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notes.xml" ContentType="application/vnd.openxmlformats-officedocument.wordprocessingml.footnotes+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0F6C8362">
      <w:pPr>
        <w:pStyle w:val="72"/>
        <w:outlineLvl w:val="9"/>
        <w:rPr>
          <w:rFonts w:hint="default" w:ascii="Times New Roman" w:hAnsi="Times New Roman" w:cs="Times New Roman"/>
          <w:i w:val="0"/>
          <w:iCs/>
          <w:sz w:val="36"/>
          <w:szCs w:val="36"/>
          <w:lang w:val="en-US" w:eastAsia="zh-CN"/>
        </w:rPr>
      </w:pPr>
    </w:p>
    <w:p w14:paraId="6FD75AD6">
      <w:pPr>
        <w:pStyle w:val="72"/>
        <w:outlineLvl w:val="9"/>
        <w:rPr>
          <w:rFonts w:hint="default" w:ascii="Times New Roman" w:hAnsi="Times New Roman" w:cs="Times New Roman"/>
          <w:lang w:val="en-US" w:eastAsia="zh-CN"/>
        </w:rPr>
      </w:pPr>
    </w:p>
    <w:p w14:paraId="64B408B7">
      <w:pPr>
        <w:pStyle w:val="72"/>
        <w:outlineLvl w:val="9"/>
        <w:rPr>
          <w:rFonts w:hint="default" w:ascii="Times New Roman" w:hAnsi="Times New Roman" w:cs="Times New Roman"/>
          <w:i w:val="0"/>
          <w:iCs/>
          <w:sz w:val="36"/>
          <w:szCs w:val="36"/>
          <w:lang w:val="en-US" w:eastAsia="zh-CN"/>
        </w:rPr>
      </w:pPr>
    </w:p>
    <w:p w14:paraId="046953B9">
      <w:pPr>
        <w:pStyle w:val="72"/>
        <w:outlineLvl w:val="9"/>
        <w:rPr>
          <w:rFonts w:hint="default" w:ascii="Times New Roman" w:hAnsi="Times New Roman" w:cs="Times New Roman"/>
          <w:i w:val="0"/>
          <w:iCs/>
          <w:sz w:val="36"/>
          <w:szCs w:val="36"/>
          <w:lang w:val="en-US" w:eastAsia="zh-CN"/>
        </w:rPr>
      </w:pPr>
    </w:p>
    <w:p w14:paraId="49141645">
      <w:pPr>
        <w:pStyle w:val="72"/>
        <w:outlineLvl w:val="9"/>
        <w:rPr>
          <w:rFonts w:hint="default" w:ascii="Times New Roman" w:hAnsi="Times New Roman" w:cs="Times New Roman"/>
          <w:i w:val="0"/>
          <w:iCs/>
          <w:sz w:val="36"/>
          <w:szCs w:val="36"/>
          <w:lang w:val="en-US" w:eastAsia="zh-CN"/>
        </w:rPr>
      </w:pPr>
    </w:p>
    <w:p w14:paraId="7E7C7F34">
      <w:pPr>
        <w:jc w:val="center"/>
        <w:rPr>
          <w:rFonts w:hint="default" w:ascii="Times New Roman" w:hAnsi="Times New Roman" w:cs="Times New Roman"/>
          <w:b/>
          <w:sz w:val="52"/>
          <w:szCs w:val="52"/>
          <w:lang w:val="en-US" w:eastAsia="zh-CN"/>
        </w:rPr>
      </w:pPr>
      <w:r>
        <w:rPr>
          <w:rFonts w:hint="default" w:ascii="Times New Roman" w:hAnsi="Times New Roman" w:cs="Times New Roman"/>
          <w:b/>
          <w:color w:val="00B0F0"/>
          <w:sz w:val="52"/>
          <w:szCs w:val="52"/>
          <w:lang w:val="en-US" w:eastAsia="zh-CN"/>
        </w:rPr>
        <w:t>HOLLOO Technology</w:t>
      </w:r>
    </w:p>
    <w:p w14:paraId="1398EA23">
      <w:pPr>
        <w:jc w:val="center"/>
        <w:rPr>
          <w:rFonts w:hint="default" w:ascii="Times New Roman" w:hAnsi="Times New Roman" w:cs="Times New Roman"/>
          <w:b/>
          <w:sz w:val="52"/>
          <w:szCs w:val="52"/>
          <w:lang w:eastAsia="zh-CN"/>
        </w:rPr>
      </w:pPr>
      <w:r>
        <w:rPr>
          <w:rFonts w:hint="default" w:ascii="Times New Roman" w:hAnsi="Times New Roman" w:cs="Times New Roman"/>
          <w:b/>
          <w:sz w:val="52"/>
          <w:szCs w:val="52"/>
          <w:lang w:eastAsia="zh-CN"/>
        </w:rPr>
        <w:t>Departmental Standards Agreement</w:t>
      </w:r>
    </w:p>
    <w:p w14:paraId="3E951A0C">
      <w:pPr>
        <w:jc w:val="center"/>
        <w:outlineLvl w:val="0"/>
        <w:rPr>
          <w:rFonts w:hint="default" w:ascii="Times New Roman" w:hAnsi="Times New Roman" w:cs="Times New Roman"/>
          <w:sz w:val="44"/>
          <w:szCs w:val="44"/>
          <w:lang w:val="en-US" w:eastAsia="zh-CN"/>
        </w:rPr>
      </w:pPr>
      <w:bookmarkStart w:id="0" w:name="_Toc4632"/>
      <w:r>
        <w:rPr>
          <w:rFonts w:hint="default" w:ascii="Times New Roman" w:hAnsi="Times New Roman" w:cs="Times New Roman"/>
          <w:sz w:val="44"/>
          <w:szCs w:val="44"/>
          <w:lang w:val="en-US" w:eastAsia="zh-CN"/>
        </w:rPr>
        <w:t xml:space="preserve">-V </w:t>
      </w:r>
      <w:r>
        <w:rPr>
          <w:rFonts w:hint="default" w:ascii="Times New Roman" w:hAnsi="Times New Roman" w:cs="Times New Roman"/>
          <w:sz w:val="44"/>
          <w:szCs w:val="44"/>
          <w:lang w:eastAsia="zh-CN"/>
        </w:rPr>
        <w:t xml:space="preserve">JT . </w:t>
      </w:r>
      <w:r>
        <w:rPr>
          <w:rFonts w:hint="default" w:ascii="Times New Roman" w:hAnsi="Times New Roman" w:cs="Times New Roman"/>
          <w:sz w:val="44"/>
          <w:szCs w:val="44"/>
          <w:lang w:val="en-US" w:eastAsia="zh-CN"/>
        </w:rPr>
        <w:t xml:space="preserve">04 </w:t>
      </w:r>
      <w:r>
        <w:rPr>
          <w:rFonts w:hint="default" w:ascii="Times New Roman" w:hAnsi="Times New Roman" w:cs="Times New Roman"/>
          <w:sz w:val="44"/>
          <w:szCs w:val="44"/>
          <w:lang w:eastAsia="zh-CN"/>
        </w:rPr>
        <w:t>.0</w:t>
      </w:r>
      <w:r>
        <w:rPr>
          <w:rFonts w:hint="default" w:ascii="Times New Roman" w:hAnsi="Times New Roman" w:cs="Times New Roman"/>
          <w:sz w:val="44"/>
          <w:szCs w:val="44"/>
          <w:lang w:val="en-US" w:eastAsia="zh-CN"/>
        </w:rPr>
        <w:t>8</w:t>
      </w:r>
      <w:bookmarkEnd w:id="0"/>
      <w:r>
        <w:rPr>
          <w:rFonts w:hint="eastAsia" w:cs="Times New Roman"/>
          <w:sz w:val="44"/>
          <w:szCs w:val="44"/>
          <w:lang w:val="en-US" w:eastAsia="zh-CN"/>
        </w:rPr>
        <w:t>8</w:t>
      </w:r>
    </w:p>
    <w:p w14:paraId="2B3BA6A3">
      <w:pPr>
        <w:pStyle w:val="72"/>
        <w:outlineLvl w:val="9"/>
        <w:rPr>
          <w:rFonts w:hint="default" w:ascii="Times New Roman" w:hAnsi="Times New Roman" w:cs="Times New Roman"/>
          <w:i w:val="0"/>
          <w:iCs/>
          <w:sz w:val="40"/>
          <w:lang w:val="en-US" w:eastAsia="zh-CN"/>
        </w:rPr>
      </w:pPr>
    </w:p>
    <w:p w14:paraId="07ABD2E8">
      <w:pPr>
        <w:pStyle w:val="72"/>
        <w:outlineLvl w:val="9"/>
        <w:rPr>
          <w:rFonts w:hint="default" w:ascii="Times New Roman" w:hAnsi="Times New Roman" w:cs="Times New Roman"/>
          <w:i w:val="0"/>
          <w:iCs/>
          <w:lang w:val="en-US" w:eastAsia="zh-CN"/>
        </w:rPr>
      </w:pPr>
    </w:p>
    <w:p w14:paraId="59D14B1E">
      <w:pPr>
        <w:pStyle w:val="72"/>
        <w:outlineLvl w:val="9"/>
        <w:rPr>
          <w:rFonts w:hint="default" w:ascii="Times New Roman" w:hAnsi="Times New Roman" w:cs="Times New Roman"/>
          <w:i w:val="0"/>
          <w:iCs/>
          <w:sz w:val="40"/>
          <w:lang w:val="en-US" w:eastAsia="zh-CN"/>
        </w:rPr>
      </w:pPr>
    </w:p>
    <w:p w14:paraId="1AC1DAF6">
      <w:pPr>
        <w:pStyle w:val="72"/>
        <w:outlineLvl w:val="9"/>
        <w:rPr>
          <w:rFonts w:hint="default" w:ascii="Times New Roman" w:hAnsi="Times New Roman" w:cs="Times New Roman"/>
          <w:i w:val="0"/>
          <w:iCs/>
          <w:sz w:val="40"/>
          <w:lang w:val="en-US" w:eastAsia="zh-CN"/>
        </w:rPr>
      </w:pPr>
    </w:p>
    <w:p w14:paraId="155072C0">
      <w:pPr>
        <w:pStyle w:val="72"/>
        <w:outlineLvl w:val="9"/>
        <w:rPr>
          <w:rFonts w:hint="default" w:ascii="Times New Roman" w:hAnsi="Times New Roman" w:cs="Times New Roman"/>
          <w:i w:val="0"/>
          <w:iCs/>
          <w:sz w:val="36"/>
          <w:szCs w:val="36"/>
          <w:lang w:eastAsia="zh-CN"/>
        </w:rPr>
      </w:pPr>
    </w:p>
    <w:p w14:paraId="1959F2AD">
      <w:pPr>
        <w:pStyle w:val="72"/>
        <w:outlineLvl w:val="9"/>
        <w:rPr>
          <w:rFonts w:hint="default" w:ascii="Times New Roman" w:hAnsi="Times New Roman" w:cs="Times New Roman"/>
          <w:i w:val="0"/>
          <w:iCs/>
          <w:sz w:val="36"/>
          <w:szCs w:val="36"/>
          <w:lang w:val="en-US" w:eastAsia="zh-CN"/>
        </w:rPr>
      </w:pPr>
    </w:p>
    <w:p w14:paraId="575116AC">
      <w:pPr>
        <w:pStyle w:val="72"/>
        <w:outlineLvl w:val="9"/>
        <w:rPr>
          <w:rFonts w:hint="default" w:ascii="Times New Roman" w:hAnsi="Times New Roman" w:cs="Times New Roman"/>
          <w:i w:val="0"/>
          <w:iCs/>
          <w:sz w:val="36"/>
          <w:szCs w:val="36"/>
          <w:lang w:val="en-US" w:eastAsia="zh-CN"/>
        </w:rPr>
      </w:pPr>
    </w:p>
    <w:p w14:paraId="07D4CF2F">
      <w:pPr>
        <w:pStyle w:val="72"/>
        <w:outlineLvl w:val="9"/>
        <w:rPr>
          <w:rFonts w:hint="default" w:ascii="Times New Roman" w:hAnsi="Times New Roman" w:cs="Times New Roman"/>
          <w:i w:val="0"/>
          <w:iCs/>
          <w:sz w:val="36"/>
          <w:szCs w:val="36"/>
          <w:lang w:val="en-US" w:eastAsia="zh-CN"/>
        </w:rPr>
      </w:pPr>
    </w:p>
    <w:p w14:paraId="19C6FD22">
      <w:pPr>
        <w:pStyle w:val="72"/>
        <w:outlineLvl w:val="9"/>
        <w:rPr>
          <w:rFonts w:hint="default" w:ascii="Times New Roman" w:hAnsi="Times New Roman" w:cs="Times New Roman"/>
          <w:i w:val="0"/>
          <w:iCs/>
          <w:sz w:val="36"/>
          <w:szCs w:val="36"/>
          <w:lang w:val="en-US" w:eastAsia="zh-CN"/>
        </w:rPr>
      </w:pPr>
    </w:p>
    <w:p w14:paraId="04CC8B19">
      <w:pPr>
        <w:pStyle w:val="72"/>
        <w:outlineLvl w:val="9"/>
        <w:rPr>
          <w:rFonts w:hint="default" w:ascii="Times New Roman" w:hAnsi="Times New Roman" w:cs="Times New Roman"/>
          <w:i w:val="0"/>
          <w:iCs/>
          <w:sz w:val="36"/>
          <w:szCs w:val="36"/>
          <w:lang w:val="en-US" w:eastAsia="zh-CN"/>
        </w:rPr>
      </w:pPr>
    </w:p>
    <w:p w14:paraId="221AD876">
      <w:pPr>
        <w:pStyle w:val="72"/>
        <w:jc w:val="both"/>
        <w:outlineLvl w:val="9"/>
        <w:rPr>
          <w:rFonts w:hint="default" w:ascii="Times New Roman" w:hAnsi="Times New Roman" w:cs="Times New Roman"/>
          <w:i w:val="0"/>
          <w:iCs/>
          <w:sz w:val="36"/>
          <w:szCs w:val="36"/>
          <w:lang w:val="en-US" w:eastAsia="zh-CN"/>
        </w:rPr>
      </w:pPr>
    </w:p>
    <w:p w14:paraId="6F3065FA">
      <w:pPr>
        <w:pStyle w:val="72"/>
        <w:outlineLvl w:val="9"/>
        <w:rPr>
          <w:rFonts w:hint="default" w:ascii="Times New Roman" w:hAnsi="Times New Roman" w:cs="Times New Roman"/>
          <w:i w:val="0"/>
          <w:iCs/>
          <w:sz w:val="36"/>
          <w:szCs w:val="36"/>
          <w:lang w:val="en-US" w:eastAsia="zh-CN"/>
        </w:rPr>
      </w:pPr>
    </w:p>
    <w:p w14:paraId="34CC404D">
      <w:pPr>
        <w:pStyle w:val="72"/>
        <w:outlineLvl w:val="9"/>
        <w:rPr>
          <w:rFonts w:hint="default" w:ascii="Times New Roman" w:hAnsi="Times New Roman" w:cs="Times New Roman"/>
          <w:i w:val="0"/>
          <w:iCs/>
          <w:sz w:val="36"/>
          <w:szCs w:val="36"/>
          <w:lang w:val="en-US" w:eastAsia="zh-CN"/>
        </w:rPr>
      </w:pPr>
      <w:r>
        <w:rPr>
          <w:rFonts w:hint="default" w:ascii="Times New Roman" w:hAnsi="Times New Roman" w:cs="Times New Roman"/>
          <w:i w:val="0"/>
          <w:iCs/>
          <w:sz w:val="40"/>
          <w:szCs w:val="40"/>
          <w:lang w:val="en-US" w:eastAsia="zh-CN"/>
        </w:rPr>
        <w:t>Shenzhen Chehulu Technology Co., Ltd.</w:t>
      </w:r>
    </w:p>
    <w:p w14:paraId="231A82D7">
      <w:pPr>
        <w:rPr>
          <w:rFonts w:hint="default" w:ascii="Times New Roman" w:hAnsi="Times New Roman" w:cs="Times New Roman"/>
          <w:b/>
          <w:sz w:val="21"/>
          <w:szCs w:val="21"/>
        </w:rPr>
      </w:pPr>
      <w:r>
        <w:rPr>
          <w:rFonts w:hint="default" w:ascii="Times New Roman" w:hAnsi="Times New Roman" w:cs="Times New Roman"/>
          <w:b/>
          <w:iCs/>
          <w:sz w:val="40"/>
          <w:lang w:eastAsia="zh-CN"/>
        </w:rPr>
        <w:br w:type="page"/>
      </w:r>
    </w:p>
    <w:tbl>
      <w:tblPr>
        <w:tblStyle w:val="12"/>
        <w:tblW w:w="0" w:type="auto"/>
        <w:tblInd w:w="0" w:type="dxa"/>
        <w:tblBorders>
          <w:top w:val="single" w:color="auto" w:sz="4" w:space="0"/>
          <w:left w:val="single" w:color="auto" w:sz="4" w:space="0"/>
          <w:bottom w:val="single" w:color="auto" w:sz="4" w:space="0"/>
          <w:right w:val="single" w:color="auto" w:sz="4" w:space="0"/>
          <w:insideH w:val="none" w:color="auto" w:sz="0" w:space="0"/>
          <w:insideV w:val="none" w:color="auto" w:sz="0" w:space="0"/>
        </w:tblBorders>
        <w:tblLayout w:type="fixed"/>
        <w:tblCellMar>
          <w:top w:w="0" w:type="dxa"/>
          <w:left w:w="57" w:type="dxa"/>
          <w:bottom w:w="0" w:type="dxa"/>
          <w:right w:w="57" w:type="dxa"/>
        </w:tblCellMar>
      </w:tblPr>
      <w:tblGrid>
        <w:gridCol w:w="673"/>
        <w:gridCol w:w="1227"/>
        <w:gridCol w:w="6095"/>
        <w:gridCol w:w="993"/>
        <w:gridCol w:w="1275"/>
      </w:tblGrid>
      <w:tr w14:paraId="5456315C">
        <w:tblPrEx>
          <w:tblBorders>
            <w:top w:val="single" w:color="auto" w:sz="4" w:space="0"/>
            <w:left w:val="single" w:color="auto" w:sz="4" w:space="0"/>
            <w:bottom w:val="single" w:color="auto" w:sz="4" w:space="0"/>
            <w:right w:val="single" w:color="auto" w:sz="4" w:space="0"/>
            <w:insideH w:val="none" w:color="auto" w:sz="0" w:space="0"/>
            <w:insideV w:val="none" w:color="auto" w:sz="0" w:space="0"/>
          </w:tblBorders>
          <w:tblCellMar>
            <w:top w:w="0" w:type="dxa"/>
            <w:left w:w="57" w:type="dxa"/>
            <w:bottom w:w="0" w:type="dxa"/>
            <w:right w:w="57" w:type="dxa"/>
          </w:tblCellMar>
        </w:tblPrEx>
        <w:trPr>
          <w:trHeight w:val="540" w:hRule="atLeast"/>
        </w:trPr>
        <w:tc>
          <w:tcPr>
            <w:tcW w:w="673" w:type="dxa"/>
            <w:tcBorders>
              <w:top w:val="single" w:color="auto" w:sz="4" w:space="0"/>
              <w:left w:val="single" w:color="auto" w:sz="4" w:space="0"/>
              <w:bottom w:val="single" w:color="auto" w:sz="4" w:space="0"/>
              <w:right w:val="single" w:color="auto" w:sz="4" w:space="0"/>
            </w:tcBorders>
            <w:vAlign w:val="center"/>
          </w:tcPr>
          <w:p w14:paraId="2945DF77">
            <w:pPr>
              <w:spacing w:before="120" w:beforeLines="50" w:afterLines="50"/>
              <w:jc w:val="center"/>
              <w:rPr>
                <w:rFonts w:hint="default" w:ascii="Times New Roman" w:hAnsi="Times New Roman" w:cs="Times New Roman"/>
                <w:b/>
                <w:color w:val="000000"/>
                <w:sz w:val="21"/>
                <w:szCs w:val="21"/>
              </w:rPr>
            </w:pPr>
            <w:r>
              <w:rPr>
                <w:rFonts w:hint="default" w:ascii="Times New Roman" w:hAnsi="Times New Roman" w:cs="Times New Roman"/>
                <w:b/>
                <w:color w:val="000000"/>
                <w:sz w:val="21"/>
                <w:szCs w:val="21"/>
              </w:rPr>
              <w:t>Serial number</w:t>
            </w:r>
          </w:p>
        </w:tc>
        <w:tc>
          <w:tcPr>
            <w:tcW w:w="1227" w:type="dxa"/>
            <w:tcBorders>
              <w:top w:val="single" w:color="auto" w:sz="4" w:space="0"/>
              <w:left w:val="single" w:color="auto" w:sz="4" w:space="0"/>
              <w:bottom w:val="single" w:color="auto" w:sz="4" w:space="0"/>
              <w:right w:val="single" w:color="auto" w:sz="4" w:space="0"/>
            </w:tcBorders>
            <w:vAlign w:val="center"/>
          </w:tcPr>
          <w:p w14:paraId="7EDA31A0">
            <w:pPr>
              <w:spacing w:before="120" w:beforeLines="50" w:afterLines="50"/>
              <w:jc w:val="center"/>
              <w:rPr>
                <w:rFonts w:hint="default" w:ascii="Times New Roman" w:hAnsi="Times New Roman" w:cs="Times New Roman"/>
                <w:b/>
                <w:color w:val="000000"/>
                <w:sz w:val="21"/>
                <w:szCs w:val="21"/>
              </w:rPr>
            </w:pPr>
            <w:r>
              <w:rPr>
                <w:rFonts w:hint="default" w:ascii="Times New Roman" w:hAnsi="Times New Roman" w:cs="Times New Roman"/>
                <w:b/>
                <w:color w:val="000000"/>
                <w:sz w:val="21"/>
                <w:szCs w:val="21"/>
              </w:rPr>
              <w:t>Version Number</w:t>
            </w:r>
          </w:p>
        </w:tc>
        <w:tc>
          <w:tcPr>
            <w:tcW w:w="6095" w:type="dxa"/>
            <w:tcBorders>
              <w:top w:val="single" w:color="auto" w:sz="4" w:space="0"/>
              <w:left w:val="single" w:color="auto" w:sz="4" w:space="0"/>
              <w:bottom w:val="single" w:color="auto" w:sz="4" w:space="0"/>
              <w:right w:val="single" w:color="auto" w:sz="4" w:space="0"/>
            </w:tcBorders>
            <w:vAlign w:val="center"/>
          </w:tcPr>
          <w:p w14:paraId="4C3AB64E">
            <w:pPr>
              <w:spacing w:before="120" w:beforeLines="50" w:afterLines="50"/>
              <w:jc w:val="center"/>
              <w:rPr>
                <w:rFonts w:hint="default" w:ascii="Times New Roman" w:hAnsi="Times New Roman" w:cs="Times New Roman"/>
                <w:b/>
                <w:color w:val="000000"/>
                <w:sz w:val="21"/>
                <w:szCs w:val="21"/>
              </w:rPr>
            </w:pPr>
            <w:r>
              <w:rPr>
                <w:rFonts w:hint="default" w:ascii="Times New Roman" w:hAnsi="Times New Roman" w:cs="Times New Roman"/>
                <w:b/>
                <w:color w:val="000000"/>
                <w:sz w:val="21"/>
                <w:szCs w:val="21"/>
              </w:rPr>
              <w:t>Revisions</w:t>
            </w:r>
          </w:p>
        </w:tc>
        <w:tc>
          <w:tcPr>
            <w:tcW w:w="993" w:type="dxa"/>
            <w:tcBorders>
              <w:top w:val="single" w:color="auto" w:sz="4" w:space="0"/>
              <w:left w:val="single" w:color="auto" w:sz="4" w:space="0"/>
              <w:bottom w:val="single" w:color="auto" w:sz="4" w:space="0"/>
              <w:right w:val="single" w:color="auto" w:sz="4" w:space="0"/>
            </w:tcBorders>
            <w:vAlign w:val="center"/>
          </w:tcPr>
          <w:p w14:paraId="41979A7F">
            <w:pPr>
              <w:spacing w:before="120" w:beforeLines="50" w:afterLines="50"/>
              <w:jc w:val="center"/>
              <w:rPr>
                <w:rFonts w:hint="default" w:ascii="Times New Roman" w:hAnsi="Times New Roman" w:cs="Times New Roman"/>
                <w:b/>
                <w:color w:val="000000"/>
                <w:sz w:val="21"/>
                <w:szCs w:val="21"/>
                <w:lang w:eastAsia="zh-CN"/>
              </w:rPr>
            </w:pPr>
            <w:r>
              <w:rPr>
                <w:rFonts w:hint="default" w:ascii="Times New Roman" w:hAnsi="Times New Roman" w:cs="Times New Roman"/>
                <w:b/>
                <w:color w:val="000000"/>
                <w:sz w:val="21"/>
                <w:szCs w:val="21"/>
                <w:lang w:eastAsia="zh-CN"/>
              </w:rPr>
              <w:t>Revised by</w:t>
            </w:r>
          </w:p>
        </w:tc>
        <w:tc>
          <w:tcPr>
            <w:tcW w:w="1275" w:type="dxa"/>
            <w:tcBorders>
              <w:top w:val="single" w:color="auto" w:sz="4" w:space="0"/>
              <w:left w:val="single" w:color="auto" w:sz="4" w:space="0"/>
              <w:bottom w:val="single" w:color="auto" w:sz="4" w:space="0"/>
              <w:right w:val="single" w:color="auto" w:sz="4" w:space="0"/>
            </w:tcBorders>
            <w:vAlign w:val="center"/>
          </w:tcPr>
          <w:p w14:paraId="5BA30B67">
            <w:pPr>
              <w:spacing w:before="120" w:beforeLines="50" w:afterLines="50"/>
              <w:jc w:val="center"/>
              <w:rPr>
                <w:rFonts w:hint="default" w:ascii="Times New Roman" w:hAnsi="Times New Roman" w:cs="Times New Roman"/>
                <w:b/>
                <w:color w:val="000000"/>
                <w:sz w:val="21"/>
                <w:szCs w:val="21"/>
              </w:rPr>
            </w:pPr>
            <w:r>
              <w:rPr>
                <w:rFonts w:hint="default" w:ascii="Times New Roman" w:hAnsi="Times New Roman" w:cs="Times New Roman"/>
                <w:b/>
                <w:color w:val="000000"/>
                <w:sz w:val="21"/>
                <w:szCs w:val="21"/>
              </w:rPr>
              <w:t>Revision Date</w:t>
            </w:r>
          </w:p>
        </w:tc>
      </w:tr>
      <w:tr w14:paraId="649DC0DD">
        <w:tblPrEx>
          <w:tblBorders>
            <w:top w:val="single" w:color="auto" w:sz="4" w:space="0"/>
            <w:left w:val="single" w:color="auto" w:sz="4" w:space="0"/>
            <w:bottom w:val="single" w:color="auto" w:sz="4" w:space="0"/>
            <w:right w:val="single" w:color="auto" w:sz="4" w:space="0"/>
            <w:insideH w:val="none" w:color="auto" w:sz="0" w:space="0"/>
            <w:insideV w:val="none" w:color="auto" w:sz="0" w:space="0"/>
          </w:tblBorders>
          <w:tblCellMar>
            <w:top w:w="0" w:type="dxa"/>
            <w:left w:w="57" w:type="dxa"/>
            <w:bottom w:w="0" w:type="dxa"/>
            <w:right w:w="57" w:type="dxa"/>
          </w:tblCellMar>
        </w:tblPrEx>
        <w:trPr>
          <w:trHeight w:val="281" w:hRule="atLeast"/>
        </w:trPr>
        <w:tc>
          <w:tcPr>
            <w:tcW w:w="673" w:type="dxa"/>
            <w:tcBorders>
              <w:top w:val="single" w:color="auto" w:sz="4" w:space="0"/>
              <w:left w:val="single" w:color="auto" w:sz="4" w:space="0"/>
              <w:bottom w:val="single" w:color="auto" w:sz="4" w:space="0"/>
              <w:right w:val="single" w:color="auto" w:sz="4" w:space="0"/>
            </w:tcBorders>
            <w:vAlign w:val="center"/>
          </w:tcPr>
          <w:p w14:paraId="64FF9463">
            <w:pPr>
              <w:spacing w:before="120" w:beforeLines="50" w:afterLines="50"/>
              <w:jc w:val="center"/>
              <w:rPr>
                <w:rFonts w:hint="default" w:ascii="Times New Roman" w:hAnsi="Times New Roman" w:cs="Times New Roman"/>
                <w:position w:val="-12"/>
                <w:sz w:val="18"/>
                <w:szCs w:val="18"/>
                <w:lang w:val="en-US" w:eastAsia="zh-CN"/>
              </w:rPr>
            </w:pPr>
            <w:r>
              <w:rPr>
                <w:rFonts w:hint="default" w:ascii="Times New Roman" w:hAnsi="Times New Roman" w:cs="Times New Roman"/>
                <w:position w:val="-12"/>
                <w:sz w:val="18"/>
                <w:szCs w:val="18"/>
                <w:lang w:val="en-US" w:eastAsia="zh-CN"/>
              </w:rPr>
              <w:t>1</w:t>
            </w:r>
          </w:p>
        </w:tc>
        <w:tc>
          <w:tcPr>
            <w:tcW w:w="1227" w:type="dxa"/>
            <w:tcBorders>
              <w:top w:val="single" w:color="auto" w:sz="4" w:space="0"/>
              <w:left w:val="single" w:color="auto" w:sz="4" w:space="0"/>
              <w:bottom w:val="single" w:color="auto" w:sz="4" w:space="0"/>
              <w:right w:val="single" w:color="auto" w:sz="4" w:space="0"/>
            </w:tcBorders>
            <w:vAlign w:val="center"/>
          </w:tcPr>
          <w:p w14:paraId="0DE42B11">
            <w:pPr>
              <w:spacing w:before="120" w:beforeLines="50" w:afterLines="50"/>
              <w:jc w:val="center"/>
              <w:rPr>
                <w:rFonts w:hint="default" w:ascii="Times New Roman" w:hAnsi="Times New Roman" w:cs="Times New Roman"/>
                <w:position w:val="-12"/>
                <w:sz w:val="18"/>
                <w:szCs w:val="18"/>
              </w:rPr>
            </w:pPr>
            <w:r>
              <w:rPr>
                <w:rFonts w:hint="default" w:ascii="Times New Roman" w:hAnsi="Times New Roman" w:cs="Times New Roman"/>
                <w:position w:val="-12"/>
                <w:sz w:val="18"/>
                <w:szCs w:val="18"/>
              </w:rPr>
              <w:t>V1.01.000</w:t>
            </w:r>
          </w:p>
        </w:tc>
        <w:tc>
          <w:tcPr>
            <w:tcW w:w="6095" w:type="dxa"/>
            <w:tcBorders>
              <w:top w:val="single" w:color="auto" w:sz="4" w:space="0"/>
              <w:left w:val="single" w:color="auto" w:sz="4" w:space="0"/>
              <w:bottom w:val="single" w:color="auto" w:sz="4" w:space="0"/>
              <w:right w:val="single" w:color="auto" w:sz="4" w:space="0"/>
            </w:tcBorders>
            <w:vAlign w:val="center"/>
          </w:tcPr>
          <w:p w14:paraId="140A0B1B">
            <w:pPr>
              <w:spacing w:after="0"/>
              <w:rPr>
                <w:rFonts w:hint="default" w:ascii="Times New Roman" w:hAnsi="Times New Roman" w:cs="Times New Roman"/>
                <w:sz w:val="18"/>
                <w:szCs w:val="18"/>
                <w:lang w:eastAsia="zh-CN"/>
              </w:rPr>
            </w:pPr>
            <w:r>
              <w:rPr>
                <w:rFonts w:hint="default" w:ascii="Times New Roman" w:hAnsi="Times New Roman" w:cs="Times New Roman"/>
                <w:sz w:val="18"/>
                <w:szCs w:val="18"/>
                <w:lang w:eastAsia="zh-CN"/>
              </w:rPr>
              <w:t>First Draft</w:t>
            </w:r>
          </w:p>
        </w:tc>
        <w:tc>
          <w:tcPr>
            <w:tcW w:w="993" w:type="dxa"/>
            <w:tcBorders>
              <w:top w:val="single" w:color="auto" w:sz="4" w:space="0"/>
              <w:left w:val="single" w:color="auto" w:sz="4" w:space="0"/>
              <w:bottom w:val="single" w:color="auto" w:sz="4" w:space="0"/>
              <w:right w:val="single" w:color="auto" w:sz="4" w:space="0"/>
            </w:tcBorders>
            <w:vAlign w:val="center"/>
          </w:tcPr>
          <w:p w14:paraId="6F3EFAB7">
            <w:pPr>
              <w:spacing w:before="120" w:beforeLines="50" w:afterLines="50"/>
              <w:jc w:val="center"/>
              <w:rPr>
                <w:rFonts w:hint="default" w:ascii="Times New Roman" w:hAnsi="Times New Roman" w:cs="Times New Roman"/>
                <w:position w:val="-12"/>
                <w:sz w:val="18"/>
                <w:szCs w:val="18"/>
              </w:rPr>
            </w:pPr>
            <w:r>
              <w:rPr>
                <w:rFonts w:hint="default" w:ascii="Times New Roman" w:hAnsi="Times New Roman" w:cs="Times New Roman"/>
                <w:position w:val="-12"/>
                <w:sz w:val="18"/>
                <w:szCs w:val="18"/>
              </w:rPr>
              <w:t>XQM</w:t>
            </w:r>
          </w:p>
        </w:tc>
        <w:tc>
          <w:tcPr>
            <w:tcW w:w="1275" w:type="dxa"/>
            <w:tcBorders>
              <w:top w:val="single" w:color="auto" w:sz="4" w:space="0"/>
              <w:left w:val="single" w:color="auto" w:sz="4" w:space="0"/>
              <w:bottom w:val="single" w:color="auto" w:sz="4" w:space="0"/>
              <w:right w:val="single" w:color="auto" w:sz="4" w:space="0"/>
            </w:tcBorders>
            <w:vAlign w:val="center"/>
          </w:tcPr>
          <w:p w14:paraId="0BF405FC">
            <w:pPr>
              <w:spacing w:before="120" w:beforeLines="50" w:afterLines="50"/>
              <w:jc w:val="center"/>
              <w:rPr>
                <w:rFonts w:hint="default" w:ascii="Times New Roman" w:hAnsi="Times New Roman" w:cs="Times New Roman"/>
                <w:position w:val="-12"/>
                <w:sz w:val="18"/>
                <w:szCs w:val="18"/>
              </w:rPr>
            </w:pPr>
            <w:r>
              <w:rPr>
                <w:rFonts w:hint="default" w:ascii="Times New Roman" w:hAnsi="Times New Roman" w:cs="Times New Roman"/>
                <w:position w:val="-12"/>
                <w:sz w:val="18"/>
                <w:szCs w:val="18"/>
              </w:rPr>
              <w:t>2017-8-24</w:t>
            </w:r>
            <w:r>
              <w:rPr>
                <w:rFonts w:hint="default" w:ascii="Times New Roman" w:hAnsi="Times New Roman" w:cs="Times New Roman"/>
                <w:position w:val="-12"/>
                <w:sz w:val="18"/>
                <w:szCs w:val="18"/>
                <w:lang w:eastAsia="zh-CN"/>
              </w:rPr>
              <w:t>​</w:t>
            </w:r>
            <w:r>
              <w:rPr>
                <w:rFonts w:hint="default" w:ascii="Times New Roman" w:hAnsi="Times New Roman" w:cs="Times New Roman"/>
                <w:position w:val="-12"/>
                <w:sz w:val="18"/>
                <w:szCs w:val="18"/>
              </w:rPr>
              <w:t>​</w:t>
            </w:r>
            <w:r>
              <w:rPr>
                <w:rFonts w:hint="default" w:ascii="Times New Roman" w:hAnsi="Times New Roman" w:cs="Times New Roman"/>
                <w:position w:val="-12"/>
                <w:sz w:val="18"/>
                <w:szCs w:val="18"/>
                <w:lang w:eastAsia="zh-CN"/>
              </w:rPr>
              <w:t>​</w:t>
            </w:r>
          </w:p>
        </w:tc>
      </w:tr>
      <w:tr w14:paraId="05EDCE7B">
        <w:tblPrEx>
          <w:tblBorders>
            <w:top w:val="single" w:color="auto" w:sz="4" w:space="0"/>
            <w:left w:val="single" w:color="auto" w:sz="4" w:space="0"/>
            <w:bottom w:val="single" w:color="auto" w:sz="4" w:space="0"/>
            <w:right w:val="single" w:color="auto" w:sz="4" w:space="0"/>
            <w:insideH w:val="none" w:color="auto" w:sz="0" w:space="0"/>
            <w:insideV w:val="none" w:color="auto" w:sz="0" w:space="0"/>
          </w:tblBorders>
          <w:tblCellMar>
            <w:top w:w="0" w:type="dxa"/>
            <w:left w:w="57" w:type="dxa"/>
            <w:bottom w:w="0" w:type="dxa"/>
            <w:right w:w="57" w:type="dxa"/>
          </w:tblCellMar>
        </w:tblPrEx>
        <w:trPr>
          <w:trHeight w:val="465" w:hRule="atLeast"/>
        </w:trPr>
        <w:tc>
          <w:tcPr>
            <w:tcW w:w="673" w:type="dxa"/>
            <w:tcBorders>
              <w:top w:val="single" w:color="auto" w:sz="4" w:space="0"/>
              <w:left w:val="single" w:color="auto" w:sz="4" w:space="0"/>
              <w:bottom w:val="single" w:color="auto" w:sz="4" w:space="0"/>
              <w:right w:val="single" w:color="auto" w:sz="4" w:space="0"/>
            </w:tcBorders>
            <w:vAlign w:val="center"/>
          </w:tcPr>
          <w:p w14:paraId="75552198">
            <w:pPr>
              <w:spacing w:before="120" w:beforeLines="50" w:afterLines="50"/>
              <w:jc w:val="center"/>
              <w:rPr>
                <w:rFonts w:hint="default" w:ascii="Times New Roman" w:hAnsi="Times New Roman" w:cs="Times New Roman"/>
                <w:position w:val="-12"/>
                <w:sz w:val="18"/>
                <w:szCs w:val="18"/>
                <w:lang w:val="en-US" w:eastAsia="zh-CN"/>
              </w:rPr>
            </w:pPr>
            <w:r>
              <w:rPr>
                <w:rFonts w:hint="default" w:ascii="Times New Roman" w:hAnsi="Times New Roman" w:cs="Times New Roman"/>
                <w:position w:val="-12"/>
                <w:sz w:val="18"/>
                <w:szCs w:val="18"/>
                <w:lang w:val="en-US" w:eastAsia="zh-CN"/>
              </w:rPr>
              <w:t>2</w:t>
            </w:r>
          </w:p>
        </w:tc>
        <w:tc>
          <w:tcPr>
            <w:tcW w:w="1227" w:type="dxa"/>
            <w:tcBorders>
              <w:top w:val="single" w:color="auto" w:sz="4" w:space="0"/>
              <w:left w:val="single" w:color="auto" w:sz="4" w:space="0"/>
              <w:bottom w:val="single" w:color="auto" w:sz="4" w:space="0"/>
              <w:right w:val="single" w:color="auto" w:sz="4" w:space="0"/>
            </w:tcBorders>
            <w:vAlign w:val="center"/>
          </w:tcPr>
          <w:p w14:paraId="62BF196A">
            <w:pPr>
              <w:spacing w:before="120" w:beforeLines="50" w:afterLines="50"/>
              <w:jc w:val="center"/>
              <w:rPr>
                <w:rFonts w:hint="default" w:ascii="Times New Roman" w:hAnsi="Times New Roman" w:cs="Times New Roman"/>
                <w:position w:val="-12"/>
                <w:sz w:val="18"/>
                <w:szCs w:val="18"/>
                <w:lang w:eastAsia="zh-CN"/>
              </w:rPr>
            </w:pPr>
            <w:r>
              <w:rPr>
                <w:rFonts w:hint="default" w:ascii="Times New Roman" w:hAnsi="Times New Roman" w:cs="Times New Roman"/>
                <w:position w:val="-12"/>
                <w:sz w:val="18"/>
                <w:szCs w:val="18"/>
                <w:lang w:eastAsia="zh-CN"/>
              </w:rPr>
              <w:t>V 1.01.001</w:t>
            </w:r>
          </w:p>
        </w:tc>
        <w:tc>
          <w:tcPr>
            <w:tcW w:w="6095" w:type="dxa"/>
            <w:tcBorders>
              <w:top w:val="single" w:color="auto" w:sz="4" w:space="0"/>
              <w:left w:val="single" w:color="auto" w:sz="4" w:space="0"/>
              <w:bottom w:val="single" w:color="auto" w:sz="4" w:space="0"/>
              <w:right w:val="single" w:color="auto" w:sz="4" w:space="0"/>
            </w:tcBorders>
            <w:vAlign w:val="center"/>
          </w:tcPr>
          <w:p w14:paraId="0DB6D160">
            <w:pPr>
              <w:spacing w:after="0"/>
              <w:rPr>
                <w:rFonts w:hint="default" w:ascii="Times New Roman" w:hAnsi="Times New Roman" w:cs="Times New Roman"/>
                <w:sz w:val="18"/>
                <w:szCs w:val="18"/>
                <w:lang w:eastAsia="zh-CN"/>
              </w:rPr>
            </w:pPr>
            <w:r>
              <w:rPr>
                <w:rFonts w:hint="default" w:ascii="Times New Roman" w:hAnsi="Times New Roman" w:cs="Times New Roman"/>
                <w:sz w:val="18"/>
                <w:szCs w:val="18"/>
                <w:lang w:eastAsia="zh-CN"/>
              </w:rPr>
              <w:t>Content proofreading and formatting</w:t>
            </w:r>
          </w:p>
        </w:tc>
        <w:tc>
          <w:tcPr>
            <w:tcW w:w="993" w:type="dxa"/>
            <w:tcBorders>
              <w:top w:val="single" w:color="auto" w:sz="4" w:space="0"/>
              <w:left w:val="single" w:color="auto" w:sz="4" w:space="0"/>
              <w:bottom w:val="single" w:color="auto" w:sz="4" w:space="0"/>
              <w:right w:val="single" w:color="auto" w:sz="4" w:space="0"/>
            </w:tcBorders>
            <w:vAlign w:val="center"/>
          </w:tcPr>
          <w:p w14:paraId="4072E2EC">
            <w:pPr>
              <w:spacing w:before="120" w:beforeLines="50" w:afterLines="50"/>
              <w:jc w:val="center"/>
              <w:rPr>
                <w:rFonts w:hint="default" w:ascii="Times New Roman" w:hAnsi="Times New Roman" w:cs="Times New Roman"/>
                <w:position w:val="-12"/>
                <w:sz w:val="18"/>
                <w:szCs w:val="18"/>
              </w:rPr>
            </w:pPr>
            <w:r>
              <w:rPr>
                <w:rFonts w:hint="default" w:ascii="Times New Roman" w:hAnsi="Times New Roman" w:cs="Times New Roman"/>
                <w:position w:val="-12"/>
                <w:sz w:val="18"/>
                <w:szCs w:val="18"/>
                <w:lang w:eastAsia="zh-CN"/>
              </w:rPr>
              <w:t>WDC</w:t>
            </w:r>
          </w:p>
        </w:tc>
        <w:tc>
          <w:tcPr>
            <w:tcW w:w="1275" w:type="dxa"/>
            <w:tcBorders>
              <w:top w:val="single" w:color="auto" w:sz="4" w:space="0"/>
              <w:left w:val="single" w:color="auto" w:sz="4" w:space="0"/>
              <w:bottom w:val="single" w:color="auto" w:sz="4" w:space="0"/>
              <w:right w:val="single" w:color="auto" w:sz="4" w:space="0"/>
            </w:tcBorders>
            <w:vAlign w:val="center"/>
          </w:tcPr>
          <w:p w14:paraId="5DA17BB2">
            <w:pPr>
              <w:spacing w:before="120" w:beforeLines="50" w:afterLines="50"/>
              <w:jc w:val="center"/>
              <w:rPr>
                <w:rFonts w:hint="default" w:ascii="Times New Roman" w:hAnsi="Times New Roman" w:cs="Times New Roman"/>
                <w:position w:val="-12"/>
                <w:sz w:val="18"/>
                <w:szCs w:val="18"/>
                <w:lang w:val="en-US" w:eastAsia="zh-CN"/>
              </w:rPr>
            </w:pPr>
            <w:r>
              <w:rPr>
                <w:rFonts w:hint="default" w:ascii="Times New Roman" w:hAnsi="Times New Roman" w:cs="Times New Roman"/>
                <w:position w:val="-12"/>
                <w:sz w:val="18"/>
                <w:szCs w:val="18"/>
                <w:lang w:val="en-US" w:eastAsia="zh-CN"/>
              </w:rPr>
              <w:t>2018- 9-6</w:t>
            </w:r>
          </w:p>
        </w:tc>
      </w:tr>
      <w:tr w14:paraId="703D1DD6">
        <w:tblPrEx>
          <w:tblBorders>
            <w:top w:val="single" w:color="auto" w:sz="4" w:space="0"/>
            <w:left w:val="single" w:color="auto" w:sz="4" w:space="0"/>
            <w:bottom w:val="single" w:color="auto" w:sz="4" w:space="0"/>
            <w:right w:val="single" w:color="auto" w:sz="4" w:space="0"/>
            <w:insideH w:val="none" w:color="auto" w:sz="0" w:space="0"/>
            <w:insideV w:val="none" w:color="auto" w:sz="0" w:space="0"/>
          </w:tblBorders>
          <w:tblCellMar>
            <w:top w:w="0" w:type="dxa"/>
            <w:left w:w="57" w:type="dxa"/>
            <w:bottom w:w="0" w:type="dxa"/>
            <w:right w:w="57" w:type="dxa"/>
          </w:tblCellMar>
        </w:tblPrEx>
        <w:trPr>
          <w:trHeight w:val="439" w:hRule="atLeast"/>
        </w:trPr>
        <w:tc>
          <w:tcPr>
            <w:tcW w:w="673" w:type="dxa"/>
            <w:tcBorders>
              <w:top w:val="single" w:color="auto" w:sz="4" w:space="0"/>
              <w:left w:val="single" w:color="auto" w:sz="4" w:space="0"/>
              <w:bottom w:val="single" w:color="auto" w:sz="4" w:space="0"/>
              <w:right w:val="single" w:color="auto" w:sz="4" w:space="0"/>
            </w:tcBorders>
            <w:vAlign w:val="center"/>
          </w:tcPr>
          <w:p w14:paraId="3865A1C6">
            <w:pPr>
              <w:spacing w:before="120" w:beforeLines="50" w:afterLines="50"/>
              <w:jc w:val="center"/>
              <w:rPr>
                <w:rFonts w:hint="default" w:ascii="Times New Roman" w:hAnsi="Times New Roman" w:cs="Times New Roman"/>
                <w:position w:val="-12"/>
                <w:sz w:val="18"/>
                <w:szCs w:val="18"/>
                <w:lang w:val="en-US" w:eastAsia="zh-CN"/>
              </w:rPr>
            </w:pPr>
            <w:r>
              <w:rPr>
                <w:rFonts w:hint="default" w:ascii="Times New Roman" w:hAnsi="Times New Roman" w:cs="Times New Roman"/>
                <w:position w:val="-12"/>
                <w:sz w:val="18"/>
                <w:szCs w:val="18"/>
                <w:lang w:val="en-US" w:eastAsia="zh-CN"/>
              </w:rPr>
              <w:t>3</w:t>
            </w:r>
          </w:p>
        </w:tc>
        <w:tc>
          <w:tcPr>
            <w:tcW w:w="1227" w:type="dxa"/>
            <w:tcBorders>
              <w:top w:val="single" w:color="auto" w:sz="4" w:space="0"/>
              <w:left w:val="single" w:color="auto" w:sz="4" w:space="0"/>
              <w:bottom w:val="single" w:color="auto" w:sz="4" w:space="0"/>
              <w:right w:val="single" w:color="auto" w:sz="4" w:space="0"/>
            </w:tcBorders>
            <w:vAlign w:val="center"/>
          </w:tcPr>
          <w:p w14:paraId="074013E0">
            <w:pPr>
              <w:spacing w:before="72" w:beforeLines="30" w:after="72" w:afterLines="30"/>
              <w:jc w:val="center"/>
              <w:rPr>
                <w:rFonts w:hint="default" w:ascii="Times New Roman" w:hAnsi="Times New Roman" w:cs="Times New Roman"/>
                <w:position w:val="-12"/>
                <w:sz w:val="18"/>
                <w:szCs w:val="18"/>
                <w:lang w:val="en-US" w:eastAsia="zh-CN"/>
              </w:rPr>
            </w:pPr>
            <w:r>
              <w:rPr>
                <w:rFonts w:hint="default" w:ascii="Times New Roman" w:hAnsi="Times New Roman" w:cs="Times New Roman"/>
                <w:position w:val="-12"/>
                <w:sz w:val="18"/>
                <w:szCs w:val="18"/>
                <w:lang w:eastAsia="zh-CN"/>
              </w:rPr>
              <w:t xml:space="preserve">V 1.01.00 </w:t>
            </w:r>
            <w:r>
              <w:rPr>
                <w:rFonts w:hint="default" w:ascii="Times New Roman" w:hAnsi="Times New Roman" w:cs="Times New Roman"/>
                <w:position w:val="-12"/>
                <w:sz w:val="18"/>
                <w:szCs w:val="18"/>
                <w:lang w:val="en-US" w:eastAsia="zh-CN"/>
              </w:rPr>
              <w:t>2</w:t>
            </w:r>
          </w:p>
        </w:tc>
        <w:tc>
          <w:tcPr>
            <w:tcW w:w="6095" w:type="dxa"/>
            <w:tcBorders>
              <w:top w:val="single" w:color="auto" w:sz="4" w:space="0"/>
              <w:left w:val="single" w:color="auto" w:sz="4" w:space="0"/>
              <w:bottom w:val="single" w:color="auto" w:sz="4" w:space="0"/>
              <w:right w:val="single" w:color="auto" w:sz="4" w:space="0"/>
            </w:tcBorders>
            <w:vAlign w:val="center"/>
          </w:tcPr>
          <w:p w14:paraId="66482558">
            <w:pPr>
              <w:spacing w:after="0"/>
              <w:rPr>
                <w:rFonts w:hint="default" w:ascii="Times New Roman" w:hAnsi="Times New Roman" w:cs="Times New Roman"/>
                <w:sz w:val="18"/>
                <w:szCs w:val="18"/>
                <w:lang w:val="en-US" w:eastAsia="zh-CN"/>
              </w:rPr>
            </w:pPr>
            <w:r>
              <w:rPr>
                <w:rFonts w:hint="default" w:ascii="Times New Roman" w:hAnsi="Times New Roman" w:cs="Times New Roman"/>
                <w:sz w:val="18"/>
                <w:szCs w:val="18"/>
                <w:lang w:val="en-US" w:eastAsia="zh-CN"/>
              </w:rPr>
              <w:t>1.0x0200 Extended information added</w:t>
            </w:r>
          </w:p>
          <w:p w14:paraId="161C976D">
            <w:pPr>
              <w:spacing w:after="0"/>
              <w:rPr>
                <w:rStyle w:val="17"/>
                <w:rFonts w:hint="default" w:ascii="Times New Roman" w:hAnsi="Times New Roman" w:cs="Times New Roman"/>
                <w:sz w:val="18"/>
                <w:szCs w:val="18"/>
                <w:lang w:val="en-US" w:eastAsia="zh-CN"/>
              </w:rPr>
            </w:pPr>
            <w:r>
              <w:rPr>
                <w:rFonts w:hint="default" w:ascii="Times New Roman" w:hAnsi="Times New Roman" w:cs="Times New Roman"/>
                <w:sz w:val="18"/>
                <w:szCs w:val="18"/>
                <w:lang w:val="en-US" w:eastAsia="zh-CN"/>
              </w:rPr>
              <w:fldChar w:fldCharType="begin"/>
            </w:r>
            <w:r>
              <w:rPr>
                <w:rFonts w:hint="default" w:ascii="Times New Roman" w:hAnsi="Times New Roman" w:cs="Times New Roman"/>
                <w:sz w:val="18"/>
                <w:szCs w:val="18"/>
                <w:lang w:val="en-US" w:eastAsia="zh-CN"/>
              </w:rPr>
              <w:instrText xml:space="preserve"> HYPERLINK \l "_附加信息定义附表" </w:instrText>
            </w:r>
            <w:r>
              <w:rPr>
                <w:rFonts w:hint="default" w:ascii="Times New Roman" w:hAnsi="Times New Roman" w:cs="Times New Roman"/>
                <w:sz w:val="18"/>
                <w:szCs w:val="18"/>
                <w:lang w:val="en-US" w:eastAsia="zh-CN"/>
              </w:rPr>
              <w:fldChar w:fldCharType="separate"/>
            </w:r>
            <w:r>
              <w:rPr>
                <w:rStyle w:val="17"/>
                <w:rFonts w:hint="default" w:ascii="Times New Roman" w:hAnsi="Times New Roman" w:cs="Times New Roman"/>
                <w:sz w:val="18"/>
                <w:szCs w:val="18"/>
                <w:lang w:val="en-US" w:eastAsia="zh-CN"/>
              </w:rPr>
              <w:t xml:space="preserve">Manufacturer-defined ID "0 </w:t>
            </w:r>
            <w:bookmarkStart w:id="1" w:name="_Hlt524534850"/>
            <w:r>
              <w:rPr>
                <w:rStyle w:val="17"/>
                <w:rFonts w:hint="default" w:ascii="Times New Roman" w:hAnsi="Times New Roman" w:cs="Times New Roman"/>
                <w:sz w:val="18"/>
                <w:szCs w:val="18"/>
                <w:lang w:val="en-US" w:eastAsia="zh-CN"/>
              </w:rPr>
              <w:t xml:space="preserve">x </w:t>
            </w:r>
            <w:bookmarkEnd w:id="1"/>
            <w:r>
              <w:rPr>
                <w:rStyle w:val="17"/>
                <w:rFonts w:hint="default" w:ascii="Times New Roman" w:hAnsi="Times New Roman" w:cs="Times New Roman"/>
                <w:sz w:val="18"/>
                <w:szCs w:val="18"/>
                <w:lang w:val="en-US" w:eastAsia="zh-CN"/>
              </w:rPr>
              <w:t xml:space="preserve">FE" </w:t>
            </w:r>
            <w:bookmarkStart w:id="2" w:name="_Hlt535850469"/>
            <w:bookmarkStart w:id="3" w:name="_Hlt535850468"/>
            <w:r>
              <w:rPr>
                <w:rStyle w:val="17"/>
                <w:rFonts w:hint="default" w:ascii="Times New Roman" w:hAnsi="Times New Roman" w:cs="Times New Roman"/>
                <w:sz w:val="18"/>
                <w:szCs w:val="18"/>
                <w:lang w:val="en-US" w:eastAsia="zh-CN"/>
              </w:rPr>
              <w:t xml:space="preserve">extension </w:t>
            </w:r>
            <w:bookmarkEnd w:id="2"/>
            <w:bookmarkEnd w:id="3"/>
            <w:r>
              <w:rPr>
                <w:rStyle w:val="17"/>
                <w:rFonts w:hint="default" w:ascii="Times New Roman" w:hAnsi="Times New Roman" w:cs="Times New Roman"/>
                <w:sz w:val="18"/>
                <w:szCs w:val="18"/>
                <w:lang w:val="en-US" w:eastAsia="zh-CN"/>
              </w:rPr>
              <w:t>,</w:t>
            </w:r>
          </w:p>
          <w:p w14:paraId="2B5EDB0C">
            <w:pPr>
              <w:spacing w:after="0"/>
              <w:rPr>
                <w:rFonts w:hint="default" w:ascii="Times New Roman" w:hAnsi="Times New Roman" w:cs="Times New Roman"/>
                <w:sz w:val="18"/>
                <w:szCs w:val="18"/>
                <w:lang w:val="en-US" w:eastAsia="zh-CN"/>
              </w:rPr>
            </w:pPr>
            <w:r>
              <w:rPr>
                <w:rStyle w:val="17"/>
                <w:rFonts w:hint="default" w:ascii="Times New Roman" w:hAnsi="Times New Roman" w:cs="Times New Roman"/>
                <w:sz w:val="18"/>
                <w:szCs w:val="18"/>
                <w:lang w:val="en-US" w:eastAsia="zh-CN"/>
              </w:rPr>
              <w:t xml:space="preserve">Sub-extension items 0x01, 0x02 extend GSM/CDMA base station information </w:t>
            </w:r>
            <w:r>
              <w:rPr>
                <w:rFonts w:hint="default" w:ascii="Times New Roman" w:hAnsi="Times New Roman" w:cs="Times New Roman"/>
                <w:sz w:val="18"/>
                <w:szCs w:val="18"/>
                <w:lang w:val="en-US" w:eastAsia="zh-CN"/>
              </w:rPr>
              <w:fldChar w:fldCharType="end"/>
            </w:r>
            <w:r>
              <w:rPr>
                <w:rFonts w:hint="default" w:ascii="Times New Roman" w:hAnsi="Times New Roman" w:cs="Times New Roman"/>
                <w:sz w:val="18"/>
                <w:szCs w:val="18"/>
                <w:lang w:val="en-US" w:eastAsia="zh-CN"/>
              </w:rPr>
              <w:t>.</w:t>
            </w:r>
          </w:p>
        </w:tc>
        <w:tc>
          <w:tcPr>
            <w:tcW w:w="993" w:type="dxa"/>
            <w:tcBorders>
              <w:top w:val="single" w:color="auto" w:sz="4" w:space="0"/>
              <w:left w:val="single" w:color="auto" w:sz="4" w:space="0"/>
              <w:bottom w:val="single" w:color="auto" w:sz="4" w:space="0"/>
              <w:right w:val="single" w:color="auto" w:sz="4" w:space="0"/>
            </w:tcBorders>
            <w:vAlign w:val="center"/>
          </w:tcPr>
          <w:p w14:paraId="20E46EC6">
            <w:pPr>
              <w:spacing w:before="72" w:beforeLines="30" w:after="72" w:afterLines="30"/>
              <w:jc w:val="center"/>
              <w:rPr>
                <w:rFonts w:hint="default" w:ascii="Times New Roman" w:hAnsi="Times New Roman" w:cs="Times New Roman"/>
                <w:position w:val="-12"/>
                <w:sz w:val="18"/>
                <w:szCs w:val="18"/>
                <w:lang w:val="en-US" w:eastAsia="zh-CN"/>
              </w:rPr>
            </w:pPr>
            <w:r>
              <w:rPr>
                <w:rFonts w:hint="default" w:ascii="Times New Roman" w:hAnsi="Times New Roman" w:cs="Times New Roman"/>
                <w:position w:val="-12"/>
                <w:sz w:val="18"/>
                <w:szCs w:val="18"/>
                <w:lang w:val="en-US" w:eastAsia="zh-CN"/>
              </w:rPr>
              <w:t>YD</w:t>
            </w:r>
          </w:p>
        </w:tc>
        <w:tc>
          <w:tcPr>
            <w:tcW w:w="1275" w:type="dxa"/>
            <w:tcBorders>
              <w:top w:val="single" w:color="auto" w:sz="4" w:space="0"/>
              <w:left w:val="single" w:color="auto" w:sz="4" w:space="0"/>
              <w:bottom w:val="single" w:color="auto" w:sz="4" w:space="0"/>
              <w:right w:val="single" w:color="auto" w:sz="4" w:space="0"/>
            </w:tcBorders>
            <w:vAlign w:val="center"/>
          </w:tcPr>
          <w:p w14:paraId="1F6ABA8D">
            <w:pPr>
              <w:spacing w:before="72" w:beforeLines="30" w:after="72" w:afterLines="30"/>
              <w:jc w:val="center"/>
              <w:rPr>
                <w:rFonts w:hint="default" w:ascii="Times New Roman" w:hAnsi="Times New Roman" w:cs="Times New Roman"/>
                <w:sz w:val="18"/>
                <w:szCs w:val="18"/>
                <w:lang w:val="en-US" w:eastAsia="zh-CN"/>
              </w:rPr>
            </w:pPr>
            <w:r>
              <w:rPr>
                <w:rFonts w:hint="default" w:ascii="Times New Roman" w:hAnsi="Times New Roman" w:cs="Times New Roman"/>
                <w:sz w:val="18"/>
                <w:szCs w:val="18"/>
                <w:lang w:val="en-US" w:eastAsia="zh-CN"/>
              </w:rPr>
              <w:t>2018-9-12</w:t>
            </w:r>
          </w:p>
        </w:tc>
      </w:tr>
      <w:tr w14:paraId="099A4AB1">
        <w:tblPrEx>
          <w:tblBorders>
            <w:top w:val="single" w:color="auto" w:sz="4" w:space="0"/>
            <w:left w:val="single" w:color="auto" w:sz="4" w:space="0"/>
            <w:bottom w:val="single" w:color="auto" w:sz="4" w:space="0"/>
            <w:right w:val="single" w:color="auto" w:sz="4" w:space="0"/>
            <w:insideH w:val="none" w:color="auto" w:sz="0" w:space="0"/>
            <w:insideV w:val="none" w:color="auto" w:sz="0" w:space="0"/>
          </w:tblBorders>
          <w:tblCellMar>
            <w:top w:w="0" w:type="dxa"/>
            <w:left w:w="57" w:type="dxa"/>
            <w:bottom w:w="0" w:type="dxa"/>
            <w:right w:w="57" w:type="dxa"/>
          </w:tblCellMar>
        </w:tblPrEx>
        <w:trPr>
          <w:trHeight w:val="172" w:hRule="atLeast"/>
        </w:trPr>
        <w:tc>
          <w:tcPr>
            <w:tcW w:w="673" w:type="dxa"/>
            <w:tcBorders>
              <w:top w:val="single" w:color="auto" w:sz="4" w:space="0"/>
              <w:left w:val="single" w:color="auto" w:sz="4" w:space="0"/>
              <w:bottom w:val="single" w:color="auto" w:sz="4" w:space="0"/>
              <w:right w:val="single" w:color="auto" w:sz="4" w:space="0"/>
            </w:tcBorders>
            <w:vAlign w:val="center"/>
          </w:tcPr>
          <w:p w14:paraId="0DCF7869">
            <w:pPr>
              <w:spacing w:before="120" w:beforeLines="50" w:afterLines="50"/>
              <w:jc w:val="center"/>
              <w:rPr>
                <w:rFonts w:hint="default" w:ascii="Times New Roman" w:hAnsi="Times New Roman" w:cs="Times New Roman"/>
                <w:position w:val="-12"/>
                <w:sz w:val="18"/>
                <w:szCs w:val="18"/>
                <w:lang w:val="en-US" w:eastAsia="zh-CN"/>
              </w:rPr>
            </w:pPr>
            <w:r>
              <w:rPr>
                <w:rFonts w:hint="default" w:ascii="Times New Roman" w:hAnsi="Times New Roman" w:cs="Times New Roman"/>
                <w:position w:val="-12"/>
                <w:sz w:val="18"/>
                <w:szCs w:val="18"/>
                <w:lang w:val="en-US" w:eastAsia="zh-CN"/>
              </w:rPr>
              <w:t>4</w:t>
            </w:r>
          </w:p>
        </w:tc>
        <w:tc>
          <w:tcPr>
            <w:tcW w:w="1227" w:type="dxa"/>
            <w:tcBorders>
              <w:top w:val="single" w:color="auto" w:sz="4" w:space="0"/>
              <w:left w:val="single" w:color="auto" w:sz="4" w:space="0"/>
              <w:bottom w:val="single" w:color="auto" w:sz="4" w:space="0"/>
              <w:right w:val="single" w:color="auto" w:sz="4" w:space="0"/>
            </w:tcBorders>
            <w:vAlign w:val="center"/>
          </w:tcPr>
          <w:p w14:paraId="7ED7482C">
            <w:pPr>
              <w:spacing w:before="72" w:beforeLines="30" w:after="72" w:afterLines="30"/>
              <w:jc w:val="center"/>
              <w:rPr>
                <w:rFonts w:hint="default" w:ascii="Times New Roman" w:hAnsi="Times New Roman" w:cs="Times New Roman"/>
                <w:position w:val="-12"/>
                <w:sz w:val="18"/>
                <w:szCs w:val="18"/>
                <w:lang w:val="en-US" w:eastAsia="zh-CN"/>
              </w:rPr>
            </w:pPr>
            <w:r>
              <w:rPr>
                <w:rFonts w:hint="default" w:ascii="Times New Roman" w:hAnsi="Times New Roman" w:cs="Times New Roman"/>
                <w:position w:val="-12"/>
                <w:sz w:val="18"/>
                <w:szCs w:val="18"/>
                <w:lang w:val="en-US" w:eastAsia="zh-CN"/>
              </w:rPr>
              <w:t>V1.01.003</w:t>
            </w:r>
          </w:p>
        </w:tc>
        <w:tc>
          <w:tcPr>
            <w:tcW w:w="6095" w:type="dxa"/>
            <w:tcBorders>
              <w:top w:val="single" w:color="auto" w:sz="4" w:space="0"/>
              <w:left w:val="single" w:color="auto" w:sz="4" w:space="0"/>
              <w:bottom w:val="single" w:color="auto" w:sz="4" w:space="0"/>
              <w:right w:val="single" w:color="auto" w:sz="4" w:space="0"/>
            </w:tcBorders>
            <w:vAlign w:val="center"/>
          </w:tcPr>
          <w:p w14:paraId="2ADF5F33">
            <w:pPr>
              <w:spacing w:after="0"/>
              <w:rPr>
                <w:rFonts w:hint="default" w:ascii="Times New Roman" w:hAnsi="Times New Roman" w:cs="Times New Roman"/>
                <w:sz w:val="18"/>
                <w:szCs w:val="18"/>
                <w:lang w:eastAsia="zh-CN"/>
              </w:rPr>
            </w:pPr>
            <w:r>
              <w:rPr>
                <w:rFonts w:hint="default" w:ascii="Times New Roman" w:hAnsi="Times New Roman" w:cs="Times New Roman"/>
                <w:sz w:val="18"/>
                <w:szCs w:val="18"/>
                <w:lang w:eastAsia="zh-CN"/>
              </w:rPr>
              <w:t>Update the old version 1.04 protocol content</w:t>
            </w:r>
          </w:p>
        </w:tc>
        <w:tc>
          <w:tcPr>
            <w:tcW w:w="993" w:type="dxa"/>
            <w:tcBorders>
              <w:top w:val="single" w:color="auto" w:sz="4" w:space="0"/>
              <w:left w:val="single" w:color="auto" w:sz="4" w:space="0"/>
              <w:bottom w:val="single" w:color="auto" w:sz="4" w:space="0"/>
              <w:right w:val="single" w:color="auto" w:sz="4" w:space="0"/>
            </w:tcBorders>
            <w:vAlign w:val="center"/>
          </w:tcPr>
          <w:p w14:paraId="155F6501">
            <w:pPr>
              <w:spacing w:before="72" w:beforeLines="30" w:after="72" w:afterLines="30"/>
              <w:jc w:val="center"/>
              <w:rPr>
                <w:rFonts w:hint="default" w:ascii="Times New Roman" w:hAnsi="Times New Roman" w:cs="Times New Roman"/>
                <w:position w:val="-12"/>
                <w:sz w:val="18"/>
                <w:szCs w:val="18"/>
              </w:rPr>
            </w:pPr>
            <w:r>
              <w:rPr>
                <w:rFonts w:hint="default" w:ascii="Times New Roman" w:hAnsi="Times New Roman" w:cs="Times New Roman"/>
                <w:position w:val="-12"/>
                <w:sz w:val="18"/>
                <w:szCs w:val="18"/>
                <w:lang w:eastAsia="zh-CN"/>
              </w:rPr>
              <w:t>WDC</w:t>
            </w:r>
          </w:p>
        </w:tc>
        <w:tc>
          <w:tcPr>
            <w:tcW w:w="1275" w:type="dxa"/>
            <w:tcBorders>
              <w:top w:val="single" w:color="auto" w:sz="4" w:space="0"/>
              <w:left w:val="single" w:color="auto" w:sz="4" w:space="0"/>
              <w:bottom w:val="single" w:color="auto" w:sz="4" w:space="0"/>
              <w:right w:val="single" w:color="auto" w:sz="4" w:space="0"/>
            </w:tcBorders>
            <w:vAlign w:val="center"/>
          </w:tcPr>
          <w:p w14:paraId="0034924B">
            <w:pPr>
              <w:spacing w:before="72" w:beforeLines="30" w:after="72" w:afterLines="30"/>
              <w:jc w:val="center"/>
              <w:rPr>
                <w:rFonts w:hint="default" w:ascii="Times New Roman" w:hAnsi="Times New Roman" w:cs="Times New Roman"/>
                <w:position w:val="-12"/>
                <w:sz w:val="18"/>
                <w:szCs w:val="18"/>
                <w:lang w:val="en-US" w:eastAsia="zh-CN"/>
              </w:rPr>
            </w:pPr>
            <w:r>
              <w:rPr>
                <w:rFonts w:hint="default" w:ascii="Times New Roman" w:hAnsi="Times New Roman" w:cs="Times New Roman"/>
                <w:position w:val="-12"/>
                <w:sz w:val="18"/>
                <w:szCs w:val="18"/>
                <w:lang w:val="en-US" w:eastAsia="zh-CN"/>
              </w:rPr>
              <w:t>2018-9-19</w:t>
            </w:r>
          </w:p>
        </w:tc>
      </w:tr>
      <w:tr w14:paraId="0D9519FD">
        <w:tblPrEx>
          <w:tblBorders>
            <w:top w:val="single" w:color="auto" w:sz="4" w:space="0"/>
            <w:left w:val="single" w:color="auto" w:sz="4" w:space="0"/>
            <w:bottom w:val="single" w:color="auto" w:sz="4" w:space="0"/>
            <w:right w:val="single" w:color="auto" w:sz="4" w:space="0"/>
            <w:insideH w:val="none" w:color="auto" w:sz="0" w:space="0"/>
            <w:insideV w:val="none" w:color="auto" w:sz="0" w:space="0"/>
          </w:tblBorders>
          <w:tblCellMar>
            <w:top w:w="0" w:type="dxa"/>
            <w:left w:w="57" w:type="dxa"/>
            <w:bottom w:w="0" w:type="dxa"/>
            <w:right w:w="57" w:type="dxa"/>
          </w:tblCellMar>
        </w:tblPrEx>
        <w:trPr>
          <w:trHeight w:val="172" w:hRule="atLeast"/>
        </w:trPr>
        <w:tc>
          <w:tcPr>
            <w:tcW w:w="673" w:type="dxa"/>
            <w:tcBorders>
              <w:top w:val="single" w:color="auto" w:sz="4" w:space="0"/>
              <w:left w:val="single" w:color="auto" w:sz="4" w:space="0"/>
              <w:bottom w:val="single" w:color="auto" w:sz="4" w:space="0"/>
              <w:right w:val="single" w:color="auto" w:sz="4" w:space="0"/>
            </w:tcBorders>
            <w:vAlign w:val="center"/>
          </w:tcPr>
          <w:p w14:paraId="48C767D8">
            <w:pPr>
              <w:spacing w:before="120" w:beforeLines="50" w:afterLines="50"/>
              <w:jc w:val="center"/>
              <w:rPr>
                <w:rFonts w:hint="default" w:ascii="Times New Roman" w:hAnsi="Times New Roman" w:cs="Times New Roman"/>
                <w:position w:val="-12"/>
                <w:sz w:val="18"/>
                <w:szCs w:val="18"/>
                <w:lang w:val="en-US" w:eastAsia="zh-CN"/>
              </w:rPr>
            </w:pPr>
            <w:r>
              <w:rPr>
                <w:rFonts w:hint="default" w:ascii="Times New Roman" w:hAnsi="Times New Roman" w:cs="Times New Roman"/>
                <w:position w:val="-12"/>
                <w:sz w:val="18"/>
                <w:szCs w:val="18"/>
                <w:lang w:val="en-US" w:eastAsia="zh-CN"/>
              </w:rPr>
              <w:t>5</w:t>
            </w:r>
          </w:p>
        </w:tc>
        <w:tc>
          <w:tcPr>
            <w:tcW w:w="1227" w:type="dxa"/>
            <w:tcBorders>
              <w:top w:val="single" w:color="auto" w:sz="4" w:space="0"/>
              <w:left w:val="single" w:color="auto" w:sz="4" w:space="0"/>
              <w:bottom w:val="single" w:color="auto" w:sz="4" w:space="0"/>
              <w:right w:val="single" w:color="auto" w:sz="4" w:space="0"/>
            </w:tcBorders>
            <w:vAlign w:val="center"/>
          </w:tcPr>
          <w:p w14:paraId="250965F4">
            <w:pPr>
              <w:spacing w:before="72" w:beforeLines="30" w:after="72" w:afterLines="30"/>
              <w:jc w:val="center"/>
              <w:rPr>
                <w:rFonts w:hint="default" w:ascii="Times New Roman" w:hAnsi="Times New Roman" w:cs="Times New Roman"/>
                <w:position w:val="-12"/>
                <w:sz w:val="18"/>
                <w:szCs w:val="18"/>
                <w:lang w:val="en-US" w:eastAsia="zh-CN"/>
              </w:rPr>
            </w:pPr>
            <w:r>
              <w:rPr>
                <w:rFonts w:hint="default" w:ascii="Times New Roman" w:hAnsi="Times New Roman" w:cs="Times New Roman"/>
                <w:position w:val="-12"/>
                <w:sz w:val="18"/>
                <w:szCs w:val="18"/>
                <w:lang w:val="en-US" w:eastAsia="zh-CN"/>
              </w:rPr>
              <w:t>VJT.01.001</w:t>
            </w:r>
          </w:p>
        </w:tc>
        <w:tc>
          <w:tcPr>
            <w:tcW w:w="6095" w:type="dxa"/>
            <w:tcBorders>
              <w:top w:val="single" w:color="auto" w:sz="4" w:space="0"/>
              <w:left w:val="single" w:color="auto" w:sz="4" w:space="0"/>
              <w:bottom w:val="single" w:color="auto" w:sz="4" w:space="0"/>
              <w:right w:val="single" w:color="auto" w:sz="4" w:space="0"/>
            </w:tcBorders>
            <w:vAlign w:val="center"/>
          </w:tcPr>
          <w:p w14:paraId="0B6625B0">
            <w:pPr>
              <w:spacing w:after="0"/>
              <w:rPr>
                <w:rFonts w:hint="default" w:ascii="Times New Roman" w:hAnsi="Times New Roman" w:cs="Times New Roman"/>
                <w:sz w:val="18"/>
                <w:szCs w:val="18"/>
                <w:lang w:eastAsia="zh-CN"/>
              </w:rPr>
            </w:pPr>
            <w:r>
              <w:rPr>
                <w:rFonts w:hint="default" w:ascii="Times New Roman" w:hAnsi="Times New Roman" w:cs="Times New Roman"/>
                <w:sz w:val="18"/>
                <w:szCs w:val="18"/>
                <w:lang w:eastAsia="zh-CN"/>
              </w:rPr>
              <w:t>Re-editing protocol:</w:t>
            </w:r>
          </w:p>
          <w:p w14:paraId="19118CA3">
            <w:pPr>
              <w:numPr>
                <w:ilvl w:val="0"/>
                <w:numId w:val="12"/>
              </w:numPr>
              <w:spacing w:after="0"/>
              <w:rPr>
                <w:rFonts w:hint="default" w:ascii="Times New Roman" w:hAnsi="Times New Roman" w:cs="Times New Roman"/>
                <w:sz w:val="18"/>
                <w:szCs w:val="18"/>
                <w:lang w:eastAsia="zh-CN"/>
              </w:rPr>
            </w:pPr>
            <w:r>
              <w:rPr>
                <w:rFonts w:hint="default" w:ascii="Times New Roman" w:hAnsi="Times New Roman" w:cs="Times New Roman"/>
                <w:sz w:val="18"/>
                <w:szCs w:val="18"/>
                <w:lang w:eastAsia="zh-CN"/>
              </w:rPr>
              <w:t>Fault code data, travel data, sleep data, wake-up data are transparently transmitted through 0900.</w:t>
            </w:r>
          </w:p>
          <w:p w14:paraId="2BA2CF90">
            <w:pPr>
              <w:numPr>
                <w:ilvl w:val="0"/>
                <w:numId w:val="12"/>
              </w:numPr>
              <w:spacing w:after="0"/>
              <w:rPr>
                <w:rFonts w:hint="default" w:ascii="Times New Roman" w:hAnsi="Times New Roman" w:cs="Times New Roman"/>
                <w:sz w:val="18"/>
                <w:szCs w:val="18"/>
                <w:lang w:eastAsia="zh-CN"/>
              </w:rPr>
            </w:pPr>
            <w:r>
              <w:rPr>
                <w:rFonts w:hint="default" w:ascii="Times New Roman" w:hAnsi="Times New Roman" w:cs="Times New Roman"/>
                <w:sz w:val="18"/>
                <w:szCs w:val="18"/>
                <w:lang w:eastAsia="zh-CN"/>
              </w:rPr>
              <w:t>The settings for rapid acceleration, rapid deceleration, and rapid turning are changed to 4 levels: high, medium, low, and off.</w:t>
            </w:r>
          </w:p>
          <w:p w14:paraId="76298262">
            <w:pPr>
              <w:numPr>
                <w:ilvl w:val="0"/>
                <w:numId w:val="12"/>
              </w:numPr>
              <w:spacing w:after="0"/>
              <w:rPr>
                <w:rFonts w:hint="default" w:ascii="Times New Roman" w:hAnsi="Times New Roman" w:cs="Times New Roman"/>
                <w:sz w:val="18"/>
                <w:szCs w:val="18"/>
                <w:lang w:eastAsia="zh-CN"/>
              </w:rPr>
            </w:pPr>
            <w:r>
              <w:rPr>
                <w:rFonts w:hint="default" w:ascii="Times New Roman" w:hAnsi="Times New Roman" w:cs="Times New Roman"/>
                <w:sz w:val="18"/>
                <w:szCs w:val="18"/>
                <w:lang w:eastAsia="zh-CN"/>
              </w:rPr>
              <w:t>Add version information package, the terminal reports software version/VIN code and other information, and the platform responds with system time, making it easier to calibrate the terminal time.</w:t>
            </w:r>
          </w:p>
          <w:p w14:paraId="566CDA98">
            <w:pPr>
              <w:numPr>
                <w:ilvl w:val="0"/>
                <w:numId w:val="12"/>
              </w:numPr>
              <w:spacing w:after="0"/>
              <w:rPr>
                <w:rFonts w:hint="default" w:ascii="Times New Roman" w:hAnsi="Times New Roman" w:cs="Times New Roman"/>
                <w:sz w:val="18"/>
                <w:szCs w:val="18"/>
                <w:lang w:eastAsia="zh-CN"/>
              </w:rPr>
            </w:pPr>
            <w:r>
              <w:rPr>
                <w:rFonts w:hint="default" w:ascii="Times New Roman" w:hAnsi="Times New Roman" w:cs="Times New Roman"/>
                <w:sz w:val="18"/>
                <w:szCs w:val="18"/>
                <w:lang w:eastAsia="zh-CN"/>
              </w:rPr>
              <w:t>0200 data is still packaged and reported together in a dynamic manner.</w:t>
            </w:r>
          </w:p>
          <w:p w14:paraId="461775FC">
            <w:pPr>
              <w:numPr>
                <w:ilvl w:val="0"/>
                <w:numId w:val="12"/>
              </w:numPr>
              <w:spacing w:after="0"/>
              <w:rPr>
                <w:rFonts w:hint="default" w:ascii="Times New Roman" w:hAnsi="Times New Roman" w:cs="Times New Roman"/>
                <w:sz w:val="18"/>
                <w:szCs w:val="18"/>
                <w:lang w:eastAsia="zh-CN"/>
              </w:rPr>
            </w:pPr>
            <w:r>
              <w:rPr>
                <w:rFonts w:hint="default" w:ascii="Times New Roman" w:hAnsi="Times New Roman" w:cs="Times New Roman"/>
                <w:sz w:val="18"/>
                <w:szCs w:val="18"/>
                <w:lang w:eastAsia="zh-CN"/>
              </w:rPr>
              <w:t>Added the function of setting privilege number</w:t>
            </w:r>
          </w:p>
          <w:p w14:paraId="56595A88">
            <w:pPr>
              <w:numPr>
                <w:ilvl w:val="0"/>
                <w:numId w:val="12"/>
              </w:numPr>
              <w:spacing w:after="0"/>
              <w:rPr>
                <w:rFonts w:hint="default" w:ascii="Times New Roman" w:hAnsi="Times New Roman" w:cs="Times New Roman"/>
                <w:sz w:val="18"/>
                <w:szCs w:val="18"/>
                <w:lang w:eastAsia="zh-CN"/>
              </w:rPr>
            </w:pPr>
            <w:r>
              <w:rPr>
                <w:rFonts w:hint="default" w:ascii="Times New Roman" w:hAnsi="Times New Roman" w:cs="Times New Roman"/>
                <w:sz w:val="18"/>
                <w:szCs w:val="18"/>
                <w:lang w:eastAsia="zh-CN"/>
              </w:rPr>
              <w:t>Added escape and unescaping function examples</w:t>
            </w:r>
          </w:p>
        </w:tc>
        <w:tc>
          <w:tcPr>
            <w:tcW w:w="993" w:type="dxa"/>
            <w:tcBorders>
              <w:top w:val="single" w:color="auto" w:sz="4" w:space="0"/>
              <w:left w:val="single" w:color="auto" w:sz="4" w:space="0"/>
              <w:bottom w:val="single" w:color="auto" w:sz="4" w:space="0"/>
              <w:right w:val="single" w:color="auto" w:sz="4" w:space="0"/>
            </w:tcBorders>
            <w:vAlign w:val="center"/>
          </w:tcPr>
          <w:p w14:paraId="43229E37">
            <w:pPr>
              <w:spacing w:before="120" w:beforeLines="50" w:afterLines="50"/>
              <w:jc w:val="center"/>
              <w:rPr>
                <w:rFonts w:hint="default" w:ascii="Times New Roman" w:hAnsi="Times New Roman" w:cs="Times New Roman"/>
                <w:position w:val="-12"/>
                <w:sz w:val="18"/>
                <w:szCs w:val="18"/>
                <w:lang w:val="en-US" w:eastAsia="zh-CN"/>
              </w:rPr>
            </w:pPr>
            <w:r>
              <w:rPr>
                <w:rFonts w:hint="default" w:ascii="Times New Roman" w:hAnsi="Times New Roman" w:cs="Times New Roman"/>
                <w:position w:val="-12"/>
                <w:sz w:val="18"/>
                <w:szCs w:val="18"/>
                <w:lang w:val="en-US" w:eastAsia="zh-CN"/>
              </w:rPr>
              <w:t>XQM</w:t>
            </w:r>
          </w:p>
        </w:tc>
        <w:tc>
          <w:tcPr>
            <w:tcW w:w="1275" w:type="dxa"/>
            <w:tcBorders>
              <w:top w:val="single" w:color="auto" w:sz="4" w:space="0"/>
              <w:left w:val="single" w:color="auto" w:sz="4" w:space="0"/>
              <w:bottom w:val="single" w:color="auto" w:sz="4" w:space="0"/>
              <w:right w:val="single" w:color="auto" w:sz="4" w:space="0"/>
            </w:tcBorders>
            <w:vAlign w:val="center"/>
          </w:tcPr>
          <w:p w14:paraId="7C6303FE">
            <w:pPr>
              <w:spacing w:before="120" w:beforeLines="50" w:afterLines="50"/>
              <w:jc w:val="center"/>
              <w:rPr>
                <w:rFonts w:hint="default" w:ascii="Times New Roman" w:hAnsi="Times New Roman" w:cs="Times New Roman"/>
                <w:position w:val="-12"/>
                <w:sz w:val="18"/>
                <w:szCs w:val="18"/>
                <w:lang w:val="en-US" w:eastAsia="zh-CN"/>
              </w:rPr>
            </w:pPr>
            <w:r>
              <w:rPr>
                <w:rFonts w:hint="default" w:ascii="Times New Roman" w:hAnsi="Times New Roman" w:cs="Times New Roman"/>
                <w:position w:val="-12"/>
                <w:sz w:val="18"/>
                <w:szCs w:val="18"/>
                <w:lang w:val="en-US" w:eastAsia="zh-CN"/>
              </w:rPr>
              <w:t>2018-11-19</w:t>
            </w:r>
          </w:p>
        </w:tc>
      </w:tr>
      <w:tr w14:paraId="11001223">
        <w:tblPrEx>
          <w:tblBorders>
            <w:top w:val="single" w:color="auto" w:sz="4" w:space="0"/>
            <w:left w:val="single" w:color="auto" w:sz="4" w:space="0"/>
            <w:bottom w:val="single" w:color="auto" w:sz="4" w:space="0"/>
            <w:right w:val="single" w:color="auto" w:sz="4" w:space="0"/>
            <w:insideH w:val="none" w:color="auto" w:sz="0" w:space="0"/>
            <w:insideV w:val="none" w:color="auto" w:sz="0" w:space="0"/>
          </w:tblBorders>
          <w:tblCellMar>
            <w:top w:w="0" w:type="dxa"/>
            <w:left w:w="57" w:type="dxa"/>
            <w:bottom w:w="0" w:type="dxa"/>
            <w:right w:w="57" w:type="dxa"/>
          </w:tblCellMar>
        </w:tblPrEx>
        <w:trPr>
          <w:trHeight w:val="172" w:hRule="atLeast"/>
        </w:trPr>
        <w:tc>
          <w:tcPr>
            <w:tcW w:w="673" w:type="dxa"/>
            <w:tcBorders>
              <w:top w:val="single" w:color="auto" w:sz="4" w:space="0"/>
              <w:left w:val="single" w:color="auto" w:sz="4" w:space="0"/>
              <w:bottom w:val="single" w:color="auto" w:sz="4" w:space="0"/>
              <w:right w:val="single" w:color="auto" w:sz="4" w:space="0"/>
            </w:tcBorders>
            <w:vAlign w:val="center"/>
          </w:tcPr>
          <w:p w14:paraId="33B8DCA9">
            <w:pPr>
              <w:spacing w:before="120" w:beforeLines="50" w:afterLines="50"/>
              <w:jc w:val="center"/>
              <w:rPr>
                <w:rFonts w:hint="default" w:ascii="Times New Roman" w:hAnsi="Times New Roman" w:cs="Times New Roman"/>
                <w:position w:val="-12"/>
                <w:sz w:val="18"/>
                <w:szCs w:val="18"/>
                <w:lang w:val="en-US" w:eastAsia="zh-CN"/>
              </w:rPr>
            </w:pPr>
            <w:r>
              <w:rPr>
                <w:rFonts w:hint="default" w:ascii="Times New Roman" w:hAnsi="Times New Roman" w:cs="Times New Roman"/>
                <w:position w:val="-12"/>
                <w:sz w:val="18"/>
                <w:szCs w:val="18"/>
                <w:lang w:val="en-US" w:eastAsia="zh-CN"/>
              </w:rPr>
              <w:t>6</w:t>
            </w:r>
          </w:p>
        </w:tc>
        <w:tc>
          <w:tcPr>
            <w:tcW w:w="1227" w:type="dxa"/>
            <w:tcBorders>
              <w:top w:val="single" w:color="auto" w:sz="4" w:space="0"/>
              <w:left w:val="single" w:color="auto" w:sz="4" w:space="0"/>
              <w:bottom w:val="single" w:color="auto" w:sz="4" w:space="0"/>
              <w:right w:val="single" w:color="auto" w:sz="4" w:space="0"/>
            </w:tcBorders>
            <w:vAlign w:val="center"/>
          </w:tcPr>
          <w:p w14:paraId="5BD22022">
            <w:pPr>
              <w:spacing w:before="120" w:beforeLines="50" w:afterLines="50"/>
              <w:jc w:val="center"/>
              <w:rPr>
                <w:rFonts w:hint="default" w:ascii="Times New Roman" w:hAnsi="Times New Roman" w:cs="Times New Roman"/>
                <w:position w:val="-12"/>
                <w:sz w:val="18"/>
                <w:szCs w:val="18"/>
                <w:lang w:eastAsia="zh-CN"/>
              </w:rPr>
            </w:pPr>
            <w:r>
              <w:rPr>
                <w:rFonts w:hint="default" w:ascii="Times New Roman" w:hAnsi="Times New Roman" w:cs="Times New Roman"/>
                <w:position w:val="-12"/>
                <w:sz w:val="18"/>
                <w:szCs w:val="18"/>
                <w:lang w:val="en-US" w:eastAsia="zh-CN"/>
              </w:rPr>
              <w:t>VJT.01.002</w:t>
            </w:r>
          </w:p>
        </w:tc>
        <w:tc>
          <w:tcPr>
            <w:tcW w:w="6095" w:type="dxa"/>
            <w:tcBorders>
              <w:top w:val="single" w:color="auto" w:sz="4" w:space="0"/>
              <w:left w:val="single" w:color="auto" w:sz="4" w:space="0"/>
              <w:bottom w:val="single" w:color="auto" w:sz="4" w:space="0"/>
              <w:right w:val="single" w:color="auto" w:sz="4" w:space="0"/>
            </w:tcBorders>
            <w:vAlign w:val="center"/>
          </w:tcPr>
          <w:p w14:paraId="3BE2D484">
            <w:pPr>
              <w:numPr>
                <w:ilvl w:val="0"/>
                <w:numId w:val="13"/>
              </w:numPr>
              <w:spacing w:after="0"/>
              <w:rPr>
                <w:rFonts w:hint="default" w:ascii="Times New Roman" w:hAnsi="Times New Roman" w:cs="Times New Roman"/>
                <w:sz w:val="18"/>
                <w:szCs w:val="18"/>
                <w:lang w:eastAsia="zh-CN"/>
              </w:rPr>
            </w:pPr>
            <w:r>
              <w:rPr>
                <w:rFonts w:hint="default" w:ascii="Times New Roman" w:hAnsi="Times New Roman" w:cs="Times New Roman"/>
                <w:sz w:val="18"/>
                <w:szCs w:val="18"/>
                <w:lang w:eastAsia="zh-CN"/>
              </w:rPr>
              <w:t>Add longitude and latitude to the fault code data packet.</w:t>
            </w:r>
          </w:p>
          <w:p w14:paraId="0E32AC14">
            <w:pPr>
              <w:numPr>
                <w:ilvl w:val="0"/>
                <w:numId w:val="13"/>
              </w:numPr>
              <w:spacing w:after="0"/>
              <w:rPr>
                <w:rFonts w:hint="default" w:ascii="Times New Roman" w:hAnsi="Times New Roman" w:cs="Times New Roman"/>
                <w:sz w:val="18"/>
                <w:szCs w:val="18"/>
                <w:lang w:eastAsia="zh-CN"/>
              </w:rPr>
            </w:pPr>
            <w:r>
              <w:rPr>
                <w:rFonts w:hint="default" w:ascii="Times New Roman" w:hAnsi="Times New Roman" w:cs="Times New Roman"/>
                <w:sz w:val="18"/>
                <w:szCs w:val="18"/>
                <w:lang w:eastAsia="zh-CN"/>
              </w:rPr>
              <w:t>Add longitude and latitude to trip data</w:t>
            </w:r>
          </w:p>
          <w:p w14:paraId="689E4F64">
            <w:pPr>
              <w:numPr>
                <w:ilvl w:val="0"/>
                <w:numId w:val="13"/>
              </w:numPr>
              <w:spacing w:after="0"/>
              <w:rPr>
                <w:rFonts w:hint="default" w:ascii="Times New Roman" w:hAnsi="Times New Roman" w:cs="Times New Roman"/>
                <w:sz w:val="18"/>
                <w:szCs w:val="18"/>
                <w:lang w:eastAsia="zh-CN"/>
              </w:rPr>
            </w:pPr>
            <w:r>
              <w:rPr>
                <w:rFonts w:hint="default" w:ascii="Times New Roman" w:hAnsi="Times New Roman" w:cs="Times New Roman"/>
                <w:sz w:val="18"/>
                <w:szCs w:val="18"/>
                <w:lang w:eastAsia="zh-CN"/>
              </w:rPr>
              <w:t>Adjust the basic data stream part of 0200 extended data to add CSQ and backup power voltage</w:t>
            </w:r>
          </w:p>
        </w:tc>
        <w:tc>
          <w:tcPr>
            <w:tcW w:w="993" w:type="dxa"/>
            <w:tcBorders>
              <w:top w:val="single" w:color="auto" w:sz="4" w:space="0"/>
              <w:left w:val="single" w:color="auto" w:sz="4" w:space="0"/>
              <w:bottom w:val="single" w:color="auto" w:sz="4" w:space="0"/>
              <w:right w:val="single" w:color="auto" w:sz="4" w:space="0"/>
            </w:tcBorders>
            <w:vAlign w:val="center"/>
          </w:tcPr>
          <w:p w14:paraId="4BFA1413">
            <w:pPr>
              <w:spacing w:before="120" w:beforeLines="50" w:afterLines="50"/>
              <w:jc w:val="center"/>
              <w:rPr>
                <w:rFonts w:hint="default" w:ascii="Times New Roman" w:hAnsi="Times New Roman" w:cs="Times New Roman"/>
                <w:position w:val="-12"/>
                <w:sz w:val="18"/>
                <w:szCs w:val="18"/>
                <w:lang w:val="en-US" w:eastAsia="zh-CN"/>
              </w:rPr>
            </w:pPr>
            <w:r>
              <w:rPr>
                <w:rFonts w:hint="default" w:ascii="Times New Roman" w:hAnsi="Times New Roman" w:cs="Times New Roman"/>
                <w:position w:val="-12"/>
                <w:sz w:val="18"/>
                <w:szCs w:val="18"/>
                <w:lang w:val="en-US" w:eastAsia="zh-CN"/>
              </w:rPr>
              <w:t>XQM</w:t>
            </w:r>
          </w:p>
        </w:tc>
        <w:tc>
          <w:tcPr>
            <w:tcW w:w="1275" w:type="dxa"/>
            <w:tcBorders>
              <w:top w:val="single" w:color="auto" w:sz="4" w:space="0"/>
              <w:left w:val="single" w:color="auto" w:sz="4" w:space="0"/>
              <w:bottom w:val="single" w:color="auto" w:sz="4" w:space="0"/>
              <w:right w:val="single" w:color="auto" w:sz="4" w:space="0"/>
            </w:tcBorders>
            <w:vAlign w:val="center"/>
          </w:tcPr>
          <w:p w14:paraId="6F3F1CD0">
            <w:pPr>
              <w:spacing w:before="120" w:beforeLines="50" w:afterLines="50"/>
              <w:jc w:val="center"/>
              <w:rPr>
                <w:rFonts w:hint="default" w:ascii="Times New Roman" w:hAnsi="Times New Roman" w:cs="Times New Roman"/>
                <w:position w:val="-12"/>
                <w:sz w:val="18"/>
                <w:szCs w:val="18"/>
                <w:lang w:val="en-US"/>
              </w:rPr>
            </w:pPr>
            <w:r>
              <w:rPr>
                <w:rFonts w:hint="default" w:ascii="Times New Roman" w:hAnsi="Times New Roman" w:cs="Times New Roman"/>
                <w:position w:val="-12"/>
                <w:sz w:val="18"/>
                <w:szCs w:val="18"/>
                <w:lang w:val="en-US" w:eastAsia="zh-CN"/>
              </w:rPr>
              <w:t>2018-12-10</w:t>
            </w:r>
          </w:p>
        </w:tc>
      </w:tr>
      <w:tr w14:paraId="6DE2207E">
        <w:tblPrEx>
          <w:tblBorders>
            <w:top w:val="single" w:color="auto" w:sz="4" w:space="0"/>
            <w:left w:val="single" w:color="auto" w:sz="4" w:space="0"/>
            <w:bottom w:val="single" w:color="auto" w:sz="4" w:space="0"/>
            <w:right w:val="single" w:color="auto" w:sz="4" w:space="0"/>
            <w:insideH w:val="none" w:color="auto" w:sz="0" w:space="0"/>
            <w:insideV w:val="none" w:color="auto" w:sz="0" w:space="0"/>
          </w:tblBorders>
          <w:tblCellMar>
            <w:top w:w="0" w:type="dxa"/>
            <w:left w:w="57" w:type="dxa"/>
            <w:bottom w:w="0" w:type="dxa"/>
            <w:right w:w="57" w:type="dxa"/>
          </w:tblCellMar>
        </w:tblPrEx>
        <w:trPr>
          <w:trHeight w:val="172" w:hRule="atLeast"/>
        </w:trPr>
        <w:tc>
          <w:tcPr>
            <w:tcW w:w="673" w:type="dxa"/>
            <w:tcBorders>
              <w:top w:val="single" w:color="auto" w:sz="4" w:space="0"/>
              <w:left w:val="single" w:color="auto" w:sz="4" w:space="0"/>
              <w:bottom w:val="single" w:color="auto" w:sz="4" w:space="0"/>
              <w:right w:val="single" w:color="auto" w:sz="4" w:space="0"/>
            </w:tcBorders>
            <w:vAlign w:val="center"/>
          </w:tcPr>
          <w:p w14:paraId="2D669791">
            <w:pPr>
              <w:spacing w:before="120" w:beforeLines="50" w:afterLines="50"/>
              <w:jc w:val="center"/>
              <w:rPr>
                <w:rFonts w:hint="default" w:ascii="Times New Roman" w:hAnsi="Times New Roman" w:cs="Times New Roman"/>
                <w:position w:val="-12"/>
                <w:sz w:val="18"/>
                <w:szCs w:val="18"/>
                <w:lang w:val="en-US" w:eastAsia="zh-CN"/>
              </w:rPr>
            </w:pPr>
            <w:r>
              <w:rPr>
                <w:rFonts w:hint="default" w:ascii="Times New Roman" w:hAnsi="Times New Roman" w:cs="Times New Roman"/>
                <w:position w:val="-12"/>
                <w:sz w:val="18"/>
                <w:szCs w:val="18"/>
                <w:lang w:val="en-US" w:eastAsia="zh-CN"/>
              </w:rPr>
              <w:t>7</w:t>
            </w:r>
          </w:p>
        </w:tc>
        <w:tc>
          <w:tcPr>
            <w:tcW w:w="1227" w:type="dxa"/>
            <w:tcBorders>
              <w:top w:val="single" w:color="auto" w:sz="4" w:space="0"/>
              <w:left w:val="single" w:color="auto" w:sz="4" w:space="0"/>
              <w:bottom w:val="single" w:color="auto" w:sz="4" w:space="0"/>
              <w:right w:val="single" w:color="auto" w:sz="4" w:space="0"/>
            </w:tcBorders>
            <w:vAlign w:val="center"/>
          </w:tcPr>
          <w:p w14:paraId="0A558508">
            <w:pPr>
              <w:spacing w:before="120" w:beforeLines="50" w:afterLines="50"/>
              <w:jc w:val="center"/>
              <w:rPr>
                <w:rFonts w:hint="default" w:ascii="Times New Roman" w:hAnsi="Times New Roman" w:cs="Times New Roman"/>
                <w:position w:val="-12"/>
                <w:sz w:val="18"/>
                <w:szCs w:val="18"/>
                <w:lang w:eastAsia="zh-CN"/>
              </w:rPr>
            </w:pPr>
            <w:r>
              <w:rPr>
                <w:rFonts w:hint="default" w:ascii="Times New Roman" w:hAnsi="Times New Roman" w:cs="Times New Roman"/>
                <w:position w:val="-12"/>
                <w:sz w:val="18"/>
                <w:szCs w:val="18"/>
                <w:lang w:val="en-US" w:eastAsia="zh-CN"/>
              </w:rPr>
              <w:t>VJT.01.003</w:t>
            </w:r>
          </w:p>
        </w:tc>
        <w:tc>
          <w:tcPr>
            <w:tcW w:w="6095" w:type="dxa"/>
            <w:tcBorders>
              <w:top w:val="single" w:color="auto" w:sz="4" w:space="0"/>
              <w:left w:val="single" w:color="auto" w:sz="4" w:space="0"/>
              <w:bottom w:val="single" w:color="auto" w:sz="4" w:space="0"/>
              <w:right w:val="single" w:color="auto" w:sz="4" w:space="0"/>
            </w:tcBorders>
            <w:vAlign w:val="center"/>
          </w:tcPr>
          <w:p w14:paraId="425DDE89">
            <w:pPr>
              <w:spacing w:after="0"/>
              <w:rPr>
                <w:rFonts w:hint="default" w:ascii="Times New Roman" w:hAnsi="Times New Roman" w:cs="Times New Roman"/>
                <w:sz w:val="18"/>
                <w:szCs w:val="18"/>
                <w:lang w:eastAsia="zh-CN"/>
              </w:rPr>
            </w:pPr>
            <w:r>
              <w:rPr>
                <w:rFonts w:hint="default" w:ascii="Times New Roman" w:hAnsi="Times New Roman" w:cs="Times New Roman"/>
                <w:sz w:val="18"/>
                <w:szCs w:val="18"/>
                <w:lang w:eastAsia="zh-CN"/>
              </w:rPr>
              <w:t>1. Add the latitude and longitude at the time of engine shutdown to driving behavior data</w:t>
            </w:r>
          </w:p>
        </w:tc>
        <w:tc>
          <w:tcPr>
            <w:tcW w:w="993" w:type="dxa"/>
            <w:tcBorders>
              <w:top w:val="single" w:color="auto" w:sz="4" w:space="0"/>
              <w:left w:val="single" w:color="auto" w:sz="4" w:space="0"/>
              <w:bottom w:val="single" w:color="auto" w:sz="4" w:space="0"/>
              <w:right w:val="single" w:color="auto" w:sz="4" w:space="0"/>
            </w:tcBorders>
            <w:vAlign w:val="center"/>
          </w:tcPr>
          <w:p w14:paraId="33FB0B01">
            <w:pPr>
              <w:spacing w:before="120" w:beforeLines="50" w:afterLines="50"/>
              <w:jc w:val="center"/>
              <w:rPr>
                <w:rFonts w:hint="default" w:ascii="Times New Roman" w:hAnsi="Times New Roman" w:cs="Times New Roman"/>
                <w:position w:val="-12"/>
                <w:sz w:val="18"/>
                <w:szCs w:val="18"/>
                <w:lang w:val="en-US" w:eastAsia="zh-CN"/>
              </w:rPr>
            </w:pPr>
            <w:r>
              <w:rPr>
                <w:rFonts w:hint="default" w:ascii="Times New Roman" w:hAnsi="Times New Roman" w:cs="Times New Roman"/>
                <w:position w:val="-12"/>
                <w:sz w:val="18"/>
                <w:szCs w:val="18"/>
                <w:lang w:val="en-US" w:eastAsia="zh-CN"/>
              </w:rPr>
              <w:t>XQM</w:t>
            </w:r>
          </w:p>
        </w:tc>
        <w:tc>
          <w:tcPr>
            <w:tcW w:w="1275" w:type="dxa"/>
            <w:tcBorders>
              <w:top w:val="single" w:color="auto" w:sz="4" w:space="0"/>
              <w:left w:val="single" w:color="auto" w:sz="4" w:space="0"/>
              <w:bottom w:val="single" w:color="auto" w:sz="4" w:space="0"/>
              <w:right w:val="single" w:color="auto" w:sz="4" w:space="0"/>
            </w:tcBorders>
            <w:vAlign w:val="center"/>
          </w:tcPr>
          <w:p w14:paraId="4F3913EB">
            <w:pPr>
              <w:spacing w:before="120" w:beforeLines="50" w:afterLines="50"/>
              <w:jc w:val="center"/>
              <w:rPr>
                <w:rFonts w:hint="default" w:ascii="Times New Roman" w:hAnsi="Times New Roman" w:cs="Times New Roman"/>
                <w:position w:val="-12"/>
                <w:sz w:val="18"/>
                <w:szCs w:val="18"/>
                <w:lang w:val="en-US"/>
              </w:rPr>
            </w:pPr>
            <w:r>
              <w:rPr>
                <w:rFonts w:hint="default" w:ascii="Times New Roman" w:hAnsi="Times New Roman" w:cs="Times New Roman"/>
                <w:position w:val="-12"/>
                <w:sz w:val="18"/>
                <w:szCs w:val="18"/>
                <w:lang w:val="en-US" w:eastAsia="zh-CN"/>
              </w:rPr>
              <w:t>2018-12-12</w:t>
            </w:r>
          </w:p>
        </w:tc>
      </w:tr>
      <w:tr w14:paraId="43988C5D">
        <w:tblPrEx>
          <w:tblBorders>
            <w:top w:val="single" w:color="auto" w:sz="4" w:space="0"/>
            <w:left w:val="single" w:color="auto" w:sz="4" w:space="0"/>
            <w:bottom w:val="single" w:color="auto" w:sz="4" w:space="0"/>
            <w:right w:val="single" w:color="auto" w:sz="4" w:space="0"/>
            <w:insideH w:val="none" w:color="auto" w:sz="0" w:space="0"/>
            <w:insideV w:val="none" w:color="auto" w:sz="0" w:space="0"/>
          </w:tblBorders>
          <w:tblCellMar>
            <w:top w:w="0" w:type="dxa"/>
            <w:left w:w="57" w:type="dxa"/>
            <w:bottom w:w="0" w:type="dxa"/>
            <w:right w:w="57" w:type="dxa"/>
          </w:tblCellMar>
        </w:tblPrEx>
        <w:trPr>
          <w:trHeight w:val="320" w:hRule="atLeast"/>
        </w:trPr>
        <w:tc>
          <w:tcPr>
            <w:tcW w:w="673" w:type="dxa"/>
            <w:tcBorders>
              <w:top w:val="single" w:color="auto" w:sz="4" w:space="0"/>
              <w:left w:val="single" w:color="auto" w:sz="4" w:space="0"/>
              <w:bottom w:val="single" w:color="auto" w:sz="4" w:space="0"/>
              <w:right w:val="single" w:color="auto" w:sz="4" w:space="0"/>
            </w:tcBorders>
            <w:vAlign w:val="center"/>
          </w:tcPr>
          <w:p w14:paraId="5C0F8DFB">
            <w:pPr>
              <w:spacing w:before="120" w:beforeLines="50" w:afterLines="50"/>
              <w:jc w:val="center"/>
              <w:rPr>
                <w:rFonts w:hint="default" w:ascii="Times New Roman" w:hAnsi="Times New Roman" w:cs="Times New Roman"/>
                <w:position w:val="-12"/>
                <w:sz w:val="18"/>
                <w:szCs w:val="18"/>
                <w:lang w:val="en-US" w:eastAsia="zh-CN"/>
              </w:rPr>
            </w:pPr>
            <w:r>
              <w:rPr>
                <w:rFonts w:hint="default" w:ascii="Times New Roman" w:hAnsi="Times New Roman" w:cs="Times New Roman"/>
                <w:position w:val="-12"/>
                <w:sz w:val="18"/>
                <w:szCs w:val="18"/>
                <w:lang w:val="en-US" w:eastAsia="zh-CN"/>
              </w:rPr>
              <w:t>8</w:t>
            </w:r>
          </w:p>
        </w:tc>
        <w:tc>
          <w:tcPr>
            <w:tcW w:w="1227" w:type="dxa"/>
            <w:tcBorders>
              <w:top w:val="single" w:color="auto" w:sz="4" w:space="0"/>
              <w:left w:val="single" w:color="auto" w:sz="4" w:space="0"/>
              <w:bottom w:val="single" w:color="auto" w:sz="4" w:space="0"/>
              <w:right w:val="single" w:color="auto" w:sz="4" w:space="0"/>
            </w:tcBorders>
            <w:vAlign w:val="center"/>
          </w:tcPr>
          <w:p w14:paraId="7DE9AEC4">
            <w:pPr>
              <w:spacing w:before="120" w:beforeLines="50" w:afterLines="50"/>
              <w:jc w:val="center"/>
              <w:rPr>
                <w:rFonts w:hint="default" w:ascii="Times New Roman" w:hAnsi="Times New Roman" w:cs="Times New Roman"/>
                <w:position w:val="-12"/>
                <w:sz w:val="18"/>
                <w:szCs w:val="18"/>
                <w:lang w:eastAsia="zh-CN"/>
              </w:rPr>
            </w:pPr>
            <w:r>
              <w:rPr>
                <w:rFonts w:hint="default" w:ascii="Times New Roman" w:hAnsi="Times New Roman" w:cs="Times New Roman"/>
                <w:position w:val="-12"/>
                <w:sz w:val="18"/>
                <w:szCs w:val="18"/>
                <w:lang w:val="en-US" w:eastAsia="zh-CN"/>
              </w:rPr>
              <w:t>VJT.01.004</w:t>
            </w:r>
          </w:p>
        </w:tc>
        <w:tc>
          <w:tcPr>
            <w:tcW w:w="6095" w:type="dxa"/>
            <w:tcBorders>
              <w:top w:val="single" w:color="auto" w:sz="4" w:space="0"/>
              <w:left w:val="single" w:color="auto" w:sz="4" w:space="0"/>
              <w:bottom w:val="single" w:color="auto" w:sz="4" w:space="0"/>
              <w:right w:val="single" w:color="auto" w:sz="4" w:space="0"/>
            </w:tcBorders>
            <w:vAlign w:val="center"/>
          </w:tcPr>
          <w:p w14:paraId="34F0D96B">
            <w:pPr>
              <w:numPr>
                <w:ilvl w:val="0"/>
                <w:numId w:val="14"/>
              </w:numPr>
              <w:spacing w:after="0"/>
              <w:rPr>
                <w:rFonts w:hint="default" w:ascii="Times New Roman" w:hAnsi="Times New Roman" w:cs="Times New Roman"/>
                <w:sz w:val="18"/>
                <w:szCs w:val="18"/>
                <w:lang w:eastAsia="zh-CN"/>
              </w:rPr>
            </w:pPr>
            <w:r>
              <w:rPr>
                <w:rFonts w:hint="default" w:ascii="Times New Roman" w:hAnsi="Times New Roman" w:cs="Times New Roman"/>
                <w:sz w:val="18"/>
                <w:szCs w:val="18"/>
                <w:lang w:eastAsia="zh-CN"/>
              </w:rPr>
              <w:t>Remove the number of packet inflection points in the line settings</w:t>
            </w:r>
          </w:p>
          <w:p w14:paraId="174779BD">
            <w:pPr>
              <w:numPr>
                <w:ilvl w:val="0"/>
                <w:numId w:val="14"/>
              </w:numPr>
              <w:spacing w:after="0"/>
              <w:rPr>
                <w:rFonts w:hint="default" w:ascii="Times New Roman" w:hAnsi="Times New Roman" w:cs="Times New Roman"/>
                <w:sz w:val="18"/>
                <w:szCs w:val="18"/>
                <w:lang w:eastAsia="zh-CN"/>
              </w:rPr>
            </w:pPr>
            <w:r>
              <w:rPr>
                <w:rFonts w:hint="default" w:ascii="Times New Roman" w:hAnsi="Times New Roman" w:cs="Times New Roman"/>
                <w:sz w:val="18"/>
                <w:szCs w:val="18"/>
                <w:lang w:eastAsia="zh-CN"/>
              </w:rPr>
              <w:t xml:space="preserve">Add inflection point ID, synchronized with the standard departmental protocol </w:t>
            </w:r>
          </w:p>
        </w:tc>
        <w:tc>
          <w:tcPr>
            <w:tcW w:w="993" w:type="dxa"/>
            <w:tcBorders>
              <w:top w:val="single" w:color="auto" w:sz="4" w:space="0"/>
              <w:left w:val="single" w:color="auto" w:sz="4" w:space="0"/>
              <w:bottom w:val="single" w:color="auto" w:sz="4" w:space="0"/>
              <w:right w:val="single" w:color="auto" w:sz="4" w:space="0"/>
            </w:tcBorders>
            <w:vAlign w:val="center"/>
          </w:tcPr>
          <w:p w14:paraId="64F36BA5">
            <w:pPr>
              <w:spacing w:before="120" w:beforeLines="50" w:afterLines="50"/>
              <w:jc w:val="center"/>
              <w:rPr>
                <w:rFonts w:hint="default" w:ascii="Times New Roman" w:hAnsi="Times New Roman" w:cs="Times New Roman"/>
                <w:position w:val="-12"/>
                <w:sz w:val="18"/>
                <w:szCs w:val="18"/>
                <w:lang w:val="en-US" w:eastAsia="zh-CN"/>
              </w:rPr>
            </w:pPr>
            <w:r>
              <w:rPr>
                <w:rFonts w:hint="default" w:ascii="Times New Roman" w:hAnsi="Times New Roman" w:cs="Times New Roman"/>
                <w:position w:val="-12"/>
                <w:sz w:val="18"/>
                <w:szCs w:val="18"/>
                <w:lang w:val="en-US" w:eastAsia="zh-CN"/>
              </w:rPr>
              <w:t>XQM</w:t>
            </w:r>
          </w:p>
        </w:tc>
        <w:tc>
          <w:tcPr>
            <w:tcW w:w="1275" w:type="dxa"/>
            <w:tcBorders>
              <w:top w:val="single" w:color="auto" w:sz="4" w:space="0"/>
              <w:left w:val="single" w:color="auto" w:sz="4" w:space="0"/>
              <w:bottom w:val="single" w:color="auto" w:sz="4" w:space="0"/>
              <w:right w:val="single" w:color="auto" w:sz="4" w:space="0"/>
            </w:tcBorders>
            <w:vAlign w:val="center"/>
          </w:tcPr>
          <w:p w14:paraId="39068E8E">
            <w:pPr>
              <w:spacing w:before="120" w:beforeLines="50" w:afterLines="50"/>
              <w:jc w:val="center"/>
              <w:rPr>
                <w:rFonts w:hint="default" w:ascii="Times New Roman" w:hAnsi="Times New Roman" w:cs="Times New Roman"/>
                <w:position w:val="-12"/>
                <w:sz w:val="18"/>
                <w:szCs w:val="18"/>
                <w:lang w:val="en-US"/>
              </w:rPr>
            </w:pPr>
            <w:r>
              <w:rPr>
                <w:rFonts w:hint="default" w:ascii="Times New Roman" w:hAnsi="Times New Roman" w:cs="Times New Roman"/>
                <w:position w:val="-12"/>
                <w:sz w:val="18"/>
                <w:szCs w:val="18"/>
                <w:lang w:val="en-US" w:eastAsia="zh-CN"/>
              </w:rPr>
              <w:t>2018-12-18</w:t>
            </w:r>
          </w:p>
        </w:tc>
      </w:tr>
      <w:tr w14:paraId="1364E7B3">
        <w:tblPrEx>
          <w:tblBorders>
            <w:top w:val="single" w:color="auto" w:sz="4" w:space="0"/>
            <w:left w:val="single" w:color="auto" w:sz="4" w:space="0"/>
            <w:bottom w:val="single" w:color="auto" w:sz="4" w:space="0"/>
            <w:right w:val="single" w:color="auto" w:sz="4" w:space="0"/>
            <w:insideH w:val="none" w:color="auto" w:sz="0" w:space="0"/>
            <w:insideV w:val="none" w:color="auto" w:sz="0" w:space="0"/>
          </w:tblBorders>
          <w:tblCellMar>
            <w:top w:w="0" w:type="dxa"/>
            <w:left w:w="57" w:type="dxa"/>
            <w:bottom w:w="0" w:type="dxa"/>
            <w:right w:w="57" w:type="dxa"/>
          </w:tblCellMar>
        </w:tblPrEx>
        <w:trPr>
          <w:trHeight w:val="172" w:hRule="atLeast"/>
        </w:trPr>
        <w:tc>
          <w:tcPr>
            <w:tcW w:w="673" w:type="dxa"/>
            <w:tcBorders>
              <w:top w:val="single" w:color="auto" w:sz="4" w:space="0"/>
              <w:left w:val="single" w:color="auto" w:sz="4" w:space="0"/>
              <w:bottom w:val="single" w:color="auto" w:sz="4" w:space="0"/>
              <w:right w:val="single" w:color="auto" w:sz="4" w:space="0"/>
            </w:tcBorders>
            <w:vAlign w:val="center"/>
          </w:tcPr>
          <w:p w14:paraId="0DDF2AF1">
            <w:pPr>
              <w:spacing w:before="120" w:beforeLines="50" w:afterLines="50"/>
              <w:jc w:val="center"/>
              <w:rPr>
                <w:rFonts w:hint="default" w:ascii="Times New Roman" w:hAnsi="Times New Roman" w:cs="Times New Roman"/>
                <w:position w:val="-12"/>
                <w:sz w:val="18"/>
                <w:szCs w:val="18"/>
                <w:lang w:val="en-US" w:eastAsia="zh-CN"/>
              </w:rPr>
            </w:pPr>
            <w:r>
              <w:rPr>
                <w:rFonts w:hint="default" w:ascii="Times New Roman" w:hAnsi="Times New Roman" w:cs="Times New Roman"/>
                <w:position w:val="-12"/>
                <w:sz w:val="18"/>
                <w:szCs w:val="18"/>
                <w:lang w:val="en-US" w:eastAsia="zh-CN"/>
              </w:rPr>
              <w:t>9</w:t>
            </w:r>
          </w:p>
        </w:tc>
        <w:tc>
          <w:tcPr>
            <w:tcW w:w="1227" w:type="dxa"/>
            <w:tcBorders>
              <w:top w:val="single" w:color="auto" w:sz="4" w:space="0"/>
              <w:left w:val="single" w:color="auto" w:sz="4" w:space="0"/>
              <w:bottom w:val="single" w:color="auto" w:sz="4" w:space="0"/>
              <w:right w:val="single" w:color="auto" w:sz="4" w:space="0"/>
            </w:tcBorders>
            <w:vAlign w:val="center"/>
          </w:tcPr>
          <w:p w14:paraId="50136D96">
            <w:pPr>
              <w:spacing w:before="120" w:beforeLines="50" w:afterLines="50"/>
              <w:jc w:val="center"/>
              <w:rPr>
                <w:rFonts w:hint="default" w:ascii="Times New Roman" w:hAnsi="Times New Roman" w:cs="Times New Roman"/>
                <w:position w:val="-12"/>
                <w:sz w:val="18"/>
                <w:szCs w:val="18"/>
                <w:lang w:val="en-US" w:eastAsia="zh-CN"/>
              </w:rPr>
            </w:pPr>
            <w:r>
              <w:rPr>
                <w:rFonts w:hint="default" w:ascii="Times New Roman" w:hAnsi="Times New Roman" w:cs="Times New Roman"/>
                <w:position w:val="-12"/>
                <w:sz w:val="18"/>
                <w:szCs w:val="18"/>
                <w:lang w:val="en-US" w:eastAsia="zh-CN"/>
              </w:rPr>
              <w:t>VJT.01.005</w:t>
            </w:r>
          </w:p>
        </w:tc>
        <w:tc>
          <w:tcPr>
            <w:tcW w:w="6095" w:type="dxa"/>
            <w:tcBorders>
              <w:top w:val="single" w:color="auto" w:sz="4" w:space="0"/>
              <w:left w:val="single" w:color="auto" w:sz="4" w:space="0"/>
              <w:bottom w:val="single" w:color="auto" w:sz="4" w:space="0"/>
              <w:right w:val="single" w:color="auto" w:sz="4" w:space="0"/>
            </w:tcBorders>
            <w:vAlign w:val="center"/>
          </w:tcPr>
          <w:p w14:paraId="214B0E98">
            <w:pPr>
              <w:spacing w:after="0"/>
              <w:rPr>
                <w:rFonts w:hint="default" w:ascii="Times New Roman" w:hAnsi="Times New Roman" w:cs="Times New Roman"/>
                <w:sz w:val="18"/>
                <w:szCs w:val="18"/>
                <w:lang w:val="en-US" w:eastAsia="zh-CN"/>
              </w:rPr>
            </w:pPr>
            <w:r>
              <w:rPr>
                <w:rFonts w:hint="default" w:ascii="Times New Roman" w:hAnsi="Times New Roman" w:cs="Times New Roman"/>
                <w:sz w:val="18"/>
                <w:szCs w:val="18"/>
                <w:lang w:val="en-US" w:eastAsia="zh-CN"/>
              </w:rPr>
              <w:t>1. Version information ID uses 0205/8205</w:t>
            </w:r>
          </w:p>
        </w:tc>
        <w:tc>
          <w:tcPr>
            <w:tcW w:w="993" w:type="dxa"/>
            <w:tcBorders>
              <w:top w:val="single" w:color="auto" w:sz="4" w:space="0"/>
              <w:left w:val="single" w:color="auto" w:sz="4" w:space="0"/>
              <w:bottom w:val="single" w:color="auto" w:sz="4" w:space="0"/>
              <w:right w:val="single" w:color="auto" w:sz="4" w:space="0"/>
            </w:tcBorders>
            <w:vAlign w:val="center"/>
          </w:tcPr>
          <w:p w14:paraId="21F3792E">
            <w:pPr>
              <w:spacing w:before="120" w:beforeLines="50" w:afterLines="50"/>
              <w:jc w:val="center"/>
              <w:rPr>
                <w:rFonts w:hint="default" w:ascii="Times New Roman" w:hAnsi="Times New Roman" w:cs="Times New Roman"/>
                <w:position w:val="-12"/>
                <w:sz w:val="18"/>
                <w:szCs w:val="18"/>
                <w:lang w:val="en-US" w:eastAsia="zh-CN"/>
              </w:rPr>
            </w:pPr>
            <w:r>
              <w:rPr>
                <w:rFonts w:hint="default" w:ascii="Times New Roman" w:hAnsi="Times New Roman" w:cs="Times New Roman"/>
                <w:position w:val="-12"/>
                <w:sz w:val="18"/>
                <w:szCs w:val="18"/>
                <w:lang w:val="en-US" w:eastAsia="zh-CN"/>
              </w:rPr>
              <w:t>XQM</w:t>
            </w:r>
          </w:p>
        </w:tc>
        <w:tc>
          <w:tcPr>
            <w:tcW w:w="1275" w:type="dxa"/>
            <w:tcBorders>
              <w:top w:val="single" w:color="auto" w:sz="4" w:space="0"/>
              <w:left w:val="single" w:color="auto" w:sz="4" w:space="0"/>
              <w:bottom w:val="single" w:color="auto" w:sz="4" w:space="0"/>
              <w:right w:val="single" w:color="auto" w:sz="4" w:space="0"/>
            </w:tcBorders>
            <w:vAlign w:val="center"/>
          </w:tcPr>
          <w:p w14:paraId="59F3A6BA">
            <w:pPr>
              <w:spacing w:before="120" w:beforeLines="50" w:afterLines="50"/>
              <w:jc w:val="center"/>
              <w:rPr>
                <w:rFonts w:hint="default" w:ascii="Times New Roman" w:hAnsi="Times New Roman" w:cs="Times New Roman"/>
                <w:position w:val="-12"/>
                <w:sz w:val="18"/>
                <w:szCs w:val="18"/>
                <w:lang w:val="en-US" w:eastAsia="zh-CN"/>
              </w:rPr>
            </w:pPr>
            <w:r>
              <w:rPr>
                <w:rFonts w:hint="default" w:ascii="Times New Roman" w:hAnsi="Times New Roman" w:cs="Times New Roman"/>
                <w:position w:val="-12"/>
                <w:sz w:val="18"/>
                <w:szCs w:val="18"/>
                <w:lang w:val="en-US" w:eastAsia="zh-CN"/>
              </w:rPr>
              <w:t>2018-12-20</w:t>
            </w:r>
          </w:p>
        </w:tc>
      </w:tr>
      <w:tr w14:paraId="72C4C599">
        <w:tblPrEx>
          <w:tblBorders>
            <w:top w:val="single" w:color="auto" w:sz="4" w:space="0"/>
            <w:left w:val="single" w:color="auto" w:sz="4" w:space="0"/>
            <w:bottom w:val="single" w:color="auto" w:sz="4" w:space="0"/>
            <w:right w:val="single" w:color="auto" w:sz="4" w:space="0"/>
            <w:insideH w:val="none" w:color="auto" w:sz="0" w:space="0"/>
            <w:insideV w:val="none" w:color="auto" w:sz="0" w:space="0"/>
          </w:tblBorders>
          <w:tblCellMar>
            <w:top w:w="0" w:type="dxa"/>
            <w:left w:w="57" w:type="dxa"/>
            <w:bottom w:w="0" w:type="dxa"/>
            <w:right w:w="57" w:type="dxa"/>
          </w:tblCellMar>
        </w:tblPrEx>
        <w:trPr>
          <w:trHeight w:val="172" w:hRule="atLeast"/>
        </w:trPr>
        <w:tc>
          <w:tcPr>
            <w:tcW w:w="673" w:type="dxa"/>
            <w:tcBorders>
              <w:top w:val="single" w:color="auto" w:sz="4" w:space="0"/>
              <w:left w:val="single" w:color="auto" w:sz="4" w:space="0"/>
              <w:bottom w:val="single" w:color="auto" w:sz="4" w:space="0"/>
              <w:right w:val="single" w:color="auto" w:sz="4" w:space="0"/>
            </w:tcBorders>
            <w:vAlign w:val="center"/>
          </w:tcPr>
          <w:p w14:paraId="5A3E8E76">
            <w:pPr>
              <w:spacing w:before="120" w:beforeLines="50" w:afterLines="50"/>
              <w:jc w:val="center"/>
              <w:rPr>
                <w:rFonts w:hint="default" w:ascii="Times New Roman" w:hAnsi="Times New Roman" w:cs="Times New Roman"/>
                <w:position w:val="-12"/>
                <w:sz w:val="18"/>
                <w:szCs w:val="18"/>
                <w:lang w:val="en-US" w:eastAsia="zh-CN"/>
              </w:rPr>
            </w:pPr>
            <w:r>
              <w:rPr>
                <w:rFonts w:hint="default" w:ascii="Times New Roman" w:hAnsi="Times New Roman" w:cs="Times New Roman"/>
                <w:position w:val="-12"/>
                <w:sz w:val="18"/>
                <w:szCs w:val="18"/>
                <w:lang w:val="en-US" w:eastAsia="zh-CN"/>
              </w:rPr>
              <w:t>10</w:t>
            </w:r>
          </w:p>
        </w:tc>
        <w:tc>
          <w:tcPr>
            <w:tcW w:w="1227" w:type="dxa"/>
            <w:tcBorders>
              <w:top w:val="single" w:color="auto" w:sz="4" w:space="0"/>
              <w:left w:val="single" w:color="auto" w:sz="4" w:space="0"/>
              <w:bottom w:val="single" w:color="auto" w:sz="4" w:space="0"/>
              <w:right w:val="single" w:color="auto" w:sz="4" w:space="0"/>
            </w:tcBorders>
            <w:vAlign w:val="center"/>
          </w:tcPr>
          <w:p w14:paraId="375ADD1F">
            <w:pPr>
              <w:spacing w:before="120" w:beforeLines="50" w:afterLines="50"/>
              <w:jc w:val="center"/>
              <w:rPr>
                <w:rFonts w:hint="default" w:ascii="Times New Roman" w:hAnsi="Times New Roman" w:cs="Times New Roman"/>
                <w:position w:val="-12"/>
                <w:sz w:val="18"/>
                <w:szCs w:val="18"/>
                <w:lang w:val="en-US" w:eastAsia="zh-CN"/>
              </w:rPr>
            </w:pPr>
            <w:r>
              <w:rPr>
                <w:rFonts w:hint="default" w:ascii="Times New Roman" w:hAnsi="Times New Roman" w:cs="Times New Roman"/>
                <w:position w:val="-12"/>
                <w:sz w:val="18"/>
                <w:szCs w:val="18"/>
                <w:lang w:val="en-US" w:eastAsia="zh-CN"/>
              </w:rPr>
              <w:t>VJT.01.006</w:t>
            </w:r>
          </w:p>
        </w:tc>
        <w:tc>
          <w:tcPr>
            <w:tcW w:w="6095" w:type="dxa"/>
            <w:tcBorders>
              <w:top w:val="single" w:color="auto" w:sz="4" w:space="0"/>
              <w:left w:val="single" w:color="auto" w:sz="4" w:space="0"/>
              <w:bottom w:val="single" w:color="auto" w:sz="4" w:space="0"/>
              <w:right w:val="single" w:color="auto" w:sz="4" w:space="0"/>
            </w:tcBorders>
            <w:vAlign w:val="center"/>
          </w:tcPr>
          <w:p w14:paraId="0A0FF6E3">
            <w:pPr>
              <w:spacing w:after="0"/>
              <w:rPr>
                <w:rFonts w:hint="default" w:ascii="Times New Roman" w:hAnsi="Times New Roman" w:cs="Times New Roman"/>
                <w:sz w:val="18"/>
                <w:szCs w:val="18"/>
                <w:lang w:val="en-US" w:eastAsia="zh-CN"/>
              </w:rPr>
            </w:pPr>
            <w:r>
              <w:rPr>
                <w:rFonts w:hint="default" w:ascii="Times New Roman" w:hAnsi="Times New Roman" w:cs="Times New Roman"/>
                <w:sz w:val="18"/>
                <w:szCs w:val="18"/>
                <w:lang w:val="en-US" w:eastAsia="zh-CN"/>
              </w:rPr>
              <w:t>1. Some alarm data of 0200 are reported using independent extension ID 0xFA</w:t>
            </w:r>
          </w:p>
          <w:p w14:paraId="1C1A9B07">
            <w:pPr>
              <w:spacing w:after="0"/>
              <w:rPr>
                <w:rFonts w:hint="default" w:ascii="Times New Roman" w:hAnsi="Times New Roman" w:cs="Times New Roman"/>
                <w:sz w:val="18"/>
                <w:szCs w:val="18"/>
                <w:lang w:val="en-US" w:eastAsia="zh-CN"/>
              </w:rPr>
            </w:pPr>
            <w:r>
              <w:rPr>
                <w:rFonts w:hint="default" w:ascii="Times New Roman" w:hAnsi="Times New Roman" w:cs="Times New Roman"/>
                <w:sz w:val="18"/>
                <w:szCs w:val="18"/>
                <w:lang w:val="en-US" w:eastAsia="zh-CN"/>
              </w:rPr>
              <w:t>2. In the 0200 extended data section, the command ID has been readjusted to be compatible with the command ID of previous customers</w:t>
            </w:r>
          </w:p>
          <w:p w14:paraId="515CF8DC">
            <w:pPr>
              <w:spacing w:after="0"/>
              <w:rPr>
                <w:rFonts w:hint="default" w:ascii="Times New Roman" w:hAnsi="Times New Roman" w:cs="Times New Roman"/>
                <w:sz w:val="18"/>
                <w:szCs w:val="18"/>
                <w:lang w:val="en-US" w:eastAsia="zh-CN"/>
              </w:rPr>
            </w:pPr>
            <w:r>
              <w:rPr>
                <w:rFonts w:hint="default" w:ascii="Times New Roman" w:hAnsi="Times New Roman" w:cs="Times New Roman"/>
                <w:sz w:val="18"/>
                <w:szCs w:val="18"/>
                <w:lang w:val="en-US" w:eastAsia="zh-CN"/>
              </w:rPr>
              <w:t>3. The 0900 F1 trip data package is changed to a dynamic data package.</w:t>
            </w:r>
          </w:p>
        </w:tc>
        <w:tc>
          <w:tcPr>
            <w:tcW w:w="993" w:type="dxa"/>
            <w:tcBorders>
              <w:top w:val="single" w:color="auto" w:sz="4" w:space="0"/>
              <w:left w:val="single" w:color="auto" w:sz="4" w:space="0"/>
              <w:bottom w:val="single" w:color="auto" w:sz="4" w:space="0"/>
              <w:right w:val="single" w:color="auto" w:sz="4" w:space="0"/>
            </w:tcBorders>
            <w:vAlign w:val="center"/>
          </w:tcPr>
          <w:p w14:paraId="475B4B5F">
            <w:pPr>
              <w:spacing w:before="120" w:beforeLines="50" w:afterLines="50"/>
              <w:jc w:val="center"/>
              <w:rPr>
                <w:rFonts w:hint="default" w:ascii="Times New Roman" w:hAnsi="Times New Roman" w:cs="Times New Roman"/>
                <w:position w:val="-12"/>
                <w:sz w:val="18"/>
                <w:szCs w:val="18"/>
                <w:lang w:val="en-US" w:eastAsia="zh-CN"/>
              </w:rPr>
            </w:pPr>
            <w:r>
              <w:rPr>
                <w:rFonts w:hint="default" w:ascii="Times New Roman" w:hAnsi="Times New Roman" w:cs="Times New Roman"/>
                <w:position w:val="-12"/>
                <w:sz w:val="18"/>
                <w:szCs w:val="18"/>
                <w:lang w:val="en-US" w:eastAsia="zh-CN"/>
              </w:rPr>
              <w:t>XQM</w:t>
            </w:r>
          </w:p>
        </w:tc>
        <w:tc>
          <w:tcPr>
            <w:tcW w:w="1275" w:type="dxa"/>
            <w:tcBorders>
              <w:top w:val="single" w:color="auto" w:sz="4" w:space="0"/>
              <w:left w:val="single" w:color="auto" w:sz="4" w:space="0"/>
              <w:bottom w:val="single" w:color="auto" w:sz="4" w:space="0"/>
              <w:right w:val="single" w:color="auto" w:sz="4" w:space="0"/>
            </w:tcBorders>
            <w:vAlign w:val="center"/>
          </w:tcPr>
          <w:p w14:paraId="260C2ADC">
            <w:pPr>
              <w:spacing w:before="120" w:beforeLines="50" w:afterLines="50"/>
              <w:jc w:val="center"/>
              <w:rPr>
                <w:rFonts w:hint="default" w:ascii="Times New Roman" w:hAnsi="Times New Roman" w:cs="Times New Roman"/>
                <w:position w:val="-12"/>
                <w:sz w:val="18"/>
                <w:szCs w:val="18"/>
                <w:lang w:val="en-US" w:eastAsia="zh-CN"/>
              </w:rPr>
            </w:pPr>
            <w:r>
              <w:rPr>
                <w:rFonts w:hint="default" w:ascii="Times New Roman" w:hAnsi="Times New Roman" w:cs="Times New Roman"/>
                <w:position w:val="-12"/>
                <w:sz w:val="18"/>
                <w:szCs w:val="18"/>
                <w:lang w:val="en-US" w:eastAsia="zh-CN"/>
              </w:rPr>
              <w:t>2019-01-04</w:t>
            </w:r>
          </w:p>
        </w:tc>
      </w:tr>
      <w:tr w14:paraId="67B644C2">
        <w:tblPrEx>
          <w:tblBorders>
            <w:top w:val="single" w:color="auto" w:sz="4" w:space="0"/>
            <w:left w:val="single" w:color="auto" w:sz="4" w:space="0"/>
            <w:bottom w:val="single" w:color="auto" w:sz="4" w:space="0"/>
            <w:right w:val="single" w:color="auto" w:sz="4" w:space="0"/>
            <w:insideH w:val="none" w:color="auto" w:sz="0" w:space="0"/>
            <w:insideV w:val="none" w:color="auto" w:sz="0" w:space="0"/>
          </w:tblBorders>
          <w:tblCellMar>
            <w:top w:w="0" w:type="dxa"/>
            <w:left w:w="57" w:type="dxa"/>
            <w:bottom w:w="0" w:type="dxa"/>
            <w:right w:w="57" w:type="dxa"/>
          </w:tblCellMar>
        </w:tblPrEx>
        <w:trPr>
          <w:trHeight w:val="172" w:hRule="atLeast"/>
        </w:trPr>
        <w:tc>
          <w:tcPr>
            <w:tcW w:w="673" w:type="dxa"/>
            <w:tcBorders>
              <w:top w:val="single" w:color="auto" w:sz="4" w:space="0"/>
              <w:left w:val="single" w:color="auto" w:sz="4" w:space="0"/>
              <w:bottom w:val="single" w:color="auto" w:sz="4" w:space="0"/>
              <w:right w:val="single" w:color="auto" w:sz="4" w:space="0"/>
            </w:tcBorders>
            <w:vAlign w:val="center"/>
          </w:tcPr>
          <w:p w14:paraId="2D3DF77B">
            <w:pPr>
              <w:spacing w:before="120" w:beforeLines="50" w:afterLines="50"/>
              <w:jc w:val="center"/>
              <w:rPr>
                <w:rFonts w:hint="default" w:ascii="Times New Roman" w:hAnsi="Times New Roman" w:cs="Times New Roman"/>
                <w:position w:val="-12"/>
                <w:sz w:val="18"/>
                <w:szCs w:val="18"/>
                <w:lang w:val="en-US" w:eastAsia="zh-CN"/>
              </w:rPr>
            </w:pPr>
            <w:r>
              <w:rPr>
                <w:rFonts w:hint="default" w:ascii="Times New Roman" w:hAnsi="Times New Roman" w:cs="Times New Roman"/>
                <w:position w:val="-12"/>
                <w:sz w:val="18"/>
                <w:szCs w:val="18"/>
                <w:lang w:val="en-US" w:eastAsia="zh-CN"/>
              </w:rPr>
              <w:t>11</w:t>
            </w:r>
          </w:p>
        </w:tc>
        <w:tc>
          <w:tcPr>
            <w:tcW w:w="1227" w:type="dxa"/>
            <w:tcBorders>
              <w:top w:val="single" w:color="auto" w:sz="4" w:space="0"/>
              <w:left w:val="single" w:color="auto" w:sz="4" w:space="0"/>
              <w:bottom w:val="single" w:color="auto" w:sz="4" w:space="0"/>
              <w:right w:val="single" w:color="auto" w:sz="4" w:space="0"/>
            </w:tcBorders>
            <w:vAlign w:val="center"/>
          </w:tcPr>
          <w:p w14:paraId="326921B5">
            <w:pPr>
              <w:spacing w:before="120" w:beforeLines="50" w:afterLines="50"/>
              <w:jc w:val="center"/>
              <w:rPr>
                <w:rFonts w:hint="default" w:ascii="Times New Roman" w:hAnsi="Times New Roman" w:cs="Times New Roman"/>
                <w:position w:val="-12"/>
                <w:sz w:val="18"/>
                <w:szCs w:val="18"/>
                <w:lang w:val="en-US" w:eastAsia="zh-CN"/>
              </w:rPr>
            </w:pPr>
            <w:r>
              <w:rPr>
                <w:rFonts w:hint="default" w:ascii="Times New Roman" w:hAnsi="Times New Roman" w:cs="Times New Roman"/>
                <w:position w:val="-12"/>
                <w:sz w:val="18"/>
                <w:szCs w:val="18"/>
                <w:lang w:val="en-US" w:eastAsia="zh-CN"/>
              </w:rPr>
              <w:t>VJT.01.007</w:t>
            </w:r>
          </w:p>
        </w:tc>
        <w:tc>
          <w:tcPr>
            <w:tcW w:w="6095" w:type="dxa"/>
            <w:tcBorders>
              <w:top w:val="single" w:color="auto" w:sz="4" w:space="0"/>
              <w:left w:val="single" w:color="auto" w:sz="4" w:space="0"/>
              <w:bottom w:val="single" w:color="auto" w:sz="4" w:space="0"/>
              <w:right w:val="single" w:color="auto" w:sz="4" w:space="0"/>
            </w:tcBorders>
            <w:vAlign w:val="center"/>
          </w:tcPr>
          <w:p w14:paraId="418C0972">
            <w:pPr>
              <w:spacing w:after="0"/>
              <w:rPr>
                <w:rFonts w:hint="default" w:ascii="Times New Roman" w:hAnsi="Times New Roman" w:cs="Times New Roman"/>
                <w:sz w:val="18"/>
                <w:szCs w:val="18"/>
                <w:lang w:val="en-US" w:eastAsia="zh-CN"/>
              </w:rPr>
            </w:pPr>
            <w:r>
              <w:rPr>
                <w:rFonts w:hint="default" w:ascii="Times New Roman" w:hAnsi="Times New Roman" w:cs="Times New Roman"/>
                <w:sz w:val="18"/>
                <w:szCs w:val="18"/>
                <w:lang w:val="en-US" w:eastAsia="zh-CN"/>
              </w:rPr>
              <w:t>1. Details adjustment: set mileage, set three emergency collisions, expand some speeding alarms, water temperature alarms, expand command ID, accelerometer</w:t>
            </w:r>
          </w:p>
        </w:tc>
        <w:tc>
          <w:tcPr>
            <w:tcW w:w="993" w:type="dxa"/>
            <w:tcBorders>
              <w:top w:val="single" w:color="auto" w:sz="4" w:space="0"/>
              <w:left w:val="single" w:color="auto" w:sz="4" w:space="0"/>
              <w:bottom w:val="single" w:color="auto" w:sz="4" w:space="0"/>
              <w:right w:val="single" w:color="auto" w:sz="4" w:space="0"/>
            </w:tcBorders>
            <w:vAlign w:val="center"/>
          </w:tcPr>
          <w:p w14:paraId="582D5C5E">
            <w:pPr>
              <w:spacing w:before="120" w:beforeLines="50" w:afterLines="50"/>
              <w:jc w:val="center"/>
              <w:rPr>
                <w:rFonts w:hint="default" w:ascii="Times New Roman" w:hAnsi="Times New Roman" w:cs="Times New Roman"/>
                <w:position w:val="-12"/>
                <w:sz w:val="18"/>
                <w:szCs w:val="18"/>
                <w:lang w:val="en-US" w:eastAsia="zh-CN"/>
              </w:rPr>
            </w:pPr>
            <w:r>
              <w:rPr>
                <w:rFonts w:hint="default" w:ascii="Times New Roman" w:hAnsi="Times New Roman" w:cs="Times New Roman"/>
                <w:position w:val="-12"/>
                <w:sz w:val="18"/>
                <w:szCs w:val="18"/>
                <w:lang w:val="en-US" w:eastAsia="zh-CN"/>
              </w:rPr>
              <w:t>XQM</w:t>
            </w:r>
          </w:p>
        </w:tc>
        <w:tc>
          <w:tcPr>
            <w:tcW w:w="1275" w:type="dxa"/>
            <w:tcBorders>
              <w:top w:val="single" w:color="auto" w:sz="4" w:space="0"/>
              <w:left w:val="single" w:color="auto" w:sz="4" w:space="0"/>
              <w:bottom w:val="single" w:color="auto" w:sz="4" w:space="0"/>
              <w:right w:val="single" w:color="auto" w:sz="4" w:space="0"/>
            </w:tcBorders>
            <w:vAlign w:val="center"/>
          </w:tcPr>
          <w:p w14:paraId="3E839C8A">
            <w:pPr>
              <w:spacing w:before="120" w:beforeLines="50" w:afterLines="50"/>
              <w:jc w:val="center"/>
              <w:rPr>
                <w:rFonts w:hint="default" w:ascii="Times New Roman" w:hAnsi="Times New Roman" w:cs="Times New Roman"/>
                <w:position w:val="-12"/>
                <w:sz w:val="18"/>
                <w:szCs w:val="18"/>
                <w:lang w:val="en-US" w:eastAsia="zh-CN"/>
              </w:rPr>
            </w:pPr>
            <w:r>
              <w:rPr>
                <w:rFonts w:hint="default" w:ascii="Times New Roman" w:hAnsi="Times New Roman" w:cs="Times New Roman"/>
                <w:position w:val="-12"/>
                <w:sz w:val="18"/>
                <w:szCs w:val="18"/>
                <w:lang w:val="en-US" w:eastAsia="zh-CN"/>
              </w:rPr>
              <w:t>2019-01-08</w:t>
            </w:r>
          </w:p>
        </w:tc>
      </w:tr>
      <w:tr w14:paraId="2E64B148">
        <w:tblPrEx>
          <w:tblBorders>
            <w:top w:val="single" w:color="auto" w:sz="4" w:space="0"/>
            <w:left w:val="single" w:color="auto" w:sz="4" w:space="0"/>
            <w:bottom w:val="single" w:color="auto" w:sz="4" w:space="0"/>
            <w:right w:val="single" w:color="auto" w:sz="4" w:space="0"/>
            <w:insideH w:val="none" w:color="auto" w:sz="0" w:space="0"/>
            <w:insideV w:val="none" w:color="auto" w:sz="0" w:space="0"/>
          </w:tblBorders>
          <w:tblCellMar>
            <w:top w:w="0" w:type="dxa"/>
            <w:left w:w="57" w:type="dxa"/>
            <w:bottom w:w="0" w:type="dxa"/>
            <w:right w:w="57" w:type="dxa"/>
          </w:tblCellMar>
        </w:tblPrEx>
        <w:trPr>
          <w:trHeight w:val="172" w:hRule="atLeast"/>
        </w:trPr>
        <w:tc>
          <w:tcPr>
            <w:tcW w:w="673" w:type="dxa"/>
            <w:tcBorders>
              <w:top w:val="single" w:color="auto" w:sz="4" w:space="0"/>
              <w:left w:val="single" w:color="auto" w:sz="4" w:space="0"/>
              <w:bottom w:val="single" w:color="auto" w:sz="4" w:space="0"/>
              <w:right w:val="single" w:color="auto" w:sz="4" w:space="0"/>
            </w:tcBorders>
            <w:vAlign w:val="center"/>
          </w:tcPr>
          <w:p w14:paraId="48D0574D">
            <w:pPr>
              <w:spacing w:before="120" w:beforeLines="50" w:afterLines="50"/>
              <w:jc w:val="center"/>
              <w:rPr>
                <w:rFonts w:hint="default" w:ascii="Times New Roman" w:hAnsi="Times New Roman" w:cs="Times New Roman"/>
                <w:position w:val="-12"/>
                <w:sz w:val="18"/>
                <w:szCs w:val="18"/>
                <w:lang w:val="en-US" w:eastAsia="zh-CN"/>
              </w:rPr>
            </w:pPr>
            <w:r>
              <w:rPr>
                <w:rFonts w:hint="default" w:ascii="Times New Roman" w:hAnsi="Times New Roman" w:cs="Times New Roman"/>
                <w:position w:val="-12"/>
                <w:sz w:val="18"/>
                <w:szCs w:val="18"/>
                <w:lang w:val="en-US" w:eastAsia="zh-CN"/>
              </w:rPr>
              <w:t>12</w:t>
            </w:r>
          </w:p>
        </w:tc>
        <w:tc>
          <w:tcPr>
            <w:tcW w:w="1227" w:type="dxa"/>
            <w:tcBorders>
              <w:top w:val="single" w:color="auto" w:sz="4" w:space="0"/>
              <w:left w:val="single" w:color="auto" w:sz="4" w:space="0"/>
              <w:bottom w:val="single" w:color="auto" w:sz="4" w:space="0"/>
              <w:right w:val="single" w:color="auto" w:sz="4" w:space="0"/>
            </w:tcBorders>
            <w:vAlign w:val="center"/>
          </w:tcPr>
          <w:p w14:paraId="5F4594B0">
            <w:pPr>
              <w:spacing w:before="120" w:beforeLines="50" w:afterLines="50"/>
              <w:jc w:val="center"/>
              <w:rPr>
                <w:rFonts w:hint="default" w:ascii="Times New Roman" w:hAnsi="Times New Roman" w:cs="Times New Roman"/>
                <w:position w:val="-12"/>
                <w:sz w:val="18"/>
                <w:szCs w:val="18"/>
                <w:lang w:val="en-US" w:eastAsia="zh-CN"/>
              </w:rPr>
            </w:pPr>
            <w:r>
              <w:rPr>
                <w:rFonts w:hint="default" w:ascii="Times New Roman" w:hAnsi="Times New Roman" w:cs="Times New Roman"/>
                <w:position w:val="-12"/>
                <w:sz w:val="18"/>
                <w:szCs w:val="18"/>
                <w:lang w:val="en-US" w:eastAsia="zh-CN"/>
              </w:rPr>
              <w:t>VJT.01.008</w:t>
            </w:r>
          </w:p>
        </w:tc>
        <w:tc>
          <w:tcPr>
            <w:tcW w:w="6095" w:type="dxa"/>
            <w:tcBorders>
              <w:top w:val="single" w:color="auto" w:sz="4" w:space="0"/>
              <w:left w:val="single" w:color="auto" w:sz="4" w:space="0"/>
              <w:bottom w:val="single" w:color="auto" w:sz="4" w:space="0"/>
              <w:right w:val="single" w:color="auto" w:sz="4" w:space="0"/>
            </w:tcBorders>
            <w:vAlign w:val="center"/>
          </w:tcPr>
          <w:p w14:paraId="40B7FAFF">
            <w:pPr>
              <w:numPr>
                <w:ilvl w:val="0"/>
                <w:numId w:val="15"/>
              </w:numPr>
              <w:spacing w:after="0"/>
              <w:rPr>
                <w:rFonts w:hint="default" w:ascii="Times New Roman" w:hAnsi="Times New Roman" w:cs="Times New Roman"/>
                <w:sz w:val="18"/>
                <w:szCs w:val="18"/>
                <w:lang w:val="en-US" w:eastAsia="zh-CN"/>
              </w:rPr>
            </w:pPr>
            <w:r>
              <w:rPr>
                <w:rFonts w:hint="default" w:ascii="Times New Roman" w:hAnsi="Times New Roman" w:cs="Times New Roman"/>
                <w:sz w:val="18"/>
                <w:szCs w:val="18"/>
                <w:lang w:val="en-US" w:eastAsia="zh-CN"/>
              </w:rPr>
              <w:t>Some individual typos</w:t>
            </w:r>
          </w:p>
          <w:p w14:paraId="16407D7A">
            <w:pPr>
              <w:numPr>
                <w:ilvl w:val="0"/>
                <w:numId w:val="15"/>
              </w:numPr>
              <w:spacing w:after="0"/>
              <w:rPr>
                <w:rFonts w:hint="default" w:ascii="Times New Roman" w:hAnsi="Times New Roman" w:cs="Times New Roman"/>
                <w:sz w:val="18"/>
                <w:szCs w:val="18"/>
                <w:lang w:val="en-US" w:eastAsia="zh-CN"/>
              </w:rPr>
            </w:pPr>
            <w:r>
              <w:rPr>
                <w:rFonts w:hint="default" w:ascii="Times New Roman" w:hAnsi="Times New Roman" w:cs="Times New Roman"/>
                <w:sz w:val="18"/>
                <w:szCs w:val="18"/>
                <w:lang w:val="en-US" w:eastAsia="zh-CN"/>
              </w:rPr>
              <w:t>0200 basic extended data items, increase the number of satellites received, position accuracy, signal-to-noise ratio</w:t>
            </w:r>
          </w:p>
        </w:tc>
        <w:tc>
          <w:tcPr>
            <w:tcW w:w="993" w:type="dxa"/>
            <w:tcBorders>
              <w:top w:val="single" w:color="auto" w:sz="4" w:space="0"/>
              <w:left w:val="single" w:color="auto" w:sz="4" w:space="0"/>
              <w:bottom w:val="single" w:color="auto" w:sz="4" w:space="0"/>
              <w:right w:val="single" w:color="auto" w:sz="4" w:space="0"/>
            </w:tcBorders>
            <w:vAlign w:val="center"/>
          </w:tcPr>
          <w:p w14:paraId="2A27DB97">
            <w:pPr>
              <w:spacing w:before="120" w:beforeLines="50" w:afterLines="50"/>
              <w:jc w:val="center"/>
              <w:rPr>
                <w:rFonts w:hint="default" w:ascii="Times New Roman" w:hAnsi="Times New Roman" w:cs="Times New Roman"/>
                <w:position w:val="-12"/>
                <w:sz w:val="18"/>
                <w:szCs w:val="18"/>
                <w:lang w:val="en-US" w:eastAsia="zh-CN"/>
              </w:rPr>
            </w:pPr>
            <w:r>
              <w:rPr>
                <w:rFonts w:hint="default" w:ascii="Times New Roman" w:hAnsi="Times New Roman" w:cs="Times New Roman"/>
                <w:position w:val="-12"/>
                <w:sz w:val="18"/>
                <w:szCs w:val="18"/>
                <w:lang w:val="en-US" w:eastAsia="zh-CN"/>
              </w:rPr>
              <w:t>XQM</w:t>
            </w:r>
          </w:p>
        </w:tc>
        <w:tc>
          <w:tcPr>
            <w:tcW w:w="1275" w:type="dxa"/>
            <w:tcBorders>
              <w:top w:val="single" w:color="auto" w:sz="4" w:space="0"/>
              <w:left w:val="single" w:color="auto" w:sz="4" w:space="0"/>
              <w:bottom w:val="single" w:color="auto" w:sz="4" w:space="0"/>
              <w:right w:val="single" w:color="auto" w:sz="4" w:space="0"/>
            </w:tcBorders>
            <w:vAlign w:val="center"/>
          </w:tcPr>
          <w:p w14:paraId="5AB53720">
            <w:pPr>
              <w:spacing w:before="120" w:beforeLines="50" w:afterLines="50"/>
              <w:jc w:val="center"/>
              <w:rPr>
                <w:rFonts w:hint="default" w:ascii="Times New Roman" w:hAnsi="Times New Roman" w:cs="Times New Roman"/>
                <w:position w:val="-12"/>
                <w:sz w:val="18"/>
                <w:szCs w:val="18"/>
                <w:lang w:val="en-US" w:eastAsia="zh-CN"/>
              </w:rPr>
            </w:pPr>
            <w:r>
              <w:rPr>
                <w:rFonts w:hint="default" w:ascii="Times New Roman" w:hAnsi="Times New Roman" w:cs="Times New Roman"/>
                <w:position w:val="-12"/>
                <w:sz w:val="18"/>
                <w:szCs w:val="18"/>
                <w:lang w:val="en-US" w:eastAsia="zh-CN"/>
              </w:rPr>
              <w:t>2019-01-09</w:t>
            </w:r>
          </w:p>
        </w:tc>
      </w:tr>
      <w:tr w14:paraId="2038968E">
        <w:tblPrEx>
          <w:tblBorders>
            <w:top w:val="single" w:color="auto" w:sz="4" w:space="0"/>
            <w:left w:val="single" w:color="auto" w:sz="4" w:space="0"/>
            <w:bottom w:val="single" w:color="auto" w:sz="4" w:space="0"/>
            <w:right w:val="single" w:color="auto" w:sz="4" w:space="0"/>
            <w:insideH w:val="none" w:color="auto" w:sz="0" w:space="0"/>
            <w:insideV w:val="none" w:color="auto" w:sz="0" w:space="0"/>
          </w:tblBorders>
          <w:tblCellMar>
            <w:top w:w="0" w:type="dxa"/>
            <w:left w:w="57" w:type="dxa"/>
            <w:bottom w:w="0" w:type="dxa"/>
            <w:right w:w="57" w:type="dxa"/>
          </w:tblCellMar>
        </w:tblPrEx>
        <w:trPr>
          <w:trHeight w:val="172" w:hRule="atLeast"/>
        </w:trPr>
        <w:tc>
          <w:tcPr>
            <w:tcW w:w="673" w:type="dxa"/>
            <w:tcBorders>
              <w:top w:val="single" w:color="auto" w:sz="4" w:space="0"/>
              <w:left w:val="single" w:color="auto" w:sz="4" w:space="0"/>
              <w:bottom w:val="single" w:color="auto" w:sz="4" w:space="0"/>
              <w:right w:val="single" w:color="auto" w:sz="4" w:space="0"/>
            </w:tcBorders>
            <w:vAlign w:val="center"/>
          </w:tcPr>
          <w:p w14:paraId="3E97D5BC">
            <w:pPr>
              <w:spacing w:before="120" w:beforeLines="50" w:afterLines="50"/>
              <w:jc w:val="center"/>
              <w:rPr>
                <w:rFonts w:hint="default" w:ascii="Times New Roman" w:hAnsi="Times New Roman" w:cs="Times New Roman"/>
                <w:position w:val="-12"/>
                <w:sz w:val="18"/>
                <w:szCs w:val="18"/>
                <w:lang w:val="en-US" w:eastAsia="zh-CN"/>
              </w:rPr>
            </w:pPr>
            <w:r>
              <w:rPr>
                <w:rFonts w:hint="default" w:ascii="Times New Roman" w:hAnsi="Times New Roman" w:cs="Times New Roman"/>
                <w:position w:val="-12"/>
                <w:sz w:val="18"/>
                <w:szCs w:val="18"/>
                <w:lang w:val="en-US" w:eastAsia="zh-CN"/>
              </w:rPr>
              <w:t>12</w:t>
            </w:r>
          </w:p>
        </w:tc>
        <w:tc>
          <w:tcPr>
            <w:tcW w:w="1227" w:type="dxa"/>
            <w:tcBorders>
              <w:top w:val="single" w:color="auto" w:sz="4" w:space="0"/>
              <w:left w:val="single" w:color="auto" w:sz="4" w:space="0"/>
              <w:bottom w:val="single" w:color="auto" w:sz="4" w:space="0"/>
              <w:right w:val="single" w:color="auto" w:sz="4" w:space="0"/>
            </w:tcBorders>
            <w:vAlign w:val="center"/>
          </w:tcPr>
          <w:p w14:paraId="17235205">
            <w:pPr>
              <w:spacing w:before="120" w:beforeLines="50" w:afterLines="50"/>
              <w:jc w:val="center"/>
              <w:rPr>
                <w:rFonts w:hint="default" w:ascii="Times New Roman" w:hAnsi="Times New Roman" w:cs="Times New Roman"/>
                <w:position w:val="-12"/>
                <w:sz w:val="18"/>
                <w:szCs w:val="18"/>
                <w:lang w:val="en-US" w:eastAsia="zh-CN"/>
              </w:rPr>
            </w:pPr>
            <w:r>
              <w:rPr>
                <w:rFonts w:hint="default" w:ascii="Times New Roman" w:hAnsi="Times New Roman" w:cs="Times New Roman"/>
                <w:position w:val="-12"/>
                <w:sz w:val="18"/>
                <w:szCs w:val="18"/>
                <w:lang w:val="en-US" w:eastAsia="zh-CN"/>
              </w:rPr>
              <w:t>VJT.01.009</w:t>
            </w:r>
          </w:p>
        </w:tc>
        <w:tc>
          <w:tcPr>
            <w:tcW w:w="6095" w:type="dxa"/>
            <w:tcBorders>
              <w:top w:val="single" w:color="auto" w:sz="4" w:space="0"/>
              <w:left w:val="single" w:color="auto" w:sz="4" w:space="0"/>
              <w:bottom w:val="single" w:color="auto" w:sz="4" w:space="0"/>
              <w:right w:val="single" w:color="auto" w:sz="4" w:space="0"/>
            </w:tcBorders>
            <w:vAlign w:val="center"/>
          </w:tcPr>
          <w:p w14:paraId="6F24CB60">
            <w:pPr>
              <w:numPr>
                <w:ilvl w:val="0"/>
                <w:numId w:val="16"/>
              </w:numPr>
              <w:spacing w:after="0"/>
              <w:rPr>
                <w:rFonts w:hint="default" w:ascii="Times New Roman" w:hAnsi="Times New Roman" w:cs="Times New Roman"/>
                <w:sz w:val="18"/>
                <w:szCs w:val="18"/>
                <w:lang w:val="en-US" w:eastAsia="zh-CN"/>
              </w:rPr>
            </w:pPr>
            <w:r>
              <w:rPr>
                <w:rFonts w:hint="default" w:ascii="Times New Roman" w:hAnsi="Times New Roman" w:cs="Times New Roman"/>
                <w:sz w:val="18"/>
                <w:szCs w:val="18"/>
                <w:lang w:val="en-US" w:eastAsia="zh-CN"/>
              </w:rPr>
              <w:t>Modify the redundant package parameter items in the setting area configuration parameters</w:t>
            </w:r>
          </w:p>
          <w:p w14:paraId="4DFAE001">
            <w:pPr>
              <w:numPr>
                <w:ilvl w:val="0"/>
                <w:numId w:val="16"/>
              </w:numPr>
              <w:spacing w:after="0"/>
              <w:rPr>
                <w:rFonts w:hint="default" w:ascii="Times New Roman" w:hAnsi="Times New Roman" w:cs="Times New Roman"/>
                <w:sz w:val="18"/>
                <w:szCs w:val="18"/>
                <w:lang w:val="en-US" w:eastAsia="zh-CN"/>
              </w:rPr>
            </w:pPr>
            <w:r>
              <w:rPr>
                <w:rFonts w:hint="default" w:ascii="Times New Roman" w:hAnsi="Times New Roman" w:cs="Times New Roman"/>
                <w:sz w:val="18"/>
                <w:szCs w:val="18"/>
                <w:lang w:val="en-US" w:eastAsia="zh-CN"/>
              </w:rPr>
              <w:t>In the setting parameter 8103, add 0090 to configure the positioning mode field</w:t>
            </w:r>
          </w:p>
        </w:tc>
        <w:tc>
          <w:tcPr>
            <w:tcW w:w="993" w:type="dxa"/>
            <w:tcBorders>
              <w:top w:val="single" w:color="auto" w:sz="4" w:space="0"/>
              <w:left w:val="single" w:color="auto" w:sz="4" w:space="0"/>
              <w:bottom w:val="single" w:color="auto" w:sz="4" w:space="0"/>
              <w:right w:val="single" w:color="auto" w:sz="4" w:space="0"/>
            </w:tcBorders>
            <w:vAlign w:val="center"/>
          </w:tcPr>
          <w:p w14:paraId="3C3EA30D">
            <w:pPr>
              <w:spacing w:before="120" w:beforeLines="50" w:afterLines="50"/>
              <w:jc w:val="center"/>
              <w:rPr>
                <w:rFonts w:hint="default" w:ascii="Times New Roman" w:hAnsi="Times New Roman" w:cs="Times New Roman"/>
                <w:position w:val="-12"/>
                <w:sz w:val="18"/>
                <w:szCs w:val="18"/>
                <w:lang w:val="en-US" w:eastAsia="zh-CN"/>
              </w:rPr>
            </w:pPr>
            <w:r>
              <w:rPr>
                <w:rFonts w:hint="default" w:ascii="Times New Roman" w:hAnsi="Times New Roman" w:cs="Times New Roman"/>
                <w:position w:val="-12"/>
                <w:sz w:val="18"/>
                <w:szCs w:val="18"/>
                <w:lang w:val="en-US" w:eastAsia="zh-CN"/>
              </w:rPr>
              <w:t>XQM</w:t>
            </w:r>
          </w:p>
        </w:tc>
        <w:tc>
          <w:tcPr>
            <w:tcW w:w="1275" w:type="dxa"/>
            <w:tcBorders>
              <w:top w:val="single" w:color="auto" w:sz="4" w:space="0"/>
              <w:left w:val="single" w:color="auto" w:sz="4" w:space="0"/>
              <w:bottom w:val="single" w:color="auto" w:sz="4" w:space="0"/>
              <w:right w:val="single" w:color="auto" w:sz="4" w:space="0"/>
            </w:tcBorders>
            <w:vAlign w:val="center"/>
          </w:tcPr>
          <w:p w14:paraId="58E845EC">
            <w:pPr>
              <w:spacing w:before="120" w:beforeLines="50" w:afterLines="50"/>
              <w:jc w:val="center"/>
              <w:rPr>
                <w:rFonts w:hint="default" w:ascii="Times New Roman" w:hAnsi="Times New Roman" w:cs="Times New Roman"/>
                <w:position w:val="-12"/>
                <w:sz w:val="18"/>
                <w:szCs w:val="18"/>
                <w:lang w:val="en-US" w:eastAsia="zh-CN"/>
              </w:rPr>
            </w:pPr>
            <w:r>
              <w:rPr>
                <w:rFonts w:hint="default" w:ascii="Times New Roman" w:hAnsi="Times New Roman" w:cs="Times New Roman"/>
                <w:position w:val="-12"/>
                <w:sz w:val="18"/>
                <w:szCs w:val="18"/>
                <w:lang w:val="en-US" w:eastAsia="zh-CN"/>
              </w:rPr>
              <w:t>2019-01-15</w:t>
            </w:r>
          </w:p>
        </w:tc>
      </w:tr>
      <w:tr w14:paraId="0DB43C3F">
        <w:tblPrEx>
          <w:tblBorders>
            <w:top w:val="single" w:color="auto" w:sz="4" w:space="0"/>
            <w:left w:val="single" w:color="auto" w:sz="4" w:space="0"/>
            <w:bottom w:val="single" w:color="auto" w:sz="4" w:space="0"/>
            <w:right w:val="single" w:color="auto" w:sz="4" w:space="0"/>
            <w:insideH w:val="none" w:color="auto" w:sz="0" w:space="0"/>
            <w:insideV w:val="none" w:color="auto" w:sz="0" w:space="0"/>
          </w:tblBorders>
          <w:tblCellMar>
            <w:top w:w="0" w:type="dxa"/>
            <w:left w:w="57" w:type="dxa"/>
            <w:bottom w:w="0" w:type="dxa"/>
            <w:right w:w="57" w:type="dxa"/>
          </w:tblCellMar>
        </w:tblPrEx>
        <w:trPr>
          <w:trHeight w:val="172" w:hRule="atLeast"/>
        </w:trPr>
        <w:tc>
          <w:tcPr>
            <w:tcW w:w="673" w:type="dxa"/>
            <w:tcBorders>
              <w:top w:val="single" w:color="auto" w:sz="4" w:space="0"/>
              <w:left w:val="single" w:color="auto" w:sz="4" w:space="0"/>
              <w:bottom w:val="single" w:color="auto" w:sz="4" w:space="0"/>
              <w:right w:val="single" w:color="auto" w:sz="4" w:space="0"/>
            </w:tcBorders>
            <w:vAlign w:val="center"/>
          </w:tcPr>
          <w:p w14:paraId="716F9750">
            <w:pPr>
              <w:spacing w:before="120" w:beforeLines="50" w:afterLines="50"/>
              <w:jc w:val="center"/>
              <w:rPr>
                <w:rFonts w:hint="default" w:ascii="Times New Roman" w:hAnsi="Times New Roman" w:cs="Times New Roman"/>
                <w:position w:val="-12"/>
                <w:sz w:val="18"/>
                <w:szCs w:val="18"/>
                <w:lang w:val="en-US" w:eastAsia="zh-CN"/>
              </w:rPr>
            </w:pPr>
            <w:r>
              <w:rPr>
                <w:rFonts w:hint="default" w:ascii="Times New Roman" w:hAnsi="Times New Roman" w:cs="Times New Roman"/>
                <w:position w:val="-12"/>
                <w:sz w:val="18"/>
                <w:szCs w:val="18"/>
                <w:lang w:val="en-US" w:eastAsia="zh-CN"/>
              </w:rPr>
              <w:t>1 3</w:t>
            </w:r>
          </w:p>
        </w:tc>
        <w:tc>
          <w:tcPr>
            <w:tcW w:w="1227" w:type="dxa"/>
            <w:tcBorders>
              <w:top w:val="single" w:color="auto" w:sz="4" w:space="0"/>
              <w:left w:val="single" w:color="auto" w:sz="4" w:space="0"/>
              <w:bottom w:val="single" w:color="auto" w:sz="4" w:space="0"/>
              <w:right w:val="single" w:color="auto" w:sz="4" w:space="0"/>
            </w:tcBorders>
            <w:vAlign w:val="center"/>
          </w:tcPr>
          <w:p w14:paraId="5F0CFF81">
            <w:pPr>
              <w:spacing w:before="72" w:beforeLines="30" w:after="72" w:afterLines="30"/>
              <w:jc w:val="center"/>
              <w:rPr>
                <w:rFonts w:hint="default" w:ascii="Times New Roman" w:hAnsi="Times New Roman" w:cs="Times New Roman"/>
                <w:position w:val="-12"/>
                <w:sz w:val="18"/>
                <w:szCs w:val="18"/>
                <w:lang w:val="en-US" w:eastAsia="zh-CN"/>
              </w:rPr>
            </w:pPr>
            <w:r>
              <w:rPr>
                <w:rFonts w:hint="default" w:ascii="Times New Roman" w:hAnsi="Times New Roman" w:cs="Times New Roman"/>
                <w:position w:val="-12"/>
                <w:sz w:val="18"/>
                <w:szCs w:val="18"/>
                <w:lang w:val="en-US" w:eastAsia="zh-CN"/>
              </w:rPr>
              <w:t>VJT.01.0 10</w:t>
            </w:r>
          </w:p>
        </w:tc>
        <w:tc>
          <w:tcPr>
            <w:tcW w:w="6095" w:type="dxa"/>
            <w:tcBorders>
              <w:top w:val="single" w:color="auto" w:sz="4" w:space="0"/>
              <w:left w:val="single" w:color="auto" w:sz="4" w:space="0"/>
              <w:bottom w:val="single" w:color="auto" w:sz="4" w:space="0"/>
              <w:right w:val="single" w:color="auto" w:sz="4" w:space="0"/>
            </w:tcBorders>
            <w:vAlign w:val="center"/>
          </w:tcPr>
          <w:p w14:paraId="5156ADC8">
            <w:pPr>
              <w:spacing w:after="0"/>
              <w:rPr>
                <w:rFonts w:hint="default" w:ascii="Times New Roman" w:hAnsi="Times New Roman" w:cs="Times New Roman"/>
                <w:sz w:val="18"/>
                <w:szCs w:val="18"/>
                <w:lang w:eastAsia="zh-CN"/>
              </w:rPr>
            </w:pPr>
            <w:r>
              <w:rPr>
                <w:rFonts w:hint="default" w:ascii="Times New Roman" w:hAnsi="Times New Roman" w:cs="Times New Roman"/>
                <w:sz w:val="18"/>
                <w:szCs w:val="18"/>
                <w:lang w:eastAsia="zh-CN"/>
              </w:rPr>
              <w:t>1. Add 0x6006 text message reply command</w:t>
            </w:r>
          </w:p>
        </w:tc>
        <w:tc>
          <w:tcPr>
            <w:tcW w:w="993" w:type="dxa"/>
            <w:tcBorders>
              <w:top w:val="single" w:color="auto" w:sz="4" w:space="0"/>
              <w:left w:val="single" w:color="auto" w:sz="4" w:space="0"/>
              <w:bottom w:val="single" w:color="auto" w:sz="4" w:space="0"/>
              <w:right w:val="single" w:color="auto" w:sz="4" w:space="0"/>
            </w:tcBorders>
            <w:vAlign w:val="center"/>
          </w:tcPr>
          <w:p w14:paraId="5966167F">
            <w:pPr>
              <w:spacing w:before="120" w:beforeLines="50" w:afterLines="50"/>
              <w:jc w:val="center"/>
              <w:rPr>
                <w:rFonts w:hint="default" w:ascii="Times New Roman" w:hAnsi="Times New Roman" w:cs="Times New Roman"/>
                <w:position w:val="-12"/>
                <w:sz w:val="18"/>
                <w:szCs w:val="18"/>
                <w:lang w:val="en-US" w:eastAsia="zh-CN"/>
              </w:rPr>
            </w:pPr>
            <w:r>
              <w:rPr>
                <w:rFonts w:hint="default" w:ascii="Times New Roman" w:hAnsi="Times New Roman" w:cs="Times New Roman"/>
                <w:position w:val="-12"/>
                <w:sz w:val="18"/>
                <w:szCs w:val="18"/>
                <w:lang w:val="en-US" w:eastAsia="zh-CN"/>
              </w:rPr>
              <w:t>YGL</w:t>
            </w:r>
          </w:p>
        </w:tc>
        <w:tc>
          <w:tcPr>
            <w:tcW w:w="1275" w:type="dxa"/>
            <w:tcBorders>
              <w:top w:val="single" w:color="auto" w:sz="4" w:space="0"/>
              <w:left w:val="single" w:color="auto" w:sz="4" w:space="0"/>
              <w:bottom w:val="single" w:color="auto" w:sz="4" w:space="0"/>
              <w:right w:val="single" w:color="auto" w:sz="4" w:space="0"/>
            </w:tcBorders>
            <w:vAlign w:val="center"/>
          </w:tcPr>
          <w:p w14:paraId="19F53389">
            <w:pPr>
              <w:spacing w:before="120" w:beforeLines="50" w:afterLines="50"/>
              <w:jc w:val="center"/>
              <w:rPr>
                <w:rFonts w:hint="default" w:ascii="Times New Roman" w:hAnsi="Times New Roman" w:cs="Times New Roman"/>
                <w:position w:val="-12"/>
                <w:sz w:val="18"/>
                <w:szCs w:val="18"/>
                <w:lang w:val="en-US" w:eastAsia="zh-CN"/>
              </w:rPr>
            </w:pPr>
            <w:r>
              <w:rPr>
                <w:rFonts w:hint="default" w:ascii="Times New Roman" w:hAnsi="Times New Roman" w:cs="Times New Roman"/>
                <w:position w:val="-12"/>
                <w:sz w:val="18"/>
                <w:szCs w:val="18"/>
                <w:lang w:val="en-US" w:eastAsia="zh-CN"/>
              </w:rPr>
              <w:t>2 019-01-21</w:t>
            </w:r>
          </w:p>
        </w:tc>
      </w:tr>
      <w:tr w14:paraId="3B9CA242">
        <w:tblPrEx>
          <w:tblBorders>
            <w:top w:val="single" w:color="auto" w:sz="4" w:space="0"/>
            <w:left w:val="single" w:color="auto" w:sz="4" w:space="0"/>
            <w:bottom w:val="single" w:color="auto" w:sz="4" w:space="0"/>
            <w:right w:val="single" w:color="auto" w:sz="4" w:space="0"/>
            <w:insideH w:val="none" w:color="auto" w:sz="0" w:space="0"/>
            <w:insideV w:val="none" w:color="auto" w:sz="0" w:space="0"/>
          </w:tblBorders>
          <w:tblCellMar>
            <w:top w:w="0" w:type="dxa"/>
            <w:left w:w="57" w:type="dxa"/>
            <w:bottom w:w="0" w:type="dxa"/>
            <w:right w:w="57" w:type="dxa"/>
          </w:tblCellMar>
        </w:tblPrEx>
        <w:trPr>
          <w:trHeight w:val="172" w:hRule="atLeast"/>
        </w:trPr>
        <w:tc>
          <w:tcPr>
            <w:tcW w:w="673" w:type="dxa"/>
            <w:tcBorders>
              <w:top w:val="single" w:color="auto" w:sz="4" w:space="0"/>
              <w:left w:val="single" w:color="auto" w:sz="4" w:space="0"/>
              <w:bottom w:val="single" w:color="auto" w:sz="4" w:space="0"/>
              <w:right w:val="single" w:color="auto" w:sz="4" w:space="0"/>
            </w:tcBorders>
            <w:vAlign w:val="center"/>
          </w:tcPr>
          <w:p w14:paraId="5F86C3A7">
            <w:pPr>
              <w:spacing w:before="120" w:beforeLines="50" w:afterLines="50"/>
              <w:jc w:val="center"/>
              <w:rPr>
                <w:rFonts w:hint="default" w:ascii="Times New Roman" w:hAnsi="Times New Roman" w:cs="Times New Roman"/>
                <w:position w:val="-12"/>
                <w:sz w:val="18"/>
                <w:szCs w:val="18"/>
                <w:lang w:val="en-US" w:eastAsia="zh-CN"/>
              </w:rPr>
            </w:pPr>
            <w:r>
              <w:rPr>
                <w:rFonts w:hint="default" w:ascii="Times New Roman" w:hAnsi="Times New Roman" w:cs="Times New Roman"/>
                <w:position w:val="-12"/>
                <w:sz w:val="18"/>
                <w:szCs w:val="18"/>
                <w:lang w:val="en-US" w:eastAsia="zh-CN"/>
              </w:rPr>
              <w:t>14</w:t>
            </w:r>
          </w:p>
        </w:tc>
        <w:tc>
          <w:tcPr>
            <w:tcW w:w="1227" w:type="dxa"/>
            <w:tcBorders>
              <w:top w:val="single" w:color="auto" w:sz="4" w:space="0"/>
              <w:left w:val="single" w:color="auto" w:sz="4" w:space="0"/>
              <w:bottom w:val="single" w:color="auto" w:sz="4" w:space="0"/>
              <w:right w:val="single" w:color="auto" w:sz="4" w:space="0"/>
            </w:tcBorders>
            <w:vAlign w:val="center"/>
          </w:tcPr>
          <w:p w14:paraId="1F6923B2">
            <w:pPr>
              <w:spacing w:before="72" w:beforeLines="30" w:after="72" w:afterLines="30"/>
              <w:jc w:val="center"/>
              <w:rPr>
                <w:rFonts w:hint="default" w:ascii="Times New Roman" w:hAnsi="Times New Roman" w:cs="Times New Roman"/>
                <w:position w:val="-12"/>
                <w:sz w:val="18"/>
                <w:szCs w:val="18"/>
                <w:lang w:val="en-US" w:eastAsia="zh-CN"/>
              </w:rPr>
            </w:pPr>
            <w:r>
              <w:rPr>
                <w:rFonts w:hint="default" w:ascii="Times New Roman" w:hAnsi="Times New Roman" w:cs="Times New Roman"/>
                <w:position w:val="-12"/>
                <w:sz w:val="18"/>
                <w:szCs w:val="18"/>
                <w:lang w:val="en-US" w:eastAsia="zh-CN"/>
              </w:rPr>
              <w:t>VJT.04.011</w:t>
            </w:r>
          </w:p>
        </w:tc>
        <w:tc>
          <w:tcPr>
            <w:tcW w:w="6095" w:type="dxa"/>
            <w:tcBorders>
              <w:top w:val="single" w:color="auto" w:sz="4" w:space="0"/>
              <w:left w:val="single" w:color="auto" w:sz="4" w:space="0"/>
              <w:bottom w:val="single" w:color="auto" w:sz="4" w:space="0"/>
              <w:right w:val="single" w:color="auto" w:sz="4" w:space="0"/>
            </w:tcBorders>
            <w:vAlign w:val="center"/>
          </w:tcPr>
          <w:p w14:paraId="7DFB0527">
            <w:pPr>
              <w:spacing w:after="0"/>
              <w:rPr>
                <w:rFonts w:hint="default" w:ascii="Times New Roman" w:hAnsi="Times New Roman" w:cs="Times New Roman"/>
                <w:sz w:val="18"/>
                <w:szCs w:val="18"/>
                <w:lang w:val="en-US" w:eastAsia="zh-CN"/>
              </w:rPr>
            </w:pPr>
            <w:r>
              <w:rPr>
                <w:rFonts w:hint="default" w:ascii="Times New Roman" w:hAnsi="Times New Roman" w:cs="Times New Roman"/>
                <w:sz w:val="18"/>
                <w:szCs w:val="18"/>
                <w:lang w:val="en-US" w:eastAsia="zh-CN"/>
              </w:rPr>
              <w:t>1. Added hyperlink function and unified version number starting from VJT.04.011</w:t>
            </w:r>
          </w:p>
          <w:p w14:paraId="3ABC1912">
            <w:pPr>
              <w:spacing w:after="0"/>
              <w:rPr>
                <w:rFonts w:hint="default" w:ascii="Times New Roman" w:hAnsi="Times New Roman" w:cs="Times New Roman"/>
                <w:sz w:val="18"/>
                <w:szCs w:val="18"/>
                <w:lang w:val="en-US" w:eastAsia="zh-CN"/>
              </w:rPr>
            </w:pPr>
            <w:r>
              <w:rPr>
                <w:rFonts w:hint="default" w:ascii="Times New Roman" w:hAnsi="Times New Roman" w:cs="Times New Roman"/>
                <w:sz w:val="18"/>
                <w:szCs w:val="18"/>
                <w:lang w:val="en-US" w:eastAsia="zh-CN"/>
              </w:rPr>
              <w:t>2. Modify the 0201 message body and add the serial number data item</w:t>
            </w:r>
          </w:p>
          <w:p w14:paraId="05C0311F">
            <w:pPr>
              <w:spacing w:after="0"/>
              <w:rPr>
                <w:rFonts w:hint="default" w:ascii="Times New Roman" w:hAnsi="Times New Roman" w:cs="Times New Roman"/>
                <w:sz w:val="18"/>
                <w:szCs w:val="18"/>
                <w:lang w:val="en-US" w:eastAsia="zh-CN"/>
              </w:rPr>
            </w:pPr>
            <w:r>
              <w:rPr>
                <w:rFonts w:hint="default" w:ascii="Times New Roman" w:hAnsi="Times New Roman" w:cs="Times New Roman"/>
                <w:sz w:val="18"/>
                <w:szCs w:val="18"/>
                <w:lang w:val="en-US" w:eastAsia="zh-CN"/>
              </w:rPr>
              <w:t>3. Modify the 0200 message body and delete the position report message body length data item</w:t>
            </w:r>
          </w:p>
        </w:tc>
        <w:tc>
          <w:tcPr>
            <w:tcW w:w="993" w:type="dxa"/>
            <w:tcBorders>
              <w:top w:val="single" w:color="auto" w:sz="4" w:space="0"/>
              <w:left w:val="single" w:color="auto" w:sz="4" w:space="0"/>
              <w:bottom w:val="single" w:color="auto" w:sz="4" w:space="0"/>
              <w:right w:val="single" w:color="auto" w:sz="4" w:space="0"/>
            </w:tcBorders>
            <w:vAlign w:val="center"/>
          </w:tcPr>
          <w:p w14:paraId="342ACC2F">
            <w:pPr>
              <w:spacing w:before="120" w:beforeLines="50" w:afterLines="50"/>
              <w:jc w:val="center"/>
              <w:rPr>
                <w:rFonts w:hint="default" w:ascii="Times New Roman" w:hAnsi="Times New Roman" w:cs="Times New Roman"/>
                <w:position w:val="-12"/>
                <w:sz w:val="18"/>
                <w:szCs w:val="18"/>
                <w:lang w:val="en-US" w:eastAsia="zh-CN"/>
              </w:rPr>
            </w:pPr>
            <w:r>
              <w:rPr>
                <w:rFonts w:hint="default" w:ascii="Times New Roman" w:hAnsi="Times New Roman" w:cs="Times New Roman"/>
                <w:position w:val="-12"/>
                <w:sz w:val="18"/>
                <w:szCs w:val="18"/>
                <w:lang w:val="en-US" w:eastAsia="zh-CN"/>
              </w:rPr>
              <w:t>LY</w:t>
            </w:r>
          </w:p>
        </w:tc>
        <w:tc>
          <w:tcPr>
            <w:tcW w:w="1275" w:type="dxa"/>
            <w:tcBorders>
              <w:top w:val="single" w:color="auto" w:sz="4" w:space="0"/>
              <w:left w:val="single" w:color="auto" w:sz="4" w:space="0"/>
              <w:bottom w:val="single" w:color="auto" w:sz="4" w:space="0"/>
              <w:right w:val="single" w:color="auto" w:sz="4" w:space="0"/>
            </w:tcBorders>
            <w:vAlign w:val="center"/>
          </w:tcPr>
          <w:p w14:paraId="65E3DBB6">
            <w:pPr>
              <w:spacing w:before="120" w:beforeLines="50" w:afterLines="50"/>
              <w:jc w:val="center"/>
              <w:rPr>
                <w:rFonts w:hint="default" w:ascii="Times New Roman" w:hAnsi="Times New Roman" w:cs="Times New Roman"/>
                <w:position w:val="-12"/>
                <w:sz w:val="18"/>
                <w:szCs w:val="18"/>
                <w:lang w:val="en-US" w:eastAsia="zh-CN"/>
              </w:rPr>
            </w:pPr>
            <w:r>
              <w:rPr>
                <w:rFonts w:hint="default" w:ascii="Times New Roman" w:hAnsi="Times New Roman" w:cs="Times New Roman"/>
                <w:position w:val="-12"/>
                <w:sz w:val="18"/>
                <w:szCs w:val="18"/>
                <w:lang w:val="en-US" w:eastAsia="zh-CN"/>
              </w:rPr>
              <w:t>2019-02-15</w:t>
            </w:r>
          </w:p>
        </w:tc>
      </w:tr>
      <w:tr w14:paraId="45A2AB86">
        <w:tblPrEx>
          <w:tblBorders>
            <w:top w:val="single" w:color="auto" w:sz="4" w:space="0"/>
            <w:left w:val="single" w:color="auto" w:sz="4" w:space="0"/>
            <w:bottom w:val="single" w:color="auto" w:sz="4" w:space="0"/>
            <w:right w:val="single" w:color="auto" w:sz="4" w:space="0"/>
            <w:insideH w:val="none" w:color="auto" w:sz="0" w:space="0"/>
            <w:insideV w:val="none" w:color="auto" w:sz="0" w:space="0"/>
          </w:tblBorders>
          <w:tblCellMar>
            <w:top w:w="0" w:type="dxa"/>
            <w:left w:w="57" w:type="dxa"/>
            <w:bottom w:w="0" w:type="dxa"/>
            <w:right w:w="57" w:type="dxa"/>
          </w:tblCellMar>
        </w:tblPrEx>
        <w:trPr>
          <w:trHeight w:val="172" w:hRule="atLeast"/>
        </w:trPr>
        <w:tc>
          <w:tcPr>
            <w:tcW w:w="673" w:type="dxa"/>
            <w:tcBorders>
              <w:top w:val="single" w:color="auto" w:sz="4" w:space="0"/>
              <w:left w:val="single" w:color="auto" w:sz="4" w:space="0"/>
              <w:bottom w:val="single" w:color="auto" w:sz="4" w:space="0"/>
              <w:right w:val="single" w:color="auto" w:sz="4" w:space="0"/>
            </w:tcBorders>
            <w:vAlign w:val="center"/>
          </w:tcPr>
          <w:p w14:paraId="6B14B86D">
            <w:pPr>
              <w:spacing w:before="120" w:beforeLines="50" w:afterLines="50"/>
              <w:jc w:val="center"/>
              <w:rPr>
                <w:rFonts w:hint="default" w:ascii="Times New Roman" w:hAnsi="Times New Roman" w:cs="Times New Roman"/>
                <w:position w:val="-12"/>
                <w:sz w:val="18"/>
                <w:szCs w:val="18"/>
                <w:lang w:val="en-US" w:eastAsia="zh-CN"/>
              </w:rPr>
            </w:pPr>
            <w:r>
              <w:rPr>
                <w:rFonts w:hint="default" w:ascii="Times New Roman" w:hAnsi="Times New Roman" w:cs="Times New Roman"/>
                <w:position w:val="-12"/>
                <w:sz w:val="18"/>
                <w:szCs w:val="18"/>
                <w:lang w:val="en-US" w:eastAsia="zh-CN"/>
              </w:rPr>
              <w:t>15</w:t>
            </w:r>
          </w:p>
        </w:tc>
        <w:tc>
          <w:tcPr>
            <w:tcW w:w="1227" w:type="dxa"/>
            <w:tcBorders>
              <w:top w:val="single" w:color="auto" w:sz="4" w:space="0"/>
              <w:left w:val="single" w:color="auto" w:sz="4" w:space="0"/>
              <w:bottom w:val="single" w:color="auto" w:sz="4" w:space="0"/>
              <w:right w:val="single" w:color="auto" w:sz="4" w:space="0"/>
            </w:tcBorders>
            <w:vAlign w:val="center"/>
          </w:tcPr>
          <w:p w14:paraId="6545DF06">
            <w:pPr>
              <w:spacing w:before="72" w:beforeLines="30" w:after="72" w:afterLines="30"/>
              <w:jc w:val="center"/>
              <w:rPr>
                <w:rFonts w:hint="default" w:ascii="Times New Roman" w:hAnsi="Times New Roman" w:cs="Times New Roman"/>
                <w:position w:val="-12"/>
                <w:sz w:val="18"/>
                <w:szCs w:val="18"/>
                <w:lang w:val="en-US" w:eastAsia="zh-CN"/>
              </w:rPr>
            </w:pPr>
            <w:r>
              <w:rPr>
                <w:rFonts w:hint="default" w:ascii="Times New Roman" w:hAnsi="Times New Roman" w:cs="Times New Roman"/>
                <w:position w:val="-12"/>
                <w:sz w:val="18"/>
                <w:szCs w:val="18"/>
                <w:lang w:val="en-US" w:eastAsia="zh-CN"/>
              </w:rPr>
              <w:t>VJT.04.012</w:t>
            </w:r>
          </w:p>
        </w:tc>
        <w:tc>
          <w:tcPr>
            <w:tcW w:w="6095" w:type="dxa"/>
            <w:tcBorders>
              <w:top w:val="single" w:color="auto" w:sz="4" w:space="0"/>
              <w:left w:val="single" w:color="auto" w:sz="4" w:space="0"/>
              <w:bottom w:val="single" w:color="auto" w:sz="4" w:space="0"/>
              <w:right w:val="single" w:color="auto" w:sz="4" w:space="0"/>
            </w:tcBorders>
            <w:vAlign w:val="center"/>
          </w:tcPr>
          <w:p w14:paraId="65DBE7C0">
            <w:pPr>
              <w:spacing w:after="0"/>
              <w:rPr>
                <w:rFonts w:hint="default" w:ascii="Times New Roman" w:hAnsi="Times New Roman" w:cs="Times New Roman"/>
                <w:sz w:val="18"/>
                <w:szCs w:val="18"/>
                <w:lang w:eastAsia="zh-CN"/>
              </w:rPr>
            </w:pPr>
            <w:r>
              <w:rPr>
                <w:rFonts w:hint="default" w:ascii="Times New Roman" w:hAnsi="Times New Roman" w:cs="Times New Roman"/>
                <w:sz w:val="18"/>
                <w:szCs w:val="18"/>
                <w:lang w:eastAsia="zh-CN"/>
              </w:rPr>
              <w:t>1.0200 Add 0x001B GPS antenna status to the basic data stream of the extended data</w:t>
            </w:r>
          </w:p>
          <w:p w14:paraId="785500BE">
            <w:pPr>
              <w:spacing w:after="0"/>
              <w:rPr>
                <w:rFonts w:hint="default" w:ascii="Times New Roman" w:hAnsi="Times New Roman" w:cs="Times New Roman"/>
                <w:sz w:val="18"/>
                <w:szCs w:val="18"/>
                <w:lang w:eastAsia="zh-CN"/>
              </w:rPr>
            </w:pPr>
            <w:r>
              <w:rPr>
                <w:rFonts w:hint="default" w:ascii="Times New Roman" w:hAnsi="Times New Roman" w:cs="Times New Roman"/>
                <w:sz w:val="18"/>
                <w:szCs w:val="18"/>
                <w:lang w:eastAsia="zh-CN"/>
              </w:rPr>
              <w:t>0x001 C time calibration status to the basic data stream in the extended data</w:t>
            </w:r>
          </w:p>
          <w:p w14:paraId="111AD1BC">
            <w:pPr>
              <w:spacing w:after="0"/>
              <w:rPr>
                <w:rFonts w:hint="default" w:ascii="Times New Roman" w:hAnsi="Times New Roman" w:cs="Times New Roman"/>
                <w:sz w:val="18"/>
                <w:szCs w:val="18"/>
                <w:lang w:eastAsia="zh-CN"/>
              </w:rPr>
            </w:pPr>
            <w:r>
              <w:rPr>
                <w:rFonts w:hint="default" w:ascii="Times New Roman" w:hAnsi="Times New Roman" w:cs="Times New Roman"/>
                <w:sz w:val="18"/>
                <w:szCs w:val="18"/>
                <w:lang w:eastAsia="zh-CN"/>
              </w:rPr>
              <w:t>0x3008 H600 video status to the peripheral data stream in the extended data</w:t>
            </w:r>
          </w:p>
        </w:tc>
        <w:tc>
          <w:tcPr>
            <w:tcW w:w="993" w:type="dxa"/>
            <w:tcBorders>
              <w:top w:val="single" w:color="auto" w:sz="4" w:space="0"/>
              <w:left w:val="single" w:color="auto" w:sz="4" w:space="0"/>
              <w:bottom w:val="single" w:color="auto" w:sz="4" w:space="0"/>
              <w:right w:val="single" w:color="auto" w:sz="4" w:space="0"/>
            </w:tcBorders>
            <w:vAlign w:val="center"/>
          </w:tcPr>
          <w:p w14:paraId="2271992B">
            <w:pPr>
              <w:spacing w:before="120" w:beforeLines="50" w:afterLines="50"/>
              <w:jc w:val="center"/>
              <w:rPr>
                <w:rFonts w:hint="default" w:ascii="Times New Roman" w:hAnsi="Times New Roman" w:cs="Times New Roman"/>
                <w:position w:val="-12"/>
                <w:sz w:val="18"/>
                <w:szCs w:val="18"/>
                <w:lang w:val="en-US" w:eastAsia="zh-CN"/>
              </w:rPr>
            </w:pPr>
            <w:r>
              <w:rPr>
                <w:rFonts w:hint="default" w:ascii="Times New Roman" w:hAnsi="Times New Roman" w:cs="Times New Roman"/>
                <w:position w:val="-12"/>
                <w:sz w:val="18"/>
                <w:szCs w:val="18"/>
                <w:lang w:val="en-US" w:eastAsia="zh-CN"/>
              </w:rPr>
              <w:t>YD</w:t>
            </w:r>
          </w:p>
        </w:tc>
        <w:tc>
          <w:tcPr>
            <w:tcW w:w="1275" w:type="dxa"/>
            <w:tcBorders>
              <w:top w:val="single" w:color="auto" w:sz="4" w:space="0"/>
              <w:left w:val="single" w:color="auto" w:sz="4" w:space="0"/>
              <w:bottom w:val="single" w:color="auto" w:sz="4" w:space="0"/>
              <w:right w:val="single" w:color="auto" w:sz="4" w:space="0"/>
            </w:tcBorders>
            <w:vAlign w:val="center"/>
          </w:tcPr>
          <w:p w14:paraId="1E470A57">
            <w:pPr>
              <w:spacing w:before="120" w:beforeLines="50" w:afterLines="50"/>
              <w:jc w:val="center"/>
              <w:rPr>
                <w:rFonts w:hint="default" w:ascii="Times New Roman" w:hAnsi="Times New Roman" w:cs="Times New Roman"/>
                <w:position w:val="-12"/>
                <w:sz w:val="18"/>
                <w:szCs w:val="18"/>
                <w:lang w:val="en-US" w:eastAsia="zh-CN"/>
              </w:rPr>
            </w:pPr>
            <w:r>
              <w:rPr>
                <w:rFonts w:hint="default" w:ascii="Times New Roman" w:hAnsi="Times New Roman" w:cs="Times New Roman"/>
                <w:position w:val="-12"/>
                <w:sz w:val="18"/>
                <w:szCs w:val="18"/>
                <w:lang w:val="en-US" w:eastAsia="zh-CN"/>
              </w:rPr>
              <w:t>2019-02-21</w:t>
            </w:r>
          </w:p>
        </w:tc>
      </w:tr>
      <w:tr w14:paraId="7D026C44">
        <w:tblPrEx>
          <w:tblBorders>
            <w:top w:val="single" w:color="auto" w:sz="4" w:space="0"/>
            <w:left w:val="single" w:color="auto" w:sz="4" w:space="0"/>
            <w:bottom w:val="single" w:color="auto" w:sz="4" w:space="0"/>
            <w:right w:val="single" w:color="auto" w:sz="4" w:space="0"/>
            <w:insideH w:val="none" w:color="auto" w:sz="0" w:space="0"/>
            <w:insideV w:val="none" w:color="auto" w:sz="0" w:space="0"/>
          </w:tblBorders>
          <w:tblCellMar>
            <w:top w:w="0" w:type="dxa"/>
            <w:left w:w="57" w:type="dxa"/>
            <w:bottom w:w="0" w:type="dxa"/>
            <w:right w:w="57" w:type="dxa"/>
          </w:tblCellMar>
        </w:tblPrEx>
        <w:trPr>
          <w:trHeight w:val="340" w:hRule="atLeast"/>
        </w:trPr>
        <w:tc>
          <w:tcPr>
            <w:tcW w:w="673" w:type="dxa"/>
            <w:tcBorders>
              <w:top w:val="single" w:color="auto" w:sz="4" w:space="0"/>
              <w:left w:val="single" w:color="auto" w:sz="4" w:space="0"/>
              <w:bottom w:val="single" w:color="auto" w:sz="4" w:space="0"/>
              <w:right w:val="single" w:color="auto" w:sz="4" w:space="0"/>
            </w:tcBorders>
            <w:vAlign w:val="center"/>
          </w:tcPr>
          <w:p w14:paraId="088FD7C5">
            <w:pPr>
              <w:spacing w:before="120" w:beforeLines="50" w:afterLines="50"/>
              <w:jc w:val="center"/>
              <w:rPr>
                <w:rFonts w:hint="default" w:ascii="Times New Roman" w:hAnsi="Times New Roman" w:cs="Times New Roman"/>
                <w:position w:val="-12"/>
                <w:sz w:val="18"/>
                <w:szCs w:val="18"/>
                <w:lang w:val="en-US" w:eastAsia="zh-CN"/>
              </w:rPr>
            </w:pPr>
            <w:r>
              <w:rPr>
                <w:rFonts w:hint="default" w:ascii="Times New Roman" w:hAnsi="Times New Roman" w:cs="Times New Roman"/>
                <w:position w:val="-12"/>
                <w:sz w:val="18"/>
                <w:szCs w:val="18"/>
                <w:lang w:val="en-US" w:eastAsia="zh-CN"/>
              </w:rPr>
              <w:t>16</w:t>
            </w:r>
          </w:p>
        </w:tc>
        <w:tc>
          <w:tcPr>
            <w:tcW w:w="1227" w:type="dxa"/>
            <w:tcBorders>
              <w:top w:val="single" w:color="auto" w:sz="4" w:space="0"/>
              <w:left w:val="single" w:color="auto" w:sz="4" w:space="0"/>
              <w:bottom w:val="single" w:color="auto" w:sz="4" w:space="0"/>
              <w:right w:val="single" w:color="auto" w:sz="4" w:space="0"/>
            </w:tcBorders>
            <w:vAlign w:val="center"/>
          </w:tcPr>
          <w:p w14:paraId="7F362254">
            <w:pPr>
              <w:spacing w:before="72" w:beforeLines="30" w:after="72" w:afterLines="30"/>
              <w:jc w:val="center"/>
              <w:rPr>
                <w:rFonts w:hint="default" w:ascii="Times New Roman" w:hAnsi="Times New Roman" w:cs="Times New Roman"/>
                <w:sz w:val="18"/>
                <w:szCs w:val="18"/>
                <w:lang w:val="en-US" w:eastAsia="zh-CN"/>
              </w:rPr>
            </w:pPr>
            <w:r>
              <w:rPr>
                <w:rFonts w:hint="default" w:ascii="Times New Roman" w:hAnsi="Times New Roman" w:cs="Times New Roman"/>
                <w:sz w:val="18"/>
                <w:szCs w:val="18"/>
                <w:lang w:val="en-US" w:eastAsia="zh-CN"/>
              </w:rPr>
              <w:t>VJT.04.013</w:t>
            </w:r>
          </w:p>
        </w:tc>
        <w:tc>
          <w:tcPr>
            <w:tcW w:w="6095" w:type="dxa"/>
            <w:tcBorders>
              <w:top w:val="single" w:color="auto" w:sz="4" w:space="0"/>
              <w:left w:val="single" w:color="auto" w:sz="4" w:space="0"/>
              <w:bottom w:val="single" w:color="auto" w:sz="4" w:space="0"/>
              <w:right w:val="single" w:color="auto" w:sz="4" w:space="0"/>
            </w:tcBorders>
            <w:vAlign w:val="center"/>
          </w:tcPr>
          <w:p w14:paraId="184B0C7F">
            <w:pPr>
              <w:spacing w:after="0"/>
              <w:rPr>
                <w:rFonts w:hint="default" w:ascii="Times New Roman" w:hAnsi="Times New Roman" w:cs="Times New Roman"/>
                <w:sz w:val="18"/>
                <w:szCs w:val="18"/>
                <w:lang w:val="en-US" w:eastAsia="zh-CN"/>
              </w:rPr>
            </w:pPr>
            <w:r>
              <w:rPr>
                <w:rFonts w:hint="default" w:ascii="Times New Roman" w:hAnsi="Times New Roman" w:cs="Times New Roman"/>
                <w:sz w:val="18"/>
                <w:szCs w:val="18"/>
                <w:lang w:val="en-US" w:eastAsia="zh-CN"/>
              </w:rPr>
              <w:t>1. 0x6210 fault mileage changed from 2 bytes to 4 bytes</w:t>
            </w:r>
          </w:p>
          <w:p w14:paraId="3616B39A">
            <w:pPr>
              <w:spacing w:after="0"/>
              <w:rPr>
                <w:rFonts w:hint="default" w:ascii="Times New Roman" w:hAnsi="Times New Roman" w:cs="Times New Roman"/>
                <w:sz w:val="18"/>
                <w:szCs w:val="18"/>
                <w:lang w:val="en-US" w:eastAsia="zh-CN"/>
              </w:rPr>
            </w:pPr>
            <w:r>
              <w:rPr>
                <w:rFonts w:hint="default" w:ascii="Times New Roman" w:hAnsi="Times New Roman" w:cs="Times New Roman"/>
                <w:sz w:val="18"/>
                <w:szCs w:val="18"/>
                <w:lang w:val="en-US" w:eastAsia="zh-CN"/>
              </w:rPr>
              <w:t>2. 0x6110 Absolute throttle position changed from 1 byte to 2 bytes</w:t>
            </w:r>
          </w:p>
          <w:p w14:paraId="74B60F54">
            <w:pPr>
              <w:spacing w:after="0"/>
              <w:rPr>
                <w:rFonts w:hint="default" w:ascii="Times New Roman" w:hAnsi="Times New Roman" w:cs="Times New Roman"/>
                <w:sz w:val="18"/>
                <w:szCs w:val="18"/>
                <w:lang w:val="en-US" w:eastAsia="zh-CN"/>
              </w:rPr>
            </w:pPr>
            <w:r>
              <w:rPr>
                <w:rFonts w:hint="default" w:ascii="Times New Roman" w:hAnsi="Times New Roman" w:cs="Times New Roman"/>
                <w:sz w:val="18"/>
                <w:szCs w:val="18"/>
                <w:lang w:val="en-US" w:eastAsia="zh-CN"/>
              </w:rPr>
              <w:t>3. 0x6070 Long-term fuel correction (cylinder banks 1 and 3) changed from 1 byte to 2 bytes</w:t>
            </w:r>
          </w:p>
          <w:p w14:paraId="48765ABE">
            <w:pPr>
              <w:spacing w:after="0"/>
              <w:rPr>
                <w:rFonts w:hint="default" w:ascii="Times New Roman" w:hAnsi="Times New Roman" w:cs="Times New Roman"/>
                <w:sz w:val="18"/>
                <w:szCs w:val="18"/>
                <w:lang w:eastAsia="zh-CN"/>
              </w:rPr>
            </w:pPr>
            <w:r>
              <w:rPr>
                <w:rFonts w:hint="default" w:ascii="Times New Roman" w:hAnsi="Times New Roman" w:cs="Times New Roman"/>
                <w:sz w:val="18"/>
                <w:szCs w:val="18"/>
                <w:lang w:val="en-US" w:eastAsia="zh-CN"/>
              </w:rPr>
              <w:t>4. 0x60E0 The first cylinder ignition timing advance angle is changed from 1 byte to 2 bytes</w:t>
            </w:r>
          </w:p>
        </w:tc>
        <w:tc>
          <w:tcPr>
            <w:tcW w:w="993" w:type="dxa"/>
            <w:tcBorders>
              <w:top w:val="single" w:color="auto" w:sz="4" w:space="0"/>
              <w:left w:val="single" w:color="auto" w:sz="4" w:space="0"/>
              <w:bottom w:val="single" w:color="auto" w:sz="4" w:space="0"/>
              <w:right w:val="single" w:color="auto" w:sz="4" w:space="0"/>
            </w:tcBorders>
            <w:vAlign w:val="center"/>
          </w:tcPr>
          <w:p w14:paraId="1D7A6C44">
            <w:pPr>
              <w:spacing w:before="120" w:beforeLines="50" w:afterLines="50"/>
              <w:jc w:val="center"/>
              <w:rPr>
                <w:rFonts w:hint="default" w:ascii="Times New Roman" w:hAnsi="Times New Roman" w:cs="Times New Roman"/>
                <w:position w:val="-12"/>
                <w:sz w:val="18"/>
                <w:szCs w:val="18"/>
                <w:lang w:val="en-US" w:eastAsia="zh-CN"/>
              </w:rPr>
            </w:pPr>
            <w:r>
              <w:rPr>
                <w:rFonts w:hint="default" w:ascii="Times New Roman" w:hAnsi="Times New Roman" w:cs="Times New Roman"/>
                <w:position w:val="-12"/>
                <w:sz w:val="18"/>
                <w:szCs w:val="18"/>
                <w:lang w:val="en-US" w:eastAsia="zh-CN"/>
              </w:rPr>
              <w:t>LDY</w:t>
            </w:r>
          </w:p>
        </w:tc>
        <w:tc>
          <w:tcPr>
            <w:tcW w:w="1275" w:type="dxa"/>
            <w:tcBorders>
              <w:top w:val="single" w:color="auto" w:sz="4" w:space="0"/>
              <w:left w:val="single" w:color="auto" w:sz="4" w:space="0"/>
              <w:bottom w:val="single" w:color="auto" w:sz="4" w:space="0"/>
              <w:right w:val="single" w:color="auto" w:sz="4" w:space="0"/>
            </w:tcBorders>
            <w:vAlign w:val="center"/>
          </w:tcPr>
          <w:p w14:paraId="30490539">
            <w:pPr>
              <w:spacing w:before="120" w:beforeLines="50" w:afterLines="50"/>
              <w:jc w:val="center"/>
              <w:rPr>
                <w:rFonts w:hint="default" w:ascii="Times New Roman" w:hAnsi="Times New Roman" w:cs="Times New Roman"/>
                <w:position w:val="-12"/>
                <w:sz w:val="18"/>
                <w:szCs w:val="18"/>
                <w:lang w:val="en-US" w:eastAsia="zh-CN"/>
              </w:rPr>
            </w:pPr>
            <w:r>
              <w:rPr>
                <w:rFonts w:hint="default" w:ascii="Times New Roman" w:hAnsi="Times New Roman" w:cs="Times New Roman"/>
                <w:position w:val="-12"/>
                <w:sz w:val="18"/>
                <w:szCs w:val="18"/>
                <w:lang w:val="en-US" w:eastAsia="zh-CN"/>
              </w:rPr>
              <w:t>2019-02-26</w:t>
            </w:r>
          </w:p>
        </w:tc>
      </w:tr>
      <w:tr w14:paraId="0C19549A">
        <w:tblPrEx>
          <w:tblBorders>
            <w:top w:val="single" w:color="auto" w:sz="4" w:space="0"/>
            <w:left w:val="single" w:color="auto" w:sz="4" w:space="0"/>
            <w:bottom w:val="single" w:color="auto" w:sz="4" w:space="0"/>
            <w:right w:val="single" w:color="auto" w:sz="4" w:space="0"/>
            <w:insideH w:val="none" w:color="auto" w:sz="0" w:space="0"/>
            <w:insideV w:val="none" w:color="auto" w:sz="0" w:space="0"/>
          </w:tblBorders>
          <w:tblCellMar>
            <w:top w:w="0" w:type="dxa"/>
            <w:left w:w="57" w:type="dxa"/>
            <w:bottom w:w="0" w:type="dxa"/>
            <w:right w:w="57" w:type="dxa"/>
          </w:tblCellMar>
        </w:tblPrEx>
        <w:trPr>
          <w:trHeight w:val="172" w:hRule="atLeast"/>
        </w:trPr>
        <w:tc>
          <w:tcPr>
            <w:tcW w:w="673" w:type="dxa"/>
            <w:tcBorders>
              <w:top w:val="single" w:color="auto" w:sz="4" w:space="0"/>
              <w:left w:val="single" w:color="auto" w:sz="4" w:space="0"/>
              <w:bottom w:val="single" w:color="auto" w:sz="4" w:space="0"/>
              <w:right w:val="single" w:color="auto" w:sz="4" w:space="0"/>
            </w:tcBorders>
            <w:vAlign w:val="center"/>
          </w:tcPr>
          <w:p w14:paraId="1D62B900">
            <w:pPr>
              <w:spacing w:before="120" w:beforeLines="50" w:afterLines="50"/>
              <w:jc w:val="center"/>
              <w:rPr>
                <w:rFonts w:hint="default" w:ascii="Times New Roman" w:hAnsi="Times New Roman" w:cs="Times New Roman"/>
                <w:position w:val="-12"/>
                <w:sz w:val="18"/>
                <w:szCs w:val="18"/>
                <w:lang w:val="en-US" w:eastAsia="zh-CN"/>
              </w:rPr>
            </w:pPr>
            <w:r>
              <w:rPr>
                <w:rFonts w:hint="default" w:ascii="Times New Roman" w:hAnsi="Times New Roman" w:cs="Times New Roman"/>
                <w:position w:val="-12"/>
                <w:sz w:val="18"/>
                <w:szCs w:val="18"/>
                <w:lang w:val="en-US" w:eastAsia="zh-CN"/>
              </w:rPr>
              <w:t>17</w:t>
            </w:r>
          </w:p>
        </w:tc>
        <w:tc>
          <w:tcPr>
            <w:tcW w:w="1227" w:type="dxa"/>
            <w:tcBorders>
              <w:top w:val="single" w:color="auto" w:sz="4" w:space="0"/>
              <w:left w:val="single" w:color="auto" w:sz="4" w:space="0"/>
              <w:bottom w:val="single" w:color="auto" w:sz="4" w:space="0"/>
              <w:right w:val="single" w:color="auto" w:sz="4" w:space="0"/>
            </w:tcBorders>
            <w:vAlign w:val="center"/>
          </w:tcPr>
          <w:p w14:paraId="7E41996B">
            <w:pPr>
              <w:spacing w:before="72" w:beforeLines="30" w:after="72" w:afterLines="30"/>
              <w:jc w:val="center"/>
              <w:rPr>
                <w:rFonts w:hint="default" w:ascii="Times New Roman" w:hAnsi="Times New Roman" w:cs="Times New Roman"/>
                <w:position w:val="-12"/>
                <w:sz w:val="18"/>
                <w:szCs w:val="18"/>
                <w:lang w:val="en-US" w:eastAsia="zh-CN"/>
              </w:rPr>
            </w:pPr>
            <w:r>
              <w:rPr>
                <w:rFonts w:hint="default" w:ascii="Times New Roman" w:hAnsi="Times New Roman" w:cs="Times New Roman"/>
                <w:sz w:val="18"/>
                <w:szCs w:val="18"/>
                <w:lang w:val="en-US" w:eastAsia="zh-CN"/>
              </w:rPr>
              <w:t>VJT.04.014</w:t>
            </w:r>
          </w:p>
        </w:tc>
        <w:tc>
          <w:tcPr>
            <w:tcW w:w="6095" w:type="dxa"/>
            <w:tcBorders>
              <w:top w:val="single" w:color="auto" w:sz="4" w:space="0"/>
              <w:left w:val="single" w:color="auto" w:sz="4" w:space="0"/>
              <w:bottom w:val="single" w:color="auto" w:sz="4" w:space="0"/>
              <w:right w:val="single" w:color="auto" w:sz="4" w:space="0"/>
            </w:tcBorders>
            <w:vAlign w:val="center"/>
          </w:tcPr>
          <w:p w14:paraId="181DD7B8">
            <w:pPr>
              <w:spacing w:after="0"/>
              <w:rPr>
                <w:rFonts w:hint="default" w:ascii="Times New Roman" w:hAnsi="Times New Roman" w:cs="Times New Roman"/>
                <w:sz w:val="18"/>
                <w:szCs w:val="18"/>
                <w:lang w:val="en-US" w:eastAsia="zh-CN"/>
              </w:rPr>
            </w:pPr>
            <w:r>
              <w:rPr>
                <w:rFonts w:hint="default" w:ascii="Times New Roman" w:hAnsi="Times New Roman" w:cs="Times New Roman"/>
                <w:sz w:val="18"/>
                <w:szCs w:val="18"/>
                <w:lang w:val="en-US" w:eastAsia="zh-CN"/>
              </w:rPr>
              <w:t>1.8103 Setting 8104 Query adds the following items:</w:t>
            </w:r>
          </w:p>
          <w:p w14:paraId="540255CF">
            <w:pPr>
              <w:spacing w:after="0"/>
              <w:ind w:firstLine="180" w:firstLineChars="100"/>
              <w:rPr>
                <w:rFonts w:hint="default" w:ascii="Times New Roman" w:hAnsi="Times New Roman" w:cs="Times New Roman"/>
                <w:sz w:val="18"/>
                <w:szCs w:val="18"/>
                <w:lang w:val="en-US" w:eastAsia="zh-CN"/>
              </w:rPr>
            </w:pPr>
            <w:r>
              <w:rPr>
                <w:rFonts w:hint="default" w:ascii="Times New Roman" w:hAnsi="Times New Roman" w:cs="Times New Roman"/>
                <w:sz w:val="18"/>
                <w:szCs w:val="18"/>
                <w:lang w:val="en-US" w:eastAsia="zh-CN"/>
              </w:rPr>
              <w:t>0x2012: Set mileage, fuel consumption type</w:t>
            </w:r>
          </w:p>
          <w:p w14:paraId="5260BD73">
            <w:pPr>
              <w:spacing w:after="0"/>
              <w:ind w:firstLine="180" w:firstLineChars="100"/>
              <w:rPr>
                <w:rFonts w:hint="default" w:ascii="Times New Roman" w:hAnsi="Times New Roman" w:cs="Times New Roman"/>
                <w:sz w:val="18"/>
                <w:szCs w:val="18"/>
                <w:lang w:val="en-US" w:eastAsia="zh-CN"/>
              </w:rPr>
            </w:pPr>
            <w:r>
              <w:rPr>
                <w:rFonts w:hint="default" w:ascii="Times New Roman" w:hAnsi="Times New Roman" w:cs="Times New Roman"/>
                <w:sz w:val="18"/>
                <w:szCs w:val="18"/>
                <w:lang w:val="en-US" w:eastAsia="zh-CN"/>
              </w:rPr>
              <w:t>0x2013: Set mileage factor</w:t>
            </w:r>
          </w:p>
          <w:p w14:paraId="796AA272">
            <w:pPr>
              <w:spacing w:after="0"/>
              <w:ind w:firstLine="180" w:firstLineChars="100"/>
              <w:rPr>
                <w:rFonts w:hint="default" w:ascii="Times New Roman" w:hAnsi="Times New Roman" w:cs="Times New Roman"/>
                <w:sz w:val="18"/>
                <w:szCs w:val="18"/>
                <w:lang w:val="en-US" w:eastAsia="zh-CN"/>
              </w:rPr>
            </w:pPr>
            <w:r>
              <w:rPr>
                <w:rFonts w:hint="default" w:ascii="Times New Roman" w:hAnsi="Times New Roman" w:cs="Times New Roman"/>
                <w:sz w:val="18"/>
                <w:szCs w:val="18"/>
                <w:lang w:val="en-US" w:eastAsia="zh-CN"/>
              </w:rPr>
              <w:t>0x2014: Set fuel consumption coefficient</w:t>
            </w:r>
          </w:p>
          <w:p w14:paraId="068E55D4">
            <w:pPr>
              <w:spacing w:after="0"/>
              <w:ind w:firstLine="180" w:firstLineChars="100"/>
              <w:rPr>
                <w:rFonts w:hint="default" w:ascii="Times New Roman" w:hAnsi="Times New Roman" w:cs="Times New Roman"/>
                <w:sz w:val="18"/>
                <w:szCs w:val="18"/>
                <w:lang w:val="en-US" w:eastAsia="zh-CN"/>
              </w:rPr>
            </w:pPr>
            <w:r>
              <w:rPr>
                <w:rFonts w:hint="default" w:ascii="Times New Roman" w:hAnsi="Times New Roman" w:cs="Times New Roman"/>
                <w:sz w:val="18"/>
                <w:szCs w:val="18"/>
                <w:lang w:val="en-US" w:eastAsia="zh-CN"/>
              </w:rPr>
              <w:t>0x2015: Set oil density</w:t>
            </w:r>
          </w:p>
          <w:p w14:paraId="3239DE2E">
            <w:pPr>
              <w:spacing w:after="0"/>
              <w:ind w:firstLine="180" w:firstLineChars="100"/>
              <w:rPr>
                <w:rFonts w:hint="default" w:ascii="Times New Roman" w:hAnsi="Times New Roman" w:cs="Times New Roman"/>
                <w:sz w:val="18"/>
                <w:szCs w:val="18"/>
                <w:lang w:val="en-US" w:eastAsia="zh-CN"/>
              </w:rPr>
            </w:pPr>
            <w:r>
              <w:rPr>
                <w:rFonts w:hint="default" w:ascii="Times New Roman" w:hAnsi="Times New Roman" w:cs="Times New Roman"/>
                <w:sz w:val="18"/>
                <w:szCs w:val="18"/>
                <w:lang w:val="en-US" w:eastAsia="zh-CN"/>
              </w:rPr>
              <w:t>0x2016: Set idle fuel consumption coefficient</w:t>
            </w:r>
          </w:p>
          <w:p w14:paraId="5ECF6DF0">
            <w:pPr>
              <w:spacing w:after="0"/>
              <w:rPr>
                <w:rFonts w:hint="default" w:ascii="Times New Roman" w:hAnsi="Times New Roman" w:cs="Times New Roman"/>
                <w:sz w:val="18"/>
                <w:szCs w:val="18"/>
                <w:lang w:val="en-US" w:eastAsia="zh-CN"/>
              </w:rPr>
            </w:pPr>
            <w:r>
              <w:rPr>
                <w:rFonts w:hint="default" w:ascii="Times New Roman" w:hAnsi="Times New Roman" w:cs="Times New Roman"/>
                <w:sz w:val="18"/>
                <w:szCs w:val="18"/>
                <w:lang w:val="en-US" w:eastAsia="zh-CN"/>
              </w:rPr>
              <w:t>2.8205 The platform time is changed to Beijing Time Zone 8.</w:t>
            </w:r>
          </w:p>
          <w:p w14:paraId="1BA621FA">
            <w:pPr>
              <w:spacing w:after="0"/>
              <w:rPr>
                <w:rFonts w:hint="default" w:ascii="Times New Roman" w:hAnsi="Times New Roman" w:cs="Times New Roman"/>
                <w:sz w:val="18"/>
                <w:szCs w:val="18"/>
                <w:lang w:val="en-US" w:eastAsia="zh-CN"/>
              </w:rPr>
            </w:pPr>
            <w:r>
              <w:rPr>
                <w:rFonts w:hint="default" w:ascii="Times New Roman" w:hAnsi="Times New Roman" w:cs="Times New Roman"/>
                <w:sz w:val="18"/>
                <w:szCs w:val="18"/>
                <w:lang w:val="en-US" w:eastAsia="zh-CN"/>
              </w:rPr>
              <w:t>3. New extension 0x3009 H600 input signal quantity</w:t>
            </w:r>
          </w:p>
        </w:tc>
        <w:tc>
          <w:tcPr>
            <w:tcW w:w="993" w:type="dxa"/>
            <w:tcBorders>
              <w:top w:val="single" w:color="auto" w:sz="4" w:space="0"/>
              <w:left w:val="single" w:color="auto" w:sz="4" w:space="0"/>
              <w:bottom w:val="single" w:color="auto" w:sz="4" w:space="0"/>
              <w:right w:val="single" w:color="auto" w:sz="4" w:space="0"/>
            </w:tcBorders>
            <w:vAlign w:val="center"/>
          </w:tcPr>
          <w:p w14:paraId="0505678D">
            <w:pPr>
              <w:spacing w:before="120" w:beforeLines="50" w:afterLines="50"/>
              <w:jc w:val="center"/>
              <w:rPr>
                <w:rFonts w:hint="default" w:ascii="Times New Roman" w:hAnsi="Times New Roman" w:cs="Times New Roman"/>
                <w:position w:val="-12"/>
                <w:sz w:val="18"/>
                <w:szCs w:val="18"/>
                <w:lang w:val="en-US" w:eastAsia="zh-CN"/>
              </w:rPr>
            </w:pPr>
            <w:r>
              <w:rPr>
                <w:rFonts w:hint="default" w:ascii="Times New Roman" w:hAnsi="Times New Roman" w:cs="Times New Roman"/>
                <w:position w:val="-12"/>
                <w:sz w:val="18"/>
                <w:szCs w:val="18"/>
                <w:lang w:val="en-US" w:eastAsia="zh-CN"/>
              </w:rPr>
              <w:t>YD</w:t>
            </w:r>
          </w:p>
        </w:tc>
        <w:tc>
          <w:tcPr>
            <w:tcW w:w="1275" w:type="dxa"/>
            <w:tcBorders>
              <w:top w:val="single" w:color="auto" w:sz="4" w:space="0"/>
              <w:left w:val="single" w:color="auto" w:sz="4" w:space="0"/>
              <w:bottom w:val="single" w:color="auto" w:sz="4" w:space="0"/>
              <w:right w:val="single" w:color="auto" w:sz="4" w:space="0"/>
            </w:tcBorders>
            <w:vAlign w:val="center"/>
          </w:tcPr>
          <w:p w14:paraId="4CB5993E">
            <w:pPr>
              <w:spacing w:before="120" w:beforeLines="50" w:afterLines="50"/>
              <w:jc w:val="center"/>
              <w:rPr>
                <w:rFonts w:hint="default" w:ascii="Times New Roman" w:hAnsi="Times New Roman" w:cs="Times New Roman"/>
                <w:position w:val="-12"/>
                <w:sz w:val="18"/>
                <w:szCs w:val="18"/>
                <w:lang w:val="en-US" w:eastAsia="zh-CN"/>
              </w:rPr>
            </w:pPr>
            <w:r>
              <w:rPr>
                <w:rFonts w:hint="default" w:ascii="Times New Roman" w:hAnsi="Times New Roman" w:cs="Times New Roman"/>
                <w:position w:val="-12"/>
                <w:sz w:val="18"/>
                <w:szCs w:val="18"/>
                <w:lang w:val="en-US" w:eastAsia="zh-CN"/>
              </w:rPr>
              <w:t>2019-03-28</w:t>
            </w:r>
          </w:p>
        </w:tc>
      </w:tr>
      <w:tr w14:paraId="65D16C6A">
        <w:tblPrEx>
          <w:tblBorders>
            <w:top w:val="single" w:color="auto" w:sz="4" w:space="0"/>
            <w:left w:val="single" w:color="auto" w:sz="4" w:space="0"/>
            <w:bottom w:val="single" w:color="auto" w:sz="4" w:space="0"/>
            <w:right w:val="single" w:color="auto" w:sz="4" w:space="0"/>
            <w:insideH w:val="none" w:color="auto" w:sz="0" w:space="0"/>
            <w:insideV w:val="none" w:color="auto" w:sz="0" w:space="0"/>
          </w:tblBorders>
          <w:tblCellMar>
            <w:top w:w="0" w:type="dxa"/>
            <w:left w:w="57" w:type="dxa"/>
            <w:bottom w:w="0" w:type="dxa"/>
            <w:right w:w="57" w:type="dxa"/>
          </w:tblCellMar>
        </w:tblPrEx>
        <w:trPr>
          <w:trHeight w:val="172" w:hRule="atLeast"/>
        </w:trPr>
        <w:tc>
          <w:tcPr>
            <w:tcW w:w="673" w:type="dxa"/>
            <w:tcBorders>
              <w:top w:val="single" w:color="auto" w:sz="4" w:space="0"/>
              <w:left w:val="single" w:color="auto" w:sz="4" w:space="0"/>
              <w:bottom w:val="single" w:color="auto" w:sz="4" w:space="0"/>
              <w:right w:val="single" w:color="auto" w:sz="4" w:space="0"/>
            </w:tcBorders>
            <w:vAlign w:val="center"/>
          </w:tcPr>
          <w:p w14:paraId="307AB59B">
            <w:pPr>
              <w:spacing w:before="120" w:beforeLines="50" w:afterLines="50"/>
              <w:jc w:val="center"/>
              <w:rPr>
                <w:rFonts w:hint="default" w:ascii="Times New Roman" w:hAnsi="Times New Roman" w:cs="Times New Roman"/>
                <w:position w:val="-12"/>
                <w:sz w:val="18"/>
                <w:szCs w:val="18"/>
                <w:lang w:val="en-US" w:eastAsia="zh-CN"/>
              </w:rPr>
            </w:pPr>
            <w:r>
              <w:rPr>
                <w:rFonts w:hint="default" w:ascii="Times New Roman" w:hAnsi="Times New Roman" w:cs="Times New Roman"/>
                <w:position w:val="-12"/>
                <w:sz w:val="18"/>
                <w:szCs w:val="18"/>
                <w:lang w:val="en-US" w:eastAsia="zh-CN"/>
              </w:rPr>
              <w:t>18</w:t>
            </w:r>
          </w:p>
        </w:tc>
        <w:tc>
          <w:tcPr>
            <w:tcW w:w="1227" w:type="dxa"/>
            <w:tcBorders>
              <w:top w:val="single" w:color="auto" w:sz="4" w:space="0"/>
              <w:left w:val="single" w:color="auto" w:sz="4" w:space="0"/>
              <w:bottom w:val="single" w:color="auto" w:sz="4" w:space="0"/>
              <w:right w:val="single" w:color="auto" w:sz="4" w:space="0"/>
            </w:tcBorders>
            <w:vAlign w:val="center"/>
          </w:tcPr>
          <w:p w14:paraId="352103E5">
            <w:pPr>
              <w:spacing w:before="72" w:beforeLines="30" w:after="72" w:afterLines="30"/>
              <w:jc w:val="center"/>
              <w:rPr>
                <w:rFonts w:hint="default" w:ascii="Times New Roman" w:hAnsi="Times New Roman" w:cs="Times New Roman"/>
                <w:sz w:val="18"/>
                <w:szCs w:val="18"/>
                <w:lang w:val="en-US" w:eastAsia="zh-CN"/>
              </w:rPr>
            </w:pPr>
            <w:r>
              <w:rPr>
                <w:rFonts w:hint="default" w:ascii="Times New Roman" w:hAnsi="Times New Roman" w:cs="Times New Roman"/>
                <w:sz w:val="18"/>
                <w:szCs w:val="18"/>
                <w:lang w:val="en-US" w:eastAsia="zh-CN"/>
              </w:rPr>
              <w:t>VJT.04.015</w:t>
            </w:r>
          </w:p>
        </w:tc>
        <w:tc>
          <w:tcPr>
            <w:tcW w:w="6095" w:type="dxa"/>
            <w:tcBorders>
              <w:top w:val="single" w:color="auto" w:sz="4" w:space="0"/>
              <w:left w:val="single" w:color="auto" w:sz="4" w:space="0"/>
              <w:bottom w:val="single" w:color="auto" w:sz="4" w:space="0"/>
              <w:right w:val="single" w:color="auto" w:sz="4" w:space="0"/>
            </w:tcBorders>
            <w:vAlign w:val="center"/>
          </w:tcPr>
          <w:p w14:paraId="7E0A2685">
            <w:pPr>
              <w:spacing w:after="0"/>
              <w:rPr>
                <w:rFonts w:hint="default" w:ascii="Times New Roman" w:hAnsi="Times New Roman" w:cs="Times New Roman"/>
                <w:sz w:val="18"/>
                <w:szCs w:val="18"/>
                <w:lang w:val="en-US" w:eastAsia="zh-CN"/>
              </w:rPr>
            </w:pPr>
            <w:r>
              <w:rPr>
                <w:rFonts w:hint="default" w:ascii="Times New Roman" w:hAnsi="Times New Roman" w:cs="Times New Roman"/>
                <w:sz w:val="18"/>
                <w:szCs w:val="18"/>
                <w:lang w:val="en-US" w:eastAsia="zh-CN"/>
              </w:rPr>
              <w:t>1. Added truck extension data, compatible with some data streams of 32960 national standard</w:t>
            </w:r>
          </w:p>
        </w:tc>
        <w:tc>
          <w:tcPr>
            <w:tcW w:w="993" w:type="dxa"/>
            <w:tcBorders>
              <w:top w:val="single" w:color="auto" w:sz="4" w:space="0"/>
              <w:left w:val="single" w:color="auto" w:sz="4" w:space="0"/>
              <w:bottom w:val="single" w:color="auto" w:sz="4" w:space="0"/>
              <w:right w:val="single" w:color="auto" w:sz="4" w:space="0"/>
            </w:tcBorders>
            <w:vAlign w:val="center"/>
          </w:tcPr>
          <w:p w14:paraId="428A7A75">
            <w:pPr>
              <w:spacing w:before="120" w:beforeLines="50" w:afterLines="50"/>
              <w:jc w:val="center"/>
              <w:rPr>
                <w:rFonts w:hint="default" w:ascii="Times New Roman" w:hAnsi="Times New Roman" w:cs="Times New Roman"/>
                <w:position w:val="-12"/>
                <w:sz w:val="18"/>
                <w:szCs w:val="18"/>
                <w:lang w:val="en-US" w:eastAsia="zh-CN"/>
              </w:rPr>
            </w:pPr>
            <w:r>
              <w:rPr>
                <w:rFonts w:hint="default" w:ascii="Times New Roman" w:hAnsi="Times New Roman" w:cs="Times New Roman"/>
                <w:position w:val="-12"/>
                <w:sz w:val="18"/>
                <w:szCs w:val="18"/>
                <w:lang w:val="en-US" w:eastAsia="zh-CN"/>
              </w:rPr>
              <w:t>XQM</w:t>
            </w:r>
          </w:p>
        </w:tc>
        <w:tc>
          <w:tcPr>
            <w:tcW w:w="1275" w:type="dxa"/>
            <w:tcBorders>
              <w:top w:val="single" w:color="auto" w:sz="4" w:space="0"/>
              <w:left w:val="single" w:color="auto" w:sz="4" w:space="0"/>
              <w:bottom w:val="single" w:color="auto" w:sz="4" w:space="0"/>
              <w:right w:val="single" w:color="auto" w:sz="4" w:space="0"/>
            </w:tcBorders>
            <w:vAlign w:val="center"/>
          </w:tcPr>
          <w:p w14:paraId="17F1D591">
            <w:pPr>
              <w:spacing w:before="120" w:beforeLines="50" w:afterLines="50"/>
              <w:jc w:val="center"/>
              <w:rPr>
                <w:rFonts w:hint="default" w:ascii="Times New Roman" w:hAnsi="Times New Roman" w:cs="Times New Roman"/>
                <w:position w:val="-12"/>
                <w:sz w:val="18"/>
                <w:szCs w:val="18"/>
                <w:lang w:val="en-US" w:eastAsia="zh-CN"/>
              </w:rPr>
            </w:pPr>
            <w:r>
              <w:rPr>
                <w:rFonts w:hint="default" w:ascii="Times New Roman" w:hAnsi="Times New Roman" w:cs="Times New Roman"/>
                <w:position w:val="-12"/>
                <w:sz w:val="18"/>
                <w:szCs w:val="18"/>
                <w:lang w:val="en-US" w:eastAsia="zh-CN"/>
              </w:rPr>
              <w:t>2019-04-08</w:t>
            </w:r>
          </w:p>
        </w:tc>
      </w:tr>
      <w:tr w14:paraId="20B148C3">
        <w:tblPrEx>
          <w:tblBorders>
            <w:top w:val="single" w:color="auto" w:sz="4" w:space="0"/>
            <w:left w:val="single" w:color="auto" w:sz="4" w:space="0"/>
            <w:bottom w:val="single" w:color="auto" w:sz="4" w:space="0"/>
            <w:right w:val="single" w:color="auto" w:sz="4" w:space="0"/>
            <w:insideH w:val="none" w:color="auto" w:sz="0" w:space="0"/>
            <w:insideV w:val="none" w:color="auto" w:sz="0" w:space="0"/>
          </w:tblBorders>
          <w:tblCellMar>
            <w:top w:w="0" w:type="dxa"/>
            <w:left w:w="57" w:type="dxa"/>
            <w:bottom w:w="0" w:type="dxa"/>
            <w:right w:w="57" w:type="dxa"/>
          </w:tblCellMar>
        </w:tblPrEx>
        <w:trPr>
          <w:trHeight w:val="172" w:hRule="atLeast"/>
        </w:trPr>
        <w:tc>
          <w:tcPr>
            <w:tcW w:w="673" w:type="dxa"/>
            <w:tcBorders>
              <w:top w:val="single" w:color="auto" w:sz="4" w:space="0"/>
              <w:left w:val="single" w:color="auto" w:sz="4" w:space="0"/>
              <w:bottom w:val="single" w:color="auto" w:sz="4" w:space="0"/>
              <w:right w:val="single" w:color="auto" w:sz="4" w:space="0"/>
            </w:tcBorders>
            <w:vAlign w:val="center"/>
          </w:tcPr>
          <w:p w14:paraId="28065A87">
            <w:pPr>
              <w:spacing w:before="120" w:beforeLines="50" w:afterLines="50"/>
              <w:jc w:val="center"/>
              <w:rPr>
                <w:rFonts w:hint="default" w:ascii="Times New Roman" w:hAnsi="Times New Roman" w:cs="Times New Roman"/>
                <w:position w:val="-12"/>
                <w:sz w:val="18"/>
                <w:szCs w:val="18"/>
                <w:lang w:val="en-US" w:eastAsia="zh-CN"/>
              </w:rPr>
            </w:pPr>
            <w:r>
              <w:rPr>
                <w:rFonts w:hint="default" w:ascii="Times New Roman" w:hAnsi="Times New Roman" w:cs="Times New Roman"/>
                <w:position w:val="-12"/>
                <w:sz w:val="18"/>
                <w:szCs w:val="18"/>
                <w:lang w:val="en-US" w:eastAsia="zh-CN"/>
              </w:rPr>
              <w:t>19</w:t>
            </w:r>
          </w:p>
        </w:tc>
        <w:tc>
          <w:tcPr>
            <w:tcW w:w="1227" w:type="dxa"/>
            <w:tcBorders>
              <w:top w:val="single" w:color="auto" w:sz="4" w:space="0"/>
              <w:left w:val="single" w:color="auto" w:sz="4" w:space="0"/>
              <w:bottom w:val="single" w:color="auto" w:sz="4" w:space="0"/>
              <w:right w:val="single" w:color="auto" w:sz="4" w:space="0"/>
            </w:tcBorders>
            <w:vAlign w:val="center"/>
          </w:tcPr>
          <w:p w14:paraId="2E2E5D20">
            <w:pPr>
              <w:spacing w:before="72" w:beforeLines="30" w:after="72" w:afterLines="30"/>
              <w:jc w:val="center"/>
              <w:rPr>
                <w:rFonts w:hint="default" w:ascii="Times New Roman" w:hAnsi="Times New Roman" w:cs="Times New Roman"/>
                <w:sz w:val="18"/>
                <w:szCs w:val="18"/>
                <w:lang w:val="en-US" w:eastAsia="zh-CN"/>
              </w:rPr>
            </w:pPr>
            <w:r>
              <w:rPr>
                <w:rFonts w:hint="default" w:ascii="Times New Roman" w:hAnsi="Times New Roman" w:cs="Times New Roman"/>
                <w:sz w:val="18"/>
                <w:szCs w:val="18"/>
                <w:lang w:val="en-US" w:eastAsia="zh-CN"/>
              </w:rPr>
              <w:t>VJT.04.016</w:t>
            </w:r>
          </w:p>
        </w:tc>
        <w:tc>
          <w:tcPr>
            <w:tcW w:w="6095" w:type="dxa"/>
            <w:tcBorders>
              <w:top w:val="single" w:color="auto" w:sz="4" w:space="0"/>
              <w:left w:val="single" w:color="auto" w:sz="4" w:space="0"/>
              <w:bottom w:val="single" w:color="auto" w:sz="4" w:space="0"/>
              <w:right w:val="single" w:color="auto" w:sz="4" w:space="0"/>
            </w:tcBorders>
            <w:vAlign w:val="center"/>
          </w:tcPr>
          <w:p w14:paraId="47C5B8D0">
            <w:pPr>
              <w:numPr>
                <w:ilvl w:val="0"/>
                <w:numId w:val="17"/>
              </w:numPr>
              <w:spacing w:after="0"/>
              <w:rPr>
                <w:rFonts w:hint="default" w:ascii="Times New Roman" w:hAnsi="Times New Roman" w:cs="Times New Roman"/>
                <w:sz w:val="18"/>
                <w:szCs w:val="18"/>
                <w:lang w:val="en-US" w:eastAsia="zh-CN"/>
              </w:rPr>
            </w:pPr>
            <w:r>
              <w:rPr>
                <w:rFonts w:hint="default" w:ascii="Times New Roman" w:hAnsi="Times New Roman" w:cs="Times New Roman"/>
                <w:sz w:val="18"/>
                <w:szCs w:val="18"/>
                <w:lang w:val="en-US" w:eastAsia="zh-CN"/>
              </w:rPr>
              <w:t>Modify the problem that there is no length in front of each packet in 0704 packet data</w:t>
            </w:r>
          </w:p>
          <w:p w14:paraId="65C27242">
            <w:pPr>
              <w:numPr>
                <w:ilvl w:val="0"/>
                <w:numId w:val="17"/>
              </w:numPr>
              <w:spacing w:after="0"/>
              <w:rPr>
                <w:rFonts w:hint="default" w:ascii="Times New Roman" w:hAnsi="Times New Roman" w:cs="Times New Roman"/>
                <w:sz w:val="18"/>
                <w:szCs w:val="18"/>
                <w:lang w:val="en-US" w:eastAsia="zh-CN"/>
              </w:rPr>
            </w:pPr>
            <w:r>
              <w:rPr>
                <w:rFonts w:hint="default" w:ascii="Times New Roman" w:hAnsi="Times New Roman" w:cs="Times New Roman"/>
                <w:sz w:val="18"/>
                <w:szCs w:val="18"/>
                <w:lang w:val="en-US" w:eastAsia="zh-CN"/>
              </w:rPr>
              <w:t>The command word description in control command 8105 is incorrect</w:t>
            </w:r>
          </w:p>
        </w:tc>
        <w:tc>
          <w:tcPr>
            <w:tcW w:w="993" w:type="dxa"/>
            <w:tcBorders>
              <w:top w:val="single" w:color="auto" w:sz="4" w:space="0"/>
              <w:left w:val="single" w:color="auto" w:sz="4" w:space="0"/>
              <w:bottom w:val="single" w:color="auto" w:sz="4" w:space="0"/>
              <w:right w:val="single" w:color="auto" w:sz="4" w:space="0"/>
            </w:tcBorders>
            <w:vAlign w:val="center"/>
          </w:tcPr>
          <w:p w14:paraId="09EF2248">
            <w:pPr>
              <w:spacing w:before="120" w:beforeLines="50" w:afterLines="50"/>
              <w:jc w:val="center"/>
              <w:rPr>
                <w:rFonts w:hint="default" w:ascii="Times New Roman" w:hAnsi="Times New Roman" w:cs="Times New Roman"/>
                <w:position w:val="-12"/>
                <w:sz w:val="18"/>
                <w:szCs w:val="18"/>
                <w:lang w:val="en-US" w:eastAsia="zh-CN"/>
              </w:rPr>
            </w:pPr>
            <w:r>
              <w:rPr>
                <w:rFonts w:hint="default" w:ascii="Times New Roman" w:hAnsi="Times New Roman" w:cs="Times New Roman"/>
                <w:position w:val="-12"/>
                <w:sz w:val="18"/>
                <w:szCs w:val="18"/>
                <w:lang w:val="en-US" w:eastAsia="zh-CN"/>
              </w:rPr>
              <w:t>XQM</w:t>
            </w:r>
          </w:p>
        </w:tc>
        <w:tc>
          <w:tcPr>
            <w:tcW w:w="1275" w:type="dxa"/>
            <w:tcBorders>
              <w:top w:val="single" w:color="auto" w:sz="4" w:space="0"/>
              <w:left w:val="single" w:color="auto" w:sz="4" w:space="0"/>
              <w:bottom w:val="single" w:color="auto" w:sz="4" w:space="0"/>
              <w:right w:val="single" w:color="auto" w:sz="4" w:space="0"/>
            </w:tcBorders>
            <w:vAlign w:val="center"/>
          </w:tcPr>
          <w:p w14:paraId="2F15133A">
            <w:pPr>
              <w:spacing w:before="120" w:beforeLines="50" w:afterLines="50"/>
              <w:jc w:val="center"/>
              <w:rPr>
                <w:rFonts w:hint="default" w:ascii="Times New Roman" w:hAnsi="Times New Roman" w:cs="Times New Roman"/>
                <w:position w:val="-12"/>
                <w:sz w:val="18"/>
                <w:szCs w:val="18"/>
                <w:lang w:val="en-US" w:eastAsia="zh-CN"/>
              </w:rPr>
            </w:pPr>
            <w:r>
              <w:rPr>
                <w:rFonts w:hint="default" w:ascii="Times New Roman" w:hAnsi="Times New Roman" w:cs="Times New Roman"/>
                <w:position w:val="-12"/>
                <w:sz w:val="18"/>
                <w:szCs w:val="18"/>
                <w:lang w:val="en-US" w:eastAsia="zh-CN"/>
              </w:rPr>
              <w:t>2019-04-22</w:t>
            </w:r>
          </w:p>
        </w:tc>
      </w:tr>
      <w:tr w14:paraId="204C9DB3">
        <w:tblPrEx>
          <w:tblBorders>
            <w:top w:val="single" w:color="auto" w:sz="4" w:space="0"/>
            <w:left w:val="single" w:color="auto" w:sz="4" w:space="0"/>
            <w:bottom w:val="single" w:color="auto" w:sz="4" w:space="0"/>
            <w:right w:val="single" w:color="auto" w:sz="4" w:space="0"/>
            <w:insideH w:val="none" w:color="auto" w:sz="0" w:space="0"/>
            <w:insideV w:val="none" w:color="auto" w:sz="0" w:space="0"/>
          </w:tblBorders>
          <w:tblCellMar>
            <w:top w:w="0" w:type="dxa"/>
            <w:left w:w="57" w:type="dxa"/>
            <w:bottom w:w="0" w:type="dxa"/>
            <w:right w:w="57" w:type="dxa"/>
          </w:tblCellMar>
        </w:tblPrEx>
        <w:trPr>
          <w:trHeight w:val="172" w:hRule="atLeast"/>
        </w:trPr>
        <w:tc>
          <w:tcPr>
            <w:tcW w:w="673" w:type="dxa"/>
            <w:tcBorders>
              <w:top w:val="single" w:color="auto" w:sz="4" w:space="0"/>
              <w:left w:val="single" w:color="auto" w:sz="4" w:space="0"/>
              <w:bottom w:val="single" w:color="auto" w:sz="4" w:space="0"/>
              <w:right w:val="single" w:color="auto" w:sz="4" w:space="0"/>
            </w:tcBorders>
            <w:vAlign w:val="center"/>
          </w:tcPr>
          <w:p w14:paraId="7D09AE56">
            <w:pPr>
              <w:spacing w:before="120" w:beforeLines="50" w:afterLines="50"/>
              <w:jc w:val="center"/>
              <w:rPr>
                <w:rFonts w:hint="default" w:ascii="Times New Roman" w:hAnsi="Times New Roman" w:cs="Times New Roman"/>
                <w:position w:val="-12"/>
                <w:sz w:val="18"/>
                <w:szCs w:val="18"/>
                <w:lang w:val="en-US" w:eastAsia="zh-CN"/>
              </w:rPr>
            </w:pPr>
            <w:r>
              <w:rPr>
                <w:rFonts w:hint="default" w:ascii="Times New Roman" w:hAnsi="Times New Roman" w:cs="Times New Roman"/>
                <w:position w:val="-12"/>
                <w:sz w:val="18"/>
                <w:szCs w:val="18"/>
                <w:lang w:val="en-US" w:eastAsia="zh-CN"/>
              </w:rPr>
              <w:t>20</w:t>
            </w:r>
          </w:p>
        </w:tc>
        <w:tc>
          <w:tcPr>
            <w:tcW w:w="1227" w:type="dxa"/>
            <w:tcBorders>
              <w:top w:val="single" w:color="auto" w:sz="4" w:space="0"/>
              <w:left w:val="single" w:color="auto" w:sz="4" w:space="0"/>
              <w:bottom w:val="single" w:color="auto" w:sz="4" w:space="0"/>
              <w:right w:val="single" w:color="auto" w:sz="4" w:space="0"/>
            </w:tcBorders>
            <w:vAlign w:val="center"/>
          </w:tcPr>
          <w:p w14:paraId="1C1D727E">
            <w:pPr>
              <w:spacing w:before="72" w:beforeLines="30" w:after="72" w:afterLines="30"/>
              <w:jc w:val="center"/>
              <w:rPr>
                <w:rFonts w:hint="default" w:ascii="Times New Roman" w:hAnsi="Times New Roman" w:cs="Times New Roman"/>
                <w:sz w:val="18"/>
                <w:szCs w:val="18"/>
                <w:lang w:val="en-US" w:eastAsia="zh-CN"/>
              </w:rPr>
            </w:pPr>
            <w:r>
              <w:rPr>
                <w:rFonts w:hint="default" w:ascii="Times New Roman" w:hAnsi="Times New Roman" w:cs="Times New Roman"/>
                <w:sz w:val="18"/>
                <w:szCs w:val="18"/>
                <w:lang w:val="en-US" w:eastAsia="zh-CN"/>
              </w:rPr>
              <w:t>VJT.04.017</w:t>
            </w:r>
          </w:p>
        </w:tc>
        <w:tc>
          <w:tcPr>
            <w:tcW w:w="6095" w:type="dxa"/>
            <w:tcBorders>
              <w:top w:val="single" w:color="auto" w:sz="4" w:space="0"/>
              <w:left w:val="single" w:color="auto" w:sz="4" w:space="0"/>
              <w:bottom w:val="single" w:color="auto" w:sz="4" w:space="0"/>
              <w:right w:val="single" w:color="auto" w:sz="4" w:space="0"/>
            </w:tcBorders>
            <w:vAlign w:val="center"/>
          </w:tcPr>
          <w:p w14:paraId="7C3C8E73">
            <w:pPr>
              <w:spacing w:after="0"/>
              <w:rPr>
                <w:rFonts w:hint="default" w:ascii="Times New Roman" w:hAnsi="Times New Roman" w:cs="Times New Roman"/>
                <w:sz w:val="18"/>
                <w:szCs w:val="18"/>
                <w:lang w:val="en-US" w:eastAsia="zh-CN"/>
              </w:rPr>
            </w:pPr>
            <w:r>
              <w:rPr>
                <w:rFonts w:hint="default" w:ascii="Times New Roman" w:hAnsi="Times New Roman" w:cs="Times New Roman"/>
                <w:sz w:val="18"/>
                <w:szCs w:val="18"/>
                <w:lang w:val="en-US" w:eastAsia="zh-CN"/>
              </w:rPr>
              <w:t>1.0200 In the extended data, the public basic data item adds sub-ID 0x001D: positioning flag</w:t>
            </w:r>
          </w:p>
          <w:p w14:paraId="4710A3F4">
            <w:pPr>
              <w:spacing w:after="0"/>
              <w:rPr>
                <w:rFonts w:hint="default" w:ascii="Times New Roman" w:hAnsi="Times New Roman" w:cs="Times New Roman"/>
                <w:sz w:val="18"/>
                <w:szCs w:val="18"/>
                <w:lang w:val="en-US" w:eastAsia="zh-CN"/>
              </w:rPr>
            </w:pPr>
            <w:r>
              <w:rPr>
                <w:rFonts w:hint="default" w:ascii="Times New Roman" w:hAnsi="Times New Roman" w:cs="Times New Roman"/>
                <w:sz w:val="18"/>
                <w:szCs w:val="18"/>
                <w:lang w:val="en-US" w:eastAsia="zh-CN"/>
              </w:rPr>
              <w:t>2. Add 8103 sub-id 0x2017 to enable and disable OBD commands</w:t>
            </w:r>
          </w:p>
        </w:tc>
        <w:tc>
          <w:tcPr>
            <w:tcW w:w="993" w:type="dxa"/>
            <w:tcBorders>
              <w:top w:val="single" w:color="auto" w:sz="4" w:space="0"/>
              <w:left w:val="single" w:color="auto" w:sz="4" w:space="0"/>
              <w:bottom w:val="single" w:color="auto" w:sz="4" w:space="0"/>
              <w:right w:val="single" w:color="auto" w:sz="4" w:space="0"/>
            </w:tcBorders>
            <w:vAlign w:val="center"/>
          </w:tcPr>
          <w:p w14:paraId="280E902B">
            <w:pPr>
              <w:spacing w:before="120" w:beforeLines="50" w:afterLines="50"/>
              <w:jc w:val="center"/>
              <w:rPr>
                <w:rFonts w:hint="default" w:ascii="Times New Roman" w:hAnsi="Times New Roman" w:cs="Times New Roman"/>
                <w:position w:val="-12"/>
                <w:sz w:val="18"/>
                <w:szCs w:val="18"/>
                <w:lang w:val="en-US" w:eastAsia="zh-CN"/>
              </w:rPr>
            </w:pPr>
            <w:r>
              <w:rPr>
                <w:rFonts w:hint="default" w:ascii="Times New Roman" w:hAnsi="Times New Roman" w:cs="Times New Roman"/>
                <w:position w:val="-12"/>
                <w:sz w:val="18"/>
                <w:szCs w:val="18"/>
                <w:lang w:val="en-US" w:eastAsia="zh-CN"/>
              </w:rPr>
              <w:t>XQM</w:t>
            </w:r>
          </w:p>
        </w:tc>
        <w:tc>
          <w:tcPr>
            <w:tcW w:w="1275" w:type="dxa"/>
            <w:tcBorders>
              <w:top w:val="single" w:color="auto" w:sz="4" w:space="0"/>
              <w:left w:val="single" w:color="auto" w:sz="4" w:space="0"/>
              <w:bottom w:val="single" w:color="auto" w:sz="4" w:space="0"/>
              <w:right w:val="single" w:color="auto" w:sz="4" w:space="0"/>
            </w:tcBorders>
            <w:vAlign w:val="center"/>
          </w:tcPr>
          <w:p w14:paraId="07B0C40D">
            <w:pPr>
              <w:spacing w:before="120" w:beforeLines="50" w:afterLines="50"/>
              <w:jc w:val="center"/>
              <w:rPr>
                <w:rFonts w:hint="default" w:ascii="Times New Roman" w:hAnsi="Times New Roman" w:cs="Times New Roman"/>
                <w:position w:val="-12"/>
                <w:sz w:val="18"/>
                <w:szCs w:val="18"/>
                <w:lang w:val="en-US" w:eastAsia="zh-CN"/>
              </w:rPr>
            </w:pPr>
            <w:r>
              <w:rPr>
                <w:rFonts w:hint="default" w:ascii="Times New Roman" w:hAnsi="Times New Roman" w:cs="Times New Roman"/>
                <w:position w:val="-12"/>
                <w:sz w:val="18"/>
                <w:szCs w:val="18"/>
                <w:lang w:val="en-US" w:eastAsia="zh-CN"/>
              </w:rPr>
              <w:t>2019-04-23</w:t>
            </w:r>
          </w:p>
        </w:tc>
      </w:tr>
      <w:tr w14:paraId="37868C39">
        <w:tblPrEx>
          <w:tblBorders>
            <w:top w:val="single" w:color="auto" w:sz="4" w:space="0"/>
            <w:left w:val="single" w:color="auto" w:sz="4" w:space="0"/>
            <w:bottom w:val="single" w:color="auto" w:sz="4" w:space="0"/>
            <w:right w:val="single" w:color="auto" w:sz="4" w:space="0"/>
            <w:insideH w:val="none" w:color="auto" w:sz="0" w:space="0"/>
            <w:insideV w:val="none" w:color="auto" w:sz="0" w:space="0"/>
          </w:tblBorders>
          <w:tblCellMar>
            <w:top w:w="0" w:type="dxa"/>
            <w:left w:w="57" w:type="dxa"/>
            <w:bottom w:w="0" w:type="dxa"/>
            <w:right w:w="57" w:type="dxa"/>
          </w:tblCellMar>
        </w:tblPrEx>
        <w:trPr>
          <w:trHeight w:val="172" w:hRule="atLeast"/>
        </w:trPr>
        <w:tc>
          <w:tcPr>
            <w:tcW w:w="673" w:type="dxa"/>
            <w:tcBorders>
              <w:top w:val="single" w:color="auto" w:sz="4" w:space="0"/>
              <w:left w:val="single" w:color="auto" w:sz="4" w:space="0"/>
              <w:bottom w:val="single" w:color="auto" w:sz="4" w:space="0"/>
              <w:right w:val="single" w:color="auto" w:sz="4" w:space="0"/>
            </w:tcBorders>
            <w:vAlign w:val="center"/>
          </w:tcPr>
          <w:p w14:paraId="0F8D4C5C">
            <w:pPr>
              <w:spacing w:before="120" w:beforeLines="50" w:afterLines="50"/>
              <w:jc w:val="center"/>
              <w:rPr>
                <w:rFonts w:hint="default" w:ascii="Times New Roman" w:hAnsi="Times New Roman" w:cs="Times New Roman"/>
                <w:position w:val="-12"/>
                <w:sz w:val="18"/>
                <w:szCs w:val="18"/>
                <w:lang w:val="en-US" w:eastAsia="zh-CN"/>
              </w:rPr>
            </w:pPr>
            <w:r>
              <w:rPr>
                <w:rFonts w:hint="default" w:ascii="Times New Roman" w:hAnsi="Times New Roman" w:cs="Times New Roman"/>
                <w:position w:val="-12"/>
                <w:sz w:val="18"/>
                <w:szCs w:val="18"/>
                <w:lang w:val="en-US" w:eastAsia="zh-CN"/>
              </w:rPr>
              <w:t>twenty one</w:t>
            </w:r>
          </w:p>
        </w:tc>
        <w:tc>
          <w:tcPr>
            <w:tcW w:w="1227" w:type="dxa"/>
            <w:tcBorders>
              <w:top w:val="single" w:color="auto" w:sz="4" w:space="0"/>
              <w:left w:val="single" w:color="auto" w:sz="4" w:space="0"/>
              <w:bottom w:val="single" w:color="auto" w:sz="4" w:space="0"/>
              <w:right w:val="single" w:color="auto" w:sz="4" w:space="0"/>
            </w:tcBorders>
            <w:vAlign w:val="center"/>
          </w:tcPr>
          <w:p w14:paraId="435F8C85">
            <w:pPr>
              <w:spacing w:before="72" w:beforeLines="30" w:after="72" w:afterLines="30"/>
              <w:jc w:val="center"/>
              <w:rPr>
                <w:rFonts w:hint="default" w:ascii="Times New Roman" w:hAnsi="Times New Roman" w:cs="Times New Roman"/>
                <w:sz w:val="18"/>
                <w:szCs w:val="18"/>
                <w:lang w:val="en-US" w:eastAsia="zh-CN"/>
              </w:rPr>
            </w:pPr>
            <w:r>
              <w:rPr>
                <w:rFonts w:hint="default" w:ascii="Times New Roman" w:hAnsi="Times New Roman" w:cs="Times New Roman"/>
                <w:sz w:val="18"/>
                <w:szCs w:val="18"/>
                <w:lang w:val="en-US" w:eastAsia="zh-CN"/>
              </w:rPr>
              <w:t>VJT.04.018</w:t>
            </w:r>
          </w:p>
        </w:tc>
        <w:tc>
          <w:tcPr>
            <w:tcW w:w="6095" w:type="dxa"/>
            <w:tcBorders>
              <w:top w:val="single" w:color="auto" w:sz="4" w:space="0"/>
              <w:left w:val="single" w:color="auto" w:sz="4" w:space="0"/>
              <w:bottom w:val="single" w:color="auto" w:sz="4" w:space="0"/>
              <w:right w:val="single" w:color="auto" w:sz="4" w:space="0"/>
            </w:tcBorders>
            <w:vAlign w:val="center"/>
          </w:tcPr>
          <w:p w14:paraId="64793E3D">
            <w:pPr>
              <w:spacing w:after="0"/>
              <w:rPr>
                <w:rFonts w:hint="default" w:ascii="Times New Roman" w:hAnsi="Times New Roman" w:cs="Times New Roman"/>
                <w:sz w:val="18"/>
                <w:szCs w:val="18"/>
                <w:lang w:val="en-US" w:eastAsia="zh-CN"/>
              </w:rPr>
            </w:pPr>
            <w:r>
              <w:rPr>
                <w:rFonts w:hint="default" w:ascii="Times New Roman" w:hAnsi="Times New Roman" w:cs="Times New Roman"/>
                <w:sz w:val="18"/>
                <w:szCs w:val="18"/>
                <w:lang w:val="en-US" w:eastAsia="zh-CN"/>
              </w:rPr>
              <w:t>1.0200 Extended data items, add truck data item sub-ID 0xFFF1 (mileage data) 0xFFF2 (fuel consumption data)</w:t>
            </w:r>
          </w:p>
          <w:p w14:paraId="3CD88002">
            <w:pPr>
              <w:spacing w:after="0"/>
              <w:rPr>
                <w:rFonts w:hint="default" w:ascii="Times New Roman" w:hAnsi="Times New Roman" w:cs="Times New Roman"/>
                <w:sz w:val="18"/>
                <w:szCs w:val="18"/>
                <w:lang w:val="en-US" w:eastAsia="zh-CN"/>
              </w:rPr>
            </w:pPr>
            <w:r>
              <w:rPr>
                <w:rFonts w:hint="default" w:ascii="Times New Roman" w:hAnsi="Times New Roman" w:cs="Times New Roman"/>
                <w:sz w:val="18"/>
                <w:szCs w:val="18"/>
                <w:lang w:val="en-US" w:eastAsia="zh-CN"/>
              </w:rPr>
              <w:t>2.Configure query command 8103/8104, sub-function ID 0x2018 adds location data return mode, supports two types, one is first-in-first-out, the other is real-time data priority sending</w:t>
            </w:r>
          </w:p>
        </w:tc>
        <w:tc>
          <w:tcPr>
            <w:tcW w:w="993" w:type="dxa"/>
            <w:tcBorders>
              <w:top w:val="single" w:color="auto" w:sz="4" w:space="0"/>
              <w:left w:val="single" w:color="auto" w:sz="4" w:space="0"/>
              <w:bottom w:val="single" w:color="auto" w:sz="4" w:space="0"/>
              <w:right w:val="single" w:color="auto" w:sz="4" w:space="0"/>
            </w:tcBorders>
            <w:vAlign w:val="center"/>
          </w:tcPr>
          <w:p w14:paraId="5D5FF494">
            <w:pPr>
              <w:spacing w:before="120" w:beforeLines="50" w:afterLines="50"/>
              <w:jc w:val="center"/>
              <w:rPr>
                <w:rFonts w:hint="default" w:ascii="Times New Roman" w:hAnsi="Times New Roman" w:cs="Times New Roman"/>
                <w:position w:val="-12"/>
                <w:sz w:val="18"/>
                <w:szCs w:val="18"/>
                <w:lang w:val="en-US" w:eastAsia="zh-CN"/>
              </w:rPr>
            </w:pPr>
            <w:r>
              <w:rPr>
                <w:rFonts w:hint="default" w:ascii="Times New Roman" w:hAnsi="Times New Roman" w:cs="Times New Roman"/>
                <w:position w:val="-12"/>
                <w:sz w:val="18"/>
                <w:szCs w:val="18"/>
                <w:lang w:val="en-US" w:eastAsia="zh-CN"/>
              </w:rPr>
              <w:t>XQM</w:t>
            </w:r>
          </w:p>
        </w:tc>
        <w:tc>
          <w:tcPr>
            <w:tcW w:w="1275" w:type="dxa"/>
            <w:tcBorders>
              <w:top w:val="single" w:color="auto" w:sz="4" w:space="0"/>
              <w:left w:val="single" w:color="auto" w:sz="4" w:space="0"/>
              <w:bottom w:val="single" w:color="auto" w:sz="4" w:space="0"/>
              <w:right w:val="single" w:color="auto" w:sz="4" w:space="0"/>
            </w:tcBorders>
            <w:vAlign w:val="center"/>
          </w:tcPr>
          <w:p w14:paraId="162079A5">
            <w:pPr>
              <w:spacing w:before="120" w:beforeLines="50" w:afterLines="50"/>
              <w:jc w:val="center"/>
              <w:rPr>
                <w:rFonts w:hint="default" w:ascii="Times New Roman" w:hAnsi="Times New Roman" w:cs="Times New Roman"/>
                <w:position w:val="-12"/>
                <w:sz w:val="18"/>
                <w:szCs w:val="18"/>
                <w:lang w:val="en-US" w:eastAsia="zh-CN"/>
              </w:rPr>
            </w:pPr>
            <w:r>
              <w:rPr>
                <w:rFonts w:hint="default" w:ascii="Times New Roman" w:hAnsi="Times New Roman" w:cs="Times New Roman"/>
                <w:position w:val="-12"/>
                <w:sz w:val="18"/>
                <w:szCs w:val="18"/>
                <w:lang w:val="en-US" w:eastAsia="zh-CN"/>
              </w:rPr>
              <w:t>2019-05-23</w:t>
            </w:r>
          </w:p>
        </w:tc>
      </w:tr>
      <w:tr w14:paraId="70D69739">
        <w:tblPrEx>
          <w:tblBorders>
            <w:top w:val="single" w:color="auto" w:sz="4" w:space="0"/>
            <w:left w:val="single" w:color="auto" w:sz="4" w:space="0"/>
            <w:bottom w:val="single" w:color="auto" w:sz="4" w:space="0"/>
            <w:right w:val="single" w:color="auto" w:sz="4" w:space="0"/>
            <w:insideH w:val="none" w:color="auto" w:sz="0" w:space="0"/>
            <w:insideV w:val="none" w:color="auto" w:sz="0" w:space="0"/>
          </w:tblBorders>
          <w:tblCellMar>
            <w:top w:w="0" w:type="dxa"/>
            <w:left w:w="57" w:type="dxa"/>
            <w:bottom w:w="0" w:type="dxa"/>
            <w:right w:w="57" w:type="dxa"/>
          </w:tblCellMar>
        </w:tblPrEx>
        <w:trPr>
          <w:trHeight w:val="172" w:hRule="atLeast"/>
        </w:trPr>
        <w:tc>
          <w:tcPr>
            <w:tcW w:w="673" w:type="dxa"/>
            <w:tcBorders>
              <w:top w:val="single" w:color="auto" w:sz="4" w:space="0"/>
              <w:left w:val="single" w:color="auto" w:sz="4" w:space="0"/>
              <w:bottom w:val="single" w:color="auto" w:sz="4" w:space="0"/>
              <w:right w:val="single" w:color="auto" w:sz="4" w:space="0"/>
            </w:tcBorders>
            <w:vAlign w:val="center"/>
          </w:tcPr>
          <w:p w14:paraId="4F1F8F08">
            <w:pPr>
              <w:spacing w:before="120" w:beforeLines="50" w:afterLines="50"/>
              <w:jc w:val="center"/>
              <w:rPr>
                <w:rFonts w:hint="default" w:ascii="Times New Roman" w:hAnsi="Times New Roman" w:cs="Times New Roman"/>
                <w:position w:val="-12"/>
                <w:sz w:val="18"/>
                <w:szCs w:val="18"/>
                <w:lang w:val="en-US" w:eastAsia="zh-CN"/>
              </w:rPr>
            </w:pPr>
            <w:r>
              <w:rPr>
                <w:rFonts w:hint="default" w:ascii="Times New Roman" w:hAnsi="Times New Roman" w:cs="Times New Roman"/>
                <w:position w:val="-12"/>
                <w:sz w:val="18"/>
                <w:szCs w:val="18"/>
                <w:lang w:val="en-US" w:eastAsia="zh-CN"/>
              </w:rPr>
              <w:t>twenty two</w:t>
            </w:r>
          </w:p>
        </w:tc>
        <w:tc>
          <w:tcPr>
            <w:tcW w:w="1227" w:type="dxa"/>
            <w:tcBorders>
              <w:top w:val="single" w:color="auto" w:sz="4" w:space="0"/>
              <w:left w:val="single" w:color="auto" w:sz="4" w:space="0"/>
              <w:bottom w:val="single" w:color="auto" w:sz="4" w:space="0"/>
              <w:right w:val="single" w:color="auto" w:sz="4" w:space="0"/>
            </w:tcBorders>
            <w:vAlign w:val="center"/>
          </w:tcPr>
          <w:p w14:paraId="0401D3DF">
            <w:pPr>
              <w:spacing w:before="72" w:beforeLines="30" w:after="72" w:afterLines="30"/>
              <w:jc w:val="center"/>
              <w:rPr>
                <w:rFonts w:hint="default" w:ascii="Times New Roman" w:hAnsi="Times New Roman" w:cs="Times New Roman"/>
                <w:sz w:val="18"/>
                <w:szCs w:val="18"/>
                <w:lang w:val="en-US" w:eastAsia="zh-CN"/>
              </w:rPr>
            </w:pPr>
            <w:r>
              <w:rPr>
                <w:rFonts w:hint="default" w:ascii="Times New Roman" w:hAnsi="Times New Roman" w:cs="Times New Roman"/>
                <w:sz w:val="18"/>
                <w:szCs w:val="18"/>
                <w:lang w:val="en-US" w:eastAsia="zh-CN"/>
              </w:rPr>
              <w:t>VJT.04.019</w:t>
            </w:r>
          </w:p>
        </w:tc>
        <w:tc>
          <w:tcPr>
            <w:tcW w:w="6095" w:type="dxa"/>
            <w:tcBorders>
              <w:top w:val="single" w:color="auto" w:sz="4" w:space="0"/>
              <w:left w:val="single" w:color="auto" w:sz="4" w:space="0"/>
              <w:bottom w:val="single" w:color="auto" w:sz="4" w:space="0"/>
              <w:right w:val="single" w:color="auto" w:sz="4" w:space="0"/>
            </w:tcBorders>
            <w:vAlign w:val="center"/>
          </w:tcPr>
          <w:p w14:paraId="1896AD47">
            <w:pPr>
              <w:spacing w:after="0"/>
              <w:rPr>
                <w:rFonts w:hint="default" w:ascii="Times New Roman" w:hAnsi="Times New Roman" w:cs="Times New Roman"/>
                <w:sz w:val="18"/>
                <w:szCs w:val="18"/>
                <w:lang w:val="en-US" w:eastAsia="zh-CN"/>
              </w:rPr>
            </w:pPr>
            <w:r>
              <w:rPr>
                <w:rFonts w:hint="default" w:ascii="Times New Roman" w:hAnsi="Times New Roman" w:cs="Times New Roman"/>
                <w:sz w:val="18"/>
                <w:szCs w:val="18"/>
                <w:lang w:val="en-US" w:eastAsia="zh-CN"/>
              </w:rPr>
              <w:t>1.0200 Add maintenance mode status to the status data item in the data</w:t>
            </w:r>
          </w:p>
          <w:p w14:paraId="238332E3">
            <w:pPr>
              <w:spacing w:after="0"/>
              <w:rPr>
                <w:rFonts w:hint="default" w:ascii="Times New Roman" w:hAnsi="Times New Roman" w:cs="Times New Roman"/>
                <w:color w:val="000000"/>
                <w:sz w:val="18"/>
                <w:szCs w:val="18"/>
                <w:lang w:val="en-US" w:eastAsia="zh-CN"/>
              </w:rPr>
            </w:pPr>
            <w:r>
              <w:rPr>
                <w:rFonts w:hint="default" w:ascii="Times New Roman" w:hAnsi="Times New Roman" w:cs="Times New Roman"/>
                <w:sz w:val="18"/>
                <w:szCs w:val="18"/>
                <w:lang w:val="en-US" w:eastAsia="zh-CN"/>
              </w:rPr>
              <w:t xml:space="preserve">2. In the 0200 data, in the extended data item, the basic data item adds ID: </w:t>
            </w:r>
            <w:r>
              <w:rPr>
                <w:rFonts w:hint="default" w:ascii="Times New Roman" w:hAnsi="Times New Roman" w:cs="Times New Roman"/>
                <w:color w:val="000000"/>
                <w:sz w:val="18"/>
                <w:szCs w:val="18"/>
                <w:lang w:val="en-US" w:eastAsia="zh-CN"/>
              </w:rPr>
              <w:t>0x001E, which indicates the accumulated mileage.</w:t>
            </w:r>
          </w:p>
          <w:p w14:paraId="2FFE99F0">
            <w:pPr>
              <w:spacing w:after="0"/>
              <w:rPr>
                <w:rFonts w:hint="default" w:ascii="Times New Roman" w:hAnsi="Times New Roman" w:cs="Times New Roman"/>
                <w:color w:val="000000"/>
                <w:sz w:val="18"/>
                <w:szCs w:val="18"/>
                <w:lang w:val="en-US" w:eastAsia="zh-CN"/>
              </w:rPr>
            </w:pPr>
            <w:r>
              <w:rPr>
                <w:rFonts w:hint="default" w:ascii="Times New Roman" w:hAnsi="Times New Roman" w:cs="Times New Roman"/>
                <w:color w:val="000000"/>
                <w:sz w:val="18"/>
                <w:szCs w:val="18"/>
                <w:lang w:val="en-US" w:eastAsia="zh-CN"/>
              </w:rPr>
              <w:t>3. In the 0900 data, F1 trip data, add a 0x001D to represent idle fuel consumption.</w:t>
            </w:r>
          </w:p>
        </w:tc>
        <w:tc>
          <w:tcPr>
            <w:tcW w:w="993" w:type="dxa"/>
            <w:tcBorders>
              <w:top w:val="single" w:color="auto" w:sz="4" w:space="0"/>
              <w:left w:val="single" w:color="auto" w:sz="4" w:space="0"/>
              <w:bottom w:val="single" w:color="auto" w:sz="4" w:space="0"/>
              <w:right w:val="single" w:color="auto" w:sz="4" w:space="0"/>
            </w:tcBorders>
            <w:vAlign w:val="center"/>
          </w:tcPr>
          <w:p w14:paraId="643FDF2E">
            <w:pPr>
              <w:spacing w:before="120" w:beforeLines="50" w:afterLines="50"/>
              <w:jc w:val="center"/>
              <w:rPr>
                <w:rFonts w:hint="default" w:ascii="Times New Roman" w:hAnsi="Times New Roman" w:cs="Times New Roman"/>
                <w:position w:val="-12"/>
                <w:sz w:val="18"/>
                <w:szCs w:val="18"/>
                <w:lang w:val="en-US" w:eastAsia="zh-CN"/>
              </w:rPr>
            </w:pPr>
            <w:r>
              <w:rPr>
                <w:rFonts w:hint="default" w:ascii="Times New Roman" w:hAnsi="Times New Roman" w:cs="Times New Roman"/>
                <w:position w:val="-12"/>
                <w:sz w:val="18"/>
                <w:szCs w:val="18"/>
                <w:lang w:val="en-US" w:eastAsia="zh-CN"/>
              </w:rPr>
              <w:t>XQM</w:t>
            </w:r>
          </w:p>
        </w:tc>
        <w:tc>
          <w:tcPr>
            <w:tcW w:w="1275" w:type="dxa"/>
            <w:tcBorders>
              <w:top w:val="single" w:color="auto" w:sz="4" w:space="0"/>
              <w:left w:val="single" w:color="auto" w:sz="4" w:space="0"/>
              <w:bottom w:val="single" w:color="auto" w:sz="4" w:space="0"/>
              <w:right w:val="single" w:color="auto" w:sz="4" w:space="0"/>
            </w:tcBorders>
            <w:vAlign w:val="center"/>
          </w:tcPr>
          <w:p w14:paraId="202B2E80">
            <w:pPr>
              <w:spacing w:before="120" w:beforeLines="50" w:afterLines="50"/>
              <w:jc w:val="center"/>
              <w:rPr>
                <w:rFonts w:hint="default" w:ascii="Times New Roman" w:hAnsi="Times New Roman" w:cs="Times New Roman"/>
                <w:position w:val="-12"/>
                <w:sz w:val="18"/>
                <w:szCs w:val="18"/>
                <w:lang w:val="en-US" w:eastAsia="zh-CN"/>
              </w:rPr>
            </w:pPr>
            <w:r>
              <w:rPr>
                <w:rFonts w:hint="default" w:ascii="Times New Roman" w:hAnsi="Times New Roman" w:cs="Times New Roman"/>
                <w:position w:val="-12"/>
                <w:sz w:val="18"/>
                <w:szCs w:val="18"/>
                <w:lang w:val="en-US" w:eastAsia="zh-CN"/>
              </w:rPr>
              <w:t>2019-07-05</w:t>
            </w:r>
          </w:p>
        </w:tc>
      </w:tr>
      <w:tr w14:paraId="50933EFC">
        <w:tblPrEx>
          <w:tblBorders>
            <w:top w:val="single" w:color="auto" w:sz="4" w:space="0"/>
            <w:left w:val="single" w:color="auto" w:sz="4" w:space="0"/>
            <w:bottom w:val="single" w:color="auto" w:sz="4" w:space="0"/>
            <w:right w:val="single" w:color="auto" w:sz="4" w:space="0"/>
            <w:insideH w:val="none" w:color="auto" w:sz="0" w:space="0"/>
            <w:insideV w:val="none" w:color="auto" w:sz="0" w:space="0"/>
          </w:tblBorders>
          <w:tblCellMar>
            <w:top w:w="0" w:type="dxa"/>
            <w:left w:w="57" w:type="dxa"/>
            <w:bottom w:w="0" w:type="dxa"/>
            <w:right w:w="57" w:type="dxa"/>
          </w:tblCellMar>
        </w:tblPrEx>
        <w:trPr>
          <w:trHeight w:val="172" w:hRule="atLeast"/>
        </w:trPr>
        <w:tc>
          <w:tcPr>
            <w:tcW w:w="673" w:type="dxa"/>
            <w:tcBorders>
              <w:top w:val="single" w:color="auto" w:sz="4" w:space="0"/>
              <w:left w:val="single" w:color="auto" w:sz="4" w:space="0"/>
              <w:bottom w:val="single" w:color="auto" w:sz="4" w:space="0"/>
              <w:right w:val="single" w:color="auto" w:sz="4" w:space="0"/>
            </w:tcBorders>
            <w:vAlign w:val="center"/>
          </w:tcPr>
          <w:p w14:paraId="3A7925A1">
            <w:pPr>
              <w:spacing w:before="120" w:beforeLines="50" w:afterLines="50"/>
              <w:jc w:val="center"/>
              <w:rPr>
                <w:rFonts w:hint="default" w:ascii="Times New Roman" w:hAnsi="Times New Roman" w:cs="Times New Roman"/>
                <w:position w:val="-12"/>
                <w:sz w:val="18"/>
                <w:szCs w:val="18"/>
                <w:lang w:val="en-US" w:eastAsia="zh-CN"/>
              </w:rPr>
            </w:pPr>
            <w:r>
              <w:rPr>
                <w:rFonts w:hint="default" w:ascii="Times New Roman" w:hAnsi="Times New Roman" w:cs="Times New Roman"/>
                <w:position w:val="-12"/>
                <w:sz w:val="18"/>
                <w:szCs w:val="18"/>
                <w:lang w:val="en-US" w:eastAsia="zh-CN"/>
              </w:rPr>
              <w:t>twenty three</w:t>
            </w:r>
          </w:p>
        </w:tc>
        <w:tc>
          <w:tcPr>
            <w:tcW w:w="1227" w:type="dxa"/>
            <w:tcBorders>
              <w:top w:val="single" w:color="auto" w:sz="4" w:space="0"/>
              <w:left w:val="single" w:color="auto" w:sz="4" w:space="0"/>
              <w:bottom w:val="single" w:color="auto" w:sz="4" w:space="0"/>
              <w:right w:val="single" w:color="auto" w:sz="4" w:space="0"/>
            </w:tcBorders>
            <w:vAlign w:val="center"/>
          </w:tcPr>
          <w:p w14:paraId="6807E751">
            <w:pPr>
              <w:spacing w:before="72" w:beforeLines="30" w:after="72" w:afterLines="30"/>
              <w:jc w:val="center"/>
              <w:rPr>
                <w:rFonts w:hint="default" w:ascii="Times New Roman" w:hAnsi="Times New Roman" w:cs="Times New Roman"/>
                <w:sz w:val="18"/>
                <w:szCs w:val="18"/>
                <w:lang w:val="en-US" w:eastAsia="zh-CN"/>
              </w:rPr>
            </w:pPr>
            <w:r>
              <w:rPr>
                <w:rFonts w:hint="default" w:ascii="Times New Roman" w:hAnsi="Times New Roman" w:cs="Times New Roman"/>
                <w:sz w:val="18"/>
                <w:szCs w:val="18"/>
                <w:lang w:val="en-US" w:eastAsia="zh-CN"/>
              </w:rPr>
              <w:t>VJT.04.020</w:t>
            </w:r>
          </w:p>
        </w:tc>
        <w:tc>
          <w:tcPr>
            <w:tcW w:w="6095" w:type="dxa"/>
            <w:tcBorders>
              <w:top w:val="single" w:color="auto" w:sz="4" w:space="0"/>
              <w:left w:val="single" w:color="auto" w:sz="4" w:space="0"/>
              <w:bottom w:val="single" w:color="auto" w:sz="4" w:space="0"/>
              <w:right w:val="single" w:color="auto" w:sz="4" w:space="0"/>
            </w:tcBorders>
            <w:vAlign w:val="center"/>
          </w:tcPr>
          <w:p w14:paraId="35879D3C">
            <w:pPr>
              <w:spacing w:after="0"/>
              <w:rPr>
                <w:rFonts w:hint="default" w:ascii="Times New Roman" w:hAnsi="Times New Roman" w:cs="Times New Roman"/>
                <w:sz w:val="18"/>
                <w:szCs w:val="18"/>
                <w:lang w:val="en-US" w:eastAsia="zh-CN"/>
              </w:rPr>
            </w:pPr>
            <w:r>
              <w:rPr>
                <w:rFonts w:hint="default" w:ascii="Times New Roman" w:hAnsi="Times New Roman" w:cs="Times New Roman"/>
                <w:sz w:val="18"/>
                <w:szCs w:val="18"/>
                <w:lang w:val="en-US" w:eastAsia="zh-CN"/>
              </w:rPr>
              <w:t>1.0200, in the status flag, bit 14 indicates the WIFI status, 1 is enabled; 0 is disabled.</w:t>
            </w:r>
          </w:p>
          <w:p w14:paraId="6B173D0F">
            <w:pPr>
              <w:spacing w:after="0"/>
              <w:rPr>
                <w:rFonts w:hint="default" w:ascii="Times New Roman" w:hAnsi="Times New Roman" w:cs="Times New Roman"/>
                <w:sz w:val="18"/>
                <w:szCs w:val="18"/>
                <w:lang w:val="en-US" w:eastAsia="zh-CN"/>
              </w:rPr>
            </w:pPr>
            <w:r>
              <w:rPr>
                <w:rFonts w:hint="default" w:ascii="Times New Roman" w:hAnsi="Times New Roman" w:cs="Times New Roman"/>
                <w:sz w:val="18"/>
                <w:szCs w:val="18"/>
                <w:lang w:val="en-US" w:eastAsia="zh-CN"/>
              </w:rPr>
              <w:t>2.WIFI parameter settings in 8103.</w:t>
            </w:r>
          </w:p>
          <w:p w14:paraId="399E09F5">
            <w:pPr>
              <w:spacing w:after="0"/>
              <w:rPr>
                <w:rFonts w:hint="default" w:ascii="Times New Roman" w:hAnsi="Times New Roman" w:cs="Times New Roman"/>
                <w:sz w:val="18"/>
                <w:szCs w:val="18"/>
                <w:lang w:val="en-US" w:eastAsia="zh-CN"/>
              </w:rPr>
            </w:pPr>
            <w:r>
              <w:rPr>
                <w:rFonts w:hint="default" w:ascii="Times New Roman" w:hAnsi="Times New Roman" w:cs="Times New Roman"/>
                <w:sz w:val="18"/>
                <w:szCs w:val="18"/>
                <w:lang w:val="en-US" w:eastAsia="zh-CN"/>
              </w:rPr>
              <w:t>3.8103 sleep wake-up time setting.</w:t>
            </w:r>
          </w:p>
        </w:tc>
        <w:tc>
          <w:tcPr>
            <w:tcW w:w="993" w:type="dxa"/>
            <w:tcBorders>
              <w:top w:val="single" w:color="auto" w:sz="4" w:space="0"/>
              <w:left w:val="single" w:color="auto" w:sz="4" w:space="0"/>
              <w:bottom w:val="single" w:color="auto" w:sz="4" w:space="0"/>
              <w:right w:val="single" w:color="auto" w:sz="4" w:space="0"/>
            </w:tcBorders>
            <w:vAlign w:val="center"/>
          </w:tcPr>
          <w:p w14:paraId="01DAC9D1">
            <w:pPr>
              <w:spacing w:before="120" w:beforeLines="50" w:afterLines="50"/>
              <w:jc w:val="center"/>
              <w:rPr>
                <w:rFonts w:hint="default" w:ascii="Times New Roman" w:hAnsi="Times New Roman" w:cs="Times New Roman"/>
                <w:position w:val="-12"/>
                <w:sz w:val="18"/>
                <w:szCs w:val="18"/>
                <w:lang w:val="en-US" w:eastAsia="zh-CN"/>
              </w:rPr>
            </w:pPr>
            <w:r>
              <w:rPr>
                <w:rFonts w:hint="default" w:ascii="Times New Roman" w:hAnsi="Times New Roman" w:cs="Times New Roman"/>
                <w:position w:val="-12"/>
                <w:sz w:val="18"/>
                <w:szCs w:val="18"/>
                <w:lang w:val="en-US" w:eastAsia="zh-CN"/>
              </w:rPr>
              <w:t>XQM</w:t>
            </w:r>
          </w:p>
        </w:tc>
        <w:tc>
          <w:tcPr>
            <w:tcW w:w="1275" w:type="dxa"/>
            <w:tcBorders>
              <w:top w:val="single" w:color="auto" w:sz="4" w:space="0"/>
              <w:left w:val="single" w:color="auto" w:sz="4" w:space="0"/>
              <w:bottom w:val="single" w:color="auto" w:sz="4" w:space="0"/>
              <w:right w:val="single" w:color="auto" w:sz="4" w:space="0"/>
            </w:tcBorders>
            <w:vAlign w:val="center"/>
          </w:tcPr>
          <w:p w14:paraId="6C19776F">
            <w:pPr>
              <w:spacing w:before="120" w:beforeLines="50" w:afterLines="50"/>
              <w:jc w:val="center"/>
              <w:rPr>
                <w:rFonts w:hint="default" w:ascii="Times New Roman" w:hAnsi="Times New Roman" w:cs="Times New Roman"/>
                <w:position w:val="-12"/>
                <w:sz w:val="18"/>
                <w:szCs w:val="18"/>
                <w:lang w:val="en-US" w:eastAsia="zh-CN"/>
              </w:rPr>
            </w:pPr>
            <w:r>
              <w:rPr>
                <w:rFonts w:hint="default" w:ascii="Times New Roman" w:hAnsi="Times New Roman" w:cs="Times New Roman"/>
                <w:position w:val="-12"/>
                <w:sz w:val="18"/>
                <w:szCs w:val="18"/>
                <w:lang w:val="en-US" w:eastAsia="zh-CN"/>
              </w:rPr>
              <w:t>2019-08-12</w:t>
            </w:r>
          </w:p>
        </w:tc>
      </w:tr>
      <w:tr w14:paraId="339D3A7D">
        <w:tblPrEx>
          <w:tblBorders>
            <w:top w:val="single" w:color="auto" w:sz="4" w:space="0"/>
            <w:left w:val="single" w:color="auto" w:sz="4" w:space="0"/>
            <w:bottom w:val="single" w:color="auto" w:sz="4" w:space="0"/>
            <w:right w:val="single" w:color="auto" w:sz="4" w:space="0"/>
            <w:insideH w:val="none" w:color="auto" w:sz="0" w:space="0"/>
            <w:insideV w:val="none" w:color="auto" w:sz="0" w:space="0"/>
          </w:tblBorders>
          <w:tblCellMar>
            <w:top w:w="0" w:type="dxa"/>
            <w:left w:w="57" w:type="dxa"/>
            <w:bottom w:w="0" w:type="dxa"/>
            <w:right w:w="57" w:type="dxa"/>
          </w:tblCellMar>
        </w:tblPrEx>
        <w:trPr>
          <w:trHeight w:val="172" w:hRule="atLeast"/>
        </w:trPr>
        <w:tc>
          <w:tcPr>
            <w:tcW w:w="673" w:type="dxa"/>
            <w:tcBorders>
              <w:top w:val="single" w:color="auto" w:sz="4" w:space="0"/>
              <w:left w:val="single" w:color="auto" w:sz="4" w:space="0"/>
              <w:bottom w:val="single" w:color="auto" w:sz="4" w:space="0"/>
              <w:right w:val="single" w:color="auto" w:sz="4" w:space="0"/>
            </w:tcBorders>
            <w:vAlign w:val="center"/>
          </w:tcPr>
          <w:p w14:paraId="1936A980">
            <w:pPr>
              <w:spacing w:before="120" w:beforeLines="50" w:afterLines="50"/>
              <w:jc w:val="center"/>
              <w:rPr>
                <w:rFonts w:hint="default" w:ascii="Times New Roman" w:hAnsi="Times New Roman" w:cs="Times New Roman"/>
                <w:position w:val="-12"/>
                <w:sz w:val="18"/>
                <w:szCs w:val="18"/>
                <w:lang w:val="en-US" w:eastAsia="zh-CN"/>
              </w:rPr>
            </w:pPr>
            <w:r>
              <w:rPr>
                <w:rFonts w:hint="default" w:ascii="Times New Roman" w:hAnsi="Times New Roman" w:cs="Times New Roman"/>
                <w:position w:val="-12"/>
                <w:sz w:val="18"/>
                <w:szCs w:val="18"/>
                <w:lang w:val="en-US" w:eastAsia="zh-CN"/>
              </w:rPr>
              <w:t>twenty four</w:t>
            </w:r>
          </w:p>
        </w:tc>
        <w:tc>
          <w:tcPr>
            <w:tcW w:w="1227" w:type="dxa"/>
            <w:tcBorders>
              <w:top w:val="single" w:color="auto" w:sz="4" w:space="0"/>
              <w:left w:val="single" w:color="auto" w:sz="4" w:space="0"/>
              <w:bottom w:val="single" w:color="auto" w:sz="4" w:space="0"/>
              <w:right w:val="single" w:color="auto" w:sz="4" w:space="0"/>
            </w:tcBorders>
            <w:vAlign w:val="center"/>
          </w:tcPr>
          <w:p w14:paraId="5E71EFFA">
            <w:pPr>
              <w:spacing w:before="72" w:beforeLines="30" w:after="72" w:afterLines="30"/>
              <w:jc w:val="center"/>
              <w:rPr>
                <w:rFonts w:hint="default" w:ascii="Times New Roman" w:hAnsi="Times New Roman" w:cs="Times New Roman"/>
                <w:sz w:val="18"/>
                <w:szCs w:val="18"/>
                <w:lang w:val="en-US" w:eastAsia="zh-CN"/>
              </w:rPr>
            </w:pPr>
            <w:r>
              <w:rPr>
                <w:rFonts w:hint="default" w:ascii="Times New Roman" w:hAnsi="Times New Roman" w:cs="Times New Roman"/>
                <w:sz w:val="18"/>
                <w:szCs w:val="18"/>
                <w:lang w:val="en-US" w:eastAsia="zh-CN"/>
              </w:rPr>
              <w:t>VJT.04.021</w:t>
            </w:r>
          </w:p>
        </w:tc>
        <w:tc>
          <w:tcPr>
            <w:tcW w:w="6095" w:type="dxa"/>
            <w:tcBorders>
              <w:top w:val="single" w:color="auto" w:sz="4" w:space="0"/>
              <w:left w:val="single" w:color="auto" w:sz="4" w:space="0"/>
              <w:bottom w:val="single" w:color="auto" w:sz="4" w:space="0"/>
              <w:right w:val="single" w:color="auto" w:sz="4" w:space="0"/>
            </w:tcBorders>
            <w:vAlign w:val="center"/>
          </w:tcPr>
          <w:p w14:paraId="0CAF8842">
            <w:pPr>
              <w:spacing w:after="0"/>
              <w:rPr>
                <w:rFonts w:hint="default" w:ascii="Times New Roman" w:hAnsi="Times New Roman" w:cs="Times New Roman"/>
                <w:sz w:val="18"/>
                <w:szCs w:val="18"/>
                <w:lang w:val="en-US" w:eastAsia="zh-CN"/>
              </w:rPr>
            </w:pPr>
            <w:r>
              <w:rPr>
                <w:rFonts w:hint="default" w:ascii="Times New Roman" w:hAnsi="Times New Roman" w:cs="Times New Roman"/>
                <w:sz w:val="18"/>
                <w:szCs w:val="18"/>
                <w:lang w:val="en-US" w:eastAsia="zh-CN"/>
              </w:rPr>
              <w:t>1.0108 The upgrade result type adds the following item, 0xA2: GSM module</w:t>
            </w:r>
          </w:p>
          <w:p w14:paraId="1F7BBD1E">
            <w:pPr>
              <w:spacing w:after="0"/>
              <w:rPr>
                <w:rFonts w:hint="default" w:ascii="Times New Roman" w:hAnsi="Times New Roman" w:cs="Times New Roman"/>
                <w:sz w:val="18"/>
                <w:szCs w:val="18"/>
                <w:lang w:val="en-US" w:eastAsia="zh-CN"/>
              </w:rPr>
            </w:pPr>
            <w:r>
              <w:rPr>
                <w:rFonts w:hint="default" w:ascii="Times New Roman" w:hAnsi="Times New Roman" w:cs="Times New Roman"/>
                <w:sz w:val="18"/>
                <w:szCs w:val="18"/>
                <w:lang w:val="en-US" w:eastAsia="zh-CN"/>
              </w:rPr>
              <w:t>2. In 8105 remote control, add a type 0xF1, which means starting the GSM module OTA upgrade</w:t>
            </w:r>
          </w:p>
        </w:tc>
        <w:tc>
          <w:tcPr>
            <w:tcW w:w="993" w:type="dxa"/>
            <w:tcBorders>
              <w:top w:val="single" w:color="auto" w:sz="4" w:space="0"/>
              <w:left w:val="single" w:color="auto" w:sz="4" w:space="0"/>
              <w:bottom w:val="single" w:color="auto" w:sz="4" w:space="0"/>
              <w:right w:val="single" w:color="auto" w:sz="4" w:space="0"/>
            </w:tcBorders>
            <w:vAlign w:val="center"/>
          </w:tcPr>
          <w:p w14:paraId="665F3256">
            <w:pPr>
              <w:spacing w:before="120" w:beforeLines="50" w:afterLines="50"/>
              <w:jc w:val="center"/>
              <w:rPr>
                <w:rFonts w:hint="default" w:ascii="Times New Roman" w:hAnsi="Times New Roman" w:cs="Times New Roman"/>
                <w:position w:val="-12"/>
                <w:sz w:val="18"/>
                <w:szCs w:val="18"/>
                <w:lang w:val="en-US" w:eastAsia="zh-CN"/>
              </w:rPr>
            </w:pPr>
            <w:r>
              <w:rPr>
                <w:rFonts w:hint="default" w:ascii="Times New Roman" w:hAnsi="Times New Roman" w:cs="Times New Roman"/>
                <w:position w:val="-12"/>
                <w:sz w:val="18"/>
                <w:szCs w:val="18"/>
                <w:lang w:val="en-US" w:eastAsia="zh-CN"/>
              </w:rPr>
              <w:t>XQM</w:t>
            </w:r>
          </w:p>
        </w:tc>
        <w:tc>
          <w:tcPr>
            <w:tcW w:w="1275" w:type="dxa"/>
            <w:tcBorders>
              <w:top w:val="single" w:color="auto" w:sz="4" w:space="0"/>
              <w:left w:val="single" w:color="auto" w:sz="4" w:space="0"/>
              <w:bottom w:val="single" w:color="auto" w:sz="4" w:space="0"/>
              <w:right w:val="single" w:color="auto" w:sz="4" w:space="0"/>
            </w:tcBorders>
            <w:vAlign w:val="center"/>
          </w:tcPr>
          <w:p w14:paraId="0FDFD56E">
            <w:pPr>
              <w:spacing w:before="120" w:beforeLines="50" w:afterLines="50"/>
              <w:jc w:val="center"/>
              <w:rPr>
                <w:rFonts w:hint="default" w:ascii="Times New Roman" w:hAnsi="Times New Roman" w:cs="Times New Roman"/>
                <w:position w:val="-12"/>
                <w:sz w:val="18"/>
                <w:szCs w:val="18"/>
                <w:lang w:val="en-US" w:eastAsia="zh-CN"/>
              </w:rPr>
            </w:pPr>
            <w:r>
              <w:rPr>
                <w:rFonts w:hint="default" w:ascii="Times New Roman" w:hAnsi="Times New Roman" w:cs="Times New Roman"/>
                <w:position w:val="-12"/>
                <w:sz w:val="18"/>
                <w:szCs w:val="18"/>
                <w:lang w:val="en-US" w:eastAsia="zh-CN"/>
              </w:rPr>
              <w:t>2019-08-27</w:t>
            </w:r>
          </w:p>
        </w:tc>
      </w:tr>
      <w:tr w14:paraId="63B638C1">
        <w:tblPrEx>
          <w:tblBorders>
            <w:top w:val="single" w:color="auto" w:sz="4" w:space="0"/>
            <w:left w:val="single" w:color="auto" w:sz="4" w:space="0"/>
            <w:bottom w:val="single" w:color="auto" w:sz="4" w:space="0"/>
            <w:right w:val="single" w:color="auto" w:sz="4" w:space="0"/>
            <w:insideH w:val="none" w:color="auto" w:sz="0" w:space="0"/>
            <w:insideV w:val="none" w:color="auto" w:sz="0" w:space="0"/>
          </w:tblBorders>
          <w:tblCellMar>
            <w:top w:w="0" w:type="dxa"/>
            <w:left w:w="57" w:type="dxa"/>
            <w:bottom w:w="0" w:type="dxa"/>
            <w:right w:w="57" w:type="dxa"/>
          </w:tblCellMar>
        </w:tblPrEx>
        <w:trPr>
          <w:trHeight w:val="172" w:hRule="atLeast"/>
        </w:trPr>
        <w:tc>
          <w:tcPr>
            <w:tcW w:w="673" w:type="dxa"/>
            <w:tcBorders>
              <w:top w:val="single" w:color="auto" w:sz="4" w:space="0"/>
              <w:left w:val="single" w:color="auto" w:sz="4" w:space="0"/>
              <w:bottom w:val="single" w:color="auto" w:sz="4" w:space="0"/>
              <w:right w:val="single" w:color="auto" w:sz="4" w:space="0"/>
            </w:tcBorders>
            <w:vAlign w:val="center"/>
          </w:tcPr>
          <w:p w14:paraId="5196F92F">
            <w:pPr>
              <w:spacing w:before="120" w:beforeLines="50" w:afterLines="50"/>
              <w:jc w:val="center"/>
              <w:rPr>
                <w:rFonts w:hint="default" w:ascii="Times New Roman" w:hAnsi="Times New Roman" w:cs="Times New Roman"/>
                <w:position w:val="-12"/>
                <w:sz w:val="18"/>
                <w:szCs w:val="18"/>
                <w:lang w:val="en-US" w:eastAsia="zh-CN"/>
              </w:rPr>
            </w:pPr>
            <w:r>
              <w:rPr>
                <w:rFonts w:hint="default" w:ascii="Times New Roman" w:hAnsi="Times New Roman" w:cs="Times New Roman"/>
                <w:position w:val="-12"/>
                <w:sz w:val="18"/>
                <w:szCs w:val="18"/>
                <w:lang w:val="en-US" w:eastAsia="zh-CN"/>
              </w:rPr>
              <w:t>25</w:t>
            </w:r>
          </w:p>
        </w:tc>
        <w:tc>
          <w:tcPr>
            <w:tcW w:w="1227" w:type="dxa"/>
            <w:tcBorders>
              <w:top w:val="single" w:color="auto" w:sz="4" w:space="0"/>
              <w:left w:val="single" w:color="auto" w:sz="4" w:space="0"/>
              <w:bottom w:val="single" w:color="auto" w:sz="4" w:space="0"/>
              <w:right w:val="single" w:color="auto" w:sz="4" w:space="0"/>
            </w:tcBorders>
            <w:vAlign w:val="center"/>
          </w:tcPr>
          <w:p w14:paraId="72D46F9F">
            <w:pPr>
              <w:spacing w:before="72" w:beforeLines="30" w:after="72" w:afterLines="30"/>
              <w:jc w:val="center"/>
              <w:rPr>
                <w:rFonts w:hint="default" w:ascii="Times New Roman" w:hAnsi="Times New Roman" w:cs="Times New Roman"/>
                <w:sz w:val="18"/>
                <w:szCs w:val="18"/>
                <w:lang w:val="en-US" w:eastAsia="zh-CN"/>
              </w:rPr>
            </w:pPr>
            <w:r>
              <w:rPr>
                <w:rFonts w:hint="default" w:ascii="Times New Roman" w:hAnsi="Times New Roman" w:cs="Times New Roman"/>
                <w:sz w:val="18"/>
                <w:szCs w:val="18"/>
                <w:lang w:val="en-US" w:eastAsia="zh-CN"/>
              </w:rPr>
              <w:t>VJT.04.025</w:t>
            </w:r>
          </w:p>
        </w:tc>
        <w:tc>
          <w:tcPr>
            <w:tcW w:w="6095" w:type="dxa"/>
            <w:tcBorders>
              <w:top w:val="single" w:color="auto" w:sz="4" w:space="0"/>
              <w:left w:val="single" w:color="auto" w:sz="4" w:space="0"/>
              <w:bottom w:val="single" w:color="auto" w:sz="4" w:space="0"/>
              <w:right w:val="single" w:color="auto" w:sz="4" w:space="0"/>
            </w:tcBorders>
            <w:vAlign w:val="center"/>
          </w:tcPr>
          <w:p w14:paraId="2CE93406">
            <w:pPr>
              <w:spacing w:after="0"/>
              <w:rPr>
                <w:rFonts w:hint="default" w:ascii="Times New Roman" w:hAnsi="Times New Roman" w:cs="Times New Roman"/>
                <w:sz w:val="18"/>
                <w:szCs w:val="18"/>
                <w:lang w:val="en-US" w:eastAsia="zh-CN"/>
              </w:rPr>
            </w:pPr>
            <w:r>
              <w:rPr>
                <w:rFonts w:hint="default" w:ascii="Times New Roman" w:hAnsi="Times New Roman" w:cs="Times New Roman"/>
                <w:sz w:val="18"/>
                <w:szCs w:val="18"/>
                <w:lang w:val="en-US" w:eastAsia="zh-CN"/>
              </w:rPr>
              <w:t>1. Delete all useless protocols, unify the font format, and align the upper and lower hyperlinks.</w:t>
            </w:r>
          </w:p>
        </w:tc>
        <w:tc>
          <w:tcPr>
            <w:tcW w:w="993" w:type="dxa"/>
            <w:tcBorders>
              <w:top w:val="single" w:color="auto" w:sz="4" w:space="0"/>
              <w:left w:val="single" w:color="auto" w:sz="4" w:space="0"/>
              <w:bottom w:val="single" w:color="auto" w:sz="4" w:space="0"/>
              <w:right w:val="single" w:color="auto" w:sz="4" w:space="0"/>
            </w:tcBorders>
            <w:vAlign w:val="center"/>
          </w:tcPr>
          <w:p w14:paraId="4E47DFB2">
            <w:pPr>
              <w:spacing w:before="120" w:beforeLines="50" w:afterLines="50"/>
              <w:jc w:val="center"/>
              <w:rPr>
                <w:rFonts w:hint="default" w:ascii="Times New Roman" w:hAnsi="Times New Roman" w:cs="Times New Roman"/>
                <w:position w:val="-12"/>
                <w:sz w:val="18"/>
                <w:szCs w:val="18"/>
                <w:lang w:val="en-US" w:eastAsia="zh-CN"/>
              </w:rPr>
            </w:pPr>
            <w:r>
              <w:rPr>
                <w:rFonts w:hint="default" w:ascii="Times New Roman" w:hAnsi="Times New Roman" w:cs="Times New Roman"/>
                <w:position w:val="-12"/>
                <w:sz w:val="18"/>
                <w:szCs w:val="18"/>
                <w:lang w:val="en-US" w:eastAsia="zh-CN"/>
              </w:rPr>
              <w:t>JJ</w:t>
            </w:r>
          </w:p>
        </w:tc>
        <w:tc>
          <w:tcPr>
            <w:tcW w:w="1275" w:type="dxa"/>
            <w:tcBorders>
              <w:top w:val="single" w:color="auto" w:sz="4" w:space="0"/>
              <w:left w:val="single" w:color="auto" w:sz="4" w:space="0"/>
              <w:bottom w:val="single" w:color="auto" w:sz="4" w:space="0"/>
              <w:right w:val="single" w:color="auto" w:sz="4" w:space="0"/>
            </w:tcBorders>
            <w:vAlign w:val="center"/>
          </w:tcPr>
          <w:p w14:paraId="43CBDD5C">
            <w:pPr>
              <w:spacing w:before="120" w:beforeLines="50" w:afterLines="50"/>
              <w:jc w:val="center"/>
              <w:rPr>
                <w:rFonts w:hint="default" w:ascii="Times New Roman" w:hAnsi="Times New Roman" w:cs="Times New Roman"/>
                <w:position w:val="-12"/>
                <w:sz w:val="18"/>
                <w:szCs w:val="18"/>
                <w:lang w:val="en-US" w:eastAsia="zh-CN"/>
              </w:rPr>
            </w:pPr>
            <w:r>
              <w:rPr>
                <w:rFonts w:hint="default" w:ascii="Times New Roman" w:hAnsi="Times New Roman" w:cs="Times New Roman"/>
                <w:position w:val="-12"/>
                <w:sz w:val="18"/>
                <w:szCs w:val="18"/>
                <w:lang w:val="en-US" w:eastAsia="zh-CN"/>
              </w:rPr>
              <w:t>2019-9-26</w:t>
            </w:r>
          </w:p>
        </w:tc>
      </w:tr>
      <w:tr w14:paraId="4676C896">
        <w:tblPrEx>
          <w:tblBorders>
            <w:top w:val="single" w:color="auto" w:sz="4" w:space="0"/>
            <w:left w:val="single" w:color="auto" w:sz="4" w:space="0"/>
            <w:bottom w:val="single" w:color="auto" w:sz="4" w:space="0"/>
            <w:right w:val="single" w:color="auto" w:sz="4" w:space="0"/>
            <w:insideH w:val="none" w:color="auto" w:sz="0" w:space="0"/>
            <w:insideV w:val="none" w:color="auto" w:sz="0" w:space="0"/>
          </w:tblBorders>
          <w:tblCellMar>
            <w:top w:w="0" w:type="dxa"/>
            <w:left w:w="57" w:type="dxa"/>
            <w:bottom w:w="0" w:type="dxa"/>
            <w:right w:w="57" w:type="dxa"/>
          </w:tblCellMar>
        </w:tblPrEx>
        <w:trPr>
          <w:trHeight w:val="172" w:hRule="atLeast"/>
        </w:trPr>
        <w:tc>
          <w:tcPr>
            <w:tcW w:w="673" w:type="dxa"/>
            <w:tcBorders>
              <w:top w:val="single" w:color="auto" w:sz="4" w:space="0"/>
              <w:left w:val="single" w:color="auto" w:sz="4" w:space="0"/>
              <w:bottom w:val="single" w:color="auto" w:sz="4" w:space="0"/>
              <w:right w:val="single" w:color="auto" w:sz="4" w:space="0"/>
            </w:tcBorders>
            <w:vAlign w:val="center"/>
          </w:tcPr>
          <w:p w14:paraId="4EC5AEE7">
            <w:pPr>
              <w:spacing w:before="120" w:beforeLines="50" w:afterLines="50"/>
              <w:jc w:val="center"/>
              <w:rPr>
                <w:rFonts w:hint="default" w:ascii="Times New Roman" w:hAnsi="Times New Roman" w:cs="Times New Roman"/>
                <w:position w:val="-12"/>
                <w:sz w:val="18"/>
                <w:szCs w:val="18"/>
                <w:lang w:val="en-US" w:eastAsia="zh-CN"/>
              </w:rPr>
            </w:pPr>
            <w:r>
              <w:rPr>
                <w:rFonts w:hint="default" w:ascii="Times New Roman" w:hAnsi="Times New Roman" w:cs="Times New Roman"/>
                <w:position w:val="-12"/>
                <w:sz w:val="18"/>
                <w:szCs w:val="18"/>
                <w:lang w:val="en-US" w:eastAsia="zh-CN"/>
              </w:rPr>
              <w:t>26</w:t>
            </w:r>
          </w:p>
        </w:tc>
        <w:tc>
          <w:tcPr>
            <w:tcW w:w="1227" w:type="dxa"/>
            <w:tcBorders>
              <w:top w:val="single" w:color="auto" w:sz="4" w:space="0"/>
              <w:left w:val="single" w:color="auto" w:sz="4" w:space="0"/>
              <w:bottom w:val="single" w:color="auto" w:sz="4" w:space="0"/>
              <w:right w:val="single" w:color="auto" w:sz="4" w:space="0"/>
            </w:tcBorders>
            <w:vAlign w:val="center"/>
          </w:tcPr>
          <w:p w14:paraId="7AC16952">
            <w:pPr>
              <w:spacing w:before="72" w:beforeLines="30" w:after="72" w:afterLines="30"/>
              <w:jc w:val="center"/>
              <w:rPr>
                <w:rFonts w:hint="default" w:ascii="Times New Roman" w:hAnsi="Times New Roman" w:cs="Times New Roman"/>
                <w:sz w:val="18"/>
                <w:szCs w:val="18"/>
                <w:lang w:val="en-US" w:eastAsia="zh-CN"/>
              </w:rPr>
            </w:pPr>
            <w:r>
              <w:rPr>
                <w:rFonts w:hint="default" w:ascii="Times New Roman" w:hAnsi="Times New Roman" w:cs="Times New Roman"/>
                <w:sz w:val="18"/>
                <w:szCs w:val="18"/>
                <w:lang w:val="en-US" w:eastAsia="zh-CN"/>
              </w:rPr>
              <w:t>VJT.04.026</w:t>
            </w:r>
          </w:p>
        </w:tc>
        <w:tc>
          <w:tcPr>
            <w:tcW w:w="6095" w:type="dxa"/>
            <w:tcBorders>
              <w:top w:val="single" w:color="auto" w:sz="4" w:space="0"/>
              <w:left w:val="single" w:color="auto" w:sz="4" w:space="0"/>
              <w:bottom w:val="single" w:color="auto" w:sz="4" w:space="0"/>
              <w:right w:val="single" w:color="auto" w:sz="4" w:space="0"/>
            </w:tcBorders>
            <w:vAlign w:val="center"/>
          </w:tcPr>
          <w:p w14:paraId="51032337">
            <w:pPr>
              <w:spacing w:after="0"/>
              <w:rPr>
                <w:rFonts w:hint="default" w:ascii="Times New Roman" w:hAnsi="Times New Roman" w:cs="Times New Roman"/>
                <w:sz w:val="18"/>
                <w:szCs w:val="18"/>
                <w:lang w:val="en-US" w:eastAsia="zh-CN"/>
              </w:rPr>
            </w:pPr>
            <w:r>
              <w:rPr>
                <w:rFonts w:hint="default" w:ascii="Times New Roman" w:hAnsi="Times New Roman" w:cs="Times New Roman"/>
                <w:sz w:val="18"/>
                <w:szCs w:val="18"/>
                <w:lang w:val="en-US" w:eastAsia="zh-CN"/>
              </w:rPr>
              <w:t>1.0200 Added weighing sensor data to the extended peripheral data</w:t>
            </w:r>
          </w:p>
          <w:p w14:paraId="7E70A8FB">
            <w:pPr>
              <w:spacing w:after="0"/>
              <w:rPr>
                <w:rFonts w:hint="default" w:ascii="Times New Roman" w:hAnsi="Times New Roman" w:cs="Times New Roman"/>
                <w:sz w:val="18"/>
                <w:szCs w:val="18"/>
                <w:lang w:val="en-US" w:eastAsia="zh-CN"/>
              </w:rPr>
            </w:pPr>
            <w:r>
              <w:rPr>
                <w:rFonts w:hint="default" w:ascii="Times New Roman" w:hAnsi="Times New Roman" w:cs="Times New Roman"/>
                <w:sz w:val="18"/>
                <w:szCs w:val="18"/>
                <w:lang w:val="en-US" w:eastAsia="zh-CN"/>
              </w:rPr>
              <w:t>2.0200 alarm extension data, add emergency brake, emergency brake, overspeed, PTO idle alarm, and 8103 configuration alarm parameters</w:t>
            </w:r>
          </w:p>
          <w:p w14:paraId="130DB030">
            <w:pPr>
              <w:spacing w:after="0"/>
              <w:rPr>
                <w:rFonts w:hint="default" w:ascii="Times New Roman" w:hAnsi="Times New Roman" w:cs="Times New Roman"/>
                <w:sz w:val="18"/>
                <w:szCs w:val="18"/>
                <w:lang w:val="en-US" w:eastAsia="zh-CN"/>
              </w:rPr>
            </w:pPr>
            <w:r>
              <w:rPr>
                <w:rFonts w:hint="default" w:ascii="Times New Roman" w:hAnsi="Times New Roman" w:cs="Times New Roman"/>
                <w:sz w:val="18"/>
                <w:szCs w:val="18"/>
                <w:lang w:val="en-US" w:eastAsia="zh-CN"/>
              </w:rPr>
              <w:t>3.0200 In the extended peripheral data, update the tire pressure data</w:t>
            </w:r>
          </w:p>
          <w:p w14:paraId="7F07836B">
            <w:pPr>
              <w:spacing w:after="0"/>
              <w:rPr>
                <w:rFonts w:hint="default" w:ascii="Times New Roman" w:hAnsi="Times New Roman" w:cs="Times New Roman"/>
                <w:sz w:val="18"/>
                <w:szCs w:val="18"/>
                <w:lang w:val="en-US" w:eastAsia="zh-CN"/>
              </w:rPr>
            </w:pPr>
            <w:r>
              <w:rPr>
                <w:rFonts w:hint="default" w:ascii="Times New Roman" w:hAnsi="Times New Roman" w:cs="Times New Roman"/>
                <w:sz w:val="18"/>
                <w:szCs w:val="18"/>
                <w:lang w:val="en-US" w:eastAsia="zh-CN"/>
              </w:rPr>
              <w:t>4.0900 Added MCU upgrade status feedback package</w:t>
            </w:r>
          </w:p>
        </w:tc>
        <w:tc>
          <w:tcPr>
            <w:tcW w:w="993" w:type="dxa"/>
            <w:tcBorders>
              <w:top w:val="single" w:color="auto" w:sz="4" w:space="0"/>
              <w:left w:val="single" w:color="auto" w:sz="4" w:space="0"/>
              <w:bottom w:val="single" w:color="auto" w:sz="4" w:space="0"/>
              <w:right w:val="single" w:color="auto" w:sz="4" w:space="0"/>
            </w:tcBorders>
            <w:vAlign w:val="center"/>
          </w:tcPr>
          <w:p w14:paraId="76749F67">
            <w:pPr>
              <w:spacing w:before="120" w:beforeLines="50" w:afterLines="50"/>
              <w:jc w:val="center"/>
              <w:rPr>
                <w:rFonts w:hint="default" w:ascii="Times New Roman" w:hAnsi="Times New Roman" w:cs="Times New Roman"/>
                <w:position w:val="-12"/>
                <w:sz w:val="18"/>
                <w:szCs w:val="18"/>
                <w:lang w:val="en-US" w:eastAsia="zh-CN"/>
              </w:rPr>
            </w:pPr>
            <w:r>
              <w:rPr>
                <w:rFonts w:hint="default" w:ascii="Times New Roman" w:hAnsi="Times New Roman" w:cs="Times New Roman"/>
                <w:position w:val="-12"/>
                <w:sz w:val="18"/>
                <w:szCs w:val="18"/>
                <w:lang w:val="en-US" w:eastAsia="zh-CN"/>
              </w:rPr>
              <w:t>XQM</w:t>
            </w:r>
          </w:p>
        </w:tc>
        <w:tc>
          <w:tcPr>
            <w:tcW w:w="1275" w:type="dxa"/>
            <w:tcBorders>
              <w:top w:val="single" w:color="auto" w:sz="4" w:space="0"/>
              <w:left w:val="single" w:color="auto" w:sz="4" w:space="0"/>
              <w:bottom w:val="single" w:color="auto" w:sz="4" w:space="0"/>
              <w:right w:val="single" w:color="auto" w:sz="4" w:space="0"/>
            </w:tcBorders>
            <w:vAlign w:val="center"/>
          </w:tcPr>
          <w:p w14:paraId="45389ECA">
            <w:pPr>
              <w:spacing w:before="120" w:beforeLines="50" w:afterLines="50"/>
              <w:jc w:val="center"/>
              <w:rPr>
                <w:rFonts w:hint="default" w:ascii="Times New Roman" w:hAnsi="Times New Roman" w:cs="Times New Roman"/>
                <w:position w:val="-12"/>
                <w:sz w:val="18"/>
                <w:szCs w:val="18"/>
                <w:lang w:val="en-US" w:eastAsia="zh-CN"/>
              </w:rPr>
            </w:pPr>
            <w:r>
              <w:rPr>
                <w:rFonts w:hint="default" w:ascii="Times New Roman" w:hAnsi="Times New Roman" w:cs="Times New Roman"/>
                <w:position w:val="-12"/>
                <w:sz w:val="18"/>
                <w:szCs w:val="18"/>
                <w:lang w:val="en-US" w:eastAsia="zh-CN"/>
              </w:rPr>
              <w:t>2019-9-30</w:t>
            </w:r>
          </w:p>
        </w:tc>
      </w:tr>
      <w:tr w14:paraId="4330B160">
        <w:tblPrEx>
          <w:tblBorders>
            <w:top w:val="single" w:color="auto" w:sz="4" w:space="0"/>
            <w:left w:val="single" w:color="auto" w:sz="4" w:space="0"/>
            <w:bottom w:val="single" w:color="auto" w:sz="4" w:space="0"/>
            <w:right w:val="single" w:color="auto" w:sz="4" w:space="0"/>
            <w:insideH w:val="none" w:color="auto" w:sz="0" w:space="0"/>
            <w:insideV w:val="none" w:color="auto" w:sz="0" w:space="0"/>
          </w:tblBorders>
          <w:tblCellMar>
            <w:top w:w="0" w:type="dxa"/>
            <w:left w:w="57" w:type="dxa"/>
            <w:bottom w:w="0" w:type="dxa"/>
            <w:right w:w="57" w:type="dxa"/>
          </w:tblCellMar>
        </w:tblPrEx>
        <w:trPr>
          <w:trHeight w:val="172" w:hRule="atLeast"/>
        </w:trPr>
        <w:tc>
          <w:tcPr>
            <w:tcW w:w="673" w:type="dxa"/>
            <w:tcBorders>
              <w:top w:val="single" w:color="auto" w:sz="4" w:space="0"/>
              <w:left w:val="single" w:color="auto" w:sz="4" w:space="0"/>
              <w:bottom w:val="single" w:color="auto" w:sz="4" w:space="0"/>
              <w:right w:val="single" w:color="auto" w:sz="4" w:space="0"/>
            </w:tcBorders>
            <w:vAlign w:val="center"/>
          </w:tcPr>
          <w:p w14:paraId="09D7E591">
            <w:pPr>
              <w:spacing w:before="120" w:beforeLines="50" w:afterLines="50"/>
              <w:jc w:val="center"/>
              <w:rPr>
                <w:rFonts w:hint="default" w:ascii="Times New Roman" w:hAnsi="Times New Roman" w:cs="Times New Roman"/>
                <w:position w:val="-12"/>
                <w:sz w:val="18"/>
                <w:szCs w:val="18"/>
                <w:lang w:val="en-US" w:eastAsia="zh-CN"/>
              </w:rPr>
            </w:pPr>
            <w:r>
              <w:rPr>
                <w:rFonts w:hint="default" w:ascii="Times New Roman" w:hAnsi="Times New Roman" w:cs="Times New Roman"/>
                <w:position w:val="-12"/>
                <w:sz w:val="18"/>
                <w:szCs w:val="18"/>
                <w:lang w:val="en-US" w:eastAsia="zh-CN"/>
              </w:rPr>
              <w:t>27</w:t>
            </w:r>
          </w:p>
        </w:tc>
        <w:tc>
          <w:tcPr>
            <w:tcW w:w="1227" w:type="dxa"/>
            <w:tcBorders>
              <w:top w:val="single" w:color="auto" w:sz="4" w:space="0"/>
              <w:left w:val="single" w:color="auto" w:sz="4" w:space="0"/>
              <w:bottom w:val="single" w:color="auto" w:sz="4" w:space="0"/>
              <w:right w:val="single" w:color="auto" w:sz="4" w:space="0"/>
            </w:tcBorders>
            <w:vAlign w:val="center"/>
          </w:tcPr>
          <w:p w14:paraId="3622D960">
            <w:pPr>
              <w:spacing w:before="72" w:beforeLines="30" w:after="72" w:afterLines="30"/>
              <w:jc w:val="center"/>
              <w:rPr>
                <w:rFonts w:hint="default" w:ascii="Times New Roman" w:hAnsi="Times New Roman" w:cs="Times New Roman"/>
                <w:sz w:val="18"/>
                <w:szCs w:val="18"/>
                <w:lang w:val="en-US" w:eastAsia="zh-CN"/>
              </w:rPr>
            </w:pPr>
            <w:r>
              <w:rPr>
                <w:rFonts w:hint="default" w:ascii="Times New Roman" w:hAnsi="Times New Roman" w:cs="Times New Roman"/>
                <w:sz w:val="18"/>
                <w:szCs w:val="18"/>
                <w:lang w:val="en-US" w:eastAsia="zh-CN"/>
              </w:rPr>
              <w:t>VJT.04.027</w:t>
            </w:r>
          </w:p>
        </w:tc>
        <w:tc>
          <w:tcPr>
            <w:tcW w:w="6095" w:type="dxa"/>
            <w:tcBorders>
              <w:top w:val="single" w:color="auto" w:sz="4" w:space="0"/>
              <w:left w:val="single" w:color="auto" w:sz="4" w:space="0"/>
              <w:bottom w:val="single" w:color="auto" w:sz="4" w:space="0"/>
              <w:right w:val="single" w:color="auto" w:sz="4" w:space="0"/>
            </w:tcBorders>
            <w:vAlign w:val="center"/>
          </w:tcPr>
          <w:p w14:paraId="35806636">
            <w:pPr>
              <w:spacing w:after="0"/>
              <w:rPr>
                <w:rFonts w:hint="default" w:ascii="Times New Roman" w:hAnsi="Times New Roman" w:cs="Times New Roman"/>
                <w:sz w:val="18"/>
                <w:szCs w:val="18"/>
                <w:lang w:val="en-US" w:eastAsia="zh-CN"/>
              </w:rPr>
            </w:pPr>
            <w:r>
              <w:rPr>
                <w:rFonts w:hint="default" w:ascii="Times New Roman" w:hAnsi="Times New Roman" w:cs="Times New Roman"/>
                <w:sz w:val="18"/>
                <w:szCs w:val="18"/>
                <w:lang w:val="en-US" w:eastAsia="zh-CN"/>
              </w:rPr>
              <w:t>1.0200 In the tire data, high pressure, low pressure and high temperature status bits are added, and additional text is added to the tire temperature data description</w:t>
            </w:r>
          </w:p>
          <w:p w14:paraId="20A58091">
            <w:pPr>
              <w:spacing w:after="0"/>
              <w:rPr>
                <w:rFonts w:hint="default" w:ascii="Times New Roman" w:hAnsi="Times New Roman" w:cs="Times New Roman"/>
                <w:sz w:val="18"/>
                <w:szCs w:val="18"/>
                <w:lang w:val="en-US" w:eastAsia="zh-CN"/>
              </w:rPr>
            </w:pPr>
            <w:r>
              <w:rPr>
                <w:rFonts w:hint="default" w:ascii="Times New Roman" w:hAnsi="Times New Roman" w:cs="Times New Roman"/>
                <w:sz w:val="18"/>
                <w:szCs w:val="18"/>
                <w:lang w:val="en-US" w:eastAsia="zh-CN"/>
              </w:rPr>
              <w:t>2.8103 setting parameters conflict, readjust</w:t>
            </w:r>
          </w:p>
        </w:tc>
        <w:tc>
          <w:tcPr>
            <w:tcW w:w="993" w:type="dxa"/>
            <w:tcBorders>
              <w:top w:val="single" w:color="auto" w:sz="4" w:space="0"/>
              <w:left w:val="single" w:color="auto" w:sz="4" w:space="0"/>
              <w:bottom w:val="single" w:color="auto" w:sz="4" w:space="0"/>
              <w:right w:val="single" w:color="auto" w:sz="4" w:space="0"/>
            </w:tcBorders>
            <w:vAlign w:val="center"/>
          </w:tcPr>
          <w:p w14:paraId="369F0D31">
            <w:pPr>
              <w:spacing w:before="120" w:beforeLines="50" w:afterLines="50"/>
              <w:jc w:val="center"/>
              <w:rPr>
                <w:rFonts w:hint="default" w:ascii="Times New Roman" w:hAnsi="Times New Roman" w:cs="Times New Roman"/>
                <w:position w:val="-12"/>
                <w:sz w:val="18"/>
                <w:szCs w:val="18"/>
                <w:lang w:val="en-US" w:eastAsia="zh-CN"/>
              </w:rPr>
            </w:pPr>
            <w:r>
              <w:rPr>
                <w:rFonts w:hint="default" w:ascii="Times New Roman" w:hAnsi="Times New Roman" w:cs="Times New Roman"/>
                <w:position w:val="-12"/>
                <w:sz w:val="18"/>
                <w:szCs w:val="18"/>
                <w:lang w:val="en-US" w:eastAsia="zh-CN"/>
              </w:rPr>
              <w:t>XQM</w:t>
            </w:r>
          </w:p>
        </w:tc>
        <w:tc>
          <w:tcPr>
            <w:tcW w:w="1275" w:type="dxa"/>
            <w:tcBorders>
              <w:top w:val="single" w:color="auto" w:sz="4" w:space="0"/>
              <w:left w:val="single" w:color="auto" w:sz="4" w:space="0"/>
              <w:bottom w:val="single" w:color="auto" w:sz="4" w:space="0"/>
              <w:right w:val="single" w:color="auto" w:sz="4" w:space="0"/>
            </w:tcBorders>
            <w:vAlign w:val="center"/>
          </w:tcPr>
          <w:p w14:paraId="2BA42FD1">
            <w:pPr>
              <w:spacing w:before="120" w:beforeLines="50" w:afterLines="50"/>
              <w:jc w:val="center"/>
              <w:rPr>
                <w:rFonts w:hint="default" w:ascii="Times New Roman" w:hAnsi="Times New Roman" w:cs="Times New Roman"/>
                <w:position w:val="-12"/>
                <w:sz w:val="18"/>
                <w:szCs w:val="18"/>
                <w:lang w:val="en-US" w:eastAsia="zh-CN"/>
              </w:rPr>
            </w:pPr>
            <w:r>
              <w:rPr>
                <w:rFonts w:hint="default" w:ascii="Times New Roman" w:hAnsi="Times New Roman" w:cs="Times New Roman"/>
                <w:position w:val="-12"/>
                <w:sz w:val="18"/>
                <w:szCs w:val="18"/>
                <w:lang w:val="en-US" w:eastAsia="zh-CN"/>
              </w:rPr>
              <w:t>2019-10-21</w:t>
            </w:r>
          </w:p>
        </w:tc>
      </w:tr>
      <w:tr w14:paraId="508CE8D6">
        <w:tblPrEx>
          <w:tblBorders>
            <w:top w:val="single" w:color="auto" w:sz="4" w:space="0"/>
            <w:left w:val="single" w:color="auto" w:sz="4" w:space="0"/>
            <w:bottom w:val="single" w:color="auto" w:sz="4" w:space="0"/>
            <w:right w:val="single" w:color="auto" w:sz="4" w:space="0"/>
            <w:insideH w:val="none" w:color="auto" w:sz="0" w:space="0"/>
            <w:insideV w:val="none" w:color="auto" w:sz="0" w:space="0"/>
          </w:tblBorders>
          <w:tblCellMar>
            <w:top w:w="0" w:type="dxa"/>
            <w:left w:w="57" w:type="dxa"/>
            <w:bottom w:w="0" w:type="dxa"/>
            <w:right w:w="57" w:type="dxa"/>
          </w:tblCellMar>
        </w:tblPrEx>
        <w:trPr>
          <w:trHeight w:val="172" w:hRule="atLeast"/>
        </w:trPr>
        <w:tc>
          <w:tcPr>
            <w:tcW w:w="673" w:type="dxa"/>
            <w:tcBorders>
              <w:top w:val="single" w:color="auto" w:sz="4" w:space="0"/>
              <w:left w:val="single" w:color="auto" w:sz="4" w:space="0"/>
              <w:bottom w:val="single" w:color="auto" w:sz="4" w:space="0"/>
              <w:right w:val="single" w:color="auto" w:sz="4" w:space="0"/>
            </w:tcBorders>
            <w:vAlign w:val="center"/>
          </w:tcPr>
          <w:p w14:paraId="4B63B33E">
            <w:pPr>
              <w:spacing w:before="120" w:beforeLines="50" w:afterLines="50"/>
              <w:jc w:val="center"/>
              <w:rPr>
                <w:rFonts w:hint="default" w:ascii="Times New Roman" w:hAnsi="Times New Roman" w:cs="Times New Roman"/>
                <w:position w:val="-12"/>
                <w:sz w:val="18"/>
                <w:szCs w:val="18"/>
                <w:lang w:val="en-US" w:eastAsia="zh-CN"/>
              </w:rPr>
            </w:pPr>
            <w:r>
              <w:rPr>
                <w:rFonts w:hint="default" w:ascii="Times New Roman" w:hAnsi="Times New Roman" w:cs="Times New Roman"/>
                <w:position w:val="-12"/>
                <w:sz w:val="18"/>
                <w:szCs w:val="18"/>
                <w:lang w:val="en-US" w:eastAsia="zh-CN"/>
              </w:rPr>
              <w:t>28</w:t>
            </w:r>
          </w:p>
        </w:tc>
        <w:tc>
          <w:tcPr>
            <w:tcW w:w="1227" w:type="dxa"/>
            <w:tcBorders>
              <w:top w:val="single" w:color="auto" w:sz="4" w:space="0"/>
              <w:left w:val="single" w:color="auto" w:sz="4" w:space="0"/>
              <w:bottom w:val="single" w:color="auto" w:sz="4" w:space="0"/>
              <w:right w:val="single" w:color="auto" w:sz="4" w:space="0"/>
            </w:tcBorders>
            <w:vAlign w:val="center"/>
          </w:tcPr>
          <w:p w14:paraId="372C7D98">
            <w:pPr>
              <w:spacing w:before="72" w:beforeLines="30" w:after="72" w:afterLines="30"/>
              <w:jc w:val="center"/>
              <w:rPr>
                <w:rFonts w:hint="default" w:ascii="Times New Roman" w:hAnsi="Times New Roman" w:cs="Times New Roman"/>
                <w:sz w:val="18"/>
                <w:szCs w:val="18"/>
                <w:lang w:val="en-US" w:eastAsia="zh-CN"/>
              </w:rPr>
            </w:pPr>
            <w:r>
              <w:rPr>
                <w:rFonts w:hint="default" w:ascii="Times New Roman" w:hAnsi="Times New Roman" w:cs="Times New Roman"/>
                <w:sz w:val="18"/>
                <w:szCs w:val="18"/>
                <w:lang w:val="en-US" w:eastAsia="zh-CN"/>
              </w:rPr>
              <w:t>VJT.04.028</w:t>
            </w:r>
          </w:p>
        </w:tc>
        <w:tc>
          <w:tcPr>
            <w:tcW w:w="6095" w:type="dxa"/>
            <w:tcBorders>
              <w:top w:val="single" w:color="auto" w:sz="4" w:space="0"/>
              <w:left w:val="single" w:color="auto" w:sz="4" w:space="0"/>
              <w:bottom w:val="single" w:color="auto" w:sz="4" w:space="0"/>
              <w:right w:val="single" w:color="auto" w:sz="4" w:space="0"/>
            </w:tcBorders>
            <w:vAlign w:val="center"/>
          </w:tcPr>
          <w:p w14:paraId="35640943">
            <w:pPr>
              <w:spacing w:after="0"/>
              <w:rPr>
                <w:rFonts w:hint="default" w:ascii="Times New Roman" w:hAnsi="Times New Roman" w:cs="Times New Roman"/>
                <w:sz w:val="18"/>
                <w:szCs w:val="18"/>
                <w:lang w:val="en-US" w:eastAsia="zh-CN"/>
              </w:rPr>
            </w:pPr>
            <w:r>
              <w:rPr>
                <w:rFonts w:hint="default" w:ascii="Times New Roman" w:hAnsi="Times New Roman" w:cs="Times New Roman"/>
                <w:sz w:val="18"/>
                <w:szCs w:val="18"/>
                <w:lang w:val="en-US" w:eastAsia="zh-CN"/>
              </w:rPr>
              <w:t>1.8103 configuration parameters are adjusted, 2012 command ID, add 0x0d pulse speed calculation mileage type</w:t>
            </w:r>
          </w:p>
          <w:p w14:paraId="42AA0F38">
            <w:pPr>
              <w:spacing w:after="0"/>
              <w:rPr>
                <w:rFonts w:hint="default" w:ascii="Times New Roman" w:hAnsi="Times New Roman" w:cs="Times New Roman"/>
                <w:sz w:val="18"/>
                <w:szCs w:val="18"/>
                <w:lang w:val="en-US" w:eastAsia="zh-CN"/>
              </w:rPr>
            </w:pPr>
            <w:r>
              <w:rPr>
                <w:rFonts w:hint="default" w:ascii="Times New Roman" w:hAnsi="Times New Roman" w:cs="Times New Roman"/>
                <w:sz w:val="18"/>
                <w:szCs w:val="18"/>
                <w:lang w:val="en-US" w:eastAsia="zh-CN"/>
              </w:rPr>
              <w:t>2.0200 Add instantaneous fuel consumption</w:t>
            </w:r>
          </w:p>
          <w:p w14:paraId="35E270EC">
            <w:pPr>
              <w:spacing w:after="0"/>
              <w:rPr>
                <w:rFonts w:hint="default" w:ascii="Times New Roman" w:hAnsi="Times New Roman" w:cs="Times New Roman"/>
                <w:sz w:val="18"/>
                <w:szCs w:val="18"/>
                <w:lang w:val="en-US" w:eastAsia="zh-CN"/>
              </w:rPr>
            </w:pPr>
            <w:r>
              <w:rPr>
                <w:rFonts w:hint="default" w:ascii="Times New Roman" w:hAnsi="Times New Roman" w:cs="Times New Roman"/>
                <w:sz w:val="18"/>
                <w:szCs w:val="18"/>
                <w:lang w:val="en-US" w:eastAsia="zh-CN"/>
              </w:rPr>
              <w:t>3.0702 Add the original departmental standard function</w:t>
            </w:r>
          </w:p>
          <w:p w14:paraId="0134CFAF">
            <w:pPr>
              <w:spacing w:after="0"/>
              <w:rPr>
                <w:rFonts w:hint="default" w:ascii="Times New Roman" w:hAnsi="Times New Roman" w:cs="Times New Roman"/>
                <w:sz w:val="18"/>
                <w:szCs w:val="18"/>
                <w:lang w:val="en-US" w:eastAsia="zh-CN"/>
              </w:rPr>
            </w:pPr>
            <w:r>
              <w:rPr>
                <w:rFonts w:hint="default" w:ascii="Times New Roman" w:hAnsi="Times New Roman" w:cs="Times New Roman"/>
                <w:sz w:val="18"/>
                <w:szCs w:val="18"/>
                <w:lang w:val="en-US" w:eastAsia="zh-CN"/>
              </w:rPr>
              <w:t>4.8103 Sub-ID 0x2024 Flame-out delay time, supports setting and querying</w:t>
            </w:r>
          </w:p>
        </w:tc>
        <w:tc>
          <w:tcPr>
            <w:tcW w:w="993" w:type="dxa"/>
            <w:tcBorders>
              <w:top w:val="single" w:color="auto" w:sz="4" w:space="0"/>
              <w:left w:val="single" w:color="auto" w:sz="4" w:space="0"/>
              <w:bottom w:val="single" w:color="auto" w:sz="4" w:space="0"/>
              <w:right w:val="single" w:color="auto" w:sz="4" w:space="0"/>
            </w:tcBorders>
            <w:vAlign w:val="center"/>
          </w:tcPr>
          <w:p w14:paraId="299EF626">
            <w:pPr>
              <w:spacing w:before="120" w:beforeLines="50" w:afterLines="50"/>
              <w:jc w:val="center"/>
              <w:rPr>
                <w:rFonts w:hint="default" w:ascii="Times New Roman" w:hAnsi="Times New Roman" w:cs="Times New Roman"/>
                <w:position w:val="-12"/>
                <w:sz w:val="18"/>
                <w:szCs w:val="18"/>
                <w:lang w:val="en-US" w:eastAsia="zh-CN"/>
              </w:rPr>
            </w:pPr>
            <w:r>
              <w:rPr>
                <w:rFonts w:hint="default" w:ascii="Times New Roman" w:hAnsi="Times New Roman" w:cs="Times New Roman"/>
                <w:position w:val="-12"/>
                <w:sz w:val="18"/>
                <w:szCs w:val="18"/>
                <w:lang w:val="en-US" w:eastAsia="zh-CN"/>
              </w:rPr>
              <w:t>XQM</w:t>
            </w:r>
          </w:p>
        </w:tc>
        <w:tc>
          <w:tcPr>
            <w:tcW w:w="1275" w:type="dxa"/>
            <w:tcBorders>
              <w:top w:val="single" w:color="auto" w:sz="4" w:space="0"/>
              <w:left w:val="single" w:color="auto" w:sz="4" w:space="0"/>
              <w:bottom w:val="single" w:color="auto" w:sz="4" w:space="0"/>
              <w:right w:val="single" w:color="auto" w:sz="4" w:space="0"/>
            </w:tcBorders>
            <w:vAlign w:val="center"/>
          </w:tcPr>
          <w:p w14:paraId="2263CFE4">
            <w:pPr>
              <w:spacing w:before="120" w:beforeLines="50" w:afterLines="50"/>
              <w:jc w:val="center"/>
              <w:rPr>
                <w:rFonts w:hint="default" w:ascii="Times New Roman" w:hAnsi="Times New Roman" w:cs="Times New Roman"/>
                <w:position w:val="-12"/>
                <w:sz w:val="18"/>
                <w:szCs w:val="18"/>
                <w:lang w:val="en-US" w:eastAsia="zh-CN"/>
              </w:rPr>
            </w:pPr>
            <w:r>
              <w:rPr>
                <w:rFonts w:hint="default" w:ascii="Times New Roman" w:hAnsi="Times New Roman" w:cs="Times New Roman"/>
                <w:position w:val="-12"/>
                <w:sz w:val="18"/>
                <w:szCs w:val="18"/>
                <w:lang w:val="en-US" w:eastAsia="zh-CN"/>
              </w:rPr>
              <w:t>2019-11-15</w:t>
            </w:r>
          </w:p>
        </w:tc>
      </w:tr>
      <w:tr w14:paraId="77EC6FA8">
        <w:tblPrEx>
          <w:tblBorders>
            <w:top w:val="single" w:color="auto" w:sz="4" w:space="0"/>
            <w:left w:val="single" w:color="auto" w:sz="4" w:space="0"/>
            <w:bottom w:val="single" w:color="auto" w:sz="4" w:space="0"/>
            <w:right w:val="single" w:color="auto" w:sz="4" w:space="0"/>
            <w:insideH w:val="none" w:color="auto" w:sz="0" w:space="0"/>
            <w:insideV w:val="none" w:color="auto" w:sz="0" w:space="0"/>
          </w:tblBorders>
          <w:tblCellMar>
            <w:top w:w="0" w:type="dxa"/>
            <w:left w:w="57" w:type="dxa"/>
            <w:bottom w:w="0" w:type="dxa"/>
            <w:right w:w="57" w:type="dxa"/>
          </w:tblCellMar>
        </w:tblPrEx>
        <w:trPr>
          <w:trHeight w:val="172" w:hRule="atLeast"/>
        </w:trPr>
        <w:tc>
          <w:tcPr>
            <w:tcW w:w="673" w:type="dxa"/>
            <w:tcBorders>
              <w:top w:val="single" w:color="auto" w:sz="4" w:space="0"/>
              <w:left w:val="single" w:color="auto" w:sz="4" w:space="0"/>
              <w:bottom w:val="single" w:color="auto" w:sz="4" w:space="0"/>
              <w:right w:val="single" w:color="auto" w:sz="4" w:space="0"/>
            </w:tcBorders>
            <w:vAlign w:val="center"/>
          </w:tcPr>
          <w:p w14:paraId="7FA9A57D">
            <w:pPr>
              <w:spacing w:before="120" w:beforeLines="50" w:afterLines="50"/>
              <w:jc w:val="center"/>
              <w:rPr>
                <w:rFonts w:hint="default" w:ascii="Times New Roman" w:hAnsi="Times New Roman" w:cs="Times New Roman"/>
                <w:position w:val="-12"/>
                <w:sz w:val="18"/>
                <w:szCs w:val="18"/>
                <w:lang w:val="en-US" w:eastAsia="zh-CN"/>
              </w:rPr>
            </w:pPr>
            <w:r>
              <w:rPr>
                <w:rFonts w:hint="default" w:ascii="Times New Roman" w:hAnsi="Times New Roman" w:cs="Times New Roman"/>
                <w:position w:val="-12"/>
                <w:sz w:val="18"/>
                <w:szCs w:val="18"/>
                <w:lang w:val="en-US" w:eastAsia="zh-CN"/>
              </w:rPr>
              <w:t>2 9</w:t>
            </w:r>
          </w:p>
        </w:tc>
        <w:tc>
          <w:tcPr>
            <w:tcW w:w="1227" w:type="dxa"/>
            <w:tcBorders>
              <w:top w:val="single" w:color="auto" w:sz="4" w:space="0"/>
              <w:left w:val="single" w:color="auto" w:sz="4" w:space="0"/>
              <w:bottom w:val="single" w:color="auto" w:sz="4" w:space="0"/>
              <w:right w:val="single" w:color="auto" w:sz="4" w:space="0"/>
            </w:tcBorders>
            <w:vAlign w:val="center"/>
          </w:tcPr>
          <w:p w14:paraId="57562DE6">
            <w:pPr>
              <w:spacing w:before="72" w:beforeLines="30" w:after="72" w:afterLines="30"/>
              <w:jc w:val="center"/>
              <w:rPr>
                <w:rFonts w:hint="default" w:ascii="Times New Roman" w:hAnsi="Times New Roman" w:cs="Times New Roman"/>
                <w:sz w:val="18"/>
                <w:szCs w:val="18"/>
                <w:lang w:val="en-US" w:eastAsia="zh-CN"/>
              </w:rPr>
            </w:pPr>
            <w:r>
              <w:rPr>
                <w:rFonts w:hint="default" w:ascii="Times New Roman" w:hAnsi="Times New Roman" w:cs="Times New Roman"/>
                <w:sz w:val="18"/>
                <w:szCs w:val="18"/>
                <w:lang w:val="en-US" w:eastAsia="zh-CN"/>
              </w:rPr>
              <w:t>VJT.04.02 9</w:t>
            </w:r>
          </w:p>
        </w:tc>
        <w:tc>
          <w:tcPr>
            <w:tcW w:w="6095" w:type="dxa"/>
            <w:tcBorders>
              <w:top w:val="single" w:color="auto" w:sz="4" w:space="0"/>
              <w:left w:val="single" w:color="auto" w:sz="4" w:space="0"/>
              <w:bottom w:val="single" w:color="auto" w:sz="4" w:space="0"/>
              <w:right w:val="single" w:color="auto" w:sz="4" w:space="0"/>
            </w:tcBorders>
            <w:vAlign w:val="center"/>
          </w:tcPr>
          <w:p w14:paraId="0492770A">
            <w:pPr>
              <w:spacing w:after="0"/>
              <w:rPr>
                <w:rFonts w:hint="default" w:ascii="Times New Roman" w:hAnsi="Times New Roman" w:cs="Times New Roman"/>
                <w:color w:val="000000"/>
                <w:sz w:val="18"/>
                <w:szCs w:val="18"/>
                <w:lang w:val="en-US" w:eastAsia="zh-CN"/>
              </w:rPr>
            </w:pPr>
            <w:r>
              <w:rPr>
                <w:rFonts w:hint="default" w:ascii="Times New Roman" w:hAnsi="Times New Roman" w:cs="Times New Roman"/>
                <w:color w:val="000000"/>
                <w:sz w:val="18"/>
                <w:szCs w:val="18"/>
                <w:lang w:val="en-US" w:eastAsia="zh-CN"/>
              </w:rPr>
              <w:t>1. Truck data item 6 0B0 changes the data length to 2 bytes.</w:t>
            </w:r>
          </w:p>
          <w:p w14:paraId="517A8CCE">
            <w:pPr>
              <w:spacing w:after="0"/>
              <w:rPr>
                <w:rFonts w:hint="default" w:ascii="Times New Roman" w:hAnsi="Times New Roman" w:cs="Times New Roman"/>
                <w:color w:val="000000"/>
                <w:sz w:val="18"/>
                <w:szCs w:val="18"/>
                <w:lang w:val="en-US" w:eastAsia="zh-CN"/>
              </w:rPr>
            </w:pPr>
            <w:r>
              <w:rPr>
                <w:rFonts w:hint="default" w:ascii="Times New Roman" w:hAnsi="Times New Roman" w:cs="Times New Roman"/>
                <w:color w:val="000000"/>
                <w:sz w:val="18"/>
                <w:szCs w:val="18"/>
                <w:lang w:val="en-US" w:eastAsia="zh-CN"/>
              </w:rPr>
              <w:t>2. Delete two duplicate definitions of truck data item 510 B, 5110.</w:t>
            </w:r>
          </w:p>
          <w:p w14:paraId="5D608229">
            <w:pPr>
              <w:spacing w:after="0"/>
              <w:rPr>
                <w:rFonts w:hint="default" w:ascii="Times New Roman" w:hAnsi="Times New Roman" w:cs="Times New Roman"/>
                <w:sz w:val="18"/>
                <w:szCs w:val="18"/>
                <w:lang w:val="en-US" w:eastAsia="zh-CN"/>
              </w:rPr>
            </w:pPr>
            <w:r>
              <w:rPr>
                <w:rFonts w:hint="default" w:ascii="Times New Roman" w:hAnsi="Times New Roman" w:cs="Times New Roman"/>
                <w:color w:val="000000"/>
                <w:sz w:val="18"/>
                <w:szCs w:val="18"/>
                <w:lang w:val="en-US" w:eastAsia="zh-CN"/>
              </w:rPr>
              <w:t>3. Truck data items refer to GB 17691-2018 , and new truck environmental protection related data items 5111-5118 are added</w:t>
            </w:r>
          </w:p>
        </w:tc>
        <w:tc>
          <w:tcPr>
            <w:tcW w:w="993" w:type="dxa"/>
            <w:tcBorders>
              <w:top w:val="single" w:color="auto" w:sz="4" w:space="0"/>
              <w:left w:val="single" w:color="auto" w:sz="4" w:space="0"/>
              <w:bottom w:val="single" w:color="auto" w:sz="4" w:space="0"/>
              <w:right w:val="single" w:color="auto" w:sz="4" w:space="0"/>
            </w:tcBorders>
            <w:vAlign w:val="center"/>
          </w:tcPr>
          <w:p w14:paraId="4DC77D5E">
            <w:pPr>
              <w:spacing w:before="120" w:beforeLines="50" w:afterLines="50"/>
              <w:jc w:val="center"/>
              <w:rPr>
                <w:rFonts w:hint="default" w:ascii="Times New Roman" w:hAnsi="Times New Roman" w:cs="Times New Roman"/>
                <w:position w:val="-12"/>
                <w:sz w:val="18"/>
                <w:szCs w:val="18"/>
                <w:lang w:val="en-US" w:eastAsia="zh-CN"/>
              </w:rPr>
            </w:pPr>
            <w:r>
              <w:rPr>
                <w:rFonts w:hint="default" w:ascii="Times New Roman" w:hAnsi="Times New Roman" w:cs="Times New Roman"/>
                <w:position w:val="-12"/>
                <w:sz w:val="18"/>
                <w:szCs w:val="18"/>
                <w:lang w:val="en-US" w:eastAsia="zh-CN"/>
              </w:rPr>
              <w:t>Y​</w:t>
            </w:r>
          </w:p>
        </w:tc>
        <w:tc>
          <w:tcPr>
            <w:tcW w:w="1275" w:type="dxa"/>
            <w:tcBorders>
              <w:top w:val="single" w:color="auto" w:sz="4" w:space="0"/>
              <w:left w:val="single" w:color="auto" w:sz="4" w:space="0"/>
              <w:bottom w:val="single" w:color="auto" w:sz="4" w:space="0"/>
              <w:right w:val="single" w:color="auto" w:sz="4" w:space="0"/>
            </w:tcBorders>
            <w:vAlign w:val="center"/>
          </w:tcPr>
          <w:p w14:paraId="752514B2">
            <w:pPr>
              <w:spacing w:before="120" w:beforeLines="50" w:afterLines="50"/>
              <w:jc w:val="center"/>
              <w:rPr>
                <w:rFonts w:hint="default" w:ascii="Times New Roman" w:hAnsi="Times New Roman" w:cs="Times New Roman"/>
                <w:position w:val="-12"/>
                <w:sz w:val="18"/>
                <w:szCs w:val="18"/>
                <w:lang w:val="en-US" w:eastAsia="zh-CN"/>
              </w:rPr>
            </w:pPr>
            <w:r>
              <w:rPr>
                <w:rFonts w:hint="default" w:ascii="Times New Roman" w:hAnsi="Times New Roman" w:cs="Times New Roman"/>
                <w:position w:val="-12"/>
                <w:sz w:val="18"/>
                <w:szCs w:val="18"/>
                <w:lang w:val="en-US" w:eastAsia="zh-CN"/>
              </w:rPr>
              <w:t>2 019-12-14</w:t>
            </w:r>
          </w:p>
        </w:tc>
      </w:tr>
      <w:tr w14:paraId="046A2167">
        <w:tblPrEx>
          <w:tblBorders>
            <w:top w:val="single" w:color="auto" w:sz="4" w:space="0"/>
            <w:left w:val="single" w:color="auto" w:sz="4" w:space="0"/>
            <w:bottom w:val="single" w:color="auto" w:sz="4" w:space="0"/>
            <w:right w:val="single" w:color="auto" w:sz="4" w:space="0"/>
            <w:insideH w:val="none" w:color="auto" w:sz="0" w:space="0"/>
            <w:insideV w:val="none" w:color="auto" w:sz="0" w:space="0"/>
          </w:tblBorders>
          <w:tblCellMar>
            <w:top w:w="0" w:type="dxa"/>
            <w:left w:w="57" w:type="dxa"/>
            <w:bottom w:w="0" w:type="dxa"/>
            <w:right w:w="57" w:type="dxa"/>
          </w:tblCellMar>
        </w:tblPrEx>
        <w:trPr>
          <w:trHeight w:val="172" w:hRule="atLeast"/>
        </w:trPr>
        <w:tc>
          <w:tcPr>
            <w:tcW w:w="673" w:type="dxa"/>
            <w:tcBorders>
              <w:top w:val="single" w:color="auto" w:sz="4" w:space="0"/>
              <w:left w:val="single" w:color="auto" w:sz="4" w:space="0"/>
              <w:bottom w:val="single" w:color="auto" w:sz="4" w:space="0"/>
              <w:right w:val="single" w:color="auto" w:sz="4" w:space="0"/>
            </w:tcBorders>
            <w:vAlign w:val="center"/>
          </w:tcPr>
          <w:p w14:paraId="27B49A70">
            <w:pPr>
              <w:spacing w:before="120" w:beforeLines="50" w:afterLines="50"/>
              <w:jc w:val="center"/>
              <w:rPr>
                <w:rFonts w:hint="default" w:ascii="Times New Roman" w:hAnsi="Times New Roman" w:cs="Times New Roman"/>
                <w:position w:val="-12"/>
                <w:sz w:val="18"/>
                <w:szCs w:val="18"/>
                <w:lang w:val="en-US" w:eastAsia="zh-CN"/>
              </w:rPr>
            </w:pPr>
            <w:r>
              <w:rPr>
                <w:rFonts w:hint="default" w:ascii="Times New Roman" w:hAnsi="Times New Roman" w:cs="Times New Roman"/>
                <w:position w:val="-12"/>
                <w:sz w:val="18"/>
                <w:szCs w:val="18"/>
                <w:lang w:val="en-US" w:eastAsia="zh-CN"/>
              </w:rPr>
              <w:t>30</w:t>
            </w:r>
          </w:p>
        </w:tc>
        <w:tc>
          <w:tcPr>
            <w:tcW w:w="1227" w:type="dxa"/>
            <w:tcBorders>
              <w:top w:val="single" w:color="auto" w:sz="4" w:space="0"/>
              <w:left w:val="single" w:color="auto" w:sz="4" w:space="0"/>
              <w:bottom w:val="single" w:color="auto" w:sz="4" w:space="0"/>
              <w:right w:val="single" w:color="auto" w:sz="4" w:space="0"/>
            </w:tcBorders>
            <w:vAlign w:val="center"/>
          </w:tcPr>
          <w:p w14:paraId="39B51565">
            <w:pPr>
              <w:spacing w:before="72" w:beforeLines="30" w:after="72" w:afterLines="30"/>
              <w:jc w:val="center"/>
              <w:rPr>
                <w:rFonts w:hint="default" w:ascii="Times New Roman" w:hAnsi="Times New Roman" w:cs="Times New Roman"/>
                <w:sz w:val="18"/>
                <w:szCs w:val="18"/>
                <w:lang w:val="en-US" w:eastAsia="zh-CN"/>
              </w:rPr>
            </w:pPr>
            <w:r>
              <w:rPr>
                <w:rFonts w:hint="default" w:ascii="Times New Roman" w:hAnsi="Times New Roman" w:cs="Times New Roman"/>
                <w:sz w:val="18"/>
                <w:szCs w:val="18"/>
                <w:lang w:val="en-US" w:eastAsia="zh-CN"/>
              </w:rPr>
              <w:t>VJT.04.0 30</w:t>
            </w:r>
          </w:p>
        </w:tc>
        <w:tc>
          <w:tcPr>
            <w:tcW w:w="6095" w:type="dxa"/>
            <w:tcBorders>
              <w:top w:val="single" w:color="auto" w:sz="4" w:space="0"/>
              <w:left w:val="single" w:color="auto" w:sz="4" w:space="0"/>
              <w:bottom w:val="single" w:color="auto" w:sz="4" w:space="0"/>
              <w:right w:val="single" w:color="auto" w:sz="4" w:space="0"/>
            </w:tcBorders>
            <w:vAlign w:val="center"/>
          </w:tcPr>
          <w:p w14:paraId="0873E639">
            <w:pPr>
              <w:spacing w:after="0"/>
              <w:rPr>
                <w:rFonts w:hint="default" w:ascii="Times New Roman" w:hAnsi="Times New Roman" w:cs="Times New Roman"/>
                <w:sz w:val="18"/>
                <w:szCs w:val="18"/>
                <w:lang w:val="en-US" w:eastAsia="zh-CN"/>
              </w:rPr>
            </w:pPr>
            <w:r>
              <w:rPr>
                <w:rFonts w:hint="default" w:ascii="Times New Roman" w:hAnsi="Times New Roman" w:cs="Times New Roman"/>
                <w:sz w:val="18"/>
                <w:szCs w:val="18"/>
                <w:lang w:val="en-US" w:eastAsia="zh-CN"/>
              </w:rPr>
              <w:t>1.0200 Data Truck Extended Data, intake pipe pressure, originally used 60B0 one byte, range is 1-255KPA, now without changing the original, use a new ID 50B0 two bytes, range is 1-500KPA.</w:t>
            </w:r>
          </w:p>
        </w:tc>
        <w:tc>
          <w:tcPr>
            <w:tcW w:w="993" w:type="dxa"/>
            <w:tcBorders>
              <w:top w:val="single" w:color="auto" w:sz="4" w:space="0"/>
              <w:left w:val="single" w:color="auto" w:sz="4" w:space="0"/>
              <w:bottom w:val="single" w:color="auto" w:sz="4" w:space="0"/>
              <w:right w:val="single" w:color="auto" w:sz="4" w:space="0"/>
            </w:tcBorders>
            <w:vAlign w:val="center"/>
          </w:tcPr>
          <w:p w14:paraId="5D1AEC74">
            <w:pPr>
              <w:spacing w:before="120" w:beforeLines="50" w:afterLines="50"/>
              <w:jc w:val="center"/>
              <w:rPr>
                <w:rFonts w:hint="default" w:ascii="Times New Roman" w:hAnsi="Times New Roman" w:cs="Times New Roman"/>
                <w:position w:val="-12"/>
                <w:sz w:val="18"/>
                <w:szCs w:val="18"/>
                <w:lang w:val="en-US" w:eastAsia="zh-CN"/>
              </w:rPr>
            </w:pPr>
            <w:r>
              <w:rPr>
                <w:rFonts w:hint="default" w:ascii="Times New Roman" w:hAnsi="Times New Roman" w:cs="Times New Roman"/>
                <w:position w:val="-12"/>
                <w:sz w:val="18"/>
                <w:szCs w:val="18"/>
                <w:lang w:val="en-US" w:eastAsia="zh-CN"/>
              </w:rPr>
              <w:t>XQM</w:t>
            </w:r>
          </w:p>
        </w:tc>
        <w:tc>
          <w:tcPr>
            <w:tcW w:w="1275" w:type="dxa"/>
            <w:tcBorders>
              <w:top w:val="single" w:color="auto" w:sz="4" w:space="0"/>
              <w:left w:val="single" w:color="auto" w:sz="4" w:space="0"/>
              <w:bottom w:val="single" w:color="auto" w:sz="4" w:space="0"/>
              <w:right w:val="single" w:color="auto" w:sz="4" w:space="0"/>
            </w:tcBorders>
            <w:vAlign w:val="center"/>
          </w:tcPr>
          <w:p w14:paraId="685B63E9">
            <w:pPr>
              <w:spacing w:before="120" w:beforeLines="50" w:afterLines="50"/>
              <w:jc w:val="center"/>
              <w:rPr>
                <w:rFonts w:hint="default" w:ascii="Times New Roman" w:hAnsi="Times New Roman" w:cs="Times New Roman"/>
                <w:position w:val="-12"/>
                <w:sz w:val="18"/>
                <w:szCs w:val="18"/>
                <w:lang w:val="en-US" w:eastAsia="zh-CN"/>
              </w:rPr>
            </w:pPr>
            <w:r>
              <w:rPr>
                <w:rFonts w:hint="default" w:ascii="Times New Roman" w:hAnsi="Times New Roman" w:cs="Times New Roman"/>
                <w:position w:val="-12"/>
                <w:sz w:val="18"/>
                <w:szCs w:val="18"/>
                <w:lang w:val="en-US" w:eastAsia="zh-CN"/>
              </w:rPr>
              <w:t>2 019-12- 20</w:t>
            </w:r>
          </w:p>
        </w:tc>
      </w:tr>
      <w:tr w14:paraId="44ED5E0B">
        <w:tblPrEx>
          <w:tblBorders>
            <w:top w:val="single" w:color="auto" w:sz="4" w:space="0"/>
            <w:left w:val="single" w:color="auto" w:sz="4" w:space="0"/>
            <w:bottom w:val="single" w:color="auto" w:sz="4" w:space="0"/>
            <w:right w:val="single" w:color="auto" w:sz="4" w:space="0"/>
            <w:insideH w:val="none" w:color="auto" w:sz="0" w:space="0"/>
            <w:insideV w:val="none" w:color="auto" w:sz="0" w:space="0"/>
          </w:tblBorders>
          <w:tblCellMar>
            <w:top w:w="0" w:type="dxa"/>
            <w:left w:w="57" w:type="dxa"/>
            <w:bottom w:w="0" w:type="dxa"/>
            <w:right w:w="57" w:type="dxa"/>
          </w:tblCellMar>
        </w:tblPrEx>
        <w:trPr>
          <w:trHeight w:val="172" w:hRule="atLeast"/>
        </w:trPr>
        <w:tc>
          <w:tcPr>
            <w:tcW w:w="673" w:type="dxa"/>
            <w:tcBorders>
              <w:top w:val="single" w:color="auto" w:sz="4" w:space="0"/>
              <w:left w:val="single" w:color="auto" w:sz="4" w:space="0"/>
              <w:bottom w:val="single" w:color="auto" w:sz="4" w:space="0"/>
              <w:right w:val="single" w:color="auto" w:sz="4" w:space="0"/>
            </w:tcBorders>
            <w:vAlign w:val="center"/>
          </w:tcPr>
          <w:p w14:paraId="19EEF9F9">
            <w:pPr>
              <w:spacing w:before="120" w:beforeLines="50" w:afterLines="50"/>
              <w:jc w:val="center"/>
              <w:rPr>
                <w:rFonts w:hint="default" w:ascii="Times New Roman" w:hAnsi="Times New Roman" w:cs="Times New Roman"/>
                <w:position w:val="-12"/>
                <w:sz w:val="18"/>
                <w:szCs w:val="18"/>
                <w:lang w:val="en-US" w:eastAsia="zh-CN"/>
              </w:rPr>
            </w:pPr>
            <w:r>
              <w:rPr>
                <w:rFonts w:hint="default" w:ascii="Times New Roman" w:hAnsi="Times New Roman" w:cs="Times New Roman"/>
                <w:position w:val="-12"/>
                <w:sz w:val="18"/>
                <w:szCs w:val="18"/>
                <w:lang w:val="en-US" w:eastAsia="zh-CN"/>
              </w:rPr>
              <w:t>31</w:t>
            </w:r>
          </w:p>
        </w:tc>
        <w:tc>
          <w:tcPr>
            <w:tcW w:w="1227" w:type="dxa"/>
            <w:tcBorders>
              <w:top w:val="single" w:color="auto" w:sz="4" w:space="0"/>
              <w:left w:val="single" w:color="auto" w:sz="4" w:space="0"/>
              <w:bottom w:val="single" w:color="auto" w:sz="4" w:space="0"/>
              <w:right w:val="single" w:color="auto" w:sz="4" w:space="0"/>
            </w:tcBorders>
            <w:vAlign w:val="center"/>
          </w:tcPr>
          <w:p w14:paraId="7CFC16E8">
            <w:pPr>
              <w:spacing w:before="72" w:beforeLines="30" w:after="72" w:afterLines="30"/>
              <w:jc w:val="center"/>
              <w:rPr>
                <w:rFonts w:hint="default" w:ascii="Times New Roman" w:hAnsi="Times New Roman" w:cs="Times New Roman"/>
                <w:sz w:val="18"/>
                <w:szCs w:val="18"/>
                <w:lang w:val="en-US" w:eastAsia="zh-CN"/>
              </w:rPr>
            </w:pPr>
            <w:r>
              <w:rPr>
                <w:rFonts w:hint="default" w:ascii="Times New Roman" w:hAnsi="Times New Roman" w:cs="Times New Roman"/>
                <w:sz w:val="18"/>
                <w:szCs w:val="18"/>
                <w:lang w:val="en-US" w:eastAsia="zh-CN"/>
              </w:rPr>
              <w:t>VJT.04.0 31</w:t>
            </w:r>
          </w:p>
        </w:tc>
        <w:tc>
          <w:tcPr>
            <w:tcW w:w="6095" w:type="dxa"/>
            <w:tcBorders>
              <w:top w:val="single" w:color="auto" w:sz="4" w:space="0"/>
              <w:left w:val="single" w:color="auto" w:sz="4" w:space="0"/>
              <w:bottom w:val="single" w:color="auto" w:sz="4" w:space="0"/>
              <w:right w:val="single" w:color="auto" w:sz="4" w:space="0"/>
            </w:tcBorders>
            <w:vAlign w:val="center"/>
          </w:tcPr>
          <w:p w14:paraId="01CB34C1">
            <w:pPr>
              <w:spacing w:after="0"/>
              <w:rPr>
                <w:rFonts w:hint="default" w:ascii="Times New Roman" w:hAnsi="Times New Roman" w:cs="Times New Roman"/>
                <w:sz w:val="18"/>
                <w:szCs w:val="18"/>
                <w:lang w:val="en-US" w:eastAsia="zh-CN"/>
              </w:rPr>
            </w:pPr>
            <w:r>
              <w:rPr>
                <w:rFonts w:hint="default" w:ascii="Times New Roman" w:hAnsi="Times New Roman" w:cs="Times New Roman"/>
                <w:sz w:val="18"/>
                <w:szCs w:val="18"/>
                <w:lang w:val="en-US" w:eastAsia="zh-CN"/>
              </w:rPr>
              <w:t>1.0200 Extended data items for cars, add 0x63C0 command ID, catalyst temperature</w:t>
            </w:r>
          </w:p>
          <w:p w14:paraId="6B6BD2B3">
            <w:pPr>
              <w:spacing w:after="0"/>
              <w:rPr>
                <w:rFonts w:hint="default" w:ascii="Times New Roman" w:hAnsi="Times New Roman" w:cs="Times New Roman"/>
                <w:sz w:val="18"/>
                <w:szCs w:val="18"/>
                <w:lang w:val="en-US" w:eastAsia="zh-CN"/>
              </w:rPr>
            </w:pPr>
            <w:r>
              <w:rPr>
                <w:rFonts w:hint="default" w:ascii="Times New Roman" w:hAnsi="Times New Roman" w:cs="Times New Roman"/>
                <w:sz w:val="18"/>
                <w:szCs w:val="18"/>
                <w:lang w:val="en-US" w:eastAsia="zh-CN"/>
              </w:rPr>
              <w:t>2.8300 text information, add a HUD text data.</w:t>
            </w:r>
          </w:p>
        </w:tc>
        <w:tc>
          <w:tcPr>
            <w:tcW w:w="993" w:type="dxa"/>
            <w:tcBorders>
              <w:top w:val="single" w:color="auto" w:sz="4" w:space="0"/>
              <w:left w:val="single" w:color="auto" w:sz="4" w:space="0"/>
              <w:bottom w:val="single" w:color="auto" w:sz="4" w:space="0"/>
              <w:right w:val="single" w:color="auto" w:sz="4" w:space="0"/>
            </w:tcBorders>
            <w:vAlign w:val="center"/>
          </w:tcPr>
          <w:p w14:paraId="0FCF4115">
            <w:pPr>
              <w:spacing w:before="120" w:beforeLines="50" w:afterLines="50"/>
              <w:jc w:val="center"/>
              <w:rPr>
                <w:rFonts w:hint="default" w:ascii="Times New Roman" w:hAnsi="Times New Roman" w:cs="Times New Roman"/>
                <w:position w:val="-12"/>
                <w:sz w:val="18"/>
                <w:szCs w:val="18"/>
                <w:lang w:val="en-US" w:eastAsia="zh-CN"/>
              </w:rPr>
            </w:pPr>
            <w:r>
              <w:rPr>
                <w:rFonts w:hint="default" w:ascii="Times New Roman" w:hAnsi="Times New Roman" w:cs="Times New Roman"/>
                <w:position w:val="-12"/>
                <w:sz w:val="18"/>
                <w:szCs w:val="18"/>
                <w:lang w:val="en-US" w:eastAsia="zh-CN"/>
              </w:rPr>
              <w:t>XQM</w:t>
            </w:r>
          </w:p>
        </w:tc>
        <w:tc>
          <w:tcPr>
            <w:tcW w:w="1275" w:type="dxa"/>
            <w:tcBorders>
              <w:top w:val="single" w:color="auto" w:sz="4" w:space="0"/>
              <w:left w:val="single" w:color="auto" w:sz="4" w:space="0"/>
              <w:bottom w:val="single" w:color="auto" w:sz="4" w:space="0"/>
              <w:right w:val="single" w:color="auto" w:sz="4" w:space="0"/>
            </w:tcBorders>
            <w:vAlign w:val="center"/>
          </w:tcPr>
          <w:p w14:paraId="0B5933E7">
            <w:pPr>
              <w:spacing w:before="120" w:beforeLines="50" w:afterLines="50"/>
              <w:jc w:val="center"/>
              <w:rPr>
                <w:rFonts w:hint="default" w:ascii="Times New Roman" w:hAnsi="Times New Roman" w:cs="Times New Roman"/>
                <w:position w:val="-12"/>
                <w:sz w:val="18"/>
                <w:szCs w:val="18"/>
                <w:lang w:val="en-US" w:eastAsia="zh-CN"/>
              </w:rPr>
            </w:pPr>
            <w:r>
              <w:rPr>
                <w:rFonts w:hint="default" w:ascii="Times New Roman" w:hAnsi="Times New Roman" w:cs="Times New Roman"/>
                <w:position w:val="-12"/>
                <w:sz w:val="18"/>
                <w:szCs w:val="18"/>
                <w:lang w:val="en-US" w:eastAsia="zh-CN"/>
              </w:rPr>
              <w:t>2 020-02- 26</w:t>
            </w:r>
          </w:p>
        </w:tc>
      </w:tr>
      <w:tr w14:paraId="65FF441C">
        <w:tblPrEx>
          <w:tblBorders>
            <w:top w:val="single" w:color="auto" w:sz="4" w:space="0"/>
            <w:left w:val="single" w:color="auto" w:sz="4" w:space="0"/>
            <w:bottom w:val="single" w:color="auto" w:sz="4" w:space="0"/>
            <w:right w:val="single" w:color="auto" w:sz="4" w:space="0"/>
            <w:insideH w:val="none" w:color="auto" w:sz="0" w:space="0"/>
            <w:insideV w:val="none" w:color="auto" w:sz="0" w:space="0"/>
          </w:tblBorders>
          <w:tblCellMar>
            <w:top w:w="0" w:type="dxa"/>
            <w:left w:w="57" w:type="dxa"/>
            <w:bottom w:w="0" w:type="dxa"/>
            <w:right w:w="57" w:type="dxa"/>
          </w:tblCellMar>
        </w:tblPrEx>
        <w:trPr>
          <w:trHeight w:val="172" w:hRule="atLeast"/>
        </w:trPr>
        <w:tc>
          <w:tcPr>
            <w:tcW w:w="673" w:type="dxa"/>
            <w:tcBorders>
              <w:top w:val="single" w:color="auto" w:sz="4" w:space="0"/>
              <w:left w:val="single" w:color="auto" w:sz="4" w:space="0"/>
              <w:bottom w:val="single" w:color="auto" w:sz="4" w:space="0"/>
              <w:right w:val="single" w:color="auto" w:sz="4" w:space="0"/>
            </w:tcBorders>
            <w:vAlign w:val="center"/>
          </w:tcPr>
          <w:p w14:paraId="08462A07">
            <w:pPr>
              <w:spacing w:before="120" w:beforeLines="50" w:afterLines="50"/>
              <w:jc w:val="center"/>
              <w:rPr>
                <w:rFonts w:hint="default" w:ascii="Times New Roman" w:hAnsi="Times New Roman" w:cs="Times New Roman"/>
                <w:position w:val="-12"/>
                <w:sz w:val="18"/>
                <w:szCs w:val="18"/>
                <w:lang w:val="en-US" w:eastAsia="zh-CN"/>
              </w:rPr>
            </w:pPr>
            <w:r>
              <w:rPr>
                <w:rFonts w:hint="default" w:ascii="Times New Roman" w:hAnsi="Times New Roman" w:cs="Times New Roman"/>
                <w:position w:val="-12"/>
                <w:sz w:val="18"/>
                <w:szCs w:val="18"/>
                <w:lang w:val="en-US" w:eastAsia="zh-CN"/>
              </w:rPr>
              <w:t>32</w:t>
            </w:r>
          </w:p>
        </w:tc>
        <w:tc>
          <w:tcPr>
            <w:tcW w:w="1227" w:type="dxa"/>
            <w:tcBorders>
              <w:top w:val="single" w:color="auto" w:sz="4" w:space="0"/>
              <w:left w:val="single" w:color="auto" w:sz="4" w:space="0"/>
              <w:bottom w:val="single" w:color="auto" w:sz="4" w:space="0"/>
              <w:right w:val="single" w:color="auto" w:sz="4" w:space="0"/>
            </w:tcBorders>
            <w:vAlign w:val="center"/>
          </w:tcPr>
          <w:p w14:paraId="23CF50A8">
            <w:pPr>
              <w:spacing w:before="72" w:beforeLines="30" w:after="72" w:afterLines="30"/>
              <w:jc w:val="center"/>
              <w:rPr>
                <w:rFonts w:hint="default" w:ascii="Times New Roman" w:hAnsi="Times New Roman" w:cs="Times New Roman"/>
                <w:sz w:val="18"/>
                <w:szCs w:val="18"/>
                <w:lang w:val="en-US" w:eastAsia="zh-CN"/>
              </w:rPr>
            </w:pPr>
            <w:r>
              <w:rPr>
                <w:rFonts w:hint="default" w:ascii="Times New Roman" w:hAnsi="Times New Roman" w:cs="Times New Roman"/>
                <w:sz w:val="18"/>
                <w:szCs w:val="18"/>
                <w:lang w:val="en-US" w:eastAsia="zh-CN"/>
              </w:rPr>
              <w:t>VJT.04.0 32</w:t>
            </w:r>
          </w:p>
        </w:tc>
        <w:tc>
          <w:tcPr>
            <w:tcW w:w="6095" w:type="dxa"/>
            <w:tcBorders>
              <w:top w:val="single" w:color="auto" w:sz="4" w:space="0"/>
              <w:left w:val="single" w:color="auto" w:sz="4" w:space="0"/>
              <w:bottom w:val="single" w:color="auto" w:sz="4" w:space="0"/>
              <w:right w:val="single" w:color="auto" w:sz="4" w:space="0"/>
            </w:tcBorders>
            <w:vAlign w:val="center"/>
          </w:tcPr>
          <w:p w14:paraId="265CD4BE">
            <w:pPr>
              <w:spacing w:after="0"/>
              <w:rPr>
                <w:rFonts w:hint="default" w:ascii="Times New Roman" w:hAnsi="Times New Roman" w:cs="Times New Roman"/>
                <w:sz w:val="18"/>
                <w:szCs w:val="18"/>
                <w:lang w:val="en-US" w:eastAsia="zh-CN"/>
              </w:rPr>
            </w:pPr>
            <w:r>
              <w:rPr>
                <w:rFonts w:hint="default" w:ascii="Times New Roman" w:hAnsi="Times New Roman" w:cs="Times New Roman"/>
                <w:sz w:val="18"/>
                <w:szCs w:val="18"/>
                <w:lang w:val="en-US" w:eastAsia="zh-CN"/>
              </w:rPr>
              <w:t>1. Add vehicle control commands, mainly expand the 8105 terminal control commands, and add a new 0105 control result response command</w:t>
            </w:r>
          </w:p>
          <w:p w14:paraId="530D3D3E">
            <w:pPr>
              <w:spacing w:after="0"/>
              <w:rPr>
                <w:rFonts w:hint="default" w:ascii="Times New Roman" w:hAnsi="Times New Roman" w:cs="Times New Roman"/>
                <w:sz w:val="18"/>
                <w:szCs w:val="18"/>
                <w:lang w:val="en-US" w:eastAsia="zh-CN"/>
              </w:rPr>
            </w:pPr>
            <w:r>
              <w:rPr>
                <w:rFonts w:hint="default" w:ascii="Times New Roman" w:hAnsi="Times New Roman" w:cs="Times New Roman"/>
                <w:sz w:val="18"/>
                <w:szCs w:val="18"/>
                <w:lang w:val="en-US" w:eastAsia="zh-CN"/>
              </w:rPr>
              <w:t>2. Added 8103 setting command, setting of parameters such as whether the ACC line is valid, fuel consumption coefficient, minimum interval of OBD speed data stream, etc.</w:t>
            </w:r>
          </w:p>
          <w:p w14:paraId="452F5C2D">
            <w:pPr>
              <w:spacing w:after="0"/>
              <w:rPr>
                <w:rFonts w:hint="default" w:ascii="Times New Roman" w:hAnsi="Times New Roman" w:cs="Times New Roman"/>
                <w:sz w:val="18"/>
                <w:szCs w:val="18"/>
                <w:lang w:val="en-US" w:eastAsia="zh-CN"/>
              </w:rPr>
            </w:pPr>
            <w:r>
              <w:rPr>
                <w:rFonts w:hint="default" w:ascii="Times New Roman" w:hAnsi="Times New Roman" w:cs="Times New Roman"/>
                <w:sz w:val="18"/>
                <w:szCs w:val="18"/>
                <w:lang w:val="en-US" w:eastAsia="zh-CN"/>
              </w:rPr>
              <w:t>3.0900 In the sleep exit data package, the sleep wake-up type is adjusted</w:t>
            </w:r>
          </w:p>
          <w:p w14:paraId="535C9836">
            <w:pPr>
              <w:spacing w:after="0"/>
              <w:rPr>
                <w:rFonts w:hint="default" w:ascii="Times New Roman" w:hAnsi="Times New Roman" w:cs="Times New Roman"/>
                <w:sz w:val="18"/>
                <w:szCs w:val="18"/>
                <w:lang w:val="en-US" w:eastAsia="zh-CN"/>
              </w:rPr>
            </w:pPr>
            <w:r>
              <w:rPr>
                <w:rFonts w:hint="default" w:ascii="Times New Roman" w:hAnsi="Times New Roman" w:cs="Times New Roman"/>
                <w:sz w:val="18"/>
                <w:szCs w:val="18"/>
                <w:lang w:val="en-US" w:eastAsia="zh-CN"/>
              </w:rPr>
              <w:t>4. Three new parameters added to the 0200 truck extended data: light absorption coefficient/opacity/particle concentration</w:t>
            </w:r>
          </w:p>
        </w:tc>
        <w:tc>
          <w:tcPr>
            <w:tcW w:w="993" w:type="dxa"/>
            <w:tcBorders>
              <w:top w:val="single" w:color="auto" w:sz="4" w:space="0"/>
              <w:left w:val="single" w:color="auto" w:sz="4" w:space="0"/>
              <w:bottom w:val="single" w:color="auto" w:sz="4" w:space="0"/>
              <w:right w:val="single" w:color="auto" w:sz="4" w:space="0"/>
            </w:tcBorders>
            <w:vAlign w:val="center"/>
          </w:tcPr>
          <w:p w14:paraId="464D3186">
            <w:pPr>
              <w:spacing w:before="120" w:beforeLines="50" w:afterLines="50"/>
              <w:jc w:val="center"/>
              <w:rPr>
                <w:rFonts w:hint="default" w:ascii="Times New Roman" w:hAnsi="Times New Roman" w:cs="Times New Roman"/>
                <w:position w:val="-12"/>
                <w:sz w:val="18"/>
                <w:szCs w:val="18"/>
                <w:lang w:val="en-US" w:eastAsia="zh-CN"/>
              </w:rPr>
            </w:pPr>
            <w:r>
              <w:rPr>
                <w:rFonts w:hint="default" w:ascii="Times New Roman" w:hAnsi="Times New Roman" w:cs="Times New Roman"/>
                <w:position w:val="-12"/>
                <w:sz w:val="18"/>
                <w:szCs w:val="18"/>
                <w:lang w:val="en-US" w:eastAsia="zh-CN"/>
              </w:rPr>
              <w:t>XQM</w:t>
            </w:r>
          </w:p>
        </w:tc>
        <w:tc>
          <w:tcPr>
            <w:tcW w:w="1275" w:type="dxa"/>
            <w:tcBorders>
              <w:top w:val="single" w:color="auto" w:sz="4" w:space="0"/>
              <w:left w:val="single" w:color="auto" w:sz="4" w:space="0"/>
              <w:bottom w:val="single" w:color="auto" w:sz="4" w:space="0"/>
              <w:right w:val="single" w:color="auto" w:sz="4" w:space="0"/>
            </w:tcBorders>
            <w:vAlign w:val="center"/>
          </w:tcPr>
          <w:p w14:paraId="20380E85">
            <w:pPr>
              <w:spacing w:before="120" w:beforeLines="50" w:afterLines="50"/>
              <w:jc w:val="center"/>
              <w:rPr>
                <w:rFonts w:hint="default" w:ascii="Times New Roman" w:hAnsi="Times New Roman" w:cs="Times New Roman"/>
                <w:position w:val="-12"/>
                <w:sz w:val="18"/>
                <w:szCs w:val="18"/>
                <w:lang w:val="en-US" w:eastAsia="zh-CN"/>
              </w:rPr>
            </w:pPr>
            <w:r>
              <w:rPr>
                <w:rFonts w:hint="default" w:ascii="Times New Roman" w:hAnsi="Times New Roman" w:cs="Times New Roman"/>
                <w:position w:val="-12"/>
                <w:sz w:val="18"/>
                <w:szCs w:val="18"/>
                <w:lang w:val="en-US" w:eastAsia="zh-CN"/>
              </w:rPr>
              <w:t>2 020-04- 27</w:t>
            </w:r>
          </w:p>
        </w:tc>
      </w:tr>
      <w:tr w14:paraId="259148D0">
        <w:tblPrEx>
          <w:tblBorders>
            <w:top w:val="single" w:color="auto" w:sz="4" w:space="0"/>
            <w:left w:val="single" w:color="auto" w:sz="4" w:space="0"/>
            <w:bottom w:val="single" w:color="auto" w:sz="4" w:space="0"/>
            <w:right w:val="single" w:color="auto" w:sz="4" w:space="0"/>
            <w:insideH w:val="none" w:color="auto" w:sz="0" w:space="0"/>
            <w:insideV w:val="none" w:color="auto" w:sz="0" w:space="0"/>
          </w:tblBorders>
          <w:tblCellMar>
            <w:top w:w="0" w:type="dxa"/>
            <w:left w:w="57" w:type="dxa"/>
            <w:bottom w:w="0" w:type="dxa"/>
            <w:right w:w="57" w:type="dxa"/>
          </w:tblCellMar>
        </w:tblPrEx>
        <w:trPr>
          <w:trHeight w:val="172" w:hRule="atLeast"/>
        </w:trPr>
        <w:tc>
          <w:tcPr>
            <w:tcW w:w="673" w:type="dxa"/>
            <w:tcBorders>
              <w:top w:val="single" w:color="auto" w:sz="4" w:space="0"/>
              <w:left w:val="single" w:color="auto" w:sz="4" w:space="0"/>
              <w:bottom w:val="single" w:color="auto" w:sz="4" w:space="0"/>
              <w:right w:val="single" w:color="auto" w:sz="4" w:space="0"/>
            </w:tcBorders>
            <w:vAlign w:val="center"/>
          </w:tcPr>
          <w:p w14:paraId="2F389586">
            <w:pPr>
              <w:spacing w:before="120" w:beforeLines="50" w:afterLines="50"/>
              <w:jc w:val="center"/>
              <w:rPr>
                <w:rFonts w:hint="default" w:ascii="Times New Roman" w:hAnsi="Times New Roman" w:cs="Times New Roman"/>
                <w:position w:val="-12"/>
                <w:sz w:val="18"/>
                <w:szCs w:val="18"/>
                <w:lang w:val="en-US" w:eastAsia="zh-CN"/>
              </w:rPr>
            </w:pPr>
            <w:r>
              <w:rPr>
                <w:rFonts w:hint="default" w:ascii="Times New Roman" w:hAnsi="Times New Roman" w:cs="Times New Roman"/>
                <w:position w:val="-12"/>
                <w:sz w:val="18"/>
                <w:szCs w:val="18"/>
                <w:lang w:val="en-US" w:eastAsia="zh-CN"/>
              </w:rPr>
              <w:t>33</w:t>
            </w:r>
          </w:p>
        </w:tc>
        <w:tc>
          <w:tcPr>
            <w:tcW w:w="1227" w:type="dxa"/>
            <w:tcBorders>
              <w:top w:val="single" w:color="auto" w:sz="4" w:space="0"/>
              <w:left w:val="single" w:color="auto" w:sz="4" w:space="0"/>
              <w:bottom w:val="single" w:color="auto" w:sz="4" w:space="0"/>
              <w:right w:val="single" w:color="auto" w:sz="4" w:space="0"/>
            </w:tcBorders>
            <w:vAlign w:val="center"/>
          </w:tcPr>
          <w:p w14:paraId="2E958BFF">
            <w:pPr>
              <w:spacing w:before="72" w:beforeLines="30" w:after="72" w:afterLines="30"/>
              <w:jc w:val="center"/>
              <w:rPr>
                <w:rFonts w:hint="default" w:ascii="Times New Roman" w:hAnsi="Times New Roman" w:cs="Times New Roman"/>
                <w:sz w:val="18"/>
                <w:szCs w:val="18"/>
                <w:lang w:val="en-US" w:eastAsia="zh-CN"/>
              </w:rPr>
            </w:pPr>
            <w:r>
              <w:rPr>
                <w:rFonts w:hint="default" w:ascii="Times New Roman" w:hAnsi="Times New Roman" w:cs="Times New Roman"/>
                <w:sz w:val="18"/>
                <w:szCs w:val="18"/>
                <w:lang w:val="en-US" w:eastAsia="zh-CN"/>
              </w:rPr>
              <w:t>VJT.04.0 3 3</w:t>
            </w:r>
          </w:p>
        </w:tc>
        <w:tc>
          <w:tcPr>
            <w:tcW w:w="6095" w:type="dxa"/>
            <w:tcBorders>
              <w:top w:val="single" w:color="auto" w:sz="4" w:space="0"/>
              <w:left w:val="single" w:color="auto" w:sz="4" w:space="0"/>
              <w:bottom w:val="single" w:color="auto" w:sz="4" w:space="0"/>
              <w:right w:val="single" w:color="auto" w:sz="4" w:space="0"/>
            </w:tcBorders>
            <w:vAlign w:val="center"/>
          </w:tcPr>
          <w:p w14:paraId="31F6EAFB">
            <w:pPr>
              <w:spacing w:after="0"/>
              <w:rPr>
                <w:rFonts w:hint="default" w:ascii="Times New Roman" w:hAnsi="Times New Roman" w:cs="Times New Roman"/>
                <w:sz w:val="18"/>
                <w:szCs w:val="18"/>
                <w:lang w:val="en-US" w:eastAsia="zh-CN"/>
              </w:rPr>
            </w:pPr>
            <w:r>
              <w:rPr>
                <w:rFonts w:hint="default" w:ascii="Times New Roman" w:hAnsi="Times New Roman" w:cs="Times New Roman"/>
                <w:sz w:val="18"/>
                <w:szCs w:val="18"/>
                <w:lang w:val="en-US" w:eastAsia="zh-CN"/>
              </w:rPr>
              <w:t>1. In the 0200 data basic data stream, add an ignition type command ID 0x0020, see the protocol for details</w:t>
            </w:r>
          </w:p>
          <w:p w14:paraId="6B50E5C5">
            <w:pPr>
              <w:spacing w:after="0"/>
              <w:rPr>
                <w:rFonts w:hint="default" w:ascii="Times New Roman" w:hAnsi="Times New Roman" w:cs="Times New Roman"/>
                <w:sz w:val="18"/>
                <w:szCs w:val="18"/>
                <w:lang w:val="en-US" w:eastAsia="zh-CN"/>
              </w:rPr>
            </w:pPr>
            <w:r>
              <w:rPr>
                <w:rFonts w:hint="default" w:ascii="Times New Roman" w:hAnsi="Times New Roman" w:cs="Times New Roman"/>
                <w:sz w:val="18"/>
                <w:szCs w:val="18"/>
                <w:lang w:val="en-US" w:eastAsia="zh-CN"/>
              </w:rPr>
              <w:t>2. In the 0200 data basic data stream, the safety status in the 0x0011 vehicle status table adds a status bit, the engine status bit, see the protocol for details.</w:t>
            </w:r>
          </w:p>
        </w:tc>
        <w:tc>
          <w:tcPr>
            <w:tcW w:w="993" w:type="dxa"/>
            <w:tcBorders>
              <w:top w:val="single" w:color="auto" w:sz="4" w:space="0"/>
              <w:left w:val="single" w:color="auto" w:sz="4" w:space="0"/>
              <w:bottom w:val="single" w:color="auto" w:sz="4" w:space="0"/>
              <w:right w:val="single" w:color="auto" w:sz="4" w:space="0"/>
            </w:tcBorders>
            <w:vAlign w:val="center"/>
          </w:tcPr>
          <w:p w14:paraId="1CEA58F5">
            <w:pPr>
              <w:spacing w:before="120" w:beforeLines="50" w:afterLines="50"/>
              <w:jc w:val="center"/>
              <w:rPr>
                <w:rFonts w:hint="default" w:ascii="Times New Roman" w:hAnsi="Times New Roman" w:cs="Times New Roman"/>
                <w:position w:val="-12"/>
                <w:sz w:val="18"/>
                <w:szCs w:val="18"/>
                <w:lang w:val="en-US" w:eastAsia="zh-CN"/>
              </w:rPr>
            </w:pPr>
            <w:r>
              <w:rPr>
                <w:rFonts w:hint="default" w:ascii="Times New Roman" w:hAnsi="Times New Roman" w:cs="Times New Roman"/>
                <w:position w:val="-12"/>
                <w:sz w:val="18"/>
                <w:szCs w:val="18"/>
                <w:lang w:val="en-US" w:eastAsia="zh-CN"/>
              </w:rPr>
              <w:t>XQM</w:t>
            </w:r>
          </w:p>
        </w:tc>
        <w:tc>
          <w:tcPr>
            <w:tcW w:w="1275" w:type="dxa"/>
            <w:tcBorders>
              <w:top w:val="single" w:color="auto" w:sz="4" w:space="0"/>
              <w:left w:val="single" w:color="auto" w:sz="4" w:space="0"/>
              <w:bottom w:val="single" w:color="auto" w:sz="4" w:space="0"/>
              <w:right w:val="single" w:color="auto" w:sz="4" w:space="0"/>
            </w:tcBorders>
            <w:vAlign w:val="center"/>
          </w:tcPr>
          <w:p w14:paraId="724243A8">
            <w:pPr>
              <w:spacing w:before="120" w:beforeLines="50" w:afterLines="50"/>
              <w:jc w:val="center"/>
              <w:rPr>
                <w:rFonts w:hint="default" w:ascii="Times New Roman" w:hAnsi="Times New Roman" w:cs="Times New Roman"/>
                <w:position w:val="-12"/>
                <w:sz w:val="18"/>
                <w:szCs w:val="18"/>
                <w:lang w:val="en-US" w:eastAsia="zh-CN"/>
              </w:rPr>
            </w:pPr>
            <w:r>
              <w:rPr>
                <w:rFonts w:hint="default" w:ascii="Times New Roman" w:hAnsi="Times New Roman" w:cs="Times New Roman"/>
                <w:position w:val="-12"/>
                <w:sz w:val="18"/>
                <w:szCs w:val="18"/>
                <w:lang w:val="en-US" w:eastAsia="zh-CN"/>
              </w:rPr>
              <w:t>2 020-0 8 - 06</w:t>
            </w:r>
          </w:p>
        </w:tc>
      </w:tr>
      <w:tr w14:paraId="5B6F2853">
        <w:tblPrEx>
          <w:tblBorders>
            <w:top w:val="single" w:color="auto" w:sz="4" w:space="0"/>
            <w:left w:val="single" w:color="auto" w:sz="4" w:space="0"/>
            <w:bottom w:val="single" w:color="auto" w:sz="4" w:space="0"/>
            <w:right w:val="single" w:color="auto" w:sz="4" w:space="0"/>
            <w:insideH w:val="none" w:color="auto" w:sz="0" w:space="0"/>
            <w:insideV w:val="none" w:color="auto" w:sz="0" w:space="0"/>
          </w:tblBorders>
          <w:tblCellMar>
            <w:top w:w="0" w:type="dxa"/>
            <w:left w:w="57" w:type="dxa"/>
            <w:bottom w:w="0" w:type="dxa"/>
            <w:right w:w="57" w:type="dxa"/>
          </w:tblCellMar>
        </w:tblPrEx>
        <w:trPr>
          <w:trHeight w:val="172" w:hRule="atLeast"/>
        </w:trPr>
        <w:tc>
          <w:tcPr>
            <w:tcW w:w="673" w:type="dxa"/>
            <w:tcBorders>
              <w:top w:val="single" w:color="auto" w:sz="4" w:space="0"/>
              <w:left w:val="single" w:color="auto" w:sz="4" w:space="0"/>
              <w:bottom w:val="single" w:color="auto" w:sz="4" w:space="0"/>
              <w:right w:val="single" w:color="auto" w:sz="4" w:space="0"/>
            </w:tcBorders>
            <w:vAlign w:val="center"/>
          </w:tcPr>
          <w:p w14:paraId="616D1AC1">
            <w:pPr>
              <w:spacing w:before="120" w:beforeLines="50" w:afterLines="50"/>
              <w:jc w:val="center"/>
              <w:rPr>
                <w:rFonts w:hint="default" w:ascii="Times New Roman" w:hAnsi="Times New Roman" w:cs="Times New Roman"/>
                <w:position w:val="-12"/>
                <w:sz w:val="18"/>
                <w:szCs w:val="18"/>
                <w:lang w:val="en-US" w:eastAsia="zh-CN"/>
              </w:rPr>
            </w:pPr>
            <w:r>
              <w:rPr>
                <w:rFonts w:hint="default" w:ascii="Times New Roman" w:hAnsi="Times New Roman" w:cs="Times New Roman"/>
                <w:position w:val="-12"/>
                <w:sz w:val="18"/>
                <w:szCs w:val="18"/>
                <w:lang w:val="en-US" w:eastAsia="zh-CN"/>
              </w:rPr>
              <w:t>34</w:t>
            </w:r>
          </w:p>
        </w:tc>
        <w:tc>
          <w:tcPr>
            <w:tcW w:w="1227" w:type="dxa"/>
            <w:tcBorders>
              <w:top w:val="single" w:color="auto" w:sz="4" w:space="0"/>
              <w:left w:val="single" w:color="auto" w:sz="4" w:space="0"/>
              <w:bottom w:val="single" w:color="auto" w:sz="4" w:space="0"/>
              <w:right w:val="single" w:color="auto" w:sz="4" w:space="0"/>
            </w:tcBorders>
            <w:vAlign w:val="center"/>
          </w:tcPr>
          <w:p w14:paraId="194E1592">
            <w:pPr>
              <w:spacing w:before="72" w:beforeLines="30" w:after="72" w:afterLines="30"/>
              <w:jc w:val="center"/>
              <w:rPr>
                <w:rFonts w:hint="default" w:ascii="Times New Roman" w:hAnsi="Times New Roman" w:cs="Times New Roman"/>
                <w:sz w:val="18"/>
                <w:szCs w:val="18"/>
                <w:lang w:val="en-US" w:eastAsia="zh-CN"/>
              </w:rPr>
            </w:pPr>
            <w:r>
              <w:rPr>
                <w:rFonts w:hint="default" w:ascii="Times New Roman" w:hAnsi="Times New Roman" w:cs="Times New Roman"/>
                <w:sz w:val="18"/>
                <w:szCs w:val="18"/>
                <w:lang w:val="en-US" w:eastAsia="zh-CN"/>
              </w:rPr>
              <w:t>VJT.04.0 3 4</w:t>
            </w:r>
          </w:p>
        </w:tc>
        <w:tc>
          <w:tcPr>
            <w:tcW w:w="6095" w:type="dxa"/>
            <w:tcBorders>
              <w:top w:val="single" w:color="auto" w:sz="4" w:space="0"/>
              <w:left w:val="single" w:color="auto" w:sz="4" w:space="0"/>
              <w:bottom w:val="single" w:color="auto" w:sz="4" w:space="0"/>
              <w:right w:val="single" w:color="auto" w:sz="4" w:space="0"/>
            </w:tcBorders>
            <w:vAlign w:val="center"/>
          </w:tcPr>
          <w:p w14:paraId="7DB2F64A">
            <w:pPr>
              <w:spacing w:after="0"/>
              <w:rPr>
                <w:rFonts w:hint="default" w:ascii="Times New Roman" w:hAnsi="Times New Roman" w:cs="Times New Roman"/>
                <w:sz w:val="18"/>
                <w:szCs w:val="18"/>
                <w:lang w:val="en-US" w:eastAsia="zh-CN"/>
              </w:rPr>
            </w:pPr>
            <w:r>
              <w:rPr>
                <w:rFonts w:hint="default" w:ascii="Times New Roman" w:hAnsi="Times New Roman" w:cs="Times New Roman"/>
                <w:sz w:val="18"/>
                <w:szCs w:val="18"/>
                <w:lang w:val="en-US" w:eastAsia="zh-CN"/>
              </w:rPr>
              <w:t>Correction of basic data flow</w:t>
            </w:r>
          </w:p>
        </w:tc>
        <w:tc>
          <w:tcPr>
            <w:tcW w:w="993" w:type="dxa"/>
            <w:tcBorders>
              <w:top w:val="single" w:color="auto" w:sz="4" w:space="0"/>
              <w:left w:val="single" w:color="auto" w:sz="4" w:space="0"/>
              <w:bottom w:val="single" w:color="auto" w:sz="4" w:space="0"/>
              <w:right w:val="single" w:color="auto" w:sz="4" w:space="0"/>
            </w:tcBorders>
            <w:vAlign w:val="center"/>
          </w:tcPr>
          <w:p w14:paraId="0DFC5E81">
            <w:pPr>
              <w:spacing w:before="120" w:beforeLines="50" w:afterLines="50"/>
              <w:jc w:val="center"/>
              <w:rPr>
                <w:rFonts w:hint="default" w:ascii="Times New Roman" w:hAnsi="Times New Roman" w:cs="Times New Roman"/>
                <w:position w:val="-12"/>
                <w:sz w:val="18"/>
                <w:szCs w:val="18"/>
                <w:lang w:val="en-US" w:eastAsia="zh-CN"/>
              </w:rPr>
            </w:pPr>
            <w:r>
              <w:rPr>
                <w:rFonts w:hint="default" w:ascii="Times New Roman" w:hAnsi="Times New Roman" w:cs="Times New Roman"/>
                <w:position w:val="-12"/>
                <w:sz w:val="18"/>
                <w:szCs w:val="18"/>
                <w:lang w:val="en-US" w:eastAsia="zh-CN"/>
              </w:rPr>
              <w:t>TQL</w:t>
            </w:r>
          </w:p>
        </w:tc>
        <w:tc>
          <w:tcPr>
            <w:tcW w:w="1275" w:type="dxa"/>
            <w:tcBorders>
              <w:top w:val="single" w:color="auto" w:sz="4" w:space="0"/>
              <w:left w:val="single" w:color="auto" w:sz="4" w:space="0"/>
              <w:bottom w:val="single" w:color="auto" w:sz="4" w:space="0"/>
              <w:right w:val="single" w:color="auto" w:sz="4" w:space="0"/>
            </w:tcBorders>
            <w:vAlign w:val="center"/>
          </w:tcPr>
          <w:p w14:paraId="381092F5">
            <w:pPr>
              <w:spacing w:before="120" w:beforeLines="50" w:afterLines="50"/>
              <w:jc w:val="center"/>
              <w:rPr>
                <w:rFonts w:hint="default" w:ascii="Times New Roman" w:hAnsi="Times New Roman" w:cs="Times New Roman"/>
                <w:position w:val="-12"/>
                <w:sz w:val="18"/>
                <w:szCs w:val="18"/>
                <w:lang w:val="en-US" w:eastAsia="zh-CN"/>
              </w:rPr>
            </w:pPr>
            <w:r>
              <w:rPr>
                <w:rFonts w:hint="default" w:ascii="Times New Roman" w:hAnsi="Times New Roman" w:cs="Times New Roman"/>
                <w:position w:val="-12"/>
                <w:sz w:val="18"/>
                <w:szCs w:val="18"/>
                <w:lang w:val="en-US" w:eastAsia="zh-CN"/>
              </w:rPr>
              <w:t>2 020-0 9 - 02</w:t>
            </w:r>
          </w:p>
        </w:tc>
      </w:tr>
      <w:tr w14:paraId="2B7F952E">
        <w:tblPrEx>
          <w:tblBorders>
            <w:top w:val="single" w:color="auto" w:sz="4" w:space="0"/>
            <w:left w:val="single" w:color="auto" w:sz="4" w:space="0"/>
            <w:bottom w:val="single" w:color="auto" w:sz="4" w:space="0"/>
            <w:right w:val="single" w:color="auto" w:sz="4" w:space="0"/>
            <w:insideH w:val="none" w:color="auto" w:sz="0" w:space="0"/>
            <w:insideV w:val="none" w:color="auto" w:sz="0" w:space="0"/>
          </w:tblBorders>
          <w:tblCellMar>
            <w:top w:w="0" w:type="dxa"/>
            <w:left w:w="57" w:type="dxa"/>
            <w:bottom w:w="0" w:type="dxa"/>
            <w:right w:w="57" w:type="dxa"/>
          </w:tblCellMar>
        </w:tblPrEx>
        <w:trPr>
          <w:trHeight w:val="172" w:hRule="atLeast"/>
        </w:trPr>
        <w:tc>
          <w:tcPr>
            <w:tcW w:w="673" w:type="dxa"/>
            <w:tcBorders>
              <w:top w:val="single" w:color="auto" w:sz="4" w:space="0"/>
              <w:left w:val="single" w:color="auto" w:sz="4" w:space="0"/>
              <w:bottom w:val="single" w:color="auto" w:sz="4" w:space="0"/>
              <w:right w:val="single" w:color="auto" w:sz="4" w:space="0"/>
            </w:tcBorders>
            <w:vAlign w:val="center"/>
          </w:tcPr>
          <w:p w14:paraId="6C8C1790">
            <w:pPr>
              <w:spacing w:before="120" w:beforeLines="50" w:afterLines="50"/>
              <w:jc w:val="center"/>
              <w:rPr>
                <w:rFonts w:hint="default" w:ascii="Times New Roman" w:hAnsi="Times New Roman" w:cs="Times New Roman"/>
                <w:position w:val="-12"/>
                <w:sz w:val="18"/>
                <w:szCs w:val="18"/>
                <w:lang w:val="en-US" w:eastAsia="zh-CN"/>
              </w:rPr>
            </w:pPr>
            <w:r>
              <w:rPr>
                <w:rFonts w:hint="default" w:ascii="Times New Roman" w:hAnsi="Times New Roman" w:cs="Times New Roman"/>
                <w:position w:val="-12"/>
                <w:sz w:val="18"/>
                <w:szCs w:val="18"/>
                <w:lang w:val="en-US" w:eastAsia="zh-CN"/>
              </w:rPr>
              <w:t>35</w:t>
            </w:r>
          </w:p>
        </w:tc>
        <w:tc>
          <w:tcPr>
            <w:tcW w:w="1227" w:type="dxa"/>
            <w:tcBorders>
              <w:top w:val="single" w:color="auto" w:sz="4" w:space="0"/>
              <w:left w:val="single" w:color="auto" w:sz="4" w:space="0"/>
              <w:bottom w:val="single" w:color="auto" w:sz="4" w:space="0"/>
              <w:right w:val="single" w:color="auto" w:sz="4" w:space="0"/>
            </w:tcBorders>
            <w:vAlign w:val="center"/>
          </w:tcPr>
          <w:p w14:paraId="6190660D">
            <w:pPr>
              <w:spacing w:before="72" w:beforeLines="30" w:after="72" w:afterLines="30"/>
              <w:jc w:val="center"/>
              <w:rPr>
                <w:rFonts w:hint="default" w:ascii="Times New Roman" w:hAnsi="Times New Roman" w:cs="Times New Roman"/>
                <w:sz w:val="18"/>
                <w:szCs w:val="18"/>
                <w:lang w:val="en-US" w:eastAsia="zh-CN"/>
              </w:rPr>
            </w:pPr>
            <w:r>
              <w:rPr>
                <w:rFonts w:hint="default" w:ascii="Times New Roman" w:hAnsi="Times New Roman" w:cs="Times New Roman"/>
                <w:sz w:val="18"/>
                <w:szCs w:val="18"/>
                <w:lang w:val="en-US" w:eastAsia="zh-CN"/>
              </w:rPr>
              <w:t>VJT.04.0 3 5</w:t>
            </w:r>
          </w:p>
        </w:tc>
        <w:tc>
          <w:tcPr>
            <w:tcW w:w="6095" w:type="dxa"/>
            <w:tcBorders>
              <w:top w:val="single" w:color="auto" w:sz="4" w:space="0"/>
              <w:left w:val="single" w:color="auto" w:sz="4" w:space="0"/>
              <w:bottom w:val="single" w:color="auto" w:sz="4" w:space="0"/>
              <w:right w:val="single" w:color="auto" w:sz="4" w:space="0"/>
            </w:tcBorders>
            <w:vAlign w:val="center"/>
          </w:tcPr>
          <w:p w14:paraId="34788348">
            <w:pPr>
              <w:spacing w:after="0"/>
              <w:rPr>
                <w:rFonts w:hint="default" w:ascii="Times New Roman" w:hAnsi="Times New Roman" w:cs="Times New Roman"/>
                <w:sz w:val="18"/>
                <w:szCs w:val="18"/>
                <w:lang w:val="en-US" w:eastAsia="zh-CN"/>
              </w:rPr>
            </w:pPr>
            <w:r>
              <w:rPr>
                <w:rFonts w:hint="default" w:ascii="Times New Roman" w:hAnsi="Times New Roman" w:cs="Times New Roman"/>
                <w:sz w:val="18"/>
                <w:szCs w:val="18"/>
                <w:lang w:val="en-US" w:eastAsia="zh-CN"/>
              </w:rPr>
              <w:t>1. Add department ID: 8202 temporary location tracking data package</w:t>
            </w:r>
          </w:p>
        </w:tc>
        <w:tc>
          <w:tcPr>
            <w:tcW w:w="993" w:type="dxa"/>
            <w:tcBorders>
              <w:top w:val="single" w:color="auto" w:sz="4" w:space="0"/>
              <w:left w:val="single" w:color="auto" w:sz="4" w:space="0"/>
              <w:bottom w:val="single" w:color="auto" w:sz="4" w:space="0"/>
              <w:right w:val="single" w:color="auto" w:sz="4" w:space="0"/>
            </w:tcBorders>
            <w:vAlign w:val="center"/>
          </w:tcPr>
          <w:p w14:paraId="4C594523">
            <w:pPr>
              <w:spacing w:before="120" w:beforeLines="50" w:afterLines="50"/>
              <w:jc w:val="center"/>
              <w:rPr>
                <w:rFonts w:hint="default" w:ascii="Times New Roman" w:hAnsi="Times New Roman" w:cs="Times New Roman"/>
                <w:position w:val="-12"/>
                <w:sz w:val="18"/>
                <w:szCs w:val="18"/>
                <w:lang w:val="en-US" w:eastAsia="zh-CN"/>
              </w:rPr>
            </w:pPr>
            <w:r>
              <w:rPr>
                <w:rFonts w:hint="default" w:ascii="Times New Roman" w:hAnsi="Times New Roman" w:cs="Times New Roman"/>
                <w:position w:val="-12"/>
                <w:sz w:val="18"/>
                <w:szCs w:val="18"/>
                <w:lang w:val="en-US" w:eastAsia="zh-CN"/>
              </w:rPr>
              <w:t>XQM</w:t>
            </w:r>
          </w:p>
        </w:tc>
        <w:tc>
          <w:tcPr>
            <w:tcW w:w="1275" w:type="dxa"/>
            <w:tcBorders>
              <w:top w:val="single" w:color="auto" w:sz="4" w:space="0"/>
              <w:left w:val="single" w:color="auto" w:sz="4" w:space="0"/>
              <w:bottom w:val="single" w:color="auto" w:sz="4" w:space="0"/>
              <w:right w:val="single" w:color="auto" w:sz="4" w:space="0"/>
            </w:tcBorders>
            <w:vAlign w:val="center"/>
          </w:tcPr>
          <w:p w14:paraId="79F93BF0">
            <w:pPr>
              <w:spacing w:before="120" w:beforeLines="50" w:afterLines="50"/>
              <w:jc w:val="center"/>
              <w:rPr>
                <w:rFonts w:hint="default" w:ascii="Times New Roman" w:hAnsi="Times New Roman" w:cs="Times New Roman"/>
                <w:position w:val="-12"/>
                <w:sz w:val="18"/>
                <w:szCs w:val="18"/>
                <w:lang w:val="en-US" w:eastAsia="zh-CN"/>
              </w:rPr>
            </w:pPr>
            <w:r>
              <w:rPr>
                <w:rFonts w:hint="default" w:ascii="Times New Roman" w:hAnsi="Times New Roman" w:cs="Times New Roman"/>
                <w:position w:val="-12"/>
                <w:sz w:val="18"/>
                <w:szCs w:val="18"/>
                <w:lang w:val="en-US" w:eastAsia="zh-CN"/>
              </w:rPr>
              <w:t>2 020-0 9 - 04</w:t>
            </w:r>
          </w:p>
        </w:tc>
      </w:tr>
      <w:tr w14:paraId="351CAE43">
        <w:tblPrEx>
          <w:tblBorders>
            <w:top w:val="single" w:color="auto" w:sz="4" w:space="0"/>
            <w:left w:val="single" w:color="auto" w:sz="4" w:space="0"/>
            <w:bottom w:val="single" w:color="auto" w:sz="4" w:space="0"/>
            <w:right w:val="single" w:color="auto" w:sz="4" w:space="0"/>
            <w:insideH w:val="none" w:color="auto" w:sz="0" w:space="0"/>
            <w:insideV w:val="none" w:color="auto" w:sz="0" w:space="0"/>
          </w:tblBorders>
          <w:tblCellMar>
            <w:top w:w="0" w:type="dxa"/>
            <w:left w:w="57" w:type="dxa"/>
            <w:bottom w:w="0" w:type="dxa"/>
            <w:right w:w="57" w:type="dxa"/>
          </w:tblCellMar>
        </w:tblPrEx>
        <w:trPr>
          <w:trHeight w:val="172" w:hRule="atLeast"/>
        </w:trPr>
        <w:tc>
          <w:tcPr>
            <w:tcW w:w="673" w:type="dxa"/>
            <w:tcBorders>
              <w:top w:val="single" w:color="auto" w:sz="4" w:space="0"/>
              <w:left w:val="single" w:color="auto" w:sz="4" w:space="0"/>
              <w:bottom w:val="single" w:color="auto" w:sz="4" w:space="0"/>
              <w:right w:val="single" w:color="auto" w:sz="4" w:space="0"/>
            </w:tcBorders>
            <w:vAlign w:val="center"/>
          </w:tcPr>
          <w:p w14:paraId="69217F98">
            <w:pPr>
              <w:spacing w:before="120" w:beforeLines="50" w:afterLines="50"/>
              <w:jc w:val="center"/>
              <w:rPr>
                <w:rFonts w:hint="default" w:ascii="Times New Roman" w:hAnsi="Times New Roman" w:cs="Times New Roman"/>
                <w:position w:val="-12"/>
                <w:sz w:val="18"/>
                <w:szCs w:val="18"/>
                <w:lang w:val="en-US" w:eastAsia="zh-CN"/>
              </w:rPr>
            </w:pPr>
            <w:r>
              <w:rPr>
                <w:rFonts w:hint="default" w:ascii="Times New Roman" w:hAnsi="Times New Roman" w:cs="Times New Roman"/>
                <w:position w:val="-12"/>
                <w:sz w:val="18"/>
                <w:szCs w:val="18"/>
                <w:lang w:val="en-US" w:eastAsia="zh-CN"/>
              </w:rPr>
              <w:t>36</w:t>
            </w:r>
          </w:p>
        </w:tc>
        <w:tc>
          <w:tcPr>
            <w:tcW w:w="1227" w:type="dxa"/>
            <w:tcBorders>
              <w:top w:val="single" w:color="auto" w:sz="4" w:space="0"/>
              <w:left w:val="single" w:color="auto" w:sz="4" w:space="0"/>
              <w:bottom w:val="single" w:color="auto" w:sz="4" w:space="0"/>
              <w:right w:val="single" w:color="auto" w:sz="4" w:space="0"/>
            </w:tcBorders>
            <w:vAlign w:val="center"/>
          </w:tcPr>
          <w:p w14:paraId="03067BAF">
            <w:pPr>
              <w:spacing w:before="72" w:beforeLines="30" w:after="72" w:afterLines="30"/>
              <w:jc w:val="center"/>
              <w:rPr>
                <w:rFonts w:hint="default" w:ascii="Times New Roman" w:hAnsi="Times New Roman" w:cs="Times New Roman"/>
                <w:sz w:val="18"/>
                <w:szCs w:val="18"/>
                <w:lang w:val="en-US" w:eastAsia="zh-CN"/>
              </w:rPr>
            </w:pPr>
            <w:r>
              <w:rPr>
                <w:rFonts w:hint="default" w:ascii="Times New Roman" w:hAnsi="Times New Roman" w:cs="Times New Roman"/>
                <w:sz w:val="18"/>
                <w:szCs w:val="18"/>
                <w:lang w:val="en-US" w:eastAsia="zh-CN"/>
              </w:rPr>
              <w:t>VJT.04.0 3 6</w:t>
            </w:r>
          </w:p>
        </w:tc>
        <w:tc>
          <w:tcPr>
            <w:tcW w:w="6095" w:type="dxa"/>
            <w:tcBorders>
              <w:top w:val="single" w:color="auto" w:sz="4" w:space="0"/>
              <w:left w:val="single" w:color="auto" w:sz="4" w:space="0"/>
              <w:bottom w:val="single" w:color="auto" w:sz="4" w:space="0"/>
              <w:right w:val="single" w:color="auto" w:sz="4" w:space="0"/>
            </w:tcBorders>
            <w:vAlign w:val="center"/>
          </w:tcPr>
          <w:p w14:paraId="4000371D">
            <w:pPr>
              <w:spacing w:after="0"/>
              <w:jc w:val="left"/>
              <w:rPr>
                <w:rFonts w:hint="default" w:ascii="Times New Roman" w:hAnsi="Times New Roman" w:cs="Times New Roman"/>
                <w:sz w:val="18"/>
                <w:szCs w:val="18"/>
                <w:lang w:val="en-US" w:eastAsia="zh-CN"/>
              </w:rPr>
            </w:pPr>
            <w:r>
              <w:rPr>
                <w:rFonts w:hint="default" w:ascii="Times New Roman" w:hAnsi="Times New Roman" w:cs="Times New Roman"/>
                <w:sz w:val="18"/>
                <w:szCs w:val="18"/>
                <w:lang w:val="en-US" w:eastAsia="zh-CN"/>
              </w:rPr>
              <w:t>1. Newly added 0200 extended data stream, 0XFB base station data packet.</w:t>
            </w:r>
          </w:p>
          <w:p w14:paraId="2BEA5195">
            <w:pPr>
              <w:spacing w:after="0"/>
              <w:jc w:val="left"/>
              <w:rPr>
                <w:rFonts w:hint="default" w:ascii="Times New Roman" w:hAnsi="Times New Roman" w:cs="Times New Roman"/>
                <w:sz w:val="18"/>
                <w:szCs w:val="18"/>
                <w:lang w:val="en-US" w:eastAsia="zh-CN"/>
              </w:rPr>
            </w:pPr>
            <w:r>
              <w:rPr>
                <w:rFonts w:hint="default" w:ascii="Times New Roman" w:hAnsi="Times New Roman" w:cs="Times New Roman"/>
                <w:sz w:val="18"/>
                <w:szCs w:val="18"/>
                <w:lang w:val="en-US" w:eastAsia="zh-CN"/>
              </w:rPr>
              <w:t>2. Newly added 0200 car data, tire pressure, oil level, maintenance mileage, and number of collisions.</w:t>
            </w:r>
          </w:p>
        </w:tc>
        <w:tc>
          <w:tcPr>
            <w:tcW w:w="993" w:type="dxa"/>
            <w:tcBorders>
              <w:top w:val="single" w:color="auto" w:sz="4" w:space="0"/>
              <w:left w:val="single" w:color="auto" w:sz="4" w:space="0"/>
              <w:bottom w:val="single" w:color="auto" w:sz="4" w:space="0"/>
              <w:right w:val="single" w:color="auto" w:sz="4" w:space="0"/>
            </w:tcBorders>
            <w:vAlign w:val="center"/>
          </w:tcPr>
          <w:p w14:paraId="30EA48C5">
            <w:pPr>
              <w:spacing w:before="120" w:beforeLines="50" w:afterLines="50"/>
              <w:jc w:val="center"/>
              <w:rPr>
                <w:rFonts w:hint="default" w:ascii="Times New Roman" w:hAnsi="Times New Roman" w:cs="Times New Roman"/>
                <w:position w:val="-12"/>
                <w:sz w:val="18"/>
                <w:szCs w:val="18"/>
                <w:lang w:val="en-US" w:eastAsia="zh-CN"/>
              </w:rPr>
            </w:pPr>
            <w:r>
              <w:rPr>
                <w:rFonts w:hint="default" w:ascii="Times New Roman" w:hAnsi="Times New Roman" w:cs="Times New Roman"/>
                <w:position w:val="-12"/>
                <w:sz w:val="18"/>
                <w:szCs w:val="18"/>
                <w:lang w:val="en-US" w:eastAsia="zh-CN"/>
              </w:rPr>
              <w:t>XQM</w:t>
            </w:r>
          </w:p>
        </w:tc>
        <w:tc>
          <w:tcPr>
            <w:tcW w:w="1275" w:type="dxa"/>
            <w:tcBorders>
              <w:top w:val="single" w:color="auto" w:sz="4" w:space="0"/>
              <w:left w:val="single" w:color="auto" w:sz="4" w:space="0"/>
              <w:bottom w:val="single" w:color="auto" w:sz="4" w:space="0"/>
              <w:right w:val="single" w:color="auto" w:sz="4" w:space="0"/>
            </w:tcBorders>
            <w:vAlign w:val="center"/>
          </w:tcPr>
          <w:p w14:paraId="41A70588">
            <w:pPr>
              <w:spacing w:before="120" w:beforeLines="50" w:afterLines="50"/>
              <w:jc w:val="center"/>
              <w:rPr>
                <w:rFonts w:hint="default" w:ascii="Times New Roman" w:hAnsi="Times New Roman" w:cs="Times New Roman"/>
                <w:position w:val="-12"/>
                <w:sz w:val="18"/>
                <w:szCs w:val="18"/>
                <w:lang w:val="en-US" w:eastAsia="zh-CN"/>
              </w:rPr>
            </w:pPr>
            <w:r>
              <w:rPr>
                <w:rFonts w:hint="default" w:ascii="Times New Roman" w:hAnsi="Times New Roman" w:cs="Times New Roman"/>
                <w:position w:val="-12"/>
                <w:sz w:val="18"/>
                <w:szCs w:val="18"/>
                <w:lang w:val="en-US" w:eastAsia="zh-CN"/>
              </w:rPr>
              <w:t>2 020- 10 - 23</w:t>
            </w:r>
          </w:p>
        </w:tc>
      </w:tr>
      <w:tr w14:paraId="2AD53EAF">
        <w:tblPrEx>
          <w:tblBorders>
            <w:top w:val="single" w:color="auto" w:sz="4" w:space="0"/>
            <w:left w:val="single" w:color="auto" w:sz="4" w:space="0"/>
            <w:bottom w:val="single" w:color="auto" w:sz="4" w:space="0"/>
            <w:right w:val="single" w:color="auto" w:sz="4" w:space="0"/>
            <w:insideH w:val="none" w:color="auto" w:sz="0" w:space="0"/>
            <w:insideV w:val="none" w:color="auto" w:sz="0" w:space="0"/>
          </w:tblBorders>
          <w:tblCellMar>
            <w:top w:w="0" w:type="dxa"/>
            <w:left w:w="57" w:type="dxa"/>
            <w:bottom w:w="0" w:type="dxa"/>
            <w:right w:w="57" w:type="dxa"/>
          </w:tblCellMar>
        </w:tblPrEx>
        <w:trPr>
          <w:trHeight w:val="172" w:hRule="atLeast"/>
        </w:trPr>
        <w:tc>
          <w:tcPr>
            <w:tcW w:w="673" w:type="dxa"/>
            <w:tcBorders>
              <w:top w:val="single" w:color="auto" w:sz="4" w:space="0"/>
              <w:left w:val="single" w:color="auto" w:sz="4" w:space="0"/>
              <w:bottom w:val="single" w:color="auto" w:sz="4" w:space="0"/>
              <w:right w:val="single" w:color="auto" w:sz="4" w:space="0"/>
            </w:tcBorders>
            <w:vAlign w:val="center"/>
          </w:tcPr>
          <w:p w14:paraId="0F28F124">
            <w:pPr>
              <w:spacing w:before="120" w:beforeLines="50" w:afterLines="50"/>
              <w:jc w:val="center"/>
              <w:rPr>
                <w:rFonts w:hint="default" w:ascii="Times New Roman" w:hAnsi="Times New Roman" w:cs="Times New Roman"/>
                <w:position w:val="-12"/>
                <w:sz w:val="18"/>
                <w:szCs w:val="18"/>
                <w:lang w:val="en-US" w:eastAsia="zh-CN"/>
              </w:rPr>
            </w:pPr>
            <w:r>
              <w:rPr>
                <w:rFonts w:hint="default" w:ascii="Times New Roman" w:hAnsi="Times New Roman" w:cs="Times New Roman"/>
                <w:position w:val="-12"/>
                <w:sz w:val="18"/>
                <w:szCs w:val="18"/>
                <w:lang w:val="en-US" w:eastAsia="zh-CN"/>
              </w:rPr>
              <w:t>37</w:t>
            </w:r>
          </w:p>
        </w:tc>
        <w:tc>
          <w:tcPr>
            <w:tcW w:w="1227" w:type="dxa"/>
            <w:tcBorders>
              <w:top w:val="single" w:color="auto" w:sz="4" w:space="0"/>
              <w:left w:val="single" w:color="auto" w:sz="4" w:space="0"/>
              <w:bottom w:val="single" w:color="auto" w:sz="4" w:space="0"/>
              <w:right w:val="single" w:color="auto" w:sz="4" w:space="0"/>
            </w:tcBorders>
            <w:vAlign w:val="center"/>
          </w:tcPr>
          <w:p w14:paraId="632E1BBE">
            <w:pPr>
              <w:spacing w:before="72" w:beforeLines="30" w:after="72" w:afterLines="30"/>
              <w:jc w:val="center"/>
              <w:rPr>
                <w:rFonts w:hint="default" w:ascii="Times New Roman" w:hAnsi="Times New Roman" w:cs="Times New Roman"/>
                <w:sz w:val="18"/>
                <w:szCs w:val="18"/>
                <w:lang w:val="en-US" w:eastAsia="zh-CN"/>
              </w:rPr>
            </w:pPr>
            <w:r>
              <w:rPr>
                <w:rFonts w:hint="default" w:ascii="Times New Roman" w:hAnsi="Times New Roman" w:cs="Times New Roman"/>
                <w:sz w:val="18"/>
                <w:szCs w:val="18"/>
                <w:lang w:val="en-US" w:eastAsia="zh-CN"/>
              </w:rPr>
              <w:t>VJT.04.0 3 7</w:t>
            </w:r>
          </w:p>
        </w:tc>
        <w:tc>
          <w:tcPr>
            <w:tcW w:w="6095" w:type="dxa"/>
            <w:tcBorders>
              <w:top w:val="single" w:color="auto" w:sz="4" w:space="0"/>
              <w:left w:val="single" w:color="auto" w:sz="4" w:space="0"/>
              <w:bottom w:val="single" w:color="auto" w:sz="4" w:space="0"/>
              <w:right w:val="single" w:color="auto" w:sz="4" w:space="0"/>
            </w:tcBorders>
            <w:vAlign w:val="center"/>
          </w:tcPr>
          <w:p w14:paraId="4A65B87E">
            <w:pPr>
              <w:numPr>
                <w:ilvl w:val="0"/>
                <w:numId w:val="18"/>
              </w:numPr>
              <w:spacing w:after="0"/>
              <w:jc w:val="left"/>
              <w:rPr>
                <w:rFonts w:hint="default" w:ascii="Times New Roman" w:hAnsi="Times New Roman" w:cs="Times New Roman"/>
                <w:sz w:val="18"/>
                <w:szCs w:val="18"/>
                <w:lang w:val="en-US" w:eastAsia="zh-CN"/>
              </w:rPr>
            </w:pPr>
            <w:r>
              <w:rPr>
                <w:rFonts w:hint="default" w:ascii="Times New Roman" w:hAnsi="Times New Roman" w:cs="Times New Roman"/>
                <w:sz w:val="18"/>
                <w:szCs w:val="18"/>
                <w:lang w:val="en-US" w:eastAsia="zh-CN"/>
              </w:rPr>
              <w:t>Newly added 0200 extended data stream, basic data packet 0XEA, and added cumulative carbon emissions</w:t>
            </w:r>
          </w:p>
          <w:p w14:paraId="58EA1DEE">
            <w:pPr>
              <w:numPr>
                <w:ilvl w:val="0"/>
                <w:numId w:val="18"/>
              </w:numPr>
              <w:spacing w:after="0"/>
              <w:jc w:val="left"/>
              <w:rPr>
                <w:rFonts w:hint="default" w:ascii="Times New Roman" w:hAnsi="Times New Roman" w:cs="Times New Roman"/>
                <w:sz w:val="18"/>
                <w:szCs w:val="18"/>
                <w:lang w:val="en-US" w:eastAsia="zh-CN"/>
              </w:rPr>
            </w:pPr>
            <w:r>
              <w:rPr>
                <w:rFonts w:hint="default" w:ascii="Times New Roman" w:hAnsi="Times New Roman" w:cs="Times New Roman"/>
                <w:sz w:val="18"/>
                <w:szCs w:val="18"/>
                <w:lang w:val="en-US" w:eastAsia="zh-CN"/>
              </w:rPr>
              <w:t>Newly added 0200 extended data stream, truck data stream 0XEC, added engine current load 0x511F</w:t>
            </w:r>
          </w:p>
        </w:tc>
        <w:tc>
          <w:tcPr>
            <w:tcW w:w="993" w:type="dxa"/>
            <w:tcBorders>
              <w:top w:val="single" w:color="auto" w:sz="4" w:space="0"/>
              <w:left w:val="single" w:color="auto" w:sz="4" w:space="0"/>
              <w:bottom w:val="single" w:color="auto" w:sz="4" w:space="0"/>
              <w:right w:val="single" w:color="auto" w:sz="4" w:space="0"/>
            </w:tcBorders>
            <w:vAlign w:val="center"/>
          </w:tcPr>
          <w:p w14:paraId="386E856A">
            <w:pPr>
              <w:spacing w:before="120" w:beforeLines="50" w:afterLines="50"/>
              <w:jc w:val="center"/>
              <w:rPr>
                <w:rFonts w:hint="default" w:ascii="Times New Roman" w:hAnsi="Times New Roman" w:cs="Times New Roman"/>
                <w:position w:val="-12"/>
                <w:sz w:val="18"/>
                <w:szCs w:val="18"/>
                <w:lang w:val="en-US" w:eastAsia="zh-CN"/>
              </w:rPr>
            </w:pPr>
            <w:r>
              <w:rPr>
                <w:rFonts w:hint="default" w:ascii="Times New Roman" w:hAnsi="Times New Roman" w:cs="Times New Roman"/>
                <w:position w:val="-12"/>
                <w:sz w:val="18"/>
                <w:szCs w:val="18"/>
                <w:lang w:val="en-US" w:eastAsia="zh-CN"/>
              </w:rPr>
              <w:t>XQM</w:t>
            </w:r>
          </w:p>
        </w:tc>
        <w:tc>
          <w:tcPr>
            <w:tcW w:w="1275" w:type="dxa"/>
            <w:tcBorders>
              <w:top w:val="single" w:color="auto" w:sz="4" w:space="0"/>
              <w:left w:val="single" w:color="auto" w:sz="4" w:space="0"/>
              <w:bottom w:val="single" w:color="auto" w:sz="4" w:space="0"/>
              <w:right w:val="single" w:color="auto" w:sz="4" w:space="0"/>
            </w:tcBorders>
            <w:vAlign w:val="center"/>
          </w:tcPr>
          <w:p w14:paraId="2DBBE07A">
            <w:pPr>
              <w:spacing w:before="120" w:beforeLines="50" w:afterLines="50"/>
              <w:jc w:val="center"/>
              <w:rPr>
                <w:rFonts w:hint="default" w:ascii="Times New Roman" w:hAnsi="Times New Roman" w:cs="Times New Roman"/>
                <w:position w:val="-12"/>
                <w:sz w:val="18"/>
                <w:szCs w:val="18"/>
                <w:lang w:val="en-US" w:eastAsia="zh-CN"/>
              </w:rPr>
            </w:pPr>
            <w:r>
              <w:rPr>
                <w:rFonts w:hint="default" w:ascii="Times New Roman" w:hAnsi="Times New Roman" w:cs="Times New Roman"/>
                <w:position w:val="-12"/>
                <w:sz w:val="18"/>
                <w:szCs w:val="18"/>
                <w:lang w:val="en-US" w:eastAsia="zh-CN"/>
              </w:rPr>
              <w:t>2020-12-29</w:t>
            </w:r>
          </w:p>
        </w:tc>
      </w:tr>
      <w:tr w14:paraId="05EDE82B">
        <w:tblPrEx>
          <w:tblBorders>
            <w:top w:val="single" w:color="auto" w:sz="4" w:space="0"/>
            <w:left w:val="single" w:color="auto" w:sz="4" w:space="0"/>
            <w:bottom w:val="single" w:color="auto" w:sz="4" w:space="0"/>
            <w:right w:val="single" w:color="auto" w:sz="4" w:space="0"/>
            <w:insideH w:val="none" w:color="auto" w:sz="0" w:space="0"/>
            <w:insideV w:val="none" w:color="auto" w:sz="0" w:space="0"/>
          </w:tblBorders>
          <w:tblCellMar>
            <w:top w:w="0" w:type="dxa"/>
            <w:left w:w="57" w:type="dxa"/>
            <w:bottom w:w="0" w:type="dxa"/>
            <w:right w:w="57" w:type="dxa"/>
          </w:tblCellMar>
        </w:tblPrEx>
        <w:trPr>
          <w:trHeight w:val="172" w:hRule="atLeast"/>
        </w:trPr>
        <w:tc>
          <w:tcPr>
            <w:tcW w:w="673" w:type="dxa"/>
            <w:tcBorders>
              <w:top w:val="single" w:color="auto" w:sz="4" w:space="0"/>
              <w:left w:val="single" w:color="auto" w:sz="4" w:space="0"/>
              <w:bottom w:val="single" w:color="auto" w:sz="4" w:space="0"/>
              <w:right w:val="single" w:color="auto" w:sz="4" w:space="0"/>
            </w:tcBorders>
            <w:vAlign w:val="center"/>
          </w:tcPr>
          <w:p w14:paraId="10B21D42">
            <w:pPr>
              <w:spacing w:before="120" w:beforeLines="50" w:afterLines="50"/>
              <w:jc w:val="center"/>
              <w:rPr>
                <w:rFonts w:hint="default" w:ascii="Times New Roman" w:hAnsi="Times New Roman" w:cs="Times New Roman"/>
                <w:position w:val="-12"/>
                <w:sz w:val="18"/>
                <w:szCs w:val="18"/>
                <w:lang w:val="en-US" w:eastAsia="zh-CN"/>
              </w:rPr>
            </w:pPr>
            <w:r>
              <w:rPr>
                <w:rFonts w:hint="default" w:ascii="Times New Roman" w:hAnsi="Times New Roman" w:cs="Times New Roman"/>
                <w:position w:val="-12"/>
                <w:sz w:val="18"/>
                <w:szCs w:val="18"/>
                <w:lang w:val="en-US" w:eastAsia="zh-CN"/>
              </w:rPr>
              <w:t>38</w:t>
            </w:r>
          </w:p>
        </w:tc>
        <w:tc>
          <w:tcPr>
            <w:tcW w:w="1227" w:type="dxa"/>
            <w:tcBorders>
              <w:top w:val="single" w:color="auto" w:sz="4" w:space="0"/>
              <w:left w:val="single" w:color="auto" w:sz="4" w:space="0"/>
              <w:bottom w:val="single" w:color="auto" w:sz="4" w:space="0"/>
              <w:right w:val="single" w:color="auto" w:sz="4" w:space="0"/>
            </w:tcBorders>
            <w:vAlign w:val="center"/>
          </w:tcPr>
          <w:p w14:paraId="3A52A96F">
            <w:pPr>
              <w:spacing w:before="72" w:beforeLines="30" w:after="72" w:afterLines="30"/>
              <w:jc w:val="center"/>
              <w:rPr>
                <w:rFonts w:hint="default" w:ascii="Times New Roman" w:hAnsi="Times New Roman" w:cs="Times New Roman"/>
                <w:sz w:val="18"/>
                <w:szCs w:val="18"/>
                <w:lang w:val="en-US" w:eastAsia="zh-CN"/>
              </w:rPr>
            </w:pPr>
            <w:r>
              <w:rPr>
                <w:rFonts w:hint="default" w:ascii="Times New Roman" w:hAnsi="Times New Roman" w:cs="Times New Roman"/>
                <w:sz w:val="18"/>
                <w:szCs w:val="18"/>
                <w:lang w:val="en-US" w:eastAsia="zh-CN"/>
              </w:rPr>
              <w:t>VJT.04.0 3 8</w:t>
            </w:r>
          </w:p>
        </w:tc>
        <w:tc>
          <w:tcPr>
            <w:tcW w:w="6095" w:type="dxa"/>
            <w:tcBorders>
              <w:top w:val="single" w:color="auto" w:sz="4" w:space="0"/>
              <w:left w:val="single" w:color="auto" w:sz="4" w:space="0"/>
              <w:bottom w:val="single" w:color="auto" w:sz="4" w:space="0"/>
              <w:right w:val="single" w:color="auto" w:sz="4" w:space="0"/>
            </w:tcBorders>
            <w:vAlign w:val="center"/>
          </w:tcPr>
          <w:p w14:paraId="1C00BB9D">
            <w:pPr>
              <w:spacing w:after="0"/>
              <w:jc w:val="left"/>
              <w:rPr>
                <w:rFonts w:hint="default" w:ascii="Times New Roman" w:hAnsi="Times New Roman" w:cs="Times New Roman"/>
                <w:sz w:val="18"/>
                <w:szCs w:val="18"/>
                <w:lang w:val="en-US" w:eastAsia="zh-CN"/>
              </w:rPr>
            </w:pPr>
            <w:r>
              <w:rPr>
                <w:rFonts w:hint="default" w:ascii="Times New Roman" w:hAnsi="Times New Roman" w:cs="Times New Roman"/>
                <w:sz w:val="18"/>
                <w:szCs w:val="18"/>
                <w:lang w:val="en-US" w:eastAsia="zh-CN"/>
              </w:rPr>
              <w:t>1. Newly added 0200 truck data stream 0XEC and powder loosening machine related data stream.</w:t>
            </w:r>
          </w:p>
        </w:tc>
        <w:tc>
          <w:tcPr>
            <w:tcW w:w="993" w:type="dxa"/>
            <w:tcBorders>
              <w:top w:val="single" w:color="auto" w:sz="4" w:space="0"/>
              <w:left w:val="single" w:color="auto" w:sz="4" w:space="0"/>
              <w:bottom w:val="single" w:color="auto" w:sz="4" w:space="0"/>
              <w:right w:val="single" w:color="auto" w:sz="4" w:space="0"/>
            </w:tcBorders>
            <w:vAlign w:val="center"/>
          </w:tcPr>
          <w:p w14:paraId="0D3D1FAD">
            <w:pPr>
              <w:spacing w:before="120" w:beforeLines="50" w:afterLines="50"/>
              <w:jc w:val="center"/>
              <w:rPr>
                <w:rFonts w:hint="default" w:ascii="Times New Roman" w:hAnsi="Times New Roman" w:cs="Times New Roman"/>
                <w:position w:val="-12"/>
                <w:sz w:val="18"/>
                <w:szCs w:val="18"/>
                <w:lang w:val="en-US" w:eastAsia="zh-CN"/>
              </w:rPr>
            </w:pPr>
            <w:r>
              <w:rPr>
                <w:rFonts w:hint="default" w:ascii="Times New Roman" w:hAnsi="Times New Roman" w:cs="Times New Roman"/>
                <w:position w:val="-12"/>
                <w:sz w:val="18"/>
                <w:szCs w:val="18"/>
                <w:lang w:val="en-US" w:eastAsia="zh-CN"/>
              </w:rPr>
              <w:t>XQM</w:t>
            </w:r>
          </w:p>
        </w:tc>
        <w:tc>
          <w:tcPr>
            <w:tcW w:w="1275" w:type="dxa"/>
            <w:tcBorders>
              <w:top w:val="single" w:color="auto" w:sz="4" w:space="0"/>
              <w:left w:val="single" w:color="auto" w:sz="4" w:space="0"/>
              <w:bottom w:val="single" w:color="auto" w:sz="4" w:space="0"/>
              <w:right w:val="single" w:color="auto" w:sz="4" w:space="0"/>
            </w:tcBorders>
            <w:vAlign w:val="center"/>
          </w:tcPr>
          <w:p w14:paraId="014E08D7">
            <w:pPr>
              <w:spacing w:before="120" w:beforeLines="50" w:afterLines="50"/>
              <w:jc w:val="center"/>
              <w:rPr>
                <w:rFonts w:hint="default" w:ascii="Times New Roman" w:hAnsi="Times New Roman" w:cs="Times New Roman"/>
                <w:position w:val="-12"/>
                <w:sz w:val="18"/>
                <w:szCs w:val="18"/>
                <w:lang w:val="en-US" w:eastAsia="zh-CN"/>
              </w:rPr>
            </w:pPr>
            <w:r>
              <w:rPr>
                <w:rFonts w:hint="default" w:ascii="Times New Roman" w:hAnsi="Times New Roman" w:cs="Times New Roman"/>
                <w:position w:val="-12"/>
                <w:sz w:val="18"/>
                <w:szCs w:val="18"/>
                <w:lang w:val="en-US" w:eastAsia="zh-CN"/>
              </w:rPr>
              <w:t>2021-04-08</w:t>
            </w:r>
          </w:p>
        </w:tc>
      </w:tr>
      <w:tr w14:paraId="6654E82F">
        <w:tblPrEx>
          <w:tblBorders>
            <w:top w:val="single" w:color="auto" w:sz="4" w:space="0"/>
            <w:left w:val="single" w:color="auto" w:sz="4" w:space="0"/>
            <w:bottom w:val="single" w:color="auto" w:sz="4" w:space="0"/>
            <w:right w:val="single" w:color="auto" w:sz="4" w:space="0"/>
            <w:insideH w:val="none" w:color="auto" w:sz="0" w:space="0"/>
            <w:insideV w:val="none" w:color="auto" w:sz="0" w:space="0"/>
          </w:tblBorders>
          <w:tblCellMar>
            <w:top w:w="0" w:type="dxa"/>
            <w:left w:w="57" w:type="dxa"/>
            <w:bottom w:w="0" w:type="dxa"/>
            <w:right w:w="57" w:type="dxa"/>
          </w:tblCellMar>
        </w:tblPrEx>
        <w:trPr>
          <w:trHeight w:val="172" w:hRule="atLeast"/>
        </w:trPr>
        <w:tc>
          <w:tcPr>
            <w:tcW w:w="673" w:type="dxa"/>
            <w:tcBorders>
              <w:top w:val="single" w:color="auto" w:sz="4" w:space="0"/>
              <w:left w:val="single" w:color="auto" w:sz="4" w:space="0"/>
              <w:bottom w:val="single" w:color="auto" w:sz="4" w:space="0"/>
              <w:right w:val="single" w:color="auto" w:sz="4" w:space="0"/>
            </w:tcBorders>
            <w:vAlign w:val="center"/>
          </w:tcPr>
          <w:p w14:paraId="589C1753">
            <w:pPr>
              <w:spacing w:before="120" w:beforeLines="50" w:afterLines="50"/>
              <w:jc w:val="center"/>
              <w:rPr>
                <w:rFonts w:hint="default" w:ascii="Times New Roman" w:hAnsi="Times New Roman" w:cs="Times New Roman"/>
                <w:position w:val="-12"/>
                <w:sz w:val="18"/>
                <w:szCs w:val="18"/>
                <w:lang w:val="en-US" w:eastAsia="zh-CN"/>
              </w:rPr>
            </w:pPr>
            <w:r>
              <w:rPr>
                <w:rFonts w:hint="default" w:ascii="Times New Roman" w:hAnsi="Times New Roman" w:cs="Times New Roman"/>
                <w:position w:val="-12"/>
                <w:sz w:val="18"/>
                <w:szCs w:val="18"/>
                <w:lang w:val="en-US" w:eastAsia="zh-CN"/>
              </w:rPr>
              <w:t>39</w:t>
            </w:r>
          </w:p>
        </w:tc>
        <w:tc>
          <w:tcPr>
            <w:tcW w:w="1227" w:type="dxa"/>
            <w:tcBorders>
              <w:top w:val="single" w:color="auto" w:sz="4" w:space="0"/>
              <w:left w:val="single" w:color="auto" w:sz="4" w:space="0"/>
              <w:bottom w:val="single" w:color="auto" w:sz="4" w:space="0"/>
              <w:right w:val="single" w:color="auto" w:sz="4" w:space="0"/>
            </w:tcBorders>
            <w:vAlign w:val="center"/>
          </w:tcPr>
          <w:p w14:paraId="3755124C">
            <w:pPr>
              <w:spacing w:before="72" w:beforeLines="30" w:after="72" w:afterLines="30"/>
              <w:jc w:val="center"/>
              <w:rPr>
                <w:rFonts w:hint="default" w:ascii="Times New Roman" w:hAnsi="Times New Roman" w:cs="Times New Roman"/>
                <w:sz w:val="18"/>
                <w:szCs w:val="18"/>
                <w:lang w:val="en-US" w:eastAsia="zh-CN"/>
              </w:rPr>
            </w:pPr>
            <w:r>
              <w:rPr>
                <w:rFonts w:hint="default" w:ascii="Times New Roman" w:hAnsi="Times New Roman" w:cs="Times New Roman"/>
                <w:sz w:val="18"/>
                <w:szCs w:val="18"/>
                <w:lang w:val="en-US" w:eastAsia="zh-CN"/>
              </w:rPr>
              <w:t>VJT.04.0 3 9</w:t>
            </w:r>
          </w:p>
        </w:tc>
        <w:tc>
          <w:tcPr>
            <w:tcW w:w="6095" w:type="dxa"/>
            <w:tcBorders>
              <w:top w:val="single" w:color="auto" w:sz="4" w:space="0"/>
              <w:left w:val="single" w:color="auto" w:sz="4" w:space="0"/>
              <w:bottom w:val="single" w:color="auto" w:sz="4" w:space="0"/>
              <w:right w:val="single" w:color="auto" w:sz="4" w:space="0"/>
            </w:tcBorders>
            <w:vAlign w:val="center"/>
          </w:tcPr>
          <w:p w14:paraId="6AF88C06">
            <w:pPr>
              <w:numPr>
                <w:ilvl w:val="0"/>
                <w:numId w:val="19"/>
              </w:numPr>
              <w:spacing w:after="0"/>
              <w:jc w:val="left"/>
              <w:rPr>
                <w:rFonts w:hint="default" w:ascii="Times New Roman" w:hAnsi="Times New Roman" w:cs="Times New Roman"/>
                <w:sz w:val="18"/>
                <w:szCs w:val="18"/>
                <w:lang w:val="en-US" w:eastAsia="zh-CN"/>
              </w:rPr>
            </w:pPr>
            <w:r>
              <w:rPr>
                <w:rFonts w:hint="default" w:ascii="Times New Roman" w:hAnsi="Times New Roman" w:cs="Times New Roman"/>
                <w:sz w:val="18"/>
                <w:szCs w:val="18"/>
                <w:lang w:val="en-US" w:eastAsia="zh-CN"/>
              </w:rPr>
              <w:t>Added 0200 truck data stream 0XEC, added powder loosening machine engine total running time 0x520A</w:t>
            </w:r>
          </w:p>
          <w:p w14:paraId="026E9D71">
            <w:pPr>
              <w:numPr>
                <w:ilvl w:val="0"/>
                <w:numId w:val="19"/>
              </w:numPr>
              <w:spacing w:after="0"/>
              <w:jc w:val="left"/>
              <w:rPr>
                <w:rFonts w:hint="default" w:ascii="Times New Roman" w:hAnsi="Times New Roman" w:cs="Times New Roman"/>
                <w:sz w:val="18"/>
                <w:szCs w:val="18"/>
                <w:lang w:val="en-US" w:eastAsia="zh-CN"/>
              </w:rPr>
            </w:pPr>
            <w:r>
              <w:rPr>
                <w:rFonts w:hint="default" w:ascii="Times New Roman" w:hAnsi="Times New Roman" w:cs="Times New Roman"/>
                <w:sz w:val="18"/>
                <w:szCs w:val="18"/>
                <w:lang w:val="en-US" w:eastAsia="zh-CN"/>
              </w:rPr>
              <w:t>Newly added 0200 basic data stream 0XEA, Roll angular velocity, Pitch angular velocity, Yaw angular velocity</w:t>
            </w:r>
          </w:p>
          <w:p w14:paraId="1A31605B">
            <w:pPr>
              <w:pStyle w:val="86"/>
              <w:numPr>
                <w:ilvl w:val="0"/>
                <w:numId w:val="19"/>
              </w:numPr>
              <w:ind w:firstLine="0" w:firstLineChars="0"/>
              <w:rPr>
                <w:rFonts w:hint="default" w:ascii="Times New Roman" w:hAnsi="Times New Roman" w:cs="Times New Roman"/>
                <w:sz w:val="18"/>
                <w:szCs w:val="18"/>
                <w:lang w:val="en-US" w:eastAsia="zh-CN"/>
              </w:rPr>
            </w:pPr>
            <w:r>
              <w:rPr>
                <w:rFonts w:hint="default" w:ascii="Times New Roman" w:hAnsi="Times New Roman" w:cs="Times New Roman"/>
                <w:sz w:val="18"/>
                <w:szCs w:val="18"/>
                <w:lang w:val="en-US" w:eastAsia="zh-CN"/>
              </w:rPr>
              <w:t>New energy vehicle data, 0200 new energy data 0XED, data content adjustment, project type</w:t>
            </w:r>
          </w:p>
        </w:tc>
        <w:tc>
          <w:tcPr>
            <w:tcW w:w="993" w:type="dxa"/>
            <w:tcBorders>
              <w:top w:val="single" w:color="auto" w:sz="4" w:space="0"/>
              <w:left w:val="single" w:color="auto" w:sz="4" w:space="0"/>
              <w:bottom w:val="single" w:color="auto" w:sz="4" w:space="0"/>
              <w:right w:val="single" w:color="auto" w:sz="4" w:space="0"/>
            </w:tcBorders>
            <w:vAlign w:val="center"/>
          </w:tcPr>
          <w:p w14:paraId="6361FBCD">
            <w:pPr>
              <w:spacing w:before="120" w:beforeLines="50" w:afterLines="50"/>
              <w:jc w:val="center"/>
              <w:rPr>
                <w:rFonts w:hint="default" w:ascii="Times New Roman" w:hAnsi="Times New Roman" w:cs="Times New Roman"/>
                <w:position w:val="-12"/>
                <w:sz w:val="18"/>
                <w:szCs w:val="18"/>
                <w:lang w:val="en-US" w:eastAsia="zh-CN"/>
              </w:rPr>
            </w:pPr>
            <w:r>
              <w:rPr>
                <w:rFonts w:hint="default" w:ascii="Times New Roman" w:hAnsi="Times New Roman" w:cs="Times New Roman"/>
                <w:position w:val="-12"/>
                <w:sz w:val="18"/>
                <w:szCs w:val="18"/>
                <w:lang w:val="en-US" w:eastAsia="zh-CN"/>
              </w:rPr>
              <w:t>XQM</w:t>
            </w:r>
          </w:p>
        </w:tc>
        <w:tc>
          <w:tcPr>
            <w:tcW w:w="1275" w:type="dxa"/>
            <w:tcBorders>
              <w:top w:val="single" w:color="auto" w:sz="4" w:space="0"/>
              <w:left w:val="single" w:color="auto" w:sz="4" w:space="0"/>
              <w:bottom w:val="single" w:color="auto" w:sz="4" w:space="0"/>
              <w:right w:val="single" w:color="auto" w:sz="4" w:space="0"/>
            </w:tcBorders>
            <w:vAlign w:val="center"/>
          </w:tcPr>
          <w:p w14:paraId="1EE76520">
            <w:pPr>
              <w:spacing w:before="120" w:beforeLines="50" w:afterLines="50"/>
              <w:jc w:val="center"/>
              <w:rPr>
                <w:rFonts w:hint="default" w:ascii="Times New Roman" w:hAnsi="Times New Roman" w:cs="Times New Roman"/>
                <w:position w:val="-12"/>
                <w:sz w:val="18"/>
                <w:szCs w:val="18"/>
                <w:lang w:val="en-US" w:eastAsia="zh-CN"/>
              </w:rPr>
            </w:pPr>
            <w:r>
              <w:rPr>
                <w:rFonts w:hint="default" w:ascii="Times New Roman" w:hAnsi="Times New Roman" w:cs="Times New Roman"/>
                <w:position w:val="-12"/>
                <w:sz w:val="18"/>
                <w:szCs w:val="18"/>
                <w:lang w:val="en-US" w:eastAsia="zh-CN"/>
              </w:rPr>
              <w:t>2021-05-17</w:t>
            </w:r>
          </w:p>
        </w:tc>
      </w:tr>
      <w:tr w14:paraId="7FA7F7EC">
        <w:tblPrEx>
          <w:tblBorders>
            <w:top w:val="single" w:color="auto" w:sz="4" w:space="0"/>
            <w:left w:val="single" w:color="auto" w:sz="4" w:space="0"/>
            <w:bottom w:val="single" w:color="auto" w:sz="4" w:space="0"/>
            <w:right w:val="single" w:color="auto" w:sz="4" w:space="0"/>
            <w:insideH w:val="none" w:color="auto" w:sz="0" w:space="0"/>
            <w:insideV w:val="none" w:color="auto" w:sz="0" w:space="0"/>
          </w:tblBorders>
          <w:tblCellMar>
            <w:top w:w="0" w:type="dxa"/>
            <w:left w:w="57" w:type="dxa"/>
            <w:bottom w:w="0" w:type="dxa"/>
            <w:right w:w="57" w:type="dxa"/>
          </w:tblCellMar>
        </w:tblPrEx>
        <w:trPr>
          <w:trHeight w:val="172" w:hRule="atLeast"/>
        </w:trPr>
        <w:tc>
          <w:tcPr>
            <w:tcW w:w="673" w:type="dxa"/>
            <w:tcBorders>
              <w:top w:val="single" w:color="auto" w:sz="4" w:space="0"/>
              <w:left w:val="single" w:color="auto" w:sz="4" w:space="0"/>
              <w:bottom w:val="single" w:color="auto" w:sz="4" w:space="0"/>
              <w:right w:val="single" w:color="auto" w:sz="4" w:space="0"/>
            </w:tcBorders>
            <w:vAlign w:val="center"/>
          </w:tcPr>
          <w:p w14:paraId="0C72C3C9">
            <w:pPr>
              <w:spacing w:before="120" w:beforeLines="50" w:afterLines="50"/>
              <w:jc w:val="center"/>
              <w:rPr>
                <w:rFonts w:hint="default" w:ascii="Times New Roman" w:hAnsi="Times New Roman" w:cs="Times New Roman"/>
                <w:position w:val="-12"/>
                <w:sz w:val="18"/>
                <w:szCs w:val="18"/>
                <w:lang w:val="en-US" w:eastAsia="zh-CN"/>
              </w:rPr>
            </w:pPr>
            <w:r>
              <w:rPr>
                <w:rFonts w:hint="default" w:ascii="Times New Roman" w:hAnsi="Times New Roman" w:cs="Times New Roman"/>
                <w:position w:val="-12"/>
                <w:sz w:val="18"/>
                <w:szCs w:val="18"/>
                <w:lang w:val="en-US" w:eastAsia="zh-CN"/>
              </w:rPr>
              <w:t>40</w:t>
            </w:r>
          </w:p>
        </w:tc>
        <w:tc>
          <w:tcPr>
            <w:tcW w:w="1227" w:type="dxa"/>
            <w:tcBorders>
              <w:top w:val="single" w:color="auto" w:sz="4" w:space="0"/>
              <w:left w:val="single" w:color="auto" w:sz="4" w:space="0"/>
              <w:bottom w:val="single" w:color="auto" w:sz="4" w:space="0"/>
              <w:right w:val="single" w:color="auto" w:sz="4" w:space="0"/>
            </w:tcBorders>
            <w:vAlign w:val="center"/>
          </w:tcPr>
          <w:p w14:paraId="6BA8B4F2">
            <w:pPr>
              <w:spacing w:before="72" w:beforeLines="30" w:after="72" w:afterLines="30"/>
              <w:jc w:val="center"/>
              <w:rPr>
                <w:rFonts w:hint="default" w:ascii="Times New Roman" w:hAnsi="Times New Roman" w:cs="Times New Roman"/>
                <w:sz w:val="18"/>
                <w:szCs w:val="18"/>
                <w:lang w:val="en-US" w:eastAsia="zh-CN"/>
              </w:rPr>
            </w:pPr>
            <w:r>
              <w:rPr>
                <w:rFonts w:hint="default" w:ascii="Times New Roman" w:hAnsi="Times New Roman" w:cs="Times New Roman"/>
                <w:sz w:val="18"/>
                <w:szCs w:val="18"/>
                <w:lang w:val="en-US" w:eastAsia="zh-CN"/>
              </w:rPr>
              <w:t>VJT.04.040</w:t>
            </w:r>
          </w:p>
        </w:tc>
        <w:tc>
          <w:tcPr>
            <w:tcW w:w="6095" w:type="dxa"/>
            <w:tcBorders>
              <w:top w:val="single" w:color="auto" w:sz="4" w:space="0"/>
              <w:left w:val="single" w:color="auto" w:sz="4" w:space="0"/>
              <w:bottom w:val="single" w:color="auto" w:sz="4" w:space="0"/>
              <w:right w:val="single" w:color="auto" w:sz="4" w:space="0"/>
            </w:tcBorders>
            <w:vAlign w:val="center"/>
          </w:tcPr>
          <w:p w14:paraId="447C3471">
            <w:pPr>
              <w:pStyle w:val="86"/>
              <w:ind w:firstLine="0" w:firstLineChars="0"/>
              <w:rPr>
                <w:rFonts w:hint="default" w:ascii="Times New Roman" w:hAnsi="Times New Roman" w:cs="Times New Roman"/>
                <w:sz w:val="18"/>
                <w:szCs w:val="18"/>
                <w:lang w:val="en-US" w:eastAsia="zh-CN"/>
              </w:rPr>
            </w:pPr>
            <w:r>
              <w:rPr>
                <w:rFonts w:hint="default" w:ascii="Times New Roman" w:hAnsi="Times New Roman" w:cs="Times New Roman"/>
                <w:sz w:val="18"/>
                <w:szCs w:val="18"/>
                <w:lang w:val="en-US" w:eastAsia="zh-CN"/>
              </w:rPr>
              <w:t>1. In the extended peripheral data 0xEE in the 0200 position data, add 0x300B external oil rod data stream, see the protocol details for details</w:t>
            </w:r>
          </w:p>
        </w:tc>
        <w:tc>
          <w:tcPr>
            <w:tcW w:w="993" w:type="dxa"/>
            <w:tcBorders>
              <w:top w:val="single" w:color="auto" w:sz="4" w:space="0"/>
              <w:left w:val="single" w:color="auto" w:sz="4" w:space="0"/>
              <w:bottom w:val="single" w:color="auto" w:sz="4" w:space="0"/>
              <w:right w:val="single" w:color="auto" w:sz="4" w:space="0"/>
            </w:tcBorders>
            <w:vAlign w:val="center"/>
          </w:tcPr>
          <w:p w14:paraId="7F9039B3">
            <w:pPr>
              <w:spacing w:before="120" w:beforeLines="50" w:afterLines="50"/>
              <w:jc w:val="center"/>
              <w:rPr>
                <w:rFonts w:hint="default" w:ascii="Times New Roman" w:hAnsi="Times New Roman" w:cs="Times New Roman"/>
                <w:position w:val="-12"/>
                <w:sz w:val="18"/>
                <w:szCs w:val="18"/>
                <w:lang w:val="en-US" w:eastAsia="zh-CN"/>
              </w:rPr>
            </w:pPr>
            <w:r>
              <w:rPr>
                <w:rFonts w:hint="default" w:ascii="Times New Roman" w:hAnsi="Times New Roman" w:cs="Times New Roman"/>
                <w:position w:val="-12"/>
                <w:sz w:val="18"/>
                <w:szCs w:val="18"/>
                <w:lang w:val="en-US" w:eastAsia="zh-CN"/>
              </w:rPr>
              <w:t>XQM</w:t>
            </w:r>
          </w:p>
        </w:tc>
        <w:tc>
          <w:tcPr>
            <w:tcW w:w="1275" w:type="dxa"/>
            <w:tcBorders>
              <w:top w:val="single" w:color="auto" w:sz="4" w:space="0"/>
              <w:left w:val="single" w:color="auto" w:sz="4" w:space="0"/>
              <w:bottom w:val="single" w:color="auto" w:sz="4" w:space="0"/>
              <w:right w:val="single" w:color="auto" w:sz="4" w:space="0"/>
            </w:tcBorders>
            <w:vAlign w:val="center"/>
          </w:tcPr>
          <w:p w14:paraId="2E98ED77">
            <w:pPr>
              <w:spacing w:before="120" w:beforeLines="50" w:afterLines="50"/>
              <w:jc w:val="center"/>
              <w:rPr>
                <w:rFonts w:hint="default" w:ascii="Times New Roman" w:hAnsi="Times New Roman" w:cs="Times New Roman"/>
                <w:position w:val="-12"/>
                <w:sz w:val="18"/>
                <w:szCs w:val="18"/>
                <w:lang w:val="en-US" w:eastAsia="zh-CN"/>
              </w:rPr>
            </w:pPr>
            <w:r>
              <w:rPr>
                <w:rFonts w:hint="default" w:ascii="Times New Roman" w:hAnsi="Times New Roman" w:cs="Times New Roman"/>
                <w:position w:val="-12"/>
                <w:sz w:val="18"/>
                <w:szCs w:val="18"/>
                <w:lang w:val="en-US" w:eastAsia="zh-CN"/>
              </w:rPr>
              <w:t>2021-09-10</w:t>
            </w:r>
          </w:p>
        </w:tc>
      </w:tr>
      <w:tr w14:paraId="3A57484C">
        <w:tblPrEx>
          <w:tblBorders>
            <w:top w:val="single" w:color="auto" w:sz="4" w:space="0"/>
            <w:left w:val="single" w:color="auto" w:sz="4" w:space="0"/>
            <w:bottom w:val="single" w:color="auto" w:sz="4" w:space="0"/>
            <w:right w:val="single" w:color="auto" w:sz="4" w:space="0"/>
            <w:insideH w:val="none" w:color="auto" w:sz="0" w:space="0"/>
            <w:insideV w:val="none" w:color="auto" w:sz="0" w:space="0"/>
          </w:tblBorders>
          <w:tblCellMar>
            <w:top w:w="0" w:type="dxa"/>
            <w:left w:w="57" w:type="dxa"/>
            <w:bottom w:w="0" w:type="dxa"/>
            <w:right w:w="57" w:type="dxa"/>
          </w:tblCellMar>
        </w:tblPrEx>
        <w:trPr>
          <w:trHeight w:val="172" w:hRule="atLeast"/>
        </w:trPr>
        <w:tc>
          <w:tcPr>
            <w:tcW w:w="673" w:type="dxa"/>
            <w:tcBorders>
              <w:top w:val="single" w:color="auto" w:sz="4" w:space="0"/>
              <w:left w:val="single" w:color="auto" w:sz="4" w:space="0"/>
              <w:bottom w:val="single" w:color="auto" w:sz="4" w:space="0"/>
              <w:right w:val="single" w:color="auto" w:sz="4" w:space="0"/>
            </w:tcBorders>
            <w:vAlign w:val="center"/>
          </w:tcPr>
          <w:p w14:paraId="70545FAD">
            <w:pPr>
              <w:spacing w:before="120" w:beforeLines="50" w:afterLines="50"/>
              <w:jc w:val="center"/>
              <w:rPr>
                <w:rFonts w:hint="default" w:ascii="Times New Roman" w:hAnsi="Times New Roman" w:cs="Times New Roman"/>
                <w:position w:val="-12"/>
                <w:sz w:val="18"/>
                <w:szCs w:val="18"/>
                <w:lang w:val="en-US" w:eastAsia="zh-CN"/>
              </w:rPr>
            </w:pPr>
            <w:r>
              <w:rPr>
                <w:rFonts w:hint="default" w:ascii="Times New Roman" w:hAnsi="Times New Roman" w:cs="Times New Roman"/>
                <w:position w:val="-12"/>
                <w:sz w:val="18"/>
                <w:szCs w:val="18"/>
                <w:lang w:val="en-US" w:eastAsia="zh-CN"/>
              </w:rPr>
              <w:t>41</w:t>
            </w:r>
          </w:p>
        </w:tc>
        <w:tc>
          <w:tcPr>
            <w:tcW w:w="1227" w:type="dxa"/>
            <w:tcBorders>
              <w:top w:val="single" w:color="auto" w:sz="4" w:space="0"/>
              <w:left w:val="single" w:color="auto" w:sz="4" w:space="0"/>
              <w:bottom w:val="single" w:color="auto" w:sz="4" w:space="0"/>
              <w:right w:val="single" w:color="auto" w:sz="4" w:space="0"/>
            </w:tcBorders>
            <w:vAlign w:val="center"/>
          </w:tcPr>
          <w:p w14:paraId="63C099CD">
            <w:pPr>
              <w:spacing w:before="72" w:beforeLines="30" w:after="72" w:afterLines="30"/>
              <w:jc w:val="center"/>
              <w:rPr>
                <w:rFonts w:hint="default" w:ascii="Times New Roman" w:hAnsi="Times New Roman" w:cs="Times New Roman"/>
                <w:sz w:val="18"/>
                <w:szCs w:val="18"/>
                <w:lang w:val="en-US" w:eastAsia="zh-CN"/>
              </w:rPr>
            </w:pPr>
            <w:r>
              <w:rPr>
                <w:rFonts w:hint="default" w:ascii="Times New Roman" w:hAnsi="Times New Roman" w:cs="Times New Roman"/>
                <w:sz w:val="18"/>
                <w:szCs w:val="18"/>
                <w:lang w:val="en-US" w:eastAsia="zh-CN"/>
              </w:rPr>
              <w:t>VJT.04.041</w:t>
            </w:r>
          </w:p>
        </w:tc>
        <w:tc>
          <w:tcPr>
            <w:tcW w:w="6095" w:type="dxa"/>
            <w:tcBorders>
              <w:top w:val="single" w:color="auto" w:sz="4" w:space="0"/>
              <w:left w:val="single" w:color="auto" w:sz="4" w:space="0"/>
              <w:bottom w:val="single" w:color="auto" w:sz="4" w:space="0"/>
              <w:right w:val="single" w:color="auto" w:sz="4" w:space="0"/>
            </w:tcBorders>
            <w:vAlign w:val="center"/>
          </w:tcPr>
          <w:p w14:paraId="46AC266C">
            <w:pPr>
              <w:pStyle w:val="86"/>
              <w:ind w:firstLine="0" w:firstLineChars="0"/>
              <w:rPr>
                <w:rFonts w:hint="default" w:ascii="Times New Roman" w:hAnsi="Times New Roman" w:cs="Times New Roman"/>
                <w:sz w:val="18"/>
                <w:szCs w:val="18"/>
                <w:lang w:val="en-US" w:eastAsia="zh-CN"/>
              </w:rPr>
            </w:pPr>
            <w:r>
              <w:rPr>
                <w:rFonts w:hint="default" w:ascii="Times New Roman" w:hAnsi="Times New Roman" w:cs="Times New Roman"/>
                <w:sz w:val="18"/>
                <w:szCs w:val="18"/>
                <w:lang w:val="en-US" w:eastAsia="zh-CN"/>
              </w:rPr>
              <w:t>1. In the extended car data 0XEB in the 0200 position data, two extended sub-IDs are added to report AEB CAN message data</w:t>
            </w:r>
          </w:p>
        </w:tc>
        <w:tc>
          <w:tcPr>
            <w:tcW w:w="993" w:type="dxa"/>
            <w:tcBorders>
              <w:top w:val="single" w:color="auto" w:sz="4" w:space="0"/>
              <w:left w:val="single" w:color="auto" w:sz="4" w:space="0"/>
              <w:bottom w:val="single" w:color="auto" w:sz="4" w:space="0"/>
              <w:right w:val="single" w:color="auto" w:sz="4" w:space="0"/>
            </w:tcBorders>
            <w:vAlign w:val="center"/>
          </w:tcPr>
          <w:p w14:paraId="1617B29D">
            <w:pPr>
              <w:spacing w:before="120" w:beforeLines="50" w:afterLines="50"/>
              <w:jc w:val="center"/>
              <w:rPr>
                <w:rFonts w:hint="default" w:ascii="Times New Roman" w:hAnsi="Times New Roman" w:cs="Times New Roman"/>
                <w:position w:val="-12"/>
                <w:sz w:val="18"/>
                <w:szCs w:val="18"/>
                <w:lang w:val="en-US" w:eastAsia="zh-CN"/>
              </w:rPr>
            </w:pPr>
            <w:r>
              <w:rPr>
                <w:rFonts w:hint="default" w:ascii="Times New Roman" w:hAnsi="Times New Roman" w:cs="Times New Roman"/>
                <w:position w:val="-12"/>
                <w:sz w:val="18"/>
                <w:szCs w:val="18"/>
                <w:lang w:val="en-US" w:eastAsia="zh-CN"/>
              </w:rPr>
              <w:t>XQM</w:t>
            </w:r>
          </w:p>
        </w:tc>
        <w:tc>
          <w:tcPr>
            <w:tcW w:w="1275" w:type="dxa"/>
            <w:tcBorders>
              <w:top w:val="single" w:color="auto" w:sz="4" w:space="0"/>
              <w:left w:val="single" w:color="auto" w:sz="4" w:space="0"/>
              <w:bottom w:val="single" w:color="auto" w:sz="4" w:space="0"/>
              <w:right w:val="single" w:color="auto" w:sz="4" w:space="0"/>
            </w:tcBorders>
            <w:vAlign w:val="center"/>
          </w:tcPr>
          <w:p w14:paraId="5044BBDC">
            <w:pPr>
              <w:spacing w:before="120" w:beforeLines="50" w:afterLines="50"/>
              <w:jc w:val="center"/>
              <w:rPr>
                <w:rFonts w:hint="default" w:ascii="Times New Roman" w:hAnsi="Times New Roman" w:cs="Times New Roman"/>
                <w:position w:val="-12"/>
                <w:sz w:val="18"/>
                <w:szCs w:val="18"/>
                <w:lang w:val="en-US" w:eastAsia="zh-CN"/>
              </w:rPr>
            </w:pPr>
            <w:r>
              <w:rPr>
                <w:rFonts w:hint="default" w:ascii="Times New Roman" w:hAnsi="Times New Roman" w:cs="Times New Roman"/>
                <w:position w:val="-12"/>
                <w:sz w:val="18"/>
                <w:szCs w:val="18"/>
                <w:lang w:val="en-US" w:eastAsia="zh-CN"/>
              </w:rPr>
              <w:t>2021-09-29</w:t>
            </w:r>
          </w:p>
        </w:tc>
      </w:tr>
      <w:tr w14:paraId="3FC9A230">
        <w:tblPrEx>
          <w:tblBorders>
            <w:top w:val="single" w:color="auto" w:sz="4" w:space="0"/>
            <w:left w:val="single" w:color="auto" w:sz="4" w:space="0"/>
            <w:bottom w:val="single" w:color="auto" w:sz="4" w:space="0"/>
            <w:right w:val="single" w:color="auto" w:sz="4" w:space="0"/>
            <w:insideH w:val="none" w:color="auto" w:sz="0" w:space="0"/>
            <w:insideV w:val="none" w:color="auto" w:sz="0" w:space="0"/>
          </w:tblBorders>
          <w:tblCellMar>
            <w:top w:w="0" w:type="dxa"/>
            <w:left w:w="57" w:type="dxa"/>
            <w:bottom w:w="0" w:type="dxa"/>
            <w:right w:w="57" w:type="dxa"/>
          </w:tblCellMar>
        </w:tblPrEx>
        <w:trPr>
          <w:trHeight w:val="172" w:hRule="atLeast"/>
        </w:trPr>
        <w:tc>
          <w:tcPr>
            <w:tcW w:w="673" w:type="dxa"/>
            <w:tcBorders>
              <w:top w:val="single" w:color="auto" w:sz="4" w:space="0"/>
              <w:left w:val="single" w:color="auto" w:sz="4" w:space="0"/>
              <w:bottom w:val="single" w:color="auto" w:sz="4" w:space="0"/>
              <w:right w:val="single" w:color="auto" w:sz="4" w:space="0"/>
            </w:tcBorders>
            <w:vAlign w:val="center"/>
          </w:tcPr>
          <w:p w14:paraId="5DBDACEE">
            <w:pPr>
              <w:spacing w:before="120" w:beforeLines="50" w:afterLines="50"/>
              <w:jc w:val="center"/>
              <w:rPr>
                <w:rFonts w:hint="default" w:ascii="Times New Roman" w:hAnsi="Times New Roman" w:cs="Times New Roman"/>
                <w:position w:val="-12"/>
                <w:sz w:val="18"/>
                <w:szCs w:val="18"/>
                <w:lang w:val="en-US" w:eastAsia="zh-CN"/>
              </w:rPr>
            </w:pPr>
            <w:r>
              <w:rPr>
                <w:rFonts w:hint="default" w:ascii="Times New Roman" w:hAnsi="Times New Roman" w:cs="Times New Roman"/>
                <w:position w:val="-12"/>
                <w:sz w:val="18"/>
                <w:szCs w:val="18"/>
                <w:lang w:val="en-US" w:eastAsia="zh-CN"/>
              </w:rPr>
              <w:t>42</w:t>
            </w:r>
          </w:p>
        </w:tc>
        <w:tc>
          <w:tcPr>
            <w:tcW w:w="1227" w:type="dxa"/>
            <w:tcBorders>
              <w:top w:val="single" w:color="auto" w:sz="4" w:space="0"/>
              <w:left w:val="single" w:color="auto" w:sz="4" w:space="0"/>
              <w:bottom w:val="single" w:color="auto" w:sz="4" w:space="0"/>
              <w:right w:val="single" w:color="auto" w:sz="4" w:space="0"/>
            </w:tcBorders>
            <w:vAlign w:val="center"/>
          </w:tcPr>
          <w:p w14:paraId="44D9B70C">
            <w:pPr>
              <w:spacing w:before="72" w:beforeLines="30" w:after="72" w:afterLines="30"/>
              <w:jc w:val="center"/>
              <w:rPr>
                <w:rFonts w:hint="default" w:ascii="Times New Roman" w:hAnsi="Times New Roman" w:cs="Times New Roman"/>
                <w:sz w:val="18"/>
                <w:szCs w:val="18"/>
                <w:lang w:val="en-US" w:eastAsia="zh-CN"/>
              </w:rPr>
            </w:pPr>
            <w:r>
              <w:rPr>
                <w:rFonts w:hint="default" w:ascii="Times New Roman" w:hAnsi="Times New Roman" w:cs="Times New Roman"/>
                <w:sz w:val="18"/>
                <w:szCs w:val="18"/>
                <w:lang w:val="en-US" w:eastAsia="zh-CN"/>
              </w:rPr>
              <w:t>VJT.04.042</w:t>
            </w:r>
          </w:p>
        </w:tc>
        <w:tc>
          <w:tcPr>
            <w:tcW w:w="6095" w:type="dxa"/>
            <w:tcBorders>
              <w:top w:val="single" w:color="auto" w:sz="4" w:space="0"/>
              <w:left w:val="single" w:color="auto" w:sz="4" w:space="0"/>
              <w:bottom w:val="single" w:color="auto" w:sz="4" w:space="0"/>
              <w:right w:val="single" w:color="auto" w:sz="4" w:space="0"/>
            </w:tcBorders>
            <w:vAlign w:val="center"/>
          </w:tcPr>
          <w:p w14:paraId="04D0E630">
            <w:pPr>
              <w:pStyle w:val="86"/>
              <w:ind w:firstLine="0" w:firstLineChars="0"/>
              <w:rPr>
                <w:rFonts w:hint="default" w:ascii="Times New Roman" w:hAnsi="Times New Roman" w:cs="Times New Roman"/>
                <w:sz w:val="18"/>
                <w:szCs w:val="18"/>
                <w:lang w:val="en-US" w:eastAsia="zh-CN"/>
              </w:rPr>
            </w:pPr>
            <w:r>
              <w:rPr>
                <w:rFonts w:hint="default" w:ascii="Times New Roman" w:hAnsi="Times New Roman" w:cs="Times New Roman"/>
                <w:sz w:val="18"/>
                <w:szCs w:val="18"/>
                <w:lang w:val="en-US" w:eastAsia="zh-CN"/>
              </w:rPr>
              <w:t>1. Newly added 020A command to report the collected CAN data stream and customize the function</w:t>
            </w:r>
          </w:p>
          <w:p w14:paraId="285A4FD4">
            <w:pPr>
              <w:pStyle w:val="86"/>
              <w:ind w:firstLine="0" w:firstLineChars="0"/>
              <w:rPr>
                <w:rFonts w:hint="default" w:ascii="Times New Roman" w:hAnsi="Times New Roman" w:cs="Times New Roman"/>
                <w:sz w:val="18"/>
                <w:szCs w:val="18"/>
                <w:lang w:val="en-US" w:eastAsia="zh-CN"/>
              </w:rPr>
            </w:pPr>
            <w:r>
              <w:rPr>
                <w:rFonts w:hint="default" w:ascii="Times New Roman" w:hAnsi="Times New Roman" w:cs="Times New Roman"/>
                <w:sz w:val="18"/>
                <w:szCs w:val="18"/>
                <w:lang w:val="en-US" w:eastAsia="zh-CN"/>
              </w:rPr>
              <w:t>2. Add a differential pressure oil sensor to the 0200 data</w:t>
            </w:r>
          </w:p>
        </w:tc>
        <w:tc>
          <w:tcPr>
            <w:tcW w:w="993" w:type="dxa"/>
            <w:tcBorders>
              <w:top w:val="single" w:color="auto" w:sz="4" w:space="0"/>
              <w:left w:val="single" w:color="auto" w:sz="4" w:space="0"/>
              <w:bottom w:val="single" w:color="auto" w:sz="4" w:space="0"/>
              <w:right w:val="single" w:color="auto" w:sz="4" w:space="0"/>
            </w:tcBorders>
            <w:vAlign w:val="center"/>
          </w:tcPr>
          <w:p w14:paraId="1DEE1D5A">
            <w:pPr>
              <w:spacing w:before="120" w:beforeLines="50" w:afterLines="50"/>
              <w:jc w:val="center"/>
              <w:rPr>
                <w:rFonts w:hint="default" w:ascii="Times New Roman" w:hAnsi="Times New Roman" w:cs="Times New Roman"/>
                <w:position w:val="-12"/>
                <w:sz w:val="18"/>
                <w:szCs w:val="18"/>
                <w:lang w:val="en-US" w:eastAsia="zh-CN"/>
              </w:rPr>
            </w:pPr>
            <w:r>
              <w:rPr>
                <w:rFonts w:hint="default" w:ascii="Times New Roman" w:hAnsi="Times New Roman" w:cs="Times New Roman"/>
                <w:position w:val="-12"/>
                <w:sz w:val="18"/>
                <w:szCs w:val="18"/>
                <w:lang w:val="en-US" w:eastAsia="zh-CN"/>
              </w:rPr>
              <w:t>XQM</w:t>
            </w:r>
          </w:p>
        </w:tc>
        <w:tc>
          <w:tcPr>
            <w:tcW w:w="1275" w:type="dxa"/>
            <w:tcBorders>
              <w:top w:val="single" w:color="auto" w:sz="4" w:space="0"/>
              <w:left w:val="single" w:color="auto" w:sz="4" w:space="0"/>
              <w:bottom w:val="single" w:color="auto" w:sz="4" w:space="0"/>
              <w:right w:val="single" w:color="auto" w:sz="4" w:space="0"/>
            </w:tcBorders>
            <w:vAlign w:val="center"/>
          </w:tcPr>
          <w:p w14:paraId="5D0A88EA">
            <w:pPr>
              <w:spacing w:before="120" w:beforeLines="50" w:afterLines="50"/>
              <w:jc w:val="center"/>
              <w:rPr>
                <w:rFonts w:hint="default" w:ascii="Times New Roman" w:hAnsi="Times New Roman" w:cs="Times New Roman"/>
                <w:position w:val="-12"/>
                <w:sz w:val="18"/>
                <w:szCs w:val="18"/>
                <w:lang w:val="en-US" w:eastAsia="zh-CN"/>
              </w:rPr>
            </w:pPr>
            <w:r>
              <w:rPr>
                <w:rFonts w:hint="default" w:ascii="Times New Roman" w:hAnsi="Times New Roman" w:cs="Times New Roman"/>
                <w:position w:val="-12"/>
                <w:sz w:val="18"/>
                <w:szCs w:val="18"/>
                <w:lang w:val="en-US" w:eastAsia="zh-CN"/>
              </w:rPr>
              <w:t>2022-01-17</w:t>
            </w:r>
          </w:p>
        </w:tc>
      </w:tr>
      <w:tr w14:paraId="28EDC07E">
        <w:tblPrEx>
          <w:tblBorders>
            <w:top w:val="single" w:color="auto" w:sz="4" w:space="0"/>
            <w:left w:val="single" w:color="auto" w:sz="4" w:space="0"/>
            <w:bottom w:val="single" w:color="auto" w:sz="4" w:space="0"/>
            <w:right w:val="single" w:color="auto" w:sz="4" w:space="0"/>
            <w:insideH w:val="none" w:color="auto" w:sz="0" w:space="0"/>
            <w:insideV w:val="none" w:color="auto" w:sz="0" w:space="0"/>
          </w:tblBorders>
          <w:tblCellMar>
            <w:top w:w="0" w:type="dxa"/>
            <w:left w:w="57" w:type="dxa"/>
            <w:bottom w:w="0" w:type="dxa"/>
            <w:right w:w="57" w:type="dxa"/>
          </w:tblCellMar>
        </w:tblPrEx>
        <w:trPr>
          <w:trHeight w:val="172" w:hRule="atLeast"/>
        </w:trPr>
        <w:tc>
          <w:tcPr>
            <w:tcW w:w="673" w:type="dxa"/>
            <w:tcBorders>
              <w:top w:val="single" w:color="auto" w:sz="4" w:space="0"/>
              <w:left w:val="single" w:color="auto" w:sz="4" w:space="0"/>
              <w:bottom w:val="single" w:color="auto" w:sz="4" w:space="0"/>
              <w:right w:val="single" w:color="auto" w:sz="4" w:space="0"/>
            </w:tcBorders>
            <w:vAlign w:val="center"/>
          </w:tcPr>
          <w:p w14:paraId="7D7733DD">
            <w:pPr>
              <w:spacing w:before="120" w:beforeLines="50" w:afterLines="50"/>
              <w:jc w:val="center"/>
              <w:rPr>
                <w:rFonts w:hint="default" w:ascii="Times New Roman" w:hAnsi="Times New Roman" w:cs="Times New Roman"/>
                <w:position w:val="-12"/>
                <w:sz w:val="18"/>
                <w:szCs w:val="18"/>
                <w:lang w:val="en-US" w:eastAsia="zh-CN"/>
              </w:rPr>
            </w:pPr>
            <w:r>
              <w:rPr>
                <w:rFonts w:hint="default" w:ascii="Times New Roman" w:hAnsi="Times New Roman" w:cs="Times New Roman"/>
                <w:position w:val="-12"/>
                <w:sz w:val="18"/>
                <w:szCs w:val="18"/>
                <w:lang w:val="en-US" w:eastAsia="zh-CN"/>
              </w:rPr>
              <w:t>43</w:t>
            </w:r>
          </w:p>
        </w:tc>
        <w:tc>
          <w:tcPr>
            <w:tcW w:w="1227" w:type="dxa"/>
            <w:tcBorders>
              <w:top w:val="single" w:color="auto" w:sz="4" w:space="0"/>
              <w:left w:val="single" w:color="auto" w:sz="4" w:space="0"/>
              <w:bottom w:val="single" w:color="auto" w:sz="4" w:space="0"/>
              <w:right w:val="single" w:color="auto" w:sz="4" w:space="0"/>
            </w:tcBorders>
            <w:vAlign w:val="center"/>
          </w:tcPr>
          <w:p w14:paraId="7493F5F1">
            <w:pPr>
              <w:spacing w:before="72" w:beforeLines="30" w:after="72" w:afterLines="30"/>
              <w:jc w:val="center"/>
              <w:rPr>
                <w:rFonts w:hint="default" w:ascii="Times New Roman" w:hAnsi="Times New Roman" w:cs="Times New Roman"/>
                <w:sz w:val="18"/>
                <w:szCs w:val="18"/>
                <w:lang w:val="en-US" w:eastAsia="zh-CN"/>
              </w:rPr>
            </w:pPr>
            <w:r>
              <w:rPr>
                <w:rFonts w:hint="default" w:ascii="Times New Roman" w:hAnsi="Times New Roman" w:cs="Times New Roman"/>
                <w:sz w:val="18"/>
                <w:szCs w:val="18"/>
                <w:lang w:val="en-US" w:eastAsia="zh-CN"/>
              </w:rPr>
              <w:t>VJT.04.043</w:t>
            </w:r>
          </w:p>
        </w:tc>
        <w:tc>
          <w:tcPr>
            <w:tcW w:w="6095" w:type="dxa"/>
            <w:tcBorders>
              <w:top w:val="single" w:color="auto" w:sz="4" w:space="0"/>
              <w:left w:val="single" w:color="auto" w:sz="4" w:space="0"/>
              <w:bottom w:val="single" w:color="auto" w:sz="4" w:space="0"/>
              <w:right w:val="single" w:color="auto" w:sz="4" w:space="0"/>
            </w:tcBorders>
            <w:vAlign w:val="center"/>
          </w:tcPr>
          <w:p w14:paraId="54758878">
            <w:pPr>
              <w:numPr>
                <w:ilvl w:val="0"/>
                <w:numId w:val="20"/>
              </w:numPr>
              <w:spacing w:after="0"/>
              <w:jc w:val="left"/>
              <w:rPr>
                <w:rFonts w:hint="default" w:ascii="Times New Roman" w:hAnsi="Times New Roman" w:cs="Times New Roman"/>
                <w:sz w:val="18"/>
                <w:szCs w:val="18"/>
                <w:lang w:val="en-US" w:eastAsia="zh-CN"/>
              </w:rPr>
            </w:pPr>
            <w:r>
              <w:rPr>
                <w:rFonts w:hint="default" w:ascii="Times New Roman" w:hAnsi="Times New Roman" w:cs="Times New Roman"/>
                <w:sz w:val="18"/>
                <w:szCs w:val="18"/>
                <w:lang w:val="en-US" w:eastAsia="zh-CN"/>
              </w:rPr>
              <w:t>The current speed of the drive motor, add an offset of -32767 to distinguish between forward and reverse rotation.</w:t>
            </w:r>
          </w:p>
          <w:p w14:paraId="7ECF728B">
            <w:pPr>
              <w:spacing w:after="0"/>
              <w:jc w:val="left"/>
              <w:rPr>
                <w:rFonts w:hint="default" w:ascii="Times New Roman" w:hAnsi="Times New Roman" w:cs="Times New Roman"/>
                <w:sz w:val="18"/>
                <w:szCs w:val="18"/>
                <w:lang w:val="en-US" w:eastAsia="zh-CN"/>
              </w:rPr>
            </w:pPr>
            <w:r>
              <w:rPr>
                <w:rFonts w:hint="default" w:ascii="Times New Roman" w:hAnsi="Times New Roman" w:cs="Times New Roman"/>
                <w:sz w:val="18"/>
                <w:szCs w:val="18"/>
                <w:lang w:val="en-US" w:eastAsia="zh-CN"/>
              </w:rPr>
              <w:t>2. 0x0105, control command response, plus the response serial number.</w:t>
            </w:r>
          </w:p>
          <w:p w14:paraId="5464AE39">
            <w:pPr>
              <w:pStyle w:val="86"/>
              <w:ind w:firstLine="0" w:firstLineChars="0"/>
              <w:jc w:val="left"/>
              <w:rPr>
                <w:rFonts w:hint="default" w:ascii="Times New Roman" w:hAnsi="Times New Roman" w:cs="Times New Roman"/>
                <w:sz w:val="18"/>
                <w:szCs w:val="18"/>
                <w:lang w:val="en-US" w:eastAsia="zh-CN"/>
              </w:rPr>
            </w:pPr>
            <w:r>
              <w:rPr>
                <w:rFonts w:hint="default" w:ascii="Times New Roman" w:hAnsi="Times New Roman" w:cs="Times New Roman"/>
                <w:color w:val="000000"/>
                <w:sz w:val="18"/>
                <w:szCs w:val="18"/>
                <w:lang w:val="en-US" w:eastAsia="zh-CN"/>
              </w:rPr>
              <w:t>3. 0x0001 general response, new status: the previous instruction is in progress.</w:t>
            </w:r>
          </w:p>
        </w:tc>
        <w:tc>
          <w:tcPr>
            <w:tcW w:w="993" w:type="dxa"/>
            <w:tcBorders>
              <w:top w:val="single" w:color="auto" w:sz="4" w:space="0"/>
              <w:left w:val="single" w:color="auto" w:sz="4" w:space="0"/>
              <w:bottom w:val="single" w:color="auto" w:sz="4" w:space="0"/>
              <w:right w:val="single" w:color="auto" w:sz="4" w:space="0"/>
            </w:tcBorders>
            <w:vAlign w:val="center"/>
          </w:tcPr>
          <w:p w14:paraId="1C2055EF">
            <w:pPr>
              <w:spacing w:before="120" w:beforeLines="50" w:afterLines="50"/>
              <w:jc w:val="center"/>
              <w:rPr>
                <w:rFonts w:hint="default" w:ascii="Times New Roman" w:hAnsi="Times New Roman" w:cs="Times New Roman"/>
                <w:position w:val="-12"/>
                <w:sz w:val="18"/>
                <w:szCs w:val="18"/>
                <w:lang w:val="en-US" w:eastAsia="zh-CN"/>
              </w:rPr>
            </w:pPr>
            <w:r>
              <w:rPr>
                <w:rFonts w:hint="default" w:ascii="Times New Roman" w:hAnsi="Times New Roman" w:cs="Times New Roman"/>
                <w:position w:val="-12"/>
                <w:sz w:val="18"/>
                <w:szCs w:val="18"/>
                <w:lang w:val="en-US" w:eastAsia="zh-CN"/>
              </w:rPr>
              <w:t>PZQ</w:t>
            </w:r>
          </w:p>
        </w:tc>
        <w:tc>
          <w:tcPr>
            <w:tcW w:w="1275" w:type="dxa"/>
            <w:tcBorders>
              <w:top w:val="single" w:color="auto" w:sz="4" w:space="0"/>
              <w:left w:val="single" w:color="auto" w:sz="4" w:space="0"/>
              <w:bottom w:val="single" w:color="auto" w:sz="4" w:space="0"/>
              <w:right w:val="single" w:color="auto" w:sz="4" w:space="0"/>
            </w:tcBorders>
            <w:vAlign w:val="center"/>
          </w:tcPr>
          <w:p w14:paraId="6D82B71C">
            <w:pPr>
              <w:spacing w:before="120" w:beforeLines="50" w:afterLines="50"/>
              <w:jc w:val="center"/>
              <w:rPr>
                <w:rFonts w:hint="default" w:ascii="Times New Roman" w:hAnsi="Times New Roman" w:cs="Times New Roman"/>
                <w:position w:val="-12"/>
                <w:sz w:val="18"/>
                <w:szCs w:val="18"/>
                <w:lang w:val="en-US" w:eastAsia="zh-CN"/>
              </w:rPr>
            </w:pPr>
            <w:r>
              <w:rPr>
                <w:rFonts w:hint="default" w:ascii="Times New Roman" w:hAnsi="Times New Roman" w:cs="Times New Roman"/>
                <w:position w:val="-12"/>
                <w:sz w:val="18"/>
                <w:szCs w:val="18"/>
                <w:lang w:val="en-US" w:eastAsia="zh-CN"/>
              </w:rPr>
              <w:t>2022-09-20</w:t>
            </w:r>
          </w:p>
        </w:tc>
      </w:tr>
      <w:tr w14:paraId="14B636E7">
        <w:tblPrEx>
          <w:tblBorders>
            <w:top w:val="single" w:color="auto" w:sz="4" w:space="0"/>
            <w:left w:val="single" w:color="auto" w:sz="4" w:space="0"/>
            <w:bottom w:val="single" w:color="auto" w:sz="4" w:space="0"/>
            <w:right w:val="single" w:color="auto" w:sz="4" w:space="0"/>
            <w:insideH w:val="none" w:color="auto" w:sz="0" w:space="0"/>
            <w:insideV w:val="none" w:color="auto" w:sz="0" w:space="0"/>
          </w:tblBorders>
          <w:tblCellMar>
            <w:top w:w="0" w:type="dxa"/>
            <w:left w:w="57" w:type="dxa"/>
            <w:bottom w:w="0" w:type="dxa"/>
            <w:right w:w="57" w:type="dxa"/>
          </w:tblCellMar>
        </w:tblPrEx>
        <w:trPr>
          <w:trHeight w:val="172" w:hRule="atLeast"/>
        </w:trPr>
        <w:tc>
          <w:tcPr>
            <w:tcW w:w="673" w:type="dxa"/>
            <w:tcBorders>
              <w:top w:val="single" w:color="auto" w:sz="4" w:space="0"/>
              <w:left w:val="single" w:color="auto" w:sz="4" w:space="0"/>
              <w:bottom w:val="single" w:color="auto" w:sz="4" w:space="0"/>
              <w:right w:val="single" w:color="auto" w:sz="4" w:space="0"/>
            </w:tcBorders>
            <w:vAlign w:val="center"/>
          </w:tcPr>
          <w:p w14:paraId="1155D4F5">
            <w:pPr>
              <w:spacing w:before="120" w:beforeLines="50" w:afterLines="50"/>
              <w:jc w:val="center"/>
              <w:rPr>
                <w:rFonts w:hint="default" w:ascii="Times New Roman" w:hAnsi="Times New Roman" w:cs="Times New Roman"/>
                <w:position w:val="-12"/>
                <w:sz w:val="18"/>
                <w:szCs w:val="18"/>
                <w:lang w:val="en-US" w:eastAsia="zh-CN"/>
              </w:rPr>
            </w:pPr>
            <w:r>
              <w:rPr>
                <w:rFonts w:hint="default" w:ascii="Times New Roman" w:hAnsi="Times New Roman" w:cs="Times New Roman"/>
                <w:position w:val="-12"/>
                <w:sz w:val="18"/>
                <w:szCs w:val="18"/>
                <w:lang w:val="en-US" w:eastAsia="zh-CN"/>
              </w:rPr>
              <w:t>44</w:t>
            </w:r>
          </w:p>
        </w:tc>
        <w:tc>
          <w:tcPr>
            <w:tcW w:w="1227" w:type="dxa"/>
            <w:tcBorders>
              <w:top w:val="single" w:color="auto" w:sz="4" w:space="0"/>
              <w:left w:val="single" w:color="auto" w:sz="4" w:space="0"/>
              <w:bottom w:val="single" w:color="auto" w:sz="4" w:space="0"/>
              <w:right w:val="single" w:color="auto" w:sz="4" w:space="0"/>
            </w:tcBorders>
            <w:vAlign w:val="center"/>
          </w:tcPr>
          <w:p w14:paraId="073DE10E">
            <w:pPr>
              <w:spacing w:before="72" w:beforeLines="30" w:after="72" w:afterLines="30"/>
              <w:jc w:val="center"/>
              <w:rPr>
                <w:rFonts w:hint="default" w:ascii="Times New Roman" w:hAnsi="Times New Roman" w:cs="Times New Roman"/>
                <w:sz w:val="18"/>
                <w:szCs w:val="18"/>
                <w:lang w:val="en-US" w:eastAsia="zh-CN"/>
              </w:rPr>
            </w:pPr>
            <w:r>
              <w:rPr>
                <w:rFonts w:hint="default" w:ascii="Times New Roman" w:hAnsi="Times New Roman" w:cs="Times New Roman"/>
                <w:sz w:val="18"/>
                <w:szCs w:val="18"/>
                <w:lang w:val="en-US" w:eastAsia="zh-CN"/>
              </w:rPr>
              <w:t>VJT.04.044</w:t>
            </w:r>
          </w:p>
        </w:tc>
        <w:tc>
          <w:tcPr>
            <w:tcW w:w="6095" w:type="dxa"/>
            <w:tcBorders>
              <w:top w:val="single" w:color="auto" w:sz="4" w:space="0"/>
              <w:left w:val="single" w:color="auto" w:sz="4" w:space="0"/>
              <w:bottom w:val="single" w:color="auto" w:sz="4" w:space="0"/>
              <w:right w:val="single" w:color="auto" w:sz="4" w:space="0"/>
            </w:tcBorders>
            <w:vAlign w:val="center"/>
          </w:tcPr>
          <w:p w14:paraId="089F1562">
            <w:pPr>
              <w:pStyle w:val="86"/>
              <w:ind w:firstLine="0" w:firstLineChars="0"/>
              <w:jc w:val="left"/>
              <w:rPr>
                <w:rFonts w:hint="default" w:ascii="Times New Roman" w:hAnsi="Times New Roman" w:cs="Times New Roman"/>
                <w:color w:val="000000"/>
                <w:sz w:val="18"/>
                <w:szCs w:val="18"/>
                <w:lang w:val="en-US" w:eastAsia="zh-CN"/>
              </w:rPr>
            </w:pPr>
            <w:r>
              <w:rPr>
                <w:rFonts w:hint="default" w:ascii="Times New Roman" w:hAnsi="Times New Roman" w:cs="Times New Roman"/>
                <w:color w:val="000000"/>
                <w:sz w:val="18"/>
                <w:szCs w:val="18"/>
                <w:lang w:val="en-US" w:eastAsia="zh-CN"/>
              </w:rPr>
              <w:t>1. 0200 FA adds 0x0405~0x0408 alarms.</w:t>
            </w:r>
          </w:p>
          <w:p w14:paraId="3918CEC9">
            <w:pPr>
              <w:pStyle w:val="86"/>
              <w:ind w:firstLine="0" w:firstLineChars="0"/>
              <w:jc w:val="left"/>
              <w:rPr>
                <w:rFonts w:hint="default" w:ascii="Times New Roman" w:hAnsi="Times New Roman" w:cs="Times New Roman"/>
                <w:color w:val="000000"/>
                <w:sz w:val="18"/>
                <w:szCs w:val="18"/>
                <w:lang w:val="en-US" w:eastAsia="zh-CN"/>
              </w:rPr>
            </w:pPr>
            <w:r>
              <w:rPr>
                <w:rFonts w:hint="default" w:ascii="Times New Roman" w:hAnsi="Times New Roman" w:cs="Times New Roman"/>
                <w:color w:val="000000"/>
                <w:sz w:val="18"/>
                <w:szCs w:val="18"/>
                <w:lang w:val="en-US" w:eastAsia="zh-CN"/>
              </w:rPr>
              <w:t>2. Adjust the alarm description of 0200 FA 0x0103~0x0104.</w:t>
            </w:r>
          </w:p>
        </w:tc>
        <w:tc>
          <w:tcPr>
            <w:tcW w:w="993" w:type="dxa"/>
            <w:tcBorders>
              <w:top w:val="single" w:color="auto" w:sz="4" w:space="0"/>
              <w:left w:val="single" w:color="auto" w:sz="4" w:space="0"/>
              <w:bottom w:val="single" w:color="auto" w:sz="4" w:space="0"/>
              <w:right w:val="single" w:color="auto" w:sz="4" w:space="0"/>
            </w:tcBorders>
            <w:vAlign w:val="center"/>
          </w:tcPr>
          <w:p w14:paraId="7EDD772B">
            <w:pPr>
              <w:spacing w:before="120" w:beforeLines="50" w:afterLines="50"/>
              <w:jc w:val="center"/>
              <w:rPr>
                <w:rFonts w:hint="default" w:ascii="Times New Roman" w:hAnsi="Times New Roman" w:cs="Times New Roman"/>
                <w:position w:val="-12"/>
                <w:sz w:val="18"/>
                <w:szCs w:val="18"/>
                <w:lang w:val="en-US" w:eastAsia="zh-CN"/>
              </w:rPr>
            </w:pPr>
            <w:r>
              <w:rPr>
                <w:rFonts w:hint="default" w:ascii="Times New Roman" w:hAnsi="Times New Roman" w:cs="Times New Roman"/>
                <w:position w:val="-12"/>
                <w:sz w:val="18"/>
                <w:szCs w:val="18"/>
                <w:lang w:val="en-US" w:eastAsia="zh-CN"/>
              </w:rPr>
              <w:t>PZQ</w:t>
            </w:r>
          </w:p>
        </w:tc>
        <w:tc>
          <w:tcPr>
            <w:tcW w:w="1275" w:type="dxa"/>
            <w:tcBorders>
              <w:top w:val="single" w:color="auto" w:sz="4" w:space="0"/>
              <w:left w:val="single" w:color="auto" w:sz="4" w:space="0"/>
              <w:bottom w:val="single" w:color="auto" w:sz="4" w:space="0"/>
              <w:right w:val="single" w:color="auto" w:sz="4" w:space="0"/>
            </w:tcBorders>
            <w:vAlign w:val="center"/>
          </w:tcPr>
          <w:p w14:paraId="3D59A188">
            <w:pPr>
              <w:spacing w:before="120" w:beforeLines="50" w:afterLines="50"/>
              <w:jc w:val="center"/>
              <w:rPr>
                <w:rFonts w:hint="default" w:ascii="Times New Roman" w:hAnsi="Times New Roman" w:cs="Times New Roman"/>
                <w:position w:val="-12"/>
                <w:sz w:val="18"/>
                <w:szCs w:val="18"/>
                <w:lang w:val="en-US" w:eastAsia="zh-CN"/>
              </w:rPr>
            </w:pPr>
            <w:r>
              <w:rPr>
                <w:rFonts w:hint="default" w:ascii="Times New Roman" w:hAnsi="Times New Roman" w:cs="Times New Roman"/>
                <w:position w:val="-12"/>
                <w:sz w:val="18"/>
                <w:szCs w:val="18"/>
                <w:lang w:val="en-US" w:eastAsia="zh-CN"/>
              </w:rPr>
              <w:t>2022-10-11</w:t>
            </w:r>
          </w:p>
        </w:tc>
      </w:tr>
      <w:tr w14:paraId="3C238251">
        <w:tblPrEx>
          <w:tblBorders>
            <w:top w:val="single" w:color="auto" w:sz="4" w:space="0"/>
            <w:left w:val="single" w:color="auto" w:sz="4" w:space="0"/>
            <w:bottom w:val="single" w:color="auto" w:sz="4" w:space="0"/>
            <w:right w:val="single" w:color="auto" w:sz="4" w:space="0"/>
            <w:insideH w:val="none" w:color="auto" w:sz="0" w:space="0"/>
            <w:insideV w:val="none" w:color="auto" w:sz="0" w:space="0"/>
          </w:tblBorders>
          <w:tblCellMar>
            <w:top w:w="0" w:type="dxa"/>
            <w:left w:w="57" w:type="dxa"/>
            <w:bottom w:w="0" w:type="dxa"/>
            <w:right w:w="57" w:type="dxa"/>
          </w:tblCellMar>
        </w:tblPrEx>
        <w:trPr>
          <w:trHeight w:val="172" w:hRule="atLeast"/>
        </w:trPr>
        <w:tc>
          <w:tcPr>
            <w:tcW w:w="673" w:type="dxa"/>
            <w:tcBorders>
              <w:top w:val="single" w:color="auto" w:sz="4" w:space="0"/>
              <w:left w:val="single" w:color="auto" w:sz="4" w:space="0"/>
              <w:bottom w:val="single" w:color="auto" w:sz="4" w:space="0"/>
              <w:right w:val="single" w:color="auto" w:sz="4" w:space="0"/>
            </w:tcBorders>
            <w:vAlign w:val="center"/>
          </w:tcPr>
          <w:p w14:paraId="0204AE10">
            <w:pPr>
              <w:spacing w:before="120" w:beforeLines="50" w:afterLines="50"/>
              <w:jc w:val="center"/>
              <w:rPr>
                <w:rFonts w:hint="default" w:ascii="Times New Roman" w:hAnsi="Times New Roman" w:cs="Times New Roman"/>
                <w:position w:val="-12"/>
                <w:sz w:val="18"/>
                <w:szCs w:val="18"/>
                <w:lang w:val="en-US" w:eastAsia="zh-CN"/>
              </w:rPr>
            </w:pPr>
            <w:r>
              <w:rPr>
                <w:rFonts w:hint="default" w:ascii="Times New Roman" w:hAnsi="Times New Roman" w:cs="Times New Roman"/>
                <w:position w:val="-12"/>
                <w:sz w:val="18"/>
                <w:szCs w:val="18"/>
                <w:lang w:val="en-US" w:eastAsia="zh-CN"/>
              </w:rPr>
              <w:t>45</w:t>
            </w:r>
          </w:p>
        </w:tc>
        <w:tc>
          <w:tcPr>
            <w:tcW w:w="1227" w:type="dxa"/>
            <w:tcBorders>
              <w:top w:val="single" w:color="auto" w:sz="4" w:space="0"/>
              <w:left w:val="single" w:color="auto" w:sz="4" w:space="0"/>
              <w:bottom w:val="single" w:color="auto" w:sz="4" w:space="0"/>
              <w:right w:val="single" w:color="auto" w:sz="4" w:space="0"/>
            </w:tcBorders>
            <w:vAlign w:val="center"/>
          </w:tcPr>
          <w:p w14:paraId="54AFDE77">
            <w:pPr>
              <w:spacing w:before="72" w:beforeLines="30" w:after="72" w:afterLines="30"/>
              <w:jc w:val="center"/>
              <w:rPr>
                <w:rFonts w:hint="default" w:ascii="Times New Roman" w:hAnsi="Times New Roman" w:cs="Times New Roman"/>
                <w:sz w:val="18"/>
                <w:szCs w:val="18"/>
                <w:lang w:val="en-US" w:eastAsia="zh-CN"/>
              </w:rPr>
            </w:pPr>
            <w:r>
              <w:rPr>
                <w:rFonts w:hint="default" w:ascii="Times New Roman" w:hAnsi="Times New Roman" w:cs="Times New Roman"/>
                <w:sz w:val="18"/>
                <w:szCs w:val="18"/>
                <w:lang w:val="en-US" w:eastAsia="zh-CN"/>
              </w:rPr>
              <w:t>VJT.04.045</w:t>
            </w:r>
          </w:p>
        </w:tc>
        <w:tc>
          <w:tcPr>
            <w:tcW w:w="6095" w:type="dxa"/>
            <w:tcBorders>
              <w:top w:val="single" w:color="auto" w:sz="4" w:space="0"/>
              <w:left w:val="single" w:color="auto" w:sz="4" w:space="0"/>
              <w:bottom w:val="single" w:color="auto" w:sz="4" w:space="0"/>
              <w:right w:val="single" w:color="auto" w:sz="4" w:space="0"/>
            </w:tcBorders>
            <w:vAlign w:val="center"/>
          </w:tcPr>
          <w:p w14:paraId="1E952260">
            <w:pPr>
              <w:pStyle w:val="86"/>
              <w:ind w:firstLine="0" w:firstLineChars="0"/>
              <w:jc w:val="left"/>
              <w:rPr>
                <w:rFonts w:hint="default" w:ascii="Times New Roman" w:hAnsi="Times New Roman" w:cs="Times New Roman"/>
                <w:color w:val="000000"/>
                <w:sz w:val="18"/>
                <w:szCs w:val="18"/>
                <w:lang w:val="en-US" w:eastAsia="zh-CN"/>
              </w:rPr>
            </w:pPr>
            <w:r>
              <w:rPr>
                <w:rFonts w:hint="default" w:ascii="Times New Roman" w:hAnsi="Times New Roman" w:cs="Times New Roman"/>
                <w:color w:val="000000"/>
                <w:sz w:val="18"/>
                <w:szCs w:val="18"/>
                <w:lang w:val="en-US" w:eastAsia="zh-CN"/>
              </w:rPr>
              <w:t>1. Add 0105 control command and failure reason.</w:t>
            </w:r>
          </w:p>
        </w:tc>
        <w:tc>
          <w:tcPr>
            <w:tcW w:w="993" w:type="dxa"/>
            <w:tcBorders>
              <w:top w:val="single" w:color="auto" w:sz="4" w:space="0"/>
              <w:left w:val="single" w:color="auto" w:sz="4" w:space="0"/>
              <w:bottom w:val="single" w:color="auto" w:sz="4" w:space="0"/>
              <w:right w:val="single" w:color="auto" w:sz="4" w:space="0"/>
            </w:tcBorders>
            <w:vAlign w:val="center"/>
          </w:tcPr>
          <w:p w14:paraId="250A8302">
            <w:pPr>
              <w:spacing w:before="120" w:beforeLines="50" w:afterLines="50"/>
              <w:jc w:val="center"/>
              <w:rPr>
                <w:rFonts w:hint="default" w:ascii="Times New Roman" w:hAnsi="Times New Roman" w:cs="Times New Roman"/>
                <w:position w:val="-12"/>
                <w:sz w:val="18"/>
                <w:szCs w:val="18"/>
                <w:lang w:val="en-US" w:eastAsia="zh-CN"/>
              </w:rPr>
            </w:pPr>
            <w:r>
              <w:rPr>
                <w:rFonts w:hint="default" w:ascii="Times New Roman" w:hAnsi="Times New Roman" w:cs="Times New Roman"/>
                <w:position w:val="-12"/>
                <w:sz w:val="18"/>
                <w:szCs w:val="18"/>
                <w:lang w:val="en-US" w:eastAsia="zh-CN"/>
              </w:rPr>
              <w:t>PZQ</w:t>
            </w:r>
          </w:p>
        </w:tc>
        <w:tc>
          <w:tcPr>
            <w:tcW w:w="1275" w:type="dxa"/>
            <w:tcBorders>
              <w:top w:val="single" w:color="auto" w:sz="4" w:space="0"/>
              <w:left w:val="single" w:color="auto" w:sz="4" w:space="0"/>
              <w:bottom w:val="single" w:color="auto" w:sz="4" w:space="0"/>
              <w:right w:val="single" w:color="auto" w:sz="4" w:space="0"/>
            </w:tcBorders>
            <w:vAlign w:val="center"/>
          </w:tcPr>
          <w:p w14:paraId="306A2B4C">
            <w:pPr>
              <w:spacing w:before="120" w:beforeLines="50" w:afterLines="50"/>
              <w:jc w:val="center"/>
              <w:rPr>
                <w:rFonts w:hint="default" w:ascii="Times New Roman" w:hAnsi="Times New Roman" w:cs="Times New Roman"/>
                <w:position w:val="-12"/>
                <w:sz w:val="18"/>
                <w:szCs w:val="18"/>
                <w:lang w:val="en-US" w:eastAsia="zh-CN"/>
              </w:rPr>
            </w:pPr>
            <w:r>
              <w:rPr>
                <w:rFonts w:hint="default" w:ascii="Times New Roman" w:hAnsi="Times New Roman" w:cs="Times New Roman"/>
                <w:position w:val="-12"/>
                <w:sz w:val="18"/>
                <w:szCs w:val="18"/>
                <w:lang w:val="en-US" w:eastAsia="zh-CN"/>
              </w:rPr>
              <w:t>2022-10-26</w:t>
            </w:r>
          </w:p>
        </w:tc>
      </w:tr>
      <w:tr w14:paraId="63D62A0C">
        <w:tblPrEx>
          <w:tblBorders>
            <w:top w:val="single" w:color="auto" w:sz="4" w:space="0"/>
            <w:left w:val="single" w:color="auto" w:sz="4" w:space="0"/>
            <w:bottom w:val="single" w:color="auto" w:sz="4" w:space="0"/>
            <w:right w:val="single" w:color="auto" w:sz="4" w:space="0"/>
            <w:insideH w:val="none" w:color="auto" w:sz="0" w:space="0"/>
            <w:insideV w:val="none" w:color="auto" w:sz="0" w:space="0"/>
          </w:tblBorders>
          <w:tblCellMar>
            <w:top w:w="0" w:type="dxa"/>
            <w:left w:w="57" w:type="dxa"/>
            <w:bottom w:w="0" w:type="dxa"/>
            <w:right w:w="57" w:type="dxa"/>
          </w:tblCellMar>
        </w:tblPrEx>
        <w:trPr>
          <w:trHeight w:val="172" w:hRule="atLeast"/>
        </w:trPr>
        <w:tc>
          <w:tcPr>
            <w:tcW w:w="673" w:type="dxa"/>
            <w:tcBorders>
              <w:top w:val="single" w:color="auto" w:sz="4" w:space="0"/>
              <w:left w:val="single" w:color="auto" w:sz="4" w:space="0"/>
              <w:bottom w:val="single" w:color="auto" w:sz="4" w:space="0"/>
              <w:right w:val="single" w:color="auto" w:sz="4" w:space="0"/>
            </w:tcBorders>
            <w:vAlign w:val="center"/>
          </w:tcPr>
          <w:p w14:paraId="6DB17FCF">
            <w:pPr>
              <w:spacing w:before="120" w:beforeLines="50" w:afterLines="50"/>
              <w:jc w:val="center"/>
              <w:rPr>
                <w:rFonts w:hint="default" w:ascii="Times New Roman" w:hAnsi="Times New Roman" w:cs="Times New Roman"/>
                <w:position w:val="-12"/>
                <w:sz w:val="18"/>
                <w:szCs w:val="18"/>
                <w:lang w:val="en-US" w:eastAsia="zh-CN"/>
              </w:rPr>
            </w:pPr>
            <w:r>
              <w:rPr>
                <w:rFonts w:hint="default" w:ascii="Times New Roman" w:hAnsi="Times New Roman" w:cs="Times New Roman"/>
                <w:position w:val="-12"/>
                <w:sz w:val="18"/>
                <w:szCs w:val="18"/>
                <w:lang w:val="en-US" w:eastAsia="zh-CN"/>
              </w:rPr>
              <w:t>46</w:t>
            </w:r>
          </w:p>
        </w:tc>
        <w:tc>
          <w:tcPr>
            <w:tcW w:w="1227" w:type="dxa"/>
            <w:tcBorders>
              <w:top w:val="single" w:color="auto" w:sz="4" w:space="0"/>
              <w:left w:val="single" w:color="auto" w:sz="4" w:space="0"/>
              <w:bottom w:val="single" w:color="auto" w:sz="4" w:space="0"/>
              <w:right w:val="single" w:color="auto" w:sz="4" w:space="0"/>
            </w:tcBorders>
            <w:vAlign w:val="center"/>
          </w:tcPr>
          <w:p w14:paraId="474DA8E9">
            <w:pPr>
              <w:spacing w:before="72" w:beforeLines="30" w:after="72" w:afterLines="30"/>
              <w:jc w:val="center"/>
              <w:rPr>
                <w:rFonts w:hint="default" w:ascii="Times New Roman" w:hAnsi="Times New Roman" w:cs="Times New Roman"/>
                <w:sz w:val="18"/>
                <w:szCs w:val="18"/>
                <w:lang w:val="en-US" w:eastAsia="zh-CN"/>
              </w:rPr>
            </w:pPr>
            <w:r>
              <w:rPr>
                <w:rFonts w:hint="default" w:ascii="Times New Roman" w:hAnsi="Times New Roman" w:cs="Times New Roman"/>
                <w:sz w:val="18"/>
                <w:szCs w:val="18"/>
                <w:lang w:val="en-US" w:eastAsia="zh-CN"/>
              </w:rPr>
              <w:t>VJT.04.046</w:t>
            </w:r>
          </w:p>
        </w:tc>
        <w:tc>
          <w:tcPr>
            <w:tcW w:w="6095" w:type="dxa"/>
            <w:tcBorders>
              <w:top w:val="single" w:color="auto" w:sz="4" w:space="0"/>
              <w:left w:val="single" w:color="auto" w:sz="4" w:space="0"/>
              <w:bottom w:val="single" w:color="auto" w:sz="4" w:space="0"/>
              <w:right w:val="single" w:color="auto" w:sz="4" w:space="0"/>
            </w:tcBorders>
            <w:vAlign w:val="center"/>
          </w:tcPr>
          <w:p w14:paraId="2E3C7ACD">
            <w:pPr>
              <w:pStyle w:val="86"/>
              <w:ind w:firstLine="0" w:firstLineChars="0"/>
              <w:jc w:val="left"/>
              <w:rPr>
                <w:rFonts w:hint="default" w:ascii="Times New Roman" w:hAnsi="Times New Roman" w:cs="Times New Roman"/>
                <w:color w:val="000000"/>
                <w:sz w:val="18"/>
                <w:szCs w:val="18"/>
                <w:lang w:val="en-US" w:eastAsia="zh-CN"/>
              </w:rPr>
            </w:pPr>
            <w:r>
              <w:rPr>
                <w:rFonts w:hint="default" w:ascii="Times New Roman" w:hAnsi="Times New Roman" w:cs="Times New Roman"/>
                <w:sz w:val="18"/>
                <w:szCs w:val="18"/>
                <w:lang w:eastAsia="zh-CN"/>
              </w:rPr>
              <w:t xml:space="preserve">0x00 </w:t>
            </w:r>
            <w:r>
              <w:rPr>
                <w:rFonts w:hint="default" w:ascii="Times New Roman" w:hAnsi="Times New Roman" w:cs="Times New Roman"/>
                <w:sz w:val="18"/>
                <w:szCs w:val="18"/>
                <w:lang w:val="en-US" w:eastAsia="zh-CN"/>
              </w:rPr>
              <w:t xml:space="preserve">25 </w:t>
            </w:r>
            <w:r>
              <w:rPr>
                <w:rFonts w:hint="default" w:ascii="Times New Roman" w:hAnsi="Times New Roman" w:cs="Times New Roman"/>
                <w:sz w:val="18"/>
                <w:szCs w:val="18"/>
                <w:lang w:eastAsia="zh-CN"/>
              </w:rPr>
              <w:t xml:space="preserve">to the basic data stream part of the extended data  </w:t>
            </w:r>
            <w:r>
              <w:rPr>
                <w:rFonts w:hint="default" w:ascii="Times New Roman" w:hAnsi="Times New Roman" w:cs="Times New Roman"/>
                <w:sz w:val="18"/>
                <w:szCs w:val="18"/>
                <w:lang w:val="en-US" w:eastAsia="zh-CN"/>
              </w:rPr>
              <w:t>Accumulated mileage 2 (customized by SWD, used to calculate tire life)</w:t>
            </w:r>
          </w:p>
        </w:tc>
        <w:tc>
          <w:tcPr>
            <w:tcW w:w="993" w:type="dxa"/>
            <w:tcBorders>
              <w:top w:val="single" w:color="auto" w:sz="4" w:space="0"/>
              <w:left w:val="single" w:color="auto" w:sz="4" w:space="0"/>
              <w:bottom w:val="single" w:color="auto" w:sz="4" w:space="0"/>
              <w:right w:val="single" w:color="auto" w:sz="4" w:space="0"/>
            </w:tcBorders>
            <w:vAlign w:val="center"/>
          </w:tcPr>
          <w:p w14:paraId="7A79995D">
            <w:pPr>
              <w:spacing w:before="120" w:beforeLines="50" w:afterLines="50"/>
              <w:jc w:val="center"/>
              <w:rPr>
                <w:rFonts w:hint="default" w:ascii="Times New Roman" w:hAnsi="Times New Roman" w:cs="Times New Roman"/>
                <w:position w:val="-12"/>
                <w:sz w:val="18"/>
                <w:szCs w:val="18"/>
                <w:lang w:val="en-US" w:eastAsia="zh-CN"/>
              </w:rPr>
            </w:pPr>
            <w:r>
              <w:rPr>
                <w:rFonts w:hint="default" w:ascii="Times New Roman" w:hAnsi="Times New Roman" w:cs="Times New Roman"/>
                <w:position w:val="-12"/>
                <w:sz w:val="18"/>
                <w:szCs w:val="18"/>
                <w:lang w:val="en-US" w:eastAsia="zh-CN"/>
              </w:rPr>
              <w:t>LHL</w:t>
            </w:r>
          </w:p>
        </w:tc>
        <w:tc>
          <w:tcPr>
            <w:tcW w:w="1275" w:type="dxa"/>
            <w:tcBorders>
              <w:top w:val="single" w:color="auto" w:sz="4" w:space="0"/>
              <w:left w:val="single" w:color="auto" w:sz="4" w:space="0"/>
              <w:bottom w:val="single" w:color="auto" w:sz="4" w:space="0"/>
              <w:right w:val="single" w:color="auto" w:sz="4" w:space="0"/>
            </w:tcBorders>
            <w:vAlign w:val="center"/>
          </w:tcPr>
          <w:p w14:paraId="66A1AFDD">
            <w:pPr>
              <w:spacing w:before="120" w:beforeLines="50" w:afterLines="50"/>
              <w:jc w:val="center"/>
              <w:rPr>
                <w:rFonts w:hint="default" w:ascii="Times New Roman" w:hAnsi="Times New Roman" w:cs="Times New Roman"/>
                <w:position w:val="-12"/>
                <w:sz w:val="18"/>
                <w:szCs w:val="18"/>
                <w:lang w:val="en-US" w:eastAsia="zh-CN"/>
              </w:rPr>
            </w:pPr>
            <w:r>
              <w:rPr>
                <w:rFonts w:hint="default" w:ascii="Times New Roman" w:hAnsi="Times New Roman" w:cs="Times New Roman"/>
                <w:position w:val="-12"/>
                <w:sz w:val="18"/>
                <w:szCs w:val="18"/>
                <w:lang w:val="en-US" w:eastAsia="zh-CN"/>
              </w:rPr>
              <w:t>2022-10-27</w:t>
            </w:r>
          </w:p>
        </w:tc>
      </w:tr>
      <w:tr w14:paraId="0E453A1E">
        <w:tblPrEx>
          <w:tblBorders>
            <w:top w:val="single" w:color="auto" w:sz="4" w:space="0"/>
            <w:left w:val="single" w:color="auto" w:sz="4" w:space="0"/>
            <w:bottom w:val="single" w:color="auto" w:sz="4" w:space="0"/>
            <w:right w:val="single" w:color="auto" w:sz="4" w:space="0"/>
            <w:insideH w:val="none" w:color="auto" w:sz="0" w:space="0"/>
            <w:insideV w:val="none" w:color="auto" w:sz="0" w:space="0"/>
          </w:tblBorders>
          <w:tblCellMar>
            <w:top w:w="0" w:type="dxa"/>
            <w:left w:w="57" w:type="dxa"/>
            <w:bottom w:w="0" w:type="dxa"/>
            <w:right w:w="57" w:type="dxa"/>
          </w:tblCellMar>
        </w:tblPrEx>
        <w:trPr>
          <w:trHeight w:val="172" w:hRule="atLeast"/>
        </w:trPr>
        <w:tc>
          <w:tcPr>
            <w:tcW w:w="673" w:type="dxa"/>
            <w:tcBorders>
              <w:top w:val="single" w:color="auto" w:sz="4" w:space="0"/>
              <w:left w:val="single" w:color="auto" w:sz="4" w:space="0"/>
              <w:bottom w:val="single" w:color="auto" w:sz="4" w:space="0"/>
              <w:right w:val="single" w:color="auto" w:sz="4" w:space="0"/>
            </w:tcBorders>
            <w:vAlign w:val="center"/>
          </w:tcPr>
          <w:p w14:paraId="786F431F">
            <w:pPr>
              <w:spacing w:before="120" w:beforeLines="50" w:afterLines="50"/>
              <w:jc w:val="center"/>
              <w:rPr>
                <w:rFonts w:hint="default" w:ascii="Times New Roman" w:hAnsi="Times New Roman" w:cs="Times New Roman"/>
                <w:position w:val="-12"/>
                <w:sz w:val="18"/>
                <w:szCs w:val="18"/>
                <w:lang w:val="en-US" w:eastAsia="zh-CN"/>
              </w:rPr>
            </w:pPr>
            <w:r>
              <w:rPr>
                <w:rFonts w:hint="default" w:ascii="Times New Roman" w:hAnsi="Times New Roman" w:cs="Times New Roman"/>
                <w:position w:val="-12"/>
                <w:sz w:val="18"/>
                <w:szCs w:val="18"/>
                <w:lang w:val="en-US" w:eastAsia="zh-CN"/>
              </w:rPr>
              <w:t>47</w:t>
            </w:r>
          </w:p>
        </w:tc>
        <w:tc>
          <w:tcPr>
            <w:tcW w:w="1227" w:type="dxa"/>
            <w:tcBorders>
              <w:top w:val="single" w:color="auto" w:sz="4" w:space="0"/>
              <w:left w:val="single" w:color="auto" w:sz="4" w:space="0"/>
              <w:bottom w:val="single" w:color="auto" w:sz="4" w:space="0"/>
              <w:right w:val="single" w:color="auto" w:sz="4" w:space="0"/>
            </w:tcBorders>
            <w:vAlign w:val="center"/>
          </w:tcPr>
          <w:p w14:paraId="74A19B2C">
            <w:pPr>
              <w:spacing w:before="72" w:beforeLines="30" w:after="72" w:afterLines="30"/>
              <w:jc w:val="center"/>
              <w:rPr>
                <w:rFonts w:hint="default" w:ascii="Times New Roman" w:hAnsi="Times New Roman" w:cs="Times New Roman"/>
                <w:sz w:val="18"/>
                <w:szCs w:val="18"/>
                <w:lang w:val="en-US" w:eastAsia="zh-CN"/>
              </w:rPr>
            </w:pPr>
            <w:r>
              <w:rPr>
                <w:rFonts w:hint="default" w:ascii="Times New Roman" w:hAnsi="Times New Roman" w:cs="Times New Roman"/>
                <w:sz w:val="18"/>
                <w:szCs w:val="18"/>
                <w:lang w:val="en-US" w:eastAsia="zh-CN"/>
              </w:rPr>
              <w:t>VJT.04.047</w:t>
            </w:r>
          </w:p>
        </w:tc>
        <w:tc>
          <w:tcPr>
            <w:tcW w:w="6095" w:type="dxa"/>
            <w:tcBorders>
              <w:top w:val="single" w:color="auto" w:sz="4" w:space="0"/>
              <w:left w:val="single" w:color="auto" w:sz="4" w:space="0"/>
              <w:bottom w:val="single" w:color="auto" w:sz="4" w:space="0"/>
              <w:right w:val="single" w:color="auto" w:sz="4" w:space="0"/>
            </w:tcBorders>
            <w:vAlign w:val="center"/>
          </w:tcPr>
          <w:p w14:paraId="62FC7007">
            <w:pPr>
              <w:pStyle w:val="86"/>
              <w:ind w:firstLine="0" w:firstLineChars="0"/>
              <w:jc w:val="left"/>
              <w:rPr>
                <w:rFonts w:hint="default" w:ascii="Times New Roman" w:hAnsi="Times New Roman" w:cs="Times New Roman"/>
                <w:sz w:val="18"/>
                <w:szCs w:val="18"/>
                <w:lang w:val="en-US" w:eastAsia="zh-CN"/>
              </w:rPr>
            </w:pPr>
            <w:r>
              <w:rPr>
                <w:rFonts w:hint="default" w:ascii="Times New Roman" w:hAnsi="Times New Roman" w:cs="Times New Roman"/>
                <w:sz w:val="18"/>
                <w:szCs w:val="18"/>
                <w:lang w:eastAsia="zh-CN"/>
              </w:rPr>
              <w:t xml:space="preserve">1. </w:t>
            </w:r>
            <w:r>
              <w:rPr>
                <w:rFonts w:hint="default" w:ascii="Times New Roman" w:hAnsi="Times New Roman" w:cs="Times New Roman"/>
                <w:sz w:val="18"/>
                <w:szCs w:val="18"/>
                <w:lang w:val="en-US" w:eastAsia="zh-CN"/>
              </w:rPr>
              <w:t>Add 6 channels to collect the relevant liquid position of fire trucks to expand the peripheral data flow</w:t>
            </w:r>
          </w:p>
        </w:tc>
        <w:tc>
          <w:tcPr>
            <w:tcW w:w="993" w:type="dxa"/>
            <w:tcBorders>
              <w:top w:val="single" w:color="auto" w:sz="4" w:space="0"/>
              <w:left w:val="single" w:color="auto" w:sz="4" w:space="0"/>
              <w:bottom w:val="single" w:color="auto" w:sz="4" w:space="0"/>
              <w:right w:val="single" w:color="auto" w:sz="4" w:space="0"/>
            </w:tcBorders>
            <w:vAlign w:val="center"/>
          </w:tcPr>
          <w:p w14:paraId="754D3F2F">
            <w:pPr>
              <w:spacing w:before="120" w:beforeLines="50" w:afterLines="50"/>
              <w:jc w:val="center"/>
              <w:rPr>
                <w:rFonts w:hint="default" w:ascii="Times New Roman" w:hAnsi="Times New Roman" w:cs="Times New Roman"/>
                <w:position w:val="-12"/>
                <w:sz w:val="18"/>
                <w:szCs w:val="18"/>
                <w:lang w:val="en-US" w:eastAsia="zh-CN"/>
              </w:rPr>
            </w:pPr>
            <w:r>
              <w:rPr>
                <w:rFonts w:hint="default" w:ascii="Times New Roman" w:hAnsi="Times New Roman" w:cs="Times New Roman"/>
                <w:position w:val="-12"/>
                <w:sz w:val="18"/>
                <w:szCs w:val="18"/>
                <w:lang w:val="en-US" w:eastAsia="zh-CN"/>
              </w:rPr>
              <w:t>PZQ</w:t>
            </w:r>
          </w:p>
        </w:tc>
        <w:tc>
          <w:tcPr>
            <w:tcW w:w="1275" w:type="dxa"/>
            <w:tcBorders>
              <w:top w:val="single" w:color="auto" w:sz="4" w:space="0"/>
              <w:left w:val="single" w:color="auto" w:sz="4" w:space="0"/>
              <w:bottom w:val="single" w:color="auto" w:sz="4" w:space="0"/>
              <w:right w:val="single" w:color="auto" w:sz="4" w:space="0"/>
            </w:tcBorders>
            <w:vAlign w:val="center"/>
          </w:tcPr>
          <w:p w14:paraId="46D76271">
            <w:pPr>
              <w:spacing w:before="120" w:beforeLines="50" w:afterLines="50"/>
              <w:jc w:val="center"/>
              <w:rPr>
                <w:rFonts w:hint="default" w:ascii="Times New Roman" w:hAnsi="Times New Roman" w:cs="Times New Roman"/>
                <w:position w:val="-12"/>
                <w:sz w:val="18"/>
                <w:szCs w:val="18"/>
                <w:lang w:val="en-US" w:eastAsia="zh-CN"/>
              </w:rPr>
            </w:pPr>
            <w:r>
              <w:rPr>
                <w:rFonts w:hint="default" w:ascii="Times New Roman" w:hAnsi="Times New Roman" w:cs="Times New Roman"/>
                <w:position w:val="-12"/>
                <w:sz w:val="18"/>
                <w:szCs w:val="18"/>
                <w:lang w:val="en-US" w:eastAsia="zh-CN"/>
              </w:rPr>
              <w:t>2022-11-04</w:t>
            </w:r>
          </w:p>
        </w:tc>
      </w:tr>
      <w:tr w14:paraId="25C87322">
        <w:tblPrEx>
          <w:tblBorders>
            <w:top w:val="single" w:color="auto" w:sz="4" w:space="0"/>
            <w:left w:val="single" w:color="auto" w:sz="4" w:space="0"/>
            <w:bottom w:val="single" w:color="auto" w:sz="4" w:space="0"/>
            <w:right w:val="single" w:color="auto" w:sz="4" w:space="0"/>
            <w:insideH w:val="none" w:color="auto" w:sz="0" w:space="0"/>
            <w:insideV w:val="none" w:color="auto" w:sz="0" w:space="0"/>
          </w:tblBorders>
          <w:tblCellMar>
            <w:top w:w="0" w:type="dxa"/>
            <w:left w:w="57" w:type="dxa"/>
            <w:bottom w:w="0" w:type="dxa"/>
            <w:right w:w="57" w:type="dxa"/>
          </w:tblCellMar>
        </w:tblPrEx>
        <w:trPr>
          <w:trHeight w:val="172" w:hRule="atLeast"/>
        </w:trPr>
        <w:tc>
          <w:tcPr>
            <w:tcW w:w="673" w:type="dxa"/>
            <w:tcBorders>
              <w:top w:val="single" w:color="auto" w:sz="4" w:space="0"/>
              <w:left w:val="single" w:color="auto" w:sz="4" w:space="0"/>
              <w:bottom w:val="single" w:color="auto" w:sz="4" w:space="0"/>
              <w:right w:val="single" w:color="auto" w:sz="4" w:space="0"/>
            </w:tcBorders>
            <w:vAlign w:val="center"/>
          </w:tcPr>
          <w:p w14:paraId="34CC3CDE">
            <w:pPr>
              <w:spacing w:before="120" w:beforeLines="50" w:afterLines="50"/>
              <w:jc w:val="center"/>
              <w:rPr>
                <w:rFonts w:hint="default" w:ascii="Times New Roman" w:hAnsi="Times New Roman" w:cs="Times New Roman"/>
                <w:position w:val="-12"/>
                <w:sz w:val="18"/>
                <w:szCs w:val="18"/>
                <w:lang w:val="en-US" w:eastAsia="zh-CN"/>
              </w:rPr>
            </w:pPr>
            <w:r>
              <w:rPr>
                <w:rFonts w:hint="default" w:ascii="Times New Roman" w:hAnsi="Times New Roman" w:cs="Times New Roman"/>
                <w:position w:val="-12"/>
                <w:sz w:val="18"/>
                <w:szCs w:val="18"/>
                <w:lang w:val="en-US" w:eastAsia="zh-CN"/>
              </w:rPr>
              <w:t>48</w:t>
            </w:r>
          </w:p>
        </w:tc>
        <w:tc>
          <w:tcPr>
            <w:tcW w:w="1227" w:type="dxa"/>
            <w:tcBorders>
              <w:top w:val="single" w:color="auto" w:sz="4" w:space="0"/>
              <w:left w:val="single" w:color="auto" w:sz="4" w:space="0"/>
              <w:bottom w:val="single" w:color="auto" w:sz="4" w:space="0"/>
              <w:right w:val="single" w:color="auto" w:sz="4" w:space="0"/>
            </w:tcBorders>
            <w:vAlign w:val="center"/>
          </w:tcPr>
          <w:p w14:paraId="05119BDA">
            <w:pPr>
              <w:spacing w:before="72" w:beforeLines="30" w:after="72" w:afterLines="30"/>
              <w:jc w:val="center"/>
              <w:rPr>
                <w:rFonts w:hint="default" w:ascii="Times New Roman" w:hAnsi="Times New Roman" w:cs="Times New Roman"/>
                <w:sz w:val="18"/>
                <w:szCs w:val="18"/>
                <w:lang w:val="en-US" w:eastAsia="zh-CN"/>
              </w:rPr>
            </w:pPr>
            <w:r>
              <w:rPr>
                <w:rFonts w:hint="default" w:ascii="Times New Roman" w:hAnsi="Times New Roman" w:cs="Times New Roman"/>
                <w:sz w:val="18"/>
                <w:szCs w:val="18"/>
                <w:lang w:val="en-US" w:eastAsia="zh-CN"/>
              </w:rPr>
              <w:t>VJT.04.048</w:t>
            </w:r>
          </w:p>
        </w:tc>
        <w:tc>
          <w:tcPr>
            <w:tcW w:w="6095" w:type="dxa"/>
            <w:tcBorders>
              <w:top w:val="single" w:color="auto" w:sz="4" w:space="0"/>
              <w:left w:val="single" w:color="auto" w:sz="4" w:space="0"/>
              <w:bottom w:val="single" w:color="auto" w:sz="4" w:space="0"/>
              <w:right w:val="single" w:color="auto" w:sz="4" w:space="0"/>
            </w:tcBorders>
            <w:vAlign w:val="center"/>
          </w:tcPr>
          <w:p w14:paraId="0592F669">
            <w:pPr>
              <w:pStyle w:val="86"/>
              <w:ind w:firstLine="0" w:firstLineChars="0"/>
              <w:jc w:val="left"/>
              <w:rPr>
                <w:rFonts w:hint="default" w:ascii="Times New Roman" w:hAnsi="Times New Roman" w:cs="Times New Roman"/>
                <w:sz w:val="18"/>
                <w:szCs w:val="18"/>
                <w:lang w:eastAsia="zh-CN"/>
              </w:rPr>
            </w:pPr>
            <w:r>
              <w:rPr>
                <w:rFonts w:hint="default" w:ascii="Times New Roman" w:hAnsi="Times New Roman" w:cs="Times New Roman"/>
                <w:sz w:val="18"/>
                <w:szCs w:val="18"/>
                <w:lang w:val="en-US" w:eastAsia="zh-CN"/>
              </w:rPr>
              <w:t>1. 0200 FA adds 0x040A low battery alarm</w:t>
            </w:r>
          </w:p>
        </w:tc>
        <w:tc>
          <w:tcPr>
            <w:tcW w:w="993" w:type="dxa"/>
            <w:tcBorders>
              <w:top w:val="single" w:color="auto" w:sz="4" w:space="0"/>
              <w:left w:val="single" w:color="auto" w:sz="4" w:space="0"/>
              <w:bottom w:val="single" w:color="auto" w:sz="4" w:space="0"/>
              <w:right w:val="single" w:color="auto" w:sz="4" w:space="0"/>
            </w:tcBorders>
            <w:vAlign w:val="center"/>
          </w:tcPr>
          <w:p w14:paraId="307660D0">
            <w:pPr>
              <w:spacing w:before="120" w:beforeLines="50" w:afterLines="50"/>
              <w:jc w:val="center"/>
              <w:rPr>
                <w:rFonts w:hint="default" w:ascii="Times New Roman" w:hAnsi="Times New Roman" w:cs="Times New Roman"/>
                <w:position w:val="-12"/>
                <w:sz w:val="18"/>
                <w:szCs w:val="18"/>
                <w:lang w:val="en-US" w:eastAsia="zh-CN"/>
              </w:rPr>
            </w:pPr>
            <w:r>
              <w:rPr>
                <w:rFonts w:hint="default" w:ascii="Times New Roman" w:hAnsi="Times New Roman" w:cs="Times New Roman"/>
                <w:position w:val="-12"/>
                <w:sz w:val="18"/>
                <w:szCs w:val="18"/>
                <w:lang w:val="en-US" w:eastAsia="zh-CN"/>
              </w:rPr>
              <w:t>LHL</w:t>
            </w:r>
          </w:p>
        </w:tc>
        <w:tc>
          <w:tcPr>
            <w:tcW w:w="1275" w:type="dxa"/>
            <w:tcBorders>
              <w:top w:val="single" w:color="auto" w:sz="4" w:space="0"/>
              <w:left w:val="single" w:color="auto" w:sz="4" w:space="0"/>
              <w:bottom w:val="single" w:color="auto" w:sz="4" w:space="0"/>
              <w:right w:val="single" w:color="auto" w:sz="4" w:space="0"/>
            </w:tcBorders>
            <w:vAlign w:val="center"/>
          </w:tcPr>
          <w:p w14:paraId="03A4C03D">
            <w:pPr>
              <w:spacing w:before="120" w:beforeLines="50" w:afterLines="50"/>
              <w:jc w:val="center"/>
              <w:rPr>
                <w:rFonts w:hint="default" w:ascii="Times New Roman" w:hAnsi="Times New Roman" w:cs="Times New Roman"/>
                <w:position w:val="-12"/>
                <w:sz w:val="18"/>
                <w:szCs w:val="18"/>
                <w:lang w:val="en-US" w:eastAsia="zh-CN"/>
              </w:rPr>
            </w:pPr>
            <w:r>
              <w:rPr>
                <w:rFonts w:hint="default" w:ascii="Times New Roman" w:hAnsi="Times New Roman" w:cs="Times New Roman"/>
                <w:position w:val="-12"/>
                <w:sz w:val="18"/>
                <w:szCs w:val="18"/>
                <w:lang w:val="en-US" w:eastAsia="zh-CN"/>
              </w:rPr>
              <w:t>2023-1-6</w:t>
            </w:r>
          </w:p>
        </w:tc>
      </w:tr>
      <w:tr w14:paraId="1C8B7F00">
        <w:tblPrEx>
          <w:tblBorders>
            <w:top w:val="single" w:color="auto" w:sz="4" w:space="0"/>
            <w:left w:val="single" w:color="auto" w:sz="4" w:space="0"/>
            <w:bottom w:val="single" w:color="auto" w:sz="4" w:space="0"/>
            <w:right w:val="single" w:color="auto" w:sz="4" w:space="0"/>
            <w:insideH w:val="none" w:color="auto" w:sz="0" w:space="0"/>
            <w:insideV w:val="none" w:color="auto" w:sz="0" w:space="0"/>
          </w:tblBorders>
          <w:tblCellMar>
            <w:top w:w="0" w:type="dxa"/>
            <w:left w:w="57" w:type="dxa"/>
            <w:bottom w:w="0" w:type="dxa"/>
            <w:right w:w="57" w:type="dxa"/>
          </w:tblCellMar>
        </w:tblPrEx>
        <w:trPr>
          <w:trHeight w:val="172" w:hRule="atLeast"/>
        </w:trPr>
        <w:tc>
          <w:tcPr>
            <w:tcW w:w="673" w:type="dxa"/>
            <w:tcBorders>
              <w:top w:val="single" w:color="auto" w:sz="4" w:space="0"/>
              <w:left w:val="single" w:color="auto" w:sz="4" w:space="0"/>
              <w:bottom w:val="single" w:color="auto" w:sz="4" w:space="0"/>
              <w:right w:val="single" w:color="auto" w:sz="4" w:space="0"/>
            </w:tcBorders>
            <w:vAlign w:val="center"/>
          </w:tcPr>
          <w:p w14:paraId="7ECC28F5">
            <w:pPr>
              <w:spacing w:before="120" w:beforeLines="50" w:afterLines="50"/>
              <w:jc w:val="center"/>
              <w:rPr>
                <w:rFonts w:hint="default" w:ascii="Times New Roman" w:hAnsi="Times New Roman" w:cs="Times New Roman"/>
                <w:position w:val="-12"/>
                <w:sz w:val="18"/>
                <w:szCs w:val="18"/>
                <w:lang w:val="en-US" w:eastAsia="zh-CN"/>
              </w:rPr>
            </w:pPr>
            <w:r>
              <w:rPr>
                <w:rFonts w:hint="default" w:ascii="Times New Roman" w:hAnsi="Times New Roman" w:cs="Times New Roman"/>
                <w:position w:val="-12"/>
                <w:sz w:val="18"/>
                <w:szCs w:val="18"/>
                <w:lang w:val="en-US" w:eastAsia="zh-CN"/>
              </w:rPr>
              <w:t>49</w:t>
            </w:r>
          </w:p>
        </w:tc>
        <w:tc>
          <w:tcPr>
            <w:tcW w:w="1227" w:type="dxa"/>
            <w:tcBorders>
              <w:top w:val="single" w:color="auto" w:sz="4" w:space="0"/>
              <w:left w:val="single" w:color="auto" w:sz="4" w:space="0"/>
              <w:bottom w:val="single" w:color="auto" w:sz="4" w:space="0"/>
              <w:right w:val="single" w:color="auto" w:sz="4" w:space="0"/>
            </w:tcBorders>
            <w:vAlign w:val="center"/>
          </w:tcPr>
          <w:p w14:paraId="77B912A3">
            <w:pPr>
              <w:spacing w:before="72" w:beforeLines="30" w:after="72" w:afterLines="30"/>
              <w:jc w:val="center"/>
              <w:rPr>
                <w:rFonts w:hint="default" w:ascii="Times New Roman" w:hAnsi="Times New Roman" w:cs="Times New Roman"/>
                <w:sz w:val="18"/>
                <w:szCs w:val="18"/>
                <w:lang w:val="en-US" w:eastAsia="zh-CN"/>
              </w:rPr>
            </w:pPr>
            <w:r>
              <w:rPr>
                <w:rFonts w:hint="default" w:ascii="Times New Roman" w:hAnsi="Times New Roman" w:cs="Times New Roman"/>
                <w:sz w:val="18"/>
                <w:szCs w:val="18"/>
                <w:lang w:val="en-US" w:eastAsia="zh-CN"/>
              </w:rPr>
              <w:t>VJT.04.049</w:t>
            </w:r>
          </w:p>
        </w:tc>
        <w:tc>
          <w:tcPr>
            <w:tcW w:w="6095" w:type="dxa"/>
            <w:tcBorders>
              <w:top w:val="single" w:color="auto" w:sz="4" w:space="0"/>
              <w:left w:val="single" w:color="auto" w:sz="4" w:space="0"/>
              <w:bottom w:val="single" w:color="auto" w:sz="4" w:space="0"/>
              <w:right w:val="single" w:color="auto" w:sz="4" w:space="0"/>
            </w:tcBorders>
            <w:vAlign w:val="center"/>
          </w:tcPr>
          <w:p w14:paraId="4E56FF3C">
            <w:pPr>
              <w:pStyle w:val="86"/>
              <w:ind w:firstLine="0" w:firstLineChars="0"/>
              <w:jc w:val="left"/>
              <w:rPr>
                <w:rFonts w:hint="default" w:ascii="Times New Roman" w:hAnsi="Times New Roman" w:cs="Times New Roman"/>
                <w:sz w:val="18"/>
                <w:szCs w:val="18"/>
                <w:lang w:val="en-US" w:eastAsia="zh-CN"/>
              </w:rPr>
            </w:pPr>
            <w:r>
              <w:rPr>
                <w:rFonts w:hint="default" w:ascii="Times New Roman" w:hAnsi="Times New Roman" w:cs="Times New Roman"/>
                <w:sz w:val="18"/>
                <w:szCs w:val="18"/>
                <w:lang w:val="en-US" w:eastAsia="zh-CN"/>
              </w:rPr>
              <w:t>Add 0x520B--0x520E data items</w:t>
            </w:r>
          </w:p>
        </w:tc>
        <w:tc>
          <w:tcPr>
            <w:tcW w:w="993" w:type="dxa"/>
            <w:tcBorders>
              <w:top w:val="single" w:color="auto" w:sz="4" w:space="0"/>
              <w:left w:val="single" w:color="auto" w:sz="4" w:space="0"/>
              <w:bottom w:val="single" w:color="auto" w:sz="4" w:space="0"/>
              <w:right w:val="single" w:color="auto" w:sz="4" w:space="0"/>
            </w:tcBorders>
            <w:vAlign w:val="center"/>
          </w:tcPr>
          <w:p w14:paraId="5F03807A">
            <w:pPr>
              <w:spacing w:before="120" w:beforeLines="50" w:afterLines="50"/>
              <w:jc w:val="center"/>
              <w:rPr>
                <w:rFonts w:hint="default" w:ascii="Times New Roman" w:hAnsi="Times New Roman" w:cs="Times New Roman"/>
                <w:position w:val="-12"/>
                <w:sz w:val="18"/>
                <w:szCs w:val="18"/>
                <w:lang w:val="en-US" w:eastAsia="zh-CN"/>
              </w:rPr>
            </w:pPr>
            <w:r>
              <w:rPr>
                <w:rFonts w:hint="default" w:ascii="Times New Roman" w:hAnsi="Times New Roman" w:cs="Times New Roman"/>
                <w:position w:val="-12"/>
                <w:sz w:val="18"/>
                <w:szCs w:val="18"/>
                <w:lang w:val="en-US" w:eastAsia="zh-CN"/>
              </w:rPr>
              <w:t>XWB</w:t>
            </w:r>
          </w:p>
        </w:tc>
        <w:tc>
          <w:tcPr>
            <w:tcW w:w="1275" w:type="dxa"/>
            <w:tcBorders>
              <w:top w:val="single" w:color="auto" w:sz="4" w:space="0"/>
              <w:left w:val="single" w:color="auto" w:sz="4" w:space="0"/>
              <w:bottom w:val="single" w:color="auto" w:sz="4" w:space="0"/>
              <w:right w:val="single" w:color="auto" w:sz="4" w:space="0"/>
            </w:tcBorders>
            <w:vAlign w:val="center"/>
          </w:tcPr>
          <w:p w14:paraId="7BB5DC3B">
            <w:pPr>
              <w:spacing w:before="120" w:beforeLines="50" w:afterLines="50"/>
              <w:jc w:val="center"/>
              <w:rPr>
                <w:rFonts w:hint="default" w:ascii="Times New Roman" w:hAnsi="Times New Roman" w:cs="Times New Roman"/>
                <w:position w:val="-12"/>
                <w:sz w:val="18"/>
                <w:szCs w:val="18"/>
                <w:lang w:val="en-US" w:eastAsia="zh-CN"/>
              </w:rPr>
            </w:pPr>
            <w:r>
              <w:rPr>
                <w:rFonts w:hint="default" w:ascii="Times New Roman" w:hAnsi="Times New Roman" w:cs="Times New Roman"/>
                <w:position w:val="-12"/>
                <w:sz w:val="18"/>
                <w:szCs w:val="18"/>
                <w:lang w:val="en-US" w:eastAsia="zh-CN"/>
              </w:rPr>
              <w:t>2023-1-10</w:t>
            </w:r>
          </w:p>
        </w:tc>
      </w:tr>
      <w:tr w14:paraId="6DC58120">
        <w:tblPrEx>
          <w:tblBorders>
            <w:top w:val="single" w:color="auto" w:sz="4" w:space="0"/>
            <w:left w:val="single" w:color="auto" w:sz="4" w:space="0"/>
            <w:bottom w:val="single" w:color="auto" w:sz="4" w:space="0"/>
            <w:right w:val="single" w:color="auto" w:sz="4" w:space="0"/>
            <w:insideH w:val="none" w:color="auto" w:sz="0" w:space="0"/>
            <w:insideV w:val="none" w:color="auto" w:sz="0" w:space="0"/>
          </w:tblBorders>
          <w:tblCellMar>
            <w:top w:w="0" w:type="dxa"/>
            <w:left w:w="57" w:type="dxa"/>
            <w:bottom w:w="0" w:type="dxa"/>
            <w:right w:w="57" w:type="dxa"/>
          </w:tblCellMar>
        </w:tblPrEx>
        <w:trPr>
          <w:trHeight w:val="172" w:hRule="atLeast"/>
        </w:trPr>
        <w:tc>
          <w:tcPr>
            <w:tcW w:w="673" w:type="dxa"/>
            <w:tcBorders>
              <w:top w:val="single" w:color="auto" w:sz="4" w:space="0"/>
              <w:left w:val="single" w:color="auto" w:sz="4" w:space="0"/>
              <w:bottom w:val="single" w:color="auto" w:sz="4" w:space="0"/>
              <w:right w:val="single" w:color="auto" w:sz="4" w:space="0"/>
            </w:tcBorders>
            <w:vAlign w:val="center"/>
          </w:tcPr>
          <w:p w14:paraId="37F3C41F">
            <w:pPr>
              <w:spacing w:before="120" w:beforeLines="50" w:afterLines="50"/>
              <w:jc w:val="center"/>
              <w:rPr>
                <w:rFonts w:hint="default" w:ascii="Times New Roman" w:hAnsi="Times New Roman" w:cs="Times New Roman"/>
                <w:position w:val="-12"/>
                <w:sz w:val="18"/>
                <w:szCs w:val="18"/>
                <w:lang w:val="en-US" w:eastAsia="zh-CN"/>
              </w:rPr>
            </w:pPr>
            <w:r>
              <w:rPr>
                <w:rFonts w:hint="default" w:ascii="Times New Roman" w:hAnsi="Times New Roman" w:cs="Times New Roman"/>
                <w:position w:val="-12"/>
                <w:sz w:val="18"/>
                <w:szCs w:val="18"/>
                <w:lang w:val="en-US" w:eastAsia="zh-CN"/>
              </w:rPr>
              <w:t>50</w:t>
            </w:r>
          </w:p>
        </w:tc>
        <w:tc>
          <w:tcPr>
            <w:tcW w:w="1227" w:type="dxa"/>
            <w:tcBorders>
              <w:top w:val="single" w:color="auto" w:sz="4" w:space="0"/>
              <w:left w:val="single" w:color="auto" w:sz="4" w:space="0"/>
              <w:bottom w:val="single" w:color="auto" w:sz="4" w:space="0"/>
              <w:right w:val="single" w:color="auto" w:sz="4" w:space="0"/>
            </w:tcBorders>
            <w:vAlign w:val="center"/>
          </w:tcPr>
          <w:p w14:paraId="42597360">
            <w:pPr>
              <w:spacing w:before="72" w:beforeLines="30" w:after="72" w:afterLines="30"/>
              <w:jc w:val="center"/>
              <w:rPr>
                <w:rFonts w:hint="default" w:ascii="Times New Roman" w:hAnsi="Times New Roman" w:cs="Times New Roman"/>
                <w:sz w:val="18"/>
                <w:szCs w:val="18"/>
                <w:lang w:val="en-US" w:eastAsia="zh-CN"/>
              </w:rPr>
            </w:pPr>
            <w:r>
              <w:rPr>
                <w:rFonts w:hint="default" w:ascii="Times New Roman" w:hAnsi="Times New Roman" w:cs="Times New Roman"/>
                <w:sz w:val="18"/>
                <w:szCs w:val="18"/>
                <w:lang w:val="en-US" w:eastAsia="zh-CN"/>
              </w:rPr>
              <w:t>VJT.04.50</w:t>
            </w:r>
          </w:p>
        </w:tc>
        <w:tc>
          <w:tcPr>
            <w:tcW w:w="6095" w:type="dxa"/>
            <w:tcBorders>
              <w:top w:val="single" w:color="auto" w:sz="4" w:space="0"/>
              <w:left w:val="single" w:color="auto" w:sz="4" w:space="0"/>
              <w:bottom w:val="single" w:color="auto" w:sz="4" w:space="0"/>
              <w:right w:val="single" w:color="auto" w:sz="4" w:space="0"/>
            </w:tcBorders>
            <w:vAlign w:val="center"/>
          </w:tcPr>
          <w:p w14:paraId="393AD1E7">
            <w:pPr>
              <w:pStyle w:val="86"/>
              <w:ind w:firstLine="0" w:firstLineChars="0"/>
              <w:jc w:val="left"/>
              <w:rPr>
                <w:rFonts w:hint="default" w:ascii="Times New Roman" w:hAnsi="Times New Roman" w:cs="Times New Roman"/>
                <w:sz w:val="18"/>
                <w:szCs w:val="18"/>
                <w:lang w:val="en-US" w:eastAsia="zh-CN"/>
              </w:rPr>
            </w:pPr>
            <w:r>
              <w:rPr>
                <w:rFonts w:hint="default" w:ascii="Times New Roman" w:hAnsi="Times New Roman" w:cs="Times New Roman"/>
                <w:sz w:val="18"/>
                <w:szCs w:val="18"/>
                <w:lang w:val="en-US" w:eastAsia="zh-CN"/>
              </w:rPr>
              <w:t>1. New energy vehicle data flow increases battery temperature</w:t>
            </w:r>
          </w:p>
        </w:tc>
        <w:tc>
          <w:tcPr>
            <w:tcW w:w="993" w:type="dxa"/>
            <w:tcBorders>
              <w:top w:val="single" w:color="auto" w:sz="4" w:space="0"/>
              <w:left w:val="single" w:color="auto" w:sz="4" w:space="0"/>
              <w:bottom w:val="single" w:color="auto" w:sz="4" w:space="0"/>
              <w:right w:val="single" w:color="auto" w:sz="4" w:space="0"/>
            </w:tcBorders>
            <w:vAlign w:val="center"/>
          </w:tcPr>
          <w:p w14:paraId="36361CA9">
            <w:pPr>
              <w:spacing w:before="120" w:beforeLines="50" w:afterLines="50"/>
              <w:jc w:val="center"/>
              <w:rPr>
                <w:rFonts w:hint="default" w:ascii="Times New Roman" w:hAnsi="Times New Roman" w:cs="Times New Roman"/>
                <w:position w:val="-12"/>
                <w:sz w:val="18"/>
                <w:szCs w:val="18"/>
                <w:lang w:val="en-US" w:eastAsia="zh-CN"/>
              </w:rPr>
            </w:pPr>
            <w:r>
              <w:rPr>
                <w:rFonts w:hint="default" w:ascii="Times New Roman" w:hAnsi="Times New Roman" w:cs="Times New Roman"/>
                <w:position w:val="-12"/>
                <w:sz w:val="18"/>
                <w:szCs w:val="18"/>
                <w:lang w:val="en-US" w:eastAsia="zh-CN"/>
              </w:rPr>
              <w:t>LHL</w:t>
            </w:r>
          </w:p>
        </w:tc>
        <w:tc>
          <w:tcPr>
            <w:tcW w:w="1275" w:type="dxa"/>
            <w:tcBorders>
              <w:top w:val="single" w:color="auto" w:sz="4" w:space="0"/>
              <w:left w:val="single" w:color="auto" w:sz="4" w:space="0"/>
              <w:bottom w:val="single" w:color="auto" w:sz="4" w:space="0"/>
              <w:right w:val="single" w:color="auto" w:sz="4" w:space="0"/>
            </w:tcBorders>
            <w:vAlign w:val="center"/>
          </w:tcPr>
          <w:p w14:paraId="1EF35916">
            <w:pPr>
              <w:spacing w:before="120" w:beforeLines="50" w:afterLines="50"/>
              <w:jc w:val="center"/>
              <w:rPr>
                <w:rFonts w:hint="default" w:ascii="Times New Roman" w:hAnsi="Times New Roman" w:cs="Times New Roman"/>
                <w:position w:val="-12"/>
                <w:sz w:val="18"/>
                <w:szCs w:val="18"/>
                <w:lang w:val="en-US" w:eastAsia="zh-CN"/>
              </w:rPr>
            </w:pPr>
            <w:r>
              <w:rPr>
                <w:rFonts w:hint="default" w:ascii="Times New Roman" w:hAnsi="Times New Roman" w:cs="Times New Roman"/>
                <w:position w:val="-12"/>
                <w:sz w:val="18"/>
                <w:szCs w:val="18"/>
                <w:lang w:val="en-US" w:eastAsia="zh-CN"/>
              </w:rPr>
              <w:t>2023-1-14</w:t>
            </w:r>
          </w:p>
        </w:tc>
      </w:tr>
      <w:tr w14:paraId="36817B6B">
        <w:tblPrEx>
          <w:tblBorders>
            <w:top w:val="single" w:color="auto" w:sz="4" w:space="0"/>
            <w:left w:val="single" w:color="auto" w:sz="4" w:space="0"/>
            <w:bottom w:val="single" w:color="auto" w:sz="4" w:space="0"/>
            <w:right w:val="single" w:color="auto" w:sz="4" w:space="0"/>
            <w:insideH w:val="none" w:color="auto" w:sz="0" w:space="0"/>
            <w:insideV w:val="none" w:color="auto" w:sz="0" w:space="0"/>
          </w:tblBorders>
          <w:tblCellMar>
            <w:top w:w="0" w:type="dxa"/>
            <w:left w:w="57" w:type="dxa"/>
            <w:bottom w:w="0" w:type="dxa"/>
            <w:right w:w="57" w:type="dxa"/>
          </w:tblCellMar>
        </w:tblPrEx>
        <w:trPr>
          <w:trHeight w:val="172" w:hRule="atLeast"/>
        </w:trPr>
        <w:tc>
          <w:tcPr>
            <w:tcW w:w="673" w:type="dxa"/>
            <w:tcBorders>
              <w:top w:val="single" w:color="auto" w:sz="4" w:space="0"/>
              <w:left w:val="single" w:color="auto" w:sz="4" w:space="0"/>
              <w:bottom w:val="single" w:color="auto" w:sz="4" w:space="0"/>
              <w:right w:val="single" w:color="auto" w:sz="4" w:space="0"/>
            </w:tcBorders>
            <w:vAlign w:val="center"/>
          </w:tcPr>
          <w:p w14:paraId="473A40FE">
            <w:pPr>
              <w:spacing w:before="120" w:beforeLines="50" w:afterLines="50"/>
              <w:jc w:val="center"/>
              <w:rPr>
                <w:rFonts w:hint="default" w:ascii="Times New Roman" w:hAnsi="Times New Roman" w:cs="Times New Roman"/>
                <w:position w:val="-12"/>
                <w:sz w:val="18"/>
                <w:szCs w:val="18"/>
                <w:lang w:val="en-US" w:eastAsia="zh-CN"/>
              </w:rPr>
            </w:pPr>
            <w:r>
              <w:rPr>
                <w:rFonts w:hint="default" w:ascii="Times New Roman" w:hAnsi="Times New Roman" w:cs="Times New Roman"/>
                <w:position w:val="-12"/>
                <w:sz w:val="18"/>
                <w:szCs w:val="18"/>
                <w:lang w:val="en-US" w:eastAsia="zh-CN"/>
              </w:rPr>
              <w:t>51</w:t>
            </w:r>
          </w:p>
        </w:tc>
        <w:tc>
          <w:tcPr>
            <w:tcW w:w="1227" w:type="dxa"/>
            <w:tcBorders>
              <w:top w:val="single" w:color="auto" w:sz="4" w:space="0"/>
              <w:left w:val="single" w:color="auto" w:sz="4" w:space="0"/>
              <w:bottom w:val="single" w:color="auto" w:sz="4" w:space="0"/>
              <w:right w:val="single" w:color="auto" w:sz="4" w:space="0"/>
            </w:tcBorders>
            <w:vAlign w:val="center"/>
          </w:tcPr>
          <w:p w14:paraId="068BF263">
            <w:pPr>
              <w:spacing w:before="72" w:beforeLines="30" w:after="72" w:afterLines="30"/>
              <w:jc w:val="center"/>
              <w:rPr>
                <w:rFonts w:hint="default" w:ascii="Times New Roman" w:hAnsi="Times New Roman" w:cs="Times New Roman"/>
                <w:sz w:val="18"/>
                <w:szCs w:val="18"/>
                <w:lang w:val="en-US" w:eastAsia="zh-CN"/>
              </w:rPr>
            </w:pPr>
            <w:r>
              <w:rPr>
                <w:rFonts w:hint="default" w:ascii="Times New Roman" w:hAnsi="Times New Roman" w:cs="Times New Roman"/>
                <w:sz w:val="18"/>
                <w:szCs w:val="18"/>
                <w:lang w:val="en-US" w:eastAsia="zh-CN"/>
              </w:rPr>
              <w:t>VJT.04.51</w:t>
            </w:r>
          </w:p>
        </w:tc>
        <w:tc>
          <w:tcPr>
            <w:tcW w:w="6095" w:type="dxa"/>
            <w:tcBorders>
              <w:top w:val="single" w:color="auto" w:sz="4" w:space="0"/>
              <w:left w:val="single" w:color="auto" w:sz="4" w:space="0"/>
              <w:bottom w:val="single" w:color="auto" w:sz="4" w:space="0"/>
              <w:right w:val="single" w:color="auto" w:sz="4" w:space="0"/>
            </w:tcBorders>
            <w:vAlign w:val="center"/>
          </w:tcPr>
          <w:p w14:paraId="2A495379">
            <w:pPr>
              <w:pStyle w:val="86"/>
              <w:ind w:firstLine="0" w:firstLineChars="0"/>
              <w:jc w:val="left"/>
              <w:rPr>
                <w:rFonts w:hint="default" w:ascii="Times New Roman" w:hAnsi="Times New Roman" w:cs="Times New Roman"/>
                <w:sz w:val="18"/>
                <w:szCs w:val="18"/>
                <w:lang w:val="en-US" w:eastAsia="zh-CN"/>
              </w:rPr>
            </w:pPr>
            <w:r>
              <w:rPr>
                <w:rFonts w:hint="default" w:ascii="Times New Roman" w:hAnsi="Times New Roman" w:cs="Times New Roman"/>
                <w:sz w:val="18"/>
                <w:szCs w:val="18"/>
                <w:lang w:val="en-US" w:eastAsia="zh-CN"/>
              </w:rPr>
              <w:t>Expanded peripheral data streams to include OX300D and temperature sensor data streams</w:t>
            </w:r>
          </w:p>
        </w:tc>
        <w:tc>
          <w:tcPr>
            <w:tcW w:w="993" w:type="dxa"/>
            <w:tcBorders>
              <w:top w:val="single" w:color="auto" w:sz="4" w:space="0"/>
              <w:left w:val="single" w:color="auto" w:sz="4" w:space="0"/>
              <w:bottom w:val="single" w:color="auto" w:sz="4" w:space="0"/>
              <w:right w:val="single" w:color="auto" w:sz="4" w:space="0"/>
            </w:tcBorders>
            <w:vAlign w:val="center"/>
          </w:tcPr>
          <w:p w14:paraId="0388DC4C">
            <w:pPr>
              <w:spacing w:before="120" w:beforeLines="50" w:afterLines="50"/>
              <w:jc w:val="center"/>
              <w:rPr>
                <w:rFonts w:hint="default" w:ascii="Times New Roman" w:hAnsi="Times New Roman" w:cs="Times New Roman"/>
                <w:position w:val="-12"/>
                <w:sz w:val="18"/>
                <w:szCs w:val="18"/>
                <w:lang w:val="en-US" w:eastAsia="zh-CN"/>
              </w:rPr>
            </w:pPr>
            <w:r>
              <w:rPr>
                <w:rFonts w:hint="default" w:ascii="Times New Roman" w:hAnsi="Times New Roman" w:cs="Times New Roman"/>
                <w:position w:val="-12"/>
                <w:sz w:val="18"/>
                <w:szCs w:val="18"/>
                <w:lang w:val="en-US" w:eastAsia="zh-CN"/>
              </w:rPr>
              <w:t>XWB</w:t>
            </w:r>
          </w:p>
        </w:tc>
        <w:tc>
          <w:tcPr>
            <w:tcW w:w="1275" w:type="dxa"/>
            <w:tcBorders>
              <w:top w:val="single" w:color="auto" w:sz="4" w:space="0"/>
              <w:left w:val="single" w:color="auto" w:sz="4" w:space="0"/>
              <w:bottom w:val="single" w:color="auto" w:sz="4" w:space="0"/>
              <w:right w:val="single" w:color="auto" w:sz="4" w:space="0"/>
            </w:tcBorders>
            <w:vAlign w:val="center"/>
          </w:tcPr>
          <w:p w14:paraId="6381881F">
            <w:pPr>
              <w:spacing w:before="120" w:beforeLines="50" w:afterLines="50"/>
              <w:jc w:val="center"/>
              <w:rPr>
                <w:rFonts w:hint="default" w:ascii="Times New Roman" w:hAnsi="Times New Roman" w:cs="Times New Roman"/>
                <w:position w:val="-12"/>
                <w:sz w:val="18"/>
                <w:szCs w:val="18"/>
                <w:lang w:val="en-US" w:eastAsia="zh-CN"/>
              </w:rPr>
            </w:pPr>
            <w:r>
              <w:rPr>
                <w:rFonts w:hint="default" w:ascii="Times New Roman" w:hAnsi="Times New Roman" w:cs="Times New Roman"/>
                <w:position w:val="-12"/>
                <w:sz w:val="18"/>
                <w:szCs w:val="18"/>
                <w:lang w:val="en-US" w:eastAsia="zh-CN"/>
              </w:rPr>
              <w:t>2023-2-20</w:t>
            </w:r>
          </w:p>
        </w:tc>
      </w:tr>
      <w:tr w14:paraId="73379216">
        <w:tblPrEx>
          <w:tblBorders>
            <w:top w:val="single" w:color="auto" w:sz="4" w:space="0"/>
            <w:left w:val="single" w:color="auto" w:sz="4" w:space="0"/>
            <w:bottom w:val="single" w:color="auto" w:sz="4" w:space="0"/>
            <w:right w:val="single" w:color="auto" w:sz="4" w:space="0"/>
            <w:insideH w:val="none" w:color="auto" w:sz="0" w:space="0"/>
            <w:insideV w:val="none" w:color="auto" w:sz="0" w:space="0"/>
          </w:tblBorders>
          <w:tblCellMar>
            <w:top w:w="0" w:type="dxa"/>
            <w:left w:w="57" w:type="dxa"/>
            <w:bottom w:w="0" w:type="dxa"/>
            <w:right w:w="57" w:type="dxa"/>
          </w:tblCellMar>
        </w:tblPrEx>
        <w:trPr>
          <w:trHeight w:val="172" w:hRule="atLeast"/>
        </w:trPr>
        <w:tc>
          <w:tcPr>
            <w:tcW w:w="673" w:type="dxa"/>
            <w:tcBorders>
              <w:top w:val="single" w:color="auto" w:sz="4" w:space="0"/>
              <w:left w:val="single" w:color="auto" w:sz="4" w:space="0"/>
              <w:bottom w:val="single" w:color="auto" w:sz="4" w:space="0"/>
              <w:right w:val="single" w:color="auto" w:sz="4" w:space="0"/>
            </w:tcBorders>
            <w:vAlign w:val="center"/>
          </w:tcPr>
          <w:p w14:paraId="6798C542">
            <w:pPr>
              <w:spacing w:before="120" w:beforeLines="50" w:afterLines="50"/>
              <w:jc w:val="center"/>
              <w:rPr>
                <w:rFonts w:hint="default" w:ascii="Times New Roman" w:hAnsi="Times New Roman" w:cs="Times New Roman"/>
                <w:position w:val="-12"/>
                <w:sz w:val="18"/>
                <w:szCs w:val="18"/>
                <w:lang w:val="en-US" w:eastAsia="zh-CN"/>
              </w:rPr>
            </w:pPr>
            <w:r>
              <w:rPr>
                <w:rFonts w:hint="default" w:ascii="Times New Roman" w:hAnsi="Times New Roman" w:cs="Times New Roman"/>
                <w:position w:val="-12"/>
                <w:sz w:val="18"/>
                <w:szCs w:val="18"/>
                <w:lang w:val="en-US" w:eastAsia="zh-CN"/>
              </w:rPr>
              <w:t>52</w:t>
            </w:r>
          </w:p>
        </w:tc>
        <w:tc>
          <w:tcPr>
            <w:tcW w:w="1227" w:type="dxa"/>
            <w:tcBorders>
              <w:top w:val="single" w:color="auto" w:sz="4" w:space="0"/>
              <w:left w:val="single" w:color="auto" w:sz="4" w:space="0"/>
              <w:bottom w:val="single" w:color="auto" w:sz="4" w:space="0"/>
              <w:right w:val="single" w:color="auto" w:sz="4" w:space="0"/>
            </w:tcBorders>
            <w:vAlign w:val="center"/>
          </w:tcPr>
          <w:p w14:paraId="2B608EFA">
            <w:pPr>
              <w:spacing w:before="72" w:beforeLines="30" w:after="72" w:afterLines="30"/>
              <w:jc w:val="center"/>
              <w:rPr>
                <w:rFonts w:hint="default" w:ascii="Times New Roman" w:hAnsi="Times New Roman" w:cs="Times New Roman"/>
                <w:sz w:val="18"/>
                <w:szCs w:val="18"/>
                <w:lang w:val="en-US" w:eastAsia="zh-CN"/>
              </w:rPr>
            </w:pPr>
            <w:r>
              <w:rPr>
                <w:rFonts w:hint="default" w:ascii="Times New Roman" w:hAnsi="Times New Roman" w:cs="Times New Roman"/>
                <w:sz w:val="18"/>
                <w:szCs w:val="18"/>
                <w:lang w:val="en-US" w:eastAsia="zh-CN"/>
              </w:rPr>
              <w:t>VJT.04.52</w:t>
            </w:r>
          </w:p>
        </w:tc>
        <w:tc>
          <w:tcPr>
            <w:tcW w:w="6095" w:type="dxa"/>
            <w:tcBorders>
              <w:top w:val="single" w:color="auto" w:sz="4" w:space="0"/>
              <w:left w:val="single" w:color="auto" w:sz="4" w:space="0"/>
              <w:bottom w:val="single" w:color="auto" w:sz="4" w:space="0"/>
              <w:right w:val="single" w:color="auto" w:sz="4" w:space="0"/>
            </w:tcBorders>
            <w:vAlign w:val="center"/>
          </w:tcPr>
          <w:p w14:paraId="232F8BAC">
            <w:pPr>
              <w:spacing w:after="0"/>
              <w:rPr>
                <w:rFonts w:hint="default" w:ascii="Times New Roman" w:hAnsi="Times New Roman" w:cs="Times New Roman"/>
                <w:sz w:val="18"/>
                <w:szCs w:val="18"/>
                <w:lang w:val="en-US" w:eastAsia="zh-CN"/>
              </w:rPr>
            </w:pPr>
            <w:r>
              <w:rPr>
                <w:rFonts w:hint="default" w:ascii="Times New Roman" w:hAnsi="Times New Roman" w:cs="Times New Roman"/>
                <w:sz w:val="18"/>
                <w:szCs w:val="18"/>
                <w:lang w:val="en-US" w:eastAsia="zh-CN"/>
              </w:rPr>
              <w:t>1. Add extension ID 0xFC in 0x0200 extension information, wifi data stream</w:t>
            </w:r>
          </w:p>
        </w:tc>
        <w:tc>
          <w:tcPr>
            <w:tcW w:w="993" w:type="dxa"/>
            <w:tcBorders>
              <w:top w:val="single" w:color="auto" w:sz="4" w:space="0"/>
              <w:left w:val="single" w:color="auto" w:sz="4" w:space="0"/>
              <w:bottom w:val="single" w:color="auto" w:sz="4" w:space="0"/>
              <w:right w:val="single" w:color="auto" w:sz="4" w:space="0"/>
            </w:tcBorders>
            <w:vAlign w:val="center"/>
          </w:tcPr>
          <w:p w14:paraId="6A9367AC">
            <w:pPr>
              <w:spacing w:before="120" w:beforeLines="50" w:afterLines="50"/>
              <w:jc w:val="center"/>
              <w:rPr>
                <w:rFonts w:hint="default" w:ascii="Times New Roman" w:hAnsi="Times New Roman" w:cs="Times New Roman"/>
                <w:position w:val="-12"/>
                <w:sz w:val="18"/>
                <w:szCs w:val="18"/>
                <w:lang w:val="en-US" w:eastAsia="zh-CN"/>
              </w:rPr>
            </w:pPr>
            <w:r>
              <w:rPr>
                <w:rFonts w:hint="default" w:ascii="Times New Roman" w:hAnsi="Times New Roman" w:cs="Times New Roman"/>
                <w:position w:val="-12"/>
                <w:sz w:val="18"/>
                <w:szCs w:val="18"/>
                <w:lang w:val="en-US" w:eastAsia="zh-CN"/>
              </w:rPr>
              <w:t>LHL</w:t>
            </w:r>
          </w:p>
        </w:tc>
        <w:tc>
          <w:tcPr>
            <w:tcW w:w="1275" w:type="dxa"/>
            <w:tcBorders>
              <w:top w:val="single" w:color="auto" w:sz="4" w:space="0"/>
              <w:left w:val="single" w:color="auto" w:sz="4" w:space="0"/>
              <w:bottom w:val="single" w:color="auto" w:sz="4" w:space="0"/>
              <w:right w:val="single" w:color="auto" w:sz="4" w:space="0"/>
            </w:tcBorders>
            <w:vAlign w:val="center"/>
          </w:tcPr>
          <w:p w14:paraId="4D5C686E">
            <w:pPr>
              <w:spacing w:before="120" w:beforeLines="50" w:afterLines="50"/>
              <w:jc w:val="center"/>
              <w:rPr>
                <w:rFonts w:hint="default" w:ascii="Times New Roman" w:hAnsi="Times New Roman" w:cs="Times New Roman"/>
                <w:position w:val="-12"/>
                <w:sz w:val="18"/>
                <w:szCs w:val="18"/>
                <w:lang w:val="en-US" w:eastAsia="zh-CN"/>
              </w:rPr>
            </w:pPr>
            <w:r>
              <w:rPr>
                <w:rFonts w:hint="default" w:ascii="Times New Roman" w:hAnsi="Times New Roman" w:cs="Times New Roman"/>
                <w:position w:val="-12"/>
                <w:sz w:val="18"/>
                <w:szCs w:val="18"/>
                <w:lang w:val="en-US" w:eastAsia="zh-CN"/>
              </w:rPr>
              <w:t>2023-3-11</w:t>
            </w:r>
          </w:p>
        </w:tc>
      </w:tr>
      <w:tr w14:paraId="41CD2305">
        <w:tblPrEx>
          <w:tblBorders>
            <w:top w:val="single" w:color="auto" w:sz="4" w:space="0"/>
            <w:left w:val="single" w:color="auto" w:sz="4" w:space="0"/>
            <w:bottom w:val="single" w:color="auto" w:sz="4" w:space="0"/>
            <w:right w:val="single" w:color="auto" w:sz="4" w:space="0"/>
            <w:insideH w:val="none" w:color="auto" w:sz="0" w:space="0"/>
            <w:insideV w:val="none" w:color="auto" w:sz="0" w:space="0"/>
          </w:tblBorders>
          <w:tblCellMar>
            <w:top w:w="0" w:type="dxa"/>
            <w:left w:w="57" w:type="dxa"/>
            <w:bottom w:w="0" w:type="dxa"/>
            <w:right w:w="57" w:type="dxa"/>
          </w:tblCellMar>
        </w:tblPrEx>
        <w:trPr>
          <w:trHeight w:val="172" w:hRule="atLeast"/>
        </w:trPr>
        <w:tc>
          <w:tcPr>
            <w:tcW w:w="673" w:type="dxa"/>
            <w:tcBorders>
              <w:top w:val="single" w:color="auto" w:sz="4" w:space="0"/>
              <w:left w:val="single" w:color="auto" w:sz="4" w:space="0"/>
              <w:bottom w:val="single" w:color="auto" w:sz="4" w:space="0"/>
              <w:right w:val="single" w:color="auto" w:sz="4" w:space="0"/>
            </w:tcBorders>
            <w:vAlign w:val="center"/>
          </w:tcPr>
          <w:p w14:paraId="4B2F9937">
            <w:pPr>
              <w:spacing w:before="120" w:beforeLines="50" w:afterLines="50"/>
              <w:jc w:val="center"/>
              <w:rPr>
                <w:rFonts w:hint="default" w:ascii="Times New Roman" w:hAnsi="Times New Roman" w:cs="Times New Roman"/>
                <w:position w:val="-12"/>
                <w:sz w:val="18"/>
                <w:szCs w:val="18"/>
                <w:lang w:val="en-US" w:eastAsia="zh-CN"/>
              </w:rPr>
            </w:pPr>
            <w:r>
              <w:rPr>
                <w:rFonts w:hint="default" w:ascii="Times New Roman" w:hAnsi="Times New Roman" w:cs="Times New Roman"/>
                <w:position w:val="-12"/>
                <w:sz w:val="18"/>
                <w:szCs w:val="18"/>
                <w:lang w:val="en-US" w:eastAsia="zh-CN"/>
              </w:rPr>
              <w:t>53</w:t>
            </w:r>
          </w:p>
        </w:tc>
        <w:tc>
          <w:tcPr>
            <w:tcW w:w="1227" w:type="dxa"/>
            <w:tcBorders>
              <w:top w:val="single" w:color="auto" w:sz="4" w:space="0"/>
              <w:left w:val="single" w:color="auto" w:sz="4" w:space="0"/>
              <w:bottom w:val="single" w:color="auto" w:sz="4" w:space="0"/>
              <w:right w:val="single" w:color="auto" w:sz="4" w:space="0"/>
            </w:tcBorders>
            <w:vAlign w:val="center"/>
          </w:tcPr>
          <w:p w14:paraId="5A2D9CB9">
            <w:pPr>
              <w:spacing w:before="72" w:beforeLines="30" w:after="72" w:afterLines="30"/>
              <w:jc w:val="center"/>
              <w:rPr>
                <w:rFonts w:hint="default" w:ascii="Times New Roman" w:hAnsi="Times New Roman" w:cs="Times New Roman"/>
                <w:sz w:val="18"/>
                <w:szCs w:val="18"/>
                <w:lang w:val="en-US" w:eastAsia="zh-CN"/>
              </w:rPr>
            </w:pPr>
            <w:r>
              <w:rPr>
                <w:rFonts w:hint="default" w:ascii="Times New Roman" w:hAnsi="Times New Roman" w:cs="Times New Roman"/>
                <w:sz w:val="18"/>
                <w:szCs w:val="18"/>
                <w:lang w:val="en-US" w:eastAsia="zh-CN"/>
              </w:rPr>
              <w:t>VJT.04.53</w:t>
            </w:r>
          </w:p>
        </w:tc>
        <w:tc>
          <w:tcPr>
            <w:tcW w:w="6095" w:type="dxa"/>
            <w:tcBorders>
              <w:top w:val="single" w:color="auto" w:sz="4" w:space="0"/>
              <w:left w:val="single" w:color="auto" w:sz="4" w:space="0"/>
              <w:bottom w:val="single" w:color="auto" w:sz="4" w:space="0"/>
              <w:right w:val="single" w:color="auto" w:sz="4" w:space="0"/>
            </w:tcBorders>
            <w:vAlign w:val="center"/>
          </w:tcPr>
          <w:p w14:paraId="33625F57">
            <w:pPr>
              <w:spacing w:after="0"/>
              <w:rPr>
                <w:rFonts w:hint="default" w:ascii="Times New Roman" w:hAnsi="Times New Roman" w:cs="Times New Roman"/>
                <w:sz w:val="18"/>
                <w:szCs w:val="18"/>
                <w:lang w:val="en-US" w:eastAsia="zh-CN"/>
              </w:rPr>
            </w:pPr>
            <w:r>
              <w:rPr>
                <w:rFonts w:hint="default" w:ascii="Times New Roman" w:hAnsi="Times New Roman" w:cs="Times New Roman"/>
                <w:sz w:val="18"/>
                <w:szCs w:val="18"/>
                <w:lang w:val="en-US" w:eastAsia="zh-CN"/>
              </w:rPr>
              <w:t>1. Add ACC interrupt ignition type to the ignition type in the basic data stream of 0x0200.</w:t>
            </w:r>
          </w:p>
        </w:tc>
        <w:tc>
          <w:tcPr>
            <w:tcW w:w="993" w:type="dxa"/>
            <w:tcBorders>
              <w:top w:val="single" w:color="auto" w:sz="4" w:space="0"/>
              <w:left w:val="single" w:color="auto" w:sz="4" w:space="0"/>
              <w:bottom w:val="single" w:color="auto" w:sz="4" w:space="0"/>
              <w:right w:val="single" w:color="auto" w:sz="4" w:space="0"/>
            </w:tcBorders>
            <w:vAlign w:val="center"/>
          </w:tcPr>
          <w:p w14:paraId="2C18C2B9">
            <w:pPr>
              <w:spacing w:before="120" w:beforeLines="50" w:afterLines="50"/>
              <w:jc w:val="center"/>
              <w:rPr>
                <w:rFonts w:hint="default" w:ascii="Times New Roman" w:hAnsi="Times New Roman" w:cs="Times New Roman"/>
                <w:position w:val="-12"/>
                <w:sz w:val="18"/>
                <w:szCs w:val="18"/>
                <w:lang w:val="en-US" w:eastAsia="zh-CN"/>
              </w:rPr>
            </w:pPr>
            <w:r>
              <w:rPr>
                <w:rFonts w:hint="default" w:ascii="Times New Roman" w:hAnsi="Times New Roman" w:cs="Times New Roman"/>
                <w:position w:val="-12"/>
                <w:sz w:val="18"/>
                <w:szCs w:val="18"/>
                <w:lang w:val="en-US" w:eastAsia="zh-CN"/>
              </w:rPr>
              <w:t>PZQ</w:t>
            </w:r>
          </w:p>
        </w:tc>
        <w:tc>
          <w:tcPr>
            <w:tcW w:w="1275" w:type="dxa"/>
            <w:tcBorders>
              <w:top w:val="single" w:color="auto" w:sz="4" w:space="0"/>
              <w:left w:val="single" w:color="auto" w:sz="4" w:space="0"/>
              <w:bottom w:val="single" w:color="auto" w:sz="4" w:space="0"/>
              <w:right w:val="single" w:color="auto" w:sz="4" w:space="0"/>
            </w:tcBorders>
            <w:vAlign w:val="center"/>
          </w:tcPr>
          <w:p w14:paraId="7E9A1ECF">
            <w:pPr>
              <w:spacing w:before="120" w:beforeLines="50" w:afterLines="50"/>
              <w:jc w:val="center"/>
              <w:rPr>
                <w:rFonts w:hint="default" w:ascii="Times New Roman" w:hAnsi="Times New Roman" w:cs="Times New Roman"/>
                <w:position w:val="-12"/>
                <w:sz w:val="18"/>
                <w:szCs w:val="18"/>
                <w:lang w:val="en-US" w:eastAsia="zh-CN"/>
              </w:rPr>
            </w:pPr>
            <w:r>
              <w:rPr>
                <w:rFonts w:hint="default" w:ascii="Times New Roman" w:hAnsi="Times New Roman" w:cs="Times New Roman"/>
                <w:position w:val="-12"/>
                <w:sz w:val="18"/>
                <w:szCs w:val="18"/>
                <w:lang w:val="en-US" w:eastAsia="zh-CN"/>
              </w:rPr>
              <w:t>2023-5-23</w:t>
            </w:r>
          </w:p>
        </w:tc>
      </w:tr>
      <w:tr w14:paraId="5436B72F">
        <w:tblPrEx>
          <w:tblBorders>
            <w:top w:val="single" w:color="auto" w:sz="4" w:space="0"/>
            <w:left w:val="single" w:color="auto" w:sz="4" w:space="0"/>
            <w:bottom w:val="single" w:color="auto" w:sz="4" w:space="0"/>
            <w:right w:val="single" w:color="auto" w:sz="4" w:space="0"/>
            <w:insideH w:val="none" w:color="auto" w:sz="0" w:space="0"/>
            <w:insideV w:val="none" w:color="auto" w:sz="0" w:space="0"/>
          </w:tblBorders>
          <w:tblCellMar>
            <w:top w:w="0" w:type="dxa"/>
            <w:left w:w="57" w:type="dxa"/>
            <w:bottom w:w="0" w:type="dxa"/>
            <w:right w:w="57" w:type="dxa"/>
          </w:tblCellMar>
        </w:tblPrEx>
        <w:trPr>
          <w:trHeight w:val="172" w:hRule="atLeast"/>
        </w:trPr>
        <w:tc>
          <w:tcPr>
            <w:tcW w:w="673" w:type="dxa"/>
            <w:tcBorders>
              <w:top w:val="single" w:color="auto" w:sz="4" w:space="0"/>
              <w:left w:val="single" w:color="auto" w:sz="4" w:space="0"/>
              <w:bottom w:val="single" w:color="auto" w:sz="4" w:space="0"/>
              <w:right w:val="single" w:color="auto" w:sz="4" w:space="0"/>
            </w:tcBorders>
            <w:vAlign w:val="center"/>
          </w:tcPr>
          <w:p w14:paraId="23EE75B0">
            <w:pPr>
              <w:spacing w:before="120" w:beforeLines="50" w:afterLines="50"/>
              <w:jc w:val="center"/>
              <w:rPr>
                <w:rFonts w:hint="default" w:ascii="Times New Roman" w:hAnsi="Times New Roman" w:cs="Times New Roman"/>
                <w:position w:val="-12"/>
                <w:sz w:val="18"/>
                <w:szCs w:val="18"/>
                <w:lang w:val="en-US" w:eastAsia="zh-CN"/>
              </w:rPr>
            </w:pPr>
            <w:r>
              <w:rPr>
                <w:rFonts w:hint="default" w:ascii="Times New Roman" w:hAnsi="Times New Roman" w:cs="Times New Roman"/>
                <w:position w:val="-12"/>
                <w:sz w:val="18"/>
                <w:szCs w:val="18"/>
                <w:lang w:val="en-US" w:eastAsia="zh-CN"/>
              </w:rPr>
              <w:t>54</w:t>
            </w:r>
          </w:p>
        </w:tc>
        <w:tc>
          <w:tcPr>
            <w:tcW w:w="1227" w:type="dxa"/>
            <w:tcBorders>
              <w:top w:val="single" w:color="auto" w:sz="4" w:space="0"/>
              <w:left w:val="single" w:color="auto" w:sz="4" w:space="0"/>
              <w:bottom w:val="single" w:color="auto" w:sz="4" w:space="0"/>
              <w:right w:val="single" w:color="auto" w:sz="4" w:space="0"/>
            </w:tcBorders>
            <w:vAlign w:val="center"/>
          </w:tcPr>
          <w:p w14:paraId="736B5E5E">
            <w:pPr>
              <w:spacing w:before="72" w:beforeLines="30" w:after="72" w:afterLines="30"/>
              <w:jc w:val="center"/>
              <w:rPr>
                <w:rFonts w:hint="default" w:ascii="Times New Roman" w:hAnsi="Times New Roman" w:cs="Times New Roman"/>
                <w:sz w:val="18"/>
                <w:szCs w:val="18"/>
                <w:lang w:val="en-US" w:eastAsia="zh-CN"/>
              </w:rPr>
            </w:pPr>
            <w:r>
              <w:rPr>
                <w:rFonts w:hint="default" w:ascii="Times New Roman" w:hAnsi="Times New Roman" w:cs="Times New Roman"/>
                <w:sz w:val="18"/>
                <w:szCs w:val="18"/>
                <w:lang w:val="en-US" w:eastAsia="zh-CN"/>
              </w:rPr>
              <w:t>VJT.04.54</w:t>
            </w:r>
          </w:p>
        </w:tc>
        <w:tc>
          <w:tcPr>
            <w:tcW w:w="6095" w:type="dxa"/>
            <w:tcBorders>
              <w:top w:val="single" w:color="auto" w:sz="4" w:space="0"/>
              <w:left w:val="single" w:color="auto" w:sz="4" w:space="0"/>
              <w:bottom w:val="single" w:color="auto" w:sz="4" w:space="0"/>
              <w:right w:val="single" w:color="auto" w:sz="4" w:space="0"/>
            </w:tcBorders>
            <w:vAlign w:val="center"/>
          </w:tcPr>
          <w:p w14:paraId="370B2370">
            <w:pPr>
              <w:spacing w:after="0"/>
              <w:rPr>
                <w:rFonts w:hint="default" w:ascii="Times New Roman" w:hAnsi="Times New Roman" w:cs="Times New Roman"/>
                <w:sz w:val="18"/>
                <w:szCs w:val="18"/>
                <w:lang w:val="en-US" w:eastAsia="zh-CN"/>
              </w:rPr>
            </w:pPr>
            <w:r>
              <w:rPr>
                <w:rFonts w:hint="default" w:ascii="Times New Roman" w:hAnsi="Times New Roman" w:cs="Times New Roman"/>
                <w:sz w:val="18"/>
                <w:szCs w:val="18"/>
                <w:lang w:val="en-US" w:eastAsia="zh-CN"/>
              </w:rPr>
              <w:t>1. The 13th bit in the alarm status bit of 0x0200 is supplemented with the overspeed warning flag bit.</w:t>
            </w:r>
          </w:p>
        </w:tc>
        <w:tc>
          <w:tcPr>
            <w:tcW w:w="993" w:type="dxa"/>
            <w:tcBorders>
              <w:top w:val="single" w:color="auto" w:sz="4" w:space="0"/>
              <w:left w:val="single" w:color="auto" w:sz="4" w:space="0"/>
              <w:bottom w:val="single" w:color="auto" w:sz="4" w:space="0"/>
              <w:right w:val="single" w:color="auto" w:sz="4" w:space="0"/>
            </w:tcBorders>
            <w:vAlign w:val="center"/>
          </w:tcPr>
          <w:p w14:paraId="337EC5C2">
            <w:pPr>
              <w:spacing w:before="120" w:beforeLines="50" w:afterLines="50"/>
              <w:jc w:val="center"/>
              <w:rPr>
                <w:rFonts w:hint="default" w:ascii="Times New Roman" w:hAnsi="Times New Roman" w:cs="Times New Roman"/>
                <w:position w:val="-12"/>
                <w:sz w:val="18"/>
                <w:szCs w:val="18"/>
                <w:lang w:val="en-US" w:eastAsia="zh-CN"/>
              </w:rPr>
            </w:pPr>
            <w:r>
              <w:rPr>
                <w:rFonts w:hint="default" w:ascii="Times New Roman" w:hAnsi="Times New Roman" w:cs="Times New Roman"/>
                <w:position w:val="-12"/>
                <w:sz w:val="18"/>
                <w:szCs w:val="18"/>
                <w:lang w:val="en-US" w:eastAsia="zh-CN"/>
              </w:rPr>
              <w:t>PZQ</w:t>
            </w:r>
          </w:p>
        </w:tc>
        <w:tc>
          <w:tcPr>
            <w:tcW w:w="1275" w:type="dxa"/>
            <w:tcBorders>
              <w:top w:val="single" w:color="auto" w:sz="4" w:space="0"/>
              <w:left w:val="single" w:color="auto" w:sz="4" w:space="0"/>
              <w:bottom w:val="single" w:color="auto" w:sz="4" w:space="0"/>
              <w:right w:val="single" w:color="auto" w:sz="4" w:space="0"/>
            </w:tcBorders>
            <w:vAlign w:val="center"/>
          </w:tcPr>
          <w:p w14:paraId="2FFEEEA0">
            <w:pPr>
              <w:spacing w:before="120" w:beforeLines="50" w:afterLines="50"/>
              <w:jc w:val="center"/>
              <w:rPr>
                <w:rFonts w:hint="default" w:ascii="Times New Roman" w:hAnsi="Times New Roman" w:cs="Times New Roman"/>
                <w:position w:val="-12"/>
                <w:sz w:val="18"/>
                <w:szCs w:val="18"/>
                <w:lang w:val="en-US" w:eastAsia="zh-CN"/>
              </w:rPr>
            </w:pPr>
            <w:r>
              <w:rPr>
                <w:rFonts w:hint="default" w:ascii="Times New Roman" w:hAnsi="Times New Roman" w:cs="Times New Roman"/>
                <w:position w:val="-12"/>
                <w:sz w:val="18"/>
                <w:szCs w:val="18"/>
                <w:lang w:val="en-US" w:eastAsia="zh-CN"/>
              </w:rPr>
              <w:t>2023-5-30</w:t>
            </w:r>
          </w:p>
        </w:tc>
      </w:tr>
      <w:tr w14:paraId="14696AB6">
        <w:tblPrEx>
          <w:tblBorders>
            <w:top w:val="single" w:color="auto" w:sz="4" w:space="0"/>
            <w:left w:val="single" w:color="auto" w:sz="4" w:space="0"/>
            <w:bottom w:val="single" w:color="auto" w:sz="4" w:space="0"/>
            <w:right w:val="single" w:color="auto" w:sz="4" w:space="0"/>
            <w:insideH w:val="none" w:color="auto" w:sz="0" w:space="0"/>
            <w:insideV w:val="none" w:color="auto" w:sz="0" w:space="0"/>
          </w:tblBorders>
          <w:tblCellMar>
            <w:top w:w="0" w:type="dxa"/>
            <w:left w:w="57" w:type="dxa"/>
            <w:bottom w:w="0" w:type="dxa"/>
            <w:right w:w="57" w:type="dxa"/>
          </w:tblCellMar>
        </w:tblPrEx>
        <w:trPr>
          <w:trHeight w:val="172" w:hRule="atLeast"/>
        </w:trPr>
        <w:tc>
          <w:tcPr>
            <w:tcW w:w="673" w:type="dxa"/>
            <w:tcBorders>
              <w:top w:val="single" w:color="auto" w:sz="4" w:space="0"/>
              <w:left w:val="single" w:color="auto" w:sz="4" w:space="0"/>
              <w:bottom w:val="single" w:color="auto" w:sz="4" w:space="0"/>
              <w:right w:val="single" w:color="auto" w:sz="4" w:space="0"/>
            </w:tcBorders>
            <w:vAlign w:val="center"/>
          </w:tcPr>
          <w:p w14:paraId="10C6F659">
            <w:pPr>
              <w:spacing w:before="120" w:beforeLines="50" w:afterLines="50"/>
              <w:jc w:val="center"/>
              <w:rPr>
                <w:rFonts w:hint="default" w:ascii="Times New Roman" w:hAnsi="Times New Roman" w:cs="Times New Roman"/>
                <w:position w:val="-12"/>
                <w:sz w:val="18"/>
                <w:szCs w:val="18"/>
                <w:lang w:val="en-US" w:eastAsia="zh-CN"/>
              </w:rPr>
            </w:pPr>
            <w:r>
              <w:rPr>
                <w:rFonts w:hint="default" w:ascii="Times New Roman" w:hAnsi="Times New Roman" w:cs="Times New Roman"/>
                <w:position w:val="-12"/>
                <w:sz w:val="18"/>
                <w:szCs w:val="18"/>
                <w:lang w:val="en-US" w:eastAsia="zh-CN"/>
              </w:rPr>
              <w:t>55</w:t>
            </w:r>
          </w:p>
        </w:tc>
        <w:tc>
          <w:tcPr>
            <w:tcW w:w="1227" w:type="dxa"/>
            <w:tcBorders>
              <w:top w:val="single" w:color="auto" w:sz="4" w:space="0"/>
              <w:left w:val="single" w:color="auto" w:sz="4" w:space="0"/>
              <w:bottom w:val="single" w:color="auto" w:sz="4" w:space="0"/>
              <w:right w:val="single" w:color="auto" w:sz="4" w:space="0"/>
            </w:tcBorders>
            <w:vAlign w:val="center"/>
          </w:tcPr>
          <w:p w14:paraId="5BE7345B">
            <w:pPr>
              <w:spacing w:before="72" w:beforeLines="30" w:after="72" w:afterLines="30"/>
              <w:jc w:val="center"/>
              <w:rPr>
                <w:rFonts w:hint="default" w:ascii="Times New Roman" w:hAnsi="Times New Roman" w:cs="Times New Roman"/>
                <w:sz w:val="18"/>
                <w:szCs w:val="18"/>
                <w:lang w:val="en-US" w:eastAsia="zh-CN"/>
              </w:rPr>
            </w:pPr>
            <w:r>
              <w:rPr>
                <w:rFonts w:hint="default" w:ascii="Times New Roman" w:hAnsi="Times New Roman" w:cs="Times New Roman"/>
                <w:sz w:val="18"/>
                <w:szCs w:val="18"/>
                <w:lang w:val="en-US" w:eastAsia="zh-CN"/>
              </w:rPr>
              <w:t>VJT.04.55</w:t>
            </w:r>
          </w:p>
        </w:tc>
        <w:tc>
          <w:tcPr>
            <w:tcW w:w="6095" w:type="dxa"/>
            <w:tcBorders>
              <w:top w:val="single" w:color="auto" w:sz="4" w:space="0"/>
              <w:left w:val="single" w:color="auto" w:sz="4" w:space="0"/>
              <w:bottom w:val="single" w:color="auto" w:sz="4" w:space="0"/>
              <w:right w:val="single" w:color="auto" w:sz="4" w:space="0"/>
            </w:tcBorders>
            <w:vAlign w:val="center"/>
          </w:tcPr>
          <w:p w14:paraId="20A50DD4">
            <w:pPr>
              <w:spacing w:after="0"/>
              <w:rPr>
                <w:rFonts w:hint="default" w:ascii="Times New Roman" w:hAnsi="Times New Roman" w:cs="Times New Roman"/>
                <w:sz w:val="18"/>
                <w:szCs w:val="18"/>
                <w:lang w:val="en-US" w:eastAsia="zh-CN"/>
              </w:rPr>
            </w:pPr>
            <w:r>
              <w:rPr>
                <w:rFonts w:hint="default" w:ascii="Times New Roman" w:hAnsi="Times New Roman" w:cs="Times New Roman"/>
                <w:sz w:val="18"/>
                <w:szCs w:val="18"/>
                <w:lang w:val="en-US" w:eastAsia="zh-CN"/>
              </w:rPr>
              <w:t>1. Three new parameters are added to 0x8103 and 0x8104: 0x2029, 0x202A, 0x202B, Bluetooth authentication code, Bluetooth name, and Bluetooth MAC address.</w:t>
            </w:r>
          </w:p>
          <w:p w14:paraId="1A5E0302">
            <w:pPr>
              <w:spacing w:after="0"/>
              <w:rPr>
                <w:rFonts w:hint="default" w:ascii="Times New Roman" w:hAnsi="Times New Roman" w:cs="Times New Roman"/>
                <w:sz w:val="18"/>
                <w:szCs w:val="18"/>
                <w:lang w:val="en-US" w:eastAsia="zh-CN"/>
              </w:rPr>
            </w:pPr>
          </w:p>
        </w:tc>
        <w:tc>
          <w:tcPr>
            <w:tcW w:w="993" w:type="dxa"/>
            <w:tcBorders>
              <w:top w:val="single" w:color="auto" w:sz="4" w:space="0"/>
              <w:left w:val="single" w:color="auto" w:sz="4" w:space="0"/>
              <w:bottom w:val="single" w:color="auto" w:sz="4" w:space="0"/>
              <w:right w:val="single" w:color="auto" w:sz="4" w:space="0"/>
            </w:tcBorders>
            <w:vAlign w:val="center"/>
          </w:tcPr>
          <w:p w14:paraId="4A2C9054">
            <w:pPr>
              <w:spacing w:before="120" w:beforeLines="50" w:afterLines="50"/>
              <w:jc w:val="center"/>
              <w:rPr>
                <w:rFonts w:hint="default" w:ascii="Times New Roman" w:hAnsi="Times New Roman" w:cs="Times New Roman"/>
                <w:position w:val="-12"/>
                <w:sz w:val="18"/>
                <w:szCs w:val="18"/>
                <w:lang w:val="en-US" w:eastAsia="zh-CN"/>
              </w:rPr>
            </w:pPr>
            <w:r>
              <w:rPr>
                <w:rFonts w:hint="default" w:ascii="Times New Roman" w:hAnsi="Times New Roman" w:cs="Times New Roman"/>
                <w:position w:val="-12"/>
                <w:sz w:val="18"/>
                <w:szCs w:val="18"/>
                <w:lang w:val="en-US" w:eastAsia="zh-CN"/>
              </w:rPr>
              <w:t>PZQ</w:t>
            </w:r>
          </w:p>
        </w:tc>
        <w:tc>
          <w:tcPr>
            <w:tcW w:w="1275" w:type="dxa"/>
            <w:tcBorders>
              <w:top w:val="single" w:color="auto" w:sz="4" w:space="0"/>
              <w:left w:val="single" w:color="auto" w:sz="4" w:space="0"/>
              <w:bottom w:val="single" w:color="auto" w:sz="4" w:space="0"/>
              <w:right w:val="single" w:color="auto" w:sz="4" w:space="0"/>
            </w:tcBorders>
            <w:vAlign w:val="center"/>
          </w:tcPr>
          <w:p w14:paraId="0FE2D17E">
            <w:pPr>
              <w:spacing w:before="120" w:beforeLines="50" w:afterLines="50"/>
              <w:jc w:val="center"/>
              <w:rPr>
                <w:rFonts w:hint="default" w:ascii="Times New Roman" w:hAnsi="Times New Roman" w:cs="Times New Roman"/>
                <w:position w:val="-12"/>
                <w:sz w:val="18"/>
                <w:szCs w:val="18"/>
                <w:lang w:val="en-US" w:eastAsia="zh-CN"/>
              </w:rPr>
            </w:pPr>
            <w:r>
              <w:rPr>
                <w:rFonts w:hint="default" w:ascii="Times New Roman" w:hAnsi="Times New Roman" w:cs="Times New Roman"/>
                <w:position w:val="-12"/>
                <w:sz w:val="18"/>
                <w:szCs w:val="18"/>
                <w:lang w:val="en-US" w:eastAsia="zh-CN"/>
              </w:rPr>
              <w:t>2023-6-01</w:t>
            </w:r>
          </w:p>
        </w:tc>
      </w:tr>
      <w:tr w14:paraId="7D904BBD">
        <w:tblPrEx>
          <w:tblBorders>
            <w:top w:val="single" w:color="auto" w:sz="4" w:space="0"/>
            <w:left w:val="single" w:color="auto" w:sz="4" w:space="0"/>
            <w:bottom w:val="single" w:color="auto" w:sz="4" w:space="0"/>
            <w:right w:val="single" w:color="auto" w:sz="4" w:space="0"/>
            <w:insideH w:val="none" w:color="auto" w:sz="0" w:space="0"/>
            <w:insideV w:val="none" w:color="auto" w:sz="0" w:space="0"/>
          </w:tblBorders>
          <w:tblCellMar>
            <w:top w:w="0" w:type="dxa"/>
            <w:left w:w="57" w:type="dxa"/>
            <w:bottom w:w="0" w:type="dxa"/>
            <w:right w:w="57" w:type="dxa"/>
          </w:tblCellMar>
        </w:tblPrEx>
        <w:trPr>
          <w:trHeight w:val="172" w:hRule="atLeast"/>
        </w:trPr>
        <w:tc>
          <w:tcPr>
            <w:tcW w:w="673" w:type="dxa"/>
            <w:tcBorders>
              <w:top w:val="single" w:color="auto" w:sz="4" w:space="0"/>
              <w:left w:val="single" w:color="auto" w:sz="4" w:space="0"/>
              <w:bottom w:val="single" w:color="auto" w:sz="4" w:space="0"/>
              <w:right w:val="single" w:color="auto" w:sz="4" w:space="0"/>
            </w:tcBorders>
            <w:vAlign w:val="center"/>
          </w:tcPr>
          <w:p w14:paraId="50652B78">
            <w:pPr>
              <w:spacing w:before="120" w:beforeLines="50" w:afterLines="50"/>
              <w:jc w:val="center"/>
              <w:rPr>
                <w:rFonts w:hint="default" w:ascii="Times New Roman" w:hAnsi="Times New Roman" w:cs="Times New Roman"/>
                <w:position w:val="-12"/>
                <w:sz w:val="18"/>
                <w:szCs w:val="18"/>
                <w:lang w:val="en-US" w:eastAsia="zh-CN"/>
              </w:rPr>
            </w:pPr>
            <w:r>
              <w:rPr>
                <w:rFonts w:hint="default" w:ascii="Times New Roman" w:hAnsi="Times New Roman" w:cs="Times New Roman"/>
                <w:position w:val="-12"/>
                <w:sz w:val="18"/>
                <w:szCs w:val="18"/>
                <w:lang w:val="en-US" w:eastAsia="zh-CN"/>
              </w:rPr>
              <w:t>56</w:t>
            </w:r>
          </w:p>
        </w:tc>
        <w:tc>
          <w:tcPr>
            <w:tcW w:w="1227" w:type="dxa"/>
            <w:tcBorders>
              <w:top w:val="single" w:color="auto" w:sz="4" w:space="0"/>
              <w:left w:val="single" w:color="auto" w:sz="4" w:space="0"/>
              <w:bottom w:val="single" w:color="auto" w:sz="4" w:space="0"/>
              <w:right w:val="single" w:color="auto" w:sz="4" w:space="0"/>
            </w:tcBorders>
            <w:vAlign w:val="center"/>
          </w:tcPr>
          <w:p w14:paraId="03ABC0AF">
            <w:pPr>
              <w:spacing w:before="72" w:beforeLines="30" w:after="72" w:afterLines="30"/>
              <w:jc w:val="center"/>
              <w:rPr>
                <w:rFonts w:hint="default" w:ascii="Times New Roman" w:hAnsi="Times New Roman" w:cs="Times New Roman"/>
                <w:sz w:val="18"/>
                <w:szCs w:val="18"/>
                <w:lang w:val="en-US" w:eastAsia="zh-CN"/>
              </w:rPr>
            </w:pPr>
            <w:r>
              <w:rPr>
                <w:rFonts w:hint="default" w:ascii="Times New Roman" w:hAnsi="Times New Roman" w:cs="Times New Roman"/>
                <w:sz w:val="18"/>
                <w:szCs w:val="18"/>
                <w:lang w:val="en-US" w:eastAsia="zh-CN"/>
              </w:rPr>
              <w:t>VJT.04.56</w:t>
            </w:r>
          </w:p>
        </w:tc>
        <w:tc>
          <w:tcPr>
            <w:tcW w:w="6095" w:type="dxa"/>
            <w:tcBorders>
              <w:top w:val="single" w:color="auto" w:sz="4" w:space="0"/>
              <w:left w:val="single" w:color="auto" w:sz="4" w:space="0"/>
              <w:bottom w:val="single" w:color="auto" w:sz="4" w:space="0"/>
              <w:right w:val="single" w:color="auto" w:sz="4" w:space="0"/>
            </w:tcBorders>
            <w:vAlign w:val="center"/>
          </w:tcPr>
          <w:p w14:paraId="3DB2C8BA">
            <w:pPr>
              <w:spacing w:after="0"/>
              <w:rPr>
                <w:rFonts w:hint="default" w:ascii="Times New Roman" w:hAnsi="Times New Roman" w:cs="Times New Roman"/>
                <w:sz w:val="18"/>
                <w:szCs w:val="18"/>
                <w:lang w:val="en-US" w:eastAsia="zh-CN"/>
              </w:rPr>
            </w:pPr>
            <w:r>
              <w:rPr>
                <w:rFonts w:hint="default" w:ascii="Times New Roman" w:hAnsi="Times New Roman" w:cs="Times New Roman"/>
                <w:sz w:val="18"/>
                <w:szCs w:val="18"/>
                <w:lang w:val="en-US" w:eastAsia="zh-CN"/>
              </w:rPr>
              <w:t>Added OBD1 (6X14), OBD2 (1X9, 11X12, 3X11) foot pull-out alarm</w:t>
            </w:r>
          </w:p>
        </w:tc>
        <w:tc>
          <w:tcPr>
            <w:tcW w:w="993" w:type="dxa"/>
            <w:tcBorders>
              <w:top w:val="single" w:color="auto" w:sz="4" w:space="0"/>
              <w:left w:val="single" w:color="auto" w:sz="4" w:space="0"/>
              <w:bottom w:val="single" w:color="auto" w:sz="4" w:space="0"/>
              <w:right w:val="single" w:color="auto" w:sz="4" w:space="0"/>
            </w:tcBorders>
            <w:vAlign w:val="center"/>
          </w:tcPr>
          <w:p w14:paraId="339D798A">
            <w:pPr>
              <w:spacing w:before="120" w:beforeLines="50" w:afterLines="50"/>
              <w:jc w:val="center"/>
              <w:rPr>
                <w:rFonts w:hint="default" w:ascii="Times New Roman" w:hAnsi="Times New Roman" w:cs="Times New Roman"/>
                <w:position w:val="-12"/>
                <w:sz w:val="18"/>
                <w:szCs w:val="18"/>
                <w:lang w:val="en-US" w:eastAsia="zh-CN"/>
              </w:rPr>
            </w:pPr>
            <w:r>
              <w:rPr>
                <w:rFonts w:hint="default" w:ascii="Times New Roman" w:hAnsi="Times New Roman" w:cs="Times New Roman"/>
                <w:position w:val="-12"/>
                <w:sz w:val="18"/>
                <w:szCs w:val="18"/>
                <w:lang w:val="en-US" w:eastAsia="zh-CN"/>
              </w:rPr>
              <w:t>XWB</w:t>
            </w:r>
          </w:p>
        </w:tc>
        <w:tc>
          <w:tcPr>
            <w:tcW w:w="1275" w:type="dxa"/>
            <w:tcBorders>
              <w:top w:val="single" w:color="auto" w:sz="4" w:space="0"/>
              <w:left w:val="single" w:color="auto" w:sz="4" w:space="0"/>
              <w:bottom w:val="single" w:color="auto" w:sz="4" w:space="0"/>
              <w:right w:val="single" w:color="auto" w:sz="4" w:space="0"/>
            </w:tcBorders>
            <w:vAlign w:val="center"/>
          </w:tcPr>
          <w:p w14:paraId="1AAF08C7">
            <w:pPr>
              <w:spacing w:before="120" w:beforeLines="50" w:afterLines="50"/>
              <w:jc w:val="center"/>
              <w:rPr>
                <w:rFonts w:hint="default" w:ascii="Times New Roman" w:hAnsi="Times New Roman" w:cs="Times New Roman"/>
                <w:position w:val="-12"/>
                <w:sz w:val="18"/>
                <w:szCs w:val="18"/>
                <w:lang w:val="en-US" w:eastAsia="zh-CN"/>
              </w:rPr>
            </w:pPr>
            <w:r>
              <w:rPr>
                <w:rFonts w:hint="default" w:ascii="Times New Roman" w:hAnsi="Times New Roman" w:cs="Times New Roman"/>
                <w:position w:val="-12"/>
                <w:sz w:val="18"/>
                <w:szCs w:val="18"/>
                <w:lang w:val="en-US" w:eastAsia="zh-CN"/>
              </w:rPr>
              <w:t>2023-7-28</w:t>
            </w:r>
          </w:p>
        </w:tc>
      </w:tr>
      <w:tr w14:paraId="145E831E">
        <w:tblPrEx>
          <w:tblBorders>
            <w:top w:val="single" w:color="auto" w:sz="4" w:space="0"/>
            <w:left w:val="single" w:color="auto" w:sz="4" w:space="0"/>
            <w:bottom w:val="single" w:color="auto" w:sz="4" w:space="0"/>
            <w:right w:val="single" w:color="auto" w:sz="4" w:space="0"/>
            <w:insideH w:val="none" w:color="auto" w:sz="0" w:space="0"/>
            <w:insideV w:val="none" w:color="auto" w:sz="0" w:space="0"/>
          </w:tblBorders>
          <w:tblCellMar>
            <w:top w:w="0" w:type="dxa"/>
            <w:left w:w="57" w:type="dxa"/>
            <w:bottom w:w="0" w:type="dxa"/>
            <w:right w:w="57" w:type="dxa"/>
          </w:tblCellMar>
        </w:tblPrEx>
        <w:trPr>
          <w:trHeight w:val="172" w:hRule="atLeast"/>
        </w:trPr>
        <w:tc>
          <w:tcPr>
            <w:tcW w:w="673" w:type="dxa"/>
            <w:tcBorders>
              <w:top w:val="single" w:color="auto" w:sz="4" w:space="0"/>
              <w:left w:val="single" w:color="auto" w:sz="4" w:space="0"/>
              <w:bottom w:val="single" w:color="auto" w:sz="4" w:space="0"/>
              <w:right w:val="single" w:color="auto" w:sz="4" w:space="0"/>
            </w:tcBorders>
            <w:vAlign w:val="center"/>
          </w:tcPr>
          <w:p w14:paraId="48DEA998">
            <w:pPr>
              <w:spacing w:before="120" w:beforeLines="50" w:afterLines="50"/>
              <w:jc w:val="center"/>
              <w:rPr>
                <w:rFonts w:hint="default" w:ascii="Times New Roman" w:hAnsi="Times New Roman" w:cs="Times New Roman"/>
                <w:position w:val="-12"/>
                <w:sz w:val="18"/>
                <w:szCs w:val="18"/>
                <w:lang w:val="en-US" w:eastAsia="zh-CN"/>
              </w:rPr>
            </w:pPr>
            <w:r>
              <w:rPr>
                <w:rFonts w:hint="default" w:ascii="Times New Roman" w:hAnsi="Times New Roman" w:cs="Times New Roman"/>
                <w:position w:val="-12"/>
                <w:sz w:val="18"/>
                <w:szCs w:val="18"/>
                <w:lang w:val="en-US" w:eastAsia="zh-CN"/>
              </w:rPr>
              <w:t>57</w:t>
            </w:r>
          </w:p>
        </w:tc>
        <w:tc>
          <w:tcPr>
            <w:tcW w:w="1227" w:type="dxa"/>
            <w:tcBorders>
              <w:top w:val="single" w:color="auto" w:sz="4" w:space="0"/>
              <w:left w:val="single" w:color="auto" w:sz="4" w:space="0"/>
              <w:bottom w:val="single" w:color="auto" w:sz="4" w:space="0"/>
              <w:right w:val="single" w:color="auto" w:sz="4" w:space="0"/>
            </w:tcBorders>
            <w:vAlign w:val="center"/>
          </w:tcPr>
          <w:p w14:paraId="700733FA">
            <w:pPr>
              <w:spacing w:before="72" w:beforeLines="30" w:after="72" w:afterLines="30"/>
              <w:jc w:val="center"/>
              <w:rPr>
                <w:rFonts w:hint="default" w:ascii="Times New Roman" w:hAnsi="Times New Roman" w:cs="Times New Roman"/>
                <w:sz w:val="18"/>
                <w:szCs w:val="18"/>
                <w:lang w:val="en-US" w:eastAsia="zh-CN"/>
              </w:rPr>
            </w:pPr>
            <w:r>
              <w:rPr>
                <w:rFonts w:hint="default" w:ascii="Times New Roman" w:hAnsi="Times New Roman" w:cs="Times New Roman"/>
                <w:sz w:val="18"/>
                <w:szCs w:val="18"/>
                <w:lang w:val="en-US" w:eastAsia="zh-CN"/>
              </w:rPr>
              <w:t>VJT.04.57</w:t>
            </w:r>
          </w:p>
        </w:tc>
        <w:tc>
          <w:tcPr>
            <w:tcW w:w="6095" w:type="dxa"/>
            <w:tcBorders>
              <w:top w:val="single" w:color="auto" w:sz="4" w:space="0"/>
              <w:left w:val="single" w:color="auto" w:sz="4" w:space="0"/>
              <w:bottom w:val="single" w:color="auto" w:sz="4" w:space="0"/>
              <w:right w:val="single" w:color="auto" w:sz="4" w:space="0"/>
            </w:tcBorders>
            <w:vAlign w:val="center"/>
          </w:tcPr>
          <w:p w14:paraId="034AD193">
            <w:pPr>
              <w:pStyle w:val="86"/>
              <w:ind w:firstLine="0" w:firstLineChars="0"/>
              <w:rPr>
                <w:rFonts w:hint="default" w:ascii="Times New Roman" w:hAnsi="Times New Roman" w:cs="Times New Roman"/>
                <w:lang w:val="en-US" w:eastAsia="zh-CN"/>
              </w:rPr>
            </w:pPr>
            <w:r>
              <w:rPr>
                <w:rFonts w:hint="default" w:ascii="Times New Roman" w:hAnsi="Times New Roman" w:cs="Times New Roman"/>
                <w:sz w:val="18"/>
                <w:szCs w:val="18"/>
                <w:lang w:val="en-US" w:eastAsia="zh-CN"/>
              </w:rPr>
              <w:t xml:space="preserve">1. </w:t>
            </w:r>
            <w:r>
              <w:rPr>
                <w:rFonts w:hint="default" w:ascii="Times New Roman" w:hAnsi="Times New Roman" w:cs="Times New Roman"/>
                <w:sz w:val="18"/>
                <w:szCs w:val="18"/>
                <w:lang w:eastAsia="zh-CN"/>
              </w:rPr>
              <w:t>Proofread the content and organize the format to standardize it.</w:t>
            </w:r>
          </w:p>
        </w:tc>
        <w:tc>
          <w:tcPr>
            <w:tcW w:w="993" w:type="dxa"/>
            <w:tcBorders>
              <w:top w:val="single" w:color="auto" w:sz="4" w:space="0"/>
              <w:left w:val="single" w:color="auto" w:sz="4" w:space="0"/>
              <w:bottom w:val="single" w:color="auto" w:sz="4" w:space="0"/>
              <w:right w:val="single" w:color="auto" w:sz="4" w:space="0"/>
            </w:tcBorders>
            <w:vAlign w:val="center"/>
          </w:tcPr>
          <w:p w14:paraId="11AA8D97">
            <w:pPr>
              <w:spacing w:before="120" w:beforeLines="50" w:afterLines="50"/>
              <w:jc w:val="center"/>
              <w:rPr>
                <w:rFonts w:hint="default" w:ascii="Times New Roman" w:hAnsi="Times New Roman" w:cs="Times New Roman"/>
                <w:position w:val="-12"/>
                <w:sz w:val="18"/>
                <w:szCs w:val="18"/>
                <w:lang w:val="en-US" w:eastAsia="zh-CN"/>
              </w:rPr>
            </w:pPr>
            <w:r>
              <w:rPr>
                <w:rFonts w:hint="default" w:ascii="Times New Roman" w:hAnsi="Times New Roman" w:cs="Times New Roman"/>
                <w:position w:val="-12"/>
                <w:sz w:val="18"/>
                <w:szCs w:val="18"/>
                <w:lang w:val="en-US" w:eastAsia="zh-CN"/>
              </w:rPr>
              <w:t>PZQ</w:t>
            </w:r>
          </w:p>
        </w:tc>
        <w:tc>
          <w:tcPr>
            <w:tcW w:w="1275" w:type="dxa"/>
            <w:tcBorders>
              <w:top w:val="single" w:color="auto" w:sz="4" w:space="0"/>
              <w:left w:val="single" w:color="auto" w:sz="4" w:space="0"/>
              <w:bottom w:val="single" w:color="auto" w:sz="4" w:space="0"/>
              <w:right w:val="single" w:color="auto" w:sz="4" w:space="0"/>
            </w:tcBorders>
            <w:vAlign w:val="center"/>
          </w:tcPr>
          <w:p w14:paraId="60E634B4">
            <w:pPr>
              <w:spacing w:before="120" w:beforeLines="50" w:afterLines="50"/>
              <w:jc w:val="center"/>
              <w:rPr>
                <w:rFonts w:hint="default" w:ascii="Times New Roman" w:hAnsi="Times New Roman" w:cs="Times New Roman"/>
                <w:position w:val="-12"/>
                <w:sz w:val="18"/>
                <w:szCs w:val="18"/>
                <w:lang w:val="en-US" w:eastAsia="zh-CN"/>
              </w:rPr>
            </w:pPr>
            <w:r>
              <w:rPr>
                <w:rFonts w:hint="default" w:ascii="Times New Roman" w:hAnsi="Times New Roman" w:cs="Times New Roman"/>
                <w:position w:val="-12"/>
                <w:sz w:val="18"/>
                <w:szCs w:val="18"/>
                <w:lang w:val="en-US" w:eastAsia="zh-CN"/>
              </w:rPr>
              <w:t>2023-10-23</w:t>
            </w:r>
          </w:p>
        </w:tc>
      </w:tr>
      <w:tr w14:paraId="601A7855">
        <w:tblPrEx>
          <w:tblBorders>
            <w:top w:val="single" w:color="auto" w:sz="4" w:space="0"/>
            <w:left w:val="single" w:color="auto" w:sz="4" w:space="0"/>
            <w:bottom w:val="single" w:color="auto" w:sz="4" w:space="0"/>
            <w:right w:val="single" w:color="auto" w:sz="4" w:space="0"/>
            <w:insideH w:val="none" w:color="auto" w:sz="0" w:space="0"/>
            <w:insideV w:val="none" w:color="auto" w:sz="0" w:space="0"/>
          </w:tblBorders>
          <w:tblCellMar>
            <w:top w:w="0" w:type="dxa"/>
            <w:left w:w="57" w:type="dxa"/>
            <w:bottom w:w="0" w:type="dxa"/>
            <w:right w:w="57" w:type="dxa"/>
          </w:tblCellMar>
        </w:tblPrEx>
        <w:trPr>
          <w:trHeight w:val="172" w:hRule="atLeast"/>
        </w:trPr>
        <w:tc>
          <w:tcPr>
            <w:tcW w:w="673" w:type="dxa"/>
            <w:tcBorders>
              <w:top w:val="single" w:color="auto" w:sz="4" w:space="0"/>
              <w:left w:val="single" w:color="auto" w:sz="4" w:space="0"/>
              <w:bottom w:val="single" w:color="auto" w:sz="4" w:space="0"/>
              <w:right w:val="single" w:color="auto" w:sz="4" w:space="0"/>
            </w:tcBorders>
            <w:vAlign w:val="center"/>
          </w:tcPr>
          <w:p w14:paraId="22ACEDB6">
            <w:pPr>
              <w:spacing w:before="120" w:beforeLines="50" w:afterLines="50"/>
              <w:jc w:val="center"/>
              <w:rPr>
                <w:rFonts w:hint="default" w:ascii="Times New Roman" w:hAnsi="Times New Roman" w:cs="Times New Roman"/>
                <w:position w:val="-12"/>
                <w:sz w:val="18"/>
                <w:szCs w:val="18"/>
                <w:lang w:val="en-US" w:eastAsia="zh-CN"/>
              </w:rPr>
            </w:pPr>
            <w:r>
              <w:rPr>
                <w:rFonts w:hint="default" w:ascii="Times New Roman" w:hAnsi="Times New Roman" w:cs="Times New Roman"/>
                <w:position w:val="-12"/>
                <w:sz w:val="18"/>
                <w:szCs w:val="18"/>
                <w:lang w:val="en-US" w:eastAsia="zh-CN"/>
              </w:rPr>
              <w:t>58</w:t>
            </w:r>
          </w:p>
        </w:tc>
        <w:tc>
          <w:tcPr>
            <w:tcW w:w="1227" w:type="dxa"/>
            <w:tcBorders>
              <w:top w:val="single" w:color="auto" w:sz="4" w:space="0"/>
              <w:left w:val="single" w:color="auto" w:sz="4" w:space="0"/>
              <w:bottom w:val="single" w:color="auto" w:sz="4" w:space="0"/>
              <w:right w:val="single" w:color="auto" w:sz="4" w:space="0"/>
            </w:tcBorders>
            <w:vAlign w:val="center"/>
          </w:tcPr>
          <w:p w14:paraId="4065FA29">
            <w:pPr>
              <w:spacing w:before="72" w:beforeLines="30" w:after="72" w:afterLines="30"/>
              <w:jc w:val="center"/>
              <w:rPr>
                <w:rFonts w:hint="default" w:ascii="Times New Roman" w:hAnsi="Times New Roman" w:cs="Times New Roman"/>
                <w:sz w:val="18"/>
                <w:szCs w:val="18"/>
                <w:lang w:val="en-US" w:eastAsia="zh-CN"/>
              </w:rPr>
            </w:pPr>
            <w:r>
              <w:rPr>
                <w:rFonts w:hint="default" w:ascii="Times New Roman" w:hAnsi="Times New Roman" w:cs="Times New Roman"/>
                <w:sz w:val="18"/>
                <w:szCs w:val="18"/>
                <w:lang w:val="en-US" w:eastAsia="zh-CN"/>
              </w:rPr>
              <w:t>VJT.04.58</w:t>
            </w:r>
          </w:p>
        </w:tc>
        <w:tc>
          <w:tcPr>
            <w:tcW w:w="6095" w:type="dxa"/>
            <w:tcBorders>
              <w:top w:val="single" w:color="auto" w:sz="4" w:space="0"/>
              <w:left w:val="single" w:color="auto" w:sz="4" w:space="0"/>
              <w:bottom w:val="single" w:color="auto" w:sz="4" w:space="0"/>
              <w:right w:val="single" w:color="auto" w:sz="4" w:space="0"/>
            </w:tcBorders>
            <w:vAlign w:val="center"/>
          </w:tcPr>
          <w:p w14:paraId="381384B3">
            <w:pPr>
              <w:pStyle w:val="86"/>
              <w:ind w:firstLine="0" w:firstLineChars="0"/>
              <w:rPr>
                <w:rFonts w:hint="default" w:ascii="Times New Roman" w:hAnsi="Times New Roman" w:cs="Times New Roman"/>
                <w:lang w:val="en-US" w:eastAsia="zh-CN"/>
              </w:rPr>
            </w:pPr>
            <w:r>
              <w:rPr>
                <w:rFonts w:hint="default" w:ascii="Times New Roman" w:hAnsi="Times New Roman" w:cs="Times New Roman"/>
                <w:sz w:val="18"/>
                <w:szCs w:val="18"/>
                <w:lang w:val="en-US" w:eastAsia="zh-CN"/>
              </w:rPr>
              <w:t>1. Added B gear indication to the vehicle status at 0200</w:t>
            </w:r>
          </w:p>
        </w:tc>
        <w:tc>
          <w:tcPr>
            <w:tcW w:w="993" w:type="dxa"/>
            <w:tcBorders>
              <w:top w:val="single" w:color="auto" w:sz="4" w:space="0"/>
              <w:left w:val="single" w:color="auto" w:sz="4" w:space="0"/>
              <w:bottom w:val="single" w:color="auto" w:sz="4" w:space="0"/>
              <w:right w:val="single" w:color="auto" w:sz="4" w:space="0"/>
            </w:tcBorders>
            <w:vAlign w:val="center"/>
          </w:tcPr>
          <w:p w14:paraId="1E53D603">
            <w:pPr>
              <w:spacing w:before="120" w:beforeLines="50" w:afterLines="50"/>
              <w:jc w:val="center"/>
              <w:rPr>
                <w:rFonts w:hint="default" w:ascii="Times New Roman" w:hAnsi="Times New Roman" w:cs="Times New Roman"/>
                <w:position w:val="-12"/>
                <w:sz w:val="18"/>
                <w:szCs w:val="18"/>
                <w:lang w:val="en-US" w:eastAsia="zh-CN"/>
              </w:rPr>
            </w:pPr>
            <w:r>
              <w:rPr>
                <w:rFonts w:hint="default" w:ascii="Times New Roman" w:hAnsi="Times New Roman" w:cs="Times New Roman"/>
                <w:position w:val="-12"/>
                <w:sz w:val="18"/>
                <w:szCs w:val="18"/>
                <w:lang w:val="en-US" w:eastAsia="zh-CN"/>
              </w:rPr>
              <w:t>PZQ</w:t>
            </w:r>
          </w:p>
        </w:tc>
        <w:tc>
          <w:tcPr>
            <w:tcW w:w="1275" w:type="dxa"/>
            <w:tcBorders>
              <w:top w:val="single" w:color="auto" w:sz="4" w:space="0"/>
              <w:left w:val="single" w:color="auto" w:sz="4" w:space="0"/>
              <w:bottom w:val="single" w:color="auto" w:sz="4" w:space="0"/>
              <w:right w:val="single" w:color="auto" w:sz="4" w:space="0"/>
            </w:tcBorders>
            <w:vAlign w:val="center"/>
          </w:tcPr>
          <w:p w14:paraId="0BBB5917">
            <w:pPr>
              <w:spacing w:before="120" w:beforeLines="50" w:afterLines="50"/>
              <w:jc w:val="center"/>
              <w:rPr>
                <w:rFonts w:hint="default" w:ascii="Times New Roman" w:hAnsi="Times New Roman" w:cs="Times New Roman"/>
                <w:position w:val="-12"/>
                <w:sz w:val="18"/>
                <w:szCs w:val="18"/>
                <w:lang w:val="en-US" w:eastAsia="zh-CN"/>
              </w:rPr>
            </w:pPr>
            <w:r>
              <w:rPr>
                <w:rFonts w:hint="default" w:ascii="Times New Roman" w:hAnsi="Times New Roman" w:cs="Times New Roman"/>
                <w:position w:val="-12"/>
                <w:sz w:val="18"/>
                <w:szCs w:val="18"/>
                <w:lang w:val="en-US" w:eastAsia="zh-CN"/>
              </w:rPr>
              <w:t>2023-10-24</w:t>
            </w:r>
          </w:p>
        </w:tc>
      </w:tr>
      <w:tr w14:paraId="74C07AC9">
        <w:tblPrEx>
          <w:tblBorders>
            <w:top w:val="single" w:color="auto" w:sz="4" w:space="0"/>
            <w:left w:val="single" w:color="auto" w:sz="4" w:space="0"/>
            <w:bottom w:val="single" w:color="auto" w:sz="4" w:space="0"/>
            <w:right w:val="single" w:color="auto" w:sz="4" w:space="0"/>
            <w:insideH w:val="none" w:color="auto" w:sz="0" w:space="0"/>
            <w:insideV w:val="none" w:color="auto" w:sz="0" w:space="0"/>
          </w:tblBorders>
          <w:tblCellMar>
            <w:top w:w="0" w:type="dxa"/>
            <w:left w:w="57" w:type="dxa"/>
            <w:bottom w:w="0" w:type="dxa"/>
            <w:right w:w="57" w:type="dxa"/>
          </w:tblCellMar>
        </w:tblPrEx>
        <w:trPr>
          <w:trHeight w:val="172" w:hRule="atLeast"/>
        </w:trPr>
        <w:tc>
          <w:tcPr>
            <w:tcW w:w="673" w:type="dxa"/>
            <w:tcBorders>
              <w:top w:val="single" w:color="auto" w:sz="4" w:space="0"/>
              <w:left w:val="single" w:color="auto" w:sz="4" w:space="0"/>
              <w:bottom w:val="single" w:color="auto" w:sz="4" w:space="0"/>
              <w:right w:val="single" w:color="auto" w:sz="4" w:space="0"/>
            </w:tcBorders>
            <w:vAlign w:val="center"/>
          </w:tcPr>
          <w:p w14:paraId="3C1A6D15">
            <w:pPr>
              <w:spacing w:before="120" w:beforeLines="50" w:afterLines="50"/>
              <w:jc w:val="center"/>
              <w:rPr>
                <w:rFonts w:hint="default" w:ascii="Times New Roman" w:hAnsi="Times New Roman" w:cs="Times New Roman"/>
                <w:position w:val="-12"/>
                <w:sz w:val="18"/>
                <w:szCs w:val="18"/>
                <w:lang w:val="en-US" w:eastAsia="zh-CN"/>
              </w:rPr>
            </w:pPr>
            <w:r>
              <w:rPr>
                <w:rFonts w:hint="default" w:ascii="Times New Roman" w:hAnsi="Times New Roman" w:cs="Times New Roman"/>
                <w:position w:val="-12"/>
                <w:sz w:val="18"/>
                <w:szCs w:val="18"/>
                <w:lang w:val="en-US" w:eastAsia="zh-CN"/>
              </w:rPr>
              <w:t>59</w:t>
            </w:r>
          </w:p>
        </w:tc>
        <w:tc>
          <w:tcPr>
            <w:tcW w:w="1227" w:type="dxa"/>
            <w:tcBorders>
              <w:top w:val="single" w:color="auto" w:sz="4" w:space="0"/>
              <w:left w:val="single" w:color="auto" w:sz="4" w:space="0"/>
              <w:bottom w:val="single" w:color="auto" w:sz="4" w:space="0"/>
              <w:right w:val="single" w:color="auto" w:sz="4" w:space="0"/>
            </w:tcBorders>
            <w:vAlign w:val="center"/>
          </w:tcPr>
          <w:p w14:paraId="59C065ED">
            <w:pPr>
              <w:spacing w:before="72" w:beforeLines="30" w:after="72" w:afterLines="30"/>
              <w:jc w:val="center"/>
              <w:rPr>
                <w:rFonts w:hint="default" w:ascii="Times New Roman" w:hAnsi="Times New Roman" w:cs="Times New Roman"/>
                <w:sz w:val="18"/>
                <w:szCs w:val="18"/>
                <w:lang w:val="en-US" w:eastAsia="zh-CN"/>
              </w:rPr>
            </w:pPr>
            <w:r>
              <w:rPr>
                <w:rFonts w:hint="default" w:ascii="Times New Roman" w:hAnsi="Times New Roman" w:cs="Times New Roman"/>
                <w:sz w:val="18"/>
                <w:szCs w:val="18"/>
                <w:lang w:val="en-US" w:eastAsia="zh-CN"/>
              </w:rPr>
              <w:t>VJT.04.59</w:t>
            </w:r>
          </w:p>
        </w:tc>
        <w:tc>
          <w:tcPr>
            <w:tcW w:w="6095" w:type="dxa"/>
            <w:tcBorders>
              <w:top w:val="single" w:color="auto" w:sz="4" w:space="0"/>
              <w:left w:val="single" w:color="auto" w:sz="4" w:space="0"/>
              <w:bottom w:val="single" w:color="auto" w:sz="4" w:space="0"/>
              <w:right w:val="single" w:color="auto" w:sz="4" w:space="0"/>
            </w:tcBorders>
            <w:vAlign w:val="center"/>
          </w:tcPr>
          <w:p w14:paraId="43B8B164">
            <w:pPr>
              <w:pStyle w:val="86"/>
              <w:ind w:firstLine="0" w:firstLineChars="0"/>
              <w:rPr>
                <w:rFonts w:hint="default" w:ascii="Times New Roman" w:hAnsi="Times New Roman" w:cs="Times New Roman"/>
                <w:sz w:val="18"/>
                <w:szCs w:val="18"/>
                <w:lang w:val="en-US" w:eastAsia="zh-CN"/>
              </w:rPr>
            </w:pPr>
            <w:r>
              <w:rPr>
                <w:rFonts w:hint="default" w:ascii="Times New Roman" w:hAnsi="Times New Roman" w:cs="Times New Roman"/>
                <w:sz w:val="18"/>
                <w:szCs w:val="18"/>
                <w:lang w:val="en-US" w:eastAsia="zh-CN"/>
              </w:rPr>
              <w:t>1. Add new energy data items: vehicle status, insulation resistance, battery health status, maximum single cell voltage, minimum single cell voltage, unit voltage difference, power level</w:t>
            </w:r>
          </w:p>
        </w:tc>
        <w:tc>
          <w:tcPr>
            <w:tcW w:w="993" w:type="dxa"/>
            <w:tcBorders>
              <w:top w:val="single" w:color="auto" w:sz="4" w:space="0"/>
              <w:left w:val="single" w:color="auto" w:sz="4" w:space="0"/>
              <w:bottom w:val="single" w:color="auto" w:sz="4" w:space="0"/>
              <w:right w:val="single" w:color="auto" w:sz="4" w:space="0"/>
            </w:tcBorders>
            <w:vAlign w:val="center"/>
          </w:tcPr>
          <w:p w14:paraId="6EE01052">
            <w:pPr>
              <w:spacing w:before="120" w:beforeLines="50" w:afterLines="50"/>
              <w:jc w:val="center"/>
              <w:rPr>
                <w:rFonts w:hint="default" w:ascii="Times New Roman" w:hAnsi="Times New Roman" w:cs="Times New Roman"/>
                <w:position w:val="-12"/>
                <w:sz w:val="18"/>
                <w:szCs w:val="18"/>
                <w:lang w:val="en-US" w:eastAsia="zh-CN"/>
              </w:rPr>
            </w:pPr>
            <w:r>
              <w:rPr>
                <w:rFonts w:hint="default" w:ascii="Times New Roman" w:hAnsi="Times New Roman" w:cs="Times New Roman"/>
                <w:position w:val="-12"/>
                <w:sz w:val="18"/>
                <w:szCs w:val="18"/>
                <w:lang w:val="en-US" w:eastAsia="zh-CN"/>
              </w:rPr>
              <w:t>JJ</w:t>
            </w:r>
          </w:p>
        </w:tc>
        <w:tc>
          <w:tcPr>
            <w:tcW w:w="1275" w:type="dxa"/>
            <w:tcBorders>
              <w:top w:val="single" w:color="auto" w:sz="4" w:space="0"/>
              <w:left w:val="single" w:color="auto" w:sz="4" w:space="0"/>
              <w:bottom w:val="single" w:color="auto" w:sz="4" w:space="0"/>
              <w:right w:val="single" w:color="auto" w:sz="4" w:space="0"/>
            </w:tcBorders>
            <w:vAlign w:val="center"/>
          </w:tcPr>
          <w:p w14:paraId="1492574A">
            <w:pPr>
              <w:spacing w:before="120" w:beforeLines="50" w:afterLines="50"/>
              <w:jc w:val="center"/>
              <w:rPr>
                <w:rFonts w:hint="default" w:ascii="Times New Roman" w:hAnsi="Times New Roman" w:cs="Times New Roman"/>
                <w:position w:val="-12"/>
                <w:sz w:val="18"/>
                <w:szCs w:val="18"/>
                <w:lang w:val="en-US" w:eastAsia="zh-CN"/>
              </w:rPr>
            </w:pPr>
            <w:r>
              <w:rPr>
                <w:rFonts w:hint="default" w:ascii="Times New Roman" w:hAnsi="Times New Roman" w:cs="Times New Roman"/>
                <w:position w:val="-12"/>
                <w:sz w:val="18"/>
                <w:szCs w:val="18"/>
                <w:lang w:val="en-US" w:eastAsia="zh-CN"/>
              </w:rPr>
              <w:t>2023-10-27</w:t>
            </w:r>
          </w:p>
        </w:tc>
      </w:tr>
      <w:tr w14:paraId="7AA77287">
        <w:tblPrEx>
          <w:tblBorders>
            <w:top w:val="single" w:color="auto" w:sz="4" w:space="0"/>
            <w:left w:val="single" w:color="auto" w:sz="4" w:space="0"/>
            <w:bottom w:val="single" w:color="auto" w:sz="4" w:space="0"/>
            <w:right w:val="single" w:color="auto" w:sz="4" w:space="0"/>
            <w:insideH w:val="none" w:color="auto" w:sz="0" w:space="0"/>
            <w:insideV w:val="none" w:color="auto" w:sz="0" w:space="0"/>
          </w:tblBorders>
          <w:tblCellMar>
            <w:top w:w="0" w:type="dxa"/>
            <w:left w:w="57" w:type="dxa"/>
            <w:bottom w:w="0" w:type="dxa"/>
            <w:right w:w="57" w:type="dxa"/>
          </w:tblCellMar>
        </w:tblPrEx>
        <w:trPr>
          <w:trHeight w:val="172" w:hRule="atLeast"/>
        </w:trPr>
        <w:tc>
          <w:tcPr>
            <w:tcW w:w="673" w:type="dxa"/>
            <w:tcBorders>
              <w:top w:val="single" w:color="auto" w:sz="4" w:space="0"/>
              <w:left w:val="single" w:color="auto" w:sz="4" w:space="0"/>
              <w:bottom w:val="single" w:color="auto" w:sz="4" w:space="0"/>
              <w:right w:val="single" w:color="auto" w:sz="4" w:space="0"/>
            </w:tcBorders>
            <w:vAlign w:val="center"/>
          </w:tcPr>
          <w:p w14:paraId="783F054C">
            <w:pPr>
              <w:spacing w:before="120" w:beforeLines="50" w:afterLines="50"/>
              <w:jc w:val="center"/>
              <w:rPr>
                <w:rFonts w:hint="default" w:ascii="Times New Roman" w:hAnsi="Times New Roman" w:cs="Times New Roman"/>
                <w:position w:val="-12"/>
                <w:sz w:val="18"/>
                <w:szCs w:val="18"/>
                <w:lang w:val="en-US" w:eastAsia="zh-CN"/>
              </w:rPr>
            </w:pPr>
            <w:r>
              <w:rPr>
                <w:rFonts w:hint="default" w:ascii="Times New Roman" w:hAnsi="Times New Roman" w:cs="Times New Roman"/>
                <w:position w:val="-12"/>
                <w:sz w:val="18"/>
                <w:szCs w:val="18"/>
                <w:lang w:val="en-US" w:eastAsia="zh-CN"/>
              </w:rPr>
              <w:t>60</w:t>
            </w:r>
          </w:p>
        </w:tc>
        <w:tc>
          <w:tcPr>
            <w:tcW w:w="1227" w:type="dxa"/>
            <w:tcBorders>
              <w:top w:val="single" w:color="auto" w:sz="4" w:space="0"/>
              <w:left w:val="single" w:color="auto" w:sz="4" w:space="0"/>
              <w:bottom w:val="single" w:color="auto" w:sz="4" w:space="0"/>
              <w:right w:val="single" w:color="auto" w:sz="4" w:space="0"/>
            </w:tcBorders>
            <w:vAlign w:val="center"/>
          </w:tcPr>
          <w:p w14:paraId="4DCF05C4">
            <w:pPr>
              <w:spacing w:before="72" w:beforeLines="30" w:after="72" w:afterLines="30"/>
              <w:jc w:val="center"/>
              <w:rPr>
                <w:rFonts w:hint="default" w:ascii="Times New Roman" w:hAnsi="Times New Roman" w:cs="Times New Roman"/>
                <w:sz w:val="18"/>
                <w:szCs w:val="18"/>
                <w:lang w:val="en-US" w:eastAsia="zh-CN"/>
              </w:rPr>
            </w:pPr>
            <w:r>
              <w:rPr>
                <w:rFonts w:hint="default" w:ascii="Times New Roman" w:hAnsi="Times New Roman" w:cs="Times New Roman"/>
                <w:sz w:val="18"/>
                <w:szCs w:val="18"/>
                <w:lang w:val="en-US" w:eastAsia="zh-CN"/>
              </w:rPr>
              <w:t>VJT.04.60</w:t>
            </w:r>
          </w:p>
        </w:tc>
        <w:tc>
          <w:tcPr>
            <w:tcW w:w="6095" w:type="dxa"/>
            <w:tcBorders>
              <w:top w:val="single" w:color="auto" w:sz="4" w:space="0"/>
              <w:left w:val="single" w:color="auto" w:sz="4" w:space="0"/>
              <w:bottom w:val="single" w:color="auto" w:sz="4" w:space="0"/>
              <w:right w:val="single" w:color="auto" w:sz="4" w:space="0"/>
            </w:tcBorders>
            <w:vAlign w:val="center"/>
          </w:tcPr>
          <w:p w14:paraId="3227FE53">
            <w:pPr>
              <w:pStyle w:val="86"/>
              <w:ind w:firstLine="0" w:firstLineChars="0"/>
              <w:rPr>
                <w:rFonts w:hint="default" w:ascii="Times New Roman" w:hAnsi="Times New Roman" w:cs="Times New Roman"/>
                <w:sz w:val="18"/>
                <w:szCs w:val="18"/>
                <w:lang w:val="en-US" w:eastAsia="zh-CN"/>
              </w:rPr>
            </w:pPr>
            <w:r>
              <w:rPr>
                <w:rFonts w:hint="default" w:ascii="Times New Roman" w:hAnsi="Times New Roman" w:cs="Times New Roman"/>
                <w:sz w:val="18"/>
                <w:szCs w:val="18"/>
                <w:lang w:val="en-US" w:eastAsia="zh-CN"/>
              </w:rPr>
              <w:t>1. Add a new function ID: 0x0210, which is used to encapsulate and report BMS data stream.</w:t>
            </w:r>
          </w:p>
        </w:tc>
        <w:tc>
          <w:tcPr>
            <w:tcW w:w="993" w:type="dxa"/>
            <w:tcBorders>
              <w:top w:val="single" w:color="auto" w:sz="4" w:space="0"/>
              <w:left w:val="single" w:color="auto" w:sz="4" w:space="0"/>
              <w:bottom w:val="single" w:color="auto" w:sz="4" w:space="0"/>
              <w:right w:val="single" w:color="auto" w:sz="4" w:space="0"/>
            </w:tcBorders>
            <w:vAlign w:val="center"/>
          </w:tcPr>
          <w:p w14:paraId="07D25FA1">
            <w:pPr>
              <w:spacing w:before="120" w:beforeLines="50" w:afterLines="50"/>
              <w:jc w:val="center"/>
              <w:rPr>
                <w:rFonts w:hint="default" w:ascii="Times New Roman" w:hAnsi="Times New Roman" w:cs="Times New Roman"/>
                <w:position w:val="-12"/>
                <w:sz w:val="18"/>
                <w:szCs w:val="18"/>
                <w:lang w:val="en-US" w:eastAsia="zh-CN"/>
              </w:rPr>
            </w:pPr>
            <w:r>
              <w:rPr>
                <w:rFonts w:hint="default" w:ascii="Times New Roman" w:hAnsi="Times New Roman" w:cs="Times New Roman"/>
                <w:position w:val="-12"/>
                <w:sz w:val="18"/>
                <w:szCs w:val="18"/>
                <w:lang w:val="en-US" w:eastAsia="zh-CN"/>
              </w:rPr>
              <w:t>PZQ</w:t>
            </w:r>
          </w:p>
        </w:tc>
        <w:tc>
          <w:tcPr>
            <w:tcW w:w="1275" w:type="dxa"/>
            <w:tcBorders>
              <w:top w:val="single" w:color="auto" w:sz="4" w:space="0"/>
              <w:left w:val="single" w:color="auto" w:sz="4" w:space="0"/>
              <w:bottom w:val="single" w:color="auto" w:sz="4" w:space="0"/>
              <w:right w:val="single" w:color="auto" w:sz="4" w:space="0"/>
            </w:tcBorders>
            <w:vAlign w:val="center"/>
          </w:tcPr>
          <w:p w14:paraId="1B613B19">
            <w:pPr>
              <w:spacing w:before="120" w:beforeLines="50" w:afterLines="50"/>
              <w:jc w:val="center"/>
              <w:rPr>
                <w:rFonts w:hint="default" w:ascii="Times New Roman" w:hAnsi="Times New Roman" w:cs="Times New Roman"/>
                <w:position w:val="-12"/>
                <w:sz w:val="18"/>
                <w:szCs w:val="18"/>
                <w:lang w:val="en-US" w:eastAsia="zh-CN"/>
              </w:rPr>
            </w:pPr>
            <w:r>
              <w:rPr>
                <w:rFonts w:hint="default" w:ascii="Times New Roman" w:hAnsi="Times New Roman" w:cs="Times New Roman"/>
                <w:position w:val="-12"/>
                <w:sz w:val="18"/>
                <w:szCs w:val="18"/>
                <w:lang w:val="en-US" w:eastAsia="zh-CN"/>
              </w:rPr>
              <w:t>2023-12-02</w:t>
            </w:r>
          </w:p>
        </w:tc>
      </w:tr>
      <w:tr w14:paraId="7D8DC151">
        <w:tblPrEx>
          <w:tblBorders>
            <w:top w:val="single" w:color="auto" w:sz="4" w:space="0"/>
            <w:left w:val="single" w:color="auto" w:sz="4" w:space="0"/>
            <w:bottom w:val="single" w:color="auto" w:sz="4" w:space="0"/>
            <w:right w:val="single" w:color="auto" w:sz="4" w:space="0"/>
            <w:insideH w:val="none" w:color="auto" w:sz="0" w:space="0"/>
            <w:insideV w:val="none" w:color="auto" w:sz="0" w:space="0"/>
          </w:tblBorders>
          <w:tblCellMar>
            <w:top w:w="0" w:type="dxa"/>
            <w:left w:w="57" w:type="dxa"/>
            <w:bottom w:w="0" w:type="dxa"/>
            <w:right w:w="57" w:type="dxa"/>
          </w:tblCellMar>
        </w:tblPrEx>
        <w:trPr>
          <w:trHeight w:val="90" w:hRule="atLeast"/>
        </w:trPr>
        <w:tc>
          <w:tcPr>
            <w:tcW w:w="673" w:type="dxa"/>
            <w:tcBorders>
              <w:top w:val="single" w:color="auto" w:sz="4" w:space="0"/>
              <w:left w:val="single" w:color="auto" w:sz="4" w:space="0"/>
              <w:bottom w:val="single" w:color="auto" w:sz="4" w:space="0"/>
              <w:right w:val="single" w:color="auto" w:sz="4" w:space="0"/>
            </w:tcBorders>
            <w:vAlign w:val="center"/>
          </w:tcPr>
          <w:p w14:paraId="2085F52D">
            <w:pPr>
              <w:spacing w:before="120" w:beforeLines="50" w:afterLines="50"/>
              <w:jc w:val="center"/>
              <w:rPr>
                <w:rFonts w:hint="default" w:ascii="Times New Roman" w:hAnsi="Times New Roman" w:cs="Times New Roman"/>
                <w:position w:val="-12"/>
                <w:sz w:val="18"/>
                <w:szCs w:val="18"/>
                <w:lang w:val="en-US" w:eastAsia="zh-CN"/>
              </w:rPr>
            </w:pPr>
            <w:r>
              <w:rPr>
                <w:rFonts w:hint="default" w:ascii="Times New Roman" w:hAnsi="Times New Roman" w:cs="Times New Roman"/>
                <w:position w:val="-12"/>
                <w:sz w:val="18"/>
                <w:szCs w:val="18"/>
                <w:lang w:val="en-US" w:eastAsia="zh-CN"/>
              </w:rPr>
              <w:t>61</w:t>
            </w:r>
          </w:p>
        </w:tc>
        <w:tc>
          <w:tcPr>
            <w:tcW w:w="1227" w:type="dxa"/>
            <w:tcBorders>
              <w:top w:val="single" w:color="auto" w:sz="4" w:space="0"/>
              <w:left w:val="single" w:color="auto" w:sz="4" w:space="0"/>
              <w:bottom w:val="single" w:color="auto" w:sz="4" w:space="0"/>
              <w:right w:val="single" w:color="auto" w:sz="4" w:space="0"/>
            </w:tcBorders>
            <w:vAlign w:val="center"/>
          </w:tcPr>
          <w:p w14:paraId="2DCDCB81">
            <w:pPr>
              <w:spacing w:before="72" w:beforeLines="30" w:after="72" w:afterLines="30"/>
              <w:jc w:val="center"/>
              <w:rPr>
                <w:rFonts w:hint="default" w:ascii="Times New Roman" w:hAnsi="Times New Roman" w:cs="Times New Roman"/>
                <w:sz w:val="18"/>
                <w:szCs w:val="18"/>
                <w:lang w:val="en-US" w:eastAsia="zh-CN"/>
              </w:rPr>
            </w:pPr>
            <w:r>
              <w:rPr>
                <w:rFonts w:hint="default" w:ascii="Times New Roman" w:hAnsi="Times New Roman" w:cs="Times New Roman"/>
                <w:sz w:val="18"/>
                <w:szCs w:val="18"/>
                <w:lang w:val="en-US" w:eastAsia="zh-CN"/>
              </w:rPr>
              <w:t>VJT.04.61</w:t>
            </w:r>
          </w:p>
        </w:tc>
        <w:tc>
          <w:tcPr>
            <w:tcW w:w="6095" w:type="dxa"/>
            <w:tcBorders>
              <w:top w:val="single" w:color="auto" w:sz="4" w:space="0"/>
              <w:left w:val="single" w:color="auto" w:sz="4" w:space="0"/>
              <w:bottom w:val="single" w:color="auto" w:sz="4" w:space="0"/>
              <w:right w:val="single" w:color="auto" w:sz="4" w:space="0"/>
            </w:tcBorders>
            <w:vAlign w:val="center"/>
          </w:tcPr>
          <w:p w14:paraId="71B6A050">
            <w:pPr>
              <w:pStyle w:val="86"/>
              <w:ind w:firstLine="0" w:firstLineChars="0"/>
              <w:rPr>
                <w:rFonts w:hint="default" w:ascii="Times New Roman" w:hAnsi="Times New Roman" w:cs="Times New Roman"/>
                <w:sz w:val="18"/>
                <w:szCs w:val="18"/>
                <w:lang w:val="en-US" w:eastAsia="zh-CN"/>
              </w:rPr>
            </w:pPr>
            <w:r>
              <w:rPr>
                <w:rFonts w:hint="default" w:ascii="Times New Roman" w:hAnsi="Times New Roman" w:cs="Times New Roman"/>
                <w:sz w:val="18"/>
                <w:szCs w:val="18"/>
                <w:lang w:val="en-US" w:eastAsia="zh-CN"/>
              </w:rPr>
              <w:t>1. Function ID: 0x0210, adjust the content.</w:t>
            </w:r>
          </w:p>
        </w:tc>
        <w:tc>
          <w:tcPr>
            <w:tcW w:w="993" w:type="dxa"/>
            <w:tcBorders>
              <w:top w:val="single" w:color="auto" w:sz="4" w:space="0"/>
              <w:left w:val="single" w:color="auto" w:sz="4" w:space="0"/>
              <w:bottom w:val="single" w:color="auto" w:sz="4" w:space="0"/>
              <w:right w:val="single" w:color="auto" w:sz="4" w:space="0"/>
            </w:tcBorders>
            <w:vAlign w:val="center"/>
          </w:tcPr>
          <w:p w14:paraId="1DE209A3">
            <w:pPr>
              <w:spacing w:before="120" w:beforeLines="50" w:afterLines="50"/>
              <w:jc w:val="center"/>
              <w:rPr>
                <w:rFonts w:hint="default" w:ascii="Times New Roman" w:hAnsi="Times New Roman" w:cs="Times New Roman"/>
                <w:position w:val="-12"/>
                <w:sz w:val="18"/>
                <w:szCs w:val="18"/>
                <w:lang w:val="en-US" w:eastAsia="zh-CN"/>
              </w:rPr>
            </w:pPr>
            <w:r>
              <w:rPr>
                <w:rFonts w:hint="default" w:ascii="Times New Roman" w:hAnsi="Times New Roman" w:cs="Times New Roman"/>
                <w:position w:val="-12"/>
                <w:sz w:val="18"/>
                <w:szCs w:val="18"/>
                <w:lang w:val="en-US" w:eastAsia="zh-CN"/>
              </w:rPr>
              <w:t>PZQ</w:t>
            </w:r>
          </w:p>
        </w:tc>
        <w:tc>
          <w:tcPr>
            <w:tcW w:w="1275" w:type="dxa"/>
            <w:tcBorders>
              <w:top w:val="single" w:color="auto" w:sz="4" w:space="0"/>
              <w:left w:val="single" w:color="auto" w:sz="4" w:space="0"/>
              <w:bottom w:val="single" w:color="auto" w:sz="4" w:space="0"/>
              <w:right w:val="single" w:color="auto" w:sz="4" w:space="0"/>
            </w:tcBorders>
            <w:vAlign w:val="center"/>
          </w:tcPr>
          <w:p w14:paraId="4F4FD238">
            <w:pPr>
              <w:spacing w:before="120" w:beforeLines="50" w:afterLines="50"/>
              <w:jc w:val="center"/>
              <w:rPr>
                <w:rFonts w:hint="default" w:ascii="Times New Roman" w:hAnsi="Times New Roman" w:cs="Times New Roman"/>
                <w:position w:val="-12"/>
                <w:sz w:val="18"/>
                <w:szCs w:val="18"/>
                <w:lang w:val="en-US" w:eastAsia="zh-CN"/>
              </w:rPr>
            </w:pPr>
            <w:r>
              <w:rPr>
                <w:rFonts w:hint="default" w:ascii="Times New Roman" w:hAnsi="Times New Roman" w:cs="Times New Roman"/>
                <w:position w:val="-12"/>
                <w:sz w:val="18"/>
                <w:szCs w:val="18"/>
                <w:lang w:val="en-US" w:eastAsia="zh-CN"/>
              </w:rPr>
              <w:t>2023-12-04</w:t>
            </w:r>
          </w:p>
        </w:tc>
      </w:tr>
      <w:tr w14:paraId="443D69C5">
        <w:tblPrEx>
          <w:tblBorders>
            <w:top w:val="single" w:color="auto" w:sz="4" w:space="0"/>
            <w:left w:val="single" w:color="auto" w:sz="4" w:space="0"/>
            <w:bottom w:val="single" w:color="auto" w:sz="4" w:space="0"/>
            <w:right w:val="single" w:color="auto" w:sz="4" w:space="0"/>
            <w:insideH w:val="none" w:color="auto" w:sz="0" w:space="0"/>
            <w:insideV w:val="none" w:color="auto" w:sz="0" w:space="0"/>
          </w:tblBorders>
          <w:tblCellMar>
            <w:top w:w="0" w:type="dxa"/>
            <w:left w:w="57" w:type="dxa"/>
            <w:bottom w:w="0" w:type="dxa"/>
            <w:right w:w="57" w:type="dxa"/>
          </w:tblCellMar>
        </w:tblPrEx>
        <w:trPr>
          <w:trHeight w:val="172" w:hRule="atLeast"/>
        </w:trPr>
        <w:tc>
          <w:tcPr>
            <w:tcW w:w="673" w:type="dxa"/>
            <w:tcBorders>
              <w:top w:val="single" w:color="auto" w:sz="4" w:space="0"/>
              <w:left w:val="single" w:color="auto" w:sz="4" w:space="0"/>
              <w:bottom w:val="single" w:color="auto" w:sz="4" w:space="0"/>
              <w:right w:val="single" w:color="auto" w:sz="4" w:space="0"/>
            </w:tcBorders>
            <w:vAlign w:val="center"/>
          </w:tcPr>
          <w:p w14:paraId="51921D00">
            <w:pPr>
              <w:spacing w:before="120" w:beforeLines="50" w:afterLines="50"/>
              <w:jc w:val="center"/>
              <w:rPr>
                <w:rFonts w:hint="default" w:ascii="Times New Roman" w:hAnsi="Times New Roman" w:cs="Times New Roman"/>
                <w:position w:val="-12"/>
                <w:sz w:val="18"/>
                <w:szCs w:val="18"/>
                <w:lang w:val="en-US" w:eastAsia="zh-CN"/>
              </w:rPr>
            </w:pPr>
            <w:r>
              <w:rPr>
                <w:rFonts w:hint="default" w:ascii="Times New Roman" w:hAnsi="Times New Roman" w:cs="Times New Roman"/>
                <w:position w:val="-12"/>
                <w:sz w:val="18"/>
                <w:szCs w:val="18"/>
                <w:lang w:val="en-US" w:eastAsia="zh-CN"/>
              </w:rPr>
              <w:t>62</w:t>
            </w:r>
          </w:p>
        </w:tc>
        <w:tc>
          <w:tcPr>
            <w:tcW w:w="1227" w:type="dxa"/>
            <w:tcBorders>
              <w:top w:val="single" w:color="auto" w:sz="4" w:space="0"/>
              <w:left w:val="single" w:color="auto" w:sz="4" w:space="0"/>
              <w:bottom w:val="single" w:color="auto" w:sz="4" w:space="0"/>
              <w:right w:val="single" w:color="auto" w:sz="4" w:space="0"/>
            </w:tcBorders>
            <w:vAlign w:val="center"/>
          </w:tcPr>
          <w:p w14:paraId="1CC14D80">
            <w:pPr>
              <w:spacing w:before="72" w:beforeLines="30" w:after="72" w:afterLines="30"/>
              <w:jc w:val="center"/>
              <w:rPr>
                <w:rFonts w:hint="default" w:ascii="Times New Roman" w:hAnsi="Times New Roman" w:cs="Times New Roman"/>
                <w:sz w:val="18"/>
                <w:szCs w:val="18"/>
                <w:lang w:val="en-US" w:eastAsia="zh-CN"/>
              </w:rPr>
            </w:pPr>
            <w:r>
              <w:rPr>
                <w:rFonts w:hint="default" w:ascii="Times New Roman" w:hAnsi="Times New Roman" w:cs="Times New Roman"/>
                <w:sz w:val="18"/>
                <w:szCs w:val="18"/>
                <w:lang w:val="en-US" w:eastAsia="zh-CN"/>
              </w:rPr>
              <w:t>VJT.04.62</w:t>
            </w:r>
          </w:p>
        </w:tc>
        <w:tc>
          <w:tcPr>
            <w:tcW w:w="6095" w:type="dxa"/>
            <w:tcBorders>
              <w:top w:val="single" w:color="auto" w:sz="4" w:space="0"/>
              <w:left w:val="single" w:color="auto" w:sz="4" w:space="0"/>
              <w:bottom w:val="single" w:color="auto" w:sz="4" w:space="0"/>
              <w:right w:val="single" w:color="auto" w:sz="4" w:space="0"/>
            </w:tcBorders>
            <w:vAlign w:val="center"/>
          </w:tcPr>
          <w:p w14:paraId="2DCF75A5">
            <w:pPr>
              <w:pStyle w:val="86"/>
              <w:ind w:firstLine="0" w:firstLineChars="0"/>
              <w:rPr>
                <w:rFonts w:hint="default" w:ascii="Times New Roman" w:hAnsi="Times New Roman" w:cs="Times New Roman"/>
                <w:sz w:val="18"/>
                <w:szCs w:val="18"/>
                <w:lang w:val="en-US" w:eastAsia="zh-CN"/>
              </w:rPr>
            </w:pPr>
            <w:r>
              <w:rPr>
                <w:rFonts w:hint="default" w:ascii="Times New Roman" w:hAnsi="Times New Roman" w:cs="Times New Roman"/>
                <w:sz w:val="18"/>
                <w:szCs w:val="18"/>
                <w:lang w:val="en-US" w:eastAsia="zh-CN"/>
              </w:rPr>
              <w:t>1. Function ID: 0x0210, single cell voltage unit adjustment, single cell temperature description adjustment.</w:t>
            </w:r>
          </w:p>
        </w:tc>
        <w:tc>
          <w:tcPr>
            <w:tcW w:w="993" w:type="dxa"/>
            <w:tcBorders>
              <w:top w:val="single" w:color="auto" w:sz="4" w:space="0"/>
              <w:left w:val="single" w:color="auto" w:sz="4" w:space="0"/>
              <w:bottom w:val="single" w:color="auto" w:sz="4" w:space="0"/>
              <w:right w:val="single" w:color="auto" w:sz="4" w:space="0"/>
            </w:tcBorders>
            <w:vAlign w:val="center"/>
          </w:tcPr>
          <w:p w14:paraId="23218591">
            <w:pPr>
              <w:spacing w:before="120" w:beforeLines="50" w:afterLines="50"/>
              <w:jc w:val="center"/>
              <w:rPr>
                <w:rFonts w:hint="default" w:ascii="Times New Roman" w:hAnsi="Times New Roman" w:cs="Times New Roman"/>
                <w:position w:val="-12"/>
                <w:sz w:val="18"/>
                <w:szCs w:val="18"/>
                <w:lang w:val="en-US" w:eastAsia="zh-CN"/>
              </w:rPr>
            </w:pPr>
            <w:r>
              <w:rPr>
                <w:rFonts w:hint="default" w:ascii="Times New Roman" w:hAnsi="Times New Roman" w:cs="Times New Roman"/>
                <w:position w:val="-12"/>
                <w:sz w:val="18"/>
                <w:szCs w:val="18"/>
                <w:lang w:val="en-US" w:eastAsia="zh-CN"/>
              </w:rPr>
              <w:t>PZQ</w:t>
            </w:r>
          </w:p>
        </w:tc>
        <w:tc>
          <w:tcPr>
            <w:tcW w:w="1275" w:type="dxa"/>
            <w:tcBorders>
              <w:top w:val="single" w:color="auto" w:sz="4" w:space="0"/>
              <w:left w:val="single" w:color="auto" w:sz="4" w:space="0"/>
              <w:bottom w:val="single" w:color="auto" w:sz="4" w:space="0"/>
              <w:right w:val="single" w:color="auto" w:sz="4" w:space="0"/>
            </w:tcBorders>
            <w:vAlign w:val="center"/>
          </w:tcPr>
          <w:p w14:paraId="305D54CE">
            <w:pPr>
              <w:spacing w:before="120" w:beforeLines="50" w:afterLines="50"/>
              <w:jc w:val="center"/>
              <w:rPr>
                <w:rFonts w:hint="default" w:ascii="Times New Roman" w:hAnsi="Times New Roman" w:cs="Times New Roman"/>
                <w:position w:val="-12"/>
                <w:sz w:val="18"/>
                <w:szCs w:val="18"/>
                <w:lang w:val="en-US" w:eastAsia="zh-CN"/>
              </w:rPr>
            </w:pPr>
            <w:r>
              <w:rPr>
                <w:rFonts w:hint="default" w:ascii="Times New Roman" w:hAnsi="Times New Roman" w:cs="Times New Roman"/>
                <w:position w:val="-12"/>
                <w:sz w:val="18"/>
                <w:szCs w:val="18"/>
                <w:lang w:val="en-US" w:eastAsia="zh-CN"/>
              </w:rPr>
              <w:t>2023-12-04</w:t>
            </w:r>
          </w:p>
        </w:tc>
      </w:tr>
      <w:tr w14:paraId="11808BDD">
        <w:tblPrEx>
          <w:tblBorders>
            <w:top w:val="single" w:color="auto" w:sz="4" w:space="0"/>
            <w:left w:val="single" w:color="auto" w:sz="4" w:space="0"/>
            <w:bottom w:val="single" w:color="auto" w:sz="4" w:space="0"/>
            <w:right w:val="single" w:color="auto" w:sz="4" w:space="0"/>
            <w:insideH w:val="none" w:color="auto" w:sz="0" w:space="0"/>
            <w:insideV w:val="none" w:color="auto" w:sz="0" w:space="0"/>
          </w:tblBorders>
          <w:tblCellMar>
            <w:top w:w="0" w:type="dxa"/>
            <w:left w:w="57" w:type="dxa"/>
            <w:bottom w:w="0" w:type="dxa"/>
            <w:right w:w="57" w:type="dxa"/>
          </w:tblCellMar>
        </w:tblPrEx>
        <w:trPr>
          <w:trHeight w:val="172" w:hRule="atLeast"/>
        </w:trPr>
        <w:tc>
          <w:tcPr>
            <w:tcW w:w="673" w:type="dxa"/>
            <w:tcBorders>
              <w:top w:val="single" w:color="auto" w:sz="4" w:space="0"/>
              <w:left w:val="single" w:color="auto" w:sz="4" w:space="0"/>
              <w:bottom w:val="single" w:color="auto" w:sz="4" w:space="0"/>
              <w:right w:val="single" w:color="auto" w:sz="4" w:space="0"/>
            </w:tcBorders>
            <w:vAlign w:val="center"/>
          </w:tcPr>
          <w:p w14:paraId="574C1E18">
            <w:pPr>
              <w:spacing w:before="120" w:beforeLines="50" w:afterLines="50"/>
              <w:jc w:val="center"/>
              <w:rPr>
                <w:rFonts w:hint="default" w:ascii="Times New Roman" w:hAnsi="Times New Roman" w:cs="Times New Roman"/>
                <w:position w:val="-12"/>
                <w:sz w:val="18"/>
                <w:szCs w:val="18"/>
                <w:lang w:val="en-US" w:eastAsia="zh-CN"/>
              </w:rPr>
            </w:pPr>
            <w:r>
              <w:rPr>
                <w:rFonts w:hint="default" w:ascii="Times New Roman" w:hAnsi="Times New Roman" w:cs="Times New Roman"/>
                <w:position w:val="-12"/>
                <w:sz w:val="18"/>
                <w:szCs w:val="18"/>
                <w:lang w:val="en-US" w:eastAsia="zh-CN"/>
              </w:rPr>
              <w:t>63</w:t>
            </w:r>
          </w:p>
        </w:tc>
        <w:tc>
          <w:tcPr>
            <w:tcW w:w="1227" w:type="dxa"/>
            <w:tcBorders>
              <w:top w:val="single" w:color="auto" w:sz="4" w:space="0"/>
              <w:left w:val="single" w:color="auto" w:sz="4" w:space="0"/>
              <w:bottom w:val="single" w:color="auto" w:sz="4" w:space="0"/>
              <w:right w:val="single" w:color="auto" w:sz="4" w:space="0"/>
            </w:tcBorders>
            <w:vAlign w:val="center"/>
          </w:tcPr>
          <w:p w14:paraId="56E3C929">
            <w:pPr>
              <w:spacing w:before="72" w:beforeLines="30" w:after="72" w:afterLines="30"/>
              <w:jc w:val="center"/>
              <w:rPr>
                <w:rFonts w:hint="default" w:ascii="Times New Roman" w:hAnsi="Times New Roman" w:cs="Times New Roman"/>
                <w:sz w:val="18"/>
                <w:szCs w:val="18"/>
                <w:lang w:val="en-US" w:eastAsia="zh-CN"/>
              </w:rPr>
            </w:pPr>
            <w:r>
              <w:rPr>
                <w:rFonts w:hint="default" w:ascii="Times New Roman" w:hAnsi="Times New Roman" w:cs="Times New Roman"/>
                <w:sz w:val="18"/>
                <w:szCs w:val="18"/>
                <w:lang w:val="en-US" w:eastAsia="zh-CN"/>
              </w:rPr>
              <w:t>VJT.04.63</w:t>
            </w:r>
          </w:p>
        </w:tc>
        <w:tc>
          <w:tcPr>
            <w:tcW w:w="6095" w:type="dxa"/>
            <w:tcBorders>
              <w:top w:val="single" w:color="auto" w:sz="4" w:space="0"/>
              <w:left w:val="single" w:color="auto" w:sz="4" w:space="0"/>
              <w:bottom w:val="single" w:color="auto" w:sz="4" w:space="0"/>
              <w:right w:val="single" w:color="auto" w:sz="4" w:space="0"/>
            </w:tcBorders>
            <w:vAlign w:val="center"/>
          </w:tcPr>
          <w:p w14:paraId="4282F436">
            <w:pPr>
              <w:pStyle w:val="86"/>
              <w:ind w:firstLine="0" w:firstLineChars="0"/>
              <w:rPr>
                <w:rFonts w:hint="default" w:ascii="Times New Roman" w:hAnsi="Times New Roman" w:cs="Times New Roman"/>
                <w:sz w:val="18"/>
                <w:szCs w:val="18"/>
                <w:lang w:val="en-US" w:eastAsia="zh-CN"/>
              </w:rPr>
            </w:pPr>
            <w:r>
              <w:rPr>
                <w:rFonts w:hint="default" w:ascii="Times New Roman" w:hAnsi="Times New Roman" w:cs="Times New Roman"/>
                <w:sz w:val="18"/>
                <w:szCs w:val="18"/>
                <w:lang w:val="en-US" w:eastAsia="zh-CN"/>
              </w:rPr>
              <w:t>1. Add 510F reference torque value to truck data stream</w:t>
            </w:r>
          </w:p>
        </w:tc>
        <w:tc>
          <w:tcPr>
            <w:tcW w:w="993" w:type="dxa"/>
            <w:tcBorders>
              <w:top w:val="single" w:color="auto" w:sz="4" w:space="0"/>
              <w:left w:val="single" w:color="auto" w:sz="4" w:space="0"/>
              <w:bottom w:val="single" w:color="auto" w:sz="4" w:space="0"/>
              <w:right w:val="single" w:color="auto" w:sz="4" w:space="0"/>
            </w:tcBorders>
            <w:vAlign w:val="center"/>
          </w:tcPr>
          <w:p w14:paraId="629890AE">
            <w:pPr>
              <w:spacing w:before="120" w:beforeLines="50" w:afterLines="50"/>
              <w:jc w:val="center"/>
              <w:rPr>
                <w:rFonts w:hint="default" w:ascii="Times New Roman" w:hAnsi="Times New Roman" w:cs="Times New Roman"/>
                <w:position w:val="-12"/>
                <w:sz w:val="18"/>
                <w:szCs w:val="18"/>
                <w:lang w:val="en-US" w:eastAsia="zh-CN"/>
              </w:rPr>
            </w:pPr>
            <w:r>
              <w:rPr>
                <w:rFonts w:hint="default" w:ascii="Times New Roman" w:hAnsi="Times New Roman" w:cs="Times New Roman"/>
                <w:position w:val="-12"/>
                <w:sz w:val="18"/>
                <w:szCs w:val="18"/>
                <w:lang w:val="en-US" w:eastAsia="zh-CN"/>
              </w:rPr>
              <w:t>Water</w:t>
            </w:r>
          </w:p>
        </w:tc>
        <w:tc>
          <w:tcPr>
            <w:tcW w:w="1275" w:type="dxa"/>
            <w:tcBorders>
              <w:top w:val="single" w:color="auto" w:sz="4" w:space="0"/>
              <w:left w:val="single" w:color="auto" w:sz="4" w:space="0"/>
              <w:bottom w:val="single" w:color="auto" w:sz="4" w:space="0"/>
              <w:right w:val="single" w:color="auto" w:sz="4" w:space="0"/>
            </w:tcBorders>
            <w:vAlign w:val="center"/>
          </w:tcPr>
          <w:p w14:paraId="0856637A">
            <w:pPr>
              <w:spacing w:before="120" w:beforeLines="50" w:afterLines="50"/>
              <w:jc w:val="center"/>
              <w:rPr>
                <w:rFonts w:hint="default" w:ascii="Times New Roman" w:hAnsi="Times New Roman" w:cs="Times New Roman"/>
                <w:position w:val="-12"/>
                <w:sz w:val="18"/>
                <w:szCs w:val="18"/>
                <w:lang w:val="en-US" w:eastAsia="zh-CN"/>
              </w:rPr>
            </w:pPr>
            <w:r>
              <w:rPr>
                <w:rFonts w:hint="default" w:ascii="Times New Roman" w:hAnsi="Times New Roman" w:cs="Times New Roman"/>
                <w:position w:val="-12"/>
                <w:sz w:val="18"/>
                <w:szCs w:val="18"/>
                <w:lang w:val="en-US" w:eastAsia="zh-CN"/>
              </w:rPr>
              <w:t>2024-04-22</w:t>
            </w:r>
          </w:p>
        </w:tc>
      </w:tr>
      <w:tr w14:paraId="5B90EF73">
        <w:tblPrEx>
          <w:tblBorders>
            <w:top w:val="single" w:color="auto" w:sz="4" w:space="0"/>
            <w:left w:val="single" w:color="auto" w:sz="4" w:space="0"/>
            <w:bottom w:val="single" w:color="auto" w:sz="4" w:space="0"/>
            <w:right w:val="single" w:color="auto" w:sz="4" w:space="0"/>
            <w:insideH w:val="none" w:color="auto" w:sz="0" w:space="0"/>
            <w:insideV w:val="none" w:color="auto" w:sz="0" w:space="0"/>
          </w:tblBorders>
          <w:tblCellMar>
            <w:top w:w="0" w:type="dxa"/>
            <w:left w:w="57" w:type="dxa"/>
            <w:bottom w:w="0" w:type="dxa"/>
            <w:right w:w="57" w:type="dxa"/>
          </w:tblCellMar>
        </w:tblPrEx>
        <w:trPr>
          <w:trHeight w:val="172" w:hRule="atLeast"/>
        </w:trPr>
        <w:tc>
          <w:tcPr>
            <w:tcW w:w="673" w:type="dxa"/>
            <w:tcBorders>
              <w:top w:val="single" w:color="auto" w:sz="4" w:space="0"/>
              <w:left w:val="single" w:color="auto" w:sz="4" w:space="0"/>
              <w:bottom w:val="single" w:color="auto" w:sz="4" w:space="0"/>
              <w:right w:val="single" w:color="auto" w:sz="4" w:space="0"/>
            </w:tcBorders>
            <w:vAlign w:val="center"/>
          </w:tcPr>
          <w:p w14:paraId="6D401FC2">
            <w:pPr>
              <w:spacing w:before="120" w:beforeLines="50" w:afterLines="50"/>
              <w:jc w:val="center"/>
              <w:rPr>
                <w:rFonts w:hint="default" w:ascii="Times New Roman" w:hAnsi="Times New Roman" w:cs="Times New Roman"/>
                <w:position w:val="-12"/>
                <w:sz w:val="18"/>
                <w:szCs w:val="18"/>
                <w:lang w:val="en-US" w:eastAsia="zh-CN"/>
              </w:rPr>
            </w:pPr>
            <w:r>
              <w:rPr>
                <w:rFonts w:hint="default" w:ascii="Times New Roman" w:hAnsi="Times New Roman" w:cs="Times New Roman"/>
                <w:position w:val="-12"/>
                <w:sz w:val="18"/>
                <w:szCs w:val="18"/>
                <w:lang w:val="en-US" w:eastAsia="zh-CN"/>
              </w:rPr>
              <w:t>64</w:t>
            </w:r>
          </w:p>
        </w:tc>
        <w:tc>
          <w:tcPr>
            <w:tcW w:w="1227" w:type="dxa"/>
            <w:tcBorders>
              <w:top w:val="single" w:color="auto" w:sz="4" w:space="0"/>
              <w:left w:val="single" w:color="auto" w:sz="4" w:space="0"/>
              <w:bottom w:val="single" w:color="auto" w:sz="4" w:space="0"/>
              <w:right w:val="single" w:color="auto" w:sz="4" w:space="0"/>
            </w:tcBorders>
            <w:vAlign w:val="center"/>
          </w:tcPr>
          <w:p w14:paraId="58AAA1A6">
            <w:pPr>
              <w:spacing w:before="72" w:beforeLines="30" w:after="72" w:afterLines="30"/>
              <w:jc w:val="center"/>
              <w:rPr>
                <w:rFonts w:hint="default" w:ascii="Times New Roman" w:hAnsi="Times New Roman" w:cs="Times New Roman"/>
                <w:sz w:val="18"/>
                <w:szCs w:val="18"/>
                <w:lang w:val="en-US" w:eastAsia="zh-CN"/>
              </w:rPr>
            </w:pPr>
            <w:r>
              <w:rPr>
                <w:rFonts w:hint="default" w:ascii="Times New Roman" w:hAnsi="Times New Roman" w:cs="Times New Roman"/>
                <w:sz w:val="18"/>
                <w:szCs w:val="18"/>
                <w:lang w:val="en-US" w:eastAsia="zh-CN"/>
              </w:rPr>
              <w:t>VJT.04.64</w:t>
            </w:r>
          </w:p>
        </w:tc>
        <w:tc>
          <w:tcPr>
            <w:tcW w:w="6095" w:type="dxa"/>
            <w:tcBorders>
              <w:top w:val="single" w:color="auto" w:sz="4" w:space="0"/>
              <w:left w:val="single" w:color="auto" w:sz="4" w:space="0"/>
              <w:bottom w:val="single" w:color="auto" w:sz="4" w:space="0"/>
              <w:right w:val="single" w:color="auto" w:sz="4" w:space="0"/>
            </w:tcBorders>
            <w:vAlign w:val="center"/>
          </w:tcPr>
          <w:p w14:paraId="67870A18">
            <w:pPr>
              <w:pStyle w:val="86"/>
              <w:numPr>
                <w:ilvl w:val="0"/>
                <w:numId w:val="21"/>
              </w:numPr>
              <w:ind w:firstLine="0" w:firstLineChars="0"/>
              <w:rPr>
                <w:rFonts w:hint="default" w:ascii="Times New Roman" w:hAnsi="Times New Roman" w:cs="Times New Roman"/>
                <w:sz w:val="18"/>
                <w:szCs w:val="18"/>
                <w:lang w:val="en-US" w:eastAsia="zh-CN"/>
              </w:rPr>
            </w:pPr>
            <w:r>
              <w:rPr>
                <w:rFonts w:hint="default" w:ascii="Times New Roman" w:hAnsi="Times New Roman" w:cs="Times New Roman"/>
                <w:sz w:val="18"/>
                <w:szCs w:val="18"/>
                <w:lang w:val="en-US" w:eastAsia="zh-CN"/>
              </w:rPr>
              <w:t>Added description of hybrid vehicle data items in the extended data items for sedans:</w:t>
            </w:r>
          </w:p>
          <w:p w14:paraId="71F23296">
            <w:pPr>
              <w:pStyle w:val="86"/>
              <w:ind w:firstLine="0" w:firstLineChars="0"/>
              <w:rPr>
                <w:rFonts w:hint="default" w:ascii="Times New Roman" w:hAnsi="Times New Roman" w:cs="Times New Roman"/>
                <w:sz w:val="18"/>
                <w:szCs w:val="18"/>
                <w:lang w:val="en-US" w:eastAsia="zh-CN"/>
              </w:rPr>
            </w:pPr>
            <w:r>
              <w:rPr>
                <w:rFonts w:hint="default" w:ascii="Times New Roman" w:hAnsi="Times New Roman" w:cs="Times New Roman"/>
                <w:sz w:val="18"/>
                <w:szCs w:val="18"/>
                <w:lang w:val="en-US" w:eastAsia="zh-CN"/>
              </w:rPr>
              <w:t>0x6907 Cruising range. If it is a hybrid car, it indicates the cruising range of pure electric + fuel. If it is a fuel car, it indicates the cruising range of the fuel car.</w:t>
            </w:r>
          </w:p>
          <w:p w14:paraId="18132177">
            <w:pPr>
              <w:pStyle w:val="86"/>
              <w:ind w:firstLine="0" w:firstLineChars="0"/>
              <w:rPr>
                <w:rFonts w:hint="default" w:ascii="Times New Roman" w:hAnsi="Times New Roman" w:cs="Times New Roman"/>
                <w:sz w:val="18"/>
                <w:szCs w:val="18"/>
                <w:lang w:val="en-US" w:eastAsia="zh-CN"/>
              </w:rPr>
            </w:pPr>
            <w:r>
              <w:rPr>
                <w:rFonts w:hint="default" w:ascii="Times New Roman" w:hAnsi="Times New Roman" w:cs="Times New Roman"/>
                <w:sz w:val="18"/>
                <w:szCs w:val="18"/>
                <w:lang w:val="en-US" w:eastAsia="zh-CN"/>
              </w:rPr>
              <w:t>0x6908 Remaining power, indicating the remaining power of the hybrid vehicle;</w:t>
            </w:r>
          </w:p>
          <w:p w14:paraId="5C9F2F59">
            <w:pPr>
              <w:pStyle w:val="86"/>
              <w:ind w:firstLine="0" w:firstLineChars="0"/>
              <w:rPr>
                <w:rFonts w:hint="default" w:ascii="Times New Roman" w:hAnsi="Times New Roman" w:cs="Times New Roman"/>
                <w:sz w:val="18"/>
                <w:szCs w:val="18"/>
                <w:lang w:val="en-US" w:eastAsia="zh-CN"/>
              </w:rPr>
            </w:pPr>
            <w:r>
              <w:rPr>
                <w:rFonts w:hint="default" w:ascii="Times New Roman" w:hAnsi="Times New Roman" w:cs="Times New Roman"/>
                <w:sz w:val="18"/>
                <w:szCs w:val="18"/>
                <w:lang w:val="en-US" w:eastAsia="zh-CN"/>
              </w:rPr>
              <w:t>0x6909 Charging pile status and 0x690A charging status both indicate the status of hybrid vehicles;</w:t>
            </w:r>
          </w:p>
          <w:p w14:paraId="7F08AA49">
            <w:pPr>
              <w:pStyle w:val="86"/>
              <w:ind w:firstLine="0" w:firstLineChars="0"/>
              <w:rPr>
                <w:rFonts w:hint="default" w:ascii="Times New Roman" w:hAnsi="Times New Roman" w:cs="Times New Roman"/>
                <w:sz w:val="18"/>
                <w:szCs w:val="18"/>
                <w:lang w:val="en-US" w:eastAsia="zh-CN"/>
              </w:rPr>
            </w:pPr>
            <w:r>
              <w:rPr>
                <w:rFonts w:hint="default" w:ascii="Times New Roman" w:hAnsi="Times New Roman" w:cs="Times New Roman"/>
                <w:sz w:val="18"/>
                <w:szCs w:val="18"/>
                <w:lang w:val="en-US" w:eastAsia="zh-CN"/>
              </w:rPr>
              <w:t>2. In the 0x8105 terminal control, the vehicle control command is added:</w:t>
            </w:r>
          </w:p>
          <w:p w14:paraId="4DA6E92A">
            <w:pPr>
              <w:pStyle w:val="86"/>
              <w:ind w:firstLine="0" w:firstLineChars="0"/>
              <w:rPr>
                <w:rFonts w:hint="default" w:ascii="Times New Roman" w:hAnsi="Times New Roman" w:cs="Times New Roman"/>
                <w:sz w:val="18"/>
                <w:szCs w:val="18"/>
                <w:lang w:val="en-US" w:eastAsia="zh-CN"/>
              </w:rPr>
            </w:pPr>
            <w:r>
              <w:rPr>
                <w:rFonts w:hint="default" w:ascii="Times New Roman" w:hAnsi="Times New Roman" w:cs="Times New Roman"/>
                <w:sz w:val="18"/>
                <w:szCs w:val="18"/>
                <w:lang w:val="en-US" w:eastAsia="zh-CN"/>
              </w:rPr>
              <w:t>0xa8 unlock and power on command;</w:t>
            </w:r>
          </w:p>
          <w:p w14:paraId="1045689F">
            <w:pPr>
              <w:pStyle w:val="86"/>
              <w:ind w:firstLine="0" w:firstLineChars="0"/>
              <w:rPr>
                <w:rFonts w:hint="default" w:ascii="Times New Roman" w:hAnsi="Times New Roman" w:cs="Times New Roman"/>
                <w:sz w:val="18"/>
                <w:szCs w:val="18"/>
                <w:lang w:val="en-US" w:eastAsia="zh-CN"/>
              </w:rPr>
            </w:pPr>
            <w:r>
              <w:rPr>
                <w:rFonts w:hint="default" w:ascii="Times New Roman" w:hAnsi="Times New Roman" w:cs="Times New Roman"/>
                <w:sz w:val="18"/>
                <w:szCs w:val="18"/>
                <w:lang w:val="en-US" w:eastAsia="zh-CN"/>
              </w:rPr>
              <w:t>0xa9 locks and cuts off oil and power.</w:t>
            </w:r>
          </w:p>
          <w:p w14:paraId="5CB0B602">
            <w:pPr>
              <w:pStyle w:val="86"/>
              <w:ind w:firstLine="0" w:firstLineChars="0"/>
              <w:rPr>
                <w:rFonts w:hint="default" w:ascii="Times New Roman" w:hAnsi="Times New Roman" w:cs="Times New Roman"/>
                <w:sz w:val="18"/>
                <w:szCs w:val="18"/>
                <w:lang w:val="en-US" w:eastAsia="zh-CN"/>
              </w:rPr>
            </w:pPr>
            <w:r>
              <w:rPr>
                <w:rFonts w:hint="default" w:ascii="Times New Roman" w:hAnsi="Times New Roman" w:cs="Times New Roman"/>
                <w:sz w:val="18"/>
                <w:szCs w:val="18"/>
                <w:lang w:val="en-US" w:eastAsia="zh-CN"/>
              </w:rPr>
              <w:t>3. In the 0x0200 position information report, a new gear position "L" is added to the gear status in the basic data stream appendix 0x0011 vehicle status.</w:t>
            </w:r>
          </w:p>
        </w:tc>
        <w:tc>
          <w:tcPr>
            <w:tcW w:w="993" w:type="dxa"/>
            <w:tcBorders>
              <w:top w:val="single" w:color="auto" w:sz="4" w:space="0"/>
              <w:left w:val="single" w:color="auto" w:sz="4" w:space="0"/>
              <w:bottom w:val="single" w:color="auto" w:sz="4" w:space="0"/>
              <w:right w:val="single" w:color="auto" w:sz="4" w:space="0"/>
            </w:tcBorders>
            <w:vAlign w:val="center"/>
          </w:tcPr>
          <w:p w14:paraId="5065301C">
            <w:pPr>
              <w:spacing w:before="120" w:beforeLines="50" w:afterLines="50"/>
              <w:jc w:val="center"/>
              <w:rPr>
                <w:rFonts w:hint="default" w:ascii="Times New Roman" w:hAnsi="Times New Roman" w:cs="Times New Roman"/>
                <w:position w:val="-12"/>
                <w:sz w:val="18"/>
                <w:szCs w:val="18"/>
                <w:lang w:val="en-US" w:eastAsia="zh-CN"/>
              </w:rPr>
            </w:pPr>
            <w:r>
              <w:rPr>
                <w:rFonts w:hint="default" w:ascii="Times New Roman" w:hAnsi="Times New Roman" w:cs="Times New Roman"/>
                <w:position w:val="-12"/>
                <w:sz w:val="18"/>
                <w:szCs w:val="18"/>
                <w:lang w:val="en-US" w:eastAsia="zh-CN"/>
              </w:rPr>
              <w:t>PZQ</w:t>
            </w:r>
          </w:p>
        </w:tc>
        <w:tc>
          <w:tcPr>
            <w:tcW w:w="1275" w:type="dxa"/>
            <w:tcBorders>
              <w:top w:val="single" w:color="auto" w:sz="4" w:space="0"/>
              <w:left w:val="single" w:color="auto" w:sz="4" w:space="0"/>
              <w:bottom w:val="single" w:color="auto" w:sz="4" w:space="0"/>
              <w:right w:val="single" w:color="auto" w:sz="4" w:space="0"/>
            </w:tcBorders>
            <w:vAlign w:val="center"/>
          </w:tcPr>
          <w:p w14:paraId="03247CC7">
            <w:pPr>
              <w:spacing w:before="120" w:beforeLines="50" w:afterLines="50"/>
              <w:jc w:val="center"/>
              <w:rPr>
                <w:rFonts w:hint="default" w:ascii="Times New Roman" w:hAnsi="Times New Roman" w:cs="Times New Roman"/>
                <w:position w:val="-12"/>
                <w:sz w:val="18"/>
                <w:szCs w:val="18"/>
                <w:lang w:val="en-US" w:eastAsia="zh-CN"/>
              </w:rPr>
            </w:pPr>
            <w:r>
              <w:rPr>
                <w:rFonts w:hint="default" w:ascii="Times New Roman" w:hAnsi="Times New Roman" w:cs="Times New Roman"/>
                <w:position w:val="-12"/>
                <w:sz w:val="18"/>
                <w:szCs w:val="18"/>
                <w:lang w:val="en-US" w:eastAsia="zh-CN"/>
              </w:rPr>
              <w:t>2024-07-26</w:t>
            </w:r>
          </w:p>
        </w:tc>
      </w:tr>
      <w:tr w14:paraId="39D0C395">
        <w:tblPrEx>
          <w:tblBorders>
            <w:top w:val="single" w:color="auto" w:sz="4" w:space="0"/>
            <w:left w:val="single" w:color="auto" w:sz="4" w:space="0"/>
            <w:bottom w:val="single" w:color="auto" w:sz="4" w:space="0"/>
            <w:right w:val="single" w:color="auto" w:sz="4" w:space="0"/>
            <w:insideH w:val="none" w:color="auto" w:sz="0" w:space="0"/>
            <w:insideV w:val="none" w:color="auto" w:sz="0" w:space="0"/>
          </w:tblBorders>
          <w:tblCellMar>
            <w:top w:w="0" w:type="dxa"/>
            <w:left w:w="57" w:type="dxa"/>
            <w:bottom w:w="0" w:type="dxa"/>
            <w:right w:w="57" w:type="dxa"/>
          </w:tblCellMar>
        </w:tblPrEx>
        <w:trPr>
          <w:trHeight w:val="172" w:hRule="atLeast"/>
        </w:trPr>
        <w:tc>
          <w:tcPr>
            <w:tcW w:w="673" w:type="dxa"/>
            <w:tcBorders>
              <w:top w:val="single" w:color="auto" w:sz="4" w:space="0"/>
              <w:left w:val="single" w:color="auto" w:sz="4" w:space="0"/>
              <w:bottom w:val="single" w:color="auto" w:sz="4" w:space="0"/>
              <w:right w:val="single" w:color="auto" w:sz="4" w:space="0"/>
            </w:tcBorders>
            <w:vAlign w:val="center"/>
          </w:tcPr>
          <w:p w14:paraId="63D9F564">
            <w:pPr>
              <w:spacing w:before="120" w:beforeLines="50" w:afterLines="50"/>
              <w:jc w:val="center"/>
              <w:rPr>
                <w:rFonts w:hint="default" w:ascii="Times New Roman" w:hAnsi="Times New Roman" w:cs="Times New Roman"/>
                <w:position w:val="-12"/>
                <w:sz w:val="18"/>
                <w:szCs w:val="18"/>
                <w:lang w:val="en-US" w:eastAsia="zh-CN"/>
              </w:rPr>
            </w:pPr>
            <w:r>
              <w:rPr>
                <w:rFonts w:hint="default" w:ascii="Times New Roman" w:hAnsi="Times New Roman" w:cs="Times New Roman"/>
                <w:position w:val="-12"/>
                <w:sz w:val="18"/>
                <w:szCs w:val="18"/>
                <w:lang w:val="en-US" w:eastAsia="zh-CN"/>
              </w:rPr>
              <w:t>65</w:t>
            </w:r>
          </w:p>
        </w:tc>
        <w:tc>
          <w:tcPr>
            <w:tcW w:w="1227" w:type="dxa"/>
            <w:tcBorders>
              <w:top w:val="single" w:color="auto" w:sz="4" w:space="0"/>
              <w:left w:val="single" w:color="auto" w:sz="4" w:space="0"/>
              <w:bottom w:val="single" w:color="auto" w:sz="4" w:space="0"/>
              <w:right w:val="single" w:color="auto" w:sz="4" w:space="0"/>
            </w:tcBorders>
            <w:vAlign w:val="center"/>
          </w:tcPr>
          <w:p w14:paraId="160E268B">
            <w:pPr>
              <w:spacing w:before="72" w:beforeLines="30" w:after="72" w:afterLines="30"/>
              <w:jc w:val="center"/>
              <w:rPr>
                <w:rFonts w:hint="default" w:ascii="Times New Roman" w:hAnsi="Times New Roman" w:cs="Times New Roman"/>
                <w:sz w:val="18"/>
                <w:szCs w:val="18"/>
                <w:lang w:val="en-US" w:eastAsia="zh-CN"/>
              </w:rPr>
            </w:pPr>
            <w:r>
              <w:rPr>
                <w:rFonts w:hint="default" w:ascii="Times New Roman" w:hAnsi="Times New Roman" w:cs="Times New Roman"/>
                <w:sz w:val="18"/>
                <w:szCs w:val="18"/>
                <w:lang w:val="en-US" w:eastAsia="zh-CN"/>
              </w:rPr>
              <w:t>VJT.04.65</w:t>
            </w:r>
          </w:p>
        </w:tc>
        <w:tc>
          <w:tcPr>
            <w:tcW w:w="6095" w:type="dxa"/>
            <w:tcBorders>
              <w:top w:val="single" w:color="auto" w:sz="4" w:space="0"/>
              <w:left w:val="single" w:color="auto" w:sz="4" w:space="0"/>
              <w:bottom w:val="single" w:color="auto" w:sz="4" w:space="0"/>
              <w:right w:val="single" w:color="auto" w:sz="4" w:space="0"/>
            </w:tcBorders>
            <w:vAlign w:val="center"/>
          </w:tcPr>
          <w:p w14:paraId="11FA1735">
            <w:pPr>
              <w:pStyle w:val="86"/>
              <w:ind w:firstLine="0" w:firstLineChars="0"/>
              <w:rPr>
                <w:rFonts w:hint="default" w:ascii="Times New Roman" w:hAnsi="Times New Roman" w:cs="Times New Roman"/>
                <w:sz w:val="18"/>
                <w:szCs w:val="18"/>
                <w:lang w:val="en-US" w:eastAsia="zh-CN"/>
              </w:rPr>
            </w:pPr>
            <w:r>
              <w:rPr>
                <w:rFonts w:hint="default" w:ascii="Times New Roman" w:hAnsi="Times New Roman" w:cs="Times New Roman"/>
                <w:sz w:val="18"/>
                <w:szCs w:val="18"/>
                <w:lang w:val="en-US" w:eastAsia="zh-CN"/>
              </w:rPr>
              <w:t xml:space="preserve">Added 0200 extended data item, function id: </w:t>
            </w:r>
            <w:r>
              <w:rPr>
                <w:rFonts w:hint="default" w:ascii="Times New Roman" w:hAnsi="Times New Roman" w:cs="Times New Roman"/>
                <w:color w:val="000000"/>
                <w:sz w:val="18"/>
                <w:szCs w:val="18"/>
                <w:lang w:val="en-US" w:eastAsia="zh-CN"/>
              </w:rPr>
              <w:t>0x300E, 3.80 high-speed rail tire pressure data table</w:t>
            </w:r>
          </w:p>
        </w:tc>
        <w:tc>
          <w:tcPr>
            <w:tcW w:w="993" w:type="dxa"/>
            <w:tcBorders>
              <w:top w:val="single" w:color="auto" w:sz="4" w:space="0"/>
              <w:left w:val="single" w:color="auto" w:sz="4" w:space="0"/>
              <w:bottom w:val="single" w:color="auto" w:sz="4" w:space="0"/>
              <w:right w:val="single" w:color="auto" w:sz="4" w:space="0"/>
            </w:tcBorders>
            <w:vAlign w:val="center"/>
          </w:tcPr>
          <w:p w14:paraId="3C9FA062">
            <w:pPr>
              <w:spacing w:before="120" w:beforeLines="50" w:afterLines="50"/>
              <w:jc w:val="center"/>
              <w:rPr>
                <w:rFonts w:hint="default" w:ascii="Times New Roman" w:hAnsi="Times New Roman" w:cs="Times New Roman"/>
                <w:position w:val="-12"/>
                <w:sz w:val="18"/>
                <w:szCs w:val="18"/>
                <w:lang w:val="en-US" w:eastAsia="zh-CN"/>
              </w:rPr>
            </w:pPr>
            <w:r>
              <w:rPr>
                <w:rFonts w:hint="default" w:ascii="Times New Roman" w:hAnsi="Times New Roman" w:cs="Times New Roman"/>
                <w:position w:val="-12"/>
                <w:sz w:val="18"/>
                <w:szCs w:val="18"/>
                <w:lang w:val="en-US" w:eastAsia="zh-CN"/>
              </w:rPr>
              <w:t>HYD</w:t>
            </w:r>
          </w:p>
        </w:tc>
        <w:tc>
          <w:tcPr>
            <w:tcW w:w="1275" w:type="dxa"/>
            <w:tcBorders>
              <w:top w:val="single" w:color="auto" w:sz="4" w:space="0"/>
              <w:left w:val="single" w:color="auto" w:sz="4" w:space="0"/>
              <w:bottom w:val="single" w:color="auto" w:sz="4" w:space="0"/>
              <w:right w:val="single" w:color="auto" w:sz="4" w:space="0"/>
            </w:tcBorders>
            <w:vAlign w:val="center"/>
          </w:tcPr>
          <w:p w14:paraId="421742EC">
            <w:pPr>
              <w:spacing w:before="120" w:beforeLines="50" w:afterLines="50"/>
              <w:jc w:val="center"/>
              <w:rPr>
                <w:rFonts w:hint="default" w:ascii="Times New Roman" w:hAnsi="Times New Roman" w:cs="Times New Roman"/>
                <w:position w:val="-12"/>
                <w:sz w:val="18"/>
                <w:szCs w:val="18"/>
                <w:lang w:val="en-US" w:eastAsia="zh-CN"/>
              </w:rPr>
            </w:pPr>
            <w:r>
              <w:rPr>
                <w:rFonts w:hint="default" w:ascii="Times New Roman" w:hAnsi="Times New Roman" w:cs="Times New Roman"/>
                <w:position w:val="-12"/>
                <w:sz w:val="18"/>
                <w:szCs w:val="18"/>
                <w:lang w:val="en-US" w:eastAsia="zh-CN"/>
              </w:rPr>
              <w:t>2024-08-15</w:t>
            </w:r>
          </w:p>
        </w:tc>
      </w:tr>
      <w:tr w14:paraId="24F3924C">
        <w:tblPrEx>
          <w:tblBorders>
            <w:top w:val="single" w:color="auto" w:sz="4" w:space="0"/>
            <w:left w:val="single" w:color="auto" w:sz="4" w:space="0"/>
            <w:bottom w:val="single" w:color="auto" w:sz="4" w:space="0"/>
            <w:right w:val="single" w:color="auto" w:sz="4" w:space="0"/>
            <w:insideH w:val="none" w:color="auto" w:sz="0" w:space="0"/>
            <w:insideV w:val="none" w:color="auto" w:sz="0" w:space="0"/>
          </w:tblBorders>
          <w:tblCellMar>
            <w:top w:w="0" w:type="dxa"/>
            <w:left w:w="57" w:type="dxa"/>
            <w:bottom w:w="0" w:type="dxa"/>
            <w:right w:w="57" w:type="dxa"/>
          </w:tblCellMar>
        </w:tblPrEx>
        <w:trPr>
          <w:trHeight w:val="172" w:hRule="atLeast"/>
        </w:trPr>
        <w:tc>
          <w:tcPr>
            <w:tcW w:w="673" w:type="dxa"/>
            <w:tcBorders>
              <w:top w:val="single" w:color="auto" w:sz="4" w:space="0"/>
              <w:left w:val="single" w:color="auto" w:sz="4" w:space="0"/>
              <w:bottom w:val="single" w:color="auto" w:sz="4" w:space="0"/>
              <w:right w:val="single" w:color="auto" w:sz="4" w:space="0"/>
            </w:tcBorders>
            <w:vAlign w:val="center"/>
          </w:tcPr>
          <w:p w14:paraId="72202D45">
            <w:pPr>
              <w:spacing w:before="120" w:beforeLines="50" w:afterLines="50"/>
              <w:jc w:val="center"/>
              <w:rPr>
                <w:rFonts w:hint="default" w:ascii="Times New Roman" w:hAnsi="Times New Roman" w:cs="Times New Roman"/>
                <w:position w:val="-12"/>
                <w:sz w:val="18"/>
                <w:szCs w:val="18"/>
                <w:lang w:val="en-US" w:eastAsia="zh-CN"/>
              </w:rPr>
            </w:pPr>
            <w:r>
              <w:rPr>
                <w:rFonts w:hint="default" w:ascii="Times New Roman" w:hAnsi="Times New Roman" w:cs="Times New Roman"/>
                <w:position w:val="-12"/>
                <w:sz w:val="18"/>
                <w:szCs w:val="18"/>
                <w:lang w:val="en-US" w:eastAsia="zh-CN"/>
              </w:rPr>
              <w:t>66</w:t>
            </w:r>
          </w:p>
        </w:tc>
        <w:tc>
          <w:tcPr>
            <w:tcW w:w="1227" w:type="dxa"/>
            <w:tcBorders>
              <w:top w:val="single" w:color="auto" w:sz="4" w:space="0"/>
              <w:left w:val="single" w:color="auto" w:sz="4" w:space="0"/>
              <w:bottom w:val="single" w:color="auto" w:sz="4" w:space="0"/>
              <w:right w:val="single" w:color="auto" w:sz="4" w:space="0"/>
            </w:tcBorders>
            <w:vAlign w:val="center"/>
          </w:tcPr>
          <w:p w14:paraId="5096CD08">
            <w:pPr>
              <w:spacing w:before="72" w:beforeLines="30" w:after="72" w:afterLines="30"/>
              <w:jc w:val="center"/>
              <w:rPr>
                <w:rFonts w:hint="default" w:ascii="Times New Roman" w:hAnsi="Times New Roman" w:cs="Times New Roman"/>
                <w:sz w:val="18"/>
                <w:szCs w:val="18"/>
                <w:lang w:val="en-US" w:eastAsia="zh-CN"/>
              </w:rPr>
            </w:pPr>
            <w:r>
              <w:rPr>
                <w:rFonts w:hint="default" w:ascii="Times New Roman" w:hAnsi="Times New Roman" w:cs="Times New Roman"/>
                <w:sz w:val="18"/>
                <w:szCs w:val="18"/>
                <w:lang w:val="en-US" w:eastAsia="zh-CN"/>
              </w:rPr>
              <w:t>VJT.04.66</w:t>
            </w:r>
          </w:p>
        </w:tc>
        <w:tc>
          <w:tcPr>
            <w:tcW w:w="6095" w:type="dxa"/>
            <w:tcBorders>
              <w:top w:val="single" w:color="auto" w:sz="4" w:space="0"/>
              <w:left w:val="single" w:color="auto" w:sz="4" w:space="0"/>
              <w:bottom w:val="single" w:color="auto" w:sz="4" w:space="0"/>
              <w:right w:val="single" w:color="auto" w:sz="4" w:space="0"/>
            </w:tcBorders>
            <w:vAlign w:val="center"/>
          </w:tcPr>
          <w:p w14:paraId="48E782AB">
            <w:pPr>
              <w:pStyle w:val="86"/>
              <w:numPr>
                <w:ilvl w:val="0"/>
                <w:numId w:val="22"/>
              </w:numPr>
              <w:ind w:firstLine="0" w:firstLineChars="0"/>
              <w:rPr>
                <w:rFonts w:hint="default" w:ascii="Times New Roman" w:hAnsi="Times New Roman" w:cs="Times New Roman"/>
                <w:sz w:val="18"/>
                <w:szCs w:val="18"/>
                <w:lang w:val="en-US" w:eastAsia="zh-CN"/>
              </w:rPr>
            </w:pPr>
            <w:r>
              <w:rPr>
                <w:rFonts w:hint="default" w:ascii="Times New Roman" w:hAnsi="Times New Roman" w:cs="Times New Roman"/>
                <w:sz w:val="18"/>
                <w:szCs w:val="18"/>
                <w:lang w:val="en-US" w:eastAsia="zh-CN"/>
              </w:rPr>
              <w:t>In the 0200 data stream, add the YF customized 5 high and 1 low i/O port detection function description, from ID (0x0022), adjust the function ID to (0x0026).</w:t>
            </w:r>
          </w:p>
          <w:p w14:paraId="2429C055">
            <w:pPr>
              <w:pStyle w:val="86"/>
              <w:numPr>
                <w:ilvl w:val="0"/>
                <w:numId w:val="22"/>
              </w:numPr>
              <w:ind w:firstLine="0" w:firstLineChars="0"/>
              <w:rPr>
                <w:rFonts w:hint="default" w:ascii="Times New Roman" w:hAnsi="Times New Roman" w:cs="Times New Roman"/>
                <w:sz w:val="18"/>
                <w:szCs w:val="18"/>
                <w:lang w:val="en-US" w:eastAsia="zh-CN"/>
              </w:rPr>
            </w:pPr>
            <w:r>
              <w:rPr>
                <w:rFonts w:hint="default" w:ascii="Times New Roman" w:hAnsi="Times New Roman" w:cs="Times New Roman"/>
                <w:sz w:val="18"/>
                <w:szCs w:val="18"/>
                <w:lang w:val="en-US" w:eastAsia="zh-CN"/>
              </w:rPr>
              <w:t>Adjust the record format</w:t>
            </w:r>
          </w:p>
        </w:tc>
        <w:tc>
          <w:tcPr>
            <w:tcW w:w="993" w:type="dxa"/>
            <w:tcBorders>
              <w:top w:val="single" w:color="auto" w:sz="4" w:space="0"/>
              <w:left w:val="single" w:color="auto" w:sz="4" w:space="0"/>
              <w:bottom w:val="single" w:color="auto" w:sz="4" w:space="0"/>
              <w:right w:val="single" w:color="auto" w:sz="4" w:space="0"/>
            </w:tcBorders>
            <w:vAlign w:val="center"/>
          </w:tcPr>
          <w:p w14:paraId="17BA743E">
            <w:pPr>
              <w:spacing w:before="120" w:beforeLines="50" w:afterLines="50"/>
              <w:jc w:val="center"/>
              <w:rPr>
                <w:rFonts w:hint="default" w:ascii="Times New Roman" w:hAnsi="Times New Roman" w:cs="Times New Roman"/>
                <w:position w:val="-12"/>
                <w:sz w:val="18"/>
                <w:szCs w:val="18"/>
                <w:lang w:val="en-US" w:eastAsia="zh-CN"/>
              </w:rPr>
            </w:pPr>
            <w:r>
              <w:rPr>
                <w:rFonts w:hint="default" w:ascii="Times New Roman" w:hAnsi="Times New Roman" w:cs="Times New Roman"/>
                <w:position w:val="-12"/>
                <w:sz w:val="18"/>
                <w:szCs w:val="18"/>
                <w:lang w:val="en-US" w:eastAsia="zh-CN"/>
              </w:rPr>
              <w:t>PZQ</w:t>
            </w:r>
          </w:p>
        </w:tc>
        <w:tc>
          <w:tcPr>
            <w:tcW w:w="1275" w:type="dxa"/>
            <w:tcBorders>
              <w:top w:val="single" w:color="auto" w:sz="4" w:space="0"/>
              <w:left w:val="single" w:color="auto" w:sz="4" w:space="0"/>
              <w:bottom w:val="single" w:color="auto" w:sz="4" w:space="0"/>
              <w:right w:val="single" w:color="auto" w:sz="4" w:space="0"/>
            </w:tcBorders>
            <w:vAlign w:val="center"/>
          </w:tcPr>
          <w:p w14:paraId="77E6A58C">
            <w:pPr>
              <w:spacing w:before="120" w:beforeLines="50" w:afterLines="50"/>
              <w:jc w:val="center"/>
              <w:rPr>
                <w:rFonts w:hint="default" w:ascii="Times New Roman" w:hAnsi="Times New Roman" w:cs="Times New Roman"/>
                <w:position w:val="-12"/>
                <w:sz w:val="18"/>
                <w:szCs w:val="18"/>
                <w:lang w:val="en-US" w:eastAsia="zh-CN"/>
              </w:rPr>
            </w:pPr>
            <w:r>
              <w:rPr>
                <w:rFonts w:hint="default" w:ascii="Times New Roman" w:hAnsi="Times New Roman" w:cs="Times New Roman"/>
                <w:position w:val="-12"/>
                <w:sz w:val="18"/>
                <w:szCs w:val="18"/>
                <w:lang w:val="en-US" w:eastAsia="zh-CN"/>
              </w:rPr>
              <w:t>2024-08-29</w:t>
            </w:r>
          </w:p>
        </w:tc>
      </w:tr>
      <w:tr w14:paraId="666B987C">
        <w:tblPrEx>
          <w:tblBorders>
            <w:top w:val="single" w:color="auto" w:sz="4" w:space="0"/>
            <w:left w:val="single" w:color="auto" w:sz="4" w:space="0"/>
            <w:bottom w:val="single" w:color="auto" w:sz="4" w:space="0"/>
            <w:right w:val="single" w:color="auto" w:sz="4" w:space="0"/>
            <w:insideH w:val="none" w:color="auto" w:sz="0" w:space="0"/>
            <w:insideV w:val="none" w:color="auto" w:sz="0" w:space="0"/>
          </w:tblBorders>
          <w:tblCellMar>
            <w:top w:w="0" w:type="dxa"/>
            <w:left w:w="57" w:type="dxa"/>
            <w:bottom w:w="0" w:type="dxa"/>
            <w:right w:w="57" w:type="dxa"/>
          </w:tblCellMar>
        </w:tblPrEx>
        <w:trPr>
          <w:trHeight w:val="172" w:hRule="atLeast"/>
        </w:trPr>
        <w:tc>
          <w:tcPr>
            <w:tcW w:w="673" w:type="dxa"/>
            <w:tcBorders>
              <w:top w:val="single" w:color="auto" w:sz="4" w:space="0"/>
              <w:left w:val="single" w:color="auto" w:sz="4" w:space="0"/>
              <w:bottom w:val="single" w:color="auto" w:sz="4" w:space="0"/>
              <w:right w:val="single" w:color="auto" w:sz="4" w:space="0"/>
            </w:tcBorders>
            <w:vAlign w:val="center"/>
          </w:tcPr>
          <w:p w14:paraId="727AF05B">
            <w:pPr>
              <w:spacing w:before="120" w:beforeLines="50" w:afterLines="50"/>
              <w:jc w:val="center"/>
              <w:rPr>
                <w:rFonts w:hint="default" w:ascii="Times New Roman" w:hAnsi="Times New Roman" w:cs="Times New Roman"/>
                <w:position w:val="-12"/>
                <w:sz w:val="18"/>
                <w:szCs w:val="18"/>
                <w:lang w:val="en-US" w:eastAsia="zh-CN"/>
              </w:rPr>
            </w:pPr>
            <w:r>
              <w:rPr>
                <w:rFonts w:hint="default" w:ascii="Times New Roman" w:hAnsi="Times New Roman" w:cs="Times New Roman"/>
                <w:position w:val="-12"/>
                <w:sz w:val="18"/>
                <w:szCs w:val="18"/>
                <w:lang w:val="en-US" w:eastAsia="zh-CN"/>
              </w:rPr>
              <w:t>67</w:t>
            </w:r>
          </w:p>
        </w:tc>
        <w:tc>
          <w:tcPr>
            <w:tcW w:w="1227" w:type="dxa"/>
            <w:tcBorders>
              <w:top w:val="single" w:color="auto" w:sz="4" w:space="0"/>
              <w:left w:val="single" w:color="auto" w:sz="4" w:space="0"/>
              <w:bottom w:val="single" w:color="auto" w:sz="4" w:space="0"/>
              <w:right w:val="single" w:color="auto" w:sz="4" w:space="0"/>
            </w:tcBorders>
            <w:vAlign w:val="center"/>
          </w:tcPr>
          <w:p w14:paraId="3AE35F70">
            <w:pPr>
              <w:spacing w:before="72" w:beforeLines="30" w:after="72" w:afterLines="30"/>
              <w:jc w:val="center"/>
              <w:rPr>
                <w:rFonts w:hint="default" w:ascii="Times New Roman" w:hAnsi="Times New Roman" w:cs="Times New Roman"/>
                <w:sz w:val="18"/>
                <w:szCs w:val="18"/>
                <w:lang w:val="en-US" w:eastAsia="zh-CN"/>
              </w:rPr>
            </w:pPr>
            <w:r>
              <w:rPr>
                <w:rFonts w:hint="default" w:ascii="Times New Roman" w:hAnsi="Times New Roman" w:cs="Times New Roman"/>
                <w:sz w:val="18"/>
                <w:szCs w:val="18"/>
                <w:lang w:val="en-US" w:eastAsia="zh-CN"/>
              </w:rPr>
              <w:t>VJT.04.67</w:t>
            </w:r>
          </w:p>
        </w:tc>
        <w:tc>
          <w:tcPr>
            <w:tcW w:w="6095" w:type="dxa"/>
            <w:tcBorders>
              <w:top w:val="single" w:color="auto" w:sz="4" w:space="0"/>
              <w:left w:val="single" w:color="auto" w:sz="4" w:space="0"/>
              <w:bottom w:val="single" w:color="auto" w:sz="4" w:space="0"/>
              <w:right w:val="single" w:color="auto" w:sz="4" w:space="0"/>
            </w:tcBorders>
            <w:vAlign w:val="center"/>
          </w:tcPr>
          <w:p w14:paraId="2A23B21E">
            <w:pPr>
              <w:pStyle w:val="86"/>
              <w:ind w:firstLine="0" w:firstLineChars="0"/>
              <w:rPr>
                <w:rFonts w:hint="default" w:ascii="Times New Roman" w:hAnsi="Times New Roman" w:cs="Times New Roman"/>
                <w:sz w:val="18"/>
                <w:szCs w:val="18"/>
                <w:lang w:val="en-US" w:eastAsia="zh-CN"/>
              </w:rPr>
            </w:pPr>
            <w:r>
              <w:rPr>
                <w:rFonts w:hint="default" w:ascii="Times New Roman" w:hAnsi="Times New Roman" w:cs="Times New Roman"/>
                <w:sz w:val="18"/>
                <w:szCs w:val="18"/>
                <w:lang w:val="en-US" w:eastAsia="zh-CN"/>
              </w:rPr>
              <w:t>WIFI data flow table adjustment</w:t>
            </w:r>
          </w:p>
        </w:tc>
        <w:tc>
          <w:tcPr>
            <w:tcW w:w="993" w:type="dxa"/>
            <w:tcBorders>
              <w:top w:val="single" w:color="auto" w:sz="4" w:space="0"/>
              <w:left w:val="single" w:color="auto" w:sz="4" w:space="0"/>
              <w:bottom w:val="single" w:color="auto" w:sz="4" w:space="0"/>
              <w:right w:val="single" w:color="auto" w:sz="4" w:space="0"/>
            </w:tcBorders>
            <w:vAlign w:val="center"/>
          </w:tcPr>
          <w:p w14:paraId="45E9D438">
            <w:pPr>
              <w:spacing w:before="120" w:beforeLines="50" w:afterLines="50"/>
              <w:jc w:val="center"/>
              <w:rPr>
                <w:rFonts w:hint="default" w:ascii="Times New Roman" w:hAnsi="Times New Roman" w:cs="Times New Roman"/>
                <w:position w:val="-12"/>
                <w:sz w:val="18"/>
                <w:szCs w:val="18"/>
                <w:lang w:val="en-US" w:eastAsia="zh-CN"/>
              </w:rPr>
            </w:pPr>
            <w:r>
              <w:rPr>
                <w:rFonts w:hint="default" w:ascii="Times New Roman" w:hAnsi="Times New Roman" w:cs="Times New Roman"/>
                <w:position w:val="-12"/>
                <w:sz w:val="18"/>
                <w:szCs w:val="18"/>
                <w:lang w:val="en-US" w:eastAsia="zh-CN"/>
              </w:rPr>
              <w:t>HYD</w:t>
            </w:r>
          </w:p>
        </w:tc>
        <w:tc>
          <w:tcPr>
            <w:tcW w:w="1275" w:type="dxa"/>
            <w:tcBorders>
              <w:top w:val="single" w:color="auto" w:sz="4" w:space="0"/>
              <w:left w:val="single" w:color="auto" w:sz="4" w:space="0"/>
              <w:bottom w:val="single" w:color="auto" w:sz="4" w:space="0"/>
              <w:right w:val="single" w:color="auto" w:sz="4" w:space="0"/>
            </w:tcBorders>
            <w:vAlign w:val="center"/>
          </w:tcPr>
          <w:p w14:paraId="4051CBBA">
            <w:pPr>
              <w:spacing w:before="120" w:beforeLines="50" w:afterLines="50"/>
              <w:jc w:val="center"/>
              <w:rPr>
                <w:rFonts w:hint="default" w:ascii="Times New Roman" w:hAnsi="Times New Roman" w:cs="Times New Roman"/>
                <w:position w:val="-12"/>
                <w:sz w:val="18"/>
                <w:szCs w:val="18"/>
                <w:lang w:val="en-US" w:eastAsia="zh-CN"/>
              </w:rPr>
            </w:pPr>
            <w:r>
              <w:rPr>
                <w:rFonts w:hint="default" w:ascii="Times New Roman" w:hAnsi="Times New Roman" w:cs="Times New Roman"/>
                <w:position w:val="-12"/>
                <w:sz w:val="18"/>
                <w:szCs w:val="18"/>
                <w:lang w:val="en-US" w:eastAsia="zh-CN"/>
              </w:rPr>
              <w:t>2024-09-02</w:t>
            </w:r>
          </w:p>
        </w:tc>
      </w:tr>
      <w:tr w14:paraId="1E1961A2">
        <w:tblPrEx>
          <w:tblBorders>
            <w:top w:val="single" w:color="auto" w:sz="4" w:space="0"/>
            <w:left w:val="single" w:color="auto" w:sz="4" w:space="0"/>
            <w:bottom w:val="single" w:color="auto" w:sz="4" w:space="0"/>
            <w:right w:val="single" w:color="auto" w:sz="4" w:space="0"/>
            <w:insideH w:val="none" w:color="auto" w:sz="0" w:space="0"/>
            <w:insideV w:val="none" w:color="auto" w:sz="0" w:space="0"/>
          </w:tblBorders>
          <w:tblCellMar>
            <w:top w:w="0" w:type="dxa"/>
            <w:left w:w="57" w:type="dxa"/>
            <w:bottom w:w="0" w:type="dxa"/>
            <w:right w:w="57" w:type="dxa"/>
          </w:tblCellMar>
        </w:tblPrEx>
        <w:trPr>
          <w:trHeight w:val="172" w:hRule="atLeast"/>
        </w:trPr>
        <w:tc>
          <w:tcPr>
            <w:tcW w:w="673" w:type="dxa"/>
            <w:tcBorders>
              <w:top w:val="single" w:color="auto" w:sz="4" w:space="0"/>
              <w:left w:val="single" w:color="auto" w:sz="4" w:space="0"/>
              <w:bottom w:val="single" w:color="auto" w:sz="4" w:space="0"/>
              <w:right w:val="single" w:color="auto" w:sz="4" w:space="0"/>
            </w:tcBorders>
            <w:vAlign w:val="center"/>
          </w:tcPr>
          <w:p w14:paraId="0B007468">
            <w:pPr>
              <w:spacing w:before="120" w:beforeLines="50" w:afterLines="50"/>
              <w:jc w:val="center"/>
              <w:rPr>
                <w:rFonts w:hint="default" w:ascii="Times New Roman" w:hAnsi="Times New Roman" w:cs="Times New Roman"/>
                <w:position w:val="-12"/>
                <w:sz w:val="18"/>
                <w:szCs w:val="18"/>
                <w:lang w:val="en-US" w:eastAsia="zh-CN"/>
              </w:rPr>
            </w:pPr>
            <w:r>
              <w:rPr>
                <w:rFonts w:hint="default" w:ascii="Times New Roman" w:hAnsi="Times New Roman" w:cs="Times New Roman"/>
                <w:position w:val="-12"/>
                <w:sz w:val="18"/>
                <w:szCs w:val="18"/>
                <w:lang w:val="en-US" w:eastAsia="zh-CN"/>
              </w:rPr>
              <w:t>68</w:t>
            </w:r>
          </w:p>
        </w:tc>
        <w:tc>
          <w:tcPr>
            <w:tcW w:w="1227" w:type="dxa"/>
            <w:tcBorders>
              <w:top w:val="single" w:color="auto" w:sz="4" w:space="0"/>
              <w:left w:val="single" w:color="auto" w:sz="4" w:space="0"/>
              <w:bottom w:val="single" w:color="auto" w:sz="4" w:space="0"/>
              <w:right w:val="single" w:color="auto" w:sz="4" w:space="0"/>
            </w:tcBorders>
            <w:vAlign w:val="center"/>
          </w:tcPr>
          <w:p w14:paraId="2A92F124">
            <w:pPr>
              <w:spacing w:before="72" w:beforeLines="30" w:after="72" w:afterLines="30"/>
              <w:jc w:val="center"/>
              <w:rPr>
                <w:rFonts w:hint="default" w:ascii="Times New Roman" w:hAnsi="Times New Roman" w:cs="Times New Roman"/>
                <w:sz w:val="18"/>
                <w:szCs w:val="18"/>
                <w:lang w:val="en-US" w:eastAsia="zh-CN"/>
              </w:rPr>
            </w:pPr>
            <w:r>
              <w:rPr>
                <w:rFonts w:hint="default" w:ascii="Times New Roman" w:hAnsi="Times New Roman" w:cs="Times New Roman"/>
                <w:sz w:val="18"/>
                <w:szCs w:val="18"/>
                <w:lang w:val="en-US" w:eastAsia="zh-CN"/>
              </w:rPr>
              <w:t>VJT.04.68</w:t>
            </w:r>
          </w:p>
        </w:tc>
        <w:tc>
          <w:tcPr>
            <w:tcW w:w="6095" w:type="dxa"/>
            <w:tcBorders>
              <w:top w:val="single" w:color="auto" w:sz="4" w:space="0"/>
              <w:left w:val="single" w:color="auto" w:sz="4" w:space="0"/>
              <w:bottom w:val="single" w:color="auto" w:sz="4" w:space="0"/>
              <w:right w:val="single" w:color="auto" w:sz="4" w:space="0"/>
            </w:tcBorders>
            <w:vAlign w:val="center"/>
          </w:tcPr>
          <w:p w14:paraId="2AFD7451">
            <w:pPr>
              <w:pStyle w:val="86"/>
              <w:ind w:firstLine="0" w:firstLineChars="0"/>
              <w:rPr>
                <w:rFonts w:hint="default" w:ascii="Times New Roman" w:hAnsi="Times New Roman" w:cs="Times New Roman"/>
                <w:sz w:val="18"/>
                <w:szCs w:val="18"/>
                <w:lang w:val="en-US" w:eastAsia="zh-CN"/>
              </w:rPr>
            </w:pPr>
            <w:r>
              <w:rPr>
                <w:rFonts w:hint="default" w:ascii="Times New Roman" w:hAnsi="Times New Roman" w:cs="Times New Roman"/>
                <w:sz w:val="18"/>
                <w:szCs w:val="18"/>
                <w:lang w:val="en-US" w:eastAsia="zh-CN"/>
              </w:rPr>
              <w:t>Added customized agreements related to Thailand projects</w:t>
            </w:r>
          </w:p>
          <w:p w14:paraId="39E2329E">
            <w:pPr>
              <w:pStyle w:val="86"/>
              <w:ind w:firstLine="0" w:firstLineChars="0"/>
              <w:rPr>
                <w:rFonts w:hint="default" w:ascii="Times New Roman" w:hAnsi="Times New Roman" w:cs="Times New Roman"/>
                <w:sz w:val="18"/>
                <w:szCs w:val="18"/>
                <w:lang w:val="en-US" w:eastAsia="zh-CN"/>
              </w:rPr>
            </w:pPr>
            <w:r>
              <w:rPr>
                <w:rFonts w:hint="default" w:ascii="Times New Roman" w:hAnsi="Times New Roman" w:cs="Times New Roman"/>
                <w:sz w:val="18"/>
                <w:szCs w:val="18"/>
                <w:lang w:val="en-US" w:eastAsia="zh-CN"/>
              </w:rPr>
              <w:t xml:space="preserve">1. In the 0200 extended data item, modify the function ID: </w:t>
            </w:r>
            <w:r>
              <w:rPr>
                <w:rFonts w:hint="default" w:ascii="Times New Roman" w:hAnsi="Times New Roman" w:cs="Times New Roman"/>
                <w:color w:val="000000"/>
                <w:sz w:val="18"/>
                <w:szCs w:val="18"/>
                <w:lang w:val="en-US" w:eastAsia="zh-CN"/>
              </w:rPr>
              <w:t xml:space="preserve">0x300D to distinguish between Thailand project temperature and other project temperature </w:t>
            </w:r>
            <w:r>
              <w:rPr>
                <w:rFonts w:hint="default" w:ascii="Times New Roman" w:hAnsi="Times New Roman" w:cs="Times New Roman"/>
                <w:sz w:val="18"/>
                <w:szCs w:val="18"/>
                <w:lang w:val="en-US" w:eastAsia="zh-CN"/>
              </w:rPr>
              <w:t>, and add function ID: 0x3013, 0x3014, 0x3015;</w:t>
            </w:r>
          </w:p>
          <w:p w14:paraId="6DC00C1A">
            <w:pPr>
              <w:pStyle w:val="86"/>
              <w:ind w:firstLine="0" w:firstLineChars="0"/>
              <w:rPr>
                <w:rFonts w:hint="default" w:ascii="Times New Roman" w:hAnsi="Times New Roman" w:cs="Times New Roman"/>
                <w:sz w:val="18"/>
                <w:szCs w:val="18"/>
                <w:lang w:val="en-US" w:eastAsia="zh-CN"/>
              </w:rPr>
            </w:pPr>
            <w:r>
              <w:rPr>
                <w:rFonts w:hint="default" w:ascii="Times New Roman" w:hAnsi="Times New Roman" w:cs="Times New Roman"/>
                <w:sz w:val="18"/>
                <w:szCs w:val="18"/>
                <w:lang w:val="en-US" w:eastAsia="zh-CN"/>
              </w:rPr>
              <w:t>2. Add 0252 card swiping information data;</w:t>
            </w:r>
          </w:p>
        </w:tc>
        <w:tc>
          <w:tcPr>
            <w:tcW w:w="993" w:type="dxa"/>
            <w:tcBorders>
              <w:top w:val="single" w:color="auto" w:sz="4" w:space="0"/>
              <w:left w:val="single" w:color="auto" w:sz="4" w:space="0"/>
              <w:bottom w:val="single" w:color="auto" w:sz="4" w:space="0"/>
              <w:right w:val="single" w:color="auto" w:sz="4" w:space="0"/>
            </w:tcBorders>
            <w:vAlign w:val="center"/>
          </w:tcPr>
          <w:p w14:paraId="01F769BC">
            <w:pPr>
              <w:spacing w:before="120" w:beforeLines="50" w:afterLines="50"/>
              <w:jc w:val="center"/>
              <w:rPr>
                <w:rFonts w:hint="default" w:ascii="Times New Roman" w:hAnsi="Times New Roman" w:cs="Times New Roman"/>
                <w:position w:val="-12"/>
                <w:sz w:val="18"/>
                <w:szCs w:val="18"/>
                <w:lang w:val="en-US" w:eastAsia="zh-CN"/>
              </w:rPr>
            </w:pPr>
            <w:r>
              <w:rPr>
                <w:rFonts w:hint="default" w:ascii="Times New Roman" w:hAnsi="Times New Roman" w:cs="Times New Roman"/>
                <w:position w:val="-12"/>
                <w:sz w:val="18"/>
                <w:szCs w:val="18"/>
                <w:lang w:val="en-US" w:eastAsia="zh-CN"/>
              </w:rPr>
              <w:t>HYD</w:t>
            </w:r>
          </w:p>
        </w:tc>
        <w:tc>
          <w:tcPr>
            <w:tcW w:w="1275" w:type="dxa"/>
            <w:tcBorders>
              <w:top w:val="single" w:color="auto" w:sz="4" w:space="0"/>
              <w:left w:val="single" w:color="auto" w:sz="4" w:space="0"/>
              <w:bottom w:val="single" w:color="auto" w:sz="4" w:space="0"/>
              <w:right w:val="single" w:color="auto" w:sz="4" w:space="0"/>
            </w:tcBorders>
            <w:vAlign w:val="center"/>
          </w:tcPr>
          <w:p w14:paraId="7F0DAEBB">
            <w:pPr>
              <w:spacing w:before="120" w:beforeLines="50" w:afterLines="50"/>
              <w:jc w:val="center"/>
              <w:rPr>
                <w:rFonts w:hint="default" w:ascii="Times New Roman" w:hAnsi="Times New Roman" w:cs="Times New Roman"/>
                <w:position w:val="-12"/>
                <w:sz w:val="18"/>
                <w:szCs w:val="18"/>
                <w:lang w:val="en-US" w:eastAsia="zh-CN"/>
              </w:rPr>
            </w:pPr>
            <w:r>
              <w:rPr>
                <w:rFonts w:hint="default" w:ascii="Times New Roman" w:hAnsi="Times New Roman" w:cs="Times New Roman"/>
                <w:position w:val="-12"/>
                <w:sz w:val="18"/>
                <w:szCs w:val="18"/>
                <w:lang w:val="en-US" w:eastAsia="zh-CN"/>
              </w:rPr>
              <w:t>2024-09-10</w:t>
            </w:r>
          </w:p>
        </w:tc>
      </w:tr>
      <w:tr w14:paraId="1356B2C8">
        <w:tblPrEx>
          <w:tblBorders>
            <w:top w:val="single" w:color="auto" w:sz="4" w:space="0"/>
            <w:left w:val="single" w:color="auto" w:sz="4" w:space="0"/>
            <w:bottom w:val="single" w:color="auto" w:sz="4" w:space="0"/>
            <w:right w:val="single" w:color="auto" w:sz="4" w:space="0"/>
            <w:insideH w:val="none" w:color="auto" w:sz="0" w:space="0"/>
            <w:insideV w:val="none" w:color="auto" w:sz="0" w:space="0"/>
          </w:tblBorders>
          <w:tblCellMar>
            <w:top w:w="0" w:type="dxa"/>
            <w:left w:w="57" w:type="dxa"/>
            <w:bottom w:w="0" w:type="dxa"/>
            <w:right w:w="57" w:type="dxa"/>
          </w:tblCellMar>
        </w:tblPrEx>
        <w:trPr>
          <w:trHeight w:val="172" w:hRule="atLeast"/>
        </w:trPr>
        <w:tc>
          <w:tcPr>
            <w:tcW w:w="673" w:type="dxa"/>
            <w:tcBorders>
              <w:top w:val="single" w:color="auto" w:sz="4" w:space="0"/>
              <w:left w:val="single" w:color="auto" w:sz="4" w:space="0"/>
              <w:bottom w:val="single" w:color="auto" w:sz="4" w:space="0"/>
              <w:right w:val="single" w:color="auto" w:sz="4" w:space="0"/>
            </w:tcBorders>
            <w:shd w:val="clear" w:color="auto" w:fill="auto"/>
            <w:vAlign w:val="center"/>
          </w:tcPr>
          <w:p w14:paraId="36ABE7D1">
            <w:pPr>
              <w:spacing w:before="120" w:beforeLines="50" w:afterLines="50"/>
              <w:jc w:val="center"/>
              <w:rPr>
                <w:rFonts w:hint="default" w:ascii="Times New Roman" w:hAnsi="Times New Roman" w:eastAsia="宋体" w:cs="Times New Roman"/>
                <w:color w:val="auto"/>
                <w:position w:val="-12"/>
                <w:sz w:val="18"/>
                <w:szCs w:val="18"/>
                <w:lang w:val="en-US" w:eastAsia="zh-CN" w:bidi="ar-SA"/>
              </w:rPr>
            </w:pPr>
            <w:r>
              <w:rPr>
                <w:rFonts w:hint="default" w:ascii="Times New Roman" w:hAnsi="Times New Roman" w:cs="Times New Roman"/>
                <w:color w:val="auto"/>
                <w:position w:val="-12"/>
                <w:sz w:val="18"/>
                <w:szCs w:val="18"/>
                <w:lang w:val="en-US" w:eastAsia="zh-CN"/>
              </w:rPr>
              <w:t>69</w:t>
            </w:r>
          </w:p>
        </w:tc>
        <w:tc>
          <w:tcPr>
            <w:tcW w:w="1227" w:type="dxa"/>
            <w:tcBorders>
              <w:top w:val="single" w:color="auto" w:sz="4" w:space="0"/>
              <w:left w:val="single" w:color="auto" w:sz="4" w:space="0"/>
              <w:bottom w:val="single" w:color="auto" w:sz="4" w:space="0"/>
              <w:right w:val="single" w:color="auto" w:sz="4" w:space="0"/>
            </w:tcBorders>
            <w:shd w:val="clear" w:color="auto" w:fill="auto"/>
            <w:vAlign w:val="center"/>
          </w:tcPr>
          <w:p w14:paraId="009B23E3">
            <w:pPr>
              <w:spacing w:before="72" w:beforeLines="30" w:after="72" w:afterLines="30"/>
              <w:jc w:val="center"/>
              <w:rPr>
                <w:rFonts w:hint="default" w:ascii="Times New Roman" w:hAnsi="Times New Roman" w:eastAsia="宋体" w:cs="Times New Roman"/>
                <w:color w:val="auto"/>
                <w:sz w:val="18"/>
                <w:szCs w:val="18"/>
                <w:lang w:val="en-US" w:eastAsia="zh-CN" w:bidi="ar-SA"/>
              </w:rPr>
            </w:pPr>
            <w:r>
              <w:rPr>
                <w:rFonts w:hint="default" w:ascii="Times New Roman" w:hAnsi="Times New Roman" w:cs="Times New Roman"/>
                <w:color w:val="auto"/>
                <w:sz w:val="18"/>
                <w:szCs w:val="18"/>
                <w:lang w:val="en-US" w:eastAsia="zh-CN"/>
              </w:rPr>
              <w:t>VJT.04.69</w:t>
            </w:r>
          </w:p>
        </w:tc>
        <w:tc>
          <w:tcPr>
            <w:tcW w:w="6095" w:type="dxa"/>
            <w:tcBorders>
              <w:top w:val="single" w:color="auto" w:sz="4" w:space="0"/>
              <w:left w:val="single" w:color="auto" w:sz="4" w:space="0"/>
              <w:bottom w:val="single" w:color="auto" w:sz="4" w:space="0"/>
              <w:right w:val="single" w:color="auto" w:sz="4" w:space="0"/>
            </w:tcBorders>
            <w:vAlign w:val="center"/>
          </w:tcPr>
          <w:p w14:paraId="4875DBEB">
            <w:pPr>
              <w:pStyle w:val="86"/>
              <w:ind w:firstLine="0" w:firstLineChars="0"/>
              <w:rPr>
                <w:rFonts w:hint="default" w:ascii="Times New Roman" w:hAnsi="Times New Roman" w:cs="Times New Roman"/>
                <w:sz w:val="18"/>
                <w:szCs w:val="18"/>
                <w:lang w:val="en-US" w:eastAsia="zh-CN"/>
              </w:rPr>
            </w:pPr>
            <w:r>
              <w:rPr>
                <w:rFonts w:hint="default" w:ascii="Times New Roman" w:hAnsi="Times New Roman" w:cs="Times New Roman"/>
                <w:sz w:val="18"/>
                <w:szCs w:val="18"/>
                <w:lang w:val="en-US" w:eastAsia="zh-CN"/>
              </w:rPr>
              <w:t>Modified the attached car extended data stream by adding data items 0x6F05, 0x6F06, 0x6F07, 0x6F08</w:t>
            </w:r>
          </w:p>
        </w:tc>
        <w:tc>
          <w:tcPr>
            <w:tcW w:w="993" w:type="dxa"/>
            <w:tcBorders>
              <w:top w:val="single" w:color="auto" w:sz="4" w:space="0"/>
              <w:left w:val="single" w:color="auto" w:sz="4" w:space="0"/>
              <w:bottom w:val="single" w:color="auto" w:sz="4" w:space="0"/>
              <w:right w:val="single" w:color="auto" w:sz="4" w:space="0"/>
            </w:tcBorders>
            <w:shd w:val="clear" w:color="auto" w:fill="auto"/>
            <w:vAlign w:val="center"/>
          </w:tcPr>
          <w:p w14:paraId="4AB11381">
            <w:pPr>
              <w:spacing w:before="120" w:beforeLines="50" w:afterLines="50"/>
              <w:jc w:val="center"/>
              <w:rPr>
                <w:rFonts w:hint="default" w:ascii="Times New Roman" w:hAnsi="Times New Roman" w:eastAsia="宋体" w:cs="Times New Roman"/>
                <w:color w:val="auto"/>
                <w:position w:val="-12"/>
                <w:sz w:val="18"/>
                <w:szCs w:val="18"/>
                <w:lang w:val="en-US" w:eastAsia="zh-CN" w:bidi="ar-SA"/>
              </w:rPr>
            </w:pPr>
            <w:r>
              <w:rPr>
                <w:rFonts w:hint="default" w:ascii="Times New Roman" w:hAnsi="Times New Roman" w:cs="Times New Roman"/>
                <w:color w:val="auto"/>
                <w:position w:val="-12"/>
                <w:sz w:val="18"/>
                <w:szCs w:val="18"/>
                <w:lang w:val="en-US" w:eastAsia="zh-CN"/>
              </w:rPr>
              <w:t>HYD</w:t>
            </w:r>
          </w:p>
        </w:tc>
        <w:tc>
          <w:tcPr>
            <w:tcW w:w="1275" w:type="dxa"/>
            <w:tcBorders>
              <w:top w:val="single" w:color="auto" w:sz="4" w:space="0"/>
              <w:left w:val="single" w:color="auto" w:sz="4" w:space="0"/>
              <w:bottom w:val="single" w:color="auto" w:sz="4" w:space="0"/>
              <w:right w:val="single" w:color="auto" w:sz="4" w:space="0"/>
            </w:tcBorders>
            <w:shd w:val="clear" w:color="auto" w:fill="auto"/>
            <w:vAlign w:val="center"/>
          </w:tcPr>
          <w:p w14:paraId="28AEE6F0">
            <w:pPr>
              <w:spacing w:before="120" w:beforeLines="50" w:afterLines="50"/>
              <w:jc w:val="center"/>
              <w:rPr>
                <w:rFonts w:hint="default" w:ascii="Times New Roman" w:hAnsi="Times New Roman" w:eastAsia="宋体" w:cs="Times New Roman"/>
                <w:color w:val="auto"/>
                <w:position w:val="-12"/>
                <w:sz w:val="18"/>
                <w:szCs w:val="18"/>
                <w:lang w:val="en-US" w:eastAsia="zh-CN" w:bidi="ar-SA"/>
              </w:rPr>
            </w:pPr>
            <w:r>
              <w:rPr>
                <w:rFonts w:hint="default" w:ascii="Times New Roman" w:hAnsi="Times New Roman" w:cs="Times New Roman"/>
                <w:color w:val="auto"/>
                <w:position w:val="-12"/>
                <w:sz w:val="18"/>
                <w:szCs w:val="18"/>
                <w:lang w:val="en-US" w:eastAsia="zh-CN"/>
              </w:rPr>
              <w:t>2024-09-13</w:t>
            </w:r>
          </w:p>
        </w:tc>
      </w:tr>
      <w:tr w14:paraId="0E09C669">
        <w:tblPrEx>
          <w:tblBorders>
            <w:top w:val="single" w:color="auto" w:sz="4" w:space="0"/>
            <w:left w:val="single" w:color="auto" w:sz="4" w:space="0"/>
            <w:bottom w:val="single" w:color="auto" w:sz="4" w:space="0"/>
            <w:right w:val="single" w:color="auto" w:sz="4" w:space="0"/>
            <w:insideH w:val="none" w:color="auto" w:sz="0" w:space="0"/>
            <w:insideV w:val="none" w:color="auto" w:sz="0" w:space="0"/>
          </w:tblBorders>
          <w:tblCellMar>
            <w:top w:w="0" w:type="dxa"/>
            <w:left w:w="57" w:type="dxa"/>
            <w:bottom w:w="0" w:type="dxa"/>
            <w:right w:w="57" w:type="dxa"/>
          </w:tblCellMar>
        </w:tblPrEx>
        <w:trPr>
          <w:trHeight w:val="172" w:hRule="atLeast"/>
        </w:trPr>
        <w:tc>
          <w:tcPr>
            <w:tcW w:w="673" w:type="dxa"/>
            <w:tcBorders>
              <w:top w:val="single" w:color="auto" w:sz="4" w:space="0"/>
              <w:left w:val="single" w:color="auto" w:sz="4" w:space="0"/>
              <w:bottom w:val="single" w:color="auto" w:sz="4" w:space="0"/>
              <w:right w:val="single" w:color="auto" w:sz="4" w:space="0"/>
            </w:tcBorders>
            <w:shd w:val="clear" w:color="auto" w:fill="auto"/>
            <w:vAlign w:val="center"/>
          </w:tcPr>
          <w:p w14:paraId="561274BA">
            <w:pPr>
              <w:spacing w:before="120" w:beforeLines="50" w:afterLines="50"/>
              <w:jc w:val="center"/>
              <w:rPr>
                <w:rFonts w:hint="default" w:ascii="Times New Roman" w:hAnsi="Times New Roman" w:eastAsia="宋体" w:cs="Times New Roman"/>
                <w:color w:val="auto"/>
                <w:position w:val="-12"/>
                <w:sz w:val="18"/>
                <w:szCs w:val="18"/>
                <w:lang w:val="en-US" w:eastAsia="zh-CN" w:bidi="ar-SA"/>
              </w:rPr>
            </w:pPr>
            <w:r>
              <w:rPr>
                <w:rFonts w:hint="default" w:ascii="Times New Roman" w:hAnsi="Times New Roman" w:cs="Times New Roman"/>
                <w:color w:val="auto"/>
                <w:position w:val="-12"/>
                <w:sz w:val="18"/>
                <w:szCs w:val="18"/>
                <w:lang w:val="en-US" w:eastAsia="zh-CN"/>
              </w:rPr>
              <w:t>70</w:t>
            </w:r>
          </w:p>
        </w:tc>
        <w:tc>
          <w:tcPr>
            <w:tcW w:w="1227" w:type="dxa"/>
            <w:tcBorders>
              <w:top w:val="single" w:color="auto" w:sz="4" w:space="0"/>
              <w:left w:val="single" w:color="auto" w:sz="4" w:space="0"/>
              <w:bottom w:val="single" w:color="auto" w:sz="4" w:space="0"/>
              <w:right w:val="single" w:color="auto" w:sz="4" w:space="0"/>
            </w:tcBorders>
            <w:shd w:val="clear" w:color="auto" w:fill="auto"/>
            <w:vAlign w:val="center"/>
          </w:tcPr>
          <w:p w14:paraId="46337737">
            <w:pPr>
              <w:spacing w:before="72" w:beforeLines="30" w:after="72" w:afterLines="30"/>
              <w:jc w:val="center"/>
              <w:rPr>
                <w:rFonts w:hint="default" w:ascii="Times New Roman" w:hAnsi="Times New Roman" w:eastAsia="宋体" w:cs="Times New Roman"/>
                <w:color w:val="auto"/>
                <w:sz w:val="18"/>
                <w:szCs w:val="18"/>
                <w:lang w:val="en-US" w:eastAsia="zh-CN" w:bidi="ar-SA"/>
              </w:rPr>
            </w:pPr>
            <w:r>
              <w:rPr>
                <w:rFonts w:hint="default" w:ascii="Times New Roman" w:hAnsi="Times New Roman" w:cs="Times New Roman"/>
                <w:color w:val="auto"/>
                <w:sz w:val="18"/>
                <w:szCs w:val="18"/>
                <w:lang w:val="en-US" w:eastAsia="zh-CN"/>
              </w:rPr>
              <w:t>VJT.04.70</w:t>
            </w:r>
          </w:p>
        </w:tc>
        <w:tc>
          <w:tcPr>
            <w:tcW w:w="6095" w:type="dxa"/>
            <w:tcBorders>
              <w:top w:val="single" w:color="auto" w:sz="4" w:space="0"/>
              <w:left w:val="single" w:color="auto" w:sz="4" w:space="0"/>
              <w:bottom w:val="single" w:color="auto" w:sz="4" w:space="0"/>
              <w:right w:val="single" w:color="auto" w:sz="4" w:space="0"/>
            </w:tcBorders>
            <w:shd w:val="clear" w:color="auto" w:fill="auto"/>
            <w:vAlign w:val="center"/>
          </w:tcPr>
          <w:p w14:paraId="7F83E842">
            <w:pPr>
              <w:pStyle w:val="86"/>
              <w:numPr>
                <w:ilvl w:val="0"/>
                <w:numId w:val="0"/>
              </w:numPr>
              <w:ind w:left="0" w:leftChars="0" w:firstLine="0" w:firstLineChars="0"/>
              <w:rPr>
                <w:rFonts w:hint="default" w:ascii="Times New Roman" w:hAnsi="Times New Roman" w:cs="Times New Roman"/>
                <w:color w:val="auto"/>
                <w:sz w:val="18"/>
                <w:szCs w:val="18"/>
                <w:lang w:val="en-US" w:eastAsia="zh-CN" w:bidi="ar-SA"/>
              </w:rPr>
            </w:pPr>
            <w:r>
              <w:rPr>
                <w:rFonts w:hint="default" w:ascii="Times New Roman" w:hAnsi="Times New Roman" w:cs="Times New Roman"/>
                <w:color w:val="auto"/>
                <w:sz w:val="18"/>
                <w:szCs w:val="18"/>
                <w:lang w:val="en-US" w:eastAsia="zh-CN" w:bidi="ar-SA"/>
              </w:rPr>
              <w:t>1. Add 0x41 in 0900 and 8900 for platform downstream transparent transmission and terminal upstream transparent transmission</w:t>
            </w:r>
          </w:p>
          <w:p w14:paraId="1E85E66D">
            <w:pPr>
              <w:pStyle w:val="86"/>
              <w:numPr>
                <w:ilvl w:val="0"/>
                <w:numId w:val="0"/>
              </w:numPr>
              <w:ind w:left="0" w:leftChars="0" w:firstLine="0" w:firstLineChars="0"/>
              <w:rPr>
                <w:rFonts w:hint="default" w:ascii="Times New Roman" w:hAnsi="Times New Roman" w:cs="Times New Roman"/>
                <w:color w:val="auto"/>
                <w:sz w:val="18"/>
                <w:szCs w:val="18"/>
                <w:lang w:val="en-US" w:eastAsia="zh-CN" w:bidi="ar-SA"/>
              </w:rPr>
            </w:pPr>
            <w:r>
              <w:rPr>
                <w:rFonts w:hint="default" w:ascii="Times New Roman" w:hAnsi="Times New Roman" w:cs="Times New Roman"/>
                <w:color w:val="auto"/>
                <w:sz w:val="18"/>
                <w:szCs w:val="18"/>
                <w:lang w:val="en-US" w:eastAsia="zh-CN" w:bidi="ar-SA"/>
              </w:rPr>
              <w:t>2. Added second ADC acquisition "0x3016 Analog Signal Input 2" in the extended data item of 0200 extended data stream</w:t>
            </w:r>
          </w:p>
          <w:p w14:paraId="7E2B840A">
            <w:pPr>
              <w:pStyle w:val="86"/>
              <w:numPr>
                <w:ilvl w:val="0"/>
                <w:numId w:val="0"/>
              </w:numPr>
              <w:ind w:left="0" w:leftChars="0" w:firstLine="0" w:firstLineChars="0"/>
              <w:rPr>
                <w:rFonts w:hint="default" w:ascii="Times New Roman" w:hAnsi="Times New Roman" w:eastAsia="宋体" w:cs="Times New Roman"/>
                <w:color w:val="auto"/>
                <w:sz w:val="18"/>
                <w:szCs w:val="18"/>
                <w:lang w:val="en-US" w:eastAsia="zh-CN" w:bidi="ar-SA"/>
              </w:rPr>
            </w:pPr>
            <w:r>
              <w:rPr>
                <w:rFonts w:hint="default" w:ascii="Times New Roman" w:hAnsi="Times New Roman" w:cs="Times New Roman"/>
                <w:color w:val="auto"/>
                <w:sz w:val="18"/>
                <w:szCs w:val="18"/>
                <w:lang w:val="en-US" w:eastAsia="zh-CN" w:bidi="ar-SA"/>
              </w:rPr>
              <w:t>3. Add a status flag in the 0200 data stream to indicate differential or non differential positioning flags</w:t>
            </w:r>
          </w:p>
        </w:tc>
        <w:tc>
          <w:tcPr>
            <w:tcW w:w="993" w:type="dxa"/>
            <w:tcBorders>
              <w:top w:val="single" w:color="auto" w:sz="4" w:space="0"/>
              <w:left w:val="single" w:color="auto" w:sz="4" w:space="0"/>
              <w:bottom w:val="single" w:color="auto" w:sz="4" w:space="0"/>
              <w:right w:val="single" w:color="auto" w:sz="4" w:space="0"/>
            </w:tcBorders>
            <w:shd w:val="clear" w:color="auto" w:fill="auto"/>
            <w:vAlign w:val="center"/>
          </w:tcPr>
          <w:p w14:paraId="00545E20">
            <w:pPr>
              <w:spacing w:before="120" w:beforeLines="50" w:afterLines="50"/>
              <w:jc w:val="center"/>
              <w:rPr>
                <w:rFonts w:hint="default" w:ascii="Times New Roman" w:hAnsi="Times New Roman" w:eastAsia="宋体" w:cs="Times New Roman"/>
                <w:color w:val="auto"/>
                <w:position w:val="-12"/>
                <w:sz w:val="18"/>
                <w:szCs w:val="18"/>
                <w:lang w:val="en-US" w:eastAsia="zh-CN" w:bidi="ar-SA"/>
              </w:rPr>
            </w:pPr>
            <w:r>
              <w:rPr>
                <w:rFonts w:hint="default" w:ascii="Times New Roman" w:hAnsi="Times New Roman" w:cs="Times New Roman"/>
                <w:color w:val="auto"/>
                <w:position w:val="-12"/>
                <w:sz w:val="18"/>
                <w:szCs w:val="18"/>
                <w:lang w:val="en-US" w:eastAsia="zh-CN"/>
              </w:rPr>
              <w:t>PZJ</w:t>
            </w:r>
          </w:p>
        </w:tc>
        <w:tc>
          <w:tcPr>
            <w:tcW w:w="1275" w:type="dxa"/>
            <w:tcBorders>
              <w:top w:val="single" w:color="auto" w:sz="4" w:space="0"/>
              <w:left w:val="single" w:color="auto" w:sz="4" w:space="0"/>
              <w:bottom w:val="single" w:color="auto" w:sz="4" w:space="0"/>
              <w:right w:val="single" w:color="auto" w:sz="4" w:space="0"/>
            </w:tcBorders>
            <w:shd w:val="clear" w:color="auto" w:fill="auto"/>
            <w:vAlign w:val="center"/>
          </w:tcPr>
          <w:p w14:paraId="11D44D5D">
            <w:pPr>
              <w:spacing w:before="120" w:beforeLines="50" w:afterLines="50"/>
              <w:jc w:val="center"/>
              <w:rPr>
                <w:rFonts w:hint="default" w:ascii="Times New Roman" w:hAnsi="Times New Roman" w:eastAsia="宋体" w:cs="Times New Roman"/>
                <w:color w:val="auto"/>
                <w:position w:val="-12"/>
                <w:sz w:val="18"/>
                <w:szCs w:val="18"/>
                <w:lang w:val="en-US" w:eastAsia="zh-CN" w:bidi="ar-SA"/>
              </w:rPr>
            </w:pPr>
            <w:r>
              <w:rPr>
                <w:rFonts w:hint="default" w:ascii="Times New Roman" w:hAnsi="Times New Roman" w:cs="Times New Roman"/>
                <w:color w:val="auto"/>
                <w:position w:val="-12"/>
                <w:sz w:val="18"/>
                <w:szCs w:val="18"/>
                <w:lang w:val="en-US" w:eastAsia="zh-CN"/>
              </w:rPr>
              <w:t>2024-09-14</w:t>
            </w:r>
          </w:p>
        </w:tc>
      </w:tr>
      <w:tr w14:paraId="76FEF342">
        <w:tblPrEx>
          <w:tblBorders>
            <w:top w:val="single" w:color="auto" w:sz="4" w:space="0"/>
            <w:left w:val="single" w:color="auto" w:sz="4" w:space="0"/>
            <w:bottom w:val="single" w:color="auto" w:sz="4" w:space="0"/>
            <w:right w:val="single" w:color="auto" w:sz="4" w:space="0"/>
            <w:insideH w:val="none" w:color="auto" w:sz="0" w:space="0"/>
            <w:insideV w:val="none" w:color="auto" w:sz="0" w:space="0"/>
          </w:tblBorders>
          <w:tblCellMar>
            <w:top w:w="0" w:type="dxa"/>
            <w:left w:w="57" w:type="dxa"/>
            <w:bottom w:w="0" w:type="dxa"/>
            <w:right w:w="57" w:type="dxa"/>
          </w:tblCellMar>
        </w:tblPrEx>
        <w:trPr>
          <w:trHeight w:val="90" w:hRule="atLeast"/>
        </w:trPr>
        <w:tc>
          <w:tcPr>
            <w:tcW w:w="673" w:type="dxa"/>
            <w:tcBorders>
              <w:top w:val="single" w:color="auto" w:sz="4" w:space="0"/>
              <w:left w:val="single" w:color="auto" w:sz="4" w:space="0"/>
              <w:bottom w:val="single" w:color="auto" w:sz="4" w:space="0"/>
              <w:right w:val="single" w:color="auto" w:sz="4" w:space="0"/>
            </w:tcBorders>
            <w:shd w:val="clear" w:color="auto" w:fill="auto"/>
            <w:vAlign w:val="center"/>
          </w:tcPr>
          <w:p w14:paraId="69C01606">
            <w:pPr>
              <w:spacing w:before="120" w:beforeLines="50" w:afterLines="50"/>
              <w:jc w:val="center"/>
              <w:rPr>
                <w:rFonts w:hint="default" w:ascii="Times New Roman" w:hAnsi="Times New Roman" w:eastAsia="宋体" w:cs="Times New Roman"/>
                <w:color w:val="auto"/>
                <w:position w:val="-12"/>
                <w:sz w:val="18"/>
                <w:szCs w:val="18"/>
                <w:lang w:val="en-US" w:eastAsia="zh-CN" w:bidi="ar-SA"/>
              </w:rPr>
            </w:pPr>
            <w:r>
              <w:rPr>
                <w:rFonts w:hint="default" w:ascii="Times New Roman" w:hAnsi="Times New Roman" w:cs="Times New Roman"/>
                <w:color w:val="auto"/>
                <w:position w:val="-12"/>
                <w:sz w:val="18"/>
                <w:szCs w:val="18"/>
                <w:lang w:val="en-US" w:eastAsia="zh-CN"/>
              </w:rPr>
              <w:t>71</w:t>
            </w:r>
          </w:p>
        </w:tc>
        <w:tc>
          <w:tcPr>
            <w:tcW w:w="1227" w:type="dxa"/>
            <w:tcBorders>
              <w:top w:val="single" w:color="auto" w:sz="4" w:space="0"/>
              <w:left w:val="single" w:color="auto" w:sz="4" w:space="0"/>
              <w:bottom w:val="single" w:color="auto" w:sz="4" w:space="0"/>
              <w:right w:val="single" w:color="auto" w:sz="4" w:space="0"/>
            </w:tcBorders>
            <w:shd w:val="clear" w:color="auto" w:fill="auto"/>
            <w:vAlign w:val="center"/>
          </w:tcPr>
          <w:p w14:paraId="42C36F03">
            <w:pPr>
              <w:spacing w:before="72" w:beforeLines="30" w:after="72" w:afterLines="30"/>
              <w:jc w:val="center"/>
              <w:rPr>
                <w:rFonts w:hint="default" w:ascii="Times New Roman" w:hAnsi="Times New Roman" w:eastAsia="宋体" w:cs="Times New Roman"/>
                <w:color w:val="auto"/>
                <w:sz w:val="18"/>
                <w:szCs w:val="18"/>
                <w:lang w:val="en-US" w:eastAsia="zh-CN" w:bidi="ar-SA"/>
              </w:rPr>
            </w:pPr>
            <w:r>
              <w:rPr>
                <w:rFonts w:hint="default" w:ascii="Times New Roman" w:hAnsi="Times New Roman" w:cs="Times New Roman"/>
                <w:color w:val="auto"/>
                <w:sz w:val="18"/>
                <w:szCs w:val="18"/>
                <w:lang w:val="en-US" w:eastAsia="zh-CN"/>
              </w:rPr>
              <w:t>VJT.04.71</w:t>
            </w:r>
          </w:p>
        </w:tc>
        <w:tc>
          <w:tcPr>
            <w:tcW w:w="6095" w:type="dxa"/>
            <w:tcBorders>
              <w:top w:val="single" w:color="auto" w:sz="4" w:space="0"/>
              <w:left w:val="single" w:color="auto" w:sz="4" w:space="0"/>
              <w:bottom w:val="single" w:color="auto" w:sz="4" w:space="0"/>
              <w:right w:val="single" w:color="auto" w:sz="4" w:space="0"/>
            </w:tcBorders>
            <w:shd w:val="clear" w:color="auto" w:fill="auto"/>
            <w:vAlign w:val="center"/>
          </w:tcPr>
          <w:p w14:paraId="536E0E04">
            <w:pPr>
              <w:pStyle w:val="86"/>
              <w:numPr>
                <w:ilvl w:val="0"/>
                <w:numId w:val="0"/>
              </w:numPr>
              <w:ind w:left="0" w:leftChars="0" w:firstLine="0" w:firstLineChars="0"/>
              <w:rPr>
                <w:rFonts w:hint="default" w:ascii="Times New Roman" w:hAnsi="Times New Roman" w:cs="Times New Roman"/>
                <w:color w:val="auto"/>
                <w:sz w:val="18"/>
                <w:szCs w:val="18"/>
                <w:lang w:val="en-US" w:eastAsia="zh-CN" w:bidi="ar-SA"/>
              </w:rPr>
            </w:pPr>
            <w:r>
              <w:rPr>
                <w:rFonts w:hint="default" w:ascii="Times New Roman" w:hAnsi="Times New Roman" w:cs="Times New Roman"/>
                <w:color w:val="auto"/>
                <w:sz w:val="18"/>
                <w:szCs w:val="18"/>
                <w:lang w:val="en-US" w:eastAsia="zh-CN" w:bidi="ar-SA"/>
              </w:rPr>
              <w:t>1. Added 0x42 in 0900 and 8900 to distinguish between downstream and upstream transparent transmission of two serial ports</w:t>
            </w:r>
          </w:p>
          <w:p w14:paraId="06EDB365">
            <w:pPr>
              <w:pStyle w:val="86"/>
              <w:numPr>
                <w:ilvl w:val="0"/>
                <w:numId w:val="0"/>
              </w:numPr>
              <w:ind w:left="0" w:leftChars="0" w:firstLine="0" w:firstLineChars="0"/>
              <w:rPr>
                <w:rFonts w:hint="default" w:ascii="Times New Roman" w:hAnsi="Times New Roman" w:eastAsia="宋体" w:cs="Times New Roman"/>
                <w:color w:val="auto"/>
                <w:sz w:val="18"/>
                <w:szCs w:val="18"/>
                <w:lang w:val="en-US" w:eastAsia="zh-CN" w:bidi="ar-SA"/>
              </w:rPr>
            </w:pPr>
            <w:r>
              <w:rPr>
                <w:rFonts w:hint="default" w:ascii="Times New Roman" w:hAnsi="Times New Roman" w:cs="Times New Roman"/>
                <w:color w:val="auto"/>
                <w:sz w:val="18"/>
                <w:szCs w:val="18"/>
                <w:lang w:val="en-US" w:eastAsia="zh-CN" w:bidi="ar-SA"/>
              </w:rPr>
              <w:t>2. Added 0x202C and 0x202D in 8103 for configuring serial port baud rate</w:t>
            </w:r>
          </w:p>
        </w:tc>
        <w:tc>
          <w:tcPr>
            <w:tcW w:w="993" w:type="dxa"/>
            <w:tcBorders>
              <w:top w:val="single" w:color="auto" w:sz="4" w:space="0"/>
              <w:left w:val="single" w:color="auto" w:sz="4" w:space="0"/>
              <w:bottom w:val="single" w:color="auto" w:sz="4" w:space="0"/>
              <w:right w:val="single" w:color="auto" w:sz="4" w:space="0"/>
            </w:tcBorders>
            <w:shd w:val="clear" w:color="auto" w:fill="auto"/>
            <w:vAlign w:val="center"/>
          </w:tcPr>
          <w:p w14:paraId="1BA7B1B8">
            <w:pPr>
              <w:spacing w:before="120" w:beforeLines="50" w:afterLines="50"/>
              <w:jc w:val="center"/>
              <w:rPr>
                <w:rFonts w:hint="default" w:ascii="Times New Roman" w:hAnsi="Times New Roman" w:eastAsia="宋体" w:cs="Times New Roman"/>
                <w:color w:val="auto"/>
                <w:position w:val="-12"/>
                <w:sz w:val="18"/>
                <w:szCs w:val="18"/>
                <w:lang w:val="en-US" w:eastAsia="zh-CN" w:bidi="ar-SA"/>
              </w:rPr>
            </w:pPr>
            <w:r>
              <w:rPr>
                <w:rFonts w:hint="default" w:ascii="Times New Roman" w:hAnsi="Times New Roman" w:cs="Times New Roman"/>
                <w:color w:val="auto"/>
                <w:position w:val="-12"/>
                <w:sz w:val="18"/>
                <w:szCs w:val="18"/>
                <w:lang w:val="en-US" w:eastAsia="zh-CN"/>
              </w:rPr>
              <w:t>HYD</w:t>
            </w:r>
          </w:p>
        </w:tc>
        <w:tc>
          <w:tcPr>
            <w:tcW w:w="1275" w:type="dxa"/>
            <w:tcBorders>
              <w:top w:val="single" w:color="auto" w:sz="4" w:space="0"/>
              <w:left w:val="single" w:color="auto" w:sz="4" w:space="0"/>
              <w:bottom w:val="single" w:color="auto" w:sz="4" w:space="0"/>
              <w:right w:val="single" w:color="auto" w:sz="4" w:space="0"/>
            </w:tcBorders>
            <w:shd w:val="clear" w:color="auto" w:fill="auto"/>
            <w:vAlign w:val="center"/>
          </w:tcPr>
          <w:p w14:paraId="4DAB9CB0">
            <w:pPr>
              <w:spacing w:before="120" w:beforeLines="50" w:afterLines="50"/>
              <w:jc w:val="center"/>
              <w:rPr>
                <w:rFonts w:hint="default" w:ascii="Times New Roman" w:hAnsi="Times New Roman" w:eastAsia="宋体" w:cs="Times New Roman"/>
                <w:color w:val="auto"/>
                <w:position w:val="-12"/>
                <w:sz w:val="18"/>
                <w:szCs w:val="18"/>
                <w:lang w:val="en-US" w:eastAsia="zh-CN" w:bidi="ar-SA"/>
              </w:rPr>
            </w:pPr>
            <w:r>
              <w:rPr>
                <w:rFonts w:hint="default" w:ascii="Times New Roman" w:hAnsi="Times New Roman" w:cs="Times New Roman"/>
                <w:color w:val="auto"/>
                <w:position w:val="-12"/>
                <w:sz w:val="18"/>
                <w:szCs w:val="18"/>
                <w:lang w:val="en-US" w:eastAsia="zh-CN"/>
              </w:rPr>
              <w:t>2024-09-24</w:t>
            </w:r>
          </w:p>
        </w:tc>
      </w:tr>
      <w:tr w14:paraId="25340CBA">
        <w:tblPrEx>
          <w:tblBorders>
            <w:top w:val="single" w:color="auto" w:sz="4" w:space="0"/>
            <w:left w:val="single" w:color="auto" w:sz="4" w:space="0"/>
            <w:bottom w:val="single" w:color="auto" w:sz="4" w:space="0"/>
            <w:right w:val="single" w:color="auto" w:sz="4" w:space="0"/>
            <w:insideH w:val="none" w:color="auto" w:sz="0" w:space="0"/>
            <w:insideV w:val="none" w:color="auto" w:sz="0" w:space="0"/>
          </w:tblBorders>
          <w:tblCellMar>
            <w:top w:w="0" w:type="dxa"/>
            <w:left w:w="57" w:type="dxa"/>
            <w:bottom w:w="0" w:type="dxa"/>
            <w:right w:w="57" w:type="dxa"/>
          </w:tblCellMar>
        </w:tblPrEx>
        <w:trPr>
          <w:trHeight w:val="172" w:hRule="atLeast"/>
        </w:trPr>
        <w:tc>
          <w:tcPr>
            <w:tcW w:w="673" w:type="dxa"/>
            <w:tcBorders>
              <w:top w:val="single" w:color="auto" w:sz="4" w:space="0"/>
              <w:left w:val="single" w:color="auto" w:sz="4" w:space="0"/>
              <w:bottom w:val="single" w:color="auto" w:sz="4" w:space="0"/>
              <w:right w:val="single" w:color="auto" w:sz="4" w:space="0"/>
            </w:tcBorders>
            <w:shd w:val="clear" w:color="auto" w:fill="auto"/>
            <w:vAlign w:val="center"/>
          </w:tcPr>
          <w:p w14:paraId="1849B802">
            <w:pPr>
              <w:spacing w:before="120" w:beforeLines="50" w:afterLines="50"/>
              <w:jc w:val="center"/>
              <w:rPr>
                <w:rFonts w:hint="default" w:ascii="Times New Roman" w:hAnsi="Times New Roman" w:eastAsia="宋体" w:cs="Times New Roman"/>
                <w:color w:val="auto"/>
                <w:position w:val="-12"/>
                <w:sz w:val="18"/>
                <w:szCs w:val="18"/>
                <w:lang w:val="en-US" w:eastAsia="zh-CN" w:bidi="ar-SA"/>
              </w:rPr>
            </w:pPr>
            <w:r>
              <w:rPr>
                <w:rFonts w:hint="default" w:ascii="Times New Roman" w:hAnsi="Times New Roman" w:cs="Times New Roman"/>
                <w:color w:val="auto"/>
                <w:position w:val="-12"/>
                <w:sz w:val="18"/>
                <w:szCs w:val="18"/>
                <w:lang w:val="en-US" w:eastAsia="zh-CN"/>
              </w:rPr>
              <w:t>72</w:t>
            </w:r>
          </w:p>
        </w:tc>
        <w:tc>
          <w:tcPr>
            <w:tcW w:w="1227" w:type="dxa"/>
            <w:tcBorders>
              <w:top w:val="single" w:color="auto" w:sz="4" w:space="0"/>
              <w:left w:val="single" w:color="auto" w:sz="4" w:space="0"/>
              <w:bottom w:val="single" w:color="auto" w:sz="4" w:space="0"/>
              <w:right w:val="single" w:color="auto" w:sz="4" w:space="0"/>
            </w:tcBorders>
            <w:shd w:val="clear" w:color="auto" w:fill="auto"/>
            <w:vAlign w:val="center"/>
          </w:tcPr>
          <w:p w14:paraId="38AD99FF">
            <w:pPr>
              <w:spacing w:before="72" w:beforeLines="30" w:after="72" w:afterLines="30"/>
              <w:jc w:val="center"/>
              <w:rPr>
                <w:rFonts w:hint="default" w:ascii="Times New Roman" w:hAnsi="Times New Roman" w:eastAsia="宋体" w:cs="Times New Roman"/>
                <w:color w:val="auto"/>
                <w:sz w:val="18"/>
                <w:szCs w:val="18"/>
                <w:lang w:val="en-US" w:eastAsia="zh-CN" w:bidi="ar-SA"/>
              </w:rPr>
            </w:pPr>
            <w:r>
              <w:rPr>
                <w:rFonts w:hint="default" w:ascii="Times New Roman" w:hAnsi="Times New Roman" w:cs="Times New Roman"/>
                <w:color w:val="auto"/>
                <w:sz w:val="18"/>
                <w:szCs w:val="18"/>
                <w:lang w:val="en-US" w:eastAsia="zh-CN"/>
              </w:rPr>
              <w:t>VJT.04.72</w:t>
            </w:r>
          </w:p>
        </w:tc>
        <w:tc>
          <w:tcPr>
            <w:tcW w:w="6095" w:type="dxa"/>
            <w:tcBorders>
              <w:top w:val="single" w:color="auto" w:sz="4" w:space="0"/>
              <w:left w:val="single" w:color="auto" w:sz="4" w:space="0"/>
              <w:bottom w:val="single" w:color="auto" w:sz="4" w:space="0"/>
              <w:right w:val="single" w:color="auto" w:sz="4" w:space="0"/>
            </w:tcBorders>
            <w:shd w:val="clear" w:color="auto" w:fill="auto"/>
            <w:vAlign w:val="center"/>
          </w:tcPr>
          <w:p w14:paraId="68C67BA9">
            <w:pPr>
              <w:pStyle w:val="86"/>
              <w:ind w:firstLine="0" w:firstLineChars="0"/>
              <w:rPr>
                <w:rFonts w:hint="default" w:ascii="Times New Roman" w:hAnsi="Times New Roman" w:cs="Times New Roman"/>
                <w:sz w:val="18"/>
                <w:szCs w:val="18"/>
                <w:lang w:val="en-US" w:eastAsia="zh-CN"/>
              </w:rPr>
            </w:pPr>
            <w:r>
              <w:rPr>
                <w:rFonts w:hint="default" w:ascii="Times New Roman" w:hAnsi="Times New Roman" w:cs="Times New Roman"/>
                <w:sz w:val="18"/>
                <w:szCs w:val="18"/>
                <w:lang w:val="en-US" w:eastAsia="zh-CN"/>
              </w:rPr>
              <w:t>According to the 808-2013 standard protocol, supplement the 18-21 bits in the 0200 status flag definition</w:t>
            </w:r>
          </w:p>
        </w:tc>
        <w:tc>
          <w:tcPr>
            <w:tcW w:w="993" w:type="dxa"/>
            <w:tcBorders>
              <w:top w:val="single" w:color="auto" w:sz="4" w:space="0"/>
              <w:left w:val="single" w:color="auto" w:sz="4" w:space="0"/>
              <w:bottom w:val="single" w:color="auto" w:sz="4" w:space="0"/>
              <w:right w:val="single" w:color="auto" w:sz="4" w:space="0"/>
            </w:tcBorders>
            <w:shd w:val="clear" w:color="auto" w:fill="auto"/>
            <w:vAlign w:val="center"/>
          </w:tcPr>
          <w:p w14:paraId="3106DE6A">
            <w:pPr>
              <w:spacing w:before="120" w:beforeLines="50" w:afterLines="50"/>
              <w:jc w:val="center"/>
              <w:rPr>
                <w:rFonts w:hint="default" w:ascii="Times New Roman" w:hAnsi="Times New Roman" w:eastAsia="宋体" w:cs="Times New Roman"/>
                <w:color w:val="auto"/>
                <w:position w:val="-12"/>
                <w:sz w:val="18"/>
                <w:szCs w:val="18"/>
                <w:lang w:val="en-US" w:eastAsia="zh-CN" w:bidi="ar-SA"/>
              </w:rPr>
            </w:pPr>
            <w:r>
              <w:rPr>
                <w:rFonts w:hint="default" w:ascii="Times New Roman" w:hAnsi="Times New Roman" w:cs="Times New Roman"/>
                <w:color w:val="auto"/>
                <w:position w:val="-12"/>
                <w:sz w:val="18"/>
                <w:szCs w:val="18"/>
                <w:lang w:val="en-US" w:eastAsia="zh-CN"/>
              </w:rPr>
              <w:t>HYD</w:t>
            </w:r>
          </w:p>
        </w:tc>
        <w:tc>
          <w:tcPr>
            <w:tcW w:w="1275" w:type="dxa"/>
            <w:tcBorders>
              <w:top w:val="single" w:color="auto" w:sz="4" w:space="0"/>
              <w:left w:val="single" w:color="auto" w:sz="4" w:space="0"/>
              <w:bottom w:val="single" w:color="auto" w:sz="4" w:space="0"/>
              <w:right w:val="single" w:color="auto" w:sz="4" w:space="0"/>
            </w:tcBorders>
            <w:shd w:val="clear" w:color="auto" w:fill="auto"/>
            <w:vAlign w:val="center"/>
          </w:tcPr>
          <w:p w14:paraId="67652662">
            <w:pPr>
              <w:spacing w:before="120" w:beforeLines="50" w:afterLines="50"/>
              <w:jc w:val="center"/>
              <w:rPr>
                <w:rFonts w:hint="default" w:ascii="Times New Roman" w:hAnsi="Times New Roman" w:eastAsia="宋体" w:cs="Times New Roman"/>
                <w:color w:val="auto"/>
                <w:position w:val="-12"/>
                <w:sz w:val="18"/>
                <w:szCs w:val="18"/>
                <w:lang w:val="en-US" w:eastAsia="zh-CN" w:bidi="ar-SA"/>
              </w:rPr>
            </w:pPr>
            <w:r>
              <w:rPr>
                <w:rFonts w:hint="default" w:ascii="Times New Roman" w:hAnsi="Times New Roman" w:cs="Times New Roman"/>
                <w:color w:val="auto"/>
                <w:position w:val="-12"/>
                <w:sz w:val="18"/>
                <w:szCs w:val="18"/>
                <w:lang w:val="en-US" w:eastAsia="zh-CN"/>
              </w:rPr>
              <w:t>2024-10-12</w:t>
            </w:r>
          </w:p>
        </w:tc>
      </w:tr>
      <w:tr w14:paraId="66BB9289">
        <w:tblPrEx>
          <w:tblBorders>
            <w:top w:val="single" w:color="auto" w:sz="4" w:space="0"/>
            <w:left w:val="single" w:color="auto" w:sz="4" w:space="0"/>
            <w:bottom w:val="single" w:color="auto" w:sz="4" w:space="0"/>
            <w:right w:val="single" w:color="auto" w:sz="4" w:space="0"/>
            <w:insideH w:val="none" w:color="auto" w:sz="0" w:space="0"/>
            <w:insideV w:val="none" w:color="auto" w:sz="0" w:space="0"/>
          </w:tblBorders>
          <w:tblCellMar>
            <w:top w:w="0" w:type="dxa"/>
            <w:left w:w="57" w:type="dxa"/>
            <w:bottom w:w="0" w:type="dxa"/>
            <w:right w:w="57" w:type="dxa"/>
          </w:tblCellMar>
        </w:tblPrEx>
        <w:trPr>
          <w:trHeight w:val="172" w:hRule="atLeast"/>
        </w:trPr>
        <w:tc>
          <w:tcPr>
            <w:tcW w:w="673" w:type="dxa"/>
            <w:tcBorders>
              <w:top w:val="single" w:color="auto" w:sz="4" w:space="0"/>
              <w:left w:val="single" w:color="auto" w:sz="4" w:space="0"/>
              <w:bottom w:val="single" w:color="auto" w:sz="4" w:space="0"/>
              <w:right w:val="single" w:color="auto" w:sz="4" w:space="0"/>
            </w:tcBorders>
            <w:shd w:val="clear" w:color="auto" w:fill="auto"/>
            <w:vAlign w:val="center"/>
          </w:tcPr>
          <w:p w14:paraId="6A2615F0">
            <w:pPr>
              <w:spacing w:before="120" w:beforeLines="50" w:afterLines="50"/>
              <w:jc w:val="center"/>
              <w:rPr>
                <w:rFonts w:hint="default" w:ascii="Times New Roman" w:hAnsi="Times New Roman" w:eastAsia="宋体" w:cs="Times New Roman"/>
                <w:color w:val="auto"/>
                <w:position w:val="-12"/>
                <w:sz w:val="18"/>
                <w:szCs w:val="18"/>
                <w:lang w:val="en-US" w:eastAsia="zh-CN" w:bidi="ar-SA"/>
              </w:rPr>
            </w:pPr>
            <w:r>
              <w:rPr>
                <w:rFonts w:hint="default" w:ascii="Times New Roman" w:hAnsi="Times New Roman" w:cs="Times New Roman"/>
                <w:color w:val="auto"/>
                <w:position w:val="-12"/>
                <w:sz w:val="18"/>
                <w:szCs w:val="18"/>
                <w:lang w:val="en-US" w:eastAsia="zh-CN"/>
              </w:rPr>
              <w:t>73</w:t>
            </w:r>
          </w:p>
        </w:tc>
        <w:tc>
          <w:tcPr>
            <w:tcW w:w="1227" w:type="dxa"/>
            <w:tcBorders>
              <w:top w:val="single" w:color="auto" w:sz="4" w:space="0"/>
              <w:left w:val="single" w:color="auto" w:sz="4" w:space="0"/>
              <w:bottom w:val="single" w:color="auto" w:sz="4" w:space="0"/>
              <w:right w:val="single" w:color="auto" w:sz="4" w:space="0"/>
            </w:tcBorders>
            <w:shd w:val="clear" w:color="auto" w:fill="auto"/>
            <w:vAlign w:val="center"/>
          </w:tcPr>
          <w:p w14:paraId="45E195C4">
            <w:pPr>
              <w:spacing w:before="72" w:beforeLines="30" w:after="72" w:afterLines="30"/>
              <w:jc w:val="center"/>
              <w:rPr>
                <w:rFonts w:hint="default" w:ascii="Times New Roman" w:hAnsi="Times New Roman" w:eastAsia="宋体" w:cs="Times New Roman"/>
                <w:color w:val="auto"/>
                <w:sz w:val="18"/>
                <w:szCs w:val="18"/>
                <w:lang w:val="en-US" w:eastAsia="zh-CN" w:bidi="ar-SA"/>
              </w:rPr>
            </w:pPr>
            <w:r>
              <w:rPr>
                <w:rFonts w:hint="default" w:ascii="Times New Roman" w:hAnsi="Times New Roman" w:cs="Times New Roman"/>
                <w:color w:val="auto"/>
                <w:sz w:val="18"/>
                <w:szCs w:val="18"/>
                <w:lang w:val="en-US" w:eastAsia="zh-CN"/>
              </w:rPr>
              <w:t>VJT.04.73</w:t>
            </w:r>
          </w:p>
        </w:tc>
        <w:tc>
          <w:tcPr>
            <w:tcW w:w="6095" w:type="dxa"/>
            <w:tcBorders>
              <w:top w:val="single" w:color="auto" w:sz="4" w:space="0"/>
              <w:left w:val="single" w:color="auto" w:sz="4" w:space="0"/>
              <w:bottom w:val="single" w:color="auto" w:sz="4" w:space="0"/>
              <w:right w:val="single" w:color="auto" w:sz="4" w:space="0"/>
            </w:tcBorders>
            <w:shd w:val="clear" w:color="auto" w:fill="auto"/>
            <w:vAlign w:val="center"/>
          </w:tcPr>
          <w:p w14:paraId="31F214BF">
            <w:pPr>
              <w:pStyle w:val="86"/>
              <w:ind w:firstLine="0" w:firstLineChars="0"/>
              <w:rPr>
                <w:rFonts w:hint="default" w:ascii="Times New Roman" w:hAnsi="Times New Roman" w:cs="Times New Roman"/>
                <w:sz w:val="18"/>
                <w:szCs w:val="18"/>
                <w:lang w:val="en-US" w:eastAsia="zh-CN"/>
              </w:rPr>
            </w:pPr>
            <w:r>
              <w:rPr>
                <w:rFonts w:hint="default" w:ascii="Times New Roman" w:hAnsi="Times New Roman" w:cs="Times New Roman"/>
                <w:sz w:val="18"/>
                <w:szCs w:val="18"/>
                <w:lang w:val="en-US" w:eastAsia="zh-CN"/>
              </w:rPr>
              <w:t>1. Added key power switch command in 0x8105 interrupt control command, 0xAB</w:t>
            </w:r>
          </w:p>
        </w:tc>
        <w:tc>
          <w:tcPr>
            <w:tcW w:w="993" w:type="dxa"/>
            <w:tcBorders>
              <w:top w:val="single" w:color="auto" w:sz="4" w:space="0"/>
              <w:left w:val="single" w:color="auto" w:sz="4" w:space="0"/>
              <w:bottom w:val="single" w:color="auto" w:sz="4" w:space="0"/>
              <w:right w:val="single" w:color="auto" w:sz="4" w:space="0"/>
            </w:tcBorders>
            <w:shd w:val="clear" w:color="auto" w:fill="auto"/>
            <w:vAlign w:val="center"/>
          </w:tcPr>
          <w:p w14:paraId="1CBE1D12">
            <w:pPr>
              <w:spacing w:before="120" w:beforeLines="50" w:afterLines="50"/>
              <w:jc w:val="center"/>
              <w:rPr>
                <w:rFonts w:hint="default" w:ascii="Times New Roman" w:hAnsi="Times New Roman" w:eastAsia="宋体" w:cs="Times New Roman"/>
                <w:color w:val="auto"/>
                <w:position w:val="-12"/>
                <w:sz w:val="18"/>
                <w:szCs w:val="18"/>
                <w:lang w:val="en-US" w:eastAsia="zh-CN" w:bidi="ar-SA"/>
              </w:rPr>
            </w:pPr>
            <w:r>
              <w:rPr>
                <w:rFonts w:hint="default" w:ascii="Times New Roman" w:hAnsi="Times New Roman" w:cs="Times New Roman"/>
                <w:color w:val="auto"/>
                <w:position w:val="-12"/>
                <w:sz w:val="18"/>
                <w:szCs w:val="18"/>
                <w:lang w:val="en-US" w:eastAsia="zh-CN"/>
              </w:rPr>
              <w:t>PZJ</w:t>
            </w:r>
          </w:p>
        </w:tc>
        <w:tc>
          <w:tcPr>
            <w:tcW w:w="1275" w:type="dxa"/>
            <w:tcBorders>
              <w:top w:val="single" w:color="auto" w:sz="4" w:space="0"/>
              <w:left w:val="single" w:color="auto" w:sz="4" w:space="0"/>
              <w:bottom w:val="single" w:color="auto" w:sz="4" w:space="0"/>
              <w:right w:val="single" w:color="auto" w:sz="4" w:space="0"/>
            </w:tcBorders>
            <w:shd w:val="clear" w:color="auto" w:fill="auto"/>
            <w:vAlign w:val="center"/>
          </w:tcPr>
          <w:p w14:paraId="114BF309">
            <w:pPr>
              <w:spacing w:before="120" w:beforeLines="50" w:afterLines="50"/>
              <w:jc w:val="center"/>
              <w:rPr>
                <w:rFonts w:hint="default" w:ascii="Times New Roman" w:hAnsi="Times New Roman" w:eastAsia="宋体" w:cs="Times New Roman"/>
                <w:color w:val="auto"/>
                <w:position w:val="-12"/>
                <w:sz w:val="18"/>
                <w:szCs w:val="18"/>
                <w:lang w:val="en-US" w:eastAsia="zh-CN" w:bidi="ar-SA"/>
              </w:rPr>
            </w:pPr>
            <w:r>
              <w:rPr>
                <w:rFonts w:hint="default" w:ascii="Times New Roman" w:hAnsi="Times New Roman" w:cs="Times New Roman"/>
                <w:color w:val="auto"/>
                <w:position w:val="-12"/>
                <w:sz w:val="18"/>
                <w:szCs w:val="18"/>
                <w:lang w:val="en-US" w:eastAsia="zh-CN"/>
              </w:rPr>
              <w:t>2024-10-12</w:t>
            </w:r>
          </w:p>
        </w:tc>
      </w:tr>
      <w:tr w14:paraId="774F27EC">
        <w:tblPrEx>
          <w:tblBorders>
            <w:top w:val="single" w:color="auto" w:sz="4" w:space="0"/>
            <w:left w:val="single" w:color="auto" w:sz="4" w:space="0"/>
            <w:bottom w:val="single" w:color="auto" w:sz="4" w:space="0"/>
            <w:right w:val="single" w:color="auto" w:sz="4" w:space="0"/>
            <w:insideH w:val="none" w:color="auto" w:sz="0" w:space="0"/>
            <w:insideV w:val="none" w:color="auto" w:sz="0" w:space="0"/>
          </w:tblBorders>
          <w:tblCellMar>
            <w:top w:w="0" w:type="dxa"/>
            <w:left w:w="57" w:type="dxa"/>
            <w:bottom w:w="0" w:type="dxa"/>
            <w:right w:w="57" w:type="dxa"/>
          </w:tblCellMar>
        </w:tblPrEx>
        <w:trPr>
          <w:trHeight w:val="172" w:hRule="atLeast"/>
        </w:trPr>
        <w:tc>
          <w:tcPr>
            <w:tcW w:w="673" w:type="dxa"/>
            <w:tcBorders>
              <w:top w:val="single" w:color="auto" w:sz="4" w:space="0"/>
              <w:left w:val="single" w:color="auto" w:sz="4" w:space="0"/>
              <w:bottom w:val="single" w:color="auto" w:sz="4" w:space="0"/>
              <w:right w:val="single" w:color="auto" w:sz="4" w:space="0"/>
            </w:tcBorders>
            <w:shd w:val="clear" w:color="auto" w:fill="auto"/>
            <w:vAlign w:val="center"/>
          </w:tcPr>
          <w:p w14:paraId="3D6FEBE0">
            <w:pPr>
              <w:spacing w:before="120" w:beforeLines="50" w:afterLines="50"/>
              <w:jc w:val="center"/>
              <w:rPr>
                <w:rFonts w:hint="default" w:ascii="Times New Roman" w:hAnsi="Times New Roman" w:eastAsia="宋体" w:cs="Times New Roman"/>
                <w:color w:val="auto"/>
                <w:position w:val="-12"/>
                <w:sz w:val="18"/>
                <w:szCs w:val="18"/>
                <w:lang w:val="en-US" w:eastAsia="zh-CN" w:bidi="ar-SA"/>
              </w:rPr>
            </w:pPr>
            <w:r>
              <w:rPr>
                <w:rFonts w:hint="default" w:ascii="Times New Roman" w:hAnsi="Times New Roman" w:cs="Times New Roman"/>
                <w:color w:val="auto"/>
                <w:position w:val="-12"/>
                <w:sz w:val="18"/>
                <w:szCs w:val="18"/>
                <w:lang w:val="en-US" w:eastAsia="zh-CN"/>
              </w:rPr>
              <w:t>74</w:t>
            </w:r>
          </w:p>
        </w:tc>
        <w:tc>
          <w:tcPr>
            <w:tcW w:w="1227" w:type="dxa"/>
            <w:tcBorders>
              <w:top w:val="single" w:color="auto" w:sz="4" w:space="0"/>
              <w:left w:val="single" w:color="auto" w:sz="4" w:space="0"/>
              <w:bottom w:val="single" w:color="auto" w:sz="4" w:space="0"/>
              <w:right w:val="single" w:color="auto" w:sz="4" w:space="0"/>
            </w:tcBorders>
            <w:shd w:val="clear" w:color="auto" w:fill="auto"/>
            <w:vAlign w:val="center"/>
          </w:tcPr>
          <w:p w14:paraId="1DB5FC42">
            <w:pPr>
              <w:spacing w:before="72" w:beforeLines="30" w:after="72" w:afterLines="30"/>
              <w:jc w:val="center"/>
              <w:rPr>
                <w:rFonts w:hint="default" w:ascii="Times New Roman" w:hAnsi="Times New Roman" w:eastAsia="宋体" w:cs="Times New Roman"/>
                <w:color w:val="auto"/>
                <w:sz w:val="18"/>
                <w:szCs w:val="18"/>
                <w:lang w:val="en-US" w:eastAsia="zh-CN" w:bidi="ar-SA"/>
              </w:rPr>
            </w:pPr>
            <w:r>
              <w:rPr>
                <w:rFonts w:hint="default" w:ascii="Times New Roman" w:hAnsi="Times New Roman" w:cs="Times New Roman"/>
                <w:color w:val="auto"/>
                <w:sz w:val="18"/>
                <w:szCs w:val="18"/>
                <w:lang w:val="en-US" w:eastAsia="zh-CN"/>
              </w:rPr>
              <w:t>VJT.04.74</w:t>
            </w:r>
          </w:p>
        </w:tc>
        <w:tc>
          <w:tcPr>
            <w:tcW w:w="6095" w:type="dxa"/>
            <w:tcBorders>
              <w:top w:val="single" w:color="auto" w:sz="4" w:space="0"/>
              <w:left w:val="single" w:color="auto" w:sz="4" w:space="0"/>
              <w:bottom w:val="single" w:color="auto" w:sz="4" w:space="0"/>
              <w:right w:val="single" w:color="auto" w:sz="4" w:space="0"/>
            </w:tcBorders>
            <w:shd w:val="clear" w:color="auto" w:fill="auto"/>
            <w:vAlign w:val="center"/>
          </w:tcPr>
          <w:p w14:paraId="6F5ED91A">
            <w:pPr>
              <w:pStyle w:val="86"/>
              <w:ind w:firstLine="0" w:firstLineChars="0"/>
              <w:rPr>
                <w:rFonts w:hint="default" w:ascii="Times New Roman" w:hAnsi="Times New Roman" w:cs="Times New Roman"/>
                <w:sz w:val="18"/>
                <w:szCs w:val="18"/>
                <w:lang w:val="en-US" w:eastAsia="zh-CN"/>
              </w:rPr>
            </w:pPr>
            <w:r>
              <w:rPr>
                <w:rFonts w:hint="default" w:ascii="Times New Roman" w:hAnsi="Times New Roman" w:cs="Times New Roman"/>
                <w:sz w:val="18"/>
                <w:szCs w:val="18"/>
                <w:lang w:val="en-US" w:eastAsia="zh-CN"/>
              </w:rPr>
              <w:t>0200 basic data stream adds GPS positioning solution status 0x0027</w:t>
            </w:r>
          </w:p>
        </w:tc>
        <w:tc>
          <w:tcPr>
            <w:tcW w:w="993" w:type="dxa"/>
            <w:tcBorders>
              <w:top w:val="single" w:color="auto" w:sz="4" w:space="0"/>
              <w:left w:val="single" w:color="auto" w:sz="4" w:space="0"/>
              <w:bottom w:val="single" w:color="auto" w:sz="4" w:space="0"/>
              <w:right w:val="single" w:color="auto" w:sz="4" w:space="0"/>
            </w:tcBorders>
            <w:shd w:val="clear" w:color="auto" w:fill="auto"/>
            <w:vAlign w:val="center"/>
          </w:tcPr>
          <w:p w14:paraId="7E7EABE7">
            <w:pPr>
              <w:spacing w:before="120" w:beforeLines="50" w:afterLines="50"/>
              <w:jc w:val="center"/>
              <w:rPr>
                <w:rFonts w:hint="default" w:ascii="Times New Roman" w:hAnsi="Times New Roman" w:eastAsia="宋体" w:cs="Times New Roman"/>
                <w:color w:val="auto"/>
                <w:position w:val="-12"/>
                <w:sz w:val="18"/>
                <w:szCs w:val="18"/>
                <w:lang w:val="en-US" w:eastAsia="zh-CN" w:bidi="ar-SA"/>
              </w:rPr>
            </w:pPr>
            <w:r>
              <w:rPr>
                <w:rFonts w:hint="default" w:ascii="Times New Roman" w:hAnsi="Times New Roman" w:cs="Times New Roman"/>
                <w:color w:val="auto"/>
                <w:position w:val="-12"/>
                <w:sz w:val="18"/>
                <w:szCs w:val="18"/>
                <w:lang w:val="en-US" w:eastAsia="zh-CN"/>
              </w:rPr>
              <w:t>HYD</w:t>
            </w:r>
          </w:p>
        </w:tc>
        <w:tc>
          <w:tcPr>
            <w:tcW w:w="1275" w:type="dxa"/>
            <w:tcBorders>
              <w:top w:val="single" w:color="auto" w:sz="4" w:space="0"/>
              <w:left w:val="single" w:color="auto" w:sz="4" w:space="0"/>
              <w:bottom w:val="single" w:color="auto" w:sz="4" w:space="0"/>
              <w:right w:val="single" w:color="auto" w:sz="4" w:space="0"/>
            </w:tcBorders>
            <w:shd w:val="clear" w:color="auto" w:fill="auto"/>
            <w:vAlign w:val="center"/>
          </w:tcPr>
          <w:p w14:paraId="6AD69F5A">
            <w:pPr>
              <w:spacing w:before="120" w:beforeLines="50" w:afterLines="50"/>
              <w:jc w:val="center"/>
              <w:rPr>
                <w:rFonts w:hint="default" w:ascii="Times New Roman" w:hAnsi="Times New Roman" w:eastAsia="宋体" w:cs="Times New Roman"/>
                <w:color w:val="auto"/>
                <w:position w:val="-12"/>
                <w:sz w:val="18"/>
                <w:szCs w:val="18"/>
                <w:lang w:val="en-US" w:eastAsia="zh-CN" w:bidi="ar-SA"/>
              </w:rPr>
            </w:pPr>
            <w:r>
              <w:rPr>
                <w:rFonts w:hint="default" w:ascii="Times New Roman" w:hAnsi="Times New Roman" w:cs="Times New Roman"/>
                <w:color w:val="auto"/>
                <w:position w:val="-12"/>
                <w:sz w:val="18"/>
                <w:szCs w:val="18"/>
                <w:lang w:val="en-US" w:eastAsia="zh-CN"/>
              </w:rPr>
              <w:t>2024-10-16</w:t>
            </w:r>
          </w:p>
        </w:tc>
      </w:tr>
      <w:tr w14:paraId="3B8B0235">
        <w:tblPrEx>
          <w:tblBorders>
            <w:top w:val="single" w:color="auto" w:sz="4" w:space="0"/>
            <w:left w:val="single" w:color="auto" w:sz="4" w:space="0"/>
            <w:bottom w:val="single" w:color="auto" w:sz="4" w:space="0"/>
            <w:right w:val="single" w:color="auto" w:sz="4" w:space="0"/>
            <w:insideH w:val="none" w:color="auto" w:sz="0" w:space="0"/>
            <w:insideV w:val="none" w:color="auto" w:sz="0" w:space="0"/>
          </w:tblBorders>
          <w:tblCellMar>
            <w:top w:w="0" w:type="dxa"/>
            <w:left w:w="57" w:type="dxa"/>
            <w:bottom w:w="0" w:type="dxa"/>
            <w:right w:w="57" w:type="dxa"/>
          </w:tblCellMar>
        </w:tblPrEx>
        <w:trPr>
          <w:trHeight w:val="172" w:hRule="atLeast"/>
        </w:trPr>
        <w:tc>
          <w:tcPr>
            <w:tcW w:w="673" w:type="dxa"/>
            <w:tcBorders>
              <w:top w:val="single" w:color="auto" w:sz="4" w:space="0"/>
              <w:left w:val="single" w:color="auto" w:sz="4" w:space="0"/>
              <w:bottom w:val="single" w:color="auto" w:sz="4" w:space="0"/>
              <w:right w:val="single" w:color="auto" w:sz="4" w:space="0"/>
            </w:tcBorders>
            <w:shd w:val="clear" w:color="auto" w:fill="auto"/>
            <w:vAlign w:val="center"/>
          </w:tcPr>
          <w:p w14:paraId="757E6F32">
            <w:pPr>
              <w:spacing w:before="120" w:beforeLines="50" w:afterLines="50"/>
              <w:jc w:val="center"/>
              <w:rPr>
                <w:rFonts w:hint="default" w:ascii="Times New Roman" w:hAnsi="Times New Roman" w:eastAsia="宋体" w:cs="Times New Roman"/>
                <w:color w:val="auto"/>
                <w:position w:val="-12"/>
                <w:sz w:val="18"/>
                <w:szCs w:val="18"/>
                <w:lang w:val="en-US" w:eastAsia="zh-CN" w:bidi="ar-SA"/>
              </w:rPr>
            </w:pPr>
            <w:r>
              <w:rPr>
                <w:rFonts w:hint="default" w:ascii="Times New Roman" w:hAnsi="Times New Roman" w:cs="Times New Roman"/>
                <w:color w:val="auto"/>
                <w:position w:val="-12"/>
                <w:sz w:val="18"/>
                <w:szCs w:val="18"/>
                <w:lang w:val="en-US" w:eastAsia="zh-CN"/>
              </w:rPr>
              <w:t>75</w:t>
            </w:r>
          </w:p>
        </w:tc>
        <w:tc>
          <w:tcPr>
            <w:tcW w:w="1227" w:type="dxa"/>
            <w:tcBorders>
              <w:top w:val="single" w:color="auto" w:sz="4" w:space="0"/>
              <w:left w:val="single" w:color="auto" w:sz="4" w:space="0"/>
              <w:bottom w:val="single" w:color="auto" w:sz="4" w:space="0"/>
              <w:right w:val="single" w:color="auto" w:sz="4" w:space="0"/>
            </w:tcBorders>
            <w:shd w:val="clear" w:color="auto" w:fill="auto"/>
            <w:vAlign w:val="center"/>
          </w:tcPr>
          <w:p w14:paraId="0FD6A4B9">
            <w:pPr>
              <w:spacing w:before="72" w:beforeLines="30" w:after="72" w:afterLines="30"/>
              <w:jc w:val="center"/>
              <w:rPr>
                <w:rFonts w:hint="default" w:ascii="Times New Roman" w:hAnsi="Times New Roman" w:eastAsia="宋体" w:cs="Times New Roman"/>
                <w:color w:val="auto"/>
                <w:sz w:val="18"/>
                <w:szCs w:val="18"/>
                <w:lang w:val="en-US" w:eastAsia="zh-CN" w:bidi="ar-SA"/>
              </w:rPr>
            </w:pPr>
            <w:r>
              <w:rPr>
                <w:rFonts w:hint="default" w:ascii="Times New Roman" w:hAnsi="Times New Roman" w:cs="Times New Roman"/>
                <w:color w:val="auto"/>
                <w:sz w:val="18"/>
                <w:szCs w:val="18"/>
                <w:lang w:val="en-US" w:eastAsia="zh-CN"/>
              </w:rPr>
              <w:t>VJT.04.75</w:t>
            </w:r>
          </w:p>
        </w:tc>
        <w:tc>
          <w:tcPr>
            <w:tcW w:w="6095" w:type="dxa"/>
            <w:tcBorders>
              <w:top w:val="single" w:color="auto" w:sz="4" w:space="0"/>
              <w:left w:val="single" w:color="auto" w:sz="4" w:space="0"/>
              <w:bottom w:val="single" w:color="auto" w:sz="4" w:space="0"/>
              <w:right w:val="single" w:color="auto" w:sz="4" w:space="0"/>
            </w:tcBorders>
            <w:shd w:val="clear" w:color="auto" w:fill="auto"/>
            <w:vAlign w:val="center"/>
          </w:tcPr>
          <w:p w14:paraId="33219788">
            <w:pPr>
              <w:pStyle w:val="86"/>
              <w:ind w:firstLine="0" w:firstLineChars="0"/>
              <w:rPr>
                <w:rFonts w:hint="default" w:ascii="Times New Roman" w:hAnsi="Times New Roman" w:cs="Times New Roman"/>
                <w:sz w:val="18"/>
                <w:szCs w:val="18"/>
                <w:lang w:val="en-US" w:eastAsia="zh-CN"/>
              </w:rPr>
            </w:pPr>
            <w:r>
              <w:rPr>
                <w:rFonts w:hint="default" w:ascii="Times New Roman" w:hAnsi="Times New Roman" w:cs="Times New Roman"/>
                <w:sz w:val="18"/>
                <w:szCs w:val="18"/>
                <w:lang w:val="en-US" w:eastAsia="zh-CN"/>
              </w:rPr>
              <w:t>0200 truck expansion data stream adds dedicated data items for the auxiliary engine of sanitation vehicles 0x5210~0x5216</w:t>
            </w:r>
          </w:p>
        </w:tc>
        <w:tc>
          <w:tcPr>
            <w:tcW w:w="993" w:type="dxa"/>
            <w:tcBorders>
              <w:top w:val="single" w:color="auto" w:sz="4" w:space="0"/>
              <w:left w:val="single" w:color="auto" w:sz="4" w:space="0"/>
              <w:bottom w:val="single" w:color="auto" w:sz="4" w:space="0"/>
              <w:right w:val="single" w:color="auto" w:sz="4" w:space="0"/>
            </w:tcBorders>
            <w:shd w:val="clear" w:color="auto" w:fill="auto"/>
            <w:vAlign w:val="center"/>
          </w:tcPr>
          <w:p w14:paraId="68900851">
            <w:pPr>
              <w:spacing w:before="120" w:beforeLines="50" w:afterLines="50"/>
              <w:jc w:val="center"/>
              <w:rPr>
                <w:rFonts w:hint="default" w:ascii="Times New Roman" w:hAnsi="Times New Roman" w:eastAsia="宋体" w:cs="Times New Roman"/>
                <w:color w:val="auto"/>
                <w:position w:val="-12"/>
                <w:sz w:val="18"/>
                <w:szCs w:val="18"/>
                <w:lang w:val="en-US" w:eastAsia="zh-CN" w:bidi="ar-SA"/>
              </w:rPr>
            </w:pPr>
            <w:r>
              <w:rPr>
                <w:rFonts w:hint="default" w:ascii="Times New Roman" w:hAnsi="Times New Roman" w:cs="Times New Roman"/>
                <w:color w:val="auto"/>
                <w:position w:val="-12"/>
                <w:sz w:val="18"/>
                <w:szCs w:val="18"/>
                <w:lang w:val="en-US" w:eastAsia="zh-CN"/>
              </w:rPr>
              <w:t>HYD</w:t>
            </w:r>
          </w:p>
        </w:tc>
        <w:tc>
          <w:tcPr>
            <w:tcW w:w="1275" w:type="dxa"/>
            <w:tcBorders>
              <w:top w:val="single" w:color="auto" w:sz="4" w:space="0"/>
              <w:left w:val="single" w:color="auto" w:sz="4" w:space="0"/>
              <w:bottom w:val="single" w:color="auto" w:sz="4" w:space="0"/>
              <w:right w:val="single" w:color="auto" w:sz="4" w:space="0"/>
            </w:tcBorders>
            <w:shd w:val="clear" w:color="auto" w:fill="auto"/>
            <w:vAlign w:val="center"/>
          </w:tcPr>
          <w:p w14:paraId="7A5E94D1">
            <w:pPr>
              <w:spacing w:before="120" w:beforeLines="50" w:afterLines="50"/>
              <w:jc w:val="center"/>
              <w:rPr>
                <w:rFonts w:hint="default" w:ascii="Times New Roman" w:hAnsi="Times New Roman" w:eastAsia="宋体" w:cs="Times New Roman"/>
                <w:color w:val="auto"/>
                <w:position w:val="-12"/>
                <w:sz w:val="18"/>
                <w:szCs w:val="18"/>
                <w:lang w:val="en-US" w:eastAsia="zh-CN" w:bidi="ar-SA"/>
              </w:rPr>
            </w:pPr>
            <w:r>
              <w:rPr>
                <w:rFonts w:hint="default" w:ascii="Times New Roman" w:hAnsi="Times New Roman" w:cs="Times New Roman"/>
                <w:color w:val="auto"/>
                <w:position w:val="-12"/>
                <w:sz w:val="18"/>
                <w:szCs w:val="18"/>
                <w:lang w:val="en-US" w:eastAsia="zh-CN"/>
              </w:rPr>
              <w:t>2024-10-18</w:t>
            </w:r>
          </w:p>
        </w:tc>
      </w:tr>
      <w:tr w14:paraId="55DC315F">
        <w:tblPrEx>
          <w:tblBorders>
            <w:top w:val="single" w:color="auto" w:sz="4" w:space="0"/>
            <w:left w:val="single" w:color="auto" w:sz="4" w:space="0"/>
            <w:bottom w:val="single" w:color="auto" w:sz="4" w:space="0"/>
            <w:right w:val="single" w:color="auto" w:sz="4" w:space="0"/>
            <w:insideH w:val="none" w:color="auto" w:sz="0" w:space="0"/>
            <w:insideV w:val="none" w:color="auto" w:sz="0" w:space="0"/>
          </w:tblBorders>
          <w:tblCellMar>
            <w:top w:w="0" w:type="dxa"/>
            <w:left w:w="57" w:type="dxa"/>
            <w:bottom w:w="0" w:type="dxa"/>
            <w:right w:w="57" w:type="dxa"/>
          </w:tblCellMar>
        </w:tblPrEx>
        <w:trPr>
          <w:trHeight w:val="172" w:hRule="atLeast"/>
        </w:trPr>
        <w:tc>
          <w:tcPr>
            <w:tcW w:w="673" w:type="dxa"/>
            <w:tcBorders>
              <w:top w:val="single" w:color="auto" w:sz="4" w:space="0"/>
              <w:left w:val="single" w:color="auto" w:sz="4" w:space="0"/>
              <w:bottom w:val="single" w:color="auto" w:sz="4" w:space="0"/>
              <w:right w:val="single" w:color="auto" w:sz="4" w:space="0"/>
            </w:tcBorders>
            <w:shd w:val="clear" w:color="auto" w:fill="auto"/>
            <w:vAlign w:val="center"/>
          </w:tcPr>
          <w:p w14:paraId="2CC7425F">
            <w:pPr>
              <w:spacing w:before="120" w:beforeLines="50" w:afterLines="50"/>
              <w:jc w:val="center"/>
              <w:rPr>
                <w:rFonts w:hint="default" w:ascii="Times New Roman" w:hAnsi="Times New Roman" w:eastAsia="宋体" w:cs="Times New Roman"/>
                <w:color w:val="auto"/>
                <w:position w:val="-12"/>
                <w:sz w:val="18"/>
                <w:szCs w:val="18"/>
                <w:lang w:val="en-US" w:eastAsia="zh-CN" w:bidi="ar-SA"/>
              </w:rPr>
            </w:pPr>
            <w:r>
              <w:rPr>
                <w:rFonts w:hint="default" w:ascii="Times New Roman" w:hAnsi="Times New Roman" w:cs="Times New Roman"/>
                <w:color w:val="auto"/>
                <w:position w:val="-12"/>
                <w:sz w:val="18"/>
                <w:szCs w:val="18"/>
                <w:lang w:val="en-US" w:eastAsia="zh-CN"/>
              </w:rPr>
              <w:t>76</w:t>
            </w:r>
          </w:p>
        </w:tc>
        <w:tc>
          <w:tcPr>
            <w:tcW w:w="1227" w:type="dxa"/>
            <w:tcBorders>
              <w:top w:val="single" w:color="auto" w:sz="4" w:space="0"/>
              <w:left w:val="single" w:color="auto" w:sz="4" w:space="0"/>
              <w:bottom w:val="single" w:color="auto" w:sz="4" w:space="0"/>
              <w:right w:val="single" w:color="auto" w:sz="4" w:space="0"/>
            </w:tcBorders>
            <w:shd w:val="clear" w:color="auto" w:fill="auto"/>
            <w:vAlign w:val="center"/>
          </w:tcPr>
          <w:p w14:paraId="38F7EB55">
            <w:pPr>
              <w:spacing w:before="72" w:beforeLines="30" w:after="72" w:afterLines="30"/>
              <w:jc w:val="center"/>
              <w:rPr>
                <w:rFonts w:hint="default" w:ascii="Times New Roman" w:hAnsi="Times New Roman" w:eastAsia="宋体" w:cs="Times New Roman"/>
                <w:color w:val="auto"/>
                <w:sz w:val="18"/>
                <w:szCs w:val="18"/>
                <w:lang w:val="en-US" w:eastAsia="zh-CN" w:bidi="ar-SA"/>
              </w:rPr>
            </w:pPr>
            <w:r>
              <w:rPr>
                <w:rFonts w:hint="default" w:ascii="Times New Roman" w:hAnsi="Times New Roman" w:cs="Times New Roman"/>
                <w:color w:val="auto"/>
                <w:sz w:val="18"/>
                <w:szCs w:val="18"/>
                <w:lang w:val="en-US" w:eastAsia="zh-CN"/>
              </w:rPr>
              <w:t>VJT.04.76</w:t>
            </w:r>
          </w:p>
        </w:tc>
        <w:tc>
          <w:tcPr>
            <w:tcW w:w="6095" w:type="dxa"/>
            <w:tcBorders>
              <w:top w:val="single" w:color="auto" w:sz="4" w:space="0"/>
              <w:left w:val="single" w:color="auto" w:sz="4" w:space="0"/>
              <w:bottom w:val="single" w:color="auto" w:sz="4" w:space="0"/>
              <w:right w:val="single" w:color="auto" w:sz="4" w:space="0"/>
            </w:tcBorders>
            <w:shd w:val="clear" w:color="auto" w:fill="auto"/>
            <w:vAlign w:val="center"/>
          </w:tcPr>
          <w:p w14:paraId="77D54949">
            <w:pPr>
              <w:pStyle w:val="86"/>
              <w:ind w:firstLine="0" w:firstLineChars="0"/>
              <w:rPr>
                <w:rFonts w:hint="default" w:ascii="Times New Roman" w:hAnsi="Times New Roman" w:cs="Times New Roman"/>
                <w:sz w:val="18"/>
                <w:szCs w:val="18"/>
                <w:lang w:val="en-US" w:eastAsia="zh-CN"/>
              </w:rPr>
            </w:pPr>
            <w:r>
              <w:rPr>
                <w:rFonts w:hint="default" w:ascii="Times New Roman" w:hAnsi="Times New Roman" w:cs="Times New Roman"/>
                <w:sz w:val="18"/>
                <w:szCs w:val="18"/>
                <w:lang w:val="en-US" w:eastAsia="zh-CN"/>
              </w:rPr>
              <w:t>1. New low oil level alarm command 0x0410</w:t>
            </w:r>
          </w:p>
          <w:p w14:paraId="103F98E6">
            <w:pPr>
              <w:pStyle w:val="86"/>
              <w:ind w:firstLine="0" w:firstLineChars="0"/>
              <w:rPr>
                <w:rFonts w:hint="default" w:ascii="Times New Roman" w:hAnsi="Times New Roman" w:cs="Times New Roman"/>
                <w:sz w:val="18"/>
                <w:szCs w:val="18"/>
                <w:lang w:val="en-US" w:eastAsia="zh-CN"/>
              </w:rPr>
            </w:pPr>
            <w:r>
              <w:rPr>
                <w:rFonts w:hint="default" w:ascii="Times New Roman" w:hAnsi="Times New Roman" w:cs="Times New Roman"/>
                <w:sz w:val="18"/>
                <w:szCs w:val="18"/>
                <w:lang w:val="en-US" w:eastAsia="zh-CN"/>
              </w:rPr>
              <w:t>2. Update on the description of the load of the auxiliary engine and the torque percentage threshold of the environmental sanitation vehicle engine</w:t>
            </w:r>
          </w:p>
        </w:tc>
        <w:tc>
          <w:tcPr>
            <w:tcW w:w="993" w:type="dxa"/>
            <w:tcBorders>
              <w:top w:val="single" w:color="auto" w:sz="4" w:space="0"/>
              <w:left w:val="single" w:color="auto" w:sz="4" w:space="0"/>
              <w:bottom w:val="single" w:color="auto" w:sz="4" w:space="0"/>
              <w:right w:val="single" w:color="auto" w:sz="4" w:space="0"/>
            </w:tcBorders>
            <w:shd w:val="clear" w:color="auto" w:fill="auto"/>
            <w:vAlign w:val="center"/>
          </w:tcPr>
          <w:p w14:paraId="0D8E94C6">
            <w:pPr>
              <w:spacing w:before="120" w:beforeLines="50" w:afterLines="50"/>
              <w:jc w:val="center"/>
              <w:rPr>
                <w:rFonts w:hint="default" w:ascii="Times New Roman" w:hAnsi="Times New Roman" w:eastAsia="宋体" w:cs="Times New Roman"/>
                <w:color w:val="auto"/>
                <w:position w:val="-12"/>
                <w:sz w:val="18"/>
                <w:szCs w:val="18"/>
                <w:lang w:val="en-US" w:eastAsia="zh-CN" w:bidi="ar-SA"/>
              </w:rPr>
            </w:pPr>
            <w:r>
              <w:rPr>
                <w:rFonts w:hint="default" w:ascii="Times New Roman" w:hAnsi="Times New Roman" w:cs="Times New Roman"/>
                <w:color w:val="auto"/>
                <w:position w:val="-12"/>
                <w:sz w:val="18"/>
                <w:szCs w:val="18"/>
                <w:lang w:val="en-US" w:eastAsia="zh-CN"/>
              </w:rPr>
              <w:t>CXQ</w:t>
            </w:r>
          </w:p>
        </w:tc>
        <w:tc>
          <w:tcPr>
            <w:tcW w:w="1275" w:type="dxa"/>
            <w:tcBorders>
              <w:top w:val="single" w:color="auto" w:sz="4" w:space="0"/>
              <w:left w:val="single" w:color="auto" w:sz="4" w:space="0"/>
              <w:bottom w:val="single" w:color="auto" w:sz="4" w:space="0"/>
              <w:right w:val="single" w:color="auto" w:sz="4" w:space="0"/>
            </w:tcBorders>
            <w:shd w:val="clear" w:color="auto" w:fill="auto"/>
            <w:vAlign w:val="center"/>
          </w:tcPr>
          <w:p w14:paraId="5A6761F8">
            <w:pPr>
              <w:spacing w:before="120" w:beforeLines="50" w:afterLines="50"/>
              <w:jc w:val="center"/>
              <w:rPr>
                <w:rFonts w:hint="default" w:ascii="Times New Roman" w:hAnsi="Times New Roman" w:eastAsia="宋体" w:cs="Times New Roman"/>
                <w:color w:val="auto"/>
                <w:position w:val="-12"/>
                <w:sz w:val="18"/>
                <w:szCs w:val="18"/>
                <w:lang w:val="en-US" w:eastAsia="zh-CN" w:bidi="ar-SA"/>
              </w:rPr>
            </w:pPr>
            <w:r>
              <w:rPr>
                <w:rFonts w:hint="default" w:ascii="Times New Roman" w:hAnsi="Times New Roman" w:cs="Times New Roman"/>
                <w:color w:val="auto"/>
                <w:position w:val="-12"/>
                <w:sz w:val="18"/>
                <w:szCs w:val="18"/>
                <w:lang w:val="en-US" w:eastAsia="zh-CN"/>
              </w:rPr>
              <w:t>2024-10-22</w:t>
            </w:r>
          </w:p>
        </w:tc>
      </w:tr>
      <w:tr w14:paraId="65445B32">
        <w:tblPrEx>
          <w:tblBorders>
            <w:top w:val="single" w:color="auto" w:sz="4" w:space="0"/>
            <w:left w:val="single" w:color="auto" w:sz="4" w:space="0"/>
            <w:bottom w:val="single" w:color="auto" w:sz="4" w:space="0"/>
            <w:right w:val="single" w:color="auto" w:sz="4" w:space="0"/>
            <w:insideH w:val="none" w:color="auto" w:sz="0" w:space="0"/>
            <w:insideV w:val="none" w:color="auto" w:sz="0" w:space="0"/>
          </w:tblBorders>
          <w:tblCellMar>
            <w:top w:w="0" w:type="dxa"/>
            <w:left w:w="57" w:type="dxa"/>
            <w:bottom w:w="0" w:type="dxa"/>
            <w:right w:w="57" w:type="dxa"/>
          </w:tblCellMar>
        </w:tblPrEx>
        <w:trPr>
          <w:trHeight w:val="172" w:hRule="atLeast"/>
        </w:trPr>
        <w:tc>
          <w:tcPr>
            <w:tcW w:w="673" w:type="dxa"/>
            <w:tcBorders>
              <w:top w:val="single" w:color="auto" w:sz="4" w:space="0"/>
              <w:left w:val="single" w:color="auto" w:sz="4" w:space="0"/>
              <w:bottom w:val="single" w:color="auto" w:sz="4" w:space="0"/>
              <w:right w:val="single" w:color="auto" w:sz="4" w:space="0"/>
            </w:tcBorders>
            <w:shd w:val="clear" w:color="auto" w:fill="auto"/>
            <w:vAlign w:val="center"/>
          </w:tcPr>
          <w:p w14:paraId="71A28C7D">
            <w:pPr>
              <w:spacing w:before="120" w:beforeLines="50" w:afterLines="50"/>
              <w:jc w:val="center"/>
              <w:rPr>
                <w:rFonts w:hint="default" w:ascii="Times New Roman" w:hAnsi="Times New Roman" w:eastAsia="宋体" w:cs="Times New Roman"/>
                <w:color w:val="auto"/>
                <w:position w:val="-12"/>
                <w:sz w:val="18"/>
                <w:szCs w:val="18"/>
                <w:lang w:val="en-US" w:eastAsia="zh-CN" w:bidi="ar-SA"/>
              </w:rPr>
            </w:pPr>
            <w:r>
              <w:rPr>
                <w:rFonts w:hint="default" w:ascii="Times New Roman" w:hAnsi="Times New Roman" w:cs="Times New Roman"/>
                <w:color w:val="auto"/>
                <w:position w:val="-12"/>
                <w:sz w:val="18"/>
                <w:szCs w:val="18"/>
                <w:lang w:val="en-US" w:eastAsia="zh-CN"/>
              </w:rPr>
              <w:t>77</w:t>
            </w:r>
          </w:p>
        </w:tc>
        <w:tc>
          <w:tcPr>
            <w:tcW w:w="1227" w:type="dxa"/>
            <w:tcBorders>
              <w:top w:val="single" w:color="auto" w:sz="4" w:space="0"/>
              <w:left w:val="single" w:color="auto" w:sz="4" w:space="0"/>
              <w:bottom w:val="single" w:color="auto" w:sz="4" w:space="0"/>
              <w:right w:val="single" w:color="auto" w:sz="4" w:space="0"/>
            </w:tcBorders>
            <w:shd w:val="clear" w:color="auto" w:fill="auto"/>
            <w:vAlign w:val="center"/>
          </w:tcPr>
          <w:p w14:paraId="20E3AAEE">
            <w:pPr>
              <w:spacing w:before="72" w:beforeLines="30" w:after="72" w:afterLines="30"/>
              <w:jc w:val="center"/>
              <w:rPr>
                <w:rFonts w:hint="default" w:ascii="Times New Roman" w:hAnsi="Times New Roman" w:eastAsia="宋体" w:cs="Times New Roman"/>
                <w:color w:val="auto"/>
                <w:sz w:val="18"/>
                <w:szCs w:val="18"/>
                <w:lang w:val="en-US" w:eastAsia="zh-CN" w:bidi="ar-SA"/>
              </w:rPr>
            </w:pPr>
            <w:r>
              <w:rPr>
                <w:rFonts w:hint="default" w:ascii="Times New Roman" w:hAnsi="Times New Roman" w:cs="Times New Roman"/>
                <w:color w:val="auto"/>
                <w:sz w:val="18"/>
                <w:szCs w:val="18"/>
                <w:lang w:val="en-US" w:eastAsia="zh-CN"/>
              </w:rPr>
              <w:t>VJT.04.77</w:t>
            </w:r>
          </w:p>
        </w:tc>
        <w:tc>
          <w:tcPr>
            <w:tcW w:w="6095" w:type="dxa"/>
            <w:tcBorders>
              <w:top w:val="single" w:color="auto" w:sz="4" w:space="0"/>
              <w:left w:val="single" w:color="auto" w:sz="4" w:space="0"/>
              <w:bottom w:val="single" w:color="auto" w:sz="4" w:space="0"/>
              <w:right w:val="single" w:color="auto" w:sz="4" w:space="0"/>
            </w:tcBorders>
            <w:shd w:val="clear" w:color="auto" w:fill="auto"/>
            <w:vAlign w:val="center"/>
          </w:tcPr>
          <w:p w14:paraId="1CFBBA05">
            <w:pPr>
              <w:pStyle w:val="86"/>
              <w:ind w:firstLine="0" w:firstLineChars="0"/>
              <w:rPr>
                <w:rFonts w:hint="default" w:ascii="Times New Roman" w:hAnsi="Times New Roman" w:cs="Times New Roman"/>
                <w:sz w:val="18"/>
                <w:szCs w:val="18"/>
                <w:lang w:val="en-US" w:eastAsia="zh-CN"/>
              </w:rPr>
            </w:pPr>
            <w:r>
              <w:rPr>
                <w:rFonts w:hint="default" w:ascii="Times New Roman" w:hAnsi="Times New Roman" w:cs="Times New Roman"/>
                <w:sz w:val="18"/>
                <w:szCs w:val="18"/>
                <w:lang w:val="en-US" w:eastAsia="zh-CN"/>
              </w:rPr>
              <w:t>1. In the 0200 vehicle status, the newly added key power supply status is used to indicate the disconnection and continuity of the key power supply</w:t>
            </w:r>
          </w:p>
        </w:tc>
        <w:tc>
          <w:tcPr>
            <w:tcW w:w="993" w:type="dxa"/>
            <w:tcBorders>
              <w:top w:val="single" w:color="auto" w:sz="4" w:space="0"/>
              <w:left w:val="single" w:color="auto" w:sz="4" w:space="0"/>
              <w:bottom w:val="single" w:color="auto" w:sz="4" w:space="0"/>
              <w:right w:val="single" w:color="auto" w:sz="4" w:space="0"/>
            </w:tcBorders>
            <w:shd w:val="clear" w:color="auto" w:fill="auto"/>
            <w:vAlign w:val="center"/>
          </w:tcPr>
          <w:p w14:paraId="0F52D64D">
            <w:pPr>
              <w:spacing w:before="120" w:beforeLines="50" w:afterLines="50"/>
              <w:jc w:val="center"/>
              <w:rPr>
                <w:rFonts w:hint="default" w:ascii="Times New Roman" w:hAnsi="Times New Roman" w:eastAsia="宋体" w:cs="Times New Roman"/>
                <w:color w:val="auto"/>
                <w:position w:val="-12"/>
                <w:sz w:val="18"/>
                <w:szCs w:val="18"/>
                <w:lang w:val="en-US" w:eastAsia="zh-CN" w:bidi="ar-SA"/>
              </w:rPr>
            </w:pPr>
            <w:r>
              <w:rPr>
                <w:rFonts w:hint="default" w:ascii="Times New Roman" w:hAnsi="Times New Roman" w:cs="Times New Roman"/>
                <w:color w:val="auto"/>
                <w:position w:val="-12"/>
                <w:sz w:val="18"/>
                <w:szCs w:val="18"/>
                <w:lang w:val="en-US" w:eastAsia="zh-CN"/>
              </w:rPr>
              <w:t>PZJ</w:t>
            </w:r>
          </w:p>
        </w:tc>
        <w:tc>
          <w:tcPr>
            <w:tcW w:w="1275" w:type="dxa"/>
            <w:tcBorders>
              <w:top w:val="single" w:color="auto" w:sz="4" w:space="0"/>
              <w:left w:val="single" w:color="auto" w:sz="4" w:space="0"/>
              <w:bottom w:val="single" w:color="auto" w:sz="4" w:space="0"/>
              <w:right w:val="single" w:color="auto" w:sz="4" w:space="0"/>
            </w:tcBorders>
            <w:shd w:val="clear" w:color="auto" w:fill="auto"/>
            <w:vAlign w:val="center"/>
          </w:tcPr>
          <w:p w14:paraId="362678C8">
            <w:pPr>
              <w:spacing w:before="120" w:beforeLines="50" w:afterLines="50"/>
              <w:jc w:val="center"/>
              <w:rPr>
                <w:rFonts w:hint="default" w:ascii="Times New Roman" w:hAnsi="Times New Roman" w:eastAsia="宋体" w:cs="Times New Roman"/>
                <w:color w:val="auto"/>
                <w:position w:val="-12"/>
                <w:sz w:val="18"/>
                <w:szCs w:val="18"/>
                <w:lang w:val="en-US" w:eastAsia="zh-CN" w:bidi="ar-SA"/>
              </w:rPr>
            </w:pPr>
            <w:r>
              <w:rPr>
                <w:rFonts w:hint="default" w:ascii="Times New Roman" w:hAnsi="Times New Roman" w:cs="Times New Roman"/>
                <w:color w:val="auto"/>
                <w:position w:val="-12"/>
                <w:sz w:val="18"/>
                <w:szCs w:val="18"/>
                <w:lang w:val="en-US" w:eastAsia="zh-CN"/>
              </w:rPr>
              <w:t>2024-11-09</w:t>
            </w:r>
          </w:p>
        </w:tc>
      </w:tr>
      <w:tr w14:paraId="16EDF2CB">
        <w:tblPrEx>
          <w:tblBorders>
            <w:top w:val="single" w:color="auto" w:sz="4" w:space="0"/>
            <w:left w:val="single" w:color="auto" w:sz="4" w:space="0"/>
            <w:bottom w:val="single" w:color="auto" w:sz="4" w:space="0"/>
            <w:right w:val="single" w:color="auto" w:sz="4" w:space="0"/>
            <w:insideH w:val="none" w:color="auto" w:sz="0" w:space="0"/>
            <w:insideV w:val="none" w:color="auto" w:sz="0" w:space="0"/>
          </w:tblBorders>
          <w:tblCellMar>
            <w:top w:w="0" w:type="dxa"/>
            <w:left w:w="57" w:type="dxa"/>
            <w:bottom w:w="0" w:type="dxa"/>
            <w:right w:w="57" w:type="dxa"/>
          </w:tblCellMar>
        </w:tblPrEx>
        <w:trPr>
          <w:trHeight w:val="172" w:hRule="atLeast"/>
        </w:trPr>
        <w:tc>
          <w:tcPr>
            <w:tcW w:w="673" w:type="dxa"/>
            <w:tcBorders>
              <w:top w:val="single" w:color="auto" w:sz="4" w:space="0"/>
              <w:left w:val="single" w:color="auto" w:sz="4" w:space="0"/>
              <w:bottom w:val="single" w:color="auto" w:sz="4" w:space="0"/>
              <w:right w:val="single" w:color="auto" w:sz="4" w:space="0"/>
            </w:tcBorders>
            <w:shd w:val="clear" w:color="auto" w:fill="auto"/>
            <w:vAlign w:val="center"/>
          </w:tcPr>
          <w:p w14:paraId="5AA5BD8C">
            <w:pPr>
              <w:spacing w:before="120" w:beforeLines="50" w:afterLines="50"/>
              <w:jc w:val="center"/>
              <w:rPr>
                <w:rFonts w:hint="default" w:ascii="Times New Roman" w:hAnsi="Times New Roman" w:eastAsia="宋体" w:cs="Times New Roman"/>
                <w:color w:val="auto"/>
                <w:position w:val="-12"/>
                <w:sz w:val="18"/>
                <w:szCs w:val="18"/>
                <w:lang w:val="en-US" w:eastAsia="zh-CN" w:bidi="ar-SA"/>
              </w:rPr>
            </w:pPr>
            <w:r>
              <w:rPr>
                <w:rFonts w:hint="default" w:ascii="Times New Roman" w:hAnsi="Times New Roman" w:cs="Times New Roman"/>
                <w:color w:val="auto"/>
                <w:position w:val="-12"/>
                <w:sz w:val="18"/>
                <w:szCs w:val="18"/>
                <w:lang w:val="en-US" w:eastAsia="zh-CN"/>
              </w:rPr>
              <w:t>78</w:t>
            </w:r>
          </w:p>
        </w:tc>
        <w:tc>
          <w:tcPr>
            <w:tcW w:w="1227" w:type="dxa"/>
            <w:tcBorders>
              <w:top w:val="single" w:color="auto" w:sz="4" w:space="0"/>
              <w:left w:val="single" w:color="auto" w:sz="4" w:space="0"/>
              <w:bottom w:val="single" w:color="auto" w:sz="4" w:space="0"/>
              <w:right w:val="single" w:color="auto" w:sz="4" w:space="0"/>
            </w:tcBorders>
            <w:shd w:val="clear" w:color="auto" w:fill="auto"/>
            <w:vAlign w:val="center"/>
          </w:tcPr>
          <w:p w14:paraId="5EB5A373">
            <w:pPr>
              <w:spacing w:before="72" w:beforeLines="30" w:after="72" w:afterLines="30"/>
              <w:jc w:val="center"/>
              <w:rPr>
                <w:rFonts w:hint="default" w:ascii="Times New Roman" w:hAnsi="Times New Roman" w:eastAsia="宋体" w:cs="Times New Roman"/>
                <w:color w:val="auto"/>
                <w:sz w:val="18"/>
                <w:szCs w:val="18"/>
                <w:lang w:val="en-US" w:eastAsia="zh-CN" w:bidi="ar-SA"/>
              </w:rPr>
            </w:pPr>
            <w:r>
              <w:rPr>
                <w:rFonts w:hint="default" w:ascii="Times New Roman" w:hAnsi="Times New Roman" w:cs="Times New Roman"/>
                <w:color w:val="auto"/>
                <w:sz w:val="18"/>
                <w:szCs w:val="18"/>
                <w:lang w:val="en-US" w:eastAsia="zh-CN"/>
              </w:rPr>
              <w:t>VJT.04.78</w:t>
            </w:r>
          </w:p>
        </w:tc>
        <w:tc>
          <w:tcPr>
            <w:tcW w:w="6095" w:type="dxa"/>
            <w:tcBorders>
              <w:top w:val="single" w:color="auto" w:sz="4" w:space="0"/>
              <w:left w:val="single" w:color="auto" w:sz="4" w:space="0"/>
              <w:bottom w:val="single" w:color="auto" w:sz="4" w:space="0"/>
              <w:right w:val="single" w:color="auto" w:sz="4" w:space="0"/>
            </w:tcBorders>
            <w:shd w:val="clear" w:color="auto" w:fill="auto"/>
            <w:vAlign w:val="center"/>
          </w:tcPr>
          <w:p w14:paraId="6308DF15">
            <w:pPr>
              <w:pStyle w:val="86"/>
              <w:ind w:firstLine="0" w:firstLineChars="0"/>
              <w:rPr>
                <w:rFonts w:hint="default" w:ascii="Times New Roman" w:hAnsi="Times New Roman" w:cs="Times New Roman"/>
                <w:sz w:val="18"/>
                <w:szCs w:val="18"/>
                <w:lang w:val="en-US" w:eastAsia="zh-CN"/>
              </w:rPr>
            </w:pPr>
            <w:r>
              <w:rPr>
                <w:rFonts w:hint="default" w:ascii="Times New Roman" w:hAnsi="Times New Roman" w:cs="Times New Roman"/>
                <w:sz w:val="18"/>
                <w:szCs w:val="18"/>
                <w:lang w:val="en-US" w:eastAsia="zh-CN"/>
              </w:rPr>
              <w:t>1. Remove 0405 and 0406 (4-5 pin plug-in alarm) from the 0200 alarm ID</w:t>
            </w:r>
          </w:p>
        </w:tc>
        <w:tc>
          <w:tcPr>
            <w:tcW w:w="993" w:type="dxa"/>
            <w:tcBorders>
              <w:top w:val="single" w:color="auto" w:sz="4" w:space="0"/>
              <w:left w:val="single" w:color="auto" w:sz="4" w:space="0"/>
              <w:bottom w:val="single" w:color="auto" w:sz="4" w:space="0"/>
              <w:right w:val="single" w:color="auto" w:sz="4" w:space="0"/>
            </w:tcBorders>
            <w:shd w:val="clear" w:color="auto" w:fill="auto"/>
            <w:vAlign w:val="center"/>
          </w:tcPr>
          <w:p w14:paraId="3729B8B0">
            <w:pPr>
              <w:spacing w:before="120" w:beforeLines="50" w:afterLines="50"/>
              <w:jc w:val="center"/>
              <w:rPr>
                <w:rFonts w:hint="default" w:ascii="Times New Roman" w:hAnsi="Times New Roman" w:eastAsia="宋体" w:cs="Times New Roman"/>
                <w:color w:val="auto"/>
                <w:position w:val="-12"/>
                <w:sz w:val="18"/>
                <w:szCs w:val="18"/>
                <w:lang w:val="en-US" w:eastAsia="zh-CN" w:bidi="ar-SA"/>
              </w:rPr>
            </w:pPr>
            <w:r>
              <w:rPr>
                <w:rFonts w:hint="default" w:ascii="Times New Roman" w:hAnsi="Times New Roman" w:cs="Times New Roman"/>
                <w:color w:val="auto"/>
                <w:position w:val="-12"/>
                <w:sz w:val="18"/>
                <w:szCs w:val="18"/>
                <w:lang w:val="en-US" w:eastAsia="zh-CN"/>
              </w:rPr>
              <w:t>HYD</w:t>
            </w:r>
          </w:p>
        </w:tc>
        <w:tc>
          <w:tcPr>
            <w:tcW w:w="1275" w:type="dxa"/>
            <w:tcBorders>
              <w:top w:val="single" w:color="auto" w:sz="4" w:space="0"/>
              <w:left w:val="single" w:color="auto" w:sz="4" w:space="0"/>
              <w:bottom w:val="single" w:color="auto" w:sz="4" w:space="0"/>
              <w:right w:val="single" w:color="auto" w:sz="4" w:space="0"/>
            </w:tcBorders>
            <w:shd w:val="clear" w:color="auto" w:fill="auto"/>
            <w:vAlign w:val="center"/>
          </w:tcPr>
          <w:p w14:paraId="5FC0EDB9">
            <w:pPr>
              <w:spacing w:before="120" w:beforeLines="50" w:afterLines="50"/>
              <w:jc w:val="center"/>
              <w:rPr>
                <w:rFonts w:hint="default" w:ascii="Times New Roman" w:hAnsi="Times New Roman" w:eastAsia="宋体" w:cs="Times New Roman"/>
                <w:color w:val="auto"/>
                <w:position w:val="-12"/>
                <w:sz w:val="18"/>
                <w:szCs w:val="18"/>
                <w:lang w:val="en-US" w:eastAsia="zh-CN" w:bidi="ar-SA"/>
              </w:rPr>
            </w:pPr>
            <w:r>
              <w:rPr>
                <w:rFonts w:hint="default" w:ascii="Times New Roman" w:hAnsi="Times New Roman" w:cs="Times New Roman"/>
                <w:color w:val="auto"/>
                <w:position w:val="-12"/>
                <w:sz w:val="18"/>
                <w:szCs w:val="18"/>
                <w:lang w:val="en-US" w:eastAsia="zh-CN"/>
              </w:rPr>
              <w:t>2024-11-11</w:t>
            </w:r>
          </w:p>
        </w:tc>
      </w:tr>
      <w:tr w14:paraId="0C24A09C">
        <w:tblPrEx>
          <w:tblBorders>
            <w:top w:val="single" w:color="auto" w:sz="4" w:space="0"/>
            <w:left w:val="single" w:color="auto" w:sz="4" w:space="0"/>
            <w:bottom w:val="single" w:color="auto" w:sz="4" w:space="0"/>
            <w:right w:val="single" w:color="auto" w:sz="4" w:space="0"/>
            <w:insideH w:val="none" w:color="auto" w:sz="0" w:space="0"/>
            <w:insideV w:val="none" w:color="auto" w:sz="0" w:space="0"/>
          </w:tblBorders>
          <w:tblCellMar>
            <w:top w:w="0" w:type="dxa"/>
            <w:left w:w="57" w:type="dxa"/>
            <w:bottom w:w="0" w:type="dxa"/>
            <w:right w:w="57" w:type="dxa"/>
          </w:tblCellMar>
        </w:tblPrEx>
        <w:trPr>
          <w:trHeight w:val="172" w:hRule="atLeast"/>
        </w:trPr>
        <w:tc>
          <w:tcPr>
            <w:tcW w:w="673" w:type="dxa"/>
            <w:tcBorders>
              <w:top w:val="single" w:color="auto" w:sz="4" w:space="0"/>
              <w:left w:val="single" w:color="auto" w:sz="4" w:space="0"/>
              <w:bottom w:val="single" w:color="auto" w:sz="4" w:space="0"/>
              <w:right w:val="single" w:color="auto" w:sz="4" w:space="0"/>
            </w:tcBorders>
            <w:shd w:val="clear" w:color="auto" w:fill="auto"/>
            <w:vAlign w:val="center"/>
          </w:tcPr>
          <w:p w14:paraId="4EB3E128">
            <w:pPr>
              <w:spacing w:before="120" w:beforeLines="50" w:afterLines="50"/>
              <w:jc w:val="center"/>
              <w:rPr>
                <w:rFonts w:hint="default" w:ascii="Times New Roman" w:hAnsi="Times New Roman" w:eastAsia="宋体" w:cs="Times New Roman"/>
                <w:color w:val="auto"/>
                <w:position w:val="-12"/>
                <w:sz w:val="18"/>
                <w:szCs w:val="18"/>
                <w:lang w:val="en-US" w:eastAsia="zh-CN" w:bidi="ar-SA"/>
              </w:rPr>
            </w:pPr>
            <w:r>
              <w:rPr>
                <w:rFonts w:hint="default" w:ascii="Times New Roman" w:hAnsi="Times New Roman" w:cs="Times New Roman"/>
                <w:color w:val="auto"/>
                <w:position w:val="-12"/>
                <w:sz w:val="18"/>
                <w:szCs w:val="18"/>
                <w:lang w:val="en-US" w:eastAsia="zh-CN"/>
              </w:rPr>
              <w:t>79</w:t>
            </w:r>
          </w:p>
        </w:tc>
        <w:tc>
          <w:tcPr>
            <w:tcW w:w="1227" w:type="dxa"/>
            <w:tcBorders>
              <w:top w:val="single" w:color="auto" w:sz="4" w:space="0"/>
              <w:left w:val="single" w:color="auto" w:sz="4" w:space="0"/>
              <w:bottom w:val="single" w:color="auto" w:sz="4" w:space="0"/>
              <w:right w:val="single" w:color="auto" w:sz="4" w:space="0"/>
            </w:tcBorders>
            <w:shd w:val="clear" w:color="auto" w:fill="auto"/>
            <w:vAlign w:val="center"/>
          </w:tcPr>
          <w:p w14:paraId="7BF12782">
            <w:pPr>
              <w:spacing w:before="72" w:beforeLines="30" w:after="72" w:afterLines="30"/>
              <w:jc w:val="center"/>
              <w:rPr>
                <w:rFonts w:hint="default" w:ascii="Times New Roman" w:hAnsi="Times New Roman" w:eastAsia="宋体" w:cs="Times New Roman"/>
                <w:color w:val="auto"/>
                <w:sz w:val="18"/>
                <w:szCs w:val="18"/>
                <w:lang w:val="en-US" w:eastAsia="zh-CN" w:bidi="ar-SA"/>
              </w:rPr>
            </w:pPr>
            <w:r>
              <w:rPr>
                <w:rFonts w:hint="default" w:ascii="Times New Roman" w:hAnsi="Times New Roman" w:cs="Times New Roman"/>
                <w:color w:val="auto"/>
                <w:sz w:val="18"/>
                <w:szCs w:val="18"/>
                <w:lang w:val="en-US" w:eastAsia="zh-CN"/>
              </w:rPr>
              <w:t>VJT.04.79</w:t>
            </w:r>
          </w:p>
        </w:tc>
        <w:tc>
          <w:tcPr>
            <w:tcW w:w="6095" w:type="dxa"/>
            <w:tcBorders>
              <w:top w:val="single" w:color="auto" w:sz="4" w:space="0"/>
              <w:left w:val="single" w:color="auto" w:sz="4" w:space="0"/>
              <w:bottom w:val="single" w:color="auto" w:sz="4" w:space="0"/>
              <w:right w:val="single" w:color="auto" w:sz="4" w:space="0"/>
            </w:tcBorders>
            <w:shd w:val="clear" w:color="auto" w:fill="auto"/>
            <w:vAlign w:val="center"/>
          </w:tcPr>
          <w:p w14:paraId="6D639B69">
            <w:pPr>
              <w:pStyle w:val="86"/>
              <w:ind w:firstLine="0" w:firstLineChars="0"/>
              <w:rPr>
                <w:rFonts w:hint="default" w:ascii="Times New Roman" w:hAnsi="Times New Roman" w:cs="Times New Roman"/>
                <w:sz w:val="18"/>
                <w:szCs w:val="18"/>
                <w:lang w:val="en-US" w:eastAsia="zh-CN"/>
              </w:rPr>
            </w:pPr>
            <w:r>
              <w:rPr>
                <w:rFonts w:hint="default" w:ascii="Times New Roman" w:hAnsi="Times New Roman" w:cs="Times New Roman"/>
                <w:sz w:val="18"/>
                <w:szCs w:val="18"/>
                <w:lang w:val="en-US" w:eastAsia="zh-CN"/>
              </w:rPr>
              <w:t>1. 0x8105 Added BMS lock control command</w:t>
            </w:r>
          </w:p>
          <w:p w14:paraId="7C4DECDF">
            <w:pPr>
              <w:pStyle w:val="86"/>
              <w:ind w:firstLine="0" w:firstLineChars="0"/>
              <w:rPr>
                <w:rFonts w:hint="default" w:ascii="Times New Roman" w:hAnsi="Times New Roman" w:cs="Times New Roman"/>
                <w:sz w:val="18"/>
                <w:szCs w:val="18"/>
                <w:lang w:val="en-US" w:eastAsia="zh-CN"/>
              </w:rPr>
            </w:pPr>
            <w:r>
              <w:rPr>
                <w:rFonts w:hint="default" w:ascii="Times New Roman" w:hAnsi="Times New Roman" w:cs="Times New Roman"/>
                <w:sz w:val="18"/>
                <w:szCs w:val="18"/>
                <w:lang w:val="en-US" w:eastAsia="zh-CN"/>
              </w:rPr>
              <w:t>2. 0x0200 adds BMS status, including BMS working status and BMS lock status</w:t>
            </w:r>
          </w:p>
          <w:p w14:paraId="09C8474F">
            <w:pPr>
              <w:pStyle w:val="86"/>
              <w:ind w:firstLine="0" w:firstLineChars="0"/>
              <w:rPr>
                <w:rFonts w:hint="default" w:ascii="Times New Roman" w:hAnsi="Times New Roman" w:cs="Times New Roman"/>
                <w:sz w:val="18"/>
                <w:szCs w:val="18"/>
                <w:lang w:val="en-US" w:eastAsia="zh-CN"/>
              </w:rPr>
            </w:pPr>
            <w:r>
              <w:rPr>
                <w:rFonts w:hint="default" w:ascii="Times New Roman" w:hAnsi="Times New Roman" w:cs="Times New Roman"/>
                <w:sz w:val="18"/>
                <w:szCs w:val="18"/>
                <w:lang w:val="en-US" w:eastAsia="zh-CN"/>
              </w:rPr>
              <w:t>3. 0x0200 Modify the accuracy of the highest cell voltage, lowest cell voltage, and cell voltage difference inside to 0.001V</w:t>
            </w:r>
          </w:p>
          <w:p w14:paraId="65FA6604">
            <w:pPr>
              <w:pStyle w:val="86"/>
              <w:ind w:firstLine="0" w:firstLineChars="0"/>
              <w:rPr>
                <w:rFonts w:hint="default" w:ascii="Times New Roman" w:hAnsi="Times New Roman" w:cs="Times New Roman"/>
                <w:sz w:val="18"/>
                <w:szCs w:val="18"/>
                <w:lang w:val="en-US" w:eastAsia="zh-CN"/>
              </w:rPr>
            </w:pPr>
            <w:r>
              <w:rPr>
                <w:rFonts w:hint="default" w:ascii="Times New Roman" w:hAnsi="Times New Roman" w:cs="Times New Roman"/>
                <w:sz w:val="18"/>
                <w:szCs w:val="18"/>
                <w:lang w:val="en-US" w:eastAsia="zh-CN"/>
              </w:rPr>
              <w:t>4. The number of individual battery packs in the 0x0210 expansion has been increased from 128 to 384</w:t>
            </w:r>
          </w:p>
        </w:tc>
        <w:tc>
          <w:tcPr>
            <w:tcW w:w="993" w:type="dxa"/>
            <w:tcBorders>
              <w:top w:val="single" w:color="auto" w:sz="4" w:space="0"/>
              <w:left w:val="single" w:color="auto" w:sz="4" w:space="0"/>
              <w:bottom w:val="single" w:color="auto" w:sz="4" w:space="0"/>
              <w:right w:val="single" w:color="auto" w:sz="4" w:space="0"/>
            </w:tcBorders>
            <w:shd w:val="clear" w:color="auto" w:fill="auto"/>
            <w:vAlign w:val="center"/>
          </w:tcPr>
          <w:p w14:paraId="712E3A64">
            <w:pPr>
              <w:spacing w:before="120" w:beforeLines="50" w:afterLines="50"/>
              <w:jc w:val="center"/>
              <w:rPr>
                <w:rFonts w:hint="default" w:ascii="Times New Roman" w:hAnsi="Times New Roman" w:eastAsia="宋体" w:cs="Times New Roman"/>
                <w:color w:val="auto"/>
                <w:position w:val="-12"/>
                <w:sz w:val="18"/>
                <w:szCs w:val="18"/>
                <w:lang w:val="en-US" w:eastAsia="zh-CN" w:bidi="ar-SA"/>
              </w:rPr>
            </w:pPr>
            <w:r>
              <w:rPr>
                <w:rFonts w:hint="default" w:ascii="Times New Roman" w:hAnsi="Times New Roman" w:cs="Times New Roman"/>
                <w:color w:val="auto"/>
                <w:position w:val="-12"/>
                <w:sz w:val="18"/>
                <w:szCs w:val="18"/>
                <w:lang w:val="en-US" w:eastAsia="zh-CN"/>
              </w:rPr>
              <w:t>PZJ</w:t>
            </w:r>
          </w:p>
        </w:tc>
        <w:tc>
          <w:tcPr>
            <w:tcW w:w="1275" w:type="dxa"/>
            <w:tcBorders>
              <w:top w:val="single" w:color="auto" w:sz="4" w:space="0"/>
              <w:left w:val="single" w:color="auto" w:sz="4" w:space="0"/>
              <w:bottom w:val="single" w:color="auto" w:sz="4" w:space="0"/>
              <w:right w:val="single" w:color="auto" w:sz="4" w:space="0"/>
            </w:tcBorders>
            <w:shd w:val="clear" w:color="auto" w:fill="auto"/>
            <w:vAlign w:val="center"/>
          </w:tcPr>
          <w:p w14:paraId="248D3DF6">
            <w:pPr>
              <w:spacing w:before="120" w:beforeLines="50" w:afterLines="50"/>
              <w:jc w:val="center"/>
              <w:rPr>
                <w:rFonts w:hint="default" w:ascii="Times New Roman" w:hAnsi="Times New Roman" w:eastAsia="宋体" w:cs="Times New Roman"/>
                <w:color w:val="auto"/>
                <w:position w:val="-12"/>
                <w:sz w:val="18"/>
                <w:szCs w:val="18"/>
                <w:lang w:val="en-US" w:eastAsia="zh-CN" w:bidi="ar-SA"/>
              </w:rPr>
            </w:pPr>
            <w:r>
              <w:rPr>
                <w:rFonts w:hint="default" w:ascii="Times New Roman" w:hAnsi="Times New Roman" w:cs="Times New Roman"/>
                <w:color w:val="auto"/>
                <w:position w:val="-12"/>
                <w:sz w:val="18"/>
                <w:szCs w:val="18"/>
                <w:lang w:val="en-US" w:eastAsia="zh-CN"/>
              </w:rPr>
              <w:t>2024-11-14</w:t>
            </w:r>
          </w:p>
        </w:tc>
      </w:tr>
      <w:tr w14:paraId="336CF31E">
        <w:tblPrEx>
          <w:tblBorders>
            <w:top w:val="single" w:color="auto" w:sz="4" w:space="0"/>
            <w:left w:val="single" w:color="auto" w:sz="4" w:space="0"/>
            <w:bottom w:val="single" w:color="auto" w:sz="4" w:space="0"/>
            <w:right w:val="single" w:color="auto" w:sz="4" w:space="0"/>
            <w:insideH w:val="none" w:color="auto" w:sz="0" w:space="0"/>
            <w:insideV w:val="none" w:color="auto" w:sz="0" w:space="0"/>
          </w:tblBorders>
          <w:tblCellMar>
            <w:top w:w="0" w:type="dxa"/>
            <w:left w:w="57" w:type="dxa"/>
            <w:bottom w:w="0" w:type="dxa"/>
            <w:right w:w="57" w:type="dxa"/>
          </w:tblCellMar>
        </w:tblPrEx>
        <w:trPr>
          <w:trHeight w:val="172" w:hRule="atLeast"/>
        </w:trPr>
        <w:tc>
          <w:tcPr>
            <w:tcW w:w="673" w:type="dxa"/>
            <w:tcBorders>
              <w:top w:val="single" w:color="auto" w:sz="4" w:space="0"/>
              <w:left w:val="single" w:color="auto" w:sz="4" w:space="0"/>
              <w:bottom w:val="single" w:color="auto" w:sz="4" w:space="0"/>
              <w:right w:val="single" w:color="auto" w:sz="4" w:space="0"/>
            </w:tcBorders>
            <w:shd w:val="clear" w:color="auto" w:fill="auto"/>
            <w:vAlign w:val="center"/>
          </w:tcPr>
          <w:p w14:paraId="3856F114">
            <w:pPr>
              <w:spacing w:before="120" w:beforeLines="50" w:afterLines="50"/>
              <w:jc w:val="center"/>
              <w:rPr>
                <w:rFonts w:hint="default" w:ascii="Times New Roman" w:hAnsi="Times New Roman" w:eastAsia="宋体" w:cs="Times New Roman"/>
                <w:color w:val="auto"/>
                <w:position w:val="-12"/>
                <w:sz w:val="18"/>
                <w:szCs w:val="18"/>
                <w:lang w:val="en-US" w:eastAsia="zh-CN" w:bidi="ar-SA"/>
              </w:rPr>
            </w:pPr>
            <w:r>
              <w:rPr>
                <w:rFonts w:hint="default" w:ascii="Times New Roman" w:hAnsi="Times New Roman" w:cs="Times New Roman"/>
                <w:color w:val="auto"/>
                <w:position w:val="-12"/>
                <w:sz w:val="18"/>
                <w:szCs w:val="18"/>
                <w:lang w:val="en-US" w:eastAsia="zh-CN"/>
              </w:rPr>
              <w:t>80</w:t>
            </w:r>
          </w:p>
        </w:tc>
        <w:tc>
          <w:tcPr>
            <w:tcW w:w="1227" w:type="dxa"/>
            <w:tcBorders>
              <w:top w:val="single" w:color="auto" w:sz="4" w:space="0"/>
              <w:left w:val="single" w:color="auto" w:sz="4" w:space="0"/>
              <w:bottom w:val="single" w:color="auto" w:sz="4" w:space="0"/>
              <w:right w:val="single" w:color="auto" w:sz="4" w:space="0"/>
            </w:tcBorders>
            <w:shd w:val="clear" w:color="auto" w:fill="auto"/>
            <w:vAlign w:val="center"/>
          </w:tcPr>
          <w:p w14:paraId="48D4BAD4">
            <w:pPr>
              <w:spacing w:before="72" w:beforeLines="30" w:after="72" w:afterLines="30"/>
              <w:jc w:val="center"/>
              <w:rPr>
                <w:rFonts w:hint="default" w:ascii="Times New Roman" w:hAnsi="Times New Roman" w:eastAsia="宋体" w:cs="Times New Roman"/>
                <w:color w:val="auto"/>
                <w:sz w:val="18"/>
                <w:szCs w:val="18"/>
                <w:lang w:val="en-US" w:eastAsia="zh-CN" w:bidi="ar-SA"/>
              </w:rPr>
            </w:pPr>
            <w:r>
              <w:rPr>
                <w:rFonts w:hint="default" w:ascii="Times New Roman" w:hAnsi="Times New Roman" w:cs="Times New Roman"/>
                <w:color w:val="auto"/>
                <w:sz w:val="18"/>
                <w:szCs w:val="18"/>
                <w:lang w:val="en-US" w:eastAsia="zh-CN"/>
              </w:rPr>
              <w:t>VJT.04.80</w:t>
            </w:r>
          </w:p>
        </w:tc>
        <w:tc>
          <w:tcPr>
            <w:tcW w:w="6095" w:type="dxa"/>
            <w:tcBorders>
              <w:top w:val="single" w:color="auto" w:sz="4" w:space="0"/>
              <w:left w:val="single" w:color="auto" w:sz="4" w:space="0"/>
              <w:bottom w:val="single" w:color="auto" w:sz="4" w:space="0"/>
              <w:right w:val="single" w:color="auto" w:sz="4" w:space="0"/>
            </w:tcBorders>
            <w:shd w:val="clear" w:color="auto" w:fill="auto"/>
            <w:vAlign w:val="center"/>
          </w:tcPr>
          <w:p w14:paraId="15DE3740">
            <w:pPr>
              <w:pStyle w:val="86"/>
              <w:numPr>
                <w:ilvl w:val="0"/>
                <w:numId w:val="0"/>
              </w:numPr>
              <w:ind w:left="0" w:leftChars="0" w:firstLine="0" w:firstLineChars="0"/>
              <w:rPr>
                <w:rFonts w:hint="default" w:ascii="Times New Roman" w:hAnsi="Times New Roman" w:eastAsia="宋体" w:cs="Times New Roman"/>
                <w:sz w:val="18"/>
                <w:szCs w:val="18"/>
                <w:lang w:val="en-US" w:eastAsia="zh-CN"/>
              </w:rPr>
            </w:pPr>
            <w:r>
              <w:rPr>
                <w:rFonts w:hint="default" w:ascii="Times New Roman" w:hAnsi="Times New Roman" w:eastAsia="宋体" w:cs="Times New Roman"/>
                <w:sz w:val="18"/>
                <w:szCs w:val="18"/>
                <w:lang w:val="en-US" w:eastAsia="zh-CN"/>
              </w:rPr>
              <w:t>1. Newly added 0705 command for reporting collected CAN data streams</w:t>
            </w:r>
          </w:p>
          <w:p w14:paraId="624E57CA">
            <w:pPr>
              <w:pStyle w:val="86"/>
              <w:numPr>
                <w:ilvl w:val="0"/>
                <w:numId w:val="0"/>
              </w:numPr>
              <w:ind w:left="0" w:leftChars="0" w:firstLine="0" w:firstLineChars="0"/>
              <w:rPr>
                <w:rFonts w:hint="default" w:ascii="Times New Roman" w:hAnsi="Times New Roman" w:eastAsia="宋体" w:cs="Times New Roman"/>
                <w:sz w:val="18"/>
                <w:szCs w:val="18"/>
                <w:lang w:val="en-US" w:eastAsia="zh-CN"/>
              </w:rPr>
            </w:pPr>
            <w:r>
              <w:rPr>
                <w:rFonts w:hint="default" w:ascii="Times New Roman" w:hAnsi="Times New Roman" w:eastAsia="宋体" w:cs="Times New Roman"/>
                <w:sz w:val="18"/>
                <w:szCs w:val="18"/>
                <w:lang w:val="en-US" w:eastAsia="zh-CN"/>
              </w:rPr>
              <w:t>(According to the 808-</w:t>
            </w:r>
            <w:r>
              <w:rPr>
                <w:rFonts w:hint="default" w:ascii="Times New Roman" w:hAnsi="Times New Roman" w:cs="Times New Roman"/>
                <w:sz w:val="18"/>
                <w:szCs w:val="18"/>
                <w:lang w:val="en-US" w:eastAsia="zh-CN"/>
              </w:rPr>
              <w:t>2013</w:t>
            </w:r>
            <w:r>
              <w:rPr>
                <w:rFonts w:hint="default" w:ascii="Times New Roman" w:hAnsi="Times New Roman" w:eastAsia="宋体" w:cs="Times New Roman"/>
                <w:sz w:val="18"/>
                <w:szCs w:val="18"/>
                <w:lang w:val="en-US" w:eastAsia="zh-CN"/>
              </w:rPr>
              <w:t xml:space="preserve"> Ministry Standard Agreement)</w:t>
            </w:r>
            <w:r>
              <w:rPr>
                <w:rFonts w:hint="default" w:ascii="Times New Roman" w:hAnsi="Times New Roman" w:eastAsia="宋体" w:cs="Times New Roman"/>
                <w:sz w:val="18"/>
                <w:szCs w:val="18"/>
                <w:lang w:val="en-US" w:eastAsia="zh-CN"/>
              </w:rPr>
              <w:br w:type="textWrapping"/>
            </w:r>
            <w:r>
              <w:rPr>
                <w:rFonts w:hint="default" w:ascii="Times New Roman" w:hAnsi="Times New Roman" w:cs="Times New Roman"/>
                <w:sz w:val="18"/>
                <w:szCs w:val="18"/>
                <w:lang w:val="en-US" w:eastAsia="zh-CN"/>
              </w:rPr>
              <w:t xml:space="preserve">2. </w:t>
            </w:r>
            <w:r>
              <w:rPr>
                <w:rFonts w:hint="default" w:ascii="Times New Roman" w:hAnsi="Times New Roman" w:eastAsia="宋体" w:cs="Times New Roman"/>
                <w:sz w:val="18"/>
                <w:szCs w:val="18"/>
                <w:lang w:val="en-US" w:eastAsia="zh-CN"/>
              </w:rPr>
              <w:t>Add a sub function ID of 0x2050, supporting configuration and querying, CAN ID configuration filter table</w:t>
            </w:r>
          </w:p>
          <w:p w14:paraId="5D76E12C">
            <w:pPr>
              <w:pStyle w:val="86"/>
              <w:numPr>
                <w:ilvl w:val="0"/>
                <w:numId w:val="0"/>
              </w:numPr>
              <w:ind w:left="0" w:leftChars="0" w:firstLine="0" w:firstLineChars="0"/>
              <w:rPr>
                <w:rFonts w:hint="default" w:ascii="Times New Roman" w:hAnsi="Times New Roman" w:eastAsia="宋体" w:cs="Times New Roman"/>
                <w:sz w:val="18"/>
                <w:szCs w:val="18"/>
                <w:lang w:val="en-US" w:eastAsia="zh-CN"/>
              </w:rPr>
            </w:pPr>
            <w:r>
              <w:rPr>
                <w:rFonts w:hint="default" w:ascii="Times New Roman" w:hAnsi="Times New Roman" w:cs="Times New Roman"/>
                <w:sz w:val="18"/>
                <w:szCs w:val="18"/>
                <w:lang w:val="en-US" w:eastAsia="zh-CN"/>
              </w:rPr>
              <w:t>3</w:t>
            </w:r>
            <w:r>
              <w:rPr>
                <w:rFonts w:hint="default" w:ascii="Times New Roman" w:hAnsi="Times New Roman" w:eastAsia="宋体" w:cs="Times New Roman"/>
                <w:sz w:val="18"/>
                <w:szCs w:val="18"/>
                <w:lang w:val="en-US" w:eastAsia="zh-CN"/>
              </w:rPr>
              <w:t xml:space="preserve">. Add a sub function ID 0x202E that supports configuration and querying. </w:t>
            </w:r>
            <w:r>
              <w:rPr>
                <w:rFonts w:hint="default" w:ascii="Times New Roman" w:hAnsi="Times New Roman" w:cs="Times New Roman"/>
                <w:sz w:val="18"/>
                <w:szCs w:val="18"/>
                <w:lang w:val="en-US" w:eastAsia="zh-CN"/>
              </w:rPr>
              <w:t>When ACC ON</w:t>
            </w:r>
            <w:r>
              <w:rPr>
                <w:rFonts w:hint="default" w:ascii="Times New Roman" w:hAnsi="Times New Roman" w:eastAsia="宋体" w:cs="Times New Roman"/>
                <w:sz w:val="18"/>
                <w:szCs w:val="18"/>
                <w:lang w:val="en-US" w:eastAsia="zh-CN"/>
              </w:rPr>
              <w:t>(via ACC line), the CAN transparent transmission reporting interval is increased</w:t>
            </w:r>
          </w:p>
          <w:p w14:paraId="7F9B9D7B">
            <w:pPr>
              <w:pStyle w:val="86"/>
              <w:numPr>
                <w:ilvl w:val="0"/>
                <w:numId w:val="0"/>
              </w:numPr>
              <w:ind w:left="0" w:leftChars="0" w:firstLine="0" w:firstLineChars="0"/>
              <w:rPr>
                <w:rFonts w:hint="default" w:ascii="Times New Roman" w:hAnsi="Times New Roman" w:eastAsia="宋体" w:cs="Times New Roman"/>
                <w:sz w:val="18"/>
                <w:szCs w:val="18"/>
                <w:lang w:val="en-US" w:eastAsia="zh-CN"/>
              </w:rPr>
            </w:pPr>
            <w:r>
              <w:rPr>
                <w:rFonts w:hint="default" w:ascii="Times New Roman" w:hAnsi="Times New Roman" w:cs="Times New Roman"/>
                <w:sz w:val="18"/>
                <w:szCs w:val="18"/>
                <w:lang w:val="en-US" w:eastAsia="zh-CN"/>
              </w:rPr>
              <w:t>4</w:t>
            </w:r>
            <w:r>
              <w:rPr>
                <w:rFonts w:hint="default" w:ascii="Times New Roman" w:hAnsi="Times New Roman" w:eastAsia="宋体" w:cs="Times New Roman"/>
                <w:sz w:val="18"/>
                <w:szCs w:val="18"/>
                <w:lang w:val="en-US" w:eastAsia="zh-CN"/>
              </w:rPr>
              <w:t xml:space="preserve">. Add a sub function ID 0x202F that supports configuration and querying. When </w:t>
            </w:r>
            <w:r>
              <w:rPr>
                <w:rFonts w:hint="default" w:ascii="Times New Roman" w:hAnsi="Times New Roman" w:cs="Times New Roman"/>
                <w:sz w:val="18"/>
                <w:szCs w:val="18"/>
                <w:lang w:val="en-US" w:eastAsia="zh-CN"/>
              </w:rPr>
              <w:t>ACC OFF</w:t>
            </w:r>
            <w:r>
              <w:rPr>
                <w:rFonts w:hint="default" w:ascii="Times New Roman" w:hAnsi="Times New Roman" w:eastAsia="宋体" w:cs="Times New Roman"/>
                <w:sz w:val="18"/>
                <w:szCs w:val="18"/>
                <w:lang w:val="en-US" w:eastAsia="zh-CN"/>
              </w:rPr>
              <w:t xml:space="preserve"> (via ACC line), the CAN transparent transmission reporting interval is increased</w:t>
            </w:r>
          </w:p>
          <w:p w14:paraId="13EDC6CA">
            <w:pPr>
              <w:pStyle w:val="86"/>
              <w:numPr>
                <w:ilvl w:val="0"/>
                <w:numId w:val="0"/>
              </w:numPr>
              <w:ind w:left="0" w:leftChars="0" w:firstLine="0" w:firstLineChars="0"/>
              <w:rPr>
                <w:rFonts w:hint="default" w:ascii="Times New Roman" w:hAnsi="Times New Roman" w:eastAsia="宋体" w:cs="Times New Roman"/>
                <w:sz w:val="18"/>
                <w:szCs w:val="18"/>
                <w:lang w:val="en-US" w:eastAsia="zh-CN"/>
              </w:rPr>
            </w:pPr>
            <w:r>
              <w:rPr>
                <w:rFonts w:hint="default" w:ascii="Times New Roman" w:hAnsi="Times New Roman" w:cs="Times New Roman"/>
                <w:sz w:val="18"/>
                <w:szCs w:val="18"/>
                <w:lang w:val="en-US" w:eastAsia="zh-CN"/>
              </w:rPr>
              <w:t>5</w:t>
            </w:r>
            <w:r>
              <w:rPr>
                <w:rFonts w:hint="default" w:ascii="Times New Roman" w:hAnsi="Times New Roman" w:eastAsia="宋体" w:cs="Times New Roman"/>
                <w:sz w:val="18"/>
                <w:szCs w:val="18"/>
                <w:lang w:val="en-US" w:eastAsia="zh-CN"/>
              </w:rPr>
              <w:t xml:space="preserve">. Add a sub function ID 0x2030, supporting configuration and query, buzzer control (can only be controlled when ACC is </w:t>
            </w:r>
            <w:r>
              <w:rPr>
                <w:rFonts w:hint="default" w:ascii="Times New Roman" w:hAnsi="Times New Roman" w:cs="Times New Roman"/>
                <w:sz w:val="18"/>
                <w:szCs w:val="18"/>
                <w:lang w:val="en-US" w:eastAsia="zh-CN"/>
              </w:rPr>
              <w:t>ON</w:t>
            </w:r>
            <w:r>
              <w:rPr>
                <w:rFonts w:hint="default" w:ascii="Times New Roman" w:hAnsi="Times New Roman" w:eastAsia="宋体" w:cs="Times New Roman"/>
                <w:sz w:val="18"/>
                <w:szCs w:val="18"/>
                <w:lang w:val="en-US" w:eastAsia="zh-CN"/>
              </w:rPr>
              <w:t>)</w:t>
            </w:r>
          </w:p>
        </w:tc>
        <w:tc>
          <w:tcPr>
            <w:tcW w:w="993" w:type="dxa"/>
            <w:tcBorders>
              <w:top w:val="single" w:color="auto" w:sz="4" w:space="0"/>
              <w:left w:val="single" w:color="auto" w:sz="4" w:space="0"/>
              <w:bottom w:val="single" w:color="auto" w:sz="4" w:space="0"/>
              <w:right w:val="single" w:color="auto" w:sz="4" w:space="0"/>
            </w:tcBorders>
            <w:shd w:val="clear" w:color="auto" w:fill="auto"/>
            <w:vAlign w:val="center"/>
          </w:tcPr>
          <w:p w14:paraId="4C6A090C">
            <w:pPr>
              <w:spacing w:before="120" w:beforeLines="50" w:afterLines="50"/>
              <w:jc w:val="center"/>
              <w:rPr>
                <w:rFonts w:hint="default" w:ascii="Times New Roman" w:hAnsi="Times New Roman" w:eastAsia="宋体" w:cs="Times New Roman"/>
                <w:color w:val="auto"/>
                <w:position w:val="-12"/>
                <w:sz w:val="18"/>
                <w:szCs w:val="18"/>
                <w:lang w:val="en-US" w:eastAsia="zh-CN" w:bidi="ar-SA"/>
              </w:rPr>
            </w:pPr>
            <w:r>
              <w:rPr>
                <w:rFonts w:hint="default" w:ascii="Times New Roman" w:hAnsi="Times New Roman" w:cs="Times New Roman"/>
                <w:color w:val="auto"/>
                <w:position w:val="-12"/>
                <w:sz w:val="18"/>
                <w:szCs w:val="18"/>
                <w:lang w:val="en-US" w:eastAsia="zh-CN"/>
              </w:rPr>
              <w:t>CXQ</w:t>
            </w:r>
          </w:p>
        </w:tc>
        <w:tc>
          <w:tcPr>
            <w:tcW w:w="1275" w:type="dxa"/>
            <w:tcBorders>
              <w:top w:val="single" w:color="auto" w:sz="4" w:space="0"/>
              <w:left w:val="single" w:color="auto" w:sz="4" w:space="0"/>
              <w:bottom w:val="single" w:color="auto" w:sz="4" w:space="0"/>
              <w:right w:val="single" w:color="auto" w:sz="4" w:space="0"/>
            </w:tcBorders>
            <w:shd w:val="clear" w:color="auto" w:fill="auto"/>
            <w:vAlign w:val="center"/>
          </w:tcPr>
          <w:p w14:paraId="6FB85EBF">
            <w:pPr>
              <w:spacing w:before="120" w:beforeLines="50" w:afterLines="50"/>
              <w:jc w:val="center"/>
              <w:rPr>
                <w:rFonts w:hint="default" w:ascii="Times New Roman" w:hAnsi="Times New Roman" w:eastAsia="宋体" w:cs="Times New Roman"/>
                <w:color w:val="auto"/>
                <w:position w:val="-12"/>
                <w:sz w:val="18"/>
                <w:szCs w:val="18"/>
                <w:lang w:val="en-US" w:eastAsia="zh-CN" w:bidi="ar-SA"/>
              </w:rPr>
            </w:pPr>
            <w:r>
              <w:rPr>
                <w:rFonts w:hint="default" w:ascii="Times New Roman" w:hAnsi="Times New Roman" w:cs="Times New Roman"/>
                <w:color w:val="auto"/>
                <w:position w:val="-12"/>
                <w:sz w:val="18"/>
                <w:szCs w:val="18"/>
                <w:lang w:val="en-US" w:eastAsia="zh-CN"/>
              </w:rPr>
              <w:t>2024-12-1</w:t>
            </w:r>
          </w:p>
        </w:tc>
      </w:tr>
      <w:tr w14:paraId="41588534">
        <w:tblPrEx>
          <w:tblBorders>
            <w:top w:val="single" w:color="auto" w:sz="4" w:space="0"/>
            <w:left w:val="single" w:color="auto" w:sz="4" w:space="0"/>
            <w:bottom w:val="single" w:color="auto" w:sz="4" w:space="0"/>
            <w:right w:val="single" w:color="auto" w:sz="4" w:space="0"/>
            <w:insideH w:val="none" w:color="auto" w:sz="0" w:space="0"/>
            <w:insideV w:val="none" w:color="auto" w:sz="0" w:space="0"/>
          </w:tblBorders>
          <w:tblCellMar>
            <w:top w:w="0" w:type="dxa"/>
            <w:left w:w="57" w:type="dxa"/>
            <w:bottom w:w="0" w:type="dxa"/>
            <w:right w:w="57" w:type="dxa"/>
          </w:tblCellMar>
        </w:tblPrEx>
        <w:trPr>
          <w:trHeight w:val="172" w:hRule="atLeast"/>
        </w:trPr>
        <w:tc>
          <w:tcPr>
            <w:tcW w:w="673" w:type="dxa"/>
            <w:tcBorders>
              <w:top w:val="single" w:color="auto" w:sz="4" w:space="0"/>
              <w:left w:val="single" w:color="auto" w:sz="4" w:space="0"/>
              <w:bottom w:val="single" w:color="auto" w:sz="4" w:space="0"/>
              <w:right w:val="single" w:color="auto" w:sz="4" w:space="0"/>
            </w:tcBorders>
            <w:shd w:val="clear" w:color="auto" w:fill="auto"/>
            <w:vAlign w:val="center"/>
          </w:tcPr>
          <w:p w14:paraId="6C79059C">
            <w:pPr>
              <w:spacing w:before="120" w:beforeLines="50" w:afterLines="50"/>
              <w:jc w:val="center"/>
              <w:rPr>
                <w:rFonts w:hint="default" w:ascii="Times New Roman" w:hAnsi="Times New Roman" w:cs="Times New Roman"/>
                <w:color w:val="auto"/>
                <w:position w:val="-12"/>
                <w:sz w:val="18"/>
                <w:szCs w:val="18"/>
                <w:lang w:val="en-US" w:eastAsia="zh-CN"/>
              </w:rPr>
            </w:pPr>
            <w:r>
              <w:rPr>
                <w:rFonts w:hint="default" w:ascii="Times New Roman" w:hAnsi="Times New Roman" w:cs="Times New Roman"/>
                <w:color w:val="auto"/>
                <w:position w:val="-12"/>
                <w:sz w:val="18"/>
                <w:szCs w:val="18"/>
                <w:lang w:val="en-US" w:eastAsia="zh-CN"/>
              </w:rPr>
              <w:t>81</w:t>
            </w:r>
          </w:p>
        </w:tc>
        <w:tc>
          <w:tcPr>
            <w:tcW w:w="1227" w:type="dxa"/>
            <w:tcBorders>
              <w:top w:val="single" w:color="auto" w:sz="4" w:space="0"/>
              <w:left w:val="single" w:color="auto" w:sz="4" w:space="0"/>
              <w:bottom w:val="single" w:color="auto" w:sz="4" w:space="0"/>
              <w:right w:val="single" w:color="auto" w:sz="4" w:space="0"/>
            </w:tcBorders>
            <w:shd w:val="clear" w:color="auto" w:fill="auto"/>
            <w:vAlign w:val="center"/>
          </w:tcPr>
          <w:p w14:paraId="303FD648">
            <w:pPr>
              <w:spacing w:before="72" w:beforeLines="30" w:after="72" w:afterLines="30"/>
              <w:jc w:val="center"/>
              <w:rPr>
                <w:rFonts w:hint="default" w:ascii="Times New Roman" w:hAnsi="Times New Roman" w:cs="Times New Roman"/>
                <w:color w:val="auto"/>
                <w:sz w:val="18"/>
                <w:szCs w:val="18"/>
                <w:lang w:val="en-US" w:eastAsia="zh-CN"/>
              </w:rPr>
            </w:pPr>
            <w:r>
              <w:rPr>
                <w:rFonts w:hint="default" w:ascii="Times New Roman" w:hAnsi="Times New Roman" w:cs="Times New Roman"/>
                <w:color w:val="auto"/>
                <w:sz w:val="18"/>
                <w:szCs w:val="18"/>
                <w:lang w:val="en-US" w:eastAsia="zh-CN"/>
              </w:rPr>
              <w:t>VJT.04.81</w:t>
            </w:r>
          </w:p>
        </w:tc>
        <w:tc>
          <w:tcPr>
            <w:tcW w:w="6095" w:type="dxa"/>
            <w:tcBorders>
              <w:top w:val="single" w:color="auto" w:sz="4" w:space="0"/>
              <w:left w:val="single" w:color="auto" w:sz="4" w:space="0"/>
              <w:bottom w:val="single" w:color="auto" w:sz="4" w:space="0"/>
              <w:right w:val="single" w:color="auto" w:sz="4" w:space="0"/>
            </w:tcBorders>
            <w:shd w:val="clear" w:color="auto" w:fill="auto"/>
            <w:vAlign w:val="center"/>
          </w:tcPr>
          <w:p w14:paraId="4879FF9D">
            <w:pPr>
              <w:pStyle w:val="86"/>
              <w:numPr>
                <w:ilvl w:val="0"/>
                <w:numId w:val="0"/>
              </w:numPr>
              <w:ind w:left="0" w:leftChars="0" w:firstLine="0" w:firstLineChars="0"/>
              <w:rPr>
                <w:rFonts w:hint="default" w:ascii="Times New Roman" w:hAnsi="Times New Roman" w:cs="Times New Roman"/>
                <w:sz w:val="18"/>
                <w:szCs w:val="18"/>
                <w:lang w:val="en-US" w:eastAsia="zh-CN"/>
              </w:rPr>
            </w:pPr>
            <w:r>
              <w:rPr>
                <w:rFonts w:hint="default" w:ascii="Times New Roman" w:hAnsi="Times New Roman" w:cs="Times New Roman"/>
                <w:sz w:val="18"/>
                <w:szCs w:val="18"/>
                <w:lang w:val="en-US" w:eastAsia="zh-CN"/>
              </w:rPr>
              <w:t>1. In the 0200 basic data stream, add 0x0028, the running time of the device startup, which accumulates from 0 after the device is powered off and restarted</w:t>
            </w:r>
          </w:p>
        </w:tc>
        <w:tc>
          <w:tcPr>
            <w:tcW w:w="993" w:type="dxa"/>
            <w:tcBorders>
              <w:top w:val="single" w:color="auto" w:sz="4" w:space="0"/>
              <w:left w:val="single" w:color="auto" w:sz="4" w:space="0"/>
              <w:bottom w:val="single" w:color="auto" w:sz="4" w:space="0"/>
              <w:right w:val="single" w:color="auto" w:sz="4" w:space="0"/>
            </w:tcBorders>
            <w:shd w:val="clear" w:color="auto" w:fill="auto"/>
            <w:vAlign w:val="center"/>
          </w:tcPr>
          <w:p w14:paraId="22A14837">
            <w:pPr>
              <w:spacing w:before="120" w:beforeLines="50" w:afterLines="50"/>
              <w:jc w:val="center"/>
              <w:rPr>
                <w:rFonts w:hint="default" w:ascii="Times New Roman" w:hAnsi="Times New Roman" w:eastAsia="宋体" w:cs="Times New Roman"/>
                <w:color w:val="auto"/>
                <w:position w:val="-12"/>
                <w:sz w:val="18"/>
                <w:szCs w:val="18"/>
                <w:lang w:val="en-US" w:eastAsia="zh-CN" w:bidi="ar-SA"/>
              </w:rPr>
            </w:pPr>
            <w:r>
              <w:rPr>
                <w:rFonts w:hint="default" w:ascii="Times New Roman" w:hAnsi="Times New Roman" w:cs="Times New Roman"/>
                <w:color w:val="auto"/>
                <w:position w:val="-12"/>
                <w:sz w:val="18"/>
                <w:szCs w:val="18"/>
                <w:lang w:val="en-US" w:eastAsia="zh-CN"/>
              </w:rPr>
              <w:t>PZJ</w:t>
            </w:r>
          </w:p>
        </w:tc>
        <w:tc>
          <w:tcPr>
            <w:tcW w:w="1275" w:type="dxa"/>
            <w:tcBorders>
              <w:top w:val="single" w:color="auto" w:sz="4" w:space="0"/>
              <w:left w:val="single" w:color="auto" w:sz="4" w:space="0"/>
              <w:bottom w:val="single" w:color="auto" w:sz="4" w:space="0"/>
              <w:right w:val="single" w:color="auto" w:sz="4" w:space="0"/>
            </w:tcBorders>
            <w:shd w:val="clear" w:color="auto" w:fill="auto"/>
            <w:vAlign w:val="center"/>
          </w:tcPr>
          <w:p w14:paraId="439C7E20">
            <w:pPr>
              <w:spacing w:before="120" w:beforeLines="50" w:afterLines="50"/>
              <w:jc w:val="center"/>
              <w:rPr>
                <w:rFonts w:hint="default" w:ascii="Times New Roman" w:hAnsi="Times New Roman" w:eastAsia="宋体" w:cs="Times New Roman"/>
                <w:color w:val="auto"/>
                <w:position w:val="-12"/>
                <w:sz w:val="18"/>
                <w:szCs w:val="18"/>
                <w:lang w:val="en-US" w:eastAsia="zh-CN" w:bidi="ar-SA"/>
              </w:rPr>
            </w:pPr>
            <w:r>
              <w:rPr>
                <w:rFonts w:hint="default" w:ascii="Times New Roman" w:hAnsi="Times New Roman" w:cs="Times New Roman"/>
                <w:color w:val="auto"/>
                <w:position w:val="-12"/>
                <w:sz w:val="18"/>
                <w:szCs w:val="18"/>
                <w:lang w:val="en-US" w:eastAsia="zh-CN"/>
              </w:rPr>
              <w:t>2025-01-08</w:t>
            </w:r>
          </w:p>
        </w:tc>
      </w:tr>
      <w:tr w14:paraId="2F08AFD1">
        <w:tblPrEx>
          <w:tblBorders>
            <w:top w:val="single" w:color="auto" w:sz="4" w:space="0"/>
            <w:left w:val="single" w:color="auto" w:sz="4" w:space="0"/>
            <w:bottom w:val="single" w:color="auto" w:sz="4" w:space="0"/>
            <w:right w:val="single" w:color="auto" w:sz="4" w:space="0"/>
            <w:insideH w:val="none" w:color="auto" w:sz="0" w:space="0"/>
            <w:insideV w:val="none" w:color="auto" w:sz="0" w:space="0"/>
          </w:tblBorders>
          <w:tblCellMar>
            <w:top w:w="0" w:type="dxa"/>
            <w:left w:w="57" w:type="dxa"/>
            <w:bottom w:w="0" w:type="dxa"/>
            <w:right w:w="57" w:type="dxa"/>
          </w:tblCellMar>
        </w:tblPrEx>
        <w:trPr>
          <w:trHeight w:val="172" w:hRule="atLeast"/>
        </w:trPr>
        <w:tc>
          <w:tcPr>
            <w:tcW w:w="673" w:type="dxa"/>
            <w:tcBorders>
              <w:top w:val="single" w:color="auto" w:sz="4" w:space="0"/>
              <w:left w:val="single" w:color="auto" w:sz="4" w:space="0"/>
              <w:bottom w:val="single" w:color="auto" w:sz="4" w:space="0"/>
              <w:right w:val="single" w:color="auto" w:sz="4" w:space="0"/>
            </w:tcBorders>
            <w:shd w:val="clear" w:color="auto" w:fill="auto"/>
            <w:vAlign w:val="center"/>
          </w:tcPr>
          <w:p w14:paraId="2E4B47FE">
            <w:pPr>
              <w:spacing w:before="120" w:beforeLines="50" w:afterLines="50"/>
              <w:jc w:val="center"/>
              <w:rPr>
                <w:rFonts w:hint="default" w:ascii="Times New Roman" w:hAnsi="Times New Roman" w:cs="Times New Roman"/>
                <w:color w:val="auto"/>
                <w:position w:val="-12"/>
                <w:sz w:val="18"/>
                <w:szCs w:val="18"/>
                <w:lang w:val="en-US" w:eastAsia="zh-CN"/>
              </w:rPr>
            </w:pPr>
            <w:r>
              <w:rPr>
                <w:rFonts w:hint="default" w:ascii="Times New Roman" w:hAnsi="Times New Roman" w:cs="Times New Roman"/>
                <w:color w:val="auto"/>
                <w:position w:val="-12"/>
                <w:sz w:val="18"/>
                <w:szCs w:val="18"/>
                <w:lang w:val="en-US" w:eastAsia="zh-CN"/>
              </w:rPr>
              <w:t>82</w:t>
            </w:r>
          </w:p>
        </w:tc>
        <w:tc>
          <w:tcPr>
            <w:tcW w:w="1227" w:type="dxa"/>
            <w:tcBorders>
              <w:top w:val="single" w:color="auto" w:sz="4" w:space="0"/>
              <w:left w:val="single" w:color="auto" w:sz="4" w:space="0"/>
              <w:bottom w:val="single" w:color="auto" w:sz="4" w:space="0"/>
              <w:right w:val="single" w:color="auto" w:sz="4" w:space="0"/>
            </w:tcBorders>
            <w:shd w:val="clear" w:color="auto" w:fill="auto"/>
            <w:vAlign w:val="center"/>
          </w:tcPr>
          <w:p w14:paraId="71904170">
            <w:pPr>
              <w:spacing w:before="72" w:beforeLines="30" w:after="72" w:afterLines="30"/>
              <w:jc w:val="center"/>
              <w:rPr>
                <w:rFonts w:hint="default" w:ascii="Times New Roman" w:hAnsi="Times New Roman" w:cs="Times New Roman"/>
                <w:color w:val="auto"/>
                <w:sz w:val="18"/>
                <w:szCs w:val="18"/>
                <w:lang w:val="en-US" w:eastAsia="zh-CN"/>
              </w:rPr>
            </w:pPr>
            <w:r>
              <w:rPr>
                <w:rFonts w:hint="default" w:ascii="Times New Roman" w:hAnsi="Times New Roman" w:cs="Times New Roman"/>
                <w:color w:val="auto"/>
                <w:sz w:val="18"/>
                <w:szCs w:val="18"/>
                <w:lang w:val="en-US" w:eastAsia="zh-CN"/>
              </w:rPr>
              <w:t>VJT.04.82</w:t>
            </w:r>
          </w:p>
        </w:tc>
        <w:tc>
          <w:tcPr>
            <w:tcW w:w="6095" w:type="dxa"/>
            <w:tcBorders>
              <w:top w:val="single" w:color="auto" w:sz="4" w:space="0"/>
              <w:left w:val="single" w:color="auto" w:sz="4" w:space="0"/>
              <w:bottom w:val="single" w:color="auto" w:sz="4" w:space="0"/>
              <w:right w:val="single" w:color="auto" w:sz="4" w:space="0"/>
            </w:tcBorders>
            <w:shd w:val="clear" w:color="auto" w:fill="auto"/>
            <w:vAlign w:val="center"/>
          </w:tcPr>
          <w:p w14:paraId="7C2372F0">
            <w:pPr>
              <w:pStyle w:val="86"/>
              <w:numPr>
                <w:ilvl w:val="0"/>
                <w:numId w:val="0"/>
              </w:numPr>
              <w:ind w:left="0" w:leftChars="0" w:firstLine="0" w:firstLineChars="0"/>
              <w:rPr>
                <w:rFonts w:hint="default" w:ascii="Times New Roman" w:hAnsi="Times New Roman" w:cs="Times New Roman"/>
                <w:sz w:val="18"/>
                <w:szCs w:val="18"/>
                <w:lang w:val="en-US" w:eastAsia="zh-CN"/>
              </w:rPr>
            </w:pPr>
            <w:r>
              <w:rPr>
                <w:rFonts w:hint="default" w:ascii="Times New Roman" w:hAnsi="Times New Roman" w:cs="Times New Roman"/>
                <w:sz w:val="18"/>
                <w:szCs w:val="18"/>
                <w:lang w:val="en-US" w:eastAsia="zh-CN"/>
              </w:rPr>
              <w:t>1. Add key detection to the vehicle status table in the 0200 basic data stream to check for the presence of a status</w:t>
            </w:r>
          </w:p>
        </w:tc>
        <w:tc>
          <w:tcPr>
            <w:tcW w:w="993" w:type="dxa"/>
            <w:tcBorders>
              <w:top w:val="single" w:color="auto" w:sz="4" w:space="0"/>
              <w:left w:val="single" w:color="auto" w:sz="4" w:space="0"/>
              <w:bottom w:val="single" w:color="auto" w:sz="4" w:space="0"/>
              <w:right w:val="single" w:color="auto" w:sz="4" w:space="0"/>
            </w:tcBorders>
            <w:shd w:val="clear" w:color="auto" w:fill="auto"/>
            <w:vAlign w:val="center"/>
          </w:tcPr>
          <w:p w14:paraId="5F3D7640">
            <w:pPr>
              <w:spacing w:before="120" w:beforeLines="50" w:afterLines="50"/>
              <w:jc w:val="center"/>
              <w:rPr>
                <w:rFonts w:hint="default" w:ascii="Times New Roman" w:hAnsi="Times New Roman" w:eastAsia="宋体" w:cs="Times New Roman"/>
                <w:color w:val="auto"/>
                <w:position w:val="-12"/>
                <w:sz w:val="18"/>
                <w:szCs w:val="18"/>
                <w:lang w:val="en-US" w:eastAsia="zh-CN" w:bidi="ar-SA"/>
              </w:rPr>
            </w:pPr>
            <w:r>
              <w:rPr>
                <w:rFonts w:hint="default" w:ascii="Times New Roman" w:hAnsi="Times New Roman" w:cs="Times New Roman"/>
                <w:color w:val="auto"/>
                <w:position w:val="-12"/>
                <w:sz w:val="18"/>
                <w:szCs w:val="18"/>
                <w:lang w:val="en-US" w:eastAsia="zh-CN"/>
              </w:rPr>
              <w:t>PZJ</w:t>
            </w:r>
          </w:p>
        </w:tc>
        <w:tc>
          <w:tcPr>
            <w:tcW w:w="1275" w:type="dxa"/>
            <w:tcBorders>
              <w:top w:val="single" w:color="auto" w:sz="4" w:space="0"/>
              <w:left w:val="single" w:color="auto" w:sz="4" w:space="0"/>
              <w:bottom w:val="single" w:color="auto" w:sz="4" w:space="0"/>
              <w:right w:val="single" w:color="auto" w:sz="4" w:space="0"/>
            </w:tcBorders>
            <w:shd w:val="clear" w:color="auto" w:fill="auto"/>
            <w:vAlign w:val="center"/>
          </w:tcPr>
          <w:p w14:paraId="65274C54">
            <w:pPr>
              <w:spacing w:before="120" w:beforeLines="50" w:afterLines="50"/>
              <w:jc w:val="center"/>
              <w:rPr>
                <w:rFonts w:hint="default" w:ascii="Times New Roman" w:hAnsi="Times New Roman" w:eastAsia="宋体" w:cs="Times New Roman"/>
                <w:color w:val="auto"/>
                <w:position w:val="-12"/>
                <w:sz w:val="18"/>
                <w:szCs w:val="18"/>
                <w:lang w:val="en-US" w:eastAsia="zh-CN" w:bidi="ar-SA"/>
              </w:rPr>
            </w:pPr>
            <w:r>
              <w:rPr>
                <w:rFonts w:hint="default" w:ascii="Times New Roman" w:hAnsi="Times New Roman" w:cs="Times New Roman"/>
                <w:color w:val="auto"/>
                <w:position w:val="-12"/>
                <w:sz w:val="18"/>
                <w:szCs w:val="18"/>
                <w:lang w:val="en-US" w:eastAsia="zh-CN"/>
              </w:rPr>
              <w:t>2025-01-18</w:t>
            </w:r>
          </w:p>
        </w:tc>
      </w:tr>
      <w:tr w14:paraId="5E35C927">
        <w:tblPrEx>
          <w:tblBorders>
            <w:top w:val="single" w:color="auto" w:sz="4" w:space="0"/>
            <w:left w:val="single" w:color="auto" w:sz="4" w:space="0"/>
            <w:bottom w:val="single" w:color="auto" w:sz="4" w:space="0"/>
            <w:right w:val="single" w:color="auto" w:sz="4" w:space="0"/>
            <w:insideH w:val="none" w:color="auto" w:sz="0" w:space="0"/>
            <w:insideV w:val="none" w:color="auto" w:sz="0" w:space="0"/>
          </w:tblBorders>
          <w:tblCellMar>
            <w:top w:w="0" w:type="dxa"/>
            <w:left w:w="57" w:type="dxa"/>
            <w:bottom w:w="0" w:type="dxa"/>
            <w:right w:w="57" w:type="dxa"/>
          </w:tblCellMar>
        </w:tblPrEx>
        <w:trPr>
          <w:trHeight w:val="172" w:hRule="atLeast"/>
        </w:trPr>
        <w:tc>
          <w:tcPr>
            <w:tcW w:w="673" w:type="dxa"/>
            <w:tcBorders>
              <w:top w:val="single" w:color="auto" w:sz="4" w:space="0"/>
              <w:left w:val="single" w:color="auto" w:sz="4" w:space="0"/>
              <w:bottom w:val="single" w:color="auto" w:sz="4" w:space="0"/>
              <w:right w:val="single" w:color="auto" w:sz="4" w:space="0"/>
            </w:tcBorders>
            <w:shd w:val="clear" w:color="auto" w:fill="auto"/>
            <w:vAlign w:val="center"/>
          </w:tcPr>
          <w:p w14:paraId="1415DCC6">
            <w:pPr>
              <w:spacing w:before="120" w:beforeLines="50" w:afterLines="50"/>
              <w:jc w:val="center"/>
              <w:rPr>
                <w:rFonts w:hint="default" w:ascii="Times New Roman" w:hAnsi="Times New Roman" w:cs="Times New Roman"/>
                <w:color w:val="auto"/>
                <w:position w:val="-12"/>
                <w:sz w:val="18"/>
                <w:szCs w:val="18"/>
                <w:lang w:val="en-US" w:eastAsia="zh-CN"/>
              </w:rPr>
            </w:pPr>
            <w:r>
              <w:rPr>
                <w:rFonts w:hint="default" w:ascii="Times New Roman" w:hAnsi="Times New Roman" w:cs="Times New Roman"/>
                <w:color w:val="auto"/>
                <w:position w:val="-12"/>
                <w:sz w:val="18"/>
                <w:szCs w:val="18"/>
                <w:lang w:val="en-US" w:eastAsia="zh-CN"/>
              </w:rPr>
              <w:t>83</w:t>
            </w:r>
          </w:p>
        </w:tc>
        <w:tc>
          <w:tcPr>
            <w:tcW w:w="1227" w:type="dxa"/>
            <w:tcBorders>
              <w:top w:val="single" w:color="auto" w:sz="4" w:space="0"/>
              <w:left w:val="single" w:color="auto" w:sz="4" w:space="0"/>
              <w:bottom w:val="single" w:color="auto" w:sz="4" w:space="0"/>
              <w:right w:val="single" w:color="auto" w:sz="4" w:space="0"/>
            </w:tcBorders>
            <w:shd w:val="clear" w:color="auto" w:fill="auto"/>
            <w:vAlign w:val="center"/>
          </w:tcPr>
          <w:p w14:paraId="102FFD8F">
            <w:pPr>
              <w:spacing w:before="72" w:beforeLines="30" w:after="72" w:afterLines="30"/>
              <w:jc w:val="center"/>
              <w:rPr>
                <w:rFonts w:hint="default" w:ascii="Times New Roman" w:hAnsi="Times New Roman" w:cs="Times New Roman"/>
                <w:color w:val="auto"/>
                <w:sz w:val="18"/>
                <w:szCs w:val="18"/>
                <w:lang w:val="en-US" w:eastAsia="zh-CN"/>
              </w:rPr>
            </w:pPr>
            <w:r>
              <w:rPr>
                <w:rFonts w:hint="default" w:ascii="Times New Roman" w:hAnsi="Times New Roman" w:cs="Times New Roman"/>
                <w:color w:val="auto"/>
                <w:sz w:val="18"/>
                <w:szCs w:val="18"/>
                <w:lang w:val="en-US" w:eastAsia="zh-CN"/>
              </w:rPr>
              <w:t>VJT.04.83</w:t>
            </w:r>
          </w:p>
        </w:tc>
        <w:tc>
          <w:tcPr>
            <w:tcW w:w="6095" w:type="dxa"/>
            <w:tcBorders>
              <w:top w:val="single" w:color="auto" w:sz="4" w:space="0"/>
              <w:left w:val="single" w:color="auto" w:sz="4" w:space="0"/>
              <w:bottom w:val="single" w:color="auto" w:sz="4" w:space="0"/>
              <w:right w:val="single" w:color="auto" w:sz="4" w:space="0"/>
            </w:tcBorders>
            <w:shd w:val="clear" w:color="auto" w:fill="auto"/>
            <w:vAlign w:val="center"/>
          </w:tcPr>
          <w:p w14:paraId="44F7E1F4">
            <w:pPr>
              <w:pStyle w:val="86"/>
              <w:numPr>
                <w:ilvl w:val="0"/>
                <w:numId w:val="0"/>
              </w:numPr>
              <w:ind w:left="0" w:leftChars="0" w:firstLine="0" w:firstLineChars="0"/>
              <w:rPr>
                <w:rFonts w:hint="default" w:ascii="Times New Roman" w:hAnsi="Times New Roman" w:cs="Times New Roman"/>
                <w:sz w:val="18"/>
                <w:szCs w:val="18"/>
                <w:lang w:val="en-US" w:eastAsia="zh-CN"/>
              </w:rPr>
            </w:pPr>
            <w:r>
              <w:rPr>
                <w:rFonts w:hint="default" w:ascii="Times New Roman" w:hAnsi="Times New Roman" w:cs="Times New Roman"/>
                <w:sz w:val="18"/>
                <w:szCs w:val="18"/>
                <w:lang w:val="en-US" w:eastAsia="zh-CN"/>
              </w:rPr>
              <w:t>1. Add ternary catalytic data item to 0200 truck data stream</w:t>
            </w:r>
          </w:p>
        </w:tc>
        <w:tc>
          <w:tcPr>
            <w:tcW w:w="993" w:type="dxa"/>
            <w:tcBorders>
              <w:top w:val="single" w:color="auto" w:sz="4" w:space="0"/>
              <w:left w:val="single" w:color="auto" w:sz="4" w:space="0"/>
              <w:bottom w:val="single" w:color="auto" w:sz="4" w:space="0"/>
              <w:right w:val="single" w:color="auto" w:sz="4" w:space="0"/>
            </w:tcBorders>
            <w:shd w:val="clear" w:color="auto" w:fill="auto"/>
            <w:vAlign w:val="center"/>
          </w:tcPr>
          <w:p w14:paraId="19752E4E">
            <w:pPr>
              <w:spacing w:before="120" w:beforeLines="50" w:afterLines="50"/>
              <w:jc w:val="center"/>
              <w:rPr>
                <w:rFonts w:hint="default" w:ascii="Times New Roman" w:hAnsi="Times New Roman" w:eastAsia="宋体" w:cs="Times New Roman"/>
                <w:color w:val="auto"/>
                <w:position w:val="-12"/>
                <w:sz w:val="18"/>
                <w:szCs w:val="18"/>
                <w:lang w:val="en-US" w:eastAsia="zh-CN" w:bidi="ar-SA"/>
              </w:rPr>
            </w:pPr>
            <w:r>
              <w:rPr>
                <w:rFonts w:hint="default" w:ascii="Times New Roman" w:hAnsi="Times New Roman" w:cs="Times New Roman"/>
                <w:color w:val="auto"/>
                <w:position w:val="-12"/>
                <w:sz w:val="18"/>
                <w:szCs w:val="18"/>
                <w:lang w:val="en-US" w:eastAsia="zh-CN"/>
              </w:rPr>
              <w:t>JJH&amp;PZJ</w:t>
            </w:r>
          </w:p>
        </w:tc>
        <w:tc>
          <w:tcPr>
            <w:tcW w:w="1275" w:type="dxa"/>
            <w:tcBorders>
              <w:top w:val="single" w:color="auto" w:sz="4" w:space="0"/>
              <w:left w:val="single" w:color="auto" w:sz="4" w:space="0"/>
              <w:bottom w:val="single" w:color="auto" w:sz="4" w:space="0"/>
              <w:right w:val="single" w:color="auto" w:sz="4" w:space="0"/>
            </w:tcBorders>
            <w:shd w:val="clear" w:color="auto" w:fill="auto"/>
            <w:vAlign w:val="center"/>
          </w:tcPr>
          <w:p w14:paraId="5ADA1BB9">
            <w:pPr>
              <w:spacing w:before="120" w:beforeLines="50" w:afterLines="50"/>
              <w:jc w:val="center"/>
              <w:rPr>
                <w:rFonts w:hint="default" w:ascii="Times New Roman" w:hAnsi="Times New Roman" w:eastAsia="宋体" w:cs="Times New Roman"/>
                <w:color w:val="auto"/>
                <w:position w:val="-12"/>
                <w:sz w:val="18"/>
                <w:szCs w:val="18"/>
                <w:lang w:val="en-US" w:eastAsia="zh-CN" w:bidi="ar-SA"/>
              </w:rPr>
            </w:pPr>
            <w:r>
              <w:rPr>
                <w:rFonts w:hint="default" w:ascii="Times New Roman" w:hAnsi="Times New Roman" w:cs="Times New Roman"/>
                <w:color w:val="auto"/>
                <w:position w:val="-12"/>
                <w:sz w:val="18"/>
                <w:szCs w:val="18"/>
                <w:lang w:val="en-US" w:eastAsia="zh-CN"/>
              </w:rPr>
              <w:t>2025-01-20</w:t>
            </w:r>
          </w:p>
        </w:tc>
      </w:tr>
      <w:tr w14:paraId="7AE550EA">
        <w:tblPrEx>
          <w:tblBorders>
            <w:top w:val="single" w:color="auto" w:sz="4" w:space="0"/>
            <w:left w:val="single" w:color="auto" w:sz="4" w:space="0"/>
            <w:bottom w:val="single" w:color="auto" w:sz="4" w:space="0"/>
            <w:right w:val="single" w:color="auto" w:sz="4" w:space="0"/>
            <w:insideH w:val="none" w:color="auto" w:sz="0" w:space="0"/>
            <w:insideV w:val="none" w:color="auto" w:sz="0" w:space="0"/>
          </w:tblBorders>
          <w:tblCellMar>
            <w:top w:w="0" w:type="dxa"/>
            <w:left w:w="57" w:type="dxa"/>
            <w:bottom w:w="0" w:type="dxa"/>
            <w:right w:w="57" w:type="dxa"/>
          </w:tblCellMar>
        </w:tblPrEx>
        <w:trPr>
          <w:trHeight w:val="172" w:hRule="atLeast"/>
        </w:trPr>
        <w:tc>
          <w:tcPr>
            <w:tcW w:w="673" w:type="dxa"/>
            <w:tcBorders>
              <w:top w:val="single" w:color="auto" w:sz="4" w:space="0"/>
              <w:left w:val="single" w:color="auto" w:sz="4" w:space="0"/>
              <w:bottom w:val="single" w:color="auto" w:sz="4" w:space="0"/>
              <w:right w:val="single" w:color="auto" w:sz="4" w:space="0"/>
            </w:tcBorders>
            <w:shd w:val="clear" w:color="auto" w:fill="auto"/>
            <w:vAlign w:val="center"/>
          </w:tcPr>
          <w:p w14:paraId="532A751C">
            <w:pPr>
              <w:spacing w:before="120" w:beforeLines="50" w:afterLines="50"/>
              <w:jc w:val="center"/>
              <w:rPr>
                <w:rFonts w:hint="default" w:ascii="Times New Roman" w:hAnsi="Times New Roman" w:cs="Times New Roman"/>
                <w:color w:val="auto"/>
                <w:position w:val="-12"/>
                <w:sz w:val="18"/>
                <w:szCs w:val="18"/>
                <w:lang w:val="en-US" w:eastAsia="zh-CN"/>
              </w:rPr>
            </w:pPr>
            <w:r>
              <w:rPr>
                <w:rFonts w:hint="default" w:ascii="Times New Roman" w:hAnsi="Times New Roman" w:cs="Times New Roman"/>
                <w:color w:val="auto"/>
                <w:position w:val="-12"/>
                <w:sz w:val="18"/>
                <w:szCs w:val="18"/>
                <w:lang w:val="en-US" w:eastAsia="zh-CN"/>
              </w:rPr>
              <w:t>84</w:t>
            </w:r>
          </w:p>
        </w:tc>
        <w:tc>
          <w:tcPr>
            <w:tcW w:w="1227" w:type="dxa"/>
            <w:tcBorders>
              <w:top w:val="single" w:color="auto" w:sz="4" w:space="0"/>
              <w:left w:val="single" w:color="auto" w:sz="4" w:space="0"/>
              <w:bottom w:val="single" w:color="auto" w:sz="4" w:space="0"/>
              <w:right w:val="single" w:color="auto" w:sz="4" w:space="0"/>
            </w:tcBorders>
            <w:shd w:val="clear" w:color="auto" w:fill="auto"/>
            <w:vAlign w:val="center"/>
          </w:tcPr>
          <w:p w14:paraId="3F7ED342">
            <w:pPr>
              <w:spacing w:before="72" w:beforeLines="30" w:after="72" w:afterLines="30"/>
              <w:jc w:val="center"/>
              <w:rPr>
                <w:rFonts w:hint="default" w:ascii="Times New Roman" w:hAnsi="Times New Roman" w:cs="Times New Roman"/>
                <w:color w:val="auto"/>
                <w:sz w:val="18"/>
                <w:szCs w:val="18"/>
                <w:lang w:val="en-US" w:eastAsia="zh-CN"/>
              </w:rPr>
            </w:pPr>
            <w:r>
              <w:rPr>
                <w:rFonts w:hint="default" w:ascii="Times New Roman" w:hAnsi="Times New Roman" w:cs="Times New Roman"/>
                <w:color w:val="auto"/>
                <w:sz w:val="18"/>
                <w:szCs w:val="18"/>
                <w:lang w:val="en-US" w:eastAsia="zh-CN"/>
              </w:rPr>
              <w:t>VJT.04.84</w:t>
            </w:r>
          </w:p>
        </w:tc>
        <w:tc>
          <w:tcPr>
            <w:tcW w:w="6095" w:type="dxa"/>
            <w:tcBorders>
              <w:top w:val="single" w:color="auto" w:sz="4" w:space="0"/>
              <w:left w:val="single" w:color="auto" w:sz="4" w:space="0"/>
              <w:bottom w:val="single" w:color="auto" w:sz="4" w:space="0"/>
              <w:right w:val="single" w:color="auto" w:sz="4" w:space="0"/>
            </w:tcBorders>
            <w:shd w:val="clear" w:color="auto" w:fill="auto"/>
            <w:vAlign w:val="center"/>
          </w:tcPr>
          <w:p w14:paraId="7689C669">
            <w:pPr>
              <w:pStyle w:val="86"/>
              <w:numPr>
                <w:ilvl w:val="0"/>
                <w:numId w:val="0"/>
              </w:numPr>
              <w:ind w:left="0" w:leftChars="0" w:firstLine="0" w:firstLineChars="0"/>
              <w:rPr>
                <w:rFonts w:hint="default" w:ascii="Times New Roman" w:hAnsi="Times New Roman" w:cs="Times New Roman"/>
                <w:sz w:val="18"/>
                <w:szCs w:val="18"/>
                <w:lang w:val="en-US" w:eastAsia="zh-CN"/>
              </w:rPr>
            </w:pPr>
            <w:r>
              <w:rPr>
                <w:rFonts w:hint="default" w:ascii="Times New Roman" w:hAnsi="Times New Roman" w:cs="Times New Roman"/>
                <w:sz w:val="18"/>
                <w:szCs w:val="18"/>
                <w:lang w:val="en-US" w:eastAsia="zh-CN"/>
              </w:rPr>
              <w:t>1.Add D</w:t>
            </w:r>
            <w:r>
              <w:rPr>
                <w:rFonts w:hint="default" w:ascii="Times New Roman" w:hAnsi="Times New Roman" w:cs="Times New Roman"/>
                <w:color w:val="000000"/>
                <w:sz w:val="18"/>
                <w:szCs w:val="18"/>
                <w:lang w:eastAsia="zh-CN"/>
              </w:rPr>
              <w:t>river swipe card data pack</w:t>
            </w:r>
            <w:r>
              <w:rPr>
                <w:rFonts w:hint="default" w:ascii="Times New Roman" w:hAnsi="Times New Roman" w:cs="Times New Roman"/>
                <w:sz w:val="18"/>
                <w:szCs w:val="18"/>
                <w:lang w:val="en-US" w:eastAsia="zh-CN"/>
              </w:rPr>
              <w:t xml:space="preserve"> packet to 0200 extended peripheral data stream</w:t>
            </w:r>
          </w:p>
        </w:tc>
        <w:tc>
          <w:tcPr>
            <w:tcW w:w="993" w:type="dxa"/>
            <w:tcBorders>
              <w:top w:val="single" w:color="auto" w:sz="4" w:space="0"/>
              <w:left w:val="single" w:color="auto" w:sz="4" w:space="0"/>
              <w:bottom w:val="single" w:color="auto" w:sz="4" w:space="0"/>
              <w:right w:val="single" w:color="auto" w:sz="4" w:space="0"/>
            </w:tcBorders>
            <w:shd w:val="clear" w:color="auto" w:fill="auto"/>
            <w:vAlign w:val="center"/>
          </w:tcPr>
          <w:p w14:paraId="3481B405">
            <w:pPr>
              <w:spacing w:before="120" w:beforeLines="50" w:afterLines="50"/>
              <w:jc w:val="center"/>
              <w:rPr>
                <w:rFonts w:hint="default" w:ascii="Times New Roman" w:hAnsi="Times New Roman" w:cs="Times New Roman"/>
                <w:color w:val="auto"/>
                <w:position w:val="-12"/>
                <w:sz w:val="18"/>
                <w:szCs w:val="18"/>
                <w:lang w:val="en-US" w:eastAsia="zh-CN"/>
              </w:rPr>
            </w:pPr>
            <w:r>
              <w:rPr>
                <w:rFonts w:hint="default" w:ascii="Times New Roman" w:hAnsi="Times New Roman" w:cs="Times New Roman"/>
                <w:color w:val="auto"/>
                <w:position w:val="-12"/>
                <w:sz w:val="18"/>
                <w:szCs w:val="18"/>
                <w:lang w:val="en-US" w:eastAsia="zh-CN"/>
              </w:rPr>
              <w:t>CXQ</w:t>
            </w:r>
          </w:p>
        </w:tc>
        <w:tc>
          <w:tcPr>
            <w:tcW w:w="1275" w:type="dxa"/>
            <w:tcBorders>
              <w:top w:val="single" w:color="auto" w:sz="4" w:space="0"/>
              <w:left w:val="single" w:color="auto" w:sz="4" w:space="0"/>
              <w:bottom w:val="single" w:color="auto" w:sz="4" w:space="0"/>
              <w:right w:val="single" w:color="auto" w:sz="4" w:space="0"/>
            </w:tcBorders>
            <w:shd w:val="clear" w:color="auto" w:fill="auto"/>
            <w:vAlign w:val="center"/>
          </w:tcPr>
          <w:p w14:paraId="06AD42A7">
            <w:pPr>
              <w:spacing w:before="120" w:beforeLines="50" w:afterLines="50"/>
              <w:jc w:val="center"/>
              <w:rPr>
                <w:rFonts w:hint="default" w:ascii="Times New Roman" w:hAnsi="Times New Roman" w:cs="Times New Roman"/>
                <w:color w:val="auto"/>
                <w:position w:val="-12"/>
                <w:sz w:val="18"/>
                <w:szCs w:val="18"/>
                <w:lang w:val="en-US" w:eastAsia="zh-CN"/>
              </w:rPr>
            </w:pPr>
            <w:r>
              <w:rPr>
                <w:rFonts w:hint="default" w:ascii="Times New Roman" w:hAnsi="Times New Roman" w:cs="Times New Roman"/>
                <w:color w:val="auto"/>
                <w:position w:val="-12"/>
                <w:sz w:val="18"/>
                <w:szCs w:val="18"/>
                <w:lang w:val="en-US" w:eastAsia="zh-CN"/>
              </w:rPr>
              <w:t>2025-5-29</w:t>
            </w:r>
          </w:p>
        </w:tc>
      </w:tr>
      <w:tr w14:paraId="5B3063F2">
        <w:tblPrEx>
          <w:tblBorders>
            <w:top w:val="single" w:color="auto" w:sz="4" w:space="0"/>
            <w:left w:val="single" w:color="auto" w:sz="4" w:space="0"/>
            <w:bottom w:val="single" w:color="auto" w:sz="4" w:space="0"/>
            <w:right w:val="single" w:color="auto" w:sz="4" w:space="0"/>
            <w:insideH w:val="none" w:color="auto" w:sz="0" w:space="0"/>
            <w:insideV w:val="none" w:color="auto" w:sz="0" w:space="0"/>
          </w:tblBorders>
          <w:tblCellMar>
            <w:top w:w="0" w:type="dxa"/>
            <w:left w:w="57" w:type="dxa"/>
            <w:bottom w:w="0" w:type="dxa"/>
            <w:right w:w="57" w:type="dxa"/>
          </w:tblCellMar>
        </w:tblPrEx>
        <w:trPr>
          <w:trHeight w:val="172" w:hRule="atLeast"/>
        </w:trPr>
        <w:tc>
          <w:tcPr>
            <w:tcW w:w="673" w:type="dxa"/>
            <w:tcBorders>
              <w:top w:val="single" w:color="auto" w:sz="4" w:space="0"/>
              <w:left w:val="single" w:color="auto" w:sz="4" w:space="0"/>
              <w:bottom w:val="single" w:color="auto" w:sz="4" w:space="0"/>
              <w:right w:val="single" w:color="auto" w:sz="4" w:space="0"/>
            </w:tcBorders>
            <w:shd w:val="clear" w:color="auto" w:fill="auto"/>
            <w:vAlign w:val="center"/>
          </w:tcPr>
          <w:p w14:paraId="7971EBF8">
            <w:pPr>
              <w:spacing w:before="120" w:beforeLines="50" w:afterLines="50"/>
              <w:jc w:val="center"/>
              <w:rPr>
                <w:rFonts w:hint="default" w:ascii="Times New Roman" w:hAnsi="Times New Roman" w:eastAsia="宋体" w:cs="Times New Roman"/>
                <w:color w:val="auto"/>
                <w:position w:val="-12"/>
                <w:sz w:val="18"/>
                <w:szCs w:val="18"/>
                <w:lang w:val="en-US" w:eastAsia="zh-CN" w:bidi="ar-SA"/>
              </w:rPr>
            </w:pPr>
            <w:r>
              <w:rPr>
                <w:rFonts w:hint="default" w:ascii="Times New Roman" w:hAnsi="Times New Roman" w:cs="Times New Roman"/>
                <w:color w:val="auto"/>
                <w:position w:val="-12"/>
                <w:sz w:val="18"/>
                <w:szCs w:val="18"/>
                <w:lang w:val="en-US" w:eastAsia="zh-CN"/>
              </w:rPr>
              <w:t>85</w:t>
            </w:r>
          </w:p>
        </w:tc>
        <w:tc>
          <w:tcPr>
            <w:tcW w:w="1227" w:type="dxa"/>
            <w:tcBorders>
              <w:top w:val="single" w:color="auto" w:sz="4" w:space="0"/>
              <w:left w:val="single" w:color="auto" w:sz="4" w:space="0"/>
              <w:bottom w:val="single" w:color="auto" w:sz="4" w:space="0"/>
              <w:right w:val="single" w:color="auto" w:sz="4" w:space="0"/>
            </w:tcBorders>
            <w:shd w:val="clear" w:color="auto" w:fill="auto"/>
            <w:vAlign w:val="center"/>
          </w:tcPr>
          <w:p w14:paraId="7E36AD68">
            <w:pPr>
              <w:spacing w:before="72" w:beforeLines="30" w:after="72" w:afterLines="30"/>
              <w:jc w:val="center"/>
              <w:rPr>
                <w:rFonts w:hint="default" w:ascii="Times New Roman" w:hAnsi="Times New Roman" w:eastAsia="宋体" w:cs="Times New Roman"/>
                <w:color w:val="auto"/>
                <w:sz w:val="18"/>
                <w:szCs w:val="18"/>
                <w:lang w:val="en-US" w:eastAsia="zh-CN" w:bidi="ar-SA"/>
              </w:rPr>
            </w:pPr>
            <w:r>
              <w:rPr>
                <w:rFonts w:hint="default" w:ascii="Times New Roman" w:hAnsi="Times New Roman" w:cs="Times New Roman"/>
                <w:color w:val="auto"/>
                <w:sz w:val="18"/>
                <w:szCs w:val="18"/>
                <w:lang w:val="en-US" w:eastAsia="zh-CN"/>
              </w:rPr>
              <w:t>VJT.04.85</w:t>
            </w:r>
          </w:p>
        </w:tc>
        <w:tc>
          <w:tcPr>
            <w:tcW w:w="6095" w:type="dxa"/>
            <w:tcBorders>
              <w:top w:val="single" w:color="auto" w:sz="4" w:space="0"/>
              <w:left w:val="single" w:color="auto" w:sz="4" w:space="0"/>
              <w:bottom w:val="single" w:color="auto" w:sz="4" w:space="0"/>
              <w:right w:val="single" w:color="auto" w:sz="4" w:space="0"/>
            </w:tcBorders>
            <w:shd w:val="clear" w:color="auto" w:fill="auto"/>
            <w:vAlign w:val="center"/>
          </w:tcPr>
          <w:p w14:paraId="048B6FB1">
            <w:pPr>
              <w:pStyle w:val="86"/>
              <w:numPr>
                <w:ilvl w:val="0"/>
                <w:numId w:val="0"/>
              </w:numPr>
              <w:ind w:left="0" w:leftChars="0" w:firstLine="0" w:firstLineChars="0"/>
              <w:rPr>
                <w:rFonts w:hint="default" w:ascii="Times New Roman" w:hAnsi="Times New Roman" w:eastAsia="宋体" w:cs="Times New Roman"/>
                <w:sz w:val="18"/>
                <w:szCs w:val="18"/>
                <w:lang w:val="en-US" w:eastAsia="zh-CN" w:bidi="ar-SA"/>
              </w:rPr>
            </w:pPr>
            <w:r>
              <w:rPr>
                <w:rFonts w:hint="default" w:ascii="Times New Roman" w:hAnsi="Times New Roman" w:cs="Times New Roman"/>
                <w:sz w:val="18"/>
                <w:szCs w:val="18"/>
                <w:lang w:val="en-US" w:eastAsia="zh-CN"/>
              </w:rPr>
              <w:t xml:space="preserve">1. Add average voltage, average temperature value, accelerator pedal position, and battery pack capacity to the 0200 </w:t>
            </w:r>
            <w:r>
              <w:rPr>
                <w:rFonts w:hint="default" w:ascii="Times New Roman" w:hAnsi="Times New Roman"/>
                <w:color w:val="auto"/>
                <w:sz w:val="18"/>
                <w:szCs w:val="18"/>
                <w:u w:val="single"/>
                <w:lang w:val="en-US" w:eastAsia="zh-CN"/>
              </w:rPr>
              <w:t>Appendix_New Energy Vehicle Data Flow</w:t>
            </w:r>
          </w:p>
        </w:tc>
        <w:tc>
          <w:tcPr>
            <w:tcW w:w="993" w:type="dxa"/>
            <w:tcBorders>
              <w:top w:val="single" w:color="auto" w:sz="4" w:space="0"/>
              <w:left w:val="single" w:color="auto" w:sz="4" w:space="0"/>
              <w:bottom w:val="single" w:color="auto" w:sz="4" w:space="0"/>
              <w:right w:val="single" w:color="auto" w:sz="4" w:space="0"/>
            </w:tcBorders>
            <w:shd w:val="clear" w:color="auto" w:fill="auto"/>
            <w:vAlign w:val="center"/>
          </w:tcPr>
          <w:p w14:paraId="70798E2A">
            <w:pPr>
              <w:spacing w:before="120" w:beforeLines="50" w:afterLines="50"/>
              <w:jc w:val="center"/>
              <w:rPr>
                <w:rFonts w:hint="default" w:ascii="Times New Roman" w:hAnsi="Times New Roman" w:eastAsia="宋体" w:cs="Times New Roman"/>
                <w:color w:val="auto"/>
                <w:position w:val="-12"/>
                <w:sz w:val="18"/>
                <w:szCs w:val="18"/>
                <w:lang w:val="en-US" w:eastAsia="zh-CN" w:bidi="ar-SA"/>
              </w:rPr>
            </w:pPr>
            <w:r>
              <w:rPr>
                <w:rFonts w:hint="default" w:ascii="Times New Roman" w:hAnsi="Times New Roman" w:cs="Times New Roman"/>
                <w:color w:val="auto"/>
                <w:position w:val="-12"/>
                <w:sz w:val="18"/>
                <w:szCs w:val="18"/>
                <w:lang w:val="en-US" w:eastAsia="zh-CN"/>
              </w:rPr>
              <w:t>CXQ</w:t>
            </w:r>
          </w:p>
        </w:tc>
        <w:tc>
          <w:tcPr>
            <w:tcW w:w="1275" w:type="dxa"/>
            <w:tcBorders>
              <w:top w:val="single" w:color="auto" w:sz="4" w:space="0"/>
              <w:left w:val="single" w:color="auto" w:sz="4" w:space="0"/>
              <w:bottom w:val="single" w:color="auto" w:sz="4" w:space="0"/>
              <w:right w:val="single" w:color="auto" w:sz="4" w:space="0"/>
            </w:tcBorders>
            <w:shd w:val="clear" w:color="auto" w:fill="auto"/>
            <w:vAlign w:val="center"/>
          </w:tcPr>
          <w:p w14:paraId="487B5AEE">
            <w:pPr>
              <w:spacing w:before="120" w:beforeLines="50" w:afterLines="50"/>
              <w:jc w:val="center"/>
              <w:rPr>
                <w:rFonts w:hint="default" w:ascii="Times New Roman" w:hAnsi="Times New Roman" w:eastAsia="宋体" w:cs="Times New Roman"/>
                <w:color w:val="auto"/>
                <w:position w:val="-12"/>
                <w:sz w:val="18"/>
                <w:szCs w:val="18"/>
                <w:lang w:val="en-US" w:eastAsia="zh-CN" w:bidi="ar-SA"/>
              </w:rPr>
            </w:pPr>
            <w:r>
              <w:rPr>
                <w:rFonts w:hint="default" w:ascii="Times New Roman" w:hAnsi="Times New Roman" w:cs="Times New Roman"/>
                <w:color w:val="auto"/>
                <w:position w:val="-12"/>
                <w:sz w:val="18"/>
                <w:szCs w:val="18"/>
                <w:lang w:val="en-US" w:eastAsia="zh-CN"/>
              </w:rPr>
              <w:t>2025-07-29</w:t>
            </w:r>
          </w:p>
        </w:tc>
      </w:tr>
      <w:tr w14:paraId="78CA06F6">
        <w:tblPrEx>
          <w:tblBorders>
            <w:top w:val="single" w:color="auto" w:sz="4" w:space="0"/>
            <w:left w:val="single" w:color="auto" w:sz="4" w:space="0"/>
            <w:bottom w:val="single" w:color="auto" w:sz="4" w:space="0"/>
            <w:right w:val="single" w:color="auto" w:sz="4" w:space="0"/>
            <w:insideH w:val="none" w:color="auto" w:sz="0" w:space="0"/>
            <w:insideV w:val="none" w:color="auto" w:sz="0" w:space="0"/>
          </w:tblBorders>
          <w:tblCellMar>
            <w:top w:w="0" w:type="dxa"/>
            <w:left w:w="57" w:type="dxa"/>
            <w:bottom w:w="0" w:type="dxa"/>
            <w:right w:w="57" w:type="dxa"/>
          </w:tblCellMar>
        </w:tblPrEx>
        <w:trPr>
          <w:trHeight w:val="172" w:hRule="atLeast"/>
        </w:trPr>
        <w:tc>
          <w:tcPr>
            <w:tcW w:w="673" w:type="dxa"/>
            <w:tcBorders>
              <w:top w:val="single" w:color="auto" w:sz="4" w:space="0"/>
              <w:left w:val="single" w:color="auto" w:sz="4" w:space="0"/>
              <w:bottom w:val="single" w:color="auto" w:sz="4" w:space="0"/>
              <w:right w:val="single" w:color="auto" w:sz="4" w:space="0"/>
            </w:tcBorders>
            <w:shd w:val="clear" w:color="auto" w:fill="auto"/>
            <w:vAlign w:val="center"/>
          </w:tcPr>
          <w:p w14:paraId="05A98BF3">
            <w:pPr>
              <w:spacing w:before="120" w:beforeLines="50" w:afterLines="50"/>
              <w:jc w:val="center"/>
              <w:rPr>
                <w:rFonts w:hint="default" w:ascii="Times New Roman" w:hAnsi="Times New Roman" w:cs="Times New Roman"/>
                <w:color w:val="auto"/>
                <w:position w:val="-12"/>
                <w:sz w:val="18"/>
                <w:szCs w:val="18"/>
                <w:lang w:val="en-US" w:eastAsia="zh-CN"/>
              </w:rPr>
            </w:pPr>
            <w:r>
              <w:rPr>
                <w:rFonts w:hint="eastAsia" w:cs="Times New Roman"/>
                <w:color w:val="auto"/>
                <w:position w:val="-12"/>
                <w:sz w:val="18"/>
                <w:szCs w:val="18"/>
                <w:lang w:val="en-US" w:eastAsia="zh-CN"/>
              </w:rPr>
              <w:t>88</w:t>
            </w:r>
          </w:p>
        </w:tc>
        <w:tc>
          <w:tcPr>
            <w:tcW w:w="1227" w:type="dxa"/>
            <w:tcBorders>
              <w:top w:val="single" w:color="auto" w:sz="4" w:space="0"/>
              <w:left w:val="single" w:color="auto" w:sz="4" w:space="0"/>
              <w:bottom w:val="single" w:color="auto" w:sz="4" w:space="0"/>
              <w:right w:val="single" w:color="auto" w:sz="4" w:space="0"/>
            </w:tcBorders>
            <w:shd w:val="clear" w:color="auto" w:fill="auto"/>
            <w:vAlign w:val="center"/>
          </w:tcPr>
          <w:p w14:paraId="693E63B4">
            <w:pPr>
              <w:spacing w:before="72" w:beforeLines="30" w:after="72" w:afterLines="30"/>
              <w:jc w:val="center"/>
              <w:rPr>
                <w:rFonts w:hint="default" w:ascii="Times New Roman" w:hAnsi="Times New Roman" w:cs="Times New Roman"/>
                <w:color w:val="auto"/>
                <w:sz w:val="18"/>
                <w:szCs w:val="18"/>
                <w:lang w:val="en-US" w:eastAsia="zh-CN"/>
              </w:rPr>
            </w:pPr>
            <w:r>
              <w:rPr>
                <w:rFonts w:hint="default" w:ascii="Times New Roman" w:hAnsi="Times New Roman" w:cs="Times New Roman"/>
                <w:color w:val="auto"/>
                <w:sz w:val="18"/>
                <w:szCs w:val="18"/>
                <w:lang w:val="en-US" w:eastAsia="zh-CN"/>
              </w:rPr>
              <w:t>VJT.04.8</w:t>
            </w:r>
            <w:r>
              <w:rPr>
                <w:rFonts w:hint="eastAsia" w:cs="Times New Roman"/>
                <w:color w:val="auto"/>
                <w:sz w:val="18"/>
                <w:szCs w:val="18"/>
                <w:lang w:val="en-US" w:eastAsia="zh-CN"/>
              </w:rPr>
              <w:t>8</w:t>
            </w:r>
          </w:p>
        </w:tc>
        <w:tc>
          <w:tcPr>
            <w:tcW w:w="6095" w:type="dxa"/>
            <w:tcBorders>
              <w:top w:val="single" w:color="auto" w:sz="4" w:space="0"/>
              <w:left w:val="single" w:color="auto" w:sz="4" w:space="0"/>
              <w:bottom w:val="single" w:color="auto" w:sz="4" w:space="0"/>
              <w:right w:val="single" w:color="auto" w:sz="4" w:space="0"/>
            </w:tcBorders>
            <w:shd w:val="clear" w:color="auto" w:fill="auto"/>
            <w:vAlign w:val="center"/>
          </w:tcPr>
          <w:p w14:paraId="0B0A4096">
            <w:pPr>
              <w:pStyle w:val="86"/>
              <w:numPr>
                <w:ilvl w:val="0"/>
                <w:numId w:val="23"/>
              </w:numPr>
              <w:ind w:left="0" w:leftChars="0" w:firstLine="0" w:firstLineChars="0"/>
              <w:rPr>
                <w:rFonts w:hint="default" w:ascii="Times New Roman" w:hAnsi="Times New Roman" w:cs="Times New Roman"/>
                <w:sz w:val="18"/>
                <w:szCs w:val="18"/>
                <w:lang w:val="en-US" w:eastAsia="zh-CN"/>
              </w:rPr>
            </w:pPr>
            <w:r>
              <w:rPr>
                <w:rFonts w:hint="default" w:ascii="Times New Roman" w:hAnsi="Times New Roman"/>
                <w:sz w:val="18"/>
                <w:szCs w:val="18"/>
                <w:lang w:val="en-US" w:eastAsia="zh-CN"/>
              </w:rPr>
              <w:t>Add power consumption algorithm, add remaining power (in KWH)</w:t>
            </w:r>
          </w:p>
        </w:tc>
        <w:tc>
          <w:tcPr>
            <w:tcW w:w="993" w:type="dxa"/>
            <w:tcBorders>
              <w:top w:val="single" w:color="auto" w:sz="4" w:space="0"/>
              <w:left w:val="single" w:color="auto" w:sz="4" w:space="0"/>
              <w:bottom w:val="single" w:color="auto" w:sz="4" w:space="0"/>
              <w:right w:val="single" w:color="auto" w:sz="4" w:space="0"/>
            </w:tcBorders>
            <w:shd w:val="clear" w:color="auto" w:fill="auto"/>
            <w:vAlign w:val="center"/>
          </w:tcPr>
          <w:p w14:paraId="1C5C5126">
            <w:pPr>
              <w:spacing w:before="120" w:beforeLines="50" w:afterLines="50"/>
              <w:jc w:val="center"/>
              <w:rPr>
                <w:rFonts w:hint="default" w:ascii="Times New Roman" w:hAnsi="Times New Roman" w:cs="Times New Roman"/>
                <w:color w:val="auto"/>
                <w:position w:val="-12"/>
                <w:sz w:val="18"/>
                <w:szCs w:val="18"/>
                <w:lang w:val="en-US" w:eastAsia="zh-CN"/>
              </w:rPr>
            </w:pPr>
            <w:r>
              <w:rPr>
                <w:rFonts w:hint="default" w:ascii="Times New Roman" w:hAnsi="Times New Roman" w:cs="Times New Roman"/>
                <w:color w:val="auto"/>
                <w:position w:val="-12"/>
                <w:sz w:val="18"/>
                <w:szCs w:val="18"/>
                <w:lang w:val="en-US" w:eastAsia="zh-CN"/>
              </w:rPr>
              <w:t>CXQ</w:t>
            </w:r>
          </w:p>
        </w:tc>
        <w:tc>
          <w:tcPr>
            <w:tcW w:w="1275" w:type="dxa"/>
            <w:tcBorders>
              <w:top w:val="single" w:color="auto" w:sz="4" w:space="0"/>
              <w:left w:val="single" w:color="auto" w:sz="4" w:space="0"/>
              <w:bottom w:val="single" w:color="auto" w:sz="4" w:space="0"/>
              <w:right w:val="single" w:color="auto" w:sz="4" w:space="0"/>
            </w:tcBorders>
            <w:shd w:val="clear" w:color="auto" w:fill="auto"/>
            <w:vAlign w:val="center"/>
          </w:tcPr>
          <w:p w14:paraId="0B08EA5B">
            <w:pPr>
              <w:spacing w:before="120" w:beforeLines="50" w:afterLines="50"/>
              <w:jc w:val="center"/>
              <w:rPr>
                <w:rFonts w:hint="default" w:ascii="Times New Roman" w:hAnsi="Times New Roman" w:cs="Times New Roman"/>
                <w:color w:val="auto"/>
                <w:position w:val="-12"/>
                <w:sz w:val="18"/>
                <w:szCs w:val="18"/>
                <w:lang w:val="en-US" w:eastAsia="zh-CN"/>
              </w:rPr>
            </w:pPr>
            <w:r>
              <w:rPr>
                <w:rFonts w:hint="eastAsia" w:cs="Times New Roman"/>
                <w:color w:val="auto"/>
                <w:position w:val="-12"/>
                <w:sz w:val="18"/>
                <w:szCs w:val="18"/>
                <w:lang w:val="en-US" w:eastAsia="zh-CN"/>
              </w:rPr>
              <w:t>2025-12-11</w:t>
            </w:r>
          </w:p>
        </w:tc>
      </w:tr>
    </w:tbl>
    <w:p w14:paraId="49B71CF3">
      <w:pPr>
        <w:rPr>
          <w:rFonts w:hint="default" w:ascii="Times New Roman" w:hAnsi="Times New Roman" w:cs="Times New Roman"/>
          <w:b/>
          <w:sz w:val="21"/>
          <w:szCs w:val="21"/>
        </w:rPr>
      </w:pPr>
      <w:r>
        <w:rPr>
          <w:rFonts w:hint="default" w:ascii="Times New Roman" w:hAnsi="Times New Roman" w:cs="Times New Roman"/>
          <w:b/>
          <w:sz w:val="21"/>
          <w:szCs w:val="21"/>
        </w:rPr>
        <w:br w:type="page"/>
      </w:r>
      <w:r>
        <w:rPr>
          <w:rFonts w:hint="default" w:ascii="Times New Roman" w:hAnsi="Times New Roman" w:cs="Times New Roman"/>
          <w:b/>
          <w:sz w:val="21"/>
          <w:szCs w:val="21"/>
          <w:lang w:val="zh-CN"/>
        </w:rPr>
        <w:t>Order</w:t>
      </w:r>
      <w:r>
        <w:rPr>
          <w:rFonts w:hint="default" w:ascii="Times New Roman" w:hAnsi="Times New Roman" w:cs="Times New Roman"/>
          <w:b/>
          <w:sz w:val="21"/>
          <w:szCs w:val="21"/>
          <w:lang w:val="zh-CN" w:eastAsia="zh-CN"/>
        </w:rPr>
        <w:t xml:space="preserve">  </w:t>
      </w:r>
      <w:r>
        <w:rPr>
          <w:rFonts w:hint="default" w:ascii="Times New Roman" w:hAnsi="Times New Roman" w:cs="Times New Roman"/>
          <w:b/>
          <w:sz w:val="21"/>
          <w:szCs w:val="21"/>
          <w:lang w:val="zh-CN"/>
        </w:rPr>
        <w:t>record</w:t>
      </w:r>
    </w:p>
    <w:p w14:paraId="0941F447">
      <w:pPr>
        <w:pStyle w:val="60"/>
        <w:tabs>
          <w:tab w:val="right" w:leader="dot" w:pos="10204"/>
        </w:tabs>
        <w:rPr>
          <w:rFonts w:hint="default" w:ascii="Times New Roman" w:hAnsi="Times New Roman" w:cs="Times New Roman"/>
        </w:rPr>
      </w:pPr>
      <w:r>
        <w:rPr>
          <w:rFonts w:hint="default" w:ascii="Times New Roman" w:hAnsi="Times New Roman" w:cs="Times New Roman"/>
          <w:sz w:val="21"/>
          <w:szCs w:val="21"/>
        </w:rPr>
        <w:fldChar w:fldCharType="begin"/>
      </w:r>
      <w:r>
        <w:rPr>
          <w:rFonts w:hint="default" w:ascii="Times New Roman" w:hAnsi="Times New Roman" w:cs="Times New Roman"/>
          <w:sz w:val="21"/>
          <w:szCs w:val="21"/>
        </w:rPr>
        <w:instrText xml:space="preserve"> TOC \o "1-3" \h \z \u </w:instrText>
      </w:r>
      <w:r>
        <w:rPr>
          <w:rFonts w:hint="default" w:ascii="Times New Roman" w:hAnsi="Times New Roman" w:cs="Times New Roman"/>
          <w:sz w:val="21"/>
          <w:szCs w:val="21"/>
        </w:rPr>
        <w:fldChar w:fldCharType="separate"/>
      </w:r>
      <w:r>
        <w:rPr>
          <w:rFonts w:hint="default" w:ascii="Times New Roman" w:hAnsi="Times New Roman" w:cs="Times New Roman"/>
          <w:szCs w:val="21"/>
        </w:rPr>
        <w:fldChar w:fldCharType="begin"/>
      </w:r>
      <w:r>
        <w:rPr>
          <w:rFonts w:hint="default" w:ascii="Times New Roman" w:hAnsi="Times New Roman" w:cs="Times New Roman"/>
          <w:szCs w:val="21"/>
        </w:rPr>
        <w:instrText xml:space="preserve"> HYPERLINK \l _Toc4632 </w:instrText>
      </w:r>
      <w:r>
        <w:rPr>
          <w:rFonts w:hint="default" w:ascii="Times New Roman" w:hAnsi="Times New Roman" w:cs="Times New Roman"/>
          <w:szCs w:val="21"/>
        </w:rPr>
        <w:fldChar w:fldCharType="separate"/>
      </w:r>
      <w:r>
        <w:rPr>
          <w:rFonts w:hint="default" w:ascii="Times New Roman" w:hAnsi="Times New Roman" w:cs="Times New Roman"/>
          <w:szCs w:val="44"/>
          <w:lang w:val="en-US" w:eastAsia="zh-CN"/>
        </w:rPr>
        <w:t xml:space="preserve">-V </w:t>
      </w:r>
      <w:r>
        <w:rPr>
          <w:rFonts w:hint="default" w:ascii="Times New Roman" w:hAnsi="Times New Roman" w:cs="Times New Roman"/>
          <w:szCs w:val="44"/>
          <w:lang w:eastAsia="zh-CN"/>
        </w:rPr>
        <w:t xml:space="preserve">JT . </w:t>
      </w:r>
      <w:r>
        <w:rPr>
          <w:rFonts w:hint="default" w:ascii="Times New Roman" w:hAnsi="Times New Roman" w:cs="Times New Roman"/>
          <w:szCs w:val="44"/>
          <w:lang w:val="en-US" w:eastAsia="zh-CN"/>
        </w:rPr>
        <w:t xml:space="preserve">04 </w:t>
      </w:r>
      <w:r>
        <w:rPr>
          <w:rFonts w:hint="default" w:ascii="Times New Roman" w:hAnsi="Times New Roman" w:cs="Times New Roman"/>
          <w:szCs w:val="44"/>
          <w:lang w:eastAsia="zh-CN"/>
        </w:rPr>
        <w:t>.0</w:t>
      </w:r>
      <w:r>
        <w:rPr>
          <w:rFonts w:hint="default" w:ascii="Times New Roman" w:hAnsi="Times New Roman" w:cs="Times New Roman"/>
          <w:szCs w:val="44"/>
          <w:lang w:val="en-US" w:eastAsia="zh-CN"/>
        </w:rPr>
        <w:t>8</w:t>
      </w:r>
      <w:r>
        <w:rPr>
          <w:rFonts w:hint="eastAsia" w:cs="Times New Roman"/>
          <w:szCs w:val="44"/>
          <w:lang w:val="en-US" w:eastAsia="zh-CN"/>
        </w:rPr>
        <w:t>5</w:t>
      </w:r>
      <w:r>
        <w:rPr>
          <w:rFonts w:hint="default" w:ascii="Times New Roman" w:hAnsi="Times New Roman" w:cs="Times New Roman"/>
          <w:szCs w:val="44"/>
          <w:lang w:val="en-US" w:eastAsia="zh-CN"/>
        </w:rPr>
        <w:t xml:space="preserve"> -A</w:t>
      </w:r>
      <w:r>
        <w:rPr>
          <w:rFonts w:hint="default" w:ascii="Times New Roman" w:hAnsi="Times New Roman" w:cs="Times New Roman"/>
        </w:rPr>
        <w:tab/>
      </w:r>
      <w:r>
        <w:rPr>
          <w:rFonts w:hint="default" w:ascii="Times New Roman" w:hAnsi="Times New Roman" w:cs="Times New Roman"/>
        </w:rPr>
        <w:fldChar w:fldCharType="begin"/>
      </w:r>
      <w:r>
        <w:rPr>
          <w:rFonts w:hint="default" w:ascii="Times New Roman" w:hAnsi="Times New Roman" w:cs="Times New Roman"/>
        </w:rPr>
        <w:instrText xml:space="preserve"> PAGEREF _Toc4632 \h </w:instrText>
      </w:r>
      <w:r>
        <w:rPr>
          <w:rFonts w:hint="default" w:ascii="Times New Roman" w:hAnsi="Times New Roman" w:cs="Times New Roman"/>
        </w:rPr>
        <w:fldChar w:fldCharType="separate"/>
      </w:r>
      <w:r>
        <w:rPr>
          <w:rFonts w:hint="default" w:ascii="Times New Roman" w:hAnsi="Times New Roman" w:cs="Times New Roman"/>
        </w:rPr>
        <w:t>1</w:t>
      </w:r>
      <w:r>
        <w:rPr>
          <w:rFonts w:hint="default" w:ascii="Times New Roman" w:hAnsi="Times New Roman" w:cs="Times New Roman"/>
        </w:rPr>
        <w:fldChar w:fldCharType="end"/>
      </w:r>
      <w:r>
        <w:rPr>
          <w:rFonts w:hint="default" w:ascii="Times New Roman" w:hAnsi="Times New Roman" w:cs="Times New Roman"/>
          <w:szCs w:val="21"/>
        </w:rPr>
        <w:fldChar w:fldCharType="end"/>
      </w:r>
    </w:p>
    <w:p w14:paraId="43B54D93">
      <w:pPr>
        <w:pStyle w:val="60"/>
        <w:tabs>
          <w:tab w:val="right" w:leader="dot" w:pos="10204"/>
        </w:tabs>
        <w:rPr>
          <w:rFonts w:hint="default" w:ascii="Times New Roman" w:hAnsi="Times New Roman" w:cs="Times New Roman"/>
        </w:rPr>
      </w:pPr>
      <w:r>
        <w:rPr>
          <w:rFonts w:hint="default" w:ascii="Times New Roman" w:hAnsi="Times New Roman" w:cs="Times New Roman"/>
        </w:rPr>
        <w:fldChar w:fldCharType="begin"/>
      </w:r>
      <w:r>
        <w:rPr>
          <w:rFonts w:hint="default" w:ascii="Times New Roman" w:hAnsi="Times New Roman" w:cs="Times New Roman"/>
        </w:rPr>
        <w:instrText xml:space="preserve"> HYPERLINK \l _Toc1006 </w:instrText>
      </w:r>
      <w:r>
        <w:rPr>
          <w:rFonts w:hint="default" w:ascii="Times New Roman" w:hAnsi="Times New Roman" w:cs="Times New Roman"/>
        </w:rPr>
        <w:fldChar w:fldCharType="separate"/>
      </w:r>
      <w:r>
        <w:rPr>
          <w:rFonts w:hint="default" w:ascii="Times New Roman" w:hAnsi="Times New Roman" w:cs="Times New Roman"/>
          <w:szCs w:val="32"/>
        </w:rPr>
        <w:t xml:space="preserve">1. </w:t>
      </w:r>
      <w:r>
        <w:rPr>
          <w:rFonts w:hint="default" w:ascii="Times New Roman" w:hAnsi="Times New Roman" w:cs="Times New Roman"/>
          <w:lang w:eastAsia="zh-CN"/>
        </w:rPr>
        <w:t>Introduction</w:t>
      </w:r>
      <w:r>
        <w:rPr>
          <w:rFonts w:hint="default" w:ascii="Times New Roman" w:hAnsi="Times New Roman" w:cs="Times New Roman"/>
        </w:rPr>
        <w:tab/>
      </w:r>
      <w:r>
        <w:rPr>
          <w:rFonts w:hint="default" w:ascii="Times New Roman" w:hAnsi="Times New Roman" w:cs="Times New Roman"/>
        </w:rPr>
        <w:fldChar w:fldCharType="begin"/>
      </w:r>
      <w:r>
        <w:rPr>
          <w:rFonts w:hint="default" w:ascii="Times New Roman" w:hAnsi="Times New Roman" w:cs="Times New Roman"/>
        </w:rPr>
        <w:instrText xml:space="preserve"> PAGEREF _Toc1006 \h </w:instrText>
      </w:r>
      <w:r>
        <w:rPr>
          <w:rFonts w:hint="default" w:ascii="Times New Roman" w:hAnsi="Times New Roman" w:cs="Times New Roman"/>
        </w:rPr>
        <w:fldChar w:fldCharType="separate"/>
      </w:r>
      <w:r>
        <w:rPr>
          <w:rFonts w:hint="default" w:ascii="Times New Roman" w:hAnsi="Times New Roman" w:cs="Times New Roman"/>
        </w:rPr>
        <w:t>12</w:t>
      </w:r>
      <w:r>
        <w:rPr>
          <w:rFonts w:hint="default" w:ascii="Times New Roman" w:hAnsi="Times New Roman" w:cs="Times New Roman"/>
        </w:rPr>
        <w:fldChar w:fldCharType="end"/>
      </w:r>
      <w:r>
        <w:rPr>
          <w:rFonts w:hint="default" w:ascii="Times New Roman" w:hAnsi="Times New Roman" w:cs="Times New Roman"/>
        </w:rPr>
        <w:fldChar w:fldCharType="end"/>
      </w:r>
    </w:p>
    <w:p w14:paraId="529FD19D">
      <w:pPr>
        <w:pStyle w:val="27"/>
        <w:tabs>
          <w:tab w:val="right" w:leader="dot" w:pos="10204"/>
        </w:tabs>
        <w:rPr>
          <w:rFonts w:hint="default" w:ascii="Times New Roman" w:hAnsi="Times New Roman" w:cs="Times New Roman"/>
        </w:rPr>
      </w:pPr>
      <w:r>
        <w:rPr>
          <w:rFonts w:hint="default" w:ascii="Times New Roman" w:hAnsi="Times New Roman" w:cs="Times New Roman"/>
        </w:rPr>
        <w:fldChar w:fldCharType="begin"/>
      </w:r>
      <w:r>
        <w:rPr>
          <w:rFonts w:hint="default" w:ascii="Times New Roman" w:hAnsi="Times New Roman" w:cs="Times New Roman"/>
        </w:rPr>
        <w:instrText xml:space="preserve"> HYPERLINK \l _Toc32153 </w:instrText>
      </w:r>
      <w:r>
        <w:rPr>
          <w:rFonts w:hint="default" w:ascii="Times New Roman" w:hAnsi="Times New Roman" w:cs="Times New Roman"/>
        </w:rPr>
        <w:fldChar w:fldCharType="separate"/>
      </w:r>
      <w:r>
        <w:rPr>
          <w:rFonts w:hint="default" w:ascii="Times New Roman" w:hAnsi="Times New Roman" w:eastAsia="宋体" w:cs="Times New Roman"/>
          <w:i w:val="0"/>
          <w:szCs w:val="28"/>
        </w:rPr>
        <w:t xml:space="preserve">1.1 </w:t>
      </w:r>
      <w:r>
        <w:rPr>
          <w:rFonts w:hint="default" w:ascii="Times New Roman" w:hAnsi="Times New Roman" w:cs="Times New Roman"/>
          <w:lang w:val="zh-CN" w:eastAsia="zh-CN"/>
        </w:rPr>
        <w:t>Purpose</w:t>
      </w:r>
      <w:r>
        <w:rPr>
          <w:rFonts w:hint="default" w:ascii="Times New Roman" w:hAnsi="Times New Roman" w:cs="Times New Roman"/>
        </w:rPr>
        <w:tab/>
      </w:r>
      <w:r>
        <w:rPr>
          <w:rFonts w:hint="default" w:ascii="Times New Roman" w:hAnsi="Times New Roman" w:cs="Times New Roman"/>
        </w:rPr>
        <w:fldChar w:fldCharType="begin"/>
      </w:r>
      <w:r>
        <w:rPr>
          <w:rFonts w:hint="default" w:ascii="Times New Roman" w:hAnsi="Times New Roman" w:cs="Times New Roman"/>
        </w:rPr>
        <w:instrText xml:space="preserve"> PAGEREF _Toc32153 \h </w:instrText>
      </w:r>
      <w:r>
        <w:rPr>
          <w:rFonts w:hint="default" w:ascii="Times New Roman" w:hAnsi="Times New Roman" w:cs="Times New Roman"/>
        </w:rPr>
        <w:fldChar w:fldCharType="separate"/>
      </w:r>
      <w:r>
        <w:rPr>
          <w:rFonts w:hint="default" w:ascii="Times New Roman" w:hAnsi="Times New Roman" w:cs="Times New Roman"/>
        </w:rPr>
        <w:t>12</w:t>
      </w:r>
      <w:r>
        <w:rPr>
          <w:rFonts w:hint="default" w:ascii="Times New Roman" w:hAnsi="Times New Roman" w:cs="Times New Roman"/>
        </w:rPr>
        <w:fldChar w:fldCharType="end"/>
      </w:r>
      <w:r>
        <w:rPr>
          <w:rFonts w:hint="default" w:ascii="Times New Roman" w:hAnsi="Times New Roman" w:cs="Times New Roman"/>
        </w:rPr>
        <w:fldChar w:fldCharType="end"/>
      </w:r>
    </w:p>
    <w:p w14:paraId="2157C0FF">
      <w:pPr>
        <w:pStyle w:val="27"/>
        <w:tabs>
          <w:tab w:val="right" w:leader="dot" w:pos="10204"/>
        </w:tabs>
        <w:rPr>
          <w:rFonts w:hint="default" w:ascii="Times New Roman" w:hAnsi="Times New Roman" w:cs="Times New Roman"/>
        </w:rPr>
      </w:pPr>
      <w:r>
        <w:rPr>
          <w:rFonts w:hint="default" w:ascii="Times New Roman" w:hAnsi="Times New Roman" w:cs="Times New Roman"/>
        </w:rPr>
        <w:fldChar w:fldCharType="begin"/>
      </w:r>
      <w:r>
        <w:rPr>
          <w:rFonts w:hint="default" w:ascii="Times New Roman" w:hAnsi="Times New Roman" w:cs="Times New Roman"/>
        </w:rPr>
        <w:instrText xml:space="preserve"> HYPERLINK \l _Toc10563 </w:instrText>
      </w:r>
      <w:r>
        <w:rPr>
          <w:rFonts w:hint="default" w:ascii="Times New Roman" w:hAnsi="Times New Roman" w:cs="Times New Roman"/>
        </w:rPr>
        <w:fldChar w:fldCharType="separate"/>
      </w:r>
      <w:r>
        <w:rPr>
          <w:rFonts w:hint="default" w:ascii="Times New Roman" w:hAnsi="Times New Roman" w:eastAsia="宋体" w:cs="Times New Roman"/>
          <w:i w:val="0"/>
          <w:szCs w:val="28"/>
        </w:rPr>
        <w:t xml:space="preserve">1.2 </w:t>
      </w:r>
      <w:r>
        <w:rPr>
          <w:rFonts w:hint="default" w:ascii="Times New Roman" w:hAnsi="Times New Roman" w:cs="Times New Roman"/>
        </w:rPr>
        <w:t>Terms and Definitions</w:t>
      </w:r>
      <w:r>
        <w:rPr>
          <w:rFonts w:hint="default" w:ascii="Times New Roman" w:hAnsi="Times New Roman" w:cs="Times New Roman"/>
        </w:rPr>
        <w:tab/>
      </w:r>
      <w:r>
        <w:rPr>
          <w:rFonts w:hint="default" w:ascii="Times New Roman" w:hAnsi="Times New Roman" w:cs="Times New Roman"/>
        </w:rPr>
        <w:fldChar w:fldCharType="begin"/>
      </w:r>
      <w:r>
        <w:rPr>
          <w:rFonts w:hint="default" w:ascii="Times New Roman" w:hAnsi="Times New Roman" w:cs="Times New Roman"/>
        </w:rPr>
        <w:instrText xml:space="preserve"> PAGEREF _Toc10563 \h </w:instrText>
      </w:r>
      <w:r>
        <w:rPr>
          <w:rFonts w:hint="default" w:ascii="Times New Roman" w:hAnsi="Times New Roman" w:cs="Times New Roman"/>
        </w:rPr>
        <w:fldChar w:fldCharType="separate"/>
      </w:r>
      <w:r>
        <w:rPr>
          <w:rFonts w:hint="default" w:ascii="Times New Roman" w:hAnsi="Times New Roman" w:cs="Times New Roman"/>
        </w:rPr>
        <w:t>12</w:t>
      </w:r>
      <w:r>
        <w:rPr>
          <w:rFonts w:hint="default" w:ascii="Times New Roman" w:hAnsi="Times New Roman" w:cs="Times New Roman"/>
        </w:rPr>
        <w:fldChar w:fldCharType="end"/>
      </w:r>
      <w:r>
        <w:rPr>
          <w:rFonts w:hint="default" w:ascii="Times New Roman" w:hAnsi="Times New Roman" w:cs="Times New Roman"/>
        </w:rPr>
        <w:fldChar w:fldCharType="end"/>
      </w:r>
    </w:p>
    <w:p w14:paraId="51208326">
      <w:pPr>
        <w:pStyle w:val="27"/>
        <w:tabs>
          <w:tab w:val="right" w:leader="dot" w:pos="10204"/>
        </w:tabs>
        <w:rPr>
          <w:rFonts w:hint="default" w:ascii="Times New Roman" w:hAnsi="Times New Roman" w:cs="Times New Roman"/>
        </w:rPr>
      </w:pPr>
      <w:r>
        <w:rPr>
          <w:rFonts w:hint="default" w:ascii="Times New Roman" w:hAnsi="Times New Roman" w:cs="Times New Roman"/>
        </w:rPr>
        <w:fldChar w:fldCharType="begin"/>
      </w:r>
      <w:r>
        <w:rPr>
          <w:rFonts w:hint="default" w:ascii="Times New Roman" w:hAnsi="Times New Roman" w:cs="Times New Roman"/>
        </w:rPr>
        <w:instrText xml:space="preserve"> HYPERLINK \l _Toc2480 </w:instrText>
      </w:r>
      <w:r>
        <w:rPr>
          <w:rFonts w:hint="default" w:ascii="Times New Roman" w:hAnsi="Times New Roman" w:cs="Times New Roman"/>
        </w:rPr>
        <w:fldChar w:fldCharType="separate"/>
      </w:r>
      <w:r>
        <w:rPr>
          <w:rFonts w:hint="default" w:ascii="Times New Roman" w:hAnsi="Times New Roman" w:eastAsia="宋体" w:cs="Times New Roman"/>
          <w:i w:val="0"/>
          <w:szCs w:val="28"/>
        </w:rPr>
        <w:t xml:space="preserve">1.3 </w:t>
      </w:r>
      <w:r>
        <w:rPr>
          <w:rFonts w:hint="default" w:ascii="Times New Roman" w:hAnsi="Times New Roman" w:cs="Times New Roman"/>
          <w:szCs w:val="28"/>
        </w:rPr>
        <w:t>Abbreviations</w:t>
      </w:r>
      <w:r>
        <w:rPr>
          <w:rFonts w:hint="default" w:ascii="Times New Roman" w:hAnsi="Times New Roman" w:cs="Times New Roman"/>
        </w:rPr>
        <w:tab/>
      </w:r>
      <w:r>
        <w:rPr>
          <w:rFonts w:hint="default" w:ascii="Times New Roman" w:hAnsi="Times New Roman" w:cs="Times New Roman"/>
        </w:rPr>
        <w:fldChar w:fldCharType="begin"/>
      </w:r>
      <w:r>
        <w:rPr>
          <w:rFonts w:hint="default" w:ascii="Times New Roman" w:hAnsi="Times New Roman" w:cs="Times New Roman"/>
        </w:rPr>
        <w:instrText xml:space="preserve"> PAGEREF _Toc2480 \h </w:instrText>
      </w:r>
      <w:r>
        <w:rPr>
          <w:rFonts w:hint="default" w:ascii="Times New Roman" w:hAnsi="Times New Roman" w:cs="Times New Roman"/>
        </w:rPr>
        <w:fldChar w:fldCharType="separate"/>
      </w:r>
      <w:r>
        <w:rPr>
          <w:rFonts w:hint="default" w:ascii="Times New Roman" w:hAnsi="Times New Roman" w:cs="Times New Roman"/>
        </w:rPr>
        <w:t>12</w:t>
      </w:r>
      <w:r>
        <w:rPr>
          <w:rFonts w:hint="default" w:ascii="Times New Roman" w:hAnsi="Times New Roman" w:cs="Times New Roman"/>
        </w:rPr>
        <w:fldChar w:fldCharType="end"/>
      </w:r>
      <w:r>
        <w:rPr>
          <w:rFonts w:hint="default" w:ascii="Times New Roman" w:hAnsi="Times New Roman" w:cs="Times New Roman"/>
        </w:rPr>
        <w:fldChar w:fldCharType="end"/>
      </w:r>
    </w:p>
    <w:p w14:paraId="544405E6">
      <w:pPr>
        <w:pStyle w:val="27"/>
        <w:tabs>
          <w:tab w:val="right" w:leader="dot" w:pos="10204"/>
        </w:tabs>
        <w:rPr>
          <w:rFonts w:hint="default" w:ascii="Times New Roman" w:hAnsi="Times New Roman" w:cs="Times New Roman"/>
        </w:rPr>
      </w:pPr>
      <w:r>
        <w:rPr>
          <w:rFonts w:hint="default" w:ascii="Times New Roman" w:hAnsi="Times New Roman" w:cs="Times New Roman"/>
        </w:rPr>
        <w:fldChar w:fldCharType="begin"/>
      </w:r>
      <w:r>
        <w:rPr>
          <w:rFonts w:hint="default" w:ascii="Times New Roman" w:hAnsi="Times New Roman" w:cs="Times New Roman"/>
        </w:rPr>
        <w:instrText xml:space="preserve"> HYPERLINK \l _Toc30170 </w:instrText>
      </w:r>
      <w:r>
        <w:rPr>
          <w:rFonts w:hint="default" w:ascii="Times New Roman" w:hAnsi="Times New Roman" w:cs="Times New Roman"/>
        </w:rPr>
        <w:fldChar w:fldCharType="separate"/>
      </w:r>
      <w:r>
        <w:rPr>
          <w:rFonts w:hint="default" w:ascii="Times New Roman" w:hAnsi="Times New Roman" w:eastAsia="宋体" w:cs="Times New Roman"/>
          <w:i w:val="0"/>
          <w:szCs w:val="28"/>
        </w:rPr>
        <w:t xml:space="preserve">1.4 </w:t>
      </w:r>
      <w:r>
        <w:rPr>
          <w:rFonts w:hint="default" w:ascii="Times New Roman" w:hAnsi="Times New Roman" w:cs="Times New Roman"/>
          <w:szCs w:val="28"/>
        </w:rPr>
        <w:t>Protocol Basics</w:t>
      </w:r>
      <w:r>
        <w:rPr>
          <w:rFonts w:hint="default" w:ascii="Times New Roman" w:hAnsi="Times New Roman" w:cs="Times New Roman"/>
        </w:rPr>
        <w:tab/>
      </w:r>
      <w:r>
        <w:rPr>
          <w:rFonts w:hint="default" w:ascii="Times New Roman" w:hAnsi="Times New Roman" w:cs="Times New Roman"/>
        </w:rPr>
        <w:fldChar w:fldCharType="begin"/>
      </w:r>
      <w:r>
        <w:rPr>
          <w:rFonts w:hint="default" w:ascii="Times New Roman" w:hAnsi="Times New Roman" w:cs="Times New Roman"/>
        </w:rPr>
        <w:instrText xml:space="preserve"> PAGEREF _Toc30170 \h </w:instrText>
      </w:r>
      <w:r>
        <w:rPr>
          <w:rFonts w:hint="default" w:ascii="Times New Roman" w:hAnsi="Times New Roman" w:cs="Times New Roman"/>
        </w:rPr>
        <w:fldChar w:fldCharType="separate"/>
      </w:r>
      <w:r>
        <w:rPr>
          <w:rFonts w:hint="default" w:ascii="Times New Roman" w:hAnsi="Times New Roman" w:cs="Times New Roman"/>
        </w:rPr>
        <w:t>13</w:t>
      </w:r>
      <w:r>
        <w:rPr>
          <w:rFonts w:hint="default" w:ascii="Times New Roman" w:hAnsi="Times New Roman" w:cs="Times New Roman"/>
        </w:rPr>
        <w:fldChar w:fldCharType="end"/>
      </w:r>
      <w:r>
        <w:rPr>
          <w:rFonts w:hint="default" w:ascii="Times New Roman" w:hAnsi="Times New Roman" w:cs="Times New Roman"/>
        </w:rPr>
        <w:fldChar w:fldCharType="end"/>
      </w:r>
    </w:p>
    <w:p w14:paraId="65E65A77">
      <w:pPr>
        <w:pStyle w:val="27"/>
        <w:tabs>
          <w:tab w:val="right" w:leader="dot" w:pos="10204"/>
        </w:tabs>
        <w:rPr>
          <w:rFonts w:hint="default" w:ascii="Times New Roman" w:hAnsi="Times New Roman" w:cs="Times New Roman"/>
        </w:rPr>
      </w:pPr>
      <w:r>
        <w:rPr>
          <w:rFonts w:hint="default" w:ascii="Times New Roman" w:hAnsi="Times New Roman" w:cs="Times New Roman"/>
        </w:rPr>
        <w:fldChar w:fldCharType="begin"/>
      </w:r>
      <w:r>
        <w:rPr>
          <w:rFonts w:hint="default" w:ascii="Times New Roman" w:hAnsi="Times New Roman" w:cs="Times New Roman"/>
        </w:rPr>
        <w:instrText xml:space="preserve"> HYPERLINK \l _Toc8697 </w:instrText>
      </w:r>
      <w:r>
        <w:rPr>
          <w:rFonts w:hint="default" w:ascii="Times New Roman" w:hAnsi="Times New Roman" w:cs="Times New Roman"/>
        </w:rPr>
        <w:fldChar w:fldCharType="separate"/>
      </w:r>
      <w:r>
        <w:rPr>
          <w:rFonts w:hint="default" w:ascii="Times New Roman" w:hAnsi="Times New Roman" w:eastAsia="宋体" w:cs="Times New Roman"/>
          <w:i w:val="0"/>
          <w:szCs w:val="28"/>
        </w:rPr>
        <w:t xml:space="preserve">1.5 </w:t>
      </w:r>
      <w:r>
        <w:rPr>
          <w:rFonts w:hint="default" w:ascii="Times New Roman" w:hAnsi="Times New Roman" w:cs="Times New Roman"/>
          <w:szCs w:val="28"/>
        </w:rPr>
        <w:t>Message composition</w:t>
      </w:r>
      <w:r>
        <w:rPr>
          <w:rFonts w:hint="default" w:ascii="Times New Roman" w:hAnsi="Times New Roman" w:cs="Times New Roman"/>
        </w:rPr>
        <w:tab/>
      </w:r>
      <w:r>
        <w:rPr>
          <w:rFonts w:hint="default" w:ascii="Times New Roman" w:hAnsi="Times New Roman" w:cs="Times New Roman"/>
        </w:rPr>
        <w:fldChar w:fldCharType="begin"/>
      </w:r>
      <w:r>
        <w:rPr>
          <w:rFonts w:hint="default" w:ascii="Times New Roman" w:hAnsi="Times New Roman" w:cs="Times New Roman"/>
        </w:rPr>
        <w:instrText xml:space="preserve"> PAGEREF _Toc8697 \h </w:instrText>
      </w:r>
      <w:r>
        <w:rPr>
          <w:rFonts w:hint="default" w:ascii="Times New Roman" w:hAnsi="Times New Roman" w:cs="Times New Roman"/>
        </w:rPr>
        <w:fldChar w:fldCharType="separate"/>
      </w:r>
      <w:r>
        <w:rPr>
          <w:rFonts w:hint="default" w:ascii="Times New Roman" w:hAnsi="Times New Roman" w:cs="Times New Roman"/>
        </w:rPr>
        <w:t>14</w:t>
      </w:r>
      <w:r>
        <w:rPr>
          <w:rFonts w:hint="default" w:ascii="Times New Roman" w:hAnsi="Times New Roman" w:cs="Times New Roman"/>
        </w:rPr>
        <w:fldChar w:fldCharType="end"/>
      </w:r>
      <w:r>
        <w:rPr>
          <w:rFonts w:hint="default" w:ascii="Times New Roman" w:hAnsi="Times New Roman" w:cs="Times New Roman"/>
        </w:rPr>
        <w:fldChar w:fldCharType="end"/>
      </w:r>
    </w:p>
    <w:p w14:paraId="13A0E4CA">
      <w:pPr>
        <w:pStyle w:val="27"/>
        <w:tabs>
          <w:tab w:val="right" w:leader="dot" w:pos="10204"/>
        </w:tabs>
        <w:rPr>
          <w:rFonts w:hint="default" w:ascii="Times New Roman" w:hAnsi="Times New Roman" w:cs="Times New Roman"/>
        </w:rPr>
      </w:pPr>
      <w:r>
        <w:rPr>
          <w:rFonts w:hint="default" w:ascii="Times New Roman" w:hAnsi="Times New Roman" w:cs="Times New Roman"/>
        </w:rPr>
        <w:fldChar w:fldCharType="begin"/>
      </w:r>
      <w:r>
        <w:rPr>
          <w:rFonts w:hint="default" w:ascii="Times New Roman" w:hAnsi="Times New Roman" w:cs="Times New Roman"/>
        </w:rPr>
        <w:instrText xml:space="preserve"> HYPERLINK \l _Toc16633 </w:instrText>
      </w:r>
      <w:r>
        <w:rPr>
          <w:rFonts w:hint="default" w:ascii="Times New Roman" w:hAnsi="Times New Roman" w:cs="Times New Roman"/>
        </w:rPr>
        <w:fldChar w:fldCharType="separate"/>
      </w:r>
      <w:r>
        <w:rPr>
          <w:rFonts w:hint="default" w:ascii="Times New Roman" w:hAnsi="Times New Roman" w:eastAsia="宋体" w:cs="Times New Roman"/>
          <w:i w:val="0"/>
          <w:szCs w:val="28"/>
        </w:rPr>
        <w:t xml:space="preserve">1.6 </w:t>
      </w:r>
      <w:r>
        <w:rPr>
          <w:rFonts w:hint="default" w:ascii="Times New Roman" w:hAnsi="Times New Roman" w:cs="Times New Roman"/>
          <w:szCs w:val="28"/>
        </w:rPr>
        <w:t>Communication Connection</w:t>
      </w:r>
      <w:r>
        <w:rPr>
          <w:rFonts w:hint="default" w:ascii="Times New Roman" w:hAnsi="Times New Roman" w:cs="Times New Roman"/>
        </w:rPr>
        <w:tab/>
      </w:r>
      <w:r>
        <w:rPr>
          <w:rFonts w:hint="default" w:ascii="Times New Roman" w:hAnsi="Times New Roman" w:cs="Times New Roman"/>
        </w:rPr>
        <w:fldChar w:fldCharType="begin"/>
      </w:r>
      <w:r>
        <w:rPr>
          <w:rFonts w:hint="default" w:ascii="Times New Roman" w:hAnsi="Times New Roman" w:cs="Times New Roman"/>
        </w:rPr>
        <w:instrText xml:space="preserve"> PAGEREF _Toc16633 \h </w:instrText>
      </w:r>
      <w:r>
        <w:rPr>
          <w:rFonts w:hint="default" w:ascii="Times New Roman" w:hAnsi="Times New Roman" w:cs="Times New Roman"/>
        </w:rPr>
        <w:fldChar w:fldCharType="separate"/>
      </w:r>
      <w:r>
        <w:rPr>
          <w:rFonts w:hint="default" w:ascii="Times New Roman" w:hAnsi="Times New Roman" w:cs="Times New Roman"/>
        </w:rPr>
        <w:t>16</w:t>
      </w:r>
      <w:r>
        <w:rPr>
          <w:rFonts w:hint="default" w:ascii="Times New Roman" w:hAnsi="Times New Roman" w:cs="Times New Roman"/>
        </w:rPr>
        <w:fldChar w:fldCharType="end"/>
      </w:r>
      <w:r>
        <w:rPr>
          <w:rFonts w:hint="default" w:ascii="Times New Roman" w:hAnsi="Times New Roman" w:cs="Times New Roman"/>
        </w:rPr>
        <w:fldChar w:fldCharType="end"/>
      </w:r>
    </w:p>
    <w:p w14:paraId="1901A196">
      <w:pPr>
        <w:pStyle w:val="27"/>
        <w:tabs>
          <w:tab w:val="right" w:leader="dot" w:pos="10204"/>
        </w:tabs>
        <w:rPr>
          <w:rFonts w:hint="default" w:ascii="Times New Roman" w:hAnsi="Times New Roman" w:cs="Times New Roman"/>
        </w:rPr>
      </w:pPr>
      <w:r>
        <w:rPr>
          <w:rFonts w:hint="default" w:ascii="Times New Roman" w:hAnsi="Times New Roman" w:cs="Times New Roman"/>
        </w:rPr>
        <w:fldChar w:fldCharType="begin"/>
      </w:r>
      <w:r>
        <w:rPr>
          <w:rFonts w:hint="default" w:ascii="Times New Roman" w:hAnsi="Times New Roman" w:cs="Times New Roman"/>
        </w:rPr>
        <w:instrText xml:space="preserve"> HYPERLINK \l _Toc23121 </w:instrText>
      </w:r>
      <w:r>
        <w:rPr>
          <w:rFonts w:hint="default" w:ascii="Times New Roman" w:hAnsi="Times New Roman" w:cs="Times New Roman"/>
        </w:rPr>
        <w:fldChar w:fldCharType="separate"/>
      </w:r>
      <w:r>
        <w:rPr>
          <w:rFonts w:hint="default" w:ascii="Times New Roman" w:hAnsi="Times New Roman" w:eastAsia="宋体" w:cs="Times New Roman"/>
          <w:i w:val="0"/>
          <w:szCs w:val="28"/>
        </w:rPr>
        <w:t xml:space="preserve">1.7 </w:t>
      </w:r>
      <w:r>
        <w:rPr>
          <w:rFonts w:hint="default" w:ascii="Times New Roman" w:hAnsi="Times New Roman" w:cs="Times New Roman"/>
          <w:szCs w:val="28"/>
        </w:rPr>
        <w:t>Message Processing</w:t>
      </w:r>
      <w:r>
        <w:rPr>
          <w:rFonts w:hint="default" w:ascii="Times New Roman" w:hAnsi="Times New Roman" w:cs="Times New Roman"/>
        </w:rPr>
        <w:tab/>
      </w:r>
      <w:r>
        <w:rPr>
          <w:rFonts w:hint="default" w:ascii="Times New Roman" w:hAnsi="Times New Roman" w:cs="Times New Roman"/>
        </w:rPr>
        <w:fldChar w:fldCharType="begin"/>
      </w:r>
      <w:r>
        <w:rPr>
          <w:rFonts w:hint="default" w:ascii="Times New Roman" w:hAnsi="Times New Roman" w:cs="Times New Roman"/>
        </w:rPr>
        <w:instrText xml:space="preserve"> PAGEREF _Toc23121 \h </w:instrText>
      </w:r>
      <w:r>
        <w:rPr>
          <w:rFonts w:hint="default" w:ascii="Times New Roman" w:hAnsi="Times New Roman" w:cs="Times New Roman"/>
        </w:rPr>
        <w:fldChar w:fldCharType="separate"/>
      </w:r>
      <w:r>
        <w:rPr>
          <w:rFonts w:hint="default" w:ascii="Times New Roman" w:hAnsi="Times New Roman" w:cs="Times New Roman"/>
        </w:rPr>
        <w:t>16</w:t>
      </w:r>
      <w:r>
        <w:rPr>
          <w:rFonts w:hint="default" w:ascii="Times New Roman" w:hAnsi="Times New Roman" w:cs="Times New Roman"/>
        </w:rPr>
        <w:fldChar w:fldCharType="end"/>
      </w:r>
      <w:r>
        <w:rPr>
          <w:rFonts w:hint="default" w:ascii="Times New Roman" w:hAnsi="Times New Roman" w:cs="Times New Roman"/>
        </w:rPr>
        <w:fldChar w:fldCharType="end"/>
      </w:r>
    </w:p>
    <w:p w14:paraId="65E6F919">
      <w:pPr>
        <w:pStyle w:val="27"/>
        <w:tabs>
          <w:tab w:val="right" w:leader="dot" w:pos="10204"/>
        </w:tabs>
        <w:rPr>
          <w:rFonts w:hint="default" w:ascii="Times New Roman" w:hAnsi="Times New Roman" w:cs="Times New Roman"/>
        </w:rPr>
      </w:pPr>
      <w:r>
        <w:rPr>
          <w:rFonts w:hint="default" w:ascii="Times New Roman" w:hAnsi="Times New Roman" w:cs="Times New Roman"/>
        </w:rPr>
        <w:fldChar w:fldCharType="begin"/>
      </w:r>
      <w:r>
        <w:rPr>
          <w:rFonts w:hint="default" w:ascii="Times New Roman" w:hAnsi="Times New Roman" w:cs="Times New Roman"/>
        </w:rPr>
        <w:instrText xml:space="preserve"> HYPERLINK \l _Toc18929 </w:instrText>
      </w:r>
      <w:r>
        <w:rPr>
          <w:rFonts w:hint="default" w:ascii="Times New Roman" w:hAnsi="Times New Roman" w:cs="Times New Roman"/>
        </w:rPr>
        <w:fldChar w:fldCharType="separate"/>
      </w:r>
      <w:r>
        <w:rPr>
          <w:rFonts w:hint="default" w:ascii="Times New Roman" w:hAnsi="Times New Roman" w:eastAsia="宋体" w:cs="Times New Roman"/>
          <w:i w:val="0"/>
          <w:szCs w:val="28"/>
        </w:rPr>
        <w:t xml:space="preserve">1.8 </w:t>
      </w:r>
      <w:r>
        <w:rPr>
          <w:rFonts w:hint="default" w:ascii="Times New Roman" w:hAnsi="Times New Roman" w:cs="Times New Roman"/>
          <w:szCs w:val="28"/>
        </w:rPr>
        <w:t>SMS message processing</w:t>
      </w:r>
      <w:r>
        <w:rPr>
          <w:rFonts w:hint="default" w:ascii="Times New Roman" w:hAnsi="Times New Roman" w:cs="Times New Roman"/>
        </w:rPr>
        <w:tab/>
      </w:r>
      <w:r>
        <w:rPr>
          <w:rFonts w:hint="default" w:ascii="Times New Roman" w:hAnsi="Times New Roman" w:cs="Times New Roman"/>
        </w:rPr>
        <w:fldChar w:fldCharType="begin"/>
      </w:r>
      <w:r>
        <w:rPr>
          <w:rFonts w:hint="default" w:ascii="Times New Roman" w:hAnsi="Times New Roman" w:cs="Times New Roman"/>
        </w:rPr>
        <w:instrText xml:space="preserve"> PAGEREF _Toc18929 \h </w:instrText>
      </w:r>
      <w:r>
        <w:rPr>
          <w:rFonts w:hint="default" w:ascii="Times New Roman" w:hAnsi="Times New Roman" w:cs="Times New Roman"/>
        </w:rPr>
        <w:fldChar w:fldCharType="separate"/>
      </w:r>
      <w:r>
        <w:rPr>
          <w:rFonts w:hint="default" w:ascii="Times New Roman" w:hAnsi="Times New Roman" w:cs="Times New Roman"/>
        </w:rPr>
        <w:t>17</w:t>
      </w:r>
      <w:r>
        <w:rPr>
          <w:rFonts w:hint="default" w:ascii="Times New Roman" w:hAnsi="Times New Roman" w:cs="Times New Roman"/>
        </w:rPr>
        <w:fldChar w:fldCharType="end"/>
      </w:r>
      <w:r>
        <w:rPr>
          <w:rFonts w:hint="default" w:ascii="Times New Roman" w:hAnsi="Times New Roman" w:cs="Times New Roman"/>
        </w:rPr>
        <w:fldChar w:fldCharType="end"/>
      </w:r>
    </w:p>
    <w:p w14:paraId="2D37B44B">
      <w:pPr>
        <w:pStyle w:val="27"/>
        <w:tabs>
          <w:tab w:val="right" w:leader="dot" w:pos="10204"/>
        </w:tabs>
        <w:rPr>
          <w:rFonts w:hint="default" w:ascii="Times New Roman" w:hAnsi="Times New Roman" w:cs="Times New Roman"/>
        </w:rPr>
      </w:pPr>
      <w:r>
        <w:rPr>
          <w:rFonts w:hint="default" w:ascii="Times New Roman" w:hAnsi="Times New Roman" w:cs="Times New Roman"/>
        </w:rPr>
        <w:fldChar w:fldCharType="begin"/>
      </w:r>
      <w:r>
        <w:rPr>
          <w:rFonts w:hint="default" w:ascii="Times New Roman" w:hAnsi="Times New Roman" w:cs="Times New Roman"/>
        </w:rPr>
        <w:instrText xml:space="preserve"> HYPERLINK \l _Toc11271 </w:instrText>
      </w:r>
      <w:r>
        <w:rPr>
          <w:rFonts w:hint="default" w:ascii="Times New Roman" w:hAnsi="Times New Roman" w:cs="Times New Roman"/>
        </w:rPr>
        <w:fldChar w:fldCharType="separate"/>
      </w:r>
      <w:r>
        <w:rPr>
          <w:rFonts w:hint="default" w:ascii="Times New Roman" w:hAnsi="Times New Roman" w:eastAsia="宋体" w:cs="Times New Roman"/>
          <w:i w:val="0"/>
          <w:szCs w:val="28"/>
        </w:rPr>
        <w:t xml:space="preserve">1.9 </w:t>
      </w:r>
      <w:r>
        <w:rPr>
          <w:rFonts w:hint="default" w:ascii="Times New Roman" w:hAnsi="Times New Roman" w:cs="Times New Roman"/>
          <w:szCs w:val="32"/>
        </w:rPr>
        <w:t>Protocol Classification</w:t>
      </w:r>
      <w:r>
        <w:rPr>
          <w:rFonts w:hint="default" w:ascii="Times New Roman" w:hAnsi="Times New Roman" w:cs="Times New Roman"/>
        </w:rPr>
        <w:tab/>
      </w:r>
      <w:r>
        <w:rPr>
          <w:rFonts w:hint="default" w:ascii="Times New Roman" w:hAnsi="Times New Roman" w:cs="Times New Roman"/>
        </w:rPr>
        <w:fldChar w:fldCharType="begin"/>
      </w:r>
      <w:r>
        <w:rPr>
          <w:rFonts w:hint="default" w:ascii="Times New Roman" w:hAnsi="Times New Roman" w:cs="Times New Roman"/>
        </w:rPr>
        <w:instrText xml:space="preserve"> PAGEREF _Toc11271 \h </w:instrText>
      </w:r>
      <w:r>
        <w:rPr>
          <w:rFonts w:hint="default" w:ascii="Times New Roman" w:hAnsi="Times New Roman" w:cs="Times New Roman"/>
        </w:rPr>
        <w:fldChar w:fldCharType="separate"/>
      </w:r>
      <w:r>
        <w:rPr>
          <w:rFonts w:hint="default" w:ascii="Times New Roman" w:hAnsi="Times New Roman" w:cs="Times New Roman"/>
        </w:rPr>
        <w:t>17</w:t>
      </w:r>
      <w:r>
        <w:rPr>
          <w:rFonts w:hint="default" w:ascii="Times New Roman" w:hAnsi="Times New Roman" w:cs="Times New Roman"/>
        </w:rPr>
        <w:fldChar w:fldCharType="end"/>
      </w:r>
      <w:r>
        <w:rPr>
          <w:rFonts w:hint="default" w:ascii="Times New Roman" w:hAnsi="Times New Roman" w:cs="Times New Roman"/>
        </w:rPr>
        <w:fldChar w:fldCharType="end"/>
      </w:r>
    </w:p>
    <w:p w14:paraId="03F52775">
      <w:pPr>
        <w:pStyle w:val="60"/>
        <w:tabs>
          <w:tab w:val="right" w:leader="dot" w:pos="10204"/>
        </w:tabs>
        <w:rPr>
          <w:rFonts w:hint="default" w:ascii="Times New Roman" w:hAnsi="Times New Roman" w:cs="Times New Roman"/>
        </w:rPr>
      </w:pPr>
      <w:r>
        <w:rPr>
          <w:rFonts w:hint="default" w:ascii="Times New Roman" w:hAnsi="Times New Roman" w:cs="Times New Roman"/>
        </w:rPr>
        <w:fldChar w:fldCharType="begin"/>
      </w:r>
      <w:r>
        <w:rPr>
          <w:rFonts w:hint="default" w:ascii="Times New Roman" w:hAnsi="Times New Roman" w:cs="Times New Roman"/>
        </w:rPr>
        <w:instrText xml:space="preserve"> HYPERLINK \l _Toc1807 </w:instrText>
      </w:r>
      <w:r>
        <w:rPr>
          <w:rFonts w:hint="default" w:ascii="Times New Roman" w:hAnsi="Times New Roman" w:cs="Times New Roman"/>
        </w:rPr>
        <w:fldChar w:fldCharType="separate"/>
      </w:r>
      <w:r>
        <w:rPr>
          <w:rFonts w:hint="default" w:ascii="Times New Roman" w:hAnsi="Times New Roman" w:cs="Times New Roman"/>
          <w:szCs w:val="32"/>
        </w:rPr>
        <w:t>2. Data Format</w:t>
      </w:r>
      <w:r>
        <w:rPr>
          <w:rFonts w:hint="default" w:ascii="Times New Roman" w:hAnsi="Times New Roman" w:cs="Times New Roman"/>
        </w:rPr>
        <w:tab/>
      </w:r>
      <w:r>
        <w:rPr>
          <w:rFonts w:hint="default" w:ascii="Times New Roman" w:hAnsi="Times New Roman" w:cs="Times New Roman"/>
        </w:rPr>
        <w:fldChar w:fldCharType="begin"/>
      </w:r>
      <w:r>
        <w:rPr>
          <w:rFonts w:hint="default" w:ascii="Times New Roman" w:hAnsi="Times New Roman" w:cs="Times New Roman"/>
        </w:rPr>
        <w:instrText xml:space="preserve"> PAGEREF _Toc1807 \h </w:instrText>
      </w:r>
      <w:r>
        <w:rPr>
          <w:rFonts w:hint="default" w:ascii="Times New Roman" w:hAnsi="Times New Roman" w:cs="Times New Roman"/>
        </w:rPr>
        <w:fldChar w:fldCharType="separate"/>
      </w:r>
      <w:r>
        <w:rPr>
          <w:rFonts w:hint="default" w:ascii="Times New Roman" w:hAnsi="Times New Roman" w:cs="Times New Roman"/>
        </w:rPr>
        <w:t>22</w:t>
      </w:r>
      <w:r>
        <w:rPr>
          <w:rFonts w:hint="default" w:ascii="Times New Roman" w:hAnsi="Times New Roman" w:cs="Times New Roman"/>
        </w:rPr>
        <w:fldChar w:fldCharType="end"/>
      </w:r>
      <w:r>
        <w:rPr>
          <w:rFonts w:hint="default" w:ascii="Times New Roman" w:hAnsi="Times New Roman" w:cs="Times New Roman"/>
        </w:rPr>
        <w:fldChar w:fldCharType="end"/>
      </w:r>
    </w:p>
    <w:p w14:paraId="3675BEF1">
      <w:pPr>
        <w:pStyle w:val="27"/>
        <w:tabs>
          <w:tab w:val="right" w:leader="dot" w:pos="10204"/>
        </w:tabs>
        <w:rPr>
          <w:rFonts w:hint="default" w:ascii="Times New Roman" w:hAnsi="Times New Roman" w:cs="Times New Roman"/>
        </w:rPr>
      </w:pPr>
      <w:r>
        <w:rPr>
          <w:rFonts w:hint="default" w:ascii="Times New Roman" w:hAnsi="Times New Roman" w:cs="Times New Roman"/>
        </w:rPr>
        <w:fldChar w:fldCharType="begin"/>
      </w:r>
      <w:r>
        <w:rPr>
          <w:rFonts w:hint="default" w:ascii="Times New Roman" w:hAnsi="Times New Roman" w:cs="Times New Roman"/>
        </w:rPr>
        <w:instrText xml:space="preserve"> HYPERLINK \l _Toc30090 </w:instrText>
      </w:r>
      <w:r>
        <w:rPr>
          <w:rFonts w:hint="default" w:ascii="Times New Roman" w:hAnsi="Times New Roman" w:cs="Times New Roman"/>
        </w:rPr>
        <w:fldChar w:fldCharType="separate"/>
      </w:r>
      <w:r>
        <w:rPr>
          <w:rFonts w:hint="default" w:ascii="Times New Roman" w:hAnsi="Times New Roman" w:eastAsia="宋体" w:cs="Times New Roman"/>
          <w:i w:val="0"/>
          <w:szCs w:val="28"/>
        </w:rPr>
        <w:t xml:space="preserve">2.1 </w:t>
      </w:r>
      <w:r>
        <w:rPr>
          <w:rFonts w:hint="default" w:ascii="Times New Roman" w:hAnsi="Times New Roman" w:cs="Times New Roman"/>
          <w:szCs w:val="21"/>
        </w:rPr>
        <w:t>[0001]</w:t>
      </w:r>
      <w:r>
        <w:rPr>
          <w:rFonts w:hint="default" w:ascii="Times New Roman" w:hAnsi="Times New Roman" w:cs="Times New Roman"/>
          <w:szCs w:val="21"/>
          <w:lang w:val="en-US" w:eastAsia="zh-CN"/>
        </w:rPr>
        <w:t xml:space="preserve"> </w:t>
      </w:r>
      <w:r>
        <w:rPr>
          <w:rFonts w:hint="default" w:ascii="Times New Roman" w:hAnsi="Times New Roman" w:cs="Times New Roman"/>
          <w:szCs w:val="21"/>
        </w:rPr>
        <w:t>Terminal General Response</w:t>
      </w:r>
      <w:r>
        <w:rPr>
          <w:rFonts w:hint="default" w:ascii="Times New Roman" w:hAnsi="Times New Roman" w:cs="Times New Roman"/>
        </w:rPr>
        <w:tab/>
      </w:r>
      <w:r>
        <w:rPr>
          <w:rFonts w:hint="default" w:ascii="Times New Roman" w:hAnsi="Times New Roman" w:cs="Times New Roman"/>
        </w:rPr>
        <w:fldChar w:fldCharType="begin"/>
      </w:r>
      <w:r>
        <w:rPr>
          <w:rFonts w:hint="default" w:ascii="Times New Roman" w:hAnsi="Times New Roman" w:cs="Times New Roman"/>
        </w:rPr>
        <w:instrText xml:space="preserve"> PAGEREF _Toc30090 \h </w:instrText>
      </w:r>
      <w:r>
        <w:rPr>
          <w:rFonts w:hint="default" w:ascii="Times New Roman" w:hAnsi="Times New Roman" w:cs="Times New Roman"/>
        </w:rPr>
        <w:fldChar w:fldCharType="separate"/>
      </w:r>
      <w:r>
        <w:rPr>
          <w:rFonts w:hint="default" w:ascii="Times New Roman" w:hAnsi="Times New Roman" w:cs="Times New Roman"/>
        </w:rPr>
        <w:t>22</w:t>
      </w:r>
      <w:r>
        <w:rPr>
          <w:rFonts w:hint="default" w:ascii="Times New Roman" w:hAnsi="Times New Roman" w:cs="Times New Roman"/>
        </w:rPr>
        <w:fldChar w:fldCharType="end"/>
      </w:r>
      <w:r>
        <w:rPr>
          <w:rFonts w:hint="default" w:ascii="Times New Roman" w:hAnsi="Times New Roman" w:cs="Times New Roman"/>
        </w:rPr>
        <w:fldChar w:fldCharType="end"/>
      </w:r>
    </w:p>
    <w:p w14:paraId="7E812D5B">
      <w:pPr>
        <w:pStyle w:val="27"/>
        <w:tabs>
          <w:tab w:val="right" w:leader="dot" w:pos="10204"/>
        </w:tabs>
        <w:rPr>
          <w:rFonts w:hint="default" w:ascii="Times New Roman" w:hAnsi="Times New Roman" w:cs="Times New Roman"/>
        </w:rPr>
      </w:pPr>
      <w:r>
        <w:rPr>
          <w:rFonts w:hint="default" w:ascii="Times New Roman" w:hAnsi="Times New Roman" w:cs="Times New Roman"/>
        </w:rPr>
        <w:fldChar w:fldCharType="begin"/>
      </w:r>
      <w:r>
        <w:rPr>
          <w:rFonts w:hint="default" w:ascii="Times New Roman" w:hAnsi="Times New Roman" w:cs="Times New Roman"/>
        </w:rPr>
        <w:instrText xml:space="preserve"> HYPERLINK \l _Toc24852 </w:instrText>
      </w:r>
      <w:r>
        <w:rPr>
          <w:rFonts w:hint="default" w:ascii="Times New Roman" w:hAnsi="Times New Roman" w:cs="Times New Roman"/>
        </w:rPr>
        <w:fldChar w:fldCharType="separate"/>
      </w:r>
      <w:r>
        <w:rPr>
          <w:rFonts w:hint="default" w:ascii="Times New Roman" w:hAnsi="Times New Roman" w:eastAsia="宋体" w:cs="Times New Roman"/>
          <w:i w:val="0"/>
          <w:szCs w:val="28"/>
        </w:rPr>
        <w:t xml:space="preserve">2.2 </w:t>
      </w:r>
      <w:r>
        <w:rPr>
          <w:rFonts w:hint="default" w:ascii="Times New Roman" w:hAnsi="Times New Roman" w:cs="Times New Roman"/>
          <w:szCs w:val="21"/>
          <w:lang w:eastAsia="zh-CN"/>
        </w:rPr>
        <w:t xml:space="preserve">[ </w:t>
      </w:r>
      <w:r>
        <w:rPr>
          <w:rFonts w:hint="default" w:ascii="Times New Roman" w:hAnsi="Times New Roman" w:cs="Times New Roman"/>
          <w:szCs w:val="21"/>
        </w:rPr>
        <w:t>8001]</w:t>
      </w:r>
      <w:r>
        <w:rPr>
          <w:rFonts w:hint="default" w:ascii="Times New Roman" w:hAnsi="Times New Roman" w:cs="Times New Roman"/>
          <w:szCs w:val="21"/>
          <w:lang w:val="en-US" w:eastAsia="zh-CN"/>
        </w:rPr>
        <w:t xml:space="preserve"> </w:t>
      </w:r>
      <w:r>
        <w:rPr>
          <w:rFonts w:hint="default" w:ascii="Times New Roman" w:hAnsi="Times New Roman" w:cs="Times New Roman"/>
          <w:szCs w:val="21"/>
        </w:rPr>
        <w:t>Platform General Response</w:t>
      </w:r>
      <w:r>
        <w:rPr>
          <w:rFonts w:hint="default" w:ascii="Times New Roman" w:hAnsi="Times New Roman" w:cs="Times New Roman"/>
        </w:rPr>
        <w:tab/>
      </w:r>
      <w:r>
        <w:rPr>
          <w:rFonts w:hint="default" w:ascii="Times New Roman" w:hAnsi="Times New Roman" w:cs="Times New Roman"/>
        </w:rPr>
        <w:fldChar w:fldCharType="begin"/>
      </w:r>
      <w:r>
        <w:rPr>
          <w:rFonts w:hint="default" w:ascii="Times New Roman" w:hAnsi="Times New Roman" w:cs="Times New Roman"/>
        </w:rPr>
        <w:instrText xml:space="preserve"> PAGEREF _Toc24852 \h </w:instrText>
      </w:r>
      <w:r>
        <w:rPr>
          <w:rFonts w:hint="default" w:ascii="Times New Roman" w:hAnsi="Times New Roman" w:cs="Times New Roman"/>
        </w:rPr>
        <w:fldChar w:fldCharType="separate"/>
      </w:r>
      <w:r>
        <w:rPr>
          <w:rFonts w:hint="default" w:ascii="Times New Roman" w:hAnsi="Times New Roman" w:cs="Times New Roman"/>
        </w:rPr>
        <w:t>22</w:t>
      </w:r>
      <w:r>
        <w:rPr>
          <w:rFonts w:hint="default" w:ascii="Times New Roman" w:hAnsi="Times New Roman" w:cs="Times New Roman"/>
        </w:rPr>
        <w:fldChar w:fldCharType="end"/>
      </w:r>
      <w:r>
        <w:rPr>
          <w:rFonts w:hint="default" w:ascii="Times New Roman" w:hAnsi="Times New Roman" w:cs="Times New Roman"/>
        </w:rPr>
        <w:fldChar w:fldCharType="end"/>
      </w:r>
    </w:p>
    <w:p w14:paraId="35F0A619">
      <w:pPr>
        <w:pStyle w:val="27"/>
        <w:tabs>
          <w:tab w:val="right" w:leader="dot" w:pos="10204"/>
        </w:tabs>
        <w:rPr>
          <w:rFonts w:hint="default" w:ascii="Times New Roman" w:hAnsi="Times New Roman" w:cs="Times New Roman"/>
        </w:rPr>
      </w:pPr>
      <w:r>
        <w:rPr>
          <w:rFonts w:hint="default" w:ascii="Times New Roman" w:hAnsi="Times New Roman" w:cs="Times New Roman"/>
        </w:rPr>
        <w:fldChar w:fldCharType="begin"/>
      </w:r>
      <w:r>
        <w:rPr>
          <w:rFonts w:hint="default" w:ascii="Times New Roman" w:hAnsi="Times New Roman" w:cs="Times New Roman"/>
        </w:rPr>
        <w:instrText xml:space="preserve"> HYPERLINK \l _Toc6262 </w:instrText>
      </w:r>
      <w:r>
        <w:rPr>
          <w:rFonts w:hint="default" w:ascii="Times New Roman" w:hAnsi="Times New Roman" w:cs="Times New Roman"/>
        </w:rPr>
        <w:fldChar w:fldCharType="separate"/>
      </w:r>
      <w:r>
        <w:rPr>
          <w:rFonts w:hint="default" w:ascii="Times New Roman" w:hAnsi="Times New Roman" w:eastAsia="宋体" w:cs="Times New Roman"/>
          <w:i w:val="0"/>
          <w:szCs w:val="28"/>
        </w:rPr>
        <w:t xml:space="preserve">2.3 </w:t>
      </w:r>
      <w:r>
        <w:rPr>
          <w:rFonts w:hint="default" w:ascii="Times New Roman" w:hAnsi="Times New Roman" w:cs="Times New Roman"/>
          <w:szCs w:val="21"/>
          <w:lang w:eastAsia="zh-CN"/>
        </w:rPr>
        <w:t xml:space="preserve">[ </w:t>
      </w:r>
      <w:r>
        <w:rPr>
          <w:rFonts w:hint="default" w:ascii="Times New Roman" w:hAnsi="Times New Roman" w:cs="Times New Roman"/>
          <w:szCs w:val="21"/>
        </w:rPr>
        <w:t xml:space="preserve">0002 </w:t>
      </w:r>
      <w:r>
        <w:rPr>
          <w:rFonts w:hint="default" w:ascii="Times New Roman" w:hAnsi="Times New Roman" w:cs="Times New Roman"/>
          <w:szCs w:val="21"/>
          <w:lang w:eastAsia="zh-CN"/>
        </w:rPr>
        <w:t>]</w:t>
      </w:r>
      <w:r>
        <w:rPr>
          <w:rFonts w:hint="default" w:ascii="Times New Roman" w:hAnsi="Times New Roman" w:cs="Times New Roman"/>
          <w:szCs w:val="21"/>
          <w:lang w:val="en-US" w:eastAsia="zh-CN"/>
        </w:rPr>
        <w:t xml:space="preserve"> </w:t>
      </w:r>
      <w:r>
        <w:rPr>
          <w:rFonts w:hint="default" w:ascii="Times New Roman" w:hAnsi="Times New Roman" w:cs="Times New Roman"/>
          <w:szCs w:val="21"/>
        </w:rPr>
        <w:t>Terminal heartbeat</w:t>
      </w:r>
      <w:r>
        <w:rPr>
          <w:rFonts w:hint="default" w:ascii="Times New Roman" w:hAnsi="Times New Roman" w:cs="Times New Roman"/>
        </w:rPr>
        <w:tab/>
      </w:r>
      <w:r>
        <w:rPr>
          <w:rFonts w:hint="default" w:ascii="Times New Roman" w:hAnsi="Times New Roman" w:cs="Times New Roman"/>
        </w:rPr>
        <w:fldChar w:fldCharType="begin"/>
      </w:r>
      <w:r>
        <w:rPr>
          <w:rFonts w:hint="default" w:ascii="Times New Roman" w:hAnsi="Times New Roman" w:cs="Times New Roman"/>
        </w:rPr>
        <w:instrText xml:space="preserve"> PAGEREF _Toc6262 \h </w:instrText>
      </w:r>
      <w:r>
        <w:rPr>
          <w:rFonts w:hint="default" w:ascii="Times New Roman" w:hAnsi="Times New Roman" w:cs="Times New Roman"/>
        </w:rPr>
        <w:fldChar w:fldCharType="separate"/>
      </w:r>
      <w:r>
        <w:rPr>
          <w:rFonts w:hint="default" w:ascii="Times New Roman" w:hAnsi="Times New Roman" w:cs="Times New Roman"/>
        </w:rPr>
        <w:t>22</w:t>
      </w:r>
      <w:r>
        <w:rPr>
          <w:rFonts w:hint="default" w:ascii="Times New Roman" w:hAnsi="Times New Roman" w:cs="Times New Roman"/>
        </w:rPr>
        <w:fldChar w:fldCharType="end"/>
      </w:r>
      <w:r>
        <w:rPr>
          <w:rFonts w:hint="default" w:ascii="Times New Roman" w:hAnsi="Times New Roman" w:cs="Times New Roman"/>
        </w:rPr>
        <w:fldChar w:fldCharType="end"/>
      </w:r>
    </w:p>
    <w:p w14:paraId="5046F5A4">
      <w:pPr>
        <w:pStyle w:val="27"/>
        <w:tabs>
          <w:tab w:val="right" w:leader="dot" w:pos="10204"/>
        </w:tabs>
        <w:rPr>
          <w:rFonts w:hint="default" w:ascii="Times New Roman" w:hAnsi="Times New Roman" w:cs="Times New Roman"/>
        </w:rPr>
      </w:pPr>
      <w:r>
        <w:rPr>
          <w:rFonts w:hint="default" w:ascii="Times New Roman" w:hAnsi="Times New Roman" w:cs="Times New Roman"/>
        </w:rPr>
        <w:fldChar w:fldCharType="begin"/>
      </w:r>
      <w:r>
        <w:rPr>
          <w:rFonts w:hint="default" w:ascii="Times New Roman" w:hAnsi="Times New Roman" w:cs="Times New Roman"/>
        </w:rPr>
        <w:instrText xml:space="preserve"> HYPERLINK \l _Toc26497 </w:instrText>
      </w:r>
      <w:r>
        <w:rPr>
          <w:rFonts w:hint="default" w:ascii="Times New Roman" w:hAnsi="Times New Roman" w:cs="Times New Roman"/>
        </w:rPr>
        <w:fldChar w:fldCharType="separate"/>
      </w:r>
      <w:r>
        <w:rPr>
          <w:rFonts w:hint="default" w:ascii="Times New Roman" w:hAnsi="Times New Roman" w:eastAsia="宋体" w:cs="Times New Roman"/>
          <w:i w:val="0"/>
          <w:szCs w:val="28"/>
        </w:rPr>
        <w:t xml:space="preserve">2.4 </w:t>
      </w:r>
      <w:r>
        <w:rPr>
          <w:rFonts w:hint="default" w:ascii="Times New Roman" w:hAnsi="Times New Roman" w:cs="Times New Roman"/>
          <w:szCs w:val="21"/>
          <w:lang w:eastAsia="zh-CN"/>
        </w:rPr>
        <w:t xml:space="preserve">[ </w:t>
      </w:r>
      <w:r>
        <w:rPr>
          <w:rFonts w:hint="default" w:ascii="Times New Roman" w:hAnsi="Times New Roman" w:cs="Times New Roman"/>
          <w:szCs w:val="21"/>
        </w:rPr>
        <w:t xml:space="preserve">0100 </w:t>
      </w:r>
      <w:r>
        <w:rPr>
          <w:rFonts w:hint="default" w:ascii="Times New Roman" w:hAnsi="Times New Roman" w:cs="Times New Roman"/>
          <w:szCs w:val="21"/>
          <w:lang w:eastAsia="zh-CN"/>
        </w:rPr>
        <w:t>]</w:t>
      </w:r>
      <w:r>
        <w:rPr>
          <w:rFonts w:hint="default" w:ascii="Times New Roman" w:hAnsi="Times New Roman" w:cs="Times New Roman"/>
          <w:szCs w:val="21"/>
          <w:lang w:val="en-US" w:eastAsia="zh-CN"/>
        </w:rPr>
        <w:t xml:space="preserve"> </w:t>
      </w:r>
      <w:r>
        <w:rPr>
          <w:rFonts w:hint="default" w:ascii="Times New Roman" w:hAnsi="Times New Roman" w:cs="Times New Roman"/>
          <w:szCs w:val="21"/>
        </w:rPr>
        <w:t>Terminal registration</w:t>
      </w:r>
      <w:r>
        <w:rPr>
          <w:rFonts w:hint="default" w:ascii="Times New Roman" w:hAnsi="Times New Roman" w:cs="Times New Roman"/>
        </w:rPr>
        <w:tab/>
      </w:r>
      <w:r>
        <w:rPr>
          <w:rFonts w:hint="default" w:ascii="Times New Roman" w:hAnsi="Times New Roman" w:cs="Times New Roman"/>
        </w:rPr>
        <w:fldChar w:fldCharType="begin"/>
      </w:r>
      <w:r>
        <w:rPr>
          <w:rFonts w:hint="default" w:ascii="Times New Roman" w:hAnsi="Times New Roman" w:cs="Times New Roman"/>
        </w:rPr>
        <w:instrText xml:space="preserve"> PAGEREF _Toc26497 \h </w:instrText>
      </w:r>
      <w:r>
        <w:rPr>
          <w:rFonts w:hint="default" w:ascii="Times New Roman" w:hAnsi="Times New Roman" w:cs="Times New Roman"/>
        </w:rPr>
        <w:fldChar w:fldCharType="separate"/>
      </w:r>
      <w:r>
        <w:rPr>
          <w:rFonts w:hint="default" w:ascii="Times New Roman" w:hAnsi="Times New Roman" w:cs="Times New Roman"/>
        </w:rPr>
        <w:t>23</w:t>
      </w:r>
      <w:r>
        <w:rPr>
          <w:rFonts w:hint="default" w:ascii="Times New Roman" w:hAnsi="Times New Roman" w:cs="Times New Roman"/>
        </w:rPr>
        <w:fldChar w:fldCharType="end"/>
      </w:r>
      <w:r>
        <w:rPr>
          <w:rFonts w:hint="default" w:ascii="Times New Roman" w:hAnsi="Times New Roman" w:cs="Times New Roman"/>
        </w:rPr>
        <w:fldChar w:fldCharType="end"/>
      </w:r>
    </w:p>
    <w:p w14:paraId="7173D6B5">
      <w:pPr>
        <w:pStyle w:val="27"/>
        <w:tabs>
          <w:tab w:val="right" w:leader="dot" w:pos="10204"/>
        </w:tabs>
        <w:rPr>
          <w:rFonts w:hint="default" w:ascii="Times New Roman" w:hAnsi="Times New Roman" w:cs="Times New Roman"/>
        </w:rPr>
      </w:pPr>
      <w:r>
        <w:rPr>
          <w:rFonts w:hint="default" w:ascii="Times New Roman" w:hAnsi="Times New Roman" w:cs="Times New Roman"/>
        </w:rPr>
        <w:fldChar w:fldCharType="begin"/>
      </w:r>
      <w:r>
        <w:rPr>
          <w:rFonts w:hint="default" w:ascii="Times New Roman" w:hAnsi="Times New Roman" w:cs="Times New Roman"/>
        </w:rPr>
        <w:instrText xml:space="preserve"> HYPERLINK \l _Toc12599 </w:instrText>
      </w:r>
      <w:r>
        <w:rPr>
          <w:rFonts w:hint="default" w:ascii="Times New Roman" w:hAnsi="Times New Roman" w:cs="Times New Roman"/>
        </w:rPr>
        <w:fldChar w:fldCharType="separate"/>
      </w:r>
      <w:r>
        <w:rPr>
          <w:rFonts w:hint="default" w:ascii="Times New Roman" w:hAnsi="Times New Roman" w:eastAsia="宋体" w:cs="Times New Roman"/>
          <w:i w:val="0"/>
          <w:szCs w:val="28"/>
        </w:rPr>
        <w:t xml:space="preserve">2.5 </w:t>
      </w:r>
      <w:r>
        <w:rPr>
          <w:rFonts w:hint="default" w:ascii="Times New Roman" w:hAnsi="Times New Roman" w:cs="Times New Roman"/>
          <w:szCs w:val="21"/>
          <w:lang w:eastAsia="zh-CN"/>
        </w:rPr>
        <w:t>[ 0003 ]</w:t>
      </w:r>
      <w:r>
        <w:rPr>
          <w:rFonts w:hint="default" w:ascii="Times New Roman" w:hAnsi="Times New Roman" w:cs="Times New Roman"/>
          <w:szCs w:val="21"/>
          <w:lang w:val="en-US" w:eastAsia="zh-CN"/>
        </w:rPr>
        <w:t xml:space="preserve"> </w:t>
      </w:r>
      <w:r>
        <w:rPr>
          <w:rFonts w:hint="default" w:ascii="Times New Roman" w:hAnsi="Times New Roman" w:cs="Times New Roman"/>
          <w:szCs w:val="21"/>
        </w:rPr>
        <w:t>Terminal Logout</w:t>
      </w:r>
      <w:r>
        <w:rPr>
          <w:rFonts w:hint="default" w:ascii="Times New Roman" w:hAnsi="Times New Roman" w:cs="Times New Roman"/>
        </w:rPr>
        <w:tab/>
      </w:r>
      <w:r>
        <w:rPr>
          <w:rFonts w:hint="default" w:ascii="Times New Roman" w:hAnsi="Times New Roman" w:cs="Times New Roman"/>
        </w:rPr>
        <w:fldChar w:fldCharType="begin"/>
      </w:r>
      <w:r>
        <w:rPr>
          <w:rFonts w:hint="default" w:ascii="Times New Roman" w:hAnsi="Times New Roman" w:cs="Times New Roman"/>
        </w:rPr>
        <w:instrText xml:space="preserve"> PAGEREF _Toc12599 \h </w:instrText>
      </w:r>
      <w:r>
        <w:rPr>
          <w:rFonts w:hint="default" w:ascii="Times New Roman" w:hAnsi="Times New Roman" w:cs="Times New Roman"/>
        </w:rPr>
        <w:fldChar w:fldCharType="separate"/>
      </w:r>
      <w:r>
        <w:rPr>
          <w:rFonts w:hint="default" w:ascii="Times New Roman" w:hAnsi="Times New Roman" w:cs="Times New Roman"/>
        </w:rPr>
        <w:t>23</w:t>
      </w:r>
      <w:r>
        <w:rPr>
          <w:rFonts w:hint="default" w:ascii="Times New Roman" w:hAnsi="Times New Roman" w:cs="Times New Roman"/>
        </w:rPr>
        <w:fldChar w:fldCharType="end"/>
      </w:r>
      <w:r>
        <w:rPr>
          <w:rFonts w:hint="default" w:ascii="Times New Roman" w:hAnsi="Times New Roman" w:cs="Times New Roman"/>
        </w:rPr>
        <w:fldChar w:fldCharType="end"/>
      </w:r>
    </w:p>
    <w:p w14:paraId="68398E0C">
      <w:pPr>
        <w:pStyle w:val="27"/>
        <w:tabs>
          <w:tab w:val="right" w:leader="dot" w:pos="10204"/>
        </w:tabs>
        <w:rPr>
          <w:rFonts w:hint="default" w:ascii="Times New Roman" w:hAnsi="Times New Roman" w:cs="Times New Roman"/>
        </w:rPr>
      </w:pPr>
      <w:r>
        <w:rPr>
          <w:rFonts w:hint="default" w:ascii="Times New Roman" w:hAnsi="Times New Roman" w:cs="Times New Roman"/>
        </w:rPr>
        <w:fldChar w:fldCharType="begin"/>
      </w:r>
      <w:r>
        <w:rPr>
          <w:rFonts w:hint="default" w:ascii="Times New Roman" w:hAnsi="Times New Roman" w:cs="Times New Roman"/>
        </w:rPr>
        <w:instrText xml:space="preserve"> HYPERLINK \l _Toc11327 </w:instrText>
      </w:r>
      <w:r>
        <w:rPr>
          <w:rFonts w:hint="default" w:ascii="Times New Roman" w:hAnsi="Times New Roman" w:cs="Times New Roman"/>
        </w:rPr>
        <w:fldChar w:fldCharType="separate"/>
      </w:r>
      <w:r>
        <w:rPr>
          <w:rFonts w:hint="default" w:ascii="Times New Roman" w:hAnsi="Times New Roman" w:eastAsia="宋体" w:cs="Times New Roman"/>
          <w:i w:val="0"/>
          <w:szCs w:val="28"/>
        </w:rPr>
        <w:t xml:space="preserve">2.6 </w:t>
      </w:r>
      <w:r>
        <w:rPr>
          <w:rFonts w:hint="default" w:ascii="Times New Roman" w:hAnsi="Times New Roman" w:cs="Times New Roman"/>
          <w:szCs w:val="21"/>
          <w:lang w:eastAsia="zh-CN"/>
        </w:rPr>
        <w:t>[ 0102 ]</w:t>
      </w:r>
      <w:r>
        <w:rPr>
          <w:rFonts w:hint="default" w:ascii="Times New Roman" w:hAnsi="Times New Roman" w:cs="Times New Roman"/>
          <w:szCs w:val="21"/>
          <w:lang w:val="en-US" w:eastAsia="zh-CN"/>
        </w:rPr>
        <w:t xml:space="preserve"> </w:t>
      </w:r>
      <w:r>
        <w:rPr>
          <w:rFonts w:hint="default" w:ascii="Times New Roman" w:hAnsi="Times New Roman" w:cs="Times New Roman"/>
          <w:szCs w:val="21"/>
        </w:rPr>
        <w:t>Terminal Authentication</w:t>
      </w:r>
      <w:r>
        <w:rPr>
          <w:rFonts w:hint="default" w:ascii="Times New Roman" w:hAnsi="Times New Roman" w:cs="Times New Roman"/>
        </w:rPr>
        <w:tab/>
      </w:r>
      <w:r>
        <w:rPr>
          <w:rFonts w:hint="default" w:ascii="Times New Roman" w:hAnsi="Times New Roman" w:cs="Times New Roman"/>
        </w:rPr>
        <w:fldChar w:fldCharType="begin"/>
      </w:r>
      <w:r>
        <w:rPr>
          <w:rFonts w:hint="default" w:ascii="Times New Roman" w:hAnsi="Times New Roman" w:cs="Times New Roman"/>
        </w:rPr>
        <w:instrText xml:space="preserve"> PAGEREF _Toc11327 \h </w:instrText>
      </w:r>
      <w:r>
        <w:rPr>
          <w:rFonts w:hint="default" w:ascii="Times New Roman" w:hAnsi="Times New Roman" w:cs="Times New Roman"/>
        </w:rPr>
        <w:fldChar w:fldCharType="separate"/>
      </w:r>
      <w:r>
        <w:rPr>
          <w:rFonts w:hint="default" w:ascii="Times New Roman" w:hAnsi="Times New Roman" w:cs="Times New Roman"/>
        </w:rPr>
        <w:t>23</w:t>
      </w:r>
      <w:r>
        <w:rPr>
          <w:rFonts w:hint="default" w:ascii="Times New Roman" w:hAnsi="Times New Roman" w:cs="Times New Roman"/>
        </w:rPr>
        <w:fldChar w:fldCharType="end"/>
      </w:r>
      <w:r>
        <w:rPr>
          <w:rFonts w:hint="default" w:ascii="Times New Roman" w:hAnsi="Times New Roman" w:cs="Times New Roman"/>
        </w:rPr>
        <w:fldChar w:fldCharType="end"/>
      </w:r>
    </w:p>
    <w:p w14:paraId="654940E0">
      <w:pPr>
        <w:pStyle w:val="27"/>
        <w:tabs>
          <w:tab w:val="right" w:leader="dot" w:pos="10204"/>
        </w:tabs>
        <w:rPr>
          <w:rFonts w:hint="default" w:ascii="Times New Roman" w:hAnsi="Times New Roman" w:cs="Times New Roman"/>
        </w:rPr>
      </w:pPr>
      <w:r>
        <w:rPr>
          <w:rFonts w:hint="default" w:ascii="Times New Roman" w:hAnsi="Times New Roman" w:cs="Times New Roman"/>
        </w:rPr>
        <w:fldChar w:fldCharType="begin"/>
      </w:r>
      <w:r>
        <w:rPr>
          <w:rFonts w:hint="default" w:ascii="Times New Roman" w:hAnsi="Times New Roman" w:cs="Times New Roman"/>
        </w:rPr>
        <w:instrText xml:space="preserve"> HYPERLINK \l _Toc31900 </w:instrText>
      </w:r>
      <w:r>
        <w:rPr>
          <w:rFonts w:hint="default" w:ascii="Times New Roman" w:hAnsi="Times New Roman" w:cs="Times New Roman"/>
        </w:rPr>
        <w:fldChar w:fldCharType="separate"/>
      </w:r>
      <w:r>
        <w:rPr>
          <w:rFonts w:hint="default" w:ascii="Times New Roman" w:hAnsi="Times New Roman" w:eastAsia="宋体" w:cs="Times New Roman"/>
          <w:i w:val="0"/>
          <w:szCs w:val="28"/>
        </w:rPr>
        <w:t xml:space="preserve">2.7 </w:t>
      </w:r>
      <w:r>
        <w:rPr>
          <w:rFonts w:hint="default" w:ascii="Times New Roman" w:hAnsi="Times New Roman" w:cs="Times New Roman"/>
          <w:szCs w:val="24"/>
          <w:lang w:eastAsia="zh-CN"/>
        </w:rPr>
        <w:t>[ 0200 ]</w:t>
      </w:r>
      <w:r>
        <w:rPr>
          <w:rFonts w:hint="default" w:ascii="Times New Roman" w:hAnsi="Times New Roman" w:cs="Times New Roman"/>
          <w:szCs w:val="24"/>
          <w:lang w:val="en-US" w:eastAsia="zh-CN"/>
        </w:rPr>
        <w:t xml:space="preserve"> </w:t>
      </w:r>
      <w:r>
        <w:rPr>
          <w:rFonts w:hint="default" w:ascii="Times New Roman" w:hAnsi="Times New Roman" w:cs="Times New Roman"/>
          <w:szCs w:val="24"/>
        </w:rPr>
        <w:t>Location information reporting</w:t>
      </w:r>
      <w:r>
        <w:rPr>
          <w:rFonts w:hint="default" w:ascii="Times New Roman" w:hAnsi="Times New Roman" w:cs="Times New Roman"/>
        </w:rPr>
        <w:tab/>
      </w:r>
      <w:r>
        <w:rPr>
          <w:rFonts w:hint="default" w:ascii="Times New Roman" w:hAnsi="Times New Roman" w:cs="Times New Roman"/>
        </w:rPr>
        <w:fldChar w:fldCharType="begin"/>
      </w:r>
      <w:r>
        <w:rPr>
          <w:rFonts w:hint="default" w:ascii="Times New Roman" w:hAnsi="Times New Roman" w:cs="Times New Roman"/>
        </w:rPr>
        <w:instrText xml:space="preserve"> PAGEREF _Toc31900 \h </w:instrText>
      </w:r>
      <w:r>
        <w:rPr>
          <w:rFonts w:hint="default" w:ascii="Times New Roman" w:hAnsi="Times New Roman" w:cs="Times New Roman"/>
        </w:rPr>
        <w:fldChar w:fldCharType="separate"/>
      </w:r>
      <w:r>
        <w:rPr>
          <w:rFonts w:hint="default" w:ascii="Times New Roman" w:hAnsi="Times New Roman" w:cs="Times New Roman"/>
        </w:rPr>
        <w:t>24</w:t>
      </w:r>
      <w:r>
        <w:rPr>
          <w:rFonts w:hint="default" w:ascii="Times New Roman" w:hAnsi="Times New Roman" w:cs="Times New Roman"/>
        </w:rPr>
        <w:fldChar w:fldCharType="end"/>
      </w:r>
      <w:r>
        <w:rPr>
          <w:rFonts w:hint="default" w:ascii="Times New Roman" w:hAnsi="Times New Roman" w:cs="Times New Roman"/>
        </w:rPr>
        <w:fldChar w:fldCharType="end"/>
      </w:r>
    </w:p>
    <w:p w14:paraId="0500A527">
      <w:pPr>
        <w:pStyle w:val="27"/>
        <w:tabs>
          <w:tab w:val="right" w:leader="dot" w:pos="10204"/>
        </w:tabs>
        <w:rPr>
          <w:rFonts w:hint="default" w:ascii="Times New Roman" w:hAnsi="Times New Roman" w:cs="Times New Roman"/>
        </w:rPr>
      </w:pPr>
      <w:r>
        <w:rPr>
          <w:rFonts w:hint="default" w:ascii="Times New Roman" w:hAnsi="Times New Roman" w:cs="Times New Roman"/>
        </w:rPr>
        <w:fldChar w:fldCharType="begin"/>
      </w:r>
      <w:r>
        <w:rPr>
          <w:rFonts w:hint="default" w:ascii="Times New Roman" w:hAnsi="Times New Roman" w:cs="Times New Roman"/>
        </w:rPr>
        <w:instrText xml:space="preserve"> HYPERLINK \l _Toc10588 </w:instrText>
      </w:r>
      <w:r>
        <w:rPr>
          <w:rFonts w:hint="default" w:ascii="Times New Roman" w:hAnsi="Times New Roman" w:cs="Times New Roman"/>
        </w:rPr>
        <w:fldChar w:fldCharType="separate"/>
      </w:r>
      <w:r>
        <w:rPr>
          <w:rFonts w:hint="default" w:ascii="Times New Roman" w:hAnsi="Times New Roman" w:eastAsia="宋体" w:cs="Times New Roman"/>
          <w:i w:val="0"/>
          <w:szCs w:val="28"/>
        </w:rPr>
        <w:t xml:space="preserve">2.8 </w:t>
      </w:r>
      <w:r>
        <w:rPr>
          <w:rFonts w:hint="default" w:ascii="Times New Roman" w:hAnsi="Times New Roman" w:cs="Times New Roman"/>
          <w:szCs w:val="21"/>
          <w:lang w:eastAsia="zh-CN"/>
        </w:rPr>
        <w:t>[ 0704 ]</w:t>
      </w:r>
      <w:r>
        <w:rPr>
          <w:rFonts w:hint="default" w:ascii="Times New Roman" w:hAnsi="Times New Roman" w:cs="Times New Roman"/>
          <w:szCs w:val="21"/>
          <w:lang w:val="en-US" w:eastAsia="zh-CN"/>
        </w:rPr>
        <w:t xml:space="preserve"> </w:t>
      </w:r>
      <w:r>
        <w:rPr>
          <w:rFonts w:hint="default" w:ascii="Times New Roman" w:hAnsi="Times New Roman" w:cs="Times New Roman"/>
          <w:szCs w:val="21"/>
          <w:lang w:eastAsia="zh-CN"/>
        </w:rPr>
        <w:t xml:space="preserve">Batch </w:t>
      </w:r>
      <w:r>
        <w:rPr>
          <w:rFonts w:hint="default" w:ascii="Times New Roman" w:hAnsi="Times New Roman" w:cs="Times New Roman"/>
          <w:szCs w:val="21"/>
        </w:rPr>
        <w:t>reporting of location information</w:t>
      </w:r>
      <w:r>
        <w:rPr>
          <w:rFonts w:hint="default" w:ascii="Times New Roman" w:hAnsi="Times New Roman" w:cs="Times New Roman"/>
        </w:rPr>
        <w:tab/>
      </w:r>
      <w:r>
        <w:rPr>
          <w:rFonts w:hint="default" w:ascii="Times New Roman" w:hAnsi="Times New Roman" w:cs="Times New Roman"/>
        </w:rPr>
        <w:fldChar w:fldCharType="begin"/>
      </w:r>
      <w:r>
        <w:rPr>
          <w:rFonts w:hint="default" w:ascii="Times New Roman" w:hAnsi="Times New Roman" w:cs="Times New Roman"/>
        </w:rPr>
        <w:instrText xml:space="preserve"> PAGEREF _Toc10588 \h </w:instrText>
      </w:r>
      <w:r>
        <w:rPr>
          <w:rFonts w:hint="default" w:ascii="Times New Roman" w:hAnsi="Times New Roman" w:cs="Times New Roman"/>
        </w:rPr>
        <w:fldChar w:fldCharType="separate"/>
      </w:r>
      <w:r>
        <w:rPr>
          <w:rFonts w:hint="default" w:ascii="Times New Roman" w:hAnsi="Times New Roman" w:cs="Times New Roman"/>
        </w:rPr>
        <w:t>24</w:t>
      </w:r>
      <w:r>
        <w:rPr>
          <w:rFonts w:hint="default" w:ascii="Times New Roman" w:hAnsi="Times New Roman" w:cs="Times New Roman"/>
        </w:rPr>
        <w:fldChar w:fldCharType="end"/>
      </w:r>
      <w:r>
        <w:rPr>
          <w:rFonts w:hint="default" w:ascii="Times New Roman" w:hAnsi="Times New Roman" w:cs="Times New Roman"/>
        </w:rPr>
        <w:fldChar w:fldCharType="end"/>
      </w:r>
    </w:p>
    <w:p w14:paraId="2CE7D17B">
      <w:pPr>
        <w:pStyle w:val="27"/>
        <w:tabs>
          <w:tab w:val="right" w:leader="dot" w:pos="10204"/>
        </w:tabs>
        <w:rPr>
          <w:rFonts w:hint="default" w:ascii="Times New Roman" w:hAnsi="Times New Roman" w:cs="Times New Roman"/>
        </w:rPr>
      </w:pPr>
      <w:r>
        <w:rPr>
          <w:rFonts w:hint="default" w:ascii="Times New Roman" w:hAnsi="Times New Roman" w:cs="Times New Roman"/>
        </w:rPr>
        <w:fldChar w:fldCharType="begin"/>
      </w:r>
      <w:r>
        <w:rPr>
          <w:rFonts w:hint="default" w:ascii="Times New Roman" w:hAnsi="Times New Roman" w:cs="Times New Roman"/>
        </w:rPr>
        <w:instrText xml:space="preserve"> HYPERLINK \l _Toc25348 </w:instrText>
      </w:r>
      <w:r>
        <w:rPr>
          <w:rFonts w:hint="default" w:ascii="Times New Roman" w:hAnsi="Times New Roman" w:cs="Times New Roman"/>
        </w:rPr>
        <w:fldChar w:fldCharType="separate"/>
      </w:r>
      <w:r>
        <w:rPr>
          <w:rFonts w:hint="default" w:ascii="Times New Roman" w:hAnsi="Times New Roman" w:eastAsia="宋体" w:cs="Times New Roman"/>
          <w:i w:val="0"/>
          <w:szCs w:val="28"/>
        </w:rPr>
        <w:t xml:space="preserve">2.9 </w:t>
      </w:r>
      <w:r>
        <w:rPr>
          <w:rFonts w:hint="default" w:ascii="Times New Roman" w:hAnsi="Times New Roman" w:cs="Times New Roman"/>
          <w:szCs w:val="24"/>
          <w:lang w:eastAsia="zh-CN"/>
        </w:rPr>
        <w:t xml:space="preserve">[ 020 </w:t>
      </w:r>
      <w:r>
        <w:rPr>
          <w:rFonts w:hint="default" w:ascii="Times New Roman" w:hAnsi="Times New Roman" w:cs="Times New Roman"/>
          <w:szCs w:val="24"/>
          <w:lang w:val="en-US" w:eastAsia="zh-CN"/>
        </w:rPr>
        <w:t xml:space="preserve">A </w:t>
      </w:r>
      <w:r>
        <w:rPr>
          <w:rFonts w:hint="default" w:ascii="Times New Roman" w:hAnsi="Times New Roman" w:cs="Times New Roman"/>
          <w:szCs w:val="24"/>
          <w:lang w:eastAsia="zh-CN"/>
        </w:rPr>
        <w:t xml:space="preserve">] </w:t>
      </w:r>
      <w:r>
        <w:rPr>
          <w:rFonts w:hint="default" w:ascii="Times New Roman" w:hAnsi="Times New Roman" w:cs="Times New Roman"/>
          <w:szCs w:val="24"/>
          <w:lang w:val="en-US" w:eastAsia="zh-CN"/>
        </w:rPr>
        <w:t>CAN broadcast data stream report</w:t>
      </w:r>
      <w:r>
        <w:rPr>
          <w:rFonts w:hint="default" w:ascii="Times New Roman" w:hAnsi="Times New Roman" w:cs="Times New Roman"/>
        </w:rPr>
        <w:tab/>
      </w:r>
      <w:r>
        <w:rPr>
          <w:rFonts w:hint="default" w:ascii="Times New Roman" w:hAnsi="Times New Roman" w:cs="Times New Roman"/>
        </w:rPr>
        <w:fldChar w:fldCharType="begin"/>
      </w:r>
      <w:r>
        <w:rPr>
          <w:rFonts w:hint="default" w:ascii="Times New Roman" w:hAnsi="Times New Roman" w:cs="Times New Roman"/>
        </w:rPr>
        <w:instrText xml:space="preserve"> PAGEREF _Toc25348 \h </w:instrText>
      </w:r>
      <w:r>
        <w:rPr>
          <w:rFonts w:hint="default" w:ascii="Times New Roman" w:hAnsi="Times New Roman" w:cs="Times New Roman"/>
        </w:rPr>
        <w:fldChar w:fldCharType="separate"/>
      </w:r>
      <w:r>
        <w:rPr>
          <w:rFonts w:hint="default" w:ascii="Times New Roman" w:hAnsi="Times New Roman" w:cs="Times New Roman"/>
        </w:rPr>
        <w:t>24</w:t>
      </w:r>
      <w:r>
        <w:rPr>
          <w:rFonts w:hint="default" w:ascii="Times New Roman" w:hAnsi="Times New Roman" w:cs="Times New Roman"/>
        </w:rPr>
        <w:fldChar w:fldCharType="end"/>
      </w:r>
      <w:r>
        <w:rPr>
          <w:rFonts w:hint="default" w:ascii="Times New Roman" w:hAnsi="Times New Roman" w:cs="Times New Roman"/>
        </w:rPr>
        <w:fldChar w:fldCharType="end"/>
      </w:r>
    </w:p>
    <w:p w14:paraId="44C3D539">
      <w:pPr>
        <w:pStyle w:val="27"/>
        <w:tabs>
          <w:tab w:val="right" w:leader="dot" w:pos="10204"/>
        </w:tabs>
        <w:rPr>
          <w:rFonts w:hint="default" w:ascii="Times New Roman" w:hAnsi="Times New Roman" w:cs="Times New Roman"/>
        </w:rPr>
      </w:pPr>
      <w:r>
        <w:rPr>
          <w:rFonts w:hint="default" w:ascii="Times New Roman" w:hAnsi="Times New Roman" w:cs="Times New Roman"/>
        </w:rPr>
        <w:fldChar w:fldCharType="begin"/>
      </w:r>
      <w:r>
        <w:rPr>
          <w:rFonts w:hint="default" w:ascii="Times New Roman" w:hAnsi="Times New Roman" w:cs="Times New Roman"/>
        </w:rPr>
        <w:instrText xml:space="preserve"> HYPERLINK \l _Toc27139 </w:instrText>
      </w:r>
      <w:r>
        <w:rPr>
          <w:rFonts w:hint="default" w:ascii="Times New Roman" w:hAnsi="Times New Roman" w:cs="Times New Roman"/>
        </w:rPr>
        <w:fldChar w:fldCharType="separate"/>
      </w:r>
      <w:r>
        <w:rPr>
          <w:rFonts w:hint="default" w:ascii="Times New Roman" w:hAnsi="Times New Roman" w:eastAsia="宋体" w:cs="Times New Roman"/>
          <w:i w:val="0"/>
          <w:szCs w:val="28"/>
        </w:rPr>
        <w:t xml:space="preserve">2.10 </w:t>
      </w:r>
      <w:r>
        <w:rPr>
          <w:rFonts w:hint="default" w:ascii="Times New Roman" w:hAnsi="Times New Roman" w:cs="Times New Roman"/>
          <w:szCs w:val="24"/>
          <w:lang w:eastAsia="zh-CN"/>
        </w:rPr>
        <w:t xml:space="preserve">[ 02 </w:t>
      </w:r>
      <w:r>
        <w:rPr>
          <w:rFonts w:hint="default" w:ascii="Times New Roman" w:hAnsi="Times New Roman" w:cs="Times New Roman"/>
          <w:szCs w:val="24"/>
          <w:lang w:val="en-US" w:eastAsia="zh-CN"/>
        </w:rPr>
        <w:t xml:space="preserve">10 </w:t>
      </w:r>
      <w:r>
        <w:rPr>
          <w:rFonts w:hint="default" w:ascii="Times New Roman" w:hAnsi="Times New Roman" w:cs="Times New Roman"/>
          <w:szCs w:val="24"/>
          <w:lang w:eastAsia="zh-CN"/>
        </w:rPr>
        <w:t xml:space="preserve">] </w:t>
      </w:r>
      <w:r>
        <w:rPr>
          <w:rFonts w:hint="default" w:ascii="Times New Roman" w:hAnsi="Times New Roman" w:cs="Times New Roman"/>
          <w:szCs w:val="24"/>
          <w:lang w:val="en-US" w:eastAsia="zh-CN"/>
        </w:rPr>
        <w:t>New Energy Vehicle BMS Data Flow Report</w:t>
      </w:r>
      <w:r>
        <w:rPr>
          <w:rFonts w:hint="default" w:ascii="Times New Roman" w:hAnsi="Times New Roman" w:cs="Times New Roman"/>
        </w:rPr>
        <w:tab/>
      </w:r>
      <w:r>
        <w:rPr>
          <w:rFonts w:hint="default" w:ascii="Times New Roman" w:hAnsi="Times New Roman" w:cs="Times New Roman"/>
        </w:rPr>
        <w:fldChar w:fldCharType="begin"/>
      </w:r>
      <w:r>
        <w:rPr>
          <w:rFonts w:hint="default" w:ascii="Times New Roman" w:hAnsi="Times New Roman" w:cs="Times New Roman"/>
        </w:rPr>
        <w:instrText xml:space="preserve"> PAGEREF _Toc27139 \h </w:instrText>
      </w:r>
      <w:r>
        <w:rPr>
          <w:rFonts w:hint="default" w:ascii="Times New Roman" w:hAnsi="Times New Roman" w:cs="Times New Roman"/>
        </w:rPr>
        <w:fldChar w:fldCharType="separate"/>
      </w:r>
      <w:r>
        <w:rPr>
          <w:rFonts w:hint="default" w:ascii="Times New Roman" w:hAnsi="Times New Roman" w:cs="Times New Roman"/>
        </w:rPr>
        <w:t>25</w:t>
      </w:r>
      <w:r>
        <w:rPr>
          <w:rFonts w:hint="default" w:ascii="Times New Roman" w:hAnsi="Times New Roman" w:cs="Times New Roman"/>
        </w:rPr>
        <w:fldChar w:fldCharType="end"/>
      </w:r>
      <w:r>
        <w:rPr>
          <w:rFonts w:hint="default" w:ascii="Times New Roman" w:hAnsi="Times New Roman" w:cs="Times New Roman"/>
        </w:rPr>
        <w:fldChar w:fldCharType="end"/>
      </w:r>
    </w:p>
    <w:p w14:paraId="4AB3A208">
      <w:pPr>
        <w:pStyle w:val="27"/>
        <w:tabs>
          <w:tab w:val="right" w:leader="dot" w:pos="10204"/>
        </w:tabs>
        <w:rPr>
          <w:rFonts w:hint="default" w:ascii="Times New Roman" w:hAnsi="Times New Roman" w:cs="Times New Roman"/>
        </w:rPr>
      </w:pPr>
      <w:r>
        <w:rPr>
          <w:rFonts w:hint="default" w:ascii="Times New Roman" w:hAnsi="Times New Roman" w:cs="Times New Roman"/>
        </w:rPr>
        <w:fldChar w:fldCharType="begin"/>
      </w:r>
      <w:r>
        <w:rPr>
          <w:rFonts w:hint="default" w:ascii="Times New Roman" w:hAnsi="Times New Roman" w:cs="Times New Roman"/>
        </w:rPr>
        <w:instrText xml:space="preserve"> HYPERLINK \l _Toc7704 </w:instrText>
      </w:r>
      <w:r>
        <w:rPr>
          <w:rFonts w:hint="default" w:ascii="Times New Roman" w:hAnsi="Times New Roman" w:cs="Times New Roman"/>
        </w:rPr>
        <w:fldChar w:fldCharType="separate"/>
      </w:r>
      <w:r>
        <w:rPr>
          <w:rFonts w:hint="default" w:ascii="Times New Roman" w:hAnsi="Times New Roman" w:eastAsia="宋体" w:cs="Times New Roman"/>
          <w:i w:val="0"/>
          <w:szCs w:val="28"/>
          <w:lang w:eastAsia="zh-CN"/>
        </w:rPr>
        <w:t xml:space="preserve">2.11 </w:t>
      </w:r>
      <w:r>
        <w:rPr>
          <w:rFonts w:hint="default" w:ascii="Times New Roman" w:hAnsi="Times New Roman" w:cs="Times New Roman"/>
          <w:szCs w:val="21"/>
          <w:highlight w:val="yellow"/>
          <w:lang w:eastAsia="zh-CN"/>
        </w:rPr>
        <w:t>[ 0900 ]</w:t>
      </w:r>
      <w:r>
        <w:rPr>
          <w:rFonts w:hint="default" w:ascii="Times New Roman" w:hAnsi="Times New Roman" w:cs="Times New Roman"/>
          <w:szCs w:val="21"/>
          <w:highlight w:val="yellow"/>
          <w:lang w:val="en-US" w:eastAsia="zh-CN"/>
        </w:rPr>
        <w:t xml:space="preserve"> </w:t>
      </w:r>
      <w:r>
        <w:rPr>
          <w:rFonts w:hint="default" w:ascii="Times New Roman" w:hAnsi="Times New Roman" w:cs="Times New Roman"/>
          <w:szCs w:val="21"/>
          <w:highlight w:val="yellow"/>
        </w:rPr>
        <w:t>Data uplink transparent transmission</w:t>
      </w:r>
      <w:r>
        <w:rPr>
          <w:rFonts w:hint="default" w:ascii="Times New Roman" w:hAnsi="Times New Roman" w:cs="Times New Roman"/>
        </w:rPr>
        <w:tab/>
      </w:r>
      <w:r>
        <w:rPr>
          <w:rFonts w:hint="default" w:ascii="Times New Roman" w:hAnsi="Times New Roman" w:cs="Times New Roman"/>
        </w:rPr>
        <w:fldChar w:fldCharType="begin"/>
      </w:r>
      <w:r>
        <w:rPr>
          <w:rFonts w:hint="default" w:ascii="Times New Roman" w:hAnsi="Times New Roman" w:cs="Times New Roman"/>
        </w:rPr>
        <w:instrText xml:space="preserve"> PAGEREF _Toc7704 \h </w:instrText>
      </w:r>
      <w:r>
        <w:rPr>
          <w:rFonts w:hint="default" w:ascii="Times New Roman" w:hAnsi="Times New Roman" w:cs="Times New Roman"/>
        </w:rPr>
        <w:fldChar w:fldCharType="separate"/>
      </w:r>
      <w:r>
        <w:rPr>
          <w:rFonts w:hint="default" w:ascii="Times New Roman" w:hAnsi="Times New Roman" w:cs="Times New Roman"/>
        </w:rPr>
        <w:t>25</w:t>
      </w:r>
      <w:r>
        <w:rPr>
          <w:rFonts w:hint="default" w:ascii="Times New Roman" w:hAnsi="Times New Roman" w:cs="Times New Roman"/>
        </w:rPr>
        <w:fldChar w:fldCharType="end"/>
      </w:r>
      <w:r>
        <w:rPr>
          <w:rFonts w:hint="default" w:ascii="Times New Roman" w:hAnsi="Times New Roman" w:cs="Times New Roman"/>
        </w:rPr>
        <w:fldChar w:fldCharType="end"/>
      </w:r>
    </w:p>
    <w:p w14:paraId="15F6DD44">
      <w:pPr>
        <w:pStyle w:val="76"/>
        <w:tabs>
          <w:tab w:val="right" w:leader="dot" w:pos="10204"/>
        </w:tabs>
        <w:rPr>
          <w:rFonts w:hint="default" w:ascii="Times New Roman" w:hAnsi="Times New Roman" w:cs="Times New Roman"/>
        </w:rPr>
      </w:pPr>
      <w:r>
        <w:rPr>
          <w:rFonts w:hint="default" w:ascii="Times New Roman" w:hAnsi="Times New Roman" w:cs="Times New Roman"/>
        </w:rPr>
        <w:fldChar w:fldCharType="begin"/>
      </w:r>
      <w:r>
        <w:rPr>
          <w:rFonts w:hint="default" w:ascii="Times New Roman" w:hAnsi="Times New Roman" w:cs="Times New Roman"/>
        </w:rPr>
        <w:instrText xml:space="preserve"> HYPERLINK \l _Toc14289 </w:instrText>
      </w:r>
      <w:r>
        <w:rPr>
          <w:rFonts w:hint="default" w:ascii="Times New Roman" w:hAnsi="Times New Roman" w:cs="Times New Roman"/>
        </w:rPr>
        <w:fldChar w:fldCharType="separate"/>
      </w:r>
      <w:r>
        <w:rPr>
          <w:rFonts w:hint="default" w:ascii="Times New Roman" w:hAnsi="Times New Roman" w:cs="Times New Roman"/>
          <w:lang w:eastAsia="zh-CN"/>
        </w:rPr>
        <w:t>Vehicle trip data package</w:t>
      </w:r>
      <w:r>
        <w:rPr>
          <w:rFonts w:hint="default" w:ascii="Times New Roman" w:hAnsi="Times New Roman" w:cs="Times New Roman"/>
          <w:lang w:val="en-US" w:eastAsia="zh-CN"/>
        </w:rPr>
        <w:t xml:space="preserve">              </w:t>
      </w:r>
      <w:r>
        <w:rPr>
          <w:rFonts w:hint="default" w:ascii="Times New Roman" w:hAnsi="Times New Roman" w:cs="Times New Roman"/>
          <w:lang w:eastAsia="zh-CN"/>
        </w:rPr>
        <w:t>0xF1</w:t>
      </w:r>
      <w:r>
        <w:rPr>
          <w:rFonts w:hint="default" w:ascii="Times New Roman" w:hAnsi="Times New Roman" w:cs="Times New Roman"/>
        </w:rPr>
        <w:tab/>
      </w:r>
      <w:r>
        <w:rPr>
          <w:rFonts w:hint="default" w:ascii="Times New Roman" w:hAnsi="Times New Roman" w:cs="Times New Roman"/>
        </w:rPr>
        <w:fldChar w:fldCharType="begin"/>
      </w:r>
      <w:r>
        <w:rPr>
          <w:rFonts w:hint="default" w:ascii="Times New Roman" w:hAnsi="Times New Roman" w:cs="Times New Roman"/>
        </w:rPr>
        <w:instrText xml:space="preserve"> PAGEREF _Toc14289 \h </w:instrText>
      </w:r>
      <w:r>
        <w:rPr>
          <w:rFonts w:hint="default" w:ascii="Times New Roman" w:hAnsi="Times New Roman" w:cs="Times New Roman"/>
        </w:rPr>
        <w:fldChar w:fldCharType="separate"/>
      </w:r>
      <w:r>
        <w:rPr>
          <w:rFonts w:hint="default" w:ascii="Times New Roman" w:hAnsi="Times New Roman" w:cs="Times New Roman"/>
        </w:rPr>
        <w:t>25</w:t>
      </w:r>
      <w:r>
        <w:rPr>
          <w:rFonts w:hint="default" w:ascii="Times New Roman" w:hAnsi="Times New Roman" w:cs="Times New Roman"/>
        </w:rPr>
        <w:fldChar w:fldCharType="end"/>
      </w:r>
      <w:r>
        <w:rPr>
          <w:rFonts w:hint="default" w:ascii="Times New Roman" w:hAnsi="Times New Roman" w:cs="Times New Roman"/>
        </w:rPr>
        <w:fldChar w:fldCharType="end"/>
      </w:r>
    </w:p>
    <w:p w14:paraId="7E253A63">
      <w:pPr>
        <w:pStyle w:val="76"/>
        <w:tabs>
          <w:tab w:val="right" w:leader="dot" w:pos="10204"/>
        </w:tabs>
        <w:rPr>
          <w:rFonts w:hint="default" w:ascii="Times New Roman" w:hAnsi="Times New Roman" w:cs="Times New Roman"/>
        </w:rPr>
      </w:pPr>
      <w:r>
        <w:rPr>
          <w:rFonts w:hint="default" w:ascii="Times New Roman" w:hAnsi="Times New Roman" w:cs="Times New Roman"/>
        </w:rPr>
        <w:fldChar w:fldCharType="begin"/>
      </w:r>
      <w:r>
        <w:rPr>
          <w:rFonts w:hint="default" w:ascii="Times New Roman" w:hAnsi="Times New Roman" w:cs="Times New Roman"/>
        </w:rPr>
        <w:instrText xml:space="preserve"> HYPERLINK \l _Toc21804 </w:instrText>
      </w:r>
      <w:r>
        <w:rPr>
          <w:rFonts w:hint="default" w:ascii="Times New Roman" w:hAnsi="Times New Roman" w:cs="Times New Roman"/>
        </w:rPr>
        <w:fldChar w:fldCharType="separate"/>
      </w:r>
      <w:r>
        <w:rPr>
          <w:rFonts w:hint="default" w:ascii="Times New Roman" w:hAnsi="Times New Roman" w:cs="Times New Roman"/>
          <w:lang w:eastAsia="zh-CN"/>
        </w:rPr>
        <w:t>Vehicle fault code data package</w:t>
      </w:r>
      <w:r>
        <w:rPr>
          <w:rFonts w:hint="default" w:ascii="Times New Roman" w:hAnsi="Times New Roman" w:cs="Times New Roman"/>
          <w:lang w:val="en-US" w:eastAsia="zh-CN"/>
        </w:rPr>
        <w:t xml:space="preserve">            </w:t>
      </w:r>
      <w:r>
        <w:rPr>
          <w:rFonts w:hint="default" w:ascii="Times New Roman" w:hAnsi="Times New Roman" w:cs="Times New Roman"/>
          <w:lang w:eastAsia="zh-CN"/>
        </w:rPr>
        <w:t>0xF2</w:t>
      </w:r>
      <w:r>
        <w:rPr>
          <w:rFonts w:hint="default" w:ascii="Times New Roman" w:hAnsi="Times New Roman" w:cs="Times New Roman"/>
        </w:rPr>
        <w:tab/>
      </w:r>
      <w:r>
        <w:rPr>
          <w:rFonts w:hint="default" w:ascii="Times New Roman" w:hAnsi="Times New Roman" w:cs="Times New Roman"/>
        </w:rPr>
        <w:fldChar w:fldCharType="begin"/>
      </w:r>
      <w:r>
        <w:rPr>
          <w:rFonts w:hint="default" w:ascii="Times New Roman" w:hAnsi="Times New Roman" w:cs="Times New Roman"/>
        </w:rPr>
        <w:instrText xml:space="preserve"> PAGEREF _Toc21804 \h </w:instrText>
      </w:r>
      <w:r>
        <w:rPr>
          <w:rFonts w:hint="default" w:ascii="Times New Roman" w:hAnsi="Times New Roman" w:cs="Times New Roman"/>
        </w:rPr>
        <w:fldChar w:fldCharType="separate"/>
      </w:r>
      <w:r>
        <w:rPr>
          <w:rFonts w:hint="default" w:ascii="Times New Roman" w:hAnsi="Times New Roman" w:cs="Times New Roman"/>
        </w:rPr>
        <w:t>25</w:t>
      </w:r>
      <w:r>
        <w:rPr>
          <w:rFonts w:hint="default" w:ascii="Times New Roman" w:hAnsi="Times New Roman" w:cs="Times New Roman"/>
        </w:rPr>
        <w:fldChar w:fldCharType="end"/>
      </w:r>
      <w:r>
        <w:rPr>
          <w:rFonts w:hint="default" w:ascii="Times New Roman" w:hAnsi="Times New Roman" w:cs="Times New Roman"/>
        </w:rPr>
        <w:fldChar w:fldCharType="end"/>
      </w:r>
    </w:p>
    <w:p w14:paraId="46F0E311">
      <w:pPr>
        <w:pStyle w:val="76"/>
        <w:tabs>
          <w:tab w:val="right" w:leader="dot" w:pos="10204"/>
        </w:tabs>
        <w:rPr>
          <w:rFonts w:hint="default" w:ascii="Times New Roman" w:hAnsi="Times New Roman" w:cs="Times New Roman"/>
        </w:rPr>
      </w:pPr>
      <w:r>
        <w:rPr>
          <w:rFonts w:hint="default" w:ascii="Times New Roman" w:hAnsi="Times New Roman" w:cs="Times New Roman"/>
        </w:rPr>
        <w:fldChar w:fldCharType="begin"/>
      </w:r>
      <w:r>
        <w:rPr>
          <w:rFonts w:hint="default" w:ascii="Times New Roman" w:hAnsi="Times New Roman" w:cs="Times New Roman"/>
        </w:rPr>
        <w:instrText xml:space="preserve"> HYPERLINK \l _Toc22582 </w:instrText>
      </w:r>
      <w:r>
        <w:rPr>
          <w:rFonts w:hint="default" w:ascii="Times New Roman" w:hAnsi="Times New Roman" w:cs="Times New Roman"/>
        </w:rPr>
        <w:fldChar w:fldCharType="separate"/>
      </w:r>
      <w:r>
        <w:rPr>
          <w:rFonts w:hint="default" w:ascii="Times New Roman" w:hAnsi="Times New Roman" w:cs="Times New Roman"/>
          <w:lang w:eastAsia="zh-CN"/>
        </w:rPr>
        <w:t>Vehicle sleep entry data packet</w:t>
      </w:r>
      <w:r>
        <w:rPr>
          <w:rFonts w:hint="default" w:ascii="Times New Roman" w:hAnsi="Times New Roman" w:cs="Times New Roman"/>
          <w:lang w:val="en-US" w:eastAsia="zh-CN"/>
        </w:rPr>
        <w:t xml:space="preserve">          </w:t>
      </w:r>
      <w:r>
        <w:rPr>
          <w:rFonts w:hint="default" w:ascii="Times New Roman" w:hAnsi="Times New Roman" w:cs="Times New Roman"/>
          <w:lang w:eastAsia="zh-CN"/>
        </w:rPr>
        <w:t>0xF3</w:t>
      </w:r>
      <w:r>
        <w:rPr>
          <w:rFonts w:hint="default" w:ascii="Times New Roman" w:hAnsi="Times New Roman" w:cs="Times New Roman"/>
        </w:rPr>
        <w:tab/>
      </w:r>
      <w:r>
        <w:rPr>
          <w:rFonts w:hint="default" w:ascii="Times New Roman" w:hAnsi="Times New Roman" w:cs="Times New Roman"/>
        </w:rPr>
        <w:fldChar w:fldCharType="begin"/>
      </w:r>
      <w:r>
        <w:rPr>
          <w:rFonts w:hint="default" w:ascii="Times New Roman" w:hAnsi="Times New Roman" w:cs="Times New Roman"/>
        </w:rPr>
        <w:instrText xml:space="preserve"> PAGEREF _Toc22582 \h </w:instrText>
      </w:r>
      <w:r>
        <w:rPr>
          <w:rFonts w:hint="default" w:ascii="Times New Roman" w:hAnsi="Times New Roman" w:cs="Times New Roman"/>
        </w:rPr>
        <w:fldChar w:fldCharType="separate"/>
      </w:r>
      <w:r>
        <w:rPr>
          <w:rFonts w:hint="default" w:ascii="Times New Roman" w:hAnsi="Times New Roman" w:cs="Times New Roman"/>
        </w:rPr>
        <w:t>25</w:t>
      </w:r>
      <w:r>
        <w:rPr>
          <w:rFonts w:hint="default" w:ascii="Times New Roman" w:hAnsi="Times New Roman" w:cs="Times New Roman"/>
        </w:rPr>
        <w:fldChar w:fldCharType="end"/>
      </w:r>
      <w:r>
        <w:rPr>
          <w:rFonts w:hint="default" w:ascii="Times New Roman" w:hAnsi="Times New Roman" w:cs="Times New Roman"/>
        </w:rPr>
        <w:fldChar w:fldCharType="end"/>
      </w:r>
    </w:p>
    <w:p w14:paraId="55C78B2D">
      <w:pPr>
        <w:pStyle w:val="76"/>
        <w:tabs>
          <w:tab w:val="right" w:leader="dot" w:pos="10204"/>
        </w:tabs>
        <w:rPr>
          <w:rFonts w:hint="default" w:ascii="Times New Roman" w:hAnsi="Times New Roman" w:cs="Times New Roman"/>
        </w:rPr>
      </w:pPr>
      <w:r>
        <w:rPr>
          <w:rFonts w:hint="default" w:ascii="Times New Roman" w:hAnsi="Times New Roman" w:cs="Times New Roman"/>
        </w:rPr>
        <w:fldChar w:fldCharType="begin"/>
      </w:r>
      <w:r>
        <w:rPr>
          <w:rFonts w:hint="default" w:ascii="Times New Roman" w:hAnsi="Times New Roman" w:cs="Times New Roman"/>
        </w:rPr>
        <w:instrText xml:space="preserve"> HYPERLINK \l _Toc11703 </w:instrText>
      </w:r>
      <w:r>
        <w:rPr>
          <w:rFonts w:hint="default" w:ascii="Times New Roman" w:hAnsi="Times New Roman" w:cs="Times New Roman"/>
        </w:rPr>
        <w:fldChar w:fldCharType="separate"/>
      </w:r>
      <w:r>
        <w:rPr>
          <w:rFonts w:hint="default" w:ascii="Times New Roman" w:hAnsi="Times New Roman" w:cs="Times New Roman"/>
          <w:lang w:eastAsia="zh-CN"/>
        </w:rPr>
        <w:t>Vehicle sleep wake-up data packet</w:t>
      </w:r>
      <w:r>
        <w:rPr>
          <w:rFonts w:hint="default" w:ascii="Times New Roman" w:hAnsi="Times New Roman" w:cs="Times New Roman"/>
          <w:lang w:val="en-US" w:eastAsia="zh-CN"/>
        </w:rPr>
        <w:t xml:space="preserve">          </w:t>
      </w:r>
      <w:r>
        <w:rPr>
          <w:rFonts w:hint="default" w:ascii="Times New Roman" w:hAnsi="Times New Roman" w:cs="Times New Roman"/>
          <w:lang w:eastAsia="zh-CN"/>
        </w:rPr>
        <w:t>0xF4</w:t>
      </w:r>
      <w:r>
        <w:rPr>
          <w:rFonts w:hint="default" w:ascii="Times New Roman" w:hAnsi="Times New Roman" w:cs="Times New Roman"/>
        </w:rPr>
        <w:tab/>
      </w:r>
      <w:r>
        <w:rPr>
          <w:rFonts w:hint="default" w:ascii="Times New Roman" w:hAnsi="Times New Roman" w:cs="Times New Roman"/>
        </w:rPr>
        <w:fldChar w:fldCharType="begin"/>
      </w:r>
      <w:r>
        <w:rPr>
          <w:rFonts w:hint="default" w:ascii="Times New Roman" w:hAnsi="Times New Roman" w:cs="Times New Roman"/>
        </w:rPr>
        <w:instrText xml:space="preserve"> PAGEREF _Toc11703 \h </w:instrText>
      </w:r>
      <w:r>
        <w:rPr>
          <w:rFonts w:hint="default" w:ascii="Times New Roman" w:hAnsi="Times New Roman" w:cs="Times New Roman"/>
        </w:rPr>
        <w:fldChar w:fldCharType="separate"/>
      </w:r>
      <w:r>
        <w:rPr>
          <w:rFonts w:hint="default" w:ascii="Times New Roman" w:hAnsi="Times New Roman" w:cs="Times New Roman"/>
        </w:rPr>
        <w:t>25</w:t>
      </w:r>
      <w:r>
        <w:rPr>
          <w:rFonts w:hint="default" w:ascii="Times New Roman" w:hAnsi="Times New Roman" w:cs="Times New Roman"/>
        </w:rPr>
        <w:fldChar w:fldCharType="end"/>
      </w:r>
      <w:r>
        <w:rPr>
          <w:rFonts w:hint="default" w:ascii="Times New Roman" w:hAnsi="Times New Roman" w:cs="Times New Roman"/>
        </w:rPr>
        <w:fldChar w:fldCharType="end"/>
      </w:r>
    </w:p>
    <w:p w14:paraId="2126EAFD">
      <w:pPr>
        <w:pStyle w:val="76"/>
        <w:tabs>
          <w:tab w:val="right" w:leader="dot" w:pos="10204"/>
        </w:tabs>
        <w:rPr>
          <w:rFonts w:hint="default" w:ascii="Times New Roman" w:hAnsi="Times New Roman" w:cs="Times New Roman"/>
        </w:rPr>
      </w:pPr>
      <w:r>
        <w:rPr>
          <w:rFonts w:hint="default" w:ascii="Times New Roman" w:hAnsi="Times New Roman" w:cs="Times New Roman"/>
        </w:rPr>
        <w:fldChar w:fldCharType="begin"/>
      </w:r>
      <w:r>
        <w:rPr>
          <w:rFonts w:hint="default" w:ascii="Times New Roman" w:hAnsi="Times New Roman" w:cs="Times New Roman"/>
        </w:rPr>
        <w:instrText xml:space="preserve"> HYPERLINK \l _Toc392 </w:instrText>
      </w:r>
      <w:r>
        <w:rPr>
          <w:rFonts w:hint="default" w:ascii="Times New Roman" w:hAnsi="Times New Roman" w:cs="Times New Roman"/>
        </w:rPr>
        <w:fldChar w:fldCharType="separate"/>
      </w:r>
      <w:r>
        <w:rPr>
          <w:rFonts w:hint="default" w:ascii="Times New Roman" w:hAnsi="Times New Roman" w:cs="Times New Roman"/>
          <w:lang w:eastAsia="zh-CN"/>
        </w:rPr>
        <w:t>MCU upgrade status feedback package</w:t>
      </w:r>
      <w:r>
        <w:rPr>
          <w:rFonts w:hint="default" w:ascii="Times New Roman" w:hAnsi="Times New Roman" w:cs="Times New Roman"/>
          <w:lang w:val="en-US" w:eastAsia="zh-CN"/>
        </w:rPr>
        <w:t xml:space="preserve">         </w:t>
      </w:r>
      <w:r>
        <w:rPr>
          <w:rFonts w:hint="default" w:ascii="Times New Roman" w:hAnsi="Times New Roman" w:cs="Times New Roman"/>
          <w:lang w:eastAsia="zh-CN"/>
        </w:rPr>
        <w:t>0xF6</w:t>
      </w:r>
      <w:r>
        <w:rPr>
          <w:rFonts w:hint="default" w:ascii="Times New Roman" w:hAnsi="Times New Roman" w:cs="Times New Roman"/>
        </w:rPr>
        <w:tab/>
      </w:r>
      <w:r>
        <w:rPr>
          <w:rFonts w:hint="default" w:ascii="Times New Roman" w:hAnsi="Times New Roman" w:cs="Times New Roman"/>
        </w:rPr>
        <w:fldChar w:fldCharType="begin"/>
      </w:r>
      <w:r>
        <w:rPr>
          <w:rFonts w:hint="default" w:ascii="Times New Roman" w:hAnsi="Times New Roman" w:cs="Times New Roman"/>
        </w:rPr>
        <w:instrText xml:space="preserve"> PAGEREF _Toc392 \h </w:instrText>
      </w:r>
      <w:r>
        <w:rPr>
          <w:rFonts w:hint="default" w:ascii="Times New Roman" w:hAnsi="Times New Roman" w:cs="Times New Roman"/>
        </w:rPr>
        <w:fldChar w:fldCharType="separate"/>
      </w:r>
      <w:r>
        <w:rPr>
          <w:rFonts w:hint="default" w:ascii="Times New Roman" w:hAnsi="Times New Roman" w:cs="Times New Roman"/>
        </w:rPr>
        <w:t>25</w:t>
      </w:r>
      <w:r>
        <w:rPr>
          <w:rFonts w:hint="default" w:ascii="Times New Roman" w:hAnsi="Times New Roman" w:cs="Times New Roman"/>
        </w:rPr>
        <w:fldChar w:fldCharType="end"/>
      </w:r>
      <w:r>
        <w:rPr>
          <w:rFonts w:hint="default" w:ascii="Times New Roman" w:hAnsi="Times New Roman" w:cs="Times New Roman"/>
        </w:rPr>
        <w:fldChar w:fldCharType="end"/>
      </w:r>
    </w:p>
    <w:p w14:paraId="071D8583">
      <w:pPr>
        <w:pStyle w:val="76"/>
        <w:tabs>
          <w:tab w:val="right" w:leader="dot" w:pos="10204"/>
        </w:tabs>
        <w:rPr>
          <w:rFonts w:hint="default" w:ascii="Times New Roman" w:hAnsi="Times New Roman" w:cs="Times New Roman"/>
        </w:rPr>
      </w:pPr>
      <w:r>
        <w:rPr>
          <w:rFonts w:hint="default" w:ascii="Times New Roman" w:hAnsi="Times New Roman" w:cs="Times New Roman"/>
        </w:rPr>
        <w:fldChar w:fldCharType="begin"/>
      </w:r>
      <w:r>
        <w:rPr>
          <w:rFonts w:hint="default" w:ascii="Times New Roman" w:hAnsi="Times New Roman" w:cs="Times New Roman"/>
        </w:rPr>
        <w:instrText xml:space="preserve"> HYPERLINK \l _Toc30855 </w:instrText>
      </w:r>
      <w:r>
        <w:rPr>
          <w:rFonts w:hint="default" w:ascii="Times New Roman" w:hAnsi="Times New Roman" w:cs="Times New Roman"/>
        </w:rPr>
        <w:fldChar w:fldCharType="separate"/>
      </w:r>
      <w:r>
        <w:rPr>
          <w:rFonts w:hint="default" w:ascii="Times New Roman" w:hAnsi="Times New Roman" w:cs="Times New Roman"/>
          <w:lang w:eastAsia="zh-CN"/>
        </w:rPr>
        <w:t>Suspected collision alarm description package</w:t>
      </w:r>
      <w:r>
        <w:rPr>
          <w:rFonts w:hint="default" w:ascii="Times New Roman" w:hAnsi="Times New Roman" w:cs="Times New Roman"/>
          <w:lang w:val="en-US" w:eastAsia="zh-CN"/>
        </w:rPr>
        <w:t xml:space="preserve">          </w:t>
      </w:r>
      <w:r>
        <w:rPr>
          <w:rFonts w:hint="default" w:ascii="Times New Roman" w:hAnsi="Times New Roman" w:cs="Times New Roman"/>
          <w:lang w:eastAsia="zh-CN"/>
        </w:rPr>
        <w:t>0xF7</w:t>
      </w:r>
      <w:r>
        <w:rPr>
          <w:rFonts w:hint="default" w:ascii="Times New Roman" w:hAnsi="Times New Roman" w:cs="Times New Roman"/>
        </w:rPr>
        <w:tab/>
      </w:r>
      <w:r>
        <w:rPr>
          <w:rFonts w:hint="default" w:ascii="Times New Roman" w:hAnsi="Times New Roman" w:cs="Times New Roman"/>
        </w:rPr>
        <w:fldChar w:fldCharType="begin"/>
      </w:r>
      <w:r>
        <w:rPr>
          <w:rFonts w:hint="default" w:ascii="Times New Roman" w:hAnsi="Times New Roman" w:cs="Times New Roman"/>
        </w:rPr>
        <w:instrText xml:space="preserve"> PAGEREF _Toc30855 \h </w:instrText>
      </w:r>
      <w:r>
        <w:rPr>
          <w:rFonts w:hint="default" w:ascii="Times New Roman" w:hAnsi="Times New Roman" w:cs="Times New Roman"/>
        </w:rPr>
        <w:fldChar w:fldCharType="separate"/>
      </w:r>
      <w:r>
        <w:rPr>
          <w:rFonts w:hint="default" w:ascii="Times New Roman" w:hAnsi="Times New Roman" w:cs="Times New Roman"/>
        </w:rPr>
        <w:t>25</w:t>
      </w:r>
      <w:r>
        <w:rPr>
          <w:rFonts w:hint="default" w:ascii="Times New Roman" w:hAnsi="Times New Roman" w:cs="Times New Roman"/>
        </w:rPr>
        <w:fldChar w:fldCharType="end"/>
      </w:r>
      <w:r>
        <w:rPr>
          <w:rFonts w:hint="default" w:ascii="Times New Roman" w:hAnsi="Times New Roman" w:cs="Times New Roman"/>
        </w:rPr>
        <w:fldChar w:fldCharType="end"/>
      </w:r>
    </w:p>
    <w:p w14:paraId="7233BF47">
      <w:pPr>
        <w:pStyle w:val="27"/>
        <w:tabs>
          <w:tab w:val="right" w:leader="dot" w:pos="10204"/>
        </w:tabs>
        <w:rPr>
          <w:rFonts w:hint="default" w:ascii="Times New Roman" w:hAnsi="Times New Roman" w:cs="Times New Roman"/>
        </w:rPr>
      </w:pPr>
      <w:r>
        <w:rPr>
          <w:rFonts w:hint="default" w:ascii="Times New Roman" w:hAnsi="Times New Roman" w:cs="Times New Roman"/>
        </w:rPr>
        <w:fldChar w:fldCharType="begin"/>
      </w:r>
      <w:r>
        <w:rPr>
          <w:rFonts w:hint="default" w:ascii="Times New Roman" w:hAnsi="Times New Roman" w:cs="Times New Roman"/>
        </w:rPr>
        <w:instrText xml:space="preserve"> HYPERLINK \l _Toc11753 </w:instrText>
      </w:r>
      <w:r>
        <w:rPr>
          <w:rFonts w:hint="default" w:ascii="Times New Roman" w:hAnsi="Times New Roman" w:cs="Times New Roman"/>
        </w:rPr>
        <w:fldChar w:fldCharType="separate"/>
      </w:r>
      <w:r>
        <w:rPr>
          <w:rFonts w:hint="default" w:ascii="Times New Roman" w:hAnsi="Times New Roman" w:eastAsia="宋体" w:cs="Times New Roman"/>
          <w:i w:val="0"/>
          <w:szCs w:val="28"/>
          <w:lang w:eastAsia="zh-CN"/>
        </w:rPr>
        <w:t xml:space="preserve">2.12 </w:t>
      </w:r>
      <w:r>
        <w:rPr>
          <w:rFonts w:hint="default" w:ascii="Times New Roman" w:hAnsi="Times New Roman" w:cs="Times New Roman"/>
          <w:szCs w:val="21"/>
          <w:lang w:eastAsia="zh-CN"/>
        </w:rPr>
        <w:t>[020</w:t>
      </w:r>
      <w:r>
        <w:rPr>
          <w:rFonts w:hint="default" w:ascii="Times New Roman" w:hAnsi="Times New Roman" w:cs="Times New Roman"/>
          <w:szCs w:val="21"/>
          <w:lang w:val="en-US" w:eastAsia="zh-CN"/>
        </w:rPr>
        <w:t>5</w:t>
      </w:r>
      <w:r>
        <w:rPr>
          <w:rFonts w:hint="default" w:ascii="Times New Roman" w:hAnsi="Times New Roman" w:cs="Times New Roman"/>
          <w:szCs w:val="21"/>
          <w:lang w:eastAsia="zh-CN"/>
        </w:rPr>
        <w:t xml:space="preserve">] </w:t>
      </w:r>
      <w:r>
        <w:rPr>
          <w:rFonts w:hint="default" w:ascii="Times New Roman" w:hAnsi="Times New Roman" w:cs="Times New Roman"/>
          <w:szCs w:val="21"/>
          <w:lang w:val="en-US" w:eastAsia="zh-CN"/>
        </w:rPr>
        <w:t xml:space="preserve">Actively report </w:t>
      </w:r>
      <w:r>
        <w:rPr>
          <w:rFonts w:hint="default" w:ascii="Times New Roman" w:hAnsi="Times New Roman" w:cs="Times New Roman"/>
          <w:szCs w:val="21"/>
          <w:lang w:eastAsia="zh-CN"/>
        </w:rPr>
        <w:t xml:space="preserve">version information ( </w:t>
      </w:r>
      <w:r>
        <w:rPr>
          <w:rFonts w:hint="default" w:ascii="Times New Roman" w:hAnsi="Times New Roman" w:cs="Times New Roman"/>
          <w:szCs w:val="21"/>
          <w:lang w:val="en-US" w:eastAsia="zh-CN"/>
        </w:rPr>
        <w:t xml:space="preserve">non-ministry standard </w:t>
      </w:r>
      <w:r>
        <w:rPr>
          <w:rFonts w:hint="default" w:ascii="Times New Roman" w:hAnsi="Times New Roman" w:cs="Times New Roman"/>
          <w:szCs w:val="21"/>
          <w:lang w:eastAsia="zh-CN"/>
        </w:rPr>
        <w:t>)</w:t>
      </w:r>
      <w:r>
        <w:rPr>
          <w:rFonts w:hint="default" w:ascii="Times New Roman" w:hAnsi="Times New Roman" w:cs="Times New Roman"/>
        </w:rPr>
        <w:tab/>
      </w:r>
      <w:r>
        <w:rPr>
          <w:rFonts w:hint="default" w:ascii="Times New Roman" w:hAnsi="Times New Roman" w:cs="Times New Roman"/>
        </w:rPr>
        <w:fldChar w:fldCharType="begin"/>
      </w:r>
      <w:r>
        <w:rPr>
          <w:rFonts w:hint="default" w:ascii="Times New Roman" w:hAnsi="Times New Roman" w:cs="Times New Roman"/>
        </w:rPr>
        <w:instrText xml:space="preserve"> PAGEREF _Toc11753 \h </w:instrText>
      </w:r>
      <w:r>
        <w:rPr>
          <w:rFonts w:hint="default" w:ascii="Times New Roman" w:hAnsi="Times New Roman" w:cs="Times New Roman"/>
        </w:rPr>
        <w:fldChar w:fldCharType="separate"/>
      </w:r>
      <w:r>
        <w:rPr>
          <w:rFonts w:hint="default" w:ascii="Times New Roman" w:hAnsi="Times New Roman" w:cs="Times New Roman"/>
        </w:rPr>
        <w:t>26</w:t>
      </w:r>
      <w:r>
        <w:rPr>
          <w:rFonts w:hint="default" w:ascii="Times New Roman" w:hAnsi="Times New Roman" w:cs="Times New Roman"/>
        </w:rPr>
        <w:fldChar w:fldCharType="end"/>
      </w:r>
      <w:r>
        <w:rPr>
          <w:rFonts w:hint="default" w:ascii="Times New Roman" w:hAnsi="Times New Roman" w:cs="Times New Roman"/>
        </w:rPr>
        <w:fldChar w:fldCharType="end"/>
      </w:r>
    </w:p>
    <w:p w14:paraId="43C07693">
      <w:pPr>
        <w:pStyle w:val="27"/>
        <w:tabs>
          <w:tab w:val="right" w:leader="dot" w:pos="10204"/>
        </w:tabs>
        <w:rPr>
          <w:rFonts w:hint="default" w:ascii="Times New Roman" w:hAnsi="Times New Roman" w:cs="Times New Roman"/>
        </w:rPr>
      </w:pPr>
      <w:r>
        <w:rPr>
          <w:rFonts w:hint="default" w:ascii="Times New Roman" w:hAnsi="Times New Roman" w:cs="Times New Roman"/>
        </w:rPr>
        <w:fldChar w:fldCharType="begin"/>
      </w:r>
      <w:r>
        <w:rPr>
          <w:rFonts w:hint="default" w:ascii="Times New Roman" w:hAnsi="Times New Roman" w:cs="Times New Roman"/>
        </w:rPr>
        <w:instrText xml:space="preserve"> HYPERLINK \l _Toc10649 </w:instrText>
      </w:r>
      <w:r>
        <w:rPr>
          <w:rFonts w:hint="default" w:ascii="Times New Roman" w:hAnsi="Times New Roman" w:cs="Times New Roman"/>
        </w:rPr>
        <w:fldChar w:fldCharType="separate"/>
      </w:r>
      <w:r>
        <w:rPr>
          <w:rFonts w:hint="default" w:ascii="Times New Roman" w:hAnsi="Times New Roman" w:eastAsia="宋体" w:cs="Times New Roman"/>
          <w:i w:val="0"/>
          <w:szCs w:val="28"/>
        </w:rPr>
        <w:t xml:space="preserve">2.13 </w:t>
      </w:r>
      <w:r>
        <w:rPr>
          <w:rFonts w:hint="default" w:ascii="Times New Roman" w:hAnsi="Times New Roman" w:cs="Times New Roman"/>
          <w:szCs w:val="21"/>
          <w:lang w:eastAsia="zh-CN"/>
        </w:rPr>
        <w:t>[ 8103 ]</w:t>
      </w:r>
      <w:r>
        <w:rPr>
          <w:rFonts w:hint="default" w:ascii="Times New Roman" w:hAnsi="Times New Roman" w:cs="Times New Roman"/>
          <w:szCs w:val="21"/>
          <w:lang w:val="en-US" w:eastAsia="zh-CN"/>
        </w:rPr>
        <w:t xml:space="preserve"> </w:t>
      </w:r>
      <w:r>
        <w:rPr>
          <w:rFonts w:hint="default" w:ascii="Times New Roman" w:hAnsi="Times New Roman" w:cs="Times New Roman"/>
          <w:szCs w:val="21"/>
        </w:rPr>
        <w:t>Set terminal parameters</w:t>
      </w:r>
      <w:r>
        <w:rPr>
          <w:rFonts w:hint="default" w:ascii="Times New Roman" w:hAnsi="Times New Roman" w:cs="Times New Roman"/>
        </w:rPr>
        <w:tab/>
      </w:r>
      <w:r>
        <w:rPr>
          <w:rFonts w:hint="default" w:ascii="Times New Roman" w:hAnsi="Times New Roman" w:cs="Times New Roman"/>
        </w:rPr>
        <w:fldChar w:fldCharType="begin"/>
      </w:r>
      <w:r>
        <w:rPr>
          <w:rFonts w:hint="default" w:ascii="Times New Roman" w:hAnsi="Times New Roman" w:cs="Times New Roman"/>
        </w:rPr>
        <w:instrText xml:space="preserve"> PAGEREF _Toc10649 \h </w:instrText>
      </w:r>
      <w:r>
        <w:rPr>
          <w:rFonts w:hint="default" w:ascii="Times New Roman" w:hAnsi="Times New Roman" w:cs="Times New Roman"/>
        </w:rPr>
        <w:fldChar w:fldCharType="separate"/>
      </w:r>
      <w:r>
        <w:rPr>
          <w:rFonts w:hint="default" w:ascii="Times New Roman" w:hAnsi="Times New Roman" w:cs="Times New Roman"/>
        </w:rPr>
        <w:t>26</w:t>
      </w:r>
      <w:r>
        <w:rPr>
          <w:rFonts w:hint="default" w:ascii="Times New Roman" w:hAnsi="Times New Roman" w:cs="Times New Roman"/>
        </w:rPr>
        <w:fldChar w:fldCharType="end"/>
      </w:r>
      <w:r>
        <w:rPr>
          <w:rFonts w:hint="default" w:ascii="Times New Roman" w:hAnsi="Times New Roman" w:cs="Times New Roman"/>
        </w:rPr>
        <w:fldChar w:fldCharType="end"/>
      </w:r>
    </w:p>
    <w:p w14:paraId="4636C4E3">
      <w:pPr>
        <w:pStyle w:val="27"/>
        <w:tabs>
          <w:tab w:val="right" w:leader="dot" w:pos="10204"/>
        </w:tabs>
        <w:rPr>
          <w:rFonts w:hint="default" w:ascii="Times New Roman" w:hAnsi="Times New Roman" w:cs="Times New Roman"/>
        </w:rPr>
      </w:pPr>
      <w:r>
        <w:rPr>
          <w:rFonts w:hint="default" w:ascii="Times New Roman" w:hAnsi="Times New Roman" w:cs="Times New Roman"/>
        </w:rPr>
        <w:fldChar w:fldCharType="begin"/>
      </w:r>
      <w:r>
        <w:rPr>
          <w:rFonts w:hint="default" w:ascii="Times New Roman" w:hAnsi="Times New Roman" w:cs="Times New Roman"/>
        </w:rPr>
        <w:instrText xml:space="preserve"> HYPERLINK \l _Toc25143 </w:instrText>
      </w:r>
      <w:r>
        <w:rPr>
          <w:rFonts w:hint="default" w:ascii="Times New Roman" w:hAnsi="Times New Roman" w:cs="Times New Roman"/>
        </w:rPr>
        <w:fldChar w:fldCharType="separate"/>
      </w:r>
      <w:r>
        <w:rPr>
          <w:rFonts w:hint="default" w:ascii="Times New Roman" w:hAnsi="Times New Roman" w:eastAsia="宋体" w:cs="Times New Roman"/>
          <w:i w:val="0"/>
          <w:szCs w:val="28"/>
        </w:rPr>
        <w:t xml:space="preserve">2.14 </w:t>
      </w:r>
      <w:r>
        <w:rPr>
          <w:rFonts w:hint="default" w:ascii="Times New Roman" w:hAnsi="Times New Roman" w:cs="Times New Roman"/>
          <w:szCs w:val="21"/>
          <w:lang w:eastAsia="zh-CN"/>
        </w:rPr>
        <w:t>[ 8104 ]</w:t>
      </w:r>
      <w:r>
        <w:rPr>
          <w:rFonts w:hint="default" w:ascii="Times New Roman" w:hAnsi="Times New Roman" w:cs="Times New Roman"/>
          <w:szCs w:val="21"/>
          <w:lang w:val="en-US" w:eastAsia="zh-CN"/>
        </w:rPr>
        <w:t xml:space="preserve"> </w:t>
      </w:r>
      <w:r>
        <w:rPr>
          <w:rFonts w:hint="default" w:ascii="Times New Roman" w:hAnsi="Times New Roman" w:cs="Times New Roman"/>
          <w:szCs w:val="21"/>
        </w:rPr>
        <w:t>Query terminal parameters</w:t>
      </w:r>
      <w:r>
        <w:rPr>
          <w:rFonts w:hint="default" w:ascii="Times New Roman" w:hAnsi="Times New Roman" w:cs="Times New Roman"/>
        </w:rPr>
        <w:tab/>
      </w:r>
      <w:r>
        <w:rPr>
          <w:rFonts w:hint="default" w:ascii="Times New Roman" w:hAnsi="Times New Roman" w:cs="Times New Roman"/>
        </w:rPr>
        <w:fldChar w:fldCharType="begin"/>
      </w:r>
      <w:r>
        <w:rPr>
          <w:rFonts w:hint="default" w:ascii="Times New Roman" w:hAnsi="Times New Roman" w:cs="Times New Roman"/>
        </w:rPr>
        <w:instrText xml:space="preserve"> PAGEREF _Toc25143 \h </w:instrText>
      </w:r>
      <w:r>
        <w:rPr>
          <w:rFonts w:hint="default" w:ascii="Times New Roman" w:hAnsi="Times New Roman" w:cs="Times New Roman"/>
        </w:rPr>
        <w:fldChar w:fldCharType="separate"/>
      </w:r>
      <w:r>
        <w:rPr>
          <w:rFonts w:hint="default" w:ascii="Times New Roman" w:hAnsi="Times New Roman" w:cs="Times New Roman"/>
        </w:rPr>
        <w:t>26</w:t>
      </w:r>
      <w:r>
        <w:rPr>
          <w:rFonts w:hint="default" w:ascii="Times New Roman" w:hAnsi="Times New Roman" w:cs="Times New Roman"/>
        </w:rPr>
        <w:fldChar w:fldCharType="end"/>
      </w:r>
      <w:r>
        <w:rPr>
          <w:rFonts w:hint="default" w:ascii="Times New Roman" w:hAnsi="Times New Roman" w:cs="Times New Roman"/>
        </w:rPr>
        <w:fldChar w:fldCharType="end"/>
      </w:r>
    </w:p>
    <w:p w14:paraId="7D58F009">
      <w:pPr>
        <w:pStyle w:val="27"/>
        <w:tabs>
          <w:tab w:val="right" w:leader="dot" w:pos="10204"/>
        </w:tabs>
        <w:rPr>
          <w:rFonts w:hint="default" w:ascii="Times New Roman" w:hAnsi="Times New Roman" w:cs="Times New Roman"/>
        </w:rPr>
      </w:pPr>
      <w:r>
        <w:rPr>
          <w:rFonts w:hint="default" w:ascii="Times New Roman" w:hAnsi="Times New Roman" w:cs="Times New Roman"/>
        </w:rPr>
        <w:fldChar w:fldCharType="begin"/>
      </w:r>
      <w:r>
        <w:rPr>
          <w:rFonts w:hint="default" w:ascii="Times New Roman" w:hAnsi="Times New Roman" w:cs="Times New Roman"/>
        </w:rPr>
        <w:instrText xml:space="preserve"> HYPERLINK \l _Toc30659 </w:instrText>
      </w:r>
      <w:r>
        <w:rPr>
          <w:rFonts w:hint="default" w:ascii="Times New Roman" w:hAnsi="Times New Roman" w:cs="Times New Roman"/>
        </w:rPr>
        <w:fldChar w:fldCharType="separate"/>
      </w:r>
      <w:r>
        <w:rPr>
          <w:rFonts w:hint="default" w:ascii="Times New Roman" w:hAnsi="Times New Roman" w:eastAsia="宋体" w:cs="Times New Roman"/>
          <w:i w:val="0"/>
          <w:szCs w:val="28"/>
        </w:rPr>
        <w:t xml:space="preserve">2.15 </w:t>
      </w:r>
      <w:r>
        <w:rPr>
          <w:rFonts w:hint="default" w:ascii="Times New Roman" w:hAnsi="Times New Roman" w:cs="Times New Roman"/>
          <w:szCs w:val="21"/>
          <w:lang w:eastAsia="zh-CN"/>
        </w:rPr>
        <w:t>[ 8201 ]</w:t>
      </w:r>
      <w:r>
        <w:rPr>
          <w:rFonts w:hint="default" w:ascii="Times New Roman" w:hAnsi="Times New Roman" w:cs="Times New Roman"/>
          <w:szCs w:val="21"/>
          <w:lang w:val="en-US" w:eastAsia="zh-CN"/>
        </w:rPr>
        <w:t xml:space="preserve"> </w:t>
      </w:r>
      <w:r>
        <w:rPr>
          <w:rFonts w:hint="default" w:ascii="Times New Roman" w:hAnsi="Times New Roman" w:cs="Times New Roman"/>
          <w:szCs w:val="21"/>
        </w:rPr>
        <w:t>Location information query</w:t>
      </w:r>
      <w:r>
        <w:rPr>
          <w:rFonts w:hint="default" w:ascii="Times New Roman" w:hAnsi="Times New Roman" w:cs="Times New Roman"/>
        </w:rPr>
        <w:tab/>
      </w:r>
      <w:r>
        <w:rPr>
          <w:rFonts w:hint="default" w:ascii="Times New Roman" w:hAnsi="Times New Roman" w:cs="Times New Roman"/>
        </w:rPr>
        <w:fldChar w:fldCharType="begin"/>
      </w:r>
      <w:r>
        <w:rPr>
          <w:rFonts w:hint="default" w:ascii="Times New Roman" w:hAnsi="Times New Roman" w:cs="Times New Roman"/>
        </w:rPr>
        <w:instrText xml:space="preserve"> PAGEREF _Toc30659 \h </w:instrText>
      </w:r>
      <w:r>
        <w:rPr>
          <w:rFonts w:hint="default" w:ascii="Times New Roman" w:hAnsi="Times New Roman" w:cs="Times New Roman"/>
        </w:rPr>
        <w:fldChar w:fldCharType="separate"/>
      </w:r>
      <w:r>
        <w:rPr>
          <w:rFonts w:hint="default" w:ascii="Times New Roman" w:hAnsi="Times New Roman" w:cs="Times New Roman"/>
        </w:rPr>
        <w:t>27</w:t>
      </w:r>
      <w:r>
        <w:rPr>
          <w:rFonts w:hint="default" w:ascii="Times New Roman" w:hAnsi="Times New Roman" w:cs="Times New Roman"/>
        </w:rPr>
        <w:fldChar w:fldCharType="end"/>
      </w:r>
      <w:r>
        <w:rPr>
          <w:rFonts w:hint="default" w:ascii="Times New Roman" w:hAnsi="Times New Roman" w:cs="Times New Roman"/>
        </w:rPr>
        <w:fldChar w:fldCharType="end"/>
      </w:r>
    </w:p>
    <w:p w14:paraId="1E5E0CF8">
      <w:pPr>
        <w:pStyle w:val="27"/>
        <w:tabs>
          <w:tab w:val="right" w:leader="dot" w:pos="10204"/>
        </w:tabs>
        <w:rPr>
          <w:rFonts w:hint="default" w:ascii="Times New Roman" w:hAnsi="Times New Roman" w:cs="Times New Roman"/>
        </w:rPr>
      </w:pPr>
      <w:r>
        <w:rPr>
          <w:rFonts w:hint="default" w:ascii="Times New Roman" w:hAnsi="Times New Roman" w:cs="Times New Roman"/>
        </w:rPr>
        <w:fldChar w:fldCharType="begin"/>
      </w:r>
      <w:r>
        <w:rPr>
          <w:rFonts w:hint="default" w:ascii="Times New Roman" w:hAnsi="Times New Roman" w:cs="Times New Roman"/>
        </w:rPr>
        <w:instrText xml:space="preserve"> HYPERLINK \l _Toc29082 </w:instrText>
      </w:r>
      <w:r>
        <w:rPr>
          <w:rFonts w:hint="default" w:ascii="Times New Roman" w:hAnsi="Times New Roman" w:cs="Times New Roman"/>
        </w:rPr>
        <w:fldChar w:fldCharType="separate"/>
      </w:r>
      <w:r>
        <w:rPr>
          <w:rFonts w:hint="default" w:ascii="Times New Roman" w:hAnsi="Times New Roman" w:eastAsia="宋体" w:cs="Times New Roman"/>
          <w:i w:val="0"/>
          <w:szCs w:val="28"/>
          <w:lang w:eastAsia="zh-CN"/>
        </w:rPr>
        <w:t xml:space="preserve">2.16 </w:t>
      </w:r>
      <w:r>
        <w:rPr>
          <w:rFonts w:hint="default" w:ascii="Times New Roman" w:hAnsi="Times New Roman" w:cs="Times New Roman"/>
          <w:szCs w:val="21"/>
          <w:lang w:eastAsia="zh-CN"/>
        </w:rPr>
        <w:t>[ 8300 ]</w:t>
      </w:r>
      <w:r>
        <w:rPr>
          <w:rFonts w:hint="default" w:ascii="Times New Roman" w:hAnsi="Times New Roman" w:cs="Times New Roman"/>
          <w:szCs w:val="21"/>
          <w:lang w:val="en-US" w:eastAsia="zh-CN"/>
        </w:rPr>
        <w:t xml:space="preserve"> </w:t>
      </w:r>
      <w:r>
        <w:rPr>
          <w:rFonts w:hint="default" w:ascii="Times New Roman" w:hAnsi="Times New Roman" w:cs="Times New Roman"/>
          <w:szCs w:val="21"/>
          <w:lang w:eastAsia="zh-CN"/>
        </w:rPr>
        <w:t>Text message delivery</w:t>
      </w:r>
      <w:r>
        <w:rPr>
          <w:rFonts w:hint="default" w:ascii="Times New Roman" w:hAnsi="Times New Roman" w:cs="Times New Roman"/>
        </w:rPr>
        <w:tab/>
      </w:r>
      <w:r>
        <w:rPr>
          <w:rFonts w:hint="default" w:ascii="Times New Roman" w:hAnsi="Times New Roman" w:cs="Times New Roman"/>
        </w:rPr>
        <w:fldChar w:fldCharType="begin"/>
      </w:r>
      <w:r>
        <w:rPr>
          <w:rFonts w:hint="default" w:ascii="Times New Roman" w:hAnsi="Times New Roman" w:cs="Times New Roman"/>
        </w:rPr>
        <w:instrText xml:space="preserve"> PAGEREF _Toc29082 \h </w:instrText>
      </w:r>
      <w:r>
        <w:rPr>
          <w:rFonts w:hint="default" w:ascii="Times New Roman" w:hAnsi="Times New Roman" w:cs="Times New Roman"/>
        </w:rPr>
        <w:fldChar w:fldCharType="separate"/>
      </w:r>
      <w:r>
        <w:rPr>
          <w:rFonts w:hint="default" w:ascii="Times New Roman" w:hAnsi="Times New Roman" w:cs="Times New Roman"/>
        </w:rPr>
        <w:t>27</w:t>
      </w:r>
      <w:r>
        <w:rPr>
          <w:rFonts w:hint="default" w:ascii="Times New Roman" w:hAnsi="Times New Roman" w:cs="Times New Roman"/>
        </w:rPr>
        <w:fldChar w:fldCharType="end"/>
      </w:r>
      <w:r>
        <w:rPr>
          <w:rFonts w:hint="default" w:ascii="Times New Roman" w:hAnsi="Times New Roman" w:cs="Times New Roman"/>
        </w:rPr>
        <w:fldChar w:fldCharType="end"/>
      </w:r>
    </w:p>
    <w:p w14:paraId="33CB669D">
      <w:pPr>
        <w:pStyle w:val="27"/>
        <w:tabs>
          <w:tab w:val="right" w:leader="dot" w:pos="10204"/>
        </w:tabs>
        <w:rPr>
          <w:rFonts w:hint="default" w:ascii="Times New Roman" w:hAnsi="Times New Roman" w:cs="Times New Roman"/>
        </w:rPr>
      </w:pPr>
      <w:r>
        <w:rPr>
          <w:rFonts w:hint="default" w:ascii="Times New Roman" w:hAnsi="Times New Roman" w:cs="Times New Roman"/>
        </w:rPr>
        <w:fldChar w:fldCharType="begin"/>
      </w:r>
      <w:r>
        <w:rPr>
          <w:rFonts w:hint="default" w:ascii="Times New Roman" w:hAnsi="Times New Roman" w:cs="Times New Roman"/>
        </w:rPr>
        <w:instrText xml:space="preserve"> HYPERLINK \l _Toc10895 </w:instrText>
      </w:r>
      <w:r>
        <w:rPr>
          <w:rFonts w:hint="default" w:ascii="Times New Roman" w:hAnsi="Times New Roman" w:cs="Times New Roman"/>
        </w:rPr>
        <w:fldChar w:fldCharType="separate"/>
      </w:r>
      <w:r>
        <w:rPr>
          <w:rFonts w:hint="default" w:ascii="Times New Roman" w:hAnsi="Times New Roman" w:eastAsia="宋体" w:cs="Times New Roman"/>
          <w:i w:val="0"/>
          <w:szCs w:val="28"/>
          <w:lang w:eastAsia="zh-CN"/>
        </w:rPr>
        <w:t xml:space="preserve">2.17 </w:t>
      </w:r>
      <w:r>
        <w:rPr>
          <w:rFonts w:hint="default" w:ascii="Times New Roman" w:hAnsi="Times New Roman" w:cs="Times New Roman"/>
          <w:szCs w:val="21"/>
          <w:lang w:eastAsia="zh-CN"/>
        </w:rPr>
        <w:t>[ 6006]</w:t>
      </w:r>
      <w:r>
        <w:rPr>
          <w:rFonts w:hint="default" w:ascii="Times New Roman" w:hAnsi="Times New Roman" w:cs="Times New Roman"/>
          <w:szCs w:val="21"/>
          <w:lang w:val="en-US" w:eastAsia="zh-CN"/>
        </w:rPr>
        <w:t xml:space="preserve"> </w:t>
      </w:r>
      <w:r>
        <w:rPr>
          <w:rFonts w:hint="default" w:ascii="Times New Roman" w:hAnsi="Times New Roman" w:cs="Times New Roman"/>
          <w:szCs w:val="21"/>
          <w:lang w:eastAsia="zh-CN"/>
        </w:rPr>
        <w:t>Text message reply</w:t>
      </w:r>
      <w:r>
        <w:rPr>
          <w:rFonts w:hint="default" w:ascii="Times New Roman" w:hAnsi="Times New Roman" w:cs="Times New Roman"/>
        </w:rPr>
        <w:tab/>
      </w:r>
      <w:r>
        <w:rPr>
          <w:rFonts w:hint="default" w:ascii="Times New Roman" w:hAnsi="Times New Roman" w:cs="Times New Roman"/>
        </w:rPr>
        <w:fldChar w:fldCharType="begin"/>
      </w:r>
      <w:r>
        <w:rPr>
          <w:rFonts w:hint="default" w:ascii="Times New Roman" w:hAnsi="Times New Roman" w:cs="Times New Roman"/>
        </w:rPr>
        <w:instrText xml:space="preserve"> PAGEREF _Toc10895 \h </w:instrText>
      </w:r>
      <w:r>
        <w:rPr>
          <w:rFonts w:hint="default" w:ascii="Times New Roman" w:hAnsi="Times New Roman" w:cs="Times New Roman"/>
        </w:rPr>
        <w:fldChar w:fldCharType="separate"/>
      </w:r>
      <w:r>
        <w:rPr>
          <w:rFonts w:hint="default" w:ascii="Times New Roman" w:hAnsi="Times New Roman" w:cs="Times New Roman"/>
        </w:rPr>
        <w:t>27</w:t>
      </w:r>
      <w:r>
        <w:rPr>
          <w:rFonts w:hint="default" w:ascii="Times New Roman" w:hAnsi="Times New Roman" w:cs="Times New Roman"/>
        </w:rPr>
        <w:fldChar w:fldCharType="end"/>
      </w:r>
      <w:r>
        <w:rPr>
          <w:rFonts w:hint="default" w:ascii="Times New Roman" w:hAnsi="Times New Roman" w:cs="Times New Roman"/>
        </w:rPr>
        <w:fldChar w:fldCharType="end"/>
      </w:r>
    </w:p>
    <w:p w14:paraId="119702E1">
      <w:pPr>
        <w:pStyle w:val="27"/>
        <w:tabs>
          <w:tab w:val="right" w:leader="dot" w:pos="10204"/>
        </w:tabs>
        <w:rPr>
          <w:rFonts w:hint="default" w:ascii="Times New Roman" w:hAnsi="Times New Roman" w:cs="Times New Roman"/>
        </w:rPr>
      </w:pPr>
      <w:r>
        <w:rPr>
          <w:rFonts w:hint="default" w:ascii="Times New Roman" w:hAnsi="Times New Roman" w:cs="Times New Roman"/>
        </w:rPr>
        <w:fldChar w:fldCharType="begin"/>
      </w:r>
      <w:r>
        <w:rPr>
          <w:rFonts w:hint="default" w:ascii="Times New Roman" w:hAnsi="Times New Roman" w:cs="Times New Roman"/>
        </w:rPr>
        <w:instrText xml:space="preserve"> HYPERLINK \l _Toc19058 </w:instrText>
      </w:r>
      <w:r>
        <w:rPr>
          <w:rFonts w:hint="default" w:ascii="Times New Roman" w:hAnsi="Times New Roman" w:cs="Times New Roman"/>
        </w:rPr>
        <w:fldChar w:fldCharType="separate"/>
      </w:r>
      <w:r>
        <w:rPr>
          <w:rFonts w:hint="default" w:ascii="Times New Roman" w:hAnsi="Times New Roman" w:eastAsia="宋体" w:cs="Times New Roman"/>
          <w:i w:val="0"/>
          <w:szCs w:val="28"/>
        </w:rPr>
        <w:t xml:space="preserve">2.18 </w:t>
      </w:r>
      <w:r>
        <w:rPr>
          <w:rFonts w:hint="default" w:ascii="Times New Roman" w:hAnsi="Times New Roman" w:cs="Times New Roman"/>
          <w:szCs w:val="21"/>
          <w:lang w:eastAsia="zh-CN"/>
        </w:rPr>
        <w:t>[ 8105 ]</w:t>
      </w:r>
      <w:r>
        <w:rPr>
          <w:rFonts w:hint="default" w:ascii="Times New Roman" w:hAnsi="Times New Roman" w:cs="Times New Roman"/>
          <w:szCs w:val="21"/>
          <w:lang w:val="en-US" w:eastAsia="zh-CN"/>
        </w:rPr>
        <w:t xml:space="preserve"> </w:t>
      </w:r>
      <w:r>
        <w:rPr>
          <w:rFonts w:hint="default" w:ascii="Times New Roman" w:hAnsi="Times New Roman" w:cs="Times New Roman"/>
          <w:szCs w:val="21"/>
        </w:rPr>
        <w:t>Terminal Control</w:t>
      </w:r>
      <w:r>
        <w:rPr>
          <w:rFonts w:hint="default" w:ascii="Times New Roman" w:hAnsi="Times New Roman" w:cs="Times New Roman"/>
        </w:rPr>
        <w:tab/>
      </w:r>
      <w:r>
        <w:rPr>
          <w:rFonts w:hint="default" w:ascii="Times New Roman" w:hAnsi="Times New Roman" w:cs="Times New Roman"/>
        </w:rPr>
        <w:fldChar w:fldCharType="begin"/>
      </w:r>
      <w:r>
        <w:rPr>
          <w:rFonts w:hint="default" w:ascii="Times New Roman" w:hAnsi="Times New Roman" w:cs="Times New Roman"/>
        </w:rPr>
        <w:instrText xml:space="preserve"> PAGEREF _Toc19058 \h </w:instrText>
      </w:r>
      <w:r>
        <w:rPr>
          <w:rFonts w:hint="default" w:ascii="Times New Roman" w:hAnsi="Times New Roman" w:cs="Times New Roman"/>
        </w:rPr>
        <w:fldChar w:fldCharType="separate"/>
      </w:r>
      <w:r>
        <w:rPr>
          <w:rFonts w:hint="default" w:ascii="Times New Roman" w:hAnsi="Times New Roman" w:cs="Times New Roman"/>
        </w:rPr>
        <w:t>28</w:t>
      </w:r>
      <w:r>
        <w:rPr>
          <w:rFonts w:hint="default" w:ascii="Times New Roman" w:hAnsi="Times New Roman" w:cs="Times New Roman"/>
        </w:rPr>
        <w:fldChar w:fldCharType="end"/>
      </w:r>
      <w:r>
        <w:rPr>
          <w:rFonts w:hint="default" w:ascii="Times New Roman" w:hAnsi="Times New Roman" w:cs="Times New Roman"/>
        </w:rPr>
        <w:fldChar w:fldCharType="end"/>
      </w:r>
    </w:p>
    <w:p w14:paraId="248990AE">
      <w:pPr>
        <w:pStyle w:val="27"/>
        <w:tabs>
          <w:tab w:val="right" w:leader="dot" w:pos="10204"/>
        </w:tabs>
        <w:rPr>
          <w:rFonts w:hint="default" w:ascii="Times New Roman" w:hAnsi="Times New Roman" w:cs="Times New Roman"/>
        </w:rPr>
      </w:pPr>
      <w:r>
        <w:rPr>
          <w:rFonts w:hint="default" w:ascii="Times New Roman" w:hAnsi="Times New Roman" w:cs="Times New Roman"/>
        </w:rPr>
        <w:fldChar w:fldCharType="begin"/>
      </w:r>
      <w:r>
        <w:rPr>
          <w:rFonts w:hint="default" w:ascii="Times New Roman" w:hAnsi="Times New Roman" w:cs="Times New Roman"/>
        </w:rPr>
        <w:instrText xml:space="preserve"> HYPERLINK \l _Toc4081 </w:instrText>
      </w:r>
      <w:r>
        <w:rPr>
          <w:rFonts w:hint="default" w:ascii="Times New Roman" w:hAnsi="Times New Roman" w:cs="Times New Roman"/>
        </w:rPr>
        <w:fldChar w:fldCharType="separate"/>
      </w:r>
      <w:r>
        <w:rPr>
          <w:rFonts w:hint="default" w:ascii="Times New Roman" w:hAnsi="Times New Roman" w:eastAsia="宋体" w:cs="Times New Roman"/>
          <w:i w:val="0"/>
          <w:szCs w:val="28"/>
        </w:rPr>
        <w:t xml:space="preserve">2.19 </w:t>
      </w:r>
      <w:r>
        <w:rPr>
          <w:rFonts w:hint="default" w:ascii="Times New Roman" w:hAnsi="Times New Roman" w:cs="Times New Roman"/>
          <w:szCs w:val="21"/>
          <w:lang w:eastAsia="zh-CN"/>
        </w:rPr>
        <w:t xml:space="preserve">[ </w:t>
      </w:r>
      <w:r>
        <w:rPr>
          <w:rFonts w:hint="default" w:ascii="Times New Roman" w:hAnsi="Times New Roman" w:cs="Times New Roman"/>
          <w:szCs w:val="21"/>
          <w:lang w:val="en-US" w:eastAsia="zh-CN"/>
        </w:rPr>
        <w:t xml:space="preserve">0108 </w:t>
      </w:r>
      <w:r>
        <w:rPr>
          <w:rFonts w:hint="default" w:ascii="Times New Roman" w:hAnsi="Times New Roman" w:cs="Times New Roman"/>
          <w:szCs w:val="21"/>
          <w:lang w:eastAsia="zh-CN"/>
        </w:rPr>
        <w:t xml:space="preserve">] </w:t>
      </w:r>
      <w:r>
        <w:rPr>
          <w:rFonts w:hint="default" w:ascii="Times New Roman" w:hAnsi="Times New Roman" w:cs="Times New Roman"/>
          <w:szCs w:val="21"/>
          <w:lang w:val="en-US" w:eastAsia="zh-CN"/>
        </w:rPr>
        <w:t>Terminal upgrade result notification</w:t>
      </w:r>
      <w:r>
        <w:rPr>
          <w:rFonts w:hint="default" w:ascii="Times New Roman" w:hAnsi="Times New Roman" w:cs="Times New Roman"/>
        </w:rPr>
        <w:tab/>
      </w:r>
      <w:r>
        <w:rPr>
          <w:rFonts w:hint="default" w:ascii="Times New Roman" w:hAnsi="Times New Roman" w:cs="Times New Roman"/>
        </w:rPr>
        <w:fldChar w:fldCharType="begin"/>
      </w:r>
      <w:r>
        <w:rPr>
          <w:rFonts w:hint="default" w:ascii="Times New Roman" w:hAnsi="Times New Roman" w:cs="Times New Roman"/>
        </w:rPr>
        <w:instrText xml:space="preserve"> PAGEREF _Toc4081 \h </w:instrText>
      </w:r>
      <w:r>
        <w:rPr>
          <w:rFonts w:hint="default" w:ascii="Times New Roman" w:hAnsi="Times New Roman" w:cs="Times New Roman"/>
        </w:rPr>
        <w:fldChar w:fldCharType="separate"/>
      </w:r>
      <w:r>
        <w:rPr>
          <w:rFonts w:hint="default" w:ascii="Times New Roman" w:hAnsi="Times New Roman" w:cs="Times New Roman"/>
        </w:rPr>
        <w:t>28</w:t>
      </w:r>
      <w:r>
        <w:rPr>
          <w:rFonts w:hint="default" w:ascii="Times New Roman" w:hAnsi="Times New Roman" w:cs="Times New Roman"/>
        </w:rPr>
        <w:fldChar w:fldCharType="end"/>
      </w:r>
      <w:r>
        <w:rPr>
          <w:rFonts w:hint="default" w:ascii="Times New Roman" w:hAnsi="Times New Roman" w:cs="Times New Roman"/>
        </w:rPr>
        <w:fldChar w:fldCharType="end"/>
      </w:r>
    </w:p>
    <w:p w14:paraId="1D596C05">
      <w:pPr>
        <w:pStyle w:val="27"/>
        <w:tabs>
          <w:tab w:val="right" w:leader="dot" w:pos="10204"/>
        </w:tabs>
        <w:rPr>
          <w:rFonts w:hint="default" w:ascii="Times New Roman" w:hAnsi="Times New Roman" w:cs="Times New Roman"/>
        </w:rPr>
      </w:pPr>
      <w:r>
        <w:rPr>
          <w:rFonts w:hint="default" w:ascii="Times New Roman" w:hAnsi="Times New Roman" w:cs="Times New Roman"/>
        </w:rPr>
        <w:fldChar w:fldCharType="begin"/>
      </w:r>
      <w:r>
        <w:rPr>
          <w:rFonts w:hint="default" w:ascii="Times New Roman" w:hAnsi="Times New Roman" w:cs="Times New Roman"/>
        </w:rPr>
        <w:instrText xml:space="preserve"> HYPERLINK \l _Toc32683 </w:instrText>
      </w:r>
      <w:r>
        <w:rPr>
          <w:rFonts w:hint="default" w:ascii="Times New Roman" w:hAnsi="Times New Roman" w:cs="Times New Roman"/>
        </w:rPr>
        <w:fldChar w:fldCharType="separate"/>
      </w:r>
      <w:r>
        <w:rPr>
          <w:rFonts w:hint="default" w:ascii="Times New Roman" w:hAnsi="Times New Roman" w:eastAsia="宋体" w:cs="Times New Roman"/>
          <w:i w:val="0"/>
          <w:szCs w:val="28"/>
        </w:rPr>
        <w:t xml:space="preserve">2.20 </w:t>
      </w:r>
      <w:r>
        <w:rPr>
          <w:rFonts w:hint="default" w:ascii="Times New Roman" w:hAnsi="Times New Roman" w:cs="Times New Roman"/>
          <w:szCs w:val="21"/>
          <w:lang w:eastAsia="zh-CN"/>
        </w:rPr>
        <w:t xml:space="preserve">[ </w:t>
      </w:r>
      <w:r>
        <w:rPr>
          <w:rFonts w:hint="default" w:ascii="Times New Roman" w:hAnsi="Times New Roman" w:cs="Times New Roman"/>
          <w:szCs w:val="21"/>
          <w:lang w:val="en-US" w:eastAsia="zh-CN"/>
        </w:rPr>
        <w:t xml:space="preserve">0702 </w:t>
      </w:r>
      <w:r>
        <w:rPr>
          <w:rFonts w:hint="default" w:ascii="Times New Roman" w:hAnsi="Times New Roman" w:cs="Times New Roman"/>
          <w:szCs w:val="21"/>
          <w:lang w:eastAsia="zh-CN"/>
        </w:rPr>
        <w:t xml:space="preserve">] </w:t>
      </w:r>
      <w:r>
        <w:rPr>
          <w:rFonts w:hint="default" w:ascii="Times New Roman" w:hAnsi="Times New Roman" w:cs="Times New Roman"/>
          <w:szCs w:val="21"/>
          <w:lang w:val="en-US" w:eastAsia="zh-CN"/>
        </w:rPr>
        <w:t>Driver identity information collection</w:t>
      </w:r>
      <w:r>
        <w:rPr>
          <w:rFonts w:hint="default" w:ascii="Times New Roman" w:hAnsi="Times New Roman" w:cs="Times New Roman"/>
        </w:rPr>
        <w:tab/>
      </w:r>
      <w:r>
        <w:rPr>
          <w:rFonts w:hint="default" w:ascii="Times New Roman" w:hAnsi="Times New Roman" w:cs="Times New Roman"/>
        </w:rPr>
        <w:fldChar w:fldCharType="begin"/>
      </w:r>
      <w:r>
        <w:rPr>
          <w:rFonts w:hint="default" w:ascii="Times New Roman" w:hAnsi="Times New Roman" w:cs="Times New Roman"/>
        </w:rPr>
        <w:instrText xml:space="preserve"> PAGEREF _Toc32683 \h </w:instrText>
      </w:r>
      <w:r>
        <w:rPr>
          <w:rFonts w:hint="default" w:ascii="Times New Roman" w:hAnsi="Times New Roman" w:cs="Times New Roman"/>
        </w:rPr>
        <w:fldChar w:fldCharType="separate"/>
      </w:r>
      <w:r>
        <w:rPr>
          <w:rFonts w:hint="default" w:ascii="Times New Roman" w:hAnsi="Times New Roman" w:cs="Times New Roman"/>
        </w:rPr>
        <w:t>28</w:t>
      </w:r>
      <w:r>
        <w:rPr>
          <w:rFonts w:hint="default" w:ascii="Times New Roman" w:hAnsi="Times New Roman" w:cs="Times New Roman"/>
        </w:rPr>
        <w:fldChar w:fldCharType="end"/>
      </w:r>
      <w:r>
        <w:rPr>
          <w:rFonts w:hint="default" w:ascii="Times New Roman" w:hAnsi="Times New Roman" w:cs="Times New Roman"/>
        </w:rPr>
        <w:fldChar w:fldCharType="end"/>
      </w:r>
    </w:p>
    <w:p w14:paraId="6C123C5B">
      <w:pPr>
        <w:pStyle w:val="27"/>
        <w:tabs>
          <w:tab w:val="right" w:leader="dot" w:pos="10204"/>
        </w:tabs>
        <w:rPr>
          <w:rFonts w:hint="default" w:ascii="Times New Roman" w:hAnsi="Times New Roman" w:cs="Times New Roman"/>
        </w:rPr>
      </w:pPr>
      <w:r>
        <w:rPr>
          <w:rFonts w:hint="default" w:ascii="Times New Roman" w:hAnsi="Times New Roman" w:cs="Times New Roman"/>
        </w:rPr>
        <w:fldChar w:fldCharType="begin"/>
      </w:r>
      <w:r>
        <w:rPr>
          <w:rFonts w:hint="default" w:ascii="Times New Roman" w:hAnsi="Times New Roman" w:cs="Times New Roman"/>
        </w:rPr>
        <w:instrText xml:space="preserve"> HYPERLINK \l _Toc8392 </w:instrText>
      </w:r>
      <w:r>
        <w:rPr>
          <w:rFonts w:hint="default" w:ascii="Times New Roman" w:hAnsi="Times New Roman" w:cs="Times New Roman"/>
        </w:rPr>
        <w:fldChar w:fldCharType="separate"/>
      </w:r>
      <w:r>
        <w:rPr>
          <w:rFonts w:hint="default" w:ascii="Times New Roman" w:hAnsi="Times New Roman" w:eastAsia="宋体" w:cs="Times New Roman"/>
          <w:i w:val="0"/>
          <w:szCs w:val="28"/>
        </w:rPr>
        <w:t xml:space="preserve">2.21 </w:t>
      </w:r>
      <w:r>
        <w:rPr>
          <w:rFonts w:hint="default" w:ascii="Times New Roman" w:hAnsi="Times New Roman" w:cs="Times New Roman"/>
          <w:szCs w:val="21"/>
          <w:lang w:eastAsia="zh-CN"/>
        </w:rPr>
        <w:t xml:space="preserve">[ 8202 ] </w:t>
      </w:r>
      <w:r>
        <w:rPr>
          <w:rFonts w:hint="default" w:ascii="Times New Roman" w:hAnsi="Times New Roman" w:cs="Times New Roman"/>
          <w:szCs w:val="21"/>
        </w:rPr>
        <w:t>Temporary position tracking control</w:t>
      </w:r>
      <w:r>
        <w:rPr>
          <w:rFonts w:hint="default" w:ascii="Times New Roman" w:hAnsi="Times New Roman" w:cs="Times New Roman"/>
        </w:rPr>
        <w:tab/>
      </w:r>
      <w:r>
        <w:rPr>
          <w:rFonts w:hint="default" w:ascii="Times New Roman" w:hAnsi="Times New Roman" w:cs="Times New Roman"/>
        </w:rPr>
        <w:fldChar w:fldCharType="begin"/>
      </w:r>
      <w:r>
        <w:rPr>
          <w:rFonts w:hint="default" w:ascii="Times New Roman" w:hAnsi="Times New Roman" w:cs="Times New Roman"/>
        </w:rPr>
        <w:instrText xml:space="preserve"> PAGEREF _Toc8392 \h </w:instrText>
      </w:r>
      <w:r>
        <w:rPr>
          <w:rFonts w:hint="default" w:ascii="Times New Roman" w:hAnsi="Times New Roman" w:cs="Times New Roman"/>
        </w:rPr>
        <w:fldChar w:fldCharType="separate"/>
      </w:r>
      <w:r>
        <w:rPr>
          <w:rFonts w:hint="default" w:ascii="Times New Roman" w:hAnsi="Times New Roman" w:cs="Times New Roman"/>
        </w:rPr>
        <w:t>29</w:t>
      </w:r>
      <w:r>
        <w:rPr>
          <w:rFonts w:hint="default" w:ascii="Times New Roman" w:hAnsi="Times New Roman" w:cs="Times New Roman"/>
        </w:rPr>
        <w:fldChar w:fldCharType="end"/>
      </w:r>
      <w:r>
        <w:rPr>
          <w:rFonts w:hint="default" w:ascii="Times New Roman" w:hAnsi="Times New Roman" w:cs="Times New Roman"/>
        </w:rPr>
        <w:fldChar w:fldCharType="end"/>
      </w:r>
    </w:p>
    <w:p w14:paraId="508B5050">
      <w:pPr>
        <w:pStyle w:val="27"/>
        <w:tabs>
          <w:tab w:val="right" w:leader="dot" w:pos="10204"/>
        </w:tabs>
        <w:rPr>
          <w:rFonts w:hint="default" w:ascii="Times New Roman" w:hAnsi="Times New Roman" w:cs="Times New Roman"/>
        </w:rPr>
      </w:pPr>
      <w:r>
        <w:rPr>
          <w:rFonts w:hint="default" w:ascii="Times New Roman" w:hAnsi="Times New Roman" w:cs="Times New Roman"/>
        </w:rPr>
        <w:fldChar w:fldCharType="begin"/>
      </w:r>
      <w:r>
        <w:rPr>
          <w:rFonts w:hint="default" w:ascii="Times New Roman" w:hAnsi="Times New Roman" w:cs="Times New Roman"/>
        </w:rPr>
        <w:instrText xml:space="preserve"> HYPERLINK \l _Toc6597 </w:instrText>
      </w:r>
      <w:r>
        <w:rPr>
          <w:rFonts w:hint="default" w:ascii="Times New Roman" w:hAnsi="Times New Roman" w:cs="Times New Roman"/>
        </w:rPr>
        <w:fldChar w:fldCharType="separate"/>
      </w:r>
      <w:r>
        <w:rPr>
          <w:rFonts w:hint="default" w:ascii="Times New Roman" w:hAnsi="Times New Roman" w:cs="Times New Roman"/>
          <w:lang w:val="en-US" w:eastAsia="zh-CN"/>
        </w:rPr>
        <w:t xml:space="preserve">2.22  [ </w:t>
      </w:r>
      <w:r>
        <w:rPr>
          <w:rFonts w:hint="default" w:ascii="Times New Roman" w:hAnsi="Times New Roman" w:cs="Times New Roman"/>
        </w:rPr>
        <w:t>025</w:t>
      </w:r>
      <w:r>
        <w:rPr>
          <w:rFonts w:hint="default" w:ascii="Times New Roman" w:hAnsi="Times New Roman" w:cs="Times New Roman"/>
          <w:lang w:eastAsia="zh-CN"/>
        </w:rPr>
        <w:t xml:space="preserve">2 </w:t>
      </w:r>
      <w:r>
        <w:rPr>
          <w:rFonts w:hint="default" w:ascii="Times New Roman" w:hAnsi="Times New Roman" w:cs="Times New Roman"/>
          <w:lang w:val="en-US" w:eastAsia="zh-CN"/>
        </w:rPr>
        <w:t xml:space="preserve">] </w:t>
      </w:r>
      <w:r>
        <w:rPr>
          <w:rFonts w:hint="default" w:ascii="Times New Roman" w:hAnsi="Times New Roman" w:cs="Times New Roman"/>
        </w:rPr>
        <w:t xml:space="preserve">Terminal </w:t>
      </w:r>
      <w:r>
        <w:rPr>
          <w:rFonts w:hint="default" w:ascii="Times New Roman" w:hAnsi="Times New Roman" w:cs="Times New Roman"/>
          <w:szCs w:val="21"/>
        </w:rPr>
        <w:t xml:space="preserve">report </w:t>
      </w:r>
      <w:r>
        <w:rPr>
          <w:rFonts w:hint="default" w:ascii="Times New Roman" w:hAnsi="Times New Roman" w:cs="Times New Roman"/>
        </w:rPr>
        <w:t>driving license data</w:t>
      </w:r>
      <w:r>
        <w:rPr>
          <w:rFonts w:hint="default" w:ascii="Times New Roman" w:hAnsi="Times New Roman" w:cs="Times New Roman"/>
        </w:rPr>
        <w:tab/>
      </w:r>
      <w:r>
        <w:rPr>
          <w:rFonts w:hint="default" w:ascii="Times New Roman" w:hAnsi="Times New Roman" w:cs="Times New Roman"/>
        </w:rPr>
        <w:fldChar w:fldCharType="begin"/>
      </w:r>
      <w:r>
        <w:rPr>
          <w:rFonts w:hint="default" w:ascii="Times New Roman" w:hAnsi="Times New Roman" w:cs="Times New Roman"/>
        </w:rPr>
        <w:instrText xml:space="preserve"> PAGEREF _Toc6597 \h </w:instrText>
      </w:r>
      <w:r>
        <w:rPr>
          <w:rFonts w:hint="default" w:ascii="Times New Roman" w:hAnsi="Times New Roman" w:cs="Times New Roman"/>
        </w:rPr>
        <w:fldChar w:fldCharType="separate"/>
      </w:r>
      <w:r>
        <w:rPr>
          <w:rFonts w:hint="default" w:ascii="Times New Roman" w:hAnsi="Times New Roman" w:cs="Times New Roman"/>
        </w:rPr>
        <w:t>30</w:t>
      </w:r>
      <w:r>
        <w:rPr>
          <w:rFonts w:hint="default" w:ascii="Times New Roman" w:hAnsi="Times New Roman" w:cs="Times New Roman"/>
        </w:rPr>
        <w:fldChar w:fldCharType="end"/>
      </w:r>
      <w:r>
        <w:rPr>
          <w:rFonts w:hint="default" w:ascii="Times New Roman" w:hAnsi="Times New Roman" w:cs="Times New Roman"/>
        </w:rPr>
        <w:fldChar w:fldCharType="end"/>
      </w:r>
    </w:p>
    <w:p w14:paraId="13EBB03D">
      <w:pPr>
        <w:pStyle w:val="60"/>
        <w:tabs>
          <w:tab w:val="right" w:leader="dot" w:pos="10204"/>
        </w:tabs>
        <w:rPr>
          <w:rFonts w:hint="default" w:ascii="Times New Roman" w:hAnsi="Times New Roman" w:cs="Times New Roman"/>
        </w:rPr>
      </w:pPr>
      <w:r>
        <w:rPr>
          <w:rFonts w:hint="default" w:ascii="Times New Roman" w:hAnsi="Times New Roman" w:cs="Times New Roman"/>
        </w:rPr>
        <w:fldChar w:fldCharType="begin"/>
      </w:r>
      <w:r>
        <w:rPr>
          <w:rFonts w:hint="default" w:ascii="Times New Roman" w:hAnsi="Times New Roman" w:cs="Times New Roman"/>
        </w:rPr>
        <w:instrText xml:space="preserve"> HYPERLINK \l _Toc21060 </w:instrText>
      </w:r>
      <w:r>
        <w:rPr>
          <w:rFonts w:hint="default" w:ascii="Times New Roman" w:hAnsi="Times New Roman" w:cs="Times New Roman"/>
        </w:rPr>
        <w:fldChar w:fldCharType="separate"/>
      </w:r>
      <w:r>
        <w:rPr>
          <w:rFonts w:hint="default" w:ascii="Times New Roman" w:hAnsi="Times New Roman" w:cs="Times New Roman"/>
          <w:szCs w:val="32"/>
        </w:rPr>
        <w:t xml:space="preserve">3. Appendix </w:t>
      </w:r>
      <w:r>
        <w:rPr>
          <w:rFonts w:hint="default" w:ascii="Times New Roman" w:hAnsi="Times New Roman" w:cs="Times New Roman"/>
          <w:szCs w:val="32"/>
          <w:lang w:eastAsia="zh-CN"/>
        </w:rPr>
        <w:t>1:</w:t>
      </w:r>
      <w:r>
        <w:rPr>
          <w:rFonts w:hint="default" w:ascii="Times New Roman" w:hAnsi="Times New Roman" w:cs="Times New Roman"/>
        </w:rPr>
        <w:tab/>
      </w:r>
      <w:r>
        <w:rPr>
          <w:rFonts w:hint="default" w:ascii="Times New Roman" w:hAnsi="Times New Roman" w:cs="Times New Roman"/>
        </w:rPr>
        <w:fldChar w:fldCharType="begin"/>
      </w:r>
      <w:r>
        <w:rPr>
          <w:rFonts w:hint="default" w:ascii="Times New Roman" w:hAnsi="Times New Roman" w:cs="Times New Roman"/>
        </w:rPr>
        <w:instrText xml:space="preserve"> PAGEREF _Toc21060 \h </w:instrText>
      </w:r>
      <w:r>
        <w:rPr>
          <w:rFonts w:hint="default" w:ascii="Times New Roman" w:hAnsi="Times New Roman" w:cs="Times New Roman"/>
        </w:rPr>
        <w:fldChar w:fldCharType="separate"/>
      </w:r>
      <w:r>
        <w:rPr>
          <w:rFonts w:hint="default" w:ascii="Times New Roman" w:hAnsi="Times New Roman" w:cs="Times New Roman"/>
        </w:rPr>
        <w:t>31</w:t>
      </w:r>
      <w:r>
        <w:rPr>
          <w:rFonts w:hint="default" w:ascii="Times New Roman" w:hAnsi="Times New Roman" w:cs="Times New Roman"/>
        </w:rPr>
        <w:fldChar w:fldCharType="end"/>
      </w:r>
      <w:r>
        <w:rPr>
          <w:rFonts w:hint="default" w:ascii="Times New Roman" w:hAnsi="Times New Roman" w:cs="Times New Roman"/>
        </w:rPr>
        <w:fldChar w:fldCharType="end"/>
      </w:r>
    </w:p>
    <w:p w14:paraId="5D9F9C8E">
      <w:pPr>
        <w:pStyle w:val="27"/>
        <w:tabs>
          <w:tab w:val="right" w:leader="dot" w:pos="10204"/>
        </w:tabs>
        <w:rPr>
          <w:rFonts w:hint="default" w:ascii="Times New Roman" w:hAnsi="Times New Roman" w:cs="Times New Roman"/>
        </w:rPr>
      </w:pPr>
      <w:r>
        <w:rPr>
          <w:rFonts w:hint="default" w:ascii="Times New Roman" w:hAnsi="Times New Roman" w:cs="Times New Roman"/>
        </w:rPr>
        <w:fldChar w:fldCharType="begin"/>
      </w:r>
      <w:r>
        <w:rPr>
          <w:rFonts w:hint="default" w:ascii="Times New Roman" w:hAnsi="Times New Roman" w:cs="Times New Roman"/>
        </w:rPr>
        <w:instrText xml:space="preserve"> HYPERLINK \l _Toc21779 </w:instrText>
      </w:r>
      <w:r>
        <w:rPr>
          <w:rFonts w:hint="default" w:ascii="Times New Roman" w:hAnsi="Times New Roman" w:cs="Times New Roman"/>
        </w:rPr>
        <w:fldChar w:fldCharType="separate"/>
      </w:r>
      <w:r>
        <w:rPr>
          <w:rFonts w:hint="default" w:ascii="Times New Roman" w:hAnsi="Times New Roman" w:eastAsia="宋体" w:cs="Times New Roman"/>
          <w:i w:val="0"/>
          <w:szCs w:val="28"/>
        </w:rPr>
        <w:t xml:space="preserve">3.1 </w:t>
      </w:r>
      <w:r>
        <w:rPr>
          <w:rFonts w:hint="default" w:ascii="Times New Roman" w:hAnsi="Times New Roman" w:cs="Times New Roman"/>
          <w:szCs w:val="21"/>
        </w:rPr>
        <w:t xml:space="preserve">Appendix_Terminal </w:t>
      </w:r>
      <w:r>
        <w:rPr>
          <w:rFonts w:hint="default" w:ascii="Times New Roman" w:hAnsi="Times New Roman" w:cs="Times New Roman"/>
          <w:szCs w:val="21"/>
          <w:lang w:eastAsia="zh-CN"/>
        </w:rPr>
        <w:t>General Response</w:t>
      </w:r>
      <w:r>
        <w:rPr>
          <w:rFonts w:hint="default" w:ascii="Times New Roman" w:hAnsi="Times New Roman" w:cs="Times New Roman"/>
        </w:rPr>
        <w:tab/>
      </w:r>
      <w:r>
        <w:rPr>
          <w:rFonts w:hint="default" w:ascii="Times New Roman" w:hAnsi="Times New Roman" w:cs="Times New Roman"/>
        </w:rPr>
        <w:fldChar w:fldCharType="begin"/>
      </w:r>
      <w:r>
        <w:rPr>
          <w:rFonts w:hint="default" w:ascii="Times New Roman" w:hAnsi="Times New Roman" w:cs="Times New Roman"/>
        </w:rPr>
        <w:instrText xml:space="preserve"> PAGEREF _Toc21779 \h </w:instrText>
      </w:r>
      <w:r>
        <w:rPr>
          <w:rFonts w:hint="default" w:ascii="Times New Roman" w:hAnsi="Times New Roman" w:cs="Times New Roman"/>
        </w:rPr>
        <w:fldChar w:fldCharType="separate"/>
      </w:r>
      <w:r>
        <w:rPr>
          <w:rFonts w:hint="default" w:ascii="Times New Roman" w:hAnsi="Times New Roman" w:cs="Times New Roman"/>
        </w:rPr>
        <w:t>31</w:t>
      </w:r>
      <w:r>
        <w:rPr>
          <w:rFonts w:hint="default" w:ascii="Times New Roman" w:hAnsi="Times New Roman" w:cs="Times New Roman"/>
        </w:rPr>
        <w:fldChar w:fldCharType="end"/>
      </w:r>
      <w:r>
        <w:rPr>
          <w:rFonts w:hint="default" w:ascii="Times New Roman" w:hAnsi="Times New Roman" w:cs="Times New Roman"/>
        </w:rPr>
        <w:fldChar w:fldCharType="end"/>
      </w:r>
    </w:p>
    <w:p w14:paraId="608F4E3E">
      <w:pPr>
        <w:pStyle w:val="27"/>
        <w:tabs>
          <w:tab w:val="right" w:leader="dot" w:pos="10204"/>
        </w:tabs>
        <w:rPr>
          <w:rFonts w:hint="default" w:ascii="Times New Roman" w:hAnsi="Times New Roman" w:cs="Times New Roman"/>
        </w:rPr>
      </w:pPr>
      <w:r>
        <w:rPr>
          <w:rFonts w:hint="default" w:ascii="Times New Roman" w:hAnsi="Times New Roman" w:cs="Times New Roman"/>
        </w:rPr>
        <w:fldChar w:fldCharType="begin"/>
      </w:r>
      <w:r>
        <w:rPr>
          <w:rFonts w:hint="default" w:ascii="Times New Roman" w:hAnsi="Times New Roman" w:cs="Times New Roman"/>
        </w:rPr>
        <w:instrText xml:space="preserve"> HYPERLINK \l _Toc17325 </w:instrText>
      </w:r>
      <w:r>
        <w:rPr>
          <w:rFonts w:hint="default" w:ascii="Times New Roman" w:hAnsi="Times New Roman" w:cs="Times New Roman"/>
        </w:rPr>
        <w:fldChar w:fldCharType="separate"/>
      </w:r>
      <w:r>
        <w:rPr>
          <w:rFonts w:hint="default" w:ascii="Times New Roman" w:hAnsi="Times New Roman" w:eastAsia="宋体" w:cs="Times New Roman"/>
          <w:i w:val="0"/>
          <w:szCs w:val="28"/>
        </w:rPr>
        <w:t xml:space="preserve">3.2 </w:t>
      </w:r>
      <w:r>
        <w:rPr>
          <w:rFonts w:hint="default" w:ascii="Times New Roman" w:hAnsi="Times New Roman" w:cs="Times New Roman"/>
          <w:szCs w:val="21"/>
          <w:lang w:eastAsia="zh-CN"/>
        </w:rPr>
        <w:t xml:space="preserve">Appendix_Platform </w:t>
      </w:r>
      <w:r>
        <w:rPr>
          <w:rFonts w:hint="default" w:ascii="Times New Roman" w:hAnsi="Times New Roman" w:cs="Times New Roman"/>
          <w:szCs w:val="21"/>
        </w:rPr>
        <w:t>General Response</w:t>
      </w:r>
      <w:r>
        <w:rPr>
          <w:rFonts w:hint="default" w:ascii="Times New Roman" w:hAnsi="Times New Roman" w:cs="Times New Roman"/>
        </w:rPr>
        <w:tab/>
      </w:r>
      <w:r>
        <w:rPr>
          <w:rFonts w:hint="default" w:ascii="Times New Roman" w:hAnsi="Times New Roman" w:cs="Times New Roman"/>
        </w:rPr>
        <w:fldChar w:fldCharType="begin"/>
      </w:r>
      <w:r>
        <w:rPr>
          <w:rFonts w:hint="default" w:ascii="Times New Roman" w:hAnsi="Times New Roman" w:cs="Times New Roman"/>
        </w:rPr>
        <w:instrText xml:space="preserve"> PAGEREF _Toc17325 \h </w:instrText>
      </w:r>
      <w:r>
        <w:rPr>
          <w:rFonts w:hint="default" w:ascii="Times New Roman" w:hAnsi="Times New Roman" w:cs="Times New Roman"/>
        </w:rPr>
        <w:fldChar w:fldCharType="separate"/>
      </w:r>
      <w:r>
        <w:rPr>
          <w:rFonts w:hint="default" w:ascii="Times New Roman" w:hAnsi="Times New Roman" w:cs="Times New Roman"/>
        </w:rPr>
        <w:t>31</w:t>
      </w:r>
      <w:r>
        <w:rPr>
          <w:rFonts w:hint="default" w:ascii="Times New Roman" w:hAnsi="Times New Roman" w:cs="Times New Roman"/>
        </w:rPr>
        <w:fldChar w:fldCharType="end"/>
      </w:r>
      <w:r>
        <w:rPr>
          <w:rFonts w:hint="default" w:ascii="Times New Roman" w:hAnsi="Times New Roman" w:cs="Times New Roman"/>
        </w:rPr>
        <w:fldChar w:fldCharType="end"/>
      </w:r>
    </w:p>
    <w:p w14:paraId="0BA220E8">
      <w:pPr>
        <w:pStyle w:val="27"/>
        <w:tabs>
          <w:tab w:val="right" w:leader="dot" w:pos="10204"/>
        </w:tabs>
        <w:rPr>
          <w:rFonts w:hint="default" w:ascii="Times New Roman" w:hAnsi="Times New Roman" w:cs="Times New Roman"/>
        </w:rPr>
      </w:pPr>
      <w:r>
        <w:rPr>
          <w:rFonts w:hint="default" w:ascii="Times New Roman" w:hAnsi="Times New Roman" w:cs="Times New Roman"/>
        </w:rPr>
        <w:fldChar w:fldCharType="begin"/>
      </w:r>
      <w:r>
        <w:rPr>
          <w:rFonts w:hint="default" w:ascii="Times New Roman" w:hAnsi="Times New Roman" w:cs="Times New Roman"/>
        </w:rPr>
        <w:instrText xml:space="preserve"> HYPERLINK \l _Toc24320 </w:instrText>
      </w:r>
      <w:r>
        <w:rPr>
          <w:rFonts w:hint="default" w:ascii="Times New Roman" w:hAnsi="Times New Roman" w:cs="Times New Roman"/>
        </w:rPr>
        <w:fldChar w:fldCharType="separate"/>
      </w:r>
      <w:r>
        <w:rPr>
          <w:rFonts w:hint="default" w:ascii="Times New Roman" w:hAnsi="Times New Roman" w:eastAsia="宋体" w:cs="Times New Roman"/>
          <w:i w:val="0"/>
          <w:szCs w:val="28"/>
        </w:rPr>
        <w:t xml:space="preserve">3.3 </w:t>
      </w:r>
      <w:r>
        <w:rPr>
          <w:rFonts w:hint="default" w:ascii="Times New Roman" w:hAnsi="Times New Roman" w:cs="Times New Roman"/>
          <w:szCs w:val="21"/>
        </w:rPr>
        <w:t xml:space="preserve">Appendix_Terminal registration message </w:t>
      </w:r>
      <w:r>
        <w:rPr>
          <w:rFonts w:hint="default" w:ascii="Times New Roman" w:hAnsi="Times New Roman" w:cs="Times New Roman"/>
          <w:szCs w:val="21"/>
          <w:lang w:eastAsia="zh-CN"/>
        </w:rPr>
        <w:t>body</w:t>
      </w:r>
      <w:r>
        <w:rPr>
          <w:rFonts w:hint="default" w:ascii="Times New Roman" w:hAnsi="Times New Roman" w:cs="Times New Roman"/>
        </w:rPr>
        <w:tab/>
      </w:r>
      <w:r>
        <w:rPr>
          <w:rFonts w:hint="default" w:ascii="Times New Roman" w:hAnsi="Times New Roman" w:cs="Times New Roman"/>
        </w:rPr>
        <w:fldChar w:fldCharType="begin"/>
      </w:r>
      <w:r>
        <w:rPr>
          <w:rFonts w:hint="default" w:ascii="Times New Roman" w:hAnsi="Times New Roman" w:cs="Times New Roman"/>
        </w:rPr>
        <w:instrText xml:space="preserve"> PAGEREF _Toc24320 \h </w:instrText>
      </w:r>
      <w:r>
        <w:rPr>
          <w:rFonts w:hint="default" w:ascii="Times New Roman" w:hAnsi="Times New Roman" w:cs="Times New Roman"/>
        </w:rPr>
        <w:fldChar w:fldCharType="separate"/>
      </w:r>
      <w:r>
        <w:rPr>
          <w:rFonts w:hint="default" w:ascii="Times New Roman" w:hAnsi="Times New Roman" w:cs="Times New Roman"/>
        </w:rPr>
        <w:t>31</w:t>
      </w:r>
      <w:r>
        <w:rPr>
          <w:rFonts w:hint="default" w:ascii="Times New Roman" w:hAnsi="Times New Roman" w:cs="Times New Roman"/>
        </w:rPr>
        <w:fldChar w:fldCharType="end"/>
      </w:r>
      <w:r>
        <w:rPr>
          <w:rFonts w:hint="default" w:ascii="Times New Roman" w:hAnsi="Times New Roman" w:cs="Times New Roman"/>
        </w:rPr>
        <w:fldChar w:fldCharType="end"/>
      </w:r>
    </w:p>
    <w:p w14:paraId="38F7FF36">
      <w:pPr>
        <w:pStyle w:val="27"/>
        <w:tabs>
          <w:tab w:val="right" w:leader="dot" w:pos="10204"/>
        </w:tabs>
        <w:rPr>
          <w:rFonts w:hint="default" w:ascii="Times New Roman" w:hAnsi="Times New Roman" w:cs="Times New Roman"/>
        </w:rPr>
      </w:pPr>
      <w:r>
        <w:rPr>
          <w:rFonts w:hint="default" w:ascii="Times New Roman" w:hAnsi="Times New Roman" w:cs="Times New Roman"/>
        </w:rPr>
        <w:fldChar w:fldCharType="begin"/>
      </w:r>
      <w:r>
        <w:rPr>
          <w:rFonts w:hint="default" w:ascii="Times New Roman" w:hAnsi="Times New Roman" w:cs="Times New Roman"/>
        </w:rPr>
        <w:instrText xml:space="preserve"> HYPERLINK \l _Toc13078 </w:instrText>
      </w:r>
      <w:r>
        <w:rPr>
          <w:rFonts w:hint="default" w:ascii="Times New Roman" w:hAnsi="Times New Roman" w:cs="Times New Roman"/>
        </w:rPr>
        <w:fldChar w:fldCharType="separate"/>
      </w:r>
      <w:r>
        <w:rPr>
          <w:rFonts w:hint="default" w:ascii="Times New Roman" w:hAnsi="Times New Roman" w:eastAsia="宋体" w:cs="Times New Roman"/>
          <w:i w:val="0"/>
          <w:szCs w:val="28"/>
        </w:rPr>
        <w:t xml:space="preserve">3.4 </w:t>
      </w:r>
      <w:r>
        <w:rPr>
          <w:rFonts w:hint="default" w:ascii="Times New Roman" w:hAnsi="Times New Roman" w:cs="Times New Roman"/>
          <w:szCs w:val="21"/>
        </w:rPr>
        <w:t xml:space="preserve">Appendix_Terminal </w:t>
      </w:r>
      <w:r>
        <w:rPr>
          <w:rFonts w:hint="default" w:ascii="Times New Roman" w:hAnsi="Times New Roman" w:cs="Times New Roman"/>
          <w:szCs w:val="21"/>
          <w:lang w:eastAsia="zh-CN"/>
        </w:rPr>
        <w:t>registration response message body</w:t>
      </w:r>
      <w:r>
        <w:rPr>
          <w:rFonts w:hint="default" w:ascii="Times New Roman" w:hAnsi="Times New Roman" w:cs="Times New Roman"/>
        </w:rPr>
        <w:tab/>
      </w:r>
      <w:r>
        <w:rPr>
          <w:rFonts w:hint="default" w:ascii="Times New Roman" w:hAnsi="Times New Roman" w:cs="Times New Roman"/>
        </w:rPr>
        <w:fldChar w:fldCharType="begin"/>
      </w:r>
      <w:r>
        <w:rPr>
          <w:rFonts w:hint="default" w:ascii="Times New Roman" w:hAnsi="Times New Roman" w:cs="Times New Roman"/>
        </w:rPr>
        <w:instrText xml:space="preserve"> PAGEREF _Toc13078 \h </w:instrText>
      </w:r>
      <w:r>
        <w:rPr>
          <w:rFonts w:hint="default" w:ascii="Times New Roman" w:hAnsi="Times New Roman" w:cs="Times New Roman"/>
        </w:rPr>
        <w:fldChar w:fldCharType="separate"/>
      </w:r>
      <w:r>
        <w:rPr>
          <w:rFonts w:hint="default" w:ascii="Times New Roman" w:hAnsi="Times New Roman" w:cs="Times New Roman"/>
        </w:rPr>
        <w:t>31</w:t>
      </w:r>
      <w:r>
        <w:rPr>
          <w:rFonts w:hint="default" w:ascii="Times New Roman" w:hAnsi="Times New Roman" w:cs="Times New Roman"/>
        </w:rPr>
        <w:fldChar w:fldCharType="end"/>
      </w:r>
      <w:r>
        <w:rPr>
          <w:rFonts w:hint="default" w:ascii="Times New Roman" w:hAnsi="Times New Roman" w:cs="Times New Roman"/>
        </w:rPr>
        <w:fldChar w:fldCharType="end"/>
      </w:r>
    </w:p>
    <w:p w14:paraId="0BD0489F">
      <w:pPr>
        <w:pStyle w:val="27"/>
        <w:tabs>
          <w:tab w:val="right" w:leader="dot" w:pos="10204"/>
        </w:tabs>
        <w:rPr>
          <w:rFonts w:hint="default" w:ascii="Times New Roman" w:hAnsi="Times New Roman" w:cs="Times New Roman"/>
        </w:rPr>
      </w:pPr>
      <w:r>
        <w:rPr>
          <w:rFonts w:hint="default" w:ascii="Times New Roman" w:hAnsi="Times New Roman" w:cs="Times New Roman"/>
        </w:rPr>
        <w:fldChar w:fldCharType="begin"/>
      </w:r>
      <w:r>
        <w:rPr>
          <w:rFonts w:hint="default" w:ascii="Times New Roman" w:hAnsi="Times New Roman" w:cs="Times New Roman"/>
        </w:rPr>
        <w:instrText xml:space="preserve"> HYPERLINK \l _Toc29268 </w:instrText>
      </w:r>
      <w:r>
        <w:rPr>
          <w:rFonts w:hint="default" w:ascii="Times New Roman" w:hAnsi="Times New Roman" w:cs="Times New Roman"/>
        </w:rPr>
        <w:fldChar w:fldCharType="separate"/>
      </w:r>
      <w:r>
        <w:rPr>
          <w:rFonts w:hint="default" w:ascii="Times New Roman" w:hAnsi="Times New Roman" w:eastAsia="宋体" w:cs="Times New Roman"/>
          <w:i w:val="0"/>
          <w:szCs w:val="28"/>
        </w:rPr>
        <w:t xml:space="preserve">3.5 </w:t>
      </w:r>
      <w:r>
        <w:rPr>
          <w:rFonts w:hint="default" w:ascii="Times New Roman" w:hAnsi="Times New Roman" w:cs="Times New Roman"/>
          <w:szCs w:val="21"/>
        </w:rPr>
        <w:t xml:space="preserve">Appendix_Terminal </w:t>
      </w:r>
      <w:r>
        <w:rPr>
          <w:rFonts w:hint="default" w:ascii="Times New Roman" w:hAnsi="Times New Roman" w:cs="Times New Roman"/>
          <w:szCs w:val="21"/>
          <w:lang w:eastAsia="zh-CN"/>
        </w:rPr>
        <w:t>authentication message body</w:t>
      </w:r>
      <w:r>
        <w:rPr>
          <w:rFonts w:hint="default" w:ascii="Times New Roman" w:hAnsi="Times New Roman" w:cs="Times New Roman"/>
        </w:rPr>
        <w:tab/>
      </w:r>
      <w:r>
        <w:rPr>
          <w:rFonts w:hint="default" w:ascii="Times New Roman" w:hAnsi="Times New Roman" w:cs="Times New Roman"/>
        </w:rPr>
        <w:fldChar w:fldCharType="begin"/>
      </w:r>
      <w:r>
        <w:rPr>
          <w:rFonts w:hint="default" w:ascii="Times New Roman" w:hAnsi="Times New Roman" w:cs="Times New Roman"/>
        </w:rPr>
        <w:instrText xml:space="preserve"> PAGEREF _Toc29268 \h </w:instrText>
      </w:r>
      <w:r>
        <w:rPr>
          <w:rFonts w:hint="default" w:ascii="Times New Roman" w:hAnsi="Times New Roman" w:cs="Times New Roman"/>
        </w:rPr>
        <w:fldChar w:fldCharType="separate"/>
      </w:r>
      <w:r>
        <w:rPr>
          <w:rFonts w:hint="default" w:ascii="Times New Roman" w:hAnsi="Times New Roman" w:cs="Times New Roman"/>
        </w:rPr>
        <w:t>32</w:t>
      </w:r>
      <w:r>
        <w:rPr>
          <w:rFonts w:hint="default" w:ascii="Times New Roman" w:hAnsi="Times New Roman" w:cs="Times New Roman"/>
        </w:rPr>
        <w:fldChar w:fldCharType="end"/>
      </w:r>
      <w:r>
        <w:rPr>
          <w:rFonts w:hint="default" w:ascii="Times New Roman" w:hAnsi="Times New Roman" w:cs="Times New Roman"/>
        </w:rPr>
        <w:fldChar w:fldCharType="end"/>
      </w:r>
    </w:p>
    <w:p w14:paraId="0487A662">
      <w:pPr>
        <w:pStyle w:val="27"/>
        <w:tabs>
          <w:tab w:val="right" w:leader="dot" w:pos="10204"/>
        </w:tabs>
        <w:rPr>
          <w:rFonts w:hint="default" w:ascii="Times New Roman" w:hAnsi="Times New Roman" w:cs="Times New Roman"/>
        </w:rPr>
      </w:pPr>
      <w:r>
        <w:rPr>
          <w:rFonts w:hint="default" w:ascii="Times New Roman" w:hAnsi="Times New Roman" w:cs="Times New Roman"/>
        </w:rPr>
        <w:fldChar w:fldCharType="begin"/>
      </w:r>
      <w:r>
        <w:rPr>
          <w:rFonts w:hint="default" w:ascii="Times New Roman" w:hAnsi="Times New Roman" w:cs="Times New Roman"/>
        </w:rPr>
        <w:instrText xml:space="preserve"> HYPERLINK \l _Toc14601 </w:instrText>
      </w:r>
      <w:r>
        <w:rPr>
          <w:rFonts w:hint="default" w:ascii="Times New Roman" w:hAnsi="Times New Roman" w:cs="Times New Roman"/>
        </w:rPr>
        <w:fldChar w:fldCharType="separate"/>
      </w:r>
      <w:r>
        <w:rPr>
          <w:rFonts w:hint="default" w:ascii="Times New Roman" w:hAnsi="Times New Roman" w:eastAsia="宋体" w:cs="Times New Roman"/>
          <w:i w:val="0"/>
          <w:szCs w:val="28"/>
        </w:rPr>
        <w:t xml:space="preserve">3.6 </w:t>
      </w:r>
      <w:r>
        <w:rPr>
          <w:rFonts w:hint="default" w:ascii="Times New Roman" w:hAnsi="Times New Roman" w:cs="Times New Roman"/>
          <w:szCs w:val="21"/>
        </w:rPr>
        <w:t xml:space="preserve">Appendix_Terminal </w:t>
      </w:r>
      <w:r>
        <w:rPr>
          <w:rFonts w:hint="default" w:ascii="Times New Roman" w:hAnsi="Times New Roman" w:cs="Times New Roman"/>
          <w:szCs w:val="21"/>
          <w:lang w:eastAsia="zh-CN"/>
        </w:rPr>
        <w:t xml:space="preserve">parameter </w:t>
      </w:r>
      <w:r>
        <w:rPr>
          <w:rFonts w:hint="default" w:ascii="Times New Roman" w:hAnsi="Times New Roman" w:cs="Times New Roman"/>
          <w:szCs w:val="21"/>
        </w:rPr>
        <w:t>message body</w:t>
      </w:r>
      <w:r>
        <w:rPr>
          <w:rFonts w:hint="default" w:ascii="Times New Roman" w:hAnsi="Times New Roman" w:cs="Times New Roman"/>
        </w:rPr>
        <w:tab/>
      </w:r>
      <w:r>
        <w:rPr>
          <w:rFonts w:hint="default" w:ascii="Times New Roman" w:hAnsi="Times New Roman" w:cs="Times New Roman"/>
        </w:rPr>
        <w:fldChar w:fldCharType="begin"/>
      </w:r>
      <w:r>
        <w:rPr>
          <w:rFonts w:hint="default" w:ascii="Times New Roman" w:hAnsi="Times New Roman" w:cs="Times New Roman"/>
        </w:rPr>
        <w:instrText xml:space="preserve"> PAGEREF _Toc14601 \h </w:instrText>
      </w:r>
      <w:r>
        <w:rPr>
          <w:rFonts w:hint="default" w:ascii="Times New Roman" w:hAnsi="Times New Roman" w:cs="Times New Roman"/>
        </w:rPr>
        <w:fldChar w:fldCharType="separate"/>
      </w:r>
      <w:r>
        <w:rPr>
          <w:rFonts w:hint="default" w:ascii="Times New Roman" w:hAnsi="Times New Roman" w:cs="Times New Roman"/>
        </w:rPr>
        <w:t>32</w:t>
      </w:r>
      <w:r>
        <w:rPr>
          <w:rFonts w:hint="default" w:ascii="Times New Roman" w:hAnsi="Times New Roman" w:cs="Times New Roman"/>
        </w:rPr>
        <w:fldChar w:fldCharType="end"/>
      </w:r>
      <w:r>
        <w:rPr>
          <w:rFonts w:hint="default" w:ascii="Times New Roman" w:hAnsi="Times New Roman" w:cs="Times New Roman"/>
        </w:rPr>
        <w:fldChar w:fldCharType="end"/>
      </w:r>
    </w:p>
    <w:p w14:paraId="5A48B893">
      <w:pPr>
        <w:pStyle w:val="27"/>
        <w:tabs>
          <w:tab w:val="right" w:leader="dot" w:pos="10204"/>
        </w:tabs>
        <w:rPr>
          <w:rFonts w:hint="default" w:ascii="Times New Roman" w:hAnsi="Times New Roman" w:cs="Times New Roman"/>
        </w:rPr>
      </w:pPr>
      <w:r>
        <w:rPr>
          <w:rFonts w:hint="default" w:ascii="Times New Roman" w:hAnsi="Times New Roman" w:cs="Times New Roman"/>
        </w:rPr>
        <w:fldChar w:fldCharType="begin"/>
      </w:r>
      <w:r>
        <w:rPr>
          <w:rFonts w:hint="default" w:ascii="Times New Roman" w:hAnsi="Times New Roman" w:cs="Times New Roman"/>
        </w:rPr>
        <w:instrText xml:space="preserve"> HYPERLINK \l _Toc29394 </w:instrText>
      </w:r>
      <w:r>
        <w:rPr>
          <w:rFonts w:hint="default" w:ascii="Times New Roman" w:hAnsi="Times New Roman" w:cs="Times New Roman"/>
        </w:rPr>
        <w:fldChar w:fldCharType="separate"/>
      </w:r>
      <w:r>
        <w:rPr>
          <w:rFonts w:hint="default" w:ascii="Times New Roman" w:hAnsi="Times New Roman" w:eastAsia="宋体" w:cs="Times New Roman"/>
          <w:i w:val="0"/>
          <w:szCs w:val="28"/>
        </w:rPr>
        <w:t xml:space="preserve">3.7 </w:t>
      </w:r>
      <w:r>
        <w:rPr>
          <w:rFonts w:hint="default" w:ascii="Times New Roman" w:hAnsi="Times New Roman" w:cs="Times New Roman"/>
          <w:szCs w:val="21"/>
        </w:rPr>
        <w:t xml:space="preserve">Appendix_Parameter Item </w:t>
      </w:r>
      <w:r>
        <w:rPr>
          <w:rFonts w:hint="default" w:ascii="Times New Roman" w:hAnsi="Times New Roman" w:cs="Times New Roman"/>
          <w:szCs w:val="21"/>
          <w:lang w:eastAsia="zh-CN"/>
        </w:rPr>
        <w:t>Format</w:t>
      </w:r>
      <w:r>
        <w:rPr>
          <w:rFonts w:hint="default" w:ascii="Times New Roman" w:hAnsi="Times New Roman" w:cs="Times New Roman"/>
        </w:rPr>
        <w:tab/>
      </w:r>
      <w:r>
        <w:rPr>
          <w:rFonts w:hint="default" w:ascii="Times New Roman" w:hAnsi="Times New Roman" w:cs="Times New Roman"/>
        </w:rPr>
        <w:fldChar w:fldCharType="begin"/>
      </w:r>
      <w:r>
        <w:rPr>
          <w:rFonts w:hint="default" w:ascii="Times New Roman" w:hAnsi="Times New Roman" w:cs="Times New Roman"/>
        </w:rPr>
        <w:instrText xml:space="preserve"> PAGEREF _Toc29394 \h </w:instrText>
      </w:r>
      <w:r>
        <w:rPr>
          <w:rFonts w:hint="default" w:ascii="Times New Roman" w:hAnsi="Times New Roman" w:cs="Times New Roman"/>
        </w:rPr>
        <w:fldChar w:fldCharType="separate"/>
      </w:r>
      <w:r>
        <w:rPr>
          <w:rFonts w:hint="default" w:ascii="Times New Roman" w:hAnsi="Times New Roman" w:cs="Times New Roman"/>
        </w:rPr>
        <w:t>32</w:t>
      </w:r>
      <w:r>
        <w:rPr>
          <w:rFonts w:hint="default" w:ascii="Times New Roman" w:hAnsi="Times New Roman" w:cs="Times New Roman"/>
        </w:rPr>
        <w:fldChar w:fldCharType="end"/>
      </w:r>
      <w:r>
        <w:rPr>
          <w:rFonts w:hint="default" w:ascii="Times New Roman" w:hAnsi="Times New Roman" w:cs="Times New Roman"/>
        </w:rPr>
        <w:fldChar w:fldCharType="end"/>
      </w:r>
    </w:p>
    <w:p w14:paraId="1CEF0FA3">
      <w:pPr>
        <w:pStyle w:val="27"/>
        <w:tabs>
          <w:tab w:val="right" w:leader="dot" w:pos="10204"/>
        </w:tabs>
        <w:rPr>
          <w:rFonts w:hint="default" w:ascii="Times New Roman" w:hAnsi="Times New Roman" w:cs="Times New Roman"/>
        </w:rPr>
      </w:pPr>
      <w:r>
        <w:rPr>
          <w:rFonts w:hint="default" w:ascii="Times New Roman" w:hAnsi="Times New Roman" w:cs="Times New Roman"/>
        </w:rPr>
        <w:fldChar w:fldCharType="begin"/>
      </w:r>
      <w:r>
        <w:rPr>
          <w:rFonts w:hint="default" w:ascii="Times New Roman" w:hAnsi="Times New Roman" w:cs="Times New Roman"/>
        </w:rPr>
        <w:instrText xml:space="preserve"> HYPERLINK \l _Toc2604 </w:instrText>
      </w:r>
      <w:r>
        <w:rPr>
          <w:rFonts w:hint="default" w:ascii="Times New Roman" w:hAnsi="Times New Roman" w:cs="Times New Roman"/>
        </w:rPr>
        <w:fldChar w:fldCharType="separate"/>
      </w:r>
      <w:r>
        <w:rPr>
          <w:rFonts w:hint="default" w:ascii="Times New Roman" w:hAnsi="Times New Roman" w:eastAsia="宋体" w:cs="Times New Roman"/>
          <w:i w:val="0"/>
          <w:szCs w:val="28"/>
        </w:rPr>
        <w:t xml:space="preserve">3.8 </w:t>
      </w:r>
      <w:r>
        <w:rPr>
          <w:rFonts w:hint="default" w:ascii="Times New Roman" w:hAnsi="Times New Roman" w:cs="Times New Roman"/>
          <w:szCs w:val="21"/>
        </w:rPr>
        <w:t xml:space="preserve">Appendix_Terminal parameter setting </w:t>
      </w:r>
      <w:r>
        <w:rPr>
          <w:rFonts w:hint="default" w:ascii="Times New Roman" w:hAnsi="Times New Roman" w:cs="Times New Roman"/>
          <w:szCs w:val="21"/>
          <w:lang w:eastAsia="zh-CN"/>
        </w:rPr>
        <w:t>definition</w:t>
      </w:r>
      <w:r>
        <w:rPr>
          <w:rFonts w:hint="default" w:ascii="Times New Roman" w:hAnsi="Times New Roman" w:cs="Times New Roman"/>
        </w:rPr>
        <w:tab/>
      </w:r>
      <w:r>
        <w:rPr>
          <w:rFonts w:hint="default" w:ascii="Times New Roman" w:hAnsi="Times New Roman" w:cs="Times New Roman"/>
        </w:rPr>
        <w:fldChar w:fldCharType="begin"/>
      </w:r>
      <w:r>
        <w:rPr>
          <w:rFonts w:hint="default" w:ascii="Times New Roman" w:hAnsi="Times New Roman" w:cs="Times New Roman"/>
        </w:rPr>
        <w:instrText xml:space="preserve"> PAGEREF _Toc2604 \h </w:instrText>
      </w:r>
      <w:r>
        <w:rPr>
          <w:rFonts w:hint="default" w:ascii="Times New Roman" w:hAnsi="Times New Roman" w:cs="Times New Roman"/>
        </w:rPr>
        <w:fldChar w:fldCharType="separate"/>
      </w:r>
      <w:r>
        <w:rPr>
          <w:rFonts w:hint="default" w:ascii="Times New Roman" w:hAnsi="Times New Roman" w:cs="Times New Roman"/>
        </w:rPr>
        <w:t>32</w:t>
      </w:r>
      <w:r>
        <w:rPr>
          <w:rFonts w:hint="default" w:ascii="Times New Roman" w:hAnsi="Times New Roman" w:cs="Times New Roman"/>
        </w:rPr>
        <w:fldChar w:fldCharType="end"/>
      </w:r>
      <w:r>
        <w:rPr>
          <w:rFonts w:hint="default" w:ascii="Times New Roman" w:hAnsi="Times New Roman" w:cs="Times New Roman"/>
        </w:rPr>
        <w:fldChar w:fldCharType="end"/>
      </w:r>
    </w:p>
    <w:p w14:paraId="473444FA">
      <w:pPr>
        <w:pStyle w:val="27"/>
        <w:tabs>
          <w:tab w:val="right" w:leader="dot" w:pos="10204"/>
        </w:tabs>
        <w:rPr>
          <w:rFonts w:hint="default" w:ascii="Times New Roman" w:hAnsi="Times New Roman" w:cs="Times New Roman"/>
        </w:rPr>
      </w:pPr>
      <w:r>
        <w:rPr>
          <w:rFonts w:hint="default" w:ascii="Times New Roman" w:hAnsi="Times New Roman" w:cs="Times New Roman"/>
        </w:rPr>
        <w:fldChar w:fldCharType="begin"/>
      </w:r>
      <w:r>
        <w:rPr>
          <w:rFonts w:hint="default" w:ascii="Times New Roman" w:hAnsi="Times New Roman" w:cs="Times New Roman"/>
        </w:rPr>
        <w:instrText xml:space="preserve"> HYPERLINK \l _Toc27309 </w:instrText>
      </w:r>
      <w:r>
        <w:rPr>
          <w:rFonts w:hint="default" w:ascii="Times New Roman" w:hAnsi="Times New Roman" w:cs="Times New Roman"/>
        </w:rPr>
        <w:fldChar w:fldCharType="separate"/>
      </w:r>
      <w:r>
        <w:rPr>
          <w:rFonts w:hint="default" w:ascii="Times New Roman" w:hAnsi="Times New Roman" w:eastAsia="宋体" w:cs="Times New Roman"/>
          <w:i w:val="0"/>
          <w:szCs w:val="28"/>
        </w:rPr>
        <w:t xml:space="preserve">3.9 </w:t>
      </w:r>
      <w:r>
        <w:rPr>
          <w:rFonts w:hint="default" w:ascii="Times New Roman" w:hAnsi="Times New Roman" w:cs="Times New Roman"/>
          <w:szCs w:val="21"/>
        </w:rPr>
        <w:t xml:space="preserve">Appendix </w:t>
      </w:r>
      <w:r>
        <w:rPr>
          <w:rFonts w:hint="default" w:ascii="Times New Roman" w:hAnsi="Times New Roman" w:cs="Times New Roman"/>
          <w:szCs w:val="21"/>
          <w:lang w:eastAsia="zh-CN"/>
        </w:rPr>
        <w:t>WIFI parameter list</w:t>
      </w:r>
      <w:r>
        <w:rPr>
          <w:rFonts w:hint="default" w:ascii="Times New Roman" w:hAnsi="Times New Roman" w:cs="Times New Roman"/>
        </w:rPr>
        <w:tab/>
      </w:r>
      <w:r>
        <w:rPr>
          <w:rFonts w:hint="default" w:ascii="Times New Roman" w:hAnsi="Times New Roman" w:cs="Times New Roman"/>
        </w:rPr>
        <w:fldChar w:fldCharType="begin"/>
      </w:r>
      <w:r>
        <w:rPr>
          <w:rFonts w:hint="default" w:ascii="Times New Roman" w:hAnsi="Times New Roman" w:cs="Times New Roman"/>
        </w:rPr>
        <w:instrText xml:space="preserve"> PAGEREF _Toc27309 \h </w:instrText>
      </w:r>
      <w:r>
        <w:rPr>
          <w:rFonts w:hint="default" w:ascii="Times New Roman" w:hAnsi="Times New Roman" w:cs="Times New Roman"/>
        </w:rPr>
        <w:fldChar w:fldCharType="separate"/>
      </w:r>
      <w:r>
        <w:rPr>
          <w:rFonts w:hint="default" w:ascii="Times New Roman" w:hAnsi="Times New Roman" w:cs="Times New Roman"/>
        </w:rPr>
        <w:t>38</w:t>
      </w:r>
      <w:r>
        <w:rPr>
          <w:rFonts w:hint="default" w:ascii="Times New Roman" w:hAnsi="Times New Roman" w:cs="Times New Roman"/>
        </w:rPr>
        <w:fldChar w:fldCharType="end"/>
      </w:r>
      <w:r>
        <w:rPr>
          <w:rFonts w:hint="default" w:ascii="Times New Roman" w:hAnsi="Times New Roman" w:cs="Times New Roman"/>
        </w:rPr>
        <w:fldChar w:fldCharType="end"/>
      </w:r>
    </w:p>
    <w:p w14:paraId="15E4D5AA">
      <w:pPr>
        <w:pStyle w:val="27"/>
        <w:tabs>
          <w:tab w:val="right" w:leader="dot" w:pos="10204"/>
        </w:tabs>
        <w:rPr>
          <w:rFonts w:hint="default" w:ascii="Times New Roman" w:hAnsi="Times New Roman" w:cs="Times New Roman"/>
        </w:rPr>
      </w:pPr>
      <w:r>
        <w:rPr>
          <w:rFonts w:hint="default" w:ascii="Times New Roman" w:hAnsi="Times New Roman" w:cs="Times New Roman"/>
        </w:rPr>
        <w:fldChar w:fldCharType="begin"/>
      </w:r>
      <w:r>
        <w:rPr>
          <w:rFonts w:hint="default" w:ascii="Times New Roman" w:hAnsi="Times New Roman" w:cs="Times New Roman"/>
        </w:rPr>
        <w:instrText xml:space="preserve"> HYPERLINK \l _Toc14189 </w:instrText>
      </w:r>
      <w:r>
        <w:rPr>
          <w:rFonts w:hint="default" w:ascii="Times New Roman" w:hAnsi="Times New Roman" w:cs="Times New Roman"/>
        </w:rPr>
        <w:fldChar w:fldCharType="separate"/>
      </w:r>
      <w:r>
        <w:rPr>
          <w:rFonts w:hint="default" w:ascii="Times New Roman" w:hAnsi="Times New Roman" w:eastAsia="宋体" w:cs="Times New Roman"/>
          <w:i w:val="0"/>
          <w:szCs w:val="28"/>
        </w:rPr>
        <w:t xml:space="preserve">3.10 </w:t>
      </w:r>
      <w:r>
        <w:rPr>
          <w:rFonts w:hint="default" w:ascii="Times New Roman" w:hAnsi="Times New Roman" w:cs="Times New Roman"/>
          <w:szCs w:val="21"/>
        </w:rPr>
        <w:t xml:space="preserve">Appendix_Rapid acceleration </w:t>
      </w:r>
      <w:r>
        <w:rPr>
          <w:rFonts w:hint="default" w:ascii="Times New Roman" w:hAnsi="Times New Roman" w:cs="Times New Roman"/>
          <w:szCs w:val="21"/>
          <w:lang w:eastAsia="zh-CN"/>
        </w:rPr>
        <w:t>parameters</w:t>
      </w:r>
      <w:r>
        <w:rPr>
          <w:rFonts w:hint="default" w:ascii="Times New Roman" w:hAnsi="Times New Roman" w:cs="Times New Roman"/>
        </w:rPr>
        <w:tab/>
      </w:r>
      <w:r>
        <w:rPr>
          <w:rFonts w:hint="default" w:ascii="Times New Roman" w:hAnsi="Times New Roman" w:cs="Times New Roman"/>
        </w:rPr>
        <w:fldChar w:fldCharType="begin"/>
      </w:r>
      <w:r>
        <w:rPr>
          <w:rFonts w:hint="default" w:ascii="Times New Roman" w:hAnsi="Times New Roman" w:cs="Times New Roman"/>
        </w:rPr>
        <w:instrText xml:space="preserve"> PAGEREF _Toc14189 \h </w:instrText>
      </w:r>
      <w:r>
        <w:rPr>
          <w:rFonts w:hint="default" w:ascii="Times New Roman" w:hAnsi="Times New Roman" w:cs="Times New Roman"/>
        </w:rPr>
        <w:fldChar w:fldCharType="separate"/>
      </w:r>
      <w:r>
        <w:rPr>
          <w:rFonts w:hint="default" w:ascii="Times New Roman" w:hAnsi="Times New Roman" w:cs="Times New Roman"/>
        </w:rPr>
        <w:t>38</w:t>
      </w:r>
      <w:r>
        <w:rPr>
          <w:rFonts w:hint="default" w:ascii="Times New Roman" w:hAnsi="Times New Roman" w:cs="Times New Roman"/>
        </w:rPr>
        <w:fldChar w:fldCharType="end"/>
      </w:r>
      <w:r>
        <w:rPr>
          <w:rFonts w:hint="default" w:ascii="Times New Roman" w:hAnsi="Times New Roman" w:cs="Times New Roman"/>
        </w:rPr>
        <w:fldChar w:fldCharType="end"/>
      </w:r>
    </w:p>
    <w:p w14:paraId="551C7373">
      <w:pPr>
        <w:pStyle w:val="27"/>
        <w:tabs>
          <w:tab w:val="right" w:leader="dot" w:pos="10204"/>
        </w:tabs>
        <w:rPr>
          <w:rFonts w:hint="default" w:ascii="Times New Roman" w:hAnsi="Times New Roman" w:cs="Times New Roman"/>
        </w:rPr>
      </w:pPr>
      <w:r>
        <w:rPr>
          <w:rFonts w:hint="default" w:ascii="Times New Roman" w:hAnsi="Times New Roman" w:cs="Times New Roman"/>
        </w:rPr>
        <w:fldChar w:fldCharType="begin"/>
      </w:r>
      <w:r>
        <w:rPr>
          <w:rFonts w:hint="default" w:ascii="Times New Roman" w:hAnsi="Times New Roman" w:cs="Times New Roman"/>
        </w:rPr>
        <w:instrText xml:space="preserve"> HYPERLINK \l _Toc8345 </w:instrText>
      </w:r>
      <w:r>
        <w:rPr>
          <w:rFonts w:hint="default" w:ascii="Times New Roman" w:hAnsi="Times New Roman" w:cs="Times New Roman"/>
        </w:rPr>
        <w:fldChar w:fldCharType="separate"/>
      </w:r>
      <w:r>
        <w:rPr>
          <w:rFonts w:hint="default" w:ascii="Times New Roman" w:hAnsi="Times New Roman" w:eastAsia="宋体" w:cs="Times New Roman"/>
          <w:i w:val="0"/>
          <w:szCs w:val="28"/>
        </w:rPr>
        <w:t xml:space="preserve">3.11 </w:t>
      </w:r>
      <w:r>
        <w:rPr>
          <w:rFonts w:hint="default" w:ascii="Times New Roman" w:hAnsi="Times New Roman" w:cs="Times New Roman"/>
          <w:szCs w:val="21"/>
        </w:rPr>
        <w:t xml:space="preserve">Appendix_Rapid </w:t>
      </w:r>
      <w:r>
        <w:rPr>
          <w:rFonts w:hint="default" w:ascii="Times New Roman" w:hAnsi="Times New Roman" w:cs="Times New Roman"/>
          <w:szCs w:val="21"/>
          <w:lang w:eastAsia="zh-CN"/>
        </w:rPr>
        <w:t xml:space="preserve">deceleration </w:t>
      </w:r>
      <w:r>
        <w:rPr>
          <w:rFonts w:hint="default" w:ascii="Times New Roman" w:hAnsi="Times New Roman" w:cs="Times New Roman"/>
          <w:szCs w:val="21"/>
        </w:rPr>
        <w:t>parameters</w:t>
      </w:r>
      <w:r>
        <w:rPr>
          <w:rFonts w:hint="default" w:ascii="Times New Roman" w:hAnsi="Times New Roman" w:cs="Times New Roman"/>
        </w:rPr>
        <w:tab/>
      </w:r>
      <w:r>
        <w:rPr>
          <w:rFonts w:hint="default" w:ascii="Times New Roman" w:hAnsi="Times New Roman" w:cs="Times New Roman"/>
        </w:rPr>
        <w:fldChar w:fldCharType="begin"/>
      </w:r>
      <w:r>
        <w:rPr>
          <w:rFonts w:hint="default" w:ascii="Times New Roman" w:hAnsi="Times New Roman" w:cs="Times New Roman"/>
        </w:rPr>
        <w:instrText xml:space="preserve"> PAGEREF _Toc8345 \h </w:instrText>
      </w:r>
      <w:r>
        <w:rPr>
          <w:rFonts w:hint="default" w:ascii="Times New Roman" w:hAnsi="Times New Roman" w:cs="Times New Roman"/>
        </w:rPr>
        <w:fldChar w:fldCharType="separate"/>
      </w:r>
      <w:r>
        <w:rPr>
          <w:rFonts w:hint="default" w:ascii="Times New Roman" w:hAnsi="Times New Roman" w:cs="Times New Roman"/>
        </w:rPr>
        <w:t>38</w:t>
      </w:r>
      <w:r>
        <w:rPr>
          <w:rFonts w:hint="default" w:ascii="Times New Roman" w:hAnsi="Times New Roman" w:cs="Times New Roman"/>
        </w:rPr>
        <w:fldChar w:fldCharType="end"/>
      </w:r>
      <w:r>
        <w:rPr>
          <w:rFonts w:hint="default" w:ascii="Times New Roman" w:hAnsi="Times New Roman" w:cs="Times New Roman"/>
        </w:rPr>
        <w:fldChar w:fldCharType="end"/>
      </w:r>
    </w:p>
    <w:p w14:paraId="79AB8E45">
      <w:pPr>
        <w:pStyle w:val="27"/>
        <w:tabs>
          <w:tab w:val="right" w:leader="dot" w:pos="10204"/>
        </w:tabs>
        <w:rPr>
          <w:rFonts w:hint="default" w:ascii="Times New Roman" w:hAnsi="Times New Roman" w:cs="Times New Roman"/>
        </w:rPr>
      </w:pPr>
      <w:r>
        <w:rPr>
          <w:rFonts w:hint="default" w:ascii="Times New Roman" w:hAnsi="Times New Roman" w:cs="Times New Roman"/>
        </w:rPr>
        <w:fldChar w:fldCharType="begin"/>
      </w:r>
      <w:r>
        <w:rPr>
          <w:rFonts w:hint="default" w:ascii="Times New Roman" w:hAnsi="Times New Roman" w:cs="Times New Roman"/>
        </w:rPr>
        <w:instrText xml:space="preserve"> HYPERLINK \l _Toc26683 </w:instrText>
      </w:r>
      <w:r>
        <w:rPr>
          <w:rFonts w:hint="default" w:ascii="Times New Roman" w:hAnsi="Times New Roman" w:cs="Times New Roman"/>
        </w:rPr>
        <w:fldChar w:fldCharType="separate"/>
      </w:r>
      <w:r>
        <w:rPr>
          <w:rFonts w:hint="default" w:ascii="Times New Roman" w:hAnsi="Times New Roman" w:eastAsia="宋体" w:cs="Times New Roman"/>
          <w:i w:val="0"/>
          <w:szCs w:val="28"/>
        </w:rPr>
        <w:t xml:space="preserve">3.12 </w:t>
      </w:r>
      <w:r>
        <w:rPr>
          <w:rFonts w:hint="default" w:ascii="Times New Roman" w:hAnsi="Times New Roman" w:cs="Times New Roman"/>
          <w:szCs w:val="21"/>
        </w:rPr>
        <w:t xml:space="preserve">Appendix_Sharp </w:t>
      </w:r>
      <w:r>
        <w:rPr>
          <w:rFonts w:hint="default" w:ascii="Times New Roman" w:hAnsi="Times New Roman" w:cs="Times New Roman"/>
          <w:szCs w:val="21"/>
          <w:lang w:eastAsia="zh-CN"/>
        </w:rPr>
        <w:t xml:space="preserve">Turn </w:t>
      </w:r>
      <w:r>
        <w:rPr>
          <w:rFonts w:hint="default" w:ascii="Times New Roman" w:hAnsi="Times New Roman" w:cs="Times New Roman"/>
          <w:szCs w:val="21"/>
        </w:rPr>
        <w:t>Parameters</w:t>
      </w:r>
      <w:r>
        <w:rPr>
          <w:rFonts w:hint="default" w:ascii="Times New Roman" w:hAnsi="Times New Roman" w:cs="Times New Roman"/>
        </w:rPr>
        <w:tab/>
      </w:r>
      <w:r>
        <w:rPr>
          <w:rFonts w:hint="default" w:ascii="Times New Roman" w:hAnsi="Times New Roman" w:cs="Times New Roman"/>
        </w:rPr>
        <w:fldChar w:fldCharType="begin"/>
      </w:r>
      <w:r>
        <w:rPr>
          <w:rFonts w:hint="default" w:ascii="Times New Roman" w:hAnsi="Times New Roman" w:cs="Times New Roman"/>
        </w:rPr>
        <w:instrText xml:space="preserve"> PAGEREF _Toc26683 \h </w:instrText>
      </w:r>
      <w:r>
        <w:rPr>
          <w:rFonts w:hint="default" w:ascii="Times New Roman" w:hAnsi="Times New Roman" w:cs="Times New Roman"/>
        </w:rPr>
        <w:fldChar w:fldCharType="separate"/>
      </w:r>
      <w:r>
        <w:rPr>
          <w:rFonts w:hint="default" w:ascii="Times New Roman" w:hAnsi="Times New Roman" w:cs="Times New Roman"/>
        </w:rPr>
        <w:t>38</w:t>
      </w:r>
      <w:r>
        <w:rPr>
          <w:rFonts w:hint="default" w:ascii="Times New Roman" w:hAnsi="Times New Roman" w:cs="Times New Roman"/>
        </w:rPr>
        <w:fldChar w:fldCharType="end"/>
      </w:r>
      <w:r>
        <w:rPr>
          <w:rFonts w:hint="default" w:ascii="Times New Roman" w:hAnsi="Times New Roman" w:cs="Times New Roman"/>
        </w:rPr>
        <w:fldChar w:fldCharType="end"/>
      </w:r>
    </w:p>
    <w:p w14:paraId="069E6D88">
      <w:pPr>
        <w:pStyle w:val="27"/>
        <w:tabs>
          <w:tab w:val="right" w:leader="dot" w:pos="10204"/>
        </w:tabs>
        <w:rPr>
          <w:rFonts w:hint="default" w:ascii="Times New Roman" w:hAnsi="Times New Roman" w:cs="Times New Roman"/>
        </w:rPr>
      </w:pPr>
      <w:r>
        <w:rPr>
          <w:rFonts w:hint="default" w:ascii="Times New Roman" w:hAnsi="Times New Roman" w:cs="Times New Roman"/>
        </w:rPr>
        <w:fldChar w:fldCharType="begin"/>
      </w:r>
      <w:r>
        <w:rPr>
          <w:rFonts w:hint="default" w:ascii="Times New Roman" w:hAnsi="Times New Roman" w:cs="Times New Roman"/>
        </w:rPr>
        <w:instrText xml:space="preserve"> HYPERLINK \l _Toc29584 </w:instrText>
      </w:r>
      <w:r>
        <w:rPr>
          <w:rFonts w:hint="default" w:ascii="Times New Roman" w:hAnsi="Times New Roman" w:cs="Times New Roman"/>
        </w:rPr>
        <w:fldChar w:fldCharType="separate"/>
      </w:r>
      <w:r>
        <w:rPr>
          <w:rFonts w:hint="default" w:ascii="Times New Roman" w:hAnsi="Times New Roman" w:eastAsia="宋体" w:cs="Times New Roman"/>
          <w:i w:val="0"/>
          <w:szCs w:val="28"/>
        </w:rPr>
        <w:t xml:space="preserve">3.13 </w:t>
      </w:r>
      <w:r>
        <w:rPr>
          <w:rFonts w:hint="default" w:ascii="Times New Roman" w:hAnsi="Times New Roman" w:cs="Times New Roman"/>
          <w:szCs w:val="21"/>
        </w:rPr>
        <w:t xml:space="preserve">Appendix_Terminal </w:t>
      </w:r>
      <w:r>
        <w:rPr>
          <w:rFonts w:hint="default" w:ascii="Times New Roman" w:hAnsi="Times New Roman" w:cs="Times New Roman"/>
          <w:szCs w:val="21"/>
          <w:lang w:eastAsia="zh-CN"/>
        </w:rPr>
        <w:t xml:space="preserve">upgrade </w:t>
      </w:r>
      <w:r>
        <w:rPr>
          <w:rFonts w:hint="default" w:ascii="Times New Roman" w:hAnsi="Times New Roman" w:cs="Times New Roman"/>
          <w:szCs w:val="21"/>
          <w:lang w:val="en-US" w:eastAsia="zh-CN"/>
        </w:rPr>
        <w:t>data package</w:t>
      </w:r>
      <w:r>
        <w:rPr>
          <w:rFonts w:hint="default" w:ascii="Times New Roman" w:hAnsi="Times New Roman" w:cs="Times New Roman"/>
        </w:rPr>
        <w:tab/>
      </w:r>
      <w:r>
        <w:rPr>
          <w:rFonts w:hint="default" w:ascii="Times New Roman" w:hAnsi="Times New Roman" w:cs="Times New Roman"/>
        </w:rPr>
        <w:fldChar w:fldCharType="begin"/>
      </w:r>
      <w:r>
        <w:rPr>
          <w:rFonts w:hint="default" w:ascii="Times New Roman" w:hAnsi="Times New Roman" w:cs="Times New Roman"/>
        </w:rPr>
        <w:instrText xml:space="preserve"> PAGEREF _Toc29584 \h </w:instrText>
      </w:r>
      <w:r>
        <w:rPr>
          <w:rFonts w:hint="default" w:ascii="Times New Roman" w:hAnsi="Times New Roman" w:cs="Times New Roman"/>
        </w:rPr>
        <w:fldChar w:fldCharType="separate"/>
      </w:r>
      <w:r>
        <w:rPr>
          <w:rFonts w:hint="default" w:ascii="Times New Roman" w:hAnsi="Times New Roman" w:cs="Times New Roman"/>
        </w:rPr>
        <w:t>39</w:t>
      </w:r>
      <w:r>
        <w:rPr>
          <w:rFonts w:hint="default" w:ascii="Times New Roman" w:hAnsi="Times New Roman" w:cs="Times New Roman"/>
        </w:rPr>
        <w:fldChar w:fldCharType="end"/>
      </w:r>
      <w:r>
        <w:rPr>
          <w:rFonts w:hint="default" w:ascii="Times New Roman" w:hAnsi="Times New Roman" w:cs="Times New Roman"/>
        </w:rPr>
        <w:fldChar w:fldCharType="end"/>
      </w:r>
    </w:p>
    <w:p w14:paraId="26D3A701">
      <w:pPr>
        <w:pStyle w:val="27"/>
        <w:tabs>
          <w:tab w:val="right" w:leader="dot" w:pos="10204"/>
        </w:tabs>
        <w:rPr>
          <w:rFonts w:hint="default" w:ascii="Times New Roman" w:hAnsi="Times New Roman" w:cs="Times New Roman"/>
        </w:rPr>
      </w:pPr>
      <w:r>
        <w:rPr>
          <w:rFonts w:hint="default" w:ascii="Times New Roman" w:hAnsi="Times New Roman" w:cs="Times New Roman"/>
        </w:rPr>
        <w:fldChar w:fldCharType="begin"/>
      </w:r>
      <w:r>
        <w:rPr>
          <w:rFonts w:hint="default" w:ascii="Times New Roman" w:hAnsi="Times New Roman" w:cs="Times New Roman"/>
        </w:rPr>
        <w:instrText xml:space="preserve"> HYPERLINK \l _Toc10195 </w:instrText>
      </w:r>
      <w:r>
        <w:rPr>
          <w:rFonts w:hint="default" w:ascii="Times New Roman" w:hAnsi="Times New Roman" w:cs="Times New Roman"/>
        </w:rPr>
        <w:fldChar w:fldCharType="separate"/>
      </w:r>
      <w:r>
        <w:rPr>
          <w:rFonts w:hint="default" w:ascii="Times New Roman" w:hAnsi="Times New Roman" w:eastAsia="宋体" w:cs="Times New Roman"/>
          <w:i w:val="0"/>
          <w:szCs w:val="28"/>
        </w:rPr>
        <w:t xml:space="preserve">3.14 </w:t>
      </w:r>
      <w:r>
        <w:rPr>
          <w:rFonts w:hint="default" w:ascii="Times New Roman" w:hAnsi="Times New Roman" w:cs="Times New Roman"/>
          <w:szCs w:val="21"/>
        </w:rPr>
        <w:t xml:space="preserve">Appendix_Platform </w:t>
      </w:r>
      <w:r>
        <w:rPr>
          <w:rFonts w:hint="default" w:ascii="Times New Roman" w:hAnsi="Times New Roman" w:cs="Times New Roman"/>
          <w:szCs w:val="21"/>
          <w:lang w:eastAsia="zh-CN"/>
        </w:rPr>
        <w:t xml:space="preserve">upgrade </w:t>
      </w:r>
      <w:r>
        <w:rPr>
          <w:rFonts w:hint="default" w:ascii="Times New Roman" w:hAnsi="Times New Roman" w:cs="Times New Roman"/>
          <w:szCs w:val="21"/>
          <w:lang w:val="en-US" w:eastAsia="zh-CN"/>
        </w:rPr>
        <w:t>data packet response</w:t>
      </w:r>
      <w:r>
        <w:rPr>
          <w:rFonts w:hint="default" w:ascii="Times New Roman" w:hAnsi="Times New Roman" w:cs="Times New Roman"/>
        </w:rPr>
        <w:tab/>
      </w:r>
      <w:r>
        <w:rPr>
          <w:rFonts w:hint="default" w:ascii="Times New Roman" w:hAnsi="Times New Roman" w:cs="Times New Roman"/>
        </w:rPr>
        <w:fldChar w:fldCharType="begin"/>
      </w:r>
      <w:r>
        <w:rPr>
          <w:rFonts w:hint="default" w:ascii="Times New Roman" w:hAnsi="Times New Roman" w:cs="Times New Roman"/>
        </w:rPr>
        <w:instrText xml:space="preserve"> PAGEREF _Toc10195 \h </w:instrText>
      </w:r>
      <w:r>
        <w:rPr>
          <w:rFonts w:hint="default" w:ascii="Times New Roman" w:hAnsi="Times New Roman" w:cs="Times New Roman"/>
        </w:rPr>
        <w:fldChar w:fldCharType="separate"/>
      </w:r>
      <w:r>
        <w:rPr>
          <w:rFonts w:hint="default" w:ascii="Times New Roman" w:hAnsi="Times New Roman" w:cs="Times New Roman"/>
        </w:rPr>
        <w:t>39</w:t>
      </w:r>
      <w:r>
        <w:rPr>
          <w:rFonts w:hint="default" w:ascii="Times New Roman" w:hAnsi="Times New Roman" w:cs="Times New Roman"/>
        </w:rPr>
        <w:fldChar w:fldCharType="end"/>
      </w:r>
      <w:r>
        <w:rPr>
          <w:rFonts w:hint="default" w:ascii="Times New Roman" w:hAnsi="Times New Roman" w:cs="Times New Roman"/>
        </w:rPr>
        <w:fldChar w:fldCharType="end"/>
      </w:r>
    </w:p>
    <w:p w14:paraId="30C9F749">
      <w:pPr>
        <w:pStyle w:val="27"/>
        <w:tabs>
          <w:tab w:val="right" w:leader="dot" w:pos="10204"/>
        </w:tabs>
        <w:rPr>
          <w:rFonts w:hint="default" w:ascii="Times New Roman" w:hAnsi="Times New Roman" w:cs="Times New Roman"/>
        </w:rPr>
      </w:pPr>
      <w:r>
        <w:rPr>
          <w:rFonts w:hint="default" w:ascii="Times New Roman" w:hAnsi="Times New Roman" w:cs="Times New Roman"/>
        </w:rPr>
        <w:fldChar w:fldCharType="begin"/>
      </w:r>
      <w:r>
        <w:rPr>
          <w:rFonts w:hint="default" w:ascii="Times New Roman" w:hAnsi="Times New Roman" w:cs="Times New Roman"/>
        </w:rPr>
        <w:instrText xml:space="preserve"> HYPERLINK \l _Toc20857 </w:instrText>
      </w:r>
      <w:r>
        <w:rPr>
          <w:rFonts w:hint="default" w:ascii="Times New Roman" w:hAnsi="Times New Roman" w:cs="Times New Roman"/>
        </w:rPr>
        <w:fldChar w:fldCharType="separate"/>
      </w:r>
      <w:r>
        <w:rPr>
          <w:rFonts w:hint="default" w:ascii="Times New Roman" w:hAnsi="Times New Roman" w:eastAsia="宋体" w:cs="Times New Roman"/>
          <w:i w:val="0"/>
          <w:szCs w:val="28"/>
        </w:rPr>
        <w:t xml:space="preserve">3.15 </w:t>
      </w:r>
      <w:r>
        <w:rPr>
          <w:rFonts w:hint="default" w:ascii="Times New Roman" w:hAnsi="Times New Roman" w:cs="Times New Roman"/>
          <w:szCs w:val="21"/>
        </w:rPr>
        <w:t xml:space="preserve">Appendix_Trailer alarm </w:t>
      </w:r>
      <w:r>
        <w:rPr>
          <w:rFonts w:hint="default" w:ascii="Times New Roman" w:hAnsi="Times New Roman" w:cs="Times New Roman"/>
          <w:szCs w:val="21"/>
          <w:lang w:eastAsia="zh-CN"/>
        </w:rPr>
        <w:t>parameters</w:t>
      </w:r>
      <w:r>
        <w:rPr>
          <w:rFonts w:hint="default" w:ascii="Times New Roman" w:hAnsi="Times New Roman" w:cs="Times New Roman"/>
        </w:rPr>
        <w:tab/>
      </w:r>
      <w:r>
        <w:rPr>
          <w:rFonts w:hint="default" w:ascii="Times New Roman" w:hAnsi="Times New Roman" w:cs="Times New Roman"/>
        </w:rPr>
        <w:fldChar w:fldCharType="begin"/>
      </w:r>
      <w:r>
        <w:rPr>
          <w:rFonts w:hint="default" w:ascii="Times New Roman" w:hAnsi="Times New Roman" w:cs="Times New Roman"/>
        </w:rPr>
        <w:instrText xml:space="preserve"> PAGEREF _Toc20857 \h </w:instrText>
      </w:r>
      <w:r>
        <w:rPr>
          <w:rFonts w:hint="default" w:ascii="Times New Roman" w:hAnsi="Times New Roman" w:cs="Times New Roman"/>
        </w:rPr>
        <w:fldChar w:fldCharType="separate"/>
      </w:r>
      <w:r>
        <w:rPr>
          <w:rFonts w:hint="default" w:ascii="Times New Roman" w:hAnsi="Times New Roman" w:cs="Times New Roman"/>
        </w:rPr>
        <w:t>39</w:t>
      </w:r>
      <w:r>
        <w:rPr>
          <w:rFonts w:hint="default" w:ascii="Times New Roman" w:hAnsi="Times New Roman" w:cs="Times New Roman"/>
        </w:rPr>
        <w:fldChar w:fldCharType="end"/>
      </w:r>
      <w:r>
        <w:rPr>
          <w:rFonts w:hint="default" w:ascii="Times New Roman" w:hAnsi="Times New Roman" w:cs="Times New Roman"/>
        </w:rPr>
        <w:fldChar w:fldCharType="end"/>
      </w:r>
    </w:p>
    <w:p w14:paraId="5B835498">
      <w:pPr>
        <w:pStyle w:val="27"/>
        <w:tabs>
          <w:tab w:val="right" w:leader="dot" w:pos="10204"/>
        </w:tabs>
        <w:rPr>
          <w:rFonts w:hint="default" w:ascii="Times New Roman" w:hAnsi="Times New Roman" w:cs="Times New Roman"/>
        </w:rPr>
      </w:pPr>
      <w:r>
        <w:rPr>
          <w:rFonts w:hint="default" w:ascii="Times New Roman" w:hAnsi="Times New Roman" w:cs="Times New Roman"/>
        </w:rPr>
        <w:fldChar w:fldCharType="begin"/>
      </w:r>
      <w:r>
        <w:rPr>
          <w:rFonts w:hint="default" w:ascii="Times New Roman" w:hAnsi="Times New Roman" w:cs="Times New Roman"/>
        </w:rPr>
        <w:instrText xml:space="preserve"> HYPERLINK \l _Toc26027 </w:instrText>
      </w:r>
      <w:r>
        <w:rPr>
          <w:rFonts w:hint="default" w:ascii="Times New Roman" w:hAnsi="Times New Roman" w:cs="Times New Roman"/>
        </w:rPr>
        <w:fldChar w:fldCharType="separate"/>
      </w:r>
      <w:r>
        <w:rPr>
          <w:rFonts w:hint="default" w:ascii="Times New Roman" w:hAnsi="Times New Roman" w:eastAsia="宋体" w:cs="Times New Roman"/>
          <w:i w:val="0"/>
          <w:szCs w:val="28"/>
        </w:rPr>
        <w:t xml:space="preserve">3.16 </w:t>
      </w:r>
      <w:r>
        <w:rPr>
          <w:rFonts w:hint="default" w:ascii="Times New Roman" w:hAnsi="Times New Roman" w:cs="Times New Roman"/>
          <w:szCs w:val="21"/>
        </w:rPr>
        <w:t xml:space="preserve">Appendix_Collision </w:t>
      </w:r>
      <w:r>
        <w:rPr>
          <w:rFonts w:hint="default" w:ascii="Times New Roman" w:hAnsi="Times New Roman" w:cs="Times New Roman"/>
          <w:szCs w:val="21"/>
          <w:lang w:eastAsia="zh-CN"/>
        </w:rPr>
        <w:t xml:space="preserve">Alarm </w:t>
      </w:r>
      <w:r>
        <w:rPr>
          <w:rFonts w:hint="default" w:ascii="Times New Roman" w:hAnsi="Times New Roman" w:cs="Times New Roman"/>
          <w:szCs w:val="21"/>
        </w:rPr>
        <w:t>Parameter Package</w:t>
      </w:r>
      <w:r>
        <w:rPr>
          <w:rFonts w:hint="default" w:ascii="Times New Roman" w:hAnsi="Times New Roman" w:cs="Times New Roman"/>
        </w:rPr>
        <w:tab/>
      </w:r>
      <w:r>
        <w:rPr>
          <w:rFonts w:hint="default" w:ascii="Times New Roman" w:hAnsi="Times New Roman" w:cs="Times New Roman"/>
        </w:rPr>
        <w:fldChar w:fldCharType="begin"/>
      </w:r>
      <w:r>
        <w:rPr>
          <w:rFonts w:hint="default" w:ascii="Times New Roman" w:hAnsi="Times New Roman" w:cs="Times New Roman"/>
        </w:rPr>
        <w:instrText xml:space="preserve"> PAGEREF _Toc26027 \h </w:instrText>
      </w:r>
      <w:r>
        <w:rPr>
          <w:rFonts w:hint="default" w:ascii="Times New Roman" w:hAnsi="Times New Roman" w:cs="Times New Roman"/>
        </w:rPr>
        <w:fldChar w:fldCharType="separate"/>
      </w:r>
      <w:r>
        <w:rPr>
          <w:rFonts w:hint="default" w:ascii="Times New Roman" w:hAnsi="Times New Roman" w:cs="Times New Roman"/>
        </w:rPr>
        <w:t>39</w:t>
      </w:r>
      <w:r>
        <w:rPr>
          <w:rFonts w:hint="default" w:ascii="Times New Roman" w:hAnsi="Times New Roman" w:cs="Times New Roman"/>
        </w:rPr>
        <w:fldChar w:fldCharType="end"/>
      </w:r>
      <w:r>
        <w:rPr>
          <w:rFonts w:hint="default" w:ascii="Times New Roman" w:hAnsi="Times New Roman" w:cs="Times New Roman"/>
        </w:rPr>
        <w:fldChar w:fldCharType="end"/>
      </w:r>
    </w:p>
    <w:p w14:paraId="011B3501">
      <w:pPr>
        <w:pStyle w:val="27"/>
        <w:tabs>
          <w:tab w:val="right" w:leader="dot" w:pos="10204"/>
        </w:tabs>
        <w:rPr>
          <w:rFonts w:hint="default" w:ascii="Times New Roman" w:hAnsi="Times New Roman" w:cs="Times New Roman"/>
        </w:rPr>
      </w:pPr>
      <w:r>
        <w:rPr>
          <w:rFonts w:hint="default" w:ascii="Times New Roman" w:hAnsi="Times New Roman" w:cs="Times New Roman"/>
        </w:rPr>
        <w:fldChar w:fldCharType="begin"/>
      </w:r>
      <w:r>
        <w:rPr>
          <w:rFonts w:hint="default" w:ascii="Times New Roman" w:hAnsi="Times New Roman" w:cs="Times New Roman"/>
        </w:rPr>
        <w:instrText xml:space="preserve"> HYPERLINK \l _Toc2134 </w:instrText>
      </w:r>
      <w:r>
        <w:rPr>
          <w:rFonts w:hint="default" w:ascii="Times New Roman" w:hAnsi="Times New Roman" w:cs="Times New Roman"/>
        </w:rPr>
        <w:fldChar w:fldCharType="separate"/>
      </w:r>
      <w:r>
        <w:rPr>
          <w:rFonts w:hint="default" w:ascii="Times New Roman" w:hAnsi="Times New Roman" w:eastAsia="宋体" w:cs="Times New Roman"/>
          <w:i w:val="0"/>
          <w:szCs w:val="28"/>
        </w:rPr>
        <w:t xml:space="preserve">3.17 </w:t>
      </w:r>
      <w:r>
        <w:rPr>
          <w:rFonts w:hint="default" w:ascii="Times New Roman" w:hAnsi="Times New Roman" w:cs="Times New Roman"/>
          <w:szCs w:val="21"/>
        </w:rPr>
        <w:t xml:space="preserve">Appendix_Privilege </w:t>
      </w:r>
      <w:r>
        <w:rPr>
          <w:rFonts w:hint="default" w:ascii="Times New Roman" w:hAnsi="Times New Roman" w:cs="Times New Roman"/>
          <w:szCs w:val="21"/>
          <w:lang w:eastAsia="zh-CN"/>
        </w:rPr>
        <w:t>Number List</w:t>
      </w:r>
      <w:r>
        <w:rPr>
          <w:rFonts w:hint="default" w:ascii="Times New Roman" w:hAnsi="Times New Roman" w:cs="Times New Roman"/>
        </w:rPr>
        <w:tab/>
      </w:r>
      <w:r>
        <w:rPr>
          <w:rFonts w:hint="default" w:ascii="Times New Roman" w:hAnsi="Times New Roman" w:cs="Times New Roman"/>
        </w:rPr>
        <w:fldChar w:fldCharType="begin"/>
      </w:r>
      <w:r>
        <w:rPr>
          <w:rFonts w:hint="default" w:ascii="Times New Roman" w:hAnsi="Times New Roman" w:cs="Times New Roman"/>
        </w:rPr>
        <w:instrText xml:space="preserve"> PAGEREF _Toc2134 \h </w:instrText>
      </w:r>
      <w:r>
        <w:rPr>
          <w:rFonts w:hint="default" w:ascii="Times New Roman" w:hAnsi="Times New Roman" w:cs="Times New Roman"/>
        </w:rPr>
        <w:fldChar w:fldCharType="separate"/>
      </w:r>
      <w:r>
        <w:rPr>
          <w:rFonts w:hint="default" w:ascii="Times New Roman" w:hAnsi="Times New Roman" w:cs="Times New Roman"/>
        </w:rPr>
        <w:t>40</w:t>
      </w:r>
      <w:r>
        <w:rPr>
          <w:rFonts w:hint="default" w:ascii="Times New Roman" w:hAnsi="Times New Roman" w:cs="Times New Roman"/>
        </w:rPr>
        <w:fldChar w:fldCharType="end"/>
      </w:r>
      <w:r>
        <w:rPr>
          <w:rFonts w:hint="default" w:ascii="Times New Roman" w:hAnsi="Times New Roman" w:cs="Times New Roman"/>
        </w:rPr>
        <w:fldChar w:fldCharType="end"/>
      </w:r>
    </w:p>
    <w:p w14:paraId="4E0236D3">
      <w:pPr>
        <w:pStyle w:val="27"/>
        <w:tabs>
          <w:tab w:val="right" w:leader="dot" w:pos="10204"/>
        </w:tabs>
        <w:rPr>
          <w:rFonts w:hint="default" w:ascii="Times New Roman" w:hAnsi="Times New Roman" w:cs="Times New Roman"/>
        </w:rPr>
      </w:pPr>
      <w:r>
        <w:rPr>
          <w:rFonts w:hint="default" w:ascii="Times New Roman" w:hAnsi="Times New Roman" w:cs="Times New Roman"/>
        </w:rPr>
        <w:fldChar w:fldCharType="begin"/>
      </w:r>
      <w:r>
        <w:rPr>
          <w:rFonts w:hint="default" w:ascii="Times New Roman" w:hAnsi="Times New Roman" w:cs="Times New Roman"/>
        </w:rPr>
        <w:instrText xml:space="preserve"> HYPERLINK \l _Toc2689 </w:instrText>
      </w:r>
      <w:r>
        <w:rPr>
          <w:rFonts w:hint="default" w:ascii="Times New Roman" w:hAnsi="Times New Roman" w:cs="Times New Roman"/>
        </w:rPr>
        <w:fldChar w:fldCharType="separate"/>
      </w:r>
      <w:r>
        <w:rPr>
          <w:rFonts w:hint="default" w:ascii="Times New Roman" w:hAnsi="Times New Roman" w:eastAsia="宋体" w:cs="Times New Roman"/>
          <w:i w:val="0"/>
          <w:szCs w:val="28"/>
        </w:rPr>
        <w:t xml:space="preserve">3.18 </w:t>
      </w:r>
      <w:r>
        <w:rPr>
          <w:rFonts w:hint="default" w:ascii="Times New Roman" w:hAnsi="Times New Roman" w:cs="Times New Roman"/>
          <w:szCs w:val="21"/>
        </w:rPr>
        <w:t xml:space="preserve">Appendix_Query terminal </w:t>
      </w:r>
      <w:r>
        <w:rPr>
          <w:rFonts w:hint="default" w:ascii="Times New Roman" w:hAnsi="Times New Roman" w:cs="Times New Roman"/>
          <w:szCs w:val="21"/>
          <w:lang w:eastAsia="zh-CN"/>
        </w:rPr>
        <w:t xml:space="preserve">parameter </w:t>
      </w:r>
      <w:r>
        <w:rPr>
          <w:rFonts w:hint="default" w:ascii="Times New Roman" w:hAnsi="Times New Roman" w:cs="Times New Roman"/>
          <w:szCs w:val="21"/>
        </w:rPr>
        <w:t>response message body</w:t>
      </w:r>
      <w:r>
        <w:rPr>
          <w:rFonts w:hint="default" w:ascii="Times New Roman" w:hAnsi="Times New Roman" w:cs="Times New Roman"/>
        </w:rPr>
        <w:tab/>
      </w:r>
      <w:r>
        <w:rPr>
          <w:rFonts w:hint="default" w:ascii="Times New Roman" w:hAnsi="Times New Roman" w:cs="Times New Roman"/>
        </w:rPr>
        <w:fldChar w:fldCharType="begin"/>
      </w:r>
      <w:r>
        <w:rPr>
          <w:rFonts w:hint="default" w:ascii="Times New Roman" w:hAnsi="Times New Roman" w:cs="Times New Roman"/>
        </w:rPr>
        <w:instrText xml:space="preserve"> PAGEREF _Toc2689 \h </w:instrText>
      </w:r>
      <w:r>
        <w:rPr>
          <w:rFonts w:hint="default" w:ascii="Times New Roman" w:hAnsi="Times New Roman" w:cs="Times New Roman"/>
        </w:rPr>
        <w:fldChar w:fldCharType="separate"/>
      </w:r>
      <w:r>
        <w:rPr>
          <w:rFonts w:hint="default" w:ascii="Times New Roman" w:hAnsi="Times New Roman" w:cs="Times New Roman"/>
        </w:rPr>
        <w:t>40</w:t>
      </w:r>
      <w:r>
        <w:rPr>
          <w:rFonts w:hint="default" w:ascii="Times New Roman" w:hAnsi="Times New Roman" w:cs="Times New Roman"/>
        </w:rPr>
        <w:fldChar w:fldCharType="end"/>
      </w:r>
      <w:r>
        <w:rPr>
          <w:rFonts w:hint="default" w:ascii="Times New Roman" w:hAnsi="Times New Roman" w:cs="Times New Roman"/>
        </w:rPr>
        <w:fldChar w:fldCharType="end"/>
      </w:r>
    </w:p>
    <w:p w14:paraId="176F46E6">
      <w:pPr>
        <w:pStyle w:val="27"/>
        <w:tabs>
          <w:tab w:val="right" w:leader="dot" w:pos="10204"/>
        </w:tabs>
        <w:rPr>
          <w:rFonts w:hint="default" w:ascii="Times New Roman" w:hAnsi="Times New Roman" w:cs="Times New Roman"/>
        </w:rPr>
      </w:pPr>
      <w:r>
        <w:rPr>
          <w:rFonts w:hint="default" w:ascii="Times New Roman" w:hAnsi="Times New Roman" w:cs="Times New Roman"/>
        </w:rPr>
        <w:fldChar w:fldCharType="begin"/>
      </w:r>
      <w:r>
        <w:rPr>
          <w:rFonts w:hint="default" w:ascii="Times New Roman" w:hAnsi="Times New Roman" w:cs="Times New Roman"/>
        </w:rPr>
        <w:instrText xml:space="preserve"> HYPERLINK \l _Toc28075 </w:instrText>
      </w:r>
      <w:r>
        <w:rPr>
          <w:rFonts w:hint="default" w:ascii="Times New Roman" w:hAnsi="Times New Roman" w:cs="Times New Roman"/>
        </w:rPr>
        <w:fldChar w:fldCharType="separate"/>
      </w:r>
      <w:r>
        <w:rPr>
          <w:rFonts w:hint="default" w:ascii="Times New Roman" w:hAnsi="Times New Roman" w:eastAsia="宋体" w:cs="Times New Roman"/>
          <w:i w:val="0"/>
          <w:szCs w:val="28"/>
        </w:rPr>
        <w:t xml:space="preserve">3.19 </w:t>
      </w:r>
      <w:r>
        <w:rPr>
          <w:rFonts w:hint="default" w:ascii="Times New Roman" w:hAnsi="Times New Roman" w:cs="Times New Roman"/>
          <w:szCs w:val="21"/>
        </w:rPr>
        <w:t xml:space="preserve">Appendix_Terminal </w:t>
      </w:r>
      <w:r>
        <w:rPr>
          <w:rFonts w:hint="default" w:ascii="Times New Roman" w:hAnsi="Times New Roman" w:cs="Times New Roman"/>
          <w:szCs w:val="21"/>
          <w:lang w:eastAsia="zh-CN"/>
        </w:rPr>
        <w:t xml:space="preserve">control </w:t>
      </w:r>
      <w:r>
        <w:rPr>
          <w:rFonts w:hint="default" w:ascii="Times New Roman" w:hAnsi="Times New Roman" w:cs="Times New Roman"/>
          <w:szCs w:val="21"/>
        </w:rPr>
        <w:t>message body</w:t>
      </w:r>
      <w:r>
        <w:rPr>
          <w:rFonts w:hint="default" w:ascii="Times New Roman" w:hAnsi="Times New Roman" w:cs="Times New Roman"/>
        </w:rPr>
        <w:tab/>
      </w:r>
      <w:r>
        <w:rPr>
          <w:rFonts w:hint="default" w:ascii="Times New Roman" w:hAnsi="Times New Roman" w:cs="Times New Roman"/>
        </w:rPr>
        <w:fldChar w:fldCharType="begin"/>
      </w:r>
      <w:r>
        <w:rPr>
          <w:rFonts w:hint="default" w:ascii="Times New Roman" w:hAnsi="Times New Roman" w:cs="Times New Roman"/>
        </w:rPr>
        <w:instrText xml:space="preserve"> PAGEREF _Toc28075 \h </w:instrText>
      </w:r>
      <w:r>
        <w:rPr>
          <w:rFonts w:hint="default" w:ascii="Times New Roman" w:hAnsi="Times New Roman" w:cs="Times New Roman"/>
        </w:rPr>
        <w:fldChar w:fldCharType="separate"/>
      </w:r>
      <w:r>
        <w:rPr>
          <w:rFonts w:hint="default" w:ascii="Times New Roman" w:hAnsi="Times New Roman" w:cs="Times New Roman"/>
        </w:rPr>
        <w:t>40</w:t>
      </w:r>
      <w:r>
        <w:rPr>
          <w:rFonts w:hint="default" w:ascii="Times New Roman" w:hAnsi="Times New Roman" w:cs="Times New Roman"/>
        </w:rPr>
        <w:fldChar w:fldCharType="end"/>
      </w:r>
      <w:r>
        <w:rPr>
          <w:rFonts w:hint="default" w:ascii="Times New Roman" w:hAnsi="Times New Roman" w:cs="Times New Roman"/>
        </w:rPr>
        <w:fldChar w:fldCharType="end"/>
      </w:r>
    </w:p>
    <w:p w14:paraId="524918B3">
      <w:pPr>
        <w:pStyle w:val="27"/>
        <w:tabs>
          <w:tab w:val="right" w:leader="dot" w:pos="10204"/>
        </w:tabs>
        <w:rPr>
          <w:rFonts w:hint="default" w:ascii="Times New Roman" w:hAnsi="Times New Roman" w:cs="Times New Roman"/>
        </w:rPr>
      </w:pPr>
      <w:r>
        <w:rPr>
          <w:rFonts w:hint="default" w:ascii="Times New Roman" w:hAnsi="Times New Roman" w:cs="Times New Roman"/>
        </w:rPr>
        <w:fldChar w:fldCharType="begin"/>
      </w:r>
      <w:r>
        <w:rPr>
          <w:rFonts w:hint="default" w:ascii="Times New Roman" w:hAnsi="Times New Roman" w:cs="Times New Roman"/>
        </w:rPr>
        <w:instrText xml:space="preserve"> HYPERLINK \l _Toc20122 </w:instrText>
      </w:r>
      <w:r>
        <w:rPr>
          <w:rFonts w:hint="default" w:ascii="Times New Roman" w:hAnsi="Times New Roman" w:cs="Times New Roman"/>
        </w:rPr>
        <w:fldChar w:fldCharType="separate"/>
      </w:r>
      <w:r>
        <w:rPr>
          <w:rFonts w:hint="default" w:ascii="Times New Roman" w:hAnsi="Times New Roman" w:eastAsia="宋体" w:cs="Times New Roman"/>
          <w:i w:val="0"/>
          <w:szCs w:val="28"/>
        </w:rPr>
        <w:t xml:space="preserve">3.20 </w:t>
      </w:r>
      <w:r>
        <w:rPr>
          <w:rFonts w:hint="default" w:ascii="Times New Roman" w:hAnsi="Times New Roman" w:cs="Times New Roman"/>
          <w:szCs w:val="21"/>
        </w:rPr>
        <w:t xml:space="preserve">Appendix_Terminal </w:t>
      </w:r>
      <w:r>
        <w:rPr>
          <w:rFonts w:hint="default" w:ascii="Times New Roman" w:hAnsi="Times New Roman" w:cs="Times New Roman"/>
          <w:szCs w:val="21"/>
          <w:lang w:eastAsia="zh-CN"/>
        </w:rPr>
        <w:t xml:space="preserve">Control </w:t>
      </w:r>
      <w:r>
        <w:rPr>
          <w:rFonts w:hint="default" w:ascii="Times New Roman" w:hAnsi="Times New Roman" w:cs="Times New Roman"/>
          <w:szCs w:val="21"/>
        </w:rPr>
        <w:t xml:space="preserve">Command Word </w:t>
      </w:r>
      <w:r>
        <w:rPr>
          <w:rFonts w:hint="default" w:ascii="Times New Roman" w:hAnsi="Times New Roman" w:cs="Times New Roman"/>
          <w:szCs w:val="21"/>
          <w:lang w:val="en-US" w:eastAsia="zh-CN"/>
        </w:rPr>
        <w:t>Description Table</w:t>
      </w:r>
      <w:r>
        <w:rPr>
          <w:rFonts w:hint="default" w:ascii="Times New Roman" w:hAnsi="Times New Roman" w:cs="Times New Roman"/>
        </w:rPr>
        <w:tab/>
      </w:r>
      <w:r>
        <w:rPr>
          <w:rFonts w:hint="default" w:ascii="Times New Roman" w:hAnsi="Times New Roman" w:cs="Times New Roman"/>
        </w:rPr>
        <w:fldChar w:fldCharType="begin"/>
      </w:r>
      <w:r>
        <w:rPr>
          <w:rFonts w:hint="default" w:ascii="Times New Roman" w:hAnsi="Times New Roman" w:cs="Times New Roman"/>
        </w:rPr>
        <w:instrText xml:space="preserve"> PAGEREF _Toc20122 \h </w:instrText>
      </w:r>
      <w:r>
        <w:rPr>
          <w:rFonts w:hint="default" w:ascii="Times New Roman" w:hAnsi="Times New Roman" w:cs="Times New Roman"/>
        </w:rPr>
        <w:fldChar w:fldCharType="separate"/>
      </w:r>
      <w:r>
        <w:rPr>
          <w:rFonts w:hint="default" w:ascii="Times New Roman" w:hAnsi="Times New Roman" w:cs="Times New Roman"/>
        </w:rPr>
        <w:t>40</w:t>
      </w:r>
      <w:r>
        <w:rPr>
          <w:rFonts w:hint="default" w:ascii="Times New Roman" w:hAnsi="Times New Roman" w:cs="Times New Roman"/>
        </w:rPr>
        <w:fldChar w:fldCharType="end"/>
      </w:r>
      <w:r>
        <w:rPr>
          <w:rFonts w:hint="default" w:ascii="Times New Roman" w:hAnsi="Times New Roman" w:cs="Times New Roman"/>
        </w:rPr>
        <w:fldChar w:fldCharType="end"/>
      </w:r>
    </w:p>
    <w:p w14:paraId="35A9C7A4">
      <w:pPr>
        <w:pStyle w:val="27"/>
        <w:tabs>
          <w:tab w:val="right" w:leader="dot" w:pos="10204"/>
        </w:tabs>
        <w:rPr>
          <w:rFonts w:hint="default" w:ascii="Times New Roman" w:hAnsi="Times New Roman" w:cs="Times New Roman"/>
        </w:rPr>
      </w:pPr>
      <w:r>
        <w:rPr>
          <w:rFonts w:hint="default" w:ascii="Times New Roman" w:hAnsi="Times New Roman" w:cs="Times New Roman"/>
        </w:rPr>
        <w:fldChar w:fldCharType="begin"/>
      </w:r>
      <w:r>
        <w:rPr>
          <w:rFonts w:hint="default" w:ascii="Times New Roman" w:hAnsi="Times New Roman" w:cs="Times New Roman"/>
        </w:rPr>
        <w:instrText xml:space="preserve"> HYPERLINK \l _Toc30258 </w:instrText>
      </w:r>
      <w:r>
        <w:rPr>
          <w:rFonts w:hint="default" w:ascii="Times New Roman" w:hAnsi="Times New Roman" w:cs="Times New Roman"/>
        </w:rPr>
        <w:fldChar w:fldCharType="separate"/>
      </w:r>
      <w:r>
        <w:rPr>
          <w:rFonts w:hint="default" w:ascii="Times New Roman" w:hAnsi="Times New Roman" w:eastAsia="宋体" w:cs="Times New Roman"/>
          <w:i w:val="0"/>
          <w:szCs w:val="28"/>
        </w:rPr>
        <w:t xml:space="preserve">3.21 </w:t>
      </w:r>
      <w:r>
        <w:rPr>
          <w:rFonts w:hint="default" w:ascii="Times New Roman" w:hAnsi="Times New Roman" w:cs="Times New Roman"/>
          <w:szCs w:val="21"/>
        </w:rPr>
        <w:t xml:space="preserve">Appendix_Terminal </w:t>
      </w:r>
      <w:r>
        <w:rPr>
          <w:rFonts w:hint="default" w:ascii="Times New Roman" w:hAnsi="Times New Roman" w:cs="Times New Roman"/>
          <w:szCs w:val="21"/>
          <w:lang w:eastAsia="zh-CN"/>
        </w:rPr>
        <w:t xml:space="preserve">control </w:t>
      </w:r>
      <w:r>
        <w:rPr>
          <w:rFonts w:hint="default" w:ascii="Times New Roman" w:hAnsi="Times New Roman" w:cs="Times New Roman"/>
          <w:szCs w:val="21"/>
        </w:rPr>
        <w:t xml:space="preserve">response </w:t>
      </w:r>
      <w:r>
        <w:rPr>
          <w:rFonts w:hint="default" w:ascii="Times New Roman" w:hAnsi="Times New Roman" w:cs="Times New Roman"/>
          <w:szCs w:val="21"/>
          <w:lang w:val="en-US" w:eastAsia="zh-CN"/>
        </w:rPr>
        <w:t xml:space="preserve">message </w:t>
      </w:r>
      <w:r>
        <w:rPr>
          <w:rFonts w:hint="default" w:ascii="Times New Roman" w:hAnsi="Times New Roman" w:cs="Times New Roman"/>
          <w:szCs w:val="21"/>
        </w:rPr>
        <w:t>body</w:t>
      </w:r>
      <w:r>
        <w:rPr>
          <w:rFonts w:hint="default" w:ascii="Times New Roman" w:hAnsi="Times New Roman" w:cs="Times New Roman"/>
        </w:rPr>
        <w:tab/>
      </w:r>
      <w:r>
        <w:rPr>
          <w:rFonts w:hint="default" w:ascii="Times New Roman" w:hAnsi="Times New Roman" w:cs="Times New Roman"/>
        </w:rPr>
        <w:fldChar w:fldCharType="begin"/>
      </w:r>
      <w:r>
        <w:rPr>
          <w:rFonts w:hint="default" w:ascii="Times New Roman" w:hAnsi="Times New Roman" w:cs="Times New Roman"/>
        </w:rPr>
        <w:instrText xml:space="preserve"> PAGEREF _Toc30258 \h </w:instrText>
      </w:r>
      <w:r>
        <w:rPr>
          <w:rFonts w:hint="default" w:ascii="Times New Roman" w:hAnsi="Times New Roman" w:cs="Times New Roman"/>
        </w:rPr>
        <w:fldChar w:fldCharType="separate"/>
      </w:r>
      <w:r>
        <w:rPr>
          <w:rFonts w:hint="default" w:ascii="Times New Roman" w:hAnsi="Times New Roman" w:cs="Times New Roman"/>
        </w:rPr>
        <w:t>41</w:t>
      </w:r>
      <w:r>
        <w:rPr>
          <w:rFonts w:hint="default" w:ascii="Times New Roman" w:hAnsi="Times New Roman" w:cs="Times New Roman"/>
        </w:rPr>
        <w:fldChar w:fldCharType="end"/>
      </w:r>
      <w:r>
        <w:rPr>
          <w:rFonts w:hint="default" w:ascii="Times New Roman" w:hAnsi="Times New Roman" w:cs="Times New Roman"/>
        </w:rPr>
        <w:fldChar w:fldCharType="end"/>
      </w:r>
    </w:p>
    <w:p w14:paraId="7330CB1B">
      <w:pPr>
        <w:pStyle w:val="27"/>
        <w:tabs>
          <w:tab w:val="right" w:leader="dot" w:pos="10204"/>
        </w:tabs>
        <w:rPr>
          <w:rFonts w:hint="default" w:ascii="Times New Roman" w:hAnsi="Times New Roman" w:cs="Times New Roman"/>
        </w:rPr>
      </w:pPr>
      <w:r>
        <w:rPr>
          <w:rFonts w:hint="default" w:ascii="Times New Roman" w:hAnsi="Times New Roman" w:cs="Times New Roman"/>
        </w:rPr>
        <w:fldChar w:fldCharType="begin"/>
      </w:r>
      <w:r>
        <w:rPr>
          <w:rFonts w:hint="default" w:ascii="Times New Roman" w:hAnsi="Times New Roman" w:cs="Times New Roman"/>
        </w:rPr>
        <w:instrText xml:space="preserve"> HYPERLINK \l _Toc9008 </w:instrText>
      </w:r>
      <w:r>
        <w:rPr>
          <w:rFonts w:hint="default" w:ascii="Times New Roman" w:hAnsi="Times New Roman" w:cs="Times New Roman"/>
        </w:rPr>
        <w:fldChar w:fldCharType="separate"/>
      </w:r>
      <w:r>
        <w:rPr>
          <w:rFonts w:hint="default" w:ascii="Times New Roman" w:hAnsi="Times New Roman" w:eastAsia="宋体" w:cs="Times New Roman"/>
          <w:i w:val="0"/>
          <w:szCs w:val="28"/>
          <w:lang w:eastAsia="zh-CN"/>
        </w:rPr>
        <w:t xml:space="preserve">3.22 </w:t>
      </w:r>
      <w:r>
        <w:rPr>
          <w:rFonts w:hint="default" w:ascii="Times New Roman" w:hAnsi="Times New Roman" w:cs="Times New Roman"/>
          <w:szCs w:val="21"/>
        </w:rPr>
        <w:t xml:space="preserve">Appendix_Terminal </w:t>
      </w:r>
      <w:r>
        <w:rPr>
          <w:rFonts w:hint="default" w:ascii="Times New Roman" w:hAnsi="Times New Roman" w:cs="Times New Roman"/>
          <w:szCs w:val="21"/>
          <w:lang w:eastAsia="zh-CN"/>
        </w:rPr>
        <w:t xml:space="preserve">Control </w:t>
      </w:r>
      <w:r>
        <w:rPr>
          <w:rFonts w:hint="default" w:ascii="Times New Roman" w:hAnsi="Times New Roman" w:cs="Times New Roman"/>
          <w:szCs w:val="21"/>
        </w:rPr>
        <w:t xml:space="preserve">Response </w:t>
      </w:r>
      <w:r>
        <w:rPr>
          <w:rFonts w:hint="default" w:ascii="Times New Roman" w:hAnsi="Times New Roman" w:cs="Times New Roman"/>
          <w:szCs w:val="21"/>
          <w:lang w:eastAsia="zh-CN"/>
        </w:rPr>
        <w:t>Appendix</w:t>
      </w:r>
      <w:r>
        <w:rPr>
          <w:rFonts w:hint="default" w:ascii="Times New Roman" w:hAnsi="Times New Roman" w:cs="Times New Roman"/>
        </w:rPr>
        <w:tab/>
      </w:r>
      <w:r>
        <w:rPr>
          <w:rFonts w:hint="default" w:ascii="Times New Roman" w:hAnsi="Times New Roman" w:cs="Times New Roman"/>
        </w:rPr>
        <w:fldChar w:fldCharType="begin"/>
      </w:r>
      <w:r>
        <w:rPr>
          <w:rFonts w:hint="default" w:ascii="Times New Roman" w:hAnsi="Times New Roman" w:cs="Times New Roman"/>
        </w:rPr>
        <w:instrText xml:space="preserve"> PAGEREF _Toc9008 \h </w:instrText>
      </w:r>
      <w:r>
        <w:rPr>
          <w:rFonts w:hint="default" w:ascii="Times New Roman" w:hAnsi="Times New Roman" w:cs="Times New Roman"/>
        </w:rPr>
        <w:fldChar w:fldCharType="separate"/>
      </w:r>
      <w:r>
        <w:rPr>
          <w:rFonts w:hint="default" w:ascii="Times New Roman" w:hAnsi="Times New Roman" w:cs="Times New Roman"/>
        </w:rPr>
        <w:t>41</w:t>
      </w:r>
      <w:r>
        <w:rPr>
          <w:rFonts w:hint="default" w:ascii="Times New Roman" w:hAnsi="Times New Roman" w:cs="Times New Roman"/>
        </w:rPr>
        <w:fldChar w:fldCharType="end"/>
      </w:r>
      <w:r>
        <w:rPr>
          <w:rFonts w:hint="default" w:ascii="Times New Roman" w:hAnsi="Times New Roman" w:cs="Times New Roman"/>
        </w:rPr>
        <w:fldChar w:fldCharType="end"/>
      </w:r>
    </w:p>
    <w:p w14:paraId="57FB6868">
      <w:pPr>
        <w:pStyle w:val="27"/>
        <w:tabs>
          <w:tab w:val="right" w:leader="dot" w:pos="10204"/>
        </w:tabs>
        <w:rPr>
          <w:rFonts w:hint="default" w:ascii="Times New Roman" w:hAnsi="Times New Roman" w:cs="Times New Roman"/>
        </w:rPr>
      </w:pPr>
      <w:r>
        <w:rPr>
          <w:rFonts w:hint="default" w:ascii="Times New Roman" w:hAnsi="Times New Roman" w:cs="Times New Roman"/>
        </w:rPr>
        <w:fldChar w:fldCharType="begin"/>
      </w:r>
      <w:r>
        <w:rPr>
          <w:rFonts w:hint="default" w:ascii="Times New Roman" w:hAnsi="Times New Roman" w:cs="Times New Roman"/>
        </w:rPr>
        <w:instrText xml:space="preserve"> HYPERLINK \l _Toc26648 </w:instrText>
      </w:r>
      <w:r>
        <w:rPr>
          <w:rFonts w:hint="default" w:ascii="Times New Roman" w:hAnsi="Times New Roman" w:cs="Times New Roman"/>
        </w:rPr>
        <w:fldChar w:fldCharType="separate"/>
      </w:r>
      <w:r>
        <w:rPr>
          <w:rFonts w:hint="default" w:ascii="Times New Roman" w:hAnsi="Times New Roman" w:eastAsia="宋体" w:cs="Times New Roman"/>
          <w:i w:val="0"/>
          <w:szCs w:val="28"/>
          <w:lang w:eastAsia="zh-CN"/>
        </w:rPr>
        <w:t xml:space="preserve">3.23 </w:t>
      </w:r>
      <w:r>
        <w:rPr>
          <w:rFonts w:hint="default" w:ascii="Times New Roman" w:hAnsi="Times New Roman" w:cs="Times New Roman"/>
          <w:szCs w:val="21"/>
        </w:rPr>
        <w:t xml:space="preserve">Appendix_Terminal Control </w:t>
      </w:r>
      <w:r>
        <w:rPr>
          <w:rFonts w:hint="default" w:ascii="Times New Roman" w:hAnsi="Times New Roman" w:cs="Times New Roman"/>
          <w:szCs w:val="21"/>
          <w:lang w:eastAsia="zh-CN"/>
        </w:rPr>
        <w:t xml:space="preserve">Response </w:t>
      </w:r>
      <w:r>
        <w:rPr>
          <w:rFonts w:hint="default" w:ascii="Times New Roman" w:hAnsi="Times New Roman" w:cs="Times New Roman"/>
          <w:szCs w:val="21"/>
          <w:lang w:val="en-US" w:eastAsia="zh-CN"/>
        </w:rPr>
        <w:t xml:space="preserve">Result </w:t>
      </w:r>
      <w:r>
        <w:rPr>
          <w:rFonts w:hint="default" w:ascii="Times New Roman" w:hAnsi="Times New Roman" w:cs="Times New Roman"/>
          <w:szCs w:val="21"/>
          <w:lang w:eastAsia="zh-CN"/>
        </w:rPr>
        <w:t>Appendix​</w:t>
      </w:r>
      <w:r>
        <w:rPr>
          <w:rFonts w:hint="default" w:ascii="Times New Roman" w:hAnsi="Times New Roman" w:cs="Times New Roman"/>
        </w:rPr>
        <w:tab/>
      </w:r>
      <w:r>
        <w:rPr>
          <w:rFonts w:hint="default" w:ascii="Times New Roman" w:hAnsi="Times New Roman" w:cs="Times New Roman"/>
        </w:rPr>
        <w:fldChar w:fldCharType="begin"/>
      </w:r>
      <w:r>
        <w:rPr>
          <w:rFonts w:hint="default" w:ascii="Times New Roman" w:hAnsi="Times New Roman" w:cs="Times New Roman"/>
        </w:rPr>
        <w:instrText xml:space="preserve"> PAGEREF _Toc26648 \h </w:instrText>
      </w:r>
      <w:r>
        <w:rPr>
          <w:rFonts w:hint="default" w:ascii="Times New Roman" w:hAnsi="Times New Roman" w:cs="Times New Roman"/>
        </w:rPr>
        <w:fldChar w:fldCharType="separate"/>
      </w:r>
      <w:r>
        <w:rPr>
          <w:rFonts w:hint="default" w:ascii="Times New Roman" w:hAnsi="Times New Roman" w:cs="Times New Roman"/>
        </w:rPr>
        <w:t>42</w:t>
      </w:r>
      <w:r>
        <w:rPr>
          <w:rFonts w:hint="default" w:ascii="Times New Roman" w:hAnsi="Times New Roman" w:cs="Times New Roman"/>
        </w:rPr>
        <w:fldChar w:fldCharType="end"/>
      </w:r>
      <w:r>
        <w:rPr>
          <w:rFonts w:hint="default" w:ascii="Times New Roman" w:hAnsi="Times New Roman" w:cs="Times New Roman"/>
        </w:rPr>
        <w:fldChar w:fldCharType="end"/>
      </w:r>
    </w:p>
    <w:p w14:paraId="2EFDF814">
      <w:pPr>
        <w:pStyle w:val="27"/>
        <w:tabs>
          <w:tab w:val="right" w:leader="dot" w:pos="10204"/>
        </w:tabs>
        <w:rPr>
          <w:rFonts w:hint="default" w:ascii="Times New Roman" w:hAnsi="Times New Roman" w:cs="Times New Roman"/>
        </w:rPr>
      </w:pPr>
      <w:r>
        <w:rPr>
          <w:rFonts w:hint="default" w:ascii="Times New Roman" w:hAnsi="Times New Roman" w:cs="Times New Roman"/>
        </w:rPr>
        <w:fldChar w:fldCharType="begin"/>
      </w:r>
      <w:r>
        <w:rPr>
          <w:rFonts w:hint="default" w:ascii="Times New Roman" w:hAnsi="Times New Roman" w:cs="Times New Roman"/>
        </w:rPr>
        <w:instrText xml:space="preserve"> HYPERLINK \l _Toc20516 </w:instrText>
      </w:r>
      <w:r>
        <w:rPr>
          <w:rFonts w:hint="default" w:ascii="Times New Roman" w:hAnsi="Times New Roman" w:cs="Times New Roman"/>
        </w:rPr>
        <w:fldChar w:fldCharType="separate"/>
      </w:r>
      <w:r>
        <w:rPr>
          <w:rFonts w:hint="default" w:ascii="Times New Roman" w:hAnsi="Times New Roman" w:eastAsia="宋体" w:cs="Times New Roman"/>
          <w:i w:val="0"/>
          <w:szCs w:val="28"/>
        </w:rPr>
        <w:t xml:space="preserve">3.24 </w:t>
      </w:r>
      <w:r>
        <w:rPr>
          <w:rFonts w:hint="default" w:ascii="Times New Roman" w:hAnsi="Times New Roman" w:cs="Times New Roman"/>
          <w:szCs w:val="21"/>
        </w:rPr>
        <w:t xml:space="preserve">Appendix_Command </w:t>
      </w:r>
      <w:r>
        <w:rPr>
          <w:rFonts w:hint="default" w:ascii="Times New Roman" w:hAnsi="Times New Roman" w:cs="Times New Roman"/>
          <w:szCs w:val="21"/>
          <w:lang w:eastAsia="zh-CN"/>
        </w:rPr>
        <w:t xml:space="preserve">parameter </w:t>
      </w:r>
      <w:r>
        <w:rPr>
          <w:rFonts w:hint="default" w:ascii="Times New Roman" w:hAnsi="Times New Roman" w:cs="Times New Roman"/>
          <w:szCs w:val="21"/>
        </w:rPr>
        <w:t>format</w:t>
      </w:r>
      <w:r>
        <w:rPr>
          <w:rFonts w:hint="default" w:ascii="Times New Roman" w:hAnsi="Times New Roman" w:cs="Times New Roman"/>
        </w:rPr>
        <w:tab/>
      </w:r>
      <w:r>
        <w:rPr>
          <w:rFonts w:hint="default" w:ascii="Times New Roman" w:hAnsi="Times New Roman" w:cs="Times New Roman"/>
        </w:rPr>
        <w:fldChar w:fldCharType="begin"/>
      </w:r>
      <w:r>
        <w:rPr>
          <w:rFonts w:hint="default" w:ascii="Times New Roman" w:hAnsi="Times New Roman" w:cs="Times New Roman"/>
        </w:rPr>
        <w:instrText xml:space="preserve"> PAGEREF _Toc20516 \h </w:instrText>
      </w:r>
      <w:r>
        <w:rPr>
          <w:rFonts w:hint="default" w:ascii="Times New Roman" w:hAnsi="Times New Roman" w:cs="Times New Roman"/>
        </w:rPr>
        <w:fldChar w:fldCharType="separate"/>
      </w:r>
      <w:r>
        <w:rPr>
          <w:rFonts w:hint="default" w:ascii="Times New Roman" w:hAnsi="Times New Roman" w:cs="Times New Roman"/>
        </w:rPr>
        <w:t>43</w:t>
      </w:r>
      <w:r>
        <w:rPr>
          <w:rFonts w:hint="default" w:ascii="Times New Roman" w:hAnsi="Times New Roman" w:cs="Times New Roman"/>
        </w:rPr>
        <w:fldChar w:fldCharType="end"/>
      </w:r>
      <w:r>
        <w:rPr>
          <w:rFonts w:hint="default" w:ascii="Times New Roman" w:hAnsi="Times New Roman" w:cs="Times New Roman"/>
        </w:rPr>
        <w:fldChar w:fldCharType="end"/>
      </w:r>
    </w:p>
    <w:p w14:paraId="1B35F508">
      <w:pPr>
        <w:pStyle w:val="27"/>
        <w:tabs>
          <w:tab w:val="right" w:leader="dot" w:pos="10204"/>
        </w:tabs>
        <w:rPr>
          <w:rFonts w:hint="default" w:ascii="Times New Roman" w:hAnsi="Times New Roman" w:cs="Times New Roman"/>
        </w:rPr>
      </w:pPr>
      <w:r>
        <w:rPr>
          <w:rFonts w:hint="default" w:ascii="Times New Roman" w:hAnsi="Times New Roman" w:cs="Times New Roman"/>
        </w:rPr>
        <w:fldChar w:fldCharType="begin"/>
      </w:r>
      <w:r>
        <w:rPr>
          <w:rFonts w:hint="default" w:ascii="Times New Roman" w:hAnsi="Times New Roman" w:cs="Times New Roman"/>
        </w:rPr>
        <w:instrText xml:space="preserve"> HYPERLINK \l _Toc25699 </w:instrText>
      </w:r>
      <w:r>
        <w:rPr>
          <w:rFonts w:hint="default" w:ascii="Times New Roman" w:hAnsi="Times New Roman" w:cs="Times New Roman"/>
        </w:rPr>
        <w:fldChar w:fldCharType="separate"/>
      </w:r>
      <w:r>
        <w:rPr>
          <w:rFonts w:hint="default" w:ascii="Times New Roman" w:hAnsi="Times New Roman" w:eastAsia="宋体" w:cs="Times New Roman"/>
          <w:i w:val="0"/>
          <w:szCs w:val="28"/>
          <w:lang w:val="en-US" w:eastAsia="zh-CN"/>
        </w:rPr>
        <w:t xml:space="preserve">3.25 </w:t>
      </w:r>
      <w:r>
        <w:rPr>
          <w:rFonts w:hint="default" w:ascii="Times New Roman" w:hAnsi="Times New Roman" w:cs="Times New Roman"/>
          <w:szCs w:val="21"/>
        </w:rPr>
        <w:t xml:space="preserve">Appendix_Driver </w:t>
      </w:r>
      <w:r>
        <w:rPr>
          <w:rFonts w:hint="default" w:ascii="Times New Roman" w:hAnsi="Times New Roman" w:cs="Times New Roman"/>
          <w:szCs w:val="21"/>
          <w:lang w:eastAsia="zh-CN"/>
        </w:rPr>
        <w:t xml:space="preserve">Information </w:t>
      </w:r>
      <w:r>
        <w:rPr>
          <w:rFonts w:hint="default" w:ascii="Times New Roman" w:hAnsi="Times New Roman" w:cs="Times New Roman"/>
          <w:szCs w:val="21"/>
          <w:lang w:val="en-US" w:eastAsia="zh-CN"/>
        </w:rPr>
        <w:t>Collection Appendix</w:t>
      </w:r>
      <w:r>
        <w:rPr>
          <w:rFonts w:hint="default" w:ascii="Times New Roman" w:hAnsi="Times New Roman" w:cs="Times New Roman"/>
        </w:rPr>
        <w:tab/>
      </w:r>
      <w:r>
        <w:rPr>
          <w:rFonts w:hint="default" w:ascii="Times New Roman" w:hAnsi="Times New Roman" w:cs="Times New Roman"/>
        </w:rPr>
        <w:fldChar w:fldCharType="begin"/>
      </w:r>
      <w:r>
        <w:rPr>
          <w:rFonts w:hint="default" w:ascii="Times New Roman" w:hAnsi="Times New Roman" w:cs="Times New Roman"/>
        </w:rPr>
        <w:instrText xml:space="preserve"> PAGEREF _Toc25699 \h </w:instrText>
      </w:r>
      <w:r>
        <w:rPr>
          <w:rFonts w:hint="default" w:ascii="Times New Roman" w:hAnsi="Times New Roman" w:cs="Times New Roman"/>
        </w:rPr>
        <w:fldChar w:fldCharType="separate"/>
      </w:r>
      <w:r>
        <w:rPr>
          <w:rFonts w:hint="default" w:ascii="Times New Roman" w:hAnsi="Times New Roman" w:cs="Times New Roman"/>
        </w:rPr>
        <w:t>43</w:t>
      </w:r>
      <w:r>
        <w:rPr>
          <w:rFonts w:hint="default" w:ascii="Times New Roman" w:hAnsi="Times New Roman" w:cs="Times New Roman"/>
        </w:rPr>
        <w:fldChar w:fldCharType="end"/>
      </w:r>
      <w:r>
        <w:rPr>
          <w:rFonts w:hint="default" w:ascii="Times New Roman" w:hAnsi="Times New Roman" w:cs="Times New Roman"/>
        </w:rPr>
        <w:fldChar w:fldCharType="end"/>
      </w:r>
    </w:p>
    <w:p w14:paraId="09C43080">
      <w:pPr>
        <w:pStyle w:val="27"/>
        <w:tabs>
          <w:tab w:val="right" w:leader="dot" w:pos="10204"/>
        </w:tabs>
        <w:rPr>
          <w:rFonts w:hint="default" w:ascii="Times New Roman" w:hAnsi="Times New Roman" w:cs="Times New Roman"/>
        </w:rPr>
      </w:pPr>
      <w:r>
        <w:rPr>
          <w:rFonts w:hint="default" w:ascii="Times New Roman" w:hAnsi="Times New Roman" w:cs="Times New Roman"/>
        </w:rPr>
        <w:fldChar w:fldCharType="begin"/>
      </w:r>
      <w:r>
        <w:rPr>
          <w:rFonts w:hint="default" w:ascii="Times New Roman" w:hAnsi="Times New Roman" w:cs="Times New Roman"/>
        </w:rPr>
        <w:instrText xml:space="preserve"> HYPERLINK \l _Toc12398 </w:instrText>
      </w:r>
      <w:r>
        <w:rPr>
          <w:rFonts w:hint="default" w:ascii="Times New Roman" w:hAnsi="Times New Roman" w:cs="Times New Roman"/>
        </w:rPr>
        <w:fldChar w:fldCharType="separate"/>
      </w:r>
      <w:r>
        <w:rPr>
          <w:rFonts w:hint="default" w:ascii="Times New Roman" w:hAnsi="Times New Roman" w:eastAsia="宋体" w:cs="Times New Roman"/>
          <w:i w:val="0"/>
          <w:szCs w:val="28"/>
        </w:rPr>
        <w:t xml:space="preserve">3.26 </w:t>
      </w:r>
      <w:r>
        <w:rPr>
          <w:rFonts w:hint="default" w:ascii="Times New Roman" w:hAnsi="Times New Roman" w:cs="Times New Roman"/>
          <w:szCs w:val="21"/>
        </w:rPr>
        <w:t xml:space="preserve">Appendix_Temporary </w:t>
      </w:r>
      <w:r>
        <w:rPr>
          <w:rFonts w:hint="default" w:ascii="Times New Roman" w:hAnsi="Times New Roman" w:cs="Times New Roman"/>
          <w:szCs w:val="21"/>
          <w:lang w:eastAsia="zh-CN"/>
        </w:rPr>
        <w:t xml:space="preserve">location </w:t>
      </w:r>
      <w:r>
        <w:rPr>
          <w:rFonts w:hint="default" w:ascii="Times New Roman" w:hAnsi="Times New Roman" w:cs="Times New Roman"/>
          <w:szCs w:val="21"/>
        </w:rPr>
        <w:t>tracking control message body</w:t>
      </w:r>
      <w:r>
        <w:rPr>
          <w:rFonts w:hint="default" w:ascii="Times New Roman" w:hAnsi="Times New Roman" w:cs="Times New Roman"/>
        </w:rPr>
        <w:tab/>
      </w:r>
      <w:r>
        <w:rPr>
          <w:rFonts w:hint="default" w:ascii="Times New Roman" w:hAnsi="Times New Roman" w:cs="Times New Roman"/>
        </w:rPr>
        <w:fldChar w:fldCharType="begin"/>
      </w:r>
      <w:r>
        <w:rPr>
          <w:rFonts w:hint="default" w:ascii="Times New Roman" w:hAnsi="Times New Roman" w:cs="Times New Roman"/>
        </w:rPr>
        <w:instrText xml:space="preserve"> PAGEREF _Toc12398 \h </w:instrText>
      </w:r>
      <w:r>
        <w:rPr>
          <w:rFonts w:hint="default" w:ascii="Times New Roman" w:hAnsi="Times New Roman" w:cs="Times New Roman"/>
        </w:rPr>
        <w:fldChar w:fldCharType="separate"/>
      </w:r>
      <w:r>
        <w:rPr>
          <w:rFonts w:hint="default" w:ascii="Times New Roman" w:hAnsi="Times New Roman" w:cs="Times New Roman"/>
        </w:rPr>
        <w:t>44</w:t>
      </w:r>
      <w:r>
        <w:rPr>
          <w:rFonts w:hint="default" w:ascii="Times New Roman" w:hAnsi="Times New Roman" w:cs="Times New Roman"/>
        </w:rPr>
        <w:fldChar w:fldCharType="end"/>
      </w:r>
      <w:r>
        <w:rPr>
          <w:rFonts w:hint="default" w:ascii="Times New Roman" w:hAnsi="Times New Roman" w:cs="Times New Roman"/>
        </w:rPr>
        <w:fldChar w:fldCharType="end"/>
      </w:r>
    </w:p>
    <w:p w14:paraId="1D82E9E5">
      <w:pPr>
        <w:pStyle w:val="27"/>
        <w:tabs>
          <w:tab w:val="right" w:leader="dot" w:pos="10204"/>
        </w:tabs>
        <w:rPr>
          <w:rFonts w:hint="default" w:ascii="Times New Roman" w:hAnsi="Times New Roman" w:cs="Times New Roman"/>
        </w:rPr>
      </w:pPr>
      <w:r>
        <w:rPr>
          <w:rFonts w:hint="default" w:ascii="Times New Roman" w:hAnsi="Times New Roman" w:cs="Times New Roman"/>
        </w:rPr>
        <w:fldChar w:fldCharType="begin"/>
      </w:r>
      <w:r>
        <w:rPr>
          <w:rFonts w:hint="default" w:ascii="Times New Roman" w:hAnsi="Times New Roman" w:cs="Times New Roman"/>
        </w:rPr>
        <w:instrText xml:space="preserve"> HYPERLINK \l _Toc10279 </w:instrText>
      </w:r>
      <w:r>
        <w:rPr>
          <w:rFonts w:hint="default" w:ascii="Times New Roman" w:hAnsi="Times New Roman" w:cs="Times New Roman"/>
        </w:rPr>
        <w:fldChar w:fldCharType="separate"/>
      </w:r>
      <w:r>
        <w:rPr>
          <w:rFonts w:hint="default" w:ascii="Times New Roman" w:hAnsi="Times New Roman" w:eastAsia="宋体" w:cs="Times New Roman"/>
          <w:i w:val="0"/>
          <w:szCs w:val="28"/>
        </w:rPr>
        <w:t xml:space="preserve">3.27 </w:t>
      </w:r>
      <w:r>
        <w:rPr>
          <w:rFonts w:hint="default" w:ascii="Times New Roman" w:hAnsi="Times New Roman" w:cs="Times New Roman"/>
          <w:szCs w:val="21"/>
        </w:rPr>
        <w:t xml:space="preserve">Appendix_Terminal </w:t>
      </w:r>
      <w:r>
        <w:rPr>
          <w:rFonts w:hint="default" w:ascii="Times New Roman" w:hAnsi="Times New Roman" w:cs="Times New Roman"/>
          <w:szCs w:val="21"/>
          <w:lang w:eastAsia="zh-CN"/>
        </w:rPr>
        <w:t xml:space="preserve">upgrade </w:t>
      </w:r>
      <w:r>
        <w:rPr>
          <w:rFonts w:hint="default" w:ascii="Times New Roman" w:hAnsi="Times New Roman" w:cs="Times New Roman"/>
          <w:szCs w:val="21"/>
          <w:lang w:val="en-US" w:eastAsia="zh-CN"/>
        </w:rPr>
        <w:t>result data package</w:t>
      </w:r>
      <w:r>
        <w:rPr>
          <w:rFonts w:hint="default" w:ascii="Times New Roman" w:hAnsi="Times New Roman" w:cs="Times New Roman"/>
        </w:rPr>
        <w:tab/>
      </w:r>
      <w:r>
        <w:rPr>
          <w:rFonts w:hint="default" w:ascii="Times New Roman" w:hAnsi="Times New Roman" w:cs="Times New Roman"/>
        </w:rPr>
        <w:fldChar w:fldCharType="begin"/>
      </w:r>
      <w:r>
        <w:rPr>
          <w:rFonts w:hint="default" w:ascii="Times New Roman" w:hAnsi="Times New Roman" w:cs="Times New Roman"/>
        </w:rPr>
        <w:instrText xml:space="preserve"> PAGEREF _Toc10279 \h </w:instrText>
      </w:r>
      <w:r>
        <w:rPr>
          <w:rFonts w:hint="default" w:ascii="Times New Roman" w:hAnsi="Times New Roman" w:cs="Times New Roman"/>
        </w:rPr>
        <w:fldChar w:fldCharType="separate"/>
      </w:r>
      <w:r>
        <w:rPr>
          <w:rFonts w:hint="default" w:ascii="Times New Roman" w:hAnsi="Times New Roman" w:cs="Times New Roman"/>
        </w:rPr>
        <w:t>45</w:t>
      </w:r>
      <w:r>
        <w:rPr>
          <w:rFonts w:hint="default" w:ascii="Times New Roman" w:hAnsi="Times New Roman" w:cs="Times New Roman"/>
        </w:rPr>
        <w:fldChar w:fldCharType="end"/>
      </w:r>
      <w:r>
        <w:rPr>
          <w:rFonts w:hint="default" w:ascii="Times New Roman" w:hAnsi="Times New Roman" w:cs="Times New Roman"/>
        </w:rPr>
        <w:fldChar w:fldCharType="end"/>
      </w:r>
    </w:p>
    <w:p w14:paraId="2CA1BB18">
      <w:pPr>
        <w:pStyle w:val="27"/>
        <w:tabs>
          <w:tab w:val="right" w:leader="dot" w:pos="10204"/>
        </w:tabs>
        <w:rPr>
          <w:rFonts w:hint="default" w:ascii="Times New Roman" w:hAnsi="Times New Roman" w:cs="Times New Roman"/>
        </w:rPr>
      </w:pPr>
      <w:r>
        <w:rPr>
          <w:rFonts w:hint="default" w:ascii="Times New Roman" w:hAnsi="Times New Roman" w:cs="Times New Roman"/>
        </w:rPr>
        <w:fldChar w:fldCharType="begin"/>
      </w:r>
      <w:r>
        <w:rPr>
          <w:rFonts w:hint="default" w:ascii="Times New Roman" w:hAnsi="Times New Roman" w:cs="Times New Roman"/>
        </w:rPr>
        <w:instrText xml:space="preserve"> HYPERLINK \l _Toc2786 </w:instrText>
      </w:r>
      <w:r>
        <w:rPr>
          <w:rFonts w:hint="default" w:ascii="Times New Roman" w:hAnsi="Times New Roman" w:cs="Times New Roman"/>
        </w:rPr>
        <w:fldChar w:fldCharType="separate"/>
      </w:r>
      <w:r>
        <w:rPr>
          <w:rFonts w:hint="default" w:ascii="Times New Roman" w:hAnsi="Times New Roman" w:eastAsia="宋体" w:cs="Times New Roman"/>
          <w:i w:val="0"/>
          <w:szCs w:val="28"/>
        </w:rPr>
        <w:t xml:space="preserve">3.28 </w:t>
      </w:r>
      <w:r>
        <w:rPr>
          <w:rFonts w:hint="default" w:ascii="Times New Roman" w:hAnsi="Times New Roman" w:cs="Times New Roman"/>
          <w:szCs w:val="21"/>
        </w:rPr>
        <w:t xml:space="preserve">Appendix_Location Information </w:t>
      </w:r>
      <w:r>
        <w:rPr>
          <w:rFonts w:hint="default" w:ascii="Times New Roman" w:hAnsi="Times New Roman" w:cs="Times New Roman"/>
          <w:szCs w:val="21"/>
          <w:lang w:eastAsia="zh-CN"/>
        </w:rPr>
        <w:t xml:space="preserve">Query </w:t>
      </w:r>
      <w:r>
        <w:rPr>
          <w:rFonts w:hint="default" w:ascii="Times New Roman" w:hAnsi="Times New Roman" w:cs="Times New Roman"/>
          <w:szCs w:val="21"/>
          <w:lang w:val="en-US" w:eastAsia="zh-CN"/>
        </w:rPr>
        <w:t>Response Message Body Data Format</w:t>
      </w:r>
      <w:r>
        <w:rPr>
          <w:rFonts w:hint="default" w:ascii="Times New Roman" w:hAnsi="Times New Roman" w:cs="Times New Roman"/>
        </w:rPr>
        <w:tab/>
      </w:r>
      <w:r>
        <w:rPr>
          <w:rFonts w:hint="default" w:ascii="Times New Roman" w:hAnsi="Times New Roman" w:cs="Times New Roman"/>
        </w:rPr>
        <w:fldChar w:fldCharType="begin"/>
      </w:r>
      <w:r>
        <w:rPr>
          <w:rFonts w:hint="default" w:ascii="Times New Roman" w:hAnsi="Times New Roman" w:cs="Times New Roman"/>
        </w:rPr>
        <w:instrText xml:space="preserve"> PAGEREF _Toc2786 \h </w:instrText>
      </w:r>
      <w:r>
        <w:rPr>
          <w:rFonts w:hint="default" w:ascii="Times New Roman" w:hAnsi="Times New Roman" w:cs="Times New Roman"/>
        </w:rPr>
        <w:fldChar w:fldCharType="separate"/>
      </w:r>
      <w:r>
        <w:rPr>
          <w:rFonts w:hint="default" w:ascii="Times New Roman" w:hAnsi="Times New Roman" w:cs="Times New Roman"/>
        </w:rPr>
        <w:t>46</w:t>
      </w:r>
      <w:r>
        <w:rPr>
          <w:rFonts w:hint="default" w:ascii="Times New Roman" w:hAnsi="Times New Roman" w:cs="Times New Roman"/>
        </w:rPr>
        <w:fldChar w:fldCharType="end"/>
      </w:r>
      <w:r>
        <w:rPr>
          <w:rFonts w:hint="default" w:ascii="Times New Roman" w:hAnsi="Times New Roman" w:cs="Times New Roman"/>
        </w:rPr>
        <w:fldChar w:fldCharType="end"/>
      </w:r>
    </w:p>
    <w:p w14:paraId="31F64233">
      <w:pPr>
        <w:pStyle w:val="27"/>
        <w:tabs>
          <w:tab w:val="right" w:leader="dot" w:pos="10204"/>
        </w:tabs>
        <w:rPr>
          <w:rFonts w:hint="default" w:ascii="Times New Roman" w:hAnsi="Times New Roman" w:cs="Times New Roman"/>
        </w:rPr>
      </w:pPr>
      <w:r>
        <w:rPr>
          <w:rFonts w:hint="default" w:ascii="Times New Roman" w:hAnsi="Times New Roman" w:cs="Times New Roman"/>
        </w:rPr>
        <w:fldChar w:fldCharType="begin"/>
      </w:r>
      <w:r>
        <w:rPr>
          <w:rFonts w:hint="default" w:ascii="Times New Roman" w:hAnsi="Times New Roman" w:cs="Times New Roman"/>
        </w:rPr>
        <w:instrText xml:space="preserve"> HYPERLINK \l _Toc11438 </w:instrText>
      </w:r>
      <w:r>
        <w:rPr>
          <w:rFonts w:hint="default" w:ascii="Times New Roman" w:hAnsi="Times New Roman" w:cs="Times New Roman"/>
        </w:rPr>
        <w:fldChar w:fldCharType="separate"/>
      </w:r>
      <w:r>
        <w:rPr>
          <w:rFonts w:hint="default" w:ascii="Times New Roman" w:hAnsi="Times New Roman" w:eastAsia="宋体" w:cs="Times New Roman"/>
          <w:i w:val="0"/>
          <w:szCs w:val="28"/>
          <w:lang w:eastAsia="zh-CN"/>
        </w:rPr>
        <w:t xml:space="preserve">3.29 </w:t>
      </w:r>
      <w:r>
        <w:rPr>
          <w:rFonts w:hint="default" w:ascii="Times New Roman" w:hAnsi="Times New Roman" w:cs="Times New Roman"/>
          <w:szCs w:val="21"/>
          <w:lang w:eastAsia="zh-CN"/>
        </w:rPr>
        <w:t xml:space="preserve">Appendix_Location </w:t>
      </w:r>
      <w:r>
        <w:rPr>
          <w:rFonts w:hint="default" w:ascii="Times New Roman" w:hAnsi="Times New Roman" w:cs="Times New Roman"/>
          <w:szCs w:val="21"/>
        </w:rPr>
        <w:t xml:space="preserve">Data Batch </w:t>
      </w:r>
      <w:r>
        <w:rPr>
          <w:rFonts w:hint="default" w:ascii="Times New Roman" w:hAnsi="Times New Roman" w:cs="Times New Roman"/>
          <w:szCs w:val="21"/>
          <w:lang w:val="en-US" w:eastAsia="zh-CN"/>
        </w:rPr>
        <w:t>Reporting Package</w:t>
      </w:r>
      <w:r>
        <w:rPr>
          <w:rFonts w:hint="default" w:ascii="Times New Roman" w:hAnsi="Times New Roman" w:cs="Times New Roman"/>
        </w:rPr>
        <w:tab/>
      </w:r>
      <w:r>
        <w:rPr>
          <w:rFonts w:hint="default" w:ascii="Times New Roman" w:hAnsi="Times New Roman" w:cs="Times New Roman"/>
        </w:rPr>
        <w:fldChar w:fldCharType="begin"/>
      </w:r>
      <w:r>
        <w:rPr>
          <w:rFonts w:hint="default" w:ascii="Times New Roman" w:hAnsi="Times New Roman" w:cs="Times New Roman"/>
        </w:rPr>
        <w:instrText xml:space="preserve"> PAGEREF _Toc11438 \h </w:instrText>
      </w:r>
      <w:r>
        <w:rPr>
          <w:rFonts w:hint="default" w:ascii="Times New Roman" w:hAnsi="Times New Roman" w:cs="Times New Roman"/>
        </w:rPr>
        <w:fldChar w:fldCharType="separate"/>
      </w:r>
      <w:r>
        <w:rPr>
          <w:rFonts w:hint="default" w:ascii="Times New Roman" w:hAnsi="Times New Roman" w:cs="Times New Roman"/>
        </w:rPr>
        <w:t>46</w:t>
      </w:r>
      <w:r>
        <w:rPr>
          <w:rFonts w:hint="default" w:ascii="Times New Roman" w:hAnsi="Times New Roman" w:cs="Times New Roman"/>
        </w:rPr>
        <w:fldChar w:fldCharType="end"/>
      </w:r>
      <w:r>
        <w:rPr>
          <w:rFonts w:hint="default" w:ascii="Times New Roman" w:hAnsi="Times New Roman" w:cs="Times New Roman"/>
        </w:rPr>
        <w:fldChar w:fldCharType="end"/>
      </w:r>
    </w:p>
    <w:p w14:paraId="46FC14BE">
      <w:pPr>
        <w:pStyle w:val="27"/>
        <w:tabs>
          <w:tab w:val="right" w:leader="dot" w:pos="10204"/>
        </w:tabs>
        <w:rPr>
          <w:rFonts w:hint="default" w:ascii="Times New Roman" w:hAnsi="Times New Roman" w:cs="Times New Roman"/>
        </w:rPr>
      </w:pPr>
      <w:r>
        <w:rPr>
          <w:rFonts w:hint="default" w:ascii="Times New Roman" w:hAnsi="Times New Roman" w:cs="Times New Roman"/>
        </w:rPr>
        <w:fldChar w:fldCharType="begin"/>
      </w:r>
      <w:r>
        <w:rPr>
          <w:rFonts w:hint="default" w:ascii="Times New Roman" w:hAnsi="Times New Roman" w:cs="Times New Roman"/>
        </w:rPr>
        <w:instrText xml:space="preserve"> HYPERLINK \l _Toc12865 </w:instrText>
      </w:r>
      <w:r>
        <w:rPr>
          <w:rFonts w:hint="default" w:ascii="Times New Roman" w:hAnsi="Times New Roman" w:cs="Times New Roman"/>
        </w:rPr>
        <w:fldChar w:fldCharType="separate"/>
      </w:r>
      <w:r>
        <w:rPr>
          <w:rFonts w:hint="default" w:ascii="Times New Roman" w:hAnsi="Times New Roman" w:eastAsia="宋体" w:cs="Times New Roman"/>
          <w:i w:val="0"/>
          <w:szCs w:val="28"/>
          <w:lang w:eastAsia="zh-CN"/>
        </w:rPr>
        <w:t xml:space="preserve">3.30 </w:t>
      </w:r>
      <w:r>
        <w:rPr>
          <w:rFonts w:hint="default" w:ascii="Times New Roman" w:hAnsi="Times New Roman" w:cs="Times New Roman"/>
          <w:szCs w:val="21"/>
          <w:lang w:eastAsia="zh-CN"/>
        </w:rPr>
        <w:t xml:space="preserve">Appendix_Position </w:t>
      </w:r>
      <w:r>
        <w:rPr>
          <w:rFonts w:hint="default" w:ascii="Times New Roman" w:hAnsi="Times New Roman" w:cs="Times New Roman"/>
          <w:szCs w:val="21"/>
        </w:rPr>
        <w:t xml:space="preserve">Batch </w:t>
      </w:r>
      <w:r>
        <w:rPr>
          <w:rFonts w:hint="default" w:ascii="Times New Roman" w:hAnsi="Times New Roman" w:cs="Times New Roman"/>
          <w:szCs w:val="21"/>
          <w:lang w:val="en-US" w:eastAsia="zh-CN"/>
        </w:rPr>
        <w:t xml:space="preserve">Reporting </w:t>
      </w:r>
      <w:r>
        <w:rPr>
          <w:rFonts w:hint="default" w:ascii="Times New Roman" w:hAnsi="Times New Roman" w:cs="Times New Roman"/>
          <w:szCs w:val="21"/>
          <w:lang w:eastAsia="zh-CN"/>
        </w:rPr>
        <w:t>Data Item Format</w:t>
      </w:r>
      <w:r>
        <w:rPr>
          <w:rFonts w:hint="default" w:ascii="Times New Roman" w:hAnsi="Times New Roman" w:cs="Times New Roman"/>
        </w:rPr>
        <w:tab/>
      </w:r>
      <w:r>
        <w:rPr>
          <w:rFonts w:hint="default" w:ascii="Times New Roman" w:hAnsi="Times New Roman" w:cs="Times New Roman"/>
        </w:rPr>
        <w:fldChar w:fldCharType="begin"/>
      </w:r>
      <w:r>
        <w:rPr>
          <w:rFonts w:hint="default" w:ascii="Times New Roman" w:hAnsi="Times New Roman" w:cs="Times New Roman"/>
        </w:rPr>
        <w:instrText xml:space="preserve"> PAGEREF _Toc12865 \h </w:instrText>
      </w:r>
      <w:r>
        <w:rPr>
          <w:rFonts w:hint="default" w:ascii="Times New Roman" w:hAnsi="Times New Roman" w:cs="Times New Roman"/>
        </w:rPr>
        <w:fldChar w:fldCharType="separate"/>
      </w:r>
      <w:r>
        <w:rPr>
          <w:rFonts w:hint="default" w:ascii="Times New Roman" w:hAnsi="Times New Roman" w:cs="Times New Roman"/>
        </w:rPr>
        <w:t>46</w:t>
      </w:r>
      <w:r>
        <w:rPr>
          <w:rFonts w:hint="default" w:ascii="Times New Roman" w:hAnsi="Times New Roman" w:cs="Times New Roman"/>
        </w:rPr>
        <w:fldChar w:fldCharType="end"/>
      </w:r>
      <w:r>
        <w:rPr>
          <w:rFonts w:hint="default" w:ascii="Times New Roman" w:hAnsi="Times New Roman" w:cs="Times New Roman"/>
        </w:rPr>
        <w:fldChar w:fldCharType="end"/>
      </w:r>
    </w:p>
    <w:p w14:paraId="51EAED3C">
      <w:pPr>
        <w:pStyle w:val="27"/>
        <w:tabs>
          <w:tab w:val="right" w:leader="dot" w:pos="10204"/>
        </w:tabs>
        <w:rPr>
          <w:rFonts w:hint="default" w:ascii="Times New Roman" w:hAnsi="Times New Roman" w:cs="Times New Roman"/>
        </w:rPr>
      </w:pPr>
      <w:r>
        <w:rPr>
          <w:rFonts w:hint="default" w:ascii="Times New Roman" w:hAnsi="Times New Roman" w:cs="Times New Roman"/>
        </w:rPr>
        <w:fldChar w:fldCharType="begin"/>
      </w:r>
      <w:r>
        <w:rPr>
          <w:rFonts w:hint="default" w:ascii="Times New Roman" w:hAnsi="Times New Roman" w:cs="Times New Roman"/>
        </w:rPr>
        <w:instrText xml:space="preserve"> HYPERLINK \l _Toc17875 </w:instrText>
      </w:r>
      <w:r>
        <w:rPr>
          <w:rFonts w:hint="default" w:ascii="Times New Roman" w:hAnsi="Times New Roman" w:cs="Times New Roman"/>
        </w:rPr>
        <w:fldChar w:fldCharType="separate"/>
      </w:r>
      <w:r>
        <w:rPr>
          <w:rFonts w:hint="default" w:ascii="Times New Roman" w:hAnsi="Times New Roman" w:eastAsia="宋体" w:cs="Times New Roman"/>
          <w:i w:val="0"/>
          <w:szCs w:val="28"/>
        </w:rPr>
        <w:t xml:space="preserve">3.31 </w:t>
      </w:r>
      <w:r>
        <w:rPr>
          <w:rFonts w:hint="default" w:ascii="Times New Roman" w:hAnsi="Times New Roman" w:cs="Times New Roman"/>
          <w:szCs w:val="21"/>
        </w:rPr>
        <w:t xml:space="preserve">Appendix_Location </w:t>
      </w:r>
      <w:r>
        <w:rPr>
          <w:rFonts w:hint="default" w:ascii="Times New Roman" w:hAnsi="Times New Roman" w:cs="Times New Roman"/>
          <w:szCs w:val="21"/>
          <w:highlight w:val="cyan"/>
        </w:rPr>
        <w:t xml:space="preserve">data information </w:t>
      </w:r>
      <w:r>
        <w:rPr>
          <w:rFonts w:hint="default" w:ascii="Times New Roman" w:hAnsi="Times New Roman" w:cs="Times New Roman"/>
          <w:szCs w:val="21"/>
          <w:lang w:eastAsia="zh-CN"/>
        </w:rPr>
        <w:t>body</w:t>
      </w:r>
      <w:r>
        <w:rPr>
          <w:rFonts w:hint="default" w:ascii="Times New Roman" w:hAnsi="Times New Roman" w:cs="Times New Roman"/>
        </w:rPr>
        <w:tab/>
      </w:r>
      <w:r>
        <w:rPr>
          <w:rFonts w:hint="default" w:ascii="Times New Roman" w:hAnsi="Times New Roman" w:cs="Times New Roman"/>
        </w:rPr>
        <w:fldChar w:fldCharType="begin"/>
      </w:r>
      <w:r>
        <w:rPr>
          <w:rFonts w:hint="default" w:ascii="Times New Roman" w:hAnsi="Times New Roman" w:cs="Times New Roman"/>
        </w:rPr>
        <w:instrText xml:space="preserve"> PAGEREF _Toc17875 \h </w:instrText>
      </w:r>
      <w:r>
        <w:rPr>
          <w:rFonts w:hint="default" w:ascii="Times New Roman" w:hAnsi="Times New Roman" w:cs="Times New Roman"/>
        </w:rPr>
        <w:fldChar w:fldCharType="separate"/>
      </w:r>
      <w:r>
        <w:rPr>
          <w:rFonts w:hint="default" w:ascii="Times New Roman" w:hAnsi="Times New Roman" w:cs="Times New Roman"/>
        </w:rPr>
        <w:t>46</w:t>
      </w:r>
      <w:r>
        <w:rPr>
          <w:rFonts w:hint="default" w:ascii="Times New Roman" w:hAnsi="Times New Roman" w:cs="Times New Roman"/>
        </w:rPr>
        <w:fldChar w:fldCharType="end"/>
      </w:r>
      <w:r>
        <w:rPr>
          <w:rFonts w:hint="default" w:ascii="Times New Roman" w:hAnsi="Times New Roman" w:cs="Times New Roman"/>
        </w:rPr>
        <w:fldChar w:fldCharType="end"/>
      </w:r>
    </w:p>
    <w:p w14:paraId="66205F5F">
      <w:pPr>
        <w:pStyle w:val="27"/>
        <w:tabs>
          <w:tab w:val="right" w:leader="dot" w:pos="10204"/>
        </w:tabs>
        <w:rPr>
          <w:rFonts w:hint="default" w:ascii="Times New Roman" w:hAnsi="Times New Roman" w:cs="Times New Roman"/>
        </w:rPr>
      </w:pPr>
      <w:r>
        <w:rPr>
          <w:rFonts w:hint="default" w:ascii="Times New Roman" w:hAnsi="Times New Roman" w:cs="Times New Roman"/>
        </w:rPr>
        <w:fldChar w:fldCharType="begin"/>
      </w:r>
      <w:r>
        <w:rPr>
          <w:rFonts w:hint="default" w:ascii="Times New Roman" w:hAnsi="Times New Roman" w:cs="Times New Roman"/>
        </w:rPr>
        <w:instrText xml:space="preserve"> HYPERLINK \l _Toc11952 </w:instrText>
      </w:r>
      <w:r>
        <w:rPr>
          <w:rFonts w:hint="default" w:ascii="Times New Roman" w:hAnsi="Times New Roman" w:cs="Times New Roman"/>
        </w:rPr>
        <w:fldChar w:fldCharType="separate"/>
      </w:r>
      <w:r>
        <w:rPr>
          <w:rFonts w:hint="default" w:ascii="Times New Roman" w:hAnsi="Times New Roman" w:eastAsia="宋体" w:cs="Times New Roman"/>
          <w:i w:val="0"/>
          <w:szCs w:val="28"/>
        </w:rPr>
        <w:t xml:space="preserve">3.32 </w:t>
      </w:r>
      <w:r>
        <w:rPr>
          <w:rFonts w:hint="default" w:ascii="Times New Roman" w:hAnsi="Times New Roman" w:cs="Times New Roman"/>
          <w:szCs w:val="21"/>
        </w:rPr>
        <w:t xml:space="preserve">Appendix_Status Flag </w:t>
      </w:r>
      <w:r>
        <w:rPr>
          <w:rFonts w:hint="default" w:ascii="Times New Roman" w:hAnsi="Times New Roman" w:cs="Times New Roman"/>
          <w:szCs w:val="21"/>
          <w:lang w:eastAsia="zh-CN"/>
        </w:rPr>
        <w:t>Definition</w:t>
      </w:r>
      <w:r>
        <w:rPr>
          <w:rFonts w:hint="default" w:ascii="Times New Roman" w:hAnsi="Times New Roman" w:cs="Times New Roman"/>
        </w:rPr>
        <w:tab/>
      </w:r>
      <w:r>
        <w:rPr>
          <w:rFonts w:hint="default" w:ascii="Times New Roman" w:hAnsi="Times New Roman" w:cs="Times New Roman"/>
        </w:rPr>
        <w:fldChar w:fldCharType="begin"/>
      </w:r>
      <w:r>
        <w:rPr>
          <w:rFonts w:hint="default" w:ascii="Times New Roman" w:hAnsi="Times New Roman" w:cs="Times New Roman"/>
        </w:rPr>
        <w:instrText xml:space="preserve"> PAGEREF _Toc11952 \h </w:instrText>
      </w:r>
      <w:r>
        <w:rPr>
          <w:rFonts w:hint="default" w:ascii="Times New Roman" w:hAnsi="Times New Roman" w:cs="Times New Roman"/>
        </w:rPr>
        <w:fldChar w:fldCharType="separate"/>
      </w:r>
      <w:r>
        <w:rPr>
          <w:rFonts w:hint="default" w:ascii="Times New Roman" w:hAnsi="Times New Roman" w:cs="Times New Roman"/>
        </w:rPr>
        <w:t>47</w:t>
      </w:r>
      <w:r>
        <w:rPr>
          <w:rFonts w:hint="default" w:ascii="Times New Roman" w:hAnsi="Times New Roman" w:cs="Times New Roman"/>
        </w:rPr>
        <w:fldChar w:fldCharType="end"/>
      </w:r>
      <w:r>
        <w:rPr>
          <w:rFonts w:hint="default" w:ascii="Times New Roman" w:hAnsi="Times New Roman" w:cs="Times New Roman"/>
        </w:rPr>
        <w:fldChar w:fldCharType="end"/>
      </w:r>
    </w:p>
    <w:p w14:paraId="14196DA8">
      <w:pPr>
        <w:pStyle w:val="27"/>
        <w:tabs>
          <w:tab w:val="right" w:leader="dot" w:pos="10204"/>
        </w:tabs>
        <w:rPr>
          <w:rFonts w:hint="default" w:ascii="Times New Roman" w:hAnsi="Times New Roman" w:cs="Times New Roman"/>
        </w:rPr>
      </w:pPr>
      <w:r>
        <w:rPr>
          <w:rFonts w:hint="default" w:ascii="Times New Roman" w:hAnsi="Times New Roman" w:cs="Times New Roman"/>
        </w:rPr>
        <w:fldChar w:fldCharType="begin"/>
      </w:r>
      <w:r>
        <w:rPr>
          <w:rFonts w:hint="default" w:ascii="Times New Roman" w:hAnsi="Times New Roman" w:cs="Times New Roman"/>
        </w:rPr>
        <w:instrText xml:space="preserve"> HYPERLINK \l _Toc6156 </w:instrText>
      </w:r>
      <w:r>
        <w:rPr>
          <w:rFonts w:hint="default" w:ascii="Times New Roman" w:hAnsi="Times New Roman" w:cs="Times New Roman"/>
        </w:rPr>
        <w:fldChar w:fldCharType="separate"/>
      </w:r>
      <w:r>
        <w:rPr>
          <w:rFonts w:hint="default" w:ascii="Times New Roman" w:hAnsi="Times New Roman" w:eastAsia="宋体" w:cs="Times New Roman"/>
          <w:i w:val="0"/>
          <w:szCs w:val="28"/>
        </w:rPr>
        <w:t xml:space="preserve">3.33 </w:t>
      </w:r>
      <w:r>
        <w:rPr>
          <w:rFonts w:hint="default" w:ascii="Times New Roman" w:hAnsi="Times New Roman" w:cs="Times New Roman"/>
          <w:szCs w:val="21"/>
        </w:rPr>
        <w:t xml:space="preserve">Appendix_Alarm flag </w:t>
      </w:r>
      <w:r>
        <w:rPr>
          <w:rFonts w:hint="default" w:ascii="Times New Roman" w:hAnsi="Times New Roman" w:cs="Times New Roman"/>
          <w:szCs w:val="21"/>
          <w:lang w:eastAsia="zh-CN"/>
        </w:rPr>
        <w:t>definition</w:t>
      </w:r>
      <w:r>
        <w:rPr>
          <w:rFonts w:hint="default" w:ascii="Times New Roman" w:hAnsi="Times New Roman" w:cs="Times New Roman"/>
        </w:rPr>
        <w:tab/>
      </w:r>
      <w:r>
        <w:rPr>
          <w:rFonts w:hint="default" w:ascii="Times New Roman" w:hAnsi="Times New Roman" w:cs="Times New Roman"/>
        </w:rPr>
        <w:fldChar w:fldCharType="begin"/>
      </w:r>
      <w:r>
        <w:rPr>
          <w:rFonts w:hint="default" w:ascii="Times New Roman" w:hAnsi="Times New Roman" w:cs="Times New Roman"/>
        </w:rPr>
        <w:instrText xml:space="preserve"> PAGEREF _Toc6156 \h </w:instrText>
      </w:r>
      <w:r>
        <w:rPr>
          <w:rFonts w:hint="default" w:ascii="Times New Roman" w:hAnsi="Times New Roman" w:cs="Times New Roman"/>
        </w:rPr>
        <w:fldChar w:fldCharType="separate"/>
      </w:r>
      <w:r>
        <w:rPr>
          <w:rFonts w:hint="default" w:ascii="Times New Roman" w:hAnsi="Times New Roman" w:cs="Times New Roman"/>
        </w:rPr>
        <w:t>47</w:t>
      </w:r>
      <w:r>
        <w:rPr>
          <w:rFonts w:hint="default" w:ascii="Times New Roman" w:hAnsi="Times New Roman" w:cs="Times New Roman"/>
        </w:rPr>
        <w:fldChar w:fldCharType="end"/>
      </w:r>
      <w:r>
        <w:rPr>
          <w:rFonts w:hint="default" w:ascii="Times New Roman" w:hAnsi="Times New Roman" w:cs="Times New Roman"/>
        </w:rPr>
        <w:fldChar w:fldCharType="end"/>
      </w:r>
    </w:p>
    <w:p w14:paraId="00E81A5B">
      <w:pPr>
        <w:pStyle w:val="27"/>
        <w:tabs>
          <w:tab w:val="right" w:leader="dot" w:pos="10204"/>
        </w:tabs>
        <w:rPr>
          <w:rFonts w:hint="default" w:ascii="Times New Roman" w:hAnsi="Times New Roman" w:cs="Times New Roman"/>
        </w:rPr>
      </w:pPr>
      <w:r>
        <w:rPr>
          <w:rFonts w:hint="default" w:ascii="Times New Roman" w:hAnsi="Times New Roman" w:cs="Times New Roman"/>
        </w:rPr>
        <w:fldChar w:fldCharType="begin"/>
      </w:r>
      <w:r>
        <w:rPr>
          <w:rFonts w:hint="default" w:ascii="Times New Roman" w:hAnsi="Times New Roman" w:cs="Times New Roman"/>
        </w:rPr>
        <w:instrText xml:space="preserve"> HYPERLINK \l _Toc1037 </w:instrText>
      </w:r>
      <w:r>
        <w:rPr>
          <w:rFonts w:hint="default" w:ascii="Times New Roman" w:hAnsi="Times New Roman" w:cs="Times New Roman"/>
        </w:rPr>
        <w:fldChar w:fldCharType="separate"/>
      </w:r>
      <w:r>
        <w:rPr>
          <w:rFonts w:hint="default" w:ascii="Times New Roman" w:hAnsi="Times New Roman" w:eastAsia="宋体" w:cs="Times New Roman"/>
          <w:i w:val="0"/>
          <w:szCs w:val="28"/>
        </w:rPr>
        <w:t xml:space="preserve">3.34 </w:t>
      </w:r>
      <w:r>
        <w:rPr>
          <w:rFonts w:hint="default" w:ascii="Times New Roman" w:hAnsi="Times New Roman" w:cs="Times New Roman"/>
          <w:szCs w:val="21"/>
        </w:rPr>
        <w:t xml:space="preserve">Appendix_Additional </w:t>
      </w:r>
      <w:r>
        <w:rPr>
          <w:rFonts w:hint="default" w:ascii="Times New Roman" w:hAnsi="Times New Roman" w:cs="Times New Roman"/>
          <w:szCs w:val="21"/>
          <w:lang w:eastAsia="zh-CN"/>
        </w:rPr>
        <w:t>location information table</w:t>
      </w:r>
      <w:r>
        <w:rPr>
          <w:rFonts w:hint="default" w:ascii="Times New Roman" w:hAnsi="Times New Roman" w:cs="Times New Roman"/>
        </w:rPr>
        <w:tab/>
      </w:r>
      <w:r>
        <w:rPr>
          <w:rFonts w:hint="default" w:ascii="Times New Roman" w:hAnsi="Times New Roman" w:cs="Times New Roman"/>
        </w:rPr>
        <w:fldChar w:fldCharType="begin"/>
      </w:r>
      <w:r>
        <w:rPr>
          <w:rFonts w:hint="default" w:ascii="Times New Roman" w:hAnsi="Times New Roman" w:cs="Times New Roman"/>
        </w:rPr>
        <w:instrText xml:space="preserve"> PAGEREF _Toc1037 \h </w:instrText>
      </w:r>
      <w:r>
        <w:rPr>
          <w:rFonts w:hint="default" w:ascii="Times New Roman" w:hAnsi="Times New Roman" w:cs="Times New Roman"/>
        </w:rPr>
        <w:fldChar w:fldCharType="separate"/>
      </w:r>
      <w:r>
        <w:rPr>
          <w:rFonts w:hint="default" w:ascii="Times New Roman" w:hAnsi="Times New Roman" w:cs="Times New Roman"/>
        </w:rPr>
        <w:t>49</w:t>
      </w:r>
      <w:r>
        <w:rPr>
          <w:rFonts w:hint="default" w:ascii="Times New Roman" w:hAnsi="Times New Roman" w:cs="Times New Roman"/>
        </w:rPr>
        <w:fldChar w:fldCharType="end"/>
      </w:r>
      <w:r>
        <w:rPr>
          <w:rFonts w:hint="default" w:ascii="Times New Roman" w:hAnsi="Times New Roman" w:cs="Times New Roman"/>
        </w:rPr>
        <w:fldChar w:fldCharType="end"/>
      </w:r>
    </w:p>
    <w:p w14:paraId="01B6CD45">
      <w:pPr>
        <w:pStyle w:val="27"/>
        <w:tabs>
          <w:tab w:val="right" w:leader="dot" w:pos="10204"/>
        </w:tabs>
        <w:rPr>
          <w:rFonts w:hint="default" w:ascii="Times New Roman" w:hAnsi="Times New Roman" w:cs="Times New Roman"/>
        </w:rPr>
      </w:pPr>
      <w:r>
        <w:rPr>
          <w:rFonts w:hint="default" w:ascii="Times New Roman" w:hAnsi="Times New Roman" w:cs="Times New Roman"/>
        </w:rPr>
        <w:fldChar w:fldCharType="begin"/>
      </w:r>
      <w:r>
        <w:rPr>
          <w:rFonts w:hint="default" w:ascii="Times New Roman" w:hAnsi="Times New Roman" w:cs="Times New Roman"/>
        </w:rPr>
        <w:instrText xml:space="preserve"> HYPERLINK \l _Toc19456 </w:instrText>
      </w:r>
      <w:r>
        <w:rPr>
          <w:rFonts w:hint="default" w:ascii="Times New Roman" w:hAnsi="Times New Roman" w:cs="Times New Roman"/>
        </w:rPr>
        <w:fldChar w:fldCharType="separate"/>
      </w:r>
      <w:r>
        <w:rPr>
          <w:rFonts w:hint="default" w:ascii="Times New Roman" w:hAnsi="Times New Roman" w:eastAsia="宋体" w:cs="Times New Roman"/>
          <w:i w:val="0"/>
          <w:szCs w:val="28"/>
        </w:rPr>
        <w:t xml:space="preserve">3.35 </w:t>
      </w:r>
      <w:r>
        <w:rPr>
          <w:rFonts w:hint="default" w:ascii="Times New Roman" w:hAnsi="Times New Roman" w:cs="Times New Roman"/>
          <w:szCs w:val="21"/>
        </w:rPr>
        <w:t xml:space="preserve">Appendix_Additional Information </w:t>
      </w:r>
      <w:r>
        <w:rPr>
          <w:rFonts w:hint="default" w:ascii="Times New Roman" w:hAnsi="Times New Roman" w:cs="Times New Roman"/>
          <w:szCs w:val="21"/>
          <w:lang w:eastAsia="zh-CN"/>
        </w:rPr>
        <w:t>Definition</w:t>
      </w:r>
      <w:r>
        <w:rPr>
          <w:rFonts w:hint="default" w:ascii="Times New Roman" w:hAnsi="Times New Roman" w:cs="Times New Roman"/>
        </w:rPr>
        <w:tab/>
      </w:r>
      <w:r>
        <w:rPr>
          <w:rFonts w:hint="default" w:ascii="Times New Roman" w:hAnsi="Times New Roman" w:cs="Times New Roman"/>
        </w:rPr>
        <w:fldChar w:fldCharType="begin"/>
      </w:r>
      <w:r>
        <w:rPr>
          <w:rFonts w:hint="default" w:ascii="Times New Roman" w:hAnsi="Times New Roman" w:cs="Times New Roman"/>
        </w:rPr>
        <w:instrText xml:space="preserve"> PAGEREF _Toc19456 \h </w:instrText>
      </w:r>
      <w:r>
        <w:rPr>
          <w:rFonts w:hint="default" w:ascii="Times New Roman" w:hAnsi="Times New Roman" w:cs="Times New Roman"/>
        </w:rPr>
        <w:fldChar w:fldCharType="separate"/>
      </w:r>
      <w:r>
        <w:rPr>
          <w:rFonts w:hint="default" w:ascii="Times New Roman" w:hAnsi="Times New Roman" w:cs="Times New Roman"/>
        </w:rPr>
        <w:t>49</w:t>
      </w:r>
      <w:r>
        <w:rPr>
          <w:rFonts w:hint="default" w:ascii="Times New Roman" w:hAnsi="Times New Roman" w:cs="Times New Roman"/>
        </w:rPr>
        <w:fldChar w:fldCharType="end"/>
      </w:r>
      <w:r>
        <w:rPr>
          <w:rFonts w:hint="default" w:ascii="Times New Roman" w:hAnsi="Times New Roman" w:cs="Times New Roman"/>
        </w:rPr>
        <w:fldChar w:fldCharType="end"/>
      </w:r>
    </w:p>
    <w:p w14:paraId="4150A201">
      <w:pPr>
        <w:pStyle w:val="27"/>
        <w:tabs>
          <w:tab w:val="right" w:leader="dot" w:pos="10204"/>
        </w:tabs>
        <w:rPr>
          <w:rFonts w:hint="default" w:ascii="Times New Roman" w:hAnsi="Times New Roman" w:cs="Times New Roman"/>
        </w:rPr>
      </w:pPr>
      <w:r>
        <w:rPr>
          <w:rFonts w:hint="default" w:ascii="Times New Roman" w:hAnsi="Times New Roman" w:cs="Times New Roman"/>
        </w:rPr>
        <w:fldChar w:fldCharType="begin"/>
      </w:r>
      <w:r>
        <w:rPr>
          <w:rFonts w:hint="default" w:ascii="Times New Roman" w:hAnsi="Times New Roman" w:cs="Times New Roman"/>
        </w:rPr>
        <w:instrText xml:space="preserve"> HYPERLINK \l _Toc948 </w:instrText>
      </w:r>
      <w:r>
        <w:rPr>
          <w:rFonts w:hint="default" w:ascii="Times New Roman" w:hAnsi="Times New Roman" w:cs="Times New Roman"/>
        </w:rPr>
        <w:fldChar w:fldCharType="separate"/>
      </w:r>
      <w:r>
        <w:rPr>
          <w:rFonts w:hint="default" w:ascii="Times New Roman" w:hAnsi="Times New Roman" w:eastAsia="宋体" w:cs="Times New Roman"/>
          <w:i w:val="0"/>
          <w:szCs w:val="28"/>
          <w:lang w:eastAsia="zh-CN"/>
        </w:rPr>
        <w:t xml:space="preserve">3.36 </w:t>
      </w:r>
      <w:r>
        <w:rPr>
          <w:rFonts w:hint="default" w:ascii="Times New Roman" w:hAnsi="Times New Roman" w:cs="Times New Roman"/>
          <w:szCs w:val="21"/>
        </w:rPr>
        <w:t xml:space="preserve">Appendix_Basic </w:t>
      </w:r>
      <w:r>
        <w:rPr>
          <w:rFonts w:hint="default" w:ascii="Times New Roman" w:hAnsi="Times New Roman" w:cs="Times New Roman"/>
          <w:szCs w:val="21"/>
          <w:lang w:eastAsia="zh-CN"/>
        </w:rPr>
        <w:t>data flow​</w:t>
      </w:r>
      <w:r>
        <w:rPr>
          <w:rFonts w:hint="default" w:ascii="Times New Roman" w:hAnsi="Times New Roman" w:cs="Times New Roman"/>
        </w:rPr>
        <w:tab/>
      </w:r>
      <w:r>
        <w:rPr>
          <w:rFonts w:hint="default" w:ascii="Times New Roman" w:hAnsi="Times New Roman" w:cs="Times New Roman"/>
        </w:rPr>
        <w:fldChar w:fldCharType="begin"/>
      </w:r>
      <w:r>
        <w:rPr>
          <w:rFonts w:hint="default" w:ascii="Times New Roman" w:hAnsi="Times New Roman" w:cs="Times New Roman"/>
        </w:rPr>
        <w:instrText xml:space="preserve"> PAGEREF _Toc948 \h </w:instrText>
      </w:r>
      <w:r>
        <w:rPr>
          <w:rFonts w:hint="default" w:ascii="Times New Roman" w:hAnsi="Times New Roman" w:cs="Times New Roman"/>
        </w:rPr>
        <w:fldChar w:fldCharType="separate"/>
      </w:r>
      <w:r>
        <w:rPr>
          <w:rFonts w:hint="default" w:ascii="Times New Roman" w:hAnsi="Times New Roman" w:cs="Times New Roman"/>
        </w:rPr>
        <w:t>51</w:t>
      </w:r>
      <w:r>
        <w:rPr>
          <w:rFonts w:hint="default" w:ascii="Times New Roman" w:hAnsi="Times New Roman" w:cs="Times New Roman"/>
        </w:rPr>
        <w:fldChar w:fldCharType="end"/>
      </w:r>
      <w:r>
        <w:rPr>
          <w:rFonts w:hint="default" w:ascii="Times New Roman" w:hAnsi="Times New Roman" w:cs="Times New Roman"/>
        </w:rPr>
        <w:fldChar w:fldCharType="end"/>
      </w:r>
    </w:p>
    <w:p w14:paraId="203A12EB">
      <w:pPr>
        <w:pStyle w:val="27"/>
        <w:tabs>
          <w:tab w:val="right" w:leader="dot" w:pos="10204"/>
        </w:tabs>
        <w:rPr>
          <w:rFonts w:hint="default" w:ascii="Times New Roman" w:hAnsi="Times New Roman" w:cs="Times New Roman"/>
        </w:rPr>
      </w:pPr>
      <w:r>
        <w:rPr>
          <w:rFonts w:hint="default" w:ascii="Times New Roman" w:hAnsi="Times New Roman" w:cs="Times New Roman"/>
        </w:rPr>
        <w:fldChar w:fldCharType="begin"/>
      </w:r>
      <w:r>
        <w:rPr>
          <w:rFonts w:hint="default" w:ascii="Times New Roman" w:hAnsi="Times New Roman" w:cs="Times New Roman"/>
        </w:rPr>
        <w:instrText xml:space="preserve"> HYPERLINK \l _Toc21408 </w:instrText>
      </w:r>
      <w:r>
        <w:rPr>
          <w:rFonts w:hint="default" w:ascii="Times New Roman" w:hAnsi="Times New Roman" w:cs="Times New Roman"/>
        </w:rPr>
        <w:fldChar w:fldCharType="separate"/>
      </w:r>
      <w:r>
        <w:rPr>
          <w:rFonts w:hint="default" w:ascii="Times New Roman" w:hAnsi="Times New Roman" w:eastAsia="宋体" w:cs="Times New Roman"/>
          <w:i w:val="0"/>
          <w:szCs w:val="28"/>
          <w:lang w:val="en-US" w:eastAsia="zh-CN"/>
        </w:rPr>
        <w:t xml:space="preserve">3.37 </w:t>
      </w:r>
      <w:r>
        <w:rPr>
          <w:rFonts w:hint="default" w:ascii="Times New Roman" w:hAnsi="Times New Roman" w:cs="Times New Roman"/>
          <w:szCs w:val="21"/>
        </w:rPr>
        <w:t xml:space="preserve">Appendix_Car </w:t>
      </w:r>
      <w:r>
        <w:rPr>
          <w:rFonts w:hint="default" w:ascii="Times New Roman" w:hAnsi="Times New Roman" w:cs="Times New Roman"/>
          <w:szCs w:val="21"/>
          <w:lang w:eastAsia="zh-CN"/>
        </w:rPr>
        <w:t>extended data flow</w:t>
      </w:r>
      <w:r>
        <w:rPr>
          <w:rFonts w:hint="default" w:ascii="Times New Roman" w:hAnsi="Times New Roman" w:cs="Times New Roman"/>
        </w:rPr>
        <w:tab/>
      </w:r>
      <w:r>
        <w:rPr>
          <w:rFonts w:hint="default" w:ascii="Times New Roman" w:hAnsi="Times New Roman" w:cs="Times New Roman"/>
        </w:rPr>
        <w:fldChar w:fldCharType="begin"/>
      </w:r>
      <w:r>
        <w:rPr>
          <w:rFonts w:hint="default" w:ascii="Times New Roman" w:hAnsi="Times New Roman" w:cs="Times New Roman"/>
        </w:rPr>
        <w:instrText xml:space="preserve"> PAGEREF _Toc21408 \h </w:instrText>
      </w:r>
      <w:r>
        <w:rPr>
          <w:rFonts w:hint="default" w:ascii="Times New Roman" w:hAnsi="Times New Roman" w:cs="Times New Roman"/>
        </w:rPr>
        <w:fldChar w:fldCharType="separate"/>
      </w:r>
      <w:r>
        <w:rPr>
          <w:rFonts w:hint="default" w:ascii="Times New Roman" w:hAnsi="Times New Roman" w:cs="Times New Roman"/>
        </w:rPr>
        <w:t>54</w:t>
      </w:r>
      <w:r>
        <w:rPr>
          <w:rFonts w:hint="default" w:ascii="Times New Roman" w:hAnsi="Times New Roman" w:cs="Times New Roman"/>
        </w:rPr>
        <w:fldChar w:fldCharType="end"/>
      </w:r>
      <w:r>
        <w:rPr>
          <w:rFonts w:hint="default" w:ascii="Times New Roman" w:hAnsi="Times New Roman" w:cs="Times New Roman"/>
        </w:rPr>
        <w:fldChar w:fldCharType="end"/>
      </w:r>
    </w:p>
    <w:p w14:paraId="0903BEB9">
      <w:pPr>
        <w:pStyle w:val="27"/>
        <w:tabs>
          <w:tab w:val="right" w:leader="dot" w:pos="10204"/>
        </w:tabs>
        <w:rPr>
          <w:rFonts w:hint="default" w:ascii="Times New Roman" w:hAnsi="Times New Roman" w:cs="Times New Roman"/>
        </w:rPr>
      </w:pPr>
      <w:r>
        <w:rPr>
          <w:rFonts w:hint="default" w:ascii="Times New Roman" w:hAnsi="Times New Roman" w:cs="Times New Roman"/>
        </w:rPr>
        <w:fldChar w:fldCharType="begin"/>
      </w:r>
      <w:r>
        <w:rPr>
          <w:rFonts w:hint="default" w:ascii="Times New Roman" w:hAnsi="Times New Roman" w:cs="Times New Roman"/>
        </w:rPr>
        <w:instrText xml:space="preserve"> HYPERLINK \l _Toc19895 </w:instrText>
      </w:r>
      <w:r>
        <w:rPr>
          <w:rFonts w:hint="default" w:ascii="Times New Roman" w:hAnsi="Times New Roman" w:cs="Times New Roman"/>
        </w:rPr>
        <w:fldChar w:fldCharType="separate"/>
      </w:r>
      <w:r>
        <w:rPr>
          <w:rFonts w:hint="default" w:ascii="Times New Roman" w:hAnsi="Times New Roman" w:eastAsia="宋体" w:cs="Times New Roman"/>
          <w:i w:val="0"/>
          <w:szCs w:val="28"/>
          <w:lang w:val="en-US" w:eastAsia="zh-CN"/>
        </w:rPr>
        <w:t xml:space="preserve">3.38 </w:t>
      </w:r>
      <w:r>
        <w:rPr>
          <w:rFonts w:hint="default" w:ascii="Times New Roman" w:hAnsi="Times New Roman" w:cs="Times New Roman"/>
          <w:szCs w:val="21"/>
        </w:rPr>
        <w:t xml:space="preserve">Appendix_Truck </w:t>
      </w:r>
      <w:r>
        <w:rPr>
          <w:rFonts w:hint="default" w:ascii="Times New Roman" w:hAnsi="Times New Roman" w:cs="Times New Roman"/>
          <w:szCs w:val="21"/>
          <w:lang w:eastAsia="zh-CN"/>
        </w:rPr>
        <w:t>Extended Data Flow</w:t>
      </w:r>
      <w:r>
        <w:rPr>
          <w:rFonts w:hint="default" w:ascii="Times New Roman" w:hAnsi="Times New Roman" w:cs="Times New Roman"/>
        </w:rPr>
        <w:tab/>
      </w:r>
      <w:r>
        <w:rPr>
          <w:rFonts w:hint="default" w:ascii="Times New Roman" w:hAnsi="Times New Roman" w:cs="Times New Roman"/>
        </w:rPr>
        <w:fldChar w:fldCharType="begin"/>
      </w:r>
      <w:r>
        <w:rPr>
          <w:rFonts w:hint="default" w:ascii="Times New Roman" w:hAnsi="Times New Roman" w:cs="Times New Roman"/>
        </w:rPr>
        <w:instrText xml:space="preserve"> PAGEREF _Toc19895 \h </w:instrText>
      </w:r>
      <w:r>
        <w:rPr>
          <w:rFonts w:hint="default" w:ascii="Times New Roman" w:hAnsi="Times New Roman" w:cs="Times New Roman"/>
        </w:rPr>
        <w:fldChar w:fldCharType="separate"/>
      </w:r>
      <w:r>
        <w:rPr>
          <w:rFonts w:hint="default" w:ascii="Times New Roman" w:hAnsi="Times New Roman" w:cs="Times New Roman"/>
        </w:rPr>
        <w:t>56</w:t>
      </w:r>
      <w:r>
        <w:rPr>
          <w:rFonts w:hint="default" w:ascii="Times New Roman" w:hAnsi="Times New Roman" w:cs="Times New Roman"/>
        </w:rPr>
        <w:fldChar w:fldCharType="end"/>
      </w:r>
      <w:r>
        <w:rPr>
          <w:rFonts w:hint="default" w:ascii="Times New Roman" w:hAnsi="Times New Roman" w:cs="Times New Roman"/>
        </w:rPr>
        <w:fldChar w:fldCharType="end"/>
      </w:r>
    </w:p>
    <w:p w14:paraId="689A96B8">
      <w:pPr>
        <w:pStyle w:val="27"/>
        <w:tabs>
          <w:tab w:val="right" w:leader="dot" w:pos="10204"/>
        </w:tabs>
        <w:rPr>
          <w:rFonts w:hint="default" w:ascii="Times New Roman" w:hAnsi="Times New Roman" w:cs="Times New Roman"/>
        </w:rPr>
      </w:pPr>
      <w:r>
        <w:rPr>
          <w:rFonts w:hint="default" w:ascii="Times New Roman" w:hAnsi="Times New Roman" w:cs="Times New Roman"/>
        </w:rPr>
        <w:fldChar w:fldCharType="begin"/>
      </w:r>
      <w:r>
        <w:rPr>
          <w:rFonts w:hint="default" w:ascii="Times New Roman" w:hAnsi="Times New Roman" w:cs="Times New Roman"/>
        </w:rPr>
        <w:instrText xml:space="preserve"> HYPERLINK \l _Toc29967 </w:instrText>
      </w:r>
      <w:r>
        <w:rPr>
          <w:rFonts w:hint="default" w:ascii="Times New Roman" w:hAnsi="Times New Roman" w:cs="Times New Roman"/>
        </w:rPr>
        <w:fldChar w:fldCharType="separate"/>
      </w:r>
      <w:r>
        <w:rPr>
          <w:rFonts w:hint="default" w:ascii="Times New Roman" w:hAnsi="Times New Roman" w:eastAsia="宋体" w:cs="Times New Roman"/>
          <w:i w:val="0"/>
          <w:szCs w:val="28"/>
          <w:lang w:val="en-US" w:eastAsia="zh-CN"/>
        </w:rPr>
        <w:t xml:space="preserve">3.39 </w:t>
      </w:r>
      <w:r>
        <w:rPr>
          <w:rFonts w:hint="default" w:ascii="Times New Roman" w:hAnsi="Times New Roman" w:cs="Times New Roman"/>
          <w:szCs w:val="21"/>
        </w:rPr>
        <w:t xml:space="preserve">Appendix_New </w:t>
      </w:r>
      <w:r>
        <w:rPr>
          <w:rFonts w:hint="default" w:ascii="Times New Roman" w:hAnsi="Times New Roman" w:cs="Times New Roman"/>
          <w:szCs w:val="21"/>
          <w:lang w:eastAsia="zh-CN"/>
        </w:rPr>
        <w:t xml:space="preserve">Energy </w:t>
      </w:r>
      <w:r>
        <w:rPr>
          <w:rFonts w:hint="default" w:ascii="Times New Roman" w:hAnsi="Times New Roman" w:cs="Times New Roman"/>
          <w:szCs w:val="21"/>
          <w:lang w:val="en-US" w:eastAsia="zh-CN"/>
        </w:rPr>
        <w:t>Vehicle Data Flow</w:t>
      </w:r>
      <w:r>
        <w:rPr>
          <w:rFonts w:hint="default" w:ascii="Times New Roman" w:hAnsi="Times New Roman" w:cs="Times New Roman"/>
        </w:rPr>
        <w:tab/>
      </w:r>
      <w:r>
        <w:rPr>
          <w:rFonts w:hint="default" w:ascii="Times New Roman" w:hAnsi="Times New Roman" w:cs="Times New Roman"/>
        </w:rPr>
        <w:fldChar w:fldCharType="begin"/>
      </w:r>
      <w:r>
        <w:rPr>
          <w:rFonts w:hint="default" w:ascii="Times New Roman" w:hAnsi="Times New Roman" w:cs="Times New Roman"/>
        </w:rPr>
        <w:instrText xml:space="preserve"> PAGEREF _Toc29967 \h </w:instrText>
      </w:r>
      <w:r>
        <w:rPr>
          <w:rFonts w:hint="default" w:ascii="Times New Roman" w:hAnsi="Times New Roman" w:cs="Times New Roman"/>
        </w:rPr>
        <w:fldChar w:fldCharType="separate"/>
      </w:r>
      <w:r>
        <w:rPr>
          <w:rFonts w:hint="default" w:ascii="Times New Roman" w:hAnsi="Times New Roman" w:cs="Times New Roman"/>
        </w:rPr>
        <w:t>60</w:t>
      </w:r>
      <w:r>
        <w:rPr>
          <w:rFonts w:hint="default" w:ascii="Times New Roman" w:hAnsi="Times New Roman" w:cs="Times New Roman"/>
        </w:rPr>
        <w:fldChar w:fldCharType="end"/>
      </w:r>
      <w:r>
        <w:rPr>
          <w:rFonts w:hint="default" w:ascii="Times New Roman" w:hAnsi="Times New Roman" w:cs="Times New Roman"/>
        </w:rPr>
        <w:fldChar w:fldCharType="end"/>
      </w:r>
    </w:p>
    <w:p w14:paraId="6395770A">
      <w:pPr>
        <w:pStyle w:val="27"/>
        <w:tabs>
          <w:tab w:val="right" w:leader="dot" w:pos="10204"/>
        </w:tabs>
        <w:rPr>
          <w:rFonts w:hint="default" w:ascii="Times New Roman" w:hAnsi="Times New Roman" w:cs="Times New Roman"/>
        </w:rPr>
      </w:pPr>
      <w:r>
        <w:rPr>
          <w:rFonts w:hint="default" w:ascii="Times New Roman" w:hAnsi="Times New Roman" w:cs="Times New Roman"/>
        </w:rPr>
        <w:fldChar w:fldCharType="begin"/>
      </w:r>
      <w:r>
        <w:rPr>
          <w:rFonts w:hint="default" w:ascii="Times New Roman" w:hAnsi="Times New Roman" w:cs="Times New Roman"/>
        </w:rPr>
        <w:instrText xml:space="preserve"> HYPERLINK \l _Toc1180 </w:instrText>
      </w:r>
      <w:r>
        <w:rPr>
          <w:rFonts w:hint="default" w:ascii="Times New Roman" w:hAnsi="Times New Roman" w:cs="Times New Roman"/>
        </w:rPr>
        <w:fldChar w:fldCharType="separate"/>
      </w:r>
      <w:r>
        <w:rPr>
          <w:rFonts w:hint="default" w:ascii="Times New Roman" w:hAnsi="Times New Roman" w:eastAsia="宋体" w:cs="Times New Roman"/>
          <w:i w:val="0"/>
          <w:szCs w:val="28"/>
          <w:lang w:eastAsia="zh-CN"/>
        </w:rPr>
        <w:t xml:space="preserve">3.40 </w:t>
      </w:r>
      <w:r>
        <w:rPr>
          <w:rFonts w:hint="default" w:ascii="Times New Roman" w:hAnsi="Times New Roman" w:cs="Times New Roman"/>
          <w:szCs w:val="21"/>
        </w:rPr>
        <w:t>Schedule</w:t>
      </w:r>
      <w:r>
        <w:rPr>
          <w:rFonts w:hint="default" w:ascii="Times New Roman" w:hAnsi="Times New Roman" w:cs="Times New Roman"/>
          <w:szCs w:val="21"/>
          <w:lang w:val="en-US" w:eastAsia="zh-CN"/>
        </w:rPr>
        <w:t xml:space="preserve"> </w:t>
      </w:r>
      <w:r>
        <w:rPr>
          <w:rFonts w:hint="default" w:ascii="Times New Roman" w:hAnsi="Times New Roman" w:cs="Times New Roman"/>
          <w:szCs w:val="21"/>
          <w:lang w:eastAsia="zh-CN"/>
        </w:rPr>
        <w:t>Extending peripheral data flow</w:t>
      </w:r>
      <w:r>
        <w:rPr>
          <w:rFonts w:hint="default" w:ascii="Times New Roman" w:hAnsi="Times New Roman" w:cs="Times New Roman"/>
        </w:rPr>
        <w:tab/>
      </w:r>
      <w:r>
        <w:rPr>
          <w:rFonts w:hint="default" w:ascii="Times New Roman" w:hAnsi="Times New Roman" w:cs="Times New Roman"/>
        </w:rPr>
        <w:fldChar w:fldCharType="begin"/>
      </w:r>
      <w:r>
        <w:rPr>
          <w:rFonts w:hint="default" w:ascii="Times New Roman" w:hAnsi="Times New Roman" w:cs="Times New Roman"/>
        </w:rPr>
        <w:instrText xml:space="preserve"> PAGEREF _Toc1180 \h </w:instrText>
      </w:r>
      <w:r>
        <w:rPr>
          <w:rFonts w:hint="default" w:ascii="Times New Roman" w:hAnsi="Times New Roman" w:cs="Times New Roman"/>
        </w:rPr>
        <w:fldChar w:fldCharType="separate"/>
      </w:r>
      <w:r>
        <w:rPr>
          <w:rFonts w:hint="default" w:ascii="Times New Roman" w:hAnsi="Times New Roman" w:cs="Times New Roman"/>
        </w:rPr>
        <w:t>62</w:t>
      </w:r>
      <w:r>
        <w:rPr>
          <w:rFonts w:hint="default" w:ascii="Times New Roman" w:hAnsi="Times New Roman" w:cs="Times New Roman"/>
        </w:rPr>
        <w:fldChar w:fldCharType="end"/>
      </w:r>
      <w:r>
        <w:rPr>
          <w:rFonts w:hint="default" w:ascii="Times New Roman" w:hAnsi="Times New Roman" w:cs="Times New Roman"/>
        </w:rPr>
        <w:fldChar w:fldCharType="end"/>
      </w:r>
    </w:p>
    <w:p w14:paraId="685FBE93">
      <w:pPr>
        <w:pStyle w:val="27"/>
        <w:tabs>
          <w:tab w:val="right" w:leader="dot" w:pos="10204"/>
        </w:tabs>
        <w:rPr>
          <w:rFonts w:hint="default" w:ascii="Times New Roman" w:hAnsi="Times New Roman" w:cs="Times New Roman"/>
        </w:rPr>
      </w:pPr>
      <w:r>
        <w:rPr>
          <w:rFonts w:hint="default" w:ascii="Times New Roman" w:hAnsi="Times New Roman" w:cs="Times New Roman"/>
        </w:rPr>
        <w:fldChar w:fldCharType="begin"/>
      </w:r>
      <w:r>
        <w:rPr>
          <w:rFonts w:hint="default" w:ascii="Times New Roman" w:hAnsi="Times New Roman" w:cs="Times New Roman"/>
        </w:rPr>
        <w:instrText xml:space="preserve"> HYPERLINK \l _Toc12779 </w:instrText>
      </w:r>
      <w:r>
        <w:rPr>
          <w:rFonts w:hint="default" w:ascii="Times New Roman" w:hAnsi="Times New Roman" w:cs="Times New Roman"/>
        </w:rPr>
        <w:fldChar w:fldCharType="separate"/>
      </w:r>
      <w:r>
        <w:rPr>
          <w:rFonts w:hint="default" w:ascii="Times New Roman" w:hAnsi="Times New Roman" w:eastAsia="宋体" w:cs="Times New Roman"/>
          <w:i w:val="0"/>
          <w:szCs w:val="28"/>
          <w:lang w:eastAsia="zh-CN"/>
        </w:rPr>
        <w:t xml:space="preserve">3.41 </w:t>
      </w:r>
      <w:r>
        <w:rPr>
          <w:rFonts w:hint="default" w:ascii="Times New Roman" w:hAnsi="Times New Roman" w:cs="Times New Roman"/>
          <w:szCs w:val="21"/>
        </w:rPr>
        <w:t xml:space="preserve">Appendix_Alarm </w:t>
      </w:r>
      <w:r>
        <w:rPr>
          <w:rFonts w:hint="default" w:ascii="Times New Roman" w:hAnsi="Times New Roman" w:cs="Times New Roman"/>
          <w:szCs w:val="21"/>
          <w:lang w:val="en-US" w:eastAsia="zh-CN"/>
        </w:rPr>
        <w:t xml:space="preserve">command ID and description </w:t>
      </w:r>
      <w:r>
        <w:rPr>
          <w:rFonts w:hint="default" w:ascii="Times New Roman" w:hAnsi="Times New Roman" w:cs="Times New Roman"/>
          <w:szCs w:val="21"/>
          <w:lang w:eastAsia="zh-CN"/>
        </w:rPr>
        <w:t>items</w:t>
      </w:r>
      <w:r>
        <w:rPr>
          <w:rFonts w:hint="default" w:ascii="Times New Roman" w:hAnsi="Times New Roman" w:cs="Times New Roman"/>
        </w:rPr>
        <w:tab/>
      </w:r>
      <w:r>
        <w:rPr>
          <w:rFonts w:hint="default" w:ascii="Times New Roman" w:hAnsi="Times New Roman" w:cs="Times New Roman"/>
        </w:rPr>
        <w:fldChar w:fldCharType="begin"/>
      </w:r>
      <w:r>
        <w:rPr>
          <w:rFonts w:hint="default" w:ascii="Times New Roman" w:hAnsi="Times New Roman" w:cs="Times New Roman"/>
        </w:rPr>
        <w:instrText xml:space="preserve"> PAGEREF _Toc12779 \h </w:instrText>
      </w:r>
      <w:r>
        <w:rPr>
          <w:rFonts w:hint="default" w:ascii="Times New Roman" w:hAnsi="Times New Roman" w:cs="Times New Roman"/>
        </w:rPr>
        <w:fldChar w:fldCharType="separate"/>
      </w:r>
      <w:r>
        <w:rPr>
          <w:rFonts w:hint="default" w:ascii="Times New Roman" w:hAnsi="Times New Roman" w:cs="Times New Roman"/>
        </w:rPr>
        <w:t>63</w:t>
      </w:r>
      <w:r>
        <w:rPr>
          <w:rFonts w:hint="default" w:ascii="Times New Roman" w:hAnsi="Times New Roman" w:cs="Times New Roman"/>
        </w:rPr>
        <w:fldChar w:fldCharType="end"/>
      </w:r>
      <w:r>
        <w:rPr>
          <w:rFonts w:hint="default" w:ascii="Times New Roman" w:hAnsi="Times New Roman" w:cs="Times New Roman"/>
        </w:rPr>
        <w:fldChar w:fldCharType="end"/>
      </w:r>
    </w:p>
    <w:p w14:paraId="7B845677">
      <w:pPr>
        <w:pStyle w:val="27"/>
        <w:tabs>
          <w:tab w:val="right" w:leader="dot" w:pos="10204"/>
        </w:tabs>
        <w:rPr>
          <w:rFonts w:hint="default" w:ascii="Times New Roman" w:hAnsi="Times New Roman" w:cs="Times New Roman"/>
        </w:rPr>
      </w:pPr>
      <w:r>
        <w:rPr>
          <w:rFonts w:hint="default" w:ascii="Times New Roman" w:hAnsi="Times New Roman" w:cs="Times New Roman"/>
        </w:rPr>
        <w:fldChar w:fldCharType="begin"/>
      </w:r>
      <w:r>
        <w:rPr>
          <w:rFonts w:hint="default" w:ascii="Times New Roman" w:hAnsi="Times New Roman" w:cs="Times New Roman"/>
        </w:rPr>
        <w:instrText xml:space="preserve"> HYPERLINK \l _Toc4107 </w:instrText>
      </w:r>
      <w:r>
        <w:rPr>
          <w:rFonts w:hint="default" w:ascii="Times New Roman" w:hAnsi="Times New Roman" w:cs="Times New Roman"/>
        </w:rPr>
        <w:fldChar w:fldCharType="separate"/>
      </w:r>
      <w:r>
        <w:rPr>
          <w:rFonts w:hint="default" w:ascii="Times New Roman" w:hAnsi="Times New Roman" w:eastAsia="宋体" w:cs="Times New Roman"/>
          <w:i w:val="0"/>
          <w:szCs w:val="28"/>
          <w:lang w:eastAsia="zh-CN"/>
        </w:rPr>
        <w:t xml:space="preserve">3.42 </w:t>
      </w:r>
      <w:r>
        <w:rPr>
          <w:rFonts w:hint="default" w:ascii="Times New Roman" w:hAnsi="Times New Roman" w:cs="Times New Roman"/>
          <w:szCs w:val="21"/>
        </w:rPr>
        <w:t xml:space="preserve">Appendix_Base </w:t>
      </w:r>
      <w:r>
        <w:rPr>
          <w:rFonts w:hint="default" w:ascii="Times New Roman" w:hAnsi="Times New Roman" w:cs="Times New Roman"/>
          <w:szCs w:val="21"/>
          <w:lang w:eastAsia="zh-CN"/>
        </w:rPr>
        <w:t xml:space="preserve">station </w:t>
      </w:r>
      <w:r>
        <w:rPr>
          <w:rFonts w:hint="default" w:ascii="Times New Roman" w:hAnsi="Times New Roman" w:cs="Times New Roman"/>
          <w:szCs w:val="21"/>
          <w:lang w:val="en-US" w:eastAsia="zh-CN"/>
        </w:rPr>
        <w:t>data flow</w:t>
      </w:r>
      <w:r>
        <w:rPr>
          <w:rFonts w:hint="default" w:ascii="Times New Roman" w:hAnsi="Times New Roman" w:cs="Times New Roman"/>
        </w:rPr>
        <w:tab/>
      </w:r>
      <w:r>
        <w:rPr>
          <w:rFonts w:hint="default" w:ascii="Times New Roman" w:hAnsi="Times New Roman" w:cs="Times New Roman"/>
        </w:rPr>
        <w:fldChar w:fldCharType="begin"/>
      </w:r>
      <w:r>
        <w:rPr>
          <w:rFonts w:hint="default" w:ascii="Times New Roman" w:hAnsi="Times New Roman" w:cs="Times New Roman"/>
        </w:rPr>
        <w:instrText xml:space="preserve"> PAGEREF _Toc4107 \h </w:instrText>
      </w:r>
      <w:r>
        <w:rPr>
          <w:rFonts w:hint="default" w:ascii="Times New Roman" w:hAnsi="Times New Roman" w:cs="Times New Roman"/>
        </w:rPr>
        <w:fldChar w:fldCharType="separate"/>
      </w:r>
      <w:r>
        <w:rPr>
          <w:rFonts w:hint="default" w:ascii="Times New Roman" w:hAnsi="Times New Roman" w:cs="Times New Roman"/>
        </w:rPr>
        <w:t>65</w:t>
      </w:r>
      <w:r>
        <w:rPr>
          <w:rFonts w:hint="default" w:ascii="Times New Roman" w:hAnsi="Times New Roman" w:cs="Times New Roman"/>
        </w:rPr>
        <w:fldChar w:fldCharType="end"/>
      </w:r>
      <w:r>
        <w:rPr>
          <w:rFonts w:hint="default" w:ascii="Times New Roman" w:hAnsi="Times New Roman" w:cs="Times New Roman"/>
        </w:rPr>
        <w:fldChar w:fldCharType="end"/>
      </w:r>
    </w:p>
    <w:p w14:paraId="1692B6B1">
      <w:pPr>
        <w:pStyle w:val="27"/>
        <w:tabs>
          <w:tab w:val="right" w:leader="dot" w:pos="10204"/>
        </w:tabs>
        <w:rPr>
          <w:rFonts w:hint="default" w:ascii="Times New Roman" w:hAnsi="Times New Roman" w:cs="Times New Roman"/>
        </w:rPr>
      </w:pPr>
      <w:r>
        <w:rPr>
          <w:rFonts w:hint="default" w:ascii="Times New Roman" w:hAnsi="Times New Roman" w:cs="Times New Roman"/>
        </w:rPr>
        <w:fldChar w:fldCharType="begin"/>
      </w:r>
      <w:r>
        <w:rPr>
          <w:rFonts w:hint="default" w:ascii="Times New Roman" w:hAnsi="Times New Roman" w:cs="Times New Roman"/>
        </w:rPr>
        <w:instrText xml:space="preserve"> HYPERLINK \l _Toc5552 </w:instrText>
      </w:r>
      <w:r>
        <w:rPr>
          <w:rFonts w:hint="default" w:ascii="Times New Roman" w:hAnsi="Times New Roman" w:cs="Times New Roman"/>
        </w:rPr>
        <w:fldChar w:fldCharType="separate"/>
      </w:r>
      <w:r>
        <w:rPr>
          <w:rFonts w:hint="default" w:ascii="Times New Roman" w:hAnsi="Times New Roman" w:eastAsia="宋体" w:cs="Times New Roman"/>
          <w:i w:val="0"/>
          <w:szCs w:val="28"/>
        </w:rPr>
        <w:t xml:space="preserve">3.43 </w:t>
      </w:r>
      <w:r>
        <w:rPr>
          <w:rFonts w:hint="default" w:ascii="Times New Roman" w:hAnsi="Times New Roman" w:cs="Times New Roman"/>
          <w:szCs w:val="21"/>
        </w:rPr>
        <w:t xml:space="preserve">Appendix_Basic </w:t>
      </w:r>
      <w:r>
        <w:rPr>
          <w:rFonts w:hint="default" w:ascii="Times New Roman" w:hAnsi="Times New Roman" w:cs="Times New Roman"/>
          <w:szCs w:val="21"/>
          <w:lang w:eastAsia="zh-CN"/>
        </w:rPr>
        <w:t xml:space="preserve">data </w:t>
      </w:r>
      <w:r>
        <w:rPr>
          <w:rFonts w:hint="default" w:ascii="Times New Roman" w:hAnsi="Times New Roman" w:cs="Times New Roman"/>
          <w:szCs w:val="21"/>
        </w:rPr>
        <w:t>items: Accelerometer</w:t>
      </w:r>
      <w:r>
        <w:rPr>
          <w:rFonts w:hint="default" w:ascii="Times New Roman" w:hAnsi="Times New Roman" w:cs="Times New Roman"/>
        </w:rPr>
        <w:tab/>
      </w:r>
      <w:r>
        <w:rPr>
          <w:rFonts w:hint="default" w:ascii="Times New Roman" w:hAnsi="Times New Roman" w:cs="Times New Roman"/>
        </w:rPr>
        <w:fldChar w:fldCharType="begin"/>
      </w:r>
      <w:r>
        <w:rPr>
          <w:rFonts w:hint="default" w:ascii="Times New Roman" w:hAnsi="Times New Roman" w:cs="Times New Roman"/>
        </w:rPr>
        <w:instrText xml:space="preserve"> PAGEREF _Toc5552 \h </w:instrText>
      </w:r>
      <w:r>
        <w:rPr>
          <w:rFonts w:hint="default" w:ascii="Times New Roman" w:hAnsi="Times New Roman" w:cs="Times New Roman"/>
        </w:rPr>
        <w:fldChar w:fldCharType="separate"/>
      </w:r>
      <w:r>
        <w:rPr>
          <w:rFonts w:hint="default" w:ascii="Times New Roman" w:hAnsi="Times New Roman" w:cs="Times New Roman"/>
        </w:rPr>
        <w:t>66</w:t>
      </w:r>
      <w:r>
        <w:rPr>
          <w:rFonts w:hint="default" w:ascii="Times New Roman" w:hAnsi="Times New Roman" w:cs="Times New Roman"/>
        </w:rPr>
        <w:fldChar w:fldCharType="end"/>
      </w:r>
      <w:r>
        <w:rPr>
          <w:rFonts w:hint="default" w:ascii="Times New Roman" w:hAnsi="Times New Roman" w:cs="Times New Roman"/>
        </w:rPr>
        <w:fldChar w:fldCharType="end"/>
      </w:r>
    </w:p>
    <w:p w14:paraId="6DB1932F">
      <w:pPr>
        <w:pStyle w:val="27"/>
        <w:tabs>
          <w:tab w:val="right" w:leader="dot" w:pos="10204"/>
        </w:tabs>
        <w:rPr>
          <w:rFonts w:hint="default" w:ascii="Times New Roman" w:hAnsi="Times New Roman" w:cs="Times New Roman"/>
        </w:rPr>
      </w:pPr>
      <w:r>
        <w:rPr>
          <w:rFonts w:hint="default" w:ascii="Times New Roman" w:hAnsi="Times New Roman" w:cs="Times New Roman"/>
        </w:rPr>
        <w:fldChar w:fldCharType="begin"/>
      </w:r>
      <w:r>
        <w:rPr>
          <w:rFonts w:hint="default" w:ascii="Times New Roman" w:hAnsi="Times New Roman" w:cs="Times New Roman"/>
        </w:rPr>
        <w:instrText xml:space="preserve"> HYPERLINK \l _Toc28198 </w:instrText>
      </w:r>
      <w:r>
        <w:rPr>
          <w:rFonts w:hint="default" w:ascii="Times New Roman" w:hAnsi="Times New Roman" w:cs="Times New Roman"/>
        </w:rPr>
        <w:fldChar w:fldCharType="separate"/>
      </w:r>
      <w:r>
        <w:rPr>
          <w:rFonts w:hint="default" w:ascii="Times New Roman" w:hAnsi="Times New Roman" w:eastAsia="宋体" w:cs="Times New Roman"/>
          <w:i w:val="0"/>
          <w:szCs w:val="28"/>
        </w:rPr>
        <w:t xml:space="preserve">3.44 </w:t>
      </w:r>
      <w:r>
        <w:rPr>
          <w:rFonts w:hint="default" w:ascii="Times New Roman" w:hAnsi="Times New Roman" w:cs="Times New Roman"/>
          <w:szCs w:val="21"/>
        </w:rPr>
        <w:t xml:space="preserve">Appendix_Basic data items: Total </w:t>
      </w:r>
      <w:r>
        <w:rPr>
          <w:rFonts w:hint="default" w:ascii="Times New Roman" w:hAnsi="Times New Roman" w:cs="Times New Roman"/>
          <w:szCs w:val="21"/>
          <w:lang w:eastAsia="zh-CN"/>
        </w:rPr>
        <w:t xml:space="preserve">mileage </w:t>
      </w:r>
      <w:r>
        <w:rPr>
          <w:rFonts w:hint="default" w:ascii="Times New Roman" w:hAnsi="Times New Roman" w:cs="Times New Roman"/>
          <w:szCs w:val="21"/>
        </w:rPr>
        <w:t>format table</w:t>
      </w:r>
      <w:r>
        <w:rPr>
          <w:rFonts w:hint="default" w:ascii="Times New Roman" w:hAnsi="Times New Roman" w:cs="Times New Roman"/>
        </w:rPr>
        <w:tab/>
      </w:r>
      <w:r>
        <w:rPr>
          <w:rFonts w:hint="default" w:ascii="Times New Roman" w:hAnsi="Times New Roman" w:cs="Times New Roman"/>
        </w:rPr>
        <w:fldChar w:fldCharType="begin"/>
      </w:r>
      <w:r>
        <w:rPr>
          <w:rFonts w:hint="default" w:ascii="Times New Roman" w:hAnsi="Times New Roman" w:cs="Times New Roman"/>
        </w:rPr>
        <w:instrText xml:space="preserve"> PAGEREF _Toc28198 \h </w:instrText>
      </w:r>
      <w:r>
        <w:rPr>
          <w:rFonts w:hint="default" w:ascii="Times New Roman" w:hAnsi="Times New Roman" w:cs="Times New Roman"/>
        </w:rPr>
        <w:fldChar w:fldCharType="separate"/>
      </w:r>
      <w:r>
        <w:rPr>
          <w:rFonts w:hint="default" w:ascii="Times New Roman" w:hAnsi="Times New Roman" w:cs="Times New Roman"/>
        </w:rPr>
        <w:t>66</w:t>
      </w:r>
      <w:r>
        <w:rPr>
          <w:rFonts w:hint="default" w:ascii="Times New Roman" w:hAnsi="Times New Roman" w:cs="Times New Roman"/>
        </w:rPr>
        <w:fldChar w:fldCharType="end"/>
      </w:r>
      <w:r>
        <w:rPr>
          <w:rFonts w:hint="default" w:ascii="Times New Roman" w:hAnsi="Times New Roman" w:cs="Times New Roman"/>
        </w:rPr>
        <w:fldChar w:fldCharType="end"/>
      </w:r>
    </w:p>
    <w:p w14:paraId="499DAFC2">
      <w:pPr>
        <w:pStyle w:val="27"/>
        <w:tabs>
          <w:tab w:val="right" w:leader="dot" w:pos="10204"/>
        </w:tabs>
        <w:rPr>
          <w:rFonts w:hint="default" w:ascii="Times New Roman" w:hAnsi="Times New Roman" w:cs="Times New Roman"/>
        </w:rPr>
      </w:pPr>
      <w:r>
        <w:rPr>
          <w:rFonts w:hint="default" w:ascii="Times New Roman" w:hAnsi="Times New Roman" w:cs="Times New Roman"/>
        </w:rPr>
        <w:fldChar w:fldCharType="begin"/>
      </w:r>
      <w:r>
        <w:rPr>
          <w:rFonts w:hint="default" w:ascii="Times New Roman" w:hAnsi="Times New Roman" w:cs="Times New Roman"/>
        </w:rPr>
        <w:instrText xml:space="preserve"> HYPERLINK \l _Toc3139 </w:instrText>
      </w:r>
      <w:r>
        <w:rPr>
          <w:rFonts w:hint="default" w:ascii="Times New Roman" w:hAnsi="Times New Roman" w:cs="Times New Roman"/>
        </w:rPr>
        <w:fldChar w:fldCharType="separate"/>
      </w:r>
      <w:r>
        <w:rPr>
          <w:rFonts w:hint="default" w:ascii="Times New Roman" w:hAnsi="Times New Roman" w:eastAsia="宋体" w:cs="Times New Roman"/>
          <w:i w:val="0"/>
          <w:szCs w:val="28"/>
        </w:rPr>
        <w:t xml:space="preserve">3.45 </w:t>
      </w:r>
      <w:r>
        <w:rPr>
          <w:rFonts w:hint="default" w:ascii="Times New Roman" w:hAnsi="Times New Roman" w:cs="Times New Roman"/>
          <w:szCs w:val="21"/>
        </w:rPr>
        <w:t xml:space="preserve">Appendix_Basic data items: </w:t>
      </w:r>
      <w:r>
        <w:rPr>
          <w:rFonts w:hint="default" w:ascii="Times New Roman" w:hAnsi="Times New Roman" w:cs="Times New Roman"/>
          <w:szCs w:val="21"/>
          <w:lang w:val="en-US" w:eastAsia="zh-CN"/>
        </w:rPr>
        <w:t xml:space="preserve">Accumulated </w:t>
      </w:r>
      <w:r>
        <w:rPr>
          <w:rFonts w:hint="default" w:ascii="Times New Roman" w:hAnsi="Times New Roman" w:cs="Times New Roman"/>
          <w:szCs w:val="21"/>
        </w:rPr>
        <w:t xml:space="preserve">mileage </w:t>
      </w:r>
      <w:r>
        <w:rPr>
          <w:rFonts w:hint="default" w:ascii="Times New Roman" w:hAnsi="Times New Roman" w:cs="Times New Roman"/>
          <w:szCs w:val="21"/>
          <w:lang w:eastAsia="zh-CN"/>
        </w:rPr>
        <w:t xml:space="preserve">2 </w:t>
      </w:r>
      <w:r>
        <w:rPr>
          <w:rFonts w:hint="default" w:ascii="Times New Roman" w:hAnsi="Times New Roman" w:cs="Times New Roman"/>
          <w:szCs w:val="21"/>
        </w:rPr>
        <w:t xml:space="preserve">format </w:t>
      </w:r>
      <w:r>
        <w:rPr>
          <w:rFonts w:hint="default" w:ascii="Times New Roman" w:hAnsi="Times New Roman" w:cs="Times New Roman"/>
          <w:szCs w:val="21"/>
          <w:lang w:val="en-US" w:eastAsia="zh-CN"/>
        </w:rPr>
        <w:t>table</w:t>
      </w:r>
      <w:r>
        <w:rPr>
          <w:rFonts w:hint="default" w:ascii="Times New Roman" w:hAnsi="Times New Roman" w:cs="Times New Roman"/>
        </w:rPr>
        <w:tab/>
      </w:r>
      <w:r>
        <w:rPr>
          <w:rFonts w:hint="default" w:ascii="Times New Roman" w:hAnsi="Times New Roman" w:cs="Times New Roman"/>
        </w:rPr>
        <w:fldChar w:fldCharType="begin"/>
      </w:r>
      <w:r>
        <w:rPr>
          <w:rFonts w:hint="default" w:ascii="Times New Roman" w:hAnsi="Times New Roman" w:cs="Times New Roman"/>
        </w:rPr>
        <w:instrText xml:space="preserve"> PAGEREF _Toc3139 \h </w:instrText>
      </w:r>
      <w:r>
        <w:rPr>
          <w:rFonts w:hint="default" w:ascii="Times New Roman" w:hAnsi="Times New Roman" w:cs="Times New Roman"/>
        </w:rPr>
        <w:fldChar w:fldCharType="separate"/>
      </w:r>
      <w:r>
        <w:rPr>
          <w:rFonts w:hint="default" w:ascii="Times New Roman" w:hAnsi="Times New Roman" w:cs="Times New Roman"/>
        </w:rPr>
        <w:t>67</w:t>
      </w:r>
      <w:r>
        <w:rPr>
          <w:rFonts w:hint="default" w:ascii="Times New Roman" w:hAnsi="Times New Roman" w:cs="Times New Roman"/>
        </w:rPr>
        <w:fldChar w:fldCharType="end"/>
      </w:r>
      <w:r>
        <w:rPr>
          <w:rFonts w:hint="default" w:ascii="Times New Roman" w:hAnsi="Times New Roman" w:cs="Times New Roman"/>
        </w:rPr>
        <w:fldChar w:fldCharType="end"/>
      </w:r>
    </w:p>
    <w:p w14:paraId="094DC050">
      <w:pPr>
        <w:pStyle w:val="27"/>
        <w:tabs>
          <w:tab w:val="right" w:leader="dot" w:pos="10204"/>
        </w:tabs>
        <w:rPr>
          <w:rFonts w:hint="default" w:ascii="Times New Roman" w:hAnsi="Times New Roman" w:cs="Times New Roman"/>
        </w:rPr>
      </w:pPr>
      <w:r>
        <w:rPr>
          <w:rFonts w:hint="default" w:ascii="Times New Roman" w:hAnsi="Times New Roman" w:cs="Times New Roman"/>
        </w:rPr>
        <w:fldChar w:fldCharType="begin"/>
      </w:r>
      <w:r>
        <w:rPr>
          <w:rFonts w:hint="default" w:ascii="Times New Roman" w:hAnsi="Times New Roman" w:cs="Times New Roman"/>
        </w:rPr>
        <w:instrText xml:space="preserve"> HYPERLINK \l _Toc20571 </w:instrText>
      </w:r>
      <w:r>
        <w:rPr>
          <w:rFonts w:hint="default" w:ascii="Times New Roman" w:hAnsi="Times New Roman" w:cs="Times New Roman"/>
        </w:rPr>
        <w:fldChar w:fldCharType="separate"/>
      </w:r>
      <w:r>
        <w:rPr>
          <w:rFonts w:hint="default" w:ascii="Times New Roman" w:hAnsi="Times New Roman" w:eastAsia="宋体" w:cs="Times New Roman"/>
          <w:i w:val="0"/>
          <w:szCs w:val="28"/>
        </w:rPr>
        <w:t xml:space="preserve">3.46 </w:t>
      </w:r>
      <w:r>
        <w:rPr>
          <w:rFonts w:hint="default" w:ascii="Times New Roman" w:hAnsi="Times New Roman" w:cs="Times New Roman"/>
          <w:szCs w:val="21"/>
        </w:rPr>
        <w:t xml:space="preserve">Appendix_Basic </w:t>
      </w:r>
      <w:r>
        <w:rPr>
          <w:rFonts w:hint="default" w:ascii="Times New Roman" w:hAnsi="Times New Roman" w:cs="Times New Roman"/>
          <w:szCs w:val="21"/>
          <w:lang w:eastAsia="zh-CN"/>
        </w:rPr>
        <w:t xml:space="preserve">data </w:t>
      </w:r>
      <w:r>
        <w:rPr>
          <w:rFonts w:hint="default" w:ascii="Times New Roman" w:hAnsi="Times New Roman" w:cs="Times New Roman"/>
          <w:szCs w:val="21"/>
        </w:rPr>
        <w:t>items: Total fuel consumption format table</w:t>
      </w:r>
      <w:r>
        <w:rPr>
          <w:rFonts w:hint="default" w:ascii="Times New Roman" w:hAnsi="Times New Roman" w:cs="Times New Roman"/>
        </w:rPr>
        <w:tab/>
      </w:r>
      <w:r>
        <w:rPr>
          <w:rFonts w:hint="default" w:ascii="Times New Roman" w:hAnsi="Times New Roman" w:cs="Times New Roman"/>
        </w:rPr>
        <w:fldChar w:fldCharType="begin"/>
      </w:r>
      <w:r>
        <w:rPr>
          <w:rFonts w:hint="default" w:ascii="Times New Roman" w:hAnsi="Times New Roman" w:cs="Times New Roman"/>
        </w:rPr>
        <w:instrText xml:space="preserve"> PAGEREF _Toc20571 \h </w:instrText>
      </w:r>
      <w:r>
        <w:rPr>
          <w:rFonts w:hint="default" w:ascii="Times New Roman" w:hAnsi="Times New Roman" w:cs="Times New Roman"/>
        </w:rPr>
        <w:fldChar w:fldCharType="separate"/>
      </w:r>
      <w:r>
        <w:rPr>
          <w:rFonts w:hint="default" w:ascii="Times New Roman" w:hAnsi="Times New Roman" w:cs="Times New Roman"/>
        </w:rPr>
        <w:t>67</w:t>
      </w:r>
      <w:r>
        <w:rPr>
          <w:rFonts w:hint="default" w:ascii="Times New Roman" w:hAnsi="Times New Roman" w:cs="Times New Roman"/>
        </w:rPr>
        <w:fldChar w:fldCharType="end"/>
      </w:r>
      <w:r>
        <w:rPr>
          <w:rFonts w:hint="default" w:ascii="Times New Roman" w:hAnsi="Times New Roman" w:cs="Times New Roman"/>
        </w:rPr>
        <w:fldChar w:fldCharType="end"/>
      </w:r>
    </w:p>
    <w:p w14:paraId="1510F94F">
      <w:pPr>
        <w:pStyle w:val="27"/>
        <w:tabs>
          <w:tab w:val="right" w:leader="dot" w:pos="10204"/>
        </w:tabs>
        <w:rPr>
          <w:rFonts w:hint="default" w:ascii="Times New Roman" w:hAnsi="Times New Roman" w:cs="Times New Roman"/>
        </w:rPr>
      </w:pPr>
      <w:r>
        <w:rPr>
          <w:rFonts w:hint="default" w:ascii="Times New Roman" w:hAnsi="Times New Roman" w:cs="Times New Roman"/>
        </w:rPr>
        <w:fldChar w:fldCharType="begin"/>
      </w:r>
      <w:r>
        <w:rPr>
          <w:rFonts w:hint="default" w:ascii="Times New Roman" w:hAnsi="Times New Roman" w:cs="Times New Roman"/>
        </w:rPr>
        <w:instrText xml:space="preserve"> HYPERLINK \l _Toc10743 </w:instrText>
      </w:r>
      <w:r>
        <w:rPr>
          <w:rFonts w:hint="default" w:ascii="Times New Roman" w:hAnsi="Times New Roman" w:cs="Times New Roman"/>
        </w:rPr>
        <w:fldChar w:fldCharType="separate"/>
      </w:r>
      <w:r>
        <w:rPr>
          <w:rFonts w:hint="default" w:ascii="Times New Roman" w:hAnsi="Times New Roman" w:eastAsia="宋体" w:cs="Times New Roman"/>
          <w:i w:val="0"/>
          <w:szCs w:val="28"/>
        </w:rPr>
        <w:t xml:space="preserve">3.47 </w:t>
      </w:r>
      <w:r>
        <w:rPr>
          <w:rFonts w:hint="default" w:ascii="Times New Roman" w:hAnsi="Times New Roman" w:cs="Times New Roman"/>
          <w:szCs w:val="21"/>
        </w:rPr>
        <w:t xml:space="preserve">Appendix_Basic </w:t>
      </w:r>
      <w:r>
        <w:rPr>
          <w:rFonts w:hint="default" w:ascii="Times New Roman" w:hAnsi="Times New Roman" w:cs="Times New Roman"/>
          <w:szCs w:val="21"/>
          <w:lang w:eastAsia="zh-CN"/>
        </w:rPr>
        <w:t xml:space="preserve">data </w:t>
      </w:r>
      <w:r>
        <w:rPr>
          <w:rFonts w:hint="default" w:ascii="Times New Roman" w:hAnsi="Times New Roman" w:cs="Times New Roman"/>
          <w:szCs w:val="21"/>
        </w:rPr>
        <w:t>items: Accelerometer</w:t>
      </w:r>
      <w:r>
        <w:rPr>
          <w:rFonts w:hint="default" w:ascii="Times New Roman" w:hAnsi="Times New Roman" w:cs="Times New Roman"/>
        </w:rPr>
        <w:tab/>
      </w:r>
      <w:r>
        <w:rPr>
          <w:rFonts w:hint="default" w:ascii="Times New Roman" w:hAnsi="Times New Roman" w:cs="Times New Roman"/>
        </w:rPr>
        <w:fldChar w:fldCharType="begin"/>
      </w:r>
      <w:r>
        <w:rPr>
          <w:rFonts w:hint="default" w:ascii="Times New Roman" w:hAnsi="Times New Roman" w:cs="Times New Roman"/>
        </w:rPr>
        <w:instrText xml:space="preserve"> PAGEREF _Toc10743 \h </w:instrText>
      </w:r>
      <w:r>
        <w:rPr>
          <w:rFonts w:hint="default" w:ascii="Times New Roman" w:hAnsi="Times New Roman" w:cs="Times New Roman"/>
        </w:rPr>
        <w:fldChar w:fldCharType="separate"/>
      </w:r>
      <w:r>
        <w:rPr>
          <w:rFonts w:hint="default" w:ascii="Times New Roman" w:hAnsi="Times New Roman" w:cs="Times New Roman"/>
        </w:rPr>
        <w:t>68</w:t>
      </w:r>
      <w:r>
        <w:rPr>
          <w:rFonts w:hint="default" w:ascii="Times New Roman" w:hAnsi="Times New Roman" w:cs="Times New Roman"/>
        </w:rPr>
        <w:fldChar w:fldCharType="end"/>
      </w:r>
      <w:r>
        <w:rPr>
          <w:rFonts w:hint="default" w:ascii="Times New Roman" w:hAnsi="Times New Roman" w:cs="Times New Roman"/>
        </w:rPr>
        <w:fldChar w:fldCharType="end"/>
      </w:r>
    </w:p>
    <w:p w14:paraId="0D3E84A7">
      <w:pPr>
        <w:pStyle w:val="27"/>
        <w:tabs>
          <w:tab w:val="right" w:leader="dot" w:pos="10204"/>
        </w:tabs>
        <w:rPr>
          <w:rFonts w:hint="default" w:ascii="Times New Roman" w:hAnsi="Times New Roman" w:cs="Times New Roman"/>
        </w:rPr>
      </w:pPr>
      <w:r>
        <w:rPr>
          <w:rFonts w:hint="default" w:ascii="Times New Roman" w:hAnsi="Times New Roman" w:cs="Times New Roman"/>
        </w:rPr>
        <w:fldChar w:fldCharType="begin"/>
      </w:r>
      <w:r>
        <w:rPr>
          <w:rFonts w:hint="default" w:ascii="Times New Roman" w:hAnsi="Times New Roman" w:cs="Times New Roman"/>
        </w:rPr>
        <w:instrText xml:space="preserve"> HYPERLINK \l _Toc26598 </w:instrText>
      </w:r>
      <w:r>
        <w:rPr>
          <w:rFonts w:hint="default" w:ascii="Times New Roman" w:hAnsi="Times New Roman" w:cs="Times New Roman"/>
        </w:rPr>
        <w:fldChar w:fldCharType="separate"/>
      </w:r>
      <w:r>
        <w:rPr>
          <w:rFonts w:hint="default" w:ascii="Times New Roman" w:hAnsi="Times New Roman" w:eastAsia="宋体" w:cs="Times New Roman"/>
          <w:i w:val="0"/>
          <w:szCs w:val="28"/>
        </w:rPr>
        <w:t xml:space="preserve">3.48 </w:t>
      </w:r>
      <w:r>
        <w:rPr>
          <w:rFonts w:hint="default" w:ascii="Times New Roman" w:hAnsi="Times New Roman" w:cs="Times New Roman"/>
          <w:szCs w:val="21"/>
        </w:rPr>
        <w:t xml:space="preserve">Appendix_Basic </w:t>
      </w:r>
      <w:r>
        <w:rPr>
          <w:rFonts w:hint="default" w:ascii="Times New Roman" w:hAnsi="Times New Roman" w:cs="Times New Roman"/>
          <w:szCs w:val="21"/>
          <w:lang w:eastAsia="zh-CN"/>
        </w:rPr>
        <w:t xml:space="preserve">data </w:t>
      </w:r>
      <w:r>
        <w:rPr>
          <w:rFonts w:hint="default" w:ascii="Times New Roman" w:hAnsi="Times New Roman" w:cs="Times New Roman"/>
          <w:szCs w:val="21"/>
        </w:rPr>
        <w:t xml:space="preserve">items: </w:t>
      </w:r>
      <w:r>
        <w:rPr>
          <w:rFonts w:hint="default" w:ascii="Times New Roman" w:hAnsi="Times New Roman" w:cs="Times New Roman"/>
          <w:szCs w:val="21"/>
          <w:lang w:val="en-US" w:eastAsia="zh-CN"/>
        </w:rPr>
        <w:t>Protocol type table</w:t>
      </w:r>
      <w:r>
        <w:rPr>
          <w:rFonts w:hint="default" w:ascii="Times New Roman" w:hAnsi="Times New Roman" w:cs="Times New Roman"/>
        </w:rPr>
        <w:tab/>
      </w:r>
      <w:r>
        <w:rPr>
          <w:rFonts w:hint="default" w:ascii="Times New Roman" w:hAnsi="Times New Roman" w:cs="Times New Roman"/>
        </w:rPr>
        <w:fldChar w:fldCharType="begin"/>
      </w:r>
      <w:r>
        <w:rPr>
          <w:rFonts w:hint="default" w:ascii="Times New Roman" w:hAnsi="Times New Roman" w:cs="Times New Roman"/>
        </w:rPr>
        <w:instrText xml:space="preserve"> PAGEREF _Toc26598 \h </w:instrText>
      </w:r>
      <w:r>
        <w:rPr>
          <w:rFonts w:hint="default" w:ascii="Times New Roman" w:hAnsi="Times New Roman" w:cs="Times New Roman"/>
        </w:rPr>
        <w:fldChar w:fldCharType="separate"/>
      </w:r>
      <w:r>
        <w:rPr>
          <w:rFonts w:hint="default" w:ascii="Times New Roman" w:hAnsi="Times New Roman" w:cs="Times New Roman"/>
        </w:rPr>
        <w:t>68</w:t>
      </w:r>
      <w:r>
        <w:rPr>
          <w:rFonts w:hint="default" w:ascii="Times New Roman" w:hAnsi="Times New Roman" w:cs="Times New Roman"/>
        </w:rPr>
        <w:fldChar w:fldCharType="end"/>
      </w:r>
      <w:r>
        <w:rPr>
          <w:rFonts w:hint="default" w:ascii="Times New Roman" w:hAnsi="Times New Roman" w:cs="Times New Roman"/>
        </w:rPr>
        <w:fldChar w:fldCharType="end"/>
      </w:r>
    </w:p>
    <w:p w14:paraId="3E2EA2BF">
      <w:pPr>
        <w:pStyle w:val="27"/>
        <w:tabs>
          <w:tab w:val="right" w:leader="dot" w:pos="10204"/>
        </w:tabs>
        <w:rPr>
          <w:rFonts w:hint="default" w:ascii="Times New Roman" w:hAnsi="Times New Roman" w:cs="Times New Roman"/>
        </w:rPr>
      </w:pPr>
      <w:r>
        <w:rPr>
          <w:rFonts w:hint="default" w:ascii="Times New Roman" w:hAnsi="Times New Roman" w:cs="Times New Roman"/>
        </w:rPr>
        <w:fldChar w:fldCharType="begin"/>
      </w:r>
      <w:r>
        <w:rPr>
          <w:rFonts w:hint="default" w:ascii="Times New Roman" w:hAnsi="Times New Roman" w:cs="Times New Roman"/>
        </w:rPr>
        <w:instrText xml:space="preserve"> HYPERLINK \l _Toc22657 </w:instrText>
      </w:r>
      <w:r>
        <w:rPr>
          <w:rFonts w:hint="default" w:ascii="Times New Roman" w:hAnsi="Times New Roman" w:cs="Times New Roman"/>
        </w:rPr>
        <w:fldChar w:fldCharType="separate"/>
      </w:r>
      <w:r>
        <w:rPr>
          <w:rFonts w:hint="default" w:ascii="Times New Roman" w:hAnsi="Times New Roman" w:eastAsia="宋体" w:cs="Times New Roman"/>
          <w:i w:val="0"/>
          <w:szCs w:val="28"/>
        </w:rPr>
        <w:t xml:space="preserve">3.49 </w:t>
      </w:r>
      <w:r>
        <w:rPr>
          <w:rFonts w:hint="default" w:ascii="Times New Roman" w:hAnsi="Times New Roman" w:cs="Times New Roman"/>
          <w:szCs w:val="21"/>
        </w:rPr>
        <w:t xml:space="preserve">Appendix_Basic </w:t>
      </w:r>
      <w:r>
        <w:rPr>
          <w:rFonts w:hint="default" w:ascii="Times New Roman" w:hAnsi="Times New Roman" w:cs="Times New Roman"/>
          <w:szCs w:val="21"/>
          <w:lang w:eastAsia="zh-CN"/>
        </w:rPr>
        <w:t xml:space="preserve">data </w:t>
      </w:r>
      <w:r>
        <w:rPr>
          <w:rFonts w:hint="default" w:ascii="Times New Roman" w:hAnsi="Times New Roman" w:cs="Times New Roman"/>
          <w:szCs w:val="21"/>
        </w:rPr>
        <w:t>items: Vehicle status table</w:t>
      </w:r>
      <w:r>
        <w:rPr>
          <w:rFonts w:hint="default" w:ascii="Times New Roman" w:hAnsi="Times New Roman" w:cs="Times New Roman"/>
        </w:rPr>
        <w:tab/>
      </w:r>
      <w:r>
        <w:rPr>
          <w:rFonts w:hint="default" w:ascii="Times New Roman" w:hAnsi="Times New Roman" w:cs="Times New Roman"/>
        </w:rPr>
        <w:fldChar w:fldCharType="begin"/>
      </w:r>
      <w:r>
        <w:rPr>
          <w:rFonts w:hint="default" w:ascii="Times New Roman" w:hAnsi="Times New Roman" w:cs="Times New Roman"/>
        </w:rPr>
        <w:instrText xml:space="preserve"> PAGEREF _Toc22657 \h </w:instrText>
      </w:r>
      <w:r>
        <w:rPr>
          <w:rFonts w:hint="default" w:ascii="Times New Roman" w:hAnsi="Times New Roman" w:cs="Times New Roman"/>
        </w:rPr>
        <w:fldChar w:fldCharType="separate"/>
      </w:r>
      <w:r>
        <w:rPr>
          <w:rFonts w:hint="default" w:ascii="Times New Roman" w:hAnsi="Times New Roman" w:cs="Times New Roman"/>
        </w:rPr>
        <w:t>68</w:t>
      </w:r>
      <w:r>
        <w:rPr>
          <w:rFonts w:hint="default" w:ascii="Times New Roman" w:hAnsi="Times New Roman" w:cs="Times New Roman"/>
        </w:rPr>
        <w:fldChar w:fldCharType="end"/>
      </w:r>
      <w:r>
        <w:rPr>
          <w:rFonts w:hint="default" w:ascii="Times New Roman" w:hAnsi="Times New Roman" w:cs="Times New Roman"/>
        </w:rPr>
        <w:fldChar w:fldCharType="end"/>
      </w:r>
    </w:p>
    <w:p w14:paraId="7FD6D953">
      <w:pPr>
        <w:pStyle w:val="27"/>
        <w:tabs>
          <w:tab w:val="right" w:leader="dot" w:pos="10204"/>
        </w:tabs>
        <w:rPr>
          <w:rFonts w:hint="default" w:ascii="Times New Roman" w:hAnsi="Times New Roman" w:cs="Times New Roman"/>
        </w:rPr>
      </w:pPr>
      <w:r>
        <w:rPr>
          <w:rFonts w:hint="default" w:ascii="Times New Roman" w:hAnsi="Times New Roman" w:cs="Times New Roman"/>
        </w:rPr>
        <w:fldChar w:fldCharType="begin"/>
      </w:r>
      <w:r>
        <w:rPr>
          <w:rFonts w:hint="default" w:ascii="Times New Roman" w:hAnsi="Times New Roman" w:cs="Times New Roman"/>
        </w:rPr>
        <w:instrText xml:space="preserve"> HYPERLINK \l _Toc10089 </w:instrText>
      </w:r>
      <w:r>
        <w:rPr>
          <w:rFonts w:hint="default" w:ascii="Times New Roman" w:hAnsi="Times New Roman" w:cs="Times New Roman"/>
        </w:rPr>
        <w:fldChar w:fldCharType="separate"/>
      </w:r>
      <w:r>
        <w:rPr>
          <w:rFonts w:hint="default" w:ascii="Times New Roman" w:hAnsi="Times New Roman" w:eastAsia="宋体" w:cs="Times New Roman"/>
          <w:i w:val="0"/>
          <w:szCs w:val="28"/>
        </w:rPr>
        <w:t xml:space="preserve">3.50 </w:t>
      </w:r>
      <w:r>
        <w:rPr>
          <w:rFonts w:hint="default" w:ascii="Times New Roman" w:hAnsi="Times New Roman" w:cs="Times New Roman"/>
          <w:szCs w:val="21"/>
        </w:rPr>
        <w:t xml:space="preserve">Appendix_Alarm </w:t>
      </w:r>
      <w:r>
        <w:rPr>
          <w:rFonts w:hint="default" w:ascii="Times New Roman" w:hAnsi="Times New Roman" w:cs="Times New Roman"/>
          <w:szCs w:val="21"/>
          <w:lang w:eastAsia="zh-CN"/>
        </w:rPr>
        <w:t xml:space="preserve">Description </w:t>
      </w:r>
      <w:r>
        <w:rPr>
          <w:rFonts w:hint="default" w:ascii="Times New Roman" w:hAnsi="Times New Roman" w:cs="Times New Roman"/>
          <w:szCs w:val="21"/>
        </w:rPr>
        <w:t>:</w:t>
      </w:r>
      <w:r>
        <w:rPr>
          <w:rFonts w:hint="default" w:ascii="Times New Roman" w:hAnsi="Times New Roman" w:cs="Times New Roman"/>
          <w:szCs w:val="21"/>
          <w:lang w:val="en-US" w:eastAsia="zh-CN"/>
        </w:rPr>
        <w:t xml:space="preserve">  </w:t>
      </w:r>
      <w:r>
        <w:rPr>
          <w:rFonts w:hint="default" w:ascii="Times New Roman" w:hAnsi="Times New Roman" w:cs="Times New Roman"/>
          <w:szCs w:val="21"/>
          <w:lang w:eastAsia="zh-CN"/>
        </w:rPr>
        <w:t>Idle alarm description</w:t>
      </w:r>
      <w:r>
        <w:rPr>
          <w:rFonts w:hint="default" w:ascii="Times New Roman" w:hAnsi="Times New Roman" w:cs="Times New Roman"/>
        </w:rPr>
        <w:tab/>
      </w:r>
      <w:r>
        <w:rPr>
          <w:rFonts w:hint="default" w:ascii="Times New Roman" w:hAnsi="Times New Roman" w:cs="Times New Roman"/>
        </w:rPr>
        <w:fldChar w:fldCharType="begin"/>
      </w:r>
      <w:r>
        <w:rPr>
          <w:rFonts w:hint="default" w:ascii="Times New Roman" w:hAnsi="Times New Roman" w:cs="Times New Roman"/>
        </w:rPr>
        <w:instrText xml:space="preserve"> PAGEREF _Toc10089 \h </w:instrText>
      </w:r>
      <w:r>
        <w:rPr>
          <w:rFonts w:hint="default" w:ascii="Times New Roman" w:hAnsi="Times New Roman" w:cs="Times New Roman"/>
        </w:rPr>
        <w:fldChar w:fldCharType="separate"/>
      </w:r>
      <w:r>
        <w:rPr>
          <w:rFonts w:hint="default" w:ascii="Times New Roman" w:hAnsi="Times New Roman" w:cs="Times New Roman"/>
        </w:rPr>
        <w:t>70</w:t>
      </w:r>
      <w:r>
        <w:rPr>
          <w:rFonts w:hint="default" w:ascii="Times New Roman" w:hAnsi="Times New Roman" w:cs="Times New Roman"/>
        </w:rPr>
        <w:fldChar w:fldCharType="end"/>
      </w:r>
      <w:r>
        <w:rPr>
          <w:rFonts w:hint="default" w:ascii="Times New Roman" w:hAnsi="Times New Roman" w:cs="Times New Roman"/>
        </w:rPr>
        <w:fldChar w:fldCharType="end"/>
      </w:r>
    </w:p>
    <w:p w14:paraId="76109A75">
      <w:pPr>
        <w:pStyle w:val="27"/>
        <w:tabs>
          <w:tab w:val="right" w:leader="dot" w:pos="10204"/>
        </w:tabs>
        <w:rPr>
          <w:rFonts w:hint="default" w:ascii="Times New Roman" w:hAnsi="Times New Roman" w:cs="Times New Roman"/>
        </w:rPr>
      </w:pPr>
      <w:r>
        <w:rPr>
          <w:rFonts w:hint="default" w:ascii="Times New Roman" w:hAnsi="Times New Roman" w:cs="Times New Roman"/>
        </w:rPr>
        <w:fldChar w:fldCharType="begin"/>
      </w:r>
      <w:r>
        <w:rPr>
          <w:rFonts w:hint="default" w:ascii="Times New Roman" w:hAnsi="Times New Roman" w:cs="Times New Roman"/>
        </w:rPr>
        <w:instrText xml:space="preserve"> HYPERLINK \l _Toc14515 </w:instrText>
      </w:r>
      <w:r>
        <w:rPr>
          <w:rFonts w:hint="default" w:ascii="Times New Roman" w:hAnsi="Times New Roman" w:cs="Times New Roman"/>
        </w:rPr>
        <w:fldChar w:fldCharType="separate"/>
      </w:r>
      <w:r>
        <w:rPr>
          <w:rFonts w:hint="default" w:ascii="Times New Roman" w:hAnsi="Times New Roman" w:eastAsia="宋体" w:cs="Times New Roman"/>
          <w:i w:val="0"/>
          <w:szCs w:val="28"/>
        </w:rPr>
        <w:t xml:space="preserve">3.51 </w:t>
      </w:r>
      <w:r>
        <w:rPr>
          <w:rFonts w:hint="default" w:ascii="Times New Roman" w:hAnsi="Times New Roman" w:cs="Times New Roman"/>
          <w:szCs w:val="21"/>
        </w:rPr>
        <w:t xml:space="preserve">Appendix_Alarm </w:t>
      </w:r>
      <w:r>
        <w:rPr>
          <w:rFonts w:hint="default" w:ascii="Times New Roman" w:hAnsi="Times New Roman" w:cs="Times New Roman"/>
          <w:szCs w:val="21"/>
          <w:lang w:eastAsia="zh-CN"/>
        </w:rPr>
        <w:t xml:space="preserve">Description </w:t>
      </w:r>
      <w:r>
        <w:rPr>
          <w:rFonts w:hint="default" w:ascii="Times New Roman" w:hAnsi="Times New Roman" w:cs="Times New Roman"/>
          <w:szCs w:val="21"/>
        </w:rPr>
        <w:t>:</w:t>
      </w:r>
      <w:r>
        <w:rPr>
          <w:rFonts w:hint="default" w:ascii="Times New Roman" w:hAnsi="Times New Roman" w:cs="Times New Roman"/>
          <w:szCs w:val="21"/>
          <w:lang w:val="en-US" w:eastAsia="zh-CN"/>
        </w:rPr>
        <w:t xml:space="preserve">  </w:t>
      </w:r>
      <w:r>
        <w:rPr>
          <w:rFonts w:hint="default" w:ascii="Times New Roman" w:hAnsi="Times New Roman" w:cs="Times New Roman"/>
          <w:szCs w:val="21"/>
          <w:lang w:eastAsia="zh-CN"/>
        </w:rPr>
        <w:t>Overspeed alarm description</w:t>
      </w:r>
      <w:r>
        <w:rPr>
          <w:rFonts w:hint="default" w:ascii="Times New Roman" w:hAnsi="Times New Roman" w:cs="Times New Roman"/>
        </w:rPr>
        <w:tab/>
      </w:r>
      <w:r>
        <w:rPr>
          <w:rFonts w:hint="default" w:ascii="Times New Roman" w:hAnsi="Times New Roman" w:cs="Times New Roman"/>
        </w:rPr>
        <w:fldChar w:fldCharType="begin"/>
      </w:r>
      <w:r>
        <w:rPr>
          <w:rFonts w:hint="default" w:ascii="Times New Roman" w:hAnsi="Times New Roman" w:cs="Times New Roman"/>
        </w:rPr>
        <w:instrText xml:space="preserve"> PAGEREF _Toc14515 \h </w:instrText>
      </w:r>
      <w:r>
        <w:rPr>
          <w:rFonts w:hint="default" w:ascii="Times New Roman" w:hAnsi="Times New Roman" w:cs="Times New Roman"/>
        </w:rPr>
        <w:fldChar w:fldCharType="separate"/>
      </w:r>
      <w:r>
        <w:rPr>
          <w:rFonts w:hint="default" w:ascii="Times New Roman" w:hAnsi="Times New Roman" w:cs="Times New Roman"/>
        </w:rPr>
        <w:t>70</w:t>
      </w:r>
      <w:r>
        <w:rPr>
          <w:rFonts w:hint="default" w:ascii="Times New Roman" w:hAnsi="Times New Roman" w:cs="Times New Roman"/>
        </w:rPr>
        <w:fldChar w:fldCharType="end"/>
      </w:r>
      <w:r>
        <w:rPr>
          <w:rFonts w:hint="default" w:ascii="Times New Roman" w:hAnsi="Times New Roman" w:cs="Times New Roman"/>
        </w:rPr>
        <w:fldChar w:fldCharType="end"/>
      </w:r>
    </w:p>
    <w:p w14:paraId="1140D76D">
      <w:pPr>
        <w:pStyle w:val="27"/>
        <w:tabs>
          <w:tab w:val="right" w:leader="dot" w:pos="10204"/>
        </w:tabs>
        <w:rPr>
          <w:rFonts w:hint="default" w:ascii="Times New Roman" w:hAnsi="Times New Roman" w:cs="Times New Roman"/>
        </w:rPr>
      </w:pPr>
      <w:r>
        <w:rPr>
          <w:rFonts w:hint="default" w:ascii="Times New Roman" w:hAnsi="Times New Roman" w:cs="Times New Roman"/>
        </w:rPr>
        <w:fldChar w:fldCharType="begin"/>
      </w:r>
      <w:r>
        <w:rPr>
          <w:rFonts w:hint="default" w:ascii="Times New Roman" w:hAnsi="Times New Roman" w:cs="Times New Roman"/>
        </w:rPr>
        <w:instrText xml:space="preserve"> HYPERLINK \l _Toc10820 </w:instrText>
      </w:r>
      <w:r>
        <w:rPr>
          <w:rFonts w:hint="default" w:ascii="Times New Roman" w:hAnsi="Times New Roman" w:cs="Times New Roman"/>
        </w:rPr>
        <w:fldChar w:fldCharType="separate"/>
      </w:r>
      <w:r>
        <w:rPr>
          <w:rFonts w:hint="default" w:ascii="Times New Roman" w:hAnsi="Times New Roman" w:eastAsia="宋体" w:cs="Times New Roman"/>
          <w:i w:val="0"/>
          <w:szCs w:val="28"/>
        </w:rPr>
        <w:t xml:space="preserve">3.52 </w:t>
      </w:r>
      <w:r>
        <w:rPr>
          <w:rFonts w:hint="default" w:ascii="Times New Roman" w:hAnsi="Times New Roman" w:cs="Times New Roman"/>
          <w:szCs w:val="21"/>
        </w:rPr>
        <w:t xml:space="preserve">Appendix_Alarm </w:t>
      </w:r>
      <w:r>
        <w:rPr>
          <w:rFonts w:hint="default" w:ascii="Times New Roman" w:hAnsi="Times New Roman" w:cs="Times New Roman"/>
          <w:szCs w:val="21"/>
          <w:lang w:eastAsia="zh-CN"/>
        </w:rPr>
        <w:t xml:space="preserve">Description </w:t>
      </w:r>
      <w:r>
        <w:rPr>
          <w:rFonts w:hint="default" w:ascii="Times New Roman" w:hAnsi="Times New Roman" w:cs="Times New Roman"/>
          <w:szCs w:val="21"/>
        </w:rPr>
        <w:t>:</w:t>
      </w:r>
      <w:r>
        <w:rPr>
          <w:rFonts w:hint="default" w:ascii="Times New Roman" w:hAnsi="Times New Roman" w:cs="Times New Roman"/>
          <w:szCs w:val="21"/>
          <w:lang w:val="en-US" w:eastAsia="zh-CN"/>
        </w:rPr>
        <w:t xml:space="preserve">  </w:t>
      </w:r>
      <w:r>
        <w:rPr>
          <w:rFonts w:hint="default" w:ascii="Times New Roman" w:hAnsi="Times New Roman" w:cs="Times New Roman"/>
          <w:szCs w:val="21"/>
          <w:lang w:eastAsia="zh-CN"/>
        </w:rPr>
        <w:t>Fatigue driving alarm description</w:t>
      </w:r>
      <w:r>
        <w:rPr>
          <w:rFonts w:hint="default" w:ascii="Times New Roman" w:hAnsi="Times New Roman" w:cs="Times New Roman"/>
        </w:rPr>
        <w:tab/>
      </w:r>
      <w:r>
        <w:rPr>
          <w:rFonts w:hint="default" w:ascii="Times New Roman" w:hAnsi="Times New Roman" w:cs="Times New Roman"/>
        </w:rPr>
        <w:fldChar w:fldCharType="begin"/>
      </w:r>
      <w:r>
        <w:rPr>
          <w:rFonts w:hint="default" w:ascii="Times New Roman" w:hAnsi="Times New Roman" w:cs="Times New Roman"/>
        </w:rPr>
        <w:instrText xml:space="preserve"> PAGEREF _Toc10820 \h </w:instrText>
      </w:r>
      <w:r>
        <w:rPr>
          <w:rFonts w:hint="default" w:ascii="Times New Roman" w:hAnsi="Times New Roman" w:cs="Times New Roman"/>
        </w:rPr>
        <w:fldChar w:fldCharType="separate"/>
      </w:r>
      <w:r>
        <w:rPr>
          <w:rFonts w:hint="default" w:ascii="Times New Roman" w:hAnsi="Times New Roman" w:cs="Times New Roman"/>
        </w:rPr>
        <w:t>70</w:t>
      </w:r>
      <w:r>
        <w:rPr>
          <w:rFonts w:hint="default" w:ascii="Times New Roman" w:hAnsi="Times New Roman" w:cs="Times New Roman"/>
        </w:rPr>
        <w:fldChar w:fldCharType="end"/>
      </w:r>
      <w:r>
        <w:rPr>
          <w:rFonts w:hint="default" w:ascii="Times New Roman" w:hAnsi="Times New Roman" w:cs="Times New Roman"/>
        </w:rPr>
        <w:fldChar w:fldCharType="end"/>
      </w:r>
    </w:p>
    <w:p w14:paraId="343D0FCA">
      <w:pPr>
        <w:pStyle w:val="27"/>
        <w:tabs>
          <w:tab w:val="right" w:leader="dot" w:pos="10204"/>
        </w:tabs>
        <w:rPr>
          <w:rFonts w:hint="default" w:ascii="Times New Roman" w:hAnsi="Times New Roman" w:cs="Times New Roman"/>
        </w:rPr>
      </w:pPr>
      <w:r>
        <w:rPr>
          <w:rFonts w:hint="default" w:ascii="Times New Roman" w:hAnsi="Times New Roman" w:cs="Times New Roman"/>
        </w:rPr>
        <w:fldChar w:fldCharType="begin"/>
      </w:r>
      <w:r>
        <w:rPr>
          <w:rFonts w:hint="default" w:ascii="Times New Roman" w:hAnsi="Times New Roman" w:cs="Times New Roman"/>
        </w:rPr>
        <w:instrText xml:space="preserve"> HYPERLINK \l _Toc18171 </w:instrText>
      </w:r>
      <w:r>
        <w:rPr>
          <w:rFonts w:hint="default" w:ascii="Times New Roman" w:hAnsi="Times New Roman" w:cs="Times New Roman"/>
        </w:rPr>
        <w:fldChar w:fldCharType="separate"/>
      </w:r>
      <w:r>
        <w:rPr>
          <w:rFonts w:hint="default" w:ascii="Times New Roman" w:hAnsi="Times New Roman" w:eastAsia="宋体" w:cs="Times New Roman"/>
          <w:i w:val="0"/>
          <w:szCs w:val="28"/>
        </w:rPr>
        <w:t xml:space="preserve">3.53 </w:t>
      </w:r>
      <w:r>
        <w:rPr>
          <w:rFonts w:hint="default" w:ascii="Times New Roman" w:hAnsi="Times New Roman" w:cs="Times New Roman"/>
          <w:szCs w:val="21"/>
        </w:rPr>
        <w:t xml:space="preserve">Appendix_Alarm </w:t>
      </w:r>
      <w:r>
        <w:rPr>
          <w:rFonts w:hint="default" w:ascii="Times New Roman" w:hAnsi="Times New Roman" w:cs="Times New Roman"/>
          <w:szCs w:val="21"/>
          <w:lang w:eastAsia="zh-CN"/>
        </w:rPr>
        <w:t xml:space="preserve">Description </w:t>
      </w:r>
      <w:r>
        <w:rPr>
          <w:rFonts w:hint="default" w:ascii="Times New Roman" w:hAnsi="Times New Roman" w:cs="Times New Roman"/>
          <w:szCs w:val="21"/>
        </w:rPr>
        <w:t>:</w:t>
      </w:r>
      <w:r>
        <w:rPr>
          <w:rFonts w:hint="default" w:ascii="Times New Roman" w:hAnsi="Times New Roman" w:cs="Times New Roman"/>
          <w:szCs w:val="21"/>
          <w:lang w:val="en-US" w:eastAsia="zh-CN"/>
        </w:rPr>
        <w:t xml:space="preserve">  </w:t>
      </w:r>
      <w:r>
        <w:rPr>
          <w:rFonts w:hint="default" w:ascii="Times New Roman" w:hAnsi="Times New Roman" w:cs="Times New Roman"/>
          <w:szCs w:val="21"/>
          <w:lang w:eastAsia="zh-CN"/>
        </w:rPr>
        <w:t>Water temperature too high alarm description</w:t>
      </w:r>
      <w:r>
        <w:rPr>
          <w:rFonts w:hint="default" w:ascii="Times New Roman" w:hAnsi="Times New Roman" w:cs="Times New Roman"/>
        </w:rPr>
        <w:tab/>
      </w:r>
      <w:r>
        <w:rPr>
          <w:rFonts w:hint="default" w:ascii="Times New Roman" w:hAnsi="Times New Roman" w:cs="Times New Roman"/>
        </w:rPr>
        <w:fldChar w:fldCharType="begin"/>
      </w:r>
      <w:r>
        <w:rPr>
          <w:rFonts w:hint="default" w:ascii="Times New Roman" w:hAnsi="Times New Roman" w:cs="Times New Roman"/>
        </w:rPr>
        <w:instrText xml:space="preserve"> PAGEREF _Toc18171 \h </w:instrText>
      </w:r>
      <w:r>
        <w:rPr>
          <w:rFonts w:hint="default" w:ascii="Times New Roman" w:hAnsi="Times New Roman" w:cs="Times New Roman"/>
        </w:rPr>
        <w:fldChar w:fldCharType="separate"/>
      </w:r>
      <w:r>
        <w:rPr>
          <w:rFonts w:hint="default" w:ascii="Times New Roman" w:hAnsi="Times New Roman" w:cs="Times New Roman"/>
        </w:rPr>
        <w:t>70</w:t>
      </w:r>
      <w:r>
        <w:rPr>
          <w:rFonts w:hint="default" w:ascii="Times New Roman" w:hAnsi="Times New Roman" w:cs="Times New Roman"/>
        </w:rPr>
        <w:fldChar w:fldCharType="end"/>
      </w:r>
      <w:r>
        <w:rPr>
          <w:rFonts w:hint="default" w:ascii="Times New Roman" w:hAnsi="Times New Roman" w:cs="Times New Roman"/>
        </w:rPr>
        <w:fldChar w:fldCharType="end"/>
      </w:r>
    </w:p>
    <w:p w14:paraId="770ABB3D">
      <w:pPr>
        <w:pStyle w:val="27"/>
        <w:tabs>
          <w:tab w:val="right" w:leader="dot" w:pos="10204"/>
        </w:tabs>
        <w:rPr>
          <w:rFonts w:hint="default" w:ascii="Times New Roman" w:hAnsi="Times New Roman" w:cs="Times New Roman"/>
        </w:rPr>
      </w:pPr>
      <w:r>
        <w:rPr>
          <w:rFonts w:hint="default" w:ascii="Times New Roman" w:hAnsi="Times New Roman" w:cs="Times New Roman"/>
        </w:rPr>
        <w:fldChar w:fldCharType="begin"/>
      </w:r>
      <w:r>
        <w:rPr>
          <w:rFonts w:hint="default" w:ascii="Times New Roman" w:hAnsi="Times New Roman" w:cs="Times New Roman"/>
        </w:rPr>
        <w:instrText xml:space="preserve"> HYPERLINK \l _Toc14216 </w:instrText>
      </w:r>
      <w:r>
        <w:rPr>
          <w:rFonts w:hint="default" w:ascii="Times New Roman" w:hAnsi="Times New Roman" w:cs="Times New Roman"/>
        </w:rPr>
        <w:fldChar w:fldCharType="separate"/>
      </w:r>
      <w:r>
        <w:rPr>
          <w:rFonts w:hint="default" w:ascii="Times New Roman" w:hAnsi="Times New Roman" w:eastAsia="宋体" w:cs="Times New Roman"/>
          <w:i w:val="0"/>
          <w:szCs w:val="28"/>
        </w:rPr>
        <w:t xml:space="preserve">3.54 </w:t>
      </w:r>
      <w:r>
        <w:rPr>
          <w:rFonts w:hint="default" w:ascii="Times New Roman" w:hAnsi="Times New Roman" w:cs="Times New Roman"/>
          <w:szCs w:val="21"/>
        </w:rPr>
        <w:t xml:space="preserve">Appendix_Extended </w:t>
      </w:r>
      <w:r>
        <w:rPr>
          <w:rFonts w:hint="default" w:ascii="Times New Roman" w:hAnsi="Times New Roman" w:cs="Times New Roman"/>
          <w:szCs w:val="21"/>
          <w:lang w:val="en-US" w:eastAsia="zh-CN"/>
        </w:rPr>
        <w:t xml:space="preserve">peripheral </w:t>
      </w:r>
      <w:r>
        <w:rPr>
          <w:rFonts w:hint="default" w:ascii="Times New Roman" w:hAnsi="Times New Roman" w:cs="Times New Roman"/>
          <w:szCs w:val="21"/>
          <w:lang w:eastAsia="zh-CN"/>
        </w:rPr>
        <w:t>data :</w:t>
      </w:r>
      <w:r>
        <w:rPr>
          <w:rFonts w:hint="default" w:ascii="Times New Roman" w:hAnsi="Times New Roman" w:cs="Times New Roman"/>
          <w:szCs w:val="21"/>
          <w:lang w:val="en-US" w:eastAsia="zh-CN"/>
        </w:rPr>
        <w:t xml:space="preserve"> </w:t>
      </w:r>
      <w:r>
        <w:rPr>
          <w:rFonts w:hint="default" w:ascii="Times New Roman" w:hAnsi="Times New Roman" w:cs="Times New Roman"/>
          <w:szCs w:val="21"/>
          <w:lang w:eastAsia="zh-CN"/>
        </w:rPr>
        <w:t>H600 video status information table</w:t>
      </w:r>
      <w:r>
        <w:rPr>
          <w:rFonts w:hint="default" w:ascii="Times New Roman" w:hAnsi="Times New Roman" w:cs="Times New Roman"/>
        </w:rPr>
        <w:tab/>
      </w:r>
      <w:r>
        <w:rPr>
          <w:rFonts w:hint="default" w:ascii="Times New Roman" w:hAnsi="Times New Roman" w:cs="Times New Roman"/>
        </w:rPr>
        <w:fldChar w:fldCharType="begin"/>
      </w:r>
      <w:r>
        <w:rPr>
          <w:rFonts w:hint="default" w:ascii="Times New Roman" w:hAnsi="Times New Roman" w:cs="Times New Roman"/>
        </w:rPr>
        <w:instrText xml:space="preserve"> PAGEREF _Toc14216 \h </w:instrText>
      </w:r>
      <w:r>
        <w:rPr>
          <w:rFonts w:hint="default" w:ascii="Times New Roman" w:hAnsi="Times New Roman" w:cs="Times New Roman"/>
        </w:rPr>
        <w:fldChar w:fldCharType="separate"/>
      </w:r>
      <w:r>
        <w:rPr>
          <w:rFonts w:hint="default" w:ascii="Times New Roman" w:hAnsi="Times New Roman" w:cs="Times New Roman"/>
        </w:rPr>
        <w:t>71</w:t>
      </w:r>
      <w:r>
        <w:rPr>
          <w:rFonts w:hint="default" w:ascii="Times New Roman" w:hAnsi="Times New Roman" w:cs="Times New Roman"/>
        </w:rPr>
        <w:fldChar w:fldCharType="end"/>
      </w:r>
      <w:r>
        <w:rPr>
          <w:rFonts w:hint="default" w:ascii="Times New Roman" w:hAnsi="Times New Roman" w:cs="Times New Roman"/>
        </w:rPr>
        <w:fldChar w:fldCharType="end"/>
      </w:r>
    </w:p>
    <w:p w14:paraId="750A152E">
      <w:pPr>
        <w:pStyle w:val="27"/>
        <w:tabs>
          <w:tab w:val="right" w:leader="dot" w:pos="10204"/>
        </w:tabs>
        <w:rPr>
          <w:rFonts w:hint="default" w:ascii="Times New Roman" w:hAnsi="Times New Roman" w:cs="Times New Roman"/>
        </w:rPr>
      </w:pPr>
      <w:r>
        <w:rPr>
          <w:rFonts w:hint="default" w:ascii="Times New Roman" w:hAnsi="Times New Roman" w:cs="Times New Roman"/>
        </w:rPr>
        <w:fldChar w:fldCharType="begin"/>
      </w:r>
      <w:r>
        <w:rPr>
          <w:rFonts w:hint="default" w:ascii="Times New Roman" w:hAnsi="Times New Roman" w:cs="Times New Roman"/>
        </w:rPr>
        <w:instrText xml:space="preserve"> HYPERLINK \l _Toc251 </w:instrText>
      </w:r>
      <w:r>
        <w:rPr>
          <w:rFonts w:hint="default" w:ascii="Times New Roman" w:hAnsi="Times New Roman" w:cs="Times New Roman"/>
        </w:rPr>
        <w:fldChar w:fldCharType="separate"/>
      </w:r>
      <w:r>
        <w:rPr>
          <w:rFonts w:hint="default" w:ascii="Times New Roman" w:hAnsi="Times New Roman" w:eastAsia="宋体" w:cs="Times New Roman"/>
          <w:i w:val="0"/>
          <w:szCs w:val="28"/>
        </w:rPr>
        <w:t xml:space="preserve">3.55 </w:t>
      </w:r>
      <w:r>
        <w:rPr>
          <w:rFonts w:hint="default" w:ascii="Times New Roman" w:hAnsi="Times New Roman" w:cs="Times New Roman"/>
          <w:szCs w:val="21"/>
        </w:rPr>
        <w:t xml:space="preserve">Appendix_Extended </w:t>
      </w:r>
      <w:r>
        <w:rPr>
          <w:rFonts w:hint="default" w:ascii="Times New Roman" w:hAnsi="Times New Roman" w:cs="Times New Roman"/>
          <w:szCs w:val="21"/>
          <w:lang w:val="en-US" w:eastAsia="zh-CN"/>
        </w:rPr>
        <w:t xml:space="preserve">peripheral </w:t>
      </w:r>
      <w:r>
        <w:rPr>
          <w:rFonts w:hint="default" w:ascii="Times New Roman" w:hAnsi="Times New Roman" w:cs="Times New Roman"/>
          <w:szCs w:val="21"/>
          <w:lang w:eastAsia="zh-CN"/>
        </w:rPr>
        <w:t>data :</w:t>
      </w:r>
      <w:r>
        <w:rPr>
          <w:rFonts w:hint="default" w:ascii="Times New Roman" w:hAnsi="Times New Roman" w:cs="Times New Roman"/>
          <w:szCs w:val="21"/>
          <w:lang w:val="en-US" w:eastAsia="zh-CN"/>
        </w:rPr>
        <w:t xml:space="preserve"> </w:t>
      </w:r>
      <w:r>
        <w:rPr>
          <w:rFonts w:hint="default" w:ascii="Times New Roman" w:hAnsi="Times New Roman" w:cs="Times New Roman"/>
          <w:szCs w:val="21"/>
          <w:lang w:eastAsia="zh-CN"/>
        </w:rPr>
        <w:t>H600 input signal</w:t>
      </w:r>
      <w:r>
        <w:rPr>
          <w:rFonts w:hint="default" w:ascii="Times New Roman" w:hAnsi="Times New Roman" w:cs="Times New Roman"/>
        </w:rPr>
        <w:tab/>
      </w:r>
      <w:r>
        <w:rPr>
          <w:rFonts w:hint="default" w:ascii="Times New Roman" w:hAnsi="Times New Roman" w:cs="Times New Roman"/>
        </w:rPr>
        <w:fldChar w:fldCharType="begin"/>
      </w:r>
      <w:r>
        <w:rPr>
          <w:rFonts w:hint="default" w:ascii="Times New Roman" w:hAnsi="Times New Roman" w:cs="Times New Roman"/>
        </w:rPr>
        <w:instrText xml:space="preserve"> PAGEREF _Toc251 \h </w:instrText>
      </w:r>
      <w:r>
        <w:rPr>
          <w:rFonts w:hint="default" w:ascii="Times New Roman" w:hAnsi="Times New Roman" w:cs="Times New Roman"/>
        </w:rPr>
        <w:fldChar w:fldCharType="separate"/>
      </w:r>
      <w:r>
        <w:rPr>
          <w:rFonts w:hint="default" w:ascii="Times New Roman" w:hAnsi="Times New Roman" w:cs="Times New Roman"/>
        </w:rPr>
        <w:t>73</w:t>
      </w:r>
      <w:r>
        <w:rPr>
          <w:rFonts w:hint="default" w:ascii="Times New Roman" w:hAnsi="Times New Roman" w:cs="Times New Roman"/>
        </w:rPr>
        <w:fldChar w:fldCharType="end"/>
      </w:r>
      <w:r>
        <w:rPr>
          <w:rFonts w:hint="default" w:ascii="Times New Roman" w:hAnsi="Times New Roman" w:cs="Times New Roman"/>
        </w:rPr>
        <w:fldChar w:fldCharType="end"/>
      </w:r>
    </w:p>
    <w:p w14:paraId="38559099">
      <w:pPr>
        <w:pStyle w:val="27"/>
        <w:tabs>
          <w:tab w:val="right" w:leader="dot" w:pos="10204"/>
        </w:tabs>
        <w:rPr>
          <w:rFonts w:hint="default" w:ascii="Times New Roman" w:hAnsi="Times New Roman" w:cs="Times New Roman"/>
        </w:rPr>
      </w:pPr>
      <w:r>
        <w:rPr>
          <w:rFonts w:hint="default" w:ascii="Times New Roman" w:hAnsi="Times New Roman" w:cs="Times New Roman"/>
        </w:rPr>
        <w:fldChar w:fldCharType="begin"/>
      </w:r>
      <w:r>
        <w:rPr>
          <w:rFonts w:hint="default" w:ascii="Times New Roman" w:hAnsi="Times New Roman" w:cs="Times New Roman"/>
        </w:rPr>
        <w:instrText xml:space="preserve"> HYPERLINK \l _Toc17860 </w:instrText>
      </w:r>
      <w:r>
        <w:rPr>
          <w:rFonts w:hint="default" w:ascii="Times New Roman" w:hAnsi="Times New Roman" w:cs="Times New Roman"/>
        </w:rPr>
        <w:fldChar w:fldCharType="separate"/>
      </w:r>
      <w:r>
        <w:rPr>
          <w:rFonts w:hint="default" w:ascii="Times New Roman" w:hAnsi="Times New Roman" w:eastAsia="宋体" w:cs="Times New Roman"/>
          <w:i w:val="0"/>
          <w:szCs w:val="28"/>
        </w:rPr>
        <w:t xml:space="preserve">3.56 </w:t>
      </w:r>
      <w:r>
        <w:rPr>
          <w:rFonts w:hint="default" w:ascii="Times New Roman" w:hAnsi="Times New Roman" w:cs="Times New Roman"/>
          <w:szCs w:val="21"/>
        </w:rPr>
        <w:t xml:space="preserve">Appendix_Extended peripheral data: </w:t>
      </w:r>
      <w:r>
        <w:rPr>
          <w:rFonts w:hint="default" w:ascii="Times New Roman" w:hAnsi="Times New Roman" w:cs="Times New Roman"/>
          <w:szCs w:val="21"/>
          <w:lang w:eastAsia="zh-CN"/>
        </w:rPr>
        <w:t xml:space="preserve">Tire </w:t>
      </w:r>
      <w:r>
        <w:rPr>
          <w:rFonts w:hint="default" w:ascii="Times New Roman" w:hAnsi="Times New Roman" w:cs="Times New Roman"/>
          <w:szCs w:val="21"/>
          <w:lang w:val="en-US" w:eastAsia="zh-CN"/>
        </w:rPr>
        <w:t xml:space="preserve">pressure </w:t>
      </w:r>
      <w:r>
        <w:rPr>
          <w:rFonts w:hint="default" w:ascii="Times New Roman" w:hAnsi="Times New Roman" w:cs="Times New Roman"/>
          <w:szCs w:val="21"/>
        </w:rPr>
        <w:t>data table</w:t>
      </w:r>
      <w:r>
        <w:rPr>
          <w:rFonts w:hint="default" w:ascii="Times New Roman" w:hAnsi="Times New Roman" w:cs="Times New Roman"/>
        </w:rPr>
        <w:tab/>
      </w:r>
      <w:r>
        <w:rPr>
          <w:rFonts w:hint="default" w:ascii="Times New Roman" w:hAnsi="Times New Roman" w:cs="Times New Roman"/>
        </w:rPr>
        <w:fldChar w:fldCharType="begin"/>
      </w:r>
      <w:r>
        <w:rPr>
          <w:rFonts w:hint="default" w:ascii="Times New Roman" w:hAnsi="Times New Roman" w:cs="Times New Roman"/>
        </w:rPr>
        <w:instrText xml:space="preserve"> PAGEREF _Toc17860 \h </w:instrText>
      </w:r>
      <w:r>
        <w:rPr>
          <w:rFonts w:hint="default" w:ascii="Times New Roman" w:hAnsi="Times New Roman" w:cs="Times New Roman"/>
        </w:rPr>
        <w:fldChar w:fldCharType="separate"/>
      </w:r>
      <w:r>
        <w:rPr>
          <w:rFonts w:hint="default" w:ascii="Times New Roman" w:hAnsi="Times New Roman" w:cs="Times New Roman"/>
        </w:rPr>
        <w:t>73</w:t>
      </w:r>
      <w:r>
        <w:rPr>
          <w:rFonts w:hint="default" w:ascii="Times New Roman" w:hAnsi="Times New Roman" w:cs="Times New Roman"/>
        </w:rPr>
        <w:fldChar w:fldCharType="end"/>
      </w:r>
      <w:r>
        <w:rPr>
          <w:rFonts w:hint="default" w:ascii="Times New Roman" w:hAnsi="Times New Roman" w:cs="Times New Roman"/>
        </w:rPr>
        <w:fldChar w:fldCharType="end"/>
      </w:r>
    </w:p>
    <w:p w14:paraId="5FFEAC43">
      <w:pPr>
        <w:pStyle w:val="27"/>
        <w:tabs>
          <w:tab w:val="right" w:leader="dot" w:pos="10204"/>
        </w:tabs>
        <w:rPr>
          <w:rFonts w:hint="default" w:ascii="Times New Roman" w:hAnsi="Times New Roman" w:cs="Times New Roman"/>
        </w:rPr>
      </w:pPr>
      <w:r>
        <w:rPr>
          <w:rFonts w:hint="default" w:ascii="Times New Roman" w:hAnsi="Times New Roman" w:cs="Times New Roman"/>
        </w:rPr>
        <w:fldChar w:fldCharType="begin"/>
      </w:r>
      <w:r>
        <w:rPr>
          <w:rFonts w:hint="default" w:ascii="Times New Roman" w:hAnsi="Times New Roman" w:cs="Times New Roman"/>
        </w:rPr>
        <w:instrText xml:space="preserve"> HYPERLINK \l _Toc31922 </w:instrText>
      </w:r>
      <w:r>
        <w:rPr>
          <w:rFonts w:hint="default" w:ascii="Times New Roman" w:hAnsi="Times New Roman" w:cs="Times New Roman"/>
        </w:rPr>
        <w:fldChar w:fldCharType="separate"/>
      </w:r>
      <w:r>
        <w:rPr>
          <w:rFonts w:hint="default" w:ascii="Times New Roman" w:hAnsi="Times New Roman" w:eastAsia="宋体" w:cs="Times New Roman"/>
          <w:i w:val="0"/>
          <w:szCs w:val="28"/>
          <w:lang w:eastAsia="zh-CN"/>
        </w:rPr>
        <w:t xml:space="preserve">3.57 </w:t>
      </w:r>
      <w:r>
        <w:rPr>
          <w:rFonts w:hint="default" w:ascii="Times New Roman" w:hAnsi="Times New Roman" w:cs="Times New Roman"/>
          <w:szCs w:val="21"/>
        </w:rPr>
        <w:t xml:space="preserve">Appendix_Load </w:t>
      </w:r>
      <w:r>
        <w:rPr>
          <w:rFonts w:hint="default" w:ascii="Times New Roman" w:hAnsi="Times New Roman" w:cs="Times New Roman"/>
          <w:szCs w:val="21"/>
          <w:lang w:eastAsia="zh-CN"/>
        </w:rPr>
        <w:t xml:space="preserve">Cell </w:t>
      </w:r>
      <w:r>
        <w:rPr>
          <w:rFonts w:hint="default" w:ascii="Times New Roman" w:hAnsi="Times New Roman" w:cs="Times New Roman"/>
          <w:szCs w:val="21"/>
          <w:lang w:val="en-US" w:eastAsia="zh-CN"/>
        </w:rPr>
        <w:t>Data Sheet</w:t>
      </w:r>
      <w:r>
        <w:rPr>
          <w:rFonts w:hint="default" w:ascii="Times New Roman" w:hAnsi="Times New Roman" w:cs="Times New Roman"/>
        </w:rPr>
        <w:tab/>
      </w:r>
      <w:r>
        <w:rPr>
          <w:rFonts w:hint="default" w:ascii="Times New Roman" w:hAnsi="Times New Roman" w:cs="Times New Roman"/>
        </w:rPr>
        <w:fldChar w:fldCharType="begin"/>
      </w:r>
      <w:r>
        <w:rPr>
          <w:rFonts w:hint="default" w:ascii="Times New Roman" w:hAnsi="Times New Roman" w:cs="Times New Roman"/>
        </w:rPr>
        <w:instrText xml:space="preserve"> PAGEREF _Toc31922 \h </w:instrText>
      </w:r>
      <w:r>
        <w:rPr>
          <w:rFonts w:hint="default" w:ascii="Times New Roman" w:hAnsi="Times New Roman" w:cs="Times New Roman"/>
        </w:rPr>
        <w:fldChar w:fldCharType="separate"/>
      </w:r>
      <w:r>
        <w:rPr>
          <w:rFonts w:hint="default" w:ascii="Times New Roman" w:hAnsi="Times New Roman" w:cs="Times New Roman"/>
        </w:rPr>
        <w:t>74</w:t>
      </w:r>
      <w:r>
        <w:rPr>
          <w:rFonts w:hint="default" w:ascii="Times New Roman" w:hAnsi="Times New Roman" w:cs="Times New Roman"/>
        </w:rPr>
        <w:fldChar w:fldCharType="end"/>
      </w:r>
      <w:r>
        <w:rPr>
          <w:rFonts w:hint="default" w:ascii="Times New Roman" w:hAnsi="Times New Roman" w:cs="Times New Roman"/>
        </w:rPr>
        <w:fldChar w:fldCharType="end"/>
      </w:r>
    </w:p>
    <w:p w14:paraId="6EC2352C">
      <w:pPr>
        <w:pStyle w:val="27"/>
        <w:tabs>
          <w:tab w:val="right" w:leader="dot" w:pos="10204"/>
        </w:tabs>
        <w:rPr>
          <w:rFonts w:hint="default" w:ascii="Times New Roman" w:hAnsi="Times New Roman" w:cs="Times New Roman"/>
        </w:rPr>
      </w:pPr>
      <w:r>
        <w:rPr>
          <w:rFonts w:hint="default" w:ascii="Times New Roman" w:hAnsi="Times New Roman" w:cs="Times New Roman"/>
        </w:rPr>
        <w:fldChar w:fldCharType="begin"/>
      </w:r>
      <w:r>
        <w:rPr>
          <w:rFonts w:hint="default" w:ascii="Times New Roman" w:hAnsi="Times New Roman" w:cs="Times New Roman"/>
        </w:rPr>
        <w:instrText xml:space="preserve"> HYPERLINK \l _Toc19965 </w:instrText>
      </w:r>
      <w:r>
        <w:rPr>
          <w:rFonts w:hint="default" w:ascii="Times New Roman" w:hAnsi="Times New Roman" w:cs="Times New Roman"/>
        </w:rPr>
        <w:fldChar w:fldCharType="separate"/>
      </w:r>
      <w:r>
        <w:rPr>
          <w:rFonts w:hint="default" w:ascii="Times New Roman" w:hAnsi="Times New Roman" w:eastAsia="宋体" w:cs="Times New Roman"/>
          <w:i w:val="0"/>
          <w:szCs w:val="28"/>
          <w:lang w:val="en-US" w:eastAsia="zh-CN"/>
        </w:rPr>
        <w:t xml:space="preserve">3.58 </w:t>
      </w:r>
      <w:r>
        <w:rPr>
          <w:rFonts w:hint="default" w:ascii="Times New Roman" w:hAnsi="Times New Roman" w:cs="Times New Roman"/>
          <w:szCs w:val="18"/>
          <w:lang w:val="en-US" w:eastAsia="zh-CN"/>
        </w:rPr>
        <w:t>Appendix_External oil sensor data sheet</w:t>
      </w:r>
      <w:r>
        <w:rPr>
          <w:rFonts w:hint="default" w:ascii="Times New Roman" w:hAnsi="Times New Roman" w:cs="Times New Roman"/>
        </w:rPr>
        <w:tab/>
      </w:r>
      <w:r>
        <w:rPr>
          <w:rFonts w:hint="default" w:ascii="Times New Roman" w:hAnsi="Times New Roman" w:cs="Times New Roman"/>
        </w:rPr>
        <w:fldChar w:fldCharType="begin"/>
      </w:r>
      <w:r>
        <w:rPr>
          <w:rFonts w:hint="default" w:ascii="Times New Roman" w:hAnsi="Times New Roman" w:cs="Times New Roman"/>
        </w:rPr>
        <w:instrText xml:space="preserve"> PAGEREF _Toc19965 \h </w:instrText>
      </w:r>
      <w:r>
        <w:rPr>
          <w:rFonts w:hint="default" w:ascii="Times New Roman" w:hAnsi="Times New Roman" w:cs="Times New Roman"/>
        </w:rPr>
        <w:fldChar w:fldCharType="separate"/>
      </w:r>
      <w:r>
        <w:rPr>
          <w:rFonts w:hint="default" w:ascii="Times New Roman" w:hAnsi="Times New Roman" w:cs="Times New Roman"/>
        </w:rPr>
        <w:t>75</w:t>
      </w:r>
      <w:r>
        <w:rPr>
          <w:rFonts w:hint="default" w:ascii="Times New Roman" w:hAnsi="Times New Roman" w:cs="Times New Roman"/>
        </w:rPr>
        <w:fldChar w:fldCharType="end"/>
      </w:r>
      <w:r>
        <w:rPr>
          <w:rFonts w:hint="default" w:ascii="Times New Roman" w:hAnsi="Times New Roman" w:cs="Times New Roman"/>
        </w:rPr>
        <w:fldChar w:fldCharType="end"/>
      </w:r>
    </w:p>
    <w:p w14:paraId="31752ED2">
      <w:pPr>
        <w:pStyle w:val="27"/>
        <w:tabs>
          <w:tab w:val="right" w:leader="dot" w:pos="10204"/>
        </w:tabs>
        <w:rPr>
          <w:rFonts w:hint="default" w:ascii="Times New Roman" w:hAnsi="Times New Roman" w:cs="Times New Roman"/>
        </w:rPr>
      </w:pPr>
      <w:r>
        <w:rPr>
          <w:rFonts w:hint="default" w:ascii="Times New Roman" w:hAnsi="Times New Roman" w:cs="Times New Roman"/>
        </w:rPr>
        <w:fldChar w:fldCharType="begin"/>
      </w:r>
      <w:r>
        <w:rPr>
          <w:rFonts w:hint="default" w:ascii="Times New Roman" w:hAnsi="Times New Roman" w:cs="Times New Roman"/>
        </w:rPr>
        <w:instrText xml:space="preserve"> HYPERLINK \l _Toc9737 </w:instrText>
      </w:r>
      <w:r>
        <w:rPr>
          <w:rFonts w:hint="default" w:ascii="Times New Roman" w:hAnsi="Times New Roman" w:cs="Times New Roman"/>
        </w:rPr>
        <w:fldChar w:fldCharType="separate"/>
      </w:r>
      <w:r>
        <w:rPr>
          <w:rFonts w:hint="default" w:ascii="Times New Roman" w:hAnsi="Times New Roman" w:eastAsia="宋体" w:cs="Times New Roman"/>
          <w:i w:val="0"/>
          <w:szCs w:val="28"/>
          <w:lang w:val="en-US" w:eastAsia="zh-CN"/>
        </w:rPr>
        <w:t xml:space="preserve">3.59 </w:t>
      </w:r>
      <w:r>
        <w:rPr>
          <w:rFonts w:hint="default" w:ascii="Times New Roman" w:hAnsi="Times New Roman" w:cs="Times New Roman"/>
          <w:szCs w:val="18"/>
          <w:lang w:val="en-US" w:eastAsia="zh-CN"/>
        </w:rPr>
        <w:t>Appendix_Fire truck 6-way data collection data table</w:t>
      </w:r>
      <w:r>
        <w:rPr>
          <w:rFonts w:hint="default" w:ascii="Times New Roman" w:hAnsi="Times New Roman" w:cs="Times New Roman"/>
        </w:rPr>
        <w:tab/>
      </w:r>
      <w:r>
        <w:rPr>
          <w:rFonts w:hint="default" w:ascii="Times New Roman" w:hAnsi="Times New Roman" w:cs="Times New Roman"/>
        </w:rPr>
        <w:fldChar w:fldCharType="begin"/>
      </w:r>
      <w:r>
        <w:rPr>
          <w:rFonts w:hint="default" w:ascii="Times New Roman" w:hAnsi="Times New Roman" w:cs="Times New Roman"/>
        </w:rPr>
        <w:instrText xml:space="preserve"> PAGEREF _Toc9737 \h </w:instrText>
      </w:r>
      <w:r>
        <w:rPr>
          <w:rFonts w:hint="default" w:ascii="Times New Roman" w:hAnsi="Times New Roman" w:cs="Times New Roman"/>
        </w:rPr>
        <w:fldChar w:fldCharType="separate"/>
      </w:r>
      <w:r>
        <w:rPr>
          <w:rFonts w:hint="default" w:ascii="Times New Roman" w:hAnsi="Times New Roman" w:cs="Times New Roman"/>
        </w:rPr>
        <w:t>75</w:t>
      </w:r>
      <w:r>
        <w:rPr>
          <w:rFonts w:hint="default" w:ascii="Times New Roman" w:hAnsi="Times New Roman" w:cs="Times New Roman"/>
        </w:rPr>
        <w:fldChar w:fldCharType="end"/>
      </w:r>
      <w:r>
        <w:rPr>
          <w:rFonts w:hint="default" w:ascii="Times New Roman" w:hAnsi="Times New Roman" w:cs="Times New Roman"/>
        </w:rPr>
        <w:fldChar w:fldCharType="end"/>
      </w:r>
    </w:p>
    <w:p w14:paraId="09F54FE8">
      <w:pPr>
        <w:pStyle w:val="27"/>
        <w:tabs>
          <w:tab w:val="right" w:leader="dot" w:pos="10204"/>
        </w:tabs>
        <w:rPr>
          <w:rFonts w:hint="default" w:ascii="Times New Roman" w:hAnsi="Times New Roman" w:cs="Times New Roman"/>
        </w:rPr>
      </w:pPr>
      <w:r>
        <w:rPr>
          <w:rFonts w:hint="default" w:ascii="Times New Roman" w:hAnsi="Times New Roman" w:cs="Times New Roman"/>
        </w:rPr>
        <w:fldChar w:fldCharType="begin"/>
      </w:r>
      <w:r>
        <w:rPr>
          <w:rFonts w:hint="default" w:ascii="Times New Roman" w:hAnsi="Times New Roman" w:cs="Times New Roman"/>
        </w:rPr>
        <w:instrText xml:space="preserve"> HYPERLINK \l _Toc28554 </w:instrText>
      </w:r>
      <w:r>
        <w:rPr>
          <w:rFonts w:hint="default" w:ascii="Times New Roman" w:hAnsi="Times New Roman" w:cs="Times New Roman"/>
        </w:rPr>
        <w:fldChar w:fldCharType="separate"/>
      </w:r>
      <w:r>
        <w:rPr>
          <w:rFonts w:hint="default" w:ascii="Times New Roman" w:hAnsi="Times New Roman" w:eastAsia="宋体" w:cs="Times New Roman"/>
          <w:i w:val="0"/>
          <w:szCs w:val="28"/>
        </w:rPr>
        <w:t xml:space="preserve">3.60 </w:t>
      </w:r>
      <w:r>
        <w:rPr>
          <w:rFonts w:hint="default" w:ascii="Times New Roman" w:hAnsi="Times New Roman" w:cs="Times New Roman"/>
          <w:szCs w:val="21"/>
        </w:rPr>
        <w:t xml:space="preserve">Appendix_Version </w:t>
      </w:r>
      <w:r>
        <w:rPr>
          <w:rFonts w:hint="default" w:ascii="Times New Roman" w:hAnsi="Times New Roman" w:cs="Times New Roman"/>
          <w:szCs w:val="21"/>
          <w:lang w:eastAsia="zh-CN"/>
        </w:rPr>
        <w:t>Information Package</w:t>
      </w:r>
      <w:r>
        <w:rPr>
          <w:rFonts w:hint="default" w:ascii="Times New Roman" w:hAnsi="Times New Roman" w:cs="Times New Roman"/>
        </w:rPr>
        <w:tab/>
      </w:r>
      <w:r>
        <w:rPr>
          <w:rFonts w:hint="default" w:ascii="Times New Roman" w:hAnsi="Times New Roman" w:cs="Times New Roman"/>
        </w:rPr>
        <w:fldChar w:fldCharType="begin"/>
      </w:r>
      <w:r>
        <w:rPr>
          <w:rFonts w:hint="default" w:ascii="Times New Roman" w:hAnsi="Times New Roman" w:cs="Times New Roman"/>
        </w:rPr>
        <w:instrText xml:space="preserve"> PAGEREF _Toc28554 \h </w:instrText>
      </w:r>
      <w:r>
        <w:rPr>
          <w:rFonts w:hint="default" w:ascii="Times New Roman" w:hAnsi="Times New Roman" w:cs="Times New Roman"/>
        </w:rPr>
        <w:fldChar w:fldCharType="separate"/>
      </w:r>
      <w:r>
        <w:rPr>
          <w:rFonts w:hint="default" w:ascii="Times New Roman" w:hAnsi="Times New Roman" w:cs="Times New Roman"/>
        </w:rPr>
        <w:t>76</w:t>
      </w:r>
      <w:r>
        <w:rPr>
          <w:rFonts w:hint="default" w:ascii="Times New Roman" w:hAnsi="Times New Roman" w:cs="Times New Roman"/>
        </w:rPr>
        <w:fldChar w:fldCharType="end"/>
      </w:r>
      <w:r>
        <w:rPr>
          <w:rFonts w:hint="default" w:ascii="Times New Roman" w:hAnsi="Times New Roman" w:cs="Times New Roman"/>
        </w:rPr>
        <w:fldChar w:fldCharType="end"/>
      </w:r>
    </w:p>
    <w:p w14:paraId="0C65FA87">
      <w:pPr>
        <w:pStyle w:val="27"/>
        <w:tabs>
          <w:tab w:val="right" w:leader="dot" w:pos="10204"/>
        </w:tabs>
        <w:rPr>
          <w:rFonts w:hint="default" w:ascii="Times New Roman" w:hAnsi="Times New Roman" w:cs="Times New Roman"/>
        </w:rPr>
      </w:pPr>
      <w:r>
        <w:rPr>
          <w:rFonts w:hint="default" w:ascii="Times New Roman" w:hAnsi="Times New Roman" w:cs="Times New Roman"/>
        </w:rPr>
        <w:fldChar w:fldCharType="begin"/>
      </w:r>
      <w:r>
        <w:rPr>
          <w:rFonts w:hint="default" w:ascii="Times New Roman" w:hAnsi="Times New Roman" w:cs="Times New Roman"/>
        </w:rPr>
        <w:instrText xml:space="preserve"> HYPERLINK \l _Toc15820 </w:instrText>
      </w:r>
      <w:r>
        <w:rPr>
          <w:rFonts w:hint="default" w:ascii="Times New Roman" w:hAnsi="Times New Roman" w:cs="Times New Roman"/>
        </w:rPr>
        <w:fldChar w:fldCharType="separate"/>
      </w:r>
      <w:r>
        <w:rPr>
          <w:rFonts w:hint="default" w:ascii="Times New Roman" w:hAnsi="Times New Roman" w:eastAsia="宋体" w:cs="Times New Roman"/>
          <w:i w:val="0"/>
          <w:szCs w:val="28"/>
        </w:rPr>
        <w:t xml:space="preserve">3.61 </w:t>
      </w:r>
      <w:r>
        <w:rPr>
          <w:rFonts w:hint="default" w:ascii="Times New Roman" w:hAnsi="Times New Roman" w:cs="Times New Roman"/>
          <w:szCs w:val="21"/>
        </w:rPr>
        <w:t xml:space="preserve">Appendix_Version </w:t>
      </w:r>
      <w:r>
        <w:rPr>
          <w:rFonts w:hint="default" w:ascii="Times New Roman" w:hAnsi="Times New Roman" w:cs="Times New Roman"/>
          <w:szCs w:val="21"/>
          <w:lang w:eastAsia="zh-CN"/>
        </w:rPr>
        <w:t xml:space="preserve">Information Packet </w:t>
      </w:r>
      <w:r>
        <w:rPr>
          <w:rFonts w:hint="default" w:ascii="Times New Roman" w:hAnsi="Times New Roman" w:cs="Times New Roman"/>
          <w:szCs w:val="21"/>
        </w:rPr>
        <w:t>Response</w:t>
      </w:r>
      <w:r>
        <w:rPr>
          <w:rFonts w:hint="default" w:ascii="Times New Roman" w:hAnsi="Times New Roman" w:cs="Times New Roman"/>
        </w:rPr>
        <w:tab/>
      </w:r>
      <w:r>
        <w:rPr>
          <w:rFonts w:hint="default" w:ascii="Times New Roman" w:hAnsi="Times New Roman" w:cs="Times New Roman"/>
        </w:rPr>
        <w:fldChar w:fldCharType="begin"/>
      </w:r>
      <w:r>
        <w:rPr>
          <w:rFonts w:hint="default" w:ascii="Times New Roman" w:hAnsi="Times New Roman" w:cs="Times New Roman"/>
        </w:rPr>
        <w:instrText xml:space="preserve"> PAGEREF _Toc15820 \h </w:instrText>
      </w:r>
      <w:r>
        <w:rPr>
          <w:rFonts w:hint="default" w:ascii="Times New Roman" w:hAnsi="Times New Roman" w:cs="Times New Roman"/>
        </w:rPr>
        <w:fldChar w:fldCharType="separate"/>
      </w:r>
      <w:r>
        <w:rPr>
          <w:rFonts w:hint="default" w:ascii="Times New Roman" w:hAnsi="Times New Roman" w:cs="Times New Roman"/>
        </w:rPr>
        <w:t>76</w:t>
      </w:r>
      <w:r>
        <w:rPr>
          <w:rFonts w:hint="default" w:ascii="Times New Roman" w:hAnsi="Times New Roman" w:cs="Times New Roman"/>
        </w:rPr>
        <w:fldChar w:fldCharType="end"/>
      </w:r>
      <w:r>
        <w:rPr>
          <w:rFonts w:hint="default" w:ascii="Times New Roman" w:hAnsi="Times New Roman" w:cs="Times New Roman"/>
        </w:rPr>
        <w:fldChar w:fldCharType="end"/>
      </w:r>
    </w:p>
    <w:p w14:paraId="790368CD">
      <w:pPr>
        <w:pStyle w:val="27"/>
        <w:tabs>
          <w:tab w:val="right" w:leader="dot" w:pos="10204"/>
        </w:tabs>
        <w:rPr>
          <w:rFonts w:hint="default" w:ascii="Times New Roman" w:hAnsi="Times New Roman" w:cs="Times New Roman"/>
        </w:rPr>
      </w:pPr>
      <w:r>
        <w:rPr>
          <w:rFonts w:hint="default" w:ascii="Times New Roman" w:hAnsi="Times New Roman" w:cs="Times New Roman"/>
        </w:rPr>
        <w:fldChar w:fldCharType="begin"/>
      </w:r>
      <w:r>
        <w:rPr>
          <w:rFonts w:hint="default" w:ascii="Times New Roman" w:hAnsi="Times New Roman" w:cs="Times New Roman"/>
        </w:rPr>
        <w:instrText xml:space="preserve"> HYPERLINK \l _Toc13227 </w:instrText>
      </w:r>
      <w:r>
        <w:rPr>
          <w:rFonts w:hint="default" w:ascii="Times New Roman" w:hAnsi="Times New Roman" w:cs="Times New Roman"/>
        </w:rPr>
        <w:fldChar w:fldCharType="separate"/>
      </w:r>
      <w:r>
        <w:rPr>
          <w:rFonts w:hint="default" w:ascii="Times New Roman" w:hAnsi="Times New Roman" w:eastAsia="宋体" w:cs="Times New Roman"/>
          <w:i w:val="0"/>
          <w:szCs w:val="28"/>
        </w:rPr>
        <w:t xml:space="preserve">3.62 </w:t>
      </w:r>
      <w:r>
        <w:rPr>
          <w:rFonts w:hint="default" w:ascii="Times New Roman" w:hAnsi="Times New Roman" w:cs="Times New Roman"/>
          <w:szCs w:val="21"/>
        </w:rPr>
        <w:t xml:space="preserve">Appendix_Text message </w:t>
      </w:r>
      <w:r>
        <w:rPr>
          <w:rFonts w:hint="default" w:ascii="Times New Roman" w:hAnsi="Times New Roman" w:cs="Times New Roman"/>
          <w:szCs w:val="21"/>
          <w:lang w:eastAsia="zh-CN"/>
        </w:rPr>
        <w:t>body</w:t>
      </w:r>
      <w:r>
        <w:rPr>
          <w:rFonts w:hint="default" w:ascii="Times New Roman" w:hAnsi="Times New Roman" w:cs="Times New Roman"/>
        </w:rPr>
        <w:tab/>
      </w:r>
      <w:r>
        <w:rPr>
          <w:rFonts w:hint="default" w:ascii="Times New Roman" w:hAnsi="Times New Roman" w:cs="Times New Roman"/>
        </w:rPr>
        <w:fldChar w:fldCharType="begin"/>
      </w:r>
      <w:r>
        <w:rPr>
          <w:rFonts w:hint="default" w:ascii="Times New Roman" w:hAnsi="Times New Roman" w:cs="Times New Roman"/>
        </w:rPr>
        <w:instrText xml:space="preserve"> PAGEREF _Toc13227 \h </w:instrText>
      </w:r>
      <w:r>
        <w:rPr>
          <w:rFonts w:hint="default" w:ascii="Times New Roman" w:hAnsi="Times New Roman" w:cs="Times New Roman"/>
        </w:rPr>
        <w:fldChar w:fldCharType="separate"/>
      </w:r>
      <w:r>
        <w:rPr>
          <w:rFonts w:hint="default" w:ascii="Times New Roman" w:hAnsi="Times New Roman" w:cs="Times New Roman"/>
        </w:rPr>
        <w:t>76</w:t>
      </w:r>
      <w:r>
        <w:rPr>
          <w:rFonts w:hint="default" w:ascii="Times New Roman" w:hAnsi="Times New Roman" w:cs="Times New Roman"/>
        </w:rPr>
        <w:fldChar w:fldCharType="end"/>
      </w:r>
      <w:r>
        <w:rPr>
          <w:rFonts w:hint="default" w:ascii="Times New Roman" w:hAnsi="Times New Roman" w:cs="Times New Roman"/>
        </w:rPr>
        <w:fldChar w:fldCharType="end"/>
      </w:r>
    </w:p>
    <w:p w14:paraId="0F282618">
      <w:pPr>
        <w:pStyle w:val="27"/>
        <w:tabs>
          <w:tab w:val="right" w:leader="dot" w:pos="10204"/>
        </w:tabs>
        <w:rPr>
          <w:rFonts w:hint="default" w:ascii="Times New Roman" w:hAnsi="Times New Roman" w:cs="Times New Roman"/>
        </w:rPr>
      </w:pPr>
      <w:r>
        <w:rPr>
          <w:rFonts w:hint="default" w:ascii="Times New Roman" w:hAnsi="Times New Roman" w:cs="Times New Roman"/>
        </w:rPr>
        <w:fldChar w:fldCharType="begin"/>
      </w:r>
      <w:r>
        <w:rPr>
          <w:rFonts w:hint="default" w:ascii="Times New Roman" w:hAnsi="Times New Roman" w:cs="Times New Roman"/>
        </w:rPr>
        <w:instrText xml:space="preserve"> HYPERLINK \l _Toc19788 </w:instrText>
      </w:r>
      <w:r>
        <w:rPr>
          <w:rFonts w:hint="default" w:ascii="Times New Roman" w:hAnsi="Times New Roman" w:cs="Times New Roman"/>
        </w:rPr>
        <w:fldChar w:fldCharType="separate"/>
      </w:r>
      <w:r>
        <w:rPr>
          <w:rFonts w:hint="default" w:ascii="Times New Roman" w:hAnsi="Times New Roman" w:eastAsia="宋体" w:cs="Times New Roman"/>
          <w:i w:val="0"/>
          <w:szCs w:val="28"/>
        </w:rPr>
        <w:t xml:space="preserve">3.63 </w:t>
      </w:r>
      <w:r>
        <w:rPr>
          <w:rFonts w:hint="default" w:ascii="Times New Roman" w:hAnsi="Times New Roman" w:cs="Times New Roman"/>
          <w:szCs w:val="21"/>
        </w:rPr>
        <w:t xml:space="preserve">Appendix_Meaning of </w:t>
      </w:r>
      <w:r>
        <w:rPr>
          <w:rFonts w:hint="default" w:ascii="Times New Roman" w:hAnsi="Times New Roman" w:cs="Times New Roman"/>
          <w:szCs w:val="21"/>
          <w:lang w:eastAsia="zh-CN"/>
        </w:rPr>
        <w:t xml:space="preserve">text </w:t>
      </w:r>
      <w:r>
        <w:rPr>
          <w:rFonts w:hint="default" w:ascii="Times New Roman" w:hAnsi="Times New Roman" w:cs="Times New Roman"/>
          <w:szCs w:val="21"/>
        </w:rPr>
        <w:t>information flags</w:t>
      </w:r>
      <w:r>
        <w:rPr>
          <w:rFonts w:hint="default" w:ascii="Times New Roman" w:hAnsi="Times New Roman" w:cs="Times New Roman"/>
        </w:rPr>
        <w:tab/>
      </w:r>
      <w:r>
        <w:rPr>
          <w:rFonts w:hint="default" w:ascii="Times New Roman" w:hAnsi="Times New Roman" w:cs="Times New Roman"/>
        </w:rPr>
        <w:fldChar w:fldCharType="begin"/>
      </w:r>
      <w:r>
        <w:rPr>
          <w:rFonts w:hint="default" w:ascii="Times New Roman" w:hAnsi="Times New Roman" w:cs="Times New Roman"/>
        </w:rPr>
        <w:instrText xml:space="preserve"> PAGEREF _Toc19788 \h </w:instrText>
      </w:r>
      <w:r>
        <w:rPr>
          <w:rFonts w:hint="default" w:ascii="Times New Roman" w:hAnsi="Times New Roman" w:cs="Times New Roman"/>
        </w:rPr>
        <w:fldChar w:fldCharType="separate"/>
      </w:r>
      <w:r>
        <w:rPr>
          <w:rFonts w:hint="default" w:ascii="Times New Roman" w:hAnsi="Times New Roman" w:cs="Times New Roman"/>
        </w:rPr>
        <w:t>76</w:t>
      </w:r>
      <w:r>
        <w:rPr>
          <w:rFonts w:hint="default" w:ascii="Times New Roman" w:hAnsi="Times New Roman" w:cs="Times New Roman"/>
        </w:rPr>
        <w:fldChar w:fldCharType="end"/>
      </w:r>
      <w:r>
        <w:rPr>
          <w:rFonts w:hint="default" w:ascii="Times New Roman" w:hAnsi="Times New Roman" w:cs="Times New Roman"/>
        </w:rPr>
        <w:fldChar w:fldCharType="end"/>
      </w:r>
    </w:p>
    <w:p w14:paraId="380CA8FC">
      <w:pPr>
        <w:pStyle w:val="27"/>
        <w:tabs>
          <w:tab w:val="right" w:leader="dot" w:pos="10204"/>
        </w:tabs>
        <w:rPr>
          <w:rFonts w:hint="default" w:ascii="Times New Roman" w:hAnsi="Times New Roman" w:cs="Times New Roman"/>
        </w:rPr>
      </w:pPr>
      <w:r>
        <w:rPr>
          <w:rFonts w:hint="default" w:ascii="Times New Roman" w:hAnsi="Times New Roman" w:cs="Times New Roman"/>
        </w:rPr>
        <w:fldChar w:fldCharType="begin"/>
      </w:r>
      <w:r>
        <w:rPr>
          <w:rFonts w:hint="default" w:ascii="Times New Roman" w:hAnsi="Times New Roman" w:cs="Times New Roman"/>
        </w:rPr>
        <w:instrText xml:space="preserve"> HYPERLINK \l _Toc30493 </w:instrText>
      </w:r>
      <w:r>
        <w:rPr>
          <w:rFonts w:hint="default" w:ascii="Times New Roman" w:hAnsi="Times New Roman" w:cs="Times New Roman"/>
        </w:rPr>
        <w:fldChar w:fldCharType="separate"/>
      </w:r>
      <w:r>
        <w:rPr>
          <w:rFonts w:hint="default" w:ascii="Times New Roman" w:hAnsi="Times New Roman" w:eastAsia="宋体" w:cs="Times New Roman"/>
          <w:i w:val="0"/>
          <w:szCs w:val="28"/>
        </w:rPr>
        <w:t xml:space="preserve">3.64 </w:t>
      </w:r>
      <w:r>
        <w:rPr>
          <w:rFonts w:hint="default" w:ascii="Times New Roman" w:hAnsi="Times New Roman" w:cs="Times New Roman"/>
          <w:szCs w:val="21"/>
        </w:rPr>
        <w:t xml:space="preserve">Appendix_Text message </w:t>
      </w:r>
      <w:r>
        <w:rPr>
          <w:rFonts w:hint="default" w:ascii="Times New Roman" w:hAnsi="Times New Roman" w:cs="Times New Roman"/>
          <w:szCs w:val="21"/>
          <w:lang w:eastAsia="zh-CN"/>
        </w:rPr>
        <w:t>body​</w:t>
      </w:r>
      <w:r>
        <w:rPr>
          <w:rFonts w:hint="default" w:ascii="Times New Roman" w:hAnsi="Times New Roman" w:cs="Times New Roman"/>
        </w:rPr>
        <w:tab/>
      </w:r>
      <w:r>
        <w:rPr>
          <w:rFonts w:hint="default" w:ascii="Times New Roman" w:hAnsi="Times New Roman" w:cs="Times New Roman"/>
        </w:rPr>
        <w:fldChar w:fldCharType="begin"/>
      </w:r>
      <w:r>
        <w:rPr>
          <w:rFonts w:hint="default" w:ascii="Times New Roman" w:hAnsi="Times New Roman" w:cs="Times New Roman"/>
        </w:rPr>
        <w:instrText xml:space="preserve"> PAGEREF _Toc30493 \h </w:instrText>
      </w:r>
      <w:r>
        <w:rPr>
          <w:rFonts w:hint="default" w:ascii="Times New Roman" w:hAnsi="Times New Roman" w:cs="Times New Roman"/>
        </w:rPr>
        <w:fldChar w:fldCharType="separate"/>
      </w:r>
      <w:r>
        <w:rPr>
          <w:rFonts w:hint="default" w:ascii="Times New Roman" w:hAnsi="Times New Roman" w:cs="Times New Roman"/>
        </w:rPr>
        <w:t>77</w:t>
      </w:r>
      <w:r>
        <w:rPr>
          <w:rFonts w:hint="default" w:ascii="Times New Roman" w:hAnsi="Times New Roman" w:cs="Times New Roman"/>
        </w:rPr>
        <w:fldChar w:fldCharType="end"/>
      </w:r>
      <w:r>
        <w:rPr>
          <w:rFonts w:hint="default" w:ascii="Times New Roman" w:hAnsi="Times New Roman" w:cs="Times New Roman"/>
        </w:rPr>
        <w:fldChar w:fldCharType="end"/>
      </w:r>
    </w:p>
    <w:p w14:paraId="2ABD5390">
      <w:pPr>
        <w:pStyle w:val="27"/>
        <w:tabs>
          <w:tab w:val="right" w:leader="dot" w:pos="10204"/>
        </w:tabs>
        <w:rPr>
          <w:rFonts w:hint="default" w:ascii="Times New Roman" w:hAnsi="Times New Roman" w:cs="Times New Roman"/>
        </w:rPr>
      </w:pPr>
      <w:r>
        <w:rPr>
          <w:rFonts w:hint="default" w:ascii="Times New Roman" w:hAnsi="Times New Roman" w:cs="Times New Roman"/>
        </w:rPr>
        <w:fldChar w:fldCharType="begin"/>
      </w:r>
      <w:r>
        <w:rPr>
          <w:rFonts w:hint="default" w:ascii="Times New Roman" w:hAnsi="Times New Roman" w:cs="Times New Roman"/>
        </w:rPr>
        <w:instrText xml:space="preserve"> HYPERLINK \l _Toc7236 </w:instrText>
      </w:r>
      <w:r>
        <w:rPr>
          <w:rFonts w:hint="default" w:ascii="Times New Roman" w:hAnsi="Times New Roman" w:cs="Times New Roman"/>
        </w:rPr>
        <w:fldChar w:fldCharType="separate"/>
      </w:r>
      <w:r>
        <w:rPr>
          <w:rFonts w:hint="default" w:ascii="Times New Roman" w:hAnsi="Times New Roman" w:eastAsia="宋体" w:cs="Times New Roman"/>
          <w:i w:val="0"/>
          <w:szCs w:val="28"/>
        </w:rPr>
        <w:t xml:space="preserve">3.65 </w:t>
      </w:r>
      <w:r>
        <w:rPr>
          <w:rFonts w:hint="default" w:ascii="Times New Roman" w:hAnsi="Times New Roman" w:cs="Times New Roman"/>
          <w:szCs w:val="21"/>
        </w:rPr>
        <w:t xml:space="preserve">Appendix_Data </w:t>
      </w:r>
      <w:r>
        <w:rPr>
          <w:rFonts w:hint="default" w:ascii="Times New Roman" w:hAnsi="Times New Roman" w:cs="Times New Roman"/>
          <w:szCs w:val="21"/>
          <w:lang w:eastAsia="zh-CN"/>
        </w:rPr>
        <w:t xml:space="preserve">Uplink </w:t>
      </w:r>
      <w:r>
        <w:rPr>
          <w:rFonts w:hint="default" w:ascii="Times New Roman" w:hAnsi="Times New Roman" w:cs="Times New Roman"/>
          <w:szCs w:val="21"/>
        </w:rPr>
        <w:t>Transparent Transmission Message Body</w:t>
      </w:r>
      <w:r>
        <w:rPr>
          <w:rFonts w:hint="default" w:ascii="Times New Roman" w:hAnsi="Times New Roman" w:cs="Times New Roman"/>
        </w:rPr>
        <w:tab/>
      </w:r>
      <w:r>
        <w:rPr>
          <w:rFonts w:hint="default" w:ascii="Times New Roman" w:hAnsi="Times New Roman" w:cs="Times New Roman"/>
        </w:rPr>
        <w:fldChar w:fldCharType="begin"/>
      </w:r>
      <w:r>
        <w:rPr>
          <w:rFonts w:hint="default" w:ascii="Times New Roman" w:hAnsi="Times New Roman" w:cs="Times New Roman"/>
        </w:rPr>
        <w:instrText xml:space="preserve"> PAGEREF _Toc7236 \h </w:instrText>
      </w:r>
      <w:r>
        <w:rPr>
          <w:rFonts w:hint="default" w:ascii="Times New Roman" w:hAnsi="Times New Roman" w:cs="Times New Roman"/>
        </w:rPr>
        <w:fldChar w:fldCharType="separate"/>
      </w:r>
      <w:r>
        <w:rPr>
          <w:rFonts w:hint="default" w:ascii="Times New Roman" w:hAnsi="Times New Roman" w:cs="Times New Roman"/>
        </w:rPr>
        <w:t>77</w:t>
      </w:r>
      <w:r>
        <w:rPr>
          <w:rFonts w:hint="default" w:ascii="Times New Roman" w:hAnsi="Times New Roman" w:cs="Times New Roman"/>
        </w:rPr>
        <w:fldChar w:fldCharType="end"/>
      </w:r>
      <w:r>
        <w:rPr>
          <w:rFonts w:hint="default" w:ascii="Times New Roman" w:hAnsi="Times New Roman" w:cs="Times New Roman"/>
        </w:rPr>
        <w:fldChar w:fldCharType="end"/>
      </w:r>
    </w:p>
    <w:p w14:paraId="3E5DE2B4">
      <w:pPr>
        <w:pStyle w:val="27"/>
        <w:tabs>
          <w:tab w:val="right" w:leader="dot" w:pos="10204"/>
        </w:tabs>
        <w:rPr>
          <w:rFonts w:hint="default" w:ascii="Times New Roman" w:hAnsi="Times New Roman" w:cs="Times New Roman"/>
        </w:rPr>
      </w:pPr>
      <w:r>
        <w:rPr>
          <w:rFonts w:hint="default" w:ascii="Times New Roman" w:hAnsi="Times New Roman" w:cs="Times New Roman"/>
        </w:rPr>
        <w:fldChar w:fldCharType="begin"/>
      </w:r>
      <w:r>
        <w:rPr>
          <w:rFonts w:hint="default" w:ascii="Times New Roman" w:hAnsi="Times New Roman" w:cs="Times New Roman"/>
        </w:rPr>
        <w:instrText xml:space="preserve"> HYPERLINK \l _Toc28912 </w:instrText>
      </w:r>
      <w:r>
        <w:rPr>
          <w:rFonts w:hint="default" w:ascii="Times New Roman" w:hAnsi="Times New Roman" w:cs="Times New Roman"/>
        </w:rPr>
        <w:fldChar w:fldCharType="separate"/>
      </w:r>
      <w:r>
        <w:rPr>
          <w:rFonts w:hint="default" w:ascii="Times New Roman" w:hAnsi="Times New Roman" w:eastAsia="宋体" w:cs="Times New Roman"/>
          <w:i w:val="0"/>
          <w:szCs w:val="28"/>
        </w:rPr>
        <w:t xml:space="preserve">3.66 </w:t>
      </w:r>
      <w:r>
        <w:rPr>
          <w:rFonts w:hint="default" w:ascii="Times New Roman" w:hAnsi="Times New Roman" w:cs="Times New Roman"/>
          <w:szCs w:val="21"/>
        </w:rPr>
        <w:t xml:space="preserve">Appendix_Transparent </w:t>
      </w:r>
      <w:r>
        <w:rPr>
          <w:rFonts w:hint="default" w:ascii="Times New Roman" w:hAnsi="Times New Roman" w:cs="Times New Roman"/>
          <w:szCs w:val="21"/>
          <w:shd w:val="clear" w:color="auto" w:fill="FFFF00"/>
        </w:rPr>
        <w:t xml:space="preserve">message type </w:t>
      </w:r>
      <w:r>
        <w:rPr>
          <w:rFonts w:hint="default" w:ascii="Times New Roman" w:hAnsi="Times New Roman" w:cs="Times New Roman"/>
          <w:szCs w:val="21"/>
          <w:lang w:eastAsia="zh-CN"/>
        </w:rPr>
        <w:t>definition</w:t>
      </w:r>
      <w:r>
        <w:rPr>
          <w:rFonts w:hint="default" w:ascii="Times New Roman" w:hAnsi="Times New Roman" w:cs="Times New Roman"/>
        </w:rPr>
        <w:tab/>
      </w:r>
      <w:r>
        <w:rPr>
          <w:rFonts w:hint="default" w:ascii="Times New Roman" w:hAnsi="Times New Roman" w:cs="Times New Roman"/>
        </w:rPr>
        <w:fldChar w:fldCharType="begin"/>
      </w:r>
      <w:r>
        <w:rPr>
          <w:rFonts w:hint="default" w:ascii="Times New Roman" w:hAnsi="Times New Roman" w:cs="Times New Roman"/>
        </w:rPr>
        <w:instrText xml:space="preserve"> PAGEREF _Toc28912 \h </w:instrText>
      </w:r>
      <w:r>
        <w:rPr>
          <w:rFonts w:hint="default" w:ascii="Times New Roman" w:hAnsi="Times New Roman" w:cs="Times New Roman"/>
        </w:rPr>
        <w:fldChar w:fldCharType="separate"/>
      </w:r>
      <w:r>
        <w:rPr>
          <w:rFonts w:hint="default" w:ascii="Times New Roman" w:hAnsi="Times New Roman" w:cs="Times New Roman"/>
        </w:rPr>
        <w:t>77</w:t>
      </w:r>
      <w:r>
        <w:rPr>
          <w:rFonts w:hint="default" w:ascii="Times New Roman" w:hAnsi="Times New Roman" w:cs="Times New Roman"/>
        </w:rPr>
        <w:fldChar w:fldCharType="end"/>
      </w:r>
      <w:r>
        <w:rPr>
          <w:rFonts w:hint="default" w:ascii="Times New Roman" w:hAnsi="Times New Roman" w:cs="Times New Roman"/>
        </w:rPr>
        <w:fldChar w:fldCharType="end"/>
      </w:r>
    </w:p>
    <w:p w14:paraId="75BBCA6C">
      <w:pPr>
        <w:pStyle w:val="27"/>
        <w:tabs>
          <w:tab w:val="right" w:leader="dot" w:pos="10204"/>
        </w:tabs>
        <w:rPr>
          <w:rFonts w:hint="default" w:ascii="Times New Roman" w:hAnsi="Times New Roman" w:cs="Times New Roman"/>
        </w:rPr>
      </w:pPr>
      <w:r>
        <w:rPr>
          <w:rFonts w:hint="default" w:ascii="Times New Roman" w:hAnsi="Times New Roman" w:cs="Times New Roman"/>
        </w:rPr>
        <w:fldChar w:fldCharType="begin"/>
      </w:r>
      <w:r>
        <w:rPr>
          <w:rFonts w:hint="default" w:ascii="Times New Roman" w:hAnsi="Times New Roman" w:cs="Times New Roman"/>
        </w:rPr>
        <w:instrText xml:space="preserve"> HYPERLINK \l _Toc25272 </w:instrText>
      </w:r>
      <w:r>
        <w:rPr>
          <w:rFonts w:hint="default" w:ascii="Times New Roman" w:hAnsi="Times New Roman" w:cs="Times New Roman"/>
        </w:rPr>
        <w:fldChar w:fldCharType="separate"/>
      </w:r>
      <w:r>
        <w:rPr>
          <w:rFonts w:hint="default" w:ascii="Times New Roman" w:hAnsi="Times New Roman" w:eastAsia="宋体" w:cs="Times New Roman"/>
          <w:i w:val="0"/>
          <w:szCs w:val="28"/>
          <w:lang w:eastAsia="zh-CN"/>
        </w:rPr>
        <w:t xml:space="preserve">3.67 </w:t>
      </w:r>
      <w:r>
        <w:rPr>
          <w:rFonts w:hint="default" w:ascii="Times New Roman" w:hAnsi="Times New Roman" w:cs="Times New Roman"/>
          <w:szCs w:val="21"/>
          <w:lang w:val="en-US" w:eastAsia="zh-CN"/>
        </w:rPr>
        <w:t xml:space="preserve">a </w:t>
      </w:r>
      <w:r>
        <w:rPr>
          <w:rFonts w:hint="default" w:ascii="Times New Roman" w:hAnsi="Times New Roman" w:cs="Times New Roman"/>
          <w:szCs w:val="21"/>
        </w:rPr>
        <w:t xml:space="preserve">Appendix_Driving </w:t>
      </w:r>
      <w:r>
        <w:rPr>
          <w:rFonts w:hint="default" w:ascii="Times New Roman" w:hAnsi="Times New Roman" w:cs="Times New Roman"/>
          <w:szCs w:val="21"/>
          <w:lang w:eastAsia="zh-CN"/>
        </w:rPr>
        <w:t xml:space="preserve">trip </w:t>
      </w:r>
      <w:r>
        <w:rPr>
          <w:rFonts w:hint="default" w:ascii="Times New Roman" w:hAnsi="Times New Roman" w:cs="Times New Roman"/>
          <w:szCs w:val="21"/>
        </w:rPr>
        <w:t xml:space="preserve">data package </w:t>
      </w:r>
      <w:r>
        <w:rPr>
          <w:rFonts w:hint="default" w:ascii="Times New Roman" w:hAnsi="Times New Roman" w:cs="Times New Roman"/>
          <w:szCs w:val="21"/>
          <w:lang w:val="en-US" w:eastAsia="zh-CN"/>
        </w:rPr>
        <w:t>F1</w:t>
      </w:r>
      <w:r>
        <w:rPr>
          <w:rFonts w:hint="default" w:ascii="Times New Roman" w:hAnsi="Times New Roman" w:cs="Times New Roman"/>
        </w:rPr>
        <w:tab/>
      </w:r>
      <w:r>
        <w:rPr>
          <w:rFonts w:hint="default" w:ascii="Times New Roman" w:hAnsi="Times New Roman" w:cs="Times New Roman"/>
        </w:rPr>
        <w:fldChar w:fldCharType="begin"/>
      </w:r>
      <w:r>
        <w:rPr>
          <w:rFonts w:hint="default" w:ascii="Times New Roman" w:hAnsi="Times New Roman" w:cs="Times New Roman"/>
        </w:rPr>
        <w:instrText xml:space="preserve"> PAGEREF _Toc25272 \h </w:instrText>
      </w:r>
      <w:r>
        <w:rPr>
          <w:rFonts w:hint="default" w:ascii="Times New Roman" w:hAnsi="Times New Roman" w:cs="Times New Roman"/>
        </w:rPr>
        <w:fldChar w:fldCharType="separate"/>
      </w:r>
      <w:r>
        <w:rPr>
          <w:rFonts w:hint="default" w:ascii="Times New Roman" w:hAnsi="Times New Roman" w:cs="Times New Roman"/>
        </w:rPr>
        <w:t>78</w:t>
      </w:r>
      <w:r>
        <w:rPr>
          <w:rFonts w:hint="default" w:ascii="Times New Roman" w:hAnsi="Times New Roman" w:cs="Times New Roman"/>
        </w:rPr>
        <w:fldChar w:fldCharType="end"/>
      </w:r>
      <w:r>
        <w:rPr>
          <w:rFonts w:hint="default" w:ascii="Times New Roman" w:hAnsi="Times New Roman" w:cs="Times New Roman"/>
        </w:rPr>
        <w:fldChar w:fldCharType="end"/>
      </w:r>
    </w:p>
    <w:p w14:paraId="42388229">
      <w:pPr>
        <w:pStyle w:val="27"/>
        <w:tabs>
          <w:tab w:val="right" w:leader="dot" w:pos="10204"/>
        </w:tabs>
        <w:rPr>
          <w:rFonts w:hint="default" w:ascii="Times New Roman" w:hAnsi="Times New Roman" w:cs="Times New Roman"/>
        </w:rPr>
      </w:pPr>
      <w:r>
        <w:rPr>
          <w:rFonts w:hint="default" w:ascii="Times New Roman" w:hAnsi="Times New Roman" w:cs="Times New Roman"/>
        </w:rPr>
        <w:fldChar w:fldCharType="begin"/>
      </w:r>
      <w:r>
        <w:rPr>
          <w:rFonts w:hint="default" w:ascii="Times New Roman" w:hAnsi="Times New Roman" w:cs="Times New Roman"/>
        </w:rPr>
        <w:instrText xml:space="preserve"> HYPERLINK \l _Toc18795 </w:instrText>
      </w:r>
      <w:r>
        <w:rPr>
          <w:rFonts w:hint="default" w:ascii="Times New Roman" w:hAnsi="Times New Roman" w:cs="Times New Roman"/>
        </w:rPr>
        <w:fldChar w:fldCharType="separate"/>
      </w:r>
      <w:r>
        <w:rPr>
          <w:rFonts w:hint="default" w:ascii="Times New Roman" w:hAnsi="Times New Roman" w:eastAsia="宋体" w:cs="Times New Roman"/>
          <w:i w:val="0"/>
          <w:szCs w:val="28"/>
          <w:lang w:eastAsia="zh-CN"/>
        </w:rPr>
        <w:t xml:space="preserve">3.68 </w:t>
      </w:r>
      <w:r>
        <w:rPr>
          <w:rFonts w:hint="default" w:ascii="Times New Roman" w:hAnsi="Times New Roman" w:cs="Times New Roman"/>
          <w:szCs w:val="21"/>
        </w:rPr>
        <w:t xml:space="preserve">Appendix_Driving </w:t>
      </w:r>
      <w:r>
        <w:rPr>
          <w:rFonts w:hint="default" w:ascii="Times New Roman" w:hAnsi="Times New Roman" w:cs="Times New Roman"/>
          <w:szCs w:val="21"/>
          <w:lang w:eastAsia="zh-CN"/>
        </w:rPr>
        <w:t xml:space="preserve">trip </w:t>
      </w:r>
      <w:r>
        <w:rPr>
          <w:rFonts w:hint="default" w:ascii="Times New Roman" w:hAnsi="Times New Roman" w:cs="Times New Roman"/>
          <w:szCs w:val="21"/>
        </w:rPr>
        <w:t xml:space="preserve">data </w:t>
      </w:r>
      <w:r>
        <w:rPr>
          <w:rFonts w:hint="default" w:ascii="Times New Roman" w:hAnsi="Times New Roman" w:cs="Times New Roman"/>
          <w:szCs w:val="21"/>
          <w:lang w:eastAsia="zh-CN"/>
        </w:rPr>
        <w:t>dynamic information table</w:t>
      </w:r>
      <w:r>
        <w:rPr>
          <w:rFonts w:hint="default" w:ascii="Times New Roman" w:hAnsi="Times New Roman" w:cs="Times New Roman"/>
        </w:rPr>
        <w:tab/>
      </w:r>
      <w:r>
        <w:rPr>
          <w:rFonts w:hint="default" w:ascii="Times New Roman" w:hAnsi="Times New Roman" w:cs="Times New Roman"/>
        </w:rPr>
        <w:fldChar w:fldCharType="begin"/>
      </w:r>
      <w:r>
        <w:rPr>
          <w:rFonts w:hint="default" w:ascii="Times New Roman" w:hAnsi="Times New Roman" w:cs="Times New Roman"/>
        </w:rPr>
        <w:instrText xml:space="preserve"> PAGEREF _Toc18795 \h </w:instrText>
      </w:r>
      <w:r>
        <w:rPr>
          <w:rFonts w:hint="default" w:ascii="Times New Roman" w:hAnsi="Times New Roman" w:cs="Times New Roman"/>
        </w:rPr>
        <w:fldChar w:fldCharType="separate"/>
      </w:r>
      <w:r>
        <w:rPr>
          <w:rFonts w:hint="default" w:ascii="Times New Roman" w:hAnsi="Times New Roman" w:cs="Times New Roman"/>
        </w:rPr>
        <w:t>78</w:t>
      </w:r>
      <w:r>
        <w:rPr>
          <w:rFonts w:hint="default" w:ascii="Times New Roman" w:hAnsi="Times New Roman" w:cs="Times New Roman"/>
        </w:rPr>
        <w:fldChar w:fldCharType="end"/>
      </w:r>
      <w:r>
        <w:rPr>
          <w:rFonts w:hint="default" w:ascii="Times New Roman" w:hAnsi="Times New Roman" w:cs="Times New Roman"/>
        </w:rPr>
        <w:fldChar w:fldCharType="end"/>
      </w:r>
    </w:p>
    <w:p w14:paraId="6C812EAA">
      <w:pPr>
        <w:pStyle w:val="27"/>
        <w:tabs>
          <w:tab w:val="right" w:leader="dot" w:pos="10204"/>
        </w:tabs>
        <w:rPr>
          <w:rFonts w:hint="default" w:ascii="Times New Roman" w:hAnsi="Times New Roman" w:cs="Times New Roman"/>
        </w:rPr>
      </w:pPr>
      <w:r>
        <w:rPr>
          <w:rFonts w:hint="default" w:ascii="Times New Roman" w:hAnsi="Times New Roman" w:cs="Times New Roman"/>
        </w:rPr>
        <w:fldChar w:fldCharType="begin"/>
      </w:r>
      <w:r>
        <w:rPr>
          <w:rFonts w:hint="default" w:ascii="Times New Roman" w:hAnsi="Times New Roman" w:cs="Times New Roman"/>
        </w:rPr>
        <w:instrText xml:space="preserve"> HYPERLINK \l _Toc32480 </w:instrText>
      </w:r>
      <w:r>
        <w:rPr>
          <w:rFonts w:hint="default" w:ascii="Times New Roman" w:hAnsi="Times New Roman" w:cs="Times New Roman"/>
        </w:rPr>
        <w:fldChar w:fldCharType="separate"/>
      </w:r>
      <w:r>
        <w:rPr>
          <w:rFonts w:hint="default" w:ascii="Times New Roman" w:hAnsi="Times New Roman" w:eastAsia="宋体" w:cs="Times New Roman"/>
          <w:i w:val="0"/>
          <w:szCs w:val="28"/>
        </w:rPr>
        <w:t xml:space="preserve">3.69 </w:t>
      </w:r>
      <w:r>
        <w:rPr>
          <w:rFonts w:hint="default" w:ascii="Times New Roman" w:hAnsi="Times New Roman" w:cs="Times New Roman"/>
          <w:szCs w:val="21"/>
        </w:rPr>
        <w:t xml:space="preserve">Appendix_Fault </w:t>
      </w:r>
      <w:r>
        <w:rPr>
          <w:rFonts w:hint="default" w:ascii="Times New Roman" w:hAnsi="Times New Roman" w:cs="Times New Roman"/>
          <w:szCs w:val="21"/>
          <w:lang w:eastAsia="zh-CN"/>
        </w:rPr>
        <w:t xml:space="preserve">code </w:t>
      </w:r>
      <w:r>
        <w:rPr>
          <w:rFonts w:hint="default" w:ascii="Times New Roman" w:hAnsi="Times New Roman" w:cs="Times New Roman"/>
          <w:szCs w:val="21"/>
        </w:rPr>
        <w:t xml:space="preserve">data package </w:t>
      </w:r>
      <w:r>
        <w:rPr>
          <w:rFonts w:hint="default" w:ascii="Times New Roman" w:hAnsi="Times New Roman" w:cs="Times New Roman"/>
          <w:szCs w:val="21"/>
          <w:lang w:val="en-US" w:eastAsia="zh-CN"/>
        </w:rPr>
        <w:t>F2</w:t>
      </w:r>
      <w:r>
        <w:rPr>
          <w:rFonts w:hint="default" w:ascii="Times New Roman" w:hAnsi="Times New Roman" w:cs="Times New Roman"/>
        </w:rPr>
        <w:tab/>
      </w:r>
      <w:r>
        <w:rPr>
          <w:rFonts w:hint="default" w:ascii="Times New Roman" w:hAnsi="Times New Roman" w:cs="Times New Roman"/>
        </w:rPr>
        <w:fldChar w:fldCharType="begin"/>
      </w:r>
      <w:r>
        <w:rPr>
          <w:rFonts w:hint="default" w:ascii="Times New Roman" w:hAnsi="Times New Roman" w:cs="Times New Roman"/>
        </w:rPr>
        <w:instrText xml:space="preserve"> PAGEREF _Toc32480 \h </w:instrText>
      </w:r>
      <w:r>
        <w:rPr>
          <w:rFonts w:hint="default" w:ascii="Times New Roman" w:hAnsi="Times New Roman" w:cs="Times New Roman"/>
        </w:rPr>
        <w:fldChar w:fldCharType="separate"/>
      </w:r>
      <w:r>
        <w:rPr>
          <w:rFonts w:hint="default" w:ascii="Times New Roman" w:hAnsi="Times New Roman" w:cs="Times New Roman"/>
        </w:rPr>
        <w:t>79</w:t>
      </w:r>
      <w:r>
        <w:rPr>
          <w:rFonts w:hint="default" w:ascii="Times New Roman" w:hAnsi="Times New Roman" w:cs="Times New Roman"/>
        </w:rPr>
        <w:fldChar w:fldCharType="end"/>
      </w:r>
      <w:r>
        <w:rPr>
          <w:rFonts w:hint="default" w:ascii="Times New Roman" w:hAnsi="Times New Roman" w:cs="Times New Roman"/>
        </w:rPr>
        <w:fldChar w:fldCharType="end"/>
      </w:r>
    </w:p>
    <w:p w14:paraId="6611BD9B">
      <w:pPr>
        <w:pStyle w:val="27"/>
        <w:tabs>
          <w:tab w:val="right" w:leader="dot" w:pos="10204"/>
        </w:tabs>
        <w:rPr>
          <w:rFonts w:hint="default" w:ascii="Times New Roman" w:hAnsi="Times New Roman" w:cs="Times New Roman"/>
        </w:rPr>
      </w:pPr>
      <w:r>
        <w:rPr>
          <w:rFonts w:hint="default" w:ascii="Times New Roman" w:hAnsi="Times New Roman" w:cs="Times New Roman"/>
        </w:rPr>
        <w:fldChar w:fldCharType="begin"/>
      </w:r>
      <w:r>
        <w:rPr>
          <w:rFonts w:hint="default" w:ascii="Times New Roman" w:hAnsi="Times New Roman" w:cs="Times New Roman"/>
        </w:rPr>
        <w:instrText xml:space="preserve"> HYPERLINK \l _Toc2250 </w:instrText>
      </w:r>
      <w:r>
        <w:rPr>
          <w:rFonts w:hint="default" w:ascii="Times New Roman" w:hAnsi="Times New Roman" w:cs="Times New Roman"/>
        </w:rPr>
        <w:fldChar w:fldCharType="separate"/>
      </w:r>
      <w:r>
        <w:rPr>
          <w:rFonts w:hint="default" w:ascii="Times New Roman" w:hAnsi="Times New Roman" w:eastAsia="宋体" w:cs="Times New Roman"/>
          <w:i w:val="0"/>
          <w:szCs w:val="28"/>
        </w:rPr>
        <w:t xml:space="preserve">3.70 </w:t>
      </w:r>
      <w:r>
        <w:rPr>
          <w:rFonts w:hint="default" w:ascii="Times New Roman" w:hAnsi="Times New Roman" w:cs="Times New Roman"/>
          <w:szCs w:val="21"/>
        </w:rPr>
        <w:t xml:space="preserve">Appendix_Sleep entry data </w:t>
      </w:r>
      <w:r>
        <w:rPr>
          <w:rFonts w:hint="default" w:ascii="Times New Roman" w:hAnsi="Times New Roman" w:cs="Times New Roman"/>
          <w:szCs w:val="21"/>
          <w:lang w:val="en-US" w:eastAsia="zh-CN"/>
        </w:rPr>
        <w:t xml:space="preserve">packet </w:t>
      </w:r>
      <w:r>
        <w:rPr>
          <w:rFonts w:hint="default" w:ascii="Times New Roman" w:hAnsi="Times New Roman" w:cs="Times New Roman"/>
          <w:szCs w:val="21"/>
          <w:lang w:eastAsia="zh-CN"/>
        </w:rPr>
        <w:t>F3</w:t>
      </w:r>
      <w:r>
        <w:rPr>
          <w:rFonts w:hint="default" w:ascii="Times New Roman" w:hAnsi="Times New Roman" w:cs="Times New Roman"/>
        </w:rPr>
        <w:tab/>
      </w:r>
      <w:r>
        <w:rPr>
          <w:rFonts w:hint="default" w:ascii="Times New Roman" w:hAnsi="Times New Roman" w:cs="Times New Roman"/>
        </w:rPr>
        <w:fldChar w:fldCharType="begin"/>
      </w:r>
      <w:r>
        <w:rPr>
          <w:rFonts w:hint="default" w:ascii="Times New Roman" w:hAnsi="Times New Roman" w:cs="Times New Roman"/>
        </w:rPr>
        <w:instrText xml:space="preserve"> PAGEREF _Toc2250 \h </w:instrText>
      </w:r>
      <w:r>
        <w:rPr>
          <w:rFonts w:hint="default" w:ascii="Times New Roman" w:hAnsi="Times New Roman" w:cs="Times New Roman"/>
        </w:rPr>
        <w:fldChar w:fldCharType="separate"/>
      </w:r>
      <w:r>
        <w:rPr>
          <w:rFonts w:hint="default" w:ascii="Times New Roman" w:hAnsi="Times New Roman" w:cs="Times New Roman"/>
        </w:rPr>
        <w:t>81</w:t>
      </w:r>
      <w:r>
        <w:rPr>
          <w:rFonts w:hint="default" w:ascii="Times New Roman" w:hAnsi="Times New Roman" w:cs="Times New Roman"/>
        </w:rPr>
        <w:fldChar w:fldCharType="end"/>
      </w:r>
      <w:r>
        <w:rPr>
          <w:rFonts w:hint="default" w:ascii="Times New Roman" w:hAnsi="Times New Roman" w:cs="Times New Roman"/>
        </w:rPr>
        <w:fldChar w:fldCharType="end"/>
      </w:r>
    </w:p>
    <w:p w14:paraId="55773DC7">
      <w:pPr>
        <w:pStyle w:val="27"/>
        <w:tabs>
          <w:tab w:val="right" w:leader="dot" w:pos="10204"/>
        </w:tabs>
        <w:rPr>
          <w:rFonts w:hint="default" w:ascii="Times New Roman" w:hAnsi="Times New Roman" w:cs="Times New Roman"/>
        </w:rPr>
      </w:pPr>
      <w:r>
        <w:rPr>
          <w:rFonts w:hint="default" w:ascii="Times New Roman" w:hAnsi="Times New Roman" w:cs="Times New Roman"/>
        </w:rPr>
        <w:fldChar w:fldCharType="begin"/>
      </w:r>
      <w:r>
        <w:rPr>
          <w:rFonts w:hint="default" w:ascii="Times New Roman" w:hAnsi="Times New Roman" w:cs="Times New Roman"/>
        </w:rPr>
        <w:instrText xml:space="preserve"> HYPERLINK \l _Toc30561 </w:instrText>
      </w:r>
      <w:r>
        <w:rPr>
          <w:rFonts w:hint="default" w:ascii="Times New Roman" w:hAnsi="Times New Roman" w:cs="Times New Roman"/>
        </w:rPr>
        <w:fldChar w:fldCharType="separate"/>
      </w:r>
      <w:r>
        <w:rPr>
          <w:rFonts w:hint="default" w:ascii="Times New Roman" w:hAnsi="Times New Roman" w:eastAsia="宋体" w:cs="Times New Roman"/>
          <w:i w:val="0"/>
          <w:szCs w:val="28"/>
        </w:rPr>
        <w:t xml:space="preserve">3.71 </w:t>
      </w:r>
      <w:r>
        <w:rPr>
          <w:rFonts w:hint="default" w:ascii="Times New Roman" w:hAnsi="Times New Roman" w:cs="Times New Roman"/>
          <w:szCs w:val="21"/>
        </w:rPr>
        <w:t xml:space="preserve">Appendix_Sleep wake </w:t>
      </w:r>
      <w:r>
        <w:rPr>
          <w:rFonts w:hint="default" w:ascii="Times New Roman" w:hAnsi="Times New Roman" w:cs="Times New Roman"/>
          <w:szCs w:val="21"/>
          <w:lang w:eastAsia="zh-CN"/>
        </w:rPr>
        <w:t xml:space="preserve">- </w:t>
      </w:r>
      <w:r>
        <w:rPr>
          <w:rFonts w:hint="default" w:ascii="Times New Roman" w:hAnsi="Times New Roman" w:cs="Times New Roman"/>
          <w:szCs w:val="21"/>
        </w:rPr>
        <w:t xml:space="preserve">up data packet </w:t>
      </w:r>
      <w:r>
        <w:rPr>
          <w:rFonts w:hint="default" w:ascii="Times New Roman" w:hAnsi="Times New Roman" w:cs="Times New Roman"/>
          <w:szCs w:val="21"/>
          <w:lang w:val="en-US" w:eastAsia="zh-CN"/>
        </w:rPr>
        <w:t>F4</w:t>
      </w:r>
      <w:r>
        <w:rPr>
          <w:rFonts w:hint="default" w:ascii="Times New Roman" w:hAnsi="Times New Roman" w:cs="Times New Roman"/>
        </w:rPr>
        <w:tab/>
      </w:r>
      <w:r>
        <w:rPr>
          <w:rFonts w:hint="default" w:ascii="Times New Roman" w:hAnsi="Times New Roman" w:cs="Times New Roman"/>
        </w:rPr>
        <w:fldChar w:fldCharType="begin"/>
      </w:r>
      <w:r>
        <w:rPr>
          <w:rFonts w:hint="default" w:ascii="Times New Roman" w:hAnsi="Times New Roman" w:cs="Times New Roman"/>
        </w:rPr>
        <w:instrText xml:space="preserve"> PAGEREF _Toc30561 \h </w:instrText>
      </w:r>
      <w:r>
        <w:rPr>
          <w:rFonts w:hint="default" w:ascii="Times New Roman" w:hAnsi="Times New Roman" w:cs="Times New Roman"/>
        </w:rPr>
        <w:fldChar w:fldCharType="separate"/>
      </w:r>
      <w:r>
        <w:rPr>
          <w:rFonts w:hint="default" w:ascii="Times New Roman" w:hAnsi="Times New Roman" w:cs="Times New Roman"/>
        </w:rPr>
        <w:t>81</w:t>
      </w:r>
      <w:r>
        <w:rPr>
          <w:rFonts w:hint="default" w:ascii="Times New Roman" w:hAnsi="Times New Roman" w:cs="Times New Roman"/>
        </w:rPr>
        <w:fldChar w:fldCharType="end"/>
      </w:r>
      <w:r>
        <w:rPr>
          <w:rFonts w:hint="default" w:ascii="Times New Roman" w:hAnsi="Times New Roman" w:cs="Times New Roman"/>
        </w:rPr>
        <w:fldChar w:fldCharType="end"/>
      </w:r>
    </w:p>
    <w:p w14:paraId="3FE218E5">
      <w:pPr>
        <w:pStyle w:val="27"/>
        <w:tabs>
          <w:tab w:val="right" w:leader="dot" w:pos="10204"/>
        </w:tabs>
        <w:rPr>
          <w:rFonts w:hint="default" w:ascii="Times New Roman" w:hAnsi="Times New Roman" w:cs="Times New Roman"/>
        </w:rPr>
      </w:pPr>
      <w:r>
        <w:rPr>
          <w:rFonts w:hint="default" w:ascii="Times New Roman" w:hAnsi="Times New Roman" w:cs="Times New Roman"/>
        </w:rPr>
        <w:fldChar w:fldCharType="begin"/>
      </w:r>
      <w:r>
        <w:rPr>
          <w:rFonts w:hint="default" w:ascii="Times New Roman" w:hAnsi="Times New Roman" w:cs="Times New Roman"/>
        </w:rPr>
        <w:instrText xml:space="preserve"> HYPERLINK \l _Toc9485 </w:instrText>
      </w:r>
      <w:r>
        <w:rPr>
          <w:rFonts w:hint="default" w:ascii="Times New Roman" w:hAnsi="Times New Roman" w:cs="Times New Roman"/>
        </w:rPr>
        <w:fldChar w:fldCharType="separate"/>
      </w:r>
      <w:r>
        <w:rPr>
          <w:rFonts w:hint="default" w:ascii="Times New Roman" w:hAnsi="Times New Roman" w:eastAsia="宋体" w:cs="Times New Roman"/>
          <w:i w:val="0"/>
          <w:szCs w:val="28"/>
        </w:rPr>
        <w:t xml:space="preserve">3.72 </w:t>
      </w:r>
      <w:r>
        <w:rPr>
          <w:rFonts w:hint="default" w:ascii="Times New Roman" w:hAnsi="Times New Roman" w:cs="Times New Roman"/>
          <w:szCs w:val="21"/>
        </w:rPr>
        <w:t xml:space="preserve">Appendix </w:t>
      </w:r>
      <w:r>
        <w:rPr>
          <w:rFonts w:hint="default" w:ascii="Times New Roman" w:hAnsi="Times New Roman" w:cs="Times New Roman"/>
          <w:szCs w:val="21"/>
          <w:lang w:eastAsia="zh-CN"/>
        </w:rPr>
        <w:t>MCU upgrade status feedback package F6</w:t>
      </w:r>
      <w:r>
        <w:rPr>
          <w:rFonts w:hint="default" w:ascii="Times New Roman" w:hAnsi="Times New Roman" w:cs="Times New Roman"/>
        </w:rPr>
        <w:tab/>
      </w:r>
      <w:r>
        <w:rPr>
          <w:rFonts w:hint="default" w:ascii="Times New Roman" w:hAnsi="Times New Roman" w:cs="Times New Roman"/>
        </w:rPr>
        <w:fldChar w:fldCharType="begin"/>
      </w:r>
      <w:r>
        <w:rPr>
          <w:rFonts w:hint="default" w:ascii="Times New Roman" w:hAnsi="Times New Roman" w:cs="Times New Roman"/>
        </w:rPr>
        <w:instrText xml:space="preserve"> PAGEREF _Toc9485 \h </w:instrText>
      </w:r>
      <w:r>
        <w:rPr>
          <w:rFonts w:hint="default" w:ascii="Times New Roman" w:hAnsi="Times New Roman" w:cs="Times New Roman"/>
        </w:rPr>
        <w:fldChar w:fldCharType="separate"/>
      </w:r>
      <w:r>
        <w:rPr>
          <w:rFonts w:hint="default" w:ascii="Times New Roman" w:hAnsi="Times New Roman" w:cs="Times New Roman"/>
        </w:rPr>
        <w:t>81</w:t>
      </w:r>
      <w:r>
        <w:rPr>
          <w:rFonts w:hint="default" w:ascii="Times New Roman" w:hAnsi="Times New Roman" w:cs="Times New Roman"/>
        </w:rPr>
        <w:fldChar w:fldCharType="end"/>
      </w:r>
      <w:r>
        <w:rPr>
          <w:rFonts w:hint="default" w:ascii="Times New Roman" w:hAnsi="Times New Roman" w:cs="Times New Roman"/>
        </w:rPr>
        <w:fldChar w:fldCharType="end"/>
      </w:r>
    </w:p>
    <w:p w14:paraId="6DA86E2C">
      <w:pPr>
        <w:pStyle w:val="27"/>
        <w:tabs>
          <w:tab w:val="right" w:leader="dot" w:pos="10204"/>
        </w:tabs>
        <w:rPr>
          <w:rFonts w:hint="default" w:ascii="Times New Roman" w:hAnsi="Times New Roman" w:cs="Times New Roman"/>
        </w:rPr>
      </w:pPr>
      <w:r>
        <w:rPr>
          <w:rFonts w:hint="default" w:ascii="Times New Roman" w:hAnsi="Times New Roman" w:cs="Times New Roman"/>
        </w:rPr>
        <w:fldChar w:fldCharType="begin"/>
      </w:r>
      <w:r>
        <w:rPr>
          <w:rFonts w:hint="default" w:ascii="Times New Roman" w:hAnsi="Times New Roman" w:cs="Times New Roman"/>
        </w:rPr>
        <w:instrText xml:space="preserve"> HYPERLINK \l _Toc5219 </w:instrText>
      </w:r>
      <w:r>
        <w:rPr>
          <w:rFonts w:hint="default" w:ascii="Times New Roman" w:hAnsi="Times New Roman" w:cs="Times New Roman"/>
        </w:rPr>
        <w:fldChar w:fldCharType="separate"/>
      </w:r>
      <w:r>
        <w:rPr>
          <w:rFonts w:hint="default" w:ascii="Times New Roman" w:hAnsi="Times New Roman" w:eastAsia="宋体" w:cs="Times New Roman"/>
          <w:i w:val="0"/>
          <w:szCs w:val="28"/>
          <w:lang w:val="en-US" w:eastAsia="zh-CN"/>
        </w:rPr>
        <w:t xml:space="preserve">3.73 </w:t>
      </w:r>
      <w:r>
        <w:rPr>
          <w:rFonts w:hint="default" w:ascii="Times New Roman" w:hAnsi="Times New Roman" w:cs="Times New Roman"/>
          <w:szCs w:val="21"/>
        </w:rPr>
        <w:t xml:space="preserve">Appendix_Suspected </w:t>
      </w:r>
      <w:r>
        <w:rPr>
          <w:rFonts w:hint="default" w:ascii="Times New Roman" w:hAnsi="Times New Roman" w:cs="Times New Roman"/>
          <w:szCs w:val="21"/>
          <w:lang w:eastAsia="zh-CN"/>
        </w:rPr>
        <w:t xml:space="preserve">Collision Alarm Description Package </w:t>
      </w:r>
      <w:r>
        <w:rPr>
          <w:rFonts w:hint="default" w:ascii="Times New Roman" w:hAnsi="Times New Roman" w:cs="Times New Roman"/>
          <w:szCs w:val="21"/>
          <w:lang w:val="en-US" w:eastAsia="zh-CN"/>
        </w:rPr>
        <w:t>F7</w:t>
      </w:r>
      <w:r>
        <w:rPr>
          <w:rFonts w:hint="default" w:ascii="Times New Roman" w:hAnsi="Times New Roman" w:cs="Times New Roman"/>
        </w:rPr>
        <w:tab/>
      </w:r>
      <w:r>
        <w:rPr>
          <w:rFonts w:hint="default" w:ascii="Times New Roman" w:hAnsi="Times New Roman" w:cs="Times New Roman"/>
        </w:rPr>
        <w:fldChar w:fldCharType="begin"/>
      </w:r>
      <w:r>
        <w:rPr>
          <w:rFonts w:hint="default" w:ascii="Times New Roman" w:hAnsi="Times New Roman" w:cs="Times New Roman"/>
        </w:rPr>
        <w:instrText xml:space="preserve"> PAGEREF _Toc5219 \h </w:instrText>
      </w:r>
      <w:r>
        <w:rPr>
          <w:rFonts w:hint="default" w:ascii="Times New Roman" w:hAnsi="Times New Roman" w:cs="Times New Roman"/>
        </w:rPr>
        <w:fldChar w:fldCharType="separate"/>
      </w:r>
      <w:r>
        <w:rPr>
          <w:rFonts w:hint="default" w:ascii="Times New Roman" w:hAnsi="Times New Roman" w:cs="Times New Roman"/>
        </w:rPr>
        <w:t>82</w:t>
      </w:r>
      <w:r>
        <w:rPr>
          <w:rFonts w:hint="default" w:ascii="Times New Roman" w:hAnsi="Times New Roman" w:cs="Times New Roman"/>
        </w:rPr>
        <w:fldChar w:fldCharType="end"/>
      </w:r>
      <w:r>
        <w:rPr>
          <w:rFonts w:hint="default" w:ascii="Times New Roman" w:hAnsi="Times New Roman" w:cs="Times New Roman"/>
        </w:rPr>
        <w:fldChar w:fldCharType="end"/>
      </w:r>
    </w:p>
    <w:p w14:paraId="4ADC1C2F">
      <w:pPr>
        <w:pStyle w:val="27"/>
        <w:tabs>
          <w:tab w:val="right" w:leader="dot" w:pos="10204"/>
        </w:tabs>
        <w:rPr>
          <w:rFonts w:hint="default" w:ascii="Times New Roman" w:hAnsi="Times New Roman" w:cs="Times New Roman"/>
        </w:rPr>
      </w:pPr>
      <w:r>
        <w:rPr>
          <w:rFonts w:hint="default" w:ascii="Times New Roman" w:hAnsi="Times New Roman" w:cs="Times New Roman"/>
        </w:rPr>
        <w:fldChar w:fldCharType="begin"/>
      </w:r>
      <w:r>
        <w:rPr>
          <w:rFonts w:hint="default" w:ascii="Times New Roman" w:hAnsi="Times New Roman" w:cs="Times New Roman"/>
        </w:rPr>
        <w:instrText xml:space="preserve"> HYPERLINK \l _Toc28478 </w:instrText>
      </w:r>
      <w:r>
        <w:rPr>
          <w:rFonts w:hint="default" w:ascii="Times New Roman" w:hAnsi="Times New Roman" w:cs="Times New Roman"/>
        </w:rPr>
        <w:fldChar w:fldCharType="separate"/>
      </w:r>
      <w:r>
        <w:rPr>
          <w:rFonts w:hint="default" w:ascii="Times New Roman" w:hAnsi="Times New Roman" w:eastAsia="宋体" w:cs="Times New Roman"/>
          <w:i w:val="0"/>
          <w:szCs w:val="28"/>
          <w:lang w:eastAsia="zh-CN"/>
        </w:rPr>
        <w:t xml:space="preserve">3.74 </w:t>
      </w:r>
      <w:r>
        <w:rPr>
          <w:rFonts w:hint="default" w:ascii="Times New Roman" w:hAnsi="Times New Roman" w:cs="Times New Roman"/>
          <w:szCs w:val="21"/>
        </w:rPr>
        <w:t xml:space="preserve">Appendix_ </w:t>
      </w:r>
      <w:r>
        <w:rPr>
          <w:rFonts w:hint="default" w:ascii="Times New Roman" w:hAnsi="Times New Roman" w:cs="Times New Roman"/>
          <w:szCs w:val="21"/>
          <w:lang w:eastAsia="zh-CN"/>
        </w:rPr>
        <w:t xml:space="preserve">CAN </w:t>
      </w:r>
      <w:r>
        <w:rPr>
          <w:rFonts w:hint="default" w:ascii="Times New Roman" w:hAnsi="Times New Roman" w:cs="Times New Roman"/>
          <w:szCs w:val="21"/>
          <w:lang w:val="en-US" w:eastAsia="zh-CN"/>
        </w:rPr>
        <w:t>broadcast data flow</w:t>
      </w:r>
      <w:r>
        <w:rPr>
          <w:rFonts w:hint="default" w:ascii="Times New Roman" w:hAnsi="Times New Roman" w:cs="Times New Roman"/>
        </w:rPr>
        <w:tab/>
      </w:r>
      <w:r>
        <w:rPr>
          <w:rFonts w:hint="default" w:ascii="Times New Roman" w:hAnsi="Times New Roman" w:cs="Times New Roman"/>
        </w:rPr>
        <w:fldChar w:fldCharType="begin"/>
      </w:r>
      <w:r>
        <w:rPr>
          <w:rFonts w:hint="default" w:ascii="Times New Roman" w:hAnsi="Times New Roman" w:cs="Times New Roman"/>
        </w:rPr>
        <w:instrText xml:space="preserve"> PAGEREF _Toc28478 \h </w:instrText>
      </w:r>
      <w:r>
        <w:rPr>
          <w:rFonts w:hint="default" w:ascii="Times New Roman" w:hAnsi="Times New Roman" w:cs="Times New Roman"/>
        </w:rPr>
        <w:fldChar w:fldCharType="separate"/>
      </w:r>
      <w:r>
        <w:rPr>
          <w:rFonts w:hint="default" w:ascii="Times New Roman" w:hAnsi="Times New Roman" w:cs="Times New Roman"/>
        </w:rPr>
        <w:t>83</w:t>
      </w:r>
      <w:r>
        <w:rPr>
          <w:rFonts w:hint="default" w:ascii="Times New Roman" w:hAnsi="Times New Roman" w:cs="Times New Roman"/>
        </w:rPr>
        <w:fldChar w:fldCharType="end"/>
      </w:r>
      <w:r>
        <w:rPr>
          <w:rFonts w:hint="default" w:ascii="Times New Roman" w:hAnsi="Times New Roman" w:cs="Times New Roman"/>
        </w:rPr>
        <w:fldChar w:fldCharType="end"/>
      </w:r>
    </w:p>
    <w:p w14:paraId="5C4F40C9">
      <w:pPr>
        <w:pStyle w:val="27"/>
        <w:tabs>
          <w:tab w:val="right" w:leader="dot" w:pos="10204"/>
        </w:tabs>
        <w:rPr>
          <w:rFonts w:hint="default" w:ascii="Times New Roman" w:hAnsi="Times New Roman" w:cs="Times New Roman"/>
        </w:rPr>
      </w:pPr>
      <w:r>
        <w:rPr>
          <w:rFonts w:hint="default" w:ascii="Times New Roman" w:hAnsi="Times New Roman" w:cs="Times New Roman"/>
        </w:rPr>
        <w:fldChar w:fldCharType="begin"/>
      </w:r>
      <w:r>
        <w:rPr>
          <w:rFonts w:hint="default" w:ascii="Times New Roman" w:hAnsi="Times New Roman" w:cs="Times New Roman"/>
        </w:rPr>
        <w:instrText xml:space="preserve"> HYPERLINK \l _Toc28232 </w:instrText>
      </w:r>
      <w:r>
        <w:rPr>
          <w:rFonts w:hint="default" w:ascii="Times New Roman" w:hAnsi="Times New Roman" w:cs="Times New Roman"/>
        </w:rPr>
        <w:fldChar w:fldCharType="separate"/>
      </w:r>
      <w:r>
        <w:rPr>
          <w:rFonts w:hint="default" w:ascii="Times New Roman" w:hAnsi="Times New Roman" w:eastAsia="宋体" w:cs="Times New Roman"/>
          <w:i w:val="0"/>
          <w:szCs w:val="28"/>
        </w:rPr>
        <w:t xml:space="preserve">3.75 </w:t>
      </w:r>
      <w:r>
        <w:rPr>
          <w:rFonts w:hint="default" w:ascii="Times New Roman" w:hAnsi="Times New Roman" w:cs="Times New Roman"/>
          <w:szCs w:val="21"/>
        </w:rPr>
        <w:t xml:space="preserve">Appendix_New </w:t>
      </w:r>
      <w:r>
        <w:rPr>
          <w:rFonts w:hint="default" w:ascii="Times New Roman" w:hAnsi="Times New Roman" w:cs="Times New Roman"/>
          <w:szCs w:val="21"/>
          <w:lang w:eastAsia="zh-CN"/>
        </w:rPr>
        <w:t xml:space="preserve">Energy </w:t>
      </w:r>
      <w:r>
        <w:rPr>
          <w:rFonts w:hint="default" w:ascii="Times New Roman" w:hAnsi="Times New Roman" w:cs="Times New Roman"/>
          <w:szCs w:val="21"/>
          <w:lang w:val="en-US" w:eastAsia="zh-CN"/>
        </w:rPr>
        <w:t xml:space="preserve">Vehicle BMS </w:t>
      </w:r>
      <w:r>
        <w:rPr>
          <w:rFonts w:hint="default" w:ascii="Times New Roman" w:hAnsi="Times New Roman" w:cs="Times New Roman"/>
          <w:szCs w:val="21"/>
        </w:rPr>
        <w:t>Data Information Body</w:t>
      </w:r>
      <w:r>
        <w:rPr>
          <w:rFonts w:hint="default" w:ascii="Times New Roman" w:hAnsi="Times New Roman" w:cs="Times New Roman"/>
        </w:rPr>
        <w:tab/>
      </w:r>
      <w:r>
        <w:rPr>
          <w:rFonts w:hint="default" w:ascii="Times New Roman" w:hAnsi="Times New Roman" w:cs="Times New Roman"/>
        </w:rPr>
        <w:fldChar w:fldCharType="begin"/>
      </w:r>
      <w:r>
        <w:rPr>
          <w:rFonts w:hint="default" w:ascii="Times New Roman" w:hAnsi="Times New Roman" w:cs="Times New Roman"/>
        </w:rPr>
        <w:instrText xml:space="preserve"> PAGEREF _Toc28232 \h </w:instrText>
      </w:r>
      <w:r>
        <w:rPr>
          <w:rFonts w:hint="default" w:ascii="Times New Roman" w:hAnsi="Times New Roman" w:cs="Times New Roman"/>
        </w:rPr>
        <w:fldChar w:fldCharType="separate"/>
      </w:r>
      <w:r>
        <w:rPr>
          <w:rFonts w:hint="default" w:ascii="Times New Roman" w:hAnsi="Times New Roman" w:cs="Times New Roman"/>
        </w:rPr>
        <w:t>83</w:t>
      </w:r>
      <w:r>
        <w:rPr>
          <w:rFonts w:hint="default" w:ascii="Times New Roman" w:hAnsi="Times New Roman" w:cs="Times New Roman"/>
        </w:rPr>
        <w:fldChar w:fldCharType="end"/>
      </w:r>
      <w:r>
        <w:rPr>
          <w:rFonts w:hint="default" w:ascii="Times New Roman" w:hAnsi="Times New Roman" w:cs="Times New Roman"/>
        </w:rPr>
        <w:fldChar w:fldCharType="end"/>
      </w:r>
    </w:p>
    <w:p w14:paraId="686FA531">
      <w:pPr>
        <w:pStyle w:val="27"/>
        <w:tabs>
          <w:tab w:val="right" w:leader="dot" w:pos="10204"/>
        </w:tabs>
        <w:rPr>
          <w:rFonts w:hint="default" w:ascii="Times New Roman" w:hAnsi="Times New Roman" w:cs="Times New Roman"/>
        </w:rPr>
      </w:pPr>
      <w:r>
        <w:rPr>
          <w:rFonts w:hint="default" w:ascii="Times New Roman" w:hAnsi="Times New Roman" w:cs="Times New Roman"/>
        </w:rPr>
        <w:fldChar w:fldCharType="begin"/>
      </w:r>
      <w:r>
        <w:rPr>
          <w:rFonts w:hint="default" w:ascii="Times New Roman" w:hAnsi="Times New Roman" w:cs="Times New Roman"/>
        </w:rPr>
        <w:instrText xml:space="preserve"> HYPERLINK \l _Toc25549 </w:instrText>
      </w:r>
      <w:r>
        <w:rPr>
          <w:rFonts w:hint="default" w:ascii="Times New Roman" w:hAnsi="Times New Roman" w:cs="Times New Roman"/>
        </w:rPr>
        <w:fldChar w:fldCharType="separate"/>
      </w:r>
      <w:r>
        <w:rPr>
          <w:rFonts w:hint="default" w:ascii="Times New Roman" w:hAnsi="Times New Roman" w:eastAsia="宋体" w:cs="Times New Roman"/>
          <w:i w:val="0"/>
          <w:szCs w:val="28"/>
          <w:lang w:val="en-US" w:eastAsia="zh-CN"/>
        </w:rPr>
        <w:t xml:space="preserve">3.76 </w:t>
      </w:r>
      <w:r>
        <w:rPr>
          <w:rFonts w:hint="default" w:ascii="Times New Roman" w:hAnsi="Times New Roman" w:cs="Times New Roman"/>
          <w:szCs w:val="21"/>
        </w:rPr>
        <w:t xml:space="preserve">Appendix_New </w:t>
      </w:r>
      <w:r>
        <w:rPr>
          <w:rFonts w:hint="default" w:ascii="Times New Roman" w:hAnsi="Times New Roman" w:cs="Times New Roman"/>
          <w:szCs w:val="21"/>
          <w:lang w:val="en-US" w:eastAsia="zh-CN"/>
        </w:rPr>
        <w:t xml:space="preserve">Energy Vehicle BMS Data </w:t>
      </w:r>
      <w:r>
        <w:rPr>
          <w:rFonts w:hint="default" w:ascii="Times New Roman" w:hAnsi="Times New Roman" w:cs="Times New Roman"/>
          <w:szCs w:val="21"/>
          <w:lang w:eastAsia="zh-CN"/>
        </w:rPr>
        <w:t>Flow</w:t>
      </w:r>
      <w:r>
        <w:rPr>
          <w:rFonts w:hint="default" w:ascii="Times New Roman" w:hAnsi="Times New Roman" w:cs="Times New Roman"/>
        </w:rPr>
        <w:tab/>
      </w:r>
      <w:r>
        <w:rPr>
          <w:rFonts w:hint="default" w:ascii="Times New Roman" w:hAnsi="Times New Roman" w:cs="Times New Roman"/>
        </w:rPr>
        <w:fldChar w:fldCharType="begin"/>
      </w:r>
      <w:r>
        <w:rPr>
          <w:rFonts w:hint="default" w:ascii="Times New Roman" w:hAnsi="Times New Roman" w:cs="Times New Roman"/>
        </w:rPr>
        <w:instrText xml:space="preserve"> PAGEREF _Toc25549 \h </w:instrText>
      </w:r>
      <w:r>
        <w:rPr>
          <w:rFonts w:hint="default" w:ascii="Times New Roman" w:hAnsi="Times New Roman" w:cs="Times New Roman"/>
        </w:rPr>
        <w:fldChar w:fldCharType="separate"/>
      </w:r>
      <w:r>
        <w:rPr>
          <w:rFonts w:hint="default" w:ascii="Times New Roman" w:hAnsi="Times New Roman" w:cs="Times New Roman"/>
        </w:rPr>
        <w:t>83</w:t>
      </w:r>
      <w:r>
        <w:rPr>
          <w:rFonts w:hint="default" w:ascii="Times New Roman" w:hAnsi="Times New Roman" w:cs="Times New Roman"/>
        </w:rPr>
        <w:fldChar w:fldCharType="end"/>
      </w:r>
      <w:r>
        <w:rPr>
          <w:rFonts w:hint="default" w:ascii="Times New Roman" w:hAnsi="Times New Roman" w:cs="Times New Roman"/>
        </w:rPr>
        <w:fldChar w:fldCharType="end"/>
      </w:r>
    </w:p>
    <w:p w14:paraId="1788F845">
      <w:pPr>
        <w:pStyle w:val="27"/>
        <w:tabs>
          <w:tab w:val="right" w:leader="dot" w:pos="10204"/>
        </w:tabs>
        <w:rPr>
          <w:rFonts w:hint="default" w:ascii="Times New Roman" w:hAnsi="Times New Roman" w:cs="Times New Roman"/>
        </w:rPr>
      </w:pPr>
      <w:r>
        <w:rPr>
          <w:rFonts w:hint="default" w:ascii="Times New Roman" w:hAnsi="Times New Roman" w:cs="Times New Roman"/>
        </w:rPr>
        <w:fldChar w:fldCharType="begin"/>
      </w:r>
      <w:r>
        <w:rPr>
          <w:rFonts w:hint="default" w:ascii="Times New Roman" w:hAnsi="Times New Roman" w:cs="Times New Roman"/>
        </w:rPr>
        <w:instrText xml:space="preserve"> HYPERLINK \l _Toc1796 </w:instrText>
      </w:r>
      <w:r>
        <w:rPr>
          <w:rFonts w:hint="default" w:ascii="Times New Roman" w:hAnsi="Times New Roman" w:cs="Times New Roman"/>
        </w:rPr>
        <w:fldChar w:fldCharType="separate"/>
      </w:r>
      <w:r>
        <w:rPr>
          <w:rFonts w:hint="default" w:ascii="Times New Roman" w:hAnsi="Times New Roman" w:eastAsia="宋体" w:cs="Times New Roman"/>
          <w:i w:val="0"/>
          <w:szCs w:val="28"/>
        </w:rPr>
        <w:t xml:space="preserve">3.77 </w:t>
      </w:r>
      <w:r>
        <w:rPr>
          <w:rFonts w:hint="default" w:ascii="Times New Roman" w:hAnsi="Times New Roman" w:cs="Times New Roman"/>
          <w:szCs w:val="21"/>
        </w:rPr>
        <w:t xml:space="preserve">Appendix_New </w:t>
      </w:r>
      <w:r>
        <w:rPr>
          <w:rFonts w:hint="default" w:ascii="Times New Roman" w:hAnsi="Times New Roman" w:cs="Times New Roman"/>
          <w:szCs w:val="21"/>
          <w:lang w:val="en-US" w:eastAsia="zh-CN"/>
        </w:rPr>
        <w:t xml:space="preserve">Energy Vehicle BMS Data Stream </w:t>
      </w:r>
      <w:r>
        <w:rPr>
          <w:rFonts w:hint="default" w:ascii="Times New Roman" w:hAnsi="Times New Roman" w:cs="Times New Roman"/>
          <w:szCs w:val="21"/>
        </w:rPr>
        <w:t xml:space="preserve">: </w:t>
      </w:r>
      <w:r>
        <w:rPr>
          <w:rFonts w:hint="default" w:ascii="Times New Roman" w:hAnsi="Times New Roman" w:cs="Times New Roman"/>
          <w:szCs w:val="21"/>
          <w:lang w:eastAsia="zh-CN"/>
        </w:rPr>
        <w:t xml:space="preserve">Single </w:t>
      </w:r>
      <w:r>
        <w:rPr>
          <w:rFonts w:hint="default" w:ascii="Times New Roman" w:hAnsi="Times New Roman" w:cs="Times New Roman"/>
          <w:szCs w:val="18"/>
          <w:lang w:val="en-US" w:eastAsia="zh-CN"/>
        </w:rPr>
        <w:t>Battery Pack Voltage Data Table</w:t>
      </w:r>
      <w:r>
        <w:rPr>
          <w:rFonts w:hint="default" w:ascii="Times New Roman" w:hAnsi="Times New Roman" w:cs="Times New Roman"/>
        </w:rPr>
        <w:tab/>
      </w:r>
      <w:r>
        <w:rPr>
          <w:rFonts w:hint="default" w:ascii="Times New Roman" w:hAnsi="Times New Roman" w:cs="Times New Roman"/>
        </w:rPr>
        <w:fldChar w:fldCharType="begin"/>
      </w:r>
      <w:r>
        <w:rPr>
          <w:rFonts w:hint="default" w:ascii="Times New Roman" w:hAnsi="Times New Roman" w:cs="Times New Roman"/>
        </w:rPr>
        <w:instrText xml:space="preserve"> PAGEREF _Toc1796 \h </w:instrText>
      </w:r>
      <w:r>
        <w:rPr>
          <w:rFonts w:hint="default" w:ascii="Times New Roman" w:hAnsi="Times New Roman" w:cs="Times New Roman"/>
        </w:rPr>
        <w:fldChar w:fldCharType="separate"/>
      </w:r>
      <w:r>
        <w:rPr>
          <w:rFonts w:hint="default" w:ascii="Times New Roman" w:hAnsi="Times New Roman" w:cs="Times New Roman"/>
        </w:rPr>
        <w:t>84</w:t>
      </w:r>
      <w:r>
        <w:rPr>
          <w:rFonts w:hint="default" w:ascii="Times New Roman" w:hAnsi="Times New Roman" w:cs="Times New Roman"/>
        </w:rPr>
        <w:fldChar w:fldCharType="end"/>
      </w:r>
      <w:r>
        <w:rPr>
          <w:rFonts w:hint="default" w:ascii="Times New Roman" w:hAnsi="Times New Roman" w:cs="Times New Roman"/>
        </w:rPr>
        <w:fldChar w:fldCharType="end"/>
      </w:r>
    </w:p>
    <w:p w14:paraId="7434F14E">
      <w:pPr>
        <w:pStyle w:val="27"/>
        <w:tabs>
          <w:tab w:val="right" w:leader="dot" w:pos="10204"/>
        </w:tabs>
        <w:rPr>
          <w:rFonts w:hint="default" w:ascii="Times New Roman" w:hAnsi="Times New Roman" w:cs="Times New Roman"/>
        </w:rPr>
      </w:pPr>
      <w:r>
        <w:rPr>
          <w:rFonts w:hint="default" w:ascii="Times New Roman" w:hAnsi="Times New Roman" w:cs="Times New Roman"/>
        </w:rPr>
        <w:fldChar w:fldCharType="begin"/>
      </w:r>
      <w:r>
        <w:rPr>
          <w:rFonts w:hint="default" w:ascii="Times New Roman" w:hAnsi="Times New Roman" w:cs="Times New Roman"/>
        </w:rPr>
        <w:instrText xml:space="preserve"> HYPERLINK \l _Toc16122 </w:instrText>
      </w:r>
      <w:r>
        <w:rPr>
          <w:rFonts w:hint="default" w:ascii="Times New Roman" w:hAnsi="Times New Roman" w:cs="Times New Roman"/>
        </w:rPr>
        <w:fldChar w:fldCharType="separate"/>
      </w:r>
      <w:r>
        <w:rPr>
          <w:rFonts w:hint="default" w:ascii="Times New Roman" w:hAnsi="Times New Roman" w:eastAsia="宋体" w:cs="Times New Roman"/>
          <w:i w:val="0"/>
          <w:szCs w:val="28"/>
        </w:rPr>
        <w:t xml:space="preserve">3.78 </w:t>
      </w:r>
      <w:r>
        <w:rPr>
          <w:rFonts w:hint="default" w:ascii="Times New Roman" w:hAnsi="Times New Roman" w:cs="Times New Roman"/>
          <w:szCs w:val="21"/>
        </w:rPr>
        <w:t xml:space="preserve">Appendix_New Energy Vehicle BMS </w:t>
      </w:r>
      <w:r>
        <w:rPr>
          <w:rFonts w:hint="default" w:ascii="Times New Roman" w:hAnsi="Times New Roman" w:cs="Times New Roman"/>
          <w:szCs w:val="21"/>
          <w:lang w:val="en-US" w:eastAsia="zh-CN"/>
        </w:rPr>
        <w:t xml:space="preserve">Data Stream </w:t>
      </w:r>
      <w:r>
        <w:rPr>
          <w:rFonts w:hint="default" w:ascii="Times New Roman" w:hAnsi="Times New Roman" w:cs="Times New Roman"/>
          <w:szCs w:val="21"/>
          <w:lang w:eastAsia="zh-CN"/>
        </w:rPr>
        <w:t xml:space="preserve">: </w:t>
      </w:r>
      <w:r>
        <w:rPr>
          <w:rFonts w:hint="default" w:ascii="Times New Roman" w:hAnsi="Times New Roman" w:cs="Times New Roman"/>
          <w:szCs w:val="18"/>
          <w:lang w:val="en-US" w:eastAsia="zh-CN"/>
        </w:rPr>
        <w:t>Single Battery Pack Temperature Data Table</w:t>
      </w:r>
      <w:r>
        <w:rPr>
          <w:rFonts w:hint="default" w:ascii="Times New Roman" w:hAnsi="Times New Roman" w:cs="Times New Roman"/>
        </w:rPr>
        <w:tab/>
      </w:r>
      <w:r>
        <w:rPr>
          <w:rFonts w:hint="default" w:ascii="Times New Roman" w:hAnsi="Times New Roman" w:cs="Times New Roman"/>
        </w:rPr>
        <w:fldChar w:fldCharType="begin"/>
      </w:r>
      <w:r>
        <w:rPr>
          <w:rFonts w:hint="default" w:ascii="Times New Roman" w:hAnsi="Times New Roman" w:cs="Times New Roman"/>
        </w:rPr>
        <w:instrText xml:space="preserve"> PAGEREF _Toc16122 \h </w:instrText>
      </w:r>
      <w:r>
        <w:rPr>
          <w:rFonts w:hint="default" w:ascii="Times New Roman" w:hAnsi="Times New Roman" w:cs="Times New Roman"/>
        </w:rPr>
        <w:fldChar w:fldCharType="separate"/>
      </w:r>
      <w:r>
        <w:rPr>
          <w:rFonts w:hint="default" w:ascii="Times New Roman" w:hAnsi="Times New Roman" w:cs="Times New Roman"/>
        </w:rPr>
        <w:t>85</w:t>
      </w:r>
      <w:r>
        <w:rPr>
          <w:rFonts w:hint="default" w:ascii="Times New Roman" w:hAnsi="Times New Roman" w:cs="Times New Roman"/>
        </w:rPr>
        <w:fldChar w:fldCharType="end"/>
      </w:r>
      <w:r>
        <w:rPr>
          <w:rFonts w:hint="default" w:ascii="Times New Roman" w:hAnsi="Times New Roman" w:cs="Times New Roman"/>
        </w:rPr>
        <w:fldChar w:fldCharType="end"/>
      </w:r>
    </w:p>
    <w:p w14:paraId="6C0AFD08">
      <w:pPr>
        <w:pStyle w:val="27"/>
        <w:tabs>
          <w:tab w:val="right" w:leader="dot" w:pos="10204"/>
        </w:tabs>
        <w:rPr>
          <w:rFonts w:hint="default" w:ascii="Times New Roman" w:hAnsi="Times New Roman" w:cs="Times New Roman"/>
        </w:rPr>
      </w:pPr>
      <w:r>
        <w:rPr>
          <w:rFonts w:hint="default" w:ascii="Times New Roman" w:hAnsi="Times New Roman" w:cs="Times New Roman"/>
        </w:rPr>
        <w:fldChar w:fldCharType="begin"/>
      </w:r>
      <w:r>
        <w:rPr>
          <w:rFonts w:hint="default" w:ascii="Times New Roman" w:hAnsi="Times New Roman" w:cs="Times New Roman"/>
        </w:rPr>
        <w:instrText xml:space="preserve"> HYPERLINK \l _Toc27508 </w:instrText>
      </w:r>
      <w:r>
        <w:rPr>
          <w:rFonts w:hint="default" w:ascii="Times New Roman" w:hAnsi="Times New Roman" w:cs="Times New Roman"/>
        </w:rPr>
        <w:fldChar w:fldCharType="separate"/>
      </w:r>
      <w:r>
        <w:rPr>
          <w:rFonts w:hint="default" w:ascii="Times New Roman" w:hAnsi="Times New Roman" w:eastAsia="宋体" w:cs="Times New Roman"/>
          <w:i w:val="0"/>
          <w:szCs w:val="28"/>
          <w:lang w:val="en-US" w:eastAsia="zh-CN"/>
        </w:rPr>
        <w:t xml:space="preserve">3.79 </w:t>
      </w:r>
      <w:r>
        <w:rPr>
          <w:rFonts w:hint="default" w:ascii="Times New Roman" w:hAnsi="Times New Roman" w:cs="Times New Roman"/>
          <w:lang w:val="en-US" w:eastAsia="zh-CN"/>
        </w:rPr>
        <w:t>Appendix_WIFI data flow</w:t>
      </w:r>
      <w:r>
        <w:rPr>
          <w:rFonts w:hint="default" w:ascii="Times New Roman" w:hAnsi="Times New Roman" w:cs="Times New Roman"/>
        </w:rPr>
        <w:tab/>
      </w:r>
      <w:r>
        <w:rPr>
          <w:rFonts w:hint="default" w:ascii="Times New Roman" w:hAnsi="Times New Roman" w:cs="Times New Roman"/>
        </w:rPr>
        <w:fldChar w:fldCharType="begin"/>
      </w:r>
      <w:r>
        <w:rPr>
          <w:rFonts w:hint="default" w:ascii="Times New Roman" w:hAnsi="Times New Roman" w:cs="Times New Roman"/>
        </w:rPr>
        <w:instrText xml:space="preserve"> PAGEREF _Toc27508 \h </w:instrText>
      </w:r>
      <w:r>
        <w:rPr>
          <w:rFonts w:hint="default" w:ascii="Times New Roman" w:hAnsi="Times New Roman" w:cs="Times New Roman"/>
        </w:rPr>
        <w:fldChar w:fldCharType="separate"/>
      </w:r>
      <w:r>
        <w:rPr>
          <w:rFonts w:hint="default" w:ascii="Times New Roman" w:hAnsi="Times New Roman" w:cs="Times New Roman"/>
        </w:rPr>
        <w:t>86</w:t>
      </w:r>
      <w:r>
        <w:rPr>
          <w:rFonts w:hint="default" w:ascii="Times New Roman" w:hAnsi="Times New Roman" w:cs="Times New Roman"/>
        </w:rPr>
        <w:fldChar w:fldCharType="end"/>
      </w:r>
      <w:r>
        <w:rPr>
          <w:rFonts w:hint="default" w:ascii="Times New Roman" w:hAnsi="Times New Roman" w:cs="Times New Roman"/>
        </w:rPr>
        <w:fldChar w:fldCharType="end"/>
      </w:r>
    </w:p>
    <w:p w14:paraId="287240AB">
      <w:pPr>
        <w:pStyle w:val="27"/>
        <w:tabs>
          <w:tab w:val="right" w:leader="dot" w:pos="10204"/>
        </w:tabs>
        <w:rPr>
          <w:rFonts w:hint="default" w:ascii="Times New Roman" w:hAnsi="Times New Roman" w:cs="Times New Roman"/>
        </w:rPr>
      </w:pPr>
      <w:r>
        <w:rPr>
          <w:rFonts w:hint="default" w:ascii="Times New Roman" w:hAnsi="Times New Roman" w:cs="Times New Roman"/>
        </w:rPr>
        <w:fldChar w:fldCharType="begin"/>
      </w:r>
      <w:r>
        <w:rPr>
          <w:rFonts w:hint="default" w:ascii="Times New Roman" w:hAnsi="Times New Roman" w:cs="Times New Roman"/>
        </w:rPr>
        <w:instrText xml:space="preserve"> HYPERLINK \l _Toc32101 </w:instrText>
      </w:r>
      <w:r>
        <w:rPr>
          <w:rFonts w:hint="default" w:ascii="Times New Roman" w:hAnsi="Times New Roman" w:cs="Times New Roman"/>
        </w:rPr>
        <w:fldChar w:fldCharType="separate"/>
      </w:r>
      <w:r>
        <w:rPr>
          <w:rFonts w:hint="default" w:ascii="Times New Roman" w:hAnsi="Times New Roman" w:eastAsia="宋体" w:cs="Times New Roman"/>
          <w:i w:val="0"/>
          <w:szCs w:val="28"/>
          <w:lang w:val="en-US" w:eastAsia="zh-CN"/>
        </w:rPr>
        <w:t xml:space="preserve">3.80 </w:t>
      </w:r>
      <w:r>
        <w:rPr>
          <w:rFonts w:hint="default" w:ascii="Times New Roman" w:hAnsi="Times New Roman" w:cs="Times New Roman"/>
          <w:szCs w:val="21"/>
        </w:rPr>
        <w:t xml:space="preserve">Appendix_Extended peripheral data: </w:t>
      </w:r>
      <w:r>
        <w:rPr>
          <w:rFonts w:hint="default" w:ascii="Times New Roman" w:hAnsi="Times New Roman" w:cs="Times New Roman"/>
          <w:szCs w:val="21"/>
          <w:lang w:eastAsia="zh-CN"/>
        </w:rPr>
        <w:t xml:space="preserve">High </w:t>
      </w:r>
      <w:r>
        <w:rPr>
          <w:rFonts w:hint="default" w:ascii="Times New Roman" w:hAnsi="Times New Roman" w:cs="Times New Roman"/>
          <w:szCs w:val="21"/>
          <w:lang w:val="en-US" w:eastAsia="zh-CN"/>
        </w:rPr>
        <w:t>- speed rail tire pressure data table</w:t>
      </w:r>
      <w:r>
        <w:rPr>
          <w:rFonts w:hint="default" w:ascii="Times New Roman" w:hAnsi="Times New Roman" w:cs="Times New Roman"/>
        </w:rPr>
        <w:tab/>
      </w:r>
      <w:r>
        <w:rPr>
          <w:rFonts w:hint="default" w:ascii="Times New Roman" w:hAnsi="Times New Roman" w:cs="Times New Roman"/>
        </w:rPr>
        <w:fldChar w:fldCharType="begin"/>
      </w:r>
      <w:r>
        <w:rPr>
          <w:rFonts w:hint="default" w:ascii="Times New Roman" w:hAnsi="Times New Roman" w:cs="Times New Roman"/>
        </w:rPr>
        <w:instrText xml:space="preserve"> PAGEREF _Toc32101 \h </w:instrText>
      </w:r>
      <w:r>
        <w:rPr>
          <w:rFonts w:hint="default" w:ascii="Times New Roman" w:hAnsi="Times New Roman" w:cs="Times New Roman"/>
        </w:rPr>
        <w:fldChar w:fldCharType="separate"/>
      </w:r>
      <w:r>
        <w:rPr>
          <w:rFonts w:hint="default" w:ascii="Times New Roman" w:hAnsi="Times New Roman" w:cs="Times New Roman"/>
        </w:rPr>
        <w:t>86</w:t>
      </w:r>
      <w:r>
        <w:rPr>
          <w:rFonts w:hint="default" w:ascii="Times New Roman" w:hAnsi="Times New Roman" w:cs="Times New Roman"/>
        </w:rPr>
        <w:fldChar w:fldCharType="end"/>
      </w:r>
      <w:r>
        <w:rPr>
          <w:rFonts w:hint="default" w:ascii="Times New Roman" w:hAnsi="Times New Roman" w:cs="Times New Roman"/>
        </w:rPr>
        <w:fldChar w:fldCharType="end"/>
      </w:r>
    </w:p>
    <w:p w14:paraId="2978DAE9">
      <w:pPr>
        <w:pStyle w:val="27"/>
        <w:tabs>
          <w:tab w:val="right" w:leader="dot" w:pos="10204"/>
        </w:tabs>
        <w:rPr>
          <w:rFonts w:hint="default" w:ascii="Times New Roman" w:hAnsi="Times New Roman" w:cs="Times New Roman"/>
        </w:rPr>
      </w:pPr>
      <w:r>
        <w:rPr>
          <w:rFonts w:hint="default" w:ascii="Times New Roman" w:hAnsi="Times New Roman" w:cs="Times New Roman"/>
        </w:rPr>
        <w:fldChar w:fldCharType="begin"/>
      </w:r>
      <w:r>
        <w:rPr>
          <w:rFonts w:hint="default" w:ascii="Times New Roman" w:hAnsi="Times New Roman" w:cs="Times New Roman"/>
        </w:rPr>
        <w:instrText xml:space="preserve"> HYPERLINK \l _Toc1056 </w:instrText>
      </w:r>
      <w:r>
        <w:rPr>
          <w:rFonts w:hint="default" w:ascii="Times New Roman" w:hAnsi="Times New Roman" w:cs="Times New Roman"/>
        </w:rPr>
        <w:fldChar w:fldCharType="separate"/>
      </w:r>
      <w:r>
        <w:rPr>
          <w:rFonts w:hint="default" w:ascii="Times New Roman" w:hAnsi="Times New Roman" w:eastAsia="宋体" w:cs="Times New Roman"/>
          <w:i w:val="0"/>
          <w:szCs w:val="28"/>
          <w:lang w:eastAsia="zh-CN"/>
        </w:rPr>
        <w:t xml:space="preserve">3.81 </w:t>
      </w:r>
      <w:r>
        <w:rPr>
          <w:rFonts w:hint="default" w:ascii="Times New Roman" w:hAnsi="Times New Roman" w:cs="Times New Roman"/>
          <w:szCs w:val="21"/>
        </w:rPr>
        <w:t>Schedule_Input and Output Status Table</w:t>
      </w:r>
      <w:r>
        <w:rPr>
          <w:rFonts w:hint="default" w:ascii="Times New Roman" w:hAnsi="Times New Roman" w:cs="Times New Roman"/>
        </w:rPr>
        <w:tab/>
      </w:r>
      <w:r>
        <w:rPr>
          <w:rFonts w:hint="default" w:ascii="Times New Roman" w:hAnsi="Times New Roman" w:cs="Times New Roman"/>
        </w:rPr>
        <w:fldChar w:fldCharType="begin"/>
      </w:r>
      <w:r>
        <w:rPr>
          <w:rFonts w:hint="default" w:ascii="Times New Roman" w:hAnsi="Times New Roman" w:cs="Times New Roman"/>
        </w:rPr>
        <w:instrText xml:space="preserve"> PAGEREF _Toc1056 \h </w:instrText>
      </w:r>
      <w:r>
        <w:rPr>
          <w:rFonts w:hint="default" w:ascii="Times New Roman" w:hAnsi="Times New Roman" w:cs="Times New Roman"/>
        </w:rPr>
        <w:fldChar w:fldCharType="separate"/>
      </w:r>
      <w:r>
        <w:rPr>
          <w:rFonts w:hint="default" w:ascii="Times New Roman" w:hAnsi="Times New Roman" w:cs="Times New Roman"/>
        </w:rPr>
        <w:t>87</w:t>
      </w:r>
      <w:r>
        <w:rPr>
          <w:rFonts w:hint="default" w:ascii="Times New Roman" w:hAnsi="Times New Roman" w:cs="Times New Roman"/>
        </w:rPr>
        <w:fldChar w:fldCharType="end"/>
      </w:r>
      <w:r>
        <w:rPr>
          <w:rFonts w:hint="default" w:ascii="Times New Roman" w:hAnsi="Times New Roman" w:cs="Times New Roman"/>
        </w:rPr>
        <w:fldChar w:fldCharType="end"/>
      </w:r>
    </w:p>
    <w:p w14:paraId="508379A3">
      <w:pPr>
        <w:pStyle w:val="27"/>
        <w:tabs>
          <w:tab w:val="right" w:leader="dot" w:pos="10204"/>
        </w:tabs>
        <w:rPr>
          <w:rFonts w:hint="default" w:ascii="Times New Roman" w:hAnsi="Times New Roman" w:cs="Times New Roman"/>
        </w:rPr>
      </w:pPr>
      <w:r>
        <w:rPr>
          <w:rFonts w:hint="default" w:ascii="Times New Roman" w:hAnsi="Times New Roman" w:cs="Times New Roman"/>
        </w:rPr>
        <w:fldChar w:fldCharType="begin"/>
      </w:r>
      <w:r>
        <w:rPr>
          <w:rFonts w:hint="default" w:ascii="Times New Roman" w:hAnsi="Times New Roman" w:cs="Times New Roman"/>
        </w:rPr>
        <w:instrText xml:space="preserve"> HYPERLINK \l _Toc29241 </w:instrText>
      </w:r>
      <w:r>
        <w:rPr>
          <w:rFonts w:hint="default" w:ascii="Times New Roman" w:hAnsi="Times New Roman" w:cs="Times New Roman"/>
        </w:rPr>
        <w:fldChar w:fldCharType="separate"/>
      </w:r>
      <w:r>
        <w:rPr>
          <w:rFonts w:hint="default" w:ascii="Times New Roman" w:hAnsi="Times New Roman" w:eastAsia="宋体" w:cs="Times New Roman"/>
          <w:i w:val="0"/>
          <w:szCs w:val="28"/>
          <w:lang w:eastAsia="zh-CN"/>
        </w:rPr>
        <w:t xml:space="preserve">3.82 </w:t>
      </w:r>
      <w:r>
        <w:rPr>
          <w:rFonts w:hint="default" w:ascii="Times New Roman" w:hAnsi="Times New Roman" w:cs="Times New Roman"/>
          <w:szCs w:val="21"/>
          <w:lang w:val="en-US" w:eastAsia="zh-CN"/>
        </w:rPr>
        <w:t>Schedule_Driving Licence Data Packets(Nbytes)</w:t>
      </w:r>
      <w:r>
        <w:rPr>
          <w:rFonts w:hint="default" w:ascii="Times New Roman" w:hAnsi="Times New Roman" w:cs="Times New Roman"/>
        </w:rPr>
        <w:tab/>
      </w:r>
      <w:r>
        <w:rPr>
          <w:rFonts w:hint="default" w:ascii="Times New Roman" w:hAnsi="Times New Roman" w:cs="Times New Roman"/>
        </w:rPr>
        <w:fldChar w:fldCharType="begin"/>
      </w:r>
      <w:r>
        <w:rPr>
          <w:rFonts w:hint="default" w:ascii="Times New Roman" w:hAnsi="Times New Roman" w:cs="Times New Roman"/>
        </w:rPr>
        <w:instrText xml:space="preserve"> PAGEREF _Toc29241 \h </w:instrText>
      </w:r>
      <w:r>
        <w:rPr>
          <w:rFonts w:hint="default" w:ascii="Times New Roman" w:hAnsi="Times New Roman" w:cs="Times New Roman"/>
        </w:rPr>
        <w:fldChar w:fldCharType="separate"/>
      </w:r>
      <w:r>
        <w:rPr>
          <w:rFonts w:hint="default" w:ascii="Times New Roman" w:hAnsi="Times New Roman" w:cs="Times New Roman"/>
        </w:rPr>
        <w:t>89</w:t>
      </w:r>
      <w:r>
        <w:rPr>
          <w:rFonts w:hint="default" w:ascii="Times New Roman" w:hAnsi="Times New Roman" w:cs="Times New Roman"/>
        </w:rPr>
        <w:fldChar w:fldCharType="end"/>
      </w:r>
      <w:r>
        <w:rPr>
          <w:rFonts w:hint="default" w:ascii="Times New Roman" w:hAnsi="Times New Roman" w:cs="Times New Roman"/>
        </w:rPr>
        <w:fldChar w:fldCharType="end"/>
      </w:r>
    </w:p>
    <w:p w14:paraId="6D273397">
      <w:pPr>
        <w:pStyle w:val="27"/>
        <w:tabs>
          <w:tab w:val="right" w:leader="dot" w:pos="10204"/>
        </w:tabs>
        <w:rPr>
          <w:rFonts w:hint="default" w:ascii="Times New Roman" w:hAnsi="Times New Roman" w:cs="Times New Roman"/>
        </w:rPr>
      </w:pPr>
      <w:r>
        <w:rPr>
          <w:rFonts w:hint="default" w:ascii="Times New Roman" w:hAnsi="Times New Roman" w:cs="Times New Roman"/>
        </w:rPr>
        <w:fldChar w:fldCharType="begin"/>
      </w:r>
      <w:r>
        <w:rPr>
          <w:rFonts w:hint="default" w:ascii="Times New Roman" w:hAnsi="Times New Roman" w:cs="Times New Roman"/>
        </w:rPr>
        <w:instrText xml:space="preserve"> HYPERLINK \l _Toc14661 </w:instrText>
      </w:r>
      <w:r>
        <w:rPr>
          <w:rFonts w:hint="default" w:ascii="Times New Roman" w:hAnsi="Times New Roman" w:cs="Times New Roman"/>
        </w:rPr>
        <w:fldChar w:fldCharType="separate"/>
      </w:r>
      <w:r>
        <w:rPr>
          <w:rFonts w:hint="default" w:ascii="Times New Roman" w:hAnsi="Times New Roman" w:eastAsia="宋体" w:cs="Times New Roman"/>
          <w:i w:val="0"/>
          <w:szCs w:val="28"/>
        </w:rPr>
        <w:t xml:space="preserve">3.83 </w:t>
      </w:r>
      <w:r>
        <w:rPr>
          <w:rFonts w:hint="default" w:ascii="Times New Roman" w:hAnsi="Times New Roman" w:cs="Times New Roman"/>
          <w:szCs w:val="21"/>
          <w:lang w:val="en-US" w:eastAsia="zh-CN"/>
        </w:rPr>
        <w:t>Track 1-3 information※</w:t>
      </w:r>
      <w:r>
        <w:rPr>
          <w:rFonts w:hint="default" w:ascii="Times New Roman" w:hAnsi="Times New Roman" w:cs="Times New Roman"/>
        </w:rPr>
        <w:tab/>
      </w:r>
      <w:r>
        <w:rPr>
          <w:rFonts w:hint="default" w:ascii="Times New Roman" w:hAnsi="Times New Roman" w:cs="Times New Roman"/>
        </w:rPr>
        <w:fldChar w:fldCharType="begin"/>
      </w:r>
      <w:r>
        <w:rPr>
          <w:rFonts w:hint="default" w:ascii="Times New Roman" w:hAnsi="Times New Roman" w:cs="Times New Roman"/>
        </w:rPr>
        <w:instrText xml:space="preserve"> PAGEREF _Toc14661 \h </w:instrText>
      </w:r>
      <w:r>
        <w:rPr>
          <w:rFonts w:hint="default" w:ascii="Times New Roman" w:hAnsi="Times New Roman" w:cs="Times New Roman"/>
        </w:rPr>
        <w:fldChar w:fldCharType="separate"/>
      </w:r>
      <w:r>
        <w:rPr>
          <w:rFonts w:hint="default" w:ascii="Times New Roman" w:hAnsi="Times New Roman" w:cs="Times New Roman"/>
        </w:rPr>
        <w:t>90</w:t>
      </w:r>
      <w:r>
        <w:rPr>
          <w:rFonts w:hint="default" w:ascii="Times New Roman" w:hAnsi="Times New Roman" w:cs="Times New Roman"/>
        </w:rPr>
        <w:fldChar w:fldCharType="end"/>
      </w:r>
      <w:r>
        <w:rPr>
          <w:rFonts w:hint="default" w:ascii="Times New Roman" w:hAnsi="Times New Roman" w:cs="Times New Roman"/>
        </w:rPr>
        <w:fldChar w:fldCharType="end"/>
      </w:r>
    </w:p>
    <w:p w14:paraId="59666CAB">
      <w:pPr>
        <w:pStyle w:val="60"/>
        <w:tabs>
          <w:tab w:val="right" w:leader="dot" w:pos="10204"/>
        </w:tabs>
        <w:rPr>
          <w:rFonts w:hint="default" w:ascii="Times New Roman" w:hAnsi="Times New Roman" w:cs="Times New Roman"/>
        </w:rPr>
      </w:pPr>
      <w:r>
        <w:rPr>
          <w:rFonts w:hint="default" w:ascii="Times New Roman" w:hAnsi="Times New Roman" w:cs="Times New Roman"/>
        </w:rPr>
        <w:fldChar w:fldCharType="begin"/>
      </w:r>
      <w:r>
        <w:rPr>
          <w:rFonts w:hint="default" w:ascii="Times New Roman" w:hAnsi="Times New Roman" w:cs="Times New Roman"/>
        </w:rPr>
        <w:instrText xml:space="preserve"> HYPERLINK \l _Toc10122 </w:instrText>
      </w:r>
      <w:r>
        <w:rPr>
          <w:rFonts w:hint="default" w:ascii="Times New Roman" w:hAnsi="Times New Roman" w:cs="Times New Roman"/>
        </w:rPr>
        <w:fldChar w:fldCharType="separate"/>
      </w:r>
      <w:r>
        <w:rPr>
          <w:rFonts w:hint="default" w:ascii="Times New Roman" w:hAnsi="Times New Roman" w:cs="Times New Roman"/>
          <w:szCs w:val="32"/>
          <w:lang w:eastAsia="zh-CN"/>
        </w:rPr>
        <w:t>4. Appendix 2: Sample</w:t>
      </w:r>
      <w:r>
        <w:rPr>
          <w:rFonts w:hint="default" w:ascii="Times New Roman" w:hAnsi="Times New Roman" w:cs="Times New Roman"/>
        </w:rPr>
        <w:tab/>
      </w:r>
      <w:r>
        <w:rPr>
          <w:rFonts w:hint="default" w:ascii="Times New Roman" w:hAnsi="Times New Roman" w:cs="Times New Roman"/>
        </w:rPr>
        <w:fldChar w:fldCharType="begin"/>
      </w:r>
      <w:r>
        <w:rPr>
          <w:rFonts w:hint="default" w:ascii="Times New Roman" w:hAnsi="Times New Roman" w:cs="Times New Roman"/>
        </w:rPr>
        <w:instrText xml:space="preserve"> PAGEREF _Toc10122 \h </w:instrText>
      </w:r>
      <w:r>
        <w:rPr>
          <w:rFonts w:hint="default" w:ascii="Times New Roman" w:hAnsi="Times New Roman" w:cs="Times New Roman"/>
        </w:rPr>
        <w:fldChar w:fldCharType="separate"/>
      </w:r>
      <w:r>
        <w:rPr>
          <w:rFonts w:hint="default" w:ascii="Times New Roman" w:hAnsi="Times New Roman" w:cs="Times New Roman"/>
        </w:rPr>
        <w:t>90</w:t>
      </w:r>
      <w:r>
        <w:rPr>
          <w:rFonts w:hint="default" w:ascii="Times New Roman" w:hAnsi="Times New Roman" w:cs="Times New Roman"/>
        </w:rPr>
        <w:fldChar w:fldCharType="end"/>
      </w:r>
      <w:r>
        <w:rPr>
          <w:rFonts w:hint="default" w:ascii="Times New Roman" w:hAnsi="Times New Roman" w:cs="Times New Roman"/>
        </w:rPr>
        <w:fldChar w:fldCharType="end"/>
      </w:r>
    </w:p>
    <w:p w14:paraId="593F040C">
      <w:pPr>
        <w:pStyle w:val="27"/>
        <w:tabs>
          <w:tab w:val="right" w:leader="dot" w:pos="10204"/>
        </w:tabs>
        <w:rPr>
          <w:rFonts w:hint="default" w:ascii="Times New Roman" w:hAnsi="Times New Roman" w:cs="Times New Roman"/>
        </w:rPr>
      </w:pPr>
      <w:r>
        <w:rPr>
          <w:rFonts w:hint="default" w:ascii="Times New Roman" w:hAnsi="Times New Roman" w:cs="Times New Roman"/>
        </w:rPr>
        <w:fldChar w:fldCharType="begin"/>
      </w:r>
      <w:r>
        <w:rPr>
          <w:rFonts w:hint="default" w:ascii="Times New Roman" w:hAnsi="Times New Roman" w:cs="Times New Roman"/>
        </w:rPr>
        <w:instrText xml:space="preserve"> HYPERLINK \l _Toc27692 </w:instrText>
      </w:r>
      <w:r>
        <w:rPr>
          <w:rFonts w:hint="default" w:ascii="Times New Roman" w:hAnsi="Times New Roman" w:cs="Times New Roman"/>
        </w:rPr>
        <w:fldChar w:fldCharType="separate"/>
      </w:r>
      <w:r>
        <w:rPr>
          <w:rFonts w:hint="default" w:ascii="Times New Roman" w:hAnsi="Times New Roman" w:eastAsia="宋体" w:cs="Times New Roman"/>
          <w:i w:val="0"/>
          <w:szCs w:val="28"/>
          <w:lang w:eastAsia="zh-CN"/>
        </w:rPr>
        <w:t xml:space="preserve">4.1 </w:t>
      </w:r>
      <w:r>
        <w:rPr>
          <w:rFonts w:hint="default" w:ascii="Times New Roman" w:hAnsi="Times New Roman" w:cs="Times New Roman"/>
          <w:szCs w:val="21"/>
          <w:lang w:eastAsia="zh-CN"/>
        </w:rPr>
        <w:t>Example of escape function:</w:t>
      </w:r>
      <w:r>
        <w:rPr>
          <w:rFonts w:hint="default" w:ascii="Times New Roman" w:hAnsi="Times New Roman" w:cs="Times New Roman"/>
        </w:rPr>
        <w:tab/>
      </w:r>
      <w:r>
        <w:rPr>
          <w:rFonts w:hint="default" w:ascii="Times New Roman" w:hAnsi="Times New Roman" w:cs="Times New Roman"/>
        </w:rPr>
        <w:fldChar w:fldCharType="begin"/>
      </w:r>
      <w:r>
        <w:rPr>
          <w:rFonts w:hint="default" w:ascii="Times New Roman" w:hAnsi="Times New Roman" w:cs="Times New Roman"/>
        </w:rPr>
        <w:instrText xml:space="preserve"> PAGEREF _Toc27692 \h </w:instrText>
      </w:r>
      <w:r>
        <w:rPr>
          <w:rFonts w:hint="default" w:ascii="Times New Roman" w:hAnsi="Times New Roman" w:cs="Times New Roman"/>
        </w:rPr>
        <w:fldChar w:fldCharType="separate"/>
      </w:r>
      <w:r>
        <w:rPr>
          <w:rFonts w:hint="default" w:ascii="Times New Roman" w:hAnsi="Times New Roman" w:cs="Times New Roman"/>
        </w:rPr>
        <w:t>90</w:t>
      </w:r>
      <w:r>
        <w:rPr>
          <w:rFonts w:hint="default" w:ascii="Times New Roman" w:hAnsi="Times New Roman" w:cs="Times New Roman"/>
        </w:rPr>
        <w:fldChar w:fldCharType="end"/>
      </w:r>
      <w:r>
        <w:rPr>
          <w:rFonts w:hint="default" w:ascii="Times New Roman" w:hAnsi="Times New Roman" w:cs="Times New Roman"/>
        </w:rPr>
        <w:fldChar w:fldCharType="end"/>
      </w:r>
    </w:p>
    <w:p w14:paraId="740F454B">
      <w:pPr>
        <w:pStyle w:val="27"/>
        <w:tabs>
          <w:tab w:val="right" w:leader="dot" w:pos="10204"/>
        </w:tabs>
        <w:rPr>
          <w:rFonts w:hint="default" w:ascii="Times New Roman" w:hAnsi="Times New Roman" w:cs="Times New Roman"/>
        </w:rPr>
      </w:pPr>
      <w:r>
        <w:rPr>
          <w:rFonts w:hint="default" w:ascii="Times New Roman" w:hAnsi="Times New Roman" w:cs="Times New Roman"/>
        </w:rPr>
        <w:fldChar w:fldCharType="begin"/>
      </w:r>
      <w:r>
        <w:rPr>
          <w:rFonts w:hint="default" w:ascii="Times New Roman" w:hAnsi="Times New Roman" w:cs="Times New Roman"/>
        </w:rPr>
        <w:instrText xml:space="preserve"> HYPERLINK \l _Toc8935 </w:instrText>
      </w:r>
      <w:r>
        <w:rPr>
          <w:rFonts w:hint="default" w:ascii="Times New Roman" w:hAnsi="Times New Roman" w:cs="Times New Roman"/>
        </w:rPr>
        <w:fldChar w:fldCharType="separate"/>
      </w:r>
      <w:r>
        <w:rPr>
          <w:rFonts w:hint="default" w:ascii="Times New Roman" w:hAnsi="Times New Roman" w:eastAsia="宋体" w:cs="Times New Roman"/>
          <w:i w:val="0"/>
          <w:szCs w:val="28"/>
          <w:lang w:eastAsia="zh-CN"/>
        </w:rPr>
        <w:t xml:space="preserve">4.2 </w:t>
      </w:r>
      <w:r>
        <w:rPr>
          <w:rFonts w:hint="default" w:ascii="Times New Roman" w:hAnsi="Times New Roman" w:cs="Times New Roman"/>
          <w:szCs w:val="21"/>
          <w:lang w:eastAsia="zh-CN"/>
        </w:rPr>
        <w:t>An example of a reverse semantic function:</w:t>
      </w:r>
      <w:r>
        <w:rPr>
          <w:rFonts w:hint="default" w:ascii="Times New Roman" w:hAnsi="Times New Roman" w:cs="Times New Roman"/>
        </w:rPr>
        <w:tab/>
      </w:r>
      <w:r>
        <w:rPr>
          <w:rFonts w:hint="default" w:ascii="Times New Roman" w:hAnsi="Times New Roman" w:cs="Times New Roman"/>
        </w:rPr>
        <w:fldChar w:fldCharType="begin"/>
      </w:r>
      <w:r>
        <w:rPr>
          <w:rFonts w:hint="default" w:ascii="Times New Roman" w:hAnsi="Times New Roman" w:cs="Times New Roman"/>
        </w:rPr>
        <w:instrText xml:space="preserve"> PAGEREF _Toc8935 \h </w:instrText>
      </w:r>
      <w:r>
        <w:rPr>
          <w:rFonts w:hint="default" w:ascii="Times New Roman" w:hAnsi="Times New Roman" w:cs="Times New Roman"/>
        </w:rPr>
        <w:fldChar w:fldCharType="separate"/>
      </w:r>
      <w:r>
        <w:rPr>
          <w:rFonts w:hint="default" w:ascii="Times New Roman" w:hAnsi="Times New Roman" w:cs="Times New Roman"/>
        </w:rPr>
        <w:t>91</w:t>
      </w:r>
      <w:r>
        <w:rPr>
          <w:rFonts w:hint="default" w:ascii="Times New Roman" w:hAnsi="Times New Roman" w:cs="Times New Roman"/>
        </w:rPr>
        <w:fldChar w:fldCharType="end"/>
      </w:r>
      <w:r>
        <w:rPr>
          <w:rFonts w:hint="default" w:ascii="Times New Roman" w:hAnsi="Times New Roman" w:cs="Times New Roman"/>
        </w:rPr>
        <w:fldChar w:fldCharType="end"/>
      </w:r>
    </w:p>
    <w:p w14:paraId="51D94BCD">
      <w:pPr>
        <w:pStyle w:val="27"/>
        <w:tabs>
          <w:tab w:val="right" w:leader="dot" w:pos="10204"/>
        </w:tabs>
        <w:rPr>
          <w:rFonts w:hint="default" w:ascii="Times New Roman" w:hAnsi="Times New Roman" w:cs="Times New Roman"/>
        </w:rPr>
      </w:pPr>
      <w:r>
        <w:rPr>
          <w:rFonts w:hint="default" w:ascii="Times New Roman" w:hAnsi="Times New Roman" w:cs="Times New Roman"/>
        </w:rPr>
        <w:fldChar w:fldCharType="begin"/>
      </w:r>
      <w:r>
        <w:rPr>
          <w:rFonts w:hint="default" w:ascii="Times New Roman" w:hAnsi="Times New Roman" w:cs="Times New Roman"/>
        </w:rPr>
        <w:instrText xml:space="preserve"> HYPERLINK \l _Toc6150 </w:instrText>
      </w:r>
      <w:r>
        <w:rPr>
          <w:rFonts w:hint="default" w:ascii="Times New Roman" w:hAnsi="Times New Roman" w:cs="Times New Roman"/>
        </w:rPr>
        <w:fldChar w:fldCharType="separate"/>
      </w:r>
      <w:r>
        <w:rPr>
          <w:rFonts w:hint="default" w:ascii="Times New Roman" w:hAnsi="Times New Roman" w:eastAsia="宋体" w:cs="Times New Roman"/>
          <w:i w:val="0"/>
          <w:szCs w:val="28"/>
          <w:lang w:eastAsia="zh-CN"/>
        </w:rPr>
        <w:t xml:space="preserve">4.3 </w:t>
      </w:r>
      <w:r>
        <w:rPr>
          <w:rFonts w:hint="default" w:ascii="Times New Roman" w:hAnsi="Times New Roman" w:cs="Times New Roman"/>
          <w:szCs w:val="21"/>
          <w:lang w:eastAsia="zh-CN"/>
        </w:rPr>
        <w:t xml:space="preserve">[ </w:t>
      </w:r>
      <w:r>
        <w:rPr>
          <w:rFonts w:hint="default" w:ascii="Times New Roman" w:hAnsi="Times New Roman" w:cs="Times New Roman"/>
          <w:szCs w:val="21"/>
        </w:rPr>
        <w:t xml:space="preserve">0200 </w:t>
      </w:r>
      <w:r>
        <w:rPr>
          <w:rFonts w:hint="default" w:ascii="Times New Roman" w:hAnsi="Times New Roman" w:cs="Times New Roman"/>
          <w:szCs w:val="21"/>
          <w:lang w:eastAsia="zh-CN"/>
        </w:rPr>
        <w:t>] Location data analysis details</w:t>
      </w:r>
      <w:r>
        <w:rPr>
          <w:rFonts w:hint="default" w:ascii="Times New Roman" w:hAnsi="Times New Roman" w:cs="Times New Roman"/>
        </w:rPr>
        <w:tab/>
      </w:r>
      <w:r>
        <w:rPr>
          <w:rFonts w:hint="default" w:ascii="Times New Roman" w:hAnsi="Times New Roman" w:cs="Times New Roman"/>
        </w:rPr>
        <w:fldChar w:fldCharType="begin"/>
      </w:r>
      <w:r>
        <w:rPr>
          <w:rFonts w:hint="default" w:ascii="Times New Roman" w:hAnsi="Times New Roman" w:cs="Times New Roman"/>
        </w:rPr>
        <w:instrText xml:space="preserve"> PAGEREF _Toc6150 \h </w:instrText>
      </w:r>
      <w:r>
        <w:rPr>
          <w:rFonts w:hint="default" w:ascii="Times New Roman" w:hAnsi="Times New Roman" w:cs="Times New Roman"/>
        </w:rPr>
        <w:fldChar w:fldCharType="separate"/>
      </w:r>
      <w:r>
        <w:rPr>
          <w:rFonts w:hint="default" w:ascii="Times New Roman" w:hAnsi="Times New Roman" w:cs="Times New Roman"/>
        </w:rPr>
        <w:t>92</w:t>
      </w:r>
      <w:r>
        <w:rPr>
          <w:rFonts w:hint="default" w:ascii="Times New Roman" w:hAnsi="Times New Roman" w:cs="Times New Roman"/>
        </w:rPr>
        <w:fldChar w:fldCharType="end"/>
      </w:r>
      <w:r>
        <w:rPr>
          <w:rFonts w:hint="default" w:ascii="Times New Roman" w:hAnsi="Times New Roman" w:cs="Times New Roman"/>
        </w:rPr>
        <w:fldChar w:fldCharType="end"/>
      </w:r>
    </w:p>
    <w:p w14:paraId="49161FD1">
      <w:pPr>
        <w:pStyle w:val="27"/>
        <w:tabs>
          <w:tab w:val="right" w:leader="dot" w:pos="10204"/>
        </w:tabs>
        <w:rPr>
          <w:rFonts w:hint="default" w:ascii="Times New Roman" w:hAnsi="Times New Roman" w:cs="Times New Roman"/>
        </w:rPr>
      </w:pPr>
      <w:r>
        <w:rPr>
          <w:rFonts w:hint="default" w:ascii="Times New Roman" w:hAnsi="Times New Roman" w:cs="Times New Roman"/>
        </w:rPr>
        <w:fldChar w:fldCharType="begin"/>
      </w:r>
      <w:r>
        <w:rPr>
          <w:rFonts w:hint="default" w:ascii="Times New Roman" w:hAnsi="Times New Roman" w:cs="Times New Roman"/>
        </w:rPr>
        <w:instrText xml:space="preserve"> HYPERLINK \l _Toc14121 </w:instrText>
      </w:r>
      <w:r>
        <w:rPr>
          <w:rFonts w:hint="default" w:ascii="Times New Roman" w:hAnsi="Times New Roman" w:cs="Times New Roman"/>
        </w:rPr>
        <w:fldChar w:fldCharType="separate"/>
      </w:r>
      <w:r>
        <w:rPr>
          <w:rFonts w:hint="default" w:ascii="Times New Roman" w:hAnsi="Times New Roman" w:eastAsia="宋体" w:cs="Times New Roman"/>
          <w:i w:val="0"/>
          <w:szCs w:val="28"/>
          <w:lang w:eastAsia="zh-CN"/>
        </w:rPr>
        <w:t xml:space="preserve">4.4 </w:t>
      </w:r>
      <w:r>
        <w:rPr>
          <w:rFonts w:hint="default" w:ascii="Times New Roman" w:hAnsi="Times New Roman" w:cs="Times New Roman"/>
          <w:szCs w:val="21"/>
          <w:lang w:eastAsia="zh-CN"/>
        </w:rPr>
        <w:t xml:space="preserve">[ </w:t>
      </w:r>
      <w:r>
        <w:rPr>
          <w:rFonts w:hint="default" w:ascii="Times New Roman" w:hAnsi="Times New Roman" w:cs="Times New Roman"/>
          <w:szCs w:val="21"/>
        </w:rPr>
        <w:t xml:space="preserve">0900 ] </w:t>
      </w:r>
      <w:r>
        <w:rPr>
          <w:rFonts w:hint="default" w:ascii="Times New Roman" w:hAnsi="Times New Roman" w:cs="Times New Roman"/>
          <w:szCs w:val="21"/>
          <w:lang w:eastAsia="zh-CN"/>
        </w:rPr>
        <w:t>Uplink data analysis details</w:t>
      </w:r>
      <w:r>
        <w:rPr>
          <w:rFonts w:hint="default" w:ascii="Times New Roman" w:hAnsi="Times New Roman" w:cs="Times New Roman"/>
        </w:rPr>
        <w:tab/>
      </w:r>
      <w:r>
        <w:rPr>
          <w:rFonts w:hint="default" w:ascii="Times New Roman" w:hAnsi="Times New Roman" w:cs="Times New Roman"/>
        </w:rPr>
        <w:fldChar w:fldCharType="begin"/>
      </w:r>
      <w:r>
        <w:rPr>
          <w:rFonts w:hint="default" w:ascii="Times New Roman" w:hAnsi="Times New Roman" w:cs="Times New Roman"/>
        </w:rPr>
        <w:instrText xml:space="preserve"> PAGEREF _Toc14121 \h </w:instrText>
      </w:r>
      <w:r>
        <w:rPr>
          <w:rFonts w:hint="default" w:ascii="Times New Roman" w:hAnsi="Times New Roman" w:cs="Times New Roman"/>
        </w:rPr>
        <w:fldChar w:fldCharType="separate"/>
      </w:r>
      <w:r>
        <w:rPr>
          <w:rFonts w:hint="default" w:ascii="Times New Roman" w:hAnsi="Times New Roman" w:cs="Times New Roman"/>
        </w:rPr>
        <w:t>92</w:t>
      </w:r>
      <w:r>
        <w:rPr>
          <w:rFonts w:hint="default" w:ascii="Times New Roman" w:hAnsi="Times New Roman" w:cs="Times New Roman"/>
        </w:rPr>
        <w:fldChar w:fldCharType="end"/>
      </w:r>
      <w:r>
        <w:rPr>
          <w:rFonts w:hint="default" w:ascii="Times New Roman" w:hAnsi="Times New Roman" w:cs="Times New Roman"/>
        </w:rPr>
        <w:fldChar w:fldCharType="end"/>
      </w:r>
    </w:p>
    <w:p w14:paraId="4418A9B5">
      <w:pPr>
        <w:pStyle w:val="27"/>
        <w:tabs>
          <w:tab w:val="right" w:leader="dot" w:pos="10204"/>
        </w:tabs>
        <w:rPr>
          <w:rFonts w:hint="default" w:ascii="Times New Roman" w:hAnsi="Times New Roman" w:cs="Times New Roman"/>
        </w:rPr>
      </w:pPr>
      <w:r>
        <w:rPr>
          <w:rFonts w:hint="default" w:ascii="Times New Roman" w:hAnsi="Times New Roman" w:cs="Times New Roman"/>
        </w:rPr>
        <w:fldChar w:fldCharType="begin"/>
      </w:r>
      <w:r>
        <w:rPr>
          <w:rFonts w:hint="default" w:ascii="Times New Roman" w:hAnsi="Times New Roman" w:cs="Times New Roman"/>
        </w:rPr>
        <w:instrText xml:space="preserve"> HYPERLINK \l _Toc16109 </w:instrText>
      </w:r>
      <w:r>
        <w:rPr>
          <w:rFonts w:hint="default" w:ascii="Times New Roman" w:hAnsi="Times New Roman" w:cs="Times New Roman"/>
        </w:rPr>
        <w:fldChar w:fldCharType="separate"/>
      </w:r>
      <w:r>
        <w:rPr>
          <w:rFonts w:hint="default" w:ascii="Times New Roman" w:hAnsi="Times New Roman" w:eastAsia="宋体" w:cs="Times New Roman"/>
          <w:i w:val="0"/>
          <w:szCs w:val="28"/>
          <w:lang w:eastAsia="zh-CN"/>
        </w:rPr>
        <w:t xml:space="preserve">4.5 </w:t>
      </w:r>
      <w:r>
        <w:rPr>
          <w:rFonts w:hint="default" w:ascii="Times New Roman" w:hAnsi="Times New Roman" w:cs="Times New Roman"/>
          <w:szCs w:val="21"/>
          <w:lang w:eastAsia="zh-CN"/>
        </w:rPr>
        <w:t xml:space="preserve">[ </w:t>
      </w:r>
      <w:r>
        <w:rPr>
          <w:rFonts w:hint="default" w:ascii="Times New Roman" w:hAnsi="Times New Roman" w:cs="Times New Roman"/>
          <w:szCs w:val="21"/>
        </w:rPr>
        <w:t xml:space="preserve">8300 ] Text </w:t>
      </w:r>
      <w:r>
        <w:rPr>
          <w:rFonts w:hint="default" w:ascii="Times New Roman" w:hAnsi="Times New Roman" w:cs="Times New Roman"/>
          <w:szCs w:val="21"/>
          <w:lang w:eastAsia="zh-CN"/>
        </w:rPr>
        <w:t>information data analysis details</w:t>
      </w:r>
      <w:r>
        <w:rPr>
          <w:rFonts w:hint="default" w:ascii="Times New Roman" w:hAnsi="Times New Roman" w:cs="Times New Roman"/>
        </w:rPr>
        <w:tab/>
      </w:r>
      <w:r>
        <w:rPr>
          <w:rFonts w:hint="default" w:ascii="Times New Roman" w:hAnsi="Times New Roman" w:cs="Times New Roman"/>
        </w:rPr>
        <w:fldChar w:fldCharType="begin"/>
      </w:r>
      <w:r>
        <w:rPr>
          <w:rFonts w:hint="default" w:ascii="Times New Roman" w:hAnsi="Times New Roman" w:cs="Times New Roman"/>
        </w:rPr>
        <w:instrText xml:space="preserve"> PAGEREF _Toc16109 \h </w:instrText>
      </w:r>
      <w:r>
        <w:rPr>
          <w:rFonts w:hint="default" w:ascii="Times New Roman" w:hAnsi="Times New Roman" w:cs="Times New Roman"/>
        </w:rPr>
        <w:fldChar w:fldCharType="separate"/>
      </w:r>
      <w:r>
        <w:rPr>
          <w:rFonts w:hint="default" w:ascii="Times New Roman" w:hAnsi="Times New Roman" w:cs="Times New Roman"/>
        </w:rPr>
        <w:t>92</w:t>
      </w:r>
      <w:r>
        <w:rPr>
          <w:rFonts w:hint="default" w:ascii="Times New Roman" w:hAnsi="Times New Roman" w:cs="Times New Roman"/>
        </w:rPr>
        <w:fldChar w:fldCharType="end"/>
      </w:r>
      <w:r>
        <w:rPr>
          <w:rFonts w:hint="default" w:ascii="Times New Roman" w:hAnsi="Times New Roman" w:cs="Times New Roman"/>
        </w:rPr>
        <w:fldChar w:fldCharType="end"/>
      </w:r>
    </w:p>
    <w:p w14:paraId="63CA400D">
      <w:pPr>
        <w:pStyle w:val="27"/>
        <w:tabs>
          <w:tab w:val="right" w:leader="dot" w:pos="10204"/>
        </w:tabs>
        <w:ind w:left="400"/>
        <w:rPr>
          <w:rFonts w:hint="default" w:ascii="Times New Roman" w:hAnsi="Times New Roman" w:cs="Times New Roman"/>
        </w:rPr>
      </w:pPr>
      <w:r>
        <w:rPr>
          <w:rFonts w:hint="default" w:ascii="Times New Roman" w:hAnsi="Times New Roman" w:cs="Times New Roman"/>
        </w:rPr>
        <w:fldChar w:fldCharType="end"/>
      </w:r>
      <w:r>
        <w:rPr>
          <w:rFonts w:hint="default" w:ascii="Times New Roman" w:hAnsi="Times New Roman" w:cs="Times New Roman"/>
        </w:rPr>
        <w:fldChar w:fldCharType="begin"/>
      </w:r>
      <w:r>
        <w:rPr>
          <w:rFonts w:hint="default" w:ascii="Times New Roman" w:hAnsi="Times New Roman" w:cs="Times New Roman"/>
        </w:rPr>
        <w:instrText xml:space="preserve"> HYPERLINK \l "_Toc28473" </w:instrText>
      </w:r>
      <w:r>
        <w:rPr>
          <w:rFonts w:hint="default" w:ascii="Times New Roman" w:hAnsi="Times New Roman" w:cs="Times New Roman"/>
        </w:rPr>
        <w:fldChar w:fldCharType="separate"/>
      </w:r>
      <w:r>
        <w:rPr>
          <w:rFonts w:hint="default" w:ascii="Times New Roman" w:hAnsi="Times New Roman" w:cs="Times New Roman"/>
          <w:szCs w:val="21"/>
          <w:lang w:val="en-US" w:eastAsia="zh-CN"/>
        </w:rPr>
        <w:t xml:space="preserve">mileage </w:t>
      </w:r>
      <w:r>
        <w:rPr>
          <w:rFonts w:hint="default" w:ascii="Times New Roman" w:hAnsi="Times New Roman" w:cs="Times New Roman"/>
          <w:szCs w:val="21"/>
          <w:lang w:val="en-US" w:eastAsia="zh-CN"/>
        </w:rPr>
        <w:fldChar w:fldCharType="end"/>
      </w:r>
      <w:r>
        <w:rPr>
          <w:rFonts w:hint="default" w:ascii="Times New Roman" w:hAnsi="Times New Roman" w:cs="Times New Roman"/>
        </w:rPr>
        <w:fldChar w:fldCharType="begin"/>
      </w:r>
      <w:r>
        <w:rPr>
          <w:rFonts w:hint="default" w:ascii="Times New Roman" w:hAnsi="Times New Roman" w:cs="Times New Roman"/>
        </w:rPr>
        <w:instrText xml:space="preserve"> HYPERLINK \l "_Toc28473" </w:instrText>
      </w:r>
      <w:r>
        <w:rPr>
          <w:rFonts w:hint="default" w:ascii="Times New Roman" w:hAnsi="Times New Roman" w:cs="Times New Roman"/>
        </w:rPr>
        <w:fldChar w:fldCharType="separate"/>
      </w:r>
      <w:r>
        <w:rPr>
          <w:rFonts w:hint="default" w:ascii="Times New Roman" w:hAnsi="Times New Roman" w:cs="Times New Roman"/>
          <w:szCs w:val="21"/>
        </w:rPr>
        <w:t xml:space="preserve">2 </w:t>
      </w:r>
      <w:r>
        <w:rPr>
          <w:rFonts w:hint="default" w:ascii="Times New Roman" w:hAnsi="Times New Roman" w:cs="Times New Roman"/>
          <w:szCs w:val="21"/>
        </w:rPr>
        <w:fldChar w:fldCharType="end"/>
      </w:r>
      <w:r>
        <w:rPr>
          <w:rFonts w:hint="default" w:ascii="Times New Roman" w:hAnsi="Times New Roman" w:cs="Times New Roman"/>
        </w:rPr>
        <w:fldChar w:fldCharType="begin"/>
      </w:r>
      <w:r>
        <w:rPr>
          <w:rFonts w:hint="default" w:ascii="Times New Roman" w:hAnsi="Times New Roman" w:cs="Times New Roman"/>
        </w:rPr>
        <w:instrText xml:space="preserve"> HYPERLINK \l "_Toc28473" </w:instrText>
      </w:r>
      <w:r>
        <w:rPr>
          <w:rFonts w:hint="default" w:ascii="Times New Roman" w:hAnsi="Times New Roman" w:cs="Times New Roman"/>
        </w:rPr>
        <w:fldChar w:fldCharType="separate"/>
      </w:r>
      <w:r>
        <w:rPr>
          <w:rFonts w:hint="default" w:ascii="Times New Roman" w:hAnsi="Times New Roman" w:cs="Times New Roman"/>
          <w:szCs w:val="21"/>
          <w:lang w:eastAsia="zh-CN"/>
        </w:rPr>
        <w:t xml:space="preserve">format </w:t>
      </w:r>
      <w:r>
        <w:rPr>
          <w:rFonts w:hint="default" w:ascii="Times New Roman" w:hAnsi="Times New Roman" w:cs="Times New Roman"/>
          <w:szCs w:val="21"/>
          <w:lang w:eastAsia="zh-CN"/>
        </w:rPr>
        <w:fldChar w:fldCharType="end"/>
      </w:r>
      <w:r>
        <w:rPr>
          <w:rFonts w:hint="default" w:ascii="Times New Roman" w:hAnsi="Times New Roman" w:cs="Times New Roman"/>
        </w:rPr>
        <w:fldChar w:fldCharType="begin"/>
      </w:r>
      <w:r>
        <w:rPr>
          <w:rFonts w:hint="default" w:ascii="Times New Roman" w:hAnsi="Times New Roman" w:cs="Times New Roman"/>
        </w:rPr>
        <w:instrText xml:space="preserve"> HYPERLINK \l "_Toc28473" </w:instrText>
      </w:r>
      <w:r>
        <w:rPr>
          <w:rFonts w:hint="default" w:ascii="Times New Roman" w:hAnsi="Times New Roman" w:cs="Times New Roman"/>
        </w:rPr>
        <w:fldChar w:fldCharType="separate"/>
      </w:r>
      <w:r>
        <w:rPr>
          <w:rFonts w:hint="default" w:ascii="Times New Roman" w:hAnsi="Times New Roman" w:cs="Times New Roman"/>
          <w:szCs w:val="21"/>
        </w:rPr>
        <w:t xml:space="preserve">table </w:t>
      </w:r>
      <w:r>
        <w:rPr>
          <w:rFonts w:hint="default" w:ascii="Times New Roman" w:hAnsi="Times New Roman" w:cs="Times New Roman"/>
          <w:szCs w:val="21"/>
        </w:rPr>
        <w:fldChar w:fldCharType="end"/>
      </w:r>
      <w:r>
        <w:rPr>
          <w:rFonts w:hint="default" w:ascii="Times New Roman" w:hAnsi="Times New Roman" w:cs="Times New Roman"/>
        </w:rPr>
        <w:tab/>
      </w:r>
      <w:r>
        <w:rPr>
          <w:rFonts w:hint="default" w:ascii="Times New Roman" w:hAnsi="Times New Roman" w:cs="Times New Roman"/>
        </w:rPr>
        <w:fldChar w:fldCharType="begin"/>
      </w:r>
      <w:r>
        <w:rPr>
          <w:rFonts w:hint="default" w:ascii="Times New Roman" w:hAnsi="Times New Roman" w:cs="Times New Roman"/>
        </w:rPr>
        <w:instrText xml:space="preserve"> PAGEREF _Toc28473 \h </w:instrText>
      </w:r>
      <w:r>
        <w:rPr>
          <w:rFonts w:hint="default" w:ascii="Times New Roman" w:hAnsi="Times New Roman" w:cs="Times New Roman"/>
        </w:rPr>
        <w:fldChar w:fldCharType="separate"/>
      </w:r>
      <w:r>
        <w:rPr>
          <w:rFonts w:hint="default" w:ascii="Times New Roman" w:hAnsi="Times New Roman" w:cs="Times New Roman"/>
        </w:rPr>
        <w:fldChar w:fldCharType="begin"/>
      </w:r>
      <w:r>
        <w:rPr>
          <w:rFonts w:hint="default" w:ascii="Times New Roman" w:hAnsi="Times New Roman" w:cs="Times New Roman"/>
        </w:rPr>
        <w:instrText xml:space="preserve"> HYPERLINK \l "_Toc28473" </w:instrText>
      </w:r>
      <w:r>
        <w:rPr>
          <w:rFonts w:hint="default" w:ascii="Times New Roman" w:hAnsi="Times New Roman" w:cs="Times New Roman"/>
        </w:rPr>
        <w:fldChar w:fldCharType="separate"/>
      </w:r>
      <w:r>
        <w:rPr>
          <w:rFonts w:hint="default" w:ascii="Times New Roman" w:hAnsi="Times New Roman" w:cs="Times New Roman"/>
          <w:szCs w:val="21"/>
          <w:lang w:val="en-US" w:eastAsia="zh-CN"/>
        </w:rPr>
        <w:t>55</w:t>
      </w:r>
      <w:r>
        <w:rPr>
          <w:rFonts w:hint="default" w:ascii="Times New Roman" w:hAnsi="Times New Roman" w:cs="Times New Roman"/>
          <w:szCs w:val="21"/>
          <w:lang w:val="en-US" w:eastAsia="zh-CN"/>
        </w:rPr>
        <w:fldChar w:fldCharType="end"/>
      </w:r>
    </w:p>
    <w:p w14:paraId="2FA667B5">
      <w:pPr>
        <w:pStyle w:val="27"/>
        <w:tabs>
          <w:tab w:val="right" w:leader="dot" w:pos="10204"/>
        </w:tabs>
        <w:ind w:left="400"/>
        <w:rPr>
          <w:rFonts w:hint="default" w:ascii="Times New Roman" w:hAnsi="Times New Roman" w:cs="Times New Roman"/>
        </w:rPr>
      </w:pPr>
      <w:r>
        <w:rPr>
          <w:rFonts w:hint="default" w:ascii="Times New Roman" w:hAnsi="Times New Roman" w:cs="Times New Roman"/>
        </w:rPr>
        <w:fldChar w:fldCharType="begin"/>
      </w:r>
      <w:r>
        <w:rPr>
          <w:rFonts w:hint="default" w:ascii="Times New Roman" w:hAnsi="Times New Roman" w:cs="Times New Roman"/>
        </w:rPr>
        <w:instrText xml:space="preserve"> HYPERLINK \l "_Toc12489" </w:instrText>
      </w:r>
      <w:r>
        <w:rPr>
          <w:rFonts w:hint="default" w:ascii="Times New Roman" w:hAnsi="Times New Roman" w:cs="Times New Roman"/>
        </w:rPr>
        <w:fldChar w:fldCharType="separate"/>
      </w:r>
      <w:r>
        <w:rPr>
          <w:rFonts w:hint="default" w:ascii="Times New Roman" w:hAnsi="Times New Roman" w:cs="Times New Roman"/>
          <w:szCs w:val="28"/>
        </w:rPr>
        <w:t xml:space="preserve">3.46 </w:t>
      </w:r>
      <w:r>
        <w:rPr>
          <w:rFonts w:hint="default" w:ascii="Times New Roman" w:hAnsi="Times New Roman" w:cs="Times New Roman"/>
          <w:szCs w:val="28"/>
        </w:rPr>
        <w:fldChar w:fldCharType="end"/>
      </w:r>
      <w:r>
        <w:rPr>
          <w:rFonts w:hint="default" w:ascii="Times New Roman" w:hAnsi="Times New Roman" w:cs="Times New Roman"/>
        </w:rPr>
        <w:fldChar w:fldCharType="begin"/>
      </w:r>
      <w:r>
        <w:rPr>
          <w:rFonts w:hint="default" w:ascii="Times New Roman" w:hAnsi="Times New Roman" w:cs="Times New Roman"/>
        </w:rPr>
        <w:instrText xml:space="preserve"> HYPERLINK \l "_Toc12489" </w:instrText>
      </w:r>
      <w:r>
        <w:rPr>
          <w:rFonts w:hint="default" w:ascii="Times New Roman" w:hAnsi="Times New Roman" w:cs="Times New Roman"/>
        </w:rPr>
        <w:fldChar w:fldCharType="separate"/>
      </w:r>
      <w:r>
        <w:rPr>
          <w:rFonts w:hint="default" w:ascii="Times New Roman" w:hAnsi="Times New Roman" w:cs="Times New Roman"/>
          <w:szCs w:val="21"/>
        </w:rPr>
        <w:t xml:space="preserve">Appendix_Basic </w:t>
      </w:r>
      <w:r>
        <w:rPr>
          <w:rFonts w:hint="default" w:ascii="Times New Roman" w:hAnsi="Times New Roman" w:cs="Times New Roman"/>
          <w:szCs w:val="21"/>
        </w:rPr>
        <w:fldChar w:fldCharType="end"/>
      </w:r>
      <w:r>
        <w:rPr>
          <w:rFonts w:hint="default" w:ascii="Times New Roman" w:hAnsi="Times New Roman" w:cs="Times New Roman"/>
        </w:rPr>
        <w:fldChar w:fldCharType="begin"/>
      </w:r>
      <w:r>
        <w:rPr>
          <w:rFonts w:hint="default" w:ascii="Times New Roman" w:hAnsi="Times New Roman" w:cs="Times New Roman"/>
        </w:rPr>
        <w:instrText xml:space="preserve"> HYPERLINK \l "_Toc12489" </w:instrText>
      </w:r>
      <w:r>
        <w:rPr>
          <w:rFonts w:hint="default" w:ascii="Times New Roman" w:hAnsi="Times New Roman" w:cs="Times New Roman"/>
        </w:rPr>
        <w:fldChar w:fldCharType="separate"/>
      </w:r>
      <w:r>
        <w:rPr>
          <w:rFonts w:hint="default" w:ascii="Times New Roman" w:hAnsi="Times New Roman" w:cs="Times New Roman"/>
          <w:szCs w:val="21"/>
          <w:lang w:eastAsia="zh-CN"/>
        </w:rPr>
        <w:t xml:space="preserve">data </w:t>
      </w:r>
      <w:r>
        <w:rPr>
          <w:rFonts w:hint="default" w:ascii="Times New Roman" w:hAnsi="Times New Roman" w:cs="Times New Roman"/>
          <w:szCs w:val="21"/>
          <w:lang w:eastAsia="zh-CN"/>
        </w:rPr>
        <w:fldChar w:fldCharType="end"/>
      </w:r>
      <w:r>
        <w:rPr>
          <w:rFonts w:hint="default" w:ascii="Times New Roman" w:hAnsi="Times New Roman" w:cs="Times New Roman"/>
        </w:rPr>
        <w:fldChar w:fldCharType="begin"/>
      </w:r>
      <w:r>
        <w:rPr>
          <w:rFonts w:hint="default" w:ascii="Times New Roman" w:hAnsi="Times New Roman" w:cs="Times New Roman"/>
        </w:rPr>
        <w:instrText xml:space="preserve"> HYPERLINK \l "_Toc12489" </w:instrText>
      </w:r>
      <w:r>
        <w:rPr>
          <w:rFonts w:hint="default" w:ascii="Times New Roman" w:hAnsi="Times New Roman" w:cs="Times New Roman"/>
        </w:rPr>
        <w:fldChar w:fldCharType="separate"/>
      </w:r>
      <w:r>
        <w:rPr>
          <w:rFonts w:hint="default" w:ascii="Times New Roman" w:hAnsi="Times New Roman" w:cs="Times New Roman"/>
          <w:szCs w:val="21"/>
        </w:rPr>
        <w:t xml:space="preserve">items: Total fuel consumption format table </w:t>
      </w:r>
      <w:r>
        <w:rPr>
          <w:rFonts w:hint="default" w:ascii="Times New Roman" w:hAnsi="Times New Roman" w:cs="Times New Roman"/>
          <w:szCs w:val="21"/>
        </w:rPr>
        <w:fldChar w:fldCharType="end"/>
      </w:r>
      <w:r>
        <w:rPr>
          <w:rFonts w:hint="default" w:ascii="Times New Roman" w:hAnsi="Times New Roman" w:cs="Times New Roman"/>
        </w:rPr>
        <w:tab/>
      </w:r>
      <w:r>
        <w:rPr>
          <w:rFonts w:hint="default" w:ascii="Times New Roman" w:hAnsi="Times New Roman" w:cs="Times New Roman"/>
        </w:rPr>
        <w:fldChar w:fldCharType="begin"/>
      </w:r>
      <w:r>
        <w:rPr>
          <w:rFonts w:hint="default" w:ascii="Times New Roman" w:hAnsi="Times New Roman" w:cs="Times New Roman"/>
        </w:rPr>
        <w:instrText xml:space="preserve"> PAGEREF _Toc12489 \h </w:instrText>
      </w:r>
      <w:r>
        <w:rPr>
          <w:rFonts w:hint="default" w:ascii="Times New Roman" w:hAnsi="Times New Roman" w:cs="Times New Roman"/>
        </w:rPr>
        <w:fldChar w:fldCharType="separate"/>
      </w:r>
      <w:r>
        <w:rPr>
          <w:rFonts w:hint="default" w:ascii="Times New Roman" w:hAnsi="Times New Roman" w:cs="Times New Roman"/>
        </w:rPr>
        <w:fldChar w:fldCharType="begin"/>
      </w:r>
      <w:r>
        <w:rPr>
          <w:rFonts w:hint="default" w:ascii="Times New Roman" w:hAnsi="Times New Roman" w:cs="Times New Roman"/>
        </w:rPr>
        <w:instrText xml:space="preserve"> HYPERLINK \l "_Toc12489" </w:instrText>
      </w:r>
      <w:r>
        <w:rPr>
          <w:rFonts w:hint="default" w:ascii="Times New Roman" w:hAnsi="Times New Roman" w:cs="Times New Roman"/>
        </w:rPr>
        <w:fldChar w:fldCharType="separate"/>
      </w:r>
      <w:r>
        <w:rPr>
          <w:rFonts w:hint="default" w:ascii="Times New Roman" w:hAnsi="Times New Roman" w:cs="Times New Roman"/>
        </w:rPr>
        <w:t>55</w:t>
      </w:r>
      <w:r>
        <w:rPr>
          <w:rFonts w:hint="default" w:ascii="Times New Roman" w:hAnsi="Times New Roman" w:cs="Times New Roman"/>
        </w:rPr>
        <w:fldChar w:fldCharType="end"/>
      </w:r>
      <w:r>
        <w:rPr>
          <w:rFonts w:hint="default" w:ascii="Times New Roman" w:hAnsi="Times New Roman" w:cs="Times New Roman"/>
        </w:rPr>
        <w:fldChar w:fldCharType="end"/>
      </w:r>
    </w:p>
    <w:p w14:paraId="7AA21011">
      <w:pPr>
        <w:pStyle w:val="27"/>
        <w:tabs>
          <w:tab w:val="right" w:leader="dot" w:pos="10204"/>
        </w:tabs>
        <w:ind w:left="400"/>
        <w:rPr>
          <w:rFonts w:hint="default" w:ascii="Times New Roman" w:hAnsi="Times New Roman" w:cs="Times New Roman"/>
        </w:rPr>
      </w:pPr>
      <w:r>
        <w:rPr>
          <w:rFonts w:hint="default" w:ascii="Times New Roman" w:hAnsi="Times New Roman" w:cs="Times New Roman"/>
        </w:rPr>
        <w:fldChar w:fldCharType="begin"/>
      </w:r>
      <w:r>
        <w:rPr>
          <w:rFonts w:hint="default" w:ascii="Times New Roman" w:hAnsi="Times New Roman" w:cs="Times New Roman"/>
        </w:rPr>
        <w:instrText xml:space="preserve"> HYPERLINK \l "_Toc10769" </w:instrText>
      </w:r>
      <w:r>
        <w:rPr>
          <w:rFonts w:hint="default" w:ascii="Times New Roman" w:hAnsi="Times New Roman" w:cs="Times New Roman"/>
        </w:rPr>
        <w:fldChar w:fldCharType="separate"/>
      </w:r>
      <w:r>
        <w:rPr>
          <w:rFonts w:hint="default" w:ascii="Times New Roman" w:hAnsi="Times New Roman" w:cs="Times New Roman"/>
          <w:szCs w:val="28"/>
        </w:rPr>
        <w:t xml:space="preserve">3.47 </w:t>
      </w:r>
      <w:r>
        <w:rPr>
          <w:rFonts w:hint="default" w:ascii="Times New Roman" w:hAnsi="Times New Roman" w:cs="Times New Roman"/>
          <w:szCs w:val="28"/>
        </w:rPr>
        <w:fldChar w:fldCharType="end"/>
      </w:r>
      <w:r>
        <w:rPr>
          <w:rFonts w:hint="default" w:ascii="Times New Roman" w:hAnsi="Times New Roman" w:cs="Times New Roman"/>
        </w:rPr>
        <w:fldChar w:fldCharType="begin"/>
      </w:r>
      <w:r>
        <w:rPr>
          <w:rFonts w:hint="default" w:ascii="Times New Roman" w:hAnsi="Times New Roman" w:cs="Times New Roman"/>
        </w:rPr>
        <w:instrText xml:space="preserve"> HYPERLINK \l "_Toc10769" </w:instrText>
      </w:r>
      <w:r>
        <w:rPr>
          <w:rFonts w:hint="default" w:ascii="Times New Roman" w:hAnsi="Times New Roman" w:cs="Times New Roman"/>
        </w:rPr>
        <w:fldChar w:fldCharType="separate"/>
      </w:r>
      <w:r>
        <w:rPr>
          <w:rFonts w:hint="default" w:ascii="Times New Roman" w:hAnsi="Times New Roman" w:cs="Times New Roman"/>
          <w:szCs w:val="21"/>
        </w:rPr>
        <w:t xml:space="preserve">Appendix_Basic </w:t>
      </w:r>
      <w:r>
        <w:rPr>
          <w:rFonts w:hint="default" w:ascii="Times New Roman" w:hAnsi="Times New Roman" w:cs="Times New Roman"/>
          <w:szCs w:val="21"/>
        </w:rPr>
        <w:fldChar w:fldCharType="end"/>
      </w:r>
      <w:r>
        <w:rPr>
          <w:rFonts w:hint="default" w:ascii="Times New Roman" w:hAnsi="Times New Roman" w:cs="Times New Roman"/>
        </w:rPr>
        <w:fldChar w:fldCharType="begin"/>
      </w:r>
      <w:r>
        <w:rPr>
          <w:rFonts w:hint="default" w:ascii="Times New Roman" w:hAnsi="Times New Roman" w:cs="Times New Roman"/>
        </w:rPr>
        <w:instrText xml:space="preserve"> HYPERLINK \l "_Toc10769" </w:instrText>
      </w:r>
      <w:r>
        <w:rPr>
          <w:rFonts w:hint="default" w:ascii="Times New Roman" w:hAnsi="Times New Roman" w:cs="Times New Roman"/>
        </w:rPr>
        <w:fldChar w:fldCharType="separate"/>
      </w:r>
      <w:r>
        <w:rPr>
          <w:rFonts w:hint="default" w:ascii="Times New Roman" w:hAnsi="Times New Roman" w:cs="Times New Roman"/>
          <w:szCs w:val="21"/>
          <w:lang w:eastAsia="zh-CN"/>
        </w:rPr>
        <w:t xml:space="preserve">data </w:t>
      </w:r>
      <w:r>
        <w:rPr>
          <w:rFonts w:hint="default" w:ascii="Times New Roman" w:hAnsi="Times New Roman" w:cs="Times New Roman"/>
          <w:szCs w:val="21"/>
          <w:lang w:eastAsia="zh-CN"/>
        </w:rPr>
        <w:fldChar w:fldCharType="end"/>
      </w:r>
      <w:r>
        <w:rPr>
          <w:rFonts w:hint="default" w:ascii="Times New Roman" w:hAnsi="Times New Roman" w:cs="Times New Roman"/>
        </w:rPr>
        <w:fldChar w:fldCharType="begin"/>
      </w:r>
      <w:r>
        <w:rPr>
          <w:rFonts w:hint="default" w:ascii="Times New Roman" w:hAnsi="Times New Roman" w:cs="Times New Roman"/>
        </w:rPr>
        <w:instrText xml:space="preserve"> HYPERLINK \l "_Toc10769" </w:instrText>
      </w:r>
      <w:r>
        <w:rPr>
          <w:rFonts w:hint="default" w:ascii="Times New Roman" w:hAnsi="Times New Roman" w:cs="Times New Roman"/>
        </w:rPr>
        <w:fldChar w:fldCharType="separate"/>
      </w:r>
      <w:r>
        <w:rPr>
          <w:rFonts w:hint="default" w:ascii="Times New Roman" w:hAnsi="Times New Roman" w:cs="Times New Roman"/>
          <w:szCs w:val="21"/>
        </w:rPr>
        <w:t xml:space="preserve">items: Accelerometer </w:t>
      </w:r>
      <w:r>
        <w:rPr>
          <w:rFonts w:hint="default" w:ascii="Times New Roman" w:hAnsi="Times New Roman" w:cs="Times New Roman"/>
          <w:szCs w:val="21"/>
        </w:rPr>
        <w:fldChar w:fldCharType="end"/>
      </w:r>
      <w:r>
        <w:rPr>
          <w:rFonts w:hint="default" w:ascii="Times New Roman" w:hAnsi="Times New Roman" w:cs="Times New Roman"/>
        </w:rPr>
        <w:tab/>
      </w:r>
      <w:r>
        <w:rPr>
          <w:rFonts w:hint="default" w:ascii="Times New Roman" w:hAnsi="Times New Roman" w:cs="Times New Roman"/>
        </w:rPr>
        <w:fldChar w:fldCharType="begin"/>
      </w:r>
      <w:r>
        <w:rPr>
          <w:rFonts w:hint="default" w:ascii="Times New Roman" w:hAnsi="Times New Roman" w:cs="Times New Roman"/>
        </w:rPr>
        <w:instrText xml:space="preserve"> PAGEREF _Toc10769 \h </w:instrText>
      </w:r>
      <w:r>
        <w:rPr>
          <w:rFonts w:hint="default" w:ascii="Times New Roman" w:hAnsi="Times New Roman" w:cs="Times New Roman"/>
        </w:rPr>
        <w:fldChar w:fldCharType="separate"/>
      </w:r>
      <w:r>
        <w:rPr>
          <w:rFonts w:hint="default" w:ascii="Times New Roman" w:hAnsi="Times New Roman" w:cs="Times New Roman"/>
        </w:rPr>
        <w:fldChar w:fldCharType="begin"/>
      </w:r>
      <w:r>
        <w:rPr>
          <w:rFonts w:hint="default" w:ascii="Times New Roman" w:hAnsi="Times New Roman" w:cs="Times New Roman"/>
        </w:rPr>
        <w:instrText xml:space="preserve"> HYPERLINK \l "_Toc10769" </w:instrText>
      </w:r>
      <w:r>
        <w:rPr>
          <w:rFonts w:hint="default" w:ascii="Times New Roman" w:hAnsi="Times New Roman" w:cs="Times New Roman"/>
        </w:rPr>
        <w:fldChar w:fldCharType="separate"/>
      </w:r>
      <w:r>
        <w:rPr>
          <w:rFonts w:hint="default" w:ascii="Times New Roman" w:hAnsi="Times New Roman" w:cs="Times New Roman"/>
        </w:rPr>
        <w:t>56</w:t>
      </w:r>
      <w:r>
        <w:rPr>
          <w:rFonts w:hint="default" w:ascii="Times New Roman" w:hAnsi="Times New Roman" w:cs="Times New Roman"/>
        </w:rPr>
        <w:fldChar w:fldCharType="end"/>
      </w:r>
      <w:r>
        <w:rPr>
          <w:rFonts w:hint="default" w:ascii="Times New Roman" w:hAnsi="Times New Roman" w:cs="Times New Roman"/>
        </w:rPr>
        <w:fldChar w:fldCharType="end"/>
      </w:r>
    </w:p>
    <w:p w14:paraId="71D38390">
      <w:pPr>
        <w:pStyle w:val="27"/>
        <w:tabs>
          <w:tab w:val="right" w:leader="dot" w:pos="10204"/>
        </w:tabs>
        <w:ind w:left="400"/>
        <w:rPr>
          <w:rFonts w:hint="default" w:ascii="Times New Roman" w:hAnsi="Times New Roman" w:cs="Times New Roman"/>
        </w:rPr>
      </w:pPr>
      <w:r>
        <w:rPr>
          <w:rFonts w:hint="default" w:ascii="Times New Roman" w:hAnsi="Times New Roman" w:cs="Times New Roman"/>
        </w:rPr>
        <w:fldChar w:fldCharType="begin"/>
      </w:r>
      <w:r>
        <w:rPr>
          <w:rFonts w:hint="default" w:ascii="Times New Roman" w:hAnsi="Times New Roman" w:cs="Times New Roman"/>
        </w:rPr>
        <w:instrText xml:space="preserve"> HYPERLINK \l "_Toc2946" </w:instrText>
      </w:r>
      <w:r>
        <w:rPr>
          <w:rFonts w:hint="default" w:ascii="Times New Roman" w:hAnsi="Times New Roman" w:cs="Times New Roman"/>
        </w:rPr>
        <w:fldChar w:fldCharType="separate"/>
      </w:r>
      <w:r>
        <w:rPr>
          <w:rFonts w:hint="default" w:ascii="Times New Roman" w:hAnsi="Times New Roman" w:cs="Times New Roman"/>
          <w:szCs w:val="28"/>
        </w:rPr>
        <w:t xml:space="preserve">3.48 </w:t>
      </w:r>
      <w:r>
        <w:rPr>
          <w:rFonts w:hint="default" w:ascii="Times New Roman" w:hAnsi="Times New Roman" w:cs="Times New Roman"/>
          <w:szCs w:val="28"/>
        </w:rPr>
        <w:fldChar w:fldCharType="end"/>
      </w:r>
      <w:r>
        <w:rPr>
          <w:rFonts w:hint="default" w:ascii="Times New Roman" w:hAnsi="Times New Roman" w:cs="Times New Roman"/>
        </w:rPr>
        <w:fldChar w:fldCharType="begin"/>
      </w:r>
      <w:r>
        <w:rPr>
          <w:rFonts w:hint="default" w:ascii="Times New Roman" w:hAnsi="Times New Roman" w:cs="Times New Roman"/>
        </w:rPr>
        <w:instrText xml:space="preserve"> HYPERLINK \l "_Toc2946" </w:instrText>
      </w:r>
      <w:r>
        <w:rPr>
          <w:rFonts w:hint="default" w:ascii="Times New Roman" w:hAnsi="Times New Roman" w:cs="Times New Roman"/>
        </w:rPr>
        <w:fldChar w:fldCharType="separate"/>
      </w:r>
      <w:r>
        <w:rPr>
          <w:rFonts w:hint="default" w:ascii="Times New Roman" w:hAnsi="Times New Roman" w:cs="Times New Roman"/>
          <w:szCs w:val="21"/>
        </w:rPr>
        <w:t xml:space="preserve">Appendix_Basic </w:t>
      </w:r>
      <w:r>
        <w:rPr>
          <w:rFonts w:hint="default" w:ascii="Times New Roman" w:hAnsi="Times New Roman" w:cs="Times New Roman"/>
          <w:szCs w:val="21"/>
        </w:rPr>
        <w:fldChar w:fldCharType="end"/>
      </w:r>
      <w:r>
        <w:rPr>
          <w:rFonts w:hint="default" w:ascii="Times New Roman" w:hAnsi="Times New Roman" w:cs="Times New Roman"/>
        </w:rPr>
        <w:fldChar w:fldCharType="begin"/>
      </w:r>
      <w:r>
        <w:rPr>
          <w:rFonts w:hint="default" w:ascii="Times New Roman" w:hAnsi="Times New Roman" w:cs="Times New Roman"/>
        </w:rPr>
        <w:instrText xml:space="preserve"> HYPERLINK \l "_Toc2946" </w:instrText>
      </w:r>
      <w:r>
        <w:rPr>
          <w:rFonts w:hint="default" w:ascii="Times New Roman" w:hAnsi="Times New Roman" w:cs="Times New Roman"/>
        </w:rPr>
        <w:fldChar w:fldCharType="separate"/>
      </w:r>
      <w:r>
        <w:rPr>
          <w:rFonts w:hint="default" w:ascii="Times New Roman" w:hAnsi="Times New Roman" w:cs="Times New Roman"/>
          <w:szCs w:val="21"/>
          <w:lang w:eastAsia="zh-CN"/>
        </w:rPr>
        <w:t xml:space="preserve">Data </w:t>
      </w:r>
      <w:r>
        <w:rPr>
          <w:rFonts w:hint="default" w:ascii="Times New Roman" w:hAnsi="Times New Roman" w:cs="Times New Roman"/>
          <w:szCs w:val="21"/>
          <w:lang w:eastAsia="zh-CN"/>
        </w:rPr>
        <w:fldChar w:fldCharType="end"/>
      </w:r>
      <w:r>
        <w:rPr>
          <w:rFonts w:hint="default" w:ascii="Times New Roman" w:hAnsi="Times New Roman" w:cs="Times New Roman"/>
        </w:rPr>
        <w:fldChar w:fldCharType="begin"/>
      </w:r>
      <w:r>
        <w:rPr>
          <w:rFonts w:hint="default" w:ascii="Times New Roman" w:hAnsi="Times New Roman" w:cs="Times New Roman"/>
        </w:rPr>
        <w:instrText xml:space="preserve"> HYPERLINK \l "_Toc2946" </w:instrText>
      </w:r>
      <w:r>
        <w:rPr>
          <w:rFonts w:hint="default" w:ascii="Times New Roman" w:hAnsi="Times New Roman" w:cs="Times New Roman"/>
        </w:rPr>
        <w:fldChar w:fldCharType="separate"/>
      </w:r>
      <w:r>
        <w:rPr>
          <w:rFonts w:hint="default" w:ascii="Times New Roman" w:hAnsi="Times New Roman" w:cs="Times New Roman"/>
          <w:szCs w:val="21"/>
        </w:rPr>
        <w:t xml:space="preserve">Items: </w:t>
      </w:r>
      <w:r>
        <w:rPr>
          <w:rFonts w:hint="default" w:ascii="Times New Roman" w:hAnsi="Times New Roman" w:cs="Times New Roman"/>
          <w:szCs w:val="21"/>
        </w:rPr>
        <w:fldChar w:fldCharType="end"/>
      </w:r>
      <w:r>
        <w:rPr>
          <w:rFonts w:hint="default" w:ascii="Times New Roman" w:hAnsi="Times New Roman" w:cs="Times New Roman"/>
        </w:rPr>
        <w:fldChar w:fldCharType="begin"/>
      </w:r>
      <w:r>
        <w:rPr>
          <w:rFonts w:hint="default" w:ascii="Times New Roman" w:hAnsi="Times New Roman" w:cs="Times New Roman"/>
        </w:rPr>
        <w:instrText xml:space="preserve"> HYPERLINK \l "_Toc2946" </w:instrText>
      </w:r>
      <w:r>
        <w:rPr>
          <w:rFonts w:hint="default" w:ascii="Times New Roman" w:hAnsi="Times New Roman" w:cs="Times New Roman"/>
        </w:rPr>
        <w:fldChar w:fldCharType="separate"/>
      </w:r>
      <w:r>
        <w:rPr>
          <w:rFonts w:hint="default" w:ascii="Times New Roman" w:hAnsi="Times New Roman" w:cs="Times New Roman"/>
          <w:szCs w:val="21"/>
          <w:lang w:val="en-US" w:eastAsia="zh-CN"/>
        </w:rPr>
        <w:t xml:space="preserve">Protocol Type Table </w:t>
      </w:r>
      <w:r>
        <w:rPr>
          <w:rFonts w:hint="default" w:ascii="Times New Roman" w:hAnsi="Times New Roman" w:cs="Times New Roman"/>
          <w:szCs w:val="21"/>
          <w:lang w:val="en-US" w:eastAsia="zh-CN"/>
        </w:rPr>
        <w:fldChar w:fldCharType="end"/>
      </w:r>
      <w:r>
        <w:rPr>
          <w:rFonts w:hint="default" w:ascii="Times New Roman" w:hAnsi="Times New Roman" w:cs="Times New Roman"/>
        </w:rPr>
        <w:tab/>
      </w:r>
      <w:r>
        <w:rPr>
          <w:rFonts w:hint="default" w:ascii="Times New Roman" w:hAnsi="Times New Roman" w:cs="Times New Roman"/>
        </w:rPr>
        <w:fldChar w:fldCharType="begin"/>
      </w:r>
      <w:r>
        <w:rPr>
          <w:rFonts w:hint="default" w:ascii="Times New Roman" w:hAnsi="Times New Roman" w:cs="Times New Roman"/>
        </w:rPr>
        <w:instrText xml:space="preserve"> PAGEREF _Toc2946 \h </w:instrText>
      </w:r>
      <w:r>
        <w:rPr>
          <w:rFonts w:hint="default" w:ascii="Times New Roman" w:hAnsi="Times New Roman" w:cs="Times New Roman"/>
        </w:rPr>
        <w:fldChar w:fldCharType="separate"/>
      </w:r>
      <w:r>
        <w:rPr>
          <w:rFonts w:hint="default" w:ascii="Times New Roman" w:hAnsi="Times New Roman" w:cs="Times New Roman"/>
        </w:rPr>
        <w:fldChar w:fldCharType="begin"/>
      </w:r>
      <w:r>
        <w:rPr>
          <w:rFonts w:hint="default" w:ascii="Times New Roman" w:hAnsi="Times New Roman" w:cs="Times New Roman"/>
        </w:rPr>
        <w:instrText xml:space="preserve"> HYPERLINK \l "_Toc2946" </w:instrText>
      </w:r>
      <w:r>
        <w:rPr>
          <w:rFonts w:hint="default" w:ascii="Times New Roman" w:hAnsi="Times New Roman" w:cs="Times New Roman"/>
        </w:rPr>
        <w:fldChar w:fldCharType="separate"/>
      </w:r>
      <w:r>
        <w:rPr>
          <w:rFonts w:hint="default" w:ascii="Times New Roman" w:hAnsi="Times New Roman" w:cs="Times New Roman"/>
        </w:rPr>
        <w:t>56</w:t>
      </w:r>
      <w:r>
        <w:rPr>
          <w:rFonts w:hint="default" w:ascii="Times New Roman" w:hAnsi="Times New Roman" w:cs="Times New Roman"/>
        </w:rPr>
        <w:fldChar w:fldCharType="end"/>
      </w:r>
      <w:r>
        <w:rPr>
          <w:rFonts w:hint="default" w:ascii="Times New Roman" w:hAnsi="Times New Roman" w:cs="Times New Roman"/>
        </w:rPr>
        <w:fldChar w:fldCharType="end"/>
      </w:r>
    </w:p>
    <w:p w14:paraId="6C448A42">
      <w:pPr>
        <w:pStyle w:val="27"/>
        <w:tabs>
          <w:tab w:val="right" w:leader="dot" w:pos="10204"/>
        </w:tabs>
        <w:ind w:left="400"/>
        <w:rPr>
          <w:rFonts w:hint="default" w:ascii="Times New Roman" w:hAnsi="Times New Roman" w:cs="Times New Roman"/>
        </w:rPr>
      </w:pPr>
      <w:r>
        <w:rPr>
          <w:rFonts w:hint="default" w:ascii="Times New Roman" w:hAnsi="Times New Roman" w:cs="Times New Roman"/>
        </w:rPr>
        <w:fldChar w:fldCharType="begin"/>
      </w:r>
      <w:r>
        <w:rPr>
          <w:rFonts w:hint="default" w:ascii="Times New Roman" w:hAnsi="Times New Roman" w:cs="Times New Roman"/>
        </w:rPr>
        <w:instrText xml:space="preserve"> HYPERLINK \l "_Toc10695" </w:instrText>
      </w:r>
      <w:r>
        <w:rPr>
          <w:rFonts w:hint="default" w:ascii="Times New Roman" w:hAnsi="Times New Roman" w:cs="Times New Roman"/>
        </w:rPr>
        <w:fldChar w:fldCharType="separate"/>
      </w:r>
      <w:r>
        <w:rPr>
          <w:rFonts w:hint="default" w:ascii="Times New Roman" w:hAnsi="Times New Roman" w:cs="Times New Roman"/>
          <w:szCs w:val="28"/>
        </w:rPr>
        <w:t xml:space="preserve">3.49 </w:t>
      </w:r>
      <w:r>
        <w:rPr>
          <w:rFonts w:hint="default" w:ascii="Times New Roman" w:hAnsi="Times New Roman" w:cs="Times New Roman"/>
          <w:szCs w:val="28"/>
        </w:rPr>
        <w:fldChar w:fldCharType="end"/>
      </w:r>
      <w:r>
        <w:rPr>
          <w:rFonts w:hint="default" w:ascii="Times New Roman" w:hAnsi="Times New Roman" w:cs="Times New Roman"/>
        </w:rPr>
        <w:fldChar w:fldCharType="begin"/>
      </w:r>
      <w:r>
        <w:rPr>
          <w:rFonts w:hint="default" w:ascii="Times New Roman" w:hAnsi="Times New Roman" w:cs="Times New Roman"/>
        </w:rPr>
        <w:instrText xml:space="preserve"> HYPERLINK \l "_Toc10695" </w:instrText>
      </w:r>
      <w:r>
        <w:rPr>
          <w:rFonts w:hint="default" w:ascii="Times New Roman" w:hAnsi="Times New Roman" w:cs="Times New Roman"/>
        </w:rPr>
        <w:fldChar w:fldCharType="separate"/>
      </w:r>
      <w:r>
        <w:rPr>
          <w:rFonts w:hint="default" w:ascii="Times New Roman" w:hAnsi="Times New Roman" w:cs="Times New Roman"/>
          <w:szCs w:val="21"/>
        </w:rPr>
        <w:t xml:space="preserve">Appendix_Basic </w:t>
      </w:r>
      <w:r>
        <w:rPr>
          <w:rFonts w:hint="default" w:ascii="Times New Roman" w:hAnsi="Times New Roman" w:cs="Times New Roman"/>
          <w:szCs w:val="21"/>
        </w:rPr>
        <w:fldChar w:fldCharType="end"/>
      </w:r>
      <w:r>
        <w:rPr>
          <w:rFonts w:hint="default" w:ascii="Times New Roman" w:hAnsi="Times New Roman" w:cs="Times New Roman"/>
        </w:rPr>
        <w:fldChar w:fldCharType="begin"/>
      </w:r>
      <w:r>
        <w:rPr>
          <w:rFonts w:hint="default" w:ascii="Times New Roman" w:hAnsi="Times New Roman" w:cs="Times New Roman"/>
        </w:rPr>
        <w:instrText xml:space="preserve"> HYPERLINK \l "_Toc10695" </w:instrText>
      </w:r>
      <w:r>
        <w:rPr>
          <w:rFonts w:hint="default" w:ascii="Times New Roman" w:hAnsi="Times New Roman" w:cs="Times New Roman"/>
        </w:rPr>
        <w:fldChar w:fldCharType="separate"/>
      </w:r>
      <w:r>
        <w:rPr>
          <w:rFonts w:hint="default" w:ascii="Times New Roman" w:hAnsi="Times New Roman" w:cs="Times New Roman"/>
          <w:szCs w:val="21"/>
          <w:lang w:eastAsia="zh-CN"/>
        </w:rPr>
        <w:t xml:space="preserve">data </w:t>
      </w:r>
      <w:r>
        <w:rPr>
          <w:rFonts w:hint="default" w:ascii="Times New Roman" w:hAnsi="Times New Roman" w:cs="Times New Roman"/>
          <w:szCs w:val="21"/>
          <w:lang w:eastAsia="zh-CN"/>
        </w:rPr>
        <w:fldChar w:fldCharType="end"/>
      </w:r>
      <w:r>
        <w:rPr>
          <w:rFonts w:hint="default" w:ascii="Times New Roman" w:hAnsi="Times New Roman" w:cs="Times New Roman"/>
        </w:rPr>
        <w:fldChar w:fldCharType="begin"/>
      </w:r>
      <w:r>
        <w:rPr>
          <w:rFonts w:hint="default" w:ascii="Times New Roman" w:hAnsi="Times New Roman" w:cs="Times New Roman"/>
        </w:rPr>
        <w:instrText xml:space="preserve"> HYPERLINK \l "_Toc10695" </w:instrText>
      </w:r>
      <w:r>
        <w:rPr>
          <w:rFonts w:hint="default" w:ascii="Times New Roman" w:hAnsi="Times New Roman" w:cs="Times New Roman"/>
        </w:rPr>
        <w:fldChar w:fldCharType="separate"/>
      </w:r>
      <w:r>
        <w:rPr>
          <w:rFonts w:hint="default" w:ascii="Times New Roman" w:hAnsi="Times New Roman" w:cs="Times New Roman"/>
          <w:szCs w:val="21"/>
        </w:rPr>
        <w:t xml:space="preserve">items: Vehicle status table </w:t>
      </w:r>
      <w:r>
        <w:rPr>
          <w:rFonts w:hint="default" w:ascii="Times New Roman" w:hAnsi="Times New Roman" w:cs="Times New Roman"/>
          <w:szCs w:val="21"/>
        </w:rPr>
        <w:fldChar w:fldCharType="end"/>
      </w:r>
      <w:r>
        <w:rPr>
          <w:rFonts w:hint="default" w:ascii="Times New Roman" w:hAnsi="Times New Roman" w:cs="Times New Roman"/>
        </w:rPr>
        <w:tab/>
      </w:r>
      <w:r>
        <w:rPr>
          <w:rFonts w:hint="default" w:ascii="Times New Roman" w:hAnsi="Times New Roman" w:cs="Times New Roman"/>
        </w:rPr>
        <w:fldChar w:fldCharType="begin"/>
      </w:r>
      <w:r>
        <w:rPr>
          <w:rFonts w:hint="default" w:ascii="Times New Roman" w:hAnsi="Times New Roman" w:cs="Times New Roman"/>
        </w:rPr>
        <w:instrText xml:space="preserve"> PAGEREF _Toc10695 \h </w:instrText>
      </w:r>
      <w:r>
        <w:rPr>
          <w:rFonts w:hint="default" w:ascii="Times New Roman" w:hAnsi="Times New Roman" w:cs="Times New Roman"/>
        </w:rPr>
        <w:fldChar w:fldCharType="separate"/>
      </w:r>
      <w:r>
        <w:rPr>
          <w:rFonts w:hint="default" w:ascii="Times New Roman" w:hAnsi="Times New Roman" w:cs="Times New Roman"/>
        </w:rPr>
        <w:fldChar w:fldCharType="begin"/>
      </w:r>
      <w:r>
        <w:rPr>
          <w:rFonts w:hint="default" w:ascii="Times New Roman" w:hAnsi="Times New Roman" w:cs="Times New Roman"/>
        </w:rPr>
        <w:instrText xml:space="preserve"> HYPERLINK \l "_Toc10695" </w:instrText>
      </w:r>
      <w:r>
        <w:rPr>
          <w:rFonts w:hint="default" w:ascii="Times New Roman" w:hAnsi="Times New Roman" w:cs="Times New Roman"/>
        </w:rPr>
        <w:fldChar w:fldCharType="separate"/>
      </w:r>
      <w:r>
        <w:rPr>
          <w:rFonts w:hint="default" w:ascii="Times New Roman" w:hAnsi="Times New Roman" w:cs="Times New Roman"/>
        </w:rPr>
        <w:t>56</w:t>
      </w:r>
      <w:r>
        <w:rPr>
          <w:rFonts w:hint="default" w:ascii="Times New Roman" w:hAnsi="Times New Roman" w:cs="Times New Roman"/>
        </w:rPr>
        <w:fldChar w:fldCharType="end"/>
      </w:r>
      <w:r>
        <w:rPr>
          <w:rFonts w:hint="default" w:ascii="Times New Roman" w:hAnsi="Times New Roman" w:cs="Times New Roman"/>
        </w:rPr>
        <w:fldChar w:fldCharType="end"/>
      </w:r>
    </w:p>
    <w:p w14:paraId="320692A0">
      <w:pPr>
        <w:pStyle w:val="27"/>
        <w:tabs>
          <w:tab w:val="right" w:leader="dot" w:pos="10204"/>
        </w:tabs>
        <w:ind w:left="400"/>
        <w:rPr>
          <w:rFonts w:hint="default" w:ascii="Times New Roman" w:hAnsi="Times New Roman" w:cs="Times New Roman"/>
        </w:rPr>
      </w:pPr>
      <w:r>
        <w:rPr>
          <w:rFonts w:hint="default" w:ascii="Times New Roman" w:hAnsi="Times New Roman" w:cs="Times New Roman"/>
        </w:rPr>
        <w:fldChar w:fldCharType="begin"/>
      </w:r>
      <w:r>
        <w:rPr>
          <w:rFonts w:hint="default" w:ascii="Times New Roman" w:hAnsi="Times New Roman" w:cs="Times New Roman"/>
        </w:rPr>
        <w:instrText xml:space="preserve"> HYPERLINK \l "_Toc18398" </w:instrText>
      </w:r>
      <w:r>
        <w:rPr>
          <w:rFonts w:hint="default" w:ascii="Times New Roman" w:hAnsi="Times New Roman" w:cs="Times New Roman"/>
        </w:rPr>
        <w:fldChar w:fldCharType="separate"/>
      </w:r>
      <w:r>
        <w:rPr>
          <w:rFonts w:hint="default" w:ascii="Times New Roman" w:hAnsi="Times New Roman" w:cs="Times New Roman"/>
          <w:szCs w:val="28"/>
        </w:rPr>
        <w:t xml:space="preserve">3.50 </w:t>
      </w:r>
      <w:r>
        <w:rPr>
          <w:rFonts w:hint="default" w:ascii="Times New Roman" w:hAnsi="Times New Roman" w:cs="Times New Roman"/>
          <w:szCs w:val="28"/>
        </w:rPr>
        <w:fldChar w:fldCharType="end"/>
      </w:r>
      <w:r>
        <w:rPr>
          <w:rFonts w:hint="default" w:ascii="Times New Roman" w:hAnsi="Times New Roman" w:cs="Times New Roman"/>
        </w:rPr>
        <w:fldChar w:fldCharType="begin"/>
      </w:r>
      <w:r>
        <w:rPr>
          <w:rFonts w:hint="default" w:ascii="Times New Roman" w:hAnsi="Times New Roman" w:cs="Times New Roman"/>
        </w:rPr>
        <w:instrText xml:space="preserve"> HYPERLINK \l "_Toc18398" </w:instrText>
      </w:r>
      <w:r>
        <w:rPr>
          <w:rFonts w:hint="default" w:ascii="Times New Roman" w:hAnsi="Times New Roman" w:cs="Times New Roman"/>
        </w:rPr>
        <w:fldChar w:fldCharType="separate"/>
      </w:r>
      <w:r>
        <w:rPr>
          <w:rFonts w:hint="default" w:ascii="Times New Roman" w:hAnsi="Times New Roman" w:cs="Times New Roman"/>
          <w:szCs w:val="21"/>
        </w:rPr>
        <w:t xml:space="preserve">Appendix_Alarm </w:t>
      </w:r>
      <w:r>
        <w:rPr>
          <w:rFonts w:hint="default" w:ascii="Times New Roman" w:hAnsi="Times New Roman" w:cs="Times New Roman"/>
          <w:szCs w:val="21"/>
        </w:rPr>
        <w:fldChar w:fldCharType="end"/>
      </w:r>
      <w:r>
        <w:rPr>
          <w:rFonts w:hint="default" w:ascii="Times New Roman" w:hAnsi="Times New Roman" w:cs="Times New Roman"/>
        </w:rPr>
        <w:fldChar w:fldCharType="begin"/>
      </w:r>
      <w:r>
        <w:rPr>
          <w:rFonts w:hint="default" w:ascii="Times New Roman" w:hAnsi="Times New Roman" w:cs="Times New Roman"/>
        </w:rPr>
        <w:instrText xml:space="preserve"> HYPERLINK \l "_Toc18398" </w:instrText>
      </w:r>
      <w:r>
        <w:rPr>
          <w:rFonts w:hint="default" w:ascii="Times New Roman" w:hAnsi="Times New Roman" w:cs="Times New Roman"/>
        </w:rPr>
        <w:fldChar w:fldCharType="separate"/>
      </w:r>
      <w:r>
        <w:rPr>
          <w:rFonts w:hint="default" w:ascii="Times New Roman" w:hAnsi="Times New Roman" w:cs="Times New Roman"/>
          <w:szCs w:val="21"/>
          <w:lang w:eastAsia="zh-CN"/>
        </w:rPr>
        <w:t xml:space="preserve">Description </w:t>
      </w:r>
      <w:r>
        <w:rPr>
          <w:rFonts w:hint="default" w:ascii="Times New Roman" w:hAnsi="Times New Roman" w:cs="Times New Roman"/>
          <w:szCs w:val="21"/>
          <w:lang w:eastAsia="zh-CN"/>
        </w:rPr>
        <w:fldChar w:fldCharType="end"/>
      </w:r>
      <w:r>
        <w:rPr>
          <w:rFonts w:hint="default" w:ascii="Times New Roman" w:hAnsi="Times New Roman" w:cs="Times New Roman"/>
        </w:rPr>
        <w:fldChar w:fldCharType="begin"/>
      </w:r>
      <w:r>
        <w:rPr>
          <w:rFonts w:hint="default" w:ascii="Times New Roman" w:hAnsi="Times New Roman" w:cs="Times New Roman"/>
        </w:rPr>
        <w:instrText xml:space="preserve"> HYPERLINK \l "_Toc18398" </w:instrText>
      </w:r>
      <w:r>
        <w:rPr>
          <w:rFonts w:hint="default" w:ascii="Times New Roman" w:hAnsi="Times New Roman" w:cs="Times New Roman"/>
        </w:rPr>
        <w:fldChar w:fldCharType="separate"/>
      </w:r>
      <w:r>
        <w:rPr>
          <w:rFonts w:hint="default" w:ascii="Times New Roman" w:hAnsi="Times New Roman" w:cs="Times New Roman"/>
          <w:szCs w:val="21"/>
        </w:rPr>
        <w:t>:</w:t>
      </w:r>
      <w:r>
        <w:rPr>
          <w:rFonts w:hint="default" w:ascii="Times New Roman" w:hAnsi="Times New Roman" w:cs="Times New Roman"/>
          <w:szCs w:val="21"/>
        </w:rPr>
        <w:fldChar w:fldCharType="end"/>
      </w:r>
      <w:r>
        <w:rPr>
          <w:rFonts w:hint="default" w:ascii="Times New Roman" w:hAnsi="Times New Roman" w:cs="Times New Roman"/>
        </w:rPr>
        <w:fldChar w:fldCharType="begin"/>
      </w:r>
      <w:r>
        <w:rPr>
          <w:rFonts w:hint="default" w:ascii="Times New Roman" w:hAnsi="Times New Roman" w:cs="Times New Roman"/>
        </w:rPr>
        <w:instrText xml:space="preserve"> HYPERLINK \l "_Toc18398" </w:instrText>
      </w:r>
      <w:r>
        <w:rPr>
          <w:rFonts w:hint="default" w:ascii="Times New Roman" w:hAnsi="Times New Roman" w:cs="Times New Roman"/>
        </w:rPr>
        <w:fldChar w:fldCharType="separate"/>
      </w:r>
      <w:r>
        <w:rPr>
          <w:rFonts w:hint="default" w:ascii="Times New Roman" w:hAnsi="Times New Roman" w:cs="Times New Roman"/>
          <w:szCs w:val="21"/>
          <w:lang w:val="en-US" w:eastAsia="zh-CN"/>
        </w:rPr>
        <w:t xml:space="preserve">  </w:t>
      </w:r>
      <w:r>
        <w:rPr>
          <w:rFonts w:hint="default" w:ascii="Times New Roman" w:hAnsi="Times New Roman" w:cs="Times New Roman"/>
          <w:szCs w:val="21"/>
          <w:lang w:val="en-US" w:eastAsia="zh-CN"/>
        </w:rPr>
        <w:fldChar w:fldCharType="end"/>
      </w:r>
      <w:r>
        <w:rPr>
          <w:rFonts w:hint="default" w:ascii="Times New Roman" w:hAnsi="Times New Roman" w:cs="Times New Roman"/>
        </w:rPr>
        <w:fldChar w:fldCharType="begin"/>
      </w:r>
      <w:r>
        <w:rPr>
          <w:rFonts w:hint="default" w:ascii="Times New Roman" w:hAnsi="Times New Roman" w:cs="Times New Roman"/>
        </w:rPr>
        <w:instrText xml:space="preserve"> HYPERLINK \l "_Toc18398" </w:instrText>
      </w:r>
      <w:r>
        <w:rPr>
          <w:rFonts w:hint="default" w:ascii="Times New Roman" w:hAnsi="Times New Roman" w:cs="Times New Roman"/>
        </w:rPr>
        <w:fldChar w:fldCharType="separate"/>
      </w:r>
      <w:r>
        <w:rPr>
          <w:rFonts w:hint="default" w:ascii="Times New Roman" w:hAnsi="Times New Roman" w:cs="Times New Roman"/>
          <w:szCs w:val="21"/>
          <w:lang w:eastAsia="zh-CN"/>
        </w:rPr>
        <w:t xml:space="preserve">Idle alarm description </w:t>
      </w:r>
      <w:r>
        <w:rPr>
          <w:rFonts w:hint="default" w:ascii="Times New Roman" w:hAnsi="Times New Roman" w:cs="Times New Roman"/>
          <w:szCs w:val="21"/>
          <w:lang w:eastAsia="zh-CN"/>
        </w:rPr>
        <w:fldChar w:fldCharType="end"/>
      </w:r>
      <w:r>
        <w:rPr>
          <w:rFonts w:hint="default" w:ascii="Times New Roman" w:hAnsi="Times New Roman" w:cs="Times New Roman"/>
        </w:rPr>
        <w:tab/>
      </w:r>
      <w:r>
        <w:rPr>
          <w:rFonts w:hint="default" w:ascii="Times New Roman" w:hAnsi="Times New Roman" w:cs="Times New Roman"/>
        </w:rPr>
        <w:fldChar w:fldCharType="begin"/>
      </w:r>
      <w:r>
        <w:rPr>
          <w:rFonts w:hint="default" w:ascii="Times New Roman" w:hAnsi="Times New Roman" w:cs="Times New Roman"/>
        </w:rPr>
        <w:instrText xml:space="preserve"> PAGEREF _Toc18398 \h </w:instrText>
      </w:r>
      <w:r>
        <w:rPr>
          <w:rFonts w:hint="default" w:ascii="Times New Roman" w:hAnsi="Times New Roman" w:cs="Times New Roman"/>
        </w:rPr>
        <w:fldChar w:fldCharType="separate"/>
      </w:r>
      <w:r>
        <w:rPr>
          <w:rFonts w:hint="default" w:ascii="Times New Roman" w:hAnsi="Times New Roman" w:cs="Times New Roman"/>
        </w:rPr>
        <w:fldChar w:fldCharType="begin"/>
      </w:r>
      <w:r>
        <w:rPr>
          <w:rFonts w:hint="default" w:ascii="Times New Roman" w:hAnsi="Times New Roman" w:cs="Times New Roman"/>
        </w:rPr>
        <w:instrText xml:space="preserve"> HYPERLINK \l "_Toc18398" </w:instrText>
      </w:r>
      <w:r>
        <w:rPr>
          <w:rFonts w:hint="default" w:ascii="Times New Roman" w:hAnsi="Times New Roman" w:cs="Times New Roman"/>
        </w:rPr>
        <w:fldChar w:fldCharType="separate"/>
      </w:r>
      <w:r>
        <w:rPr>
          <w:rFonts w:hint="default" w:ascii="Times New Roman" w:hAnsi="Times New Roman" w:cs="Times New Roman"/>
        </w:rPr>
        <w:t>58</w:t>
      </w:r>
      <w:r>
        <w:rPr>
          <w:rFonts w:hint="default" w:ascii="Times New Roman" w:hAnsi="Times New Roman" w:cs="Times New Roman"/>
        </w:rPr>
        <w:fldChar w:fldCharType="end"/>
      </w:r>
      <w:r>
        <w:rPr>
          <w:rFonts w:hint="default" w:ascii="Times New Roman" w:hAnsi="Times New Roman" w:cs="Times New Roman"/>
        </w:rPr>
        <w:fldChar w:fldCharType="end"/>
      </w:r>
    </w:p>
    <w:p w14:paraId="375628DC">
      <w:pPr>
        <w:pStyle w:val="27"/>
        <w:tabs>
          <w:tab w:val="right" w:leader="dot" w:pos="10204"/>
        </w:tabs>
        <w:ind w:left="400"/>
        <w:rPr>
          <w:rFonts w:hint="default" w:ascii="Times New Roman" w:hAnsi="Times New Roman" w:cs="Times New Roman"/>
        </w:rPr>
      </w:pPr>
      <w:r>
        <w:rPr>
          <w:rFonts w:hint="default" w:ascii="Times New Roman" w:hAnsi="Times New Roman" w:cs="Times New Roman"/>
        </w:rPr>
        <w:fldChar w:fldCharType="begin"/>
      </w:r>
      <w:r>
        <w:rPr>
          <w:rFonts w:hint="default" w:ascii="Times New Roman" w:hAnsi="Times New Roman" w:cs="Times New Roman"/>
        </w:rPr>
        <w:instrText xml:space="preserve"> HYPERLINK \l "_Toc212" </w:instrText>
      </w:r>
      <w:r>
        <w:rPr>
          <w:rFonts w:hint="default" w:ascii="Times New Roman" w:hAnsi="Times New Roman" w:cs="Times New Roman"/>
        </w:rPr>
        <w:fldChar w:fldCharType="separate"/>
      </w:r>
      <w:r>
        <w:rPr>
          <w:rFonts w:hint="default" w:ascii="Times New Roman" w:hAnsi="Times New Roman" w:cs="Times New Roman"/>
          <w:szCs w:val="28"/>
        </w:rPr>
        <w:t xml:space="preserve">3.51 </w:t>
      </w:r>
      <w:r>
        <w:rPr>
          <w:rFonts w:hint="default" w:ascii="Times New Roman" w:hAnsi="Times New Roman" w:cs="Times New Roman"/>
          <w:szCs w:val="28"/>
        </w:rPr>
        <w:fldChar w:fldCharType="end"/>
      </w:r>
      <w:r>
        <w:rPr>
          <w:rFonts w:hint="default" w:ascii="Times New Roman" w:hAnsi="Times New Roman" w:cs="Times New Roman"/>
        </w:rPr>
        <w:fldChar w:fldCharType="begin"/>
      </w:r>
      <w:r>
        <w:rPr>
          <w:rFonts w:hint="default" w:ascii="Times New Roman" w:hAnsi="Times New Roman" w:cs="Times New Roman"/>
        </w:rPr>
        <w:instrText xml:space="preserve"> HYPERLINK \l "_Toc212" </w:instrText>
      </w:r>
      <w:r>
        <w:rPr>
          <w:rFonts w:hint="default" w:ascii="Times New Roman" w:hAnsi="Times New Roman" w:cs="Times New Roman"/>
        </w:rPr>
        <w:fldChar w:fldCharType="separate"/>
      </w:r>
      <w:r>
        <w:rPr>
          <w:rFonts w:hint="default" w:ascii="Times New Roman" w:hAnsi="Times New Roman" w:cs="Times New Roman"/>
          <w:szCs w:val="21"/>
        </w:rPr>
        <w:t xml:space="preserve">Appendix_Alarm </w:t>
      </w:r>
      <w:r>
        <w:rPr>
          <w:rFonts w:hint="default" w:ascii="Times New Roman" w:hAnsi="Times New Roman" w:cs="Times New Roman"/>
          <w:szCs w:val="21"/>
        </w:rPr>
        <w:fldChar w:fldCharType="end"/>
      </w:r>
      <w:r>
        <w:rPr>
          <w:rFonts w:hint="default" w:ascii="Times New Roman" w:hAnsi="Times New Roman" w:cs="Times New Roman"/>
        </w:rPr>
        <w:fldChar w:fldCharType="begin"/>
      </w:r>
      <w:r>
        <w:rPr>
          <w:rFonts w:hint="default" w:ascii="Times New Roman" w:hAnsi="Times New Roman" w:cs="Times New Roman"/>
        </w:rPr>
        <w:instrText xml:space="preserve"> HYPERLINK \l "_Toc212" </w:instrText>
      </w:r>
      <w:r>
        <w:rPr>
          <w:rFonts w:hint="default" w:ascii="Times New Roman" w:hAnsi="Times New Roman" w:cs="Times New Roman"/>
        </w:rPr>
        <w:fldChar w:fldCharType="separate"/>
      </w:r>
      <w:r>
        <w:rPr>
          <w:rFonts w:hint="default" w:ascii="Times New Roman" w:hAnsi="Times New Roman" w:cs="Times New Roman"/>
          <w:szCs w:val="21"/>
          <w:lang w:eastAsia="zh-CN"/>
        </w:rPr>
        <w:t xml:space="preserve">Description </w:t>
      </w:r>
      <w:r>
        <w:rPr>
          <w:rFonts w:hint="default" w:ascii="Times New Roman" w:hAnsi="Times New Roman" w:cs="Times New Roman"/>
          <w:szCs w:val="21"/>
          <w:lang w:eastAsia="zh-CN"/>
        </w:rPr>
        <w:fldChar w:fldCharType="end"/>
      </w:r>
      <w:r>
        <w:rPr>
          <w:rFonts w:hint="default" w:ascii="Times New Roman" w:hAnsi="Times New Roman" w:cs="Times New Roman"/>
        </w:rPr>
        <w:fldChar w:fldCharType="begin"/>
      </w:r>
      <w:r>
        <w:rPr>
          <w:rFonts w:hint="default" w:ascii="Times New Roman" w:hAnsi="Times New Roman" w:cs="Times New Roman"/>
        </w:rPr>
        <w:instrText xml:space="preserve"> HYPERLINK \l "_Toc212" </w:instrText>
      </w:r>
      <w:r>
        <w:rPr>
          <w:rFonts w:hint="default" w:ascii="Times New Roman" w:hAnsi="Times New Roman" w:cs="Times New Roman"/>
        </w:rPr>
        <w:fldChar w:fldCharType="separate"/>
      </w:r>
      <w:r>
        <w:rPr>
          <w:rFonts w:hint="default" w:ascii="Times New Roman" w:hAnsi="Times New Roman" w:cs="Times New Roman"/>
          <w:szCs w:val="21"/>
        </w:rPr>
        <w:t>:</w:t>
      </w:r>
      <w:r>
        <w:rPr>
          <w:rFonts w:hint="default" w:ascii="Times New Roman" w:hAnsi="Times New Roman" w:cs="Times New Roman"/>
          <w:szCs w:val="21"/>
        </w:rPr>
        <w:fldChar w:fldCharType="end"/>
      </w:r>
      <w:r>
        <w:rPr>
          <w:rFonts w:hint="default" w:ascii="Times New Roman" w:hAnsi="Times New Roman" w:cs="Times New Roman"/>
        </w:rPr>
        <w:fldChar w:fldCharType="begin"/>
      </w:r>
      <w:r>
        <w:rPr>
          <w:rFonts w:hint="default" w:ascii="Times New Roman" w:hAnsi="Times New Roman" w:cs="Times New Roman"/>
        </w:rPr>
        <w:instrText xml:space="preserve"> HYPERLINK \l "_Toc212" </w:instrText>
      </w:r>
      <w:r>
        <w:rPr>
          <w:rFonts w:hint="default" w:ascii="Times New Roman" w:hAnsi="Times New Roman" w:cs="Times New Roman"/>
        </w:rPr>
        <w:fldChar w:fldCharType="separate"/>
      </w:r>
      <w:r>
        <w:rPr>
          <w:rFonts w:hint="default" w:ascii="Times New Roman" w:hAnsi="Times New Roman" w:cs="Times New Roman"/>
          <w:szCs w:val="21"/>
          <w:lang w:val="en-US" w:eastAsia="zh-CN"/>
        </w:rPr>
        <w:t xml:space="preserve">  </w:t>
      </w:r>
      <w:r>
        <w:rPr>
          <w:rFonts w:hint="default" w:ascii="Times New Roman" w:hAnsi="Times New Roman" w:cs="Times New Roman"/>
          <w:szCs w:val="21"/>
          <w:lang w:val="en-US" w:eastAsia="zh-CN"/>
        </w:rPr>
        <w:fldChar w:fldCharType="end"/>
      </w:r>
      <w:r>
        <w:rPr>
          <w:rFonts w:hint="default" w:ascii="Times New Roman" w:hAnsi="Times New Roman" w:cs="Times New Roman"/>
        </w:rPr>
        <w:fldChar w:fldCharType="begin"/>
      </w:r>
      <w:r>
        <w:rPr>
          <w:rFonts w:hint="default" w:ascii="Times New Roman" w:hAnsi="Times New Roman" w:cs="Times New Roman"/>
        </w:rPr>
        <w:instrText xml:space="preserve"> HYPERLINK \l "_Toc212" </w:instrText>
      </w:r>
      <w:r>
        <w:rPr>
          <w:rFonts w:hint="default" w:ascii="Times New Roman" w:hAnsi="Times New Roman" w:cs="Times New Roman"/>
        </w:rPr>
        <w:fldChar w:fldCharType="separate"/>
      </w:r>
      <w:r>
        <w:rPr>
          <w:rFonts w:hint="default" w:ascii="Times New Roman" w:hAnsi="Times New Roman" w:cs="Times New Roman"/>
          <w:szCs w:val="21"/>
          <w:lang w:eastAsia="zh-CN"/>
        </w:rPr>
        <w:t xml:space="preserve">Speeding alarm description </w:t>
      </w:r>
      <w:r>
        <w:rPr>
          <w:rFonts w:hint="default" w:ascii="Times New Roman" w:hAnsi="Times New Roman" w:cs="Times New Roman"/>
          <w:szCs w:val="21"/>
          <w:lang w:eastAsia="zh-CN"/>
        </w:rPr>
        <w:fldChar w:fldCharType="end"/>
      </w:r>
      <w:r>
        <w:rPr>
          <w:rFonts w:hint="default" w:ascii="Times New Roman" w:hAnsi="Times New Roman" w:cs="Times New Roman"/>
        </w:rPr>
        <w:tab/>
      </w:r>
      <w:r>
        <w:rPr>
          <w:rFonts w:hint="default" w:ascii="Times New Roman" w:hAnsi="Times New Roman" w:cs="Times New Roman"/>
        </w:rPr>
        <w:fldChar w:fldCharType="begin"/>
      </w:r>
      <w:r>
        <w:rPr>
          <w:rFonts w:hint="default" w:ascii="Times New Roman" w:hAnsi="Times New Roman" w:cs="Times New Roman"/>
        </w:rPr>
        <w:instrText xml:space="preserve"> PAGEREF _Toc212 \h </w:instrText>
      </w:r>
      <w:r>
        <w:rPr>
          <w:rFonts w:hint="default" w:ascii="Times New Roman" w:hAnsi="Times New Roman" w:cs="Times New Roman"/>
        </w:rPr>
        <w:fldChar w:fldCharType="separate"/>
      </w:r>
      <w:r>
        <w:rPr>
          <w:rFonts w:hint="default" w:ascii="Times New Roman" w:hAnsi="Times New Roman" w:cs="Times New Roman"/>
        </w:rPr>
        <w:fldChar w:fldCharType="begin"/>
      </w:r>
      <w:r>
        <w:rPr>
          <w:rFonts w:hint="default" w:ascii="Times New Roman" w:hAnsi="Times New Roman" w:cs="Times New Roman"/>
        </w:rPr>
        <w:instrText xml:space="preserve"> HYPERLINK \l "_Toc212" </w:instrText>
      </w:r>
      <w:r>
        <w:rPr>
          <w:rFonts w:hint="default" w:ascii="Times New Roman" w:hAnsi="Times New Roman" w:cs="Times New Roman"/>
        </w:rPr>
        <w:fldChar w:fldCharType="separate"/>
      </w:r>
      <w:r>
        <w:rPr>
          <w:rFonts w:hint="default" w:ascii="Times New Roman" w:hAnsi="Times New Roman" w:cs="Times New Roman"/>
        </w:rPr>
        <w:t>58</w:t>
      </w:r>
      <w:r>
        <w:rPr>
          <w:rFonts w:hint="default" w:ascii="Times New Roman" w:hAnsi="Times New Roman" w:cs="Times New Roman"/>
        </w:rPr>
        <w:fldChar w:fldCharType="end"/>
      </w:r>
      <w:r>
        <w:rPr>
          <w:rFonts w:hint="default" w:ascii="Times New Roman" w:hAnsi="Times New Roman" w:cs="Times New Roman"/>
        </w:rPr>
        <w:fldChar w:fldCharType="end"/>
      </w:r>
    </w:p>
    <w:p w14:paraId="060DCE24">
      <w:pPr>
        <w:pStyle w:val="27"/>
        <w:tabs>
          <w:tab w:val="right" w:leader="dot" w:pos="10204"/>
        </w:tabs>
        <w:ind w:left="400"/>
        <w:rPr>
          <w:rFonts w:hint="default" w:ascii="Times New Roman" w:hAnsi="Times New Roman" w:cs="Times New Roman"/>
        </w:rPr>
      </w:pPr>
      <w:r>
        <w:rPr>
          <w:rFonts w:hint="default" w:ascii="Times New Roman" w:hAnsi="Times New Roman" w:cs="Times New Roman"/>
        </w:rPr>
        <w:fldChar w:fldCharType="begin"/>
      </w:r>
      <w:r>
        <w:rPr>
          <w:rFonts w:hint="default" w:ascii="Times New Roman" w:hAnsi="Times New Roman" w:cs="Times New Roman"/>
        </w:rPr>
        <w:instrText xml:space="preserve"> HYPERLINK \l "_Toc25198" </w:instrText>
      </w:r>
      <w:r>
        <w:rPr>
          <w:rFonts w:hint="default" w:ascii="Times New Roman" w:hAnsi="Times New Roman" w:cs="Times New Roman"/>
        </w:rPr>
        <w:fldChar w:fldCharType="separate"/>
      </w:r>
      <w:r>
        <w:rPr>
          <w:rFonts w:hint="default" w:ascii="Times New Roman" w:hAnsi="Times New Roman" w:cs="Times New Roman"/>
          <w:szCs w:val="28"/>
        </w:rPr>
        <w:t xml:space="preserve">3.52 </w:t>
      </w:r>
      <w:r>
        <w:rPr>
          <w:rFonts w:hint="default" w:ascii="Times New Roman" w:hAnsi="Times New Roman" w:cs="Times New Roman"/>
          <w:szCs w:val="28"/>
        </w:rPr>
        <w:fldChar w:fldCharType="end"/>
      </w:r>
      <w:r>
        <w:rPr>
          <w:rFonts w:hint="default" w:ascii="Times New Roman" w:hAnsi="Times New Roman" w:cs="Times New Roman"/>
        </w:rPr>
        <w:fldChar w:fldCharType="begin"/>
      </w:r>
      <w:r>
        <w:rPr>
          <w:rFonts w:hint="default" w:ascii="Times New Roman" w:hAnsi="Times New Roman" w:cs="Times New Roman"/>
        </w:rPr>
        <w:instrText xml:space="preserve"> HYPERLINK \l "_Toc25198" </w:instrText>
      </w:r>
      <w:r>
        <w:rPr>
          <w:rFonts w:hint="default" w:ascii="Times New Roman" w:hAnsi="Times New Roman" w:cs="Times New Roman"/>
        </w:rPr>
        <w:fldChar w:fldCharType="separate"/>
      </w:r>
      <w:r>
        <w:rPr>
          <w:rFonts w:hint="default" w:ascii="Times New Roman" w:hAnsi="Times New Roman" w:cs="Times New Roman"/>
          <w:szCs w:val="21"/>
        </w:rPr>
        <w:t xml:space="preserve">Appendix_Alarm </w:t>
      </w:r>
      <w:r>
        <w:rPr>
          <w:rFonts w:hint="default" w:ascii="Times New Roman" w:hAnsi="Times New Roman" w:cs="Times New Roman"/>
          <w:szCs w:val="21"/>
        </w:rPr>
        <w:fldChar w:fldCharType="end"/>
      </w:r>
      <w:r>
        <w:rPr>
          <w:rFonts w:hint="default" w:ascii="Times New Roman" w:hAnsi="Times New Roman" w:cs="Times New Roman"/>
        </w:rPr>
        <w:fldChar w:fldCharType="begin"/>
      </w:r>
      <w:r>
        <w:rPr>
          <w:rFonts w:hint="default" w:ascii="Times New Roman" w:hAnsi="Times New Roman" w:cs="Times New Roman"/>
        </w:rPr>
        <w:instrText xml:space="preserve"> HYPERLINK \l "_Toc25198" </w:instrText>
      </w:r>
      <w:r>
        <w:rPr>
          <w:rFonts w:hint="default" w:ascii="Times New Roman" w:hAnsi="Times New Roman" w:cs="Times New Roman"/>
        </w:rPr>
        <w:fldChar w:fldCharType="separate"/>
      </w:r>
      <w:r>
        <w:rPr>
          <w:rFonts w:hint="default" w:ascii="Times New Roman" w:hAnsi="Times New Roman" w:cs="Times New Roman"/>
          <w:szCs w:val="21"/>
          <w:lang w:eastAsia="zh-CN"/>
        </w:rPr>
        <w:t xml:space="preserve">Description </w:t>
      </w:r>
      <w:r>
        <w:rPr>
          <w:rFonts w:hint="default" w:ascii="Times New Roman" w:hAnsi="Times New Roman" w:cs="Times New Roman"/>
          <w:szCs w:val="21"/>
          <w:lang w:eastAsia="zh-CN"/>
        </w:rPr>
        <w:fldChar w:fldCharType="end"/>
      </w:r>
      <w:r>
        <w:rPr>
          <w:rFonts w:hint="default" w:ascii="Times New Roman" w:hAnsi="Times New Roman" w:cs="Times New Roman"/>
        </w:rPr>
        <w:fldChar w:fldCharType="begin"/>
      </w:r>
      <w:r>
        <w:rPr>
          <w:rFonts w:hint="default" w:ascii="Times New Roman" w:hAnsi="Times New Roman" w:cs="Times New Roman"/>
        </w:rPr>
        <w:instrText xml:space="preserve"> HYPERLINK \l "_Toc25198" </w:instrText>
      </w:r>
      <w:r>
        <w:rPr>
          <w:rFonts w:hint="default" w:ascii="Times New Roman" w:hAnsi="Times New Roman" w:cs="Times New Roman"/>
        </w:rPr>
        <w:fldChar w:fldCharType="separate"/>
      </w:r>
      <w:r>
        <w:rPr>
          <w:rFonts w:hint="default" w:ascii="Times New Roman" w:hAnsi="Times New Roman" w:cs="Times New Roman"/>
          <w:szCs w:val="21"/>
        </w:rPr>
        <w:t>:</w:t>
      </w:r>
      <w:r>
        <w:rPr>
          <w:rFonts w:hint="default" w:ascii="Times New Roman" w:hAnsi="Times New Roman" w:cs="Times New Roman"/>
          <w:szCs w:val="21"/>
        </w:rPr>
        <w:fldChar w:fldCharType="end"/>
      </w:r>
      <w:r>
        <w:rPr>
          <w:rFonts w:hint="default" w:ascii="Times New Roman" w:hAnsi="Times New Roman" w:cs="Times New Roman"/>
        </w:rPr>
        <w:fldChar w:fldCharType="begin"/>
      </w:r>
      <w:r>
        <w:rPr>
          <w:rFonts w:hint="default" w:ascii="Times New Roman" w:hAnsi="Times New Roman" w:cs="Times New Roman"/>
        </w:rPr>
        <w:instrText xml:space="preserve"> HYPERLINK \l "_Toc25198" </w:instrText>
      </w:r>
      <w:r>
        <w:rPr>
          <w:rFonts w:hint="default" w:ascii="Times New Roman" w:hAnsi="Times New Roman" w:cs="Times New Roman"/>
        </w:rPr>
        <w:fldChar w:fldCharType="separate"/>
      </w:r>
      <w:r>
        <w:rPr>
          <w:rFonts w:hint="default" w:ascii="Times New Roman" w:hAnsi="Times New Roman" w:cs="Times New Roman"/>
          <w:szCs w:val="21"/>
          <w:lang w:val="en-US" w:eastAsia="zh-CN"/>
        </w:rPr>
        <w:t xml:space="preserve">  </w:t>
      </w:r>
      <w:r>
        <w:rPr>
          <w:rFonts w:hint="default" w:ascii="Times New Roman" w:hAnsi="Times New Roman" w:cs="Times New Roman"/>
          <w:szCs w:val="21"/>
          <w:lang w:val="en-US" w:eastAsia="zh-CN"/>
        </w:rPr>
        <w:fldChar w:fldCharType="end"/>
      </w:r>
      <w:r>
        <w:rPr>
          <w:rFonts w:hint="default" w:ascii="Times New Roman" w:hAnsi="Times New Roman" w:cs="Times New Roman"/>
        </w:rPr>
        <w:fldChar w:fldCharType="begin"/>
      </w:r>
      <w:r>
        <w:rPr>
          <w:rFonts w:hint="default" w:ascii="Times New Roman" w:hAnsi="Times New Roman" w:cs="Times New Roman"/>
        </w:rPr>
        <w:instrText xml:space="preserve"> HYPERLINK \l "_Toc25198" </w:instrText>
      </w:r>
      <w:r>
        <w:rPr>
          <w:rFonts w:hint="default" w:ascii="Times New Roman" w:hAnsi="Times New Roman" w:cs="Times New Roman"/>
        </w:rPr>
        <w:fldChar w:fldCharType="separate"/>
      </w:r>
      <w:r>
        <w:rPr>
          <w:rFonts w:hint="default" w:ascii="Times New Roman" w:hAnsi="Times New Roman" w:cs="Times New Roman"/>
          <w:szCs w:val="21"/>
          <w:lang w:eastAsia="zh-CN"/>
        </w:rPr>
        <w:t xml:space="preserve">Fatigue driving alarm description </w:t>
      </w:r>
      <w:r>
        <w:rPr>
          <w:rFonts w:hint="default" w:ascii="Times New Roman" w:hAnsi="Times New Roman" w:cs="Times New Roman"/>
          <w:szCs w:val="21"/>
          <w:lang w:eastAsia="zh-CN"/>
        </w:rPr>
        <w:fldChar w:fldCharType="end"/>
      </w:r>
      <w:r>
        <w:rPr>
          <w:rFonts w:hint="default" w:ascii="Times New Roman" w:hAnsi="Times New Roman" w:cs="Times New Roman"/>
        </w:rPr>
        <w:tab/>
      </w:r>
      <w:r>
        <w:rPr>
          <w:rFonts w:hint="default" w:ascii="Times New Roman" w:hAnsi="Times New Roman" w:cs="Times New Roman"/>
        </w:rPr>
        <w:fldChar w:fldCharType="begin"/>
      </w:r>
      <w:r>
        <w:rPr>
          <w:rFonts w:hint="default" w:ascii="Times New Roman" w:hAnsi="Times New Roman" w:cs="Times New Roman"/>
        </w:rPr>
        <w:instrText xml:space="preserve"> PAGEREF _Toc25198 \h </w:instrText>
      </w:r>
      <w:r>
        <w:rPr>
          <w:rFonts w:hint="default" w:ascii="Times New Roman" w:hAnsi="Times New Roman" w:cs="Times New Roman"/>
        </w:rPr>
        <w:fldChar w:fldCharType="separate"/>
      </w:r>
      <w:r>
        <w:rPr>
          <w:rFonts w:hint="default" w:ascii="Times New Roman" w:hAnsi="Times New Roman" w:cs="Times New Roman"/>
        </w:rPr>
        <w:fldChar w:fldCharType="begin"/>
      </w:r>
      <w:r>
        <w:rPr>
          <w:rFonts w:hint="default" w:ascii="Times New Roman" w:hAnsi="Times New Roman" w:cs="Times New Roman"/>
        </w:rPr>
        <w:instrText xml:space="preserve"> HYPERLINK \l "_Toc25198" </w:instrText>
      </w:r>
      <w:r>
        <w:rPr>
          <w:rFonts w:hint="default" w:ascii="Times New Roman" w:hAnsi="Times New Roman" w:cs="Times New Roman"/>
        </w:rPr>
        <w:fldChar w:fldCharType="separate"/>
      </w:r>
      <w:r>
        <w:rPr>
          <w:rFonts w:hint="default" w:ascii="Times New Roman" w:hAnsi="Times New Roman" w:cs="Times New Roman"/>
        </w:rPr>
        <w:t>58</w:t>
      </w:r>
      <w:r>
        <w:rPr>
          <w:rFonts w:hint="default" w:ascii="Times New Roman" w:hAnsi="Times New Roman" w:cs="Times New Roman"/>
        </w:rPr>
        <w:fldChar w:fldCharType="end"/>
      </w:r>
      <w:r>
        <w:rPr>
          <w:rFonts w:hint="default" w:ascii="Times New Roman" w:hAnsi="Times New Roman" w:cs="Times New Roman"/>
        </w:rPr>
        <w:fldChar w:fldCharType="end"/>
      </w:r>
    </w:p>
    <w:p w14:paraId="462A7E1F">
      <w:pPr>
        <w:pStyle w:val="27"/>
        <w:tabs>
          <w:tab w:val="right" w:leader="dot" w:pos="10204"/>
        </w:tabs>
        <w:ind w:left="400"/>
        <w:rPr>
          <w:rFonts w:hint="default" w:ascii="Times New Roman" w:hAnsi="Times New Roman" w:cs="Times New Roman"/>
        </w:rPr>
      </w:pPr>
      <w:r>
        <w:rPr>
          <w:rFonts w:hint="default" w:ascii="Times New Roman" w:hAnsi="Times New Roman" w:cs="Times New Roman"/>
        </w:rPr>
        <w:fldChar w:fldCharType="begin"/>
      </w:r>
      <w:r>
        <w:rPr>
          <w:rFonts w:hint="default" w:ascii="Times New Roman" w:hAnsi="Times New Roman" w:cs="Times New Roman"/>
        </w:rPr>
        <w:instrText xml:space="preserve"> HYPERLINK \l "_Toc1436" </w:instrText>
      </w:r>
      <w:r>
        <w:rPr>
          <w:rFonts w:hint="default" w:ascii="Times New Roman" w:hAnsi="Times New Roman" w:cs="Times New Roman"/>
        </w:rPr>
        <w:fldChar w:fldCharType="separate"/>
      </w:r>
      <w:r>
        <w:rPr>
          <w:rFonts w:hint="default" w:ascii="Times New Roman" w:hAnsi="Times New Roman" w:cs="Times New Roman"/>
          <w:szCs w:val="28"/>
        </w:rPr>
        <w:t xml:space="preserve">3.53 </w:t>
      </w:r>
      <w:r>
        <w:rPr>
          <w:rFonts w:hint="default" w:ascii="Times New Roman" w:hAnsi="Times New Roman" w:cs="Times New Roman"/>
          <w:szCs w:val="28"/>
        </w:rPr>
        <w:fldChar w:fldCharType="end"/>
      </w:r>
      <w:r>
        <w:rPr>
          <w:rFonts w:hint="default" w:ascii="Times New Roman" w:hAnsi="Times New Roman" w:cs="Times New Roman"/>
        </w:rPr>
        <w:fldChar w:fldCharType="begin"/>
      </w:r>
      <w:r>
        <w:rPr>
          <w:rFonts w:hint="default" w:ascii="Times New Roman" w:hAnsi="Times New Roman" w:cs="Times New Roman"/>
        </w:rPr>
        <w:instrText xml:space="preserve"> HYPERLINK \l "_Toc1436" </w:instrText>
      </w:r>
      <w:r>
        <w:rPr>
          <w:rFonts w:hint="default" w:ascii="Times New Roman" w:hAnsi="Times New Roman" w:cs="Times New Roman"/>
        </w:rPr>
        <w:fldChar w:fldCharType="separate"/>
      </w:r>
      <w:r>
        <w:rPr>
          <w:rFonts w:hint="default" w:ascii="Times New Roman" w:hAnsi="Times New Roman" w:cs="Times New Roman"/>
          <w:szCs w:val="21"/>
        </w:rPr>
        <w:t xml:space="preserve">Appendix_Alarm </w:t>
      </w:r>
      <w:r>
        <w:rPr>
          <w:rFonts w:hint="default" w:ascii="Times New Roman" w:hAnsi="Times New Roman" w:cs="Times New Roman"/>
          <w:szCs w:val="21"/>
        </w:rPr>
        <w:fldChar w:fldCharType="end"/>
      </w:r>
      <w:r>
        <w:rPr>
          <w:rFonts w:hint="default" w:ascii="Times New Roman" w:hAnsi="Times New Roman" w:cs="Times New Roman"/>
        </w:rPr>
        <w:fldChar w:fldCharType="begin"/>
      </w:r>
      <w:r>
        <w:rPr>
          <w:rFonts w:hint="default" w:ascii="Times New Roman" w:hAnsi="Times New Roman" w:cs="Times New Roman"/>
        </w:rPr>
        <w:instrText xml:space="preserve"> HYPERLINK \l "_Toc1436" </w:instrText>
      </w:r>
      <w:r>
        <w:rPr>
          <w:rFonts w:hint="default" w:ascii="Times New Roman" w:hAnsi="Times New Roman" w:cs="Times New Roman"/>
        </w:rPr>
        <w:fldChar w:fldCharType="separate"/>
      </w:r>
      <w:r>
        <w:rPr>
          <w:rFonts w:hint="default" w:ascii="Times New Roman" w:hAnsi="Times New Roman" w:cs="Times New Roman"/>
          <w:szCs w:val="21"/>
          <w:lang w:eastAsia="zh-CN"/>
        </w:rPr>
        <w:t xml:space="preserve">Description </w:t>
      </w:r>
      <w:r>
        <w:rPr>
          <w:rFonts w:hint="default" w:ascii="Times New Roman" w:hAnsi="Times New Roman" w:cs="Times New Roman"/>
          <w:szCs w:val="21"/>
          <w:lang w:eastAsia="zh-CN"/>
        </w:rPr>
        <w:fldChar w:fldCharType="end"/>
      </w:r>
      <w:r>
        <w:rPr>
          <w:rFonts w:hint="default" w:ascii="Times New Roman" w:hAnsi="Times New Roman" w:cs="Times New Roman"/>
        </w:rPr>
        <w:fldChar w:fldCharType="begin"/>
      </w:r>
      <w:r>
        <w:rPr>
          <w:rFonts w:hint="default" w:ascii="Times New Roman" w:hAnsi="Times New Roman" w:cs="Times New Roman"/>
        </w:rPr>
        <w:instrText xml:space="preserve"> HYPERLINK \l "_Toc1436" </w:instrText>
      </w:r>
      <w:r>
        <w:rPr>
          <w:rFonts w:hint="default" w:ascii="Times New Roman" w:hAnsi="Times New Roman" w:cs="Times New Roman"/>
        </w:rPr>
        <w:fldChar w:fldCharType="separate"/>
      </w:r>
      <w:r>
        <w:rPr>
          <w:rFonts w:hint="default" w:ascii="Times New Roman" w:hAnsi="Times New Roman" w:cs="Times New Roman"/>
          <w:szCs w:val="21"/>
        </w:rPr>
        <w:t>:</w:t>
      </w:r>
      <w:r>
        <w:rPr>
          <w:rFonts w:hint="default" w:ascii="Times New Roman" w:hAnsi="Times New Roman" w:cs="Times New Roman"/>
          <w:szCs w:val="21"/>
        </w:rPr>
        <w:fldChar w:fldCharType="end"/>
      </w:r>
      <w:r>
        <w:rPr>
          <w:rFonts w:hint="default" w:ascii="Times New Roman" w:hAnsi="Times New Roman" w:cs="Times New Roman"/>
        </w:rPr>
        <w:fldChar w:fldCharType="begin"/>
      </w:r>
      <w:r>
        <w:rPr>
          <w:rFonts w:hint="default" w:ascii="Times New Roman" w:hAnsi="Times New Roman" w:cs="Times New Roman"/>
        </w:rPr>
        <w:instrText xml:space="preserve"> HYPERLINK \l "_Toc1436" </w:instrText>
      </w:r>
      <w:r>
        <w:rPr>
          <w:rFonts w:hint="default" w:ascii="Times New Roman" w:hAnsi="Times New Roman" w:cs="Times New Roman"/>
        </w:rPr>
        <w:fldChar w:fldCharType="separate"/>
      </w:r>
      <w:r>
        <w:rPr>
          <w:rFonts w:hint="default" w:ascii="Times New Roman" w:hAnsi="Times New Roman" w:cs="Times New Roman"/>
          <w:szCs w:val="21"/>
          <w:lang w:val="en-US" w:eastAsia="zh-CN"/>
        </w:rPr>
        <w:t xml:space="preserve">  </w:t>
      </w:r>
      <w:r>
        <w:rPr>
          <w:rFonts w:hint="default" w:ascii="Times New Roman" w:hAnsi="Times New Roman" w:cs="Times New Roman"/>
          <w:szCs w:val="21"/>
          <w:lang w:val="en-US" w:eastAsia="zh-CN"/>
        </w:rPr>
        <w:fldChar w:fldCharType="end"/>
      </w:r>
      <w:r>
        <w:rPr>
          <w:rFonts w:hint="default" w:ascii="Times New Roman" w:hAnsi="Times New Roman" w:cs="Times New Roman"/>
        </w:rPr>
        <w:fldChar w:fldCharType="begin"/>
      </w:r>
      <w:r>
        <w:rPr>
          <w:rFonts w:hint="default" w:ascii="Times New Roman" w:hAnsi="Times New Roman" w:cs="Times New Roman"/>
        </w:rPr>
        <w:instrText xml:space="preserve"> HYPERLINK \l "_Toc1436" </w:instrText>
      </w:r>
      <w:r>
        <w:rPr>
          <w:rFonts w:hint="default" w:ascii="Times New Roman" w:hAnsi="Times New Roman" w:cs="Times New Roman"/>
        </w:rPr>
        <w:fldChar w:fldCharType="separate"/>
      </w:r>
      <w:r>
        <w:rPr>
          <w:rFonts w:hint="default" w:ascii="Times New Roman" w:hAnsi="Times New Roman" w:cs="Times New Roman"/>
          <w:szCs w:val="21"/>
          <w:lang w:eastAsia="zh-CN"/>
        </w:rPr>
        <w:t xml:space="preserve">Water temperature too high alarm description </w:t>
      </w:r>
      <w:r>
        <w:rPr>
          <w:rFonts w:hint="default" w:ascii="Times New Roman" w:hAnsi="Times New Roman" w:cs="Times New Roman"/>
          <w:szCs w:val="21"/>
          <w:lang w:eastAsia="zh-CN"/>
        </w:rPr>
        <w:fldChar w:fldCharType="end"/>
      </w:r>
      <w:r>
        <w:rPr>
          <w:rFonts w:hint="default" w:ascii="Times New Roman" w:hAnsi="Times New Roman" w:cs="Times New Roman"/>
        </w:rPr>
        <w:tab/>
      </w:r>
      <w:r>
        <w:rPr>
          <w:rFonts w:hint="default" w:ascii="Times New Roman" w:hAnsi="Times New Roman" w:cs="Times New Roman"/>
        </w:rPr>
        <w:fldChar w:fldCharType="begin"/>
      </w:r>
      <w:r>
        <w:rPr>
          <w:rFonts w:hint="default" w:ascii="Times New Roman" w:hAnsi="Times New Roman" w:cs="Times New Roman"/>
        </w:rPr>
        <w:instrText xml:space="preserve"> PAGEREF _Toc1436 \h </w:instrText>
      </w:r>
      <w:r>
        <w:rPr>
          <w:rFonts w:hint="default" w:ascii="Times New Roman" w:hAnsi="Times New Roman" w:cs="Times New Roman"/>
        </w:rPr>
        <w:fldChar w:fldCharType="separate"/>
      </w:r>
      <w:r>
        <w:rPr>
          <w:rFonts w:hint="default" w:ascii="Times New Roman" w:hAnsi="Times New Roman" w:cs="Times New Roman"/>
        </w:rPr>
        <w:fldChar w:fldCharType="begin"/>
      </w:r>
      <w:r>
        <w:rPr>
          <w:rFonts w:hint="default" w:ascii="Times New Roman" w:hAnsi="Times New Roman" w:cs="Times New Roman"/>
        </w:rPr>
        <w:instrText xml:space="preserve"> HYPERLINK \l "_Toc1436" </w:instrText>
      </w:r>
      <w:r>
        <w:rPr>
          <w:rFonts w:hint="default" w:ascii="Times New Roman" w:hAnsi="Times New Roman" w:cs="Times New Roman"/>
        </w:rPr>
        <w:fldChar w:fldCharType="separate"/>
      </w:r>
      <w:r>
        <w:rPr>
          <w:rFonts w:hint="default" w:ascii="Times New Roman" w:hAnsi="Times New Roman" w:cs="Times New Roman"/>
        </w:rPr>
        <w:t>58</w:t>
      </w:r>
      <w:r>
        <w:rPr>
          <w:rFonts w:hint="default" w:ascii="Times New Roman" w:hAnsi="Times New Roman" w:cs="Times New Roman"/>
        </w:rPr>
        <w:fldChar w:fldCharType="end"/>
      </w:r>
      <w:r>
        <w:rPr>
          <w:rFonts w:hint="default" w:ascii="Times New Roman" w:hAnsi="Times New Roman" w:cs="Times New Roman"/>
        </w:rPr>
        <w:fldChar w:fldCharType="end"/>
      </w:r>
    </w:p>
    <w:p w14:paraId="34E1AC65">
      <w:pPr>
        <w:pStyle w:val="27"/>
        <w:tabs>
          <w:tab w:val="right" w:leader="dot" w:pos="10204"/>
        </w:tabs>
        <w:ind w:left="400"/>
        <w:rPr>
          <w:rFonts w:hint="default" w:ascii="Times New Roman" w:hAnsi="Times New Roman" w:cs="Times New Roman"/>
        </w:rPr>
      </w:pPr>
      <w:r>
        <w:rPr>
          <w:rFonts w:hint="default" w:ascii="Times New Roman" w:hAnsi="Times New Roman" w:cs="Times New Roman"/>
        </w:rPr>
        <w:fldChar w:fldCharType="begin"/>
      </w:r>
      <w:r>
        <w:rPr>
          <w:rFonts w:hint="default" w:ascii="Times New Roman" w:hAnsi="Times New Roman" w:cs="Times New Roman"/>
        </w:rPr>
        <w:instrText xml:space="preserve"> HYPERLINK \l "_Toc15316" </w:instrText>
      </w:r>
      <w:r>
        <w:rPr>
          <w:rFonts w:hint="default" w:ascii="Times New Roman" w:hAnsi="Times New Roman" w:cs="Times New Roman"/>
        </w:rPr>
        <w:fldChar w:fldCharType="separate"/>
      </w:r>
      <w:r>
        <w:rPr>
          <w:rFonts w:hint="default" w:ascii="Times New Roman" w:hAnsi="Times New Roman" w:cs="Times New Roman"/>
          <w:szCs w:val="28"/>
        </w:rPr>
        <w:t xml:space="preserve">3.54 </w:t>
      </w:r>
      <w:r>
        <w:rPr>
          <w:rFonts w:hint="default" w:ascii="Times New Roman" w:hAnsi="Times New Roman" w:cs="Times New Roman"/>
          <w:szCs w:val="28"/>
        </w:rPr>
        <w:fldChar w:fldCharType="end"/>
      </w:r>
      <w:r>
        <w:rPr>
          <w:rFonts w:hint="default" w:ascii="Times New Roman" w:hAnsi="Times New Roman" w:cs="Times New Roman"/>
        </w:rPr>
        <w:fldChar w:fldCharType="begin"/>
      </w:r>
      <w:r>
        <w:rPr>
          <w:rFonts w:hint="default" w:ascii="Times New Roman" w:hAnsi="Times New Roman" w:cs="Times New Roman"/>
        </w:rPr>
        <w:instrText xml:space="preserve"> HYPERLINK \l "_Toc15316" </w:instrText>
      </w:r>
      <w:r>
        <w:rPr>
          <w:rFonts w:hint="default" w:ascii="Times New Roman" w:hAnsi="Times New Roman" w:cs="Times New Roman"/>
        </w:rPr>
        <w:fldChar w:fldCharType="separate"/>
      </w:r>
      <w:r>
        <w:rPr>
          <w:rFonts w:hint="default" w:ascii="Times New Roman" w:hAnsi="Times New Roman" w:cs="Times New Roman"/>
          <w:szCs w:val="21"/>
        </w:rPr>
        <w:t xml:space="preserve">Appendix_Extended </w:t>
      </w:r>
      <w:r>
        <w:rPr>
          <w:rFonts w:hint="default" w:ascii="Times New Roman" w:hAnsi="Times New Roman" w:cs="Times New Roman"/>
          <w:szCs w:val="21"/>
        </w:rPr>
        <w:fldChar w:fldCharType="end"/>
      </w:r>
      <w:r>
        <w:rPr>
          <w:rFonts w:hint="default" w:ascii="Times New Roman" w:hAnsi="Times New Roman" w:cs="Times New Roman"/>
        </w:rPr>
        <w:fldChar w:fldCharType="begin"/>
      </w:r>
      <w:r>
        <w:rPr>
          <w:rFonts w:hint="default" w:ascii="Times New Roman" w:hAnsi="Times New Roman" w:cs="Times New Roman"/>
        </w:rPr>
        <w:instrText xml:space="preserve"> HYPERLINK \l "_Toc15316" </w:instrText>
      </w:r>
      <w:r>
        <w:rPr>
          <w:rFonts w:hint="default" w:ascii="Times New Roman" w:hAnsi="Times New Roman" w:cs="Times New Roman"/>
        </w:rPr>
        <w:fldChar w:fldCharType="separate"/>
      </w:r>
      <w:r>
        <w:rPr>
          <w:rFonts w:hint="default" w:ascii="Times New Roman" w:hAnsi="Times New Roman" w:cs="Times New Roman"/>
          <w:szCs w:val="21"/>
          <w:lang w:val="en-US" w:eastAsia="zh-CN"/>
        </w:rPr>
        <w:t xml:space="preserve">peripheral </w:t>
      </w:r>
      <w:r>
        <w:rPr>
          <w:rFonts w:hint="default" w:ascii="Times New Roman" w:hAnsi="Times New Roman" w:cs="Times New Roman"/>
          <w:szCs w:val="21"/>
          <w:lang w:val="en-US" w:eastAsia="zh-CN"/>
        </w:rPr>
        <w:fldChar w:fldCharType="end"/>
      </w:r>
      <w:r>
        <w:rPr>
          <w:rFonts w:hint="default" w:ascii="Times New Roman" w:hAnsi="Times New Roman" w:cs="Times New Roman"/>
        </w:rPr>
        <w:fldChar w:fldCharType="begin"/>
      </w:r>
      <w:r>
        <w:rPr>
          <w:rFonts w:hint="default" w:ascii="Times New Roman" w:hAnsi="Times New Roman" w:cs="Times New Roman"/>
        </w:rPr>
        <w:instrText xml:space="preserve"> HYPERLINK \l "_Toc15316" </w:instrText>
      </w:r>
      <w:r>
        <w:rPr>
          <w:rFonts w:hint="default" w:ascii="Times New Roman" w:hAnsi="Times New Roman" w:cs="Times New Roman"/>
        </w:rPr>
        <w:fldChar w:fldCharType="separate"/>
      </w:r>
      <w:r>
        <w:rPr>
          <w:rFonts w:hint="default" w:ascii="Times New Roman" w:hAnsi="Times New Roman" w:cs="Times New Roman"/>
          <w:szCs w:val="21"/>
          <w:lang w:eastAsia="zh-CN"/>
        </w:rPr>
        <w:t xml:space="preserve">data </w:t>
      </w:r>
      <w:r>
        <w:rPr>
          <w:rFonts w:hint="default" w:ascii="Times New Roman" w:hAnsi="Times New Roman" w:cs="Times New Roman"/>
          <w:szCs w:val="21"/>
          <w:lang w:eastAsia="zh-CN"/>
        </w:rPr>
        <w:fldChar w:fldCharType="end"/>
      </w:r>
      <w:r>
        <w:rPr>
          <w:rFonts w:hint="default" w:ascii="Times New Roman" w:hAnsi="Times New Roman" w:cs="Times New Roman"/>
        </w:rPr>
        <w:fldChar w:fldCharType="begin"/>
      </w:r>
      <w:r>
        <w:rPr>
          <w:rFonts w:hint="default" w:ascii="Times New Roman" w:hAnsi="Times New Roman" w:cs="Times New Roman"/>
        </w:rPr>
        <w:instrText xml:space="preserve"> HYPERLINK \l "_Toc15316" </w:instrText>
      </w:r>
      <w:r>
        <w:rPr>
          <w:rFonts w:hint="default" w:ascii="Times New Roman" w:hAnsi="Times New Roman" w:cs="Times New Roman"/>
        </w:rPr>
        <w:fldChar w:fldCharType="separate"/>
      </w:r>
      <w:r>
        <w:rPr>
          <w:rFonts w:hint="default" w:ascii="Times New Roman" w:hAnsi="Times New Roman" w:cs="Times New Roman"/>
          <w:szCs w:val="21"/>
          <w:lang w:eastAsia="zh-CN"/>
        </w:rPr>
        <w:t>:</w:t>
      </w:r>
      <w:r>
        <w:rPr>
          <w:rFonts w:hint="default" w:ascii="Times New Roman" w:hAnsi="Times New Roman" w:cs="Times New Roman"/>
          <w:szCs w:val="21"/>
          <w:lang w:eastAsia="zh-CN"/>
        </w:rPr>
        <w:fldChar w:fldCharType="end"/>
      </w:r>
      <w:r>
        <w:rPr>
          <w:rFonts w:hint="default" w:ascii="Times New Roman" w:hAnsi="Times New Roman" w:cs="Times New Roman"/>
        </w:rPr>
        <w:fldChar w:fldCharType="begin"/>
      </w:r>
      <w:r>
        <w:rPr>
          <w:rFonts w:hint="default" w:ascii="Times New Roman" w:hAnsi="Times New Roman" w:cs="Times New Roman"/>
        </w:rPr>
        <w:instrText xml:space="preserve"> HYPERLINK \l "_Toc15316" </w:instrText>
      </w:r>
      <w:r>
        <w:rPr>
          <w:rFonts w:hint="default" w:ascii="Times New Roman" w:hAnsi="Times New Roman" w:cs="Times New Roman"/>
        </w:rPr>
        <w:fldChar w:fldCharType="separate"/>
      </w:r>
      <w:r>
        <w:rPr>
          <w:rFonts w:hint="default" w:ascii="Times New Roman" w:hAnsi="Times New Roman" w:cs="Times New Roman"/>
          <w:szCs w:val="21"/>
          <w:lang w:val="en-US" w:eastAsia="zh-CN"/>
        </w:rPr>
        <w:t xml:space="preserve"> </w:t>
      </w:r>
      <w:r>
        <w:rPr>
          <w:rFonts w:hint="default" w:ascii="Times New Roman" w:hAnsi="Times New Roman" w:cs="Times New Roman"/>
          <w:szCs w:val="21"/>
          <w:lang w:val="en-US" w:eastAsia="zh-CN"/>
        </w:rPr>
        <w:fldChar w:fldCharType="end"/>
      </w:r>
      <w:r>
        <w:rPr>
          <w:rFonts w:hint="default" w:ascii="Times New Roman" w:hAnsi="Times New Roman" w:cs="Times New Roman"/>
        </w:rPr>
        <w:fldChar w:fldCharType="begin"/>
      </w:r>
      <w:r>
        <w:rPr>
          <w:rFonts w:hint="default" w:ascii="Times New Roman" w:hAnsi="Times New Roman" w:cs="Times New Roman"/>
        </w:rPr>
        <w:instrText xml:space="preserve"> HYPERLINK \l "_Toc15316" </w:instrText>
      </w:r>
      <w:r>
        <w:rPr>
          <w:rFonts w:hint="default" w:ascii="Times New Roman" w:hAnsi="Times New Roman" w:cs="Times New Roman"/>
        </w:rPr>
        <w:fldChar w:fldCharType="separate"/>
      </w:r>
      <w:r>
        <w:rPr>
          <w:rFonts w:hint="default" w:ascii="Times New Roman" w:hAnsi="Times New Roman" w:cs="Times New Roman"/>
          <w:szCs w:val="21"/>
          <w:lang w:eastAsia="zh-CN"/>
        </w:rPr>
        <w:t xml:space="preserve">H600 video status information table </w:t>
      </w:r>
      <w:r>
        <w:rPr>
          <w:rFonts w:hint="default" w:ascii="Times New Roman" w:hAnsi="Times New Roman" w:cs="Times New Roman"/>
          <w:szCs w:val="21"/>
          <w:lang w:eastAsia="zh-CN"/>
        </w:rPr>
        <w:fldChar w:fldCharType="end"/>
      </w:r>
      <w:r>
        <w:rPr>
          <w:rFonts w:hint="default" w:ascii="Times New Roman" w:hAnsi="Times New Roman" w:cs="Times New Roman"/>
        </w:rPr>
        <w:tab/>
      </w:r>
      <w:r>
        <w:rPr>
          <w:rFonts w:hint="default" w:ascii="Times New Roman" w:hAnsi="Times New Roman" w:cs="Times New Roman"/>
        </w:rPr>
        <w:fldChar w:fldCharType="begin"/>
      </w:r>
      <w:r>
        <w:rPr>
          <w:rFonts w:hint="default" w:ascii="Times New Roman" w:hAnsi="Times New Roman" w:cs="Times New Roman"/>
        </w:rPr>
        <w:instrText xml:space="preserve"> PAGEREF _Toc15316 \h </w:instrText>
      </w:r>
      <w:r>
        <w:rPr>
          <w:rFonts w:hint="default" w:ascii="Times New Roman" w:hAnsi="Times New Roman" w:cs="Times New Roman"/>
        </w:rPr>
        <w:fldChar w:fldCharType="separate"/>
      </w:r>
      <w:r>
        <w:rPr>
          <w:rFonts w:hint="default" w:ascii="Times New Roman" w:hAnsi="Times New Roman" w:cs="Times New Roman"/>
        </w:rPr>
        <w:fldChar w:fldCharType="begin"/>
      </w:r>
      <w:r>
        <w:rPr>
          <w:rFonts w:hint="default" w:ascii="Times New Roman" w:hAnsi="Times New Roman" w:cs="Times New Roman"/>
        </w:rPr>
        <w:instrText xml:space="preserve"> HYPERLINK \l "_Toc15316" </w:instrText>
      </w:r>
      <w:r>
        <w:rPr>
          <w:rFonts w:hint="default" w:ascii="Times New Roman" w:hAnsi="Times New Roman" w:cs="Times New Roman"/>
        </w:rPr>
        <w:fldChar w:fldCharType="separate"/>
      </w:r>
      <w:r>
        <w:rPr>
          <w:rFonts w:hint="default" w:ascii="Times New Roman" w:hAnsi="Times New Roman" w:cs="Times New Roman"/>
        </w:rPr>
        <w:t>59</w:t>
      </w:r>
      <w:r>
        <w:rPr>
          <w:rFonts w:hint="default" w:ascii="Times New Roman" w:hAnsi="Times New Roman" w:cs="Times New Roman"/>
        </w:rPr>
        <w:fldChar w:fldCharType="end"/>
      </w:r>
      <w:r>
        <w:rPr>
          <w:rFonts w:hint="default" w:ascii="Times New Roman" w:hAnsi="Times New Roman" w:cs="Times New Roman"/>
        </w:rPr>
        <w:fldChar w:fldCharType="end"/>
      </w:r>
    </w:p>
    <w:p w14:paraId="79506435">
      <w:pPr>
        <w:pStyle w:val="27"/>
        <w:tabs>
          <w:tab w:val="right" w:leader="dot" w:pos="10204"/>
        </w:tabs>
        <w:ind w:left="400"/>
        <w:rPr>
          <w:rFonts w:hint="default" w:ascii="Times New Roman" w:hAnsi="Times New Roman" w:cs="Times New Roman"/>
        </w:rPr>
      </w:pPr>
      <w:r>
        <w:rPr>
          <w:rFonts w:hint="default" w:ascii="Times New Roman" w:hAnsi="Times New Roman" w:cs="Times New Roman"/>
        </w:rPr>
        <w:fldChar w:fldCharType="begin"/>
      </w:r>
      <w:r>
        <w:rPr>
          <w:rFonts w:hint="default" w:ascii="Times New Roman" w:hAnsi="Times New Roman" w:cs="Times New Roman"/>
        </w:rPr>
        <w:instrText xml:space="preserve"> HYPERLINK \l "_Toc4822" </w:instrText>
      </w:r>
      <w:r>
        <w:rPr>
          <w:rFonts w:hint="default" w:ascii="Times New Roman" w:hAnsi="Times New Roman" w:cs="Times New Roman"/>
        </w:rPr>
        <w:fldChar w:fldCharType="separate"/>
      </w:r>
      <w:r>
        <w:rPr>
          <w:rFonts w:hint="default" w:ascii="Times New Roman" w:hAnsi="Times New Roman" w:cs="Times New Roman"/>
          <w:szCs w:val="28"/>
        </w:rPr>
        <w:t xml:space="preserve">3.55 </w:t>
      </w:r>
      <w:r>
        <w:rPr>
          <w:rFonts w:hint="default" w:ascii="Times New Roman" w:hAnsi="Times New Roman" w:cs="Times New Roman"/>
          <w:szCs w:val="28"/>
        </w:rPr>
        <w:fldChar w:fldCharType="end"/>
      </w:r>
      <w:r>
        <w:rPr>
          <w:rFonts w:hint="default" w:ascii="Times New Roman" w:hAnsi="Times New Roman" w:cs="Times New Roman"/>
        </w:rPr>
        <w:fldChar w:fldCharType="begin"/>
      </w:r>
      <w:r>
        <w:rPr>
          <w:rFonts w:hint="default" w:ascii="Times New Roman" w:hAnsi="Times New Roman" w:cs="Times New Roman"/>
        </w:rPr>
        <w:instrText xml:space="preserve"> HYPERLINK \l "_Toc4822" </w:instrText>
      </w:r>
      <w:r>
        <w:rPr>
          <w:rFonts w:hint="default" w:ascii="Times New Roman" w:hAnsi="Times New Roman" w:cs="Times New Roman"/>
        </w:rPr>
        <w:fldChar w:fldCharType="separate"/>
      </w:r>
      <w:r>
        <w:rPr>
          <w:rFonts w:hint="default" w:ascii="Times New Roman" w:hAnsi="Times New Roman" w:cs="Times New Roman"/>
          <w:szCs w:val="21"/>
        </w:rPr>
        <w:t xml:space="preserve">Appendix_Extended </w:t>
      </w:r>
      <w:r>
        <w:rPr>
          <w:rFonts w:hint="default" w:ascii="Times New Roman" w:hAnsi="Times New Roman" w:cs="Times New Roman"/>
          <w:szCs w:val="21"/>
        </w:rPr>
        <w:fldChar w:fldCharType="end"/>
      </w:r>
      <w:r>
        <w:rPr>
          <w:rFonts w:hint="default" w:ascii="Times New Roman" w:hAnsi="Times New Roman" w:cs="Times New Roman"/>
        </w:rPr>
        <w:fldChar w:fldCharType="begin"/>
      </w:r>
      <w:r>
        <w:rPr>
          <w:rFonts w:hint="default" w:ascii="Times New Roman" w:hAnsi="Times New Roman" w:cs="Times New Roman"/>
        </w:rPr>
        <w:instrText xml:space="preserve"> HYPERLINK \l "_Toc4822" </w:instrText>
      </w:r>
      <w:r>
        <w:rPr>
          <w:rFonts w:hint="default" w:ascii="Times New Roman" w:hAnsi="Times New Roman" w:cs="Times New Roman"/>
        </w:rPr>
        <w:fldChar w:fldCharType="separate"/>
      </w:r>
      <w:r>
        <w:rPr>
          <w:rFonts w:hint="default" w:ascii="Times New Roman" w:hAnsi="Times New Roman" w:cs="Times New Roman"/>
          <w:szCs w:val="21"/>
          <w:lang w:val="en-US" w:eastAsia="zh-CN"/>
        </w:rPr>
        <w:t xml:space="preserve">peripheral </w:t>
      </w:r>
      <w:r>
        <w:rPr>
          <w:rFonts w:hint="default" w:ascii="Times New Roman" w:hAnsi="Times New Roman" w:cs="Times New Roman"/>
          <w:szCs w:val="21"/>
          <w:lang w:val="en-US" w:eastAsia="zh-CN"/>
        </w:rPr>
        <w:fldChar w:fldCharType="end"/>
      </w:r>
      <w:r>
        <w:rPr>
          <w:rFonts w:hint="default" w:ascii="Times New Roman" w:hAnsi="Times New Roman" w:cs="Times New Roman"/>
        </w:rPr>
        <w:fldChar w:fldCharType="begin"/>
      </w:r>
      <w:r>
        <w:rPr>
          <w:rFonts w:hint="default" w:ascii="Times New Roman" w:hAnsi="Times New Roman" w:cs="Times New Roman"/>
        </w:rPr>
        <w:instrText xml:space="preserve"> HYPERLINK \l "_Toc4822" </w:instrText>
      </w:r>
      <w:r>
        <w:rPr>
          <w:rFonts w:hint="default" w:ascii="Times New Roman" w:hAnsi="Times New Roman" w:cs="Times New Roman"/>
        </w:rPr>
        <w:fldChar w:fldCharType="separate"/>
      </w:r>
      <w:r>
        <w:rPr>
          <w:rFonts w:hint="default" w:ascii="Times New Roman" w:hAnsi="Times New Roman" w:cs="Times New Roman"/>
          <w:szCs w:val="21"/>
          <w:lang w:eastAsia="zh-CN"/>
        </w:rPr>
        <w:t xml:space="preserve">data </w:t>
      </w:r>
      <w:r>
        <w:rPr>
          <w:rFonts w:hint="default" w:ascii="Times New Roman" w:hAnsi="Times New Roman" w:cs="Times New Roman"/>
          <w:szCs w:val="21"/>
          <w:lang w:eastAsia="zh-CN"/>
        </w:rPr>
        <w:fldChar w:fldCharType="end"/>
      </w:r>
      <w:r>
        <w:rPr>
          <w:rFonts w:hint="default" w:ascii="Times New Roman" w:hAnsi="Times New Roman" w:cs="Times New Roman"/>
        </w:rPr>
        <w:fldChar w:fldCharType="begin"/>
      </w:r>
      <w:r>
        <w:rPr>
          <w:rFonts w:hint="default" w:ascii="Times New Roman" w:hAnsi="Times New Roman" w:cs="Times New Roman"/>
        </w:rPr>
        <w:instrText xml:space="preserve"> HYPERLINK \l "_Toc4822" </w:instrText>
      </w:r>
      <w:r>
        <w:rPr>
          <w:rFonts w:hint="default" w:ascii="Times New Roman" w:hAnsi="Times New Roman" w:cs="Times New Roman"/>
        </w:rPr>
        <w:fldChar w:fldCharType="separate"/>
      </w:r>
      <w:r>
        <w:rPr>
          <w:rFonts w:hint="default" w:ascii="Times New Roman" w:hAnsi="Times New Roman" w:cs="Times New Roman"/>
          <w:szCs w:val="21"/>
          <w:lang w:eastAsia="zh-CN"/>
        </w:rPr>
        <w:t>:</w:t>
      </w:r>
      <w:r>
        <w:rPr>
          <w:rFonts w:hint="default" w:ascii="Times New Roman" w:hAnsi="Times New Roman" w:cs="Times New Roman"/>
          <w:szCs w:val="21"/>
          <w:lang w:eastAsia="zh-CN"/>
        </w:rPr>
        <w:fldChar w:fldCharType="end"/>
      </w:r>
      <w:r>
        <w:rPr>
          <w:rFonts w:hint="default" w:ascii="Times New Roman" w:hAnsi="Times New Roman" w:cs="Times New Roman"/>
        </w:rPr>
        <w:fldChar w:fldCharType="begin"/>
      </w:r>
      <w:r>
        <w:rPr>
          <w:rFonts w:hint="default" w:ascii="Times New Roman" w:hAnsi="Times New Roman" w:cs="Times New Roman"/>
        </w:rPr>
        <w:instrText xml:space="preserve"> HYPERLINK \l "_Toc4822" </w:instrText>
      </w:r>
      <w:r>
        <w:rPr>
          <w:rFonts w:hint="default" w:ascii="Times New Roman" w:hAnsi="Times New Roman" w:cs="Times New Roman"/>
        </w:rPr>
        <w:fldChar w:fldCharType="separate"/>
      </w:r>
      <w:r>
        <w:rPr>
          <w:rFonts w:hint="default" w:ascii="Times New Roman" w:hAnsi="Times New Roman" w:cs="Times New Roman"/>
          <w:szCs w:val="21"/>
          <w:lang w:val="en-US" w:eastAsia="zh-CN"/>
        </w:rPr>
        <w:t xml:space="preserve"> </w:t>
      </w:r>
      <w:r>
        <w:rPr>
          <w:rFonts w:hint="default" w:ascii="Times New Roman" w:hAnsi="Times New Roman" w:cs="Times New Roman"/>
          <w:szCs w:val="21"/>
          <w:lang w:val="en-US" w:eastAsia="zh-CN"/>
        </w:rPr>
        <w:fldChar w:fldCharType="end"/>
      </w:r>
      <w:r>
        <w:rPr>
          <w:rFonts w:hint="default" w:ascii="Times New Roman" w:hAnsi="Times New Roman" w:cs="Times New Roman"/>
        </w:rPr>
        <w:fldChar w:fldCharType="begin"/>
      </w:r>
      <w:r>
        <w:rPr>
          <w:rFonts w:hint="default" w:ascii="Times New Roman" w:hAnsi="Times New Roman" w:cs="Times New Roman"/>
        </w:rPr>
        <w:instrText xml:space="preserve"> HYPERLINK \l "_Toc4822" </w:instrText>
      </w:r>
      <w:r>
        <w:rPr>
          <w:rFonts w:hint="default" w:ascii="Times New Roman" w:hAnsi="Times New Roman" w:cs="Times New Roman"/>
        </w:rPr>
        <w:fldChar w:fldCharType="separate"/>
      </w:r>
      <w:r>
        <w:rPr>
          <w:rFonts w:hint="default" w:ascii="Times New Roman" w:hAnsi="Times New Roman" w:cs="Times New Roman"/>
          <w:szCs w:val="21"/>
          <w:lang w:eastAsia="zh-CN"/>
        </w:rPr>
        <w:t xml:space="preserve">H600 input signal </w:t>
      </w:r>
      <w:r>
        <w:rPr>
          <w:rFonts w:hint="default" w:ascii="Times New Roman" w:hAnsi="Times New Roman" w:cs="Times New Roman"/>
          <w:szCs w:val="21"/>
          <w:lang w:eastAsia="zh-CN"/>
        </w:rPr>
        <w:fldChar w:fldCharType="end"/>
      </w:r>
      <w:r>
        <w:rPr>
          <w:rFonts w:hint="default" w:ascii="Times New Roman" w:hAnsi="Times New Roman" w:cs="Times New Roman"/>
        </w:rPr>
        <w:tab/>
      </w:r>
      <w:r>
        <w:rPr>
          <w:rFonts w:hint="default" w:ascii="Times New Roman" w:hAnsi="Times New Roman" w:cs="Times New Roman"/>
        </w:rPr>
        <w:fldChar w:fldCharType="begin"/>
      </w:r>
      <w:r>
        <w:rPr>
          <w:rFonts w:hint="default" w:ascii="Times New Roman" w:hAnsi="Times New Roman" w:cs="Times New Roman"/>
        </w:rPr>
        <w:instrText xml:space="preserve"> PAGEREF _Toc4822 \h </w:instrText>
      </w:r>
      <w:r>
        <w:rPr>
          <w:rFonts w:hint="default" w:ascii="Times New Roman" w:hAnsi="Times New Roman" w:cs="Times New Roman"/>
        </w:rPr>
        <w:fldChar w:fldCharType="separate"/>
      </w:r>
      <w:r>
        <w:rPr>
          <w:rFonts w:hint="default" w:ascii="Times New Roman" w:hAnsi="Times New Roman" w:cs="Times New Roman"/>
        </w:rPr>
        <w:fldChar w:fldCharType="begin"/>
      </w:r>
      <w:r>
        <w:rPr>
          <w:rFonts w:hint="default" w:ascii="Times New Roman" w:hAnsi="Times New Roman" w:cs="Times New Roman"/>
        </w:rPr>
        <w:instrText xml:space="preserve"> HYPERLINK \l "_Toc4822" </w:instrText>
      </w:r>
      <w:r>
        <w:rPr>
          <w:rFonts w:hint="default" w:ascii="Times New Roman" w:hAnsi="Times New Roman" w:cs="Times New Roman"/>
        </w:rPr>
        <w:fldChar w:fldCharType="separate"/>
      </w:r>
      <w:r>
        <w:rPr>
          <w:rFonts w:hint="default" w:ascii="Times New Roman" w:hAnsi="Times New Roman" w:cs="Times New Roman"/>
        </w:rPr>
        <w:t>60</w:t>
      </w:r>
      <w:r>
        <w:rPr>
          <w:rFonts w:hint="default" w:ascii="Times New Roman" w:hAnsi="Times New Roman" w:cs="Times New Roman"/>
        </w:rPr>
        <w:fldChar w:fldCharType="end"/>
      </w:r>
      <w:r>
        <w:rPr>
          <w:rFonts w:hint="default" w:ascii="Times New Roman" w:hAnsi="Times New Roman" w:cs="Times New Roman"/>
        </w:rPr>
        <w:fldChar w:fldCharType="end"/>
      </w:r>
    </w:p>
    <w:p w14:paraId="67A4E77B">
      <w:pPr>
        <w:pStyle w:val="27"/>
        <w:tabs>
          <w:tab w:val="right" w:leader="dot" w:pos="10204"/>
        </w:tabs>
        <w:ind w:left="400"/>
        <w:rPr>
          <w:rFonts w:hint="default" w:ascii="Times New Roman" w:hAnsi="Times New Roman" w:cs="Times New Roman"/>
        </w:rPr>
      </w:pPr>
      <w:r>
        <w:rPr>
          <w:rFonts w:hint="default" w:ascii="Times New Roman" w:hAnsi="Times New Roman" w:cs="Times New Roman"/>
        </w:rPr>
        <w:fldChar w:fldCharType="begin"/>
      </w:r>
      <w:r>
        <w:rPr>
          <w:rFonts w:hint="default" w:ascii="Times New Roman" w:hAnsi="Times New Roman" w:cs="Times New Roman"/>
        </w:rPr>
        <w:instrText xml:space="preserve"> HYPERLINK \l "_Toc22013" </w:instrText>
      </w:r>
      <w:r>
        <w:rPr>
          <w:rFonts w:hint="default" w:ascii="Times New Roman" w:hAnsi="Times New Roman" w:cs="Times New Roman"/>
        </w:rPr>
        <w:fldChar w:fldCharType="separate"/>
      </w:r>
      <w:r>
        <w:rPr>
          <w:rFonts w:hint="default" w:ascii="Times New Roman" w:hAnsi="Times New Roman" w:cs="Times New Roman"/>
          <w:szCs w:val="28"/>
        </w:rPr>
        <w:t xml:space="preserve">3.56 </w:t>
      </w:r>
      <w:r>
        <w:rPr>
          <w:rFonts w:hint="default" w:ascii="Times New Roman" w:hAnsi="Times New Roman" w:cs="Times New Roman"/>
          <w:szCs w:val="28"/>
        </w:rPr>
        <w:fldChar w:fldCharType="end"/>
      </w:r>
      <w:r>
        <w:rPr>
          <w:rFonts w:hint="default" w:ascii="Times New Roman" w:hAnsi="Times New Roman" w:cs="Times New Roman"/>
        </w:rPr>
        <w:fldChar w:fldCharType="begin"/>
      </w:r>
      <w:r>
        <w:rPr>
          <w:rFonts w:hint="default" w:ascii="Times New Roman" w:hAnsi="Times New Roman" w:cs="Times New Roman"/>
        </w:rPr>
        <w:instrText xml:space="preserve"> HYPERLINK \l "_Toc22013" </w:instrText>
      </w:r>
      <w:r>
        <w:rPr>
          <w:rFonts w:hint="default" w:ascii="Times New Roman" w:hAnsi="Times New Roman" w:cs="Times New Roman"/>
        </w:rPr>
        <w:fldChar w:fldCharType="separate"/>
      </w:r>
      <w:r>
        <w:rPr>
          <w:rFonts w:hint="default" w:ascii="Times New Roman" w:hAnsi="Times New Roman" w:cs="Times New Roman"/>
          <w:szCs w:val="21"/>
        </w:rPr>
        <w:t xml:space="preserve">Appendix_Extended Peripheral </w:t>
      </w:r>
      <w:r>
        <w:rPr>
          <w:rFonts w:hint="default" w:ascii="Times New Roman" w:hAnsi="Times New Roman" w:cs="Times New Roman"/>
          <w:szCs w:val="21"/>
        </w:rPr>
        <w:fldChar w:fldCharType="end"/>
      </w:r>
      <w:r>
        <w:rPr>
          <w:rFonts w:hint="default" w:ascii="Times New Roman" w:hAnsi="Times New Roman" w:cs="Times New Roman"/>
        </w:rPr>
        <w:fldChar w:fldCharType="begin"/>
      </w:r>
      <w:r>
        <w:rPr>
          <w:rFonts w:hint="default" w:ascii="Times New Roman" w:hAnsi="Times New Roman" w:cs="Times New Roman"/>
        </w:rPr>
        <w:instrText xml:space="preserve"> HYPERLINK \l "_Toc22013" </w:instrText>
      </w:r>
      <w:r>
        <w:rPr>
          <w:rFonts w:hint="default" w:ascii="Times New Roman" w:hAnsi="Times New Roman" w:cs="Times New Roman"/>
        </w:rPr>
        <w:fldChar w:fldCharType="separate"/>
      </w:r>
      <w:r>
        <w:rPr>
          <w:rFonts w:hint="default" w:ascii="Times New Roman" w:hAnsi="Times New Roman" w:cs="Times New Roman"/>
          <w:szCs w:val="21"/>
          <w:lang w:eastAsia="zh-CN"/>
        </w:rPr>
        <w:t xml:space="preserve">Data </w:t>
      </w:r>
      <w:r>
        <w:rPr>
          <w:rFonts w:hint="default" w:ascii="Times New Roman" w:hAnsi="Times New Roman" w:cs="Times New Roman"/>
          <w:szCs w:val="21"/>
          <w:lang w:eastAsia="zh-CN"/>
        </w:rPr>
        <w:fldChar w:fldCharType="end"/>
      </w:r>
      <w:r>
        <w:rPr>
          <w:rFonts w:hint="default" w:ascii="Times New Roman" w:hAnsi="Times New Roman" w:cs="Times New Roman"/>
        </w:rPr>
        <w:fldChar w:fldCharType="begin"/>
      </w:r>
      <w:r>
        <w:rPr>
          <w:rFonts w:hint="default" w:ascii="Times New Roman" w:hAnsi="Times New Roman" w:cs="Times New Roman"/>
        </w:rPr>
        <w:instrText xml:space="preserve"> HYPERLINK \l "_Toc22013" </w:instrText>
      </w:r>
      <w:r>
        <w:rPr>
          <w:rFonts w:hint="default" w:ascii="Times New Roman" w:hAnsi="Times New Roman" w:cs="Times New Roman"/>
        </w:rPr>
        <w:fldChar w:fldCharType="separate"/>
      </w:r>
      <w:r>
        <w:rPr>
          <w:rFonts w:hint="default" w:ascii="Times New Roman" w:hAnsi="Times New Roman" w:cs="Times New Roman"/>
          <w:szCs w:val="21"/>
          <w:lang w:val="en-US" w:eastAsia="zh-CN"/>
        </w:rPr>
        <w:t xml:space="preserve">: </w:t>
      </w:r>
      <w:r>
        <w:rPr>
          <w:rFonts w:hint="default" w:ascii="Times New Roman" w:hAnsi="Times New Roman" w:cs="Times New Roman"/>
          <w:szCs w:val="21"/>
          <w:lang w:val="en-US" w:eastAsia="zh-CN"/>
        </w:rPr>
        <w:fldChar w:fldCharType="end"/>
      </w:r>
      <w:r>
        <w:rPr>
          <w:rFonts w:hint="default" w:ascii="Times New Roman" w:hAnsi="Times New Roman" w:cs="Times New Roman"/>
        </w:rPr>
        <w:fldChar w:fldCharType="begin"/>
      </w:r>
      <w:r>
        <w:rPr>
          <w:rFonts w:hint="default" w:ascii="Times New Roman" w:hAnsi="Times New Roman" w:cs="Times New Roman"/>
        </w:rPr>
        <w:instrText xml:space="preserve"> HYPERLINK \l "_Toc22013" </w:instrText>
      </w:r>
      <w:r>
        <w:rPr>
          <w:rFonts w:hint="default" w:ascii="Times New Roman" w:hAnsi="Times New Roman" w:cs="Times New Roman"/>
        </w:rPr>
        <w:fldChar w:fldCharType="separate"/>
      </w:r>
      <w:r>
        <w:rPr>
          <w:rFonts w:hint="default" w:ascii="Times New Roman" w:hAnsi="Times New Roman" w:cs="Times New Roman"/>
          <w:szCs w:val="21"/>
        </w:rPr>
        <w:t xml:space="preserve">Tire Pressure Data Table </w:t>
      </w:r>
      <w:r>
        <w:rPr>
          <w:rFonts w:hint="default" w:ascii="Times New Roman" w:hAnsi="Times New Roman" w:cs="Times New Roman"/>
          <w:szCs w:val="21"/>
        </w:rPr>
        <w:fldChar w:fldCharType="end"/>
      </w:r>
      <w:r>
        <w:rPr>
          <w:rFonts w:hint="default" w:ascii="Times New Roman" w:hAnsi="Times New Roman" w:cs="Times New Roman"/>
        </w:rPr>
        <w:tab/>
      </w:r>
      <w:r>
        <w:rPr>
          <w:rFonts w:hint="default" w:ascii="Times New Roman" w:hAnsi="Times New Roman" w:cs="Times New Roman"/>
        </w:rPr>
        <w:fldChar w:fldCharType="begin"/>
      </w:r>
      <w:r>
        <w:rPr>
          <w:rFonts w:hint="default" w:ascii="Times New Roman" w:hAnsi="Times New Roman" w:cs="Times New Roman"/>
        </w:rPr>
        <w:instrText xml:space="preserve"> PAGEREF _Toc22013 \h </w:instrText>
      </w:r>
      <w:r>
        <w:rPr>
          <w:rFonts w:hint="default" w:ascii="Times New Roman" w:hAnsi="Times New Roman" w:cs="Times New Roman"/>
        </w:rPr>
        <w:fldChar w:fldCharType="separate"/>
      </w:r>
      <w:r>
        <w:rPr>
          <w:rFonts w:hint="default" w:ascii="Times New Roman" w:hAnsi="Times New Roman" w:cs="Times New Roman"/>
        </w:rPr>
        <w:fldChar w:fldCharType="begin"/>
      </w:r>
      <w:r>
        <w:rPr>
          <w:rFonts w:hint="default" w:ascii="Times New Roman" w:hAnsi="Times New Roman" w:cs="Times New Roman"/>
        </w:rPr>
        <w:instrText xml:space="preserve"> HYPERLINK \l "_Toc22013" </w:instrText>
      </w:r>
      <w:r>
        <w:rPr>
          <w:rFonts w:hint="default" w:ascii="Times New Roman" w:hAnsi="Times New Roman" w:cs="Times New Roman"/>
        </w:rPr>
        <w:fldChar w:fldCharType="separate"/>
      </w:r>
      <w:r>
        <w:rPr>
          <w:rFonts w:hint="default" w:ascii="Times New Roman" w:hAnsi="Times New Roman" w:cs="Times New Roman"/>
        </w:rPr>
        <w:t>60</w:t>
      </w:r>
      <w:r>
        <w:rPr>
          <w:rFonts w:hint="default" w:ascii="Times New Roman" w:hAnsi="Times New Roman" w:cs="Times New Roman"/>
        </w:rPr>
        <w:fldChar w:fldCharType="end"/>
      </w:r>
      <w:r>
        <w:rPr>
          <w:rFonts w:hint="default" w:ascii="Times New Roman" w:hAnsi="Times New Roman" w:cs="Times New Roman"/>
        </w:rPr>
        <w:fldChar w:fldCharType="end"/>
      </w:r>
    </w:p>
    <w:p w14:paraId="00B18582">
      <w:pPr>
        <w:pStyle w:val="27"/>
        <w:tabs>
          <w:tab w:val="right" w:leader="dot" w:pos="10204"/>
        </w:tabs>
        <w:ind w:left="400"/>
        <w:rPr>
          <w:rFonts w:hint="default" w:ascii="Times New Roman" w:hAnsi="Times New Roman" w:cs="Times New Roman"/>
        </w:rPr>
      </w:pPr>
      <w:r>
        <w:rPr>
          <w:rFonts w:hint="default" w:ascii="Times New Roman" w:hAnsi="Times New Roman" w:cs="Times New Roman"/>
        </w:rPr>
        <w:fldChar w:fldCharType="begin"/>
      </w:r>
      <w:r>
        <w:rPr>
          <w:rFonts w:hint="default" w:ascii="Times New Roman" w:hAnsi="Times New Roman" w:cs="Times New Roman"/>
        </w:rPr>
        <w:instrText xml:space="preserve"> HYPERLINK \l "_Toc21616" </w:instrText>
      </w:r>
      <w:r>
        <w:rPr>
          <w:rFonts w:hint="default" w:ascii="Times New Roman" w:hAnsi="Times New Roman" w:cs="Times New Roman"/>
        </w:rPr>
        <w:fldChar w:fldCharType="separate"/>
      </w:r>
      <w:r>
        <w:rPr>
          <w:rFonts w:hint="default" w:ascii="Times New Roman" w:hAnsi="Times New Roman" w:cs="Times New Roman"/>
          <w:szCs w:val="28"/>
          <w:lang w:eastAsia="zh-CN"/>
        </w:rPr>
        <w:t xml:space="preserve">3.57 </w:t>
      </w:r>
      <w:r>
        <w:rPr>
          <w:rFonts w:hint="default" w:ascii="Times New Roman" w:hAnsi="Times New Roman" w:cs="Times New Roman"/>
          <w:szCs w:val="28"/>
          <w:lang w:eastAsia="zh-CN"/>
        </w:rPr>
        <w:fldChar w:fldCharType="end"/>
      </w:r>
      <w:r>
        <w:rPr>
          <w:rFonts w:hint="default" w:ascii="Times New Roman" w:hAnsi="Times New Roman" w:cs="Times New Roman"/>
        </w:rPr>
        <w:fldChar w:fldCharType="begin"/>
      </w:r>
      <w:r>
        <w:rPr>
          <w:rFonts w:hint="default" w:ascii="Times New Roman" w:hAnsi="Times New Roman" w:cs="Times New Roman"/>
        </w:rPr>
        <w:instrText xml:space="preserve"> HYPERLINK \l "_Toc21616" </w:instrText>
      </w:r>
      <w:r>
        <w:rPr>
          <w:rFonts w:hint="default" w:ascii="Times New Roman" w:hAnsi="Times New Roman" w:cs="Times New Roman"/>
        </w:rPr>
        <w:fldChar w:fldCharType="separate"/>
      </w:r>
      <w:r>
        <w:rPr>
          <w:rFonts w:hint="default" w:ascii="Times New Roman" w:hAnsi="Times New Roman" w:cs="Times New Roman"/>
          <w:szCs w:val="21"/>
        </w:rPr>
        <w:t xml:space="preserve">Appendix_Load </w:t>
      </w:r>
      <w:r>
        <w:rPr>
          <w:rFonts w:hint="default" w:ascii="Times New Roman" w:hAnsi="Times New Roman" w:cs="Times New Roman"/>
          <w:szCs w:val="21"/>
        </w:rPr>
        <w:fldChar w:fldCharType="end"/>
      </w:r>
      <w:r>
        <w:rPr>
          <w:rFonts w:hint="default" w:ascii="Times New Roman" w:hAnsi="Times New Roman" w:cs="Times New Roman"/>
        </w:rPr>
        <w:fldChar w:fldCharType="begin"/>
      </w:r>
      <w:r>
        <w:rPr>
          <w:rFonts w:hint="default" w:ascii="Times New Roman" w:hAnsi="Times New Roman" w:cs="Times New Roman"/>
        </w:rPr>
        <w:instrText xml:space="preserve"> HYPERLINK \l "_Toc21616" </w:instrText>
      </w:r>
      <w:r>
        <w:rPr>
          <w:rFonts w:hint="default" w:ascii="Times New Roman" w:hAnsi="Times New Roman" w:cs="Times New Roman"/>
        </w:rPr>
        <w:fldChar w:fldCharType="separate"/>
      </w:r>
      <w:r>
        <w:rPr>
          <w:rFonts w:hint="default" w:ascii="Times New Roman" w:hAnsi="Times New Roman" w:cs="Times New Roman"/>
          <w:szCs w:val="21"/>
          <w:lang w:eastAsia="zh-CN"/>
        </w:rPr>
        <w:t xml:space="preserve">Sensor </w:t>
      </w:r>
      <w:r>
        <w:rPr>
          <w:rFonts w:hint="default" w:ascii="Times New Roman" w:hAnsi="Times New Roman" w:cs="Times New Roman"/>
          <w:szCs w:val="21"/>
          <w:lang w:eastAsia="zh-CN"/>
        </w:rPr>
        <w:fldChar w:fldCharType="end"/>
      </w:r>
      <w:r>
        <w:rPr>
          <w:rFonts w:hint="default" w:ascii="Times New Roman" w:hAnsi="Times New Roman" w:cs="Times New Roman"/>
        </w:rPr>
        <w:fldChar w:fldCharType="begin"/>
      </w:r>
      <w:r>
        <w:rPr>
          <w:rFonts w:hint="default" w:ascii="Times New Roman" w:hAnsi="Times New Roman" w:cs="Times New Roman"/>
        </w:rPr>
        <w:instrText xml:space="preserve"> HYPERLINK \l "_Toc21616" </w:instrText>
      </w:r>
      <w:r>
        <w:rPr>
          <w:rFonts w:hint="default" w:ascii="Times New Roman" w:hAnsi="Times New Roman" w:cs="Times New Roman"/>
        </w:rPr>
        <w:fldChar w:fldCharType="separate"/>
      </w:r>
      <w:r>
        <w:rPr>
          <w:rFonts w:hint="default" w:ascii="Times New Roman" w:hAnsi="Times New Roman" w:cs="Times New Roman"/>
          <w:szCs w:val="21"/>
          <w:lang w:val="en-US" w:eastAsia="zh-CN"/>
        </w:rPr>
        <w:t xml:space="preserve">Data Sheet </w:t>
      </w:r>
      <w:r>
        <w:rPr>
          <w:rFonts w:hint="default" w:ascii="Times New Roman" w:hAnsi="Times New Roman" w:cs="Times New Roman"/>
          <w:szCs w:val="21"/>
          <w:lang w:val="en-US" w:eastAsia="zh-CN"/>
        </w:rPr>
        <w:fldChar w:fldCharType="end"/>
      </w:r>
      <w:r>
        <w:rPr>
          <w:rFonts w:hint="default" w:ascii="Times New Roman" w:hAnsi="Times New Roman" w:cs="Times New Roman"/>
        </w:rPr>
        <w:tab/>
      </w:r>
      <w:r>
        <w:rPr>
          <w:rFonts w:hint="default" w:ascii="Times New Roman" w:hAnsi="Times New Roman" w:cs="Times New Roman"/>
        </w:rPr>
        <w:fldChar w:fldCharType="begin"/>
      </w:r>
      <w:r>
        <w:rPr>
          <w:rFonts w:hint="default" w:ascii="Times New Roman" w:hAnsi="Times New Roman" w:cs="Times New Roman"/>
        </w:rPr>
        <w:instrText xml:space="preserve"> PAGEREF _Toc21616 \h </w:instrText>
      </w:r>
      <w:r>
        <w:rPr>
          <w:rFonts w:hint="default" w:ascii="Times New Roman" w:hAnsi="Times New Roman" w:cs="Times New Roman"/>
        </w:rPr>
        <w:fldChar w:fldCharType="separate"/>
      </w:r>
      <w:r>
        <w:rPr>
          <w:rFonts w:hint="default" w:ascii="Times New Roman" w:hAnsi="Times New Roman" w:cs="Times New Roman"/>
        </w:rPr>
        <w:fldChar w:fldCharType="begin"/>
      </w:r>
      <w:r>
        <w:rPr>
          <w:rFonts w:hint="default" w:ascii="Times New Roman" w:hAnsi="Times New Roman" w:cs="Times New Roman"/>
        </w:rPr>
        <w:instrText xml:space="preserve"> HYPERLINK \l "_Toc21616" </w:instrText>
      </w:r>
      <w:r>
        <w:rPr>
          <w:rFonts w:hint="default" w:ascii="Times New Roman" w:hAnsi="Times New Roman" w:cs="Times New Roman"/>
        </w:rPr>
        <w:fldChar w:fldCharType="separate"/>
      </w:r>
      <w:r>
        <w:rPr>
          <w:rFonts w:hint="default" w:ascii="Times New Roman" w:hAnsi="Times New Roman" w:cs="Times New Roman"/>
        </w:rPr>
        <w:t>61</w:t>
      </w:r>
      <w:r>
        <w:rPr>
          <w:rFonts w:hint="default" w:ascii="Times New Roman" w:hAnsi="Times New Roman" w:cs="Times New Roman"/>
        </w:rPr>
        <w:fldChar w:fldCharType="end"/>
      </w:r>
      <w:r>
        <w:rPr>
          <w:rFonts w:hint="default" w:ascii="Times New Roman" w:hAnsi="Times New Roman" w:cs="Times New Roman"/>
        </w:rPr>
        <w:fldChar w:fldCharType="end"/>
      </w:r>
    </w:p>
    <w:p w14:paraId="251BEF53">
      <w:pPr>
        <w:pStyle w:val="27"/>
        <w:tabs>
          <w:tab w:val="right" w:leader="dot" w:pos="10204"/>
        </w:tabs>
        <w:ind w:left="400"/>
        <w:rPr>
          <w:rFonts w:hint="default" w:ascii="Times New Roman" w:hAnsi="Times New Roman" w:cs="Times New Roman"/>
        </w:rPr>
      </w:pPr>
      <w:r>
        <w:rPr>
          <w:rFonts w:hint="default" w:ascii="Times New Roman" w:hAnsi="Times New Roman" w:cs="Times New Roman"/>
        </w:rPr>
        <w:fldChar w:fldCharType="begin"/>
      </w:r>
      <w:r>
        <w:rPr>
          <w:rFonts w:hint="default" w:ascii="Times New Roman" w:hAnsi="Times New Roman" w:cs="Times New Roman"/>
        </w:rPr>
        <w:instrText xml:space="preserve"> HYPERLINK \l "_Toc24592" </w:instrText>
      </w:r>
      <w:r>
        <w:rPr>
          <w:rFonts w:hint="default" w:ascii="Times New Roman" w:hAnsi="Times New Roman" w:cs="Times New Roman"/>
        </w:rPr>
        <w:fldChar w:fldCharType="separate"/>
      </w:r>
      <w:r>
        <w:rPr>
          <w:rFonts w:hint="default" w:ascii="Times New Roman" w:hAnsi="Times New Roman" w:cs="Times New Roman"/>
          <w:szCs w:val="28"/>
          <w:lang w:val="en-US" w:eastAsia="zh-CN"/>
        </w:rPr>
        <w:t xml:space="preserve">3.58 </w:t>
      </w:r>
      <w:r>
        <w:rPr>
          <w:rFonts w:hint="default" w:ascii="Times New Roman" w:hAnsi="Times New Roman" w:cs="Times New Roman"/>
          <w:szCs w:val="28"/>
          <w:lang w:val="en-US" w:eastAsia="zh-CN"/>
        </w:rPr>
        <w:fldChar w:fldCharType="end"/>
      </w:r>
      <w:r>
        <w:rPr>
          <w:rFonts w:hint="default" w:ascii="Times New Roman" w:hAnsi="Times New Roman" w:cs="Times New Roman"/>
        </w:rPr>
        <w:fldChar w:fldCharType="begin"/>
      </w:r>
      <w:r>
        <w:rPr>
          <w:rFonts w:hint="default" w:ascii="Times New Roman" w:hAnsi="Times New Roman" w:cs="Times New Roman"/>
        </w:rPr>
        <w:instrText xml:space="preserve"> HYPERLINK \l "_Toc24592" </w:instrText>
      </w:r>
      <w:r>
        <w:rPr>
          <w:rFonts w:hint="default" w:ascii="Times New Roman" w:hAnsi="Times New Roman" w:cs="Times New Roman"/>
        </w:rPr>
        <w:fldChar w:fldCharType="separate"/>
      </w:r>
      <w:r>
        <w:rPr>
          <w:rFonts w:hint="default" w:ascii="Times New Roman" w:hAnsi="Times New Roman" w:cs="Times New Roman"/>
          <w:szCs w:val="18"/>
          <w:lang w:val="en-US" w:eastAsia="zh-CN"/>
        </w:rPr>
        <w:t xml:space="preserve">Appendix_External Oil Sensing Data Table </w:t>
      </w:r>
      <w:r>
        <w:rPr>
          <w:rFonts w:hint="default" w:ascii="Times New Roman" w:hAnsi="Times New Roman" w:cs="Times New Roman"/>
          <w:szCs w:val="18"/>
          <w:lang w:val="en-US" w:eastAsia="zh-CN"/>
        </w:rPr>
        <w:fldChar w:fldCharType="end"/>
      </w:r>
      <w:r>
        <w:rPr>
          <w:rFonts w:hint="default" w:ascii="Times New Roman" w:hAnsi="Times New Roman" w:cs="Times New Roman"/>
        </w:rPr>
        <w:tab/>
      </w:r>
      <w:r>
        <w:rPr>
          <w:rFonts w:hint="default" w:ascii="Times New Roman" w:hAnsi="Times New Roman" w:cs="Times New Roman"/>
        </w:rPr>
        <w:fldChar w:fldCharType="begin"/>
      </w:r>
      <w:r>
        <w:rPr>
          <w:rFonts w:hint="default" w:ascii="Times New Roman" w:hAnsi="Times New Roman" w:cs="Times New Roman"/>
        </w:rPr>
        <w:instrText xml:space="preserve"> PAGEREF _Toc24592 \h </w:instrText>
      </w:r>
      <w:r>
        <w:rPr>
          <w:rFonts w:hint="default" w:ascii="Times New Roman" w:hAnsi="Times New Roman" w:cs="Times New Roman"/>
        </w:rPr>
        <w:fldChar w:fldCharType="separate"/>
      </w:r>
      <w:r>
        <w:rPr>
          <w:rFonts w:hint="default" w:ascii="Times New Roman" w:hAnsi="Times New Roman" w:cs="Times New Roman"/>
        </w:rPr>
        <w:fldChar w:fldCharType="begin"/>
      </w:r>
      <w:r>
        <w:rPr>
          <w:rFonts w:hint="default" w:ascii="Times New Roman" w:hAnsi="Times New Roman" w:cs="Times New Roman"/>
        </w:rPr>
        <w:instrText xml:space="preserve"> HYPERLINK \l "_Toc24592" </w:instrText>
      </w:r>
      <w:r>
        <w:rPr>
          <w:rFonts w:hint="default" w:ascii="Times New Roman" w:hAnsi="Times New Roman" w:cs="Times New Roman"/>
        </w:rPr>
        <w:fldChar w:fldCharType="separate"/>
      </w:r>
      <w:r>
        <w:rPr>
          <w:rFonts w:hint="default" w:ascii="Times New Roman" w:hAnsi="Times New Roman" w:cs="Times New Roman"/>
        </w:rPr>
        <w:t>62</w:t>
      </w:r>
      <w:r>
        <w:rPr>
          <w:rFonts w:hint="default" w:ascii="Times New Roman" w:hAnsi="Times New Roman" w:cs="Times New Roman"/>
        </w:rPr>
        <w:fldChar w:fldCharType="end"/>
      </w:r>
      <w:r>
        <w:rPr>
          <w:rFonts w:hint="default" w:ascii="Times New Roman" w:hAnsi="Times New Roman" w:cs="Times New Roman"/>
        </w:rPr>
        <w:fldChar w:fldCharType="end"/>
      </w:r>
    </w:p>
    <w:p w14:paraId="04B30CCB">
      <w:pPr>
        <w:pStyle w:val="27"/>
        <w:tabs>
          <w:tab w:val="right" w:leader="dot" w:pos="10204"/>
        </w:tabs>
        <w:ind w:left="400"/>
        <w:rPr>
          <w:rFonts w:hint="default" w:ascii="Times New Roman" w:hAnsi="Times New Roman" w:cs="Times New Roman"/>
        </w:rPr>
      </w:pPr>
      <w:r>
        <w:rPr>
          <w:rFonts w:hint="default" w:ascii="Times New Roman" w:hAnsi="Times New Roman" w:cs="Times New Roman"/>
        </w:rPr>
        <w:fldChar w:fldCharType="begin"/>
      </w:r>
      <w:r>
        <w:rPr>
          <w:rFonts w:hint="default" w:ascii="Times New Roman" w:hAnsi="Times New Roman" w:cs="Times New Roman"/>
        </w:rPr>
        <w:instrText xml:space="preserve"> HYPERLINK \l "_Toc19510" </w:instrText>
      </w:r>
      <w:r>
        <w:rPr>
          <w:rFonts w:hint="default" w:ascii="Times New Roman" w:hAnsi="Times New Roman" w:cs="Times New Roman"/>
        </w:rPr>
        <w:fldChar w:fldCharType="separate"/>
      </w:r>
      <w:r>
        <w:rPr>
          <w:rFonts w:hint="default" w:ascii="Times New Roman" w:hAnsi="Times New Roman" w:cs="Times New Roman"/>
          <w:szCs w:val="28"/>
          <w:lang w:val="en-US" w:eastAsia="zh-CN"/>
        </w:rPr>
        <w:t xml:space="preserve">3.59 </w:t>
      </w:r>
      <w:r>
        <w:rPr>
          <w:rFonts w:hint="default" w:ascii="Times New Roman" w:hAnsi="Times New Roman" w:cs="Times New Roman"/>
          <w:szCs w:val="28"/>
          <w:lang w:val="en-US" w:eastAsia="zh-CN"/>
        </w:rPr>
        <w:fldChar w:fldCharType="end"/>
      </w:r>
      <w:r>
        <w:rPr>
          <w:rFonts w:hint="default" w:ascii="Times New Roman" w:hAnsi="Times New Roman" w:cs="Times New Roman"/>
        </w:rPr>
        <w:fldChar w:fldCharType="begin"/>
      </w:r>
      <w:r>
        <w:rPr>
          <w:rFonts w:hint="default" w:ascii="Times New Roman" w:hAnsi="Times New Roman" w:cs="Times New Roman"/>
        </w:rPr>
        <w:instrText xml:space="preserve"> HYPERLINK \l "_Toc19510" </w:instrText>
      </w:r>
      <w:r>
        <w:rPr>
          <w:rFonts w:hint="default" w:ascii="Times New Roman" w:hAnsi="Times New Roman" w:cs="Times New Roman"/>
        </w:rPr>
        <w:fldChar w:fldCharType="separate"/>
      </w:r>
      <w:r>
        <w:rPr>
          <w:rFonts w:hint="default" w:ascii="Times New Roman" w:hAnsi="Times New Roman" w:cs="Times New Roman"/>
          <w:szCs w:val="18"/>
          <w:lang w:val="en-US" w:eastAsia="zh-CN"/>
        </w:rPr>
        <w:t xml:space="preserve">Appendix_Fire truck 6-way data collection data table </w:t>
      </w:r>
      <w:r>
        <w:rPr>
          <w:rFonts w:hint="default" w:ascii="Times New Roman" w:hAnsi="Times New Roman" w:cs="Times New Roman"/>
          <w:szCs w:val="18"/>
          <w:lang w:val="en-US" w:eastAsia="zh-CN"/>
        </w:rPr>
        <w:fldChar w:fldCharType="end"/>
      </w:r>
      <w:r>
        <w:rPr>
          <w:rFonts w:hint="default" w:ascii="Times New Roman" w:hAnsi="Times New Roman" w:cs="Times New Roman"/>
        </w:rPr>
        <w:tab/>
      </w:r>
      <w:r>
        <w:rPr>
          <w:rFonts w:hint="default" w:ascii="Times New Roman" w:hAnsi="Times New Roman" w:cs="Times New Roman"/>
        </w:rPr>
        <w:fldChar w:fldCharType="begin"/>
      </w:r>
      <w:r>
        <w:rPr>
          <w:rFonts w:hint="default" w:ascii="Times New Roman" w:hAnsi="Times New Roman" w:cs="Times New Roman"/>
        </w:rPr>
        <w:instrText xml:space="preserve"> PAGEREF _Toc19510 \h </w:instrText>
      </w:r>
      <w:r>
        <w:rPr>
          <w:rFonts w:hint="default" w:ascii="Times New Roman" w:hAnsi="Times New Roman" w:cs="Times New Roman"/>
        </w:rPr>
        <w:fldChar w:fldCharType="separate"/>
      </w:r>
      <w:r>
        <w:rPr>
          <w:rFonts w:hint="default" w:ascii="Times New Roman" w:hAnsi="Times New Roman" w:cs="Times New Roman"/>
        </w:rPr>
        <w:fldChar w:fldCharType="begin"/>
      </w:r>
      <w:r>
        <w:rPr>
          <w:rFonts w:hint="default" w:ascii="Times New Roman" w:hAnsi="Times New Roman" w:cs="Times New Roman"/>
        </w:rPr>
        <w:instrText xml:space="preserve"> HYPERLINK \l "_Toc19510" </w:instrText>
      </w:r>
      <w:r>
        <w:rPr>
          <w:rFonts w:hint="default" w:ascii="Times New Roman" w:hAnsi="Times New Roman" w:cs="Times New Roman"/>
        </w:rPr>
        <w:fldChar w:fldCharType="separate"/>
      </w:r>
      <w:r>
        <w:rPr>
          <w:rFonts w:hint="default" w:ascii="Times New Roman" w:hAnsi="Times New Roman" w:cs="Times New Roman"/>
        </w:rPr>
        <w:t>62</w:t>
      </w:r>
      <w:r>
        <w:rPr>
          <w:rFonts w:hint="default" w:ascii="Times New Roman" w:hAnsi="Times New Roman" w:cs="Times New Roman"/>
        </w:rPr>
        <w:fldChar w:fldCharType="end"/>
      </w:r>
      <w:r>
        <w:rPr>
          <w:rFonts w:hint="default" w:ascii="Times New Roman" w:hAnsi="Times New Roman" w:cs="Times New Roman"/>
        </w:rPr>
        <w:fldChar w:fldCharType="end"/>
      </w:r>
    </w:p>
    <w:p w14:paraId="3650FF90">
      <w:pPr>
        <w:pStyle w:val="27"/>
        <w:tabs>
          <w:tab w:val="right" w:leader="dot" w:pos="10204"/>
        </w:tabs>
        <w:ind w:left="400"/>
        <w:rPr>
          <w:rFonts w:hint="default" w:ascii="Times New Roman" w:hAnsi="Times New Roman" w:cs="Times New Roman"/>
        </w:rPr>
      </w:pPr>
      <w:r>
        <w:rPr>
          <w:rFonts w:hint="default" w:ascii="Times New Roman" w:hAnsi="Times New Roman" w:cs="Times New Roman"/>
        </w:rPr>
        <w:fldChar w:fldCharType="begin"/>
      </w:r>
      <w:r>
        <w:rPr>
          <w:rFonts w:hint="default" w:ascii="Times New Roman" w:hAnsi="Times New Roman" w:cs="Times New Roman"/>
        </w:rPr>
        <w:instrText xml:space="preserve"> HYPERLINK \l "_Toc12000" </w:instrText>
      </w:r>
      <w:r>
        <w:rPr>
          <w:rFonts w:hint="default" w:ascii="Times New Roman" w:hAnsi="Times New Roman" w:cs="Times New Roman"/>
        </w:rPr>
        <w:fldChar w:fldCharType="separate"/>
      </w:r>
      <w:r>
        <w:rPr>
          <w:rFonts w:hint="default" w:ascii="Times New Roman" w:hAnsi="Times New Roman" w:cs="Times New Roman"/>
          <w:szCs w:val="28"/>
        </w:rPr>
        <w:t xml:space="preserve">3.60 </w:t>
      </w:r>
      <w:r>
        <w:rPr>
          <w:rFonts w:hint="default" w:ascii="Times New Roman" w:hAnsi="Times New Roman" w:cs="Times New Roman"/>
          <w:szCs w:val="28"/>
        </w:rPr>
        <w:fldChar w:fldCharType="end"/>
      </w:r>
      <w:r>
        <w:rPr>
          <w:rFonts w:hint="default" w:ascii="Times New Roman" w:hAnsi="Times New Roman" w:cs="Times New Roman"/>
        </w:rPr>
        <w:fldChar w:fldCharType="begin"/>
      </w:r>
      <w:r>
        <w:rPr>
          <w:rFonts w:hint="default" w:ascii="Times New Roman" w:hAnsi="Times New Roman" w:cs="Times New Roman"/>
        </w:rPr>
        <w:instrText xml:space="preserve"> HYPERLINK \l "_Toc12000" </w:instrText>
      </w:r>
      <w:r>
        <w:rPr>
          <w:rFonts w:hint="default" w:ascii="Times New Roman" w:hAnsi="Times New Roman" w:cs="Times New Roman"/>
        </w:rPr>
        <w:fldChar w:fldCharType="separate"/>
      </w:r>
      <w:r>
        <w:rPr>
          <w:rFonts w:hint="default" w:ascii="Times New Roman" w:hAnsi="Times New Roman" w:cs="Times New Roman"/>
          <w:szCs w:val="21"/>
        </w:rPr>
        <w:t xml:space="preserve">Appendix_Version </w:t>
      </w:r>
      <w:r>
        <w:rPr>
          <w:rFonts w:hint="default" w:ascii="Times New Roman" w:hAnsi="Times New Roman" w:cs="Times New Roman"/>
          <w:szCs w:val="21"/>
        </w:rPr>
        <w:fldChar w:fldCharType="end"/>
      </w:r>
      <w:r>
        <w:rPr>
          <w:rFonts w:hint="default" w:ascii="Times New Roman" w:hAnsi="Times New Roman" w:cs="Times New Roman"/>
        </w:rPr>
        <w:fldChar w:fldCharType="begin"/>
      </w:r>
      <w:r>
        <w:rPr>
          <w:rFonts w:hint="default" w:ascii="Times New Roman" w:hAnsi="Times New Roman" w:cs="Times New Roman"/>
        </w:rPr>
        <w:instrText xml:space="preserve"> HYPERLINK \l "_Toc12000" </w:instrText>
      </w:r>
      <w:r>
        <w:rPr>
          <w:rFonts w:hint="default" w:ascii="Times New Roman" w:hAnsi="Times New Roman" w:cs="Times New Roman"/>
        </w:rPr>
        <w:fldChar w:fldCharType="separate"/>
      </w:r>
      <w:r>
        <w:rPr>
          <w:rFonts w:hint="default" w:ascii="Times New Roman" w:hAnsi="Times New Roman" w:cs="Times New Roman"/>
          <w:szCs w:val="21"/>
          <w:lang w:eastAsia="zh-CN"/>
        </w:rPr>
        <w:t xml:space="preserve">Information Package </w:t>
      </w:r>
      <w:r>
        <w:rPr>
          <w:rFonts w:hint="default" w:ascii="Times New Roman" w:hAnsi="Times New Roman" w:cs="Times New Roman"/>
          <w:szCs w:val="21"/>
          <w:lang w:eastAsia="zh-CN"/>
        </w:rPr>
        <w:fldChar w:fldCharType="end"/>
      </w:r>
      <w:r>
        <w:rPr>
          <w:rFonts w:hint="default" w:ascii="Times New Roman" w:hAnsi="Times New Roman" w:cs="Times New Roman"/>
        </w:rPr>
        <w:tab/>
      </w:r>
      <w:r>
        <w:rPr>
          <w:rFonts w:hint="default" w:ascii="Times New Roman" w:hAnsi="Times New Roman" w:cs="Times New Roman"/>
        </w:rPr>
        <w:fldChar w:fldCharType="begin"/>
      </w:r>
      <w:r>
        <w:rPr>
          <w:rFonts w:hint="default" w:ascii="Times New Roman" w:hAnsi="Times New Roman" w:cs="Times New Roman"/>
        </w:rPr>
        <w:instrText xml:space="preserve"> PAGEREF _Toc12000 \h </w:instrText>
      </w:r>
      <w:r>
        <w:rPr>
          <w:rFonts w:hint="default" w:ascii="Times New Roman" w:hAnsi="Times New Roman" w:cs="Times New Roman"/>
        </w:rPr>
        <w:fldChar w:fldCharType="separate"/>
      </w:r>
      <w:r>
        <w:rPr>
          <w:rFonts w:hint="default" w:ascii="Times New Roman" w:hAnsi="Times New Roman" w:cs="Times New Roman"/>
        </w:rPr>
        <w:fldChar w:fldCharType="begin"/>
      </w:r>
      <w:r>
        <w:rPr>
          <w:rFonts w:hint="default" w:ascii="Times New Roman" w:hAnsi="Times New Roman" w:cs="Times New Roman"/>
        </w:rPr>
        <w:instrText xml:space="preserve"> HYPERLINK \l "_Toc12000" </w:instrText>
      </w:r>
      <w:r>
        <w:rPr>
          <w:rFonts w:hint="default" w:ascii="Times New Roman" w:hAnsi="Times New Roman" w:cs="Times New Roman"/>
        </w:rPr>
        <w:fldChar w:fldCharType="separate"/>
      </w:r>
      <w:r>
        <w:rPr>
          <w:rFonts w:hint="default" w:ascii="Times New Roman" w:hAnsi="Times New Roman" w:cs="Times New Roman"/>
        </w:rPr>
        <w:t>63</w:t>
      </w:r>
      <w:r>
        <w:rPr>
          <w:rFonts w:hint="default" w:ascii="Times New Roman" w:hAnsi="Times New Roman" w:cs="Times New Roman"/>
        </w:rPr>
        <w:fldChar w:fldCharType="end"/>
      </w:r>
      <w:r>
        <w:rPr>
          <w:rFonts w:hint="default" w:ascii="Times New Roman" w:hAnsi="Times New Roman" w:cs="Times New Roman"/>
        </w:rPr>
        <w:fldChar w:fldCharType="end"/>
      </w:r>
    </w:p>
    <w:p w14:paraId="22678804">
      <w:pPr>
        <w:pStyle w:val="27"/>
        <w:tabs>
          <w:tab w:val="right" w:leader="dot" w:pos="10204"/>
        </w:tabs>
        <w:ind w:left="400"/>
        <w:rPr>
          <w:rFonts w:hint="default" w:ascii="Times New Roman" w:hAnsi="Times New Roman" w:cs="Times New Roman"/>
        </w:rPr>
      </w:pPr>
      <w:r>
        <w:rPr>
          <w:rFonts w:hint="default" w:ascii="Times New Roman" w:hAnsi="Times New Roman" w:cs="Times New Roman"/>
        </w:rPr>
        <w:fldChar w:fldCharType="begin"/>
      </w:r>
      <w:r>
        <w:rPr>
          <w:rFonts w:hint="default" w:ascii="Times New Roman" w:hAnsi="Times New Roman" w:cs="Times New Roman"/>
        </w:rPr>
        <w:instrText xml:space="preserve"> HYPERLINK \l "_Toc21764" </w:instrText>
      </w:r>
      <w:r>
        <w:rPr>
          <w:rFonts w:hint="default" w:ascii="Times New Roman" w:hAnsi="Times New Roman" w:cs="Times New Roman"/>
        </w:rPr>
        <w:fldChar w:fldCharType="separate"/>
      </w:r>
      <w:r>
        <w:rPr>
          <w:rFonts w:hint="default" w:ascii="Times New Roman" w:hAnsi="Times New Roman" w:cs="Times New Roman"/>
          <w:szCs w:val="28"/>
        </w:rPr>
        <w:t xml:space="preserve">3.61 </w:t>
      </w:r>
      <w:r>
        <w:rPr>
          <w:rFonts w:hint="default" w:ascii="Times New Roman" w:hAnsi="Times New Roman" w:cs="Times New Roman"/>
          <w:szCs w:val="28"/>
        </w:rPr>
        <w:fldChar w:fldCharType="end"/>
      </w:r>
      <w:r>
        <w:rPr>
          <w:rFonts w:hint="default" w:ascii="Times New Roman" w:hAnsi="Times New Roman" w:cs="Times New Roman"/>
        </w:rPr>
        <w:fldChar w:fldCharType="begin"/>
      </w:r>
      <w:r>
        <w:rPr>
          <w:rFonts w:hint="default" w:ascii="Times New Roman" w:hAnsi="Times New Roman" w:cs="Times New Roman"/>
        </w:rPr>
        <w:instrText xml:space="preserve"> HYPERLINK \l "_Toc21764" </w:instrText>
      </w:r>
      <w:r>
        <w:rPr>
          <w:rFonts w:hint="default" w:ascii="Times New Roman" w:hAnsi="Times New Roman" w:cs="Times New Roman"/>
        </w:rPr>
        <w:fldChar w:fldCharType="separate"/>
      </w:r>
      <w:r>
        <w:rPr>
          <w:rFonts w:hint="default" w:ascii="Times New Roman" w:hAnsi="Times New Roman" w:cs="Times New Roman"/>
          <w:szCs w:val="21"/>
        </w:rPr>
        <w:t xml:space="preserve">Appendix_Version </w:t>
      </w:r>
      <w:r>
        <w:rPr>
          <w:rFonts w:hint="default" w:ascii="Times New Roman" w:hAnsi="Times New Roman" w:cs="Times New Roman"/>
          <w:szCs w:val="21"/>
        </w:rPr>
        <w:fldChar w:fldCharType="end"/>
      </w:r>
      <w:r>
        <w:rPr>
          <w:rFonts w:hint="default" w:ascii="Times New Roman" w:hAnsi="Times New Roman" w:cs="Times New Roman"/>
        </w:rPr>
        <w:fldChar w:fldCharType="begin"/>
      </w:r>
      <w:r>
        <w:rPr>
          <w:rFonts w:hint="default" w:ascii="Times New Roman" w:hAnsi="Times New Roman" w:cs="Times New Roman"/>
        </w:rPr>
        <w:instrText xml:space="preserve"> HYPERLINK \l "_Toc21764" </w:instrText>
      </w:r>
      <w:r>
        <w:rPr>
          <w:rFonts w:hint="default" w:ascii="Times New Roman" w:hAnsi="Times New Roman" w:cs="Times New Roman"/>
        </w:rPr>
        <w:fldChar w:fldCharType="separate"/>
      </w:r>
      <w:r>
        <w:rPr>
          <w:rFonts w:hint="default" w:ascii="Times New Roman" w:hAnsi="Times New Roman" w:cs="Times New Roman"/>
          <w:szCs w:val="21"/>
          <w:lang w:eastAsia="zh-CN"/>
        </w:rPr>
        <w:t xml:space="preserve">Information Packet </w:t>
      </w:r>
      <w:r>
        <w:rPr>
          <w:rFonts w:hint="default" w:ascii="Times New Roman" w:hAnsi="Times New Roman" w:cs="Times New Roman"/>
          <w:szCs w:val="21"/>
          <w:lang w:eastAsia="zh-CN"/>
        </w:rPr>
        <w:fldChar w:fldCharType="end"/>
      </w:r>
      <w:r>
        <w:rPr>
          <w:rFonts w:hint="default" w:ascii="Times New Roman" w:hAnsi="Times New Roman" w:cs="Times New Roman"/>
        </w:rPr>
        <w:fldChar w:fldCharType="begin"/>
      </w:r>
      <w:r>
        <w:rPr>
          <w:rFonts w:hint="default" w:ascii="Times New Roman" w:hAnsi="Times New Roman" w:cs="Times New Roman"/>
        </w:rPr>
        <w:instrText xml:space="preserve"> HYPERLINK \l "_Toc21764" </w:instrText>
      </w:r>
      <w:r>
        <w:rPr>
          <w:rFonts w:hint="default" w:ascii="Times New Roman" w:hAnsi="Times New Roman" w:cs="Times New Roman"/>
        </w:rPr>
        <w:fldChar w:fldCharType="separate"/>
      </w:r>
      <w:r>
        <w:rPr>
          <w:rFonts w:hint="default" w:ascii="Times New Roman" w:hAnsi="Times New Roman" w:cs="Times New Roman"/>
          <w:szCs w:val="21"/>
        </w:rPr>
        <w:t xml:space="preserve">Response </w:t>
      </w:r>
      <w:r>
        <w:rPr>
          <w:rFonts w:hint="default" w:ascii="Times New Roman" w:hAnsi="Times New Roman" w:cs="Times New Roman"/>
          <w:szCs w:val="21"/>
        </w:rPr>
        <w:fldChar w:fldCharType="end"/>
      </w:r>
      <w:r>
        <w:rPr>
          <w:rFonts w:hint="default" w:ascii="Times New Roman" w:hAnsi="Times New Roman" w:cs="Times New Roman"/>
        </w:rPr>
        <w:tab/>
      </w:r>
      <w:r>
        <w:rPr>
          <w:rFonts w:hint="default" w:ascii="Times New Roman" w:hAnsi="Times New Roman" w:cs="Times New Roman"/>
        </w:rPr>
        <w:fldChar w:fldCharType="begin"/>
      </w:r>
      <w:r>
        <w:rPr>
          <w:rFonts w:hint="default" w:ascii="Times New Roman" w:hAnsi="Times New Roman" w:cs="Times New Roman"/>
        </w:rPr>
        <w:instrText xml:space="preserve"> PAGEREF _Toc21764 \h </w:instrText>
      </w:r>
      <w:r>
        <w:rPr>
          <w:rFonts w:hint="default" w:ascii="Times New Roman" w:hAnsi="Times New Roman" w:cs="Times New Roman"/>
        </w:rPr>
        <w:fldChar w:fldCharType="separate"/>
      </w:r>
      <w:r>
        <w:rPr>
          <w:rFonts w:hint="default" w:ascii="Times New Roman" w:hAnsi="Times New Roman" w:cs="Times New Roman"/>
        </w:rPr>
        <w:fldChar w:fldCharType="begin"/>
      </w:r>
      <w:r>
        <w:rPr>
          <w:rFonts w:hint="default" w:ascii="Times New Roman" w:hAnsi="Times New Roman" w:cs="Times New Roman"/>
        </w:rPr>
        <w:instrText xml:space="preserve"> HYPERLINK \l "_Toc21764" </w:instrText>
      </w:r>
      <w:r>
        <w:rPr>
          <w:rFonts w:hint="default" w:ascii="Times New Roman" w:hAnsi="Times New Roman" w:cs="Times New Roman"/>
        </w:rPr>
        <w:fldChar w:fldCharType="separate"/>
      </w:r>
      <w:r>
        <w:rPr>
          <w:rFonts w:hint="default" w:ascii="Times New Roman" w:hAnsi="Times New Roman" w:cs="Times New Roman"/>
        </w:rPr>
        <w:t>63</w:t>
      </w:r>
      <w:r>
        <w:rPr>
          <w:rFonts w:hint="default" w:ascii="Times New Roman" w:hAnsi="Times New Roman" w:cs="Times New Roman"/>
        </w:rPr>
        <w:fldChar w:fldCharType="end"/>
      </w:r>
      <w:r>
        <w:rPr>
          <w:rFonts w:hint="default" w:ascii="Times New Roman" w:hAnsi="Times New Roman" w:cs="Times New Roman"/>
        </w:rPr>
        <w:fldChar w:fldCharType="end"/>
      </w:r>
    </w:p>
    <w:p w14:paraId="38FD7E6A">
      <w:pPr>
        <w:pStyle w:val="27"/>
        <w:tabs>
          <w:tab w:val="right" w:leader="dot" w:pos="10204"/>
        </w:tabs>
        <w:ind w:left="400"/>
        <w:rPr>
          <w:rFonts w:hint="default" w:ascii="Times New Roman" w:hAnsi="Times New Roman" w:cs="Times New Roman"/>
        </w:rPr>
      </w:pPr>
      <w:r>
        <w:rPr>
          <w:rFonts w:hint="default" w:ascii="Times New Roman" w:hAnsi="Times New Roman" w:cs="Times New Roman"/>
        </w:rPr>
        <w:fldChar w:fldCharType="begin"/>
      </w:r>
      <w:r>
        <w:rPr>
          <w:rFonts w:hint="default" w:ascii="Times New Roman" w:hAnsi="Times New Roman" w:cs="Times New Roman"/>
        </w:rPr>
        <w:instrText xml:space="preserve"> HYPERLINK \l "_Toc28131" </w:instrText>
      </w:r>
      <w:r>
        <w:rPr>
          <w:rFonts w:hint="default" w:ascii="Times New Roman" w:hAnsi="Times New Roman" w:cs="Times New Roman"/>
        </w:rPr>
        <w:fldChar w:fldCharType="separate"/>
      </w:r>
      <w:r>
        <w:rPr>
          <w:rFonts w:hint="default" w:ascii="Times New Roman" w:hAnsi="Times New Roman" w:cs="Times New Roman"/>
          <w:szCs w:val="28"/>
        </w:rPr>
        <w:t xml:space="preserve">3.62 </w:t>
      </w:r>
      <w:r>
        <w:rPr>
          <w:rFonts w:hint="default" w:ascii="Times New Roman" w:hAnsi="Times New Roman" w:cs="Times New Roman"/>
          <w:szCs w:val="28"/>
        </w:rPr>
        <w:fldChar w:fldCharType="end"/>
      </w:r>
      <w:r>
        <w:rPr>
          <w:rFonts w:hint="default" w:ascii="Times New Roman" w:hAnsi="Times New Roman" w:cs="Times New Roman"/>
        </w:rPr>
        <w:fldChar w:fldCharType="begin"/>
      </w:r>
      <w:r>
        <w:rPr>
          <w:rFonts w:hint="default" w:ascii="Times New Roman" w:hAnsi="Times New Roman" w:cs="Times New Roman"/>
        </w:rPr>
        <w:instrText xml:space="preserve"> HYPERLINK \l "_Toc28131" </w:instrText>
      </w:r>
      <w:r>
        <w:rPr>
          <w:rFonts w:hint="default" w:ascii="Times New Roman" w:hAnsi="Times New Roman" w:cs="Times New Roman"/>
        </w:rPr>
        <w:fldChar w:fldCharType="separate"/>
      </w:r>
      <w:r>
        <w:rPr>
          <w:rFonts w:hint="default" w:ascii="Times New Roman" w:hAnsi="Times New Roman" w:cs="Times New Roman"/>
          <w:szCs w:val="21"/>
        </w:rPr>
        <w:t xml:space="preserve">Appendix_Text </w:t>
      </w:r>
      <w:r>
        <w:rPr>
          <w:rFonts w:hint="default" w:ascii="Times New Roman" w:hAnsi="Times New Roman" w:cs="Times New Roman"/>
          <w:szCs w:val="21"/>
        </w:rPr>
        <w:fldChar w:fldCharType="end"/>
      </w:r>
      <w:r>
        <w:rPr>
          <w:rFonts w:hint="default" w:ascii="Times New Roman" w:hAnsi="Times New Roman" w:cs="Times New Roman"/>
        </w:rPr>
        <w:fldChar w:fldCharType="begin"/>
      </w:r>
      <w:r>
        <w:rPr>
          <w:rFonts w:hint="default" w:ascii="Times New Roman" w:hAnsi="Times New Roman" w:cs="Times New Roman"/>
        </w:rPr>
        <w:instrText xml:space="preserve"> HYPERLINK \l "_Toc28131" </w:instrText>
      </w:r>
      <w:r>
        <w:rPr>
          <w:rFonts w:hint="default" w:ascii="Times New Roman" w:hAnsi="Times New Roman" w:cs="Times New Roman"/>
        </w:rPr>
        <w:fldChar w:fldCharType="separate"/>
      </w:r>
      <w:r>
        <w:rPr>
          <w:rFonts w:hint="default" w:ascii="Times New Roman" w:hAnsi="Times New Roman" w:cs="Times New Roman"/>
          <w:szCs w:val="21"/>
          <w:lang w:eastAsia="zh-CN"/>
        </w:rPr>
        <w:t xml:space="preserve">message </w:t>
      </w:r>
      <w:r>
        <w:rPr>
          <w:rFonts w:hint="default" w:ascii="Times New Roman" w:hAnsi="Times New Roman" w:cs="Times New Roman"/>
          <w:szCs w:val="21"/>
          <w:lang w:eastAsia="zh-CN"/>
        </w:rPr>
        <w:fldChar w:fldCharType="end"/>
      </w:r>
      <w:r>
        <w:rPr>
          <w:rFonts w:hint="default" w:ascii="Times New Roman" w:hAnsi="Times New Roman" w:cs="Times New Roman"/>
        </w:rPr>
        <w:fldChar w:fldCharType="begin"/>
      </w:r>
      <w:r>
        <w:rPr>
          <w:rFonts w:hint="default" w:ascii="Times New Roman" w:hAnsi="Times New Roman" w:cs="Times New Roman"/>
        </w:rPr>
        <w:instrText xml:space="preserve"> HYPERLINK \l "_Toc28131" </w:instrText>
      </w:r>
      <w:r>
        <w:rPr>
          <w:rFonts w:hint="default" w:ascii="Times New Roman" w:hAnsi="Times New Roman" w:cs="Times New Roman"/>
        </w:rPr>
        <w:fldChar w:fldCharType="separate"/>
      </w:r>
      <w:r>
        <w:rPr>
          <w:rFonts w:hint="default" w:ascii="Times New Roman" w:hAnsi="Times New Roman" w:cs="Times New Roman"/>
          <w:szCs w:val="21"/>
        </w:rPr>
        <w:t xml:space="preserve">body </w:t>
      </w:r>
      <w:r>
        <w:rPr>
          <w:rFonts w:hint="default" w:ascii="Times New Roman" w:hAnsi="Times New Roman" w:cs="Times New Roman"/>
          <w:szCs w:val="21"/>
        </w:rPr>
        <w:fldChar w:fldCharType="end"/>
      </w:r>
      <w:r>
        <w:rPr>
          <w:rFonts w:hint="default" w:ascii="Times New Roman" w:hAnsi="Times New Roman" w:cs="Times New Roman"/>
        </w:rPr>
        <w:tab/>
      </w:r>
      <w:r>
        <w:rPr>
          <w:rFonts w:hint="default" w:ascii="Times New Roman" w:hAnsi="Times New Roman" w:cs="Times New Roman"/>
        </w:rPr>
        <w:fldChar w:fldCharType="begin"/>
      </w:r>
      <w:r>
        <w:rPr>
          <w:rFonts w:hint="default" w:ascii="Times New Roman" w:hAnsi="Times New Roman" w:cs="Times New Roman"/>
        </w:rPr>
        <w:instrText xml:space="preserve"> PAGEREF _Toc28131 \h </w:instrText>
      </w:r>
      <w:r>
        <w:rPr>
          <w:rFonts w:hint="default" w:ascii="Times New Roman" w:hAnsi="Times New Roman" w:cs="Times New Roman"/>
        </w:rPr>
        <w:fldChar w:fldCharType="separate"/>
      </w:r>
      <w:r>
        <w:rPr>
          <w:rFonts w:hint="default" w:ascii="Times New Roman" w:hAnsi="Times New Roman" w:cs="Times New Roman"/>
        </w:rPr>
        <w:fldChar w:fldCharType="begin"/>
      </w:r>
      <w:r>
        <w:rPr>
          <w:rFonts w:hint="default" w:ascii="Times New Roman" w:hAnsi="Times New Roman" w:cs="Times New Roman"/>
        </w:rPr>
        <w:instrText xml:space="preserve"> HYPERLINK \l "_Toc28131" </w:instrText>
      </w:r>
      <w:r>
        <w:rPr>
          <w:rFonts w:hint="default" w:ascii="Times New Roman" w:hAnsi="Times New Roman" w:cs="Times New Roman"/>
        </w:rPr>
        <w:fldChar w:fldCharType="separate"/>
      </w:r>
      <w:r>
        <w:rPr>
          <w:rFonts w:hint="default" w:ascii="Times New Roman" w:hAnsi="Times New Roman" w:cs="Times New Roman"/>
        </w:rPr>
        <w:t>63</w:t>
      </w:r>
      <w:r>
        <w:rPr>
          <w:rFonts w:hint="default" w:ascii="Times New Roman" w:hAnsi="Times New Roman" w:cs="Times New Roman"/>
        </w:rPr>
        <w:fldChar w:fldCharType="end"/>
      </w:r>
      <w:r>
        <w:rPr>
          <w:rFonts w:hint="default" w:ascii="Times New Roman" w:hAnsi="Times New Roman" w:cs="Times New Roman"/>
        </w:rPr>
        <w:fldChar w:fldCharType="end"/>
      </w:r>
    </w:p>
    <w:p w14:paraId="502B202D">
      <w:pPr>
        <w:pStyle w:val="27"/>
        <w:tabs>
          <w:tab w:val="right" w:leader="dot" w:pos="10204"/>
        </w:tabs>
        <w:ind w:left="400"/>
        <w:rPr>
          <w:rFonts w:hint="default" w:ascii="Times New Roman" w:hAnsi="Times New Roman" w:cs="Times New Roman"/>
        </w:rPr>
      </w:pPr>
      <w:r>
        <w:rPr>
          <w:rFonts w:hint="default" w:ascii="Times New Roman" w:hAnsi="Times New Roman" w:cs="Times New Roman"/>
        </w:rPr>
        <w:fldChar w:fldCharType="begin"/>
      </w:r>
      <w:r>
        <w:rPr>
          <w:rFonts w:hint="default" w:ascii="Times New Roman" w:hAnsi="Times New Roman" w:cs="Times New Roman"/>
        </w:rPr>
        <w:instrText xml:space="preserve"> HYPERLINK \l "_Toc24661" </w:instrText>
      </w:r>
      <w:r>
        <w:rPr>
          <w:rFonts w:hint="default" w:ascii="Times New Roman" w:hAnsi="Times New Roman" w:cs="Times New Roman"/>
        </w:rPr>
        <w:fldChar w:fldCharType="separate"/>
      </w:r>
      <w:r>
        <w:rPr>
          <w:rFonts w:hint="default" w:ascii="Times New Roman" w:hAnsi="Times New Roman" w:cs="Times New Roman"/>
          <w:szCs w:val="28"/>
        </w:rPr>
        <w:t xml:space="preserve">3.63 </w:t>
      </w:r>
      <w:r>
        <w:rPr>
          <w:rFonts w:hint="default" w:ascii="Times New Roman" w:hAnsi="Times New Roman" w:cs="Times New Roman"/>
          <w:szCs w:val="28"/>
        </w:rPr>
        <w:fldChar w:fldCharType="end"/>
      </w:r>
      <w:r>
        <w:rPr>
          <w:rFonts w:hint="default" w:ascii="Times New Roman" w:hAnsi="Times New Roman" w:cs="Times New Roman"/>
        </w:rPr>
        <w:fldChar w:fldCharType="begin"/>
      </w:r>
      <w:r>
        <w:rPr>
          <w:rFonts w:hint="default" w:ascii="Times New Roman" w:hAnsi="Times New Roman" w:cs="Times New Roman"/>
        </w:rPr>
        <w:instrText xml:space="preserve"> HYPERLINK \l "_Toc24661" </w:instrText>
      </w:r>
      <w:r>
        <w:rPr>
          <w:rFonts w:hint="default" w:ascii="Times New Roman" w:hAnsi="Times New Roman" w:cs="Times New Roman"/>
        </w:rPr>
        <w:fldChar w:fldCharType="separate"/>
      </w:r>
      <w:r>
        <w:rPr>
          <w:rFonts w:hint="default" w:ascii="Times New Roman" w:hAnsi="Times New Roman" w:cs="Times New Roman"/>
          <w:szCs w:val="21"/>
        </w:rPr>
        <w:t xml:space="preserve">Appendix_Text </w:t>
      </w:r>
      <w:r>
        <w:rPr>
          <w:rFonts w:hint="default" w:ascii="Times New Roman" w:hAnsi="Times New Roman" w:cs="Times New Roman"/>
          <w:szCs w:val="21"/>
        </w:rPr>
        <w:fldChar w:fldCharType="end"/>
      </w:r>
      <w:r>
        <w:rPr>
          <w:rFonts w:hint="default" w:ascii="Times New Roman" w:hAnsi="Times New Roman" w:cs="Times New Roman"/>
        </w:rPr>
        <w:fldChar w:fldCharType="begin"/>
      </w:r>
      <w:r>
        <w:rPr>
          <w:rFonts w:hint="default" w:ascii="Times New Roman" w:hAnsi="Times New Roman" w:cs="Times New Roman"/>
        </w:rPr>
        <w:instrText xml:space="preserve"> HYPERLINK \l "_Toc24661" </w:instrText>
      </w:r>
      <w:r>
        <w:rPr>
          <w:rFonts w:hint="default" w:ascii="Times New Roman" w:hAnsi="Times New Roman" w:cs="Times New Roman"/>
        </w:rPr>
        <w:fldChar w:fldCharType="separate"/>
      </w:r>
      <w:r>
        <w:rPr>
          <w:rFonts w:hint="default" w:ascii="Times New Roman" w:hAnsi="Times New Roman" w:cs="Times New Roman"/>
          <w:szCs w:val="21"/>
          <w:lang w:eastAsia="zh-CN"/>
        </w:rPr>
        <w:t xml:space="preserve">Information </w:t>
      </w:r>
      <w:r>
        <w:rPr>
          <w:rFonts w:hint="default" w:ascii="Times New Roman" w:hAnsi="Times New Roman" w:cs="Times New Roman"/>
          <w:szCs w:val="21"/>
          <w:lang w:eastAsia="zh-CN"/>
        </w:rPr>
        <w:fldChar w:fldCharType="end"/>
      </w:r>
      <w:r>
        <w:rPr>
          <w:rFonts w:hint="default" w:ascii="Times New Roman" w:hAnsi="Times New Roman" w:cs="Times New Roman"/>
        </w:rPr>
        <w:fldChar w:fldCharType="begin"/>
      </w:r>
      <w:r>
        <w:rPr>
          <w:rFonts w:hint="default" w:ascii="Times New Roman" w:hAnsi="Times New Roman" w:cs="Times New Roman"/>
        </w:rPr>
        <w:instrText xml:space="preserve"> HYPERLINK \l "_Toc24661" </w:instrText>
      </w:r>
      <w:r>
        <w:rPr>
          <w:rFonts w:hint="default" w:ascii="Times New Roman" w:hAnsi="Times New Roman" w:cs="Times New Roman"/>
        </w:rPr>
        <w:fldChar w:fldCharType="separate"/>
      </w:r>
      <w:r>
        <w:rPr>
          <w:rFonts w:hint="default" w:ascii="Times New Roman" w:hAnsi="Times New Roman" w:cs="Times New Roman"/>
          <w:szCs w:val="21"/>
        </w:rPr>
        <w:t xml:space="preserve">Flag Meaning </w:t>
      </w:r>
      <w:r>
        <w:rPr>
          <w:rFonts w:hint="default" w:ascii="Times New Roman" w:hAnsi="Times New Roman" w:cs="Times New Roman"/>
          <w:szCs w:val="21"/>
        </w:rPr>
        <w:fldChar w:fldCharType="end"/>
      </w:r>
      <w:r>
        <w:rPr>
          <w:rFonts w:hint="default" w:ascii="Times New Roman" w:hAnsi="Times New Roman" w:cs="Times New Roman"/>
        </w:rPr>
        <w:tab/>
      </w:r>
      <w:r>
        <w:rPr>
          <w:rFonts w:hint="default" w:ascii="Times New Roman" w:hAnsi="Times New Roman" w:cs="Times New Roman"/>
        </w:rPr>
        <w:fldChar w:fldCharType="begin"/>
      </w:r>
      <w:r>
        <w:rPr>
          <w:rFonts w:hint="default" w:ascii="Times New Roman" w:hAnsi="Times New Roman" w:cs="Times New Roman"/>
        </w:rPr>
        <w:instrText xml:space="preserve"> PAGEREF _Toc24661 \h </w:instrText>
      </w:r>
      <w:r>
        <w:rPr>
          <w:rFonts w:hint="default" w:ascii="Times New Roman" w:hAnsi="Times New Roman" w:cs="Times New Roman"/>
        </w:rPr>
        <w:fldChar w:fldCharType="separate"/>
      </w:r>
      <w:r>
        <w:rPr>
          <w:rFonts w:hint="default" w:ascii="Times New Roman" w:hAnsi="Times New Roman" w:cs="Times New Roman"/>
        </w:rPr>
        <w:fldChar w:fldCharType="begin"/>
      </w:r>
      <w:r>
        <w:rPr>
          <w:rFonts w:hint="default" w:ascii="Times New Roman" w:hAnsi="Times New Roman" w:cs="Times New Roman"/>
        </w:rPr>
        <w:instrText xml:space="preserve"> HYPERLINK \l "_Toc24661" </w:instrText>
      </w:r>
      <w:r>
        <w:rPr>
          <w:rFonts w:hint="default" w:ascii="Times New Roman" w:hAnsi="Times New Roman" w:cs="Times New Roman"/>
        </w:rPr>
        <w:fldChar w:fldCharType="separate"/>
      </w:r>
      <w:r>
        <w:rPr>
          <w:rFonts w:hint="default" w:ascii="Times New Roman" w:hAnsi="Times New Roman" w:cs="Times New Roman"/>
        </w:rPr>
        <w:t>63</w:t>
      </w:r>
      <w:r>
        <w:rPr>
          <w:rFonts w:hint="default" w:ascii="Times New Roman" w:hAnsi="Times New Roman" w:cs="Times New Roman"/>
        </w:rPr>
        <w:fldChar w:fldCharType="end"/>
      </w:r>
      <w:r>
        <w:rPr>
          <w:rFonts w:hint="default" w:ascii="Times New Roman" w:hAnsi="Times New Roman" w:cs="Times New Roman"/>
        </w:rPr>
        <w:fldChar w:fldCharType="end"/>
      </w:r>
    </w:p>
    <w:p w14:paraId="67F4C7C6">
      <w:pPr>
        <w:pStyle w:val="27"/>
        <w:tabs>
          <w:tab w:val="right" w:leader="dot" w:pos="10204"/>
        </w:tabs>
        <w:ind w:left="400"/>
        <w:rPr>
          <w:rFonts w:hint="default" w:ascii="Times New Roman" w:hAnsi="Times New Roman" w:cs="Times New Roman"/>
        </w:rPr>
      </w:pPr>
      <w:r>
        <w:rPr>
          <w:rFonts w:hint="default" w:ascii="Times New Roman" w:hAnsi="Times New Roman" w:cs="Times New Roman"/>
        </w:rPr>
        <w:fldChar w:fldCharType="begin"/>
      </w:r>
      <w:r>
        <w:rPr>
          <w:rFonts w:hint="default" w:ascii="Times New Roman" w:hAnsi="Times New Roman" w:cs="Times New Roman"/>
        </w:rPr>
        <w:instrText xml:space="preserve"> HYPERLINK \l "_Toc29954" </w:instrText>
      </w:r>
      <w:r>
        <w:rPr>
          <w:rFonts w:hint="default" w:ascii="Times New Roman" w:hAnsi="Times New Roman" w:cs="Times New Roman"/>
        </w:rPr>
        <w:fldChar w:fldCharType="separate"/>
      </w:r>
      <w:r>
        <w:rPr>
          <w:rFonts w:hint="default" w:ascii="Times New Roman" w:hAnsi="Times New Roman" w:cs="Times New Roman"/>
          <w:szCs w:val="28"/>
        </w:rPr>
        <w:t xml:space="preserve">3.64 </w:t>
      </w:r>
      <w:r>
        <w:rPr>
          <w:rFonts w:hint="default" w:ascii="Times New Roman" w:hAnsi="Times New Roman" w:cs="Times New Roman"/>
          <w:szCs w:val="28"/>
        </w:rPr>
        <w:fldChar w:fldCharType="end"/>
      </w:r>
      <w:r>
        <w:rPr>
          <w:rFonts w:hint="default" w:ascii="Times New Roman" w:hAnsi="Times New Roman" w:cs="Times New Roman"/>
        </w:rPr>
        <w:fldChar w:fldCharType="begin"/>
      </w:r>
      <w:r>
        <w:rPr>
          <w:rFonts w:hint="default" w:ascii="Times New Roman" w:hAnsi="Times New Roman" w:cs="Times New Roman"/>
        </w:rPr>
        <w:instrText xml:space="preserve"> HYPERLINK \l "_Toc29954" </w:instrText>
      </w:r>
      <w:r>
        <w:rPr>
          <w:rFonts w:hint="default" w:ascii="Times New Roman" w:hAnsi="Times New Roman" w:cs="Times New Roman"/>
        </w:rPr>
        <w:fldChar w:fldCharType="separate"/>
      </w:r>
      <w:r>
        <w:rPr>
          <w:rFonts w:hint="default" w:ascii="Times New Roman" w:hAnsi="Times New Roman" w:cs="Times New Roman"/>
          <w:szCs w:val="21"/>
        </w:rPr>
        <w:t xml:space="preserve">Appendix_Text </w:t>
      </w:r>
      <w:r>
        <w:rPr>
          <w:rFonts w:hint="default" w:ascii="Times New Roman" w:hAnsi="Times New Roman" w:cs="Times New Roman"/>
          <w:szCs w:val="21"/>
        </w:rPr>
        <w:fldChar w:fldCharType="end"/>
      </w:r>
      <w:r>
        <w:rPr>
          <w:rFonts w:hint="default" w:ascii="Times New Roman" w:hAnsi="Times New Roman" w:cs="Times New Roman"/>
        </w:rPr>
        <w:fldChar w:fldCharType="begin"/>
      </w:r>
      <w:r>
        <w:rPr>
          <w:rFonts w:hint="default" w:ascii="Times New Roman" w:hAnsi="Times New Roman" w:cs="Times New Roman"/>
        </w:rPr>
        <w:instrText xml:space="preserve"> HYPERLINK \l "_Toc29954" </w:instrText>
      </w:r>
      <w:r>
        <w:rPr>
          <w:rFonts w:hint="default" w:ascii="Times New Roman" w:hAnsi="Times New Roman" w:cs="Times New Roman"/>
        </w:rPr>
        <w:fldChar w:fldCharType="separate"/>
      </w:r>
      <w:r>
        <w:rPr>
          <w:rFonts w:hint="default" w:ascii="Times New Roman" w:hAnsi="Times New Roman" w:cs="Times New Roman"/>
          <w:szCs w:val="21"/>
        </w:rPr>
        <w:t xml:space="preserve">message </w:t>
      </w:r>
      <w:r>
        <w:rPr>
          <w:rFonts w:hint="default" w:ascii="Times New Roman" w:hAnsi="Times New Roman" w:cs="Times New Roman"/>
          <w:szCs w:val="21"/>
        </w:rPr>
        <w:fldChar w:fldCharType="end"/>
      </w:r>
      <w:r>
        <w:rPr>
          <w:rFonts w:hint="default" w:ascii="Times New Roman" w:hAnsi="Times New Roman" w:cs="Times New Roman"/>
        </w:rPr>
        <w:fldChar w:fldCharType="begin"/>
      </w:r>
      <w:r>
        <w:rPr>
          <w:rFonts w:hint="default" w:ascii="Times New Roman" w:hAnsi="Times New Roman" w:cs="Times New Roman"/>
        </w:rPr>
        <w:instrText xml:space="preserve"> HYPERLINK \l "_Toc29954" </w:instrText>
      </w:r>
      <w:r>
        <w:rPr>
          <w:rFonts w:hint="default" w:ascii="Times New Roman" w:hAnsi="Times New Roman" w:cs="Times New Roman"/>
        </w:rPr>
        <w:fldChar w:fldCharType="separate"/>
      </w:r>
      <w:r>
        <w:rPr>
          <w:rFonts w:hint="default" w:ascii="Times New Roman" w:hAnsi="Times New Roman" w:cs="Times New Roman"/>
          <w:szCs w:val="21"/>
          <w:lang w:eastAsia="zh-CN"/>
        </w:rPr>
        <w:t xml:space="preserve">body </w:t>
      </w:r>
      <w:r>
        <w:rPr>
          <w:rFonts w:hint="default" w:ascii="Times New Roman" w:hAnsi="Times New Roman" w:cs="Times New Roman"/>
          <w:szCs w:val="21"/>
          <w:lang w:eastAsia="zh-CN"/>
        </w:rPr>
        <w:fldChar w:fldCharType="end"/>
      </w:r>
      <w:r>
        <w:rPr>
          <w:rFonts w:hint="default" w:ascii="Times New Roman" w:hAnsi="Times New Roman" w:cs="Times New Roman"/>
        </w:rPr>
        <w:tab/>
      </w:r>
      <w:r>
        <w:rPr>
          <w:rFonts w:hint="default" w:ascii="Times New Roman" w:hAnsi="Times New Roman" w:cs="Times New Roman"/>
        </w:rPr>
        <w:fldChar w:fldCharType="begin"/>
      </w:r>
      <w:r>
        <w:rPr>
          <w:rFonts w:hint="default" w:ascii="Times New Roman" w:hAnsi="Times New Roman" w:cs="Times New Roman"/>
        </w:rPr>
        <w:instrText xml:space="preserve"> PAGEREF _Toc29954 \h </w:instrText>
      </w:r>
      <w:r>
        <w:rPr>
          <w:rFonts w:hint="default" w:ascii="Times New Roman" w:hAnsi="Times New Roman" w:cs="Times New Roman"/>
        </w:rPr>
        <w:fldChar w:fldCharType="separate"/>
      </w:r>
      <w:r>
        <w:rPr>
          <w:rFonts w:hint="default" w:ascii="Times New Roman" w:hAnsi="Times New Roman" w:cs="Times New Roman"/>
        </w:rPr>
        <w:fldChar w:fldCharType="begin"/>
      </w:r>
      <w:r>
        <w:rPr>
          <w:rFonts w:hint="default" w:ascii="Times New Roman" w:hAnsi="Times New Roman" w:cs="Times New Roman"/>
        </w:rPr>
        <w:instrText xml:space="preserve"> HYPERLINK \l "_Toc29954" </w:instrText>
      </w:r>
      <w:r>
        <w:rPr>
          <w:rFonts w:hint="default" w:ascii="Times New Roman" w:hAnsi="Times New Roman" w:cs="Times New Roman"/>
        </w:rPr>
        <w:fldChar w:fldCharType="separate"/>
      </w:r>
      <w:r>
        <w:rPr>
          <w:rFonts w:hint="default" w:ascii="Times New Roman" w:hAnsi="Times New Roman" w:cs="Times New Roman"/>
        </w:rPr>
        <w:t>63</w:t>
      </w:r>
      <w:r>
        <w:rPr>
          <w:rFonts w:hint="default" w:ascii="Times New Roman" w:hAnsi="Times New Roman" w:cs="Times New Roman"/>
        </w:rPr>
        <w:fldChar w:fldCharType="end"/>
      </w:r>
      <w:r>
        <w:rPr>
          <w:rFonts w:hint="default" w:ascii="Times New Roman" w:hAnsi="Times New Roman" w:cs="Times New Roman"/>
        </w:rPr>
        <w:fldChar w:fldCharType="end"/>
      </w:r>
      <w:r>
        <w:rPr>
          <w:rFonts w:hint="default" w:ascii="Times New Roman" w:hAnsi="Times New Roman" w:cs="Times New Roman"/>
        </w:rPr>
        <w:fldChar w:fldCharType="begin"/>
      </w:r>
      <w:r>
        <w:rPr>
          <w:rFonts w:hint="default" w:ascii="Times New Roman" w:hAnsi="Times New Roman" w:cs="Times New Roman"/>
        </w:rPr>
        <w:instrText xml:space="preserve"> HYPERLINK \l "_Toc29954" </w:instrText>
      </w:r>
      <w:r>
        <w:rPr>
          <w:rFonts w:hint="default" w:ascii="Times New Roman" w:hAnsi="Times New Roman" w:cs="Times New Roman"/>
        </w:rPr>
        <w:fldChar w:fldCharType="separate"/>
      </w:r>
      <w:r>
        <w:rPr>
          <w:rFonts w:hint="default" w:ascii="Times New Roman" w:hAnsi="Times New Roman" w:cs="Times New Roman"/>
          <w:szCs w:val="21"/>
          <w:lang w:eastAsia="zh-CN"/>
        </w:rPr>
        <w:t>​</w:t>
      </w:r>
      <w:r>
        <w:rPr>
          <w:rFonts w:hint="default" w:ascii="Times New Roman" w:hAnsi="Times New Roman" w:cs="Times New Roman"/>
          <w:szCs w:val="21"/>
          <w:lang w:eastAsia="zh-CN"/>
        </w:rPr>
        <w:fldChar w:fldCharType="end"/>
      </w:r>
    </w:p>
    <w:p w14:paraId="313DEA6E">
      <w:pPr>
        <w:pStyle w:val="27"/>
        <w:tabs>
          <w:tab w:val="right" w:leader="dot" w:pos="10204"/>
        </w:tabs>
        <w:ind w:left="400"/>
        <w:rPr>
          <w:rFonts w:hint="default" w:ascii="Times New Roman" w:hAnsi="Times New Roman" w:cs="Times New Roman"/>
        </w:rPr>
      </w:pPr>
      <w:r>
        <w:rPr>
          <w:rFonts w:hint="default" w:ascii="Times New Roman" w:hAnsi="Times New Roman" w:cs="Times New Roman"/>
        </w:rPr>
        <w:fldChar w:fldCharType="begin"/>
      </w:r>
      <w:r>
        <w:rPr>
          <w:rFonts w:hint="default" w:ascii="Times New Roman" w:hAnsi="Times New Roman" w:cs="Times New Roman"/>
        </w:rPr>
        <w:instrText xml:space="preserve"> HYPERLINK \l "_Toc18787" </w:instrText>
      </w:r>
      <w:r>
        <w:rPr>
          <w:rFonts w:hint="default" w:ascii="Times New Roman" w:hAnsi="Times New Roman" w:cs="Times New Roman"/>
        </w:rPr>
        <w:fldChar w:fldCharType="separate"/>
      </w:r>
      <w:r>
        <w:rPr>
          <w:rFonts w:hint="default" w:ascii="Times New Roman" w:hAnsi="Times New Roman" w:cs="Times New Roman"/>
          <w:szCs w:val="28"/>
        </w:rPr>
        <w:t xml:space="preserve">3.65 </w:t>
      </w:r>
      <w:r>
        <w:rPr>
          <w:rFonts w:hint="default" w:ascii="Times New Roman" w:hAnsi="Times New Roman" w:cs="Times New Roman"/>
          <w:szCs w:val="28"/>
        </w:rPr>
        <w:fldChar w:fldCharType="end"/>
      </w:r>
      <w:r>
        <w:rPr>
          <w:rFonts w:hint="default" w:ascii="Times New Roman" w:hAnsi="Times New Roman" w:cs="Times New Roman"/>
        </w:rPr>
        <w:fldChar w:fldCharType="begin"/>
      </w:r>
      <w:r>
        <w:rPr>
          <w:rFonts w:hint="default" w:ascii="Times New Roman" w:hAnsi="Times New Roman" w:cs="Times New Roman"/>
        </w:rPr>
        <w:instrText xml:space="preserve"> HYPERLINK \l "_Toc18787" </w:instrText>
      </w:r>
      <w:r>
        <w:rPr>
          <w:rFonts w:hint="default" w:ascii="Times New Roman" w:hAnsi="Times New Roman" w:cs="Times New Roman"/>
        </w:rPr>
        <w:fldChar w:fldCharType="separate"/>
      </w:r>
      <w:r>
        <w:rPr>
          <w:rFonts w:hint="default" w:ascii="Times New Roman" w:hAnsi="Times New Roman" w:cs="Times New Roman"/>
          <w:szCs w:val="21"/>
        </w:rPr>
        <w:t xml:space="preserve">Appendix_Data </w:t>
      </w:r>
      <w:r>
        <w:rPr>
          <w:rFonts w:hint="default" w:ascii="Times New Roman" w:hAnsi="Times New Roman" w:cs="Times New Roman"/>
          <w:szCs w:val="21"/>
        </w:rPr>
        <w:fldChar w:fldCharType="end"/>
      </w:r>
      <w:r>
        <w:rPr>
          <w:rFonts w:hint="default" w:ascii="Times New Roman" w:hAnsi="Times New Roman" w:cs="Times New Roman"/>
        </w:rPr>
        <w:fldChar w:fldCharType="begin"/>
      </w:r>
      <w:r>
        <w:rPr>
          <w:rFonts w:hint="default" w:ascii="Times New Roman" w:hAnsi="Times New Roman" w:cs="Times New Roman"/>
        </w:rPr>
        <w:instrText xml:space="preserve"> HYPERLINK \l "_Toc18787" </w:instrText>
      </w:r>
      <w:r>
        <w:rPr>
          <w:rFonts w:hint="default" w:ascii="Times New Roman" w:hAnsi="Times New Roman" w:cs="Times New Roman"/>
        </w:rPr>
        <w:fldChar w:fldCharType="separate"/>
      </w:r>
      <w:r>
        <w:rPr>
          <w:rFonts w:hint="default" w:ascii="Times New Roman" w:hAnsi="Times New Roman" w:cs="Times New Roman"/>
          <w:szCs w:val="21"/>
          <w:lang w:eastAsia="zh-CN"/>
        </w:rPr>
        <w:t xml:space="preserve">Uplink </w:t>
      </w:r>
      <w:r>
        <w:rPr>
          <w:rFonts w:hint="default" w:ascii="Times New Roman" w:hAnsi="Times New Roman" w:cs="Times New Roman"/>
          <w:szCs w:val="21"/>
          <w:lang w:eastAsia="zh-CN"/>
        </w:rPr>
        <w:fldChar w:fldCharType="end"/>
      </w:r>
      <w:r>
        <w:rPr>
          <w:rFonts w:hint="default" w:ascii="Times New Roman" w:hAnsi="Times New Roman" w:cs="Times New Roman"/>
        </w:rPr>
        <w:fldChar w:fldCharType="begin"/>
      </w:r>
      <w:r>
        <w:rPr>
          <w:rFonts w:hint="default" w:ascii="Times New Roman" w:hAnsi="Times New Roman" w:cs="Times New Roman"/>
        </w:rPr>
        <w:instrText xml:space="preserve"> HYPERLINK \l "_Toc18787" </w:instrText>
      </w:r>
      <w:r>
        <w:rPr>
          <w:rFonts w:hint="default" w:ascii="Times New Roman" w:hAnsi="Times New Roman" w:cs="Times New Roman"/>
        </w:rPr>
        <w:fldChar w:fldCharType="separate"/>
      </w:r>
      <w:r>
        <w:rPr>
          <w:rFonts w:hint="default" w:ascii="Times New Roman" w:hAnsi="Times New Roman" w:cs="Times New Roman"/>
          <w:szCs w:val="21"/>
        </w:rPr>
        <w:t xml:space="preserve">Transparent Transmission Message Body </w:t>
      </w:r>
      <w:r>
        <w:rPr>
          <w:rFonts w:hint="default" w:ascii="Times New Roman" w:hAnsi="Times New Roman" w:cs="Times New Roman"/>
          <w:szCs w:val="21"/>
        </w:rPr>
        <w:fldChar w:fldCharType="end"/>
      </w:r>
      <w:r>
        <w:rPr>
          <w:rFonts w:hint="default" w:ascii="Times New Roman" w:hAnsi="Times New Roman" w:cs="Times New Roman"/>
        </w:rPr>
        <w:tab/>
      </w:r>
      <w:r>
        <w:rPr>
          <w:rFonts w:hint="default" w:ascii="Times New Roman" w:hAnsi="Times New Roman" w:cs="Times New Roman"/>
        </w:rPr>
        <w:fldChar w:fldCharType="begin"/>
      </w:r>
      <w:r>
        <w:rPr>
          <w:rFonts w:hint="default" w:ascii="Times New Roman" w:hAnsi="Times New Roman" w:cs="Times New Roman"/>
        </w:rPr>
        <w:instrText xml:space="preserve"> PAGEREF _Toc18787 \h </w:instrText>
      </w:r>
      <w:r>
        <w:rPr>
          <w:rFonts w:hint="default" w:ascii="Times New Roman" w:hAnsi="Times New Roman" w:cs="Times New Roman"/>
        </w:rPr>
        <w:fldChar w:fldCharType="separate"/>
      </w:r>
      <w:r>
        <w:rPr>
          <w:rFonts w:hint="default" w:ascii="Times New Roman" w:hAnsi="Times New Roman" w:cs="Times New Roman"/>
        </w:rPr>
        <w:fldChar w:fldCharType="begin"/>
      </w:r>
      <w:r>
        <w:rPr>
          <w:rFonts w:hint="default" w:ascii="Times New Roman" w:hAnsi="Times New Roman" w:cs="Times New Roman"/>
        </w:rPr>
        <w:instrText xml:space="preserve"> HYPERLINK \l "_Toc18787" </w:instrText>
      </w:r>
      <w:r>
        <w:rPr>
          <w:rFonts w:hint="default" w:ascii="Times New Roman" w:hAnsi="Times New Roman" w:cs="Times New Roman"/>
        </w:rPr>
        <w:fldChar w:fldCharType="separate"/>
      </w:r>
      <w:r>
        <w:rPr>
          <w:rFonts w:hint="default" w:ascii="Times New Roman" w:hAnsi="Times New Roman" w:cs="Times New Roman"/>
        </w:rPr>
        <w:t>64</w:t>
      </w:r>
      <w:r>
        <w:rPr>
          <w:rFonts w:hint="default" w:ascii="Times New Roman" w:hAnsi="Times New Roman" w:cs="Times New Roman"/>
        </w:rPr>
        <w:fldChar w:fldCharType="end"/>
      </w:r>
      <w:r>
        <w:rPr>
          <w:rFonts w:hint="default" w:ascii="Times New Roman" w:hAnsi="Times New Roman" w:cs="Times New Roman"/>
        </w:rPr>
        <w:fldChar w:fldCharType="end"/>
      </w:r>
    </w:p>
    <w:p w14:paraId="6EC57081">
      <w:pPr>
        <w:pStyle w:val="27"/>
        <w:tabs>
          <w:tab w:val="right" w:leader="dot" w:pos="10204"/>
        </w:tabs>
        <w:ind w:left="400"/>
        <w:rPr>
          <w:rFonts w:hint="default" w:ascii="Times New Roman" w:hAnsi="Times New Roman" w:cs="Times New Roman"/>
        </w:rPr>
      </w:pPr>
      <w:r>
        <w:rPr>
          <w:rFonts w:hint="default" w:ascii="Times New Roman" w:hAnsi="Times New Roman" w:cs="Times New Roman"/>
        </w:rPr>
        <w:fldChar w:fldCharType="begin"/>
      </w:r>
      <w:r>
        <w:rPr>
          <w:rFonts w:hint="default" w:ascii="Times New Roman" w:hAnsi="Times New Roman" w:cs="Times New Roman"/>
        </w:rPr>
        <w:instrText xml:space="preserve"> HYPERLINK \l "_Toc20921" </w:instrText>
      </w:r>
      <w:r>
        <w:rPr>
          <w:rFonts w:hint="default" w:ascii="Times New Roman" w:hAnsi="Times New Roman" w:cs="Times New Roman"/>
        </w:rPr>
        <w:fldChar w:fldCharType="separate"/>
      </w:r>
      <w:r>
        <w:rPr>
          <w:rFonts w:hint="default" w:ascii="Times New Roman" w:hAnsi="Times New Roman" w:cs="Times New Roman"/>
          <w:szCs w:val="28"/>
        </w:rPr>
        <w:t xml:space="preserve">3.66 </w:t>
      </w:r>
      <w:r>
        <w:rPr>
          <w:rFonts w:hint="default" w:ascii="Times New Roman" w:hAnsi="Times New Roman" w:cs="Times New Roman"/>
          <w:szCs w:val="28"/>
        </w:rPr>
        <w:fldChar w:fldCharType="end"/>
      </w:r>
      <w:r>
        <w:rPr>
          <w:rFonts w:hint="default" w:ascii="Times New Roman" w:hAnsi="Times New Roman" w:cs="Times New Roman"/>
        </w:rPr>
        <w:fldChar w:fldCharType="begin"/>
      </w:r>
      <w:r>
        <w:rPr>
          <w:rFonts w:hint="default" w:ascii="Times New Roman" w:hAnsi="Times New Roman" w:cs="Times New Roman"/>
        </w:rPr>
        <w:instrText xml:space="preserve"> HYPERLINK \l "_Toc20921" </w:instrText>
      </w:r>
      <w:r>
        <w:rPr>
          <w:rFonts w:hint="default" w:ascii="Times New Roman" w:hAnsi="Times New Roman" w:cs="Times New Roman"/>
        </w:rPr>
        <w:fldChar w:fldCharType="separate"/>
      </w:r>
      <w:r>
        <w:rPr>
          <w:rFonts w:hint="default" w:ascii="Times New Roman" w:hAnsi="Times New Roman" w:cs="Times New Roman"/>
          <w:szCs w:val="21"/>
        </w:rPr>
        <w:t xml:space="preserve">Appendix_Transparent </w:t>
      </w:r>
      <w:r>
        <w:rPr>
          <w:rFonts w:hint="default" w:ascii="Times New Roman" w:hAnsi="Times New Roman" w:cs="Times New Roman"/>
          <w:szCs w:val="21"/>
        </w:rPr>
        <w:fldChar w:fldCharType="end"/>
      </w:r>
      <w:r>
        <w:rPr>
          <w:rFonts w:hint="default" w:ascii="Times New Roman" w:hAnsi="Times New Roman" w:cs="Times New Roman"/>
        </w:rPr>
        <w:fldChar w:fldCharType="begin"/>
      </w:r>
      <w:r>
        <w:rPr>
          <w:rFonts w:hint="default" w:ascii="Times New Roman" w:hAnsi="Times New Roman" w:cs="Times New Roman"/>
        </w:rPr>
        <w:instrText xml:space="preserve"> HYPERLINK \l "_Toc20921" </w:instrText>
      </w:r>
      <w:r>
        <w:rPr>
          <w:rFonts w:hint="default" w:ascii="Times New Roman" w:hAnsi="Times New Roman" w:cs="Times New Roman"/>
        </w:rPr>
        <w:fldChar w:fldCharType="separate"/>
      </w:r>
      <w:r>
        <w:rPr>
          <w:rFonts w:hint="default" w:ascii="Times New Roman" w:hAnsi="Times New Roman" w:cs="Times New Roman"/>
          <w:szCs w:val="21"/>
          <w:lang w:eastAsia="zh-CN"/>
        </w:rPr>
        <w:t xml:space="preserve">message </w:t>
      </w:r>
      <w:r>
        <w:rPr>
          <w:rFonts w:hint="default" w:ascii="Times New Roman" w:hAnsi="Times New Roman" w:cs="Times New Roman"/>
          <w:szCs w:val="21"/>
          <w:lang w:eastAsia="zh-CN"/>
        </w:rPr>
        <w:fldChar w:fldCharType="end"/>
      </w:r>
      <w:r>
        <w:rPr>
          <w:rFonts w:hint="default" w:ascii="Times New Roman" w:hAnsi="Times New Roman" w:cs="Times New Roman"/>
        </w:rPr>
        <w:fldChar w:fldCharType="begin"/>
      </w:r>
      <w:r>
        <w:rPr>
          <w:rFonts w:hint="default" w:ascii="Times New Roman" w:hAnsi="Times New Roman" w:cs="Times New Roman"/>
        </w:rPr>
        <w:instrText xml:space="preserve"> HYPERLINK \l "_Toc20921" </w:instrText>
      </w:r>
      <w:r>
        <w:rPr>
          <w:rFonts w:hint="default" w:ascii="Times New Roman" w:hAnsi="Times New Roman" w:cs="Times New Roman"/>
        </w:rPr>
        <w:fldChar w:fldCharType="separate"/>
      </w:r>
      <w:r>
        <w:rPr>
          <w:rFonts w:hint="default" w:ascii="Times New Roman" w:hAnsi="Times New Roman" w:cs="Times New Roman"/>
          <w:szCs w:val="21"/>
          <w:shd w:val="clear" w:color="auto" w:fill="FFFF00"/>
        </w:rPr>
        <w:t xml:space="preserve">type definition </w:t>
      </w:r>
      <w:r>
        <w:rPr>
          <w:rFonts w:hint="default" w:ascii="Times New Roman" w:hAnsi="Times New Roman" w:cs="Times New Roman"/>
          <w:szCs w:val="21"/>
          <w:shd w:val="clear" w:color="auto" w:fill="FFFF00"/>
        </w:rPr>
        <w:fldChar w:fldCharType="end"/>
      </w:r>
      <w:r>
        <w:rPr>
          <w:rFonts w:hint="default" w:ascii="Times New Roman" w:hAnsi="Times New Roman" w:cs="Times New Roman"/>
        </w:rPr>
        <w:tab/>
      </w:r>
      <w:r>
        <w:rPr>
          <w:rFonts w:hint="default" w:ascii="Times New Roman" w:hAnsi="Times New Roman" w:cs="Times New Roman"/>
        </w:rPr>
        <w:fldChar w:fldCharType="begin"/>
      </w:r>
      <w:r>
        <w:rPr>
          <w:rFonts w:hint="default" w:ascii="Times New Roman" w:hAnsi="Times New Roman" w:cs="Times New Roman"/>
        </w:rPr>
        <w:instrText xml:space="preserve"> PAGEREF _Toc20921 \h </w:instrText>
      </w:r>
      <w:r>
        <w:rPr>
          <w:rFonts w:hint="default" w:ascii="Times New Roman" w:hAnsi="Times New Roman" w:cs="Times New Roman"/>
        </w:rPr>
        <w:fldChar w:fldCharType="separate"/>
      </w:r>
      <w:r>
        <w:rPr>
          <w:rFonts w:hint="default" w:ascii="Times New Roman" w:hAnsi="Times New Roman" w:cs="Times New Roman"/>
        </w:rPr>
        <w:fldChar w:fldCharType="begin"/>
      </w:r>
      <w:r>
        <w:rPr>
          <w:rFonts w:hint="default" w:ascii="Times New Roman" w:hAnsi="Times New Roman" w:cs="Times New Roman"/>
        </w:rPr>
        <w:instrText xml:space="preserve"> HYPERLINK \l "_Toc20921" </w:instrText>
      </w:r>
      <w:r>
        <w:rPr>
          <w:rFonts w:hint="default" w:ascii="Times New Roman" w:hAnsi="Times New Roman" w:cs="Times New Roman"/>
        </w:rPr>
        <w:fldChar w:fldCharType="separate"/>
      </w:r>
      <w:r>
        <w:rPr>
          <w:rFonts w:hint="default" w:ascii="Times New Roman" w:hAnsi="Times New Roman" w:cs="Times New Roman"/>
        </w:rPr>
        <w:t>64</w:t>
      </w:r>
      <w:r>
        <w:rPr>
          <w:rFonts w:hint="default" w:ascii="Times New Roman" w:hAnsi="Times New Roman" w:cs="Times New Roman"/>
        </w:rPr>
        <w:fldChar w:fldCharType="end"/>
      </w:r>
      <w:r>
        <w:rPr>
          <w:rFonts w:hint="default" w:ascii="Times New Roman" w:hAnsi="Times New Roman" w:cs="Times New Roman"/>
        </w:rPr>
        <w:fldChar w:fldCharType="end"/>
      </w:r>
    </w:p>
    <w:p w14:paraId="48B415D5">
      <w:pPr>
        <w:pStyle w:val="27"/>
        <w:tabs>
          <w:tab w:val="right" w:leader="dot" w:pos="10204"/>
        </w:tabs>
        <w:ind w:left="400"/>
        <w:rPr>
          <w:rFonts w:hint="default" w:ascii="Times New Roman" w:hAnsi="Times New Roman" w:cs="Times New Roman"/>
        </w:rPr>
      </w:pPr>
      <w:r>
        <w:rPr>
          <w:rFonts w:hint="default" w:ascii="Times New Roman" w:hAnsi="Times New Roman" w:cs="Times New Roman"/>
        </w:rPr>
        <w:fldChar w:fldCharType="begin"/>
      </w:r>
      <w:r>
        <w:rPr>
          <w:rFonts w:hint="default" w:ascii="Times New Roman" w:hAnsi="Times New Roman" w:cs="Times New Roman"/>
        </w:rPr>
        <w:instrText xml:space="preserve"> HYPERLINK \l "_Toc12857" </w:instrText>
      </w:r>
      <w:r>
        <w:rPr>
          <w:rFonts w:hint="default" w:ascii="Times New Roman" w:hAnsi="Times New Roman" w:cs="Times New Roman"/>
        </w:rPr>
        <w:fldChar w:fldCharType="separate"/>
      </w:r>
      <w:r>
        <w:rPr>
          <w:rFonts w:hint="default" w:ascii="Times New Roman" w:hAnsi="Times New Roman" w:cs="Times New Roman"/>
          <w:szCs w:val="28"/>
          <w:lang w:eastAsia="zh-CN"/>
        </w:rPr>
        <w:t xml:space="preserve">3.67 </w:t>
      </w:r>
      <w:r>
        <w:rPr>
          <w:rFonts w:hint="default" w:ascii="Times New Roman" w:hAnsi="Times New Roman" w:cs="Times New Roman"/>
          <w:szCs w:val="28"/>
          <w:lang w:eastAsia="zh-CN"/>
        </w:rPr>
        <w:fldChar w:fldCharType="end"/>
      </w:r>
      <w:r>
        <w:rPr>
          <w:rFonts w:hint="default" w:ascii="Times New Roman" w:hAnsi="Times New Roman" w:cs="Times New Roman"/>
        </w:rPr>
        <w:fldChar w:fldCharType="begin"/>
      </w:r>
      <w:r>
        <w:rPr>
          <w:rFonts w:hint="default" w:ascii="Times New Roman" w:hAnsi="Times New Roman" w:cs="Times New Roman"/>
        </w:rPr>
        <w:instrText xml:space="preserve"> HYPERLINK \l "_Toc12857" </w:instrText>
      </w:r>
      <w:r>
        <w:rPr>
          <w:rFonts w:hint="default" w:ascii="Times New Roman" w:hAnsi="Times New Roman" w:cs="Times New Roman"/>
        </w:rPr>
        <w:fldChar w:fldCharType="separate"/>
      </w:r>
      <w:r>
        <w:rPr>
          <w:rFonts w:hint="default" w:ascii="Times New Roman" w:hAnsi="Times New Roman" w:cs="Times New Roman"/>
          <w:szCs w:val="21"/>
          <w:lang w:val="en-US" w:eastAsia="zh-CN"/>
        </w:rPr>
        <w:t xml:space="preserve">a </w:t>
      </w:r>
      <w:r>
        <w:rPr>
          <w:rFonts w:hint="default" w:ascii="Times New Roman" w:hAnsi="Times New Roman" w:cs="Times New Roman"/>
          <w:szCs w:val="21"/>
          <w:lang w:val="en-US" w:eastAsia="zh-CN"/>
        </w:rPr>
        <w:fldChar w:fldCharType="end"/>
      </w:r>
      <w:r>
        <w:rPr>
          <w:rFonts w:hint="default" w:ascii="Times New Roman" w:hAnsi="Times New Roman" w:cs="Times New Roman"/>
        </w:rPr>
        <w:fldChar w:fldCharType="begin"/>
      </w:r>
      <w:r>
        <w:rPr>
          <w:rFonts w:hint="default" w:ascii="Times New Roman" w:hAnsi="Times New Roman" w:cs="Times New Roman"/>
        </w:rPr>
        <w:instrText xml:space="preserve"> HYPERLINK \l "_Toc12857" </w:instrText>
      </w:r>
      <w:r>
        <w:rPr>
          <w:rFonts w:hint="default" w:ascii="Times New Roman" w:hAnsi="Times New Roman" w:cs="Times New Roman"/>
        </w:rPr>
        <w:fldChar w:fldCharType="separate"/>
      </w:r>
      <w:r>
        <w:rPr>
          <w:rFonts w:hint="default" w:ascii="Times New Roman" w:hAnsi="Times New Roman" w:cs="Times New Roman"/>
          <w:szCs w:val="21"/>
        </w:rPr>
        <w:t xml:space="preserve">Schedule_Driving </w:t>
      </w:r>
      <w:r>
        <w:rPr>
          <w:rFonts w:hint="default" w:ascii="Times New Roman" w:hAnsi="Times New Roman" w:cs="Times New Roman"/>
          <w:szCs w:val="21"/>
        </w:rPr>
        <w:fldChar w:fldCharType="end"/>
      </w:r>
      <w:r>
        <w:rPr>
          <w:rFonts w:hint="default" w:ascii="Times New Roman" w:hAnsi="Times New Roman" w:cs="Times New Roman"/>
        </w:rPr>
        <w:fldChar w:fldCharType="begin"/>
      </w:r>
      <w:r>
        <w:rPr>
          <w:rFonts w:hint="default" w:ascii="Times New Roman" w:hAnsi="Times New Roman" w:cs="Times New Roman"/>
        </w:rPr>
        <w:instrText xml:space="preserve"> HYPERLINK \l "_Toc12857" </w:instrText>
      </w:r>
      <w:r>
        <w:rPr>
          <w:rFonts w:hint="default" w:ascii="Times New Roman" w:hAnsi="Times New Roman" w:cs="Times New Roman"/>
        </w:rPr>
        <w:fldChar w:fldCharType="separate"/>
      </w:r>
      <w:r>
        <w:rPr>
          <w:rFonts w:hint="default" w:ascii="Times New Roman" w:hAnsi="Times New Roman" w:cs="Times New Roman"/>
          <w:szCs w:val="21"/>
          <w:lang w:eastAsia="zh-CN"/>
        </w:rPr>
        <w:t xml:space="preserve">Trip </w:t>
      </w:r>
      <w:r>
        <w:rPr>
          <w:rFonts w:hint="default" w:ascii="Times New Roman" w:hAnsi="Times New Roman" w:cs="Times New Roman"/>
          <w:szCs w:val="21"/>
          <w:lang w:eastAsia="zh-CN"/>
        </w:rPr>
        <w:fldChar w:fldCharType="end"/>
      </w:r>
      <w:r>
        <w:rPr>
          <w:rFonts w:hint="default" w:ascii="Times New Roman" w:hAnsi="Times New Roman" w:cs="Times New Roman"/>
        </w:rPr>
        <w:fldChar w:fldCharType="begin"/>
      </w:r>
      <w:r>
        <w:rPr>
          <w:rFonts w:hint="default" w:ascii="Times New Roman" w:hAnsi="Times New Roman" w:cs="Times New Roman"/>
        </w:rPr>
        <w:instrText xml:space="preserve"> HYPERLINK \l "_Toc12857" </w:instrText>
      </w:r>
      <w:r>
        <w:rPr>
          <w:rFonts w:hint="default" w:ascii="Times New Roman" w:hAnsi="Times New Roman" w:cs="Times New Roman"/>
        </w:rPr>
        <w:fldChar w:fldCharType="separate"/>
      </w:r>
      <w:r>
        <w:rPr>
          <w:rFonts w:hint="default" w:ascii="Times New Roman" w:hAnsi="Times New Roman" w:cs="Times New Roman"/>
          <w:szCs w:val="21"/>
        </w:rPr>
        <w:t xml:space="preserve">Data Pack </w:t>
      </w:r>
      <w:r>
        <w:rPr>
          <w:rFonts w:hint="default" w:ascii="Times New Roman" w:hAnsi="Times New Roman" w:cs="Times New Roman"/>
          <w:szCs w:val="21"/>
        </w:rPr>
        <w:fldChar w:fldCharType="end"/>
      </w:r>
      <w:r>
        <w:rPr>
          <w:rFonts w:hint="default" w:ascii="Times New Roman" w:hAnsi="Times New Roman" w:cs="Times New Roman"/>
        </w:rPr>
        <w:fldChar w:fldCharType="begin"/>
      </w:r>
      <w:r>
        <w:rPr>
          <w:rFonts w:hint="default" w:ascii="Times New Roman" w:hAnsi="Times New Roman" w:cs="Times New Roman"/>
        </w:rPr>
        <w:instrText xml:space="preserve"> HYPERLINK \l "_Toc12857" </w:instrText>
      </w:r>
      <w:r>
        <w:rPr>
          <w:rFonts w:hint="default" w:ascii="Times New Roman" w:hAnsi="Times New Roman" w:cs="Times New Roman"/>
        </w:rPr>
        <w:fldChar w:fldCharType="separate"/>
      </w:r>
      <w:r>
        <w:rPr>
          <w:rFonts w:hint="default" w:ascii="Times New Roman" w:hAnsi="Times New Roman" w:cs="Times New Roman"/>
          <w:szCs w:val="21"/>
          <w:lang w:val="en-US" w:eastAsia="zh-CN"/>
        </w:rPr>
        <w:t xml:space="preserve">F1 </w:t>
      </w:r>
      <w:r>
        <w:rPr>
          <w:rFonts w:hint="default" w:ascii="Times New Roman" w:hAnsi="Times New Roman" w:cs="Times New Roman"/>
          <w:szCs w:val="21"/>
          <w:lang w:val="en-US" w:eastAsia="zh-CN"/>
        </w:rPr>
        <w:fldChar w:fldCharType="end"/>
      </w:r>
      <w:r>
        <w:rPr>
          <w:rFonts w:hint="default" w:ascii="Times New Roman" w:hAnsi="Times New Roman" w:cs="Times New Roman"/>
        </w:rPr>
        <w:tab/>
      </w:r>
      <w:r>
        <w:rPr>
          <w:rFonts w:hint="default" w:ascii="Times New Roman" w:hAnsi="Times New Roman" w:cs="Times New Roman"/>
        </w:rPr>
        <w:fldChar w:fldCharType="begin"/>
      </w:r>
      <w:r>
        <w:rPr>
          <w:rFonts w:hint="default" w:ascii="Times New Roman" w:hAnsi="Times New Roman" w:cs="Times New Roman"/>
        </w:rPr>
        <w:instrText xml:space="preserve"> PAGEREF _Toc12857 \h </w:instrText>
      </w:r>
      <w:r>
        <w:rPr>
          <w:rFonts w:hint="default" w:ascii="Times New Roman" w:hAnsi="Times New Roman" w:cs="Times New Roman"/>
        </w:rPr>
        <w:fldChar w:fldCharType="separate"/>
      </w:r>
      <w:r>
        <w:rPr>
          <w:rFonts w:hint="default" w:ascii="Times New Roman" w:hAnsi="Times New Roman" w:cs="Times New Roman"/>
        </w:rPr>
        <w:fldChar w:fldCharType="begin"/>
      </w:r>
      <w:r>
        <w:rPr>
          <w:rFonts w:hint="default" w:ascii="Times New Roman" w:hAnsi="Times New Roman" w:cs="Times New Roman"/>
        </w:rPr>
        <w:instrText xml:space="preserve"> HYPERLINK \l "_Toc12857" </w:instrText>
      </w:r>
      <w:r>
        <w:rPr>
          <w:rFonts w:hint="default" w:ascii="Times New Roman" w:hAnsi="Times New Roman" w:cs="Times New Roman"/>
        </w:rPr>
        <w:fldChar w:fldCharType="separate"/>
      </w:r>
      <w:r>
        <w:rPr>
          <w:rFonts w:hint="default" w:ascii="Times New Roman" w:hAnsi="Times New Roman" w:cs="Times New Roman"/>
        </w:rPr>
        <w:t>65</w:t>
      </w:r>
      <w:r>
        <w:rPr>
          <w:rFonts w:hint="default" w:ascii="Times New Roman" w:hAnsi="Times New Roman" w:cs="Times New Roman"/>
        </w:rPr>
        <w:fldChar w:fldCharType="end"/>
      </w:r>
      <w:r>
        <w:rPr>
          <w:rFonts w:hint="default" w:ascii="Times New Roman" w:hAnsi="Times New Roman" w:cs="Times New Roman"/>
        </w:rPr>
        <w:fldChar w:fldCharType="end"/>
      </w:r>
    </w:p>
    <w:p w14:paraId="6705135F">
      <w:pPr>
        <w:pStyle w:val="27"/>
        <w:tabs>
          <w:tab w:val="right" w:leader="dot" w:pos="10204"/>
        </w:tabs>
        <w:ind w:left="400"/>
        <w:rPr>
          <w:rFonts w:hint="default" w:ascii="Times New Roman" w:hAnsi="Times New Roman" w:cs="Times New Roman"/>
        </w:rPr>
      </w:pPr>
      <w:r>
        <w:rPr>
          <w:rFonts w:hint="default" w:ascii="Times New Roman" w:hAnsi="Times New Roman" w:cs="Times New Roman"/>
        </w:rPr>
        <w:fldChar w:fldCharType="begin"/>
      </w:r>
      <w:r>
        <w:rPr>
          <w:rFonts w:hint="default" w:ascii="Times New Roman" w:hAnsi="Times New Roman" w:cs="Times New Roman"/>
        </w:rPr>
        <w:instrText xml:space="preserve"> HYPERLINK \l "_Toc18015" </w:instrText>
      </w:r>
      <w:r>
        <w:rPr>
          <w:rFonts w:hint="default" w:ascii="Times New Roman" w:hAnsi="Times New Roman" w:cs="Times New Roman"/>
        </w:rPr>
        <w:fldChar w:fldCharType="separate"/>
      </w:r>
      <w:r>
        <w:rPr>
          <w:rFonts w:hint="default" w:ascii="Times New Roman" w:hAnsi="Times New Roman" w:cs="Times New Roman"/>
          <w:szCs w:val="28"/>
          <w:lang w:eastAsia="zh-CN"/>
        </w:rPr>
        <w:t xml:space="preserve">3.68 </w:t>
      </w:r>
      <w:r>
        <w:rPr>
          <w:rFonts w:hint="default" w:ascii="Times New Roman" w:hAnsi="Times New Roman" w:cs="Times New Roman"/>
          <w:szCs w:val="28"/>
          <w:lang w:eastAsia="zh-CN"/>
        </w:rPr>
        <w:fldChar w:fldCharType="end"/>
      </w:r>
      <w:r>
        <w:rPr>
          <w:rFonts w:hint="default" w:ascii="Times New Roman" w:hAnsi="Times New Roman" w:cs="Times New Roman"/>
        </w:rPr>
        <w:fldChar w:fldCharType="begin"/>
      </w:r>
      <w:r>
        <w:rPr>
          <w:rFonts w:hint="default" w:ascii="Times New Roman" w:hAnsi="Times New Roman" w:cs="Times New Roman"/>
        </w:rPr>
        <w:instrText xml:space="preserve"> HYPERLINK \l "_Toc18015" </w:instrText>
      </w:r>
      <w:r>
        <w:rPr>
          <w:rFonts w:hint="default" w:ascii="Times New Roman" w:hAnsi="Times New Roman" w:cs="Times New Roman"/>
        </w:rPr>
        <w:fldChar w:fldCharType="separate"/>
      </w:r>
      <w:r>
        <w:rPr>
          <w:rFonts w:hint="default" w:ascii="Times New Roman" w:hAnsi="Times New Roman" w:cs="Times New Roman"/>
          <w:szCs w:val="21"/>
        </w:rPr>
        <w:t xml:space="preserve">Appendix_Driving </w:t>
      </w:r>
      <w:r>
        <w:rPr>
          <w:rFonts w:hint="default" w:ascii="Times New Roman" w:hAnsi="Times New Roman" w:cs="Times New Roman"/>
          <w:szCs w:val="21"/>
        </w:rPr>
        <w:fldChar w:fldCharType="end"/>
      </w:r>
      <w:r>
        <w:rPr>
          <w:rFonts w:hint="default" w:ascii="Times New Roman" w:hAnsi="Times New Roman" w:cs="Times New Roman"/>
        </w:rPr>
        <w:fldChar w:fldCharType="begin"/>
      </w:r>
      <w:r>
        <w:rPr>
          <w:rFonts w:hint="default" w:ascii="Times New Roman" w:hAnsi="Times New Roman" w:cs="Times New Roman"/>
        </w:rPr>
        <w:instrText xml:space="preserve"> HYPERLINK \l "_Toc18015" </w:instrText>
      </w:r>
      <w:r>
        <w:rPr>
          <w:rFonts w:hint="default" w:ascii="Times New Roman" w:hAnsi="Times New Roman" w:cs="Times New Roman"/>
        </w:rPr>
        <w:fldChar w:fldCharType="separate"/>
      </w:r>
      <w:r>
        <w:rPr>
          <w:rFonts w:hint="default" w:ascii="Times New Roman" w:hAnsi="Times New Roman" w:cs="Times New Roman"/>
          <w:szCs w:val="21"/>
          <w:lang w:eastAsia="zh-CN"/>
        </w:rPr>
        <w:t xml:space="preserve">trip </w:t>
      </w:r>
      <w:r>
        <w:rPr>
          <w:rFonts w:hint="default" w:ascii="Times New Roman" w:hAnsi="Times New Roman" w:cs="Times New Roman"/>
          <w:szCs w:val="21"/>
          <w:lang w:eastAsia="zh-CN"/>
        </w:rPr>
        <w:fldChar w:fldCharType="end"/>
      </w:r>
      <w:r>
        <w:rPr>
          <w:rFonts w:hint="default" w:ascii="Times New Roman" w:hAnsi="Times New Roman" w:cs="Times New Roman"/>
        </w:rPr>
        <w:fldChar w:fldCharType="begin"/>
      </w:r>
      <w:r>
        <w:rPr>
          <w:rFonts w:hint="default" w:ascii="Times New Roman" w:hAnsi="Times New Roman" w:cs="Times New Roman"/>
        </w:rPr>
        <w:instrText xml:space="preserve"> HYPERLINK \l "_Toc18015" </w:instrText>
      </w:r>
      <w:r>
        <w:rPr>
          <w:rFonts w:hint="default" w:ascii="Times New Roman" w:hAnsi="Times New Roman" w:cs="Times New Roman"/>
        </w:rPr>
        <w:fldChar w:fldCharType="separate"/>
      </w:r>
      <w:r>
        <w:rPr>
          <w:rFonts w:hint="default" w:ascii="Times New Roman" w:hAnsi="Times New Roman" w:cs="Times New Roman"/>
          <w:szCs w:val="21"/>
        </w:rPr>
        <w:t xml:space="preserve">data </w:t>
      </w:r>
      <w:r>
        <w:rPr>
          <w:rFonts w:hint="default" w:ascii="Times New Roman" w:hAnsi="Times New Roman" w:cs="Times New Roman"/>
          <w:szCs w:val="21"/>
        </w:rPr>
        <w:fldChar w:fldCharType="end"/>
      </w:r>
      <w:r>
        <w:rPr>
          <w:rFonts w:hint="default" w:ascii="Times New Roman" w:hAnsi="Times New Roman" w:cs="Times New Roman"/>
        </w:rPr>
        <w:fldChar w:fldCharType="begin"/>
      </w:r>
      <w:r>
        <w:rPr>
          <w:rFonts w:hint="default" w:ascii="Times New Roman" w:hAnsi="Times New Roman" w:cs="Times New Roman"/>
        </w:rPr>
        <w:instrText xml:space="preserve"> HYPERLINK \l "_Toc18015" </w:instrText>
      </w:r>
      <w:r>
        <w:rPr>
          <w:rFonts w:hint="default" w:ascii="Times New Roman" w:hAnsi="Times New Roman" w:cs="Times New Roman"/>
        </w:rPr>
        <w:fldChar w:fldCharType="separate"/>
      </w:r>
      <w:r>
        <w:rPr>
          <w:rFonts w:hint="default" w:ascii="Times New Roman" w:hAnsi="Times New Roman" w:cs="Times New Roman"/>
          <w:szCs w:val="21"/>
          <w:lang w:eastAsia="zh-CN"/>
        </w:rPr>
        <w:t xml:space="preserve">dynamic information table </w:t>
      </w:r>
      <w:r>
        <w:rPr>
          <w:rFonts w:hint="default" w:ascii="Times New Roman" w:hAnsi="Times New Roman" w:cs="Times New Roman"/>
          <w:szCs w:val="21"/>
          <w:lang w:eastAsia="zh-CN"/>
        </w:rPr>
        <w:fldChar w:fldCharType="end"/>
      </w:r>
      <w:r>
        <w:rPr>
          <w:rFonts w:hint="default" w:ascii="Times New Roman" w:hAnsi="Times New Roman" w:cs="Times New Roman"/>
        </w:rPr>
        <w:tab/>
      </w:r>
      <w:r>
        <w:rPr>
          <w:rFonts w:hint="default" w:ascii="Times New Roman" w:hAnsi="Times New Roman" w:cs="Times New Roman"/>
        </w:rPr>
        <w:fldChar w:fldCharType="begin"/>
      </w:r>
      <w:r>
        <w:rPr>
          <w:rFonts w:hint="default" w:ascii="Times New Roman" w:hAnsi="Times New Roman" w:cs="Times New Roman"/>
        </w:rPr>
        <w:instrText xml:space="preserve"> PAGEREF _Toc18015 \h </w:instrText>
      </w:r>
      <w:r>
        <w:rPr>
          <w:rFonts w:hint="default" w:ascii="Times New Roman" w:hAnsi="Times New Roman" w:cs="Times New Roman"/>
        </w:rPr>
        <w:fldChar w:fldCharType="separate"/>
      </w:r>
      <w:r>
        <w:rPr>
          <w:rFonts w:hint="default" w:ascii="Times New Roman" w:hAnsi="Times New Roman" w:cs="Times New Roman"/>
        </w:rPr>
        <w:fldChar w:fldCharType="begin"/>
      </w:r>
      <w:r>
        <w:rPr>
          <w:rFonts w:hint="default" w:ascii="Times New Roman" w:hAnsi="Times New Roman" w:cs="Times New Roman"/>
        </w:rPr>
        <w:instrText xml:space="preserve"> HYPERLINK \l "_Toc18015" </w:instrText>
      </w:r>
      <w:r>
        <w:rPr>
          <w:rFonts w:hint="default" w:ascii="Times New Roman" w:hAnsi="Times New Roman" w:cs="Times New Roman"/>
        </w:rPr>
        <w:fldChar w:fldCharType="separate"/>
      </w:r>
      <w:r>
        <w:rPr>
          <w:rFonts w:hint="default" w:ascii="Times New Roman" w:hAnsi="Times New Roman" w:cs="Times New Roman"/>
        </w:rPr>
        <w:t>65</w:t>
      </w:r>
      <w:r>
        <w:rPr>
          <w:rFonts w:hint="default" w:ascii="Times New Roman" w:hAnsi="Times New Roman" w:cs="Times New Roman"/>
        </w:rPr>
        <w:fldChar w:fldCharType="end"/>
      </w:r>
      <w:r>
        <w:rPr>
          <w:rFonts w:hint="default" w:ascii="Times New Roman" w:hAnsi="Times New Roman" w:cs="Times New Roman"/>
        </w:rPr>
        <w:fldChar w:fldCharType="end"/>
      </w:r>
    </w:p>
    <w:p w14:paraId="6EB18EA7">
      <w:pPr>
        <w:pStyle w:val="27"/>
        <w:tabs>
          <w:tab w:val="right" w:leader="dot" w:pos="10204"/>
        </w:tabs>
        <w:ind w:left="400"/>
        <w:rPr>
          <w:rFonts w:hint="default" w:ascii="Times New Roman" w:hAnsi="Times New Roman" w:cs="Times New Roman"/>
        </w:rPr>
      </w:pPr>
      <w:r>
        <w:rPr>
          <w:rFonts w:hint="default" w:ascii="Times New Roman" w:hAnsi="Times New Roman" w:cs="Times New Roman"/>
        </w:rPr>
        <w:fldChar w:fldCharType="begin"/>
      </w:r>
      <w:r>
        <w:rPr>
          <w:rFonts w:hint="default" w:ascii="Times New Roman" w:hAnsi="Times New Roman" w:cs="Times New Roman"/>
        </w:rPr>
        <w:instrText xml:space="preserve"> HYPERLINK \l "_Toc16999" </w:instrText>
      </w:r>
      <w:r>
        <w:rPr>
          <w:rFonts w:hint="default" w:ascii="Times New Roman" w:hAnsi="Times New Roman" w:cs="Times New Roman"/>
        </w:rPr>
        <w:fldChar w:fldCharType="separate"/>
      </w:r>
      <w:r>
        <w:rPr>
          <w:rFonts w:hint="default" w:ascii="Times New Roman" w:hAnsi="Times New Roman" w:cs="Times New Roman"/>
          <w:szCs w:val="28"/>
        </w:rPr>
        <w:t xml:space="preserve">3.69 </w:t>
      </w:r>
      <w:r>
        <w:rPr>
          <w:rFonts w:hint="default" w:ascii="Times New Roman" w:hAnsi="Times New Roman" w:cs="Times New Roman"/>
          <w:szCs w:val="28"/>
        </w:rPr>
        <w:fldChar w:fldCharType="end"/>
      </w:r>
      <w:r>
        <w:rPr>
          <w:rFonts w:hint="default" w:ascii="Times New Roman" w:hAnsi="Times New Roman" w:cs="Times New Roman"/>
        </w:rPr>
        <w:fldChar w:fldCharType="begin"/>
      </w:r>
      <w:r>
        <w:rPr>
          <w:rFonts w:hint="default" w:ascii="Times New Roman" w:hAnsi="Times New Roman" w:cs="Times New Roman"/>
        </w:rPr>
        <w:instrText xml:space="preserve"> HYPERLINK \l "_Toc16999" </w:instrText>
      </w:r>
      <w:r>
        <w:rPr>
          <w:rFonts w:hint="default" w:ascii="Times New Roman" w:hAnsi="Times New Roman" w:cs="Times New Roman"/>
        </w:rPr>
        <w:fldChar w:fldCharType="separate"/>
      </w:r>
      <w:r>
        <w:rPr>
          <w:rFonts w:hint="default" w:ascii="Times New Roman" w:hAnsi="Times New Roman" w:cs="Times New Roman"/>
          <w:szCs w:val="21"/>
        </w:rPr>
        <w:t xml:space="preserve">Appendix_DTC </w:t>
      </w:r>
      <w:r>
        <w:rPr>
          <w:rFonts w:hint="default" w:ascii="Times New Roman" w:hAnsi="Times New Roman" w:cs="Times New Roman"/>
          <w:szCs w:val="21"/>
        </w:rPr>
        <w:fldChar w:fldCharType="end"/>
      </w:r>
      <w:r>
        <w:rPr>
          <w:rFonts w:hint="default" w:ascii="Times New Roman" w:hAnsi="Times New Roman" w:cs="Times New Roman"/>
        </w:rPr>
        <w:fldChar w:fldCharType="begin"/>
      </w:r>
      <w:r>
        <w:rPr>
          <w:rFonts w:hint="default" w:ascii="Times New Roman" w:hAnsi="Times New Roman" w:cs="Times New Roman"/>
        </w:rPr>
        <w:instrText xml:space="preserve"> HYPERLINK \l "_Toc16999" </w:instrText>
      </w:r>
      <w:r>
        <w:rPr>
          <w:rFonts w:hint="default" w:ascii="Times New Roman" w:hAnsi="Times New Roman" w:cs="Times New Roman"/>
        </w:rPr>
        <w:fldChar w:fldCharType="separate"/>
      </w:r>
      <w:r>
        <w:rPr>
          <w:rFonts w:hint="default" w:ascii="Times New Roman" w:hAnsi="Times New Roman" w:cs="Times New Roman"/>
          <w:szCs w:val="21"/>
          <w:lang w:eastAsia="zh-CN"/>
        </w:rPr>
        <w:t xml:space="preserve">Data </w:t>
      </w:r>
      <w:r>
        <w:rPr>
          <w:rFonts w:hint="default" w:ascii="Times New Roman" w:hAnsi="Times New Roman" w:cs="Times New Roman"/>
          <w:szCs w:val="21"/>
          <w:lang w:eastAsia="zh-CN"/>
        </w:rPr>
        <w:fldChar w:fldCharType="end"/>
      </w:r>
      <w:r>
        <w:rPr>
          <w:rFonts w:hint="default" w:ascii="Times New Roman" w:hAnsi="Times New Roman" w:cs="Times New Roman"/>
        </w:rPr>
        <w:fldChar w:fldCharType="begin"/>
      </w:r>
      <w:r>
        <w:rPr>
          <w:rFonts w:hint="default" w:ascii="Times New Roman" w:hAnsi="Times New Roman" w:cs="Times New Roman"/>
        </w:rPr>
        <w:instrText xml:space="preserve"> HYPERLINK \l "_Toc16999" </w:instrText>
      </w:r>
      <w:r>
        <w:rPr>
          <w:rFonts w:hint="default" w:ascii="Times New Roman" w:hAnsi="Times New Roman" w:cs="Times New Roman"/>
        </w:rPr>
        <w:fldChar w:fldCharType="separate"/>
      </w:r>
      <w:r>
        <w:rPr>
          <w:rFonts w:hint="default" w:ascii="Times New Roman" w:hAnsi="Times New Roman" w:cs="Times New Roman"/>
          <w:szCs w:val="21"/>
        </w:rPr>
        <w:t xml:space="preserve">Pack </w:t>
      </w:r>
      <w:r>
        <w:rPr>
          <w:rFonts w:hint="default" w:ascii="Times New Roman" w:hAnsi="Times New Roman" w:cs="Times New Roman"/>
          <w:szCs w:val="21"/>
        </w:rPr>
        <w:fldChar w:fldCharType="end"/>
      </w:r>
      <w:r>
        <w:rPr>
          <w:rFonts w:hint="default" w:ascii="Times New Roman" w:hAnsi="Times New Roman" w:cs="Times New Roman"/>
        </w:rPr>
        <w:fldChar w:fldCharType="begin"/>
      </w:r>
      <w:r>
        <w:rPr>
          <w:rFonts w:hint="default" w:ascii="Times New Roman" w:hAnsi="Times New Roman" w:cs="Times New Roman"/>
        </w:rPr>
        <w:instrText xml:space="preserve"> HYPERLINK \l "_Toc16999" </w:instrText>
      </w:r>
      <w:r>
        <w:rPr>
          <w:rFonts w:hint="default" w:ascii="Times New Roman" w:hAnsi="Times New Roman" w:cs="Times New Roman"/>
        </w:rPr>
        <w:fldChar w:fldCharType="separate"/>
      </w:r>
      <w:r>
        <w:rPr>
          <w:rFonts w:hint="default" w:ascii="Times New Roman" w:hAnsi="Times New Roman" w:cs="Times New Roman"/>
          <w:szCs w:val="21"/>
          <w:lang w:val="en-US" w:eastAsia="zh-CN"/>
        </w:rPr>
        <w:t xml:space="preserve">F2 </w:t>
      </w:r>
      <w:r>
        <w:rPr>
          <w:rFonts w:hint="default" w:ascii="Times New Roman" w:hAnsi="Times New Roman" w:cs="Times New Roman"/>
          <w:szCs w:val="21"/>
          <w:lang w:val="en-US" w:eastAsia="zh-CN"/>
        </w:rPr>
        <w:fldChar w:fldCharType="end"/>
      </w:r>
      <w:r>
        <w:rPr>
          <w:rFonts w:hint="default" w:ascii="Times New Roman" w:hAnsi="Times New Roman" w:cs="Times New Roman"/>
        </w:rPr>
        <w:tab/>
      </w:r>
      <w:r>
        <w:rPr>
          <w:rFonts w:hint="default" w:ascii="Times New Roman" w:hAnsi="Times New Roman" w:cs="Times New Roman"/>
        </w:rPr>
        <w:fldChar w:fldCharType="begin"/>
      </w:r>
      <w:r>
        <w:rPr>
          <w:rFonts w:hint="default" w:ascii="Times New Roman" w:hAnsi="Times New Roman" w:cs="Times New Roman"/>
        </w:rPr>
        <w:instrText xml:space="preserve"> PAGEREF _Toc16999 \h </w:instrText>
      </w:r>
      <w:r>
        <w:rPr>
          <w:rFonts w:hint="default" w:ascii="Times New Roman" w:hAnsi="Times New Roman" w:cs="Times New Roman"/>
        </w:rPr>
        <w:fldChar w:fldCharType="separate"/>
      </w:r>
      <w:r>
        <w:rPr>
          <w:rFonts w:hint="default" w:ascii="Times New Roman" w:hAnsi="Times New Roman" w:cs="Times New Roman"/>
        </w:rPr>
        <w:fldChar w:fldCharType="begin"/>
      </w:r>
      <w:r>
        <w:rPr>
          <w:rFonts w:hint="default" w:ascii="Times New Roman" w:hAnsi="Times New Roman" w:cs="Times New Roman"/>
        </w:rPr>
        <w:instrText xml:space="preserve"> HYPERLINK \l "_Toc16999" </w:instrText>
      </w:r>
      <w:r>
        <w:rPr>
          <w:rFonts w:hint="default" w:ascii="Times New Roman" w:hAnsi="Times New Roman" w:cs="Times New Roman"/>
        </w:rPr>
        <w:fldChar w:fldCharType="separate"/>
      </w:r>
      <w:r>
        <w:rPr>
          <w:rFonts w:hint="default" w:ascii="Times New Roman" w:hAnsi="Times New Roman" w:cs="Times New Roman"/>
        </w:rPr>
        <w:t>66</w:t>
      </w:r>
      <w:r>
        <w:rPr>
          <w:rFonts w:hint="default" w:ascii="Times New Roman" w:hAnsi="Times New Roman" w:cs="Times New Roman"/>
        </w:rPr>
        <w:fldChar w:fldCharType="end"/>
      </w:r>
      <w:r>
        <w:rPr>
          <w:rFonts w:hint="default" w:ascii="Times New Roman" w:hAnsi="Times New Roman" w:cs="Times New Roman"/>
        </w:rPr>
        <w:fldChar w:fldCharType="end"/>
      </w:r>
    </w:p>
    <w:p w14:paraId="6D43C5C5">
      <w:pPr>
        <w:pStyle w:val="27"/>
        <w:tabs>
          <w:tab w:val="right" w:leader="dot" w:pos="10204"/>
        </w:tabs>
        <w:ind w:left="400"/>
        <w:rPr>
          <w:rFonts w:hint="default" w:ascii="Times New Roman" w:hAnsi="Times New Roman" w:cs="Times New Roman"/>
        </w:rPr>
      </w:pPr>
      <w:r>
        <w:rPr>
          <w:rFonts w:hint="default" w:ascii="Times New Roman" w:hAnsi="Times New Roman" w:cs="Times New Roman"/>
        </w:rPr>
        <w:fldChar w:fldCharType="begin"/>
      </w:r>
      <w:r>
        <w:rPr>
          <w:rFonts w:hint="default" w:ascii="Times New Roman" w:hAnsi="Times New Roman" w:cs="Times New Roman"/>
        </w:rPr>
        <w:instrText xml:space="preserve"> HYPERLINK \l "_Toc22675" </w:instrText>
      </w:r>
      <w:r>
        <w:rPr>
          <w:rFonts w:hint="default" w:ascii="Times New Roman" w:hAnsi="Times New Roman" w:cs="Times New Roman"/>
        </w:rPr>
        <w:fldChar w:fldCharType="separate"/>
      </w:r>
      <w:r>
        <w:rPr>
          <w:rFonts w:hint="default" w:ascii="Times New Roman" w:hAnsi="Times New Roman" w:cs="Times New Roman"/>
          <w:szCs w:val="28"/>
        </w:rPr>
        <w:t xml:space="preserve">3.70 </w:t>
      </w:r>
      <w:r>
        <w:rPr>
          <w:rFonts w:hint="default" w:ascii="Times New Roman" w:hAnsi="Times New Roman" w:cs="Times New Roman"/>
          <w:szCs w:val="28"/>
        </w:rPr>
        <w:fldChar w:fldCharType="end"/>
      </w:r>
      <w:r>
        <w:rPr>
          <w:rFonts w:hint="default" w:ascii="Times New Roman" w:hAnsi="Times New Roman" w:cs="Times New Roman"/>
        </w:rPr>
        <w:fldChar w:fldCharType="begin"/>
      </w:r>
      <w:r>
        <w:rPr>
          <w:rFonts w:hint="default" w:ascii="Times New Roman" w:hAnsi="Times New Roman" w:cs="Times New Roman"/>
        </w:rPr>
        <w:instrText xml:space="preserve"> HYPERLINK \l "_Toc22675" </w:instrText>
      </w:r>
      <w:r>
        <w:rPr>
          <w:rFonts w:hint="default" w:ascii="Times New Roman" w:hAnsi="Times New Roman" w:cs="Times New Roman"/>
        </w:rPr>
        <w:fldChar w:fldCharType="separate"/>
      </w:r>
      <w:r>
        <w:rPr>
          <w:rFonts w:hint="default" w:ascii="Times New Roman" w:hAnsi="Times New Roman" w:cs="Times New Roman"/>
          <w:szCs w:val="21"/>
        </w:rPr>
        <w:t xml:space="preserve">Schedule_Sleep </w:t>
      </w:r>
      <w:r>
        <w:rPr>
          <w:rFonts w:hint="default" w:ascii="Times New Roman" w:hAnsi="Times New Roman" w:cs="Times New Roman"/>
          <w:szCs w:val="21"/>
        </w:rPr>
        <w:fldChar w:fldCharType="end"/>
      </w:r>
      <w:r>
        <w:rPr>
          <w:rFonts w:hint="default" w:ascii="Times New Roman" w:hAnsi="Times New Roman" w:cs="Times New Roman"/>
        </w:rPr>
        <w:fldChar w:fldCharType="begin"/>
      </w:r>
      <w:r>
        <w:rPr>
          <w:rFonts w:hint="default" w:ascii="Times New Roman" w:hAnsi="Times New Roman" w:cs="Times New Roman"/>
        </w:rPr>
        <w:instrText xml:space="preserve"> HYPERLINK \l "_Toc22675" </w:instrText>
      </w:r>
      <w:r>
        <w:rPr>
          <w:rFonts w:hint="default" w:ascii="Times New Roman" w:hAnsi="Times New Roman" w:cs="Times New Roman"/>
        </w:rPr>
        <w:fldChar w:fldCharType="separate"/>
      </w:r>
      <w:r>
        <w:rPr>
          <w:rFonts w:hint="default" w:ascii="Times New Roman" w:hAnsi="Times New Roman" w:cs="Times New Roman"/>
          <w:szCs w:val="21"/>
          <w:lang w:eastAsia="zh-CN"/>
        </w:rPr>
        <w:t xml:space="preserve">Entry </w:t>
      </w:r>
      <w:r>
        <w:rPr>
          <w:rFonts w:hint="default" w:ascii="Times New Roman" w:hAnsi="Times New Roman" w:cs="Times New Roman"/>
          <w:szCs w:val="21"/>
          <w:lang w:eastAsia="zh-CN"/>
        </w:rPr>
        <w:fldChar w:fldCharType="end"/>
      </w:r>
      <w:r>
        <w:rPr>
          <w:rFonts w:hint="default" w:ascii="Times New Roman" w:hAnsi="Times New Roman" w:cs="Times New Roman"/>
        </w:rPr>
        <w:fldChar w:fldCharType="begin"/>
      </w:r>
      <w:r>
        <w:rPr>
          <w:rFonts w:hint="default" w:ascii="Times New Roman" w:hAnsi="Times New Roman" w:cs="Times New Roman"/>
        </w:rPr>
        <w:instrText xml:space="preserve"> HYPERLINK \l "_Toc22675" </w:instrText>
      </w:r>
      <w:r>
        <w:rPr>
          <w:rFonts w:hint="default" w:ascii="Times New Roman" w:hAnsi="Times New Roman" w:cs="Times New Roman"/>
        </w:rPr>
        <w:fldChar w:fldCharType="separate"/>
      </w:r>
      <w:r>
        <w:rPr>
          <w:rFonts w:hint="default" w:ascii="Times New Roman" w:hAnsi="Times New Roman" w:cs="Times New Roman"/>
          <w:szCs w:val="21"/>
        </w:rPr>
        <w:t xml:space="preserve">Data Packet </w:t>
      </w:r>
      <w:r>
        <w:rPr>
          <w:rFonts w:hint="default" w:ascii="Times New Roman" w:hAnsi="Times New Roman" w:cs="Times New Roman"/>
          <w:szCs w:val="21"/>
        </w:rPr>
        <w:fldChar w:fldCharType="end"/>
      </w:r>
      <w:r>
        <w:rPr>
          <w:rFonts w:hint="default" w:ascii="Times New Roman" w:hAnsi="Times New Roman" w:cs="Times New Roman"/>
        </w:rPr>
        <w:fldChar w:fldCharType="begin"/>
      </w:r>
      <w:r>
        <w:rPr>
          <w:rFonts w:hint="default" w:ascii="Times New Roman" w:hAnsi="Times New Roman" w:cs="Times New Roman"/>
        </w:rPr>
        <w:instrText xml:space="preserve"> HYPERLINK \l "_Toc22675" </w:instrText>
      </w:r>
      <w:r>
        <w:rPr>
          <w:rFonts w:hint="default" w:ascii="Times New Roman" w:hAnsi="Times New Roman" w:cs="Times New Roman"/>
        </w:rPr>
        <w:fldChar w:fldCharType="separate"/>
      </w:r>
      <w:r>
        <w:rPr>
          <w:rFonts w:hint="default" w:ascii="Times New Roman" w:hAnsi="Times New Roman" w:cs="Times New Roman"/>
          <w:szCs w:val="21"/>
          <w:lang w:val="en-US" w:eastAsia="zh-CN"/>
        </w:rPr>
        <w:t xml:space="preserve">F3 </w:t>
      </w:r>
      <w:r>
        <w:rPr>
          <w:rFonts w:hint="default" w:ascii="Times New Roman" w:hAnsi="Times New Roman" w:cs="Times New Roman"/>
          <w:szCs w:val="21"/>
          <w:lang w:val="en-US" w:eastAsia="zh-CN"/>
        </w:rPr>
        <w:fldChar w:fldCharType="end"/>
      </w:r>
      <w:r>
        <w:rPr>
          <w:rFonts w:hint="default" w:ascii="Times New Roman" w:hAnsi="Times New Roman" w:cs="Times New Roman"/>
        </w:rPr>
        <w:tab/>
      </w:r>
      <w:r>
        <w:rPr>
          <w:rFonts w:hint="default" w:ascii="Times New Roman" w:hAnsi="Times New Roman" w:cs="Times New Roman"/>
        </w:rPr>
        <w:fldChar w:fldCharType="begin"/>
      </w:r>
      <w:r>
        <w:rPr>
          <w:rFonts w:hint="default" w:ascii="Times New Roman" w:hAnsi="Times New Roman" w:cs="Times New Roman"/>
        </w:rPr>
        <w:instrText xml:space="preserve"> PAGEREF _Toc22675 \h </w:instrText>
      </w:r>
      <w:r>
        <w:rPr>
          <w:rFonts w:hint="default" w:ascii="Times New Roman" w:hAnsi="Times New Roman" w:cs="Times New Roman"/>
        </w:rPr>
        <w:fldChar w:fldCharType="separate"/>
      </w:r>
      <w:r>
        <w:rPr>
          <w:rFonts w:hint="default" w:ascii="Times New Roman" w:hAnsi="Times New Roman" w:cs="Times New Roman"/>
        </w:rPr>
        <w:fldChar w:fldCharType="begin"/>
      </w:r>
      <w:r>
        <w:rPr>
          <w:rFonts w:hint="default" w:ascii="Times New Roman" w:hAnsi="Times New Roman" w:cs="Times New Roman"/>
        </w:rPr>
        <w:instrText xml:space="preserve"> HYPERLINK \l "_Toc22675" </w:instrText>
      </w:r>
      <w:r>
        <w:rPr>
          <w:rFonts w:hint="default" w:ascii="Times New Roman" w:hAnsi="Times New Roman" w:cs="Times New Roman"/>
        </w:rPr>
        <w:fldChar w:fldCharType="separate"/>
      </w:r>
      <w:r>
        <w:rPr>
          <w:rFonts w:hint="default" w:ascii="Times New Roman" w:hAnsi="Times New Roman" w:cs="Times New Roman"/>
        </w:rPr>
        <w:t>67</w:t>
      </w:r>
      <w:r>
        <w:rPr>
          <w:rFonts w:hint="default" w:ascii="Times New Roman" w:hAnsi="Times New Roman" w:cs="Times New Roman"/>
        </w:rPr>
        <w:fldChar w:fldCharType="end"/>
      </w:r>
      <w:r>
        <w:rPr>
          <w:rFonts w:hint="default" w:ascii="Times New Roman" w:hAnsi="Times New Roman" w:cs="Times New Roman"/>
        </w:rPr>
        <w:fldChar w:fldCharType="end"/>
      </w:r>
    </w:p>
    <w:p w14:paraId="048780D7">
      <w:pPr>
        <w:pStyle w:val="27"/>
        <w:tabs>
          <w:tab w:val="right" w:leader="dot" w:pos="10204"/>
        </w:tabs>
        <w:ind w:left="400"/>
        <w:rPr>
          <w:rFonts w:hint="default" w:ascii="Times New Roman" w:hAnsi="Times New Roman" w:cs="Times New Roman"/>
        </w:rPr>
      </w:pPr>
      <w:r>
        <w:rPr>
          <w:rFonts w:hint="default" w:ascii="Times New Roman" w:hAnsi="Times New Roman" w:cs="Times New Roman"/>
        </w:rPr>
        <w:fldChar w:fldCharType="begin"/>
      </w:r>
      <w:r>
        <w:rPr>
          <w:rFonts w:hint="default" w:ascii="Times New Roman" w:hAnsi="Times New Roman" w:cs="Times New Roman"/>
        </w:rPr>
        <w:instrText xml:space="preserve"> HYPERLINK \l "_Toc7220" </w:instrText>
      </w:r>
      <w:r>
        <w:rPr>
          <w:rFonts w:hint="default" w:ascii="Times New Roman" w:hAnsi="Times New Roman" w:cs="Times New Roman"/>
        </w:rPr>
        <w:fldChar w:fldCharType="separate"/>
      </w:r>
      <w:r>
        <w:rPr>
          <w:rFonts w:hint="default" w:ascii="Times New Roman" w:hAnsi="Times New Roman" w:cs="Times New Roman"/>
          <w:szCs w:val="28"/>
        </w:rPr>
        <w:t xml:space="preserve">3.71 </w:t>
      </w:r>
      <w:r>
        <w:rPr>
          <w:rFonts w:hint="default" w:ascii="Times New Roman" w:hAnsi="Times New Roman" w:cs="Times New Roman"/>
          <w:szCs w:val="28"/>
        </w:rPr>
        <w:fldChar w:fldCharType="end"/>
      </w:r>
      <w:r>
        <w:rPr>
          <w:rFonts w:hint="default" w:ascii="Times New Roman" w:hAnsi="Times New Roman" w:cs="Times New Roman"/>
        </w:rPr>
        <w:fldChar w:fldCharType="begin"/>
      </w:r>
      <w:r>
        <w:rPr>
          <w:rFonts w:hint="default" w:ascii="Times New Roman" w:hAnsi="Times New Roman" w:cs="Times New Roman"/>
        </w:rPr>
        <w:instrText xml:space="preserve"> HYPERLINK \l "_Toc7220" </w:instrText>
      </w:r>
      <w:r>
        <w:rPr>
          <w:rFonts w:hint="default" w:ascii="Times New Roman" w:hAnsi="Times New Roman" w:cs="Times New Roman"/>
        </w:rPr>
        <w:fldChar w:fldCharType="separate"/>
      </w:r>
      <w:r>
        <w:rPr>
          <w:rFonts w:hint="default" w:ascii="Times New Roman" w:hAnsi="Times New Roman" w:cs="Times New Roman"/>
          <w:szCs w:val="21"/>
        </w:rPr>
        <w:t xml:space="preserve">Appendix_Sleep Wake- </w:t>
      </w:r>
      <w:r>
        <w:rPr>
          <w:rFonts w:hint="default" w:ascii="Times New Roman" w:hAnsi="Times New Roman" w:cs="Times New Roman"/>
          <w:szCs w:val="21"/>
        </w:rPr>
        <w:fldChar w:fldCharType="end"/>
      </w:r>
      <w:r>
        <w:rPr>
          <w:rFonts w:hint="default" w:ascii="Times New Roman" w:hAnsi="Times New Roman" w:cs="Times New Roman"/>
        </w:rPr>
        <w:fldChar w:fldCharType="begin"/>
      </w:r>
      <w:r>
        <w:rPr>
          <w:rFonts w:hint="default" w:ascii="Times New Roman" w:hAnsi="Times New Roman" w:cs="Times New Roman"/>
        </w:rPr>
        <w:instrText xml:space="preserve"> HYPERLINK \l "_Toc7220" </w:instrText>
      </w:r>
      <w:r>
        <w:rPr>
          <w:rFonts w:hint="default" w:ascii="Times New Roman" w:hAnsi="Times New Roman" w:cs="Times New Roman"/>
        </w:rPr>
        <w:fldChar w:fldCharType="separate"/>
      </w:r>
      <w:r>
        <w:rPr>
          <w:rFonts w:hint="default" w:ascii="Times New Roman" w:hAnsi="Times New Roman" w:cs="Times New Roman"/>
          <w:szCs w:val="21"/>
          <w:lang w:eastAsia="zh-CN"/>
        </w:rPr>
        <w:t xml:space="preserve">up </w:t>
      </w:r>
      <w:r>
        <w:rPr>
          <w:rFonts w:hint="default" w:ascii="Times New Roman" w:hAnsi="Times New Roman" w:cs="Times New Roman"/>
          <w:szCs w:val="21"/>
          <w:lang w:eastAsia="zh-CN"/>
        </w:rPr>
        <w:fldChar w:fldCharType="end"/>
      </w:r>
      <w:r>
        <w:rPr>
          <w:rFonts w:hint="default" w:ascii="Times New Roman" w:hAnsi="Times New Roman" w:cs="Times New Roman"/>
        </w:rPr>
        <w:fldChar w:fldCharType="begin"/>
      </w:r>
      <w:r>
        <w:rPr>
          <w:rFonts w:hint="default" w:ascii="Times New Roman" w:hAnsi="Times New Roman" w:cs="Times New Roman"/>
        </w:rPr>
        <w:instrText xml:space="preserve"> HYPERLINK \l "_Toc7220" </w:instrText>
      </w:r>
      <w:r>
        <w:rPr>
          <w:rFonts w:hint="default" w:ascii="Times New Roman" w:hAnsi="Times New Roman" w:cs="Times New Roman"/>
        </w:rPr>
        <w:fldChar w:fldCharType="separate"/>
      </w:r>
      <w:r>
        <w:rPr>
          <w:rFonts w:hint="default" w:ascii="Times New Roman" w:hAnsi="Times New Roman" w:cs="Times New Roman"/>
          <w:szCs w:val="21"/>
        </w:rPr>
        <w:t xml:space="preserve">Data Packet </w:t>
      </w:r>
      <w:r>
        <w:rPr>
          <w:rFonts w:hint="default" w:ascii="Times New Roman" w:hAnsi="Times New Roman" w:cs="Times New Roman"/>
          <w:szCs w:val="21"/>
        </w:rPr>
        <w:fldChar w:fldCharType="end"/>
      </w:r>
      <w:r>
        <w:rPr>
          <w:rFonts w:hint="default" w:ascii="Times New Roman" w:hAnsi="Times New Roman" w:cs="Times New Roman"/>
        </w:rPr>
        <w:fldChar w:fldCharType="begin"/>
      </w:r>
      <w:r>
        <w:rPr>
          <w:rFonts w:hint="default" w:ascii="Times New Roman" w:hAnsi="Times New Roman" w:cs="Times New Roman"/>
        </w:rPr>
        <w:instrText xml:space="preserve"> HYPERLINK \l "_Toc7220" </w:instrText>
      </w:r>
      <w:r>
        <w:rPr>
          <w:rFonts w:hint="default" w:ascii="Times New Roman" w:hAnsi="Times New Roman" w:cs="Times New Roman"/>
        </w:rPr>
        <w:fldChar w:fldCharType="separate"/>
      </w:r>
      <w:r>
        <w:rPr>
          <w:rFonts w:hint="default" w:ascii="Times New Roman" w:hAnsi="Times New Roman" w:cs="Times New Roman"/>
          <w:szCs w:val="21"/>
          <w:lang w:val="en-US" w:eastAsia="zh-CN"/>
        </w:rPr>
        <w:t xml:space="preserve">F4 </w:t>
      </w:r>
      <w:r>
        <w:rPr>
          <w:rFonts w:hint="default" w:ascii="Times New Roman" w:hAnsi="Times New Roman" w:cs="Times New Roman"/>
          <w:szCs w:val="21"/>
          <w:lang w:val="en-US" w:eastAsia="zh-CN"/>
        </w:rPr>
        <w:fldChar w:fldCharType="end"/>
      </w:r>
      <w:r>
        <w:rPr>
          <w:rFonts w:hint="default" w:ascii="Times New Roman" w:hAnsi="Times New Roman" w:cs="Times New Roman"/>
        </w:rPr>
        <w:tab/>
      </w:r>
      <w:r>
        <w:rPr>
          <w:rFonts w:hint="default" w:ascii="Times New Roman" w:hAnsi="Times New Roman" w:cs="Times New Roman"/>
        </w:rPr>
        <w:fldChar w:fldCharType="begin"/>
      </w:r>
      <w:r>
        <w:rPr>
          <w:rFonts w:hint="default" w:ascii="Times New Roman" w:hAnsi="Times New Roman" w:cs="Times New Roman"/>
        </w:rPr>
        <w:instrText xml:space="preserve"> PAGEREF _Toc7220 \h </w:instrText>
      </w:r>
      <w:r>
        <w:rPr>
          <w:rFonts w:hint="default" w:ascii="Times New Roman" w:hAnsi="Times New Roman" w:cs="Times New Roman"/>
        </w:rPr>
        <w:fldChar w:fldCharType="separate"/>
      </w:r>
      <w:r>
        <w:rPr>
          <w:rFonts w:hint="default" w:ascii="Times New Roman" w:hAnsi="Times New Roman" w:cs="Times New Roman"/>
        </w:rPr>
        <w:fldChar w:fldCharType="begin"/>
      </w:r>
      <w:r>
        <w:rPr>
          <w:rFonts w:hint="default" w:ascii="Times New Roman" w:hAnsi="Times New Roman" w:cs="Times New Roman"/>
        </w:rPr>
        <w:instrText xml:space="preserve"> HYPERLINK \l "_Toc7220" </w:instrText>
      </w:r>
      <w:r>
        <w:rPr>
          <w:rFonts w:hint="default" w:ascii="Times New Roman" w:hAnsi="Times New Roman" w:cs="Times New Roman"/>
        </w:rPr>
        <w:fldChar w:fldCharType="separate"/>
      </w:r>
      <w:r>
        <w:rPr>
          <w:rFonts w:hint="default" w:ascii="Times New Roman" w:hAnsi="Times New Roman" w:cs="Times New Roman"/>
        </w:rPr>
        <w:t>67</w:t>
      </w:r>
      <w:r>
        <w:rPr>
          <w:rFonts w:hint="default" w:ascii="Times New Roman" w:hAnsi="Times New Roman" w:cs="Times New Roman"/>
        </w:rPr>
        <w:fldChar w:fldCharType="end"/>
      </w:r>
      <w:r>
        <w:rPr>
          <w:rFonts w:hint="default" w:ascii="Times New Roman" w:hAnsi="Times New Roman" w:cs="Times New Roman"/>
        </w:rPr>
        <w:fldChar w:fldCharType="end"/>
      </w:r>
    </w:p>
    <w:p w14:paraId="2B25A68C">
      <w:pPr>
        <w:pStyle w:val="27"/>
        <w:tabs>
          <w:tab w:val="right" w:leader="dot" w:pos="10204"/>
        </w:tabs>
        <w:ind w:left="400"/>
        <w:rPr>
          <w:rFonts w:hint="default" w:ascii="Times New Roman" w:hAnsi="Times New Roman" w:cs="Times New Roman"/>
        </w:rPr>
      </w:pPr>
      <w:r>
        <w:rPr>
          <w:rFonts w:hint="default" w:ascii="Times New Roman" w:hAnsi="Times New Roman" w:cs="Times New Roman"/>
        </w:rPr>
        <w:fldChar w:fldCharType="begin"/>
      </w:r>
      <w:r>
        <w:rPr>
          <w:rFonts w:hint="default" w:ascii="Times New Roman" w:hAnsi="Times New Roman" w:cs="Times New Roman"/>
        </w:rPr>
        <w:instrText xml:space="preserve"> HYPERLINK \l "_Toc4121" </w:instrText>
      </w:r>
      <w:r>
        <w:rPr>
          <w:rFonts w:hint="default" w:ascii="Times New Roman" w:hAnsi="Times New Roman" w:cs="Times New Roman"/>
        </w:rPr>
        <w:fldChar w:fldCharType="separate"/>
      </w:r>
      <w:r>
        <w:rPr>
          <w:rFonts w:hint="default" w:ascii="Times New Roman" w:hAnsi="Times New Roman" w:cs="Times New Roman"/>
          <w:szCs w:val="28"/>
        </w:rPr>
        <w:t xml:space="preserve">3.72 </w:t>
      </w:r>
      <w:r>
        <w:rPr>
          <w:rFonts w:hint="default" w:ascii="Times New Roman" w:hAnsi="Times New Roman" w:cs="Times New Roman"/>
          <w:szCs w:val="28"/>
        </w:rPr>
        <w:fldChar w:fldCharType="end"/>
      </w:r>
      <w:r>
        <w:rPr>
          <w:rFonts w:hint="default" w:ascii="Times New Roman" w:hAnsi="Times New Roman" w:cs="Times New Roman"/>
        </w:rPr>
        <w:fldChar w:fldCharType="begin"/>
      </w:r>
      <w:r>
        <w:rPr>
          <w:rFonts w:hint="default" w:ascii="Times New Roman" w:hAnsi="Times New Roman" w:cs="Times New Roman"/>
        </w:rPr>
        <w:instrText xml:space="preserve"> HYPERLINK \l "_Toc4121" </w:instrText>
      </w:r>
      <w:r>
        <w:rPr>
          <w:rFonts w:hint="default" w:ascii="Times New Roman" w:hAnsi="Times New Roman" w:cs="Times New Roman"/>
        </w:rPr>
        <w:fldChar w:fldCharType="separate"/>
      </w:r>
      <w:r>
        <w:rPr>
          <w:rFonts w:hint="default" w:ascii="Times New Roman" w:hAnsi="Times New Roman" w:cs="Times New Roman"/>
          <w:szCs w:val="21"/>
        </w:rPr>
        <w:t xml:space="preserve">Appendix </w:t>
      </w:r>
      <w:r>
        <w:rPr>
          <w:rFonts w:hint="default" w:ascii="Times New Roman" w:hAnsi="Times New Roman" w:cs="Times New Roman"/>
          <w:szCs w:val="21"/>
        </w:rPr>
        <w:fldChar w:fldCharType="end"/>
      </w:r>
      <w:r>
        <w:rPr>
          <w:rFonts w:hint="default" w:ascii="Times New Roman" w:hAnsi="Times New Roman" w:cs="Times New Roman"/>
        </w:rPr>
        <w:fldChar w:fldCharType="begin"/>
      </w:r>
      <w:r>
        <w:rPr>
          <w:rFonts w:hint="default" w:ascii="Times New Roman" w:hAnsi="Times New Roman" w:cs="Times New Roman"/>
        </w:rPr>
        <w:instrText xml:space="preserve"> HYPERLINK \l "_Toc4121" </w:instrText>
      </w:r>
      <w:r>
        <w:rPr>
          <w:rFonts w:hint="default" w:ascii="Times New Roman" w:hAnsi="Times New Roman" w:cs="Times New Roman"/>
        </w:rPr>
        <w:fldChar w:fldCharType="separate"/>
      </w:r>
      <w:r>
        <w:rPr>
          <w:rFonts w:hint="default" w:ascii="Times New Roman" w:hAnsi="Times New Roman" w:cs="Times New Roman"/>
          <w:szCs w:val="21"/>
          <w:lang w:eastAsia="zh-CN"/>
        </w:rPr>
        <w:t xml:space="preserve">MCU upgrade status feedback package F6 </w:t>
      </w:r>
      <w:r>
        <w:rPr>
          <w:rFonts w:hint="default" w:ascii="Times New Roman" w:hAnsi="Times New Roman" w:cs="Times New Roman"/>
          <w:szCs w:val="21"/>
          <w:lang w:eastAsia="zh-CN"/>
        </w:rPr>
        <w:fldChar w:fldCharType="end"/>
      </w:r>
      <w:r>
        <w:rPr>
          <w:rFonts w:hint="default" w:ascii="Times New Roman" w:hAnsi="Times New Roman" w:cs="Times New Roman"/>
        </w:rPr>
        <w:tab/>
      </w:r>
      <w:r>
        <w:rPr>
          <w:rFonts w:hint="default" w:ascii="Times New Roman" w:hAnsi="Times New Roman" w:cs="Times New Roman"/>
        </w:rPr>
        <w:fldChar w:fldCharType="begin"/>
      </w:r>
      <w:r>
        <w:rPr>
          <w:rFonts w:hint="default" w:ascii="Times New Roman" w:hAnsi="Times New Roman" w:cs="Times New Roman"/>
        </w:rPr>
        <w:instrText xml:space="preserve"> PAGEREF _Toc4121 \h </w:instrText>
      </w:r>
      <w:r>
        <w:rPr>
          <w:rFonts w:hint="default" w:ascii="Times New Roman" w:hAnsi="Times New Roman" w:cs="Times New Roman"/>
        </w:rPr>
        <w:fldChar w:fldCharType="separate"/>
      </w:r>
      <w:r>
        <w:rPr>
          <w:rFonts w:hint="default" w:ascii="Times New Roman" w:hAnsi="Times New Roman" w:cs="Times New Roman"/>
        </w:rPr>
        <w:fldChar w:fldCharType="begin"/>
      </w:r>
      <w:r>
        <w:rPr>
          <w:rFonts w:hint="default" w:ascii="Times New Roman" w:hAnsi="Times New Roman" w:cs="Times New Roman"/>
        </w:rPr>
        <w:instrText xml:space="preserve"> HYPERLINK \l "_Toc4121" </w:instrText>
      </w:r>
      <w:r>
        <w:rPr>
          <w:rFonts w:hint="default" w:ascii="Times New Roman" w:hAnsi="Times New Roman" w:cs="Times New Roman"/>
        </w:rPr>
        <w:fldChar w:fldCharType="separate"/>
      </w:r>
      <w:r>
        <w:rPr>
          <w:rFonts w:hint="default" w:ascii="Times New Roman" w:hAnsi="Times New Roman" w:cs="Times New Roman"/>
        </w:rPr>
        <w:t>67</w:t>
      </w:r>
      <w:r>
        <w:rPr>
          <w:rFonts w:hint="default" w:ascii="Times New Roman" w:hAnsi="Times New Roman" w:cs="Times New Roman"/>
        </w:rPr>
        <w:fldChar w:fldCharType="end"/>
      </w:r>
      <w:r>
        <w:rPr>
          <w:rFonts w:hint="default" w:ascii="Times New Roman" w:hAnsi="Times New Roman" w:cs="Times New Roman"/>
        </w:rPr>
        <w:fldChar w:fldCharType="end"/>
      </w:r>
    </w:p>
    <w:p w14:paraId="12BCB4DF">
      <w:pPr>
        <w:pStyle w:val="27"/>
        <w:tabs>
          <w:tab w:val="right" w:leader="dot" w:pos="10204"/>
        </w:tabs>
        <w:ind w:left="400"/>
        <w:rPr>
          <w:rFonts w:hint="default" w:ascii="Times New Roman" w:hAnsi="Times New Roman" w:cs="Times New Roman"/>
        </w:rPr>
      </w:pPr>
      <w:r>
        <w:rPr>
          <w:rFonts w:hint="default" w:ascii="Times New Roman" w:hAnsi="Times New Roman" w:cs="Times New Roman"/>
        </w:rPr>
        <w:fldChar w:fldCharType="begin"/>
      </w:r>
      <w:r>
        <w:rPr>
          <w:rFonts w:hint="default" w:ascii="Times New Roman" w:hAnsi="Times New Roman" w:cs="Times New Roman"/>
        </w:rPr>
        <w:instrText xml:space="preserve"> HYPERLINK \l "_Toc17536" </w:instrText>
      </w:r>
      <w:r>
        <w:rPr>
          <w:rFonts w:hint="default" w:ascii="Times New Roman" w:hAnsi="Times New Roman" w:cs="Times New Roman"/>
        </w:rPr>
        <w:fldChar w:fldCharType="separate"/>
      </w:r>
      <w:r>
        <w:rPr>
          <w:rFonts w:hint="default" w:ascii="Times New Roman" w:hAnsi="Times New Roman" w:cs="Times New Roman"/>
          <w:szCs w:val="28"/>
          <w:lang w:val="en-US" w:eastAsia="zh-CN"/>
        </w:rPr>
        <w:t xml:space="preserve">3.73 </w:t>
      </w:r>
      <w:r>
        <w:rPr>
          <w:rFonts w:hint="default" w:ascii="Times New Roman" w:hAnsi="Times New Roman" w:cs="Times New Roman"/>
          <w:szCs w:val="28"/>
          <w:lang w:val="en-US" w:eastAsia="zh-CN"/>
        </w:rPr>
        <w:fldChar w:fldCharType="end"/>
      </w:r>
      <w:r>
        <w:rPr>
          <w:rFonts w:hint="default" w:ascii="Times New Roman" w:hAnsi="Times New Roman" w:cs="Times New Roman"/>
        </w:rPr>
        <w:fldChar w:fldCharType="begin"/>
      </w:r>
      <w:r>
        <w:rPr>
          <w:rFonts w:hint="default" w:ascii="Times New Roman" w:hAnsi="Times New Roman" w:cs="Times New Roman"/>
        </w:rPr>
        <w:instrText xml:space="preserve"> HYPERLINK \l "_Toc17536" </w:instrText>
      </w:r>
      <w:r>
        <w:rPr>
          <w:rFonts w:hint="default" w:ascii="Times New Roman" w:hAnsi="Times New Roman" w:cs="Times New Roman"/>
        </w:rPr>
        <w:fldChar w:fldCharType="separate"/>
      </w:r>
      <w:r>
        <w:rPr>
          <w:rFonts w:hint="default" w:ascii="Times New Roman" w:hAnsi="Times New Roman" w:cs="Times New Roman"/>
          <w:szCs w:val="21"/>
        </w:rPr>
        <w:t xml:space="preserve">Appendix_Suspected </w:t>
      </w:r>
      <w:r>
        <w:rPr>
          <w:rFonts w:hint="default" w:ascii="Times New Roman" w:hAnsi="Times New Roman" w:cs="Times New Roman"/>
          <w:szCs w:val="21"/>
        </w:rPr>
        <w:fldChar w:fldCharType="end"/>
      </w:r>
      <w:r>
        <w:rPr>
          <w:rFonts w:hint="default" w:ascii="Times New Roman" w:hAnsi="Times New Roman" w:cs="Times New Roman"/>
        </w:rPr>
        <w:fldChar w:fldCharType="begin"/>
      </w:r>
      <w:r>
        <w:rPr>
          <w:rFonts w:hint="default" w:ascii="Times New Roman" w:hAnsi="Times New Roman" w:cs="Times New Roman"/>
        </w:rPr>
        <w:instrText xml:space="preserve"> HYPERLINK \l "_Toc17536" </w:instrText>
      </w:r>
      <w:r>
        <w:rPr>
          <w:rFonts w:hint="default" w:ascii="Times New Roman" w:hAnsi="Times New Roman" w:cs="Times New Roman"/>
        </w:rPr>
        <w:fldChar w:fldCharType="separate"/>
      </w:r>
      <w:r>
        <w:rPr>
          <w:rFonts w:hint="default" w:ascii="Times New Roman" w:hAnsi="Times New Roman" w:cs="Times New Roman"/>
          <w:szCs w:val="21"/>
          <w:lang w:eastAsia="zh-CN"/>
        </w:rPr>
        <w:t xml:space="preserve">Collision Alarm Description Package </w:t>
      </w:r>
      <w:r>
        <w:rPr>
          <w:rFonts w:hint="default" w:ascii="Times New Roman" w:hAnsi="Times New Roman" w:cs="Times New Roman"/>
          <w:szCs w:val="21"/>
          <w:lang w:eastAsia="zh-CN"/>
        </w:rPr>
        <w:fldChar w:fldCharType="end"/>
      </w:r>
      <w:r>
        <w:rPr>
          <w:rFonts w:hint="default" w:ascii="Times New Roman" w:hAnsi="Times New Roman" w:cs="Times New Roman"/>
        </w:rPr>
        <w:fldChar w:fldCharType="begin"/>
      </w:r>
      <w:r>
        <w:rPr>
          <w:rFonts w:hint="default" w:ascii="Times New Roman" w:hAnsi="Times New Roman" w:cs="Times New Roman"/>
        </w:rPr>
        <w:instrText xml:space="preserve"> HYPERLINK \l "_Toc17536" </w:instrText>
      </w:r>
      <w:r>
        <w:rPr>
          <w:rFonts w:hint="default" w:ascii="Times New Roman" w:hAnsi="Times New Roman" w:cs="Times New Roman"/>
        </w:rPr>
        <w:fldChar w:fldCharType="separate"/>
      </w:r>
      <w:r>
        <w:rPr>
          <w:rFonts w:hint="default" w:ascii="Times New Roman" w:hAnsi="Times New Roman" w:cs="Times New Roman"/>
          <w:szCs w:val="21"/>
          <w:lang w:val="en-US" w:eastAsia="zh-CN"/>
        </w:rPr>
        <w:t xml:space="preserve">F7 </w:t>
      </w:r>
      <w:r>
        <w:rPr>
          <w:rFonts w:hint="default" w:ascii="Times New Roman" w:hAnsi="Times New Roman" w:cs="Times New Roman"/>
          <w:szCs w:val="21"/>
          <w:lang w:val="en-US" w:eastAsia="zh-CN"/>
        </w:rPr>
        <w:fldChar w:fldCharType="end"/>
      </w:r>
      <w:r>
        <w:rPr>
          <w:rFonts w:hint="default" w:ascii="Times New Roman" w:hAnsi="Times New Roman" w:cs="Times New Roman"/>
        </w:rPr>
        <w:tab/>
      </w:r>
      <w:r>
        <w:rPr>
          <w:rFonts w:hint="default" w:ascii="Times New Roman" w:hAnsi="Times New Roman" w:cs="Times New Roman"/>
        </w:rPr>
        <w:fldChar w:fldCharType="begin"/>
      </w:r>
      <w:r>
        <w:rPr>
          <w:rFonts w:hint="default" w:ascii="Times New Roman" w:hAnsi="Times New Roman" w:cs="Times New Roman"/>
        </w:rPr>
        <w:instrText xml:space="preserve"> PAGEREF _Toc17536 \h </w:instrText>
      </w:r>
      <w:r>
        <w:rPr>
          <w:rFonts w:hint="default" w:ascii="Times New Roman" w:hAnsi="Times New Roman" w:cs="Times New Roman"/>
        </w:rPr>
        <w:fldChar w:fldCharType="separate"/>
      </w:r>
      <w:r>
        <w:rPr>
          <w:rFonts w:hint="default" w:ascii="Times New Roman" w:hAnsi="Times New Roman" w:cs="Times New Roman"/>
        </w:rPr>
        <w:fldChar w:fldCharType="begin"/>
      </w:r>
      <w:r>
        <w:rPr>
          <w:rFonts w:hint="default" w:ascii="Times New Roman" w:hAnsi="Times New Roman" w:cs="Times New Roman"/>
        </w:rPr>
        <w:instrText xml:space="preserve"> HYPERLINK \l "_Toc17536" </w:instrText>
      </w:r>
      <w:r>
        <w:rPr>
          <w:rFonts w:hint="default" w:ascii="Times New Roman" w:hAnsi="Times New Roman" w:cs="Times New Roman"/>
        </w:rPr>
        <w:fldChar w:fldCharType="separate"/>
      </w:r>
      <w:r>
        <w:rPr>
          <w:rFonts w:hint="default" w:ascii="Times New Roman" w:hAnsi="Times New Roman" w:cs="Times New Roman"/>
        </w:rPr>
        <w:t>68</w:t>
      </w:r>
      <w:r>
        <w:rPr>
          <w:rFonts w:hint="default" w:ascii="Times New Roman" w:hAnsi="Times New Roman" w:cs="Times New Roman"/>
        </w:rPr>
        <w:fldChar w:fldCharType="end"/>
      </w:r>
      <w:r>
        <w:rPr>
          <w:rFonts w:hint="default" w:ascii="Times New Roman" w:hAnsi="Times New Roman" w:cs="Times New Roman"/>
        </w:rPr>
        <w:fldChar w:fldCharType="end"/>
      </w:r>
    </w:p>
    <w:p w14:paraId="74880A89">
      <w:pPr>
        <w:pStyle w:val="27"/>
        <w:tabs>
          <w:tab w:val="right" w:leader="dot" w:pos="10204"/>
        </w:tabs>
        <w:ind w:left="400"/>
        <w:rPr>
          <w:rFonts w:hint="default" w:ascii="Times New Roman" w:hAnsi="Times New Roman" w:cs="Times New Roman"/>
        </w:rPr>
      </w:pPr>
      <w:r>
        <w:rPr>
          <w:rFonts w:hint="default" w:ascii="Times New Roman" w:hAnsi="Times New Roman" w:cs="Times New Roman"/>
        </w:rPr>
        <w:fldChar w:fldCharType="begin"/>
      </w:r>
      <w:r>
        <w:rPr>
          <w:rFonts w:hint="default" w:ascii="Times New Roman" w:hAnsi="Times New Roman" w:cs="Times New Roman"/>
        </w:rPr>
        <w:instrText xml:space="preserve"> HYPERLINK \l "_Toc20919" </w:instrText>
      </w:r>
      <w:r>
        <w:rPr>
          <w:rFonts w:hint="default" w:ascii="Times New Roman" w:hAnsi="Times New Roman" w:cs="Times New Roman"/>
        </w:rPr>
        <w:fldChar w:fldCharType="separate"/>
      </w:r>
      <w:r>
        <w:rPr>
          <w:rFonts w:hint="default" w:ascii="Times New Roman" w:hAnsi="Times New Roman" w:cs="Times New Roman"/>
          <w:szCs w:val="28"/>
          <w:lang w:eastAsia="zh-CN"/>
        </w:rPr>
        <w:t xml:space="preserve">3.74 </w:t>
      </w:r>
      <w:r>
        <w:rPr>
          <w:rFonts w:hint="default" w:ascii="Times New Roman" w:hAnsi="Times New Roman" w:cs="Times New Roman"/>
          <w:szCs w:val="28"/>
          <w:lang w:eastAsia="zh-CN"/>
        </w:rPr>
        <w:fldChar w:fldCharType="end"/>
      </w:r>
      <w:r>
        <w:rPr>
          <w:rFonts w:hint="default" w:ascii="Times New Roman" w:hAnsi="Times New Roman" w:cs="Times New Roman"/>
        </w:rPr>
        <w:fldChar w:fldCharType="begin"/>
      </w:r>
      <w:r>
        <w:rPr>
          <w:rFonts w:hint="default" w:ascii="Times New Roman" w:hAnsi="Times New Roman" w:cs="Times New Roman"/>
        </w:rPr>
        <w:instrText xml:space="preserve"> HYPERLINK \l "_Toc20919" </w:instrText>
      </w:r>
      <w:r>
        <w:rPr>
          <w:rFonts w:hint="default" w:ascii="Times New Roman" w:hAnsi="Times New Roman" w:cs="Times New Roman"/>
        </w:rPr>
        <w:fldChar w:fldCharType="separate"/>
      </w:r>
      <w:r>
        <w:rPr>
          <w:rFonts w:hint="default" w:ascii="Times New Roman" w:hAnsi="Times New Roman" w:cs="Times New Roman"/>
          <w:szCs w:val="21"/>
        </w:rPr>
        <w:t xml:space="preserve">Appendix_CAN </w:t>
      </w:r>
      <w:r>
        <w:rPr>
          <w:rFonts w:hint="default" w:ascii="Times New Roman" w:hAnsi="Times New Roman" w:cs="Times New Roman"/>
          <w:szCs w:val="21"/>
        </w:rPr>
        <w:fldChar w:fldCharType="end"/>
      </w:r>
      <w:r>
        <w:rPr>
          <w:rFonts w:hint="default" w:ascii="Times New Roman" w:hAnsi="Times New Roman" w:cs="Times New Roman"/>
        </w:rPr>
        <w:fldChar w:fldCharType="begin"/>
      </w:r>
      <w:r>
        <w:rPr>
          <w:rFonts w:hint="default" w:ascii="Times New Roman" w:hAnsi="Times New Roman" w:cs="Times New Roman"/>
        </w:rPr>
        <w:instrText xml:space="preserve"> HYPERLINK \l "_Toc20919" </w:instrText>
      </w:r>
      <w:r>
        <w:rPr>
          <w:rFonts w:hint="default" w:ascii="Times New Roman" w:hAnsi="Times New Roman" w:cs="Times New Roman"/>
        </w:rPr>
        <w:fldChar w:fldCharType="separate"/>
      </w:r>
      <w:r>
        <w:rPr>
          <w:rFonts w:hint="default" w:ascii="Times New Roman" w:hAnsi="Times New Roman" w:cs="Times New Roman"/>
          <w:szCs w:val="21"/>
          <w:lang w:eastAsia="zh-CN"/>
        </w:rPr>
        <w:t xml:space="preserve">broadcast </w:t>
      </w:r>
      <w:r>
        <w:rPr>
          <w:rFonts w:hint="default" w:ascii="Times New Roman" w:hAnsi="Times New Roman" w:cs="Times New Roman"/>
          <w:szCs w:val="21"/>
          <w:lang w:eastAsia="zh-CN"/>
        </w:rPr>
        <w:fldChar w:fldCharType="end"/>
      </w:r>
      <w:r>
        <w:rPr>
          <w:rFonts w:hint="default" w:ascii="Times New Roman" w:hAnsi="Times New Roman" w:cs="Times New Roman"/>
        </w:rPr>
        <w:fldChar w:fldCharType="begin"/>
      </w:r>
      <w:r>
        <w:rPr>
          <w:rFonts w:hint="default" w:ascii="Times New Roman" w:hAnsi="Times New Roman" w:cs="Times New Roman"/>
        </w:rPr>
        <w:instrText xml:space="preserve"> HYPERLINK \l "_Toc20919" </w:instrText>
      </w:r>
      <w:r>
        <w:rPr>
          <w:rFonts w:hint="default" w:ascii="Times New Roman" w:hAnsi="Times New Roman" w:cs="Times New Roman"/>
        </w:rPr>
        <w:fldChar w:fldCharType="separate"/>
      </w:r>
      <w:r>
        <w:rPr>
          <w:rFonts w:hint="default" w:ascii="Times New Roman" w:hAnsi="Times New Roman" w:cs="Times New Roman"/>
          <w:szCs w:val="21"/>
          <w:lang w:val="en-US" w:eastAsia="zh-CN"/>
        </w:rPr>
        <w:t xml:space="preserve">data flow </w:t>
      </w:r>
      <w:r>
        <w:rPr>
          <w:rFonts w:hint="default" w:ascii="Times New Roman" w:hAnsi="Times New Roman" w:cs="Times New Roman"/>
          <w:szCs w:val="21"/>
          <w:lang w:val="en-US" w:eastAsia="zh-CN"/>
        </w:rPr>
        <w:fldChar w:fldCharType="end"/>
      </w:r>
      <w:r>
        <w:rPr>
          <w:rFonts w:hint="default" w:ascii="Times New Roman" w:hAnsi="Times New Roman" w:cs="Times New Roman"/>
        </w:rPr>
        <w:tab/>
      </w:r>
      <w:r>
        <w:rPr>
          <w:rFonts w:hint="default" w:ascii="Times New Roman" w:hAnsi="Times New Roman" w:cs="Times New Roman"/>
        </w:rPr>
        <w:fldChar w:fldCharType="begin"/>
      </w:r>
      <w:r>
        <w:rPr>
          <w:rFonts w:hint="default" w:ascii="Times New Roman" w:hAnsi="Times New Roman" w:cs="Times New Roman"/>
        </w:rPr>
        <w:instrText xml:space="preserve"> PAGEREF _Toc20919 \h </w:instrText>
      </w:r>
      <w:r>
        <w:rPr>
          <w:rFonts w:hint="default" w:ascii="Times New Roman" w:hAnsi="Times New Roman" w:cs="Times New Roman"/>
        </w:rPr>
        <w:fldChar w:fldCharType="separate"/>
      </w:r>
      <w:r>
        <w:rPr>
          <w:rFonts w:hint="default" w:ascii="Times New Roman" w:hAnsi="Times New Roman" w:cs="Times New Roman"/>
        </w:rPr>
        <w:fldChar w:fldCharType="begin"/>
      </w:r>
      <w:r>
        <w:rPr>
          <w:rFonts w:hint="default" w:ascii="Times New Roman" w:hAnsi="Times New Roman" w:cs="Times New Roman"/>
        </w:rPr>
        <w:instrText xml:space="preserve"> HYPERLINK \l "_Toc20919" </w:instrText>
      </w:r>
      <w:r>
        <w:rPr>
          <w:rFonts w:hint="default" w:ascii="Times New Roman" w:hAnsi="Times New Roman" w:cs="Times New Roman"/>
        </w:rPr>
        <w:fldChar w:fldCharType="separate"/>
      </w:r>
      <w:r>
        <w:rPr>
          <w:rFonts w:hint="default" w:ascii="Times New Roman" w:hAnsi="Times New Roman" w:cs="Times New Roman"/>
        </w:rPr>
        <w:t>68</w:t>
      </w:r>
      <w:r>
        <w:rPr>
          <w:rFonts w:hint="default" w:ascii="Times New Roman" w:hAnsi="Times New Roman" w:cs="Times New Roman"/>
        </w:rPr>
        <w:fldChar w:fldCharType="end"/>
      </w:r>
      <w:r>
        <w:rPr>
          <w:rFonts w:hint="default" w:ascii="Times New Roman" w:hAnsi="Times New Roman" w:cs="Times New Roman"/>
        </w:rPr>
        <w:fldChar w:fldCharType="end"/>
      </w:r>
    </w:p>
    <w:p w14:paraId="34C6C5B5">
      <w:pPr>
        <w:pStyle w:val="27"/>
        <w:tabs>
          <w:tab w:val="right" w:leader="dot" w:pos="10204"/>
        </w:tabs>
        <w:ind w:left="400"/>
        <w:rPr>
          <w:rFonts w:hint="default" w:ascii="Times New Roman" w:hAnsi="Times New Roman" w:cs="Times New Roman"/>
        </w:rPr>
      </w:pPr>
      <w:r>
        <w:rPr>
          <w:rFonts w:hint="default" w:ascii="Times New Roman" w:hAnsi="Times New Roman" w:cs="Times New Roman"/>
        </w:rPr>
        <w:fldChar w:fldCharType="begin"/>
      </w:r>
      <w:r>
        <w:rPr>
          <w:rFonts w:hint="default" w:ascii="Times New Roman" w:hAnsi="Times New Roman" w:cs="Times New Roman"/>
        </w:rPr>
        <w:instrText xml:space="preserve"> HYPERLINK \l "_Toc23232" </w:instrText>
      </w:r>
      <w:r>
        <w:rPr>
          <w:rFonts w:hint="default" w:ascii="Times New Roman" w:hAnsi="Times New Roman" w:cs="Times New Roman"/>
        </w:rPr>
        <w:fldChar w:fldCharType="separate"/>
      </w:r>
      <w:r>
        <w:rPr>
          <w:rFonts w:hint="default" w:ascii="Times New Roman" w:hAnsi="Times New Roman" w:cs="Times New Roman"/>
          <w:szCs w:val="28"/>
        </w:rPr>
        <w:t xml:space="preserve">3.75 </w:t>
      </w:r>
      <w:r>
        <w:rPr>
          <w:rFonts w:hint="default" w:ascii="Times New Roman" w:hAnsi="Times New Roman" w:cs="Times New Roman"/>
          <w:szCs w:val="28"/>
        </w:rPr>
        <w:fldChar w:fldCharType="end"/>
      </w:r>
      <w:r>
        <w:rPr>
          <w:rFonts w:hint="default" w:ascii="Times New Roman" w:hAnsi="Times New Roman" w:cs="Times New Roman"/>
        </w:rPr>
        <w:fldChar w:fldCharType="begin"/>
      </w:r>
      <w:r>
        <w:rPr>
          <w:rFonts w:hint="default" w:ascii="Times New Roman" w:hAnsi="Times New Roman" w:cs="Times New Roman"/>
        </w:rPr>
        <w:instrText xml:space="preserve"> HYPERLINK \l "_Toc23232" </w:instrText>
      </w:r>
      <w:r>
        <w:rPr>
          <w:rFonts w:hint="default" w:ascii="Times New Roman" w:hAnsi="Times New Roman" w:cs="Times New Roman"/>
        </w:rPr>
        <w:fldChar w:fldCharType="separate"/>
      </w:r>
      <w:r>
        <w:rPr>
          <w:rFonts w:hint="default" w:ascii="Times New Roman" w:hAnsi="Times New Roman" w:cs="Times New Roman"/>
          <w:szCs w:val="21"/>
        </w:rPr>
        <w:t xml:space="preserve">Appendix_New </w:t>
      </w:r>
      <w:r>
        <w:rPr>
          <w:rFonts w:hint="default" w:ascii="Times New Roman" w:hAnsi="Times New Roman" w:cs="Times New Roman"/>
          <w:szCs w:val="21"/>
        </w:rPr>
        <w:fldChar w:fldCharType="end"/>
      </w:r>
      <w:r>
        <w:rPr>
          <w:rFonts w:hint="default" w:ascii="Times New Roman" w:hAnsi="Times New Roman" w:cs="Times New Roman"/>
        </w:rPr>
        <w:fldChar w:fldCharType="begin"/>
      </w:r>
      <w:r>
        <w:rPr>
          <w:rFonts w:hint="default" w:ascii="Times New Roman" w:hAnsi="Times New Roman" w:cs="Times New Roman"/>
        </w:rPr>
        <w:instrText xml:space="preserve"> HYPERLINK \l "_Toc23232" </w:instrText>
      </w:r>
      <w:r>
        <w:rPr>
          <w:rFonts w:hint="default" w:ascii="Times New Roman" w:hAnsi="Times New Roman" w:cs="Times New Roman"/>
        </w:rPr>
        <w:fldChar w:fldCharType="separate"/>
      </w:r>
      <w:r>
        <w:rPr>
          <w:rFonts w:hint="default" w:ascii="Times New Roman" w:hAnsi="Times New Roman" w:cs="Times New Roman"/>
          <w:szCs w:val="21"/>
          <w:lang w:val="en-US" w:eastAsia="zh-CN"/>
        </w:rPr>
        <w:t xml:space="preserve">Energy Vehicle BMS </w:t>
      </w:r>
      <w:r>
        <w:rPr>
          <w:rFonts w:hint="default" w:ascii="Times New Roman" w:hAnsi="Times New Roman" w:cs="Times New Roman"/>
          <w:szCs w:val="21"/>
          <w:lang w:val="en-US" w:eastAsia="zh-CN"/>
        </w:rPr>
        <w:fldChar w:fldCharType="end"/>
      </w:r>
      <w:r>
        <w:rPr>
          <w:rFonts w:hint="default" w:ascii="Times New Roman" w:hAnsi="Times New Roman" w:cs="Times New Roman"/>
        </w:rPr>
        <w:fldChar w:fldCharType="begin"/>
      </w:r>
      <w:r>
        <w:rPr>
          <w:rFonts w:hint="default" w:ascii="Times New Roman" w:hAnsi="Times New Roman" w:cs="Times New Roman"/>
        </w:rPr>
        <w:instrText xml:space="preserve"> HYPERLINK \l "_Toc23232" </w:instrText>
      </w:r>
      <w:r>
        <w:rPr>
          <w:rFonts w:hint="default" w:ascii="Times New Roman" w:hAnsi="Times New Roman" w:cs="Times New Roman"/>
        </w:rPr>
        <w:fldChar w:fldCharType="separate"/>
      </w:r>
      <w:r>
        <w:rPr>
          <w:rFonts w:hint="default" w:ascii="Times New Roman" w:hAnsi="Times New Roman" w:cs="Times New Roman"/>
          <w:szCs w:val="21"/>
          <w:lang w:eastAsia="zh-CN"/>
        </w:rPr>
        <w:t xml:space="preserve">Data </w:t>
      </w:r>
      <w:r>
        <w:rPr>
          <w:rFonts w:hint="default" w:ascii="Times New Roman" w:hAnsi="Times New Roman" w:cs="Times New Roman"/>
          <w:szCs w:val="21"/>
          <w:lang w:eastAsia="zh-CN"/>
        </w:rPr>
        <w:fldChar w:fldCharType="end"/>
      </w:r>
      <w:r>
        <w:rPr>
          <w:rFonts w:hint="default" w:ascii="Times New Roman" w:hAnsi="Times New Roman" w:cs="Times New Roman"/>
        </w:rPr>
        <w:fldChar w:fldCharType="begin"/>
      </w:r>
      <w:r>
        <w:rPr>
          <w:rFonts w:hint="default" w:ascii="Times New Roman" w:hAnsi="Times New Roman" w:cs="Times New Roman"/>
        </w:rPr>
        <w:instrText xml:space="preserve"> HYPERLINK \l "_Toc23232" </w:instrText>
      </w:r>
      <w:r>
        <w:rPr>
          <w:rFonts w:hint="default" w:ascii="Times New Roman" w:hAnsi="Times New Roman" w:cs="Times New Roman"/>
        </w:rPr>
        <w:fldChar w:fldCharType="separate"/>
      </w:r>
      <w:r>
        <w:rPr>
          <w:rFonts w:hint="default" w:ascii="Times New Roman" w:hAnsi="Times New Roman" w:cs="Times New Roman"/>
          <w:szCs w:val="21"/>
        </w:rPr>
        <w:t xml:space="preserve">Information Body </w:t>
      </w:r>
      <w:r>
        <w:rPr>
          <w:rFonts w:hint="default" w:ascii="Times New Roman" w:hAnsi="Times New Roman" w:cs="Times New Roman"/>
          <w:szCs w:val="21"/>
        </w:rPr>
        <w:fldChar w:fldCharType="end"/>
      </w:r>
      <w:r>
        <w:rPr>
          <w:rFonts w:hint="default" w:ascii="Times New Roman" w:hAnsi="Times New Roman" w:cs="Times New Roman"/>
        </w:rPr>
        <w:tab/>
      </w:r>
      <w:r>
        <w:rPr>
          <w:rFonts w:hint="default" w:ascii="Times New Roman" w:hAnsi="Times New Roman" w:cs="Times New Roman"/>
        </w:rPr>
        <w:fldChar w:fldCharType="begin"/>
      </w:r>
      <w:r>
        <w:rPr>
          <w:rFonts w:hint="default" w:ascii="Times New Roman" w:hAnsi="Times New Roman" w:cs="Times New Roman"/>
        </w:rPr>
        <w:instrText xml:space="preserve"> PAGEREF _Toc23232 \h </w:instrText>
      </w:r>
      <w:r>
        <w:rPr>
          <w:rFonts w:hint="default" w:ascii="Times New Roman" w:hAnsi="Times New Roman" w:cs="Times New Roman"/>
        </w:rPr>
        <w:fldChar w:fldCharType="separate"/>
      </w:r>
      <w:r>
        <w:rPr>
          <w:rFonts w:hint="default" w:ascii="Times New Roman" w:hAnsi="Times New Roman" w:cs="Times New Roman"/>
        </w:rPr>
        <w:fldChar w:fldCharType="begin"/>
      </w:r>
      <w:r>
        <w:rPr>
          <w:rFonts w:hint="default" w:ascii="Times New Roman" w:hAnsi="Times New Roman" w:cs="Times New Roman"/>
        </w:rPr>
        <w:instrText xml:space="preserve"> HYPERLINK \l "_Toc23232" </w:instrText>
      </w:r>
      <w:r>
        <w:rPr>
          <w:rFonts w:hint="default" w:ascii="Times New Roman" w:hAnsi="Times New Roman" w:cs="Times New Roman"/>
        </w:rPr>
        <w:fldChar w:fldCharType="separate"/>
      </w:r>
      <w:r>
        <w:rPr>
          <w:rFonts w:hint="default" w:ascii="Times New Roman" w:hAnsi="Times New Roman" w:cs="Times New Roman"/>
        </w:rPr>
        <w:t>69</w:t>
      </w:r>
      <w:r>
        <w:rPr>
          <w:rFonts w:hint="default" w:ascii="Times New Roman" w:hAnsi="Times New Roman" w:cs="Times New Roman"/>
        </w:rPr>
        <w:fldChar w:fldCharType="end"/>
      </w:r>
      <w:r>
        <w:rPr>
          <w:rFonts w:hint="default" w:ascii="Times New Roman" w:hAnsi="Times New Roman" w:cs="Times New Roman"/>
        </w:rPr>
        <w:fldChar w:fldCharType="end"/>
      </w:r>
    </w:p>
    <w:p w14:paraId="0DE8E228">
      <w:pPr>
        <w:pStyle w:val="27"/>
        <w:tabs>
          <w:tab w:val="right" w:leader="dot" w:pos="10204"/>
        </w:tabs>
        <w:ind w:left="400"/>
        <w:rPr>
          <w:rFonts w:hint="default" w:ascii="Times New Roman" w:hAnsi="Times New Roman" w:cs="Times New Roman"/>
        </w:rPr>
      </w:pPr>
      <w:r>
        <w:rPr>
          <w:rFonts w:hint="default" w:ascii="Times New Roman" w:hAnsi="Times New Roman" w:cs="Times New Roman"/>
        </w:rPr>
        <w:fldChar w:fldCharType="begin"/>
      </w:r>
      <w:r>
        <w:rPr>
          <w:rFonts w:hint="default" w:ascii="Times New Roman" w:hAnsi="Times New Roman" w:cs="Times New Roman"/>
        </w:rPr>
        <w:instrText xml:space="preserve"> HYPERLINK \l "_Toc24008" </w:instrText>
      </w:r>
      <w:r>
        <w:rPr>
          <w:rFonts w:hint="default" w:ascii="Times New Roman" w:hAnsi="Times New Roman" w:cs="Times New Roman"/>
        </w:rPr>
        <w:fldChar w:fldCharType="separate"/>
      </w:r>
      <w:r>
        <w:rPr>
          <w:rFonts w:hint="default" w:ascii="Times New Roman" w:hAnsi="Times New Roman" w:cs="Times New Roman"/>
          <w:szCs w:val="28"/>
          <w:lang w:val="en-US" w:eastAsia="zh-CN"/>
        </w:rPr>
        <w:t xml:space="preserve">3.76 </w:t>
      </w:r>
      <w:r>
        <w:rPr>
          <w:rFonts w:hint="default" w:ascii="Times New Roman" w:hAnsi="Times New Roman" w:cs="Times New Roman"/>
          <w:szCs w:val="28"/>
          <w:lang w:val="en-US" w:eastAsia="zh-CN"/>
        </w:rPr>
        <w:fldChar w:fldCharType="end"/>
      </w:r>
      <w:r>
        <w:rPr>
          <w:rFonts w:hint="default" w:ascii="Times New Roman" w:hAnsi="Times New Roman" w:cs="Times New Roman"/>
        </w:rPr>
        <w:fldChar w:fldCharType="begin"/>
      </w:r>
      <w:r>
        <w:rPr>
          <w:rFonts w:hint="default" w:ascii="Times New Roman" w:hAnsi="Times New Roman" w:cs="Times New Roman"/>
        </w:rPr>
        <w:instrText xml:space="preserve"> HYPERLINK \l "_Toc24008" </w:instrText>
      </w:r>
      <w:r>
        <w:rPr>
          <w:rFonts w:hint="default" w:ascii="Times New Roman" w:hAnsi="Times New Roman" w:cs="Times New Roman"/>
        </w:rPr>
        <w:fldChar w:fldCharType="separate"/>
      </w:r>
      <w:r>
        <w:rPr>
          <w:rFonts w:hint="default" w:ascii="Times New Roman" w:hAnsi="Times New Roman" w:cs="Times New Roman"/>
          <w:szCs w:val="21"/>
        </w:rPr>
        <w:t xml:space="preserve">Appendix_New </w:t>
      </w:r>
      <w:r>
        <w:rPr>
          <w:rFonts w:hint="default" w:ascii="Times New Roman" w:hAnsi="Times New Roman" w:cs="Times New Roman"/>
          <w:szCs w:val="21"/>
        </w:rPr>
        <w:fldChar w:fldCharType="end"/>
      </w:r>
      <w:r>
        <w:rPr>
          <w:rFonts w:hint="default" w:ascii="Times New Roman" w:hAnsi="Times New Roman" w:cs="Times New Roman"/>
        </w:rPr>
        <w:fldChar w:fldCharType="begin"/>
      </w:r>
      <w:r>
        <w:rPr>
          <w:rFonts w:hint="default" w:ascii="Times New Roman" w:hAnsi="Times New Roman" w:cs="Times New Roman"/>
        </w:rPr>
        <w:instrText xml:space="preserve"> HYPERLINK \l "_Toc24008" </w:instrText>
      </w:r>
      <w:r>
        <w:rPr>
          <w:rFonts w:hint="default" w:ascii="Times New Roman" w:hAnsi="Times New Roman" w:cs="Times New Roman"/>
        </w:rPr>
        <w:fldChar w:fldCharType="separate"/>
      </w:r>
      <w:r>
        <w:rPr>
          <w:rFonts w:hint="default" w:ascii="Times New Roman" w:hAnsi="Times New Roman" w:cs="Times New Roman"/>
          <w:szCs w:val="21"/>
          <w:lang w:val="en-US" w:eastAsia="zh-CN"/>
        </w:rPr>
        <w:t xml:space="preserve">Energy Vehicle BMS Data </w:t>
      </w:r>
      <w:r>
        <w:rPr>
          <w:rFonts w:hint="default" w:ascii="Times New Roman" w:hAnsi="Times New Roman" w:cs="Times New Roman"/>
          <w:szCs w:val="21"/>
          <w:lang w:val="en-US" w:eastAsia="zh-CN"/>
        </w:rPr>
        <w:fldChar w:fldCharType="end"/>
      </w:r>
      <w:r>
        <w:rPr>
          <w:rFonts w:hint="default" w:ascii="Times New Roman" w:hAnsi="Times New Roman" w:cs="Times New Roman"/>
        </w:rPr>
        <w:tab/>
      </w:r>
      <w:r>
        <w:rPr>
          <w:rFonts w:hint="default" w:ascii="Times New Roman" w:hAnsi="Times New Roman" w:cs="Times New Roman"/>
        </w:rPr>
        <w:fldChar w:fldCharType="begin"/>
      </w:r>
      <w:r>
        <w:rPr>
          <w:rFonts w:hint="default" w:ascii="Times New Roman" w:hAnsi="Times New Roman" w:cs="Times New Roman"/>
        </w:rPr>
        <w:instrText xml:space="preserve"> PAGEREF _Toc24008 \h </w:instrText>
      </w:r>
      <w:r>
        <w:rPr>
          <w:rFonts w:hint="default" w:ascii="Times New Roman" w:hAnsi="Times New Roman" w:cs="Times New Roman"/>
        </w:rPr>
        <w:fldChar w:fldCharType="separate"/>
      </w:r>
      <w:r>
        <w:rPr>
          <w:rFonts w:hint="default" w:ascii="Times New Roman" w:hAnsi="Times New Roman" w:cs="Times New Roman"/>
        </w:rPr>
        <w:fldChar w:fldCharType="begin"/>
      </w:r>
      <w:r>
        <w:rPr>
          <w:rFonts w:hint="default" w:ascii="Times New Roman" w:hAnsi="Times New Roman" w:cs="Times New Roman"/>
        </w:rPr>
        <w:instrText xml:space="preserve"> HYPERLINK \l "_Toc24008" </w:instrText>
      </w:r>
      <w:r>
        <w:rPr>
          <w:rFonts w:hint="default" w:ascii="Times New Roman" w:hAnsi="Times New Roman" w:cs="Times New Roman"/>
        </w:rPr>
        <w:fldChar w:fldCharType="separate"/>
      </w:r>
      <w:r>
        <w:rPr>
          <w:rFonts w:hint="default" w:ascii="Times New Roman" w:hAnsi="Times New Roman" w:cs="Times New Roman"/>
          <w:szCs w:val="21"/>
          <w:lang w:eastAsia="zh-CN"/>
        </w:rPr>
        <w:t xml:space="preserve">Flow </w:t>
      </w:r>
      <w:r>
        <w:rPr>
          <w:rFonts w:hint="default" w:ascii="Times New Roman" w:hAnsi="Times New Roman" w:cs="Times New Roman"/>
          <w:szCs w:val="21"/>
          <w:lang w:eastAsia="zh-CN"/>
        </w:rPr>
        <w:fldChar w:fldCharType="end"/>
      </w:r>
      <w:r>
        <w:rPr>
          <w:rFonts w:hint="default" w:ascii="Times New Roman" w:hAnsi="Times New Roman" w:cs="Times New Roman"/>
        </w:rPr>
        <w:fldChar w:fldCharType="begin"/>
      </w:r>
      <w:r>
        <w:rPr>
          <w:rFonts w:hint="default" w:ascii="Times New Roman" w:hAnsi="Times New Roman" w:cs="Times New Roman"/>
        </w:rPr>
        <w:instrText xml:space="preserve"> HYPERLINK \l "_Toc24008" </w:instrText>
      </w:r>
      <w:r>
        <w:rPr>
          <w:rFonts w:hint="default" w:ascii="Times New Roman" w:hAnsi="Times New Roman" w:cs="Times New Roman"/>
        </w:rPr>
        <w:fldChar w:fldCharType="separate"/>
      </w:r>
      <w:r>
        <w:rPr>
          <w:rFonts w:hint="default" w:ascii="Times New Roman" w:hAnsi="Times New Roman" w:cs="Times New Roman"/>
        </w:rPr>
        <w:t>69</w:t>
      </w:r>
      <w:r>
        <w:rPr>
          <w:rFonts w:hint="default" w:ascii="Times New Roman" w:hAnsi="Times New Roman" w:cs="Times New Roman"/>
        </w:rPr>
        <w:fldChar w:fldCharType="end"/>
      </w:r>
      <w:r>
        <w:rPr>
          <w:rFonts w:hint="default" w:ascii="Times New Roman" w:hAnsi="Times New Roman" w:cs="Times New Roman"/>
        </w:rPr>
        <w:fldChar w:fldCharType="end"/>
      </w:r>
    </w:p>
    <w:p w14:paraId="333C5180">
      <w:pPr>
        <w:pStyle w:val="27"/>
        <w:tabs>
          <w:tab w:val="right" w:leader="dot" w:pos="10204"/>
        </w:tabs>
        <w:ind w:left="400"/>
        <w:rPr>
          <w:rFonts w:hint="default" w:ascii="Times New Roman" w:hAnsi="Times New Roman" w:cs="Times New Roman"/>
        </w:rPr>
      </w:pPr>
      <w:r>
        <w:rPr>
          <w:rFonts w:hint="default" w:ascii="Times New Roman" w:hAnsi="Times New Roman" w:cs="Times New Roman"/>
        </w:rPr>
        <w:fldChar w:fldCharType="begin"/>
      </w:r>
      <w:r>
        <w:rPr>
          <w:rFonts w:hint="default" w:ascii="Times New Roman" w:hAnsi="Times New Roman" w:cs="Times New Roman"/>
        </w:rPr>
        <w:instrText xml:space="preserve"> HYPERLINK \l "_Toc10673" </w:instrText>
      </w:r>
      <w:r>
        <w:rPr>
          <w:rFonts w:hint="default" w:ascii="Times New Roman" w:hAnsi="Times New Roman" w:cs="Times New Roman"/>
        </w:rPr>
        <w:fldChar w:fldCharType="separate"/>
      </w:r>
      <w:r>
        <w:rPr>
          <w:rFonts w:hint="default" w:ascii="Times New Roman" w:hAnsi="Times New Roman" w:cs="Times New Roman"/>
          <w:szCs w:val="28"/>
        </w:rPr>
        <w:t xml:space="preserve">3.77 </w:t>
      </w:r>
      <w:r>
        <w:rPr>
          <w:rFonts w:hint="default" w:ascii="Times New Roman" w:hAnsi="Times New Roman" w:cs="Times New Roman"/>
          <w:szCs w:val="28"/>
        </w:rPr>
        <w:fldChar w:fldCharType="end"/>
      </w:r>
      <w:r>
        <w:rPr>
          <w:rFonts w:hint="default" w:ascii="Times New Roman" w:hAnsi="Times New Roman" w:cs="Times New Roman"/>
        </w:rPr>
        <w:fldChar w:fldCharType="begin"/>
      </w:r>
      <w:r>
        <w:rPr>
          <w:rFonts w:hint="default" w:ascii="Times New Roman" w:hAnsi="Times New Roman" w:cs="Times New Roman"/>
        </w:rPr>
        <w:instrText xml:space="preserve"> HYPERLINK \l "_Toc10673" </w:instrText>
      </w:r>
      <w:r>
        <w:rPr>
          <w:rFonts w:hint="default" w:ascii="Times New Roman" w:hAnsi="Times New Roman" w:cs="Times New Roman"/>
        </w:rPr>
        <w:fldChar w:fldCharType="separate"/>
      </w:r>
      <w:r>
        <w:rPr>
          <w:rFonts w:hint="default" w:ascii="Times New Roman" w:hAnsi="Times New Roman" w:cs="Times New Roman"/>
          <w:szCs w:val="21"/>
        </w:rPr>
        <w:t xml:space="preserve">Appendix_New </w:t>
      </w:r>
      <w:r>
        <w:rPr>
          <w:rFonts w:hint="default" w:ascii="Times New Roman" w:hAnsi="Times New Roman" w:cs="Times New Roman"/>
          <w:szCs w:val="21"/>
        </w:rPr>
        <w:fldChar w:fldCharType="end"/>
      </w:r>
      <w:r>
        <w:rPr>
          <w:rFonts w:hint="default" w:ascii="Times New Roman" w:hAnsi="Times New Roman" w:cs="Times New Roman"/>
        </w:rPr>
        <w:fldChar w:fldCharType="begin"/>
      </w:r>
      <w:r>
        <w:rPr>
          <w:rFonts w:hint="default" w:ascii="Times New Roman" w:hAnsi="Times New Roman" w:cs="Times New Roman"/>
        </w:rPr>
        <w:instrText xml:space="preserve"> HYPERLINK \l "_Toc10673" </w:instrText>
      </w:r>
      <w:r>
        <w:rPr>
          <w:rFonts w:hint="default" w:ascii="Times New Roman" w:hAnsi="Times New Roman" w:cs="Times New Roman"/>
        </w:rPr>
        <w:fldChar w:fldCharType="separate"/>
      </w:r>
      <w:r>
        <w:rPr>
          <w:rFonts w:hint="default" w:ascii="Times New Roman" w:hAnsi="Times New Roman" w:cs="Times New Roman"/>
          <w:szCs w:val="21"/>
          <w:lang w:val="en-US" w:eastAsia="zh-CN"/>
        </w:rPr>
        <w:t xml:space="preserve">Energy Vehicle BMS Data Flow </w:t>
      </w:r>
      <w:r>
        <w:rPr>
          <w:rFonts w:hint="default" w:ascii="Times New Roman" w:hAnsi="Times New Roman" w:cs="Times New Roman"/>
          <w:szCs w:val="21"/>
          <w:lang w:val="en-US" w:eastAsia="zh-CN"/>
        </w:rPr>
        <w:fldChar w:fldCharType="end"/>
      </w:r>
      <w:r>
        <w:rPr>
          <w:rFonts w:hint="default" w:ascii="Times New Roman" w:hAnsi="Times New Roman" w:cs="Times New Roman"/>
        </w:rPr>
        <w:fldChar w:fldCharType="begin"/>
      </w:r>
      <w:r>
        <w:rPr>
          <w:rFonts w:hint="default" w:ascii="Times New Roman" w:hAnsi="Times New Roman" w:cs="Times New Roman"/>
        </w:rPr>
        <w:instrText xml:space="preserve"> HYPERLINK \l "_Toc10673" </w:instrText>
      </w:r>
      <w:r>
        <w:rPr>
          <w:rFonts w:hint="default" w:ascii="Times New Roman" w:hAnsi="Times New Roman" w:cs="Times New Roman"/>
        </w:rPr>
        <w:fldChar w:fldCharType="separate"/>
      </w:r>
      <w:r>
        <w:rPr>
          <w:rFonts w:hint="default" w:ascii="Times New Roman" w:hAnsi="Times New Roman" w:cs="Times New Roman"/>
          <w:szCs w:val="21"/>
        </w:rPr>
        <w:t xml:space="preserve">: </w:t>
      </w:r>
      <w:r>
        <w:rPr>
          <w:rFonts w:hint="default" w:ascii="Times New Roman" w:hAnsi="Times New Roman" w:cs="Times New Roman"/>
          <w:szCs w:val="21"/>
        </w:rPr>
        <w:fldChar w:fldCharType="end"/>
      </w:r>
      <w:r>
        <w:rPr>
          <w:rFonts w:hint="default" w:ascii="Times New Roman" w:hAnsi="Times New Roman" w:cs="Times New Roman"/>
        </w:rPr>
        <w:fldChar w:fldCharType="begin"/>
      </w:r>
      <w:r>
        <w:rPr>
          <w:rFonts w:hint="default" w:ascii="Times New Roman" w:hAnsi="Times New Roman" w:cs="Times New Roman"/>
        </w:rPr>
        <w:instrText xml:space="preserve"> HYPERLINK \l "_Toc10673" </w:instrText>
      </w:r>
      <w:r>
        <w:rPr>
          <w:rFonts w:hint="default" w:ascii="Times New Roman" w:hAnsi="Times New Roman" w:cs="Times New Roman"/>
        </w:rPr>
        <w:fldChar w:fldCharType="separate"/>
      </w:r>
      <w:r>
        <w:rPr>
          <w:rFonts w:hint="default" w:ascii="Times New Roman" w:hAnsi="Times New Roman" w:cs="Times New Roman"/>
          <w:szCs w:val="21"/>
          <w:lang w:eastAsia="zh-CN"/>
        </w:rPr>
        <w:t xml:space="preserve">Single </w:t>
      </w:r>
      <w:r>
        <w:rPr>
          <w:rFonts w:hint="default" w:ascii="Times New Roman" w:hAnsi="Times New Roman" w:cs="Times New Roman"/>
          <w:szCs w:val="21"/>
          <w:lang w:eastAsia="zh-CN"/>
        </w:rPr>
        <w:fldChar w:fldCharType="end"/>
      </w:r>
      <w:r>
        <w:rPr>
          <w:rFonts w:hint="default" w:ascii="Times New Roman" w:hAnsi="Times New Roman" w:cs="Times New Roman"/>
        </w:rPr>
        <w:fldChar w:fldCharType="begin"/>
      </w:r>
      <w:r>
        <w:rPr>
          <w:rFonts w:hint="default" w:ascii="Times New Roman" w:hAnsi="Times New Roman" w:cs="Times New Roman"/>
        </w:rPr>
        <w:instrText xml:space="preserve"> HYPERLINK \l "_Toc10673" </w:instrText>
      </w:r>
      <w:r>
        <w:rPr>
          <w:rFonts w:hint="default" w:ascii="Times New Roman" w:hAnsi="Times New Roman" w:cs="Times New Roman"/>
        </w:rPr>
        <w:fldChar w:fldCharType="separate"/>
      </w:r>
      <w:r>
        <w:rPr>
          <w:rFonts w:hint="default" w:ascii="Times New Roman" w:hAnsi="Times New Roman" w:cs="Times New Roman"/>
          <w:szCs w:val="18"/>
          <w:lang w:val="en-US" w:eastAsia="zh-CN"/>
        </w:rPr>
        <w:t xml:space="preserve">Cell Battery Pack Voltage Data Table </w:t>
      </w:r>
      <w:r>
        <w:rPr>
          <w:rFonts w:hint="default" w:ascii="Times New Roman" w:hAnsi="Times New Roman" w:cs="Times New Roman"/>
          <w:szCs w:val="18"/>
          <w:lang w:val="en-US" w:eastAsia="zh-CN"/>
        </w:rPr>
        <w:fldChar w:fldCharType="end"/>
      </w:r>
      <w:r>
        <w:rPr>
          <w:rFonts w:hint="default" w:ascii="Times New Roman" w:hAnsi="Times New Roman" w:cs="Times New Roman"/>
        </w:rPr>
        <w:tab/>
      </w:r>
      <w:r>
        <w:rPr>
          <w:rFonts w:hint="default" w:ascii="Times New Roman" w:hAnsi="Times New Roman" w:cs="Times New Roman"/>
        </w:rPr>
        <w:fldChar w:fldCharType="begin"/>
      </w:r>
      <w:r>
        <w:rPr>
          <w:rFonts w:hint="default" w:ascii="Times New Roman" w:hAnsi="Times New Roman" w:cs="Times New Roman"/>
        </w:rPr>
        <w:instrText xml:space="preserve"> PAGEREF _Toc10673 \h </w:instrText>
      </w:r>
      <w:r>
        <w:rPr>
          <w:rFonts w:hint="default" w:ascii="Times New Roman" w:hAnsi="Times New Roman" w:cs="Times New Roman"/>
        </w:rPr>
        <w:fldChar w:fldCharType="separate"/>
      </w:r>
      <w:r>
        <w:rPr>
          <w:rFonts w:hint="default" w:ascii="Times New Roman" w:hAnsi="Times New Roman" w:cs="Times New Roman"/>
        </w:rPr>
        <w:fldChar w:fldCharType="begin"/>
      </w:r>
      <w:r>
        <w:rPr>
          <w:rFonts w:hint="default" w:ascii="Times New Roman" w:hAnsi="Times New Roman" w:cs="Times New Roman"/>
        </w:rPr>
        <w:instrText xml:space="preserve"> HYPERLINK \l "_Toc10673" </w:instrText>
      </w:r>
      <w:r>
        <w:rPr>
          <w:rFonts w:hint="default" w:ascii="Times New Roman" w:hAnsi="Times New Roman" w:cs="Times New Roman"/>
        </w:rPr>
        <w:fldChar w:fldCharType="separate"/>
      </w:r>
      <w:r>
        <w:rPr>
          <w:rFonts w:hint="default" w:ascii="Times New Roman" w:hAnsi="Times New Roman" w:cs="Times New Roman"/>
        </w:rPr>
        <w:t>69</w:t>
      </w:r>
      <w:r>
        <w:rPr>
          <w:rFonts w:hint="default" w:ascii="Times New Roman" w:hAnsi="Times New Roman" w:cs="Times New Roman"/>
        </w:rPr>
        <w:fldChar w:fldCharType="end"/>
      </w:r>
      <w:r>
        <w:rPr>
          <w:rFonts w:hint="default" w:ascii="Times New Roman" w:hAnsi="Times New Roman" w:cs="Times New Roman"/>
        </w:rPr>
        <w:fldChar w:fldCharType="end"/>
      </w:r>
    </w:p>
    <w:p w14:paraId="62AF5FBD">
      <w:pPr>
        <w:pStyle w:val="27"/>
        <w:tabs>
          <w:tab w:val="right" w:leader="dot" w:pos="10204"/>
        </w:tabs>
        <w:ind w:left="400"/>
        <w:rPr>
          <w:rFonts w:hint="default" w:ascii="Times New Roman" w:hAnsi="Times New Roman" w:cs="Times New Roman"/>
        </w:rPr>
      </w:pPr>
      <w:r>
        <w:rPr>
          <w:rFonts w:hint="default" w:ascii="Times New Roman" w:hAnsi="Times New Roman" w:cs="Times New Roman"/>
        </w:rPr>
        <w:fldChar w:fldCharType="begin"/>
      </w:r>
      <w:r>
        <w:rPr>
          <w:rFonts w:hint="default" w:ascii="Times New Roman" w:hAnsi="Times New Roman" w:cs="Times New Roman"/>
        </w:rPr>
        <w:instrText xml:space="preserve"> HYPERLINK \l "_Toc30885" </w:instrText>
      </w:r>
      <w:r>
        <w:rPr>
          <w:rFonts w:hint="default" w:ascii="Times New Roman" w:hAnsi="Times New Roman" w:cs="Times New Roman"/>
        </w:rPr>
        <w:fldChar w:fldCharType="separate"/>
      </w:r>
      <w:r>
        <w:rPr>
          <w:rFonts w:hint="default" w:ascii="Times New Roman" w:hAnsi="Times New Roman" w:cs="Times New Roman"/>
          <w:szCs w:val="28"/>
        </w:rPr>
        <w:t xml:space="preserve">3.78 </w:t>
      </w:r>
      <w:r>
        <w:rPr>
          <w:rFonts w:hint="default" w:ascii="Times New Roman" w:hAnsi="Times New Roman" w:cs="Times New Roman"/>
          <w:szCs w:val="28"/>
        </w:rPr>
        <w:fldChar w:fldCharType="end"/>
      </w:r>
      <w:r>
        <w:rPr>
          <w:rFonts w:hint="default" w:ascii="Times New Roman" w:hAnsi="Times New Roman" w:cs="Times New Roman"/>
        </w:rPr>
        <w:fldChar w:fldCharType="begin"/>
      </w:r>
      <w:r>
        <w:rPr>
          <w:rFonts w:hint="default" w:ascii="Times New Roman" w:hAnsi="Times New Roman" w:cs="Times New Roman"/>
        </w:rPr>
        <w:instrText xml:space="preserve"> HYPERLINK \l "_Toc30885" </w:instrText>
      </w:r>
      <w:r>
        <w:rPr>
          <w:rFonts w:hint="default" w:ascii="Times New Roman" w:hAnsi="Times New Roman" w:cs="Times New Roman"/>
        </w:rPr>
        <w:fldChar w:fldCharType="separate"/>
      </w:r>
      <w:r>
        <w:rPr>
          <w:rFonts w:hint="default" w:ascii="Times New Roman" w:hAnsi="Times New Roman" w:cs="Times New Roman"/>
          <w:szCs w:val="21"/>
        </w:rPr>
        <w:t xml:space="preserve">Appendix_New </w:t>
      </w:r>
      <w:r>
        <w:rPr>
          <w:rFonts w:hint="default" w:ascii="Times New Roman" w:hAnsi="Times New Roman" w:cs="Times New Roman"/>
          <w:szCs w:val="21"/>
        </w:rPr>
        <w:fldChar w:fldCharType="end"/>
      </w:r>
      <w:r>
        <w:rPr>
          <w:rFonts w:hint="default" w:ascii="Times New Roman" w:hAnsi="Times New Roman" w:cs="Times New Roman"/>
        </w:rPr>
        <w:fldChar w:fldCharType="begin"/>
      </w:r>
      <w:r>
        <w:rPr>
          <w:rFonts w:hint="default" w:ascii="Times New Roman" w:hAnsi="Times New Roman" w:cs="Times New Roman"/>
        </w:rPr>
        <w:instrText xml:space="preserve"> HYPERLINK \l "_Toc30885" </w:instrText>
      </w:r>
      <w:r>
        <w:rPr>
          <w:rFonts w:hint="default" w:ascii="Times New Roman" w:hAnsi="Times New Roman" w:cs="Times New Roman"/>
        </w:rPr>
        <w:fldChar w:fldCharType="separate"/>
      </w:r>
      <w:r>
        <w:rPr>
          <w:rFonts w:hint="default" w:ascii="Times New Roman" w:hAnsi="Times New Roman" w:cs="Times New Roman"/>
          <w:szCs w:val="21"/>
          <w:lang w:val="en-US" w:eastAsia="zh-CN"/>
        </w:rPr>
        <w:t xml:space="preserve">Energy Vehicle BMS Data Stream </w:t>
      </w:r>
      <w:r>
        <w:rPr>
          <w:rFonts w:hint="default" w:ascii="Times New Roman" w:hAnsi="Times New Roman" w:cs="Times New Roman"/>
          <w:szCs w:val="21"/>
          <w:lang w:val="en-US" w:eastAsia="zh-CN"/>
        </w:rPr>
        <w:fldChar w:fldCharType="end"/>
      </w:r>
      <w:r>
        <w:rPr>
          <w:rFonts w:hint="default" w:ascii="Times New Roman" w:hAnsi="Times New Roman" w:cs="Times New Roman"/>
        </w:rPr>
        <w:fldChar w:fldCharType="begin"/>
      </w:r>
      <w:r>
        <w:rPr>
          <w:rFonts w:hint="default" w:ascii="Times New Roman" w:hAnsi="Times New Roman" w:cs="Times New Roman"/>
        </w:rPr>
        <w:instrText xml:space="preserve"> HYPERLINK \l "_Toc30885" </w:instrText>
      </w:r>
      <w:r>
        <w:rPr>
          <w:rFonts w:hint="default" w:ascii="Times New Roman" w:hAnsi="Times New Roman" w:cs="Times New Roman"/>
        </w:rPr>
        <w:fldChar w:fldCharType="separate"/>
      </w:r>
      <w:r>
        <w:rPr>
          <w:rFonts w:hint="default" w:ascii="Times New Roman" w:hAnsi="Times New Roman" w:cs="Times New Roman"/>
          <w:szCs w:val="21"/>
        </w:rPr>
        <w:t xml:space="preserve">: </w:t>
      </w:r>
      <w:r>
        <w:rPr>
          <w:rFonts w:hint="default" w:ascii="Times New Roman" w:hAnsi="Times New Roman" w:cs="Times New Roman"/>
          <w:szCs w:val="21"/>
        </w:rPr>
        <w:fldChar w:fldCharType="end"/>
      </w:r>
      <w:r>
        <w:rPr>
          <w:rFonts w:hint="default" w:ascii="Times New Roman" w:hAnsi="Times New Roman" w:cs="Times New Roman"/>
        </w:rPr>
        <w:fldChar w:fldCharType="begin"/>
      </w:r>
      <w:r>
        <w:rPr>
          <w:rFonts w:hint="default" w:ascii="Times New Roman" w:hAnsi="Times New Roman" w:cs="Times New Roman"/>
        </w:rPr>
        <w:instrText xml:space="preserve"> HYPERLINK \l "_Toc30885" </w:instrText>
      </w:r>
      <w:r>
        <w:rPr>
          <w:rFonts w:hint="default" w:ascii="Times New Roman" w:hAnsi="Times New Roman" w:cs="Times New Roman"/>
        </w:rPr>
        <w:fldChar w:fldCharType="separate"/>
      </w:r>
      <w:r>
        <w:rPr>
          <w:rFonts w:hint="default" w:ascii="Times New Roman" w:hAnsi="Times New Roman" w:cs="Times New Roman"/>
          <w:szCs w:val="21"/>
          <w:lang w:eastAsia="zh-CN"/>
        </w:rPr>
        <w:t xml:space="preserve">Single </w:t>
      </w:r>
      <w:r>
        <w:rPr>
          <w:rFonts w:hint="default" w:ascii="Times New Roman" w:hAnsi="Times New Roman" w:cs="Times New Roman"/>
          <w:szCs w:val="21"/>
          <w:lang w:eastAsia="zh-CN"/>
        </w:rPr>
        <w:fldChar w:fldCharType="end"/>
      </w:r>
      <w:r>
        <w:rPr>
          <w:rFonts w:hint="default" w:ascii="Times New Roman" w:hAnsi="Times New Roman" w:cs="Times New Roman"/>
        </w:rPr>
        <w:fldChar w:fldCharType="begin"/>
      </w:r>
      <w:r>
        <w:rPr>
          <w:rFonts w:hint="default" w:ascii="Times New Roman" w:hAnsi="Times New Roman" w:cs="Times New Roman"/>
        </w:rPr>
        <w:instrText xml:space="preserve"> HYPERLINK \l "_Toc30885" </w:instrText>
      </w:r>
      <w:r>
        <w:rPr>
          <w:rFonts w:hint="default" w:ascii="Times New Roman" w:hAnsi="Times New Roman" w:cs="Times New Roman"/>
        </w:rPr>
        <w:fldChar w:fldCharType="separate"/>
      </w:r>
      <w:r>
        <w:rPr>
          <w:rFonts w:hint="default" w:ascii="Times New Roman" w:hAnsi="Times New Roman" w:cs="Times New Roman"/>
          <w:szCs w:val="18"/>
          <w:lang w:val="en-US" w:eastAsia="zh-CN"/>
        </w:rPr>
        <w:t xml:space="preserve">Battery Pack Temperature Data Table </w:t>
      </w:r>
      <w:r>
        <w:rPr>
          <w:rFonts w:hint="default" w:ascii="Times New Roman" w:hAnsi="Times New Roman" w:cs="Times New Roman"/>
          <w:szCs w:val="18"/>
          <w:lang w:val="en-US" w:eastAsia="zh-CN"/>
        </w:rPr>
        <w:fldChar w:fldCharType="end"/>
      </w:r>
      <w:r>
        <w:rPr>
          <w:rFonts w:hint="default" w:ascii="Times New Roman" w:hAnsi="Times New Roman" w:cs="Times New Roman"/>
        </w:rPr>
        <w:tab/>
      </w:r>
      <w:r>
        <w:rPr>
          <w:rFonts w:hint="default" w:ascii="Times New Roman" w:hAnsi="Times New Roman" w:cs="Times New Roman"/>
        </w:rPr>
        <w:fldChar w:fldCharType="begin"/>
      </w:r>
      <w:r>
        <w:rPr>
          <w:rFonts w:hint="default" w:ascii="Times New Roman" w:hAnsi="Times New Roman" w:cs="Times New Roman"/>
        </w:rPr>
        <w:instrText xml:space="preserve"> PAGEREF _Toc30885 \h </w:instrText>
      </w:r>
      <w:r>
        <w:rPr>
          <w:rFonts w:hint="default" w:ascii="Times New Roman" w:hAnsi="Times New Roman" w:cs="Times New Roman"/>
        </w:rPr>
        <w:fldChar w:fldCharType="separate"/>
      </w:r>
      <w:r>
        <w:rPr>
          <w:rFonts w:hint="default" w:ascii="Times New Roman" w:hAnsi="Times New Roman" w:cs="Times New Roman"/>
        </w:rPr>
        <w:fldChar w:fldCharType="begin"/>
      </w:r>
      <w:r>
        <w:rPr>
          <w:rFonts w:hint="default" w:ascii="Times New Roman" w:hAnsi="Times New Roman" w:cs="Times New Roman"/>
        </w:rPr>
        <w:instrText xml:space="preserve"> HYPERLINK \l "_Toc30885" </w:instrText>
      </w:r>
      <w:r>
        <w:rPr>
          <w:rFonts w:hint="default" w:ascii="Times New Roman" w:hAnsi="Times New Roman" w:cs="Times New Roman"/>
        </w:rPr>
        <w:fldChar w:fldCharType="separate"/>
      </w:r>
      <w:r>
        <w:rPr>
          <w:rFonts w:hint="default" w:ascii="Times New Roman" w:hAnsi="Times New Roman" w:cs="Times New Roman"/>
        </w:rPr>
        <w:t>70</w:t>
      </w:r>
      <w:r>
        <w:rPr>
          <w:rFonts w:hint="default" w:ascii="Times New Roman" w:hAnsi="Times New Roman" w:cs="Times New Roman"/>
        </w:rPr>
        <w:fldChar w:fldCharType="end"/>
      </w:r>
      <w:r>
        <w:rPr>
          <w:rFonts w:hint="default" w:ascii="Times New Roman" w:hAnsi="Times New Roman" w:cs="Times New Roman"/>
        </w:rPr>
        <w:fldChar w:fldCharType="end"/>
      </w:r>
    </w:p>
    <w:p w14:paraId="3B592DFC">
      <w:pPr>
        <w:pStyle w:val="27"/>
        <w:tabs>
          <w:tab w:val="right" w:leader="dot" w:pos="10204"/>
        </w:tabs>
        <w:ind w:left="400"/>
        <w:rPr>
          <w:rFonts w:hint="default" w:ascii="Times New Roman" w:hAnsi="Times New Roman" w:cs="Times New Roman"/>
        </w:rPr>
      </w:pPr>
      <w:r>
        <w:rPr>
          <w:rFonts w:hint="default" w:ascii="Times New Roman" w:hAnsi="Times New Roman" w:cs="Times New Roman"/>
        </w:rPr>
        <w:fldChar w:fldCharType="begin"/>
      </w:r>
      <w:r>
        <w:rPr>
          <w:rFonts w:hint="default" w:ascii="Times New Roman" w:hAnsi="Times New Roman" w:cs="Times New Roman"/>
        </w:rPr>
        <w:instrText xml:space="preserve"> HYPERLINK \l "_Toc7854" </w:instrText>
      </w:r>
      <w:r>
        <w:rPr>
          <w:rFonts w:hint="default" w:ascii="Times New Roman" w:hAnsi="Times New Roman" w:cs="Times New Roman"/>
        </w:rPr>
        <w:fldChar w:fldCharType="separate"/>
      </w:r>
      <w:r>
        <w:rPr>
          <w:rFonts w:hint="default" w:ascii="Times New Roman" w:hAnsi="Times New Roman" w:cs="Times New Roman"/>
          <w:szCs w:val="28"/>
          <w:lang w:val="en-US" w:eastAsia="zh-CN"/>
        </w:rPr>
        <w:t xml:space="preserve">3.79 </w:t>
      </w:r>
      <w:r>
        <w:rPr>
          <w:rFonts w:hint="default" w:ascii="Times New Roman" w:hAnsi="Times New Roman" w:cs="Times New Roman"/>
          <w:szCs w:val="28"/>
          <w:lang w:val="en-US" w:eastAsia="zh-CN"/>
        </w:rPr>
        <w:fldChar w:fldCharType="end"/>
      </w:r>
      <w:r>
        <w:rPr>
          <w:rFonts w:hint="default" w:ascii="Times New Roman" w:hAnsi="Times New Roman" w:cs="Times New Roman"/>
        </w:rPr>
        <w:fldChar w:fldCharType="begin"/>
      </w:r>
      <w:r>
        <w:rPr>
          <w:rFonts w:hint="default" w:ascii="Times New Roman" w:hAnsi="Times New Roman" w:cs="Times New Roman"/>
        </w:rPr>
        <w:instrText xml:space="preserve"> HYPERLINK \l "_Toc7854" </w:instrText>
      </w:r>
      <w:r>
        <w:rPr>
          <w:rFonts w:hint="default" w:ascii="Times New Roman" w:hAnsi="Times New Roman" w:cs="Times New Roman"/>
        </w:rPr>
        <w:fldChar w:fldCharType="separate"/>
      </w:r>
      <w:r>
        <w:rPr>
          <w:rFonts w:hint="default" w:ascii="Times New Roman" w:hAnsi="Times New Roman" w:cs="Times New Roman"/>
          <w:lang w:val="en-US" w:eastAsia="zh-CN"/>
        </w:rPr>
        <w:t xml:space="preserve">Appendix_WIFI </w:t>
      </w:r>
      <w:r>
        <w:rPr>
          <w:rFonts w:hint="default" w:ascii="Times New Roman" w:hAnsi="Times New Roman" w:cs="Times New Roman"/>
          <w:lang w:val="en-US" w:eastAsia="zh-CN"/>
        </w:rPr>
        <w:fldChar w:fldCharType="end"/>
      </w:r>
      <w:r>
        <w:rPr>
          <w:rFonts w:hint="default" w:ascii="Times New Roman" w:hAnsi="Times New Roman" w:cs="Times New Roman"/>
        </w:rPr>
        <w:fldChar w:fldCharType="begin"/>
      </w:r>
      <w:r>
        <w:rPr>
          <w:rFonts w:hint="default" w:ascii="Times New Roman" w:hAnsi="Times New Roman" w:cs="Times New Roman"/>
        </w:rPr>
        <w:instrText xml:space="preserve"> HYPERLINK \l "_Toc7854" </w:instrText>
      </w:r>
      <w:r>
        <w:rPr>
          <w:rFonts w:hint="default" w:ascii="Times New Roman" w:hAnsi="Times New Roman" w:cs="Times New Roman"/>
        </w:rPr>
        <w:fldChar w:fldCharType="separate"/>
      </w:r>
      <w:r>
        <w:rPr>
          <w:rFonts w:hint="default" w:ascii="Times New Roman" w:hAnsi="Times New Roman" w:cs="Times New Roman"/>
          <w:lang w:val="en-US" w:eastAsia="zh-CN"/>
        </w:rPr>
        <w:t xml:space="preserve">data </w:t>
      </w:r>
      <w:r>
        <w:rPr>
          <w:rFonts w:hint="default" w:ascii="Times New Roman" w:hAnsi="Times New Roman" w:cs="Times New Roman"/>
          <w:lang w:val="en-US" w:eastAsia="zh-CN"/>
        </w:rPr>
        <w:fldChar w:fldCharType="end"/>
      </w:r>
      <w:r>
        <w:rPr>
          <w:rFonts w:hint="default" w:ascii="Times New Roman" w:hAnsi="Times New Roman" w:cs="Times New Roman"/>
        </w:rPr>
        <w:fldChar w:fldCharType="begin"/>
      </w:r>
      <w:r>
        <w:rPr>
          <w:rFonts w:hint="default" w:ascii="Times New Roman" w:hAnsi="Times New Roman" w:cs="Times New Roman"/>
        </w:rPr>
        <w:instrText xml:space="preserve"> HYPERLINK \l "_Toc7854" </w:instrText>
      </w:r>
      <w:r>
        <w:rPr>
          <w:rFonts w:hint="default" w:ascii="Times New Roman" w:hAnsi="Times New Roman" w:cs="Times New Roman"/>
        </w:rPr>
        <w:fldChar w:fldCharType="separate"/>
      </w:r>
      <w:r>
        <w:rPr>
          <w:rFonts w:hint="default" w:ascii="Times New Roman" w:hAnsi="Times New Roman" w:cs="Times New Roman"/>
          <w:lang w:val="en-US" w:eastAsia="zh-CN"/>
        </w:rPr>
        <w:t xml:space="preserve">flow </w:t>
      </w:r>
      <w:r>
        <w:rPr>
          <w:rFonts w:hint="default" w:ascii="Times New Roman" w:hAnsi="Times New Roman" w:cs="Times New Roman"/>
          <w:lang w:val="en-US" w:eastAsia="zh-CN"/>
        </w:rPr>
        <w:fldChar w:fldCharType="end"/>
      </w:r>
      <w:r>
        <w:rPr>
          <w:rFonts w:hint="default" w:ascii="Times New Roman" w:hAnsi="Times New Roman" w:cs="Times New Roman"/>
        </w:rPr>
        <w:tab/>
      </w:r>
      <w:r>
        <w:rPr>
          <w:rFonts w:hint="default" w:ascii="Times New Roman" w:hAnsi="Times New Roman" w:cs="Times New Roman"/>
        </w:rPr>
        <w:fldChar w:fldCharType="begin"/>
      </w:r>
      <w:r>
        <w:rPr>
          <w:rFonts w:hint="default" w:ascii="Times New Roman" w:hAnsi="Times New Roman" w:cs="Times New Roman"/>
        </w:rPr>
        <w:instrText xml:space="preserve"> PAGEREF _Toc7854 \h </w:instrText>
      </w:r>
      <w:r>
        <w:rPr>
          <w:rFonts w:hint="default" w:ascii="Times New Roman" w:hAnsi="Times New Roman" w:cs="Times New Roman"/>
        </w:rPr>
        <w:fldChar w:fldCharType="separate"/>
      </w:r>
      <w:r>
        <w:rPr>
          <w:rFonts w:hint="default" w:ascii="Times New Roman" w:hAnsi="Times New Roman" w:cs="Times New Roman"/>
        </w:rPr>
        <w:fldChar w:fldCharType="begin"/>
      </w:r>
      <w:r>
        <w:rPr>
          <w:rFonts w:hint="default" w:ascii="Times New Roman" w:hAnsi="Times New Roman" w:cs="Times New Roman"/>
        </w:rPr>
        <w:instrText xml:space="preserve"> HYPERLINK \l "_Toc7854" </w:instrText>
      </w:r>
      <w:r>
        <w:rPr>
          <w:rFonts w:hint="default" w:ascii="Times New Roman" w:hAnsi="Times New Roman" w:cs="Times New Roman"/>
        </w:rPr>
        <w:fldChar w:fldCharType="separate"/>
      </w:r>
      <w:r>
        <w:rPr>
          <w:rFonts w:hint="default" w:ascii="Times New Roman" w:hAnsi="Times New Roman" w:cs="Times New Roman"/>
        </w:rPr>
        <w:t>71</w:t>
      </w:r>
      <w:r>
        <w:rPr>
          <w:rFonts w:hint="default" w:ascii="Times New Roman" w:hAnsi="Times New Roman" w:cs="Times New Roman"/>
        </w:rPr>
        <w:fldChar w:fldCharType="end"/>
      </w:r>
      <w:r>
        <w:rPr>
          <w:rFonts w:hint="default" w:ascii="Times New Roman" w:hAnsi="Times New Roman" w:cs="Times New Roman"/>
        </w:rPr>
        <w:fldChar w:fldCharType="end"/>
      </w:r>
    </w:p>
    <w:p w14:paraId="335EBD65">
      <w:pPr>
        <w:pStyle w:val="27"/>
        <w:tabs>
          <w:tab w:val="right" w:leader="dot" w:pos="10204"/>
        </w:tabs>
        <w:ind w:left="400"/>
        <w:rPr>
          <w:rFonts w:hint="default" w:ascii="Times New Roman" w:hAnsi="Times New Roman" w:cs="Times New Roman"/>
        </w:rPr>
      </w:pPr>
      <w:r>
        <w:rPr>
          <w:rFonts w:hint="default" w:ascii="Times New Roman" w:hAnsi="Times New Roman" w:cs="Times New Roman"/>
        </w:rPr>
        <w:fldChar w:fldCharType="begin"/>
      </w:r>
      <w:r>
        <w:rPr>
          <w:rFonts w:hint="default" w:ascii="Times New Roman" w:hAnsi="Times New Roman" w:cs="Times New Roman"/>
        </w:rPr>
        <w:instrText xml:space="preserve"> HYPERLINK \l "_Toc13074" </w:instrText>
      </w:r>
      <w:r>
        <w:rPr>
          <w:rFonts w:hint="default" w:ascii="Times New Roman" w:hAnsi="Times New Roman" w:cs="Times New Roman"/>
        </w:rPr>
        <w:fldChar w:fldCharType="separate"/>
      </w:r>
      <w:r>
        <w:rPr>
          <w:rFonts w:hint="default" w:ascii="Times New Roman" w:hAnsi="Times New Roman" w:cs="Times New Roman"/>
          <w:szCs w:val="28"/>
          <w:lang w:val="en-US" w:eastAsia="zh-CN"/>
        </w:rPr>
        <w:t xml:space="preserve">3.80 </w:t>
      </w:r>
      <w:r>
        <w:rPr>
          <w:rFonts w:hint="default" w:ascii="Times New Roman" w:hAnsi="Times New Roman" w:cs="Times New Roman"/>
          <w:szCs w:val="28"/>
          <w:lang w:val="en-US" w:eastAsia="zh-CN"/>
        </w:rPr>
        <w:fldChar w:fldCharType="end"/>
      </w:r>
      <w:r>
        <w:rPr>
          <w:rFonts w:hint="default" w:ascii="Times New Roman" w:hAnsi="Times New Roman" w:cs="Times New Roman"/>
        </w:rPr>
        <w:fldChar w:fldCharType="begin"/>
      </w:r>
      <w:r>
        <w:rPr>
          <w:rFonts w:hint="default" w:ascii="Times New Roman" w:hAnsi="Times New Roman" w:cs="Times New Roman"/>
        </w:rPr>
        <w:instrText xml:space="preserve"> HYPERLINK \l "_Toc13074" </w:instrText>
      </w:r>
      <w:r>
        <w:rPr>
          <w:rFonts w:hint="default" w:ascii="Times New Roman" w:hAnsi="Times New Roman" w:cs="Times New Roman"/>
        </w:rPr>
        <w:fldChar w:fldCharType="separate"/>
      </w:r>
      <w:r>
        <w:rPr>
          <w:rFonts w:hint="default" w:ascii="Times New Roman" w:hAnsi="Times New Roman" w:cs="Times New Roman"/>
          <w:szCs w:val="21"/>
        </w:rPr>
        <w:t xml:space="preserve">Appendix_Extended Peripheral </w:t>
      </w:r>
      <w:r>
        <w:rPr>
          <w:rFonts w:hint="default" w:ascii="Times New Roman" w:hAnsi="Times New Roman" w:cs="Times New Roman"/>
          <w:szCs w:val="21"/>
        </w:rPr>
        <w:fldChar w:fldCharType="end"/>
      </w:r>
      <w:r>
        <w:rPr>
          <w:rFonts w:hint="default" w:ascii="Times New Roman" w:hAnsi="Times New Roman" w:cs="Times New Roman"/>
        </w:rPr>
        <w:fldChar w:fldCharType="begin"/>
      </w:r>
      <w:r>
        <w:rPr>
          <w:rFonts w:hint="default" w:ascii="Times New Roman" w:hAnsi="Times New Roman" w:cs="Times New Roman"/>
        </w:rPr>
        <w:instrText xml:space="preserve"> HYPERLINK \l "_Toc13074" </w:instrText>
      </w:r>
      <w:r>
        <w:rPr>
          <w:rFonts w:hint="default" w:ascii="Times New Roman" w:hAnsi="Times New Roman" w:cs="Times New Roman"/>
        </w:rPr>
        <w:fldChar w:fldCharType="separate"/>
      </w:r>
      <w:r>
        <w:rPr>
          <w:rFonts w:hint="default" w:ascii="Times New Roman" w:hAnsi="Times New Roman" w:cs="Times New Roman"/>
          <w:szCs w:val="21"/>
          <w:lang w:eastAsia="zh-CN"/>
        </w:rPr>
        <w:t xml:space="preserve">Data </w:t>
      </w:r>
      <w:r>
        <w:rPr>
          <w:rFonts w:hint="default" w:ascii="Times New Roman" w:hAnsi="Times New Roman" w:cs="Times New Roman"/>
          <w:szCs w:val="21"/>
          <w:lang w:eastAsia="zh-CN"/>
        </w:rPr>
        <w:fldChar w:fldCharType="end"/>
      </w:r>
      <w:r>
        <w:rPr>
          <w:rFonts w:hint="default" w:ascii="Times New Roman" w:hAnsi="Times New Roman" w:cs="Times New Roman"/>
        </w:rPr>
        <w:fldChar w:fldCharType="begin"/>
      </w:r>
      <w:r>
        <w:rPr>
          <w:rFonts w:hint="default" w:ascii="Times New Roman" w:hAnsi="Times New Roman" w:cs="Times New Roman"/>
        </w:rPr>
        <w:instrText xml:space="preserve"> HYPERLINK \l "_Toc13074" </w:instrText>
      </w:r>
      <w:r>
        <w:rPr>
          <w:rFonts w:hint="default" w:ascii="Times New Roman" w:hAnsi="Times New Roman" w:cs="Times New Roman"/>
        </w:rPr>
        <w:fldChar w:fldCharType="separate"/>
      </w:r>
      <w:r>
        <w:rPr>
          <w:rFonts w:hint="default" w:ascii="Times New Roman" w:hAnsi="Times New Roman" w:cs="Times New Roman"/>
          <w:szCs w:val="21"/>
        </w:rPr>
        <w:t xml:space="preserve">: High- </w:t>
      </w:r>
      <w:r>
        <w:rPr>
          <w:rFonts w:hint="default" w:ascii="Times New Roman" w:hAnsi="Times New Roman" w:cs="Times New Roman"/>
          <w:szCs w:val="21"/>
        </w:rPr>
        <w:fldChar w:fldCharType="end"/>
      </w:r>
      <w:r>
        <w:rPr>
          <w:rFonts w:hint="default" w:ascii="Times New Roman" w:hAnsi="Times New Roman" w:cs="Times New Roman"/>
        </w:rPr>
        <w:fldChar w:fldCharType="begin"/>
      </w:r>
      <w:r>
        <w:rPr>
          <w:rFonts w:hint="default" w:ascii="Times New Roman" w:hAnsi="Times New Roman" w:cs="Times New Roman"/>
        </w:rPr>
        <w:instrText xml:space="preserve"> HYPERLINK \l "_Toc13074" </w:instrText>
      </w:r>
      <w:r>
        <w:rPr>
          <w:rFonts w:hint="default" w:ascii="Times New Roman" w:hAnsi="Times New Roman" w:cs="Times New Roman"/>
        </w:rPr>
        <w:fldChar w:fldCharType="separate"/>
      </w:r>
      <w:r>
        <w:rPr>
          <w:rFonts w:hint="default" w:ascii="Times New Roman" w:hAnsi="Times New Roman" w:cs="Times New Roman"/>
          <w:szCs w:val="21"/>
          <w:lang w:val="en-US" w:eastAsia="zh-CN"/>
        </w:rPr>
        <w:t xml:space="preserve">speed </w:t>
      </w:r>
      <w:r>
        <w:rPr>
          <w:rFonts w:hint="default" w:ascii="Times New Roman" w:hAnsi="Times New Roman" w:cs="Times New Roman"/>
          <w:szCs w:val="21"/>
          <w:lang w:val="en-US" w:eastAsia="zh-CN"/>
        </w:rPr>
        <w:fldChar w:fldCharType="end"/>
      </w:r>
      <w:r>
        <w:rPr>
          <w:rFonts w:hint="default" w:ascii="Times New Roman" w:hAnsi="Times New Roman" w:cs="Times New Roman"/>
        </w:rPr>
        <w:fldChar w:fldCharType="begin"/>
      </w:r>
      <w:r>
        <w:rPr>
          <w:rFonts w:hint="default" w:ascii="Times New Roman" w:hAnsi="Times New Roman" w:cs="Times New Roman"/>
        </w:rPr>
        <w:instrText xml:space="preserve"> HYPERLINK \l "_Toc13074" </w:instrText>
      </w:r>
      <w:r>
        <w:rPr>
          <w:rFonts w:hint="default" w:ascii="Times New Roman" w:hAnsi="Times New Roman" w:cs="Times New Roman"/>
        </w:rPr>
        <w:fldChar w:fldCharType="separate"/>
      </w:r>
      <w:r>
        <w:rPr>
          <w:rFonts w:hint="default" w:ascii="Times New Roman" w:hAnsi="Times New Roman" w:cs="Times New Roman"/>
          <w:szCs w:val="21"/>
          <w:lang w:val="en-US" w:eastAsia="zh-CN"/>
        </w:rPr>
        <w:t xml:space="preserve">Rail Tire Pressure Data Table </w:t>
      </w:r>
      <w:r>
        <w:rPr>
          <w:rFonts w:hint="default" w:ascii="Times New Roman" w:hAnsi="Times New Roman" w:cs="Times New Roman"/>
          <w:szCs w:val="21"/>
          <w:lang w:val="en-US" w:eastAsia="zh-CN"/>
        </w:rPr>
        <w:fldChar w:fldCharType="end"/>
      </w:r>
      <w:r>
        <w:rPr>
          <w:rFonts w:hint="default" w:ascii="Times New Roman" w:hAnsi="Times New Roman" w:cs="Times New Roman"/>
        </w:rPr>
        <w:tab/>
      </w:r>
      <w:r>
        <w:rPr>
          <w:rFonts w:hint="default" w:ascii="Times New Roman" w:hAnsi="Times New Roman" w:cs="Times New Roman"/>
        </w:rPr>
        <w:fldChar w:fldCharType="begin"/>
      </w:r>
      <w:r>
        <w:rPr>
          <w:rFonts w:hint="default" w:ascii="Times New Roman" w:hAnsi="Times New Roman" w:cs="Times New Roman"/>
        </w:rPr>
        <w:instrText xml:space="preserve"> PAGEREF _Toc13074 \h </w:instrText>
      </w:r>
      <w:r>
        <w:rPr>
          <w:rFonts w:hint="default" w:ascii="Times New Roman" w:hAnsi="Times New Roman" w:cs="Times New Roman"/>
        </w:rPr>
        <w:fldChar w:fldCharType="separate"/>
      </w:r>
      <w:r>
        <w:rPr>
          <w:rFonts w:hint="default" w:ascii="Times New Roman" w:hAnsi="Times New Roman" w:cs="Times New Roman"/>
        </w:rPr>
        <w:fldChar w:fldCharType="begin"/>
      </w:r>
      <w:r>
        <w:rPr>
          <w:rFonts w:hint="default" w:ascii="Times New Roman" w:hAnsi="Times New Roman" w:cs="Times New Roman"/>
        </w:rPr>
        <w:instrText xml:space="preserve"> HYPERLINK \l "_Toc13074" </w:instrText>
      </w:r>
      <w:r>
        <w:rPr>
          <w:rFonts w:hint="default" w:ascii="Times New Roman" w:hAnsi="Times New Roman" w:cs="Times New Roman"/>
        </w:rPr>
        <w:fldChar w:fldCharType="separate"/>
      </w:r>
      <w:r>
        <w:rPr>
          <w:rFonts w:hint="default" w:ascii="Times New Roman" w:hAnsi="Times New Roman" w:cs="Times New Roman"/>
        </w:rPr>
        <w:t>71</w:t>
      </w:r>
      <w:r>
        <w:rPr>
          <w:rFonts w:hint="default" w:ascii="Times New Roman" w:hAnsi="Times New Roman" w:cs="Times New Roman"/>
        </w:rPr>
        <w:fldChar w:fldCharType="end"/>
      </w:r>
      <w:r>
        <w:rPr>
          <w:rFonts w:hint="default" w:ascii="Times New Roman" w:hAnsi="Times New Roman" w:cs="Times New Roman"/>
        </w:rPr>
        <w:fldChar w:fldCharType="end"/>
      </w:r>
    </w:p>
    <w:p w14:paraId="0D451095">
      <w:pPr>
        <w:pStyle w:val="27"/>
        <w:tabs>
          <w:tab w:val="right" w:leader="dot" w:pos="10204"/>
        </w:tabs>
        <w:ind w:left="400"/>
        <w:rPr>
          <w:rFonts w:hint="default" w:ascii="Times New Roman" w:hAnsi="Times New Roman" w:cs="Times New Roman"/>
        </w:rPr>
      </w:pPr>
      <w:r>
        <w:rPr>
          <w:rFonts w:hint="default" w:ascii="Times New Roman" w:hAnsi="Times New Roman" w:cs="Times New Roman"/>
        </w:rPr>
        <w:fldChar w:fldCharType="begin"/>
      </w:r>
      <w:r>
        <w:rPr>
          <w:rFonts w:hint="default" w:ascii="Times New Roman" w:hAnsi="Times New Roman" w:cs="Times New Roman"/>
        </w:rPr>
        <w:instrText xml:space="preserve"> HYPERLINK \l "_Toc25819" </w:instrText>
      </w:r>
      <w:r>
        <w:rPr>
          <w:rFonts w:hint="default" w:ascii="Times New Roman" w:hAnsi="Times New Roman" w:cs="Times New Roman"/>
        </w:rPr>
        <w:fldChar w:fldCharType="separate"/>
      </w:r>
      <w:r>
        <w:rPr>
          <w:rFonts w:hint="default" w:ascii="Times New Roman" w:hAnsi="Times New Roman" w:cs="Times New Roman"/>
          <w:szCs w:val="28"/>
          <w:lang w:eastAsia="zh-CN"/>
        </w:rPr>
        <w:t xml:space="preserve">3.81 </w:t>
      </w:r>
      <w:r>
        <w:rPr>
          <w:rFonts w:hint="default" w:ascii="Times New Roman" w:hAnsi="Times New Roman" w:cs="Times New Roman"/>
          <w:szCs w:val="28"/>
          <w:lang w:eastAsia="zh-CN"/>
        </w:rPr>
        <w:fldChar w:fldCharType="end"/>
      </w:r>
      <w:r>
        <w:rPr>
          <w:rFonts w:hint="default" w:ascii="Times New Roman" w:hAnsi="Times New Roman" w:cs="Times New Roman"/>
        </w:rPr>
        <w:fldChar w:fldCharType="begin"/>
      </w:r>
      <w:r>
        <w:rPr>
          <w:rFonts w:hint="default" w:ascii="Times New Roman" w:hAnsi="Times New Roman" w:cs="Times New Roman"/>
        </w:rPr>
        <w:instrText xml:space="preserve"> HYPERLINK \l "_Toc25819" </w:instrText>
      </w:r>
      <w:r>
        <w:rPr>
          <w:rFonts w:hint="default" w:ascii="Times New Roman" w:hAnsi="Times New Roman" w:cs="Times New Roman"/>
        </w:rPr>
        <w:fldChar w:fldCharType="separate"/>
      </w:r>
      <w:r>
        <w:rPr>
          <w:rFonts w:hint="default" w:ascii="Times New Roman" w:hAnsi="Times New Roman" w:cs="Times New Roman"/>
          <w:szCs w:val="21"/>
        </w:rPr>
        <w:t xml:space="preserve">Schedule_Input and Output Status Table </w:t>
      </w:r>
      <w:r>
        <w:rPr>
          <w:rFonts w:hint="default" w:ascii="Times New Roman" w:hAnsi="Times New Roman" w:cs="Times New Roman"/>
          <w:szCs w:val="21"/>
        </w:rPr>
        <w:fldChar w:fldCharType="end"/>
      </w:r>
      <w:r>
        <w:rPr>
          <w:rFonts w:hint="default" w:ascii="Times New Roman" w:hAnsi="Times New Roman" w:cs="Times New Roman"/>
        </w:rPr>
        <w:tab/>
      </w:r>
      <w:r>
        <w:rPr>
          <w:rFonts w:hint="default" w:ascii="Times New Roman" w:hAnsi="Times New Roman" w:cs="Times New Roman"/>
        </w:rPr>
        <w:fldChar w:fldCharType="begin"/>
      </w:r>
      <w:r>
        <w:rPr>
          <w:rFonts w:hint="default" w:ascii="Times New Roman" w:hAnsi="Times New Roman" w:cs="Times New Roman"/>
        </w:rPr>
        <w:instrText xml:space="preserve"> PAGEREF _Toc25819 \h </w:instrText>
      </w:r>
      <w:r>
        <w:rPr>
          <w:rFonts w:hint="default" w:ascii="Times New Roman" w:hAnsi="Times New Roman" w:cs="Times New Roman"/>
        </w:rPr>
        <w:fldChar w:fldCharType="separate"/>
      </w:r>
      <w:r>
        <w:rPr>
          <w:rFonts w:hint="default" w:ascii="Times New Roman" w:hAnsi="Times New Roman" w:cs="Times New Roman"/>
        </w:rPr>
        <w:fldChar w:fldCharType="begin"/>
      </w:r>
      <w:r>
        <w:rPr>
          <w:rFonts w:hint="default" w:ascii="Times New Roman" w:hAnsi="Times New Roman" w:cs="Times New Roman"/>
        </w:rPr>
        <w:instrText xml:space="preserve"> HYPERLINK \l "_Toc25819" </w:instrText>
      </w:r>
      <w:r>
        <w:rPr>
          <w:rFonts w:hint="default" w:ascii="Times New Roman" w:hAnsi="Times New Roman" w:cs="Times New Roman"/>
        </w:rPr>
        <w:fldChar w:fldCharType="separate"/>
      </w:r>
      <w:r>
        <w:rPr>
          <w:rFonts w:hint="default" w:ascii="Times New Roman" w:hAnsi="Times New Roman" w:cs="Times New Roman"/>
        </w:rPr>
        <w:t>72</w:t>
      </w:r>
      <w:r>
        <w:rPr>
          <w:rFonts w:hint="default" w:ascii="Times New Roman" w:hAnsi="Times New Roman" w:cs="Times New Roman"/>
        </w:rPr>
        <w:fldChar w:fldCharType="end"/>
      </w:r>
      <w:r>
        <w:rPr>
          <w:rFonts w:hint="default" w:ascii="Times New Roman" w:hAnsi="Times New Roman" w:cs="Times New Roman"/>
        </w:rPr>
        <w:fldChar w:fldCharType="end"/>
      </w:r>
    </w:p>
    <w:p w14:paraId="2BBDC579">
      <w:pPr>
        <w:pStyle w:val="27"/>
        <w:tabs>
          <w:tab w:val="right" w:leader="dot" w:pos="10204"/>
        </w:tabs>
        <w:ind w:left="400"/>
        <w:rPr>
          <w:rFonts w:hint="default" w:ascii="Times New Roman" w:hAnsi="Times New Roman" w:cs="Times New Roman"/>
        </w:rPr>
      </w:pPr>
      <w:r>
        <w:rPr>
          <w:rFonts w:hint="default" w:ascii="Times New Roman" w:hAnsi="Times New Roman" w:cs="Times New Roman"/>
        </w:rPr>
        <w:fldChar w:fldCharType="begin"/>
      </w:r>
      <w:r>
        <w:rPr>
          <w:rFonts w:hint="default" w:ascii="Times New Roman" w:hAnsi="Times New Roman" w:cs="Times New Roman"/>
        </w:rPr>
        <w:instrText xml:space="preserve"> HYPERLINK \l "_Toc15182" </w:instrText>
      </w:r>
      <w:r>
        <w:rPr>
          <w:rFonts w:hint="default" w:ascii="Times New Roman" w:hAnsi="Times New Roman" w:cs="Times New Roman"/>
        </w:rPr>
        <w:fldChar w:fldCharType="separate"/>
      </w:r>
      <w:r>
        <w:rPr>
          <w:rFonts w:hint="default" w:ascii="Times New Roman" w:hAnsi="Times New Roman" w:cs="Times New Roman"/>
          <w:szCs w:val="28"/>
          <w:lang w:eastAsia="zh-CN"/>
        </w:rPr>
        <w:t xml:space="preserve">3.82 </w:t>
      </w:r>
      <w:r>
        <w:rPr>
          <w:rFonts w:hint="default" w:ascii="Times New Roman" w:hAnsi="Times New Roman" w:cs="Times New Roman"/>
          <w:szCs w:val="28"/>
          <w:lang w:eastAsia="zh-CN"/>
        </w:rPr>
        <w:fldChar w:fldCharType="end"/>
      </w:r>
      <w:r>
        <w:rPr>
          <w:rFonts w:hint="default" w:ascii="Times New Roman" w:hAnsi="Times New Roman" w:cs="Times New Roman"/>
        </w:rPr>
        <w:fldChar w:fldCharType="begin"/>
      </w:r>
      <w:r>
        <w:rPr>
          <w:rFonts w:hint="default" w:ascii="Times New Roman" w:hAnsi="Times New Roman" w:cs="Times New Roman"/>
        </w:rPr>
        <w:instrText xml:space="preserve"> HYPERLINK \l "_Toc15182" </w:instrText>
      </w:r>
      <w:r>
        <w:rPr>
          <w:rFonts w:hint="default" w:ascii="Times New Roman" w:hAnsi="Times New Roman" w:cs="Times New Roman"/>
        </w:rPr>
        <w:fldChar w:fldCharType="separate"/>
      </w:r>
      <w:r>
        <w:rPr>
          <w:rFonts w:hint="default" w:ascii="Times New Roman" w:hAnsi="Times New Roman" w:cs="Times New Roman"/>
          <w:szCs w:val="21"/>
          <w:lang w:val="en-US" w:eastAsia="zh-CN"/>
        </w:rPr>
        <w:t xml:space="preserve">Schedule_Driving License Data Packets(Nbytes) </w:t>
      </w:r>
      <w:r>
        <w:rPr>
          <w:rFonts w:hint="default" w:ascii="Times New Roman" w:hAnsi="Times New Roman" w:cs="Times New Roman"/>
          <w:szCs w:val="21"/>
          <w:lang w:val="en-US" w:eastAsia="zh-CN"/>
        </w:rPr>
        <w:fldChar w:fldCharType="end"/>
      </w:r>
      <w:r>
        <w:rPr>
          <w:rFonts w:hint="default" w:ascii="Times New Roman" w:hAnsi="Times New Roman" w:cs="Times New Roman"/>
        </w:rPr>
        <w:tab/>
      </w:r>
      <w:r>
        <w:rPr>
          <w:rFonts w:hint="default" w:ascii="Times New Roman" w:hAnsi="Times New Roman" w:cs="Times New Roman"/>
        </w:rPr>
        <w:fldChar w:fldCharType="begin"/>
      </w:r>
      <w:r>
        <w:rPr>
          <w:rFonts w:hint="default" w:ascii="Times New Roman" w:hAnsi="Times New Roman" w:cs="Times New Roman"/>
        </w:rPr>
        <w:instrText xml:space="preserve"> PAGEREF _Toc15182 \h </w:instrText>
      </w:r>
      <w:r>
        <w:rPr>
          <w:rFonts w:hint="default" w:ascii="Times New Roman" w:hAnsi="Times New Roman" w:cs="Times New Roman"/>
        </w:rPr>
        <w:fldChar w:fldCharType="separate"/>
      </w:r>
      <w:r>
        <w:rPr>
          <w:rFonts w:hint="default" w:ascii="Times New Roman" w:hAnsi="Times New Roman" w:cs="Times New Roman"/>
        </w:rPr>
        <w:fldChar w:fldCharType="begin"/>
      </w:r>
      <w:r>
        <w:rPr>
          <w:rFonts w:hint="default" w:ascii="Times New Roman" w:hAnsi="Times New Roman" w:cs="Times New Roman"/>
        </w:rPr>
        <w:instrText xml:space="preserve"> HYPERLINK \l "_Toc15182" </w:instrText>
      </w:r>
      <w:r>
        <w:rPr>
          <w:rFonts w:hint="default" w:ascii="Times New Roman" w:hAnsi="Times New Roman" w:cs="Times New Roman"/>
        </w:rPr>
        <w:fldChar w:fldCharType="separate"/>
      </w:r>
      <w:r>
        <w:rPr>
          <w:rFonts w:hint="default" w:ascii="Times New Roman" w:hAnsi="Times New Roman" w:cs="Times New Roman"/>
        </w:rPr>
        <w:t>73</w:t>
      </w:r>
      <w:r>
        <w:rPr>
          <w:rFonts w:hint="default" w:ascii="Times New Roman" w:hAnsi="Times New Roman" w:cs="Times New Roman"/>
        </w:rPr>
        <w:fldChar w:fldCharType="end"/>
      </w:r>
      <w:r>
        <w:rPr>
          <w:rFonts w:hint="default" w:ascii="Times New Roman" w:hAnsi="Times New Roman" w:cs="Times New Roman"/>
        </w:rPr>
        <w:fldChar w:fldCharType="end"/>
      </w:r>
    </w:p>
    <w:p w14:paraId="196591B2">
      <w:pPr>
        <w:pStyle w:val="27"/>
        <w:tabs>
          <w:tab w:val="right" w:leader="dot" w:pos="10204"/>
        </w:tabs>
        <w:ind w:left="400"/>
        <w:rPr>
          <w:rFonts w:hint="default" w:ascii="Times New Roman" w:hAnsi="Times New Roman" w:cs="Times New Roman"/>
        </w:rPr>
      </w:pPr>
      <w:r>
        <w:rPr>
          <w:rFonts w:hint="default" w:ascii="Times New Roman" w:hAnsi="Times New Roman" w:cs="Times New Roman"/>
        </w:rPr>
        <w:fldChar w:fldCharType="begin"/>
      </w:r>
      <w:r>
        <w:rPr>
          <w:rFonts w:hint="default" w:ascii="Times New Roman" w:hAnsi="Times New Roman" w:cs="Times New Roman"/>
        </w:rPr>
        <w:instrText xml:space="preserve"> HYPERLINK \l "_Toc2688" </w:instrText>
      </w:r>
      <w:r>
        <w:rPr>
          <w:rFonts w:hint="default" w:ascii="Times New Roman" w:hAnsi="Times New Roman" w:cs="Times New Roman"/>
        </w:rPr>
        <w:fldChar w:fldCharType="separate"/>
      </w:r>
      <w:r>
        <w:rPr>
          <w:rFonts w:hint="default" w:ascii="Times New Roman" w:hAnsi="Times New Roman" w:cs="Times New Roman"/>
          <w:szCs w:val="28"/>
        </w:rPr>
        <w:t xml:space="preserve">3.83 </w:t>
      </w:r>
      <w:r>
        <w:rPr>
          <w:rFonts w:hint="default" w:ascii="Times New Roman" w:hAnsi="Times New Roman" w:cs="Times New Roman"/>
          <w:szCs w:val="28"/>
        </w:rPr>
        <w:fldChar w:fldCharType="end"/>
      </w:r>
      <w:r>
        <w:rPr>
          <w:rFonts w:hint="default" w:ascii="Times New Roman" w:hAnsi="Times New Roman" w:cs="Times New Roman"/>
        </w:rPr>
        <w:fldChar w:fldCharType="begin"/>
      </w:r>
      <w:r>
        <w:rPr>
          <w:rFonts w:hint="default" w:ascii="Times New Roman" w:hAnsi="Times New Roman" w:cs="Times New Roman"/>
        </w:rPr>
        <w:instrText xml:space="preserve"> HYPERLINK \l "_Toc2688" </w:instrText>
      </w:r>
      <w:r>
        <w:rPr>
          <w:rFonts w:hint="default" w:ascii="Times New Roman" w:hAnsi="Times New Roman" w:cs="Times New Roman"/>
        </w:rPr>
        <w:fldChar w:fldCharType="separate"/>
      </w:r>
      <w:r>
        <w:rPr>
          <w:rFonts w:hint="default" w:ascii="Times New Roman" w:hAnsi="Times New Roman" w:cs="Times New Roman"/>
          <w:szCs w:val="21"/>
          <w:lang w:val="en-US" w:eastAsia="zh-CN"/>
        </w:rPr>
        <w:t xml:space="preserve">Track 1-3 information※ </w:t>
      </w:r>
      <w:r>
        <w:rPr>
          <w:rFonts w:hint="default" w:ascii="Times New Roman" w:hAnsi="Times New Roman" w:cs="Times New Roman"/>
          <w:szCs w:val="21"/>
          <w:lang w:val="en-US" w:eastAsia="zh-CN"/>
        </w:rPr>
        <w:fldChar w:fldCharType="end"/>
      </w:r>
      <w:r>
        <w:rPr>
          <w:rFonts w:hint="default" w:ascii="Times New Roman" w:hAnsi="Times New Roman" w:cs="Times New Roman"/>
        </w:rPr>
        <w:tab/>
      </w:r>
      <w:r>
        <w:rPr>
          <w:rFonts w:hint="default" w:ascii="Times New Roman" w:hAnsi="Times New Roman" w:cs="Times New Roman"/>
        </w:rPr>
        <w:fldChar w:fldCharType="begin"/>
      </w:r>
      <w:r>
        <w:rPr>
          <w:rFonts w:hint="default" w:ascii="Times New Roman" w:hAnsi="Times New Roman" w:cs="Times New Roman"/>
        </w:rPr>
        <w:instrText xml:space="preserve"> PAGEREF _Toc2688 \h </w:instrText>
      </w:r>
      <w:r>
        <w:rPr>
          <w:rFonts w:hint="default" w:ascii="Times New Roman" w:hAnsi="Times New Roman" w:cs="Times New Roman"/>
        </w:rPr>
        <w:fldChar w:fldCharType="separate"/>
      </w:r>
      <w:r>
        <w:rPr>
          <w:rFonts w:hint="default" w:ascii="Times New Roman" w:hAnsi="Times New Roman" w:cs="Times New Roman"/>
        </w:rPr>
        <w:fldChar w:fldCharType="begin"/>
      </w:r>
      <w:r>
        <w:rPr>
          <w:rFonts w:hint="default" w:ascii="Times New Roman" w:hAnsi="Times New Roman" w:cs="Times New Roman"/>
        </w:rPr>
        <w:instrText xml:space="preserve"> HYPERLINK \l "_Toc2688" </w:instrText>
      </w:r>
      <w:r>
        <w:rPr>
          <w:rFonts w:hint="default" w:ascii="Times New Roman" w:hAnsi="Times New Roman" w:cs="Times New Roman"/>
        </w:rPr>
        <w:fldChar w:fldCharType="separate"/>
      </w:r>
      <w:r>
        <w:rPr>
          <w:rFonts w:hint="default" w:ascii="Times New Roman" w:hAnsi="Times New Roman" w:cs="Times New Roman"/>
        </w:rPr>
        <w:t>74</w:t>
      </w:r>
      <w:r>
        <w:rPr>
          <w:rFonts w:hint="default" w:ascii="Times New Roman" w:hAnsi="Times New Roman" w:cs="Times New Roman"/>
        </w:rPr>
        <w:fldChar w:fldCharType="end"/>
      </w:r>
      <w:r>
        <w:rPr>
          <w:rFonts w:hint="default" w:ascii="Times New Roman" w:hAnsi="Times New Roman" w:cs="Times New Roman"/>
        </w:rPr>
        <w:fldChar w:fldCharType="end"/>
      </w:r>
    </w:p>
    <w:p w14:paraId="439434B9">
      <w:pPr>
        <w:pStyle w:val="60"/>
        <w:tabs>
          <w:tab w:val="right" w:leader="dot" w:pos="10204"/>
        </w:tabs>
        <w:rPr>
          <w:rFonts w:hint="default" w:ascii="Times New Roman" w:hAnsi="Times New Roman" w:cs="Times New Roman"/>
        </w:rPr>
      </w:pPr>
      <w:r>
        <w:rPr>
          <w:rFonts w:hint="default" w:ascii="Times New Roman" w:hAnsi="Times New Roman" w:cs="Times New Roman"/>
        </w:rPr>
        <w:fldChar w:fldCharType="begin"/>
      </w:r>
      <w:r>
        <w:rPr>
          <w:rFonts w:hint="default" w:ascii="Times New Roman" w:hAnsi="Times New Roman" w:cs="Times New Roman"/>
        </w:rPr>
        <w:instrText xml:space="preserve"> HYPERLINK \l "_Toc9085" </w:instrText>
      </w:r>
      <w:r>
        <w:rPr>
          <w:rFonts w:hint="default" w:ascii="Times New Roman" w:hAnsi="Times New Roman" w:cs="Times New Roman"/>
        </w:rPr>
        <w:fldChar w:fldCharType="separate"/>
      </w:r>
      <w:r>
        <w:rPr>
          <w:rFonts w:hint="default" w:ascii="Times New Roman" w:hAnsi="Times New Roman" w:cs="Times New Roman"/>
          <w:szCs w:val="32"/>
          <w:lang w:eastAsia="zh-CN"/>
        </w:rPr>
        <w:t xml:space="preserve">4. </w:t>
      </w:r>
      <w:r>
        <w:rPr>
          <w:rFonts w:hint="default" w:ascii="Times New Roman" w:hAnsi="Times New Roman" w:cs="Times New Roman"/>
          <w:szCs w:val="32"/>
          <w:lang w:eastAsia="zh-CN"/>
        </w:rPr>
        <w:fldChar w:fldCharType="end"/>
      </w:r>
      <w:r>
        <w:rPr>
          <w:rFonts w:hint="default" w:ascii="Times New Roman" w:hAnsi="Times New Roman" w:cs="Times New Roman"/>
        </w:rPr>
        <w:fldChar w:fldCharType="begin"/>
      </w:r>
      <w:r>
        <w:rPr>
          <w:rFonts w:hint="default" w:ascii="Times New Roman" w:hAnsi="Times New Roman" w:cs="Times New Roman"/>
        </w:rPr>
        <w:instrText xml:space="preserve"> HYPERLINK \l "_Toc9085" </w:instrText>
      </w:r>
      <w:r>
        <w:rPr>
          <w:rFonts w:hint="default" w:ascii="Times New Roman" w:hAnsi="Times New Roman" w:cs="Times New Roman"/>
        </w:rPr>
        <w:fldChar w:fldCharType="separate"/>
      </w:r>
      <w:r>
        <w:rPr>
          <w:rFonts w:hint="default" w:ascii="Times New Roman" w:hAnsi="Times New Roman" w:cs="Times New Roman"/>
          <w:szCs w:val="32"/>
          <w:lang w:eastAsia="zh-CN"/>
        </w:rPr>
        <w:t xml:space="preserve">Appendix 2: Sample </w:t>
      </w:r>
      <w:r>
        <w:rPr>
          <w:rFonts w:hint="default" w:ascii="Times New Roman" w:hAnsi="Times New Roman" w:cs="Times New Roman"/>
          <w:szCs w:val="32"/>
          <w:lang w:eastAsia="zh-CN"/>
        </w:rPr>
        <w:fldChar w:fldCharType="end"/>
      </w:r>
      <w:r>
        <w:rPr>
          <w:rFonts w:hint="default" w:ascii="Times New Roman" w:hAnsi="Times New Roman" w:cs="Times New Roman"/>
        </w:rPr>
        <w:tab/>
      </w:r>
      <w:r>
        <w:rPr>
          <w:rFonts w:hint="default" w:ascii="Times New Roman" w:hAnsi="Times New Roman" w:cs="Times New Roman"/>
        </w:rPr>
        <w:fldChar w:fldCharType="begin"/>
      </w:r>
      <w:r>
        <w:rPr>
          <w:rFonts w:hint="default" w:ascii="Times New Roman" w:hAnsi="Times New Roman" w:cs="Times New Roman"/>
        </w:rPr>
        <w:instrText xml:space="preserve"> PAGEREF _Toc9085 \h </w:instrText>
      </w:r>
      <w:r>
        <w:rPr>
          <w:rFonts w:hint="default" w:ascii="Times New Roman" w:hAnsi="Times New Roman" w:cs="Times New Roman"/>
        </w:rPr>
        <w:fldChar w:fldCharType="separate"/>
      </w:r>
      <w:r>
        <w:rPr>
          <w:rFonts w:hint="default" w:ascii="Times New Roman" w:hAnsi="Times New Roman" w:cs="Times New Roman"/>
        </w:rPr>
        <w:fldChar w:fldCharType="begin"/>
      </w:r>
      <w:r>
        <w:rPr>
          <w:rFonts w:hint="default" w:ascii="Times New Roman" w:hAnsi="Times New Roman" w:cs="Times New Roman"/>
        </w:rPr>
        <w:instrText xml:space="preserve"> HYPERLINK \l "_Toc9085" </w:instrText>
      </w:r>
      <w:r>
        <w:rPr>
          <w:rFonts w:hint="default" w:ascii="Times New Roman" w:hAnsi="Times New Roman" w:cs="Times New Roman"/>
        </w:rPr>
        <w:fldChar w:fldCharType="separate"/>
      </w:r>
      <w:r>
        <w:rPr>
          <w:rFonts w:hint="default" w:ascii="Times New Roman" w:hAnsi="Times New Roman" w:cs="Times New Roman"/>
        </w:rPr>
        <w:t>74</w:t>
      </w:r>
      <w:r>
        <w:rPr>
          <w:rFonts w:hint="default" w:ascii="Times New Roman" w:hAnsi="Times New Roman" w:cs="Times New Roman"/>
        </w:rPr>
        <w:fldChar w:fldCharType="end"/>
      </w:r>
      <w:r>
        <w:rPr>
          <w:rFonts w:hint="default" w:ascii="Times New Roman" w:hAnsi="Times New Roman" w:cs="Times New Roman"/>
        </w:rPr>
        <w:fldChar w:fldCharType="end"/>
      </w:r>
    </w:p>
    <w:p w14:paraId="7A3A3123">
      <w:pPr>
        <w:pStyle w:val="27"/>
        <w:tabs>
          <w:tab w:val="right" w:leader="dot" w:pos="10204"/>
        </w:tabs>
        <w:ind w:left="400"/>
        <w:rPr>
          <w:rFonts w:hint="default" w:ascii="Times New Roman" w:hAnsi="Times New Roman" w:cs="Times New Roman"/>
        </w:rPr>
      </w:pPr>
      <w:r>
        <w:rPr>
          <w:rFonts w:hint="default" w:ascii="Times New Roman" w:hAnsi="Times New Roman" w:cs="Times New Roman"/>
        </w:rPr>
        <w:fldChar w:fldCharType="begin"/>
      </w:r>
      <w:r>
        <w:rPr>
          <w:rFonts w:hint="default" w:ascii="Times New Roman" w:hAnsi="Times New Roman" w:cs="Times New Roman"/>
        </w:rPr>
        <w:instrText xml:space="preserve"> HYPERLINK \l "_Toc2622" </w:instrText>
      </w:r>
      <w:r>
        <w:rPr>
          <w:rFonts w:hint="default" w:ascii="Times New Roman" w:hAnsi="Times New Roman" w:cs="Times New Roman"/>
        </w:rPr>
        <w:fldChar w:fldCharType="separate"/>
      </w:r>
      <w:r>
        <w:rPr>
          <w:rFonts w:hint="default" w:ascii="Times New Roman" w:hAnsi="Times New Roman" w:cs="Times New Roman"/>
          <w:szCs w:val="28"/>
          <w:lang w:eastAsia="zh-CN"/>
        </w:rPr>
        <w:t xml:space="preserve">4.1 </w:t>
      </w:r>
      <w:r>
        <w:rPr>
          <w:rFonts w:hint="default" w:ascii="Times New Roman" w:hAnsi="Times New Roman" w:cs="Times New Roman"/>
          <w:szCs w:val="28"/>
          <w:lang w:eastAsia="zh-CN"/>
        </w:rPr>
        <w:fldChar w:fldCharType="end"/>
      </w:r>
      <w:r>
        <w:rPr>
          <w:rFonts w:hint="default" w:ascii="Times New Roman" w:hAnsi="Times New Roman" w:cs="Times New Roman"/>
        </w:rPr>
        <w:fldChar w:fldCharType="begin"/>
      </w:r>
      <w:r>
        <w:rPr>
          <w:rFonts w:hint="default" w:ascii="Times New Roman" w:hAnsi="Times New Roman" w:cs="Times New Roman"/>
        </w:rPr>
        <w:instrText xml:space="preserve"> HYPERLINK \l "_Toc2622" </w:instrText>
      </w:r>
      <w:r>
        <w:rPr>
          <w:rFonts w:hint="default" w:ascii="Times New Roman" w:hAnsi="Times New Roman" w:cs="Times New Roman"/>
        </w:rPr>
        <w:fldChar w:fldCharType="separate"/>
      </w:r>
      <w:r>
        <w:rPr>
          <w:rFonts w:hint="default" w:ascii="Times New Roman" w:hAnsi="Times New Roman" w:cs="Times New Roman"/>
          <w:szCs w:val="21"/>
          <w:lang w:eastAsia="zh-CN"/>
        </w:rPr>
        <w:t xml:space="preserve">Escape function example: </w:t>
      </w:r>
      <w:r>
        <w:rPr>
          <w:rFonts w:hint="default" w:ascii="Times New Roman" w:hAnsi="Times New Roman" w:cs="Times New Roman"/>
          <w:szCs w:val="21"/>
          <w:lang w:eastAsia="zh-CN"/>
        </w:rPr>
        <w:fldChar w:fldCharType="end"/>
      </w:r>
      <w:r>
        <w:rPr>
          <w:rFonts w:hint="default" w:ascii="Times New Roman" w:hAnsi="Times New Roman" w:cs="Times New Roman"/>
        </w:rPr>
        <w:tab/>
      </w:r>
      <w:r>
        <w:rPr>
          <w:rFonts w:hint="default" w:ascii="Times New Roman" w:hAnsi="Times New Roman" w:cs="Times New Roman"/>
        </w:rPr>
        <w:fldChar w:fldCharType="begin"/>
      </w:r>
      <w:r>
        <w:rPr>
          <w:rFonts w:hint="default" w:ascii="Times New Roman" w:hAnsi="Times New Roman" w:cs="Times New Roman"/>
        </w:rPr>
        <w:instrText xml:space="preserve"> PAGEREF _Toc2622 \h </w:instrText>
      </w:r>
      <w:r>
        <w:rPr>
          <w:rFonts w:hint="default" w:ascii="Times New Roman" w:hAnsi="Times New Roman" w:cs="Times New Roman"/>
        </w:rPr>
        <w:fldChar w:fldCharType="separate"/>
      </w:r>
      <w:r>
        <w:rPr>
          <w:rFonts w:hint="default" w:ascii="Times New Roman" w:hAnsi="Times New Roman" w:cs="Times New Roman"/>
        </w:rPr>
        <w:fldChar w:fldCharType="begin"/>
      </w:r>
      <w:r>
        <w:rPr>
          <w:rFonts w:hint="default" w:ascii="Times New Roman" w:hAnsi="Times New Roman" w:cs="Times New Roman"/>
        </w:rPr>
        <w:instrText xml:space="preserve"> HYPERLINK \l "_Toc2622" </w:instrText>
      </w:r>
      <w:r>
        <w:rPr>
          <w:rFonts w:hint="default" w:ascii="Times New Roman" w:hAnsi="Times New Roman" w:cs="Times New Roman"/>
        </w:rPr>
        <w:fldChar w:fldCharType="separate"/>
      </w:r>
      <w:r>
        <w:rPr>
          <w:rFonts w:hint="default" w:ascii="Times New Roman" w:hAnsi="Times New Roman" w:cs="Times New Roman"/>
        </w:rPr>
        <w:t>74</w:t>
      </w:r>
      <w:r>
        <w:rPr>
          <w:rFonts w:hint="default" w:ascii="Times New Roman" w:hAnsi="Times New Roman" w:cs="Times New Roman"/>
        </w:rPr>
        <w:fldChar w:fldCharType="end"/>
      </w:r>
      <w:r>
        <w:rPr>
          <w:rFonts w:hint="default" w:ascii="Times New Roman" w:hAnsi="Times New Roman" w:cs="Times New Roman"/>
        </w:rPr>
        <w:fldChar w:fldCharType="end"/>
      </w:r>
    </w:p>
    <w:p w14:paraId="63150FBE">
      <w:pPr>
        <w:pStyle w:val="27"/>
        <w:tabs>
          <w:tab w:val="right" w:leader="dot" w:pos="10204"/>
        </w:tabs>
        <w:ind w:left="400"/>
        <w:rPr>
          <w:rFonts w:hint="default" w:ascii="Times New Roman" w:hAnsi="Times New Roman" w:cs="Times New Roman"/>
        </w:rPr>
      </w:pPr>
      <w:r>
        <w:rPr>
          <w:rFonts w:hint="default" w:ascii="Times New Roman" w:hAnsi="Times New Roman" w:cs="Times New Roman"/>
        </w:rPr>
        <w:fldChar w:fldCharType="begin"/>
      </w:r>
      <w:r>
        <w:rPr>
          <w:rFonts w:hint="default" w:ascii="Times New Roman" w:hAnsi="Times New Roman" w:cs="Times New Roman"/>
        </w:rPr>
        <w:instrText xml:space="preserve"> HYPERLINK \l "_Toc12417" </w:instrText>
      </w:r>
      <w:r>
        <w:rPr>
          <w:rFonts w:hint="default" w:ascii="Times New Roman" w:hAnsi="Times New Roman" w:cs="Times New Roman"/>
        </w:rPr>
        <w:fldChar w:fldCharType="separate"/>
      </w:r>
      <w:r>
        <w:rPr>
          <w:rFonts w:hint="default" w:ascii="Times New Roman" w:hAnsi="Times New Roman" w:cs="Times New Roman"/>
          <w:szCs w:val="28"/>
          <w:lang w:eastAsia="zh-CN"/>
        </w:rPr>
        <w:t xml:space="preserve">4.2 </w:t>
      </w:r>
      <w:r>
        <w:rPr>
          <w:rFonts w:hint="default" w:ascii="Times New Roman" w:hAnsi="Times New Roman" w:cs="Times New Roman"/>
          <w:szCs w:val="28"/>
          <w:lang w:eastAsia="zh-CN"/>
        </w:rPr>
        <w:fldChar w:fldCharType="end"/>
      </w:r>
      <w:r>
        <w:rPr>
          <w:rFonts w:hint="default" w:ascii="Times New Roman" w:hAnsi="Times New Roman" w:cs="Times New Roman"/>
        </w:rPr>
        <w:fldChar w:fldCharType="begin"/>
      </w:r>
      <w:r>
        <w:rPr>
          <w:rFonts w:hint="default" w:ascii="Times New Roman" w:hAnsi="Times New Roman" w:cs="Times New Roman"/>
        </w:rPr>
        <w:instrText xml:space="preserve"> HYPERLINK \l "_Toc12417" </w:instrText>
      </w:r>
      <w:r>
        <w:rPr>
          <w:rFonts w:hint="default" w:ascii="Times New Roman" w:hAnsi="Times New Roman" w:cs="Times New Roman"/>
        </w:rPr>
        <w:fldChar w:fldCharType="separate"/>
      </w:r>
      <w:r>
        <w:rPr>
          <w:rFonts w:hint="default" w:ascii="Times New Roman" w:hAnsi="Times New Roman" w:cs="Times New Roman"/>
          <w:szCs w:val="21"/>
          <w:lang w:eastAsia="zh-CN"/>
        </w:rPr>
        <w:t xml:space="preserve">Negative semantic function example: </w:t>
      </w:r>
      <w:r>
        <w:rPr>
          <w:rFonts w:hint="default" w:ascii="Times New Roman" w:hAnsi="Times New Roman" w:cs="Times New Roman"/>
          <w:szCs w:val="21"/>
          <w:lang w:eastAsia="zh-CN"/>
        </w:rPr>
        <w:fldChar w:fldCharType="end"/>
      </w:r>
      <w:r>
        <w:rPr>
          <w:rFonts w:hint="default" w:ascii="Times New Roman" w:hAnsi="Times New Roman" w:cs="Times New Roman"/>
        </w:rPr>
        <w:tab/>
      </w:r>
      <w:r>
        <w:rPr>
          <w:rFonts w:hint="default" w:ascii="Times New Roman" w:hAnsi="Times New Roman" w:cs="Times New Roman"/>
        </w:rPr>
        <w:fldChar w:fldCharType="begin"/>
      </w:r>
      <w:r>
        <w:rPr>
          <w:rFonts w:hint="default" w:ascii="Times New Roman" w:hAnsi="Times New Roman" w:cs="Times New Roman"/>
        </w:rPr>
        <w:instrText xml:space="preserve"> PAGEREF _Toc12417 \h </w:instrText>
      </w:r>
      <w:r>
        <w:rPr>
          <w:rFonts w:hint="default" w:ascii="Times New Roman" w:hAnsi="Times New Roman" w:cs="Times New Roman"/>
        </w:rPr>
        <w:fldChar w:fldCharType="separate"/>
      </w:r>
      <w:r>
        <w:rPr>
          <w:rFonts w:hint="default" w:ascii="Times New Roman" w:hAnsi="Times New Roman" w:cs="Times New Roman"/>
        </w:rPr>
        <w:fldChar w:fldCharType="begin"/>
      </w:r>
      <w:r>
        <w:rPr>
          <w:rFonts w:hint="default" w:ascii="Times New Roman" w:hAnsi="Times New Roman" w:cs="Times New Roman"/>
        </w:rPr>
        <w:instrText xml:space="preserve"> HYPERLINK \l "_Toc12417" </w:instrText>
      </w:r>
      <w:r>
        <w:rPr>
          <w:rFonts w:hint="default" w:ascii="Times New Roman" w:hAnsi="Times New Roman" w:cs="Times New Roman"/>
        </w:rPr>
        <w:fldChar w:fldCharType="separate"/>
      </w:r>
      <w:r>
        <w:rPr>
          <w:rFonts w:hint="default" w:ascii="Times New Roman" w:hAnsi="Times New Roman" w:cs="Times New Roman"/>
        </w:rPr>
        <w:t>75</w:t>
      </w:r>
      <w:r>
        <w:rPr>
          <w:rFonts w:hint="default" w:ascii="Times New Roman" w:hAnsi="Times New Roman" w:cs="Times New Roman"/>
        </w:rPr>
        <w:fldChar w:fldCharType="end"/>
      </w:r>
      <w:r>
        <w:rPr>
          <w:rFonts w:hint="default" w:ascii="Times New Roman" w:hAnsi="Times New Roman" w:cs="Times New Roman"/>
        </w:rPr>
        <w:fldChar w:fldCharType="end"/>
      </w:r>
    </w:p>
    <w:p w14:paraId="105588E3">
      <w:pPr>
        <w:pStyle w:val="27"/>
        <w:tabs>
          <w:tab w:val="right" w:leader="dot" w:pos="10204"/>
        </w:tabs>
        <w:ind w:left="400"/>
        <w:rPr>
          <w:rFonts w:hint="default" w:ascii="Times New Roman" w:hAnsi="Times New Roman" w:cs="Times New Roman"/>
        </w:rPr>
      </w:pPr>
      <w:r>
        <w:rPr>
          <w:rFonts w:hint="default" w:ascii="Times New Roman" w:hAnsi="Times New Roman" w:cs="Times New Roman"/>
        </w:rPr>
        <w:fldChar w:fldCharType="begin"/>
      </w:r>
      <w:r>
        <w:rPr>
          <w:rFonts w:hint="default" w:ascii="Times New Roman" w:hAnsi="Times New Roman" w:cs="Times New Roman"/>
        </w:rPr>
        <w:instrText xml:space="preserve"> HYPERLINK \l "_Toc7955" </w:instrText>
      </w:r>
      <w:r>
        <w:rPr>
          <w:rFonts w:hint="default" w:ascii="Times New Roman" w:hAnsi="Times New Roman" w:cs="Times New Roman"/>
        </w:rPr>
        <w:fldChar w:fldCharType="separate"/>
      </w:r>
      <w:r>
        <w:rPr>
          <w:rFonts w:hint="default" w:ascii="Times New Roman" w:hAnsi="Times New Roman" w:cs="Times New Roman"/>
          <w:szCs w:val="28"/>
          <w:lang w:eastAsia="zh-CN"/>
        </w:rPr>
        <w:t xml:space="preserve">4.3 </w:t>
      </w:r>
      <w:r>
        <w:rPr>
          <w:rFonts w:hint="default" w:ascii="Times New Roman" w:hAnsi="Times New Roman" w:cs="Times New Roman"/>
          <w:szCs w:val="28"/>
          <w:lang w:eastAsia="zh-CN"/>
        </w:rPr>
        <w:fldChar w:fldCharType="end"/>
      </w:r>
      <w:r>
        <w:rPr>
          <w:rFonts w:hint="default" w:ascii="Times New Roman" w:hAnsi="Times New Roman" w:cs="Times New Roman"/>
        </w:rPr>
        <w:fldChar w:fldCharType="begin"/>
      </w:r>
      <w:r>
        <w:rPr>
          <w:rFonts w:hint="default" w:ascii="Times New Roman" w:hAnsi="Times New Roman" w:cs="Times New Roman"/>
        </w:rPr>
        <w:instrText xml:space="preserve"> HYPERLINK \l "_Toc7955" </w:instrText>
      </w:r>
      <w:r>
        <w:rPr>
          <w:rFonts w:hint="default" w:ascii="Times New Roman" w:hAnsi="Times New Roman" w:cs="Times New Roman"/>
        </w:rPr>
        <w:fldChar w:fldCharType="separate"/>
      </w:r>
      <w:r>
        <w:rPr>
          <w:rFonts w:hint="default" w:ascii="Times New Roman" w:hAnsi="Times New Roman" w:cs="Times New Roman"/>
          <w:szCs w:val="21"/>
          <w:lang w:eastAsia="zh-CN"/>
        </w:rPr>
        <w:t xml:space="preserve">[ </w:t>
      </w:r>
      <w:r>
        <w:rPr>
          <w:rFonts w:hint="default" w:ascii="Times New Roman" w:hAnsi="Times New Roman" w:cs="Times New Roman"/>
          <w:szCs w:val="21"/>
          <w:lang w:eastAsia="zh-CN"/>
        </w:rPr>
        <w:fldChar w:fldCharType="end"/>
      </w:r>
      <w:r>
        <w:rPr>
          <w:rFonts w:hint="default" w:ascii="Times New Roman" w:hAnsi="Times New Roman" w:cs="Times New Roman"/>
        </w:rPr>
        <w:fldChar w:fldCharType="begin"/>
      </w:r>
      <w:r>
        <w:rPr>
          <w:rFonts w:hint="default" w:ascii="Times New Roman" w:hAnsi="Times New Roman" w:cs="Times New Roman"/>
        </w:rPr>
        <w:instrText xml:space="preserve"> HYPERLINK \l "_Toc7955" </w:instrText>
      </w:r>
      <w:r>
        <w:rPr>
          <w:rFonts w:hint="default" w:ascii="Times New Roman" w:hAnsi="Times New Roman" w:cs="Times New Roman"/>
        </w:rPr>
        <w:fldChar w:fldCharType="separate"/>
      </w:r>
      <w:r>
        <w:rPr>
          <w:rFonts w:hint="default" w:ascii="Times New Roman" w:hAnsi="Times New Roman" w:cs="Times New Roman"/>
          <w:szCs w:val="21"/>
        </w:rPr>
        <w:t xml:space="preserve">0200 </w:t>
      </w:r>
      <w:r>
        <w:rPr>
          <w:rFonts w:hint="default" w:ascii="Times New Roman" w:hAnsi="Times New Roman" w:cs="Times New Roman"/>
          <w:szCs w:val="21"/>
        </w:rPr>
        <w:fldChar w:fldCharType="end"/>
      </w:r>
      <w:r>
        <w:rPr>
          <w:rFonts w:hint="default" w:ascii="Times New Roman" w:hAnsi="Times New Roman" w:cs="Times New Roman"/>
        </w:rPr>
        <w:fldChar w:fldCharType="begin"/>
      </w:r>
      <w:r>
        <w:rPr>
          <w:rFonts w:hint="default" w:ascii="Times New Roman" w:hAnsi="Times New Roman" w:cs="Times New Roman"/>
        </w:rPr>
        <w:instrText xml:space="preserve"> HYPERLINK \l "_Toc7955" </w:instrText>
      </w:r>
      <w:r>
        <w:rPr>
          <w:rFonts w:hint="default" w:ascii="Times New Roman" w:hAnsi="Times New Roman" w:cs="Times New Roman"/>
        </w:rPr>
        <w:fldChar w:fldCharType="separate"/>
      </w:r>
      <w:r>
        <w:rPr>
          <w:rFonts w:hint="default" w:ascii="Times New Roman" w:hAnsi="Times New Roman" w:cs="Times New Roman"/>
          <w:szCs w:val="21"/>
          <w:lang w:eastAsia="zh-CN"/>
        </w:rPr>
        <w:t xml:space="preserve">] Location data analysis details </w:t>
      </w:r>
      <w:r>
        <w:rPr>
          <w:rFonts w:hint="default" w:ascii="Times New Roman" w:hAnsi="Times New Roman" w:cs="Times New Roman"/>
          <w:szCs w:val="21"/>
          <w:lang w:eastAsia="zh-CN"/>
        </w:rPr>
        <w:fldChar w:fldCharType="end"/>
      </w:r>
      <w:r>
        <w:rPr>
          <w:rFonts w:hint="default" w:ascii="Times New Roman" w:hAnsi="Times New Roman" w:cs="Times New Roman"/>
        </w:rPr>
        <w:tab/>
      </w:r>
      <w:r>
        <w:rPr>
          <w:rFonts w:hint="default" w:ascii="Times New Roman" w:hAnsi="Times New Roman" w:cs="Times New Roman"/>
        </w:rPr>
        <w:fldChar w:fldCharType="begin"/>
      </w:r>
      <w:r>
        <w:rPr>
          <w:rFonts w:hint="default" w:ascii="Times New Roman" w:hAnsi="Times New Roman" w:cs="Times New Roman"/>
        </w:rPr>
        <w:instrText xml:space="preserve"> PAGEREF _Toc7955 \h </w:instrText>
      </w:r>
      <w:r>
        <w:rPr>
          <w:rFonts w:hint="default" w:ascii="Times New Roman" w:hAnsi="Times New Roman" w:cs="Times New Roman"/>
        </w:rPr>
        <w:fldChar w:fldCharType="separate"/>
      </w:r>
      <w:r>
        <w:rPr>
          <w:rFonts w:hint="default" w:ascii="Times New Roman" w:hAnsi="Times New Roman" w:cs="Times New Roman"/>
        </w:rPr>
        <w:fldChar w:fldCharType="begin"/>
      </w:r>
      <w:r>
        <w:rPr>
          <w:rFonts w:hint="default" w:ascii="Times New Roman" w:hAnsi="Times New Roman" w:cs="Times New Roman"/>
        </w:rPr>
        <w:instrText xml:space="preserve"> HYPERLINK \l "_Toc7955" </w:instrText>
      </w:r>
      <w:r>
        <w:rPr>
          <w:rFonts w:hint="default" w:ascii="Times New Roman" w:hAnsi="Times New Roman" w:cs="Times New Roman"/>
        </w:rPr>
        <w:fldChar w:fldCharType="separate"/>
      </w:r>
      <w:r>
        <w:rPr>
          <w:rFonts w:hint="default" w:ascii="Times New Roman" w:hAnsi="Times New Roman" w:cs="Times New Roman"/>
        </w:rPr>
        <w:t>76</w:t>
      </w:r>
      <w:r>
        <w:rPr>
          <w:rFonts w:hint="default" w:ascii="Times New Roman" w:hAnsi="Times New Roman" w:cs="Times New Roman"/>
        </w:rPr>
        <w:fldChar w:fldCharType="end"/>
      </w:r>
      <w:r>
        <w:rPr>
          <w:rFonts w:hint="default" w:ascii="Times New Roman" w:hAnsi="Times New Roman" w:cs="Times New Roman"/>
        </w:rPr>
        <w:fldChar w:fldCharType="end"/>
      </w:r>
    </w:p>
    <w:p w14:paraId="3445D5A7">
      <w:pPr>
        <w:pStyle w:val="27"/>
        <w:tabs>
          <w:tab w:val="right" w:leader="dot" w:pos="10204"/>
        </w:tabs>
        <w:ind w:left="400"/>
        <w:rPr>
          <w:rFonts w:hint="default" w:ascii="Times New Roman" w:hAnsi="Times New Roman" w:cs="Times New Roman"/>
        </w:rPr>
      </w:pPr>
      <w:r>
        <w:rPr>
          <w:rFonts w:hint="default" w:ascii="Times New Roman" w:hAnsi="Times New Roman" w:cs="Times New Roman"/>
        </w:rPr>
        <w:fldChar w:fldCharType="begin"/>
      </w:r>
      <w:r>
        <w:rPr>
          <w:rFonts w:hint="default" w:ascii="Times New Roman" w:hAnsi="Times New Roman" w:cs="Times New Roman"/>
        </w:rPr>
        <w:instrText xml:space="preserve"> HYPERLINK \l "_Toc7296" </w:instrText>
      </w:r>
      <w:r>
        <w:rPr>
          <w:rFonts w:hint="default" w:ascii="Times New Roman" w:hAnsi="Times New Roman" w:cs="Times New Roman"/>
        </w:rPr>
        <w:fldChar w:fldCharType="separate"/>
      </w:r>
      <w:r>
        <w:rPr>
          <w:rFonts w:hint="default" w:ascii="Times New Roman" w:hAnsi="Times New Roman" w:cs="Times New Roman"/>
          <w:szCs w:val="28"/>
          <w:lang w:eastAsia="zh-CN"/>
        </w:rPr>
        <w:t xml:space="preserve">4.4 </w:t>
      </w:r>
      <w:r>
        <w:rPr>
          <w:rFonts w:hint="default" w:ascii="Times New Roman" w:hAnsi="Times New Roman" w:cs="Times New Roman"/>
          <w:szCs w:val="28"/>
          <w:lang w:eastAsia="zh-CN"/>
        </w:rPr>
        <w:fldChar w:fldCharType="end"/>
      </w:r>
      <w:r>
        <w:rPr>
          <w:rFonts w:hint="default" w:ascii="Times New Roman" w:hAnsi="Times New Roman" w:cs="Times New Roman"/>
        </w:rPr>
        <w:fldChar w:fldCharType="begin"/>
      </w:r>
      <w:r>
        <w:rPr>
          <w:rFonts w:hint="default" w:ascii="Times New Roman" w:hAnsi="Times New Roman" w:cs="Times New Roman"/>
        </w:rPr>
        <w:instrText xml:space="preserve"> HYPERLINK \l "_Toc7296" </w:instrText>
      </w:r>
      <w:r>
        <w:rPr>
          <w:rFonts w:hint="default" w:ascii="Times New Roman" w:hAnsi="Times New Roman" w:cs="Times New Roman"/>
        </w:rPr>
        <w:fldChar w:fldCharType="separate"/>
      </w:r>
      <w:r>
        <w:rPr>
          <w:rFonts w:hint="default" w:ascii="Times New Roman" w:hAnsi="Times New Roman" w:cs="Times New Roman"/>
          <w:szCs w:val="21"/>
          <w:lang w:eastAsia="zh-CN"/>
        </w:rPr>
        <w:t xml:space="preserve">[ </w:t>
      </w:r>
      <w:r>
        <w:rPr>
          <w:rFonts w:hint="default" w:ascii="Times New Roman" w:hAnsi="Times New Roman" w:cs="Times New Roman"/>
          <w:szCs w:val="21"/>
          <w:lang w:eastAsia="zh-CN"/>
        </w:rPr>
        <w:fldChar w:fldCharType="end"/>
      </w:r>
      <w:r>
        <w:rPr>
          <w:rFonts w:hint="default" w:ascii="Times New Roman" w:hAnsi="Times New Roman" w:cs="Times New Roman"/>
        </w:rPr>
        <w:fldChar w:fldCharType="begin"/>
      </w:r>
      <w:r>
        <w:rPr>
          <w:rFonts w:hint="default" w:ascii="Times New Roman" w:hAnsi="Times New Roman" w:cs="Times New Roman"/>
        </w:rPr>
        <w:instrText xml:space="preserve"> HYPERLINK \l "_Toc7296" </w:instrText>
      </w:r>
      <w:r>
        <w:rPr>
          <w:rFonts w:hint="default" w:ascii="Times New Roman" w:hAnsi="Times New Roman" w:cs="Times New Roman"/>
        </w:rPr>
        <w:fldChar w:fldCharType="separate"/>
      </w:r>
      <w:r>
        <w:rPr>
          <w:rFonts w:hint="default" w:ascii="Times New Roman" w:hAnsi="Times New Roman" w:cs="Times New Roman"/>
          <w:szCs w:val="21"/>
        </w:rPr>
        <w:t xml:space="preserve">0900 </w:t>
      </w:r>
      <w:r>
        <w:rPr>
          <w:rFonts w:hint="default" w:ascii="Times New Roman" w:hAnsi="Times New Roman" w:cs="Times New Roman"/>
          <w:szCs w:val="21"/>
        </w:rPr>
        <w:fldChar w:fldCharType="end"/>
      </w:r>
      <w:r>
        <w:rPr>
          <w:rFonts w:hint="default" w:ascii="Times New Roman" w:hAnsi="Times New Roman" w:cs="Times New Roman"/>
        </w:rPr>
        <w:fldChar w:fldCharType="begin"/>
      </w:r>
      <w:r>
        <w:rPr>
          <w:rFonts w:hint="default" w:ascii="Times New Roman" w:hAnsi="Times New Roman" w:cs="Times New Roman"/>
        </w:rPr>
        <w:instrText xml:space="preserve"> HYPERLINK \l "_Toc7296" </w:instrText>
      </w:r>
      <w:r>
        <w:rPr>
          <w:rFonts w:hint="default" w:ascii="Times New Roman" w:hAnsi="Times New Roman" w:cs="Times New Roman"/>
        </w:rPr>
        <w:fldChar w:fldCharType="separate"/>
      </w:r>
      <w:r>
        <w:rPr>
          <w:rFonts w:hint="default" w:ascii="Times New Roman" w:hAnsi="Times New Roman" w:cs="Times New Roman"/>
          <w:szCs w:val="21"/>
        </w:rPr>
        <w:t xml:space="preserve">] </w:t>
      </w:r>
      <w:r>
        <w:rPr>
          <w:rFonts w:hint="default" w:ascii="Times New Roman" w:hAnsi="Times New Roman" w:cs="Times New Roman"/>
          <w:szCs w:val="21"/>
        </w:rPr>
        <w:fldChar w:fldCharType="end"/>
      </w:r>
      <w:r>
        <w:rPr>
          <w:rFonts w:hint="default" w:ascii="Times New Roman" w:hAnsi="Times New Roman" w:cs="Times New Roman"/>
        </w:rPr>
        <w:fldChar w:fldCharType="begin"/>
      </w:r>
      <w:r>
        <w:rPr>
          <w:rFonts w:hint="default" w:ascii="Times New Roman" w:hAnsi="Times New Roman" w:cs="Times New Roman"/>
        </w:rPr>
        <w:instrText xml:space="preserve"> HYPERLINK \l "_Toc7296" </w:instrText>
      </w:r>
      <w:r>
        <w:rPr>
          <w:rFonts w:hint="default" w:ascii="Times New Roman" w:hAnsi="Times New Roman" w:cs="Times New Roman"/>
        </w:rPr>
        <w:fldChar w:fldCharType="separate"/>
      </w:r>
      <w:r>
        <w:rPr>
          <w:rFonts w:hint="default" w:ascii="Times New Roman" w:hAnsi="Times New Roman" w:cs="Times New Roman"/>
          <w:szCs w:val="21"/>
          <w:lang w:eastAsia="zh-CN"/>
        </w:rPr>
        <w:t xml:space="preserve">Uplink </w:t>
      </w:r>
      <w:r>
        <w:rPr>
          <w:rFonts w:hint="default" w:ascii="Times New Roman" w:hAnsi="Times New Roman" w:cs="Times New Roman"/>
          <w:szCs w:val="21"/>
          <w:lang w:eastAsia="zh-CN"/>
        </w:rPr>
        <w:fldChar w:fldCharType="end"/>
      </w:r>
      <w:r>
        <w:rPr>
          <w:rFonts w:hint="default" w:ascii="Times New Roman" w:hAnsi="Times New Roman" w:cs="Times New Roman"/>
        </w:rPr>
        <w:fldChar w:fldCharType="begin"/>
      </w:r>
      <w:r>
        <w:rPr>
          <w:rFonts w:hint="default" w:ascii="Times New Roman" w:hAnsi="Times New Roman" w:cs="Times New Roman"/>
        </w:rPr>
        <w:instrText xml:space="preserve"> HYPERLINK \l "_Toc7296" </w:instrText>
      </w:r>
      <w:r>
        <w:rPr>
          <w:rFonts w:hint="default" w:ascii="Times New Roman" w:hAnsi="Times New Roman" w:cs="Times New Roman"/>
        </w:rPr>
        <w:fldChar w:fldCharType="separate"/>
      </w:r>
      <w:r>
        <w:rPr>
          <w:rFonts w:hint="default" w:ascii="Times New Roman" w:hAnsi="Times New Roman" w:cs="Times New Roman"/>
          <w:szCs w:val="21"/>
          <w:lang w:eastAsia="zh-CN"/>
        </w:rPr>
        <w:t xml:space="preserve">data analysis details </w:t>
      </w:r>
      <w:r>
        <w:rPr>
          <w:rFonts w:hint="default" w:ascii="Times New Roman" w:hAnsi="Times New Roman" w:cs="Times New Roman"/>
          <w:szCs w:val="21"/>
          <w:lang w:eastAsia="zh-CN"/>
        </w:rPr>
        <w:fldChar w:fldCharType="end"/>
      </w:r>
      <w:r>
        <w:rPr>
          <w:rFonts w:hint="default" w:ascii="Times New Roman" w:hAnsi="Times New Roman" w:cs="Times New Roman"/>
        </w:rPr>
        <w:tab/>
      </w:r>
      <w:r>
        <w:rPr>
          <w:rFonts w:hint="default" w:ascii="Times New Roman" w:hAnsi="Times New Roman" w:cs="Times New Roman"/>
        </w:rPr>
        <w:fldChar w:fldCharType="begin"/>
      </w:r>
      <w:r>
        <w:rPr>
          <w:rFonts w:hint="default" w:ascii="Times New Roman" w:hAnsi="Times New Roman" w:cs="Times New Roman"/>
        </w:rPr>
        <w:instrText xml:space="preserve"> PAGEREF _Toc7296 \h </w:instrText>
      </w:r>
      <w:r>
        <w:rPr>
          <w:rFonts w:hint="default" w:ascii="Times New Roman" w:hAnsi="Times New Roman" w:cs="Times New Roman"/>
        </w:rPr>
        <w:fldChar w:fldCharType="separate"/>
      </w:r>
      <w:r>
        <w:rPr>
          <w:rFonts w:hint="default" w:ascii="Times New Roman" w:hAnsi="Times New Roman" w:cs="Times New Roman"/>
        </w:rPr>
        <w:fldChar w:fldCharType="begin"/>
      </w:r>
      <w:r>
        <w:rPr>
          <w:rFonts w:hint="default" w:ascii="Times New Roman" w:hAnsi="Times New Roman" w:cs="Times New Roman"/>
        </w:rPr>
        <w:instrText xml:space="preserve"> HYPERLINK \l "_Toc7296" </w:instrText>
      </w:r>
      <w:r>
        <w:rPr>
          <w:rFonts w:hint="default" w:ascii="Times New Roman" w:hAnsi="Times New Roman" w:cs="Times New Roman"/>
        </w:rPr>
        <w:fldChar w:fldCharType="separate"/>
      </w:r>
      <w:r>
        <w:rPr>
          <w:rFonts w:hint="default" w:ascii="Times New Roman" w:hAnsi="Times New Roman" w:cs="Times New Roman"/>
        </w:rPr>
        <w:t>76</w:t>
      </w:r>
      <w:r>
        <w:rPr>
          <w:rFonts w:hint="default" w:ascii="Times New Roman" w:hAnsi="Times New Roman" w:cs="Times New Roman"/>
        </w:rPr>
        <w:fldChar w:fldCharType="end"/>
      </w:r>
      <w:r>
        <w:rPr>
          <w:rFonts w:hint="default" w:ascii="Times New Roman" w:hAnsi="Times New Roman" w:cs="Times New Roman"/>
        </w:rPr>
        <w:fldChar w:fldCharType="end"/>
      </w:r>
    </w:p>
    <w:p w14:paraId="0D8BABDF">
      <w:pPr>
        <w:pStyle w:val="27"/>
        <w:tabs>
          <w:tab w:val="right" w:leader="dot" w:pos="10204"/>
        </w:tabs>
        <w:ind w:left="400"/>
        <w:rPr>
          <w:rFonts w:hint="default" w:ascii="Times New Roman" w:hAnsi="Times New Roman" w:cs="Times New Roman"/>
        </w:rPr>
      </w:pPr>
      <w:r>
        <w:rPr>
          <w:rFonts w:hint="default" w:ascii="Times New Roman" w:hAnsi="Times New Roman" w:cs="Times New Roman"/>
        </w:rPr>
        <w:fldChar w:fldCharType="begin"/>
      </w:r>
      <w:r>
        <w:rPr>
          <w:rFonts w:hint="default" w:ascii="Times New Roman" w:hAnsi="Times New Roman" w:cs="Times New Roman"/>
        </w:rPr>
        <w:instrText xml:space="preserve"> HYPERLINK \l "_Toc16701" </w:instrText>
      </w:r>
      <w:r>
        <w:rPr>
          <w:rFonts w:hint="default" w:ascii="Times New Roman" w:hAnsi="Times New Roman" w:cs="Times New Roman"/>
        </w:rPr>
        <w:fldChar w:fldCharType="separate"/>
      </w:r>
      <w:r>
        <w:rPr>
          <w:rFonts w:hint="default" w:ascii="Times New Roman" w:hAnsi="Times New Roman" w:cs="Times New Roman"/>
          <w:szCs w:val="28"/>
          <w:lang w:eastAsia="zh-CN"/>
        </w:rPr>
        <w:t xml:space="preserve">4.5 </w:t>
      </w:r>
      <w:r>
        <w:rPr>
          <w:rFonts w:hint="default" w:ascii="Times New Roman" w:hAnsi="Times New Roman" w:cs="Times New Roman"/>
          <w:szCs w:val="28"/>
          <w:lang w:eastAsia="zh-CN"/>
        </w:rPr>
        <w:fldChar w:fldCharType="end"/>
      </w:r>
      <w:r>
        <w:rPr>
          <w:rFonts w:hint="default" w:ascii="Times New Roman" w:hAnsi="Times New Roman" w:cs="Times New Roman"/>
        </w:rPr>
        <w:fldChar w:fldCharType="begin"/>
      </w:r>
      <w:r>
        <w:rPr>
          <w:rFonts w:hint="default" w:ascii="Times New Roman" w:hAnsi="Times New Roman" w:cs="Times New Roman"/>
        </w:rPr>
        <w:instrText xml:space="preserve"> HYPERLINK \l "_Toc16701" </w:instrText>
      </w:r>
      <w:r>
        <w:rPr>
          <w:rFonts w:hint="default" w:ascii="Times New Roman" w:hAnsi="Times New Roman" w:cs="Times New Roman"/>
        </w:rPr>
        <w:fldChar w:fldCharType="separate"/>
      </w:r>
      <w:r>
        <w:rPr>
          <w:rFonts w:hint="default" w:ascii="Times New Roman" w:hAnsi="Times New Roman" w:cs="Times New Roman"/>
          <w:szCs w:val="21"/>
          <w:lang w:eastAsia="zh-CN"/>
        </w:rPr>
        <w:t xml:space="preserve">[ </w:t>
      </w:r>
      <w:r>
        <w:rPr>
          <w:rFonts w:hint="default" w:ascii="Times New Roman" w:hAnsi="Times New Roman" w:cs="Times New Roman"/>
          <w:szCs w:val="21"/>
          <w:lang w:eastAsia="zh-CN"/>
        </w:rPr>
        <w:fldChar w:fldCharType="end"/>
      </w:r>
      <w:r>
        <w:rPr>
          <w:rFonts w:hint="default" w:ascii="Times New Roman" w:hAnsi="Times New Roman" w:cs="Times New Roman"/>
        </w:rPr>
        <w:fldChar w:fldCharType="begin"/>
      </w:r>
      <w:r>
        <w:rPr>
          <w:rFonts w:hint="default" w:ascii="Times New Roman" w:hAnsi="Times New Roman" w:cs="Times New Roman"/>
        </w:rPr>
        <w:instrText xml:space="preserve"> HYPERLINK \l "_Toc16701" </w:instrText>
      </w:r>
      <w:r>
        <w:rPr>
          <w:rFonts w:hint="default" w:ascii="Times New Roman" w:hAnsi="Times New Roman" w:cs="Times New Roman"/>
        </w:rPr>
        <w:fldChar w:fldCharType="separate"/>
      </w:r>
      <w:r>
        <w:rPr>
          <w:rFonts w:hint="default" w:ascii="Times New Roman" w:hAnsi="Times New Roman" w:cs="Times New Roman"/>
          <w:szCs w:val="21"/>
        </w:rPr>
        <w:t xml:space="preserve">8300 </w:t>
      </w:r>
      <w:r>
        <w:rPr>
          <w:rFonts w:hint="default" w:ascii="Times New Roman" w:hAnsi="Times New Roman" w:cs="Times New Roman"/>
          <w:szCs w:val="21"/>
        </w:rPr>
        <w:fldChar w:fldCharType="end"/>
      </w:r>
      <w:r>
        <w:rPr>
          <w:rFonts w:hint="default" w:ascii="Times New Roman" w:hAnsi="Times New Roman" w:cs="Times New Roman"/>
        </w:rPr>
        <w:fldChar w:fldCharType="begin"/>
      </w:r>
      <w:r>
        <w:rPr>
          <w:rFonts w:hint="default" w:ascii="Times New Roman" w:hAnsi="Times New Roman" w:cs="Times New Roman"/>
        </w:rPr>
        <w:instrText xml:space="preserve"> HYPERLINK \l "_Toc16701" </w:instrText>
      </w:r>
      <w:r>
        <w:rPr>
          <w:rFonts w:hint="default" w:ascii="Times New Roman" w:hAnsi="Times New Roman" w:cs="Times New Roman"/>
        </w:rPr>
        <w:fldChar w:fldCharType="separate"/>
      </w:r>
      <w:r>
        <w:rPr>
          <w:rFonts w:hint="default" w:ascii="Times New Roman" w:hAnsi="Times New Roman" w:cs="Times New Roman"/>
          <w:szCs w:val="21"/>
        </w:rPr>
        <w:t xml:space="preserve">] </w:t>
      </w:r>
      <w:r>
        <w:rPr>
          <w:rFonts w:hint="default" w:ascii="Times New Roman" w:hAnsi="Times New Roman" w:cs="Times New Roman"/>
          <w:szCs w:val="21"/>
        </w:rPr>
        <w:fldChar w:fldCharType="end"/>
      </w:r>
      <w:r>
        <w:rPr>
          <w:rFonts w:hint="default" w:ascii="Times New Roman" w:hAnsi="Times New Roman" w:cs="Times New Roman"/>
        </w:rPr>
        <w:fldChar w:fldCharType="begin"/>
      </w:r>
      <w:r>
        <w:rPr>
          <w:rFonts w:hint="default" w:ascii="Times New Roman" w:hAnsi="Times New Roman" w:cs="Times New Roman"/>
        </w:rPr>
        <w:instrText xml:space="preserve"> HYPERLINK \l "_Toc16701" </w:instrText>
      </w:r>
      <w:r>
        <w:rPr>
          <w:rFonts w:hint="default" w:ascii="Times New Roman" w:hAnsi="Times New Roman" w:cs="Times New Roman"/>
        </w:rPr>
        <w:fldChar w:fldCharType="separate"/>
      </w:r>
      <w:r>
        <w:rPr>
          <w:rFonts w:hint="default" w:ascii="Times New Roman" w:hAnsi="Times New Roman" w:cs="Times New Roman"/>
          <w:szCs w:val="21"/>
          <w:lang w:eastAsia="zh-CN"/>
        </w:rPr>
        <w:t xml:space="preserve">Text information data analysis </w:t>
      </w:r>
      <w:r>
        <w:rPr>
          <w:rFonts w:hint="default" w:ascii="Times New Roman" w:hAnsi="Times New Roman" w:cs="Times New Roman"/>
          <w:szCs w:val="21"/>
          <w:lang w:eastAsia="zh-CN"/>
        </w:rPr>
        <w:fldChar w:fldCharType="end"/>
      </w:r>
      <w:r>
        <w:rPr>
          <w:rFonts w:hint="default" w:ascii="Times New Roman" w:hAnsi="Times New Roman" w:cs="Times New Roman"/>
        </w:rPr>
        <w:tab/>
      </w:r>
      <w:r>
        <w:rPr>
          <w:rFonts w:hint="default" w:ascii="Times New Roman" w:hAnsi="Times New Roman" w:cs="Times New Roman"/>
        </w:rPr>
        <w:fldChar w:fldCharType="begin"/>
      </w:r>
      <w:r>
        <w:rPr>
          <w:rFonts w:hint="default" w:ascii="Times New Roman" w:hAnsi="Times New Roman" w:cs="Times New Roman"/>
        </w:rPr>
        <w:instrText xml:space="preserve"> PAGEREF _Toc16701 \h </w:instrText>
      </w:r>
      <w:r>
        <w:rPr>
          <w:rFonts w:hint="default" w:ascii="Times New Roman" w:hAnsi="Times New Roman" w:cs="Times New Roman"/>
        </w:rPr>
        <w:fldChar w:fldCharType="separate"/>
      </w:r>
      <w:r>
        <w:rPr>
          <w:rFonts w:hint="default" w:ascii="Times New Roman" w:hAnsi="Times New Roman" w:cs="Times New Roman"/>
        </w:rPr>
        <w:fldChar w:fldCharType="begin"/>
      </w:r>
      <w:r>
        <w:rPr>
          <w:rFonts w:hint="default" w:ascii="Times New Roman" w:hAnsi="Times New Roman" w:cs="Times New Roman"/>
        </w:rPr>
        <w:instrText xml:space="preserve"> HYPERLINK \l "_Toc16701" </w:instrText>
      </w:r>
      <w:r>
        <w:rPr>
          <w:rFonts w:hint="default" w:ascii="Times New Roman" w:hAnsi="Times New Roman" w:cs="Times New Roman"/>
        </w:rPr>
        <w:fldChar w:fldCharType="separate"/>
      </w:r>
      <w:r>
        <w:rPr>
          <w:rFonts w:hint="default" w:ascii="Times New Roman" w:hAnsi="Times New Roman" w:cs="Times New Roman"/>
          <w:szCs w:val="21"/>
          <w:lang w:eastAsia="zh-CN"/>
        </w:rPr>
        <w:t xml:space="preserve">details </w:t>
      </w:r>
      <w:r>
        <w:rPr>
          <w:rFonts w:hint="default" w:ascii="Times New Roman" w:hAnsi="Times New Roman" w:cs="Times New Roman"/>
          <w:szCs w:val="21"/>
          <w:lang w:eastAsia="zh-CN"/>
        </w:rPr>
        <w:fldChar w:fldCharType="end"/>
      </w:r>
      <w:r>
        <w:rPr>
          <w:rFonts w:hint="default" w:ascii="Times New Roman" w:hAnsi="Times New Roman" w:cs="Times New Roman"/>
        </w:rPr>
        <w:fldChar w:fldCharType="begin"/>
      </w:r>
      <w:r>
        <w:rPr>
          <w:rFonts w:hint="default" w:ascii="Times New Roman" w:hAnsi="Times New Roman" w:cs="Times New Roman"/>
        </w:rPr>
        <w:instrText xml:space="preserve"> HYPERLINK \l "_Toc16701" </w:instrText>
      </w:r>
      <w:r>
        <w:rPr>
          <w:rFonts w:hint="default" w:ascii="Times New Roman" w:hAnsi="Times New Roman" w:cs="Times New Roman"/>
        </w:rPr>
        <w:fldChar w:fldCharType="separate"/>
      </w:r>
      <w:r>
        <w:rPr>
          <w:rFonts w:hint="default" w:ascii="Times New Roman" w:hAnsi="Times New Roman" w:cs="Times New Roman"/>
        </w:rPr>
        <w:t>76</w:t>
      </w:r>
      <w:r>
        <w:rPr>
          <w:rFonts w:hint="default" w:ascii="Times New Roman" w:hAnsi="Times New Roman" w:cs="Times New Roman"/>
        </w:rPr>
        <w:fldChar w:fldCharType="end"/>
      </w:r>
      <w:r>
        <w:rPr>
          <w:rFonts w:hint="default" w:ascii="Times New Roman" w:hAnsi="Times New Roman" w:cs="Times New Roman"/>
        </w:rPr>
        <w:fldChar w:fldCharType="end"/>
      </w:r>
    </w:p>
    <w:p w14:paraId="43AE695F">
      <w:pPr>
        <w:rPr>
          <w:rFonts w:hint="default" w:ascii="Times New Roman" w:hAnsi="Times New Roman" w:cs="Times New Roman"/>
          <w:b/>
          <w:bCs/>
          <w:sz w:val="21"/>
          <w:szCs w:val="21"/>
          <w:lang w:val="zh-CN"/>
        </w:rPr>
      </w:pPr>
      <w:r>
        <w:rPr>
          <w:rFonts w:hint="default" w:ascii="Times New Roman" w:hAnsi="Times New Roman" w:cs="Times New Roman"/>
          <w:bCs/>
          <w:szCs w:val="21"/>
          <w:lang w:val="zh-CN"/>
        </w:rPr>
        <w:fldChar w:fldCharType="end"/>
      </w:r>
    </w:p>
    <w:p w14:paraId="41D94DFE">
      <w:pPr>
        <w:pStyle w:val="2"/>
        <w:rPr>
          <w:rFonts w:hint="default" w:ascii="Times New Roman" w:hAnsi="Times New Roman" w:cs="Times New Roman"/>
        </w:rPr>
      </w:pPr>
      <w:r>
        <w:rPr>
          <w:rFonts w:hint="default" w:ascii="Times New Roman" w:hAnsi="Times New Roman" w:cs="Times New Roman"/>
        </w:rPr>
        <w:br w:type="page"/>
      </w:r>
      <w:bookmarkStart w:id="4" w:name="_Toc1006"/>
      <w:r>
        <w:rPr>
          <w:rFonts w:hint="default" w:ascii="Times New Roman" w:hAnsi="Times New Roman" w:cs="Times New Roman"/>
          <w:lang w:eastAsia="zh-CN"/>
        </w:rPr>
        <w:t>Introduction</w:t>
      </w:r>
      <w:bookmarkEnd w:id="4"/>
    </w:p>
    <w:p w14:paraId="153AA67D">
      <w:pPr>
        <w:pStyle w:val="3"/>
        <w:ind w:left="0"/>
        <w:rPr>
          <w:rFonts w:hint="default" w:ascii="Times New Roman" w:hAnsi="Times New Roman" w:cs="Times New Roman"/>
        </w:rPr>
      </w:pPr>
      <w:r>
        <w:rPr>
          <w:rFonts w:hint="default" w:ascii="Times New Roman" w:hAnsi="Times New Roman" w:cs="Times New Roman"/>
          <w:lang w:val="en-US" w:eastAsia="zh-CN"/>
        </w:rPr>
        <w:t xml:space="preserve"> </w:t>
      </w:r>
      <w:bookmarkStart w:id="5" w:name="_Toc32153"/>
      <w:r>
        <w:rPr>
          <w:rFonts w:hint="default" w:ascii="Times New Roman" w:hAnsi="Times New Roman" w:cs="Times New Roman"/>
          <w:lang w:val="zh-CN" w:eastAsia="zh-CN"/>
        </w:rPr>
        <w:t>Purpose</w:t>
      </w:r>
      <w:bookmarkEnd w:id="5"/>
    </w:p>
    <w:p w14:paraId="5E26B81F">
      <w:pPr>
        <w:rPr>
          <w:rFonts w:hint="default" w:ascii="Times New Roman" w:hAnsi="Times New Roman" w:cs="Times New Roman"/>
          <w:sz w:val="21"/>
          <w:szCs w:val="21"/>
        </w:rPr>
      </w:pPr>
      <w:r>
        <w:rPr>
          <w:rFonts w:hint="default" w:ascii="Times New Roman" w:hAnsi="Times New Roman" w:cs="Times New Roman"/>
          <w:sz w:val="21"/>
          <w:szCs w:val="21"/>
        </w:rPr>
        <w:t xml:space="preserve">    </w:t>
      </w:r>
      <w:r>
        <w:rPr>
          <w:rFonts w:hint="default" w:ascii="Times New Roman" w:hAnsi="Times New Roman" w:cs="Times New Roman"/>
          <w:sz w:val="21"/>
          <w:szCs w:val="21"/>
          <w:lang w:eastAsia="zh-CN"/>
        </w:rPr>
        <w:t>This document expands OBD related functions based on JT /T 808 departmental standard protocol.</w:t>
      </w:r>
    </w:p>
    <w:p w14:paraId="02122421">
      <w:pPr>
        <w:ind w:firstLine="420" w:firstLineChars="200"/>
        <w:rPr>
          <w:rFonts w:hint="default" w:ascii="Times New Roman" w:hAnsi="Times New Roman" w:cs="Times New Roman"/>
          <w:sz w:val="21"/>
          <w:szCs w:val="21"/>
        </w:rPr>
      </w:pPr>
      <w:r>
        <w:rPr>
          <w:rFonts w:hint="default" w:ascii="Times New Roman" w:hAnsi="Times New Roman" w:cs="Times New Roman"/>
          <w:sz w:val="21"/>
          <w:szCs w:val="21"/>
          <w:lang w:eastAsia="zh-CN"/>
        </w:rPr>
        <w:t xml:space="preserve">JT /T 808 Departmental Standard Protocol: </w:t>
      </w:r>
      <w:r>
        <w:rPr>
          <w:rFonts w:hint="default" w:ascii="Times New Roman" w:hAnsi="Times New Roman" w:cs="Times New Roman"/>
          <w:sz w:val="21"/>
          <w:szCs w:val="21"/>
        </w:rPr>
        <w:t xml:space="preserve">Specifies the communication protocol and data format between the on-board terminal ( hereinafter referred to as the terminal ) of the road transport vehicle satellite positioning system and the supervision / monitoring platform ( hereinafter referred to as the platform ) </w:t>
      </w:r>
      <w:r>
        <w:rPr>
          <w:rFonts w:hint="default" w:ascii="Times New Roman" w:hAnsi="Times New Roman" w:cs="Times New Roman"/>
          <w:sz w:val="21"/>
          <w:szCs w:val="21"/>
          <w:lang w:eastAsia="zh-CN"/>
        </w:rPr>
        <w:t xml:space="preserve">, </w:t>
      </w:r>
      <w:r>
        <w:rPr>
          <w:rFonts w:hint="default" w:ascii="Times New Roman" w:hAnsi="Times New Roman" w:cs="Times New Roman"/>
          <w:sz w:val="21"/>
          <w:szCs w:val="21"/>
        </w:rPr>
        <w:t>including the protocol basis, communication connection, message processing, protocol classification and description, and data format.</w:t>
      </w:r>
    </w:p>
    <w:p w14:paraId="51D9E4FB">
      <w:pPr>
        <w:rPr>
          <w:rFonts w:hint="default" w:ascii="Times New Roman" w:hAnsi="Times New Roman" w:cs="Times New Roman"/>
          <w:sz w:val="21"/>
          <w:szCs w:val="21"/>
        </w:rPr>
      </w:pPr>
      <w:r>
        <w:rPr>
          <w:rFonts w:hint="default" w:ascii="Times New Roman" w:hAnsi="Times New Roman" w:cs="Times New Roman"/>
          <w:sz w:val="21"/>
          <w:szCs w:val="21"/>
        </w:rPr>
        <w:t xml:space="preserve">    </w:t>
      </w:r>
      <w:r>
        <w:rPr>
          <w:rFonts w:hint="default" w:ascii="Times New Roman" w:hAnsi="Times New Roman" w:cs="Times New Roman"/>
          <w:sz w:val="21"/>
          <w:szCs w:val="21"/>
          <w:lang w:eastAsia="zh-CN"/>
        </w:rPr>
        <w:t xml:space="preserve">OBD function: as an extended data function of the departmental standard protocol </w:t>
      </w:r>
      <w:r>
        <w:rPr>
          <w:rFonts w:hint="default" w:ascii="Times New Roman" w:hAnsi="Times New Roman" w:cs="Times New Roman"/>
          <w:sz w:val="21"/>
          <w:szCs w:val="21"/>
        </w:rPr>
        <w:t>.</w:t>
      </w:r>
    </w:p>
    <w:p w14:paraId="18D1C67B">
      <w:pPr>
        <w:pStyle w:val="3"/>
        <w:ind w:left="0"/>
        <w:rPr>
          <w:rFonts w:hint="default" w:ascii="Times New Roman" w:hAnsi="Times New Roman" w:cs="Times New Roman"/>
        </w:rPr>
      </w:pPr>
      <w:r>
        <w:rPr>
          <w:rFonts w:hint="default" w:ascii="Times New Roman" w:hAnsi="Times New Roman" w:cs="Times New Roman"/>
          <w:lang w:val="en-US" w:eastAsia="zh-CN"/>
        </w:rPr>
        <w:t xml:space="preserve"> </w:t>
      </w:r>
      <w:bookmarkStart w:id="6" w:name="_Toc10563"/>
      <w:r>
        <w:rPr>
          <w:rFonts w:hint="default" w:ascii="Times New Roman" w:hAnsi="Times New Roman" w:cs="Times New Roman"/>
        </w:rPr>
        <w:t>Terms and Definitions</w:t>
      </w:r>
      <w:bookmarkEnd w:id="6"/>
    </w:p>
    <w:p w14:paraId="34AD2BDE">
      <w:pPr>
        <w:ind w:firstLine="211" w:firstLineChars="100"/>
        <w:rPr>
          <w:rFonts w:hint="default" w:ascii="Times New Roman" w:hAnsi="Times New Roman" w:cs="Times New Roman"/>
          <w:b/>
          <w:sz w:val="21"/>
          <w:szCs w:val="21"/>
        </w:rPr>
      </w:pPr>
      <w:r>
        <w:rPr>
          <w:rFonts w:hint="default" w:ascii="Times New Roman" w:hAnsi="Times New Roman" w:cs="Times New Roman"/>
          <w:b/>
          <w:sz w:val="21"/>
          <w:szCs w:val="21"/>
          <w:lang w:eastAsia="zh-CN"/>
        </w:rPr>
        <w:t xml:space="preserve">a) </w:t>
      </w:r>
      <w:r>
        <w:rPr>
          <w:rFonts w:hint="default" w:ascii="Times New Roman" w:hAnsi="Times New Roman" w:cs="Times New Roman"/>
          <w:b/>
          <w:sz w:val="21"/>
          <w:szCs w:val="21"/>
        </w:rPr>
        <w:t>Abnormal data communication link</w:t>
      </w:r>
    </w:p>
    <w:p w14:paraId="6E079BFA">
      <w:pPr>
        <w:ind w:left="420" w:firstLine="2520" w:firstLineChars="1200"/>
        <w:rPr>
          <w:rFonts w:hint="default" w:ascii="Times New Roman" w:hAnsi="Times New Roman" w:cs="Times New Roman"/>
          <w:sz w:val="21"/>
          <w:szCs w:val="21"/>
        </w:rPr>
      </w:pPr>
      <w:r>
        <w:rPr>
          <w:rFonts w:hint="default" w:ascii="Times New Roman" w:hAnsi="Times New Roman" w:cs="Times New Roman"/>
          <w:sz w:val="21"/>
          <w:szCs w:val="21"/>
        </w:rPr>
        <w:t xml:space="preserve">The wireless communication link is disconnected </w:t>
      </w:r>
      <w:r>
        <w:rPr>
          <w:rFonts w:hint="default" w:ascii="Times New Roman" w:hAnsi="Times New Roman" w:cs="Times New Roman"/>
          <w:sz w:val="21"/>
          <w:szCs w:val="21"/>
          <w:lang w:eastAsia="zh-CN"/>
        </w:rPr>
        <w:t xml:space="preserve">or </w:t>
      </w:r>
      <w:r>
        <w:rPr>
          <w:rFonts w:hint="default" w:ascii="Times New Roman" w:hAnsi="Times New Roman" w:cs="Times New Roman"/>
          <w:sz w:val="21"/>
          <w:szCs w:val="21"/>
        </w:rPr>
        <w:t>temporarily suspended ( such as during a call ) .</w:t>
      </w:r>
    </w:p>
    <w:p w14:paraId="3BF44439">
      <w:pPr>
        <w:ind w:firstLine="211" w:firstLineChars="100"/>
        <w:rPr>
          <w:rFonts w:hint="default" w:ascii="Times New Roman" w:hAnsi="Times New Roman" w:cs="Times New Roman"/>
          <w:sz w:val="21"/>
          <w:szCs w:val="21"/>
        </w:rPr>
      </w:pPr>
      <w:r>
        <w:rPr>
          <w:rFonts w:hint="default" w:ascii="Times New Roman" w:hAnsi="Times New Roman" w:cs="Times New Roman"/>
          <w:b/>
          <w:sz w:val="21"/>
          <w:szCs w:val="21"/>
        </w:rPr>
        <w:t xml:space="preserve">b </w:t>
      </w:r>
      <w:r>
        <w:rPr>
          <w:rFonts w:hint="default" w:ascii="Times New Roman" w:hAnsi="Times New Roman" w:cs="Times New Roman"/>
          <w:b/>
          <w:sz w:val="21"/>
          <w:szCs w:val="21"/>
          <w:lang w:eastAsia="zh-CN"/>
        </w:rPr>
        <w:t xml:space="preserve">) </w:t>
      </w:r>
      <w:r>
        <w:rPr>
          <w:rFonts w:hint="default" w:ascii="Times New Roman" w:hAnsi="Times New Roman" w:cs="Times New Roman"/>
          <w:b/>
          <w:sz w:val="21"/>
          <w:szCs w:val="21"/>
        </w:rPr>
        <w:t>Register</w:t>
      </w:r>
      <w:r>
        <w:rPr>
          <w:rFonts w:hint="default" w:ascii="Times New Roman" w:hAnsi="Times New Roman" w:cs="Times New Roman"/>
          <w:b/>
          <w:sz w:val="21"/>
          <w:szCs w:val="21"/>
          <w:lang w:eastAsia="zh-CN"/>
        </w:rPr>
        <w:t xml:space="preserve">     </w:t>
      </w:r>
      <w:r>
        <w:rPr>
          <w:rFonts w:hint="default" w:ascii="Times New Roman" w:hAnsi="Times New Roman" w:cs="Times New Roman"/>
          <w:b/>
          <w:sz w:val="21"/>
          <w:szCs w:val="21"/>
          <w:lang w:eastAsia="zh-CN"/>
        </w:rPr>
        <w:tab/>
      </w:r>
      <w:r>
        <w:rPr>
          <w:rFonts w:hint="default" w:ascii="Times New Roman" w:hAnsi="Times New Roman" w:cs="Times New Roman"/>
          <w:b/>
          <w:sz w:val="21"/>
          <w:szCs w:val="21"/>
          <w:lang w:eastAsia="zh-CN"/>
        </w:rPr>
        <w:tab/>
      </w:r>
      <w:r>
        <w:rPr>
          <w:rFonts w:hint="default" w:ascii="Times New Roman" w:hAnsi="Times New Roman" w:cs="Times New Roman"/>
          <w:sz w:val="21"/>
          <w:szCs w:val="21"/>
        </w:rPr>
        <w:t>The terminal sends a message to the platform to inform it that it is installed on a certain vehicle.</w:t>
      </w:r>
    </w:p>
    <w:p w14:paraId="50BAF467">
      <w:pPr>
        <w:ind w:firstLine="211" w:firstLineChars="100"/>
        <w:rPr>
          <w:rFonts w:hint="default" w:ascii="Times New Roman" w:hAnsi="Times New Roman" w:cs="Times New Roman"/>
          <w:sz w:val="21"/>
          <w:szCs w:val="21"/>
        </w:rPr>
      </w:pPr>
      <w:r>
        <w:rPr>
          <w:rFonts w:hint="default" w:ascii="Times New Roman" w:hAnsi="Times New Roman" w:cs="Times New Roman"/>
          <w:b/>
          <w:sz w:val="21"/>
          <w:szCs w:val="21"/>
        </w:rPr>
        <w:t xml:space="preserve">c </w:t>
      </w:r>
      <w:r>
        <w:rPr>
          <w:rFonts w:hint="default" w:ascii="Times New Roman" w:hAnsi="Times New Roman" w:cs="Times New Roman"/>
          <w:b/>
          <w:sz w:val="21"/>
          <w:szCs w:val="21"/>
          <w:lang w:eastAsia="zh-CN"/>
        </w:rPr>
        <w:t xml:space="preserve">) </w:t>
      </w:r>
      <w:r>
        <w:rPr>
          <w:rFonts w:hint="default" w:ascii="Times New Roman" w:hAnsi="Times New Roman" w:cs="Times New Roman"/>
          <w:b/>
          <w:sz w:val="21"/>
          <w:szCs w:val="21"/>
        </w:rPr>
        <w:t>Unregister</w:t>
      </w:r>
      <w:r>
        <w:rPr>
          <w:rFonts w:hint="default" w:ascii="Times New Roman" w:hAnsi="Times New Roman" w:cs="Times New Roman"/>
          <w:b/>
          <w:sz w:val="21"/>
          <w:szCs w:val="21"/>
          <w:lang w:eastAsia="zh-CN"/>
        </w:rPr>
        <w:t xml:space="preserve">   </w:t>
      </w:r>
      <w:r>
        <w:rPr>
          <w:rFonts w:hint="default" w:ascii="Times New Roman" w:hAnsi="Times New Roman" w:cs="Times New Roman"/>
          <w:b/>
          <w:sz w:val="21"/>
          <w:szCs w:val="21"/>
          <w:lang w:eastAsia="zh-CN"/>
        </w:rPr>
        <w:tab/>
      </w:r>
      <w:r>
        <w:rPr>
          <w:rFonts w:hint="default" w:ascii="Times New Roman" w:hAnsi="Times New Roman" w:cs="Times New Roman"/>
          <w:b/>
          <w:sz w:val="21"/>
          <w:szCs w:val="21"/>
          <w:lang w:eastAsia="zh-CN"/>
        </w:rPr>
        <w:tab/>
      </w:r>
      <w:r>
        <w:rPr>
          <w:rFonts w:hint="default" w:ascii="Times New Roman" w:hAnsi="Times New Roman" w:cs="Times New Roman"/>
          <w:sz w:val="21"/>
          <w:szCs w:val="21"/>
        </w:rPr>
        <w:t>The terminal sends a message to the platform to inform it to be removed from the vehicle on which it is installed.</w:t>
      </w:r>
    </w:p>
    <w:p w14:paraId="0A1892D5">
      <w:pPr>
        <w:ind w:firstLine="211" w:firstLineChars="100"/>
        <w:rPr>
          <w:rFonts w:hint="default" w:ascii="Times New Roman" w:hAnsi="Times New Roman" w:cs="Times New Roman"/>
          <w:sz w:val="21"/>
          <w:szCs w:val="21"/>
        </w:rPr>
      </w:pPr>
      <w:r>
        <w:rPr>
          <w:rFonts w:hint="default" w:ascii="Times New Roman" w:hAnsi="Times New Roman" w:cs="Times New Roman"/>
          <w:b/>
          <w:sz w:val="21"/>
          <w:szCs w:val="21"/>
          <w:lang w:eastAsia="zh-CN"/>
        </w:rPr>
        <w:t xml:space="preserve">d </w:t>
      </w:r>
      <w:r>
        <w:rPr>
          <w:rFonts w:hint="default" w:ascii="Times New Roman" w:hAnsi="Times New Roman" w:cs="Times New Roman"/>
          <w:b/>
          <w:sz w:val="21"/>
          <w:szCs w:val="21"/>
        </w:rPr>
        <w:t>) Authentication</w:t>
      </w:r>
      <w:r>
        <w:rPr>
          <w:rFonts w:hint="default" w:ascii="Times New Roman" w:hAnsi="Times New Roman" w:cs="Times New Roman"/>
          <w:b/>
          <w:sz w:val="21"/>
          <w:szCs w:val="21"/>
          <w:lang w:eastAsia="zh-CN"/>
        </w:rPr>
        <w:t xml:space="preserve">  </w:t>
      </w:r>
      <w:r>
        <w:rPr>
          <w:rFonts w:hint="default" w:ascii="Times New Roman" w:hAnsi="Times New Roman" w:cs="Times New Roman"/>
          <w:b/>
          <w:sz w:val="21"/>
          <w:szCs w:val="21"/>
          <w:lang w:eastAsia="zh-CN"/>
        </w:rPr>
        <w:tab/>
      </w:r>
      <w:r>
        <w:rPr>
          <w:rFonts w:hint="default" w:ascii="Times New Roman" w:hAnsi="Times New Roman" w:cs="Times New Roman"/>
          <w:sz w:val="21"/>
          <w:szCs w:val="21"/>
        </w:rPr>
        <w:t>When the terminal is connected to the platform, it sends a message to the platform to verify its identity.</w:t>
      </w:r>
    </w:p>
    <w:p w14:paraId="1B0BEC85">
      <w:pPr>
        <w:ind w:firstLine="211" w:firstLineChars="100"/>
        <w:rPr>
          <w:rFonts w:hint="default" w:ascii="Times New Roman" w:hAnsi="Times New Roman" w:cs="Times New Roman"/>
          <w:sz w:val="21"/>
          <w:szCs w:val="21"/>
        </w:rPr>
      </w:pPr>
      <w:r>
        <w:rPr>
          <w:rFonts w:hint="default" w:ascii="Times New Roman" w:hAnsi="Times New Roman" w:cs="Times New Roman"/>
          <w:b/>
          <w:sz w:val="21"/>
          <w:szCs w:val="21"/>
          <w:lang w:eastAsia="zh-CN"/>
        </w:rPr>
        <w:t xml:space="preserve">e) </w:t>
      </w:r>
      <w:r>
        <w:rPr>
          <w:rFonts w:hint="default" w:ascii="Times New Roman" w:hAnsi="Times New Roman" w:cs="Times New Roman"/>
          <w:b/>
          <w:sz w:val="21"/>
          <w:szCs w:val="21"/>
        </w:rPr>
        <w:t>Location reporting strategy</w:t>
      </w:r>
      <w:r>
        <w:rPr>
          <w:rFonts w:hint="default" w:ascii="Times New Roman" w:hAnsi="Times New Roman" w:cs="Times New Roman"/>
          <w:b/>
          <w:sz w:val="21"/>
          <w:szCs w:val="21"/>
          <w:lang w:eastAsia="zh-CN"/>
        </w:rPr>
        <w:t xml:space="preserve">   </w:t>
      </w:r>
      <w:r>
        <w:rPr>
          <w:rFonts w:hint="default" w:ascii="Times New Roman" w:hAnsi="Times New Roman" w:cs="Times New Roman"/>
          <w:sz w:val="21"/>
          <w:szCs w:val="21"/>
        </w:rPr>
        <w:t>Report at fixed times, fixed intervals, or a combination of both.</w:t>
      </w:r>
    </w:p>
    <w:p w14:paraId="0FE8C184">
      <w:pPr>
        <w:ind w:firstLine="211" w:firstLineChars="100"/>
        <w:rPr>
          <w:rFonts w:hint="default" w:ascii="Times New Roman" w:hAnsi="Times New Roman" w:cs="Times New Roman"/>
          <w:sz w:val="21"/>
          <w:szCs w:val="21"/>
        </w:rPr>
      </w:pPr>
      <w:r>
        <w:rPr>
          <w:rFonts w:hint="default" w:ascii="Times New Roman" w:hAnsi="Times New Roman" w:cs="Times New Roman"/>
          <w:b/>
          <w:sz w:val="21"/>
          <w:szCs w:val="21"/>
          <w:lang w:eastAsia="zh-CN"/>
        </w:rPr>
        <w:t xml:space="preserve">f) </w:t>
      </w:r>
      <w:r>
        <w:rPr>
          <w:rFonts w:hint="default" w:ascii="Times New Roman" w:hAnsi="Times New Roman" w:cs="Times New Roman"/>
          <w:b/>
          <w:sz w:val="21"/>
          <w:szCs w:val="21"/>
        </w:rPr>
        <w:t>Location reporting program</w:t>
      </w:r>
      <w:r>
        <w:rPr>
          <w:rFonts w:hint="default" w:ascii="Times New Roman" w:hAnsi="Times New Roman" w:cs="Times New Roman"/>
          <w:b/>
          <w:sz w:val="21"/>
          <w:szCs w:val="21"/>
          <w:lang w:eastAsia="zh-CN"/>
        </w:rPr>
        <w:t xml:space="preserve">    </w:t>
      </w:r>
      <w:r>
        <w:rPr>
          <w:rFonts w:hint="default" w:ascii="Times New Roman" w:hAnsi="Times New Roman" w:cs="Times New Roman"/>
          <w:sz w:val="21"/>
          <w:szCs w:val="21"/>
        </w:rPr>
        <w:t>Rules for determining the intervals for periodic reporting based on relevant conditions.</w:t>
      </w:r>
    </w:p>
    <w:p w14:paraId="141881B3">
      <w:pPr>
        <w:ind w:firstLine="211" w:firstLineChars="100"/>
        <w:rPr>
          <w:rFonts w:hint="default" w:ascii="Times New Roman" w:hAnsi="Times New Roman" w:cs="Times New Roman"/>
          <w:b/>
          <w:sz w:val="21"/>
          <w:szCs w:val="21"/>
        </w:rPr>
      </w:pPr>
      <w:r>
        <w:rPr>
          <w:rFonts w:hint="default" w:ascii="Times New Roman" w:hAnsi="Times New Roman" w:cs="Times New Roman"/>
          <w:b/>
          <w:sz w:val="21"/>
          <w:szCs w:val="21"/>
          <w:lang w:eastAsia="zh-CN"/>
        </w:rPr>
        <w:t xml:space="preserve">g) </w:t>
      </w:r>
      <w:r>
        <w:rPr>
          <w:rFonts w:hint="default" w:ascii="Times New Roman" w:hAnsi="Times New Roman" w:cs="Times New Roman"/>
          <w:b/>
          <w:sz w:val="21"/>
          <w:szCs w:val="21"/>
        </w:rPr>
        <w:t>Additional points report while turning</w:t>
      </w:r>
    </w:p>
    <w:p w14:paraId="74F4638D">
      <w:pPr>
        <w:ind w:firstLine="420" w:firstLineChars="200"/>
        <w:rPr>
          <w:rFonts w:hint="default" w:ascii="Times New Roman" w:hAnsi="Times New Roman" w:cs="Times New Roman"/>
          <w:sz w:val="21"/>
          <w:szCs w:val="21"/>
        </w:rPr>
      </w:pPr>
      <w:r>
        <w:rPr>
          <w:rFonts w:hint="default" w:ascii="Times New Roman" w:hAnsi="Times New Roman" w:cs="Times New Roman"/>
          <w:sz w:val="21"/>
          <w:szCs w:val="21"/>
        </w:rPr>
        <w:t xml:space="preserve">The terminal sends a position information report message when it determines that the vehicle is turning. The sampling frequency is not less than 1Hz </w:t>
      </w:r>
      <w:r>
        <w:rPr>
          <w:rFonts w:hint="default" w:ascii="Times New Roman" w:hAnsi="Times New Roman" w:cs="Times New Roman"/>
          <w:sz w:val="21"/>
          <w:szCs w:val="21"/>
          <w:lang w:eastAsia="zh-CN"/>
        </w:rPr>
        <w:t xml:space="preserve">, and </w:t>
      </w:r>
      <w:r>
        <w:rPr>
          <w:rFonts w:hint="default" w:ascii="Times New Roman" w:hAnsi="Times New Roman" w:cs="Times New Roman"/>
          <w:sz w:val="21"/>
          <w:szCs w:val="21"/>
        </w:rPr>
        <w:t>the vehicle azimuth change rate is not less than 15°/s.</w:t>
      </w:r>
    </w:p>
    <w:p w14:paraId="59E54B9E">
      <w:pPr>
        <w:ind w:firstLine="420" w:firstLineChars="200"/>
        <w:rPr>
          <w:rFonts w:hint="default" w:ascii="Times New Roman" w:hAnsi="Times New Roman" w:cs="Times New Roman"/>
          <w:sz w:val="21"/>
          <w:szCs w:val="21"/>
        </w:rPr>
      </w:pPr>
      <w:r>
        <w:rPr>
          <w:rFonts w:hint="default" w:ascii="Times New Roman" w:hAnsi="Times New Roman" w:cs="Times New Roman"/>
          <w:sz w:val="21"/>
          <w:szCs w:val="21"/>
        </w:rPr>
        <w:t>Month . Last at least 3 seconds .</w:t>
      </w:r>
    </w:p>
    <w:p w14:paraId="7616F70A">
      <w:pPr>
        <w:ind w:firstLine="211" w:firstLineChars="100"/>
        <w:rPr>
          <w:rFonts w:hint="default" w:ascii="Times New Roman" w:hAnsi="Times New Roman" w:cs="Times New Roman"/>
          <w:sz w:val="21"/>
          <w:szCs w:val="21"/>
        </w:rPr>
      </w:pPr>
      <w:r>
        <w:rPr>
          <w:rFonts w:hint="default" w:ascii="Times New Roman" w:hAnsi="Times New Roman" w:cs="Times New Roman"/>
          <w:b/>
          <w:sz w:val="21"/>
          <w:szCs w:val="21"/>
          <w:lang w:eastAsia="zh-CN"/>
        </w:rPr>
        <w:t xml:space="preserve">h) </w:t>
      </w:r>
      <w:r>
        <w:rPr>
          <w:rFonts w:hint="default" w:ascii="Times New Roman" w:hAnsi="Times New Roman" w:cs="Times New Roman"/>
          <w:b/>
          <w:sz w:val="21"/>
          <w:szCs w:val="21"/>
        </w:rPr>
        <w:t>Answering strategy</w:t>
      </w:r>
      <w:r>
        <w:rPr>
          <w:rFonts w:hint="default" w:ascii="Times New Roman" w:hAnsi="Times New Roman" w:cs="Times New Roman"/>
          <w:b/>
          <w:sz w:val="21"/>
          <w:szCs w:val="21"/>
          <w:lang w:eastAsia="zh-CN"/>
        </w:rPr>
        <w:t xml:space="preserve">   </w:t>
      </w:r>
      <w:r>
        <w:rPr>
          <w:rFonts w:hint="default" w:ascii="Times New Roman" w:hAnsi="Times New Roman" w:cs="Times New Roman"/>
          <w:sz w:val="21"/>
          <w:szCs w:val="21"/>
        </w:rPr>
        <w:t>Rules for the terminal to automatically or manually answer incoming calls.</w:t>
      </w:r>
    </w:p>
    <w:p w14:paraId="693D8017">
      <w:pPr>
        <w:ind w:firstLine="211" w:firstLineChars="100"/>
        <w:rPr>
          <w:rFonts w:hint="default" w:ascii="Times New Roman" w:hAnsi="Times New Roman" w:cs="Times New Roman"/>
          <w:sz w:val="21"/>
          <w:szCs w:val="21"/>
        </w:rPr>
      </w:pPr>
      <w:r>
        <w:rPr>
          <w:rFonts w:hint="default" w:ascii="Times New Roman" w:hAnsi="Times New Roman" w:cs="Times New Roman"/>
          <w:b/>
          <w:sz w:val="21"/>
          <w:szCs w:val="21"/>
        </w:rPr>
        <w:t>i) SMS text alarm</w:t>
      </w:r>
      <w:r>
        <w:rPr>
          <w:rFonts w:hint="default" w:ascii="Times New Roman" w:hAnsi="Times New Roman" w:cs="Times New Roman"/>
          <w:b/>
          <w:sz w:val="21"/>
          <w:szCs w:val="21"/>
          <w:lang w:eastAsia="zh-CN"/>
        </w:rPr>
        <w:t xml:space="preserve">       </w:t>
      </w:r>
      <w:r>
        <w:rPr>
          <w:rFonts w:hint="default" w:ascii="Times New Roman" w:hAnsi="Times New Roman" w:cs="Times New Roman"/>
          <w:sz w:val="21"/>
          <w:szCs w:val="21"/>
        </w:rPr>
        <w:t>When the terminal alarms, a text message is sent via SMS .</w:t>
      </w:r>
    </w:p>
    <w:p w14:paraId="1EE5BF5E">
      <w:pPr>
        <w:ind w:firstLine="211" w:firstLineChars="100"/>
        <w:rPr>
          <w:rFonts w:hint="default" w:ascii="Times New Roman" w:hAnsi="Times New Roman" w:cs="Times New Roman"/>
          <w:b/>
          <w:sz w:val="21"/>
          <w:szCs w:val="21"/>
        </w:rPr>
      </w:pPr>
      <w:r>
        <w:rPr>
          <w:rFonts w:hint="default" w:ascii="Times New Roman" w:hAnsi="Times New Roman" w:cs="Times New Roman"/>
          <w:b/>
          <w:sz w:val="21"/>
          <w:szCs w:val="21"/>
          <w:lang w:eastAsia="zh-CN"/>
        </w:rPr>
        <w:t xml:space="preserve">j) </w:t>
      </w:r>
      <w:r>
        <w:rPr>
          <w:rFonts w:hint="default" w:ascii="Times New Roman" w:hAnsi="Times New Roman" w:cs="Times New Roman"/>
          <w:b/>
          <w:sz w:val="21"/>
          <w:szCs w:val="21"/>
        </w:rPr>
        <w:t>event item</w:t>
      </w:r>
    </w:p>
    <w:p w14:paraId="7F55ACA8">
      <w:pPr>
        <w:ind w:firstLine="420"/>
        <w:rPr>
          <w:rFonts w:hint="default" w:ascii="Times New Roman" w:hAnsi="Times New Roman" w:cs="Times New Roman"/>
          <w:sz w:val="21"/>
          <w:szCs w:val="21"/>
        </w:rPr>
      </w:pPr>
      <w:r>
        <w:rPr>
          <w:rFonts w:hint="default" w:ascii="Times New Roman" w:hAnsi="Times New Roman" w:cs="Times New Roman"/>
          <w:sz w:val="21"/>
          <w:szCs w:val="21"/>
        </w:rPr>
        <w:t xml:space="preserve">The event item is set from the platform to the terminal </w:t>
      </w:r>
      <w:r>
        <w:rPr>
          <w:rFonts w:hint="default" w:ascii="Times New Roman" w:hAnsi="Times New Roman" w:cs="Times New Roman"/>
          <w:sz w:val="21"/>
          <w:szCs w:val="21"/>
          <w:lang w:eastAsia="zh-CN"/>
        </w:rPr>
        <w:t xml:space="preserve">, </w:t>
      </w:r>
      <w:r>
        <w:rPr>
          <w:rFonts w:hint="default" w:ascii="Times New Roman" w:hAnsi="Times New Roman" w:cs="Times New Roman"/>
          <w:sz w:val="21"/>
          <w:szCs w:val="21"/>
        </w:rPr>
        <w:t xml:space="preserve">consisting of an event code and an event name </w:t>
      </w:r>
      <w:r>
        <w:rPr>
          <w:rFonts w:hint="default" w:ascii="Times New Roman" w:hAnsi="Times New Roman" w:cs="Times New Roman"/>
          <w:sz w:val="21"/>
          <w:szCs w:val="21"/>
          <w:lang w:eastAsia="zh-CN"/>
        </w:rPr>
        <w:t xml:space="preserve">. </w:t>
      </w:r>
      <w:r>
        <w:rPr>
          <w:rFonts w:hint="default" w:ascii="Times New Roman" w:hAnsi="Times New Roman" w:cs="Times New Roman"/>
          <w:sz w:val="21"/>
          <w:szCs w:val="21"/>
        </w:rPr>
        <w:t xml:space="preserve">When the driver encounters a corresponding event </w:t>
      </w:r>
      <w:r>
        <w:rPr>
          <w:rFonts w:hint="default" w:ascii="Times New Roman" w:hAnsi="Times New Roman" w:cs="Times New Roman"/>
          <w:sz w:val="21"/>
          <w:szCs w:val="21"/>
          <w:lang w:eastAsia="zh-CN"/>
        </w:rPr>
        <w:t xml:space="preserve">, he operates the terminal </w:t>
      </w:r>
      <w:r>
        <w:rPr>
          <w:rFonts w:hint="default" w:ascii="Times New Roman" w:hAnsi="Times New Roman" w:cs="Times New Roman"/>
          <w:sz w:val="21"/>
          <w:szCs w:val="21"/>
        </w:rPr>
        <w:t>to trigger an event report.</w:t>
      </w:r>
    </w:p>
    <w:p w14:paraId="5711C3BD">
      <w:pPr>
        <w:ind w:firstLine="420"/>
        <w:rPr>
          <w:rFonts w:hint="default" w:ascii="Times New Roman" w:hAnsi="Times New Roman" w:cs="Times New Roman"/>
          <w:sz w:val="21"/>
          <w:szCs w:val="21"/>
        </w:rPr>
      </w:pPr>
      <w:r>
        <w:rPr>
          <w:rFonts w:hint="default" w:ascii="Times New Roman" w:hAnsi="Times New Roman" w:cs="Times New Roman"/>
          <w:sz w:val="21"/>
          <w:szCs w:val="21"/>
        </w:rPr>
        <w:t>Send to the platform.</w:t>
      </w:r>
    </w:p>
    <w:p w14:paraId="71D7D796">
      <w:pPr>
        <w:pStyle w:val="3"/>
        <w:ind w:left="0"/>
        <w:rPr>
          <w:rFonts w:hint="default" w:ascii="Times New Roman" w:hAnsi="Times New Roman" w:cs="Times New Roman"/>
          <w:szCs w:val="28"/>
        </w:rPr>
      </w:pPr>
      <w:r>
        <w:rPr>
          <w:rFonts w:hint="default" w:ascii="Times New Roman" w:hAnsi="Times New Roman" w:cs="Times New Roman"/>
          <w:szCs w:val="28"/>
          <w:lang w:val="en-US" w:eastAsia="zh-CN"/>
        </w:rPr>
        <w:t xml:space="preserve"> </w:t>
      </w:r>
      <w:bookmarkStart w:id="7" w:name="_Toc2480"/>
      <w:r>
        <w:rPr>
          <w:rFonts w:hint="default" w:ascii="Times New Roman" w:hAnsi="Times New Roman" w:cs="Times New Roman"/>
          <w:szCs w:val="28"/>
        </w:rPr>
        <w:t>Abbreviations</w:t>
      </w:r>
      <w:bookmarkEnd w:id="7"/>
    </w:p>
    <w:p w14:paraId="54CA7AC2">
      <w:pPr>
        <w:ind w:firstLine="422" w:firstLineChars="200"/>
        <w:rPr>
          <w:rFonts w:hint="default" w:ascii="Times New Roman" w:hAnsi="Times New Roman" w:cs="Times New Roman"/>
          <w:sz w:val="21"/>
          <w:szCs w:val="21"/>
        </w:rPr>
      </w:pPr>
      <w:r>
        <w:rPr>
          <w:rFonts w:hint="default" w:ascii="Times New Roman" w:hAnsi="Times New Roman" w:cs="Times New Roman"/>
          <w:b/>
          <w:sz w:val="21"/>
          <w:szCs w:val="21"/>
        </w:rPr>
        <w:t xml:space="preserve">APN </w:t>
      </w:r>
      <w:r>
        <w:rPr>
          <w:rFonts w:hint="default" w:ascii="Times New Roman" w:hAnsi="Times New Roman" w:cs="Times New Roman"/>
          <w:sz w:val="21"/>
          <w:szCs w:val="21"/>
        </w:rPr>
        <w:t>— Access Point Name</w:t>
      </w:r>
    </w:p>
    <w:p w14:paraId="7DFAA939">
      <w:pPr>
        <w:ind w:firstLine="422" w:firstLineChars="200"/>
        <w:rPr>
          <w:rFonts w:hint="default" w:ascii="Times New Roman" w:hAnsi="Times New Roman" w:cs="Times New Roman"/>
          <w:sz w:val="21"/>
          <w:szCs w:val="21"/>
        </w:rPr>
      </w:pPr>
      <w:r>
        <w:rPr>
          <w:rFonts w:hint="default" w:ascii="Times New Roman" w:hAnsi="Times New Roman" w:cs="Times New Roman"/>
          <w:b/>
          <w:sz w:val="21"/>
          <w:szCs w:val="21"/>
        </w:rPr>
        <w:t xml:space="preserve">GZIP </w:t>
      </w:r>
      <w:r>
        <w:rPr>
          <w:rFonts w:hint="default" w:ascii="Times New Roman" w:hAnsi="Times New Roman" w:cs="Times New Roman"/>
          <w:sz w:val="21"/>
          <w:szCs w:val="21"/>
        </w:rPr>
        <w:t>— a GNU Free Software file compression program (GNUzip)</w:t>
      </w:r>
    </w:p>
    <w:p w14:paraId="0247E76E">
      <w:pPr>
        <w:ind w:firstLine="422" w:firstLineChars="200"/>
        <w:rPr>
          <w:rFonts w:hint="default" w:ascii="Times New Roman" w:hAnsi="Times New Roman" w:cs="Times New Roman"/>
          <w:sz w:val="21"/>
          <w:szCs w:val="21"/>
        </w:rPr>
      </w:pPr>
      <w:r>
        <w:rPr>
          <w:rFonts w:hint="default" w:ascii="Times New Roman" w:hAnsi="Times New Roman" w:cs="Times New Roman"/>
          <w:b/>
          <w:sz w:val="21"/>
          <w:szCs w:val="21"/>
        </w:rPr>
        <w:t xml:space="preserve">LCD </w:t>
      </w:r>
      <w:r>
        <w:rPr>
          <w:rFonts w:hint="default" w:ascii="Times New Roman" w:hAnsi="Times New Roman" w:cs="Times New Roman"/>
          <w:sz w:val="21"/>
          <w:szCs w:val="21"/>
        </w:rPr>
        <w:t>—Liquid crystal display</w:t>
      </w:r>
    </w:p>
    <w:p w14:paraId="2EB41DC8">
      <w:pPr>
        <w:ind w:firstLine="422" w:firstLineChars="200"/>
        <w:rPr>
          <w:rFonts w:hint="default" w:ascii="Times New Roman" w:hAnsi="Times New Roman" w:cs="Times New Roman"/>
          <w:sz w:val="21"/>
          <w:szCs w:val="21"/>
        </w:rPr>
      </w:pPr>
      <w:r>
        <w:rPr>
          <w:rFonts w:hint="default" w:ascii="Times New Roman" w:hAnsi="Times New Roman" w:cs="Times New Roman"/>
          <w:b/>
          <w:sz w:val="21"/>
          <w:szCs w:val="21"/>
        </w:rPr>
        <w:t xml:space="preserve">RSA </w:t>
      </w:r>
      <w:r>
        <w:rPr>
          <w:rFonts w:hint="default" w:ascii="Times New Roman" w:hAnsi="Times New Roman" w:cs="Times New Roman"/>
          <w:sz w:val="21"/>
          <w:szCs w:val="21"/>
        </w:rPr>
        <w:t xml:space="preserve">— an asymmetric cryptographic algorithm ( developed by Ron Rivest , Adi Shamirh , and Len Adleman </w:t>
      </w:r>
      <w:r>
        <w:rPr>
          <w:rFonts w:hint="default" w:ascii="Times New Roman" w:hAnsi="Times New Roman" w:cs="Times New Roman"/>
          <w:sz w:val="21"/>
          <w:szCs w:val="21"/>
          <w:lang w:eastAsia="zh-CN"/>
        </w:rPr>
        <w:t xml:space="preserve">, </w:t>
      </w:r>
      <w:r>
        <w:rPr>
          <w:rFonts w:hint="default" w:ascii="Times New Roman" w:hAnsi="Times New Roman" w:cs="Times New Roman"/>
          <w:sz w:val="21"/>
          <w:szCs w:val="21"/>
        </w:rPr>
        <w:t>and named after them )</w:t>
      </w:r>
    </w:p>
    <w:p w14:paraId="11768CA4">
      <w:pPr>
        <w:ind w:firstLine="422" w:firstLineChars="200"/>
        <w:rPr>
          <w:rFonts w:hint="default" w:ascii="Times New Roman" w:hAnsi="Times New Roman" w:cs="Times New Roman"/>
          <w:sz w:val="21"/>
          <w:szCs w:val="21"/>
        </w:rPr>
      </w:pPr>
      <w:r>
        <w:rPr>
          <w:rFonts w:hint="default" w:ascii="Times New Roman" w:hAnsi="Times New Roman" w:cs="Times New Roman"/>
          <w:b/>
          <w:sz w:val="21"/>
          <w:szCs w:val="21"/>
        </w:rPr>
        <w:t xml:space="preserve">SMS </w:t>
      </w:r>
      <w:r>
        <w:rPr>
          <w:rFonts w:hint="default" w:ascii="Times New Roman" w:hAnsi="Times New Roman" w:cs="Times New Roman"/>
          <w:sz w:val="21"/>
          <w:szCs w:val="21"/>
        </w:rPr>
        <w:t>— short message service (short message protocol)</w:t>
      </w:r>
    </w:p>
    <w:p w14:paraId="75FE53D8">
      <w:pPr>
        <w:ind w:firstLine="422" w:firstLineChars="200"/>
        <w:rPr>
          <w:rFonts w:hint="default" w:ascii="Times New Roman" w:hAnsi="Times New Roman" w:cs="Times New Roman"/>
          <w:sz w:val="21"/>
          <w:szCs w:val="21"/>
        </w:rPr>
      </w:pPr>
      <w:r>
        <w:rPr>
          <w:rFonts w:hint="default" w:ascii="Times New Roman" w:hAnsi="Times New Roman" w:cs="Times New Roman"/>
          <w:b/>
          <w:sz w:val="21"/>
          <w:szCs w:val="21"/>
        </w:rPr>
        <w:t xml:space="preserve">TCP </w:t>
      </w:r>
      <w:r>
        <w:rPr>
          <w:rFonts w:hint="default" w:ascii="Times New Roman" w:hAnsi="Times New Roman" w:cs="Times New Roman"/>
          <w:sz w:val="21"/>
          <w:szCs w:val="21"/>
        </w:rPr>
        <w:t>— Transmission Control Protocol</w:t>
      </w:r>
    </w:p>
    <w:p w14:paraId="6A2142CB">
      <w:pPr>
        <w:ind w:firstLine="422" w:firstLineChars="200"/>
        <w:rPr>
          <w:rFonts w:hint="default" w:ascii="Times New Roman" w:hAnsi="Times New Roman" w:cs="Times New Roman"/>
          <w:sz w:val="21"/>
          <w:szCs w:val="21"/>
        </w:rPr>
      </w:pPr>
      <w:r>
        <w:rPr>
          <w:rFonts w:hint="default" w:ascii="Times New Roman" w:hAnsi="Times New Roman" w:cs="Times New Roman"/>
          <w:b/>
          <w:sz w:val="21"/>
          <w:szCs w:val="21"/>
        </w:rPr>
        <w:t xml:space="preserve">TTS </w:t>
      </w:r>
      <w:r>
        <w:rPr>
          <w:rFonts w:hint="default" w:ascii="Times New Roman" w:hAnsi="Times New Roman" w:cs="Times New Roman"/>
          <w:sz w:val="21"/>
          <w:szCs w:val="21"/>
        </w:rPr>
        <w:t>— text to speech</w:t>
      </w:r>
    </w:p>
    <w:p w14:paraId="72E5E547">
      <w:pPr>
        <w:ind w:firstLine="422" w:firstLineChars="200"/>
        <w:rPr>
          <w:rFonts w:hint="default" w:ascii="Times New Roman" w:hAnsi="Times New Roman" w:cs="Times New Roman"/>
          <w:sz w:val="21"/>
          <w:szCs w:val="21"/>
        </w:rPr>
      </w:pPr>
      <w:r>
        <w:rPr>
          <w:rFonts w:hint="default" w:ascii="Times New Roman" w:hAnsi="Times New Roman" w:cs="Times New Roman"/>
          <w:b/>
          <w:sz w:val="21"/>
          <w:szCs w:val="21"/>
        </w:rPr>
        <w:t xml:space="preserve">UDP </w:t>
      </w:r>
      <w:r>
        <w:rPr>
          <w:rFonts w:hint="default" w:ascii="Times New Roman" w:hAnsi="Times New Roman" w:cs="Times New Roman"/>
          <w:sz w:val="21"/>
          <w:szCs w:val="21"/>
        </w:rPr>
        <w:t>— User Datagram Protocol</w:t>
      </w:r>
    </w:p>
    <w:p w14:paraId="42F847AC">
      <w:pPr>
        <w:ind w:firstLine="422" w:firstLineChars="200"/>
        <w:rPr>
          <w:rFonts w:hint="default" w:ascii="Times New Roman" w:hAnsi="Times New Roman" w:cs="Times New Roman"/>
          <w:sz w:val="21"/>
          <w:szCs w:val="21"/>
        </w:rPr>
      </w:pPr>
      <w:r>
        <w:rPr>
          <w:rFonts w:hint="default" w:ascii="Times New Roman" w:hAnsi="Times New Roman" w:cs="Times New Roman"/>
          <w:b/>
          <w:sz w:val="21"/>
          <w:szCs w:val="21"/>
        </w:rPr>
        <w:t xml:space="preserve">VSS </w:t>
      </w:r>
      <w:r>
        <w:rPr>
          <w:rFonts w:hint="default" w:ascii="Times New Roman" w:hAnsi="Times New Roman" w:cs="Times New Roman"/>
          <w:sz w:val="21"/>
          <w:szCs w:val="21"/>
        </w:rPr>
        <w:t>— vehicle speed sensor</w:t>
      </w:r>
    </w:p>
    <w:p w14:paraId="6FDE69C6">
      <w:pPr>
        <w:pStyle w:val="3"/>
        <w:ind w:left="0"/>
        <w:rPr>
          <w:rFonts w:hint="default" w:ascii="Times New Roman" w:hAnsi="Times New Roman" w:cs="Times New Roman"/>
          <w:szCs w:val="28"/>
        </w:rPr>
      </w:pPr>
      <w:r>
        <w:rPr>
          <w:rFonts w:hint="default" w:ascii="Times New Roman" w:hAnsi="Times New Roman" w:cs="Times New Roman"/>
          <w:szCs w:val="28"/>
          <w:lang w:val="en-US" w:eastAsia="zh-CN"/>
        </w:rPr>
        <w:t xml:space="preserve"> </w:t>
      </w:r>
      <w:bookmarkStart w:id="8" w:name="_Toc30170"/>
      <w:r>
        <w:rPr>
          <w:rFonts w:hint="default" w:ascii="Times New Roman" w:hAnsi="Times New Roman" w:cs="Times New Roman"/>
          <w:szCs w:val="28"/>
        </w:rPr>
        <w:t>Protocol Basics</w:t>
      </w:r>
      <w:bookmarkEnd w:id="8"/>
    </w:p>
    <w:p w14:paraId="4D98DBD1">
      <w:pPr>
        <w:keepNext/>
        <w:keepLines/>
        <w:rPr>
          <w:rFonts w:hint="default" w:ascii="Times New Roman" w:hAnsi="Times New Roman" w:cs="Times New Roman"/>
          <w:b/>
          <w:bCs/>
          <w:sz w:val="22"/>
          <w:szCs w:val="36"/>
        </w:rPr>
      </w:pPr>
      <w:r>
        <w:rPr>
          <w:rFonts w:hint="default" w:ascii="Times New Roman" w:hAnsi="Times New Roman" w:cs="Times New Roman"/>
          <w:b/>
          <w:bCs/>
          <w:sz w:val="22"/>
          <w:szCs w:val="36"/>
          <w:lang w:val="en-US" w:eastAsia="zh-CN"/>
        </w:rPr>
        <w:t xml:space="preserve">1.4.1 </w:t>
      </w:r>
      <w:r>
        <w:rPr>
          <w:rFonts w:hint="default" w:ascii="Times New Roman" w:hAnsi="Times New Roman" w:cs="Times New Roman"/>
          <w:b/>
          <w:bCs/>
          <w:sz w:val="22"/>
          <w:szCs w:val="36"/>
        </w:rPr>
        <w:t>Communication method</w:t>
      </w:r>
    </w:p>
    <w:p w14:paraId="6B29E718">
      <w:pPr>
        <w:rPr>
          <w:rFonts w:hint="default" w:ascii="Times New Roman" w:hAnsi="Times New Roman" w:cs="Times New Roman"/>
          <w:sz w:val="21"/>
          <w:szCs w:val="21"/>
        </w:rPr>
      </w:pPr>
      <w:r>
        <w:rPr>
          <w:rFonts w:hint="default" w:ascii="Times New Roman" w:hAnsi="Times New Roman" w:cs="Times New Roman"/>
          <w:sz w:val="21"/>
          <w:szCs w:val="21"/>
        </w:rPr>
        <w:t xml:space="preserve">    The communication method adopted by the protocol should comply with </w:t>
      </w:r>
      <w:r>
        <w:rPr>
          <w:rFonts w:hint="default" w:ascii="Times New Roman" w:hAnsi="Times New Roman" w:cs="Times New Roman"/>
          <w:sz w:val="21"/>
          <w:szCs w:val="21"/>
          <w:lang w:eastAsia="zh-CN"/>
        </w:rPr>
        <w:t xml:space="preserve">the </w:t>
      </w:r>
      <w:r>
        <w:rPr>
          <w:rFonts w:hint="default" w:ascii="Times New Roman" w:hAnsi="Times New Roman" w:cs="Times New Roman"/>
          <w:sz w:val="21"/>
          <w:szCs w:val="21"/>
        </w:rPr>
        <w:t xml:space="preserve">relevant provisions of JT/T 794. The communication protocol adopts TCP or UDP </w:t>
      </w:r>
      <w:r>
        <w:rPr>
          <w:rFonts w:hint="default" w:ascii="Times New Roman" w:hAnsi="Times New Roman" w:cs="Times New Roman"/>
          <w:sz w:val="21"/>
          <w:szCs w:val="21"/>
          <w:lang w:eastAsia="zh-CN"/>
        </w:rPr>
        <w:t xml:space="preserve">, </w:t>
      </w:r>
      <w:r>
        <w:rPr>
          <w:rFonts w:hint="default" w:ascii="Times New Roman" w:hAnsi="Times New Roman" w:cs="Times New Roman"/>
          <w:sz w:val="21"/>
          <w:szCs w:val="21"/>
        </w:rPr>
        <w:t xml:space="preserve">the platform acts as the server </w:t>
      </w:r>
      <w:r>
        <w:rPr>
          <w:rFonts w:hint="default" w:ascii="Times New Roman" w:hAnsi="Times New Roman" w:cs="Times New Roman"/>
          <w:sz w:val="21"/>
          <w:szCs w:val="21"/>
          <w:lang w:eastAsia="zh-CN"/>
        </w:rPr>
        <w:t xml:space="preserve">, and </w:t>
      </w:r>
      <w:r>
        <w:rPr>
          <w:rFonts w:hint="default" w:ascii="Times New Roman" w:hAnsi="Times New Roman" w:cs="Times New Roman"/>
          <w:sz w:val="21"/>
          <w:szCs w:val="21"/>
        </w:rPr>
        <w:t xml:space="preserve">the terminal acts as the client. When the data communication link is abnormal </w:t>
      </w:r>
      <w:r>
        <w:rPr>
          <w:rFonts w:hint="default" w:ascii="Times New Roman" w:hAnsi="Times New Roman" w:cs="Times New Roman"/>
          <w:sz w:val="21"/>
          <w:szCs w:val="21"/>
          <w:lang w:eastAsia="zh-CN"/>
        </w:rPr>
        <w:t xml:space="preserve">, </w:t>
      </w:r>
      <w:r>
        <w:rPr>
          <w:rFonts w:hint="default" w:ascii="Times New Roman" w:hAnsi="Times New Roman" w:cs="Times New Roman"/>
          <w:sz w:val="21"/>
          <w:szCs w:val="21"/>
        </w:rPr>
        <w:t>the terminal can communicate by SMS message.</w:t>
      </w:r>
    </w:p>
    <w:p w14:paraId="18FDCB8F">
      <w:pPr>
        <w:keepNext/>
        <w:keepLines/>
        <w:rPr>
          <w:rFonts w:hint="default" w:ascii="Times New Roman" w:hAnsi="Times New Roman" w:cs="Times New Roman"/>
          <w:b/>
          <w:bCs/>
          <w:sz w:val="22"/>
          <w:szCs w:val="36"/>
        </w:rPr>
      </w:pPr>
      <w:r>
        <w:rPr>
          <w:rFonts w:hint="default" w:ascii="Times New Roman" w:hAnsi="Times New Roman" w:cs="Times New Roman"/>
          <w:b/>
          <w:bCs/>
          <w:sz w:val="22"/>
          <w:szCs w:val="36"/>
          <w:lang w:val="en-US" w:eastAsia="zh-CN"/>
        </w:rPr>
        <w:t xml:space="preserve">1.4.2 </w:t>
      </w:r>
      <w:r>
        <w:rPr>
          <w:rFonts w:hint="default" w:ascii="Times New Roman" w:hAnsi="Times New Roman" w:cs="Times New Roman"/>
          <w:b/>
          <w:bCs/>
          <w:sz w:val="22"/>
          <w:szCs w:val="36"/>
        </w:rPr>
        <w:t>Data Types</w:t>
      </w:r>
    </w:p>
    <w:p w14:paraId="62903C34">
      <w:pPr>
        <w:ind w:firstLine="420" w:firstLineChars="200"/>
        <w:rPr>
          <w:rFonts w:hint="default" w:ascii="Times New Roman" w:hAnsi="Times New Roman" w:cs="Times New Roman"/>
          <w:sz w:val="21"/>
          <w:szCs w:val="21"/>
        </w:rPr>
      </w:pPr>
      <w:r>
        <w:rPr>
          <w:rFonts w:hint="default" w:ascii="Times New Roman" w:hAnsi="Times New Roman" w:cs="Times New Roman"/>
          <w:sz w:val="21"/>
          <w:szCs w:val="21"/>
        </w:rPr>
        <w:t>Data types used in protocol messages :</w:t>
      </w:r>
    </w:p>
    <w:tbl>
      <w:tblPr>
        <w:tblStyle w:val="12"/>
        <w:tblW w:w="0" w:type="auto"/>
        <w:tblInd w:w="451" w:type="dxa"/>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Layout w:type="fixed"/>
        <w:tblCellMar>
          <w:top w:w="0" w:type="dxa"/>
          <w:left w:w="108" w:type="dxa"/>
          <w:bottom w:w="0" w:type="dxa"/>
          <w:right w:w="108" w:type="dxa"/>
        </w:tblCellMar>
      </w:tblPr>
      <w:tblGrid>
        <w:gridCol w:w="1526"/>
        <w:gridCol w:w="7654"/>
      </w:tblGrid>
      <w:tr w14:paraId="27918640">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c>
          <w:tcPr>
            <w:tcW w:w="1526" w:type="dxa"/>
          </w:tcPr>
          <w:p w14:paraId="5015DA8E">
            <w:pPr>
              <w:rPr>
                <w:rFonts w:hint="default" w:ascii="Times New Roman" w:hAnsi="Times New Roman" w:cs="Times New Roman"/>
                <w:sz w:val="21"/>
                <w:szCs w:val="21"/>
              </w:rPr>
            </w:pPr>
            <w:r>
              <w:rPr>
                <w:rFonts w:hint="default" w:ascii="Times New Roman" w:hAnsi="Times New Roman" w:cs="Times New Roman"/>
                <w:sz w:val="21"/>
                <w:szCs w:val="21"/>
              </w:rPr>
              <w:t>Data Types</w:t>
            </w:r>
          </w:p>
        </w:tc>
        <w:tc>
          <w:tcPr>
            <w:tcW w:w="7654" w:type="dxa"/>
          </w:tcPr>
          <w:p w14:paraId="5D310CCA">
            <w:pPr>
              <w:rPr>
                <w:rFonts w:hint="default" w:ascii="Times New Roman" w:hAnsi="Times New Roman" w:cs="Times New Roman"/>
                <w:sz w:val="21"/>
                <w:szCs w:val="21"/>
              </w:rPr>
            </w:pPr>
            <w:r>
              <w:rPr>
                <w:rFonts w:hint="default" w:ascii="Times New Roman" w:hAnsi="Times New Roman" w:cs="Times New Roman"/>
                <w:sz w:val="21"/>
                <w:szCs w:val="21"/>
              </w:rPr>
              <w:t>Description and requirements</w:t>
            </w:r>
          </w:p>
        </w:tc>
      </w:tr>
      <w:tr w14:paraId="036CB0CA">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c>
          <w:tcPr>
            <w:tcW w:w="1526" w:type="dxa"/>
          </w:tcPr>
          <w:p w14:paraId="469E7185">
            <w:pPr>
              <w:rPr>
                <w:rFonts w:hint="default" w:ascii="Times New Roman" w:hAnsi="Times New Roman" w:cs="Times New Roman"/>
                <w:sz w:val="21"/>
                <w:szCs w:val="21"/>
              </w:rPr>
            </w:pPr>
            <w:r>
              <w:rPr>
                <w:rFonts w:hint="default" w:ascii="Times New Roman" w:hAnsi="Times New Roman" w:cs="Times New Roman"/>
                <w:sz w:val="21"/>
                <w:szCs w:val="21"/>
              </w:rPr>
              <w:t>BYTE</w:t>
            </w:r>
          </w:p>
        </w:tc>
        <w:tc>
          <w:tcPr>
            <w:tcW w:w="7654" w:type="dxa"/>
          </w:tcPr>
          <w:p w14:paraId="369CE2AF">
            <w:pPr>
              <w:rPr>
                <w:rFonts w:hint="default" w:ascii="Times New Roman" w:hAnsi="Times New Roman" w:cs="Times New Roman"/>
                <w:sz w:val="21"/>
                <w:szCs w:val="21"/>
              </w:rPr>
            </w:pPr>
            <w:r>
              <w:rPr>
                <w:rFonts w:hint="default" w:ascii="Times New Roman" w:hAnsi="Times New Roman" w:cs="Times New Roman"/>
                <w:sz w:val="21"/>
                <w:szCs w:val="21"/>
              </w:rPr>
              <w:t xml:space="preserve">Unsigned single-byte integer ( byte </w:t>
            </w:r>
            <w:r>
              <w:rPr>
                <w:rFonts w:hint="default" w:ascii="Times New Roman" w:hAnsi="Times New Roman" w:cs="Times New Roman"/>
                <w:sz w:val="21"/>
                <w:szCs w:val="21"/>
                <w:lang w:eastAsia="zh-CN"/>
              </w:rPr>
              <w:t xml:space="preserve">, </w:t>
            </w:r>
            <w:r>
              <w:rPr>
                <w:rFonts w:hint="default" w:ascii="Times New Roman" w:hAnsi="Times New Roman" w:cs="Times New Roman"/>
                <w:sz w:val="21"/>
                <w:szCs w:val="21"/>
              </w:rPr>
              <w:t>8 bits )</w:t>
            </w:r>
          </w:p>
        </w:tc>
      </w:tr>
      <w:tr w14:paraId="4D83BCF0">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c>
          <w:tcPr>
            <w:tcW w:w="1526" w:type="dxa"/>
          </w:tcPr>
          <w:p w14:paraId="7EB2BE37">
            <w:pPr>
              <w:rPr>
                <w:rFonts w:hint="default" w:ascii="Times New Roman" w:hAnsi="Times New Roman" w:cs="Times New Roman"/>
                <w:sz w:val="21"/>
                <w:szCs w:val="21"/>
              </w:rPr>
            </w:pPr>
            <w:r>
              <w:rPr>
                <w:rFonts w:hint="default" w:ascii="Times New Roman" w:hAnsi="Times New Roman" w:cs="Times New Roman"/>
                <w:sz w:val="21"/>
                <w:szCs w:val="21"/>
              </w:rPr>
              <w:t>WORD</w:t>
            </w:r>
          </w:p>
        </w:tc>
        <w:tc>
          <w:tcPr>
            <w:tcW w:w="7654" w:type="dxa"/>
          </w:tcPr>
          <w:p w14:paraId="7DAE92C1">
            <w:pPr>
              <w:rPr>
                <w:rFonts w:hint="default" w:ascii="Times New Roman" w:hAnsi="Times New Roman" w:cs="Times New Roman"/>
                <w:sz w:val="21"/>
                <w:szCs w:val="21"/>
              </w:rPr>
            </w:pPr>
            <w:r>
              <w:rPr>
                <w:rFonts w:hint="default" w:ascii="Times New Roman" w:hAnsi="Times New Roman" w:cs="Times New Roman"/>
                <w:sz w:val="21"/>
                <w:szCs w:val="21"/>
              </w:rPr>
              <w:t xml:space="preserve">Unsigned double-byte integer ( word </w:t>
            </w:r>
            <w:r>
              <w:rPr>
                <w:rFonts w:hint="default" w:ascii="Times New Roman" w:hAnsi="Times New Roman" w:cs="Times New Roman"/>
                <w:sz w:val="21"/>
                <w:szCs w:val="21"/>
                <w:lang w:eastAsia="zh-CN"/>
              </w:rPr>
              <w:t xml:space="preserve">, </w:t>
            </w:r>
            <w:r>
              <w:rPr>
                <w:rFonts w:hint="default" w:ascii="Times New Roman" w:hAnsi="Times New Roman" w:cs="Times New Roman"/>
                <w:sz w:val="21"/>
                <w:szCs w:val="21"/>
              </w:rPr>
              <w:t>16 bits )</w:t>
            </w:r>
          </w:p>
        </w:tc>
      </w:tr>
      <w:tr w14:paraId="1CC5F74E">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c>
          <w:tcPr>
            <w:tcW w:w="1526" w:type="dxa"/>
          </w:tcPr>
          <w:p w14:paraId="64F82E07">
            <w:pPr>
              <w:rPr>
                <w:rFonts w:hint="default" w:ascii="Times New Roman" w:hAnsi="Times New Roman" w:cs="Times New Roman"/>
                <w:sz w:val="21"/>
                <w:szCs w:val="21"/>
              </w:rPr>
            </w:pPr>
            <w:r>
              <w:rPr>
                <w:rFonts w:hint="default" w:ascii="Times New Roman" w:hAnsi="Times New Roman" w:cs="Times New Roman"/>
                <w:sz w:val="21"/>
                <w:szCs w:val="21"/>
              </w:rPr>
              <w:t>DWORD</w:t>
            </w:r>
          </w:p>
        </w:tc>
        <w:tc>
          <w:tcPr>
            <w:tcW w:w="7654" w:type="dxa"/>
          </w:tcPr>
          <w:p w14:paraId="49D777C5">
            <w:pPr>
              <w:rPr>
                <w:rFonts w:hint="default" w:ascii="Times New Roman" w:hAnsi="Times New Roman" w:cs="Times New Roman"/>
                <w:sz w:val="21"/>
                <w:szCs w:val="21"/>
              </w:rPr>
            </w:pPr>
            <w:r>
              <w:rPr>
                <w:rFonts w:hint="default" w:ascii="Times New Roman" w:hAnsi="Times New Roman" w:cs="Times New Roman"/>
                <w:sz w:val="21"/>
                <w:szCs w:val="21"/>
              </w:rPr>
              <w:t xml:space="preserve">Unsigned four-byte integer ( double word </w:t>
            </w:r>
            <w:r>
              <w:rPr>
                <w:rFonts w:hint="default" w:ascii="Times New Roman" w:hAnsi="Times New Roman" w:cs="Times New Roman"/>
                <w:sz w:val="21"/>
                <w:szCs w:val="21"/>
                <w:lang w:eastAsia="zh-CN"/>
              </w:rPr>
              <w:t xml:space="preserve">, </w:t>
            </w:r>
            <w:r>
              <w:rPr>
                <w:rFonts w:hint="default" w:ascii="Times New Roman" w:hAnsi="Times New Roman" w:cs="Times New Roman"/>
                <w:sz w:val="21"/>
                <w:szCs w:val="21"/>
              </w:rPr>
              <w:t>32 bits )</w:t>
            </w:r>
          </w:p>
        </w:tc>
      </w:tr>
      <w:tr w14:paraId="4F6CCC80">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c>
          <w:tcPr>
            <w:tcW w:w="1526" w:type="dxa"/>
          </w:tcPr>
          <w:p w14:paraId="18847CBD">
            <w:pPr>
              <w:rPr>
                <w:rFonts w:hint="default" w:ascii="Times New Roman" w:hAnsi="Times New Roman" w:cs="Times New Roman"/>
                <w:sz w:val="21"/>
                <w:szCs w:val="21"/>
              </w:rPr>
            </w:pPr>
            <w:r>
              <w:rPr>
                <w:rFonts w:hint="default" w:ascii="Times New Roman" w:hAnsi="Times New Roman" w:cs="Times New Roman"/>
                <w:sz w:val="21"/>
                <w:szCs w:val="21"/>
              </w:rPr>
              <w:t>BYTE[n]</w:t>
            </w:r>
          </w:p>
        </w:tc>
        <w:tc>
          <w:tcPr>
            <w:tcW w:w="7654" w:type="dxa"/>
          </w:tcPr>
          <w:p w14:paraId="00DF8094">
            <w:pPr>
              <w:rPr>
                <w:rFonts w:hint="default" w:ascii="Times New Roman" w:hAnsi="Times New Roman" w:cs="Times New Roman"/>
                <w:sz w:val="21"/>
                <w:szCs w:val="21"/>
              </w:rPr>
            </w:pPr>
            <w:r>
              <w:rPr>
                <w:rFonts w:hint="default" w:ascii="Times New Roman" w:hAnsi="Times New Roman" w:cs="Times New Roman"/>
                <w:sz w:val="21"/>
                <w:szCs w:val="21"/>
              </w:rPr>
              <w:t>n bytes</w:t>
            </w:r>
          </w:p>
        </w:tc>
      </w:tr>
      <w:tr w14:paraId="5279DCF9">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c>
          <w:tcPr>
            <w:tcW w:w="1526" w:type="dxa"/>
          </w:tcPr>
          <w:p w14:paraId="6074D42A">
            <w:pPr>
              <w:rPr>
                <w:rFonts w:hint="default" w:ascii="Times New Roman" w:hAnsi="Times New Roman" w:cs="Times New Roman"/>
                <w:sz w:val="21"/>
                <w:szCs w:val="21"/>
              </w:rPr>
            </w:pPr>
            <w:r>
              <w:rPr>
                <w:rFonts w:hint="default" w:ascii="Times New Roman" w:hAnsi="Times New Roman" w:cs="Times New Roman"/>
                <w:sz w:val="21"/>
                <w:szCs w:val="21"/>
              </w:rPr>
              <w:t>BCD[n]</w:t>
            </w:r>
          </w:p>
        </w:tc>
        <w:tc>
          <w:tcPr>
            <w:tcW w:w="7654" w:type="dxa"/>
          </w:tcPr>
          <w:p w14:paraId="0E4DC388">
            <w:pPr>
              <w:rPr>
                <w:rFonts w:hint="default" w:ascii="Times New Roman" w:hAnsi="Times New Roman" w:cs="Times New Roman"/>
                <w:sz w:val="21"/>
                <w:szCs w:val="21"/>
              </w:rPr>
            </w:pPr>
            <w:r>
              <w:rPr>
                <w:rFonts w:hint="default" w:ascii="Times New Roman" w:hAnsi="Times New Roman" w:cs="Times New Roman"/>
                <w:sz w:val="21"/>
                <w:szCs w:val="21"/>
              </w:rPr>
              <w:t xml:space="preserve">8421 code </w:t>
            </w:r>
            <w:r>
              <w:rPr>
                <w:rFonts w:hint="default" w:ascii="Times New Roman" w:hAnsi="Times New Roman" w:cs="Times New Roman"/>
                <w:sz w:val="21"/>
                <w:szCs w:val="21"/>
                <w:lang w:eastAsia="zh-CN"/>
              </w:rPr>
              <w:t xml:space="preserve">, </w:t>
            </w:r>
            <w:r>
              <w:rPr>
                <w:rFonts w:hint="default" w:ascii="Times New Roman" w:hAnsi="Times New Roman" w:cs="Times New Roman"/>
                <w:sz w:val="21"/>
                <w:szCs w:val="21"/>
              </w:rPr>
              <w:t>n bytes</w:t>
            </w:r>
          </w:p>
        </w:tc>
      </w:tr>
      <w:tr w14:paraId="3F3BF09D">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c>
          <w:tcPr>
            <w:tcW w:w="1526" w:type="dxa"/>
          </w:tcPr>
          <w:p w14:paraId="0AD123F3">
            <w:pPr>
              <w:rPr>
                <w:rFonts w:hint="default" w:ascii="Times New Roman" w:hAnsi="Times New Roman" w:cs="Times New Roman"/>
                <w:sz w:val="21"/>
                <w:szCs w:val="21"/>
              </w:rPr>
            </w:pPr>
            <w:r>
              <w:rPr>
                <w:rFonts w:hint="default" w:ascii="Times New Roman" w:hAnsi="Times New Roman" w:cs="Times New Roman"/>
                <w:sz w:val="21"/>
                <w:szCs w:val="21"/>
              </w:rPr>
              <w:t>STRING</w:t>
            </w:r>
          </w:p>
        </w:tc>
        <w:tc>
          <w:tcPr>
            <w:tcW w:w="7654" w:type="dxa"/>
          </w:tcPr>
          <w:p w14:paraId="667A739B">
            <w:pPr>
              <w:rPr>
                <w:rFonts w:hint="default" w:ascii="Times New Roman" w:hAnsi="Times New Roman" w:cs="Times New Roman"/>
                <w:sz w:val="21"/>
                <w:szCs w:val="21"/>
              </w:rPr>
            </w:pPr>
            <w:r>
              <w:rPr>
                <w:rFonts w:hint="default" w:ascii="Times New Roman" w:hAnsi="Times New Roman" w:cs="Times New Roman"/>
                <w:sz w:val="21"/>
                <w:szCs w:val="21"/>
              </w:rPr>
              <w:t xml:space="preserve">GBK encoding uses a 0 </w:t>
            </w:r>
            <w:r>
              <w:rPr>
                <w:rFonts w:hint="default" w:ascii="Times New Roman" w:hAnsi="Times New Roman" w:cs="Times New Roman"/>
                <w:sz w:val="21"/>
                <w:szCs w:val="21"/>
                <w:lang w:eastAsia="zh-CN"/>
              </w:rPr>
              <w:t xml:space="preserve">terminator . </w:t>
            </w:r>
            <w:r>
              <w:rPr>
                <w:rFonts w:hint="default" w:ascii="Times New Roman" w:hAnsi="Times New Roman" w:cs="Times New Roman"/>
                <w:sz w:val="21"/>
                <w:szCs w:val="21"/>
              </w:rPr>
              <w:t xml:space="preserve">If there is no data </w:t>
            </w:r>
            <w:r>
              <w:rPr>
                <w:rFonts w:hint="default" w:ascii="Times New Roman" w:hAnsi="Times New Roman" w:cs="Times New Roman"/>
                <w:sz w:val="21"/>
                <w:szCs w:val="21"/>
                <w:lang w:eastAsia="zh-CN"/>
              </w:rPr>
              <w:t xml:space="preserve">, </w:t>
            </w:r>
            <w:r>
              <w:rPr>
                <w:rFonts w:hint="default" w:ascii="Times New Roman" w:hAnsi="Times New Roman" w:cs="Times New Roman"/>
                <w:sz w:val="21"/>
                <w:szCs w:val="21"/>
              </w:rPr>
              <w:t>a 0 terminator is placed.</w:t>
            </w:r>
          </w:p>
        </w:tc>
      </w:tr>
    </w:tbl>
    <w:p w14:paraId="3255320C">
      <w:pPr>
        <w:keepNext/>
        <w:keepLines/>
        <w:spacing w:before="120" w:beforeLines="50"/>
        <w:rPr>
          <w:rFonts w:hint="default" w:ascii="Times New Roman" w:hAnsi="Times New Roman" w:cs="Times New Roman"/>
          <w:b/>
          <w:bCs/>
          <w:sz w:val="22"/>
          <w:szCs w:val="36"/>
        </w:rPr>
      </w:pPr>
      <w:r>
        <w:rPr>
          <w:rFonts w:hint="default" w:ascii="Times New Roman" w:hAnsi="Times New Roman" w:cs="Times New Roman"/>
          <w:b/>
          <w:bCs/>
          <w:sz w:val="22"/>
          <w:szCs w:val="36"/>
          <w:lang w:val="en-US" w:eastAsia="zh-CN"/>
        </w:rPr>
        <w:t xml:space="preserve">1.4.3 </w:t>
      </w:r>
      <w:r>
        <w:rPr>
          <w:rFonts w:hint="default" w:ascii="Times New Roman" w:hAnsi="Times New Roman" w:cs="Times New Roman"/>
          <w:b/>
          <w:bCs/>
          <w:sz w:val="22"/>
          <w:szCs w:val="36"/>
        </w:rPr>
        <w:t>Transmission rules</w:t>
      </w:r>
    </w:p>
    <w:p w14:paraId="683E10C2">
      <w:pPr>
        <w:ind w:firstLine="420" w:firstLineChars="200"/>
        <w:rPr>
          <w:rFonts w:hint="default" w:ascii="Times New Roman" w:hAnsi="Times New Roman" w:cs="Times New Roman"/>
          <w:sz w:val="21"/>
          <w:szCs w:val="21"/>
        </w:rPr>
      </w:pPr>
      <w:r>
        <w:rPr>
          <w:rFonts w:hint="default" w:ascii="Times New Roman" w:hAnsi="Times New Roman" w:cs="Times New Roman"/>
          <w:sz w:val="21"/>
          <w:szCs w:val="21"/>
        </w:rPr>
        <w:t>The protocol uses big -endian network byte order to transfer words and double words.</w:t>
      </w:r>
    </w:p>
    <w:p w14:paraId="39F2D79D">
      <w:pPr>
        <w:ind w:firstLine="420" w:firstLineChars="200"/>
        <w:rPr>
          <w:rFonts w:hint="default" w:ascii="Times New Roman" w:hAnsi="Times New Roman" w:cs="Times New Roman"/>
          <w:sz w:val="21"/>
          <w:szCs w:val="21"/>
        </w:rPr>
      </w:pPr>
      <w:r>
        <w:rPr>
          <w:rFonts w:hint="default" w:ascii="Times New Roman" w:hAnsi="Times New Roman" w:cs="Times New Roman"/>
          <w:sz w:val="21"/>
          <w:szCs w:val="21"/>
        </w:rPr>
        <w:t>The agreement is as follows :</w:t>
      </w:r>
    </w:p>
    <w:p w14:paraId="3316DE4C">
      <w:pPr>
        <w:ind w:firstLine="420" w:firstLineChars="200"/>
        <w:rPr>
          <w:rFonts w:hint="default" w:ascii="Times New Roman" w:hAnsi="Times New Roman" w:cs="Times New Roman"/>
          <w:sz w:val="21"/>
          <w:szCs w:val="21"/>
        </w:rPr>
      </w:pPr>
      <w:r>
        <w:rPr>
          <w:rFonts w:hint="default" w:ascii="Times New Roman" w:hAnsi="Times New Roman" w:cs="Times New Roman"/>
          <w:sz w:val="21"/>
          <w:szCs w:val="21"/>
        </w:rPr>
        <w:t>——Byte transmission convention : transmission in the form of byte stream ;</w:t>
      </w:r>
    </w:p>
    <w:p w14:paraId="324A17E5">
      <w:pPr>
        <w:ind w:firstLine="420" w:firstLineChars="200"/>
        <w:rPr>
          <w:rFonts w:hint="default" w:ascii="Times New Roman" w:hAnsi="Times New Roman" w:cs="Times New Roman"/>
          <w:sz w:val="21"/>
          <w:szCs w:val="21"/>
        </w:rPr>
      </w:pPr>
      <w:r>
        <w:rPr>
          <w:rFonts w:hint="default" w:ascii="Times New Roman" w:hAnsi="Times New Roman" w:cs="Times New Roman"/>
          <w:sz w:val="21"/>
          <w:szCs w:val="21"/>
        </w:rPr>
        <w:t xml:space="preserve">——Word (WORD) transmission convention : first transmit the high eight bits </w:t>
      </w:r>
      <w:r>
        <w:rPr>
          <w:rFonts w:hint="default" w:ascii="Times New Roman" w:hAnsi="Times New Roman" w:cs="Times New Roman"/>
          <w:sz w:val="21"/>
          <w:szCs w:val="21"/>
          <w:lang w:eastAsia="zh-CN"/>
        </w:rPr>
        <w:t xml:space="preserve">, </w:t>
      </w:r>
      <w:r>
        <w:rPr>
          <w:rFonts w:hint="default" w:ascii="Times New Roman" w:hAnsi="Times New Roman" w:cs="Times New Roman"/>
          <w:sz w:val="21"/>
          <w:szCs w:val="21"/>
        </w:rPr>
        <w:t>then transmit the low eight bits;</w:t>
      </w:r>
    </w:p>
    <w:p w14:paraId="6333CFA3">
      <w:pPr>
        <w:ind w:firstLine="420" w:firstLineChars="200"/>
        <w:rPr>
          <w:rFonts w:hint="default" w:ascii="Times New Roman" w:hAnsi="Times New Roman" w:cs="Times New Roman"/>
          <w:sz w:val="21"/>
          <w:szCs w:val="21"/>
        </w:rPr>
      </w:pPr>
      <w:r>
        <w:rPr>
          <w:rFonts w:hint="default" w:ascii="Times New Roman" w:hAnsi="Times New Roman" w:cs="Times New Roman"/>
          <w:sz w:val="21"/>
          <w:szCs w:val="21"/>
        </w:rPr>
        <w:t xml:space="preserve">——Double word (DWORD) transmission convention : first transfer the high 24 bits </w:t>
      </w:r>
      <w:r>
        <w:rPr>
          <w:rFonts w:hint="default" w:ascii="Times New Roman" w:hAnsi="Times New Roman" w:cs="Times New Roman"/>
          <w:sz w:val="21"/>
          <w:szCs w:val="21"/>
          <w:lang w:eastAsia="zh-CN"/>
        </w:rPr>
        <w:t xml:space="preserve">, </w:t>
      </w:r>
      <w:r>
        <w:rPr>
          <w:rFonts w:hint="default" w:ascii="Times New Roman" w:hAnsi="Times New Roman" w:cs="Times New Roman"/>
          <w:sz w:val="21"/>
          <w:szCs w:val="21"/>
        </w:rPr>
        <w:t xml:space="preserve">then transfer the high 16 bits </w:t>
      </w:r>
      <w:r>
        <w:rPr>
          <w:rFonts w:hint="default" w:ascii="Times New Roman" w:hAnsi="Times New Roman" w:cs="Times New Roman"/>
          <w:sz w:val="21"/>
          <w:szCs w:val="21"/>
          <w:lang w:eastAsia="zh-CN"/>
        </w:rPr>
        <w:t xml:space="preserve">, </w:t>
      </w:r>
      <w:r>
        <w:rPr>
          <w:rFonts w:hint="default" w:ascii="Times New Roman" w:hAnsi="Times New Roman" w:cs="Times New Roman"/>
          <w:sz w:val="21"/>
          <w:szCs w:val="21"/>
        </w:rPr>
        <w:t xml:space="preserve">then transfer the high eight bits </w:t>
      </w:r>
      <w:r>
        <w:rPr>
          <w:rFonts w:hint="default" w:ascii="Times New Roman" w:hAnsi="Times New Roman" w:cs="Times New Roman"/>
          <w:sz w:val="21"/>
          <w:szCs w:val="21"/>
          <w:lang w:eastAsia="zh-CN"/>
        </w:rPr>
        <w:t xml:space="preserve">, </w:t>
      </w:r>
      <w:r>
        <w:rPr>
          <w:rFonts w:hint="default" w:ascii="Times New Roman" w:hAnsi="Times New Roman" w:cs="Times New Roman"/>
          <w:sz w:val="21"/>
          <w:szCs w:val="21"/>
        </w:rPr>
        <w:t>and finally transfer the low eight bits.</w:t>
      </w:r>
    </w:p>
    <w:p w14:paraId="485FFDF9">
      <w:pPr>
        <w:ind w:firstLine="420" w:firstLineChars="200"/>
        <w:rPr>
          <w:rFonts w:hint="default" w:ascii="Times New Roman" w:hAnsi="Times New Roman" w:cs="Times New Roman"/>
          <w:sz w:val="21"/>
          <w:szCs w:val="21"/>
        </w:rPr>
      </w:pPr>
      <w:r>
        <w:rPr>
          <w:rFonts w:hint="default" w:ascii="Times New Roman" w:hAnsi="Times New Roman" w:cs="Times New Roman"/>
          <w:sz w:val="21"/>
          <w:szCs w:val="21"/>
        </w:rPr>
        <w:br w:type="page"/>
      </w:r>
    </w:p>
    <w:p w14:paraId="64370F3D">
      <w:pPr>
        <w:pStyle w:val="3"/>
        <w:ind w:left="0"/>
        <w:rPr>
          <w:rFonts w:hint="default" w:ascii="Times New Roman" w:hAnsi="Times New Roman" w:cs="Times New Roman"/>
          <w:szCs w:val="28"/>
        </w:rPr>
      </w:pPr>
      <w:r>
        <w:rPr>
          <w:rFonts w:hint="default" w:ascii="Times New Roman" w:hAnsi="Times New Roman" w:cs="Times New Roman"/>
          <w:szCs w:val="28"/>
          <w:lang w:val="en-US" w:eastAsia="zh-CN"/>
        </w:rPr>
        <w:t xml:space="preserve"> </w:t>
      </w:r>
      <w:bookmarkStart w:id="9" w:name="_Toc8697"/>
      <w:r>
        <w:rPr>
          <w:rFonts w:hint="default" w:ascii="Times New Roman" w:hAnsi="Times New Roman" w:cs="Times New Roman"/>
          <w:szCs w:val="28"/>
        </w:rPr>
        <w:t>Message composition</w:t>
      </w:r>
      <w:bookmarkEnd w:id="9"/>
    </w:p>
    <w:p w14:paraId="222C65E5">
      <w:pPr>
        <w:keepNext/>
        <w:keepLines/>
        <w:rPr>
          <w:rFonts w:hint="default" w:ascii="Times New Roman" w:hAnsi="Times New Roman" w:cs="Times New Roman"/>
          <w:b/>
          <w:bCs/>
          <w:sz w:val="21"/>
          <w:szCs w:val="21"/>
        </w:rPr>
      </w:pPr>
      <w:r>
        <w:rPr>
          <w:rFonts w:hint="default" w:ascii="Times New Roman" w:hAnsi="Times New Roman" w:cs="Times New Roman"/>
          <w:b/>
          <w:bCs/>
          <w:sz w:val="21"/>
          <w:szCs w:val="21"/>
          <w:lang w:val="en-US" w:eastAsia="zh-CN"/>
        </w:rPr>
        <w:t xml:space="preserve">1.5.1 </w:t>
      </w:r>
      <w:r>
        <w:rPr>
          <w:rFonts w:hint="default" w:ascii="Times New Roman" w:hAnsi="Times New Roman" w:cs="Times New Roman"/>
          <w:b/>
          <w:bCs/>
          <w:sz w:val="21"/>
          <w:szCs w:val="21"/>
        </w:rPr>
        <w:t>Message Structure</w:t>
      </w:r>
    </w:p>
    <w:p w14:paraId="1EE30FEF">
      <w:pPr>
        <w:ind w:firstLine="420" w:firstLineChars="200"/>
        <w:rPr>
          <w:rFonts w:hint="default" w:ascii="Times New Roman" w:hAnsi="Times New Roman" w:cs="Times New Roman"/>
          <w:sz w:val="21"/>
          <w:szCs w:val="21"/>
        </w:rPr>
      </w:pPr>
      <w:r>
        <w:rPr>
          <w:rFonts w:hint="default" w:ascii="Times New Roman" w:hAnsi="Times New Roman" w:cs="Times New Roman"/>
          <w:sz w:val="21"/>
          <w:szCs w:val="21"/>
        </w:rPr>
        <w:t xml:space="preserve">Each message consists of an identification bit, a message header, a message body, and a checksum. </w:t>
      </w:r>
      <w:r>
        <w:rPr>
          <w:rFonts w:hint="default" w:ascii="Times New Roman" w:hAnsi="Times New Roman" w:cs="Times New Roman"/>
          <w:sz w:val="21"/>
          <w:szCs w:val="21"/>
          <w:lang w:eastAsia="zh-CN"/>
        </w:rPr>
        <w:t xml:space="preserve">The </w:t>
      </w:r>
      <w:r>
        <w:rPr>
          <w:rFonts w:hint="default" w:ascii="Times New Roman" w:hAnsi="Times New Roman" w:cs="Times New Roman"/>
          <w:sz w:val="21"/>
          <w:szCs w:val="21"/>
        </w:rPr>
        <w:t>message structure diagram is shown in Figure 1 :</w:t>
      </w:r>
    </w:p>
    <w:tbl>
      <w:tblPr>
        <w:tblStyle w:val="12"/>
        <w:tblpPr w:leftFromText="180" w:rightFromText="180" w:vertAnchor="text" w:horzAnchor="page" w:tblpX="1234" w:tblpY="355"/>
        <w:tblOverlap w:val="never"/>
        <w:tblW w:w="0" w:type="auto"/>
        <w:tblInd w:w="0" w:type="dxa"/>
        <w:tblLayout w:type="fixed"/>
        <w:tblCellMar>
          <w:top w:w="0" w:type="dxa"/>
          <w:left w:w="0" w:type="dxa"/>
          <w:bottom w:w="0" w:type="dxa"/>
          <w:right w:w="0" w:type="dxa"/>
        </w:tblCellMar>
      </w:tblPr>
      <w:tblGrid>
        <w:gridCol w:w="1078"/>
        <w:gridCol w:w="1593"/>
        <w:gridCol w:w="1696"/>
        <w:gridCol w:w="1611"/>
        <w:gridCol w:w="1653"/>
        <w:gridCol w:w="1637"/>
      </w:tblGrid>
      <w:tr w14:paraId="55FF07DE">
        <w:tblPrEx>
          <w:tblCellMar>
            <w:top w:w="0" w:type="dxa"/>
            <w:left w:w="0" w:type="dxa"/>
            <w:bottom w:w="0" w:type="dxa"/>
            <w:right w:w="0" w:type="dxa"/>
          </w:tblCellMar>
        </w:tblPrEx>
        <w:trPr>
          <w:trHeight w:val="360" w:hRule="atLeast"/>
        </w:trPr>
        <w:tc>
          <w:tcPr>
            <w:tcW w:w="1078" w:type="dxa"/>
            <w:tcBorders>
              <w:top w:val="single" w:color="000000" w:sz="4" w:space="0"/>
              <w:left w:val="single" w:color="000000" w:sz="4" w:space="0"/>
              <w:bottom w:val="single" w:color="000000" w:sz="4" w:space="0"/>
              <w:right w:val="single" w:color="000000" w:sz="4" w:space="0"/>
            </w:tcBorders>
            <w:tcMar>
              <w:top w:w="9" w:type="dxa"/>
              <w:left w:w="9" w:type="dxa"/>
              <w:right w:w="9" w:type="dxa"/>
            </w:tcMar>
            <w:vAlign w:val="center"/>
          </w:tcPr>
          <w:p w14:paraId="68EB7F15">
            <w:pPr>
              <w:jc w:val="center"/>
              <w:textAlignment w:val="center"/>
              <w:rPr>
                <w:rFonts w:hint="default" w:ascii="Times New Roman" w:hAnsi="Times New Roman" w:cs="Times New Roman"/>
                <w:color w:val="000000"/>
                <w:sz w:val="21"/>
                <w:szCs w:val="21"/>
              </w:rPr>
            </w:pPr>
            <w:r>
              <w:rPr>
                <w:rFonts w:hint="default" w:ascii="Times New Roman" w:hAnsi="Times New Roman" w:cs="Times New Roman"/>
                <w:color w:val="000000"/>
                <w:sz w:val="21"/>
                <w:szCs w:val="21"/>
                <w:lang w:val="en-US" w:eastAsia="zh-CN" w:bidi="ar"/>
              </w:rPr>
              <w:t>Identification bit</w:t>
            </w:r>
          </w:p>
        </w:tc>
        <w:tc>
          <w:tcPr>
            <w:tcW w:w="1593" w:type="dxa"/>
            <w:tcBorders>
              <w:top w:val="single" w:color="000000" w:sz="4" w:space="0"/>
              <w:left w:val="single" w:color="000000" w:sz="4" w:space="0"/>
              <w:bottom w:val="single" w:color="000000" w:sz="4" w:space="0"/>
              <w:right w:val="single" w:color="000000" w:sz="4" w:space="0"/>
            </w:tcBorders>
            <w:tcMar>
              <w:top w:w="9" w:type="dxa"/>
              <w:left w:w="9" w:type="dxa"/>
              <w:right w:w="9" w:type="dxa"/>
            </w:tcMar>
            <w:vAlign w:val="center"/>
          </w:tcPr>
          <w:p w14:paraId="1C45FED2">
            <w:pPr>
              <w:jc w:val="center"/>
              <w:textAlignment w:val="center"/>
              <w:rPr>
                <w:rFonts w:hint="default" w:ascii="Times New Roman" w:hAnsi="Times New Roman" w:cs="Times New Roman"/>
                <w:color w:val="000000"/>
                <w:sz w:val="21"/>
                <w:szCs w:val="21"/>
              </w:rPr>
            </w:pPr>
            <w:r>
              <w:rPr>
                <w:rFonts w:hint="default" w:ascii="Times New Roman" w:hAnsi="Times New Roman" w:cs="Times New Roman"/>
                <w:color w:val="000000"/>
                <w:sz w:val="21"/>
                <w:szCs w:val="21"/>
                <w:lang w:val="en-US" w:eastAsia="zh-CN" w:bidi="ar"/>
              </w:rPr>
              <w:t>Function ID</w:t>
            </w:r>
          </w:p>
        </w:tc>
        <w:tc>
          <w:tcPr>
            <w:tcW w:w="1696" w:type="dxa"/>
            <w:tcBorders>
              <w:top w:val="single" w:color="000000" w:sz="4" w:space="0"/>
              <w:left w:val="single" w:color="000000" w:sz="4" w:space="0"/>
              <w:bottom w:val="single" w:color="000000" w:sz="4" w:space="0"/>
              <w:right w:val="single" w:color="000000" w:sz="4" w:space="0"/>
            </w:tcBorders>
            <w:tcMar>
              <w:top w:w="9" w:type="dxa"/>
              <w:left w:w="9" w:type="dxa"/>
              <w:right w:w="9" w:type="dxa"/>
            </w:tcMar>
            <w:vAlign w:val="center"/>
          </w:tcPr>
          <w:p w14:paraId="2C336B16">
            <w:pPr>
              <w:jc w:val="center"/>
              <w:textAlignment w:val="center"/>
              <w:rPr>
                <w:rFonts w:hint="default" w:ascii="Times New Roman" w:hAnsi="Times New Roman" w:cs="Times New Roman"/>
                <w:color w:val="000000"/>
                <w:sz w:val="21"/>
                <w:szCs w:val="21"/>
              </w:rPr>
            </w:pPr>
            <w:r>
              <w:rPr>
                <w:rFonts w:hint="default" w:ascii="Times New Roman" w:hAnsi="Times New Roman" w:cs="Times New Roman"/>
                <w:color w:val="000000"/>
                <w:sz w:val="21"/>
                <w:szCs w:val="21"/>
                <w:lang w:val="en-US" w:eastAsia="zh-CN" w:bidi="ar"/>
              </w:rPr>
              <w:t>Message Header</w:t>
            </w:r>
          </w:p>
        </w:tc>
        <w:tc>
          <w:tcPr>
            <w:tcW w:w="1611" w:type="dxa"/>
            <w:tcBorders>
              <w:top w:val="single" w:color="000000" w:sz="4" w:space="0"/>
              <w:left w:val="single" w:color="000000" w:sz="4" w:space="0"/>
              <w:bottom w:val="single" w:color="000000" w:sz="4" w:space="0"/>
              <w:right w:val="single" w:color="000000" w:sz="4" w:space="0"/>
            </w:tcBorders>
            <w:tcMar>
              <w:top w:w="9" w:type="dxa"/>
              <w:left w:w="9" w:type="dxa"/>
              <w:right w:w="9" w:type="dxa"/>
            </w:tcMar>
            <w:vAlign w:val="center"/>
          </w:tcPr>
          <w:p w14:paraId="4CA08BF1">
            <w:pPr>
              <w:jc w:val="center"/>
              <w:textAlignment w:val="center"/>
              <w:rPr>
                <w:rFonts w:hint="default" w:ascii="Times New Roman" w:hAnsi="Times New Roman" w:cs="Times New Roman"/>
                <w:color w:val="000000"/>
                <w:sz w:val="21"/>
                <w:szCs w:val="21"/>
              </w:rPr>
            </w:pPr>
            <w:r>
              <w:rPr>
                <w:rFonts w:hint="default" w:ascii="Times New Roman" w:hAnsi="Times New Roman" w:cs="Times New Roman"/>
                <w:color w:val="000000"/>
                <w:sz w:val="21"/>
                <w:szCs w:val="21"/>
                <w:lang w:val="en-US" w:eastAsia="zh-CN" w:bidi="ar"/>
              </w:rPr>
              <w:t>Message body</w:t>
            </w:r>
          </w:p>
        </w:tc>
        <w:tc>
          <w:tcPr>
            <w:tcW w:w="1653" w:type="dxa"/>
            <w:tcBorders>
              <w:top w:val="single" w:color="000000" w:sz="4" w:space="0"/>
              <w:left w:val="single" w:color="000000" w:sz="4" w:space="0"/>
              <w:bottom w:val="single" w:color="000000" w:sz="4" w:space="0"/>
              <w:right w:val="single" w:color="000000" w:sz="4" w:space="0"/>
            </w:tcBorders>
            <w:tcMar>
              <w:top w:w="9" w:type="dxa"/>
              <w:left w:w="9" w:type="dxa"/>
              <w:right w:w="9" w:type="dxa"/>
            </w:tcMar>
            <w:vAlign w:val="center"/>
          </w:tcPr>
          <w:p w14:paraId="08F83B17">
            <w:pPr>
              <w:jc w:val="center"/>
              <w:textAlignment w:val="center"/>
              <w:rPr>
                <w:rFonts w:hint="default" w:ascii="Times New Roman" w:hAnsi="Times New Roman" w:cs="Times New Roman"/>
                <w:color w:val="000000"/>
                <w:sz w:val="21"/>
                <w:szCs w:val="21"/>
              </w:rPr>
            </w:pPr>
            <w:r>
              <w:rPr>
                <w:rFonts w:hint="default" w:ascii="Times New Roman" w:hAnsi="Times New Roman" w:cs="Times New Roman"/>
                <w:color w:val="000000"/>
                <w:sz w:val="21"/>
                <w:szCs w:val="21"/>
                <w:lang w:val="en-US" w:eastAsia="zh-CN" w:bidi="ar"/>
              </w:rPr>
              <w:t>Check code</w:t>
            </w:r>
          </w:p>
        </w:tc>
        <w:tc>
          <w:tcPr>
            <w:tcW w:w="1637" w:type="dxa"/>
            <w:tcBorders>
              <w:top w:val="single" w:color="000000" w:sz="4" w:space="0"/>
              <w:left w:val="single" w:color="000000" w:sz="4" w:space="0"/>
              <w:bottom w:val="single" w:color="000000" w:sz="4" w:space="0"/>
              <w:right w:val="single" w:color="000000" w:sz="4" w:space="0"/>
            </w:tcBorders>
            <w:tcMar>
              <w:top w:w="9" w:type="dxa"/>
              <w:left w:w="9" w:type="dxa"/>
              <w:right w:w="9" w:type="dxa"/>
            </w:tcMar>
            <w:vAlign w:val="center"/>
          </w:tcPr>
          <w:p w14:paraId="38251D1E">
            <w:pPr>
              <w:jc w:val="center"/>
              <w:textAlignment w:val="center"/>
              <w:rPr>
                <w:rFonts w:hint="default" w:ascii="Times New Roman" w:hAnsi="Times New Roman" w:cs="Times New Roman"/>
                <w:color w:val="000000"/>
                <w:sz w:val="21"/>
                <w:szCs w:val="21"/>
              </w:rPr>
            </w:pPr>
            <w:r>
              <w:rPr>
                <w:rFonts w:hint="default" w:ascii="Times New Roman" w:hAnsi="Times New Roman" w:cs="Times New Roman"/>
                <w:color w:val="000000"/>
                <w:sz w:val="21"/>
                <w:szCs w:val="21"/>
                <w:lang w:val="en-US" w:eastAsia="zh-CN" w:bidi="ar"/>
              </w:rPr>
              <w:t>Identification bit</w:t>
            </w:r>
          </w:p>
        </w:tc>
      </w:tr>
    </w:tbl>
    <w:p w14:paraId="51B015A7">
      <w:pPr>
        <w:jc w:val="left"/>
        <w:rPr>
          <w:rFonts w:hint="default" w:ascii="Times New Roman" w:hAnsi="Times New Roman" w:cs="Times New Roman"/>
          <w:sz w:val="21"/>
          <w:szCs w:val="21"/>
        </w:rPr>
      </w:pPr>
    </w:p>
    <w:p w14:paraId="4B25ABAF">
      <w:pPr>
        <w:ind w:firstLine="420"/>
        <w:rPr>
          <w:rFonts w:hint="default" w:ascii="Times New Roman" w:hAnsi="Times New Roman" w:cs="Times New Roman"/>
          <w:sz w:val="21"/>
          <w:szCs w:val="21"/>
        </w:rPr>
      </w:pPr>
    </w:p>
    <w:p w14:paraId="5149F4AC">
      <w:pPr>
        <w:ind w:firstLine="3990" w:firstLineChars="1900"/>
        <w:rPr>
          <w:rFonts w:hint="default" w:ascii="Times New Roman" w:hAnsi="Times New Roman" w:cs="Times New Roman"/>
          <w:sz w:val="21"/>
          <w:szCs w:val="21"/>
        </w:rPr>
      </w:pPr>
      <w:r>
        <w:rPr>
          <w:rFonts w:hint="default" w:ascii="Times New Roman" w:hAnsi="Times New Roman" w:cs="Times New Roman"/>
          <w:sz w:val="21"/>
          <w:szCs w:val="21"/>
        </w:rPr>
        <w:t>Figure 1 Message structure</w:t>
      </w:r>
      <w:r>
        <w:rPr>
          <w:rFonts w:hint="default" w:ascii="Times New Roman" w:hAnsi="Times New Roman" w:cs="Times New Roman"/>
          <w:sz w:val="21"/>
          <w:szCs w:val="21"/>
          <w:lang w:val="en-US" w:eastAsia="zh-CN"/>
        </w:rPr>
        <w:t xml:space="preserve">  </w:t>
      </w:r>
    </w:p>
    <w:tbl>
      <w:tblPr>
        <w:tblStyle w:val="12"/>
        <w:tblW w:w="0" w:type="auto"/>
        <w:tblInd w:w="354" w:type="dxa"/>
        <w:tblLayout w:type="fixed"/>
        <w:tblCellMar>
          <w:top w:w="0" w:type="dxa"/>
          <w:left w:w="0" w:type="dxa"/>
          <w:bottom w:w="0" w:type="dxa"/>
          <w:right w:w="0" w:type="dxa"/>
        </w:tblCellMar>
      </w:tblPr>
      <w:tblGrid>
        <w:gridCol w:w="849"/>
        <w:gridCol w:w="787"/>
        <w:gridCol w:w="1013"/>
        <w:gridCol w:w="1185"/>
        <w:gridCol w:w="966"/>
        <w:gridCol w:w="1060"/>
        <w:gridCol w:w="1013"/>
        <w:gridCol w:w="763"/>
        <w:gridCol w:w="748"/>
        <w:gridCol w:w="904"/>
      </w:tblGrid>
      <w:tr w14:paraId="047CFD9D">
        <w:tblPrEx>
          <w:tblCellMar>
            <w:top w:w="0" w:type="dxa"/>
            <w:left w:w="0" w:type="dxa"/>
            <w:bottom w:w="0" w:type="dxa"/>
            <w:right w:w="0" w:type="dxa"/>
          </w:tblCellMar>
        </w:tblPrEx>
        <w:trPr>
          <w:trHeight w:val="380" w:hRule="atLeast"/>
        </w:trPr>
        <w:tc>
          <w:tcPr>
            <w:tcW w:w="9288" w:type="dxa"/>
            <w:gridSpan w:val="10"/>
            <w:tcBorders>
              <w:top w:val="single" w:color="000000" w:sz="4" w:space="0"/>
              <w:left w:val="single" w:color="000000" w:sz="4" w:space="0"/>
              <w:bottom w:val="single" w:color="000000" w:sz="4" w:space="0"/>
              <w:right w:val="single" w:color="000000" w:sz="4" w:space="0"/>
            </w:tcBorders>
            <w:shd w:val="clear" w:color="auto" w:fill="C0C0C0"/>
            <w:tcMar>
              <w:top w:w="9" w:type="dxa"/>
              <w:left w:w="9" w:type="dxa"/>
              <w:right w:w="9" w:type="dxa"/>
            </w:tcMar>
            <w:vAlign w:val="center"/>
          </w:tcPr>
          <w:p w14:paraId="0545ED5E">
            <w:pPr>
              <w:jc w:val="center"/>
              <w:textAlignment w:val="center"/>
              <w:rPr>
                <w:rFonts w:hint="default" w:ascii="Times New Roman" w:hAnsi="Times New Roman" w:cs="Times New Roman"/>
                <w:color w:val="000000"/>
              </w:rPr>
            </w:pPr>
            <w:r>
              <w:rPr>
                <w:rFonts w:hint="default" w:ascii="Times New Roman" w:hAnsi="Times New Roman" w:cs="Times New Roman"/>
                <w:color w:val="000000"/>
                <w:lang w:val="en-US" w:eastAsia="zh-CN" w:bidi="ar"/>
              </w:rPr>
              <w:t>GPRS data packet format</w:t>
            </w:r>
          </w:p>
        </w:tc>
      </w:tr>
      <w:tr w14:paraId="42CA69A1">
        <w:tblPrEx>
          <w:tblCellMar>
            <w:top w:w="0" w:type="dxa"/>
            <w:left w:w="0" w:type="dxa"/>
            <w:bottom w:w="0" w:type="dxa"/>
            <w:right w:w="0" w:type="dxa"/>
          </w:tblCellMar>
        </w:tblPrEx>
        <w:trPr>
          <w:trHeight w:val="330" w:hRule="atLeast"/>
        </w:trPr>
        <w:tc>
          <w:tcPr>
            <w:tcW w:w="849" w:type="dxa"/>
            <w:tcBorders>
              <w:top w:val="single" w:color="000000" w:sz="4" w:space="0"/>
              <w:left w:val="single" w:color="000000" w:sz="4" w:space="0"/>
              <w:bottom w:val="single" w:color="000000" w:sz="4" w:space="0"/>
              <w:right w:val="single" w:color="000000" w:sz="4" w:space="0"/>
            </w:tcBorders>
            <w:shd w:val="clear" w:color="auto" w:fill="FF99CC"/>
            <w:tcMar>
              <w:top w:w="9" w:type="dxa"/>
              <w:left w:w="9" w:type="dxa"/>
              <w:right w:w="9" w:type="dxa"/>
            </w:tcMar>
            <w:vAlign w:val="center"/>
          </w:tcPr>
          <w:p w14:paraId="30BD2812">
            <w:pPr>
              <w:jc w:val="center"/>
              <w:textAlignment w:val="center"/>
              <w:rPr>
                <w:rFonts w:hint="default" w:ascii="Times New Roman" w:hAnsi="Times New Roman" w:cs="Times New Roman"/>
                <w:color w:val="000000"/>
                <w:sz w:val="18"/>
                <w:szCs w:val="18"/>
              </w:rPr>
            </w:pPr>
            <w:r>
              <w:rPr>
                <w:rFonts w:hint="default" w:ascii="Times New Roman" w:hAnsi="Times New Roman" w:cs="Times New Roman"/>
                <w:color w:val="000000"/>
                <w:sz w:val="18"/>
                <w:szCs w:val="18"/>
                <w:lang w:val="en-US" w:eastAsia="zh-CN" w:bidi="ar"/>
              </w:rPr>
              <w:t>Identification bit</w:t>
            </w:r>
          </w:p>
        </w:tc>
        <w:tc>
          <w:tcPr>
            <w:tcW w:w="787" w:type="dxa"/>
            <w:tcBorders>
              <w:top w:val="single" w:color="000000" w:sz="4" w:space="0"/>
              <w:left w:val="single" w:color="000000" w:sz="4" w:space="0"/>
              <w:bottom w:val="single" w:color="000000" w:sz="4" w:space="0"/>
              <w:right w:val="single" w:color="000000" w:sz="4" w:space="0"/>
            </w:tcBorders>
            <w:shd w:val="clear" w:color="auto" w:fill="C0E499"/>
            <w:tcMar>
              <w:top w:w="9" w:type="dxa"/>
              <w:left w:w="9" w:type="dxa"/>
              <w:right w:w="9" w:type="dxa"/>
            </w:tcMar>
            <w:vAlign w:val="center"/>
          </w:tcPr>
          <w:p w14:paraId="668430CB">
            <w:pPr>
              <w:jc w:val="center"/>
              <w:textAlignment w:val="center"/>
              <w:rPr>
                <w:rFonts w:hint="default" w:ascii="Times New Roman" w:hAnsi="Times New Roman" w:cs="Times New Roman"/>
                <w:color w:val="000000"/>
                <w:sz w:val="18"/>
                <w:szCs w:val="18"/>
              </w:rPr>
            </w:pPr>
            <w:r>
              <w:rPr>
                <w:rFonts w:hint="default" w:ascii="Times New Roman" w:hAnsi="Times New Roman" w:cs="Times New Roman"/>
                <w:color w:val="000000"/>
                <w:sz w:val="18"/>
                <w:szCs w:val="18"/>
                <w:lang w:val="en-US" w:eastAsia="zh-CN" w:bidi="ar"/>
              </w:rPr>
              <w:t>Function ID</w:t>
            </w:r>
          </w:p>
        </w:tc>
        <w:tc>
          <w:tcPr>
            <w:tcW w:w="5237" w:type="dxa"/>
            <w:gridSpan w:val="5"/>
            <w:tcBorders>
              <w:top w:val="single" w:color="000000" w:sz="4" w:space="0"/>
              <w:left w:val="single" w:color="000000" w:sz="4" w:space="0"/>
              <w:bottom w:val="single" w:color="000000" w:sz="4" w:space="0"/>
              <w:right w:val="single" w:color="000000" w:sz="4" w:space="0"/>
            </w:tcBorders>
            <w:shd w:val="clear" w:color="auto" w:fill="FFFFCC"/>
            <w:tcMar>
              <w:top w:w="9" w:type="dxa"/>
              <w:left w:w="9" w:type="dxa"/>
              <w:right w:w="9" w:type="dxa"/>
            </w:tcMar>
            <w:vAlign w:val="center"/>
          </w:tcPr>
          <w:p w14:paraId="71BFF66B">
            <w:pPr>
              <w:jc w:val="center"/>
              <w:textAlignment w:val="center"/>
              <w:rPr>
                <w:rFonts w:hint="default" w:ascii="Times New Roman" w:hAnsi="Times New Roman" w:cs="Times New Roman"/>
                <w:color w:val="000000"/>
                <w:sz w:val="18"/>
                <w:szCs w:val="18"/>
              </w:rPr>
            </w:pPr>
            <w:r>
              <w:rPr>
                <w:rFonts w:hint="default" w:ascii="Times New Roman" w:hAnsi="Times New Roman" w:cs="Times New Roman"/>
                <w:color w:val="000000"/>
                <w:sz w:val="18"/>
                <w:szCs w:val="18"/>
                <w:lang w:val="en-US" w:eastAsia="zh-CN" w:bidi="ar"/>
              </w:rPr>
              <w:t>Message Header</w:t>
            </w:r>
          </w:p>
        </w:tc>
        <w:tc>
          <w:tcPr>
            <w:tcW w:w="763" w:type="dxa"/>
            <w:tcBorders>
              <w:top w:val="single" w:color="000000" w:sz="4" w:space="0"/>
              <w:left w:val="single" w:color="000000" w:sz="4" w:space="0"/>
              <w:bottom w:val="single" w:color="000000" w:sz="4" w:space="0"/>
              <w:right w:val="single" w:color="000000" w:sz="4" w:space="0"/>
            </w:tcBorders>
            <w:shd w:val="clear" w:color="auto" w:fill="99FFCC"/>
            <w:tcMar>
              <w:top w:w="9" w:type="dxa"/>
              <w:left w:w="9" w:type="dxa"/>
              <w:right w:w="9" w:type="dxa"/>
            </w:tcMar>
            <w:vAlign w:val="center"/>
          </w:tcPr>
          <w:p w14:paraId="490E7B5B">
            <w:pPr>
              <w:jc w:val="center"/>
              <w:textAlignment w:val="center"/>
              <w:rPr>
                <w:rFonts w:hint="default" w:ascii="Times New Roman" w:hAnsi="Times New Roman" w:cs="Times New Roman"/>
                <w:color w:val="000000"/>
                <w:sz w:val="18"/>
                <w:szCs w:val="18"/>
              </w:rPr>
            </w:pPr>
            <w:r>
              <w:rPr>
                <w:rFonts w:hint="default" w:ascii="Times New Roman" w:hAnsi="Times New Roman" w:cs="Times New Roman"/>
                <w:color w:val="000000"/>
                <w:sz w:val="18"/>
                <w:szCs w:val="18"/>
                <w:lang w:val="en-US" w:eastAsia="zh-CN" w:bidi="ar"/>
              </w:rPr>
              <w:t>Message Pack</w:t>
            </w:r>
          </w:p>
        </w:tc>
        <w:tc>
          <w:tcPr>
            <w:tcW w:w="748" w:type="dxa"/>
            <w:tcBorders>
              <w:top w:val="single" w:color="000000" w:sz="4" w:space="0"/>
              <w:left w:val="single" w:color="000000" w:sz="4" w:space="0"/>
              <w:bottom w:val="single" w:color="000000" w:sz="4" w:space="0"/>
              <w:right w:val="single" w:color="000000" w:sz="4" w:space="0"/>
            </w:tcBorders>
            <w:shd w:val="clear" w:color="auto" w:fill="3399FF"/>
            <w:tcMar>
              <w:top w:w="9" w:type="dxa"/>
              <w:left w:w="9" w:type="dxa"/>
              <w:right w:w="9" w:type="dxa"/>
            </w:tcMar>
            <w:vAlign w:val="center"/>
          </w:tcPr>
          <w:p w14:paraId="422261C7">
            <w:pPr>
              <w:jc w:val="center"/>
              <w:textAlignment w:val="center"/>
              <w:rPr>
                <w:rFonts w:hint="default" w:ascii="Times New Roman" w:hAnsi="Times New Roman" w:cs="Times New Roman"/>
                <w:color w:val="000000"/>
                <w:sz w:val="18"/>
                <w:szCs w:val="18"/>
              </w:rPr>
            </w:pPr>
            <w:r>
              <w:rPr>
                <w:rFonts w:hint="default" w:ascii="Times New Roman" w:hAnsi="Times New Roman" w:cs="Times New Roman"/>
                <w:color w:val="000000"/>
                <w:sz w:val="18"/>
                <w:szCs w:val="18"/>
                <w:lang w:val="en-US" w:eastAsia="zh-CN" w:bidi="ar"/>
              </w:rPr>
              <w:t>check</w:t>
            </w:r>
          </w:p>
        </w:tc>
        <w:tc>
          <w:tcPr>
            <w:tcW w:w="904" w:type="dxa"/>
            <w:tcBorders>
              <w:top w:val="single" w:color="000000" w:sz="4" w:space="0"/>
              <w:left w:val="single" w:color="000000" w:sz="4" w:space="0"/>
              <w:bottom w:val="single" w:color="000000" w:sz="4" w:space="0"/>
              <w:right w:val="single" w:color="000000" w:sz="4" w:space="0"/>
            </w:tcBorders>
            <w:shd w:val="clear" w:color="auto" w:fill="FF99CC"/>
            <w:tcMar>
              <w:top w:w="9" w:type="dxa"/>
              <w:left w:w="9" w:type="dxa"/>
              <w:right w:w="9" w:type="dxa"/>
            </w:tcMar>
            <w:vAlign w:val="center"/>
          </w:tcPr>
          <w:p w14:paraId="35BF8F7F">
            <w:pPr>
              <w:jc w:val="center"/>
              <w:textAlignment w:val="center"/>
              <w:rPr>
                <w:rFonts w:hint="default" w:ascii="Times New Roman" w:hAnsi="Times New Roman" w:cs="Times New Roman"/>
                <w:color w:val="000000"/>
                <w:sz w:val="18"/>
                <w:szCs w:val="18"/>
              </w:rPr>
            </w:pPr>
            <w:r>
              <w:rPr>
                <w:rFonts w:hint="default" w:ascii="Times New Roman" w:hAnsi="Times New Roman" w:cs="Times New Roman"/>
                <w:color w:val="000000"/>
                <w:sz w:val="18"/>
                <w:szCs w:val="18"/>
                <w:lang w:val="en-US" w:eastAsia="zh-CN" w:bidi="ar"/>
              </w:rPr>
              <w:t>Identification bit</w:t>
            </w:r>
          </w:p>
        </w:tc>
      </w:tr>
      <w:tr w14:paraId="1A85BD56">
        <w:tblPrEx>
          <w:tblCellMar>
            <w:top w:w="0" w:type="dxa"/>
            <w:left w:w="0" w:type="dxa"/>
            <w:bottom w:w="0" w:type="dxa"/>
            <w:right w:w="0" w:type="dxa"/>
          </w:tblCellMar>
        </w:tblPrEx>
        <w:trPr>
          <w:trHeight w:val="300" w:hRule="atLeast"/>
        </w:trPr>
        <w:tc>
          <w:tcPr>
            <w:tcW w:w="849" w:type="dxa"/>
            <w:tcBorders>
              <w:top w:val="single" w:color="000000" w:sz="4" w:space="0"/>
              <w:left w:val="single" w:color="000000" w:sz="4" w:space="0"/>
              <w:bottom w:val="single" w:color="000000" w:sz="4" w:space="0"/>
              <w:right w:val="single" w:color="000000" w:sz="4" w:space="0"/>
            </w:tcBorders>
            <w:shd w:val="clear" w:color="auto" w:fill="FF99CC"/>
            <w:tcMar>
              <w:top w:w="9" w:type="dxa"/>
              <w:left w:w="9" w:type="dxa"/>
              <w:right w:w="9" w:type="dxa"/>
            </w:tcMar>
            <w:vAlign w:val="center"/>
          </w:tcPr>
          <w:p w14:paraId="6079935C">
            <w:pPr>
              <w:jc w:val="center"/>
              <w:textAlignment w:val="center"/>
              <w:rPr>
                <w:rFonts w:hint="default" w:ascii="Times New Roman" w:hAnsi="Times New Roman" w:cs="Times New Roman"/>
                <w:color w:val="000000"/>
                <w:sz w:val="18"/>
                <w:szCs w:val="18"/>
              </w:rPr>
            </w:pPr>
            <w:r>
              <w:rPr>
                <w:rFonts w:hint="default" w:ascii="Times New Roman" w:hAnsi="Times New Roman" w:cs="Times New Roman"/>
                <w:color w:val="000000"/>
                <w:sz w:val="18"/>
                <w:szCs w:val="18"/>
                <w:lang w:val="en-US" w:eastAsia="zh-CN" w:bidi="ar"/>
              </w:rPr>
              <w:t xml:space="preserve">Identification </w:t>
            </w:r>
            <w:r>
              <w:rPr>
                <w:rStyle w:val="101"/>
                <w:rFonts w:hint="default" w:ascii="Times New Roman" w:hAnsi="Times New Roman" w:cs="Times New Roman"/>
                <w:sz w:val="18"/>
                <w:szCs w:val="18"/>
                <w:lang w:val="en-US" w:eastAsia="zh-CN" w:bidi="ar"/>
              </w:rPr>
              <w:t>bit</w:t>
            </w:r>
          </w:p>
        </w:tc>
        <w:tc>
          <w:tcPr>
            <w:tcW w:w="787" w:type="dxa"/>
            <w:tcBorders>
              <w:top w:val="single" w:color="000000" w:sz="4" w:space="0"/>
              <w:left w:val="single" w:color="000000" w:sz="4" w:space="0"/>
              <w:bottom w:val="single" w:color="000000" w:sz="4" w:space="0"/>
              <w:right w:val="single" w:color="000000" w:sz="4" w:space="0"/>
            </w:tcBorders>
            <w:shd w:val="clear" w:color="auto" w:fill="C0E499"/>
            <w:tcMar>
              <w:top w:w="9" w:type="dxa"/>
              <w:left w:w="9" w:type="dxa"/>
              <w:right w:w="9" w:type="dxa"/>
            </w:tcMar>
            <w:vAlign w:val="center"/>
          </w:tcPr>
          <w:p w14:paraId="02F35A6F">
            <w:pPr>
              <w:jc w:val="center"/>
              <w:textAlignment w:val="center"/>
              <w:rPr>
                <w:rFonts w:hint="default" w:ascii="Times New Roman" w:hAnsi="Times New Roman" w:cs="Times New Roman"/>
                <w:color w:val="000000"/>
                <w:sz w:val="18"/>
                <w:szCs w:val="18"/>
              </w:rPr>
            </w:pPr>
            <w:r>
              <w:rPr>
                <w:rFonts w:hint="default" w:ascii="Times New Roman" w:hAnsi="Times New Roman" w:cs="Times New Roman"/>
                <w:color w:val="000000"/>
                <w:sz w:val="18"/>
                <w:szCs w:val="18"/>
                <w:lang w:val="en-US" w:eastAsia="zh-CN" w:bidi="ar"/>
              </w:rPr>
              <w:t>Function ID</w:t>
            </w:r>
          </w:p>
        </w:tc>
        <w:tc>
          <w:tcPr>
            <w:tcW w:w="1013" w:type="dxa"/>
            <w:tcBorders>
              <w:top w:val="single" w:color="000000" w:sz="4" w:space="0"/>
              <w:left w:val="single" w:color="000000" w:sz="4" w:space="0"/>
              <w:bottom w:val="single" w:color="000000" w:sz="4" w:space="0"/>
              <w:right w:val="single" w:color="000000" w:sz="4" w:space="0"/>
            </w:tcBorders>
            <w:shd w:val="clear" w:color="auto" w:fill="FFFFCC"/>
            <w:tcMar>
              <w:top w:w="9" w:type="dxa"/>
              <w:left w:w="9" w:type="dxa"/>
              <w:right w:w="9" w:type="dxa"/>
            </w:tcMar>
            <w:vAlign w:val="center"/>
          </w:tcPr>
          <w:p w14:paraId="427016EF">
            <w:pPr>
              <w:jc w:val="center"/>
              <w:textAlignment w:val="center"/>
              <w:rPr>
                <w:rFonts w:hint="default" w:ascii="Times New Roman" w:hAnsi="Times New Roman" w:cs="Times New Roman"/>
                <w:color w:val="000000"/>
                <w:sz w:val="18"/>
                <w:szCs w:val="18"/>
              </w:rPr>
            </w:pPr>
            <w:r>
              <w:rPr>
                <w:rFonts w:hint="default" w:ascii="Times New Roman" w:hAnsi="Times New Roman" w:cs="Times New Roman"/>
                <w:color w:val="000000"/>
                <w:sz w:val="18"/>
                <w:szCs w:val="18"/>
                <w:lang w:val="en-US" w:eastAsia="zh-CN" w:bidi="ar"/>
              </w:rPr>
              <w:t>Message attributes</w:t>
            </w:r>
          </w:p>
        </w:tc>
        <w:tc>
          <w:tcPr>
            <w:tcW w:w="1185" w:type="dxa"/>
            <w:tcBorders>
              <w:top w:val="single" w:color="000000" w:sz="4" w:space="0"/>
              <w:left w:val="single" w:color="000000" w:sz="4" w:space="0"/>
              <w:bottom w:val="single" w:color="000000" w:sz="4" w:space="0"/>
              <w:right w:val="single" w:color="000000" w:sz="4" w:space="0"/>
            </w:tcBorders>
            <w:shd w:val="clear" w:color="auto" w:fill="FFFFCC"/>
            <w:tcMar>
              <w:top w:w="9" w:type="dxa"/>
              <w:left w:w="9" w:type="dxa"/>
              <w:right w:w="9" w:type="dxa"/>
            </w:tcMar>
            <w:vAlign w:val="center"/>
          </w:tcPr>
          <w:p w14:paraId="0314F2B1">
            <w:pPr>
              <w:jc w:val="center"/>
              <w:textAlignment w:val="center"/>
              <w:rPr>
                <w:rFonts w:hint="default" w:ascii="Times New Roman" w:hAnsi="Times New Roman" w:cs="Times New Roman"/>
                <w:color w:val="000000"/>
                <w:sz w:val="18"/>
                <w:szCs w:val="18"/>
              </w:rPr>
            </w:pPr>
            <w:r>
              <w:rPr>
                <w:rFonts w:hint="default" w:ascii="Times New Roman" w:hAnsi="Times New Roman" w:cs="Times New Roman"/>
                <w:color w:val="000000"/>
                <w:sz w:val="18"/>
                <w:szCs w:val="18"/>
                <w:lang w:val="en-US" w:eastAsia="zh-CN" w:bidi="ar"/>
              </w:rPr>
              <w:t>Terminal phone number</w:t>
            </w:r>
          </w:p>
        </w:tc>
        <w:tc>
          <w:tcPr>
            <w:tcW w:w="966" w:type="dxa"/>
            <w:tcBorders>
              <w:top w:val="single" w:color="000000" w:sz="4" w:space="0"/>
              <w:left w:val="single" w:color="000000" w:sz="4" w:space="0"/>
              <w:bottom w:val="single" w:color="000000" w:sz="4" w:space="0"/>
              <w:right w:val="single" w:color="000000" w:sz="4" w:space="0"/>
            </w:tcBorders>
            <w:shd w:val="clear" w:color="auto" w:fill="FFFFCC"/>
            <w:tcMar>
              <w:top w:w="9" w:type="dxa"/>
              <w:left w:w="9" w:type="dxa"/>
              <w:right w:w="9" w:type="dxa"/>
            </w:tcMar>
            <w:vAlign w:val="center"/>
          </w:tcPr>
          <w:p w14:paraId="057AB02A">
            <w:pPr>
              <w:jc w:val="center"/>
              <w:textAlignment w:val="center"/>
              <w:rPr>
                <w:rFonts w:hint="default" w:ascii="Times New Roman" w:hAnsi="Times New Roman" w:cs="Times New Roman"/>
                <w:color w:val="000000"/>
                <w:sz w:val="18"/>
                <w:szCs w:val="18"/>
              </w:rPr>
            </w:pPr>
            <w:r>
              <w:rPr>
                <w:rFonts w:hint="default" w:ascii="Times New Roman" w:hAnsi="Times New Roman" w:cs="Times New Roman"/>
                <w:color w:val="000000"/>
                <w:sz w:val="18"/>
                <w:szCs w:val="18"/>
                <w:lang w:val="en-US" w:eastAsia="zh-CN" w:bidi="ar"/>
              </w:rPr>
              <w:t>Message serial number</w:t>
            </w:r>
          </w:p>
        </w:tc>
        <w:tc>
          <w:tcPr>
            <w:tcW w:w="2073" w:type="dxa"/>
            <w:gridSpan w:val="2"/>
            <w:tcBorders>
              <w:top w:val="single" w:color="000000" w:sz="4" w:space="0"/>
              <w:left w:val="single" w:color="000000" w:sz="4" w:space="0"/>
              <w:bottom w:val="single" w:color="000000" w:sz="4" w:space="0"/>
              <w:right w:val="single" w:color="000000" w:sz="4" w:space="0"/>
            </w:tcBorders>
            <w:shd w:val="clear" w:color="auto" w:fill="FFFFCC"/>
            <w:tcMar>
              <w:top w:w="9" w:type="dxa"/>
              <w:left w:w="9" w:type="dxa"/>
              <w:right w:w="9" w:type="dxa"/>
            </w:tcMar>
            <w:vAlign w:val="center"/>
          </w:tcPr>
          <w:p w14:paraId="7CC7F590">
            <w:pPr>
              <w:jc w:val="center"/>
              <w:textAlignment w:val="center"/>
              <w:rPr>
                <w:rFonts w:hint="default" w:ascii="Times New Roman" w:hAnsi="Times New Roman" w:cs="Times New Roman"/>
                <w:color w:val="BFBFBF"/>
                <w:sz w:val="18"/>
                <w:szCs w:val="18"/>
              </w:rPr>
            </w:pPr>
            <w:r>
              <w:rPr>
                <w:rFonts w:hint="default" w:ascii="Times New Roman" w:hAnsi="Times New Roman" w:cs="Times New Roman"/>
                <w:color w:val="BFBFBF"/>
                <w:sz w:val="18"/>
                <w:szCs w:val="18"/>
                <w:lang w:val="en-US" w:eastAsia="zh-CN" w:bidi="ar"/>
              </w:rPr>
              <w:t>Message Packet Encapsulation Item</w:t>
            </w:r>
          </w:p>
        </w:tc>
        <w:tc>
          <w:tcPr>
            <w:tcW w:w="763" w:type="dxa"/>
            <w:tcBorders>
              <w:top w:val="single" w:color="000000" w:sz="4" w:space="0"/>
              <w:left w:val="single" w:color="000000" w:sz="4" w:space="0"/>
              <w:bottom w:val="single" w:color="000000" w:sz="4" w:space="0"/>
              <w:right w:val="single" w:color="000000" w:sz="4" w:space="0"/>
            </w:tcBorders>
            <w:shd w:val="clear" w:color="auto" w:fill="99FFCC"/>
            <w:tcMar>
              <w:top w:w="9" w:type="dxa"/>
              <w:left w:w="9" w:type="dxa"/>
              <w:right w:w="9" w:type="dxa"/>
            </w:tcMar>
            <w:vAlign w:val="center"/>
          </w:tcPr>
          <w:p w14:paraId="75EFB35C">
            <w:pPr>
              <w:jc w:val="center"/>
              <w:textAlignment w:val="center"/>
              <w:rPr>
                <w:rFonts w:hint="default" w:ascii="Times New Roman" w:hAnsi="Times New Roman" w:cs="Times New Roman"/>
                <w:color w:val="000000"/>
                <w:sz w:val="18"/>
                <w:szCs w:val="18"/>
              </w:rPr>
            </w:pPr>
            <w:r>
              <w:rPr>
                <w:rFonts w:hint="default" w:ascii="Times New Roman" w:hAnsi="Times New Roman" w:cs="Times New Roman"/>
                <w:color w:val="000000"/>
                <w:sz w:val="18"/>
                <w:szCs w:val="18"/>
                <w:lang w:val="en-US" w:eastAsia="zh-CN" w:bidi="ar"/>
              </w:rPr>
              <w:t>Message Pack</w:t>
            </w:r>
          </w:p>
        </w:tc>
        <w:tc>
          <w:tcPr>
            <w:tcW w:w="748" w:type="dxa"/>
            <w:tcBorders>
              <w:top w:val="single" w:color="000000" w:sz="4" w:space="0"/>
              <w:left w:val="single" w:color="000000" w:sz="4" w:space="0"/>
              <w:bottom w:val="single" w:color="000000" w:sz="4" w:space="0"/>
              <w:right w:val="single" w:color="000000" w:sz="4" w:space="0"/>
            </w:tcBorders>
            <w:shd w:val="clear" w:color="auto" w:fill="3399FF"/>
            <w:tcMar>
              <w:top w:w="9" w:type="dxa"/>
              <w:left w:w="9" w:type="dxa"/>
              <w:right w:w="9" w:type="dxa"/>
            </w:tcMar>
            <w:vAlign w:val="center"/>
          </w:tcPr>
          <w:p w14:paraId="127E5755">
            <w:pPr>
              <w:jc w:val="center"/>
              <w:textAlignment w:val="center"/>
              <w:rPr>
                <w:rFonts w:hint="default" w:ascii="Times New Roman" w:hAnsi="Times New Roman" w:cs="Times New Roman"/>
                <w:color w:val="000000"/>
                <w:sz w:val="18"/>
                <w:szCs w:val="18"/>
              </w:rPr>
            </w:pPr>
            <w:r>
              <w:rPr>
                <w:rFonts w:hint="default" w:ascii="Times New Roman" w:hAnsi="Times New Roman" w:cs="Times New Roman"/>
                <w:color w:val="000000"/>
                <w:sz w:val="18"/>
                <w:szCs w:val="18"/>
                <w:lang w:val="en-US" w:eastAsia="zh-CN" w:bidi="ar"/>
              </w:rPr>
              <w:t>check</w:t>
            </w:r>
          </w:p>
        </w:tc>
        <w:tc>
          <w:tcPr>
            <w:tcW w:w="904" w:type="dxa"/>
            <w:tcBorders>
              <w:top w:val="single" w:color="000000" w:sz="4" w:space="0"/>
              <w:left w:val="single" w:color="000000" w:sz="4" w:space="0"/>
              <w:bottom w:val="single" w:color="000000" w:sz="4" w:space="0"/>
              <w:right w:val="single" w:color="000000" w:sz="4" w:space="0"/>
            </w:tcBorders>
            <w:shd w:val="clear" w:color="auto" w:fill="FF99CC"/>
            <w:tcMar>
              <w:top w:w="9" w:type="dxa"/>
              <w:left w:w="9" w:type="dxa"/>
              <w:right w:w="9" w:type="dxa"/>
            </w:tcMar>
            <w:vAlign w:val="center"/>
          </w:tcPr>
          <w:p w14:paraId="17A57622">
            <w:pPr>
              <w:jc w:val="center"/>
              <w:textAlignment w:val="center"/>
              <w:rPr>
                <w:rFonts w:hint="default" w:ascii="Times New Roman" w:hAnsi="Times New Roman" w:cs="Times New Roman"/>
                <w:color w:val="000000"/>
                <w:sz w:val="18"/>
                <w:szCs w:val="18"/>
              </w:rPr>
            </w:pPr>
            <w:r>
              <w:rPr>
                <w:rFonts w:hint="default" w:ascii="Times New Roman" w:hAnsi="Times New Roman" w:cs="Times New Roman"/>
                <w:color w:val="000000"/>
                <w:sz w:val="18"/>
                <w:szCs w:val="18"/>
                <w:lang w:val="en-US" w:eastAsia="zh-CN" w:bidi="ar"/>
              </w:rPr>
              <w:t>Identification bit</w:t>
            </w:r>
          </w:p>
        </w:tc>
      </w:tr>
      <w:tr w14:paraId="316D04F3">
        <w:tblPrEx>
          <w:tblCellMar>
            <w:top w:w="0" w:type="dxa"/>
            <w:left w:w="0" w:type="dxa"/>
            <w:bottom w:w="0" w:type="dxa"/>
            <w:right w:w="0" w:type="dxa"/>
          </w:tblCellMar>
        </w:tblPrEx>
        <w:trPr>
          <w:trHeight w:val="300" w:hRule="atLeast"/>
        </w:trPr>
        <w:tc>
          <w:tcPr>
            <w:tcW w:w="849" w:type="dxa"/>
            <w:tcBorders>
              <w:top w:val="single" w:color="000000" w:sz="4" w:space="0"/>
              <w:left w:val="single" w:color="000000" w:sz="4" w:space="0"/>
              <w:bottom w:val="single" w:color="000000" w:sz="4" w:space="0"/>
              <w:right w:val="single" w:color="000000" w:sz="4" w:space="0"/>
            </w:tcBorders>
            <w:shd w:val="clear" w:color="auto" w:fill="FF99CC"/>
            <w:tcMar>
              <w:top w:w="9" w:type="dxa"/>
              <w:left w:w="9" w:type="dxa"/>
              <w:right w:w="9" w:type="dxa"/>
            </w:tcMar>
            <w:vAlign w:val="center"/>
          </w:tcPr>
          <w:p w14:paraId="00A0B909">
            <w:pPr>
              <w:jc w:val="center"/>
              <w:textAlignment w:val="center"/>
              <w:rPr>
                <w:rFonts w:hint="default" w:ascii="Times New Roman" w:hAnsi="Times New Roman" w:cs="Times New Roman"/>
                <w:color w:val="000000"/>
                <w:sz w:val="18"/>
                <w:szCs w:val="18"/>
              </w:rPr>
            </w:pPr>
            <w:r>
              <w:rPr>
                <w:rFonts w:hint="default" w:ascii="Times New Roman" w:hAnsi="Times New Roman" w:cs="Times New Roman"/>
                <w:color w:val="000000"/>
                <w:sz w:val="18"/>
                <w:szCs w:val="18"/>
                <w:lang w:val="en-US" w:eastAsia="zh-CN" w:bidi="ar"/>
              </w:rPr>
              <w:t>1</w:t>
            </w:r>
          </w:p>
        </w:tc>
        <w:tc>
          <w:tcPr>
            <w:tcW w:w="787" w:type="dxa"/>
            <w:tcBorders>
              <w:top w:val="single" w:color="000000" w:sz="4" w:space="0"/>
              <w:left w:val="single" w:color="000000" w:sz="4" w:space="0"/>
              <w:bottom w:val="single" w:color="000000" w:sz="4" w:space="0"/>
              <w:right w:val="single" w:color="000000" w:sz="4" w:space="0"/>
            </w:tcBorders>
            <w:shd w:val="clear" w:color="auto" w:fill="C0E499"/>
            <w:tcMar>
              <w:top w:w="9" w:type="dxa"/>
              <w:left w:w="9" w:type="dxa"/>
              <w:right w:w="9" w:type="dxa"/>
            </w:tcMar>
            <w:vAlign w:val="center"/>
          </w:tcPr>
          <w:p w14:paraId="25767260">
            <w:pPr>
              <w:jc w:val="center"/>
              <w:textAlignment w:val="center"/>
              <w:rPr>
                <w:rFonts w:hint="default" w:ascii="Times New Roman" w:hAnsi="Times New Roman" w:cs="Times New Roman"/>
                <w:color w:val="000000"/>
                <w:sz w:val="18"/>
                <w:szCs w:val="18"/>
              </w:rPr>
            </w:pPr>
            <w:r>
              <w:rPr>
                <w:rFonts w:hint="default" w:ascii="Times New Roman" w:hAnsi="Times New Roman" w:cs="Times New Roman"/>
                <w:color w:val="000000"/>
                <w:sz w:val="18"/>
                <w:szCs w:val="18"/>
                <w:lang w:val="en-US" w:eastAsia="zh-CN" w:bidi="ar"/>
              </w:rPr>
              <w:t>2</w:t>
            </w:r>
          </w:p>
        </w:tc>
        <w:tc>
          <w:tcPr>
            <w:tcW w:w="1013" w:type="dxa"/>
            <w:tcBorders>
              <w:top w:val="single" w:color="000000" w:sz="4" w:space="0"/>
              <w:left w:val="single" w:color="000000" w:sz="4" w:space="0"/>
              <w:bottom w:val="single" w:color="000000" w:sz="4" w:space="0"/>
              <w:right w:val="single" w:color="000000" w:sz="4" w:space="0"/>
            </w:tcBorders>
            <w:shd w:val="clear" w:color="auto" w:fill="FFFFCC"/>
            <w:tcMar>
              <w:top w:w="9" w:type="dxa"/>
              <w:left w:w="9" w:type="dxa"/>
              <w:right w:w="9" w:type="dxa"/>
            </w:tcMar>
            <w:vAlign w:val="center"/>
          </w:tcPr>
          <w:p w14:paraId="4CB0D76A">
            <w:pPr>
              <w:jc w:val="center"/>
              <w:textAlignment w:val="center"/>
              <w:rPr>
                <w:rFonts w:hint="default" w:ascii="Times New Roman" w:hAnsi="Times New Roman" w:cs="Times New Roman"/>
                <w:color w:val="000000"/>
                <w:sz w:val="18"/>
                <w:szCs w:val="18"/>
              </w:rPr>
            </w:pPr>
            <w:r>
              <w:rPr>
                <w:rFonts w:hint="default" w:ascii="Times New Roman" w:hAnsi="Times New Roman" w:cs="Times New Roman"/>
                <w:color w:val="000000"/>
                <w:sz w:val="18"/>
                <w:szCs w:val="18"/>
                <w:lang w:val="en-US" w:eastAsia="zh-CN" w:bidi="ar"/>
              </w:rPr>
              <w:t>2</w:t>
            </w:r>
          </w:p>
        </w:tc>
        <w:tc>
          <w:tcPr>
            <w:tcW w:w="1185" w:type="dxa"/>
            <w:tcBorders>
              <w:top w:val="single" w:color="000000" w:sz="4" w:space="0"/>
              <w:left w:val="single" w:color="000000" w:sz="4" w:space="0"/>
              <w:bottom w:val="single" w:color="000000" w:sz="4" w:space="0"/>
              <w:right w:val="single" w:color="000000" w:sz="4" w:space="0"/>
            </w:tcBorders>
            <w:shd w:val="clear" w:color="auto" w:fill="FFFFCC"/>
            <w:tcMar>
              <w:top w:w="9" w:type="dxa"/>
              <w:left w:w="9" w:type="dxa"/>
              <w:right w:w="9" w:type="dxa"/>
            </w:tcMar>
            <w:vAlign w:val="center"/>
          </w:tcPr>
          <w:p w14:paraId="55F98560">
            <w:pPr>
              <w:jc w:val="center"/>
              <w:textAlignment w:val="center"/>
              <w:rPr>
                <w:rFonts w:hint="default" w:ascii="Times New Roman" w:hAnsi="Times New Roman" w:cs="Times New Roman"/>
                <w:color w:val="000000"/>
                <w:sz w:val="18"/>
                <w:szCs w:val="18"/>
              </w:rPr>
            </w:pPr>
            <w:r>
              <w:rPr>
                <w:rFonts w:hint="default" w:ascii="Times New Roman" w:hAnsi="Times New Roman" w:cs="Times New Roman"/>
                <w:color w:val="000000"/>
                <w:sz w:val="18"/>
                <w:szCs w:val="18"/>
                <w:lang w:val="en-US" w:eastAsia="zh-CN"/>
              </w:rPr>
              <w:t>6 Bytes</w:t>
            </w:r>
          </w:p>
        </w:tc>
        <w:tc>
          <w:tcPr>
            <w:tcW w:w="966" w:type="dxa"/>
            <w:tcBorders>
              <w:top w:val="single" w:color="000000" w:sz="4" w:space="0"/>
              <w:left w:val="single" w:color="000000" w:sz="4" w:space="0"/>
              <w:bottom w:val="single" w:color="000000" w:sz="4" w:space="0"/>
              <w:right w:val="single" w:color="000000" w:sz="4" w:space="0"/>
            </w:tcBorders>
            <w:shd w:val="clear" w:color="auto" w:fill="FFFFCC"/>
            <w:tcMar>
              <w:top w:w="9" w:type="dxa"/>
              <w:left w:w="9" w:type="dxa"/>
              <w:right w:w="9" w:type="dxa"/>
            </w:tcMar>
            <w:vAlign w:val="center"/>
          </w:tcPr>
          <w:p w14:paraId="7B80F58A">
            <w:pPr>
              <w:jc w:val="center"/>
              <w:textAlignment w:val="center"/>
              <w:rPr>
                <w:rFonts w:hint="default" w:ascii="Times New Roman" w:hAnsi="Times New Roman" w:cs="Times New Roman"/>
                <w:color w:val="000000"/>
                <w:sz w:val="18"/>
                <w:szCs w:val="18"/>
              </w:rPr>
            </w:pPr>
            <w:r>
              <w:rPr>
                <w:rFonts w:hint="default" w:ascii="Times New Roman" w:hAnsi="Times New Roman" w:cs="Times New Roman"/>
                <w:color w:val="000000"/>
                <w:sz w:val="18"/>
                <w:szCs w:val="18"/>
                <w:lang w:val="en-US" w:eastAsia="zh-CN" w:bidi="ar"/>
              </w:rPr>
              <w:t>2</w:t>
            </w:r>
          </w:p>
        </w:tc>
        <w:tc>
          <w:tcPr>
            <w:tcW w:w="1060" w:type="dxa"/>
            <w:tcBorders>
              <w:top w:val="single" w:color="000000" w:sz="4" w:space="0"/>
              <w:left w:val="single" w:color="000000" w:sz="4" w:space="0"/>
              <w:bottom w:val="single" w:color="000000" w:sz="4" w:space="0"/>
              <w:right w:val="single" w:color="000000" w:sz="4" w:space="0"/>
            </w:tcBorders>
            <w:shd w:val="clear" w:color="auto" w:fill="FFFFCC"/>
            <w:tcMar>
              <w:top w:w="9" w:type="dxa"/>
              <w:left w:w="9" w:type="dxa"/>
              <w:right w:w="9" w:type="dxa"/>
            </w:tcMar>
            <w:vAlign w:val="center"/>
          </w:tcPr>
          <w:p w14:paraId="5EFC8FB8">
            <w:pPr>
              <w:textAlignment w:val="center"/>
              <w:rPr>
                <w:rFonts w:hint="default" w:ascii="Times New Roman" w:hAnsi="Times New Roman" w:cs="Times New Roman"/>
                <w:color w:val="BFBFBF"/>
                <w:sz w:val="15"/>
                <w:szCs w:val="15"/>
              </w:rPr>
            </w:pPr>
            <w:r>
              <w:rPr>
                <w:rFonts w:hint="default" w:ascii="Times New Roman" w:hAnsi="Times New Roman" w:cs="Times New Roman"/>
                <w:color w:val="BFBFBF"/>
                <w:sz w:val="15"/>
                <w:szCs w:val="15"/>
                <w:lang w:val="en-US" w:eastAsia="zh-CN" w:bidi="ar"/>
              </w:rPr>
              <w:t>Total number of message packets (2)</w:t>
            </w:r>
          </w:p>
        </w:tc>
        <w:tc>
          <w:tcPr>
            <w:tcW w:w="1013" w:type="dxa"/>
            <w:tcBorders>
              <w:top w:val="single" w:color="000000" w:sz="4" w:space="0"/>
              <w:left w:val="single" w:color="000000" w:sz="4" w:space="0"/>
              <w:bottom w:val="single" w:color="000000" w:sz="4" w:space="0"/>
              <w:right w:val="single" w:color="000000" w:sz="4" w:space="0"/>
            </w:tcBorders>
            <w:shd w:val="clear" w:color="auto" w:fill="FFFFCC"/>
            <w:tcMar>
              <w:top w:w="9" w:type="dxa"/>
              <w:left w:w="9" w:type="dxa"/>
              <w:right w:w="9" w:type="dxa"/>
            </w:tcMar>
            <w:vAlign w:val="center"/>
          </w:tcPr>
          <w:p w14:paraId="70A5E244">
            <w:pPr>
              <w:jc w:val="center"/>
              <w:textAlignment w:val="center"/>
              <w:rPr>
                <w:rFonts w:hint="default" w:ascii="Times New Roman" w:hAnsi="Times New Roman" w:cs="Times New Roman"/>
                <w:color w:val="BFBFBF"/>
                <w:sz w:val="15"/>
                <w:szCs w:val="15"/>
              </w:rPr>
            </w:pPr>
            <w:r>
              <w:rPr>
                <w:rFonts w:hint="default" w:ascii="Times New Roman" w:hAnsi="Times New Roman" w:cs="Times New Roman"/>
                <w:color w:val="BFBFBF"/>
                <w:sz w:val="15"/>
                <w:szCs w:val="15"/>
                <w:lang w:val="en-US" w:eastAsia="zh-CN" w:bidi="ar"/>
              </w:rPr>
              <w:t>Message packet sequence number (2)</w:t>
            </w:r>
          </w:p>
        </w:tc>
        <w:tc>
          <w:tcPr>
            <w:tcW w:w="763" w:type="dxa"/>
            <w:tcBorders>
              <w:top w:val="single" w:color="000000" w:sz="4" w:space="0"/>
              <w:left w:val="single" w:color="000000" w:sz="4" w:space="0"/>
              <w:bottom w:val="single" w:color="000000" w:sz="4" w:space="0"/>
              <w:right w:val="single" w:color="000000" w:sz="4" w:space="0"/>
            </w:tcBorders>
            <w:shd w:val="clear" w:color="auto" w:fill="99FFCC"/>
            <w:tcMar>
              <w:top w:w="9" w:type="dxa"/>
              <w:left w:w="9" w:type="dxa"/>
              <w:right w:w="9" w:type="dxa"/>
            </w:tcMar>
            <w:vAlign w:val="center"/>
          </w:tcPr>
          <w:p w14:paraId="7BF94DD8">
            <w:pPr>
              <w:jc w:val="center"/>
              <w:textAlignment w:val="center"/>
              <w:rPr>
                <w:rFonts w:hint="default" w:ascii="Times New Roman" w:hAnsi="Times New Roman" w:cs="Times New Roman"/>
                <w:color w:val="000000"/>
                <w:sz w:val="18"/>
                <w:szCs w:val="18"/>
              </w:rPr>
            </w:pPr>
            <w:r>
              <w:rPr>
                <w:rFonts w:hint="default" w:ascii="Times New Roman" w:hAnsi="Times New Roman" w:cs="Times New Roman"/>
                <w:color w:val="000000"/>
                <w:sz w:val="18"/>
                <w:szCs w:val="18"/>
                <w:lang w:val="en-US" w:eastAsia="zh-CN" w:bidi="ar"/>
              </w:rPr>
              <w:t>N</w:t>
            </w:r>
          </w:p>
        </w:tc>
        <w:tc>
          <w:tcPr>
            <w:tcW w:w="748" w:type="dxa"/>
            <w:tcBorders>
              <w:top w:val="single" w:color="000000" w:sz="4" w:space="0"/>
              <w:left w:val="single" w:color="000000" w:sz="4" w:space="0"/>
              <w:bottom w:val="single" w:color="000000" w:sz="4" w:space="0"/>
              <w:right w:val="single" w:color="000000" w:sz="4" w:space="0"/>
            </w:tcBorders>
            <w:shd w:val="clear" w:color="auto" w:fill="3399FF"/>
            <w:tcMar>
              <w:top w:w="9" w:type="dxa"/>
              <w:left w:w="9" w:type="dxa"/>
              <w:right w:w="9" w:type="dxa"/>
            </w:tcMar>
            <w:vAlign w:val="center"/>
          </w:tcPr>
          <w:p w14:paraId="090DD9E9">
            <w:pPr>
              <w:jc w:val="center"/>
              <w:textAlignment w:val="center"/>
              <w:rPr>
                <w:rFonts w:hint="default" w:ascii="Times New Roman" w:hAnsi="Times New Roman" w:cs="Times New Roman"/>
                <w:color w:val="000000"/>
                <w:sz w:val="18"/>
                <w:szCs w:val="18"/>
              </w:rPr>
            </w:pPr>
            <w:r>
              <w:rPr>
                <w:rFonts w:hint="default" w:ascii="Times New Roman" w:hAnsi="Times New Roman" w:cs="Times New Roman"/>
                <w:color w:val="000000"/>
                <w:sz w:val="18"/>
                <w:szCs w:val="18"/>
                <w:lang w:val="en-US" w:eastAsia="zh-CN" w:bidi="ar"/>
              </w:rPr>
              <w:t>1</w:t>
            </w:r>
          </w:p>
        </w:tc>
        <w:tc>
          <w:tcPr>
            <w:tcW w:w="904" w:type="dxa"/>
            <w:tcBorders>
              <w:top w:val="single" w:color="000000" w:sz="4" w:space="0"/>
              <w:left w:val="single" w:color="000000" w:sz="4" w:space="0"/>
              <w:bottom w:val="single" w:color="000000" w:sz="4" w:space="0"/>
              <w:right w:val="single" w:color="000000" w:sz="4" w:space="0"/>
            </w:tcBorders>
            <w:shd w:val="clear" w:color="auto" w:fill="FF99CC"/>
            <w:tcMar>
              <w:top w:w="9" w:type="dxa"/>
              <w:left w:w="9" w:type="dxa"/>
              <w:right w:w="9" w:type="dxa"/>
            </w:tcMar>
            <w:vAlign w:val="center"/>
          </w:tcPr>
          <w:p w14:paraId="591CC7DC">
            <w:pPr>
              <w:jc w:val="center"/>
              <w:textAlignment w:val="center"/>
              <w:rPr>
                <w:rFonts w:hint="default" w:ascii="Times New Roman" w:hAnsi="Times New Roman" w:cs="Times New Roman"/>
                <w:color w:val="000000"/>
                <w:sz w:val="18"/>
                <w:szCs w:val="18"/>
              </w:rPr>
            </w:pPr>
            <w:r>
              <w:rPr>
                <w:rFonts w:hint="default" w:ascii="Times New Roman" w:hAnsi="Times New Roman" w:cs="Times New Roman"/>
                <w:color w:val="000000"/>
                <w:sz w:val="18"/>
                <w:szCs w:val="18"/>
                <w:lang w:val="en-US" w:eastAsia="zh-CN" w:bidi="ar"/>
              </w:rPr>
              <w:t>1</w:t>
            </w:r>
          </w:p>
        </w:tc>
      </w:tr>
      <w:tr w14:paraId="6C53EE0A">
        <w:tblPrEx>
          <w:tblCellMar>
            <w:top w:w="0" w:type="dxa"/>
            <w:left w:w="0" w:type="dxa"/>
            <w:bottom w:w="0" w:type="dxa"/>
            <w:right w:w="0" w:type="dxa"/>
          </w:tblCellMar>
        </w:tblPrEx>
        <w:trPr>
          <w:trHeight w:val="300" w:hRule="atLeast"/>
        </w:trPr>
        <w:tc>
          <w:tcPr>
            <w:tcW w:w="849" w:type="dxa"/>
            <w:tcBorders>
              <w:top w:val="single" w:color="000000" w:sz="4" w:space="0"/>
              <w:left w:val="single" w:color="000000" w:sz="4" w:space="0"/>
              <w:bottom w:val="single" w:color="000000" w:sz="4" w:space="0"/>
              <w:right w:val="single" w:color="000000" w:sz="4" w:space="0"/>
            </w:tcBorders>
            <w:shd w:val="clear" w:color="auto" w:fill="FF99CC"/>
            <w:tcMar>
              <w:top w:w="9" w:type="dxa"/>
              <w:left w:w="9" w:type="dxa"/>
              <w:right w:w="9" w:type="dxa"/>
            </w:tcMar>
          </w:tcPr>
          <w:p w14:paraId="42A3A0B1">
            <w:pPr>
              <w:jc w:val="center"/>
              <w:textAlignment w:val="center"/>
              <w:rPr>
                <w:rFonts w:hint="default" w:ascii="Times New Roman" w:hAnsi="Times New Roman" w:cs="Times New Roman"/>
                <w:color w:val="000000"/>
                <w:sz w:val="18"/>
                <w:szCs w:val="18"/>
              </w:rPr>
            </w:pPr>
            <w:r>
              <w:rPr>
                <w:rFonts w:hint="default" w:ascii="Times New Roman" w:hAnsi="Times New Roman" w:cs="Times New Roman"/>
                <w:color w:val="000000"/>
                <w:sz w:val="18"/>
                <w:szCs w:val="18"/>
                <w:lang w:val="en-US" w:eastAsia="zh-CN" w:bidi="ar"/>
              </w:rPr>
              <w:t>0x7e</w:t>
            </w:r>
          </w:p>
        </w:tc>
        <w:tc>
          <w:tcPr>
            <w:tcW w:w="787" w:type="dxa"/>
            <w:tcBorders>
              <w:top w:val="single" w:color="000000" w:sz="4" w:space="0"/>
              <w:left w:val="single" w:color="000000" w:sz="4" w:space="0"/>
              <w:bottom w:val="single" w:color="000000" w:sz="4" w:space="0"/>
              <w:right w:val="single" w:color="000000" w:sz="4" w:space="0"/>
            </w:tcBorders>
            <w:shd w:val="clear" w:color="auto" w:fill="C0E499"/>
            <w:tcMar>
              <w:top w:w="9" w:type="dxa"/>
              <w:left w:w="9" w:type="dxa"/>
              <w:right w:w="9" w:type="dxa"/>
            </w:tcMar>
            <w:vAlign w:val="center"/>
          </w:tcPr>
          <w:p w14:paraId="48178BA4">
            <w:pPr>
              <w:jc w:val="center"/>
              <w:rPr>
                <w:rFonts w:hint="default" w:ascii="Times New Roman" w:hAnsi="Times New Roman" w:cs="Times New Roman"/>
                <w:color w:val="000000"/>
                <w:sz w:val="18"/>
                <w:szCs w:val="18"/>
              </w:rPr>
            </w:pPr>
          </w:p>
        </w:tc>
        <w:tc>
          <w:tcPr>
            <w:tcW w:w="1013" w:type="dxa"/>
            <w:tcBorders>
              <w:top w:val="single" w:color="000000" w:sz="4" w:space="0"/>
              <w:left w:val="single" w:color="000000" w:sz="4" w:space="0"/>
              <w:bottom w:val="single" w:color="000000" w:sz="4" w:space="0"/>
              <w:right w:val="single" w:color="000000" w:sz="4" w:space="0"/>
            </w:tcBorders>
            <w:shd w:val="clear" w:color="auto" w:fill="FFFFCC"/>
            <w:tcMar>
              <w:top w:w="9" w:type="dxa"/>
              <w:left w:w="9" w:type="dxa"/>
              <w:right w:w="9" w:type="dxa"/>
            </w:tcMar>
            <w:vAlign w:val="center"/>
          </w:tcPr>
          <w:p w14:paraId="114DB469">
            <w:pPr>
              <w:jc w:val="center"/>
              <w:rPr>
                <w:rFonts w:hint="default" w:ascii="Times New Roman" w:hAnsi="Times New Roman" w:cs="Times New Roman"/>
                <w:color w:val="000000"/>
                <w:sz w:val="18"/>
                <w:szCs w:val="18"/>
                <w:lang w:val="en-US"/>
              </w:rPr>
            </w:pPr>
            <w:r>
              <w:rPr>
                <w:rFonts w:hint="default" w:ascii="Times New Roman" w:hAnsi="Times New Roman" w:cs="Times New Roman"/>
                <w:color w:val="000000"/>
                <w:sz w:val="18"/>
                <w:szCs w:val="18"/>
                <w:lang w:val="en-US" w:eastAsia="zh-CN"/>
              </w:rPr>
              <w:t>LEN</w:t>
            </w:r>
          </w:p>
        </w:tc>
        <w:tc>
          <w:tcPr>
            <w:tcW w:w="1185" w:type="dxa"/>
            <w:tcBorders>
              <w:top w:val="single" w:color="000000" w:sz="4" w:space="0"/>
              <w:left w:val="single" w:color="000000" w:sz="4" w:space="0"/>
              <w:bottom w:val="single" w:color="000000" w:sz="4" w:space="0"/>
              <w:right w:val="single" w:color="000000" w:sz="4" w:space="0"/>
            </w:tcBorders>
            <w:shd w:val="clear" w:color="auto" w:fill="FFFFCC"/>
            <w:tcMar>
              <w:top w:w="9" w:type="dxa"/>
              <w:left w:w="9" w:type="dxa"/>
              <w:right w:w="9" w:type="dxa"/>
            </w:tcMar>
            <w:vAlign w:val="center"/>
          </w:tcPr>
          <w:p w14:paraId="7CE237C6">
            <w:pPr>
              <w:jc w:val="center"/>
              <w:rPr>
                <w:rFonts w:hint="default" w:ascii="Times New Roman" w:hAnsi="Times New Roman" w:cs="Times New Roman"/>
                <w:color w:val="000000"/>
                <w:sz w:val="18"/>
                <w:szCs w:val="18"/>
              </w:rPr>
            </w:pPr>
            <w:r>
              <w:rPr>
                <w:rFonts w:hint="default" w:ascii="Times New Roman" w:hAnsi="Times New Roman" w:cs="Times New Roman"/>
                <w:color w:val="000000"/>
                <w:sz w:val="18"/>
                <w:szCs w:val="18"/>
                <w:lang w:val="en-US" w:eastAsia="zh-CN" w:bidi="ar"/>
              </w:rPr>
              <w:t>BCD[12]</w:t>
            </w:r>
          </w:p>
        </w:tc>
        <w:tc>
          <w:tcPr>
            <w:tcW w:w="966" w:type="dxa"/>
            <w:tcBorders>
              <w:top w:val="single" w:color="000000" w:sz="4" w:space="0"/>
              <w:left w:val="single" w:color="000000" w:sz="4" w:space="0"/>
              <w:bottom w:val="single" w:color="000000" w:sz="4" w:space="0"/>
              <w:right w:val="single" w:color="000000" w:sz="4" w:space="0"/>
            </w:tcBorders>
            <w:shd w:val="clear" w:color="auto" w:fill="FFFFCC"/>
            <w:tcMar>
              <w:top w:w="9" w:type="dxa"/>
              <w:left w:w="9" w:type="dxa"/>
              <w:right w:w="9" w:type="dxa"/>
            </w:tcMar>
            <w:vAlign w:val="center"/>
          </w:tcPr>
          <w:p w14:paraId="3C251D2D">
            <w:pPr>
              <w:rPr>
                <w:rFonts w:hint="default" w:ascii="Times New Roman" w:hAnsi="Times New Roman" w:cs="Times New Roman"/>
                <w:color w:val="000000"/>
                <w:sz w:val="18"/>
                <w:szCs w:val="18"/>
              </w:rPr>
            </w:pPr>
          </w:p>
        </w:tc>
        <w:tc>
          <w:tcPr>
            <w:tcW w:w="1060" w:type="dxa"/>
            <w:tcBorders>
              <w:top w:val="single" w:color="000000" w:sz="4" w:space="0"/>
              <w:left w:val="single" w:color="000000" w:sz="4" w:space="0"/>
              <w:bottom w:val="single" w:color="000000" w:sz="4" w:space="0"/>
              <w:right w:val="single" w:color="000000" w:sz="4" w:space="0"/>
            </w:tcBorders>
            <w:shd w:val="clear" w:color="auto" w:fill="FFFFCC"/>
            <w:tcMar>
              <w:top w:w="9" w:type="dxa"/>
              <w:left w:w="9" w:type="dxa"/>
              <w:right w:w="9" w:type="dxa"/>
            </w:tcMar>
            <w:vAlign w:val="center"/>
          </w:tcPr>
          <w:p w14:paraId="4EF596F6">
            <w:pPr>
              <w:rPr>
                <w:rFonts w:hint="default" w:ascii="Times New Roman" w:hAnsi="Times New Roman" w:cs="Times New Roman"/>
                <w:color w:val="000000"/>
                <w:sz w:val="18"/>
                <w:szCs w:val="18"/>
              </w:rPr>
            </w:pPr>
          </w:p>
        </w:tc>
        <w:tc>
          <w:tcPr>
            <w:tcW w:w="1013" w:type="dxa"/>
            <w:tcBorders>
              <w:top w:val="single" w:color="000000" w:sz="4" w:space="0"/>
              <w:left w:val="single" w:color="000000" w:sz="4" w:space="0"/>
              <w:bottom w:val="single" w:color="000000" w:sz="4" w:space="0"/>
              <w:right w:val="single" w:color="000000" w:sz="4" w:space="0"/>
            </w:tcBorders>
            <w:shd w:val="clear" w:color="auto" w:fill="FFFFCC"/>
            <w:tcMar>
              <w:top w:w="9" w:type="dxa"/>
              <w:left w:w="9" w:type="dxa"/>
              <w:right w:w="9" w:type="dxa"/>
            </w:tcMar>
            <w:vAlign w:val="center"/>
          </w:tcPr>
          <w:p w14:paraId="237388BC">
            <w:pPr>
              <w:rPr>
                <w:rFonts w:hint="default" w:ascii="Times New Roman" w:hAnsi="Times New Roman" w:cs="Times New Roman"/>
                <w:color w:val="000000"/>
                <w:sz w:val="18"/>
                <w:szCs w:val="18"/>
              </w:rPr>
            </w:pPr>
          </w:p>
        </w:tc>
        <w:tc>
          <w:tcPr>
            <w:tcW w:w="763" w:type="dxa"/>
            <w:tcBorders>
              <w:top w:val="single" w:color="000000" w:sz="4" w:space="0"/>
              <w:left w:val="single" w:color="000000" w:sz="4" w:space="0"/>
              <w:bottom w:val="single" w:color="000000" w:sz="4" w:space="0"/>
              <w:right w:val="single" w:color="000000" w:sz="4" w:space="0"/>
            </w:tcBorders>
            <w:shd w:val="clear" w:color="auto" w:fill="99FFCC"/>
            <w:tcMar>
              <w:top w:w="9" w:type="dxa"/>
              <w:left w:w="9" w:type="dxa"/>
              <w:right w:w="9" w:type="dxa"/>
            </w:tcMar>
            <w:vAlign w:val="center"/>
          </w:tcPr>
          <w:p w14:paraId="12B69006">
            <w:pPr>
              <w:jc w:val="left"/>
              <w:rPr>
                <w:rFonts w:hint="default" w:ascii="Times New Roman" w:hAnsi="Times New Roman" w:cs="Times New Roman"/>
                <w:color w:val="000000"/>
                <w:sz w:val="18"/>
                <w:szCs w:val="18"/>
              </w:rPr>
            </w:pPr>
          </w:p>
        </w:tc>
        <w:tc>
          <w:tcPr>
            <w:tcW w:w="748" w:type="dxa"/>
            <w:tcBorders>
              <w:top w:val="single" w:color="000000" w:sz="4" w:space="0"/>
              <w:left w:val="single" w:color="000000" w:sz="4" w:space="0"/>
              <w:bottom w:val="single" w:color="000000" w:sz="4" w:space="0"/>
              <w:right w:val="single" w:color="000000" w:sz="4" w:space="0"/>
            </w:tcBorders>
            <w:shd w:val="clear" w:color="auto" w:fill="3399FF"/>
            <w:tcMar>
              <w:top w:w="9" w:type="dxa"/>
              <w:left w:w="9" w:type="dxa"/>
              <w:right w:w="9" w:type="dxa"/>
            </w:tcMar>
            <w:vAlign w:val="center"/>
          </w:tcPr>
          <w:p w14:paraId="36C0EF53">
            <w:pPr>
              <w:jc w:val="left"/>
              <w:rPr>
                <w:rFonts w:hint="default" w:ascii="Times New Roman" w:hAnsi="Times New Roman" w:cs="Times New Roman"/>
                <w:color w:val="000000"/>
                <w:sz w:val="18"/>
                <w:szCs w:val="18"/>
              </w:rPr>
            </w:pPr>
          </w:p>
        </w:tc>
        <w:tc>
          <w:tcPr>
            <w:tcW w:w="904" w:type="dxa"/>
            <w:tcBorders>
              <w:top w:val="single" w:color="000000" w:sz="4" w:space="0"/>
              <w:left w:val="single" w:color="000000" w:sz="4" w:space="0"/>
              <w:bottom w:val="single" w:color="000000" w:sz="4" w:space="0"/>
              <w:right w:val="single" w:color="000000" w:sz="4" w:space="0"/>
            </w:tcBorders>
            <w:shd w:val="clear" w:color="auto" w:fill="FF99CC"/>
            <w:tcMar>
              <w:top w:w="9" w:type="dxa"/>
              <w:left w:w="9" w:type="dxa"/>
              <w:right w:w="9" w:type="dxa"/>
            </w:tcMar>
            <w:vAlign w:val="center"/>
          </w:tcPr>
          <w:p w14:paraId="7575DC2B">
            <w:pPr>
              <w:jc w:val="center"/>
              <w:textAlignment w:val="center"/>
              <w:rPr>
                <w:rFonts w:hint="default" w:ascii="Times New Roman" w:hAnsi="Times New Roman" w:cs="Times New Roman"/>
                <w:color w:val="000000"/>
                <w:sz w:val="18"/>
                <w:szCs w:val="18"/>
              </w:rPr>
            </w:pPr>
            <w:r>
              <w:rPr>
                <w:rFonts w:hint="default" w:ascii="Times New Roman" w:hAnsi="Times New Roman" w:cs="Times New Roman"/>
                <w:color w:val="000000"/>
                <w:sz w:val="18"/>
                <w:szCs w:val="18"/>
                <w:lang w:val="en-US" w:eastAsia="zh-CN" w:bidi="ar"/>
              </w:rPr>
              <w:t>0x7e</w:t>
            </w:r>
          </w:p>
        </w:tc>
      </w:tr>
    </w:tbl>
    <w:p w14:paraId="7565B3B9">
      <w:pPr>
        <w:keepNext/>
        <w:keepLines/>
        <w:spacing w:before="240" w:beforeLines="100"/>
        <w:rPr>
          <w:rFonts w:hint="default" w:ascii="Times New Roman" w:hAnsi="Times New Roman" w:cs="Times New Roman"/>
          <w:b/>
          <w:bCs/>
          <w:sz w:val="21"/>
          <w:szCs w:val="21"/>
        </w:rPr>
      </w:pPr>
      <w:r>
        <w:rPr>
          <w:rFonts w:hint="default" w:ascii="Times New Roman" w:hAnsi="Times New Roman" w:cs="Times New Roman"/>
          <w:b/>
          <w:bCs/>
          <w:sz w:val="21"/>
          <w:szCs w:val="21"/>
          <w:lang w:val="en-US" w:eastAsia="zh-CN"/>
        </w:rPr>
        <w:t xml:space="preserve">1.5.2 </w:t>
      </w:r>
      <w:r>
        <w:rPr>
          <w:rFonts w:hint="default" w:ascii="Times New Roman" w:hAnsi="Times New Roman" w:cs="Times New Roman"/>
          <w:b/>
          <w:bCs/>
          <w:sz w:val="21"/>
          <w:szCs w:val="21"/>
        </w:rPr>
        <w:t>Identification bit</w:t>
      </w:r>
    </w:p>
    <w:p w14:paraId="5B8E4AD7">
      <w:pPr>
        <w:spacing w:after="60"/>
        <w:jc w:val="left"/>
        <w:rPr>
          <w:rFonts w:hint="default" w:ascii="Times New Roman" w:hAnsi="Times New Roman" w:cs="Times New Roman"/>
          <w:sz w:val="21"/>
          <w:szCs w:val="21"/>
        </w:rPr>
      </w:pPr>
      <w:r>
        <w:rPr>
          <w:rFonts w:hint="default" w:ascii="Times New Roman" w:hAnsi="Times New Roman" w:cs="Times New Roman"/>
          <w:sz w:val="21"/>
          <w:szCs w:val="21"/>
        </w:rPr>
        <w:t xml:space="preserve">    It is represented by Ox7e </w:t>
      </w:r>
      <w:r>
        <w:rPr>
          <w:rFonts w:hint="default" w:ascii="Times New Roman" w:hAnsi="Times New Roman" w:cs="Times New Roman"/>
          <w:sz w:val="21"/>
          <w:szCs w:val="21"/>
          <w:lang w:eastAsia="zh-CN"/>
        </w:rPr>
        <w:t xml:space="preserve">. If </w:t>
      </w:r>
      <w:r>
        <w:rPr>
          <w:rFonts w:hint="default" w:ascii="Times New Roman" w:hAnsi="Times New Roman" w:cs="Times New Roman"/>
          <w:sz w:val="21"/>
          <w:szCs w:val="21"/>
        </w:rPr>
        <w:t xml:space="preserve">0x7e appears in the checksum, message header, or message body </w:t>
      </w:r>
      <w:r>
        <w:rPr>
          <w:rFonts w:hint="default" w:ascii="Times New Roman" w:hAnsi="Times New Roman" w:cs="Times New Roman"/>
          <w:sz w:val="21"/>
          <w:szCs w:val="21"/>
          <w:lang w:eastAsia="zh-CN"/>
        </w:rPr>
        <w:t xml:space="preserve">, </w:t>
      </w:r>
      <w:r>
        <w:rPr>
          <w:rFonts w:hint="default" w:ascii="Times New Roman" w:hAnsi="Times New Roman" w:cs="Times New Roman"/>
          <w:sz w:val="21"/>
          <w:szCs w:val="21"/>
        </w:rPr>
        <w:t xml:space="preserve">it must be escaped </w:t>
      </w:r>
      <w:r>
        <w:rPr>
          <w:rFonts w:hint="default" w:ascii="Times New Roman" w:hAnsi="Times New Roman" w:cs="Times New Roman"/>
          <w:sz w:val="21"/>
          <w:szCs w:val="21"/>
          <w:lang w:eastAsia="zh-CN"/>
        </w:rPr>
        <w:t xml:space="preserve">. </w:t>
      </w:r>
      <w:r>
        <w:rPr>
          <w:rFonts w:hint="default" w:ascii="Times New Roman" w:hAnsi="Times New Roman" w:cs="Times New Roman"/>
          <w:sz w:val="21"/>
          <w:szCs w:val="21"/>
        </w:rPr>
        <w:t>The escape rules are defined as follows :</w:t>
      </w:r>
    </w:p>
    <w:p w14:paraId="678E0189">
      <w:pPr>
        <w:spacing w:after="60"/>
        <w:ind w:firstLine="420" w:firstLineChars="200"/>
        <w:jc w:val="left"/>
        <w:rPr>
          <w:rFonts w:hint="default" w:ascii="Times New Roman" w:hAnsi="Times New Roman" w:cs="Times New Roman"/>
          <w:sz w:val="21"/>
          <w:szCs w:val="21"/>
        </w:rPr>
      </w:pPr>
      <w:r>
        <w:rPr>
          <w:rFonts w:hint="default" w:ascii="Times New Roman" w:hAnsi="Times New Roman" w:cs="Times New Roman"/>
          <w:sz w:val="21"/>
          <w:szCs w:val="21"/>
        </w:rPr>
        <w:t>0x7e&lt;——&gt;0x7d followed by 0x02 ;</w:t>
      </w:r>
    </w:p>
    <w:p w14:paraId="04CB83D9">
      <w:pPr>
        <w:spacing w:after="60"/>
        <w:ind w:firstLine="420" w:firstLineChars="200"/>
        <w:jc w:val="left"/>
        <w:rPr>
          <w:rFonts w:hint="default" w:ascii="Times New Roman" w:hAnsi="Times New Roman" w:cs="Times New Roman"/>
          <w:sz w:val="21"/>
          <w:szCs w:val="21"/>
        </w:rPr>
      </w:pPr>
      <w:r>
        <w:rPr>
          <w:rFonts w:hint="default" w:ascii="Times New Roman" w:hAnsi="Times New Roman" w:cs="Times New Roman"/>
          <w:sz w:val="21"/>
          <w:szCs w:val="21"/>
        </w:rPr>
        <w:t>0x7d&lt;——&gt;0x7d is followed by 0x01 .</w:t>
      </w:r>
    </w:p>
    <w:p w14:paraId="7A680B61">
      <w:pPr>
        <w:spacing w:after="60"/>
        <w:jc w:val="left"/>
        <w:rPr>
          <w:rFonts w:hint="default" w:ascii="Times New Roman" w:hAnsi="Times New Roman" w:cs="Times New Roman"/>
          <w:sz w:val="21"/>
          <w:szCs w:val="21"/>
        </w:rPr>
      </w:pPr>
      <w:r>
        <w:rPr>
          <w:rFonts w:hint="default" w:ascii="Times New Roman" w:hAnsi="Times New Roman" w:cs="Times New Roman"/>
          <w:sz w:val="21"/>
          <w:szCs w:val="21"/>
        </w:rPr>
        <w:t xml:space="preserve">    The escape process is as follows :</w:t>
      </w:r>
    </w:p>
    <w:p w14:paraId="78EE04B2">
      <w:pPr>
        <w:spacing w:after="60"/>
        <w:jc w:val="left"/>
        <w:rPr>
          <w:rFonts w:hint="default" w:ascii="Times New Roman" w:hAnsi="Times New Roman" w:cs="Times New Roman"/>
          <w:sz w:val="21"/>
          <w:szCs w:val="21"/>
        </w:rPr>
      </w:pPr>
      <w:r>
        <w:rPr>
          <w:rFonts w:hint="default" w:ascii="Times New Roman" w:hAnsi="Times New Roman" w:cs="Times New Roman"/>
          <w:sz w:val="21"/>
          <w:szCs w:val="21"/>
        </w:rPr>
        <w:t xml:space="preserve">        When sending a message : message encapsulation -&gt; calculate and fill in the checksum -&gt; escape ;</w:t>
      </w:r>
    </w:p>
    <w:p w14:paraId="3696A75A">
      <w:pPr>
        <w:spacing w:after="60"/>
        <w:jc w:val="left"/>
        <w:rPr>
          <w:rFonts w:hint="default" w:ascii="Times New Roman" w:hAnsi="Times New Roman" w:cs="Times New Roman"/>
          <w:sz w:val="21"/>
          <w:szCs w:val="21"/>
        </w:rPr>
      </w:pPr>
      <w:r>
        <w:rPr>
          <w:rFonts w:hint="default" w:ascii="Times New Roman" w:hAnsi="Times New Roman" w:cs="Times New Roman"/>
          <w:sz w:val="21"/>
          <w:szCs w:val="21"/>
        </w:rPr>
        <w:t xml:space="preserve">        When receiving a message : escape and restore -&gt; verify the check code -&gt; parse the message.</w:t>
      </w:r>
    </w:p>
    <w:p w14:paraId="29A2F355">
      <w:pPr>
        <w:spacing w:after="60"/>
        <w:jc w:val="left"/>
        <w:rPr>
          <w:rFonts w:hint="default" w:ascii="Times New Roman" w:hAnsi="Times New Roman" w:cs="Times New Roman"/>
          <w:sz w:val="21"/>
          <w:szCs w:val="21"/>
        </w:rPr>
      </w:pPr>
      <w:r>
        <w:rPr>
          <w:rFonts w:hint="default" w:ascii="Times New Roman" w:hAnsi="Times New Roman" w:cs="Times New Roman"/>
          <w:sz w:val="21"/>
          <w:szCs w:val="21"/>
        </w:rPr>
        <w:t xml:space="preserve">    Example :</w:t>
      </w:r>
    </w:p>
    <w:p w14:paraId="277DD9F6">
      <w:pPr>
        <w:spacing w:after="60"/>
        <w:jc w:val="left"/>
        <w:rPr>
          <w:rFonts w:hint="default" w:ascii="Times New Roman" w:hAnsi="Times New Roman" w:cs="Times New Roman"/>
          <w:sz w:val="21"/>
          <w:szCs w:val="21"/>
          <w:lang w:eastAsia="zh-CN"/>
        </w:rPr>
      </w:pPr>
      <w:r>
        <w:rPr>
          <w:rFonts w:hint="default" w:ascii="Times New Roman" w:hAnsi="Times New Roman" w:cs="Times New Roman"/>
          <w:sz w:val="21"/>
          <w:szCs w:val="21"/>
        </w:rPr>
        <w:t xml:space="preserve">        Send a packet with the content</w:t>
      </w:r>
      <w:r>
        <w:rPr>
          <w:rFonts w:hint="default" w:ascii="Times New Roman" w:hAnsi="Times New Roman" w:cs="Times New Roman"/>
          <w:sz w:val="21"/>
          <w:szCs w:val="21"/>
          <w:lang w:val="en-US" w:eastAsia="zh-CN"/>
        </w:rPr>
        <w:t xml:space="preserve">            </w:t>
      </w:r>
      <w:r>
        <w:rPr>
          <w:rFonts w:hint="default" w:ascii="Times New Roman" w:hAnsi="Times New Roman" w:cs="Times New Roman"/>
          <w:color w:val="0000FF"/>
          <w:sz w:val="21"/>
          <w:szCs w:val="21"/>
        </w:rPr>
        <w:t xml:space="preserve">0x30 </w:t>
      </w:r>
      <w:r>
        <w:rPr>
          <w:rFonts w:hint="default" w:ascii="Times New Roman" w:hAnsi="Times New Roman" w:cs="Times New Roman"/>
          <w:b/>
          <w:bCs/>
          <w:color w:val="E36C09"/>
          <w:sz w:val="21"/>
          <w:szCs w:val="21"/>
        </w:rPr>
        <w:t xml:space="preserve">0x7e </w:t>
      </w:r>
      <w:r>
        <w:rPr>
          <w:rFonts w:hint="default" w:ascii="Times New Roman" w:hAnsi="Times New Roman" w:cs="Times New Roman"/>
          <w:color w:val="0000FF"/>
          <w:sz w:val="21"/>
          <w:szCs w:val="21"/>
        </w:rPr>
        <w:t xml:space="preserve">0x08 </w:t>
      </w:r>
      <w:r>
        <w:rPr>
          <w:rFonts w:hint="default" w:ascii="Times New Roman" w:hAnsi="Times New Roman" w:cs="Times New Roman"/>
          <w:b/>
          <w:bCs/>
          <w:color w:val="00B0F0"/>
          <w:sz w:val="21"/>
          <w:szCs w:val="21"/>
        </w:rPr>
        <w:t xml:space="preserve">0x7d </w:t>
      </w:r>
      <w:r>
        <w:rPr>
          <w:rFonts w:hint="default" w:ascii="Times New Roman" w:hAnsi="Times New Roman" w:cs="Times New Roman"/>
          <w:color w:val="0000FF"/>
          <w:sz w:val="21"/>
          <w:szCs w:val="21"/>
        </w:rPr>
        <w:t>0x55</w:t>
      </w:r>
      <w:r>
        <w:rPr>
          <w:rFonts w:hint="default" w:ascii="Times New Roman" w:hAnsi="Times New Roman" w:cs="Times New Roman"/>
          <w:color w:val="0000FF"/>
          <w:sz w:val="21"/>
          <w:szCs w:val="21"/>
          <w:lang w:val="en-US" w:eastAsia="zh-CN"/>
        </w:rPr>
        <w:t xml:space="preserve">            </w:t>
      </w:r>
      <w:r>
        <w:rPr>
          <w:rFonts w:hint="default" w:ascii="Times New Roman" w:hAnsi="Times New Roman" w:cs="Times New Roman"/>
          <w:sz w:val="21"/>
          <w:szCs w:val="21"/>
        </w:rPr>
        <w:t xml:space="preserve">Data packets </w:t>
      </w:r>
      <w:r>
        <w:rPr>
          <w:rFonts w:hint="default" w:ascii="Times New Roman" w:hAnsi="Times New Roman" w:cs="Times New Roman"/>
          <w:sz w:val="21"/>
          <w:szCs w:val="21"/>
          <w:lang w:eastAsia="zh-CN"/>
        </w:rPr>
        <w:t>,</w:t>
      </w:r>
    </w:p>
    <w:p w14:paraId="74610714">
      <w:pPr>
        <w:spacing w:after="60"/>
        <w:ind w:firstLine="840" w:firstLineChars="400"/>
        <w:jc w:val="left"/>
        <w:rPr>
          <w:rFonts w:hint="default" w:ascii="Times New Roman" w:hAnsi="Times New Roman" w:cs="Times New Roman"/>
          <w:sz w:val="21"/>
          <w:szCs w:val="21"/>
        </w:rPr>
      </w:pPr>
      <w:r>
        <w:rPr>
          <w:rFonts w:hint="default" w:ascii="Times New Roman" w:hAnsi="Times New Roman" w:cs="Times New Roman"/>
          <w:sz w:val="21"/>
          <w:szCs w:val="21"/>
        </w:rPr>
        <w:t xml:space="preserve">The encapsulation is as follows : 0x7e </w:t>
      </w:r>
      <w:r>
        <w:rPr>
          <w:rFonts w:hint="default" w:ascii="Times New Roman" w:hAnsi="Times New Roman" w:cs="Times New Roman"/>
          <w:sz w:val="21"/>
          <w:szCs w:val="21"/>
          <w:lang w:val="en-US" w:eastAsia="zh-CN"/>
        </w:rPr>
        <w:t xml:space="preserve">.... </w:t>
      </w:r>
      <w:r>
        <w:rPr>
          <w:rFonts w:hint="default" w:ascii="Times New Roman" w:hAnsi="Times New Roman" w:cs="Times New Roman"/>
          <w:color w:val="0000FF"/>
          <w:sz w:val="21"/>
          <w:szCs w:val="21"/>
        </w:rPr>
        <w:t xml:space="preserve">0x30 </w:t>
      </w:r>
      <w:r>
        <w:rPr>
          <w:rFonts w:hint="default" w:ascii="Times New Roman" w:hAnsi="Times New Roman" w:cs="Times New Roman"/>
          <w:b/>
          <w:bCs/>
          <w:color w:val="E36C09"/>
          <w:sz w:val="21"/>
          <w:szCs w:val="21"/>
        </w:rPr>
        <w:t xml:space="preserve">7d 0x02 </w:t>
      </w:r>
      <w:r>
        <w:rPr>
          <w:rFonts w:hint="default" w:ascii="Times New Roman" w:hAnsi="Times New Roman" w:cs="Times New Roman"/>
          <w:color w:val="0000FF"/>
          <w:sz w:val="21"/>
          <w:szCs w:val="21"/>
        </w:rPr>
        <w:t xml:space="preserve">0x08 </w:t>
      </w:r>
      <w:r>
        <w:rPr>
          <w:rFonts w:hint="default" w:ascii="Times New Roman" w:hAnsi="Times New Roman" w:cs="Times New Roman"/>
          <w:b/>
          <w:bCs/>
          <w:color w:val="00B0F0"/>
          <w:sz w:val="21"/>
          <w:szCs w:val="21"/>
        </w:rPr>
        <w:t xml:space="preserve">0x7d 0x01 </w:t>
      </w:r>
      <w:r>
        <w:rPr>
          <w:rFonts w:hint="default" w:ascii="Times New Roman" w:hAnsi="Times New Roman" w:cs="Times New Roman"/>
          <w:color w:val="0000FF"/>
          <w:sz w:val="21"/>
          <w:szCs w:val="21"/>
        </w:rPr>
        <w:t>0x55</w:t>
      </w:r>
      <w:r>
        <w:rPr>
          <w:rFonts w:hint="default" w:ascii="Times New Roman" w:hAnsi="Times New Roman" w:cs="Times New Roman"/>
          <w:sz w:val="21"/>
          <w:szCs w:val="21"/>
        </w:rPr>
        <w:t xml:space="preserve"> </w:t>
      </w:r>
      <w:r>
        <w:rPr>
          <w:rFonts w:hint="default" w:ascii="Times New Roman" w:hAnsi="Times New Roman" w:cs="Times New Roman"/>
          <w:sz w:val="21"/>
          <w:szCs w:val="21"/>
          <w:lang w:val="en-US" w:eastAsia="zh-CN"/>
        </w:rPr>
        <w:t xml:space="preserve">Xor </w:t>
      </w:r>
      <w:r>
        <w:rPr>
          <w:rFonts w:hint="default" w:ascii="Times New Roman" w:hAnsi="Times New Roman" w:cs="Times New Roman"/>
          <w:sz w:val="21"/>
          <w:szCs w:val="21"/>
        </w:rPr>
        <w:t>0x7e</w:t>
      </w:r>
    </w:p>
    <w:p w14:paraId="17CDD8C7">
      <w:pPr>
        <w:keepNext/>
        <w:keepLines/>
        <w:rPr>
          <w:rFonts w:hint="default" w:ascii="Times New Roman" w:hAnsi="Times New Roman" w:cs="Times New Roman"/>
          <w:b/>
          <w:bCs/>
          <w:sz w:val="21"/>
          <w:szCs w:val="21"/>
        </w:rPr>
      </w:pPr>
      <w:bookmarkStart w:id="10" w:name="_消息头"/>
      <w:bookmarkEnd w:id="10"/>
      <w:r>
        <w:rPr>
          <w:rFonts w:hint="default" w:ascii="Times New Roman" w:hAnsi="Times New Roman" w:cs="Times New Roman"/>
          <w:b/>
          <w:bCs/>
          <w:sz w:val="21"/>
          <w:szCs w:val="21"/>
          <w:lang w:val="en-US" w:eastAsia="zh-CN"/>
        </w:rPr>
        <w:t xml:space="preserve">1.5.3 </w:t>
      </w:r>
      <w:r>
        <w:rPr>
          <w:rFonts w:hint="default" w:ascii="Times New Roman" w:hAnsi="Times New Roman" w:cs="Times New Roman"/>
          <w:b/>
          <w:bCs/>
          <w:sz w:val="21"/>
          <w:szCs w:val="21"/>
        </w:rPr>
        <w:t>Message Header</w:t>
      </w:r>
    </w:p>
    <w:p w14:paraId="3C9B5422">
      <w:pPr>
        <w:ind w:firstLine="422" w:firstLineChars="200"/>
        <w:jc w:val="left"/>
        <w:rPr>
          <w:rFonts w:hint="default" w:ascii="Times New Roman" w:hAnsi="Times New Roman" w:cs="Times New Roman"/>
          <w:sz w:val="21"/>
          <w:szCs w:val="21"/>
        </w:rPr>
      </w:pPr>
      <w:r>
        <w:rPr>
          <w:rFonts w:hint="default" w:ascii="Times New Roman" w:hAnsi="Times New Roman" w:cs="Times New Roman"/>
          <w:b/>
          <w:bCs/>
          <w:sz w:val="21"/>
          <w:szCs w:val="21"/>
        </w:rPr>
        <w:t xml:space="preserve">Message header content </w:t>
      </w:r>
      <w:r>
        <w:rPr>
          <w:rFonts w:hint="default" w:ascii="Times New Roman" w:hAnsi="Times New Roman" w:cs="Times New Roman"/>
          <w:sz w:val="21"/>
          <w:szCs w:val="21"/>
        </w:rPr>
        <w:t>:</w:t>
      </w:r>
    </w:p>
    <w:tbl>
      <w:tblPr>
        <w:tblStyle w:val="12"/>
        <w:tblW w:w="0" w:type="auto"/>
        <w:tblInd w:w="451" w:type="dxa"/>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Layout w:type="fixed"/>
        <w:tblCellMar>
          <w:top w:w="0" w:type="dxa"/>
          <w:left w:w="108" w:type="dxa"/>
          <w:bottom w:w="0" w:type="dxa"/>
          <w:right w:w="108" w:type="dxa"/>
        </w:tblCellMar>
      </w:tblPr>
      <w:tblGrid>
        <w:gridCol w:w="1242"/>
        <w:gridCol w:w="1560"/>
        <w:gridCol w:w="1417"/>
        <w:gridCol w:w="5593"/>
      </w:tblGrid>
      <w:tr w14:paraId="180A11DF">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c>
          <w:tcPr>
            <w:tcW w:w="1242" w:type="dxa"/>
          </w:tcPr>
          <w:p w14:paraId="11425796">
            <w:pPr>
              <w:jc w:val="center"/>
              <w:rPr>
                <w:rFonts w:hint="default" w:ascii="Times New Roman" w:hAnsi="Times New Roman" w:cs="Times New Roman"/>
              </w:rPr>
            </w:pPr>
            <w:r>
              <w:rPr>
                <w:rFonts w:hint="default" w:ascii="Times New Roman" w:hAnsi="Times New Roman" w:cs="Times New Roman"/>
              </w:rPr>
              <w:t>Start Byte</w:t>
            </w:r>
          </w:p>
        </w:tc>
        <w:tc>
          <w:tcPr>
            <w:tcW w:w="1560" w:type="dxa"/>
          </w:tcPr>
          <w:p w14:paraId="7DFA2CC5">
            <w:pPr>
              <w:jc w:val="center"/>
              <w:rPr>
                <w:rFonts w:hint="default" w:ascii="Times New Roman" w:hAnsi="Times New Roman" w:cs="Times New Roman"/>
              </w:rPr>
            </w:pPr>
            <w:r>
              <w:rPr>
                <w:rFonts w:hint="default" w:ascii="Times New Roman" w:hAnsi="Times New Roman" w:cs="Times New Roman"/>
              </w:rPr>
              <w:t>Fields</w:t>
            </w:r>
          </w:p>
        </w:tc>
        <w:tc>
          <w:tcPr>
            <w:tcW w:w="1417" w:type="dxa"/>
          </w:tcPr>
          <w:p w14:paraId="30A32F09">
            <w:pPr>
              <w:jc w:val="center"/>
              <w:rPr>
                <w:rFonts w:hint="default" w:ascii="Times New Roman" w:hAnsi="Times New Roman" w:cs="Times New Roman"/>
              </w:rPr>
            </w:pPr>
            <w:r>
              <w:rPr>
                <w:rFonts w:hint="default" w:ascii="Times New Roman" w:hAnsi="Times New Roman" w:cs="Times New Roman"/>
              </w:rPr>
              <w:t>Data Types</w:t>
            </w:r>
          </w:p>
        </w:tc>
        <w:tc>
          <w:tcPr>
            <w:tcW w:w="5593" w:type="dxa"/>
          </w:tcPr>
          <w:p w14:paraId="41A87714">
            <w:pPr>
              <w:jc w:val="center"/>
              <w:rPr>
                <w:rFonts w:hint="default" w:ascii="Times New Roman" w:hAnsi="Times New Roman" w:cs="Times New Roman"/>
              </w:rPr>
            </w:pPr>
            <w:r>
              <w:rPr>
                <w:rFonts w:hint="default" w:ascii="Times New Roman" w:hAnsi="Times New Roman" w:cs="Times New Roman"/>
              </w:rPr>
              <w:t xml:space="preserve">Description and requirements  </w:t>
            </w:r>
          </w:p>
        </w:tc>
      </w:tr>
      <w:tr w14:paraId="65A4B560">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c>
          <w:tcPr>
            <w:tcW w:w="1242" w:type="dxa"/>
          </w:tcPr>
          <w:p w14:paraId="5FA4BFEE">
            <w:pPr>
              <w:jc w:val="center"/>
              <w:rPr>
                <w:rFonts w:hint="default" w:ascii="Times New Roman" w:hAnsi="Times New Roman" w:cs="Times New Roman"/>
              </w:rPr>
            </w:pPr>
            <w:r>
              <w:rPr>
                <w:rFonts w:hint="default" w:ascii="Times New Roman" w:hAnsi="Times New Roman" w:cs="Times New Roman"/>
                <w:lang w:val="en-US" w:eastAsia="zh-CN"/>
              </w:rPr>
              <w:t>0</w:t>
            </w:r>
            <w:r>
              <w:rPr>
                <w:rFonts w:hint="default" w:ascii="Times New Roman" w:hAnsi="Times New Roman" w:cs="Times New Roman"/>
              </w:rPr>
              <w:t xml:space="preserve">  </w:t>
            </w:r>
          </w:p>
        </w:tc>
        <w:tc>
          <w:tcPr>
            <w:tcW w:w="1560" w:type="dxa"/>
          </w:tcPr>
          <w:p w14:paraId="6A22BD7B">
            <w:pPr>
              <w:jc w:val="center"/>
              <w:rPr>
                <w:rFonts w:hint="default" w:ascii="Times New Roman" w:hAnsi="Times New Roman" w:cs="Times New Roman"/>
              </w:rPr>
            </w:pPr>
            <w:r>
              <w:rPr>
                <w:rFonts w:hint="default" w:ascii="Times New Roman" w:hAnsi="Times New Roman" w:cs="Times New Roman"/>
              </w:rPr>
              <w:t>Message body attributes</w:t>
            </w:r>
          </w:p>
        </w:tc>
        <w:tc>
          <w:tcPr>
            <w:tcW w:w="1417" w:type="dxa"/>
          </w:tcPr>
          <w:p w14:paraId="2BDC0454">
            <w:pPr>
              <w:jc w:val="center"/>
              <w:rPr>
                <w:rFonts w:hint="default" w:ascii="Times New Roman" w:hAnsi="Times New Roman" w:cs="Times New Roman"/>
              </w:rPr>
            </w:pPr>
            <w:r>
              <w:rPr>
                <w:rFonts w:hint="default" w:ascii="Times New Roman" w:hAnsi="Times New Roman" w:cs="Times New Roman"/>
              </w:rPr>
              <w:t>WORD</w:t>
            </w:r>
          </w:p>
        </w:tc>
        <w:tc>
          <w:tcPr>
            <w:tcW w:w="5593" w:type="dxa"/>
          </w:tcPr>
          <w:p w14:paraId="2F47664F">
            <w:pPr>
              <w:jc w:val="left"/>
              <w:rPr>
                <w:rFonts w:hint="default" w:ascii="Times New Roman" w:hAnsi="Times New Roman" w:cs="Times New Roman"/>
              </w:rPr>
            </w:pPr>
            <w:r>
              <w:rPr>
                <w:rFonts w:hint="default" w:ascii="Times New Roman" w:hAnsi="Times New Roman" w:cs="Times New Roman"/>
              </w:rPr>
              <w:t>The message body attribute format structure diagram is shown in Figure 2</w:t>
            </w:r>
          </w:p>
        </w:tc>
      </w:tr>
      <w:tr w14:paraId="113E418B">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c>
          <w:tcPr>
            <w:tcW w:w="1242" w:type="dxa"/>
          </w:tcPr>
          <w:p w14:paraId="0EBE6729">
            <w:pPr>
              <w:jc w:val="center"/>
              <w:rPr>
                <w:rFonts w:hint="default" w:ascii="Times New Roman" w:hAnsi="Times New Roman" w:cs="Times New Roman"/>
                <w:lang w:eastAsia="zh-CN"/>
              </w:rPr>
            </w:pPr>
            <w:r>
              <w:rPr>
                <w:rFonts w:hint="default" w:ascii="Times New Roman" w:hAnsi="Times New Roman" w:cs="Times New Roman"/>
                <w:lang w:val="en-US" w:eastAsia="zh-CN"/>
              </w:rPr>
              <w:t>2</w:t>
            </w:r>
          </w:p>
        </w:tc>
        <w:tc>
          <w:tcPr>
            <w:tcW w:w="1560" w:type="dxa"/>
          </w:tcPr>
          <w:p w14:paraId="0ED11FBF">
            <w:pPr>
              <w:jc w:val="center"/>
              <w:rPr>
                <w:rFonts w:hint="default" w:ascii="Times New Roman" w:hAnsi="Times New Roman" w:cs="Times New Roman"/>
              </w:rPr>
            </w:pPr>
            <w:r>
              <w:rPr>
                <w:rFonts w:hint="default" w:ascii="Times New Roman" w:hAnsi="Times New Roman" w:cs="Times New Roman"/>
              </w:rPr>
              <w:t>Terminal phone number</w:t>
            </w:r>
          </w:p>
        </w:tc>
        <w:tc>
          <w:tcPr>
            <w:tcW w:w="1417" w:type="dxa"/>
          </w:tcPr>
          <w:p w14:paraId="31FD11E6">
            <w:pPr>
              <w:jc w:val="center"/>
              <w:rPr>
                <w:rFonts w:hint="default" w:ascii="Times New Roman" w:hAnsi="Times New Roman" w:cs="Times New Roman"/>
              </w:rPr>
            </w:pPr>
            <w:r>
              <w:rPr>
                <w:rFonts w:hint="default" w:ascii="Times New Roman" w:hAnsi="Times New Roman" w:cs="Times New Roman"/>
              </w:rPr>
              <w:t>BCD[6]</w:t>
            </w:r>
          </w:p>
        </w:tc>
        <w:tc>
          <w:tcPr>
            <w:tcW w:w="5593" w:type="dxa"/>
          </w:tcPr>
          <w:p w14:paraId="4F034645">
            <w:pPr>
              <w:jc w:val="left"/>
              <w:rPr>
                <w:rFonts w:hint="default" w:ascii="Times New Roman" w:hAnsi="Times New Roman" w:cs="Times New Roman"/>
              </w:rPr>
            </w:pPr>
            <w:r>
              <w:rPr>
                <w:rFonts w:hint="default" w:ascii="Times New Roman" w:hAnsi="Times New Roman" w:cs="Times New Roman"/>
              </w:rPr>
              <w:t xml:space="preserve">The conversion is based on the terminal's own mobile phone number after installation. If the mobile phone number is less than 12 digits </w:t>
            </w:r>
            <w:r>
              <w:rPr>
                <w:rFonts w:hint="default" w:ascii="Times New Roman" w:hAnsi="Times New Roman" w:cs="Times New Roman"/>
                <w:lang w:eastAsia="zh-CN"/>
              </w:rPr>
              <w:t xml:space="preserve">, </w:t>
            </w:r>
            <w:r>
              <w:rPr>
                <w:rFonts w:hint="default" w:ascii="Times New Roman" w:hAnsi="Times New Roman" w:cs="Times New Roman"/>
              </w:rPr>
              <w:t xml:space="preserve">add digits in the front </w:t>
            </w:r>
            <w:r>
              <w:rPr>
                <w:rFonts w:hint="default" w:ascii="Times New Roman" w:hAnsi="Times New Roman" w:cs="Times New Roman"/>
                <w:lang w:eastAsia="zh-CN"/>
              </w:rPr>
              <w:t xml:space="preserve">. </w:t>
            </w:r>
            <w:r>
              <w:rPr>
                <w:rFonts w:hint="default" w:ascii="Times New Roman" w:hAnsi="Times New Roman" w:cs="Times New Roman"/>
              </w:rPr>
              <w:t>For mainland mobile phone numbers, add 0 digits . For Hong Kong, Macau and Taiwan, add digits according to their area codes.</w:t>
            </w:r>
          </w:p>
        </w:tc>
      </w:tr>
      <w:tr w14:paraId="33E26C13">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c>
          <w:tcPr>
            <w:tcW w:w="1242" w:type="dxa"/>
          </w:tcPr>
          <w:p w14:paraId="2B563CDC">
            <w:pPr>
              <w:jc w:val="center"/>
              <w:rPr>
                <w:rFonts w:hint="default" w:ascii="Times New Roman" w:hAnsi="Times New Roman" w:cs="Times New Roman"/>
                <w:lang w:eastAsia="zh-CN"/>
              </w:rPr>
            </w:pPr>
            <w:r>
              <w:rPr>
                <w:rFonts w:hint="default" w:ascii="Times New Roman" w:hAnsi="Times New Roman" w:cs="Times New Roman"/>
                <w:lang w:val="en-US" w:eastAsia="zh-CN"/>
              </w:rPr>
              <w:t>8</w:t>
            </w:r>
          </w:p>
        </w:tc>
        <w:tc>
          <w:tcPr>
            <w:tcW w:w="1560" w:type="dxa"/>
          </w:tcPr>
          <w:p w14:paraId="69FD2D38">
            <w:pPr>
              <w:jc w:val="center"/>
              <w:rPr>
                <w:rFonts w:hint="default" w:ascii="Times New Roman" w:hAnsi="Times New Roman" w:cs="Times New Roman"/>
              </w:rPr>
            </w:pPr>
            <w:r>
              <w:rPr>
                <w:rFonts w:hint="default" w:ascii="Times New Roman" w:hAnsi="Times New Roman" w:cs="Times New Roman"/>
              </w:rPr>
              <w:t>Message serial number</w:t>
            </w:r>
          </w:p>
        </w:tc>
        <w:tc>
          <w:tcPr>
            <w:tcW w:w="1417" w:type="dxa"/>
          </w:tcPr>
          <w:p w14:paraId="5C534A1B">
            <w:pPr>
              <w:jc w:val="center"/>
              <w:rPr>
                <w:rFonts w:hint="default" w:ascii="Times New Roman" w:hAnsi="Times New Roman" w:cs="Times New Roman"/>
              </w:rPr>
            </w:pPr>
            <w:r>
              <w:rPr>
                <w:rFonts w:hint="default" w:ascii="Times New Roman" w:hAnsi="Times New Roman" w:cs="Times New Roman"/>
              </w:rPr>
              <w:t>WORD</w:t>
            </w:r>
          </w:p>
        </w:tc>
        <w:tc>
          <w:tcPr>
            <w:tcW w:w="5593" w:type="dxa"/>
          </w:tcPr>
          <w:p w14:paraId="031F2658">
            <w:pPr>
              <w:jc w:val="left"/>
              <w:rPr>
                <w:rFonts w:hint="default" w:ascii="Times New Roman" w:hAnsi="Times New Roman" w:cs="Times New Roman"/>
              </w:rPr>
            </w:pPr>
            <w:r>
              <w:rPr>
                <w:rFonts w:hint="default" w:ascii="Times New Roman" w:hAnsi="Times New Roman" w:cs="Times New Roman"/>
              </w:rPr>
              <w:t>0 in the order of sending and accumulate</w:t>
            </w:r>
          </w:p>
        </w:tc>
      </w:tr>
      <w:tr w14:paraId="7E0A8344">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c>
          <w:tcPr>
            <w:tcW w:w="1242" w:type="dxa"/>
          </w:tcPr>
          <w:p w14:paraId="24A0F635">
            <w:pPr>
              <w:jc w:val="center"/>
              <w:rPr>
                <w:rFonts w:hint="default" w:ascii="Times New Roman" w:hAnsi="Times New Roman" w:cs="Times New Roman"/>
                <w:lang w:eastAsia="zh-CN"/>
              </w:rPr>
            </w:pPr>
            <w:r>
              <w:rPr>
                <w:rFonts w:hint="default" w:ascii="Times New Roman" w:hAnsi="Times New Roman" w:cs="Times New Roman"/>
              </w:rPr>
              <w:t xml:space="preserve">1 </w:t>
            </w:r>
            <w:r>
              <w:rPr>
                <w:rFonts w:hint="default" w:ascii="Times New Roman" w:hAnsi="Times New Roman" w:cs="Times New Roman"/>
                <w:lang w:val="en-US" w:eastAsia="zh-CN"/>
              </w:rPr>
              <w:t>0</w:t>
            </w:r>
          </w:p>
        </w:tc>
        <w:tc>
          <w:tcPr>
            <w:tcW w:w="1560" w:type="dxa"/>
          </w:tcPr>
          <w:p w14:paraId="32C549DE">
            <w:pPr>
              <w:jc w:val="center"/>
              <w:rPr>
                <w:rFonts w:hint="default" w:ascii="Times New Roman" w:hAnsi="Times New Roman" w:cs="Times New Roman"/>
              </w:rPr>
            </w:pPr>
            <w:r>
              <w:rPr>
                <w:rFonts w:hint="default" w:ascii="Times New Roman" w:hAnsi="Times New Roman" w:cs="Times New Roman"/>
              </w:rPr>
              <w:t>Message Packet Encapsulation Item</w:t>
            </w:r>
          </w:p>
        </w:tc>
        <w:tc>
          <w:tcPr>
            <w:tcW w:w="1417" w:type="dxa"/>
          </w:tcPr>
          <w:p w14:paraId="233E3B02">
            <w:pPr>
              <w:jc w:val="center"/>
              <w:rPr>
                <w:rFonts w:hint="default" w:ascii="Times New Roman" w:hAnsi="Times New Roman" w:cs="Times New Roman"/>
              </w:rPr>
            </w:pPr>
          </w:p>
        </w:tc>
        <w:tc>
          <w:tcPr>
            <w:tcW w:w="5593" w:type="dxa"/>
          </w:tcPr>
          <w:p w14:paraId="62ACD385">
            <w:pPr>
              <w:jc w:val="left"/>
              <w:rPr>
                <w:rFonts w:hint="default" w:ascii="Times New Roman" w:hAnsi="Times New Roman" w:cs="Times New Roman"/>
              </w:rPr>
            </w:pPr>
            <w:r>
              <w:rPr>
                <w:rFonts w:hint="default" w:ascii="Times New Roman" w:hAnsi="Times New Roman" w:cs="Times New Roman"/>
              </w:rPr>
              <w:t xml:space="preserve">If the relevant flag in the message body attribute determines the message subpackaging </w:t>
            </w:r>
            <w:r>
              <w:rPr>
                <w:rFonts w:hint="default" w:ascii="Times New Roman" w:hAnsi="Times New Roman" w:cs="Times New Roman"/>
                <w:lang w:eastAsia="zh-CN"/>
              </w:rPr>
              <w:t xml:space="preserve">, </w:t>
            </w:r>
            <w:r>
              <w:rPr>
                <w:rFonts w:hint="default" w:ascii="Times New Roman" w:hAnsi="Times New Roman" w:cs="Times New Roman"/>
              </w:rPr>
              <w:t xml:space="preserve">then this item has content </w:t>
            </w:r>
            <w:r>
              <w:rPr>
                <w:rFonts w:hint="default" w:ascii="Times New Roman" w:hAnsi="Times New Roman" w:cs="Times New Roman"/>
                <w:lang w:eastAsia="zh-CN"/>
              </w:rPr>
              <w:t xml:space="preserve">, </w:t>
            </w:r>
            <w:r>
              <w:rPr>
                <w:rFonts w:hint="default" w:ascii="Times New Roman" w:hAnsi="Times New Roman" w:cs="Times New Roman"/>
              </w:rPr>
              <w:t>otherwise it does not have this item</w:t>
            </w:r>
          </w:p>
        </w:tc>
      </w:tr>
    </w:tbl>
    <w:p w14:paraId="64CE0CB3">
      <w:pPr>
        <w:spacing w:before="120" w:beforeLines="50"/>
        <w:jc w:val="left"/>
        <w:rPr>
          <w:rFonts w:hint="default" w:ascii="Times New Roman" w:hAnsi="Times New Roman" w:cs="Times New Roman"/>
          <w:sz w:val="21"/>
          <w:szCs w:val="21"/>
          <w:lang w:eastAsia="zh-CN"/>
        </w:rPr>
      </w:pPr>
      <w:r>
        <w:rPr>
          <w:rFonts w:hint="default" w:ascii="Times New Roman" w:hAnsi="Times New Roman" w:cs="Times New Roman"/>
          <w:sz w:val="21"/>
          <w:szCs w:val="21"/>
          <w:lang w:eastAsia="zh-CN"/>
        </w:rPr>
        <w:t xml:space="preserve">   </w:t>
      </w:r>
      <w:r>
        <w:rPr>
          <w:rFonts w:hint="default" w:ascii="Times New Roman" w:hAnsi="Times New Roman" w:cs="Times New Roman"/>
          <w:b/>
          <w:sz w:val="21"/>
          <w:szCs w:val="21"/>
          <w:lang w:eastAsia="zh-CN"/>
        </w:rPr>
        <w:t xml:space="preserve">Message body attributes </w:t>
      </w:r>
      <w:r>
        <w:rPr>
          <w:rFonts w:hint="default" w:ascii="Times New Roman" w:hAnsi="Times New Roman" w:cs="Times New Roman"/>
          <w:sz w:val="21"/>
          <w:szCs w:val="21"/>
          <w:lang w:eastAsia="zh-CN"/>
        </w:rPr>
        <w:t>:</w:t>
      </w:r>
    </w:p>
    <w:p w14:paraId="745EF3AF">
      <w:pPr>
        <w:ind w:firstLine="420" w:firstLineChars="200"/>
        <w:jc w:val="left"/>
        <w:rPr>
          <w:rFonts w:hint="default" w:ascii="Times New Roman" w:hAnsi="Times New Roman" w:cs="Times New Roman"/>
          <w:sz w:val="21"/>
          <w:szCs w:val="21"/>
        </w:rPr>
      </w:pPr>
      <w:r>
        <w:rPr>
          <w:rFonts w:hint="default" w:ascii="Times New Roman" w:hAnsi="Times New Roman" w:cs="Times New Roman"/>
          <w:sz w:val="21"/>
          <w:szCs w:val="21"/>
        </w:rPr>
        <w:t>The message body attribute format structure diagram is shown in Figure 2 :</w:t>
      </w:r>
    </w:p>
    <w:tbl>
      <w:tblPr>
        <w:tblStyle w:val="12"/>
        <w:tblW w:w="0" w:type="auto"/>
        <w:tblInd w:w="451" w:type="dxa"/>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Layout w:type="fixed"/>
        <w:tblCellMar>
          <w:top w:w="0" w:type="dxa"/>
          <w:left w:w="108" w:type="dxa"/>
          <w:bottom w:w="0" w:type="dxa"/>
          <w:right w:w="108" w:type="dxa"/>
        </w:tblCellMar>
      </w:tblPr>
      <w:tblGrid>
        <w:gridCol w:w="428"/>
        <w:gridCol w:w="555"/>
        <w:gridCol w:w="713"/>
        <w:gridCol w:w="558"/>
        <w:gridCol w:w="559"/>
        <w:gridCol w:w="559"/>
        <w:gridCol w:w="515"/>
        <w:gridCol w:w="515"/>
        <w:gridCol w:w="515"/>
        <w:gridCol w:w="515"/>
        <w:gridCol w:w="515"/>
        <w:gridCol w:w="515"/>
        <w:gridCol w:w="515"/>
        <w:gridCol w:w="515"/>
        <w:gridCol w:w="515"/>
        <w:gridCol w:w="1173"/>
      </w:tblGrid>
      <w:tr w14:paraId="6AB819FC">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c>
          <w:tcPr>
            <w:tcW w:w="428" w:type="dxa"/>
          </w:tcPr>
          <w:p w14:paraId="6DE2A82B">
            <w:pPr>
              <w:jc w:val="center"/>
              <w:rPr>
                <w:rFonts w:hint="default" w:ascii="Times New Roman" w:hAnsi="Times New Roman" w:cs="Times New Roman"/>
                <w:sz w:val="21"/>
                <w:szCs w:val="21"/>
              </w:rPr>
            </w:pPr>
            <w:r>
              <w:rPr>
                <w:rFonts w:hint="default" w:ascii="Times New Roman" w:hAnsi="Times New Roman" w:cs="Times New Roman"/>
                <w:sz w:val="21"/>
                <w:szCs w:val="21"/>
              </w:rPr>
              <w:t>15</w:t>
            </w:r>
          </w:p>
        </w:tc>
        <w:tc>
          <w:tcPr>
            <w:tcW w:w="555" w:type="dxa"/>
          </w:tcPr>
          <w:p w14:paraId="3A330B8E">
            <w:pPr>
              <w:jc w:val="center"/>
              <w:rPr>
                <w:rFonts w:hint="default" w:ascii="Times New Roman" w:hAnsi="Times New Roman" w:cs="Times New Roman"/>
                <w:sz w:val="21"/>
                <w:szCs w:val="21"/>
              </w:rPr>
            </w:pPr>
            <w:r>
              <w:rPr>
                <w:rFonts w:hint="default" w:ascii="Times New Roman" w:hAnsi="Times New Roman" w:cs="Times New Roman"/>
                <w:sz w:val="21"/>
                <w:szCs w:val="21"/>
              </w:rPr>
              <w:t>14</w:t>
            </w:r>
          </w:p>
        </w:tc>
        <w:tc>
          <w:tcPr>
            <w:tcW w:w="713" w:type="dxa"/>
          </w:tcPr>
          <w:p w14:paraId="76A82A67">
            <w:pPr>
              <w:jc w:val="center"/>
              <w:rPr>
                <w:rFonts w:hint="default" w:ascii="Times New Roman" w:hAnsi="Times New Roman" w:cs="Times New Roman"/>
                <w:sz w:val="21"/>
                <w:szCs w:val="21"/>
              </w:rPr>
            </w:pPr>
            <w:r>
              <w:rPr>
                <w:rFonts w:hint="default" w:ascii="Times New Roman" w:hAnsi="Times New Roman" w:cs="Times New Roman"/>
                <w:sz w:val="21"/>
                <w:szCs w:val="21"/>
              </w:rPr>
              <w:t>13</w:t>
            </w:r>
          </w:p>
        </w:tc>
        <w:tc>
          <w:tcPr>
            <w:tcW w:w="558" w:type="dxa"/>
          </w:tcPr>
          <w:p w14:paraId="3D6526CA">
            <w:pPr>
              <w:jc w:val="center"/>
              <w:rPr>
                <w:rFonts w:hint="default" w:ascii="Times New Roman" w:hAnsi="Times New Roman" w:cs="Times New Roman"/>
                <w:sz w:val="21"/>
                <w:szCs w:val="21"/>
              </w:rPr>
            </w:pPr>
            <w:r>
              <w:rPr>
                <w:rFonts w:hint="default" w:ascii="Times New Roman" w:hAnsi="Times New Roman" w:cs="Times New Roman"/>
                <w:sz w:val="21"/>
                <w:szCs w:val="21"/>
              </w:rPr>
              <w:t>12</w:t>
            </w:r>
          </w:p>
        </w:tc>
        <w:tc>
          <w:tcPr>
            <w:tcW w:w="559" w:type="dxa"/>
          </w:tcPr>
          <w:p w14:paraId="7053BEB2">
            <w:pPr>
              <w:jc w:val="center"/>
              <w:rPr>
                <w:rFonts w:hint="default" w:ascii="Times New Roman" w:hAnsi="Times New Roman" w:cs="Times New Roman"/>
                <w:sz w:val="21"/>
                <w:szCs w:val="21"/>
              </w:rPr>
            </w:pPr>
            <w:r>
              <w:rPr>
                <w:rFonts w:hint="default" w:ascii="Times New Roman" w:hAnsi="Times New Roman" w:cs="Times New Roman"/>
                <w:sz w:val="21"/>
                <w:szCs w:val="21"/>
              </w:rPr>
              <w:t>11</w:t>
            </w:r>
          </w:p>
        </w:tc>
        <w:tc>
          <w:tcPr>
            <w:tcW w:w="559" w:type="dxa"/>
          </w:tcPr>
          <w:p w14:paraId="36EA924F">
            <w:pPr>
              <w:jc w:val="center"/>
              <w:rPr>
                <w:rFonts w:hint="default" w:ascii="Times New Roman" w:hAnsi="Times New Roman" w:cs="Times New Roman"/>
                <w:sz w:val="21"/>
                <w:szCs w:val="21"/>
              </w:rPr>
            </w:pPr>
            <w:r>
              <w:rPr>
                <w:rFonts w:hint="default" w:ascii="Times New Roman" w:hAnsi="Times New Roman" w:cs="Times New Roman"/>
                <w:sz w:val="21"/>
                <w:szCs w:val="21"/>
              </w:rPr>
              <w:t>10</w:t>
            </w:r>
          </w:p>
        </w:tc>
        <w:tc>
          <w:tcPr>
            <w:tcW w:w="515" w:type="dxa"/>
          </w:tcPr>
          <w:p w14:paraId="432A8C21">
            <w:pPr>
              <w:jc w:val="center"/>
              <w:rPr>
                <w:rFonts w:hint="default" w:ascii="Times New Roman" w:hAnsi="Times New Roman" w:cs="Times New Roman"/>
                <w:sz w:val="21"/>
                <w:szCs w:val="21"/>
              </w:rPr>
            </w:pPr>
            <w:r>
              <w:rPr>
                <w:rFonts w:hint="default" w:ascii="Times New Roman" w:hAnsi="Times New Roman" w:cs="Times New Roman"/>
                <w:sz w:val="21"/>
                <w:szCs w:val="21"/>
              </w:rPr>
              <w:t>9</w:t>
            </w:r>
          </w:p>
        </w:tc>
        <w:tc>
          <w:tcPr>
            <w:tcW w:w="515" w:type="dxa"/>
          </w:tcPr>
          <w:p w14:paraId="688B51EB">
            <w:pPr>
              <w:jc w:val="center"/>
              <w:rPr>
                <w:rFonts w:hint="default" w:ascii="Times New Roman" w:hAnsi="Times New Roman" w:cs="Times New Roman"/>
                <w:sz w:val="21"/>
                <w:szCs w:val="21"/>
              </w:rPr>
            </w:pPr>
            <w:r>
              <w:rPr>
                <w:rFonts w:hint="default" w:ascii="Times New Roman" w:hAnsi="Times New Roman" w:cs="Times New Roman"/>
                <w:sz w:val="21"/>
                <w:szCs w:val="21"/>
              </w:rPr>
              <w:t>8</w:t>
            </w:r>
          </w:p>
        </w:tc>
        <w:tc>
          <w:tcPr>
            <w:tcW w:w="515" w:type="dxa"/>
          </w:tcPr>
          <w:p w14:paraId="037BAE6C">
            <w:pPr>
              <w:jc w:val="center"/>
              <w:rPr>
                <w:rFonts w:hint="default" w:ascii="Times New Roman" w:hAnsi="Times New Roman" w:cs="Times New Roman"/>
                <w:sz w:val="21"/>
                <w:szCs w:val="21"/>
              </w:rPr>
            </w:pPr>
            <w:r>
              <w:rPr>
                <w:rFonts w:hint="default" w:ascii="Times New Roman" w:hAnsi="Times New Roman" w:cs="Times New Roman"/>
                <w:sz w:val="21"/>
                <w:szCs w:val="21"/>
              </w:rPr>
              <w:t>7</w:t>
            </w:r>
          </w:p>
        </w:tc>
        <w:tc>
          <w:tcPr>
            <w:tcW w:w="515" w:type="dxa"/>
          </w:tcPr>
          <w:p w14:paraId="62934134">
            <w:pPr>
              <w:jc w:val="center"/>
              <w:rPr>
                <w:rFonts w:hint="default" w:ascii="Times New Roman" w:hAnsi="Times New Roman" w:cs="Times New Roman"/>
                <w:sz w:val="21"/>
                <w:szCs w:val="21"/>
              </w:rPr>
            </w:pPr>
            <w:r>
              <w:rPr>
                <w:rFonts w:hint="default" w:ascii="Times New Roman" w:hAnsi="Times New Roman" w:cs="Times New Roman"/>
                <w:sz w:val="21"/>
                <w:szCs w:val="21"/>
              </w:rPr>
              <w:t>6</w:t>
            </w:r>
          </w:p>
        </w:tc>
        <w:tc>
          <w:tcPr>
            <w:tcW w:w="515" w:type="dxa"/>
          </w:tcPr>
          <w:p w14:paraId="3A451C2F">
            <w:pPr>
              <w:jc w:val="center"/>
              <w:rPr>
                <w:rFonts w:hint="default" w:ascii="Times New Roman" w:hAnsi="Times New Roman" w:cs="Times New Roman"/>
                <w:sz w:val="21"/>
                <w:szCs w:val="21"/>
              </w:rPr>
            </w:pPr>
            <w:r>
              <w:rPr>
                <w:rFonts w:hint="default" w:ascii="Times New Roman" w:hAnsi="Times New Roman" w:cs="Times New Roman"/>
                <w:sz w:val="21"/>
                <w:szCs w:val="21"/>
              </w:rPr>
              <w:t>5</w:t>
            </w:r>
          </w:p>
        </w:tc>
        <w:tc>
          <w:tcPr>
            <w:tcW w:w="515" w:type="dxa"/>
          </w:tcPr>
          <w:p w14:paraId="05F0FC56">
            <w:pPr>
              <w:jc w:val="center"/>
              <w:rPr>
                <w:rFonts w:hint="default" w:ascii="Times New Roman" w:hAnsi="Times New Roman" w:cs="Times New Roman"/>
                <w:sz w:val="21"/>
                <w:szCs w:val="21"/>
              </w:rPr>
            </w:pPr>
            <w:r>
              <w:rPr>
                <w:rFonts w:hint="default" w:ascii="Times New Roman" w:hAnsi="Times New Roman" w:cs="Times New Roman"/>
                <w:sz w:val="21"/>
                <w:szCs w:val="21"/>
              </w:rPr>
              <w:t>4</w:t>
            </w:r>
          </w:p>
        </w:tc>
        <w:tc>
          <w:tcPr>
            <w:tcW w:w="515" w:type="dxa"/>
          </w:tcPr>
          <w:p w14:paraId="7656DE3C">
            <w:pPr>
              <w:jc w:val="center"/>
              <w:rPr>
                <w:rFonts w:hint="default" w:ascii="Times New Roman" w:hAnsi="Times New Roman" w:cs="Times New Roman"/>
                <w:sz w:val="21"/>
                <w:szCs w:val="21"/>
              </w:rPr>
            </w:pPr>
            <w:r>
              <w:rPr>
                <w:rFonts w:hint="default" w:ascii="Times New Roman" w:hAnsi="Times New Roman" w:cs="Times New Roman"/>
                <w:sz w:val="21"/>
                <w:szCs w:val="21"/>
              </w:rPr>
              <w:t>3</w:t>
            </w:r>
          </w:p>
        </w:tc>
        <w:tc>
          <w:tcPr>
            <w:tcW w:w="515" w:type="dxa"/>
          </w:tcPr>
          <w:p w14:paraId="67707831">
            <w:pPr>
              <w:jc w:val="center"/>
              <w:rPr>
                <w:rFonts w:hint="default" w:ascii="Times New Roman" w:hAnsi="Times New Roman" w:cs="Times New Roman"/>
                <w:sz w:val="21"/>
                <w:szCs w:val="21"/>
              </w:rPr>
            </w:pPr>
            <w:r>
              <w:rPr>
                <w:rFonts w:hint="default" w:ascii="Times New Roman" w:hAnsi="Times New Roman" w:cs="Times New Roman"/>
                <w:sz w:val="21"/>
                <w:szCs w:val="21"/>
              </w:rPr>
              <w:t>2</w:t>
            </w:r>
          </w:p>
        </w:tc>
        <w:tc>
          <w:tcPr>
            <w:tcW w:w="515" w:type="dxa"/>
          </w:tcPr>
          <w:p w14:paraId="0BC7D0FE">
            <w:pPr>
              <w:jc w:val="center"/>
              <w:rPr>
                <w:rFonts w:hint="default" w:ascii="Times New Roman" w:hAnsi="Times New Roman" w:cs="Times New Roman"/>
                <w:sz w:val="21"/>
                <w:szCs w:val="21"/>
              </w:rPr>
            </w:pPr>
            <w:r>
              <w:rPr>
                <w:rFonts w:hint="default" w:ascii="Times New Roman" w:hAnsi="Times New Roman" w:cs="Times New Roman"/>
                <w:sz w:val="21"/>
                <w:szCs w:val="21"/>
              </w:rPr>
              <w:t>1</w:t>
            </w:r>
          </w:p>
        </w:tc>
        <w:tc>
          <w:tcPr>
            <w:tcW w:w="1173" w:type="dxa"/>
          </w:tcPr>
          <w:p w14:paraId="722EFC58">
            <w:pPr>
              <w:jc w:val="center"/>
              <w:rPr>
                <w:rFonts w:hint="default" w:ascii="Times New Roman" w:hAnsi="Times New Roman" w:cs="Times New Roman"/>
                <w:sz w:val="21"/>
                <w:szCs w:val="21"/>
              </w:rPr>
            </w:pPr>
            <w:r>
              <w:rPr>
                <w:rFonts w:hint="default" w:ascii="Times New Roman" w:hAnsi="Times New Roman" w:cs="Times New Roman"/>
                <w:sz w:val="21"/>
                <w:szCs w:val="21"/>
              </w:rPr>
              <w:t>0</w:t>
            </w:r>
          </w:p>
        </w:tc>
      </w:tr>
      <w:tr w14:paraId="30666A97">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c>
          <w:tcPr>
            <w:tcW w:w="983" w:type="dxa"/>
            <w:gridSpan w:val="2"/>
          </w:tcPr>
          <w:p w14:paraId="60C46D54">
            <w:pPr>
              <w:jc w:val="center"/>
              <w:rPr>
                <w:rFonts w:hint="default" w:ascii="Times New Roman" w:hAnsi="Times New Roman" w:cs="Times New Roman"/>
                <w:sz w:val="21"/>
                <w:szCs w:val="21"/>
              </w:rPr>
            </w:pPr>
            <w:r>
              <w:rPr>
                <w:rFonts w:hint="default" w:ascii="Times New Roman" w:hAnsi="Times New Roman" w:cs="Times New Roman"/>
                <w:sz w:val="21"/>
                <w:szCs w:val="21"/>
              </w:rPr>
              <w:t>reserve</w:t>
            </w:r>
          </w:p>
        </w:tc>
        <w:tc>
          <w:tcPr>
            <w:tcW w:w="713" w:type="dxa"/>
          </w:tcPr>
          <w:p w14:paraId="382FEB11">
            <w:pPr>
              <w:jc w:val="center"/>
              <w:rPr>
                <w:rFonts w:hint="default" w:ascii="Times New Roman" w:hAnsi="Times New Roman" w:cs="Times New Roman"/>
                <w:sz w:val="21"/>
                <w:szCs w:val="21"/>
              </w:rPr>
            </w:pPr>
            <w:r>
              <w:rPr>
                <w:rFonts w:hint="default" w:ascii="Times New Roman" w:hAnsi="Times New Roman" w:cs="Times New Roman"/>
                <w:sz w:val="21"/>
                <w:szCs w:val="21"/>
              </w:rPr>
              <w:t>Subcontracting</w:t>
            </w:r>
          </w:p>
        </w:tc>
        <w:tc>
          <w:tcPr>
            <w:tcW w:w="1676" w:type="dxa"/>
            <w:gridSpan w:val="3"/>
          </w:tcPr>
          <w:p w14:paraId="0ADCAEA0">
            <w:pPr>
              <w:jc w:val="center"/>
              <w:rPr>
                <w:rFonts w:hint="default" w:ascii="Times New Roman" w:hAnsi="Times New Roman" w:cs="Times New Roman"/>
                <w:sz w:val="21"/>
                <w:szCs w:val="21"/>
              </w:rPr>
            </w:pPr>
            <w:r>
              <w:rPr>
                <w:rFonts w:hint="default" w:ascii="Times New Roman" w:hAnsi="Times New Roman" w:cs="Times New Roman"/>
                <w:sz w:val="21"/>
                <w:szCs w:val="21"/>
              </w:rPr>
              <w:t>Data encryption method</w:t>
            </w:r>
          </w:p>
        </w:tc>
        <w:tc>
          <w:tcPr>
            <w:tcW w:w="5808" w:type="dxa"/>
            <w:gridSpan w:val="10"/>
          </w:tcPr>
          <w:p w14:paraId="206F8164">
            <w:pPr>
              <w:jc w:val="center"/>
              <w:rPr>
                <w:rFonts w:hint="default" w:ascii="Times New Roman" w:hAnsi="Times New Roman" w:cs="Times New Roman"/>
                <w:sz w:val="21"/>
                <w:szCs w:val="21"/>
              </w:rPr>
            </w:pPr>
            <w:r>
              <w:rPr>
                <w:rFonts w:hint="default" w:ascii="Times New Roman" w:hAnsi="Times New Roman" w:cs="Times New Roman"/>
                <w:sz w:val="21"/>
                <w:szCs w:val="21"/>
              </w:rPr>
              <w:t>Message body length</w:t>
            </w:r>
          </w:p>
        </w:tc>
      </w:tr>
    </w:tbl>
    <w:p w14:paraId="2E98A493">
      <w:pPr>
        <w:spacing w:before="120" w:beforeLines="50" w:after="0"/>
        <w:jc w:val="center"/>
        <w:rPr>
          <w:rFonts w:hint="default" w:ascii="Times New Roman" w:hAnsi="Times New Roman" w:cs="Times New Roman"/>
          <w:sz w:val="21"/>
          <w:szCs w:val="21"/>
        </w:rPr>
      </w:pPr>
      <w:r>
        <w:rPr>
          <w:rFonts w:hint="default" w:ascii="Times New Roman" w:hAnsi="Times New Roman" w:cs="Times New Roman"/>
          <w:sz w:val="21"/>
          <w:szCs w:val="21"/>
        </w:rPr>
        <w:t>Figure 2 Message body attribute format structure diagram</w:t>
      </w:r>
    </w:p>
    <w:p w14:paraId="3D511CA4">
      <w:pPr>
        <w:jc w:val="left"/>
        <w:rPr>
          <w:rFonts w:hint="default" w:ascii="Times New Roman" w:hAnsi="Times New Roman" w:cs="Times New Roman"/>
          <w:sz w:val="21"/>
          <w:szCs w:val="21"/>
        </w:rPr>
      </w:pPr>
      <w:r>
        <w:rPr>
          <w:rFonts w:hint="default" w:ascii="Times New Roman" w:hAnsi="Times New Roman" w:cs="Times New Roman"/>
          <w:sz w:val="21"/>
          <w:szCs w:val="21"/>
        </w:rPr>
        <w:t xml:space="preserve">    </w:t>
      </w:r>
    </w:p>
    <w:p w14:paraId="089510E2">
      <w:pPr>
        <w:ind w:firstLine="420" w:firstLineChars="200"/>
        <w:jc w:val="left"/>
        <w:rPr>
          <w:rFonts w:hint="default" w:ascii="Times New Roman" w:hAnsi="Times New Roman" w:cs="Times New Roman"/>
          <w:sz w:val="21"/>
          <w:szCs w:val="21"/>
        </w:rPr>
      </w:pPr>
      <w:r>
        <w:rPr>
          <w:rFonts w:hint="default" w:ascii="Times New Roman" w:hAnsi="Times New Roman" w:cs="Times New Roman"/>
          <w:sz w:val="21"/>
          <w:szCs w:val="21"/>
        </w:rPr>
        <w:t>Data encryption method :</w:t>
      </w:r>
    </w:p>
    <w:p w14:paraId="588340C4">
      <w:pPr>
        <w:jc w:val="left"/>
        <w:rPr>
          <w:rFonts w:hint="default" w:ascii="Times New Roman" w:hAnsi="Times New Roman" w:cs="Times New Roman"/>
          <w:sz w:val="21"/>
          <w:szCs w:val="21"/>
        </w:rPr>
      </w:pPr>
      <w:r>
        <w:rPr>
          <w:rFonts w:hint="default" w:ascii="Times New Roman" w:hAnsi="Times New Roman" w:cs="Times New Roman"/>
          <w:sz w:val="21"/>
          <w:szCs w:val="21"/>
        </w:rPr>
        <w:t>—— bit10-bit12 is the data encryption identification bit;</w:t>
      </w:r>
    </w:p>
    <w:p w14:paraId="225D8089">
      <w:pPr>
        <w:jc w:val="left"/>
        <w:rPr>
          <w:rFonts w:hint="default" w:ascii="Times New Roman" w:hAnsi="Times New Roman" w:cs="Times New Roman"/>
          <w:sz w:val="21"/>
          <w:szCs w:val="21"/>
        </w:rPr>
      </w:pPr>
      <w:r>
        <w:rPr>
          <w:rFonts w:hint="default" w:ascii="Times New Roman" w:hAnsi="Times New Roman" w:cs="Times New Roman"/>
          <w:sz w:val="21"/>
          <w:szCs w:val="21"/>
        </w:rPr>
        <w:t xml:space="preserve">——When these three bits are all 0 </w:t>
      </w:r>
      <w:r>
        <w:rPr>
          <w:rFonts w:hint="default" w:ascii="Times New Roman" w:hAnsi="Times New Roman" w:cs="Times New Roman"/>
          <w:sz w:val="21"/>
          <w:szCs w:val="21"/>
          <w:lang w:eastAsia="zh-CN"/>
        </w:rPr>
        <w:t xml:space="preserve">, </w:t>
      </w:r>
      <w:r>
        <w:rPr>
          <w:rFonts w:hint="default" w:ascii="Times New Roman" w:hAnsi="Times New Roman" w:cs="Times New Roman"/>
          <w:sz w:val="21"/>
          <w:szCs w:val="21"/>
        </w:rPr>
        <w:t>it means the message body is not encrypted;</w:t>
      </w:r>
    </w:p>
    <w:p w14:paraId="38B6AA10">
      <w:pPr>
        <w:ind w:firstLine="405"/>
        <w:jc w:val="left"/>
        <w:rPr>
          <w:rFonts w:hint="default" w:ascii="Times New Roman" w:hAnsi="Times New Roman" w:cs="Times New Roman"/>
          <w:sz w:val="21"/>
          <w:szCs w:val="21"/>
          <w:lang w:eastAsia="zh-CN"/>
        </w:rPr>
      </w:pPr>
      <w:r>
        <w:rPr>
          <w:rFonts w:hint="default" w:ascii="Times New Roman" w:hAnsi="Times New Roman" w:cs="Times New Roman"/>
          <w:sz w:val="21"/>
          <w:szCs w:val="21"/>
        </w:rPr>
        <w:t xml:space="preserve">——When the 10th bit is 1 </w:t>
      </w:r>
      <w:r>
        <w:rPr>
          <w:rFonts w:hint="default" w:ascii="Times New Roman" w:hAnsi="Times New Roman" w:cs="Times New Roman"/>
          <w:sz w:val="21"/>
          <w:szCs w:val="21"/>
          <w:lang w:eastAsia="zh-CN"/>
        </w:rPr>
        <w:t xml:space="preserve">, </w:t>
      </w:r>
      <w:r>
        <w:rPr>
          <w:rFonts w:hint="default" w:ascii="Times New Roman" w:hAnsi="Times New Roman" w:cs="Times New Roman"/>
          <w:sz w:val="21"/>
          <w:szCs w:val="21"/>
        </w:rPr>
        <w:t>it means that the message body is encrypted by the RSA algorithm;</w:t>
      </w:r>
    </w:p>
    <w:p w14:paraId="49140352">
      <w:pPr>
        <w:ind w:firstLine="405"/>
        <w:jc w:val="left"/>
        <w:rPr>
          <w:rFonts w:hint="default" w:ascii="Times New Roman" w:hAnsi="Times New Roman" w:cs="Times New Roman"/>
          <w:color w:val="FF0000"/>
          <w:sz w:val="21"/>
          <w:szCs w:val="21"/>
          <w:lang w:eastAsia="zh-CN"/>
        </w:rPr>
      </w:pPr>
      <w:r>
        <w:rPr>
          <w:rFonts w:hint="default" w:ascii="Times New Roman" w:hAnsi="Times New Roman" w:cs="Times New Roman"/>
          <w:color w:val="FF0000"/>
          <w:sz w:val="21"/>
          <w:szCs w:val="21"/>
        </w:rPr>
        <w:t xml:space="preserve">——When the 12th bit is 1 </w:t>
      </w:r>
      <w:r>
        <w:rPr>
          <w:rFonts w:hint="default" w:ascii="Times New Roman" w:hAnsi="Times New Roman" w:cs="Times New Roman"/>
          <w:color w:val="FF0000"/>
          <w:sz w:val="21"/>
          <w:szCs w:val="21"/>
          <w:lang w:eastAsia="zh-CN"/>
        </w:rPr>
        <w:t xml:space="preserve">, </w:t>
      </w:r>
      <w:r>
        <w:rPr>
          <w:rFonts w:hint="default" w:ascii="Times New Roman" w:hAnsi="Times New Roman" w:cs="Times New Roman"/>
          <w:color w:val="FF0000"/>
          <w:sz w:val="21"/>
          <w:szCs w:val="21"/>
        </w:rPr>
        <w:t xml:space="preserve">it means that the message body is encrypted by the </w:t>
      </w:r>
      <w:r>
        <w:rPr>
          <w:rFonts w:hint="default" w:ascii="Times New Roman" w:hAnsi="Times New Roman" w:cs="Times New Roman"/>
          <w:color w:val="FF0000"/>
          <w:sz w:val="21"/>
          <w:szCs w:val="21"/>
          <w:lang w:eastAsia="zh-CN"/>
        </w:rPr>
        <w:t xml:space="preserve">SM4 </w:t>
      </w:r>
      <w:r>
        <w:rPr>
          <w:rFonts w:hint="default" w:ascii="Times New Roman" w:hAnsi="Times New Roman" w:cs="Times New Roman"/>
          <w:color w:val="FF0000"/>
          <w:sz w:val="21"/>
          <w:szCs w:val="21"/>
        </w:rPr>
        <w:t>algorithm;</w:t>
      </w:r>
    </w:p>
    <w:p w14:paraId="7B2EF10B">
      <w:pPr>
        <w:ind w:firstLine="405"/>
        <w:jc w:val="left"/>
        <w:rPr>
          <w:rFonts w:hint="default" w:ascii="Times New Roman" w:hAnsi="Times New Roman" w:cs="Times New Roman"/>
          <w:color w:val="FF0000"/>
          <w:sz w:val="21"/>
          <w:szCs w:val="21"/>
          <w:lang w:eastAsia="zh-CN"/>
        </w:rPr>
      </w:pPr>
      <w:r>
        <w:rPr>
          <w:rFonts w:hint="default" w:ascii="Times New Roman" w:hAnsi="Times New Roman" w:cs="Times New Roman"/>
          <w:color w:val="FF0000"/>
          <w:sz w:val="21"/>
          <w:szCs w:val="21"/>
          <w:lang w:eastAsia="zh-CN"/>
        </w:rPr>
        <w:t>The SM4 algorithm only encrypts the message body in the 0200 position report data and the 0704 batch report data, where the message body length is the encrypted length.</w:t>
      </w:r>
    </w:p>
    <w:p w14:paraId="2AC6A1DE">
      <w:pPr>
        <w:ind w:firstLine="405"/>
        <w:jc w:val="left"/>
        <w:rPr>
          <w:rFonts w:hint="default" w:ascii="Times New Roman" w:hAnsi="Times New Roman" w:cs="Times New Roman"/>
          <w:color w:val="FF0000"/>
          <w:sz w:val="21"/>
          <w:szCs w:val="21"/>
          <w:lang w:eastAsia="zh-CN"/>
        </w:rPr>
      </w:pPr>
      <w:r>
        <w:rPr>
          <w:rFonts w:hint="default" w:ascii="Times New Roman" w:hAnsi="Times New Roman" w:cs="Times New Roman"/>
          <w:color w:val="FF0000"/>
          <w:sz w:val="21"/>
          <w:szCs w:val="21"/>
          <w:lang w:eastAsia="zh-CN"/>
        </w:rPr>
        <w:t>SM4 encryption, all server downstream data does not need to be encrypted.</w:t>
      </w:r>
    </w:p>
    <w:p w14:paraId="7DDDB903">
      <w:pPr>
        <w:jc w:val="left"/>
        <w:rPr>
          <w:rFonts w:hint="default" w:ascii="Times New Roman" w:hAnsi="Times New Roman" w:cs="Times New Roman"/>
          <w:sz w:val="21"/>
          <w:szCs w:val="21"/>
        </w:rPr>
      </w:pPr>
      <w:r>
        <w:rPr>
          <w:rFonts w:hint="default" w:ascii="Times New Roman" w:hAnsi="Times New Roman" w:cs="Times New Roman"/>
          <w:sz w:val="21"/>
          <w:szCs w:val="21"/>
        </w:rPr>
        <w:t>——Other reservations.</w:t>
      </w:r>
    </w:p>
    <w:p w14:paraId="79FAADF1">
      <w:pPr>
        <w:jc w:val="left"/>
        <w:rPr>
          <w:rFonts w:hint="default" w:ascii="Times New Roman" w:hAnsi="Times New Roman" w:cs="Times New Roman"/>
          <w:sz w:val="21"/>
          <w:szCs w:val="21"/>
        </w:rPr>
      </w:pPr>
      <w:r>
        <w:rPr>
          <w:rFonts w:hint="default" w:ascii="Times New Roman" w:hAnsi="Times New Roman" w:cs="Times New Roman"/>
          <w:sz w:val="21"/>
          <w:szCs w:val="21"/>
        </w:rPr>
        <w:t xml:space="preserve">    Subcontracting :</w:t>
      </w:r>
    </w:p>
    <w:p w14:paraId="3AF69B43">
      <w:pPr>
        <w:ind w:firstLine="420"/>
        <w:jc w:val="left"/>
        <w:rPr>
          <w:rFonts w:hint="default" w:ascii="Times New Roman" w:hAnsi="Times New Roman" w:cs="Times New Roman"/>
          <w:sz w:val="21"/>
          <w:szCs w:val="21"/>
        </w:rPr>
      </w:pPr>
      <w:r>
        <w:rPr>
          <w:rFonts w:hint="default" w:ascii="Times New Roman" w:hAnsi="Times New Roman" w:cs="Times New Roman"/>
          <w:sz w:val="21"/>
          <w:szCs w:val="21"/>
        </w:rPr>
        <w:t xml:space="preserve">13th bit in the message body attribute is 1 , it indicates that the message body is a long message </w:t>
      </w:r>
      <w:r>
        <w:rPr>
          <w:rFonts w:hint="default" w:ascii="Times New Roman" w:hAnsi="Times New Roman" w:cs="Times New Roman"/>
          <w:sz w:val="21"/>
          <w:szCs w:val="21"/>
          <w:lang w:eastAsia="zh-CN"/>
        </w:rPr>
        <w:t xml:space="preserve">and </w:t>
      </w:r>
      <w:r>
        <w:rPr>
          <w:rFonts w:hint="default" w:ascii="Times New Roman" w:hAnsi="Times New Roman" w:cs="Times New Roman"/>
          <w:sz w:val="21"/>
          <w:szCs w:val="21"/>
        </w:rPr>
        <w:t xml:space="preserve">is sent in packets </w:t>
      </w:r>
      <w:r>
        <w:rPr>
          <w:rFonts w:hint="default" w:ascii="Times New Roman" w:hAnsi="Times New Roman" w:cs="Times New Roman"/>
          <w:sz w:val="21"/>
          <w:szCs w:val="21"/>
          <w:lang w:eastAsia="zh-CN"/>
        </w:rPr>
        <w:t xml:space="preserve">. </w:t>
      </w:r>
      <w:r>
        <w:rPr>
          <w:rFonts w:hint="default" w:ascii="Times New Roman" w:hAnsi="Times New Roman" w:cs="Times New Roman"/>
          <w:sz w:val="21"/>
          <w:szCs w:val="21"/>
        </w:rPr>
        <w:t>The specific packet information is determined by the message packet encapsulation item.</w:t>
      </w:r>
    </w:p>
    <w:p w14:paraId="7592FB25">
      <w:pPr>
        <w:ind w:firstLine="420"/>
        <w:jc w:val="left"/>
        <w:rPr>
          <w:rFonts w:hint="default" w:ascii="Times New Roman" w:hAnsi="Times New Roman" w:cs="Times New Roman"/>
          <w:sz w:val="21"/>
          <w:szCs w:val="21"/>
        </w:rPr>
      </w:pPr>
      <w:r>
        <w:rPr>
          <w:rFonts w:hint="default" w:ascii="Times New Roman" w:hAnsi="Times New Roman" w:cs="Times New Roman"/>
          <w:sz w:val="21"/>
          <w:szCs w:val="21"/>
        </w:rPr>
        <w:t xml:space="preserve">If the 13th bit is 0 </w:t>
      </w:r>
      <w:r>
        <w:rPr>
          <w:rFonts w:hint="default" w:ascii="Times New Roman" w:hAnsi="Times New Roman" w:cs="Times New Roman"/>
          <w:sz w:val="21"/>
          <w:szCs w:val="21"/>
          <w:lang w:eastAsia="zh-CN"/>
        </w:rPr>
        <w:t xml:space="preserve">, </w:t>
      </w:r>
      <w:r>
        <w:rPr>
          <w:rFonts w:hint="default" w:ascii="Times New Roman" w:hAnsi="Times New Roman" w:cs="Times New Roman"/>
          <w:sz w:val="21"/>
          <w:szCs w:val="21"/>
        </w:rPr>
        <w:t>there is no message packet encapsulation item field in the message header.</w:t>
      </w:r>
    </w:p>
    <w:p w14:paraId="0DFBAD36">
      <w:pPr>
        <w:rPr>
          <w:rFonts w:hint="default" w:ascii="Times New Roman" w:hAnsi="Times New Roman" w:cs="Times New Roman"/>
        </w:rPr>
      </w:pPr>
      <w:r>
        <w:rPr>
          <w:rFonts w:hint="default" w:ascii="Times New Roman" w:hAnsi="Times New Roman" w:cs="Times New Roman"/>
          <w:sz w:val="21"/>
          <w:szCs w:val="21"/>
        </w:rPr>
        <w:t xml:space="preserve">    Message package encapsulation content</w:t>
      </w:r>
    </w:p>
    <w:tbl>
      <w:tblPr>
        <w:tblStyle w:val="12"/>
        <w:tblW w:w="0" w:type="auto"/>
        <w:tblInd w:w="554" w:type="dxa"/>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Layout w:type="fixed"/>
        <w:tblCellMar>
          <w:top w:w="0" w:type="dxa"/>
          <w:left w:w="108" w:type="dxa"/>
          <w:bottom w:w="0" w:type="dxa"/>
          <w:right w:w="108" w:type="dxa"/>
        </w:tblCellMar>
      </w:tblPr>
      <w:tblGrid>
        <w:gridCol w:w="1372"/>
        <w:gridCol w:w="1293"/>
        <w:gridCol w:w="2182"/>
        <w:gridCol w:w="4230"/>
      </w:tblGrid>
      <w:tr w14:paraId="4867F139">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c>
          <w:tcPr>
            <w:tcW w:w="1372" w:type="dxa"/>
          </w:tcPr>
          <w:p w14:paraId="571FC22E">
            <w:pPr>
              <w:jc w:val="center"/>
              <w:rPr>
                <w:rFonts w:hint="default" w:ascii="Times New Roman" w:hAnsi="Times New Roman" w:cs="Times New Roman"/>
                <w:sz w:val="21"/>
                <w:szCs w:val="21"/>
              </w:rPr>
            </w:pPr>
            <w:r>
              <w:rPr>
                <w:rFonts w:hint="default" w:ascii="Times New Roman" w:hAnsi="Times New Roman" w:cs="Times New Roman"/>
                <w:sz w:val="21"/>
                <w:szCs w:val="21"/>
              </w:rPr>
              <w:t>Start Byte</w:t>
            </w:r>
          </w:p>
        </w:tc>
        <w:tc>
          <w:tcPr>
            <w:tcW w:w="1293" w:type="dxa"/>
          </w:tcPr>
          <w:p w14:paraId="216C0793">
            <w:pPr>
              <w:jc w:val="center"/>
              <w:rPr>
                <w:rFonts w:hint="default" w:ascii="Times New Roman" w:hAnsi="Times New Roman" w:cs="Times New Roman"/>
                <w:sz w:val="21"/>
                <w:szCs w:val="21"/>
              </w:rPr>
            </w:pPr>
            <w:r>
              <w:rPr>
                <w:rFonts w:hint="default" w:ascii="Times New Roman" w:hAnsi="Times New Roman" w:cs="Times New Roman"/>
                <w:sz w:val="21"/>
                <w:szCs w:val="21"/>
              </w:rPr>
              <w:t>Fields</w:t>
            </w:r>
          </w:p>
        </w:tc>
        <w:tc>
          <w:tcPr>
            <w:tcW w:w="2182" w:type="dxa"/>
          </w:tcPr>
          <w:p w14:paraId="25E264F1">
            <w:pPr>
              <w:jc w:val="center"/>
              <w:rPr>
                <w:rFonts w:hint="default" w:ascii="Times New Roman" w:hAnsi="Times New Roman" w:cs="Times New Roman"/>
                <w:sz w:val="21"/>
                <w:szCs w:val="21"/>
              </w:rPr>
            </w:pPr>
            <w:r>
              <w:rPr>
                <w:rFonts w:hint="default" w:ascii="Times New Roman" w:hAnsi="Times New Roman" w:cs="Times New Roman"/>
                <w:sz w:val="21"/>
                <w:szCs w:val="21"/>
              </w:rPr>
              <w:t>Data Types</w:t>
            </w:r>
          </w:p>
        </w:tc>
        <w:tc>
          <w:tcPr>
            <w:tcW w:w="4230" w:type="dxa"/>
          </w:tcPr>
          <w:p w14:paraId="551DF5FA">
            <w:pPr>
              <w:jc w:val="center"/>
              <w:rPr>
                <w:rFonts w:hint="default" w:ascii="Times New Roman" w:hAnsi="Times New Roman" w:cs="Times New Roman"/>
                <w:sz w:val="21"/>
                <w:szCs w:val="21"/>
              </w:rPr>
            </w:pPr>
            <w:r>
              <w:rPr>
                <w:rFonts w:hint="default" w:ascii="Times New Roman" w:hAnsi="Times New Roman" w:cs="Times New Roman"/>
                <w:sz w:val="21"/>
                <w:szCs w:val="21"/>
              </w:rPr>
              <w:t>Description and requirements</w:t>
            </w:r>
          </w:p>
        </w:tc>
      </w:tr>
      <w:tr w14:paraId="733C8D37">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c>
          <w:tcPr>
            <w:tcW w:w="1372" w:type="dxa"/>
          </w:tcPr>
          <w:p w14:paraId="6B31663A">
            <w:pPr>
              <w:jc w:val="center"/>
              <w:rPr>
                <w:rFonts w:hint="default" w:ascii="Times New Roman" w:hAnsi="Times New Roman" w:cs="Times New Roman"/>
                <w:sz w:val="21"/>
                <w:szCs w:val="21"/>
              </w:rPr>
            </w:pPr>
            <w:r>
              <w:rPr>
                <w:rFonts w:hint="default" w:ascii="Times New Roman" w:hAnsi="Times New Roman" w:cs="Times New Roman"/>
                <w:sz w:val="21"/>
                <w:szCs w:val="21"/>
              </w:rPr>
              <w:t>0</w:t>
            </w:r>
          </w:p>
        </w:tc>
        <w:tc>
          <w:tcPr>
            <w:tcW w:w="1293" w:type="dxa"/>
          </w:tcPr>
          <w:p w14:paraId="4E3F0D20">
            <w:pPr>
              <w:jc w:val="center"/>
              <w:rPr>
                <w:rFonts w:hint="default" w:ascii="Times New Roman" w:hAnsi="Times New Roman" w:cs="Times New Roman"/>
                <w:sz w:val="21"/>
                <w:szCs w:val="21"/>
              </w:rPr>
            </w:pPr>
            <w:r>
              <w:rPr>
                <w:rFonts w:hint="default" w:ascii="Times New Roman" w:hAnsi="Times New Roman" w:cs="Times New Roman"/>
                <w:sz w:val="21"/>
                <w:szCs w:val="21"/>
              </w:rPr>
              <w:t>Total number of message packets</w:t>
            </w:r>
          </w:p>
        </w:tc>
        <w:tc>
          <w:tcPr>
            <w:tcW w:w="2182" w:type="dxa"/>
          </w:tcPr>
          <w:p w14:paraId="246AD470">
            <w:pPr>
              <w:jc w:val="center"/>
              <w:rPr>
                <w:rFonts w:hint="default" w:ascii="Times New Roman" w:hAnsi="Times New Roman" w:cs="Times New Roman"/>
                <w:sz w:val="21"/>
                <w:szCs w:val="21"/>
              </w:rPr>
            </w:pPr>
            <w:r>
              <w:rPr>
                <w:rFonts w:hint="default" w:ascii="Times New Roman" w:hAnsi="Times New Roman" w:cs="Times New Roman"/>
                <w:sz w:val="21"/>
                <w:szCs w:val="21"/>
              </w:rPr>
              <w:t>WORD</w:t>
            </w:r>
          </w:p>
        </w:tc>
        <w:tc>
          <w:tcPr>
            <w:tcW w:w="4230" w:type="dxa"/>
          </w:tcPr>
          <w:p w14:paraId="49497B18">
            <w:pPr>
              <w:jc w:val="center"/>
              <w:rPr>
                <w:rFonts w:hint="default" w:ascii="Times New Roman" w:hAnsi="Times New Roman" w:cs="Times New Roman"/>
                <w:sz w:val="21"/>
                <w:szCs w:val="21"/>
              </w:rPr>
            </w:pPr>
            <w:r>
              <w:rPr>
                <w:rFonts w:hint="default" w:ascii="Times New Roman" w:hAnsi="Times New Roman" w:cs="Times New Roman"/>
                <w:sz w:val="21"/>
                <w:szCs w:val="21"/>
              </w:rPr>
              <w:t>The total number of packets after the message is divided</w:t>
            </w:r>
          </w:p>
        </w:tc>
      </w:tr>
      <w:tr w14:paraId="1059332B">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c>
          <w:tcPr>
            <w:tcW w:w="1372" w:type="dxa"/>
          </w:tcPr>
          <w:p w14:paraId="43B6D8E5">
            <w:pPr>
              <w:jc w:val="center"/>
              <w:rPr>
                <w:rFonts w:hint="default" w:ascii="Times New Roman" w:hAnsi="Times New Roman" w:cs="Times New Roman"/>
                <w:sz w:val="21"/>
                <w:szCs w:val="21"/>
              </w:rPr>
            </w:pPr>
            <w:r>
              <w:rPr>
                <w:rFonts w:hint="default" w:ascii="Times New Roman" w:hAnsi="Times New Roman" w:cs="Times New Roman"/>
                <w:sz w:val="21"/>
                <w:szCs w:val="21"/>
              </w:rPr>
              <w:t>2</w:t>
            </w:r>
          </w:p>
        </w:tc>
        <w:tc>
          <w:tcPr>
            <w:tcW w:w="1293" w:type="dxa"/>
          </w:tcPr>
          <w:p w14:paraId="734EBA3D">
            <w:pPr>
              <w:jc w:val="center"/>
              <w:rPr>
                <w:rFonts w:hint="default" w:ascii="Times New Roman" w:hAnsi="Times New Roman" w:cs="Times New Roman"/>
                <w:sz w:val="21"/>
                <w:szCs w:val="21"/>
              </w:rPr>
            </w:pPr>
            <w:r>
              <w:rPr>
                <w:rFonts w:hint="default" w:ascii="Times New Roman" w:hAnsi="Times New Roman" w:cs="Times New Roman"/>
                <w:sz w:val="21"/>
                <w:szCs w:val="21"/>
              </w:rPr>
              <w:t>Package number</w:t>
            </w:r>
          </w:p>
        </w:tc>
        <w:tc>
          <w:tcPr>
            <w:tcW w:w="2182" w:type="dxa"/>
          </w:tcPr>
          <w:p w14:paraId="6E8A3836">
            <w:pPr>
              <w:jc w:val="center"/>
              <w:rPr>
                <w:rFonts w:hint="default" w:ascii="Times New Roman" w:hAnsi="Times New Roman" w:cs="Times New Roman"/>
                <w:sz w:val="21"/>
                <w:szCs w:val="21"/>
              </w:rPr>
            </w:pPr>
            <w:r>
              <w:rPr>
                <w:rFonts w:hint="default" w:ascii="Times New Roman" w:hAnsi="Times New Roman" w:cs="Times New Roman"/>
                <w:sz w:val="21"/>
                <w:szCs w:val="21"/>
              </w:rPr>
              <w:t>WORD</w:t>
            </w:r>
          </w:p>
        </w:tc>
        <w:tc>
          <w:tcPr>
            <w:tcW w:w="4230" w:type="dxa"/>
          </w:tcPr>
          <w:p w14:paraId="68CCA5AE">
            <w:pPr>
              <w:jc w:val="center"/>
              <w:rPr>
                <w:rFonts w:hint="default" w:ascii="Times New Roman" w:hAnsi="Times New Roman" w:cs="Times New Roman"/>
                <w:sz w:val="21"/>
                <w:szCs w:val="21"/>
              </w:rPr>
            </w:pPr>
            <w:r>
              <w:rPr>
                <w:rFonts w:hint="default" w:ascii="Times New Roman" w:hAnsi="Times New Roman" w:cs="Times New Roman"/>
                <w:sz w:val="21"/>
                <w:szCs w:val="21"/>
              </w:rPr>
              <w:t>Start from 1</w:t>
            </w:r>
          </w:p>
        </w:tc>
      </w:tr>
    </w:tbl>
    <w:p w14:paraId="1F848C7B">
      <w:pPr>
        <w:jc w:val="left"/>
        <w:rPr>
          <w:rFonts w:hint="default" w:ascii="Times New Roman" w:hAnsi="Times New Roman" w:cs="Times New Roman"/>
          <w:sz w:val="21"/>
          <w:szCs w:val="21"/>
        </w:rPr>
      </w:pPr>
    </w:p>
    <w:p w14:paraId="39E4B914">
      <w:pPr>
        <w:keepNext/>
        <w:keepLines/>
        <w:rPr>
          <w:rFonts w:hint="default" w:ascii="Times New Roman" w:hAnsi="Times New Roman" w:cs="Times New Roman"/>
          <w:b/>
          <w:bCs/>
          <w:sz w:val="21"/>
          <w:szCs w:val="21"/>
        </w:rPr>
      </w:pPr>
      <w:r>
        <w:rPr>
          <w:rFonts w:hint="default" w:ascii="Times New Roman" w:hAnsi="Times New Roman" w:cs="Times New Roman"/>
          <w:b/>
          <w:bCs/>
          <w:sz w:val="21"/>
          <w:szCs w:val="21"/>
          <w:lang w:val="en-US" w:eastAsia="zh-CN"/>
        </w:rPr>
        <w:t xml:space="preserve">1.5.4 </w:t>
      </w:r>
      <w:r>
        <w:rPr>
          <w:rFonts w:hint="default" w:ascii="Times New Roman" w:hAnsi="Times New Roman" w:cs="Times New Roman"/>
          <w:b/>
          <w:bCs/>
          <w:sz w:val="21"/>
          <w:szCs w:val="21"/>
        </w:rPr>
        <w:t>Verification Code</w:t>
      </w:r>
    </w:p>
    <w:p w14:paraId="7B5612CB">
      <w:pPr>
        <w:ind w:firstLine="420" w:firstLineChars="200"/>
        <w:jc w:val="left"/>
        <w:rPr>
          <w:rFonts w:hint="default" w:ascii="Times New Roman" w:hAnsi="Times New Roman" w:cs="Times New Roman"/>
          <w:sz w:val="21"/>
          <w:szCs w:val="21"/>
        </w:rPr>
      </w:pPr>
      <w:r>
        <w:rPr>
          <w:rFonts w:hint="default" w:ascii="Times New Roman" w:hAnsi="Times New Roman" w:cs="Times New Roman"/>
          <w:sz w:val="21"/>
          <w:szCs w:val="21"/>
        </w:rPr>
        <w:t xml:space="preserve">The check code refers to the XOR of the next byte starting from </w:t>
      </w:r>
      <w:r>
        <w:rPr>
          <w:rFonts w:hint="default" w:ascii="Times New Roman" w:hAnsi="Times New Roman" w:cs="Times New Roman"/>
          <w:sz w:val="21"/>
          <w:szCs w:val="21"/>
          <w:lang w:eastAsia="zh-CN"/>
        </w:rPr>
        <w:t xml:space="preserve">the </w:t>
      </w:r>
      <w:r>
        <w:rPr>
          <w:rFonts w:hint="default" w:ascii="Times New Roman" w:hAnsi="Times New Roman" w:cs="Times New Roman"/>
          <w:sz w:val="21"/>
          <w:szCs w:val="21"/>
        </w:rPr>
        <w:t xml:space="preserve">function ID </w:t>
      </w:r>
      <w:r>
        <w:rPr>
          <w:rFonts w:hint="default" w:ascii="Times New Roman" w:hAnsi="Times New Roman" w:cs="Times New Roman"/>
          <w:sz w:val="21"/>
          <w:szCs w:val="21"/>
          <w:lang w:val="en-US" w:eastAsia="zh-CN"/>
        </w:rPr>
        <w:t xml:space="preserve">until </w:t>
      </w:r>
      <w:r>
        <w:rPr>
          <w:rFonts w:hint="default" w:ascii="Times New Roman" w:hAnsi="Times New Roman" w:cs="Times New Roman"/>
          <w:sz w:val="21"/>
          <w:szCs w:val="21"/>
          <w:lang w:eastAsia="zh-CN"/>
        </w:rPr>
        <w:t xml:space="preserve">the </w:t>
      </w:r>
      <w:r>
        <w:rPr>
          <w:rFonts w:hint="default" w:ascii="Times New Roman" w:hAnsi="Times New Roman" w:cs="Times New Roman"/>
          <w:sz w:val="21"/>
          <w:szCs w:val="21"/>
        </w:rPr>
        <w:t xml:space="preserve">byte before the check code </w:t>
      </w:r>
      <w:r>
        <w:rPr>
          <w:rFonts w:hint="default" w:ascii="Times New Roman" w:hAnsi="Times New Roman" w:cs="Times New Roman"/>
          <w:sz w:val="21"/>
          <w:szCs w:val="21"/>
          <w:lang w:eastAsia="zh-CN"/>
        </w:rPr>
        <w:t xml:space="preserve">, </w:t>
      </w:r>
      <w:r>
        <w:rPr>
          <w:rFonts w:hint="default" w:ascii="Times New Roman" w:hAnsi="Times New Roman" w:cs="Times New Roman"/>
          <w:sz w:val="21"/>
          <w:szCs w:val="21"/>
        </w:rPr>
        <w:t>occupying one byte.</w:t>
      </w:r>
    </w:p>
    <w:p w14:paraId="3236426A">
      <w:pPr>
        <w:jc w:val="left"/>
        <w:rPr>
          <w:rFonts w:hint="default" w:ascii="Times New Roman" w:hAnsi="Times New Roman" w:cs="Times New Roman"/>
          <w:sz w:val="21"/>
          <w:szCs w:val="21"/>
        </w:rPr>
      </w:pPr>
    </w:p>
    <w:p w14:paraId="60E6913E">
      <w:pPr>
        <w:pStyle w:val="3"/>
        <w:ind w:left="0"/>
        <w:rPr>
          <w:rFonts w:hint="default" w:ascii="Times New Roman" w:hAnsi="Times New Roman" w:cs="Times New Roman"/>
          <w:szCs w:val="28"/>
        </w:rPr>
      </w:pPr>
      <w:r>
        <w:rPr>
          <w:rFonts w:hint="default" w:ascii="Times New Roman" w:hAnsi="Times New Roman" w:cs="Times New Roman"/>
          <w:szCs w:val="28"/>
          <w:lang w:val="en-US" w:eastAsia="zh-CN"/>
        </w:rPr>
        <w:t xml:space="preserve"> </w:t>
      </w:r>
      <w:bookmarkStart w:id="11" w:name="_Toc16633"/>
      <w:r>
        <w:rPr>
          <w:rFonts w:hint="default" w:ascii="Times New Roman" w:hAnsi="Times New Roman" w:cs="Times New Roman"/>
          <w:szCs w:val="28"/>
        </w:rPr>
        <w:t>Communication Connection</w:t>
      </w:r>
      <w:bookmarkEnd w:id="11"/>
    </w:p>
    <w:p w14:paraId="7E2DB173">
      <w:pPr>
        <w:keepNext/>
        <w:keepLines/>
        <w:ind w:firstLine="420"/>
        <w:rPr>
          <w:rFonts w:hint="default" w:ascii="Times New Roman" w:hAnsi="Times New Roman" w:cs="Times New Roman"/>
          <w:b/>
          <w:bCs/>
          <w:sz w:val="22"/>
          <w:szCs w:val="36"/>
        </w:rPr>
      </w:pPr>
      <w:r>
        <w:rPr>
          <w:rFonts w:hint="default" w:ascii="Times New Roman" w:hAnsi="Times New Roman" w:cs="Times New Roman"/>
          <w:b/>
          <w:bCs/>
          <w:sz w:val="22"/>
          <w:szCs w:val="36"/>
          <w:lang w:val="en-US" w:eastAsia="zh-CN"/>
        </w:rPr>
        <w:t xml:space="preserve">1.6.1 </w:t>
      </w:r>
      <w:r>
        <w:rPr>
          <w:rFonts w:hint="default" w:ascii="Times New Roman" w:hAnsi="Times New Roman" w:cs="Times New Roman"/>
          <w:b/>
          <w:bCs/>
          <w:sz w:val="22"/>
          <w:szCs w:val="36"/>
        </w:rPr>
        <w:t>Connection Establishment</w:t>
      </w:r>
    </w:p>
    <w:p w14:paraId="39893EAC">
      <w:pPr>
        <w:ind w:firstLine="420"/>
        <w:jc w:val="left"/>
        <w:rPr>
          <w:rFonts w:hint="default" w:ascii="Times New Roman" w:hAnsi="Times New Roman" w:cs="Times New Roman"/>
          <w:sz w:val="21"/>
          <w:szCs w:val="21"/>
        </w:rPr>
      </w:pPr>
      <w:r>
        <w:rPr>
          <w:rFonts w:hint="default" w:ascii="Times New Roman" w:hAnsi="Times New Roman" w:cs="Times New Roman"/>
          <w:sz w:val="21"/>
          <w:szCs w:val="21"/>
        </w:rPr>
        <w:t xml:space="preserve">    The daily data connection between the terminal and the platform can be TCP or UDP . </w:t>
      </w:r>
      <w:r>
        <w:rPr>
          <w:rFonts w:hint="default" w:ascii="Times New Roman" w:hAnsi="Times New Roman" w:cs="Times New Roman"/>
          <w:sz w:val="21"/>
          <w:szCs w:val="21"/>
          <w:lang w:eastAsia="zh-CN"/>
        </w:rPr>
        <w:t xml:space="preserve">After </w:t>
      </w:r>
      <w:r>
        <w:rPr>
          <w:rFonts w:hint="default" w:ascii="Times New Roman" w:hAnsi="Times New Roman" w:cs="Times New Roman"/>
          <w:sz w:val="21"/>
          <w:szCs w:val="21"/>
        </w:rPr>
        <w:t>the terminal is reset, it should establish a connection with the platform as soon as possible.</w:t>
      </w:r>
    </w:p>
    <w:p w14:paraId="4A77E196">
      <w:pPr>
        <w:ind w:firstLine="420"/>
        <w:jc w:val="left"/>
        <w:rPr>
          <w:rFonts w:hint="default" w:ascii="Times New Roman" w:hAnsi="Times New Roman" w:cs="Times New Roman"/>
          <w:sz w:val="21"/>
          <w:szCs w:val="21"/>
        </w:rPr>
      </w:pPr>
      <w:r>
        <w:rPr>
          <w:rFonts w:hint="default" w:ascii="Times New Roman" w:hAnsi="Times New Roman" w:cs="Times New Roman"/>
          <w:sz w:val="21"/>
          <w:szCs w:val="21"/>
        </w:rPr>
        <w:t xml:space="preserve">connection is established </w:t>
      </w:r>
      <w:r>
        <w:rPr>
          <w:rFonts w:hint="default" w:ascii="Times New Roman" w:hAnsi="Times New Roman" w:cs="Times New Roman"/>
          <w:sz w:val="21"/>
          <w:szCs w:val="21"/>
          <w:lang w:eastAsia="zh-CN"/>
        </w:rPr>
        <w:t xml:space="preserve">, </w:t>
      </w:r>
      <w:r>
        <w:rPr>
          <w:rFonts w:hint="default" w:ascii="Times New Roman" w:hAnsi="Times New Roman" w:cs="Times New Roman"/>
          <w:sz w:val="21"/>
          <w:szCs w:val="21"/>
        </w:rPr>
        <w:t>the terminal authentication message is immediately sent to the platform for authentication.</w:t>
      </w:r>
    </w:p>
    <w:p w14:paraId="3DC553ED">
      <w:pPr>
        <w:keepNext/>
        <w:keepLines/>
        <w:ind w:firstLine="420"/>
        <w:rPr>
          <w:rFonts w:hint="default" w:ascii="Times New Roman" w:hAnsi="Times New Roman" w:cs="Times New Roman"/>
          <w:b/>
          <w:bCs/>
          <w:sz w:val="21"/>
          <w:szCs w:val="32"/>
        </w:rPr>
      </w:pPr>
      <w:r>
        <w:rPr>
          <w:rFonts w:hint="default" w:ascii="Times New Roman" w:hAnsi="Times New Roman" w:cs="Times New Roman"/>
          <w:b/>
          <w:bCs/>
          <w:sz w:val="21"/>
          <w:szCs w:val="32"/>
          <w:lang w:val="en-US" w:eastAsia="zh-CN"/>
        </w:rPr>
        <w:t xml:space="preserve">1.6.2 </w:t>
      </w:r>
      <w:r>
        <w:rPr>
          <w:rFonts w:hint="default" w:ascii="Times New Roman" w:hAnsi="Times New Roman" w:cs="Times New Roman"/>
          <w:b/>
          <w:bCs/>
          <w:sz w:val="21"/>
          <w:szCs w:val="32"/>
        </w:rPr>
        <w:t>Maintaining the connection</w:t>
      </w:r>
    </w:p>
    <w:p w14:paraId="2BF080F1">
      <w:pPr>
        <w:ind w:firstLine="420"/>
        <w:jc w:val="left"/>
        <w:rPr>
          <w:rFonts w:hint="default" w:ascii="Times New Roman" w:hAnsi="Times New Roman" w:cs="Times New Roman"/>
          <w:sz w:val="21"/>
          <w:szCs w:val="21"/>
        </w:rPr>
      </w:pPr>
      <w:r>
        <w:rPr>
          <w:rFonts w:hint="default" w:ascii="Times New Roman" w:hAnsi="Times New Roman" w:cs="Times New Roman"/>
          <w:sz w:val="21"/>
          <w:szCs w:val="21"/>
        </w:rPr>
        <w:t xml:space="preserve">    After the connection is established and the terminal authentication is successful </w:t>
      </w:r>
      <w:r>
        <w:rPr>
          <w:rFonts w:hint="default" w:ascii="Times New Roman" w:hAnsi="Times New Roman" w:cs="Times New Roman"/>
          <w:sz w:val="21"/>
          <w:szCs w:val="21"/>
          <w:lang w:eastAsia="zh-CN"/>
        </w:rPr>
        <w:t xml:space="preserve">, </w:t>
      </w:r>
      <w:r>
        <w:rPr>
          <w:rFonts w:hint="default" w:ascii="Times New Roman" w:hAnsi="Times New Roman" w:cs="Times New Roman"/>
          <w:sz w:val="21"/>
          <w:szCs w:val="21"/>
        </w:rPr>
        <w:t xml:space="preserve">the terminal should periodically send a terminal heartbeat message to the platform </w:t>
      </w:r>
      <w:r>
        <w:rPr>
          <w:rFonts w:hint="default" w:ascii="Times New Roman" w:hAnsi="Times New Roman" w:cs="Times New Roman"/>
          <w:sz w:val="21"/>
          <w:szCs w:val="21"/>
          <w:lang w:eastAsia="zh-CN"/>
        </w:rPr>
        <w:t>.</w:t>
      </w:r>
    </w:p>
    <w:p w14:paraId="276FE884">
      <w:pPr>
        <w:ind w:firstLine="420"/>
        <w:jc w:val="left"/>
        <w:rPr>
          <w:rFonts w:hint="default" w:ascii="Times New Roman" w:hAnsi="Times New Roman" w:cs="Times New Roman"/>
          <w:sz w:val="21"/>
          <w:szCs w:val="21"/>
        </w:rPr>
      </w:pPr>
      <w:r>
        <w:rPr>
          <w:rFonts w:hint="default" w:ascii="Times New Roman" w:hAnsi="Times New Roman" w:cs="Times New Roman"/>
          <w:sz w:val="21"/>
          <w:szCs w:val="21"/>
        </w:rPr>
        <w:t xml:space="preserve">The terminal sends a platform general response message </w:t>
      </w:r>
      <w:r>
        <w:rPr>
          <w:rFonts w:hint="default" w:ascii="Times New Roman" w:hAnsi="Times New Roman" w:cs="Times New Roman"/>
          <w:sz w:val="21"/>
          <w:szCs w:val="21"/>
          <w:lang w:eastAsia="zh-CN"/>
        </w:rPr>
        <w:t xml:space="preserve">, and </w:t>
      </w:r>
      <w:r>
        <w:rPr>
          <w:rFonts w:hint="default" w:ascii="Times New Roman" w:hAnsi="Times New Roman" w:cs="Times New Roman"/>
          <w:sz w:val="21"/>
          <w:szCs w:val="21"/>
        </w:rPr>
        <w:t>the sending period is specified by the terminal parameters.</w:t>
      </w:r>
    </w:p>
    <w:p w14:paraId="66AF653A">
      <w:pPr>
        <w:keepNext/>
        <w:keepLines/>
        <w:ind w:firstLine="420"/>
        <w:rPr>
          <w:rFonts w:hint="default" w:ascii="Times New Roman" w:hAnsi="Times New Roman" w:cs="Times New Roman"/>
          <w:b/>
          <w:bCs/>
          <w:sz w:val="21"/>
          <w:szCs w:val="32"/>
        </w:rPr>
      </w:pPr>
      <w:r>
        <w:rPr>
          <w:rFonts w:hint="default" w:ascii="Times New Roman" w:hAnsi="Times New Roman" w:cs="Times New Roman"/>
          <w:b/>
          <w:bCs/>
          <w:sz w:val="21"/>
          <w:szCs w:val="32"/>
          <w:lang w:val="en-US" w:eastAsia="zh-CN"/>
        </w:rPr>
        <w:t xml:space="preserve">1.6.3 </w:t>
      </w:r>
      <w:r>
        <w:rPr>
          <w:rFonts w:hint="default" w:ascii="Times New Roman" w:hAnsi="Times New Roman" w:cs="Times New Roman"/>
          <w:b/>
          <w:bCs/>
          <w:sz w:val="21"/>
          <w:szCs w:val="32"/>
        </w:rPr>
        <w:t>Disconnection</w:t>
      </w:r>
    </w:p>
    <w:p w14:paraId="16212A1A">
      <w:pPr>
        <w:ind w:left="420" w:firstLine="420" w:firstLineChars="200"/>
        <w:jc w:val="left"/>
        <w:rPr>
          <w:rFonts w:hint="default" w:ascii="Times New Roman" w:hAnsi="Times New Roman" w:cs="Times New Roman"/>
          <w:sz w:val="21"/>
          <w:szCs w:val="21"/>
        </w:rPr>
      </w:pPr>
      <w:r>
        <w:rPr>
          <w:rFonts w:hint="default" w:ascii="Times New Roman" w:hAnsi="Times New Roman" w:cs="Times New Roman"/>
          <w:sz w:val="21"/>
          <w:szCs w:val="21"/>
        </w:rPr>
        <w:t xml:space="preserve">Both the platform and the terminal can actively disconnect according to the TCP protocol </w:t>
      </w:r>
      <w:r>
        <w:rPr>
          <w:rFonts w:hint="default" w:ascii="Times New Roman" w:hAnsi="Times New Roman" w:cs="Times New Roman"/>
          <w:sz w:val="21"/>
          <w:szCs w:val="21"/>
          <w:lang w:eastAsia="zh-CN"/>
        </w:rPr>
        <w:t xml:space="preserve">, and </w:t>
      </w:r>
      <w:r>
        <w:rPr>
          <w:rFonts w:hint="default" w:ascii="Times New Roman" w:hAnsi="Times New Roman" w:cs="Times New Roman"/>
          <w:sz w:val="21"/>
          <w:szCs w:val="21"/>
        </w:rPr>
        <w:t>both parties should actively determine whether the TCP connection is disconnected.</w:t>
      </w:r>
    </w:p>
    <w:p w14:paraId="1F895B33">
      <w:pPr>
        <w:ind w:left="420" w:firstLine="420" w:firstLineChars="200"/>
        <w:jc w:val="left"/>
        <w:rPr>
          <w:rFonts w:hint="default" w:ascii="Times New Roman" w:hAnsi="Times New Roman" w:cs="Times New Roman"/>
          <w:sz w:val="21"/>
          <w:szCs w:val="21"/>
        </w:rPr>
      </w:pPr>
      <w:r>
        <w:rPr>
          <w:rFonts w:hint="default" w:ascii="Times New Roman" w:hAnsi="Times New Roman" w:cs="Times New Roman"/>
          <w:sz w:val="21"/>
          <w:szCs w:val="21"/>
        </w:rPr>
        <w:t>The platform determines the TCP connection is disconnected:</w:t>
      </w:r>
    </w:p>
    <w:p w14:paraId="26947E76">
      <w:pPr>
        <w:ind w:left="420" w:firstLine="420" w:firstLineChars="200"/>
        <w:jc w:val="left"/>
        <w:rPr>
          <w:rFonts w:hint="default" w:ascii="Times New Roman" w:hAnsi="Times New Roman" w:cs="Times New Roman"/>
          <w:sz w:val="21"/>
          <w:szCs w:val="21"/>
        </w:rPr>
      </w:pPr>
      <w:r>
        <w:rPr>
          <w:rFonts w:hint="default" w:ascii="Times New Roman" w:hAnsi="Times New Roman" w:cs="Times New Roman"/>
          <w:sz w:val="21"/>
          <w:szCs w:val="21"/>
        </w:rPr>
        <w:t>——According to the TCP protocol, the terminal actively disconnects;</w:t>
      </w:r>
    </w:p>
    <w:p w14:paraId="55AD941B">
      <w:pPr>
        <w:ind w:left="420" w:firstLine="420" w:firstLineChars="200"/>
        <w:jc w:val="left"/>
        <w:rPr>
          <w:rFonts w:hint="default" w:ascii="Times New Roman" w:hAnsi="Times New Roman" w:cs="Times New Roman"/>
          <w:sz w:val="21"/>
          <w:szCs w:val="21"/>
        </w:rPr>
      </w:pPr>
      <w:r>
        <w:rPr>
          <w:rFonts w:hint="default" w:ascii="Times New Roman" w:hAnsi="Times New Roman" w:cs="Times New Roman"/>
          <w:sz w:val="21"/>
          <w:szCs w:val="21"/>
        </w:rPr>
        <w:t xml:space="preserve">——A terminal with the same identity establishes a new connection </w:t>
      </w:r>
      <w:r>
        <w:rPr>
          <w:rFonts w:hint="default" w:ascii="Times New Roman" w:hAnsi="Times New Roman" w:cs="Times New Roman"/>
          <w:sz w:val="21"/>
          <w:szCs w:val="21"/>
          <w:lang w:eastAsia="zh-CN"/>
        </w:rPr>
        <w:t xml:space="preserve">, </w:t>
      </w:r>
      <w:r>
        <w:rPr>
          <w:rFonts w:hint="default" w:ascii="Times New Roman" w:hAnsi="Times New Roman" w:cs="Times New Roman"/>
          <w:sz w:val="21"/>
          <w:szCs w:val="21"/>
        </w:rPr>
        <w:t>indicating that the original connection has been disconnected;</w:t>
      </w:r>
    </w:p>
    <w:p w14:paraId="39FE6485">
      <w:pPr>
        <w:ind w:left="420" w:firstLine="420" w:firstLineChars="200"/>
        <w:jc w:val="left"/>
        <w:rPr>
          <w:rFonts w:hint="default" w:ascii="Times New Roman" w:hAnsi="Times New Roman" w:cs="Times New Roman"/>
          <w:sz w:val="21"/>
          <w:szCs w:val="21"/>
        </w:rPr>
      </w:pPr>
      <w:r>
        <w:rPr>
          <w:rFonts w:hint="default" w:ascii="Times New Roman" w:hAnsi="Times New Roman" w:cs="Times New Roman"/>
          <w:sz w:val="21"/>
          <w:szCs w:val="21"/>
        </w:rPr>
        <w:t xml:space="preserve">——No message from the terminal </w:t>
      </w:r>
      <w:r>
        <w:rPr>
          <w:rFonts w:hint="default" w:ascii="Times New Roman" w:hAnsi="Times New Roman" w:cs="Times New Roman"/>
          <w:sz w:val="21"/>
          <w:szCs w:val="21"/>
          <w:lang w:eastAsia="zh-CN"/>
        </w:rPr>
        <w:t xml:space="preserve">, </w:t>
      </w:r>
      <w:r>
        <w:rPr>
          <w:rFonts w:hint="default" w:ascii="Times New Roman" w:hAnsi="Times New Roman" w:cs="Times New Roman"/>
          <w:sz w:val="21"/>
          <w:szCs w:val="21"/>
        </w:rPr>
        <w:t>such as terminal heartbeat, is received within a certain period of time .</w:t>
      </w:r>
    </w:p>
    <w:p w14:paraId="032B7782">
      <w:pPr>
        <w:ind w:left="420" w:firstLine="420" w:firstLineChars="200"/>
        <w:jc w:val="left"/>
        <w:rPr>
          <w:rFonts w:hint="default" w:ascii="Times New Roman" w:hAnsi="Times New Roman" w:cs="Times New Roman"/>
          <w:sz w:val="21"/>
          <w:szCs w:val="21"/>
        </w:rPr>
      </w:pPr>
      <w:r>
        <w:rPr>
          <w:rFonts w:hint="default" w:ascii="Times New Roman" w:hAnsi="Times New Roman" w:cs="Times New Roman"/>
          <w:sz w:val="21"/>
          <w:szCs w:val="21"/>
        </w:rPr>
        <w:t>the terminal determines that the TCP connection is disconnected:</w:t>
      </w:r>
    </w:p>
    <w:p w14:paraId="49B24614">
      <w:pPr>
        <w:ind w:left="420" w:firstLine="420" w:firstLineChars="200"/>
        <w:jc w:val="left"/>
        <w:rPr>
          <w:rFonts w:hint="default" w:ascii="Times New Roman" w:hAnsi="Times New Roman" w:cs="Times New Roman"/>
          <w:sz w:val="21"/>
          <w:szCs w:val="21"/>
        </w:rPr>
      </w:pPr>
      <w:r>
        <w:rPr>
          <w:rFonts w:hint="default" w:ascii="Times New Roman" w:hAnsi="Times New Roman" w:cs="Times New Roman"/>
          <w:sz w:val="21"/>
          <w:szCs w:val="21"/>
        </w:rPr>
        <w:t>——According to the TCP protocol, the platform actively disconnects;</w:t>
      </w:r>
    </w:p>
    <w:p w14:paraId="111393D0">
      <w:pPr>
        <w:ind w:left="420" w:firstLine="420" w:firstLineChars="200"/>
        <w:jc w:val="left"/>
        <w:rPr>
          <w:rFonts w:hint="default" w:ascii="Times New Roman" w:hAnsi="Times New Roman" w:cs="Times New Roman"/>
          <w:sz w:val="21"/>
          <w:szCs w:val="21"/>
        </w:rPr>
      </w:pPr>
      <w:r>
        <w:rPr>
          <w:rFonts w:hint="default" w:ascii="Times New Roman" w:hAnsi="Times New Roman" w:cs="Times New Roman"/>
          <w:sz w:val="21"/>
          <w:szCs w:val="21"/>
        </w:rPr>
        <w:t>——the data communication link is disconnected;</w:t>
      </w:r>
    </w:p>
    <w:p w14:paraId="42A38807">
      <w:pPr>
        <w:ind w:left="420" w:firstLine="420" w:firstLineChars="200"/>
        <w:jc w:val="left"/>
        <w:rPr>
          <w:rFonts w:hint="default" w:ascii="Times New Roman" w:hAnsi="Times New Roman" w:cs="Times New Roman"/>
          <w:sz w:val="21"/>
          <w:szCs w:val="21"/>
        </w:rPr>
      </w:pPr>
      <w:r>
        <w:rPr>
          <w:rFonts w:hint="default" w:ascii="Times New Roman" w:hAnsi="Times New Roman" w:cs="Times New Roman"/>
          <w:sz w:val="21"/>
          <w:szCs w:val="21"/>
        </w:rPr>
        <w:t xml:space="preserve">——The data communication link is normal </w:t>
      </w:r>
      <w:r>
        <w:rPr>
          <w:rFonts w:hint="default" w:ascii="Times New Roman" w:hAnsi="Times New Roman" w:cs="Times New Roman"/>
          <w:sz w:val="21"/>
          <w:szCs w:val="21"/>
          <w:lang w:eastAsia="zh-CN"/>
        </w:rPr>
        <w:t xml:space="preserve">and </w:t>
      </w:r>
      <w:r>
        <w:rPr>
          <w:rFonts w:hint="default" w:ascii="Times New Roman" w:hAnsi="Times New Roman" w:cs="Times New Roman"/>
          <w:sz w:val="21"/>
          <w:szCs w:val="21"/>
        </w:rPr>
        <w:t>no response is received after reaching the number of retransmissions.</w:t>
      </w:r>
    </w:p>
    <w:p w14:paraId="36FDA0A4">
      <w:pPr>
        <w:pStyle w:val="3"/>
        <w:ind w:left="0"/>
        <w:rPr>
          <w:rFonts w:hint="default" w:ascii="Times New Roman" w:hAnsi="Times New Roman" w:cs="Times New Roman"/>
          <w:szCs w:val="28"/>
        </w:rPr>
      </w:pPr>
      <w:r>
        <w:rPr>
          <w:rFonts w:hint="default" w:ascii="Times New Roman" w:hAnsi="Times New Roman" w:cs="Times New Roman"/>
          <w:szCs w:val="28"/>
          <w:lang w:val="en-US" w:eastAsia="zh-CN"/>
        </w:rPr>
        <w:t xml:space="preserve"> </w:t>
      </w:r>
      <w:bookmarkStart w:id="12" w:name="_Toc23121"/>
      <w:r>
        <w:rPr>
          <w:rFonts w:hint="default" w:ascii="Times New Roman" w:hAnsi="Times New Roman" w:cs="Times New Roman"/>
          <w:szCs w:val="28"/>
        </w:rPr>
        <w:t>Message Processing</w:t>
      </w:r>
      <w:bookmarkEnd w:id="12"/>
    </w:p>
    <w:p w14:paraId="4145E4DC">
      <w:pPr>
        <w:keepNext/>
        <w:keepLines/>
        <w:rPr>
          <w:rFonts w:hint="default" w:ascii="Times New Roman" w:hAnsi="Times New Roman" w:cs="Times New Roman"/>
          <w:b/>
          <w:bCs/>
          <w:sz w:val="21"/>
          <w:szCs w:val="32"/>
        </w:rPr>
      </w:pPr>
      <w:r>
        <w:rPr>
          <w:rFonts w:hint="default" w:ascii="Times New Roman" w:hAnsi="Times New Roman" w:cs="Times New Roman"/>
          <w:b/>
          <w:bCs/>
          <w:sz w:val="21"/>
          <w:szCs w:val="32"/>
          <w:lang w:val="en-US" w:eastAsia="zh-CN"/>
        </w:rPr>
        <w:t xml:space="preserve">1.7.1 </w:t>
      </w:r>
      <w:r>
        <w:rPr>
          <w:rFonts w:hint="default" w:ascii="Times New Roman" w:hAnsi="Times New Roman" w:cs="Times New Roman"/>
          <w:b/>
          <w:bCs/>
          <w:sz w:val="21"/>
          <w:szCs w:val="32"/>
        </w:rPr>
        <w:t>TCP and UDP message processing</w:t>
      </w:r>
    </w:p>
    <w:p w14:paraId="12372618">
      <w:pPr>
        <w:keepNext/>
        <w:keepLines/>
        <w:rPr>
          <w:rFonts w:hint="default" w:ascii="Times New Roman" w:hAnsi="Times New Roman" w:cs="Times New Roman"/>
          <w:b/>
          <w:bCs/>
          <w:sz w:val="21"/>
          <w:szCs w:val="21"/>
        </w:rPr>
      </w:pPr>
      <w:r>
        <w:rPr>
          <w:rFonts w:hint="default" w:ascii="Times New Roman" w:hAnsi="Times New Roman" w:cs="Times New Roman"/>
          <w:b/>
          <w:bCs/>
          <w:sz w:val="21"/>
          <w:szCs w:val="21"/>
          <w:lang w:val="en-US" w:eastAsia="zh-CN"/>
        </w:rPr>
        <w:t xml:space="preserve">1.7.1.1 </w:t>
      </w:r>
      <w:r>
        <w:rPr>
          <w:rFonts w:hint="default" w:ascii="Times New Roman" w:hAnsi="Times New Roman" w:cs="Times New Roman"/>
          <w:b/>
          <w:bCs/>
          <w:sz w:val="21"/>
          <w:szCs w:val="21"/>
        </w:rPr>
        <w:t>Messages sent by the platform</w:t>
      </w:r>
    </w:p>
    <w:p w14:paraId="493AD3FD">
      <w:pPr>
        <w:jc w:val="left"/>
        <w:rPr>
          <w:rFonts w:hint="default" w:ascii="Times New Roman" w:hAnsi="Times New Roman" w:cs="Times New Roman"/>
          <w:sz w:val="21"/>
          <w:szCs w:val="21"/>
        </w:rPr>
      </w:pPr>
      <w:r>
        <w:rPr>
          <w:rFonts w:hint="default" w:ascii="Times New Roman" w:hAnsi="Times New Roman" w:cs="Times New Roman"/>
          <w:sz w:val="21"/>
          <w:szCs w:val="21"/>
        </w:rPr>
        <w:t xml:space="preserve">    All messages sent by the platform require the terminal to respond </w:t>
      </w:r>
      <w:r>
        <w:rPr>
          <w:rFonts w:hint="default" w:ascii="Times New Roman" w:hAnsi="Times New Roman" w:cs="Times New Roman"/>
          <w:sz w:val="21"/>
          <w:szCs w:val="21"/>
          <w:lang w:eastAsia="zh-CN"/>
        </w:rPr>
        <w:t xml:space="preserve">. </w:t>
      </w:r>
      <w:r>
        <w:rPr>
          <w:rFonts w:hint="default" w:ascii="Times New Roman" w:hAnsi="Times New Roman" w:cs="Times New Roman"/>
          <w:sz w:val="21"/>
          <w:szCs w:val="21"/>
        </w:rPr>
        <w:t xml:space="preserve">The responses are divided into general responses and special responses </w:t>
      </w:r>
      <w:r>
        <w:rPr>
          <w:rFonts w:hint="default" w:ascii="Times New Roman" w:hAnsi="Times New Roman" w:cs="Times New Roman"/>
          <w:sz w:val="21"/>
          <w:szCs w:val="21"/>
          <w:lang w:eastAsia="zh-CN"/>
        </w:rPr>
        <w:t xml:space="preserve">, </w:t>
      </w:r>
      <w:r>
        <w:rPr>
          <w:rFonts w:hint="default" w:ascii="Times New Roman" w:hAnsi="Times New Roman" w:cs="Times New Roman"/>
          <w:sz w:val="21"/>
          <w:szCs w:val="21"/>
        </w:rPr>
        <w:t xml:space="preserve">which are determined by each specific functional protocol. After the sender waits for the response for a timeout </w:t>
      </w:r>
      <w:r>
        <w:rPr>
          <w:rFonts w:hint="default" w:ascii="Times New Roman" w:hAnsi="Times New Roman" w:cs="Times New Roman"/>
          <w:sz w:val="21"/>
          <w:szCs w:val="21"/>
          <w:lang w:eastAsia="zh-CN"/>
        </w:rPr>
        <w:t xml:space="preserve">, </w:t>
      </w:r>
      <w:r>
        <w:rPr>
          <w:rFonts w:hint="default" w:ascii="Times New Roman" w:hAnsi="Times New Roman" w:cs="Times New Roman"/>
          <w:sz w:val="21"/>
          <w:szCs w:val="21"/>
        </w:rPr>
        <w:t xml:space="preserve">the message should be resent. The response timeout and the number of retransmissions are specified by the platform parameters </w:t>
      </w:r>
      <w:r>
        <w:rPr>
          <w:rFonts w:hint="default" w:ascii="Times New Roman" w:hAnsi="Times New Roman" w:cs="Times New Roman"/>
          <w:sz w:val="21"/>
          <w:szCs w:val="21"/>
          <w:lang w:eastAsia="zh-CN"/>
        </w:rPr>
        <w:t xml:space="preserve">. </w:t>
      </w:r>
      <w:r>
        <w:rPr>
          <w:rFonts w:hint="default" w:ascii="Times New Roman" w:hAnsi="Times New Roman" w:cs="Times New Roman"/>
          <w:sz w:val="21"/>
          <w:szCs w:val="21"/>
        </w:rPr>
        <w:t xml:space="preserve">The response timeout and the number of retransmissions after each retransmission are also specified by the platform parameters </w:t>
      </w:r>
      <w:r>
        <w:rPr>
          <w:rFonts w:hint="default" w:ascii="Times New Roman" w:hAnsi="Times New Roman" w:cs="Times New Roman"/>
          <w:sz w:val="21"/>
          <w:szCs w:val="21"/>
          <w:lang w:eastAsia="zh-CN"/>
        </w:rPr>
        <w:t xml:space="preserve">. </w:t>
      </w:r>
      <w:r>
        <w:rPr>
          <w:rFonts w:hint="default" w:ascii="Times New Roman" w:hAnsi="Times New Roman" w:cs="Times New Roman"/>
          <w:sz w:val="21"/>
          <w:szCs w:val="21"/>
        </w:rPr>
        <w:t>The calculation formula for the response timeout after each retransmission is shown in formula (1):</w:t>
      </w:r>
    </w:p>
    <w:p w14:paraId="68185F82">
      <w:pPr>
        <w:ind w:right="840"/>
        <w:jc w:val="center"/>
        <w:rPr>
          <w:rFonts w:hint="default" w:ascii="Times New Roman" w:hAnsi="Times New Roman" w:cs="Times New Roman"/>
          <w:sz w:val="21"/>
          <w:szCs w:val="21"/>
        </w:rPr>
      </w:pPr>
      <w:r>
        <w:rPr>
          <w:rFonts w:hint="default" w:ascii="Times New Roman" w:hAnsi="Times New Roman" w:cs="Times New Roman"/>
          <w:sz w:val="21"/>
          <w:szCs w:val="21"/>
        </w:rPr>
        <w:t xml:space="preserve">T </w:t>
      </w:r>
      <w:r>
        <w:rPr>
          <w:rFonts w:hint="default" w:ascii="Times New Roman" w:hAnsi="Times New Roman" w:cs="Times New Roman"/>
          <w:sz w:val="21"/>
          <w:szCs w:val="21"/>
          <w:vertAlign w:val="subscript"/>
        </w:rPr>
        <w:t xml:space="preserve">N+1 </w:t>
      </w:r>
      <w:r>
        <w:rPr>
          <w:rFonts w:hint="default" w:ascii="Times New Roman" w:hAnsi="Times New Roman" w:cs="Times New Roman"/>
          <w:sz w:val="21"/>
          <w:szCs w:val="21"/>
        </w:rPr>
        <w:t xml:space="preserve">=T </w:t>
      </w:r>
      <w:r>
        <w:rPr>
          <w:rFonts w:hint="default" w:ascii="Times New Roman" w:hAnsi="Times New Roman" w:cs="Times New Roman"/>
          <w:sz w:val="21"/>
          <w:szCs w:val="21"/>
          <w:vertAlign w:val="subscript"/>
        </w:rPr>
        <w:t xml:space="preserve">N </w:t>
      </w:r>
      <w:r>
        <w:rPr>
          <w:rFonts w:hint="default" w:ascii="Times New Roman" w:hAnsi="Times New Roman" w:cs="Times New Roman"/>
          <w:sz w:val="21"/>
          <w:szCs w:val="21"/>
        </w:rPr>
        <w:t>*(N+1)…………(1)</w:t>
      </w:r>
    </w:p>
    <w:p w14:paraId="616D04DF">
      <w:pPr>
        <w:ind w:firstLine="420" w:firstLineChars="200"/>
        <w:jc w:val="left"/>
        <w:rPr>
          <w:rFonts w:hint="default" w:ascii="Times New Roman" w:hAnsi="Times New Roman" w:cs="Times New Roman"/>
          <w:sz w:val="21"/>
          <w:szCs w:val="21"/>
        </w:rPr>
      </w:pPr>
      <w:r>
        <w:rPr>
          <w:rFonts w:hint="default" w:ascii="Times New Roman" w:hAnsi="Times New Roman" w:cs="Times New Roman"/>
          <w:sz w:val="21"/>
          <w:szCs w:val="21"/>
        </w:rPr>
        <w:t>Where:</w:t>
      </w:r>
    </w:p>
    <w:p w14:paraId="4AC3F74F">
      <w:pPr>
        <w:jc w:val="left"/>
        <w:rPr>
          <w:rFonts w:hint="default" w:ascii="Times New Roman" w:hAnsi="Times New Roman" w:cs="Times New Roman"/>
          <w:sz w:val="21"/>
          <w:szCs w:val="21"/>
        </w:rPr>
      </w:pPr>
      <w:r>
        <w:rPr>
          <w:rFonts w:hint="default" w:ascii="Times New Roman" w:hAnsi="Times New Roman" w:cs="Times New Roman"/>
          <w:sz w:val="21"/>
          <w:szCs w:val="21"/>
        </w:rPr>
        <w:t xml:space="preserve">T </w:t>
      </w:r>
      <w:r>
        <w:rPr>
          <w:rFonts w:hint="default" w:ascii="Times New Roman" w:hAnsi="Times New Roman" w:cs="Times New Roman"/>
          <w:sz w:val="21"/>
          <w:szCs w:val="21"/>
          <w:vertAlign w:val="subscript"/>
        </w:rPr>
        <w:t xml:space="preserve">N+1 </w:t>
      </w:r>
      <w:r>
        <w:rPr>
          <w:rFonts w:hint="default" w:ascii="Times New Roman" w:hAnsi="Times New Roman" w:cs="Times New Roman"/>
          <w:sz w:val="21"/>
          <w:szCs w:val="21"/>
        </w:rPr>
        <w:t>——Response timeout after each retransmission;</w:t>
      </w:r>
    </w:p>
    <w:p w14:paraId="3731261D">
      <w:pPr>
        <w:jc w:val="left"/>
        <w:rPr>
          <w:rFonts w:hint="default" w:ascii="Times New Roman" w:hAnsi="Times New Roman" w:cs="Times New Roman"/>
          <w:sz w:val="21"/>
          <w:szCs w:val="21"/>
        </w:rPr>
      </w:pPr>
      <w:r>
        <w:rPr>
          <w:rFonts w:hint="default" w:ascii="Times New Roman" w:hAnsi="Times New Roman" w:cs="Times New Roman"/>
          <w:sz w:val="21"/>
          <w:szCs w:val="21"/>
        </w:rPr>
        <w:t xml:space="preserve">T </w:t>
      </w:r>
      <w:r>
        <w:rPr>
          <w:rFonts w:hint="default" w:ascii="Times New Roman" w:hAnsi="Times New Roman" w:cs="Times New Roman"/>
          <w:sz w:val="21"/>
          <w:szCs w:val="21"/>
          <w:vertAlign w:val="subscript"/>
        </w:rPr>
        <w:t xml:space="preserve">N </w:t>
      </w:r>
      <w:r>
        <w:rPr>
          <w:rFonts w:hint="default" w:ascii="Times New Roman" w:hAnsi="Times New Roman" w:cs="Times New Roman"/>
          <w:sz w:val="21"/>
          <w:szCs w:val="21"/>
        </w:rPr>
        <w:t>——The previous response timeout;</w:t>
      </w:r>
    </w:p>
    <w:p w14:paraId="297E2AD0">
      <w:pPr>
        <w:ind w:firstLine="840" w:firstLineChars="400"/>
        <w:jc w:val="left"/>
        <w:rPr>
          <w:rFonts w:hint="default" w:ascii="Times New Roman" w:hAnsi="Times New Roman" w:cs="Times New Roman"/>
          <w:sz w:val="21"/>
          <w:szCs w:val="21"/>
        </w:rPr>
      </w:pPr>
      <w:r>
        <w:rPr>
          <w:rFonts w:hint="default" w:ascii="Times New Roman" w:hAnsi="Times New Roman" w:cs="Times New Roman"/>
          <w:sz w:val="21"/>
          <w:szCs w:val="21"/>
        </w:rPr>
        <w:t>N ——Number of retransmissions.</w:t>
      </w:r>
    </w:p>
    <w:p w14:paraId="4061A827">
      <w:pPr>
        <w:keepNext/>
        <w:keepLines/>
        <w:rPr>
          <w:rFonts w:hint="default" w:ascii="Times New Roman" w:hAnsi="Times New Roman" w:cs="Times New Roman"/>
          <w:b/>
          <w:bCs/>
          <w:sz w:val="24"/>
          <w:szCs w:val="24"/>
        </w:rPr>
      </w:pPr>
      <w:r>
        <w:rPr>
          <w:rFonts w:hint="default" w:ascii="Times New Roman" w:hAnsi="Times New Roman" w:cs="Times New Roman"/>
          <w:b/>
          <w:bCs/>
          <w:sz w:val="24"/>
          <w:szCs w:val="24"/>
          <w:lang w:val="en-US" w:eastAsia="zh-CN"/>
        </w:rPr>
        <w:t xml:space="preserve">1.7.2 </w:t>
      </w:r>
      <w:r>
        <w:rPr>
          <w:rFonts w:hint="default" w:ascii="Times New Roman" w:hAnsi="Times New Roman" w:cs="Times New Roman"/>
          <w:b/>
          <w:bCs/>
          <w:sz w:val="24"/>
          <w:szCs w:val="24"/>
        </w:rPr>
        <w:t>Messages sent by the terminal owner</w:t>
      </w:r>
    </w:p>
    <w:p w14:paraId="107A29E8">
      <w:pPr>
        <w:keepNext/>
        <w:keepLines/>
        <w:rPr>
          <w:rFonts w:hint="default" w:ascii="Times New Roman" w:hAnsi="Times New Roman" w:cs="Times New Roman"/>
          <w:b/>
          <w:bCs/>
          <w:sz w:val="22"/>
          <w:szCs w:val="22"/>
        </w:rPr>
      </w:pPr>
      <w:r>
        <w:rPr>
          <w:rFonts w:hint="default" w:ascii="Times New Roman" w:hAnsi="Times New Roman" w:cs="Times New Roman"/>
          <w:b/>
          <w:bCs/>
          <w:sz w:val="22"/>
          <w:szCs w:val="22"/>
          <w:lang w:val="en-US" w:eastAsia="zh-CN"/>
        </w:rPr>
        <w:t xml:space="preserve">1.7.2.1 </w:t>
      </w:r>
      <w:r>
        <w:rPr>
          <w:rFonts w:hint="default" w:ascii="Times New Roman" w:hAnsi="Times New Roman" w:cs="Times New Roman"/>
          <w:b/>
          <w:bCs/>
          <w:sz w:val="22"/>
          <w:szCs w:val="22"/>
        </w:rPr>
        <w:t>Data communication link is normal</w:t>
      </w:r>
    </w:p>
    <w:p w14:paraId="7A263E28">
      <w:pPr>
        <w:ind w:firstLine="420" w:firstLineChars="200"/>
        <w:jc w:val="left"/>
        <w:rPr>
          <w:rFonts w:hint="default" w:ascii="Times New Roman" w:hAnsi="Times New Roman" w:cs="Times New Roman"/>
          <w:sz w:val="21"/>
          <w:szCs w:val="21"/>
        </w:rPr>
      </w:pPr>
      <w:r>
        <w:rPr>
          <w:rFonts w:hint="default" w:ascii="Times New Roman" w:hAnsi="Times New Roman" w:cs="Times New Roman"/>
          <w:sz w:val="21"/>
          <w:szCs w:val="21"/>
        </w:rPr>
        <w:t xml:space="preserve">When the data communication link is normal </w:t>
      </w:r>
      <w:r>
        <w:rPr>
          <w:rFonts w:hint="default" w:ascii="Times New Roman" w:hAnsi="Times New Roman" w:cs="Times New Roman"/>
          <w:sz w:val="21"/>
          <w:szCs w:val="21"/>
          <w:lang w:eastAsia="zh-CN"/>
        </w:rPr>
        <w:t xml:space="preserve">, </w:t>
      </w:r>
      <w:r>
        <w:rPr>
          <w:rFonts w:hint="default" w:ascii="Times New Roman" w:hAnsi="Times New Roman" w:cs="Times New Roman"/>
          <w:sz w:val="21"/>
          <w:szCs w:val="21"/>
        </w:rPr>
        <w:t xml:space="preserve">all messages sent by the terminal require the platform to respond </w:t>
      </w:r>
      <w:r>
        <w:rPr>
          <w:rFonts w:hint="default" w:ascii="Times New Roman" w:hAnsi="Times New Roman" w:cs="Times New Roman"/>
          <w:sz w:val="21"/>
          <w:szCs w:val="21"/>
          <w:lang w:eastAsia="zh-CN"/>
        </w:rPr>
        <w:t xml:space="preserve">. </w:t>
      </w:r>
      <w:r>
        <w:rPr>
          <w:rFonts w:hint="default" w:ascii="Times New Roman" w:hAnsi="Times New Roman" w:cs="Times New Roman"/>
          <w:sz w:val="21"/>
          <w:szCs w:val="21"/>
        </w:rPr>
        <w:t xml:space="preserve">The responses are divided into general responses and special responses </w:t>
      </w:r>
      <w:r>
        <w:rPr>
          <w:rFonts w:hint="default" w:ascii="Times New Roman" w:hAnsi="Times New Roman" w:cs="Times New Roman"/>
          <w:sz w:val="21"/>
          <w:szCs w:val="21"/>
          <w:lang w:eastAsia="zh-CN"/>
        </w:rPr>
        <w:t xml:space="preserve">, </w:t>
      </w:r>
      <w:r>
        <w:rPr>
          <w:rFonts w:hint="default" w:ascii="Times New Roman" w:hAnsi="Times New Roman" w:cs="Times New Roman"/>
          <w:sz w:val="21"/>
          <w:szCs w:val="21"/>
        </w:rPr>
        <w:t xml:space="preserve">which are determined by the specific functional protocols. After the terminal waits for the response for a timeout </w:t>
      </w:r>
      <w:r>
        <w:rPr>
          <w:rFonts w:hint="default" w:ascii="Times New Roman" w:hAnsi="Times New Roman" w:cs="Times New Roman"/>
          <w:sz w:val="21"/>
          <w:szCs w:val="21"/>
          <w:lang w:eastAsia="zh-CN"/>
        </w:rPr>
        <w:t xml:space="preserve">, </w:t>
      </w:r>
      <w:r>
        <w:rPr>
          <w:rFonts w:hint="default" w:ascii="Times New Roman" w:hAnsi="Times New Roman" w:cs="Times New Roman"/>
          <w:sz w:val="21"/>
          <w:szCs w:val="21"/>
        </w:rPr>
        <w:t xml:space="preserve">the message should be resent. The response timeout and the number of retransmissions are specified by the terminal parameters </w:t>
      </w:r>
      <w:r>
        <w:rPr>
          <w:rFonts w:hint="default" w:ascii="Times New Roman" w:hAnsi="Times New Roman" w:cs="Times New Roman"/>
          <w:sz w:val="21"/>
          <w:szCs w:val="21"/>
          <w:lang w:eastAsia="zh-CN"/>
        </w:rPr>
        <w:t xml:space="preserve">. </w:t>
      </w:r>
      <w:r>
        <w:rPr>
          <w:rFonts w:hint="default" w:ascii="Times New Roman" w:hAnsi="Times New Roman" w:cs="Times New Roman"/>
          <w:sz w:val="21"/>
          <w:szCs w:val="21"/>
        </w:rPr>
        <w:t xml:space="preserve">The response timeout after each retransmission is calculated according to formula (1) . For the critical alarm message sent by the terminal </w:t>
      </w:r>
      <w:r>
        <w:rPr>
          <w:rFonts w:hint="default" w:ascii="Times New Roman" w:hAnsi="Times New Roman" w:cs="Times New Roman"/>
          <w:sz w:val="21"/>
          <w:szCs w:val="21"/>
          <w:lang w:eastAsia="zh-CN"/>
        </w:rPr>
        <w:t xml:space="preserve">, </w:t>
      </w:r>
      <w:r>
        <w:rPr>
          <w:rFonts w:hint="default" w:ascii="Times New Roman" w:hAnsi="Times New Roman" w:cs="Times New Roman"/>
          <w:sz w:val="21"/>
          <w:szCs w:val="21"/>
        </w:rPr>
        <w:t xml:space="preserve">if no response is received after the number of retransmissions is reached </w:t>
      </w:r>
      <w:r>
        <w:rPr>
          <w:rFonts w:hint="default" w:ascii="Times New Roman" w:hAnsi="Times New Roman" w:cs="Times New Roman"/>
          <w:sz w:val="21"/>
          <w:szCs w:val="21"/>
          <w:lang w:eastAsia="zh-CN"/>
        </w:rPr>
        <w:t xml:space="preserve">, </w:t>
      </w:r>
      <w:r>
        <w:rPr>
          <w:rFonts w:hint="default" w:ascii="Times New Roman" w:hAnsi="Times New Roman" w:cs="Times New Roman"/>
          <w:sz w:val="21"/>
          <w:szCs w:val="21"/>
        </w:rPr>
        <w:t>it should be saved. In the future, the saved critical alarm message should be sent before sending other messages.</w:t>
      </w:r>
    </w:p>
    <w:p w14:paraId="37EEAAF1">
      <w:pPr>
        <w:keepNext/>
        <w:keepLines/>
        <w:rPr>
          <w:rFonts w:hint="default" w:ascii="Times New Roman" w:hAnsi="Times New Roman" w:cs="Times New Roman"/>
          <w:b/>
          <w:bCs/>
          <w:sz w:val="22"/>
          <w:szCs w:val="22"/>
        </w:rPr>
      </w:pPr>
      <w:r>
        <w:rPr>
          <w:rFonts w:hint="default" w:ascii="Times New Roman" w:hAnsi="Times New Roman" w:cs="Times New Roman"/>
          <w:b/>
          <w:bCs/>
          <w:sz w:val="22"/>
          <w:szCs w:val="22"/>
          <w:lang w:val="en-US" w:eastAsia="zh-CN"/>
        </w:rPr>
        <w:t xml:space="preserve">1.7.2.2 </w:t>
      </w:r>
      <w:r>
        <w:rPr>
          <w:rFonts w:hint="default" w:ascii="Times New Roman" w:hAnsi="Times New Roman" w:cs="Times New Roman"/>
          <w:b/>
          <w:bCs/>
          <w:sz w:val="22"/>
          <w:szCs w:val="22"/>
        </w:rPr>
        <w:t>Data communication link abnormality</w:t>
      </w:r>
    </w:p>
    <w:p w14:paraId="7C0A2C1D">
      <w:pPr>
        <w:ind w:firstLine="420" w:firstLineChars="200"/>
        <w:jc w:val="left"/>
        <w:rPr>
          <w:rFonts w:hint="default" w:ascii="Times New Roman" w:hAnsi="Times New Roman" w:cs="Times New Roman"/>
          <w:sz w:val="21"/>
          <w:szCs w:val="21"/>
        </w:rPr>
      </w:pPr>
      <w:r>
        <w:rPr>
          <w:rFonts w:hint="default" w:ascii="Times New Roman" w:hAnsi="Times New Roman" w:cs="Times New Roman"/>
          <w:sz w:val="21"/>
          <w:szCs w:val="21"/>
        </w:rPr>
        <w:t xml:space="preserve">When the data communication link is abnormal </w:t>
      </w:r>
      <w:r>
        <w:rPr>
          <w:rFonts w:hint="default" w:ascii="Times New Roman" w:hAnsi="Times New Roman" w:cs="Times New Roman"/>
          <w:sz w:val="21"/>
          <w:szCs w:val="21"/>
          <w:lang w:eastAsia="zh-CN"/>
        </w:rPr>
        <w:t xml:space="preserve">, </w:t>
      </w:r>
      <w:r>
        <w:rPr>
          <w:rFonts w:hint="default" w:ascii="Times New Roman" w:hAnsi="Times New Roman" w:cs="Times New Roman"/>
          <w:sz w:val="21"/>
          <w:szCs w:val="21"/>
        </w:rPr>
        <w:t xml:space="preserve">the terminal shall save the position information report message to be sent, and send the saved message immediately </w:t>
      </w:r>
      <w:r>
        <w:rPr>
          <w:rFonts w:hint="default" w:ascii="Times New Roman" w:hAnsi="Times New Roman" w:cs="Times New Roman"/>
          <w:sz w:val="21"/>
          <w:szCs w:val="21"/>
          <w:lang w:eastAsia="zh-CN"/>
        </w:rPr>
        <w:t>after the data communication link returns to normal.</w:t>
      </w:r>
    </w:p>
    <w:p w14:paraId="31B24B92">
      <w:pPr>
        <w:pStyle w:val="3"/>
        <w:ind w:left="0"/>
        <w:rPr>
          <w:rFonts w:hint="default" w:ascii="Times New Roman" w:hAnsi="Times New Roman" w:cs="Times New Roman"/>
          <w:szCs w:val="28"/>
        </w:rPr>
      </w:pPr>
      <w:r>
        <w:rPr>
          <w:rFonts w:hint="default" w:ascii="Times New Roman" w:hAnsi="Times New Roman" w:cs="Times New Roman"/>
          <w:szCs w:val="28"/>
          <w:lang w:val="en-US" w:eastAsia="zh-CN"/>
        </w:rPr>
        <w:t xml:space="preserve"> </w:t>
      </w:r>
      <w:bookmarkStart w:id="13" w:name="_Toc18929"/>
      <w:r>
        <w:rPr>
          <w:rFonts w:hint="default" w:ascii="Times New Roman" w:hAnsi="Times New Roman" w:cs="Times New Roman"/>
          <w:szCs w:val="28"/>
        </w:rPr>
        <w:t>SMS message processing</w:t>
      </w:r>
      <w:bookmarkEnd w:id="13"/>
    </w:p>
    <w:p w14:paraId="006432A3">
      <w:pPr>
        <w:ind w:firstLine="420" w:firstLineChars="200"/>
        <w:jc w:val="left"/>
        <w:rPr>
          <w:rFonts w:hint="default" w:ascii="Times New Roman" w:hAnsi="Times New Roman" w:cs="Times New Roman"/>
          <w:sz w:val="21"/>
          <w:szCs w:val="21"/>
        </w:rPr>
      </w:pPr>
      <w:r>
        <w:rPr>
          <w:rFonts w:hint="default" w:ascii="Times New Roman" w:hAnsi="Times New Roman" w:cs="Times New Roman"/>
          <w:sz w:val="21"/>
          <w:szCs w:val="21"/>
        </w:rPr>
        <w:t xml:space="preserve">the terminal communication mode is switched to the SMS message mode of the GSM network </w:t>
      </w:r>
      <w:r>
        <w:rPr>
          <w:rFonts w:hint="default" w:ascii="Times New Roman" w:hAnsi="Times New Roman" w:cs="Times New Roman"/>
          <w:sz w:val="21"/>
          <w:szCs w:val="21"/>
          <w:lang w:eastAsia="zh-CN"/>
        </w:rPr>
        <w:t xml:space="preserve">, </w:t>
      </w:r>
      <w:r>
        <w:rPr>
          <w:rFonts w:hint="default" w:ascii="Times New Roman" w:hAnsi="Times New Roman" w:cs="Times New Roman"/>
          <w:sz w:val="21"/>
          <w:szCs w:val="21"/>
        </w:rPr>
        <w:t xml:space="preserve">the PDU eight-bit encoding method is used . For messages longer than 140 bytes </w:t>
      </w:r>
      <w:r>
        <w:rPr>
          <w:rFonts w:hint="default" w:ascii="Times New Roman" w:hAnsi="Times New Roman" w:cs="Times New Roman"/>
          <w:sz w:val="21"/>
          <w:szCs w:val="21"/>
          <w:lang w:eastAsia="zh-CN"/>
        </w:rPr>
        <w:t xml:space="preserve">, they </w:t>
      </w:r>
      <w:r>
        <w:rPr>
          <w:rFonts w:hint="default" w:ascii="Times New Roman" w:hAnsi="Times New Roman" w:cs="Times New Roman"/>
          <w:sz w:val="21"/>
          <w:szCs w:val="21"/>
        </w:rPr>
        <w:t>should be packetized in accordance with the GSM network's SMS service specification GSM 03.40 .</w:t>
      </w:r>
    </w:p>
    <w:p w14:paraId="314528C5">
      <w:pPr>
        <w:ind w:firstLine="420" w:firstLineChars="200"/>
        <w:jc w:val="left"/>
        <w:rPr>
          <w:rFonts w:hint="default" w:ascii="Times New Roman" w:hAnsi="Times New Roman" w:cs="Times New Roman"/>
          <w:sz w:val="21"/>
          <w:szCs w:val="21"/>
        </w:rPr>
      </w:pPr>
      <w:r>
        <w:rPr>
          <w:rFonts w:hint="default" w:ascii="Times New Roman" w:hAnsi="Times New Roman" w:cs="Times New Roman"/>
          <w:sz w:val="21"/>
          <w:szCs w:val="21"/>
        </w:rPr>
        <w:t xml:space="preserve">The response, retransmission and storage mechanism of SMS messages is the same as that in 6.1 </w:t>
      </w:r>
      <w:r>
        <w:rPr>
          <w:rFonts w:hint="default" w:ascii="Times New Roman" w:hAnsi="Times New Roman" w:cs="Times New Roman"/>
          <w:sz w:val="21"/>
          <w:szCs w:val="21"/>
          <w:lang w:eastAsia="zh-CN"/>
        </w:rPr>
        <w:t xml:space="preserve">, </w:t>
      </w:r>
      <w:r>
        <w:rPr>
          <w:rFonts w:hint="default" w:ascii="Times New Roman" w:hAnsi="Times New Roman" w:cs="Times New Roman"/>
          <w:sz w:val="21"/>
          <w:szCs w:val="21"/>
        </w:rPr>
        <w:t>but the response timeout and retransmission times shall be processed according to the relevant setting values of parameter ID 0x0006 and 0x0007 .</w:t>
      </w:r>
    </w:p>
    <w:p w14:paraId="702CAE49">
      <w:pPr>
        <w:pStyle w:val="3"/>
        <w:ind w:left="0"/>
        <w:rPr>
          <w:rFonts w:hint="default" w:ascii="Times New Roman" w:hAnsi="Times New Roman" w:cs="Times New Roman"/>
          <w:sz w:val="32"/>
          <w:szCs w:val="32"/>
        </w:rPr>
      </w:pPr>
      <w:r>
        <w:rPr>
          <w:rFonts w:hint="default" w:ascii="Times New Roman" w:hAnsi="Times New Roman" w:cs="Times New Roman"/>
          <w:sz w:val="32"/>
          <w:szCs w:val="32"/>
          <w:lang w:val="en-US" w:eastAsia="zh-CN"/>
        </w:rPr>
        <w:t xml:space="preserve"> </w:t>
      </w:r>
      <w:bookmarkStart w:id="14" w:name="_Toc11271"/>
      <w:r>
        <w:rPr>
          <w:rFonts w:hint="default" w:ascii="Times New Roman" w:hAnsi="Times New Roman" w:cs="Times New Roman"/>
          <w:sz w:val="32"/>
          <w:szCs w:val="32"/>
        </w:rPr>
        <w:t>Protocol Classification</w:t>
      </w:r>
      <w:bookmarkEnd w:id="14"/>
    </w:p>
    <w:p w14:paraId="07545754">
      <w:pPr>
        <w:keepNext/>
        <w:keepLines/>
        <w:ind w:firstLine="420"/>
        <w:rPr>
          <w:rFonts w:hint="default" w:ascii="Times New Roman" w:hAnsi="Times New Roman" w:cs="Times New Roman"/>
          <w:b/>
          <w:bCs/>
          <w:szCs w:val="28"/>
        </w:rPr>
      </w:pPr>
      <w:r>
        <w:rPr>
          <w:rFonts w:hint="default" w:ascii="Times New Roman" w:hAnsi="Times New Roman" w:cs="Times New Roman"/>
          <w:b/>
          <w:bCs/>
          <w:szCs w:val="28"/>
        </w:rPr>
        <w:t>Overview</w:t>
      </w:r>
    </w:p>
    <w:p w14:paraId="57C66F90">
      <w:pPr>
        <w:ind w:firstLine="420" w:firstLineChars="200"/>
        <w:jc w:val="left"/>
        <w:rPr>
          <w:rFonts w:hint="default" w:ascii="Times New Roman" w:hAnsi="Times New Roman" w:cs="Times New Roman"/>
          <w:sz w:val="21"/>
          <w:szCs w:val="21"/>
        </w:rPr>
      </w:pPr>
      <w:r>
        <w:rPr>
          <w:rFonts w:hint="default" w:ascii="Times New Roman" w:hAnsi="Times New Roman" w:cs="Times New Roman"/>
          <w:sz w:val="21"/>
          <w:szCs w:val="21"/>
        </w:rPr>
        <w:t xml:space="preserve">The following describes the protocol by functional classification. Unless otherwise specified </w:t>
      </w:r>
      <w:r>
        <w:rPr>
          <w:rFonts w:hint="default" w:ascii="Times New Roman" w:hAnsi="Times New Roman" w:cs="Times New Roman"/>
          <w:sz w:val="21"/>
          <w:szCs w:val="21"/>
          <w:lang w:eastAsia="zh-CN"/>
        </w:rPr>
        <w:t xml:space="preserve">, </w:t>
      </w:r>
      <w:r>
        <w:rPr>
          <w:rFonts w:hint="default" w:ascii="Times New Roman" w:hAnsi="Times New Roman" w:cs="Times New Roman"/>
          <w:sz w:val="21"/>
          <w:szCs w:val="21"/>
        </w:rPr>
        <w:t xml:space="preserve">TCP communication is used by default . The communication protocol between the vehicle terminal and the external device is shown </w:t>
      </w:r>
      <w:r>
        <w:rPr>
          <w:rFonts w:hint="default" w:ascii="Times New Roman" w:hAnsi="Times New Roman" w:cs="Times New Roman"/>
          <w:sz w:val="21"/>
          <w:szCs w:val="21"/>
          <w:lang w:val="en-US" w:eastAsia="zh-CN"/>
        </w:rPr>
        <w:tab/>
      </w:r>
      <w:r>
        <w:rPr>
          <w:rFonts w:hint="default" w:ascii="Times New Roman" w:hAnsi="Times New Roman" w:cs="Times New Roman"/>
          <w:sz w:val="21"/>
          <w:szCs w:val="21"/>
        </w:rPr>
        <w:t>in Appendix A. The message comparison table of message names and message IDs in the protocol is shown in Appendix B.</w:t>
      </w:r>
    </w:p>
    <w:p w14:paraId="30B5ED06">
      <w:pPr>
        <w:keepNext/>
        <w:keepLines/>
        <w:spacing w:before="240" w:beforeLines="100"/>
        <w:rPr>
          <w:rFonts w:hint="default" w:ascii="Times New Roman" w:hAnsi="Times New Roman" w:cs="Times New Roman"/>
          <w:b/>
          <w:bCs/>
          <w:sz w:val="24"/>
          <w:szCs w:val="40"/>
        </w:rPr>
      </w:pPr>
      <w:r>
        <w:rPr>
          <w:rFonts w:hint="default" w:ascii="Times New Roman" w:hAnsi="Times New Roman" w:cs="Times New Roman"/>
          <w:b/>
          <w:bCs/>
          <w:sz w:val="24"/>
          <w:szCs w:val="40"/>
          <w:lang w:val="en-US" w:eastAsia="zh-CN"/>
        </w:rPr>
        <w:t xml:space="preserve">1.9.1 </w:t>
      </w:r>
      <w:r>
        <w:rPr>
          <w:rFonts w:hint="default" w:ascii="Times New Roman" w:hAnsi="Times New Roman" w:cs="Times New Roman"/>
          <w:b/>
          <w:bCs/>
          <w:sz w:val="24"/>
          <w:szCs w:val="40"/>
        </w:rPr>
        <w:t>Terminal Management Protocols</w:t>
      </w:r>
    </w:p>
    <w:p w14:paraId="6C8C3952">
      <w:pPr>
        <w:keepNext/>
        <w:keepLines/>
        <w:ind w:firstLine="420"/>
        <w:rPr>
          <w:rFonts w:hint="default" w:ascii="Times New Roman" w:hAnsi="Times New Roman" w:cs="Times New Roman"/>
          <w:b/>
          <w:bCs/>
          <w:sz w:val="21"/>
          <w:szCs w:val="21"/>
        </w:rPr>
      </w:pPr>
      <w:r>
        <w:rPr>
          <w:rFonts w:hint="default" w:ascii="Times New Roman" w:hAnsi="Times New Roman" w:cs="Times New Roman"/>
          <w:b/>
          <w:bCs/>
          <w:sz w:val="21"/>
          <w:szCs w:val="21"/>
          <w:lang w:val="en-US" w:eastAsia="zh-CN"/>
        </w:rPr>
        <w:t xml:space="preserve">1.9.1.1 </w:t>
      </w:r>
      <w:r>
        <w:rPr>
          <w:rFonts w:hint="default" w:ascii="Times New Roman" w:hAnsi="Times New Roman" w:cs="Times New Roman"/>
          <w:b/>
          <w:bCs/>
          <w:sz w:val="21"/>
          <w:szCs w:val="21"/>
        </w:rPr>
        <w:t>Terminal Registration / Deregistration</w:t>
      </w:r>
    </w:p>
    <w:p w14:paraId="1BCBB333">
      <w:pPr>
        <w:spacing w:after="0"/>
        <w:ind w:firstLine="420"/>
        <w:jc w:val="left"/>
        <w:rPr>
          <w:rFonts w:hint="default" w:ascii="Times New Roman" w:hAnsi="Times New Roman" w:cs="Times New Roman"/>
          <w:sz w:val="21"/>
          <w:szCs w:val="21"/>
        </w:rPr>
      </w:pPr>
      <w:r>
        <w:rPr>
          <w:rFonts w:hint="default" w:ascii="Times New Roman" w:hAnsi="Times New Roman" w:cs="Times New Roman"/>
          <w:sz w:val="21"/>
          <w:szCs w:val="21"/>
        </w:rPr>
        <w:t xml:space="preserve">If the terminal is not registered </w:t>
      </w:r>
      <w:r>
        <w:rPr>
          <w:rFonts w:hint="default" w:ascii="Times New Roman" w:hAnsi="Times New Roman" w:cs="Times New Roman"/>
          <w:sz w:val="21"/>
          <w:szCs w:val="21"/>
          <w:lang w:eastAsia="zh-CN"/>
        </w:rPr>
        <w:t xml:space="preserve">, </w:t>
      </w:r>
      <w:r>
        <w:rPr>
          <w:rFonts w:hint="default" w:ascii="Times New Roman" w:hAnsi="Times New Roman" w:cs="Times New Roman"/>
          <w:sz w:val="21"/>
          <w:szCs w:val="21"/>
        </w:rPr>
        <w:t xml:space="preserve">it should be registered first </w:t>
      </w:r>
      <w:r>
        <w:rPr>
          <w:rFonts w:hint="default" w:ascii="Times New Roman" w:hAnsi="Times New Roman" w:cs="Times New Roman"/>
          <w:sz w:val="21"/>
          <w:szCs w:val="21"/>
          <w:lang w:eastAsia="zh-CN"/>
        </w:rPr>
        <w:t xml:space="preserve">. </w:t>
      </w:r>
      <w:r>
        <w:rPr>
          <w:rFonts w:hint="default" w:ascii="Times New Roman" w:hAnsi="Times New Roman" w:cs="Times New Roman"/>
          <w:sz w:val="21"/>
          <w:szCs w:val="21"/>
        </w:rPr>
        <w:t xml:space="preserve">After successful registration, the terminal will obtain the authentication code and save it </w:t>
      </w:r>
      <w:r>
        <w:rPr>
          <w:rFonts w:hint="default" w:ascii="Times New Roman" w:hAnsi="Times New Roman" w:cs="Times New Roman"/>
          <w:sz w:val="21"/>
          <w:szCs w:val="21"/>
          <w:lang w:eastAsia="zh-CN"/>
        </w:rPr>
        <w:t xml:space="preserve">. </w:t>
      </w:r>
      <w:r>
        <w:rPr>
          <w:rFonts w:hint="default" w:ascii="Times New Roman" w:hAnsi="Times New Roman" w:cs="Times New Roman"/>
          <w:sz w:val="21"/>
          <w:szCs w:val="21"/>
        </w:rPr>
        <w:t>The authentication code is used when the terminal logs in.</w:t>
      </w:r>
    </w:p>
    <w:p w14:paraId="53F07AC5">
      <w:pPr>
        <w:spacing w:after="0"/>
        <w:ind w:firstLine="420"/>
        <w:jc w:val="left"/>
        <w:rPr>
          <w:rFonts w:hint="default" w:ascii="Times New Roman" w:hAnsi="Times New Roman" w:cs="Times New Roman"/>
          <w:sz w:val="21"/>
          <w:szCs w:val="21"/>
        </w:rPr>
      </w:pPr>
      <w:r>
        <w:rPr>
          <w:rFonts w:hint="default" w:ascii="Times New Roman" w:hAnsi="Times New Roman" w:cs="Times New Roman"/>
          <w:sz w:val="21"/>
          <w:szCs w:val="21"/>
        </w:rPr>
        <w:t xml:space="preserve">Before the vehicle needs to remove or replace the terminal </w:t>
      </w:r>
      <w:r>
        <w:rPr>
          <w:rFonts w:hint="default" w:ascii="Times New Roman" w:hAnsi="Times New Roman" w:cs="Times New Roman"/>
          <w:sz w:val="21"/>
          <w:szCs w:val="21"/>
          <w:lang w:eastAsia="zh-CN"/>
        </w:rPr>
        <w:t xml:space="preserve">, </w:t>
      </w:r>
      <w:r>
        <w:rPr>
          <w:rFonts w:hint="default" w:ascii="Times New Roman" w:hAnsi="Times New Roman" w:cs="Times New Roman"/>
          <w:sz w:val="21"/>
          <w:szCs w:val="21"/>
        </w:rPr>
        <w:t xml:space="preserve">the terminal should perform the deregistration operation </w:t>
      </w:r>
      <w:r>
        <w:rPr>
          <w:rFonts w:hint="default" w:ascii="Times New Roman" w:hAnsi="Times New Roman" w:cs="Times New Roman"/>
          <w:sz w:val="21"/>
          <w:szCs w:val="21"/>
          <w:lang w:eastAsia="zh-CN"/>
        </w:rPr>
        <w:t xml:space="preserve">to </w:t>
      </w:r>
      <w:r>
        <w:rPr>
          <w:rFonts w:hint="default" w:ascii="Times New Roman" w:hAnsi="Times New Roman" w:cs="Times New Roman"/>
          <w:sz w:val="21"/>
          <w:szCs w:val="21"/>
        </w:rPr>
        <w:t>cancel the corresponding relationship between the terminal and the vehicle.</w:t>
      </w:r>
    </w:p>
    <w:p w14:paraId="0DB5EF03">
      <w:pPr>
        <w:spacing w:after="0"/>
        <w:ind w:firstLine="420"/>
        <w:jc w:val="left"/>
        <w:rPr>
          <w:rFonts w:hint="default" w:ascii="Times New Roman" w:hAnsi="Times New Roman" w:cs="Times New Roman"/>
          <w:sz w:val="21"/>
          <w:szCs w:val="21"/>
        </w:rPr>
      </w:pPr>
      <w:r>
        <w:rPr>
          <w:rFonts w:hint="default" w:ascii="Times New Roman" w:hAnsi="Times New Roman" w:cs="Times New Roman"/>
          <w:sz w:val="21"/>
          <w:szCs w:val="21"/>
        </w:rPr>
        <w:t xml:space="preserve">If the terminal chooses to send terminal registration and terminal deregistration messages via SMS </w:t>
      </w:r>
      <w:r>
        <w:rPr>
          <w:rFonts w:hint="default" w:ascii="Times New Roman" w:hAnsi="Times New Roman" w:cs="Times New Roman"/>
          <w:sz w:val="21"/>
          <w:szCs w:val="21"/>
          <w:lang w:eastAsia="zh-CN"/>
        </w:rPr>
        <w:t xml:space="preserve">, </w:t>
      </w:r>
      <w:r>
        <w:rPr>
          <w:rFonts w:hint="default" w:ascii="Times New Roman" w:hAnsi="Times New Roman" w:cs="Times New Roman"/>
          <w:sz w:val="21"/>
          <w:szCs w:val="21"/>
        </w:rPr>
        <w:t>the platform shall send a terminal registration response to the terminal deregistration via SMS .</w:t>
      </w:r>
    </w:p>
    <w:p w14:paraId="071B9B8F">
      <w:pPr>
        <w:spacing w:after="0"/>
        <w:ind w:firstLine="420"/>
        <w:jc w:val="left"/>
        <w:rPr>
          <w:rFonts w:hint="default" w:ascii="Times New Roman" w:hAnsi="Times New Roman" w:cs="Times New Roman"/>
          <w:sz w:val="21"/>
          <w:szCs w:val="21"/>
        </w:rPr>
      </w:pPr>
      <w:r>
        <w:rPr>
          <w:rFonts w:hint="default" w:ascii="Times New Roman" w:hAnsi="Times New Roman" w:cs="Times New Roman"/>
          <w:sz w:val="21"/>
          <w:szCs w:val="21"/>
        </w:rPr>
        <w:t xml:space="preserve">Reply </w:t>
      </w:r>
      <w:r>
        <w:rPr>
          <w:rFonts w:hint="default" w:ascii="Times New Roman" w:hAnsi="Times New Roman" w:cs="Times New Roman"/>
          <w:sz w:val="21"/>
          <w:szCs w:val="21"/>
          <w:lang w:eastAsia="zh-CN"/>
        </w:rPr>
        <w:t xml:space="preserve">to </w:t>
      </w:r>
      <w:r>
        <w:rPr>
          <w:rFonts w:hint="default" w:ascii="Times New Roman" w:hAnsi="Times New Roman" w:cs="Times New Roman"/>
          <w:sz w:val="21"/>
          <w:szCs w:val="21"/>
        </w:rPr>
        <w:t>the terminal logout by sending the platform's general response via SMS .</w:t>
      </w:r>
    </w:p>
    <w:p w14:paraId="7CE25CCF">
      <w:pPr>
        <w:keepNext/>
        <w:keepLines/>
        <w:spacing w:before="120" w:beforeLines="50"/>
        <w:ind w:firstLine="420"/>
        <w:rPr>
          <w:rFonts w:hint="default" w:ascii="Times New Roman" w:hAnsi="Times New Roman" w:cs="Times New Roman"/>
          <w:b/>
          <w:bCs/>
          <w:sz w:val="21"/>
          <w:szCs w:val="21"/>
        </w:rPr>
      </w:pPr>
      <w:r>
        <w:rPr>
          <w:rFonts w:hint="default" w:ascii="Times New Roman" w:hAnsi="Times New Roman" w:cs="Times New Roman"/>
          <w:b/>
          <w:bCs/>
          <w:sz w:val="21"/>
          <w:szCs w:val="21"/>
          <w:lang w:val="en-US" w:eastAsia="zh-CN"/>
        </w:rPr>
        <w:t xml:space="preserve">1.9.1.2 </w:t>
      </w:r>
      <w:r>
        <w:rPr>
          <w:rFonts w:hint="default" w:ascii="Times New Roman" w:hAnsi="Times New Roman" w:cs="Times New Roman"/>
          <w:b/>
          <w:bCs/>
          <w:sz w:val="21"/>
          <w:szCs w:val="21"/>
        </w:rPr>
        <w:t>Terminal Authentication</w:t>
      </w:r>
    </w:p>
    <w:p w14:paraId="139890FF">
      <w:pPr>
        <w:ind w:firstLine="420"/>
        <w:jc w:val="left"/>
        <w:rPr>
          <w:rFonts w:hint="default" w:ascii="Times New Roman" w:hAnsi="Times New Roman" w:cs="Times New Roman"/>
          <w:sz w:val="21"/>
          <w:szCs w:val="21"/>
        </w:rPr>
      </w:pPr>
      <w:r>
        <w:rPr>
          <w:rFonts w:hint="default" w:ascii="Times New Roman" w:hAnsi="Times New Roman" w:cs="Times New Roman"/>
          <w:sz w:val="21"/>
          <w:szCs w:val="21"/>
        </w:rPr>
        <w:t xml:space="preserve">the terminal </w:t>
      </w:r>
      <w:r>
        <w:rPr>
          <w:rFonts w:hint="default" w:ascii="Times New Roman" w:hAnsi="Times New Roman" w:cs="Times New Roman"/>
          <w:sz w:val="21"/>
          <w:szCs w:val="21"/>
          <w:lang w:val="en-US" w:eastAsia="zh-CN"/>
        </w:rPr>
        <w:t xml:space="preserve">is registered </w:t>
      </w:r>
      <w:r>
        <w:rPr>
          <w:rFonts w:hint="default" w:ascii="Times New Roman" w:hAnsi="Times New Roman" w:cs="Times New Roman"/>
          <w:sz w:val="21"/>
          <w:szCs w:val="21"/>
          <w:lang w:eastAsia="zh-CN"/>
        </w:rPr>
        <w:t xml:space="preserve">, </w:t>
      </w:r>
      <w:r>
        <w:rPr>
          <w:rFonts w:hint="default" w:ascii="Times New Roman" w:hAnsi="Times New Roman" w:cs="Times New Roman"/>
          <w:sz w:val="21"/>
          <w:szCs w:val="21"/>
        </w:rPr>
        <w:t>it should be authenticated immediately after establishing a connection with the platform . The terminal shall not send other messages before the authentication is successful.</w:t>
      </w:r>
    </w:p>
    <w:p w14:paraId="7D54E81B">
      <w:pPr>
        <w:ind w:firstLine="420"/>
        <w:jc w:val="left"/>
        <w:rPr>
          <w:rFonts w:hint="default" w:ascii="Times New Roman" w:hAnsi="Times New Roman" w:cs="Times New Roman"/>
          <w:sz w:val="21"/>
          <w:szCs w:val="21"/>
        </w:rPr>
      </w:pPr>
      <w:r>
        <w:rPr>
          <w:rFonts w:hint="default" w:ascii="Times New Roman" w:hAnsi="Times New Roman" w:cs="Times New Roman"/>
          <w:sz w:val="21"/>
          <w:szCs w:val="21"/>
        </w:rPr>
        <w:t xml:space="preserve">The terminal performs authentication by sending a terminal authentication message </w:t>
      </w:r>
      <w:r>
        <w:rPr>
          <w:rFonts w:hint="default" w:ascii="Times New Roman" w:hAnsi="Times New Roman" w:cs="Times New Roman"/>
          <w:sz w:val="21"/>
          <w:szCs w:val="21"/>
          <w:lang w:eastAsia="zh-CN"/>
        </w:rPr>
        <w:t xml:space="preserve">, and </w:t>
      </w:r>
      <w:r>
        <w:rPr>
          <w:rFonts w:hint="default" w:ascii="Times New Roman" w:hAnsi="Times New Roman" w:cs="Times New Roman"/>
          <w:sz w:val="21"/>
          <w:szCs w:val="21"/>
        </w:rPr>
        <w:t>the platform replies with a platform general response message.</w:t>
      </w:r>
    </w:p>
    <w:p w14:paraId="36A7220D">
      <w:pPr>
        <w:keepNext/>
        <w:keepLines/>
        <w:ind w:firstLine="420"/>
        <w:rPr>
          <w:rFonts w:hint="default" w:ascii="Times New Roman" w:hAnsi="Times New Roman" w:cs="Times New Roman"/>
          <w:b/>
          <w:bCs/>
          <w:sz w:val="21"/>
          <w:szCs w:val="21"/>
        </w:rPr>
      </w:pPr>
      <w:r>
        <w:rPr>
          <w:rFonts w:hint="default" w:ascii="Times New Roman" w:hAnsi="Times New Roman" w:cs="Times New Roman"/>
          <w:b/>
          <w:bCs/>
          <w:sz w:val="21"/>
          <w:szCs w:val="21"/>
          <w:lang w:val="en-US" w:eastAsia="zh-CN"/>
        </w:rPr>
        <w:t xml:space="preserve">1.9.1.3 </w:t>
      </w:r>
      <w:r>
        <w:rPr>
          <w:rFonts w:hint="default" w:ascii="Times New Roman" w:hAnsi="Times New Roman" w:cs="Times New Roman"/>
          <w:b/>
          <w:bCs/>
          <w:sz w:val="21"/>
          <w:szCs w:val="21"/>
        </w:rPr>
        <w:t>Setting / Querying Terminal Parameters</w:t>
      </w:r>
    </w:p>
    <w:p w14:paraId="6B12ACC6">
      <w:pPr>
        <w:spacing w:after="0"/>
        <w:ind w:firstLine="420"/>
        <w:jc w:val="left"/>
        <w:rPr>
          <w:rFonts w:hint="default" w:ascii="Times New Roman" w:hAnsi="Times New Roman" w:cs="Times New Roman"/>
          <w:sz w:val="21"/>
          <w:szCs w:val="21"/>
        </w:rPr>
      </w:pPr>
      <w:r>
        <w:rPr>
          <w:rFonts w:hint="default" w:ascii="Times New Roman" w:hAnsi="Times New Roman" w:cs="Times New Roman"/>
          <w:sz w:val="21"/>
          <w:szCs w:val="21"/>
        </w:rPr>
        <w:t xml:space="preserve">The platform sets the terminal parameters by sending a set terminal parameter message </w:t>
      </w:r>
      <w:r>
        <w:rPr>
          <w:rFonts w:hint="default" w:ascii="Times New Roman" w:hAnsi="Times New Roman" w:cs="Times New Roman"/>
          <w:sz w:val="21"/>
          <w:szCs w:val="21"/>
          <w:lang w:eastAsia="zh-CN"/>
        </w:rPr>
        <w:t xml:space="preserve">, and </w:t>
      </w:r>
      <w:r>
        <w:rPr>
          <w:rFonts w:hint="default" w:ascii="Times New Roman" w:hAnsi="Times New Roman" w:cs="Times New Roman"/>
          <w:sz w:val="21"/>
          <w:szCs w:val="21"/>
        </w:rPr>
        <w:t>the terminal replies with a terminal general response message.</w:t>
      </w:r>
    </w:p>
    <w:p w14:paraId="30E588AB">
      <w:pPr>
        <w:ind w:firstLine="420"/>
        <w:jc w:val="left"/>
        <w:rPr>
          <w:rFonts w:hint="default" w:ascii="Times New Roman" w:hAnsi="Times New Roman" w:cs="Times New Roman"/>
          <w:sz w:val="21"/>
          <w:szCs w:val="21"/>
        </w:rPr>
      </w:pPr>
      <w:r>
        <w:rPr>
          <w:rFonts w:hint="default" w:ascii="Times New Roman" w:hAnsi="Times New Roman" w:cs="Times New Roman"/>
          <w:sz w:val="21"/>
          <w:szCs w:val="21"/>
          <w:lang w:eastAsia="zh-CN"/>
        </w:rPr>
        <w:t xml:space="preserve">with </w:t>
      </w:r>
      <w:r>
        <w:rPr>
          <w:rFonts w:hint="default" w:ascii="Times New Roman" w:hAnsi="Times New Roman" w:cs="Times New Roman"/>
          <w:sz w:val="21"/>
          <w:szCs w:val="21"/>
        </w:rPr>
        <w:t>a query terminal parameter response message. Terminals under different network standards should support some unique parameters of their respective networks.</w:t>
      </w:r>
    </w:p>
    <w:p w14:paraId="1F6BF879">
      <w:pPr>
        <w:keepNext/>
        <w:keepLines/>
        <w:ind w:firstLine="420"/>
        <w:rPr>
          <w:rFonts w:hint="default" w:ascii="Times New Roman" w:hAnsi="Times New Roman" w:cs="Times New Roman"/>
          <w:b/>
          <w:bCs/>
          <w:sz w:val="21"/>
          <w:szCs w:val="21"/>
        </w:rPr>
      </w:pPr>
      <w:r>
        <w:rPr>
          <w:rFonts w:hint="default" w:ascii="Times New Roman" w:hAnsi="Times New Roman" w:cs="Times New Roman"/>
          <w:b/>
          <w:bCs/>
          <w:sz w:val="21"/>
          <w:szCs w:val="21"/>
          <w:lang w:val="en-US" w:eastAsia="zh-CN"/>
        </w:rPr>
        <w:t xml:space="preserve">1.9.1.4 </w:t>
      </w:r>
      <w:r>
        <w:rPr>
          <w:rFonts w:hint="default" w:ascii="Times New Roman" w:hAnsi="Times New Roman" w:cs="Times New Roman"/>
          <w:b/>
          <w:bCs/>
          <w:sz w:val="21"/>
          <w:szCs w:val="21"/>
        </w:rPr>
        <w:t>Terminal Control</w:t>
      </w:r>
    </w:p>
    <w:p w14:paraId="498F4144">
      <w:pPr>
        <w:ind w:firstLine="420"/>
        <w:jc w:val="left"/>
        <w:rPr>
          <w:rFonts w:hint="default" w:ascii="Times New Roman" w:hAnsi="Times New Roman" w:cs="Times New Roman"/>
          <w:sz w:val="21"/>
          <w:szCs w:val="21"/>
        </w:rPr>
      </w:pPr>
      <w:r>
        <w:rPr>
          <w:rFonts w:hint="default" w:ascii="Times New Roman" w:hAnsi="Times New Roman" w:cs="Times New Roman"/>
          <w:sz w:val="21"/>
          <w:szCs w:val="21"/>
        </w:rPr>
        <w:t xml:space="preserve">The platform controls the terminal by sending terminal control messages </w:t>
      </w:r>
      <w:r>
        <w:rPr>
          <w:rFonts w:hint="default" w:ascii="Times New Roman" w:hAnsi="Times New Roman" w:cs="Times New Roman"/>
          <w:sz w:val="21"/>
          <w:szCs w:val="21"/>
          <w:lang w:eastAsia="zh-CN"/>
        </w:rPr>
        <w:t xml:space="preserve">, and </w:t>
      </w:r>
      <w:r>
        <w:rPr>
          <w:rFonts w:hint="default" w:ascii="Times New Roman" w:hAnsi="Times New Roman" w:cs="Times New Roman"/>
          <w:sz w:val="21"/>
          <w:szCs w:val="21"/>
        </w:rPr>
        <w:t>the terminal replies with terminal general response messages.</w:t>
      </w:r>
    </w:p>
    <w:p w14:paraId="73DFBCCA">
      <w:pPr>
        <w:keepNext/>
        <w:keepLines/>
        <w:spacing w:before="240" w:beforeLines="100"/>
        <w:rPr>
          <w:rFonts w:hint="default" w:ascii="Times New Roman" w:hAnsi="Times New Roman" w:cs="Times New Roman"/>
          <w:sz w:val="24"/>
          <w:szCs w:val="24"/>
        </w:rPr>
      </w:pPr>
      <w:r>
        <w:rPr>
          <w:rFonts w:hint="default" w:ascii="Times New Roman" w:hAnsi="Times New Roman" w:cs="Times New Roman"/>
          <w:b/>
          <w:bCs/>
          <w:sz w:val="24"/>
          <w:szCs w:val="24"/>
          <w:lang w:val="en-US" w:eastAsia="zh-CN"/>
        </w:rPr>
        <w:t xml:space="preserve">1.9.2 </w:t>
      </w:r>
      <w:r>
        <w:rPr>
          <w:rFonts w:hint="default" w:ascii="Times New Roman" w:hAnsi="Times New Roman" w:cs="Times New Roman"/>
          <w:b/>
          <w:bCs/>
          <w:sz w:val="24"/>
          <w:szCs w:val="24"/>
        </w:rPr>
        <w:t xml:space="preserve">Position </w:t>
      </w:r>
      <w:r>
        <w:rPr>
          <w:rFonts w:hint="default" w:ascii="Times New Roman" w:hAnsi="Times New Roman" w:cs="Times New Roman"/>
          <w:b/>
          <w:bCs/>
          <w:sz w:val="24"/>
          <w:szCs w:val="24"/>
          <w:lang w:val="en-US" w:eastAsia="zh-CN"/>
        </w:rPr>
        <w:t xml:space="preserve">/ </w:t>
      </w:r>
      <w:r>
        <w:rPr>
          <w:rFonts w:hint="default" w:ascii="Times New Roman" w:hAnsi="Times New Roman" w:cs="Times New Roman"/>
          <w:b/>
          <w:bCs/>
          <w:sz w:val="24"/>
          <w:szCs w:val="24"/>
        </w:rPr>
        <w:t>Alarm Protocol</w:t>
      </w:r>
    </w:p>
    <w:p w14:paraId="72A9F2A6">
      <w:pPr>
        <w:keepNext/>
        <w:keepLines/>
        <w:ind w:firstLine="420"/>
        <w:rPr>
          <w:rFonts w:hint="default" w:ascii="Times New Roman" w:hAnsi="Times New Roman" w:cs="Times New Roman"/>
          <w:b/>
          <w:bCs/>
          <w:sz w:val="21"/>
          <w:szCs w:val="21"/>
        </w:rPr>
      </w:pPr>
      <w:r>
        <w:rPr>
          <w:rFonts w:hint="default" w:ascii="Times New Roman" w:hAnsi="Times New Roman" w:cs="Times New Roman"/>
          <w:b/>
          <w:bCs/>
          <w:sz w:val="21"/>
          <w:szCs w:val="21"/>
          <w:lang w:val="en-US" w:eastAsia="zh-CN"/>
        </w:rPr>
        <w:t xml:space="preserve">1.9.2.1 </w:t>
      </w:r>
      <w:r>
        <w:rPr>
          <w:rFonts w:hint="default" w:ascii="Times New Roman" w:hAnsi="Times New Roman" w:cs="Times New Roman"/>
          <w:b/>
          <w:bCs/>
          <w:sz w:val="21"/>
          <w:szCs w:val="21"/>
        </w:rPr>
        <w:t>Location Information Report</w:t>
      </w:r>
    </w:p>
    <w:p w14:paraId="02556DB0">
      <w:pPr>
        <w:ind w:left="420" w:firstLine="420" w:firstLineChars="200"/>
        <w:jc w:val="left"/>
        <w:rPr>
          <w:rFonts w:hint="default" w:ascii="Times New Roman" w:hAnsi="Times New Roman" w:cs="Times New Roman"/>
          <w:sz w:val="21"/>
          <w:szCs w:val="21"/>
        </w:rPr>
      </w:pPr>
      <w:r>
        <w:rPr>
          <w:rFonts w:hint="default" w:ascii="Times New Roman" w:hAnsi="Times New Roman" w:cs="Times New Roman"/>
          <w:sz w:val="21"/>
          <w:szCs w:val="21"/>
        </w:rPr>
        <w:t>The terminal periodically sends location information report messages according to parameter settings.</w:t>
      </w:r>
    </w:p>
    <w:p w14:paraId="0A25EA43">
      <w:pPr>
        <w:ind w:left="420" w:firstLine="420" w:firstLineChars="200"/>
        <w:jc w:val="left"/>
        <w:rPr>
          <w:rFonts w:hint="default" w:ascii="Times New Roman" w:hAnsi="Times New Roman" w:cs="Times New Roman"/>
          <w:sz w:val="21"/>
          <w:szCs w:val="21"/>
        </w:rPr>
      </w:pPr>
      <w:r>
        <w:rPr>
          <w:rFonts w:hint="default" w:ascii="Times New Roman" w:hAnsi="Times New Roman" w:cs="Times New Roman"/>
          <w:sz w:val="21"/>
          <w:szCs w:val="21"/>
        </w:rPr>
        <w:t xml:space="preserve">According to parameter control </w:t>
      </w:r>
      <w:r>
        <w:rPr>
          <w:rFonts w:hint="default" w:ascii="Times New Roman" w:hAnsi="Times New Roman" w:cs="Times New Roman"/>
          <w:sz w:val="21"/>
          <w:szCs w:val="21"/>
          <w:lang w:eastAsia="zh-CN"/>
        </w:rPr>
        <w:t xml:space="preserve">, </w:t>
      </w:r>
      <w:r>
        <w:rPr>
          <w:rFonts w:hint="default" w:ascii="Times New Roman" w:hAnsi="Times New Roman" w:cs="Times New Roman"/>
          <w:sz w:val="21"/>
          <w:szCs w:val="21"/>
        </w:rPr>
        <w:t>the terminal can send a location information report message when it determines that the vehicle is turning.</w:t>
      </w:r>
    </w:p>
    <w:p w14:paraId="11641BC2">
      <w:pPr>
        <w:keepNext/>
        <w:keepLines/>
        <w:ind w:firstLine="420"/>
        <w:rPr>
          <w:rFonts w:hint="default" w:ascii="Times New Roman" w:hAnsi="Times New Roman" w:cs="Times New Roman"/>
          <w:b/>
          <w:bCs/>
          <w:sz w:val="21"/>
          <w:szCs w:val="21"/>
        </w:rPr>
      </w:pPr>
      <w:r>
        <w:rPr>
          <w:rFonts w:hint="default" w:ascii="Times New Roman" w:hAnsi="Times New Roman" w:cs="Times New Roman"/>
          <w:b/>
          <w:bCs/>
          <w:sz w:val="21"/>
          <w:szCs w:val="21"/>
          <w:lang w:val="en-US" w:eastAsia="zh-CN"/>
        </w:rPr>
        <w:t xml:space="preserve">1.9.2.2 </w:t>
      </w:r>
      <w:r>
        <w:rPr>
          <w:rFonts w:hint="default" w:ascii="Times New Roman" w:hAnsi="Times New Roman" w:cs="Times New Roman"/>
          <w:b/>
          <w:bCs/>
          <w:sz w:val="21"/>
          <w:szCs w:val="21"/>
        </w:rPr>
        <w:t>Location Information Query</w:t>
      </w:r>
    </w:p>
    <w:p w14:paraId="676FD15C">
      <w:pPr>
        <w:ind w:left="420" w:firstLine="420" w:firstLineChars="200"/>
        <w:jc w:val="left"/>
        <w:rPr>
          <w:rFonts w:hint="default" w:ascii="Times New Roman" w:hAnsi="Times New Roman" w:cs="Times New Roman"/>
          <w:sz w:val="21"/>
          <w:szCs w:val="21"/>
        </w:rPr>
      </w:pPr>
      <w:r>
        <w:rPr>
          <w:rFonts w:hint="default" w:ascii="Times New Roman" w:hAnsi="Times New Roman" w:cs="Times New Roman"/>
          <w:sz w:val="21"/>
          <w:szCs w:val="21"/>
        </w:rPr>
        <w:t xml:space="preserve">queries the current location information of the specified vehicle terminal by sending a location information query message </w:t>
      </w:r>
      <w:r>
        <w:rPr>
          <w:rFonts w:hint="default" w:ascii="Times New Roman" w:hAnsi="Times New Roman" w:cs="Times New Roman"/>
          <w:sz w:val="21"/>
          <w:szCs w:val="21"/>
          <w:lang w:eastAsia="zh-CN"/>
        </w:rPr>
        <w:t xml:space="preserve">, and </w:t>
      </w:r>
      <w:r>
        <w:rPr>
          <w:rFonts w:hint="default" w:ascii="Times New Roman" w:hAnsi="Times New Roman" w:cs="Times New Roman"/>
          <w:sz w:val="21"/>
          <w:szCs w:val="21"/>
        </w:rPr>
        <w:t>the terminal replies with a location information query response message.</w:t>
      </w:r>
    </w:p>
    <w:p w14:paraId="46E5303F">
      <w:pPr>
        <w:keepNext/>
        <w:keepLines/>
        <w:ind w:firstLine="420"/>
        <w:rPr>
          <w:rFonts w:hint="default" w:ascii="Times New Roman" w:hAnsi="Times New Roman" w:cs="Times New Roman"/>
          <w:b/>
          <w:bCs/>
          <w:sz w:val="21"/>
          <w:szCs w:val="21"/>
        </w:rPr>
      </w:pPr>
      <w:r>
        <w:rPr>
          <w:rFonts w:hint="default" w:ascii="Times New Roman" w:hAnsi="Times New Roman" w:cs="Times New Roman"/>
          <w:b/>
          <w:bCs/>
          <w:sz w:val="21"/>
          <w:szCs w:val="21"/>
          <w:lang w:val="en-US" w:eastAsia="zh-CN"/>
        </w:rPr>
        <w:t xml:space="preserve">1.9.2.3 </w:t>
      </w:r>
      <w:r>
        <w:rPr>
          <w:rFonts w:hint="default" w:ascii="Times New Roman" w:hAnsi="Times New Roman" w:cs="Times New Roman"/>
          <w:b/>
          <w:bCs/>
          <w:sz w:val="21"/>
          <w:szCs w:val="21"/>
        </w:rPr>
        <w:t>Temporary Position Tracking Control</w:t>
      </w:r>
    </w:p>
    <w:p w14:paraId="184901F0">
      <w:pPr>
        <w:ind w:firstLine="420"/>
        <w:jc w:val="left"/>
        <w:rPr>
          <w:rFonts w:hint="default" w:ascii="Times New Roman" w:hAnsi="Times New Roman" w:cs="Times New Roman"/>
          <w:sz w:val="21"/>
          <w:szCs w:val="21"/>
        </w:rPr>
      </w:pPr>
      <w:r>
        <w:rPr>
          <w:rFonts w:hint="default" w:ascii="Times New Roman" w:hAnsi="Times New Roman" w:cs="Times New Roman"/>
          <w:sz w:val="21"/>
          <w:szCs w:val="21"/>
        </w:rPr>
        <w:t xml:space="preserve">    The platform starts / stops location tracking by sending temporary location tracking control messages </w:t>
      </w:r>
      <w:r>
        <w:rPr>
          <w:rFonts w:hint="default" w:ascii="Times New Roman" w:hAnsi="Times New Roman" w:cs="Times New Roman"/>
          <w:sz w:val="21"/>
          <w:szCs w:val="21"/>
          <w:lang w:eastAsia="zh-CN"/>
        </w:rPr>
        <w:t xml:space="preserve">. Location tracking requires the terminal </w:t>
      </w:r>
      <w:r>
        <w:rPr>
          <w:rFonts w:hint="default" w:ascii="Times New Roman" w:hAnsi="Times New Roman" w:cs="Times New Roman"/>
          <w:sz w:val="21"/>
          <w:szCs w:val="21"/>
        </w:rPr>
        <w:t xml:space="preserve">to stop the previous periodic report </w:t>
      </w:r>
      <w:r>
        <w:rPr>
          <w:rFonts w:hint="default" w:ascii="Times New Roman" w:hAnsi="Times New Roman" w:cs="Times New Roman"/>
          <w:sz w:val="21"/>
          <w:szCs w:val="21"/>
          <w:lang w:eastAsia="zh-CN"/>
        </w:rPr>
        <w:t>.</w:t>
      </w:r>
    </w:p>
    <w:p w14:paraId="79CD1CA6">
      <w:pPr>
        <w:ind w:left="420" w:firstLine="420"/>
        <w:jc w:val="left"/>
        <w:rPr>
          <w:rFonts w:hint="default" w:ascii="Times New Roman" w:hAnsi="Times New Roman" w:cs="Times New Roman"/>
          <w:sz w:val="21"/>
          <w:szCs w:val="21"/>
        </w:rPr>
      </w:pPr>
      <w:r>
        <w:rPr>
          <w:rFonts w:hint="default" w:ascii="Times New Roman" w:hAnsi="Times New Roman" w:cs="Times New Roman"/>
          <w:sz w:val="21"/>
          <w:szCs w:val="21"/>
        </w:rPr>
        <w:t>The terminal replies with a terminal general response message.</w:t>
      </w:r>
    </w:p>
    <w:p w14:paraId="6B800547">
      <w:pPr>
        <w:keepNext/>
        <w:keepLines/>
        <w:ind w:firstLine="420"/>
        <w:rPr>
          <w:rFonts w:hint="default" w:ascii="Times New Roman" w:hAnsi="Times New Roman" w:cs="Times New Roman"/>
          <w:b/>
          <w:bCs/>
          <w:sz w:val="21"/>
          <w:szCs w:val="21"/>
        </w:rPr>
      </w:pPr>
      <w:r>
        <w:rPr>
          <w:rFonts w:hint="default" w:ascii="Times New Roman" w:hAnsi="Times New Roman" w:cs="Times New Roman"/>
          <w:b/>
          <w:bCs/>
          <w:sz w:val="21"/>
          <w:szCs w:val="21"/>
          <w:lang w:val="en-US" w:eastAsia="zh-CN"/>
        </w:rPr>
        <w:t xml:space="preserve">1.9.2.4 </w:t>
      </w:r>
      <w:r>
        <w:rPr>
          <w:rFonts w:hint="default" w:ascii="Times New Roman" w:hAnsi="Times New Roman" w:cs="Times New Roman"/>
          <w:b/>
          <w:bCs/>
          <w:sz w:val="21"/>
          <w:szCs w:val="21"/>
        </w:rPr>
        <w:t>Terminal Alarm</w:t>
      </w:r>
    </w:p>
    <w:p w14:paraId="13CB5ED8">
      <w:pPr>
        <w:ind w:firstLine="420"/>
        <w:jc w:val="left"/>
        <w:rPr>
          <w:rFonts w:hint="default" w:ascii="Times New Roman" w:hAnsi="Times New Roman" w:cs="Times New Roman"/>
          <w:sz w:val="21"/>
          <w:szCs w:val="21"/>
        </w:rPr>
      </w:pPr>
      <w:r>
        <w:rPr>
          <w:rFonts w:hint="default" w:ascii="Times New Roman" w:hAnsi="Times New Roman" w:cs="Times New Roman"/>
          <w:sz w:val="21"/>
          <w:szCs w:val="21"/>
        </w:rPr>
        <w:t xml:space="preserve">    When the terminal determines that the alarm condition is met , it sends a location information report message </w:t>
      </w:r>
      <w:r>
        <w:rPr>
          <w:rFonts w:hint="default" w:ascii="Times New Roman" w:hAnsi="Times New Roman" w:cs="Times New Roman"/>
          <w:sz w:val="21"/>
          <w:szCs w:val="21"/>
          <w:lang w:eastAsia="zh-CN"/>
        </w:rPr>
        <w:t xml:space="preserve">and </w:t>
      </w:r>
      <w:r>
        <w:rPr>
          <w:rFonts w:hint="default" w:ascii="Times New Roman" w:hAnsi="Times New Roman" w:cs="Times New Roman"/>
          <w:sz w:val="21"/>
          <w:szCs w:val="21"/>
        </w:rPr>
        <w:t xml:space="preserve">sets the corresponding alarm flag in the location report message </w:t>
      </w:r>
      <w:r>
        <w:rPr>
          <w:rFonts w:hint="default" w:ascii="Times New Roman" w:hAnsi="Times New Roman" w:cs="Times New Roman"/>
          <w:sz w:val="21"/>
          <w:szCs w:val="21"/>
          <w:lang w:eastAsia="zh-CN"/>
        </w:rPr>
        <w:t>.</w:t>
      </w:r>
    </w:p>
    <w:p w14:paraId="40B048DB">
      <w:pPr>
        <w:ind w:left="420" w:firstLine="420"/>
        <w:jc w:val="left"/>
        <w:rPr>
          <w:rFonts w:hint="default" w:ascii="Times New Roman" w:hAnsi="Times New Roman" w:cs="Times New Roman"/>
          <w:sz w:val="21"/>
          <w:szCs w:val="21"/>
        </w:rPr>
      </w:pPr>
      <w:r>
        <w:rPr>
          <w:rFonts w:hint="default" w:ascii="Times New Roman" w:hAnsi="Times New Roman" w:cs="Times New Roman"/>
          <w:sz w:val="21"/>
          <w:szCs w:val="21"/>
        </w:rPr>
        <w:t>Reply to the platform's general response message to process the alarm.</w:t>
      </w:r>
    </w:p>
    <w:p w14:paraId="6B15DD73">
      <w:pPr>
        <w:ind w:firstLine="420"/>
        <w:jc w:val="left"/>
        <w:rPr>
          <w:rFonts w:hint="default" w:ascii="Times New Roman" w:hAnsi="Times New Roman" w:cs="Times New Roman"/>
          <w:sz w:val="21"/>
          <w:szCs w:val="21"/>
        </w:rPr>
      </w:pPr>
      <w:r>
        <w:rPr>
          <w:rFonts w:hint="default" w:ascii="Times New Roman" w:hAnsi="Times New Roman" w:cs="Times New Roman"/>
          <w:sz w:val="21"/>
          <w:szCs w:val="21"/>
        </w:rPr>
        <w:t xml:space="preserve">    Each alarm type is described in the location information report message body. The alarm flag is maintained until the alarm condition is lifted </w:t>
      </w:r>
      <w:r>
        <w:rPr>
          <w:rFonts w:hint="default" w:ascii="Times New Roman" w:hAnsi="Times New Roman" w:cs="Times New Roman"/>
          <w:sz w:val="21"/>
          <w:szCs w:val="21"/>
          <w:lang w:eastAsia="zh-CN"/>
        </w:rPr>
        <w:t>.</w:t>
      </w:r>
    </w:p>
    <w:p w14:paraId="791EBC87">
      <w:pPr>
        <w:ind w:left="420" w:firstLine="420"/>
        <w:jc w:val="left"/>
        <w:rPr>
          <w:rFonts w:hint="default" w:ascii="Times New Roman" w:hAnsi="Times New Roman" w:cs="Times New Roman"/>
          <w:sz w:val="21"/>
          <w:szCs w:val="21"/>
        </w:rPr>
      </w:pPr>
      <w:r>
        <w:rPr>
          <w:rFonts w:hint="default" w:ascii="Times New Roman" w:hAnsi="Times New Roman" w:cs="Times New Roman"/>
          <w:sz w:val="21"/>
          <w:szCs w:val="21"/>
        </w:rPr>
        <w:t xml:space="preserve">A position information report message should be sent immediately </w:t>
      </w:r>
      <w:r>
        <w:rPr>
          <w:rFonts w:hint="default" w:ascii="Times New Roman" w:hAnsi="Times New Roman" w:cs="Times New Roman"/>
          <w:sz w:val="21"/>
          <w:szCs w:val="21"/>
          <w:lang w:eastAsia="zh-CN"/>
        </w:rPr>
        <w:t xml:space="preserve">and </w:t>
      </w:r>
      <w:r>
        <w:rPr>
          <w:rFonts w:hint="default" w:ascii="Times New Roman" w:hAnsi="Times New Roman" w:cs="Times New Roman"/>
          <w:sz w:val="21"/>
          <w:szCs w:val="21"/>
        </w:rPr>
        <w:t>the corresponding alarm sign should be cleared.</w:t>
      </w:r>
    </w:p>
    <w:p w14:paraId="52D25B2C">
      <w:pPr>
        <w:keepNext/>
        <w:keepLines/>
        <w:rPr>
          <w:rFonts w:hint="default" w:ascii="Times New Roman" w:hAnsi="Times New Roman" w:cs="Times New Roman"/>
          <w:b/>
          <w:bCs/>
          <w:sz w:val="24"/>
          <w:szCs w:val="28"/>
        </w:rPr>
      </w:pPr>
      <w:r>
        <w:rPr>
          <w:rFonts w:hint="default" w:ascii="Times New Roman" w:hAnsi="Times New Roman" w:cs="Times New Roman"/>
          <w:b/>
          <w:bCs/>
          <w:sz w:val="24"/>
          <w:szCs w:val="28"/>
          <w:lang w:val="en-US" w:eastAsia="zh-CN"/>
        </w:rPr>
        <w:t xml:space="preserve">1.9.3 </w:t>
      </w:r>
      <w:r>
        <w:rPr>
          <w:rFonts w:hint="default" w:ascii="Times New Roman" w:hAnsi="Times New Roman" w:cs="Times New Roman"/>
          <w:b/>
          <w:bCs/>
          <w:sz w:val="24"/>
          <w:szCs w:val="28"/>
        </w:rPr>
        <w:t>Information Protocol</w:t>
      </w:r>
    </w:p>
    <w:p w14:paraId="26AF304B">
      <w:pPr>
        <w:keepNext/>
        <w:keepLines/>
        <w:ind w:firstLine="420"/>
        <w:rPr>
          <w:rFonts w:hint="default" w:ascii="Times New Roman" w:hAnsi="Times New Roman" w:cs="Times New Roman"/>
          <w:sz w:val="21"/>
          <w:szCs w:val="21"/>
        </w:rPr>
      </w:pPr>
      <w:r>
        <w:rPr>
          <w:rFonts w:hint="default" w:ascii="Times New Roman" w:hAnsi="Times New Roman" w:cs="Times New Roman"/>
          <w:sz w:val="21"/>
          <w:szCs w:val="21"/>
          <w:lang w:val="en-US" w:eastAsia="zh-CN"/>
        </w:rPr>
        <w:t xml:space="preserve">1.9.3.1 </w:t>
      </w:r>
      <w:r>
        <w:rPr>
          <w:rFonts w:hint="default" w:ascii="Times New Roman" w:hAnsi="Times New Roman" w:cs="Times New Roman"/>
          <w:sz w:val="21"/>
          <w:szCs w:val="21"/>
        </w:rPr>
        <w:t>Text message delivery</w:t>
      </w:r>
    </w:p>
    <w:p w14:paraId="0813F284">
      <w:pPr>
        <w:ind w:left="420" w:firstLine="420" w:firstLineChars="200"/>
        <w:jc w:val="left"/>
        <w:rPr>
          <w:rFonts w:hint="default" w:ascii="Times New Roman" w:hAnsi="Times New Roman" w:cs="Times New Roman"/>
          <w:sz w:val="21"/>
          <w:szCs w:val="21"/>
        </w:rPr>
      </w:pPr>
      <w:r>
        <w:rPr>
          <w:rFonts w:hint="default" w:ascii="Times New Roman" w:hAnsi="Times New Roman" w:cs="Times New Roman"/>
          <w:sz w:val="21"/>
          <w:szCs w:val="21"/>
        </w:rPr>
        <w:t xml:space="preserve">The platform sends a message by sending a text message </w:t>
      </w:r>
      <w:r>
        <w:rPr>
          <w:rFonts w:hint="default" w:ascii="Times New Roman" w:hAnsi="Times New Roman" w:cs="Times New Roman"/>
          <w:sz w:val="21"/>
          <w:szCs w:val="21"/>
          <w:lang w:eastAsia="zh-CN"/>
        </w:rPr>
        <w:t xml:space="preserve">to </w:t>
      </w:r>
      <w:r>
        <w:rPr>
          <w:rFonts w:hint="default" w:ascii="Times New Roman" w:hAnsi="Times New Roman" w:cs="Times New Roman"/>
          <w:sz w:val="21"/>
          <w:szCs w:val="21"/>
        </w:rPr>
        <w:t>notify the driver in a specified way. The terminal replies with a terminal general response message.</w:t>
      </w:r>
    </w:p>
    <w:p w14:paraId="63521866">
      <w:pPr>
        <w:keepNext/>
        <w:keepLines/>
        <w:ind w:firstLine="420"/>
        <w:rPr>
          <w:rFonts w:hint="default" w:ascii="Times New Roman" w:hAnsi="Times New Roman" w:cs="Times New Roman"/>
          <w:sz w:val="21"/>
          <w:szCs w:val="21"/>
        </w:rPr>
      </w:pPr>
      <w:r>
        <w:rPr>
          <w:rFonts w:hint="default" w:ascii="Times New Roman" w:hAnsi="Times New Roman" w:cs="Times New Roman"/>
          <w:sz w:val="21"/>
          <w:szCs w:val="21"/>
          <w:lang w:val="en-US" w:eastAsia="zh-CN"/>
        </w:rPr>
        <w:t xml:space="preserve">1.9.3.2 </w:t>
      </w:r>
      <w:r>
        <w:rPr>
          <w:rFonts w:hint="default" w:ascii="Times New Roman" w:hAnsi="Times New Roman" w:cs="Times New Roman"/>
          <w:sz w:val="21"/>
          <w:szCs w:val="21"/>
        </w:rPr>
        <w:t>Event Settings and Reports</w:t>
      </w:r>
    </w:p>
    <w:p w14:paraId="3F5A2109">
      <w:pPr>
        <w:ind w:left="420" w:firstLine="420"/>
        <w:jc w:val="left"/>
        <w:rPr>
          <w:rFonts w:hint="default" w:ascii="Times New Roman" w:hAnsi="Times New Roman" w:cs="Times New Roman"/>
          <w:sz w:val="21"/>
          <w:szCs w:val="21"/>
        </w:rPr>
      </w:pPr>
      <w:r>
        <w:rPr>
          <w:rFonts w:hint="default" w:ascii="Times New Roman" w:hAnsi="Times New Roman" w:cs="Times New Roman"/>
          <w:sz w:val="21"/>
          <w:szCs w:val="21"/>
        </w:rPr>
        <w:t xml:space="preserve">sends the event list to the terminal for storage by sending event setting messages </w:t>
      </w:r>
      <w:r>
        <w:rPr>
          <w:rFonts w:hint="default" w:ascii="Times New Roman" w:hAnsi="Times New Roman" w:cs="Times New Roman"/>
          <w:sz w:val="21"/>
          <w:szCs w:val="21"/>
          <w:lang w:eastAsia="zh-CN"/>
        </w:rPr>
        <w:t xml:space="preserve">. Drivers </w:t>
      </w:r>
      <w:r>
        <w:rPr>
          <w:rFonts w:hint="default" w:ascii="Times New Roman" w:hAnsi="Times New Roman" w:cs="Times New Roman"/>
          <w:sz w:val="21"/>
          <w:szCs w:val="21"/>
        </w:rPr>
        <w:t>can enter the event list interface after encountering the corresponding event.</w:t>
      </w:r>
    </w:p>
    <w:p w14:paraId="51393FAD">
      <w:pPr>
        <w:ind w:left="420" w:firstLine="420"/>
        <w:jc w:val="left"/>
        <w:rPr>
          <w:rFonts w:hint="default" w:ascii="Times New Roman" w:hAnsi="Times New Roman" w:cs="Times New Roman"/>
          <w:sz w:val="21"/>
          <w:szCs w:val="21"/>
        </w:rPr>
      </w:pPr>
      <w:r>
        <w:rPr>
          <w:rFonts w:hint="default" w:ascii="Times New Roman" w:hAnsi="Times New Roman" w:cs="Times New Roman"/>
          <w:sz w:val="21"/>
          <w:szCs w:val="21"/>
        </w:rPr>
        <w:t xml:space="preserve">making a selection </w:t>
      </w:r>
      <w:r>
        <w:rPr>
          <w:rFonts w:hint="default" w:ascii="Times New Roman" w:hAnsi="Times New Roman" w:cs="Times New Roman"/>
          <w:sz w:val="21"/>
          <w:szCs w:val="21"/>
          <w:lang w:eastAsia="zh-CN"/>
        </w:rPr>
        <w:t xml:space="preserve">, </w:t>
      </w:r>
      <w:r>
        <w:rPr>
          <w:rFonts w:hint="default" w:ascii="Times New Roman" w:hAnsi="Times New Roman" w:cs="Times New Roman"/>
          <w:sz w:val="21"/>
          <w:szCs w:val="21"/>
        </w:rPr>
        <w:t>the terminal sends an event report message to the platform.</w:t>
      </w:r>
    </w:p>
    <w:p w14:paraId="75617FCD">
      <w:pPr>
        <w:ind w:firstLine="420"/>
        <w:jc w:val="left"/>
        <w:rPr>
          <w:rFonts w:hint="default" w:ascii="Times New Roman" w:hAnsi="Times New Roman" w:cs="Times New Roman"/>
          <w:sz w:val="21"/>
          <w:szCs w:val="21"/>
        </w:rPr>
      </w:pPr>
      <w:r>
        <w:rPr>
          <w:rFonts w:hint="default" w:ascii="Times New Roman" w:hAnsi="Times New Roman" w:cs="Times New Roman"/>
          <w:sz w:val="21"/>
          <w:szCs w:val="21"/>
        </w:rPr>
        <w:t xml:space="preserve">    The event setting message </w:t>
      </w:r>
      <w:r>
        <w:rPr>
          <w:rFonts w:hint="default" w:ascii="Times New Roman" w:hAnsi="Times New Roman" w:cs="Times New Roman"/>
          <w:sz w:val="21"/>
          <w:szCs w:val="21"/>
          <w:lang w:eastAsia="zh-CN"/>
        </w:rPr>
        <w:t xml:space="preserve">requires </w:t>
      </w:r>
      <w:r>
        <w:rPr>
          <w:rFonts w:hint="default" w:ascii="Times New Roman" w:hAnsi="Times New Roman" w:cs="Times New Roman"/>
          <w:sz w:val="21"/>
          <w:szCs w:val="21"/>
        </w:rPr>
        <w:t>the terminal to reply with a terminal general response message.</w:t>
      </w:r>
    </w:p>
    <w:p w14:paraId="41A93A9F">
      <w:pPr>
        <w:ind w:firstLine="420"/>
        <w:jc w:val="left"/>
        <w:rPr>
          <w:rFonts w:hint="default" w:ascii="Times New Roman" w:hAnsi="Times New Roman" w:cs="Times New Roman"/>
          <w:sz w:val="21"/>
          <w:szCs w:val="21"/>
        </w:rPr>
      </w:pPr>
      <w:r>
        <w:rPr>
          <w:rFonts w:hint="default" w:ascii="Times New Roman" w:hAnsi="Times New Roman" w:cs="Times New Roman"/>
          <w:sz w:val="21"/>
          <w:szCs w:val="21"/>
        </w:rPr>
        <w:t xml:space="preserve">    The event report message </w:t>
      </w:r>
      <w:r>
        <w:rPr>
          <w:rFonts w:hint="default" w:ascii="Times New Roman" w:hAnsi="Times New Roman" w:cs="Times New Roman"/>
          <w:sz w:val="21"/>
          <w:szCs w:val="21"/>
          <w:lang w:eastAsia="zh-CN"/>
        </w:rPr>
        <w:t xml:space="preserve">requires </w:t>
      </w:r>
      <w:r>
        <w:rPr>
          <w:rFonts w:hint="default" w:ascii="Times New Roman" w:hAnsi="Times New Roman" w:cs="Times New Roman"/>
          <w:sz w:val="21"/>
          <w:szCs w:val="21"/>
        </w:rPr>
        <w:t>the platform to reply with a general platform response message.</w:t>
      </w:r>
    </w:p>
    <w:p w14:paraId="41EAA1F5">
      <w:pPr>
        <w:keepNext/>
        <w:keepLines/>
        <w:ind w:firstLine="420"/>
        <w:rPr>
          <w:rFonts w:hint="default" w:ascii="Times New Roman" w:hAnsi="Times New Roman" w:cs="Times New Roman"/>
          <w:sz w:val="21"/>
          <w:szCs w:val="21"/>
        </w:rPr>
      </w:pPr>
      <w:r>
        <w:rPr>
          <w:rFonts w:hint="default" w:ascii="Times New Roman" w:hAnsi="Times New Roman" w:cs="Times New Roman"/>
          <w:sz w:val="21"/>
          <w:szCs w:val="21"/>
          <w:lang w:val="en-US" w:eastAsia="zh-CN"/>
        </w:rPr>
        <w:t xml:space="preserve">1.9.3.3 </w:t>
      </w:r>
      <w:r>
        <w:rPr>
          <w:rFonts w:hint="default" w:ascii="Times New Roman" w:hAnsi="Times New Roman" w:cs="Times New Roman"/>
          <w:sz w:val="21"/>
          <w:szCs w:val="21"/>
        </w:rPr>
        <w:t>Asking questions</w:t>
      </w:r>
    </w:p>
    <w:p w14:paraId="51377A64">
      <w:pPr>
        <w:ind w:left="420" w:firstLine="420"/>
        <w:jc w:val="left"/>
        <w:rPr>
          <w:rFonts w:hint="default" w:ascii="Times New Roman" w:hAnsi="Times New Roman" w:cs="Times New Roman"/>
          <w:sz w:val="21"/>
          <w:szCs w:val="21"/>
        </w:rPr>
      </w:pPr>
      <w:r>
        <w:rPr>
          <w:rFonts w:hint="default" w:ascii="Times New Roman" w:hAnsi="Times New Roman" w:cs="Times New Roman"/>
          <w:sz w:val="21"/>
          <w:szCs w:val="21"/>
        </w:rPr>
        <w:t xml:space="preserve">The platform sends a message by sending questions </w:t>
      </w:r>
      <w:r>
        <w:rPr>
          <w:rFonts w:hint="default" w:ascii="Times New Roman" w:hAnsi="Times New Roman" w:cs="Times New Roman"/>
          <w:sz w:val="21"/>
          <w:szCs w:val="21"/>
          <w:lang w:eastAsia="zh-CN"/>
        </w:rPr>
        <w:t xml:space="preserve">, </w:t>
      </w:r>
      <w:r>
        <w:rPr>
          <w:rFonts w:hint="default" w:ascii="Times New Roman" w:hAnsi="Times New Roman" w:cs="Times New Roman"/>
          <w:sz w:val="21"/>
          <w:szCs w:val="21"/>
        </w:rPr>
        <w:t xml:space="preserve">and sends questions with candidate answers to the terminal </w:t>
      </w:r>
      <w:r>
        <w:rPr>
          <w:rFonts w:hint="default" w:ascii="Times New Roman" w:hAnsi="Times New Roman" w:cs="Times New Roman"/>
          <w:sz w:val="21"/>
          <w:szCs w:val="21"/>
          <w:lang w:eastAsia="zh-CN"/>
        </w:rPr>
        <w:t xml:space="preserve">, </w:t>
      </w:r>
      <w:r>
        <w:rPr>
          <w:rFonts w:hint="default" w:ascii="Times New Roman" w:hAnsi="Times New Roman" w:cs="Times New Roman"/>
          <w:sz w:val="21"/>
          <w:szCs w:val="21"/>
        </w:rPr>
        <w:t xml:space="preserve">which immediately displays them </w:t>
      </w:r>
      <w:r>
        <w:rPr>
          <w:rFonts w:hint="default" w:ascii="Times New Roman" w:hAnsi="Times New Roman" w:cs="Times New Roman"/>
          <w:sz w:val="21"/>
          <w:szCs w:val="21"/>
          <w:lang w:eastAsia="zh-CN"/>
        </w:rPr>
        <w:t xml:space="preserve">. </w:t>
      </w:r>
      <w:r>
        <w:rPr>
          <w:rFonts w:hint="default" w:ascii="Times New Roman" w:hAnsi="Times New Roman" w:cs="Times New Roman"/>
          <w:sz w:val="21"/>
          <w:szCs w:val="21"/>
        </w:rPr>
        <w:t>After the driver selects, the terminal sends a message to the platform.</w:t>
      </w:r>
    </w:p>
    <w:p w14:paraId="76923093">
      <w:pPr>
        <w:ind w:left="420" w:firstLine="420"/>
        <w:jc w:val="left"/>
        <w:rPr>
          <w:rFonts w:hint="default" w:ascii="Times New Roman" w:hAnsi="Times New Roman" w:cs="Times New Roman"/>
          <w:sz w:val="21"/>
          <w:szCs w:val="21"/>
        </w:rPr>
      </w:pPr>
      <w:r>
        <w:rPr>
          <w:rFonts w:hint="default" w:ascii="Times New Roman" w:hAnsi="Times New Roman" w:cs="Times New Roman"/>
          <w:sz w:val="21"/>
          <w:szCs w:val="21"/>
        </w:rPr>
        <w:t xml:space="preserve">Send a question and answer message. When a question is sent </w:t>
      </w:r>
      <w:r>
        <w:rPr>
          <w:rFonts w:hint="default" w:ascii="Times New Roman" w:hAnsi="Times New Roman" w:cs="Times New Roman"/>
          <w:sz w:val="21"/>
          <w:szCs w:val="21"/>
          <w:lang w:eastAsia="zh-CN"/>
        </w:rPr>
        <w:t xml:space="preserve">, </w:t>
      </w:r>
      <w:r>
        <w:rPr>
          <w:rFonts w:hint="default" w:ascii="Times New Roman" w:hAnsi="Times New Roman" w:cs="Times New Roman"/>
          <w:sz w:val="21"/>
          <w:szCs w:val="21"/>
        </w:rPr>
        <w:t>the terminal needs to reply with a terminal general answer message.</w:t>
      </w:r>
    </w:p>
    <w:p w14:paraId="5CC78DCA">
      <w:pPr>
        <w:keepNext/>
        <w:keepLines/>
        <w:ind w:firstLine="420"/>
        <w:rPr>
          <w:rFonts w:hint="default" w:ascii="Times New Roman" w:hAnsi="Times New Roman" w:cs="Times New Roman"/>
          <w:sz w:val="21"/>
          <w:szCs w:val="21"/>
        </w:rPr>
      </w:pPr>
      <w:r>
        <w:rPr>
          <w:rFonts w:hint="default" w:ascii="Times New Roman" w:hAnsi="Times New Roman" w:cs="Times New Roman"/>
          <w:sz w:val="21"/>
          <w:szCs w:val="21"/>
          <w:lang w:val="en-US" w:eastAsia="zh-CN"/>
        </w:rPr>
        <w:t xml:space="preserve">1.9.3.4 </w:t>
      </w:r>
      <w:r>
        <w:rPr>
          <w:rFonts w:hint="default" w:ascii="Times New Roman" w:hAnsi="Times New Roman" w:cs="Times New Roman"/>
          <w:sz w:val="21"/>
          <w:szCs w:val="21"/>
        </w:rPr>
        <w:t>Collecting driving record data</w:t>
      </w:r>
    </w:p>
    <w:p w14:paraId="50EC0460">
      <w:pPr>
        <w:ind w:left="420" w:firstLine="420" w:firstLineChars="200"/>
        <w:jc w:val="left"/>
        <w:rPr>
          <w:rFonts w:hint="default" w:ascii="Times New Roman" w:hAnsi="Times New Roman" w:cs="Times New Roman"/>
          <w:sz w:val="21"/>
          <w:szCs w:val="21"/>
        </w:rPr>
      </w:pPr>
      <w:r>
        <w:rPr>
          <w:rFonts w:hint="default" w:ascii="Times New Roman" w:hAnsi="Times New Roman" w:cs="Times New Roman"/>
          <w:sz w:val="21"/>
          <w:szCs w:val="21"/>
        </w:rPr>
        <w:t xml:space="preserve">The platform sends a driving record data collection command message </w:t>
      </w:r>
      <w:r>
        <w:rPr>
          <w:rFonts w:hint="default" w:ascii="Times New Roman" w:hAnsi="Times New Roman" w:cs="Times New Roman"/>
          <w:sz w:val="21"/>
          <w:szCs w:val="21"/>
          <w:lang w:eastAsia="zh-CN"/>
        </w:rPr>
        <w:t xml:space="preserve">to </w:t>
      </w:r>
      <w:r>
        <w:rPr>
          <w:rFonts w:hint="default" w:ascii="Times New Roman" w:hAnsi="Times New Roman" w:cs="Times New Roman"/>
          <w:sz w:val="21"/>
          <w:szCs w:val="21"/>
        </w:rPr>
        <w:t xml:space="preserve">request the terminal to upload the specified data </w:t>
      </w:r>
      <w:r>
        <w:rPr>
          <w:rFonts w:hint="default" w:ascii="Times New Roman" w:hAnsi="Times New Roman" w:cs="Times New Roman"/>
          <w:sz w:val="21"/>
          <w:szCs w:val="21"/>
          <w:lang w:eastAsia="zh-CN"/>
        </w:rPr>
        <w:t xml:space="preserve">. </w:t>
      </w:r>
      <w:r>
        <w:rPr>
          <w:rFonts w:hint="default" w:ascii="Times New Roman" w:hAnsi="Times New Roman" w:cs="Times New Roman"/>
          <w:sz w:val="21"/>
          <w:szCs w:val="21"/>
        </w:rPr>
        <w:t>The message requires the terminal to reply with the driving record data.</w:t>
      </w:r>
    </w:p>
    <w:p w14:paraId="4B43B33C">
      <w:pPr>
        <w:ind w:left="420" w:firstLine="420" w:firstLineChars="200"/>
        <w:jc w:val="left"/>
        <w:rPr>
          <w:rFonts w:hint="default" w:ascii="Times New Roman" w:hAnsi="Times New Roman" w:cs="Times New Roman"/>
          <w:sz w:val="21"/>
          <w:szCs w:val="21"/>
        </w:rPr>
      </w:pPr>
      <w:r>
        <w:rPr>
          <w:rFonts w:hint="default" w:ascii="Times New Roman" w:hAnsi="Times New Roman" w:cs="Times New Roman"/>
          <w:sz w:val="21"/>
          <w:szCs w:val="21"/>
        </w:rPr>
        <w:t>According to the uploaded message.</w:t>
      </w:r>
    </w:p>
    <w:p w14:paraId="4640D3E8">
      <w:pPr>
        <w:keepNext/>
        <w:keepLines/>
        <w:ind w:firstLine="420"/>
        <w:rPr>
          <w:rFonts w:hint="default" w:ascii="Times New Roman" w:hAnsi="Times New Roman" w:cs="Times New Roman"/>
          <w:sz w:val="21"/>
          <w:szCs w:val="21"/>
        </w:rPr>
      </w:pPr>
      <w:r>
        <w:rPr>
          <w:rFonts w:hint="default" w:ascii="Times New Roman" w:hAnsi="Times New Roman" w:cs="Times New Roman"/>
          <w:sz w:val="21"/>
          <w:szCs w:val="21"/>
          <w:lang w:val="en-US" w:eastAsia="zh-CN"/>
        </w:rPr>
        <w:t xml:space="preserve">1.9.3.5 </w:t>
      </w:r>
      <w:r>
        <w:rPr>
          <w:rFonts w:hint="default" w:ascii="Times New Roman" w:hAnsi="Times New Roman" w:cs="Times New Roman"/>
          <w:sz w:val="21"/>
          <w:szCs w:val="21"/>
        </w:rPr>
        <w:t>Information on Demand</w:t>
      </w:r>
    </w:p>
    <w:p w14:paraId="3CE5C52D">
      <w:pPr>
        <w:ind w:left="420" w:firstLine="420"/>
        <w:jc w:val="left"/>
        <w:rPr>
          <w:rFonts w:hint="default" w:ascii="Times New Roman" w:hAnsi="Times New Roman" w:cs="Times New Roman"/>
          <w:sz w:val="21"/>
          <w:szCs w:val="21"/>
        </w:rPr>
      </w:pPr>
      <w:r>
        <w:rPr>
          <w:rFonts w:hint="default" w:ascii="Times New Roman" w:hAnsi="Times New Roman" w:cs="Times New Roman"/>
          <w:sz w:val="21"/>
          <w:szCs w:val="21"/>
        </w:rPr>
        <w:t xml:space="preserve">The platform sends the information on-demand menu setting message </w:t>
      </w:r>
      <w:r>
        <w:rPr>
          <w:rFonts w:hint="default" w:ascii="Times New Roman" w:hAnsi="Times New Roman" w:cs="Times New Roman"/>
          <w:sz w:val="21"/>
          <w:szCs w:val="21"/>
          <w:lang w:eastAsia="zh-CN"/>
        </w:rPr>
        <w:t xml:space="preserve">and </w:t>
      </w:r>
      <w:r>
        <w:rPr>
          <w:rFonts w:hint="default" w:ascii="Times New Roman" w:hAnsi="Times New Roman" w:cs="Times New Roman"/>
          <w:sz w:val="21"/>
          <w:szCs w:val="21"/>
        </w:rPr>
        <w:t xml:space="preserve">sends the information on-demand item list to the terminal storage </w:t>
      </w:r>
      <w:r>
        <w:rPr>
          <w:rFonts w:hint="default" w:ascii="Times New Roman" w:hAnsi="Times New Roman" w:cs="Times New Roman"/>
          <w:sz w:val="21"/>
          <w:szCs w:val="21"/>
          <w:lang w:eastAsia="zh-CN"/>
        </w:rPr>
        <w:t xml:space="preserve">. </w:t>
      </w:r>
      <w:r>
        <w:rPr>
          <w:rFonts w:hint="default" w:ascii="Times New Roman" w:hAnsi="Times New Roman" w:cs="Times New Roman"/>
          <w:sz w:val="21"/>
          <w:szCs w:val="21"/>
        </w:rPr>
        <w:t>The driver can select the on-demand /</w:t>
      </w:r>
    </w:p>
    <w:p w14:paraId="565598A1">
      <w:pPr>
        <w:ind w:left="420" w:firstLine="420"/>
        <w:jc w:val="left"/>
        <w:rPr>
          <w:rFonts w:hint="default" w:ascii="Times New Roman" w:hAnsi="Times New Roman" w:cs="Times New Roman"/>
          <w:sz w:val="21"/>
          <w:szCs w:val="21"/>
        </w:rPr>
      </w:pPr>
      <w:r>
        <w:rPr>
          <w:rFonts w:hint="default" w:ascii="Times New Roman" w:hAnsi="Times New Roman" w:cs="Times New Roman"/>
          <w:sz w:val="21"/>
          <w:szCs w:val="21"/>
        </w:rPr>
        <w:t xml:space="preserve">Cancel the corresponding information service </w:t>
      </w:r>
      <w:r>
        <w:rPr>
          <w:rFonts w:hint="default" w:ascii="Times New Roman" w:hAnsi="Times New Roman" w:cs="Times New Roman"/>
          <w:sz w:val="21"/>
          <w:szCs w:val="21"/>
          <w:lang w:eastAsia="zh-CN"/>
        </w:rPr>
        <w:t xml:space="preserve">. </w:t>
      </w:r>
      <w:r>
        <w:rPr>
          <w:rFonts w:hint="default" w:ascii="Times New Roman" w:hAnsi="Times New Roman" w:cs="Times New Roman"/>
          <w:sz w:val="21"/>
          <w:szCs w:val="21"/>
        </w:rPr>
        <w:t>After selecting, the terminal sends a message on demand / cancel message to the platform.</w:t>
      </w:r>
    </w:p>
    <w:p w14:paraId="13D24A7F">
      <w:pPr>
        <w:ind w:left="420" w:firstLine="420"/>
        <w:jc w:val="left"/>
        <w:rPr>
          <w:rFonts w:hint="default" w:ascii="Times New Roman" w:hAnsi="Times New Roman" w:cs="Times New Roman"/>
          <w:sz w:val="21"/>
          <w:szCs w:val="21"/>
        </w:rPr>
      </w:pPr>
      <w:r>
        <w:rPr>
          <w:rFonts w:hint="default" w:ascii="Times New Roman" w:hAnsi="Times New Roman" w:cs="Times New Roman"/>
          <w:sz w:val="21"/>
          <w:szCs w:val="21"/>
        </w:rPr>
        <w:t xml:space="preserve">After the information service is on demand </w:t>
      </w:r>
      <w:r>
        <w:rPr>
          <w:rFonts w:hint="default" w:ascii="Times New Roman" w:hAnsi="Times New Roman" w:cs="Times New Roman"/>
          <w:sz w:val="21"/>
          <w:szCs w:val="21"/>
          <w:lang w:eastAsia="zh-CN"/>
        </w:rPr>
        <w:t xml:space="preserve">, </w:t>
      </w:r>
      <w:r>
        <w:rPr>
          <w:rFonts w:hint="default" w:ascii="Times New Roman" w:hAnsi="Times New Roman" w:cs="Times New Roman"/>
          <w:sz w:val="21"/>
          <w:szCs w:val="21"/>
        </w:rPr>
        <w:t xml:space="preserve">you will regularly receive information service messages from the platform </w:t>
      </w:r>
      <w:r>
        <w:rPr>
          <w:rFonts w:hint="default" w:ascii="Times New Roman" w:hAnsi="Times New Roman" w:cs="Times New Roman"/>
          <w:sz w:val="21"/>
          <w:szCs w:val="21"/>
          <w:lang w:eastAsia="zh-CN"/>
        </w:rPr>
        <w:t xml:space="preserve">, </w:t>
      </w:r>
      <w:r>
        <w:rPr>
          <w:rFonts w:hint="default" w:ascii="Times New Roman" w:hAnsi="Times New Roman" w:cs="Times New Roman"/>
          <w:sz w:val="21"/>
          <w:szCs w:val="21"/>
        </w:rPr>
        <w:t>such as news, weather forecast, etc.</w:t>
      </w:r>
    </w:p>
    <w:p w14:paraId="66CCDA8D">
      <w:pPr>
        <w:ind w:left="420" w:firstLine="420"/>
        <w:jc w:val="left"/>
        <w:rPr>
          <w:rFonts w:hint="default" w:ascii="Times New Roman" w:hAnsi="Times New Roman" w:cs="Times New Roman"/>
          <w:sz w:val="21"/>
          <w:szCs w:val="21"/>
        </w:rPr>
      </w:pPr>
      <w:r>
        <w:rPr>
          <w:rFonts w:hint="default" w:ascii="Times New Roman" w:hAnsi="Times New Roman" w:cs="Times New Roman"/>
          <w:sz w:val="21"/>
          <w:szCs w:val="21"/>
        </w:rPr>
        <w:t xml:space="preserve">The information on-demand menu setting message </w:t>
      </w:r>
      <w:r>
        <w:rPr>
          <w:rFonts w:hint="default" w:ascii="Times New Roman" w:hAnsi="Times New Roman" w:cs="Times New Roman"/>
          <w:sz w:val="21"/>
          <w:szCs w:val="21"/>
          <w:lang w:eastAsia="zh-CN"/>
        </w:rPr>
        <w:t xml:space="preserve">requires </w:t>
      </w:r>
      <w:r>
        <w:rPr>
          <w:rFonts w:hint="default" w:ascii="Times New Roman" w:hAnsi="Times New Roman" w:cs="Times New Roman"/>
          <w:sz w:val="21"/>
          <w:szCs w:val="21"/>
        </w:rPr>
        <w:t>the terminal to reply with a terminal general response message.</w:t>
      </w:r>
    </w:p>
    <w:p w14:paraId="62BBA9F9">
      <w:pPr>
        <w:ind w:left="420" w:firstLine="420"/>
        <w:jc w:val="left"/>
        <w:rPr>
          <w:rFonts w:hint="default" w:ascii="Times New Roman" w:hAnsi="Times New Roman" w:cs="Times New Roman"/>
          <w:sz w:val="21"/>
          <w:szCs w:val="21"/>
        </w:rPr>
      </w:pPr>
      <w:r>
        <w:rPr>
          <w:rFonts w:hint="default" w:ascii="Times New Roman" w:hAnsi="Times New Roman" w:cs="Times New Roman"/>
          <w:sz w:val="21"/>
          <w:szCs w:val="21"/>
        </w:rPr>
        <w:t xml:space="preserve">Information on demand / cancellation message </w:t>
      </w:r>
      <w:r>
        <w:rPr>
          <w:rFonts w:hint="default" w:ascii="Times New Roman" w:hAnsi="Times New Roman" w:cs="Times New Roman"/>
          <w:sz w:val="21"/>
          <w:szCs w:val="21"/>
          <w:lang w:eastAsia="zh-CN"/>
        </w:rPr>
        <w:t xml:space="preserve">requires </w:t>
      </w:r>
      <w:r>
        <w:rPr>
          <w:rFonts w:hint="default" w:ascii="Times New Roman" w:hAnsi="Times New Roman" w:cs="Times New Roman"/>
          <w:sz w:val="21"/>
          <w:szCs w:val="21"/>
        </w:rPr>
        <w:t>the platform to reply with a general platform response message.</w:t>
      </w:r>
    </w:p>
    <w:p w14:paraId="1681AFFF">
      <w:pPr>
        <w:ind w:left="420" w:firstLine="420"/>
        <w:jc w:val="left"/>
        <w:rPr>
          <w:rFonts w:hint="default" w:ascii="Times New Roman" w:hAnsi="Times New Roman" w:cs="Times New Roman"/>
          <w:sz w:val="21"/>
          <w:szCs w:val="21"/>
        </w:rPr>
      </w:pPr>
      <w:r>
        <w:rPr>
          <w:rFonts w:hint="default" w:ascii="Times New Roman" w:hAnsi="Times New Roman" w:cs="Times New Roman"/>
          <w:sz w:val="21"/>
          <w:szCs w:val="21"/>
        </w:rPr>
        <w:t xml:space="preserve">Information service message </w:t>
      </w:r>
      <w:r>
        <w:rPr>
          <w:rFonts w:hint="default" w:ascii="Times New Roman" w:hAnsi="Times New Roman" w:cs="Times New Roman"/>
          <w:sz w:val="21"/>
          <w:szCs w:val="21"/>
          <w:lang w:eastAsia="zh-CN"/>
        </w:rPr>
        <w:t xml:space="preserve">, </w:t>
      </w:r>
      <w:r>
        <w:rPr>
          <w:rFonts w:hint="default" w:ascii="Times New Roman" w:hAnsi="Times New Roman" w:cs="Times New Roman"/>
          <w:sz w:val="21"/>
          <w:szCs w:val="21"/>
        </w:rPr>
        <w:t>requiring the terminal to reply with a terminal general response message.</w:t>
      </w:r>
    </w:p>
    <w:p w14:paraId="0EE606F7">
      <w:pPr>
        <w:keepNext/>
        <w:keepLines/>
        <w:rPr>
          <w:rFonts w:hint="default" w:ascii="Times New Roman" w:hAnsi="Times New Roman" w:cs="Times New Roman"/>
          <w:b/>
          <w:bCs/>
          <w:sz w:val="22"/>
          <w:szCs w:val="36"/>
        </w:rPr>
      </w:pPr>
      <w:r>
        <w:rPr>
          <w:rFonts w:hint="default" w:ascii="Times New Roman" w:hAnsi="Times New Roman" w:cs="Times New Roman"/>
          <w:b/>
          <w:bCs/>
          <w:sz w:val="22"/>
          <w:szCs w:val="36"/>
          <w:lang w:val="en-US" w:eastAsia="zh-CN"/>
        </w:rPr>
        <w:t xml:space="preserve">1.9.4 </w:t>
      </w:r>
      <w:r>
        <w:rPr>
          <w:rFonts w:hint="default" w:ascii="Times New Roman" w:hAnsi="Times New Roman" w:cs="Times New Roman"/>
          <w:b/>
          <w:bCs/>
          <w:sz w:val="22"/>
          <w:szCs w:val="36"/>
        </w:rPr>
        <w:t>Telephone Protocol</w:t>
      </w:r>
    </w:p>
    <w:p w14:paraId="4E07A626">
      <w:pPr>
        <w:keepNext/>
        <w:keepLines/>
        <w:ind w:left="420"/>
        <w:rPr>
          <w:rFonts w:hint="default" w:ascii="Times New Roman" w:hAnsi="Times New Roman" w:cs="Times New Roman"/>
          <w:sz w:val="21"/>
          <w:szCs w:val="21"/>
        </w:rPr>
      </w:pPr>
      <w:r>
        <w:rPr>
          <w:rFonts w:hint="default" w:ascii="Times New Roman" w:hAnsi="Times New Roman" w:cs="Times New Roman"/>
          <w:sz w:val="21"/>
          <w:szCs w:val="21"/>
          <w:lang w:val="en-US" w:eastAsia="zh-CN"/>
        </w:rPr>
        <w:t xml:space="preserve">1.9.4.1 </w:t>
      </w:r>
      <w:r>
        <w:rPr>
          <w:rFonts w:hint="default" w:ascii="Times New Roman" w:hAnsi="Times New Roman" w:cs="Times New Roman"/>
          <w:sz w:val="21"/>
          <w:szCs w:val="21"/>
        </w:rPr>
        <w:t>Call Back</w:t>
      </w:r>
    </w:p>
    <w:p w14:paraId="4DBAC868">
      <w:pPr>
        <w:ind w:left="420" w:firstLine="420" w:firstLineChars="200"/>
        <w:jc w:val="left"/>
        <w:rPr>
          <w:rFonts w:hint="default" w:ascii="Times New Roman" w:hAnsi="Times New Roman" w:cs="Times New Roman"/>
          <w:sz w:val="21"/>
          <w:szCs w:val="21"/>
        </w:rPr>
      </w:pPr>
      <w:r>
        <w:rPr>
          <w:rFonts w:hint="default" w:ascii="Times New Roman" w:hAnsi="Times New Roman" w:cs="Times New Roman"/>
          <w:sz w:val="21"/>
          <w:szCs w:val="21"/>
        </w:rPr>
        <w:t xml:space="preserve">The platform sends a call back message </w:t>
      </w:r>
      <w:r>
        <w:rPr>
          <w:rFonts w:hint="default" w:ascii="Times New Roman" w:hAnsi="Times New Roman" w:cs="Times New Roman"/>
          <w:sz w:val="21"/>
          <w:szCs w:val="21"/>
          <w:lang w:eastAsia="zh-CN"/>
        </w:rPr>
        <w:t xml:space="preserve">, </w:t>
      </w:r>
      <w:r>
        <w:rPr>
          <w:rFonts w:hint="default" w:ascii="Times New Roman" w:hAnsi="Times New Roman" w:cs="Times New Roman"/>
          <w:sz w:val="21"/>
          <w:szCs w:val="21"/>
        </w:rPr>
        <w:t xml:space="preserve">requiring the terminal to call back the specified phone number </w:t>
      </w:r>
      <w:r>
        <w:rPr>
          <w:rFonts w:hint="default" w:ascii="Times New Roman" w:hAnsi="Times New Roman" w:cs="Times New Roman"/>
          <w:sz w:val="21"/>
          <w:szCs w:val="21"/>
          <w:lang w:eastAsia="zh-CN"/>
        </w:rPr>
        <w:t xml:space="preserve">and </w:t>
      </w:r>
      <w:r>
        <w:rPr>
          <w:rFonts w:hint="default" w:ascii="Times New Roman" w:hAnsi="Times New Roman" w:cs="Times New Roman"/>
          <w:sz w:val="21"/>
          <w:szCs w:val="21"/>
        </w:rPr>
        <w:t>specify whether to use monitoring mode.</w:t>
      </w:r>
    </w:p>
    <w:p w14:paraId="53265A02">
      <w:pPr>
        <w:ind w:left="420" w:firstLine="420" w:firstLineChars="200"/>
        <w:jc w:val="left"/>
        <w:rPr>
          <w:rFonts w:hint="default" w:ascii="Times New Roman" w:hAnsi="Times New Roman" w:cs="Times New Roman"/>
          <w:sz w:val="21"/>
          <w:szCs w:val="21"/>
        </w:rPr>
      </w:pPr>
      <w:r>
        <w:rPr>
          <w:rFonts w:hint="default" w:ascii="Times New Roman" w:hAnsi="Times New Roman" w:cs="Times New Roman"/>
          <w:sz w:val="21"/>
          <w:szCs w:val="21"/>
        </w:rPr>
        <w:t xml:space="preserve">( The terminal does not turn on the speaker . ) To call back </w:t>
      </w:r>
      <w:r>
        <w:rPr>
          <w:rFonts w:hint="default" w:ascii="Times New Roman" w:hAnsi="Times New Roman" w:cs="Times New Roman"/>
          <w:sz w:val="21"/>
          <w:szCs w:val="21"/>
          <w:lang w:eastAsia="zh-CN"/>
        </w:rPr>
        <w:t xml:space="preserve">, </w:t>
      </w:r>
      <w:r>
        <w:rPr>
          <w:rFonts w:hint="default" w:ascii="Times New Roman" w:hAnsi="Times New Roman" w:cs="Times New Roman"/>
          <w:sz w:val="21"/>
          <w:szCs w:val="21"/>
        </w:rPr>
        <w:t>the terminal needs to reply with a general answer message.</w:t>
      </w:r>
    </w:p>
    <w:p w14:paraId="514667AC">
      <w:pPr>
        <w:keepNext/>
        <w:keepLines/>
        <w:ind w:left="420"/>
        <w:rPr>
          <w:rFonts w:hint="default" w:ascii="Times New Roman" w:hAnsi="Times New Roman" w:cs="Times New Roman"/>
          <w:sz w:val="21"/>
          <w:szCs w:val="21"/>
        </w:rPr>
      </w:pPr>
      <w:r>
        <w:rPr>
          <w:rFonts w:hint="default" w:ascii="Times New Roman" w:hAnsi="Times New Roman" w:cs="Times New Roman"/>
          <w:sz w:val="21"/>
          <w:szCs w:val="21"/>
          <w:lang w:val="en-US" w:eastAsia="zh-CN"/>
        </w:rPr>
        <w:t xml:space="preserve">1.9.4.2 </w:t>
      </w:r>
      <w:r>
        <w:rPr>
          <w:rFonts w:hint="default" w:ascii="Times New Roman" w:hAnsi="Times New Roman" w:cs="Times New Roman"/>
          <w:sz w:val="21"/>
          <w:szCs w:val="21"/>
        </w:rPr>
        <w:t>Setting up the phone book</w:t>
      </w:r>
    </w:p>
    <w:p w14:paraId="4396C34C">
      <w:pPr>
        <w:ind w:left="420" w:firstLine="420" w:firstLineChars="200"/>
        <w:jc w:val="left"/>
        <w:rPr>
          <w:rFonts w:hint="default" w:ascii="Times New Roman" w:hAnsi="Times New Roman" w:cs="Times New Roman"/>
          <w:sz w:val="21"/>
          <w:szCs w:val="21"/>
        </w:rPr>
      </w:pPr>
      <w:r>
        <w:rPr>
          <w:rFonts w:hint="default" w:ascii="Times New Roman" w:hAnsi="Times New Roman" w:cs="Times New Roman"/>
          <w:sz w:val="21"/>
          <w:szCs w:val="21"/>
        </w:rPr>
        <w:t xml:space="preserve">for the terminal by sending a set phone book message </w:t>
      </w:r>
      <w:r>
        <w:rPr>
          <w:rFonts w:hint="default" w:ascii="Times New Roman" w:hAnsi="Times New Roman" w:cs="Times New Roman"/>
          <w:sz w:val="21"/>
          <w:szCs w:val="21"/>
          <w:lang w:eastAsia="zh-CN"/>
        </w:rPr>
        <w:t xml:space="preserve">, which </w:t>
      </w:r>
      <w:r>
        <w:rPr>
          <w:rFonts w:hint="default" w:ascii="Times New Roman" w:hAnsi="Times New Roman" w:cs="Times New Roman"/>
          <w:sz w:val="21"/>
          <w:szCs w:val="21"/>
        </w:rPr>
        <w:t>requires the terminal to reply with a terminal general response message.</w:t>
      </w:r>
    </w:p>
    <w:p w14:paraId="39177749">
      <w:pPr>
        <w:keepNext/>
        <w:keepLines/>
        <w:spacing w:before="360" w:after="240"/>
        <w:rPr>
          <w:rFonts w:hint="default" w:ascii="Times New Roman" w:hAnsi="Times New Roman" w:cs="Times New Roman"/>
          <w:b/>
          <w:bCs/>
          <w:sz w:val="24"/>
          <w:szCs w:val="40"/>
        </w:rPr>
      </w:pPr>
      <w:r>
        <w:rPr>
          <w:rFonts w:hint="default" w:ascii="Times New Roman" w:hAnsi="Times New Roman" w:cs="Times New Roman"/>
          <w:b/>
          <w:bCs/>
          <w:sz w:val="24"/>
          <w:szCs w:val="40"/>
          <w:lang w:val="en-US" w:eastAsia="zh-CN"/>
        </w:rPr>
        <w:t xml:space="preserve">1.9.5 </w:t>
      </w:r>
      <w:r>
        <w:rPr>
          <w:rFonts w:hint="default" w:ascii="Times New Roman" w:hAnsi="Times New Roman" w:cs="Times New Roman"/>
          <w:b/>
          <w:bCs/>
          <w:sz w:val="24"/>
          <w:szCs w:val="40"/>
        </w:rPr>
        <w:t>Vehicle Control Protocol</w:t>
      </w:r>
    </w:p>
    <w:p w14:paraId="1685AC5C">
      <w:pPr>
        <w:ind w:left="420" w:firstLine="420" w:firstLineChars="200"/>
        <w:jc w:val="left"/>
        <w:rPr>
          <w:rFonts w:hint="default" w:ascii="Times New Roman" w:hAnsi="Times New Roman" w:cs="Times New Roman"/>
          <w:sz w:val="21"/>
          <w:szCs w:val="21"/>
        </w:rPr>
      </w:pPr>
      <w:r>
        <w:rPr>
          <w:rFonts w:hint="default" w:ascii="Times New Roman" w:hAnsi="Times New Roman" w:cs="Times New Roman"/>
          <w:sz w:val="21"/>
          <w:szCs w:val="21"/>
        </w:rPr>
        <w:t xml:space="preserve">The platform sends a vehicle control message </w:t>
      </w:r>
      <w:r>
        <w:rPr>
          <w:rFonts w:hint="default" w:ascii="Times New Roman" w:hAnsi="Times New Roman" w:cs="Times New Roman"/>
          <w:sz w:val="21"/>
          <w:szCs w:val="21"/>
          <w:lang w:eastAsia="zh-CN"/>
        </w:rPr>
        <w:t xml:space="preserve">to </w:t>
      </w:r>
      <w:r>
        <w:rPr>
          <w:rFonts w:hint="default" w:ascii="Times New Roman" w:hAnsi="Times New Roman" w:cs="Times New Roman"/>
          <w:sz w:val="21"/>
          <w:szCs w:val="21"/>
        </w:rPr>
        <w:t xml:space="preserve">request the terminal to control the vehicle according to the specified operation. After receiving the message, the terminal immediately replies with a terminal general response message. After that, the terminal controls the vehicle </w:t>
      </w:r>
      <w:r>
        <w:rPr>
          <w:rFonts w:hint="default" w:ascii="Times New Roman" w:hAnsi="Times New Roman" w:cs="Times New Roman"/>
          <w:sz w:val="21"/>
          <w:szCs w:val="21"/>
          <w:lang w:val="en-US" w:eastAsia="zh-CN"/>
        </w:rPr>
        <w:tab/>
      </w:r>
      <w:r>
        <w:rPr>
          <w:rFonts w:hint="default" w:ascii="Times New Roman" w:hAnsi="Times New Roman" w:cs="Times New Roman"/>
          <w:sz w:val="21"/>
          <w:szCs w:val="21"/>
          <w:lang w:eastAsia="zh-CN"/>
        </w:rPr>
        <w:t xml:space="preserve">and </w:t>
      </w:r>
      <w:r>
        <w:rPr>
          <w:rFonts w:hint="default" w:ascii="Times New Roman" w:hAnsi="Times New Roman" w:cs="Times New Roman"/>
          <w:sz w:val="21"/>
          <w:szCs w:val="21"/>
        </w:rPr>
        <w:t>replies with a vehicle control response message according to the result.</w:t>
      </w:r>
    </w:p>
    <w:p w14:paraId="6F03543E">
      <w:pPr>
        <w:keepNext/>
        <w:keepLines/>
        <w:spacing w:before="240" w:beforeLines="100"/>
        <w:rPr>
          <w:rFonts w:hint="default" w:ascii="Times New Roman" w:hAnsi="Times New Roman" w:cs="Times New Roman"/>
          <w:b/>
          <w:bCs/>
          <w:sz w:val="24"/>
          <w:szCs w:val="40"/>
        </w:rPr>
      </w:pPr>
      <w:r>
        <w:rPr>
          <w:rFonts w:hint="default" w:ascii="Times New Roman" w:hAnsi="Times New Roman" w:cs="Times New Roman"/>
          <w:b/>
          <w:bCs/>
          <w:sz w:val="24"/>
          <w:szCs w:val="40"/>
          <w:lang w:val="en-US" w:eastAsia="zh-CN"/>
        </w:rPr>
        <w:t xml:space="preserve">1.9.6 </w:t>
      </w:r>
      <w:r>
        <w:rPr>
          <w:rFonts w:hint="default" w:ascii="Times New Roman" w:hAnsi="Times New Roman" w:cs="Times New Roman"/>
          <w:b/>
          <w:bCs/>
          <w:sz w:val="24"/>
          <w:szCs w:val="40"/>
        </w:rPr>
        <w:t>Vehicle Management Protocol</w:t>
      </w:r>
    </w:p>
    <w:p w14:paraId="62249AEA">
      <w:pPr>
        <w:spacing w:after="0"/>
        <w:ind w:left="420" w:firstLine="420" w:firstLineChars="200"/>
        <w:jc w:val="left"/>
        <w:rPr>
          <w:rFonts w:hint="default" w:ascii="Times New Roman" w:hAnsi="Times New Roman" w:cs="Times New Roman"/>
          <w:sz w:val="21"/>
          <w:szCs w:val="21"/>
        </w:rPr>
      </w:pPr>
      <w:r>
        <w:rPr>
          <w:rFonts w:hint="default" w:ascii="Times New Roman" w:hAnsi="Times New Roman" w:cs="Times New Roman"/>
          <w:sz w:val="21"/>
          <w:szCs w:val="21"/>
        </w:rPr>
        <w:t xml:space="preserve">sets the area and line for the terminal by sending messages </w:t>
      </w:r>
      <w:r>
        <w:rPr>
          <w:rFonts w:hint="default" w:ascii="Times New Roman" w:hAnsi="Times New Roman" w:cs="Times New Roman"/>
          <w:sz w:val="21"/>
          <w:szCs w:val="21"/>
          <w:lang w:val="en-US" w:eastAsia="zh-CN"/>
        </w:rPr>
        <w:tab/>
      </w:r>
      <w:r>
        <w:rPr>
          <w:rFonts w:hint="default" w:ascii="Times New Roman" w:hAnsi="Times New Roman" w:cs="Times New Roman"/>
          <w:sz w:val="21"/>
          <w:szCs w:val="21"/>
          <w:lang w:eastAsia="zh-CN"/>
        </w:rPr>
        <w:t xml:space="preserve">such </w:t>
      </w:r>
      <w:r>
        <w:rPr>
          <w:rFonts w:hint="default" w:ascii="Times New Roman" w:hAnsi="Times New Roman" w:cs="Times New Roman"/>
          <w:sz w:val="21"/>
          <w:szCs w:val="21"/>
        </w:rPr>
        <w:t xml:space="preserve">as setting circular area, setting rectangular area, setting polygonal area, setting route, etc. The terminal determines whether the alarm conditions are met based on the area and line attributes </w:t>
      </w:r>
      <w:r>
        <w:rPr>
          <w:rFonts w:hint="default" w:ascii="Times New Roman" w:hAnsi="Times New Roman" w:cs="Times New Roman"/>
          <w:sz w:val="21"/>
          <w:szCs w:val="21"/>
          <w:lang w:eastAsia="zh-CN"/>
        </w:rPr>
        <w:t xml:space="preserve">. </w:t>
      </w:r>
      <w:r>
        <w:rPr>
          <w:rFonts w:hint="default" w:ascii="Times New Roman" w:hAnsi="Times New Roman" w:cs="Times New Roman"/>
          <w:sz w:val="21"/>
          <w:szCs w:val="21"/>
        </w:rPr>
        <w:t xml:space="preserve">The alarms include overspeed alarm, entry and exit area / route alarm, and insufficient </w:t>
      </w:r>
      <w:r>
        <w:rPr>
          <w:rFonts w:hint="default" w:ascii="Times New Roman" w:hAnsi="Times New Roman" w:cs="Times New Roman"/>
          <w:sz w:val="21"/>
          <w:szCs w:val="21"/>
          <w:lang w:val="en-US" w:eastAsia="zh-CN"/>
        </w:rPr>
        <w:tab/>
      </w:r>
      <w:r>
        <w:rPr>
          <w:rFonts w:hint="default" w:ascii="Times New Roman" w:hAnsi="Times New Roman" w:cs="Times New Roman"/>
          <w:sz w:val="21"/>
          <w:szCs w:val="21"/>
        </w:rPr>
        <w:t xml:space="preserve">/ excessive driving time alarm </w:t>
      </w:r>
      <w:r>
        <w:rPr>
          <w:rFonts w:hint="default" w:ascii="Times New Roman" w:hAnsi="Times New Roman" w:cs="Times New Roman"/>
          <w:sz w:val="21"/>
          <w:szCs w:val="21"/>
          <w:lang w:eastAsia="zh-CN"/>
        </w:rPr>
        <w:t xml:space="preserve">. </w:t>
      </w:r>
      <w:r>
        <w:rPr>
          <w:rFonts w:hint="default" w:ascii="Times New Roman" w:hAnsi="Times New Roman" w:cs="Times New Roman"/>
          <w:sz w:val="21"/>
          <w:szCs w:val="21"/>
        </w:rPr>
        <w:t>The corresponding additional location information should be included in the location information and report message.</w:t>
      </w:r>
    </w:p>
    <w:p w14:paraId="668443A1">
      <w:pPr>
        <w:spacing w:after="0"/>
        <w:ind w:left="420" w:firstLine="420" w:firstLineChars="200"/>
        <w:jc w:val="left"/>
        <w:rPr>
          <w:rFonts w:hint="default" w:ascii="Times New Roman" w:hAnsi="Times New Roman" w:cs="Times New Roman"/>
          <w:sz w:val="21"/>
          <w:szCs w:val="21"/>
        </w:rPr>
      </w:pPr>
      <w:r>
        <w:rPr>
          <w:rFonts w:hint="default" w:ascii="Times New Roman" w:hAnsi="Times New Roman" w:cs="Times New Roman"/>
          <w:sz w:val="21"/>
          <w:szCs w:val="21"/>
        </w:rPr>
        <w:t xml:space="preserve">The range of area or route ID is 1-0XFFFFFFFF . If the set ID is the same as the existing area or route ID of the same type in the terminal </w:t>
      </w:r>
      <w:r>
        <w:rPr>
          <w:rFonts w:hint="default" w:ascii="Times New Roman" w:hAnsi="Times New Roman" w:cs="Times New Roman"/>
          <w:sz w:val="21"/>
          <w:szCs w:val="21"/>
          <w:lang w:eastAsia="zh-CN"/>
        </w:rPr>
        <w:t xml:space="preserve">, </w:t>
      </w:r>
      <w:r>
        <w:rPr>
          <w:rFonts w:hint="default" w:ascii="Times New Roman" w:hAnsi="Times New Roman" w:cs="Times New Roman"/>
          <w:sz w:val="21"/>
          <w:szCs w:val="21"/>
        </w:rPr>
        <w:t xml:space="preserve">the </w:t>
      </w:r>
      <w:r>
        <w:rPr>
          <w:rFonts w:hint="default" w:ascii="Times New Roman" w:hAnsi="Times New Roman" w:cs="Times New Roman"/>
          <w:sz w:val="21"/>
          <w:szCs w:val="21"/>
          <w:lang w:val="en-US" w:eastAsia="zh-CN"/>
        </w:rPr>
        <w:tab/>
      </w:r>
      <w:r>
        <w:rPr>
          <w:rFonts w:hint="default" w:ascii="Times New Roman" w:hAnsi="Times New Roman" w:cs="Times New Roman"/>
          <w:sz w:val="21"/>
          <w:szCs w:val="21"/>
        </w:rPr>
        <w:t>existing one will be updated.</w:t>
      </w:r>
    </w:p>
    <w:p w14:paraId="1B9F55D5">
      <w:pPr>
        <w:spacing w:after="0"/>
        <w:ind w:left="420" w:firstLine="420" w:firstLineChars="200"/>
        <w:jc w:val="left"/>
        <w:rPr>
          <w:rFonts w:hint="default" w:ascii="Times New Roman" w:hAnsi="Times New Roman" w:cs="Times New Roman"/>
          <w:sz w:val="21"/>
          <w:szCs w:val="21"/>
        </w:rPr>
      </w:pPr>
      <w:r>
        <w:rPr>
          <w:rFonts w:hint="default" w:ascii="Times New Roman" w:hAnsi="Times New Roman" w:cs="Times New Roman"/>
          <w:sz w:val="21"/>
          <w:szCs w:val="21"/>
        </w:rPr>
        <w:t xml:space="preserve">delete the areas and routes saved on the terminal through messages such </w:t>
      </w:r>
      <w:r>
        <w:rPr>
          <w:rFonts w:hint="default" w:ascii="Times New Roman" w:hAnsi="Times New Roman" w:cs="Times New Roman"/>
          <w:sz w:val="21"/>
          <w:szCs w:val="21"/>
          <w:lang w:val="en-US" w:eastAsia="zh-CN"/>
        </w:rPr>
        <w:tab/>
      </w:r>
      <w:r>
        <w:rPr>
          <w:rFonts w:hint="default" w:ascii="Times New Roman" w:hAnsi="Times New Roman" w:cs="Times New Roman"/>
          <w:sz w:val="21"/>
          <w:szCs w:val="21"/>
          <w:lang w:eastAsia="zh-CN"/>
        </w:rPr>
        <w:t xml:space="preserve">as </w:t>
      </w:r>
      <w:r>
        <w:rPr>
          <w:rFonts w:hint="default" w:ascii="Times New Roman" w:hAnsi="Times New Roman" w:cs="Times New Roman"/>
          <w:sz w:val="21"/>
          <w:szCs w:val="21"/>
        </w:rPr>
        <w:t>delete circular area, delete rectangular area, delete polygonal area, delete route, etc.</w:t>
      </w:r>
    </w:p>
    <w:p w14:paraId="5986EC23">
      <w:pPr>
        <w:spacing w:after="0"/>
        <w:ind w:left="420" w:firstLine="420" w:firstLineChars="200"/>
        <w:jc w:val="left"/>
        <w:rPr>
          <w:rFonts w:hint="default" w:ascii="Times New Roman" w:hAnsi="Times New Roman" w:cs="Times New Roman"/>
          <w:sz w:val="21"/>
          <w:szCs w:val="21"/>
        </w:rPr>
      </w:pPr>
      <w:r>
        <w:rPr>
          <w:rFonts w:hint="default" w:ascii="Times New Roman" w:hAnsi="Times New Roman" w:cs="Times New Roman"/>
          <w:sz w:val="21"/>
          <w:szCs w:val="21"/>
        </w:rPr>
        <w:t xml:space="preserve">To set / delete area and route messages </w:t>
      </w:r>
      <w:r>
        <w:rPr>
          <w:rFonts w:hint="default" w:ascii="Times New Roman" w:hAnsi="Times New Roman" w:cs="Times New Roman"/>
          <w:sz w:val="21"/>
          <w:szCs w:val="21"/>
          <w:lang w:eastAsia="zh-CN"/>
        </w:rPr>
        <w:t xml:space="preserve">, </w:t>
      </w:r>
      <w:r>
        <w:rPr>
          <w:rFonts w:hint="default" w:ascii="Times New Roman" w:hAnsi="Times New Roman" w:cs="Times New Roman"/>
          <w:sz w:val="21"/>
          <w:szCs w:val="21"/>
        </w:rPr>
        <w:t>the terminal needs to reply with a terminal general response message.</w:t>
      </w:r>
    </w:p>
    <w:p w14:paraId="56873E14">
      <w:pPr>
        <w:keepNext/>
        <w:keepLines/>
        <w:spacing w:before="240" w:beforeLines="100"/>
        <w:rPr>
          <w:rFonts w:hint="default" w:ascii="Times New Roman" w:hAnsi="Times New Roman" w:cs="Times New Roman"/>
          <w:b/>
          <w:bCs/>
          <w:sz w:val="24"/>
          <w:szCs w:val="40"/>
        </w:rPr>
      </w:pPr>
      <w:r>
        <w:rPr>
          <w:rFonts w:hint="default" w:ascii="Times New Roman" w:hAnsi="Times New Roman" w:cs="Times New Roman"/>
          <w:b/>
          <w:bCs/>
          <w:sz w:val="24"/>
          <w:szCs w:val="40"/>
          <w:lang w:val="en-US" w:eastAsia="zh-CN"/>
        </w:rPr>
        <w:t xml:space="preserve">1.9.7 </w:t>
      </w:r>
      <w:r>
        <w:rPr>
          <w:rFonts w:hint="default" w:ascii="Times New Roman" w:hAnsi="Times New Roman" w:cs="Times New Roman"/>
          <w:b/>
          <w:bCs/>
          <w:sz w:val="24"/>
          <w:szCs w:val="40"/>
        </w:rPr>
        <w:t>Information Collection Protocol</w:t>
      </w:r>
    </w:p>
    <w:p w14:paraId="37BCADAD">
      <w:pPr>
        <w:keepNext/>
        <w:keepLines/>
        <w:ind w:left="420"/>
        <w:rPr>
          <w:rFonts w:hint="default" w:ascii="Times New Roman" w:hAnsi="Times New Roman" w:cs="Times New Roman"/>
          <w:b/>
          <w:bCs/>
          <w:sz w:val="21"/>
          <w:szCs w:val="21"/>
        </w:rPr>
      </w:pPr>
      <w:r>
        <w:rPr>
          <w:rFonts w:hint="default" w:ascii="Times New Roman" w:hAnsi="Times New Roman" w:cs="Times New Roman"/>
          <w:b/>
          <w:bCs/>
          <w:sz w:val="21"/>
          <w:szCs w:val="21"/>
          <w:lang w:val="en-US" w:eastAsia="zh-CN"/>
        </w:rPr>
        <w:t xml:space="preserve">1.9.7.1 </w:t>
      </w:r>
      <w:r>
        <w:rPr>
          <w:rFonts w:hint="default" w:ascii="Times New Roman" w:hAnsi="Times New Roman" w:cs="Times New Roman"/>
          <w:b/>
          <w:bCs/>
          <w:sz w:val="21"/>
          <w:szCs w:val="21"/>
        </w:rPr>
        <w:t>Collecting driver identity information data</w:t>
      </w:r>
    </w:p>
    <w:p w14:paraId="559577A3">
      <w:pPr>
        <w:ind w:left="420" w:firstLine="420" w:firstLineChars="200"/>
        <w:jc w:val="left"/>
        <w:rPr>
          <w:rFonts w:hint="default" w:ascii="Times New Roman" w:hAnsi="Times New Roman" w:cs="Times New Roman"/>
          <w:sz w:val="21"/>
          <w:szCs w:val="21"/>
        </w:rPr>
      </w:pPr>
      <w:r>
        <w:rPr>
          <w:rFonts w:hint="default" w:ascii="Times New Roman" w:hAnsi="Times New Roman" w:cs="Times New Roman"/>
          <w:sz w:val="21"/>
          <w:szCs w:val="21"/>
        </w:rPr>
        <w:t xml:space="preserve">The terminal collects the driver's identity information and uploads the data to the platform for identification </w:t>
      </w:r>
      <w:r>
        <w:rPr>
          <w:rFonts w:hint="default" w:ascii="Times New Roman" w:hAnsi="Times New Roman" w:cs="Times New Roman"/>
          <w:sz w:val="21"/>
          <w:szCs w:val="21"/>
          <w:lang w:eastAsia="zh-CN"/>
        </w:rPr>
        <w:t xml:space="preserve">, and </w:t>
      </w:r>
      <w:r>
        <w:rPr>
          <w:rFonts w:hint="default" w:ascii="Times New Roman" w:hAnsi="Times New Roman" w:cs="Times New Roman"/>
          <w:sz w:val="21"/>
          <w:szCs w:val="21"/>
        </w:rPr>
        <w:t>the platform responds with a success or failure message.</w:t>
      </w:r>
    </w:p>
    <w:p w14:paraId="20299659">
      <w:pPr>
        <w:keepNext/>
        <w:keepLines/>
        <w:ind w:left="420"/>
        <w:rPr>
          <w:rFonts w:hint="default" w:ascii="Times New Roman" w:hAnsi="Times New Roman" w:cs="Times New Roman"/>
          <w:b/>
          <w:bCs/>
          <w:sz w:val="21"/>
          <w:szCs w:val="21"/>
        </w:rPr>
      </w:pPr>
      <w:r>
        <w:rPr>
          <w:rFonts w:hint="default" w:ascii="Times New Roman" w:hAnsi="Times New Roman" w:cs="Times New Roman"/>
          <w:b/>
          <w:bCs/>
          <w:sz w:val="21"/>
          <w:szCs w:val="21"/>
          <w:lang w:val="en-US" w:eastAsia="zh-CN"/>
        </w:rPr>
        <w:t xml:space="preserve">1.9.7.2 </w:t>
      </w:r>
      <w:r>
        <w:rPr>
          <w:rFonts w:hint="default" w:ascii="Times New Roman" w:hAnsi="Times New Roman" w:cs="Times New Roman"/>
          <w:b/>
          <w:bCs/>
          <w:sz w:val="21"/>
          <w:szCs w:val="21"/>
        </w:rPr>
        <w:t>Collecting electronic waybill data</w:t>
      </w:r>
    </w:p>
    <w:p w14:paraId="23FEBE5D">
      <w:pPr>
        <w:ind w:left="420" w:firstLine="420"/>
        <w:jc w:val="left"/>
        <w:rPr>
          <w:rFonts w:hint="default" w:ascii="Times New Roman" w:hAnsi="Times New Roman" w:cs="Times New Roman"/>
          <w:sz w:val="21"/>
          <w:szCs w:val="21"/>
        </w:rPr>
      </w:pPr>
      <w:r>
        <w:rPr>
          <w:rFonts w:hint="default" w:ascii="Times New Roman" w:hAnsi="Times New Roman" w:cs="Times New Roman"/>
          <w:sz w:val="21"/>
          <w:szCs w:val="21"/>
        </w:rPr>
        <w:t>The terminal collects electronic waybill data and uploads it to the platform.</w:t>
      </w:r>
    </w:p>
    <w:p w14:paraId="0356588F">
      <w:pPr>
        <w:keepNext/>
        <w:keepLines/>
        <w:ind w:left="420"/>
        <w:rPr>
          <w:rFonts w:hint="default" w:ascii="Times New Roman" w:hAnsi="Times New Roman" w:cs="Times New Roman"/>
          <w:b/>
          <w:bCs/>
          <w:sz w:val="21"/>
          <w:szCs w:val="21"/>
        </w:rPr>
      </w:pPr>
      <w:r>
        <w:rPr>
          <w:rFonts w:hint="default" w:ascii="Times New Roman" w:hAnsi="Times New Roman" w:cs="Times New Roman"/>
          <w:b/>
          <w:bCs/>
          <w:sz w:val="21"/>
          <w:szCs w:val="21"/>
          <w:lang w:val="en-US" w:eastAsia="zh-CN"/>
        </w:rPr>
        <w:t xml:space="preserve">1.9.7.3 </w:t>
      </w:r>
      <w:r>
        <w:rPr>
          <w:rFonts w:hint="default" w:ascii="Times New Roman" w:hAnsi="Times New Roman" w:cs="Times New Roman"/>
          <w:b/>
          <w:bCs/>
          <w:sz w:val="21"/>
          <w:szCs w:val="21"/>
        </w:rPr>
        <w:t>Downloading driving record parameters</w:t>
      </w:r>
    </w:p>
    <w:p w14:paraId="770BF2CC">
      <w:pPr>
        <w:ind w:left="420" w:firstLine="420"/>
        <w:jc w:val="left"/>
        <w:rPr>
          <w:rFonts w:hint="default" w:ascii="Times New Roman" w:hAnsi="Times New Roman" w:cs="Times New Roman"/>
          <w:sz w:val="21"/>
          <w:szCs w:val="21"/>
        </w:rPr>
      </w:pPr>
      <w:r>
        <w:rPr>
          <w:rFonts w:hint="default" w:ascii="Times New Roman" w:hAnsi="Times New Roman" w:cs="Times New Roman"/>
          <w:sz w:val="21"/>
          <w:szCs w:val="21"/>
        </w:rPr>
        <w:t xml:space="preserve">The platform sends a driving record parameter download command message </w:t>
      </w:r>
      <w:r>
        <w:rPr>
          <w:rFonts w:hint="default" w:ascii="Times New Roman" w:hAnsi="Times New Roman" w:cs="Times New Roman"/>
          <w:sz w:val="21"/>
          <w:szCs w:val="21"/>
          <w:lang w:eastAsia="zh-CN"/>
        </w:rPr>
        <w:t xml:space="preserve">to </w:t>
      </w:r>
      <w:r>
        <w:rPr>
          <w:rFonts w:hint="default" w:ascii="Times New Roman" w:hAnsi="Times New Roman" w:cs="Times New Roman"/>
          <w:sz w:val="21"/>
          <w:szCs w:val="21"/>
        </w:rPr>
        <w:t xml:space="preserve">request the terminal to upload the specified data </w:t>
      </w:r>
      <w:r>
        <w:rPr>
          <w:rFonts w:hint="default" w:ascii="Times New Roman" w:hAnsi="Times New Roman" w:cs="Times New Roman"/>
          <w:sz w:val="21"/>
          <w:szCs w:val="21"/>
          <w:lang w:eastAsia="zh-CN"/>
        </w:rPr>
        <w:t xml:space="preserve">. </w:t>
      </w:r>
      <w:r>
        <w:rPr>
          <w:rFonts w:hint="default" w:ascii="Times New Roman" w:hAnsi="Times New Roman" w:cs="Times New Roman"/>
          <w:sz w:val="21"/>
          <w:szCs w:val="21"/>
        </w:rPr>
        <w:t>The terminal needs to reply to the terminal general application.</w:t>
      </w:r>
    </w:p>
    <w:p w14:paraId="4CE3AD95">
      <w:pPr>
        <w:ind w:left="420" w:firstLine="420"/>
        <w:jc w:val="left"/>
        <w:rPr>
          <w:rFonts w:hint="default" w:ascii="Times New Roman" w:hAnsi="Times New Roman" w:cs="Times New Roman"/>
          <w:sz w:val="21"/>
          <w:szCs w:val="21"/>
        </w:rPr>
      </w:pPr>
      <w:r>
        <w:rPr>
          <w:rFonts w:hint="default" w:ascii="Times New Roman" w:hAnsi="Times New Roman" w:cs="Times New Roman"/>
          <w:sz w:val="21"/>
          <w:szCs w:val="21"/>
        </w:rPr>
        <w:t>Answer the message.</w:t>
      </w:r>
    </w:p>
    <w:p w14:paraId="45FD6F48">
      <w:pPr>
        <w:keepNext/>
        <w:keepLines/>
        <w:spacing w:before="240" w:beforeLines="100"/>
        <w:rPr>
          <w:rFonts w:hint="default" w:ascii="Times New Roman" w:hAnsi="Times New Roman" w:cs="Times New Roman"/>
          <w:b/>
          <w:bCs/>
          <w:sz w:val="24"/>
          <w:szCs w:val="28"/>
        </w:rPr>
      </w:pPr>
      <w:r>
        <w:rPr>
          <w:rFonts w:hint="default" w:ascii="Times New Roman" w:hAnsi="Times New Roman" w:cs="Times New Roman"/>
          <w:b/>
          <w:bCs/>
          <w:sz w:val="24"/>
          <w:szCs w:val="28"/>
          <w:lang w:val="en-US" w:eastAsia="zh-CN"/>
        </w:rPr>
        <w:t xml:space="preserve">1.9.8 </w:t>
      </w:r>
      <w:r>
        <w:rPr>
          <w:rFonts w:hint="default" w:ascii="Times New Roman" w:hAnsi="Times New Roman" w:cs="Times New Roman"/>
          <w:b/>
          <w:bCs/>
          <w:sz w:val="24"/>
          <w:szCs w:val="28"/>
        </w:rPr>
        <w:t>Multimedia Protocols</w:t>
      </w:r>
    </w:p>
    <w:p w14:paraId="4093A418">
      <w:pPr>
        <w:keepNext/>
        <w:keepLines/>
        <w:ind w:left="420"/>
        <w:rPr>
          <w:rFonts w:hint="default" w:ascii="Times New Roman" w:hAnsi="Times New Roman" w:cs="Times New Roman"/>
          <w:b/>
          <w:bCs/>
          <w:sz w:val="21"/>
          <w:szCs w:val="21"/>
        </w:rPr>
      </w:pPr>
      <w:r>
        <w:rPr>
          <w:rFonts w:hint="default" w:ascii="Times New Roman" w:hAnsi="Times New Roman" w:cs="Times New Roman"/>
          <w:b/>
          <w:bCs/>
          <w:sz w:val="21"/>
          <w:szCs w:val="21"/>
          <w:lang w:val="en-US" w:eastAsia="zh-CN"/>
        </w:rPr>
        <w:t xml:space="preserve">1.9.8.1 </w:t>
      </w:r>
      <w:r>
        <w:rPr>
          <w:rFonts w:hint="default" w:ascii="Times New Roman" w:hAnsi="Times New Roman" w:cs="Times New Roman"/>
          <w:b/>
          <w:bCs/>
          <w:sz w:val="21"/>
          <w:szCs w:val="21"/>
        </w:rPr>
        <w:t>Upload multimedia event information</w:t>
      </w:r>
    </w:p>
    <w:p w14:paraId="4A2C63AC">
      <w:pPr>
        <w:ind w:left="420" w:firstLine="420" w:firstLineChars="200"/>
        <w:jc w:val="left"/>
        <w:rPr>
          <w:rFonts w:hint="default" w:ascii="Times New Roman" w:hAnsi="Times New Roman" w:cs="Times New Roman"/>
          <w:sz w:val="21"/>
          <w:szCs w:val="21"/>
        </w:rPr>
      </w:pPr>
      <w:r>
        <w:rPr>
          <w:rFonts w:hint="default" w:ascii="Times New Roman" w:hAnsi="Times New Roman" w:cs="Times New Roman"/>
          <w:sz w:val="21"/>
          <w:szCs w:val="21"/>
        </w:rPr>
        <w:t xml:space="preserve">When a terminal actively takes photos or records audio due to a specific event </w:t>
      </w:r>
      <w:r>
        <w:rPr>
          <w:rFonts w:hint="default" w:ascii="Times New Roman" w:hAnsi="Times New Roman" w:cs="Times New Roman"/>
          <w:sz w:val="21"/>
          <w:szCs w:val="21"/>
          <w:lang w:eastAsia="zh-CN"/>
        </w:rPr>
        <w:t xml:space="preserve">, </w:t>
      </w:r>
      <w:r>
        <w:rPr>
          <w:rFonts w:hint="default" w:ascii="Times New Roman" w:hAnsi="Times New Roman" w:cs="Times New Roman"/>
          <w:sz w:val="21"/>
          <w:szCs w:val="21"/>
        </w:rPr>
        <w:t xml:space="preserve">it should actively upload a multimedia event message after the event occurs </w:t>
      </w:r>
      <w:r>
        <w:rPr>
          <w:rFonts w:hint="default" w:ascii="Times New Roman" w:hAnsi="Times New Roman" w:cs="Times New Roman"/>
          <w:sz w:val="21"/>
          <w:szCs w:val="21"/>
          <w:lang w:eastAsia="zh-CN"/>
        </w:rPr>
        <w:t xml:space="preserve">. </w:t>
      </w:r>
      <w:r>
        <w:rPr>
          <w:rFonts w:hint="default" w:ascii="Times New Roman" w:hAnsi="Times New Roman" w:cs="Times New Roman"/>
          <w:sz w:val="21"/>
          <w:szCs w:val="21"/>
        </w:rPr>
        <w:t xml:space="preserve">The message requires the platform to reply </w:t>
      </w:r>
      <w:r>
        <w:rPr>
          <w:rFonts w:hint="default" w:ascii="Times New Roman" w:hAnsi="Times New Roman" w:cs="Times New Roman"/>
          <w:sz w:val="21"/>
          <w:szCs w:val="21"/>
          <w:lang w:val="en-US" w:eastAsia="zh-CN"/>
        </w:rPr>
        <w:tab/>
      </w:r>
      <w:r>
        <w:rPr>
          <w:rFonts w:hint="default" w:ascii="Times New Roman" w:hAnsi="Times New Roman" w:cs="Times New Roman"/>
          <w:sz w:val="21"/>
          <w:szCs w:val="21"/>
        </w:rPr>
        <w:t>with a general response message.</w:t>
      </w:r>
    </w:p>
    <w:p w14:paraId="4300F9AD">
      <w:pPr>
        <w:keepNext/>
        <w:keepLines/>
        <w:ind w:left="420"/>
        <w:rPr>
          <w:rFonts w:hint="default" w:ascii="Times New Roman" w:hAnsi="Times New Roman" w:cs="Times New Roman"/>
          <w:b/>
          <w:bCs/>
          <w:sz w:val="21"/>
          <w:szCs w:val="21"/>
        </w:rPr>
      </w:pPr>
      <w:r>
        <w:rPr>
          <w:rFonts w:hint="default" w:ascii="Times New Roman" w:hAnsi="Times New Roman" w:cs="Times New Roman"/>
          <w:b/>
          <w:bCs/>
          <w:sz w:val="21"/>
          <w:szCs w:val="21"/>
          <w:lang w:val="en-US" w:eastAsia="zh-CN"/>
        </w:rPr>
        <w:t xml:space="preserve">1.9.8.2 </w:t>
      </w:r>
      <w:r>
        <w:rPr>
          <w:rFonts w:hint="default" w:ascii="Times New Roman" w:hAnsi="Times New Roman" w:cs="Times New Roman"/>
          <w:b/>
          <w:bCs/>
          <w:sz w:val="21"/>
          <w:szCs w:val="21"/>
        </w:rPr>
        <w:t>Multimedia Data Upload</w:t>
      </w:r>
    </w:p>
    <w:p w14:paraId="3F73F960">
      <w:pPr>
        <w:ind w:left="420" w:firstLine="420" w:firstLineChars="200"/>
        <w:jc w:val="left"/>
        <w:rPr>
          <w:rFonts w:hint="default" w:ascii="Times New Roman" w:hAnsi="Times New Roman" w:cs="Times New Roman"/>
          <w:sz w:val="21"/>
          <w:szCs w:val="21"/>
        </w:rPr>
      </w:pPr>
      <w:r>
        <w:rPr>
          <w:rFonts w:hint="default" w:ascii="Times New Roman" w:hAnsi="Times New Roman" w:cs="Times New Roman"/>
          <w:sz w:val="21"/>
          <w:szCs w:val="21"/>
        </w:rPr>
        <w:t xml:space="preserve">The terminal sends a multimedia data upload message </w:t>
      </w:r>
      <w:r>
        <w:rPr>
          <w:rFonts w:hint="default" w:ascii="Times New Roman" w:hAnsi="Times New Roman" w:cs="Times New Roman"/>
          <w:sz w:val="21"/>
          <w:szCs w:val="21"/>
          <w:lang w:eastAsia="zh-CN"/>
        </w:rPr>
        <w:t xml:space="preserve">to </w:t>
      </w:r>
      <w:r>
        <w:rPr>
          <w:rFonts w:hint="default" w:ascii="Times New Roman" w:hAnsi="Times New Roman" w:cs="Times New Roman"/>
          <w:sz w:val="21"/>
          <w:szCs w:val="21"/>
        </w:rPr>
        <w:t xml:space="preserve">upload multimedia data. Each complete multimedia data needs to be preceded by a location information report message body during recording </w:t>
      </w:r>
      <w:r>
        <w:rPr>
          <w:rFonts w:hint="default" w:ascii="Times New Roman" w:hAnsi="Times New Roman" w:cs="Times New Roman"/>
          <w:sz w:val="21"/>
          <w:szCs w:val="21"/>
          <w:lang w:val="en-US" w:eastAsia="zh-CN"/>
        </w:rPr>
        <w:tab/>
      </w:r>
      <w:r>
        <w:rPr>
          <w:rFonts w:hint="default" w:ascii="Times New Roman" w:hAnsi="Times New Roman" w:cs="Times New Roman"/>
          <w:sz w:val="21"/>
          <w:szCs w:val="21"/>
          <w:lang w:eastAsia="zh-CN"/>
        </w:rPr>
        <w:t xml:space="preserve">, </w:t>
      </w:r>
      <w:r>
        <w:rPr>
          <w:rFonts w:hint="default" w:ascii="Times New Roman" w:hAnsi="Times New Roman" w:cs="Times New Roman"/>
          <w:sz w:val="21"/>
          <w:szCs w:val="21"/>
        </w:rPr>
        <w:t xml:space="preserve">which is called location multimedia data. The platform determines the receiving timeout based on the total number of packets </w:t>
      </w:r>
      <w:r>
        <w:rPr>
          <w:rFonts w:hint="default" w:ascii="Times New Roman" w:hAnsi="Times New Roman" w:cs="Times New Roman"/>
          <w:sz w:val="21"/>
          <w:szCs w:val="21"/>
          <w:lang w:eastAsia="zh-CN"/>
        </w:rPr>
        <w:t xml:space="preserve">. </w:t>
      </w:r>
      <w:r>
        <w:rPr>
          <w:rFonts w:hint="default" w:ascii="Times New Roman" w:hAnsi="Times New Roman" w:cs="Times New Roman"/>
          <w:sz w:val="21"/>
          <w:szCs w:val="21"/>
        </w:rPr>
        <w:t xml:space="preserve">After receiving all data packets or reaching the timeout </w:t>
      </w:r>
      <w:r>
        <w:rPr>
          <w:rFonts w:hint="default" w:ascii="Times New Roman" w:hAnsi="Times New Roman" w:cs="Times New Roman"/>
          <w:sz w:val="21"/>
          <w:szCs w:val="21"/>
          <w:lang w:val="en-US" w:eastAsia="zh-CN"/>
        </w:rPr>
        <w:tab/>
      </w:r>
      <w:r>
        <w:rPr>
          <w:rFonts w:hint="default" w:ascii="Times New Roman" w:hAnsi="Times New Roman" w:cs="Times New Roman"/>
          <w:sz w:val="21"/>
          <w:szCs w:val="21"/>
          <w:lang w:eastAsia="zh-CN"/>
        </w:rPr>
        <w:t xml:space="preserve">, </w:t>
      </w:r>
      <w:r>
        <w:rPr>
          <w:rFonts w:hint="default" w:ascii="Times New Roman" w:hAnsi="Times New Roman" w:cs="Times New Roman"/>
          <w:sz w:val="21"/>
          <w:szCs w:val="21"/>
        </w:rPr>
        <w:t xml:space="preserve">the platform sends a multimedia data upload response message to the terminal </w:t>
      </w:r>
      <w:r>
        <w:rPr>
          <w:rFonts w:hint="default" w:ascii="Times New Roman" w:hAnsi="Times New Roman" w:cs="Times New Roman"/>
          <w:sz w:val="21"/>
          <w:szCs w:val="21"/>
          <w:lang w:eastAsia="zh-CN"/>
        </w:rPr>
        <w:t xml:space="preserve">, </w:t>
      </w:r>
      <w:r>
        <w:rPr>
          <w:rFonts w:hint="default" w:ascii="Times New Roman" w:hAnsi="Times New Roman" w:cs="Times New Roman"/>
          <w:sz w:val="21"/>
          <w:szCs w:val="21"/>
        </w:rPr>
        <w:t xml:space="preserve">which confirms that all data packets have been received or requires the terminal to retransmit the specified data </w:t>
      </w:r>
      <w:r>
        <w:rPr>
          <w:rFonts w:hint="default" w:ascii="Times New Roman" w:hAnsi="Times New Roman" w:cs="Times New Roman"/>
          <w:sz w:val="21"/>
          <w:szCs w:val="21"/>
          <w:lang w:val="en-US" w:eastAsia="zh-CN"/>
        </w:rPr>
        <w:tab/>
      </w:r>
      <w:r>
        <w:rPr>
          <w:rFonts w:hint="default" w:ascii="Times New Roman" w:hAnsi="Times New Roman" w:cs="Times New Roman"/>
          <w:sz w:val="21"/>
          <w:szCs w:val="21"/>
        </w:rPr>
        <w:t>packet.</w:t>
      </w:r>
    </w:p>
    <w:p w14:paraId="07642E12">
      <w:pPr>
        <w:keepNext/>
        <w:keepLines/>
        <w:ind w:left="420"/>
        <w:rPr>
          <w:rFonts w:hint="default" w:ascii="Times New Roman" w:hAnsi="Times New Roman" w:cs="Times New Roman"/>
          <w:b/>
          <w:bCs/>
          <w:sz w:val="21"/>
          <w:szCs w:val="21"/>
        </w:rPr>
      </w:pPr>
      <w:r>
        <w:rPr>
          <w:rFonts w:hint="default" w:ascii="Times New Roman" w:hAnsi="Times New Roman" w:cs="Times New Roman"/>
          <w:b/>
          <w:bCs/>
          <w:sz w:val="21"/>
          <w:szCs w:val="21"/>
          <w:lang w:val="en-US" w:eastAsia="zh-CN"/>
        </w:rPr>
        <w:t xml:space="preserve">1.9.8.3 </w:t>
      </w:r>
      <w:r>
        <w:rPr>
          <w:rFonts w:hint="default" w:ascii="Times New Roman" w:hAnsi="Times New Roman" w:cs="Times New Roman"/>
          <w:b/>
          <w:bCs/>
          <w:sz w:val="21"/>
          <w:szCs w:val="21"/>
        </w:rPr>
        <w:t>Camera shoots immediately</w:t>
      </w:r>
    </w:p>
    <w:p w14:paraId="5EACDEF3">
      <w:pPr>
        <w:ind w:left="420" w:firstLine="420" w:firstLineChars="200"/>
        <w:jc w:val="left"/>
        <w:rPr>
          <w:rFonts w:hint="default" w:ascii="Times New Roman" w:hAnsi="Times New Roman" w:cs="Times New Roman"/>
          <w:sz w:val="21"/>
          <w:szCs w:val="21"/>
        </w:rPr>
      </w:pPr>
      <w:r>
        <w:rPr>
          <w:rFonts w:hint="default" w:ascii="Times New Roman" w:hAnsi="Times New Roman" w:cs="Times New Roman"/>
          <w:sz w:val="21"/>
          <w:szCs w:val="21"/>
        </w:rPr>
        <w:t xml:space="preserve">The platform issues a shooting command to the terminal by sending a camera immediate shooting command message </w:t>
      </w:r>
      <w:r>
        <w:rPr>
          <w:rFonts w:hint="default" w:ascii="Times New Roman" w:hAnsi="Times New Roman" w:cs="Times New Roman"/>
          <w:sz w:val="21"/>
          <w:szCs w:val="21"/>
          <w:lang w:eastAsia="zh-CN"/>
        </w:rPr>
        <w:t xml:space="preserve">, which </w:t>
      </w:r>
      <w:r>
        <w:rPr>
          <w:rFonts w:hint="default" w:ascii="Times New Roman" w:hAnsi="Times New Roman" w:cs="Times New Roman"/>
          <w:sz w:val="21"/>
          <w:szCs w:val="21"/>
        </w:rPr>
        <w:t xml:space="preserve">requires the terminal to reply with a terminal general response message. </w:t>
      </w:r>
      <w:r>
        <w:rPr>
          <w:rFonts w:hint="default" w:ascii="Times New Roman" w:hAnsi="Times New Roman" w:cs="Times New Roman"/>
          <w:sz w:val="21"/>
          <w:szCs w:val="21"/>
          <w:lang w:val="en-US" w:eastAsia="zh-CN"/>
        </w:rPr>
        <w:tab/>
      </w:r>
      <w:r>
        <w:rPr>
          <w:rFonts w:hint="default" w:ascii="Times New Roman" w:hAnsi="Times New Roman" w:cs="Times New Roman"/>
          <w:sz w:val="21"/>
          <w:szCs w:val="21"/>
        </w:rPr>
        <w:t xml:space="preserve">If real-time upload is specified </w:t>
      </w:r>
      <w:r>
        <w:rPr>
          <w:rFonts w:hint="default" w:ascii="Times New Roman" w:hAnsi="Times New Roman" w:cs="Times New Roman"/>
          <w:sz w:val="21"/>
          <w:szCs w:val="21"/>
          <w:lang w:eastAsia="zh-CN"/>
        </w:rPr>
        <w:t xml:space="preserve">, </w:t>
      </w:r>
      <w:r>
        <w:rPr>
          <w:rFonts w:hint="default" w:ascii="Times New Roman" w:hAnsi="Times New Roman" w:cs="Times New Roman"/>
          <w:sz w:val="21"/>
          <w:szCs w:val="21"/>
        </w:rPr>
        <w:t xml:space="preserve">the terminal uploads the camera image / video after shooting </w:t>
      </w:r>
      <w:r>
        <w:rPr>
          <w:rFonts w:hint="default" w:ascii="Times New Roman" w:hAnsi="Times New Roman" w:cs="Times New Roman"/>
          <w:sz w:val="21"/>
          <w:szCs w:val="21"/>
          <w:lang w:eastAsia="zh-CN"/>
        </w:rPr>
        <w:t xml:space="preserve">, </w:t>
      </w:r>
      <w:r>
        <w:rPr>
          <w:rFonts w:hint="default" w:ascii="Times New Roman" w:hAnsi="Times New Roman" w:cs="Times New Roman"/>
          <w:sz w:val="21"/>
          <w:szCs w:val="21"/>
        </w:rPr>
        <w:t>otherwise the image / video is stored.</w:t>
      </w:r>
    </w:p>
    <w:p w14:paraId="68EE4A34">
      <w:pPr>
        <w:keepNext/>
        <w:keepLines/>
        <w:ind w:left="420"/>
        <w:rPr>
          <w:rFonts w:hint="default" w:ascii="Times New Roman" w:hAnsi="Times New Roman" w:cs="Times New Roman"/>
          <w:b/>
          <w:bCs/>
          <w:sz w:val="21"/>
          <w:szCs w:val="21"/>
        </w:rPr>
      </w:pPr>
      <w:r>
        <w:rPr>
          <w:rFonts w:hint="default" w:ascii="Times New Roman" w:hAnsi="Times New Roman" w:cs="Times New Roman"/>
          <w:b/>
          <w:bCs/>
          <w:sz w:val="21"/>
          <w:szCs w:val="21"/>
          <w:lang w:val="en-US" w:eastAsia="zh-CN"/>
        </w:rPr>
        <w:t xml:space="preserve">1.9.8.4 </w:t>
      </w:r>
      <w:r>
        <w:rPr>
          <w:rFonts w:hint="default" w:ascii="Times New Roman" w:hAnsi="Times New Roman" w:cs="Times New Roman"/>
          <w:b/>
          <w:bCs/>
          <w:sz w:val="21"/>
          <w:szCs w:val="21"/>
        </w:rPr>
        <w:t>Recording starts</w:t>
      </w:r>
    </w:p>
    <w:p w14:paraId="40B50E3A">
      <w:pPr>
        <w:ind w:left="420" w:firstLine="420" w:firstLineChars="200"/>
        <w:jc w:val="left"/>
        <w:rPr>
          <w:rFonts w:hint="default" w:ascii="Times New Roman" w:hAnsi="Times New Roman" w:cs="Times New Roman"/>
          <w:sz w:val="21"/>
          <w:szCs w:val="21"/>
        </w:rPr>
      </w:pPr>
      <w:r>
        <w:rPr>
          <w:rFonts w:hint="default" w:ascii="Times New Roman" w:hAnsi="Times New Roman" w:cs="Times New Roman"/>
          <w:sz w:val="21"/>
          <w:szCs w:val="21"/>
        </w:rPr>
        <w:t xml:space="preserve">The platform sends a recording start command message to the terminal </w:t>
      </w:r>
      <w:r>
        <w:rPr>
          <w:rFonts w:hint="default" w:ascii="Times New Roman" w:hAnsi="Times New Roman" w:cs="Times New Roman"/>
          <w:sz w:val="21"/>
          <w:szCs w:val="21"/>
          <w:lang w:eastAsia="zh-CN"/>
        </w:rPr>
        <w:t xml:space="preserve">, </w:t>
      </w:r>
      <w:r>
        <w:rPr>
          <w:rFonts w:hint="default" w:ascii="Times New Roman" w:hAnsi="Times New Roman" w:cs="Times New Roman"/>
          <w:sz w:val="21"/>
          <w:szCs w:val="21"/>
        </w:rPr>
        <w:t xml:space="preserve">which requires the terminal to reply with a terminal general response message. If real-time upload is specified </w:t>
      </w:r>
      <w:r>
        <w:rPr>
          <w:rFonts w:hint="default" w:ascii="Times New Roman" w:hAnsi="Times New Roman" w:cs="Times New Roman"/>
          <w:sz w:val="21"/>
          <w:szCs w:val="21"/>
          <w:lang w:val="en-US" w:eastAsia="zh-CN"/>
        </w:rPr>
        <w:tab/>
      </w:r>
      <w:r>
        <w:rPr>
          <w:rFonts w:hint="default" w:ascii="Times New Roman" w:hAnsi="Times New Roman" w:cs="Times New Roman"/>
          <w:sz w:val="21"/>
          <w:szCs w:val="21"/>
          <w:lang w:eastAsia="zh-CN"/>
        </w:rPr>
        <w:t xml:space="preserve">, </w:t>
      </w:r>
      <w:r>
        <w:rPr>
          <w:rFonts w:hint="default" w:ascii="Times New Roman" w:hAnsi="Times New Roman" w:cs="Times New Roman"/>
          <w:sz w:val="21"/>
          <w:szCs w:val="21"/>
        </w:rPr>
        <w:t xml:space="preserve">the </w:t>
      </w:r>
      <w:r>
        <w:rPr>
          <w:rFonts w:hint="default" w:ascii="Times New Roman" w:hAnsi="Times New Roman" w:cs="Times New Roman"/>
          <w:sz w:val="21"/>
          <w:szCs w:val="21"/>
          <w:lang w:eastAsia="zh-CN"/>
        </w:rPr>
        <w:t xml:space="preserve">terminal </w:t>
      </w:r>
      <w:r>
        <w:rPr>
          <w:rFonts w:hint="default" w:ascii="Times New Roman" w:hAnsi="Times New Roman" w:cs="Times New Roman"/>
          <w:sz w:val="21"/>
          <w:szCs w:val="21"/>
        </w:rPr>
        <w:t xml:space="preserve">uploads the audio data after recording </w:t>
      </w:r>
      <w:r>
        <w:rPr>
          <w:rFonts w:hint="default" w:ascii="Times New Roman" w:hAnsi="Times New Roman" w:cs="Times New Roman"/>
          <w:sz w:val="21"/>
          <w:szCs w:val="21"/>
          <w:lang w:eastAsia="zh-CN"/>
        </w:rPr>
        <w:t xml:space="preserve">, </w:t>
      </w:r>
      <w:r>
        <w:rPr>
          <w:rFonts w:hint="default" w:ascii="Times New Roman" w:hAnsi="Times New Roman" w:cs="Times New Roman"/>
          <w:sz w:val="21"/>
          <w:szCs w:val="21"/>
        </w:rPr>
        <w:t>otherwise the audio data is stored.</w:t>
      </w:r>
    </w:p>
    <w:p w14:paraId="0100E199">
      <w:pPr>
        <w:keepNext/>
        <w:keepLines/>
        <w:ind w:left="420"/>
        <w:rPr>
          <w:rFonts w:hint="default" w:ascii="Times New Roman" w:hAnsi="Times New Roman" w:cs="Times New Roman"/>
          <w:b/>
          <w:bCs/>
          <w:sz w:val="21"/>
          <w:szCs w:val="21"/>
        </w:rPr>
      </w:pPr>
      <w:r>
        <w:rPr>
          <w:rFonts w:hint="default" w:ascii="Times New Roman" w:hAnsi="Times New Roman" w:cs="Times New Roman"/>
          <w:b/>
          <w:bCs/>
          <w:sz w:val="21"/>
          <w:szCs w:val="21"/>
          <w:lang w:val="en-US" w:eastAsia="zh-CN"/>
        </w:rPr>
        <w:t xml:space="preserve">1.9.8.5 </w:t>
      </w:r>
      <w:r>
        <w:rPr>
          <w:rFonts w:hint="default" w:ascii="Times New Roman" w:hAnsi="Times New Roman" w:cs="Times New Roman"/>
          <w:b/>
          <w:bCs/>
          <w:sz w:val="21"/>
          <w:szCs w:val="21"/>
        </w:rPr>
        <w:t>Retrieval terminal stores multimedia data and extracts</w:t>
      </w:r>
    </w:p>
    <w:p w14:paraId="1E363F59">
      <w:pPr>
        <w:ind w:left="420" w:firstLine="420" w:firstLineChars="200"/>
        <w:jc w:val="left"/>
        <w:rPr>
          <w:rFonts w:hint="default" w:ascii="Times New Roman" w:hAnsi="Times New Roman" w:cs="Times New Roman"/>
          <w:sz w:val="21"/>
          <w:szCs w:val="21"/>
        </w:rPr>
      </w:pPr>
      <w:r>
        <w:rPr>
          <w:rFonts w:hint="default" w:ascii="Times New Roman" w:hAnsi="Times New Roman" w:cs="Times New Roman"/>
          <w:sz w:val="21"/>
          <w:szCs w:val="21"/>
        </w:rPr>
        <w:t xml:space="preserve">obtains the storage of multimedia data in the terminal by sending a storage multimedia data retrieval message </w:t>
      </w:r>
      <w:r>
        <w:rPr>
          <w:rFonts w:hint="default" w:ascii="Times New Roman" w:hAnsi="Times New Roman" w:cs="Times New Roman"/>
          <w:sz w:val="21"/>
          <w:szCs w:val="21"/>
          <w:lang w:eastAsia="zh-CN"/>
        </w:rPr>
        <w:t xml:space="preserve">, and </w:t>
      </w:r>
      <w:r>
        <w:rPr>
          <w:rFonts w:hint="default" w:ascii="Times New Roman" w:hAnsi="Times New Roman" w:cs="Times New Roman"/>
          <w:sz w:val="21"/>
          <w:szCs w:val="21"/>
        </w:rPr>
        <w:t>the message requires the terminal to reply with a storage multimedia data retrieval response message.</w:t>
      </w:r>
      <w:r>
        <w:rPr>
          <w:rFonts w:hint="default" w:ascii="Times New Roman" w:hAnsi="Times New Roman" w:cs="Times New Roman"/>
          <w:sz w:val="21"/>
          <w:szCs w:val="21"/>
          <w:lang w:val="en-US" w:eastAsia="zh-CN"/>
        </w:rPr>
        <w:tab/>
      </w:r>
    </w:p>
    <w:p w14:paraId="494B4379">
      <w:pPr>
        <w:ind w:left="420" w:firstLine="420" w:firstLineChars="200"/>
        <w:jc w:val="left"/>
        <w:rPr>
          <w:rFonts w:hint="default" w:ascii="Times New Roman" w:hAnsi="Times New Roman" w:cs="Times New Roman"/>
          <w:sz w:val="21"/>
          <w:szCs w:val="21"/>
        </w:rPr>
      </w:pPr>
      <w:r>
        <w:rPr>
          <w:rFonts w:hint="default" w:ascii="Times New Roman" w:hAnsi="Times New Roman" w:cs="Times New Roman"/>
          <w:sz w:val="21"/>
          <w:szCs w:val="21"/>
        </w:rPr>
        <w:t xml:space="preserve">According to the search results </w:t>
      </w:r>
      <w:r>
        <w:rPr>
          <w:rFonts w:hint="default" w:ascii="Times New Roman" w:hAnsi="Times New Roman" w:cs="Times New Roman"/>
          <w:sz w:val="21"/>
          <w:szCs w:val="21"/>
          <w:lang w:eastAsia="zh-CN"/>
        </w:rPr>
        <w:t xml:space="preserve">, </w:t>
      </w:r>
      <w:r>
        <w:rPr>
          <w:rFonts w:hint="default" w:ascii="Times New Roman" w:hAnsi="Times New Roman" w:cs="Times New Roman"/>
          <w:sz w:val="21"/>
          <w:szCs w:val="21"/>
        </w:rPr>
        <w:t xml:space="preserve">the platform can send a storage multimedia data upload message </w:t>
      </w:r>
      <w:r>
        <w:rPr>
          <w:rFonts w:hint="default" w:ascii="Times New Roman" w:hAnsi="Times New Roman" w:cs="Times New Roman"/>
          <w:sz w:val="21"/>
          <w:szCs w:val="21"/>
          <w:lang w:eastAsia="zh-CN"/>
        </w:rPr>
        <w:t xml:space="preserve">to </w:t>
      </w:r>
      <w:r>
        <w:rPr>
          <w:rFonts w:hint="default" w:ascii="Times New Roman" w:hAnsi="Times New Roman" w:cs="Times New Roman"/>
          <w:sz w:val="21"/>
          <w:szCs w:val="21"/>
        </w:rPr>
        <w:t xml:space="preserve">request the terminal to upload the specified multimedia data </w:t>
      </w:r>
      <w:r>
        <w:rPr>
          <w:rFonts w:hint="default" w:ascii="Times New Roman" w:hAnsi="Times New Roman" w:cs="Times New Roman"/>
          <w:sz w:val="21"/>
          <w:szCs w:val="21"/>
          <w:lang w:eastAsia="zh-CN"/>
        </w:rPr>
        <w:t xml:space="preserve">. </w:t>
      </w:r>
      <w:r>
        <w:rPr>
          <w:rFonts w:hint="default" w:ascii="Times New Roman" w:hAnsi="Times New Roman" w:cs="Times New Roman"/>
          <w:sz w:val="21"/>
          <w:szCs w:val="21"/>
        </w:rPr>
        <w:t>The message requires the terminal to reply with a terminal general response message.</w:t>
      </w:r>
      <w:r>
        <w:rPr>
          <w:rFonts w:hint="default" w:ascii="Times New Roman" w:hAnsi="Times New Roman" w:cs="Times New Roman"/>
          <w:sz w:val="21"/>
          <w:szCs w:val="21"/>
          <w:lang w:val="en-US" w:eastAsia="zh-CN"/>
        </w:rPr>
        <w:tab/>
      </w:r>
    </w:p>
    <w:p w14:paraId="2A572BA0">
      <w:pPr>
        <w:keepNext/>
        <w:keepLines/>
        <w:spacing w:before="240" w:beforeLines="100"/>
        <w:rPr>
          <w:rFonts w:hint="default" w:ascii="Times New Roman" w:hAnsi="Times New Roman" w:cs="Times New Roman"/>
          <w:b/>
          <w:bCs/>
          <w:sz w:val="24"/>
          <w:szCs w:val="28"/>
        </w:rPr>
      </w:pPr>
      <w:r>
        <w:rPr>
          <w:rFonts w:hint="default" w:ascii="Times New Roman" w:hAnsi="Times New Roman" w:cs="Times New Roman"/>
          <w:b/>
          <w:bCs/>
          <w:sz w:val="24"/>
          <w:szCs w:val="28"/>
          <w:lang w:val="en-US" w:eastAsia="zh-CN"/>
        </w:rPr>
        <w:t xml:space="preserve">1.9.9 </w:t>
      </w:r>
      <w:r>
        <w:rPr>
          <w:rFonts w:hint="default" w:ascii="Times New Roman" w:hAnsi="Times New Roman" w:cs="Times New Roman"/>
          <w:b/>
          <w:bCs/>
          <w:sz w:val="24"/>
          <w:szCs w:val="28"/>
        </w:rPr>
        <w:t>General Data Transmission Class</w:t>
      </w:r>
    </w:p>
    <w:p w14:paraId="4AEEEA29">
      <w:pPr>
        <w:ind w:left="420" w:firstLine="420" w:firstLineChars="200"/>
        <w:jc w:val="left"/>
        <w:rPr>
          <w:rFonts w:hint="default" w:ascii="Times New Roman" w:hAnsi="Times New Roman" w:cs="Times New Roman"/>
          <w:sz w:val="21"/>
          <w:szCs w:val="21"/>
        </w:rPr>
      </w:pPr>
      <w:r>
        <w:rPr>
          <w:rFonts w:hint="default" w:ascii="Times New Roman" w:hAnsi="Times New Roman" w:cs="Times New Roman"/>
          <w:sz w:val="21"/>
          <w:szCs w:val="21"/>
        </w:rPr>
        <w:t xml:space="preserve">Messages that are not defined in the protocol but need to be transmitted in actual use can use data uplink transparent transmission messages and data downlink transparent transmission messages to exchange uplink and downlink data . The terminal can use </w:t>
      </w:r>
      <w:r>
        <w:rPr>
          <w:rFonts w:hint="default" w:ascii="Times New Roman" w:hAnsi="Times New Roman" w:cs="Times New Roman"/>
          <w:sz w:val="21"/>
          <w:szCs w:val="21"/>
          <w:lang w:val="en-US" w:eastAsia="zh-CN"/>
        </w:rPr>
        <w:tab/>
      </w:r>
      <w:r>
        <w:rPr>
          <w:rFonts w:hint="default" w:ascii="Times New Roman" w:hAnsi="Times New Roman" w:cs="Times New Roman"/>
          <w:sz w:val="21"/>
          <w:szCs w:val="21"/>
        </w:rPr>
        <w:t xml:space="preserve">the GZIP compression algorithm to compress longer messages </w:t>
      </w:r>
      <w:r>
        <w:rPr>
          <w:rFonts w:hint="default" w:ascii="Times New Roman" w:hAnsi="Times New Roman" w:cs="Times New Roman"/>
          <w:sz w:val="21"/>
          <w:szCs w:val="21"/>
          <w:lang w:eastAsia="zh-CN"/>
        </w:rPr>
        <w:t xml:space="preserve">and </w:t>
      </w:r>
      <w:r>
        <w:rPr>
          <w:rFonts w:hint="default" w:ascii="Times New Roman" w:hAnsi="Times New Roman" w:cs="Times New Roman"/>
          <w:sz w:val="21"/>
          <w:szCs w:val="21"/>
        </w:rPr>
        <w:t>upload them using data compression reporting messages.</w:t>
      </w:r>
    </w:p>
    <w:p w14:paraId="0D7E88C5">
      <w:pPr>
        <w:keepNext/>
        <w:keepLines/>
        <w:spacing w:before="240" w:beforeLines="100"/>
        <w:rPr>
          <w:rFonts w:hint="default" w:ascii="Times New Roman" w:hAnsi="Times New Roman" w:cs="Times New Roman"/>
          <w:b/>
          <w:bCs/>
          <w:sz w:val="24"/>
          <w:szCs w:val="28"/>
        </w:rPr>
      </w:pPr>
      <w:r>
        <w:rPr>
          <w:rFonts w:hint="default" w:ascii="Times New Roman" w:hAnsi="Times New Roman" w:cs="Times New Roman"/>
          <w:b/>
          <w:bCs/>
          <w:sz w:val="24"/>
          <w:szCs w:val="28"/>
          <w:lang w:val="en-US" w:eastAsia="zh-CN"/>
        </w:rPr>
        <w:t xml:space="preserve">1.9.10 </w:t>
      </w:r>
      <w:r>
        <w:rPr>
          <w:rFonts w:hint="default" w:ascii="Times New Roman" w:hAnsi="Times New Roman" w:cs="Times New Roman"/>
          <w:b/>
          <w:bCs/>
          <w:sz w:val="24"/>
          <w:szCs w:val="28"/>
        </w:rPr>
        <w:t>Encryption Protocol</w:t>
      </w:r>
    </w:p>
    <w:p w14:paraId="4E5AB005">
      <w:pPr>
        <w:ind w:left="420" w:firstLine="420" w:firstLineChars="200"/>
        <w:jc w:val="left"/>
        <w:rPr>
          <w:rFonts w:hint="default" w:ascii="Times New Roman" w:hAnsi="Times New Roman" w:cs="Times New Roman"/>
          <w:sz w:val="21"/>
          <w:szCs w:val="21"/>
        </w:rPr>
      </w:pPr>
      <w:r>
        <w:rPr>
          <w:rFonts w:hint="default" w:ascii="Times New Roman" w:hAnsi="Times New Roman" w:cs="Times New Roman"/>
          <w:sz w:val="21"/>
          <w:szCs w:val="21"/>
        </w:rPr>
        <w:t xml:space="preserve">If encrypted communication is required between the platform and the terminal </w:t>
      </w:r>
      <w:r>
        <w:rPr>
          <w:rFonts w:hint="default" w:ascii="Times New Roman" w:hAnsi="Times New Roman" w:cs="Times New Roman"/>
          <w:sz w:val="21"/>
          <w:szCs w:val="21"/>
          <w:lang w:eastAsia="zh-CN"/>
        </w:rPr>
        <w:t xml:space="preserve">, the </w:t>
      </w:r>
      <w:r>
        <w:rPr>
          <w:rFonts w:hint="default" w:ascii="Times New Roman" w:hAnsi="Times New Roman" w:cs="Times New Roman"/>
          <w:sz w:val="21"/>
          <w:szCs w:val="21"/>
        </w:rPr>
        <w:t xml:space="preserve">RSA public key cryptographic system can be used . The platform informs the terminal of </w:t>
      </w:r>
      <w:r>
        <w:rPr>
          <w:rFonts w:hint="default" w:ascii="Times New Roman" w:hAnsi="Times New Roman" w:cs="Times New Roman"/>
          <w:sz w:val="21"/>
          <w:szCs w:val="21"/>
          <w:lang w:val="en-US" w:eastAsia="zh-CN"/>
        </w:rPr>
        <w:tab/>
      </w:r>
      <w:r>
        <w:rPr>
          <w:rFonts w:hint="default" w:ascii="Times New Roman" w:hAnsi="Times New Roman" w:cs="Times New Roman"/>
          <w:sz w:val="21"/>
          <w:szCs w:val="21"/>
        </w:rPr>
        <w:t xml:space="preserve">its own RSA public key by sending a platform RSA public key message </w:t>
      </w:r>
      <w:r>
        <w:rPr>
          <w:rFonts w:hint="default" w:ascii="Times New Roman" w:hAnsi="Times New Roman" w:cs="Times New Roman"/>
          <w:sz w:val="21"/>
          <w:szCs w:val="21"/>
          <w:lang w:eastAsia="zh-CN"/>
        </w:rPr>
        <w:t xml:space="preserve">, and </w:t>
      </w:r>
      <w:r>
        <w:rPr>
          <w:rFonts w:hint="default" w:ascii="Times New Roman" w:hAnsi="Times New Roman" w:cs="Times New Roman"/>
          <w:sz w:val="21"/>
          <w:szCs w:val="21"/>
        </w:rPr>
        <w:t xml:space="preserve">the terminal replies with a terminal RSA public key message </w:t>
      </w:r>
      <w:r>
        <w:rPr>
          <w:rFonts w:hint="default" w:ascii="Times New Roman" w:hAnsi="Times New Roman" w:cs="Times New Roman"/>
          <w:sz w:val="21"/>
          <w:szCs w:val="21"/>
          <w:lang w:eastAsia="zh-CN"/>
        </w:rPr>
        <w:t xml:space="preserve">, </w:t>
      </w:r>
      <w:r>
        <w:rPr>
          <w:rFonts w:hint="default" w:ascii="Times New Roman" w:hAnsi="Times New Roman" w:cs="Times New Roman"/>
          <w:sz w:val="21"/>
          <w:szCs w:val="21"/>
        </w:rPr>
        <w:t>and vice versa.</w:t>
      </w:r>
    </w:p>
    <w:p w14:paraId="2135E2A6">
      <w:pPr>
        <w:spacing w:after="0"/>
        <w:jc w:val="left"/>
        <w:rPr>
          <w:rFonts w:hint="default" w:ascii="Times New Roman" w:hAnsi="Times New Roman" w:cs="Times New Roman"/>
          <w:sz w:val="21"/>
          <w:szCs w:val="21"/>
        </w:rPr>
      </w:pPr>
      <w:r>
        <w:rPr>
          <w:rFonts w:hint="default" w:ascii="Times New Roman" w:hAnsi="Times New Roman" w:cs="Times New Roman"/>
          <w:sz w:val="21"/>
          <w:szCs w:val="21"/>
        </w:rPr>
        <w:br w:type="page"/>
      </w:r>
    </w:p>
    <w:p w14:paraId="17EEA111">
      <w:pPr>
        <w:pStyle w:val="2"/>
        <w:spacing w:before="0" w:after="240"/>
        <w:rPr>
          <w:rFonts w:hint="default" w:ascii="Times New Roman" w:hAnsi="Times New Roman" w:cs="Times New Roman"/>
          <w:szCs w:val="32"/>
        </w:rPr>
      </w:pPr>
      <w:bookmarkStart w:id="15" w:name="_Toc1807"/>
      <w:r>
        <w:rPr>
          <w:rFonts w:hint="default" w:ascii="Times New Roman" w:hAnsi="Times New Roman" w:cs="Times New Roman"/>
          <w:szCs w:val="32"/>
        </w:rPr>
        <w:t>Data Format</w:t>
      </w:r>
      <w:bookmarkEnd w:id="15"/>
    </w:p>
    <w:p w14:paraId="0E276E4E">
      <w:pPr>
        <w:pStyle w:val="3"/>
        <w:ind w:left="0"/>
        <w:rPr>
          <w:rFonts w:hint="default" w:ascii="Times New Roman" w:hAnsi="Times New Roman" w:cs="Times New Roman"/>
          <w:sz w:val="21"/>
          <w:szCs w:val="21"/>
        </w:rPr>
      </w:pPr>
      <w:bookmarkStart w:id="16" w:name="_[0001]终端通用应答"/>
      <w:r>
        <w:rPr>
          <w:rFonts w:hint="default" w:ascii="Times New Roman" w:hAnsi="Times New Roman" w:cs="Times New Roman"/>
          <w:sz w:val="21"/>
          <w:szCs w:val="21"/>
          <w:lang w:val="en-US" w:eastAsia="zh-CN"/>
        </w:rPr>
        <w:t xml:space="preserve">   </w:t>
      </w:r>
      <w:bookmarkStart w:id="17" w:name="_Toc30090"/>
      <w:r>
        <w:rPr>
          <w:rFonts w:hint="default" w:ascii="Times New Roman" w:hAnsi="Times New Roman" w:cs="Times New Roman"/>
          <w:sz w:val="21"/>
          <w:szCs w:val="21"/>
        </w:rPr>
        <w:t>[0001]</w:t>
      </w:r>
      <w:r>
        <w:rPr>
          <w:rFonts w:hint="default" w:ascii="Times New Roman" w:hAnsi="Times New Roman" w:cs="Times New Roman"/>
          <w:sz w:val="21"/>
          <w:szCs w:val="21"/>
          <w:lang w:val="en-US" w:eastAsia="zh-CN"/>
        </w:rPr>
        <w:t xml:space="preserve"> </w:t>
      </w:r>
      <w:r>
        <w:rPr>
          <w:rFonts w:hint="default" w:ascii="Times New Roman" w:hAnsi="Times New Roman" w:cs="Times New Roman"/>
          <w:sz w:val="21"/>
          <w:szCs w:val="21"/>
        </w:rPr>
        <w:t>Terminal General Response</w:t>
      </w:r>
      <w:bookmarkEnd w:id="17"/>
    </w:p>
    <w:bookmarkEnd w:id="16"/>
    <w:p w14:paraId="7208D8B6">
      <w:pPr>
        <w:ind w:firstLine="420"/>
        <w:jc w:val="left"/>
        <w:rPr>
          <w:rFonts w:hint="default" w:ascii="Times New Roman" w:hAnsi="Times New Roman" w:cs="Times New Roman"/>
          <w:sz w:val="21"/>
          <w:szCs w:val="21"/>
        </w:rPr>
      </w:pPr>
      <w:r>
        <w:rPr>
          <w:rFonts w:hint="default" w:ascii="Times New Roman" w:hAnsi="Times New Roman" w:cs="Times New Roman"/>
          <w:sz w:val="21"/>
          <w:szCs w:val="21"/>
          <w:lang w:eastAsia="zh-CN"/>
        </w:rPr>
        <w:t xml:space="preserve">[ Function Description ]: </w:t>
      </w:r>
      <w:r>
        <w:rPr>
          <w:rFonts w:hint="default" w:ascii="Times New Roman" w:hAnsi="Times New Roman" w:cs="Times New Roman"/>
          <w:sz w:val="21"/>
          <w:szCs w:val="21"/>
        </w:rPr>
        <w:t>Terminal general response message body data</w:t>
      </w:r>
    </w:p>
    <w:p w14:paraId="5E46CAC8">
      <w:pPr>
        <w:spacing w:afterLines="50"/>
        <w:ind w:firstLine="420"/>
        <w:rPr>
          <w:rFonts w:hint="default" w:ascii="Times New Roman" w:hAnsi="Times New Roman" w:cs="Times New Roman"/>
          <w:sz w:val="21"/>
          <w:szCs w:val="21"/>
          <w:lang w:eastAsia="zh-CN"/>
        </w:rPr>
      </w:pPr>
      <w:r>
        <w:rPr>
          <w:rFonts w:hint="default" w:ascii="Times New Roman" w:hAnsi="Times New Roman" w:eastAsia="黑体" w:cs="Times New Roman"/>
          <w:b/>
          <w:color w:val="0000FF"/>
          <w:sz w:val="21"/>
          <w:szCs w:val="21"/>
          <w:shd w:val="pct10" w:color="auto" w:fill="FFFFFF"/>
          <w:lang w:eastAsia="zh-CN"/>
        </w:rPr>
        <w:t>[Up]</w:t>
      </w:r>
    </w:p>
    <w:tbl>
      <w:tblPr>
        <w:tblStyle w:val="12"/>
        <w:tblW w:w="0" w:type="auto"/>
        <w:tblInd w:w="418" w:type="dxa"/>
        <w:tblLayout w:type="fixed"/>
        <w:tblCellMar>
          <w:top w:w="15" w:type="dxa"/>
          <w:left w:w="15" w:type="dxa"/>
          <w:bottom w:w="15" w:type="dxa"/>
          <w:right w:w="15" w:type="dxa"/>
        </w:tblCellMar>
      </w:tblPr>
      <w:tblGrid>
        <w:gridCol w:w="976"/>
        <w:gridCol w:w="992"/>
        <w:gridCol w:w="1457"/>
        <w:gridCol w:w="3505"/>
        <w:gridCol w:w="850"/>
        <w:gridCol w:w="1292"/>
      </w:tblGrid>
      <w:tr w14:paraId="3ED14B02">
        <w:tblPrEx>
          <w:tblCellMar>
            <w:top w:w="15" w:type="dxa"/>
            <w:left w:w="15" w:type="dxa"/>
            <w:bottom w:w="15" w:type="dxa"/>
            <w:right w:w="15" w:type="dxa"/>
          </w:tblCellMar>
        </w:tblPrEx>
        <w:trPr>
          <w:trHeight w:val="387" w:hRule="atLeast"/>
        </w:trPr>
        <w:tc>
          <w:tcPr>
            <w:tcW w:w="976" w:type="dxa"/>
            <w:tcBorders>
              <w:top w:val="single" w:color="000000" w:sz="4" w:space="0"/>
              <w:left w:val="single" w:color="000000" w:sz="4" w:space="0"/>
              <w:bottom w:val="single" w:color="000000" w:sz="4" w:space="0"/>
              <w:right w:val="single" w:color="000000" w:sz="4" w:space="0"/>
            </w:tcBorders>
            <w:shd w:val="clear" w:color="000000" w:fill="C0C0C0"/>
            <w:vAlign w:val="center"/>
          </w:tcPr>
          <w:p w14:paraId="2F4D12AE">
            <w:pPr>
              <w:spacing w:after="0"/>
              <w:jc w:val="center"/>
              <w:rPr>
                <w:rFonts w:hint="default" w:ascii="Times New Roman" w:hAnsi="Times New Roman" w:cs="Times New Roman"/>
                <w:color w:val="000000"/>
                <w:sz w:val="21"/>
                <w:szCs w:val="21"/>
                <w:lang w:val="en-US" w:eastAsia="zh-CN"/>
              </w:rPr>
            </w:pPr>
            <w:r>
              <w:rPr>
                <w:rFonts w:hint="default" w:ascii="Times New Roman" w:hAnsi="Times New Roman" w:cs="Times New Roman"/>
                <w:color w:val="000000"/>
                <w:sz w:val="21"/>
                <w:szCs w:val="21"/>
                <w:lang w:val="en-US" w:eastAsia="zh-CN"/>
              </w:rPr>
              <w:t>Logo</w:t>
            </w:r>
          </w:p>
        </w:tc>
        <w:tc>
          <w:tcPr>
            <w:tcW w:w="992" w:type="dxa"/>
            <w:tcBorders>
              <w:top w:val="single" w:color="000000" w:sz="4" w:space="0"/>
              <w:left w:val="single" w:color="000000" w:sz="4" w:space="0"/>
              <w:bottom w:val="single" w:color="000000" w:sz="4" w:space="0"/>
              <w:right w:val="single" w:color="000000" w:sz="4" w:space="0"/>
            </w:tcBorders>
            <w:shd w:val="clear" w:color="000000" w:fill="C0C0C0"/>
            <w:vAlign w:val="center"/>
          </w:tcPr>
          <w:p w14:paraId="333038B1">
            <w:pPr>
              <w:spacing w:after="0"/>
              <w:jc w:val="center"/>
              <w:rPr>
                <w:rFonts w:hint="default" w:ascii="Times New Roman" w:hAnsi="Times New Roman" w:cs="Times New Roman"/>
                <w:color w:val="000000"/>
                <w:sz w:val="21"/>
                <w:szCs w:val="21"/>
                <w:lang w:val="en-US" w:eastAsia="zh-CN"/>
              </w:rPr>
            </w:pPr>
            <w:r>
              <w:rPr>
                <w:rFonts w:hint="default" w:ascii="Times New Roman" w:hAnsi="Times New Roman" w:cs="Times New Roman"/>
                <w:color w:val="000000"/>
                <w:sz w:val="21"/>
                <w:szCs w:val="21"/>
                <w:lang w:val="en-US" w:eastAsia="zh-CN"/>
              </w:rPr>
              <w:t>Function ID</w:t>
            </w:r>
          </w:p>
        </w:tc>
        <w:tc>
          <w:tcPr>
            <w:tcW w:w="1457" w:type="dxa"/>
            <w:tcBorders>
              <w:top w:val="single" w:color="000000" w:sz="4" w:space="0"/>
              <w:left w:val="single" w:color="000000" w:sz="4" w:space="0"/>
              <w:bottom w:val="single" w:color="000000" w:sz="4" w:space="0"/>
              <w:right w:val="single" w:color="000000" w:sz="4" w:space="0"/>
            </w:tcBorders>
            <w:shd w:val="clear" w:color="000000" w:fill="C0C0C0"/>
            <w:vAlign w:val="center"/>
          </w:tcPr>
          <w:p w14:paraId="3521EDD1">
            <w:pPr>
              <w:spacing w:after="0"/>
              <w:jc w:val="center"/>
              <w:rPr>
                <w:rFonts w:hint="default" w:ascii="Times New Roman" w:hAnsi="Times New Roman" w:cs="Times New Roman"/>
                <w:color w:val="000000"/>
                <w:sz w:val="21"/>
                <w:szCs w:val="21"/>
                <w:lang w:val="en-US" w:eastAsia="zh-CN"/>
              </w:rPr>
            </w:pPr>
            <w:r>
              <w:rPr>
                <w:rFonts w:hint="default" w:ascii="Times New Roman" w:hAnsi="Times New Roman" w:cs="Times New Roman"/>
                <w:color w:val="000000"/>
                <w:sz w:val="21"/>
                <w:szCs w:val="21"/>
                <w:lang w:val="en-US" w:eastAsia="zh-CN"/>
              </w:rPr>
              <w:t>Message Header</w:t>
            </w:r>
          </w:p>
        </w:tc>
        <w:tc>
          <w:tcPr>
            <w:tcW w:w="3505" w:type="dxa"/>
            <w:tcBorders>
              <w:top w:val="single" w:color="000000" w:sz="4" w:space="0"/>
              <w:left w:val="single" w:color="000000" w:sz="4" w:space="0"/>
              <w:bottom w:val="single" w:color="000000" w:sz="4" w:space="0"/>
              <w:right w:val="single" w:color="000000" w:sz="4" w:space="0"/>
            </w:tcBorders>
            <w:shd w:val="clear" w:color="000000" w:fill="C0C0C0"/>
            <w:vAlign w:val="center"/>
          </w:tcPr>
          <w:p w14:paraId="71BE4E4C">
            <w:pPr>
              <w:spacing w:after="0"/>
              <w:jc w:val="center"/>
              <w:rPr>
                <w:rFonts w:hint="default" w:ascii="Times New Roman" w:hAnsi="Times New Roman" w:cs="Times New Roman"/>
                <w:color w:val="000000"/>
                <w:sz w:val="21"/>
                <w:szCs w:val="21"/>
                <w:lang w:val="en-US" w:eastAsia="zh-CN"/>
              </w:rPr>
            </w:pPr>
            <w:r>
              <w:rPr>
                <w:rFonts w:hint="default" w:ascii="Times New Roman" w:hAnsi="Times New Roman" w:cs="Times New Roman"/>
                <w:color w:val="000000"/>
                <w:sz w:val="21"/>
                <w:szCs w:val="21"/>
                <w:lang w:val="en-US" w:eastAsia="zh-CN"/>
              </w:rPr>
              <w:t>Message body</w:t>
            </w:r>
          </w:p>
        </w:tc>
        <w:tc>
          <w:tcPr>
            <w:tcW w:w="850" w:type="dxa"/>
            <w:tcBorders>
              <w:top w:val="single" w:color="000000" w:sz="4" w:space="0"/>
              <w:left w:val="single" w:color="000000" w:sz="4" w:space="0"/>
              <w:bottom w:val="single" w:color="000000" w:sz="4" w:space="0"/>
              <w:right w:val="single" w:color="000000" w:sz="4" w:space="0"/>
            </w:tcBorders>
            <w:shd w:val="clear" w:color="000000" w:fill="C0C0C0"/>
            <w:vAlign w:val="center"/>
          </w:tcPr>
          <w:p w14:paraId="4E47D08D">
            <w:pPr>
              <w:spacing w:after="0"/>
              <w:jc w:val="center"/>
              <w:rPr>
                <w:rFonts w:hint="default" w:ascii="Times New Roman" w:hAnsi="Times New Roman" w:cs="Times New Roman"/>
                <w:color w:val="000000"/>
                <w:sz w:val="21"/>
                <w:szCs w:val="21"/>
                <w:lang w:val="en-US" w:eastAsia="zh-CN"/>
              </w:rPr>
            </w:pPr>
            <w:r>
              <w:rPr>
                <w:rFonts w:hint="default" w:ascii="Times New Roman" w:hAnsi="Times New Roman" w:cs="Times New Roman"/>
                <w:color w:val="000000"/>
                <w:sz w:val="21"/>
                <w:szCs w:val="21"/>
                <w:lang w:val="en-US" w:eastAsia="zh-CN"/>
              </w:rPr>
              <w:t>check</w:t>
            </w:r>
          </w:p>
        </w:tc>
        <w:tc>
          <w:tcPr>
            <w:tcW w:w="1292" w:type="dxa"/>
            <w:tcBorders>
              <w:top w:val="single" w:color="000000" w:sz="4" w:space="0"/>
              <w:left w:val="single" w:color="000000" w:sz="4" w:space="0"/>
              <w:bottom w:val="single" w:color="000000" w:sz="4" w:space="0"/>
              <w:right w:val="single" w:color="000000" w:sz="4" w:space="0"/>
            </w:tcBorders>
            <w:shd w:val="clear" w:color="000000" w:fill="C0C0C0"/>
            <w:vAlign w:val="center"/>
          </w:tcPr>
          <w:p w14:paraId="69DC48C3">
            <w:pPr>
              <w:spacing w:after="0"/>
              <w:jc w:val="center"/>
              <w:rPr>
                <w:rFonts w:hint="default" w:ascii="Times New Roman" w:hAnsi="Times New Roman" w:cs="Times New Roman"/>
                <w:color w:val="000000"/>
                <w:sz w:val="21"/>
                <w:szCs w:val="21"/>
                <w:lang w:val="en-US" w:eastAsia="zh-CN"/>
              </w:rPr>
            </w:pPr>
            <w:r>
              <w:rPr>
                <w:rFonts w:hint="default" w:ascii="Times New Roman" w:hAnsi="Times New Roman" w:cs="Times New Roman"/>
                <w:color w:val="000000"/>
                <w:sz w:val="21"/>
                <w:szCs w:val="21"/>
                <w:lang w:val="en-US" w:eastAsia="zh-CN"/>
              </w:rPr>
              <w:t>Logo</w:t>
            </w:r>
          </w:p>
        </w:tc>
      </w:tr>
      <w:tr w14:paraId="4A88A77A">
        <w:tblPrEx>
          <w:tblCellMar>
            <w:top w:w="15" w:type="dxa"/>
            <w:left w:w="15" w:type="dxa"/>
            <w:bottom w:w="15" w:type="dxa"/>
            <w:right w:w="15" w:type="dxa"/>
          </w:tblCellMar>
        </w:tblPrEx>
        <w:trPr>
          <w:trHeight w:val="452" w:hRule="atLeast"/>
        </w:trPr>
        <w:tc>
          <w:tcPr>
            <w:tcW w:w="976" w:type="dxa"/>
            <w:tcBorders>
              <w:top w:val="single" w:color="000000" w:sz="4" w:space="0"/>
              <w:left w:val="single" w:color="000000" w:sz="4" w:space="0"/>
              <w:bottom w:val="single" w:color="000000" w:sz="4" w:space="0"/>
              <w:right w:val="single" w:color="000000" w:sz="4" w:space="0"/>
            </w:tcBorders>
            <w:vAlign w:val="center"/>
          </w:tcPr>
          <w:p w14:paraId="66F77102">
            <w:pPr>
              <w:spacing w:after="0"/>
              <w:jc w:val="center"/>
              <w:rPr>
                <w:rFonts w:hint="default" w:ascii="Times New Roman" w:hAnsi="Times New Roman" w:cs="Times New Roman"/>
                <w:color w:val="000000"/>
                <w:sz w:val="21"/>
                <w:szCs w:val="21"/>
                <w:lang w:val="en-US" w:eastAsia="zh-CN"/>
              </w:rPr>
            </w:pPr>
            <w:r>
              <w:rPr>
                <w:rFonts w:hint="default" w:ascii="Times New Roman" w:hAnsi="Times New Roman" w:cs="Times New Roman"/>
                <w:color w:val="000000"/>
                <w:sz w:val="21"/>
                <w:szCs w:val="21"/>
                <w:lang w:val="en-US" w:eastAsia="zh-CN"/>
              </w:rPr>
              <w:t>7E</w:t>
            </w:r>
          </w:p>
        </w:tc>
        <w:tc>
          <w:tcPr>
            <w:tcW w:w="992" w:type="dxa"/>
            <w:tcBorders>
              <w:top w:val="single" w:color="000000" w:sz="4" w:space="0"/>
              <w:left w:val="single" w:color="000000" w:sz="4" w:space="0"/>
              <w:bottom w:val="single" w:color="000000" w:sz="4" w:space="0"/>
              <w:right w:val="single" w:color="000000" w:sz="4" w:space="0"/>
            </w:tcBorders>
            <w:vAlign w:val="center"/>
          </w:tcPr>
          <w:p w14:paraId="1FDAC16A">
            <w:pPr>
              <w:spacing w:after="0"/>
              <w:jc w:val="center"/>
              <w:rPr>
                <w:rFonts w:hint="default" w:ascii="Times New Roman" w:hAnsi="Times New Roman" w:cs="Times New Roman"/>
                <w:b/>
                <w:color w:val="993366"/>
                <w:sz w:val="21"/>
                <w:szCs w:val="21"/>
                <w:lang w:val="en-US" w:eastAsia="zh-CN"/>
              </w:rPr>
            </w:pPr>
            <w:r>
              <w:rPr>
                <w:rFonts w:hint="default" w:ascii="Times New Roman" w:hAnsi="Times New Roman" w:cs="Times New Roman"/>
                <w:b/>
                <w:color w:val="993366"/>
                <w:sz w:val="21"/>
                <w:szCs w:val="21"/>
                <w:lang w:val="en-US" w:eastAsia="zh-CN"/>
              </w:rPr>
              <w:t>00 01</w:t>
            </w:r>
          </w:p>
        </w:tc>
        <w:tc>
          <w:tcPr>
            <w:tcW w:w="1457" w:type="dxa"/>
            <w:tcBorders>
              <w:top w:val="single" w:color="000000" w:sz="4" w:space="0"/>
              <w:left w:val="single" w:color="000000" w:sz="4" w:space="0"/>
              <w:bottom w:val="single" w:color="000000" w:sz="4" w:space="0"/>
              <w:right w:val="single" w:color="000000" w:sz="4" w:space="0"/>
            </w:tcBorders>
            <w:vAlign w:val="center"/>
          </w:tcPr>
          <w:p w14:paraId="7C25D048">
            <w:pPr>
              <w:spacing w:after="0"/>
              <w:jc w:val="center"/>
              <w:rPr>
                <w:rFonts w:hint="default" w:ascii="Times New Roman" w:hAnsi="Times New Roman" w:cs="Times New Roman"/>
                <w:color w:val="0000FF"/>
                <w:sz w:val="21"/>
                <w:szCs w:val="21"/>
                <w:lang w:val="en-US" w:eastAsia="zh-CN"/>
              </w:rPr>
            </w:pPr>
            <w:r>
              <w:rPr>
                <w:rFonts w:hint="default" w:ascii="Times New Roman" w:hAnsi="Times New Roman" w:cs="Times New Roman"/>
              </w:rPr>
              <w:fldChar w:fldCharType="begin"/>
            </w:r>
            <w:r>
              <w:rPr>
                <w:rFonts w:hint="default" w:ascii="Times New Roman" w:hAnsi="Times New Roman" w:cs="Times New Roman"/>
              </w:rPr>
              <w:instrText xml:space="preserve"> HYPERLINK \l "_消息头" </w:instrText>
            </w:r>
            <w:r>
              <w:rPr>
                <w:rFonts w:hint="default" w:ascii="Times New Roman" w:hAnsi="Times New Roman" w:cs="Times New Roman"/>
              </w:rPr>
              <w:fldChar w:fldCharType="separate"/>
            </w:r>
            <w:r>
              <w:rPr>
                <w:rStyle w:val="14"/>
                <w:rFonts w:hint="default" w:ascii="Times New Roman" w:hAnsi="Times New Roman" w:cs="Times New Roman"/>
                <w:sz w:val="21"/>
                <w:szCs w:val="21"/>
                <w:lang w:val="en-US" w:eastAsia="zh-CN"/>
              </w:rPr>
              <w:t xml:space="preserve">Message </w:t>
            </w:r>
            <w:r>
              <w:rPr>
                <w:rStyle w:val="14"/>
                <w:rFonts w:hint="default" w:ascii="Times New Roman" w:hAnsi="Times New Roman" w:cs="Times New Roman"/>
                <w:sz w:val="21"/>
                <w:szCs w:val="21"/>
                <w:lang w:val="en-US" w:eastAsia="zh-CN"/>
              </w:rPr>
              <w:fldChar w:fldCharType="end"/>
            </w:r>
            <w:r>
              <w:rPr>
                <w:rFonts w:hint="default" w:ascii="Times New Roman" w:hAnsi="Times New Roman" w:cs="Times New Roman"/>
              </w:rPr>
              <w:fldChar w:fldCharType="begin"/>
            </w:r>
            <w:r>
              <w:rPr>
                <w:rFonts w:hint="default" w:ascii="Times New Roman" w:hAnsi="Times New Roman" w:cs="Times New Roman"/>
              </w:rPr>
              <w:instrText xml:space="preserve"> HYPERLINK \l "_消息头" </w:instrText>
            </w:r>
            <w:r>
              <w:rPr>
                <w:rFonts w:hint="default" w:ascii="Times New Roman" w:hAnsi="Times New Roman" w:cs="Times New Roman"/>
              </w:rPr>
              <w:fldChar w:fldCharType="separate"/>
            </w:r>
            <w:bookmarkStart w:id="18" w:name="_Hlt530391502"/>
            <w:r>
              <w:rPr>
                <w:rFonts w:hint="default" w:ascii="Times New Roman" w:hAnsi="Times New Roman" w:cs="Times New Roman"/>
              </w:rPr>
              <w:fldChar w:fldCharType="end"/>
            </w:r>
            <w:r>
              <w:rPr>
                <w:rFonts w:hint="default" w:ascii="Times New Roman" w:hAnsi="Times New Roman" w:cs="Times New Roman"/>
              </w:rPr>
              <w:fldChar w:fldCharType="begin"/>
            </w:r>
            <w:r>
              <w:rPr>
                <w:rFonts w:hint="default" w:ascii="Times New Roman" w:hAnsi="Times New Roman" w:cs="Times New Roman"/>
              </w:rPr>
              <w:instrText xml:space="preserve"> HYPERLINK \l "_消息头" </w:instrText>
            </w:r>
            <w:r>
              <w:rPr>
                <w:rFonts w:hint="default" w:ascii="Times New Roman" w:hAnsi="Times New Roman" w:cs="Times New Roman"/>
              </w:rPr>
              <w:fldChar w:fldCharType="separate"/>
            </w:r>
            <w:bookmarkEnd w:id="18"/>
            <w:r>
              <w:rPr>
                <w:rFonts w:hint="default" w:ascii="Times New Roman" w:hAnsi="Times New Roman" w:cs="Times New Roman"/>
              </w:rPr>
              <w:fldChar w:fldCharType="end"/>
            </w:r>
            <w:r>
              <w:rPr>
                <w:rFonts w:hint="default" w:ascii="Times New Roman" w:hAnsi="Times New Roman" w:cs="Times New Roman"/>
              </w:rPr>
              <w:fldChar w:fldCharType="begin"/>
            </w:r>
            <w:r>
              <w:rPr>
                <w:rFonts w:hint="default" w:ascii="Times New Roman" w:hAnsi="Times New Roman" w:cs="Times New Roman"/>
              </w:rPr>
              <w:instrText xml:space="preserve"> HYPERLINK \l "_消息头" </w:instrText>
            </w:r>
            <w:r>
              <w:rPr>
                <w:rFonts w:hint="default" w:ascii="Times New Roman" w:hAnsi="Times New Roman" w:cs="Times New Roman"/>
              </w:rPr>
              <w:fldChar w:fldCharType="separate"/>
            </w:r>
            <w:r>
              <w:rPr>
                <w:rStyle w:val="14"/>
                <w:rFonts w:hint="default" w:ascii="Times New Roman" w:hAnsi="Times New Roman" w:cs="Times New Roman"/>
                <w:sz w:val="21"/>
                <w:szCs w:val="21"/>
                <w:lang w:val="en-US" w:eastAsia="zh-CN"/>
              </w:rPr>
              <w:t>attachment</w:t>
            </w:r>
            <w:r>
              <w:rPr>
                <w:rStyle w:val="14"/>
                <w:rFonts w:hint="default" w:ascii="Times New Roman" w:hAnsi="Times New Roman" w:cs="Times New Roman"/>
                <w:sz w:val="21"/>
                <w:szCs w:val="21"/>
                <w:lang w:val="en-US" w:eastAsia="zh-CN"/>
              </w:rPr>
              <w:fldChar w:fldCharType="end"/>
            </w:r>
          </w:p>
        </w:tc>
        <w:tc>
          <w:tcPr>
            <w:tcW w:w="3505" w:type="dxa"/>
            <w:tcBorders>
              <w:top w:val="single" w:color="000000" w:sz="4" w:space="0"/>
              <w:left w:val="single" w:color="000000" w:sz="4" w:space="0"/>
              <w:bottom w:val="single" w:color="000000" w:sz="4" w:space="0"/>
              <w:right w:val="single" w:color="000000" w:sz="4" w:space="0"/>
            </w:tcBorders>
            <w:vAlign w:val="center"/>
          </w:tcPr>
          <w:p w14:paraId="0829FCE9">
            <w:pPr>
              <w:spacing w:after="0"/>
              <w:jc w:val="center"/>
              <w:rPr>
                <w:rFonts w:hint="default" w:ascii="Times New Roman" w:hAnsi="Times New Roman" w:cs="Times New Roman"/>
                <w:sz w:val="21"/>
                <w:szCs w:val="21"/>
                <w:lang w:val="en-US" w:eastAsia="zh-CN"/>
              </w:rPr>
            </w:pPr>
            <w:r>
              <w:rPr>
                <w:rFonts w:hint="default" w:ascii="Times New Roman" w:hAnsi="Times New Roman" w:cs="Times New Roman"/>
              </w:rPr>
              <w:fldChar w:fldCharType="begin"/>
            </w:r>
            <w:r>
              <w:rPr>
                <w:rFonts w:hint="default" w:ascii="Times New Roman" w:hAnsi="Times New Roman" w:cs="Times New Roman"/>
              </w:rPr>
              <w:instrText xml:space="preserve"> HYPERLINK \l "_终端通用应答消息体数据" </w:instrText>
            </w:r>
            <w:r>
              <w:rPr>
                <w:rFonts w:hint="default" w:ascii="Times New Roman" w:hAnsi="Times New Roman" w:cs="Times New Roman"/>
              </w:rPr>
              <w:fldChar w:fldCharType="separate"/>
            </w:r>
            <w:r>
              <w:rPr>
                <w:rStyle w:val="17"/>
                <w:rFonts w:hint="default" w:ascii="Times New Roman" w:hAnsi="Times New Roman" w:cs="Times New Roman"/>
                <w:sz w:val="21"/>
                <w:szCs w:val="21"/>
              </w:rPr>
              <w:t xml:space="preserve">Terminal General </w:t>
            </w:r>
            <w:r>
              <w:rPr>
                <w:rStyle w:val="17"/>
                <w:rFonts w:hint="default" w:ascii="Times New Roman" w:hAnsi="Times New Roman" w:cs="Times New Roman"/>
                <w:sz w:val="21"/>
                <w:szCs w:val="21"/>
              </w:rPr>
              <w:fldChar w:fldCharType="end"/>
            </w:r>
            <w:r>
              <w:rPr>
                <w:rFonts w:hint="default" w:ascii="Times New Roman" w:hAnsi="Times New Roman" w:cs="Times New Roman"/>
              </w:rPr>
              <w:fldChar w:fldCharType="begin"/>
            </w:r>
            <w:r>
              <w:rPr>
                <w:rFonts w:hint="default" w:ascii="Times New Roman" w:hAnsi="Times New Roman" w:cs="Times New Roman"/>
              </w:rPr>
              <w:instrText xml:space="preserve"> HYPERLINK \l "_终端通用应答消息体数据" </w:instrText>
            </w:r>
            <w:r>
              <w:rPr>
                <w:rFonts w:hint="default" w:ascii="Times New Roman" w:hAnsi="Times New Roman" w:cs="Times New Roman"/>
              </w:rPr>
              <w:fldChar w:fldCharType="separate"/>
            </w:r>
            <w:bookmarkStart w:id="19" w:name="_Hlt491357071"/>
            <w:r>
              <w:rPr>
                <w:rFonts w:hint="default" w:ascii="Times New Roman" w:hAnsi="Times New Roman" w:cs="Times New Roman"/>
              </w:rPr>
              <w:fldChar w:fldCharType="end"/>
            </w:r>
            <w:r>
              <w:rPr>
                <w:rFonts w:hint="default" w:ascii="Times New Roman" w:hAnsi="Times New Roman" w:cs="Times New Roman"/>
              </w:rPr>
              <w:fldChar w:fldCharType="begin"/>
            </w:r>
            <w:r>
              <w:rPr>
                <w:rFonts w:hint="default" w:ascii="Times New Roman" w:hAnsi="Times New Roman" w:cs="Times New Roman"/>
              </w:rPr>
              <w:instrText xml:space="preserve"> HYPERLINK \l "_终端通用应答消息体数据" </w:instrText>
            </w:r>
            <w:r>
              <w:rPr>
                <w:rFonts w:hint="default" w:ascii="Times New Roman" w:hAnsi="Times New Roman" w:cs="Times New Roman"/>
              </w:rPr>
              <w:fldChar w:fldCharType="separate"/>
            </w:r>
            <w:bookmarkStart w:id="20" w:name="_Hlt491357070"/>
            <w:r>
              <w:rPr>
                <w:rFonts w:hint="default" w:ascii="Times New Roman" w:hAnsi="Times New Roman" w:cs="Times New Roman"/>
              </w:rPr>
              <w:fldChar w:fldCharType="end"/>
            </w:r>
            <w:r>
              <w:rPr>
                <w:rFonts w:hint="default" w:ascii="Times New Roman" w:hAnsi="Times New Roman" w:cs="Times New Roman"/>
              </w:rPr>
              <w:fldChar w:fldCharType="begin"/>
            </w:r>
            <w:r>
              <w:rPr>
                <w:rFonts w:hint="default" w:ascii="Times New Roman" w:hAnsi="Times New Roman" w:cs="Times New Roman"/>
              </w:rPr>
              <w:instrText xml:space="preserve"> HYPERLINK \l "_终端通用应答消息体数据" </w:instrText>
            </w:r>
            <w:r>
              <w:rPr>
                <w:rFonts w:hint="default" w:ascii="Times New Roman" w:hAnsi="Times New Roman" w:cs="Times New Roman"/>
              </w:rPr>
              <w:fldChar w:fldCharType="separate"/>
            </w:r>
            <w:r>
              <w:rPr>
                <w:rStyle w:val="17"/>
                <w:rFonts w:hint="default" w:ascii="Times New Roman" w:hAnsi="Times New Roman" w:cs="Times New Roman"/>
                <w:sz w:val="21"/>
                <w:szCs w:val="21"/>
              </w:rPr>
              <w:t xml:space="preserve">Response </w:t>
            </w:r>
            <w:r>
              <w:rPr>
                <w:rStyle w:val="17"/>
                <w:rFonts w:hint="default" w:ascii="Times New Roman" w:hAnsi="Times New Roman" w:cs="Times New Roman"/>
                <w:sz w:val="21"/>
                <w:szCs w:val="21"/>
              </w:rPr>
              <w:fldChar w:fldCharType="end"/>
            </w:r>
            <w:r>
              <w:rPr>
                <w:rFonts w:hint="default" w:ascii="Times New Roman" w:hAnsi="Times New Roman" w:cs="Times New Roman"/>
              </w:rPr>
              <w:fldChar w:fldCharType="begin"/>
            </w:r>
            <w:r>
              <w:rPr>
                <w:rFonts w:hint="default" w:ascii="Times New Roman" w:hAnsi="Times New Roman" w:cs="Times New Roman"/>
              </w:rPr>
              <w:instrText xml:space="preserve"> HYPERLINK \l "_终端通用应答消息体数据" </w:instrText>
            </w:r>
            <w:r>
              <w:rPr>
                <w:rFonts w:hint="default" w:ascii="Times New Roman" w:hAnsi="Times New Roman" w:cs="Times New Roman"/>
              </w:rPr>
              <w:fldChar w:fldCharType="separate"/>
            </w:r>
            <w:bookmarkEnd w:id="19"/>
            <w:r>
              <w:rPr>
                <w:rFonts w:hint="default" w:ascii="Times New Roman" w:hAnsi="Times New Roman" w:cs="Times New Roman"/>
              </w:rPr>
              <w:fldChar w:fldCharType="end"/>
            </w:r>
            <w:r>
              <w:rPr>
                <w:rFonts w:hint="default" w:ascii="Times New Roman" w:hAnsi="Times New Roman" w:cs="Times New Roman"/>
              </w:rPr>
              <w:fldChar w:fldCharType="begin"/>
            </w:r>
            <w:r>
              <w:rPr>
                <w:rFonts w:hint="default" w:ascii="Times New Roman" w:hAnsi="Times New Roman" w:cs="Times New Roman"/>
              </w:rPr>
              <w:instrText xml:space="preserve"> HYPERLINK \l "_终端通用应答消息体数据" </w:instrText>
            </w:r>
            <w:r>
              <w:rPr>
                <w:rFonts w:hint="default" w:ascii="Times New Roman" w:hAnsi="Times New Roman" w:cs="Times New Roman"/>
              </w:rPr>
              <w:fldChar w:fldCharType="separate"/>
            </w:r>
            <w:bookmarkEnd w:id="20"/>
            <w:r>
              <w:rPr>
                <w:rFonts w:hint="default" w:ascii="Times New Roman" w:hAnsi="Times New Roman" w:cs="Times New Roman"/>
              </w:rPr>
              <w:fldChar w:fldCharType="end"/>
            </w:r>
            <w:r>
              <w:rPr>
                <w:rFonts w:hint="default" w:ascii="Times New Roman" w:hAnsi="Times New Roman" w:cs="Times New Roman"/>
              </w:rPr>
              <w:fldChar w:fldCharType="begin"/>
            </w:r>
            <w:r>
              <w:rPr>
                <w:rFonts w:hint="default" w:ascii="Times New Roman" w:hAnsi="Times New Roman" w:cs="Times New Roman"/>
              </w:rPr>
              <w:instrText xml:space="preserve"> HYPERLINK \l "_终端通用应答消息体数据" </w:instrText>
            </w:r>
            <w:r>
              <w:rPr>
                <w:rFonts w:hint="default" w:ascii="Times New Roman" w:hAnsi="Times New Roman" w:cs="Times New Roman"/>
              </w:rPr>
              <w:fldChar w:fldCharType="separate"/>
            </w:r>
            <w:r>
              <w:rPr>
                <w:rStyle w:val="17"/>
                <w:rFonts w:hint="default" w:ascii="Times New Roman" w:hAnsi="Times New Roman" w:cs="Times New Roman"/>
                <w:sz w:val="21"/>
                <w:szCs w:val="21"/>
                <w:lang w:val="en-US" w:eastAsia="zh-CN"/>
              </w:rPr>
              <w:t>Appendix</w:t>
            </w:r>
            <w:r>
              <w:rPr>
                <w:rStyle w:val="17"/>
                <w:rFonts w:hint="default" w:ascii="Times New Roman" w:hAnsi="Times New Roman" w:cs="Times New Roman"/>
                <w:sz w:val="21"/>
                <w:szCs w:val="21"/>
                <w:lang w:val="en-US" w:eastAsia="zh-CN"/>
              </w:rPr>
              <w:fldChar w:fldCharType="end"/>
            </w:r>
          </w:p>
        </w:tc>
        <w:tc>
          <w:tcPr>
            <w:tcW w:w="850" w:type="dxa"/>
            <w:tcBorders>
              <w:top w:val="single" w:color="000000" w:sz="4" w:space="0"/>
              <w:left w:val="single" w:color="000000" w:sz="4" w:space="0"/>
              <w:bottom w:val="single" w:color="000000" w:sz="4" w:space="0"/>
              <w:right w:val="single" w:color="000000" w:sz="4" w:space="0"/>
            </w:tcBorders>
            <w:vAlign w:val="center"/>
          </w:tcPr>
          <w:p w14:paraId="73374A04">
            <w:pPr>
              <w:spacing w:after="0"/>
              <w:jc w:val="center"/>
              <w:rPr>
                <w:rFonts w:hint="default" w:ascii="Times New Roman" w:hAnsi="Times New Roman" w:cs="Times New Roman"/>
                <w:color w:val="000000"/>
                <w:sz w:val="21"/>
                <w:szCs w:val="21"/>
                <w:lang w:val="en-US" w:eastAsia="zh-CN"/>
              </w:rPr>
            </w:pPr>
            <w:r>
              <w:rPr>
                <w:rFonts w:hint="default" w:ascii="Times New Roman" w:hAnsi="Times New Roman" w:cs="Times New Roman"/>
                <w:color w:val="000000"/>
                <w:sz w:val="21"/>
                <w:szCs w:val="21"/>
                <w:lang w:val="en-US" w:eastAsia="zh-CN"/>
              </w:rPr>
              <w:t>XOR</w:t>
            </w:r>
          </w:p>
        </w:tc>
        <w:tc>
          <w:tcPr>
            <w:tcW w:w="1292" w:type="dxa"/>
            <w:tcBorders>
              <w:top w:val="single" w:color="000000" w:sz="4" w:space="0"/>
              <w:left w:val="single" w:color="000000" w:sz="4" w:space="0"/>
              <w:bottom w:val="single" w:color="000000" w:sz="4" w:space="0"/>
              <w:right w:val="single" w:color="000000" w:sz="4" w:space="0"/>
            </w:tcBorders>
            <w:vAlign w:val="center"/>
          </w:tcPr>
          <w:p w14:paraId="47E7753D">
            <w:pPr>
              <w:spacing w:after="0"/>
              <w:jc w:val="center"/>
              <w:rPr>
                <w:rFonts w:hint="default" w:ascii="Times New Roman" w:hAnsi="Times New Roman" w:cs="Times New Roman"/>
                <w:color w:val="000000"/>
                <w:sz w:val="21"/>
                <w:szCs w:val="21"/>
                <w:lang w:val="en-US" w:eastAsia="zh-CN"/>
              </w:rPr>
            </w:pPr>
            <w:r>
              <w:rPr>
                <w:rFonts w:hint="default" w:ascii="Times New Roman" w:hAnsi="Times New Roman" w:cs="Times New Roman"/>
                <w:color w:val="000000"/>
                <w:sz w:val="21"/>
                <w:szCs w:val="21"/>
                <w:lang w:val="en-US" w:eastAsia="zh-CN"/>
              </w:rPr>
              <w:t>7E</w:t>
            </w:r>
          </w:p>
        </w:tc>
      </w:tr>
    </w:tbl>
    <w:p w14:paraId="121830BA">
      <w:pPr>
        <w:ind w:firstLine="420"/>
        <w:jc w:val="left"/>
        <w:rPr>
          <w:rFonts w:hint="default" w:ascii="Times New Roman" w:hAnsi="Times New Roman" w:cs="Times New Roman"/>
          <w:sz w:val="21"/>
          <w:szCs w:val="21"/>
        </w:rPr>
      </w:pPr>
    </w:p>
    <w:p w14:paraId="14C7D027">
      <w:pPr>
        <w:pStyle w:val="3"/>
        <w:ind w:left="0"/>
        <w:rPr>
          <w:rFonts w:hint="default" w:ascii="Times New Roman" w:hAnsi="Times New Roman" w:cs="Times New Roman"/>
          <w:sz w:val="21"/>
          <w:szCs w:val="21"/>
        </w:rPr>
      </w:pPr>
      <w:bookmarkStart w:id="21" w:name="_[8001]平台通用应答"/>
      <w:r>
        <w:rPr>
          <w:rFonts w:hint="default" w:ascii="Times New Roman" w:hAnsi="Times New Roman" w:cs="Times New Roman"/>
          <w:sz w:val="21"/>
          <w:szCs w:val="21"/>
          <w:lang w:val="en-US" w:eastAsia="zh-CN"/>
        </w:rPr>
        <w:t xml:space="preserve">   </w:t>
      </w:r>
      <w:bookmarkStart w:id="22" w:name="_Toc24852"/>
      <w:r>
        <w:rPr>
          <w:rFonts w:hint="default" w:ascii="Times New Roman" w:hAnsi="Times New Roman" w:cs="Times New Roman"/>
          <w:sz w:val="21"/>
          <w:szCs w:val="21"/>
          <w:lang w:eastAsia="zh-CN"/>
        </w:rPr>
        <w:t xml:space="preserve">[ </w:t>
      </w:r>
      <w:r>
        <w:rPr>
          <w:rFonts w:hint="default" w:ascii="Times New Roman" w:hAnsi="Times New Roman" w:cs="Times New Roman"/>
          <w:sz w:val="21"/>
          <w:szCs w:val="21"/>
        </w:rPr>
        <w:t>8001]</w:t>
      </w:r>
      <w:r>
        <w:rPr>
          <w:rFonts w:hint="default" w:ascii="Times New Roman" w:hAnsi="Times New Roman" w:cs="Times New Roman"/>
          <w:sz w:val="21"/>
          <w:szCs w:val="21"/>
          <w:lang w:val="en-US" w:eastAsia="zh-CN"/>
        </w:rPr>
        <w:t xml:space="preserve"> </w:t>
      </w:r>
      <w:r>
        <w:rPr>
          <w:rFonts w:hint="default" w:ascii="Times New Roman" w:hAnsi="Times New Roman" w:cs="Times New Roman"/>
          <w:sz w:val="21"/>
          <w:szCs w:val="21"/>
        </w:rPr>
        <w:t>Platform General Response</w:t>
      </w:r>
      <w:bookmarkEnd w:id="22"/>
    </w:p>
    <w:bookmarkEnd w:id="21"/>
    <w:p w14:paraId="2B2557C0">
      <w:pPr>
        <w:ind w:firstLine="420" w:firstLineChars="200"/>
        <w:jc w:val="left"/>
        <w:rPr>
          <w:rFonts w:hint="default" w:ascii="Times New Roman" w:hAnsi="Times New Roman" w:cs="Times New Roman"/>
          <w:sz w:val="21"/>
          <w:szCs w:val="21"/>
        </w:rPr>
      </w:pPr>
      <w:r>
        <w:rPr>
          <w:rFonts w:hint="default" w:ascii="Times New Roman" w:hAnsi="Times New Roman" w:cs="Times New Roman"/>
          <w:sz w:val="21"/>
          <w:szCs w:val="21"/>
          <w:lang w:eastAsia="zh-CN"/>
        </w:rPr>
        <w:t xml:space="preserve">[ Function Description ]: </w:t>
      </w:r>
      <w:r>
        <w:rPr>
          <w:rFonts w:hint="default" w:ascii="Times New Roman" w:hAnsi="Times New Roman" w:cs="Times New Roman"/>
          <w:sz w:val="21"/>
          <w:szCs w:val="21"/>
        </w:rPr>
        <w:t>Platform general response message body data</w:t>
      </w:r>
    </w:p>
    <w:p w14:paraId="2F2BA55B">
      <w:pPr>
        <w:spacing w:before="120" w:beforeLines="50" w:afterLines="50"/>
        <w:ind w:firstLine="420"/>
        <w:rPr>
          <w:rFonts w:hint="default" w:ascii="Times New Roman" w:hAnsi="Times New Roman" w:cs="Times New Roman"/>
          <w:sz w:val="21"/>
          <w:szCs w:val="21"/>
        </w:rPr>
      </w:pPr>
      <w:r>
        <w:rPr>
          <w:rFonts w:hint="default" w:ascii="Times New Roman" w:hAnsi="Times New Roman" w:eastAsia="黑体" w:cs="Times New Roman"/>
          <w:b/>
          <w:color w:val="0000FF"/>
          <w:sz w:val="21"/>
          <w:szCs w:val="21"/>
          <w:shd w:val="pct10" w:color="auto" w:fill="FFFFFF"/>
          <w:lang w:eastAsia="zh-CN"/>
        </w:rPr>
        <w:t>[Down]</w:t>
      </w:r>
    </w:p>
    <w:tbl>
      <w:tblPr>
        <w:tblStyle w:val="12"/>
        <w:tblW w:w="0" w:type="auto"/>
        <w:tblInd w:w="418" w:type="dxa"/>
        <w:tblLayout w:type="fixed"/>
        <w:tblCellMar>
          <w:top w:w="15" w:type="dxa"/>
          <w:left w:w="15" w:type="dxa"/>
          <w:bottom w:w="15" w:type="dxa"/>
          <w:right w:w="15" w:type="dxa"/>
        </w:tblCellMar>
      </w:tblPr>
      <w:tblGrid>
        <w:gridCol w:w="976"/>
        <w:gridCol w:w="992"/>
        <w:gridCol w:w="1457"/>
        <w:gridCol w:w="3505"/>
        <w:gridCol w:w="850"/>
        <w:gridCol w:w="1292"/>
      </w:tblGrid>
      <w:tr w14:paraId="622FABEE">
        <w:tblPrEx>
          <w:tblCellMar>
            <w:top w:w="15" w:type="dxa"/>
            <w:left w:w="15" w:type="dxa"/>
            <w:bottom w:w="15" w:type="dxa"/>
            <w:right w:w="15" w:type="dxa"/>
          </w:tblCellMar>
        </w:tblPrEx>
        <w:trPr>
          <w:trHeight w:val="387" w:hRule="atLeast"/>
        </w:trPr>
        <w:tc>
          <w:tcPr>
            <w:tcW w:w="976" w:type="dxa"/>
            <w:tcBorders>
              <w:top w:val="single" w:color="000000" w:sz="4" w:space="0"/>
              <w:left w:val="single" w:color="000000" w:sz="4" w:space="0"/>
              <w:bottom w:val="single" w:color="000000" w:sz="4" w:space="0"/>
              <w:right w:val="single" w:color="000000" w:sz="4" w:space="0"/>
            </w:tcBorders>
            <w:shd w:val="clear" w:color="000000" w:fill="C0C0C0"/>
            <w:vAlign w:val="center"/>
          </w:tcPr>
          <w:p w14:paraId="21B111A1">
            <w:pPr>
              <w:spacing w:after="0"/>
              <w:jc w:val="center"/>
              <w:rPr>
                <w:rFonts w:hint="default" w:ascii="Times New Roman" w:hAnsi="Times New Roman" w:cs="Times New Roman"/>
                <w:color w:val="000000"/>
                <w:sz w:val="21"/>
                <w:szCs w:val="21"/>
                <w:lang w:val="en-US" w:eastAsia="zh-CN"/>
              </w:rPr>
            </w:pPr>
            <w:r>
              <w:rPr>
                <w:rFonts w:hint="default" w:ascii="Times New Roman" w:hAnsi="Times New Roman" w:cs="Times New Roman"/>
                <w:color w:val="000000"/>
                <w:sz w:val="21"/>
                <w:szCs w:val="21"/>
                <w:lang w:val="en-US" w:eastAsia="zh-CN"/>
              </w:rPr>
              <w:t>Logo</w:t>
            </w:r>
          </w:p>
        </w:tc>
        <w:tc>
          <w:tcPr>
            <w:tcW w:w="992" w:type="dxa"/>
            <w:tcBorders>
              <w:top w:val="single" w:color="000000" w:sz="4" w:space="0"/>
              <w:left w:val="single" w:color="000000" w:sz="4" w:space="0"/>
              <w:bottom w:val="single" w:color="000000" w:sz="4" w:space="0"/>
              <w:right w:val="single" w:color="000000" w:sz="4" w:space="0"/>
            </w:tcBorders>
            <w:shd w:val="clear" w:color="000000" w:fill="C0C0C0"/>
            <w:vAlign w:val="center"/>
          </w:tcPr>
          <w:p w14:paraId="1EB6C6A7">
            <w:pPr>
              <w:spacing w:after="0"/>
              <w:jc w:val="center"/>
              <w:rPr>
                <w:rFonts w:hint="default" w:ascii="Times New Roman" w:hAnsi="Times New Roman" w:cs="Times New Roman"/>
                <w:color w:val="000000"/>
                <w:sz w:val="21"/>
                <w:szCs w:val="21"/>
                <w:lang w:val="en-US" w:eastAsia="zh-CN"/>
              </w:rPr>
            </w:pPr>
            <w:r>
              <w:rPr>
                <w:rFonts w:hint="default" w:ascii="Times New Roman" w:hAnsi="Times New Roman" w:cs="Times New Roman"/>
                <w:color w:val="000000"/>
                <w:sz w:val="21"/>
                <w:szCs w:val="21"/>
                <w:lang w:val="en-US" w:eastAsia="zh-CN"/>
              </w:rPr>
              <w:t>Function ID</w:t>
            </w:r>
          </w:p>
        </w:tc>
        <w:tc>
          <w:tcPr>
            <w:tcW w:w="1457" w:type="dxa"/>
            <w:tcBorders>
              <w:top w:val="single" w:color="000000" w:sz="4" w:space="0"/>
              <w:left w:val="single" w:color="000000" w:sz="4" w:space="0"/>
              <w:bottom w:val="single" w:color="000000" w:sz="4" w:space="0"/>
              <w:right w:val="single" w:color="000000" w:sz="4" w:space="0"/>
            </w:tcBorders>
            <w:shd w:val="clear" w:color="000000" w:fill="C0C0C0"/>
            <w:vAlign w:val="center"/>
          </w:tcPr>
          <w:p w14:paraId="0CBAA3E5">
            <w:pPr>
              <w:spacing w:after="0"/>
              <w:jc w:val="center"/>
              <w:rPr>
                <w:rFonts w:hint="default" w:ascii="Times New Roman" w:hAnsi="Times New Roman" w:cs="Times New Roman"/>
                <w:color w:val="000000"/>
                <w:sz w:val="21"/>
                <w:szCs w:val="21"/>
                <w:lang w:val="en-US" w:eastAsia="zh-CN"/>
              </w:rPr>
            </w:pPr>
            <w:r>
              <w:rPr>
                <w:rFonts w:hint="default" w:ascii="Times New Roman" w:hAnsi="Times New Roman" w:cs="Times New Roman"/>
                <w:color w:val="000000"/>
                <w:sz w:val="21"/>
                <w:szCs w:val="21"/>
                <w:lang w:val="en-US" w:eastAsia="zh-CN"/>
              </w:rPr>
              <w:t>Message Header</w:t>
            </w:r>
          </w:p>
        </w:tc>
        <w:tc>
          <w:tcPr>
            <w:tcW w:w="3505" w:type="dxa"/>
            <w:tcBorders>
              <w:top w:val="single" w:color="000000" w:sz="4" w:space="0"/>
              <w:left w:val="single" w:color="000000" w:sz="4" w:space="0"/>
              <w:bottom w:val="single" w:color="000000" w:sz="4" w:space="0"/>
              <w:right w:val="single" w:color="000000" w:sz="4" w:space="0"/>
            </w:tcBorders>
            <w:shd w:val="clear" w:color="000000" w:fill="C0C0C0"/>
            <w:vAlign w:val="center"/>
          </w:tcPr>
          <w:p w14:paraId="658916E2">
            <w:pPr>
              <w:spacing w:after="0"/>
              <w:jc w:val="center"/>
              <w:rPr>
                <w:rFonts w:hint="default" w:ascii="Times New Roman" w:hAnsi="Times New Roman" w:cs="Times New Roman"/>
                <w:color w:val="000000"/>
                <w:sz w:val="21"/>
                <w:szCs w:val="21"/>
                <w:lang w:val="en-US" w:eastAsia="zh-CN"/>
              </w:rPr>
            </w:pPr>
            <w:r>
              <w:rPr>
                <w:rFonts w:hint="default" w:ascii="Times New Roman" w:hAnsi="Times New Roman" w:cs="Times New Roman"/>
                <w:color w:val="000000"/>
                <w:sz w:val="21"/>
                <w:szCs w:val="21"/>
                <w:lang w:val="en-US" w:eastAsia="zh-CN"/>
              </w:rPr>
              <w:t>Message body</w:t>
            </w:r>
          </w:p>
        </w:tc>
        <w:tc>
          <w:tcPr>
            <w:tcW w:w="850" w:type="dxa"/>
            <w:tcBorders>
              <w:top w:val="single" w:color="000000" w:sz="4" w:space="0"/>
              <w:left w:val="single" w:color="000000" w:sz="4" w:space="0"/>
              <w:bottom w:val="single" w:color="000000" w:sz="4" w:space="0"/>
              <w:right w:val="single" w:color="000000" w:sz="4" w:space="0"/>
            </w:tcBorders>
            <w:shd w:val="clear" w:color="000000" w:fill="C0C0C0"/>
            <w:vAlign w:val="center"/>
          </w:tcPr>
          <w:p w14:paraId="632893DD">
            <w:pPr>
              <w:spacing w:after="0"/>
              <w:jc w:val="center"/>
              <w:rPr>
                <w:rFonts w:hint="default" w:ascii="Times New Roman" w:hAnsi="Times New Roman" w:cs="Times New Roman"/>
                <w:color w:val="000000"/>
                <w:sz w:val="21"/>
                <w:szCs w:val="21"/>
                <w:lang w:val="en-US" w:eastAsia="zh-CN"/>
              </w:rPr>
            </w:pPr>
            <w:r>
              <w:rPr>
                <w:rFonts w:hint="default" w:ascii="Times New Roman" w:hAnsi="Times New Roman" w:cs="Times New Roman"/>
                <w:color w:val="000000"/>
                <w:sz w:val="21"/>
                <w:szCs w:val="21"/>
                <w:lang w:val="en-US" w:eastAsia="zh-CN"/>
              </w:rPr>
              <w:t>check</w:t>
            </w:r>
          </w:p>
        </w:tc>
        <w:tc>
          <w:tcPr>
            <w:tcW w:w="1292" w:type="dxa"/>
            <w:tcBorders>
              <w:top w:val="single" w:color="000000" w:sz="4" w:space="0"/>
              <w:left w:val="single" w:color="000000" w:sz="4" w:space="0"/>
              <w:bottom w:val="single" w:color="000000" w:sz="4" w:space="0"/>
              <w:right w:val="single" w:color="000000" w:sz="4" w:space="0"/>
            </w:tcBorders>
            <w:shd w:val="clear" w:color="000000" w:fill="C0C0C0"/>
            <w:vAlign w:val="center"/>
          </w:tcPr>
          <w:p w14:paraId="26FC257F">
            <w:pPr>
              <w:spacing w:after="0"/>
              <w:jc w:val="center"/>
              <w:rPr>
                <w:rFonts w:hint="default" w:ascii="Times New Roman" w:hAnsi="Times New Roman" w:cs="Times New Roman"/>
                <w:color w:val="000000"/>
                <w:sz w:val="21"/>
                <w:szCs w:val="21"/>
                <w:lang w:val="en-US" w:eastAsia="zh-CN"/>
              </w:rPr>
            </w:pPr>
            <w:r>
              <w:rPr>
                <w:rFonts w:hint="default" w:ascii="Times New Roman" w:hAnsi="Times New Roman" w:cs="Times New Roman"/>
                <w:color w:val="000000"/>
                <w:sz w:val="21"/>
                <w:szCs w:val="21"/>
                <w:lang w:val="en-US" w:eastAsia="zh-CN"/>
              </w:rPr>
              <w:t>Logo</w:t>
            </w:r>
          </w:p>
        </w:tc>
      </w:tr>
      <w:tr w14:paraId="7709B841">
        <w:tblPrEx>
          <w:tblCellMar>
            <w:top w:w="15" w:type="dxa"/>
            <w:left w:w="15" w:type="dxa"/>
            <w:bottom w:w="15" w:type="dxa"/>
            <w:right w:w="15" w:type="dxa"/>
          </w:tblCellMar>
        </w:tblPrEx>
        <w:trPr>
          <w:trHeight w:val="452" w:hRule="atLeast"/>
        </w:trPr>
        <w:tc>
          <w:tcPr>
            <w:tcW w:w="976" w:type="dxa"/>
            <w:tcBorders>
              <w:top w:val="single" w:color="000000" w:sz="4" w:space="0"/>
              <w:left w:val="single" w:color="000000" w:sz="4" w:space="0"/>
              <w:bottom w:val="single" w:color="000000" w:sz="4" w:space="0"/>
              <w:right w:val="single" w:color="000000" w:sz="4" w:space="0"/>
            </w:tcBorders>
            <w:vAlign w:val="center"/>
          </w:tcPr>
          <w:p w14:paraId="601066A2">
            <w:pPr>
              <w:spacing w:after="0"/>
              <w:jc w:val="center"/>
              <w:rPr>
                <w:rFonts w:hint="default" w:ascii="Times New Roman" w:hAnsi="Times New Roman" w:cs="Times New Roman"/>
                <w:color w:val="000000"/>
                <w:sz w:val="21"/>
                <w:szCs w:val="21"/>
                <w:lang w:val="en-US" w:eastAsia="zh-CN"/>
              </w:rPr>
            </w:pPr>
            <w:r>
              <w:rPr>
                <w:rFonts w:hint="default" w:ascii="Times New Roman" w:hAnsi="Times New Roman" w:cs="Times New Roman"/>
                <w:color w:val="000000"/>
                <w:sz w:val="21"/>
                <w:szCs w:val="21"/>
                <w:lang w:val="en-US" w:eastAsia="zh-CN"/>
              </w:rPr>
              <w:t>7E</w:t>
            </w:r>
          </w:p>
        </w:tc>
        <w:tc>
          <w:tcPr>
            <w:tcW w:w="992" w:type="dxa"/>
            <w:tcBorders>
              <w:top w:val="single" w:color="000000" w:sz="4" w:space="0"/>
              <w:left w:val="single" w:color="000000" w:sz="4" w:space="0"/>
              <w:bottom w:val="single" w:color="000000" w:sz="4" w:space="0"/>
              <w:right w:val="single" w:color="000000" w:sz="4" w:space="0"/>
            </w:tcBorders>
            <w:vAlign w:val="center"/>
          </w:tcPr>
          <w:p w14:paraId="58A7CD69">
            <w:pPr>
              <w:spacing w:after="0"/>
              <w:jc w:val="center"/>
              <w:rPr>
                <w:rFonts w:hint="default" w:ascii="Times New Roman" w:hAnsi="Times New Roman" w:cs="Times New Roman"/>
                <w:b/>
                <w:color w:val="993366"/>
                <w:sz w:val="21"/>
                <w:szCs w:val="21"/>
                <w:lang w:val="en-US" w:eastAsia="zh-CN"/>
              </w:rPr>
            </w:pPr>
            <w:r>
              <w:rPr>
                <w:rFonts w:hint="default" w:ascii="Times New Roman" w:hAnsi="Times New Roman" w:cs="Times New Roman"/>
                <w:b/>
                <w:color w:val="993366"/>
                <w:sz w:val="21"/>
                <w:szCs w:val="21"/>
                <w:lang w:val="en-US" w:eastAsia="zh-CN"/>
              </w:rPr>
              <w:t>80 01</w:t>
            </w:r>
          </w:p>
        </w:tc>
        <w:tc>
          <w:tcPr>
            <w:tcW w:w="1457" w:type="dxa"/>
            <w:tcBorders>
              <w:top w:val="single" w:color="000000" w:sz="4" w:space="0"/>
              <w:left w:val="single" w:color="000000" w:sz="4" w:space="0"/>
              <w:bottom w:val="single" w:color="000000" w:sz="4" w:space="0"/>
              <w:right w:val="single" w:color="000000" w:sz="4" w:space="0"/>
            </w:tcBorders>
            <w:vAlign w:val="center"/>
          </w:tcPr>
          <w:p w14:paraId="670931DD">
            <w:pPr>
              <w:spacing w:after="0"/>
              <w:jc w:val="center"/>
              <w:rPr>
                <w:rFonts w:hint="default" w:ascii="Times New Roman" w:hAnsi="Times New Roman" w:cs="Times New Roman"/>
                <w:color w:val="0000FF"/>
                <w:sz w:val="21"/>
                <w:szCs w:val="21"/>
                <w:lang w:val="en-US" w:eastAsia="zh-CN"/>
              </w:rPr>
            </w:pPr>
            <w:r>
              <w:rPr>
                <w:rFonts w:hint="default" w:ascii="Times New Roman" w:hAnsi="Times New Roman" w:cs="Times New Roman"/>
              </w:rPr>
              <w:fldChar w:fldCharType="begin"/>
            </w:r>
            <w:r>
              <w:rPr>
                <w:rFonts w:hint="default" w:ascii="Times New Roman" w:hAnsi="Times New Roman" w:cs="Times New Roman"/>
              </w:rPr>
              <w:instrText xml:space="preserve"> HYPERLINK \l "_消息头" </w:instrText>
            </w:r>
            <w:r>
              <w:rPr>
                <w:rFonts w:hint="default" w:ascii="Times New Roman" w:hAnsi="Times New Roman" w:cs="Times New Roman"/>
              </w:rPr>
              <w:fldChar w:fldCharType="separate"/>
            </w:r>
            <w:r>
              <w:rPr>
                <w:rStyle w:val="14"/>
                <w:rFonts w:hint="default" w:ascii="Times New Roman" w:hAnsi="Times New Roman" w:cs="Times New Roman"/>
                <w:sz w:val="21"/>
                <w:szCs w:val="21"/>
                <w:lang w:val="en-US" w:eastAsia="zh-CN"/>
              </w:rPr>
              <w:t xml:space="preserve">Message </w:t>
            </w:r>
            <w:r>
              <w:rPr>
                <w:rStyle w:val="14"/>
                <w:rFonts w:hint="default" w:ascii="Times New Roman" w:hAnsi="Times New Roman" w:cs="Times New Roman"/>
                <w:sz w:val="21"/>
                <w:szCs w:val="21"/>
                <w:lang w:val="en-US" w:eastAsia="zh-CN"/>
              </w:rPr>
              <w:fldChar w:fldCharType="end"/>
            </w:r>
            <w:r>
              <w:rPr>
                <w:rFonts w:hint="default" w:ascii="Times New Roman" w:hAnsi="Times New Roman" w:cs="Times New Roman"/>
              </w:rPr>
              <w:fldChar w:fldCharType="begin"/>
            </w:r>
            <w:r>
              <w:rPr>
                <w:rFonts w:hint="default" w:ascii="Times New Roman" w:hAnsi="Times New Roman" w:cs="Times New Roman"/>
              </w:rPr>
              <w:instrText xml:space="preserve"> HYPERLINK \l "_消息头" </w:instrText>
            </w:r>
            <w:r>
              <w:rPr>
                <w:rFonts w:hint="default" w:ascii="Times New Roman" w:hAnsi="Times New Roman" w:cs="Times New Roman"/>
              </w:rPr>
              <w:fldChar w:fldCharType="separate"/>
            </w:r>
            <w:bookmarkStart w:id="23" w:name="_Hlt530391516"/>
            <w:r>
              <w:rPr>
                <w:rFonts w:hint="default" w:ascii="Times New Roman" w:hAnsi="Times New Roman" w:cs="Times New Roman"/>
              </w:rPr>
              <w:fldChar w:fldCharType="end"/>
            </w:r>
            <w:r>
              <w:rPr>
                <w:rFonts w:hint="default" w:ascii="Times New Roman" w:hAnsi="Times New Roman" w:cs="Times New Roman"/>
              </w:rPr>
              <w:fldChar w:fldCharType="begin"/>
            </w:r>
            <w:r>
              <w:rPr>
                <w:rFonts w:hint="default" w:ascii="Times New Roman" w:hAnsi="Times New Roman" w:cs="Times New Roman"/>
              </w:rPr>
              <w:instrText xml:space="preserve"> HYPERLINK \l "_消息头" </w:instrText>
            </w:r>
            <w:r>
              <w:rPr>
                <w:rFonts w:hint="default" w:ascii="Times New Roman" w:hAnsi="Times New Roman" w:cs="Times New Roman"/>
              </w:rPr>
              <w:fldChar w:fldCharType="separate"/>
            </w:r>
            <w:r>
              <w:rPr>
                <w:rStyle w:val="14"/>
                <w:rFonts w:hint="default" w:ascii="Times New Roman" w:hAnsi="Times New Roman" w:cs="Times New Roman"/>
                <w:sz w:val="21"/>
                <w:szCs w:val="21"/>
                <w:lang w:val="en-US" w:eastAsia="zh-CN"/>
              </w:rPr>
              <w:t>attachment</w:t>
            </w:r>
            <w:r>
              <w:rPr>
                <w:rStyle w:val="14"/>
                <w:rFonts w:hint="default" w:ascii="Times New Roman" w:hAnsi="Times New Roman" w:cs="Times New Roman"/>
                <w:sz w:val="21"/>
                <w:szCs w:val="21"/>
                <w:lang w:val="en-US" w:eastAsia="zh-CN"/>
              </w:rPr>
              <w:fldChar w:fldCharType="end"/>
            </w:r>
            <w:r>
              <w:rPr>
                <w:rFonts w:hint="default" w:ascii="Times New Roman" w:hAnsi="Times New Roman" w:cs="Times New Roman"/>
              </w:rPr>
              <w:fldChar w:fldCharType="begin"/>
            </w:r>
            <w:r>
              <w:rPr>
                <w:rFonts w:hint="default" w:ascii="Times New Roman" w:hAnsi="Times New Roman" w:cs="Times New Roman"/>
              </w:rPr>
              <w:instrText xml:space="preserve"> HYPERLINK \l "_消息头" </w:instrText>
            </w:r>
            <w:r>
              <w:rPr>
                <w:rFonts w:hint="default" w:ascii="Times New Roman" w:hAnsi="Times New Roman" w:cs="Times New Roman"/>
              </w:rPr>
              <w:fldChar w:fldCharType="separate"/>
            </w:r>
            <w:bookmarkEnd w:id="23"/>
            <w:r>
              <w:rPr>
                <w:rFonts w:hint="default" w:ascii="Times New Roman" w:hAnsi="Times New Roman" w:cs="Times New Roman"/>
              </w:rPr>
              <w:fldChar w:fldCharType="end"/>
            </w:r>
          </w:p>
        </w:tc>
        <w:tc>
          <w:tcPr>
            <w:tcW w:w="3505" w:type="dxa"/>
            <w:tcBorders>
              <w:top w:val="single" w:color="000000" w:sz="4" w:space="0"/>
              <w:left w:val="single" w:color="000000" w:sz="4" w:space="0"/>
              <w:bottom w:val="single" w:color="000000" w:sz="4" w:space="0"/>
              <w:right w:val="single" w:color="000000" w:sz="4" w:space="0"/>
            </w:tcBorders>
            <w:vAlign w:val="center"/>
          </w:tcPr>
          <w:p w14:paraId="1B8A0865">
            <w:pPr>
              <w:spacing w:after="0"/>
              <w:jc w:val="center"/>
              <w:rPr>
                <w:rFonts w:hint="default" w:ascii="Times New Roman" w:hAnsi="Times New Roman" w:cs="Times New Roman"/>
                <w:sz w:val="21"/>
                <w:szCs w:val="21"/>
                <w:lang w:val="en-US" w:eastAsia="zh-CN"/>
              </w:rPr>
            </w:pPr>
            <w:r>
              <w:rPr>
                <w:rFonts w:hint="default" w:ascii="Times New Roman" w:hAnsi="Times New Roman" w:cs="Times New Roman"/>
              </w:rPr>
              <w:fldChar w:fldCharType="begin"/>
            </w:r>
            <w:r>
              <w:rPr>
                <w:rFonts w:hint="default" w:ascii="Times New Roman" w:hAnsi="Times New Roman" w:cs="Times New Roman"/>
              </w:rPr>
              <w:instrText xml:space="preserve"> HYPERLINK \l "_平台通用应答消息体数据" </w:instrText>
            </w:r>
            <w:r>
              <w:rPr>
                <w:rFonts w:hint="default" w:ascii="Times New Roman" w:hAnsi="Times New Roman" w:cs="Times New Roman"/>
              </w:rPr>
              <w:fldChar w:fldCharType="separate"/>
            </w:r>
            <w:r>
              <w:rPr>
                <w:rStyle w:val="17"/>
                <w:rFonts w:hint="default" w:ascii="Times New Roman" w:hAnsi="Times New Roman" w:cs="Times New Roman"/>
                <w:sz w:val="21"/>
                <w:szCs w:val="21"/>
              </w:rPr>
              <w:t xml:space="preserve">Platform </w:t>
            </w:r>
            <w:r>
              <w:rPr>
                <w:rStyle w:val="17"/>
                <w:rFonts w:hint="default" w:ascii="Times New Roman" w:hAnsi="Times New Roman" w:cs="Times New Roman"/>
                <w:sz w:val="21"/>
                <w:szCs w:val="21"/>
              </w:rPr>
              <w:fldChar w:fldCharType="end"/>
            </w:r>
            <w:r>
              <w:rPr>
                <w:rFonts w:hint="default" w:ascii="Times New Roman" w:hAnsi="Times New Roman" w:cs="Times New Roman"/>
              </w:rPr>
              <w:fldChar w:fldCharType="begin"/>
            </w:r>
            <w:r>
              <w:rPr>
                <w:rFonts w:hint="default" w:ascii="Times New Roman" w:hAnsi="Times New Roman" w:cs="Times New Roman"/>
              </w:rPr>
              <w:instrText xml:space="preserve"> HYPERLINK \l "_平台通用应答消息体数据" </w:instrText>
            </w:r>
            <w:r>
              <w:rPr>
                <w:rFonts w:hint="default" w:ascii="Times New Roman" w:hAnsi="Times New Roman" w:cs="Times New Roman"/>
              </w:rPr>
              <w:fldChar w:fldCharType="separate"/>
            </w:r>
            <w:bookmarkStart w:id="24" w:name="_Hlt491357236"/>
            <w:r>
              <w:rPr>
                <w:rFonts w:hint="default" w:ascii="Times New Roman" w:hAnsi="Times New Roman" w:cs="Times New Roman"/>
              </w:rPr>
              <w:fldChar w:fldCharType="end"/>
            </w:r>
            <w:r>
              <w:rPr>
                <w:rFonts w:hint="default" w:ascii="Times New Roman" w:hAnsi="Times New Roman" w:cs="Times New Roman"/>
              </w:rPr>
              <w:fldChar w:fldCharType="begin"/>
            </w:r>
            <w:r>
              <w:rPr>
                <w:rFonts w:hint="default" w:ascii="Times New Roman" w:hAnsi="Times New Roman" w:cs="Times New Roman"/>
              </w:rPr>
              <w:instrText xml:space="preserve"> HYPERLINK \l "_平台通用应答消息体数据" </w:instrText>
            </w:r>
            <w:r>
              <w:rPr>
                <w:rFonts w:hint="default" w:ascii="Times New Roman" w:hAnsi="Times New Roman" w:cs="Times New Roman"/>
              </w:rPr>
              <w:fldChar w:fldCharType="separate"/>
            </w:r>
            <w:bookmarkEnd w:id="24"/>
            <w:r>
              <w:rPr>
                <w:rFonts w:hint="default" w:ascii="Times New Roman" w:hAnsi="Times New Roman" w:cs="Times New Roman"/>
              </w:rPr>
              <w:fldChar w:fldCharType="end"/>
            </w:r>
            <w:r>
              <w:rPr>
                <w:rFonts w:hint="default" w:ascii="Times New Roman" w:hAnsi="Times New Roman" w:cs="Times New Roman"/>
              </w:rPr>
              <w:fldChar w:fldCharType="begin"/>
            </w:r>
            <w:r>
              <w:rPr>
                <w:rFonts w:hint="default" w:ascii="Times New Roman" w:hAnsi="Times New Roman" w:cs="Times New Roman"/>
              </w:rPr>
              <w:instrText xml:space="preserve"> HYPERLINK \l "_平台通用应答消息体数据" </w:instrText>
            </w:r>
            <w:r>
              <w:rPr>
                <w:rFonts w:hint="default" w:ascii="Times New Roman" w:hAnsi="Times New Roman" w:cs="Times New Roman"/>
              </w:rPr>
              <w:fldChar w:fldCharType="separate"/>
            </w:r>
            <w:r>
              <w:rPr>
                <w:rStyle w:val="17"/>
                <w:rFonts w:hint="default" w:ascii="Times New Roman" w:hAnsi="Times New Roman" w:cs="Times New Roman"/>
                <w:sz w:val="21"/>
                <w:szCs w:val="21"/>
              </w:rPr>
              <w:t xml:space="preserve">General Response </w:t>
            </w:r>
            <w:r>
              <w:rPr>
                <w:rStyle w:val="17"/>
                <w:rFonts w:hint="default" w:ascii="Times New Roman" w:hAnsi="Times New Roman" w:cs="Times New Roman"/>
                <w:sz w:val="21"/>
                <w:szCs w:val="21"/>
              </w:rPr>
              <w:fldChar w:fldCharType="end"/>
            </w:r>
            <w:r>
              <w:rPr>
                <w:rFonts w:hint="default" w:ascii="Times New Roman" w:hAnsi="Times New Roman" w:cs="Times New Roman"/>
              </w:rPr>
              <w:fldChar w:fldCharType="begin"/>
            </w:r>
            <w:r>
              <w:rPr>
                <w:rFonts w:hint="default" w:ascii="Times New Roman" w:hAnsi="Times New Roman" w:cs="Times New Roman"/>
              </w:rPr>
              <w:instrText xml:space="preserve"> HYPERLINK \l "_平台通用应答消息体数据" </w:instrText>
            </w:r>
            <w:r>
              <w:rPr>
                <w:rFonts w:hint="default" w:ascii="Times New Roman" w:hAnsi="Times New Roman" w:cs="Times New Roman"/>
              </w:rPr>
              <w:fldChar w:fldCharType="separate"/>
            </w:r>
            <w:bookmarkStart w:id="25" w:name="_Hlt491433840"/>
            <w:r>
              <w:rPr>
                <w:rFonts w:hint="default" w:ascii="Times New Roman" w:hAnsi="Times New Roman" w:cs="Times New Roman"/>
              </w:rPr>
              <w:fldChar w:fldCharType="end"/>
            </w:r>
            <w:r>
              <w:rPr>
                <w:rFonts w:hint="default" w:ascii="Times New Roman" w:hAnsi="Times New Roman" w:cs="Times New Roman"/>
              </w:rPr>
              <w:fldChar w:fldCharType="begin"/>
            </w:r>
            <w:r>
              <w:rPr>
                <w:rFonts w:hint="default" w:ascii="Times New Roman" w:hAnsi="Times New Roman" w:cs="Times New Roman"/>
              </w:rPr>
              <w:instrText xml:space="preserve"> HYPERLINK \l "_平台通用应答消息体数据" </w:instrText>
            </w:r>
            <w:r>
              <w:rPr>
                <w:rFonts w:hint="default" w:ascii="Times New Roman" w:hAnsi="Times New Roman" w:cs="Times New Roman"/>
              </w:rPr>
              <w:fldChar w:fldCharType="separate"/>
            </w:r>
            <w:bookmarkEnd w:id="25"/>
            <w:r>
              <w:rPr>
                <w:rFonts w:hint="default" w:ascii="Times New Roman" w:hAnsi="Times New Roman" w:cs="Times New Roman"/>
              </w:rPr>
              <w:fldChar w:fldCharType="end"/>
            </w:r>
            <w:r>
              <w:rPr>
                <w:rFonts w:hint="default" w:ascii="Times New Roman" w:hAnsi="Times New Roman" w:cs="Times New Roman"/>
              </w:rPr>
              <w:fldChar w:fldCharType="begin"/>
            </w:r>
            <w:r>
              <w:rPr>
                <w:rFonts w:hint="default" w:ascii="Times New Roman" w:hAnsi="Times New Roman" w:cs="Times New Roman"/>
              </w:rPr>
              <w:instrText xml:space="preserve"> HYPERLINK \l "_平台通用应答消息体数据" </w:instrText>
            </w:r>
            <w:r>
              <w:rPr>
                <w:rFonts w:hint="default" w:ascii="Times New Roman" w:hAnsi="Times New Roman" w:cs="Times New Roman"/>
              </w:rPr>
              <w:fldChar w:fldCharType="separate"/>
            </w:r>
            <w:r>
              <w:rPr>
                <w:rStyle w:val="17"/>
                <w:rFonts w:hint="default" w:ascii="Times New Roman" w:hAnsi="Times New Roman" w:cs="Times New Roman"/>
                <w:sz w:val="21"/>
                <w:szCs w:val="21"/>
              </w:rPr>
              <w:t>Appendix</w:t>
            </w:r>
            <w:r>
              <w:rPr>
                <w:rStyle w:val="17"/>
                <w:rFonts w:hint="default" w:ascii="Times New Roman" w:hAnsi="Times New Roman" w:cs="Times New Roman"/>
                <w:sz w:val="21"/>
                <w:szCs w:val="21"/>
              </w:rPr>
              <w:fldChar w:fldCharType="end"/>
            </w:r>
          </w:p>
        </w:tc>
        <w:tc>
          <w:tcPr>
            <w:tcW w:w="850" w:type="dxa"/>
            <w:tcBorders>
              <w:top w:val="single" w:color="000000" w:sz="4" w:space="0"/>
              <w:left w:val="single" w:color="000000" w:sz="4" w:space="0"/>
              <w:bottom w:val="single" w:color="000000" w:sz="4" w:space="0"/>
              <w:right w:val="single" w:color="000000" w:sz="4" w:space="0"/>
            </w:tcBorders>
            <w:vAlign w:val="center"/>
          </w:tcPr>
          <w:p w14:paraId="1E5BE854">
            <w:pPr>
              <w:spacing w:after="0"/>
              <w:jc w:val="center"/>
              <w:rPr>
                <w:rFonts w:hint="default" w:ascii="Times New Roman" w:hAnsi="Times New Roman" w:cs="Times New Roman"/>
                <w:color w:val="000000"/>
                <w:sz w:val="21"/>
                <w:szCs w:val="21"/>
                <w:lang w:val="en-US" w:eastAsia="zh-CN"/>
              </w:rPr>
            </w:pPr>
            <w:r>
              <w:rPr>
                <w:rFonts w:hint="default" w:ascii="Times New Roman" w:hAnsi="Times New Roman" w:cs="Times New Roman"/>
                <w:color w:val="000000"/>
                <w:sz w:val="21"/>
                <w:szCs w:val="21"/>
                <w:lang w:val="en-US" w:eastAsia="zh-CN"/>
              </w:rPr>
              <w:t>XOR</w:t>
            </w:r>
          </w:p>
        </w:tc>
        <w:tc>
          <w:tcPr>
            <w:tcW w:w="1292" w:type="dxa"/>
            <w:tcBorders>
              <w:top w:val="single" w:color="000000" w:sz="4" w:space="0"/>
              <w:left w:val="single" w:color="000000" w:sz="4" w:space="0"/>
              <w:bottom w:val="single" w:color="000000" w:sz="4" w:space="0"/>
              <w:right w:val="single" w:color="000000" w:sz="4" w:space="0"/>
            </w:tcBorders>
            <w:vAlign w:val="center"/>
          </w:tcPr>
          <w:p w14:paraId="599695D3">
            <w:pPr>
              <w:spacing w:after="0"/>
              <w:jc w:val="center"/>
              <w:rPr>
                <w:rFonts w:hint="default" w:ascii="Times New Roman" w:hAnsi="Times New Roman" w:cs="Times New Roman"/>
                <w:color w:val="000000"/>
                <w:sz w:val="21"/>
                <w:szCs w:val="21"/>
                <w:lang w:val="en-US" w:eastAsia="zh-CN"/>
              </w:rPr>
            </w:pPr>
            <w:r>
              <w:rPr>
                <w:rFonts w:hint="default" w:ascii="Times New Roman" w:hAnsi="Times New Roman" w:cs="Times New Roman"/>
                <w:color w:val="000000"/>
                <w:sz w:val="21"/>
                <w:szCs w:val="21"/>
                <w:lang w:val="en-US" w:eastAsia="zh-CN"/>
              </w:rPr>
              <w:t>7E</w:t>
            </w:r>
          </w:p>
        </w:tc>
      </w:tr>
    </w:tbl>
    <w:p w14:paraId="012AADBC">
      <w:pPr>
        <w:rPr>
          <w:rFonts w:hint="default" w:ascii="Times New Roman" w:hAnsi="Times New Roman" w:cs="Times New Roman"/>
          <w:sz w:val="21"/>
          <w:szCs w:val="21"/>
        </w:rPr>
      </w:pPr>
    </w:p>
    <w:p w14:paraId="712986C5">
      <w:pPr>
        <w:pStyle w:val="3"/>
        <w:ind w:left="0"/>
        <w:rPr>
          <w:rFonts w:hint="default" w:ascii="Times New Roman" w:hAnsi="Times New Roman" w:cs="Times New Roman"/>
          <w:sz w:val="21"/>
          <w:szCs w:val="21"/>
        </w:rPr>
      </w:pPr>
      <w:r>
        <w:rPr>
          <w:rFonts w:hint="default" w:ascii="Times New Roman" w:hAnsi="Times New Roman" w:cs="Times New Roman"/>
          <w:sz w:val="21"/>
          <w:szCs w:val="21"/>
          <w:lang w:val="en-US" w:eastAsia="zh-CN"/>
        </w:rPr>
        <w:t xml:space="preserve">   </w:t>
      </w:r>
      <w:bookmarkStart w:id="26" w:name="_Toc6262"/>
      <w:r>
        <w:rPr>
          <w:rFonts w:hint="default" w:ascii="Times New Roman" w:hAnsi="Times New Roman" w:cs="Times New Roman"/>
          <w:sz w:val="21"/>
          <w:szCs w:val="21"/>
          <w:lang w:eastAsia="zh-CN"/>
        </w:rPr>
        <w:t xml:space="preserve">[ </w:t>
      </w:r>
      <w:r>
        <w:rPr>
          <w:rFonts w:hint="default" w:ascii="Times New Roman" w:hAnsi="Times New Roman" w:cs="Times New Roman"/>
          <w:sz w:val="21"/>
          <w:szCs w:val="21"/>
        </w:rPr>
        <w:t xml:space="preserve">0002 </w:t>
      </w:r>
      <w:r>
        <w:rPr>
          <w:rFonts w:hint="default" w:ascii="Times New Roman" w:hAnsi="Times New Roman" w:cs="Times New Roman"/>
          <w:sz w:val="21"/>
          <w:szCs w:val="21"/>
          <w:lang w:eastAsia="zh-CN"/>
        </w:rPr>
        <w:t>]</w:t>
      </w:r>
      <w:r>
        <w:rPr>
          <w:rFonts w:hint="default" w:ascii="Times New Roman" w:hAnsi="Times New Roman" w:cs="Times New Roman"/>
          <w:sz w:val="21"/>
          <w:szCs w:val="21"/>
          <w:lang w:val="en-US" w:eastAsia="zh-CN"/>
        </w:rPr>
        <w:t xml:space="preserve"> </w:t>
      </w:r>
      <w:r>
        <w:rPr>
          <w:rFonts w:hint="default" w:ascii="Times New Roman" w:hAnsi="Times New Roman" w:cs="Times New Roman"/>
          <w:sz w:val="21"/>
          <w:szCs w:val="21"/>
        </w:rPr>
        <w:t>Terminal heartbeat</w:t>
      </w:r>
      <w:bookmarkEnd w:id="26"/>
    </w:p>
    <w:p w14:paraId="00FAC3CD">
      <w:pPr>
        <w:spacing w:before="120" w:beforeLines="50"/>
        <w:ind w:firstLine="420"/>
        <w:rPr>
          <w:rFonts w:hint="default" w:ascii="Times New Roman" w:hAnsi="Times New Roman" w:cs="Times New Roman"/>
          <w:sz w:val="24"/>
          <w:lang w:val="en-US" w:eastAsia="zh-CN"/>
        </w:rPr>
      </w:pPr>
      <w:r>
        <w:rPr>
          <w:rFonts w:hint="default" w:ascii="Times New Roman" w:hAnsi="Times New Roman" w:eastAsia="黑体" w:cs="Times New Roman"/>
          <w:b/>
          <w:color w:val="0000FF"/>
          <w:sz w:val="21"/>
          <w:szCs w:val="21"/>
          <w:shd w:val="pct10" w:color="auto" w:fill="FFFFFF"/>
          <w:lang w:eastAsia="zh-CN"/>
        </w:rPr>
        <w:t>[Functional description]</w:t>
      </w:r>
      <w:r>
        <w:rPr>
          <w:rFonts w:hint="default" w:ascii="Times New Roman" w:hAnsi="Times New Roman" w:cs="Times New Roman"/>
          <w:sz w:val="24"/>
          <w:lang w:val="en-GB"/>
        </w:rPr>
        <w:t xml:space="preserve">  </w:t>
      </w:r>
      <w:r>
        <w:rPr>
          <w:rFonts w:hint="default" w:ascii="Times New Roman" w:hAnsi="Times New Roman" w:cs="Times New Roman"/>
          <w:sz w:val="21"/>
          <w:szCs w:val="21"/>
          <w:lang w:val="en-GB" w:eastAsia="zh-CN"/>
        </w:rPr>
        <w:t>Terminal heartbeat packet reporting</w:t>
      </w:r>
    </w:p>
    <w:p w14:paraId="442EADBC">
      <w:pPr>
        <w:spacing w:afterLines="50"/>
        <w:ind w:firstLine="420"/>
        <w:rPr>
          <w:rFonts w:hint="default" w:ascii="Times New Roman" w:hAnsi="Times New Roman" w:cs="Times New Roman"/>
          <w:sz w:val="21"/>
          <w:szCs w:val="21"/>
        </w:rPr>
      </w:pPr>
      <w:r>
        <w:rPr>
          <w:rFonts w:hint="default" w:ascii="Times New Roman" w:hAnsi="Times New Roman" w:eastAsia="黑体" w:cs="Times New Roman"/>
          <w:b/>
          <w:color w:val="0000FF"/>
          <w:sz w:val="21"/>
          <w:szCs w:val="21"/>
          <w:shd w:val="pct10" w:color="auto" w:fill="FFFFFF"/>
          <w:lang w:eastAsia="zh-CN"/>
        </w:rPr>
        <w:t>[Up]</w:t>
      </w:r>
    </w:p>
    <w:tbl>
      <w:tblPr>
        <w:tblStyle w:val="12"/>
        <w:tblW w:w="0" w:type="auto"/>
        <w:tblInd w:w="418" w:type="dxa"/>
        <w:tblLayout w:type="fixed"/>
        <w:tblCellMar>
          <w:top w:w="15" w:type="dxa"/>
          <w:left w:w="15" w:type="dxa"/>
          <w:bottom w:w="15" w:type="dxa"/>
          <w:right w:w="15" w:type="dxa"/>
        </w:tblCellMar>
      </w:tblPr>
      <w:tblGrid>
        <w:gridCol w:w="976"/>
        <w:gridCol w:w="992"/>
        <w:gridCol w:w="1457"/>
        <w:gridCol w:w="3505"/>
        <w:gridCol w:w="850"/>
        <w:gridCol w:w="1292"/>
      </w:tblGrid>
      <w:tr w14:paraId="4581C933">
        <w:tblPrEx>
          <w:tblCellMar>
            <w:top w:w="15" w:type="dxa"/>
            <w:left w:w="15" w:type="dxa"/>
            <w:bottom w:w="15" w:type="dxa"/>
            <w:right w:w="15" w:type="dxa"/>
          </w:tblCellMar>
        </w:tblPrEx>
        <w:trPr>
          <w:trHeight w:val="387" w:hRule="atLeast"/>
        </w:trPr>
        <w:tc>
          <w:tcPr>
            <w:tcW w:w="976" w:type="dxa"/>
            <w:tcBorders>
              <w:top w:val="single" w:color="000000" w:sz="4" w:space="0"/>
              <w:left w:val="single" w:color="000000" w:sz="4" w:space="0"/>
              <w:bottom w:val="single" w:color="000000" w:sz="4" w:space="0"/>
              <w:right w:val="single" w:color="000000" w:sz="4" w:space="0"/>
            </w:tcBorders>
            <w:shd w:val="clear" w:color="000000" w:fill="C0C0C0"/>
            <w:vAlign w:val="center"/>
          </w:tcPr>
          <w:p w14:paraId="1FCD27E3">
            <w:pPr>
              <w:spacing w:after="0"/>
              <w:jc w:val="center"/>
              <w:rPr>
                <w:rFonts w:hint="default" w:ascii="Times New Roman" w:hAnsi="Times New Roman" w:cs="Times New Roman"/>
                <w:color w:val="000000"/>
                <w:sz w:val="21"/>
                <w:szCs w:val="21"/>
                <w:lang w:val="en-US" w:eastAsia="zh-CN"/>
              </w:rPr>
            </w:pPr>
            <w:r>
              <w:rPr>
                <w:rFonts w:hint="default" w:ascii="Times New Roman" w:hAnsi="Times New Roman" w:cs="Times New Roman"/>
                <w:color w:val="000000"/>
                <w:sz w:val="21"/>
                <w:szCs w:val="21"/>
                <w:lang w:val="en-US" w:eastAsia="zh-CN"/>
              </w:rPr>
              <w:t>Logo</w:t>
            </w:r>
          </w:p>
        </w:tc>
        <w:tc>
          <w:tcPr>
            <w:tcW w:w="992" w:type="dxa"/>
            <w:tcBorders>
              <w:top w:val="single" w:color="000000" w:sz="4" w:space="0"/>
              <w:left w:val="single" w:color="000000" w:sz="4" w:space="0"/>
              <w:bottom w:val="single" w:color="000000" w:sz="4" w:space="0"/>
              <w:right w:val="single" w:color="000000" w:sz="4" w:space="0"/>
            </w:tcBorders>
            <w:shd w:val="clear" w:color="000000" w:fill="C0C0C0"/>
            <w:vAlign w:val="center"/>
          </w:tcPr>
          <w:p w14:paraId="6020FD22">
            <w:pPr>
              <w:spacing w:after="0"/>
              <w:jc w:val="center"/>
              <w:rPr>
                <w:rFonts w:hint="default" w:ascii="Times New Roman" w:hAnsi="Times New Roman" w:cs="Times New Roman"/>
                <w:color w:val="000000"/>
                <w:sz w:val="21"/>
                <w:szCs w:val="21"/>
                <w:lang w:val="en-US" w:eastAsia="zh-CN"/>
              </w:rPr>
            </w:pPr>
            <w:r>
              <w:rPr>
                <w:rFonts w:hint="default" w:ascii="Times New Roman" w:hAnsi="Times New Roman" w:cs="Times New Roman"/>
                <w:color w:val="000000"/>
                <w:sz w:val="21"/>
                <w:szCs w:val="21"/>
                <w:lang w:val="en-US" w:eastAsia="zh-CN"/>
              </w:rPr>
              <w:t>Function ID</w:t>
            </w:r>
          </w:p>
        </w:tc>
        <w:tc>
          <w:tcPr>
            <w:tcW w:w="1457" w:type="dxa"/>
            <w:tcBorders>
              <w:top w:val="single" w:color="000000" w:sz="4" w:space="0"/>
              <w:left w:val="single" w:color="000000" w:sz="4" w:space="0"/>
              <w:bottom w:val="single" w:color="000000" w:sz="4" w:space="0"/>
              <w:right w:val="single" w:color="000000" w:sz="4" w:space="0"/>
            </w:tcBorders>
            <w:shd w:val="clear" w:color="000000" w:fill="C0C0C0"/>
            <w:vAlign w:val="center"/>
          </w:tcPr>
          <w:p w14:paraId="58CAA9C3">
            <w:pPr>
              <w:spacing w:after="0"/>
              <w:jc w:val="center"/>
              <w:rPr>
                <w:rFonts w:hint="default" w:ascii="Times New Roman" w:hAnsi="Times New Roman" w:cs="Times New Roman"/>
                <w:color w:val="000000"/>
                <w:sz w:val="21"/>
                <w:szCs w:val="21"/>
                <w:lang w:val="en-US" w:eastAsia="zh-CN"/>
              </w:rPr>
            </w:pPr>
            <w:r>
              <w:rPr>
                <w:rFonts w:hint="default" w:ascii="Times New Roman" w:hAnsi="Times New Roman" w:cs="Times New Roman"/>
                <w:color w:val="000000"/>
                <w:sz w:val="21"/>
                <w:szCs w:val="21"/>
                <w:lang w:val="en-US" w:eastAsia="zh-CN"/>
              </w:rPr>
              <w:t>Message Header</w:t>
            </w:r>
          </w:p>
        </w:tc>
        <w:tc>
          <w:tcPr>
            <w:tcW w:w="3505" w:type="dxa"/>
            <w:tcBorders>
              <w:top w:val="single" w:color="000000" w:sz="4" w:space="0"/>
              <w:left w:val="single" w:color="000000" w:sz="4" w:space="0"/>
              <w:bottom w:val="single" w:color="000000" w:sz="4" w:space="0"/>
              <w:right w:val="single" w:color="000000" w:sz="4" w:space="0"/>
            </w:tcBorders>
            <w:shd w:val="clear" w:color="000000" w:fill="C0C0C0"/>
            <w:vAlign w:val="center"/>
          </w:tcPr>
          <w:p w14:paraId="518F0B2C">
            <w:pPr>
              <w:spacing w:after="0"/>
              <w:jc w:val="center"/>
              <w:rPr>
                <w:rFonts w:hint="default" w:ascii="Times New Roman" w:hAnsi="Times New Roman" w:cs="Times New Roman"/>
                <w:color w:val="000000"/>
                <w:sz w:val="21"/>
                <w:szCs w:val="21"/>
                <w:lang w:val="en-US" w:eastAsia="zh-CN"/>
              </w:rPr>
            </w:pPr>
            <w:r>
              <w:rPr>
                <w:rFonts w:hint="default" w:ascii="Times New Roman" w:hAnsi="Times New Roman" w:cs="Times New Roman"/>
                <w:color w:val="000000"/>
                <w:sz w:val="21"/>
                <w:szCs w:val="21"/>
                <w:lang w:val="en-US" w:eastAsia="zh-CN"/>
              </w:rPr>
              <w:t>Message body</w:t>
            </w:r>
          </w:p>
        </w:tc>
        <w:tc>
          <w:tcPr>
            <w:tcW w:w="850" w:type="dxa"/>
            <w:tcBorders>
              <w:top w:val="single" w:color="000000" w:sz="4" w:space="0"/>
              <w:left w:val="single" w:color="000000" w:sz="4" w:space="0"/>
              <w:bottom w:val="single" w:color="000000" w:sz="4" w:space="0"/>
              <w:right w:val="single" w:color="000000" w:sz="4" w:space="0"/>
            </w:tcBorders>
            <w:shd w:val="clear" w:color="000000" w:fill="C0C0C0"/>
            <w:vAlign w:val="center"/>
          </w:tcPr>
          <w:p w14:paraId="0FA89ACE">
            <w:pPr>
              <w:spacing w:after="0"/>
              <w:jc w:val="center"/>
              <w:rPr>
                <w:rFonts w:hint="default" w:ascii="Times New Roman" w:hAnsi="Times New Roman" w:cs="Times New Roman"/>
                <w:color w:val="000000"/>
                <w:sz w:val="21"/>
                <w:szCs w:val="21"/>
                <w:lang w:val="en-US" w:eastAsia="zh-CN"/>
              </w:rPr>
            </w:pPr>
            <w:r>
              <w:rPr>
                <w:rFonts w:hint="default" w:ascii="Times New Roman" w:hAnsi="Times New Roman" w:cs="Times New Roman"/>
                <w:color w:val="000000"/>
                <w:sz w:val="21"/>
                <w:szCs w:val="21"/>
                <w:lang w:val="en-US" w:eastAsia="zh-CN"/>
              </w:rPr>
              <w:t>check</w:t>
            </w:r>
          </w:p>
        </w:tc>
        <w:tc>
          <w:tcPr>
            <w:tcW w:w="1292" w:type="dxa"/>
            <w:tcBorders>
              <w:top w:val="single" w:color="000000" w:sz="4" w:space="0"/>
              <w:left w:val="single" w:color="000000" w:sz="4" w:space="0"/>
              <w:bottom w:val="single" w:color="000000" w:sz="4" w:space="0"/>
              <w:right w:val="single" w:color="000000" w:sz="4" w:space="0"/>
            </w:tcBorders>
            <w:shd w:val="clear" w:color="000000" w:fill="C0C0C0"/>
            <w:vAlign w:val="center"/>
          </w:tcPr>
          <w:p w14:paraId="5B3979D7">
            <w:pPr>
              <w:spacing w:after="0"/>
              <w:jc w:val="center"/>
              <w:rPr>
                <w:rFonts w:hint="default" w:ascii="Times New Roman" w:hAnsi="Times New Roman" w:cs="Times New Roman"/>
                <w:color w:val="000000"/>
                <w:sz w:val="21"/>
                <w:szCs w:val="21"/>
                <w:lang w:val="en-US" w:eastAsia="zh-CN"/>
              </w:rPr>
            </w:pPr>
            <w:r>
              <w:rPr>
                <w:rFonts w:hint="default" w:ascii="Times New Roman" w:hAnsi="Times New Roman" w:cs="Times New Roman"/>
                <w:color w:val="000000"/>
                <w:sz w:val="21"/>
                <w:szCs w:val="21"/>
                <w:lang w:val="en-US" w:eastAsia="zh-CN"/>
              </w:rPr>
              <w:t>Logo</w:t>
            </w:r>
          </w:p>
        </w:tc>
      </w:tr>
      <w:tr w14:paraId="3FC97931">
        <w:tblPrEx>
          <w:tblCellMar>
            <w:top w:w="15" w:type="dxa"/>
            <w:left w:w="15" w:type="dxa"/>
            <w:bottom w:w="15" w:type="dxa"/>
            <w:right w:w="15" w:type="dxa"/>
          </w:tblCellMar>
        </w:tblPrEx>
        <w:trPr>
          <w:trHeight w:val="452" w:hRule="atLeast"/>
        </w:trPr>
        <w:tc>
          <w:tcPr>
            <w:tcW w:w="976" w:type="dxa"/>
            <w:tcBorders>
              <w:top w:val="single" w:color="000000" w:sz="4" w:space="0"/>
              <w:left w:val="single" w:color="000000" w:sz="4" w:space="0"/>
              <w:bottom w:val="single" w:color="000000" w:sz="4" w:space="0"/>
              <w:right w:val="single" w:color="000000" w:sz="4" w:space="0"/>
            </w:tcBorders>
            <w:vAlign w:val="center"/>
          </w:tcPr>
          <w:p w14:paraId="6F9E6100">
            <w:pPr>
              <w:spacing w:after="0"/>
              <w:jc w:val="center"/>
              <w:rPr>
                <w:rFonts w:hint="default" w:ascii="Times New Roman" w:hAnsi="Times New Roman" w:cs="Times New Roman"/>
                <w:color w:val="000000"/>
                <w:sz w:val="21"/>
                <w:szCs w:val="21"/>
                <w:lang w:val="en-US" w:eastAsia="zh-CN"/>
              </w:rPr>
            </w:pPr>
            <w:r>
              <w:rPr>
                <w:rFonts w:hint="default" w:ascii="Times New Roman" w:hAnsi="Times New Roman" w:cs="Times New Roman"/>
                <w:color w:val="000000"/>
                <w:sz w:val="21"/>
                <w:szCs w:val="21"/>
                <w:lang w:val="en-US" w:eastAsia="zh-CN"/>
              </w:rPr>
              <w:t>7E</w:t>
            </w:r>
          </w:p>
        </w:tc>
        <w:tc>
          <w:tcPr>
            <w:tcW w:w="992" w:type="dxa"/>
            <w:tcBorders>
              <w:top w:val="single" w:color="000000" w:sz="4" w:space="0"/>
              <w:left w:val="single" w:color="000000" w:sz="4" w:space="0"/>
              <w:bottom w:val="single" w:color="000000" w:sz="4" w:space="0"/>
              <w:right w:val="single" w:color="000000" w:sz="4" w:space="0"/>
            </w:tcBorders>
            <w:vAlign w:val="center"/>
          </w:tcPr>
          <w:p w14:paraId="7A01A827">
            <w:pPr>
              <w:spacing w:after="0"/>
              <w:jc w:val="center"/>
              <w:rPr>
                <w:rFonts w:hint="default" w:ascii="Times New Roman" w:hAnsi="Times New Roman" w:cs="Times New Roman"/>
                <w:b/>
                <w:color w:val="993366"/>
                <w:sz w:val="21"/>
                <w:szCs w:val="21"/>
                <w:lang w:val="en-US" w:eastAsia="zh-CN"/>
              </w:rPr>
            </w:pPr>
            <w:r>
              <w:rPr>
                <w:rFonts w:hint="default" w:ascii="Times New Roman" w:hAnsi="Times New Roman" w:cs="Times New Roman"/>
                <w:b/>
                <w:color w:val="993366"/>
                <w:sz w:val="21"/>
                <w:szCs w:val="21"/>
                <w:lang w:val="en-US" w:eastAsia="zh-CN"/>
              </w:rPr>
              <w:t>00 02</w:t>
            </w:r>
          </w:p>
        </w:tc>
        <w:tc>
          <w:tcPr>
            <w:tcW w:w="1457" w:type="dxa"/>
            <w:tcBorders>
              <w:top w:val="single" w:color="000000" w:sz="4" w:space="0"/>
              <w:left w:val="single" w:color="000000" w:sz="4" w:space="0"/>
              <w:bottom w:val="single" w:color="000000" w:sz="4" w:space="0"/>
              <w:right w:val="single" w:color="000000" w:sz="4" w:space="0"/>
            </w:tcBorders>
            <w:vAlign w:val="center"/>
          </w:tcPr>
          <w:p w14:paraId="7A054F48">
            <w:pPr>
              <w:spacing w:after="0"/>
              <w:jc w:val="center"/>
              <w:rPr>
                <w:rFonts w:hint="default" w:ascii="Times New Roman" w:hAnsi="Times New Roman" w:cs="Times New Roman"/>
                <w:color w:val="0000FF"/>
                <w:sz w:val="21"/>
                <w:szCs w:val="21"/>
                <w:lang w:val="en-US" w:eastAsia="zh-CN"/>
              </w:rPr>
            </w:pPr>
            <w:r>
              <w:rPr>
                <w:rFonts w:hint="default" w:ascii="Times New Roman" w:hAnsi="Times New Roman" w:cs="Times New Roman"/>
              </w:rPr>
              <w:fldChar w:fldCharType="begin"/>
            </w:r>
            <w:r>
              <w:rPr>
                <w:rFonts w:hint="default" w:ascii="Times New Roman" w:hAnsi="Times New Roman" w:cs="Times New Roman"/>
              </w:rPr>
              <w:instrText xml:space="preserve"> HYPERLINK \l "_消息头" </w:instrText>
            </w:r>
            <w:r>
              <w:rPr>
                <w:rFonts w:hint="default" w:ascii="Times New Roman" w:hAnsi="Times New Roman" w:cs="Times New Roman"/>
              </w:rPr>
              <w:fldChar w:fldCharType="separate"/>
            </w:r>
            <w:r>
              <w:rPr>
                <w:rStyle w:val="17"/>
                <w:rFonts w:hint="default" w:ascii="Times New Roman" w:hAnsi="Times New Roman" w:cs="Times New Roman"/>
                <w:sz w:val="21"/>
                <w:szCs w:val="21"/>
                <w:lang w:val="en-US" w:eastAsia="zh-CN"/>
              </w:rPr>
              <w:t>Message attachment</w:t>
            </w:r>
            <w:r>
              <w:rPr>
                <w:rStyle w:val="17"/>
                <w:rFonts w:hint="default" w:ascii="Times New Roman" w:hAnsi="Times New Roman" w:cs="Times New Roman"/>
                <w:sz w:val="21"/>
                <w:szCs w:val="21"/>
                <w:lang w:val="en-US" w:eastAsia="zh-CN"/>
              </w:rPr>
              <w:fldChar w:fldCharType="end"/>
            </w:r>
          </w:p>
        </w:tc>
        <w:tc>
          <w:tcPr>
            <w:tcW w:w="3505" w:type="dxa"/>
            <w:tcBorders>
              <w:top w:val="single" w:color="000000" w:sz="4" w:space="0"/>
              <w:left w:val="single" w:color="000000" w:sz="4" w:space="0"/>
              <w:bottom w:val="single" w:color="000000" w:sz="4" w:space="0"/>
              <w:right w:val="single" w:color="000000" w:sz="4" w:space="0"/>
            </w:tcBorders>
            <w:vAlign w:val="center"/>
          </w:tcPr>
          <w:p w14:paraId="14F97E35">
            <w:pPr>
              <w:spacing w:after="0"/>
              <w:jc w:val="center"/>
              <w:rPr>
                <w:rFonts w:hint="default" w:ascii="Times New Roman" w:hAnsi="Times New Roman" w:cs="Times New Roman"/>
                <w:sz w:val="21"/>
                <w:szCs w:val="21"/>
                <w:lang w:val="en-US" w:eastAsia="zh-CN"/>
              </w:rPr>
            </w:pPr>
            <w:r>
              <w:rPr>
                <w:rFonts w:hint="default" w:ascii="Times New Roman" w:hAnsi="Times New Roman" w:cs="Times New Roman"/>
                <w:sz w:val="21"/>
                <w:szCs w:val="21"/>
                <w:lang w:eastAsia="zh-CN"/>
              </w:rPr>
              <w:t>none</w:t>
            </w:r>
          </w:p>
        </w:tc>
        <w:tc>
          <w:tcPr>
            <w:tcW w:w="850" w:type="dxa"/>
            <w:tcBorders>
              <w:top w:val="single" w:color="000000" w:sz="4" w:space="0"/>
              <w:left w:val="single" w:color="000000" w:sz="4" w:space="0"/>
              <w:bottom w:val="single" w:color="000000" w:sz="4" w:space="0"/>
              <w:right w:val="single" w:color="000000" w:sz="4" w:space="0"/>
            </w:tcBorders>
            <w:vAlign w:val="center"/>
          </w:tcPr>
          <w:p w14:paraId="305ABA82">
            <w:pPr>
              <w:spacing w:after="0"/>
              <w:jc w:val="center"/>
              <w:rPr>
                <w:rFonts w:hint="default" w:ascii="Times New Roman" w:hAnsi="Times New Roman" w:cs="Times New Roman"/>
                <w:color w:val="000000"/>
                <w:sz w:val="21"/>
                <w:szCs w:val="21"/>
                <w:lang w:val="en-US" w:eastAsia="zh-CN"/>
              </w:rPr>
            </w:pPr>
            <w:r>
              <w:rPr>
                <w:rFonts w:hint="default" w:ascii="Times New Roman" w:hAnsi="Times New Roman" w:cs="Times New Roman"/>
                <w:color w:val="000000"/>
                <w:sz w:val="21"/>
                <w:szCs w:val="21"/>
                <w:lang w:val="en-US" w:eastAsia="zh-CN"/>
              </w:rPr>
              <w:t>XOR</w:t>
            </w:r>
          </w:p>
        </w:tc>
        <w:tc>
          <w:tcPr>
            <w:tcW w:w="1292" w:type="dxa"/>
            <w:tcBorders>
              <w:top w:val="single" w:color="000000" w:sz="4" w:space="0"/>
              <w:left w:val="single" w:color="000000" w:sz="4" w:space="0"/>
              <w:bottom w:val="single" w:color="000000" w:sz="4" w:space="0"/>
              <w:right w:val="single" w:color="000000" w:sz="4" w:space="0"/>
            </w:tcBorders>
            <w:vAlign w:val="center"/>
          </w:tcPr>
          <w:p w14:paraId="34974F87">
            <w:pPr>
              <w:spacing w:after="0"/>
              <w:jc w:val="center"/>
              <w:rPr>
                <w:rFonts w:hint="default" w:ascii="Times New Roman" w:hAnsi="Times New Roman" w:cs="Times New Roman"/>
                <w:color w:val="000000"/>
                <w:sz w:val="21"/>
                <w:szCs w:val="21"/>
                <w:lang w:val="en-US" w:eastAsia="zh-CN"/>
              </w:rPr>
            </w:pPr>
            <w:r>
              <w:rPr>
                <w:rFonts w:hint="default" w:ascii="Times New Roman" w:hAnsi="Times New Roman" w:cs="Times New Roman"/>
                <w:color w:val="000000"/>
                <w:sz w:val="21"/>
                <w:szCs w:val="21"/>
                <w:lang w:val="en-US" w:eastAsia="zh-CN"/>
              </w:rPr>
              <w:t>7E</w:t>
            </w:r>
          </w:p>
        </w:tc>
      </w:tr>
    </w:tbl>
    <w:p w14:paraId="23D6D6DA">
      <w:pPr>
        <w:spacing w:before="120" w:beforeLines="50" w:afterLines="50"/>
        <w:ind w:firstLine="420"/>
        <w:rPr>
          <w:rFonts w:hint="default" w:ascii="Times New Roman" w:hAnsi="Times New Roman" w:cs="Times New Roman"/>
          <w:sz w:val="21"/>
          <w:szCs w:val="21"/>
        </w:rPr>
      </w:pPr>
      <w:r>
        <w:rPr>
          <w:rFonts w:hint="default" w:ascii="Times New Roman" w:hAnsi="Times New Roman" w:eastAsia="黑体" w:cs="Times New Roman"/>
          <w:b/>
          <w:color w:val="0000FF"/>
          <w:sz w:val="21"/>
          <w:szCs w:val="21"/>
          <w:shd w:val="pct10" w:color="auto" w:fill="FFFFFF"/>
          <w:lang w:eastAsia="zh-CN"/>
        </w:rPr>
        <w:t>[Down]</w:t>
      </w:r>
    </w:p>
    <w:tbl>
      <w:tblPr>
        <w:tblStyle w:val="12"/>
        <w:tblW w:w="0" w:type="auto"/>
        <w:tblInd w:w="418" w:type="dxa"/>
        <w:tblLayout w:type="fixed"/>
        <w:tblCellMar>
          <w:top w:w="15" w:type="dxa"/>
          <w:left w:w="15" w:type="dxa"/>
          <w:bottom w:w="15" w:type="dxa"/>
          <w:right w:w="15" w:type="dxa"/>
        </w:tblCellMar>
      </w:tblPr>
      <w:tblGrid>
        <w:gridCol w:w="976"/>
        <w:gridCol w:w="992"/>
        <w:gridCol w:w="1457"/>
        <w:gridCol w:w="3505"/>
        <w:gridCol w:w="850"/>
        <w:gridCol w:w="1292"/>
      </w:tblGrid>
      <w:tr w14:paraId="5CDA3172">
        <w:tblPrEx>
          <w:tblCellMar>
            <w:top w:w="15" w:type="dxa"/>
            <w:left w:w="15" w:type="dxa"/>
            <w:bottom w:w="15" w:type="dxa"/>
            <w:right w:w="15" w:type="dxa"/>
          </w:tblCellMar>
        </w:tblPrEx>
        <w:trPr>
          <w:trHeight w:val="387" w:hRule="atLeast"/>
        </w:trPr>
        <w:tc>
          <w:tcPr>
            <w:tcW w:w="976" w:type="dxa"/>
            <w:tcBorders>
              <w:top w:val="single" w:color="000000" w:sz="4" w:space="0"/>
              <w:left w:val="single" w:color="000000" w:sz="4" w:space="0"/>
              <w:bottom w:val="single" w:color="000000" w:sz="4" w:space="0"/>
              <w:right w:val="single" w:color="000000" w:sz="4" w:space="0"/>
            </w:tcBorders>
            <w:shd w:val="clear" w:color="000000" w:fill="C0C0C0"/>
            <w:vAlign w:val="center"/>
          </w:tcPr>
          <w:p w14:paraId="6061E019">
            <w:pPr>
              <w:spacing w:after="0"/>
              <w:jc w:val="center"/>
              <w:rPr>
                <w:rFonts w:hint="default" w:ascii="Times New Roman" w:hAnsi="Times New Roman" w:cs="Times New Roman"/>
                <w:color w:val="000000"/>
                <w:sz w:val="21"/>
                <w:szCs w:val="21"/>
                <w:lang w:val="en-US" w:eastAsia="zh-CN"/>
              </w:rPr>
            </w:pPr>
            <w:r>
              <w:rPr>
                <w:rFonts w:hint="default" w:ascii="Times New Roman" w:hAnsi="Times New Roman" w:cs="Times New Roman"/>
                <w:color w:val="000000"/>
                <w:sz w:val="21"/>
                <w:szCs w:val="21"/>
                <w:lang w:val="en-US" w:eastAsia="zh-CN"/>
              </w:rPr>
              <w:t>Logo</w:t>
            </w:r>
          </w:p>
        </w:tc>
        <w:tc>
          <w:tcPr>
            <w:tcW w:w="992" w:type="dxa"/>
            <w:tcBorders>
              <w:top w:val="single" w:color="000000" w:sz="4" w:space="0"/>
              <w:left w:val="single" w:color="000000" w:sz="4" w:space="0"/>
              <w:bottom w:val="single" w:color="000000" w:sz="4" w:space="0"/>
              <w:right w:val="single" w:color="000000" w:sz="4" w:space="0"/>
            </w:tcBorders>
            <w:shd w:val="clear" w:color="000000" w:fill="C0C0C0"/>
            <w:vAlign w:val="center"/>
          </w:tcPr>
          <w:p w14:paraId="3798D8F8">
            <w:pPr>
              <w:spacing w:after="0"/>
              <w:jc w:val="center"/>
              <w:rPr>
                <w:rFonts w:hint="default" w:ascii="Times New Roman" w:hAnsi="Times New Roman" w:cs="Times New Roman"/>
                <w:color w:val="000000"/>
                <w:sz w:val="21"/>
                <w:szCs w:val="21"/>
                <w:lang w:val="en-US" w:eastAsia="zh-CN"/>
              </w:rPr>
            </w:pPr>
            <w:r>
              <w:rPr>
                <w:rFonts w:hint="default" w:ascii="Times New Roman" w:hAnsi="Times New Roman" w:cs="Times New Roman"/>
                <w:color w:val="000000"/>
                <w:sz w:val="21"/>
                <w:szCs w:val="21"/>
                <w:lang w:val="en-US" w:eastAsia="zh-CN"/>
              </w:rPr>
              <w:t>Function ID</w:t>
            </w:r>
          </w:p>
        </w:tc>
        <w:tc>
          <w:tcPr>
            <w:tcW w:w="1457" w:type="dxa"/>
            <w:tcBorders>
              <w:top w:val="single" w:color="000000" w:sz="4" w:space="0"/>
              <w:left w:val="single" w:color="000000" w:sz="4" w:space="0"/>
              <w:bottom w:val="single" w:color="000000" w:sz="4" w:space="0"/>
              <w:right w:val="single" w:color="000000" w:sz="4" w:space="0"/>
            </w:tcBorders>
            <w:shd w:val="clear" w:color="000000" w:fill="C0C0C0"/>
            <w:vAlign w:val="center"/>
          </w:tcPr>
          <w:p w14:paraId="3432C8CE">
            <w:pPr>
              <w:spacing w:after="0"/>
              <w:jc w:val="center"/>
              <w:rPr>
                <w:rFonts w:hint="default" w:ascii="Times New Roman" w:hAnsi="Times New Roman" w:cs="Times New Roman"/>
                <w:color w:val="000000"/>
                <w:sz w:val="21"/>
                <w:szCs w:val="21"/>
                <w:lang w:val="en-US" w:eastAsia="zh-CN"/>
              </w:rPr>
            </w:pPr>
            <w:r>
              <w:rPr>
                <w:rFonts w:hint="default" w:ascii="Times New Roman" w:hAnsi="Times New Roman" w:cs="Times New Roman"/>
                <w:color w:val="000000"/>
                <w:sz w:val="21"/>
                <w:szCs w:val="21"/>
                <w:lang w:val="en-US" w:eastAsia="zh-CN"/>
              </w:rPr>
              <w:t>Message Header</w:t>
            </w:r>
          </w:p>
        </w:tc>
        <w:tc>
          <w:tcPr>
            <w:tcW w:w="3505" w:type="dxa"/>
            <w:tcBorders>
              <w:top w:val="single" w:color="000000" w:sz="4" w:space="0"/>
              <w:left w:val="single" w:color="000000" w:sz="4" w:space="0"/>
              <w:bottom w:val="single" w:color="000000" w:sz="4" w:space="0"/>
              <w:right w:val="single" w:color="000000" w:sz="4" w:space="0"/>
            </w:tcBorders>
            <w:shd w:val="clear" w:color="000000" w:fill="C0C0C0"/>
            <w:vAlign w:val="center"/>
          </w:tcPr>
          <w:p w14:paraId="273D3652">
            <w:pPr>
              <w:spacing w:after="0"/>
              <w:jc w:val="center"/>
              <w:rPr>
                <w:rFonts w:hint="default" w:ascii="Times New Roman" w:hAnsi="Times New Roman" w:cs="Times New Roman"/>
                <w:color w:val="000000"/>
                <w:sz w:val="21"/>
                <w:szCs w:val="21"/>
                <w:lang w:val="en-US" w:eastAsia="zh-CN"/>
              </w:rPr>
            </w:pPr>
            <w:r>
              <w:rPr>
                <w:rFonts w:hint="default" w:ascii="Times New Roman" w:hAnsi="Times New Roman" w:cs="Times New Roman"/>
                <w:color w:val="000000"/>
                <w:sz w:val="21"/>
                <w:szCs w:val="21"/>
                <w:lang w:val="en-US" w:eastAsia="zh-CN"/>
              </w:rPr>
              <w:t>Message body</w:t>
            </w:r>
          </w:p>
        </w:tc>
        <w:tc>
          <w:tcPr>
            <w:tcW w:w="850" w:type="dxa"/>
            <w:tcBorders>
              <w:top w:val="single" w:color="000000" w:sz="4" w:space="0"/>
              <w:left w:val="single" w:color="000000" w:sz="4" w:space="0"/>
              <w:bottom w:val="single" w:color="000000" w:sz="4" w:space="0"/>
              <w:right w:val="single" w:color="000000" w:sz="4" w:space="0"/>
            </w:tcBorders>
            <w:shd w:val="clear" w:color="000000" w:fill="C0C0C0"/>
            <w:vAlign w:val="center"/>
          </w:tcPr>
          <w:p w14:paraId="6C93EFE8">
            <w:pPr>
              <w:spacing w:after="0"/>
              <w:jc w:val="center"/>
              <w:rPr>
                <w:rFonts w:hint="default" w:ascii="Times New Roman" w:hAnsi="Times New Roman" w:cs="Times New Roman"/>
                <w:color w:val="000000"/>
                <w:sz w:val="21"/>
                <w:szCs w:val="21"/>
                <w:lang w:val="en-US" w:eastAsia="zh-CN"/>
              </w:rPr>
            </w:pPr>
            <w:r>
              <w:rPr>
                <w:rFonts w:hint="default" w:ascii="Times New Roman" w:hAnsi="Times New Roman" w:cs="Times New Roman"/>
                <w:color w:val="000000"/>
                <w:sz w:val="21"/>
                <w:szCs w:val="21"/>
                <w:lang w:val="en-US" w:eastAsia="zh-CN"/>
              </w:rPr>
              <w:t>check</w:t>
            </w:r>
          </w:p>
        </w:tc>
        <w:tc>
          <w:tcPr>
            <w:tcW w:w="1292" w:type="dxa"/>
            <w:tcBorders>
              <w:top w:val="single" w:color="000000" w:sz="4" w:space="0"/>
              <w:left w:val="single" w:color="000000" w:sz="4" w:space="0"/>
              <w:bottom w:val="single" w:color="000000" w:sz="4" w:space="0"/>
              <w:right w:val="single" w:color="000000" w:sz="4" w:space="0"/>
            </w:tcBorders>
            <w:shd w:val="clear" w:color="000000" w:fill="C0C0C0"/>
            <w:vAlign w:val="center"/>
          </w:tcPr>
          <w:p w14:paraId="4975E05D">
            <w:pPr>
              <w:spacing w:after="0"/>
              <w:jc w:val="center"/>
              <w:rPr>
                <w:rFonts w:hint="default" w:ascii="Times New Roman" w:hAnsi="Times New Roman" w:cs="Times New Roman"/>
                <w:color w:val="000000"/>
                <w:sz w:val="21"/>
                <w:szCs w:val="21"/>
                <w:lang w:val="en-US" w:eastAsia="zh-CN"/>
              </w:rPr>
            </w:pPr>
            <w:r>
              <w:rPr>
                <w:rFonts w:hint="default" w:ascii="Times New Roman" w:hAnsi="Times New Roman" w:cs="Times New Roman"/>
                <w:color w:val="000000"/>
                <w:sz w:val="21"/>
                <w:szCs w:val="21"/>
                <w:lang w:val="en-US" w:eastAsia="zh-CN"/>
              </w:rPr>
              <w:t>Logo</w:t>
            </w:r>
          </w:p>
        </w:tc>
      </w:tr>
      <w:tr w14:paraId="40D02459">
        <w:tblPrEx>
          <w:tblCellMar>
            <w:top w:w="15" w:type="dxa"/>
            <w:left w:w="15" w:type="dxa"/>
            <w:bottom w:w="15" w:type="dxa"/>
            <w:right w:w="15" w:type="dxa"/>
          </w:tblCellMar>
        </w:tblPrEx>
        <w:trPr>
          <w:trHeight w:val="452" w:hRule="atLeast"/>
        </w:trPr>
        <w:tc>
          <w:tcPr>
            <w:tcW w:w="976" w:type="dxa"/>
            <w:tcBorders>
              <w:top w:val="single" w:color="000000" w:sz="4" w:space="0"/>
              <w:left w:val="single" w:color="000000" w:sz="4" w:space="0"/>
              <w:bottom w:val="single" w:color="000000" w:sz="4" w:space="0"/>
              <w:right w:val="single" w:color="000000" w:sz="4" w:space="0"/>
            </w:tcBorders>
            <w:vAlign w:val="center"/>
          </w:tcPr>
          <w:p w14:paraId="6A50855E">
            <w:pPr>
              <w:spacing w:after="0"/>
              <w:jc w:val="center"/>
              <w:rPr>
                <w:rFonts w:hint="default" w:ascii="Times New Roman" w:hAnsi="Times New Roman" w:cs="Times New Roman"/>
                <w:color w:val="000000"/>
                <w:sz w:val="21"/>
                <w:szCs w:val="21"/>
                <w:lang w:val="en-US" w:eastAsia="zh-CN"/>
              </w:rPr>
            </w:pPr>
            <w:r>
              <w:rPr>
                <w:rFonts w:hint="default" w:ascii="Times New Roman" w:hAnsi="Times New Roman" w:cs="Times New Roman"/>
                <w:color w:val="000000"/>
                <w:sz w:val="21"/>
                <w:szCs w:val="21"/>
                <w:lang w:val="en-US" w:eastAsia="zh-CN"/>
              </w:rPr>
              <w:t>7E</w:t>
            </w:r>
          </w:p>
        </w:tc>
        <w:tc>
          <w:tcPr>
            <w:tcW w:w="992" w:type="dxa"/>
            <w:tcBorders>
              <w:top w:val="single" w:color="000000" w:sz="4" w:space="0"/>
              <w:left w:val="single" w:color="000000" w:sz="4" w:space="0"/>
              <w:bottom w:val="single" w:color="000000" w:sz="4" w:space="0"/>
              <w:right w:val="single" w:color="000000" w:sz="4" w:space="0"/>
            </w:tcBorders>
            <w:vAlign w:val="center"/>
          </w:tcPr>
          <w:p w14:paraId="369FCD99">
            <w:pPr>
              <w:spacing w:after="0"/>
              <w:jc w:val="center"/>
              <w:rPr>
                <w:rFonts w:hint="default" w:ascii="Times New Roman" w:hAnsi="Times New Roman" w:cs="Times New Roman"/>
                <w:b/>
                <w:color w:val="993366"/>
                <w:sz w:val="21"/>
                <w:szCs w:val="21"/>
                <w:lang w:val="en-US" w:eastAsia="zh-CN"/>
              </w:rPr>
            </w:pPr>
            <w:r>
              <w:rPr>
                <w:rFonts w:hint="default" w:ascii="Times New Roman" w:hAnsi="Times New Roman" w:cs="Times New Roman"/>
                <w:b/>
                <w:color w:val="993366"/>
                <w:sz w:val="21"/>
                <w:szCs w:val="21"/>
                <w:lang w:val="en-US" w:eastAsia="zh-CN"/>
              </w:rPr>
              <w:t>80 01</w:t>
            </w:r>
          </w:p>
        </w:tc>
        <w:tc>
          <w:tcPr>
            <w:tcW w:w="1457" w:type="dxa"/>
            <w:tcBorders>
              <w:top w:val="single" w:color="000000" w:sz="4" w:space="0"/>
              <w:left w:val="single" w:color="000000" w:sz="4" w:space="0"/>
              <w:bottom w:val="single" w:color="000000" w:sz="4" w:space="0"/>
              <w:right w:val="single" w:color="000000" w:sz="4" w:space="0"/>
            </w:tcBorders>
            <w:vAlign w:val="center"/>
          </w:tcPr>
          <w:p w14:paraId="4B378ECE">
            <w:pPr>
              <w:spacing w:after="0"/>
              <w:jc w:val="center"/>
              <w:rPr>
                <w:rFonts w:hint="default" w:ascii="Times New Roman" w:hAnsi="Times New Roman" w:cs="Times New Roman"/>
                <w:color w:val="0000FF"/>
                <w:sz w:val="21"/>
                <w:szCs w:val="21"/>
                <w:lang w:val="en-US" w:eastAsia="zh-CN"/>
              </w:rPr>
            </w:pPr>
            <w:r>
              <w:rPr>
                <w:rFonts w:hint="default" w:ascii="Times New Roman" w:hAnsi="Times New Roman" w:cs="Times New Roman"/>
              </w:rPr>
              <w:fldChar w:fldCharType="begin"/>
            </w:r>
            <w:r>
              <w:rPr>
                <w:rFonts w:hint="default" w:ascii="Times New Roman" w:hAnsi="Times New Roman" w:cs="Times New Roman"/>
              </w:rPr>
              <w:instrText xml:space="preserve"> HYPERLINK \l "_消息头" </w:instrText>
            </w:r>
            <w:r>
              <w:rPr>
                <w:rFonts w:hint="default" w:ascii="Times New Roman" w:hAnsi="Times New Roman" w:cs="Times New Roman"/>
              </w:rPr>
              <w:fldChar w:fldCharType="separate"/>
            </w:r>
            <w:r>
              <w:rPr>
                <w:rStyle w:val="14"/>
                <w:rFonts w:hint="default" w:ascii="Times New Roman" w:hAnsi="Times New Roman" w:cs="Times New Roman"/>
                <w:sz w:val="21"/>
                <w:szCs w:val="21"/>
                <w:lang w:val="en-US" w:eastAsia="zh-CN"/>
              </w:rPr>
              <w:t>Message attachment</w:t>
            </w:r>
            <w:r>
              <w:rPr>
                <w:rStyle w:val="14"/>
                <w:rFonts w:hint="default" w:ascii="Times New Roman" w:hAnsi="Times New Roman" w:cs="Times New Roman"/>
                <w:sz w:val="21"/>
                <w:szCs w:val="21"/>
                <w:lang w:val="en-US" w:eastAsia="zh-CN"/>
              </w:rPr>
              <w:fldChar w:fldCharType="end"/>
            </w:r>
          </w:p>
        </w:tc>
        <w:tc>
          <w:tcPr>
            <w:tcW w:w="3505" w:type="dxa"/>
            <w:tcBorders>
              <w:top w:val="single" w:color="000000" w:sz="4" w:space="0"/>
              <w:left w:val="single" w:color="000000" w:sz="4" w:space="0"/>
              <w:bottom w:val="single" w:color="000000" w:sz="4" w:space="0"/>
              <w:right w:val="single" w:color="000000" w:sz="4" w:space="0"/>
            </w:tcBorders>
            <w:vAlign w:val="center"/>
          </w:tcPr>
          <w:p w14:paraId="6C96AD11">
            <w:pPr>
              <w:spacing w:after="0"/>
              <w:jc w:val="center"/>
              <w:rPr>
                <w:rFonts w:hint="default" w:ascii="Times New Roman" w:hAnsi="Times New Roman" w:cs="Times New Roman"/>
                <w:sz w:val="21"/>
                <w:szCs w:val="21"/>
                <w:lang w:val="en-US" w:eastAsia="zh-CN"/>
              </w:rPr>
            </w:pPr>
            <w:r>
              <w:rPr>
                <w:rFonts w:hint="default" w:ascii="Times New Roman" w:hAnsi="Times New Roman" w:cs="Times New Roman"/>
              </w:rPr>
              <w:fldChar w:fldCharType="begin"/>
            </w:r>
            <w:r>
              <w:rPr>
                <w:rFonts w:hint="default" w:ascii="Times New Roman" w:hAnsi="Times New Roman" w:cs="Times New Roman"/>
              </w:rPr>
              <w:instrText xml:space="preserve"> HYPERLINK \l "_平台通用应答消息体数据" </w:instrText>
            </w:r>
            <w:r>
              <w:rPr>
                <w:rFonts w:hint="default" w:ascii="Times New Roman" w:hAnsi="Times New Roman" w:cs="Times New Roman"/>
              </w:rPr>
              <w:fldChar w:fldCharType="separate"/>
            </w:r>
            <w:r>
              <w:rPr>
                <w:rStyle w:val="17"/>
                <w:rFonts w:hint="default" w:ascii="Times New Roman" w:hAnsi="Times New Roman" w:cs="Times New Roman"/>
                <w:sz w:val="21"/>
                <w:szCs w:val="21"/>
              </w:rPr>
              <w:t>Platform General Response</w:t>
            </w:r>
            <w:r>
              <w:rPr>
                <w:rStyle w:val="17"/>
                <w:rFonts w:hint="default" w:ascii="Times New Roman" w:hAnsi="Times New Roman" w:cs="Times New Roman"/>
                <w:sz w:val="21"/>
                <w:szCs w:val="21"/>
              </w:rPr>
              <w:fldChar w:fldCharType="end"/>
            </w:r>
          </w:p>
        </w:tc>
        <w:tc>
          <w:tcPr>
            <w:tcW w:w="850" w:type="dxa"/>
            <w:tcBorders>
              <w:top w:val="single" w:color="000000" w:sz="4" w:space="0"/>
              <w:left w:val="single" w:color="000000" w:sz="4" w:space="0"/>
              <w:bottom w:val="single" w:color="000000" w:sz="4" w:space="0"/>
              <w:right w:val="single" w:color="000000" w:sz="4" w:space="0"/>
            </w:tcBorders>
            <w:vAlign w:val="center"/>
          </w:tcPr>
          <w:p w14:paraId="2EEB649F">
            <w:pPr>
              <w:spacing w:after="0"/>
              <w:jc w:val="center"/>
              <w:rPr>
                <w:rFonts w:hint="default" w:ascii="Times New Roman" w:hAnsi="Times New Roman" w:cs="Times New Roman"/>
                <w:color w:val="000000"/>
                <w:sz w:val="21"/>
                <w:szCs w:val="21"/>
                <w:lang w:val="en-US" w:eastAsia="zh-CN"/>
              </w:rPr>
            </w:pPr>
            <w:r>
              <w:rPr>
                <w:rFonts w:hint="default" w:ascii="Times New Roman" w:hAnsi="Times New Roman" w:cs="Times New Roman"/>
                <w:color w:val="000000"/>
                <w:sz w:val="21"/>
                <w:szCs w:val="21"/>
                <w:lang w:val="en-US" w:eastAsia="zh-CN"/>
              </w:rPr>
              <w:t>XOR</w:t>
            </w:r>
          </w:p>
        </w:tc>
        <w:tc>
          <w:tcPr>
            <w:tcW w:w="1292" w:type="dxa"/>
            <w:tcBorders>
              <w:top w:val="single" w:color="000000" w:sz="4" w:space="0"/>
              <w:left w:val="single" w:color="000000" w:sz="4" w:space="0"/>
              <w:bottom w:val="single" w:color="000000" w:sz="4" w:space="0"/>
              <w:right w:val="single" w:color="000000" w:sz="4" w:space="0"/>
            </w:tcBorders>
            <w:vAlign w:val="center"/>
          </w:tcPr>
          <w:p w14:paraId="45F5B640">
            <w:pPr>
              <w:spacing w:after="0"/>
              <w:jc w:val="center"/>
              <w:rPr>
                <w:rFonts w:hint="default" w:ascii="Times New Roman" w:hAnsi="Times New Roman" w:cs="Times New Roman"/>
                <w:color w:val="000000"/>
                <w:sz w:val="21"/>
                <w:szCs w:val="21"/>
                <w:lang w:val="en-US" w:eastAsia="zh-CN"/>
              </w:rPr>
            </w:pPr>
            <w:r>
              <w:rPr>
                <w:rFonts w:hint="default" w:ascii="Times New Roman" w:hAnsi="Times New Roman" w:cs="Times New Roman"/>
                <w:color w:val="000000"/>
                <w:sz w:val="21"/>
                <w:szCs w:val="21"/>
                <w:lang w:val="en-US" w:eastAsia="zh-CN"/>
              </w:rPr>
              <w:t>7E</w:t>
            </w:r>
          </w:p>
        </w:tc>
      </w:tr>
    </w:tbl>
    <w:p w14:paraId="448BEA90">
      <w:pPr>
        <w:ind w:firstLine="420" w:firstLineChars="200"/>
        <w:jc w:val="left"/>
        <w:rPr>
          <w:rFonts w:hint="default" w:ascii="Times New Roman" w:hAnsi="Times New Roman" w:cs="Times New Roman"/>
          <w:sz w:val="21"/>
          <w:szCs w:val="21"/>
        </w:rPr>
      </w:pPr>
      <w:r>
        <w:rPr>
          <w:rFonts w:hint="default" w:ascii="Times New Roman" w:hAnsi="Times New Roman" w:cs="Times New Roman"/>
          <w:sz w:val="21"/>
          <w:szCs w:val="21"/>
        </w:rPr>
        <w:br w:type="page"/>
      </w:r>
    </w:p>
    <w:p w14:paraId="40F8DB51">
      <w:pPr>
        <w:pStyle w:val="3"/>
        <w:ind w:left="0"/>
        <w:rPr>
          <w:rFonts w:hint="default" w:ascii="Times New Roman" w:hAnsi="Times New Roman" w:cs="Times New Roman"/>
          <w:sz w:val="21"/>
          <w:szCs w:val="21"/>
        </w:rPr>
      </w:pPr>
      <w:bookmarkStart w:id="27" w:name="_[0100]终端注册"/>
      <w:r>
        <w:rPr>
          <w:rFonts w:hint="default" w:ascii="Times New Roman" w:hAnsi="Times New Roman" w:cs="Times New Roman"/>
          <w:sz w:val="21"/>
          <w:szCs w:val="21"/>
          <w:lang w:val="en-US" w:eastAsia="zh-CN"/>
        </w:rPr>
        <w:t xml:space="preserve">   </w:t>
      </w:r>
      <w:bookmarkStart w:id="28" w:name="_Toc26497"/>
      <w:r>
        <w:rPr>
          <w:rFonts w:hint="default" w:ascii="Times New Roman" w:hAnsi="Times New Roman" w:cs="Times New Roman"/>
          <w:sz w:val="21"/>
          <w:szCs w:val="21"/>
          <w:lang w:eastAsia="zh-CN"/>
        </w:rPr>
        <w:t xml:space="preserve">[ </w:t>
      </w:r>
      <w:r>
        <w:rPr>
          <w:rFonts w:hint="default" w:ascii="Times New Roman" w:hAnsi="Times New Roman" w:cs="Times New Roman"/>
          <w:sz w:val="21"/>
          <w:szCs w:val="21"/>
        </w:rPr>
        <w:t xml:space="preserve">0100 </w:t>
      </w:r>
      <w:r>
        <w:rPr>
          <w:rFonts w:hint="default" w:ascii="Times New Roman" w:hAnsi="Times New Roman" w:cs="Times New Roman"/>
          <w:sz w:val="21"/>
          <w:szCs w:val="21"/>
          <w:lang w:eastAsia="zh-CN"/>
        </w:rPr>
        <w:t>]</w:t>
      </w:r>
      <w:r>
        <w:rPr>
          <w:rFonts w:hint="default" w:ascii="Times New Roman" w:hAnsi="Times New Roman" w:cs="Times New Roman"/>
          <w:sz w:val="21"/>
          <w:szCs w:val="21"/>
          <w:lang w:val="en-US" w:eastAsia="zh-CN"/>
        </w:rPr>
        <w:t xml:space="preserve"> </w:t>
      </w:r>
      <w:r>
        <w:rPr>
          <w:rFonts w:hint="default" w:ascii="Times New Roman" w:hAnsi="Times New Roman" w:cs="Times New Roman"/>
          <w:sz w:val="21"/>
          <w:szCs w:val="21"/>
        </w:rPr>
        <w:t>Terminal registration</w:t>
      </w:r>
      <w:bookmarkEnd w:id="28"/>
    </w:p>
    <w:bookmarkEnd w:id="27"/>
    <w:p w14:paraId="7AD24ADC">
      <w:pPr>
        <w:jc w:val="left"/>
        <w:rPr>
          <w:rFonts w:hint="default" w:ascii="Times New Roman" w:hAnsi="Times New Roman" w:cs="Times New Roman"/>
          <w:sz w:val="24"/>
          <w:lang w:val="en-US" w:eastAsia="zh-CN"/>
        </w:rPr>
      </w:pPr>
      <w:r>
        <w:rPr>
          <w:rFonts w:hint="default" w:ascii="Times New Roman" w:hAnsi="Times New Roman" w:cs="Times New Roman"/>
          <w:sz w:val="21"/>
          <w:szCs w:val="21"/>
        </w:rPr>
        <w:tab/>
      </w:r>
      <w:r>
        <w:rPr>
          <w:rFonts w:hint="default" w:ascii="Times New Roman" w:hAnsi="Times New Roman" w:eastAsia="黑体" w:cs="Times New Roman"/>
          <w:b/>
          <w:color w:val="0000FF"/>
          <w:sz w:val="21"/>
          <w:szCs w:val="21"/>
          <w:shd w:val="pct10" w:color="auto" w:fill="FFFFFF"/>
          <w:lang w:eastAsia="zh-CN"/>
        </w:rPr>
        <w:t>[Functional description]</w:t>
      </w:r>
      <w:r>
        <w:rPr>
          <w:rFonts w:hint="default" w:ascii="Times New Roman" w:hAnsi="Times New Roman" w:cs="Times New Roman"/>
          <w:sz w:val="24"/>
          <w:lang w:val="en-GB"/>
        </w:rPr>
        <w:t xml:space="preserve">  </w:t>
      </w:r>
      <w:r>
        <w:rPr>
          <w:rFonts w:hint="default" w:ascii="Times New Roman" w:hAnsi="Times New Roman" w:cs="Times New Roman"/>
          <w:sz w:val="21"/>
          <w:szCs w:val="21"/>
        </w:rPr>
        <w:t>Terminal registration message body data</w:t>
      </w:r>
    </w:p>
    <w:p w14:paraId="4C65755E">
      <w:pPr>
        <w:spacing w:afterLines="50"/>
        <w:ind w:firstLine="420"/>
        <w:rPr>
          <w:rFonts w:hint="default" w:ascii="Times New Roman" w:hAnsi="Times New Roman" w:cs="Times New Roman"/>
          <w:sz w:val="21"/>
          <w:szCs w:val="21"/>
        </w:rPr>
      </w:pPr>
      <w:r>
        <w:rPr>
          <w:rFonts w:hint="default" w:ascii="Times New Roman" w:hAnsi="Times New Roman" w:eastAsia="黑体" w:cs="Times New Roman"/>
          <w:b/>
          <w:color w:val="0000FF"/>
          <w:sz w:val="21"/>
          <w:szCs w:val="21"/>
          <w:shd w:val="pct10" w:color="auto" w:fill="FFFFFF"/>
          <w:lang w:eastAsia="zh-CN"/>
        </w:rPr>
        <w:t>[Up]</w:t>
      </w:r>
    </w:p>
    <w:tbl>
      <w:tblPr>
        <w:tblStyle w:val="12"/>
        <w:tblW w:w="0" w:type="auto"/>
        <w:tblInd w:w="418" w:type="dxa"/>
        <w:tblLayout w:type="fixed"/>
        <w:tblCellMar>
          <w:top w:w="15" w:type="dxa"/>
          <w:left w:w="15" w:type="dxa"/>
          <w:bottom w:w="15" w:type="dxa"/>
          <w:right w:w="15" w:type="dxa"/>
        </w:tblCellMar>
      </w:tblPr>
      <w:tblGrid>
        <w:gridCol w:w="976"/>
        <w:gridCol w:w="992"/>
        <w:gridCol w:w="1457"/>
        <w:gridCol w:w="3505"/>
        <w:gridCol w:w="850"/>
        <w:gridCol w:w="1292"/>
      </w:tblGrid>
      <w:tr w14:paraId="7A9BD8F5">
        <w:tblPrEx>
          <w:tblCellMar>
            <w:top w:w="15" w:type="dxa"/>
            <w:left w:w="15" w:type="dxa"/>
            <w:bottom w:w="15" w:type="dxa"/>
            <w:right w:w="15" w:type="dxa"/>
          </w:tblCellMar>
        </w:tblPrEx>
        <w:trPr>
          <w:trHeight w:val="387" w:hRule="atLeast"/>
        </w:trPr>
        <w:tc>
          <w:tcPr>
            <w:tcW w:w="976" w:type="dxa"/>
            <w:tcBorders>
              <w:top w:val="single" w:color="000000" w:sz="4" w:space="0"/>
              <w:left w:val="single" w:color="000000" w:sz="4" w:space="0"/>
              <w:bottom w:val="single" w:color="000000" w:sz="4" w:space="0"/>
              <w:right w:val="single" w:color="000000" w:sz="4" w:space="0"/>
            </w:tcBorders>
            <w:shd w:val="clear" w:color="000000" w:fill="C0C0C0"/>
            <w:vAlign w:val="center"/>
          </w:tcPr>
          <w:p w14:paraId="4EC6E2D7">
            <w:pPr>
              <w:spacing w:after="0"/>
              <w:jc w:val="center"/>
              <w:rPr>
                <w:rFonts w:hint="default" w:ascii="Times New Roman" w:hAnsi="Times New Roman" w:cs="Times New Roman"/>
                <w:color w:val="000000"/>
                <w:sz w:val="21"/>
                <w:szCs w:val="21"/>
                <w:lang w:val="en-US" w:eastAsia="zh-CN"/>
              </w:rPr>
            </w:pPr>
            <w:r>
              <w:rPr>
                <w:rFonts w:hint="default" w:ascii="Times New Roman" w:hAnsi="Times New Roman" w:cs="Times New Roman"/>
                <w:color w:val="000000"/>
                <w:sz w:val="21"/>
                <w:szCs w:val="21"/>
                <w:lang w:val="en-US" w:eastAsia="zh-CN"/>
              </w:rPr>
              <w:t>Logo</w:t>
            </w:r>
          </w:p>
        </w:tc>
        <w:tc>
          <w:tcPr>
            <w:tcW w:w="992" w:type="dxa"/>
            <w:tcBorders>
              <w:top w:val="single" w:color="000000" w:sz="4" w:space="0"/>
              <w:left w:val="single" w:color="000000" w:sz="4" w:space="0"/>
              <w:bottom w:val="single" w:color="000000" w:sz="4" w:space="0"/>
              <w:right w:val="single" w:color="000000" w:sz="4" w:space="0"/>
            </w:tcBorders>
            <w:shd w:val="clear" w:color="000000" w:fill="C0C0C0"/>
            <w:vAlign w:val="center"/>
          </w:tcPr>
          <w:p w14:paraId="28170B91">
            <w:pPr>
              <w:spacing w:after="0"/>
              <w:jc w:val="center"/>
              <w:rPr>
                <w:rFonts w:hint="default" w:ascii="Times New Roman" w:hAnsi="Times New Roman" w:cs="Times New Roman"/>
                <w:color w:val="000000"/>
                <w:sz w:val="21"/>
                <w:szCs w:val="21"/>
                <w:lang w:val="en-US" w:eastAsia="zh-CN"/>
              </w:rPr>
            </w:pPr>
            <w:r>
              <w:rPr>
                <w:rFonts w:hint="default" w:ascii="Times New Roman" w:hAnsi="Times New Roman" w:cs="Times New Roman"/>
                <w:color w:val="000000"/>
                <w:sz w:val="21"/>
                <w:szCs w:val="21"/>
                <w:lang w:val="en-US" w:eastAsia="zh-CN"/>
              </w:rPr>
              <w:t>Function ID</w:t>
            </w:r>
          </w:p>
        </w:tc>
        <w:tc>
          <w:tcPr>
            <w:tcW w:w="1457" w:type="dxa"/>
            <w:tcBorders>
              <w:top w:val="single" w:color="000000" w:sz="4" w:space="0"/>
              <w:left w:val="single" w:color="000000" w:sz="4" w:space="0"/>
              <w:bottom w:val="single" w:color="000000" w:sz="4" w:space="0"/>
              <w:right w:val="single" w:color="000000" w:sz="4" w:space="0"/>
            </w:tcBorders>
            <w:shd w:val="clear" w:color="000000" w:fill="C0C0C0"/>
            <w:vAlign w:val="center"/>
          </w:tcPr>
          <w:p w14:paraId="3B6987D2">
            <w:pPr>
              <w:spacing w:after="0"/>
              <w:jc w:val="center"/>
              <w:rPr>
                <w:rFonts w:hint="default" w:ascii="Times New Roman" w:hAnsi="Times New Roman" w:cs="Times New Roman"/>
                <w:color w:val="000000"/>
                <w:sz w:val="21"/>
                <w:szCs w:val="21"/>
                <w:lang w:val="en-US" w:eastAsia="zh-CN"/>
              </w:rPr>
            </w:pPr>
            <w:r>
              <w:rPr>
                <w:rFonts w:hint="default" w:ascii="Times New Roman" w:hAnsi="Times New Roman" w:cs="Times New Roman"/>
                <w:color w:val="000000"/>
                <w:sz w:val="21"/>
                <w:szCs w:val="21"/>
                <w:lang w:val="en-US" w:eastAsia="zh-CN"/>
              </w:rPr>
              <w:t>Message Header</w:t>
            </w:r>
          </w:p>
        </w:tc>
        <w:tc>
          <w:tcPr>
            <w:tcW w:w="3505" w:type="dxa"/>
            <w:tcBorders>
              <w:top w:val="single" w:color="000000" w:sz="4" w:space="0"/>
              <w:left w:val="single" w:color="000000" w:sz="4" w:space="0"/>
              <w:bottom w:val="single" w:color="000000" w:sz="4" w:space="0"/>
              <w:right w:val="single" w:color="000000" w:sz="4" w:space="0"/>
            </w:tcBorders>
            <w:shd w:val="clear" w:color="000000" w:fill="C0C0C0"/>
            <w:vAlign w:val="center"/>
          </w:tcPr>
          <w:p w14:paraId="5763A953">
            <w:pPr>
              <w:spacing w:after="0"/>
              <w:jc w:val="center"/>
              <w:rPr>
                <w:rFonts w:hint="default" w:ascii="Times New Roman" w:hAnsi="Times New Roman" w:cs="Times New Roman"/>
                <w:color w:val="000000"/>
                <w:sz w:val="21"/>
                <w:szCs w:val="21"/>
                <w:lang w:val="en-US" w:eastAsia="zh-CN"/>
              </w:rPr>
            </w:pPr>
            <w:r>
              <w:rPr>
                <w:rFonts w:hint="default" w:ascii="Times New Roman" w:hAnsi="Times New Roman" w:cs="Times New Roman"/>
                <w:color w:val="000000"/>
                <w:sz w:val="21"/>
                <w:szCs w:val="21"/>
                <w:lang w:val="en-US" w:eastAsia="zh-CN"/>
              </w:rPr>
              <w:t>Message body</w:t>
            </w:r>
          </w:p>
        </w:tc>
        <w:tc>
          <w:tcPr>
            <w:tcW w:w="850" w:type="dxa"/>
            <w:tcBorders>
              <w:top w:val="single" w:color="000000" w:sz="4" w:space="0"/>
              <w:left w:val="single" w:color="000000" w:sz="4" w:space="0"/>
              <w:bottom w:val="single" w:color="000000" w:sz="4" w:space="0"/>
              <w:right w:val="single" w:color="000000" w:sz="4" w:space="0"/>
            </w:tcBorders>
            <w:shd w:val="clear" w:color="000000" w:fill="C0C0C0"/>
            <w:vAlign w:val="center"/>
          </w:tcPr>
          <w:p w14:paraId="3478617D">
            <w:pPr>
              <w:spacing w:after="0"/>
              <w:jc w:val="center"/>
              <w:rPr>
                <w:rFonts w:hint="default" w:ascii="Times New Roman" w:hAnsi="Times New Roman" w:cs="Times New Roman"/>
                <w:color w:val="000000"/>
                <w:sz w:val="21"/>
                <w:szCs w:val="21"/>
                <w:lang w:val="en-US" w:eastAsia="zh-CN"/>
              </w:rPr>
            </w:pPr>
            <w:r>
              <w:rPr>
                <w:rFonts w:hint="default" w:ascii="Times New Roman" w:hAnsi="Times New Roman" w:cs="Times New Roman"/>
                <w:color w:val="000000"/>
                <w:sz w:val="21"/>
                <w:szCs w:val="21"/>
                <w:lang w:val="en-US" w:eastAsia="zh-CN"/>
              </w:rPr>
              <w:t>check</w:t>
            </w:r>
          </w:p>
        </w:tc>
        <w:tc>
          <w:tcPr>
            <w:tcW w:w="1292" w:type="dxa"/>
            <w:tcBorders>
              <w:top w:val="single" w:color="000000" w:sz="4" w:space="0"/>
              <w:left w:val="single" w:color="000000" w:sz="4" w:space="0"/>
              <w:bottom w:val="single" w:color="000000" w:sz="4" w:space="0"/>
              <w:right w:val="single" w:color="000000" w:sz="4" w:space="0"/>
            </w:tcBorders>
            <w:shd w:val="clear" w:color="000000" w:fill="C0C0C0"/>
            <w:vAlign w:val="center"/>
          </w:tcPr>
          <w:p w14:paraId="214BCC2D">
            <w:pPr>
              <w:spacing w:after="0"/>
              <w:jc w:val="center"/>
              <w:rPr>
                <w:rFonts w:hint="default" w:ascii="Times New Roman" w:hAnsi="Times New Roman" w:cs="Times New Roman"/>
                <w:color w:val="000000"/>
                <w:sz w:val="21"/>
                <w:szCs w:val="21"/>
                <w:lang w:val="en-US" w:eastAsia="zh-CN"/>
              </w:rPr>
            </w:pPr>
            <w:r>
              <w:rPr>
                <w:rFonts w:hint="default" w:ascii="Times New Roman" w:hAnsi="Times New Roman" w:cs="Times New Roman"/>
                <w:color w:val="000000"/>
                <w:sz w:val="21"/>
                <w:szCs w:val="21"/>
                <w:lang w:val="en-US" w:eastAsia="zh-CN"/>
              </w:rPr>
              <w:t>Logo</w:t>
            </w:r>
          </w:p>
        </w:tc>
      </w:tr>
      <w:tr w14:paraId="463A16BE">
        <w:tblPrEx>
          <w:tblCellMar>
            <w:top w:w="15" w:type="dxa"/>
            <w:left w:w="15" w:type="dxa"/>
            <w:bottom w:w="15" w:type="dxa"/>
            <w:right w:w="15" w:type="dxa"/>
          </w:tblCellMar>
        </w:tblPrEx>
        <w:trPr>
          <w:trHeight w:val="452" w:hRule="atLeast"/>
        </w:trPr>
        <w:tc>
          <w:tcPr>
            <w:tcW w:w="976" w:type="dxa"/>
            <w:tcBorders>
              <w:top w:val="single" w:color="000000" w:sz="4" w:space="0"/>
              <w:left w:val="single" w:color="000000" w:sz="4" w:space="0"/>
              <w:bottom w:val="single" w:color="000000" w:sz="4" w:space="0"/>
              <w:right w:val="single" w:color="000000" w:sz="4" w:space="0"/>
            </w:tcBorders>
            <w:vAlign w:val="center"/>
          </w:tcPr>
          <w:p w14:paraId="28278B99">
            <w:pPr>
              <w:spacing w:after="0"/>
              <w:jc w:val="center"/>
              <w:rPr>
                <w:rFonts w:hint="default" w:ascii="Times New Roman" w:hAnsi="Times New Roman" w:cs="Times New Roman"/>
                <w:color w:val="000000"/>
                <w:sz w:val="21"/>
                <w:szCs w:val="21"/>
                <w:lang w:val="en-US" w:eastAsia="zh-CN"/>
              </w:rPr>
            </w:pPr>
            <w:r>
              <w:rPr>
                <w:rFonts w:hint="default" w:ascii="Times New Roman" w:hAnsi="Times New Roman" w:cs="Times New Roman"/>
                <w:color w:val="000000"/>
                <w:sz w:val="21"/>
                <w:szCs w:val="21"/>
                <w:lang w:val="en-US" w:eastAsia="zh-CN"/>
              </w:rPr>
              <w:t>7E</w:t>
            </w:r>
          </w:p>
        </w:tc>
        <w:tc>
          <w:tcPr>
            <w:tcW w:w="992" w:type="dxa"/>
            <w:tcBorders>
              <w:top w:val="single" w:color="000000" w:sz="4" w:space="0"/>
              <w:left w:val="single" w:color="000000" w:sz="4" w:space="0"/>
              <w:bottom w:val="single" w:color="000000" w:sz="4" w:space="0"/>
              <w:right w:val="single" w:color="000000" w:sz="4" w:space="0"/>
            </w:tcBorders>
            <w:vAlign w:val="center"/>
          </w:tcPr>
          <w:p w14:paraId="32B1603A">
            <w:pPr>
              <w:spacing w:after="0"/>
              <w:jc w:val="center"/>
              <w:rPr>
                <w:rFonts w:hint="default" w:ascii="Times New Roman" w:hAnsi="Times New Roman" w:cs="Times New Roman"/>
                <w:b/>
                <w:color w:val="993366"/>
                <w:sz w:val="21"/>
                <w:szCs w:val="21"/>
                <w:lang w:val="en-US" w:eastAsia="zh-CN"/>
              </w:rPr>
            </w:pPr>
            <w:r>
              <w:rPr>
                <w:rFonts w:hint="default" w:ascii="Times New Roman" w:hAnsi="Times New Roman" w:cs="Times New Roman"/>
                <w:b/>
                <w:color w:val="993366"/>
                <w:sz w:val="21"/>
                <w:szCs w:val="21"/>
                <w:lang w:val="en-US" w:eastAsia="zh-CN"/>
              </w:rPr>
              <w:t>01 00</w:t>
            </w:r>
          </w:p>
        </w:tc>
        <w:tc>
          <w:tcPr>
            <w:tcW w:w="1457" w:type="dxa"/>
            <w:tcBorders>
              <w:top w:val="single" w:color="000000" w:sz="4" w:space="0"/>
              <w:left w:val="single" w:color="000000" w:sz="4" w:space="0"/>
              <w:bottom w:val="single" w:color="000000" w:sz="4" w:space="0"/>
              <w:right w:val="single" w:color="000000" w:sz="4" w:space="0"/>
            </w:tcBorders>
            <w:vAlign w:val="center"/>
          </w:tcPr>
          <w:p w14:paraId="2577B244">
            <w:pPr>
              <w:spacing w:after="0"/>
              <w:jc w:val="center"/>
              <w:rPr>
                <w:rFonts w:hint="default" w:ascii="Times New Roman" w:hAnsi="Times New Roman" w:cs="Times New Roman"/>
                <w:color w:val="0000FF"/>
                <w:sz w:val="21"/>
                <w:szCs w:val="21"/>
                <w:lang w:val="en-US" w:eastAsia="zh-CN"/>
              </w:rPr>
            </w:pPr>
            <w:r>
              <w:rPr>
                <w:rFonts w:hint="default" w:ascii="Times New Roman" w:hAnsi="Times New Roman" w:cs="Times New Roman"/>
              </w:rPr>
              <w:fldChar w:fldCharType="begin"/>
            </w:r>
            <w:r>
              <w:rPr>
                <w:rFonts w:hint="default" w:ascii="Times New Roman" w:hAnsi="Times New Roman" w:cs="Times New Roman"/>
              </w:rPr>
              <w:instrText xml:space="preserve"> HYPERLINK \l "_消息头" </w:instrText>
            </w:r>
            <w:r>
              <w:rPr>
                <w:rFonts w:hint="default" w:ascii="Times New Roman" w:hAnsi="Times New Roman" w:cs="Times New Roman"/>
              </w:rPr>
              <w:fldChar w:fldCharType="separate"/>
            </w:r>
            <w:r>
              <w:rPr>
                <w:rStyle w:val="14"/>
                <w:rFonts w:hint="default" w:ascii="Times New Roman" w:hAnsi="Times New Roman" w:cs="Times New Roman"/>
                <w:sz w:val="21"/>
                <w:szCs w:val="21"/>
                <w:lang w:val="en-US" w:eastAsia="zh-CN"/>
              </w:rPr>
              <w:t>Message attachment</w:t>
            </w:r>
            <w:r>
              <w:rPr>
                <w:rStyle w:val="14"/>
                <w:rFonts w:hint="default" w:ascii="Times New Roman" w:hAnsi="Times New Roman" w:cs="Times New Roman"/>
                <w:sz w:val="21"/>
                <w:szCs w:val="21"/>
                <w:lang w:val="en-US" w:eastAsia="zh-CN"/>
              </w:rPr>
              <w:fldChar w:fldCharType="end"/>
            </w:r>
          </w:p>
        </w:tc>
        <w:tc>
          <w:tcPr>
            <w:tcW w:w="3505" w:type="dxa"/>
            <w:tcBorders>
              <w:top w:val="single" w:color="000000" w:sz="4" w:space="0"/>
              <w:left w:val="single" w:color="000000" w:sz="4" w:space="0"/>
              <w:bottom w:val="single" w:color="000000" w:sz="4" w:space="0"/>
              <w:right w:val="single" w:color="000000" w:sz="4" w:space="0"/>
            </w:tcBorders>
            <w:vAlign w:val="center"/>
          </w:tcPr>
          <w:p w14:paraId="7AAEBD8A">
            <w:pPr>
              <w:spacing w:after="0"/>
              <w:jc w:val="center"/>
              <w:rPr>
                <w:rFonts w:hint="default" w:ascii="Times New Roman" w:hAnsi="Times New Roman" w:cs="Times New Roman"/>
                <w:sz w:val="21"/>
                <w:szCs w:val="21"/>
                <w:lang w:val="en-US" w:eastAsia="zh-CN"/>
              </w:rPr>
            </w:pPr>
            <w:r>
              <w:rPr>
                <w:rFonts w:hint="default" w:ascii="Times New Roman" w:hAnsi="Times New Roman" w:cs="Times New Roman"/>
              </w:rPr>
              <w:fldChar w:fldCharType="begin"/>
            </w:r>
            <w:r>
              <w:rPr>
                <w:rFonts w:hint="default" w:ascii="Times New Roman" w:hAnsi="Times New Roman" w:cs="Times New Roman"/>
              </w:rPr>
              <w:instrText xml:space="preserve"> HYPERLINK \l "_终端注册消息体附表" </w:instrText>
            </w:r>
            <w:r>
              <w:rPr>
                <w:rFonts w:hint="default" w:ascii="Times New Roman" w:hAnsi="Times New Roman" w:cs="Times New Roman"/>
              </w:rPr>
              <w:fldChar w:fldCharType="separate"/>
            </w:r>
            <w:r>
              <w:rPr>
                <w:rStyle w:val="17"/>
                <w:rFonts w:hint="default" w:ascii="Times New Roman" w:hAnsi="Times New Roman" w:cs="Times New Roman"/>
                <w:sz w:val="21"/>
                <w:szCs w:val="21"/>
              </w:rPr>
              <w:t>Terminal registration message body</w:t>
            </w:r>
            <w:r>
              <w:rPr>
                <w:rStyle w:val="17"/>
                <w:rFonts w:hint="default" w:ascii="Times New Roman" w:hAnsi="Times New Roman" w:cs="Times New Roman"/>
                <w:sz w:val="21"/>
                <w:szCs w:val="21"/>
              </w:rPr>
              <w:fldChar w:fldCharType="end"/>
            </w:r>
          </w:p>
        </w:tc>
        <w:tc>
          <w:tcPr>
            <w:tcW w:w="850" w:type="dxa"/>
            <w:tcBorders>
              <w:top w:val="single" w:color="000000" w:sz="4" w:space="0"/>
              <w:left w:val="single" w:color="000000" w:sz="4" w:space="0"/>
              <w:bottom w:val="single" w:color="000000" w:sz="4" w:space="0"/>
              <w:right w:val="single" w:color="000000" w:sz="4" w:space="0"/>
            </w:tcBorders>
            <w:vAlign w:val="center"/>
          </w:tcPr>
          <w:p w14:paraId="32B67235">
            <w:pPr>
              <w:spacing w:after="0"/>
              <w:jc w:val="center"/>
              <w:rPr>
                <w:rFonts w:hint="default" w:ascii="Times New Roman" w:hAnsi="Times New Roman" w:cs="Times New Roman"/>
                <w:color w:val="000000"/>
                <w:sz w:val="21"/>
                <w:szCs w:val="21"/>
                <w:lang w:val="en-US" w:eastAsia="zh-CN"/>
              </w:rPr>
            </w:pPr>
            <w:r>
              <w:rPr>
                <w:rFonts w:hint="default" w:ascii="Times New Roman" w:hAnsi="Times New Roman" w:cs="Times New Roman"/>
                <w:color w:val="000000"/>
                <w:sz w:val="21"/>
                <w:szCs w:val="21"/>
                <w:lang w:val="en-US" w:eastAsia="zh-CN"/>
              </w:rPr>
              <w:t>XOR</w:t>
            </w:r>
          </w:p>
        </w:tc>
        <w:tc>
          <w:tcPr>
            <w:tcW w:w="1292" w:type="dxa"/>
            <w:tcBorders>
              <w:top w:val="single" w:color="000000" w:sz="4" w:space="0"/>
              <w:left w:val="single" w:color="000000" w:sz="4" w:space="0"/>
              <w:bottom w:val="single" w:color="000000" w:sz="4" w:space="0"/>
              <w:right w:val="single" w:color="000000" w:sz="4" w:space="0"/>
            </w:tcBorders>
            <w:vAlign w:val="center"/>
          </w:tcPr>
          <w:p w14:paraId="0E444A1E">
            <w:pPr>
              <w:spacing w:after="0"/>
              <w:jc w:val="center"/>
              <w:rPr>
                <w:rFonts w:hint="default" w:ascii="Times New Roman" w:hAnsi="Times New Roman" w:cs="Times New Roman"/>
                <w:color w:val="000000"/>
                <w:sz w:val="21"/>
                <w:szCs w:val="21"/>
                <w:lang w:val="en-US" w:eastAsia="zh-CN"/>
              </w:rPr>
            </w:pPr>
            <w:r>
              <w:rPr>
                <w:rFonts w:hint="default" w:ascii="Times New Roman" w:hAnsi="Times New Roman" w:cs="Times New Roman"/>
                <w:color w:val="000000"/>
                <w:sz w:val="21"/>
                <w:szCs w:val="21"/>
                <w:lang w:val="en-US" w:eastAsia="zh-CN"/>
              </w:rPr>
              <w:t>7E</w:t>
            </w:r>
          </w:p>
        </w:tc>
      </w:tr>
    </w:tbl>
    <w:p w14:paraId="400BB27D">
      <w:pPr>
        <w:spacing w:before="120" w:beforeLines="50" w:afterLines="50"/>
        <w:ind w:firstLine="420"/>
        <w:rPr>
          <w:rFonts w:hint="default" w:ascii="Times New Roman" w:hAnsi="Times New Roman" w:cs="Times New Roman"/>
          <w:sz w:val="21"/>
          <w:szCs w:val="21"/>
        </w:rPr>
      </w:pPr>
      <w:r>
        <w:rPr>
          <w:rFonts w:hint="default" w:ascii="Times New Roman" w:hAnsi="Times New Roman" w:eastAsia="黑体" w:cs="Times New Roman"/>
          <w:b/>
          <w:color w:val="0000FF"/>
          <w:sz w:val="21"/>
          <w:szCs w:val="21"/>
          <w:shd w:val="pct10" w:color="auto" w:fill="FFFFFF"/>
          <w:lang w:eastAsia="zh-CN"/>
        </w:rPr>
        <w:t>[Down]</w:t>
      </w:r>
    </w:p>
    <w:tbl>
      <w:tblPr>
        <w:tblStyle w:val="12"/>
        <w:tblW w:w="0" w:type="auto"/>
        <w:tblInd w:w="418" w:type="dxa"/>
        <w:tblLayout w:type="fixed"/>
        <w:tblCellMar>
          <w:top w:w="15" w:type="dxa"/>
          <w:left w:w="15" w:type="dxa"/>
          <w:bottom w:w="15" w:type="dxa"/>
          <w:right w:w="15" w:type="dxa"/>
        </w:tblCellMar>
      </w:tblPr>
      <w:tblGrid>
        <w:gridCol w:w="976"/>
        <w:gridCol w:w="992"/>
        <w:gridCol w:w="1457"/>
        <w:gridCol w:w="3505"/>
        <w:gridCol w:w="850"/>
        <w:gridCol w:w="1292"/>
      </w:tblGrid>
      <w:tr w14:paraId="326D780E">
        <w:tblPrEx>
          <w:tblCellMar>
            <w:top w:w="15" w:type="dxa"/>
            <w:left w:w="15" w:type="dxa"/>
            <w:bottom w:w="15" w:type="dxa"/>
            <w:right w:w="15" w:type="dxa"/>
          </w:tblCellMar>
        </w:tblPrEx>
        <w:trPr>
          <w:trHeight w:val="387" w:hRule="atLeast"/>
        </w:trPr>
        <w:tc>
          <w:tcPr>
            <w:tcW w:w="976" w:type="dxa"/>
            <w:tcBorders>
              <w:top w:val="single" w:color="000000" w:sz="4" w:space="0"/>
              <w:left w:val="single" w:color="000000" w:sz="4" w:space="0"/>
              <w:bottom w:val="single" w:color="000000" w:sz="4" w:space="0"/>
              <w:right w:val="single" w:color="000000" w:sz="4" w:space="0"/>
            </w:tcBorders>
            <w:shd w:val="clear" w:color="000000" w:fill="C0C0C0"/>
            <w:vAlign w:val="center"/>
          </w:tcPr>
          <w:p w14:paraId="7A25F4F0">
            <w:pPr>
              <w:spacing w:after="0"/>
              <w:jc w:val="center"/>
              <w:rPr>
                <w:rFonts w:hint="default" w:ascii="Times New Roman" w:hAnsi="Times New Roman" w:cs="Times New Roman"/>
                <w:color w:val="000000"/>
                <w:sz w:val="21"/>
                <w:szCs w:val="21"/>
                <w:lang w:val="en-US" w:eastAsia="zh-CN"/>
              </w:rPr>
            </w:pPr>
            <w:r>
              <w:rPr>
                <w:rFonts w:hint="default" w:ascii="Times New Roman" w:hAnsi="Times New Roman" w:cs="Times New Roman"/>
                <w:color w:val="000000"/>
                <w:sz w:val="21"/>
                <w:szCs w:val="21"/>
                <w:lang w:val="en-US" w:eastAsia="zh-CN"/>
              </w:rPr>
              <w:t>Logo</w:t>
            </w:r>
          </w:p>
        </w:tc>
        <w:tc>
          <w:tcPr>
            <w:tcW w:w="992" w:type="dxa"/>
            <w:tcBorders>
              <w:top w:val="single" w:color="000000" w:sz="4" w:space="0"/>
              <w:left w:val="single" w:color="000000" w:sz="4" w:space="0"/>
              <w:bottom w:val="single" w:color="000000" w:sz="4" w:space="0"/>
              <w:right w:val="single" w:color="000000" w:sz="4" w:space="0"/>
            </w:tcBorders>
            <w:shd w:val="clear" w:color="000000" w:fill="C0C0C0"/>
            <w:vAlign w:val="center"/>
          </w:tcPr>
          <w:p w14:paraId="4A712388">
            <w:pPr>
              <w:spacing w:after="0"/>
              <w:jc w:val="center"/>
              <w:rPr>
                <w:rFonts w:hint="default" w:ascii="Times New Roman" w:hAnsi="Times New Roman" w:cs="Times New Roman"/>
                <w:color w:val="000000"/>
                <w:sz w:val="21"/>
                <w:szCs w:val="21"/>
                <w:lang w:val="en-US" w:eastAsia="zh-CN"/>
              </w:rPr>
            </w:pPr>
            <w:r>
              <w:rPr>
                <w:rFonts w:hint="default" w:ascii="Times New Roman" w:hAnsi="Times New Roman" w:cs="Times New Roman"/>
                <w:color w:val="000000"/>
                <w:sz w:val="21"/>
                <w:szCs w:val="21"/>
                <w:lang w:val="en-US" w:eastAsia="zh-CN"/>
              </w:rPr>
              <w:t>Function ID</w:t>
            </w:r>
          </w:p>
        </w:tc>
        <w:tc>
          <w:tcPr>
            <w:tcW w:w="1457" w:type="dxa"/>
            <w:tcBorders>
              <w:top w:val="single" w:color="000000" w:sz="4" w:space="0"/>
              <w:left w:val="single" w:color="000000" w:sz="4" w:space="0"/>
              <w:bottom w:val="single" w:color="000000" w:sz="4" w:space="0"/>
              <w:right w:val="single" w:color="000000" w:sz="4" w:space="0"/>
            </w:tcBorders>
            <w:shd w:val="clear" w:color="000000" w:fill="C0C0C0"/>
            <w:vAlign w:val="center"/>
          </w:tcPr>
          <w:p w14:paraId="39D4C8CA">
            <w:pPr>
              <w:spacing w:after="0"/>
              <w:jc w:val="center"/>
              <w:rPr>
                <w:rFonts w:hint="default" w:ascii="Times New Roman" w:hAnsi="Times New Roman" w:cs="Times New Roman"/>
                <w:color w:val="000000"/>
                <w:sz w:val="21"/>
                <w:szCs w:val="21"/>
                <w:lang w:val="en-US" w:eastAsia="zh-CN"/>
              </w:rPr>
            </w:pPr>
            <w:r>
              <w:rPr>
                <w:rFonts w:hint="default" w:ascii="Times New Roman" w:hAnsi="Times New Roman" w:cs="Times New Roman"/>
                <w:color w:val="000000"/>
                <w:sz w:val="21"/>
                <w:szCs w:val="21"/>
                <w:lang w:val="en-US" w:eastAsia="zh-CN"/>
              </w:rPr>
              <w:t>Message Header</w:t>
            </w:r>
          </w:p>
        </w:tc>
        <w:tc>
          <w:tcPr>
            <w:tcW w:w="3505" w:type="dxa"/>
            <w:tcBorders>
              <w:top w:val="single" w:color="000000" w:sz="4" w:space="0"/>
              <w:left w:val="single" w:color="000000" w:sz="4" w:space="0"/>
              <w:bottom w:val="single" w:color="000000" w:sz="4" w:space="0"/>
              <w:right w:val="single" w:color="000000" w:sz="4" w:space="0"/>
            </w:tcBorders>
            <w:shd w:val="clear" w:color="000000" w:fill="C0C0C0"/>
            <w:vAlign w:val="center"/>
          </w:tcPr>
          <w:p w14:paraId="4D955DFE">
            <w:pPr>
              <w:spacing w:after="0"/>
              <w:jc w:val="center"/>
              <w:rPr>
                <w:rFonts w:hint="default" w:ascii="Times New Roman" w:hAnsi="Times New Roman" w:cs="Times New Roman"/>
                <w:color w:val="000000"/>
                <w:sz w:val="21"/>
                <w:szCs w:val="21"/>
                <w:lang w:val="en-US" w:eastAsia="zh-CN"/>
              </w:rPr>
            </w:pPr>
            <w:r>
              <w:rPr>
                <w:rFonts w:hint="default" w:ascii="Times New Roman" w:hAnsi="Times New Roman" w:cs="Times New Roman"/>
                <w:color w:val="000000"/>
                <w:sz w:val="21"/>
                <w:szCs w:val="21"/>
                <w:lang w:val="en-US" w:eastAsia="zh-CN"/>
              </w:rPr>
              <w:t>Message body</w:t>
            </w:r>
          </w:p>
        </w:tc>
        <w:tc>
          <w:tcPr>
            <w:tcW w:w="850" w:type="dxa"/>
            <w:tcBorders>
              <w:top w:val="single" w:color="000000" w:sz="4" w:space="0"/>
              <w:left w:val="single" w:color="000000" w:sz="4" w:space="0"/>
              <w:bottom w:val="single" w:color="000000" w:sz="4" w:space="0"/>
              <w:right w:val="single" w:color="000000" w:sz="4" w:space="0"/>
            </w:tcBorders>
            <w:shd w:val="clear" w:color="000000" w:fill="C0C0C0"/>
            <w:vAlign w:val="center"/>
          </w:tcPr>
          <w:p w14:paraId="6799DE2C">
            <w:pPr>
              <w:spacing w:after="0"/>
              <w:jc w:val="center"/>
              <w:rPr>
                <w:rFonts w:hint="default" w:ascii="Times New Roman" w:hAnsi="Times New Roman" w:cs="Times New Roman"/>
                <w:color w:val="000000"/>
                <w:sz w:val="21"/>
                <w:szCs w:val="21"/>
                <w:lang w:val="en-US" w:eastAsia="zh-CN"/>
              </w:rPr>
            </w:pPr>
            <w:r>
              <w:rPr>
                <w:rFonts w:hint="default" w:ascii="Times New Roman" w:hAnsi="Times New Roman" w:cs="Times New Roman"/>
                <w:color w:val="000000"/>
                <w:sz w:val="21"/>
                <w:szCs w:val="21"/>
                <w:lang w:val="en-US" w:eastAsia="zh-CN"/>
              </w:rPr>
              <w:t>check</w:t>
            </w:r>
          </w:p>
        </w:tc>
        <w:tc>
          <w:tcPr>
            <w:tcW w:w="1292" w:type="dxa"/>
            <w:tcBorders>
              <w:top w:val="single" w:color="000000" w:sz="4" w:space="0"/>
              <w:left w:val="single" w:color="000000" w:sz="4" w:space="0"/>
              <w:bottom w:val="single" w:color="000000" w:sz="4" w:space="0"/>
              <w:right w:val="single" w:color="000000" w:sz="4" w:space="0"/>
            </w:tcBorders>
            <w:shd w:val="clear" w:color="000000" w:fill="C0C0C0"/>
            <w:vAlign w:val="center"/>
          </w:tcPr>
          <w:p w14:paraId="17F7D7A4">
            <w:pPr>
              <w:spacing w:after="0"/>
              <w:jc w:val="center"/>
              <w:rPr>
                <w:rFonts w:hint="default" w:ascii="Times New Roman" w:hAnsi="Times New Roman" w:cs="Times New Roman"/>
                <w:color w:val="000000"/>
                <w:sz w:val="21"/>
                <w:szCs w:val="21"/>
                <w:lang w:val="en-US" w:eastAsia="zh-CN"/>
              </w:rPr>
            </w:pPr>
            <w:r>
              <w:rPr>
                <w:rFonts w:hint="default" w:ascii="Times New Roman" w:hAnsi="Times New Roman" w:cs="Times New Roman"/>
                <w:color w:val="000000"/>
                <w:sz w:val="21"/>
                <w:szCs w:val="21"/>
                <w:lang w:val="en-US" w:eastAsia="zh-CN"/>
              </w:rPr>
              <w:t>Logo</w:t>
            </w:r>
          </w:p>
        </w:tc>
      </w:tr>
      <w:tr w14:paraId="06353438">
        <w:tblPrEx>
          <w:tblCellMar>
            <w:top w:w="15" w:type="dxa"/>
            <w:left w:w="15" w:type="dxa"/>
            <w:bottom w:w="15" w:type="dxa"/>
            <w:right w:w="15" w:type="dxa"/>
          </w:tblCellMar>
        </w:tblPrEx>
        <w:trPr>
          <w:trHeight w:val="452" w:hRule="atLeast"/>
        </w:trPr>
        <w:tc>
          <w:tcPr>
            <w:tcW w:w="976" w:type="dxa"/>
            <w:tcBorders>
              <w:top w:val="single" w:color="000000" w:sz="4" w:space="0"/>
              <w:left w:val="single" w:color="000000" w:sz="4" w:space="0"/>
              <w:bottom w:val="single" w:color="000000" w:sz="4" w:space="0"/>
              <w:right w:val="single" w:color="000000" w:sz="4" w:space="0"/>
            </w:tcBorders>
            <w:vAlign w:val="center"/>
          </w:tcPr>
          <w:p w14:paraId="20B67E9A">
            <w:pPr>
              <w:spacing w:after="0"/>
              <w:jc w:val="center"/>
              <w:rPr>
                <w:rFonts w:hint="default" w:ascii="Times New Roman" w:hAnsi="Times New Roman" w:cs="Times New Roman"/>
                <w:color w:val="000000"/>
                <w:sz w:val="21"/>
                <w:szCs w:val="21"/>
                <w:lang w:val="en-US" w:eastAsia="zh-CN"/>
              </w:rPr>
            </w:pPr>
            <w:r>
              <w:rPr>
                <w:rFonts w:hint="default" w:ascii="Times New Roman" w:hAnsi="Times New Roman" w:cs="Times New Roman"/>
                <w:color w:val="000000"/>
                <w:sz w:val="21"/>
                <w:szCs w:val="21"/>
                <w:lang w:val="en-US" w:eastAsia="zh-CN"/>
              </w:rPr>
              <w:t>7E</w:t>
            </w:r>
          </w:p>
        </w:tc>
        <w:tc>
          <w:tcPr>
            <w:tcW w:w="992" w:type="dxa"/>
            <w:tcBorders>
              <w:top w:val="single" w:color="000000" w:sz="4" w:space="0"/>
              <w:left w:val="single" w:color="000000" w:sz="4" w:space="0"/>
              <w:bottom w:val="single" w:color="000000" w:sz="4" w:space="0"/>
              <w:right w:val="single" w:color="000000" w:sz="4" w:space="0"/>
            </w:tcBorders>
            <w:vAlign w:val="center"/>
          </w:tcPr>
          <w:p w14:paraId="11A79E44">
            <w:pPr>
              <w:spacing w:after="0"/>
              <w:jc w:val="center"/>
              <w:rPr>
                <w:rFonts w:hint="default" w:ascii="Times New Roman" w:hAnsi="Times New Roman" w:cs="Times New Roman"/>
                <w:b/>
                <w:color w:val="993366"/>
                <w:sz w:val="21"/>
                <w:szCs w:val="21"/>
                <w:lang w:val="en-US" w:eastAsia="zh-CN"/>
              </w:rPr>
            </w:pPr>
            <w:r>
              <w:rPr>
                <w:rFonts w:hint="default" w:ascii="Times New Roman" w:hAnsi="Times New Roman" w:cs="Times New Roman"/>
                <w:b/>
                <w:color w:val="993366"/>
                <w:sz w:val="21"/>
                <w:szCs w:val="21"/>
                <w:lang w:val="en-US" w:eastAsia="zh-CN"/>
              </w:rPr>
              <w:t>81 00</w:t>
            </w:r>
          </w:p>
        </w:tc>
        <w:tc>
          <w:tcPr>
            <w:tcW w:w="1457" w:type="dxa"/>
            <w:tcBorders>
              <w:top w:val="single" w:color="000000" w:sz="4" w:space="0"/>
              <w:left w:val="single" w:color="000000" w:sz="4" w:space="0"/>
              <w:bottom w:val="single" w:color="000000" w:sz="4" w:space="0"/>
              <w:right w:val="single" w:color="000000" w:sz="4" w:space="0"/>
            </w:tcBorders>
            <w:vAlign w:val="center"/>
          </w:tcPr>
          <w:p w14:paraId="7571D00F">
            <w:pPr>
              <w:spacing w:after="0"/>
              <w:jc w:val="center"/>
              <w:rPr>
                <w:rFonts w:hint="default" w:ascii="Times New Roman" w:hAnsi="Times New Roman" w:cs="Times New Roman"/>
                <w:color w:val="0000FF"/>
                <w:sz w:val="21"/>
                <w:szCs w:val="21"/>
                <w:lang w:val="en-US" w:eastAsia="zh-CN"/>
              </w:rPr>
            </w:pPr>
            <w:r>
              <w:rPr>
                <w:rFonts w:hint="default" w:ascii="Times New Roman" w:hAnsi="Times New Roman" w:cs="Times New Roman"/>
              </w:rPr>
              <w:fldChar w:fldCharType="begin"/>
            </w:r>
            <w:r>
              <w:rPr>
                <w:rFonts w:hint="default" w:ascii="Times New Roman" w:hAnsi="Times New Roman" w:cs="Times New Roman"/>
              </w:rPr>
              <w:instrText xml:space="preserve"> HYPERLINK \l "_消息头" </w:instrText>
            </w:r>
            <w:r>
              <w:rPr>
                <w:rFonts w:hint="default" w:ascii="Times New Roman" w:hAnsi="Times New Roman" w:cs="Times New Roman"/>
              </w:rPr>
              <w:fldChar w:fldCharType="separate"/>
            </w:r>
            <w:r>
              <w:rPr>
                <w:rStyle w:val="14"/>
                <w:rFonts w:hint="default" w:ascii="Times New Roman" w:hAnsi="Times New Roman" w:cs="Times New Roman"/>
                <w:sz w:val="21"/>
                <w:szCs w:val="21"/>
                <w:lang w:val="en-US" w:eastAsia="zh-CN"/>
              </w:rPr>
              <w:t>Message attachment</w:t>
            </w:r>
            <w:r>
              <w:rPr>
                <w:rStyle w:val="14"/>
                <w:rFonts w:hint="default" w:ascii="Times New Roman" w:hAnsi="Times New Roman" w:cs="Times New Roman"/>
                <w:sz w:val="21"/>
                <w:szCs w:val="21"/>
                <w:lang w:val="en-US" w:eastAsia="zh-CN"/>
              </w:rPr>
              <w:fldChar w:fldCharType="end"/>
            </w:r>
          </w:p>
        </w:tc>
        <w:tc>
          <w:tcPr>
            <w:tcW w:w="3505" w:type="dxa"/>
            <w:tcBorders>
              <w:top w:val="single" w:color="000000" w:sz="4" w:space="0"/>
              <w:left w:val="single" w:color="000000" w:sz="4" w:space="0"/>
              <w:bottom w:val="single" w:color="000000" w:sz="4" w:space="0"/>
              <w:right w:val="single" w:color="000000" w:sz="4" w:space="0"/>
            </w:tcBorders>
            <w:vAlign w:val="center"/>
          </w:tcPr>
          <w:p w14:paraId="6903DF21">
            <w:pPr>
              <w:spacing w:after="0"/>
              <w:jc w:val="center"/>
              <w:rPr>
                <w:rFonts w:hint="default" w:ascii="Times New Roman" w:hAnsi="Times New Roman" w:cs="Times New Roman"/>
                <w:sz w:val="21"/>
                <w:szCs w:val="21"/>
                <w:lang w:val="en-US" w:eastAsia="zh-CN"/>
              </w:rPr>
            </w:pPr>
            <w:bookmarkStart w:id="29" w:name="终端注册应答消息体A"/>
            <w:r>
              <w:rPr>
                <w:rFonts w:hint="default" w:ascii="Times New Roman" w:hAnsi="Times New Roman" w:cs="Times New Roman"/>
                <w:sz w:val="21"/>
                <w:szCs w:val="21"/>
                <w:lang w:val="en-US" w:eastAsia="zh-CN"/>
              </w:rPr>
              <w:fldChar w:fldCharType="begin"/>
            </w:r>
            <w:r>
              <w:rPr>
                <w:rFonts w:hint="default" w:ascii="Times New Roman" w:hAnsi="Times New Roman" w:cs="Times New Roman"/>
                <w:sz w:val="21"/>
                <w:szCs w:val="21"/>
                <w:lang w:val="en-US" w:eastAsia="zh-CN"/>
              </w:rPr>
              <w:instrText xml:space="preserve"> HYPERLINK \l "终端注册应答消息体B" </w:instrText>
            </w:r>
            <w:r>
              <w:rPr>
                <w:rFonts w:hint="default" w:ascii="Times New Roman" w:hAnsi="Times New Roman" w:cs="Times New Roman"/>
                <w:sz w:val="21"/>
                <w:szCs w:val="21"/>
                <w:lang w:val="en-US" w:eastAsia="zh-CN"/>
              </w:rPr>
              <w:fldChar w:fldCharType="separate"/>
            </w:r>
            <w:r>
              <w:rPr>
                <w:rStyle w:val="17"/>
                <w:rFonts w:hint="default" w:ascii="Times New Roman" w:hAnsi="Times New Roman" w:cs="Times New Roman"/>
                <w:sz w:val="21"/>
                <w:szCs w:val="21"/>
                <w:lang w:val="en-US" w:eastAsia="zh-CN"/>
              </w:rPr>
              <w:t>Terminal registration response message body</w:t>
            </w:r>
            <w:r>
              <w:rPr>
                <w:rFonts w:hint="default" w:ascii="Times New Roman" w:hAnsi="Times New Roman" w:cs="Times New Roman"/>
                <w:sz w:val="21"/>
                <w:szCs w:val="21"/>
                <w:lang w:val="en-US" w:eastAsia="zh-CN"/>
              </w:rPr>
              <w:fldChar w:fldCharType="end"/>
            </w:r>
            <w:bookmarkEnd w:id="29"/>
          </w:p>
        </w:tc>
        <w:tc>
          <w:tcPr>
            <w:tcW w:w="850" w:type="dxa"/>
            <w:tcBorders>
              <w:top w:val="single" w:color="000000" w:sz="4" w:space="0"/>
              <w:left w:val="single" w:color="000000" w:sz="4" w:space="0"/>
              <w:bottom w:val="single" w:color="000000" w:sz="4" w:space="0"/>
              <w:right w:val="single" w:color="000000" w:sz="4" w:space="0"/>
            </w:tcBorders>
            <w:vAlign w:val="center"/>
          </w:tcPr>
          <w:p w14:paraId="3B575945">
            <w:pPr>
              <w:spacing w:after="0"/>
              <w:jc w:val="center"/>
              <w:rPr>
                <w:rFonts w:hint="default" w:ascii="Times New Roman" w:hAnsi="Times New Roman" w:cs="Times New Roman"/>
                <w:color w:val="000000"/>
                <w:sz w:val="21"/>
                <w:szCs w:val="21"/>
                <w:lang w:val="en-US" w:eastAsia="zh-CN"/>
              </w:rPr>
            </w:pPr>
            <w:r>
              <w:rPr>
                <w:rFonts w:hint="default" w:ascii="Times New Roman" w:hAnsi="Times New Roman" w:cs="Times New Roman"/>
                <w:color w:val="000000"/>
                <w:sz w:val="21"/>
                <w:szCs w:val="21"/>
                <w:lang w:val="en-US" w:eastAsia="zh-CN"/>
              </w:rPr>
              <w:t>XOR</w:t>
            </w:r>
          </w:p>
        </w:tc>
        <w:tc>
          <w:tcPr>
            <w:tcW w:w="1292" w:type="dxa"/>
            <w:tcBorders>
              <w:top w:val="single" w:color="000000" w:sz="4" w:space="0"/>
              <w:left w:val="single" w:color="000000" w:sz="4" w:space="0"/>
              <w:bottom w:val="single" w:color="000000" w:sz="4" w:space="0"/>
              <w:right w:val="single" w:color="000000" w:sz="4" w:space="0"/>
            </w:tcBorders>
            <w:vAlign w:val="center"/>
          </w:tcPr>
          <w:p w14:paraId="7835D3E8">
            <w:pPr>
              <w:spacing w:after="0"/>
              <w:jc w:val="center"/>
              <w:rPr>
                <w:rFonts w:hint="default" w:ascii="Times New Roman" w:hAnsi="Times New Roman" w:cs="Times New Roman"/>
                <w:color w:val="000000"/>
                <w:sz w:val="21"/>
                <w:szCs w:val="21"/>
                <w:lang w:val="en-US" w:eastAsia="zh-CN"/>
              </w:rPr>
            </w:pPr>
            <w:r>
              <w:rPr>
                <w:rFonts w:hint="default" w:ascii="Times New Roman" w:hAnsi="Times New Roman" w:cs="Times New Roman"/>
                <w:color w:val="000000"/>
                <w:sz w:val="21"/>
                <w:szCs w:val="21"/>
                <w:lang w:val="en-US" w:eastAsia="zh-CN"/>
              </w:rPr>
              <w:t>7E</w:t>
            </w:r>
          </w:p>
        </w:tc>
      </w:tr>
    </w:tbl>
    <w:p w14:paraId="7259D054">
      <w:pPr>
        <w:jc w:val="left"/>
        <w:rPr>
          <w:rFonts w:hint="default" w:ascii="Times New Roman" w:hAnsi="Times New Roman" w:cs="Times New Roman"/>
          <w:sz w:val="21"/>
          <w:szCs w:val="21"/>
          <w:lang w:eastAsia="zh-CN"/>
        </w:rPr>
      </w:pPr>
      <w:r>
        <w:rPr>
          <w:rFonts w:hint="default" w:ascii="Times New Roman" w:hAnsi="Times New Roman" w:cs="Times New Roman"/>
          <w:sz w:val="21"/>
          <w:szCs w:val="21"/>
          <w:lang w:eastAsia="zh-CN"/>
        </w:rPr>
        <w:tab/>
      </w:r>
    </w:p>
    <w:p w14:paraId="6E09AF94">
      <w:pPr>
        <w:pStyle w:val="3"/>
        <w:ind w:left="0"/>
        <w:rPr>
          <w:rFonts w:hint="default" w:ascii="Times New Roman" w:hAnsi="Times New Roman" w:cs="Times New Roman"/>
          <w:sz w:val="21"/>
          <w:szCs w:val="21"/>
        </w:rPr>
      </w:pPr>
      <w:r>
        <w:rPr>
          <w:rFonts w:hint="default" w:ascii="Times New Roman" w:hAnsi="Times New Roman" w:cs="Times New Roman"/>
          <w:sz w:val="21"/>
          <w:szCs w:val="21"/>
          <w:lang w:val="en-US" w:eastAsia="zh-CN"/>
        </w:rPr>
        <w:t xml:space="preserve">   </w:t>
      </w:r>
      <w:bookmarkStart w:id="30" w:name="_Toc12599"/>
      <w:r>
        <w:rPr>
          <w:rFonts w:hint="default" w:ascii="Times New Roman" w:hAnsi="Times New Roman" w:cs="Times New Roman"/>
          <w:sz w:val="21"/>
          <w:szCs w:val="21"/>
          <w:lang w:eastAsia="zh-CN"/>
        </w:rPr>
        <w:t>[ 0003 ]</w:t>
      </w:r>
      <w:r>
        <w:rPr>
          <w:rFonts w:hint="default" w:ascii="Times New Roman" w:hAnsi="Times New Roman" w:cs="Times New Roman"/>
          <w:sz w:val="21"/>
          <w:szCs w:val="21"/>
          <w:lang w:val="en-US" w:eastAsia="zh-CN"/>
        </w:rPr>
        <w:t xml:space="preserve"> </w:t>
      </w:r>
      <w:r>
        <w:rPr>
          <w:rFonts w:hint="default" w:ascii="Times New Roman" w:hAnsi="Times New Roman" w:cs="Times New Roman"/>
          <w:sz w:val="21"/>
          <w:szCs w:val="21"/>
        </w:rPr>
        <w:t>Terminal Logout</w:t>
      </w:r>
      <w:bookmarkEnd w:id="30"/>
    </w:p>
    <w:p w14:paraId="5B3173DC">
      <w:pPr>
        <w:ind w:firstLine="420"/>
        <w:jc w:val="left"/>
        <w:rPr>
          <w:rFonts w:hint="default" w:ascii="Times New Roman" w:hAnsi="Times New Roman" w:cs="Times New Roman"/>
          <w:sz w:val="21"/>
          <w:szCs w:val="21"/>
        </w:rPr>
      </w:pPr>
      <w:r>
        <w:rPr>
          <w:rFonts w:hint="default" w:ascii="Times New Roman" w:hAnsi="Times New Roman" w:eastAsia="黑体" w:cs="Times New Roman"/>
          <w:b/>
          <w:color w:val="0000FF"/>
          <w:sz w:val="21"/>
          <w:szCs w:val="21"/>
          <w:shd w:val="pct10" w:color="auto" w:fill="FFFFFF"/>
          <w:lang w:eastAsia="zh-CN"/>
        </w:rPr>
        <w:t>[Functional description]</w:t>
      </w:r>
      <w:r>
        <w:rPr>
          <w:rFonts w:hint="default" w:ascii="Times New Roman" w:hAnsi="Times New Roman" w:cs="Times New Roman"/>
          <w:sz w:val="24"/>
          <w:lang w:val="en-GB"/>
        </w:rPr>
        <w:t xml:space="preserve">  </w:t>
      </w:r>
      <w:r>
        <w:rPr>
          <w:rFonts w:hint="default" w:ascii="Times New Roman" w:hAnsi="Times New Roman" w:cs="Times New Roman"/>
          <w:sz w:val="21"/>
          <w:szCs w:val="21"/>
        </w:rPr>
        <w:t>The terminal logout message body is empty</w:t>
      </w:r>
    </w:p>
    <w:p w14:paraId="466CC5CC">
      <w:pPr>
        <w:spacing w:afterLines="50"/>
        <w:ind w:firstLine="420"/>
        <w:rPr>
          <w:rFonts w:hint="default" w:ascii="Times New Roman" w:hAnsi="Times New Roman" w:cs="Times New Roman"/>
          <w:sz w:val="21"/>
          <w:szCs w:val="21"/>
        </w:rPr>
      </w:pPr>
      <w:r>
        <w:rPr>
          <w:rFonts w:hint="default" w:ascii="Times New Roman" w:hAnsi="Times New Roman" w:eastAsia="黑体" w:cs="Times New Roman"/>
          <w:b/>
          <w:color w:val="0000FF"/>
          <w:sz w:val="21"/>
          <w:szCs w:val="21"/>
          <w:shd w:val="pct10" w:color="auto" w:fill="FFFFFF"/>
          <w:lang w:eastAsia="zh-CN"/>
        </w:rPr>
        <w:t>[Up]</w:t>
      </w:r>
    </w:p>
    <w:tbl>
      <w:tblPr>
        <w:tblStyle w:val="12"/>
        <w:tblW w:w="0" w:type="auto"/>
        <w:tblInd w:w="418" w:type="dxa"/>
        <w:tblLayout w:type="fixed"/>
        <w:tblCellMar>
          <w:top w:w="15" w:type="dxa"/>
          <w:left w:w="15" w:type="dxa"/>
          <w:bottom w:w="15" w:type="dxa"/>
          <w:right w:w="15" w:type="dxa"/>
        </w:tblCellMar>
      </w:tblPr>
      <w:tblGrid>
        <w:gridCol w:w="976"/>
        <w:gridCol w:w="992"/>
        <w:gridCol w:w="1457"/>
        <w:gridCol w:w="3505"/>
        <w:gridCol w:w="850"/>
        <w:gridCol w:w="1292"/>
      </w:tblGrid>
      <w:tr w14:paraId="3A3E9032">
        <w:tblPrEx>
          <w:tblCellMar>
            <w:top w:w="15" w:type="dxa"/>
            <w:left w:w="15" w:type="dxa"/>
            <w:bottom w:w="15" w:type="dxa"/>
            <w:right w:w="15" w:type="dxa"/>
          </w:tblCellMar>
        </w:tblPrEx>
        <w:trPr>
          <w:trHeight w:val="387" w:hRule="atLeast"/>
        </w:trPr>
        <w:tc>
          <w:tcPr>
            <w:tcW w:w="976" w:type="dxa"/>
            <w:tcBorders>
              <w:top w:val="single" w:color="000000" w:sz="4" w:space="0"/>
              <w:left w:val="single" w:color="000000" w:sz="4" w:space="0"/>
              <w:bottom w:val="single" w:color="000000" w:sz="4" w:space="0"/>
              <w:right w:val="single" w:color="000000" w:sz="4" w:space="0"/>
            </w:tcBorders>
            <w:shd w:val="clear" w:color="000000" w:fill="C0C0C0"/>
            <w:vAlign w:val="center"/>
          </w:tcPr>
          <w:p w14:paraId="51E8B5B4">
            <w:pPr>
              <w:spacing w:after="0"/>
              <w:jc w:val="center"/>
              <w:rPr>
                <w:rFonts w:hint="default" w:ascii="Times New Roman" w:hAnsi="Times New Roman" w:cs="Times New Roman"/>
                <w:color w:val="000000"/>
                <w:sz w:val="21"/>
                <w:szCs w:val="21"/>
                <w:lang w:val="en-US" w:eastAsia="zh-CN"/>
              </w:rPr>
            </w:pPr>
            <w:r>
              <w:rPr>
                <w:rFonts w:hint="default" w:ascii="Times New Roman" w:hAnsi="Times New Roman" w:cs="Times New Roman"/>
                <w:color w:val="000000"/>
                <w:sz w:val="21"/>
                <w:szCs w:val="21"/>
                <w:lang w:val="en-US" w:eastAsia="zh-CN"/>
              </w:rPr>
              <w:t>Logo</w:t>
            </w:r>
          </w:p>
        </w:tc>
        <w:tc>
          <w:tcPr>
            <w:tcW w:w="992" w:type="dxa"/>
            <w:tcBorders>
              <w:top w:val="single" w:color="000000" w:sz="4" w:space="0"/>
              <w:left w:val="single" w:color="000000" w:sz="4" w:space="0"/>
              <w:bottom w:val="single" w:color="000000" w:sz="4" w:space="0"/>
              <w:right w:val="single" w:color="000000" w:sz="4" w:space="0"/>
            </w:tcBorders>
            <w:shd w:val="clear" w:color="000000" w:fill="C0C0C0"/>
            <w:vAlign w:val="center"/>
          </w:tcPr>
          <w:p w14:paraId="756A393B">
            <w:pPr>
              <w:spacing w:after="0"/>
              <w:jc w:val="center"/>
              <w:rPr>
                <w:rFonts w:hint="default" w:ascii="Times New Roman" w:hAnsi="Times New Roman" w:cs="Times New Roman"/>
                <w:color w:val="000000"/>
                <w:sz w:val="21"/>
                <w:szCs w:val="21"/>
                <w:lang w:val="en-US" w:eastAsia="zh-CN"/>
              </w:rPr>
            </w:pPr>
            <w:r>
              <w:rPr>
                <w:rFonts w:hint="default" w:ascii="Times New Roman" w:hAnsi="Times New Roman" w:cs="Times New Roman"/>
                <w:color w:val="000000"/>
                <w:sz w:val="21"/>
                <w:szCs w:val="21"/>
                <w:lang w:val="en-US" w:eastAsia="zh-CN"/>
              </w:rPr>
              <w:t>Function ID</w:t>
            </w:r>
          </w:p>
        </w:tc>
        <w:tc>
          <w:tcPr>
            <w:tcW w:w="1457" w:type="dxa"/>
            <w:tcBorders>
              <w:top w:val="single" w:color="000000" w:sz="4" w:space="0"/>
              <w:left w:val="single" w:color="000000" w:sz="4" w:space="0"/>
              <w:bottom w:val="single" w:color="000000" w:sz="4" w:space="0"/>
              <w:right w:val="single" w:color="000000" w:sz="4" w:space="0"/>
            </w:tcBorders>
            <w:shd w:val="clear" w:color="000000" w:fill="C0C0C0"/>
            <w:vAlign w:val="center"/>
          </w:tcPr>
          <w:p w14:paraId="6504C6DF">
            <w:pPr>
              <w:spacing w:after="0"/>
              <w:jc w:val="center"/>
              <w:rPr>
                <w:rFonts w:hint="default" w:ascii="Times New Roman" w:hAnsi="Times New Roman" w:cs="Times New Roman"/>
                <w:color w:val="000000"/>
                <w:sz w:val="21"/>
                <w:szCs w:val="21"/>
                <w:lang w:val="en-US" w:eastAsia="zh-CN"/>
              </w:rPr>
            </w:pPr>
            <w:r>
              <w:rPr>
                <w:rFonts w:hint="default" w:ascii="Times New Roman" w:hAnsi="Times New Roman" w:cs="Times New Roman"/>
                <w:color w:val="000000"/>
                <w:sz w:val="21"/>
                <w:szCs w:val="21"/>
                <w:lang w:val="en-US" w:eastAsia="zh-CN"/>
              </w:rPr>
              <w:t>Message Header</w:t>
            </w:r>
          </w:p>
        </w:tc>
        <w:tc>
          <w:tcPr>
            <w:tcW w:w="3505" w:type="dxa"/>
            <w:tcBorders>
              <w:top w:val="single" w:color="000000" w:sz="4" w:space="0"/>
              <w:left w:val="single" w:color="000000" w:sz="4" w:space="0"/>
              <w:bottom w:val="single" w:color="000000" w:sz="4" w:space="0"/>
              <w:right w:val="single" w:color="000000" w:sz="4" w:space="0"/>
            </w:tcBorders>
            <w:shd w:val="clear" w:color="000000" w:fill="C0C0C0"/>
            <w:vAlign w:val="center"/>
          </w:tcPr>
          <w:p w14:paraId="68E7422B">
            <w:pPr>
              <w:spacing w:after="0"/>
              <w:jc w:val="center"/>
              <w:rPr>
                <w:rFonts w:hint="default" w:ascii="Times New Roman" w:hAnsi="Times New Roman" w:cs="Times New Roman"/>
                <w:color w:val="000000"/>
                <w:sz w:val="21"/>
                <w:szCs w:val="21"/>
                <w:lang w:val="en-US" w:eastAsia="zh-CN"/>
              </w:rPr>
            </w:pPr>
            <w:r>
              <w:rPr>
                <w:rFonts w:hint="default" w:ascii="Times New Roman" w:hAnsi="Times New Roman" w:cs="Times New Roman"/>
                <w:color w:val="000000"/>
                <w:sz w:val="21"/>
                <w:szCs w:val="21"/>
                <w:lang w:val="en-US" w:eastAsia="zh-CN"/>
              </w:rPr>
              <w:t>Message body</w:t>
            </w:r>
          </w:p>
        </w:tc>
        <w:tc>
          <w:tcPr>
            <w:tcW w:w="850" w:type="dxa"/>
            <w:tcBorders>
              <w:top w:val="single" w:color="000000" w:sz="4" w:space="0"/>
              <w:left w:val="single" w:color="000000" w:sz="4" w:space="0"/>
              <w:bottom w:val="single" w:color="000000" w:sz="4" w:space="0"/>
              <w:right w:val="single" w:color="000000" w:sz="4" w:space="0"/>
            </w:tcBorders>
            <w:shd w:val="clear" w:color="000000" w:fill="C0C0C0"/>
            <w:vAlign w:val="center"/>
          </w:tcPr>
          <w:p w14:paraId="70B2E533">
            <w:pPr>
              <w:spacing w:after="0"/>
              <w:jc w:val="center"/>
              <w:rPr>
                <w:rFonts w:hint="default" w:ascii="Times New Roman" w:hAnsi="Times New Roman" w:cs="Times New Roman"/>
                <w:color w:val="000000"/>
                <w:sz w:val="21"/>
                <w:szCs w:val="21"/>
                <w:lang w:val="en-US" w:eastAsia="zh-CN"/>
              </w:rPr>
            </w:pPr>
            <w:r>
              <w:rPr>
                <w:rFonts w:hint="default" w:ascii="Times New Roman" w:hAnsi="Times New Roman" w:cs="Times New Roman"/>
                <w:color w:val="000000"/>
                <w:sz w:val="21"/>
                <w:szCs w:val="21"/>
                <w:lang w:val="en-US" w:eastAsia="zh-CN"/>
              </w:rPr>
              <w:t>check</w:t>
            </w:r>
          </w:p>
        </w:tc>
        <w:tc>
          <w:tcPr>
            <w:tcW w:w="1292" w:type="dxa"/>
            <w:tcBorders>
              <w:top w:val="single" w:color="000000" w:sz="4" w:space="0"/>
              <w:left w:val="single" w:color="000000" w:sz="4" w:space="0"/>
              <w:bottom w:val="single" w:color="000000" w:sz="4" w:space="0"/>
              <w:right w:val="single" w:color="000000" w:sz="4" w:space="0"/>
            </w:tcBorders>
            <w:shd w:val="clear" w:color="000000" w:fill="C0C0C0"/>
            <w:vAlign w:val="center"/>
          </w:tcPr>
          <w:p w14:paraId="27417942">
            <w:pPr>
              <w:spacing w:after="0"/>
              <w:jc w:val="center"/>
              <w:rPr>
                <w:rFonts w:hint="default" w:ascii="Times New Roman" w:hAnsi="Times New Roman" w:cs="Times New Roman"/>
                <w:color w:val="000000"/>
                <w:sz w:val="21"/>
                <w:szCs w:val="21"/>
                <w:lang w:val="en-US" w:eastAsia="zh-CN"/>
              </w:rPr>
            </w:pPr>
            <w:r>
              <w:rPr>
                <w:rFonts w:hint="default" w:ascii="Times New Roman" w:hAnsi="Times New Roman" w:cs="Times New Roman"/>
                <w:color w:val="000000"/>
                <w:sz w:val="21"/>
                <w:szCs w:val="21"/>
                <w:lang w:val="en-US" w:eastAsia="zh-CN"/>
              </w:rPr>
              <w:t>Logo</w:t>
            </w:r>
          </w:p>
        </w:tc>
      </w:tr>
      <w:tr w14:paraId="4BABD4C9">
        <w:tblPrEx>
          <w:tblCellMar>
            <w:top w:w="15" w:type="dxa"/>
            <w:left w:w="15" w:type="dxa"/>
            <w:bottom w:w="15" w:type="dxa"/>
            <w:right w:w="15" w:type="dxa"/>
          </w:tblCellMar>
        </w:tblPrEx>
        <w:trPr>
          <w:trHeight w:val="452" w:hRule="atLeast"/>
        </w:trPr>
        <w:tc>
          <w:tcPr>
            <w:tcW w:w="976" w:type="dxa"/>
            <w:tcBorders>
              <w:top w:val="single" w:color="000000" w:sz="4" w:space="0"/>
              <w:left w:val="single" w:color="000000" w:sz="4" w:space="0"/>
              <w:bottom w:val="single" w:color="000000" w:sz="4" w:space="0"/>
              <w:right w:val="single" w:color="000000" w:sz="4" w:space="0"/>
            </w:tcBorders>
            <w:vAlign w:val="center"/>
          </w:tcPr>
          <w:p w14:paraId="4AF39CCB">
            <w:pPr>
              <w:spacing w:after="0"/>
              <w:jc w:val="center"/>
              <w:rPr>
                <w:rFonts w:hint="default" w:ascii="Times New Roman" w:hAnsi="Times New Roman" w:cs="Times New Roman"/>
                <w:color w:val="000000"/>
                <w:sz w:val="21"/>
                <w:szCs w:val="21"/>
                <w:lang w:val="en-US" w:eastAsia="zh-CN"/>
              </w:rPr>
            </w:pPr>
            <w:r>
              <w:rPr>
                <w:rFonts w:hint="default" w:ascii="Times New Roman" w:hAnsi="Times New Roman" w:cs="Times New Roman"/>
                <w:color w:val="000000"/>
                <w:sz w:val="21"/>
                <w:szCs w:val="21"/>
                <w:lang w:val="en-US" w:eastAsia="zh-CN"/>
              </w:rPr>
              <w:t>7E</w:t>
            </w:r>
          </w:p>
        </w:tc>
        <w:tc>
          <w:tcPr>
            <w:tcW w:w="992" w:type="dxa"/>
            <w:tcBorders>
              <w:top w:val="single" w:color="000000" w:sz="4" w:space="0"/>
              <w:left w:val="single" w:color="000000" w:sz="4" w:space="0"/>
              <w:bottom w:val="single" w:color="000000" w:sz="4" w:space="0"/>
              <w:right w:val="single" w:color="000000" w:sz="4" w:space="0"/>
            </w:tcBorders>
            <w:vAlign w:val="center"/>
          </w:tcPr>
          <w:p w14:paraId="169C8AAC">
            <w:pPr>
              <w:spacing w:after="0"/>
              <w:jc w:val="center"/>
              <w:rPr>
                <w:rFonts w:hint="default" w:ascii="Times New Roman" w:hAnsi="Times New Roman" w:cs="Times New Roman"/>
                <w:b/>
                <w:color w:val="993366"/>
                <w:sz w:val="21"/>
                <w:szCs w:val="21"/>
                <w:lang w:val="en-US" w:eastAsia="zh-CN"/>
              </w:rPr>
            </w:pPr>
            <w:r>
              <w:rPr>
                <w:rFonts w:hint="default" w:ascii="Times New Roman" w:hAnsi="Times New Roman" w:cs="Times New Roman"/>
                <w:b/>
                <w:color w:val="993366"/>
                <w:sz w:val="21"/>
                <w:szCs w:val="21"/>
                <w:lang w:val="en-US" w:eastAsia="zh-CN"/>
              </w:rPr>
              <w:t>00 03</w:t>
            </w:r>
          </w:p>
        </w:tc>
        <w:tc>
          <w:tcPr>
            <w:tcW w:w="1457" w:type="dxa"/>
            <w:tcBorders>
              <w:top w:val="single" w:color="000000" w:sz="4" w:space="0"/>
              <w:left w:val="single" w:color="000000" w:sz="4" w:space="0"/>
              <w:bottom w:val="single" w:color="000000" w:sz="4" w:space="0"/>
              <w:right w:val="single" w:color="000000" w:sz="4" w:space="0"/>
            </w:tcBorders>
            <w:vAlign w:val="center"/>
          </w:tcPr>
          <w:p w14:paraId="1DA8E754">
            <w:pPr>
              <w:spacing w:after="0"/>
              <w:jc w:val="center"/>
              <w:rPr>
                <w:rFonts w:hint="default" w:ascii="Times New Roman" w:hAnsi="Times New Roman" w:cs="Times New Roman"/>
                <w:color w:val="0000FF"/>
                <w:sz w:val="21"/>
                <w:szCs w:val="21"/>
                <w:lang w:val="en-US" w:eastAsia="zh-CN"/>
              </w:rPr>
            </w:pPr>
            <w:r>
              <w:rPr>
                <w:rFonts w:hint="default" w:ascii="Times New Roman" w:hAnsi="Times New Roman" w:cs="Times New Roman"/>
              </w:rPr>
              <w:fldChar w:fldCharType="begin"/>
            </w:r>
            <w:r>
              <w:rPr>
                <w:rFonts w:hint="default" w:ascii="Times New Roman" w:hAnsi="Times New Roman" w:cs="Times New Roman"/>
              </w:rPr>
              <w:instrText xml:space="preserve"> HYPERLINK \l "_消息头" </w:instrText>
            </w:r>
            <w:r>
              <w:rPr>
                <w:rFonts w:hint="default" w:ascii="Times New Roman" w:hAnsi="Times New Roman" w:cs="Times New Roman"/>
              </w:rPr>
              <w:fldChar w:fldCharType="separate"/>
            </w:r>
            <w:r>
              <w:rPr>
                <w:rStyle w:val="14"/>
                <w:rFonts w:hint="default" w:ascii="Times New Roman" w:hAnsi="Times New Roman" w:cs="Times New Roman"/>
                <w:sz w:val="21"/>
                <w:szCs w:val="21"/>
                <w:lang w:val="en-US" w:eastAsia="zh-CN"/>
              </w:rPr>
              <w:t>Message attachment</w:t>
            </w:r>
            <w:r>
              <w:rPr>
                <w:rStyle w:val="14"/>
                <w:rFonts w:hint="default" w:ascii="Times New Roman" w:hAnsi="Times New Roman" w:cs="Times New Roman"/>
                <w:sz w:val="21"/>
                <w:szCs w:val="21"/>
                <w:lang w:val="en-US" w:eastAsia="zh-CN"/>
              </w:rPr>
              <w:fldChar w:fldCharType="end"/>
            </w:r>
          </w:p>
        </w:tc>
        <w:tc>
          <w:tcPr>
            <w:tcW w:w="3505" w:type="dxa"/>
            <w:tcBorders>
              <w:top w:val="single" w:color="000000" w:sz="4" w:space="0"/>
              <w:left w:val="single" w:color="000000" w:sz="4" w:space="0"/>
              <w:bottom w:val="single" w:color="000000" w:sz="4" w:space="0"/>
              <w:right w:val="single" w:color="000000" w:sz="4" w:space="0"/>
            </w:tcBorders>
            <w:vAlign w:val="center"/>
          </w:tcPr>
          <w:p w14:paraId="05908D9C">
            <w:pPr>
              <w:spacing w:after="0"/>
              <w:jc w:val="center"/>
              <w:rPr>
                <w:rFonts w:hint="default" w:ascii="Times New Roman" w:hAnsi="Times New Roman" w:cs="Times New Roman"/>
                <w:sz w:val="21"/>
                <w:szCs w:val="21"/>
                <w:lang w:val="en-US" w:eastAsia="zh-CN"/>
              </w:rPr>
            </w:pPr>
            <w:r>
              <w:rPr>
                <w:rFonts w:hint="default" w:ascii="Times New Roman" w:hAnsi="Times New Roman" w:cs="Times New Roman"/>
                <w:sz w:val="21"/>
                <w:szCs w:val="21"/>
                <w:lang w:eastAsia="zh-CN"/>
              </w:rPr>
              <w:t>none</w:t>
            </w:r>
          </w:p>
        </w:tc>
        <w:tc>
          <w:tcPr>
            <w:tcW w:w="850" w:type="dxa"/>
            <w:tcBorders>
              <w:top w:val="single" w:color="000000" w:sz="4" w:space="0"/>
              <w:left w:val="single" w:color="000000" w:sz="4" w:space="0"/>
              <w:bottom w:val="single" w:color="000000" w:sz="4" w:space="0"/>
              <w:right w:val="single" w:color="000000" w:sz="4" w:space="0"/>
            </w:tcBorders>
            <w:vAlign w:val="center"/>
          </w:tcPr>
          <w:p w14:paraId="572B0850">
            <w:pPr>
              <w:spacing w:after="0"/>
              <w:jc w:val="center"/>
              <w:rPr>
                <w:rFonts w:hint="default" w:ascii="Times New Roman" w:hAnsi="Times New Roman" w:cs="Times New Roman"/>
                <w:color w:val="000000"/>
                <w:sz w:val="21"/>
                <w:szCs w:val="21"/>
                <w:lang w:val="en-US" w:eastAsia="zh-CN"/>
              </w:rPr>
            </w:pPr>
            <w:r>
              <w:rPr>
                <w:rFonts w:hint="default" w:ascii="Times New Roman" w:hAnsi="Times New Roman" w:cs="Times New Roman"/>
                <w:color w:val="000000"/>
                <w:sz w:val="21"/>
                <w:szCs w:val="21"/>
                <w:lang w:val="en-US" w:eastAsia="zh-CN"/>
              </w:rPr>
              <w:t>XOR</w:t>
            </w:r>
          </w:p>
        </w:tc>
        <w:tc>
          <w:tcPr>
            <w:tcW w:w="1292" w:type="dxa"/>
            <w:tcBorders>
              <w:top w:val="single" w:color="000000" w:sz="4" w:space="0"/>
              <w:left w:val="single" w:color="000000" w:sz="4" w:space="0"/>
              <w:bottom w:val="single" w:color="000000" w:sz="4" w:space="0"/>
              <w:right w:val="single" w:color="000000" w:sz="4" w:space="0"/>
            </w:tcBorders>
            <w:vAlign w:val="center"/>
          </w:tcPr>
          <w:p w14:paraId="0DB617ED">
            <w:pPr>
              <w:spacing w:after="0"/>
              <w:jc w:val="center"/>
              <w:rPr>
                <w:rFonts w:hint="default" w:ascii="Times New Roman" w:hAnsi="Times New Roman" w:cs="Times New Roman"/>
                <w:color w:val="000000"/>
                <w:sz w:val="21"/>
                <w:szCs w:val="21"/>
                <w:lang w:val="en-US" w:eastAsia="zh-CN"/>
              </w:rPr>
            </w:pPr>
            <w:r>
              <w:rPr>
                <w:rFonts w:hint="default" w:ascii="Times New Roman" w:hAnsi="Times New Roman" w:cs="Times New Roman"/>
                <w:color w:val="000000"/>
                <w:sz w:val="21"/>
                <w:szCs w:val="21"/>
                <w:lang w:val="en-US" w:eastAsia="zh-CN"/>
              </w:rPr>
              <w:t>7E</w:t>
            </w:r>
          </w:p>
        </w:tc>
      </w:tr>
    </w:tbl>
    <w:p w14:paraId="725DA15E">
      <w:pPr>
        <w:spacing w:before="120" w:beforeLines="50" w:afterLines="50"/>
        <w:ind w:firstLine="420"/>
        <w:rPr>
          <w:rFonts w:hint="default" w:ascii="Times New Roman" w:hAnsi="Times New Roman" w:cs="Times New Roman"/>
          <w:sz w:val="21"/>
          <w:szCs w:val="21"/>
        </w:rPr>
      </w:pPr>
      <w:r>
        <w:rPr>
          <w:rFonts w:hint="default" w:ascii="Times New Roman" w:hAnsi="Times New Roman" w:eastAsia="黑体" w:cs="Times New Roman"/>
          <w:b/>
          <w:color w:val="0000FF"/>
          <w:sz w:val="21"/>
          <w:szCs w:val="21"/>
          <w:shd w:val="pct10" w:color="auto" w:fill="FFFFFF"/>
          <w:lang w:eastAsia="zh-CN"/>
        </w:rPr>
        <w:t>[Down]</w:t>
      </w:r>
    </w:p>
    <w:tbl>
      <w:tblPr>
        <w:tblStyle w:val="12"/>
        <w:tblW w:w="0" w:type="auto"/>
        <w:tblInd w:w="418" w:type="dxa"/>
        <w:tblLayout w:type="fixed"/>
        <w:tblCellMar>
          <w:top w:w="15" w:type="dxa"/>
          <w:left w:w="15" w:type="dxa"/>
          <w:bottom w:w="15" w:type="dxa"/>
          <w:right w:w="15" w:type="dxa"/>
        </w:tblCellMar>
      </w:tblPr>
      <w:tblGrid>
        <w:gridCol w:w="976"/>
        <w:gridCol w:w="992"/>
        <w:gridCol w:w="1457"/>
        <w:gridCol w:w="3505"/>
        <w:gridCol w:w="850"/>
        <w:gridCol w:w="1292"/>
      </w:tblGrid>
      <w:tr w14:paraId="35C458CC">
        <w:tblPrEx>
          <w:tblCellMar>
            <w:top w:w="15" w:type="dxa"/>
            <w:left w:w="15" w:type="dxa"/>
            <w:bottom w:w="15" w:type="dxa"/>
            <w:right w:w="15" w:type="dxa"/>
          </w:tblCellMar>
        </w:tblPrEx>
        <w:trPr>
          <w:trHeight w:val="387" w:hRule="atLeast"/>
        </w:trPr>
        <w:tc>
          <w:tcPr>
            <w:tcW w:w="976" w:type="dxa"/>
            <w:tcBorders>
              <w:top w:val="single" w:color="000000" w:sz="4" w:space="0"/>
              <w:left w:val="single" w:color="000000" w:sz="4" w:space="0"/>
              <w:bottom w:val="single" w:color="000000" w:sz="4" w:space="0"/>
              <w:right w:val="single" w:color="000000" w:sz="4" w:space="0"/>
            </w:tcBorders>
            <w:shd w:val="clear" w:color="000000" w:fill="C0C0C0"/>
            <w:vAlign w:val="center"/>
          </w:tcPr>
          <w:p w14:paraId="05C0EB39">
            <w:pPr>
              <w:spacing w:after="0"/>
              <w:jc w:val="center"/>
              <w:rPr>
                <w:rFonts w:hint="default" w:ascii="Times New Roman" w:hAnsi="Times New Roman" w:cs="Times New Roman"/>
                <w:color w:val="000000"/>
                <w:sz w:val="21"/>
                <w:szCs w:val="21"/>
                <w:lang w:val="en-US" w:eastAsia="zh-CN"/>
              </w:rPr>
            </w:pPr>
            <w:r>
              <w:rPr>
                <w:rFonts w:hint="default" w:ascii="Times New Roman" w:hAnsi="Times New Roman" w:cs="Times New Roman"/>
                <w:color w:val="000000"/>
                <w:sz w:val="21"/>
                <w:szCs w:val="21"/>
                <w:lang w:val="en-US" w:eastAsia="zh-CN"/>
              </w:rPr>
              <w:t>Logo</w:t>
            </w:r>
          </w:p>
        </w:tc>
        <w:tc>
          <w:tcPr>
            <w:tcW w:w="992" w:type="dxa"/>
            <w:tcBorders>
              <w:top w:val="single" w:color="000000" w:sz="4" w:space="0"/>
              <w:left w:val="single" w:color="000000" w:sz="4" w:space="0"/>
              <w:bottom w:val="single" w:color="000000" w:sz="4" w:space="0"/>
              <w:right w:val="single" w:color="000000" w:sz="4" w:space="0"/>
            </w:tcBorders>
            <w:shd w:val="clear" w:color="000000" w:fill="C0C0C0"/>
            <w:vAlign w:val="center"/>
          </w:tcPr>
          <w:p w14:paraId="3917A139">
            <w:pPr>
              <w:spacing w:after="0"/>
              <w:jc w:val="center"/>
              <w:rPr>
                <w:rFonts w:hint="default" w:ascii="Times New Roman" w:hAnsi="Times New Roman" w:cs="Times New Roman"/>
                <w:color w:val="000000"/>
                <w:sz w:val="21"/>
                <w:szCs w:val="21"/>
                <w:lang w:val="en-US" w:eastAsia="zh-CN"/>
              </w:rPr>
            </w:pPr>
            <w:r>
              <w:rPr>
                <w:rFonts w:hint="default" w:ascii="Times New Roman" w:hAnsi="Times New Roman" w:cs="Times New Roman"/>
                <w:color w:val="000000"/>
                <w:sz w:val="21"/>
                <w:szCs w:val="21"/>
                <w:lang w:val="en-US" w:eastAsia="zh-CN"/>
              </w:rPr>
              <w:t>Function ID</w:t>
            </w:r>
          </w:p>
        </w:tc>
        <w:tc>
          <w:tcPr>
            <w:tcW w:w="1457" w:type="dxa"/>
            <w:tcBorders>
              <w:top w:val="single" w:color="000000" w:sz="4" w:space="0"/>
              <w:left w:val="single" w:color="000000" w:sz="4" w:space="0"/>
              <w:bottom w:val="single" w:color="000000" w:sz="4" w:space="0"/>
              <w:right w:val="single" w:color="000000" w:sz="4" w:space="0"/>
            </w:tcBorders>
            <w:shd w:val="clear" w:color="000000" w:fill="C0C0C0"/>
            <w:vAlign w:val="center"/>
          </w:tcPr>
          <w:p w14:paraId="2022B224">
            <w:pPr>
              <w:spacing w:after="0"/>
              <w:jc w:val="center"/>
              <w:rPr>
                <w:rFonts w:hint="default" w:ascii="Times New Roman" w:hAnsi="Times New Roman" w:cs="Times New Roman"/>
                <w:color w:val="000000"/>
                <w:sz w:val="21"/>
                <w:szCs w:val="21"/>
                <w:lang w:val="en-US" w:eastAsia="zh-CN"/>
              </w:rPr>
            </w:pPr>
            <w:r>
              <w:rPr>
                <w:rFonts w:hint="default" w:ascii="Times New Roman" w:hAnsi="Times New Roman" w:cs="Times New Roman"/>
                <w:color w:val="000000"/>
                <w:sz w:val="21"/>
                <w:szCs w:val="21"/>
                <w:lang w:val="en-US" w:eastAsia="zh-CN"/>
              </w:rPr>
              <w:t>Message Header</w:t>
            </w:r>
          </w:p>
        </w:tc>
        <w:tc>
          <w:tcPr>
            <w:tcW w:w="3505" w:type="dxa"/>
            <w:tcBorders>
              <w:top w:val="single" w:color="000000" w:sz="4" w:space="0"/>
              <w:left w:val="single" w:color="000000" w:sz="4" w:space="0"/>
              <w:bottom w:val="single" w:color="000000" w:sz="4" w:space="0"/>
              <w:right w:val="single" w:color="000000" w:sz="4" w:space="0"/>
            </w:tcBorders>
            <w:shd w:val="clear" w:color="000000" w:fill="C0C0C0"/>
            <w:vAlign w:val="center"/>
          </w:tcPr>
          <w:p w14:paraId="27F257BE">
            <w:pPr>
              <w:spacing w:after="0"/>
              <w:jc w:val="center"/>
              <w:rPr>
                <w:rFonts w:hint="default" w:ascii="Times New Roman" w:hAnsi="Times New Roman" w:cs="Times New Roman"/>
                <w:color w:val="000000"/>
                <w:sz w:val="21"/>
                <w:szCs w:val="21"/>
                <w:lang w:val="en-US" w:eastAsia="zh-CN"/>
              </w:rPr>
            </w:pPr>
            <w:r>
              <w:rPr>
                <w:rFonts w:hint="default" w:ascii="Times New Roman" w:hAnsi="Times New Roman" w:cs="Times New Roman"/>
                <w:color w:val="000000"/>
                <w:sz w:val="21"/>
                <w:szCs w:val="21"/>
                <w:lang w:val="en-US" w:eastAsia="zh-CN"/>
              </w:rPr>
              <w:t>Message body</w:t>
            </w:r>
          </w:p>
        </w:tc>
        <w:tc>
          <w:tcPr>
            <w:tcW w:w="850" w:type="dxa"/>
            <w:tcBorders>
              <w:top w:val="single" w:color="000000" w:sz="4" w:space="0"/>
              <w:left w:val="single" w:color="000000" w:sz="4" w:space="0"/>
              <w:bottom w:val="single" w:color="000000" w:sz="4" w:space="0"/>
              <w:right w:val="single" w:color="000000" w:sz="4" w:space="0"/>
            </w:tcBorders>
            <w:shd w:val="clear" w:color="000000" w:fill="C0C0C0"/>
            <w:vAlign w:val="center"/>
          </w:tcPr>
          <w:p w14:paraId="00EF2FD5">
            <w:pPr>
              <w:spacing w:after="0"/>
              <w:jc w:val="center"/>
              <w:rPr>
                <w:rFonts w:hint="default" w:ascii="Times New Roman" w:hAnsi="Times New Roman" w:cs="Times New Roman"/>
                <w:color w:val="000000"/>
                <w:sz w:val="21"/>
                <w:szCs w:val="21"/>
                <w:lang w:val="en-US" w:eastAsia="zh-CN"/>
              </w:rPr>
            </w:pPr>
            <w:r>
              <w:rPr>
                <w:rFonts w:hint="default" w:ascii="Times New Roman" w:hAnsi="Times New Roman" w:cs="Times New Roman"/>
                <w:color w:val="000000"/>
                <w:sz w:val="21"/>
                <w:szCs w:val="21"/>
                <w:lang w:val="en-US" w:eastAsia="zh-CN"/>
              </w:rPr>
              <w:t>check</w:t>
            </w:r>
          </w:p>
        </w:tc>
        <w:tc>
          <w:tcPr>
            <w:tcW w:w="1292" w:type="dxa"/>
            <w:tcBorders>
              <w:top w:val="single" w:color="000000" w:sz="4" w:space="0"/>
              <w:left w:val="single" w:color="000000" w:sz="4" w:space="0"/>
              <w:bottom w:val="single" w:color="000000" w:sz="4" w:space="0"/>
              <w:right w:val="single" w:color="000000" w:sz="4" w:space="0"/>
            </w:tcBorders>
            <w:shd w:val="clear" w:color="000000" w:fill="C0C0C0"/>
            <w:vAlign w:val="center"/>
          </w:tcPr>
          <w:p w14:paraId="0641B182">
            <w:pPr>
              <w:spacing w:after="0"/>
              <w:jc w:val="center"/>
              <w:rPr>
                <w:rFonts w:hint="default" w:ascii="Times New Roman" w:hAnsi="Times New Roman" w:cs="Times New Roman"/>
                <w:color w:val="000000"/>
                <w:sz w:val="21"/>
                <w:szCs w:val="21"/>
                <w:lang w:val="en-US" w:eastAsia="zh-CN"/>
              </w:rPr>
            </w:pPr>
            <w:r>
              <w:rPr>
                <w:rFonts w:hint="default" w:ascii="Times New Roman" w:hAnsi="Times New Roman" w:cs="Times New Roman"/>
                <w:color w:val="000000"/>
                <w:sz w:val="21"/>
                <w:szCs w:val="21"/>
                <w:lang w:val="en-US" w:eastAsia="zh-CN"/>
              </w:rPr>
              <w:t>Logo</w:t>
            </w:r>
          </w:p>
        </w:tc>
      </w:tr>
      <w:tr w14:paraId="07CC7EEE">
        <w:trPr>
          <w:trHeight w:val="452" w:hRule="atLeast"/>
        </w:trPr>
        <w:tc>
          <w:tcPr>
            <w:tcW w:w="976" w:type="dxa"/>
            <w:tcBorders>
              <w:top w:val="single" w:color="000000" w:sz="4" w:space="0"/>
              <w:left w:val="single" w:color="000000" w:sz="4" w:space="0"/>
              <w:bottom w:val="single" w:color="000000" w:sz="4" w:space="0"/>
              <w:right w:val="single" w:color="000000" w:sz="4" w:space="0"/>
            </w:tcBorders>
            <w:vAlign w:val="center"/>
          </w:tcPr>
          <w:p w14:paraId="02685A03">
            <w:pPr>
              <w:spacing w:after="0"/>
              <w:jc w:val="center"/>
              <w:rPr>
                <w:rFonts w:hint="default" w:ascii="Times New Roman" w:hAnsi="Times New Roman" w:cs="Times New Roman"/>
                <w:color w:val="000000"/>
                <w:sz w:val="21"/>
                <w:szCs w:val="21"/>
                <w:lang w:val="en-US" w:eastAsia="zh-CN"/>
              </w:rPr>
            </w:pPr>
            <w:r>
              <w:rPr>
                <w:rFonts w:hint="default" w:ascii="Times New Roman" w:hAnsi="Times New Roman" w:cs="Times New Roman"/>
                <w:color w:val="000000"/>
                <w:sz w:val="21"/>
                <w:szCs w:val="21"/>
                <w:lang w:val="en-US" w:eastAsia="zh-CN"/>
              </w:rPr>
              <w:t>7E</w:t>
            </w:r>
          </w:p>
        </w:tc>
        <w:tc>
          <w:tcPr>
            <w:tcW w:w="992" w:type="dxa"/>
            <w:tcBorders>
              <w:top w:val="single" w:color="000000" w:sz="4" w:space="0"/>
              <w:left w:val="single" w:color="000000" w:sz="4" w:space="0"/>
              <w:bottom w:val="single" w:color="000000" w:sz="4" w:space="0"/>
              <w:right w:val="single" w:color="000000" w:sz="4" w:space="0"/>
            </w:tcBorders>
            <w:vAlign w:val="center"/>
          </w:tcPr>
          <w:p w14:paraId="1F6610EE">
            <w:pPr>
              <w:spacing w:after="0"/>
              <w:jc w:val="center"/>
              <w:rPr>
                <w:rFonts w:hint="default" w:ascii="Times New Roman" w:hAnsi="Times New Roman" w:cs="Times New Roman"/>
                <w:b/>
                <w:color w:val="993366"/>
                <w:sz w:val="21"/>
                <w:szCs w:val="21"/>
                <w:lang w:val="en-US" w:eastAsia="zh-CN"/>
              </w:rPr>
            </w:pPr>
            <w:r>
              <w:rPr>
                <w:rFonts w:hint="default" w:ascii="Times New Roman" w:hAnsi="Times New Roman" w:cs="Times New Roman"/>
                <w:b/>
                <w:color w:val="993366"/>
                <w:sz w:val="21"/>
                <w:szCs w:val="21"/>
                <w:lang w:val="en-US" w:eastAsia="zh-CN"/>
              </w:rPr>
              <w:t>80 01</w:t>
            </w:r>
          </w:p>
        </w:tc>
        <w:tc>
          <w:tcPr>
            <w:tcW w:w="1457" w:type="dxa"/>
            <w:tcBorders>
              <w:top w:val="single" w:color="000000" w:sz="4" w:space="0"/>
              <w:left w:val="single" w:color="000000" w:sz="4" w:space="0"/>
              <w:bottom w:val="single" w:color="000000" w:sz="4" w:space="0"/>
              <w:right w:val="single" w:color="000000" w:sz="4" w:space="0"/>
            </w:tcBorders>
            <w:vAlign w:val="center"/>
          </w:tcPr>
          <w:p w14:paraId="4F4FB032">
            <w:pPr>
              <w:spacing w:after="0"/>
              <w:jc w:val="center"/>
              <w:rPr>
                <w:rFonts w:hint="default" w:ascii="Times New Roman" w:hAnsi="Times New Roman" w:cs="Times New Roman"/>
                <w:color w:val="0000FF"/>
                <w:sz w:val="21"/>
                <w:szCs w:val="21"/>
                <w:lang w:val="en-US" w:eastAsia="zh-CN"/>
              </w:rPr>
            </w:pPr>
            <w:r>
              <w:rPr>
                <w:rFonts w:hint="default" w:ascii="Times New Roman" w:hAnsi="Times New Roman" w:cs="Times New Roman"/>
              </w:rPr>
              <w:fldChar w:fldCharType="begin"/>
            </w:r>
            <w:r>
              <w:rPr>
                <w:rFonts w:hint="default" w:ascii="Times New Roman" w:hAnsi="Times New Roman" w:cs="Times New Roman"/>
              </w:rPr>
              <w:instrText xml:space="preserve"> HYPERLINK \l "_消息头" </w:instrText>
            </w:r>
            <w:r>
              <w:rPr>
                <w:rFonts w:hint="default" w:ascii="Times New Roman" w:hAnsi="Times New Roman" w:cs="Times New Roman"/>
              </w:rPr>
              <w:fldChar w:fldCharType="separate"/>
            </w:r>
            <w:r>
              <w:rPr>
                <w:rStyle w:val="14"/>
                <w:rFonts w:hint="default" w:ascii="Times New Roman" w:hAnsi="Times New Roman" w:cs="Times New Roman"/>
                <w:sz w:val="21"/>
                <w:szCs w:val="21"/>
                <w:lang w:val="en-US" w:eastAsia="zh-CN"/>
              </w:rPr>
              <w:t>Message attachment</w:t>
            </w:r>
            <w:r>
              <w:rPr>
                <w:rStyle w:val="14"/>
                <w:rFonts w:hint="default" w:ascii="Times New Roman" w:hAnsi="Times New Roman" w:cs="Times New Roman"/>
                <w:sz w:val="21"/>
                <w:szCs w:val="21"/>
                <w:lang w:val="en-US" w:eastAsia="zh-CN"/>
              </w:rPr>
              <w:fldChar w:fldCharType="end"/>
            </w:r>
          </w:p>
        </w:tc>
        <w:tc>
          <w:tcPr>
            <w:tcW w:w="3505" w:type="dxa"/>
            <w:tcBorders>
              <w:top w:val="single" w:color="000000" w:sz="4" w:space="0"/>
              <w:left w:val="single" w:color="000000" w:sz="4" w:space="0"/>
              <w:bottom w:val="single" w:color="000000" w:sz="4" w:space="0"/>
              <w:right w:val="single" w:color="000000" w:sz="4" w:space="0"/>
            </w:tcBorders>
            <w:vAlign w:val="center"/>
          </w:tcPr>
          <w:p w14:paraId="488FB103">
            <w:pPr>
              <w:spacing w:after="0"/>
              <w:jc w:val="center"/>
              <w:rPr>
                <w:rFonts w:hint="default" w:ascii="Times New Roman" w:hAnsi="Times New Roman" w:cs="Times New Roman"/>
                <w:sz w:val="21"/>
                <w:szCs w:val="21"/>
                <w:lang w:val="en-US" w:eastAsia="zh-CN"/>
              </w:rPr>
            </w:pPr>
            <w:r>
              <w:rPr>
                <w:rFonts w:hint="default" w:ascii="Times New Roman" w:hAnsi="Times New Roman" w:cs="Times New Roman"/>
              </w:rPr>
              <w:fldChar w:fldCharType="begin"/>
            </w:r>
            <w:r>
              <w:rPr>
                <w:rFonts w:hint="default" w:ascii="Times New Roman" w:hAnsi="Times New Roman" w:cs="Times New Roman"/>
              </w:rPr>
              <w:instrText xml:space="preserve"> HYPERLINK \l "_平台通用应答消息体数据" </w:instrText>
            </w:r>
            <w:r>
              <w:rPr>
                <w:rFonts w:hint="default" w:ascii="Times New Roman" w:hAnsi="Times New Roman" w:cs="Times New Roman"/>
              </w:rPr>
              <w:fldChar w:fldCharType="separate"/>
            </w:r>
            <w:r>
              <w:rPr>
                <w:rStyle w:val="17"/>
                <w:rFonts w:hint="default" w:ascii="Times New Roman" w:hAnsi="Times New Roman" w:cs="Times New Roman"/>
                <w:sz w:val="21"/>
                <w:szCs w:val="21"/>
              </w:rPr>
              <w:t>Platform General Response</w:t>
            </w:r>
            <w:r>
              <w:rPr>
                <w:rStyle w:val="17"/>
                <w:rFonts w:hint="default" w:ascii="Times New Roman" w:hAnsi="Times New Roman" w:cs="Times New Roman"/>
                <w:sz w:val="21"/>
                <w:szCs w:val="21"/>
              </w:rPr>
              <w:fldChar w:fldCharType="end"/>
            </w:r>
          </w:p>
        </w:tc>
        <w:tc>
          <w:tcPr>
            <w:tcW w:w="850" w:type="dxa"/>
            <w:tcBorders>
              <w:top w:val="single" w:color="000000" w:sz="4" w:space="0"/>
              <w:left w:val="single" w:color="000000" w:sz="4" w:space="0"/>
              <w:bottom w:val="single" w:color="000000" w:sz="4" w:space="0"/>
              <w:right w:val="single" w:color="000000" w:sz="4" w:space="0"/>
            </w:tcBorders>
            <w:vAlign w:val="center"/>
          </w:tcPr>
          <w:p w14:paraId="17D308B4">
            <w:pPr>
              <w:spacing w:after="0"/>
              <w:jc w:val="center"/>
              <w:rPr>
                <w:rFonts w:hint="default" w:ascii="Times New Roman" w:hAnsi="Times New Roman" w:cs="Times New Roman"/>
                <w:color w:val="000000"/>
                <w:sz w:val="21"/>
                <w:szCs w:val="21"/>
                <w:lang w:val="en-US" w:eastAsia="zh-CN"/>
              </w:rPr>
            </w:pPr>
            <w:r>
              <w:rPr>
                <w:rFonts w:hint="default" w:ascii="Times New Roman" w:hAnsi="Times New Roman" w:cs="Times New Roman"/>
                <w:color w:val="000000"/>
                <w:sz w:val="21"/>
                <w:szCs w:val="21"/>
                <w:lang w:val="en-US" w:eastAsia="zh-CN"/>
              </w:rPr>
              <w:t>XOR</w:t>
            </w:r>
          </w:p>
        </w:tc>
        <w:tc>
          <w:tcPr>
            <w:tcW w:w="1292" w:type="dxa"/>
            <w:tcBorders>
              <w:top w:val="single" w:color="000000" w:sz="4" w:space="0"/>
              <w:left w:val="single" w:color="000000" w:sz="4" w:space="0"/>
              <w:bottom w:val="single" w:color="000000" w:sz="4" w:space="0"/>
              <w:right w:val="single" w:color="000000" w:sz="4" w:space="0"/>
            </w:tcBorders>
            <w:vAlign w:val="center"/>
          </w:tcPr>
          <w:p w14:paraId="62F7519A">
            <w:pPr>
              <w:spacing w:after="0"/>
              <w:jc w:val="center"/>
              <w:rPr>
                <w:rFonts w:hint="default" w:ascii="Times New Roman" w:hAnsi="Times New Roman" w:cs="Times New Roman"/>
                <w:color w:val="000000"/>
                <w:sz w:val="21"/>
                <w:szCs w:val="21"/>
                <w:lang w:val="en-US" w:eastAsia="zh-CN"/>
              </w:rPr>
            </w:pPr>
            <w:r>
              <w:rPr>
                <w:rFonts w:hint="default" w:ascii="Times New Roman" w:hAnsi="Times New Roman" w:cs="Times New Roman"/>
                <w:color w:val="000000"/>
                <w:sz w:val="21"/>
                <w:szCs w:val="21"/>
                <w:lang w:val="en-US" w:eastAsia="zh-CN"/>
              </w:rPr>
              <w:t>7E</w:t>
            </w:r>
          </w:p>
        </w:tc>
      </w:tr>
    </w:tbl>
    <w:p w14:paraId="437D3AF6">
      <w:pPr>
        <w:jc w:val="left"/>
        <w:rPr>
          <w:rFonts w:hint="default" w:ascii="Times New Roman" w:hAnsi="Times New Roman" w:cs="Times New Roman"/>
          <w:sz w:val="21"/>
          <w:szCs w:val="21"/>
          <w:lang w:eastAsia="zh-CN"/>
        </w:rPr>
      </w:pPr>
      <w:r>
        <w:rPr>
          <w:rFonts w:hint="default" w:ascii="Times New Roman" w:hAnsi="Times New Roman" w:cs="Times New Roman"/>
          <w:sz w:val="21"/>
          <w:szCs w:val="21"/>
          <w:lang w:eastAsia="zh-CN"/>
        </w:rPr>
        <w:tab/>
      </w:r>
    </w:p>
    <w:p w14:paraId="3233A77A">
      <w:pPr>
        <w:pStyle w:val="3"/>
        <w:ind w:left="0"/>
        <w:rPr>
          <w:rFonts w:hint="default" w:ascii="Times New Roman" w:hAnsi="Times New Roman" w:cs="Times New Roman"/>
          <w:sz w:val="21"/>
          <w:szCs w:val="21"/>
        </w:rPr>
      </w:pPr>
      <w:bookmarkStart w:id="31" w:name="_[0102]终端鉴权"/>
      <w:r>
        <w:rPr>
          <w:rFonts w:hint="default" w:ascii="Times New Roman" w:hAnsi="Times New Roman" w:cs="Times New Roman"/>
          <w:sz w:val="21"/>
          <w:szCs w:val="21"/>
          <w:lang w:val="en-US" w:eastAsia="zh-CN"/>
        </w:rPr>
        <w:t xml:space="preserve">   </w:t>
      </w:r>
      <w:bookmarkStart w:id="32" w:name="_Toc11327"/>
      <w:r>
        <w:rPr>
          <w:rFonts w:hint="default" w:ascii="Times New Roman" w:hAnsi="Times New Roman" w:cs="Times New Roman"/>
          <w:sz w:val="21"/>
          <w:szCs w:val="21"/>
          <w:lang w:eastAsia="zh-CN"/>
        </w:rPr>
        <w:t>[ 0102 ]</w:t>
      </w:r>
      <w:r>
        <w:rPr>
          <w:rFonts w:hint="default" w:ascii="Times New Roman" w:hAnsi="Times New Roman" w:cs="Times New Roman"/>
          <w:sz w:val="21"/>
          <w:szCs w:val="21"/>
          <w:lang w:val="en-US" w:eastAsia="zh-CN"/>
        </w:rPr>
        <w:t xml:space="preserve"> </w:t>
      </w:r>
      <w:r>
        <w:rPr>
          <w:rFonts w:hint="default" w:ascii="Times New Roman" w:hAnsi="Times New Roman" w:cs="Times New Roman"/>
          <w:sz w:val="21"/>
          <w:szCs w:val="21"/>
        </w:rPr>
        <w:t>Terminal Authentication</w:t>
      </w:r>
      <w:bookmarkEnd w:id="32"/>
    </w:p>
    <w:bookmarkEnd w:id="31"/>
    <w:p w14:paraId="0625BF95">
      <w:pPr>
        <w:ind w:firstLine="420"/>
        <w:jc w:val="left"/>
        <w:rPr>
          <w:rFonts w:hint="default" w:ascii="Times New Roman" w:hAnsi="Times New Roman" w:cs="Times New Roman"/>
          <w:sz w:val="21"/>
          <w:szCs w:val="21"/>
        </w:rPr>
      </w:pPr>
      <w:r>
        <w:rPr>
          <w:rFonts w:hint="default" w:ascii="Times New Roman" w:hAnsi="Times New Roman" w:eastAsia="黑体" w:cs="Times New Roman"/>
          <w:b/>
          <w:color w:val="0000FF"/>
          <w:sz w:val="21"/>
          <w:szCs w:val="21"/>
          <w:shd w:val="pct10" w:color="auto" w:fill="FFFFFF"/>
          <w:lang w:eastAsia="zh-CN"/>
        </w:rPr>
        <w:t>[Functional description]</w:t>
      </w:r>
      <w:r>
        <w:rPr>
          <w:rFonts w:hint="default" w:ascii="Times New Roman" w:hAnsi="Times New Roman" w:cs="Times New Roman"/>
          <w:sz w:val="24"/>
          <w:lang w:val="en-GB"/>
        </w:rPr>
        <w:t xml:space="preserve">  </w:t>
      </w:r>
      <w:r>
        <w:rPr>
          <w:rFonts w:hint="default" w:ascii="Times New Roman" w:hAnsi="Times New Roman" w:cs="Times New Roman"/>
          <w:sz w:val="21"/>
          <w:szCs w:val="21"/>
        </w:rPr>
        <w:t>Terminal authentication message body data</w:t>
      </w:r>
    </w:p>
    <w:p w14:paraId="13959713">
      <w:pPr>
        <w:spacing w:afterLines="50"/>
        <w:ind w:firstLine="420"/>
        <w:rPr>
          <w:rFonts w:hint="default" w:ascii="Times New Roman" w:hAnsi="Times New Roman" w:cs="Times New Roman"/>
          <w:sz w:val="21"/>
          <w:szCs w:val="21"/>
        </w:rPr>
      </w:pPr>
      <w:r>
        <w:rPr>
          <w:rFonts w:hint="default" w:ascii="Times New Roman" w:hAnsi="Times New Roman" w:eastAsia="黑体" w:cs="Times New Roman"/>
          <w:b/>
          <w:color w:val="0000FF"/>
          <w:sz w:val="21"/>
          <w:szCs w:val="21"/>
          <w:shd w:val="pct10" w:color="auto" w:fill="FFFFFF"/>
          <w:lang w:eastAsia="zh-CN"/>
        </w:rPr>
        <w:t>[Up]</w:t>
      </w:r>
    </w:p>
    <w:tbl>
      <w:tblPr>
        <w:tblStyle w:val="12"/>
        <w:tblW w:w="0" w:type="auto"/>
        <w:tblInd w:w="418" w:type="dxa"/>
        <w:tblLayout w:type="fixed"/>
        <w:tblCellMar>
          <w:top w:w="15" w:type="dxa"/>
          <w:left w:w="15" w:type="dxa"/>
          <w:bottom w:w="15" w:type="dxa"/>
          <w:right w:w="15" w:type="dxa"/>
        </w:tblCellMar>
      </w:tblPr>
      <w:tblGrid>
        <w:gridCol w:w="976"/>
        <w:gridCol w:w="992"/>
        <w:gridCol w:w="1457"/>
        <w:gridCol w:w="3505"/>
        <w:gridCol w:w="850"/>
        <w:gridCol w:w="1292"/>
      </w:tblGrid>
      <w:tr w14:paraId="764E7BE4">
        <w:tblPrEx>
          <w:tblCellMar>
            <w:top w:w="15" w:type="dxa"/>
            <w:left w:w="15" w:type="dxa"/>
            <w:bottom w:w="15" w:type="dxa"/>
            <w:right w:w="15" w:type="dxa"/>
          </w:tblCellMar>
        </w:tblPrEx>
        <w:trPr>
          <w:trHeight w:val="387" w:hRule="atLeast"/>
        </w:trPr>
        <w:tc>
          <w:tcPr>
            <w:tcW w:w="976" w:type="dxa"/>
            <w:tcBorders>
              <w:top w:val="single" w:color="000000" w:sz="4" w:space="0"/>
              <w:left w:val="single" w:color="000000" w:sz="4" w:space="0"/>
              <w:bottom w:val="single" w:color="000000" w:sz="4" w:space="0"/>
              <w:right w:val="single" w:color="000000" w:sz="4" w:space="0"/>
            </w:tcBorders>
            <w:shd w:val="clear" w:color="000000" w:fill="C0C0C0"/>
            <w:vAlign w:val="center"/>
          </w:tcPr>
          <w:p w14:paraId="54A1C164">
            <w:pPr>
              <w:spacing w:after="0"/>
              <w:jc w:val="center"/>
              <w:rPr>
                <w:rFonts w:hint="default" w:ascii="Times New Roman" w:hAnsi="Times New Roman" w:cs="Times New Roman"/>
                <w:color w:val="000000"/>
                <w:sz w:val="21"/>
                <w:szCs w:val="21"/>
                <w:lang w:val="en-US" w:eastAsia="zh-CN"/>
              </w:rPr>
            </w:pPr>
            <w:r>
              <w:rPr>
                <w:rFonts w:hint="default" w:ascii="Times New Roman" w:hAnsi="Times New Roman" w:cs="Times New Roman"/>
                <w:color w:val="000000"/>
                <w:sz w:val="21"/>
                <w:szCs w:val="21"/>
                <w:lang w:val="en-US" w:eastAsia="zh-CN"/>
              </w:rPr>
              <w:t>Logo</w:t>
            </w:r>
          </w:p>
        </w:tc>
        <w:tc>
          <w:tcPr>
            <w:tcW w:w="992" w:type="dxa"/>
            <w:tcBorders>
              <w:top w:val="single" w:color="000000" w:sz="4" w:space="0"/>
              <w:left w:val="single" w:color="000000" w:sz="4" w:space="0"/>
              <w:bottom w:val="single" w:color="000000" w:sz="4" w:space="0"/>
              <w:right w:val="single" w:color="000000" w:sz="4" w:space="0"/>
            </w:tcBorders>
            <w:shd w:val="clear" w:color="000000" w:fill="C0C0C0"/>
            <w:vAlign w:val="center"/>
          </w:tcPr>
          <w:p w14:paraId="0C92DF02">
            <w:pPr>
              <w:spacing w:after="0"/>
              <w:jc w:val="center"/>
              <w:rPr>
                <w:rFonts w:hint="default" w:ascii="Times New Roman" w:hAnsi="Times New Roman" w:cs="Times New Roman"/>
                <w:color w:val="000000"/>
                <w:sz w:val="21"/>
                <w:szCs w:val="21"/>
                <w:lang w:val="en-US" w:eastAsia="zh-CN"/>
              </w:rPr>
            </w:pPr>
            <w:r>
              <w:rPr>
                <w:rFonts w:hint="default" w:ascii="Times New Roman" w:hAnsi="Times New Roman" w:cs="Times New Roman"/>
                <w:color w:val="000000"/>
                <w:sz w:val="21"/>
                <w:szCs w:val="21"/>
                <w:lang w:val="en-US" w:eastAsia="zh-CN"/>
              </w:rPr>
              <w:t>Function ID</w:t>
            </w:r>
          </w:p>
        </w:tc>
        <w:tc>
          <w:tcPr>
            <w:tcW w:w="1457" w:type="dxa"/>
            <w:tcBorders>
              <w:top w:val="single" w:color="000000" w:sz="4" w:space="0"/>
              <w:left w:val="single" w:color="000000" w:sz="4" w:space="0"/>
              <w:bottom w:val="single" w:color="000000" w:sz="4" w:space="0"/>
              <w:right w:val="single" w:color="000000" w:sz="4" w:space="0"/>
            </w:tcBorders>
            <w:shd w:val="clear" w:color="000000" w:fill="C0C0C0"/>
            <w:vAlign w:val="center"/>
          </w:tcPr>
          <w:p w14:paraId="34F53A8C">
            <w:pPr>
              <w:spacing w:after="0"/>
              <w:jc w:val="center"/>
              <w:rPr>
                <w:rFonts w:hint="default" w:ascii="Times New Roman" w:hAnsi="Times New Roman" w:cs="Times New Roman"/>
                <w:color w:val="000000"/>
                <w:sz w:val="21"/>
                <w:szCs w:val="21"/>
                <w:lang w:val="en-US" w:eastAsia="zh-CN"/>
              </w:rPr>
            </w:pPr>
            <w:r>
              <w:rPr>
                <w:rFonts w:hint="default" w:ascii="Times New Roman" w:hAnsi="Times New Roman" w:cs="Times New Roman"/>
                <w:color w:val="000000"/>
                <w:sz w:val="21"/>
                <w:szCs w:val="21"/>
                <w:lang w:val="en-US" w:eastAsia="zh-CN"/>
              </w:rPr>
              <w:t>Message Header</w:t>
            </w:r>
          </w:p>
        </w:tc>
        <w:tc>
          <w:tcPr>
            <w:tcW w:w="3505" w:type="dxa"/>
            <w:tcBorders>
              <w:top w:val="single" w:color="000000" w:sz="4" w:space="0"/>
              <w:left w:val="single" w:color="000000" w:sz="4" w:space="0"/>
              <w:bottom w:val="single" w:color="000000" w:sz="4" w:space="0"/>
              <w:right w:val="single" w:color="000000" w:sz="4" w:space="0"/>
            </w:tcBorders>
            <w:shd w:val="clear" w:color="000000" w:fill="C0C0C0"/>
            <w:vAlign w:val="center"/>
          </w:tcPr>
          <w:p w14:paraId="28128E5A">
            <w:pPr>
              <w:spacing w:after="0"/>
              <w:jc w:val="center"/>
              <w:rPr>
                <w:rFonts w:hint="default" w:ascii="Times New Roman" w:hAnsi="Times New Roman" w:cs="Times New Roman"/>
                <w:color w:val="000000"/>
                <w:sz w:val="21"/>
                <w:szCs w:val="21"/>
                <w:lang w:val="en-US" w:eastAsia="zh-CN"/>
              </w:rPr>
            </w:pPr>
            <w:r>
              <w:rPr>
                <w:rFonts w:hint="default" w:ascii="Times New Roman" w:hAnsi="Times New Roman" w:cs="Times New Roman"/>
                <w:color w:val="000000"/>
                <w:sz w:val="21"/>
                <w:szCs w:val="21"/>
                <w:lang w:val="en-US" w:eastAsia="zh-CN"/>
              </w:rPr>
              <w:t>Message body</w:t>
            </w:r>
          </w:p>
        </w:tc>
        <w:tc>
          <w:tcPr>
            <w:tcW w:w="850" w:type="dxa"/>
            <w:tcBorders>
              <w:top w:val="single" w:color="000000" w:sz="4" w:space="0"/>
              <w:left w:val="single" w:color="000000" w:sz="4" w:space="0"/>
              <w:bottom w:val="single" w:color="000000" w:sz="4" w:space="0"/>
              <w:right w:val="single" w:color="000000" w:sz="4" w:space="0"/>
            </w:tcBorders>
            <w:shd w:val="clear" w:color="000000" w:fill="C0C0C0"/>
            <w:vAlign w:val="center"/>
          </w:tcPr>
          <w:p w14:paraId="39AB81A6">
            <w:pPr>
              <w:spacing w:after="0"/>
              <w:jc w:val="center"/>
              <w:rPr>
                <w:rFonts w:hint="default" w:ascii="Times New Roman" w:hAnsi="Times New Roman" w:cs="Times New Roman"/>
                <w:color w:val="000000"/>
                <w:sz w:val="21"/>
                <w:szCs w:val="21"/>
                <w:lang w:val="en-US" w:eastAsia="zh-CN"/>
              </w:rPr>
            </w:pPr>
            <w:r>
              <w:rPr>
                <w:rFonts w:hint="default" w:ascii="Times New Roman" w:hAnsi="Times New Roman" w:cs="Times New Roman"/>
                <w:color w:val="000000"/>
                <w:sz w:val="21"/>
                <w:szCs w:val="21"/>
                <w:lang w:val="en-US" w:eastAsia="zh-CN"/>
              </w:rPr>
              <w:t>check</w:t>
            </w:r>
          </w:p>
        </w:tc>
        <w:tc>
          <w:tcPr>
            <w:tcW w:w="1292" w:type="dxa"/>
            <w:tcBorders>
              <w:top w:val="single" w:color="000000" w:sz="4" w:space="0"/>
              <w:left w:val="single" w:color="000000" w:sz="4" w:space="0"/>
              <w:bottom w:val="single" w:color="000000" w:sz="4" w:space="0"/>
              <w:right w:val="single" w:color="000000" w:sz="4" w:space="0"/>
            </w:tcBorders>
            <w:shd w:val="clear" w:color="000000" w:fill="C0C0C0"/>
            <w:vAlign w:val="center"/>
          </w:tcPr>
          <w:p w14:paraId="7373C236">
            <w:pPr>
              <w:spacing w:after="0"/>
              <w:jc w:val="center"/>
              <w:rPr>
                <w:rFonts w:hint="default" w:ascii="Times New Roman" w:hAnsi="Times New Roman" w:cs="Times New Roman"/>
                <w:color w:val="000000"/>
                <w:sz w:val="21"/>
                <w:szCs w:val="21"/>
                <w:lang w:val="en-US" w:eastAsia="zh-CN"/>
              </w:rPr>
            </w:pPr>
            <w:r>
              <w:rPr>
                <w:rFonts w:hint="default" w:ascii="Times New Roman" w:hAnsi="Times New Roman" w:cs="Times New Roman"/>
                <w:color w:val="000000"/>
                <w:sz w:val="21"/>
                <w:szCs w:val="21"/>
                <w:lang w:val="en-US" w:eastAsia="zh-CN"/>
              </w:rPr>
              <w:t>Logo</w:t>
            </w:r>
          </w:p>
        </w:tc>
      </w:tr>
      <w:tr w14:paraId="6B49A587">
        <w:tblPrEx>
          <w:tblCellMar>
            <w:top w:w="15" w:type="dxa"/>
            <w:left w:w="15" w:type="dxa"/>
            <w:bottom w:w="15" w:type="dxa"/>
            <w:right w:w="15" w:type="dxa"/>
          </w:tblCellMar>
        </w:tblPrEx>
        <w:trPr>
          <w:trHeight w:val="452" w:hRule="atLeast"/>
        </w:trPr>
        <w:tc>
          <w:tcPr>
            <w:tcW w:w="976" w:type="dxa"/>
            <w:tcBorders>
              <w:top w:val="single" w:color="000000" w:sz="4" w:space="0"/>
              <w:left w:val="single" w:color="000000" w:sz="4" w:space="0"/>
              <w:bottom w:val="single" w:color="000000" w:sz="4" w:space="0"/>
              <w:right w:val="single" w:color="000000" w:sz="4" w:space="0"/>
            </w:tcBorders>
            <w:vAlign w:val="center"/>
          </w:tcPr>
          <w:p w14:paraId="01BE300F">
            <w:pPr>
              <w:spacing w:after="0"/>
              <w:jc w:val="center"/>
              <w:rPr>
                <w:rFonts w:hint="default" w:ascii="Times New Roman" w:hAnsi="Times New Roman" w:cs="Times New Roman"/>
                <w:color w:val="000000"/>
                <w:sz w:val="21"/>
                <w:szCs w:val="21"/>
                <w:lang w:val="en-US" w:eastAsia="zh-CN"/>
              </w:rPr>
            </w:pPr>
            <w:r>
              <w:rPr>
                <w:rFonts w:hint="default" w:ascii="Times New Roman" w:hAnsi="Times New Roman" w:cs="Times New Roman"/>
                <w:color w:val="000000"/>
                <w:sz w:val="21"/>
                <w:szCs w:val="21"/>
                <w:lang w:val="en-US" w:eastAsia="zh-CN"/>
              </w:rPr>
              <w:t>7E</w:t>
            </w:r>
          </w:p>
        </w:tc>
        <w:tc>
          <w:tcPr>
            <w:tcW w:w="992" w:type="dxa"/>
            <w:tcBorders>
              <w:top w:val="single" w:color="000000" w:sz="4" w:space="0"/>
              <w:left w:val="single" w:color="000000" w:sz="4" w:space="0"/>
              <w:bottom w:val="single" w:color="000000" w:sz="4" w:space="0"/>
              <w:right w:val="single" w:color="000000" w:sz="4" w:space="0"/>
            </w:tcBorders>
            <w:vAlign w:val="center"/>
          </w:tcPr>
          <w:p w14:paraId="37C9270E">
            <w:pPr>
              <w:spacing w:after="0"/>
              <w:jc w:val="center"/>
              <w:rPr>
                <w:rFonts w:hint="default" w:ascii="Times New Roman" w:hAnsi="Times New Roman" w:cs="Times New Roman"/>
                <w:b/>
                <w:color w:val="993366"/>
                <w:sz w:val="21"/>
                <w:szCs w:val="21"/>
                <w:lang w:val="en-US" w:eastAsia="zh-CN"/>
              </w:rPr>
            </w:pPr>
            <w:r>
              <w:rPr>
                <w:rFonts w:hint="default" w:ascii="Times New Roman" w:hAnsi="Times New Roman" w:cs="Times New Roman"/>
                <w:b/>
                <w:color w:val="993366"/>
                <w:sz w:val="21"/>
                <w:szCs w:val="21"/>
                <w:lang w:val="en-US" w:eastAsia="zh-CN"/>
              </w:rPr>
              <w:t>01 02</w:t>
            </w:r>
          </w:p>
        </w:tc>
        <w:tc>
          <w:tcPr>
            <w:tcW w:w="1457" w:type="dxa"/>
            <w:tcBorders>
              <w:top w:val="single" w:color="000000" w:sz="4" w:space="0"/>
              <w:left w:val="single" w:color="000000" w:sz="4" w:space="0"/>
              <w:bottom w:val="single" w:color="000000" w:sz="4" w:space="0"/>
              <w:right w:val="single" w:color="000000" w:sz="4" w:space="0"/>
            </w:tcBorders>
            <w:vAlign w:val="center"/>
          </w:tcPr>
          <w:p w14:paraId="4FEDB89B">
            <w:pPr>
              <w:spacing w:after="0"/>
              <w:jc w:val="center"/>
              <w:rPr>
                <w:rFonts w:hint="default" w:ascii="Times New Roman" w:hAnsi="Times New Roman" w:cs="Times New Roman"/>
                <w:color w:val="0000FF"/>
                <w:sz w:val="21"/>
                <w:szCs w:val="21"/>
                <w:lang w:val="en-US" w:eastAsia="zh-CN"/>
              </w:rPr>
            </w:pPr>
            <w:r>
              <w:rPr>
                <w:rFonts w:hint="default" w:ascii="Times New Roman" w:hAnsi="Times New Roman" w:cs="Times New Roman"/>
              </w:rPr>
              <w:fldChar w:fldCharType="begin"/>
            </w:r>
            <w:r>
              <w:rPr>
                <w:rFonts w:hint="default" w:ascii="Times New Roman" w:hAnsi="Times New Roman" w:cs="Times New Roman"/>
              </w:rPr>
              <w:instrText xml:space="preserve"> HYPERLINK \l "_消息头" </w:instrText>
            </w:r>
            <w:r>
              <w:rPr>
                <w:rFonts w:hint="default" w:ascii="Times New Roman" w:hAnsi="Times New Roman" w:cs="Times New Roman"/>
              </w:rPr>
              <w:fldChar w:fldCharType="separate"/>
            </w:r>
            <w:r>
              <w:rPr>
                <w:rStyle w:val="14"/>
                <w:rFonts w:hint="default" w:ascii="Times New Roman" w:hAnsi="Times New Roman" w:cs="Times New Roman"/>
                <w:sz w:val="21"/>
                <w:szCs w:val="21"/>
                <w:lang w:val="en-US" w:eastAsia="zh-CN"/>
              </w:rPr>
              <w:t>Message attachment</w:t>
            </w:r>
            <w:r>
              <w:rPr>
                <w:rStyle w:val="14"/>
                <w:rFonts w:hint="default" w:ascii="Times New Roman" w:hAnsi="Times New Roman" w:cs="Times New Roman"/>
                <w:sz w:val="21"/>
                <w:szCs w:val="21"/>
                <w:lang w:val="en-US" w:eastAsia="zh-CN"/>
              </w:rPr>
              <w:fldChar w:fldCharType="end"/>
            </w:r>
          </w:p>
        </w:tc>
        <w:tc>
          <w:tcPr>
            <w:tcW w:w="3505" w:type="dxa"/>
            <w:tcBorders>
              <w:top w:val="single" w:color="000000" w:sz="4" w:space="0"/>
              <w:left w:val="single" w:color="000000" w:sz="4" w:space="0"/>
              <w:bottom w:val="single" w:color="000000" w:sz="4" w:space="0"/>
              <w:right w:val="single" w:color="000000" w:sz="4" w:space="0"/>
            </w:tcBorders>
            <w:vAlign w:val="center"/>
          </w:tcPr>
          <w:p w14:paraId="4A1720A8">
            <w:pPr>
              <w:spacing w:after="0"/>
              <w:jc w:val="center"/>
              <w:rPr>
                <w:rFonts w:hint="default" w:ascii="Times New Roman" w:hAnsi="Times New Roman" w:cs="Times New Roman"/>
                <w:sz w:val="21"/>
                <w:szCs w:val="21"/>
                <w:lang w:val="en-US" w:eastAsia="zh-CN"/>
              </w:rPr>
            </w:pPr>
            <w:r>
              <w:rPr>
                <w:rFonts w:hint="default" w:ascii="Times New Roman" w:hAnsi="Times New Roman" w:cs="Times New Roman"/>
              </w:rPr>
              <w:fldChar w:fldCharType="begin"/>
            </w:r>
            <w:r>
              <w:rPr>
                <w:rFonts w:hint="default" w:ascii="Times New Roman" w:hAnsi="Times New Roman" w:cs="Times New Roman"/>
              </w:rPr>
              <w:instrText xml:space="preserve"> HYPERLINK \l "_附表_终端鉴权消息体" </w:instrText>
            </w:r>
            <w:r>
              <w:rPr>
                <w:rFonts w:hint="default" w:ascii="Times New Roman" w:hAnsi="Times New Roman" w:cs="Times New Roman"/>
              </w:rPr>
              <w:fldChar w:fldCharType="separate"/>
            </w:r>
            <w:r>
              <w:rPr>
                <w:rStyle w:val="17"/>
                <w:rFonts w:hint="default" w:ascii="Times New Roman" w:hAnsi="Times New Roman" w:cs="Times New Roman"/>
                <w:sz w:val="21"/>
                <w:szCs w:val="21"/>
                <w:lang w:val="en-US" w:eastAsia="zh-CN"/>
              </w:rPr>
              <w:t>Terminal authentication message body</w:t>
            </w:r>
            <w:r>
              <w:rPr>
                <w:rStyle w:val="17"/>
                <w:rFonts w:hint="default" w:ascii="Times New Roman" w:hAnsi="Times New Roman" w:cs="Times New Roman"/>
                <w:sz w:val="21"/>
                <w:szCs w:val="21"/>
                <w:lang w:val="en-US" w:eastAsia="zh-CN"/>
              </w:rPr>
              <w:fldChar w:fldCharType="end"/>
            </w:r>
          </w:p>
        </w:tc>
        <w:tc>
          <w:tcPr>
            <w:tcW w:w="850" w:type="dxa"/>
            <w:tcBorders>
              <w:top w:val="single" w:color="000000" w:sz="4" w:space="0"/>
              <w:left w:val="single" w:color="000000" w:sz="4" w:space="0"/>
              <w:bottom w:val="single" w:color="000000" w:sz="4" w:space="0"/>
              <w:right w:val="single" w:color="000000" w:sz="4" w:space="0"/>
            </w:tcBorders>
            <w:vAlign w:val="center"/>
          </w:tcPr>
          <w:p w14:paraId="49025C03">
            <w:pPr>
              <w:spacing w:after="0"/>
              <w:jc w:val="center"/>
              <w:rPr>
                <w:rFonts w:hint="default" w:ascii="Times New Roman" w:hAnsi="Times New Roman" w:cs="Times New Roman"/>
                <w:color w:val="000000"/>
                <w:sz w:val="21"/>
                <w:szCs w:val="21"/>
                <w:lang w:val="en-US" w:eastAsia="zh-CN"/>
              </w:rPr>
            </w:pPr>
            <w:r>
              <w:rPr>
                <w:rFonts w:hint="default" w:ascii="Times New Roman" w:hAnsi="Times New Roman" w:cs="Times New Roman"/>
                <w:color w:val="000000"/>
                <w:sz w:val="21"/>
                <w:szCs w:val="21"/>
                <w:lang w:val="en-US" w:eastAsia="zh-CN"/>
              </w:rPr>
              <w:t>XOR</w:t>
            </w:r>
          </w:p>
        </w:tc>
        <w:tc>
          <w:tcPr>
            <w:tcW w:w="1292" w:type="dxa"/>
            <w:tcBorders>
              <w:top w:val="single" w:color="000000" w:sz="4" w:space="0"/>
              <w:left w:val="single" w:color="000000" w:sz="4" w:space="0"/>
              <w:bottom w:val="single" w:color="000000" w:sz="4" w:space="0"/>
              <w:right w:val="single" w:color="000000" w:sz="4" w:space="0"/>
            </w:tcBorders>
            <w:vAlign w:val="center"/>
          </w:tcPr>
          <w:p w14:paraId="78F3946D">
            <w:pPr>
              <w:spacing w:after="0"/>
              <w:jc w:val="center"/>
              <w:rPr>
                <w:rFonts w:hint="default" w:ascii="Times New Roman" w:hAnsi="Times New Roman" w:cs="Times New Roman"/>
                <w:color w:val="000000"/>
                <w:sz w:val="21"/>
                <w:szCs w:val="21"/>
                <w:lang w:val="en-US" w:eastAsia="zh-CN"/>
              </w:rPr>
            </w:pPr>
            <w:r>
              <w:rPr>
                <w:rFonts w:hint="default" w:ascii="Times New Roman" w:hAnsi="Times New Roman" w:cs="Times New Roman"/>
                <w:color w:val="000000"/>
                <w:sz w:val="21"/>
                <w:szCs w:val="21"/>
                <w:lang w:val="en-US" w:eastAsia="zh-CN"/>
              </w:rPr>
              <w:t>7E</w:t>
            </w:r>
          </w:p>
        </w:tc>
      </w:tr>
    </w:tbl>
    <w:p w14:paraId="2EF592A9">
      <w:pPr>
        <w:spacing w:before="120" w:beforeLines="50" w:afterLines="50"/>
        <w:ind w:firstLine="420"/>
        <w:rPr>
          <w:rFonts w:hint="default" w:ascii="Times New Roman" w:hAnsi="Times New Roman" w:cs="Times New Roman"/>
          <w:sz w:val="21"/>
          <w:szCs w:val="21"/>
        </w:rPr>
      </w:pPr>
      <w:r>
        <w:rPr>
          <w:rFonts w:hint="default" w:ascii="Times New Roman" w:hAnsi="Times New Roman" w:eastAsia="黑体" w:cs="Times New Roman"/>
          <w:b/>
          <w:color w:val="0000FF"/>
          <w:sz w:val="21"/>
          <w:szCs w:val="21"/>
          <w:shd w:val="pct10" w:color="auto" w:fill="FFFFFF"/>
          <w:lang w:eastAsia="zh-CN"/>
        </w:rPr>
        <w:t>[Down]</w:t>
      </w:r>
    </w:p>
    <w:tbl>
      <w:tblPr>
        <w:tblStyle w:val="12"/>
        <w:tblW w:w="0" w:type="auto"/>
        <w:tblInd w:w="418" w:type="dxa"/>
        <w:tblLayout w:type="fixed"/>
        <w:tblCellMar>
          <w:top w:w="15" w:type="dxa"/>
          <w:left w:w="15" w:type="dxa"/>
          <w:bottom w:w="15" w:type="dxa"/>
          <w:right w:w="15" w:type="dxa"/>
        </w:tblCellMar>
      </w:tblPr>
      <w:tblGrid>
        <w:gridCol w:w="976"/>
        <w:gridCol w:w="992"/>
        <w:gridCol w:w="1457"/>
        <w:gridCol w:w="3505"/>
        <w:gridCol w:w="850"/>
        <w:gridCol w:w="1292"/>
      </w:tblGrid>
      <w:tr w14:paraId="721E1011">
        <w:tblPrEx>
          <w:tblCellMar>
            <w:top w:w="15" w:type="dxa"/>
            <w:left w:w="15" w:type="dxa"/>
            <w:bottom w:w="15" w:type="dxa"/>
            <w:right w:w="15" w:type="dxa"/>
          </w:tblCellMar>
        </w:tblPrEx>
        <w:trPr>
          <w:trHeight w:val="387" w:hRule="atLeast"/>
        </w:trPr>
        <w:tc>
          <w:tcPr>
            <w:tcW w:w="976" w:type="dxa"/>
            <w:tcBorders>
              <w:top w:val="single" w:color="000000" w:sz="4" w:space="0"/>
              <w:left w:val="single" w:color="000000" w:sz="4" w:space="0"/>
              <w:bottom w:val="single" w:color="000000" w:sz="4" w:space="0"/>
              <w:right w:val="single" w:color="000000" w:sz="4" w:space="0"/>
            </w:tcBorders>
            <w:shd w:val="clear" w:color="000000" w:fill="C0C0C0"/>
            <w:vAlign w:val="center"/>
          </w:tcPr>
          <w:p w14:paraId="2CE422B5">
            <w:pPr>
              <w:spacing w:after="0"/>
              <w:jc w:val="center"/>
              <w:rPr>
                <w:rFonts w:hint="default" w:ascii="Times New Roman" w:hAnsi="Times New Roman" w:cs="Times New Roman"/>
                <w:color w:val="000000"/>
                <w:sz w:val="21"/>
                <w:szCs w:val="21"/>
                <w:lang w:val="en-US" w:eastAsia="zh-CN"/>
              </w:rPr>
            </w:pPr>
            <w:r>
              <w:rPr>
                <w:rFonts w:hint="default" w:ascii="Times New Roman" w:hAnsi="Times New Roman" w:cs="Times New Roman"/>
                <w:color w:val="000000"/>
                <w:sz w:val="21"/>
                <w:szCs w:val="21"/>
                <w:lang w:val="en-US" w:eastAsia="zh-CN"/>
              </w:rPr>
              <w:t>Logo</w:t>
            </w:r>
          </w:p>
        </w:tc>
        <w:tc>
          <w:tcPr>
            <w:tcW w:w="992" w:type="dxa"/>
            <w:tcBorders>
              <w:top w:val="single" w:color="000000" w:sz="4" w:space="0"/>
              <w:left w:val="single" w:color="000000" w:sz="4" w:space="0"/>
              <w:bottom w:val="single" w:color="000000" w:sz="4" w:space="0"/>
              <w:right w:val="single" w:color="000000" w:sz="4" w:space="0"/>
            </w:tcBorders>
            <w:shd w:val="clear" w:color="000000" w:fill="C0C0C0"/>
            <w:vAlign w:val="center"/>
          </w:tcPr>
          <w:p w14:paraId="31BEE98D">
            <w:pPr>
              <w:spacing w:after="0"/>
              <w:jc w:val="center"/>
              <w:rPr>
                <w:rFonts w:hint="default" w:ascii="Times New Roman" w:hAnsi="Times New Roman" w:cs="Times New Roman"/>
                <w:color w:val="000000"/>
                <w:sz w:val="21"/>
                <w:szCs w:val="21"/>
                <w:lang w:val="en-US" w:eastAsia="zh-CN"/>
              </w:rPr>
            </w:pPr>
            <w:r>
              <w:rPr>
                <w:rFonts w:hint="default" w:ascii="Times New Roman" w:hAnsi="Times New Roman" w:cs="Times New Roman"/>
                <w:color w:val="000000"/>
                <w:sz w:val="21"/>
                <w:szCs w:val="21"/>
                <w:lang w:val="en-US" w:eastAsia="zh-CN"/>
              </w:rPr>
              <w:t>Function ID</w:t>
            </w:r>
          </w:p>
        </w:tc>
        <w:tc>
          <w:tcPr>
            <w:tcW w:w="1457" w:type="dxa"/>
            <w:tcBorders>
              <w:top w:val="single" w:color="000000" w:sz="4" w:space="0"/>
              <w:left w:val="single" w:color="000000" w:sz="4" w:space="0"/>
              <w:bottom w:val="single" w:color="000000" w:sz="4" w:space="0"/>
              <w:right w:val="single" w:color="000000" w:sz="4" w:space="0"/>
            </w:tcBorders>
            <w:shd w:val="clear" w:color="000000" w:fill="C0C0C0"/>
            <w:vAlign w:val="center"/>
          </w:tcPr>
          <w:p w14:paraId="7389EF0E">
            <w:pPr>
              <w:spacing w:after="0"/>
              <w:jc w:val="center"/>
              <w:rPr>
                <w:rFonts w:hint="default" w:ascii="Times New Roman" w:hAnsi="Times New Roman" w:cs="Times New Roman"/>
                <w:color w:val="000000"/>
                <w:sz w:val="21"/>
                <w:szCs w:val="21"/>
                <w:lang w:val="en-US" w:eastAsia="zh-CN"/>
              </w:rPr>
            </w:pPr>
            <w:r>
              <w:rPr>
                <w:rFonts w:hint="default" w:ascii="Times New Roman" w:hAnsi="Times New Roman" w:cs="Times New Roman"/>
                <w:color w:val="000000"/>
                <w:sz w:val="21"/>
                <w:szCs w:val="21"/>
                <w:lang w:val="en-US" w:eastAsia="zh-CN"/>
              </w:rPr>
              <w:t>Message Header</w:t>
            </w:r>
          </w:p>
        </w:tc>
        <w:tc>
          <w:tcPr>
            <w:tcW w:w="3505" w:type="dxa"/>
            <w:tcBorders>
              <w:top w:val="single" w:color="000000" w:sz="4" w:space="0"/>
              <w:left w:val="single" w:color="000000" w:sz="4" w:space="0"/>
              <w:bottom w:val="single" w:color="000000" w:sz="4" w:space="0"/>
              <w:right w:val="single" w:color="000000" w:sz="4" w:space="0"/>
            </w:tcBorders>
            <w:shd w:val="clear" w:color="000000" w:fill="C0C0C0"/>
            <w:vAlign w:val="center"/>
          </w:tcPr>
          <w:p w14:paraId="6FBDFE03">
            <w:pPr>
              <w:spacing w:after="0"/>
              <w:jc w:val="center"/>
              <w:rPr>
                <w:rFonts w:hint="default" w:ascii="Times New Roman" w:hAnsi="Times New Roman" w:cs="Times New Roman"/>
                <w:color w:val="000000"/>
                <w:sz w:val="21"/>
                <w:szCs w:val="21"/>
                <w:lang w:val="en-US" w:eastAsia="zh-CN"/>
              </w:rPr>
            </w:pPr>
            <w:r>
              <w:rPr>
                <w:rFonts w:hint="default" w:ascii="Times New Roman" w:hAnsi="Times New Roman" w:cs="Times New Roman"/>
                <w:color w:val="000000"/>
                <w:sz w:val="21"/>
                <w:szCs w:val="21"/>
                <w:lang w:val="en-US" w:eastAsia="zh-CN"/>
              </w:rPr>
              <w:t>Message body</w:t>
            </w:r>
          </w:p>
        </w:tc>
        <w:tc>
          <w:tcPr>
            <w:tcW w:w="850" w:type="dxa"/>
            <w:tcBorders>
              <w:top w:val="single" w:color="000000" w:sz="4" w:space="0"/>
              <w:left w:val="single" w:color="000000" w:sz="4" w:space="0"/>
              <w:bottom w:val="single" w:color="000000" w:sz="4" w:space="0"/>
              <w:right w:val="single" w:color="000000" w:sz="4" w:space="0"/>
            </w:tcBorders>
            <w:shd w:val="clear" w:color="000000" w:fill="C0C0C0"/>
            <w:vAlign w:val="center"/>
          </w:tcPr>
          <w:p w14:paraId="6E153E96">
            <w:pPr>
              <w:spacing w:after="0"/>
              <w:jc w:val="center"/>
              <w:rPr>
                <w:rFonts w:hint="default" w:ascii="Times New Roman" w:hAnsi="Times New Roman" w:cs="Times New Roman"/>
                <w:color w:val="000000"/>
                <w:sz w:val="21"/>
                <w:szCs w:val="21"/>
                <w:lang w:val="en-US" w:eastAsia="zh-CN"/>
              </w:rPr>
            </w:pPr>
            <w:r>
              <w:rPr>
                <w:rFonts w:hint="default" w:ascii="Times New Roman" w:hAnsi="Times New Roman" w:cs="Times New Roman"/>
                <w:color w:val="000000"/>
                <w:sz w:val="21"/>
                <w:szCs w:val="21"/>
                <w:lang w:val="en-US" w:eastAsia="zh-CN"/>
              </w:rPr>
              <w:t>check</w:t>
            </w:r>
          </w:p>
        </w:tc>
        <w:tc>
          <w:tcPr>
            <w:tcW w:w="1292" w:type="dxa"/>
            <w:tcBorders>
              <w:top w:val="single" w:color="000000" w:sz="4" w:space="0"/>
              <w:left w:val="single" w:color="000000" w:sz="4" w:space="0"/>
              <w:bottom w:val="single" w:color="000000" w:sz="4" w:space="0"/>
              <w:right w:val="single" w:color="000000" w:sz="4" w:space="0"/>
            </w:tcBorders>
            <w:shd w:val="clear" w:color="000000" w:fill="C0C0C0"/>
            <w:vAlign w:val="center"/>
          </w:tcPr>
          <w:p w14:paraId="716A70FC">
            <w:pPr>
              <w:spacing w:after="0"/>
              <w:jc w:val="center"/>
              <w:rPr>
                <w:rFonts w:hint="default" w:ascii="Times New Roman" w:hAnsi="Times New Roman" w:cs="Times New Roman"/>
                <w:color w:val="000000"/>
                <w:sz w:val="21"/>
                <w:szCs w:val="21"/>
                <w:lang w:val="en-US" w:eastAsia="zh-CN"/>
              </w:rPr>
            </w:pPr>
            <w:r>
              <w:rPr>
                <w:rFonts w:hint="default" w:ascii="Times New Roman" w:hAnsi="Times New Roman" w:cs="Times New Roman"/>
                <w:color w:val="000000"/>
                <w:sz w:val="21"/>
                <w:szCs w:val="21"/>
                <w:lang w:val="en-US" w:eastAsia="zh-CN"/>
              </w:rPr>
              <w:t>Logo</w:t>
            </w:r>
          </w:p>
        </w:tc>
      </w:tr>
      <w:tr w14:paraId="14FA4E95">
        <w:tblPrEx>
          <w:tblCellMar>
            <w:top w:w="15" w:type="dxa"/>
            <w:left w:w="15" w:type="dxa"/>
            <w:bottom w:w="15" w:type="dxa"/>
            <w:right w:w="15" w:type="dxa"/>
          </w:tblCellMar>
        </w:tblPrEx>
        <w:trPr>
          <w:trHeight w:val="452" w:hRule="atLeast"/>
        </w:trPr>
        <w:tc>
          <w:tcPr>
            <w:tcW w:w="976" w:type="dxa"/>
            <w:tcBorders>
              <w:top w:val="single" w:color="000000" w:sz="4" w:space="0"/>
              <w:left w:val="single" w:color="000000" w:sz="4" w:space="0"/>
              <w:bottom w:val="single" w:color="000000" w:sz="4" w:space="0"/>
              <w:right w:val="single" w:color="000000" w:sz="4" w:space="0"/>
            </w:tcBorders>
            <w:vAlign w:val="center"/>
          </w:tcPr>
          <w:p w14:paraId="489586B4">
            <w:pPr>
              <w:spacing w:after="0"/>
              <w:jc w:val="center"/>
              <w:rPr>
                <w:rFonts w:hint="default" w:ascii="Times New Roman" w:hAnsi="Times New Roman" w:cs="Times New Roman"/>
                <w:color w:val="000000"/>
                <w:sz w:val="21"/>
                <w:szCs w:val="21"/>
                <w:lang w:val="en-US" w:eastAsia="zh-CN"/>
              </w:rPr>
            </w:pPr>
            <w:r>
              <w:rPr>
                <w:rFonts w:hint="default" w:ascii="Times New Roman" w:hAnsi="Times New Roman" w:cs="Times New Roman"/>
                <w:color w:val="000000"/>
                <w:sz w:val="21"/>
                <w:szCs w:val="21"/>
                <w:lang w:val="en-US" w:eastAsia="zh-CN"/>
              </w:rPr>
              <w:t>7E</w:t>
            </w:r>
          </w:p>
        </w:tc>
        <w:tc>
          <w:tcPr>
            <w:tcW w:w="992" w:type="dxa"/>
            <w:tcBorders>
              <w:top w:val="single" w:color="000000" w:sz="4" w:space="0"/>
              <w:left w:val="single" w:color="000000" w:sz="4" w:space="0"/>
              <w:bottom w:val="single" w:color="000000" w:sz="4" w:space="0"/>
              <w:right w:val="single" w:color="000000" w:sz="4" w:space="0"/>
            </w:tcBorders>
            <w:vAlign w:val="center"/>
          </w:tcPr>
          <w:p w14:paraId="0C4436A0">
            <w:pPr>
              <w:spacing w:after="0"/>
              <w:jc w:val="center"/>
              <w:rPr>
                <w:rFonts w:hint="default" w:ascii="Times New Roman" w:hAnsi="Times New Roman" w:cs="Times New Roman"/>
                <w:b/>
                <w:color w:val="993366"/>
                <w:sz w:val="21"/>
                <w:szCs w:val="21"/>
                <w:lang w:val="en-US" w:eastAsia="zh-CN"/>
              </w:rPr>
            </w:pPr>
            <w:r>
              <w:rPr>
                <w:rFonts w:hint="default" w:ascii="Times New Roman" w:hAnsi="Times New Roman" w:cs="Times New Roman"/>
                <w:b/>
                <w:color w:val="993366"/>
                <w:sz w:val="21"/>
                <w:szCs w:val="21"/>
                <w:lang w:val="en-US" w:eastAsia="zh-CN"/>
              </w:rPr>
              <w:t>80 01</w:t>
            </w:r>
          </w:p>
        </w:tc>
        <w:tc>
          <w:tcPr>
            <w:tcW w:w="1457" w:type="dxa"/>
            <w:tcBorders>
              <w:top w:val="single" w:color="000000" w:sz="4" w:space="0"/>
              <w:left w:val="single" w:color="000000" w:sz="4" w:space="0"/>
              <w:bottom w:val="single" w:color="000000" w:sz="4" w:space="0"/>
              <w:right w:val="single" w:color="000000" w:sz="4" w:space="0"/>
            </w:tcBorders>
            <w:vAlign w:val="center"/>
          </w:tcPr>
          <w:p w14:paraId="56C947F8">
            <w:pPr>
              <w:spacing w:after="0"/>
              <w:jc w:val="center"/>
              <w:rPr>
                <w:rFonts w:hint="default" w:ascii="Times New Roman" w:hAnsi="Times New Roman" w:cs="Times New Roman"/>
                <w:color w:val="0000FF"/>
                <w:sz w:val="21"/>
                <w:szCs w:val="21"/>
                <w:lang w:val="en-US" w:eastAsia="zh-CN"/>
              </w:rPr>
            </w:pPr>
            <w:r>
              <w:rPr>
                <w:rFonts w:hint="default" w:ascii="Times New Roman" w:hAnsi="Times New Roman" w:cs="Times New Roman"/>
              </w:rPr>
              <w:fldChar w:fldCharType="begin"/>
            </w:r>
            <w:r>
              <w:rPr>
                <w:rFonts w:hint="default" w:ascii="Times New Roman" w:hAnsi="Times New Roman" w:cs="Times New Roman"/>
              </w:rPr>
              <w:instrText xml:space="preserve"> HYPERLINK \l "_消息头" </w:instrText>
            </w:r>
            <w:r>
              <w:rPr>
                <w:rFonts w:hint="default" w:ascii="Times New Roman" w:hAnsi="Times New Roman" w:cs="Times New Roman"/>
              </w:rPr>
              <w:fldChar w:fldCharType="separate"/>
            </w:r>
            <w:r>
              <w:rPr>
                <w:rStyle w:val="14"/>
                <w:rFonts w:hint="default" w:ascii="Times New Roman" w:hAnsi="Times New Roman" w:cs="Times New Roman"/>
                <w:sz w:val="21"/>
                <w:szCs w:val="21"/>
                <w:lang w:val="en-US" w:eastAsia="zh-CN"/>
              </w:rPr>
              <w:t>Message attachment</w:t>
            </w:r>
            <w:r>
              <w:rPr>
                <w:rStyle w:val="14"/>
                <w:rFonts w:hint="default" w:ascii="Times New Roman" w:hAnsi="Times New Roman" w:cs="Times New Roman"/>
                <w:sz w:val="21"/>
                <w:szCs w:val="21"/>
                <w:lang w:val="en-US" w:eastAsia="zh-CN"/>
              </w:rPr>
              <w:fldChar w:fldCharType="end"/>
            </w:r>
          </w:p>
        </w:tc>
        <w:tc>
          <w:tcPr>
            <w:tcW w:w="3505" w:type="dxa"/>
            <w:tcBorders>
              <w:top w:val="single" w:color="000000" w:sz="4" w:space="0"/>
              <w:left w:val="single" w:color="000000" w:sz="4" w:space="0"/>
              <w:bottom w:val="single" w:color="000000" w:sz="4" w:space="0"/>
              <w:right w:val="single" w:color="000000" w:sz="4" w:space="0"/>
            </w:tcBorders>
            <w:vAlign w:val="center"/>
          </w:tcPr>
          <w:p w14:paraId="660A46BE">
            <w:pPr>
              <w:spacing w:after="0"/>
              <w:jc w:val="center"/>
              <w:rPr>
                <w:rFonts w:hint="default" w:ascii="Times New Roman" w:hAnsi="Times New Roman" w:cs="Times New Roman"/>
                <w:sz w:val="21"/>
                <w:szCs w:val="21"/>
                <w:lang w:val="en-US" w:eastAsia="zh-CN"/>
              </w:rPr>
            </w:pPr>
            <w:r>
              <w:rPr>
                <w:rFonts w:hint="default" w:ascii="Times New Roman" w:hAnsi="Times New Roman" w:cs="Times New Roman"/>
              </w:rPr>
              <w:fldChar w:fldCharType="begin"/>
            </w:r>
            <w:r>
              <w:rPr>
                <w:rFonts w:hint="default" w:ascii="Times New Roman" w:hAnsi="Times New Roman" w:cs="Times New Roman"/>
              </w:rPr>
              <w:instrText xml:space="preserve"> HYPERLINK \l "_平台通用应答消息体数据" </w:instrText>
            </w:r>
            <w:r>
              <w:rPr>
                <w:rFonts w:hint="default" w:ascii="Times New Roman" w:hAnsi="Times New Roman" w:cs="Times New Roman"/>
              </w:rPr>
              <w:fldChar w:fldCharType="separate"/>
            </w:r>
            <w:r>
              <w:rPr>
                <w:rStyle w:val="17"/>
                <w:rFonts w:hint="default" w:ascii="Times New Roman" w:hAnsi="Times New Roman" w:cs="Times New Roman"/>
                <w:sz w:val="21"/>
                <w:szCs w:val="21"/>
              </w:rPr>
              <w:t>Platform General Response</w:t>
            </w:r>
            <w:r>
              <w:rPr>
                <w:rStyle w:val="17"/>
                <w:rFonts w:hint="default" w:ascii="Times New Roman" w:hAnsi="Times New Roman" w:cs="Times New Roman"/>
                <w:sz w:val="21"/>
                <w:szCs w:val="21"/>
              </w:rPr>
              <w:fldChar w:fldCharType="end"/>
            </w:r>
          </w:p>
        </w:tc>
        <w:tc>
          <w:tcPr>
            <w:tcW w:w="850" w:type="dxa"/>
            <w:tcBorders>
              <w:top w:val="single" w:color="000000" w:sz="4" w:space="0"/>
              <w:left w:val="single" w:color="000000" w:sz="4" w:space="0"/>
              <w:bottom w:val="single" w:color="000000" w:sz="4" w:space="0"/>
              <w:right w:val="single" w:color="000000" w:sz="4" w:space="0"/>
            </w:tcBorders>
            <w:vAlign w:val="center"/>
          </w:tcPr>
          <w:p w14:paraId="13AADC74">
            <w:pPr>
              <w:spacing w:after="0"/>
              <w:jc w:val="center"/>
              <w:rPr>
                <w:rFonts w:hint="default" w:ascii="Times New Roman" w:hAnsi="Times New Roman" w:cs="Times New Roman"/>
                <w:color w:val="000000"/>
                <w:sz w:val="21"/>
                <w:szCs w:val="21"/>
                <w:lang w:val="en-US" w:eastAsia="zh-CN"/>
              </w:rPr>
            </w:pPr>
            <w:r>
              <w:rPr>
                <w:rFonts w:hint="default" w:ascii="Times New Roman" w:hAnsi="Times New Roman" w:cs="Times New Roman"/>
                <w:color w:val="000000"/>
                <w:sz w:val="21"/>
                <w:szCs w:val="21"/>
                <w:lang w:val="en-US" w:eastAsia="zh-CN"/>
              </w:rPr>
              <w:t>XOR</w:t>
            </w:r>
          </w:p>
        </w:tc>
        <w:tc>
          <w:tcPr>
            <w:tcW w:w="1292" w:type="dxa"/>
            <w:tcBorders>
              <w:top w:val="single" w:color="000000" w:sz="4" w:space="0"/>
              <w:left w:val="single" w:color="000000" w:sz="4" w:space="0"/>
              <w:bottom w:val="single" w:color="000000" w:sz="4" w:space="0"/>
              <w:right w:val="single" w:color="000000" w:sz="4" w:space="0"/>
            </w:tcBorders>
            <w:vAlign w:val="center"/>
          </w:tcPr>
          <w:p w14:paraId="3E1B4F12">
            <w:pPr>
              <w:spacing w:after="0"/>
              <w:jc w:val="center"/>
              <w:rPr>
                <w:rFonts w:hint="default" w:ascii="Times New Roman" w:hAnsi="Times New Roman" w:cs="Times New Roman"/>
                <w:color w:val="000000"/>
                <w:sz w:val="21"/>
                <w:szCs w:val="21"/>
                <w:lang w:val="en-US" w:eastAsia="zh-CN"/>
              </w:rPr>
            </w:pPr>
            <w:r>
              <w:rPr>
                <w:rFonts w:hint="default" w:ascii="Times New Roman" w:hAnsi="Times New Roman" w:cs="Times New Roman"/>
                <w:color w:val="000000"/>
                <w:sz w:val="21"/>
                <w:szCs w:val="21"/>
                <w:lang w:val="en-US" w:eastAsia="zh-CN"/>
              </w:rPr>
              <w:t>7E</w:t>
            </w:r>
          </w:p>
        </w:tc>
      </w:tr>
    </w:tbl>
    <w:p w14:paraId="76759173">
      <w:pPr>
        <w:jc w:val="left"/>
        <w:rPr>
          <w:rFonts w:hint="default" w:ascii="Times New Roman" w:hAnsi="Times New Roman" w:cs="Times New Roman"/>
          <w:sz w:val="21"/>
          <w:szCs w:val="21"/>
          <w:lang w:eastAsia="zh-CN"/>
        </w:rPr>
      </w:pPr>
      <w:r>
        <w:rPr>
          <w:rFonts w:hint="default" w:ascii="Times New Roman" w:hAnsi="Times New Roman" w:cs="Times New Roman"/>
          <w:sz w:val="21"/>
          <w:szCs w:val="21"/>
          <w:lang w:eastAsia="zh-CN"/>
        </w:rPr>
        <w:tab/>
      </w:r>
    </w:p>
    <w:p w14:paraId="79415599">
      <w:pPr>
        <w:jc w:val="left"/>
        <w:rPr>
          <w:rFonts w:hint="default" w:ascii="Times New Roman" w:hAnsi="Times New Roman" w:cs="Times New Roman"/>
          <w:sz w:val="21"/>
          <w:szCs w:val="21"/>
          <w:lang w:eastAsia="zh-CN"/>
        </w:rPr>
      </w:pPr>
    </w:p>
    <w:p w14:paraId="5B9A5C75">
      <w:pPr>
        <w:jc w:val="left"/>
        <w:rPr>
          <w:rFonts w:hint="default" w:ascii="Times New Roman" w:hAnsi="Times New Roman" w:cs="Times New Roman"/>
          <w:sz w:val="6"/>
          <w:szCs w:val="6"/>
          <w:lang w:eastAsia="zh-CN"/>
        </w:rPr>
      </w:pPr>
      <w:r>
        <w:rPr>
          <w:rFonts w:hint="default" w:ascii="Times New Roman" w:hAnsi="Times New Roman" w:cs="Times New Roman"/>
          <w:sz w:val="21"/>
          <w:szCs w:val="21"/>
          <w:lang w:eastAsia="zh-CN"/>
        </w:rPr>
        <w:br w:type="page"/>
      </w:r>
    </w:p>
    <w:p w14:paraId="692D4457">
      <w:pPr>
        <w:pStyle w:val="3"/>
        <w:ind w:left="0"/>
        <w:rPr>
          <w:rFonts w:hint="default" w:ascii="Times New Roman" w:hAnsi="Times New Roman" w:cs="Times New Roman"/>
          <w:sz w:val="24"/>
          <w:szCs w:val="24"/>
        </w:rPr>
      </w:pPr>
      <w:bookmarkStart w:id="33" w:name="_[0200]位置信息汇报"/>
      <w:r>
        <w:rPr>
          <w:rFonts w:hint="default" w:ascii="Times New Roman" w:hAnsi="Times New Roman" w:cs="Times New Roman"/>
          <w:sz w:val="24"/>
          <w:szCs w:val="24"/>
          <w:lang w:val="en-US" w:eastAsia="zh-CN"/>
        </w:rPr>
        <w:t xml:space="preserve">   </w:t>
      </w:r>
      <w:bookmarkStart w:id="34" w:name="_Toc31900"/>
      <w:r>
        <w:rPr>
          <w:rFonts w:hint="default" w:ascii="Times New Roman" w:hAnsi="Times New Roman" w:cs="Times New Roman"/>
          <w:sz w:val="24"/>
          <w:szCs w:val="24"/>
          <w:lang w:eastAsia="zh-CN"/>
        </w:rPr>
        <w:t>[ 0200 ]</w:t>
      </w:r>
      <w:r>
        <w:rPr>
          <w:rFonts w:hint="default" w:ascii="Times New Roman" w:hAnsi="Times New Roman" w:cs="Times New Roman"/>
          <w:sz w:val="24"/>
          <w:szCs w:val="24"/>
          <w:lang w:val="en-US" w:eastAsia="zh-CN"/>
        </w:rPr>
        <w:t xml:space="preserve"> </w:t>
      </w:r>
      <w:r>
        <w:rPr>
          <w:rFonts w:hint="default" w:ascii="Times New Roman" w:hAnsi="Times New Roman" w:cs="Times New Roman"/>
          <w:sz w:val="24"/>
          <w:szCs w:val="24"/>
        </w:rPr>
        <w:t>Location information reporting</w:t>
      </w:r>
      <w:bookmarkEnd w:id="34"/>
    </w:p>
    <w:bookmarkEnd w:id="33"/>
    <w:p w14:paraId="4EB454ED">
      <w:pPr>
        <w:ind w:firstLine="420"/>
        <w:jc w:val="left"/>
        <w:rPr>
          <w:rFonts w:hint="default" w:ascii="Times New Roman" w:hAnsi="Times New Roman" w:cs="Times New Roman"/>
          <w:sz w:val="21"/>
          <w:szCs w:val="21"/>
        </w:rPr>
      </w:pPr>
      <w:r>
        <w:rPr>
          <w:rFonts w:hint="default" w:ascii="Times New Roman" w:hAnsi="Times New Roman" w:eastAsia="黑体" w:cs="Times New Roman"/>
          <w:b/>
          <w:color w:val="0000FF"/>
          <w:sz w:val="21"/>
          <w:szCs w:val="21"/>
          <w:shd w:val="pct10" w:color="auto" w:fill="FFFFFF"/>
          <w:lang w:eastAsia="zh-CN"/>
        </w:rPr>
        <w:t>[Functional description]</w:t>
      </w:r>
      <w:r>
        <w:rPr>
          <w:rFonts w:hint="default" w:ascii="Times New Roman" w:hAnsi="Times New Roman" w:cs="Times New Roman"/>
          <w:sz w:val="24"/>
          <w:lang w:val="en-GB"/>
        </w:rPr>
        <w:t xml:space="preserve">  </w:t>
      </w:r>
      <w:r>
        <w:rPr>
          <w:rFonts w:hint="default" w:ascii="Times New Roman" w:hAnsi="Times New Roman" w:cs="Times New Roman"/>
          <w:sz w:val="21"/>
          <w:szCs w:val="21"/>
        </w:rPr>
        <w:t>The location information report message body consists of basic location information and a list of additional location information items.</w:t>
      </w:r>
    </w:p>
    <w:p w14:paraId="3C55025D">
      <w:pPr>
        <w:spacing w:afterLines="50"/>
        <w:ind w:firstLine="420"/>
        <w:rPr>
          <w:rFonts w:hint="default" w:ascii="Times New Roman" w:hAnsi="Times New Roman" w:cs="Times New Roman"/>
          <w:sz w:val="21"/>
          <w:szCs w:val="21"/>
        </w:rPr>
      </w:pPr>
      <w:r>
        <w:rPr>
          <w:rFonts w:hint="default" w:ascii="Times New Roman" w:hAnsi="Times New Roman" w:eastAsia="黑体" w:cs="Times New Roman"/>
          <w:b/>
          <w:color w:val="0000FF"/>
          <w:sz w:val="21"/>
          <w:szCs w:val="21"/>
          <w:shd w:val="pct10" w:color="auto" w:fill="FFFFFF"/>
          <w:lang w:eastAsia="zh-CN"/>
        </w:rPr>
        <w:t>[Up]</w:t>
      </w:r>
    </w:p>
    <w:tbl>
      <w:tblPr>
        <w:tblStyle w:val="12"/>
        <w:tblW w:w="0" w:type="auto"/>
        <w:tblInd w:w="418" w:type="dxa"/>
        <w:tblLayout w:type="fixed"/>
        <w:tblCellMar>
          <w:top w:w="15" w:type="dxa"/>
          <w:left w:w="15" w:type="dxa"/>
          <w:bottom w:w="15" w:type="dxa"/>
          <w:right w:w="15" w:type="dxa"/>
        </w:tblCellMar>
      </w:tblPr>
      <w:tblGrid>
        <w:gridCol w:w="976"/>
        <w:gridCol w:w="992"/>
        <w:gridCol w:w="1457"/>
        <w:gridCol w:w="3505"/>
        <w:gridCol w:w="850"/>
        <w:gridCol w:w="1292"/>
      </w:tblGrid>
      <w:tr w14:paraId="6FBA3513">
        <w:tblPrEx>
          <w:tblCellMar>
            <w:top w:w="15" w:type="dxa"/>
            <w:left w:w="15" w:type="dxa"/>
            <w:bottom w:w="15" w:type="dxa"/>
            <w:right w:w="15" w:type="dxa"/>
          </w:tblCellMar>
        </w:tblPrEx>
        <w:trPr>
          <w:trHeight w:val="387" w:hRule="atLeast"/>
        </w:trPr>
        <w:tc>
          <w:tcPr>
            <w:tcW w:w="976" w:type="dxa"/>
            <w:tcBorders>
              <w:top w:val="single" w:color="000000" w:sz="4" w:space="0"/>
              <w:left w:val="single" w:color="000000" w:sz="4" w:space="0"/>
              <w:bottom w:val="single" w:color="000000" w:sz="4" w:space="0"/>
              <w:right w:val="single" w:color="000000" w:sz="4" w:space="0"/>
            </w:tcBorders>
            <w:shd w:val="clear" w:color="000000" w:fill="C0C0C0"/>
            <w:vAlign w:val="center"/>
          </w:tcPr>
          <w:p w14:paraId="295C7135">
            <w:pPr>
              <w:spacing w:after="0"/>
              <w:jc w:val="center"/>
              <w:rPr>
                <w:rFonts w:hint="default" w:ascii="Times New Roman" w:hAnsi="Times New Roman" w:cs="Times New Roman"/>
                <w:color w:val="000000"/>
                <w:sz w:val="21"/>
                <w:szCs w:val="21"/>
                <w:lang w:val="en-US" w:eastAsia="zh-CN"/>
              </w:rPr>
            </w:pPr>
            <w:r>
              <w:rPr>
                <w:rFonts w:hint="default" w:ascii="Times New Roman" w:hAnsi="Times New Roman" w:cs="Times New Roman"/>
                <w:color w:val="000000"/>
                <w:sz w:val="21"/>
                <w:szCs w:val="21"/>
                <w:lang w:val="en-US" w:eastAsia="zh-CN"/>
              </w:rPr>
              <w:t>Logo</w:t>
            </w:r>
          </w:p>
        </w:tc>
        <w:tc>
          <w:tcPr>
            <w:tcW w:w="992" w:type="dxa"/>
            <w:tcBorders>
              <w:top w:val="single" w:color="000000" w:sz="4" w:space="0"/>
              <w:left w:val="single" w:color="000000" w:sz="4" w:space="0"/>
              <w:bottom w:val="single" w:color="000000" w:sz="4" w:space="0"/>
              <w:right w:val="single" w:color="000000" w:sz="4" w:space="0"/>
            </w:tcBorders>
            <w:shd w:val="clear" w:color="000000" w:fill="C0C0C0"/>
            <w:vAlign w:val="center"/>
          </w:tcPr>
          <w:p w14:paraId="5963BEC9">
            <w:pPr>
              <w:spacing w:after="0"/>
              <w:jc w:val="center"/>
              <w:rPr>
                <w:rFonts w:hint="default" w:ascii="Times New Roman" w:hAnsi="Times New Roman" w:cs="Times New Roman"/>
                <w:color w:val="000000"/>
                <w:sz w:val="21"/>
                <w:szCs w:val="21"/>
                <w:lang w:val="en-US" w:eastAsia="zh-CN"/>
              </w:rPr>
            </w:pPr>
            <w:r>
              <w:rPr>
                <w:rFonts w:hint="default" w:ascii="Times New Roman" w:hAnsi="Times New Roman" w:cs="Times New Roman"/>
                <w:color w:val="000000"/>
                <w:sz w:val="21"/>
                <w:szCs w:val="21"/>
                <w:lang w:val="en-US" w:eastAsia="zh-CN"/>
              </w:rPr>
              <w:t>Function ID</w:t>
            </w:r>
          </w:p>
        </w:tc>
        <w:tc>
          <w:tcPr>
            <w:tcW w:w="1457" w:type="dxa"/>
            <w:tcBorders>
              <w:top w:val="single" w:color="000000" w:sz="4" w:space="0"/>
              <w:left w:val="single" w:color="000000" w:sz="4" w:space="0"/>
              <w:bottom w:val="single" w:color="000000" w:sz="4" w:space="0"/>
              <w:right w:val="single" w:color="000000" w:sz="4" w:space="0"/>
            </w:tcBorders>
            <w:shd w:val="clear" w:color="000000" w:fill="C0C0C0"/>
            <w:vAlign w:val="center"/>
          </w:tcPr>
          <w:p w14:paraId="0AEBC789">
            <w:pPr>
              <w:spacing w:after="0"/>
              <w:jc w:val="center"/>
              <w:rPr>
                <w:rFonts w:hint="default" w:ascii="Times New Roman" w:hAnsi="Times New Roman" w:cs="Times New Roman"/>
                <w:color w:val="000000"/>
                <w:sz w:val="21"/>
                <w:szCs w:val="21"/>
                <w:lang w:val="en-US" w:eastAsia="zh-CN"/>
              </w:rPr>
            </w:pPr>
            <w:r>
              <w:rPr>
                <w:rFonts w:hint="default" w:ascii="Times New Roman" w:hAnsi="Times New Roman" w:cs="Times New Roman"/>
                <w:color w:val="000000"/>
                <w:sz w:val="21"/>
                <w:szCs w:val="21"/>
                <w:lang w:val="en-US" w:eastAsia="zh-CN"/>
              </w:rPr>
              <w:t>Message Header</w:t>
            </w:r>
          </w:p>
        </w:tc>
        <w:tc>
          <w:tcPr>
            <w:tcW w:w="3505" w:type="dxa"/>
            <w:tcBorders>
              <w:top w:val="single" w:color="000000" w:sz="4" w:space="0"/>
              <w:left w:val="single" w:color="000000" w:sz="4" w:space="0"/>
              <w:bottom w:val="single" w:color="000000" w:sz="4" w:space="0"/>
              <w:right w:val="single" w:color="000000" w:sz="4" w:space="0"/>
            </w:tcBorders>
            <w:shd w:val="clear" w:color="000000" w:fill="C0C0C0"/>
            <w:vAlign w:val="center"/>
          </w:tcPr>
          <w:p w14:paraId="3382B449">
            <w:pPr>
              <w:spacing w:after="0"/>
              <w:jc w:val="center"/>
              <w:rPr>
                <w:rFonts w:hint="default" w:ascii="Times New Roman" w:hAnsi="Times New Roman" w:cs="Times New Roman"/>
                <w:color w:val="000000"/>
                <w:sz w:val="21"/>
                <w:szCs w:val="21"/>
                <w:lang w:val="en-US" w:eastAsia="zh-CN"/>
              </w:rPr>
            </w:pPr>
            <w:r>
              <w:rPr>
                <w:rFonts w:hint="default" w:ascii="Times New Roman" w:hAnsi="Times New Roman" w:cs="Times New Roman"/>
                <w:color w:val="000000"/>
                <w:sz w:val="21"/>
                <w:szCs w:val="21"/>
                <w:lang w:val="en-US" w:eastAsia="zh-CN"/>
              </w:rPr>
              <w:t>Message body</w:t>
            </w:r>
          </w:p>
        </w:tc>
        <w:tc>
          <w:tcPr>
            <w:tcW w:w="850" w:type="dxa"/>
            <w:tcBorders>
              <w:top w:val="single" w:color="000000" w:sz="4" w:space="0"/>
              <w:left w:val="single" w:color="000000" w:sz="4" w:space="0"/>
              <w:bottom w:val="single" w:color="000000" w:sz="4" w:space="0"/>
              <w:right w:val="single" w:color="000000" w:sz="4" w:space="0"/>
            </w:tcBorders>
            <w:shd w:val="clear" w:color="000000" w:fill="C0C0C0"/>
            <w:vAlign w:val="center"/>
          </w:tcPr>
          <w:p w14:paraId="7198EA93">
            <w:pPr>
              <w:spacing w:after="0"/>
              <w:jc w:val="center"/>
              <w:rPr>
                <w:rFonts w:hint="default" w:ascii="Times New Roman" w:hAnsi="Times New Roman" w:cs="Times New Roman"/>
                <w:color w:val="000000"/>
                <w:sz w:val="21"/>
                <w:szCs w:val="21"/>
                <w:lang w:val="en-US" w:eastAsia="zh-CN"/>
              </w:rPr>
            </w:pPr>
            <w:r>
              <w:rPr>
                <w:rFonts w:hint="default" w:ascii="Times New Roman" w:hAnsi="Times New Roman" w:cs="Times New Roman"/>
                <w:color w:val="000000"/>
                <w:sz w:val="21"/>
                <w:szCs w:val="21"/>
                <w:lang w:val="en-US" w:eastAsia="zh-CN"/>
              </w:rPr>
              <w:t>check</w:t>
            </w:r>
          </w:p>
        </w:tc>
        <w:tc>
          <w:tcPr>
            <w:tcW w:w="1292" w:type="dxa"/>
            <w:tcBorders>
              <w:top w:val="single" w:color="000000" w:sz="4" w:space="0"/>
              <w:left w:val="single" w:color="000000" w:sz="4" w:space="0"/>
              <w:bottom w:val="single" w:color="000000" w:sz="4" w:space="0"/>
              <w:right w:val="single" w:color="000000" w:sz="4" w:space="0"/>
            </w:tcBorders>
            <w:shd w:val="clear" w:color="000000" w:fill="C0C0C0"/>
            <w:vAlign w:val="center"/>
          </w:tcPr>
          <w:p w14:paraId="1C5B7202">
            <w:pPr>
              <w:spacing w:after="0"/>
              <w:jc w:val="center"/>
              <w:rPr>
                <w:rFonts w:hint="default" w:ascii="Times New Roman" w:hAnsi="Times New Roman" w:cs="Times New Roman"/>
                <w:color w:val="000000"/>
                <w:sz w:val="21"/>
                <w:szCs w:val="21"/>
                <w:lang w:val="en-US" w:eastAsia="zh-CN"/>
              </w:rPr>
            </w:pPr>
            <w:r>
              <w:rPr>
                <w:rFonts w:hint="default" w:ascii="Times New Roman" w:hAnsi="Times New Roman" w:cs="Times New Roman"/>
                <w:color w:val="000000"/>
                <w:sz w:val="21"/>
                <w:szCs w:val="21"/>
                <w:lang w:val="en-US" w:eastAsia="zh-CN"/>
              </w:rPr>
              <w:t>Logo</w:t>
            </w:r>
          </w:p>
        </w:tc>
      </w:tr>
      <w:tr w14:paraId="01B032D6">
        <w:tblPrEx>
          <w:tblCellMar>
            <w:top w:w="15" w:type="dxa"/>
            <w:left w:w="15" w:type="dxa"/>
            <w:bottom w:w="15" w:type="dxa"/>
            <w:right w:w="15" w:type="dxa"/>
          </w:tblCellMar>
        </w:tblPrEx>
        <w:trPr>
          <w:trHeight w:val="452" w:hRule="atLeast"/>
        </w:trPr>
        <w:tc>
          <w:tcPr>
            <w:tcW w:w="976" w:type="dxa"/>
            <w:tcBorders>
              <w:top w:val="single" w:color="000000" w:sz="4" w:space="0"/>
              <w:left w:val="single" w:color="000000" w:sz="4" w:space="0"/>
              <w:bottom w:val="single" w:color="000000" w:sz="4" w:space="0"/>
              <w:right w:val="single" w:color="000000" w:sz="4" w:space="0"/>
            </w:tcBorders>
            <w:vAlign w:val="center"/>
          </w:tcPr>
          <w:p w14:paraId="3152F900">
            <w:pPr>
              <w:spacing w:after="0"/>
              <w:jc w:val="center"/>
              <w:rPr>
                <w:rFonts w:hint="default" w:ascii="Times New Roman" w:hAnsi="Times New Roman" w:cs="Times New Roman"/>
                <w:color w:val="000000"/>
                <w:sz w:val="21"/>
                <w:szCs w:val="21"/>
                <w:lang w:val="en-US" w:eastAsia="zh-CN"/>
              </w:rPr>
            </w:pPr>
            <w:r>
              <w:rPr>
                <w:rFonts w:hint="default" w:ascii="Times New Roman" w:hAnsi="Times New Roman" w:cs="Times New Roman"/>
                <w:color w:val="000000"/>
                <w:sz w:val="21"/>
                <w:szCs w:val="21"/>
                <w:lang w:val="en-US" w:eastAsia="zh-CN"/>
              </w:rPr>
              <w:t>7E</w:t>
            </w:r>
          </w:p>
        </w:tc>
        <w:tc>
          <w:tcPr>
            <w:tcW w:w="992" w:type="dxa"/>
            <w:tcBorders>
              <w:top w:val="single" w:color="000000" w:sz="4" w:space="0"/>
              <w:left w:val="single" w:color="000000" w:sz="4" w:space="0"/>
              <w:bottom w:val="single" w:color="000000" w:sz="4" w:space="0"/>
              <w:right w:val="single" w:color="000000" w:sz="4" w:space="0"/>
            </w:tcBorders>
            <w:vAlign w:val="center"/>
          </w:tcPr>
          <w:p w14:paraId="38F844C2">
            <w:pPr>
              <w:spacing w:after="0"/>
              <w:jc w:val="center"/>
              <w:rPr>
                <w:rFonts w:hint="default" w:ascii="Times New Roman" w:hAnsi="Times New Roman" w:cs="Times New Roman"/>
                <w:b/>
                <w:color w:val="993366"/>
                <w:sz w:val="21"/>
                <w:szCs w:val="21"/>
                <w:lang w:val="en-US" w:eastAsia="zh-CN"/>
              </w:rPr>
            </w:pPr>
            <w:r>
              <w:rPr>
                <w:rFonts w:hint="default" w:ascii="Times New Roman" w:hAnsi="Times New Roman" w:cs="Times New Roman"/>
                <w:b/>
                <w:color w:val="993366"/>
                <w:sz w:val="21"/>
                <w:szCs w:val="21"/>
                <w:lang w:val="en-US" w:eastAsia="zh-CN"/>
              </w:rPr>
              <w:t>02 00</w:t>
            </w:r>
          </w:p>
        </w:tc>
        <w:tc>
          <w:tcPr>
            <w:tcW w:w="1457" w:type="dxa"/>
            <w:tcBorders>
              <w:top w:val="single" w:color="000000" w:sz="4" w:space="0"/>
              <w:left w:val="single" w:color="000000" w:sz="4" w:space="0"/>
              <w:bottom w:val="single" w:color="000000" w:sz="4" w:space="0"/>
              <w:right w:val="single" w:color="000000" w:sz="4" w:space="0"/>
            </w:tcBorders>
            <w:vAlign w:val="center"/>
          </w:tcPr>
          <w:p w14:paraId="6A1C63F3">
            <w:pPr>
              <w:spacing w:after="0"/>
              <w:jc w:val="center"/>
              <w:rPr>
                <w:rFonts w:hint="default" w:ascii="Times New Roman" w:hAnsi="Times New Roman" w:cs="Times New Roman"/>
                <w:color w:val="0000FF"/>
                <w:sz w:val="21"/>
                <w:szCs w:val="21"/>
                <w:lang w:val="en-US" w:eastAsia="zh-CN"/>
              </w:rPr>
            </w:pPr>
            <w:r>
              <w:rPr>
                <w:rFonts w:hint="default" w:ascii="Times New Roman" w:hAnsi="Times New Roman" w:cs="Times New Roman"/>
              </w:rPr>
              <w:fldChar w:fldCharType="begin"/>
            </w:r>
            <w:r>
              <w:rPr>
                <w:rFonts w:hint="default" w:ascii="Times New Roman" w:hAnsi="Times New Roman" w:cs="Times New Roman"/>
              </w:rPr>
              <w:instrText xml:space="preserve"> HYPERLINK \l "_消息头" </w:instrText>
            </w:r>
            <w:r>
              <w:rPr>
                <w:rFonts w:hint="default" w:ascii="Times New Roman" w:hAnsi="Times New Roman" w:cs="Times New Roman"/>
              </w:rPr>
              <w:fldChar w:fldCharType="separate"/>
            </w:r>
            <w:r>
              <w:rPr>
                <w:rStyle w:val="14"/>
                <w:rFonts w:hint="default" w:ascii="Times New Roman" w:hAnsi="Times New Roman" w:cs="Times New Roman"/>
                <w:sz w:val="21"/>
                <w:szCs w:val="21"/>
                <w:lang w:val="en-US" w:eastAsia="zh-CN"/>
              </w:rPr>
              <w:t>Message attachment</w:t>
            </w:r>
            <w:r>
              <w:rPr>
                <w:rStyle w:val="14"/>
                <w:rFonts w:hint="default" w:ascii="Times New Roman" w:hAnsi="Times New Roman" w:cs="Times New Roman"/>
                <w:sz w:val="21"/>
                <w:szCs w:val="21"/>
                <w:lang w:val="en-US" w:eastAsia="zh-CN"/>
              </w:rPr>
              <w:fldChar w:fldCharType="end"/>
            </w:r>
          </w:p>
        </w:tc>
        <w:tc>
          <w:tcPr>
            <w:tcW w:w="3505" w:type="dxa"/>
            <w:tcBorders>
              <w:top w:val="single" w:color="000000" w:sz="4" w:space="0"/>
              <w:left w:val="single" w:color="000000" w:sz="4" w:space="0"/>
              <w:bottom w:val="single" w:color="000000" w:sz="4" w:space="0"/>
              <w:right w:val="single" w:color="000000" w:sz="4" w:space="0"/>
            </w:tcBorders>
            <w:vAlign w:val="center"/>
          </w:tcPr>
          <w:p w14:paraId="3B988E4F">
            <w:pPr>
              <w:spacing w:after="0"/>
              <w:jc w:val="center"/>
              <w:rPr>
                <w:rFonts w:hint="default" w:ascii="Times New Roman" w:hAnsi="Times New Roman" w:cs="Times New Roman"/>
                <w:sz w:val="21"/>
                <w:szCs w:val="21"/>
                <w:lang w:val="en-US" w:eastAsia="zh-CN"/>
              </w:rPr>
            </w:pPr>
            <w:r>
              <w:rPr>
                <w:rFonts w:hint="default" w:ascii="Times New Roman" w:hAnsi="Times New Roman" w:cs="Times New Roman"/>
              </w:rPr>
              <w:fldChar w:fldCharType="begin"/>
            </w:r>
            <w:r>
              <w:rPr>
                <w:rFonts w:hint="default" w:ascii="Times New Roman" w:hAnsi="Times New Roman" w:cs="Times New Roman"/>
              </w:rPr>
              <w:instrText xml:space="preserve"> HYPERLINK \l "_附表_位置数据信息体" </w:instrText>
            </w:r>
            <w:r>
              <w:rPr>
                <w:rFonts w:hint="default" w:ascii="Times New Roman" w:hAnsi="Times New Roman" w:cs="Times New Roman"/>
              </w:rPr>
              <w:fldChar w:fldCharType="separate"/>
            </w:r>
            <w:r>
              <w:rPr>
                <w:rStyle w:val="17"/>
                <w:rFonts w:hint="default" w:ascii="Times New Roman" w:hAnsi="Times New Roman" w:cs="Times New Roman"/>
                <w:sz w:val="21"/>
                <w:szCs w:val="21"/>
                <w:lang w:val="en-US" w:eastAsia="zh-CN"/>
              </w:rPr>
              <w:t xml:space="preserve">Location </w:t>
            </w:r>
            <w:r>
              <w:rPr>
                <w:rStyle w:val="17"/>
                <w:rFonts w:hint="default" w:ascii="Times New Roman" w:hAnsi="Times New Roman" w:cs="Times New Roman"/>
                <w:sz w:val="21"/>
                <w:szCs w:val="21"/>
                <w:lang w:val="en-US" w:eastAsia="zh-CN"/>
              </w:rPr>
              <w:fldChar w:fldCharType="end"/>
            </w:r>
            <w:r>
              <w:rPr>
                <w:rFonts w:hint="default" w:ascii="Times New Roman" w:hAnsi="Times New Roman" w:cs="Times New Roman"/>
              </w:rPr>
              <w:fldChar w:fldCharType="begin"/>
            </w:r>
            <w:r>
              <w:rPr>
                <w:rFonts w:hint="default" w:ascii="Times New Roman" w:hAnsi="Times New Roman" w:cs="Times New Roman"/>
              </w:rPr>
              <w:instrText xml:space="preserve"> HYPERLINK \l "_附表_位置数据信息体" </w:instrText>
            </w:r>
            <w:r>
              <w:rPr>
                <w:rFonts w:hint="default" w:ascii="Times New Roman" w:hAnsi="Times New Roman" w:cs="Times New Roman"/>
              </w:rPr>
              <w:fldChar w:fldCharType="separate"/>
            </w:r>
            <w:bookmarkStart w:id="35" w:name="_Hlt20736492"/>
            <w:r>
              <w:rPr>
                <w:rFonts w:hint="default" w:ascii="Times New Roman" w:hAnsi="Times New Roman" w:cs="Times New Roman"/>
              </w:rPr>
              <w:fldChar w:fldCharType="end"/>
            </w:r>
            <w:r>
              <w:rPr>
                <w:rFonts w:hint="default" w:ascii="Times New Roman" w:hAnsi="Times New Roman" w:cs="Times New Roman"/>
              </w:rPr>
              <w:fldChar w:fldCharType="begin"/>
            </w:r>
            <w:r>
              <w:rPr>
                <w:rFonts w:hint="default" w:ascii="Times New Roman" w:hAnsi="Times New Roman" w:cs="Times New Roman"/>
              </w:rPr>
              <w:instrText xml:space="preserve"> HYPERLINK \l "_附表_位置数据信息体" </w:instrText>
            </w:r>
            <w:r>
              <w:rPr>
                <w:rFonts w:hint="default" w:ascii="Times New Roman" w:hAnsi="Times New Roman" w:cs="Times New Roman"/>
              </w:rPr>
              <w:fldChar w:fldCharType="separate"/>
            </w:r>
            <w:bookmarkStart w:id="36" w:name="_Hlt24447401"/>
            <w:r>
              <w:rPr>
                <w:rFonts w:hint="default" w:ascii="Times New Roman" w:hAnsi="Times New Roman" w:cs="Times New Roman"/>
              </w:rPr>
              <w:fldChar w:fldCharType="end"/>
            </w:r>
            <w:r>
              <w:rPr>
                <w:rFonts w:hint="default" w:ascii="Times New Roman" w:hAnsi="Times New Roman" w:cs="Times New Roman"/>
              </w:rPr>
              <w:fldChar w:fldCharType="begin"/>
            </w:r>
            <w:r>
              <w:rPr>
                <w:rFonts w:hint="default" w:ascii="Times New Roman" w:hAnsi="Times New Roman" w:cs="Times New Roman"/>
              </w:rPr>
              <w:instrText xml:space="preserve"> HYPERLINK \l "_附表_位置数据信息体" </w:instrText>
            </w:r>
            <w:r>
              <w:rPr>
                <w:rFonts w:hint="default" w:ascii="Times New Roman" w:hAnsi="Times New Roman" w:cs="Times New Roman"/>
              </w:rPr>
              <w:fldChar w:fldCharType="separate"/>
            </w:r>
            <w:bookmarkStart w:id="37" w:name="_Hlt41309725"/>
            <w:r>
              <w:rPr>
                <w:rFonts w:hint="default" w:ascii="Times New Roman" w:hAnsi="Times New Roman" w:cs="Times New Roman"/>
              </w:rPr>
              <w:fldChar w:fldCharType="end"/>
            </w:r>
            <w:r>
              <w:rPr>
                <w:rFonts w:hint="default" w:ascii="Times New Roman" w:hAnsi="Times New Roman" w:cs="Times New Roman"/>
              </w:rPr>
              <w:fldChar w:fldCharType="begin"/>
            </w:r>
            <w:r>
              <w:rPr>
                <w:rFonts w:hint="default" w:ascii="Times New Roman" w:hAnsi="Times New Roman" w:cs="Times New Roman"/>
              </w:rPr>
              <w:instrText xml:space="preserve"> HYPERLINK \l "_附表_位置数据信息体" </w:instrText>
            </w:r>
            <w:r>
              <w:rPr>
                <w:rFonts w:hint="default" w:ascii="Times New Roman" w:hAnsi="Times New Roman" w:cs="Times New Roman"/>
              </w:rPr>
              <w:fldChar w:fldCharType="separate"/>
            </w:r>
            <w:bookmarkStart w:id="38" w:name="_Hlt24447400"/>
            <w:r>
              <w:rPr>
                <w:rFonts w:hint="default" w:ascii="Times New Roman" w:hAnsi="Times New Roman" w:cs="Times New Roman"/>
              </w:rPr>
              <w:fldChar w:fldCharType="end"/>
            </w:r>
            <w:r>
              <w:rPr>
                <w:rFonts w:hint="default" w:ascii="Times New Roman" w:hAnsi="Times New Roman" w:cs="Times New Roman"/>
              </w:rPr>
              <w:fldChar w:fldCharType="begin"/>
            </w:r>
            <w:r>
              <w:rPr>
                <w:rFonts w:hint="default" w:ascii="Times New Roman" w:hAnsi="Times New Roman" w:cs="Times New Roman"/>
              </w:rPr>
              <w:instrText xml:space="preserve"> HYPERLINK \l "_附表_位置数据信息体" </w:instrText>
            </w:r>
            <w:r>
              <w:rPr>
                <w:rFonts w:hint="default" w:ascii="Times New Roman" w:hAnsi="Times New Roman" w:cs="Times New Roman"/>
              </w:rPr>
              <w:fldChar w:fldCharType="separate"/>
            </w:r>
            <w:bookmarkStart w:id="39" w:name="_Hlt22569293"/>
            <w:r>
              <w:rPr>
                <w:rFonts w:hint="default" w:ascii="Times New Roman" w:hAnsi="Times New Roman" w:cs="Times New Roman"/>
              </w:rPr>
              <w:fldChar w:fldCharType="end"/>
            </w:r>
            <w:r>
              <w:rPr>
                <w:rFonts w:hint="default" w:ascii="Times New Roman" w:hAnsi="Times New Roman" w:cs="Times New Roman"/>
              </w:rPr>
              <w:fldChar w:fldCharType="begin"/>
            </w:r>
            <w:r>
              <w:rPr>
                <w:rFonts w:hint="default" w:ascii="Times New Roman" w:hAnsi="Times New Roman" w:cs="Times New Roman"/>
              </w:rPr>
              <w:instrText xml:space="preserve"> HYPERLINK \l "_附表_位置数据信息体" </w:instrText>
            </w:r>
            <w:r>
              <w:rPr>
                <w:rFonts w:hint="default" w:ascii="Times New Roman" w:hAnsi="Times New Roman" w:cs="Times New Roman"/>
              </w:rPr>
              <w:fldChar w:fldCharType="separate"/>
            </w:r>
            <w:r>
              <w:rPr>
                <w:rStyle w:val="17"/>
                <w:rFonts w:hint="default" w:ascii="Times New Roman" w:hAnsi="Times New Roman" w:cs="Times New Roman"/>
                <w:sz w:val="21"/>
                <w:szCs w:val="21"/>
                <w:lang w:val="en-US" w:eastAsia="zh-CN"/>
              </w:rPr>
              <w:t xml:space="preserve">data </w:t>
            </w:r>
            <w:r>
              <w:rPr>
                <w:rStyle w:val="17"/>
                <w:rFonts w:hint="default" w:ascii="Times New Roman" w:hAnsi="Times New Roman" w:cs="Times New Roman"/>
                <w:sz w:val="21"/>
                <w:szCs w:val="21"/>
                <w:lang w:val="en-US" w:eastAsia="zh-CN"/>
              </w:rPr>
              <w:fldChar w:fldCharType="end"/>
            </w:r>
            <w:r>
              <w:rPr>
                <w:rFonts w:hint="default" w:ascii="Times New Roman" w:hAnsi="Times New Roman" w:cs="Times New Roman"/>
              </w:rPr>
              <w:fldChar w:fldCharType="begin"/>
            </w:r>
            <w:r>
              <w:rPr>
                <w:rFonts w:hint="default" w:ascii="Times New Roman" w:hAnsi="Times New Roman" w:cs="Times New Roman"/>
              </w:rPr>
              <w:instrText xml:space="preserve"> HYPERLINK \l "_附表_位置数据信息体" </w:instrText>
            </w:r>
            <w:r>
              <w:rPr>
                <w:rFonts w:hint="default" w:ascii="Times New Roman" w:hAnsi="Times New Roman" w:cs="Times New Roman"/>
              </w:rPr>
              <w:fldChar w:fldCharType="separate"/>
            </w:r>
            <w:bookmarkStart w:id="40" w:name="_Hlt36396050"/>
            <w:r>
              <w:rPr>
                <w:rFonts w:hint="default" w:ascii="Times New Roman" w:hAnsi="Times New Roman" w:cs="Times New Roman"/>
              </w:rPr>
              <w:fldChar w:fldCharType="end"/>
            </w:r>
            <w:r>
              <w:rPr>
                <w:rFonts w:hint="default" w:ascii="Times New Roman" w:hAnsi="Times New Roman" w:cs="Times New Roman"/>
              </w:rPr>
              <w:fldChar w:fldCharType="begin"/>
            </w:r>
            <w:r>
              <w:rPr>
                <w:rFonts w:hint="default" w:ascii="Times New Roman" w:hAnsi="Times New Roman" w:cs="Times New Roman"/>
              </w:rPr>
              <w:instrText xml:space="preserve"> HYPERLINK \l "_附表_位置数据信息体" </w:instrText>
            </w:r>
            <w:r>
              <w:rPr>
                <w:rFonts w:hint="default" w:ascii="Times New Roman" w:hAnsi="Times New Roman" w:cs="Times New Roman"/>
              </w:rPr>
              <w:fldChar w:fldCharType="separate"/>
            </w:r>
            <w:bookmarkEnd w:id="35"/>
            <w:r>
              <w:rPr>
                <w:rFonts w:hint="default" w:ascii="Times New Roman" w:hAnsi="Times New Roman" w:cs="Times New Roman"/>
              </w:rPr>
              <w:fldChar w:fldCharType="end"/>
            </w:r>
            <w:r>
              <w:rPr>
                <w:rFonts w:hint="default" w:ascii="Times New Roman" w:hAnsi="Times New Roman" w:cs="Times New Roman"/>
              </w:rPr>
              <w:fldChar w:fldCharType="begin"/>
            </w:r>
            <w:r>
              <w:rPr>
                <w:rFonts w:hint="default" w:ascii="Times New Roman" w:hAnsi="Times New Roman" w:cs="Times New Roman"/>
              </w:rPr>
              <w:instrText xml:space="preserve"> HYPERLINK \l "_附表_位置数据信息体" </w:instrText>
            </w:r>
            <w:r>
              <w:rPr>
                <w:rFonts w:hint="default" w:ascii="Times New Roman" w:hAnsi="Times New Roman" w:cs="Times New Roman"/>
              </w:rPr>
              <w:fldChar w:fldCharType="separate"/>
            </w:r>
            <w:bookmarkEnd w:id="36"/>
            <w:r>
              <w:rPr>
                <w:rFonts w:hint="default" w:ascii="Times New Roman" w:hAnsi="Times New Roman" w:cs="Times New Roman"/>
              </w:rPr>
              <w:fldChar w:fldCharType="end"/>
            </w:r>
            <w:r>
              <w:rPr>
                <w:rFonts w:hint="default" w:ascii="Times New Roman" w:hAnsi="Times New Roman" w:cs="Times New Roman"/>
              </w:rPr>
              <w:fldChar w:fldCharType="begin"/>
            </w:r>
            <w:r>
              <w:rPr>
                <w:rFonts w:hint="default" w:ascii="Times New Roman" w:hAnsi="Times New Roman" w:cs="Times New Roman"/>
              </w:rPr>
              <w:instrText xml:space="preserve"> HYPERLINK \l "_附表_位置数据信息体" </w:instrText>
            </w:r>
            <w:r>
              <w:rPr>
                <w:rFonts w:hint="default" w:ascii="Times New Roman" w:hAnsi="Times New Roman" w:cs="Times New Roman"/>
              </w:rPr>
              <w:fldChar w:fldCharType="separate"/>
            </w:r>
            <w:bookmarkEnd w:id="37"/>
            <w:r>
              <w:rPr>
                <w:rFonts w:hint="default" w:ascii="Times New Roman" w:hAnsi="Times New Roman" w:cs="Times New Roman"/>
              </w:rPr>
              <w:fldChar w:fldCharType="end"/>
            </w:r>
            <w:r>
              <w:rPr>
                <w:rFonts w:hint="default" w:ascii="Times New Roman" w:hAnsi="Times New Roman" w:cs="Times New Roman"/>
              </w:rPr>
              <w:fldChar w:fldCharType="begin"/>
            </w:r>
            <w:r>
              <w:rPr>
                <w:rFonts w:hint="default" w:ascii="Times New Roman" w:hAnsi="Times New Roman" w:cs="Times New Roman"/>
              </w:rPr>
              <w:instrText xml:space="preserve"> HYPERLINK \l "_附表_位置数据信息体" </w:instrText>
            </w:r>
            <w:r>
              <w:rPr>
                <w:rFonts w:hint="default" w:ascii="Times New Roman" w:hAnsi="Times New Roman" w:cs="Times New Roman"/>
              </w:rPr>
              <w:fldChar w:fldCharType="separate"/>
            </w:r>
            <w:bookmarkEnd w:id="38"/>
            <w:r>
              <w:rPr>
                <w:rFonts w:hint="default" w:ascii="Times New Roman" w:hAnsi="Times New Roman" w:cs="Times New Roman"/>
              </w:rPr>
              <w:fldChar w:fldCharType="end"/>
            </w:r>
            <w:r>
              <w:rPr>
                <w:rFonts w:hint="default" w:ascii="Times New Roman" w:hAnsi="Times New Roman" w:cs="Times New Roman"/>
              </w:rPr>
              <w:fldChar w:fldCharType="begin"/>
            </w:r>
            <w:r>
              <w:rPr>
                <w:rFonts w:hint="default" w:ascii="Times New Roman" w:hAnsi="Times New Roman" w:cs="Times New Roman"/>
              </w:rPr>
              <w:instrText xml:space="preserve"> HYPERLINK \l "_附表_位置数据信息体" </w:instrText>
            </w:r>
            <w:r>
              <w:rPr>
                <w:rFonts w:hint="default" w:ascii="Times New Roman" w:hAnsi="Times New Roman" w:cs="Times New Roman"/>
              </w:rPr>
              <w:fldChar w:fldCharType="separate"/>
            </w:r>
            <w:bookmarkEnd w:id="39"/>
            <w:r>
              <w:rPr>
                <w:rFonts w:hint="default" w:ascii="Times New Roman" w:hAnsi="Times New Roman" w:cs="Times New Roman"/>
              </w:rPr>
              <w:fldChar w:fldCharType="end"/>
            </w:r>
            <w:r>
              <w:rPr>
                <w:rFonts w:hint="default" w:ascii="Times New Roman" w:hAnsi="Times New Roman" w:cs="Times New Roman"/>
              </w:rPr>
              <w:fldChar w:fldCharType="begin"/>
            </w:r>
            <w:r>
              <w:rPr>
                <w:rFonts w:hint="default" w:ascii="Times New Roman" w:hAnsi="Times New Roman" w:cs="Times New Roman"/>
              </w:rPr>
              <w:instrText xml:space="preserve"> HYPERLINK \l "_附表_位置数据信息体" </w:instrText>
            </w:r>
            <w:r>
              <w:rPr>
                <w:rFonts w:hint="default" w:ascii="Times New Roman" w:hAnsi="Times New Roman" w:cs="Times New Roman"/>
              </w:rPr>
              <w:fldChar w:fldCharType="separate"/>
            </w:r>
            <w:bookmarkStart w:id="41" w:name="_Hlt54343427"/>
            <w:r>
              <w:rPr>
                <w:rFonts w:hint="default" w:ascii="Times New Roman" w:hAnsi="Times New Roman" w:cs="Times New Roman"/>
              </w:rPr>
              <w:fldChar w:fldCharType="end"/>
            </w:r>
            <w:r>
              <w:rPr>
                <w:rFonts w:hint="default" w:ascii="Times New Roman" w:hAnsi="Times New Roman" w:cs="Times New Roman"/>
              </w:rPr>
              <w:fldChar w:fldCharType="begin"/>
            </w:r>
            <w:r>
              <w:rPr>
                <w:rFonts w:hint="default" w:ascii="Times New Roman" w:hAnsi="Times New Roman" w:cs="Times New Roman"/>
              </w:rPr>
              <w:instrText xml:space="preserve"> HYPERLINK \l "_附表_位置数据信息体" </w:instrText>
            </w:r>
            <w:r>
              <w:rPr>
                <w:rFonts w:hint="default" w:ascii="Times New Roman" w:hAnsi="Times New Roman" w:cs="Times New Roman"/>
              </w:rPr>
              <w:fldChar w:fldCharType="separate"/>
            </w:r>
            <w:bookmarkStart w:id="42" w:name="_Hlt54358710"/>
            <w:r>
              <w:rPr>
                <w:rFonts w:hint="default" w:ascii="Times New Roman" w:hAnsi="Times New Roman" w:cs="Times New Roman"/>
              </w:rPr>
              <w:fldChar w:fldCharType="end"/>
            </w:r>
            <w:r>
              <w:rPr>
                <w:rFonts w:hint="default" w:ascii="Times New Roman" w:hAnsi="Times New Roman" w:cs="Times New Roman"/>
              </w:rPr>
              <w:fldChar w:fldCharType="begin"/>
            </w:r>
            <w:r>
              <w:rPr>
                <w:rFonts w:hint="default" w:ascii="Times New Roman" w:hAnsi="Times New Roman" w:cs="Times New Roman"/>
              </w:rPr>
              <w:instrText xml:space="preserve"> HYPERLINK \l "_附表_位置数据信息体" </w:instrText>
            </w:r>
            <w:r>
              <w:rPr>
                <w:rFonts w:hint="default" w:ascii="Times New Roman" w:hAnsi="Times New Roman" w:cs="Times New Roman"/>
              </w:rPr>
              <w:fldChar w:fldCharType="separate"/>
            </w:r>
            <w:bookmarkStart w:id="43" w:name="_Hlt54343428"/>
            <w:r>
              <w:rPr>
                <w:rFonts w:hint="default" w:ascii="Times New Roman" w:hAnsi="Times New Roman" w:cs="Times New Roman"/>
              </w:rPr>
              <w:fldChar w:fldCharType="end"/>
            </w:r>
            <w:r>
              <w:rPr>
                <w:rFonts w:hint="default" w:ascii="Times New Roman" w:hAnsi="Times New Roman" w:cs="Times New Roman"/>
              </w:rPr>
              <w:fldChar w:fldCharType="begin"/>
            </w:r>
            <w:r>
              <w:rPr>
                <w:rFonts w:hint="default" w:ascii="Times New Roman" w:hAnsi="Times New Roman" w:cs="Times New Roman"/>
              </w:rPr>
              <w:instrText xml:space="preserve"> HYPERLINK \l "_附表_位置数据信息体" </w:instrText>
            </w:r>
            <w:r>
              <w:rPr>
                <w:rFonts w:hint="default" w:ascii="Times New Roman" w:hAnsi="Times New Roman" w:cs="Times New Roman"/>
              </w:rPr>
              <w:fldChar w:fldCharType="separate"/>
            </w:r>
            <w:bookmarkEnd w:id="40"/>
            <w:r>
              <w:rPr>
                <w:rFonts w:hint="default" w:ascii="Times New Roman" w:hAnsi="Times New Roman" w:cs="Times New Roman"/>
              </w:rPr>
              <w:fldChar w:fldCharType="end"/>
            </w:r>
            <w:r>
              <w:rPr>
                <w:rFonts w:hint="default" w:ascii="Times New Roman" w:hAnsi="Times New Roman" w:cs="Times New Roman"/>
              </w:rPr>
              <w:fldChar w:fldCharType="begin"/>
            </w:r>
            <w:r>
              <w:rPr>
                <w:rFonts w:hint="default" w:ascii="Times New Roman" w:hAnsi="Times New Roman" w:cs="Times New Roman"/>
              </w:rPr>
              <w:instrText xml:space="preserve"> HYPERLINK \l "_附表_位置数据信息体" </w:instrText>
            </w:r>
            <w:r>
              <w:rPr>
                <w:rFonts w:hint="default" w:ascii="Times New Roman" w:hAnsi="Times New Roman" w:cs="Times New Roman"/>
              </w:rPr>
              <w:fldChar w:fldCharType="separate"/>
            </w:r>
            <w:bookmarkEnd w:id="41"/>
            <w:r>
              <w:rPr>
                <w:rFonts w:hint="default" w:ascii="Times New Roman" w:hAnsi="Times New Roman" w:cs="Times New Roman"/>
              </w:rPr>
              <w:fldChar w:fldCharType="end"/>
            </w:r>
            <w:r>
              <w:rPr>
                <w:rFonts w:hint="default" w:ascii="Times New Roman" w:hAnsi="Times New Roman" w:cs="Times New Roman"/>
              </w:rPr>
              <w:fldChar w:fldCharType="begin"/>
            </w:r>
            <w:r>
              <w:rPr>
                <w:rFonts w:hint="default" w:ascii="Times New Roman" w:hAnsi="Times New Roman" w:cs="Times New Roman"/>
              </w:rPr>
              <w:instrText xml:space="preserve"> HYPERLINK \l "_附表_位置数据信息体" </w:instrText>
            </w:r>
            <w:r>
              <w:rPr>
                <w:rFonts w:hint="default" w:ascii="Times New Roman" w:hAnsi="Times New Roman" w:cs="Times New Roman"/>
              </w:rPr>
              <w:fldChar w:fldCharType="separate"/>
            </w:r>
            <w:bookmarkEnd w:id="42"/>
            <w:r>
              <w:rPr>
                <w:rFonts w:hint="default" w:ascii="Times New Roman" w:hAnsi="Times New Roman" w:cs="Times New Roman"/>
              </w:rPr>
              <w:fldChar w:fldCharType="end"/>
            </w:r>
            <w:r>
              <w:rPr>
                <w:rFonts w:hint="default" w:ascii="Times New Roman" w:hAnsi="Times New Roman" w:cs="Times New Roman"/>
              </w:rPr>
              <w:fldChar w:fldCharType="begin"/>
            </w:r>
            <w:r>
              <w:rPr>
                <w:rFonts w:hint="default" w:ascii="Times New Roman" w:hAnsi="Times New Roman" w:cs="Times New Roman"/>
              </w:rPr>
              <w:instrText xml:space="preserve"> HYPERLINK \l "_附表_位置数据信息体" </w:instrText>
            </w:r>
            <w:r>
              <w:rPr>
                <w:rFonts w:hint="default" w:ascii="Times New Roman" w:hAnsi="Times New Roman" w:cs="Times New Roman"/>
              </w:rPr>
              <w:fldChar w:fldCharType="separate"/>
            </w:r>
            <w:bookmarkEnd w:id="43"/>
            <w:r>
              <w:rPr>
                <w:rFonts w:hint="default" w:ascii="Times New Roman" w:hAnsi="Times New Roman" w:cs="Times New Roman"/>
              </w:rPr>
              <w:fldChar w:fldCharType="end"/>
            </w:r>
            <w:r>
              <w:rPr>
                <w:rFonts w:hint="default" w:ascii="Times New Roman" w:hAnsi="Times New Roman" w:cs="Times New Roman"/>
              </w:rPr>
              <w:fldChar w:fldCharType="begin"/>
            </w:r>
            <w:r>
              <w:rPr>
                <w:rFonts w:hint="default" w:ascii="Times New Roman" w:hAnsi="Times New Roman" w:cs="Times New Roman"/>
              </w:rPr>
              <w:instrText xml:space="preserve"> HYPERLINK \l "_附表_位置数据信息体" </w:instrText>
            </w:r>
            <w:r>
              <w:rPr>
                <w:rFonts w:hint="default" w:ascii="Times New Roman" w:hAnsi="Times New Roman" w:cs="Times New Roman"/>
              </w:rPr>
              <w:fldChar w:fldCharType="separate"/>
            </w:r>
            <w:r>
              <w:rPr>
                <w:rStyle w:val="17"/>
                <w:rFonts w:hint="default" w:ascii="Times New Roman" w:hAnsi="Times New Roman" w:cs="Times New Roman"/>
                <w:sz w:val="21"/>
                <w:szCs w:val="21"/>
                <w:lang w:val="en-US" w:eastAsia="zh-CN"/>
              </w:rPr>
              <w:t>message body</w:t>
            </w:r>
            <w:r>
              <w:rPr>
                <w:rStyle w:val="17"/>
                <w:rFonts w:hint="default" w:ascii="Times New Roman" w:hAnsi="Times New Roman" w:cs="Times New Roman"/>
                <w:sz w:val="21"/>
                <w:szCs w:val="21"/>
                <w:lang w:val="en-US" w:eastAsia="zh-CN"/>
              </w:rPr>
              <w:fldChar w:fldCharType="end"/>
            </w:r>
          </w:p>
        </w:tc>
        <w:tc>
          <w:tcPr>
            <w:tcW w:w="850" w:type="dxa"/>
            <w:tcBorders>
              <w:top w:val="single" w:color="000000" w:sz="4" w:space="0"/>
              <w:left w:val="single" w:color="000000" w:sz="4" w:space="0"/>
              <w:bottom w:val="single" w:color="000000" w:sz="4" w:space="0"/>
              <w:right w:val="single" w:color="000000" w:sz="4" w:space="0"/>
            </w:tcBorders>
            <w:vAlign w:val="center"/>
          </w:tcPr>
          <w:p w14:paraId="0898D5D8">
            <w:pPr>
              <w:spacing w:after="0"/>
              <w:jc w:val="center"/>
              <w:rPr>
                <w:rFonts w:hint="default" w:ascii="Times New Roman" w:hAnsi="Times New Roman" w:cs="Times New Roman"/>
                <w:color w:val="000000"/>
                <w:sz w:val="21"/>
                <w:szCs w:val="21"/>
                <w:lang w:val="en-US" w:eastAsia="zh-CN"/>
              </w:rPr>
            </w:pPr>
            <w:r>
              <w:rPr>
                <w:rFonts w:hint="default" w:ascii="Times New Roman" w:hAnsi="Times New Roman" w:cs="Times New Roman"/>
                <w:color w:val="000000"/>
                <w:sz w:val="21"/>
                <w:szCs w:val="21"/>
                <w:lang w:val="en-US" w:eastAsia="zh-CN"/>
              </w:rPr>
              <w:t>XOR</w:t>
            </w:r>
          </w:p>
        </w:tc>
        <w:tc>
          <w:tcPr>
            <w:tcW w:w="1292" w:type="dxa"/>
            <w:tcBorders>
              <w:top w:val="single" w:color="000000" w:sz="4" w:space="0"/>
              <w:left w:val="single" w:color="000000" w:sz="4" w:space="0"/>
              <w:bottom w:val="single" w:color="000000" w:sz="4" w:space="0"/>
              <w:right w:val="single" w:color="000000" w:sz="4" w:space="0"/>
            </w:tcBorders>
            <w:vAlign w:val="center"/>
          </w:tcPr>
          <w:p w14:paraId="52894081">
            <w:pPr>
              <w:spacing w:after="0"/>
              <w:jc w:val="center"/>
              <w:rPr>
                <w:rFonts w:hint="default" w:ascii="Times New Roman" w:hAnsi="Times New Roman" w:cs="Times New Roman"/>
                <w:color w:val="000000"/>
                <w:sz w:val="21"/>
                <w:szCs w:val="21"/>
                <w:lang w:val="en-US" w:eastAsia="zh-CN"/>
              </w:rPr>
            </w:pPr>
            <w:r>
              <w:rPr>
                <w:rFonts w:hint="default" w:ascii="Times New Roman" w:hAnsi="Times New Roman" w:cs="Times New Roman"/>
                <w:color w:val="000000"/>
                <w:sz w:val="21"/>
                <w:szCs w:val="21"/>
                <w:lang w:val="en-US" w:eastAsia="zh-CN"/>
              </w:rPr>
              <w:t>7E</w:t>
            </w:r>
          </w:p>
        </w:tc>
      </w:tr>
    </w:tbl>
    <w:p w14:paraId="1A3F69C8">
      <w:pPr>
        <w:spacing w:before="120" w:beforeLines="50" w:afterLines="50"/>
        <w:ind w:firstLine="420"/>
        <w:rPr>
          <w:rFonts w:hint="default" w:ascii="Times New Roman" w:hAnsi="Times New Roman" w:cs="Times New Roman"/>
          <w:sz w:val="21"/>
          <w:szCs w:val="21"/>
        </w:rPr>
      </w:pPr>
      <w:r>
        <w:rPr>
          <w:rFonts w:hint="default" w:ascii="Times New Roman" w:hAnsi="Times New Roman" w:eastAsia="黑体" w:cs="Times New Roman"/>
          <w:b/>
          <w:color w:val="0000FF"/>
          <w:sz w:val="21"/>
          <w:szCs w:val="21"/>
          <w:shd w:val="pct10" w:color="auto" w:fill="FFFFFF"/>
          <w:lang w:eastAsia="zh-CN"/>
        </w:rPr>
        <w:t>[Down]</w:t>
      </w:r>
    </w:p>
    <w:tbl>
      <w:tblPr>
        <w:tblStyle w:val="12"/>
        <w:tblW w:w="0" w:type="auto"/>
        <w:tblInd w:w="418" w:type="dxa"/>
        <w:tblLayout w:type="fixed"/>
        <w:tblCellMar>
          <w:top w:w="15" w:type="dxa"/>
          <w:left w:w="15" w:type="dxa"/>
          <w:bottom w:w="15" w:type="dxa"/>
          <w:right w:w="15" w:type="dxa"/>
        </w:tblCellMar>
      </w:tblPr>
      <w:tblGrid>
        <w:gridCol w:w="976"/>
        <w:gridCol w:w="992"/>
        <w:gridCol w:w="1457"/>
        <w:gridCol w:w="3505"/>
        <w:gridCol w:w="850"/>
        <w:gridCol w:w="1292"/>
      </w:tblGrid>
      <w:tr w14:paraId="4B759F4B">
        <w:tblPrEx>
          <w:tblCellMar>
            <w:top w:w="15" w:type="dxa"/>
            <w:left w:w="15" w:type="dxa"/>
            <w:bottom w:w="15" w:type="dxa"/>
            <w:right w:w="15" w:type="dxa"/>
          </w:tblCellMar>
        </w:tblPrEx>
        <w:trPr>
          <w:trHeight w:val="387" w:hRule="atLeast"/>
        </w:trPr>
        <w:tc>
          <w:tcPr>
            <w:tcW w:w="976" w:type="dxa"/>
            <w:tcBorders>
              <w:top w:val="single" w:color="000000" w:sz="4" w:space="0"/>
              <w:left w:val="single" w:color="000000" w:sz="4" w:space="0"/>
              <w:bottom w:val="single" w:color="000000" w:sz="4" w:space="0"/>
              <w:right w:val="single" w:color="000000" w:sz="4" w:space="0"/>
            </w:tcBorders>
            <w:shd w:val="clear" w:color="000000" w:fill="C0C0C0"/>
            <w:vAlign w:val="center"/>
          </w:tcPr>
          <w:p w14:paraId="3B1A7DD3">
            <w:pPr>
              <w:spacing w:after="0"/>
              <w:jc w:val="center"/>
              <w:rPr>
                <w:rFonts w:hint="default" w:ascii="Times New Roman" w:hAnsi="Times New Roman" w:cs="Times New Roman"/>
                <w:color w:val="000000"/>
                <w:sz w:val="21"/>
                <w:szCs w:val="21"/>
                <w:lang w:val="en-US" w:eastAsia="zh-CN"/>
              </w:rPr>
            </w:pPr>
            <w:r>
              <w:rPr>
                <w:rFonts w:hint="default" w:ascii="Times New Roman" w:hAnsi="Times New Roman" w:cs="Times New Roman"/>
                <w:color w:val="000000"/>
                <w:sz w:val="21"/>
                <w:szCs w:val="21"/>
                <w:lang w:val="en-US" w:eastAsia="zh-CN"/>
              </w:rPr>
              <w:t>Logo</w:t>
            </w:r>
          </w:p>
        </w:tc>
        <w:tc>
          <w:tcPr>
            <w:tcW w:w="992" w:type="dxa"/>
            <w:tcBorders>
              <w:top w:val="single" w:color="000000" w:sz="4" w:space="0"/>
              <w:left w:val="single" w:color="000000" w:sz="4" w:space="0"/>
              <w:bottom w:val="single" w:color="000000" w:sz="4" w:space="0"/>
              <w:right w:val="single" w:color="000000" w:sz="4" w:space="0"/>
            </w:tcBorders>
            <w:shd w:val="clear" w:color="000000" w:fill="C0C0C0"/>
            <w:vAlign w:val="center"/>
          </w:tcPr>
          <w:p w14:paraId="3EEA0D3B">
            <w:pPr>
              <w:spacing w:after="0"/>
              <w:jc w:val="center"/>
              <w:rPr>
                <w:rFonts w:hint="default" w:ascii="Times New Roman" w:hAnsi="Times New Roman" w:cs="Times New Roman"/>
                <w:color w:val="000000"/>
                <w:sz w:val="21"/>
                <w:szCs w:val="21"/>
                <w:lang w:val="en-US" w:eastAsia="zh-CN"/>
              </w:rPr>
            </w:pPr>
            <w:r>
              <w:rPr>
                <w:rFonts w:hint="default" w:ascii="Times New Roman" w:hAnsi="Times New Roman" w:cs="Times New Roman"/>
                <w:color w:val="000000"/>
                <w:sz w:val="21"/>
                <w:szCs w:val="21"/>
                <w:lang w:val="en-US" w:eastAsia="zh-CN"/>
              </w:rPr>
              <w:t>Function ID</w:t>
            </w:r>
          </w:p>
        </w:tc>
        <w:tc>
          <w:tcPr>
            <w:tcW w:w="1457" w:type="dxa"/>
            <w:tcBorders>
              <w:top w:val="single" w:color="000000" w:sz="4" w:space="0"/>
              <w:left w:val="single" w:color="000000" w:sz="4" w:space="0"/>
              <w:bottom w:val="single" w:color="000000" w:sz="4" w:space="0"/>
              <w:right w:val="single" w:color="000000" w:sz="4" w:space="0"/>
            </w:tcBorders>
            <w:shd w:val="clear" w:color="000000" w:fill="C0C0C0"/>
            <w:vAlign w:val="center"/>
          </w:tcPr>
          <w:p w14:paraId="68FF47D7">
            <w:pPr>
              <w:spacing w:after="0"/>
              <w:jc w:val="center"/>
              <w:rPr>
                <w:rFonts w:hint="default" w:ascii="Times New Roman" w:hAnsi="Times New Roman" w:cs="Times New Roman"/>
                <w:color w:val="000000"/>
                <w:sz w:val="21"/>
                <w:szCs w:val="21"/>
                <w:lang w:val="en-US" w:eastAsia="zh-CN"/>
              </w:rPr>
            </w:pPr>
            <w:r>
              <w:rPr>
                <w:rFonts w:hint="default" w:ascii="Times New Roman" w:hAnsi="Times New Roman" w:cs="Times New Roman"/>
                <w:color w:val="000000"/>
                <w:sz w:val="21"/>
                <w:szCs w:val="21"/>
                <w:lang w:val="en-US" w:eastAsia="zh-CN"/>
              </w:rPr>
              <w:t>Message Header</w:t>
            </w:r>
          </w:p>
        </w:tc>
        <w:tc>
          <w:tcPr>
            <w:tcW w:w="3505" w:type="dxa"/>
            <w:tcBorders>
              <w:top w:val="single" w:color="000000" w:sz="4" w:space="0"/>
              <w:left w:val="single" w:color="000000" w:sz="4" w:space="0"/>
              <w:bottom w:val="single" w:color="000000" w:sz="4" w:space="0"/>
              <w:right w:val="single" w:color="000000" w:sz="4" w:space="0"/>
            </w:tcBorders>
            <w:shd w:val="clear" w:color="000000" w:fill="C0C0C0"/>
            <w:vAlign w:val="center"/>
          </w:tcPr>
          <w:p w14:paraId="02FC08DA">
            <w:pPr>
              <w:spacing w:after="0"/>
              <w:jc w:val="center"/>
              <w:rPr>
                <w:rFonts w:hint="default" w:ascii="Times New Roman" w:hAnsi="Times New Roman" w:cs="Times New Roman"/>
                <w:color w:val="000000"/>
                <w:sz w:val="21"/>
                <w:szCs w:val="21"/>
                <w:lang w:val="en-US" w:eastAsia="zh-CN"/>
              </w:rPr>
            </w:pPr>
            <w:r>
              <w:rPr>
                <w:rFonts w:hint="default" w:ascii="Times New Roman" w:hAnsi="Times New Roman" w:cs="Times New Roman"/>
                <w:color w:val="000000"/>
                <w:sz w:val="21"/>
                <w:szCs w:val="21"/>
                <w:lang w:val="en-US" w:eastAsia="zh-CN"/>
              </w:rPr>
              <w:t>Message body</w:t>
            </w:r>
          </w:p>
        </w:tc>
        <w:tc>
          <w:tcPr>
            <w:tcW w:w="850" w:type="dxa"/>
            <w:tcBorders>
              <w:top w:val="single" w:color="000000" w:sz="4" w:space="0"/>
              <w:left w:val="single" w:color="000000" w:sz="4" w:space="0"/>
              <w:bottom w:val="single" w:color="000000" w:sz="4" w:space="0"/>
              <w:right w:val="single" w:color="000000" w:sz="4" w:space="0"/>
            </w:tcBorders>
            <w:shd w:val="clear" w:color="000000" w:fill="C0C0C0"/>
            <w:vAlign w:val="center"/>
          </w:tcPr>
          <w:p w14:paraId="09639B09">
            <w:pPr>
              <w:spacing w:after="0"/>
              <w:jc w:val="center"/>
              <w:rPr>
                <w:rFonts w:hint="default" w:ascii="Times New Roman" w:hAnsi="Times New Roman" w:cs="Times New Roman"/>
                <w:color w:val="000000"/>
                <w:sz w:val="21"/>
                <w:szCs w:val="21"/>
                <w:lang w:val="en-US" w:eastAsia="zh-CN"/>
              </w:rPr>
            </w:pPr>
            <w:r>
              <w:rPr>
                <w:rFonts w:hint="default" w:ascii="Times New Roman" w:hAnsi="Times New Roman" w:cs="Times New Roman"/>
                <w:color w:val="000000"/>
                <w:sz w:val="21"/>
                <w:szCs w:val="21"/>
                <w:lang w:val="en-US" w:eastAsia="zh-CN"/>
              </w:rPr>
              <w:t>check</w:t>
            </w:r>
          </w:p>
        </w:tc>
        <w:tc>
          <w:tcPr>
            <w:tcW w:w="1292" w:type="dxa"/>
            <w:tcBorders>
              <w:top w:val="single" w:color="000000" w:sz="4" w:space="0"/>
              <w:left w:val="single" w:color="000000" w:sz="4" w:space="0"/>
              <w:bottom w:val="single" w:color="000000" w:sz="4" w:space="0"/>
              <w:right w:val="single" w:color="000000" w:sz="4" w:space="0"/>
            </w:tcBorders>
            <w:shd w:val="clear" w:color="000000" w:fill="C0C0C0"/>
            <w:vAlign w:val="center"/>
          </w:tcPr>
          <w:p w14:paraId="1EAD2C14">
            <w:pPr>
              <w:spacing w:after="0"/>
              <w:jc w:val="center"/>
              <w:rPr>
                <w:rFonts w:hint="default" w:ascii="Times New Roman" w:hAnsi="Times New Roman" w:cs="Times New Roman"/>
                <w:color w:val="000000"/>
                <w:sz w:val="21"/>
                <w:szCs w:val="21"/>
                <w:lang w:val="en-US" w:eastAsia="zh-CN"/>
              </w:rPr>
            </w:pPr>
            <w:r>
              <w:rPr>
                <w:rFonts w:hint="default" w:ascii="Times New Roman" w:hAnsi="Times New Roman" w:cs="Times New Roman"/>
                <w:color w:val="000000"/>
                <w:sz w:val="21"/>
                <w:szCs w:val="21"/>
                <w:lang w:val="en-US" w:eastAsia="zh-CN"/>
              </w:rPr>
              <w:t>Logo</w:t>
            </w:r>
          </w:p>
        </w:tc>
      </w:tr>
      <w:tr w14:paraId="489094C0">
        <w:tblPrEx>
          <w:tblCellMar>
            <w:top w:w="15" w:type="dxa"/>
            <w:left w:w="15" w:type="dxa"/>
            <w:bottom w:w="15" w:type="dxa"/>
            <w:right w:w="15" w:type="dxa"/>
          </w:tblCellMar>
        </w:tblPrEx>
        <w:trPr>
          <w:trHeight w:val="452" w:hRule="atLeast"/>
        </w:trPr>
        <w:tc>
          <w:tcPr>
            <w:tcW w:w="976" w:type="dxa"/>
            <w:tcBorders>
              <w:top w:val="single" w:color="000000" w:sz="4" w:space="0"/>
              <w:left w:val="single" w:color="000000" w:sz="4" w:space="0"/>
              <w:bottom w:val="single" w:color="000000" w:sz="4" w:space="0"/>
              <w:right w:val="single" w:color="000000" w:sz="4" w:space="0"/>
            </w:tcBorders>
            <w:vAlign w:val="center"/>
          </w:tcPr>
          <w:p w14:paraId="29F2A9D0">
            <w:pPr>
              <w:spacing w:after="0"/>
              <w:jc w:val="center"/>
              <w:rPr>
                <w:rFonts w:hint="default" w:ascii="Times New Roman" w:hAnsi="Times New Roman" w:cs="Times New Roman"/>
                <w:color w:val="000000"/>
                <w:sz w:val="21"/>
                <w:szCs w:val="21"/>
                <w:lang w:val="en-US" w:eastAsia="zh-CN"/>
              </w:rPr>
            </w:pPr>
            <w:r>
              <w:rPr>
                <w:rFonts w:hint="default" w:ascii="Times New Roman" w:hAnsi="Times New Roman" w:cs="Times New Roman"/>
                <w:color w:val="000000"/>
                <w:sz w:val="21"/>
                <w:szCs w:val="21"/>
                <w:lang w:val="en-US" w:eastAsia="zh-CN"/>
              </w:rPr>
              <w:t>7E</w:t>
            </w:r>
          </w:p>
        </w:tc>
        <w:tc>
          <w:tcPr>
            <w:tcW w:w="992" w:type="dxa"/>
            <w:tcBorders>
              <w:top w:val="single" w:color="000000" w:sz="4" w:space="0"/>
              <w:left w:val="single" w:color="000000" w:sz="4" w:space="0"/>
              <w:bottom w:val="single" w:color="000000" w:sz="4" w:space="0"/>
              <w:right w:val="single" w:color="000000" w:sz="4" w:space="0"/>
            </w:tcBorders>
            <w:vAlign w:val="center"/>
          </w:tcPr>
          <w:p w14:paraId="32E301BA">
            <w:pPr>
              <w:spacing w:after="0"/>
              <w:jc w:val="center"/>
              <w:rPr>
                <w:rFonts w:hint="default" w:ascii="Times New Roman" w:hAnsi="Times New Roman" w:cs="Times New Roman"/>
                <w:b/>
                <w:color w:val="993366"/>
                <w:sz w:val="21"/>
                <w:szCs w:val="21"/>
                <w:lang w:val="en-US" w:eastAsia="zh-CN"/>
              </w:rPr>
            </w:pPr>
            <w:r>
              <w:rPr>
                <w:rFonts w:hint="default" w:ascii="Times New Roman" w:hAnsi="Times New Roman" w:cs="Times New Roman"/>
                <w:b/>
                <w:color w:val="993366"/>
                <w:sz w:val="21"/>
                <w:szCs w:val="21"/>
                <w:lang w:val="en-US" w:eastAsia="zh-CN"/>
              </w:rPr>
              <w:t>80 01</w:t>
            </w:r>
          </w:p>
        </w:tc>
        <w:tc>
          <w:tcPr>
            <w:tcW w:w="1457" w:type="dxa"/>
            <w:tcBorders>
              <w:top w:val="single" w:color="000000" w:sz="4" w:space="0"/>
              <w:left w:val="single" w:color="000000" w:sz="4" w:space="0"/>
              <w:bottom w:val="single" w:color="000000" w:sz="4" w:space="0"/>
              <w:right w:val="single" w:color="000000" w:sz="4" w:space="0"/>
            </w:tcBorders>
            <w:vAlign w:val="center"/>
          </w:tcPr>
          <w:p w14:paraId="40D0D94C">
            <w:pPr>
              <w:spacing w:after="0"/>
              <w:jc w:val="center"/>
              <w:rPr>
                <w:rFonts w:hint="default" w:ascii="Times New Roman" w:hAnsi="Times New Roman" w:cs="Times New Roman"/>
                <w:color w:val="0000FF"/>
                <w:sz w:val="21"/>
                <w:szCs w:val="21"/>
                <w:lang w:val="en-US" w:eastAsia="zh-CN"/>
              </w:rPr>
            </w:pPr>
            <w:r>
              <w:rPr>
                <w:rFonts w:hint="default" w:ascii="Times New Roman" w:hAnsi="Times New Roman" w:cs="Times New Roman"/>
              </w:rPr>
              <w:fldChar w:fldCharType="begin"/>
            </w:r>
            <w:r>
              <w:rPr>
                <w:rFonts w:hint="default" w:ascii="Times New Roman" w:hAnsi="Times New Roman" w:cs="Times New Roman"/>
              </w:rPr>
              <w:instrText xml:space="preserve"> HYPERLINK \l "_消息头" </w:instrText>
            </w:r>
            <w:r>
              <w:rPr>
                <w:rFonts w:hint="default" w:ascii="Times New Roman" w:hAnsi="Times New Roman" w:cs="Times New Roman"/>
              </w:rPr>
              <w:fldChar w:fldCharType="separate"/>
            </w:r>
            <w:r>
              <w:rPr>
                <w:rStyle w:val="14"/>
                <w:rFonts w:hint="default" w:ascii="Times New Roman" w:hAnsi="Times New Roman" w:cs="Times New Roman"/>
                <w:sz w:val="21"/>
                <w:szCs w:val="21"/>
                <w:lang w:val="en-US" w:eastAsia="zh-CN"/>
              </w:rPr>
              <w:t>Message attachment</w:t>
            </w:r>
            <w:r>
              <w:rPr>
                <w:rStyle w:val="14"/>
                <w:rFonts w:hint="default" w:ascii="Times New Roman" w:hAnsi="Times New Roman" w:cs="Times New Roman"/>
                <w:sz w:val="21"/>
                <w:szCs w:val="21"/>
                <w:lang w:val="en-US" w:eastAsia="zh-CN"/>
              </w:rPr>
              <w:fldChar w:fldCharType="end"/>
            </w:r>
          </w:p>
        </w:tc>
        <w:tc>
          <w:tcPr>
            <w:tcW w:w="3505" w:type="dxa"/>
            <w:tcBorders>
              <w:top w:val="single" w:color="000000" w:sz="4" w:space="0"/>
              <w:left w:val="single" w:color="000000" w:sz="4" w:space="0"/>
              <w:bottom w:val="single" w:color="000000" w:sz="4" w:space="0"/>
              <w:right w:val="single" w:color="000000" w:sz="4" w:space="0"/>
            </w:tcBorders>
            <w:vAlign w:val="center"/>
          </w:tcPr>
          <w:p w14:paraId="0AD87A49">
            <w:pPr>
              <w:spacing w:after="0"/>
              <w:jc w:val="center"/>
              <w:rPr>
                <w:rFonts w:hint="default" w:ascii="Times New Roman" w:hAnsi="Times New Roman" w:cs="Times New Roman"/>
                <w:sz w:val="21"/>
                <w:szCs w:val="21"/>
                <w:lang w:val="en-US" w:eastAsia="zh-CN"/>
              </w:rPr>
            </w:pPr>
            <w:r>
              <w:rPr>
                <w:rFonts w:hint="default" w:ascii="Times New Roman" w:hAnsi="Times New Roman" w:cs="Times New Roman"/>
              </w:rPr>
              <w:fldChar w:fldCharType="begin"/>
            </w:r>
            <w:r>
              <w:rPr>
                <w:rFonts w:hint="default" w:ascii="Times New Roman" w:hAnsi="Times New Roman" w:cs="Times New Roman"/>
              </w:rPr>
              <w:instrText xml:space="preserve"> HYPERLINK \l "_平台通用应答消息体数据" </w:instrText>
            </w:r>
            <w:r>
              <w:rPr>
                <w:rFonts w:hint="default" w:ascii="Times New Roman" w:hAnsi="Times New Roman" w:cs="Times New Roman"/>
              </w:rPr>
              <w:fldChar w:fldCharType="separate"/>
            </w:r>
            <w:r>
              <w:rPr>
                <w:rStyle w:val="17"/>
                <w:rFonts w:hint="default" w:ascii="Times New Roman" w:hAnsi="Times New Roman" w:cs="Times New Roman"/>
                <w:sz w:val="21"/>
                <w:szCs w:val="21"/>
              </w:rPr>
              <w:t>Platform General Response</w:t>
            </w:r>
            <w:r>
              <w:rPr>
                <w:rStyle w:val="17"/>
                <w:rFonts w:hint="default" w:ascii="Times New Roman" w:hAnsi="Times New Roman" w:cs="Times New Roman"/>
                <w:sz w:val="21"/>
                <w:szCs w:val="21"/>
              </w:rPr>
              <w:fldChar w:fldCharType="end"/>
            </w:r>
          </w:p>
        </w:tc>
        <w:tc>
          <w:tcPr>
            <w:tcW w:w="850" w:type="dxa"/>
            <w:tcBorders>
              <w:top w:val="single" w:color="000000" w:sz="4" w:space="0"/>
              <w:left w:val="single" w:color="000000" w:sz="4" w:space="0"/>
              <w:bottom w:val="single" w:color="000000" w:sz="4" w:space="0"/>
              <w:right w:val="single" w:color="000000" w:sz="4" w:space="0"/>
            </w:tcBorders>
            <w:vAlign w:val="center"/>
          </w:tcPr>
          <w:p w14:paraId="1CF1031A">
            <w:pPr>
              <w:spacing w:after="0"/>
              <w:jc w:val="center"/>
              <w:rPr>
                <w:rFonts w:hint="default" w:ascii="Times New Roman" w:hAnsi="Times New Roman" w:cs="Times New Roman"/>
                <w:color w:val="000000"/>
                <w:sz w:val="21"/>
                <w:szCs w:val="21"/>
                <w:lang w:val="en-US" w:eastAsia="zh-CN"/>
              </w:rPr>
            </w:pPr>
            <w:r>
              <w:rPr>
                <w:rFonts w:hint="default" w:ascii="Times New Roman" w:hAnsi="Times New Roman" w:cs="Times New Roman"/>
                <w:color w:val="000000"/>
                <w:sz w:val="21"/>
                <w:szCs w:val="21"/>
                <w:lang w:val="en-US" w:eastAsia="zh-CN"/>
              </w:rPr>
              <w:t>XOR</w:t>
            </w:r>
          </w:p>
        </w:tc>
        <w:tc>
          <w:tcPr>
            <w:tcW w:w="1292" w:type="dxa"/>
            <w:tcBorders>
              <w:top w:val="single" w:color="000000" w:sz="4" w:space="0"/>
              <w:left w:val="single" w:color="000000" w:sz="4" w:space="0"/>
              <w:bottom w:val="single" w:color="000000" w:sz="4" w:space="0"/>
              <w:right w:val="single" w:color="000000" w:sz="4" w:space="0"/>
            </w:tcBorders>
            <w:vAlign w:val="center"/>
          </w:tcPr>
          <w:p w14:paraId="029761A6">
            <w:pPr>
              <w:spacing w:after="0"/>
              <w:jc w:val="center"/>
              <w:rPr>
                <w:rFonts w:hint="default" w:ascii="Times New Roman" w:hAnsi="Times New Roman" w:cs="Times New Roman"/>
                <w:color w:val="000000"/>
                <w:sz w:val="21"/>
                <w:szCs w:val="21"/>
                <w:lang w:val="en-US" w:eastAsia="zh-CN"/>
              </w:rPr>
            </w:pPr>
            <w:r>
              <w:rPr>
                <w:rFonts w:hint="default" w:ascii="Times New Roman" w:hAnsi="Times New Roman" w:cs="Times New Roman"/>
                <w:color w:val="000000"/>
                <w:sz w:val="21"/>
                <w:szCs w:val="21"/>
                <w:lang w:val="en-US" w:eastAsia="zh-CN"/>
              </w:rPr>
              <w:t>7E</w:t>
            </w:r>
          </w:p>
        </w:tc>
      </w:tr>
    </w:tbl>
    <w:p w14:paraId="40C416D9">
      <w:pPr>
        <w:jc w:val="left"/>
        <w:rPr>
          <w:rFonts w:hint="default" w:ascii="Times New Roman" w:hAnsi="Times New Roman" w:cs="Times New Roman"/>
          <w:sz w:val="13"/>
          <w:szCs w:val="13"/>
          <w:lang w:eastAsia="zh-CN"/>
        </w:rPr>
      </w:pPr>
      <w:r>
        <w:rPr>
          <w:rFonts w:hint="default" w:ascii="Times New Roman" w:hAnsi="Times New Roman" w:cs="Times New Roman"/>
          <w:sz w:val="21"/>
          <w:szCs w:val="21"/>
          <w:lang w:eastAsia="zh-CN"/>
        </w:rPr>
        <w:tab/>
      </w:r>
    </w:p>
    <w:p w14:paraId="53FB9CE1">
      <w:pPr>
        <w:pStyle w:val="3"/>
        <w:ind w:left="0"/>
        <w:rPr>
          <w:rFonts w:hint="default" w:ascii="Times New Roman" w:hAnsi="Times New Roman" w:cs="Times New Roman"/>
          <w:sz w:val="21"/>
          <w:szCs w:val="21"/>
        </w:rPr>
      </w:pPr>
      <w:bookmarkStart w:id="44" w:name="_[0704]位置信息批量汇报"/>
      <w:r>
        <w:rPr>
          <w:rFonts w:hint="default" w:ascii="Times New Roman" w:hAnsi="Times New Roman" w:cs="Times New Roman"/>
          <w:sz w:val="21"/>
          <w:szCs w:val="21"/>
          <w:lang w:val="en-US" w:eastAsia="zh-CN"/>
        </w:rPr>
        <w:t xml:space="preserve">   </w:t>
      </w:r>
      <w:bookmarkStart w:id="45" w:name="_Toc10588"/>
      <w:r>
        <w:rPr>
          <w:rFonts w:hint="default" w:ascii="Times New Roman" w:hAnsi="Times New Roman" w:cs="Times New Roman"/>
          <w:sz w:val="21"/>
          <w:szCs w:val="21"/>
          <w:lang w:eastAsia="zh-CN"/>
        </w:rPr>
        <w:t>[ 0704 ]</w:t>
      </w:r>
      <w:r>
        <w:rPr>
          <w:rFonts w:hint="default" w:ascii="Times New Roman" w:hAnsi="Times New Roman" w:cs="Times New Roman"/>
          <w:sz w:val="21"/>
          <w:szCs w:val="21"/>
          <w:lang w:val="en-US" w:eastAsia="zh-CN"/>
        </w:rPr>
        <w:t xml:space="preserve"> </w:t>
      </w:r>
      <w:r>
        <w:rPr>
          <w:rFonts w:hint="default" w:ascii="Times New Roman" w:hAnsi="Times New Roman" w:cs="Times New Roman"/>
          <w:sz w:val="21"/>
          <w:szCs w:val="21"/>
          <w:lang w:eastAsia="zh-CN"/>
        </w:rPr>
        <w:t xml:space="preserve">Batch </w:t>
      </w:r>
      <w:r>
        <w:rPr>
          <w:rFonts w:hint="default" w:ascii="Times New Roman" w:hAnsi="Times New Roman" w:cs="Times New Roman"/>
          <w:sz w:val="21"/>
          <w:szCs w:val="21"/>
        </w:rPr>
        <w:t>reporting of location information</w:t>
      </w:r>
      <w:bookmarkEnd w:id="45"/>
    </w:p>
    <w:bookmarkEnd w:id="44"/>
    <w:p w14:paraId="338C87EC">
      <w:pPr>
        <w:ind w:firstLine="420"/>
        <w:jc w:val="left"/>
        <w:rPr>
          <w:rFonts w:hint="default" w:ascii="Times New Roman" w:hAnsi="Times New Roman" w:cs="Times New Roman"/>
          <w:sz w:val="21"/>
          <w:szCs w:val="21"/>
        </w:rPr>
      </w:pPr>
      <w:r>
        <w:rPr>
          <w:rFonts w:hint="default" w:ascii="Times New Roman" w:hAnsi="Times New Roman" w:eastAsia="黑体" w:cs="Times New Roman"/>
          <w:b/>
          <w:color w:val="0000FF"/>
          <w:sz w:val="21"/>
          <w:szCs w:val="21"/>
          <w:shd w:val="pct10" w:color="auto" w:fill="FFFFFF"/>
          <w:lang w:eastAsia="zh-CN"/>
        </w:rPr>
        <w:t>[Functional description]</w:t>
      </w:r>
      <w:r>
        <w:rPr>
          <w:rFonts w:hint="default" w:ascii="Times New Roman" w:hAnsi="Times New Roman" w:cs="Times New Roman"/>
          <w:sz w:val="24"/>
          <w:lang w:val="en-GB"/>
        </w:rPr>
        <w:t xml:space="preserve">  </w:t>
      </w:r>
      <w:r>
        <w:rPr>
          <w:rFonts w:hint="default" w:ascii="Times New Roman" w:hAnsi="Times New Roman" w:cs="Times New Roman"/>
          <w:sz w:val="21"/>
          <w:szCs w:val="21"/>
          <w:lang w:eastAsia="zh-CN"/>
        </w:rPr>
        <w:t xml:space="preserve">Batch </w:t>
      </w:r>
      <w:r>
        <w:rPr>
          <w:rFonts w:hint="default" w:ascii="Times New Roman" w:hAnsi="Times New Roman" w:cs="Times New Roman"/>
          <w:sz w:val="21"/>
          <w:szCs w:val="21"/>
        </w:rPr>
        <w:t>reporting of location information</w:t>
      </w:r>
    </w:p>
    <w:p w14:paraId="607E4991">
      <w:pPr>
        <w:spacing w:afterLines="50"/>
        <w:ind w:firstLine="420"/>
        <w:rPr>
          <w:rFonts w:hint="default" w:ascii="Times New Roman" w:hAnsi="Times New Roman" w:cs="Times New Roman"/>
          <w:sz w:val="21"/>
          <w:szCs w:val="21"/>
        </w:rPr>
      </w:pPr>
      <w:r>
        <w:rPr>
          <w:rFonts w:hint="default" w:ascii="Times New Roman" w:hAnsi="Times New Roman" w:eastAsia="黑体" w:cs="Times New Roman"/>
          <w:b/>
          <w:color w:val="0000FF"/>
          <w:sz w:val="21"/>
          <w:szCs w:val="21"/>
          <w:shd w:val="pct10" w:color="auto" w:fill="FFFFFF"/>
          <w:lang w:eastAsia="zh-CN"/>
        </w:rPr>
        <w:t>[Up]</w:t>
      </w:r>
    </w:p>
    <w:tbl>
      <w:tblPr>
        <w:tblStyle w:val="12"/>
        <w:tblW w:w="0" w:type="auto"/>
        <w:tblInd w:w="418" w:type="dxa"/>
        <w:tblLayout w:type="fixed"/>
        <w:tblCellMar>
          <w:top w:w="15" w:type="dxa"/>
          <w:left w:w="15" w:type="dxa"/>
          <w:bottom w:w="15" w:type="dxa"/>
          <w:right w:w="15" w:type="dxa"/>
        </w:tblCellMar>
      </w:tblPr>
      <w:tblGrid>
        <w:gridCol w:w="976"/>
        <w:gridCol w:w="992"/>
        <w:gridCol w:w="1457"/>
        <w:gridCol w:w="3505"/>
        <w:gridCol w:w="850"/>
        <w:gridCol w:w="1292"/>
      </w:tblGrid>
      <w:tr w14:paraId="2E5A211B">
        <w:tblPrEx>
          <w:tblCellMar>
            <w:top w:w="15" w:type="dxa"/>
            <w:left w:w="15" w:type="dxa"/>
            <w:bottom w:w="15" w:type="dxa"/>
            <w:right w:w="15" w:type="dxa"/>
          </w:tblCellMar>
        </w:tblPrEx>
        <w:trPr>
          <w:trHeight w:val="387" w:hRule="atLeast"/>
        </w:trPr>
        <w:tc>
          <w:tcPr>
            <w:tcW w:w="976" w:type="dxa"/>
            <w:tcBorders>
              <w:top w:val="single" w:color="000000" w:sz="4" w:space="0"/>
              <w:left w:val="single" w:color="000000" w:sz="4" w:space="0"/>
              <w:bottom w:val="single" w:color="000000" w:sz="4" w:space="0"/>
              <w:right w:val="single" w:color="000000" w:sz="4" w:space="0"/>
            </w:tcBorders>
            <w:shd w:val="clear" w:color="000000" w:fill="C0C0C0"/>
            <w:vAlign w:val="center"/>
          </w:tcPr>
          <w:p w14:paraId="53D3838F">
            <w:pPr>
              <w:spacing w:after="0"/>
              <w:jc w:val="center"/>
              <w:rPr>
                <w:rFonts w:hint="default" w:ascii="Times New Roman" w:hAnsi="Times New Roman" w:cs="Times New Roman"/>
                <w:color w:val="000000"/>
                <w:sz w:val="21"/>
                <w:szCs w:val="21"/>
                <w:lang w:val="en-US" w:eastAsia="zh-CN"/>
              </w:rPr>
            </w:pPr>
            <w:r>
              <w:rPr>
                <w:rFonts w:hint="default" w:ascii="Times New Roman" w:hAnsi="Times New Roman" w:cs="Times New Roman"/>
                <w:color w:val="000000"/>
                <w:sz w:val="21"/>
                <w:szCs w:val="21"/>
                <w:lang w:val="en-US" w:eastAsia="zh-CN"/>
              </w:rPr>
              <w:t>Logo</w:t>
            </w:r>
          </w:p>
        </w:tc>
        <w:tc>
          <w:tcPr>
            <w:tcW w:w="992" w:type="dxa"/>
            <w:tcBorders>
              <w:top w:val="single" w:color="000000" w:sz="4" w:space="0"/>
              <w:left w:val="single" w:color="000000" w:sz="4" w:space="0"/>
              <w:bottom w:val="single" w:color="000000" w:sz="4" w:space="0"/>
              <w:right w:val="single" w:color="000000" w:sz="4" w:space="0"/>
            </w:tcBorders>
            <w:shd w:val="clear" w:color="000000" w:fill="C0C0C0"/>
            <w:vAlign w:val="center"/>
          </w:tcPr>
          <w:p w14:paraId="0D6E4A96">
            <w:pPr>
              <w:spacing w:after="0"/>
              <w:jc w:val="center"/>
              <w:rPr>
                <w:rFonts w:hint="default" w:ascii="Times New Roman" w:hAnsi="Times New Roman" w:cs="Times New Roman"/>
                <w:color w:val="000000"/>
                <w:sz w:val="21"/>
                <w:szCs w:val="21"/>
                <w:lang w:val="en-US" w:eastAsia="zh-CN"/>
              </w:rPr>
            </w:pPr>
            <w:r>
              <w:rPr>
                <w:rFonts w:hint="default" w:ascii="Times New Roman" w:hAnsi="Times New Roman" w:cs="Times New Roman"/>
                <w:color w:val="000000"/>
                <w:sz w:val="21"/>
                <w:szCs w:val="21"/>
                <w:lang w:val="en-US" w:eastAsia="zh-CN"/>
              </w:rPr>
              <w:t>Function ID</w:t>
            </w:r>
          </w:p>
        </w:tc>
        <w:tc>
          <w:tcPr>
            <w:tcW w:w="1457" w:type="dxa"/>
            <w:tcBorders>
              <w:top w:val="single" w:color="000000" w:sz="4" w:space="0"/>
              <w:left w:val="single" w:color="000000" w:sz="4" w:space="0"/>
              <w:bottom w:val="single" w:color="000000" w:sz="4" w:space="0"/>
              <w:right w:val="single" w:color="000000" w:sz="4" w:space="0"/>
            </w:tcBorders>
            <w:shd w:val="clear" w:color="000000" w:fill="C0C0C0"/>
            <w:vAlign w:val="center"/>
          </w:tcPr>
          <w:p w14:paraId="3E757DF0">
            <w:pPr>
              <w:spacing w:after="0"/>
              <w:jc w:val="center"/>
              <w:rPr>
                <w:rFonts w:hint="default" w:ascii="Times New Roman" w:hAnsi="Times New Roman" w:cs="Times New Roman"/>
                <w:color w:val="000000"/>
                <w:sz w:val="21"/>
                <w:szCs w:val="21"/>
                <w:lang w:val="en-US" w:eastAsia="zh-CN"/>
              </w:rPr>
            </w:pPr>
            <w:r>
              <w:rPr>
                <w:rFonts w:hint="default" w:ascii="Times New Roman" w:hAnsi="Times New Roman" w:cs="Times New Roman"/>
                <w:color w:val="000000"/>
                <w:sz w:val="21"/>
                <w:szCs w:val="21"/>
                <w:lang w:val="en-US" w:eastAsia="zh-CN"/>
              </w:rPr>
              <w:t>Message Header</w:t>
            </w:r>
          </w:p>
        </w:tc>
        <w:tc>
          <w:tcPr>
            <w:tcW w:w="3505" w:type="dxa"/>
            <w:tcBorders>
              <w:top w:val="single" w:color="000000" w:sz="4" w:space="0"/>
              <w:left w:val="single" w:color="000000" w:sz="4" w:space="0"/>
              <w:bottom w:val="single" w:color="000000" w:sz="4" w:space="0"/>
              <w:right w:val="single" w:color="000000" w:sz="4" w:space="0"/>
            </w:tcBorders>
            <w:shd w:val="clear" w:color="000000" w:fill="C0C0C0"/>
            <w:vAlign w:val="center"/>
          </w:tcPr>
          <w:p w14:paraId="0C4CB248">
            <w:pPr>
              <w:spacing w:after="0"/>
              <w:jc w:val="center"/>
              <w:rPr>
                <w:rFonts w:hint="default" w:ascii="Times New Roman" w:hAnsi="Times New Roman" w:cs="Times New Roman"/>
                <w:color w:val="000000"/>
                <w:sz w:val="21"/>
                <w:szCs w:val="21"/>
                <w:lang w:val="en-US" w:eastAsia="zh-CN"/>
              </w:rPr>
            </w:pPr>
            <w:r>
              <w:rPr>
                <w:rFonts w:hint="default" w:ascii="Times New Roman" w:hAnsi="Times New Roman" w:cs="Times New Roman"/>
                <w:color w:val="000000"/>
                <w:sz w:val="21"/>
                <w:szCs w:val="21"/>
                <w:lang w:val="en-US" w:eastAsia="zh-CN"/>
              </w:rPr>
              <w:t>Message body</w:t>
            </w:r>
          </w:p>
        </w:tc>
        <w:tc>
          <w:tcPr>
            <w:tcW w:w="850" w:type="dxa"/>
            <w:tcBorders>
              <w:top w:val="single" w:color="000000" w:sz="4" w:space="0"/>
              <w:left w:val="single" w:color="000000" w:sz="4" w:space="0"/>
              <w:bottom w:val="single" w:color="000000" w:sz="4" w:space="0"/>
              <w:right w:val="single" w:color="000000" w:sz="4" w:space="0"/>
            </w:tcBorders>
            <w:shd w:val="clear" w:color="000000" w:fill="C0C0C0"/>
            <w:vAlign w:val="center"/>
          </w:tcPr>
          <w:p w14:paraId="77B2ED74">
            <w:pPr>
              <w:spacing w:after="0"/>
              <w:jc w:val="center"/>
              <w:rPr>
                <w:rFonts w:hint="default" w:ascii="Times New Roman" w:hAnsi="Times New Roman" w:cs="Times New Roman"/>
                <w:color w:val="000000"/>
                <w:sz w:val="21"/>
                <w:szCs w:val="21"/>
                <w:lang w:val="en-US" w:eastAsia="zh-CN"/>
              </w:rPr>
            </w:pPr>
            <w:r>
              <w:rPr>
                <w:rFonts w:hint="default" w:ascii="Times New Roman" w:hAnsi="Times New Roman" w:cs="Times New Roman"/>
                <w:color w:val="000000"/>
                <w:sz w:val="21"/>
                <w:szCs w:val="21"/>
                <w:lang w:val="en-US" w:eastAsia="zh-CN"/>
              </w:rPr>
              <w:t>check</w:t>
            </w:r>
          </w:p>
        </w:tc>
        <w:tc>
          <w:tcPr>
            <w:tcW w:w="1292" w:type="dxa"/>
            <w:tcBorders>
              <w:top w:val="single" w:color="000000" w:sz="4" w:space="0"/>
              <w:left w:val="single" w:color="000000" w:sz="4" w:space="0"/>
              <w:bottom w:val="single" w:color="000000" w:sz="4" w:space="0"/>
              <w:right w:val="single" w:color="000000" w:sz="4" w:space="0"/>
            </w:tcBorders>
            <w:shd w:val="clear" w:color="000000" w:fill="C0C0C0"/>
            <w:vAlign w:val="center"/>
          </w:tcPr>
          <w:p w14:paraId="6441F3E1">
            <w:pPr>
              <w:spacing w:after="0"/>
              <w:jc w:val="center"/>
              <w:rPr>
                <w:rFonts w:hint="default" w:ascii="Times New Roman" w:hAnsi="Times New Roman" w:cs="Times New Roman"/>
                <w:color w:val="000000"/>
                <w:sz w:val="21"/>
                <w:szCs w:val="21"/>
                <w:lang w:val="en-US" w:eastAsia="zh-CN"/>
              </w:rPr>
            </w:pPr>
            <w:r>
              <w:rPr>
                <w:rFonts w:hint="default" w:ascii="Times New Roman" w:hAnsi="Times New Roman" w:cs="Times New Roman"/>
                <w:color w:val="000000"/>
                <w:sz w:val="21"/>
                <w:szCs w:val="21"/>
                <w:lang w:val="en-US" w:eastAsia="zh-CN"/>
              </w:rPr>
              <w:t>Logo</w:t>
            </w:r>
          </w:p>
        </w:tc>
      </w:tr>
      <w:tr w14:paraId="7FFD0139">
        <w:tblPrEx>
          <w:tblCellMar>
            <w:top w:w="15" w:type="dxa"/>
            <w:left w:w="15" w:type="dxa"/>
            <w:bottom w:w="15" w:type="dxa"/>
            <w:right w:w="15" w:type="dxa"/>
          </w:tblCellMar>
        </w:tblPrEx>
        <w:trPr>
          <w:trHeight w:val="452" w:hRule="atLeast"/>
        </w:trPr>
        <w:tc>
          <w:tcPr>
            <w:tcW w:w="976" w:type="dxa"/>
            <w:tcBorders>
              <w:top w:val="single" w:color="000000" w:sz="4" w:space="0"/>
              <w:left w:val="single" w:color="000000" w:sz="4" w:space="0"/>
              <w:bottom w:val="single" w:color="000000" w:sz="4" w:space="0"/>
              <w:right w:val="single" w:color="000000" w:sz="4" w:space="0"/>
            </w:tcBorders>
            <w:vAlign w:val="center"/>
          </w:tcPr>
          <w:p w14:paraId="1F3CA40D">
            <w:pPr>
              <w:spacing w:after="0"/>
              <w:jc w:val="center"/>
              <w:rPr>
                <w:rFonts w:hint="default" w:ascii="Times New Roman" w:hAnsi="Times New Roman" w:cs="Times New Roman"/>
                <w:color w:val="000000"/>
                <w:sz w:val="21"/>
                <w:szCs w:val="21"/>
                <w:lang w:val="en-US" w:eastAsia="zh-CN"/>
              </w:rPr>
            </w:pPr>
            <w:r>
              <w:rPr>
                <w:rFonts w:hint="default" w:ascii="Times New Roman" w:hAnsi="Times New Roman" w:cs="Times New Roman"/>
                <w:color w:val="000000"/>
                <w:sz w:val="21"/>
                <w:szCs w:val="21"/>
                <w:lang w:val="en-US" w:eastAsia="zh-CN"/>
              </w:rPr>
              <w:t>7E</w:t>
            </w:r>
          </w:p>
        </w:tc>
        <w:tc>
          <w:tcPr>
            <w:tcW w:w="992" w:type="dxa"/>
            <w:tcBorders>
              <w:top w:val="single" w:color="000000" w:sz="4" w:space="0"/>
              <w:left w:val="single" w:color="000000" w:sz="4" w:space="0"/>
              <w:bottom w:val="single" w:color="000000" w:sz="4" w:space="0"/>
              <w:right w:val="single" w:color="000000" w:sz="4" w:space="0"/>
            </w:tcBorders>
            <w:vAlign w:val="center"/>
          </w:tcPr>
          <w:p w14:paraId="536B5E91">
            <w:pPr>
              <w:spacing w:after="0"/>
              <w:jc w:val="center"/>
              <w:rPr>
                <w:rFonts w:hint="default" w:ascii="Times New Roman" w:hAnsi="Times New Roman" w:cs="Times New Roman"/>
                <w:b/>
                <w:color w:val="993366"/>
                <w:sz w:val="21"/>
                <w:szCs w:val="21"/>
                <w:lang w:val="en-US" w:eastAsia="zh-CN"/>
              </w:rPr>
            </w:pPr>
            <w:r>
              <w:rPr>
                <w:rFonts w:hint="default" w:ascii="Times New Roman" w:hAnsi="Times New Roman" w:cs="Times New Roman"/>
                <w:b/>
                <w:color w:val="993366"/>
                <w:sz w:val="21"/>
                <w:szCs w:val="21"/>
                <w:lang w:val="en-US" w:eastAsia="zh-CN"/>
              </w:rPr>
              <w:t>07 04</w:t>
            </w:r>
          </w:p>
        </w:tc>
        <w:tc>
          <w:tcPr>
            <w:tcW w:w="1457" w:type="dxa"/>
            <w:tcBorders>
              <w:top w:val="single" w:color="000000" w:sz="4" w:space="0"/>
              <w:left w:val="single" w:color="000000" w:sz="4" w:space="0"/>
              <w:bottom w:val="single" w:color="000000" w:sz="4" w:space="0"/>
              <w:right w:val="single" w:color="000000" w:sz="4" w:space="0"/>
            </w:tcBorders>
            <w:vAlign w:val="center"/>
          </w:tcPr>
          <w:p w14:paraId="3CAFF3A4">
            <w:pPr>
              <w:spacing w:after="0"/>
              <w:jc w:val="center"/>
              <w:rPr>
                <w:rFonts w:hint="default" w:ascii="Times New Roman" w:hAnsi="Times New Roman" w:cs="Times New Roman"/>
                <w:color w:val="0000FF"/>
                <w:sz w:val="21"/>
                <w:szCs w:val="21"/>
                <w:lang w:val="en-US" w:eastAsia="zh-CN"/>
              </w:rPr>
            </w:pPr>
            <w:r>
              <w:rPr>
                <w:rFonts w:hint="default" w:ascii="Times New Roman" w:hAnsi="Times New Roman" w:cs="Times New Roman"/>
              </w:rPr>
              <w:fldChar w:fldCharType="begin"/>
            </w:r>
            <w:r>
              <w:rPr>
                <w:rFonts w:hint="default" w:ascii="Times New Roman" w:hAnsi="Times New Roman" w:cs="Times New Roman"/>
              </w:rPr>
              <w:instrText xml:space="preserve"> HYPERLINK \l "_消息头" </w:instrText>
            </w:r>
            <w:r>
              <w:rPr>
                <w:rFonts w:hint="default" w:ascii="Times New Roman" w:hAnsi="Times New Roman" w:cs="Times New Roman"/>
              </w:rPr>
              <w:fldChar w:fldCharType="separate"/>
            </w:r>
            <w:r>
              <w:rPr>
                <w:rStyle w:val="14"/>
                <w:rFonts w:hint="default" w:ascii="Times New Roman" w:hAnsi="Times New Roman" w:cs="Times New Roman"/>
                <w:sz w:val="21"/>
                <w:szCs w:val="21"/>
                <w:lang w:val="en-US" w:eastAsia="zh-CN"/>
              </w:rPr>
              <w:t>Message attachment</w:t>
            </w:r>
            <w:r>
              <w:rPr>
                <w:rStyle w:val="14"/>
                <w:rFonts w:hint="default" w:ascii="Times New Roman" w:hAnsi="Times New Roman" w:cs="Times New Roman"/>
                <w:sz w:val="21"/>
                <w:szCs w:val="21"/>
                <w:lang w:val="en-US" w:eastAsia="zh-CN"/>
              </w:rPr>
              <w:fldChar w:fldCharType="end"/>
            </w:r>
          </w:p>
        </w:tc>
        <w:tc>
          <w:tcPr>
            <w:tcW w:w="3505" w:type="dxa"/>
            <w:tcBorders>
              <w:top w:val="single" w:color="000000" w:sz="4" w:space="0"/>
              <w:left w:val="single" w:color="000000" w:sz="4" w:space="0"/>
              <w:bottom w:val="single" w:color="000000" w:sz="4" w:space="0"/>
              <w:right w:val="single" w:color="000000" w:sz="4" w:space="0"/>
            </w:tcBorders>
            <w:vAlign w:val="center"/>
          </w:tcPr>
          <w:p w14:paraId="3FEF284C">
            <w:pPr>
              <w:spacing w:after="0"/>
              <w:jc w:val="center"/>
              <w:rPr>
                <w:rFonts w:hint="default" w:ascii="Times New Roman" w:hAnsi="Times New Roman" w:cs="Times New Roman"/>
                <w:sz w:val="21"/>
                <w:szCs w:val="21"/>
                <w:lang w:val="en-US" w:eastAsia="zh-CN"/>
              </w:rPr>
            </w:pPr>
            <w:r>
              <w:rPr>
                <w:rFonts w:hint="default" w:ascii="Times New Roman" w:hAnsi="Times New Roman" w:cs="Times New Roman"/>
              </w:rPr>
              <w:fldChar w:fldCharType="begin"/>
            </w:r>
            <w:r>
              <w:rPr>
                <w:rFonts w:hint="default" w:ascii="Times New Roman" w:hAnsi="Times New Roman" w:cs="Times New Roman"/>
              </w:rPr>
              <w:instrText xml:space="preserve"> HYPERLINK \l "_附表_位置数据批量汇报" </w:instrText>
            </w:r>
            <w:r>
              <w:rPr>
                <w:rFonts w:hint="default" w:ascii="Times New Roman" w:hAnsi="Times New Roman" w:cs="Times New Roman"/>
              </w:rPr>
              <w:fldChar w:fldCharType="separate"/>
            </w:r>
            <w:r>
              <w:rPr>
                <w:rStyle w:val="17"/>
                <w:rFonts w:hint="default" w:ascii="Times New Roman" w:hAnsi="Times New Roman" w:cs="Times New Roman"/>
                <w:sz w:val="21"/>
                <w:szCs w:val="21"/>
                <w:lang w:val="en-US" w:eastAsia="zh-CN"/>
              </w:rPr>
              <w:t>Location Data Batch Reporting Package</w:t>
            </w:r>
            <w:r>
              <w:rPr>
                <w:rStyle w:val="17"/>
                <w:rFonts w:hint="default" w:ascii="Times New Roman" w:hAnsi="Times New Roman" w:cs="Times New Roman"/>
                <w:sz w:val="21"/>
                <w:szCs w:val="21"/>
                <w:lang w:val="en-US" w:eastAsia="zh-CN"/>
              </w:rPr>
              <w:fldChar w:fldCharType="end"/>
            </w:r>
          </w:p>
        </w:tc>
        <w:tc>
          <w:tcPr>
            <w:tcW w:w="850" w:type="dxa"/>
            <w:tcBorders>
              <w:top w:val="single" w:color="000000" w:sz="4" w:space="0"/>
              <w:left w:val="single" w:color="000000" w:sz="4" w:space="0"/>
              <w:bottom w:val="single" w:color="000000" w:sz="4" w:space="0"/>
              <w:right w:val="single" w:color="000000" w:sz="4" w:space="0"/>
            </w:tcBorders>
            <w:vAlign w:val="center"/>
          </w:tcPr>
          <w:p w14:paraId="7127458A">
            <w:pPr>
              <w:spacing w:after="0"/>
              <w:jc w:val="center"/>
              <w:rPr>
                <w:rFonts w:hint="default" w:ascii="Times New Roman" w:hAnsi="Times New Roman" w:cs="Times New Roman"/>
                <w:color w:val="000000"/>
                <w:sz w:val="21"/>
                <w:szCs w:val="21"/>
                <w:lang w:val="en-US" w:eastAsia="zh-CN"/>
              </w:rPr>
            </w:pPr>
            <w:r>
              <w:rPr>
                <w:rFonts w:hint="default" w:ascii="Times New Roman" w:hAnsi="Times New Roman" w:cs="Times New Roman"/>
                <w:color w:val="000000"/>
                <w:sz w:val="21"/>
                <w:szCs w:val="21"/>
                <w:lang w:val="en-US" w:eastAsia="zh-CN"/>
              </w:rPr>
              <w:t>XOR</w:t>
            </w:r>
          </w:p>
        </w:tc>
        <w:tc>
          <w:tcPr>
            <w:tcW w:w="1292" w:type="dxa"/>
            <w:tcBorders>
              <w:top w:val="single" w:color="000000" w:sz="4" w:space="0"/>
              <w:left w:val="single" w:color="000000" w:sz="4" w:space="0"/>
              <w:bottom w:val="single" w:color="000000" w:sz="4" w:space="0"/>
              <w:right w:val="single" w:color="000000" w:sz="4" w:space="0"/>
            </w:tcBorders>
            <w:vAlign w:val="center"/>
          </w:tcPr>
          <w:p w14:paraId="7360DC08">
            <w:pPr>
              <w:spacing w:after="0"/>
              <w:jc w:val="center"/>
              <w:rPr>
                <w:rFonts w:hint="default" w:ascii="Times New Roman" w:hAnsi="Times New Roman" w:cs="Times New Roman"/>
                <w:color w:val="000000"/>
                <w:sz w:val="21"/>
                <w:szCs w:val="21"/>
                <w:lang w:val="en-US" w:eastAsia="zh-CN"/>
              </w:rPr>
            </w:pPr>
            <w:r>
              <w:rPr>
                <w:rFonts w:hint="default" w:ascii="Times New Roman" w:hAnsi="Times New Roman" w:cs="Times New Roman"/>
                <w:color w:val="000000"/>
                <w:sz w:val="21"/>
                <w:szCs w:val="21"/>
                <w:lang w:val="en-US" w:eastAsia="zh-CN"/>
              </w:rPr>
              <w:t>7E</w:t>
            </w:r>
          </w:p>
        </w:tc>
      </w:tr>
    </w:tbl>
    <w:p w14:paraId="387572E9">
      <w:pPr>
        <w:spacing w:before="120" w:beforeLines="50" w:afterLines="50"/>
        <w:ind w:firstLine="420"/>
        <w:rPr>
          <w:rFonts w:hint="default" w:ascii="Times New Roman" w:hAnsi="Times New Roman" w:cs="Times New Roman"/>
          <w:sz w:val="21"/>
          <w:szCs w:val="21"/>
        </w:rPr>
      </w:pPr>
      <w:bookmarkStart w:id="46" w:name="_[0900]数据上行透传"/>
      <w:r>
        <w:rPr>
          <w:rFonts w:hint="default" w:ascii="Times New Roman" w:hAnsi="Times New Roman" w:eastAsia="黑体" w:cs="Times New Roman"/>
          <w:b/>
          <w:color w:val="0000FF"/>
          <w:sz w:val="21"/>
          <w:szCs w:val="21"/>
          <w:shd w:val="pct10" w:color="auto" w:fill="FFFFFF"/>
          <w:lang w:eastAsia="zh-CN"/>
        </w:rPr>
        <w:t>[Down]</w:t>
      </w:r>
    </w:p>
    <w:tbl>
      <w:tblPr>
        <w:tblStyle w:val="12"/>
        <w:tblW w:w="0" w:type="auto"/>
        <w:tblInd w:w="418" w:type="dxa"/>
        <w:tblLayout w:type="fixed"/>
        <w:tblCellMar>
          <w:top w:w="15" w:type="dxa"/>
          <w:left w:w="15" w:type="dxa"/>
          <w:bottom w:w="15" w:type="dxa"/>
          <w:right w:w="15" w:type="dxa"/>
        </w:tblCellMar>
      </w:tblPr>
      <w:tblGrid>
        <w:gridCol w:w="976"/>
        <w:gridCol w:w="992"/>
        <w:gridCol w:w="1457"/>
        <w:gridCol w:w="3505"/>
        <w:gridCol w:w="850"/>
        <w:gridCol w:w="1292"/>
      </w:tblGrid>
      <w:tr w14:paraId="3E19234F">
        <w:tblPrEx>
          <w:tblCellMar>
            <w:top w:w="15" w:type="dxa"/>
            <w:left w:w="15" w:type="dxa"/>
            <w:bottom w:w="15" w:type="dxa"/>
            <w:right w:w="15" w:type="dxa"/>
          </w:tblCellMar>
        </w:tblPrEx>
        <w:trPr>
          <w:trHeight w:val="387" w:hRule="atLeast"/>
        </w:trPr>
        <w:tc>
          <w:tcPr>
            <w:tcW w:w="976" w:type="dxa"/>
            <w:tcBorders>
              <w:top w:val="single" w:color="000000" w:sz="4" w:space="0"/>
              <w:left w:val="single" w:color="000000" w:sz="4" w:space="0"/>
              <w:bottom w:val="single" w:color="000000" w:sz="4" w:space="0"/>
              <w:right w:val="single" w:color="000000" w:sz="4" w:space="0"/>
            </w:tcBorders>
            <w:shd w:val="clear" w:color="000000" w:fill="C0C0C0"/>
            <w:vAlign w:val="center"/>
          </w:tcPr>
          <w:p w14:paraId="01B3D2F8">
            <w:pPr>
              <w:spacing w:after="0"/>
              <w:jc w:val="center"/>
              <w:rPr>
                <w:rFonts w:hint="default" w:ascii="Times New Roman" w:hAnsi="Times New Roman" w:cs="Times New Roman"/>
                <w:color w:val="000000"/>
                <w:sz w:val="21"/>
                <w:szCs w:val="21"/>
                <w:lang w:val="en-US" w:eastAsia="zh-CN"/>
              </w:rPr>
            </w:pPr>
            <w:r>
              <w:rPr>
                <w:rFonts w:hint="default" w:ascii="Times New Roman" w:hAnsi="Times New Roman" w:cs="Times New Roman"/>
                <w:color w:val="000000"/>
                <w:sz w:val="21"/>
                <w:szCs w:val="21"/>
                <w:lang w:val="en-US" w:eastAsia="zh-CN"/>
              </w:rPr>
              <w:t>Logo</w:t>
            </w:r>
          </w:p>
        </w:tc>
        <w:tc>
          <w:tcPr>
            <w:tcW w:w="992" w:type="dxa"/>
            <w:tcBorders>
              <w:top w:val="single" w:color="000000" w:sz="4" w:space="0"/>
              <w:left w:val="single" w:color="000000" w:sz="4" w:space="0"/>
              <w:bottom w:val="single" w:color="000000" w:sz="4" w:space="0"/>
              <w:right w:val="single" w:color="000000" w:sz="4" w:space="0"/>
            </w:tcBorders>
            <w:shd w:val="clear" w:color="000000" w:fill="C0C0C0"/>
            <w:vAlign w:val="center"/>
          </w:tcPr>
          <w:p w14:paraId="4B131107">
            <w:pPr>
              <w:spacing w:after="0"/>
              <w:jc w:val="center"/>
              <w:rPr>
                <w:rFonts w:hint="default" w:ascii="Times New Roman" w:hAnsi="Times New Roman" w:cs="Times New Roman"/>
                <w:color w:val="000000"/>
                <w:sz w:val="21"/>
                <w:szCs w:val="21"/>
                <w:lang w:val="en-US" w:eastAsia="zh-CN"/>
              </w:rPr>
            </w:pPr>
            <w:r>
              <w:rPr>
                <w:rFonts w:hint="default" w:ascii="Times New Roman" w:hAnsi="Times New Roman" w:cs="Times New Roman"/>
                <w:color w:val="000000"/>
                <w:sz w:val="21"/>
                <w:szCs w:val="21"/>
                <w:lang w:val="en-US" w:eastAsia="zh-CN"/>
              </w:rPr>
              <w:t>Function ID</w:t>
            </w:r>
          </w:p>
        </w:tc>
        <w:tc>
          <w:tcPr>
            <w:tcW w:w="1457" w:type="dxa"/>
            <w:tcBorders>
              <w:top w:val="single" w:color="000000" w:sz="4" w:space="0"/>
              <w:left w:val="single" w:color="000000" w:sz="4" w:space="0"/>
              <w:bottom w:val="single" w:color="000000" w:sz="4" w:space="0"/>
              <w:right w:val="single" w:color="000000" w:sz="4" w:space="0"/>
            </w:tcBorders>
            <w:shd w:val="clear" w:color="000000" w:fill="C0C0C0"/>
            <w:vAlign w:val="center"/>
          </w:tcPr>
          <w:p w14:paraId="79724E66">
            <w:pPr>
              <w:spacing w:after="0"/>
              <w:jc w:val="center"/>
              <w:rPr>
                <w:rFonts w:hint="default" w:ascii="Times New Roman" w:hAnsi="Times New Roman" w:cs="Times New Roman"/>
                <w:color w:val="000000"/>
                <w:sz w:val="21"/>
                <w:szCs w:val="21"/>
                <w:lang w:val="en-US" w:eastAsia="zh-CN"/>
              </w:rPr>
            </w:pPr>
            <w:r>
              <w:rPr>
                <w:rFonts w:hint="default" w:ascii="Times New Roman" w:hAnsi="Times New Roman" w:cs="Times New Roman"/>
                <w:color w:val="000000"/>
                <w:sz w:val="21"/>
                <w:szCs w:val="21"/>
                <w:lang w:val="en-US" w:eastAsia="zh-CN"/>
              </w:rPr>
              <w:t>Message Header</w:t>
            </w:r>
          </w:p>
        </w:tc>
        <w:tc>
          <w:tcPr>
            <w:tcW w:w="3505" w:type="dxa"/>
            <w:tcBorders>
              <w:top w:val="single" w:color="000000" w:sz="4" w:space="0"/>
              <w:left w:val="single" w:color="000000" w:sz="4" w:space="0"/>
              <w:bottom w:val="single" w:color="000000" w:sz="4" w:space="0"/>
              <w:right w:val="single" w:color="000000" w:sz="4" w:space="0"/>
            </w:tcBorders>
            <w:shd w:val="clear" w:color="000000" w:fill="C0C0C0"/>
            <w:vAlign w:val="center"/>
          </w:tcPr>
          <w:p w14:paraId="2B67AB97">
            <w:pPr>
              <w:spacing w:after="0"/>
              <w:jc w:val="center"/>
              <w:rPr>
                <w:rFonts w:hint="default" w:ascii="Times New Roman" w:hAnsi="Times New Roman" w:cs="Times New Roman"/>
                <w:color w:val="000000"/>
                <w:sz w:val="21"/>
                <w:szCs w:val="21"/>
                <w:lang w:val="en-US" w:eastAsia="zh-CN"/>
              </w:rPr>
            </w:pPr>
            <w:r>
              <w:rPr>
                <w:rFonts w:hint="default" w:ascii="Times New Roman" w:hAnsi="Times New Roman" w:cs="Times New Roman"/>
                <w:color w:val="000000"/>
                <w:sz w:val="21"/>
                <w:szCs w:val="21"/>
                <w:lang w:val="en-US" w:eastAsia="zh-CN"/>
              </w:rPr>
              <w:t>Message body</w:t>
            </w:r>
          </w:p>
        </w:tc>
        <w:tc>
          <w:tcPr>
            <w:tcW w:w="850" w:type="dxa"/>
            <w:tcBorders>
              <w:top w:val="single" w:color="000000" w:sz="4" w:space="0"/>
              <w:left w:val="single" w:color="000000" w:sz="4" w:space="0"/>
              <w:bottom w:val="single" w:color="000000" w:sz="4" w:space="0"/>
              <w:right w:val="single" w:color="000000" w:sz="4" w:space="0"/>
            </w:tcBorders>
            <w:shd w:val="clear" w:color="000000" w:fill="C0C0C0"/>
            <w:vAlign w:val="center"/>
          </w:tcPr>
          <w:p w14:paraId="6824F6DF">
            <w:pPr>
              <w:spacing w:after="0"/>
              <w:jc w:val="center"/>
              <w:rPr>
                <w:rFonts w:hint="default" w:ascii="Times New Roman" w:hAnsi="Times New Roman" w:cs="Times New Roman"/>
                <w:color w:val="000000"/>
                <w:sz w:val="21"/>
                <w:szCs w:val="21"/>
                <w:lang w:val="en-US" w:eastAsia="zh-CN"/>
              </w:rPr>
            </w:pPr>
            <w:r>
              <w:rPr>
                <w:rFonts w:hint="default" w:ascii="Times New Roman" w:hAnsi="Times New Roman" w:cs="Times New Roman"/>
                <w:color w:val="000000"/>
                <w:sz w:val="21"/>
                <w:szCs w:val="21"/>
                <w:lang w:val="en-US" w:eastAsia="zh-CN"/>
              </w:rPr>
              <w:t>check</w:t>
            </w:r>
          </w:p>
        </w:tc>
        <w:tc>
          <w:tcPr>
            <w:tcW w:w="1292" w:type="dxa"/>
            <w:tcBorders>
              <w:top w:val="single" w:color="000000" w:sz="4" w:space="0"/>
              <w:left w:val="single" w:color="000000" w:sz="4" w:space="0"/>
              <w:bottom w:val="single" w:color="000000" w:sz="4" w:space="0"/>
              <w:right w:val="single" w:color="000000" w:sz="4" w:space="0"/>
            </w:tcBorders>
            <w:shd w:val="clear" w:color="000000" w:fill="C0C0C0"/>
            <w:vAlign w:val="center"/>
          </w:tcPr>
          <w:p w14:paraId="7B4B155E">
            <w:pPr>
              <w:spacing w:after="0"/>
              <w:jc w:val="center"/>
              <w:rPr>
                <w:rFonts w:hint="default" w:ascii="Times New Roman" w:hAnsi="Times New Roman" w:cs="Times New Roman"/>
                <w:color w:val="000000"/>
                <w:sz w:val="21"/>
                <w:szCs w:val="21"/>
                <w:lang w:val="en-US" w:eastAsia="zh-CN"/>
              </w:rPr>
            </w:pPr>
            <w:r>
              <w:rPr>
                <w:rFonts w:hint="default" w:ascii="Times New Roman" w:hAnsi="Times New Roman" w:cs="Times New Roman"/>
                <w:color w:val="000000"/>
                <w:sz w:val="21"/>
                <w:szCs w:val="21"/>
                <w:lang w:val="en-US" w:eastAsia="zh-CN"/>
              </w:rPr>
              <w:t>Logo</w:t>
            </w:r>
          </w:p>
        </w:tc>
      </w:tr>
      <w:tr w14:paraId="38727C57">
        <w:tblPrEx>
          <w:tblCellMar>
            <w:top w:w="15" w:type="dxa"/>
            <w:left w:w="15" w:type="dxa"/>
            <w:bottom w:w="15" w:type="dxa"/>
            <w:right w:w="15" w:type="dxa"/>
          </w:tblCellMar>
        </w:tblPrEx>
        <w:trPr>
          <w:trHeight w:val="452" w:hRule="atLeast"/>
        </w:trPr>
        <w:tc>
          <w:tcPr>
            <w:tcW w:w="976" w:type="dxa"/>
            <w:tcBorders>
              <w:top w:val="single" w:color="000000" w:sz="4" w:space="0"/>
              <w:left w:val="single" w:color="000000" w:sz="4" w:space="0"/>
              <w:bottom w:val="single" w:color="000000" w:sz="4" w:space="0"/>
              <w:right w:val="single" w:color="000000" w:sz="4" w:space="0"/>
            </w:tcBorders>
            <w:vAlign w:val="center"/>
          </w:tcPr>
          <w:p w14:paraId="238FFC59">
            <w:pPr>
              <w:spacing w:after="0"/>
              <w:jc w:val="center"/>
              <w:rPr>
                <w:rFonts w:hint="default" w:ascii="Times New Roman" w:hAnsi="Times New Roman" w:cs="Times New Roman"/>
                <w:color w:val="000000"/>
                <w:sz w:val="21"/>
                <w:szCs w:val="21"/>
                <w:lang w:val="en-US" w:eastAsia="zh-CN"/>
              </w:rPr>
            </w:pPr>
            <w:r>
              <w:rPr>
                <w:rFonts w:hint="default" w:ascii="Times New Roman" w:hAnsi="Times New Roman" w:cs="Times New Roman"/>
                <w:color w:val="000000"/>
                <w:sz w:val="21"/>
                <w:szCs w:val="21"/>
                <w:lang w:val="en-US" w:eastAsia="zh-CN"/>
              </w:rPr>
              <w:t>7E</w:t>
            </w:r>
          </w:p>
        </w:tc>
        <w:tc>
          <w:tcPr>
            <w:tcW w:w="992" w:type="dxa"/>
            <w:tcBorders>
              <w:top w:val="single" w:color="000000" w:sz="4" w:space="0"/>
              <w:left w:val="single" w:color="000000" w:sz="4" w:space="0"/>
              <w:bottom w:val="single" w:color="000000" w:sz="4" w:space="0"/>
              <w:right w:val="single" w:color="000000" w:sz="4" w:space="0"/>
            </w:tcBorders>
            <w:vAlign w:val="center"/>
          </w:tcPr>
          <w:p w14:paraId="78FB97D8">
            <w:pPr>
              <w:spacing w:after="0"/>
              <w:jc w:val="center"/>
              <w:rPr>
                <w:rFonts w:hint="default" w:ascii="Times New Roman" w:hAnsi="Times New Roman" w:cs="Times New Roman"/>
                <w:b/>
                <w:color w:val="993366"/>
                <w:sz w:val="21"/>
                <w:szCs w:val="21"/>
                <w:lang w:val="en-US" w:eastAsia="zh-CN"/>
              </w:rPr>
            </w:pPr>
            <w:r>
              <w:rPr>
                <w:rFonts w:hint="default" w:ascii="Times New Roman" w:hAnsi="Times New Roman" w:cs="Times New Roman"/>
                <w:b/>
                <w:color w:val="993366"/>
                <w:sz w:val="21"/>
                <w:szCs w:val="21"/>
                <w:lang w:val="en-US" w:eastAsia="zh-CN"/>
              </w:rPr>
              <w:t>80 01</w:t>
            </w:r>
          </w:p>
        </w:tc>
        <w:tc>
          <w:tcPr>
            <w:tcW w:w="1457" w:type="dxa"/>
            <w:tcBorders>
              <w:top w:val="single" w:color="000000" w:sz="4" w:space="0"/>
              <w:left w:val="single" w:color="000000" w:sz="4" w:space="0"/>
              <w:bottom w:val="single" w:color="000000" w:sz="4" w:space="0"/>
              <w:right w:val="single" w:color="000000" w:sz="4" w:space="0"/>
            </w:tcBorders>
            <w:vAlign w:val="center"/>
          </w:tcPr>
          <w:p w14:paraId="73E655C3">
            <w:pPr>
              <w:spacing w:after="0"/>
              <w:jc w:val="center"/>
              <w:rPr>
                <w:rFonts w:hint="default" w:ascii="Times New Roman" w:hAnsi="Times New Roman" w:cs="Times New Roman"/>
                <w:color w:val="0000FF"/>
                <w:sz w:val="21"/>
                <w:szCs w:val="21"/>
                <w:lang w:val="en-US" w:eastAsia="zh-CN"/>
              </w:rPr>
            </w:pPr>
            <w:r>
              <w:rPr>
                <w:rFonts w:hint="default" w:ascii="Times New Roman" w:hAnsi="Times New Roman" w:cs="Times New Roman"/>
              </w:rPr>
              <w:fldChar w:fldCharType="begin"/>
            </w:r>
            <w:r>
              <w:rPr>
                <w:rFonts w:hint="default" w:ascii="Times New Roman" w:hAnsi="Times New Roman" w:cs="Times New Roman"/>
              </w:rPr>
              <w:instrText xml:space="preserve"> HYPERLINK \l "_消息头" </w:instrText>
            </w:r>
            <w:r>
              <w:rPr>
                <w:rFonts w:hint="default" w:ascii="Times New Roman" w:hAnsi="Times New Roman" w:cs="Times New Roman"/>
              </w:rPr>
              <w:fldChar w:fldCharType="separate"/>
            </w:r>
            <w:r>
              <w:rPr>
                <w:rStyle w:val="14"/>
                <w:rFonts w:hint="default" w:ascii="Times New Roman" w:hAnsi="Times New Roman" w:cs="Times New Roman"/>
                <w:sz w:val="21"/>
                <w:szCs w:val="21"/>
                <w:lang w:val="en-US" w:eastAsia="zh-CN"/>
              </w:rPr>
              <w:t>Message attachment</w:t>
            </w:r>
            <w:r>
              <w:rPr>
                <w:rStyle w:val="14"/>
                <w:rFonts w:hint="default" w:ascii="Times New Roman" w:hAnsi="Times New Roman" w:cs="Times New Roman"/>
                <w:sz w:val="21"/>
                <w:szCs w:val="21"/>
                <w:lang w:val="en-US" w:eastAsia="zh-CN"/>
              </w:rPr>
              <w:fldChar w:fldCharType="end"/>
            </w:r>
          </w:p>
        </w:tc>
        <w:tc>
          <w:tcPr>
            <w:tcW w:w="3505" w:type="dxa"/>
            <w:tcBorders>
              <w:top w:val="single" w:color="000000" w:sz="4" w:space="0"/>
              <w:left w:val="single" w:color="000000" w:sz="4" w:space="0"/>
              <w:bottom w:val="single" w:color="000000" w:sz="4" w:space="0"/>
              <w:right w:val="single" w:color="000000" w:sz="4" w:space="0"/>
            </w:tcBorders>
            <w:vAlign w:val="center"/>
          </w:tcPr>
          <w:p w14:paraId="1DB14111">
            <w:pPr>
              <w:spacing w:after="0"/>
              <w:jc w:val="center"/>
              <w:rPr>
                <w:rFonts w:hint="default" w:ascii="Times New Roman" w:hAnsi="Times New Roman" w:cs="Times New Roman"/>
                <w:sz w:val="21"/>
                <w:szCs w:val="21"/>
                <w:lang w:val="en-US" w:eastAsia="zh-CN"/>
              </w:rPr>
            </w:pPr>
            <w:r>
              <w:rPr>
                <w:rFonts w:hint="default" w:ascii="Times New Roman" w:hAnsi="Times New Roman" w:cs="Times New Roman"/>
              </w:rPr>
              <w:fldChar w:fldCharType="begin"/>
            </w:r>
            <w:r>
              <w:rPr>
                <w:rFonts w:hint="default" w:ascii="Times New Roman" w:hAnsi="Times New Roman" w:cs="Times New Roman"/>
              </w:rPr>
              <w:instrText xml:space="preserve"> HYPERLINK \l "_平台通用应答消息体数据" </w:instrText>
            </w:r>
            <w:r>
              <w:rPr>
                <w:rFonts w:hint="default" w:ascii="Times New Roman" w:hAnsi="Times New Roman" w:cs="Times New Roman"/>
              </w:rPr>
              <w:fldChar w:fldCharType="separate"/>
            </w:r>
            <w:r>
              <w:rPr>
                <w:rStyle w:val="17"/>
                <w:rFonts w:hint="default" w:ascii="Times New Roman" w:hAnsi="Times New Roman" w:cs="Times New Roman"/>
                <w:sz w:val="21"/>
                <w:szCs w:val="21"/>
              </w:rPr>
              <w:t>Platform General Response</w:t>
            </w:r>
            <w:r>
              <w:rPr>
                <w:rStyle w:val="17"/>
                <w:rFonts w:hint="default" w:ascii="Times New Roman" w:hAnsi="Times New Roman" w:cs="Times New Roman"/>
                <w:sz w:val="21"/>
                <w:szCs w:val="21"/>
              </w:rPr>
              <w:fldChar w:fldCharType="end"/>
            </w:r>
          </w:p>
        </w:tc>
        <w:tc>
          <w:tcPr>
            <w:tcW w:w="850" w:type="dxa"/>
            <w:tcBorders>
              <w:top w:val="single" w:color="000000" w:sz="4" w:space="0"/>
              <w:left w:val="single" w:color="000000" w:sz="4" w:space="0"/>
              <w:bottom w:val="single" w:color="000000" w:sz="4" w:space="0"/>
              <w:right w:val="single" w:color="000000" w:sz="4" w:space="0"/>
            </w:tcBorders>
            <w:vAlign w:val="center"/>
          </w:tcPr>
          <w:p w14:paraId="092979D6">
            <w:pPr>
              <w:spacing w:after="0"/>
              <w:jc w:val="center"/>
              <w:rPr>
                <w:rFonts w:hint="default" w:ascii="Times New Roman" w:hAnsi="Times New Roman" w:cs="Times New Roman"/>
                <w:color w:val="000000"/>
                <w:sz w:val="21"/>
                <w:szCs w:val="21"/>
                <w:lang w:val="en-US" w:eastAsia="zh-CN"/>
              </w:rPr>
            </w:pPr>
            <w:r>
              <w:rPr>
                <w:rFonts w:hint="default" w:ascii="Times New Roman" w:hAnsi="Times New Roman" w:cs="Times New Roman"/>
                <w:color w:val="000000"/>
                <w:sz w:val="21"/>
                <w:szCs w:val="21"/>
                <w:lang w:val="en-US" w:eastAsia="zh-CN"/>
              </w:rPr>
              <w:t>XOR</w:t>
            </w:r>
          </w:p>
        </w:tc>
        <w:tc>
          <w:tcPr>
            <w:tcW w:w="1292" w:type="dxa"/>
            <w:tcBorders>
              <w:top w:val="single" w:color="000000" w:sz="4" w:space="0"/>
              <w:left w:val="single" w:color="000000" w:sz="4" w:space="0"/>
              <w:bottom w:val="single" w:color="000000" w:sz="4" w:space="0"/>
              <w:right w:val="single" w:color="000000" w:sz="4" w:space="0"/>
            </w:tcBorders>
            <w:vAlign w:val="center"/>
          </w:tcPr>
          <w:p w14:paraId="69795A9D">
            <w:pPr>
              <w:spacing w:after="0"/>
              <w:jc w:val="center"/>
              <w:rPr>
                <w:rFonts w:hint="default" w:ascii="Times New Roman" w:hAnsi="Times New Roman" w:cs="Times New Roman"/>
                <w:color w:val="000000"/>
                <w:sz w:val="21"/>
                <w:szCs w:val="21"/>
                <w:lang w:val="en-US" w:eastAsia="zh-CN"/>
              </w:rPr>
            </w:pPr>
            <w:r>
              <w:rPr>
                <w:rFonts w:hint="default" w:ascii="Times New Roman" w:hAnsi="Times New Roman" w:cs="Times New Roman"/>
                <w:color w:val="000000"/>
                <w:sz w:val="21"/>
                <w:szCs w:val="21"/>
                <w:lang w:val="en-US" w:eastAsia="zh-CN"/>
              </w:rPr>
              <w:t>7E</w:t>
            </w:r>
          </w:p>
        </w:tc>
      </w:tr>
    </w:tbl>
    <w:p w14:paraId="50F4B1D4">
      <w:pPr>
        <w:pStyle w:val="3"/>
        <w:ind w:left="0"/>
        <w:rPr>
          <w:rFonts w:hint="default" w:ascii="Times New Roman" w:hAnsi="Times New Roman" w:cs="Times New Roman"/>
          <w:sz w:val="24"/>
          <w:szCs w:val="24"/>
        </w:rPr>
      </w:pPr>
      <w:bookmarkStart w:id="47" w:name="_[ 0705 ] CAN broadcast data stream report"/>
      <w:r>
        <w:rPr>
          <w:rFonts w:hint="default" w:ascii="Times New Roman" w:hAnsi="Times New Roman" w:cs="Times New Roman"/>
          <w:sz w:val="21"/>
          <w:szCs w:val="21"/>
          <w:lang w:eastAsia="zh-CN"/>
        </w:rPr>
        <w:tab/>
      </w:r>
      <w:r>
        <w:rPr>
          <w:rFonts w:hint="default" w:ascii="Times New Roman" w:hAnsi="Times New Roman" w:cs="Times New Roman"/>
          <w:sz w:val="21"/>
          <w:szCs w:val="21"/>
          <w:lang w:val="en-US" w:eastAsia="zh-CN"/>
        </w:rPr>
        <w:t xml:space="preserve">  </w:t>
      </w:r>
      <w:r>
        <w:rPr>
          <w:rFonts w:hint="default" w:ascii="Times New Roman" w:hAnsi="Times New Roman" w:cs="Times New Roman"/>
          <w:sz w:val="24"/>
          <w:szCs w:val="24"/>
          <w:lang w:eastAsia="zh-CN"/>
        </w:rPr>
        <w:t xml:space="preserve">[ </w:t>
      </w:r>
      <w:r>
        <w:rPr>
          <w:rFonts w:hint="default" w:ascii="Times New Roman" w:hAnsi="Times New Roman" w:cs="Times New Roman"/>
          <w:sz w:val="24"/>
          <w:szCs w:val="24"/>
          <w:lang w:val="en-US" w:eastAsia="zh-CN"/>
        </w:rPr>
        <w:t xml:space="preserve">0705 </w:t>
      </w:r>
      <w:r>
        <w:rPr>
          <w:rFonts w:hint="default" w:ascii="Times New Roman" w:hAnsi="Times New Roman" w:cs="Times New Roman"/>
          <w:sz w:val="24"/>
          <w:szCs w:val="24"/>
          <w:lang w:eastAsia="zh-CN"/>
        </w:rPr>
        <w:t xml:space="preserve">] </w:t>
      </w:r>
      <w:r>
        <w:rPr>
          <w:rFonts w:hint="default" w:ascii="Times New Roman" w:hAnsi="Times New Roman" w:cs="Times New Roman"/>
          <w:sz w:val="24"/>
          <w:szCs w:val="24"/>
          <w:lang w:val="en-US" w:eastAsia="zh-CN"/>
        </w:rPr>
        <w:t xml:space="preserve">CAN broadcast data stream report  </w:t>
      </w:r>
      <w:bookmarkStart w:id="48" w:name="_Toc25348"/>
    </w:p>
    <w:bookmarkEnd w:id="47"/>
    <w:p w14:paraId="01012888">
      <w:pPr>
        <w:ind w:firstLine="420"/>
        <w:jc w:val="left"/>
        <w:rPr>
          <w:rFonts w:hint="default" w:ascii="Times New Roman" w:hAnsi="Times New Roman" w:cs="Times New Roman"/>
          <w:sz w:val="24"/>
          <w:lang w:val="en-US" w:eastAsia="zh-CN"/>
        </w:rPr>
      </w:pPr>
      <w:r>
        <w:rPr>
          <w:rFonts w:hint="default" w:ascii="Times New Roman" w:hAnsi="Times New Roman" w:eastAsia="黑体" w:cs="Times New Roman"/>
          <w:b/>
          <w:color w:val="0000FF"/>
          <w:sz w:val="21"/>
          <w:szCs w:val="21"/>
          <w:shd w:val="pct10" w:color="auto" w:fill="FFFFFF"/>
          <w:lang w:eastAsia="zh-CN"/>
        </w:rPr>
        <w:t>[Functional description]</w:t>
      </w:r>
      <w:r>
        <w:rPr>
          <w:rFonts w:hint="default" w:ascii="Times New Roman" w:hAnsi="Times New Roman" w:cs="Times New Roman"/>
          <w:sz w:val="24"/>
          <w:lang w:val="en-GB"/>
        </w:rPr>
        <w:t xml:space="preserve">  </w:t>
      </w:r>
      <w:r>
        <w:rPr>
          <w:rFonts w:hint="default" w:ascii="Times New Roman" w:hAnsi="Times New Roman" w:cs="Times New Roman"/>
          <w:sz w:val="24"/>
          <w:lang w:val="en-US" w:eastAsia="zh-CN"/>
        </w:rPr>
        <w:t>Collect CAN data streams obtained from the bus</w:t>
      </w:r>
    </w:p>
    <w:p w14:paraId="7DA51131">
      <w:pPr>
        <w:spacing w:afterLines="50"/>
        <w:ind w:firstLine="420"/>
        <w:rPr>
          <w:rFonts w:hint="default" w:ascii="Times New Roman" w:hAnsi="Times New Roman" w:cs="Times New Roman"/>
          <w:sz w:val="21"/>
          <w:szCs w:val="21"/>
        </w:rPr>
      </w:pPr>
      <w:r>
        <w:rPr>
          <w:rFonts w:hint="default" w:ascii="Times New Roman" w:hAnsi="Times New Roman" w:eastAsia="黑体" w:cs="Times New Roman"/>
          <w:b/>
          <w:color w:val="0000FF"/>
          <w:sz w:val="21"/>
          <w:szCs w:val="21"/>
          <w:shd w:val="pct10" w:color="auto" w:fill="FFFFFF"/>
          <w:lang w:eastAsia="zh-CN"/>
        </w:rPr>
        <w:t>[Up]</w:t>
      </w:r>
    </w:p>
    <w:tbl>
      <w:tblPr>
        <w:tblStyle w:val="12"/>
        <w:tblW w:w="0" w:type="auto"/>
        <w:tblInd w:w="418" w:type="dxa"/>
        <w:tblLayout w:type="fixed"/>
        <w:tblCellMar>
          <w:top w:w="15" w:type="dxa"/>
          <w:left w:w="15" w:type="dxa"/>
          <w:bottom w:w="15" w:type="dxa"/>
          <w:right w:w="15" w:type="dxa"/>
        </w:tblCellMar>
      </w:tblPr>
      <w:tblGrid>
        <w:gridCol w:w="976"/>
        <w:gridCol w:w="992"/>
        <w:gridCol w:w="1457"/>
        <w:gridCol w:w="3505"/>
        <w:gridCol w:w="850"/>
        <w:gridCol w:w="1292"/>
      </w:tblGrid>
      <w:tr w14:paraId="22B420BE">
        <w:tblPrEx>
          <w:tblCellMar>
            <w:top w:w="15" w:type="dxa"/>
            <w:left w:w="15" w:type="dxa"/>
            <w:bottom w:w="15" w:type="dxa"/>
            <w:right w:w="15" w:type="dxa"/>
          </w:tblCellMar>
        </w:tblPrEx>
        <w:trPr>
          <w:trHeight w:val="387" w:hRule="atLeast"/>
        </w:trPr>
        <w:tc>
          <w:tcPr>
            <w:tcW w:w="976" w:type="dxa"/>
            <w:tcBorders>
              <w:top w:val="single" w:color="000000" w:sz="4" w:space="0"/>
              <w:left w:val="single" w:color="000000" w:sz="4" w:space="0"/>
              <w:bottom w:val="single" w:color="000000" w:sz="4" w:space="0"/>
              <w:right w:val="single" w:color="000000" w:sz="4" w:space="0"/>
            </w:tcBorders>
            <w:shd w:val="clear" w:color="000000" w:fill="C0C0C0"/>
            <w:vAlign w:val="center"/>
          </w:tcPr>
          <w:p w14:paraId="588D06DC">
            <w:pPr>
              <w:spacing w:after="0"/>
              <w:jc w:val="center"/>
              <w:rPr>
                <w:rFonts w:hint="default" w:ascii="Times New Roman" w:hAnsi="Times New Roman" w:cs="Times New Roman"/>
                <w:color w:val="000000"/>
                <w:sz w:val="21"/>
                <w:szCs w:val="21"/>
                <w:lang w:val="en-US" w:eastAsia="zh-CN"/>
              </w:rPr>
            </w:pPr>
            <w:r>
              <w:rPr>
                <w:rFonts w:hint="default" w:ascii="Times New Roman" w:hAnsi="Times New Roman" w:cs="Times New Roman"/>
                <w:color w:val="000000"/>
                <w:sz w:val="21"/>
                <w:szCs w:val="21"/>
                <w:lang w:val="en-US" w:eastAsia="zh-CN"/>
              </w:rPr>
              <w:t>Logo</w:t>
            </w:r>
          </w:p>
        </w:tc>
        <w:tc>
          <w:tcPr>
            <w:tcW w:w="992" w:type="dxa"/>
            <w:tcBorders>
              <w:top w:val="single" w:color="000000" w:sz="4" w:space="0"/>
              <w:left w:val="single" w:color="000000" w:sz="4" w:space="0"/>
              <w:bottom w:val="single" w:color="000000" w:sz="4" w:space="0"/>
              <w:right w:val="single" w:color="000000" w:sz="4" w:space="0"/>
            </w:tcBorders>
            <w:shd w:val="clear" w:color="000000" w:fill="C0C0C0"/>
            <w:vAlign w:val="center"/>
          </w:tcPr>
          <w:p w14:paraId="2E123CCF">
            <w:pPr>
              <w:spacing w:after="0"/>
              <w:jc w:val="center"/>
              <w:rPr>
                <w:rFonts w:hint="default" w:ascii="Times New Roman" w:hAnsi="Times New Roman" w:cs="Times New Roman"/>
                <w:color w:val="000000"/>
                <w:sz w:val="21"/>
                <w:szCs w:val="21"/>
                <w:lang w:val="en-US" w:eastAsia="zh-CN"/>
              </w:rPr>
            </w:pPr>
            <w:r>
              <w:rPr>
                <w:rFonts w:hint="default" w:ascii="Times New Roman" w:hAnsi="Times New Roman" w:cs="Times New Roman"/>
                <w:color w:val="000000"/>
                <w:sz w:val="21"/>
                <w:szCs w:val="21"/>
                <w:lang w:val="en-US" w:eastAsia="zh-CN"/>
              </w:rPr>
              <w:t>Function ID</w:t>
            </w:r>
          </w:p>
        </w:tc>
        <w:tc>
          <w:tcPr>
            <w:tcW w:w="1457" w:type="dxa"/>
            <w:tcBorders>
              <w:top w:val="single" w:color="000000" w:sz="4" w:space="0"/>
              <w:left w:val="single" w:color="000000" w:sz="4" w:space="0"/>
              <w:bottom w:val="single" w:color="000000" w:sz="4" w:space="0"/>
              <w:right w:val="single" w:color="000000" w:sz="4" w:space="0"/>
            </w:tcBorders>
            <w:shd w:val="clear" w:color="000000" w:fill="C0C0C0"/>
            <w:vAlign w:val="center"/>
          </w:tcPr>
          <w:p w14:paraId="3519101F">
            <w:pPr>
              <w:spacing w:after="0"/>
              <w:jc w:val="center"/>
              <w:rPr>
                <w:rFonts w:hint="default" w:ascii="Times New Roman" w:hAnsi="Times New Roman" w:cs="Times New Roman"/>
                <w:color w:val="000000"/>
                <w:sz w:val="21"/>
                <w:szCs w:val="21"/>
                <w:lang w:val="en-US" w:eastAsia="zh-CN"/>
              </w:rPr>
            </w:pPr>
            <w:r>
              <w:rPr>
                <w:rFonts w:hint="default" w:ascii="Times New Roman" w:hAnsi="Times New Roman" w:cs="Times New Roman"/>
                <w:color w:val="000000"/>
                <w:sz w:val="21"/>
                <w:szCs w:val="21"/>
                <w:lang w:val="en-US" w:eastAsia="zh-CN"/>
              </w:rPr>
              <w:t>Message Header</w:t>
            </w:r>
          </w:p>
        </w:tc>
        <w:tc>
          <w:tcPr>
            <w:tcW w:w="3505" w:type="dxa"/>
            <w:tcBorders>
              <w:top w:val="single" w:color="000000" w:sz="4" w:space="0"/>
              <w:left w:val="single" w:color="000000" w:sz="4" w:space="0"/>
              <w:bottom w:val="single" w:color="000000" w:sz="4" w:space="0"/>
              <w:right w:val="single" w:color="000000" w:sz="4" w:space="0"/>
            </w:tcBorders>
            <w:shd w:val="clear" w:color="000000" w:fill="C0C0C0"/>
            <w:vAlign w:val="center"/>
          </w:tcPr>
          <w:p w14:paraId="7952B91B">
            <w:pPr>
              <w:spacing w:after="0"/>
              <w:jc w:val="center"/>
              <w:rPr>
                <w:rFonts w:hint="default" w:ascii="Times New Roman" w:hAnsi="Times New Roman" w:cs="Times New Roman"/>
                <w:color w:val="000000"/>
                <w:sz w:val="21"/>
                <w:szCs w:val="21"/>
                <w:lang w:val="en-US" w:eastAsia="zh-CN"/>
              </w:rPr>
            </w:pPr>
            <w:r>
              <w:rPr>
                <w:rFonts w:hint="default" w:ascii="Times New Roman" w:hAnsi="Times New Roman" w:cs="Times New Roman"/>
                <w:color w:val="000000"/>
                <w:sz w:val="21"/>
                <w:szCs w:val="21"/>
                <w:lang w:val="en-US" w:eastAsia="zh-CN"/>
              </w:rPr>
              <w:t>Message body</w:t>
            </w:r>
          </w:p>
        </w:tc>
        <w:tc>
          <w:tcPr>
            <w:tcW w:w="850" w:type="dxa"/>
            <w:tcBorders>
              <w:top w:val="single" w:color="000000" w:sz="4" w:space="0"/>
              <w:left w:val="single" w:color="000000" w:sz="4" w:space="0"/>
              <w:bottom w:val="single" w:color="000000" w:sz="4" w:space="0"/>
              <w:right w:val="single" w:color="000000" w:sz="4" w:space="0"/>
            </w:tcBorders>
            <w:shd w:val="clear" w:color="000000" w:fill="C0C0C0"/>
            <w:vAlign w:val="center"/>
          </w:tcPr>
          <w:p w14:paraId="44F18DA4">
            <w:pPr>
              <w:spacing w:after="0"/>
              <w:jc w:val="center"/>
              <w:rPr>
                <w:rFonts w:hint="default" w:ascii="Times New Roman" w:hAnsi="Times New Roman" w:cs="Times New Roman"/>
                <w:color w:val="000000"/>
                <w:sz w:val="21"/>
                <w:szCs w:val="21"/>
                <w:lang w:val="en-US" w:eastAsia="zh-CN"/>
              </w:rPr>
            </w:pPr>
            <w:r>
              <w:rPr>
                <w:rFonts w:hint="default" w:ascii="Times New Roman" w:hAnsi="Times New Roman" w:cs="Times New Roman"/>
                <w:color w:val="000000"/>
                <w:sz w:val="21"/>
                <w:szCs w:val="21"/>
                <w:lang w:val="en-US" w:eastAsia="zh-CN"/>
              </w:rPr>
              <w:t>check</w:t>
            </w:r>
          </w:p>
        </w:tc>
        <w:tc>
          <w:tcPr>
            <w:tcW w:w="1292" w:type="dxa"/>
            <w:tcBorders>
              <w:top w:val="single" w:color="000000" w:sz="4" w:space="0"/>
              <w:left w:val="single" w:color="000000" w:sz="4" w:space="0"/>
              <w:bottom w:val="single" w:color="000000" w:sz="4" w:space="0"/>
              <w:right w:val="single" w:color="000000" w:sz="4" w:space="0"/>
            </w:tcBorders>
            <w:shd w:val="clear" w:color="000000" w:fill="C0C0C0"/>
            <w:vAlign w:val="center"/>
          </w:tcPr>
          <w:p w14:paraId="2D1A3745">
            <w:pPr>
              <w:spacing w:after="0"/>
              <w:jc w:val="center"/>
              <w:rPr>
                <w:rFonts w:hint="default" w:ascii="Times New Roman" w:hAnsi="Times New Roman" w:cs="Times New Roman"/>
                <w:color w:val="000000"/>
                <w:sz w:val="21"/>
                <w:szCs w:val="21"/>
                <w:lang w:val="en-US" w:eastAsia="zh-CN"/>
              </w:rPr>
            </w:pPr>
            <w:r>
              <w:rPr>
                <w:rFonts w:hint="default" w:ascii="Times New Roman" w:hAnsi="Times New Roman" w:cs="Times New Roman"/>
                <w:color w:val="000000"/>
                <w:sz w:val="21"/>
                <w:szCs w:val="21"/>
                <w:lang w:val="en-US" w:eastAsia="zh-CN"/>
              </w:rPr>
              <w:t>Logo</w:t>
            </w:r>
          </w:p>
        </w:tc>
      </w:tr>
      <w:tr w14:paraId="1CDE5248">
        <w:tblPrEx>
          <w:tblCellMar>
            <w:top w:w="15" w:type="dxa"/>
            <w:left w:w="15" w:type="dxa"/>
            <w:bottom w:w="15" w:type="dxa"/>
            <w:right w:w="15" w:type="dxa"/>
          </w:tblCellMar>
        </w:tblPrEx>
        <w:trPr>
          <w:trHeight w:val="452" w:hRule="atLeast"/>
        </w:trPr>
        <w:tc>
          <w:tcPr>
            <w:tcW w:w="976" w:type="dxa"/>
            <w:tcBorders>
              <w:top w:val="single" w:color="000000" w:sz="4" w:space="0"/>
              <w:left w:val="single" w:color="000000" w:sz="4" w:space="0"/>
              <w:bottom w:val="single" w:color="000000" w:sz="4" w:space="0"/>
              <w:right w:val="single" w:color="000000" w:sz="4" w:space="0"/>
            </w:tcBorders>
            <w:vAlign w:val="center"/>
          </w:tcPr>
          <w:p w14:paraId="1853848F">
            <w:pPr>
              <w:spacing w:after="0"/>
              <w:jc w:val="center"/>
              <w:rPr>
                <w:rFonts w:hint="default" w:ascii="Times New Roman" w:hAnsi="Times New Roman" w:cs="Times New Roman"/>
                <w:color w:val="000000"/>
                <w:sz w:val="21"/>
                <w:szCs w:val="21"/>
                <w:lang w:val="en-US" w:eastAsia="zh-CN"/>
              </w:rPr>
            </w:pPr>
            <w:r>
              <w:rPr>
                <w:rFonts w:hint="default" w:ascii="Times New Roman" w:hAnsi="Times New Roman" w:cs="Times New Roman"/>
                <w:color w:val="000000"/>
                <w:sz w:val="21"/>
                <w:szCs w:val="21"/>
                <w:lang w:val="en-US" w:eastAsia="zh-CN"/>
              </w:rPr>
              <w:t>7E</w:t>
            </w:r>
          </w:p>
        </w:tc>
        <w:tc>
          <w:tcPr>
            <w:tcW w:w="992" w:type="dxa"/>
            <w:tcBorders>
              <w:top w:val="single" w:color="000000" w:sz="4" w:space="0"/>
              <w:left w:val="single" w:color="000000" w:sz="4" w:space="0"/>
              <w:bottom w:val="single" w:color="000000" w:sz="4" w:space="0"/>
              <w:right w:val="single" w:color="000000" w:sz="4" w:space="0"/>
            </w:tcBorders>
            <w:vAlign w:val="center"/>
          </w:tcPr>
          <w:p w14:paraId="0037E8E3">
            <w:pPr>
              <w:spacing w:after="0"/>
              <w:jc w:val="center"/>
              <w:rPr>
                <w:rFonts w:hint="default" w:ascii="Times New Roman" w:hAnsi="Times New Roman" w:cs="Times New Roman"/>
                <w:b/>
                <w:color w:val="993366"/>
                <w:sz w:val="21"/>
                <w:szCs w:val="21"/>
                <w:lang w:val="en-US" w:eastAsia="zh-CN"/>
              </w:rPr>
            </w:pPr>
            <w:r>
              <w:rPr>
                <w:rFonts w:hint="default" w:ascii="Times New Roman" w:hAnsi="Times New Roman" w:cs="Times New Roman"/>
                <w:b/>
                <w:color w:val="993366"/>
                <w:sz w:val="21"/>
                <w:szCs w:val="21"/>
                <w:lang w:val="en-US" w:eastAsia="zh-CN"/>
              </w:rPr>
              <w:t>07 05</w:t>
            </w:r>
          </w:p>
        </w:tc>
        <w:tc>
          <w:tcPr>
            <w:tcW w:w="1457" w:type="dxa"/>
            <w:tcBorders>
              <w:top w:val="single" w:color="000000" w:sz="4" w:space="0"/>
              <w:left w:val="single" w:color="000000" w:sz="4" w:space="0"/>
              <w:bottom w:val="single" w:color="000000" w:sz="4" w:space="0"/>
              <w:right w:val="single" w:color="000000" w:sz="4" w:space="0"/>
            </w:tcBorders>
            <w:vAlign w:val="center"/>
          </w:tcPr>
          <w:p w14:paraId="0D37950B">
            <w:pPr>
              <w:spacing w:after="0"/>
              <w:jc w:val="center"/>
              <w:rPr>
                <w:rFonts w:hint="default" w:ascii="Times New Roman" w:hAnsi="Times New Roman" w:cs="Times New Roman"/>
                <w:color w:val="0000FF"/>
                <w:sz w:val="21"/>
                <w:szCs w:val="21"/>
                <w:lang w:val="en-US" w:eastAsia="zh-CN"/>
              </w:rPr>
            </w:pPr>
            <w:r>
              <w:rPr>
                <w:rFonts w:hint="default" w:ascii="Times New Roman" w:hAnsi="Times New Roman" w:cs="Times New Roman"/>
              </w:rPr>
              <w:fldChar w:fldCharType="begin"/>
            </w:r>
            <w:r>
              <w:rPr>
                <w:rFonts w:hint="default" w:ascii="Times New Roman" w:hAnsi="Times New Roman" w:cs="Times New Roman"/>
              </w:rPr>
              <w:instrText xml:space="preserve"> HYPERLINK \l "_消息头" </w:instrText>
            </w:r>
            <w:r>
              <w:rPr>
                <w:rFonts w:hint="default" w:ascii="Times New Roman" w:hAnsi="Times New Roman" w:cs="Times New Roman"/>
              </w:rPr>
              <w:fldChar w:fldCharType="separate"/>
            </w:r>
            <w:r>
              <w:rPr>
                <w:rStyle w:val="14"/>
                <w:rFonts w:hint="default" w:ascii="Times New Roman" w:hAnsi="Times New Roman" w:cs="Times New Roman"/>
                <w:sz w:val="21"/>
                <w:szCs w:val="21"/>
                <w:lang w:val="en-US" w:eastAsia="zh-CN"/>
              </w:rPr>
              <w:t>Message attachment</w:t>
            </w:r>
            <w:r>
              <w:rPr>
                <w:rStyle w:val="14"/>
                <w:rFonts w:hint="default" w:ascii="Times New Roman" w:hAnsi="Times New Roman" w:cs="Times New Roman"/>
                <w:sz w:val="21"/>
                <w:szCs w:val="21"/>
                <w:lang w:val="en-US" w:eastAsia="zh-CN"/>
              </w:rPr>
              <w:fldChar w:fldCharType="end"/>
            </w:r>
          </w:p>
        </w:tc>
        <w:tc>
          <w:tcPr>
            <w:tcW w:w="3505" w:type="dxa"/>
            <w:tcBorders>
              <w:top w:val="single" w:color="000000" w:sz="4" w:space="0"/>
              <w:left w:val="single" w:color="000000" w:sz="4" w:space="0"/>
              <w:bottom w:val="single" w:color="000000" w:sz="4" w:space="0"/>
              <w:right w:val="single" w:color="000000" w:sz="4" w:space="0"/>
            </w:tcBorders>
            <w:vAlign w:val="center"/>
          </w:tcPr>
          <w:p w14:paraId="1D75186D">
            <w:pPr>
              <w:spacing w:after="0"/>
              <w:jc w:val="center"/>
              <w:rPr>
                <w:rFonts w:hint="default" w:ascii="Times New Roman" w:hAnsi="Times New Roman" w:cs="Times New Roman"/>
                <w:sz w:val="21"/>
                <w:szCs w:val="21"/>
                <w:lang w:val="en-US" w:eastAsia="zh-CN"/>
              </w:rPr>
            </w:pPr>
            <w:r>
              <w:rPr>
                <w:rFonts w:hint="default" w:ascii="Times New Roman" w:hAnsi="Times New Roman" w:cs="Times New Roman"/>
                <w:color w:val="auto"/>
                <w:sz w:val="21"/>
                <w:szCs w:val="21"/>
                <w:u w:val="none"/>
                <w:lang w:val="en-US" w:eastAsia="zh-CN"/>
              </w:rPr>
              <w:fldChar w:fldCharType="begin"/>
            </w:r>
            <w:r>
              <w:rPr>
                <w:rFonts w:hint="default" w:ascii="Times New Roman" w:hAnsi="Times New Roman" w:cs="Times New Roman"/>
                <w:color w:val="auto"/>
                <w:sz w:val="21"/>
                <w:szCs w:val="21"/>
                <w:u w:val="none"/>
                <w:lang w:val="en-US" w:eastAsia="zh-CN"/>
              </w:rPr>
              <w:instrText xml:space="preserve"> HYPERLINK \l "_Appendix - CAN Broadcast Data Stream (Standard 808-2019)" </w:instrText>
            </w:r>
            <w:r>
              <w:rPr>
                <w:rFonts w:hint="default" w:ascii="Times New Roman" w:hAnsi="Times New Roman" w:cs="Times New Roman"/>
                <w:color w:val="auto"/>
                <w:sz w:val="21"/>
                <w:szCs w:val="21"/>
                <w:u w:val="none"/>
                <w:lang w:val="en-US" w:eastAsia="zh-CN"/>
              </w:rPr>
              <w:fldChar w:fldCharType="separate"/>
            </w:r>
            <w:r>
              <w:rPr>
                <w:rStyle w:val="17"/>
                <w:rFonts w:hint="default" w:ascii="Times New Roman" w:hAnsi="Times New Roman" w:cs="Times New Roman"/>
                <w:sz w:val="21"/>
                <w:szCs w:val="21"/>
                <w:lang w:val="en-US" w:eastAsia="zh-CN"/>
              </w:rPr>
              <w:t>CAN broadcast data stream</w:t>
            </w:r>
            <w:r>
              <w:rPr>
                <w:rFonts w:hint="default" w:ascii="Times New Roman" w:hAnsi="Times New Roman" w:cs="Times New Roman"/>
                <w:color w:val="auto"/>
                <w:sz w:val="21"/>
                <w:szCs w:val="21"/>
                <w:u w:val="none"/>
                <w:lang w:val="en-US" w:eastAsia="zh-CN"/>
              </w:rPr>
              <w:fldChar w:fldCharType="end"/>
            </w:r>
            <w:r>
              <w:rPr>
                <w:rStyle w:val="17"/>
                <w:rFonts w:hint="default" w:ascii="Times New Roman" w:hAnsi="Times New Roman" w:cs="Times New Roman"/>
                <w:sz w:val="21"/>
                <w:szCs w:val="21"/>
              </w:rPr>
              <w:t xml:space="preserve"> (Standard 808-</w:t>
            </w:r>
            <w:r>
              <w:rPr>
                <w:rStyle w:val="17"/>
                <w:rFonts w:hint="default" w:ascii="Times New Roman" w:hAnsi="Times New Roman" w:cs="Times New Roman"/>
                <w:sz w:val="21"/>
                <w:szCs w:val="21"/>
                <w:lang w:eastAsia="zh-CN"/>
              </w:rPr>
              <w:t>2013</w:t>
            </w:r>
            <w:r>
              <w:rPr>
                <w:rStyle w:val="17"/>
                <w:rFonts w:hint="default" w:ascii="Times New Roman" w:hAnsi="Times New Roman" w:cs="Times New Roman"/>
                <w:sz w:val="21"/>
                <w:szCs w:val="21"/>
              </w:rPr>
              <w:t>)</w:t>
            </w:r>
          </w:p>
        </w:tc>
        <w:tc>
          <w:tcPr>
            <w:tcW w:w="850" w:type="dxa"/>
            <w:tcBorders>
              <w:top w:val="single" w:color="000000" w:sz="4" w:space="0"/>
              <w:left w:val="single" w:color="000000" w:sz="4" w:space="0"/>
              <w:bottom w:val="single" w:color="000000" w:sz="4" w:space="0"/>
              <w:right w:val="single" w:color="000000" w:sz="4" w:space="0"/>
            </w:tcBorders>
            <w:vAlign w:val="center"/>
          </w:tcPr>
          <w:p w14:paraId="04040FED">
            <w:pPr>
              <w:spacing w:after="0"/>
              <w:jc w:val="center"/>
              <w:rPr>
                <w:rFonts w:hint="default" w:ascii="Times New Roman" w:hAnsi="Times New Roman" w:cs="Times New Roman"/>
                <w:color w:val="000000"/>
                <w:sz w:val="21"/>
                <w:szCs w:val="21"/>
                <w:lang w:val="en-US" w:eastAsia="zh-CN"/>
              </w:rPr>
            </w:pPr>
            <w:r>
              <w:rPr>
                <w:rFonts w:hint="default" w:ascii="Times New Roman" w:hAnsi="Times New Roman" w:cs="Times New Roman"/>
                <w:color w:val="000000"/>
                <w:sz w:val="21"/>
                <w:szCs w:val="21"/>
                <w:lang w:val="en-US" w:eastAsia="zh-CN"/>
              </w:rPr>
              <w:t>XOR</w:t>
            </w:r>
          </w:p>
        </w:tc>
        <w:tc>
          <w:tcPr>
            <w:tcW w:w="1292" w:type="dxa"/>
            <w:tcBorders>
              <w:top w:val="single" w:color="000000" w:sz="4" w:space="0"/>
              <w:left w:val="single" w:color="000000" w:sz="4" w:space="0"/>
              <w:bottom w:val="single" w:color="000000" w:sz="4" w:space="0"/>
              <w:right w:val="single" w:color="000000" w:sz="4" w:space="0"/>
            </w:tcBorders>
            <w:vAlign w:val="center"/>
          </w:tcPr>
          <w:p w14:paraId="67C61C90">
            <w:pPr>
              <w:spacing w:after="0"/>
              <w:jc w:val="center"/>
              <w:rPr>
                <w:rFonts w:hint="default" w:ascii="Times New Roman" w:hAnsi="Times New Roman" w:cs="Times New Roman"/>
                <w:color w:val="000000"/>
                <w:sz w:val="21"/>
                <w:szCs w:val="21"/>
                <w:lang w:val="en-US" w:eastAsia="zh-CN"/>
              </w:rPr>
            </w:pPr>
            <w:r>
              <w:rPr>
                <w:rFonts w:hint="default" w:ascii="Times New Roman" w:hAnsi="Times New Roman" w:cs="Times New Roman"/>
                <w:color w:val="000000"/>
                <w:sz w:val="21"/>
                <w:szCs w:val="21"/>
                <w:lang w:val="en-US" w:eastAsia="zh-CN"/>
              </w:rPr>
              <w:t>7E</w:t>
            </w:r>
          </w:p>
        </w:tc>
      </w:tr>
    </w:tbl>
    <w:p w14:paraId="47B383F9">
      <w:pPr>
        <w:spacing w:before="120" w:beforeLines="50" w:afterLines="50"/>
        <w:ind w:firstLine="420"/>
        <w:rPr>
          <w:rFonts w:hint="default" w:ascii="Times New Roman" w:hAnsi="Times New Roman" w:cs="Times New Roman"/>
          <w:sz w:val="21"/>
          <w:szCs w:val="21"/>
        </w:rPr>
      </w:pPr>
      <w:r>
        <w:rPr>
          <w:rFonts w:hint="default" w:ascii="Times New Roman" w:hAnsi="Times New Roman" w:eastAsia="黑体" w:cs="Times New Roman"/>
          <w:b/>
          <w:color w:val="0000FF"/>
          <w:sz w:val="21"/>
          <w:szCs w:val="21"/>
          <w:shd w:val="pct10" w:color="auto" w:fill="FFFFFF"/>
          <w:lang w:eastAsia="zh-CN"/>
        </w:rPr>
        <w:t>[Down]</w:t>
      </w:r>
    </w:p>
    <w:tbl>
      <w:tblPr>
        <w:tblStyle w:val="12"/>
        <w:tblW w:w="0" w:type="auto"/>
        <w:tblInd w:w="418" w:type="dxa"/>
        <w:tblLayout w:type="fixed"/>
        <w:tblCellMar>
          <w:top w:w="15" w:type="dxa"/>
          <w:left w:w="15" w:type="dxa"/>
          <w:bottom w:w="15" w:type="dxa"/>
          <w:right w:w="15" w:type="dxa"/>
        </w:tblCellMar>
      </w:tblPr>
      <w:tblGrid>
        <w:gridCol w:w="976"/>
        <w:gridCol w:w="992"/>
        <w:gridCol w:w="1457"/>
        <w:gridCol w:w="3505"/>
        <w:gridCol w:w="850"/>
        <w:gridCol w:w="1292"/>
      </w:tblGrid>
      <w:tr w14:paraId="5EF8EE79">
        <w:tblPrEx>
          <w:tblCellMar>
            <w:top w:w="15" w:type="dxa"/>
            <w:left w:w="15" w:type="dxa"/>
            <w:bottom w:w="15" w:type="dxa"/>
            <w:right w:w="15" w:type="dxa"/>
          </w:tblCellMar>
        </w:tblPrEx>
        <w:trPr>
          <w:trHeight w:val="387" w:hRule="atLeast"/>
        </w:trPr>
        <w:tc>
          <w:tcPr>
            <w:tcW w:w="976" w:type="dxa"/>
            <w:tcBorders>
              <w:top w:val="single" w:color="000000" w:sz="4" w:space="0"/>
              <w:left w:val="single" w:color="000000" w:sz="4" w:space="0"/>
              <w:bottom w:val="single" w:color="000000" w:sz="4" w:space="0"/>
              <w:right w:val="single" w:color="000000" w:sz="4" w:space="0"/>
            </w:tcBorders>
            <w:shd w:val="clear" w:color="000000" w:fill="C0C0C0"/>
            <w:vAlign w:val="center"/>
          </w:tcPr>
          <w:p w14:paraId="68AA0F3A">
            <w:pPr>
              <w:spacing w:after="0"/>
              <w:jc w:val="center"/>
              <w:rPr>
                <w:rFonts w:hint="default" w:ascii="Times New Roman" w:hAnsi="Times New Roman" w:cs="Times New Roman"/>
                <w:color w:val="000000"/>
                <w:sz w:val="21"/>
                <w:szCs w:val="21"/>
                <w:lang w:val="en-US" w:eastAsia="zh-CN"/>
              </w:rPr>
            </w:pPr>
            <w:r>
              <w:rPr>
                <w:rFonts w:hint="default" w:ascii="Times New Roman" w:hAnsi="Times New Roman" w:cs="Times New Roman"/>
                <w:color w:val="000000"/>
                <w:sz w:val="21"/>
                <w:szCs w:val="21"/>
                <w:lang w:val="en-US" w:eastAsia="zh-CN"/>
              </w:rPr>
              <w:t>Logo</w:t>
            </w:r>
          </w:p>
        </w:tc>
        <w:tc>
          <w:tcPr>
            <w:tcW w:w="992" w:type="dxa"/>
            <w:tcBorders>
              <w:top w:val="single" w:color="000000" w:sz="4" w:space="0"/>
              <w:left w:val="single" w:color="000000" w:sz="4" w:space="0"/>
              <w:bottom w:val="single" w:color="000000" w:sz="4" w:space="0"/>
              <w:right w:val="single" w:color="000000" w:sz="4" w:space="0"/>
            </w:tcBorders>
            <w:shd w:val="clear" w:color="000000" w:fill="C0C0C0"/>
            <w:vAlign w:val="center"/>
          </w:tcPr>
          <w:p w14:paraId="2F3106A0">
            <w:pPr>
              <w:spacing w:after="0"/>
              <w:jc w:val="center"/>
              <w:rPr>
                <w:rFonts w:hint="default" w:ascii="Times New Roman" w:hAnsi="Times New Roman" w:cs="Times New Roman"/>
                <w:color w:val="000000"/>
                <w:sz w:val="21"/>
                <w:szCs w:val="21"/>
                <w:lang w:val="en-US" w:eastAsia="zh-CN"/>
              </w:rPr>
            </w:pPr>
            <w:r>
              <w:rPr>
                <w:rFonts w:hint="default" w:ascii="Times New Roman" w:hAnsi="Times New Roman" w:cs="Times New Roman"/>
                <w:color w:val="000000"/>
                <w:sz w:val="21"/>
                <w:szCs w:val="21"/>
                <w:lang w:val="en-US" w:eastAsia="zh-CN"/>
              </w:rPr>
              <w:t>Function ID</w:t>
            </w:r>
          </w:p>
        </w:tc>
        <w:tc>
          <w:tcPr>
            <w:tcW w:w="1457" w:type="dxa"/>
            <w:tcBorders>
              <w:top w:val="single" w:color="000000" w:sz="4" w:space="0"/>
              <w:left w:val="single" w:color="000000" w:sz="4" w:space="0"/>
              <w:bottom w:val="single" w:color="000000" w:sz="4" w:space="0"/>
              <w:right w:val="single" w:color="000000" w:sz="4" w:space="0"/>
            </w:tcBorders>
            <w:shd w:val="clear" w:color="000000" w:fill="C0C0C0"/>
            <w:vAlign w:val="center"/>
          </w:tcPr>
          <w:p w14:paraId="3AB7B6C8">
            <w:pPr>
              <w:spacing w:after="0"/>
              <w:jc w:val="center"/>
              <w:rPr>
                <w:rFonts w:hint="default" w:ascii="Times New Roman" w:hAnsi="Times New Roman" w:cs="Times New Roman"/>
                <w:color w:val="000000"/>
                <w:sz w:val="21"/>
                <w:szCs w:val="21"/>
                <w:lang w:val="en-US" w:eastAsia="zh-CN"/>
              </w:rPr>
            </w:pPr>
            <w:r>
              <w:rPr>
                <w:rFonts w:hint="default" w:ascii="Times New Roman" w:hAnsi="Times New Roman" w:cs="Times New Roman"/>
                <w:color w:val="000000"/>
                <w:sz w:val="21"/>
                <w:szCs w:val="21"/>
                <w:lang w:val="en-US" w:eastAsia="zh-CN"/>
              </w:rPr>
              <w:t>Message Header</w:t>
            </w:r>
          </w:p>
        </w:tc>
        <w:tc>
          <w:tcPr>
            <w:tcW w:w="3505" w:type="dxa"/>
            <w:tcBorders>
              <w:top w:val="single" w:color="000000" w:sz="4" w:space="0"/>
              <w:left w:val="single" w:color="000000" w:sz="4" w:space="0"/>
              <w:bottom w:val="single" w:color="000000" w:sz="4" w:space="0"/>
              <w:right w:val="single" w:color="000000" w:sz="4" w:space="0"/>
            </w:tcBorders>
            <w:shd w:val="clear" w:color="000000" w:fill="C0C0C0"/>
            <w:vAlign w:val="center"/>
          </w:tcPr>
          <w:p w14:paraId="4486221F">
            <w:pPr>
              <w:spacing w:after="0"/>
              <w:jc w:val="center"/>
              <w:rPr>
                <w:rFonts w:hint="default" w:ascii="Times New Roman" w:hAnsi="Times New Roman" w:cs="Times New Roman"/>
                <w:color w:val="000000"/>
                <w:sz w:val="21"/>
                <w:szCs w:val="21"/>
                <w:lang w:val="en-US" w:eastAsia="zh-CN"/>
              </w:rPr>
            </w:pPr>
            <w:r>
              <w:rPr>
                <w:rFonts w:hint="default" w:ascii="Times New Roman" w:hAnsi="Times New Roman" w:cs="Times New Roman"/>
                <w:color w:val="000000"/>
                <w:sz w:val="21"/>
                <w:szCs w:val="21"/>
                <w:lang w:val="en-US" w:eastAsia="zh-CN"/>
              </w:rPr>
              <w:t>Message body</w:t>
            </w:r>
          </w:p>
        </w:tc>
        <w:tc>
          <w:tcPr>
            <w:tcW w:w="850" w:type="dxa"/>
            <w:tcBorders>
              <w:top w:val="single" w:color="000000" w:sz="4" w:space="0"/>
              <w:left w:val="single" w:color="000000" w:sz="4" w:space="0"/>
              <w:bottom w:val="single" w:color="000000" w:sz="4" w:space="0"/>
              <w:right w:val="single" w:color="000000" w:sz="4" w:space="0"/>
            </w:tcBorders>
            <w:shd w:val="clear" w:color="000000" w:fill="C0C0C0"/>
            <w:vAlign w:val="center"/>
          </w:tcPr>
          <w:p w14:paraId="453CF7BB">
            <w:pPr>
              <w:spacing w:after="0"/>
              <w:jc w:val="center"/>
              <w:rPr>
                <w:rFonts w:hint="default" w:ascii="Times New Roman" w:hAnsi="Times New Roman" w:cs="Times New Roman"/>
                <w:color w:val="000000"/>
                <w:sz w:val="21"/>
                <w:szCs w:val="21"/>
                <w:lang w:val="en-US" w:eastAsia="zh-CN"/>
              </w:rPr>
            </w:pPr>
            <w:r>
              <w:rPr>
                <w:rFonts w:hint="default" w:ascii="Times New Roman" w:hAnsi="Times New Roman" w:cs="Times New Roman"/>
                <w:color w:val="000000"/>
                <w:sz w:val="21"/>
                <w:szCs w:val="21"/>
                <w:lang w:val="en-US" w:eastAsia="zh-CN"/>
              </w:rPr>
              <w:t>check</w:t>
            </w:r>
          </w:p>
        </w:tc>
        <w:tc>
          <w:tcPr>
            <w:tcW w:w="1292" w:type="dxa"/>
            <w:tcBorders>
              <w:top w:val="single" w:color="000000" w:sz="4" w:space="0"/>
              <w:left w:val="single" w:color="000000" w:sz="4" w:space="0"/>
              <w:bottom w:val="single" w:color="000000" w:sz="4" w:space="0"/>
              <w:right w:val="single" w:color="000000" w:sz="4" w:space="0"/>
            </w:tcBorders>
            <w:shd w:val="clear" w:color="000000" w:fill="C0C0C0"/>
            <w:vAlign w:val="center"/>
          </w:tcPr>
          <w:p w14:paraId="06A03710">
            <w:pPr>
              <w:spacing w:after="0"/>
              <w:jc w:val="center"/>
              <w:rPr>
                <w:rFonts w:hint="default" w:ascii="Times New Roman" w:hAnsi="Times New Roman" w:cs="Times New Roman"/>
                <w:color w:val="000000"/>
                <w:sz w:val="21"/>
                <w:szCs w:val="21"/>
                <w:lang w:val="en-US" w:eastAsia="zh-CN"/>
              </w:rPr>
            </w:pPr>
            <w:r>
              <w:rPr>
                <w:rFonts w:hint="default" w:ascii="Times New Roman" w:hAnsi="Times New Roman" w:cs="Times New Roman"/>
                <w:color w:val="000000"/>
                <w:sz w:val="21"/>
                <w:szCs w:val="21"/>
                <w:lang w:val="en-US" w:eastAsia="zh-CN"/>
              </w:rPr>
              <w:t>Logo</w:t>
            </w:r>
          </w:p>
        </w:tc>
      </w:tr>
      <w:tr w14:paraId="5342546B">
        <w:tblPrEx>
          <w:tblCellMar>
            <w:top w:w="15" w:type="dxa"/>
            <w:left w:w="15" w:type="dxa"/>
            <w:bottom w:w="15" w:type="dxa"/>
            <w:right w:w="15" w:type="dxa"/>
          </w:tblCellMar>
        </w:tblPrEx>
        <w:trPr>
          <w:trHeight w:val="452" w:hRule="atLeast"/>
        </w:trPr>
        <w:tc>
          <w:tcPr>
            <w:tcW w:w="976" w:type="dxa"/>
            <w:tcBorders>
              <w:top w:val="single" w:color="000000" w:sz="4" w:space="0"/>
              <w:left w:val="single" w:color="000000" w:sz="4" w:space="0"/>
              <w:bottom w:val="single" w:color="000000" w:sz="4" w:space="0"/>
              <w:right w:val="single" w:color="000000" w:sz="4" w:space="0"/>
            </w:tcBorders>
            <w:vAlign w:val="center"/>
          </w:tcPr>
          <w:p w14:paraId="2FBE406D">
            <w:pPr>
              <w:spacing w:after="0"/>
              <w:jc w:val="center"/>
              <w:rPr>
                <w:rFonts w:hint="default" w:ascii="Times New Roman" w:hAnsi="Times New Roman" w:cs="Times New Roman"/>
                <w:color w:val="000000"/>
                <w:sz w:val="21"/>
                <w:szCs w:val="21"/>
                <w:lang w:val="en-US" w:eastAsia="zh-CN"/>
              </w:rPr>
            </w:pPr>
            <w:r>
              <w:rPr>
                <w:rFonts w:hint="default" w:ascii="Times New Roman" w:hAnsi="Times New Roman" w:cs="Times New Roman"/>
                <w:color w:val="000000"/>
                <w:sz w:val="21"/>
                <w:szCs w:val="21"/>
                <w:lang w:val="en-US" w:eastAsia="zh-CN"/>
              </w:rPr>
              <w:t>7E</w:t>
            </w:r>
          </w:p>
        </w:tc>
        <w:tc>
          <w:tcPr>
            <w:tcW w:w="992" w:type="dxa"/>
            <w:tcBorders>
              <w:top w:val="single" w:color="000000" w:sz="4" w:space="0"/>
              <w:left w:val="single" w:color="000000" w:sz="4" w:space="0"/>
              <w:bottom w:val="single" w:color="000000" w:sz="4" w:space="0"/>
              <w:right w:val="single" w:color="000000" w:sz="4" w:space="0"/>
            </w:tcBorders>
            <w:vAlign w:val="center"/>
          </w:tcPr>
          <w:p w14:paraId="509F308C">
            <w:pPr>
              <w:spacing w:after="0"/>
              <w:jc w:val="center"/>
              <w:rPr>
                <w:rFonts w:hint="default" w:ascii="Times New Roman" w:hAnsi="Times New Roman" w:cs="Times New Roman"/>
                <w:b/>
                <w:color w:val="993366"/>
                <w:sz w:val="21"/>
                <w:szCs w:val="21"/>
                <w:lang w:val="en-US" w:eastAsia="zh-CN"/>
              </w:rPr>
            </w:pPr>
            <w:r>
              <w:rPr>
                <w:rFonts w:hint="default" w:ascii="Times New Roman" w:hAnsi="Times New Roman" w:cs="Times New Roman"/>
                <w:b/>
                <w:color w:val="993366"/>
                <w:sz w:val="21"/>
                <w:szCs w:val="21"/>
                <w:lang w:val="en-US" w:eastAsia="zh-CN"/>
              </w:rPr>
              <w:t>80 01</w:t>
            </w:r>
          </w:p>
        </w:tc>
        <w:tc>
          <w:tcPr>
            <w:tcW w:w="1457" w:type="dxa"/>
            <w:tcBorders>
              <w:top w:val="single" w:color="000000" w:sz="4" w:space="0"/>
              <w:left w:val="single" w:color="000000" w:sz="4" w:space="0"/>
              <w:bottom w:val="single" w:color="000000" w:sz="4" w:space="0"/>
              <w:right w:val="single" w:color="000000" w:sz="4" w:space="0"/>
            </w:tcBorders>
            <w:vAlign w:val="center"/>
          </w:tcPr>
          <w:p w14:paraId="1E372994">
            <w:pPr>
              <w:spacing w:after="0"/>
              <w:jc w:val="center"/>
              <w:rPr>
                <w:rFonts w:hint="default" w:ascii="Times New Roman" w:hAnsi="Times New Roman" w:cs="Times New Roman"/>
                <w:color w:val="0000FF"/>
                <w:sz w:val="21"/>
                <w:szCs w:val="21"/>
                <w:lang w:val="en-US" w:eastAsia="zh-CN"/>
              </w:rPr>
            </w:pPr>
            <w:r>
              <w:rPr>
                <w:rFonts w:hint="default" w:ascii="Times New Roman" w:hAnsi="Times New Roman" w:cs="Times New Roman"/>
              </w:rPr>
              <w:fldChar w:fldCharType="begin"/>
            </w:r>
            <w:r>
              <w:rPr>
                <w:rFonts w:hint="default" w:ascii="Times New Roman" w:hAnsi="Times New Roman" w:cs="Times New Roman"/>
              </w:rPr>
              <w:instrText xml:space="preserve"> HYPERLINK \l "_消息头" </w:instrText>
            </w:r>
            <w:r>
              <w:rPr>
                <w:rFonts w:hint="default" w:ascii="Times New Roman" w:hAnsi="Times New Roman" w:cs="Times New Roman"/>
              </w:rPr>
              <w:fldChar w:fldCharType="separate"/>
            </w:r>
            <w:r>
              <w:rPr>
                <w:rStyle w:val="14"/>
                <w:rFonts w:hint="default" w:ascii="Times New Roman" w:hAnsi="Times New Roman" w:cs="Times New Roman"/>
                <w:sz w:val="21"/>
                <w:szCs w:val="21"/>
                <w:lang w:val="en-US" w:eastAsia="zh-CN"/>
              </w:rPr>
              <w:t>Message attachment</w:t>
            </w:r>
            <w:r>
              <w:rPr>
                <w:rStyle w:val="14"/>
                <w:rFonts w:hint="default" w:ascii="Times New Roman" w:hAnsi="Times New Roman" w:cs="Times New Roman"/>
                <w:sz w:val="21"/>
                <w:szCs w:val="21"/>
                <w:lang w:val="en-US" w:eastAsia="zh-CN"/>
              </w:rPr>
              <w:fldChar w:fldCharType="end"/>
            </w:r>
          </w:p>
        </w:tc>
        <w:tc>
          <w:tcPr>
            <w:tcW w:w="3505" w:type="dxa"/>
            <w:tcBorders>
              <w:top w:val="single" w:color="000000" w:sz="4" w:space="0"/>
              <w:left w:val="single" w:color="000000" w:sz="4" w:space="0"/>
              <w:bottom w:val="single" w:color="000000" w:sz="4" w:space="0"/>
              <w:right w:val="single" w:color="000000" w:sz="4" w:space="0"/>
            </w:tcBorders>
            <w:vAlign w:val="center"/>
          </w:tcPr>
          <w:p w14:paraId="1D90ECF2">
            <w:pPr>
              <w:spacing w:after="0"/>
              <w:jc w:val="center"/>
              <w:rPr>
                <w:rFonts w:hint="default" w:ascii="Times New Roman" w:hAnsi="Times New Roman" w:cs="Times New Roman"/>
                <w:sz w:val="21"/>
                <w:szCs w:val="21"/>
                <w:lang w:val="en-US" w:eastAsia="zh-CN"/>
              </w:rPr>
            </w:pPr>
            <w:r>
              <w:rPr>
                <w:rFonts w:hint="default" w:ascii="Times New Roman" w:hAnsi="Times New Roman" w:cs="Times New Roman"/>
              </w:rPr>
              <w:fldChar w:fldCharType="begin"/>
            </w:r>
            <w:r>
              <w:rPr>
                <w:rFonts w:hint="default" w:ascii="Times New Roman" w:hAnsi="Times New Roman" w:cs="Times New Roman"/>
              </w:rPr>
              <w:instrText xml:space="preserve"> HYPERLINK \l "_平台通用应答消息体数据" </w:instrText>
            </w:r>
            <w:r>
              <w:rPr>
                <w:rFonts w:hint="default" w:ascii="Times New Roman" w:hAnsi="Times New Roman" w:cs="Times New Roman"/>
              </w:rPr>
              <w:fldChar w:fldCharType="separate"/>
            </w:r>
            <w:r>
              <w:rPr>
                <w:rStyle w:val="17"/>
                <w:rFonts w:hint="default" w:ascii="Times New Roman" w:hAnsi="Times New Roman" w:cs="Times New Roman"/>
                <w:sz w:val="21"/>
                <w:szCs w:val="21"/>
              </w:rPr>
              <w:t>Platform General Response</w:t>
            </w:r>
            <w:r>
              <w:rPr>
                <w:rStyle w:val="17"/>
                <w:rFonts w:hint="default" w:ascii="Times New Roman" w:hAnsi="Times New Roman" w:cs="Times New Roman"/>
                <w:sz w:val="21"/>
                <w:szCs w:val="21"/>
              </w:rPr>
              <w:fldChar w:fldCharType="end"/>
            </w:r>
          </w:p>
        </w:tc>
        <w:tc>
          <w:tcPr>
            <w:tcW w:w="850" w:type="dxa"/>
            <w:tcBorders>
              <w:top w:val="single" w:color="000000" w:sz="4" w:space="0"/>
              <w:left w:val="single" w:color="000000" w:sz="4" w:space="0"/>
              <w:bottom w:val="single" w:color="000000" w:sz="4" w:space="0"/>
              <w:right w:val="single" w:color="000000" w:sz="4" w:space="0"/>
            </w:tcBorders>
            <w:vAlign w:val="center"/>
          </w:tcPr>
          <w:p w14:paraId="592ACE61">
            <w:pPr>
              <w:spacing w:after="0"/>
              <w:jc w:val="center"/>
              <w:rPr>
                <w:rFonts w:hint="default" w:ascii="Times New Roman" w:hAnsi="Times New Roman" w:cs="Times New Roman"/>
                <w:color w:val="000000"/>
                <w:sz w:val="21"/>
                <w:szCs w:val="21"/>
                <w:lang w:val="en-US" w:eastAsia="zh-CN"/>
              </w:rPr>
            </w:pPr>
            <w:r>
              <w:rPr>
                <w:rFonts w:hint="default" w:ascii="Times New Roman" w:hAnsi="Times New Roman" w:cs="Times New Roman"/>
                <w:color w:val="000000"/>
                <w:sz w:val="21"/>
                <w:szCs w:val="21"/>
                <w:lang w:val="en-US" w:eastAsia="zh-CN"/>
              </w:rPr>
              <w:t>XOR</w:t>
            </w:r>
          </w:p>
        </w:tc>
        <w:tc>
          <w:tcPr>
            <w:tcW w:w="1292" w:type="dxa"/>
            <w:tcBorders>
              <w:top w:val="single" w:color="000000" w:sz="4" w:space="0"/>
              <w:left w:val="single" w:color="000000" w:sz="4" w:space="0"/>
              <w:bottom w:val="single" w:color="000000" w:sz="4" w:space="0"/>
              <w:right w:val="single" w:color="000000" w:sz="4" w:space="0"/>
            </w:tcBorders>
            <w:vAlign w:val="center"/>
          </w:tcPr>
          <w:p w14:paraId="5286701E">
            <w:pPr>
              <w:spacing w:after="0"/>
              <w:jc w:val="center"/>
              <w:rPr>
                <w:rFonts w:hint="default" w:ascii="Times New Roman" w:hAnsi="Times New Roman" w:cs="Times New Roman"/>
                <w:color w:val="000000"/>
                <w:sz w:val="21"/>
                <w:szCs w:val="21"/>
                <w:lang w:val="en-US" w:eastAsia="zh-CN"/>
              </w:rPr>
            </w:pPr>
            <w:r>
              <w:rPr>
                <w:rFonts w:hint="default" w:ascii="Times New Roman" w:hAnsi="Times New Roman" w:cs="Times New Roman"/>
                <w:color w:val="000000"/>
                <w:sz w:val="21"/>
                <w:szCs w:val="21"/>
                <w:lang w:val="en-US" w:eastAsia="zh-CN"/>
              </w:rPr>
              <w:t>7E</w:t>
            </w:r>
          </w:p>
        </w:tc>
      </w:tr>
    </w:tbl>
    <w:p w14:paraId="27F61772">
      <w:pPr>
        <w:rPr>
          <w:rFonts w:hint="default" w:ascii="Times New Roman" w:hAnsi="Times New Roman" w:cs="Times New Roman"/>
        </w:rPr>
      </w:pPr>
    </w:p>
    <w:p w14:paraId="56BD345D">
      <w:pPr>
        <w:pStyle w:val="3"/>
        <w:ind w:left="0"/>
        <w:rPr>
          <w:rFonts w:hint="default" w:ascii="Times New Roman" w:hAnsi="Times New Roman" w:cs="Times New Roman"/>
          <w:sz w:val="24"/>
          <w:szCs w:val="24"/>
        </w:rPr>
      </w:pPr>
      <w:bookmarkStart w:id="49" w:name="_[ 020A ] CAN broadcast data stream report"/>
      <w:r>
        <w:rPr>
          <w:rFonts w:hint="default" w:ascii="Times New Roman" w:hAnsi="Times New Roman" w:cs="Times New Roman"/>
          <w:sz w:val="24"/>
          <w:szCs w:val="24"/>
          <w:lang w:val="en-US" w:eastAsia="zh-CN"/>
        </w:rPr>
        <w:t xml:space="preserve">  </w:t>
      </w:r>
      <w:r>
        <w:rPr>
          <w:rFonts w:hint="default" w:ascii="Times New Roman" w:hAnsi="Times New Roman" w:cs="Times New Roman"/>
          <w:sz w:val="24"/>
          <w:szCs w:val="24"/>
          <w:lang w:eastAsia="zh-CN"/>
        </w:rPr>
        <w:t>[ 020</w:t>
      </w:r>
      <w:r>
        <w:rPr>
          <w:rFonts w:hint="default" w:ascii="Times New Roman" w:hAnsi="Times New Roman" w:cs="Times New Roman"/>
          <w:sz w:val="24"/>
          <w:szCs w:val="24"/>
          <w:lang w:val="en-US" w:eastAsia="zh-CN"/>
        </w:rPr>
        <w:t xml:space="preserve">A </w:t>
      </w:r>
      <w:r>
        <w:rPr>
          <w:rFonts w:hint="default" w:ascii="Times New Roman" w:hAnsi="Times New Roman" w:cs="Times New Roman"/>
          <w:sz w:val="24"/>
          <w:szCs w:val="24"/>
          <w:lang w:eastAsia="zh-CN"/>
        </w:rPr>
        <w:t xml:space="preserve">] </w:t>
      </w:r>
      <w:r>
        <w:rPr>
          <w:rFonts w:hint="default" w:ascii="Times New Roman" w:hAnsi="Times New Roman" w:cs="Times New Roman"/>
          <w:sz w:val="24"/>
          <w:szCs w:val="24"/>
          <w:lang w:val="en-US" w:eastAsia="zh-CN"/>
        </w:rPr>
        <w:t>CAN broadcast data stream report</w:t>
      </w:r>
      <w:bookmarkEnd w:id="48"/>
    </w:p>
    <w:bookmarkEnd w:id="49"/>
    <w:p w14:paraId="32BB66C4">
      <w:pPr>
        <w:ind w:firstLine="420"/>
        <w:jc w:val="left"/>
        <w:rPr>
          <w:rFonts w:hint="default" w:ascii="Times New Roman" w:hAnsi="Times New Roman" w:cs="Times New Roman"/>
          <w:sz w:val="24"/>
          <w:lang w:val="en-US" w:eastAsia="zh-CN"/>
        </w:rPr>
      </w:pPr>
      <w:r>
        <w:rPr>
          <w:rFonts w:hint="default" w:ascii="Times New Roman" w:hAnsi="Times New Roman" w:eastAsia="黑体" w:cs="Times New Roman"/>
          <w:b/>
          <w:color w:val="0000FF"/>
          <w:sz w:val="21"/>
          <w:szCs w:val="21"/>
          <w:shd w:val="pct10" w:color="auto" w:fill="FFFFFF"/>
          <w:lang w:eastAsia="zh-CN"/>
        </w:rPr>
        <w:t>[Functional description]</w:t>
      </w:r>
      <w:r>
        <w:rPr>
          <w:rFonts w:hint="default" w:ascii="Times New Roman" w:hAnsi="Times New Roman" w:cs="Times New Roman"/>
          <w:sz w:val="24"/>
          <w:lang w:val="en-GB"/>
        </w:rPr>
        <w:t xml:space="preserve">  </w:t>
      </w:r>
      <w:r>
        <w:rPr>
          <w:rFonts w:hint="default" w:ascii="Times New Roman" w:hAnsi="Times New Roman" w:cs="Times New Roman"/>
          <w:sz w:val="24"/>
          <w:lang w:val="en-US" w:eastAsia="zh-CN"/>
        </w:rPr>
        <w:t>Collect CAN data streams obtained from the bus</w:t>
      </w:r>
    </w:p>
    <w:p w14:paraId="01DA3ED4">
      <w:pPr>
        <w:ind w:firstLine="420"/>
        <w:jc w:val="left"/>
        <w:rPr>
          <w:rFonts w:hint="default" w:ascii="Times New Roman" w:hAnsi="Times New Roman" w:cs="Times New Roman"/>
          <w:sz w:val="21"/>
          <w:szCs w:val="21"/>
          <w:highlight w:val="yellow"/>
          <w:lang w:val="en-US" w:eastAsia="zh-CN"/>
        </w:rPr>
      </w:pPr>
      <w:r>
        <w:rPr>
          <w:rFonts w:hint="default" w:ascii="Times New Roman" w:hAnsi="Times New Roman" w:cs="Times New Roman"/>
          <w:sz w:val="24"/>
          <w:highlight w:val="yellow"/>
          <w:lang w:val="en-US" w:eastAsia="zh-CN"/>
        </w:rPr>
        <w:t>[Customized functions]</w:t>
      </w:r>
    </w:p>
    <w:p w14:paraId="1B25684B">
      <w:pPr>
        <w:spacing w:afterLines="50"/>
        <w:ind w:firstLine="420"/>
        <w:rPr>
          <w:rFonts w:hint="default" w:ascii="Times New Roman" w:hAnsi="Times New Roman" w:cs="Times New Roman"/>
          <w:sz w:val="21"/>
          <w:szCs w:val="21"/>
        </w:rPr>
      </w:pPr>
      <w:r>
        <w:rPr>
          <w:rFonts w:hint="default" w:ascii="Times New Roman" w:hAnsi="Times New Roman" w:eastAsia="黑体" w:cs="Times New Roman"/>
          <w:b/>
          <w:color w:val="0000FF"/>
          <w:sz w:val="21"/>
          <w:szCs w:val="21"/>
          <w:shd w:val="pct10" w:color="auto" w:fill="FFFFFF"/>
          <w:lang w:eastAsia="zh-CN"/>
        </w:rPr>
        <w:t>[Up]</w:t>
      </w:r>
    </w:p>
    <w:tbl>
      <w:tblPr>
        <w:tblStyle w:val="12"/>
        <w:tblW w:w="0" w:type="auto"/>
        <w:tblInd w:w="418" w:type="dxa"/>
        <w:tblLayout w:type="fixed"/>
        <w:tblCellMar>
          <w:top w:w="15" w:type="dxa"/>
          <w:left w:w="15" w:type="dxa"/>
          <w:bottom w:w="15" w:type="dxa"/>
          <w:right w:w="15" w:type="dxa"/>
        </w:tblCellMar>
      </w:tblPr>
      <w:tblGrid>
        <w:gridCol w:w="976"/>
        <w:gridCol w:w="992"/>
        <w:gridCol w:w="1457"/>
        <w:gridCol w:w="3505"/>
        <w:gridCol w:w="850"/>
        <w:gridCol w:w="1292"/>
      </w:tblGrid>
      <w:tr w14:paraId="175022C4">
        <w:tblPrEx>
          <w:tblCellMar>
            <w:top w:w="15" w:type="dxa"/>
            <w:left w:w="15" w:type="dxa"/>
            <w:bottom w:w="15" w:type="dxa"/>
            <w:right w:w="15" w:type="dxa"/>
          </w:tblCellMar>
        </w:tblPrEx>
        <w:trPr>
          <w:trHeight w:val="387" w:hRule="atLeast"/>
        </w:trPr>
        <w:tc>
          <w:tcPr>
            <w:tcW w:w="976" w:type="dxa"/>
            <w:tcBorders>
              <w:top w:val="single" w:color="000000" w:sz="4" w:space="0"/>
              <w:left w:val="single" w:color="000000" w:sz="4" w:space="0"/>
              <w:bottom w:val="single" w:color="000000" w:sz="4" w:space="0"/>
              <w:right w:val="single" w:color="000000" w:sz="4" w:space="0"/>
            </w:tcBorders>
            <w:shd w:val="clear" w:color="000000" w:fill="C0C0C0"/>
            <w:vAlign w:val="center"/>
          </w:tcPr>
          <w:p w14:paraId="7DB79599">
            <w:pPr>
              <w:spacing w:after="0"/>
              <w:jc w:val="center"/>
              <w:rPr>
                <w:rFonts w:hint="default" w:ascii="Times New Roman" w:hAnsi="Times New Roman" w:cs="Times New Roman"/>
                <w:color w:val="000000"/>
                <w:sz w:val="21"/>
                <w:szCs w:val="21"/>
                <w:lang w:val="en-US" w:eastAsia="zh-CN"/>
              </w:rPr>
            </w:pPr>
            <w:r>
              <w:rPr>
                <w:rFonts w:hint="default" w:ascii="Times New Roman" w:hAnsi="Times New Roman" w:cs="Times New Roman"/>
                <w:color w:val="000000"/>
                <w:sz w:val="21"/>
                <w:szCs w:val="21"/>
                <w:lang w:val="en-US" w:eastAsia="zh-CN"/>
              </w:rPr>
              <w:t>Logo</w:t>
            </w:r>
          </w:p>
        </w:tc>
        <w:tc>
          <w:tcPr>
            <w:tcW w:w="992" w:type="dxa"/>
            <w:tcBorders>
              <w:top w:val="single" w:color="000000" w:sz="4" w:space="0"/>
              <w:left w:val="single" w:color="000000" w:sz="4" w:space="0"/>
              <w:bottom w:val="single" w:color="000000" w:sz="4" w:space="0"/>
              <w:right w:val="single" w:color="000000" w:sz="4" w:space="0"/>
            </w:tcBorders>
            <w:shd w:val="clear" w:color="000000" w:fill="C0C0C0"/>
            <w:vAlign w:val="center"/>
          </w:tcPr>
          <w:p w14:paraId="6069E6D5">
            <w:pPr>
              <w:spacing w:after="0"/>
              <w:jc w:val="center"/>
              <w:rPr>
                <w:rFonts w:hint="default" w:ascii="Times New Roman" w:hAnsi="Times New Roman" w:cs="Times New Roman"/>
                <w:color w:val="000000"/>
                <w:sz w:val="21"/>
                <w:szCs w:val="21"/>
                <w:lang w:val="en-US" w:eastAsia="zh-CN"/>
              </w:rPr>
            </w:pPr>
            <w:r>
              <w:rPr>
                <w:rFonts w:hint="default" w:ascii="Times New Roman" w:hAnsi="Times New Roman" w:cs="Times New Roman"/>
                <w:color w:val="000000"/>
                <w:sz w:val="21"/>
                <w:szCs w:val="21"/>
                <w:lang w:val="en-US" w:eastAsia="zh-CN"/>
              </w:rPr>
              <w:t>Function ID</w:t>
            </w:r>
          </w:p>
        </w:tc>
        <w:tc>
          <w:tcPr>
            <w:tcW w:w="1457" w:type="dxa"/>
            <w:tcBorders>
              <w:top w:val="single" w:color="000000" w:sz="4" w:space="0"/>
              <w:left w:val="single" w:color="000000" w:sz="4" w:space="0"/>
              <w:bottom w:val="single" w:color="000000" w:sz="4" w:space="0"/>
              <w:right w:val="single" w:color="000000" w:sz="4" w:space="0"/>
            </w:tcBorders>
            <w:shd w:val="clear" w:color="000000" w:fill="C0C0C0"/>
            <w:vAlign w:val="center"/>
          </w:tcPr>
          <w:p w14:paraId="1253ADE5">
            <w:pPr>
              <w:spacing w:after="0"/>
              <w:jc w:val="center"/>
              <w:rPr>
                <w:rFonts w:hint="default" w:ascii="Times New Roman" w:hAnsi="Times New Roman" w:cs="Times New Roman"/>
                <w:color w:val="000000"/>
                <w:sz w:val="21"/>
                <w:szCs w:val="21"/>
                <w:lang w:val="en-US" w:eastAsia="zh-CN"/>
              </w:rPr>
            </w:pPr>
            <w:r>
              <w:rPr>
                <w:rFonts w:hint="default" w:ascii="Times New Roman" w:hAnsi="Times New Roman" w:cs="Times New Roman"/>
                <w:color w:val="000000"/>
                <w:sz w:val="21"/>
                <w:szCs w:val="21"/>
                <w:lang w:val="en-US" w:eastAsia="zh-CN"/>
              </w:rPr>
              <w:t>Message Header</w:t>
            </w:r>
          </w:p>
        </w:tc>
        <w:tc>
          <w:tcPr>
            <w:tcW w:w="3505" w:type="dxa"/>
            <w:tcBorders>
              <w:top w:val="single" w:color="000000" w:sz="4" w:space="0"/>
              <w:left w:val="single" w:color="000000" w:sz="4" w:space="0"/>
              <w:bottom w:val="single" w:color="000000" w:sz="4" w:space="0"/>
              <w:right w:val="single" w:color="000000" w:sz="4" w:space="0"/>
            </w:tcBorders>
            <w:shd w:val="clear" w:color="000000" w:fill="C0C0C0"/>
            <w:vAlign w:val="center"/>
          </w:tcPr>
          <w:p w14:paraId="3A94816B">
            <w:pPr>
              <w:spacing w:after="0"/>
              <w:jc w:val="center"/>
              <w:rPr>
                <w:rFonts w:hint="default" w:ascii="Times New Roman" w:hAnsi="Times New Roman" w:cs="Times New Roman"/>
                <w:color w:val="000000"/>
                <w:sz w:val="21"/>
                <w:szCs w:val="21"/>
                <w:lang w:val="en-US" w:eastAsia="zh-CN"/>
              </w:rPr>
            </w:pPr>
            <w:r>
              <w:rPr>
                <w:rFonts w:hint="default" w:ascii="Times New Roman" w:hAnsi="Times New Roman" w:cs="Times New Roman"/>
                <w:color w:val="000000"/>
                <w:sz w:val="21"/>
                <w:szCs w:val="21"/>
                <w:lang w:val="en-US" w:eastAsia="zh-CN"/>
              </w:rPr>
              <w:t>Message body</w:t>
            </w:r>
          </w:p>
        </w:tc>
        <w:tc>
          <w:tcPr>
            <w:tcW w:w="850" w:type="dxa"/>
            <w:tcBorders>
              <w:top w:val="single" w:color="000000" w:sz="4" w:space="0"/>
              <w:left w:val="single" w:color="000000" w:sz="4" w:space="0"/>
              <w:bottom w:val="single" w:color="000000" w:sz="4" w:space="0"/>
              <w:right w:val="single" w:color="000000" w:sz="4" w:space="0"/>
            </w:tcBorders>
            <w:shd w:val="clear" w:color="000000" w:fill="C0C0C0"/>
            <w:vAlign w:val="center"/>
          </w:tcPr>
          <w:p w14:paraId="69BD579C">
            <w:pPr>
              <w:spacing w:after="0"/>
              <w:jc w:val="center"/>
              <w:rPr>
                <w:rFonts w:hint="default" w:ascii="Times New Roman" w:hAnsi="Times New Roman" w:cs="Times New Roman"/>
                <w:color w:val="000000"/>
                <w:sz w:val="21"/>
                <w:szCs w:val="21"/>
                <w:lang w:val="en-US" w:eastAsia="zh-CN"/>
              </w:rPr>
            </w:pPr>
            <w:r>
              <w:rPr>
                <w:rFonts w:hint="default" w:ascii="Times New Roman" w:hAnsi="Times New Roman" w:cs="Times New Roman"/>
                <w:color w:val="000000"/>
                <w:sz w:val="21"/>
                <w:szCs w:val="21"/>
                <w:lang w:val="en-US" w:eastAsia="zh-CN"/>
              </w:rPr>
              <w:t>check</w:t>
            </w:r>
          </w:p>
        </w:tc>
        <w:tc>
          <w:tcPr>
            <w:tcW w:w="1292" w:type="dxa"/>
            <w:tcBorders>
              <w:top w:val="single" w:color="000000" w:sz="4" w:space="0"/>
              <w:left w:val="single" w:color="000000" w:sz="4" w:space="0"/>
              <w:bottom w:val="single" w:color="000000" w:sz="4" w:space="0"/>
              <w:right w:val="single" w:color="000000" w:sz="4" w:space="0"/>
            </w:tcBorders>
            <w:shd w:val="clear" w:color="000000" w:fill="C0C0C0"/>
            <w:vAlign w:val="center"/>
          </w:tcPr>
          <w:p w14:paraId="076E9055">
            <w:pPr>
              <w:spacing w:after="0"/>
              <w:jc w:val="center"/>
              <w:rPr>
                <w:rFonts w:hint="default" w:ascii="Times New Roman" w:hAnsi="Times New Roman" w:cs="Times New Roman"/>
                <w:color w:val="000000"/>
                <w:sz w:val="21"/>
                <w:szCs w:val="21"/>
                <w:lang w:val="en-US" w:eastAsia="zh-CN"/>
              </w:rPr>
            </w:pPr>
            <w:r>
              <w:rPr>
                <w:rFonts w:hint="default" w:ascii="Times New Roman" w:hAnsi="Times New Roman" w:cs="Times New Roman"/>
                <w:color w:val="000000"/>
                <w:sz w:val="21"/>
                <w:szCs w:val="21"/>
                <w:lang w:val="en-US" w:eastAsia="zh-CN"/>
              </w:rPr>
              <w:t>Logo</w:t>
            </w:r>
          </w:p>
        </w:tc>
      </w:tr>
      <w:tr w14:paraId="6D3C3BC6">
        <w:tblPrEx>
          <w:tblCellMar>
            <w:top w:w="15" w:type="dxa"/>
            <w:left w:w="15" w:type="dxa"/>
            <w:bottom w:w="15" w:type="dxa"/>
            <w:right w:w="15" w:type="dxa"/>
          </w:tblCellMar>
        </w:tblPrEx>
        <w:trPr>
          <w:trHeight w:val="452" w:hRule="atLeast"/>
        </w:trPr>
        <w:tc>
          <w:tcPr>
            <w:tcW w:w="976" w:type="dxa"/>
            <w:tcBorders>
              <w:top w:val="single" w:color="000000" w:sz="4" w:space="0"/>
              <w:left w:val="single" w:color="000000" w:sz="4" w:space="0"/>
              <w:bottom w:val="single" w:color="000000" w:sz="4" w:space="0"/>
              <w:right w:val="single" w:color="000000" w:sz="4" w:space="0"/>
            </w:tcBorders>
            <w:vAlign w:val="center"/>
          </w:tcPr>
          <w:p w14:paraId="30C6DA1A">
            <w:pPr>
              <w:spacing w:after="0"/>
              <w:jc w:val="center"/>
              <w:rPr>
                <w:rFonts w:hint="default" w:ascii="Times New Roman" w:hAnsi="Times New Roman" w:cs="Times New Roman"/>
                <w:color w:val="000000"/>
                <w:sz w:val="21"/>
                <w:szCs w:val="21"/>
                <w:lang w:val="en-US" w:eastAsia="zh-CN"/>
              </w:rPr>
            </w:pPr>
            <w:r>
              <w:rPr>
                <w:rFonts w:hint="default" w:ascii="Times New Roman" w:hAnsi="Times New Roman" w:cs="Times New Roman"/>
                <w:color w:val="000000"/>
                <w:sz w:val="21"/>
                <w:szCs w:val="21"/>
                <w:lang w:val="en-US" w:eastAsia="zh-CN"/>
              </w:rPr>
              <w:t>7E</w:t>
            </w:r>
          </w:p>
        </w:tc>
        <w:tc>
          <w:tcPr>
            <w:tcW w:w="992" w:type="dxa"/>
            <w:tcBorders>
              <w:top w:val="single" w:color="000000" w:sz="4" w:space="0"/>
              <w:left w:val="single" w:color="000000" w:sz="4" w:space="0"/>
              <w:bottom w:val="single" w:color="000000" w:sz="4" w:space="0"/>
              <w:right w:val="single" w:color="000000" w:sz="4" w:space="0"/>
            </w:tcBorders>
            <w:vAlign w:val="center"/>
          </w:tcPr>
          <w:p w14:paraId="30CE909E">
            <w:pPr>
              <w:spacing w:after="0"/>
              <w:jc w:val="center"/>
              <w:rPr>
                <w:rFonts w:hint="default" w:ascii="Times New Roman" w:hAnsi="Times New Roman" w:cs="Times New Roman"/>
                <w:b/>
                <w:color w:val="993366"/>
                <w:sz w:val="21"/>
                <w:szCs w:val="21"/>
                <w:lang w:val="en-US" w:eastAsia="zh-CN"/>
              </w:rPr>
            </w:pPr>
            <w:r>
              <w:rPr>
                <w:rFonts w:hint="default" w:ascii="Times New Roman" w:hAnsi="Times New Roman" w:cs="Times New Roman"/>
                <w:b/>
                <w:color w:val="993366"/>
                <w:sz w:val="21"/>
                <w:szCs w:val="21"/>
                <w:lang w:val="en-US" w:eastAsia="zh-CN"/>
              </w:rPr>
              <w:t>02 0A</w:t>
            </w:r>
          </w:p>
        </w:tc>
        <w:tc>
          <w:tcPr>
            <w:tcW w:w="1457" w:type="dxa"/>
            <w:tcBorders>
              <w:top w:val="single" w:color="000000" w:sz="4" w:space="0"/>
              <w:left w:val="single" w:color="000000" w:sz="4" w:space="0"/>
              <w:bottom w:val="single" w:color="000000" w:sz="4" w:space="0"/>
              <w:right w:val="single" w:color="000000" w:sz="4" w:space="0"/>
            </w:tcBorders>
            <w:vAlign w:val="center"/>
          </w:tcPr>
          <w:p w14:paraId="338F57FD">
            <w:pPr>
              <w:spacing w:after="0"/>
              <w:jc w:val="center"/>
              <w:rPr>
                <w:rFonts w:hint="default" w:ascii="Times New Roman" w:hAnsi="Times New Roman" w:cs="Times New Roman"/>
                <w:color w:val="0000FF"/>
                <w:sz w:val="21"/>
                <w:szCs w:val="21"/>
                <w:lang w:val="en-US" w:eastAsia="zh-CN"/>
              </w:rPr>
            </w:pPr>
            <w:r>
              <w:rPr>
                <w:rFonts w:hint="default" w:ascii="Times New Roman" w:hAnsi="Times New Roman" w:cs="Times New Roman"/>
              </w:rPr>
              <w:fldChar w:fldCharType="begin"/>
            </w:r>
            <w:r>
              <w:rPr>
                <w:rFonts w:hint="default" w:ascii="Times New Roman" w:hAnsi="Times New Roman" w:cs="Times New Roman"/>
              </w:rPr>
              <w:instrText xml:space="preserve"> HYPERLINK \l "_消息头" </w:instrText>
            </w:r>
            <w:r>
              <w:rPr>
                <w:rFonts w:hint="default" w:ascii="Times New Roman" w:hAnsi="Times New Roman" w:cs="Times New Roman"/>
              </w:rPr>
              <w:fldChar w:fldCharType="separate"/>
            </w:r>
            <w:r>
              <w:rPr>
                <w:rStyle w:val="14"/>
                <w:rFonts w:hint="default" w:ascii="Times New Roman" w:hAnsi="Times New Roman" w:cs="Times New Roman"/>
                <w:sz w:val="21"/>
                <w:szCs w:val="21"/>
                <w:lang w:val="en-US" w:eastAsia="zh-CN"/>
              </w:rPr>
              <w:t>Message attachment</w:t>
            </w:r>
            <w:r>
              <w:rPr>
                <w:rStyle w:val="14"/>
                <w:rFonts w:hint="default" w:ascii="Times New Roman" w:hAnsi="Times New Roman" w:cs="Times New Roman"/>
                <w:sz w:val="21"/>
                <w:szCs w:val="21"/>
                <w:lang w:val="en-US" w:eastAsia="zh-CN"/>
              </w:rPr>
              <w:fldChar w:fldCharType="end"/>
            </w:r>
          </w:p>
        </w:tc>
        <w:tc>
          <w:tcPr>
            <w:tcW w:w="3505" w:type="dxa"/>
            <w:tcBorders>
              <w:top w:val="single" w:color="000000" w:sz="4" w:space="0"/>
              <w:left w:val="single" w:color="000000" w:sz="4" w:space="0"/>
              <w:bottom w:val="single" w:color="000000" w:sz="4" w:space="0"/>
              <w:right w:val="single" w:color="000000" w:sz="4" w:space="0"/>
            </w:tcBorders>
            <w:vAlign w:val="center"/>
          </w:tcPr>
          <w:p w14:paraId="2D844E04">
            <w:pPr>
              <w:ind w:firstLine="420"/>
              <w:jc w:val="left"/>
              <w:rPr>
                <w:rStyle w:val="17"/>
                <w:rFonts w:hint="default" w:ascii="Times New Roman" w:hAnsi="Times New Roman" w:cs="Times New Roman"/>
                <w:sz w:val="21"/>
                <w:szCs w:val="21"/>
                <w:lang w:val="en-US" w:eastAsia="zh-CN"/>
              </w:rPr>
            </w:pPr>
            <w:r>
              <w:rPr>
                <w:rFonts w:hint="default" w:ascii="Times New Roman" w:hAnsi="Times New Roman" w:cs="Times New Roman"/>
              </w:rPr>
              <w:fldChar w:fldCharType="begin"/>
            </w:r>
            <w:r>
              <w:rPr>
                <w:rFonts w:hint="default" w:ascii="Times New Roman" w:hAnsi="Times New Roman" w:cs="Times New Roman"/>
              </w:rPr>
              <w:instrText xml:space="preserve"> HYPERLINK \l "_附表_CAN广播数据流" </w:instrText>
            </w:r>
            <w:r>
              <w:rPr>
                <w:rFonts w:hint="default" w:ascii="Times New Roman" w:hAnsi="Times New Roman" w:cs="Times New Roman"/>
              </w:rPr>
              <w:fldChar w:fldCharType="separate"/>
            </w:r>
            <w:r>
              <w:rPr>
                <w:rStyle w:val="17"/>
                <w:rFonts w:hint="default" w:ascii="Times New Roman" w:hAnsi="Times New Roman" w:cs="Times New Roman"/>
                <w:sz w:val="21"/>
                <w:szCs w:val="21"/>
                <w:lang w:val="en-US" w:eastAsia="zh-CN"/>
              </w:rPr>
              <w:t>CAN broadcast data stream</w:t>
            </w:r>
            <w:r>
              <w:rPr>
                <w:rStyle w:val="17"/>
                <w:rFonts w:hint="default" w:ascii="Times New Roman" w:hAnsi="Times New Roman" w:cs="Times New Roman"/>
                <w:sz w:val="21"/>
                <w:szCs w:val="21"/>
                <w:lang w:val="en-US" w:eastAsia="zh-CN"/>
              </w:rPr>
              <w:fldChar w:fldCharType="end"/>
            </w:r>
          </w:p>
          <w:p w14:paraId="341E8A37">
            <w:pPr>
              <w:ind w:firstLine="420"/>
              <w:jc w:val="left"/>
              <w:rPr>
                <w:rFonts w:hint="default" w:ascii="Times New Roman" w:hAnsi="Times New Roman" w:cs="Times New Roman"/>
                <w:sz w:val="21"/>
                <w:szCs w:val="21"/>
                <w:lang w:val="en-US" w:eastAsia="zh-CN"/>
              </w:rPr>
            </w:pPr>
            <w:r>
              <w:rPr>
                <w:rFonts w:hint="default" w:ascii="Times New Roman" w:hAnsi="Times New Roman" w:cs="Times New Roman"/>
                <w:sz w:val="22"/>
                <w:szCs w:val="18"/>
                <w:highlight w:val="yellow"/>
                <w:lang w:val="en-US" w:eastAsia="zh-CN"/>
              </w:rPr>
              <w:t>[Customized functions]</w:t>
            </w:r>
          </w:p>
        </w:tc>
        <w:tc>
          <w:tcPr>
            <w:tcW w:w="850" w:type="dxa"/>
            <w:tcBorders>
              <w:top w:val="single" w:color="000000" w:sz="4" w:space="0"/>
              <w:left w:val="single" w:color="000000" w:sz="4" w:space="0"/>
              <w:bottom w:val="single" w:color="000000" w:sz="4" w:space="0"/>
              <w:right w:val="single" w:color="000000" w:sz="4" w:space="0"/>
            </w:tcBorders>
            <w:vAlign w:val="center"/>
          </w:tcPr>
          <w:p w14:paraId="062A0C89">
            <w:pPr>
              <w:spacing w:after="0"/>
              <w:jc w:val="center"/>
              <w:rPr>
                <w:rFonts w:hint="default" w:ascii="Times New Roman" w:hAnsi="Times New Roman" w:cs="Times New Roman"/>
                <w:color w:val="000000"/>
                <w:sz w:val="21"/>
                <w:szCs w:val="21"/>
                <w:lang w:val="en-US" w:eastAsia="zh-CN"/>
              </w:rPr>
            </w:pPr>
            <w:r>
              <w:rPr>
                <w:rFonts w:hint="default" w:ascii="Times New Roman" w:hAnsi="Times New Roman" w:cs="Times New Roman"/>
                <w:color w:val="000000"/>
                <w:sz w:val="21"/>
                <w:szCs w:val="21"/>
                <w:lang w:val="en-US" w:eastAsia="zh-CN"/>
              </w:rPr>
              <w:t>XOR</w:t>
            </w:r>
          </w:p>
        </w:tc>
        <w:tc>
          <w:tcPr>
            <w:tcW w:w="1292" w:type="dxa"/>
            <w:tcBorders>
              <w:top w:val="single" w:color="000000" w:sz="4" w:space="0"/>
              <w:left w:val="single" w:color="000000" w:sz="4" w:space="0"/>
              <w:bottom w:val="single" w:color="000000" w:sz="4" w:space="0"/>
              <w:right w:val="single" w:color="000000" w:sz="4" w:space="0"/>
            </w:tcBorders>
            <w:vAlign w:val="center"/>
          </w:tcPr>
          <w:p w14:paraId="5CC1EE26">
            <w:pPr>
              <w:spacing w:after="0"/>
              <w:jc w:val="center"/>
              <w:rPr>
                <w:rFonts w:hint="default" w:ascii="Times New Roman" w:hAnsi="Times New Roman" w:cs="Times New Roman"/>
                <w:color w:val="000000"/>
                <w:sz w:val="21"/>
                <w:szCs w:val="21"/>
                <w:lang w:val="en-US" w:eastAsia="zh-CN"/>
              </w:rPr>
            </w:pPr>
            <w:r>
              <w:rPr>
                <w:rFonts w:hint="default" w:ascii="Times New Roman" w:hAnsi="Times New Roman" w:cs="Times New Roman"/>
                <w:color w:val="000000"/>
                <w:sz w:val="21"/>
                <w:szCs w:val="21"/>
                <w:lang w:val="en-US" w:eastAsia="zh-CN"/>
              </w:rPr>
              <w:t>7E</w:t>
            </w:r>
          </w:p>
        </w:tc>
      </w:tr>
    </w:tbl>
    <w:p w14:paraId="2C8357CE">
      <w:pPr>
        <w:spacing w:before="120" w:beforeLines="50" w:afterLines="50"/>
        <w:ind w:firstLine="420"/>
        <w:rPr>
          <w:rFonts w:hint="default" w:ascii="Times New Roman" w:hAnsi="Times New Roman" w:cs="Times New Roman"/>
          <w:sz w:val="21"/>
          <w:szCs w:val="21"/>
        </w:rPr>
      </w:pPr>
      <w:r>
        <w:rPr>
          <w:rFonts w:hint="default" w:ascii="Times New Roman" w:hAnsi="Times New Roman" w:eastAsia="黑体" w:cs="Times New Roman"/>
          <w:b/>
          <w:color w:val="0000FF"/>
          <w:sz w:val="21"/>
          <w:szCs w:val="21"/>
          <w:shd w:val="pct10" w:color="auto" w:fill="FFFFFF"/>
          <w:lang w:eastAsia="zh-CN"/>
        </w:rPr>
        <w:t>[Down]</w:t>
      </w:r>
    </w:p>
    <w:tbl>
      <w:tblPr>
        <w:tblStyle w:val="12"/>
        <w:tblW w:w="0" w:type="auto"/>
        <w:tblInd w:w="418" w:type="dxa"/>
        <w:tblLayout w:type="fixed"/>
        <w:tblCellMar>
          <w:top w:w="15" w:type="dxa"/>
          <w:left w:w="15" w:type="dxa"/>
          <w:bottom w:w="15" w:type="dxa"/>
          <w:right w:w="15" w:type="dxa"/>
        </w:tblCellMar>
      </w:tblPr>
      <w:tblGrid>
        <w:gridCol w:w="976"/>
        <w:gridCol w:w="992"/>
        <w:gridCol w:w="1457"/>
        <w:gridCol w:w="3505"/>
        <w:gridCol w:w="850"/>
        <w:gridCol w:w="1292"/>
      </w:tblGrid>
      <w:tr w14:paraId="44F81D85">
        <w:tblPrEx>
          <w:tblCellMar>
            <w:top w:w="15" w:type="dxa"/>
            <w:left w:w="15" w:type="dxa"/>
            <w:bottom w:w="15" w:type="dxa"/>
            <w:right w:w="15" w:type="dxa"/>
          </w:tblCellMar>
        </w:tblPrEx>
        <w:trPr>
          <w:trHeight w:val="387" w:hRule="atLeast"/>
        </w:trPr>
        <w:tc>
          <w:tcPr>
            <w:tcW w:w="976" w:type="dxa"/>
            <w:tcBorders>
              <w:top w:val="single" w:color="000000" w:sz="4" w:space="0"/>
              <w:left w:val="single" w:color="000000" w:sz="4" w:space="0"/>
              <w:bottom w:val="single" w:color="000000" w:sz="4" w:space="0"/>
              <w:right w:val="single" w:color="000000" w:sz="4" w:space="0"/>
            </w:tcBorders>
            <w:shd w:val="clear" w:color="000000" w:fill="C0C0C0"/>
            <w:vAlign w:val="center"/>
          </w:tcPr>
          <w:p w14:paraId="6A92C7AC">
            <w:pPr>
              <w:spacing w:after="0"/>
              <w:jc w:val="center"/>
              <w:rPr>
                <w:rFonts w:hint="default" w:ascii="Times New Roman" w:hAnsi="Times New Roman" w:cs="Times New Roman"/>
                <w:color w:val="000000"/>
                <w:sz w:val="21"/>
                <w:szCs w:val="21"/>
                <w:lang w:val="en-US" w:eastAsia="zh-CN"/>
              </w:rPr>
            </w:pPr>
            <w:r>
              <w:rPr>
                <w:rFonts w:hint="default" w:ascii="Times New Roman" w:hAnsi="Times New Roman" w:cs="Times New Roman"/>
                <w:color w:val="000000"/>
                <w:sz w:val="21"/>
                <w:szCs w:val="21"/>
                <w:lang w:val="en-US" w:eastAsia="zh-CN"/>
              </w:rPr>
              <w:t>Logo</w:t>
            </w:r>
          </w:p>
        </w:tc>
        <w:tc>
          <w:tcPr>
            <w:tcW w:w="992" w:type="dxa"/>
            <w:tcBorders>
              <w:top w:val="single" w:color="000000" w:sz="4" w:space="0"/>
              <w:left w:val="single" w:color="000000" w:sz="4" w:space="0"/>
              <w:bottom w:val="single" w:color="000000" w:sz="4" w:space="0"/>
              <w:right w:val="single" w:color="000000" w:sz="4" w:space="0"/>
            </w:tcBorders>
            <w:shd w:val="clear" w:color="000000" w:fill="C0C0C0"/>
            <w:vAlign w:val="center"/>
          </w:tcPr>
          <w:p w14:paraId="4A167919">
            <w:pPr>
              <w:spacing w:after="0"/>
              <w:jc w:val="center"/>
              <w:rPr>
                <w:rFonts w:hint="default" w:ascii="Times New Roman" w:hAnsi="Times New Roman" w:cs="Times New Roman"/>
                <w:color w:val="000000"/>
                <w:sz w:val="21"/>
                <w:szCs w:val="21"/>
                <w:lang w:val="en-US" w:eastAsia="zh-CN"/>
              </w:rPr>
            </w:pPr>
            <w:r>
              <w:rPr>
                <w:rFonts w:hint="default" w:ascii="Times New Roman" w:hAnsi="Times New Roman" w:cs="Times New Roman"/>
                <w:color w:val="000000"/>
                <w:sz w:val="21"/>
                <w:szCs w:val="21"/>
                <w:lang w:val="en-US" w:eastAsia="zh-CN"/>
              </w:rPr>
              <w:t>Function ID</w:t>
            </w:r>
          </w:p>
        </w:tc>
        <w:tc>
          <w:tcPr>
            <w:tcW w:w="1457" w:type="dxa"/>
            <w:tcBorders>
              <w:top w:val="single" w:color="000000" w:sz="4" w:space="0"/>
              <w:left w:val="single" w:color="000000" w:sz="4" w:space="0"/>
              <w:bottom w:val="single" w:color="000000" w:sz="4" w:space="0"/>
              <w:right w:val="single" w:color="000000" w:sz="4" w:space="0"/>
            </w:tcBorders>
            <w:shd w:val="clear" w:color="000000" w:fill="C0C0C0"/>
            <w:vAlign w:val="center"/>
          </w:tcPr>
          <w:p w14:paraId="6D12EFFE">
            <w:pPr>
              <w:spacing w:after="0"/>
              <w:jc w:val="center"/>
              <w:rPr>
                <w:rFonts w:hint="default" w:ascii="Times New Roman" w:hAnsi="Times New Roman" w:cs="Times New Roman"/>
                <w:color w:val="000000"/>
                <w:sz w:val="21"/>
                <w:szCs w:val="21"/>
                <w:lang w:val="en-US" w:eastAsia="zh-CN"/>
              </w:rPr>
            </w:pPr>
            <w:r>
              <w:rPr>
                <w:rFonts w:hint="default" w:ascii="Times New Roman" w:hAnsi="Times New Roman" w:cs="Times New Roman"/>
                <w:color w:val="000000"/>
                <w:sz w:val="21"/>
                <w:szCs w:val="21"/>
                <w:lang w:val="en-US" w:eastAsia="zh-CN"/>
              </w:rPr>
              <w:t>Message Header</w:t>
            </w:r>
          </w:p>
        </w:tc>
        <w:tc>
          <w:tcPr>
            <w:tcW w:w="3505" w:type="dxa"/>
            <w:tcBorders>
              <w:top w:val="single" w:color="000000" w:sz="4" w:space="0"/>
              <w:left w:val="single" w:color="000000" w:sz="4" w:space="0"/>
              <w:bottom w:val="single" w:color="000000" w:sz="4" w:space="0"/>
              <w:right w:val="single" w:color="000000" w:sz="4" w:space="0"/>
            </w:tcBorders>
            <w:shd w:val="clear" w:color="000000" w:fill="C0C0C0"/>
            <w:vAlign w:val="center"/>
          </w:tcPr>
          <w:p w14:paraId="47C6287E">
            <w:pPr>
              <w:spacing w:after="0"/>
              <w:jc w:val="center"/>
              <w:rPr>
                <w:rFonts w:hint="default" w:ascii="Times New Roman" w:hAnsi="Times New Roman" w:cs="Times New Roman"/>
                <w:color w:val="000000"/>
                <w:sz w:val="21"/>
                <w:szCs w:val="21"/>
                <w:lang w:val="en-US" w:eastAsia="zh-CN"/>
              </w:rPr>
            </w:pPr>
            <w:r>
              <w:rPr>
                <w:rFonts w:hint="default" w:ascii="Times New Roman" w:hAnsi="Times New Roman" w:cs="Times New Roman"/>
                <w:color w:val="000000"/>
                <w:sz w:val="21"/>
                <w:szCs w:val="21"/>
                <w:lang w:val="en-US" w:eastAsia="zh-CN"/>
              </w:rPr>
              <w:t>Message body</w:t>
            </w:r>
          </w:p>
        </w:tc>
        <w:tc>
          <w:tcPr>
            <w:tcW w:w="850" w:type="dxa"/>
            <w:tcBorders>
              <w:top w:val="single" w:color="000000" w:sz="4" w:space="0"/>
              <w:left w:val="single" w:color="000000" w:sz="4" w:space="0"/>
              <w:bottom w:val="single" w:color="000000" w:sz="4" w:space="0"/>
              <w:right w:val="single" w:color="000000" w:sz="4" w:space="0"/>
            </w:tcBorders>
            <w:shd w:val="clear" w:color="000000" w:fill="C0C0C0"/>
            <w:vAlign w:val="center"/>
          </w:tcPr>
          <w:p w14:paraId="37904D51">
            <w:pPr>
              <w:spacing w:after="0"/>
              <w:jc w:val="center"/>
              <w:rPr>
                <w:rFonts w:hint="default" w:ascii="Times New Roman" w:hAnsi="Times New Roman" w:cs="Times New Roman"/>
                <w:color w:val="000000"/>
                <w:sz w:val="21"/>
                <w:szCs w:val="21"/>
                <w:lang w:val="en-US" w:eastAsia="zh-CN"/>
              </w:rPr>
            </w:pPr>
            <w:r>
              <w:rPr>
                <w:rFonts w:hint="default" w:ascii="Times New Roman" w:hAnsi="Times New Roman" w:cs="Times New Roman"/>
                <w:color w:val="000000"/>
                <w:sz w:val="21"/>
                <w:szCs w:val="21"/>
                <w:lang w:val="en-US" w:eastAsia="zh-CN"/>
              </w:rPr>
              <w:t>check</w:t>
            </w:r>
          </w:p>
        </w:tc>
        <w:tc>
          <w:tcPr>
            <w:tcW w:w="1292" w:type="dxa"/>
            <w:tcBorders>
              <w:top w:val="single" w:color="000000" w:sz="4" w:space="0"/>
              <w:left w:val="single" w:color="000000" w:sz="4" w:space="0"/>
              <w:bottom w:val="single" w:color="000000" w:sz="4" w:space="0"/>
              <w:right w:val="single" w:color="000000" w:sz="4" w:space="0"/>
            </w:tcBorders>
            <w:shd w:val="clear" w:color="000000" w:fill="C0C0C0"/>
            <w:vAlign w:val="center"/>
          </w:tcPr>
          <w:p w14:paraId="1813450A">
            <w:pPr>
              <w:spacing w:after="0"/>
              <w:jc w:val="center"/>
              <w:rPr>
                <w:rFonts w:hint="default" w:ascii="Times New Roman" w:hAnsi="Times New Roman" w:cs="Times New Roman"/>
                <w:color w:val="000000"/>
                <w:sz w:val="21"/>
                <w:szCs w:val="21"/>
                <w:lang w:val="en-US" w:eastAsia="zh-CN"/>
              </w:rPr>
            </w:pPr>
            <w:r>
              <w:rPr>
                <w:rFonts w:hint="default" w:ascii="Times New Roman" w:hAnsi="Times New Roman" w:cs="Times New Roman"/>
                <w:color w:val="000000"/>
                <w:sz w:val="21"/>
                <w:szCs w:val="21"/>
                <w:lang w:val="en-US" w:eastAsia="zh-CN"/>
              </w:rPr>
              <w:t>Logo</w:t>
            </w:r>
          </w:p>
        </w:tc>
      </w:tr>
      <w:tr w14:paraId="65675442">
        <w:tblPrEx>
          <w:tblCellMar>
            <w:top w:w="15" w:type="dxa"/>
            <w:left w:w="15" w:type="dxa"/>
            <w:bottom w:w="15" w:type="dxa"/>
            <w:right w:w="15" w:type="dxa"/>
          </w:tblCellMar>
        </w:tblPrEx>
        <w:trPr>
          <w:trHeight w:val="452" w:hRule="atLeast"/>
        </w:trPr>
        <w:tc>
          <w:tcPr>
            <w:tcW w:w="976" w:type="dxa"/>
            <w:tcBorders>
              <w:top w:val="single" w:color="000000" w:sz="4" w:space="0"/>
              <w:left w:val="single" w:color="000000" w:sz="4" w:space="0"/>
              <w:bottom w:val="single" w:color="000000" w:sz="4" w:space="0"/>
              <w:right w:val="single" w:color="000000" w:sz="4" w:space="0"/>
            </w:tcBorders>
            <w:vAlign w:val="center"/>
          </w:tcPr>
          <w:p w14:paraId="5F917150">
            <w:pPr>
              <w:spacing w:after="0"/>
              <w:jc w:val="center"/>
              <w:rPr>
                <w:rFonts w:hint="default" w:ascii="Times New Roman" w:hAnsi="Times New Roman" w:cs="Times New Roman"/>
                <w:color w:val="000000"/>
                <w:sz w:val="21"/>
                <w:szCs w:val="21"/>
                <w:lang w:val="en-US" w:eastAsia="zh-CN"/>
              </w:rPr>
            </w:pPr>
            <w:r>
              <w:rPr>
                <w:rFonts w:hint="default" w:ascii="Times New Roman" w:hAnsi="Times New Roman" w:cs="Times New Roman"/>
                <w:color w:val="000000"/>
                <w:sz w:val="21"/>
                <w:szCs w:val="21"/>
                <w:lang w:val="en-US" w:eastAsia="zh-CN"/>
              </w:rPr>
              <w:t>7E</w:t>
            </w:r>
          </w:p>
        </w:tc>
        <w:tc>
          <w:tcPr>
            <w:tcW w:w="992" w:type="dxa"/>
            <w:tcBorders>
              <w:top w:val="single" w:color="000000" w:sz="4" w:space="0"/>
              <w:left w:val="single" w:color="000000" w:sz="4" w:space="0"/>
              <w:bottom w:val="single" w:color="000000" w:sz="4" w:space="0"/>
              <w:right w:val="single" w:color="000000" w:sz="4" w:space="0"/>
            </w:tcBorders>
            <w:vAlign w:val="center"/>
          </w:tcPr>
          <w:p w14:paraId="46897146">
            <w:pPr>
              <w:spacing w:after="0"/>
              <w:jc w:val="center"/>
              <w:rPr>
                <w:rFonts w:hint="default" w:ascii="Times New Roman" w:hAnsi="Times New Roman" w:cs="Times New Roman"/>
                <w:b/>
                <w:color w:val="993366"/>
                <w:sz w:val="21"/>
                <w:szCs w:val="21"/>
                <w:lang w:val="en-US" w:eastAsia="zh-CN"/>
              </w:rPr>
            </w:pPr>
            <w:r>
              <w:rPr>
                <w:rFonts w:hint="default" w:ascii="Times New Roman" w:hAnsi="Times New Roman" w:cs="Times New Roman"/>
                <w:b/>
                <w:color w:val="993366"/>
                <w:sz w:val="21"/>
                <w:szCs w:val="21"/>
                <w:lang w:val="en-US" w:eastAsia="zh-CN"/>
              </w:rPr>
              <w:t>80 01</w:t>
            </w:r>
          </w:p>
        </w:tc>
        <w:tc>
          <w:tcPr>
            <w:tcW w:w="1457" w:type="dxa"/>
            <w:tcBorders>
              <w:top w:val="single" w:color="000000" w:sz="4" w:space="0"/>
              <w:left w:val="single" w:color="000000" w:sz="4" w:space="0"/>
              <w:bottom w:val="single" w:color="000000" w:sz="4" w:space="0"/>
              <w:right w:val="single" w:color="000000" w:sz="4" w:space="0"/>
            </w:tcBorders>
            <w:vAlign w:val="center"/>
          </w:tcPr>
          <w:p w14:paraId="56673318">
            <w:pPr>
              <w:spacing w:after="0"/>
              <w:jc w:val="center"/>
              <w:rPr>
                <w:rFonts w:hint="default" w:ascii="Times New Roman" w:hAnsi="Times New Roman" w:cs="Times New Roman"/>
                <w:color w:val="0000FF"/>
                <w:sz w:val="21"/>
                <w:szCs w:val="21"/>
                <w:lang w:val="en-US" w:eastAsia="zh-CN"/>
              </w:rPr>
            </w:pPr>
            <w:r>
              <w:rPr>
                <w:rFonts w:hint="default" w:ascii="Times New Roman" w:hAnsi="Times New Roman" w:cs="Times New Roman"/>
              </w:rPr>
              <w:fldChar w:fldCharType="begin"/>
            </w:r>
            <w:r>
              <w:rPr>
                <w:rFonts w:hint="default" w:ascii="Times New Roman" w:hAnsi="Times New Roman" w:cs="Times New Roman"/>
              </w:rPr>
              <w:instrText xml:space="preserve"> HYPERLINK \l "_消息头" </w:instrText>
            </w:r>
            <w:r>
              <w:rPr>
                <w:rFonts w:hint="default" w:ascii="Times New Roman" w:hAnsi="Times New Roman" w:cs="Times New Roman"/>
              </w:rPr>
              <w:fldChar w:fldCharType="separate"/>
            </w:r>
            <w:r>
              <w:rPr>
                <w:rStyle w:val="14"/>
                <w:rFonts w:hint="default" w:ascii="Times New Roman" w:hAnsi="Times New Roman" w:cs="Times New Roman"/>
                <w:sz w:val="21"/>
                <w:szCs w:val="21"/>
                <w:lang w:val="en-US" w:eastAsia="zh-CN"/>
              </w:rPr>
              <w:t>Message attachment</w:t>
            </w:r>
            <w:r>
              <w:rPr>
                <w:rStyle w:val="14"/>
                <w:rFonts w:hint="default" w:ascii="Times New Roman" w:hAnsi="Times New Roman" w:cs="Times New Roman"/>
                <w:sz w:val="21"/>
                <w:szCs w:val="21"/>
                <w:lang w:val="en-US" w:eastAsia="zh-CN"/>
              </w:rPr>
              <w:fldChar w:fldCharType="end"/>
            </w:r>
          </w:p>
        </w:tc>
        <w:tc>
          <w:tcPr>
            <w:tcW w:w="3505" w:type="dxa"/>
            <w:tcBorders>
              <w:top w:val="single" w:color="000000" w:sz="4" w:space="0"/>
              <w:left w:val="single" w:color="000000" w:sz="4" w:space="0"/>
              <w:bottom w:val="single" w:color="000000" w:sz="4" w:space="0"/>
              <w:right w:val="single" w:color="000000" w:sz="4" w:space="0"/>
            </w:tcBorders>
            <w:vAlign w:val="center"/>
          </w:tcPr>
          <w:p w14:paraId="52C34CDC">
            <w:pPr>
              <w:spacing w:after="0"/>
              <w:jc w:val="center"/>
              <w:rPr>
                <w:rFonts w:hint="default" w:ascii="Times New Roman" w:hAnsi="Times New Roman" w:cs="Times New Roman"/>
                <w:sz w:val="21"/>
                <w:szCs w:val="21"/>
                <w:lang w:val="en-US" w:eastAsia="zh-CN"/>
              </w:rPr>
            </w:pPr>
            <w:r>
              <w:rPr>
                <w:rFonts w:hint="default" w:ascii="Times New Roman" w:hAnsi="Times New Roman" w:cs="Times New Roman"/>
              </w:rPr>
              <w:fldChar w:fldCharType="begin"/>
            </w:r>
            <w:r>
              <w:rPr>
                <w:rFonts w:hint="default" w:ascii="Times New Roman" w:hAnsi="Times New Roman" w:cs="Times New Roman"/>
              </w:rPr>
              <w:instrText xml:space="preserve"> HYPERLINK \l "_平台通用应答消息体数据" </w:instrText>
            </w:r>
            <w:r>
              <w:rPr>
                <w:rFonts w:hint="default" w:ascii="Times New Roman" w:hAnsi="Times New Roman" w:cs="Times New Roman"/>
              </w:rPr>
              <w:fldChar w:fldCharType="separate"/>
            </w:r>
            <w:r>
              <w:rPr>
                <w:rStyle w:val="17"/>
                <w:rFonts w:hint="default" w:ascii="Times New Roman" w:hAnsi="Times New Roman" w:cs="Times New Roman"/>
                <w:sz w:val="21"/>
                <w:szCs w:val="21"/>
              </w:rPr>
              <w:t>Platform General Response</w:t>
            </w:r>
            <w:r>
              <w:rPr>
                <w:rStyle w:val="17"/>
                <w:rFonts w:hint="default" w:ascii="Times New Roman" w:hAnsi="Times New Roman" w:cs="Times New Roman"/>
                <w:sz w:val="21"/>
                <w:szCs w:val="21"/>
              </w:rPr>
              <w:fldChar w:fldCharType="end"/>
            </w:r>
          </w:p>
        </w:tc>
        <w:tc>
          <w:tcPr>
            <w:tcW w:w="850" w:type="dxa"/>
            <w:tcBorders>
              <w:top w:val="single" w:color="000000" w:sz="4" w:space="0"/>
              <w:left w:val="single" w:color="000000" w:sz="4" w:space="0"/>
              <w:bottom w:val="single" w:color="000000" w:sz="4" w:space="0"/>
              <w:right w:val="single" w:color="000000" w:sz="4" w:space="0"/>
            </w:tcBorders>
            <w:vAlign w:val="center"/>
          </w:tcPr>
          <w:p w14:paraId="5BCA3FFD">
            <w:pPr>
              <w:spacing w:after="0"/>
              <w:jc w:val="center"/>
              <w:rPr>
                <w:rFonts w:hint="default" w:ascii="Times New Roman" w:hAnsi="Times New Roman" w:cs="Times New Roman"/>
                <w:color w:val="000000"/>
                <w:sz w:val="21"/>
                <w:szCs w:val="21"/>
                <w:lang w:val="en-US" w:eastAsia="zh-CN"/>
              </w:rPr>
            </w:pPr>
            <w:r>
              <w:rPr>
                <w:rFonts w:hint="default" w:ascii="Times New Roman" w:hAnsi="Times New Roman" w:cs="Times New Roman"/>
                <w:color w:val="000000"/>
                <w:sz w:val="21"/>
                <w:szCs w:val="21"/>
                <w:lang w:val="en-US" w:eastAsia="zh-CN"/>
              </w:rPr>
              <w:t>XOR</w:t>
            </w:r>
          </w:p>
        </w:tc>
        <w:tc>
          <w:tcPr>
            <w:tcW w:w="1292" w:type="dxa"/>
            <w:tcBorders>
              <w:top w:val="single" w:color="000000" w:sz="4" w:space="0"/>
              <w:left w:val="single" w:color="000000" w:sz="4" w:space="0"/>
              <w:bottom w:val="single" w:color="000000" w:sz="4" w:space="0"/>
              <w:right w:val="single" w:color="000000" w:sz="4" w:space="0"/>
            </w:tcBorders>
            <w:vAlign w:val="center"/>
          </w:tcPr>
          <w:p w14:paraId="42B4A39C">
            <w:pPr>
              <w:spacing w:after="0"/>
              <w:jc w:val="center"/>
              <w:rPr>
                <w:rFonts w:hint="default" w:ascii="Times New Roman" w:hAnsi="Times New Roman" w:cs="Times New Roman"/>
                <w:color w:val="000000"/>
                <w:sz w:val="21"/>
                <w:szCs w:val="21"/>
                <w:lang w:val="en-US" w:eastAsia="zh-CN"/>
              </w:rPr>
            </w:pPr>
            <w:r>
              <w:rPr>
                <w:rFonts w:hint="default" w:ascii="Times New Roman" w:hAnsi="Times New Roman" w:cs="Times New Roman"/>
                <w:color w:val="000000"/>
                <w:sz w:val="21"/>
                <w:szCs w:val="21"/>
                <w:lang w:val="en-US" w:eastAsia="zh-CN"/>
              </w:rPr>
              <w:t>7E</w:t>
            </w:r>
          </w:p>
        </w:tc>
      </w:tr>
    </w:tbl>
    <w:p w14:paraId="4D3EC7C4">
      <w:pPr>
        <w:pStyle w:val="3"/>
        <w:ind w:left="0"/>
        <w:rPr>
          <w:rFonts w:hint="default" w:ascii="Times New Roman" w:hAnsi="Times New Roman" w:cs="Times New Roman"/>
          <w:sz w:val="24"/>
          <w:szCs w:val="24"/>
        </w:rPr>
      </w:pPr>
      <w:r>
        <w:rPr>
          <w:rFonts w:hint="default" w:ascii="Times New Roman" w:hAnsi="Times New Roman" w:cs="Times New Roman"/>
          <w:sz w:val="21"/>
          <w:szCs w:val="21"/>
          <w:lang w:eastAsia="zh-CN"/>
        </w:rPr>
        <w:tab/>
      </w:r>
      <w:r>
        <w:rPr>
          <w:rFonts w:hint="default" w:ascii="Times New Roman" w:hAnsi="Times New Roman" w:cs="Times New Roman"/>
          <w:sz w:val="24"/>
          <w:szCs w:val="24"/>
          <w:lang w:val="en-US" w:eastAsia="zh-CN"/>
        </w:rPr>
        <w:t xml:space="preserve"> </w:t>
      </w:r>
      <w:bookmarkStart w:id="50" w:name="_Toc27139"/>
      <w:r>
        <w:rPr>
          <w:rFonts w:hint="default" w:ascii="Times New Roman" w:hAnsi="Times New Roman" w:cs="Times New Roman"/>
          <w:sz w:val="24"/>
          <w:szCs w:val="24"/>
          <w:lang w:eastAsia="zh-CN"/>
        </w:rPr>
        <w:t>[ 02</w:t>
      </w:r>
      <w:r>
        <w:rPr>
          <w:rFonts w:hint="default" w:ascii="Times New Roman" w:hAnsi="Times New Roman" w:cs="Times New Roman"/>
          <w:sz w:val="24"/>
          <w:szCs w:val="24"/>
          <w:lang w:val="en-US" w:eastAsia="zh-CN"/>
        </w:rPr>
        <w:t xml:space="preserve">10 </w:t>
      </w:r>
      <w:r>
        <w:rPr>
          <w:rFonts w:hint="default" w:ascii="Times New Roman" w:hAnsi="Times New Roman" w:cs="Times New Roman"/>
          <w:sz w:val="24"/>
          <w:szCs w:val="24"/>
          <w:lang w:eastAsia="zh-CN"/>
        </w:rPr>
        <w:t xml:space="preserve">] </w:t>
      </w:r>
      <w:r>
        <w:rPr>
          <w:rFonts w:hint="default" w:ascii="Times New Roman" w:hAnsi="Times New Roman" w:cs="Times New Roman"/>
          <w:sz w:val="24"/>
          <w:szCs w:val="24"/>
          <w:lang w:val="en-US" w:eastAsia="zh-CN"/>
        </w:rPr>
        <w:t>New Energy Vehicle BMS Data Flow Report</w:t>
      </w:r>
      <w:bookmarkEnd w:id="50"/>
    </w:p>
    <w:p w14:paraId="38E0169C">
      <w:pPr>
        <w:ind w:firstLine="420"/>
        <w:jc w:val="left"/>
        <w:rPr>
          <w:rFonts w:hint="default" w:ascii="Times New Roman" w:hAnsi="Times New Roman" w:cs="Times New Roman"/>
          <w:sz w:val="21"/>
          <w:szCs w:val="21"/>
          <w:lang w:val="en-US" w:eastAsia="zh-CN"/>
        </w:rPr>
      </w:pPr>
      <w:r>
        <w:rPr>
          <w:rFonts w:hint="default" w:ascii="Times New Roman" w:hAnsi="Times New Roman" w:eastAsia="黑体" w:cs="Times New Roman"/>
          <w:b/>
          <w:color w:val="0000FF"/>
          <w:sz w:val="21"/>
          <w:szCs w:val="21"/>
          <w:shd w:val="pct10" w:color="auto" w:fill="FFFFFF"/>
          <w:lang w:eastAsia="zh-CN"/>
        </w:rPr>
        <w:t>[Functional description]</w:t>
      </w:r>
      <w:r>
        <w:rPr>
          <w:rFonts w:hint="default" w:ascii="Times New Roman" w:hAnsi="Times New Roman" w:cs="Times New Roman"/>
          <w:sz w:val="24"/>
          <w:lang w:val="en-GB"/>
        </w:rPr>
        <w:t xml:space="preserve">  </w:t>
      </w:r>
      <w:r>
        <w:rPr>
          <w:rFonts w:hint="default" w:ascii="Times New Roman" w:hAnsi="Times New Roman" w:cs="Times New Roman"/>
          <w:sz w:val="24"/>
          <w:lang w:val="en-US" w:eastAsia="zh-CN"/>
        </w:rPr>
        <w:t>Collect the new energy vehicle BMS data stream obtained from the bus, and customize the function</w:t>
      </w:r>
    </w:p>
    <w:p w14:paraId="67BC99B0">
      <w:pPr>
        <w:spacing w:afterLines="50"/>
        <w:ind w:firstLine="420"/>
        <w:rPr>
          <w:rFonts w:hint="default" w:ascii="Times New Roman" w:hAnsi="Times New Roman" w:cs="Times New Roman"/>
          <w:sz w:val="21"/>
          <w:szCs w:val="21"/>
        </w:rPr>
      </w:pPr>
      <w:r>
        <w:rPr>
          <w:rFonts w:hint="default" w:ascii="Times New Roman" w:hAnsi="Times New Roman" w:eastAsia="黑体" w:cs="Times New Roman"/>
          <w:b/>
          <w:color w:val="0000FF"/>
          <w:sz w:val="21"/>
          <w:szCs w:val="21"/>
          <w:shd w:val="pct10" w:color="auto" w:fill="FFFFFF"/>
          <w:lang w:eastAsia="zh-CN"/>
        </w:rPr>
        <w:t>[Up]</w:t>
      </w:r>
    </w:p>
    <w:tbl>
      <w:tblPr>
        <w:tblStyle w:val="12"/>
        <w:tblW w:w="0" w:type="auto"/>
        <w:tblInd w:w="418" w:type="dxa"/>
        <w:tblLayout w:type="fixed"/>
        <w:tblCellMar>
          <w:top w:w="15" w:type="dxa"/>
          <w:left w:w="15" w:type="dxa"/>
          <w:bottom w:w="15" w:type="dxa"/>
          <w:right w:w="15" w:type="dxa"/>
        </w:tblCellMar>
      </w:tblPr>
      <w:tblGrid>
        <w:gridCol w:w="976"/>
        <w:gridCol w:w="992"/>
        <w:gridCol w:w="1457"/>
        <w:gridCol w:w="3505"/>
        <w:gridCol w:w="850"/>
        <w:gridCol w:w="1292"/>
      </w:tblGrid>
      <w:tr w14:paraId="04EF9D6B">
        <w:tblPrEx>
          <w:tblCellMar>
            <w:top w:w="15" w:type="dxa"/>
            <w:left w:w="15" w:type="dxa"/>
            <w:bottom w:w="15" w:type="dxa"/>
            <w:right w:w="15" w:type="dxa"/>
          </w:tblCellMar>
        </w:tblPrEx>
        <w:trPr>
          <w:trHeight w:val="387" w:hRule="atLeast"/>
        </w:trPr>
        <w:tc>
          <w:tcPr>
            <w:tcW w:w="976" w:type="dxa"/>
            <w:tcBorders>
              <w:top w:val="single" w:color="000000" w:sz="4" w:space="0"/>
              <w:left w:val="single" w:color="000000" w:sz="4" w:space="0"/>
              <w:bottom w:val="single" w:color="000000" w:sz="4" w:space="0"/>
              <w:right w:val="single" w:color="000000" w:sz="4" w:space="0"/>
            </w:tcBorders>
            <w:shd w:val="clear" w:color="000000" w:fill="C0C0C0"/>
            <w:vAlign w:val="center"/>
          </w:tcPr>
          <w:p w14:paraId="6DB89550">
            <w:pPr>
              <w:spacing w:after="0"/>
              <w:jc w:val="center"/>
              <w:rPr>
                <w:rFonts w:hint="default" w:ascii="Times New Roman" w:hAnsi="Times New Roman" w:cs="Times New Roman"/>
                <w:color w:val="000000"/>
                <w:sz w:val="21"/>
                <w:szCs w:val="21"/>
                <w:lang w:val="en-US" w:eastAsia="zh-CN"/>
              </w:rPr>
            </w:pPr>
            <w:r>
              <w:rPr>
                <w:rFonts w:hint="default" w:ascii="Times New Roman" w:hAnsi="Times New Roman" w:cs="Times New Roman"/>
                <w:color w:val="000000"/>
                <w:sz w:val="21"/>
                <w:szCs w:val="21"/>
                <w:lang w:val="en-US" w:eastAsia="zh-CN"/>
              </w:rPr>
              <w:t>Logo</w:t>
            </w:r>
          </w:p>
        </w:tc>
        <w:tc>
          <w:tcPr>
            <w:tcW w:w="992" w:type="dxa"/>
            <w:tcBorders>
              <w:top w:val="single" w:color="000000" w:sz="4" w:space="0"/>
              <w:left w:val="single" w:color="000000" w:sz="4" w:space="0"/>
              <w:bottom w:val="single" w:color="000000" w:sz="4" w:space="0"/>
              <w:right w:val="single" w:color="000000" w:sz="4" w:space="0"/>
            </w:tcBorders>
            <w:shd w:val="clear" w:color="000000" w:fill="C0C0C0"/>
            <w:vAlign w:val="center"/>
          </w:tcPr>
          <w:p w14:paraId="483B94F3">
            <w:pPr>
              <w:spacing w:after="0"/>
              <w:jc w:val="center"/>
              <w:rPr>
                <w:rFonts w:hint="default" w:ascii="Times New Roman" w:hAnsi="Times New Roman" w:cs="Times New Roman"/>
                <w:color w:val="000000"/>
                <w:sz w:val="21"/>
                <w:szCs w:val="21"/>
                <w:lang w:val="en-US" w:eastAsia="zh-CN"/>
              </w:rPr>
            </w:pPr>
            <w:r>
              <w:rPr>
                <w:rFonts w:hint="default" w:ascii="Times New Roman" w:hAnsi="Times New Roman" w:cs="Times New Roman"/>
                <w:color w:val="000000"/>
                <w:sz w:val="21"/>
                <w:szCs w:val="21"/>
                <w:lang w:val="en-US" w:eastAsia="zh-CN"/>
              </w:rPr>
              <w:t>Function ID</w:t>
            </w:r>
          </w:p>
        </w:tc>
        <w:tc>
          <w:tcPr>
            <w:tcW w:w="1457" w:type="dxa"/>
            <w:tcBorders>
              <w:top w:val="single" w:color="000000" w:sz="4" w:space="0"/>
              <w:left w:val="single" w:color="000000" w:sz="4" w:space="0"/>
              <w:bottom w:val="single" w:color="000000" w:sz="4" w:space="0"/>
              <w:right w:val="single" w:color="000000" w:sz="4" w:space="0"/>
            </w:tcBorders>
            <w:shd w:val="clear" w:color="000000" w:fill="C0C0C0"/>
            <w:vAlign w:val="center"/>
          </w:tcPr>
          <w:p w14:paraId="40834F1E">
            <w:pPr>
              <w:spacing w:after="0"/>
              <w:jc w:val="center"/>
              <w:rPr>
                <w:rFonts w:hint="default" w:ascii="Times New Roman" w:hAnsi="Times New Roman" w:cs="Times New Roman"/>
                <w:color w:val="000000"/>
                <w:sz w:val="21"/>
                <w:szCs w:val="21"/>
                <w:lang w:val="en-US" w:eastAsia="zh-CN"/>
              </w:rPr>
            </w:pPr>
            <w:r>
              <w:rPr>
                <w:rFonts w:hint="default" w:ascii="Times New Roman" w:hAnsi="Times New Roman" w:cs="Times New Roman"/>
                <w:color w:val="000000"/>
                <w:sz w:val="21"/>
                <w:szCs w:val="21"/>
                <w:lang w:val="en-US" w:eastAsia="zh-CN"/>
              </w:rPr>
              <w:t>Message Header</w:t>
            </w:r>
          </w:p>
        </w:tc>
        <w:tc>
          <w:tcPr>
            <w:tcW w:w="3505" w:type="dxa"/>
            <w:tcBorders>
              <w:top w:val="single" w:color="000000" w:sz="4" w:space="0"/>
              <w:left w:val="single" w:color="000000" w:sz="4" w:space="0"/>
              <w:bottom w:val="single" w:color="000000" w:sz="4" w:space="0"/>
              <w:right w:val="single" w:color="000000" w:sz="4" w:space="0"/>
            </w:tcBorders>
            <w:shd w:val="clear" w:color="000000" w:fill="C0C0C0"/>
            <w:vAlign w:val="center"/>
          </w:tcPr>
          <w:p w14:paraId="1A3AE1C7">
            <w:pPr>
              <w:spacing w:after="0"/>
              <w:jc w:val="center"/>
              <w:rPr>
                <w:rFonts w:hint="default" w:ascii="Times New Roman" w:hAnsi="Times New Roman" w:cs="Times New Roman"/>
                <w:color w:val="000000"/>
                <w:sz w:val="21"/>
                <w:szCs w:val="21"/>
                <w:lang w:val="en-US" w:eastAsia="zh-CN"/>
              </w:rPr>
            </w:pPr>
            <w:r>
              <w:rPr>
                <w:rFonts w:hint="default" w:ascii="Times New Roman" w:hAnsi="Times New Roman" w:cs="Times New Roman"/>
                <w:color w:val="000000"/>
                <w:sz w:val="21"/>
                <w:szCs w:val="21"/>
                <w:lang w:val="en-US" w:eastAsia="zh-CN"/>
              </w:rPr>
              <w:t>Message body</w:t>
            </w:r>
          </w:p>
        </w:tc>
        <w:tc>
          <w:tcPr>
            <w:tcW w:w="850" w:type="dxa"/>
            <w:tcBorders>
              <w:top w:val="single" w:color="000000" w:sz="4" w:space="0"/>
              <w:left w:val="single" w:color="000000" w:sz="4" w:space="0"/>
              <w:bottom w:val="single" w:color="000000" w:sz="4" w:space="0"/>
              <w:right w:val="single" w:color="000000" w:sz="4" w:space="0"/>
            </w:tcBorders>
            <w:shd w:val="clear" w:color="000000" w:fill="C0C0C0"/>
            <w:vAlign w:val="center"/>
          </w:tcPr>
          <w:p w14:paraId="53F8B226">
            <w:pPr>
              <w:spacing w:after="0"/>
              <w:jc w:val="center"/>
              <w:rPr>
                <w:rFonts w:hint="default" w:ascii="Times New Roman" w:hAnsi="Times New Roman" w:cs="Times New Roman"/>
                <w:color w:val="000000"/>
                <w:sz w:val="21"/>
                <w:szCs w:val="21"/>
                <w:lang w:val="en-US" w:eastAsia="zh-CN"/>
              </w:rPr>
            </w:pPr>
            <w:r>
              <w:rPr>
                <w:rFonts w:hint="default" w:ascii="Times New Roman" w:hAnsi="Times New Roman" w:cs="Times New Roman"/>
                <w:color w:val="000000"/>
                <w:sz w:val="21"/>
                <w:szCs w:val="21"/>
                <w:lang w:val="en-US" w:eastAsia="zh-CN"/>
              </w:rPr>
              <w:t>check</w:t>
            </w:r>
          </w:p>
        </w:tc>
        <w:tc>
          <w:tcPr>
            <w:tcW w:w="1292" w:type="dxa"/>
            <w:tcBorders>
              <w:top w:val="single" w:color="000000" w:sz="4" w:space="0"/>
              <w:left w:val="single" w:color="000000" w:sz="4" w:space="0"/>
              <w:bottom w:val="single" w:color="000000" w:sz="4" w:space="0"/>
              <w:right w:val="single" w:color="000000" w:sz="4" w:space="0"/>
            </w:tcBorders>
            <w:shd w:val="clear" w:color="000000" w:fill="C0C0C0"/>
            <w:vAlign w:val="center"/>
          </w:tcPr>
          <w:p w14:paraId="7E6D50AC">
            <w:pPr>
              <w:spacing w:after="0"/>
              <w:jc w:val="center"/>
              <w:rPr>
                <w:rFonts w:hint="default" w:ascii="Times New Roman" w:hAnsi="Times New Roman" w:cs="Times New Roman"/>
                <w:color w:val="000000"/>
                <w:sz w:val="21"/>
                <w:szCs w:val="21"/>
                <w:lang w:val="en-US" w:eastAsia="zh-CN"/>
              </w:rPr>
            </w:pPr>
            <w:r>
              <w:rPr>
                <w:rFonts w:hint="default" w:ascii="Times New Roman" w:hAnsi="Times New Roman" w:cs="Times New Roman"/>
                <w:color w:val="000000"/>
                <w:sz w:val="21"/>
                <w:szCs w:val="21"/>
                <w:lang w:val="en-US" w:eastAsia="zh-CN"/>
              </w:rPr>
              <w:t>Logo</w:t>
            </w:r>
          </w:p>
        </w:tc>
      </w:tr>
      <w:tr w14:paraId="5557F7A8">
        <w:tblPrEx>
          <w:tblCellMar>
            <w:top w:w="15" w:type="dxa"/>
            <w:left w:w="15" w:type="dxa"/>
            <w:bottom w:w="15" w:type="dxa"/>
            <w:right w:w="15" w:type="dxa"/>
          </w:tblCellMar>
        </w:tblPrEx>
        <w:trPr>
          <w:trHeight w:val="452" w:hRule="atLeast"/>
        </w:trPr>
        <w:tc>
          <w:tcPr>
            <w:tcW w:w="976" w:type="dxa"/>
            <w:tcBorders>
              <w:top w:val="single" w:color="000000" w:sz="4" w:space="0"/>
              <w:left w:val="single" w:color="000000" w:sz="4" w:space="0"/>
              <w:bottom w:val="single" w:color="000000" w:sz="4" w:space="0"/>
              <w:right w:val="single" w:color="000000" w:sz="4" w:space="0"/>
            </w:tcBorders>
            <w:vAlign w:val="center"/>
          </w:tcPr>
          <w:p w14:paraId="27352E0E">
            <w:pPr>
              <w:spacing w:after="0"/>
              <w:jc w:val="center"/>
              <w:rPr>
                <w:rFonts w:hint="default" w:ascii="Times New Roman" w:hAnsi="Times New Roman" w:cs="Times New Roman"/>
                <w:color w:val="000000"/>
                <w:sz w:val="21"/>
                <w:szCs w:val="21"/>
                <w:lang w:val="en-US" w:eastAsia="zh-CN"/>
              </w:rPr>
            </w:pPr>
            <w:r>
              <w:rPr>
                <w:rFonts w:hint="default" w:ascii="Times New Roman" w:hAnsi="Times New Roman" w:cs="Times New Roman"/>
                <w:color w:val="000000"/>
                <w:sz w:val="21"/>
                <w:szCs w:val="21"/>
                <w:lang w:val="en-US" w:eastAsia="zh-CN"/>
              </w:rPr>
              <w:t>7E</w:t>
            </w:r>
          </w:p>
        </w:tc>
        <w:tc>
          <w:tcPr>
            <w:tcW w:w="992" w:type="dxa"/>
            <w:tcBorders>
              <w:top w:val="single" w:color="000000" w:sz="4" w:space="0"/>
              <w:left w:val="single" w:color="000000" w:sz="4" w:space="0"/>
              <w:bottom w:val="single" w:color="000000" w:sz="4" w:space="0"/>
              <w:right w:val="single" w:color="000000" w:sz="4" w:space="0"/>
            </w:tcBorders>
            <w:vAlign w:val="center"/>
          </w:tcPr>
          <w:p w14:paraId="62FAB20A">
            <w:pPr>
              <w:spacing w:after="0"/>
              <w:jc w:val="center"/>
              <w:rPr>
                <w:rFonts w:hint="default" w:ascii="Times New Roman" w:hAnsi="Times New Roman" w:cs="Times New Roman"/>
                <w:b/>
                <w:color w:val="993366"/>
                <w:sz w:val="21"/>
                <w:szCs w:val="21"/>
                <w:lang w:val="en-US" w:eastAsia="zh-CN"/>
              </w:rPr>
            </w:pPr>
            <w:r>
              <w:rPr>
                <w:rFonts w:hint="default" w:ascii="Times New Roman" w:hAnsi="Times New Roman" w:cs="Times New Roman"/>
                <w:b/>
                <w:color w:val="993366"/>
                <w:sz w:val="21"/>
                <w:szCs w:val="21"/>
                <w:lang w:val="en-US" w:eastAsia="zh-CN"/>
              </w:rPr>
              <w:t>02 10</w:t>
            </w:r>
          </w:p>
        </w:tc>
        <w:tc>
          <w:tcPr>
            <w:tcW w:w="1457" w:type="dxa"/>
            <w:tcBorders>
              <w:top w:val="single" w:color="000000" w:sz="4" w:space="0"/>
              <w:left w:val="single" w:color="000000" w:sz="4" w:space="0"/>
              <w:bottom w:val="single" w:color="000000" w:sz="4" w:space="0"/>
              <w:right w:val="single" w:color="000000" w:sz="4" w:space="0"/>
            </w:tcBorders>
            <w:vAlign w:val="center"/>
          </w:tcPr>
          <w:p w14:paraId="7B2E3465">
            <w:pPr>
              <w:spacing w:after="0"/>
              <w:jc w:val="center"/>
              <w:rPr>
                <w:rFonts w:hint="default" w:ascii="Times New Roman" w:hAnsi="Times New Roman" w:cs="Times New Roman"/>
                <w:color w:val="0000FF"/>
                <w:sz w:val="21"/>
                <w:szCs w:val="21"/>
                <w:lang w:val="en-US" w:eastAsia="zh-CN"/>
              </w:rPr>
            </w:pPr>
            <w:r>
              <w:rPr>
                <w:rFonts w:hint="default" w:ascii="Times New Roman" w:hAnsi="Times New Roman" w:cs="Times New Roman"/>
              </w:rPr>
              <w:fldChar w:fldCharType="begin"/>
            </w:r>
            <w:r>
              <w:rPr>
                <w:rFonts w:hint="default" w:ascii="Times New Roman" w:hAnsi="Times New Roman" w:cs="Times New Roman"/>
              </w:rPr>
              <w:instrText xml:space="preserve"> HYPERLINK \l "_消息头" </w:instrText>
            </w:r>
            <w:r>
              <w:rPr>
                <w:rFonts w:hint="default" w:ascii="Times New Roman" w:hAnsi="Times New Roman" w:cs="Times New Roman"/>
              </w:rPr>
              <w:fldChar w:fldCharType="separate"/>
            </w:r>
            <w:r>
              <w:rPr>
                <w:rStyle w:val="14"/>
                <w:rFonts w:hint="default" w:ascii="Times New Roman" w:hAnsi="Times New Roman" w:cs="Times New Roman"/>
                <w:sz w:val="21"/>
                <w:szCs w:val="21"/>
                <w:lang w:val="en-US" w:eastAsia="zh-CN"/>
              </w:rPr>
              <w:t>Message attachment</w:t>
            </w:r>
            <w:r>
              <w:rPr>
                <w:rStyle w:val="14"/>
                <w:rFonts w:hint="default" w:ascii="Times New Roman" w:hAnsi="Times New Roman" w:cs="Times New Roman"/>
                <w:sz w:val="21"/>
                <w:szCs w:val="21"/>
                <w:lang w:val="en-US" w:eastAsia="zh-CN"/>
              </w:rPr>
              <w:fldChar w:fldCharType="end"/>
            </w:r>
          </w:p>
        </w:tc>
        <w:tc>
          <w:tcPr>
            <w:tcW w:w="3505" w:type="dxa"/>
            <w:tcBorders>
              <w:top w:val="single" w:color="000000" w:sz="4" w:space="0"/>
              <w:left w:val="single" w:color="000000" w:sz="4" w:space="0"/>
              <w:bottom w:val="single" w:color="000000" w:sz="4" w:space="0"/>
              <w:right w:val="single" w:color="000000" w:sz="4" w:space="0"/>
            </w:tcBorders>
            <w:vAlign w:val="center"/>
          </w:tcPr>
          <w:p w14:paraId="319138DC">
            <w:pPr>
              <w:spacing w:after="0"/>
              <w:jc w:val="center"/>
              <w:rPr>
                <w:rFonts w:hint="default" w:ascii="Times New Roman" w:hAnsi="Times New Roman" w:cs="Times New Roman"/>
                <w:sz w:val="21"/>
                <w:szCs w:val="21"/>
                <w:lang w:val="en-US" w:eastAsia="zh-CN"/>
              </w:rPr>
            </w:pPr>
            <w:r>
              <w:rPr>
                <w:rFonts w:hint="default" w:ascii="Times New Roman" w:hAnsi="Times New Roman" w:cs="Times New Roman"/>
              </w:rPr>
              <w:fldChar w:fldCharType="begin"/>
            </w:r>
            <w:r>
              <w:rPr>
                <w:rFonts w:hint="default" w:ascii="Times New Roman" w:hAnsi="Times New Roman" w:cs="Times New Roman"/>
              </w:rPr>
              <w:instrText xml:space="preserve"> HYPERLINK \l "_附表_新能源汽车BMS数据信息体" </w:instrText>
            </w:r>
            <w:r>
              <w:rPr>
                <w:rFonts w:hint="default" w:ascii="Times New Roman" w:hAnsi="Times New Roman" w:cs="Times New Roman"/>
              </w:rPr>
              <w:fldChar w:fldCharType="separate"/>
            </w:r>
            <w:r>
              <w:rPr>
                <w:rStyle w:val="17"/>
                <w:rFonts w:hint="default" w:ascii="Times New Roman" w:hAnsi="Times New Roman" w:cs="Times New Roman"/>
                <w:sz w:val="21"/>
                <w:szCs w:val="21"/>
                <w:lang w:val="en-US" w:eastAsia="zh-CN"/>
              </w:rPr>
              <w:t xml:space="preserve">New energy vehicle BMS </w:t>
            </w:r>
            <w:r>
              <w:rPr>
                <w:rStyle w:val="17"/>
                <w:rFonts w:hint="default" w:ascii="Times New Roman" w:hAnsi="Times New Roman" w:cs="Times New Roman"/>
                <w:sz w:val="21"/>
                <w:szCs w:val="21"/>
                <w:lang w:val="en-US" w:eastAsia="zh-CN"/>
              </w:rPr>
              <w:fldChar w:fldCharType="end"/>
            </w:r>
            <w:r>
              <w:rPr>
                <w:rFonts w:hint="default" w:ascii="Times New Roman" w:hAnsi="Times New Roman" w:cs="Times New Roman"/>
              </w:rPr>
              <w:fldChar w:fldCharType="begin"/>
            </w:r>
            <w:r>
              <w:rPr>
                <w:rFonts w:hint="default" w:ascii="Times New Roman" w:hAnsi="Times New Roman" w:cs="Times New Roman"/>
              </w:rPr>
              <w:instrText xml:space="preserve"> HYPERLINK \l "_附表_新能源汽车BMS数据信息体" </w:instrText>
            </w:r>
            <w:r>
              <w:rPr>
                <w:rFonts w:hint="default" w:ascii="Times New Roman" w:hAnsi="Times New Roman" w:cs="Times New Roman"/>
              </w:rPr>
              <w:fldChar w:fldCharType="separate"/>
            </w:r>
            <w:r>
              <w:rPr>
                <w:rStyle w:val="17"/>
                <w:rFonts w:hint="default" w:ascii="Times New Roman" w:hAnsi="Times New Roman" w:cs="Times New Roman"/>
                <w:sz w:val="21"/>
                <w:szCs w:val="21"/>
              </w:rPr>
              <w:t>data information body</w:t>
            </w:r>
            <w:r>
              <w:rPr>
                <w:rStyle w:val="17"/>
                <w:rFonts w:hint="default" w:ascii="Times New Roman" w:hAnsi="Times New Roman" w:cs="Times New Roman"/>
                <w:sz w:val="21"/>
                <w:szCs w:val="21"/>
              </w:rPr>
              <w:fldChar w:fldCharType="end"/>
            </w:r>
          </w:p>
        </w:tc>
        <w:tc>
          <w:tcPr>
            <w:tcW w:w="850" w:type="dxa"/>
            <w:tcBorders>
              <w:top w:val="single" w:color="000000" w:sz="4" w:space="0"/>
              <w:left w:val="single" w:color="000000" w:sz="4" w:space="0"/>
              <w:bottom w:val="single" w:color="000000" w:sz="4" w:space="0"/>
              <w:right w:val="single" w:color="000000" w:sz="4" w:space="0"/>
            </w:tcBorders>
            <w:vAlign w:val="center"/>
          </w:tcPr>
          <w:p w14:paraId="432ED9F2">
            <w:pPr>
              <w:spacing w:after="0"/>
              <w:jc w:val="center"/>
              <w:rPr>
                <w:rFonts w:hint="default" w:ascii="Times New Roman" w:hAnsi="Times New Roman" w:cs="Times New Roman"/>
                <w:color w:val="000000"/>
                <w:sz w:val="21"/>
                <w:szCs w:val="21"/>
                <w:lang w:val="en-US" w:eastAsia="zh-CN"/>
              </w:rPr>
            </w:pPr>
            <w:r>
              <w:rPr>
                <w:rFonts w:hint="default" w:ascii="Times New Roman" w:hAnsi="Times New Roman" w:cs="Times New Roman"/>
                <w:color w:val="000000"/>
                <w:sz w:val="21"/>
                <w:szCs w:val="21"/>
                <w:lang w:val="en-US" w:eastAsia="zh-CN"/>
              </w:rPr>
              <w:t>XOR</w:t>
            </w:r>
          </w:p>
        </w:tc>
        <w:tc>
          <w:tcPr>
            <w:tcW w:w="1292" w:type="dxa"/>
            <w:tcBorders>
              <w:top w:val="single" w:color="000000" w:sz="4" w:space="0"/>
              <w:left w:val="single" w:color="000000" w:sz="4" w:space="0"/>
              <w:bottom w:val="single" w:color="000000" w:sz="4" w:space="0"/>
              <w:right w:val="single" w:color="000000" w:sz="4" w:space="0"/>
            </w:tcBorders>
            <w:vAlign w:val="center"/>
          </w:tcPr>
          <w:p w14:paraId="37046A88">
            <w:pPr>
              <w:spacing w:after="0"/>
              <w:jc w:val="center"/>
              <w:rPr>
                <w:rFonts w:hint="default" w:ascii="Times New Roman" w:hAnsi="Times New Roman" w:cs="Times New Roman"/>
                <w:color w:val="000000"/>
                <w:sz w:val="21"/>
                <w:szCs w:val="21"/>
                <w:lang w:val="en-US" w:eastAsia="zh-CN"/>
              </w:rPr>
            </w:pPr>
            <w:r>
              <w:rPr>
                <w:rFonts w:hint="default" w:ascii="Times New Roman" w:hAnsi="Times New Roman" w:cs="Times New Roman"/>
                <w:color w:val="000000"/>
                <w:sz w:val="21"/>
                <w:szCs w:val="21"/>
                <w:lang w:val="en-US" w:eastAsia="zh-CN"/>
              </w:rPr>
              <w:t>7E</w:t>
            </w:r>
          </w:p>
        </w:tc>
      </w:tr>
    </w:tbl>
    <w:p w14:paraId="18193844">
      <w:pPr>
        <w:spacing w:before="120" w:beforeLines="50" w:afterLines="50"/>
        <w:ind w:firstLine="420"/>
        <w:rPr>
          <w:rFonts w:hint="default" w:ascii="Times New Roman" w:hAnsi="Times New Roman" w:cs="Times New Roman"/>
          <w:sz w:val="21"/>
          <w:szCs w:val="21"/>
        </w:rPr>
      </w:pPr>
      <w:r>
        <w:rPr>
          <w:rFonts w:hint="default" w:ascii="Times New Roman" w:hAnsi="Times New Roman" w:eastAsia="黑体" w:cs="Times New Roman"/>
          <w:b/>
          <w:color w:val="0000FF"/>
          <w:sz w:val="21"/>
          <w:szCs w:val="21"/>
          <w:shd w:val="pct10" w:color="auto" w:fill="FFFFFF"/>
          <w:lang w:eastAsia="zh-CN"/>
        </w:rPr>
        <w:t>[Down]</w:t>
      </w:r>
    </w:p>
    <w:tbl>
      <w:tblPr>
        <w:tblStyle w:val="12"/>
        <w:tblW w:w="0" w:type="auto"/>
        <w:tblInd w:w="418" w:type="dxa"/>
        <w:tblLayout w:type="fixed"/>
        <w:tblCellMar>
          <w:top w:w="15" w:type="dxa"/>
          <w:left w:w="15" w:type="dxa"/>
          <w:bottom w:w="15" w:type="dxa"/>
          <w:right w:w="15" w:type="dxa"/>
        </w:tblCellMar>
      </w:tblPr>
      <w:tblGrid>
        <w:gridCol w:w="976"/>
        <w:gridCol w:w="992"/>
        <w:gridCol w:w="1457"/>
        <w:gridCol w:w="3505"/>
        <w:gridCol w:w="850"/>
        <w:gridCol w:w="1292"/>
      </w:tblGrid>
      <w:tr w14:paraId="07617EB5">
        <w:tblPrEx>
          <w:tblCellMar>
            <w:top w:w="15" w:type="dxa"/>
            <w:left w:w="15" w:type="dxa"/>
            <w:bottom w:w="15" w:type="dxa"/>
            <w:right w:w="15" w:type="dxa"/>
          </w:tblCellMar>
        </w:tblPrEx>
        <w:trPr>
          <w:trHeight w:val="387" w:hRule="atLeast"/>
        </w:trPr>
        <w:tc>
          <w:tcPr>
            <w:tcW w:w="976" w:type="dxa"/>
            <w:tcBorders>
              <w:top w:val="single" w:color="000000" w:sz="4" w:space="0"/>
              <w:left w:val="single" w:color="000000" w:sz="4" w:space="0"/>
              <w:bottom w:val="single" w:color="000000" w:sz="4" w:space="0"/>
              <w:right w:val="single" w:color="000000" w:sz="4" w:space="0"/>
            </w:tcBorders>
            <w:shd w:val="clear" w:color="000000" w:fill="C0C0C0"/>
            <w:vAlign w:val="center"/>
          </w:tcPr>
          <w:p w14:paraId="76676012">
            <w:pPr>
              <w:spacing w:after="0"/>
              <w:jc w:val="center"/>
              <w:rPr>
                <w:rFonts w:hint="default" w:ascii="Times New Roman" w:hAnsi="Times New Roman" w:cs="Times New Roman"/>
                <w:color w:val="000000"/>
                <w:sz w:val="21"/>
                <w:szCs w:val="21"/>
                <w:lang w:val="en-US" w:eastAsia="zh-CN"/>
              </w:rPr>
            </w:pPr>
            <w:r>
              <w:rPr>
                <w:rFonts w:hint="default" w:ascii="Times New Roman" w:hAnsi="Times New Roman" w:cs="Times New Roman"/>
                <w:color w:val="000000"/>
                <w:sz w:val="21"/>
                <w:szCs w:val="21"/>
                <w:lang w:val="en-US" w:eastAsia="zh-CN"/>
              </w:rPr>
              <w:t>Logo</w:t>
            </w:r>
          </w:p>
        </w:tc>
        <w:tc>
          <w:tcPr>
            <w:tcW w:w="992" w:type="dxa"/>
            <w:tcBorders>
              <w:top w:val="single" w:color="000000" w:sz="4" w:space="0"/>
              <w:left w:val="single" w:color="000000" w:sz="4" w:space="0"/>
              <w:bottom w:val="single" w:color="000000" w:sz="4" w:space="0"/>
              <w:right w:val="single" w:color="000000" w:sz="4" w:space="0"/>
            </w:tcBorders>
            <w:shd w:val="clear" w:color="000000" w:fill="C0C0C0"/>
            <w:vAlign w:val="center"/>
          </w:tcPr>
          <w:p w14:paraId="1B32B6CE">
            <w:pPr>
              <w:spacing w:after="0"/>
              <w:jc w:val="center"/>
              <w:rPr>
                <w:rFonts w:hint="default" w:ascii="Times New Roman" w:hAnsi="Times New Roman" w:cs="Times New Roman"/>
                <w:color w:val="000000"/>
                <w:sz w:val="21"/>
                <w:szCs w:val="21"/>
                <w:lang w:val="en-US" w:eastAsia="zh-CN"/>
              </w:rPr>
            </w:pPr>
            <w:r>
              <w:rPr>
                <w:rFonts w:hint="default" w:ascii="Times New Roman" w:hAnsi="Times New Roman" w:cs="Times New Roman"/>
                <w:color w:val="000000"/>
                <w:sz w:val="21"/>
                <w:szCs w:val="21"/>
                <w:lang w:val="en-US" w:eastAsia="zh-CN"/>
              </w:rPr>
              <w:t>Function ID</w:t>
            </w:r>
          </w:p>
        </w:tc>
        <w:tc>
          <w:tcPr>
            <w:tcW w:w="1457" w:type="dxa"/>
            <w:tcBorders>
              <w:top w:val="single" w:color="000000" w:sz="4" w:space="0"/>
              <w:left w:val="single" w:color="000000" w:sz="4" w:space="0"/>
              <w:bottom w:val="single" w:color="000000" w:sz="4" w:space="0"/>
              <w:right w:val="single" w:color="000000" w:sz="4" w:space="0"/>
            </w:tcBorders>
            <w:shd w:val="clear" w:color="000000" w:fill="C0C0C0"/>
            <w:vAlign w:val="center"/>
          </w:tcPr>
          <w:p w14:paraId="6BD1F53B">
            <w:pPr>
              <w:spacing w:after="0"/>
              <w:jc w:val="center"/>
              <w:rPr>
                <w:rFonts w:hint="default" w:ascii="Times New Roman" w:hAnsi="Times New Roman" w:cs="Times New Roman"/>
                <w:color w:val="000000"/>
                <w:sz w:val="21"/>
                <w:szCs w:val="21"/>
                <w:lang w:val="en-US" w:eastAsia="zh-CN"/>
              </w:rPr>
            </w:pPr>
            <w:r>
              <w:rPr>
                <w:rFonts w:hint="default" w:ascii="Times New Roman" w:hAnsi="Times New Roman" w:cs="Times New Roman"/>
                <w:color w:val="000000"/>
                <w:sz w:val="21"/>
                <w:szCs w:val="21"/>
                <w:lang w:val="en-US" w:eastAsia="zh-CN"/>
              </w:rPr>
              <w:t>Message Header</w:t>
            </w:r>
          </w:p>
        </w:tc>
        <w:tc>
          <w:tcPr>
            <w:tcW w:w="3505" w:type="dxa"/>
            <w:tcBorders>
              <w:top w:val="single" w:color="000000" w:sz="4" w:space="0"/>
              <w:left w:val="single" w:color="000000" w:sz="4" w:space="0"/>
              <w:bottom w:val="single" w:color="000000" w:sz="4" w:space="0"/>
              <w:right w:val="single" w:color="000000" w:sz="4" w:space="0"/>
            </w:tcBorders>
            <w:shd w:val="clear" w:color="000000" w:fill="C0C0C0"/>
            <w:vAlign w:val="center"/>
          </w:tcPr>
          <w:p w14:paraId="631A6FD1">
            <w:pPr>
              <w:spacing w:after="0"/>
              <w:jc w:val="center"/>
              <w:rPr>
                <w:rFonts w:hint="default" w:ascii="Times New Roman" w:hAnsi="Times New Roman" w:cs="Times New Roman"/>
                <w:color w:val="000000"/>
                <w:sz w:val="21"/>
                <w:szCs w:val="21"/>
                <w:lang w:val="en-US" w:eastAsia="zh-CN"/>
              </w:rPr>
            </w:pPr>
            <w:r>
              <w:rPr>
                <w:rFonts w:hint="default" w:ascii="Times New Roman" w:hAnsi="Times New Roman" w:cs="Times New Roman"/>
                <w:color w:val="000000"/>
                <w:sz w:val="21"/>
                <w:szCs w:val="21"/>
                <w:lang w:val="en-US" w:eastAsia="zh-CN"/>
              </w:rPr>
              <w:t>Message body</w:t>
            </w:r>
          </w:p>
        </w:tc>
        <w:tc>
          <w:tcPr>
            <w:tcW w:w="850" w:type="dxa"/>
            <w:tcBorders>
              <w:top w:val="single" w:color="000000" w:sz="4" w:space="0"/>
              <w:left w:val="single" w:color="000000" w:sz="4" w:space="0"/>
              <w:bottom w:val="single" w:color="000000" w:sz="4" w:space="0"/>
              <w:right w:val="single" w:color="000000" w:sz="4" w:space="0"/>
            </w:tcBorders>
            <w:shd w:val="clear" w:color="000000" w:fill="C0C0C0"/>
            <w:vAlign w:val="center"/>
          </w:tcPr>
          <w:p w14:paraId="0C924263">
            <w:pPr>
              <w:spacing w:after="0"/>
              <w:jc w:val="center"/>
              <w:rPr>
                <w:rFonts w:hint="default" w:ascii="Times New Roman" w:hAnsi="Times New Roman" w:cs="Times New Roman"/>
                <w:color w:val="000000"/>
                <w:sz w:val="21"/>
                <w:szCs w:val="21"/>
                <w:lang w:val="en-US" w:eastAsia="zh-CN"/>
              </w:rPr>
            </w:pPr>
            <w:r>
              <w:rPr>
                <w:rFonts w:hint="default" w:ascii="Times New Roman" w:hAnsi="Times New Roman" w:cs="Times New Roman"/>
                <w:color w:val="000000"/>
                <w:sz w:val="21"/>
                <w:szCs w:val="21"/>
                <w:lang w:val="en-US" w:eastAsia="zh-CN"/>
              </w:rPr>
              <w:t>check</w:t>
            </w:r>
          </w:p>
        </w:tc>
        <w:tc>
          <w:tcPr>
            <w:tcW w:w="1292" w:type="dxa"/>
            <w:tcBorders>
              <w:top w:val="single" w:color="000000" w:sz="4" w:space="0"/>
              <w:left w:val="single" w:color="000000" w:sz="4" w:space="0"/>
              <w:bottom w:val="single" w:color="000000" w:sz="4" w:space="0"/>
              <w:right w:val="single" w:color="000000" w:sz="4" w:space="0"/>
            </w:tcBorders>
            <w:shd w:val="clear" w:color="000000" w:fill="C0C0C0"/>
            <w:vAlign w:val="center"/>
          </w:tcPr>
          <w:p w14:paraId="2457D8FC">
            <w:pPr>
              <w:spacing w:after="0"/>
              <w:jc w:val="center"/>
              <w:rPr>
                <w:rFonts w:hint="default" w:ascii="Times New Roman" w:hAnsi="Times New Roman" w:cs="Times New Roman"/>
                <w:color w:val="000000"/>
                <w:sz w:val="21"/>
                <w:szCs w:val="21"/>
                <w:lang w:val="en-US" w:eastAsia="zh-CN"/>
              </w:rPr>
            </w:pPr>
            <w:r>
              <w:rPr>
                <w:rFonts w:hint="default" w:ascii="Times New Roman" w:hAnsi="Times New Roman" w:cs="Times New Roman"/>
                <w:color w:val="000000"/>
                <w:sz w:val="21"/>
                <w:szCs w:val="21"/>
                <w:lang w:val="en-US" w:eastAsia="zh-CN"/>
              </w:rPr>
              <w:t>Logo</w:t>
            </w:r>
          </w:p>
        </w:tc>
      </w:tr>
      <w:tr w14:paraId="012CAA67">
        <w:tblPrEx>
          <w:tblCellMar>
            <w:top w:w="15" w:type="dxa"/>
            <w:left w:w="15" w:type="dxa"/>
            <w:bottom w:w="15" w:type="dxa"/>
            <w:right w:w="15" w:type="dxa"/>
          </w:tblCellMar>
        </w:tblPrEx>
        <w:trPr>
          <w:trHeight w:val="452" w:hRule="atLeast"/>
        </w:trPr>
        <w:tc>
          <w:tcPr>
            <w:tcW w:w="976" w:type="dxa"/>
            <w:tcBorders>
              <w:top w:val="single" w:color="000000" w:sz="4" w:space="0"/>
              <w:left w:val="single" w:color="000000" w:sz="4" w:space="0"/>
              <w:bottom w:val="single" w:color="000000" w:sz="4" w:space="0"/>
              <w:right w:val="single" w:color="000000" w:sz="4" w:space="0"/>
            </w:tcBorders>
            <w:vAlign w:val="center"/>
          </w:tcPr>
          <w:p w14:paraId="3FAF99FC">
            <w:pPr>
              <w:spacing w:after="0"/>
              <w:jc w:val="center"/>
              <w:rPr>
                <w:rFonts w:hint="default" w:ascii="Times New Roman" w:hAnsi="Times New Roman" w:cs="Times New Roman"/>
                <w:color w:val="000000"/>
                <w:sz w:val="21"/>
                <w:szCs w:val="21"/>
                <w:lang w:val="en-US" w:eastAsia="zh-CN"/>
              </w:rPr>
            </w:pPr>
            <w:r>
              <w:rPr>
                <w:rFonts w:hint="default" w:ascii="Times New Roman" w:hAnsi="Times New Roman" w:cs="Times New Roman"/>
                <w:color w:val="000000"/>
                <w:sz w:val="21"/>
                <w:szCs w:val="21"/>
                <w:lang w:val="en-US" w:eastAsia="zh-CN"/>
              </w:rPr>
              <w:t>7E</w:t>
            </w:r>
          </w:p>
        </w:tc>
        <w:tc>
          <w:tcPr>
            <w:tcW w:w="992" w:type="dxa"/>
            <w:tcBorders>
              <w:top w:val="single" w:color="000000" w:sz="4" w:space="0"/>
              <w:left w:val="single" w:color="000000" w:sz="4" w:space="0"/>
              <w:bottom w:val="single" w:color="000000" w:sz="4" w:space="0"/>
              <w:right w:val="single" w:color="000000" w:sz="4" w:space="0"/>
            </w:tcBorders>
            <w:vAlign w:val="center"/>
          </w:tcPr>
          <w:p w14:paraId="5994C6A7">
            <w:pPr>
              <w:spacing w:after="0"/>
              <w:jc w:val="center"/>
              <w:rPr>
                <w:rFonts w:hint="default" w:ascii="Times New Roman" w:hAnsi="Times New Roman" w:cs="Times New Roman"/>
                <w:b/>
                <w:color w:val="993366"/>
                <w:sz w:val="21"/>
                <w:szCs w:val="21"/>
                <w:lang w:val="en-US" w:eastAsia="zh-CN"/>
              </w:rPr>
            </w:pPr>
            <w:r>
              <w:rPr>
                <w:rFonts w:hint="default" w:ascii="Times New Roman" w:hAnsi="Times New Roman" w:cs="Times New Roman"/>
                <w:b/>
                <w:color w:val="993366"/>
                <w:sz w:val="21"/>
                <w:szCs w:val="21"/>
                <w:lang w:val="en-US" w:eastAsia="zh-CN"/>
              </w:rPr>
              <w:t>80 01</w:t>
            </w:r>
          </w:p>
        </w:tc>
        <w:tc>
          <w:tcPr>
            <w:tcW w:w="1457" w:type="dxa"/>
            <w:tcBorders>
              <w:top w:val="single" w:color="000000" w:sz="4" w:space="0"/>
              <w:left w:val="single" w:color="000000" w:sz="4" w:space="0"/>
              <w:bottom w:val="single" w:color="000000" w:sz="4" w:space="0"/>
              <w:right w:val="single" w:color="000000" w:sz="4" w:space="0"/>
            </w:tcBorders>
            <w:vAlign w:val="center"/>
          </w:tcPr>
          <w:p w14:paraId="393AA6F0">
            <w:pPr>
              <w:spacing w:after="0"/>
              <w:jc w:val="center"/>
              <w:rPr>
                <w:rFonts w:hint="default" w:ascii="Times New Roman" w:hAnsi="Times New Roman" w:cs="Times New Roman"/>
                <w:color w:val="0000FF"/>
                <w:sz w:val="21"/>
                <w:szCs w:val="21"/>
                <w:lang w:val="en-US" w:eastAsia="zh-CN"/>
              </w:rPr>
            </w:pPr>
            <w:r>
              <w:rPr>
                <w:rFonts w:hint="default" w:ascii="Times New Roman" w:hAnsi="Times New Roman" w:cs="Times New Roman"/>
              </w:rPr>
              <w:fldChar w:fldCharType="begin"/>
            </w:r>
            <w:r>
              <w:rPr>
                <w:rFonts w:hint="default" w:ascii="Times New Roman" w:hAnsi="Times New Roman" w:cs="Times New Roman"/>
              </w:rPr>
              <w:instrText xml:space="preserve"> HYPERLINK \l "_消息头" </w:instrText>
            </w:r>
            <w:r>
              <w:rPr>
                <w:rFonts w:hint="default" w:ascii="Times New Roman" w:hAnsi="Times New Roman" w:cs="Times New Roman"/>
              </w:rPr>
              <w:fldChar w:fldCharType="separate"/>
            </w:r>
            <w:r>
              <w:rPr>
                <w:rStyle w:val="14"/>
                <w:rFonts w:hint="default" w:ascii="Times New Roman" w:hAnsi="Times New Roman" w:cs="Times New Roman"/>
                <w:sz w:val="21"/>
                <w:szCs w:val="21"/>
                <w:lang w:val="en-US" w:eastAsia="zh-CN"/>
              </w:rPr>
              <w:t>Message attachment</w:t>
            </w:r>
            <w:r>
              <w:rPr>
                <w:rStyle w:val="14"/>
                <w:rFonts w:hint="default" w:ascii="Times New Roman" w:hAnsi="Times New Roman" w:cs="Times New Roman"/>
                <w:sz w:val="21"/>
                <w:szCs w:val="21"/>
                <w:lang w:val="en-US" w:eastAsia="zh-CN"/>
              </w:rPr>
              <w:fldChar w:fldCharType="end"/>
            </w:r>
          </w:p>
        </w:tc>
        <w:tc>
          <w:tcPr>
            <w:tcW w:w="3505" w:type="dxa"/>
            <w:tcBorders>
              <w:top w:val="single" w:color="000000" w:sz="4" w:space="0"/>
              <w:left w:val="single" w:color="000000" w:sz="4" w:space="0"/>
              <w:bottom w:val="single" w:color="000000" w:sz="4" w:space="0"/>
              <w:right w:val="single" w:color="000000" w:sz="4" w:space="0"/>
            </w:tcBorders>
            <w:vAlign w:val="center"/>
          </w:tcPr>
          <w:p w14:paraId="521EDDA6">
            <w:pPr>
              <w:spacing w:after="0"/>
              <w:jc w:val="center"/>
              <w:rPr>
                <w:rFonts w:hint="default" w:ascii="Times New Roman" w:hAnsi="Times New Roman" w:cs="Times New Roman"/>
                <w:sz w:val="21"/>
                <w:szCs w:val="21"/>
                <w:lang w:val="en-US" w:eastAsia="zh-CN"/>
              </w:rPr>
            </w:pPr>
            <w:r>
              <w:rPr>
                <w:rFonts w:hint="default" w:ascii="Times New Roman" w:hAnsi="Times New Roman" w:cs="Times New Roman"/>
              </w:rPr>
              <w:fldChar w:fldCharType="begin"/>
            </w:r>
            <w:r>
              <w:rPr>
                <w:rFonts w:hint="default" w:ascii="Times New Roman" w:hAnsi="Times New Roman" w:cs="Times New Roman"/>
              </w:rPr>
              <w:instrText xml:space="preserve"> HYPERLINK \l "_平台通用应答消息体数据" </w:instrText>
            </w:r>
            <w:r>
              <w:rPr>
                <w:rFonts w:hint="default" w:ascii="Times New Roman" w:hAnsi="Times New Roman" w:cs="Times New Roman"/>
              </w:rPr>
              <w:fldChar w:fldCharType="separate"/>
            </w:r>
            <w:r>
              <w:rPr>
                <w:rStyle w:val="17"/>
                <w:rFonts w:hint="default" w:ascii="Times New Roman" w:hAnsi="Times New Roman" w:cs="Times New Roman"/>
                <w:sz w:val="21"/>
                <w:szCs w:val="21"/>
              </w:rPr>
              <w:t>Platform General Response</w:t>
            </w:r>
            <w:r>
              <w:rPr>
                <w:rStyle w:val="17"/>
                <w:rFonts w:hint="default" w:ascii="Times New Roman" w:hAnsi="Times New Roman" w:cs="Times New Roman"/>
                <w:sz w:val="21"/>
                <w:szCs w:val="21"/>
              </w:rPr>
              <w:fldChar w:fldCharType="end"/>
            </w:r>
          </w:p>
        </w:tc>
        <w:tc>
          <w:tcPr>
            <w:tcW w:w="850" w:type="dxa"/>
            <w:tcBorders>
              <w:top w:val="single" w:color="000000" w:sz="4" w:space="0"/>
              <w:left w:val="single" w:color="000000" w:sz="4" w:space="0"/>
              <w:bottom w:val="single" w:color="000000" w:sz="4" w:space="0"/>
              <w:right w:val="single" w:color="000000" w:sz="4" w:space="0"/>
            </w:tcBorders>
            <w:vAlign w:val="center"/>
          </w:tcPr>
          <w:p w14:paraId="6FF4EA91">
            <w:pPr>
              <w:spacing w:after="0"/>
              <w:jc w:val="center"/>
              <w:rPr>
                <w:rFonts w:hint="default" w:ascii="Times New Roman" w:hAnsi="Times New Roman" w:cs="Times New Roman"/>
                <w:color w:val="000000"/>
                <w:sz w:val="21"/>
                <w:szCs w:val="21"/>
                <w:lang w:val="en-US" w:eastAsia="zh-CN"/>
              </w:rPr>
            </w:pPr>
            <w:r>
              <w:rPr>
                <w:rFonts w:hint="default" w:ascii="Times New Roman" w:hAnsi="Times New Roman" w:cs="Times New Roman"/>
                <w:color w:val="000000"/>
                <w:sz w:val="21"/>
                <w:szCs w:val="21"/>
                <w:lang w:val="en-US" w:eastAsia="zh-CN"/>
              </w:rPr>
              <w:t>XOR</w:t>
            </w:r>
          </w:p>
        </w:tc>
        <w:tc>
          <w:tcPr>
            <w:tcW w:w="1292" w:type="dxa"/>
            <w:tcBorders>
              <w:top w:val="single" w:color="000000" w:sz="4" w:space="0"/>
              <w:left w:val="single" w:color="000000" w:sz="4" w:space="0"/>
              <w:bottom w:val="single" w:color="000000" w:sz="4" w:space="0"/>
              <w:right w:val="single" w:color="000000" w:sz="4" w:space="0"/>
            </w:tcBorders>
            <w:vAlign w:val="center"/>
          </w:tcPr>
          <w:p w14:paraId="2F3D2839">
            <w:pPr>
              <w:spacing w:after="0"/>
              <w:jc w:val="center"/>
              <w:rPr>
                <w:rFonts w:hint="default" w:ascii="Times New Roman" w:hAnsi="Times New Roman" w:cs="Times New Roman"/>
                <w:color w:val="000000"/>
                <w:sz w:val="21"/>
                <w:szCs w:val="21"/>
                <w:lang w:val="en-US" w:eastAsia="zh-CN"/>
              </w:rPr>
            </w:pPr>
            <w:r>
              <w:rPr>
                <w:rFonts w:hint="default" w:ascii="Times New Roman" w:hAnsi="Times New Roman" w:cs="Times New Roman"/>
                <w:color w:val="000000"/>
                <w:sz w:val="21"/>
                <w:szCs w:val="21"/>
                <w:lang w:val="en-US" w:eastAsia="zh-CN"/>
              </w:rPr>
              <w:t>7E</w:t>
            </w:r>
          </w:p>
        </w:tc>
      </w:tr>
    </w:tbl>
    <w:p w14:paraId="03E547B1">
      <w:pPr>
        <w:jc w:val="left"/>
        <w:rPr>
          <w:rFonts w:hint="default" w:ascii="Times New Roman" w:hAnsi="Times New Roman" w:cs="Times New Roman"/>
          <w:sz w:val="21"/>
          <w:szCs w:val="21"/>
          <w:lang w:eastAsia="zh-CN"/>
        </w:rPr>
      </w:pPr>
    </w:p>
    <w:p w14:paraId="6C27D932">
      <w:pPr>
        <w:pStyle w:val="3"/>
        <w:ind w:left="0"/>
        <w:rPr>
          <w:rFonts w:hint="default" w:ascii="Times New Roman" w:hAnsi="Times New Roman" w:cs="Times New Roman"/>
          <w:sz w:val="21"/>
          <w:szCs w:val="21"/>
          <w:highlight w:val="yellow"/>
          <w:lang w:eastAsia="zh-CN"/>
        </w:rPr>
      </w:pPr>
      <w:r>
        <w:rPr>
          <w:rFonts w:hint="default" w:ascii="Times New Roman" w:hAnsi="Times New Roman" w:cs="Times New Roman"/>
          <w:sz w:val="21"/>
          <w:szCs w:val="21"/>
          <w:highlight w:val="yellow"/>
          <w:lang w:val="en-US" w:eastAsia="zh-CN"/>
        </w:rPr>
        <w:t xml:space="preserve">  </w:t>
      </w:r>
      <w:bookmarkStart w:id="51" w:name="_Toc7704"/>
      <w:r>
        <w:rPr>
          <w:rFonts w:hint="default" w:ascii="Times New Roman" w:hAnsi="Times New Roman" w:cs="Times New Roman"/>
          <w:sz w:val="21"/>
          <w:szCs w:val="21"/>
          <w:highlight w:val="yellow"/>
          <w:lang w:eastAsia="zh-CN"/>
        </w:rPr>
        <w:t>[ 0900 ]</w:t>
      </w:r>
      <w:r>
        <w:rPr>
          <w:rFonts w:hint="default" w:ascii="Times New Roman" w:hAnsi="Times New Roman" w:cs="Times New Roman"/>
          <w:sz w:val="21"/>
          <w:szCs w:val="21"/>
          <w:highlight w:val="yellow"/>
          <w:lang w:val="en-US" w:eastAsia="zh-CN"/>
        </w:rPr>
        <w:t xml:space="preserve"> </w:t>
      </w:r>
      <w:r>
        <w:rPr>
          <w:rFonts w:hint="default" w:ascii="Times New Roman" w:hAnsi="Times New Roman" w:cs="Times New Roman"/>
          <w:sz w:val="21"/>
          <w:szCs w:val="21"/>
          <w:highlight w:val="yellow"/>
        </w:rPr>
        <w:t>Data uplink transparent transmission</w:t>
      </w:r>
      <w:bookmarkEnd w:id="51"/>
    </w:p>
    <w:bookmarkEnd w:id="46"/>
    <w:p w14:paraId="266387F3">
      <w:pPr>
        <w:ind w:left="420" w:firstLine="402" w:firstLineChars="200"/>
        <w:outlineLvl w:val="2"/>
        <w:rPr>
          <w:rFonts w:hint="default" w:ascii="Times New Roman" w:hAnsi="Times New Roman" w:cs="Times New Roman"/>
          <w:b/>
          <w:lang w:eastAsia="zh-CN"/>
        </w:rPr>
      </w:pPr>
      <w:bookmarkStart w:id="52" w:name="_Toc14289"/>
      <w:r>
        <w:rPr>
          <w:rFonts w:hint="default" w:ascii="Times New Roman" w:hAnsi="Times New Roman" w:cs="Times New Roman"/>
          <w:b/>
          <w:lang w:eastAsia="zh-CN"/>
        </w:rPr>
        <w:t>Vehicle trip data package</w:t>
      </w:r>
      <w:r>
        <w:rPr>
          <w:rFonts w:hint="default" w:ascii="Times New Roman" w:hAnsi="Times New Roman" w:cs="Times New Roman"/>
          <w:b/>
          <w:lang w:val="en-US" w:eastAsia="zh-CN"/>
        </w:rPr>
        <w:t xml:space="preserve">              </w:t>
      </w:r>
      <w:r>
        <w:rPr>
          <w:rFonts w:hint="default" w:ascii="Times New Roman" w:hAnsi="Times New Roman" w:cs="Times New Roman"/>
          <w:b/>
          <w:lang w:eastAsia="zh-CN"/>
        </w:rPr>
        <w:t>0xF1</w:t>
      </w:r>
      <w:bookmarkEnd w:id="52"/>
    </w:p>
    <w:p w14:paraId="53379B0E">
      <w:pPr>
        <w:ind w:left="420" w:firstLine="402" w:firstLineChars="200"/>
        <w:outlineLvl w:val="2"/>
        <w:rPr>
          <w:rFonts w:hint="default" w:ascii="Times New Roman" w:hAnsi="Times New Roman" w:cs="Times New Roman"/>
          <w:b/>
          <w:lang w:eastAsia="zh-CN"/>
        </w:rPr>
      </w:pPr>
      <w:bookmarkStart w:id="53" w:name="_Toc21804"/>
      <w:r>
        <w:rPr>
          <w:rFonts w:hint="default" w:ascii="Times New Roman" w:hAnsi="Times New Roman" w:cs="Times New Roman"/>
          <w:b/>
          <w:lang w:eastAsia="zh-CN"/>
        </w:rPr>
        <w:t>Vehicle fault code data package</w:t>
      </w:r>
      <w:r>
        <w:rPr>
          <w:rFonts w:hint="default" w:ascii="Times New Roman" w:hAnsi="Times New Roman" w:cs="Times New Roman"/>
          <w:b/>
          <w:lang w:val="en-US" w:eastAsia="zh-CN"/>
        </w:rPr>
        <w:t xml:space="preserve">            </w:t>
      </w:r>
      <w:r>
        <w:rPr>
          <w:rFonts w:hint="default" w:ascii="Times New Roman" w:hAnsi="Times New Roman" w:cs="Times New Roman"/>
          <w:b/>
          <w:lang w:eastAsia="zh-CN"/>
        </w:rPr>
        <w:t>0xF2</w:t>
      </w:r>
      <w:bookmarkEnd w:id="53"/>
    </w:p>
    <w:p w14:paraId="0B861337">
      <w:pPr>
        <w:ind w:left="420" w:firstLine="402" w:firstLineChars="200"/>
        <w:outlineLvl w:val="2"/>
        <w:rPr>
          <w:rFonts w:hint="default" w:ascii="Times New Roman" w:hAnsi="Times New Roman" w:cs="Times New Roman"/>
          <w:b/>
          <w:lang w:eastAsia="zh-CN"/>
        </w:rPr>
      </w:pPr>
      <w:bookmarkStart w:id="54" w:name="_Toc22582"/>
      <w:r>
        <w:rPr>
          <w:rFonts w:hint="default" w:ascii="Times New Roman" w:hAnsi="Times New Roman" w:cs="Times New Roman"/>
          <w:b/>
          <w:lang w:eastAsia="zh-CN"/>
        </w:rPr>
        <w:t>Vehicle sleep entry data packet</w:t>
      </w:r>
      <w:r>
        <w:rPr>
          <w:rFonts w:hint="default" w:ascii="Times New Roman" w:hAnsi="Times New Roman" w:cs="Times New Roman"/>
          <w:b/>
          <w:lang w:val="en-US" w:eastAsia="zh-CN"/>
        </w:rPr>
        <w:t xml:space="preserve">          </w:t>
      </w:r>
      <w:r>
        <w:rPr>
          <w:rFonts w:hint="default" w:ascii="Times New Roman" w:hAnsi="Times New Roman" w:cs="Times New Roman"/>
          <w:b/>
          <w:lang w:eastAsia="zh-CN"/>
        </w:rPr>
        <w:t>0xF3</w:t>
      </w:r>
      <w:bookmarkEnd w:id="54"/>
    </w:p>
    <w:p w14:paraId="607E57B8">
      <w:pPr>
        <w:ind w:left="420" w:firstLine="402" w:firstLineChars="200"/>
        <w:jc w:val="left"/>
        <w:outlineLvl w:val="2"/>
        <w:rPr>
          <w:rFonts w:hint="default" w:ascii="Times New Roman" w:hAnsi="Times New Roman" w:cs="Times New Roman"/>
          <w:b/>
          <w:lang w:eastAsia="zh-CN"/>
        </w:rPr>
      </w:pPr>
      <w:bookmarkStart w:id="55" w:name="_Toc11703"/>
      <w:r>
        <w:rPr>
          <w:rFonts w:hint="default" w:ascii="Times New Roman" w:hAnsi="Times New Roman" w:cs="Times New Roman"/>
          <w:b/>
          <w:lang w:eastAsia="zh-CN"/>
        </w:rPr>
        <w:t>Vehicle sleep wake-up data packet</w:t>
      </w:r>
      <w:r>
        <w:rPr>
          <w:rFonts w:hint="default" w:ascii="Times New Roman" w:hAnsi="Times New Roman" w:cs="Times New Roman"/>
          <w:b/>
          <w:lang w:val="en-US" w:eastAsia="zh-CN"/>
        </w:rPr>
        <w:t xml:space="preserve">          </w:t>
      </w:r>
      <w:r>
        <w:rPr>
          <w:rFonts w:hint="default" w:ascii="Times New Roman" w:hAnsi="Times New Roman" w:cs="Times New Roman"/>
          <w:b/>
          <w:lang w:eastAsia="zh-CN"/>
        </w:rPr>
        <w:t>0xF4</w:t>
      </w:r>
      <w:bookmarkEnd w:id="55"/>
    </w:p>
    <w:p w14:paraId="3FEF99F3">
      <w:pPr>
        <w:ind w:left="420" w:firstLine="402" w:firstLineChars="200"/>
        <w:jc w:val="left"/>
        <w:outlineLvl w:val="2"/>
        <w:rPr>
          <w:rFonts w:hint="default" w:ascii="Times New Roman" w:hAnsi="Times New Roman" w:cs="Times New Roman"/>
          <w:b/>
          <w:lang w:eastAsia="zh-CN"/>
        </w:rPr>
      </w:pPr>
      <w:bookmarkStart w:id="56" w:name="_Toc392"/>
      <w:r>
        <w:rPr>
          <w:rFonts w:hint="default" w:ascii="Times New Roman" w:hAnsi="Times New Roman" w:cs="Times New Roman"/>
          <w:b/>
          <w:lang w:eastAsia="zh-CN"/>
        </w:rPr>
        <w:t>MCU upgrade status feedback package</w:t>
      </w:r>
      <w:r>
        <w:rPr>
          <w:rFonts w:hint="default" w:ascii="Times New Roman" w:hAnsi="Times New Roman" w:cs="Times New Roman"/>
          <w:b/>
          <w:lang w:val="en-US" w:eastAsia="zh-CN"/>
        </w:rPr>
        <w:t xml:space="preserve">         </w:t>
      </w:r>
      <w:r>
        <w:rPr>
          <w:rFonts w:hint="default" w:ascii="Times New Roman" w:hAnsi="Times New Roman" w:cs="Times New Roman"/>
          <w:b/>
          <w:lang w:eastAsia="zh-CN"/>
        </w:rPr>
        <w:t>0xF6</w:t>
      </w:r>
      <w:bookmarkEnd w:id="56"/>
    </w:p>
    <w:p w14:paraId="470F79C4">
      <w:pPr>
        <w:ind w:left="420" w:firstLine="402" w:firstLineChars="200"/>
        <w:jc w:val="left"/>
        <w:outlineLvl w:val="2"/>
        <w:rPr>
          <w:rFonts w:hint="default" w:ascii="Times New Roman" w:hAnsi="Times New Roman" w:cs="Times New Roman"/>
          <w:b/>
          <w:color w:val="E36C0A"/>
          <w:lang w:eastAsia="zh-CN"/>
        </w:rPr>
      </w:pPr>
      <w:bookmarkStart w:id="57" w:name="_Toc30855"/>
      <w:r>
        <w:rPr>
          <w:rFonts w:hint="default" w:ascii="Times New Roman" w:hAnsi="Times New Roman" w:cs="Times New Roman"/>
          <w:b/>
          <w:color w:val="E36C0A"/>
          <w:lang w:eastAsia="zh-CN"/>
        </w:rPr>
        <w:t>Suspected collision alarm description package</w:t>
      </w:r>
      <w:r>
        <w:rPr>
          <w:rFonts w:hint="default" w:ascii="Times New Roman" w:hAnsi="Times New Roman" w:cs="Times New Roman"/>
          <w:b/>
          <w:color w:val="E36C0A"/>
          <w:lang w:val="en-US" w:eastAsia="zh-CN"/>
        </w:rPr>
        <w:t xml:space="preserve">          </w:t>
      </w:r>
      <w:r>
        <w:rPr>
          <w:rFonts w:hint="default" w:ascii="Times New Roman" w:hAnsi="Times New Roman" w:cs="Times New Roman"/>
          <w:b/>
          <w:color w:val="E36C0A"/>
          <w:lang w:eastAsia="zh-CN"/>
        </w:rPr>
        <w:t>0xF7</w:t>
      </w:r>
      <w:bookmarkEnd w:id="57"/>
    </w:p>
    <w:p w14:paraId="6FEA88C0">
      <w:pPr>
        <w:spacing w:before="240" w:beforeLines="100"/>
        <w:ind w:firstLine="420"/>
        <w:jc w:val="left"/>
        <w:rPr>
          <w:rFonts w:hint="default" w:ascii="Times New Roman" w:hAnsi="Times New Roman" w:cs="Times New Roman"/>
          <w:sz w:val="21"/>
          <w:szCs w:val="21"/>
        </w:rPr>
      </w:pPr>
      <w:r>
        <w:rPr>
          <w:rFonts w:hint="default" w:ascii="Times New Roman" w:hAnsi="Times New Roman" w:eastAsia="黑体" w:cs="Times New Roman"/>
          <w:b/>
          <w:color w:val="0000FF"/>
          <w:sz w:val="21"/>
          <w:szCs w:val="21"/>
          <w:shd w:val="pct10" w:color="auto" w:fill="FFFFFF"/>
          <w:lang w:eastAsia="zh-CN"/>
        </w:rPr>
        <w:t>[Functional description]</w:t>
      </w:r>
      <w:r>
        <w:rPr>
          <w:rFonts w:hint="default" w:ascii="Times New Roman" w:hAnsi="Times New Roman" w:cs="Times New Roman"/>
          <w:sz w:val="24"/>
          <w:lang w:val="en-GB"/>
        </w:rPr>
        <w:t xml:space="preserve">  </w:t>
      </w:r>
      <w:r>
        <w:rPr>
          <w:rFonts w:hint="default" w:ascii="Times New Roman" w:hAnsi="Times New Roman" w:cs="Times New Roman"/>
          <w:sz w:val="21"/>
          <w:szCs w:val="21"/>
        </w:rPr>
        <w:t>Data uplink transparent transmission message body data</w:t>
      </w:r>
    </w:p>
    <w:p w14:paraId="126632F2">
      <w:pPr>
        <w:spacing w:afterLines="50"/>
        <w:ind w:firstLine="420"/>
        <w:rPr>
          <w:rFonts w:hint="default" w:ascii="Times New Roman" w:hAnsi="Times New Roman" w:cs="Times New Roman"/>
          <w:sz w:val="21"/>
          <w:szCs w:val="21"/>
        </w:rPr>
      </w:pPr>
      <w:r>
        <w:rPr>
          <w:rFonts w:hint="default" w:ascii="Times New Roman" w:hAnsi="Times New Roman" w:eastAsia="黑体" w:cs="Times New Roman"/>
          <w:b/>
          <w:color w:val="0000FF"/>
          <w:sz w:val="21"/>
          <w:szCs w:val="21"/>
          <w:shd w:val="pct10" w:color="auto" w:fill="FFFFFF"/>
          <w:lang w:eastAsia="zh-CN"/>
        </w:rPr>
        <w:t>[Up]</w:t>
      </w:r>
    </w:p>
    <w:tbl>
      <w:tblPr>
        <w:tblStyle w:val="12"/>
        <w:tblW w:w="0" w:type="auto"/>
        <w:tblInd w:w="418" w:type="dxa"/>
        <w:tblLayout w:type="fixed"/>
        <w:tblCellMar>
          <w:top w:w="15" w:type="dxa"/>
          <w:left w:w="15" w:type="dxa"/>
          <w:bottom w:w="15" w:type="dxa"/>
          <w:right w:w="15" w:type="dxa"/>
        </w:tblCellMar>
      </w:tblPr>
      <w:tblGrid>
        <w:gridCol w:w="976"/>
        <w:gridCol w:w="992"/>
        <w:gridCol w:w="1598"/>
        <w:gridCol w:w="3364"/>
        <w:gridCol w:w="850"/>
        <w:gridCol w:w="1292"/>
      </w:tblGrid>
      <w:tr w14:paraId="04AA3A37">
        <w:tblPrEx>
          <w:tblCellMar>
            <w:top w:w="15" w:type="dxa"/>
            <w:left w:w="15" w:type="dxa"/>
            <w:bottom w:w="15" w:type="dxa"/>
            <w:right w:w="15" w:type="dxa"/>
          </w:tblCellMar>
        </w:tblPrEx>
        <w:trPr>
          <w:trHeight w:val="387" w:hRule="atLeast"/>
        </w:trPr>
        <w:tc>
          <w:tcPr>
            <w:tcW w:w="976" w:type="dxa"/>
            <w:tcBorders>
              <w:top w:val="single" w:color="000000" w:sz="4" w:space="0"/>
              <w:left w:val="single" w:color="000000" w:sz="4" w:space="0"/>
              <w:bottom w:val="single" w:color="000000" w:sz="4" w:space="0"/>
              <w:right w:val="single" w:color="000000" w:sz="4" w:space="0"/>
            </w:tcBorders>
            <w:shd w:val="clear" w:color="000000" w:fill="C0C0C0"/>
            <w:vAlign w:val="center"/>
          </w:tcPr>
          <w:p w14:paraId="647D8AC4">
            <w:pPr>
              <w:spacing w:after="0"/>
              <w:jc w:val="center"/>
              <w:rPr>
                <w:rFonts w:hint="default" w:ascii="Times New Roman" w:hAnsi="Times New Roman" w:cs="Times New Roman"/>
                <w:color w:val="000000"/>
                <w:sz w:val="21"/>
                <w:szCs w:val="21"/>
                <w:lang w:val="en-US" w:eastAsia="zh-CN"/>
              </w:rPr>
            </w:pPr>
            <w:r>
              <w:rPr>
                <w:rFonts w:hint="default" w:ascii="Times New Roman" w:hAnsi="Times New Roman" w:cs="Times New Roman"/>
                <w:color w:val="000000"/>
                <w:sz w:val="21"/>
                <w:szCs w:val="21"/>
                <w:lang w:val="en-US" w:eastAsia="zh-CN"/>
              </w:rPr>
              <w:t>Logo</w:t>
            </w:r>
          </w:p>
        </w:tc>
        <w:tc>
          <w:tcPr>
            <w:tcW w:w="992" w:type="dxa"/>
            <w:tcBorders>
              <w:top w:val="single" w:color="000000" w:sz="4" w:space="0"/>
              <w:left w:val="single" w:color="000000" w:sz="4" w:space="0"/>
              <w:bottom w:val="single" w:color="000000" w:sz="4" w:space="0"/>
              <w:right w:val="single" w:color="000000" w:sz="4" w:space="0"/>
            </w:tcBorders>
            <w:shd w:val="clear" w:color="000000" w:fill="C0C0C0"/>
            <w:vAlign w:val="center"/>
          </w:tcPr>
          <w:p w14:paraId="3BCA8CC3">
            <w:pPr>
              <w:spacing w:after="0"/>
              <w:jc w:val="center"/>
              <w:rPr>
                <w:rFonts w:hint="default" w:ascii="Times New Roman" w:hAnsi="Times New Roman" w:cs="Times New Roman"/>
                <w:color w:val="000000"/>
                <w:sz w:val="21"/>
                <w:szCs w:val="21"/>
                <w:lang w:val="en-US" w:eastAsia="zh-CN"/>
              </w:rPr>
            </w:pPr>
            <w:r>
              <w:rPr>
                <w:rFonts w:hint="default" w:ascii="Times New Roman" w:hAnsi="Times New Roman" w:cs="Times New Roman"/>
                <w:color w:val="000000"/>
                <w:sz w:val="21"/>
                <w:szCs w:val="21"/>
                <w:lang w:val="en-US" w:eastAsia="zh-CN"/>
              </w:rPr>
              <w:t>Function ID</w:t>
            </w:r>
          </w:p>
        </w:tc>
        <w:tc>
          <w:tcPr>
            <w:tcW w:w="1598" w:type="dxa"/>
            <w:tcBorders>
              <w:top w:val="single" w:color="000000" w:sz="4" w:space="0"/>
              <w:left w:val="single" w:color="000000" w:sz="4" w:space="0"/>
              <w:bottom w:val="single" w:color="000000" w:sz="4" w:space="0"/>
              <w:right w:val="single" w:color="000000" w:sz="4" w:space="0"/>
            </w:tcBorders>
            <w:shd w:val="clear" w:color="000000" w:fill="C0C0C0"/>
            <w:vAlign w:val="center"/>
          </w:tcPr>
          <w:p w14:paraId="5F79FE2F">
            <w:pPr>
              <w:spacing w:after="0"/>
              <w:jc w:val="center"/>
              <w:rPr>
                <w:rFonts w:hint="default" w:ascii="Times New Roman" w:hAnsi="Times New Roman" w:cs="Times New Roman"/>
                <w:color w:val="000000"/>
                <w:sz w:val="21"/>
                <w:szCs w:val="21"/>
                <w:lang w:val="en-US" w:eastAsia="zh-CN"/>
              </w:rPr>
            </w:pPr>
            <w:r>
              <w:rPr>
                <w:rFonts w:hint="default" w:ascii="Times New Roman" w:hAnsi="Times New Roman" w:cs="Times New Roman"/>
                <w:color w:val="000000"/>
                <w:sz w:val="21"/>
                <w:szCs w:val="21"/>
                <w:lang w:val="en-US" w:eastAsia="zh-CN"/>
              </w:rPr>
              <w:t>Message Header</w:t>
            </w:r>
          </w:p>
        </w:tc>
        <w:tc>
          <w:tcPr>
            <w:tcW w:w="3364" w:type="dxa"/>
            <w:tcBorders>
              <w:top w:val="single" w:color="000000" w:sz="4" w:space="0"/>
              <w:left w:val="single" w:color="000000" w:sz="4" w:space="0"/>
              <w:bottom w:val="single" w:color="000000" w:sz="4" w:space="0"/>
              <w:right w:val="single" w:color="000000" w:sz="4" w:space="0"/>
            </w:tcBorders>
            <w:shd w:val="clear" w:color="000000" w:fill="C0C0C0"/>
            <w:vAlign w:val="center"/>
          </w:tcPr>
          <w:p w14:paraId="2189A414">
            <w:pPr>
              <w:spacing w:after="0"/>
              <w:jc w:val="center"/>
              <w:rPr>
                <w:rFonts w:hint="default" w:ascii="Times New Roman" w:hAnsi="Times New Roman" w:cs="Times New Roman"/>
                <w:color w:val="000000"/>
                <w:sz w:val="21"/>
                <w:szCs w:val="21"/>
                <w:lang w:val="en-US" w:eastAsia="zh-CN"/>
              </w:rPr>
            </w:pPr>
            <w:r>
              <w:rPr>
                <w:rFonts w:hint="default" w:ascii="Times New Roman" w:hAnsi="Times New Roman" w:cs="Times New Roman"/>
                <w:color w:val="000000"/>
                <w:sz w:val="21"/>
                <w:szCs w:val="21"/>
                <w:lang w:val="en-US" w:eastAsia="zh-CN"/>
              </w:rPr>
              <w:t>Message body</w:t>
            </w:r>
          </w:p>
        </w:tc>
        <w:tc>
          <w:tcPr>
            <w:tcW w:w="850" w:type="dxa"/>
            <w:tcBorders>
              <w:top w:val="single" w:color="000000" w:sz="4" w:space="0"/>
              <w:left w:val="single" w:color="000000" w:sz="4" w:space="0"/>
              <w:bottom w:val="single" w:color="000000" w:sz="4" w:space="0"/>
              <w:right w:val="single" w:color="000000" w:sz="4" w:space="0"/>
            </w:tcBorders>
            <w:shd w:val="clear" w:color="000000" w:fill="C0C0C0"/>
            <w:vAlign w:val="center"/>
          </w:tcPr>
          <w:p w14:paraId="68AC6A44">
            <w:pPr>
              <w:spacing w:after="0"/>
              <w:jc w:val="center"/>
              <w:rPr>
                <w:rFonts w:hint="default" w:ascii="Times New Roman" w:hAnsi="Times New Roman" w:cs="Times New Roman"/>
                <w:color w:val="000000"/>
                <w:sz w:val="21"/>
                <w:szCs w:val="21"/>
                <w:lang w:val="en-US" w:eastAsia="zh-CN"/>
              </w:rPr>
            </w:pPr>
            <w:r>
              <w:rPr>
                <w:rFonts w:hint="default" w:ascii="Times New Roman" w:hAnsi="Times New Roman" w:cs="Times New Roman"/>
                <w:color w:val="000000"/>
                <w:sz w:val="21"/>
                <w:szCs w:val="21"/>
                <w:lang w:val="en-US" w:eastAsia="zh-CN"/>
              </w:rPr>
              <w:t>check</w:t>
            </w:r>
          </w:p>
        </w:tc>
        <w:tc>
          <w:tcPr>
            <w:tcW w:w="1292" w:type="dxa"/>
            <w:tcBorders>
              <w:top w:val="single" w:color="000000" w:sz="4" w:space="0"/>
              <w:left w:val="single" w:color="000000" w:sz="4" w:space="0"/>
              <w:bottom w:val="single" w:color="000000" w:sz="4" w:space="0"/>
              <w:right w:val="single" w:color="000000" w:sz="4" w:space="0"/>
            </w:tcBorders>
            <w:shd w:val="clear" w:color="000000" w:fill="C0C0C0"/>
            <w:vAlign w:val="center"/>
          </w:tcPr>
          <w:p w14:paraId="155CEE15">
            <w:pPr>
              <w:spacing w:after="0"/>
              <w:jc w:val="center"/>
              <w:rPr>
                <w:rFonts w:hint="default" w:ascii="Times New Roman" w:hAnsi="Times New Roman" w:cs="Times New Roman"/>
                <w:color w:val="000000"/>
                <w:sz w:val="21"/>
                <w:szCs w:val="21"/>
                <w:lang w:val="en-US" w:eastAsia="zh-CN"/>
              </w:rPr>
            </w:pPr>
            <w:r>
              <w:rPr>
                <w:rFonts w:hint="default" w:ascii="Times New Roman" w:hAnsi="Times New Roman" w:cs="Times New Roman"/>
                <w:color w:val="000000"/>
                <w:sz w:val="21"/>
                <w:szCs w:val="21"/>
                <w:lang w:val="en-US" w:eastAsia="zh-CN"/>
              </w:rPr>
              <w:t>Logo</w:t>
            </w:r>
          </w:p>
        </w:tc>
      </w:tr>
      <w:tr w14:paraId="7314170B">
        <w:tblPrEx>
          <w:tblCellMar>
            <w:top w:w="15" w:type="dxa"/>
            <w:left w:w="15" w:type="dxa"/>
            <w:bottom w:w="15" w:type="dxa"/>
            <w:right w:w="15" w:type="dxa"/>
          </w:tblCellMar>
        </w:tblPrEx>
        <w:trPr>
          <w:trHeight w:val="452" w:hRule="atLeast"/>
        </w:trPr>
        <w:tc>
          <w:tcPr>
            <w:tcW w:w="976" w:type="dxa"/>
            <w:tcBorders>
              <w:top w:val="single" w:color="000000" w:sz="4" w:space="0"/>
              <w:left w:val="single" w:color="000000" w:sz="4" w:space="0"/>
              <w:bottom w:val="single" w:color="000000" w:sz="4" w:space="0"/>
              <w:right w:val="single" w:color="000000" w:sz="4" w:space="0"/>
            </w:tcBorders>
            <w:vAlign w:val="center"/>
          </w:tcPr>
          <w:p w14:paraId="55EAA6A2">
            <w:pPr>
              <w:spacing w:after="0"/>
              <w:jc w:val="center"/>
              <w:rPr>
                <w:rFonts w:hint="default" w:ascii="Times New Roman" w:hAnsi="Times New Roman" w:cs="Times New Roman"/>
                <w:color w:val="000000"/>
                <w:sz w:val="21"/>
                <w:szCs w:val="21"/>
                <w:lang w:val="en-US" w:eastAsia="zh-CN"/>
              </w:rPr>
            </w:pPr>
            <w:r>
              <w:rPr>
                <w:rFonts w:hint="default" w:ascii="Times New Roman" w:hAnsi="Times New Roman" w:cs="Times New Roman"/>
                <w:color w:val="000000"/>
                <w:sz w:val="21"/>
                <w:szCs w:val="21"/>
                <w:lang w:val="en-US" w:eastAsia="zh-CN"/>
              </w:rPr>
              <w:t>7E</w:t>
            </w:r>
          </w:p>
        </w:tc>
        <w:tc>
          <w:tcPr>
            <w:tcW w:w="992" w:type="dxa"/>
            <w:tcBorders>
              <w:top w:val="single" w:color="000000" w:sz="4" w:space="0"/>
              <w:left w:val="single" w:color="000000" w:sz="4" w:space="0"/>
              <w:bottom w:val="single" w:color="000000" w:sz="4" w:space="0"/>
              <w:right w:val="single" w:color="000000" w:sz="4" w:space="0"/>
            </w:tcBorders>
            <w:vAlign w:val="center"/>
          </w:tcPr>
          <w:p w14:paraId="2606E45F">
            <w:pPr>
              <w:spacing w:after="0"/>
              <w:jc w:val="center"/>
              <w:rPr>
                <w:rFonts w:hint="default" w:ascii="Times New Roman" w:hAnsi="Times New Roman" w:cs="Times New Roman"/>
                <w:color w:val="993366"/>
                <w:sz w:val="21"/>
                <w:szCs w:val="21"/>
                <w:lang w:val="en-US" w:eastAsia="zh-CN"/>
              </w:rPr>
            </w:pPr>
            <w:r>
              <w:rPr>
                <w:rFonts w:hint="default" w:ascii="Times New Roman" w:hAnsi="Times New Roman" w:cs="Times New Roman"/>
                <w:color w:val="993366"/>
                <w:sz w:val="21"/>
                <w:szCs w:val="21"/>
                <w:lang w:val="en-US" w:eastAsia="zh-CN"/>
              </w:rPr>
              <w:t>09 00</w:t>
            </w:r>
          </w:p>
        </w:tc>
        <w:tc>
          <w:tcPr>
            <w:tcW w:w="1598" w:type="dxa"/>
            <w:tcBorders>
              <w:top w:val="single" w:color="000000" w:sz="4" w:space="0"/>
              <w:left w:val="single" w:color="000000" w:sz="4" w:space="0"/>
              <w:bottom w:val="single" w:color="000000" w:sz="4" w:space="0"/>
              <w:right w:val="single" w:color="000000" w:sz="4" w:space="0"/>
            </w:tcBorders>
            <w:vAlign w:val="center"/>
          </w:tcPr>
          <w:p w14:paraId="399BC9AA">
            <w:pPr>
              <w:spacing w:after="0"/>
              <w:jc w:val="center"/>
              <w:rPr>
                <w:rFonts w:hint="default" w:ascii="Times New Roman" w:hAnsi="Times New Roman" w:cs="Times New Roman"/>
                <w:color w:val="0000FF"/>
                <w:sz w:val="21"/>
                <w:szCs w:val="21"/>
                <w:lang w:val="en-US" w:eastAsia="zh-CN"/>
              </w:rPr>
            </w:pPr>
            <w:r>
              <w:rPr>
                <w:rFonts w:hint="default" w:ascii="Times New Roman" w:hAnsi="Times New Roman" w:cs="Times New Roman"/>
              </w:rPr>
              <w:fldChar w:fldCharType="begin"/>
            </w:r>
            <w:r>
              <w:rPr>
                <w:rFonts w:hint="default" w:ascii="Times New Roman" w:hAnsi="Times New Roman" w:cs="Times New Roman"/>
              </w:rPr>
              <w:instrText xml:space="preserve"> HYPERLINK \l "_消息头" </w:instrText>
            </w:r>
            <w:r>
              <w:rPr>
                <w:rFonts w:hint="default" w:ascii="Times New Roman" w:hAnsi="Times New Roman" w:cs="Times New Roman"/>
              </w:rPr>
              <w:fldChar w:fldCharType="separate"/>
            </w:r>
            <w:r>
              <w:rPr>
                <w:rStyle w:val="17"/>
                <w:rFonts w:hint="default" w:ascii="Times New Roman" w:hAnsi="Times New Roman" w:cs="Times New Roman"/>
                <w:sz w:val="21"/>
                <w:szCs w:val="21"/>
                <w:lang w:val="en-US" w:eastAsia="zh-CN"/>
              </w:rPr>
              <w:t>Message attachment</w:t>
            </w:r>
            <w:r>
              <w:rPr>
                <w:rStyle w:val="17"/>
                <w:rFonts w:hint="default" w:ascii="Times New Roman" w:hAnsi="Times New Roman" w:cs="Times New Roman"/>
                <w:sz w:val="21"/>
                <w:szCs w:val="21"/>
                <w:lang w:val="en-US" w:eastAsia="zh-CN"/>
              </w:rPr>
              <w:fldChar w:fldCharType="end"/>
            </w:r>
          </w:p>
        </w:tc>
        <w:tc>
          <w:tcPr>
            <w:tcW w:w="3364" w:type="dxa"/>
            <w:tcBorders>
              <w:top w:val="single" w:color="000000" w:sz="4" w:space="0"/>
              <w:left w:val="single" w:color="000000" w:sz="4" w:space="0"/>
              <w:bottom w:val="single" w:color="000000" w:sz="4" w:space="0"/>
              <w:right w:val="single" w:color="000000" w:sz="4" w:space="0"/>
            </w:tcBorders>
            <w:vAlign w:val="center"/>
          </w:tcPr>
          <w:p w14:paraId="24217C42">
            <w:pPr>
              <w:spacing w:after="0"/>
              <w:jc w:val="center"/>
              <w:rPr>
                <w:rFonts w:hint="default" w:ascii="Times New Roman" w:hAnsi="Times New Roman" w:cs="Times New Roman"/>
                <w:sz w:val="21"/>
                <w:szCs w:val="21"/>
              </w:rPr>
            </w:pPr>
            <w:r>
              <w:rPr>
                <w:rFonts w:hint="default" w:ascii="Times New Roman" w:hAnsi="Times New Roman" w:cs="Times New Roman"/>
              </w:rPr>
              <w:fldChar w:fldCharType="begin"/>
            </w:r>
            <w:r>
              <w:rPr>
                <w:rFonts w:hint="default" w:ascii="Times New Roman" w:hAnsi="Times New Roman" w:cs="Times New Roman"/>
              </w:rPr>
              <w:instrText xml:space="preserve"> HYPERLINK \l "_数据上、下行透传消息体附表" </w:instrText>
            </w:r>
            <w:r>
              <w:rPr>
                <w:rFonts w:hint="default" w:ascii="Times New Roman" w:hAnsi="Times New Roman" w:cs="Times New Roman"/>
              </w:rPr>
              <w:fldChar w:fldCharType="separate"/>
            </w:r>
            <w:r>
              <w:rPr>
                <w:rStyle w:val="17"/>
                <w:rFonts w:hint="default" w:ascii="Times New Roman" w:hAnsi="Times New Roman" w:cs="Times New Roman"/>
                <w:sz w:val="21"/>
                <w:szCs w:val="21"/>
              </w:rPr>
              <w:t xml:space="preserve">Data </w:t>
            </w:r>
            <w:r>
              <w:rPr>
                <w:rStyle w:val="17"/>
                <w:rFonts w:hint="default" w:ascii="Times New Roman" w:hAnsi="Times New Roman" w:cs="Times New Roman"/>
                <w:sz w:val="21"/>
                <w:szCs w:val="21"/>
              </w:rPr>
              <w:fldChar w:fldCharType="end"/>
            </w:r>
            <w:r>
              <w:rPr>
                <w:rFonts w:hint="default" w:ascii="Times New Roman" w:hAnsi="Times New Roman" w:cs="Times New Roman"/>
              </w:rPr>
              <w:fldChar w:fldCharType="begin"/>
            </w:r>
            <w:r>
              <w:rPr>
                <w:rFonts w:hint="default" w:ascii="Times New Roman" w:hAnsi="Times New Roman" w:cs="Times New Roman"/>
              </w:rPr>
              <w:instrText xml:space="preserve"> HYPERLINK \l "_数据上、下行透传消息体附表" </w:instrText>
            </w:r>
            <w:r>
              <w:rPr>
                <w:rFonts w:hint="default" w:ascii="Times New Roman" w:hAnsi="Times New Roman" w:cs="Times New Roman"/>
              </w:rPr>
              <w:fldChar w:fldCharType="separate"/>
            </w:r>
            <w:bookmarkStart w:id="58" w:name="_Hlt531969449"/>
            <w:r>
              <w:rPr>
                <w:rFonts w:hint="default" w:ascii="Times New Roman" w:hAnsi="Times New Roman" w:cs="Times New Roman"/>
              </w:rPr>
              <w:fldChar w:fldCharType="end"/>
            </w:r>
            <w:r>
              <w:rPr>
                <w:rFonts w:hint="default" w:ascii="Times New Roman" w:hAnsi="Times New Roman" w:cs="Times New Roman"/>
              </w:rPr>
              <w:fldChar w:fldCharType="begin"/>
            </w:r>
            <w:r>
              <w:rPr>
                <w:rFonts w:hint="default" w:ascii="Times New Roman" w:hAnsi="Times New Roman" w:cs="Times New Roman"/>
              </w:rPr>
              <w:instrText xml:space="preserve"> HYPERLINK \l "_数据上、下行透传消息体附表" </w:instrText>
            </w:r>
            <w:r>
              <w:rPr>
                <w:rFonts w:hint="default" w:ascii="Times New Roman" w:hAnsi="Times New Roman" w:cs="Times New Roman"/>
              </w:rPr>
              <w:fldChar w:fldCharType="separate"/>
            </w:r>
            <w:bookmarkStart w:id="59" w:name="_Hlt41312797"/>
            <w:r>
              <w:rPr>
                <w:rFonts w:hint="default" w:ascii="Times New Roman" w:hAnsi="Times New Roman" w:cs="Times New Roman"/>
              </w:rPr>
              <w:fldChar w:fldCharType="end"/>
            </w:r>
            <w:r>
              <w:rPr>
                <w:rFonts w:hint="default" w:ascii="Times New Roman" w:hAnsi="Times New Roman" w:cs="Times New Roman"/>
              </w:rPr>
              <w:fldChar w:fldCharType="begin"/>
            </w:r>
            <w:r>
              <w:rPr>
                <w:rFonts w:hint="default" w:ascii="Times New Roman" w:hAnsi="Times New Roman" w:cs="Times New Roman"/>
              </w:rPr>
              <w:instrText xml:space="preserve"> HYPERLINK \l "_数据上、下行透传消息体附表" </w:instrText>
            </w:r>
            <w:r>
              <w:rPr>
                <w:rFonts w:hint="default" w:ascii="Times New Roman" w:hAnsi="Times New Roman" w:cs="Times New Roman"/>
              </w:rPr>
              <w:fldChar w:fldCharType="separate"/>
            </w:r>
            <w:bookmarkEnd w:id="58"/>
            <w:r>
              <w:rPr>
                <w:rFonts w:hint="default" w:ascii="Times New Roman" w:hAnsi="Times New Roman" w:cs="Times New Roman"/>
              </w:rPr>
              <w:fldChar w:fldCharType="end"/>
            </w:r>
            <w:r>
              <w:rPr>
                <w:rFonts w:hint="default" w:ascii="Times New Roman" w:hAnsi="Times New Roman" w:cs="Times New Roman"/>
              </w:rPr>
              <w:fldChar w:fldCharType="begin"/>
            </w:r>
            <w:r>
              <w:rPr>
                <w:rFonts w:hint="default" w:ascii="Times New Roman" w:hAnsi="Times New Roman" w:cs="Times New Roman"/>
              </w:rPr>
              <w:instrText xml:space="preserve"> HYPERLINK \l "_数据上、下行透传消息体附表" </w:instrText>
            </w:r>
            <w:r>
              <w:rPr>
                <w:rFonts w:hint="default" w:ascii="Times New Roman" w:hAnsi="Times New Roman" w:cs="Times New Roman"/>
              </w:rPr>
              <w:fldChar w:fldCharType="separate"/>
            </w:r>
            <w:bookmarkEnd w:id="59"/>
            <w:r>
              <w:rPr>
                <w:rFonts w:hint="default" w:ascii="Times New Roman" w:hAnsi="Times New Roman" w:cs="Times New Roman"/>
              </w:rPr>
              <w:fldChar w:fldCharType="end"/>
            </w:r>
            <w:r>
              <w:rPr>
                <w:rFonts w:hint="default" w:ascii="Times New Roman" w:hAnsi="Times New Roman" w:cs="Times New Roman"/>
              </w:rPr>
              <w:fldChar w:fldCharType="begin"/>
            </w:r>
            <w:r>
              <w:rPr>
                <w:rFonts w:hint="default" w:ascii="Times New Roman" w:hAnsi="Times New Roman" w:cs="Times New Roman"/>
              </w:rPr>
              <w:instrText xml:space="preserve"> HYPERLINK \l "_数据上、下行透传消息体附表" </w:instrText>
            </w:r>
            <w:r>
              <w:rPr>
                <w:rFonts w:hint="default" w:ascii="Times New Roman" w:hAnsi="Times New Roman" w:cs="Times New Roman"/>
              </w:rPr>
              <w:fldChar w:fldCharType="separate"/>
            </w:r>
            <w:r>
              <w:rPr>
                <w:rStyle w:val="17"/>
                <w:rFonts w:hint="default" w:ascii="Times New Roman" w:hAnsi="Times New Roman" w:cs="Times New Roman"/>
                <w:sz w:val="21"/>
                <w:szCs w:val="21"/>
              </w:rPr>
              <w:t xml:space="preserve">Uplink Transparent </w:t>
            </w:r>
            <w:r>
              <w:rPr>
                <w:rStyle w:val="17"/>
                <w:rFonts w:hint="default" w:ascii="Times New Roman" w:hAnsi="Times New Roman" w:cs="Times New Roman"/>
                <w:sz w:val="21"/>
                <w:szCs w:val="21"/>
              </w:rPr>
              <w:fldChar w:fldCharType="end"/>
            </w:r>
            <w:r>
              <w:rPr>
                <w:rFonts w:hint="default" w:ascii="Times New Roman" w:hAnsi="Times New Roman" w:cs="Times New Roman"/>
              </w:rPr>
              <w:fldChar w:fldCharType="begin"/>
            </w:r>
            <w:r>
              <w:rPr>
                <w:rFonts w:hint="default" w:ascii="Times New Roman" w:hAnsi="Times New Roman" w:cs="Times New Roman"/>
              </w:rPr>
              <w:instrText xml:space="preserve"> HYPERLINK \l "_数据上、下行透传消息体附表" </w:instrText>
            </w:r>
            <w:r>
              <w:rPr>
                <w:rFonts w:hint="default" w:ascii="Times New Roman" w:hAnsi="Times New Roman" w:cs="Times New Roman"/>
              </w:rPr>
              <w:fldChar w:fldCharType="separate"/>
            </w:r>
            <w:bookmarkStart w:id="60" w:name="_Hlt41309746"/>
            <w:r>
              <w:rPr>
                <w:rFonts w:hint="default" w:ascii="Times New Roman" w:hAnsi="Times New Roman" w:cs="Times New Roman"/>
              </w:rPr>
              <w:fldChar w:fldCharType="end"/>
            </w:r>
            <w:r>
              <w:rPr>
                <w:rFonts w:hint="default" w:ascii="Times New Roman" w:hAnsi="Times New Roman" w:cs="Times New Roman"/>
              </w:rPr>
              <w:fldChar w:fldCharType="begin"/>
            </w:r>
            <w:r>
              <w:rPr>
                <w:rFonts w:hint="default" w:ascii="Times New Roman" w:hAnsi="Times New Roman" w:cs="Times New Roman"/>
              </w:rPr>
              <w:instrText xml:space="preserve"> HYPERLINK \l "_数据上、下行透传消息体附表" </w:instrText>
            </w:r>
            <w:r>
              <w:rPr>
                <w:rFonts w:hint="default" w:ascii="Times New Roman" w:hAnsi="Times New Roman" w:cs="Times New Roman"/>
              </w:rPr>
              <w:fldChar w:fldCharType="separate"/>
            </w:r>
            <w:bookmarkStart w:id="61" w:name="_Hlt22569191"/>
            <w:r>
              <w:rPr>
                <w:rFonts w:hint="default" w:ascii="Times New Roman" w:hAnsi="Times New Roman" w:cs="Times New Roman"/>
              </w:rPr>
              <w:fldChar w:fldCharType="end"/>
            </w:r>
            <w:r>
              <w:rPr>
                <w:rFonts w:hint="default" w:ascii="Times New Roman" w:hAnsi="Times New Roman" w:cs="Times New Roman"/>
              </w:rPr>
              <w:fldChar w:fldCharType="begin"/>
            </w:r>
            <w:r>
              <w:rPr>
                <w:rFonts w:hint="default" w:ascii="Times New Roman" w:hAnsi="Times New Roman" w:cs="Times New Roman"/>
              </w:rPr>
              <w:instrText xml:space="preserve"> HYPERLINK \l "_数据上、下行透传消息体附表" </w:instrText>
            </w:r>
            <w:r>
              <w:rPr>
                <w:rFonts w:hint="default" w:ascii="Times New Roman" w:hAnsi="Times New Roman" w:cs="Times New Roman"/>
              </w:rPr>
              <w:fldChar w:fldCharType="separate"/>
            </w:r>
            <w:r>
              <w:rPr>
                <w:rStyle w:val="17"/>
                <w:rFonts w:hint="default" w:ascii="Times New Roman" w:hAnsi="Times New Roman" w:cs="Times New Roman"/>
                <w:sz w:val="21"/>
                <w:szCs w:val="21"/>
              </w:rPr>
              <w:t xml:space="preserve">Transmission </w:t>
            </w:r>
            <w:r>
              <w:rPr>
                <w:rStyle w:val="17"/>
                <w:rFonts w:hint="default" w:ascii="Times New Roman" w:hAnsi="Times New Roman" w:cs="Times New Roman"/>
                <w:sz w:val="21"/>
                <w:szCs w:val="21"/>
              </w:rPr>
              <w:fldChar w:fldCharType="end"/>
            </w:r>
            <w:r>
              <w:rPr>
                <w:rFonts w:hint="default" w:ascii="Times New Roman" w:hAnsi="Times New Roman" w:cs="Times New Roman"/>
              </w:rPr>
              <w:fldChar w:fldCharType="begin"/>
            </w:r>
            <w:r>
              <w:rPr>
                <w:rFonts w:hint="default" w:ascii="Times New Roman" w:hAnsi="Times New Roman" w:cs="Times New Roman"/>
              </w:rPr>
              <w:instrText xml:space="preserve"> HYPERLINK \l "_数据上、下行透传消息体附表" </w:instrText>
            </w:r>
            <w:r>
              <w:rPr>
                <w:rFonts w:hint="default" w:ascii="Times New Roman" w:hAnsi="Times New Roman" w:cs="Times New Roman"/>
              </w:rPr>
              <w:fldChar w:fldCharType="separate"/>
            </w:r>
            <w:bookmarkEnd w:id="60"/>
            <w:r>
              <w:rPr>
                <w:rFonts w:hint="default" w:ascii="Times New Roman" w:hAnsi="Times New Roman" w:cs="Times New Roman"/>
              </w:rPr>
              <w:fldChar w:fldCharType="end"/>
            </w:r>
            <w:r>
              <w:rPr>
                <w:rFonts w:hint="default" w:ascii="Times New Roman" w:hAnsi="Times New Roman" w:cs="Times New Roman"/>
              </w:rPr>
              <w:fldChar w:fldCharType="begin"/>
            </w:r>
            <w:r>
              <w:rPr>
                <w:rFonts w:hint="default" w:ascii="Times New Roman" w:hAnsi="Times New Roman" w:cs="Times New Roman"/>
              </w:rPr>
              <w:instrText xml:space="preserve"> HYPERLINK \l "_数据上、下行透传消息体附表" </w:instrText>
            </w:r>
            <w:r>
              <w:rPr>
                <w:rFonts w:hint="default" w:ascii="Times New Roman" w:hAnsi="Times New Roman" w:cs="Times New Roman"/>
              </w:rPr>
              <w:fldChar w:fldCharType="separate"/>
            </w:r>
            <w:bookmarkEnd w:id="61"/>
            <w:r>
              <w:rPr>
                <w:rFonts w:hint="default" w:ascii="Times New Roman" w:hAnsi="Times New Roman" w:cs="Times New Roman"/>
              </w:rPr>
              <w:fldChar w:fldCharType="end"/>
            </w:r>
            <w:r>
              <w:rPr>
                <w:rFonts w:hint="default" w:ascii="Times New Roman" w:hAnsi="Times New Roman" w:cs="Times New Roman"/>
              </w:rPr>
              <w:fldChar w:fldCharType="begin"/>
            </w:r>
            <w:r>
              <w:rPr>
                <w:rFonts w:hint="default" w:ascii="Times New Roman" w:hAnsi="Times New Roman" w:cs="Times New Roman"/>
              </w:rPr>
              <w:instrText xml:space="preserve"> HYPERLINK \l "_数据上、下行透传消息体附表" </w:instrText>
            </w:r>
            <w:r>
              <w:rPr>
                <w:rFonts w:hint="default" w:ascii="Times New Roman" w:hAnsi="Times New Roman" w:cs="Times New Roman"/>
              </w:rPr>
              <w:fldChar w:fldCharType="separate"/>
            </w:r>
            <w:r>
              <w:rPr>
                <w:rStyle w:val="17"/>
                <w:rFonts w:hint="default" w:ascii="Times New Roman" w:hAnsi="Times New Roman" w:cs="Times New Roman"/>
                <w:sz w:val="21"/>
                <w:szCs w:val="21"/>
              </w:rPr>
              <w:t xml:space="preserve">Message Body </w:t>
            </w:r>
            <w:r>
              <w:rPr>
                <w:rStyle w:val="17"/>
                <w:rFonts w:hint="default" w:ascii="Times New Roman" w:hAnsi="Times New Roman" w:cs="Times New Roman"/>
                <w:sz w:val="21"/>
                <w:szCs w:val="21"/>
              </w:rPr>
              <w:fldChar w:fldCharType="end"/>
            </w:r>
            <w:r>
              <w:rPr>
                <w:rFonts w:hint="default" w:ascii="Times New Roman" w:hAnsi="Times New Roman" w:cs="Times New Roman"/>
              </w:rPr>
              <w:fldChar w:fldCharType="begin"/>
            </w:r>
            <w:r>
              <w:rPr>
                <w:rFonts w:hint="default" w:ascii="Times New Roman" w:hAnsi="Times New Roman" w:cs="Times New Roman"/>
              </w:rPr>
              <w:instrText xml:space="preserve"> HYPERLINK \l "_数据上、下行透传消息体附表" </w:instrText>
            </w:r>
            <w:r>
              <w:rPr>
                <w:rFonts w:hint="default" w:ascii="Times New Roman" w:hAnsi="Times New Roman" w:cs="Times New Roman"/>
              </w:rPr>
              <w:fldChar w:fldCharType="separate"/>
            </w:r>
            <w:r>
              <w:rPr>
                <w:rStyle w:val="17"/>
                <w:rFonts w:hint="default" w:ascii="Times New Roman" w:hAnsi="Times New Roman" w:cs="Times New Roman"/>
                <w:sz w:val="21"/>
                <w:szCs w:val="21"/>
                <w:lang w:eastAsia="zh-CN"/>
              </w:rPr>
              <w:t>Appendix</w:t>
            </w:r>
            <w:r>
              <w:rPr>
                <w:rStyle w:val="17"/>
                <w:rFonts w:hint="default" w:ascii="Times New Roman" w:hAnsi="Times New Roman" w:cs="Times New Roman"/>
                <w:sz w:val="21"/>
                <w:szCs w:val="21"/>
                <w:lang w:eastAsia="zh-CN"/>
              </w:rPr>
              <w:fldChar w:fldCharType="end"/>
            </w:r>
          </w:p>
        </w:tc>
        <w:tc>
          <w:tcPr>
            <w:tcW w:w="850" w:type="dxa"/>
            <w:tcBorders>
              <w:top w:val="single" w:color="000000" w:sz="4" w:space="0"/>
              <w:left w:val="single" w:color="000000" w:sz="4" w:space="0"/>
              <w:bottom w:val="single" w:color="000000" w:sz="4" w:space="0"/>
              <w:right w:val="single" w:color="000000" w:sz="4" w:space="0"/>
            </w:tcBorders>
            <w:vAlign w:val="center"/>
          </w:tcPr>
          <w:p w14:paraId="5725CF35">
            <w:pPr>
              <w:spacing w:after="0"/>
              <w:jc w:val="center"/>
              <w:rPr>
                <w:rFonts w:hint="default" w:ascii="Times New Roman" w:hAnsi="Times New Roman" w:cs="Times New Roman"/>
                <w:color w:val="000000"/>
                <w:sz w:val="21"/>
                <w:szCs w:val="21"/>
                <w:lang w:val="en-US" w:eastAsia="zh-CN"/>
              </w:rPr>
            </w:pPr>
            <w:r>
              <w:rPr>
                <w:rFonts w:hint="default" w:ascii="Times New Roman" w:hAnsi="Times New Roman" w:cs="Times New Roman"/>
                <w:color w:val="000000"/>
                <w:sz w:val="21"/>
                <w:szCs w:val="21"/>
                <w:lang w:val="en-US" w:eastAsia="zh-CN"/>
              </w:rPr>
              <w:t>XOR</w:t>
            </w:r>
          </w:p>
        </w:tc>
        <w:tc>
          <w:tcPr>
            <w:tcW w:w="1292" w:type="dxa"/>
            <w:tcBorders>
              <w:top w:val="single" w:color="000000" w:sz="4" w:space="0"/>
              <w:left w:val="single" w:color="000000" w:sz="4" w:space="0"/>
              <w:bottom w:val="single" w:color="000000" w:sz="4" w:space="0"/>
              <w:right w:val="single" w:color="000000" w:sz="4" w:space="0"/>
            </w:tcBorders>
            <w:vAlign w:val="center"/>
          </w:tcPr>
          <w:p w14:paraId="32E0B7CF">
            <w:pPr>
              <w:spacing w:after="0"/>
              <w:jc w:val="center"/>
              <w:rPr>
                <w:rFonts w:hint="default" w:ascii="Times New Roman" w:hAnsi="Times New Roman" w:cs="Times New Roman"/>
                <w:color w:val="000000"/>
                <w:sz w:val="21"/>
                <w:szCs w:val="21"/>
                <w:lang w:val="en-US" w:eastAsia="zh-CN"/>
              </w:rPr>
            </w:pPr>
            <w:r>
              <w:rPr>
                <w:rFonts w:hint="default" w:ascii="Times New Roman" w:hAnsi="Times New Roman" w:cs="Times New Roman"/>
                <w:color w:val="000000"/>
                <w:sz w:val="21"/>
                <w:szCs w:val="21"/>
                <w:lang w:val="en-US" w:eastAsia="zh-CN"/>
              </w:rPr>
              <w:t>7E</w:t>
            </w:r>
          </w:p>
        </w:tc>
      </w:tr>
    </w:tbl>
    <w:p w14:paraId="56DBD80B">
      <w:pPr>
        <w:spacing w:before="120" w:beforeLines="50" w:afterLines="50"/>
        <w:ind w:firstLine="420"/>
        <w:rPr>
          <w:rFonts w:hint="default" w:ascii="Times New Roman" w:hAnsi="Times New Roman" w:cs="Times New Roman"/>
          <w:sz w:val="21"/>
          <w:szCs w:val="21"/>
        </w:rPr>
      </w:pPr>
      <w:r>
        <w:rPr>
          <w:rFonts w:hint="default" w:ascii="Times New Roman" w:hAnsi="Times New Roman" w:eastAsia="黑体" w:cs="Times New Roman"/>
          <w:b/>
          <w:color w:val="0000FF"/>
          <w:sz w:val="21"/>
          <w:szCs w:val="21"/>
          <w:shd w:val="pct10" w:color="auto" w:fill="FFFFFF"/>
          <w:lang w:eastAsia="zh-CN"/>
        </w:rPr>
        <w:t>[Down]</w:t>
      </w:r>
    </w:p>
    <w:tbl>
      <w:tblPr>
        <w:tblStyle w:val="12"/>
        <w:tblW w:w="0" w:type="auto"/>
        <w:tblInd w:w="418" w:type="dxa"/>
        <w:tblLayout w:type="fixed"/>
        <w:tblCellMar>
          <w:top w:w="15" w:type="dxa"/>
          <w:left w:w="15" w:type="dxa"/>
          <w:bottom w:w="15" w:type="dxa"/>
          <w:right w:w="15" w:type="dxa"/>
        </w:tblCellMar>
      </w:tblPr>
      <w:tblGrid>
        <w:gridCol w:w="976"/>
        <w:gridCol w:w="992"/>
        <w:gridCol w:w="1457"/>
        <w:gridCol w:w="3505"/>
        <w:gridCol w:w="850"/>
        <w:gridCol w:w="1292"/>
      </w:tblGrid>
      <w:tr w14:paraId="173159BE">
        <w:tblPrEx>
          <w:tblCellMar>
            <w:top w:w="15" w:type="dxa"/>
            <w:left w:w="15" w:type="dxa"/>
            <w:bottom w:w="15" w:type="dxa"/>
            <w:right w:w="15" w:type="dxa"/>
          </w:tblCellMar>
        </w:tblPrEx>
        <w:trPr>
          <w:trHeight w:val="387" w:hRule="atLeast"/>
        </w:trPr>
        <w:tc>
          <w:tcPr>
            <w:tcW w:w="976" w:type="dxa"/>
            <w:tcBorders>
              <w:top w:val="single" w:color="000000" w:sz="4" w:space="0"/>
              <w:left w:val="single" w:color="000000" w:sz="4" w:space="0"/>
              <w:bottom w:val="single" w:color="000000" w:sz="4" w:space="0"/>
              <w:right w:val="single" w:color="000000" w:sz="4" w:space="0"/>
            </w:tcBorders>
            <w:shd w:val="clear" w:color="000000" w:fill="C0C0C0"/>
            <w:vAlign w:val="center"/>
          </w:tcPr>
          <w:p w14:paraId="635264C9">
            <w:pPr>
              <w:spacing w:after="0"/>
              <w:jc w:val="center"/>
              <w:rPr>
                <w:rFonts w:hint="default" w:ascii="Times New Roman" w:hAnsi="Times New Roman" w:cs="Times New Roman"/>
                <w:color w:val="000000"/>
                <w:sz w:val="21"/>
                <w:szCs w:val="21"/>
                <w:lang w:val="en-US" w:eastAsia="zh-CN"/>
              </w:rPr>
            </w:pPr>
            <w:r>
              <w:rPr>
                <w:rFonts w:hint="default" w:ascii="Times New Roman" w:hAnsi="Times New Roman" w:cs="Times New Roman"/>
                <w:color w:val="000000"/>
                <w:sz w:val="21"/>
                <w:szCs w:val="21"/>
                <w:lang w:val="en-US" w:eastAsia="zh-CN"/>
              </w:rPr>
              <w:t>Logo</w:t>
            </w:r>
          </w:p>
        </w:tc>
        <w:tc>
          <w:tcPr>
            <w:tcW w:w="992" w:type="dxa"/>
            <w:tcBorders>
              <w:top w:val="single" w:color="000000" w:sz="4" w:space="0"/>
              <w:left w:val="single" w:color="000000" w:sz="4" w:space="0"/>
              <w:bottom w:val="single" w:color="000000" w:sz="4" w:space="0"/>
              <w:right w:val="single" w:color="000000" w:sz="4" w:space="0"/>
            </w:tcBorders>
            <w:shd w:val="clear" w:color="000000" w:fill="C0C0C0"/>
            <w:vAlign w:val="center"/>
          </w:tcPr>
          <w:p w14:paraId="77696CB4">
            <w:pPr>
              <w:spacing w:after="0"/>
              <w:jc w:val="center"/>
              <w:rPr>
                <w:rFonts w:hint="default" w:ascii="Times New Roman" w:hAnsi="Times New Roman" w:cs="Times New Roman"/>
                <w:color w:val="000000"/>
                <w:sz w:val="21"/>
                <w:szCs w:val="21"/>
                <w:lang w:val="en-US" w:eastAsia="zh-CN"/>
              </w:rPr>
            </w:pPr>
            <w:r>
              <w:rPr>
                <w:rFonts w:hint="default" w:ascii="Times New Roman" w:hAnsi="Times New Roman" w:cs="Times New Roman"/>
                <w:color w:val="000000"/>
                <w:sz w:val="21"/>
                <w:szCs w:val="21"/>
                <w:lang w:val="en-US" w:eastAsia="zh-CN"/>
              </w:rPr>
              <w:t>Function ID</w:t>
            </w:r>
          </w:p>
        </w:tc>
        <w:tc>
          <w:tcPr>
            <w:tcW w:w="1457" w:type="dxa"/>
            <w:tcBorders>
              <w:top w:val="single" w:color="000000" w:sz="4" w:space="0"/>
              <w:left w:val="single" w:color="000000" w:sz="4" w:space="0"/>
              <w:bottom w:val="single" w:color="000000" w:sz="4" w:space="0"/>
              <w:right w:val="single" w:color="000000" w:sz="4" w:space="0"/>
            </w:tcBorders>
            <w:shd w:val="clear" w:color="000000" w:fill="C0C0C0"/>
            <w:vAlign w:val="center"/>
          </w:tcPr>
          <w:p w14:paraId="6D117596">
            <w:pPr>
              <w:spacing w:after="0"/>
              <w:jc w:val="center"/>
              <w:rPr>
                <w:rFonts w:hint="default" w:ascii="Times New Roman" w:hAnsi="Times New Roman" w:cs="Times New Roman"/>
                <w:color w:val="000000"/>
                <w:sz w:val="21"/>
                <w:szCs w:val="21"/>
                <w:lang w:val="en-US" w:eastAsia="zh-CN"/>
              </w:rPr>
            </w:pPr>
            <w:r>
              <w:rPr>
                <w:rFonts w:hint="default" w:ascii="Times New Roman" w:hAnsi="Times New Roman" w:cs="Times New Roman"/>
                <w:color w:val="000000"/>
                <w:sz w:val="21"/>
                <w:szCs w:val="21"/>
                <w:lang w:val="en-US" w:eastAsia="zh-CN"/>
              </w:rPr>
              <w:t>Message Header</w:t>
            </w:r>
          </w:p>
        </w:tc>
        <w:tc>
          <w:tcPr>
            <w:tcW w:w="3505" w:type="dxa"/>
            <w:tcBorders>
              <w:top w:val="single" w:color="000000" w:sz="4" w:space="0"/>
              <w:left w:val="single" w:color="000000" w:sz="4" w:space="0"/>
              <w:bottom w:val="single" w:color="000000" w:sz="4" w:space="0"/>
              <w:right w:val="single" w:color="000000" w:sz="4" w:space="0"/>
            </w:tcBorders>
            <w:shd w:val="clear" w:color="000000" w:fill="C0C0C0"/>
            <w:vAlign w:val="center"/>
          </w:tcPr>
          <w:p w14:paraId="47780BBC">
            <w:pPr>
              <w:spacing w:after="0"/>
              <w:jc w:val="center"/>
              <w:rPr>
                <w:rFonts w:hint="default" w:ascii="Times New Roman" w:hAnsi="Times New Roman" w:cs="Times New Roman"/>
                <w:color w:val="000000"/>
                <w:sz w:val="21"/>
                <w:szCs w:val="21"/>
                <w:lang w:val="en-US" w:eastAsia="zh-CN"/>
              </w:rPr>
            </w:pPr>
            <w:r>
              <w:rPr>
                <w:rFonts w:hint="default" w:ascii="Times New Roman" w:hAnsi="Times New Roman" w:cs="Times New Roman"/>
                <w:color w:val="000000"/>
                <w:sz w:val="21"/>
                <w:szCs w:val="21"/>
                <w:lang w:val="en-US" w:eastAsia="zh-CN"/>
              </w:rPr>
              <w:t>Message body</w:t>
            </w:r>
          </w:p>
        </w:tc>
        <w:tc>
          <w:tcPr>
            <w:tcW w:w="850" w:type="dxa"/>
            <w:tcBorders>
              <w:top w:val="single" w:color="000000" w:sz="4" w:space="0"/>
              <w:left w:val="single" w:color="000000" w:sz="4" w:space="0"/>
              <w:bottom w:val="single" w:color="000000" w:sz="4" w:space="0"/>
              <w:right w:val="single" w:color="000000" w:sz="4" w:space="0"/>
            </w:tcBorders>
            <w:shd w:val="clear" w:color="000000" w:fill="C0C0C0"/>
            <w:vAlign w:val="center"/>
          </w:tcPr>
          <w:p w14:paraId="77BF66A5">
            <w:pPr>
              <w:spacing w:after="0"/>
              <w:jc w:val="center"/>
              <w:rPr>
                <w:rFonts w:hint="default" w:ascii="Times New Roman" w:hAnsi="Times New Roman" w:cs="Times New Roman"/>
                <w:color w:val="000000"/>
                <w:sz w:val="21"/>
                <w:szCs w:val="21"/>
                <w:lang w:val="en-US" w:eastAsia="zh-CN"/>
              </w:rPr>
            </w:pPr>
            <w:r>
              <w:rPr>
                <w:rFonts w:hint="default" w:ascii="Times New Roman" w:hAnsi="Times New Roman" w:cs="Times New Roman"/>
                <w:color w:val="000000"/>
                <w:sz w:val="21"/>
                <w:szCs w:val="21"/>
                <w:lang w:val="en-US" w:eastAsia="zh-CN"/>
              </w:rPr>
              <w:t>check</w:t>
            </w:r>
          </w:p>
        </w:tc>
        <w:tc>
          <w:tcPr>
            <w:tcW w:w="1292" w:type="dxa"/>
            <w:tcBorders>
              <w:top w:val="single" w:color="000000" w:sz="4" w:space="0"/>
              <w:left w:val="single" w:color="000000" w:sz="4" w:space="0"/>
              <w:bottom w:val="single" w:color="000000" w:sz="4" w:space="0"/>
              <w:right w:val="single" w:color="000000" w:sz="4" w:space="0"/>
            </w:tcBorders>
            <w:shd w:val="clear" w:color="000000" w:fill="C0C0C0"/>
            <w:vAlign w:val="center"/>
          </w:tcPr>
          <w:p w14:paraId="1058922A">
            <w:pPr>
              <w:spacing w:after="0"/>
              <w:jc w:val="center"/>
              <w:rPr>
                <w:rFonts w:hint="default" w:ascii="Times New Roman" w:hAnsi="Times New Roman" w:cs="Times New Roman"/>
                <w:color w:val="000000"/>
                <w:sz w:val="21"/>
                <w:szCs w:val="21"/>
                <w:lang w:val="en-US" w:eastAsia="zh-CN"/>
              </w:rPr>
            </w:pPr>
            <w:r>
              <w:rPr>
                <w:rFonts w:hint="default" w:ascii="Times New Roman" w:hAnsi="Times New Roman" w:cs="Times New Roman"/>
                <w:color w:val="000000"/>
                <w:sz w:val="21"/>
                <w:szCs w:val="21"/>
                <w:lang w:val="en-US" w:eastAsia="zh-CN"/>
              </w:rPr>
              <w:t>Logo</w:t>
            </w:r>
          </w:p>
        </w:tc>
      </w:tr>
      <w:tr w14:paraId="723660A4">
        <w:tblPrEx>
          <w:tblCellMar>
            <w:top w:w="15" w:type="dxa"/>
            <w:left w:w="15" w:type="dxa"/>
            <w:bottom w:w="15" w:type="dxa"/>
            <w:right w:w="15" w:type="dxa"/>
          </w:tblCellMar>
        </w:tblPrEx>
        <w:trPr>
          <w:trHeight w:val="452" w:hRule="atLeast"/>
        </w:trPr>
        <w:tc>
          <w:tcPr>
            <w:tcW w:w="976" w:type="dxa"/>
            <w:tcBorders>
              <w:top w:val="single" w:color="000000" w:sz="4" w:space="0"/>
              <w:left w:val="single" w:color="000000" w:sz="4" w:space="0"/>
              <w:bottom w:val="single" w:color="000000" w:sz="4" w:space="0"/>
              <w:right w:val="single" w:color="000000" w:sz="4" w:space="0"/>
            </w:tcBorders>
            <w:vAlign w:val="center"/>
          </w:tcPr>
          <w:p w14:paraId="436F08AC">
            <w:pPr>
              <w:spacing w:after="0"/>
              <w:jc w:val="center"/>
              <w:rPr>
                <w:rFonts w:hint="default" w:ascii="Times New Roman" w:hAnsi="Times New Roman" w:cs="Times New Roman"/>
                <w:color w:val="000000"/>
                <w:sz w:val="21"/>
                <w:szCs w:val="21"/>
                <w:lang w:val="en-US" w:eastAsia="zh-CN"/>
              </w:rPr>
            </w:pPr>
            <w:r>
              <w:rPr>
                <w:rFonts w:hint="default" w:ascii="Times New Roman" w:hAnsi="Times New Roman" w:cs="Times New Roman"/>
                <w:color w:val="000000"/>
                <w:sz w:val="21"/>
                <w:szCs w:val="21"/>
                <w:lang w:val="en-US" w:eastAsia="zh-CN"/>
              </w:rPr>
              <w:t>7E</w:t>
            </w:r>
          </w:p>
        </w:tc>
        <w:tc>
          <w:tcPr>
            <w:tcW w:w="992" w:type="dxa"/>
            <w:tcBorders>
              <w:top w:val="single" w:color="000000" w:sz="4" w:space="0"/>
              <w:left w:val="single" w:color="000000" w:sz="4" w:space="0"/>
              <w:bottom w:val="single" w:color="000000" w:sz="4" w:space="0"/>
              <w:right w:val="single" w:color="000000" w:sz="4" w:space="0"/>
            </w:tcBorders>
            <w:vAlign w:val="center"/>
          </w:tcPr>
          <w:p w14:paraId="3936AEA2">
            <w:pPr>
              <w:spacing w:after="0"/>
              <w:jc w:val="center"/>
              <w:rPr>
                <w:rFonts w:hint="default" w:ascii="Times New Roman" w:hAnsi="Times New Roman" w:cs="Times New Roman"/>
                <w:b/>
                <w:color w:val="993366"/>
                <w:sz w:val="21"/>
                <w:szCs w:val="21"/>
                <w:lang w:val="en-US" w:eastAsia="zh-CN"/>
              </w:rPr>
            </w:pPr>
            <w:r>
              <w:rPr>
                <w:rFonts w:hint="default" w:ascii="Times New Roman" w:hAnsi="Times New Roman" w:cs="Times New Roman"/>
                <w:b/>
                <w:color w:val="993366"/>
                <w:sz w:val="21"/>
                <w:szCs w:val="21"/>
                <w:lang w:val="en-US" w:eastAsia="zh-CN"/>
              </w:rPr>
              <w:t>80 01</w:t>
            </w:r>
          </w:p>
        </w:tc>
        <w:tc>
          <w:tcPr>
            <w:tcW w:w="1457" w:type="dxa"/>
            <w:tcBorders>
              <w:top w:val="single" w:color="000000" w:sz="4" w:space="0"/>
              <w:left w:val="single" w:color="000000" w:sz="4" w:space="0"/>
              <w:bottom w:val="single" w:color="000000" w:sz="4" w:space="0"/>
              <w:right w:val="single" w:color="000000" w:sz="4" w:space="0"/>
            </w:tcBorders>
            <w:vAlign w:val="center"/>
          </w:tcPr>
          <w:p w14:paraId="75EA558E">
            <w:pPr>
              <w:spacing w:after="0"/>
              <w:jc w:val="center"/>
              <w:rPr>
                <w:rFonts w:hint="default" w:ascii="Times New Roman" w:hAnsi="Times New Roman" w:cs="Times New Roman"/>
                <w:color w:val="0000FF"/>
                <w:sz w:val="21"/>
                <w:szCs w:val="21"/>
                <w:lang w:val="en-US" w:eastAsia="zh-CN"/>
              </w:rPr>
            </w:pPr>
            <w:r>
              <w:rPr>
                <w:rFonts w:hint="default" w:ascii="Times New Roman" w:hAnsi="Times New Roman" w:cs="Times New Roman"/>
              </w:rPr>
              <w:fldChar w:fldCharType="begin"/>
            </w:r>
            <w:r>
              <w:rPr>
                <w:rFonts w:hint="default" w:ascii="Times New Roman" w:hAnsi="Times New Roman" w:cs="Times New Roman"/>
              </w:rPr>
              <w:instrText xml:space="preserve"> HYPERLINK \l "_消息头" </w:instrText>
            </w:r>
            <w:r>
              <w:rPr>
                <w:rFonts w:hint="default" w:ascii="Times New Roman" w:hAnsi="Times New Roman" w:cs="Times New Roman"/>
              </w:rPr>
              <w:fldChar w:fldCharType="separate"/>
            </w:r>
            <w:r>
              <w:rPr>
                <w:rStyle w:val="14"/>
                <w:rFonts w:hint="default" w:ascii="Times New Roman" w:hAnsi="Times New Roman" w:cs="Times New Roman"/>
                <w:sz w:val="21"/>
                <w:szCs w:val="21"/>
                <w:lang w:val="en-US" w:eastAsia="zh-CN"/>
              </w:rPr>
              <w:t>Message attachment</w:t>
            </w:r>
            <w:r>
              <w:rPr>
                <w:rStyle w:val="14"/>
                <w:rFonts w:hint="default" w:ascii="Times New Roman" w:hAnsi="Times New Roman" w:cs="Times New Roman"/>
                <w:sz w:val="21"/>
                <w:szCs w:val="21"/>
                <w:lang w:val="en-US" w:eastAsia="zh-CN"/>
              </w:rPr>
              <w:fldChar w:fldCharType="end"/>
            </w:r>
          </w:p>
        </w:tc>
        <w:tc>
          <w:tcPr>
            <w:tcW w:w="3505" w:type="dxa"/>
            <w:tcBorders>
              <w:top w:val="single" w:color="000000" w:sz="4" w:space="0"/>
              <w:left w:val="single" w:color="000000" w:sz="4" w:space="0"/>
              <w:bottom w:val="single" w:color="000000" w:sz="4" w:space="0"/>
              <w:right w:val="single" w:color="000000" w:sz="4" w:space="0"/>
            </w:tcBorders>
            <w:vAlign w:val="center"/>
          </w:tcPr>
          <w:p w14:paraId="05DE28A8">
            <w:pPr>
              <w:spacing w:after="0"/>
              <w:jc w:val="center"/>
              <w:rPr>
                <w:rFonts w:hint="default" w:ascii="Times New Roman" w:hAnsi="Times New Roman" w:cs="Times New Roman"/>
                <w:sz w:val="21"/>
                <w:szCs w:val="21"/>
                <w:lang w:val="en-US" w:eastAsia="zh-CN"/>
              </w:rPr>
            </w:pPr>
            <w:r>
              <w:rPr>
                <w:rFonts w:hint="default" w:ascii="Times New Roman" w:hAnsi="Times New Roman" w:cs="Times New Roman"/>
              </w:rPr>
              <w:fldChar w:fldCharType="begin"/>
            </w:r>
            <w:r>
              <w:rPr>
                <w:rFonts w:hint="default" w:ascii="Times New Roman" w:hAnsi="Times New Roman" w:cs="Times New Roman"/>
              </w:rPr>
              <w:instrText xml:space="preserve"> HYPERLINK \l "_平台通用应答消息体数据" </w:instrText>
            </w:r>
            <w:r>
              <w:rPr>
                <w:rFonts w:hint="default" w:ascii="Times New Roman" w:hAnsi="Times New Roman" w:cs="Times New Roman"/>
              </w:rPr>
              <w:fldChar w:fldCharType="separate"/>
            </w:r>
            <w:r>
              <w:rPr>
                <w:rStyle w:val="17"/>
                <w:rFonts w:hint="default" w:ascii="Times New Roman" w:hAnsi="Times New Roman" w:cs="Times New Roman"/>
                <w:sz w:val="21"/>
                <w:szCs w:val="21"/>
              </w:rPr>
              <w:t>Platform General Response</w:t>
            </w:r>
            <w:r>
              <w:rPr>
                <w:rStyle w:val="17"/>
                <w:rFonts w:hint="default" w:ascii="Times New Roman" w:hAnsi="Times New Roman" w:cs="Times New Roman"/>
                <w:sz w:val="21"/>
                <w:szCs w:val="21"/>
              </w:rPr>
              <w:fldChar w:fldCharType="end"/>
            </w:r>
          </w:p>
        </w:tc>
        <w:tc>
          <w:tcPr>
            <w:tcW w:w="850" w:type="dxa"/>
            <w:tcBorders>
              <w:top w:val="single" w:color="000000" w:sz="4" w:space="0"/>
              <w:left w:val="single" w:color="000000" w:sz="4" w:space="0"/>
              <w:bottom w:val="single" w:color="000000" w:sz="4" w:space="0"/>
              <w:right w:val="single" w:color="000000" w:sz="4" w:space="0"/>
            </w:tcBorders>
            <w:vAlign w:val="center"/>
          </w:tcPr>
          <w:p w14:paraId="79736789">
            <w:pPr>
              <w:spacing w:after="0"/>
              <w:jc w:val="center"/>
              <w:rPr>
                <w:rFonts w:hint="default" w:ascii="Times New Roman" w:hAnsi="Times New Roman" w:cs="Times New Roman"/>
                <w:color w:val="000000"/>
                <w:sz w:val="21"/>
                <w:szCs w:val="21"/>
                <w:lang w:val="en-US" w:eastAsia="zh-CN"/>
              </w:rPr>
            </w:pPr>
            <w:r>
              <w:rPr>
                <w:rFonts w:hint="default" w:ascii="Times New Roman" w:hAnsi="Times New Roman" w:cs="Times New Roman"/>
                <w:color w:val="000000"/>
                <w:sz w:val="21"/>
                <w:szCs w:val="21"/>
                <w:lang w:val="en-US" w:eastAsia="zh-CN"/>
              </w:rPr>
              <w:t>XOR</w:t>
            </w:r>
          </w:p>
        </w:tc>
        <w:tc>
          <w:tcPr>
            <w:tcW w:w="1292" w:type="dxa"/>
            <w:tcBorders>
              <w:top w:val="single" w:color="000000" w:sz="4" w:space="0"/>
              <w:left w:val="single" w:color="000000" w:sz="4" w:space="0"/>
              <w:bottom w:val="single" w:color="000000" w:sz="4" w:space="0"/>
              <w:right w:val="single" w:color="000000" w:sz="4" w:space="0"/>
            </w:tcBorders>
            <w:vAlign w:val="center"/>
          </w:tcPr>
          <w:p w14:paraId="4A1A4DAB">
            <w:pPr>
              <w:spacing w:after="0"/>
              <w:jc w:val="center"/>
              <w:rPr>
                <w:rFonts w:hint="default" w:ascii="Times New Roman" w:hAnsi="Times New Roman" w:cs="Times New Roman"/>
                <w:color w:val="000000"/>
                <w:sz w:val="21"/>
                <w:szCs w:val="21"/>
                <w:lang w:val="en-US" w:eastAsia="zh-CN"/>
              </w:rPr>
            </w:pPr>
            <w:r>
              <w:rPr>
                <w:rFonts w:hint="default" w:ascii="Times New Roman" w:hAnsi="Times New Roman" w:cs="Times New Roman"/>
                <w:color w:val="000000"/>
                <w:sz w:val="21"/>
                <w:szCs w:val="21"/>
                <w:lang w:val="en-US" w:eastAsia="zh-CN"/>
              </w:rPr>
              <w:t>7E</w:t>
            </w:r>
          </w:p>
        </w:tc>
      </w:tr>
    </w:tbl>
    <w:p w14:paraId="0B324026">
      <w:pPr>
        <w:jc w:val="left"/>
        <w:rPr>
          <w:rFonts w:hint="default" w:ascii="Times New Roman" w:hAnsi="Times New Roman" w:cs="Times New Roman"/>
          <w:sz w:val="21"/>
          <w:szCs w:val="21"/>
          <w:lang w:eastAsia="zh-CN"/>
        </w:rPr>
      </w:pPr>
    </w:p>
    <w:p w14:paraId="038C8A47">
      <w:pPr>
        <w:rPr>
          <w:rFonts w:hint="default" w:ascii="Times New Roman" w:hAnsi="Times New Roman" w:cs="Times New Roman"/>
          <w:lang w:eastAsia="zh-CN"/>
        </w:rPr>
      </w:pPr>
      <w:r>
        <w:rPr>
          <w:rFonts w:hint="default" w:ascii="Times New Roman" w:hAnsi="Times New Roman" w:cs="Times New Roman"/>
          <w:sz w:val="21"/>
          <w:szCs w:val="21"/>
          <w:lang w:eastAsia="zh-CN"/>
        </w:rPr>
        <w:br w:type="page"/>
      </w:r>
    </w:p>
    <w:p w14:paraId="2A5F1784">
      <w:pPr>
        <w:pStyle w:val="3"/>
        <w:ind w:left="0"/>
        <w:rPr>
          <w:rFonts w:hint="default" w:ascii="Times New Roman" w:hAnsi="Times New Roman" w:cs="Times New Roman"/>
          <w:sz w:val="21"/>
          <w:szCs w:val="21"/>
          <w:lang w:eastAsia="zh-CN"/>
        </w:rPr>
      </w:pPr>
      <w:bookmarkStart w:id="62" w:name="_[0205]版本信息包"/>
      <w:r>
        <w:rPr>
          <w:rFonts w:hint="default" w:ascii="Times New Roman" w:hAnsi="Times New Roman" w:cs="Times New Roman"/>
          <w:sz w:val="21"/>
          <w:szCs w:val="21"/>
          <w:lang w:val="en-US" w:eastAsia="zh-CN"/>
        </w:rPr>
        <w:t xml:space="preserve">  </w:t>
      </w:r>
      <w:bookmarkStart w:id="63" w:name="_Toc11753"/>
      <w:r>
        <w:rPr>
          <w:rFonts w:hint="default" w:ascii="Times New Roman" w:hAnsi="Times New Roman" w:cs="Times New Roman"/>
          <w:sz w:val="21"/>
          <w:szCs w:val="21"/>
          <w:lang w:eastAsia="zh-CN"/>
        </w:rPr>
        <w:t>[</w:t>
      </w:r>
      <w:r>
        <w:rPr>
          <w:rFonts w:hint="default" w:ascii="Times New Roman" w:hAnsi="Times New Roman" w:cs="Times New Roman"/>
          <w:sz w:val="21"/>
          <w:szCs w:val="21"/>
          <w:lang w:val="en-US" w:eastAsia="zh-CN"/>
        </w:rPr>
        <w:t xml:space="preserve"> </w:t>
      </w:r>
      <w:r>
        <w:rPr>
          <w:rFonts w:hint="default" w:ascii="Times New Roman" w:hAnsi="Times New Roman" w:cs="Times New Roman"/>
          <w:sz w:val="21"/>
          <w:szCs w:val="21"/>
          <w:lang w:eastAsia="zh-CN"/>
        </w:rPr>
        <w:t>020</w:t>
      </w:r>
      <w:r>
        <w:rPr>
          <w:rFonts w:hint="default" w:ascii="Times New Roman" w:hAnsi="Times New Roman" w:cs="Times New Roman"/>
          <w:sz w:val="21"/>
          <w:szCs w:val="21"/>
          <w:lang w:val="en-US" w:eastAsia="zh-CN"/>
        </w:rPr>
        <w:t xml:space="preserve">5 </w:t>
      </w:r>
      <w:r>
        <w:rPr>
          <w:rFonts w:hint="default" w:ascii="Times New Roman" w:hAnsi="Times New Roman" w:cs="Times New Roman"/>
          <w:sz w:val="21"/>
          <w:szCs w:val="21"/>
          <w:lang w:eastAsia="zh-CN"/>
        </w:rPr>
        <w:t xml:space="preserve">] </w:t>
      </w:r>
      <w:r>
        <w:rPr>
          <w:rFonts w:hint="default" w:ascii="Times New Roman" w:hAnsi="Times New Roman" w:cs="Times New Roman"/>
          <w:sz w:val="21"/>
          <w:szCs w:val="21"/>
          <w:lang w:val="en-US" w:eastAsia="zh-CN"/>
        </w:rPr>
        <w:t xml:space="preserve">Actively report </w:t>
      </w:r>
      <w:r>
        <w:rPr>
          <w:rFonts w:hint="default" w:ascii="Times New Roman" w:hAnsi="Times New Roman" w:cs="Times New Roman"/>
          <w:sz w:val="21"/>
          <w:szCs w:val="21"/>
          <w:lang w:eastAsia="zh-CN"/>
        </w:rPr>
        <w:t xml:space="preserve">version information ( </w:t>
      </w:r>
      <w:r>
        <w:rPr>
          <w:rFonts w:hint="default" w:ascii="Times New Roman" w:hAnsi="Times New Roman" w:cs="Times New Roman"/>
          <w:sz w:val="21"/>
          <w:szCs w:val="21"/>
          <w:lang w:val="en-US" w:eastAsia="zh-CN"/>
        </w:rPr>
        <w:t xml:space="preserve">non-ministry standard </w:t>
      </w:r>
      <w:r>
        <w:rPr>
          <w:rFonts w:hint="default" w:ascii="Times New Roman" w:hAnsi="Times New Roman" w:cs="Times New Roman"/>
          <w:sz w:val="21"/>
          <w:szCs w:val="21"/>
          <w:lang w:eastAsia="zh-CN"/>
        </w:rPr>
        <w:t>)</w:t>
      </w:r>
      <w:bookmarkEnd w:id="63"/>
    </w:p>
    <w:bookmarkEnd w:id="62"/>
    <w:p w14:paraId="20648465">
      <w:pPr>
        <w:ind w:firstLine="420"/>
        <w:jc w:val="left"/>
        <w:rPr>
          <w:rFonts w:hint="default" w:ascii="Times New Roman" w:hAnsi="Times New Roman" w:cs="Times New Roman"/>
          <w:sz w:val="21"/>
          <w:szCs w:val="21"/>
        </w:rPr>
      </w:pPr>
      <w:r>
        <w:rPr>
          <w:rFonts w:hint="default" w:ascii="Times New Roman" w:hAnsi="Times New Roman" w:eastAsia="黑体" w:cs="Times New Roman"/>
          <w:bCs/>
          <w:sz w:val="21"/>
          <w:szCs w:val="21"/>
          <w:shd w:val="pct10" w:color="auto" w:fill="FFFFFF"/>
          <w:lang w:eastAsia="zh-CN"/>
        </w:rPr>
        <w:t>[Functional description]</w:t>
      </w:r>
      <w:r>
        <w:rPr>
          <w:rFonts w:hint="default" w:ascii="Times New Roman" w:hAnsi="Times New Roman" w:cs="Times New Roman"/>
          <w:sz w:val="24"/>
          <w:lang w:val="en-GB"/>
        </w:rPr>
        <w:t xml:space="preserve">  </w:t>
      </w:r>
      <w:r>
        <w:rPr>
          <w:rFonts w:hint="default" w:ascii="Times New Roman" w:hAnsi="Times New Roman" w:cs="Times New Roman"/>
          <w:lang w:eastAsia="zh-CN"/>
        </w:rPr>
        <w:t>Contains key data such as software version, software release time, module model, total mileage, total fuel consumption, VIN code, etc.</w:t>
      </w:r>
    </w:p>
    <w:p w14:paraId="40BC1717">
      <w:pPr>
        <w:spacing w:afterLines="50"/>
        <w:ind w:firstLine="420"/>
        <w:rPr>
          <w:rFonts w:hint="default" w:ascii="Times New Roman" w:hAnsi="Times New Roman" w:cs="Times New Roman"/>
          <w:lang w:eastAsia="zh-CN"/>
        </w:rPr>
      </w:pPr>
      <w:r>
        <w:rPr>
          <w:rFonts w:hint="default" w:ascii="Times New Roman" w:hAnsi="Times New Roman" w:eastAsia="黑体" w:cs="Times New Roman"/>
          <w:b/>
          <w:color w:val="0000FF"/>
          <w:sz w:val="21"/>
          <w:szCs w:val="21"/>
          <w:shd w:val="pct10" w:color="auto" w:fill="FFFFFF"/>
          <w:lang w:eastAsia="zh-CN"/>
        </w:rPr>
        <w:t>[Up]</w:t>
      </w:r>
    </w:p>
    <w:tbl>
      <w:tblPr>
        <w:tblStyle w:val="12"/>
        <w:tblW w:w="0" w:type="auto"/>
        <w:tblInd w:w="441" w:type="dxa"/>
        <w:tblLayout w:type="fixed"/>
        <w:tblCellMar>
          <w:top w:w="15" w:type="dxa"/>
          <w:left w:w="15" w:type="dxa"/>
          <w:bottom w:w="15" w:type="dxa"/>
          <w:right w:w="15" w:type="dxa"/>
        </w:tblCellMar>
      </w:tblPr>
      <w:tblGrid>
        <w:gridCol w:w="976"/>
        <w:gridCol w:w="992"/>
        <w:gridCol w:w="1434"/>
        <w:gridCol w:w="3528"/>
        <w:gridCol w:w="850"/>
        <w:gridCol w:w="1292"/>
      </w:tblGrid>
      <w:tr w14:paraId="1186505F">
        <w:tblPrEx>
          <w:tblCellMar>
            <w:top w:w="15" w:type="dxa"/>
            <w:left w:w="15" w:type="dxa"/>
            <w:bottom w:w="15" w:type="dxa"/>
            <w:right w:w="15" w:type="dxa"/>
          </w:tblCellMar>
        </w:tblPrEx>
        <w:trPr>
          <w:trHeight w:val="387" w:hRule="atLeast"/>
        </w:trPr>
        <w:tc>
          <w:tcPr>
            <w:tcW w:w="976" w:type="dxa"/>
            <w:tcBorders>
              <w:top w:val="single" w:color="000000" w:sz="4" w:space="0"/>
              <w:left w:val="single" w:color="000000" w:sz="4" w:space="0"/>
              <w:bottom w:val="single" w:color="000000" w:sz="4" w:space="0"/>
              <w:right w:val="single" w:color="000000" w:sz="4" w:space="0"/>
            </w:tcBorders>
            <w:shd w:val="clear" w:color="000000" w:fill="C0C0C0"/>
            <w:vAlign w:val="center"/>
          </w:tcPr>
          <w:p w14:paraId="54C6269C">
            <w:pPr>
              <w:spacing w:after="0"/>
              <w:jc w:val="center"/>
              <w:rPr>
                <w:rFonts w:hint="default" w:ascii="Times New Roman" w:hAnsi="Times New Roman" w:cs="Times New Roman"/>
                <w:color w:val="000000"/>
                <w:sz w:val="18"/>
                <w:szCs w:val="18"/>
                <w:lang w:val="en-US" w:eastAsia="zh-CN"/>
              </w:rPr>
            </w:pPr>
            <w:r>
              <w:rPr>
                <w:rFonts w:hint="default" w:ascii="Times New Roman" w:hAnsi="Times New Roman" w:cs="Times New Roman"/>
                <w:color w:val="000000"/>
                <w:sz w:val="18"/>
                <w:szCs w:val="18"/>
                <w:lang w:val="en-US" w:eastAsia="zh-CN"/>
              </w:rPr>
              <w:t>Logo</w:t>
            </w:r>
          </w:p>
        </w:tc>
        <w:tc>
          <w:tcPr>
            <w:tcW w:w="992" w:type="dxa"/>
            <w:tcBorders>
              <w:top w:val="single" w:color="000000" w:sz="4" w:space="0"/>
              <w:left w:val="single" w:color="000000" w:sz="4" w:space="0"/>
              <w:bottom w:val="single" w:color="000000" w:sz="4" w:space="0"/>
              <w:right w:val="single" w:color="000000" w:sz="4" w:space="0"/>
            </w:tcBorders>
            <w:shd w:val="clear" w:color="000000" w:fill="C0C0C0"/>
            <w:vAlign w:val="center"/>
          </w:tcPr>
          <w:p w14:paraId="2344670E">
            <w:pPr>
              <w:spacing w:after="0"/>
              <w:jc w:val="center"/>
              <w:rPr>
                <w:rFonts w:hint="default" w:ascii="Times New Roman" w:hAnsi="Times New Roman" w:cs="Times New Roman"/>
                <w:color w:val="000000"/>
                <w:sz w:val="18"/>
                <w:szCs w:val="18"/>
                <w:lang w:val="en-US" w:eastAsia="zh-CN"/>
              </w:rPr>
            </w:pPr>
            <w:r>
              <w:rPr>
                <w:rFonts w:hint="default" w:ascii="Times New Roman" w:hAnsi="Times New Roman" w:cs="Times New Roman"/>
                <w:color w:val="000000"/>
                <w:sz w:val="18"/>
                <w:szCs w:val="18"/>
                <w:lang w:val="en-US" w:eastAsia="zh-CN"/>
              </w:rPr>
              <w:t>Function ID</w:t>
            </w:r>
          </w:p>
        </w:tc>
        <w:tc>
          <w:tcPr>
            <w:tcW w:w="1434" w:type="dxa"/>
            <w:tcBorders>
              <w:top w:val="single" w:color="000000" w:sz="4" w:space="0"/>
              <w:left w:val="single" w:color="000000" w:sz="4" w:space="0"/>
              <w:bottom w:val="single" w:color="000000" w:sz="4" w:space="0"/>
              <w:right w:val="single" w:color="000000" w:sz="4" w:space="0"/>
            </w:tcBorders>
            <w:shd w:val="clear" w:color="000000" w:fill="C0C0C0"/>
            <w:vAlign w:val="center"/>
          </w:tcPr>
          <w:p w14:paraId="319C5522">
            <w:pPr>
              <w:spacing w:after="0"/>
              <w:jc w:val="center"/>
              <w:rPr>
                <w:rFonts w:hint="default" w:ascii="Times New Roman" w:hAnsi="Times New Roman" w:cs="Times New Roman"/>
                <w:color w:val="000000"/>
                <w:sz w:val="18"/>
                <w:szCs w:val="18"/>
                <w:lang w:val="en-US" w:eastAsia="zh-CN"/>
              </w:rPr>
            </w:pPr>
            <w:r>
              <w:rPr>
                <w:rFonts w:hint="default" w:ascii="Times New Roman" w:hAnsi="Times New Roman" w:cs="Times New Roman"/>
                <w:color w:val="000000"/>
                <w:sz w:val="18"/>
                <w:szCs w:val="18"/>
                <w:lang w:val="en-US" w:eastAsia="zh-CN"/>
              </w:rPr>
              <w:t>Message Header</w:t>
            </w:r>
          </w:p>
        </w:tc>
        <w:tc>
          <w:tcPr>
            <w:tcW w:w="3528" w:type="dxa"/>
            <w:tcBorders>
              <w:top w:val="single" w:color="000000" w:sz="4" w:space="0"/>
              <w:left w:val="single" w:color="000000" w:sz="4" w:space="0"/>
              <w:bottom w:val="single" w:color="000000" w:sz="4" w:space="0"/>
              <w:right w:val="single" w:color="000000" w:sz="4" w:space="0"/>
            </w:tcBorders>
            <w:shd w:val="clear" w:color="000000" w:fill="C0C0C0"/>
            <w:vAlign w:val="center"/>
          </w:tcPr>
          <w:p w14:paraId="2BEA4F94">
            <w:pPr>
              <w:spacing w:after="0"/>
              <w:jc w:val="center"/>
              <w:rPr>
                <w:rFonts w:hint="default" w:ascii="Times New Roman" w:hAnsi="Times New Roman" w:cs="Times New Roman"/>
                <w:color w:val="000000"/>
                <w:sz w:val="18"/>
                <w:szCs w:val="18"/>
                <w:lang w:val="en-US" w:eastAsia="zh-CN"/>
              </w:rPr>
            </w:pPr>
            <w:r>
              <w:rPr>
                <w:rFonts w:hint="default" w:ascii="Times New Roman" w:hAnsi="Times New Roman" w:cs="Times New Roman"/>
                <w:color w:val="000000"/>
                <w:sz w:val="18"/>
                <w:szCs w:val="18"/>
                <w:lang w:val="en-US" w:eastAsia="zh-CN"/>
              </w:rPr>
              <w:t>Message body</w:t>
            </w:r>
          </w:p>
        </w:tc>
        <w:tc>
          <w:tcPr>
            <w:tcW w:w="850" w:type="dxa"/>
            <w:tcBorders>
              <w:top w:val="single" w:color="000000" w:sz="4" w:space="0"/>
              <w:left w:val="single" w:color="000000" w:sz="4" w:space="0"/>
              <w:bottom w:val="single" w:color="000000" w:sz="4" w:space="0"/>
              <w:right w:val="single" w:color="000000" w:sz="4" w:space="0"/>
            </w:tcBorders>
            <w:shd w:val="clear" w:color="000000" w:fill="C0C0C0"/>
            <w:vAlign w:val="center"/>
          </w:tcPr>
          <w:p w14:paraId="09204141">
            <w:pPr>
              <w:spacing w:after="0"/>
              <w:jc w:val="center"/>
              <w:rPr>
                <w:rFonts w:hint="default" w:ascii="Times New Roman" w:hAnsi="Times New Roman" w:cs="Times New Roman"/>
                <w:color w:val="000000"/>
                <w:sz w:val="18"/>
                <w:szCs w:val="18"/>
                <w:lang w:val="en-US" w:eastAsia="zh-CN"/>
              </w:rPr>
            </w:pPr>
            <w:r>
              <w:rPr>
                <w:rFonts w:hint="default" w:ascii="Times New Roman" w:hAnsi="Times New Roman" w:cs="Times New Roman"/>
                <w:color w:val="000000"/>
                <w:sz w:val="18"/>
                <w:szCs w:val="18"/>
                <w:lang w:val="en-US" w:eastAsia="zh-CN"/>
              </w:rPr>
              <w:t>check</w:t>
            </w:r>
          </w:p>
        </w:tc>
        <w:tc>
          <w:tcPr>
            <w:tcW w:w="1292" w:type="dxa"/>
            <w:tcBorders>
              <w:top w:val="single" w:color="000000" w:sz="4" w:space="0"/>
              <w:left w:val="single" w:color="000000" w:sz="4" w:space="0"/>
              <w:bottom w:val="single" w:color="000000" w:sz="4" w:space="0"/>
              <w:right w:val="single" w:color="000000" w:sz="4" w:space="0"/>
            </w:tcBorders>
            <w:shd w:val="clear" w:color="000000" w:fill="C0C0C0"/>
            <w:vAlign w:val="center"/>
          </w:tcPr>
          <w:p w14:paraId="5E8DE79B">
            <w:pPr>
              <w:spacing w:after="0"/>
              <w:jc w:val="center"/>
              <w:rPr>
                <w:rFonts w:hint="default" w:ascii="Times New Roman" w:hAnsi="Times New Roman" w:cs="Times New Roman"/>
                <w:color w:val="000000"/>
                <w:sz w:val="18"/>
                <w:szCs w:val="18"/>
                <w:lang w:val="en-US" w:eastAsia="zh-CN"/>
              </w:rPr>
            </w:pPr>
            <w:r>
              <w:rPr>
                <w:rFonts w:hint="default" w:ascii="Times New Roman" w:hAnsi="Times New Roman" w:cs="Times New Roman"/>
                <w:color w:val="000000"/>
                <w:sz w:val="18"/>
                <w:szCs w:val="18"/>
                <w:lang w:val="en-US" w:eastAsia="zh-CN"/>
              </w:rPr>
              <w:t>Logo</w:t>
            </w:r>
          </w:p>
        </w:tc>
      </w:tr>
      <w:tr w14:paraId="5F7278E8">
        <w:tblPrEx>
          <w:tblCellMar>
            <w:top w:w="15" w:type="dxa"/>
            <w:left w:w="15" w:type="dxa"/>
            <w:bottom w:w="15" w:type="dxa"/>
            <w:right w:w="15" w:type="dxa"/>
          </w:tblCellMar>
        </w:tblPrEx>
        <w:trPr>
          <w:trHeight w:val="452" w:hRule="atLeast"/>
        </w:trPr>
        <w:tc>
          <w:tcPr>
            <w:tcW w:w="976" w:type="dxa"/>
            <w:tcBorders>
              <w:top w:val="single" w:color="000000" w:sz="4" w:space="0"/>
              <w:left w:val="single" w:color="000000" w:sz="4" w:space="0"/>
              <w:bottom w:val="single" w:color="000000" w:sz="4" w:space="0"/>
              <w:right w:val="single" w:color="000000" w:sz="4" w:space="0"/>
            </w:tcBorders>
            <w:vAlign w:val="center"/>
          </w:tcPr>
          <w:p w14:paraId="4046478D">
            <w:pPr>
              <w:spacing w:after="0"/>
              <w:jc w:val="center"/>
              <w:rPr>
                <w:rFonts w:hint="default" w:ascii="Times New Roman" w:hAnsi="Times New Roman" w:cs="Times New Roman"/>
                <w:color w:val="000000"/>
                <w:sz w:val="18"/>
                <w:szCs w:val="18"/>
                <w:lang w:val="en-US" w:eastAsia="zh-CN"/>
              </w:rPr>
            </w:pPr>
            <w:r>
              <w:rPr>
                <w:rFonts w:hint="default" w:ascii="Times New Roman" w:hAnsi="Times New Roman" w:cs="Times New Roman"/>
                <w:color w:val="000000"/>
                <w:sz w:val="18"/>
                <w:szCs w:val="18"/>
                <w:lang w:val="en-US" w:eastAsia="zh-CN"/>
              </w:rPr>
              <w:t>7E</w:t>
            </w:r>
          </w:p>
        </w:tc>
        <w:tc>
          <w:tcPr>
            <w:tcW w:w="992" w:type="dxa"/>
            <w:tcBorders>
              <w:top w:val="single" w:color="000000" w:sz="4" w:space="0"/>
              <w:left w:val="single" w:color="000000" w:sz="4" w:space="0"/>
              <w:bottom w:val="single" w:color="000000" w:sz="4" w:space="0"/>
              <w:right w:val="single" w:color="000000" w:sz="4" w:space="0"/>
            </w:tcBorders>
            <w:vAlign w:val="center"/>
          </w:tcPr>
          <w:p w14:paraId="18548C82">
            <w:pPr>
              <w:spacing w:after="0"/>
              <w:jc w:val="center"/>
              <w:rPr>
                <w:rFonts w:hint="default" w:ascii="Times New Roman" w:hAnsi="Times New Roman" w:cs="Times New Roman"/>
                <w:b/>
                <w:color w:val="993366"/>
                <w:sz w:val="18"/>
                <w:szCs w:val="18"/>
                <w:lang w:val="en-US" w:eastAsia="zh-CN"/>
              </w:rPr>
            </w:pPr>
            <w:r>
              <w:rPr>
                <w:rFonts w:hint="default" w:ascii="Times New Roman" w:hAnsi="Times New Roman" w:cs="Times New Roman"/>
                <w:b/>
                <w:color w:val="993366"/>
                <w:sz w:val="18"/>
                <w:szCs w:val="18"/>
                <w:lang w:val="en-US" w:eastAsia="zh-CN"/>
              </w:rPr>
              <w:t>02 05</w:t>
            </w:r>
          </w:p>
        </w:tc>
        <w:tc>
          <w:tcPr>
            <w:tcW w:w="1434" w:type="dxa"/>
            <w:tcBorders>
              <w:top w:val="single" w:color="000000" w:sz="4" w:space="0"/>
              <w:left w:val="single" w:color="000000" w:sz="4" w:space="0"/>
              <w:bottom w:val="single" w:color="000000" w:sz="4" w:space="0"/>
              <w:right w:val="single" w:color="000000" w:sz="4" w:space="0"/>
            </w:tcBorders>
            <w:vAlign w:val="center"/>
          </w:tcPr>
          <w:p w14:paraId="4D8D2BFC">
            <w:pPr>
              <w:spacing w:after="0"/>
              <w:jc w:val="center"/>
              <w:rPr>
                <w:rFonts w:hint="default" w:ascii="Times New Roman" w:hAnsi="Times New Roman" w:cs="Times New Roman"/>
                <w:color w:val="0000FF"/>
                <w:sz w:val="18"/>
                <w:szCs w:val="18"/>
                <w:lang w:val="en-US" w:eastAsia="zh-CN"/>
              </w:rPr>
            </w:pPr>
            <w:r>
              <w:rPr>
                <w:rFonts w:hint="default" w:ascii="Times New Roman" w:hAnsi="Times New Roman" w:cs="Times New Roman"/>
              </w:rPr>
              <w:fldChar w:fldCharType="begin"/>
            </w:r>
            <w:r>
              <w:rPr>
                <w:rFonts w:hint="default" w:ascii="Times New Roman" w:hAnsi="Times New Roman" w:cs="Times New Roman"/>
              </w:rPr>
              <w:instrText xml:space="preserve"> HYPERLINK \l "_消息头" </w:instrText>
            </w:r>
            <w:r>
              <w:rPr>
                <w:rFonts w:hint="default" w:ascii="Times New Roman" w:hAnsi="Times New Roman" w:cs="Times New Roman"/>
              </w:rPr>
              <w:fldChar w:fldCharType="separate"/>
            </w:r>
            <w:r>
              <w:rPr>
                <w:rStyle w:val="17"/>
                <w:rFonts w:hint="default" w:ascii="Times New Roman" w:hAnsi="Times New Roman" w:cs="Times New Roman"/>
                <w:sz w:val="21"/>
                <w:szCs w:val="21"/>
                <w:lang w:val="en-US" w:eastAsia="zh-CN"/>
              </w:rPr>
              <w:t>Message attachment</w:t>
            </w:r>
            <w:r>
              <w:rPr>
                <w:rStyle w:val="17"/>
                <w:rFonts w:hint="default" w:ascii="Times New Roman" w:hAnsi="Times New Roman" w:cs="Times New Roman"/>
                <w:sz w:val="21"/>
                <w:szCs w:val="21"/>
                <w:lang w:val="en-US" w:eastAsia="zh-CN"/>
              </w:rPr>
              <w:fldChar w:fldCharType="end"/>
            </w:r>
          </w:p>
        </w:tc>
        <w:tc>
          <w:tcPr>
            <w:tcW w:w="3528" w:type="dxa"/>
            <w:tcBorders>
              <w:top w:val="single" w:color="000000" w:sz="4" w:space="0"/>
              <w:left w:val="single" w:color="000000" w:sz="4" w:space="0"/>
              <w:bottom w:val="single" w:color="000000" w:sz="4" w:space="0"/>
              <w:right w:val="single" w:color="000000" w:sz="4" w:space="0"/>
            </w:tcBorders>
            <w:vAlign w:val="center"/>
          </w:tcPr>
          <w:p w14:paraId="5DEC1075">
            <w:pPr>
              <w:spacing w:after="0"/>
              <w:jc w:val="center"/>
              <w:rPr>
                <w:rFonts w:hint="default" w:ascii="Times New Roman" w:hAnsi="Times New Roman" w:cs="Times New Roman"/>
                <w:sz w:val="18"/>
                <w:szCs w:val="18"/>
                <w:lang w:val="en-US" w:eastAsia="zh-CN"/>
              </w:rPr>
            </w:pPr>
            <w:r>
              <w:rPr>
                <w:rFonts w:hint="default" w:ascii="Times New Roman" w:hAnsi="Times New Roman" w:cs="Times New Roman"/>
              </w:rPr>
              <w:fldChar w:fldCharType="begin"/>
            </w:r>
            <w:r>
              <w:rPr>
                <w:rFonts w:hint="default" w:ascii="Times New Roman" w:hAnsi="Times New Roman" w:cs="Times New Roman"/>
              </w:rPr>
              <w:instrText xml:space="preserve"> HYPERLINK \l "_版本信息包附表" </w:instrText>
            </w:r>
            <w:r>
              <w:rPr>
                <w:rFonts w:hint="default" w:ascii="Times New Roman" w:hAnsi="Times New Roman" w:cs="Times New Roman"/>
              </w:rPr>
              <w:fldChar w:fldCharType="separate"/>
            </w:r>
            <w:r>
              <w:rPr>
                <w:rStyle w:val="17"/>
                <w:rFonts w:hint="default" w:ascii="Times New Roman" w:hAnsi="Times New Roman" w:cs="Times New Roman"/>
              </w:rPr>
              <w:t xml:space="preserve">Version </w:t>
            </w:r>
            <w:r>
              <w:rPr>
                <w:rStyle w:val="17"/>
                <w:rFonts w:hint="default" w:ascii="Times New Roman" w:hAnsi="Times New Roman" w:cs="Times New Roman"/>
              </w:rPr>
              <w:fldChar w:fldCharType="end"/>
            </w:r>
            <w:r>
              <w:rPr>
                <w:rFonts w:hint="default" w:ascii="Times New Roman" w:hAnsi="Times New Roman" w:cs="Times New Roman"/>
              </w:rPr>
              <w:fldChar w:fldCharType="begin"/>
            </w:r>
            <w:r>
              <w:rPr>
                <w:rFonts w:hint="default" w:ascii="Times New Roman" w:hAnsi="Times New Roman" w:cs="Times New Roman"/>
              </w:rPr>
              <w:instrText xml:space="preserve"> HYPERLINK \l "_版本信息包附表" </w:instrText>
            </w:r>
            <w:r>
              <w:rPr>
                <w:rFonts w:hint="default" w:ascii="Times New Roman" w:hAnsi="Times New Roman" w:cs="Times New Roman"/>
              </w:rPr>
              <w:fldChar w:fldCharType="separate"/>
            </w:r>
            <w:bookmarkStart w:id="64" w:name="_Hlt530400334"/>
            <w:r>
              <w:rPr>
                <w:rFonts w:hint="default" w:ascii="Times New Roman" w:hAnsi="Times New Roman" w:cs="Times New Roman"/>
              </w:rPr>
              <w:fldChar w:fldCharType="end"/>
            </w:r>
            <w:r>
              <w:rPr>
                <w:rFonts w:hint="default" w:ascii="Times New Roman" w:hAnsi="Times New Roman" w:cs="Times New Roman"/>
              </w:rPr>
              <w:fldChar w:fldCharType="begin"/>
            </w:r>
            <w:r>
              <w:rPr>
                <w:rFonts w:hint="default" w:ascii="Times New Roman" w:hAnsi="Times New Roman" w:cs="Times New Roman"/>
              </w:rPr>
              <w:instrText xml:space="preserve"> HYPERLINK \l "_版本信息包附表" </w:instrText>
            </w:r>
            <w:r>
              <w:rPr>
                <w:rFonts w:hint="default" w:ascii="Times New Roman" w:hAnsi="Times New Roman" w:cs="Times New Roman"/>
              </w:rPr>
              <w:fldChar w:fldCharType="separate"/>
            </w:r>
            <w:bookmarkStart w:id="65" w:name="_Hlt54706187"/>
            <w:r>
              <w:rPr>
                <w:rFonts w:hint="default" w:ascii="Times New Roman" w:hAnsi="Times New Roman" w:cs="Times New Roman"/>
              </w:rPr>
              <w:fldChar w:fldCharType="end"/>
            </w:r>
            <w:r>
              <w:rPr>
                <w:rFonts w:hint="default" w:ascii="Times New Roman" w:hAnsi="Times New Roman" w:cs="Times New Roman"/>
              </w:rPr>
              <w:fldChar w:fldCharType="begin"/>
            </w:r>
            <w:r>
              <w:rPr>
                <w:rFonts w:hint="default" w:ascii="Times New Roman" w:hAnsi="Times New Roman" w:cs="Times New Roman"/>
              </w:rPr>
              <w:instrText xml:space="preserve"> HYPERLINK \l "_版本信息包附表" </w:instrText>
            </w:r>
            <w:r>
              <w:rPr>
                <w:rFonts w:hint="default" w:ascii="Times New Roman" w:hAnsi="Times New Roman" w:cs="Times New Roman"/>
              </w:rPr>
              <w:fldChar w:fldCharType="separate"/>
            </w:r>
            <w:bookmarkEnd w:id="64"/>
            <w:r>
              <w:rPr>
                <w:rFonts w:hint="default" w:ascii="Times New Roman" w:hAnsi="Times New Roman" w:cs="Times New Roman"/>
              </w:rPr>
              <w:fldChar w:fldCharType="end"/>
            </w:r>
            <w:r>
              <w:rPr>
                <w:rFonts w:hint="default" w:ascii="Times New Roman" w:hAnsi="Times New Roman" w:cs="Times New Roman"/>
              </w:rPr>
              <w:fldChar w:fldCharType="begin"/>
            </w:r>
            <w:r>
              <w:rPr>
                <w:rFonts w:hint="default" w:ascii="Times New Roman" w:hAnsi="Times New Roman" w:cs="Times New Roman"/>
              </w:rPr>
              <w:instrText xml:space="preserve"> HYPERLINK \l "_版本信息包附表" </w:instrText>
            </w:r>
            <w:r>
              <w:rPr>
                <w:rFonts w:hint="default" w:ascii="Times New Roman" w:hAnsi="Times New Roman" w:cs="Times New Roman"/>
              </w:rPr>
              <w:fldChar w:fldCharType="separate"/>
            </w:r>
            <w:bookmarkEnd w:id="65"/>
            <w:r>
              <w:rPr>
                <w:rFonts w:hint="default" w:ascii="Times New Roman" w:hAnsi="Times New Roman" w:cs="Times New Roman"/>
              </w:rPr>
              <w:fldChar w:fldCharType="end"/>
            </w:r>
            <w:r>
              <w:rPr>
                <w:rFonts w:hint="default" w:ascii="Times New Roman" w:hAnsi="Times New Roman" w:cs="Times New Roman"/>
              </w:rPr>
              <w:fldChar w:fldCharType="begin"/>
            </w:r>
            <w:r>
              <w:rPr>
                <w:rFonts w:hint="default" w:ascii="Times New Roman" w:hAnsi="Times New Roman" w:cs="Times New Roman"/>
              </w:rPr>
              <w:instrText xml:space="preserve"> HYPERLINK \l "_版本信息包附表" </w:instrText>
            </w:r>
            <w:r>
              <w:rPr>
                <w:rFonts w:hint="default" w:ascii="Times New Roman" w:hAnsi="Times New Roman" w:cs="Times New Roman"/>
              </w:rPr>
              <w:fldChar w:fldCharType="separate"/>
            </w:r>
            <w:r>
              <w:rPr>
                <w:rStyle w:val="17"/>
                <w:rFonts w:hint="default" w:ascii="Times New Roman" w:hAnsi="Times New Roman" w:cs="Times New Roman"/>
              </w:rPr>
              <w:t>Information Package</w:t>
            </w:r>
            <w:r>
              <w:rPr>
                <w:rStyle w:val="17"/>
                <w:rFonts w:hint="default" w:ascii="Times New Roman" w:hAnsi="Times New Roman" w:cs="Times New Roman"/>
              </w:rPr>
              <w:fldChar w:fldCharType="end"/>
            </w:r>
          </w:p>
        </w:tc>
        <w:tc>
          <w:tcPr>
            <w:tcW w:w="850" w:type="dxa"/>
            <w:tcBorders>
              <w:top w:val="single" w:color="000000" w:sz="4" w:space="0"/>
              <w:left w:val="single" w:color="000000" w:sz="4" w:space="0"/>
              <w:bottom w:val="single" w:color="000000" w:sz="4" w:space="0"/>
              <w:right w:val="single" w:color="000000" w:sz="4" w:space="0"/>
            </w:tcBorders>
            <w:vAlign w:val="center"/>
          </w:tcPr>
          <w:p w14:paraId="4586BD0A">
            <w:pPr>
              <w:spacing w:after="0"/>
              <w:jc w:val="center"/>
              <w:rPr>
                <w:rFonts w:hint="default" w:ascii="Times New Roman" w:hAnsi="Times New Roman" w:cs="Times New Roman"/>
                <w:color w:val="000000"/>
                <w:sz w:val="18"/>
                <w:szCs w:val="18"/>
                <w:lang w:val="en-US" w:eastAsia="zh-CN"/>
              </w:rPr>
            </w:pPr>
            <w:r>
              <w:rPr>
                <w:rFonts w:hint="default" w:ascii="Times New Roman" w:hAnsi="Times New Roman" w:cs="Times New Roman"/>
                <w:color w:val="000000"/>
                <w:sz w:val="18"/>
                <w:szCs w:val="18"/>
                <w:lang w:val="en-US" w:eastAsia="zh-CN"/>
              </w:rPr>
              <w:t>XOR</w:t>
            </w:r>
          </w:p>
        </w:tc>
        <w:tc>
          <w:tcPr>
            <w:tcW w:w="1292" w:type="dxa"/>
            <w:tcBorders>
              <w:top w:val="single" w:color="000000" w:sz="4" w:space="0"/>
              <w:left w:val="single" w:color="000000" w:sz="4" w:space="0"/>
              <w:bottom w:val="single" w:color="000000" w:sz="4" w:space="0"/>
              <w:right w:val="single" w:color="000000" w:sz="4" w:space="0"/>
            </w:tcBorders>
            <w:vAlign w:val="center"/>
          </w:tcPr>
          <w:p w14:paraId="7B0CE835">
            <w:pPr>
              <w:spacing w:after="0"/>
              <w:jc w:val="center"/>
              <w:rPr>
                <w:rFonts w:hint="default" w:ascii="Times New Roman" w:hAnsi="Times New Roman" w:cs="Times New Roman"/>
                <w:color w:val="000000"/>
                <w:sz w:val="18"/>
                <w:szCs w:val="18"/>
                <w:lang w:val="en-US" w:eastAsia="zh-CN"/>
              </w:rPr>
            </w:pPr>
            <w:r>
              <w:rPr>
                <w:rFonts w:hint="default" w:ascii="Times New Roman" w:hAnsi="Times New Roman" w:cs="Times New Roman"/>
                <w:color w:val="000000"/>
                <w:sz w:val="18"/>
                <w:szCs w:val="18"/>
                <w:lang w:val="en-US" w:eastAsia="zh-CN"/>
              </w:rPr>
              <w:t>7E</w:t>
            </w:r>
          </w:p>
        </w:tc>
      </w:tr>
    </w:tbl>
    <w:p w14:paraId="7DDD128C">
      <w:pPr>
        <w:ind w:firstLine="422" w:firstLineChars="200"/>
        <w:rPr>
          <w:rFonts w:hint="default" w:ascii="Times New Roman" w:hAnsi="Times New Roman" w:cs="Times New Roman"/>
        </w:rPr>
      </w:pPr>
      <w:r>
        <w:rPr>
          <w:rFonts w:hint="default" w:ascii="Times New Roman" w:hAnsi="Times New Roman" w:eastAsia="黑体" w:cs="Times New Roman"/>
          <w:b/>
          <w:color w:val="0000FF"/>
          <w:sz w:val="21"/>
          <w:szCs w:val="21"/>
          <w:shd w:val="pct10" w:color="auto" w:fill="FFFFFF"/>
          <w:lang w:eastAsia="zh-CN"/>
        </w:rPr>
        <w:t>[Down]</w:t>
      </w:r>
    </w:p>
    <w:tbl>
      <w:tblPr>
        <w:tblStyle w:val="12"/>
        <w:tblW w:w="0" w:type="auto"/>
        <w:tblInd w:w="441" w:type="dxa"/>
        <w:tblLayout w:type="fixed"/>
        <w:tblCellMar>
          <w:top w:w="15" w:type="dxa"/>
          <w:left w:w="15" w:type="dxa"/>
          <w:bottom w:w="15" w:type="dxa"/>
          <w:right w:w="15" w:type="dxa"/>
        </w:tblCellMar>
      </w:tblPr>
      <w:tblGrid>
        <w:gridCol w:w="976"/>
        <w:gridCol w:w="992"/>
        <w:gridCol w:w="1434"/>
        <w:gridCol w:w="3528"/>
        <w:gridCol w:w="850"/>
        <w:gridCol w:w="1292"/>
      </w:tblGrid>
      <w:tr w14:paraId="7888B266">
        <w:tblPrEx>
          <w:tblCellMar>
            <w:top w:w="15" w:type="dxa"/>
            <w:left w:w="15" w:type="dxa"/>
            <w:bottom w:w="15" w:type="dxa"/>
            <w:right w:w="15" w:type="dxa"/>
          </w:tblCellMar>
        </w:tblPrEx>
        <w:trPr>
          <w:trHeight w:val="387" w:hRule="atLeast"/>
        </w:trPr>
        <w:tc>
          <w:tcPr>
            <w:tcW w:w="976" w:type="dxa"/>
            <w:tcBorders>
              <w:top w:val="single" w:color="000000" w:sz="4" w:space="0"/>
              <w:left w:val="single" w:color="000000" w:sz="4" w:space="0"/>
              <w:bottom w:val="single" w:color="000000" w:sz="4" w:space="0"/>
              <w:right w:val="single" w:color="000000" w:sz="4" w:space="0"/>
            </w:tcBorders>
            <w:shd w:val="clear" w:color="000000" w:fill="C0C0C0"/>
            <w:vAlign w:val="center"/>
          </w:tcPr>
          <w:p w14:paraId="1B3FAA9F">
            <w:pPr>
              <w:spacing w:after="0"/>
              <w:jc w:val="center"/>
              <w:rPr>
                <w:rFonts w:hint="default" w:ascii="Times New Roman" w:hAnsi="Times New Roman" w:cs="Times New Roman"/>
                <w:color w:val="000000"/>
                <w:sz w:val="18"/>
                <w:szCs w:val="18"/>
                <w:lang w:val="en-US" w:eastAsia="zh-CN"/>
              </w:rPr>
            </w:pPr>
            <w:r>
              <w:rPr>
                <w:rFonts w:hint="default" w:ascii="Times New Roman" w:hAnsi="Times New Roman" w:cs="Times New Roman"/>
                <w:color w:val="000000"/>
                <w:sz w:val="18"/>
                <w:szCs w:val="18"/>
                <w:lang w:val="en-US" w:eastAsia="zh-CN"/>
              </w:rPr>
              <w:t>Logo</w:t>
            </w:r>
          </w:p>
        </w:tc>
        <w:tc>
          <w:tcPr>
            <w:tcW w:w="992" w:type="dxa"/>
            <w:tcBorders>
              <w:top w:val="single" w:color="000000" w:sz="4" w:space="0"/>
              <w:left w:val="single" w:color="000000" w:sz="4" w:space="0"/>
              <w:bottom w:val="single" w:color="000000" w:sz="4" w:space="0"/>
              <w:right w:val="single" w:color="000000" w:sz="4" w:space="0"/>
            </w:tcBorders>
            <w:shd w:val="clear" w:color="000000" w:fill="C0C0C0"/>
            <w:vAlign w:val="center"/>
          </w:tcPr>
          <w:p w14:paraId="5F32F993">
            <w:pPr>
              <w:spacing w:after="0"/>
              <w:jc w:val="center"/>
              <w:rPr>
                <w:rFonts w:hint="default" w:ascii="Times New Roman" w:hAnsi="Times New Roman" w:cs="Times New Roman"/>
                <w:color w:val="000000"/>
                <w:sz w:val="18"/>
                <w:szCs w:val="18"/>
                <w:lang w:val="en-US" w:eastAsia="zh-CN"/>
              </w:rPr>
            </w:pPr>
            <w:r>
              <w:rPr>
                <w:rFonts w:hint="default" w:ascii="Times New Roman" w:hAnsi="Times New Roman" w:cs="Times New Roman"/>
                <w:color w:val="000000"/>
                <w:sz w:val="18"/>
                <w:szCs w:val="18"/>
                <w:lang w:val="en-US" w:eastAsia="zh-CN"/>
              </w:rPr>
              <w:t>Function ID</w:t>
            </w:r>
          </w:p>
        </w:tc>
        <w:tc>
          <w:tcPr>
            <w:tcW w:w="1434" w:type="dxa"/>
            <w:tcBorders>
              <w:top w:val="single" w:color="000000" w:sz="4" w:space="0"/>
              <w:left w:val="single" w:color="000000" w:sz="4" w:space="0"/>
              <w:bottom w:val="single" w:color="000000" w:sz="4" w:space="0"/>
              <w:right w:val="single" w:color="000000" w:sz="4" w:space="0"/>
            </w:tcBorders>
            <w:shd w:val="clear" w:color="000000" w:fill="C0C0C0"/>
            <w:vAlign w:val="center"/>
          </w:tcPr>
          <w:p w14:paraId="658E85CF">
            <w:pPr>
              <w:spacing w:after="0"/>
              <w:jc w:val="center"/>
              <w:rPr>
                <w:rFonts w:hint="default" w:ascii="Times New Roman" w:hAnsi="Times New Roman" w:cs="Times New Roman"/>
                <w:color w:val="000000"/>
                <w:sz w:val="18"/>
                <w:szCs w:val="18"/>
                <w:lang w:val="en-US" w:eastAsia="zh-CN"/>
              </w:rPr>
            </w:pPr>
            <w:r>
              <w:rPr>
                <w:rFonts w:hint="default" w:ascii="Times New Roman" w:hAnsi="Times New Roman" w:cs="Times New Roman"/>
                <w:color w:val="000000"/>
                <w:sz w:val="18"/>
                <w:szCs w:val="18"/>
                <w:lang w:val="en-US" w:eastAsia="zh-CN"/>
              </w:rPr>
              <w:t>Message Header</w:t>
            </w:r>
          </w:p>
        </w:tc>
        <w:tc>
          <w:tcPr>
            <w:tcW w:w="3528" w:type="dxa"/>
            <w:tcBorders>
              <w:top w:val="single" w:color="000000" w:sz="4" w:space="0"/>
              <w:left w:val="single" w:color="000000" w:sz="4" w:space="0"/>
              <w:bottom w:val="single" w:color="000000" w:sz="4" w:space="0"/>
              <w:right w:val="single" w:color="000000" w:sz="4" w:space="0"/>
            </w:tcBorders>
            <w:shd w:val="clear" w:color="000000" w:fill="C0C0C0"/>
            <w:vAlign w:val="center"/>
          </w:tcPr>
          <w:p w14:paraId="489E5FFB">
            <w:pPr>
              <w:spacing w:after="0"/>
              <w:jc w:val="center"/>
              <w:rPr>
                <w:rFonts w:hint="default" w:ascii="Times New Roman" w:hAnsi="Times New Roman" w:cs="Times New Roman"/>
                <w:color w:val="000000"/>
                <w:sz w:val="18"/>
                <w:szCs w:val="18"/>
                <w:lang w:val="en-US" w:eastAsia="zh-CN"/>
              </w:rPr>
            </w:pPr>
            <w:r>
              <w:rPr>
                <w:rFonts w:hint="default" w:ascii="Times New Roman" w:hAnsi="Times New Roman" w:cs="Times New Roman"/>
                <w:color w:val="000000"/>
                <w:sz w:val="18"/>
                <w:szCs w:val="18"/>
                <w:lang w:val="en-US" w:eastAsia="zh-CN"/>
              </w:rPr>
              <w:t>Message body</w:t>
            </w:r>
          </w:p>
        </w:tc>
        <w:tc>
          <w:tcPr>
            <w:tcW w:w="850" w:type="dxa"/>
            <w:tcBorders>
              <w:top w:val="single" w:color="000000" w:sz="4" w:space="0"/>
              <w:left w:val="single" w:color="000000" w:sz="4" w:space="0"/>
              <w:bottom w:val="single" w:color="000000" w:sz="4" w:space="0"/>
              <w:right w:val="single" w:color="000000" w:sz="4" w:space="0"/>
            </w:tcBorders>
            <w:shd w:val="clear" w:color="000000" w:fill="C0C0C0"/>
            <w:vAlign w:val="center"/>
          </w:tcPr>
          <w:p w14:paraId="0B0C36AF">
            <w:pPr>
              <w:spacing w:after="0"/>
              <w:jc w:val="center"/>
              <w:rPr>
                <w:rFonts w:hint="default" w:ascii="Times New Roman" w:hAnsi="Times New Roman" w:cs="Times New Roman"/>
                <w:color w:val="000000"/>
                <w:sz w:val="18"/>
                <w:szCs w:val="18"/>
                <w:lang w:val="en-US" w:eastAsia="zh-CN"/>
              </w:rPr>
            </w:pPr>
            <w:r>
              <w:rPr>
                <w:rFonts w:hint="default" w:ascii="Times New Roman" w:hAnsi="Times New Roman" w:cs="Times New Roman"/>
                <w:color w:val="000000"/>
                <w:sz w:val="18"/>
                <w:szCs w:val="18"/>
                <w:lang w:val="en-US" w:eastAsia="zh-CN"/>
              </w:rPr>
              <w:t>check</w:t>
            </w:r>
          </w:p>
        </w:tc>
        <w:tc>
          <w:tcPr>
            <w:tcW w:w="1292" w:type="dxa"/>
            <w:tcBorders>
              <w:top w:val="single" w:color="000000" w:sz="4" w:space="0"/>
              <w:left w:val="single" w:color="000000" w:sz="4" w:space="0"/>
              <w:bottom w:val="single" w:color="000000" w:sz="4" w:space="0"/>
              <w:right w:val="single" w:color="000000" w:sz="4" w:space="0"/>
            </w:tcBorders>
            <w:shd w:val="clear" w:color="000000" w:fill="C0C0C0"/>
            <w:vAlign w:val="center"/>
          </w:tcPr>
          <w:p w14:paraId="0FFDBD3E">
            <w:pPr>
              <w:spacing w:after="0"/>
              <w:jc w:val="center"/>
              <w:rPr>
                <w:rFonts w:hint="default" w:ascii="Times New Roman" w:hAnsi="Times New Roman" w:cs="Times New Roman"/>
                <w:color w:val="000000"/>
                <w:sz w:val="18"/>
                <w:szCs w:val="18"/>
                <w:lang w:val="en-US" w:eastAsia="zh-CN"/>
              </w:rPr>
            </w:pPr>
            <w:r>
              <w:rPr>
                <w:rFonts w:hint="default" w:ascii="Times New Roman" w:hAnsi="Times New Roman" w:cs="Times New Roman"/>
                <w:color w:val="000000"/>
                <w:sz w:val="18"/>
                <w:szCs w:val="18"/>
                <w:lang w:val="en-US" w:eastAsia="zh-CN"/>
              </w:rPr>
              <w:t>Logo</w:t>
            </w:r>
          </w:p>
        </w:tc>
      </w:tr>
      <w:tr w14:paraId="46F46A83">
        <w:tblPrEx>
          <w:tblCellMar>
            <w:top w:w="15" w:type="dxa"/>
            <w:left w:w="15" w:type="dxa"/>
            <w:bottom w:w="15" w:type="dxa"/>
            <w:right w:w="15" w:type="dxa"/>
          </w:tblCellMar>
        </w:tblPrEx>
        <w:trPr>
          <w:trHeight w:val="452" w:hRule="atLeast"/>
        </w:trPr>
        <w:tc>
          <w:tcPr>
            <w:tcW w:w="976" w:type="dxa"/>
            <w:tcBorders>
              <w:top w:val="single" w:color="000000" w:sz="4" w:space="0"/>
              <w:left w:val="single" w:color="000000" w:sz="4" w:space="0"/>
              <w:bottom w:val="single" w:color="000000" w:sz="4" w:space="0"/>
              <w:right w:val="single" w:color="000000" w:sz="4" w:space="0"/>
            </w:tcBorders>
            <w:vAlign w:val="center"/>
          </w:tcPr>
          <w:p w14:paraId="5B4B3B87">
            <w:pPr>
              <w:spacing w:after="0"/>
              <w:jc w:val="center"/>
              <w:rPr>
                <w:rFonts w:hint="default" w:ascii="Times New Roman" w:hAnsi="Times New Roman" w:cs="Times New Roman"/>
                <w:color w:val="000000"/>
                <w:sz w:val="18"/>
                <w:szCs w:val="18"/>
                <w:lang w:val="en-US" w:eastAsia="zh-CN"/>
              </w:rPr>
            </w:pPr>
            <w:r>
              <w:rPr>
                <w:rFonts w:hint="default" w:ascii="Times New Roman" w:hAnsi="Times New Roman" w:cs="Times New Roman"/>
                <w:color w:val="000000"/>
                <w:sz w:val="18"/>
                <w:szCs w:val="18"/>
                <w:lang w:val="en-US" w:eastAsia="zh-CN"/>
              </w:rPr>
              <w:t>7E</w:t>
            </w:r>
          </w:p>
        </w:tc>
        <w:tc>
          <w:tcPr>
            <w:tcW w:w="992" w:type="dxa"/>
            <w:tcBorders>
              <w:top w:val="single" w:color="000000" w:sz="4" w:space="0"/>
              <w:left w:val="single" w:color="000000" w:sz="4" w:space="0"/>
              <w:bottom w:val="single" w:color="000000" w:sz="4" w:space="0"/>
              <w:right w:val="single" w:color="000000" w:sz="4" w:space="0"/>
            </w:tcBorders>
            <w:vAlign w:val="center"/>
          </w:tcPr>
          <w:p w14:paraId="36651746">
            <w:pPr>
              <w:spacing w:after="0"/>
              <w:jc w:val="center"/>
              <w:rPr>
                <w:rFonts w:hint="default" w:ascii="Times New Roman" w:hAnsi="Times New Roman" w:cs="Times New Roman"/>
                <w:b/>
                <w:color w:val="993366"/>
                <w:sz w:val="18"/>
                <w:szCs w:val="18"/>
                <w:lang w:val="en-US" w:eastAsia="zh-CN"/>
              </w:rPr>
            </w:pPr>
            <w:r>
              <w:rPr>
                <w:rFonts w:hint="default" w:ascii="Times New Roman" w:hAnsi="Times New Roman" w:cs="Times New Roman"/>
                <w:b/>
                <w:color w:val="993366"/>
                <w:sz w:val="18"/>
                <w:szCs w:val="18"/>
                <w:lang w:val="en-US" w:eastAsia="zh-CN"/>
              </w:rPr>
              <w:t>82 05</w:t>
            </w:r>
          </w:p>
        </w:tc>
        <w:tc>
          <w:tcPr>
            <w:tcW w:w="1434" w:type="dxa"/>
            <w:tcBorders>
              <w:top w:val="single" w:color="000000" w:sz="4" w:space="0"/>
              <w:left w:val="single" w:color="000000" w:sz="4" w:space="0"/>
              <w:bottom w:val="single" w:color="000000" w:sz="4" w:space="0"/>
              <w:right w:val="single" w:color="000000" w:sz="4" w:space="0"/>
            </w:tcBorders>
            <w:vAlign w:val="center"/>
          </w:tcPr>
          <w:p w14:paraId="4EF994A2">
            <w:pPr>
              <w:spacing w:after="0"/>
              <w:jc w:val="center"/>
              <w:rPr>
                <w:rFonts w:hint="default" w:ascii="Times New Roman" w:hAnsi="Times New Roman" w:cs="Times New Roman"/>
                <w:color w:val="0000FF"/>
                <w:sz w:val="18"/>
                <w:szCs w:val="18"/>
                <w:lang w:val="en-US" w:eastAsia="zh-CN"/>
              </w:rPr>
            </w:pPr>
            <w:r>
              <w:rPr>
                <w:rFonts w:hint="default" w:ascii="Times New Roman" w:hAnsi="Times New Roman" w:cs="Times New Roman"/>
              </w:rPr>
              <w:fldChar w:fldCharType="begin"/>
            </w:r>
            <w:r>
              <w:rPr>
                <w:rFonts w:hint="default" w:ascii="Times New Roman" w:hAnsi="Times New Roman" w:cs="Times New Roman"/>
              </w:rPr>
              <w:instrText xml:space="preserve"> HYPERLINK \l "_消息头" </w:instrText>
            </w:r>
            <w:r>
              <w:rPr>
                <w:rFonts w:hint="default" w:ascii="Times New Roman" w:hAnsi="Times New Roman" w:cs="Times New Roman"/>
              </w:rPr>
              <w:fldChar w:fldCharType="separate"/>
            </w:r>
            <w:r>
              <w:rPr>
                <w:rStyle w:val="14"/>
                <w:rFonts w:hint="default" w:ascii="Times New Roman" w:hAnsi="Times New Roman" w:cs="Times New Roman"/>
                <w:sz w:val="21"/>
                <w:szCs w:val="21"/>
                <w:lang w:val="en-US" w:eastAsia="zh-CN"/>
              </w:rPr>
              <w:t>Message attachment</w:t>
            </w:r>
            <w:r>
              <w:rPr>
                <w:rStyle w:val="14"/>
                <w:rFonts w:hint="default" w:ascii="Times New Roman" w:hAnsi="Times New Roman" w:cs="Times New Roman"/>
                <w:sz w:val="21"/>
                <w:szCs w:val="21"/>
                <w:lang w:val="en-US" w:eastAsia="zh-CN"/>
              </w:rPr>
              <w:fldChar w:fldCharType="end"/>
            </w:r>
          </w:p>
        </w:tc>
        <w:tc>
          <w:tcPr>
            <w:tcW w:w="3528" w:type="dxa"/>
            <w:tcBorders>
              <w:top w:val="single" w:color="000000" w:sz="4" w:space="0"/>
              <w:left w:val="single" w:color="000000" w:sz="4" w:space="0"/>
              <w:bottom w:val="single" w:color="000000" w:sz="4" w:space="0"/>
              <w:right w:val="single" w:color="000000" w:sz="4" w:space="0"/>
            </w:tcBorders>
            <w:vAlign w:val="center"/>
          </w:tcPr>
          <w:p w14:paraId="4D7EE569">
            <w:pPr>
              <w:spacing w:after="0"/>
              <w:jc w:val="center"/>
              <w:rPr>
                <w:rFonts w:hint="default" w:ascii="Times New Roman" w:hAnsi="Times New Roman" w:cs="Times New Roman"/>
                <w:sz w:val="18"/>
                <w:szCs w:val="18"/>
                <w:lang w:val="en-US" w:eastAsia="zh-CN"/>
              </w:rPr>
            </w:pPr>
            <w:r>
              <w:rPr>
                <w:rFonts w:hint="default" w:ascii="Times New Roman" w:hAnsi="Times New Roman" w:cs="Times New Roman"/>
              </w:rPr>
              <w:fldChar w:fldCharType="begin"/>
            </w:r>
            <w:r>
              <w:rPr>
                <w:rFonts w:hint="default" w:ascii="Times New Roman" w:hAnsi="Times New Roman" w:cs="Times New Roman"/>
              </w:rPr>
              <w:instrText xml:space="preserve"> HYPERLINK \l "_版本信息包应答附表" </w:instrText>
            </w:r>
            <w:r>
              <w:rPr>
                <w:rFonts w:hint="default" w:ascii="Times New Roman" w:hAnsi="Times New Roman" w:cs="Times New Roman"/>
              </w:rPr>
              <w:fldChar w:fldCharType="separate"/>
            </w:r>
            <w:r>
              <w:rPr>
                <w:rStyle w:val="17"/>
                <w:rFonts w:hint="default" w:ascii="Times New Roman" w:hAnsi="Times New Roman" w:cs="Times New Roman"/>
              </w:rPr>
              <w:t xml:space="preserve">Version </w:t>
            </w:r>
            <w:r>
              <w:rPr>
                <w:rStyle w:val="17"/>
                <w:rFonts w:hint="default" w:ascii="Times New Roman" w:hAnsi="Times New Roman" w:cs="Times New Roman"/>
              </w:rPr>
              <w:fldChar w:fldCharType="end"/>
            </w:r>
            <w:r>
              <w:rPr>
                <w:rFonts w:hint="default" w:ascii="Times New Roman" w:hAnsi="Times New Roman" w:cs="Times New Roman"/>
              </w:rPr>
              <w:fldChar w:fldCharType="begin"/>
            </w:r>
            <w:r>
              <w:rPr>
                <w:rFonts w:hint="default" w:ascii="Times New Roman" w:hAnsi="Times New Roman" w:cs="Times New Roman"/>
              </w:rPr>
              <w:instrText xml:space="preserve"> HYPERLINK \l "_版本信息包应答附表" </w:instrText>
            </w:r>
            <w:r>
              <w:rPr>
                <w:rFonts w:hint="default" w:ascii="Times New Roman" w:hAnsi="Times New Roman" w:cs="Times New Roman"/>
              </w:rPr>
              <w:fldChar w:fldCharType="separate"/>
            </w:r>
            <w:bookmarkStart w:id="66" w:name="_Hlt530399653"/>
            <w:r>
              <w:rPr>
                <w:rFonts w:hint="default" w:ascii="Times New Roman" w:hAnsi="Times New Roman" w:cs="Times New Roman"/>
              </w:rPr>
              <w:fldChar w:fldCharType="end"/>
            </w:r>
            <w:r>
              <w:rPr>
                <w:rFonts w:hint="default" w:ascii="Times New Roman" w:hAnsi="Times New Roman" w:cs="Times New Roman"/>
              </w:rPr>
              <w:fldChar w:fldCharType="begin"/>
            </w:r>
            <w:r>
              <w:rPr>
                <w:rFonts w:hint="default" w:ascii="Times New Roman" w:hAnsi="Times New Roman" w:cs="Times New Roman"/>
              </w:rPr>
              <w:instrText xml:space="preserve"> HYPERLINK \l "_版本信息包应答附表" </w:instrText>
            </w:r>
            <w:r>
              <w:rPr>
                <w:rFonts w:hint="default" w:ascii="Times New Roman" w:hAnsi="Times New Roman" w:cs="Times New Roman"/>
              </w:rPr>
              <w:fldChar w:fldCharType="separate"/>
            </w:r>
            <w:bookmarkEnd w:id="66"/>
            <w:r>
              <w:rPr>
                <w:rFonts w:hint="default" w:ascii="Times New Roman" w:hAnsi="Times New Roman" w:cs="Times New Roman"/>
              </w:rPr>
              <w:fldChar w:fldCharType="end"/>
            </w:r>
            <w:r>
              <w:rPr>
                <w:rFonts w:hint="default" w:ascii="Times New Roman" w:hAnsi="Times New Roman" w:cs="Times New Roman"/>
              </w:rPr>
              <w:fldChar w:fldCharType="begin"/>
            </w:r>
            <w:r>
              <w:rPr>
                <w:rFonts w:hint="default" w:ascii="Times New Roman" w:hAnsi="Times New Roman" w:cs="Times New Roman"/>
              </w:rPr>
              <w:instrText xml:space="preserve"> HYPERLINK \l "_版本信息包应答附表" </w:instrText>
            </w:r>
            <w:r>
              <w:rPr>
                <w:rFonts w:hint="default" w:ascii="Times New Roman" w:hAnsi="Times New Roman" w:cs="Times New Roman"/>
              </w:rPr>
              <w:fldChar w:fldCharType="separate"/>
            </w:r>
            <w:r>
              <w:rPr>
                <w:rStyle w:val="17"/>
                <w:rFonts w:hint="default" w:ascii="Times New Roman" w:hAnsi="Times New Roman" w:cs="Times New Roman"/>
              </w:rPr>
              <w:t>Information Packet Response</w:t>
            </w:r>
            <w:r>
              <w:rPr>
                <w:rStyle w:val="17"/>
                <w:rFonts w:hint="default" w:ascii="Times New Roman" w:hAnsi="Times New Roman" w:cs="Times New Roman"/>
              </w:rPr>
              <w:fldChar w:fldCharType="end"/>
            </w:r>
          </w:p>
        </w:tc>
        <w:tc>
          <w:tcPr>
            <w:tcW w:w="850" w:type="dxa"/>
            <w:tcBorders>
              <w:top w:val="single" w:color="000000" w:sz="4" w:space="0"/>
              <w:left w:val="single" w:color="000000" w:sz="4" w:space="0"/>
              <w:bottom w:val="single" w:color="000000" w:sz="4" w:space="0"/>
              <w:right w:val="single" w:color="000000" w:sz="4" w:space="0"/>
            </w:tcBorders>
            <w:vAlign w:val="center"/>
          </w:tcPr>
          <w:p w14:paraId="57D75608">
            <w:pPr>
              <w:spacing w:after="0"/>
              <w:jc w:val="center"/>
              <w:rPr>
                <w:rFonts w:hint="default" w:ascii="Times New Roman" w:hAnsi="Times New Roman" w:cs="Times New Roman"/>
                <w:color w:val="000000"/>
                <w:sz w:val="18"/>
                <w:szCs w:val="18"/>
                <w:lang w:val="en-US" w:eastAsia="zh-CN"/>
              </w:rPr>
            </w:pPr>
            <w:r>
              <w:rPr>
                <w:rFonts w:hint="default" w:ascii="Times New Roman" w:hAnsi="Times New Roman" w:cs="Times New Roman"/>
                <w:color w:val="000000"/>
                <w:sz w:val="18"/>
                <w:szCs w:val="18"/>
                <w:lang w:val="en-US" w:eastAsia="zh-CN"/>
              </w:rPr>
              <w:t>XOR</w:t>
            </w:r>
          </w:p>
        </w:tc>
        <w:tc>
          <w:tcPr>
            <w:tcW w:w="1292" w:type="dxa"/>
            <w:tcBorders>
              <w:top w:val="single" w:color="000000" w:sz="4" w:space="0"/>
              <w:left w:val="single" w:color="000000" w:sz="4" w:space="0"/>
              <w:bottom w:val="single" w:color="000000" w:sz="4" w:space="0"/>
              <w:right w:val="single" w:color="000000" w:sz="4" w:space="0"/>
            </w:tcBorders>
            <w:vAlign w:val="center"/>
          </w:tcPr>
          <w:p w14:paraId="44CB7A21">
            <w:pPr>
              <w:spacing w:after="0"/>
              <w:jc w:val="center"/>
              <w:rPr>
                <w:rFonts w:hint="default" w:ascii="Times New Roman" w:hAnsi="Times New Roman" w:cs="Times New Roman"/>
                <w:color w:val="000000"/>
                <w:sz w:val="18"/>
                <w:szCs w:val="18"/>
                <w:lang w:val="en-US" w:eastAsia="zh-CN"/>
              </w:rPr>
            </w:pPr>
            <w:r>
              <w:rPr>
                <w:rFonts w:hint="default" w:ascii="Times New Roman" w:hAnsi="Times New Roman" w:cs="Times New Roman"/>
                <w:color w:val="000000"/>
                <w:sz w:val="18"/>
                <w:szCs w:val="18"/>
                <w:lang w:val="en-US" w:eastAsia="zh-CN"/>
              </w:rPr>
              <w:t>7E</w:t>
            </w:r>
          </w:p>
        </w:tc>
      </w:tr>
    </w:tbl>
    <w:p w14:paraId="2D87D7F0">
      <w:pPr>
        <w:rPr>
          <w:rFonts w:hint="default" w:ascii="Times New Roman" w:hAnsi="Times New Roman" w:cs="Times New Roman"/>
          <w:sz w:val="11"/>
          <w:szCs w:val="11"/>
          <w:lang w:eastAsia="zh-CN"/>
        </w:rPr>
      </w:pPr>
      <w:r>
        <w:rPr>
          <w:rFonts w:hint="default" w:ascii="Times New Roman" w:hAnsi="Times New Roman" w:cs="Times New Roman"/>
          <w:sz w:val="21"/>
          <w:szCs w:val="21"/>
          <w:lang w:eastAsia="zh-CN"/>
        </w:rPr>
        <w:tab/>
      </w:r>
    </w:p>
    <w:p w14:paraId="2A1C77B1">
      <w:pPr>
        <w:pStyle w:val="3"/>
        <w:ind w:left="0"/>
        <w:rPr>
          <w:rFonts w:hint="default" w:ascii="Times New Roman" w:hAnsi="Times New Roman" w:cs="Times New Roman"/>
          <w:sz w:val="21"/>
          <w:szCs w:val="21"/>
        </w:rPr>
      </w:pPr>
      <w:r>
        <w:rPr>
          <w:rFonts w:hint="default" w:ascii="Times New Roman" w:hAnsi="Times New Roman" w:cs="Times New Roman"/>
          <w:sz w:val="21"/>
          <w:szCs w:val="21"/>
          <w:lang w:val="en-US" w:eastAsia="zh-CN"/>
        </w:rPr>
        <w:t xml:space="preserve">  </w:t>
      </w:r>
      <w:bookmarkStart w:id="67" w:name="_Toc10649"/>
      <w:r>
        <w:rPr>
          <w:rFonts w:hint="default" w:ascii="Times New Roman" w:hAnsi="Times New Roman" w:cs="Times New Roman"/>
          <w:sz w:val="21"/>
          <w:szCs w:val="21"/>
          <w:lang w:eastAsia="zh-CN"/>
        </w:rPr>
        <w:t>[ 8103 ]</w:t>
      </w:r>
      <w:r>
        <w:rPr>
          <w:rFonts w:hint="default" w:ascii="Times New Roman" w:hAnsi="Times New Roman" w:cs="Times New Roman"/>
          <w:sz w:val="21"/>
          <w:szCs w:val="21"/>
          <w:lang w:val="en-US" w:eastAsia="zh-CN"/>
        </w:rPr>
        <w:t xml:space="preserve"> </w:t>
      </w:r>
      <w:r>
        <w:rPr>
          <w:rFonts w:hint="default" w:ascii="Times New Roman" w:hAnsi="Times New Roman" w:cs="Times New Roman"/>
          <w:sz w:val="21"/>
          <w:szCs w:val="21"/>
        </w:rPr>
        <w:t>Set terminal parameters</w:t>
      </w:r>
      <w:bookmarkEnd w:id="67"/>
    </w:p>
    <w:p w14:paraId="6E876CCF">
      <w:pPr>
        <w:ind w:firstLine="422" w:firstLineChars="200"/>
        <w:rPr>
          <w:rFonts w:hint="default" w:ascii="Times New Roman" w:hAnsi="Times New Roman" w:cs="Times New Roman"/>
          <w:sz w:val="21"/>
          <w:szCs w:val="21"/>
        </w:rPr>
      </w:pPr>
      <w:r>
        <w:rPr>
          <w:rFonts w:hint="default" w:ascii="Times New Roman" w:hAnsi="Times New Roman" w:cs="Times New Roman"/>
          <w:b/>
          <w:bCs/>
          <w:sz w:val="21"/>
          <w:szCs w:val="21"/>
          <w:lang w:eastAsia="zh-CN"/>
        </w:rPr>
        <w:t xml:space="preserve">[ Function Description ] </w:t>
      </w:r>
      <w:r>
        <w:rPr>
          <w:rFonts w:hint="default" w:ascii="Times New Roman" w:hAnsi="Times New Roman" w:cs="Times New Roman"/>
          <w:sz w:val="21"/>
          <w:szCs w:val="21"/>
          <w:lang w:eastAsia="zh-CN"/>
        </w:rPr>
        <w:t xml:space="preserve">: </w:t>
      </w:r>
      <w:r>
        <w:rPr>
          <w:rFonts w:hint="default" w:ascii="Times New Roman" w:hAnsi="Times New Roman" w:cs="Times New Roman"/>
          <w:sz w:val="21"/>
          <w:szCs w:val="21"/>
        </w:rPr>
        <w:t>Set the terminal parameter message body data.</w:t>
      </w:r>
    </w:p>
    <w:p w14:paraId="436E9129">
      <w:pPr>
        <w:spacing w:before="120" w:beforeLines="50" w:afterLines="50"/>
        <w:ind w:firstLine="420"/>
        <w:rPr>
          <w:rFonts w:hint="default" w:ascii="Times New Roman" w:hAnsi="Times New Roman" w:cs="Times New Roman"/>
          <w:sz w:val="21"/>
          <w:szCs w:val="21"/>
        </w:rPr>
      </w:pPr>
      <w:r>
        <w:rPr>
          <w:rFonts w:hint="default" w:ascii="Times New Roman" w:hAnsi="Times New Roman" w:eastAsia="黑体" w:cs="Times New Roman"/>
          <w:b/>
          <w:color w:val="0000FF"/>
          <w:sz w:val="21"/>
          <w:szCs w:val="21"/>
          <w:shd w:val="pct10" w:color="auto" w:fill="FFFFFF"/>
          <w:lang w:eastAsia="zh-CN"/>
        </w:rPr>
        <w:t>[Down]</w:t>
      </w:r>
    </w:p>
    <w:tbl>
      <w:tblPr>
        <w:tblStyle w:val="12"/>
        <w:tblW w:w="0" w:type="auto"/>
        <w:tblInd w:w="418" w:type="dxa"/>
        <w:tblLayout w:type="fixed"/>
        <w:tblCellMar>
          <w:top w:w="15" w:type="dxa"/>
          <w:left w:w="15" w:type="dxa"/>
          <w:bottom w:w="15" w:type="dxa"/>
          <w:right w:w="15" w:type="dxa"/>
        </w:tblCellMar>
      </w:tblPr>
      <w:tblGrid>
        <w:gridCol w:w="976"/>
        <w:gridCol w:w="992"/>
        <w:gridCol w:w="1457"/>
        <w:gridCol w:w="3505"/>
        <w:gridCol w:w="850"/>
        <w:gridCol w:w="1292"/>
      </w:tblGrid>
      <w:tr w14:paraId="71D07E1A">
        <w:tblPrEx>
          <w:tblCellMar>
            <w:top w:w="15" w:type="dxa"/>
            <w:left w:w="15" w:type="dxa"/>
            <w:bottom w:w="15" w:type="dxa"/>
            <w:right w:w="15" w:type="dxa"/>
          </w:tblCellMar>
        </w:tblPrEx>
        <w:trPr>
          <w:trHeight w:val="387" w:hRule="atLeast"/>
        </w:trPr>
        <w:tc>
          <w:tcPr>
            <w:tcW w:w="976" w:type="dxa"/>
            <w:tcBorders>
              <w:top w:val="single" w:color="000000" w:sz="4" w:space="0"/>
              <w:left w:val="single" w:color="000000" w:sz="4" w:space="0"/>
              <w:bottom w:val="single" w:color="000000" w:sz="4" w:space="0"/>
              <w:right w:val="single" w:color="000000" w:sz="4" w:space="0"/>
            </w:tcBorders>
            <w:shd w:val="clear" w:color="000000" w:fill="C0C0C0"/>
            <w:vAlign w:val="center"/>
          </w:tcPr>
          <w:p w14:paraId="7839CC93">
            <w:pPr>
              <w:spacing w:after="0"/>
              <w:jc w:val="center"/>
              <w:rPr>
                <w:rFonts w:hint="default" w:ascii="Times New Roman" w:hAnsi="Times New Roman" w:cs="Times New Roman"/>
                <w:color w:val="000000"/>
                <w:sz w:val="21"/>
                <w:szCs w:val="21"/>
                <w:lang w:val="en-US" w:eastAsia="zh-CN"/>
              </w:rPr>
            </w:pPr>
            <w:r>
              <w:rPr>
                <w:rFonts w:hint="default" w:ascii="Times New Roman" w:hAnsi="Times New Roman" w:cs="Times New Roman"/>
                <w:color w:val="000000"/>
                <w:sz w:val="21"/>
                <w:szCs w:val="21"/>
                <w:lang w:val="en-US" w:eastAsia="zh-CN"/>
              </w:rPr>
              <w:t>Logo</w:t>
            </w:r>
          </w:p>
        </w:tc>
        <w:tc>
          <w:tcPr>
            <w:tcW w:w="992" w:type="dxa"/>
            <w:tcBorders>
              <w:top w:val="single" w:color="000000" w:sz="4" w:space="0"/>
              <w:left w:val="single" w:color="000000" w:sz="4" w:space="0"/>
              <w:bottom w:val="single" w:color="000000" w:sz="4" w:space="0"/>
              <w:right w:val="single" w:color="000000" w:sz="4" w:space="0"/>
            </w:tcBorders>
            <w:shd w:val="clear" w:color="000000" w:fill="C0C0C0"/>
            <w:vAlign w:val="center"/>
          </w:tcPr>
          <w:p w14:paraId="1EA5C96C">
            <w:pPr>
              <w:spacing w:after="0"/>
              <w:jc w:val="center"/>
              <w:rPr>
                <w:rFonts w:hint="default" w:ascii="Times New Roman" w:hAnsi="Times New Roman" w:cs="Times New Roman"/>
                <w:color w:val="000000"/>
                <w:sz w:val="21"/>
                <w:szCs w:val="21"/>
                <w:lang w:val="en-US" w:eastAsia="zh-CN"/>
              </w:rPr>
            </w:pPr>
            <w:r>
              <w:rPr>
                <w:rFonts w:hint="default" w:ascii="Times New Roman" w:hAnsi="Times New Roman" w:cs="Times New Roman"/>
                <w:color w:val="000000"/>
                <w:sz w:val="21"/>
                <w:szCs w:val="21"/>
                <w:lang w:val="en-US" w:eastAsia="zh-CN"/>
              </w:rPr>
              <w:t>Function ID</w:t>
            </w:r>
          </w:p>
        </w:tc>
        <w:tc>
          <w:tcPr>
            <w:tcW w:w="1457" w:type="dxa"/>
            <w:tcBorders>
              <w:top w:val="single" w:color="000000" w:sz="4" w:space="0"/>
              <w:left w:val="single" w:color="000000" w:sz="4" w:space="0"/>
              <w:bottom w:val="single" w:color="000000" w:sz="4" w:space="0"/>
              <w:right w:val="single" w:color="000000" w:sz="4" w:space="0"/>
            </w:tcBorders>
            <w:shd w:val="clear" w:color="000000" w:fill="C0C0C0"/>
            <w:vAlign w:val="center"/>
          </w:tcPr>
          <w:p w14:paraId="24650692">
            <w:pPr>
              <w:spacing w:after="0"/>
              <w:jc w:val="center"/>
              <w:rPr>
                <w:rFonts w:hint="default" w:ascii="Times New Roman" w:hAnsi="Times New Roman" w:cs="Times New Roman"/>
                <w:color w:val="000000"/>
                <w:sz w:val="21"/>
                <w:szCs w:val="21"/>
                <w:lang w:val="en-US" w:eastAsia="zh-CN"/>
              </w:rPr>
            </w:pPr>
            <w:r>
              <w:rPr>
                <w:rFonts w:hint="default" w:ascii="Times New Roman" w:hAnsi="Times New Roman" w:cs="Times New Roman"/>
                <w:color w:val="000000"/>
                <w:sz w:val="21"/>
                <w:szCs w:val="21"/>
                <w:lang w:val="en-US" w:eastAsia="zh-CN"/>
              </w:rPr>
              <w:t>Message Header</w:t>
            </w:r>
          </w:p>
        </w:tc>
        <w:tc>
          <w:tcPr>
            <w:tcW w:w="3505" w:type="dxa"/>
            <w:tcBorders>
              <w:top w:val="single" w:color="000000" w:sz="4" w:space="0"/>
              <w:left w:val="single" w:color="000000" w:sz="4" w:space="0"/>
              <w:bottom w:val="single" w:color="000000" w:sz="4" w:space="0"/>
              <w:right w:val="single" w:color="000000" w:sz="4" w:space="0"/>
            </w:tcBorders>
            <w:shd w:val="clear" w:color="000000" w:fill="C0C0C0"/>
            <w:vAlign w:val="center"/>
          </w:tcPr>
          <w:p w14:paraId="2D295025">
            <w:pPr>
              <w:spacing w:after="0"/>
              <w:jc w:val="center"/>
              <w:rPr>
                <w:rFonts w:hint="default" w:ascii="Times New Roman" w:hAnsi="Times New Roman" w:cs="Times New Roman"/>
                <w:color w:val="000000"/>
                <w:sz w:val="21"/>
                <w:szCs w:val="21"/>
                <w:lang w:val="en-US" w:eastAsia="zh-CN"/>
              </w:rPr>
            </w:pPr>
            <w:r>
              <w:rPr>
                <w:rFonts w:hint="default" w:ascii="Times New Roman" w:hAnsi="Times New Roman" w:cs="Times New Roman"/>
                <w:color w:val="000000"/>
                <w:sz w:val="21"/>
                <w:szCs w:val="21"/>
                <w:lang w:val="en-US" w:eastAsia="zh-CN"/>
              </w:rPr>
              <w:t>Message body</w:t>
            </w:r>
          </w:p>
        </w:tc>
        <w:tc>
          <w:tcPr>
            <w:tcW w:w="850" w:type="dxa"/>
            <w:tcBorders>
              <w:top w:val="single" w:color="000000" w:sz="4" w:space="0"/>
              <w:left w:val="single" w:color="000000" w:sz="4" w:space="0"/>
              <w:bottom w:val="single" w:color="000000" w:sz="4" w:space="0"/>
              <w:right w:val="single" w:color="000000" w:sz="4" w:space="0"/>
            </w:tcBorders>
            <w:shd w:val="clear" w:color="000000" w:fill="C0C0C0"/>
            <w:vAlign w:val="center"/>
          </w:tcPr>
          <w:p w14:paraId="0CE5EA26">
            <w:pPr>
              <w:spacing w:after="0"/>
              <w:jc w:val="center"/>
              <w:rPr>
                <w:rFonts w:hint="default" w:ascii="Times New Roman" w:hAnsi="Times New Roman" w:cs="Times New Roman"/>
                <w:color w:val="000000"/>
                <w:sz w:val="21"/>
                <w:szCs w:val="21"/>
                <w:lang w:val="en-US" w:eastAsia="zh-CN"/>
              </w:rPr>
            </w:pPr>
            <w:r>
              <w:rPr>
                <w:rFonts w:hint="default" w:ascii="Times New Roman" w:hAnsi="Times New Roman" w:cs="Times New Roman"/>
                <w:color w:val="000000"/>
                <w:sz w:val="21"/>
                <w:szCs w:val="21"/>
                <w:lang w:val="en-US" w:eastAsia="zh-CN"/>
              </w:rPr>
              <w:t>check</w:t>
            </w:r>
          </w:p>
        </w:tc>
        <w:tc>
          <w:tcPr>
            <w:tcW w:w="1292" w:type="dxa"/>
            <w:tcBorders>
              <w:top w:val="single" w:color="000000" w:sz="4" w:space="0"/>
              <w:left w:val="single" w:color="000000" w:sz="4" w:space="0"/>
              <w:bottom w:val="single" w:color="000000" w:sz="4" w:space="0"/>
              <w:right w:val="single" w:color="000000" w:sz="4" w:space="0"/>
            </w:tcBorders>
            <w:shd w:val="clear" w:color="000000" w:fill="C0C0C0"/>
            <w:vAlign w:val="center"/>
          </w:tcPr>
          <w:p w14:paraId="65DA6040">
            <w:pPr>
              <w:spacing w:after="0"/>
              <w:jc w:val="center"/>
              <w:rPr>
                <w:rFonts w:hint="default" w:ascii="Times New Roman" w:hAnsi="Times New Roman" w:cs="Times New Roman"/>
                <w:color w:val="000000"/>
                <w:sz w:val="21"/>
                <w:szCs w:val="21"/>
                <w:lang w:val="en-US" w:eastAsia="zh-CN"/>
              </w:rPr>
            </w:pPr>
            <w:r>
              <w:rPr>
                <w:rFonts w:hint="default" w:ascii="Times New Roman" w:hAnsi="Times New Roman" w:cs="Times New Roman"/>
                <w:color w:val="000000"/>
                <w:sz w:val="21"/>
                <w:szCs w:val="21"/>
                <w:lang w:val="en-US" w:eastAsia="zh-CN"/>
              </w:rPr>
              <w:t>Logo</w:t>
            </w:r>
          </w:p>
        </w:tc>
      </w:tr>
      <w:tr w14:paraId="494DAB0C">
        <w:tblPrEx>
          <w:tblCellMar>
            <w:top w:w="15" w:type="dxa"/>
            <w:left w:w="15" w:type="dxa"/>
            <w:bottom w:w="15" w:type="dxa"/>
            <w:right w:w="15" w:type="dxa"/>
          </w:tblCellMar>
        </w:tblPrEx>
        <w:trPr>
          <w:trHeight w:val="452" w:hRule="atLeast"/>
        </w:trPr>
        <w:tc>
          <w:tcPr>
            <w:tcW w:w="976" w:type="dxa"/>
            <w:tcBorders>
              <w:top w:val="single" w:color="000000" w:sz="4" w:space="0"/>
              <w:left w:val="single" w:color="000000" w:sz="4" w:space="0"/>
              <w:bottom w:val="single" w:color="000000" w:sz="4" w:space="0"/>
              <w:right w:val="single" w:color="000000" w:sz="4" w:space="0"/>
            </w:tcBorders>
            <w:vAlign w:val="center"/>
          </w:tcPr>
          <w:p w14:paraId="100C534B">
            <w:pPr>
              <w:spacing w:after="0"/>
              <w:jc w:val="center"/>
              <w:rPr>
                <w:rFonts w:hint="default" w:ascii="Times New Roman" w:hAnsi="Times New Roman" w:cs="Times New Roman"/>
                <w:color w:val="000000"/>
                <w:sz w:val="21"/>
                <w:szCs w:val="21"/>
                <w:lang w:val="en-US" w:eastAsia="zh-CN"/>
              </w:rPr>
            </w:pPr>
            <w:r>
              <w:rPr>
                <w:rFonts w:hint="default" w:ascii="Times New Roman" w:hAnsi="Times New Roman" w:cs="Times New Roman"/>
                <w:color w:val="000000"/>
                <w:sz w:val="21"/>
                <w:szCs w:val="21"/>
                <w:lang w:val="en-US" w:eastAsia="zh-CN"/>
              </w:rPr>
              <w:t>7E</w:t>
            </w:r>
          </w:p>
        </w:tc>
        <w:tc>
          <w:tcPr>
            <w:tcW w:w="992" w:type="dxa"/>
            <w:tcBorders>
              <w:top w:val="single" w:color="000000" w:sz="4" w:space="0"/>
              <w:left w:val="single" w:color="000000" w:sz="4" w:space="0"/>
              <w:bottom w:val="single" w:color="000000" w:sz="4" w:space="0"/>
              <w:right w:val="single" w:color="000000" w:sz="4" w:space="0"/>
            </w:tcBorders>
            <w:vAlign w:val="center"/>
          </w:tcPr>
          <w:p w14:paraId="490B7BC9">
            <w:pPr>
              <w:spacing w:after="0"/>
              <w:jc w:val="center"/>
              <w:rPr>
                <w:rFonts w:hint="default" w:ascii="Times New Roman" w:hAnsi="Times New Roman" w:cs="Times New Roman"/>
                <w:b/>
                <w:color w:val="993366"/>
                <w:sz w:val="21"/>
                <w:szCs w:val="21"/>
                <w:lang w:val="en-US" w:eastAsia="zh-CN"/>
              </w:rPr>
            </w:pPr>
            <w:r>
              <w:rPr>
                <w:rFonts w:hint="default" w:ascii="Times New Roman" w:hAnsi="Times New Roman" w:cs="Times New Roman"/>
                <w:b/>
                <w:color w:val="993366"/>
                <w:sz w:val="21"/>
                <w:szCs w:val="21"/>
                <w:lang w:val="en-US" w:eastAsia="zh-CN"/>
              </w:rPr>
              <w:t>81 03</w:t>
            </w:r>
          </w:p>
        </w:tc>
        <w:tc>
          <w:tcPr>
            <w:tcW w:w="1457" w:type="dxa"/>
            <w:tcBorders>
              <w:top w:val="single" w:color="000000" w:sz="4" w:space="0"/>
              <w:left w:val="single" w:color="000000" w:sz="4" w:space="0"/>
              <w:bottom w:val="single" w:color="000000" w:sz="4" w:space="0"/>
              <w:right w:val="single" w:color="000000" w:sz="4" w:space="0"/>
            </w:tcBorders>
            <w:vAlign w:val="center"/>
          </w:tcPr>
          <w:p w14:paraId="36DD0DD6">
            <w:pPr>
              <w:spacing w:after="0"/>
              <w:jc w:val="center"/>
              <w:rPr>
                <w:rFonts w:hint="default" w:ascii="Times New Roman" w:hAnsi="Times New Roman" w:cs="Times New Roman"/>
                <w:color w:val="0000FF"/>
                <w:sz w:val="21"/>
                <w:szCs w:val="21"/>
                <w:lang w:val="en-US" w:eastAsia="zh-CN"/>
              </w:rPr>
            </w:pPr>
            <w:r>
              <w:rPr>
                <w:rFonts w:hint="default" w:ascii="Times New Roman" w:hAnsi="Times New Roman" w:cs="Times New Roman"/>
              </w:rPr>
              <w:fldChar w:fldCharType="begin"/>
            </w:r>
            <w:r>
              <w:rPr>
                <w:rFonts w:hint="default" w:ascii="Times New Roman" w:hAnsi="Times New Roman" w:cs="Times New Roman"/>
              </w:rPr>
              <w:instrText xml:space="preserve"> HYPERLINK \l "_消息头" </w:instrText>
            </w:r>
            <w:r>
              <w:rPr>
                <w:rFonts w:hint="default" w:ascii="Times New Roman" w:hAnsi="Times New Roman" w:cs="Times New Roman"/>
              </w:rPr>
              <w:fldChar w:fldCharType="separate"/>
            </w:r>
            <w:r>
              <w:rPr>
                <w:rStyle w:val="14"/>
                <w:rFonts w:hint="default" w:ascii="Times New Roman" w:hAnsi="Times New Roman" w:cs="Times New Roman"/>
                <w:sz w:val="21"/>
                <w:szCs w:val="21"/>
                <w:lang w:val="en-US" w:eastAsia="zh-CN"/>
              </w:rPr>
              <w:t>Message attachment</w:t>
            </w:r>
            <w:r>
              <w:rPr>
                <w:rStyle w:val="14"/>
                <w:rFonts w:hint="default" w:ascii="Times New Roman" w:hAnsi="Times New Roman" w:cs="Times New Roman"/>
                <w:sz w:val="21"/>
                <w:szCs w:val="21"/>
                <w:lang w:val="en-US" w:eastAsia="zh-CN"/>
              </w:rPr>
              <w:fldChar w:fldCharType="end"/>
            </w:r>
          </w:p>
        </w:tc>
        <w:tc>
          <w:tcPr>
            <w:tcW w:w="3505" w:type="dxa"/>
            <w:tcBorders>
              <w:top w:val="single" w:color="000000" w:sz="4" w:space="0"/>
              <w:left w:val="single" w:color="000000" w:sz="4" w:space="0"/>
              <w:bottom w:val="single" w:color="000000" w:sz="4" w:space="0"/>
              <w:right w:val="single" w:color="000000" w:sz="4" w:space="0"/>
            </w:tcBorders>
            <w:vAlign w:val="center"/>
          </w:tcPr>
          <w:p w14:paraId="4FDBB9B7">
            <w:pPr>
              <w:spacing w:after="0"/>
              <w:jc w:val="center"/>
              <w:rPr>
                <w:rFonts w:hint="default" w:ascii="Times New Roman" w:hAnsi="Times New Roman" w:cs="Times New Roman"/>
                <w:sz w:val="21"/>
                <w:szCs w:val="21"/>
                <w:lang w:val="en-US" w:eastAsia="zh-CN"/>
              </w:rPr>
            </w:pPr>
            <w:r>
              <w:rPr>
                <w:rFonts w:hint="default" w:ascii="Times New Roman" w:hAnsi="Times New Roman" w:cs="Times New Roman"/>
              </w:rPr>
              <w:fldChar w:fldCharType="begin"/>
            </w:r>
            <w:r>
              <w:rPr>
                <w:rFonts w:hint="default" w:ascii="Times New Roman" w:hAnsi="Times New Roman" w:cs="Times New Roman"/>
              </w:rPr>
              <w:instrText xml:space="preserve"> HYPERLINK \l "_终端参数消息体附表" </w:instrText>
            </w:r>
            <w:r>
              <w:rPr>
                <w:rFonts w:hint="default" w:ascii="Times New Roman" w:hAnsi="Times New Roman" w:cs="Times New Roman"/>
              </w:rPr>
              <w:fldChar w:fldCharType="separate"/>
            </w:r>
            <w:r>
              <w:rPr>
                <w:rStyle w:val="17"/>
                <w:rFonts w:hint="default" w:ascii="Times New Roman" w:hAnsi="Times New Roman" w:cs="Times New Roman"/>
                <w:sz w:val="21"/>
                <w:szCs w:val="21"/>
              </w:rPr>
              <w:t xml:space="preserve">Terminal </w:t>
            </w:r>
            <w:r>
              <w:rPr>
                <w:rStyle w:val="17"/>
                <w:rFonts w:hint="default" w:ascii="Times New Roman" w:hAnsi="Times New Roman" w:cs="Times New Roman"/>
                <w:sz w:val="21"/>
                <w:szCs w:val="21"/>
              </w:rPr>
              <w:fldChar w:fldCharType="end"/>
            </w:r>
            <w:r>
              <w:rPr>
                <w:rFonts w:hint="default" w:ascii="Times New Roman" w:hAnsi="Times New Roman" w:cs="Times New Roman"/>
              </w:rPr>
              <w:fldChar w:fldCharType="begin"/>
            </w:r>
            <w:r>
              <w:rPr>
                <w:rFonts w:hint="default" w:ascii="Times New Roman" w:hAnsi="Times New Roman" w:cs="Times New Roman"/>
              </w:rPr>
              <w:instrText xml:space="preserve"> HYPERLINK \l "_终端参数消息体附表" </w:instrText>
            </w:r>
            <w:r>
              <w:rPr>
                <w:rFonts w:hint="default" w:ascii="Times New Roman" w:hAnsi="Times New Roman" w:cs="Times New Roman"/>
              </w:rPr>
              <w:fldChar w:fldCharType="separate"/>
            </w:r>
            <w:bookmarkStart w:id="68" w:name="_Hlt24744115"/>
            <w:r>
              <w:rPr>
                <w:rFonts w:hint="default" w:ascii="Times New Roman" w:hAnsi="Times New Roman" w:cs="Times New Roman"/>
              </w:rPr>
              <w:fldChar w:fldCharType="end"/>
            </w:r>
            <w:r>
              <w:rPr>
                <w:rFonts w:hint="default" w:ascii="Times New Roman" w:hAnsi="Times New Roman" w:cs="Times New Roman"/>
              </w:rPr>
              <w:fldChar w:fldCharType="begin"/>
            </w:r>
            <w:r>
              <w:rPr>
                <w:rFonts w:hint="default" w:ascii="Times New Roman" w:hAnsi="Times New Roman" w:cs="Times New Roman"/>
              </w:rPr>
              <w:instrText xml:space="preserve"> HYPERLINK \l "_终端参数消息体附表" </w:instrText>
            </w:r>
            <w:r>
              <w:rPr>
                <w:rFonts w:hint="default" w:ascii="Times New Roman" w:hAnsi="Times New Roman" w:cs="Times New Roman"/>
              </w:rPr>
              <w:fldChar w:fldCharType="separate"/>
            </w:r>
            <w:bookmarkStart w:id="69" w:name="_Hlt20736631"/>
            <w:r>
              <w:rPr>
                <w:rFonts w:hint="default" w:ascii="Times New Roman" w:hAnsi="Times New Roman" w:cs="Times New Roman"/>
              </w:rPr>
              <w:fldChar w:fldCharType="end"/>
            </w:r>
            <w:r>
              <w:rPr>
                <w:rFonts w:hint="default" w:ascii="Times New Roman" w:hAnsi="Times New Roman" w:cs="Times New Roman"/>
              </w:rPr>
              <w:fldChar w:fldCharType="begin"/>
            </w:r>
            <w:r>
              <w:rPr>
                <w:rFonts w:hint="default" w:ascii="Times New Roman" w:hAnsi="Times New Roman" w:cs="Times New Roman"/>
              </w:rPr>
              <w:instrText xml:space="preserve"> HYPERLINK \l "_终端参数消息体附表" </w:instrText>
            </w:r>
            <w:r>
              <w:rPr>
                <w:rFonts w:hint="default" w:ascii="Times New Roman" w:hAnsi="Times New Roman" w:cs="Times New Roman"/>
              </w:rPr>
              <w:fldChar w:fldCharType="separate"/>
            </w:r>
            <w:bookmarkEnd w:id="68"/>
            <w:r>
              <w:rPr>
                <w:rFonts w:hint="default" w:ascii="Times New Roman" w:hAnsi="Times New Roman" w:cs="Times New Roman"/>
              </w:rPr>
              <w:fldChar w:fldCharType="end"/>
            </w:r>
            <w:r>
              <w:rPr>
                <w:rFonts w:hint="default" w:ascii="Times New Roman" w:hAnsi="Times New Roman" w:cs="Times New Roman"/>
              </w:rPr>
              <w:fldChar w:fldCharType="begin"/>
            </w:r>
            <w:r>
              <w:rPr>
                <w:rFonts w:hint="default" w:ascii="Times New Roman" w:hAnsi="Times New Roman" w:cs="Times New Roman"/>
              </w:rPr>
              <w:instrText xml:space="preserve"> HYPERLINK \l "_终端参数消息体附表" </w:instrText>
            </w:r>
            <w:r>
              <w:rPr>
                <w:rFonts w:hint="default" w:ascii="Times New Roman" w:hAnsi="Times New Roman" w:cs="Times New Roman"/>
              </w:rPr>
              <w:fldChar w:fldCharType="separate"/>
            </w:r>
            <w:bookmarkEnd w:id="69"/>
            <w:r>
              <w:rPr>
                <w:rFonts w:hint="default" w:ascii="Times New Roman" w:hAnsi="Times New Roman" w:cs="Times New Roman"/>
              </w:rPr>
              <w:fldChar w:fldCharType="end"/>
            </w:r>
            <w:r>
              <w:rPr>
                <w:rFonts w:hint="default" w:ascii="Times New Roman" w:hAnsi="Times New Roman" w:cs="Times New Roman"/>
              </w:rPr>
              <w:fldChar w:fldCharType="begin"/>
            </w:r>
            <w:r>
              <w:rPr>
                <w:rFonts w:hint="default" w:ascii="Times New Roman" w:hAnsi="Times New Roman" w:cs="Times New Roman"/>
              </w:rPr>
              <w:instrText xml:space="preserve"> HYPERLINK \l "_终端参数消息体附表" </w:instrText>
            </w:r>
            <w:r>
              <w:rPr>
                <w:rFonts w:hint="default" w:ascii="Times New Roman" w:hAnsi="Times New Roman" w:cs="Times New Roman"/>
              </w:rPr>
              <w:fldChar w:fldCharType="separate"/>
            </w:r>
            <w:r>
              <w:rPr>
                <w:rStyle w:val="17"/>
                <w:rFonts w:hint="default" w:ascii="Times New Roman" w:hAnsi="Times New Roman" w:cs="Times New Roman"/>
                <w:sz w:val="21"/>
                <w:szCs w:val="21"/>
              </w:rPr>
              <w:t>parameter message body appendix</w:t>
            </w:r>
            <w:r>
              <w:rPr>
                <w:rStyle w:val="17"/>
                <w:rFonts w:hint="default" w:ascii="Times New Roman" w:hAnsi="Times New Roman" w:cs="Times New Roman"/>
                <w:sz w:val="21"/>
                <w:szCs w:val="21"/>
              </w:rPr>
              <w:fldChar w:fldCharType="end"/>
            </w:r>
          </w:p>
        </w:tc>
        <w:tc>
          <w:tcPr>
            <w:tcW w:w="850" w:type="dxa"/>
            <w:tcBorders>
              <w:top w:val="single" w:color="000000" w:sz="4" w:space="0"/>
              <w:left w:val="single" w:color="000000" w:sz="4" w:space="0"/>
              <w:bottom w:val="single" w:color="000000" w:sz="4" w:space="0"/>
              <w:right w:val="single" w:color="000000" w:sz="4" w:space="0"/>
            </w:tcBorders>
            <w:vAlign w:val="center"/>
          </w:tcPr>
          <w:p w14:paraId="14EFF64C">
            <w:pPr>
              <w:spacing w:after="0"/>
              <w:jc w:val="center"/>
              <w:rPr>
                <w:rFonts w:hint="default" w:ascii="Times New Roman" w:hAnsi="Times New Roman" w:cs="Times New Roman"/>
                <w:color w:val="000000"/>
                <w:sz w:val="21"/>
                <w:szCs w:val="21"/>
                <w:lang w:val="en-US" w:eastAsia="zh-CN"/>
              </w:rPr>
            </w:pPr>
            <w:r>
              <w:rPr>
                <w:rFonts w:hint="default" w:ascii="Times New Roman" w:hAnsi="Times New Roman" w:cs="Times New Roman"/>
                <w:color w:val="000000"/>
                <w:sz w:val="21"/>
                <w:szCs w:val="21"/>
                <w:lang w:val="en-US" w:eastAsia="zh-CN"/>
              </w:rPr>
              <w:t>XOR</w:t>
            </w:r>
          </w:p>
        </w:tc>
        <w:tc>
          <w:tcPr>
            <w:tcW w:w="1292" w:type="dxa"/>
            <w:tcBorders>
              <w:top w:val="single" w:color="000000" w:sz="4" w:space="0"/>
              <w:left w:val="single" w:color="000000" w:sz="4" w:space="0"/>
              <w:bottom w:val="single" w:color="000000" w:sz="4" w:space="0"/>
              <w:right w:val="single" w:color="000000" w:sz="4" w:space="0"/>
            </w:tcBorders>
            <w:vAlign w:val="center"/>
          </w:tcPr>
          <w:p w14:paraId="2F35ABF5">
            <w:pPr>
              <w:spacing w:after="0"/>
              <w:jc w:val="center"/>
              <w:rPr>
                <w:rFonts w:hint="default" w:ascii="Times New Roman" w:hAnsi="Times New Roman" w:cs="Times New Roman"/>
                <w:color w:val="000000"/>
                <w:sz w:val="21"/>
                <w:szCs w:val="21"/>
                <w:lang w:val="en-US" w:eastAsia="zh-CN"/>
              </w:rPr>
            </w:pPr>
            <w:r>
              <w:rPr>
                <w:rFonts w:hint="default" w:ascii="Times New Roman" w:hAnsi="Times New Roman" w:cs="Times New Roman"/>
                <w:color w:val="000000"/>
                <w:sz w:val="21"/>
                <w:szCs w:val="21"/>
                <w:lang w:val="en-US" w:eastAsia="zh-CN"/>
              </w:rPr>
              <w:t>7E</w:t>
            </w:r>
          </w:p>
        </w:tc>
      </w:tr>
    </w:tbl>
    <w:p w14:paraId="5219EE91">
      <w:pPr>
        <w:spacing w:before="120" w:beforeLines="50" w:afterLines="50"/>
        <w:ind w:firstLine="420"/>
        <w:rPr>
          <w:rFonts w:hint="default" w:ascii="Times New Roman" w:hAnsi="Times New Roman" w:cs="Times New Roman"/>
          <w:sz w:val="21"/>
          <w:szCs w:val="21"/>
        </w:rPr>
      </w:pPr>
      <w:r>
        <w:rPr>
          <w:rFonts w:hint="default" w:ascii="Times New Roman" w:hAnsi="Times New Roman" w:eastAsia="黑体" w:cs="Times New Roman"/>
          <w:b/>
          <w:color w:val="0000FF"/>
          <w:sz w:val="21"/>
          <w:szCs w:val="21"/>
          <w:shd w:val="pct10" w:color="auto" w:fill="FFFFFF"/>
          <w:lang w:eastAsia="zh-CN"/>
        </w:rPr>
        <w:t>[ Up ]</w:t>
      </w:r>
    </w:p>
    <w:tbl>
      <w:tblPr>
        <w:tblStyle w:val="12"/>
        <w:tblW w:w="0" w:type="auto"/>
        <w:tblInd w:w="418" w:type="dxa"/>
        <w:tblLayout w:type="fixed"/>
        <w:tblCellMar>
          <w:top w:w="15" w:type="dxa"/>
          <w:left w:w="15" w:type="dxa"/>
          <w:bottom w:w="15" w:type="dxa"/>
          <w:right w:w="15" w:type="dxa"/>
        </w:tblCellMar>
      </w:tblPr>
      <w:tblGrid>
        <w:gridCol w:w="976"/>
        <w:gridCol w:w="992"/>
        <w:gridCol w:w="1457"/>
        <w:gridCol w:w="3505"/>
        <w:gridCol w:w="850"/>
        <w:gridCol w:w="1292"/>
      </w:tblGrid>
      <w:tr w14:paraId="1A3D7C3E">
        <w:tblPrEx>
          <w:tblCellMar>
            <w:top w:w="15" w:type="dxa"/>
            <w:left w:w="15" w:type="dxa"/>
            <w:bottom w:w="15" w:type="dxa"/>
            <w:right w:w="15" w:type="dxa"/>
          </w:tblCellMar>
        </w:tblPrEx>
        <w:trPr>
          <w:trHeight w:val="387" w:hRule="atLeast"/>
        </w:trPr>
        <w:tc>
          <w:tcPr>
            <w:tcW w:w="976" w:type="dxa"/>
            <w:tcBorders>
              <w:top w:val="single" w:color="000000" w:sz="4" w:space="0"/>
              <w:left w:val="single" w:color="000000" w:sz="4" w:space="0"/>
              <w:bottom w:val="single" w:color="000000" w:sz="4" w:space="0"/>
              <w:right w:val="single" w:color="000000" w:sz="4" w:space="0"/>
            </w:tcBorders>
            <w:shd w:val="clear" w:color="000000" w:fill="C0C0C0"/>
            <w:vAlign w:val="center"/>
          </w:tcPr>
          <w:p w14:paraId="73C5301D">
            <w:pPr>
              <w:spacing w:after="0"/>
              <w:jc w:val="center"/>
              <w:rPr>
                <w:rFonts w:hint="default" w:ascii="Times New Roman" w:hAnsi="Times New Roman" w:cs="Times New Roman"/>
                <w:color w:val="000000"/>
                <w:sz w:val="21"/>
                <w:szCs w:val="21"/>
                <w:lang w:val="en-US" w:eastAsia="zh-CN"/>
              </w:rPr>
            </w:pPr>
            <w:r>
              <w:rPr>
                <w:rFonts w:hint="default" w:ascii="Times New Roman" w:hAnsi="Times New Roman" w:cs="Times New Roman"/>
                <w:color w:val="000000"/>
                <w:sz w:val="21"/>
                <w:szCs w:val="21"/>
                <w:lang w:val="en-US" w:eastAsia="zh-CN"/>
              </w:rPr>
              <w:t>Logo</w:t>
            </w:r>
          </w:p>
        </w:tc>
        <w:tc>
          <w:tcPr>
            <w:tcW w:w="992" w:type="dxa"/>
            <w:tcBorders>
              <w:top w:val="single" w:color="000000" w:sz="4" w:space="0"/>
              <w:left w:val="single" w:color="000000" w:sz="4" w:space="0"/>
              <w:bottom w:val="single" w:color="000000" w:sz="4" w:space="0"/>
              <w:right w:val="single" w:color="000000" w:sz="4" w:space="0"/>
            </w:tcBorders>
            <w:shd w:val="clear" w:color="000000" w:fill="C0C0C0"/>
            <w:vAlign w:val="center"/>
          </w:tcPr>
          <w:p w14:paraId="2038465E">
            <w:pPr>
              <w:spacing w:after="0"/>
              <w:jc w:val="center"/>
              <w:rPr>
                <w:rFonts w:hint="default" w:ascii="Times New Roman" w:hAnsi="Times New Roman" w:cs="Times New Roman"/>
                <w:color w:val="000000"/>
                <w:sz w:val="21"/>
                <w:szCs w:val="21"/>
                <w:lang w:val="en-US" w:eastAsia="zh-CN"/>
              </w:rPr>
            </w:pPr>
            <w:r>
              <w:rPr>
                <w:rFonts w:hint="default" w:ascii="Times New Roman" w:hAnsi="Times New Roman" w:cs="Times New Roman"/>
                <w:color w:val="000000"/>
                <w:sz w:val="21"/>
                <w:szCs w:val="21"/>
                <w:lang w:val="en-US" w:eastAsia="zh-CN"/>
              </w:rPr>
              <w:t>Function ID</w:t>
            </w:r>
          </w:p>
        </w:tc>
        <w:tc>
          <w:tcPr>
            <w:tcW w:w="1457" w:type="dxa"/>
            <w:tcBorders>
              <w:top w:val="single" w:color="000000" w:sz="4" w:space="0"/>
              <w:left w:val="single" w:color="000000" w:sz="4" w:space="0"/>
              <w:bottom w:val="single" w:color="000000" w:sz="4" w:space="0"/>
              <w:right w:val="single" w:color="000000" w:sz="4" w:space="0"/>
            </w:tcBorders>
            <w:shd w:val="clear" w:color="000000" w:fill="C0C0C0"/>
            <w:vAlign w:val="center"/>
          </w:tcPr>
          <w:p w14:paraId="13877EEF">
            <w:pPr>
              <w:spacing w:after="0"/>
              <w:jc w:val="center"/>
              <w:rPr>
                <w:rFonts w:hint="default" w:ascii="Times New Roman" w:hAnsi="Times New Roman" w:cs="Times New Roman"/>
                <w:color w:val="000000"/>
                <w:sz w:val="21"/>
                <w:szCs w:val="21"/>
                <w:lang w:val="en-US" w:eastAsia="zh-CN"/>
              </w:rPr>
            </w:pPr>
            <w:r>
              <w:rPr>
                <w:rFonts w:hint="default" w:ascii="Times New Roman" w:hAnsi="Times New Roman" w:cs="Times New Roman"/>
                <w:color w:val="000000"/>
                <w:sz w:val="21"/>
                <w:szCs w:val="21"/>
                <w:lang w:val="en-US" w:eastAsia="zh-CN"/>
              </w:rPr>
              <w:t>Message Header</w:t>
            </w:r>
          </w:p>
        </w:tc>
        <w:tc>
          <w:tcPr>
            <w:tcW w:w="3505" w:type="dxa"/>
            <w:tcBorders>
              <w:top w:val="single" w:color="000000" w:sz="4" w:space="0"/>
              <w:left w:val="single" w:color="000000" w:sz="4" w:space="0"/>
              <w:bottom w:val="single" w:color="000000" w:sz="4" w:space="0"/>
              <w:right w:val="single" w:color="000000" w:sz="4" w:space="0"/>
            </w:tcBorders>
            <w:shd w:val="clear" w:color="000000" w:fill="C0C0C0"/>
            <w:vAlign w:val="center"/>
          </w:tcPr>
          <w:p w14:paraId="05E00875">
            <w:pPr>
              <w:spacing w:after="0"/>
              <w:jc w:val="center"/>
              <w:rPr>
                <w:rFonts w:hint="default" w:ascii="Times New Roman" w:hAnsi="Times New Roman" w:cs="Times New Roman"/>
                <w:color w:val="000000"/>
                <w:sz w:val="21"/>
                <w:szCs w:val="21"/>
                <w:lang w:val="en-US" w:eastAsia="zh-CN"/>
              </w:rPr>
            </w:pPr>
            <w:r>
              <w:rPr>
                <w:rFonts w:hint="default" w:ascii="Times New Roman" w:hAnsi="Times New Roman" w:cs="Times New Roman"/>
                <w:color w:val="000000"/>
                <w:sz w:val="21"/>
                <w:szCs w:val="21"/>
                <w:lang w:val="en-US" w:eastAsia="zh-CN"/>
              </w:rPr>
              <w:t>Message body</w:t>
            </w:r>
          </w:p>
        </w:tc>
        <w:tc>
          <w:tcPr>
            <w:tcW w:w="850" w:type="dxa"/>
            <w:tcBorders>
              <w:top w:val="single" w:color="000000" w:sz="4" w:space="0"/>
              <w:left w:val="single" w:color="000000" w:sz="4" w:space="0"/>
              <w:bottom w:val="single" w:color="000000" w:sz="4" w:space="0"/>
              <w:right w:val="single" w:color="000000" w:sz="4" w:space="0"/>
            </w:tcBorders>
            <w:shd w:val="clear" w:color="000000" w:fill="C0C0C0"/>
            <w:vAlign w:val="center"/>
          </w:tcPr>
          <w:p w14:paraId="13B9E487">
            <w:pPr>
              <w:spacing w:after="0"/>
              <w:jc w:val="center"/>
              <w:rPr>
                <w:rFonts w:hint="default" w:ascii="Times New Roman" w:hAnsi="Times New Roman" w:cs="Times New Roman"/>
                <w:color w:val="000000"/>
                <w:sz w:val="21"/>
                <w:szCs w:val="21"/>
                <w:lang w:val="en-US" w:eastAsia="zh-CN"/>
              </w:rPr>
            </w:pPr>
            <w:r>
              <w:rPr>
                <w:rFonts w:hint="default" w:ascii="Times New Roman" w:hAnsi="Times New Roman" w:cs="Times New Roman"/>
                <w:color w:val="000000"/>
                <w:sz w:val="21"/>
                <w:szCs w:val="21"/>
                <w:lang w:val="en-US" w:eastAsia="zh-CN"/>
              </w:rPr>
              <w:t>check</w:t>
            </w:r>
          </w:p>
        </w:tc>
        <w:tc>
          <w:tcPr>
            <w:tcW w:w="1292" w:type="dxa"/>
            <w:tcBorders>
              <w:top w:val="single" w:color="000000" w:sz="4" w:space="0"/>
              <w:left w:val="single" w:color="000000" w:sz="4" w:space="0"/>
              <w:bottom w:val="single" w:color="000000" w:sz="4" w:space="0"/>
              <w:right w:val="single" w:color="000000" w:sz="4" w:space="0"/>
            </w:tcBorders>
            <w:shd w:val="clear" w:color="000000" w:fill="C0C0C0"/>
            <w:vAlign w:val="center"/>
          </w:tcPr>
          <w:p w14:paraId="043DFDA2">
            <w:pPr>
              <w:spacing w:after="0"/>
              <w:jc w:val="center"/>
              <w:rPr>
                <w:rFonts w:hint="default" w:ascii="Times New Roman" w:hAnsi="Times New Roman" w:cs="Times New Roman"/>
                <w:color w:val="000000"/>
                <w:sz w:val="21"/>
                <w:szCs w:val="21"/>
                <w:lang w:val="en-US" w:eastAsia="zh-CN"/>
              </w:rPr>
            </w:pPr>
            <w:r>
              <w:rPr>
                <w:rFonts w:hint="default" w:ascii="Times New Roman" w:hAnsi="Times New Roman" w:cs="Times New Roman"/>
                <w:color w:val="000000"/>
                <w:sz w:val="21"/>
                <w:szCs w:val="21"/>
                <w:lang w:val="en-US" w:eastAsia="zh-CN"/>
              </w:rPr>
              <w:t>Logo</w:t>
            </w:r>
          </w:p>
        </w:tc>
      </w:tr>
      <w:tr w14:paraId="3D4579B9">
        <w:tblPrEx>
          <w:tblCellMar>
            <w:top w:w="15" w:type="dxa"/>
            <w:left w:w="15" w:type="dxa"/>
            <w:bottom w:w="15" w:type="dxa"/>
            <w:right w:w="15" w:type="dxa"/>
          </w:tblCellMar>
        </w:tblPrEx>
        <w:trPr>
          <w:trHeight w:val="452" w:hRule="atLeast"/>
        </w:trPr>
        <w:tc>
          <w:tcPr>
            <w:tcW w:w="976" w:type="dxa"/>
            <w:tcBorders>
              <w:top w:val="single" w:color="000000" w:sz="4" w:space="0"/>
              <w:left w:val="single" w:color="000000" w:sz="4" w:space="0"/>
              <w:bottom w:val="single" w:color="000000" w:sz="4" w:space="0"/>
              <w:right w:val="single" w:color="000000" w:sz="4" w:space="0"/>
            </w:tcBorders>
            <w:vAlign w:val="center"/>
          </w:tcPr>
          <w:p w14:paraId="22F73656">
            <w:pPr>
              <w:spacing w:after="0"/>
              <w:jc w:val="center"/>
              <w:rPr>
                <w:rFonts w:hint="default" w:ascii="Times New Roman" w:hAnsi="Times New Roman" w:cs="Times New Roman"/>
                <w:color w:val="000000"/>
                <w:sz w:val="21"/>
                <w:szCs w:val="21"/>
                <w:lang w:val="en-US" w:eastAsia="zh-CN"/>
              </w:rPr>
            </w:pPr>
            <w:r>
              <w:rPr>
                <w:rFonts w:hint="default" w:ascii="Times New Roman" w:hAnsi="Times New Roman" w:cs="Times New Roman"/>
                <w:color w:val="000000"/>
                <w:sz w:val="21"/>
                <w:szCs w:val="21"/>
                <w:lang w:val="en-US" w:eastAsia="zh-CN"/>
              </w:rPr>
              <w:t>7E</w:t>
            </w:r>
          </w:p>
        </w:tc>
        <w:tc>
          <w:tcPr>
            <w:tcW w:w="992" w:type="dxa"/>
            <w:tcBorders>
              <w:top w:val="single" w:color="000000" w:sz="4" w:space="0"/>
              <w:left w:val="single" w:color="000000" w:sz="4" w:space="0"/>
              <w:bottom w:val="single" w:color="000000" w:sz="4" w:space="0"/>
              <w:right w:val="single" w:color="000000" w:sz="4" w:space="0"/>
            </w:tcBorders>
            <w:vAlign w:val="center"/>
          </w:tcPr>
          <w:p w14:paraId="0EB36CF6">
            <w:pPr>
              <w:spacing w:after="0"/>
              <w:jc w:val="center"/>
              <w:rPr>
                <w:rFonts w:hint="default" w:ascii="Times New Roman" w:hAnsi="Times New Roman" w:cs="Times New Roman"/>
                <w:b/>
                <w:color w:val="993366"/>
                <w:sz w:val="21"/>
                <w:szCs w:val="21"/>
                <w:lang w:val="en-US" w:eastAsia="zh-CN"/>
              </w:rPr>
            </w:pPr>
            <w:r>
              <w:rPr>
                <w:rFonts w:hint="default" w:ascii="Times New Roman" w:hAnsi="Times New Roman" w:cs="Times New Roman"/>
                <w:b/>
                <w:color w:val="993366"/>
                <w:sz w:val="21"/>
                <w:szCs w:val="21"/>
                <w:lang w:val="en-US" w:eastAsia="zh-CN"/>
              </w:rPr>
              <w:t>00 01</w:t>
            </w:r>
          </w:p>
        </w:tc>
        <w:tc>
          <w:tcPr>
            <w:tcW w:w="1457" w:type="dxa"/>
            <w:tcBorders>
              <w:top w:val="single" w:color="000000" w:sz="4" w:space="0"/>
              <w:left w:val="single" w:color="000000" w:sz="4" w:space="0"/>
              <w:bottom w:val="single" w:color="000000" w:sz="4" w:space="0"/>
              <w:right w:val="single" w:color="000000" w:sz="4" w:space="0"/>
            </w:tcBorders>
            <w:vAlign w:val="center"/>
          </w:tcPr>
          <w:p w14:paraId="3B8C9821">
            <w:pPr>
              <w:spacing w:after="0"/>
              <w:jc w:val="center"/>
              <w:rPr>
                <w:rFonts w:hint="default" w:ascii="Times New Roman" w:hAnsi="Times New Roman" w:cs="Times New Roman"/>
                <w:color w:val="0000FF"/>
                <w:sz w:val="21"/>
                <w:szCs w:val="21"/>
                <w:lang w:val="en-US" w:eastAsia="zh-CN"/>
              </w:rPr>
            </w:pPr>
            <w:r>
              <w:rPr>
                <w:rFonts w:hint="default" w:ascii="Times New Roman" w:hAnsi="Times New Roman" w:cs="Times New Roman"/>
              </w:rPr>
              <w:fldChar w:fldCharType="begin"/>
            </w:r>
            <w:r>
              <w:rPr>
                <w:rFonts w:hint="default" w:ascii="Times New Roman" w:hAnsi="Times New Roman" w:cs="Times New Roman"/>
              </w:rPr>
              <w:instrText xml:space="preserve"> HYPERLINK \l "_消息头" </w:instrText>
            </w:r>
            <w:r>
              <w:rPr>
                <w:rFonts w:hint="default" w:ascii="Times New Roman" w:hAnsi="Times New Roman" w:cs="Times New Roman"/>
              </w:rPr>
              <w:fldChar w:fldCharType="separate"/>
            </w:r>
            <w:r>
              <w:rPr>
                <w:rStyle w:val="14"/>
                <w:rFonts w:hint="default" w:ascii="Times New Roman" w:hAnsi="Times New Roman" w:cs="Times New Roman"/>
                <w:sz w:val="21"/>
                <w:szCs w:val="21"/>
                <w:lang w:val="en-US" w:eastAsia="zh-CN"/>
              </w:rPr>
              <w:t>Message attachment</w:t>
            </w:r>
            <w:r>
              <w:rPr>
                <w:rStyle w:val="14"/>
                <w:rFonts w:hint="default" w:ascii="Times New Roman" w:hAnsi="Times New Roman" w:cs="Times New Roman"/>
                <w:sz w:val="21"/>
                <w:szCs w:val="21"/>
                <w:lang w:val="en-US" w:eastAsia="zh-CN"/>
              </w:rPr>
              <w:fldChar w:fldCharType="end"/>
            </w:r>
          </w:p>
        </w:tc>
        <w:tc>
          <w:tcPr>
            <w:tcW w:w="3505" w:type="dxa"/>
            <w:tcBorders>
              <w:top w:val="single" w:color="000000" w:sz="4" w:space="0"/>
              <w:left w:val="single" w:color="000000" w:sz="4" w:space="0"/>
              <w:bottom w:val="single" w:color="000000" w:sz="4" w:space="0"/>
              <w:right w:val="single" w:color="000000" w:sz="4" w:space="0"/>
            </w:tcBorders>
            <w:vAlign w:val="center"/>
          </w:tcPr>
          <w:p w14:paraId="5A5CC638">
            <w:pPr>
              <w:spacing w:after="0"/>
              <w:jc w:val="center"/>
              <w:rPr>
                <w:rFonts w:hint="default" w:ascii="Times New Roman" w:hAnsi="Times New Roman" w:cs="Times New Roman"/>
                <w:sz w:val="21"/>
                <w:szCs w:val="21"/>
                <w:lang w:val="en-US" w:eastAsia="zh-CN"/>
              </w:rPr>
            </w:pPr>
            <w:r>
              <w:rPr>
                <w:rFonts w:hint="default" w:ascii="Times New Roman" w:hAnsi="Times New Roman" w:cs="Times New Roman"/>
              </w:rPr>
              <w:fldChar w:fldCharType="begin"/>
            </w:r>
            <w:r>
              <w:rPr>
                <w:rFonts w:hint="default" w:ascii="Times New Roman" w:hAnsi="Times New Roman" w:cs="Times New Roman"/>
              </w:rPr>
              <w:instrText xml:space="preserve"> HYPERLINK \l "_[0001]终端通用应答" </w:instrText>
            </w:r>
            <w:r>
              <w:rPr>
                <w:rFonts w:hint="default" w:ascii="Times New Roman" w:hAnsi="Times New Roman" w:cs="Times New Roman"/>
              </w:rPr>
              <w:fldChar w:fldCharType="separate"/>
            </w:r>
            <w:r>
              <w:rPr>
                <w:rStyle w:val="14"/>
                <w:rFonts w:hint="default" w:ascii="Times New Roman" w:hAnsi="Times New Roman" w:cs="Times New Roman"/>
                <w:sz w:val="21"/>
                <w:szCs w:val="21"/>
                <w:lang w:val="en-US" w:eastAsia="zh-CN"/>
              </w:rPr>
              <w:t>Uplink general response</w:t>
            </w:r>
            <w:r>
              <w:rPr>
                <w:rStyle w:val="14"/>
                <w:rFonts w:hint="default" w:ascii="Times New Roman" w:hAnsi="Times New Roman" w:cs="Times New Roman"/>
                <w:sz w:val="21"/>
                <w:szCs w:val="21"/>
                <w:lang w:val="en-US" w:eastAsia="zh-CN"/>
              </w:rPr>
              <w:fldChar w:fldCharType="end"/>
            </w:r>
          </w:p>
        </w:tc>
        <w:tc>
          <w:tcPr>
            <w:tcW w:w="850" w:type="dxa"/>
            <w:tcBorders>
              <w:top w:val="single" w:color="000000" w:sz="4" w:space="0"/>
              <w:left w:val="single" w:color="000000" w:sz="4" w:space="0"/>
              <w:bottom w:val="single" w:color="000000" w:sz="4" w:space="0"/>
              <w:right w:val="single" w:color="000000" w:sz="4" w:space="0"/>
            </w:tcBorders>
            <w:vAlign w:val="center"/>
          </w:tcPr>
          <w:p w14:paraId="725FBCED">
            <w:pPr>
              <w:spacing w:after="0"/>
              <w:jc w:val="center"/>
              <w:rPr>
                <w:rFonts w:hint="default" w:ascii="Times New Roman" w:hAnsi="Times New Roman" w:cs="Times New Roman"/>
                <w:color w:val="000000"/>
                <w:sz w:val="21"/>
                <w:szCs w:val="21"/>
                <w:lang w:val="en-US" w:eastAsia="zh-CN"/>
              </w:rPr>
            </w:pPr>
            <w:r>
              <w:rPr>
                <w:rFonts w:hint="default" w:ascii="Times New Roman" w:hAnsi="Times New Roman" w:cs="Times New Roman"/>
                <w:color w:val="000000"/>
                <w:sz w:val="21"/>
                <w:szCs w:val="21"/>
                <w:lang w:val="en-US" w:eastAsia="zh-CN"/>
              </w:rPr>
              <w:t>XOR</w:t>
            </w:r>
          </w:p>
        </w:tc>
        <w:tc>
          <w:tcPr>
            <w:tcW w:w="1292" w:type="dxa"/>
            <w:tcBorders>
              <w:top w:val="single" w:color="000000" w:sz="4" w:space="0"/>
              <w:left w:val="single" w:color="000000" w:sz="4" w:space="0"/>
              <w:bottom w:val="single" w:color="000000" w:sz="4" w:space="0"/>
              <w:right w:val="single" w:color="000000" w:sz="4" w:space="0"/>
            </w:tcBorders>
            <w:vAlign w:val="center"/>
          </w:tcPr>
          <w:p w14:paraId="35373CF4">
            <w:pPr>
              <w:spacing w:after="0"/>
              <w:jc w:val="center"/>
              <w:rPr>
                <w:rFonts w:hint="default" w:ascii="Times New Roman" w:hAnsi="Times New Roman" w:cs="Times New Roman"/>
                <w:color w:val="000000"/>
                <w:sz w:val="21"/>
                <w:szCs w:val="21"/>
                <w:lang w:val="en-US" w:eastAsia="zh-CN"/>
              </w:rPr>
            </w:pPr>
            <w:r>
              <w:rPr>
                <w:rFonts w:hint="default" w:ascii="Times New Roman" w:hAnsi="Times New Roman" w:cs="Times New Roman"/>
                <w:color w:val="000000"/>
                <w:sz w:val="21"/>
                <w:szCs w:val="21"/>
                <w:lang w:val="en-US" w:eastAsia="zh-CN"/>
              </w:rPr>
              <w:t>7E</w:t>
            </w:r>
          </w:p>
        </w:tc>
      </w:tr>
    </w:tbl>
    <w:p w14:paraId="7913918B">
      <w:pPr>
        <w:jc w:val="left"/>
        <w:rPr>
          <w:rFonts w:hint="default" w:ascii="Times New Roman" w:hAnsi="Times New Roman" w:cs="Times New Roman"/>
          <w:sz w:val="21"/>
          <w:szCs w:val="21"/>
          <w:lang w:eastAsia="zh-CN"/>
        </w:rPr>
      </w:pPr>
      <w:r>
        <w:rPr>
          <w:rFonts w:hint="default" w:ascii="Times New Roman" w:hAnsi="Times New Roman" w:cs="Times New Roman"/>
          <w:sz w:val="21"/>
          <w:szCs w:val="21"/>
          <w:lang w:eastAsia="zh-CN"/>
        </w:rPr>
        <w:tab/>
      </w:r>
    </w:p>
    <w:p w14:paraId="54346F54">
      <w:pPr>
        <w:pStyle w:val="3"/>
        <w:ind w:left="0"/>
        <w:rPr>
          <w:rFonts w:hint="default" w:ascii="Times New Roman" w:hAnsi="Times New Roman" w:cs="Times New Roman"/>
          <w:sz w:val="21"/>
          <w:szCs w:val="21"/>
        </w:rPr>
      </w:pPr>
      <w:r>
        <w:rPr>
          <w:rFonts w:hint="default" w:ascii="Times New Roman" w:hAnsi="Times New Roman" w:cs="Times New Roman"/>
          <w:sz w:val="21"/>
          <w:szCs w:val="21"/>
          <w:lang w:val="en-US" w:eastAsia="zh-CN"/>
        </w:rPr>
        <w:t xml:space="preserve">  </w:t>
      </w:r>
      <w:bookmarkStart w:id="70" w:name="_Toc25143"/>
      <w:r>
        <w:rPr>
          <w:rFonts w:hint="default" w:ascii="Times New Roman" w:hAnsi="Times New Roman" w:cs="Times New Roman"/>
          <w:sz w:val="21"/>
          <w:szCs w:val="21"/>
          <w:lang w:eastAsia="zh-CN"/>
        </w:rPr>
        <w:t>[ 8104 ]</w:t>
      </w:r>
      <w:r>
        <w:rPr>
          <w:rFonts w:hint="default" w:ascii="Times New Roman" w:hAnsi="Times New Roman" w:cs="Times New Roman"/>
          <w:sz w:val="21"/>
          <w:szCs w:val="21"/>
          <w:lang w:val="en-US" w:eastAsia="zh-CN"/>
        </w:rPr>
        <w:t xml:space="preserve"> </w:t>
      </w:r>
      <w:r>
        <w:rPr>
          <w:rFonts w:hint="default" w:ascii="Times New Roman" w:hAnsi="Times New Roman" w:cs="Times New Roman"/>
          <w:sz w:val="21"/>
          <w:szCs w:val="21"/>
        </w:rPr>
        <w:t>Query terminal parameters</w:t>
      </w:r>
      <w:bookmarkEnd w:id="70"/>
    </w:p>
    <w:p w14:paraId="5EA9EF61">
      <w:pPr>
        <w:ind w:firstLine="420" w:firstLineChars="200"/>
        <w:rPr>
          <w:rFonts w:hint="default" w:ascii="Times New Roman" w:hAnsi="Times New Roman" w:cs="Times New Roman"/>
          <w:sz w:val="21"/>
          <w:szCs w:val="21"/>
        </w:rPr>
      </w:pPr>
      <w:r>
        <w:rPr>
          <w:rFonts w:hint="default" w:ascii="Times New Roman" w:hAnsi="Times New Roman" w:cs="Times New Roman"/>
          <w:sz w:val="21"/>
          <w:szCs w:val="21"/>
          <w:lang w:eastAsia="zh-CN"/>
        </w:rPr>
        <w:t xml:space="preserve">[ Function Description ]: </w:t>
      </w:r>
      <w:r>
        <w:rPr>
          <w:rFonts w:hint="default" w:ascii="Times New Roman" w:hAnsi="Times New Roman" w:cs="Times New Roman"/>
          <w:sz w:val="21"/>
          <w:szCs w:val="21"/>
        </w:rPr>
        <w:t>The query terminal parameter message body is empty.</w:t>
      </w:r>
    </w:p>
    <w:p w14:paraId="101FCC59">
      <w:pPr>
        <w:spacing w:before="120" w:beforeLines="50" w:afterLines="50"/>
        <w:ind w:firstLine="420"/>
        <w:rPr>
          <w:rFonts w:hint="default" w:ascii="Times New Roman" w:hAnsi="Times New Roman" w:cs="Times New Roman"/>
          <w:sz w:val="21"/>
          <w:szCs w:val="21"/>
        </w:rPr>
      </w:pPr>
      <w:r>
        <w:rPr>
          <w:rFonts w:hint="default" w:ascii="Times New Roman" w:hAnsi="Times New Roman" w:eastAsia="黑体" w:cs="Times New Roman"/>
          <w:b/>
          <w:color w:val="0000FF"/>
          <w:sz w:val="21"/>
          <w:szCs w:val="21"/>
          <w:shd w:val="pct10" w:color="auto" w:fill="FFFFFF"/>
          <w:lang w:eastAsia="zh-CN"/>
        </w:rPr>
        <w:t>[Down]</w:t>
      </w:r>
    </w:p>
    <w:tbl>
      <w:tblPr>
        <w:tblStyle w:val="12"/>
        <w:tblW w:w="0" w:type="auto"/>
        <w:tblInd w:w="418" w:type="dxa"/>
        <w:tblLayout w:type="fixed"/>
        <w:tblCellMar>
          <w:top w:w="15" w:type="dxa"/>
          <w:left w:w="15" w:type="dxa"/>
          <w:bottom w:w="15" w:type="dxa"/>
          <w:right w:w="15" w:type="dxa"/>
        </w:tblCellMar>
      </w:tblPr>
      <w:tblGrid>
        <w:gridCol w:w="976"/>
        <w:gridCol w:w="992"/>
        <w:gridCol w:w="1457"/>
        <w:gridCol w:w="3505"/>
        <w:gridCol w:w="850"/>
        <w:gridCol w:w="1292"/>
      </w:tblGrid>
      <w:tr w14:paraId="6DC46DE5">
        <w:tblPrEx>
          <w:tblCellMar>
            <w:top w:w="15" w:type="dxa"/>
            <w:left w:w="15" w:type="dxa"/>
            <w:bottom w:w="15" w:type="dxa"/>
            <w:right w:w="15" w:type="dxa"/>
          </w:tblCellMar>
        </w:tblPrEx>
        <w:trPr>
          <w:trHeight w:val="387" w:hRule="atLeast"/>
        </w:trPr>
        <w:tc>
          <w:tcPr>
            <w:tcW w:w="976" w:type="dxa"/>
            <w:tcBorders>
              <w:top w:val="single" w:color="000000" w:sz="4" w:space="0"/>
              <w:left w:val="single" w:color="000000" w:sz="4" w:space="0"/>
              <w:bottom w:val="single" w:color="000000" w:sz="4" w:space="0"/>
              <w:right w:val="single" w:color="000000" w:sz="4" w:space="0"/>
            </w:tcBorders>
            <w:shd w:val="clear" w:color="000000" w:fill="C0C0C0"/>
            <w:vAlign w:val="center"/>
          </w:tcPr>
          <w:p w14:paraId="5CDE4851">
            <w:pPr>
              <w:spacing w:after="0"/>
              <w:jc w:val="center"/>
              <w:rPr>
                <w:rFonts w:hint="default" w:ascii="Times New Roman" w:hAnsi="Times New Roman" w:cs="Times New Roman"/>
                <w:color w:val="000000"/>
                <w:sz w:val="21"/>
                <w:szCs w:val="21"/>
                <w:lang w:val="en-US" w:eastAsia="zh-CN"/>
              </w:rPr>
            </w:pPr>
            <w:r>
              <w:rPr>
                <w:rFonts w:hint="default" w:ascii="Times New Roman" w:hAnsi="Times New Roman" w:cs="Times New Roman"/>
                <w:color w:val="000000"/>
                <w:sz w:val="21"/>
                <w:szCs w:val="21"/>
                <w:lang w:val="en-US" w:eastAsia="zh-CN"/>
              </w:rPr>
              <w:t>Logo</w:t>
            </w:r>
          </w:p>
        </w:tc>
        <w:tc>
          <w:tcPr>
            <w:tcW w:w="992" w:type="dxa"/>
            <w:tcBorders>
              <w:top w:val="single" w:color="000000" w:sz="4" w:space="0"/>
              <w:left w:val="single" w:color="000000" w:sz="4" w:space="0"/>
              <w:bottom w:val="single" w:color="000000" w:sz="4" w:space="0"/>
              <w:right w:val="single" w:color="000000" w:sz="4" w:space="0"/>
            </w:tcBorders>
            <w:shd w:val="clear" w:color="000000" w:fill="C0C0C0"/>
            <w:vAlign w:val="center"/>
          </w:tcPr>
          <w:p w14:paraId="5ADCD26A">
            <w:pPr>
              <w:spacing w:after="0"/>
              <w:jc w:val="center"/>
              <w:rPr>
                <w:rFonts w:hint="default" w:ascii="Times New Roman" w:hAnsi="Times New Roman" w:cs="Times New Roman"/>
                <w:color w:val="000000"/>
                <w:sz w:val="21"/>
                <w:szCs w:val="21"/>
                <w:lang w:val="en-US" w:eastAsia="zh-CN"/>
              </w:rPr>
            </w:pPr>
            <w:r>
              <w:rPr>
                <w:rFonts w:hint="default" w:ascii="Times New Roman" w:hAnsi="Times New Roman" w:cs="Times New Roman"/>
                <w:color w:val="000000"/>
                <w:sz w:val="21"/>
                <w:szCs w:val="21"/>
                <w:lang w:val="en-US" w:eastAsia="zh-CN"/>
              </w:rPr>
              <w:t>Function ID</w:t>
            </w:r>
          </w:p>
        </w:tc>
        <w:tc>
          <w:tcPr>
            <w:tcW w:w="1457" w:type="dxa"/>
            <w:tcBorders>
              <w:top w:val="single" w:color="000000" w:sz="4" w:space="0"/>
              <w:left w:val="single" w:color="000000" w:sz="4" w:space="0"/>
              <w:bottom w:val="single" w:color="000000" w:sz="4" w:space="0"/>
              <w:right w:val="single" w:color="000000" w:sz="4" w:space="0"/>
            </w:tcBorders>
            <w:shd w:val="clear" w:color="000000" w:fill="C0C0C0"/>
            <w:vAlign w:val="center"/>
          </w:tcPr>
          <w:p w14:paraId="3D78FD2F">
            <w:pPr>
              <w:spacing w:after="0"/>
              <w:jc w:val="center"/>
              <w:rPr>
                <w:rFonts w:hint="default" w:ascii="Times New Roman" w:hAnsi="Times New Roman" w:cs="Times New Roman"/>
                <w:color w:val="000000"/>
                <w:sz w:val="21"/>
                <w:szCs w:val="21"/>
                <w:lang w:val="en-US" w:eastAsia="zh-CN"/>
              </w:rPr>
            </w:pPr>
            <w:r>
              <w:rPr>
                <w:rFonts w:hint="default" w:ascii="Times New Roman" w:hAnsi="Times New Roman" w:cs="Times New Roman"/>
                <w:color w:val="000000"/>
                <w:sz w:val="21"/>
                <w:szCs w:val="21"/>
                <w:lang w:val="en-US" w:eastAsia="zh-CN"/>
              </w:rPr>
              <w:t>Message Header</w:t>
            </w:r>
          </w:p>
        </w:tc>
        <w:tc>
          <w:tcPr>
            <w:tcW w:w="3505" w:type="dxa"/>
            <w:tcBorders>
              <w:top w:val="single" w:color="000000" w:sz="4" w:space="0"/>
              <w:left w:val="single" w:color="000000" w:sz="4" w:space="0"/>
              <w:bottom w:val="single" w:color="000000" w:sz="4" w:space="0"/>
              <w:right w:val="single" w:color="000000" w:sz="4" w:space="0"/>
            </w:tcBorders>
            <w:shd w:val="clear" w:color="000000" w:fill="C0C0C0"/>
            <w:vAlign w:val="center"/>
          </w:tcPr>
          <w:p w14:paraId="24BE7455">
            <w:pPr>
              <w:spacing w:after="0"/>
              <w:jc w:val="center"/>
              <w:rPr>
                <w:rFonts w:hint="default" w:ascii="Times New Roman" w:hAnsi="Times New Roman" w:cs="Times New Roman"/>
                <w:color w:val="000000"/>
                <w:sz w:val="21"/>
                <w:szCs w:val="21"/>
                <w:lang w:val="en-US" w:eastAsia="zh-CN"/>
              </w:rPr>
            </w:pPr>
            <w:r>
              <w:rPr>
                <w:rFonts w:hint="default" w:ascii="Times New Roman" w:hAnsi="Times New Roman" w:cs="Times New Roman"/>
                <w:color w:val="000000"/>
                <w:sz w:val="21"/>
                <w:szCs w:val="21"/>
                <w:lang w:val="en-US" w:eastAsia="zh-CN"/>
              </w:rPr>
              <w:t>Message body</w:t>
            </w:r>
          </w:p>
        </w:tc>
        <w:tc>
          <w:tcPr>
            <w:tcW w:w="850" w:type="dxa"/>
            <w:tcBorders>
              <w:top w:val="single" w:color="000000" w:sz="4" w:space="0"/>
              <w:left w:val="single" w:color="000000" w:sz="4" w:space="0"/>
              <w:bottom w:val="single" w:color="000000" w:sz="4" w:space="0"/>
              <w:right w:val="single" w:color="000000" w:sz="4" w:space="0"/>
            </w:tcBorders>
            <w:shd w:val="clear" w:color="000000" w:fill="C0C0C0"/>
            <w:vAlign w:val="center"/>
          </w:tcPr>
          <w:p w14:paraId="6297E401">
            <w:pPr>
              <w:spacing w:after="0"/>
              <w:jc w:val="center"/>
              <w:rPr>
                <w:rFonts w:hint="default" w:ascii="Times New Roman" w:hAnsi="Times New Roman" w:cs="Times New Roman"/>
                <w:color w:val="000000"/>
                <w:sz w:val="21"/>
                <w:szCs w:val="21"/>
                <w:lang w:val="en-US" w:eastAsia="zh-CN"/>
              </w:rPr>
            </w:pPr>
            <w:r>
              <w:rPr>
                <w:rFonts w:hint="default" w:ascii="Times New Roman" w:hAnsi="Times New Roman" w:cs="Times New Roman"/>
                <w:color w:val="000000"/>
                <w:sz w:val="21"/>
                <w:szCs w:val="21"/>
                <w:lang w:val="en-US" w:eastAsia="zh-CN"/>
              </w:rPr>
              <w:t>check</w:t>
            </w:r>
          </w:p>
        </w:tc>
        <w:tc>
          <w:tcPr>
            <w:tcW w:w="1292" w:type="dxa"/>
            <w:tcBorders>
              <w:top w:val="single" w:color="000000" w:sz="4" w:space="0"/>
              <w:left w:val="single" w:color="000000" w:sz="4" w:space="0"/>
              <w:bottom w:val="single" w:color="000000" w:sz="4" w:space="0"/>
              <w:right w:val="single" w:color="000000" w:sz="4" w:space="0"/>
            </w:tcBorders>
            <w:shd w:val="clear" w:color="000000" w:fill="C0C0C0"/>
            <w:vAlign w:val="center"/>
          </w:tcPr>
          <w:p w14:paraId="0311D96F">
            <w:pPr>
              <w:spacing w:after="0"/>
              <w:jc w:val="center"/>
              <w:rPr>
                <w:rFonts w:hint="default" w:ascii="Times New Roman" w:hAnsi="Times New Roman" w:cs="Times New Roman"/>
                <w:color w:val="000000"/>
                <w:sz w:val="21"/>
                <w:szCs w:val="21"/>
                <w:lang w:val="en-US" w:eastAsia="zh-CN"/>
              </w:rPr>
            </w:pPr>
            <w:r>
              <w:rPr>
                <w:rFonts w:hint="default" w:ascii="Times New Roman" w:hAnsi="Times New Roman" w:cs="Times New Roman"/>
                <w:color w:val="000000"/>
                <w:sz w:val="21"/>
                <w:szCs w:val="21"/>
                <w:lang w:val="en-US" w:eastAsia="zh-CN"/>
              </w:rPr>
              <w:t>Logo</w:t>
            </w:r>
          </w:p>
        </w:tc>
      </w:tr>
      <w:tr w14:paraId="64D832EA">
        <w:tblPrEx>
          <w:tblCellMar>
            <w:top w:w="15" w:type="dxa"/>
            <w:left w:w="15" w:type="dxa"/>
            <w:bottom w:w="15" w:type="dxa"/>
            <w:right w:w="15" w:type="dxa"/>
          </w:tblCellMar>
        </w:tblPrEx>
        <w:trPr>
          <w:trHeight w:val="452" w:hRule="atLeast"/>
        </w:trPr>
        <w:tc>
          <w:tcPr>
            <w:tcW w:w="976" w:type="dxa"/>
            <w:tcBorders>
              <w:top w:val="single" w:color="000000" w:sz="4" w:space="0"/>
              <w:left w:val="single" w:color="000000" w:sz="4" w:space="0"/>
              <w:bottom w:val="single" w:color="000000" w:sz="4" w:space="0"/>
              <w:right w:val="single" w:color="000000" w:sz="4" w:space="0"/>
            </w:tcBorders>
            <w:vAlign w:val="center"/>
          </w:tcPr>
          <w:p w14:paraId="5BAB8F25">
            <w:pPr>
              <w:spacing w:after="0"/>
              <w:jc w:val="center"/>
              <w:rPr>
                <w:rFonts w:hint="default" w:ascii="Times New Roman" w:hAnsi="Times New Roman" w:cs="Times New Roman"/>
                <w:color w:val="000000"/>
                <w:sz w:val="21"/>
                <w:szCs w:val="21"/>
                <w:lang w:val="en-US" w:eastAsia="zh-CN"/>
              </w:rPr>
            </w:pPr>
            <w:r>
              <w:rPr>
                <w:rFonts w:hint="default" w:ascii="Times New Roman" w:hAnsi="Times New Roman" w:cs="Times New Roman"/>
                <w:color w:val="000000"/>
                <w:sz w:val="21"/>
                <w:szCs w:val="21"/>
                <w:lang w:val="en-US" w:eastAsia="zh-CN"/>
              </w:rPr>
              <w:t>7E</w:t>
            </w:r>
          </w:p>
        </w:tc>
        <w:tc>
          <w:tcPr>
            <w:tcW w:w="992" w:type="dxa"/>
            <w:tcBorders>
              <w:top w:val="single" w:color="000000" w:sz="4" w:space="0"/>
              <w:left w:val="single" w:color="000000" w:sz="4" w:space="0"/>
              <w:bottom w:val="single" w:color="000000" w:sz="4" w:space="0"/>
              <w:right w:val="single" w:color="000000" w:sz="4" w:space="0"/>
            </w:tcBorders>
            <w:vAlign w:val="center"/>
          </w:tcPr>
          <w:p w14:paraId="4A04F823">
            <w:pPr>
              <w:spacing w:after="0"/>
              <w:jc w:val="center"/>
              <w:rPr>
                <w:rFonts w:hint="default" w:ascii="Times New Roman" w:hAnsi="Times New Roman" w:cs="Times New Roman"/>
                <w:b/>
                <w:color w:val="993366"/>
                <w:sz w:val="21"/>
                <w:szCs w:val="21"/>
                <w:lang w:val="en-US" w:eastAsia="zh-CN"/>
              </w:rPr>
            </w:pPr>
            <w:r>
              <w:rPr>
                <w:rFonts w:hint="default" w:ascii="Times New Roman" w:hAnsi="Times New Roman" w:cs="Times New Roman"/>
                <w:b/>
                <w:color w:val="993366"/>
                <w:sz w:val="21"/>
                <w:szCs w:val="21"/>
                <w:lang w:val="en-US" w:eastAsia="zh-CN"/>
              </w:rPr>
              <w:t>81 04</w:t>
            </w:r>
          </w:p>
        </w:tc>
        <w:tc>
          <w:tcPr>
            <w:tcW w:w="1457" w:type="dxa"/>
            <w:tcBorders>
              <w:top w:val="single" w:color="000000" w:sz="4" w:space="0"/>
              <w:left w:val="single" w:color="000000" w:sz="4" w:space="0"/>
              <w:bottom w:val="single" w:color="000000" w:sz="4" w:space="0"/>
              <w:right w:val="single" w:color="000000" w:sz="4" w:space="0"/>
            </w:tcBorders>
            <w:vAlign w:val="center"/>
          </w:tcPr>
          <w:p w14:paraId="21141B0D">
            <w:pPr>
              <w:spacing w:after="0"/>
              <w:jc w:val="center"/>
              <w:rPr>
                <w:rFonts w:hint="default" w:ascii="Times New Roman" w:hAnsi="Times New Roman" w:cs="Times New Roman"/>
                <w:color w:val="0000FF"/>
                <w:sz w:val="21"/>
                <w:szCs w:val="21"/>
                <w:lang w:val="en-US" w:eastAsia="zh-CN"/>
              </w:rPr>
            </w:pPr>
            <w:r>
              <w:rPr>
                <w:rFonts w:hint="default" w:ascii="Times New Roman" w:hAnsi="Times New Roman" w:cs="Times New Roman"/>
              </w:rPr>
              <w:fldChar w:fldCharType="begin"/>
            </w:r>
            <w:r>
              <w:rPr>
                <w:rFonts w:hint="default" w:ascii="Times New Roman" w:hAnsi="Times New Roman" w:cs="Times New Roman"/>
              </w:rPr>
              <w:instrText xml:space="preserve"> HYPERLINK \l "_消息头" </w:instrText>
            </w:r>
            <w:r>
              <w:rPr>
                <w:rFonts w:hint="default" w:ascii="Times New Roman" w:hAnsi="Times New Roman" w:cs="Times New Roman"/>
              </w:rPr>
              <w:fldChar w:fldCharType="separate"/>
            </w:r>
            <w:r>
              <w:rPr>
                <w:rStyle w:val="14"/>
                <w:rFonts w:hint="default" w:ascii="Times New Roman" w:hAnsi="Times New Roman" w:cs="Times New Roman"/>
                <w:sz w:val="21"/>
                <w:szCs w:val="21"/>
                <w:lang w:val="en-US" w:eastAsia="zh-CN"/>
              </w:rPr>
              <w:t>Message attachment</w:t>
            </w:r>
            <w:r>
              <w:rPr>
                <w:rStyle w:val="14"/>
                <w:rFonts w:hint="default" w:ascii="Times New Roman" w:hAnsi="Times New Roman" w:cs="Times New Roman"/>
                <w:sz w:val="21"/>
                <w:szCs w:val="21"/>
                <w:lang w:val="en-US" w:eastAsia="zh-CN"/>
              </w:rPr>
              <w:fldChar w:fldCharType="end"/>
            </w:r>
          </w:p>
        </w:tc>
        <w:tc>
          <w:tcPr>
            <w:tcW w:w="3505" w:type="dxa"/>
            <w:tcBorders>
              <w:top w:val="single" w:color="000000" w:sz="4" w:space="0"/>
              <w:left w:val="single" w:color="000000" w:sz="4" w:space="0"/>
              <w:bottom w:val="single" w:color="000000" w:sz="4" w:space="0"/>
              <w:right w:val="single" w:color="000000" w:sz="4" w:space="0"/>
            </w:tcBorders>
            <w:vAlign w:val="center"/>
          </w:tcPr>
          <w:p w14:paraId="494DCB58">
            <w:pPr>
              <w:spacing w:after="0"/>
              <w:jc w:val="center"/>
              <w:rPr>
                <w:rFonts w:hint="default" w:ascii="Times New Roman" w:hAnsi="Times New Roman" w:cs="Times New Roman"/>
                <w:sz w:val="21"/>
                <w:szCs w:val="21"/>
                <w:lang w:val="en-US" w:eastAsia="zh-CN"/>
              </w:rPr>
            </w:pPr>
            <w:r>
              <w:rPr>
                <w:rFonts w:hint="default" w:ascii="Times New Roman" w:hAnsi="Times New Roman" w:cs="Times New Roman"/>
                <w:sz w:val="21"/>
                <w:szCs w:val="21"/>
              </w:rPr>
              <w:t>null</w:t>
            </w:r>
          </w:p>
        </w:tc>
        <w:tc>
          <w:tcPr>
            <w:tcW w:w="850" w:type="dxa"/>
            <w:tcBorders>
              <w:top w:val="single" w:color="000000" w:sz="4" w:space="0"/>
              <w:left w:val="single" w:color="000000" w:sz="4" w:space="0"/>
              <w:bottom w:val="single" w:color="000000" w:sz="4" w:space="0"/>
              <w:right w:val="single" w:color="000000" w:sz="4" w:space="0"/>
            </w:tcBorders>
            <w:vAlign w:val="center"/>
          </w:tcPr>
          <w:p w14:paraId="6A64EB80">
            <w:pPr>
              <w:spacing w:after="0"/>
              <w:jc w:val="center"/>
              <w:rPr>
                <w:rFonts w:hint="default" w:ascii="Times New Roman" w:hAnsi="Times New Roman" w:cs="Times New Roman"/>
                <w:color w:val="000000"/>
                <w:sz w:val="21"/>
                <w:szCs w:val="21"/>
                <w:lang w:val="en-US" w:eastAsia="zh-CN"/>
              </w:rPr>
            </w:pPr>
            <w:r>
              <w:rPr>
                <w:rFonts w:hint="default" w:ascii="Times New Roman" w:hAnsi="Times New Roman" w:cs="Times New Roman"/>
                <w:color w:val="000000"/>
                <w:sz w:val="21"/>
                <w:szCs w:val="21"/>
                <w:lang w:val="en-US" w:eastAsia="zh-CN"/>
              </w:rPr>
              <w:t>XOR</w:t>
            </w:r>
          </w:p>
        </w:tc>
        <w:tc>
          <w:tcPr>
            <w:tcW w:w="1292" w:type="dxa"/>
            <w:tcBorders>
              <w:top w:val="single" w:color="000000" w:sz="4" w:space="0"/>
              <w:left w:val="single" w:color="000000" w:sz="4" w:space="0"/>
              <w:bottom w:val="single" w:color="000000" w:sz="4" w:space="0"/>
              <w:right w:val="single" w:color="000000" w:sz="4" w:space="0"/>
            </w:tcBorders>
            <w:vAlign w:val="center"/>
          </w:tcPr>
          <w:p w14:paraId="55DE814B">
            <w:pPr>
              <w:spacing w:after="0"/>
              <w:jc w:val="center"/>
              <w:rPr>
                <w:rFonts w:hint="default" w:ascii="Times New Roman" w:hAnsi="Times New Roman" w:cs="Times New Roman"/>
                <w:color w:val="000000"/>
                <w:sz w:val="21"/>
                <w:szCs w:val="21"/>
                <w:lang w:val="en-US" w:eastAsia="zh-CN"/>
              </w:rPr>
            </w:pPr>
            <w:r>
              <w:rPr>
                <w:rFonts w:hint="default" w:ascii="Times New Roman" w:hAnsi="Times New Roman" w:cs="Times New Roman"/>
                <w:color w:val="000000"/>
                <w:sz w:val="21"/>
                <w:szCs w:val="21"/>
                <w:lang w:val="en-US" w:eastAsia="zh-CN"/>
              </w:rPr>
              <w:t>7E</w:t>
            </w:r>
          </w:p>
        </w:tc>
      </w:tr>
    </w:tbl>
    <w:p w14:paraId="5DD4910E">
      <w:pPr>
        <w:spacing w:before="120" w:beforeLines="50"/>
        <w:ind w:firstLine="422" w:firstLineChars="200"/>
        <w:rPr>
          <w:rFonts w:hint="default" w:ascii="Times New Roman" w:hAnsi="Times New Roman" w:cs="Times New Roman"/>
          <w:sz w:val="21"/>
          <w:szCs w:val="21"/>
        </w:rPr>
      </w:pPr>
      <w:r>
        <w:rPr>
          <w:rFonts w:hint="default" w:ascii="Times New Roman" w:hAnsi="Times New Roman" w:eastAsia="黑体" w:cs="Times New Roman"/>
          <w:b/>
          <w:color w:val="0000FF"/>
          <w:sz w:val="21"/>
          <w:szCs w:val="21"/>
          <w:shd w:val="pct10" w:color="auto" w:fill="FFFFFF"/>
          <w:lang w:eastAsia="zh-CN"/>
        </w:rPr>
        <w:t>[ Up ]</w:t>
      </w:r>
    </w:p>
    <w:tbl>
      <w:tblPr>
        <w:tblStyle w:val="12"/>
        <w:tblW w:w="0" w:type="auto"/>
        <w:tblInd w:w="418" w:type="dxa"/>
        <w:tblLayout w:type="fixed"/>
        <w:tblCellMar>
          <w:top w:w="15" w:type="dxa"/>
          <w:left w:w="15" w:type="dxa"/>
          <w:bottom w:w="15" w:type="dxa"/>
          <w:right w:w="15" w:type="dxa"/>
        </w:tblCellMar>
      </w:tblPr>
      <w:tblGrid>
        <w:gridCol w:w="976"/>
        <w:gridCol w:w="992"/>
        <w:gridCol w:w="1457"/>
        <w:gridCol w:w="3505"/>
        <w:gridCol w:w="850"/>
        <w:gridCol w:w="1292"/>
      </w:tblGrid>
      <w:tr w14:paraId="15E5C8B1">
        <w:tblPrEx>
          <w:tblCellMar>
            <w:top w:w="15" w:type="dxa"/>
            <w:left w:w="15" w:type="dxa"/>
            <w:bottom w:w="15" w:type="dxa"/>
            <w:right w:w="15" w:type="dxa"/>
          </w:tblCellMar>
        </w:tblPrEx>
        <w:trPr>
          <w:trHeight w:val="387" w:hRule="atLeast"/>
        </w:trPr>
        <w:tc>
          <w:tcPr>
            <w:tcW w:w="976" w:type="dxa"/>
            <w:tcBorders>
              <w:top w:val="single" w:color="000000" w:sz="4" w:space="0"/>
              <w:left w:val="single" w:color="000000" w:sz="4" w:space="0"/>
              <w:bottom w:val="single" w:color="000000" w:sz="4" w:space="0"/>
              <w:right w:val="single" w:color="000000" w:sz="4" w:space="0"/>
            </w:tcBorders>
            <w:shd w:val="clear" w:color="000000" w:fill="C0C0C0"/>
            <w:vAlign w:val="center"/>
          </w:tcPr>
          <w:p w14:paraId="15CEB71C">
            <w:pPr>
              <w:spacing w:after="0"/>
              <w:jc w:val="center"/>
              <w:rPr>
                <w:rFonts w:hint="default" w:ascii="Times New Roman" w:hAnsi="Times New Roman" w:cs="Times New Roman"/>
                <w:color w:val="000000"/>
                <w:sz w:val="21"/>
                <w:szCs w:val="21"/>
                <w:lang w:val="en-US" w:eastAsia="zh-CN"/>
              </w:rPr>
            </w:pPr>
            <w:r>
              <w:rPr>
                <w:rFonts w:hint="default" w:ascii="Times New Roman" w:hAnsi="Times New Roman" w:cs="Times New Roman"/>
                <w:color w:val="000000"/>
                <w:sz w:val="21"/>
                <w:szCs w:val="21"/>
                <w:lang w:val="en-US" w:eastAsia="zh-CN"/>
              </w:rPr>
              <w:t>Logo</w:t>
            </w:r>
          </w:p>
        </w:tc>
        <w:tc>
          <w:tcPr>
            <w:tcW w:w="992" w:type="dxa"/>
            <w:tcBorders>
              <w:top w:val="single" w:color="000000" w:sz="4" w:space="0"/>
              <w:left w:val="single" w:color="000000" w:sz="4" w:space="0"/>
              <w:bottom w:val="single" w:color="000000" w:sz="4" w:space="0"/>
              <w:right w:val="single" w:color="000000" w:sz="4" w:space="0"/>
            </w:tcBorders>
            <w:shd w:val="clear" w:color="000000" w:fill="C0C0C0"/>
            <w:vAlign w:val="center"/>
          </w:tcPr>
          <w:p w14:paraId="25D6D87A">
            <w:pPr>
              <w:spacing w:after="0"/>
              <w:jc w:val="center"/>
              <w:rPr>
                <w:rFonts w:hint="default" w:ascii="Times New Roman" w:hAnsi="Times New Roman" w:cs="Times New Roman"/>
                <w:color w:val="000000"/>
                <w:sz w:val="21"/>
                <w:szCs w:val="21"/>
                <w:lang w:val="en-US" w:eastAsia="zh-CN"/>
              </w:rPr>
            </w:pPr>
            <w:r>
              <w:rPr>
                <w:rFonts w:hint="default" w:ascii="Times New Roman" w:hAnsi="Times New Roman" w:cs="Times New Roman"/>
                <w:color w:val="000000"/>
                <w:sz w:val="21"/>
                <w:szCs w:val="21"/>
                <w:lang w:val="en-US" w:eastAsia="zh-CN"/>
              </w:rPr>
              <w:t>Function ID</w:t>
            </w:r>
          </w:p>
        </w:tc>
        <w:tc>
          <w:tcPr>
            <w:tcW w:w="1457" w:type="dxa"/>
            <w:tcBorders>
              <w:top w:val="single" w:color="000000" w:sz="4" w:space="0"/>
              <w:left w:val="single" w:color="000000" w:sz="4" w:space="0"/>
              <w:bottom w:val="single" w:color="000000" w:sz="4" w:space="0"/>
              <w:right w:val="single" w:color="000000" w:sz="4" w:space="0"/>
            </w:tcBorders>
            <w:shd w:val="clear" w:color="000000" w:fill="C0C0C0"/>
            <w:vAlign w:val="center"/>
          </w:tcPr>
          <w:p w14:paraId="29E4302D">
            <w:pPr>
              <w:spacing w:after="0"/>
              <w:jc w:val="center"/>
              <w:rPr>
                <w:rFonts w:hint="default" w:ascii="Times New Roman" w:hAnsi="Times New Roman" w:cs="Times New Roman"/>
                <w:color w:val="000000"/>
                <w:sz w:val="21"/>
                <w:szCs w:val="21"/>
                <w:lang w:val="en-US" w:eastAsia="zh-CN"/>
              </w:rPr>
            </w:pPr>
            <w:r>
              <w:rPr>
                <w:rFonts w:hint="default" w:ascii="Times New Roman" w:hAnsi="Times New Roman" w:cs="Times New Roman"/>
                <w:color w:val="000000"/>
                <w:sz w:val="21"/>
                <w:szCs w:val="21"/>
                <w:lang w:val="en-US" w:eastAsia="zh-CN"/>
              </w:rPr>
              <w:t>Message Header</w:t>
            </w:r>
          </w:p>
        </w:tc>
        <w:tc>
          <w:tcPr>
            <w:tcW w:w="3505" w:type="dxa"/>
            <w:tcBorders>
              <w:top w:val="single" w:color="000000" w:sz="4" w:space="0"/>
              <w:left w:val="single" w:color="000000" w:sz="4" w:space="0"/>
              <w:bottom w:val="single" w:color="000000" w:sz="4" w:space="0"/>
              <w:right w:val="single" w:color="000000" w:sz="4" w:space="0"/>
            </w:tcBorders>
            <w:shd w:val="clear" w:color="000000" w:fill="C0C0C0"/>
            <w:vAlign w:val="center"/>
          </w:tcPr>
          <w:p w14:paraId="042E72E7">
            <w:pPr>
              <w:spacing w:after="0"/>
              <w:jc w:val="center"/>
              <w:rPr>
                <w:rFonts w:hint="default" w:ascii="Times New Roman" w:hAnsi="Times New Roman" w:cs="Times New Roman"/>
                <w:color w:val="000000"/>
                <w:sz w:val="21"/>
                <w:szCs w:val="21"/>
                <w:lang w:val="en-US" w:eastAsia="zh-CN"/>
              </w:rPr>
            </w:pPr>
            <w:r>
              <w:rPr>
                <w:rFonts w:hint="default" w:ascii="Times New Roman" w:hAnsi="Times New Roman" w:cs="Times New Roman"/>
                <w:color w:val="000000"/>
                <w:sz w:val="21"/>
                <w:szCs w:val="21"/>
                <w:lang w:val="en-US" w:eastAsia="zh-CN"/>
              </w:rPr>
              <w:t>Message body</w:t>
            </w:r>
          </w:p>
        </w:tc>
        <w:tc>
          <w:tcPr>
            <w:tcW w:w="850" w:type="dxa"/>
            <w:tcBorders>
              <w:top w:val="single" w:color="000000" w:sz="4" w:space="0"/>
              <w:left w:val="single" w:color="000000" w:sz="4" w:space="0"/>
              <w:bottom w:val="single" w:color="000000" w:sz="4" w:space="0"/>
              <w:right w:val="single" w:color="000000" w:sz="4" w:space="0"/>
            </w:tcBorders>
            <w:shd w:val="clear" w:color="000000" w:fill="C0C0C0"/>
            <w:vAlign w:val="center"/>
          </w:tcPr>
          <w:p w14:paraId="4090B820">
            <w:pPr>
              <w:spacing w:after="0"/>
              <w:jc w:val="center"/>
              <w:rPr>
                <w:rFonts w:hint="default" w:ascii="Times New Roman" w:hAnsi="Times New Roman" w:cs="Times New Roman"/>
                <w:color w:val="000000"/>
                <w:sz w:val="21"/>
                <w:szCs w:val="21"/>
                <w:lang w:val="en-US" w:eastAsia="zh-CN"/>
              </w:rPr>
            </w:pPr>
            <w:r>
              <w:rPr>
                <w:rFonts w:hint="default" w:ascii="Times New Roman" w:hAnsi="Times New Roman" w:cs="Times New Roman"/>
                <w:color w:val="000000"/>
                <w:sz w:val="21"/>
                <w:szCs w:val="21"/>
                <w:lang w:val="en-US" w:eastAsia="zh-CN"/>
              </w:rPr>
              <w:t>check</w:t>
            </w:r>
          </w:p>
        </w:tc>
        <w:tc>
          <w:tcPr>
            <w:tcW w:w="1292" w:type="dxa"/>
            <w:tcBorders>
              <w:top w:val="single" w:color="000000" w:sz="4" w:space="0"/>
              <w:left w:val="single" w:color="000000" w:sz="4" w:space="0"/>
              <w:bottom w:val="single" w:color="000000" w:sz="4" w:space="0"/>
              <w:right w:val="single" w:color="000000" w:sz="4" w:space="0"/>
            </w:tcBorders>
            <w:shd w:val="clear" w:color="000000" w:fill="C0C0C0"/>
            <w:vAlign w:val="center"/>
          </w:tcPr>
          <w:p w14:paraId="5348BF39">
            <w:pPr>
              <w:spacing w:after="0"/>
              <w:jc w:val="center"/>
              <w:rPr>
                <w:rFonts w:hint="default" w:ascii="Times New Roman" w:hAnsi="Times New Roman" w:cs="Times New Roman"/>
                <w:color w:val="000000"/>
                <w:sz w:val="21"/>
                <w:szCs w:val="21"/>
                <w:lang w:val="en-US" w:eastAsia="zh-CN"/>
              </w:rPr>
            </w:pPr>
            <w:r>
              <w:rPr>
                <w:rFonts w:hint="default" w:ascii="Times New Roman" w:hAnsi="Times New Roman" w:cs="Times New Roman"/>
                <w:color w:val="000000"/>
                <w:sz w:val="21"/>
                <w:szCs w:val="21"/>
                <w:lang w:val="en-US" w:eastAsia="zh-CN"/>
              </w:rPr>
              <w:t>Logo</w:t>
            </w:r>
          </w:p>
        </w:tc>
      </w:tr>
      <w:tr w14:paraId="02E615FF">
        <w:tblPrEx>
          <w:tblCellMar>
            <w:top w:w="15" w:type="dxa"/>
            <w:left w:w="15" w:type="dxa"/>
            <w:bottom w:w="15" w:type="dxa"/>
            <w:right w:w="15" w:type="dxa"/>
          </w:tblCellMar>
        </w:tblPrEx>
        <w:trPr>
          <w:trHeight w:val="452" w:hRule="atLeast"/>
        </w:trPr>
        <w:tc>
          <w:tcPr>
            <w:tcW w:w="976" w:type="dxa"/>
            <w:tcBorders>
              <w:top w:val="single" w:color="000000" w:sz="4" w:space="0"/>
              <w:left w:val="single" w:color="000000" w:sz="4" w:space="0"/>
              <w:bottom w:val="single" w:color="000000" w:sz="4" w:space="0"/>
              <w:right w:val="single" w:color="000000" w:sz="4" w:space="0"/>
            </w:tcBorders>
            <w:vAlign w:val="center"/>
          </w:tcPr>
          <w:p w14:paraId="7A53A97A">
            <w:pPr>
              <w:spacing w:after="0"/>
              <w:jc w:val="center"/>
              <w:rPr>
                <w:rFonts w:hint="default" w:ascii="Times New Roman" w:hAnsi="Times New Roman" w:cs="Times New Roman"/>
                <w:color w:val="000000"/>
                <w:sz w:val="21"/>
                <w:szCs w:val="21"/>
                <w:lang w:val="en-US" w:eastAsia="zh-CN"/>
              </w:rPr>
            </w:pPr>
            <w:r>
              <w:rPr>
                <w:rFonts w:hint="default" w:ascii="Times New Roman" w:hAnsi="Times New Roman" w:cs="Times New Roman"/>
                <w:color w:val="000000"/>
                <w:sz w:val="21"/>
                <w:szCs w:val="21"/>
                <w:lang w:val="en-US" w:eastAsia="zh-CN"/>
              </w:rPr>
              <w:t>7E</w:t>
            </w:r>
          </w:p>
        </w:tc>
        <w:tc>
          <w:tcPr>
            <w:tcW w:w="992" w:type="dxa"/>
            <w:tcBorders>
              <w:top w:val="single" w:color="000000" w:sz="4" w:space="0"/>
              <w:left w:val="single" w:color="000000" w:sz="4" w:space="0"/>
              <w:bottom w:val="single" w:color="000000" w:sz="4" w:space="0"/>
              <w:right w:val="single" w:color="000000" w:sz="4" w:space="0"/>
            </w:tcBorders>
            <w:vAlign w:val="center"/>
          </w:tcPr>
          <w:p w14:paraId="2DDA8C08">
            <w:pPr>
              <w:spacing w:after="0"/>
              <w:jc w:val="center"/>
              <w:rPr>
                <w:rFonts w:hint="default" w:ascii="Times New Roman" w:hAnsi="Times New Roman" w:cs="Times New Roman"/>
                <w:b/>
                <w:color w:val="993366"/>
                <w:sz w:val="21"/>
                <w:szCs w:val="21"/>
                <w:lang w:val="en-US" w:eastAsia="zh-CN"/>
              </w:rPr>
            </w:pPr>
            <w:r>
              <w:rPr>
                <w:rFonts w:hint="default" w:ascii="Times New Roman" w:hAnsi="Times New Roman" w:cs="Times New Roman"/>
                <w:b/>
                <w:color w:val="993366"/>
                <w:sz w:val="21"/>
                <w:szCs w:val="21"/>
                <w:lang w:val="en-US" w:eastAsia="zh-CN"/>
              </w:rPr>
              <w:t>01 04</w:t>
            </w:r>
          </w:p>
        </w:tc>
        <w:tc>
          <w:tcPr>
            <w:tcW w:w="1457" w:type="dxa"/>
            <w:tcBorders>
              <w:top w:val="single" w:color="000000" w:sz="4" w:space="0"/>
              <w:left w:val="single" w:color="000000" w:sz="4" w:space="0"/>
              <w:bottom w:val="single" w:color="000000" w:sz="4" w:space="0"/>
              <w:right w:val="single" w:color="000000" w:sz="4" w:space="0"/>
            </w:tcBorders>
            <w:vAlign w:val="center"/>
          </w:tcPr>
          <w:p w14:paraId="29EFF844">
            <w:pPr>
              <w:spacing w:after="0"/>
              <w:jc w:val="center"/>
              <w:rPr>
                <w:rFonts w:hint="default" w:ascii="Times New Roman" w:hAnsi="Times New Roman" w:cs="Times New Roman"/>
                <w:color w:val="0000FF"/>
                <w:sz w:val="21"/>
                <w:szCs w:val="21"/>
                <w:lang w:val="en-US" w:eastAsia="zh-CN"/>
              </w:rPr>
            </w:pPr>
            <w:r>
              <w:rPr>
                <w:rFonts w:hint="default" w:ascii="Times New Roman" w:hAnsi="Times New Roman" w:cs="Times New Roman"/>
              </w:rPr>
              <w:fldChar w:fldCharType="begin"/>
            </w:r>
            <w:r>
              <w:rPr>
                <w:rFonts w:hint="default" w:ascii="Times New Roman" w:hAnsi="Times New Roman" w:cs="Times New Roman"/>
              </w:rPr>
              <w:instrText xml:space="preserve"> HYPERLINK \l "_消息头" </w:instrText>
            </w:r>
            <w:r>
              <w:rPr>
                <w:rFonts w:hint="default" w:ascii="Times New Roman" w:hAnsi="Times New Roman" w:cs="Times New Roman"/>
              </w:rPr>
              <w:fldChar w:fldCharType="separate"/>
            </w:r>
            <w:r>
              <w:rPr>
                <w:rStyle w:val="14"/>
                <w:rFonts w:hint="default" w:ascii="Times New Roman" w:hAnsi="Times New Roman" w:cs="Times New Roman"/>
                <w:sz w:val="21"/>
                <w:szCs w:val="21"/>
                <w:lang w:val="en-US" w:eastAsia="zh-CN"/>
              </w:rPr>
              <w:t>Message attachment</w:t>
            </w:r>
            <w:r>
              <w:rPr>
                <w:rStyle w:val="14"/>
                <w:rFonts w:hint="default" w:ascii="Times New Roman" w:hAnsi="Times New Roman" w:cs="Times New Roman"/>
                <w:sz w:val="21"/>
                <w:szCs w:val="21"/>
                <w:lang w:val="en-US" w:eastAsia="zh-CN"/>
              </w:rPr>
              <w:fldChar w:fldCharType="end"/>
            </w:r>
          </w:p>
        </w:tc>
        <w:tc>
          <w:tcPr>
            <w:tcW w:w="3505" w:type="dxa"/>
            <w:tcBorders>
              <w:top w:val="single" w:color="000000" w:sz="4" w:space="0"/>
              <w:left w:val="single" w:color="000000" w:sz="4" w:space="0"/>
              <w:bottom w:val="single" w:color="000000" w:sz="4" w:space="0"/>
              <w:right w:val="single" w:color="000000" w:sz="4" w:space="0"/>
            </w:tcBorders>
            <w:vAlign w:val="center"/>
          </w:tcPr>
          <w:p w14:paraId="7972A580">
            <w:pPr>
              <w:spacing w:after="0"/>
              <w:jc w:val="center"/>
              <w:rPr>
                <w:rFonts w:hint="default" w:ascii="Times New Roman" w:hAnsi="Times New Roman" w:cs="Times New Roman"/>
                <w:sz w:val="21"/>
                <w:szCs w:val="21"/>
                <w:lang w:val="en-US" w:eastAsia="zh-CN"/>
              </w:rPr>
            </w:pPr>
            <w:r>
              <w:rPr>
                <w:rFonts w:hint="default" w:ascii="Times New Roman" w:hAnsi="Times New Roman" w:cs="Times New Roman"/>
              </w:rPr>
              <w:fldChar w:fldCharType="begin"/>
            </w:r>
            <w:r>
              <w:rPr>
                <w:rFonts w:hint="default" w:ascii="Times New Roman" w:hAnsi="Times New Roman" w:cs="Times New Roman"/>
              </w:rPr>
              <w:instrText xml:space="preserve"> HYPERLINK \l "_查询终端参数应答消息体附表" </w:instrText>
            </w:r>
            <w:r>
              <w:rPr>
                <w:rFonts w:hint="default" w:ascii="Times New Roman" w:hAnsi="Times New Roman" w:cs="Times New Roman"/>
              </w:rPr>
              <w:fldChar w:fldCharType="separate"/>
            </w:r>
            <w:r>
              <w:rPr>
                <w:rStyle w:val="17"/>
                <w:rFonts w:hint="default" w:ascii="Times New Roman" w:hAnsi="Times New Roman" w:cs="Times New Roman"/>
                <w:sz w:val="21"/>
                <w:szCs w:val="21"/>
              </w:rPr>
              <w:t>Query terminal parameter response message body appendix</w:t>
            </w:r>
            <w:r>
              <w:rPr>
                <w:rStyle w:val="17"/>
                <w:rFonts w:hint="default" w:ascii="Times New Roman" w:hAnsi="Times New Roman" w:cs="Times New Roman"/>
                <w:sz w:val="21"/>
                <w:szCs w:val="21"/>
              </w:rPr>
              <w:fldChar w:fldCharType="end"/>
            </w:r>
          </w:p>
        </w:tc>
        <w:tc>
          <w:tcPr>
            <w:tcW w:w="850" w:type="dxa"/>
            <w:tcBorders>
              <w:top w:val="single" w:color="000000" w:sz="4" w:space="0"/>
              <w:left w:val="single" w:color="000000" w:sz="4" w:space="0"/>
              <w:bottom w:val="single" w:color="000000" w:sz="4" w:space="0"/>
              <w:right w:val="single" w:color="000000" w:sz="4" w:space="0"/>
            </w:tcBorders>
            <w:vAlign w:val="center"/>
          </w:tcPr>
          <w:p w14:paraId="486A8851">
            <w:pPr>
              <w:spacing w:after="0"/>
              <w:jc w:val="center"/>
              <w:rPr>
                <w:rFonts w:hint="default" w:ascii="Times New Roman" w:hAnsi="Times New Roman" w:cs="Times New Roman"/>
                <w:color w:val="000000"/>
                <w:sz w:val="21"/>
                <w:szCs w:val="21"/>
                <w:lang w:val="en-US" w:eastAsia="zh-CN"/>
              </w:rPr>
            </w:pPr>
            <w:r>
              <w:rPr>
                <w:rFonts w:hint="default" w:ascii="Times New Roman" w:hAnsi="Times New Roman" w:cs="Times New Roman"/>
                <w:color w:val="000000"/>
                <w:sz w:val="21"/>
                <w:szCs w:val="21"/>
                <w:lang w:val="en-US" w:eastAsia="zh-CN"/>
              </w:rPr>
              <w:t>XOR</w:t>
            </w:r>
          </w:p>
        </w:tc>
        <w:tc>
          <w:tcPr>
            <w:tcW w:w="1292" w:type="dxa"/>
            <w:tcBorders>
              <w:top w:val="single" w:color="000000" w:sz="4" w:space="0"/>
              <w:left w:val="single" w:color="000000" w:sz="4" w:space="0"/>
              <w:bottom w:val="single" w:color="000000" w:sz="4" w:space="0"/>
              <w:right w:val="single" w:color="000000" w:sz="4" w:space="0"/>
            </w:tcBorders>
            <w:vAlign w:val="center"/>
          </w:tcPr>
          <w:p w14:paraId="6C9DFCE6">
            <w:pPr>
              <w:spacing w:after="0"/>
              <w:jc w:val="center"/>
              <w:rPr>
                <w:rFonts w:hint="default" w:ascii="Times New Roman" w:hAnsi="Times New Roman" w:cs="Times New Roman"/>
                <w:color w:val="000000"/>
                <w:sz w:val="21"/>
                <w:szCs w:val="21"/>
                <w:lang w:val="en-US" w:eastAsia="zh-CN"/>
              </w:rPr>
            </w:pPr>
            <w:r>
              <w:rPr>
                <w:rFonts w:hint="default" w:ascii="Times New Roman" w:hAnsi="Times New Roman" w:cs="Times New Roman"/>
                <w:color w:val="000000"/>
                <w:sz w:val="21"/>
                <w:szCs w:val="21"/>
                <w:lang w:val="en-US" w:eastAsia="zh-CN"/>
              </w:rPr>
              <w:t>7E</w:t>
            </w:r>
          </w:p>
        </w:tc>
      </w:tr>
    </w:tbl>
    <w:p w14:paraId="7AD310E6">
      <w:pPr>
        <w:rPr>
          <w:rFonts w:hint="default" w:ascii="Times New Roman" w:hAnsi="Times New Roman" w:cs="Times New Roman"/>
          <w:lang w:eastAsia="zh-CN"/>
        </w:rPr>
      </w:pPr>
      <w:r>
        <w:rPr>
          <w:rFonts w:hint="default" w:ascii="Times New Roman" w:hAnsi="Times New Roman" w:cs="Times New Roman"/>
          <w:lang w:eastAsia="zh-CN"/>
        </w:rPr>
        <w:br w:type="page"/>
      </w:r>
    </w:p>
    <w:p w14:paraId="2BABC884">
      <w:pPr>
        <w:pStyle w:val="3"/>
        <w:spacing w:before="0"/>
        <w:ind w:left="0"/>
        <w:rPr>
          <w:rFonts w:hint="default" w:ascii="Times New Roman" w:hAnsi="Times New Roman" w:cs="Times New Roman"/>
          <w:sz w:val="21"/>
          <w:szCs w:val="21"/>
        </w:rPr>
      </w:pPr>
      <w:r>
        <w:rPr>
          <w:rFonts w:hint="default" w:ascii="Times New Roman" w:hAnsi="Times New Roman" w:cs="Times New Roman"/>
          <w:sz w:val="21"/>
          <w:szCs w:val="21"/>
          <w:lang w:val="en-US" w:eastAsia="zh-CN"/>
        </w:rPr>
        <w:t xml:space="preserve">  </w:t>
      </w:r>
      <w:bookmarkStart w:id="71" w:name="_Toc30659"/>
      <w:r>
        <w:rPr>
          <w:rFonts w:hint="default" w:ascii="Times New Roman" w:hAnsi="Times New Roman" w:cs="Times New Roman"/>
          <w:sz w:val="21"/>
          <w:szCs w:val="21"/>
          <w:lang w:eastAsia="zh-CN"/>
        </w:rPr>
        <w:t>[ 8201 ]</w:t>
      </w:r>
      <w:r>
        <w:rPr>
          <w:rFonts w:hint="default" w:ascii="Times New Roman" w:hAnsi="Times New Roman" w:cs="Times New Roman"/>
          <w:sz w:val="21"/>
          <w:szCs w:val="21"/>
          <w:lang w:val="en-US" w:eastAsia="zh-CN"/>
        </w:rPr>
        <w:t xml:space="preserve"> </w:t>
      </w:r>
      <w:r>
        <w:rPr>
          <w:rFonts w:hint="default" w:ascii="Times New Roman" w:hAnsi="Times New Roman" w:cs="Times New Roman"/>
          <w:sz w:val="21"/>
          <w:szCs w:val="21"/>
        </w:rPr>
        <w:t>Location information query</w:t>
      </w:r>
      <w:bookmarkEnd w:id="71"/>
    </w:p>
    <w:p w14:paraId="6CC2B1C9">
      <w:pPr>
        <w:ind w:firstLine="420" w:firstLineChars="200"/>
        <w:jc w:val="left"/>
        <w:rPr>
          <w:rFonts w:hint="default" w:ascii="Times New Roman" w:hAnsi="Times New Roman" w:cs="Times New Roman"/>
          <w:sz w:val="21"/>
          <w:szCs w:val="21"/>
        </w:rPr>
      </w:pPr>
      <w:r>
        <w:rPr>
          <w:rFonts w:hint="default" w:ascii="Times New Roman" w:hAnsi="Times New Roman" w:cs="Times New Roman"/>
          <w:sz w:val="21"/>
          <w:szCs w:val="21"/>
          <w:lang w:eastAsia="zh-CN"/>
        </w:rPr>
        <w:t xml:space="preserve">[ Function description ]: </w:t>
      </w:r>
      <w:r>
        <w:rPr>
          <w:rFonts w:hint="default" w:ascii="Times New Roman" w:hAnsi="Times New Roman" w:cs="Times New Roman"/>
          <w:sz w:val="21"/>
          <w:szCs w:val="21"/>
        </w:rPr>
        <w:t>The location information query message body is empty.</w:t>
      </w:r>
    </w:p>
    <w:p w14:paraId="0236D8DC">
      <w:pPr>
        <w:spacing w:before="120" w:beforeLines="50" w:afterLines="50"/>
        <w:ind w:firstLine="420"/>
        <w:rPr>
          <w:rFonts w:hint="default" w:ascii="Times New Roman" w:hAnsi="Times New Roman" w:cs="Times New Roman"/>
          <w:sz w:val="21"/>
          <w:szCs w:val="21"/>
        </w:rPr>
      </w:pPr>
      <w:r>
        <w:rPr>
          <w:rFonts w:hint="default" w:ascii="Times New Roman" w:hAnsi="Times New Roman" w:eastAsia="黑体" w:cs="Times New Roman"/>
          <w:b/>
          <w:color w:val="0000FF"/>
          <w:sz w:val="21"/>
          <w:szCs w:val="21"/>
          <w:shd w:val="pct10" w:color="auto" w:fill="FFFFFF"/>
          <w:lang w:eastAsia="zh-CN"/>
        </w:rPr>
        <w:t>[Down]</w:t>
      </w:r>
    </w:p>
    <w:tbl>
      <w:tblPr>
        <w:tblStyle w:val="12"/>
        <w:tblW w:w="0" w:type="auto"/>
        <w:tblInd w:w="418" w:type="dxa"/>
        <w:tblLayout w:type="fixed"/>
        <w:tblCellMar>
          <w:top w:w="15" w:type="dxa"/>
          <w:left w:w="15" w:type="dxa"/>
          <w:bottom w:w="15" w:type="dxa"/>
          <w:right w:w="15" w:type="dxa"/>
        </w:tblCellMar>
      </w:tblPr>
      <w:tblGrid>
        <w:gridCol w:w="976"/>
        <w:gridCol w:w="992"/>
        <w:gridCol w:w="1457"/>
        <w:gridCol w:w="3505"/>
        <w:gridCol w:w="850"/>
        <w:gridCol w:w="1292"/>
      </w:tblGrid>
      <w:tr w14:paraId="4134B775">
        <w:tblPrEx>
          <w:tblCellMar>
            <w:top w:w="15" w:type="dxa"/>
            <w:left w:w="15" w:type="dxa"/>
            <w:bottom w:w="15" w:type="dxa"/>
            <w:right w:w="15" w:type="dxa"/>
          </w:tblCellMar>
        </w:tblPrEx>
        <w:trPr>
          <w:trHeight w:val="387" w:hRule="atLeast"/>
        </w:trPr>
        <w:tc>
          <w:tcPr>
            <w:tcW w:w="976" w:type="dxa"/>
            <w:tcBorders>
              <w:top w:val="single" w:color="000000" w:sz="4" w:space="0"/>
              <w:left w:val="single" w:color="000000" w:sz="4" w:space="0"/>
              <w:bottom w:val="single" w:color="000000" w:sz="4" w:space="0"/>
              <w:right w:val="single" w:color="000000" w:sz="4" w:space="0"/>
            </w:tcBorders>
            <w:shd w:val="clear" w:color="000000" w:fill="C0C0C0"/>
            <w:vAlign w:val="center"/>
          </w:tcPr>
          <w:p w14:paraId="23265F3A">
            <w:pPr>
              <w:spacing w:after="0"/>
              <w:jc w:val="center"/>
              <w:rPr>
                <w:rFonts w:hint="default" w:ascii="Times New Roman" w:hAnsi="Times New Roman" w:cs="Times New Roman"/>
                <w:color w:val="000000"/>
                <w:sz w:val="21"/>
                <w:szCs w:val="21"/>
                <w:lang w:val="en-US" w:eastAsia="zh-CN"/>
              </w:rPr>
            </w:pPr>
            <w:r>
              <w:rPr>
                <w:rFonts w:hint="default" w:ascii="Times New Roman" w:hAnsi="Times New Roman" w:cs="Times New Roman"/>
                <w:color w:val="000000"/>
                <w:sz w:val="21"/>
                <w:szCs w:val="21"/>
                <w:lang w:val="en-US" w:eastAsia="zh-CN"/>
              </w:rPr>
              <w:t>Logo</w:t>
            </w:r>
          </w:p>
        </w:tc>
        <w:tc>
          <w:tcPr>
            <w:tcW w:w="992" w:type="dxa"/>
            <w:tcBorders>
              <w:top w:val="single" w:color="000000" w:sz="4" w:space="0"/>
              <w:left w:val="single" w:color="000000" w:sz="4" w:space="0"/>
              <w:bottom w:val="single" w:color="000000" w:sz="4" w:space="0"/>
              <w:right w:val="single" w:color="000000" w:sz="4" w:space="0"/>
            </w:tcBorders>
            <w:shd w:val="clear" w:color="000000" w:fill="C0C0C0"/>
            <w:vAlign w:val="center"/>
          </w:tcPr>
          <w:p w14:paraId="4642F844">
            <w:pPr>
              <w:spacing w:after="0"/>
              <w:jc w:val="center"/>
              <w:rPr>
                <w:rFonts w:hint="default" w:ascii="Times New Roman" w:hAnsi="Times New Roman" w:cs="Times New Roman"/>
                <w:color w:val="000000"/>
                <w:sz w:val="21"/>
                <w:szCs w:val="21"/>
                <w:lang w:val="en-US" w:eastAsia="zh-CN"/>
              </w:rPr>
            </w:pPr>
            <w:r>
              <w:rPr>
                <w:rFonts w:hint="default" w:ascii="Times New Roman" w:hAnsi="Times New Roman" w:cs="Times New Roman"/>
                <w:color w:val="000000"/>
                <w:sz w:val="21"/>
                <w:szCs w:val="21"/>
                <w:lang w:val="en-US" w:eastAsia="zh-CN"/>
              </w:rPr>
              <w:t>Function ID</w:t>
            </w:r>
          </w:p>
        </w:tc>
        <w:tc>
          <w:tcPr>
            <w:tcW w:w="1457" w:type="dxa"/>
            <w:tcBorders>
              <w:top w:val="single" w:color="000000" w:sz="4" w:space="0"/>
              <w:left w:val="single" w:color="000000" w:sz="4" w:space="0"/>
              <w:bottom w:val="single" w:color="000000" w:sz="4" w:space="0"/>
              <w:right w:val="single" w:color="000000" w:sz="4" w:space="0"/>
            </w:tcBorders>
            <w:shd w:val="clear" w:color="000000" w:fill="C0C0C0"/>
            <w:vAlign w:val="center"/>
          </w:tcPr>
          <w:p w14:paraId="6335A58E">
            <w:pPr>
              <w:spacing w:after="0"/>
              <w:jc w:val="center"/>
              <w:rPr>
                <w:rFonts w:hint="default" w:ascii="Times New Roman" w:hAnsi="Times New Roman" w:cs="Times New Roman"/>
                <w:color w:val="000000"/>
                <w:sz w:val="21"/>
                <w:szCs w:val="21"/>
                <w:lang w:val="en-US" w:eastAsia="zh-CN"/>
              </w:rPr>
            </w:pPr>
            <w:r>
              <w:rPr>
                <w:rFonts w:hint="default" w:ascii="Times New Roman" w:hAnsi="Times New Roman" w:cs="Times New Roman"/>
                <w:color w:val="000000"/>
                <w:sz w:val="21"/>
                <w:szCs w:val="21"/>
                <w:lang w:val="en-US" w:eastAsia="zh-CN"/>
              </w:rPr>
              <w:t>Message Header</w:t>
            </w:r>
          </w:p>
        </w:tc>
        <w:tc>
          <w:tcPr>
            <w:tcW w:w="3505" w:type="dxa"/>
            <w:tcBorders>
              <w:top w:val="single" w:color="000000" w:sz="4" w:space="0"/>
              <w:left w:val="single" w:color="000000" w:sz="4" w:space="0"/>
              <w:bottom w:val="single" w:color="000000" w:sz="4" w:space="0"/>
              <w:right w:val="single" w:color="000000" w:sz="4" w:space="0"/>
            </w:tcBorders>
            <w:shd w:val="clear" w:color="000000" w:fill="C0C0C0"/>
            <w:vAlign w:val="center"/>
          </w:tcPr>
          <w:p w14:paraId="200F8F49">
            <w:pPr>
              <w:spacing w:after="0"/>
              <w:jc w:val="center"/>
              <w:rPr>
                <w:rFonts w:hint="default" w:ascii="Times New Roman" w:hAnsi="Times New Roman" w:cs="Times New Roman"/>
                <w:color w:val="000000"/>
                <w:sz w:val="21"/>
                <w:szCs w:val="21"/>
                <w:lang w:val="en-US" w:eastAsia="zh-CN"/>
              </w:rPr>
            </w:pPr>
            <w:r>
              <w:rPr>
                <w:rFonts w:hint="default" w:ascii="Times New Roman" w:hAnsi="Times New Roman" w:cs="Times New Roman"/>
                <w:color w:val="000000"/>
                <w:sz w:val="21"/>
                <w:szCs w:val="21"/>
                <w:lang w:val="en-US" w:eastAsia="zh-CN"/>
              </w:rPr>
              <w:t>Message body</w:t>
            </w:r>
          </w:p>
        </w:tc>
        <w:tc>
          <w:tcPr>
            <w:tcW w:w="850" w:type="dxa"/>
            <w:tcBorders>
              <w:top w:val="single" w:color="000000" w:sz="4" w:space="0"/>
              <w:left w:val="single" w:color="000000" w:sz="4" w:space="0"/>
              <w:bottom w:val="single" w:color="000000" w:sz="4" w:space="0"/>
              <w:right w:val="single" w:color="000000" w:sz="4" w:space="0"/>
            </w:tcBorders>
            <w:shd w:val="clear" w:color="000000" w:fill="C0C0C0"/>
            <w:vAlign w:val="center"/>
          </w:tcPr>
          <w:p w14:paraId="3B46FD80">
            <w:pPr>
              <w:spacing w:after="0"/>
              <w:jc w:val="center"/>
              <w:rPr>
                <w:rFonts w:hint="default" w:ascii="Times New Roman" w:hAnsi="Times New Roman" w:cs="Times New Roman"/>
                <w:color w:val="000000"/>
                <w:sz w:val="21"/>
                <w:szCs w:val="21"/>
                <w:lang w:val="en-US" w:eastAsia="zh-CN"/>
              </w:rPr>
            </w:pPr>
            <w:r>
              <w:rPr>
                <w:rFonts w:hint="default" w:ascii="Times New Roman" w:hAnsi="Times New Roman" w:cs="Times New Roman"/>
                <w:color w:val="000000"/>
                <w:sz w:val="21"/>
                <w:szCs w:val="21"/>
                <w:lang w:val="en-US" w:eastAsia="zh-CN"/>
              </w:rPr>
              <w:t>check</w:t>
            </w:r>
          </w:p>
        </w:tc>
        <w:tc>
          <w:tcPr>
            <w:tcW w:w="1292" w:type="dxa"/>
            <w:tcBorders>
              <w:top w:val="single" w:color="000000" w:sz="4" w:space="0"/>
              <w:left w:val="single" w:color="000000" w:sz="4" w:space="0"/>
              <w:bottom w:val="single" w:color="000000" w:sz="4" w:space="0"/>
              <w:right w:val="single" w:color="000000" w:sz="4" w:space="0"/>
            </w:tcBorders>
            <w:shd w:val="clear" w:color="000000" w:fill="C0C0C0"/>
            <w:vAlign w:val="center"/>
          </w:tcPr>
          <w:p w14:paraId="54636472">
            <w:pPr>
              <w:spacing w:after="0"/>
              <w:jc w:val="center"/>
              <w:rPr>
                <w:rFonts w:hint="default" w:ascii="Times New Roman" w:hAnsi="Times New Roman" w:cs="Times New Roman"/>
                <w:color w:val="000000"/>
                <w:sz w:val="21"/>
                <w:szCs w:val="21"/>
                <w:lang w:val="en-US" w:eastAsia="zh-CN"/>
              </w:rPr>
            </w:pPr>
            <w:r>
              <w:rPr>
                <w:rFonts w:hint="default" w:ascii="Times New Roman" w:hAnsi="Times New Roman" w:cs="Times New Roman"/>
                <w:color w:val="000000"/>
                <w:sz w:val="21"/>
                <w:szCs w:val="21"/>
                <w:lang w:val="en-US" w:eastAsia="zh-CN"/>
              </w:rPr>
              <w:t>Logo</w:t>
            </w:r>
          </w:p>
        </w:tc>
      </w:tr>
      <w:tr w14:paraId="0D828F2A">
        <w:tblPrEx>
          <w:tblCellMar>
            <w:top w:w="15" w:type="dxa"/>
            <w:left w:w="15" w:type="dxa"/>
            <w:bottom w:w="15" w:type="dxa"/>
            <w:right w:w="15" w:type="dxa"/>
          </w:tblCellMar>
        </w:tblPrEx>
        <w:trPr>
          <w:trHeight w:val="452" w:hRule="atLeast"/>
        </w:trPr>
        <w:tc>
          <w:tcPr>
            <w:tcW w:w="976" w:type="dxa"/>
            <w:tcBorders>
              <w:top w:val="single" w:color="000000" w:sz="4" w:space="0"/>
              <w:left w:val="single" w:color="000000" w:sz="4" w:space="0"/>
              <w:bottom w:val="single" w:color="000000" w:sz="4" w:space="0"/>
              <w:right w:val="single" w:color="000000" w:sz="4" w:space="0"/>
            </w:tcBorders>
            <w:vAlign w:val="center"/>
          </w:tcPr>
          <w:p w14:paraId="3C98EFFB">
            <w:pPr>
              <w:spacing w:after="0"/>
              <w:jc w:val="center"/>
              <w:rPr>
                <w:rFonts w:hint="default" w:ascii="Times New Roman" w:hAnsi="Times New Roman" w:cs="Times New Roman"/>
                <w:color w:val="000000"/>
                <w:sz w:val="21"/>
                <w:szCs w:val="21"/>
                <w:lang w:val="en-US" w:eastAsia="zh-CN"/>
              </w:rPr>
            </w:pPr>
            <w:r>
              <w:rPr>
                <w:rFonts w:hint="default" w:ascii="Times New Roman" w:hAnsi="Times New Roman" w:cs="Times New Roman"/>
                <w:color w:val="000000"/>
                <w:sz w:val="21"/>
                <w:szCs w:val="21"/>
                <w:lang w:val="en-US" w:eastAsia="zh-CN"/>
              </w:rPr>
              <w:t>7E</w:t>
            </w:r>
          </w:p>
        </w:tc>
        <w:tc>
          <w:tcPr>
            <w:tcW w:w="992" w:type="dxa"/>
            <w:tcBorders>
              <w:top w:val="single" w:color="000000" w:sz="4" w:space="0"/>
              <w:left w:val="single" w:color="000000" w:sz="4" w:space="0"/>
              <w:bottom w:val="single" w:color="000000" w:sz="4" w:space="0"/>
              <w:right w:val="single" w:color="000000" w:sz="4" w:space="0"/>
            </w:tcBorders>
            <w:vAlign w:val="center"/>
          </w:tcPr>
          <w:p w14:paraId="37BDF06C">
            <w:pPr>
              <w:spacing w:after="0"/>
              <w:jc w:val="center"/>
              <w:rPr>
                <w:rFonts w:hint="default" w:ascii="Times New Roman" w:hAnsi="Times New Roman" w:cs="Times New Roman"/>
                <w:b/>
                <w:color w:val="993366"/>
                <w:sz w:val="21"/>
                <w:szCs w:val="21"/>
                <w:lang w:val="en-US" w:eastAsia="zh-CN"/>
              </w:rPr>
            </w:pPr>
            <w:r>
              <w:rPr>
                <w:rFonts w:hint="default" w:ascii="Times New Roman" w:hAnsi="Times New Roman" w:cs="Times New Roman"/>
                <w:b/>
                <w:color w:val="993366"/>
                <w:sz w:val="21"/>
                <w:szCs w:val="21"/>
                <w:lang w:val="en-US" w:eastAsia="zh-CN"/>
              </w:rPr>
              <w:t>82 01</w:t>
            </w:r>
          </w:p>
        </w:tc>
        <w:tc>
          <w:tcPr>
            <w:tcW w:w="1457" w:type="dxa"/>
            <w:tcBorders>
              <w:top w:val="single" w:color="000000" w:sz="4" w:space="0"/>
              <w:left w:val="single" w:color="000000" w:sz="4" w:space="0"/>
              <w:bottom w:val="single" w:color="000000" w:sz="4" w:space="0"/>
              <w:right w:val="single" w:color="000000" w:sz="4" w:space="0"/>
            </w:tcBorders>
            <w:vAlign w:val="center"/>
          </w:tcPr>
          <w:p w14:paraId="2548A0ED">
            <w:pPr>
              <w:spacing w:after="0"/>
              <w:jc w:val="center"/>
              <w:rPr>
                <w:rFonts w:hint="default" w:ascii="Times New Roman" w:hAnsi="Times New Roman" w:cs="Times New Roman"/>
                <w:color w:val="0000FF"/>
                <w:sz w:val="21"/>
                <w:szCs w:val="21"/>
                <w:lang w:val="en-US" w:eastAsia="zh-CN"/>
              </w:rPr>
            </w:pPr>
            <w:r>
              <w:rPr>
                <w:rFonts w:hint="default" w:ascii="Times New Roman" w:hAnsi="Times New Roman" w:cs="Times New Roman"/>
              </w:rPr>
              <w:fldChar w:fldCharType="begin"/>
            </w:r>
            <w:r>
              <w:rPr>
                <w:rFonts w:hint="default" w:ascii="Times New Roman" w:hAnsi="Times New Roman" w:cs="Times New Roman"/>
              </w:rPr>
              <w:instrText xml:space="preserve"> HYPERLINK \l "_消息头" </w:instrText>
            </w:r>
            <w:r>
              <w:rPr>
                <w:rFonts w:hint="default" w:ascii="Times New Roman" w:hAnsi="Times New Roman" w:cs="Times New Roman"/>
              </w:rPr>
              <w:fldChar w:fldCharType="separate"/>
            </w:r>
            <w:r>
              <w:rPr>
                <w:rStyle w:val="14"/>
                <w:rFonts w:hint="default" w:ascii="Times New Roman" w:hAnsi="Times New Roman" w:cs="Times New Roman"/>
                <w:sz w:val="21"/>
                <w:szCs w:val="21"/>
                <w:lang w:val="en-US" w:eastAsia="zh-CN"/>
              </w:rPr>
              <w:t>Message attachment</w:t>
            </w:r>
            <w:r>
              <w:rPr>
                <w:rStyle w:val="14"/>
                <w:rFonts w:hint="default" w:ascii="Times New Roman" w:hAnsi="Times New Roman" w:cs="Times New Roman"/>
                <w:sz w:val="21"/>
                <w:szCs w:val="21"/>
                <w:lang w:val="en-US" w:eastAsia="zh-CN"/>
              </w:rPr>
              <w:fldChar w:fldCharType="end"/>
            </w:r>
          </w:p>
        </w:tc>
        <w:tc>
          <w:tcPr>
            <w:tcW w:w="3505" w:type="dxa"/>
            <w:tcBorders>
              <w:top w:val="single" w:color="000000" w:sz="4" w:space="0"/>
              <w:left w:val="single" w:color="000000" w:sz="4" w:space="0"/>
              <w:bottom w:val="single" w:color="000000" w:sz="4" w:space="0"/>
              <w:right w:val="single" w:color="000000" w:sz="4" w:space="0"/>
            </w:tcBorders>
            <w:vAlign w:val="center"/>
          </w:tcPr>
          <w:p w14:paraId="2831846E">
            <w:pPr>
              <w:spacing w:after="0"/>
              <w:jc w:val="center"/>
              <w:rPr>
                <w:rFonts w:hint="default" w:ascii="Times New Roman" w:hAnsi="Times New Roman" w:cs="Times New Roman"/>
                <w:sz w:val="21"/>
                <w:szCs w:val="21"/>
                <w:lang w:val="en-US" w:eastAsia="zh-CN"/>
              </w:rPr>
            </w:pPr>
            <w:r>
              <w:rPr>
                <w:rFonts w:hint="default" w:ascii="Times New Roman" w:hAnsi="Times New Roman" w:cs="Times New Roman"/>
                <w:sz w:val="21"/>
                <w:szCs w:val="21"/>
                <w:lang w:eastAsia="zh-CN"/>
              </w:rPr>
              <w:t>null</w:t>
            </w:r>
          </w:p>
        </w:tc>
        <w:tc>
          <w:tcPr>
            <w:tcW w:w="850" w:type="dxa"/>
            <w:tcBorders>
              <w:top w:val="single" w:color="000000" w:sz="4" w:space="0"/>
              <w:left w:val="single" w:color="000000" w:sz="4" w:space="0"/>
              <w:bottom w:val="single" w:color="000000" w:sz="4" w:space="0"/>
              <w:right w:val="single" w:color="000000" w:sz="4" w:space="0"/>
            </w:tcBorders>
            <w:vAlign w:val="center"/>
          </w:tcPr>
          <w:p w14:paraId="15A0BD3D">
            <w:pPr>
              <w:spacing w:after="0"/>
              <w:jc w:val="center"/>
              <w:rPr>
                <w:rFonts w:hint="default" w:ascii="Times New Roman" w:hAnsi="Times New Roman" w:cs="Times New Roman"/>
                <w:color w:val="000000"/>
                <w:sz w:val="21"/>
                <w:szCs w:val="21"/>
                <w:lang w:val="en-US" w:eastAsia="zh-CN"/>
              </w:rPr>
            </w:pPr>
            <w:r>
              <w:rPr>
                <w:rFonts w:hint="default" w:ascii="Times New Roman" w:hAnsi="Times New Roman" w:cs="Times New Roman"/>
                <w:color w:val="000000"/>
                <w:sz w:val="21"/>
                <w:szCs w:val="21"/>
                <w:lang w:val="en-US" w:eastAsia="zh-CN"/>
              </w:rPr>
              <w:t>XOR</w:t>
            </w:r>
          </w:p>
        </w:tc>
        <w:tc>
          <w:tcPr>
            <w:tcW w:w="1292" w:type="dxa"/>
            <w:tcBorders>
              <w:top w:val="single" w:color="000000" w:sz="4" w:space="0"/>
              <w:left w:val="single" w:color="000000" w:sz="4" w:space="0"/>
              <w:bottom w:val="single" w:color="000000" w:sz="4" w:space="0"/>
              <w:right w:val="single" w:color="000000" w:sz="4" w:space="0"/>
            </w:tcBorders>
            <w:vAlign w:val="center"/>
          </w:tcPr>
          <w:p w14:paraId="3F258FE9">
            <w:pPr>
              <w:spacing w:after="0"/>
              <w:jc w:val="center"/>
              <w:rPr>
                <w:rFonts w:hint="default" w:ascii="Times New Roman" w:hAnsi="Times New Roman" w:cs="Times New Roman"/>
                <w:color w:val="000000"/>
                <w:sz w:val="21"/>
                <w:szCs w:val="21"/>
                <w:lang w:val="en-US" w:eastAsia="zh-CN"/>
              </w:rPr>
            </w:pPr>
            <w:r>
              <w:rPr>
                <w:rFonts w:hint="default" w:ascii="Times New Roman" w:hAnsi="Times New Roman" w:cs="Times New Roman"/>
                <w:color w:val="000000"/>
                <w:sz w:val="21"/>
                <w:szCs w:val="21"/>
                <w:lang w:val="en-US" w:eastAsia="zh-CN"/>
              </w:rPr>
              <w:t>7E</w:t>
            </w:r>
          </w:p>
        </w:tc>
      </w:tr>
    </w:tbl>
    <w:p w14:paraId="7E2B2580">
      <w:pPr>
        <w:spacing w:before="120" w:beforeLines="50"/>
        <w:ind w:firstLine="422" w:firstLineChars="200"/>
        <w:jc w:val="left"/>
        <w:rPr>
          <w:rFonts w:hint="default" w:ascii="Times New Roman" w:hAnsi="Times New Roman" w:cs="Times New Roman"/>
          <w:sz w:val="21"/>
          <w:szCs w:val="21"/>
        </w:rPr>
      </w:pPr>
      <w:r>
        <w:rPr>
          <w:rFonts w:hint="default" w:ascii="Times New Roman" w:hAnsi="Times New Roman" w:eastAsia="黑体" w:cs="Times New Roman"/>
          <w:b/>
          <w:color w:val="0000FF"/>
          <w:sz w:val="21"/>
          <w:szCs w:val="21"/>
          <w:shd w:val="pct10" w:color="auto" w:fill="FFFFFF"/>
          <w:lang w:eastAsia="zh-CN"/>
        </w:rPr>
        <w:t>[ Up ]</w:t>
      </w:r>
    </w:p>
    <w:tbl>
      <w:tblPr>
        <w:tblStyle w:val="12"/>
        <w:tblW w:w="0" w:type="auto"/>
        <w:tblInd w:w="418" w:type="dxa"/>
        <w:tblLayout w:type="fixed"/>
        <w:tblCellMar>
          <w:top w:w="15" w:type="dxa"/>
          <w:left w:w="15" w:type="dxa"/>
          <w:bottom w:w="15" w:type="dxa"/>
          <w:right w:w="15" w:type="dxa"/>
        </w:tblCellMar>
      </w:tblPr>
      <w:tblGrid>
        <w:gridCol w:w="976"/>
        <w:gridCol w:w="992"/>
        <w:gridCol w:w="1457"/>
        <w:gridCol w:w="3505"/>
        <w:gridCol w:w="850"/>
        <w:gridCol w:w="1292"/>
      </w:tblGrid>
      <w:tr w14:paraId="34186610">
        <w:tblPrEx>
          <w:tblCellMar>
            <w:top w:w="15" w:type="dxa"/>
            <w:left w:w="15" w:type="dxa"/>
            <w:bottom w:w="15" w:type="dxa"/>
            <w:right w:w="15" w:type="dxa"/>
          </w:tblCellMar>
        </w:tblPrEx>
        <w:trPr>
          <w:trHeight w:val="387" w:hRule="atLeast"/>
        </w:trPr>
        <w:tc>
          <w:tcPr>
            <w:tcW w:w="976" w:type="dxa"/>
            <w:tcBorders>
              <w:top w:val="single" w:color="000000" w:sz="4" w:space="0"/>
              <w:left w:val="single" w:color="000000" w:sz="4" w:space="0"/>
              <w:bottom w:val="single" w:color="000000" w:sz="4" w:space="0"/>
              <w:right w:val="single" w:color="000000" w:sz="4" w:space="0"/>
            </w:tcBorders>
            <w:shd w:val="clear" w:color="000000" w:fill="C0C0C0"/>
            <w:vAlign w:val="center"/>
          </w:tcPr>
          <w:p w14:paraId="3FA07293">
            <w:pPr>
              <w:spacing w:after="0"/>
              <w:jc w:val="center"/>
              <w:rPr>
                <w:rFonts w:hint="default" w:ascii="Times New Roman" w:hAnsi="Times New Roman" w:cs="Times New Roman"/>
                <w:color w:val="000000"/>
                <w:sz w:val="21"/>
                <w:szCs w:val="21"/>
                <w:lang w:val="en-US" w:eastAsia="zh-CN"/>
              </w:rPr>
            </w:pPr>
            <w:r>
              <w:rPr>
                <w:rFonts w:hint="default" w:ascii="Times New Roman" w:hAnsi="Times New Roman" w:cs="Times New Roman"/>
                <w:color w:val="000000"/>
                <w:sz w:val="21"/>
                <w:szCs w:val="21"/>
                <w:lang w:val="en-US" w:eastAsia="zh-CN"/>
              </w:rPr>
              <w:t>Logo</w:t>
            </w:r>
          </w:p>
        </w:tc>
        <w:tc>
          <w:tcPr>
            <w:tcW w:w="992" w:type="dxa"/>
            <w:tcBorders>
              <w:top w:val="single" w:color="000000" w:sz="4" w:space="0"/>
              <w:left w:val="single" w:color="000000" w:sz="4" w:space="0"/>
              <w:bottom w:val="single" w:color="000000" w:sz="4" w:space="0"/>
              <w:right w:val="single" w:color="000000" w:sz="4" w:space="0"/>
            </w:tcBorders>
            <w:shd w:val="clear" w:color="000000" w:fill="C0C0C0"/>
            <w:vAlign w:val="center"/>
          </w:tcPr>
          <w:p w14:paraId="75E7956E">
            <w:pPr>
              <w:spacing w:after="0"/>
              <w:jc w:val="center"/>
              <w:rPr>
                <w:rFonts w:hint="default" w:ascii="Times New Roman" w:hAnsi="Times New Roman" w:cs="Times New Roman"/>
                <w:color w:val="000000"/>
                <w:sz w:val="21"/>
                <w:szCs w:val="21"/>
                <w:lang w:val="en-US" w:eastAsia="zh-CN"/>
              </w:rPr>
            </w:pPr>
            <w:r>
              <w:rPr>
                <w:rFonts w:hint="default" w:ascii="Times New Roman" w:hAnsi="Times New Roman" w:cs="Times New Roman"/>
                <w:color w:val="000000"/>
                <w:sz w:val="21"/>
                <w:szCs w:val="21"/>
                <w:lang w:val="en-US" w:eastAsia="zh-CN"/>
              </w:rPr>
              <w:t>Function ID</w:t>
            </w:r>
          </w:p>
        </w:tc>
        <w:tc>
          <w:tcPr>
            <w:tcW w:w="1457" w:type="dxa"/>
            <w:tcBorders>
              <w:top w:val="single" w:color="000000" w:sz="4" w:space="0"/>
              <w:left w:val="single" w:color="000000" w:sz="4" w:space="0"/>
              <w:bottom w:val="single" w:color="000000" w:sz="4" w:space="0"/>
              <w:right w:val="single" w:color="000000" w:sz="4" w:space="0"/>
            </w:tcBorders>
            <w:shd w:val="clear" w:color="000000" w:fill="C0C0C0"/>
            <w:vAlign w:val="center"/>
          </w:tcPr>
          <w:p w14:paraId="29C53EB6">
            <w:pPr>
              <w:spacing w:after="0"/>
              <w:jc w:val="center"/>
              <w:rPr>
                <w:rFonts w:hint="default" w:ascii="Times New Roman" w:hAnsi="Times New Roman" w:cs="Times New Roman"/>
                <w:color w:val="000000"/>
                <w:sz w:val="21"/>
                <w:szCs w:val="21"/>
                <w:lang w:val="en-US" w:eastAsia="zh-CN"/>
              </w:rPr>
            </w:pPr>
            <w:r>
              <w:rPr>
                <w:rFonts w:hint="default" w:ascii="Times New Roman" w:hAnsi="Times New Roman" w:cs="Times New Roman"/>
                <w:color w:val="000000"/>
                <w:sz w:val="21"/>
                <w:szCs w:val="21"/>
                <w:lang w:val="en-US" w:eastAsia="zh-CN"/>
              </w:rPr>
              <w:t>Message Header</w:t>
            </w:r>
          </w:p>
        </w:tc>
        <w:tc>
          <w:tcPr>
            <w:tcW w:w="3505" w:type="dxa"/>
            <w:tcBorders>
              <w:top w:val="single" w:color="000000" w:sz="4" w:space="0"/>
              <w:left w:val="single" w:color="000000" w:sz="4" w:space="0"/>
              <w:bottom w:val="single" w:color="000000" w:sz="4" w:space="0"/>
              <w:right w:val="single" w:color="000000" w:sz="4" w:space="0"/>
            </w:tcBorders>
            <w:shd w:val="clear" w:color="000000" w:fill="C0C0C0"/>
            <w:vAlign w:val="center"/>
          </w:tcPr>
          <w:p w14:paraId="56536D94">
            <w:pPr>
              <w:spacing w:after="0"/>
              <w:jc w:val="center"/>
              <w:rPr>
                <w:rFonts w:hint="default" w:ascii="Times New Roman" w:hAnsi="Times New Roman" w:cs="Times New Roman"/>
                <w:color w:val="000000"/>
                <w:sz w:val="21"/>
                <w:szCs w:val="21"/>
                <w:lang w:val="en-US" w:eastAsia="zh-CN"/>
              </w:rPr>
            </w:pPr>
            <w:r>
              <w:rPr>
                <w:rFonts w:hint="default" w:ascii="Times New Roman" w:hAnsi="Times New Roman" w:cs="Times New Roman"/>
                <w:color w:val="000000"/>
                <w:sz w:val="21"/>
                <w:szCs w:val="21"/>
                <w:lang w:val="en-US" w:eastAsia="zh-CN"/>
              </w:rPr>
              <w:t>Message body</w:t>
            </w:r>
          </w:p>
        </w:tc>
        <w:tc>
          <w:tcPr>
            <w:tcW w:w="850" w:type="dxa"/>
            <w:tcBorders>
              <w:top w:val="single" w:color="000000" w:sz="4" w:space="0"/>
              <w:left w:val="single" w:color="000000" w:sz="4" w:space="0"/>
              <w:bottom w:val="single" w:color="000000" w:sz="4" w:space="0"/>
              <w:right w:val="single" w:color="000000" w:sz="4" w:space="0"/>
            </w:tcBorders>
            <w:shd w:val="clear" w:color="000000" w:fill="C0C0C0"/>
            <w:vAlign w:val="center"/>
          </w:tcPr>
          <w:p w14:paraId="7B4CB7BE">
            <w:pPr>
              <w:spacing w:after="0"/>
              <w:jc w:val="center"/>
              <w:rPr>
                <w:rFonts w:hint="default" w:ascii="Times New Roman" w:hAnsi="Times New Roman" w:cs="Times New Roman"/>
                <w:color w:val="000000"/>
                <w:sz w:val="21"/>
                <w:szCs w:val="21"/>
                <w:lang w:val="en-US" w:eastAsia="zh-CN"/>
              </w:rPr>
            </w:pPr>
            <w:r>
              <w:rPr>
                <w:rFonts w:hint="default" w:ascii="Times New Roman" w:hAnsi="Times New Roman" w:cs="Times New Roman"/>
                <w:color w:val="000000"/>
                <w:sz w:val="21"/>
                <w:szCs w:val="21"/>
                <w:lang w:val="en-US" w:eastAsia="zh-CN"/>
              </w:rPr>
              <w:t>check</w:t>
            </w:r>
          </w:p>
        </w:tc>
        <w:tc>
          <w:tcPr>
            <w:tcW w:w="1292" w:type="dxa"/>
            <w:tcBorders>
              <w:top w:val="single" w:color="000000" w:sz="4" w:space="0"/>
              <w:left w:val="single" w:color="000000" w:sz="4" w:space="0"/>
              <w:bottom w:val="single" w:color="000000" w:sz="4" w:space="0"/>
              <w:right w:val="single" w:color="000000" w:sz="4" w:space="0"/>
            </w:tcBorders>
            <w:shd w:val="clear" w:color="000000" w:fill="C0C0C0"/>
            <w:vAlign w:val="center"/>
          </w:tcPr>
          <w:p w14:paraId="77660EA0">
            <w:pPr>
              <w:spacing w:after="0"/>
              <w:jc w:val="center"/>
              <w:rPr>
                <w:rFonts w:hint="default" w:ascii="Times New Roman" w:hAnsi="Times New Roman" w:cs="Times New Roman"/>
                <w:color w:val="000000"/>
                <w:sz w:val="21"/>
                <w:szCs w:val="21"/>
                <w:lang w:val="en-US" w:eastAsia="zh-CN"/>
              </w:rPr>
            </w:pPr>
            <w:r>
              <w:rPr>
                <w:rFonts w:hint="default" w:ascii="Times New Roman" w:hAnsi="Times New Roman" w:cs="Times New Roman"/>
                <w:color w:val="000000"/>
                <w:sz w:val="21"/>
                <w:szCs w:val="21"/>
                <w:lang w:val="en-US" w:eastAsia="zh-CN"/>
              </w:rPr>
              <w:t>Logo</w:t>
            </w:r>
          </w:p>
        </w:tc>
      </w:tr>
      <w:tr w14:paraId="3C43E783">
        <w:tblPrEx>
          <w:tblCellMar>
            <w:top w:w="15" w:type="dxa"/>
            <w:left w:w="15" w:type="dxa"/>
            <w:bottom w:w="15" w:type="dxa"/>
            <w:right w:w="15" w:type="dxa"/>
          </w:tblCellMar>
        </w:tblPrEx>
        <w:trPr>
          <w:trHeight w:val="452" w:hRule="atLeast"/>
        </w:trPr>
        <w:tc>
          <w:tcPr>
            <w:tcW w:w="976" w:type="dxa"/>
            <w:tcBorders>
              <w:top w:val="single" w:color="000000" w:sz="4" w:space="0"/>
              <w:left w:val="single" w:color="000000" w:sz="4" w:space="0"/>
              <w:bottom w:val="single" w:color="000000" w:sz="4" w:space="0"/>
              <w:right w:val="single" w:color="000000" w:sz="4" w:space="0"/>
            </w:tcBorders>
            <w:vAlign w:val="center"/>
          </w:tcPr>
          <w:p w14:paraId="6B53D753">
            <w:pPr>
              <w:spacing w:after="0"/>
              <w:jc w:val="center"/>
              <w:rPr>
                <w:rFonts w:hint="default" w:ascii="Times New Roman" w:hAnsi="Times New Roman" w:cs="Times New Roman"/>
                <w:color w:val="000000"/>
                <w:sz w:val="21"/>
                <w:szCs w:val="21"/>
                <w:lang w:val="en-US" w:eastAsia="zh-CN"/>
              </w:rPr>
            </w:pPr>
            <w:r>
              <w:rPr>
                <w:rFonts w:hint="default" w:ascii="Times New Roman" w:hAnsi="Times New Roman" w:cs="Times New Roman"/>
                <w:color w:val="000000"/>
                <w:sz w:val="21"/>
                <w:szCs w:val="21"/>
                <w:lang w:val="en-US" w:eastAsia="zh-CN"/>
              </w:rPr>
              <w:t>7E</w:t>
            </w:r>
          </w:p>
        </w:tc>
        <w:tc>
          <w:tcPr>
            <w:tcW w:w="992" w:type="dxa"/>
            <w:tcBorders>
              <w:top w:val="single" w:color="000000" w:sz="4" w:space="0"/>
              <w:left w:val="single" w:color="000000" w:sz="4" w:space="0"/>
              <w:bottom w:val="single" w:color="000000" w:sz="4" w:space="0"/>
              <w:right w:val="single" w:color="000000" w:sz="4" w:space="0"/>
            </w:tcBorders>
            <w:vAlign w:val="center"/>
          </w:tcPr>
          <w:p w14:paraId="6AB58651">
            <w:pPr>
              <w:spacing w:after="0"/>
              <w:jc w:val="center"/>
              <w:rPr>
                <w:rFonts w:hint="default" w:ascii="Times New Roman" w:hAnsi="Times New Roman" w:cs="Times New Roman"/>
                <w:b/>
                <w:color w:val="993366"/>
                <w:sz w:val="21"/>
                <w:szCs w:val="21"/>
                <w:lang w:val="en-US" w:eastAsia="zh-CN"/>
              </w:rPr>
            </w:pPr>
            <w:r>
              <w:rPr>
                <w:rFonts w:hint="default" w:ascii="Times New Roman" w:hAnsi="Times New Roman" w:cs="Times New Roman"/>
                <w:b/>
                <w:color w:val="993366"/>
                <w:sz w:val="21"/>
                <w:szCs w:val="21"/>
                <w:lang w:val="en-US" w:eastAsia="zh-CN"/>
              </w:rPr>
              <w:t>02 01</w:t>
            </w:r>
          </w:p>
        </w:tc>
        <w:tc>
          <w:tcPr>
            <w:tcW w:w="1457" w:type="dxa"/>
            <w:tcBorders>
              <w:top w:val="single" w:color="000000" w:sz="4" w:space="0"/>
              <w:left w:val="single" w:color="000000" w:sz="4" w:space="0"/>
              <w:bottom w:val="single" w:color="000000" w:sz="4" w:space="0"/>
              <w:right w:val="single" w:color="000000" w:sz="4" w:space="0"/>
            </w:tcBorders>
            <w:vAlign w:val="center"/>
          </w:tcPr>
          <w:p w14:paraId="52241F89">
            <w:pPr>
              <w:spacing w:after="0"/>
              <w:jc w:val="center"/>
              <w:rPr>
                <w:rFonts w:hint="default" w:ascii="Times New Roman" w:hAnsi="Times New Roman" w:cs="Times New Roman"/>
                <w:color w:val="0000FF"/>
                <w:sz w:val="21"/>
                <w:szCs w:val="21"/>
                <w:lang w:val="en-US" w:eastAsia="zh-CN"/>
              </w:rPr>
            </w:pPr>
            <w:r>
              <w:rPr>
                <w:rFonts w:hint="default" w:ascii="Times New Roman" w:hAnsi="Times New Roman" w:cs="Times New Roman"/>
              </w:rPr>
              <w:fldChar w:fldCharType="begin"/>
            </w:r>
            <w:r>
              <w:rPr>
                <w:rFonts w:hint="default" w:ascii="Times New Roman" w:hAnsi="Times New Roman" w:cs="Times New Roman"/>
              </w:rPr>
              <w:instrText xml:space="preserve"> HYPERLINK \l "_消息头" </w:instrText>
            </w:r>
            <w:r>
              <w:rPr>
                <w:rFonts w:hint="default" w:ascii="Times New Roman" w:hAnsi="Times New Roman" w:cs="Times New Roman"/>
              </w:rPr>
              <w:fldChar w:fldCharType="separate"/>
            </w:r>
            <w:r>
              <w:rPr>
                <w:rStyle w:val="17"/>
                <w:rFonts w:hint="default" w:ascii="Times New Roman" w:hAnsi="Times New Roman" w:cs="Times New Roman"/>
                <w:sz w:val="21"/>
                <w:szCs w:val="21"/>
                <w:lang w:val="en-US" w:eastAsia="zh-CN"/>
              </w:rPr>
              <w:t>Message attachment</w:t>
            </w:r>
            <w:r>
              <w:rPr>
                <w:rStyle w:val="17"/>
                <w:rFonts w:hint="default" w:ascii="Times New Roman" w:hAnsi="Times New Roman" w:cs="Times New Roman"/>
                <w:sz w:val="21"/>
                <w:szCs w:val="21"/>
                <w:lang w:val="en-US" w:eastAsia="zh-CN"/>
              </w:rPr>
              <w:fldChar w:fldCharType="end"/>
            </w:r>
          </w:p>
        </w:tc>
        <w:tc>
          <w:tcPr>
            <w:tcW w:w="3505" w:type="dxa"/>
            <w:tcBorders>
              <w:top w:val="single" w:color="000000" w:sz="4" w:space="0"/>
              <w:left w:val="single" w:color="000000" w:sz="4" w:space="0"/>
              <w:bottom w:val="single" w:color="000000" w:sz="4" w:space="0"/>
              <w:right w:val="single" w:color="000000" w:sz="4" w:space="0"/>
            </w:tcBorders>
            <w:vAlign w:val="center"/>
          </w:tcPr>
          <w:p w14:paraId="21E920CF">
            <w:pPr>
              <w:spacing w:after="0"/>
              <w:jc w:val="center"/>
              <w:rPr>
                <w:rFonts w:hint="default" w:ascii="Times New Roman" w:hAnsi="Times New Roman" w:cs="Times New Roman"/>
                <w:sz w:val="21"/>
                <w:szCs w:val="21"/>
                <w:lang w:val="en-US" w:eastAsia="zh-CN"/>
              </w:rPr>
            </w:pPr>
            <w:r>
              <w:rPr>
                <w:rFonts w:hint="default" w:ascii="Times New Roman" w:hAnsi="Times New Roman" w:cs="Times New Roman"/>
              </w:rPr>
              <w:fldChar w:fldCharType="begin"/>
            </w:r>
            <w:r>
              <w:rPr>
                <w:rFonts w:hint="default" w:ascii="Times New Roman" w:hAnsi="Times New Roman" w:cs="Times New Roman"/>
              </w:rPr>
              <w:instrText xml:space="preserve"> HYPERLINK \l "_附表_位置作息查询应答消息体数据格式" </w:instrText>
            </w:r>
            <w:r>
              <w:rPr>
                <w:rFonts w:hint="default" w:ascii="Times New Roman" w:hAnsi="Times New Roman" w:cs="Times New Roman"/>
              </w:rPr>
              <w:fldChar w:fldCharType="separate"/>
            </w:r>
            <w:r>
              <w:rPr>
                <w:rStyle w:val="17"/>
                <w:rFonts w:hint="default" w:ascii="Times New Roman" w:hAnsi="Times New Roman" w:cs="Times New Roman"/>
                <w:sz w:val="21"/>
                <w:szCs w:val="21"/>
                <w:lang w:val="en-US" w:eastAsia="zh-CN"/>
              </w:rPr>
              <w:t>Location Information Query Response Data Appendix</w:t>
            </w:r>
            <w:r>
              <w:rPr>
                <w:rStyle w:val="17"/>
                <w:rFonts w:hint="default" w:ascii="Times New Roman" w:hAnsi="Times New Roman" w:cs="Times New Roman"/>
                <w:sz w:val="21"/>
                <w:szCs w:val="21"/>
                <w:lang w:val="en-US" w:eastAsia="zh-CN"/>
              </w:rPr>
              <w:fldChar w:fldCharType="end"/>
            </w:r>
          </w:p>
        </w:tc>
        <w:tc>
          <w:tcPr>
            <w:tcW w:w="850" w:type="dxa"/>
            <w:tcBorders>
              <w:top w:val="single" w:color="000000" w:sz="4" w:space="0"/>
              <w:left w:val="single" w:color="000000" w:sz="4" w:space="0"/>
              <w:bottom w:val="single" w:color="000000" w:sz="4" w:space="0"/>
              <w:right w:val="single" w:color="000000" w:sz="4" w:space="0"/>
            </w:tcBorders>
            <w:vAlign w:val="center"/>
          </w:tcPr>
          <w:p w14:paraId="3758647C">
            <w:pPr>
              <w:spacing w:after="0"/>
              <w:jc w:val="center"/>
              <w:rPr>
                <w:rFonts w:hint="default" w:ascii="Times New Roman" w:hAnsi="Times New Roman" w:cs="Times New Roman"/>
                <w:color w:val="000000"/>
                <w:sz w:val="21"/>
                <w:szCs w:val="21"/>
                <w:lang w:val="en-US" w:eastAsia="zh-CN"/>
              </w:rPr>
            </w:pPr>
            <w:r>
              <w:rPr>
                <w:rFonts w:hint="default" w:ascii="Times New Roman" w:hAnsi="Times New Roman" w:cs="Times New Roman"/>
                <w:color w:val="000000"/>
                <w:sz w:val="21"/>
                <w:szCs w:val="21"/>
                <w:lang w:val="en-US" w:eastAsia="zh-CN"/>
              </w:rPr>
              <w:t>XOR</w:t>
            </w:r>
          </w:p>
        </w:tc>
        <w:tc>
          <w:tcPr>
            <w:tcW w:w="1292" w:type="dxa"/>
            <w:tcBorders>
              <w:top w:val="single" w:color="000000" w:sz="4" w:space="0"/>
              <w:left w:val="single" w:color="000000" w:sz="4" w:space="0"/>
              <w:bottom w:val="single" w:color="000000" w:sz="4" w:space="0"/>
              <w:right w:val="single" w:color="000000" w:sz="4" w:space="0"/>
            </w:tcBorders>
            <w:vAlign w:val="center"/>
          </w:tcPr>
          <w:p w14:paraId="42B252B6">
            <w:pPr>
              <w:spacing w:after="0"/>
              <w:jc w:val="center"/>
              <w:rPr>
                <w:rFonts w:hint="default" w:ascii="Times New Roman" w:hAnsi="Times New Roman" w:cs="Times New Roman"/>
                <w:color w:val="000000"/>
                <w:sz w:val="21"/>
                <w:szCs w:val="21"/>
                <w:lang w:val="en-US" w:eastAsia="zh-CN"/>
              </w:rPr>
            </w:pPr>
            <w:r>
              <w:rPr>
                <w:rFonts w:hint="default" w:ascii="Times New Roman" w:hAnsi="Times New Roman" w:cs="Times New Roman"/>
                <w:color w:val="000000"/>
                <w:sz w:val="21"/>
                <w:szCs w:val="21"/>
                <w:lang w:val="en-US" w:eastAsia="zh-CN"/>
              </w:rPr>
              <w:t>7E</w:t>
            </w:r>
          </w:p>
        </w:tc>
      </w:tr>
    </w:tbl>
    <w:p w14:paraId="4A03CBA4">
      <w:pPr>
        <w:rPr>
          <w:rFonts w:hint="default" w:ascii="Times New Roman" w:hAnsi="Times New Roman" w:cs="Times New Roman"/>
          <w:sz w:val="10"/>
          <w:szCs w:val="10"/>
          <w:lang w:eastAsia="zh-CN"/>
        </w:rPr>
      </w:pPr>
    </w:p>
    <w:p w14:paraId="7A38E1D1">
      <w:pPr>
        <w:pStyle w:val="3"/>
        <w:spacing w:before="0"/>
        <w:ind w:left="0"/>
        <w:rPr>
          <w:rFonts w:hint="default" w:ascii="Times New Roman" w:hAnsi="Times New Roman" w:cs="Times New Roman"/>
          <w:sz w:val="21"/>
          <w:szCs w:val="21"/>
          <w:lang w:eastAsia="zh-CN"/>
        </w:rPr>
      </w:pPr>
      <w:bookmarkStart w:id="72" w:name="_[8300]文本信息下发"/>
      <w:r>
        <w:rPr>
          <w:rFonts w:hint="default" w:ascii="Times New Roman" w:hAnsi="Times New Roman" w:cs="Times New Roman"/>
          <w:sz w:val="21"/>
          <w:szCs w:val="21"/>
          <w:lang w:val="en-US" w:eastAsia="zh-CN"/>
        </w:rPr>
        <w:t xml:space="preserve">  </w:t>
      </w:r>
      <w:bookmarkStart w:id="73" w:name="_Toc29082"/>
      <w:r>
        <w:rPr>
          <w:rFonts w:hint="default" w:ascii="Times New Roman" w:hAnsi="Times New Roman" w:cs="Times New Roman"/>
          <w:sz w:val="21"/>
          <w:szCs w:val="21"/>
          <w:lang w:eastAsia="zh-CN"/>
        </w:rPr>
        <w:t>[ 8300 ]</w:t>
      </w:r>
      <w:r>
        <w:rPr>
          <w:rFonts w:hint="default" w:ascii="Times New Roman" w:hAnsi="Times New Roman" w:cs="Times New Roman"/>
          <w:sz w:val="21"/>
          <w:szCs w:val="21"/>
          <w:lang w:val="en-US" w:eastAsia="zh-CN"/>
        </w:rPr>
        <w:t xml:space="preserve"> </w:t>
      </w:r>
      <w:r>
        <w:rPr>
          <w:rFonts w:hint="default" w:ascii="Times New Roman" w:hAnsi="Times New Roman" w:cs="Times New Roman"/>
          <w:sz w:val="21"/>
          <w:szCs w:val="21"/>
          <w:lang w:eastAsia="zh-CN"/>
        </w:rPr>
        <w:t>Text message delivery</w:t>
      </w:r>
      <w:bookmarkEnd w:id="73"/>
    </w:p>
    <w:bookmarkEnd w:id="72"/>
    <w:p w14:paraId="1067B64B">
      <w:pPr>
        <w:ind w:firstLine="420" w:firstLineChars="200"/>
        <w:jc w:val="left"/>
        <w:rPr>
          <w:rFonts w:hint="default" w:ascii="Times New Roman" w:hAnsi="Times New Roman" w:cs="Times New Roman"/>
          <w:sz w:val="21"/>
          <w:szCs w:val="21"/>
          <w:lang w:val="en-US" w:eastAsia="zh-CN"/>
        </w:rPr>
      </w:pPr>
      <w:r>
        <w:rPr>
          <w:rFonts w:hint="default" w:ascii="Times New Roman" w:hAnsi="Times New Roman" w:cs="Times New Roman"/>
          <w:sz w:val="21"/>
          <w:szCs w:val="21"/>
          <w:lang w:eastAsia="zh-CN"/>
        </w:rPr>
        <w:t xml:space="preserve">[ Function Description ]: </w:t>
      </w:r>
      <w:r>
        <w:rPr>
          <w:rFonts w:hint="default" w:ascii="Times New Roman" w:hAnsi="Times New Roman" w:cs="Times New Roman"/>
          <w:sz w:val="21"/>
          <w:szCs w:val="21"/>
        </w:rPr>
        <w:t xml:space="preserve">Send text message body data. </w:t>
      </w:r>
      <w:r>
        <w:rPr>
          <w:rFonts w:hint="default" w:ascii="Times New Roman" w:hAnsi="Times New Roman" w:cs="Times New Roman"/>
          <w:sz w:val="21"/>
          <w:szCs w:val="21"/>
          <w:lang w:val="en-US" w:eastAsia="zh-CN"/>
        </w:rPr>
        <w:t>(Send SMS settings/TTS broadcast)</w:t>
      </w:r>
    </w:p>
    <w:p w14:paraId="1433673B">
      <w:pPr>
        <w:spacing w:before="120" w:beforeLines="50" w:afterLines="50"/>
        <w:ind w:firstLine="420"/>
        <w:rPr>
          <w:rFonts w:hint="default" w:ascii="Times New Roman" w:hAnsi="Times New Roman" w:cs="Times New Roman"/>
          <w:sz w:val="21"/>
          <w:szCs w:val="21"/>
        </w:rPr>
      </w:pPr>
      <w:r>
        <w:rPr>
          <w:rFonts w:hint="default" w:ascii="Times New Roman" w:hAnsi="Times New Roman" w:eastAsia="黑体" w:cs="Times New Roman"/>
          <w:b/>
          <w:color w:val="0000FF"/>
          <w:sz w:val="21"/>
          <w:szCs w:val="21"/>
          <w:shd w:val="pct10" w:color="auto" w:fill="FFFFFF"/>
          <w:lang w:eastAsia="zh-CN"/>
        </w:rPr>
        <w:t>[Down]</w:t>
      </w:r>
    </w:p>
    <w:tbl>
      <w:tblPr>
        <w:tblStyle w:val="12"/>
        <w:tblW w:w="0" w:type="auto"/>
        <w:tblInd w:w="418" w:type="dxa"/>
        <w:tblLayout w:type="fixed"/>
        <w:tblCellMar>
          <w:top w:w="15" w:type="dxa"/>
          <w:left w:w="15" w:type="dxa"/>
          <w:bottom w:w="15" w:type="dxa"/>
          <w:right w:w="15" w:type="dxa"/>
        </w:tblCellMar>
      </w:tblPr>
      <w:tblGrid>
        <w:gridCol w:w="976"/>
        <w:gridCol w:w="992"/>
        <w:gridCol w:w="1457"/>
        <w:gridCol w:w="3505"/>
        <w:gridCol w:w="850"/>
        <w:gridCol w:w="1292"/>
      </w:tblGrid>
      <w:tr w14:paraId="41C36419">
        <w:tblPrEx>
          <w:tblCellMar>
            <w:top w:w="15" w:type="dxa"/>
            <w:left w:w="15" w:type="dxa"/>
            <w:bottom w:w="15" w:type="dxa"/>
            <w:right w:w="15" w:type="dxa"/>
          </w:tblCellMar>
        </w:tblPrEx>
        <w:trPr>
          <w:trHeight w:val="387" w:hRule="atLeast"/>
        </w:trPr>
        <w:tc>
          <w:tcPr>
            <w:tcW w:w="976" w:type="dxa"/>
            <w:tcBorders>
              <w:top w:val="single" w:color="000000" w:sz="4" w:space="0"/>
              <w:left w:val="single" w:color="000000" w:sz="4" w:space="0"/>
              <w:bottom w:val="single" w:color="000000" w:sz="4" w:space="0"/>
              <w:right w:val="single" w:color="000000" w:sz="4" w:space="0"/>
            </w:tcBorders>
            <w:shd w:val="clear" w:color="000000" w:fill="C0C0C0"/>
            <w:vAlign w:val="center"/>
          </w:tcPr>
          <w:p w14:paraId="14BA06FF">
            <w:pPr>
              <w:spacing w:after="0"/>
              <w:jc w:val="center"/>
              <w:rPr>
                <w:rFonts w:hint="default" w:ascii="Times New Roman" w:hAnsi="Times New Roman" w:cs="Times New Roman"/>
                <w:color w:val="000000"/>
                <w:sz w:val="21"/>
                <w:szCs w:val="21"/>
                <w:lang w:val="en-US" w:eastAsia="zh-CN"/>
              </w:rPr>
            </w:pPr>
            <w:r>
              <w:rPr>
                <w:rFonts w:hint="default" w:ascii="Times New Roman" w:hAnsi="Times New Roman" w:cs="Times New Roman"/>
                <w:color w:val="000000"/>
                <w:sz w:val="21"/>
                <w:szCs w:val="21"/>
                <w:lang w:val="en-US" w:eastAsia="zh-CN"/>
              </w:rPr>
              <w:t>Logo</w:t>
            </w:r>
          </w:p>
        </w:tc>
        <w:tc>
          <w:tcPr>
            <w:tcW w:w="992" w:type="dxa"/>
            <w:tcBorders>
              <w:top w:val="single" w:color="000000" w:sz="4" w:space="0"/>
              <w:left w:val="single" w:color="000000" w:sz="4" w:space="0"/>
              <w:bottom w:val="single" w:color="000000" w:sz="4" w:space="0"/>
              <w:right w:val="single" w:color="000000" w:sz="4" w:space="0"/>
            </w:tcBorders>
            <w:shd w:val="clear" w:color="000000" w:fill="C0C0C0"/>
            <w:vAlign w:val="center"/>
          </w:tcPr>
          <w:p w14:paraId="592CA4F7">
            <w:pPr>
              <w:spacing w:after="0"/>
              <w:jc w:val="center"/>
              <w:rPr>
                <w:rFonts w:hint="default" w:ascii="Times New Roman" w:hAnsi="Times New Roman" w:cs="Times New Roman"/>
                <w:color w:val="000000"/>
                <w:sz w:val="21"/>
                <w:szCs w:val="21"/>
                <w:lang w:val="en-US" w:eastAsia="zh-CN"/>
              </w:rPr>
            </w:pPr>
            <w:r>
              <w:rPr>
                <w:rFonts w:hint="default" w:ascii="Times New Roman" w:hAnsi="Times New Roman" w:cs="Times New Roman"/>
                <w:color w:val="000000"/>
                <w:sz w:val="21"/>
                <w:szCs w:val="21"/>
                <w:lang w:val="en-US" w:eastAsia="zh-CN"/>
              </w:rPr>
              <w:t>Function ID</w:t>
            </w:r>
          </w:p>
        </w:tc>
        <w:tc>
          <w:tcPr>
            <w:tcW w:w="1457" w:type="dxa"/>
            <w:tcBorders>
              <w:top w:val="single" w:color="000000" w:sz="4" w:space="0"/>
              <w:left w:val="single" w:color="000000" w:sz="4" w:space="0"/>
              <w:bottom w:val="single" w:color="000000" w:sz="4" w:space="0"/>
              <w:right w:val="single" w:color="000000" w:sz="4" w:space="0"/>
            </w:tcBorders>
            <w:shd w:val="clear" w:color="000000" w:fill="C0C0C0"/>
            <w:vAlign w:val="center"/>
          </w:tcPr>
          <w:p w14:paraId="0B7D5E6A">
            <w:pPr>
              <w:spacing w:after="0"/>
              <w:jc w:val="center"/>
              <w:rPr>
                <w:rFonts w:hint="default" w:ascii="Times New Roman" w:hAnsi="Times New Roman" w:cs="Times New Roman"/>
                <w:color w:val="000000"/>
                <w:sz w:val="21"/>
                <w:szCs w:val="21"/>
                <w:lang w:val="en-US" w:eastAsia="zh-CN"/>
              </w:rPr>
            </w:pPr>
            <w:r>
              <w:rPr>
                <w:rFonts w:hint="default" w:ascii="Times New Roman" w:hAnsi="Times New Roman" w:cs="Times New Roman"/>
                <w:color w:val="000000"/>
                <w:sz w:val="21"/>
                <w:szCs w:val="21"/>
                <w:lang w:val="en-US" w:eastAsia="zh-CN"/>
              </w:rPr>
              <w:t>Message Header</w:t>
            </w:r>
          </w:p>
        </w:tc>
        <w:tc>
          <w:tcPr>
            <w:tcW w:w="3505" w:type="dxa"/>
            <w:tcBorders>
              <w:top w:val="single" w:color="000000" w:sz="4" w:space="0"/>
              <w:left w:val="single" w:color="000000" w:sz="4" w:space="0"/>
              <w:bottom w:val="single" w:color="000000" w:sz="4" w:space="0"/>
              <w:right w:val="single" w:color="000000" w:sz="4" w:space="0"/>
            </w:tcBorders>
            <w:shd w:val="clear" w:color="000000" w:fill="C0C0C0"/>
            <w:vAlign w:val="center"/>
          </w:tcPr>
          <w:p w14:paraId="37E5C513">
            <w:pPr>
              <w:spacing w:after="0"/>
              <w:jc w:val="center"/>
              <w:rPr>
                <w:rFonts w:hint="default" w:ascii="Times New Roman" w:hAnsi="Times New Roman" w:cs="Times New Roman"/>
                <w:color w:val="000000"/>
                <w:sz w:val="21"/>
                <w:szCs w:val="21"/>
                <w:lang w:val="en-US" w:eastAsia="zh-CN"/>
              </w:rPr>
            </w:pPr>
            <w:r>
              <w:rPr>
                <w:rFonts w:hint="default" w:ascii="Times New Roman" w:hAnsi="Times New Roman" w:cs="Times New Roman"/>
                <w:color w:val="000000"/>
                <w:sz w:val="21"/>
                <w:szCs w:val="21"/>
                <w:lang w:val="en-US" w:eastAsia="zh-CN"/>
              </w:rPr>
              <w:t>Message body</w:t>
            </w:r>
          </w:p>
        </w:tc>
        <w:tc>
          <w:tcPr>
            <w:tcW w:w="850" w:type="dxa"/>
            <w:tcBorders>
              <w:top w:val="single" w:color="000000" w:sz="4" w:space="0"/>
              <w:left w:val="single" w:color="000000" w:sz="4" w:space="0"/>
              <w:bottom w:val="single" w:color="000000" w:sz="4" w:space="0"/>
              <w:right w:val="single" w:color="000000" w:sz="4" w:space="0"/>
            </w:tcBorders>
            <w:shd w:val="clear" w:color="000000" w:fill="C0C0C0"/>
            <w:vAlign w:val="center"/>
          </w:tcPr>
          <w:p w14:paraId="13BFCECE">
            <w:pPr>
              <w:spacing w:after="0"/>
              <w:jc w:val="center"/>
              <w:rPr>
                <w:rFonts w:hint="default" w:ascii="Times New Roman" w:hAnsi="Times New Roman" w:cs="Times New Roman"/>
                <w:color w:val="000000"/>
                <w:sz w:val="21"/>
                <w:szCs w:val="21"/>
                <w:lang w:val="en-US" w:eastAsia="zh-CN"/>
              </w:rPr>
            </w:pPr>
            <w:r>
              <w:rPr>
                <w:rFonts w:hint="default" w:ascii="Times New Roman" w:hAnsi="Times New Roman" w:cs="Times New Roman"/>
                <w:color w:val="000000"/>
                <w:sz w:val="21"/>
                <w:szCs w:val="21"/>
                <w:lang w:val="en-US" w:eastAsia="zh-CN"/>
              </w:rPr>
              <w:t>check</w:t>
            </w:r>
          </w:p>
        </w:tc>
        <w:tc>
          <w:tcPr>
            <w:tcW w:w="1292" w:type="dxa"/>
            <w:tcBorders>
              <w:top w:val="single" w:color="000000" w:sz="4" w:space="0"/>
              <w:left w:val="single" w:color="000000" w:sz="4" w:space="0"/>
              <w:bottom w:val="single" w:color="000000" w:sz="4" w:space="0"/>
              <w:right w:val="single" w:color="000000" w:sz="4" w:space="0"/>
            </w:tcBorders>
            <w:shd w:val="clear" w:color="000000" w:fill="C0C0C0"/>
            <w:vAlign w:val="center"/>
          </w:tcPr>
          <w:p w14:paraId="7A7EFF46">
            <w:pPr>
              <w:spacing w:after="0"/>
              <w:jc w:val="center"/>
              <w:rPr>
                <w:rFonts w:hint="default" w:ascii="Times New Roman" w:hAnsi="Times New Roman" w:cs="Times New Roman"/>
                <w:color w:val="000000"/>
                <w:sz w:val="21"/>
                <w:szCs w:val="21"/>
                <w:lang w:val="en-US" w:eastAsia="zh-CN"/>
              </w:rPr>
            </w:pPr>
            <w:r>
              <w:rPr>
                <w:rFonts w:hint="default" w:ascii="Times New Roman" w:hAnsi="Times New Roman" w:cs="Times New Roman"/>
                <w:color w:val="000000"/>
                <w:sz w:val="21"/>
                <w:szCs w:val="21"/>
                <w:lang w:val="en-US" w:eastAsia="zh-CN"/>
              </w:rPr>
              <w:t>Logo</w:t>
            </w:r>
          </w:p>
        </w:tc>
      </w:tr>
      <w:tr w14:paraId="3E0B94C3">
        <w:tblPrEx>
          <w:tblCellMar>
            <w:top w:w="15" w:type="dxa"/>
            <w:left w:w="15" w:type="dxa"/>
            <w:bottom w:w="15" w:type="dxa"/>
            <w:right w:w="15" w:type="dxa"/>
          </w:tblCellMar>
        </w:tblPrEx>
        <w:trPr>
          <w:trHeight w:val="452" w:hRule="atLeast"/>
        </w:trPr>
        <w:tc>
          <w:tcPr>
            <w:tcW w:w="976" w:type="dxa"/>
            <w:tcBorders>
              <w:top w:val="single" w:color="000000" w:sz="4" w:space="0"/>
              <w:left w:val="single" w:color="000000" w:sz="4" w:space="0"/>
              <w:bottom w:val="single" w:color="000000" w:sz="4" w:space="0"/>
              <w:right w:val="single" w:color="000000" w:sz="4" w:space="0"/>
            </w:tcBorders>
            <w:vAlign w:val="center"/>
          </w:tcPr>
          <w:p w14:paraId="1C649031">
            <w:pPr>
              <w:spacing w:after="0"/>
              <w:jc w:val="center"/>
              <w:rPr>
                <w:rFonts w:hint="default" w:ascii="Times New Roman" w:hAnsi="Times New Roman" w:cs="Times New Roman"/>
                <w:color w:val="000000"/>
                <w:sz w:val="21"/>
                <w:szCs w:val="21"/>
                <w:lang w:val="en-US" w:eastAsia="zh-CN"/>
              </w:rPr>
            </w:pPr>
            <w:r>
              <w:rPr>
                <w:rFonts w:hint="default" w:ascii="Times New Roman" w:hAnsi="Times New Roman" w:cs="Times New Roman"/>
                <w:color w:val="000000"/>
                <w:sz w:val="21"/>
                <w:szCs w:val="21"/>
                <w:lang w:val="en-US" w:eastAsia="zh-CN"/>
              </w:rPr>
              <w:t>7E</w:t>
            </w:r>
          </w:p>
        </w:tc>
        <w:tc>
          <w:tcPr>
            <w:tcW w:w="992" w:type="dxa"/>
            <w:tcBorders>
              <w:top w:val="single" w:color="000000" w:sz="4" w:space="0"/>
              <w:left w:val="single" w:color="000000" w:sz="4" w:space="0"/>
              <w:bottom w:val="single" w:color="000000" w:sz="4" w:space="0"/>
              <w:right w:val="single" w:color="000000" w:sz="4" w:space="0"/>
            </w:tcBorders>
            <w:vAlign w:val="center"/>
          </w:tcPr>
          <w:p w14:paraId="7526AC38">
            <w:pPr>
              <w:spacing w:after="0"/>
              <w:jc w:val="center"/>
              <w:rPr>
                <w:rFonts w:hint="default" w:ascii="Times New Roman" w:hAnsi="Times New Roman" w:cs="Times New Roman"/>
                <w:color w:val="993366"/>
                <w:sz w:val="21"/>
                <w:szCs w:val="21"/>
                <w:lang w:val="en-US" w:eastAsia="zh-CN"/>
              </w:rPr>
            </w:pPr>
            <w:r>
              <w:rPr>
                <w:rFonts w:hint="default" w:ascii="Times New Roman" w:hAnsi="Times New Roman" w:cs="Times New Roman"/>
                <w:color w:val="993366"/>
                <w:sz w:val="21"/>
                <w:szCs w:val="21"/>
                <w:lang w:val="en-US" w:eastAsia="zh-CN"/>
              </w:rPr>
              <w:t>83 00</w:t>
            </w:r>
          </w:p>
        </w:tc>
        <w:tc>
          <w:tcPr>
            <w:tcW w:w="1457" w:type="dxa"/>
            <w:tcBorders>
              <w:top w:val="single" w:color="000000" w:sz="4" w:space="0"/>
              <w:left w:val="single" w:color="000000" w:sz="4" w:space="0"/>
              <w:bottom w:val="single" w:color="000000" w:sz="4" w:space="0"/>
              <w:right w:val="single" w:color="000000" w:sz="4" w:space="0"/>
            </w:tcBorders>
            <w:vAlign w:val="center"/>
          </w:tcPr>
          <w:p w14:paraId="3E6B5AD0">
            <w:pPr>
              <w:spacing w:after="0"/>
              <w:jc w:val="center"/>
              <w:rPr>
                <w:rFonts w:hint="default" w:ascii="Times New Roman" w:hAnsi="Times New Roman" w:cs="Times New Roman"/>
                <w:color w:val="0000FF"/>
                <w:sz w:val="21"/>
                <w:szCs w:val="21"/>
                <w:lang w:val="en-US" w:eastAsia="zh-CN"/>
              </w:rPr>
            </w:pPr>
            <w:r>
              <w:rPr>
                <w:rFonts w:hint="default" w:ascii="Times New Roman" w:hAnsi="Times New Roman" w:cs="Times New Roman"/>
              </w:rPr>
              <w:fldChar w:fldCharType="begin"/>
            </w:r>
            <w:r>
              <w:rPr>
                <w:rFonts w:hint="default" w:ascii="Times New Roman" w:hAnsi="Times New Roman" w:cs="Times New Roman"/>
              </w:rPr>
              <w:instrText xml:space="preserve"> HYPERLINK \l "_消息头" </w:instrText>
            </w:r>
            <w:r>
              <w:rPr>
                <w:rFonts w:hint="default" w:ascii="Times New Roman" w:hAnsi="Times New Roman" w:cs="Times New Roman"/>
              </w:rPr>
              <w:fldChar w:fldCharType="separate"/>
            </w:r>
            <w:r>
              <w:rPr>
                <w:rStyle w:val="14"/>
                <w:rFonts w:hint="default" w:ascii="Times New Roman" w:hAnsi="Times New Roman" w:cs="Times New Roman"/>
                <w:sz w:val="21"/>
                <w:szCs w:val="21"/>
                <w:lang w:val="en-US" w:eastAsia="zh-CN"/>
              </w:rPr>
              <w:t>Message attachment</w:t>
            </w:r>
            <w:r>
              <w:rPr>
                <w:rStyle w:val="14"/>
                <w:rFonts w:hint="default" w:ascii="Times New Roman" w:hAnsi="Times New Roman" w:cs="Times New Roman"/>
                <w:sz w:val="21"/>
                <w:szCs w:val="21"/>
                <w:lang w:val="en-US" w:eastAsia="zh-CN"/>
              </w:rPr>
              <w:fldChar w:fldCharType="end"/>
            </w:r>
          </w:p>
        </w:tc>
        <w:tc>
          <w:tcPr>
            <w:tcW w:w="3505" w:type="dxa"/>
            <w:tcBorders>
              <w:top w:val="single" w:color="000000" w:sz="4" w:space="0"/>
              <w:left w:val="single" w:color="000000" w:sz="4" w:space="0"/>
              <w:bottom w:val="single" w:color="000000" w:sz="4" w:space="0"/>
              <w:right w:val="single" w:color="000000" w:sz="4" w:space="0"/>
            </w:tcBorders>
            <w:vAlign w:val="center"/>
          </w:tcPr>
          <w:p w14:paraId="73AB5932">
            <w:pPr>
              <w:spacing w:after="0"/>
              <w:jc w:val="center"/>
              <w:rPr>
                <w:rFonts w:hint="default" w:ascii="Times New Roman" w:hAnsi="Times New Roman" w:cs="Times New Roman"/>
                <w:sz w:val="21"/>
                <w:szCs w:val="21"/>
                <w:lang w:val="en-US" w:eastAsia="zh-CN"/>
              </w:rPr>
            </w:pPr>
            <w:r>
              <w:rPr>
                <w:rFonts w:hint="default" w:ascii="Times New Roman" w:hAnsi="Times New Roman" w:cs="Times New Roman"/>
              </w:rPr>
              <w:fldChar w:fldCharType="begin"/>
            </w:r>
            <w:r>
              <w:rPr>
                <w:rFonts w:hint="default" w:ascii="Times New Roman" w:hAnsi="Times New Roman" w:cs="Times New Roman"/>
              </w:rPr>
              <w:instrText xml:space="preserve"> HYPERLINK \l "_附表_文本信息下发消息体" </w:instrText>
            </w:r>
            <w:r>
              <w:rPr>
                <w:rFonts w:hint="default" w:ascii="Times New Roman" w:hAnsi="Times New Roman" w:cs="Times New Roman"/>
              </w:rPr>
              <w:fldChar w:fldCharType="separate"/>
            </w:r>
            <w:r>
              <w:rPr>
                <w:rStyle w:val="17"/>
                <w:rFonts w:hint="default" w:ascii="Times New Roman" w:hAnsi="Times New Roman" w:cs="Times New Roman"/>
                <w:sz w:val="21"/>
                <w:szCs w:val="21"/>
                <w:lang w:val="en-US" w:eastAsia="zh-CN"/>
              </w:rPr>
              <w:t xml:space="preserve">Text </w:t>
            </w:r>
            <w:r>
              <w:rPr>
                <w:rStyle w:val="17"/>
                <w:rFonts w:hint="default" w:ascii="Times New Roman" w:hAnsi="Times New Roman" w:cs="Times New Roman"/>
                <w:sz w:val="21"/>
                <w:szCs w:val="21"/>
                <w:lang w:val="en-US" w:eastAsia="zh-CN"/>
              </w:rPr>
              <w:fldChar w:fldCharType="end"/>
            </w:r>
            <w:r>
              <w:rPr>
                <w:rFonts w:hint="default" w:ascii="Times New Roman" w:hAnsi="Times New Roman" w:cs="Times New Roman"/>
              </w:rPr>
              <w:fldChar w:fldCharType="begin"/>
            </w:r>
            <w:r>
              <w:rPr>
                <w:rFonts w:hint="default" w:ascii="Times New Roman" w:hAnsi="Times New Roman" w:cs="Times New Roman"/>
              </w:rPr>
              <w:instrText xml:space="preserve"> HYPERLINK \l "_附表_文本信息下发消息体" </w:instrText>
            </w:r>
            <w:r>
              <w:rPr>
                <w:rFonts w:hint="default" w:ascii="Times New Roman" w:hAnsi="Times New Roman" w:cs="Times New Roman"/>
              </w:rPr>
              <w:fldChar w:fldCharType="separate"/>
            </w:r>
            <w:bookmarkStart w:id="74" w:name="_Hlt535848477"/>
            <w:r>
              <w:rPr>
                <w:rFonts w:hint="default" w:ascii="Times New Roman" w:hAnsi="Times New Roman" w:cs="Times New Roman"/>
              </w:rPr>
              <w:fldChar w:fldCharType="end"/>
            </w:r>
            <w:r>
              <w:rPr>
                <w:rFonts w:hint="default" w:ascii="Times New Roman" w:hAnsi="Times New Roman" w:cs="Times New Roman"/>
              </w:rPr>
              <w:fldChar w:fldCharType="begin"/>
            </w:r>
            <w:r>
              <w:rPr>
                <w:rFonts w:hint="default" w:ascii="Times New Roman" w:hAnsi="Times New Roman" w:cs="Times New Roman"/>
              </w:rPr>
              <w:instrText xml:space="preserve"> HYPERLINK \l "_附表_文本信息下发消息体" </w:instrText>
            </w:r>
            <w:r>
              <w:rPr>
                <w:rFonts w:hint="default" w:ascii="Times New Roman" w:hAnsi="Times New Roman" w:cs="Times New Roman"/>
              </w:rPr>
              <w:fldChar w:fldCharType="separate"/>
            </w:r>
            <w:bookmarkStart w:id="75" w:name="_Hlt535848993"/>
            <w:r>
              <w:rPr>
                <w:rFonts w:hint="default" w:ascii="Times New Roman" w:hAnsi="Times New Roman" w:cs="Times New Roman"/>
              </w:rPr>
              <w:fldChar w:fldCharType="end"/>
            </w:r>
            <w:r>
              <w:rPr>
                <w:rFonts w:hint="default" w:ascii="Times New Roman" w:hAnsi="Times New Roman" w:cs="Times New Roman"/>
              </w:rPr>
              <w:fldChar w:fldCharType="begin"/>
            </w:r>
            <w:r>
              <w:rPr>
                <w:rFonts w:hint="default" w:ascii="Times New Roman" w:hAnsi="Times New Roman" w:cs="Times New Roman"/>
              </w:rPr>
              <w:instrText xml:space="preserve"> HYPERLINK \l "_附表_文本信息下发消息体" </w:instrText>
            </w:r>
            <w:r>
              <w:rPr>
                <w:rFonts w:hint="default" w:ascii="Times New Roman" w:hAnsi="Times New Roman" w:cs="Times New Roman"/>
              </w:rPr>
              <w:fldChar w:fldCharType="separate"/>
            </w:r>
            <w:bookmarkStart w:id="76" w:name="_Hlt535848832"/>
            <w:r>
              <w:rPr>
                <w:rFonts w:hint="default" w:ascii="Times New Roman" w:hAnsi="Times New Roman" w:cs="Times New Roman"/>
              </w:rPr>
              <w:fldChar w:fldCharType="end"/>
            </w:r>
            <w:r>
              <w:rPr>
                <w:rFonts w:hint="default" w:ascii="Times New Roman" w:hAnsi="Times New Roman" w:cs="Times New Roman"/>
              </w:rPr>
              <w:fldChar w:fldCharType="begin"/>
            </w:r>
            <w:r>
              <w:rPr>
                <w:rFonts w:hint="default" w:ascii="Times New Roman" w:hAnsi="Times New Roman" w:cs="Times New Roman"/>
              </w:rPr>
              <w:instrText xml:space="preserve"> HYPERLINK \l "_附表_文本信息下发消息体" </w:instrText>
            </w:r>
            <w:r>
              <w:rPr>
                <w:rFonts w:hint="default" w:ascii="Times New Roman" w:hAnsi="Times New Roman" w:cs="Times New Roman"/>
              </w:rPr>
              <w:fldChar w:fldCharType="separate"/>
            </w:r>
            <w:bookmarkEnd w:id="74"/>
            <w:r>
              <w:rPr>
                <w:rFonts w:hint="default" w:ascii="Times New Roman" w:hAnsi="Times New Roman" w:cs="Times New Roman"/>
              </w:rPr>
              <w:fldChar w:fldCharType="end"/>
            </w:r>
            <w:r>
              <w:rPr>
                <w:rFonts w:hint="default" w:ascii="Times New Roman" w:hAnsi="Times New Roman" w:cs="Times New Roman"/>
              </w:rPr>
              <w:fldChar w:fldCharType="begin"/>
            </w:r>
            <w:r>
              <w:rPr>
                <w:rFonts w:hint="default" w:ascii="Times New Roman" w:hAnsi="Times New Roman" w:cs="Times New Roman"/>
              </w:rPr>
              <w:instrText xml:space="preserve"> HYPERLINK \l "_附表_文本信息下发消息体" </w:instrText>
            </w:r>
            <w:r>
              <w:rPr>
                <w:rFonts w:hint="default" w:ascii="Times New Roman" w:hAnsi="Times New Roman" w:cs="Times New Roman"/>
              </w:rPr>
              <w:fldChar w:fldCharType="separate"/>
            </w:r>
            <w:r>
              <w:rPr>
                <w:rStyle w:val="17"/>
                <w:rFonts w:hint="default" w:ascii="Times New Roman" w:hAnsi="Times New Roman" w:cs="Times New Roman"/>
                <w:sz w:val="21"/>
                <w:szCs w:val="21"/>
                <w:lang w:val="en-US" w:eastAsia="zh-CN"/>
              </w:rPr>
              <w:t xml:space="preserve">message </w:t>
            </w:r>
            <w:r>
              <w:rPr>
                <w:rStyle w:val="17"/>
                <w:rFonts w:hint="default" w:ascii="Times New Roman" w:hAnsi="Times New Roman" w:cs="Times New Roman"/>
                <w:sz w:val="21"/>
                <w:szCs w:val="21"/>
                <w:lang w:val="en-US" w:eastAsia="zh-CN"/>
              </w:rPr>
              <w:fldChar w:fldCharType="end"/>
            </w:r>
            <w:r>
              <w:rPr>
                <w:rFonts w:hint="default" w:ascii="Times New Roman" w:hAnsi="Times New Roman" w:cs="Times New Roman"/>
              </w:rPr>
              <w:fldChar w:fldCharType="begin"/>
            </w:r>
            <w:r>
              <w:rPr>
                <w:rFonts w:hint="default" w:ascii="Times New Roman" w:hAnsi="Times New Roman" w:cs="Times New Roman"/>
              </w:rPr>
              <w:instrText xml:space="preserve"> HYPERLINK \l "_附表_文本信息下发消息体" </w:instrText>
            </w:r>
            <w:r>
              <w:rPr>
                <w:rFonts w:hint="default" w:ascii="Times New Roman" w:hAnsi="Times New Roman" w:cs="Times New Roman"/>
              </w:rPr>
              <w:fldChar w:fldCharType="separate"/>
            </w:r>
            <w:bookmarkEnd w:id="75"/>
            <w:r>
              <w:rPr>
                <w:rFonts w:hint="default" w:ascii="Times New Roman" w:hAnsi="Times New Roman" w:cs="Times New Roman"/>
              </w:rPr>
              <w:fldChar w:fldCharType="end"/>
            </w:r>
            <w:r>
              <w:rPr>
                <w:rFonts w:hint="default" w:ascii="Times New Roman" w:hAnsi="Times New Roman" w:cs="Times New Roman"/>
              </w:rPr>
              <w:fldChar w:fldCharType="begin"/>
            </w:r>
            <w:r>
              <w:rPr>
                <w:rFonts w:hint="default" w:ascii="Times New Roman" w:hAnsi="Times New Roman" w:cs="Times New Roman"/>
              </w:rPr>
              <w:instrText xml:space="preserve"> HYPERLINK \l "_附表_文本信息下发消息体" </w:instrText>
            </w:r>
            <w:r>
              <w:rPr>
                <w:rFonts w:hint="default" w:ascii="Times New Roman" w:hAnsi="Times New Roman" w:cs="Times New Roman"/>
              </w:rPr>
              <w:fldChar w:fldCharType="separate"/>
            </w:r>
            <w:bookmarkEnd w:id="76"/>
            <w:r>
              <w:rPr>
                <w:rFonts w:hint="default" w:ascii="Times New Roman" w:hAnsi="Times New Roman" w:cs="Times New Roman"/>
              </w:rPr>
              <w:fldChar w:fldCharType="end"/>
            </w:r>
            <w:r>
              <w:rPr>
                <w:rFonts w:hint="default" w:ascii="Times New Roman" w:hAnsi="Times New Roman" w:cs="Times New Roman"/>
              </w:rPr>
              <w:fldChar w:fldCharType="begin"/>
            </w:r>
            <w:r>
              <w:rPr>
                <w:rFonts w:hint="default" w:ascii="Times New Roman" w:hAnsi="Times New Roman" w:cs="Times New Roman"/>
              </w:rPr>
              <w:instrText xml:space="preserve"> HYPERLINK \l "_附表_文本信息下发消息体" </w:instrText>
            </w:r>
            <w:r>
              <w:rPr>
                <w:rFonts w:hint="default" w:ascii="Times New Roman" w:hAnsi="Times New Roman" w:cs="Times New Roman"/>
              </w:rPr>
              <w:fldChar w:fldCharType="separate"/>
            </w:r>
            <w:r>
              <w:rPr>
                <w:rStyle w:val="17"/>
                <w:rFonts w:hint="default" w:ascii="Times New Roman" w:hAnsi="Times New Roman" w:cs="Times New Roman"/>
                <w:sz w:val="21"/>
                <w:szCs w:val="21"/>
                <w:lang w:val="en-US" w:eastAsia="zh-CN"/>
              </w:rPr>
              <w:t xml:space="preserve">body </w:t>
            </w:r>
            <w:r>
              <w:rPr>
                <w:rStyle w:val="17"/>
                <w:rFonts w:hint="default" w:ascii="Times New Roman" w:hAnsi="Times New Roman" w:cs="Times New Roman"/>
                <w:sz w:val="21"/>
                <w:szCs w:val="21"/>
                <w:lang w:val="en-US" w:eastAsia="zh-CN"/>
              </w:rPr>
              <w:fldChar w:fldCharType="end"/>
            </w:r>
            <w:r>
              <w:rPr>
                <w:rFonts w:hint="default" w:ascii="Times New Roman" w:hAnsi="Times New Roman" w:cs="Times New Roman"/>
              </w:rPr>
              <w:fldChar w:fldCharType="begin"/>
            </w:r>
            <w:r>
              <w:rPr>
                <w:rFonts w:hint="default" w:ascii="Times New Roman" w:hAnsi="Times New Roman" w:cs="Times New Roman"/>
              </w:rPr>
              <w:instrText xml:space="preserve"> HYPERLINK \l "_附表_文本信息下发消息体" </w:instrText>
            </w:r>
            <w:r>
              <w:rPr>
                <w:rFonts w:hint="default" w:ascii="Times New Roman" w:hAnsi="Times New Roman" w:cs="Times New Roman"/>
              </w:rPr>
              <w:fldChar w:fldCharType="separate"/>
            </w:r>
            <w:bookmarkStart w:id="77" w:name="_Hlt535847322"/>
            <w:r>
              <w:rPr>
                <w:rFonts w:hint="default" w:ascii="Times New Roman" w:hAnsi="Times New Roman" w:cs="Times New Roman"/>
              </w:rPr>
              <w:fldChar w:fldCharType="end"/>
            </w:r>
            <w:r>
              <w:rPr>
                <w:rFonts w:hint="default" w:ascii="Times New Roman" w:hAnsi="Times New Roman" w:cs="Times New Roman"/>
              </w:rPr>
              <w:fldChar w:fldCharType="begin"/>
            </w:r>
            <w:r>
              <w:rPr>
                <w:rFonts w:hint="default" w:ascii="Times New Roman" w:hAnsi="Times New Roman" w:cs="Times New Roman"/>
              </w:rPr>
              <w:instrText xml:space="preserve"> HYPERLINK \l "_附表_文本信息下发消息体" </w:instrText>
            </w:r>
            <w:r>
              <w:rPr>
                <w:rFonts w:hint="default" w:ascii="Times New Roman" w:hAnsi="Times New Roman" w:cs="Times New Roman"/>
              </w:rPr>
              <w:fldChar w:fldCharType="separate"/>
            </w:r>
            <w:bookmarkStart w:id="78" w:name="_Hlt535847202"/>
            <w:r>
              <w:rPr>
                <w:rFonts w:hint="default" w:ascii="Times New Roman" w:hAnsi="Times New Roman" w:cs="Times New Roman"/>
              </w:rPr>
              <w:fldChar w:fldCharType="end"/>
            </w:r>
            <w:r>
              <w:rPr>
                <w:rFonts w:hint="default" w:ascii="Times New Roman" w:hAnsi="Times New Roman" w:cs="Times New Roman"/>
              </w:rPr>
              <w:fldChar w:fldCharType="begin"/>
            </w:r>
            <w:r>
              <w:rPr>
                <w:rFonts w:hint="default" w:ascii="Times New Roman" w:hAnsi="Times New Roman" w:cs="Times New Roman"/>
              </w:rPr>
              <w:instrText xml:space="preserve"> HYPERLINK \l "_附表_文本信息下发消息体" </w:instrText>
            </w:r>
            <w:r>
              <w:rPr>
                <w:rFonts w:hint="default" w:ascii="Times New Roman" w:hAnsi="Times New Roman" w:cs="Times New Roman"/>
              </w:rPr>
              <w:fldChar w:fldCharType="separate"/>
            </w:r>
            <w:bookmarkStart w:id="79" w:name="_Hlt535847518"/>
            <w:r>
              <w:rPr>
                <w:rFonts w:hint="default" w:ascii="Times New Roman" w:hAnsi="Times New Roman" w:cs="Times New Roman"/>
              </w:rPr>
              <w:fldChar w:fldCharType="end"/>
            </w:r>
            <w:r>
              <w:rPr>
                <w:rFonts w:hint="default" w:ascii="Times New Roman" w:hAnsi="Times New Roman" w:cs="Times New Roman"/>
              </w:rPr>
              <w:fldChar w:fldCharType="begin"/>
            </w:r>
            <w:r>
              <w:rPr>
                <w:rFonts w:hint="default" w:ascii="Times New Roman" w:hAnsi="Times New Roman" w:cs="Times New Roman"/>
              </w:rPr>
              <w:instrText xml:space="preserve"> HYPERLINK \l "_附表_文本信息下发消息体" </w:instrText>
            </w:r>
            <w:r>
              <w:rPr>
                <w:rFonts w:hint="default" w:ascii="Times New Roman" w:hAnsi="Times New Roman" w:cs="Times New Roman"/>
              </w:rPr>
              <w:fldChar w:fldCharType="separate"/>
            </w:r>
            <w:bookmarkEnd w:id="77"/>
            <w:r>
              <w:rPr>
                <w:rFonts w:hint="default" w:ascii="Times New Roman" w:hAnsi="Times New Roman" w:cs="Times New Roman"/>
              </w:rPr>
              <w:fldChar w:fldCharType="end"/>
            </w:r>
            <w:r>
              <w:rPr>
                <w:rFonts w:hint="default" w:ascii="Times New Roman" w:hAnsi="Times New Roman" w:cs="Times New Roman"/>
              </w:rPr>
              <w:fldChar w:fldCharType="begin"/>
            </w:r>
            <w:r>
              <w:rPr>
                <w:rFonts w:hint="default" w:ascii="Times New Roman" w:hAnsi="Times New Roman" w:cs="Times New Roman"/>
              </w:rPr>
              <w:instrText xml:space="preserve"> HYPERLINK \l "_附表_文本信息下发消息体" </w:instrText>
            </w:r>
            <w:r>
              <w:rPr>
                <w:rFonts w:hint="default" w:ascii="Times New Roman" w:hAnsi="Times New Roman" w:cs="Times New Roman"/>
              </w:rPr>
              <w:fldChar w:fldCharType="separate"/>
            </w:r>
            <w:bookmarkEnd w:id="78"/>
            <w:r>
              <w:rPr>
                <w:rFonts w:hint="default" w:ascii="Times New Roman" w:hAnsi="Times New Roman" w:cs="Times New Roman"/>
              </w:rPr>
              <w:fldChar w:fldCharType="end"/>
            </w:r>
            <w:r>
              <w:rPr>
                <w:rFonts w:hint="default" w:ascii="Times New Roman" w:hAnsi="Times New Roman" w:cs="Times New Roman"/>
              </w:rPr>
              <w:fldChar w:fldCharType="begin"/>
            </w:r>
            <w:r>
              <w:rPr>
                <w:rFonts w:hint="default" w:ascii="Times New Roman" w:hAnsi="Times New Roman" w:cs="Times New Roman"/>
              </w:rPr>
              <w:instrText xml:space="preserve"> HYPERLINK \l "_附表_文本信息下发消息体" </w:instrText>
            </w:r>
            <w:r>
              <w:rPr>
                <w:rFonts w:hint="default" w:ascii="Times New Roman" w:hAnsi="Times New Roman" w:cs="Times New Roman"/>
              </w:rPr>
              <w:fldChar w:fldCharType="separate"/>
            </w:r>
            <w:bookmarkStart w:id="80" w:name="_Hlt535848778"/>
            <w:r>
              <w:rPr>
                <w:rFonts w:hint="default" w:ascii="Times New Roman" w:hAnsi="Times New Roman" w:cs="Times New Roman"/>
              </w:rPr>
              <w:fldChar w:fldCharType="end"/>
            </w:r>
            <w:r>
              <w:rPr>
                <w:rFonts w:hint="default" w:ascii="Times New Roman" w:hAnsi="Times New Roman" w:cs="Times New Roman"/>
              </w:rPr>
              <w:fldChar w:fldCharType="begin"/>
            </w:r>
            <w:r>
              <w:rPr>
                <w:rFonts w:hint="default" w:ascii="Times New Roman" w:hAnsi="Times New Roman" w:cs="Times New Roman"/>
              </w:rPr>
              <w:instrText xml:space="preserve"> HYPERLINK \l "_附表_文本信息下发消息体" </w:instrText>
            </w:r>
            <w:r>
              <w:rPr>
                <w:rFonts w:hint="default" w:ascii="Times New Roman" w:hAnsi="Times New Roman" w:cs="Times New Roman"/>
              </w:rPr>
              <w:fldChar w:fldCharType="separate"/>
            </w:r>
            <w:bookmarkStart w:id="81" w:name="_Hlt535848112"/>
            <w:r>
              <w:rPr>
                <w:rFonts w:hint="default" w:ascii="Times New Roman" w:hAnsi="Times New Roman" w:cs="Times New Roman"/>
              </w:rPr>
              <w:fldChar w:fldCharType="end"/>
            </w:r>
            <w:r>
              <w:rPr>
                <w:rFonts w:hint="default" w:ascii="Times New Roman" w:hAnsi="Times New Roman" w:cs="Times New Roman"/>
              </w:rPr>
              <w:fldChar w:fldCharType="begin"/>
            </w:r>
            <w:r>
              <w:rPr>
                <w:rFonts w:hint="default" w:ascii="Times New Roman" w:hAnsi="Times New Roman" w:cs="Times New Roman"/>
              </w:rPr>
              <w:instrText xml:space="preserve"> HYPERLINK \l "_附表_文本信息下发消息体" </w:instrText>
            </w:r>
            <w:r>
              <w:rPr>
                <w:rFonts w:hint="default" w:ascii="Times New Roman" w:hAnsi="Times New Roman" w:cs="Times New Roman"/>
              </w:rPr>
              <w:fldChar w:fldCharType="separate"/>
            </w:r>
            <w:bookmarkEnd w:id="79"/>
            <w:r>
              <w:rPr>
                <w:rFonts w:hint="default" w:ascii="Times New Roman" w:hAnsi="Times New Roman" w:cs="Times New Roman"/>
              </w:rPr>
              <w:fldChar w:fldCharType="end"/>
            </w:r>
            <w:r>
              <w:rPr>
                <w:rFonts w:hint="default" w:ascii="Times New Roman" w:hAnsi="Times New Roman" w:cs="Times New Roman"/>
              </w:rPr>
              <w:fldChar w:fldCharType="begin"/>
            </w:r>
            <w:r>
              <w:rPr>
                <w:rFonts w:hint="default" w:ascii="Times New Roman" w:hAnsi="Times New Roman" w:cs="Times New Roman"/>
              </w:rPr>
              <w:instrText xml:space="preserve"> HYPERLINK \l "_附表_文本信息下发消息体" </w:instrText>
            </w:r>
            <w:r>
              <w:rPr>
                <w:rFonts w:hint="default" w:ascii="Times New Roman" w:hAnsi="Times New Roman" w:cs="Times New Roman"/>
              </w:rPr>
              <w:fldChar w:fldCharType="separate"/>
            </w:r>
            <w:r>
              <w:rPr>
                <w:rStyle w:val="17"/>
                <w:rFonts w:hint="default" w:ascii="Times New Roman" w:hAnsi="Times New Roman" w:cs="Times New Roman"/>
                <w:sz w:val="21"/>
                <w:szCs w:val="21"/>
                <w:lang w:val="en-US" w:eastAsia="zh-CN"/>
              </w:rPr>
              <w:t>attachment</w:t>
            </w:r>
            <w:r>
              <w:rPr>
                <w:rStyle w:val="17"/>
                <w:rFonts w:hint="default" w:ascii="Times New Roman" w:hAnsi="Times New Roman" w:cs="Times New Roman"/>
                <w:sz w:val="21"/>
                <w:szCs w:val="21"/>
                <w:lang w:val="en-US" w:eastAsia="zh-CN"/>
              </w:rPr>
              <w:fldChar w:fldCharType="end"/>
            </w:r>
            <w:r>
              <w:rPr>
                <w:rFonts w:hint="default" w:ascii="Times New Roman" w:hAnsi="Times New Roman" w:cs="Times New Roman"/>
              </w:rPr>
              <w:fldChar w:fldCharType="begin"/>
            </w:r>
            <w:r>
              <w:rPr>
                <w:rFonts w:hint="default" w:ascii="Times New Roman" w:hAnsi="Times New Roman" w:cs="Times New Roman"/>
              </w:rPr>
              <w:instrText xml:space="preserve"> HYPERLINK \l "_附表_文本信息下发消息体" </w:instrText>
            </w:r>
            <w:r>
              <w:rPr>
                <w:rFonts w:hint="default" w:ascii="Times New Roman" w:hAnsi="Times New Roman" w:cs="Times New Roman"/>
              </w:rPr>
              <w:fldChar w:fldCharType="separate"/>
            </w:r>
            <w:r>
              <w:rPr>
                <w:rStyle w:val="17"/>
                <w:rFonts w:hint="default" w:ascii="Times New Roman" w:hAnsi="Times New Roman" w:cs="Times New Roman"/>
                <w:sz w:val="21"/>
                <w:szCs w:val="21"/>
                <w:lang w:val="en-US" w:eastAsia="zh-CN"/>
              </w:rPr>
              <w:t>​</w:t>
            </w:r>
            <w:r>
              <w:rPr>
                <w:rStyle w:val="17"/>
                <w:rFonts w:hint="default" w:ascii="Times New Roman" w:hAnsi="Times New Roman" w:cs="Times New Roman"/>
                <w:sz w:val="21"/>
                <w:szCs w:val="21"/>
                <w:lang w:val="en-US" w:eastAsia="zh-CN"/>
              </w:rPr>
              <w:fldChar w:fldCharType="end"/>
            </w:r>
            <w:r>
              <w:rPr>
                <w:rFonts w:hint="default" w:ascii="Times New Roman" w:hAnsi="Times New Roman" w:cs="Times New Roman"/>
              </w:rPr>
              <w:fldChar w:fldCharType="begin"/>
            </w:r>
            <w:r>
              <w:rPr>
                <w:rFonts w:hint="default" w:ascii="Times New Roman" w:hAnsi="Times New Roman" w:cs="Times New Roman"/>
              </w:rPr>
              <w:instrText xml:space="preserve"> HYPERLINK \l "_附表_文本信息下发消息体" </w:instrText>
            </w:r>
            <w:r>
              <w:rPr>
                <w:rFonts w:hint="default" w:ascii="Times New Roman" w:hAnsi="Times New Roman" w:cs="Times New Roman"/>
              </w:rPr>
              <w:fldChar w:fldCharType="separate"/>
            </w:r>
            <w:bookmarkEnd w:id="80"/>
            <w:r>
              <w:rPr>
                <w:rFonts w:hint="default" w:ascii="Times New Roman" w:hAnsi="Times New Roman" w:cs="Times New Roman"/>
              </w:rPr>
              <w:fldChar w:fldCharType="end"/>
            </w:r>
            <w:r>
              <w:rPr>
                <w:rFonts w:hint="default" w:ascii="Times New Roman" w:hAnsi="Times New Roman" w:cs="Times New Roman"/>
              </w:rPr>
              <w:fldChar w:fldCharType="begin"/>
            </w:r>
            <w:r>
              <w:rPr>
                <w:rFonts w:hint="default" w:ascii="Times New Roman" w:hAnsi="Times New Roman" w:cs="Times New Roman"/>
              </w:rPr>
              <w:instrText xml:space="preserve"> HYPERLINK \l "_附表_文本信息下发消息体" </w:instrText>
            </w:r>
            <w:r>
              <w:rPr>
                <w:rFonts w:hint="default" w:ascii="Times New Roman" w:hAnsi="Times New Roman" w:cs="Times New Roman"/>
              </w:rPr>
              <w:fldChar w:fldCharType="separate"/>
            </w:r>
            <w:bookmarkEnd w:id="81"/>
            <w:r>
              <w:rPr>
                <w:rFonts w:hint="default" w:ascii="Times New Roman" w:hAnsi="Times New Roman" w:cs="Times New Roman"/>
              </w:rPr>
              <w:fldChar w:fldCharType="end"/>
            </w:r>
          </w:p>
        </w:tc>
        <w:tc>
          <w:tcPr>
            <w:tcW w:w="850" w:type="dxa"/>
            <w:tcBorders>
              <w:top w:val="single" w:color="000000" w:sz="4" w:space="0"/>
              <w:left w:val="single" w:color="000000" w:sz="4" w:space="0"/>
              <w:bottom w:val="single" w:color="000000" w:sz="4" w:space="0"/>
              <w:right w:val="single" w:color="000000" w:sz="4" w:space="0"/>
            </w:tcBorders>
            <w:vAlign w:val="center"/>
          </w:tcPr>
          <w:p w14:paraId="0A350696">
            <w:pPr>
              <w:spacing w:after="0"/>
              <w:jc w:val="center"/>
              <w:rPr>
                <w:rFonts w:hint="default" w:ascii="Times New Roman" w:hAnsi="Times New Roman" w:cs="Times New Roman"/>
                <w:color w:val="000000"/>
                <w:sz w:val="21"/>
                <w:szCs w:val="21"/>
                <w:lang w:val="en-US" w:eastAsia="zh-CN"/>
              </w:rPr>
            </w:pPr>
            <w:r>
              <w:rPr>
                <w:rFonts w:hint="default" w:ascii="Times New Roman" w:hAnsi="Times New Roman" w:cs="Times New Roman"/>
                <w:color w:val="000000"/>
                <w:sz w:val="21"/>
                <w:szCs w:val="21"/>
                <w:lang w:val="en-US" w:eastAsia="zh-CN"/>
              </w:rPr>
              <w:t>XOR</w:t>
            </w:r>
          </w:p>
        </w:tc>
        <w:tc>
          <w:tcPr>
            <w:tcW w:w="1292" w:type="dxa"/>
            <w:tcBorders>
              <w:top w:val="single" w:color="000000" w:sz="4" w:space="0"/>
              <w:left w:val="single" w:color="000000" w:sz="4" w:space="0"/>
              <w:bottom w:val="single" w:color="000000" w:sz="4" w:space="0"/>
              <w:right w:val="single" w:color="000000" w:sz="4" w:space="0"/>
            </w:tcBorders>
            <w:vAlign w:val="center"/>
          </w:tcPr>
          <w:p w14:paraId="72547D3E">
            <w:pPr>
              <w:spacing w:after="0"/>
              <w:jc w:val="center"/>
              <w:rPr>
                <w:rFonts w:hint="default" w:ascii="Times New Roman" w:hAnsi="Times New Roman" w:cs="Times New Roman"/>
                <w:color w:val="000000"/>
                <w:sz w:val="21"/>
                <w:szCs w:val="21"/>
                <w:lang w:val="en-US" w:eastAsia="zh-CN"/>
              </w:rPr>
            </w:pPr>
            <w:r>
              <w:rPr>
                <w:rFonts w:hint="default" w:ascii="Times New Roman" w:hAnsi="Times New Roman" w:cs="Times New Roman"/>
                <w:color w:val="000000"/>
                <w:sz w:val="21"/>
                <w:szCs w:val="21"/>
                <w:lang w:val="en-US" w:eastAsia="zh-CN"/>
              </w:rPr>
              <w:t>7E</w:t>
            </w:r>
          </w:p>
        </w:tc>
      </w:tr>
    </w:tbl>
    <w:p w14:paraId="649B94F9">
      <w:pPr>
        <w:spacing w:before="120" w:beforeLines="50" w:afterLines="50"/>
        <w:ind w:firstLine="420"/>
        <w:rPr>
          <w:rFonts w:hint="default" w:ascii="Times New Roman" w:hAnsi="Times New Roman" w:cs="Times New Roman"/>
          <w:sz w:val="21"/>
          <w:szCs w:val="21"/>
        </w:rPr>
      </w:pPr>
      <w:r>
        <w:rPr>
          <w:rFonts w:hint="default" w:ascii="Times New Roman" w:hAnsi="Times New Roman" w:eastAsia="黑体" w:cs="Times New Roman"/>
          <w:b/>
          <w:color w:val="0000FF"/>
          <w:sz w:val="21"/>
          <w:szCs w:val="21"/>
          <w:shd w:val="pct10" w:color="auto" w:fill="FFFFFF"/>
          <w:lang w:eastAsia="zh-CN"/>
        </w:rPr>
        <w:t>[ Up ]</w:t>
      </w:r>
    </w:p>
    <w:tbl>
      <w:tblPr>
        <w:tblStyle w:val="12"/>
        <w:tblW w:w="0" w:type="auto"/>
        <w:tblInd w:w="418" w:type="dxa"/>
        <w:tblLayout w:type="fixed"/>
        <w:tblCellMar>
          <w:top w:w="15" w:type="dxa"/>
          <w:left w:w="15" w:type="dxa"/>
          <w:bottom w:w="15" w:type="dxa"/>
          <w:right w:w="15" w:type="dxa"/>
        </w:tblCellMar>
      </w:tblPr>
      <w:tblGrid>
        <w:gridCol w:w="976"/>
        <w:gridCol w:w="992"/>
        <w:gridCol w:w="1457"/>
        <w:gridCol w:w="3505"/>
        <w:gridCol w:w="850"/>
        <w:gridCol w:w="1292"/>
      </w:tblGrid>
      <w:tr w14:paraId="48C61DC4">
        <w:tblPrEx>
          <w:tblCellMar>
            <w:top w:w="15" w:type="dxa"/>
            <w:left w:w="15" w:type="dxa"/>
            <w:bottom w:w="15" w:type="dxa"/>
            <w:right w:w="15" w:type="dxa"/>
          </w:tblCellMar>
        </w:tblPrEx>
        <w:trPr>
          <w:trHeight w:val="387" w:hRule="atLeast"/>
        </w:trPr>
        <w:tc>
          <w:tcPr>
            <w:tcW w:w="976" w:type="dxa"/>
            <w:tcBorders>
              <w:top w:val="single" w:color="000000" w:sz="4" w:space="0"/>
              <w:left w:val="single" w:color="000000" w:sz="4" w:space="0"/>
              <w:bottom w:val="single" w:color="000000" w:sz="4" w:space="0"/>
              <w:right w:val="single" w:color="000000" w:sz="4" w:space="0"/>
            </w:tcBorders>
            <w:shd w:val="clear" w:color="000000" w:fill="C0C0C0"/>
            <w:vAlign w:val="center"/>
          </w:tcPr>
          <w:p w14:paraId="22AB2A32">
            <w:pPr>
              <w:spacing w:after="0"/>
              <w:jc w:val="center"/>
              <w:rPr>
                <w:rFonts w:hint="default" w:ascii="Times New Roman" w:hAnsi="Times New Roman" w:cs="Times New Roman"/>
                <w:color w:val="000000"/>
                <w:sz w:val="21"/>
                <w:szCs w:val="21"/>
                <w:lang w:val="en-US" w:eastAsia="zh-CN"/>
              </w:rPr>
            </w:pPr>
            <w:r>
              <w:rPr>
                <w:rFonts w:hint="default" w:ascii="Times New Roman" w:hAnsi="Times New Roman" w:cs="Times New Roman"/>
                <w:color w:val="000000"/>
                <w:sz w:val="21"/>
                <w:szCs w:val="21"/>
                <w:lang w:val="en-US" w:eastAsia="zh-CN"/>
              </w:rPr>
              <w:t>Logo</w:t>
            </w:r>
          </w:p>
        </w:tc>
        <w:tc>
          <w:tcPr>
            <w:tcW w:w="992" w:type="dxa"/>
            <w:tcBorders>
              <w:top w:val="single" w:color="000000" w:sz="4" w:space="0"/>
              <w:left w:val="single" w:color="000000" w:sz="4" w:space="0"/>
              <w:bottom w:val="single" w:color="000000" w:sz="4" w:space="0"/>
              <w:right w:val="single" w:color="000000" w:sz="4" w:space="0"/>
            </w:tcBorders>
            <w:shd w:val="clear" w:color="000000" w:fill="C0C0C0"/>
            <w:vAlign w:val="center"/>
          </w:tcPr>
          <w:p w14:paraId="32A7FE01">
            <w:pPr>
              <w:spacing w:after="0"/>
              <w:jc w:val="center"/>
              <w:rPr>
                <w:rFonts w:hint="default" w:ascii="Times New Roman" w:hAnsi="Times New Roman" w:cs="Times New Roman"/>
                <w:color w:val="000000"/>
                <w:sz w:val="21"/>
                <w:szCs w:val="21"/>
                <w:lang w:val="en-US" w:eastAsia="zh-CN"/>
              </w:rPr>
            </w:pPr>
            <w:r>
              <w:rPr>
                <w:rFonts w:hint="default" w:ascii="Times New Roman" w:hAnsi="Times New Roman" w:cs="Times New Roman"/>
                <w:color w:val="000000"/>
                <w:sz w:val="21"/>
                <w:szCs w:val="21"/>
                <w:lang w:val="en-US" w:eastAsia="zh-CN"/>
              </w:rPr>
              <w:t>Function ID</w:t>
            </w:r>
          </w:p>
        </w:tc>
        <w:tc>
          <w:tcPr>
            <w:tcW w:w="1457" w:type="dxa"/>
            <w:tcBorders>
              <w:top w:val="single" w:color="000000" w:sz="4" w:space="0"/>
              <w:left w:val="single" w:color="000000" w:sz="4" w:space="0"/>
              <w:bottom w:val="single" w:color="000000" w:sz="4" w:space="0"/>
              <w:right w:val="single" w:color="000000" w:sz="4" w:space="0"/>
            </w:tcBorders>
            <w:shd w:val="clear" w:color="000000" w:fill="C0C0C0"/>
            <w:vAlign w:val="center"/>
          </w:tcPr>
          <w:p w14:paraId="5577D777">
            <w:pPr>
              <w:spacing w:after="0"/>
              <w:jc w:val="center"/>
              <w:rPr>
                <w:rFonts w:hint="default" w:ascii="Times New Roman" w:hAnsi="Times New Roman" w:cs="Times New Roman"/>
                <w:color w:val="000000"/>
                <w:sz w:val="21"/>
                <w:szCs w:val="21"/>
                <w:lang w:val="en-US" w:eastAsia="zh-CN"/>
              </w:rPr>
            </w:pPr>
            <w:r>
              <w:rPr>
                <w:rFonts w:hint="default" w:ascii="Times New Roman" w:hAnsi="Times New Roman" w:cs="Times New Roman"/>
                <w:color w:val="000000"/>
                <w:sz w:val="21"/>
                <w:szCs w:val="21"/>
                <w:lang w:val="en-US" w:eastAsia="zh-CN"/>
              </w:rPr>
              <w:t>Message Header</w:t>
            </w:r>
          </w:p>
        </w:tc>
        <w:tc>
          <w:tcPr>
            <w:tcW w:w="3505" w:type="dxa"/>
            <w:tcBorders>
              <w:top w:val="single" w:color="000000" w:sz="4" w:space="0"/>
              <w:left w:val="single" w:color="000000" w:sz="4" w:space="0"/>
              <w:bottom w:val="single" w:color="000000" w:sz="4" w:space="0"/>
              <w:right w:val="single" w:color="000000" w:sz="4" w:space="0"/>
            </w:tcBorders>
            <w:shd w:val="clear" w:color="000000" w:fill="C0C0C0"/>
            <w:vAlign w:val="center"/>
          </w:tcPr>
          <w:p w14:paraId="124BDC67">
            <w:pPr>
              <w:spacing w:after="0"/>
              <w:jc w:val="center"/>
              <w:rPr>
                <w:rFonts w:hint="default" w:ascii="Times New Roman" w:hAnsi="Times New Roman" w:cs="Times New Roman"/>
                <w:color w:val="000000"/>
                <w:sz w:val="21"/>
                <w:szCs w:val="21"/>
                <w:lang w:val="en-US" w:eastAsia="zh-CN"/>
              </w:rPr>
            </w:pPr>
            <w:r>
              <w:rPr>
                <w:rFonts w:hint="default" w:ascii="Times New Roman" w:hAnsi="Times New Roman" w:cs="Times New Roman"/>
                <w:color w:val="000000"/>
                <w:sz w:val="21"/>
                <w:szCs w:val="21"/>
                <w:lang w:val="en-US" w:eastAsia="zh-CN"/>
              </w:rPr>
              <w:t>Message body</w:t>
            </w:r>
          </w:p>
        </w:tc>
        <w:tc>
          <w:tcPr>
            <w:tcW w:w="850" w:type="dxa"/>
            <w:tcBorders>
              <w:top w:val="single" w:color="000000" w:sz="4" w:space="0"/>
              <w:left w:val="single" w:color="000000" w:sz="4" w:space="0"/>
              <w:bottom w:val="single" w:color="000000" w:sz="4" w:space="0"/>
              <w:right w:val="single" w:color="000000" w:sz="4" w:space="0"/>
            </w:tcBorders>
            <w:shd w:val="clear" w:color="000000" w:fill="C0C0C0"/>
            <w:vAlign w:val="center"/>
          </w:tcPr>
          <w:p w14:paraId="5D3F6718">
            <w:pPr>
              <w:spacing w:after="0"/>
              <w:jc w:val="center"/>
              <w:rPr>
                <w:rFonts w:hint="default" w:ascii="Times New Roman" w:hAnsi="Times New Roman" w:cs="Times New Roman"/>
                <w:color w:val="000000"/>
                <w:sz w:val="21"/>
                <w:szCs w:val="21"/>
                <w:lang w:val="en-US" w:eastAsia="zh-CN"/>
              </w:rPr>
            </w:pPr>
            <w:r>
              <w:rPr>
                <w:rFonts w:hint="default" w:ascii="Times New Roman" w:hAnsi="Times New Roman" w:cs="Times New Roman"/>
                <w:color w:val="000000"/>
                <w:sz w:val="21"/>
                <w:szCs w:val="21"/>
                <w:lang w:val="en-US" w:eastAsia="zh-CN"/>
              </w:rPr>
              <w:t>check</w:t>
            </w:r>
          </w:p>
        </w:tc>
        <w:tc>
          <w:tcPr>
            <w:tcW w:w="1292" w:type="dxa"/>
            <w:tcBorders>
              <w:top w:val="single" w:color="000000" w:sz="4" w:space="0"/>
              <w:left w:val="single" w:color="000000" w:sz="4" w:space="0"/>
              <w:bottom w:val="single" w:color="000000" w:sz="4" w:space="0"/>
              <w:right w:val="single" w:color="000000" w:sz="4" w:space="0"/>
            </w:tcBorders>
            <w:shd w:val="clear" w:color="000000" w:fill="C0C0C0"/>
            <w:vAlign w:val="center"/>
          </w:tcPr>
          <w:p w14:paraId="1452DA83">
            <w:pPr>
              <w:spacing w:after="0"/>
              <w:jc w:val="center"/>
              <w:rPr>
                <w:rFonts w:hint="default" w:ascii="Times New Roman" w:hAnsi="Times New Roman" w:cs="Times New Roman"/>
                <w:color w:val="000000"/>
                <w:sz w:val="21"/>
                <w:szCs w:val="21"/>
                <w:lang w:val="en-US" w:eastAsia="zh-CN"/>
              </w:rPr>
            </w:pPr>
            <w:r>
              <w:rPr>
                <w:rFonts w:hint="default" w:ascii="Times New Roman" w:hAnsi="Times New Roman" w:cs="Times New Roman"/>
                <w:color w:val="000000"/>
                <w:sz w:val="21"/>
                <w:szCs w:val="21"/>
                <w:lang w:val="en-US" w:eastAsia="zh-CN"/>
              </w:rPr>
              <w:t>Logo</w:t>
            </w:r>
          </w:p>
        </w:tc>
      </w:tr>
      <w:tr w14:paraId="2FA97D13">
        <w:tblPrEx>
          <w:tblCellMar>
            <w:top w:w="15" w:type="dxa"/>
            <w:left w:w="15" w:type="dxa"/>
            <w:bottom w:w="15" w:type="dxa"/>
            <w:right w:w="15" w:type="dxa"/>
          </w:tblCellMar>
        </w:tblPrEx>
        <w:trPr>
          <w:trHeight w:val="452" w:hRule="atLeast"/>
        </w:trPr>
        <w:tc>
          <w:tcPr>
            <w:tcW w:w="976" w:type="dxa"/>
            <w:tcBorders>
              <w:top w:val="single" w:color="000000" w:sz="4" w:space="0"/>
              <w:left w:val="single" w:color="000000" w:sz="4" w:space="0"/>
              <w:bottom w:val="single" w:color="000000" w:sz="4" w:space="0"/>
              <w:right w:val="single" w:color="000000" w:sz="4" w:space="0"/>
            </w:tcBorders>
            <w:vAlign w:val="center"/>
          </w:tcPr>
          <w:p w14:paraId="442A09A1">
            <w:pPr>
              <w:spacing w:after="0"/>
              <w:jc w:val="center"/>
              <w:rPr>
                <w:rFonts w:hint="default" w:ascii="Times New Roman" w:hAnsi="Times New Roman" w:cs="Times New Roman"/>
                <w:color w:val="000000"/>
                <w:sz w:val="21"/>
                <w:szCs w:val="21"/>
                <w:lang w:val="en-US" w:eastAsia="zh-CN"/>
              </w:rPr>
            </w:pPr>
            <w:r>
              <w:rPr>
                <w:rFonts w:hint="default" w:ascii="Times New Roman" w:hAnsi="Times New Roman" w:cs="Times New Roman"/>
                <w:color w:val="000000"/>
                <w:sz w:val="21"/>
                <w:szCs w:val="21"/>
                <w:lang w:val="en-US" w:eastAsia="zh-CN"/>
              </w:rPr>
              <w:t>7E</w:t>
            </w:r>
          </w:p>
        </w:tc>
        <w:tc>
          <w:tcPr>
            <w:tcW w:w="992" w:type="dxa"/>
            <w:tcBorders>
              <w:top w:val="single" w:color="000000" w:sz="4" w:space="0"/>
              <w:left w:val="single" w:color="000000" w:sz="4" w:space="0"/>
              <w:bottom w:val="single" w:color="000000" w:sz="4" w:space="0"/>
              <w:right w:val="single" w:color="000000" w:sz="4" w:space="0"/>
            </w:tcBorders>
            <w:vAlign w:val="center"/>
          </w:tcPr>
          <w:p w14:paraId="650DF02E">
            <w:pPr>
              <w:spacing w:after="0"/>
              <w:jc w:val="center"/>
              <w:rPr>
                <w:rFonts w:hint="default" w:ascii="Times New Roman" w:hAnsi="Times New Roman" w:cs="Times New Roman"/>
                <w:b/>
                <w:color w:val="993366"/>
                <w:sz w:val="21"/>
                <w:szCs w:val="21"/>
                <w:lang w:val="en-US" w:eastAsia="zh-CN"/>
              </w:rPr>
            </w:pPr>
            <w:r>
              <w:rPr>
                <w:rFonts w:hint="default" w:ascii="Times New Roman" w:hAnsi="Times New Roman" w:cs="Times New Roman"/>
                <w:b/>
                <w:color w:val="993366"/>
                <w:sz w:val="21"/>
                <w:szCs w:val="21"/>
                <w:lang w:val="en-US" w:eastAsia="zh-CN"/>
              </w:rPr>
              <w:t>00 01</w:t>
            </w:r>
          </w:p>
        </w:tc>
        <w:tc>
          <w:tcPr>
            <w:tcW w:w="1457" w:type="dxa"/>
            <w:tcBorders>
              <w:top w:val="single" w:color="000000" w:sz="4" w:space="0"/>
              <w:left w:val="single" w:color="000000" w:sz="4" w:space="0"/>
              <w:bottom w:val="single" w:color="000000" w:sz="4" w:space="0"/>
              <w:right w:val="single" w:color="000000" w:sz="4" w:space="0"/>
            </w:tcBorders>
            <w:vAlign w:val="center"/>
          </w:tcPr>
          <w:p w14:paraId="250B71F1">
            <w:pPr>
              <w:spacing w:after="0"/>
              <w:jc w:val="center"/>
              <w:rPr>
                <w:rFonts w:hint="default" w:ascii="Times New Roman" w:hAnsi="Times New Roman" w:cs="Times New Roman"/>
                <w:color w:val="0000FF"/>
                <w:sz w:val="21"/>
                <w:szCs w:val="21"/>
                <w:lang w:val="en-US" w:eastAsia="zh-CN"/>
              </w:rPr>
            </w:pPr>
            <w:r>
              <w:rPr>
                <w:rFonts w:hint="default" w:ascii="Times New Roman" w:hAnsi="Times New Roman" w:cs="Times New Roman"/>
              </w:rPr>
              <w:fldChar w:fldCharType="begin"/>
            </w:r>
            <w:r>
              <w:rPr>
                <w:rFonts w:hint="default" w:ascii="Times New Roman" w:hAnsi="Times New Roman" w:cs="Times New Roman"/>
              </w:rPr>
              <w:instrText xml:space="preserve"> HYPERLINK \l "_消息头" </w:instrText>
            </w:r>
            <w:r>
              <w:rPr>
                <w:rFonts w:hint="default" w:ascii="Times New Roman" w:hAnsi="Times New Roman" w:cs="Times New Roman"/>
              </w:rPr>
              <w:fldChar w:fldCharType="separate"/>
            </w:r>
            <w:r>
              <w:rPr>
                <w:rStyle w:val="14"/>
                <w:rFonts w:hint="default" w:ascii="Times New Roman" w:hAnsi="Times New Roman" w:cs="Times New Roman"/>
                <w:sz w:val="21"/>
                <w:szCs w:val="21"/>
                <w:lang w:val="en-US" w:eastAsia="zh-CN"/>
              </w:rPr>
              <w:t>Message attachment</w:t>
            </w:r>
            <w:r>
              <w:rPr>
                <w:rStyle w:val="14"/>
                <w:rFonts w:hint="default" w:ascii="Times New Roman" w:hAnsi="Times New Roman" w:cs="Times New Roman"/>
                <w:sz w:val="21"/>
                <w:szCs w:val="21"/>
                <w:lang w:val="en-US" w:eastAsia="zh-CN"/>
              </w:rPr>
              <w:fldChar w:fldCharType="end"/>
            </w:r>
          </w:p>
        </w:tc>
        <w:tc>
          <w:tcPr>
            <w:tcW w:w="3505" w:type="dxa"/>
            <w:tcBorders>
              <w:top w:val="single" w:color="000000" w:sz="4" w:space="0"/>
              <w:left w:val="single" w:color="000000" w:sz="4" w:space="0"/>
              <w:bottom w:val="single" w:color="000000" w:sz="4" w:space="0"/>
              <w:right w:val="single" w:color="000000" w:sz="4" w:space="0"/>
            </w:tcBorders>
            <w:vAlign w:val="center"/>
          </w:tcPr>
          <w:p w14:paraId="31DB2BA5">
            <w:pPr>
              <w:spacing w:after="0"/>
              <w:jc w:val="center"/>
              <w:rPr>
                <w:rFonts w:hint="default" w:ascii="Times New Roman" w:hAnsi="Times New Roman" w:cs="Times New Roman"/>
                <w:sz w:val="21"/>
                <w:szCs w:val="21"/>
                <w:lang w:val="en-US" w:eastAsia="zh-CN"/>
              </w:rPr>
            </w:pPr>
            <w:r>
              <w:rPr>
                <w:rFonts w:hint="default" w:ascii="Times New Roman" w:hAnsi="Times New Roman" w:cs="Times New Roman"/>
              </w:rPr>
              <w:fldChar w:fldCharType="begin"/>
            </w:r>
            <w:r>
              <w:rPr>
                <w:rFonts w:hint="default" w:ascii="Times New Roman" w:hAnsi="Times New Roman" w:cs="Times New Roman"/>
              </w:rPr>
              <w:instrText xml:space="preserve"> HYPERLINK \l "_[0001]终端通用应答" </w:instrText>
            </w:r>
            <w:r>
              <w:rPr>
                <w:rFonts w:hint="default" w:ascii="Times New Roman" w:hAnsi="Times New Roman" w:cs="Times New Roman"/>
              </w:rPr>
              <w:fldChar w:fldCharType="separate"/>
            </w:r>
            <w:r>
              <w:rPr>
                <w:rStyle w:val="14"/>
                <w:rFonts w:hint="default" w:ascii="Times New Roman" w:hAnsi="Times New Roman" w:cs="Times New Roman"/>
                <w:sz w:val="21"/>
                <w:szCs w:val="21"/>
                <w:lang w:val="en-US" w:eastAsia="zh-CN"/>
              </w:rPr>
              <w:t>Uplink general response</w:t>
            </w:r>
            <w:r>
              <w:rPr>
                <w:rStyle w:val="14"/>
                <w:rFonts w:hint="default" w:ascii="Times New Roman" w:hAnsi="Times New Roman" w:cs="Times New Roman"/>
                <w:sz w:val="21"/>
                <w:szCs w:val="21"/>
                <w:lang w:val="en-US" w:eastAsia="zh-CN"/>
              </w:rPr>
              <w:fldChar w:fldCharType="end"/>
            </w:r>
          </w:p>
        </w:tc>
        <w:tc>
          <w:tcPr>
            <w:tcW w:w="850" w:type="dxa"/>
            <w:tcBorders>
              <w:top w:val="single" w:color="000000" w:sz="4" w:space="0"/>
              <w:left w:val="single" w:color="000000" w:sz="4" w:space="0"/>
              <w:bottom w:val="single" w:color="000000" w:sz="4" w:space="0"/>
              <w:right w:val="single" w:color="000000" w:sz="4" w:space="0"/>
            </w:tcBorders>
            <w:vAlign w:val="center"/>
          </w:tcPr>
          <w:p w14:paraId="60374601">
            <w:pPr>
              <w:spacing w:after="0"/>
              <w:jc w:val="center"/>
              <w:rPr>
                <w:rFonts w:hint="default" w:ascii="Times New Roman" w:hAnsi="Times New Roman" w:cs="Times New Roman"/>
                <w:color w:val="000000"/>
                <w:sz w:val="21"/>
                <w:szCs w:val="21"/>
                <w:lang w:val="en-US" w:eastAsia="zh-CN"/>
              </w:rPr>
            </w:pPr>
            <w:r>
              <w:rPr>
                <w:rFonts w:hint="default" w:ascii="Times New Roman" w:hAnsi="Times New Roman" w:cs="Times New Roman"/>
                <w:color w:val="000000"/>
                <w:sz w:val="21"/>
                <w:szCs w:val="21"/>
                <w:lang w:val="en-US" w:eastAsia="zh-CN"/>
              </w:rPr>
              <w:t>XOR</w:t>
            </w:r>
          </w:p>
        </w:tc>
        <w:tc>
          <w:tcPr>
            <w:tcW w:w="1292" w:type="dxa"/>
            <w:tcBorders>
              <w:top w:val="single" w:color="000000" w:sz="4" w:space="0"/>
              <w:left w:val="single" w:color="000000" w:sz="4" w:space="0"/>
              <w:bottom w:val="single" w:color="000000" w:sz="4" w:space="0"/>
              <w:right w:val="single" w:color="000000" w:sz="4" w:space="0"/>
            </w:tcBorders>
            <w:vAlign w:val="center"/>
          </w:tcPr>
          <w:p w14:paraId="58EDDDC1">
            <w:pPr>
              <w:spacing w:after="0"/>
              <w:jc w:val="center"/>
              <w:rPr>
                <w:rFonts w:hint="default" w:ascii="Times New Roman" w:hAnsi="Times New Roman" w:cs="Times New Roman"/>
                <w:color w:val="000000"/>
                <w:sz w:val="21"/>
                <w:szCs w:val="21"/>
                <w:lang w:val="en-US" w:eastAsia="zh-CN"/>
              </w:rPr>
            </w:pPr>
            <w:r>
              <w:rPr>
                <w:rFonts w:hint="default" w:ascii="Times New Roman" w:hAnsi="Times New Roman" w:cs="Times New Roman"/>
                <w:color w:val="000000"/>
                <w:sz w:val="21"/>
                <w:szCs w:val="21"/>
                <w:lang w:val="en-US" w:eastAsia="zh-CN"/>
              </w:rPr>
              <w:t>7E</w:t>
            </w:r>
          </w:p>
        </w:tc>
      </w:tr>
    </w:tbl>
    <w:p w14:paraId="457FDFD9">
      <w:pPr>
        <w:jc w:val="left"/>
        <w:rPr>
          <w:rFonts w:hint="default" w:ascii="Times New Roman" w:hAnsi="Times New Roman" w:cs="Times New Roman"/>
          <w:sz w:val="16"/>
          <w:szCs w:val="16"/>
          <w:lang w:eastAsia="zh-CN"/>
        </w:rPr>
      </w:pPr>
      <w:r>
        <w:rPr>
          <w:rFonts w:hint="default" w:ascii="Times New Roman" w:hAnsi="Times New Roman" w:cs="Times New Roman"/>
          <w:sz w:val="21"/>
          <w:szCs w:val="21"/>
          <w:lang w:eastAsia="zh-CN"/>
        </w:rPr>
        <w:tab/>
      </w:r>
    </w:p>
    <w:p w14:paraId="746C4DD7">
      <w:pPr>
        <w:pStyle w:val="3"/>
        <w:spacing w:before="0"/>
        <w:ind w:left="0"/>
        <w:rPr>
          <w:rFonts w:hint="default" w:ascii="Times New Roman" w:hAnsi="Times New Roman" w:cs="Times New Roman"/>
          <w:sz w:val="21"/>
          <w:szCs w:val="21"/>
          <w:lang w:eastAsia="zh-CN"/>
        </w:rPr>
      </w:pPr>
      <w:bookmarkStart w:id="82" w:name="_[6006]文本信息回复"/>
      <w:r>
        <w:rPr>
          <w:rFonts w:hint="default" w:ascii="Times New Roman" w:hAnsi="Times New Roman" w:cs="Times New Roman"/>
          <w:sz w:val="21"/>
          <w:szCs w:val="21"/>
          <w:lang w:val="en-US" w:eastAsia="zh-CN"/>
        </w:rPr>
        <w:t xml:space="preserve">  </w:t>
      </w:r>
      <w:bookmarkStart w:id="83" w:name="_Toc10895"/>
      <w:r>
        <w:rPr>
          <w:rFonts w:hint="default" w:ascii="Times New Roman" w:hAnsi="Times New Roman" w:cs="Times New Roman"/>
          <w:sz w:val="21"/>
          <w:szCs w:val="21"/>
          <w:lang w:eastAsia="zh-CN"/>
        </w:rPr>
        <w:t>[ 6006</w:t>
      </w:r>
      <w:r>
        <w:rPr>
          <w:rFonts w:hint="default" w:ascii="Times New Roman" w:hAnsi="Times New Roman" w:cs="Times New Roman"/>
          <w:sz w:val="21"/>
          <w:szCs w:val="21"/>
          <w:lang w:val="en-US" w:eastAsia="zh-CN"/>
        </w:rPr>
        <w:t xml:space="preserve"> </w:t>
      </w:r>
      <w:r>
        <w:rPr>
          <w:rFonts w:hint="default" w:ascii="Times New Roman" w:hAnsi="Times New Roman" w:cs="Times New Roman"/>
          <w:sz w:val="21"/>
          <w:szCs w:val="21"/>
          <w:lang w:eastAsia="zh-CN"/>
        </w:rPr>
        <w:t>]</w:t>
      </w:r>
      <w:r>
        <w:rPr>
          <w:rFonts w:hint="default" w:ascii="Times New Roman" w:hAnsi="Times New Roman" w:cs="Times New Roman"/>
          <w:sz w:val="21"/>
          <w:szCs w:val="21"/>
          <w:lang w:val="en-US" w:eastAsia="zh-CN"/>
        </w:rPr>
        <w:t xml:space="preserve"> </w:t>
      </w:r>
      <w:r>
        <w:rPr>
          <w:rFonts w:hint="default" w:ascii="Times New Roman" w:hAnsi="Times New Roman" w:cs="Times New Roman"/>
          <w:sz w:val="21"/>
          <w:szCs w:val="21"/>
          <w:lang w:eastAsia="zh-CN"/>
        </w:rPr>
        <w:t>Text message reply</w:t>
      </w:r>
      <w:bookmarkEnd w:id="83"/>
    </w:p>
    <w:bookmarkEnd w:id="82"/>
    <w:p w14:paraId="5A106D2A">
      <w:pPr>
        <w:ind w:firstLine="420" w:firstLineChars="200"/>
        <w:jc w:val="left"/>
        <w:rPr>
          <w:rFonts w:hint="default" w:ascii="Times New Roman" w:hAnsi="Times New Roman" w:cs="Times New Roman"/>
          <w:sz w:val="21"/>
          <w:szCs w:val="21"/>
          <w:lang w:eastAsia="zh-CN"/>
        </w:rPr>
      </w:pPr>
      <w:r>
        <w:rPr>
          <w:rFonts w:hint="default" w:ascii="Times New Roman" w:hAnsi="Times New Roman" w:cs="Times New Roman"/>
          <w:sz w:val="21"/>
          <w:szCs w:val="21"/>
          <w:lang w:eastAsia="zh-CN"/>
        </w:rPr>
        <w:t>[ Function Description ]: Send text message data on the terminal device</w:t>
      </w:r>
    </w:p>
    <w:p w14:paraId="6E5331B1">
      <w:pPr>
        <w:spacing w:before="120" w:beforeLines="50" w:afterLines="50"/>
        <w:ind w:firstLine="420"/>
        <w:rPr>
          <w:rFonts w:hint="default" w:ascii="Times New Roman" w:hAnsi="Times New Roman" w:cs="Times New Roman"/>
          <w:sz w:val="21"/>
          <w:szCs w:val="21"/>
          <w:lang w:eastAsia="zh-CN"/>
        </w:rPr>
      </w:pPr>
      <w:r>
        <w:rPr>
          <w:rFonts w:hint="default" w:ascii="Times New Roman" w:hAnsi="Times New Roman" w:eastAsia="黑体" w:cs="Times New Roman"/>
          <w:b/>
          <w:color w:val="0000FF"/>
          <w:sz w:val="21"/>
          <w:szCs w:val="21"/>
          <w:shd w:val="pct10" w:color="auto" w:fill="FFFFFF"/>
          <w:lang w:eastAsia="zh-CN"/>
        </w:rPr>
        <w:t>[ Up ]</w:t>
      </w:r>
    </w:p>
    <w:tbl>
      <w:tblPr>
        <w:tblStyle w:val="12"/>
        <w:tblW w:w="0" w:type="auto"/>
        <w:tblInd w:w="418" w:type="dxa"/>
        <w:tblLayout w:type="fixed"/>
        <w:tblCellMar>
          <w:top w:w="15" w:type="dxa"/>
          <w:left w:w="15" w:type="dxa"/>
          <w:bottom w:w="15" w:type="dxa"/>
          <w:right w:w="15" w:type="dxa"/>
        </w:tblCellMar>
      </w:tblPr>
      <w:tblGrid>
        <w:gridCol w:w="976"/>
        <w:gridCol w:w="992"/>
        <w:gridCol w:w="1457"/>
        <w:gridCol w:w="3505"/>
        <w:gridCol w:w="850"/>
        <w:gridCol w:w="1292"/>
      </w:tblGrid>
      <w:tr w14:paraId="64049EC6">
        <w:tblPrEx>
          <w:tblCellMar>
            <w:top w:w="15" w:type="dxa"/>
            <w:left w:w="15" w:type="dxa"/>
            <w:bottom w:w="15" w:type="dxa"/>
            <w:right w:w="15" w:type="dxa"/>
          </w:tblCellMar>
        </w:tblPrEx>
        <w:trPr>
          <w:trHeight w:val="387" w:hRule="atLeast"/>
        </w:trPr>
        <w:tc>
          <w:tcPr>
            <w:tcW w:w="976" w:type="dxa"/>
            <w:tcBorders>
              <w:top w:val="single" w:color="000000" w:sz="4" w:space="0"/>
              <w:left w:val="single" w:color="000000" w:sz="4" w:space="0"/>
              <w:bottom w:val="single" w:color="000000" w:sz="4" w:space="0"/>
              <w:right w:val="single" w:color="000000" w:sz="4" w:space="0"/>
            </w:tcBorders>
            <w:shd w:val="clear" w:color="000000" w:fill="C0C0C0"/>
            <w:vAlign w:val="center"/>
          </w:tcPr>
          <w:p w14:paraId="45934592">
            <w:pPr>
              <w:spacing w:after="0"/>
              <w:jc w:val="center"/>
              <w:rPr>
                <w:rFonts w:hint="default" w:ascii="Times New Roman" w:hAnsi="Times New Roman" w:cs="Times New Roman"/>
                <w:color w:val="000000"/>
                <w:sz w:val="21"/>
                <w:szCs w:val="21"/>
                <w:lang w:val="en-US" w:eastAsia="zh-CN"/>
              </w:rPr>
            </w:pPr>
            <w:r>
              <w:rPr>
                <w:rFonts w:hint="default" w:ascii="Times New Roman" w:hAnsi="Times New Roman" w:cs="Times New Roman"/>
                <w:color w:val="000000"/>
                <w:sz w:val="21"/>
                <w:szCs w:val="21"/>
                <w:lang w:val="en-US" w:eastAsia="zh-CN"/>
              </w:rPr>
              <w:t>Logo</w:t>
            </w:r>
          </w:p>
        </w:tc>
        <w:tc>
          <w:tcPr>
            <w:tcW w:w="992" w:type="dxa"/>
            <w:tcBorders>
              <w:top w:val="single" w:color="000000" w:sz="4" w:space="0"/>
              <w:left w:val="single" w:color="000000" w:sz="4" w:space="0"/>
              <w:bottom w:val="single" w:color="000000" w:sz="4" w:space="0"/>
              <w:right w:val="single" w:color="000000" w:sz="4" w:space="0"/>
            </w:tcBorders>
            <w:shd w:val="clear" w:color="000000" w:fill="C0C0C0"/>
            <w:vAlign w:val="center"/>
          </w:tcPr>
          <w:p w14:paraId="665D8B48">
            <w:pPr>
              <w:spacing w:after="0"/>
              <w:jc w:val="center"/>
              <w:rPr>
                <w:rFonts w:hint="default" w:ascii="Times New Roman" w:hAnsi="Times New Roman" w:cs="Times New Roman"/>
                <w:color w:val="000000"/>
                <w:sz w:val="21"/>
                <w:szCs w:val="21"/>
                <w:lang w:val="en-US" w:eastAsia="zh-CN"/>
              </w:rPr>
            </w:pPr>
            <w:r>
              <w:rPr>
                <w:rFonts w:hint="default" w:ascii="Times New Roman" w:hAnsi="Times New Roman" w:cs="Times New Roman"/>
                <w:color w:val="000000"/>
                <w:sz w:val="21"/>
                <w:szCs w:val="21"/>
                <w:lang w:val="en-US" w:eastAsia="zh-CN"/>
              </w:rPr>
              <w:t>Function ID</w:t>
            </w:r>
          </w:p>
        </w:tc>
        <w:tc>
          <w:tcPr>
            <w:tcW w:w="1457" w:type="dxa"/>
            <w:tcBorders>
              <w:top w:val="single" w:color="000000" w:sz="4" w:space="0"/>
              <w:left w:val="single" w:color="000000" w:sz="4" w:space="0"/>
              <w:bottom w:val="single" w:color="000000" w:sz="4" w:space="0"/>
              <w:right w:val="single" w:color="000000" w:sz="4" w:space="0"/>
            </w:tcBorders>
            <w:shd w:val="clear" w:color="000000" w:fill="C0C0C0"/>
            <w:vAlign w:val="center"/>
          </w:tcPr>
          <w:p w14:paraId="0472830C">
            <w:pPr>
              <w:spacing w:after="0"/>
              <w:jc w:val="center"/>
              <w:rPr>
                <w:rFonts w:hint="default" w:ascii="Times New Roman" w:hAnsi="Times New Roman" w:cs="Times New Roman"/>
                <w:color w:val="000000"/>
                <w:sz w:val="21"/>
                <w:szCs w:val="21"/>
                <w:lang w:val="en-US" w:eastAsia="zh-CN"/>
              </w:rPr>
            </w:pPr>
            <w:r>
              <w:rPr>
                <w:rFonts w:hint="default" w:ascii="Times New Roman" w:hAnsi="Times New Roman" w:cs="Times New Roman"/>
                <w:color w:val="000000"/>
                <w:sz w:val="21"/>
                <w:szCs w:val="21"/>
                <w:lang w:val="en-US" w:eastAsia="zh-CN"/>
              </w:rPr>
              <w:t>Message Header</w:t>
            </w:r>
          </w:p>
        </w:tc>
        <w:tc>
          <w:tcPr>
            <w:tcW w:w="3505" w:type="dxa"/>
            <w:tcBorders>
              <w:top w:val="single" w:color="000000" w:sz="4" w:space="0"/>
              <w:left w:val="single" w:color="000000" w:sz="4" w:space="0"/>
              <w:bottom w:val="single" w:color="000000" w:sz="4" w:space="0"/>
              <w:right w:val="single" w:color="000000" w:sz="4" w:space="0"/>
            </w:tcBorders>
            <w:shd w:val="clear" w:color="000000" w:fill="C0C0C0"/>
            <w:vAlign w:val="center"/>
          </w:tcPr>
          <w:p w14:paraId="64D7E509">
            <w:pPr>
              <w:spacing w:after="0"/>
              <w:jc w:val="center"/>
              <w:rPr>
                <w:rFonts w:hint="default" w:ascii="Times New Roman" w:hAnsi="Times New Roman" w:cs="Times New Roman"/>
                <w:color w:val="000000"/>
                <w:sz w:val="21"/>
                <w:szCs w:val="21"/>
                <w:lang w:val="en-US" w:eastAsia="zh-CN"/>
              </w:rPr>
            </w:pPr>
            <w:r>
              <w:rPr>
                <w:rFonts w:hint="default" w:ascii="Times New Roman" w:hAnsi="Times New Roman" w:cs="Times New Roman"/>
                <w:color w:val="000000"/>
                <w:sz w:val="21"/>
                <w:szCs w:val="21"/>
                <w:lang w:val="en-US" w:eastAsia="zh-CN"/>
              </w:rPr>
              <w:t>Message body</w:t>
            </w:r>
          </w:p>
        </w:tc>
        <w:tc>
          <w:tcPr>
            <w:tcW w:w="850" w:type="dxa"/>
            <w:tcBorders>
              <w:top w:val="single" w:color="000000" w:sz="4" w:space="0"/>
              <w:left w:val="single" w:color="000000" w:sz="4" w:space="0"/>
              <w:bottom w:val="single" w:color="000000" w:sz="4" w:space="0"/>
              <w:right w:val="single" w:color="000000" w:sz="4" w:space="0"/>
            </w:tcBorders>
            <w:shd w:val="clear" w:color="000000" w:fill="C0C0C0"/>
            <w:vAlign w:val="center"/>
          </w:tcPr>
          <w:p w14:paraId="19647A62">
            <w:pPr>
              <w:spacing w:after="0"/>
              <w:jc w:val="center"/>
              <w:rPr>
                <w:rFonts w:hint="default" w:ascii="Times New Roman" w:hAnsi="Times New Roman" w:cs="Times New Roman"/>
                <w:color w:val="000000"/>
                <w:sz w:val="21"/>
                <w:szCs w:val="21"/>
                <w:lang w:val="en-US" w:eastAsia="zh-CN"/>
              </w:rPr>
            </w:pPr>
            <w:r>
              <w:rPr>
                <w:rFonts w:hint="default" w:ascii="Times New Roman" w:hAnsi="Times New Roman" w:cs="Times New Roman"/>
                <w:color w:val="000000"/>
                <w:sz w:val="21"/>
                <w:szCs w:val="21"/>
                <w:lang w:val="en-US" w:eastAsia="zh-CN"/>
              </w:rPr>
              <w:t>check</w:t>
            </w:r>
          </w:p>
        </w:tc>
        <w:tc>
          <w:tcPr>
            <w:tcW w:w="1292" w:type="dxa"/>
            <w:tcBorders>
              <w:top w:val="single" w:color="000000" w:sz="4" w:space="0"/>
              <w:left w:val="single" w:color="000000" w:sz="4" w:space="0"/>
              <w:bottom w:val="single" w:color="000000" w:sz="4" w:space="0"/>
              <w:right w:val="single" w:color="000000" w:sz="4" w:space="0"/>
            </w:tcBorders>
            <w:shd w:val="clear" w:color="000000" w:fill="C0C0C0"/>
            <w:vAlign w:val="center"/>
          </w:tcPr>
          <w:p w14:paraId="656384ED">
            <w:pPr>
              <w:spacing w:after="0"/>
              <w:jc w:val="center"/>
              <w:rPr>
                <w:rFonts w:hint="default" w:ascii="Times New Roman" w:hAnsi="Times New Roman" w:cs="Times New Roman"/>
                <w:color w:val="000000"/>
                <w:sz w:val="21"/>
                <w:szCs w:val="21"/>
                <w:lang w:val="en-US" w:eastAsia="zh-CN"/>
              </w:rPr>
            </w:pPr>
            <w:r>
              <w:rPr>
                <w:rFonts w:hint="default" w:ascii="Times New Roman" w:hAnsi="Times New Roman" w:cs="Times New Roman"/>
                <w:color w:val="000000"/>
                <w:sz w:val="21"/>
                <w:szCs w:val="21"/>
                <w:lang w:val="en-US" w:eastAsia="zh-CN"/>
              </w:rPr>
              <w:t>Logo</w:t>
            </w:r>
          </w:p>
        </w:tc>
      </w:tr>
      <w:tr w14:paraId="368E28D8">
        <w:tblPrEx>
          <w:tblCellMar>
            <w:top w:w="15" w:type="dxa"/>
            <w:left w:w="15" w:type="dxa"/>
            <w:bottom w:w="15" w:type="dxa"/>
            <w:right w:w="15" w:type="dxa"/>
          </w:tblCellMar>
        </w:tblPrEx>
        <w:trPr>
          <w:trHeight w:val="452" w:hRule="atLeast"/>
        </w:trPr>
        <w:tc>
          <w:tcPr>
            <w:tcW w:w="976" w:type="dxa"/>
            <w:tcBorders>
              <w:top w:val="single" w:color="000000" w:sz="4" w:space="0"/>
              <w:left w:val="single" w:color="000000" w:sz="4" w:space="0"/>
              <w:bottom w:val="single" w:color="000000" w:sz="4" w:space="0"/>
              <w:right w:val="single" w:color="000000" w:sz="4" w:space="0"/>
            </w:tcBorders>
            <w:vAlign w:val="center"/>
          </w:tcPr>
          <w:p w14:paraId="723E7657">
            <w:pPr>
              <w:spacing w:after="0"/>
              <w:jc w:val="center"/>
              <w:rPr>
                <w:rFonts w:hint="default" w:ascii="Times New Roman" w:hAnsi="Times New Roman" w:cs="Times New Roman"/>
                <w:color w:val="000000"/>
                <w:sz w:val="21"/>
                <w:szCs w:val="21"/>
                <w:lang w:val="en-US" w:eastAsia="zh-CN"/>
              </w:rPr>
            </w:pPr>
            <w:r>
              <w:rPr>
                <w:rFonts w:hint="default" w:ascii="Times New Roman" w:hAnsi="Times New Roman" w:cs="Times New Roman"/>
                <w:color w:val="000000"/>
                <w:sz w:val="21"/>
                <w:szCs w:val="21"/>
                <w:lang w:val="en-US" w:eastAsia="zh-CN"/>
              </w:rPr>
              <w:t>7E</w:t>
            </w:r>
          </w:p>
        </w:tc>
        <w:tc>
          <w:tcPr>
            <w:tcW w:w="992" w:type="dxa"/>
            <w:tcBorders>
              <w:top w:val="single" w:color="000000" w:sz="4" w:space="0"/>
              <w:left w:val="single" w:color="000000" w:sz="4" w:space="0"/>
              <w:bottom w:val="single" w:color="000000" w:sz="4" w:space="0"/>
              <w:right w:val="single" w:color="000000" w:sz="4" w:space="0"/>
            </w:tcBorders>
            <w:vAlign w:val="center"/>
          </w:tcPr>
          <w:p w14:paraId="408F126C">
            <w:pPr>
              <w:spacing w:after="0"/>
              <w:jc w:val="center"/>
              <w:rPr>
                <w:rFonts w:hint="default" w:ascii="Times New Roman" w:hAnsi="Times New Roman" w:cs="Times New Roman"/>
                <w:color w:val="993366"/>
                <w:sz w:val="21"/>
                <w:szCs w:val="21"/>
                <w:lang w:val="en-US" w:eastAsia="zh-CN"/>
              </w:rPr>
            </w:pPr>
            <w:r>
              <w:rPr>
                <w:rFonts w:hint="default" w:ascii="Times New Roman" w:hAnsi="Times New Roman" w:cs="Times New Roman"/>
                <w:color w:val="993366"/>
                <w:sz w:val="21"/>
                <w:szCs w:val="21"/>
                <w:lang w:val="en-US" w:eastAsia="zh-CN"/>
              </w:rPr>
              <w:t>60 06</w:t>
            </w:r>
          </w:p>
        </w:tc>
        <w:tc>
          <w:tcPr>
            <w:tcW w:w="1457" w:type="dxa"/>
            <w:tcBorders>
              <w:top w:val="single" w:color="000000" w:sz="4" w:space="0"/>
              <w:left w:val="single" w:color="000000" w:sz="4" w:space="0"/>
              <w:bottom w:val="single" w:color="000000" w:sz="4" w:space="0"/>
              <w:right w:val="single" w:color="000000" w:sz="4" w:space="0"/>
            </w:tcBorders>
            <w:vAlign w:val="center"/>
          </w:tcPr>
          <w:p w14:paraId="3DEED095">
            <w:pPr>
              <w:spacing w:after="0"/>
              <w:jc w:val="center"/>
              <w:rPr>
                <w:rFonts w:hint="default" w:ascii="Times New Roman" w:hAnsi="Times New Roman" w:cs="Times New Roman"/>
                <w:color w:val="0000FF"/>
                <w:sz w:val="21"/>
                <w:szCs w:val="21"/>
                <w:lang w:val="en-US" w:eastAsia="zh-CN"/>
              </w:rPr>
            </w:pPr>
            <w:r>
              <w:rPr>
                <w:rFonts w:hint="default" w:ascii="Times New Roman" w:hAnsi="Times New Roman" w:cs="Times New Roman"/>
              </w:rPr>
              <w:fldChar w:fldCharType="begin"/>
            </w:r>
            <w:r>
              <w:rPr>
                <w:rFonts w:hint="default" w:ascii="Times New Roman" w:hAnsi="Times New Roman" w:cs="Times New Roman"/>
              </w:rPr>
              <w:instrText xml:space="preserve"> HYPERLINK \l "_消息头" </w:instrText>
            </w:r>
            <w:r>
              <w:rPr>
                <w:rFonts w:hint="default" w:ascii="Times New Roman" w:hAnsi="Times New Roman" w:cs="Times New Roman"/>
              </w:rPr>
              <w:fldChar w:fldCharType="separate"/>
            </w:r>
            <w:r>
              <w:rPr>
                <w:rStyle w:val="14"/>
                <w:rFonts w:hint="default" w:ascii="Times New Roman" w:hAnsi="Times New Roman" w:cs="Times New Roman"/>
                <w:sz w:val="21"/>
                <w:szCs w:val="21"/>
                <w:lang w:val="en-US" w:eastAsia="zh-CN"/>
              </w:rPr>
              <w:t>Message attachment</w:t>
            </w:r>
            <w:r>
              <w:rPr>
                <w:rStyle w:val="14"/>
                <w:rFonts w:hint="default" w:ascii="Times New Roman" w:hAnsi="Times New Roman" w:cs="Times New Roman"/>
                <w:sz w:val="21"/>
                <w:szCs w:val="21"/>
                <w:lang w:val="en-US" w:eastAsia="zh-CN"/>
              </w:rPr>
              <w:fldChar w:fldCharType="end"/>
            </w:r>
          </w:p>
        </w:tc>
        <w:tc>
          <w:tcPr>
            <w:tcW w:w="3505" w:type="dxa"/>
            <w:tcBorders>
              <w:top w:val="single" w:color="000000" w:sz="4" w:space="0"/>
              <w:left w:val="single" w:color="000000" w:sz="4" w:space="0"/>
              <w:bottom w:val="single" w:color="000000" w:sz="4" w:space="0"/>
              <w:right w:val="single" w:color="000000" w:sz="4" w:space="0"/>
            </w:tcBorders>
            <w:vAlign w:val="center"/>
          </w:tcPr>
          <w:p w14:paraId="751F7D51">
            <w:pPr>
              <w:spacing w:after="0"/>
              <w:jc w:val="center"/>
              <w:rPr>
                <w:rStyle w:val="17"/>
                <w:rFonts w:hint="default" w:ascii="Times New Roman" w:hAnsi="Times New Roman" w:cs="Times New Roman"/>
                <w:sz w:val="21"/>
                <w:szCs w:val="21"/>
                <w:lang w:val="en-US" w:eastAsia="zh-CN"/>
              </w:rPr>
            </w:pPr>
            <w:r>
              <w:rPr>
                <w:rFonts w:hint="default" w:ascii="Times New Roman" w:hAnsi="Times New Roman" w:cs="Times New Roman"/>
              </w:rPr>
              <w:fldChar w:fldCharType="begin"/>
            </w:r>
            <w:r>
              <w:rPr>
                <w:rFonts w:hint="default" w:ascii="Times New Roman" w:hAnsi="Times New Roman" w:cs="Times New Roman"/>
              </w:rPr>
              <w:instrText xml:space="preserve"> HYPERLINK \l "_附表_文本信息上发消息体" </w:instrText>
            </w:r>
            <w:r>
              <w:rPr>
                <w:rFonts w:hint="default" w:ascii="Times New Roman" w:hAnsi="Times New Roman" w:cs="Times New Roman"/>
              </w:rPr>
              <w:fldChar w:fldCharType="separate"/>
            </w:r>
            <w:r>
              <w:rPr>
                <w:rStyle w:val="17"/>
                <w:rFonts w:hint="default" w:ascii="Times New Roman" w:hAnsi="Times New Roman" w:cs="Times New Roman"/>
                <w:lang w:val="en-US" w:eastAsia="zh-CN"/>
              </w:rPr>
              <w:t xml:space="preserve">Text </w:t>
            </w:r>
            <w:r>
              <w:rPr>
                <w:rStyle w:val="17"/>
                <w:rFonts w:hint="default" w:ascii="Times New Roman" w:hAnsi="Times New Roman" w:cs="Times New Roman"/>
                <w:lang w:val="en-US" w:eastAsia="zh-CN"/>
              </w:rPr>
              <w:fldChar w:fldCharType="end"/>
            </w:r>
            <w:r>
              <w:rPr>
                <w:rFonts w:hint="default" w:ascii="Times New Roman" w:hAnsi="Times New Roman" w:cs="Times New Roman"/>
              </w:rPr>
              <w:fldChar w:fldCharType="begin"/>
            </w:r>
            <w:r>
              <w:rPr>
                <w:rFonts w:hint="default" w:ascii="Times New Roman" w:hAnsi="Times New Roman" w:cs="Times New Roman"/>
              </w:rPr>
              <w:instrText xml:space="preserve"> HYPERLINK \l "_附表_文本信息上发消息体" </w:instrText>
            </w:r>
            <w:r>
              <w:rPr>
                <w:rFonts w:hint="default" w:ascii="Times New Roman" w:hAnsi="Times New Roman" w:cs="Times New Roman"/>
              </w:rPr>
              <w:fldChar w:fldCharType="separate"/>
            </w:r>
            <w:bookmarkStart w:id="84" w:name="_Hlt535848965"/>
            <w:r>
              <w:rPr>
                <w:rFonts w:hint="default" w:ascii="Times New Roman" w:hAnsi="Times New Roman" w:cs="Times New Roman"/>
              </w:rPr>
              <w:fldChar w:fldCharType="end"/>
            </w:r>
            <w:r>
              <w:rPr>
                <w:rFonts w:hint="default" w:ascii="Times New Roman" w:hAnsi="Times New Roman" w:cs="Times New Roman"/>
              </w:rPr>
              <w:fldChar w:fldCharType="begin"/>
            </w:r>
            <w:r>
              <w:rPr>
                <w:rFonts w:hint="default" w:ascii="Times New Roman" w:hAnsi="Times New Roman" w:cs="Times New Roman"/>
              </w:rPr>
              <w:instrText xml:space="preserve"> HYPERLINK \l "_附表_文本信息上发消息体" </w:instrText>
            </w:r>
            <w:r>
              <w:rPr>
                <w:rFonts w:hint="default" w:ascii="Times New Roman" w:hAnsi="Times New Roman" w:cs="Times New Roman"/>
              </w:rPr>
              <w:fldChar w:fldCharType="separate"/>
            </w:r>
            <w:r>
              <w:rPr>
                <w:rStyle w:val="17"/>
                <w:rFonts w:hint="default" w:ascii="Times New Roman" w:hAnsi="Times New Roman" w:cs="Times New Roman"/>
                <w:lang w:val="en-US" w:eastAsia="zh-CN"/>
              </w:rPr>
              <w:t xml:space="preserve">message </w:t>
            </w:r>
            <w:r>
              <w:rPr>
                <w:rStyle w:val="17"/>
                <w:rFonts w:hint="default" w:ascii="Times New Roman" w:hAnsi="Times New Roman" w:cs="Times New Roman"/>
                <w:lang w:val="en-US" w:eastAsia="zh-CN"/>
              </w:rPr>
              <w:fldChar w:fldCharType="end"/>
            </w:r>
            <w:r>
              <w:rPr>
                <w:rFonts w:hint="default" w:ascii="Times New Roman" w:hAnsi="Times New Roman" w:cs="Times New Roman"/>
              </w:rPr>
              <w:fldChar w:fldCharType="begin"/>
            </w:r>
            <w:r>
              <w:rPr>
                <w:rFonts w:hint="default" w:ascii="Times New Roman" w:hAnsi="Times New Roman" w:cs="Times New Roman"/>
              </w:rPr>
              <w:instrText xml:space="preserve"> HYPERLINK \l "_附表_文本信息上发消息体" </w:instrText>
            </w:r>
            <w:r>
              <w:rPr>
                <w:rFonts w:hint="default" w:ascii="Times New Roman" w:hAnsi="Times New Roman" w:cs="Times New Roman"/>
              </w:rPr>
              <w:fldChar w:fldCharType="separate"/>
            </w:r>
            <w:bookmarkStart w:id="85" w:name="_Hlt535848857"/>
            <w:r>
              <w:rPr>
                <w:rFonts w:hint="default" w:ascii="Times New Roman" w:hAnsi="Times New Roman" w:cs="Times New Roman"/>
              </w:rPr>
              <w:fldChar w:fldCharType="end"/>
            </w:r>
            <w:r>
              <w:rPr>
                <w:rFonts w:hint="default" w:ascii="Times New Roman" w:hAnsi="Times New Roman" w:cs="Times New Roman"/>
              </w:rPr>
              <w:fldChar w:fldCharType="begin"/>
            </w:r>
            <w:r>
              <w:rPr>
                <w:rFonts w:hint="default" w:ascii="Times New Roman" w:hAnsi="Times New Roman" w:cs="Times New Roman"/>
              </w:rPr>
              <w:instrText xml:space="preserve"> HYPERLINK \l "_附表_文本信息上发消息体" </w:instrText>
            </w:r>
            <w:r>
              <w:rPr>
                <w:rFonts w:hint="default" w:ascii="Times New Roman" w:hAnsi="Times New Roman" w:cs="Times New Roman"/>
              </w:rPr>
              <w:fldChar w:fldCharType="separate"/>
            </w:r>
            <w:bookmarkStart w:id="86" w:name="_Hlt535848826"/>
            <w:r>
              <w:rPr>
                <w:rFonts w:hint="default" w:ascii="Times New Roman" w:hAnsi="Times New Roman" w:cs="Times New Roman"/>
              </w:rPr>
              <w:fldChar w:fldCharType="end"/>
            </w:r>
            <w:r>
              <w:rPr>
                <w:rFonts w:hint="default" w:ascii="Times New Roman" w:hAnsi="Times New Roman" w:cs="Times New Roman"/>
              </w:rPr>
              <w:fldChar w:fldCharType="begin"/>
            </w:r>
            <w:r>
              <w:rPr>
                <w:rFonts w:hint="default" w:ascii="Times New Roman" w:hAnsi="Times New Roman" w:cs="Times New Roman"/>
              </w:rPr>
              <w:instrText xml:space="preserve"> HYPERLINK \l "_附表_文本信息上发消息体" </w:instrText>
            </w:r>
            <w:r>
              <w:rPr>
                <w:rFonts w:hint="default" w:ascii="Times New Roman" w:hAnsi="Times New Roman" w:cs="Times New Roman"/>
              </w:rPr>
              <w:fldChar w:fldCharType="separate"/>
            </w:r>
            <w:bookmarkEnd w:id="84"/>
            <w:r>
              <w:rPr>
                <w:rFonts w:hint="default" w:ascii="Times New Roman" w:hAnsi="Times New Roman" w:cs="Times New Roman"/>
              </w:rPr>
              <w:fldChar w:fldCharType="end"/>
            </w:r>
            <w:r>
              <w:rPr>
                <w:rFonts w:hint="default" w:ascii="Times New Roman" w:hAnsi="Times New Roman" w:cs="Times New Roman"/>
              </w:rPr>
              <w:fldChar w:fldCharType="begin"/>
            </w:r>
            <w:r>
              <w:rPr>
                <w:rFonts w:hint="default" w:ascii="Times New Roman" w:hAnsi="Times New Roman" w:cs="Times New Roman"/>
              </w:rPr>
              <w:instrText xml:space="preserve"> HYPERLINK \l "_附表_文本信息上发消息体" </w:instrText>
            </w:r>
            <w:r>
              <w:rPr>
                <w:rFonts w:hint="default" w:ascii="Times New Roman" w:hAnsi="Times New Roman" w:cs="Times New Roman"/>
              </w:rPr>
              <w:fldChar w:fldCharType="separate"/>
            </w:r>
            <w:r>
              <w:rPr>
                <w:rStyle w:val="17"/>
                <w:rFonts w:hint="default" w:ascii="Times New Roman" w:hAnsi="Times New Roman" w:cs="Times New Roman"/>
                <w:lang w:val="en-US" w:eastAsia="zh-CN"/>
              </w:rPr>
              <w:t xml:space="preserve">body </w:t>
            </w:r>
            <w:r>
              <w:rPr>
                <w:rStyle w:val="17"/>
                <w:rFonts w:hint="default" w:ascii="Times New Roman" w:hAnsi="Times New Roman" w:cs="Times New Roman"/>
                <w:lang w:val="en-US" w:eastAsia="zh-CN"/>
              </w:rPr>
              <w:fldChar w:fldCharType="end"/>
            </w:r>
            <w:r>
              <w:rPr>
                <w:rFonts w:hint="default" w:ascii="Times New Roman" w:hAnsi="Times New Roman" w:cs="Times New Roman"/>
              </w:rPr>
              <w:fldChar w:fldCharType="begin"/>
            </w:r>
            <w:r>
              <w:rPr>
                <w:rFonts w:hint="default" w:ascii="Times New Roman" w:hAnsi="Times New Roman" w:cs="Times New Roman"/>
              </w:rPr>
              <w:instrText xml:space="preserve"> HYPERLINK \l "_附表_文本信息上发消息体" </w:instrText>
            </w:r>
            <w:r>
              <w:rPr>
                <w:rFonts w:hint="default" w:ascii="Times New Roman" w:hAnsi="Times New Roman" w:cs="Times New Roman"/>
              </w:rPr>
              <w:fldChar w:fldCharType="separate"/>
            </w:r>
            <w:bookmarkStart w:id="87" w:name="_Hlt535849086"/>
            <w:r>
              <w:rPr>
                <w:rFonts w:hint="default" w:ascii="Times New Roman" w:hAnsi="Times New Roman" w:cs="Times New Roman"/>
              </w:rPr>
              <w:fldChar w:fldCharType="end"/>
            </w:r>
            <w:r>
              <w:rPr>
                <w:rFonts w:hint="default" w:ascii="Times New Roman" w:hAnsi="Times New Roman" w:cs="Times New Roman"/>
              </w:rPr>
              <w:fldChar w:fldCharType="begin"/>
            </w:r>
            <w:r>
              <w:rPr>
                <w:rFonts w:hint="default" w:ascii="Times New Roman" w:hAnsi="Times New Roman" w:cs="Times New Roman"/>
              </w:rPr>
              <w:instrText xml:space="preserve"> HYPERLINK \l "_附表_文本信息上发消息体" </w:instrText>
            </w:r>
            <w:r>
              <w:rPr>
                <w:rFonts w:hint="default" w:ascii="Times New Roman" w:hAnsi="Times New Roman" w:cs="Times New Roman"/>
              </w:rPr>
              <w:fldChar w:fldCharType="separate"/>
            </w:r>
            <w:bookmarkStart w:id="88" w:name="_Hlt535849111"/>
            <w:r>
              <w:rPr>
                <w:rFonts w:hint="default" w:ascii="Times New Roman" w:hAnsi="Times New Roman" w:cs="Times New Roman"/>
              </w:rPr>
              <w:fldChar w:fldCharType="end"/>
            </w:r>
            <w:r>
              <w:rPr>
                <w:rFonts w:hint="default" w:ascii="Times New Roman" w:hAnsi="Times New Roman" w:cs="Times New Roman"/>
              </w:rPr>
              <w:fldChar w:fldCharType="begin"/>
            </w:r>
            <w:r>
              <w:rPr>
                <w:rFonts w:hint="default" w:ascii="Times New Roman" w:hAnsi="Times New Roman" w:cs="Times New Roman"/>
              </w:rPr>
              <w:instrText xml:space="preserve"> HYPERLINK \l "_附表_文本信息上发消息体" </w:instrText>
            </w:r>
            <w:r>
              <w:rPr>
                <w:rFonts w:hint="default" w:ascii="Times New Roman" w:hAnsi="Times New Roman" w:cs="Times New Roman"/>
              </w:rPr>
              <w:fldChar w:fldCharType="separate"/>
            </w:r>
            <w:bookmarkStart w:id="89" w:name="_Hlt535848985"/>
            <w:r>
              <w:rPr>
                <w:rFonts w:hint="default" w:ascii="Times New Roman" w:hAnsi="Times New Roman" w:cs="Times New Roman"/>
              </w:rPr>
              <w:fldChar w:fldCharType="end"/>
            </w:r>
            <w:r>
              <w:rPr>
                <w:rFonts w:hint="default" w:ascii="Times New Roman" w:hAnsi="Times New Roman" w:cs="Times New Roman"/>
              </w:rPr>
              <w:fldChar w:fldCharType="begin"/>
            </w:r>
            <w:r>
              <w:rPr>
                <w:rFonts w:hint="default" w:ascii="Times New Roman" w:hAnsi="Times New Roman" w:cs="Times New Roman"/>
              </w:rPr>
              <w:instrText xml:space="preserve"> HYPERLINK \l "_附表_文本信息上发消息体" </w:instrText>
            </w:r>
            <w:r>
              <w:rPr>
                <w:rFonts w:hint="default" w:ascii="Times New Roman" w:hAnsi="Times New Roman" w:cs="Times New Roman"/>
              </w:rPr>
              <w:fldChar w:fldCharType="separate"/>
            </w:r>
            <w:bookmarkEnd w:id="85"/>
            <w:r>
              <w:rPr>
                <w:rFonts w:hint="default" w:ascii="Times New Roman" w:hAnsi="Times New Roman" w:cs="Times New Roman"/>
              </w:rPr>
              <w:fldChar w:fldCharType="end"/>
            </w:r>
            <w:r>
              <w:rPr>
                <w:rFonts w:hint="default" w:ascii="Times New Roman" w:hAnsi="Times New Roman" w:cs="Times New Roman"/>
              </w:rPr>
              <w:fldChar w:fldCharType="begin"/>
            </w:r>
            <w:r>
              <w:rPr>
                <w:rFonts w:hint="default" w:ascii="Times New Roman" w:hAnsi="Times New Roman" w:cs="Times New Roman"/>
              </w:rPr>
              <w:instrText xml:space="preserve"> HYPERLINK \l "_附表_文本信息上发消息体" </w:instrText>
            </w:r>
            <w:r>
              <w:rPr>
                <w:rFonts w:hint="default" w:ascii="Times New Roman" w:hAnsi="Times New Roman" w:cs="Times New Roman"/>
              </w:rPr>
              <w:fldChar w:fldCharType="separate"/>
            </w:r>
            <w:bookmarkEnd w:id="86"/>
            <w:r>
              <w:rPr>
                <w:rFonts w:hint="default" w:ascii="Times New Roman" w:hAnsi="Times New Roman" w:cs="Times New Roman"/>
              </w:rPr>
              <w:fldChar w:fldCharType="end"/>
            </w:r>
            <w:r>
              <w:rPr>
                <w:rFonts w:hint="default" w:ascii="Times New Roman" w:hAnsi="Times New Roman" w:cs="Times New Roman"/>
              </w:rPr>
              <w:fldChar w:fldCharType="begin"/>
            </w:r>
            <w:r>
              <w:rPr>
                <w:rFonts w:hint="default" w:ascii="Times New Roman" w:hAnsi="Times New Roman" w:cs="Times New Roman"/>
              </w:rPr>
              <w:instrText xml:space="preserve"> HYPERLINK \l "_附表_文本信息上发消息体" </w:instrText>
            </w:r>
            <w:r>
              <w:rPr>
                <w:rFonts w:hint="default" w:ascii="Times New Roman" w:hAnsi="Times New Roman" w:cs="Times New Roman"/>
              </w:rPr>
              <w:fldChar w:fldCharType="separate"/>
            </w:r>
            <w:bookmarkStart w:id="90" w:name="_Hlt535849050"/>
            <w:r>
              <w:rPr>
                <w:rFonts w:hint="default" w:ascii="Times New Roman" w:hAnsi="Times New Roman" w:cs="Times New Roman"/>
              </w:rPr>
              <w:fldChar w:fldCharType="end"/>
            </w:r>
            <w:r>
              <w:rPr>
                <w:rFonts w:hint="default" w:ascii="Times New Roman" w:hAnsi="Times New Roman" w:cs="Times New Roman"/>
              </w:rPr>
              <w:fldChar w:fldCharType="begin"/>
            </w:r>
            <w:r>
              <w:rPr>
                <w:rFonts w:hint="default" w:ascii="Times New Roman" w:hAnsi="Times New Roman" w:cs="Times New Roman"/>
              </w:rPr>
              <w:instrText xml:space="preserve"> HYPERLINK \l "_附表_文本信息上发消息体" </w:instrText>
            </w:r>
            <w:r>
              <w:rPr>
                <w:rFonts w:hint="default" w:ascii="Times New Roman" w:hAnsi="Times New Roman" w:cs="Times New Roman"/>
              </w:rPr>
              <w:fldChar w:fldCharType="separate"/>
            </w:r>
            <w:bookmarkStart w:id="91" w:name="_Hlt535848829"/>
            <w:r>
              <w:rPr>
                <w:rFonts w:hint="default" w:ascii="Times New Roman" w:hAnsi="Times New Roman" w:cs="Times New Roman"/>
              </w:rPr>
              <w:fldChar w:fldCharType="end"/>
            </w:r>
            <w:r>
              <w:rPr>
                <w:rFonts w:hint="default" w:ascii="Times New Roman" w:hAnsi="Times New Roman" w:cs="Times New Roman"/>
              </w:rPr>
              <w:fldChar w:fldCharType="begin"/>
            </w:r>
            <w:r>
              <w:rPr>
                <w:rFonts w:hint="default" w:ascii="Times New Roman" w:hAnsi="Times New Roman" w:cs="Times New Roman"/>
              </w:rPr>
              <w:instrText xml:space="preserve"> HYPERLINK \l "_附表_文本信息上发消息体" </w:instrText>
            </w:r>
            <w:r>
              <w:rPr>
                <w:rFonts w:hint="default" w:ascii="Times New Roman" w:hAnsi="Times New Roman" w:cs="Times New Roman"/>
              </w:rPr>
              <w:fldChar w:fldCharType="separate"/>
            </w:r>
            <w:bookmarkEnd w:id="87"/>
            <w:r>
              <w:rPr>
                <w:rFonts w:hint="default" w:ascii="Times New Roman" w:hAnsi="Times New Roman" w:cs="Times New Roman"/>
              </w:rPr>
              <w:fldChar w:fldCharType="end"/>
            </w:r>
            <w:r>
              <w:rPr>
                <w:rFonts w:hint="default" w:ascii="Times New Roman" w:hAnsi="Times New Roman" w:cs="Times New Roman"/>
              </w:rPr>
              <w:fldChar w:fldCharType="begin"/>
            </w:r>
            <w:r>
              <w:rPr>
                <w:rFonts w:hint="default" w:ascii="Times New Roman" w:hAnsi="Times New Roman" w:cs="Times New Roman"/>
              </w:rPr>
              <w:instrText xml:space="preserve"> HYPERLINK \l "_附表_文本信息上发消息体" </w:instrText>
            </w:r>
            <w:r>
              <w:rPr>
                <w:rFonts w:hint="default" w:ascii="Times New Roman" w:hAnsi="Times New Roman" w:cs="Times New Roman"/>
              </w:rPr>
              <w:fldChar w:fldCharType="separate"/>
            </w:r>
            <w:bookmarkEnd w:id="88"/>
            <w:r>
              <w:rPr>
                <w:rFonts w:hint="default" w:ascii="Times New Roman" w:hAnsi="Times New Roman" w:cs="Times New Roman"/>
              </w:rPr>
              <w:fldChar w:fldCharType="end"/>
            </w:r>
            <w:r>
              <w:rPr>
                <w:rFonts w:hint="default" w:ascii="Times New Roman" w:hAnsi="Times New Roman" w:cs="Times New Roman"/>
              </w:rPr>
              <w:fldChar w:fldCharType="begin"/>
            </w:r>
            <w:r>
              <w:rPr>
                <w:rFonts w:hint="default" w:ascii="Times New Roman" w:hAnsi="Times New Roman" w:cs="Times New Roman"/>
              </w:rPr>
              <w:instrText xml:space="preserve"> HYPERLINK \l "_附表_文本信息上发消息体" </w:instrText>
            </w:r>
            <w:r>
              <w:rPr>
                <w:rFonts w:hint="default" w:ascii="Times New Roman" w:hAnsi="Times New Roman" w:cs="Times New Roman"/>
              </w:rPr>
              <w:fldChar w:fldCharType="separate"/>
            </w:r>
            <w:bookmarkEnd w:id="89"/>
            <w:r>
              <w:rPr>
                <w:rFonts w:hint="default" w:ascii="Times New Roman" w:hAnsi="Times New Roman" w:cs="Times New Roman"/>
              </w:rPr>
              <w:fldChar w:fldCharType="end"/>
            </w:r>
            <w:r>
              <w:rPr>
                <w:rFonts w:hint="default" w:ascii="Times New Roman" w:hAnsi="Times New Roman" w:cs="Times New Roman"/>
              </w:rPr>
              <w:fldChar w:fldCharType="begin"/>
            </w:r>
            <w:r>
              <w:rPr>
                <w:rFonts w:hint="default" w:ascii="Times New Roman" w:hAnsi="Times New Roman" w:cs="Times New Roman"/>
              </w:rPr>
              <w:instrText xml:space="preserve"> HYPERLINK \l "_附表_文本信息上发消息体" </w:instrText>
            </w:r>
            <w:r>
              <w:rPr>
                <w:rFonts w:hint="default" w:ascii="Times New Roman" w:hAnsi="Times New Roman" w:cs="Times New Roman"/>
              </w:rPr>
              <w:fldChar w:fldCharType="separate"/>
            </w:r>
            <w:bookmarkStart w:id="92" w:name="_Hlt535848989"/>
            <w:r>
              <w:rPr>
                <w:rFonts w:hint="default" w:ascii="Times New Roman" w:hAnsi="Times New Roman" w:cs="Times New Roman"/>
              </w:rPr>
              <w:fldChar w:fldCharType="end"/>
            </w:r>
            <w:r>
              <w:rPr>
                <w:rFonts w:hint="default" w:ascii="Times New Roman" w:hAnsi="Times New Roman" w:cs="Times New Roman"/>
              </w:rPr>
              <w:fldChar w:fldCharType="begin"/>
            </w:r>
            <w:r>
              <w:rPr>
                <w:rFonts w:hint="default" w:ascii="Times New Roman" w:hAnsi="Times New Roman" w:cs="Times New Roman"/>
              </w:rPr>
              <w:instrText xml:space="preserve"> HYPERLINK \l "_附表_文本信息上发消息体" </w:instrText>
            </w:r>
            <w:r>
              <w:rPr>
                <w:rFonts w:hint="default" w:ascii="Times New Roman" w:hAnsi="Times New Roman" w:cs="Times New Roman"/>
              </w:rPr>
              <w:fldChar w:fldCharType="separate"/>
            </w:r>
            <w:bookmarkEnd w:id="90"/>
            <w:r>
              <w:rPr>
                <w:rFonts w:hint="default" w:ascii="Times New Roman" w:hAnsi="Times New Roman" w:cs="Times New Roman"/>
              </w:rPr>
              <w:fldChar w:fldCharType="end"/>
            </w:r>
            <w:r>
              <w:rPr>
                <w:rFonts w:hint="default" w:ascii="Times New Roman" w:hAnsi="Times New Roman" w:cs="Times New Roman"/>
              </w:rPr>
              <w:fldChar w:fldCharType="begin"/>
            </w:r>
            <w:r>
              <w:rPr>
                <w:rFonts w:hint="default" w:ascii="Times New Roman" w:hAnsi="Times New Roman" w:cs="Times New Roman"/>
              </w:rPr>
              <w:instrText xml:space="preserve"> HYPERLINK \l "_附表_文本信息上发消息体" </w:instrText>
            </w:r>
            <w:r>
              <w:rPr>
                <w:rFonts w:hint="default" w:ascii="Times New Roman" w:hAnsi="Times New Roman" w:cs="Times New Roman"/>
              </w:rPr>
              <w:fldChar w:fldCharType="separate"/>
            </w:r>
            <w:bookmarkEnd w:id="91"/>
            <w:r>
              <w:rPr>
                <w:rFonts w:hint="default" w:ascii="Times New Roman" w:hAnsi="Times New Roman" w:cs="Times New Roman"/>
              </w:rPr>
              <w:fldChar w:fldCharType="end"/>
            </w:r>
            <w:r>
              <w:rPr>
                <w:rFonts w:hint="default" w:ascii="Times New Roman" w:hAnsi="Times New Roman" w:cs="Times New Roman"/>
              </w:rPr>
              <w:fldChar w:fldCharType="begin"/>
            </w:r>
            <w:r>
              <w:rPr>
                <w:rFonts w:hint="default" w:ascii="Times New Roman" w:hAnsi="Times New Roman" w:cs="Times New Roman"/>
              </w:rPr>
              <w:instrText xml:space="preserve"> HYPERLINK \l "_附表_文本信息上发消息体" </w:instrText>
            </w:r>
            <w:r>
              <w:rPr>
                <w:rFonts w:hint="default" w:ascii="Times New Roman" w:hAnsi="Times New Roman" w:cs="Times New Roman"/>
              </w:rPr>
              <w:fldChar w:fldCharType="separate"/>
            </w:r>
            <w:r>
              <w:rPr>
                <w:rStyle w:val="17"/>
                <w:rFonts w:hint="default" w:ascii="Times New Roman" w:hAnsi="Times New Roman" w:cs="Times New Roman"/>
                <w:lang w:val="en-US" w:eastAsia="zh-CN"/>
              </w:rPr>
              <w:t>attachment</w:t>
            </w:r>
            <w:r>
              <w:rPr>
                <w:rStyle w:val="17"/>
                <w:rFonts w:hint="default" w:ascii="Times New Roman" w:hAnsi="Times New Roman" w:cs="Times New Roman"/>
                <w:lang w:val="en-US" w:eastAsia="zh-CN"/>
              </w:rPr>
              <w:fldChar w:fldCharType="end"/>
            </w:r>
            <w:r>
              <w:rPr>
                <w:rFonts w:hint="default" w:ascii="Times New Roman" w:hAnsi="Times New Roman" w:cs="Times New Roman"/>
              </w:rPr>
              <w:fldChar w:fldCharType="begin"/>
            </w:r>
            <w:r>
              <w:rPr>
                <w:rFonts w:hint="default" w:ascii="Times New Roman" w:hAnsi="Times New Roman" w:cs="Times New Roman"/>
              </w:rPr>
              <w:instrText xml:space="preserve"> HYPERLINK \l "_附表_文本信息上发消息体" </w:instrText>
            </w:r>
            <w:r>
              <w:rPr>
                <w:rFonts w:hint="default" w:ascii="Times New Roman" w:hAnsi="Times New Roman" w:cs="Times New Roman"/>
              </w:rPr>
              <w:fldChar w:fldCharType="separate"/>
            </w:r>
            <w:r>
              <w:rPr>
                <w:rStyle w:val="17"/>
                <w:rFonts w:hint="default" w:ascii="Times New Roman" w:hAnsi="Times New Roman" w:cs="Times New Roman"/>
                <w:lang w:val="en-US" w:eastAsia="zh-CN"/>
              </w:rPr>
              <w:t>​</w:t>
            </w:r>
            <w:r>
              <w:rPr>
                <w:rStyle w:val="17"/>
                <w:rFonts w:hint="default" w:ascii="Times New Roman" w:hAnsi="Times New Roman" w:cs="Times New Roman"/>
                <w:lang w:val="en-US" w:eastAsia="zh-CN"/>
              </w:rPr>
              <w:fldChar w:fldCharType="end"/>
            </w:r>
            <w:r>
              <w:rPr>
                <w:rFonts w:hint="default" w:ascii="Times New Roman" w:hAnsi="Times New Roman" w:cs="Times New Roman"/>
              </w:rPr>
              <w:fldChar w:fldCharType="begin"/>
            </w:r>
            <w:r>
              <w:rPr>
                <w:rFonts w:hint="default" w:ascii="Times New Roman" w:hAnsi="Times New Roman" w:cs="Times New Roman"/>
              </w:rPr>
              <w:instrText xml:space="preserve"> HYPERLINK \l "_附表_文本信息上发消息体" </w:instrText>
            </w:r>
            <w:r>
              <w:rPr>
                <w:rFonts w:hint="default" w:ascii="Times New Roman" w:hAnsi="Times New Roman" w:cs="Times New Roman"/>
              </w:rPr>
              <w:fldChar w:fldCharType="separate"/>
            </w:r>
            <w:bookmarkEnd w:id="92"/>
            <w:r>
              <w:rPr>
                <w:rFonts w:hint="default" w:ascii="Times New Roman" w:hAnsi="Times New Roman" w:cs="Times New Roman"/>
              </w:rPr>
              <w:fldChar w:fldCharType="end"/>
            </w:r>
          </w:p>
        </w:tc>
        <w:tc>
          <w:tcPr>
            <w:tcW w:w="850" w:type="dxa"/>
            <w:tcBorders>
              <w:top w:val="single" w:color="000000" w:sz="4" w:space="0"/>
              <w:left w:val="single" w:color="000000" w:sz="4" w:space="0"/>
              <w:bottom w:val="single" w:color="000000" w:sz="4" w:space="0"/>
              <w:right w:val="single" w:color="000000" w:sz="4" w:space="0"/>
            </w:tcBorders>
            <w:vAlign w:val="center"/>
          </w:tcPr>
          <w:p w14:paraId="206457AF">
            <w:pPr>
              <w:spacing w:after="0"/>
              <w:jc w:val="center"/>
              <w:rPr>
                <w:rFonts w:hint="default" w:ascii="Times New Roman" w:hAnsi="Times New Roman" w:cs="Times New Roman"/>
                <w:color w:val="000000"/>
                <w:sz w:val="21"/>
                <w:szCs w:val="21"/>
                <w:lang w:val="en-US" w:eastAsia="zh-CN"/>
              </w:rPr>
            </w:pPr>
            <w:r>
              <w:rPr>
                <w:rFonts w:hint="default" w:ascii="Times New Roman" w:hAnsi="Times New Roman" w:cs="Times New Roman"/>
                <w:color w:val="000000"/>
                <w:sz w:val="21"/>
                <w:szCs w:val="21"/>
                <w:lang w:val="en-US" w:eastAsia="zh-CN"/>
              </w:rPr>
              <w:t>XOR</w:t>
            </w:r>
          </w:p>
        </w:tc>
        <w:tc>
          <w:tcPr>
            <w:tcW w:w="1292" w:type="dxa"/>
            <w:tcBorders>
              <w:top w:val="single" w:color="000000" w:sz="4" w:space="0"/>
              <w:left w:val="single" w:color="000000" w:sz="4" w:space="0"/>
              <w:bottom w:val="single" w:color="000000" w:sz="4" w:space="0"/>
              <w:right w:val="single" w:color="000000" w:sz="4" w:space="0"/>
            </w:tcBorders>
            <w:vAlign w:val="center"/>
          </w:tcPr>
          <w:p w14:paraId="0EA82F7C">
            <w:pPr>
              <w:spacing w:after="0"/>
              <w:jc w:val="center"/>
              <w:rPr>
                <w:rFonts w:hint="default" w:ascii="Times New Roman" w:hAnsi="Times New Roman" w:cs="Times New Roman"/>
                <w:color w:val="000000"/>
                <w:sz w:val="21"/>
                <w:szCs w:val="21"/>
                <w:lang w:val="en-US" w:eastAsia="zh-CN"/>
              </w:rPr>
            </w:pPr>
            <w:r>
              <w:rPr>
                <w:rFonts w:hint="default" w:ascii="Times New Roman" w:hAnsi="Times New Roman" w:cs="Times New Roman"/>
                <w:color w:val="000000"/>
                <w:sz w:val="21"/>
                <w:szCs w:val="21"/>
                <w:lang w:val="en-US" w:eastAsia="zh-CN"/>
              </w:rPr>
              <w:t>7E</w:t>
            </w:r>
          </w:p>
        </w:tc>
      </w:tr>
    </w:tbl>
    <w:p w14:paraId="14455E10">
      <w:pPr>
        <w:spacing w:before="120" w:beforeLines="50" w:afterLines="50"/>
        <w:ind w:firstLine="420"/>
        <w:rPr>
          <w:rFonts w:hint="default" w:ascii="Times New Roman" w:hAnsi="Times New Roman" w:cs="Times New Roman"/>
          <w:sz w:val="21"/>
          <w:szCs w:val="21"/>
        </w:rPr>
      </w:pPr>
      <w:r>
        <w:rPr>
          <w:rFonts w:hint="default" w:ascii="Times New Roman" w:hAnsi="Times New Roman" w:eastAsia="黑体" w:cs="Times New Roman"/>
          <w:b/>
          <w:color w:val="0000FF"/>
          <w:sz w:val="21"/>
          <w:szCs w:val="21"/>
          <w:shd w:val="pct10" w:color="auto" w:fill="FFFFFF"/>
          <w:lang w:eastAsia="zh-CN"/>
        </w:rPr>
        <w:t>[Down]</w:t>
      </w:r>
    </w:p>
    <w:tbl>
      <w:tblPr>
        <w:tblStyle w:val="12"/>
        <w:tblW w:w="0" w:type="auto"/>
        <w:tblInd w:w="418" w:type="dxa"/>
        <w:tblLayout w:type="fixed"/>
        <w:tblCellMar>
          <w:top w:w="15" w:type="dxa"/>
          <w:left w:w="15" w:type="dxa"/>
          <w:bottom w:w="15" w:type="dxa"/>
          <w:right w:w="15" w:type="dxa"/>
        </w:tblCellMar>
      </w:tblPr>
      <w:tblGrid>
        <w:gridCol w:w="976"/>
        <w:gridCol w:w="992"/>
        <w:gridCol w:w="1457"/>
        <w:gridCol w:w="3505"/>
        <w:gridCol w:w="850"/>
        <w:gridCol w:w="1292"/>
      </w:tblGrid>
      <w:tr w14:paraId="2EA67605">
        <w:tblPrEx>
          <w:tblCellMar>
            <w:top w:w="15" w:type="dxa"/>
            <w:left w:w="15" w:type="dxa"/>
            <w:bottom w:w="15" w:type="dxa"/>
            <w:right w:w="15" w:type="dxa"/>
          </w:tblCellMar>
        </w:tblPrEx>
        <w:trPr>
          <w:trHeight w:val="387" w:hRule="atLeast"/>
        </w:trPr>
        <w:tc>
          <w:tcPr>
            <w:tcW w:w="976" w:type="dxa"/>
            <w:tcBorders>
              <w:top w:val="single" w:color="000000" w:sz="4" w:space="0"/>
              <w:left w:val="single" w:color="000000" w:sz="4" w:space="0"/>
              <w:bottom w:val="single" w:color="000000" w:sz="4" w:space="0"/>
              <w:right w:val="single" w:color="000000" w:sz="4" w:space="0"/>
            </w:tcBorders>
            <w:shd w:val="clear" w:color="000000" w:fill="C0C0C0"/>
            <w:vAlign w:val="center"/>
          </w:tcPr>
          <w:p w14:paraId="6BAE4AE3">
            <w:pPr>
              <w:spacing w:after="0"/>
              <w:jc w:val="center"/>
              <w:rPr>
                <w:rFonts w:hint="default" w:ascii="Times New Roman" w:hAnsi="Times New Roman" w:cs="Times New Roman"/>
                <w:color w:val="000000"/>
                <w:sz w:val="21"/>
                <w:szCs w:val="21"/>
                <w:lang w:val="en-US" w:eastAsia="zh-CN"/>
              </w:rPr>
            </w:pPr>
            <w:r>
              <w:rPr>
                <w:rFonts w:hint="default" w:ascii="Times New Roman" w:hAnsi="Times New Roman" w:cs="Times New Roman"/>
                <w:color w:val="000000"/>
                <w:sz w:val="21"/>
                <w:szCs w:val="21"/>
                <w:lang w:val="en-US" w:eastAsia="zh-CN"/>
              </w:rPr>
              <w:t>Logo</w:t>
            </w:r>
          </w:p>
        </w:tc>
        <w:tc>
          <w:tcPr>
            <w:tcW w:w="992" w:type="dxa"/>
            <w:tcBorders>
              <w:top w:val="single" w:color="000000" w:sz="4" w:space="0"/>
              <w:left w:val="single" w:color="000000" w:sz="4" w:space="0"/>
              <w:bottom w:val="single" w:color="000000" w:sz="4" w:space="0"/>
              <w:right w:val="single" w:color="000000" w:sz="4" w:space="0"/>
            </w:tcBorders>
            <w:shd w:val="clear" w:color="000000" w:fill="C0C0C0"/>
            <w:vAlign w:val="center"/>
          </w:tcPr>
          <w:p w14:paraId="574EA7B0">
            <w:pPr>
              <w:spacing w:after="0"/>
              <w:jc w:val="center"/>
              <w:rPr>
                <w:rFonts w:hint="default" w:ascii="Times New Roman" w:hAnsi="Times New Roman" w:cs="Times New Roman"/>
                <w:color w:val="000000"/>
                <w:sz w:val="21"/>
                <w:szCs w:val="21"/>
                <w:lang w:val="en-US" w:eastAsia="zh-CN"/>
              </w:rPr>
            </w:pPr>
            <w:r>
              <w:rPr>
                <w:rFonts w:hint="default" w:ascii="Times New Roman" w:hAnsi="Times New Roman" w:cs="Times New Roman"/>
                <w:color w:val="000000"/>
                <w:sz w:val="21"/>
                <w:szCs w:val="21"/>
                <w:lang w:val="en-US" w:eastAsia="zh-CN"/>
              </w:rPr>
              <w:t>Function ID</w:t>
            </w:r>
          </w:p>
        </w:tc>
        <w:tc>
          <w:tcPr>
            <w:tcW w:w="1457" w:type="dxa"/>
            <w:tcBorders>
              <w:top w:val="single" w:color="000000" w:sz="4" w:space="0"/>
              <w:left w:val="single" w:color="000000" w:sz="4" w:space="0"/>
              <w:bottom w:val="single" w:color="000000" w:sz="4" w:space="0"/>
              <w:right w:val="single" w:color="000000" w:sz="4" w:space="0"/>
            </w:tcBorders>
            <w:shd w:val="clear" w:color="000000" w:fill="C0C0C0"/>
            <w:vAlign w:val="center"/>
          </w:tcPr>
          <w:p w14:paraId="29F0DCE5">
            <w:pPr>
              <w:spacing w:after="0"/>
              <w:jc w:val="center"/>
              <w:rPr>
                <w:rFonts w:hint="default" w:ascii="Times New Roman" w:hAnsi="Times New Roman" w:cs="Times New Roman"/>
                <w:color w:val="000000"/>
                <w:sz w:val="21"/>
                <w:szCs w:val="21"/>
                <w:lang w:val="en-US" w:eastAsia="zh-CN"/>
              </w:rPr>
            </w:pPr>
            <w:r>
              <w:rPr>
                <w:rFonts w:hint="default" w:ascii="Times New Roman" w:hAnsi="Times New Roman" w:cs="Times New Roman"/>
                <w:color w:val="000000"/>
                <w:sz w:val="21"/>
                <w:szCs w:val="21"/>
                <w:lang w:val="en-US" w:eastAsia="zh-CN"/>
              </w:rPr>
              <w:t>Message Header</w:t>
            </w:r>
          </w:p>
        </w:tc>
        <w:tc>
          <w:tcPr>
            <w:tcW w:w="3505" w:type="dxa"/>
            <w:tcBorders>
              <w:top w:val="single" w:color="000000" w:sz="4" w:space="0"/>
              <w:left w:val="single" w:color="000000" w:sz="4" w:space="0"/>
              <w:bottom w:val="single" w:color="000000" w:sz="4" w:space="0"/>
              <w:right w:val="single" w:color="000000" w:sz="4" w:space="0"/>
            </w:tcBorders>
            <w:shd w:val="clear" w:color="000000" w:fill="C0C0C0"/>
            <w:vAlign w:val="center"/>
          </w:tcPr>
          <w:p w14:paraId="5218DE50">
            <w:pPr>
              <w:spacing w:after="0"/>
              <w:jc w:val="center"/>
              <w:rPr>
                <w:rFonts w:hint="default" w:ascii="Times New Roman" w:hAnsi="Times New Roman" w:cs="Times New Roman"/>
                <w:color w:val="000000"/>
                <w:sz w:val="21"/>
                <w:szCs w:val="21"/>
                <w:lang w:val="en-US" w:eastAsia="zh-CN"/>
              </w:rPr>
            </w:pPr>
            <w:r>
              <w:rPr>
                <w:rFonts w:hint="default" w:ascii="Times New Roman" w:hAnsi="Times New Roman" w:cs="Times New Roman"/>
                <w:color w:val="000000"/>
                <w:sz w:val="21"/>
                <w:szCs w:val="21"/>
                <w:lang w:val="en-US" w:eastAsia="zh-CN"/>
              </w:rPr>
              <w:t>Message body</w:t>
            </w:r>
          </w:p>
        </w:tc>
        <w:tc>
          <w:tcPr>
            <w:tcW w:w="850" w:type="dxa"/>
            <w:tcBorders>
              <w:top w:val="single" w:color="000000" w:sz="4" w:space="0"/>
              <w:left w:val="single" w:color="000000" w:sz="4" w:space="0"/>
              <w:bottom w:val="single" w:color="000000" w:sz="4" w:space="0"/>
              <w:right w:val="single" w:color="000000" w:sz="4" w:space="0"/>
            </w:tcBorders>
            <w:shd w:val="clear" w:color="000000" w:fill="C0C0C0"/>
            <w:vAlign w:val="center"/>
          </w:tcPr>
          <w:p w14:paraId="5F35CBB4">
            <w:pPr>
              <w:spacing w:after="0"/>
              <w:jc w:val="center"/>
              <w:rPr>
                <w:rFonts w:hint="default" w:ascii="Times New Roman" w:hAnsi="Times New Roman" w:cs="Times New Roman"/>
                <w:color w:val="000000"/>
                <w:sz w:val="21"/>
                <w:szCs w:val="21"/>
                <w:lang w:val="en-US" w:eastAsia="zh-CN"/>
              </w:rPr>
            </w:pPr>
            <w:r>
              <w:rPr>
                <w:rFonts w:hint="default" w:ascii="Times New Roman" w:hAnsi="Times New Roman" w:cs="Times New Roman"/>
                <w:color w:val="000000"/>
                <w:sz w:val="21"/>
                <w:szCs w:val="21"/>
                <w:lang w:val="en-US" w:eastAsia="zh-CN"/>
              </w:rPr>
              <w:t>check</w:t>
            </w:r>
          </w:p>
        </w:tc>
        <w:tc>
          <w:tcPr>
            <w:tcW w:w="1292" w:type="dxa"/>
            <w:tcBorders>
              <w:top w:val="single" w:color="000000" w:sz="4" w:space="0"/>
              <w:left w:val="single" w:color="000000" w:sz="4" w:space="0"/>
              <w:bottom w:val="single" w:color="000000" w:sz="4" w:space="0"/>
              <w:right w:val="single" w:color="000000" w:sz="4" w:space="0"/>
            </w:tcBorders>
            <w:shd w:val="clear" w:color="000000" w:fill="C0C0C0"/>
            <w:vAlign w:val="center"/>
          </w:tcPr>
          <w:p w14:paraId="2AB60EDA">
            <w:pPr>
              <w:spacing w:after="0"/>
              <w:jc w:val="center"/>
              <w:rPr>
                <w:rFonts w:hint="default" w:ascii="Times New Roman" w:hAnsi="Times New Roman" w:cs="Times New Roman"/>
                <w:color w:val="000000"/>
                <w:sz w:val="21"/>
                <w:szCs w:val="21"/>
                <w:lang w:val="en-US" w:eastAsia="zh-CN"/>
              </w:rPr>
            </w:pPr>
            <w:r>
              <w:rPr>
                <w:rFonts w:hint="default" w:ascii="Times New Roman" w:hAnsi="Times New Roman" w:cs="Times New Roman"/>
                <w:color w:val="000000"/>
                <w:sz w:val="21"/>
                <w:szCs w:val="21"/>
                <w:lang w:val="en-US" w:eastAsia="zh-CN"/>
              </w:rPr>
              <w:t>Logo</w:t>
            </w:r>
          </w:p>
        </w:tc>
      </w:tr>
      <w:tr w14:paraId="55125B5E">
        <w:tblPrEx>
          <w:tblCellMar>
            <w:top w:w="15" w:type="dxa"/>
            <w:left w:w="15" w:type="dxa"/>
            <w:bottom w:w="15" w:type="dxa"/>
            <w:right w:w="15" w:type="dxa"/>
          </w:tblCellMar>
        </w:tblPrEx>
        <w:trPr>
          <w:trHeight w:val="452" w:hRule="atLeast"/>
        </w:trPr>
        <w:tc>
          <w:tcPr>
            <w:tcW w:w="976" w:type="dxa"/>
            <w:tcBorders>
              <w:top w:val="single" w:color="000000" w:sz="4" w:space="0"/>
              <w:left w:val="single" w:color="000000" w:sz="4" w:space="0"/>
              <w:bottom w:val="single" w:color="000000" w:sz="4" w:space="0"/>
              <w:right w:val="single" w:color="000000" w:sz="4" w:space="0"/>
            </w:tcBorders>
            <w:vAlign w:val="center"/>
          </w:tcPr>
          <w:p w14:paraId="1C422CF2">
            <w:pPr>
              <w:spacing w:after="0"/>
              <w:jc w:val="center"/>
              <w:rPr>
                <w:rFonts w:hint="default" w:ascii="Times New Roman" w:hAnsi="Times New Roman" w:cs="Times New Roman"/>
                <w:color w:val="000000"/>
                <w:sz w:val="21"/>
                <w:szCs w:val="21"/>
                <w:lang w:val="en-US" w:eastAsia="zh-CN"/>
              </w:rPr>
            </w:pPr>
            <w:r>
              <w:rPr>
                <w:rFonts w:hint="default" w:ascii="Times New Roman" w:hAnsi="Times New Roman" w:cs="Times New Roman"/>
                <w:color w:val="000000"/>
                <w:sz w:val="21"/>
                <w:szCs w:val="21"/>
                <w:lang w:val="en-US" w:eastAsia="zh-CN"/>
              </w:rPr>
              <w:t>7E</w:t>
            </w:r>
          </w:p>
        </w:tc>
        <w:tc>
          <w:tcPr>
            <w:tcW w:w="992" w:type="dxa"/>
            <w:tcBorders>
              <w:top w:val="single" w:color="000000" w:sz="4" w:space="0"/>
              <w:left w:val="single" w:color="000000" w:sz="4" w:space="0"/>
              <w:bottom w:val="single" w:color="000000" w:sz="4" w:space="0"/>
              <w:right w:val="single" w:color="000000" w:sz="4" w:space="0"/>
            </w:tcBorders>
            <w:vAlign w:val="center"/>
          </w:tcPr>
          <w:p w14:paraId="32CE7877">
            <w:pPr>
              <w:spacing w:after="0"/>
              <w:jc w:val="center"/>
              <w:rPr>
                <w:rFonts w:hint="default" w:ascii="Times New Roman" w:hAnsi="Times New Roman" w:cs="Times New Roman"/>
                <w:b/>
                <w:color w:val="993366"/>
                <w:sz w:val="21"/>
                <w:szCs w:val="21"/>
                <w:lang w:val="en-US" w:eastAsia="zh-CN"/>
              </w:rPr>
            </w:pPr>
            <w:r>
              <w:rPr>
                <w:rFonts w:hint="default" w:ascii="Times New Roman" w:hAnsi="Times New Roman" w:cs="Times New Roman"/>
                <w:b/>
                <w:color w:val="993366"/>
                <w:sz w:val="21"/>
                <w:szCs w:val="21"/>
                <w:lang w:val="en-US" w:eastAsia="zh-CN"/>
              </w:rPr>
              <w:t>80 01</w:t>
            </w:r>
          </w:p>
        </w:tc>
        <w:tc>
          <w:tcPr>
            <w:tcW w:w="1457" w:type="dxa"/>
            <w:tcBorders>
              <w:top w:val="single" w:color="000000" w:sz="4" w:space="0"/>
              <w:left w:val="single" w:color="000000" w:sz="4" w:space="0"/>
              <w:bottom w:val="single" w:color="000000" w:sz="4" w:space="0"/>
              <w:right w:val="single" w:color="000000" w:sz="4" w:space="0"/>
            </w:tcBorders>
            <w:vAlign w:val="center"/>
          </w:tcPr>
          <w:p w14:paraId="35B0610B">
            <w:pPr>
              <w:spacing w:after="0"/>
              <w:jc w:val="center"/>
              <w:rPr>
                <w:rFonts w:hint="default" w:ascii="Times New Roman" w:hAnsi="Times New Roman" w:cs="Times New Roman"/>
                <w:color w:val="0000FF"/>
                <w:sz w:val="21"/>
                <w:szCs w:val="21"/>
                <w:lang w:val="en-US" w:eastAsia="zh-CN"/>
              </w:rPr>
            </w:pPr>
            <w:r>
              <w:rPr>
                <w:rFonts w:hint="default" w:ascii="Times New Roman" w:hAnsi="Times New Roman" w:cs="Times New Roman"/>
              </w:rPr>
              <w:fldChar w:fldCharType="begin"/>
            </w:r>
            <w:r>
              <w:rPr>
                <w:rFonts w:hint="default" w:ascii="Times New Roman" w:hAnsi="Times New Roman" w:cs="Times New Roman"/>
              </w:rPr>
              <w:instrText xml:space="preserve"> HYPERLINK \l "_消息头" </w:instrText>
            </w:r>
            <w:r>
              <w:rPr>
                <w:rFonts w:hint="default" w:ascii="Times New Roman" w:hAnsi="Times New Roman" w:cs="Times New Roman"/>
              </w:rPr>
              <w:fldChar w:fldCharType="separate"/>
            </w:r>
            <w:r>
              <w:rPr>
                <w:rStyle w:val="14"/>
                <w:rFonts w:hint="default" w:ascii="Times New Roman" w:hAnsi="Times New Roman" w:cs="Times New Roman"/>
                <w:sz w:val="21"/>
                <w:szCs w:val="21"/>
                <w:lang w:val="en-US" w:eastAsia="zh-CN"/>
              </w:rPr>
              <w:t>Message attachment</w:t>
            </w:r>
            <w:r>
              <w:rPr>
                <w:rStyle w:val="14"/>
                <w:rFonts w:hint="default" w:ascii="Times New Roman" w:hAnsi="Times New Roman" w:cs="Times New Roman"/>
                <w:sz w:val="21"/>
                <w:szCs w:val="21"/>
                <w:lang w:val="en-US" w:eastAsia="zh-CN"/>
              </w:rPr>
              <w:fldChar w:fldCharType="end"/>
            </w:r>
          </w:p>
        </w:tc>
        <w:tc>
          <w:tcPr>
            <w:tcW w:w="3505" w:type="dxa"/>
            <w:tcBorders>
              <w:top w:val="single" w:color="000000" w:sz="4" w:space="0"/>
              <w:left w:val="single" w:color="000000" w:sz="4" w:space="0"/>
              <w:bottom w:val="single" w:color="000000" w:sz="4" w:space="0"/>
              <w:right w:val="single" w:color="000000" w:sz="4" w:space="0"/>
            </w:tcBorders>
            <w:vAlign w:val="center"/>
          </w:tcPr>
          <w:p w14:paraId="7E04B85B">
            <w:pPr>
              <w:spacing w:after="0"/>
              <w:jc w:val="center"/>
              <w:rPr>
                <w:rFonts w:hint="default" w:ascii="Times New Roman" w:hAnsi="Times New Roman" w:cs="Times New Roman"/>
                <w:sz w:val="21"/>
                <w:szCs w:val="21"/>
                <w:lang w:val="en-US" w:eastAsia="zh-CN"/>
              </w:rPr>
            </w:pPr>
            <w:r>
              <w:rPr>
                <w:rFonts w:hint="default" w:ascii="Times New Roman" w:hAnsi="Times New Roman" w:cs="Times New Roman"/>
              </w:rPr>
              <w:fldChar w:fldCharType="begin"/>
            </w:r>
            <w:r>
              <w:rPr>
                <w:rFonts w:hint="default" w:ascii="Times New Roman" w:hAnsi="Times New Roman" w:cs="Times New Roman"/>
              </w:rPr>
              <w:instrText xml:space="preserve"> HYPERLINK \l "_平台通用应答消息体数据" </w:instrText>
            </w:r>
            <w:r>
              <w:rPr>
                <w:rFonts w:hint="default" w:ascii="Times New Roman" w:hAnsi="Times New Roman" w:cs="Times New Roman"/>
              </w:rPr>
              <w:fldChar w:fldCharType="separate"/>
            </w:r>
            <w:r>
              <w:rPr>
                <w:rStyle w:val="17"/>
                <w:rFonts w:hint="default" w:ascii="Times New Roman" w:hAnsi="Times New Roman" w:cs="Times New Roman"/>
                <w:sz w:val="21"/>
                <w:szCs w:val="21"/>
              </w:rPr>
              <w:t>Platform General Response</w:t>
            </w:r>
            <w:r>
              <w:rPr>
                <w:rStyle w:val="17"/>
                <w:rFonts w:hint="default" w:ascii="Times New Roman" w:hAnsi="Times New Roman" w:cs="Times New Roman"/>
                <w:sz w:val="21"/>
                <w:szCs w:val="21"/>
              </w:rPr>
              <w:fldChar w:fldCharType="end"/>
            </w:r>
          </w:p>
        </w:tc>
        <w:tc>
          <w:tcPr>
            <w:tcW w:w="850" w:type="dxa"/>
            <w:tcBorders>
              <w:top w:val="single" w:color="000000" w:sz="4" w:space="0"/>
              <w:left w:val="single" w:color="000000" w:sz="4" w:space="0"/>
              <w:bottom w:val="single" w:color="000000" w:sz="4" w:space="0"/>
              <w:right w:val="single" w:color="000000" w:sz="4" w:space="0"/>
            </w:tcBorders>
            <w:vAlign w:val="center"/>
          </w:tcPr>
          <w:p w14:paraId="1D2E5ACD">
            <w:pPr>
              <w:spacing w:after="0"/>
              <w:jc w:val="center"/>
              <w:rPr>
                <w:rFonts w:hint="default" w:ascii="Times New Roman" w:hAnsi="Times New Roman" w:cs="Times New Roman"/>
                <w:color w:val="000000"/>
                <w:sz w:val="21"/>
                <w:szCs w:val="21"/>
                <w:lang w:val="en-US" w:eastAsia="zh-CN"/>
              </w:rPr>
            </w:pPr>
            <w:r>
              <w:rPr>
                <w:rFonts w:hint="default" w:ascii="Times New Roman" w:hAnsi="Times New Roman" w:cs="Times New Roman"/>
                <w:color w:val="000000"/>
                <w:sz w:val="21"/>
                <w:szCs w:val="21"/>
                <w:lang w:val="en-US" w:eastAsia="zh-CN"/>
              </w:rPr>
              <w:t>XOR</w:t>
            </w:r>
          </w:p>
        </w:tc>
        <w:tc>
          <w:tcPr>
            <w:tcW w:w="1292" w:type="dxa"/>
            <w:tcBorders>
              <w:top w:val="single" w:color="000000" w:sz="4" w:space="0"/>
              <w:left w:val="single" w:color="000000" w:sz="4" w:space="0"/>
              <w:bottom w:val="single" w:color="000000" w:sz="4" w:space="0"/>
              <w:right w:val="single" w:color="000000" w:sz="4" w:space="0"/>
            </w:tcBorders>
            <w:vAlign w:val="center"/>
          </w:tcPr>
          <w:p w14:paraId="795412FC">
            <w:pPr>
              <w:spacing w:after="0"/>
              <w:jc w:val="center"/>
              <w:rPr>
                <w:rFonts w:hint="default" w:ascii="Times New Roman" w:hAnsi="Times New Roman" w:cs="Times New Roman"/>
                <w:color w:val="000000"/>
                <w:sz w:val="21"/>
                <w:szCs w:val="21"/>
                <w:lang w:val="en-US" w:eastAsia="zh-CN"/>
              </w:rPr>
            </w:pPr>
            <w:r>
              <w:rPr>
                <w:rFonts w:hint="default" w:ascii="Times New Roman" w:hAnsi="Times New Roman" w:cs="Times New Roman"/>
                <w:color w:val="000000"/>
                <w:sz w:val="21"/>
                <w:szCs w:val="21"/>
                <w:lang w:val="en-US" w:eastAsia="zh-CN"/>
              </w:rPr>
              <w:t>7E</w:t>
            </w:r>
          </w:p>
        </w:tc>
      </w:tr>
    </w:tbl>
    <w:p w14:paraId="5034D154">
      <w:pPr>
        <w:rPr>
          <w:rFonts w:hint="default" w:ascii="Times New Roman" w:hAnsi="Times New Roman" w:cs="Times New Roman"/>
          <w:sz w:val="13"/>
          <w:szCs w:val="13"/>
        </w:rPr>
      </w:pPr>
      <w:r>
        <w:rPr>
          <w:rFonts w:hint="default" w:ascii="Times New Roman" w:hAnsi="Times New Roman" w:cs="Times New Roman"/>
          <w:sz w:val="13"/>
          <w:szCs w:val="13"/>
        </w:rPr>
        <w:br w:type="page"/>
      </w:r>
    </w:p>
    <w:p w14:paraId="68E419CC">
      <w:pPr>
        <w:pStyle w:val="3"/>
        <w:ind w:left="0"/>
        <w:rPr>
          <w:rFonts w:hint="default" w:ascii="Times New Roman" w:hAnsi="Times New Roman" w:cs="Times New Roman"/>
          <w:sz w:val="21"/>
          <w:szCs w:val="21"/>
        </w:rPr>
      </w:pPr>
      <w:bookmarkStart w:id="93" w:name="_[8105]终端控制"/>
      <w:bookmarkStart w:id="94" w:name="_[8105]终端控制(远程升级指令)"/>
      <w:r>
        <w:rPr>
          <w:rFonts w:hint="default" w:ascii="Times New Roman" w:hAnsi="Times New Roman" w:cs="Times New Roman"/>
          <w:sz w:val="21"/>
          <w:szCs w:val="21"/>
          <w:lang w:val="en-US" w:eastAsia="zh-CN"/>
        </w:rPr>
        <w:t xml:space="preserve">  </w:t>
      </w:r>
      <w:bookmarkStart w:id="95" w:name="_Toc19058"/>
      <w:r>
        <w:rPr>
          <w:rFonts w:hint="default" w:ascii="Times New Roman" w:hAnsi="Times New Roman" w:cs="Times New Roman"/>
          <w:sz w:val="21"/>
          <w:szCs w:val="21"/>
          <w:lang w:eastAsia="zh-CN"/>
        </w:rPr>
        <w:t>[ 8105 ]</w:t>
      </w:r>
      <w:r>
        <w:rPr>
          <w:rFonts w:hint="default" w:ascii="Times New Roman" w:hAnsi="Times New Roman" w:cs="Times New Roman"/>
          <w:sz w:val="21"/>
          <w:szCs w:val="21"/>
          <w:lang w:val="en-US" w:eastAsia="zh-CN"/>
        </w:rPr>
        <w:t xml:space="preserve"> </w:t>
      </w:r>
      <w:r>
        <w:rPr>
          <w:rFonts w:hint="default" w:ascii="Times New Roman" w:hAnsi="Times New Roman" w:cs="Times New Roman"/>
          <w:sz w:val="21"/>
          <w:szCs w:val="21"/>
        </w:rPr>
        <w:t>Terminal Control</w:t>
      </w:r>
      <w:bookmarkEnd w:id="95"/>
    </w:p>
    <w:bookmarkEnd w:id="93"/>
    <w:bookmarkEnd w:id="94"/>
    <w:p w14:paraId="63539169">
      <w:pPr>
        <w:ind w:firstLine="420"/>
        <w:jc w:val="left"/>
        <w:rPr>
          <w:rFonts w:hint="default" w:ascii="Times New Roman" w:hAnsi="Times New Roman" w:cs="Times New Roman"/>
          <w:sz w:val="21"/>
          <w:szCs w:val="21"/>
        </w:rPr>
      </w:pPr>
      <w:r>
        <w:rPr>
          <w:rFonts w:hint="default" w:ascii="Times New Roman" w:hAnsi="Times New Roman" w:cs="Times New Roman"/>
          <w:sz w:val="21"/>
          <w:szCs w:val="21"/>
          <w:lang w:eastAsia="zh-CN"/>
        </w:rPr>
        <w:t xml:space="preserve">[ Function Description ]: </w:t>
      </w:r>
      <w:r>
        <w:rPr>
          <w:rFonts w:hint="default" w:ascii="Times New Roman" w:hAnsi="Times New Roman" w:cs="Times New Roman"/>
          <w:sz w:val="21"/>
          <w:szCs w:val="21"/>
        </w:rPr>
        <w:t>Terminal controls the message body data format.</w:t>
      </w:r>
    </w:p>
    <w:p w14:paraId="7F6633FB">
      <w:pPr>
        <w:spacing w:before="120" w:beforeLines="50" w:afterLines="50"/>
        <w:ind w:firstLine="420"/>
        <w:rPr>
          <w:rFonts w:hint="default" w:ascii="Times New Roman" w:hAnsi="Times New Roman" w:cs="Times New Roman"/>
          <w:sz w:val="21"/>
          <w:szCs w:val="21"/>
        </w:rPr>
      </w:pPr>
      <w:r>
        <w:rPr>
          <w:rFonts w:hint="default" w:ascii="Times New Roman" w:hAnsi="Times New Roman" w:eastAsia="黑体" w:cs="Times New Roman"/>
          <w:b/>
          <w:color w:val="0000FF"/>
          <w:sz w:val="21"/>
          <w:szCs w:val="21"/>
          <w:shd w:val="pct10" w:color="auto" w:fill="FFFFFF"/>
          <w:lang w:eastAsia="zh-CN"/>
        </w:rPr>
        <w:t>[Down]</w:t>
      </w:r>
    </w:p>
    <w:tbl>
      <w:tblPr>
        <w:tblStyle w:val="12"/>
        <w:tblW w:w="0" w:type="auto"/>
        <w:tblInd w:w="418" w:type="dxa"/>
        <w:tblLayout w:type="fixed"/>
        <w:tblCellMar>
          <w:top w:w="15" w:type="dxa"/>
          <w:left w:w="15" w:type="dxa"/>
          <w:bottom w:w="15" w:type="dxa"/>
          <w:right w:w="15" w:type="dxa"/>
        </w:tblCellMar>
      </w:tblPr>
      <w:tblGrid>
        <w:gridCol w:w="976"/>
        <w:gridCol w:w="992"/>
        <w:gridCol w:w="1457"/>
        <w:gridCol w:w="3505"/>
        <w:gridCol w:w="850"/>
        <w:gridCol w:w="1292"/>
      </w:tblGrid>
      <w:tr w14:paraId="48D3D9A9">
        <w:tblPrEx>
          <w:tblCellMar>
            <w:top w:w="15" w:type="dxa"/>
            <w:left w:w="15" w:type="dxa"/>
            <w:bottom w:w="15" w:type="dxa"/>
            <w:right w:w="15" w:type="dxa"/>
          </w:tblCellMar>
        </w:tblPrEx>
        <w:trPr>
          <w:trHeight w:val="387" w:hRule="atLeast"/>
        </w:trPr>
        <w:tc>
          <w:tcPr>
            <w:tcW w:w="976" w:type="dxa"/>
            <w:tcBorders>
              <w:top w:val="single" w:color="000000" w:sz="4" w:space="0"/>
              <w:left w:val="single" w:color="000000" w:sz="4" w:space="0"/>
              <w:bottom w:val="single" w:color="000000" w:sz="4" w:space="0"/>
              <w:right w:val="single" w:color="000000" w:sz="4" w:space="0"/>
            </w:tcBorders>
            <w:shd w:val="clear" w:color="000000" w:fill="C0C0C0"/>
            <w:vAlign w:val="center"/>
          </w:tcPr>
          <w:p w14:paraId="36D833B2">
            <w:pPr>
              <w:spacing w:after="0"/>
              <w:jc w:val="center"/>
              <w:rPr>
                <w:rFonts w:hint="default" w:ascii="Times New Roman" w:hAnsi="Times New Roman" w:cs="Times New Roman"/>
                <w:color w:val="000000"/>
                <w:sz w:val="21"/>
                <w:szCs w:val="21"/>
                <w:lang w:val="en-US" w:eastAsia="zh-CN"/>
              </w:rPr>
            </w:pPr>
            <w:r>
              <w:rPr>
                <w:rFonts w:hint="default" w:ascii="Times New Roman" w:hAnsi="Times New Roman" w:cs="Times New Roman"/>
                <w:color w:val="000000"/>
                <w:sz w:val="21"/>
                <w:szCs w:val="21"/>
                <w:lang w:val="en-US" w:eastAsia="zh-CN"/>
              </w:rPr>
              <w:t>Logo</w:t>
            </w:r>
          </w:p>
        </w:tc>
        <w:tc>
          <w:tcPr>
            <w:tcW w:w="992" w:type="dxa"/>
            <w:tcBorders>
              <w:top w:val="single" w:color="000000" w:sz="4" w:space="0"/>
              <w:left w:val="single" w:color="000000" w:sz="4" w:space="0"/>
              <w:bottom w:val="single" w:color="000000" w:sz="4" w:space="0"/>
              <w:right w:val="single" w:color="000000" w:sz="4" w:space="0"/>
            </w:tcBorders>
            <w:shd w:val="clear" w:color="000000" w:fill="C0C0C0"/>
            <w:vAlign w:val="center"/>
          </w:tcPr>
          <w:p w14:paraId="7CFF5255">
            <w:pPr>
              <w:spacing w:after="0"/>
              <w:jc w:val="center"/>
              <w:rPr>
                <w:rFonts w:hint="default" w:ascii="Times New Roman" w:hAnsi="Times New Roman" w:cs="Times New Roman"/>
                <w:color w:val="000000"/>
                <w:sz w:val="21"/>
                <w:szCs w:val="21"/>
                <w:lang w:val="en-US" w:eastAsia="zh-CN"/>
              </w:rPr>
            </w:pPr>
            <w:r>
              <w:rPr>
                <w:rFonts w:hint="default" w:ascii="Times New Roman" w:hAnsi="Times New Roman" w:cs="Times New Roman"/>
                <w:color w:val="000000"/>
                <w:sz w:val="21"/>
                <w:szCs w:val="21"/>
                <w:lang w:val="en-US" w:eastAsia="zh-CN"/>
              </w:rPr>
              <w:t>Function ID</w:t>
            </w:r>
          </w:p>
        </w:tc>
        <w:tc>
          <w:tcPr>
            <w:tcW w:w="1457" w:type="dxa"/>
            <w:tcBorders>
              <w:top w:val="single" w:color="000000" w:sz="4" w:space="0"/>
              <w:left w:val="single" w:color="000000" w:sz="4" w:space="0"/>
              <w:bottom w:val="single" w:color="000000" w:sz="4" w:space="0"/>
              <w:right w:val="single" w:color="000000" w:sz="4" w:space="0"/>
            </w:tcBorders>
            <w:shd w:val="clear" w:color="000000" w:fill="C0C0C0"/>
            <w:vAlign w:val="center"/>
          </w:tcPr>
          <w:p w14:paraId="54D7A696">
            <w:pPr>
              <w:spacing w:after="0"/>
              <w:jc w:val="center"/>
              <w:rPr>
                <w:rFonts w:hint="default" w:ascii="Times New Roman" w:hAnsi="Times New Roman" w:cs="Times New Roman"/>
                <w:color w:val="000000"/>
                <w:sz w:val="21"/>
                <w:szCs w:val="21"/>
                <w:lang w:val="en-US" w:eastAsia="zh-CN"/>
              </w:rPr>
            </w:pPr>
            <w:r>
              <w:rPr>
                <w:rFonts w:hint="default" w:ascii="Times New Roman" w:hAnsi="Times New Roman" w:cs="Times New Roman"/>
                <w:color w:val="000000"/>
                <w:sz w:val="21"/>
                <w:szCs w:val="21"/>
                <w:lang w:val="en-US" w:eastAsia="zh-CN"/>
              </w:rPr>
              <w:t>Message Header</w:t>
            </w:r>
          </w:p>
        </w:tc>
        <w:tc>
          <w:tcPr>
            <w:tcW w:w="3505" w:type="dxa"/>
            <w:tcBorders>
              <w:top w:val="single" w:color="000000" w:sz="4" w:space="0"/>
              <w:left w:val="single" w:color="000000" w:sz="4" w:space="0"/>
              <w:bottom w:val="single" w:color="000000" w:sz="4" w:space="0"/>
              <w:right w:val="single" w:color="000000" w:sz="4" w:space="0"/>
            </w:tcBorders>
            <w:shd w:val="clear" w:color="000000" w:fill="C0C0C0"/>
            <w:vAlign w:val="center"/>
          </w:tcPr>
          <w:p w14:paraId="6836CF4D">
            <w:pPr>
              <w:spacing w:after="0"/>
              <w:jc w:val="center"/>
              <w:rPr>
                <w:rFonts w:hint="default" w:ascii="Times New Roman" w:hAnsi="Times New Roman" w:cs="Times New Roman"/>
                <w:color w:val="000000"/>
                <w:sz w:val="21"/>
                <w:szCs w:val="21"/>
                <w:lang w:val="en-US" w:eastAsia="zh-CN"/>
              </w:rPr>
            </w:pPr>
            <w:r>
              <w:rPr>
                <w:rFonts w:hint="default" w:ascii="Times New Roman" w:hAnsi="Times New Roman" w:cs="Times New Roman"/>
                <w:color w:val="000000"/>
                <w:sz w:val="21"/>
                <w:szCs w:val="21"/>
                <w:lang w:val="en-US" w:eastAsia="zh-CN"/>
              </w:rPr>
              <w:t>Message body</w:t>
            </w:r>
          </w:p>
        </w:tc>
        <w:tc>
          <w:tcPr>
            <w:tcW w:w="850" w:type="dxa"/>
            <w:tcBorders>
              <w:top w:val="single" w:color="000000" w:sz="4" w:space="0"/>
              <w:left w:val="single" w:color="000000" w:sz="4" w:space="0"/>
              <w:bottom w:val="single" w:color="000000" w:sz="4" w:space="0"/>
              <w:right w:val="single" w:color="000000" w:sz="4" w:space="0"/>
            </w:tcBorders>
            <w:shd w:val="clear" w:color="000000" w:fill="C0C0C0"/>
            <w:vAlign w:val="center"/>
          </w:tcPr>
          <w:p w14:paraId="4F77588C">
            <w:pPr>
              <w:spacing w:after="0"/>
              <w:jc w:val="center"/>
              <w:rPr>
                <w:rFonts w:hint="default" w:ascii="Times New Roman" w:hAnsi="Times New Roman" w:cs="Times New Roman"/>
                <w:color w:val="000000"/>
                <w:sz w:val="21"/>
                <w:szCs w:val="21"/>
                <w:lang w:val="en-US" w:eastAsia="zh-CN"/>
              </w:rPr>
            </w:pPr>
            <w:r>
              <w:rPr>
                <w:rFonts w:hint="default" w:ascii="Times New Roman" w:hAnsi="Times New Roman" w:cs="Times New Roman"/>
                <w:color w:val="000000"/>
                <w:sz w:val="21"/>
                <w:szCs w:val="21"/>
                <w:lang w:val="en-US" w:eastAsia="zh-CN"/>
              </w:rPr>
              <w:t>check</w:t>
            </w:r>
          </w:p>
        </w:tc>
        <w:tc>
          <w:tcPr>
            <w:tcW w:w="1292" w:type="dxa"/>
            <w:tcBorders>
              <w:top w:val="single" w:color="000000" w:sz="4" w:space="0"/>
              <w:left w:val="single" w:color="000000" w:sz="4" w:space="0"/>
              <w:bottom w:val="single" w:color="000000" w:sz="4" w:space="0"/>
              <w:right w:val="single" w:color="000000" w:sz="4" w:space="0"/>
            </w:tcBorders>
            <w:shd w:val="clear" w:color="000000" w:fill="C0C0C0"/>
            <w:vAlign w:val="center"/>
          </w:tcPr>
          <w:p w14:paraId="56B74DA3">
            <w:pPr>
              <w:spacing w:after="0"/>
              <w:jc w:val="center"/>
              <w:rPr>
                <w:rFonts w:hint="default" w:ascii="Times New Roman" w:hAnsi="Times New Roman" w:cs="Times New Roman"/>
                <w:color w:val="000000"/>
                <w:sz w:val="21"/>
                <w:szCs w:val="21"/>
                <w:lang w:val="en-US" w:eastAsia="zh-CN"/>
              </w:rPr>
            </w:pPr>
            <w:r>
              <w:rPr>
                <w:rFonts w:hint="default" w:ascii="Times New Roman" w:hAnsi="Times New Roman" w:cs="Times New Roman"/>
                <w:color w:val="000000"/>
                <w:sz w:val="21"/>
                <w:szCs w:val="21"/>
                <w:lang w:val="en-US" w:eastAsia="zh-CN"/>
              </w:rPr>
              <w:t>Logo</w:t>
            </w:r>
          </w:p>
        </w:tc>
      </w:tr>
      <w:tr w14:paraId="4F82DB55">
        <w:tblPrEx>
          <w:tblCellMar>
            <w:top w:w="15" w:type="dxa"/>
            <w:left w:w="15" w:type="dxa"/>
            <w:bottom w:w="15" w:type="dxa"/>
            <w:right w:w="15" w:type="dxa"/>
          </w:tblCellMar>
        </w:tblPrEx>
        <w:trPr>
          <w:trHeight w:val="452" w:hRule="atLeast"/>
        </w:trPr>
        <w:tc>
          <w:tcPr>
            <w:tcW w:w="976" w:type="dxa"/>
            <w:tcBorders>
              <w:top w:val="single" w:color="000000" w:sz="4" w:space="0"/>
              <w:left w:val="single" w:color="000000" w:sz="4" w:space="0"/>
              <w:bottom w:val="single" w:color="000000" w:sz="4" w:space="0"/>
              <w:right w:val="single" w:color="000000" w:sz="4" w:space="0"/>
            </w:tcBorders>
            <w:vAlign w:val="center"/>
          </w:tcPr>
          <w:p w14:paraId="0B53159C">
            <w:pPr>
              <w:spacing w:after="0"/>
              <w:jc w:val="center"/>
              <w:rPr>
                <w:rFonts w:hint="default" w:ascii="Times New Roman" w:hAnsi="Times New Roman" w:cs="Times New Roman"/>
                <w:color w:val="000000"/>
                <w:sz w:val="21"/>
                <w:szCs w:val="21"/>
                <w:lang w:val="en-US" w:eastAsia="zh-CN"/>
              </w:rPr>
            </w:pPr>
            <w:r>
              <w:rPr>
                <w:rFonts w:hint="default" w:ascii="Times New Roman" w:hAnsi="Times New Roman" w:cs="Times New Roman"/>
                <w:color w:val="000000"/>
                <w:sz w:val="21"/>
                <w:szCs w:val="21"/>
                <w:lang w:val="en-US" w:eastAsia="zh-CN"/>
              </w:rPr>
              <w:t>7E</w:t>
            </w:r>
          </w:p>
        </w:tc>
        <w:tc>
          <w:tcPr>
            <w:tcW w:w="992" w:type="dxa"/>
            <w:tcBorders>
              <w:top w:val="single" w:color="000000" w:sz="4" w:space="0"/>
              <w:left w:val="single" w:color="000000" w:sz="4" w:space="0"/>
              <w:bottom w:val="single" w:color="000000" w:sz="4" w:space="0"/>
              <w:right w:val="single" w:color="000000" w:sz="4" w:space="0"/>
            </w:tcBorders>
            <w:vAlign w:val="center"/>
          </w:tcPr>
          <w:p w14:paraId="0E0105BF">
            <w:pPr>
              <w:spacing w:after="0"/>
              <w:jc w:val="center"/>
              <w:rPr>
                <w:rFonts w:hint="default" w:ascii="Times New Roman" w:hAnsi="Times New Roman" w:cs="Times New Roman"/>
                <w:b/>
                <w:color w:val="993366"/>
                <w:sz w:val="21"/>
                <w:szCs w:val="21"/>
                <w:lang w:val="en-US" w:eastAsia="zh-CN"/>
              </w:rPr>
            </w:pPr>
            <w:r>
              <w:rPr>
                <w:rFonts w:hint="default" w:ascii="Times New Roman" w:hAnsi="Times New Roman" w:cs="Times New Roman"/>
                <w:b/>
                <w:color w:val="993366"/>
                <w:sz w:val="21"/>
                <w:szCs w:val="21"/>
                <w:lang w:val="en-US" w:eastAsia="zh-CN"/>
              </w:rPr>
              <w:t>81 05</w:t>
            </w:r>
          </w:p>
        </w:tc>
        <w:tc>
          <w:tcPr>
            <w:tcW w:w="1457" w:type="dxa"/>
            <w:tcBorders>
              <w:top w:val="single" w:color="000000" w:sz="4" w:space="0"/>
              <w:left w:val="single" w:color="000000" w:sz="4" w:space="0"/>
              <w:bottom w:val="single" w:color="000000" w:sz="4" w:space="0"/>
              <w:right w:val="single" w:color="000000" w:sz="4" w:space="0"/>
            </w:tcBorders>
            <w:vAlign w:val="center"/>
          </w:tcPr>
          <w:p w14:paraId="270A9C74">
            <w:pPr>
              <w:spacing w:after="0"/>
              <w:jc w:val="center"/>
              <w:rPr>
                <w:rFonts w:hint="default" w:ascii="Times New Roman" w:hAnsi="Times New Roman" w:cs="Times New Roman"/>
                <w:color w:val="0000FF"/>
                <w:sz w:val="21"/>
                <w:szCs w:val="21"/>
                <w:lang w:val="en-US" w:eastAsia="zh-CN"/>
              </w:rPr>
            </w:pPr>
            <w:r>
              <w:rPr>
                <w:rFonts w:hint="default" w:ascii="Times New Roman" w:hAnsi="Times New Roman" w:cs="Times New Roman"/>
              </w:rPr>
              <w:fldChar w:fldCharType="begin"/>
            </w:r>
            <w:r>
              <w:rPr>
                <w:rFonts w:hint="default" w:ascii="Times New Roman" w:hAnsi="Times New Roman" w:cs="Times New Roman"/>
              </w:rPr>
              <w:instrText xml:space="preserve"> HYPERLINK \l "_消息头" </w:instrText>
            </w:r>
            <w:r>
              <w:rPr>
                <w:rFonts w:hint="default" w:ascii="Times New Roman" w:hAnsi="Times New Roman" w:cs="Times New Roman"/>
              </w:rPr>
              <w:fldChar w:fldCharType="separate"/>
            </w:r>
            <w:r>
              <w:rPr>
                <w:rStyle w:val="14"/>
                <w:rFonts w:hint="default" w:ascii="Times New Roman" w:hAnsi="Times New Roman" w:cs="Times New Roman"/>
                <w:sz w:val="21"/>
                <w:szCs w:val="21"/>
                <w:lang w:val="en-US" w:eastAsia="zh-CN"/>
              </w:rPr>
              <w:t>Message attachment</w:t>
            </w:r>
            <w:r>
              <w:rPr>
                <w:rStyle w:val="14"/>
                <w:rFonts w:hint="default" w:ascii="Times New Roman" w:hAnsi="Times New Roman" w:cs="Times New Roman"/>
                <w:sz w:val="21"/>
                <w:szCs w:val="21"/>
                <w:lang w:val="en-US" w:eastAsia="zh-CN"/>
              </w:rPr>
              <w:fldChar w:fldCharType="end"/>
            </w:r>
          </w:p>
        </w:tc>
        <w:tc>
          <w:tcPr>
            <w:tcW w:w="3505" w:type="dxa"/>
            <w:tcBorders>
              <w:top w:val="single" w:color="000000" w:sz="4" w:space="0"/>
              <w:left w:val="single" w:color="000000" w:sz="4" w:space="0"/>
              <w:bottom w:val="single" w:color="000000" w:sz="4" w:space="0"/>
              <w:right w:val="single" w:color="000000" w:sz="4" w:space="0"/>
            </w:tcBorders>
            <w:vAlign w:val="center"/>
          </w:tcPr>
          <w:p w14:paraId="6AB308B0">
            <w:pPr>
              <w:spacing w:after="0"/>
              <w:jc w:val="center"/>
              <w:rPr>
                <w:rFonts w:hint="default" w:ascii="Times New Roman" w:hAnsi="Times New Roman" w:cs="Times New Roman"/>
                <w:sz w:val="21"/>
                <w:szCs w:val="21"/>
                <w:lang w:val="en-US" w:eastAsia="zh-CN"/>
              </w:rPr>
            </w:pPr>
            <w:r>
              <w:rPr>
                <w:rFonts w:hint="default" w:ascii="Times New Roman" w:hAnsi="Times New Roman" w:cs="Times New Roman"/>
              </w:rPr>
              <w:fldChar w:fldCharType="begin"/>
            </w:r>
            <w:r>
              <w:rPr>
                <w:rFonts w:hint="default" w:ascii="Times New Roman" w:hAnsi="Times New Roman" w:cs="Times New Roman"/>
              </w:rPr>
              <w:instrText xml:space="preserve"> HYPERLINK \l "_终端控制消息体附表" </w:instrText>
            </w:r>
            <w:r>
              <w:rPr>
                <w:rFonts w:hint="default" w:ascii="Times New Roman" w:hAnsi="Times New Roman" w:cs="Times New Roman"/>
              </w:rPr>
              <w:fldChar w:fldCharType="separate"/>
            </w:r>
            <w:r>
              <w:rPr>
                <w:rStyle w:val="17"/>
                <w:rFonts w:hint="default" w:ascii="Times New Roman" w:hAnsi="Times New Roman" w:cs="Times New Roman"/>
                <w:sz w:val="21"/>
                <w:szCs w:val="21"/>
              </w:rPr>
              <w:t xml:space="preserve">Terminal </w:t>
            </w:r>
            <w:r>
              <w:rPr>
                <w:rStyle w:val="17"/>
                <w:rFonts w:hint="default" w:ascii="Times New Roman" w:hAnsi="Times New Roman" w:cs="Times New Roman"/>
                <w:sz w:val="21"/>
                <w:szCs w:val="21"/>
              </w:rPr>
              <w:fldChar w:fldCharType="end"/>
            </w:r>
            <w:r>
              <w:rPr>
                <w:rFonts w:hint="default" w:ascii="Times New Roman" w:hAnsi="Times New Roman" w:cs="Times New Roman"/>
              </w:rPr>
              <w:fldChar w:fldCharType="begin"/>
            </w:r>
            <w:r>
              <w:rPr>
                <w:rFonts w:hint="default" w:ascii="Times New Roman" w:hAnsi="Times New Roman" w:cs="Times New Roman"/>
              </w:rPr>
              <w:instrText xml:space="preserve"> HYPERLINK \l "_终端控制消息体附表" </w:instrText>
            </w:r>
            <w:r>
              <w:rPr>
                <w:rFonts w:hint="default" w:ascii="Times New Roman" w:hAnsi="Times New Roman" w:cs="Times New Roman"/>
              </w:rPr>
              <w:fldChar w:fldCharType="separate"/>
            </w:r>
            <w:bookmarkStart w:id="96" w:name="_Hlt54706067"/>
            <w:r>
              <w:rPr>
                <w:rFonts w:hint="default" w:ascii="Times New Roman" w:hAnsi="Times New Roman" w:cs="Times New Roman"/>
              </w:rPr>
              <w:fldChar w:fldCharType="end"/>
            </w:r>
            <w:r>
              <w:rPr>
                <w:rFonts w:hint="default" w:ascii="Times New Roman" w:hAnsi="Times New Roman" w:cs="Times New Roman"/>
              </w:rPr>
              <w:fldChar w:fldCharType="begin"/>
            </w:r>
            <w:r>
              <w:rPr>
                <w:rFonts w:hint="default" w:ascii="Times New Roman" w:hAnsi="Times New Roman" w:cs="Times New Roman"/>
              </w:rPr>
              <w:instrText xml:space="preserve"> HYPERLINK \l "_终端控制消息体附表" </w:instrText>
            </w:r>
            <w:r>
              <w:rPr>
                <w:rFonts w:hint="default" w:ascii="Times New Roman" w:hAnsi="Times New Roman" w:cs="Times New Roman"/>
              </w:rPr>
              <w:fldChar w:fldCharType="separate"/>
            </w:r>
            <w:bookmarkStart w:id="97" w:name="_Hlt54706132"/>
            <w:r>
              <w:rPr>
                <w:rFonts w:hint="default" w:ascii="Times New Roman" w:hAnsi="Times New Roman" w:cs="Times New Roman"/>
              </w:rPr>
              <w:fldChar w:fldCharType="end"/>
            </w:r>
            <w:r>
              <w:rPr>
                <w:rFonts w:hint="default" w:ascii="Times New Roman" w:hAnsi="Times New Roman" w:cs="Times New Roman"/>
              </w:rPr>
              <w:fldChar w:fldCharType="begin"/>
            </w:r>
            <w:r>
              <w:rPr>
                <w:rFonts w:hint="default" w:ascii="Times New Roman" w:hAnsi="Times New Roman" w:cs="Times New Roman"/>
              </w:rPr>
              <w:instrText xml:space="preserve"> HYPERLINK \l "_终端控制消息体附表" </w:instrText>
            </w:r>
            <w:r>
              <w:rPr>
                <w:rFonts w:hint="default" w:ascii="Times New Roman" w:hAnsi="Times New Roman" w:cs="Times New Roman"/>
              </w:rPr>
              <w:fldChar w:fldCharType="separate"/>
            </w:r>
            <w:bookmarkEnd w:id="96"/>
            <w:r>
              <w:rPr>
                <w:rFonts w:hint="default" w:ascii="Times New Roman" w:hAnsi="Times New Roman" w:cs="Times New Roman"/>
              </w:rPr>
              <w:fldChar w:fldCharType="end"/>
            </w:r>
            <w:r>
              <w:rPr>
                <w:rFonts w:hint="default" w:ascii="Times New Roman" w:hAnsi="Times New Roman" w:cs="Times New Roman"/>
              </w:rPr>
              <w:fldChar w:fldCharType="begin"/>
            </w:r>
            <w:r>
              <w:rPr>
                <w:rFonts w:hint="default" w:ascii="Times New Roman" w:hAnsi="Times New Roman" w:cs="Times New Roman"/>
              </w:rPr>
              <w:instrText xml:space="preserve"> HYPERLINK \l "_终端控制消息体附表" </w:instrText>
            </w:r>
            <w:r>
              <w:rPr>
                <w:rFonts w:hint="default" w:ascii="Times New Roman" w:hAnsi="Times New Roman" w:cs="Times New Roman"/>
              </w:rPr>
              <w:fldChar w:fldCharType="separate"/>
            </w:r>
            <w:r>
              <w:rPr>
                <w:rStyle w:val="17"/>
                <w:rFonts w:hint="default" w:ascii="Times New Roman" w:hAnsi="Times New Roman" w:cs="Times New Roman"/>
                <w:sz w:val="21"/>
                <w:szCs w:val="21"/>
              </w:rPr>
              <w:t xml:space="preserve">Control </w:t>
            </w:r>
            <w:r>
              <w:rPr>
                <w:rStyle w:val="17"/>
                <w:rFonts w:hint="default" w:ascii="Times New Roman" w:hAnsi="Times New Roman" w:cs="Times New Roman"/>
                <w:sz w:val="21"/>
                <w:szCs w:val="21"/>
              </w:rPr>
              <w:fldChar w:fldCharType="end"/>
            </w:r>
            <w:r>
              <w:rPr>
                <w:rFonts w:hint="default" w:ascii="Times New Roman" w:hAnsi="Times New Roman" w:cs="Times New Roman"/>
              </w:rPr>
              <w:fldChar w:fldCharType="begin"/>
            </w:r>
            <w:r>
              <w:rPr>
                <w:rFonts w:hint="default" w:ascii="Times New Roman" w:hAnsi="Times New Roman" w:cs="Times New Roman"/>
              </w:rPr>
              <w:instrText xml:space="preserve"> HYPERLINK \l "_终端控制消息体附表" </w:instrText>
            </w:r>
            <w:r>
              <w:rPr>
                <w:rFonts w:hint="default" w:ascii="Times New Roman" w:hAnsi="Times New Roman" w:cs="Times New Roman"/>
              </w:rPr>
              <w:fldChar w:fldCharType="separate"/>
            </w:r>
            <w:bookmarkStart w:id="98" w:name="_Hlt54706038"/>
            <w:r>
              <w:rPr>
                <w:rFonts w:hint="default" w:ascii="Times New Roman" w:hAnsi="Times New Roman" w:cs="Times New Roman"/>
              </w:rPr>
              <w:fldChar w:fldCharType="end"/>
            </w:r>
            <w:r>
              <w:rPr>
                <w:rFonts w:hint="default" w:ascii="Times New Roman" w:hAnsi="Times New Roman" w:cs="Times New Roman"/>
              </w:rPr>
              <w:fldChar w:fldCharType="begin"/>
            </w:r>
            <w:r>
              <w:rPr>
                <w:rFonts w:hint="default" w:ascii="Times New Roman" w:hAnsi="Times New Roman" w:cs="Times New Roman"/>
              </w:rPr>
              <w:instrText xml:space="preserve"> HYPERLINK \l "_终端控制消息体附表" </w:instrText>
            </w:r>
            <w:r>
              <w:rPr>
                <w:rFonts w:hint="default" w:ascii="Times New Roman" w:hAnsi="Times New Roman" w:cs="Times New Roman"/>
              </w:rPr>
              <w:fldChar w:fldCharType="separate"/>
            </w:r>
            <w:bookmarkEnd w:id="97"/>
            <w:r>
              <w:rPr>
                <w:rFonts w:hint="default" w:ascii="Times New Roman" w:hAnsi="Times New Roman" w:cs="Times New Roman"/>
              </w:rPr>
              <w:fldChar w:fldCharType="end"/>
            </w:r>
            <w:r>
              <w:rPr>
                <w:rFonts w:hint="default" w:ascii="Times New Roman" w:hAnsi="Times New Roman" w:cs="Times New Roman"/>
              </w:rPr>
              <w:fldChar w:fldCharType="begin"/>
            </w:r>
            <w:r>
              <w:rPr>
                <w:rFonts w:hint="default" w:ascii="Times New Roman" w:hAnsi="Times New Roman" w:cs="Times New Roman"/>
              </w:rPr>
              <w:instrText xml:space="preserve"> HYPERLINK \l "_终端控制消息体附表" </w:instrText>
            </w:r>
            <w:r>
              <w:rPr>
                <w:rFonts w:hint="default" w:ascii="Times New Roman" w:hAnsi="Times New Roman" w:cs="Times New Roman"/>
              </w:rPr>
              <w:fldChar w:fldCharType="separate"/>
            </w:r>
            <w:bookmarkStart w:id="99" w:name="_Hlt37347188"/>
            <w:r>
              <w:rPr>
                <w:rFonts w:hint="default" w:ascii="Times New Roman" w:hAnsi="Times New Roman" w:cs="Times New Roman"/>
              </w:rPr>
              <w:fldChar w:fldCharType="end"/>
            </w:r>
            <w:r>
              <w:rPr>
                <w:rFonts w:hint="default" w:ascii="Times New Roman" w:hAnsi="Times New Roman" w:cs="Times New Roman"/>
              </w:rPr>
              <w:fldChar w:fldCharType="begin"/>
            </w:r>
            <w:r>
              <w:rPr>
                <w:rFonts w:hint="default" w:ascii="Times New Roman" w:hAnsi="Times New Roman" w:cs="Times New Roman"/>
              </w:rPr>
              <w:instrText xml:space="preserve"> HYPERLINK \l "_终端控制消息体附表" </w:instrText>
            </w:r>
            <w:r>
              <w:rPr>
                <w:rFonts w:hint="default" w:ascii="Times New Roman" w:hAnsi="Times New Roman" w:cs="Times New Roman"/>
              </w:rPr>
              <w:fldChar w:fldCharType="separate"/>
            </w:r>
            <w:bookmarkEnd w:id="98"/>
            <w:r>
              <w:rPr>
                <w:rFonts w:hint="default" w:ascii="Times New Roman" w:hAnsi="Times New Roman" w:cs="Times New Roman"/>
              </w:rPr>
              <w:fldChar w:fldCharType="end"/>
            </w:r>
            <w:r>
              <w:rPr>
                <w:rFonts w:hint="default" w:ascii="Times New Roman" w:hAnsi="Times New Roman" w:cs="Times New Roman"/>
              </w:rPr>
              <w:fldChar w:fldCharType="begin"/>
            </w:r>
            <w:r>
              <w:rPr>
                <w:rFonts w:hint="default" w:ascii="Times New Roman" w:hAnsi="Times New Roman" w:cs="Times New Roman"/>
              </w:rPr>
              <w:instrText xml:space="preserve"> HYPERLINK \l "_终端控制消息体附表" </w:instrText>
            </w:r>
            <w:r>
              <w:rPr>
                <w:rFonts w:hint="default" w:ascii="Times New Roman" w:hAnsi="Times New Roman" w:cs="Times New Roman"/>
              </w:rPr>
              <w:fldChar w:fldCharType="separate"/>
            </w:r>
            <w:bookmarkEnd w:id="99"/>
            <w:r>
              <w:rPr>
                <w:rFonts w:hint="default" w:ascii="Times New Roman" w:hAnsi="Times New Roman" w:cs="Times New Roman"/>
              </w:rPr>
              <w:fldChar w:fldCharType="end"/>
            </w:r>
            <w:r>
              <w:rPr>
                <w:rFonts w:hint="default" w:ascii="Times New Roman" w:hAnsi="Times New Roman" w:cs="Times New Roman"/>
              </w:rPr>
              <w:fldChar w:fldCharType="begin"/>
            </w:r>
            <w:r>
              <w:rPr>
                <w:rFonts w:hint="default" w:ascii="Times New Roman" w:hAnsi="Times New Roman" w:cs="Times New Roman"/>
              </w:rPr>
              <w:instrText xml:space="preserve"> HYPERLINK \l "_终端控制消息体附表" </w:instrText>
            </w:r>
            <w:r>
              <w:rPr>
                <w:rFonts w:hint="default" w:ascii="Times New Roman" w:hAnsi="Times New Roman" w:cs="Times New Roman"/>
              </w:rPr>
              <w:fldChar w:fldCharType="separate"/>
            </w:r>
            <w:r>
              <w:rPr>
                <w:rStyle w:val="17"/>
                <w:rFonts w:hint="default" w:ascii="Times New Roman" w:hAnsi="Times New Roman" w:cs="Times New Roman"/>
                <w:sz w:val="21"/>
                <w:szCs w:val="21"/>
              </w:rPr>
              <w:t>Message Body Appendix</w:t>
            </w:r>
            <w:r>
              <w:rPr>
                <w:rStyle w:val="17"/>
                <w:rFonts w:hint="default" w:ascii="Times New Roman" w:hAnsi="Times New Roman" w:cs="Times New Roman"/>
                <w:sz w:val="21"/>
                <w:szCs w:val="21"/>
              </w:rPr>
              <w:fldChar w:fldCharType="end"/>
            </w:r>
          </w:p>
        </w:tc>
        <w:tc>
          <w:tcPr>
            <w:tcW w:w="850" w:type="dxa"/>
            <w:tcBorders>
              <w:top w:val="single" w:color="000000" w:sz="4" w:space="0"/>
              <w:left w:val="single" w:color="000000" w:sz="4" w:space="0"/>
              <w:bottom w:val="single" w:color="000000" w:sz="4" w:space="0"/>
              <w:right w:val="single" w:color="000000" w:sz="4" w:space="0"/>
            </w:tcBorders>
            <w:vAlign w:val="center"/>
          </w:tcPr>
          <w:p w14:paraId="61BA6F62">
            <w:pPr>
              <w:spacing w:after="0"/>
              <w:jc w:val="center"/>
              <w:rPr>
                <w:rFonts w:hint="default" w:ascii="Times New Roman" w:hAnsi="Times New Roman" w:cs="Times New Roman"/>
                <w:color w:val="000000"/>
                <w:sz w:val="21"/>
                <w:szCs w:val="21"/>
                <w:lang w:val="en-US" w:eastAsia="zh-CN"/>
              </w:rPr>
            </w:pPr>
            <w:r>
              <w:rPr>
                <w:rFonts w:hint="default" w:ascii="Times New Roman" w:hAnsi="Times New Roman" w:cs="Times New Roman"/>
                <w:color w:val="000000"/>
                <w:sz w:val="21"/>
                <w:szCs w:val="21"/>
                <w:lang w:val="en-US" w:eastAsia="zh-CN"/>
              </w:rPr>
              <w:t>XOR</w:t>
            </w:r>
          </w:p>
        </w:tc>
        <w:tc>
          <w:tcPr>
            <w:tcW w:w="1292" w:type="dxa"/>
            <w:tcBorders>
              <w:top w:val="single" w:color="000000" w:sz="4" w:space="0"/>
              <w:left w:val="single" w:color="000000" w:sz="4" w:space="0"/>
              <w:bottom w:val="single" w:color="000000" w:sz="4" w:space="0"/>
              <w:right w:val="single" w:color="000000" w:sz="4" w:space="0"/>
            </w:tcBorders>
            <w:vAlign w:val="center"/>
          </w:tcPr>
          <w:p w14:paraId="0A5DB37C">
            <w:pPr>
              <w:spacing w:after="0"/>
              <w:jc w:val="center"/>
              <w:rPr>
                <w:rFonts w:hint="default" w:ascii="Times New Roman" w:hAnsi="Times New Roman" w:cs="Times New Roman"/>
                <w:color w:val="000000"/>
                <w:sz w:val="21"/>
                <w:szCs w:val="21"/>
                <w:lang w:val="en-US" w:eastAsia="zh-CN"/>
              </w:rPr>
            </w:pPr>
            <w:r>
              <w:rPr>
                <w:rFonts w:hint="default" w:ascii="Times New Roman" w:hAnsi="Times New Roman" w:cs="Times New Roman"/>
                <w:color w:val="000000"/>
                <w:sz w:val="21"/>
                <w:szCs w:val="21"/>
                <w:lang w:val="en-US" w:eastAsia="zh-CN"/>
              </w:rPr>
              <w:t>7E</w:t>
            </w:r>
          </w:p>
        </w:tc>
      </w:tr>
    </w:tbl>
    <w:p w14:paraId="54720D14">
      <w:pPr>
        <w:spacing w:before="120" w:beforeLines="50" w:afterLines="50"/>
        <w:ind w:firstLine="420"/>
        <w:rPr>
          <w:rFonts w:hint="default" w:ascii="Times New Roman" w:hAnsi="Times New Roman" w:cs="Times New Roman"/>
          <w:sz w:val="21"/>
          <w:szCs w:val="21"/>
        </w:rPr>
      </w:pPr>
      <w:r>
        <w:rPr>
          <w:rFonts w:hint="default" w:ascii="Times New Roman" w:hAnsi="Times New Roman" w:eastAsia="黑体" w:cs="Times New Roman"/>
          <w:b/>
          <w:color w:val="0000FF"/>
          <w:sz w:val="21"/>
          <w:szCs w:val="21"/>
          <w:shd w:val="pct10" w:color="auto" w:fill="FFFFFF"/>
          <w:lang w:eastAsia="zh-CN"/>
        </w:rPr>
        <w:t>[ Up ]</w:t>
      </w:r>
    </w:p>
    <w:tbl>
      <w:tblPr>
        <w:tblStyle w:val="12"/>
        <w:tblW w:w="0" w:type="auto"/>
        <w:tblInd w:w="418" w:type="dxa"/>
        <w:tblLayout w:type="fixed"/>
        <w:tblCellMar>
          <w:top w:w="15" w:type="dxa"/>
          <w:left w:w="15" w:type="dxa"/>
          <w:bottom w:w="15" w:type="dxa"/>
          <w:right w:w="15" w:type="dxa"/>
        </w:tblCellMar>
      </w:tblPr>
      <w:tblGrid>
        <w:gridCol w:w="976"/>
        <w:gridCol w:w="992"/>
        <w:gridCol w:w="1457"/>
        <w:gridCol w:w="3505"/>
        <w:gridCol w:w="850"/>
        <w:gridCol w:w="1292"/>
      </w:tblGrid>
      <w:tr w14:paraId="5E9F42C5">
        <w:tblPrEx>
          <w:tblCellMar>
            <w:top w:w="15" w:type="dxa"/>
            <w:left w:w="15" w:type="dxa"/>
            <w:bottom w:w="15" w:type="dxa"/>
            <w:right w:w="15" w:type="dxa"/>
          </w:tblCellMar>
        </w:tblPrEx>
        <w:trPr>
          <w:trHeight w:val="387" w:hRule="atLeast"/>
        </w:trPr>
        <w:tc>
          <w:tcPr>
            <w:tcW w:w="976" w:type="dxa"/>
            <w:tcBorders>
              <w:top w:val="single" w:color="000000" w:sz="4" w:space="0"/>
              <w:left w:val="single" w:color="000000" w:sz="4" w:space="0"/>
              <w:bottom w:val="single" w:color="000000" w:sz="4" w:space="0"/>
              <w:right w:val="single" w:color="000000" w:sz="4" w:space="0"/>
            </w:tcBorders>
            <w:shd w:val="clear" w:color="000000" w:fill="C0C0C0"/>
            <w:vAlign w:val="center"/>
          </w:tcPr>
          <w:p w14:paraId="22D20B43">
            <w:pPr>
              <w:spacing w:after="0"/>
              <w:jc w:val="center"/>
              <w:rPr>
                <w:rFonts w:hint="default" w:ascii="Times New Roman" w:hAnsi="Times New Roman" w:cs="Times New Roman"/>
                <w:color w:val="000000"/>
                <w:sz w:val="21"/>
                <w:szCs w:val="21"/>
                <w:lang w:val="en-US" w:eastAsia="zh-CN"/>
              </w:rPr>
            </w:pPr>
            <w:r>
              <w:rPr>
                <w:rFonts w:hint="default" w:ascii="Times New Roman" w:hAnsi="Times New Roman" w:cs="Times New Roman"/>
                <w:color w:val="000000"/>
                <w:sz w:val="21"/>
                <w:szCs w:val="21"/>
                <w:lang w:val="en-US" w:eastAsia="zh-CN"/>
              </w:rPr>
              <w:t>Logo</w:t>
            </w:r>
          </w:p>
        </w:tc>
        <w:tc>
          <w:tcPr>
            <w:tcW w:w="992" w:type="dxa"/>
            <w:tcBorders>
              <w:top w:val="single" w:color="000000" w:sz="4" w:space="0"/>
              <w:left w:val="single" w:color="000000" w:sz="4" w:space="0"/>
              <w:bottom w:val="single" w:color="000000" w:sz="4" w:space="0"/>
              <w:right w:val="single" w:color="000000" w:sz="4" w:space="0"/>
            </w:tcBorders>
            <w:shd w:val="clear" w:color="000000" w:fill="C0C0C0"/>
            <w:vAlign w:val="center"/>
          </w:tcPr>
          <w:p w14:paraId="2C62EF75">
            <w:pPr>
              <w:spacing w:after="0"/>
              <w:jc w:val="center"/>
              <w:rPr>
                <w:rFonts w:hint="default" w:ascii="Times New Roman" w:hAnsi="Times New Roman" w:cs="Times New Roman"/>
                <w:color w:val="000000"/>
                <w:sz w:val="21"/>
                <w:szCs w:val="21"/>
                <w:lang w:val="en-US" w:eastAsia="zh-CN"/>
              </w:rPr>
            </w:pPr>
            <w:r>
              <w:rPr>
                <w:rFonts w:hint="default" w:ascii="Times New Roman" w:hAnsi="Times New Roman" w:cs="Times New Roman"/>
                <w:color w:val="000000"/>
                <w:sz w:val="21"/>
                <w:szCs w:val="21"/>
                <w:lang w:val="en-US" w:eastAsia="zh-CN"/>
              </w:rPr>
              <w:t>Function ID</w:t>
            </w:r>
          </w:p>
        </w:tc>
        <w:tc>
          <w:tcPr>
            <w:tcW w:w="1457" w:type="dxa"/>
            <w:tcBorders>
              <w:top w:val="single" w:color="000000" w:sz="4" w:space="0"/>
              <w:left w:val="single" w:color="000000" w:sz="4" w:space="0"/>
              <w:bottom w:val="single" w:color="000000" w:sz="4" w:space="0"/>
              <w:right w:val="single" w:color="000000" w:sz="4" w:space="0"/>
            </w:tcBorders>
            <w:shd w:val="clear" w:color="000000" w:fill="C0C0C0"/>
            <w:vAlign w:val="center"/>
          </w:tcPr>
          <w:p w14:paraId="3AD69DA1">
            <w:pPr>
              <w:spacing w:after="0"/>
              <w:jc w:val="center"/>
              <w:rPr>
                <w:rFonts w:hint="default" w:ascii="Times New Roman" w:hAnsi="Times New Roman" w:cs="Times New Roman"/>
                <w:color w:val="000000"/>
                <w:sz w:val="21"/>
                <w:szCs w:val="21"/>
                <w:lang w:val="en-US" w:eastAsia="zh-CN"/>
              </w:rPr>
            </w:pPr>
            <w:r>
              <w:rPr>
                <w:rFonts w:hint="default" w:ascii="Times New Roman" w:hAnsi="Times New Roman" w:cs="Times New Roman"/>
                <w:color w:val="000000"/>
                <w:sz w:val="21"/>
                <w:szCs w:val="21"/>
                <w:lang w:val="en-US" w:eastAsia="zh-CN"/>
              </w:rPr>
              <w:t>Message Header</w:t>
            </w:r>
          </w:p>
        </w:tc>
        <w:tc>
          <w:tcPr>
            <w:tcW w:w="3505" w:type="dxa"/>
            <w:tcBorders>
              <w:top w:val="single" w:color="000000" w:sz="4" w:space="0"/>
              <w:left w:val="single" w:color="000000" w:sz="4" w:space="0"/>
              <w:bottom w:val="single" w:color="000000" w:sz="4" w:space="0"/>
              <w:right w:val="single" w:color="000000" w:sz="4" w:space="0"/>
            </w:tcBorders>
            <w:shd w:val="clear" w:color="000000" w:fill="C0C0C0"/>
            <w:vAlign w:val="center"/>
          </w:tcPr>
          <w:p w14:paraId="565FC91C">
            <w:pPr>
              <w:spacing w:after="0"/>
              <w:jc w:val="center"/>
              <w:rPr>
                <w:rFonts w:hint="default" w:ascii="Times New Roman" w:hAnsi="Times New Roman" w:cs="Times New Roman"/>
                <w:color w:val="000000"/>
                <w:sz w:val="21"/>
                <w:szCs w:val="21"/>
                <w:lang w:val="en-US" w:eastAsia="zh-CN"/>
              </w:rPr>
            </w:pPr>
            <w:r>
              <w:rPr>
                <w:rFonts w:hint="default" w:ascii="Times New Roman" w:hAnsi="Times New Roman" w:cs="Times New Roman"/>
                <w:color w:val="000000"/>
                <w:sz w:val="21"/>
                <w:szCs w:val="21"/>
                <w:lang w:val="en-US" w:eastAsia="zh-CN"/>
              </w:rPr>
              <w:t>Message body</w:t>
            </w:r>
          </w:p>
        </w:tc>
        <w:tc>
          <w:tcPr>
            <w:tcW w:w="850" w:type="dxa"/>
            <w:tcBorders>
              <w:top w:val="single" w:color="000000" w:sz="4" w:space="0"/>
              <w:left w:val="single" w:color="000000" w:sz="4" w:space="0"/>
              <w:bottom w:val="single" w:color="000000" w:sz="4" w:space="0"/>
              <w:right w:val="single" w:color="000000" w:sz="4" w:space="0"/>
            </w:tcBorders>
            <w:shd w:val="clear" w:color="000000" w:fill="C0C0C0"/>
            <w:vAlign w:val="center"/>
          </w:tcPr>
          <w:p w14:paraId="1374F23D">
            <w:pPr>
              <w:spacing w:after="0"/>
              <w:jc w:val="center"/>
              <w:rPr>
                <w:rFonts w:hint="default" w:ascii="Times New Roman" w:hAnsi="Times New Roman" w:cs="Times New Roman"/>
                <w:color w:val="000000"/>
                <w:sz w:val="21"/>
                <w:szCs w:val="21"/>
                <w:lang w:val="en-US" w:eastAsia="zh-CN"/>
              </w:rPr>
            </w:pPr>
            <w:r>
              <w:rPr>
                <w:rFonts w:hint="default" w:ascii="Times New Roman" w:hAnsi="Times New Roman" w:cs="Times New Roman"/>
                <w:color w:val="000000"/>
                <w:sz w:val="21"/>
                <w:szCs w:val="21"/>
                <w:lang w:val="en-US" w:eastAsia="zh-CN"/>
              </w:rPr>
              <w:t>check</w:t>
            </w:r>
          </w:p>
        </w:tc>
        <w:tc>
          <w:tcPr>
            <w:tcW w:w="1292" w:type="dxa"/>
            <w:tcBorders>
              <w:top w:val="single" w:color="000000" w:sz="4" w:space="0"/>
              <w:left w:val="single" w:color="000000" w:sz="4" w:space="0"/>
              <w:bottom w:val="single" w:color="000000" w:sz="4" w:space="0"/>
              <w:right w:val="single" w:color="000000" w:sz="4" w:space="0"/>
            </w:tcBorders>
            <w:shd w:val="clear" w:color="000000" w:fill="C0C0C0"/>
            <w:vAlign w:val="center"/>
          </w:tcPr>
          <w:p w14:paraId="7E38F0FD">
            <w:pPr>
              <w:spacing w:after="0"/>
              <w:jc w:val="center"/>
              <w:rPr>
                <w:rFonts w:hint="default" w:ascii="Times New Roman" w:hAnsi="Times New Roman" w:cs="Times New Roman"/>
                <w:color w:val="000000"/>
                <w:sz w:val="21"/>
                <w:szCs w:val="21"/>
                <w:lang w:val="en-US" w:eastAsia="zh-CN"/>
              </w:rPr>
            </w:pPr>
            <w:r>
              <w:rPr>
                <w:rFonts w:hint="default" w:ascii="Times New Roman" w:hAnsi="Times New Roman" w:cs="Times New Roman"/>
                <w:color w:val="000000"/>
                <w:sz w:val="21"/>
                <w:szCs w:val="21"/>
                <w:lang w:val="en-US" w:eastAsia="zh-CN"/>
              </w:rPr>
              <w:t>Logo</w:t>
            </w:r>
          </w:p>
        </w:tc>
      </w:tr>
      <w:tr w14:paraId="6CE6B0A7">
        <w:tblPrEx>
          <w:tblCellMar>
            <w:top w:w="15" w:type="dxa"/>
            <w:left w:w="15" w:type="dxa"/>
            <w:bottom w:w="15" w:type="dxa"/>
            <w:right w:w="15" w:type="dxa"/>
          </w:tblCellMar>
        </w:tblPrEx>
        <w:trPr>
          <w:trHeight w:val="452" w:hRule="atLeast"/>
        </w:trPr>
        <w:tc>
          <w:tcPr>
            <w:tcW w:w="976" w:type="dxa"/>
            <w:tcBorders>
              <w:top w:val="single" w:color="000000" w:sz="4" w:space="0"/>
              <w:left w:val="single" w:color="000000" w:sz="4" w:space="0"/>
              <w:bottom w:val="single" w:color="000000" w:sz="4" w:space="0"/>
              <w:right w:val="single" w:color="000000" w:sz="4" w:space="0"/>
            </w:tcBorders>
            <w:vAlign w:val="center"/>
          </w:tcPr>
          <w:p w14:paraId="5B79C21B">
            <w:pPr>
              <w:spacing w:after="0"/>
              <w:jc w:val="center"/>
              <w:rPr>
                <w:rFonts w:hint="default" w:ascii="Times New Roman" w:hAnsi="Times New Roman" w:cs="Times New Roman"/>
                <w:color w:val="000000"/>
                <w:sz w:val="21"/>
                <w:szCs w:val="21"/>
                <w:lang w:val="en-US" w:eastAsia="zh-CN"/>
              </w:rPr>
            </w:pPr>
            <w:r>
              <w:rPr>
                <w:rFonts w:hint="default" w:ascii="Times New Roman" w:hAnsi="Times New Roman" w:cs="Times New Roman"/>
                <w:color w:val="000000"/>
                <w:sz w:val="21"/>
                <w:szCs w:val="21"/>
                <w:lang w:val="en-US" w:eastAsia="zh-CN"/>
              </w:rPr>
              <w:t>7E</w:t>
            </w:r>
          </w:p>
        </w:tc>
        <w:tc>
          <w:tcPr>
            <w:tcW w:w="992" w:type="dxa"/>
            <w:tcBorders>
              <w:top w:val="single" w:color="000000" w:sz="4" w:space="0"/>
              <w:left w:val="single" w:color="000000" w:sz="4" w:space="0"/>
              <w:bottom w:val="single" w:color="000000" w:sz="4" w:space="0"/>
              <w:right w:val="single" w:color="000000" w:sz="4" w:space="0"/>
            </w:tcBorders>
            <w:vAlign w:val="center"/>
          </w:tcPr>
          <w:p w14:paraId="4CB659B4">
            <w:pPr>
              <w:spacing w:after="0"/>
              <w:jc w:val="center"/>
              <w:rPr>
                <w:rFonts w:hint="default" w:ascii="Times New Roman" w:hAnsi="Times New Roman" w:cs="Times New Roman"/>
                <w:b/>
                <w:color w:val="993366"/>
                <w:sz w:val="21"/>
                <w:szCs w:val="21"/>
                <w:lang w:val="en-US" w:eastAsia="zh-CN"/>
              </w:rPr>
            </w:pPr>
            <w:r>
              <w:rPr>
                <w:rFonts w:hint="default" w:ascii="Times New Roman" w:hAnsi="Times New Roman" w:cs="Times New Roman"/>
                <w:b/>
                <w:color w:val="993366"/>
                <w:sz w:val="21"/>
                <w:szCs w:val="21"/>
                <w:lang w:val="en-US" w:eastAsia="zh-CN"/>
              </w:rPr>
              <w:t>00 01</w:t>
            </w:r>
          </w:p>
        </w:tc>
        <w:tc>
          <w:tcPr>
            <w:tcW w:w="1457" w:type="dxa"/>
            <w:tcBorders>
              <w:top w:val="single" w:color="000000" w:sz="4" w:space="0"/>
              <w:left w:val="single" w:color="000000" w:sz="4" w:space="0"/>
              <w:bottom w:val="single" w:color="000000" w:sz="4" w:space="0"/>
              <w:right w:val="single" w:color="000000" w:sz="4" w:space="0"/>
            </w:tcBorders>
            <w:vAlign w:val="center"/>
          </w:tcPr>
          <w:p w14:paraId="5D4020D1">
            <w:pPr>
              <w:spacing w:after="0"/>
              <w:jc w:val="center"/>
              <w:rPr>
                <w:rFonts w:hint="default" w:ascii="Times New Roman" w:hAnsi="Times New Roman" w:cs="Times New Roman"/>
                <w:color w:val="0000FF"/>
                <w:sz w:val="21"/>
                <w:szCs w:val="21"/>
                <w:lang w:val="en-US" w:eastAsia="zh-CN"/>
              </w:rPr>
            </w:pPr>
            <w:r>
              <w:rPr>
                <w:rFonts w:hint="default" w:ascii="Times New Roman" w:hAnsi="Times New Roman" w:cs="Times New Roman"/>
              </w:rPr>
              <w:fldChar w:fldCharType="begin"/>
            </w:r>
            <w:r>
              <w:rPr>
                <w:rFonts w:hint="default" w:ascii="Times New Roman" w:hAnsi="Times New Roman" w:cs="Times New Roman"/>
              </w:rPr>
              <w:instrText xml:space="preserve"> HYPERLINK \l "_消息头" </w:instrText>
            </w:r>
            <w:r>
              <w:rPr>
                <w:rFonts w:hint="default" w:ascii="Times New Roman" w:hAnsi="Times New Roman" w:cs="Times New Roman"/>
              </w:rPr>
              <w:fldChar w:fldCharType="separate"/>
            </w:r>
            <w:r>
              <w:rPr>
                <w:rStyle w:val="14"/>
                <w:rFonts w:hint="default" w:ascii="Times New Roman" w:hAnsi="Times New Roman" w:cs="Times New Roman"/>
                <w:sz w:val="21"/>
                <w:szCs w:val="21"/>
                <w:lang w:val="en-US" w:eastAsia="zh-CN"/>
              </w:rPr>
              <w:t>Message attachment</w:t>
            </w:r>
            <w:r>
              <w:rPr>
                <w:rStyle w:val="14"/>
                <w:rFonts w:hint="default" w:ascii="Times New Roman" w:hAnsi="Times New Roman" w:cs="Times New Roman"/>
                <w:sz w:val="21"/>
                <w:szCs w:val="21"/>
                <w:lang w:val="en-US" w:eastAsia="zh-CN"/>
              </w:rPr>
              <w:fldChar w:fldCharType="end"/>
            </w:r>
          </w:p>
        </w:tc>
        <w:tc>
          <w:tcPr>
            <w:tcW w:w="3505" w:type="dxa"/>
            <w:tcBorders>
              <w:top w:val="single" w:color="000000" w:sz="4" w:space="0"/>
              <w:left w:val="single" w:color="000000" w:sz="4" w:space="0"/>
              <w:bottom w:val="single" w:color="000000" w:sz="4" w:space="0"/>
              <w:right w:val="single" w:color="000000" w:sz="4" w:space="0"/>
            </w:tcBorders>
            <w:vAlign w:val="center"/>
          </w:tcPr>
          <w:p w14:paraId="25CD1404">
            <w:pPr>
              <w:spacing w:after="0"/>
              <w:jc w:val="center"/>
              <w:rPr>
                <w:rFonts w:hint="default" w:ascii="Times New Roman" w:hAnsi="Times New Roman" w:cs="Times New Roman"/>
                <w:sz w:val="21"/>
                <w:szCs w:val="21"/>
                <w:lang w:val="en-US" w:eastAsia="zh-CN"/>
              </w:rPr>
            </w:pPr>
            <w:r>
              <w:rPr>
                <w:rFonts w:hint="default" w:ascii="Times New Roman" w:hAnsi="Times New Roman" w:cs="Times New Roman"/>
              </w:rPr>
              <w:fldChar w:fldCharType="begin"/>
            </w:r>
            <w:r>
              <w:rPr>
                <w:rFonts w:hint="default" w:ascii="Times New Roman" w:hAnsi="Times New Roman" w:cs="Times New Roman"/>
              </w:rPr>
              <w:instrText xml:space="preserve"> HYPERLINK \l "_附表_终端通用应答" </w:instrText>
            </w:r>
            <w:r>
              <w:rPr>
                <w:rFonts w:hint="default" w:ascii="Times New Roman" w:hAnsi="Times New Roman" w:cs="Times New Roman"/>
              </w:rPr>
              <w:fldChar w:fldCharType="separate"/>
            </w:r>
            <w:r>
              <w:rPr>
                <w:rStyle w:val="17"/>
                <w:rFonts w:hint="default" w:ascii="Times New Roman" w:hAnsi="Times New Roman" w:cs="Times New Roman"/>
                <w:sz w:val="21"/>
                <w:szCs w:val="21"/>
                <w:lang w:eastAsia="zh-CN"/>
              </w:rPr>
              <w:t xml:space="preserve">Terminal </w:t>
            </w:r>
            <w:r>
              <w:rPr>
                <w:rStyle w:val="17"/>
                <w:rFonts w:hint="default" w:ascii="Times New Roman" w:hAnsi="Times New Roman" w:cs="Times New Roman"/>
                <w:sz w:val="21"/>
                <w:szCs w:val="21"/>
                <w:lang w:eastAsia="zh-CN"/>
              </w:rPr>
              <w:fldChar w:fldCharType="end"/>
            </w:r>
            <w:r>
              <w:rPr>
                <w:rFonts w:hint="default" w:ascii="Times New Roman" w:hAnsi="Times New Roman" w:cs="Times New Roman"/>
              </w:rPr>
              <w:fldChar w:fldCharType="begin"/>
            </w:r>
            <w:r>
              <w:rPr>
                <w:rFonts w:hint="default" w:ascii="Times New Roman" w:hAnsi="Times New Roman" w:cs="Times New Roman"/>
              </w:rPr>
              <w:instrText xml:space="preserve"> HYPERLINK \l "_附表_终端通用应答" </w:instrText>
            </w:r>
            <w:r>
              <w:rPr>
                <w:rFonts w:hint="default" w:ascii="Times New Roman" w:hAnsi="Times New Roman" w:cs="Times New Roman"/>
              </w:rPr>
              <w:fldChar w:fldCharType="separate"/>
            </w:r>
            <w:bookmarkStart w:id="100" w:name="_Hlt37347124"/>
            <w:r>
              <w:rPr>
                <w:rFonts w:hint="default" w:ascii="Times New Roman" w:hAnsi="Times New Roman" w:cs="Times New Roman"/>
              </w:rPr>
              <w:fldChar w:fldCharType="end"/>
            </w:r>
            <w:r>
              <w:rPr>
                <w:rFonts w:hint="default" w:ascii="Times New Roman" w:hAnsi="Times New Roman" w:cs="Times New Roman"/>
              </w:rPr>
              <w:fldChar w:fldCharType="begin"/>
            </w:r>
            <w:r>
              <w:rPr>
                <w:rFonts w:hint="default" w:ascii="Times New Roman" w:hAnsi="Times New Roman" w:cs="Times New Roman"/>
              </w:rPr>
              <w:instrText xml:space="preserve"> HYPERLINK \l "_附表_终端通用应答" </w:instrText>
            </w:r>
            <w:r>
              <w:rPr>
                <w:rFonts w:hint="default" w:ascii="Times New Roman" w:hAnsi="Times New Roman" w:cs="Times New Roman"/>
              </w:rPr>
              <w:fldChar w:fldCharType="separate"/>
            </w:r>
            <w:r>
              <w:rPr>
                <w:rStyle w:val="17"/>
                <w:rFonts w:hint="default" w:ascii="Times New Roman" w:hAnsi="Times New Roman" w:cs="Times New Roman"/>
                <w:sz w:val="21"/>
                <w:szCs w:val="21"/>
              </w:rPr>
              <w:t xml:space="preserve">General </w:t>
            </w:r>
            <w:r>
              <w:rPr>
                <w:rStyle w:val="17"/>
                <w:rFonts w:hint="default" w:ascii="Times New Roman" w:hAnsi="Times New Roman" w:cs="Times New Roman"/>
                <w:sz w:val="21"/>
                <w:szCs w:val="21"/>
              </w:rPr>
              <w:fldChar w:fldCharType="end"/>
            </w:r>
            <w:r>
              <w:rPr>
                <w:rFonts w:hint="default" w:ascii="Times New Roman" w:hAnsi="Times New Roman" w:cs="Times New Roman"/>
              </w:rPr>
              <w:fldChar w:fldCharType="begin"/>
            </w:r>
            <w:r>
              <w:rPr>
                <w:rFonts w:hint="default" w:ascii="Times New Roman" w:hAnsi="Times New Roman" w:cs="Times New Roman"/>
              </w:rPr>
              <w:instrText xml:space="preserve"> HYPERLINK \l "_附表_终端通用应答" </w:instrText>
            </w:r>
            <w:r>
              <w:rPr>
                <w:rFonts w:hint="default" w:ascii="Times New Roman" w:hAnsi="Times New Roman" w:cs="Times New Roman"/>
              </w:rPr>
              <w:fldChar w:fldCharType="separate"/>
            </w:r>
            <w:bookmarkStart w:id="101" w:name="_Hlt37347091"/>
            <w:r>
              <w:rPr>
                <w:rFonts w:hint="default" w:ascii="Times New Roman" w:hAnsi="Times New Roman" w:cs="Times New Roman"/>
              </w:rPr>
              <w:fldChar w:fldCharType="end"/>
            </w:r>
            <w:r>
              <w:rPr>
                <w:rFonts w:hint="default" w:ascii="Times New Roman" w:hAnsi="Times New Roman" w:cs="Times New Roman"/>
              </w:rPr>
              <w:fldChar w:fldCharType="begin"/>
            </w:r>
            <w:r>
              <w:rPr>
                <w:rFonts w:hint="default" w:ascii="Times New Roman" w:hAnsi="Times New Roman" w:cs="Times New Roman"/>
              </w:rPr>
              <w:instrText xml:space="preserve"> HYPERLINK \l "_附表_终端通用应答" </w:instrText>
            </w:r>
            <w:r>
              <w:rPr>
                <w:rFonts w:hint="default" w:ascii="Times New Roman" w:hAnsi="Times New Roman" w:cs="Times New Roman"/>
              </w:rPr>
              <w:fldChar w:fldCharType="separate"/>
            </w:r>
            <w:bookmarkEnd w:id="100"/>
            <w:r>
              <w:rPr>
                <w:rFonts w:hint="default" w:ascii="Times New Roman" w:hAnsi="Times New Roman" w:cs="Times New Roman"/>
              </w:rPr>
              <w:fldChar w:fldCharType="end"/>
            </w:r>
            <w:r>
              <w:rPr>
                <w:rFonts w:hint="default" w:ascii="Times New Roman" w:hAnsi="Times New Roman" w:cs="Times New Roman"/>
              </w:rPr>
              <w:fldChar w:fldCharType="begin"/>
            </w:r>
            <w:r>
              <w:rPr>
                <w:rFonts w:hint="default" w:ascii="Times New Roman" w:hAnsi="Times New Roman" w:cs="Times New Roman"/>
              </w:rPr>
              <w:instrText xml:space="preserve"> HYPERLINK \l "_附表_终端通用应答" </w:instrText>
            </w:r>
            <w:r>
              <w:rPr>
                <w:rFonts w:hint="default" w:ascii="Times New Roman" w:hAnsi="Times New Roman" w:cs="Times New Roman"/>
              </w:rPr>
              <w:fldChar w:fldCharType="separate"/>
            </w:r>
            <w:bookmarkEnd w:id="101"/>
            <w:r>
              <w:rPr>
                <w:rFonts w:hint="default" w:ascii="Times New Roman" w:hAnsi="Times New Roman" w:cs="Times New Roman"/>
              </w:rPr>
              <w:fldChar w:fldCharType="end"/>
            </w:r>
            <w:r>
              <w:rPr>
                <w:rFonts w:hint="default" w:ascii="Times New Roman" w:hAnsi="Times New Roman" w:cs="Times New Roman"/>
              </w:rPr>
              <w:fldChar w:fldCharType="begin"/>
            </w:r>
            <w:r>
              <w:rPr>
                <w:rFonts w:hint="default" w:ascii="Times New Roman" w:hAnsi="Times New Roman" w:cs="Times New Roman"/>
              </w:rPr>
              <w:instrText xml:space="preserve"> HYPERLINK \l "_附表_终端通用应答" </w:instrText>
            </w:r>
            <w:r>
              <w:rPr>
                <w:rFonts w:hint="default" w:ascii="Times New Roman" w:hAnsi="Times New Roman" w:cs="Times New Roman"/>
              </w:rPr>
              <w:fldChar w:fldCharType="separate"/>
            </w:r>
            <w:r>
              <w:rPr>
                <w:rStyle w:val="17"/>
                <w:rFonts w:hint="default" w:ascii="Times New Roman" w:hAnsi="Times New Roman" w:cs="Times New Roman"/>
                <w:sz w:val="21"/>
                <w:szCs w:val="21"/>
              </w:rPr>
              <w:t>Response</w:t>
            </w:r>
            <w:r>
              <w:rPr>
                <w:rStyle w:val="17"/>
                <w:rFonts w:hint="default" w:ascii="Times New Roman" w:hAnsi="Times New Roman" w:cs="Times New Roman"/>
                <w:sz w:val="21"/>
                <w:szCs w:val="21"/>
              </w:rPr>
              <w:fldChar w:fldCharType="end"/>
            </w:r>
          </w:p>
        </w:tc>
        <w:tc>
          <w:tcPr>
            <w:tcW w:w="850" w:type="dxa"/>
            <w:tcBorders>
              <w:top w:val="single" w:color="000000" w:sz="4" w:space="0"/>
              <w:left w:val="single" w:color="000000" w:sz="4" w:space="0"/>
              <w:bottom w:val="single" w:color="000000" w:sz="4" w:space="0"/>
              <w:right w:val="single" w:color="000000" w:sz="4" w:space="0"/>
            </w:tcBorders>
            <w:vAlign w:val="center"/>
          </w:tcPr>
          <w:p w14:paraId="15DF4451">
            <w:pPr>
              <w:spacing w:after="0"/>
              <w:jc w:val="center"/>
              <w:rPr>
                <w:rFonts w:hint="default" w:ascii="Times New Roman" w:hAnsi="Times New Roman" w:cs="Times New Roman"/>
                <w:color w:val="000000"/>
                <w:sz w:val="21"/>
                <w:szCs w:val="21"/>
                <w:lang w:val="en-US" w:eastAsia="zh-CN"/>
              </w:rPr>
            </w:pPr>
            <w:r>
              <w:rPr>
                <w:rFonts w:hint="default" w:ascii="Times New Roman" w:hAnsi="Times New Roman" w:cs="Times New Roman"/>
                <w:color w:val="000000"/>
                <w:sz w:val="21"/>
                <w:szCs w:val="21"/>
                <w:lang w:val="en-US" w:eastAsia="zh-CN"/>
              </w:rPr>
              <w:t>XOR</w:t>
            </w:r>
          </w:p>
        </w:tc>
        <w:tc>
          <w:tcPr>
            <w:tcW w:w="1292" w:type="dxa"/>
            <w:tcBorders>
              <w:top w:val="single" w:color="000000" w:sz="4" w:space="0"/>
              <w:left w:val="single" w:color="000000" w:sz="4" w:space="0"/>
              <w:bottom w:val="single" w:color="000000" w:sz="4" w:space="0"/>
              <w:right w:val="single" w:color="000000" w:sz="4" w:space="0"/>
            </w:tcBorders>
            <w:vAlign w:val="center"/>
          </w:tcPr>
          <w:p w14:paraId="0218A6EF">
            <w:pPr>
              <w:spacing w:after="0"/>
              <w:jc w:val="center"/>
              <w:rPr>
                <w:rFonts w:hint="default" w:ascii="Times New Roman" w:hAnsi="Times New Roman" w:cs="Times New Roman"/>
                <w:color w:val="000000"/>
                <w:sz w:val="21"/>
                <w:szCs w:val="21"/>
                <w:lang w:val="en-US" w:eastAsia="zh-CN"/>
              </w:rPr>
            </w:pPr>
            <w:r>
              <w:rPr>
                <w:rFonts w:hint="default" w:ascii="Times New Roman" w:hAnsi="Times New Roman" w:cs="Times New Roman"/>
                <w:color w:val="000000"/>
                <w:sz w:val="21"/>
                <w:szCs w:val="21"/>
                <w:lang w:val="en-US" w:eastAsia="zh-CN"/>
              </w:rPr>
              <w:t>7E</w:t>
            </w:r>
          </w:p>
        </w:tc>
      </w:tr>
    </w:tbl>
    <w:p w14:paraId="0631FD52">
      <w:pPr>
        <w:jc w:val="left"/>
        <w:rPr>
          <w:rFonts w:hint="default" w:ascii="Times New Roman" w:hAnsi="Times New Roman" w:cs="Times New Roman"/>
          <w:sz w:val="21"/>
          <w:szCs w:val="21"/>
          <w:lang w:eastAsia="zh-CN"/>
        </w:rPr>
      </w:pPr>
      <w:r>
        <w:rPr>
          <w:rFonts w:hint="default" w:ascii="Times New Roman" w:hAnsi="Times New Roman" w:cs="Times New Roman"/>
          <w:sz w:val="21"/>
          <w:szCs w:val="21"/>
          <w:lang w:eastAsia="zh-CN"/>
        </w:rPr>
        <w:tab/>
      </w:r>
    </w:p>
    <w:p w14:paraId="7ACC541A">
      <w:pPr>
        <w:ind w:firstLine="420"/>
        <w:jc w:val="left"/>
        <w:rPr>
          <w:rFonts w:hint="default" w:ascii="Times New Roman" w:hAnsi="Times New Roman" w:cs="Times New Roman"/>
          <w:b/>
          <w:color w:val="E36C0A"/>
          <w:sz w:val="21"/>
          <w:szCs w:val="21"/>
          <w:lang w:eastAsia="zh-CN"/>
        </w:rPr>
      </w:pPr>
      <w:r>
        <w:rPr>
          <w:rFonts w:hint="default" w:ascii="Times New Roman" w:hAnsi="Times New Roman" w:cs="Times New Roman"/>
          <w:b/>
          <w:color w:val="E36C0A"/>
          <w:sz w:val="21"/>
          <w:szCs w:val="21"/>
          <w:lang w:eastAsia="zh-CN"/>
        </w:rPr>
        <w:t>For some terminal control types, the control result of 0x0105 needs to be supplemented. After receiving the control command, 0x0001 is sent back to the platform to indicate reception.</w:t>
      </w:r>
    </w:p>
    <w:p w14:paraId="67CD1610">
      <w:pPr>
        <w:ind w:firstLine="420"/>
        <w:jc w:val="left"/>
        <w:rPr>
          <w:rFonts w:hint="default" w:ascii="Times New Roman" w:hAnsi="Times New Roman" w:cs="Times New Roman"/>
          <w:b/>
          <w:color w:val="E36C0A"/>
          <w:sz w:val="21"/>
          <w:szCs w:val="21"/>
          <w:lang w:eastAsia="zh-CN"/>
        </w:rPr>
      </w:pPr>
      <w:r>
        <w:rPr>
          <w:rFonts w:hint="default" w:ascii="Times New Roman" w:hAnsi="Times New Roman" w:cs="Times New Roman"/>
          <w:b/>
          <w:color w:val="E36C0A"/>
          <w:sz w:val="21"/>
          <w:szCs w:val="21"/>
          <w:lang w:eastAsia="zh-CN"/>
        </w:rPr>
        <w:t>After the control command is received, the control result is reported to the platform through 0x0105.</w:t>
      </w:r>
    </w:p>
    <w:p w14:paraId="672002CF">
      <w:pPr>
        <w:spacing w:before="120" w:beforeLines="50" w:afterLines="50"/>
        <w:ind w:firstLine="420"/>
        <w:rPr>
          <w:rFonts w:hint="default" w:ascii="Times New Roman" w:hAnsi="Times New Roman" w:cs="Times New Roman"/>
          <w:sz w:val="21"/>
          <w:szCs w:val="21"/>
        </w:rPr>
      </w:pPr>
      <w:r>
        <w:rPr>
          <w:rFonts w:hint="default" w:ascii="Times New Roman" w:hAnsi="Times New Roman" w:eastAsia="黑体" w:cs="Times New Roman"/>
          <w:b/>
          <w:color w:val="0000FF"/>
          <w:sz w:val="21"/>
          <w:szCs w:val="21"/>
          <w:shd w:val="pct10" w:color="auto" w:fill="FFFFFF"/>
          <w:lang w:eastAsia="zh-CN"/>
        </w:rPr>
        <w:t>[ Up ]</w:t>
      </w:r>
    </w:p>
    <w:tbl>
      <w:tblPr>
        <w:tblStyle w:val="12"/>
        <w:tblW w:w="0" w:type="auto"/>
        <w:tblInd w:w="418" w:type="dxa"/>
        <w:tblLayout w:type="fixed"/>
        <w:tblCellMar>
          <w:top w:w="15" w:type="dxa"/>
          <w:left w:w="15" w:type="dxa"/>
          <w:bottom w:w="15" w:type="dxa"/>
          <w:right w:w="15" w:type="dxa"/>
        </w:tblCellMar>
      </w:tblPr>
      <w:tblGrid>
        <w:gridCol w:w="976"/>
        <w:gridCol w:w="992"/>
        <w:gridCol w:w="1457"/>
        <w:gridCol w:w="3505"/>
        <w:gridCol w:w="850"/>
        <w:gridCol w:w="1292"/>
      </w:tblGrid>
      <w:tr w14:paraId="3BC06FE7">
        <w:tblPrEx>
          <w:tblCellMar>
            <w:top w:w="15" w:type="dxa"/>
            <w:left w:w="15" w:type="dxa"/>
            <w:bottom w:w="15" w:type="dxa"/>
            <w:right w:w="15" w:type="dxa"/>
          </w:tblCellMar>
        </w:tblPrEx>
        <w:trPr>
          <w:trHeight w:val="387" w:hRule="atLeast"/>
        </w:trPr>
        <w:tc>
          <w:tcPr>
            <w:tcW w:w="976" w:type="dxa"/>
            <w:tcBorders>
              <w:top w:val="single" w:color="000000" w:sz="4" w:space="0"/>
              <w:left w:val="single" w:color="000000" w:sz="4" w:space="0"/>
              <w:bottom w:val="single" w:color="000000" w:sz="4" w:space="0"/>
              <w:right w:val="single" w:color="000000" w:sz="4" w:space="0"/>
            </w:tcBorders>
            <w:shd w:val="clear" w:color="000000" w:fill="C0C0C0"/>
            <w:vAlign w:val="center"/>
          </w:tcPr>
          <w:p w14:paraId="0C428E74">
            <w:pPr>
              <w:spacing w:after="0"/>
              <w:jc w:val="center"/>
              <w:rPr>
                <w:rFonts w:hint="default" w:ascii="Times New Roman" w:hAnsi="Times New Roman" w:cs="Times New Roman"/>
                <w:color w:val="000000"/>
                <w:sz w:val="21"/>
                <w:szCs w:val="21"/>
                <w:lang w:val="en-US" w:eastAsia="zh-CN"/>
              </w:rPr>
            </w:pPr>
            <w:r>
              <w:rPr>
                <w:rFonts w:hint="default" w:ascii="Times New Roman" w:hAnsi="Times New Roman" w:cs="Times New Roman"/>
                <w:color w:val="000000"/>
                <w:sz w:val="21"/>
                <w:szCs w:val="21"/>
                <w:lang w:val="en-US" w:eastAsia="zh-CN"/>
              </w:rPr>
              <w:t>Logo</w:t>
            </w:r>
          </w:p>
        </w:tc>
        <w:tc>
          <w:tcPr>
            <w:tcW w:w="992" w:type="dxa"/>
            <w:tcBorders>
              <w:top w:val="single" w:color="000000" w:sz="4" w:space="0"/>
              <w:left w:val="single" w:color="000000" w:sz="4" w:space="0"/>
              <w:bottom w:val="single" w:color="000000" w:sz="4" w:space="0"/>
              <w:right w:val="single" w:color="000000" w:sz="4" w:space="0"/>
            </w:tcBorders>
            <w:shd w:val="clear" w:color="000000" w:fill="C0C0C0"/>
            <w:vAlign w:val="center"/>
          </w:tcPr>
          <w:p w14:paraId="5AE05077">
            <w:pPr>
              <w:spacing w:after="0"/>
              <w:jc w:val="center"/>
              <w:rPr>
                <w:rFonts w:hint="default" w:ascii="Times New Roman" w:hAnsi="Times New Roman" w:cs="Times New Roman"/>
                <w:color w:val="000000"/>
                <w:sz w:val="21"/>
                <w:szCs w:val="21"/>
                <w:lang w:val="en-US" w:eastAsia="zh-CN"/>
              </w:rPr>
            </w:pPr>
            <w:r>
              <w:rPr>
                <w:rFonts w:hint="default" w:ascii="Times New Roman" w:hAnsi="Times New Roman" w:cs="Times New Roman"/>
                <w:color w:val="000000"/>
                <w:sz w:val="21"/>
                <w:szCs w:val="21"/>
                <w:lang w:val="en-US" w:eastAsia="zh-CN"/>
              </w:rPr>
              <w:t>Function ID</w:t>
            </w:r>
          </w:p>
        </w:tc>
        <w:tc>
          <w:tcPr>
            <w:tcW w:w="1457" w:type="dxa"/>
            <w:tcBorders>
              <w:top w:val="single" w:color="000000" w:sz="4" w:space="0"/>
              <w:left w:val="single" w:color="000000" w:sz="4" w:space="0"/>
              <w:bottom w:val="single" w:color="000000" w:sz="4" w:space="0"/>
              <w:right w:val="single" w:color="000000" w:sz="4" w:space="0"/>
            </w:tcBorders>
            <w:shd w:val="clear" w:color="000000" w:fill="C0C0C0"/>
            <w:vAlign w:val="center"/>
          </w:tcPr>
          <w:p w14:paraId="7DD381F5">
            <w:pPr>
              <w:spacing w:after="0"/>
              <w:jc w:val="center"/>
              <w:rPr>
                <w:rFonts w:hint="default" w:ascii="Times New Roman" w:hAnsi="Times New Roman" w:cs="Times New Roman"/>
                <w:color w:val="000000"/>
                <w:sz w:val="21"/>
                <w:szCs w:val="21"/>
                <w:lang w:val="en-US" w:eastAsia="zh-CN"/>
              </w:rPr>
            </w:pPr>
            <w:r>
              <w:rPr>
                <w:rFonts w:hint="default" w:ascii="Times New Roman" w:hAnsi="Times New Roman" w:cs="Times New Roman"/>
                <w:color w:val="000000"/>
                <w:sz w:val="21"/>
                <w:szCs w:val="21"/>
                <w:lang w:val="en-US" w:eastAsia="zh-CN"/>
              </w:rPr>
              <w:t>Message Header</w:t>
            </w:r>
          </w:p>
        </w:tc>
        <w:tc>
          <w:tcPr>
            <w:tcW w:w="3505" w:type="dxa"/>
            <w:tcBorders>
              <w:top w:val="single" w:color="000000" w:sz="4" w:space="0"/>
              <w:left w:val="single" w:color="000000" w:sz="4" w:space="0"/>
              <w:bottom w:val="single" w:color="000000" w:sz="4" w:space="0"/>
              <w:right w:val="single" w:color="000000" w:sz="4" w:space="0"/>
            </w:tcBorders>
            <w:shd w:val="clear" w:color="000000" w:fill="C0C0C0"/>
            <w:vAlign w:val="center"/>
          </w:tcPr>
          <w:p w14:paraId="6CDBDD7D">
            <w:pPr>
              <w:spacing w:after="0"/>
              <w:jc w:val="center"/>
              <w:rPr>
                <w:rFonts w:hint="default" w:ascii="Times New Roman" w:hAnsi="Times New Roman" w:cs="Times New Roman"/>
                <w:color w:val="000000"/>
                <w:sz w:val="21"/>
                <w:szCs w:val="21"/>
                <w:lang w:val="en-US" w:eastAsia="zh-CN"/>
              </w:rPr>
            </w:pPr>
            <w:r>
              <w:rPr>
                <w:rFonts w:hint="default" w:ascii="Times New Roman" w:hAnsi="Times New Roman" w:cs="Times New Roman"/>
                <w:color w:val="000000"/>
                <w:sz w:val="21"/>
                <w:szCs w:val="21"/>
                <w:lang w:val="en-US" w:eastAsia="zh-CN"/>
              </w:rPr>
              <w:t>Message body</w:t>
            </w:r>
          </w:p>
        </w:tc>
        <w:tc>
          <w:tcPr>
            <w:tcW w:w="850" w:type="dxa"/>
            <w:tcBorders>
              <w:top w:val="single" w:color="000000" w:sz="4" w:space="0"/>
              <w:left w:val="single" w:color="000000" w:sz="4" w:space="0"/>
              <w:bottom w:val="single" w:color="000000" w:sz="4" w:space="0"/>
              <w:right w:val="single" w:color="000000" w:sz="4" w:space="0"/>
            </w:tcBorders>
            <w:shd w:val="clear" w:color="000000" w:fill="C0C0C0"/>
            <w:vAlign w:val="center"/>
          </w:tcPr>
          <w:p w14:paraId="5237E444">
            <w:pPr>
              <w:spacing w:after="0"/>
              <w:jc w:val="center"/>
              <w:rPr>
                <w:rFonts w:hint="default" w:ascii="Times New Roman" w:hAnsi="Times New Roman" w:cs="Times New Roman"/>
                <w:color w:val="000000"/>
                <w:sz w:val="21"/>
                <w:szCs w:val="21"/>
                <w:lang w:val="en-US" w:eastAsia="zh-CN"/>
              </w:rPr>
            </w:pPr>
            <w:r>
              <w:rPr>
                <w:rFonts w:hint="default" w:ascii="Times New Roman" w:hAnsi="Times New Roman" w:cs="Times New Roman"/>
                <w:color w:val="000000"/>
                <w:sz w:val="21"/>
                <w:szCs w:val="21"/>
                <w:lang w:val="en-US" w:eastAsia="zh-CN"/>
              </w:rPr>
              <w:t>check</w:t>
            </w:r>
          </w:p>
        </w:tc>
        <w:tc>
          <w:tcPr>
            <w:tcW w:w="1292" w:type="dxa"/>
            <w:tcBorders>
              <w:top w:val="single" w:color="000000" w:sz="4" w:space="0"/>
              <w:left w:val="single" w:color="000000" w:sz="4" w:space="0"/>
              <w:bottom w:val="single" w:color="000000" w:sz="4" w:space="0"/>
              <w:right w:val="single" w:color="000000" w:sz="4" w:space="0"/>
            </w:tcBorders>
            <w:shd w:val="clear" w:color="000000" w:fill="C0C0C0"/>
            <w:vAlign w:val="center"/>
          </w:tcPr>
          <w:p w14:paraId="03220896">
            <w:pPr>
              <w:spacing w:after="0"/>
              <w:jc w:val="center"/>
              <w:rPr>
                <w:rFonts w:hint="default" w:ascii="Times New Roman" w:hAnsi="Times New Roman" w:cs="Times New Roman"/>
                <w:color w:val="000000"/>
                <w:sz w:val="21"/>
                <w:szCs w:val="21"/>
                <w:lang w:val="en-US" w:eastAsia="zh-CN"/>
              </w:rPr>
            </w:pPr>
            <w:r>
              <w:rPr>
                <w:rFonts w:hint="default" w:ascii="Times New Roman" w:hAnsi="Times New Roman" w:cs="Times New Roman"/>
                <w:color w:val="000000"/>
                <w:sz w:val="21"/>
                <w:szCs w:val="21"/>
                <w:lang w:val="en-US" w:eastAsia="zh-CN"/>
              </w:rPr>
              <w:t>Logo</w:t>
            </w:r>
          </w:p>
        </w:tc>
      </w:tr>
      <w:tr w14:paraId="630237CD">
        <w:tblPrEx>
          <w:tblCellMar>
            <w:top w:w="15" w:type="dxa"/>
            <w:left w:w="15" w:type="dxa"/>
            <w:bottom w:w="15" w:type="dxa"/>
            <w:right w:w="15" w:type="dxa"/>
          </w:tblCellMar>
        </w:tblPrEx>
        <w:trPr>
          <w:trHeight w:val="452" w:hRule="atLeast"/>
        </w:trPr>
        <w:tc>
          <w:tcPr>
            <w:tcW w:w="976" w:type="dxa"/>
            <w:tcBorders>
              <w:top w:val="single" w:color="000000" w:sz="4" w:space="0"/>
              <w:left w:val="single" w:color="000000" w:sz="4" w:space="0"/>
              <w:bottom w:val="single" w:color="000000" w:sz="4" w:space="0"/>
              <w:right w:val="single" w:color="000000" w:sz="4" w:space="0"/>
            </w:tcBorders>
            <w:vAlign w:val="center"/>
          </w:tcPr>
          <w:p w14:paraId="0631CF60">
            <w:pPr>
              <w:spacing w:after="0"/>
              <w:jc w:val="center"/>
              <w:rPr>
                <w:rFonts w:hint="default" w:ascii="Times New Roman" w:hAnsi="Times New Roman" w:cs="Times New Roman"/>
                <w:color w:val="000000"/>
                <w:sz w:val="21"/>
                <w:szCs w:val="21"/>
                <w:lang w:val="en-US" w:eastAsia="zh-CN"/>
              </w:rPr>
            </w:pPr>
            <w:r>
              <w:rPr>
                <w:rFonts w:hint="default" w:ascii="Times New Roman" w:hAnsi="Times New Roman" w:cs="Times New Roman"/>
                <w:color w:val="000000"/>
                <w:sz w:val="21"/>
                <w:szCs w:val="21"/>
                <w:lang w:val="en-US" w:eastAsia="zh-CN"/>
              </w:rPr>
              <w:t>7E</w:t>
            </w:r>
          </w:p>
        </w:tc>
        <w:tc>
          <w:tcPr>
            <w:tcW w:w="992" w:type="dxa"/>
            <w:tcBorders>
              <w:top w:val="single" w:color="000000" w:sz="4" w:space="0"/>
              <w:left w:val="single" w:color="000000" w:sz="4" w:space="0"/>
              <w:bottom w:val="single" w:color="000000" w:sz="4" w:space="0"/>
              <w:right w:val="single" w:color="000000" w:sz="4" w:space="0"/>
            </w:tcBorders>
            <w:vAlign w:val="center"/>
          </w:tcPr>
          <w:p w14:paraId="08553D7A">
            <w:pPr>
              <w:spacing w:after="0"/>
              <w:jc w:val="center"/>
              <w:rPr>
                <w:rFonts w:hint="default" w:ascii="Times New Roman" w:hAnsi="Times New Roman" w:cs="Times New Roman"/>
                <w:b/>
                <w:color w:val="993366"/>
                <w:sz w:val="21"/>
                <w:szCs w:val="21"/>
                <w:lang w:val="en-US" w:eastAsia="zh-CN"/>
              </w:rPr>
            </w:pPr>
            <w:r>
              <w:rPr>
                <w:rFonts w:hint="default" w:ascii="Times New Roman" w:hAnsi="Times New Roman" w:cs="Times New Roman"/>
                <w:b/>
                <w:color w:val="993366"/>
                <w:sz w:val="21"/>
                <w:szCs w:val="21"/>
                <w:lang w:val="en-US" w:eastAsia="zh-CN"/>
              </w:rPr>
              <w:t>01 05</w:t>
            </w:r>
          </w:p>
        </w:tc>
        <w:tc>
          <w:tcPr>
            <w:tcW w:w="1457" w:type="dxa"/>
            <w:tcBorders>
              <w:top w:val="single" w:color="000000" w:sz="4" w:space="0"/>
              <w:left w:val="single" w:color="000000" w:sz="4" w:space="0"/>
              <w:bottom w:val="single" w:color="000000" w:sz="4" w:space="0"/>
              <w:right w:val="single" w:color="000000" w:sz="4" w:space="0"/>
            </w:tcBorders>
            <w:vAlign w:val="center"/>
          </w:tcPr>
          <w:p w14:paraId="2E42B039">
            <w:pPr>
              <w:spacing w:after="0"/>
              <w:jc w:val="center"/>
              <w:rPr>
                <w:rFonts w:hint="default" w:ascii="Times New Roman" w:hAnsi="Times New Roman" w:cs="Times New Roman"/>
                <w:color w:val="0000FF"/>
                <w:sz w:val="21"/>
                <w:szCs w:val="21"/>
                <w:lang w:val="en-US" w:eastAsia="zh-CN"/>
              </w:rPr>
            </w:pPr>
            <w:r>
              <w:rPr>
                <w:rFonts w:hint="default" w:ascii="Times New Roman" w:hAnsi="Times New Roman" w:cs="Times New Roman"/>
              </w:rPr>
              <w:fldChar w:fldCharType="begin"/>
            </w:r>
            <w:r>
              <w:rPr>
                <w:rFonts w:hint="default" w:ascii="Times New Roman" w:hAnsi="Times New Roman" w:cs="Times New Roman"/>
              </w:rPr>
              <w:instrText xml:space="preserve"> HYPERLINK \l "_消息头" </w:instrText>
            </w:r>
            <w:r>
              <w:rPr>
                <w:rFonts w:hint="default" w:ascii="Times New Roman" w:hAnsi="Times New Roman" w:cs="Times New Roman"/>
              </w:rPr>
              <w:fldChar w:fldCharType="separate"/>
            </w:r>
            <w:r>
              <w:rPr>
                <w:rStyle w:val="14"/>
                <w:rFonts w:hint="default" w:ascii="Times New Roman" w:hAnsi="Times New Roman" w:cs="Times New Roman"/>
                <w:sz w:val="21"/>
                <w:szCs w:val="21"/>
                <w:lang w:val="en-US" w:eastAsia="zh-CN"/>
              </w:rPr>
              <w:t>Message attachment</w:t>
            </w:r>
            <w:r>
              <w:rPr>
                <w:rStyle w:val="14"/>
                <w:rFonts w:hint="default" w:ascii="Times New Roman" w:hAnsi="Times New Roman" w:cs="Times New Roman"/>
                <w:sz w:val="21"/>
                <w:szCs w:val="21"/>
                <w:lang w:val="en-US" w:eastAsia="zh-CN"/>
              </w:rPr>
              <w:fldChar w:fldCharType="end"/>
            </w:r>
          </w:p>
        </w:tc>
        <w:tc>
          <w:tcPr>
            <w:tcW w:w="3505" w:type="dxa"/>
            <w:tcBorders>
              <w:top w:val="single" w:color="000000" w:sz="4" w:space="0"/>
              <w:left w:val="single" w:color="000000" w:sz="4" w:space="0"/>
              <w:bottom w:val="single" w:color="000000" w:sz="4" w:space="0"/>
              <w:right w:val="single" w:color="000000" w:sz="4" w:space="0"/>
            </w:tcBorders>
            <w:vAlign w:val="center"/>
          </w:tcPr>
          <w:p w14:paraId="48136C28">
            <w:pPr>
              <w:spacing w:after="0"/>
              <w:jc w:val="center"/>
              <w:rPr>
                <w:rFonts w:hint="default" w:ascii="Times New Roman" w:hAnsi="Times New Roman" w:cs="Times New Roman"/>
                <w:sz w:val="21"/>
                <w:szCs w:val="21"/>
                <w:lang w:val="en-US" w:eastAsia="zh-CN"/>
              </w:rPr>
            </w:pPr>
            <w:r>
              <w:rPr>
                <w:rFonts w:hint="default" w:ascii="Times New Roman" w:hAnsi="Times New Roman" w:cs="Times New Roman"/>
              </w:rPr>
              <w:fldChar w:fldCharType="begin"/>
            </w:r>
            <w:r>
              <w:rPr>
                <w:rFonts w:hint="default" w:ascii="Times New Roman" w:hAnsi="Times New Roman" w:cs="Times New Roman"/>
              </w:rPr>
              <w:instrText xml:space="preserve"> HYPERLINK \l "_附表_终端控制应答消息体" </w:instrText>
            </w:r>
            <w:r>
              <w:rPr>
                <w:rFonts w:hint="default" w:ascii="Times New Roman" w:hAnsi="Times New Roman" w:cs="Times New Roman"/>
              </w:rPr>
              <w:fldChar w:fldCharType="separate"/>
            </w:r>
            <w:r>
              <w:rPr>
                <w:rStyle w:val="17"/>
                <w:rFonts w:hint="default" w:ascii="Times New Roman" w:hAnsi="Times New Roman" w:cs="Times New Roman"/>
                <w:sz w:val="21"/>
                <w:szCs w:val="21"/>
              </w:rPr>
              <w:t xml:space="preserve">Terminal control </w:t>
            </w:r>
            <w:r>
              <w:rPr>
                <w:rStyle w:val="17"/>
                <w:rFonts w:hint="default" w:ascii="Times New Roman" w:hAnsi="Times New Roman" w:cs="Times New Roman"/>
                <w:sz w:val="21"/>
                <w:szCs w:val="21"/>
              </w:rPr>
              <w:fldChar w:fldCharType="end"/>
            </w:r>
            <w:r>
              <w:rPr>
                <w:rFonts w:hint="default" w:ascii="Times New Roman" w:hAnsi="Times New Roman" w:cs="Times New Roman"/>
              </w:rPr>
              <w:fldChar w:fldCharType="begin"/>
            </w:r>
            <w:r>
              <w:rPr>
                <w:rFonts w:hint="default" w:ascii="Times New Roman" w:hAnsi="Times New Roman" w:cs="Times New Roman"/>
              </w:rPr>
              <w:instrText xml:space="preserve"> HYPERLINK \l "_附表_终端控制应答消息体" </w:instrText>
            </w:r>
            <w:r>
              <w:rPr>
                <w:rFonts w:hint="default" w:ascii="Times New Roman" w:hAnsi="Times New Roman" w:cs="Times New Roman"/>
              </w:rPr>
              <w:fldChar w:fldCharType="separate"/>
            </w:r>
            <w:r>
              <w:rPr>
                <w:rStyle w:val="17"/>
                <w:rFonts w:hint="default" w:ascii="Times New Roman" w:hAnsi="Times New Roman" w:cs="Times New Roman"/>
                <w:sz w:val="21"/>
                <w:szCs w:val="21"/>
                <w:lang w:val="en-US" w:eastAsia="zh-CN"/>
              </w:rPr>
              <w:t xml:space="preserve">response </w:t>
            </w:r>
            <w:r>
              <w:rPr>
                <w:rStyle w:val="17"/>
                <w:rFonts w:hint="default" w:ascii="Times New Roman" w:hAnsi="Times New Roman" w:cs="Times New Roman"/>
                <w:sz w:val="21"/>
                <w:szCs w:val="21"/>
                <w:lang w:val="en-US" w:eastAsia="zh-CN"/>
              </w:rPr>
              <w:fldChar w:fldCharType="end"/>
            </w:r>
            <w:r>
              <w:rPr>
                <w:rFonts w:hint="default" w:ascii="Times New Roman" w:hAnsi="Times New Roman" w:cs="Times New Roman"/>
              </w:rPr>
              <w:fldChar w:fldCharType="begin"/>
            </w:r>
            <w:r>
              <w:rPr>
                <w:rFonts w:hint="default" w:ascii="Times New Roman" w:hAnsi="Times New Roman" w:cs="Times New Roman"/>
              </w:rPr>
              <w:instrText xml:space="preserve"> HYPERLINK \l "_附表_终端控制应答消息体" </w:instrText>
            </w:r>
            <w:r>
              <w:rPr>
                <w:rFonts w:hint="default" w:ascii="Times New Roman" w:hAnsi="Times New Roman" w:cs="Times New Roman"/>
              </w:rPr>
              <w:fldChar w:fldCharType="separate"/>
            </w:r>
            <w:r>
              <w:rPr>
                <w:rStyle w:val="17"/>
                <w:rFonts w:hint="default" w:ascii="Times New Roman" w:hAnsi="Times New Roman" w:cs="Times New Roman"/>
                <w:sz w:val="21"/>
                <w:szCs w:val="21"/>
              </w:rPr>
              <w:t>message body</w:t>
            </w:r>
            <w:r>
              <w:rPr>
                <w:rStyle w:val="17"/>
                <w:rFonts w:hint="default" w:ascii="Times New Roman" w:hAnsi="Times New Roman" w:cs="Times New Roman"/>
                <w:sz w:val="21"/>
                <w:szCs w:val="21"/>
              </w:rPr>
              <w:fldChar w:fldCharType="end"/>
            </w:r>
          </w:p>
        </w:tc>
        <w:tc>
          <w:tcPr>
            <w:tcW w:w="850" w:type="dxa"/>
            <w:tcBorders>
              <w:top w:val="single" w:color="000000" w:sz="4" w:space="0"/>
              <w:left w:val="single" w:color="000000" w:sz="4" w:space="0"/>
              <w:bottom w:val="single" w:color="000000" w:sz="4" w:space="0"/>
              <w:right w:val="single" w:color="000000" w:sz="4" w:space="0"/>
            </w:tcBorders>
            <w:vAlign w:val="center"/>
          </w:tcPr>
          <w:p w14:paraId="0CDF2C3B">
            <w:pPr>
              <w:spacing w:after="0"/>
              <w:jc w:val="center"/>
              <w:rPr>
                <w:rFonts w:hint="default" w:ascii="Times New Roman" w:hAnsi="Times New Roman" w:cs="Times New Roman"/>
                <w:color w:val="000000"/>
                <w:sz w:val="21"/>
                <w:szCs w:val="21"/>
                <w:lang w:val="en-US" w:eastAsia="zh-CN"/>
              </w:rPr>
            </w:pPr>
            <w:r>
              <w:rPr>
                <w:rFonts w:hint="default" w:ascii="Times New Roman" w:hAnsi="Times New Roman" w:cs="Times New Roman"/>
                <w:color w:val="000000"/>
                <w:sz w:val="21"/>
                <w:szCs w:val="21"/>
                <w:lang w:val="en-US" w:eastAsia="zh-CN"/>
              </w:rPr>
              <w:t>XOR</w:t>
            </w:r>
          </w:p>
        </w:tc>
        <w:tc>
          <w:tcPr>
            <w:tcW w:w="1292" w:type="dxa"/>
            <w:tcBorders>
              <w:top w:val="single" w:color="000000" w:sz="4" w:space="0"/>
              <w:left w:val="single" w:color="000000" w:sz="4" w:space="0"/>
              <w:bottom w:val="single" w:color="000000" w:sz="4" w:space="0"/>
              <w:right w:val="single" w:color="000000" w:sz="4" w:space="0"/>
            </w:tcBorders>
            <w:vAlign w:val="center"/>
          </w:tcPr>
          <w:p w14:paraId="2EC641CE">
            <w:pPr>
              <w:spacing w:after="0"/>
              <w:jc w:val="center"/>
              <w:rPr>
                <w:rFonts w:hint="default" w:ascii="Times New Roman" w:hAnsi="Times New Roman" w:cs="Times New Roman"/>
                <w:color w:val="000000"/>
                <w:sz w:val="21"/>
                <w:szCs w:val="21"/>
                <w:lang w:val="en-US" w:eastAsia="zh-CN"/>
              </w:rPr>
            </w:pPr>
            <w:r>
              <w:rPr>
                <w:rFonts w:hint="default" w:ascii="Times New Roman" w:hAnsi="Times New Roman" w:cs="Times New Roman"/>
                <w:color w:val="000000"/>
                <w:sz w:val="21"/>
                <w:szCs w:val="21"/>
                <w:lang w:val="en-US" w:eastAsia="zh-CN"/>
              </w:rPr>
              <w:t>7E</w:t>
            </w:r>
          </w:p>
        </w:tc>
      </w:tr>
    </w:tbl>
    <w:p w14:paraId="266927AB">
      <w:pPr>
        <w:jc w:val="left"/>
        <w:rPr>
          <w:rFonts w:hint="default" w:ascii="Times New Roman" w:hAnsi="Times New Roman" w:cs="Times New Roman"/>
          <w:sz w:val="11"/>
          <w:szCs w:val="11"/>
        </w:rPr>
      </w:pPr>
    </w:p>
    <w:p w14:paraId="3A6078F0">
      <w:pPr>
        <w:pStyle w:val="3"/>
        <w:ind w:left="0"/>
        <w:rPr>
          <w:rFonts w:hint="default" w:ascii="Times New Roman" w:hAnsi="Times New Roman" w:cs="Times New Roman"/>
          <w:color w:val="E36C0A"/>
          <w:sz w:val="21"/>
          <w:szCs w:val="21"/>
        </w:rPr>
      </w:pPr>
      <w:r>
        <w:rPr>
          <w:rFonts w:hint="default" w:ascii="Times New Roman" w:hAnsi="Times New Roman" w:cs="Times New Roman"/>
          <w:color w:val="E36C0A"/>
          <w:sz w:val="21"/>
          <w:szCs w:val="21"/>
          <w:lang w:eastAsia="zh-CN"/>
        </w:rPr>
        <w:t xml:space="preserve">  </w:t>
      </w:r>
      <w:bookmarkStart w:id="102" w:name="_Toc4081"/>
      <w:r>
        <w:rPr>
          <w:rFonts w:hint="default" w:ascii="Times New Roman" w:hAnsi="Times New Roman" w:cs="Times New Roman"/>
          <w:color w:val="E36C0A"/>
          <w:sz w:val="21"/>
          <w:szCs w:val="21"/>
          <w:lang w:eastAsia="zh-CN"/>
        </w:rPr>
        <w:t xml:space="preserve">[ </w:t>
      </w:r>
      <w:r>
        <w:rPr>
          <w:rFonts w:hint="default" w:ascii="Times New Roman" w:hAnsi="Times New Roman" w:cs="Times New Roman"/>
          <w:color w:val="E36C0A"/>
          <w:sz w:val="21"/>
          <w:szCs w:val="21"/>
          <w:lang w:val="en-US" w:eastAsia="zh-CN"/>
        </w:rPr>
        <w:t xml:space="preserve">0108 </w:t>
      </w:r>
      <w:r>
        <w:rPr>
          <w:rFonts w:hint="default" w:ascii="Times New Roman" w:hAnsi="Times New Roman" w:cs="Times New Roman"/>
          <w:color w:val="E36C0A"/>
          <w:sz w:val="21"/>
          <w:szCs w:val="21"/>
          <w:lang w:eastAsia="zh-CN"/>
        </w:rPr>
        <w:t xml:space="preserve">] </w:t>
      </w:r>
      <w:r>
        <w:rPr>
          <w:rFonts w:hint="default" w:ascii="Times New Roman" w:hAnsi="Times New Roman" w:cs="Times New Roman"/>
          <w:color w:val="E36C0A"/>
          <w:sz w:val="21"/>
          <w:szCs w:val="21"/>
          <w:lang w:val="en-US" w:eastAsia="zh-CN"/>
        </w:rPr>
        <w:t>Terminal upgrade result notification</w:t>
      </w:r>
      <w:bookmarkEnd w:id="102"/>
    </w:p>
    <w:p w14:paraId="69D4AEB1">
      <w:pPr>
        <w:ind w:firstLine="420"/>
        <w:jc w:val="left"/>
        <w:rPr>
          <w:rFonts w:hint="default" w:ascii="Times New Roman" w:hAnsi="Times New Roman" w:cs="Times New Roman"/>
          <w:color w:val="E36C0A"/>
          <w:sz w:val="21"/>
          <w:szCs w:val="21"/>
        </w:rPr>
      </w:pPr>
      <w:r>
        <w:rPr>
          <w:rFonts w:hint="default" w:ascii="Times New Roman" w:hAnsi="Times New Roman" w:cs="Times New Roman"/>
          <w:color w:val="E36C0A"/>
          <w:sz w:val="21"/>
          <w:szCs w:val="21"/>
          <w:lang w:eastAsia="zh-CN"/>
        </w:rPr>
        <w:t xml:space="preserve">[ </w:t>
      </w:r>
      <w:r>
        <w:rPr>
          <w:rFonts w:hint="default" w:ascii="Times New Roman" w:hAnsi="Times New Roman" w:cs="Times New Roman"/>
          <w:color w:val="E36C0A"/>
          <w:sz w:val="21"/>
          <w:szCs w:val="21"/>
        </w:rPr>
        <w:t>information</w:t>
      </w:r>
      <w:r>
        <w:rPr>
          <w:rFonts w:hint="default" w:ascii="Times New Roman" w:hAnsi="Times New Roman" w:cs="Times New Roman"/>
          <w:color w:val="E36C0A"/>
          <w:sz w:val="21"/>
          <w:szCs w:val="21"/>
          <w:lang w:eastAsia="zh-CN"/>
        </w:rPr>
        <w:t xml:space="preserve">  </w:t>
      </w:r>
      <w:r>
        <w:rPr>
          <w:rFonts w:hint="default" w:ascii="Times New Roman" w:hAnsi="Times New Roman" w:cs="Times New Roman"/>
          <w:color w:val="E36C0A"/>
          <w:sz w:val="21"/>
          <w:szCs w:val="21"/>
        </w:rPr>
        <w:t xml:space="preserve">ID ] : 0x0108 </w:t>
      </w:r>
      <w:r>
        <w:rPr>
          <w:rFonts w:hint="default" w:ascii="Times New Roman" w:hAnsi="Times New Roman" w:cs="Times New Roman"/>
          <w:color w:val="E36C0A"/>
          <w:sz w:val="21"/>
          <w:szCs w:val="21"/>
          <w:lang w:val="en-US" w:eastAsia="zh-CN"/>
        </w:rPr>
        <w:t>.</w:t>
      </w:r>
    </w:p>
    <w:p w14:paraId="75A1DC19">
      <w:pPr>
        <w:ind w:firstLine="420"/>
        <w:jc w:val="left"/>
        <w:rPr>
          <w:rFonts w:hint="default" w:ascii="Times New Roman" w:hAnsi="Times New Roman" w:cs="Times New Roman"/>
          <w:color w:val="E36C0A"/>
          <w:sz w:val="21"/>
          <w:szCs w:val="21"/>
        </w:rPr>
      </w:pPr>
      <w:r>
        <w:rPr>
          <w:rFonts w:hint="default" w:ascii="Times New Roman" w:hAnsi="Times New Roman" w:cs="Times New Roman"/>
          <w:color w:val="E36C0A"/>
          <w:sz w:val="21"/>
          <w:szCs w:val="21"/>
          <w:lang w:eastAsia="zh-CN"/>
        </w:rPr>
        <w:t xml:space="preserve">[ Function Description ]: </w:t>
      </w:r>
      <w:r>
        <w:rPr>
          <w:rFonts w:hint="default" w:ascii="Times New Roman" w:hAnsi="Times New Roman" w:cs="Times New Roman"/>
          <w:color w:val="E36C0A"/>
          <w:sz w:val="21"/>
          <w:szCs w:val="21"/>
          <w:lang w:val="en-US" w:eastAsia="zh-CN"/>
        </w:rPr>
        <w:t xml:space="preserve">After the terminal upgrade is completed, the monitoring center is notified through this command </w:t>
      </w:r>
      <w:r>
        <w:rPr>
          <w:rFonts w:hint="default" w:ascii="Times New Roman" w:hAnsi="Times New Roman" w:cs="Times New Roman"/>
          <w:color w:val="E36C0A"/>
          <w:sz w:val="21"/>
          <w:szCs w:val="21"/>
        </w:rPr>
        <w:t>.</w:t>
      </w:r>
    </w:p>
    <w:tbl>
      <w:tblPr>
        <w:tblStyle w:val="12"/>
        <w:tblW w:w="0" w:type="auto"/>
        <w:tblInd w:w="418" w:type="dxa"/>
        <w:tblLayout w:type="fixed"/>
        <w:tblCellMar>
          <w:top w:w="15" w:type="dxa"/>
          <w:left w:w="15" w:type="dxa"/>
          <w:bottom w:w="15" w:type="dxa"/>
          <w:right w:w="15" w:type="dxa"/>
        </w:tblCellMar>
      </w:tblPr>
      <w:tblGrid>
        <w:gridCol w:w="976"/>
        <w:gridCol w:w="992"/>
        <w:gridCol w:w="1457"/>
        <w:gridCol w:w="3505"/>
        <w:gridCol w:w="850"/>
        <w:gridCol w:w="1292"/>
      </w:tblGrid>
      <w:tr w14:paraId="41F8845C">
        <w:tblPrEx>
          <w:tblCellMar>
            <w:top w:w="15" w:type="dxa"/>
            <w:left w:w="15" w:type="dxa"/>
            <w:bottom w:w="15" w:type="dxa"/>
            <w:right w:w="15" w:type="dxa"/>
          </w:tblCellMar>
        </w:tblPrEx>
        <w:trPr>
          <w:trHeight w:val="387" w:hRule="atLeast"/>
        </w:trPr>
        <w:tc>
          <w:tcPr>
            <w:tcW w:w="976" w:type="dxa"/>
            <w:tcBorders>
              <w:top w:val="single" w:color="000000" w:sz="4" w:space="0"/>
              <w:left w:val="single" w:color="000000" w:sz="4" w:space="0"/>
              <w:bottom w:val="single" w:color="000000" w:sz="4" w:space="0"/>
              <w:right w:val="single" w:color="000000" w:sz="4" w:space="0"/>
            </w:tcBorders>
            <w:shd w:val="clear" w:color="000000" w:fill="C0C0C0"/>
            <w:vAlign w:val="center"/>
          </w:tcPr>
          <w:p w14:paraId="28567241">
            <w:pPr>
              <w:spacing w:after="0"/>
              <w:jc w:val="center"/>
              <w:rPr>
                <w:rFonts w:hint="default" w:ascii="Times New Roman" w:hAnsi="Times New Roman" w:cs="Times New Roman"/>
                <w:color w:val="E36C0A"/>
                <w:sz w:val="21"/>
                <w:szCs w:val="21"/>
                <w:lang w:val="en-US" w:eastAsia="zh-CN"/>
              </w:rPr>
            </w:pPr>
            <w:r>
              <w:rPr>
                <w:rFonts w:hint="default" w:ascii="Times New Roman" w:hAnsi="Times New Roman" w:cs="Times New Roman"/>
                <w:color w:val="E36C0A"/>
                <w:sz w:val="21"/>
                <w:szCs w:val="21"/>
                <w:lang w:val="en-US" w:eastAsia="zh-CN"/>
              </w:rPr>
              <w:t>Logo</w:t>
            </w:r>
          </w:p>
        </w:tc>
        <w:tc>
          <w:tcPr>
            <w:tcW w:w="992" w:type="dxa"/>
            <w:tcBorders>
              <w:top w:val="single" w:color="000000" w:sz="4" w:space="0"/>
              <w:left w:val="single" w:color="000000" w:sz="4" w:space="0"/>
              <w:bottom w:val="single" w:color="000000" w:sz="4" w:space="0"/>
              <w:right w:val="single" w:color="000000" w:sz="4" w:space="0"/>
            </w:tcBorders>
            <w:shd w:val="clear" w:color="000000" w:fill="C0C0C0"/>
            <w:vAlign w:val="center"/>
          </w:tcPr>
          <w:p w14:paraId="5324D26E">
            <w:pPr>
              <w:spacing w:after="0"/>
              <w:jc w:val="center"/>
              <w:rPr>
                <w:rFonts w:hint="default" w:ascii="Times New Roman" w:hAnsi="Times New Roman" w:cs="Times New Roman"/>
                <w:color w:val="E36C0A"/>
                <w:sz w:val="21"/>
                <w:szCs w:val="21"/>
                <w:lang w:val="en-US" w:eastAsia="zh-CN"/>
              </w:rPr>
            </w:pPr>
            <w:r>
              <w:rPr>
                <w:rFonts w:hint="default" w:ascii="Times New Roman" w:hAnsi="Times New Roman" w:cs="Times New Roman"/>
                <w:color w:val="E36C0A"/>
                <w:sz w:val="21"/>
                <w:szCs w:val="21"/>
                <w:lang w:val="en-US" w:eastAsia="zh-CN"/>
              </w:rPr>
              <w:t>Function ID</w:t>
            </w:r>
          </w:p>
        </w:tc>
        <w:tc>
          <w:tcPr>
            <w:tcW w:w="1457" w:type="dxa"/>
            <w:tcBorders>
              <w:top w:val="single" w:color="000000" w:sz="4" w:space="0"/>
              <w:left w:val="single" w:color="000000" w:sz="4" w:space="0"/>
              <w:bottom w:val="single" w:color="000000" w:sz="4" w:space="0"/>
              <w:right w:val="single" w:color="000000" w:sz="4" w:space="0"/>
            </w:tcBorders>
            <w:shd w:val="clear" w:color="000000" w:fill="C0C0C0"/>
            <w:vAlign w:val="center"/>
          </w:tcPr>
          <w:p w14:paraId="5FF24ED8">
            <w:pPr>
              <w:spacing w:after="0"/>
              <w:jc w:val="center"/>
              <w:rPr>
                <w:rFonts w:hint="default" w:ascii="Times New Roman" w:hAnsi="Times New Roman" w:cs="Times New Roman"/>
                <w:color w:val="E36C0A"/>
                <w:sz w:val="21"/>
                <w:szCs w:val="21"/>
                <w:lang w:val="en-US" w:eastAsia="zh-CN"/>
              </w:rPr>
            </w:pPr>
            <w:r>
              <w:rPr>
                <w:rFonts w:hint="default" w:ascii="Times New Roman" w:hAnsi="Times New Roman" w:cs="Times New Roman"/>
                <w:color w:val="E36C0A"/>
                <w:sz w:val="21"/>
                <w:szCs w:val="21"/>
                <w:lang w:val="en-US" w:eastAsia="zh-CN"/>
              </w:rPr>
              <w:t>Message Header</w:t>
            </w:r>
          </w:p>
        </w:tc>
        <w:tc>
          <w:tcPr>
            <w:tcW w:w="3505" w:type="dxa"/>
            <w:tcBorders>
              <w:top w:val="single" w:color="000000" w:sz="4" w:space="0"/>
              <w:left w:val="single" w:color="000000" w:sz="4" w:space="0"/>
              <w:bottom w:val="single" w:color="000000" w:sz="4" w:space="0"/>
              <w:right w:val="single" w:color="000000" w:sz="4" w:space="0"/>
            </w:tcBorders>
            <w:shd w:val="clear" w:color="000000" w:fill="C0C0C0"/>
            <w:vAlign w:val="center"/>
          </w:tcPr>
          <w:p w14:paraId="62D783DB">
            <w:pPr>
              <w:spacing w:after="0"/>
              <w:jc w:val="center"/>
              <w:rPr>
                <w:rFonts w:hint="default" w:ascii="Times New Roman" w:hAnsi="Times New Roman" w:cs="Times New Roman"/>
                <w:color w:val="E36C0A"/>
                <w:sz w:val="21"/>
                <w:szCs w:val="21"/>
                <w:lang w:val="en-US" w:eastAsia="zh-CN"/>
              </w:rPr>
            </w:pPr>
            <w:r>
              <w:rPr>
                <w:rFonts w:hint="default" w:ascii="Times New Roman" w:hAnsi="Times New Roman" w:cs="Times New Roman"/>
                <w:color w:val="E36C0A"/>
                <w:sz w:val="21"/>
                <w:szCs w:val="21"/>
                <w:lang w:val="en-US" w:eastAsia="zh-CN"/>
              </w:rPr>
              <w:t>Message body</w:t>
            </w:r>
          </w:p>
        </w:tc>
        <w:tc>
          <w:tcPr>
            <w:tcW w:w="850" w:type="dxa"/>
            <w:tcBorders>
              <w:top w:val="single" w:color="000000" w:sz="4" w:space="0"/>
              <w:left w:val="single" w:color="000000" w:sz="4" w:space="0"/>
              <w:bottom w:val="single" w:color="000000" w:sz="4" w:space="0"/>
              <w:right w:val="single" w:color="000000" w:sz="4" w:space="0"/>
            </w:tcBorders>
            <w:shd w:val="clear" w:color="000000" w:fill="C0C0C0"/>
            <w:vAlign w:val="center"/>
          </w:tcPr>
          <w:p w14:paraId="2B087266">
            <w:pPr>
              <w:spacing w:after="0"/>
              <w:jc w:val="center"/>
              <w:rPr>
                <w:rFonts w:hint="default" w:ascii="Times New Roman" w:hAnsi="Times New Roman" w:cs="Times New Roman"/>
                <w:color w:val="E36C0A"/>
                <w:sz w:val="21"/>
                <w:szCs w:val="21"/>
                <w:lang w:val="en-US" w:eastAsia="zh-CN"/>
              </w:rPr>
            </w:pPr>
            <w:r>
              <w:rPr>
                <w:rFonts w:hint="default" w:ascii="Times New Roman" w:hAnsi="Times New Roman" w:cs="Times New Roman"/>
                <w:color w:val="E36C0A"/>
                <w:sz w:val="21"/>
                <w:szCs w:val="21"/>
                <w:lang w:val="en-US" w:eastAsia="zh-CN"/>
              </w:rPr>
              <w:t>check</w:t>
            </w:r>
          </w:p>
        </w:tc>
        <w:tc>
          <w:tcPr>
            <w:tcW w:w="1292" w:type="dxa"/>
            <w:tcBorders>
              <w:top w:val="single" w:color="000000" w:sz="4" w:space="0"/>
              <w:left w:val="single" w:color="000000" w:sz="4" w:space="0"/>
              <w:bottom w:val="single" w:color="000000" w:sz="4" w:space="0"/>
              <w:right w:val="single" w:color="000000" w:sz="4" w:space="0"/>
            </w:tcBorders>
            <w:shd w:val="clear" w:color="000000" w:fill="C0C0C0"/>
            <w:vAlign w:val="center"/>
          </w:tcPr>
          <w:p w14:paraId="36C5F7D0">
            <w:pPr>
              <w:spacing w:after="0"/>
              <w:jc w:val="center"/>
              <w:rPr>
                <w:rFonts w:hint="default" w:ascii="Times New Roman" w:hAnsi="Times New Roman" w:cs="Times New Roman"/>
                <w:color w:val="E36C0A"/>
                <w:sz w:val="21"/>
                <w:szCs w:val="21"/>
                <w:lang w:val="en-US" w:eastAsia="zh-CN"/>
              </w:rPr>
            </w:pPr>
            <w:r>
              <w:rPr>
                <w:rFonts w:hint="default" w:ascii="Times New Roman" w:hAnsi="Times New Roman" w:cs="Times New Roman"/>
                <w:color w:val="E36C0A"/>
                <w:sz w:val="21"/>
                <w:szCs w:val="21"/>
                <w:lang w:val="en-US" w:eastAsia="zh-CN"/>
              </w:rPr>
              <w:t>Logo</w:t>
            </w:r>
          </w:p>
        </w:tc>
      </w:tr>
      <w:tr w14:paraId="466DB279">
        <w:tblPrEx>
          <w:tblCellMar>
            <w:top w:w="15" w:type="dxa"/>
            <w:left w:w="15" w:type="dxa"/>
            <w:bottom w:w="15" w:type="dxa"/>
            <w:right w:w="15" w:type="dxa"/>
          </w:tblCellMar>
        </w:tblPrEx>
        <w:trPr>
          <w:trHeight w:val="452" w:hRule="atLeast"/>
        </w:trPr>
        <w:tc>
          <w:tcPr>
            <w:tcW w:w="976" w:type="dxa"/>
            <w:tcBorders>
              <w:top w:val="single" w:color="000000" w:sz="4" w:space="0"/>
              <w:left w:val="single" w:color="000000" w:sz="4" w:space="0"/>
              <w:bottom w:val="single" w:color="000000" w:sz="4" w:space="0"/>
              <w:right w:val="single" w:color="000000" w:sz="4" w:space="0"/>
            </w:tcBorders>
            <w:vAlign w:val="center"/>
          </w:tcPr>
          <w:p w14:paraId="1D7B9231">
            <w:pPr>
              <w:spacing w:after="0"/>
              <w:jc w:val="center"/>
              <w:rPr>
                <w:rFonts w:hint="default" w:ascii="Times New Roman" w:hAnsi="Times New Roman" w:cs="Times New Roman"/>
                <w:color w:val="E36C0A"/>
                <w:sz w:val="21"/>
                <w:szCs w:val="21"/>
                <w:lang w:val="en-US" w:eastAsia="zh-CN"/>
              </w:rPr>
            </w:pPr>
            <w:r>
              <w:rPr>
                <w:rFonts w:hint="default" w:ascii="Times New Roman" w:hAnsi="Times New Roman" w:cs="Times New Roman"/>
                <w:color w:val="E36C0A"/>
                <w:sz w:val="21"/>
                <w:szCs w:val="21"/>
                <w:lang w:val="en-US" w:eastAsia="zh-CN"/>
              </w:rPr>
              <w:t>7E</w:t>
            </w:r>
          </w:p>
        </w:tc>
        <w:tc>
          <w:tcPr>
            <w:tcW w:w="992" w:type="dxa"/>
            <w:tcBorders>
              <w:top w:val="single" w:color="000000" w:sz="4" w:space="0"/>
              <w:left w:val="single" w:color="000000" w:sz="4" w:space="0"/>
              <w:bottom w:val="single" w:color="000000" w:sz="4" w:space="0"/>
              <w:right w:val="single" w:color="000000" w:sz="4" w:space="0"/>
            </w:tcBorders>
            <w:vAlign w:val="center"/>
          </w:tcPr>
          <w:p w14:paraId="63EED1D1">
            <w:pPr>
              <w:spacing w:after="0"/>
              <w:jc w:val="center"/>
              <w:rPr>
                <w:rFonts w:hint="default" w:ascii="Times New Roman" w:hAnsi="Times New Roman" w:cs="Times New Roman"/>
                <w:b/>
                <w:color w:val="E36C0A"/>
                <w:sz w:val="21"/>
                <w:szCs w:val="21"/>
                <w:lang w:val="en-US" w:eastAsia="zh-CN"/>
              </w:rPr>
            </w:pPr>
            <w:r>
              <w:rPr>
                <w:rFonts w:hint="default" w:ascii="Times New Roman" w:hAnsi="Times New Roman" w:cs="Times New Roman"/>
                <w:b/>
                <w:color w:val="E36C0A"/>
                <w:sz w:val="21"/>
                <w:szCs w:val="21"/>
                <w:lang w:val="en-US" w:eastAsia="zh-CN"/>
              </w:rPr>
              <w:t>01 08</w:t>
            </w:r>
          </w:p>
        </w:tc>
        <w:tc>
          <w:tcPr>
            <w:tcW w:w="1457" w:type="dxa"/>
            <w:tcBorders>
              <w:top w:val="single" w:color="000000" w:sz="4" w:space="0"/>
              <w:left w:val="single" w:color="000000" w:sz="4" w:space="0"/>
              <w:bottom w:val="single" w:color="000000" w:sz="4" w:space="0"/>
              <w:right w:val="single" w:color="000000" w:sz="4" w:space="0"/>
            </w:tcBorders>
            <w:vAlign w:val="center"/>
          </w:tcPr>
          <w:p w14:paraId="6D556B77">
            <w:pPr>
              <w:spacing w:after="0"/>
              <w:jc w:val="center"/>
              <w:rPr>
                <w:rFonts w:hint="default" w:ascii="Times New Roman" w:hAnsi="Times New Roman" w:cs="Times New Roman"/>
                <w:color w:val="E36C0A"/>
                <w:sz w:val="21"/>
                <w:szCs w:val="21"/>
                <w:lang w:val="en-US" w:eastAsia="zh-CN"/>
              </w:rPr>
            </w:pPr>
            <w:r>
              <w:rPr>
                <w:rFonts w:hint="default" w:ascii="Times New Roman" w:hAnsi="Times New Roman" w:cs="Times New Roman"/>
              </w:rPr>
              <w:fldChar w:fldCharType="begin"/>
            </w:r>
            <w:r>
              <w:rPr>
                <w:rFonts w:hint="default" w:ascii="Times New Roman" w:hAnsi="Times New Roman" w:cs="Times New Roman"/>
              </w:rPr>
              <w:instrText xml:space="preserve"> HYPERLINK \l "_消息头" </w:instrText>
            </w:r>
            <w:r>
              <w:rPr>
                <w:rFonts w:hint="default" w:ascii="Times New Roman" w:hAnsi="Times New Roman" w:cs="Times New Roman"/>
              </w:rPr>
              <w:fldChar w:fldCharType="separate"/>
            </w:r>
            <w:r>
              <w:rPr>
                <w:rStyle w:val="14"/>
                <w:rFonts w:hint="default" w:ascii="Times New Roman" w:hAnsi="Times New Roman" w:cs="Times New Roman"/>
                <w:color w:val="E36C0A"/>
                <w:sz w:val="21"/>
                <w:szCs w:val="21"/>
                <w:lang w:val="en-US" w:eastAsia="zh-CN"/>
              </w:rPr>
              <w:t>Message attachment</w:t>
            </w:r>
            <w:r>
              <w:rPr>
                <w:rStyle w:val="14"/>
                <w:rFonts w:hint="default" w:ascii="Times New Roman" w:hAnsi="Times New Roman" w:cs="Times New Roman"/>
                <w:color w:val="E36C0A"/>
                <w:sz w:val="21"/>
                <w:szCs w:val="21"/>
                <w:lang w:val="en-US" w:eastAsia="zh-CN"/>
              </w:rPr>
              <w:fldChar w:fldCharType="end"/>
            </w:r>
          </w:p>
        </w:tc>
        <w:tc>
          <w:tcPr>
            <w:tcW w:w="3505" w:type="dxa"/>
            <w:tcBorders>
              <w:top w:val="single" w:color="000000" w:sz="4" w:space="0"/>
              <w:left w:val="single" w:color="000000" w:sz="4" w:space="0"/>
              <w:bottom w:val="single" w:color="000000" w:sz="4" w:space="0"/>
              <w:right w:val="single" w:color="000000" w:sz="4" w:space="0"/>
            </w:tcBorders>
            <w:vAlign w:val="center"/>
          </w:tcPr>
          <w:p w14:paraId="3F01A609">
            <w:pPr>
              <w:spacing w:after="0"/>
              <w:jc w:val="center"/>
              <w:rPr>
                <w:rFonts w:hint="default" w:ascii="Times New Roman" w:hAnsi="Times New Roman" w:cs="Times New Roman"/>
                <w:color w:val="E36C0A"/>
                <w:sz w:val="21"/>
                <w:szCs w:val="21"/>
                <w:lang w:val="en-US" w:eastAsia="zh-CN"/>
              </w:rPr>
            </w:pPr>
            <w:r>
              <w:rPr>
                <w:rFonts w:hint="default" w:ascii="Times New Roman" w:hAnsi="Times New Roman" w:cs="Times New Roman"/>
              </w:rPr>
              <w:fldChar w:fldCharType="begin"/>
            </w:r>
            <w:r>
              <w:rPr>
                <w:rFonts w:hint="default" w:ascii="Times New Roman" w:hAnsi="Times New Roman" w:cs="Times New Roman"/>
              </w:rPr>
              <w:instrText xml:space="preserve"> HYPERLINK \l "_附表_终端升级结果数据包" </w:instrText>
            </w:r>
            <w:r>
              <w:rPr>
                <w:rFonts w:hint="default" w:ascii="Times New Roman" w:hAnsi="Times New Roman" w:cs="Times New Roman"/>
              </w:rPr>
              <w:fldChar w:fldCharType="separate"/>
            </w:r>
            <w:r>
              <w:rPr>
                <w:rStyle w:val="17"/>
                <w:rFonts w:hint="default" w:ascii="Times New Roman" w:hAnsi="Times New Roman" w:cs="Times New Roman"/>
                <w:color w:val="E36C0A"/>
                <w:sz w:val="21"/>
                <w:szCs w:val="21"/>
                <w:lang w:val="en-US" w:eastAsia="zh-CN"/>
              </w:rPr>
              <w:t xml:space="preserve">Upgrade result </w:t>
            </w:r>
            <w:r>
              <w:rPr>
                <w:rStyle w:val="17"/>
                <w:rFonts w:hint="default" w:ascii="Times New Roman" w:hAnsi="Times New Roman" w:cs="Times New Roman"/>
                <w:color w:val="E36C0A"/>
                <w:sz w:val="21"/>
                <w:szCs w:val="21"/>
                <w:lang w:val="en-US" w:eastAsia="zh-CN"/>
              </w:rPr>
              <w:fldChar w:fldCharType="end"/>
            </w:r>
            <w:r>
              <w:rPr>
                <w:rFonts w:hint="default" w:ascii="Times New Roman" w:hAnsi="Times New Roman" w:cs="Times New Roman"/>
              </w:rPr>
              <w:fldChar w:fldCharType="begin"/>
            </w:r>
            <w:r>
              <w:rPr>
                <w:rFonts w:hint="default" w:ascii="Times New Roman" w:hAnsi="Times New Roman" w:cs="Times New Roman"/>
              </w:rPr>
              <w:instrText xml:space="preserve"> HYPERLINK \l "_附表_终端升级结果数据包" </w:instrText>
            </w:r>
            <w:r>
              <w:rPr>
                <w:rFonts w:hint="default" w:ascii="Times New Roman" w:hAnsi="Times New Roman" w:cs="Times New Roman"/>
              </w:rPr>
              <w:fldChar w:fldCharType="separate"/>
            </w:r>
            <w:bookmarkStart w:id="103" w:name="_Hlt20331286"/>
            <w:r>
              <w:rPr>
                <w:rFonts w:hint="default" w:ascii="Times New Roman" w:hAnsi="Times New Roman" w:cs="Times New Roman"/>
              </w:rPr>
              <w:fldChar w:fldCharType="end"/>
            </w:r>
            <w:r>
              <w:rPr>
                <w:rFonts w:hint="default" w:ascii="Times New Roman" w:hAnsi="Times New Roman" w:cs="Times New Roman"/>
              </w:rPr>
              <w:fldChar w:fldCharType="begin"/>
            </w:r>
            <w:r>
              <w:rPr>
                <w:rFonts w:hint="default" w:ascii="Times New Roman" w:hAnsi="Times New Roman" w:cs="Times New Roman"/>
              </w:rPr>
              <w:instrText xml:space="preserve"> HYPERLINK \l "_附表_终端升级结果数据包" </w:instrText>
            </w:r>
            <w:r>
              <w:rPr>
                <w:rFonts w:hint="default" w:ascii="Times New Roman" w:hAnsi="Times New Roman" w:cs="Times New Roman"/>
              </w:rPr>
              <w:fldChar w:fldCharType="separate"/>
            </w:r>
            <w:bookmarkStart w:id="104" w:name="_Hlt17830902"/>
            <w:r>
              <w:rPr>
                <w:rFonts w:hint="default" w:ascii="Times New Roman" w:hAnsi="Times New Roman" w:cs="Times New Roman"/>
              </w:rPr>
              <w:fldChar w:fldCharType="end"/>
            </w:r>
            <w:r>
              <w:rPr>
                <w:rFonts w:hint="default" w:ascii="Times New Roman" w:hAnsi="Times New Roman" w:cs="Times New Roman"/>
              </w:rPr>
              <w:fldChar w:fldCharType="begin"/>
            </w:r>
            <w:r>
              <w:rPr>
                <w:rFonts w:hint="default" w:ascii="Times New Roman" w:hAnsi="Times New Roman" w:cs="Times New Roman"/>
              </w:rPr>
              <w:instrText xml:space="preserve"> HYPERLINK \l "_附表_终端升级结果数据包" </w:instrText>
            </w:r>
            <w:r>
              <w:rPr>
                <w:rFonts w:hint="default" w:ascii="Times New Roman" w:hAnsi="Times New Roman" w:cs="Times New Roman"/>
              </w:rPr>
              <w:fldChar w:fldCharType="separate"/>
            </w:r>
            <w:bookmarkStart w:id="105" w:name="_Hlt17830901"/>
            <w:r>
              <w:rPr>
                <w:rFonts w:hint="default" w:ascii="Times New Roman" w:hAnsi="Times New Roman" w:cs="Times New Roman"/>
              </w:rPr>
              <w:fldChar w:fldCharType="end"/>
            </w:r>
            <w:r>
              <w:rPr>
                <w:rFonts w:hint="default" w:ascii="Times New Roman" w:hAnsi="Times New Roman" w:cs="Times New Roman"/>
              </w:rPr>
              <w:fldChar w:fldCharType="begin"/>
            </w:r>
            <w:r>
              <w:rPr>
                <w:rFonts w:hint="default" w:ascii="Times New Roman" w:hAnsi="Times New Roman" w:cs="Times New Roman"/>
              </w:rPr>
              <w:instrText xml:space="preserve"> HYPERLINK \l "_附表_终端升级结果数据包" </w:instrText>
            </w:r>
            <w:r>
              <w:rPr>
                <w:rFonts w:hint="default" w:ascii="Times New Roman" w:hAnsi="Times New Roman" w:cs="Times New Roman"/>
              </w:rPr>
              <w:fldChar w:fldCharType="separate"/>
            </w:r>
            <w:bookmarkStart w:id="106" w:name="_Hlt22569118"/>
            <w:r>
              <w:rPr>
                <w:rFonts w:hint="default" w:ascii="Times New Roman" w:hAnsi="Times New Roman" w:cs="Times New Roman"/>
              </w:rPr>
              <w:fldChar w:fldCharType="end"/>
            </w:r>
            <w:r>
              <w:rPr>
                <w:rFonts w:hint="default" w:ascii="Times New Roman" w:hAnsi="Times New Roman" w:cs="Times New Roman"/>
              </w:rPr>
              <w:fldChar w:fldCharType="begin"/>
            </w:r>
            <w:r>
              <w:rPr>
                <w:rFonts w:hint="default" w:ascii="Times New Roman" w:hAnsi="Times New Roman" w:cs="Times New Roman"/>
              </w:rPr>
              <w:instrText xml:space="preserve"> HYPERLINK \l "_附表_终端升级结果数据包" </w:instrText>
            </w:r>
            <w:r>
              <w:rPr>
                <w:rFonts w:hint="default" w:ascii="Times New Roman" w:hAnsi="Times New Roman" w:cs="Times New Roman"/>
              </w:rPr>
              <w:fldChar w:fldCharType="separate"/>
            </w:r>
            <w:bookmarkEnd w:id="103"/>
            <w:r>
              <w:rPr>
                <w:rFonts w:hint="default" w:ascii="Times New Roman" w:hAnsi="Times New Roman" w:cs="Times New Roman"/>
              </w:rPr>
              <w:fldChar w:fldCharType="end"/>
            </w:r>
            <w:r>
              <w:rPr>
                <w:rFonts w:hint="default" w:ascii="Times New Roman" w:hAnsi="Times New Roman" w:cs="Times New Roman"/>
              </w:rPr>
              <w:fldChar w:fldCharType="begin"/>
            </w:r>
            <w:r>
              <w:rPr>
                <w:rFonts w:hint="default" w:ascii="Times New Roman" w:hAnsi="Times New Roman" w:cs="Times New Roman"/>
              </w:rPr>
              <w:instrText xml:space="preserve"> HYPERLINK \l "_附表_终端升级结果数据包" </w:instrText>
            </w:r>
            <w:r>
              <w:rPr>
                <w:rFonts w:hint="default" w:ascii="Times New Roman" w:hAnsi="Times New Roman" w:cs="Times New Roman"/>
              </w:rPr>
              <w:fldChar w:fldCharType="separate"/>
            </w:r>
            <w:bookmarkEnd w:id="104"/>
            <w:r>
              <w:rPr>
                <w:rFonts w:hint="default" w:ascii="Times New Roman" w:hAnsi="Times New Roman" w:cs="Times New Roman"/>
              </w:rPr>
              <w:fldChar w:fldCharType="end"/>
            </w:r>
            <w:r>
              <w:rPr>
                <w:rFonts w:hint="default" w:ascii="Times New Roman" w:hAnsi="Times New Roman" w:cs="Times New Roman"/>
              </w:rPr>
              <w:fldChar w:fldCharType="begin"/>
            </w:r>
            <w:r>
              <w:rPr>
                <w:rFonts w:hint="default" w:ascii="Times New Roman" w:hAnsi="Times New Roman" w:cs="Times New Roman"/>
              </w:rPr>
              <w:instrText xml:space="preserve"> HYPERLINK \l "_附表_终端升级结果数据包" </w:instrText>
            </w:r>
            <w:r>
              <w:rPr>
                <w:rFonts w:hint="default" w:ascii="Times New Roman" w:hAnsi="Times New Roman" w:cs="Times New Roman"/>
              </w:rPr>
              <w:fldChar w:fldCharType="separate"/>
            </w:r>
            <w:bookmarkEnd w:id="105"/>
            <w:r>
              <w:rPr>
                <w:rFonts w:hint="default" w:ascii="Times New Roman" w:hAnsi="Times New Roman" w:cs="Times New Roman"/>
              </w:rPr>
              <w:fldChar w:fldCharType="end"/>
            </w:r>
            <w:r>
              <w:rPr>
                <w:rFonts w:hint="default" w:ascii="Times New Roman" w:hAnsi="Times New Roman" w:cs="Times New Roman"/>
              </w:rPr>
              <w:fldChar w:fldCharType="begin"/>
            </w:r>
            <w:r>
              <w:rPr>
                <w:rFonts w:hint="default" w:ascii="Times New Roman" w:hAnsi="Times New Roman" w:cs="Times New Roman"/>
              </w:rPr>
              <w:instrText xml:space="preserve"> HYPERLINK \l "_附表_终端升级结果数据包" </w:instrText>
            </w:r>
            <w:r>
              <w:rPr>
                <w:rFonts w:hint="default" w:ascii="Times New Roman" w:hAnsi="Times New Roman" w:cs="Times New Roman"/>
              </w:rPr>
              <w:fldChar w:fldCharType="separate"/>
            </w:r>
            <w:bookmarkEnd w:id="106"/>
            <w:r>
              <w:rPr>
                <w:rFonts w:hint="default" w:ascii="Times New Roman" w:hAnsi="Times New Roman" w:cs="Times New Roman"/>
              </w:rPr>
              <w:fldChar w:fldCharType="end"/>
            </w:r>
            <w:r>
              <w:rPr>
                <w:rFonts w:hint="default" w:ascii="Times New Roman" w:hAnsi="Times New Roman" w:cs="Times New Roman"/>
              </w:rPr>
              <w:fldChar w:fldCharType="begin"/>
            </w:r>
            <w:r>
              <w:rPr>
                <w:rFonts w:hint="default" w:ascii="Times New Roman" w:hAnsi="Times New Roman" w:cs="Times New Roman"/>
              </w:rPr>
              <w:instrText xml:space="preserve"> HYPERLINK \l "_附表_终端升级结果数据包" </w:instrText>
            </w:r>
            <w:r>
              <w:rPr>
                <w:rFonts w:hint="default" w:ascii="Times New Roman" w:hAnsi="Times New Roman" w:cs="Times New Roman"/>
              </w:rPr>
              <w:fldChar w:fldCharType="separate"/>
            </w:r>
            <w:r>
              <w:rPr>
                <w:rStyle w:val="17"/>
                <w:rFonts w:hint="default" w:ascii="Times New Roman" w:hAnsi="Times New Roman" w:cs="Times New Roman"/>
                <w:color w:val="E36C0A"/>
                <w:sz w:val="21"/>
                <w:szCs w:val="21"/>
                <w:lang w:val="en-US" w:eastAsia="zh-CN"/>
              </w:rPr>
              <w:t>data package</w:t>
            </w:r>
            <w:r>
              <w:rPr>
                <w:rStyle w:val="17"/>
                <w:rFonts w:hint="default" w:ascii="Times New Roman" w:hAnsi="Times New Roman" w:cs="Times New Roman"/>
                <w:color w:val="E36C0A"/>
                <w:sz w:val="21"/>
                <w:szCs w:val="21"/>
                <w:lang w:val="en-US" w:eastAsia="zh-CN"/>
              </w:rPr>
              <w:fldChar w:fldCharType="end"/>
            </w:r>
          </w:p>
        </w:tc>
        <w:tc>
          <w:tcPr>
            <w:tcW w:w="850" w:type="dxa"/>
            <w:tcBorders>
              <w:top w:val="single" w:color="000000" w:sz="4" w:space="0"/>
              <w:left w:val="single" w:color="000000" w:sz="4" w:space="0"/>
              <w:bottom w:val="single" w:color="000000" w:sz="4" w:space="0"/>
              <w:right w:val="single" w:color="000000" w:sz="4" w:space="0"/>
            </w:tcBorders>
            <w:vAlign w:val="center"/>
          </w:tcPr>
          <w:p w14:paraId="0DE9B992">
            <w:pPr>
              <w:spacing w:after="0"/>
              <w:jc w:val="center"/>
              <w:rPr>
                <w:rFonts w:hint="default" w:ascii="Times New Roman" w:hAnsi="Times New Roman" w:cs="Times New Roman"/>
                <w:color w:val="E36C0A"/>
                <w:sz w:val="21"/>
                <w:szCs w:val="21"/>
                <w:lang w:val="en-US" w:eastAsia="zh-CN"/>
              </w:rPr>
            </w:pPr>
            <w:r>
              <w:rPr>
                <w:rFonts w:hint="default" w:ascii="Times New Roman" w:hAnsi="Times New Roman" w:cs="Times New Roman"/>
                <w:color w:val="E36C0A"/>
                <w:sz w:val="21"/>
                <w:szCs w:val="21"/>
                <w:lang w:val="en-US" w:eastAsia="zh-CN"/>
              </w:rPr>
              <w:t>XOR</w:t>
            </w:r>
          </w:p>
        </w:tc>
        <w:tc>
          <w:tcPr>
            <w:tcW w:w="1292" w:type="dxa"/>
            <w:tcBorders>
              <w:top w:val="single" w:color="000000" w:sz="4" w:space="0"/>
              <w:left w:val="single" w:color="000000" w:sz="4" w:space="0"/>
              <w:bottom w:val="single" w:color="000000" w:sz="4" w:space="0"/>
              <w:right w:val="single" w:color="000000" w:sz="4" w:space="0"/>
            </w:tcBorders>
            <w:vAlign w:val="center"/>
          </w:tcPr>
          <w:p w14:paraId="3035FC6E">
            <w:pPr>
              <w:spacing w:after="0"/>
              <w:jc w:val="center"/>
              <w:rPr>
                <w:rFonts w:hint="default" w:ascii="Times New Roman" w:hAnsi="Times New Roman" w:cs="Times New Roman"/>
                <w:color w:val="E36C0A"/>
                <w:sz w:val="21"/>
                <w:szCs w:val="21"/>
                <w:lang w:val="en-US" w:eastAsia="zh-CN"/>
              </w:rPr>
            </w:pPr>
            <w:r>
              <w:rPr>
                <w:rFonts w:hint="default" w:ascii="Times New Roman" w:hAnsi="Times New Roman" w:cs="Times New Roman"/>
                <w:color w:val="E36C0A"/>
                <w:sz w:val="21"/>
                <w:szCs w:val="21"/>
                <w:lang w:val="en-US" w:eastAsia="zh-CN"/>
              </w:rPr>
              <w:t>7E</w:t>
            </w:r>
          </w:p>
        </w:tc>
      </w:tr>
    </w:tbl>
    <w:p w14:paraId="4D1046CC">
      <w:pPr>
        <w:pStyle w:val="3"/>
        <w:ind w:left="0"/>
        <w:rPr>
          <w:rFonts w:hint="default" w:ascii="Times New Roman" w:hAnsi="Times New Roman" w:cs="Times New Roman"/>
          <w:color w:val="E36C0A"/>
          <w:sz w:val="21"/>
          <w:szCs w:val="21"/>
        </w:rPr>
      </w:pPr>
      <w:bookmarkStart w:id="107" w:name="_Toc534810536"/>
      <w:r>
        <w:rPr>
          <w:rFonts w:hint="default" w:ascii="Times New Roman" w:hAnsi="Times New Roman" w:cs="Times New Roman"/>
          <w:color w:val="E36C0A"/>
          <w:sz w:val="21"/>
          <w:szCs w:val="21"/>
          <w:lang w:eastAsia="zh-CN"/>
        </w:rPr>
        <w:t xml:space="preserve">  </w:t>
      </w:r>
      <w:bookmarkStart w:id="108" w:name="_Toc32683"/>
      <w:r>
        <w:rPr>
          <w:rFonts w:hint="default" w:ascii="Times New Roman" w:hAnsi="Times New Roman" w:cs="Times New Roman"/>
          <w:color w:val="E36C0A"/>
          <w:sz w:val="21"/>
          <w:szCs w:val="21"/>
          <w:lang w:eastAsia="zh-CN"/>
        </w:rPr>
        <w:t xml:space="preserve">[ </w:t>
      </w:r>
      <w:r>
        <w:rPr>
          <w:rFonts w:hint="default" w:ascii="Times New Roman" w:hAnsi="Times New Roman" w:cs="Times New Roman"/>
          <w:color w:val="E36C0A"/>
          <w:sz w:val="21"/>
          <w:szCs w:val="21"/>
          <w:lang w:val="en-US" w:eastAsia="zh-CN"/>
        </w:rPr>
        <w:t xml:space="preserve">0702 </w:t>
      </w:r>
      <w:r>
        <w:rPr>
          <w:rFonts w:hint="default" w:ascii="Times New Roman" w:hAnsi="Times New Roman" w:cs="Times New Roman"/>
          <w:color w:val="E36C0A"/>
          <w:sz w:val="21"/>
          <w:szCs w:val="21"/>
          <w:lang w:eastAsia="zh-CN"/>
        </w:rPr>
        <w:t xml:space="preserve">] </w:t>
      </w:r>
      <w:r>
        <w:rPr>
          <w:rFonts w:hint="default" w:ascii="Times New Roman" w:hAnsi="Times New Roman" w:cs="Times New Roman"/>
          <w:color w:val="E36C0A"/>
          <w:sz w:val="21"/>
          <w:szCs w:val="21"/>
          <w:lang w:val="en-US" w:eastAsia="zh-CN"/>
        </w:rPr>
        <w:t>Driver identity information collection</w:t>
      </w:r>
      <w:bookmarkEnd w:id="108"/>
    </w:p>
    <w:p w14:paraId="15B882DA">
      <w:pPr>
        <w:ind w:firstLine="420"/>
        <w:jc w:val="left"/>
        <w:rPr>
          <w:rFonts w:hint="default" w:ascii="Times New Roman" w:hAnsi="Times New Roman" w:cs="Times New Roman"/>
          <w:color w:val="E36C0A"/>
          <w:sz w:val="21"/>
          <w:szCs w:val="21"/>
        </w:rPr>
      </w:pPr>
      <w:r>
        <w:rPr>
          <w:rFonts w:hint="default" w:ascii="Times New Roman" w:hAnsi="Times New Roman" w:cs="Times New Roman"/>
          <w:color w:val="E36C0A"/>
          <w:sz w:val="21"/>
          <w:szCs w:val="21"/>
          <w:lang w:eastAsia="zh-CN"/>
        </w:rPr>
        <w:t xml:space="preserve">[ </w:t>
      </w:r>
      <w:r>
        <w:rPr>
          <w:rFonts w:hint="default" w:ascii="Times New Roman" w:hAnsi="Times New Roman" w:cs="Times New Roman"/>
          <w:color w:val="E36C0A"/>
          <w:sz w:val="21"/>
          <w:szCs w:val="21"/>
        </w:rPr>
        <w:t>information</w:t>
      </w:r>
      <w:r>
        <w:rPr>
          <w:rFonts w:hint="default" w:ascii="Times New Roman" w:hAnsi="Times New Roman" w:cs="Times New Roman"/>
          <w:color w:val="E36C0A"/>
          <w:sz w:val="21"/>
          <w:szCs w:val="21"/>
          <w:lang w:eastAsia="zh-CN"/>
        </w:rPr>
        <w:t xml:space="preserve">  </w:t>
      </w:r>
      <w:r>
        <w:rPr>
          <w:rFonts w:hint="default" w:ascii="Times New Roman" w:hAnsi="Times New Roman" w:cs="Times New Roman"/>
          <w:color w:val="E36C0A"/>
          <w:sz w:val="21"/>
          <w:szCs w:val="21"/>
        </w:rPr>
        <w:t xml:space="preserve">ID ] : 0x0702 </w:t>
      </w:r>
      <w:r>
        <w:rPr>
          <w:rFonts w:hint="default" w:ascii="Times New Roman" w:hAnsi="Times New Roman" w:cs="Times New Roman"/>
          <w:color w:val="E36C0A"/>
          <w:sz w:val="21"/>
          <w:szCs w:val="21"/>
          <w:lang w:val="en-US" w:eastAsia="zh-CN"/>
        </w:rPr>
        <w:t>.</w:t>
      </w:r>
    </w:p>
    <w:p w14:paraId="117EB350">
      <w:pPr>
        <w:ind w:firstLine="420"/>
        <w:jc w:val="left"/>
        <w:rPr>
          <w:rFonts w:hint="default" w:ascii="Times New Roman" w:hAnsi="Times New Roman" w:cs="Times New Roman"/>
          <w:color w:val="E36C0A"/>
          <w:sz w:val="21"/>
          <w:szCs w:val="21"/>
        </w:rPr>
      </w:pPr>
      <w:r>
        <w:rPr>
          <w:rFonts w:hint="default" w:ascii="Times New Roman" w:hAnsi="Times New Roman" w:cs="Times New Roman"/>
          <w:color w:val="E36C0A"/>
          <w:sz w:val="21"/>
          <w:szCs w:val="21"/>
          <w:lang w:eastAsia="zh-CN"/>
        </w:rPr>
        <w:t xml:space="preserve">[ Function Description ]: </w:t>
      </w:r>
      <w:r>
        <w:rPr>
          <w:rFonts w:hint="default" w:ascii="Times New Roman" w:hAnsi="Times New Roman" w:cs="Times New Roman"/>
          <w:color w:val="E36C0A"/>
          <w:sz w:val="21"/>
          <w:szCs w:val="21"/>
          <w:lang w:val="en-US" w:eastAsia="zh-CN"/>
        </w:rPr>
        <w:t xml:space="preserve">After receiving the 0X8702 command, the terminal automatically replies with the 0702 driver information collection package, or automatically reports the 0702 driver information package when signing in or signing out </w:t>
      </w:r>
      <w:r>
        <w:rPr>
          <w:rFonts w:hint="default" w:ascii="Times New Roman" w:hAnsi="Times New Roman" w:cs="Times New Roman"/>
          <w:color w:val="E36C0A"/>
          <w:sz w:val="21"/>
          <w:szCs w:val="21"/>
        </w:rPr>
        <w:t>.</w:t>
      </w:r>
    </w:p>
    <w:tbl>
      <w:tblPr>
        <w:tblStyle w:val="12"/>
        <w:tblW w:w="0" w:type="auto"/>
        <w:tblInd w:w="418" w:type="dxa"/>
        <w:tblLayout w:type="fixed"/>
        <w:tblCellMar>
          <w:top w:w="15" w:type="dxa"/>
          <w:left w:w="15" w:type="dxa"/>
          <w:bottom w:w="15" w:type="dxa"/>
          <w:right w:w="15" w:type="dxa"/>
        </w:tblCellMar>
      </w:tblPr>
      <w:tblGrid>
        <w:gridCol w:w="976"/>
        <w:gridCol w:w="992"/>
        <w:gridCol w:w="1457"/>
        <w:gridCol w:w="3505"/>
        <w:gridCol w:w="850"/>
        <w:gridCol w:w="1292"/>
      </w:tblGrid>
      <w:tr w14:paraId="009AF3D5">
        <w:tblPrEx>
          <w:tblCellMar>
            <w:top w:w="15" w:type="dxa"/>
            <w:left w:w="15" w:type="dxa"/>
            <w:bottom w:w="15" w:type="dxa"/>
            <w:right w:w="15" w:type="dxa"/>
          </w:tblCellMar>
        </w:tblPrEx>
        <w:trPr>
          <w:trHeight w:val="387" w:hRule="atLeast"/>
        </w:trPr>
        <w:tc>
          <w:tcPr>
            <w:tcW w:w="976" w:type="dxa"/>
            <w:tcBorders>
              <w:top w:val="single" w:color="000000" w:sz="4" w:space="0"/>
              <w:left w:val="single" w:color="000000" w:sz="4" w:space="0"/>
              <w:bottom w:val="single" w:color="000000" w:sz="4" w:space="0"/>
              <w:right w:val="single" w:color="000000" w:sz="4" w:space="0"/>
            </w:tcBorders>
            <w:shd w:val="clear" w:color="000000" w:fill="C0C0C0"/>
            <w:vAlign w:val="center"/>
          </w:tcPr>
          <w:p w14:paraId="1D7B7D53">
            <w:pPr>
              <w:spacing w:after="0"/>
              <w:jc w:val="center"/>
              <w:rPr>
                <w:rFonts w:hint="default" w:ascii="Times New Roman" w:hAnsi="Times New Roman" w:cs="Times New Roman"/>
                <w:color w:val="E36C0A"/>
                <w:sz w:val="21"/>
                <w:szCs w:val="21"/>
                <w:lang w:val="en-US" w:eastAsia="zh-CN"/>
              </w:rPr>
            </w:pPr>
            <w:r>
              <w:rPr>
                <w:rFonts w:hint="default" w:ascii="Times New Roman" w:hAnsi="Times New Roman" w:cs="Times New Roman"/>
                <w:color w:val="E36C0A"/>
                <w:sz w:val="21"/>
                <w:szCs w:val="21"/>
                <w:lang w:val="en-US" w:eastAsia="zh-CN"/>
              </w:rPr>
              <w:t>Logo</w:t>
            </w:r>
          </w:p>
        </w:tc>
        <w:tc>
          <w:tcPr>
            <w:tcW w:w="992" w:type="dxa"/>
            <w:tcBorders>
              <w:top w:val="single" w:color="000000" w:sz="4" w:space="0"/>
              <w:left w:val="single" w:color="000000" w:sz="4" w:space="0"/>
              <w:bottom w:val="single" w:color="000000" w:sz="4" w:space="0"/>
              <w:right w:val="single" w:color="000000" w:sz="4" w:space="0"/>
            </w:tcBorders>
            <w:shd w:val="clear" w:color="000000" w:fill="C0C0C0"/>
            <w:vAlign w:val="center"/>
          </w:tcPr>
          <w:p w14:paraId="58B2A2B2">
            <w:pPr>
              <w:spacing w:after="0"/>
              <w:jc w:val="center"/>
              <w:rPr>
                <w:rFonts w:hint="default" w:ascii="Times New Roman" w:hAnsi="Times New Roman" w:cs="Times New Roman"/>
                <w:color w:val="E36C0A"/>
                <w:sz w:val="21"/>
                <w:szCs w:val="21"/>
                <w:lang w:val="en-US" w:eastAsia="zh-CN"/>
              </w:rPr>
            </w:pPr>
            <w:r>
              <w:rPr>
                <w:rFonts w:hint="default" w:ascii="Times New Roman" w:hAnsi="Times New Roman" w:cs="Times New Roman"/>
                <w:color w:val="E36C0A"/>
                <w:sz w:val="21"/>
                <w:szCs w:val="21"/>
                <w:lang w:val="en-US" w:eastAsia="zh-CN"/>
              </w:rPr>
              <w:t>Function ID</w:t>
            </w:r>
          </w:p>
        </w:tc>
        <w:tc>
          <w:tcPr>
            <w:tcW w:w="1457" w:type="dxa"/>
            <w:tcBorders>
              <w:top w:val="single" w:color="000000" w:sz="4" w:space="0"/>
              <w:left w:val="single" w:color="000000" w:sz="4" w:space="0"/>
              <w:bottom w:val="single" w:color="000000" w:sz="4" w:space="0"/>
              <w:right w:val="single" w:color="000000" w:sz="4" w:space="0"/>
            </w:tcBorders>
            <w:shd w:val="clear" w:color="000000" w:fill="C0C0C0"/>
            <w:vAlign w:val="center"/>
          </w:tcPr>
          <w:p w14:paraId="7B8F0D89">
            <w:pPr>
              <w:spacing w:after="0"/>
              <w:jc w:val="center"/>
              <w:rPr>
                <w:rFonts w:hint="default" w:ascii="Times New Roman" w:hAnsi="Times New Roman" w:cs="Times New Roman"/>
                <w:color w:val="E36C0A"/>
                <w:sz w:val="21"/>
                <w:szCs w:val="21"/>
                <w:lang w:val="en-US" w:eastAsia="zh-CN"/>
              </w:rPr>
            </w:pPr>
            <w:r>
              <w:rPr>
                <w:rFonts w:hint="default" w:ascii="Times New Roman" w:hAnsi="Times New Roman" w:cs="Times New Roman"/>
                <w:color w:val="E36C0A"/>
                <w:sz w:val="21"/>
                <w:szCs w:val="21"/>
                <w:lang w:val="en-US" w:eastAsia="zh-CN"/>
              </w:rPr>
              <w:t>Message Header</w:t>
            </w:r>
          </w:p>
        </w:tc>
        <w:tc>
          <w:tcPr>
            <w:tcW w:w="3505" w:type="dxa"/>
            <w:tcBorders>
              <w:top w:val="single" w:color="000000" w:sz="4" w:space="0"/>
              <w:left w:val="single" w:color="000000" w:sz="4" w:space="0"/>
              <w:bottom w:val="single" w:color="000000" w:sz="4" w:space="0"/>
              <w:right w:val="single" w:color="000000" w:sz="4" w:space="0"/>
            </w:tcBorders>
            <w:shd w:val="clear" w:color="000000" w:fill="C0C0C0"/>
            <w:vAlign w:val="center"/>
          </w:tcPr>
          <w:p w14:paraId="3627A8BE">
            <w:pPr>
              <w:spacing w:after="0"/>
              <w:jc w:val="center"/>
              <w:rPr>
                <w:rFonts w:hint="default" w:ascii="Times New Roman" w:hAnsi="Times New Roman" w:cs="Times New Roman"/>
                <w:color w:val="E36C0A"/>
                <w:sz w:val="21"/>
                <w:szCs w:val="21"/>
                <w:lang w:val="en-US" w:eastAsia="zh-CN"/>
              </w:rPr>
            </w:pPr>
            <w:r>
              <w:rPr>
                <w:rFonts w:hint="default" w:ascii="Times New Roman" w:hAnsi="Times New Roman" w:cs="Times New Roman"/>
                <w:color w:val="E36C0A"/>
                <w:sz w:val="21"/>
                <w:szCs w:val="21"/>
                <w:lang w:val="en-US" w:eastAsia="zh-CN"/>
              </w:rPr>
              <w:t>Message body</w:t>
            </w:r>
          </w:p>
        </w:tc>
        <w:tc>
          <w:tcPr>
            <w:tcW w:w="850" w:type="dxa"/>
            <w:tcBorders>
              <w:top w:val="single" w:color="000000" w:sz="4" w:space="0"/>
              <w:left w:val="single" w:color="000000" w:sz="4" w:space="0"/>
              <w:bottom w:val="single" w:color="000000" w:sz="4" w:space="0"/>
              <w:right w:val="single" w:color="000000" w:sz="4" w:space="0"/>
            </w:tcBorders>
            <w:shd w:val="clear" w:color="000000" w:fill="C0C0C0"/>
            <w:vAlign w:val="center"/>
          </w:tcPr>
          <w:p w14:paraId="0AB5E324">
            <w:pPr>
              <w:spacing w:after="0"/>
              <w:jc w:val="center"/>
              <w:rPr>
                <w:rFonts w:hint="default" w:ascii="Times New Roman" w:hAnsi="Times New Roman" w:cs="Times New Roman"/>
                <w:color w:val="E36C0A"/>
                <w:sz w:val="21"/>
                <w:szCs w:val="21"/>
                <w:lang w:val="en-US" w:eastAsia="zh-CN"/>
              </w:rPr>
            </w:pPr>
            <w:r>
              <w:rPr>
                <w:rFonts w:hint="default" w:ascii="Times New Roman" w:hAnsi="Times New Roman" w:cs="Times New Roman"/>
                <w:color w:val="E36C0A"/>
                <w:sz w:val="21"/>
                <w:szCs w:val="21"/>
                <w:lang w:val="en-US" w:eastAsia="zh-CN"/>
              </w:rPr>
              <w:t>check</w:t>
            </w:r>
          </w:p>
        </w:tc>
        <w:tc>
          <w:tcPr>
            <w:tcW w:w="1292" w:type="dxa"/>
            <w:tcBorders>
              <w:top w:val="single" w:color="000000" w:sz="4" w:space="0"/>
              <w:left w:val="single" w:color="000000" w:sz="4" w:space="0"/>
              <w:bottom w:val="single" w:color="000000" w:sz="4" w:space="0"/>
              <w:right w:val="single" w:color="000000" w:sz="4" w:space="0"/>
            </w:tcBorders>
            <w:shd w:val="clear" w:color="000000" w:fill="C0C0C0"/>
            <w:vAlign w:val="center"/>
          </w:tcPr>
          <w:p w14:paraId="68929025">
            <w:pPr>
              <w:spacing w:after="0"/>
              <w:jc w:val="center"/>
              <w:rPr>
                <w:rFonts w:hint="default" w:ascii="Times New Roman" w:hAnsi="Times New Roman" w:cs="Times New Roman"/>
                <w:color w:val="E36C0A"/>
                <w:sz w:val="21"/>
                <w:szCs w:val="21"/>
                <w:lang w:val="en-US" w:eastAsia="zh-CN"/>
              </w:rPr>
            </w:pPr>
            <w:r>
              <w:rPr>
                <w:rFonts w:hint="default" w:ascii="Times New Roman" w:hAnsi="Times New Roman" w:cs="Times New Roman"/>
                <w:color w:val="E36C0A"/>
                <w:sz w:val="21"/>
                <w:szCs w:val="21"/>
                <w:lang w:val="en-US" w:eastAsia="zh-CN"/>
              </w:rPr>
              <w:t>Logo</w:t>
            </w:r>
          </w:p>
        </w:tc>
      </w:tr>
      <w:tr w14:paraId="48F5D3D3">
        <w:tblPrEx>
          <w:tblCellMar>
            <w:top w:w="15" w:type="dxa"/>
            <w:left w:w="15" w:type="dxa"/>
            <w:bottom w:w="15" w:type="dxa"/>
            <w:right w:w="15" w:type="dxa"/>
          </w:tblCellMar>
        </w:tblPrEx>
        <w:trPr>
          <w:trHeight w:val="452" w:hRule="atLeast"/>
        </w:trPr>
        <w:tc>
          <w:tcPr>
            <w:tcW w:w="976" w:type="dxa"/>
            <w:tcBorders>
              <w:top w:val="single" w:color="000000" w:sz="4" w:space="0"/>
              <w:left w:val="single" w:color="000000" w:sz="4" w:space="0"/>
              <w:bottom w:val="single" w:color="000000" w:sz="4" w:space="0"/>
              <w:right w:val="single" w:color="000000" w:sz="4" w:space="0"/>
            </w:tcBorders>
            <w:vAlign w:val="center"/>
          </w:tcPr>
          <w:p w14:paraId="27F99C4B">
            <w:pPr>
              <w:spacing w:after="0"/>
              <w:jc w:val="center"/>
              <w:rPr>
                <w:rFonts w:hint="default" w:ascii="Times New Roman" w:hAnsi="Times New Roman" w:cs="Times New Roman"/>
                <w:color w:val="E36C0A"/>
                <w:sz w:val="21"/>
                <w:szCs w:val="21"/>
                <w:lang w:val="en-US" w:eastAsia="zh-CN"/>
              </w:rPr>
            </w:pPr>
            <w:r>
              <w:rPr>
                <w:rFonts w:hint="default" w:ascii="Times New Roman" w:hAnsi="Times New Roman" w:cs="Times New Roman"/>
                <w:color w:val="E36C0A"/>
                <w:sz w:val="21"/>
                <w:szCs w:val="21"/>
                <w:lang w:val="en-US" w:eastAsia="zh-CN"/>
              </w:rPr>
              <w:t>7E</w:t>
            </w:r>
          </w:p>
        </w:tc>
        <w:tc>
          <w:tcPr>
            <w:tcW w:w="992" w:type="dxa"/>
            <w:tcBorders>
              <w:top w:val="single" w:color="000000" w:sz="4" w:space="0"/>
              <w:left w:val="single" w:color="000000" w:sz="4" w:space="0"/>
              <w:bottom w:val="single" w:color="000000" w:sz="4" w:space="0"/>
              <w:right w:val="single" w:color="000000" w:sz="4" w:space="0"/>
            </w:tcBorders>
            <w:vAlign w:val="center"/>
          </w:tcPr>
          <w:p w14:paraId="3C31B45E">
            <w:pPr>
              <w:spacing w:after="0"/>
              <w:jc w:val="center"/>
              <w:rPr>
                <w:rFonts w:hint="default" w:ascii="Times New Roman" w:hAnsi="Times New Roman" w:cs="Times New Roman"/>
                <w:b/>
                <w:color w:val="E36C0A"/>
                <w:sz w:val="21"/>
                <w:szCs w:val="21"/>
                <w:lang w:val="en-US" w:eastAsia="zh-CN"/>
              </w:rPr>
            </w:pPr>
            <w:r>
              <w:rPr>
                <w:rFonts w:hint="default" w:ascii="Times New Roman" w:hAnsi="Times New Roman" w:cs="Times New Roman"/>
                <w:b/>
                <w:color w:val="E36C0A"/>
                <w:sz w:val="21"/>
                <w:szCs w:val="21"/>
                <w:lang w:val="en-US" w:eastAsia="zh-CN"/>
              </w:rPr>
              <w:t>07 02</w:t>
            </w:r>
          </w:p>
        </w:tc>
        <w:tc>
          <w:tcPr>
            <w:tcW w:w="1457" w:type="dxa"/>
            <w:tcBorders>
              <w:top w:val="single" w:color="000000" w:sz="4" w:space="0"/>
              <w:left w:val="single" w:color="000000" w:sz="4" w:space="0"/>
              <w:bottom w:val="single" w:color="000000" w:sz="4" w:space="0"/>
              <w:right w:val="single" w:color="000000" w:sz="4" w:space="0"/>
            </w:tcBorders>
            <w:vAlign w:val="center"/>
          </w:tcPr>
          <w:p w14:paraId="7BC24749">
            <w:pPr>
              <w:spacing w:after="0"/>
              <w:jc w:val="center"/>
              <w:rPr>
                <w:rFonts w:hint="default" w:ascii="Times New Roman" w:hAnsi="Times New Roman" w:cs="Times New Roman"/>
                <w:color w:val="E36C0A"/>
                <w:sz w:val="21"/>
                <w:szCs w:val="21"/>
                <w:lang w:val="en-US" w:eastAsia="zh-CN"/>
              </w:rPr>
            </w:pPr>
            <w:r>
              <w:rPr>
                <w:rFonts w:hint="default" w:ascii="Times New Roman" w:hAnsi="Times New Roman" w:cs="Times New Roman"/>
              </w:rPr>
              <w:fldChar w:fldCharType="begin"/>
            </w:r>
            <w:r>
              <w:rPr>
                <w:rFonts w:hint="default" w:ascii="Times New Roman" w:hAnsi="Times New Roman" w:cs="Times New Roman"/>
              </w:rPr>
              <w:instrText xml:space="preserve"> HYPERLINK \l "_消息头" </w:instrText>
            </w:r>
            <w:r>
              <w:rPr>
                <w:rFonts w:hint="default" w:ascii="Times New Roman" w:hAnsi="Times New Roman" w:cs="Times New Roman"/>
              </w:rPr>
              <w:fldChar w:fldCharType="separate"/>
            </w:r>
            <w:r>
              <w:rPr>
                <w:rStyle w:val="14"/>
                <w:rFonts w:hint="default" w:ascii="Times New Roman" w:hAnsi="Times New Roman" w:cs="Times New Roman"/>
                <w:color w:val="E36C0A"/>
                <w:sz w:val="21"/>
                <w:szCs w:val="21"/>
                <w:lang w:val="en-US" w:eastAsia="zh-CN"/>
              </w:rPr>
              <w:t>Message attachment</w:t>
            </w:r>
            <w:r>
              <w:rPr>
                <w:rStyle w:val="14"/>
                <w:rFonts w:hint="default" w:ascii="Times New Roman" w:hAnsi="Times New Roman" w:cs="Times New Roman"/>
                <w:color w:val="E36C0A"/>
                <w:sz w:val="21"/>
                <w:szCs w:val="21"/>
                <w:lang w:val="en-US" w:eastAsia="zh-CN"/>
              </w:rPr>
              <w:fldChar w:fldCharType="end"/>
            </w:r>
          </w:p>
        </w:tc>
        <w:tc>
          <w:tcPr>
            <w:tcW w:w="3505" w:type="dxa"/>
            <w:tcBorders>
              <w:top w:val="single" w:color="000000" w:sz="4" w:space="0"/>
              <w:left w:val="single" w:color="000000" w:sz="4" w:space="0"/>
              <w:bottom w:val="single" w:color="000000" w:sz="4" w:space="0"/>
              <w:right w:val="single" w:color="000000" w:sz="4" w:space="0"/>
            </w:tcBorders>
            <w:vAlign w:val="center"/>
          </w:tcPr>
          <w:p w14:paraId="15439712">
            <w:pPr>
              <w:spacing w:after="0"/>
              <w:jc w:val="center"/>
              <w:rPr>
                <w:rFonts w:hint="default" w:ascii="Times New Roman" w:hAnsi="Times New Roman" w:cs="Times New Roman"/>
                <w:color w:val="E36C0A"/>
                <w:sz w:val="21"/>
                <w:szCs w:val="21"/>
                <w:lang w:val="en-US" w:eastAsia="zh-CN"/>
              </w:rPr>
            </w:pPr>
            <w:r>
              <w:rPr>
                <w:rFonts w:hint="default" w:ascii="Times New Roman" w:hAnsi="Times New Roman" w:cs="Times New Roman"/>
              </w:rPr>
              <w:fldChar w:fldCharType="begin"/>
            </w:r>
            <w:r>
              <w:rPr>
                <w:rFonts w:hint="default" w:ascii="Times New Roman" w:hAnsi="Times New Roman" w:cs="Times New Roman"/>
              </w:rPr>
              <w:instrText xml:space="preserve"> HYPERLINK \l "_附表_驾驶员信息采集附表" </w:instrText>
            </w:r>
            <w:r>
              <w:rPr>
                <w:rFonts w:hint="default" w:ascii="Times New Roman" w:hAnsi="Times New Roman" w:cs="Times New Roman"/>
              </w:rPr>
              <w:fldChar w:fldCharType="separate"/>
            </w:r>
            <w:r>
              <w:rPr>
                <w:rStyle w:val="17"/>
                <w:rFonts w:hint="default" w:ascii="Times New Roman" w:hAnsi="Times New Roman" w:cs="Times New Roman"/>
                <w:color w:val="E36C0A"/>
                <w:sz w:val="21"/>
                <w:szCs w:val="21"/>
                <w:lang w:val="en-US" w:eastAsia="zh-CN"/>
              </w:rPr>
              <w:t>Driver Identity Information Appendix</w:t>
            </w:r>
            <w:r>
              <w:rPr>
                <w:rStyle w:val="17"/>
                <w:rFonts w:hint="default" w:ascii="Times New Roman" w:hAnsi="Times New Roman" w:cs="Times New Roman"/>
                <w:color w:val="E36C0A"/>
                <w:sz w:val="21"/>
                <w:szCs w:val="21"/>
                <w:lang w:val="en-US" w:eastAsia="zh-CN"/>
              </w:rPr>
              <w:fldChar w:fldCharType="end"/>
            </w:r>
          </w:p>
        </w:tc>
        <w:tc>
          <w:tcPr>
            <w:tcW w:w="850" w:type="dxa"/>
            <w:tcBorders>
              <w:top w:val="single" w:color="000000" w:sz="4" w:space="0"/>
              <w:left w:val="single" w:color="000000" w:sz="4" w:space="0"/>
              <w:bottom w:val="single" w:color="000000" w:sz="4" w:space="0"/>
              <w:right w:val="single" w:color="000000" w:sz="4" w:space="0"/>
            </w:tcBorders>
            <w:vAlign w:val="center"/>
          </w:tcPr>
          <w:p w14:paraId="4818E206">
            <w:pPr>
              <w:spacing w:after="0"/>
              <w:jc w:val="center"/>
              <w:rPr>
                <w:rFonts w:hint="default" w:ascii="Times New Roman" w:hAnsi="Times New Roman" w:cs="Times New Roman"/>
                <w:color w:val="E36C0A"/>
                <w:sz w:val="21"/>
                <w:szCs w:val="21"/>
                <w:lang w:val="en-US" w:eastAsia="zh-CN"/>
              </w:rPr>
            </w:pPr>
            <w:r>
              <w:rPr>
                <w:rFonts w:hint="default" w:ascii="Times New Roman" w:hAnsi="Times New Roman" w:cs="Times New Roman"/>
                <w:color w:val="E36C0A"/>
                <w:sz w:val="21"/>
                <w:szCs w:val="21"/>
                <w:lang w:val="en-US" w:eastAsia="zh-CN"/>
              </w:rPr>
              <w:t>XOR</w:t>
            </w:r>
          </w:p>
        </w:tc>
        <w:tc>
          <w:tcPr>
            <w:tcW w:w="1292" w:type="dxa"/>
            <w:tcBorders>
              <w:top w:val="single" w:color="000000" w:sz="4" w:space="0"/>
              <w:left w:val="single" w:color="000000" w:sz="4" w:space="0"/>
              <w:bottom w:val="single" w:color="000000" w:sz="4" w:space="0"/>
              <w:right w:val="single" w:color="000000" w:sz="4" w:space="0"/>
            </w:tcBorders>
            <w:vAlign w:val="center"/>
          </w:tcPr>
          <w:p w14:paraId="5B6B3A6F">
            <w:pPr>
              <w:spacing w:after="0"/>
              <w:jc w:val="center"/>
              <w:rPr>
                <w:rFonts w:hint="default" w:ascii="Times New Roman" w:hAnsi="Times New Roman" w:cs="Times New Roman"/>
                <w:color w:val="E36C0A"/>
                <w:sz w:val="21"/>
                <w:szCs w:val="21"/>
                <w:lang w:val="en-US" w:eastAsia="zh-CN"/>
              </w:rPr>
            </w:pPr>
            <w:r>
              <w:rPr>
                <w:rFonts w:hint="default" w:ascii="Times New Roman" w:hAnsi="Times New Roman" w:cs="Times New Roman"/>
                <w:color w:val="E36C0A"/>
                <w:sz w:val="21"/>
                <w:szCs w:val="21"/>
                <w:lang w:val="en-US" w:eastAsia="zh-CN"/>
              </w:rPr>
              <w:t>7E</w:t>
            </w:r>
          </w:p>
        </w:tc>
      </w:tr>
    </w:tbl>
    <w:p w14:paraId="730AC204">
      <w:pPr>
        <w:jc w:val="left"/>
        <w:rPr>
          <w:rFonts w:hint="default" w:ascii="Times New Roman" w:hAnsi="Times New Roman" w:cs="Times New Roman"/>
          <w:color w:val="E36C0A"/>
          <w:sz w:val="21"/>
          <w:szCs w:val="21"/>
          <w:lang w:eastAsia="zh-CN"/>
        </w:rPr>
      </w:pPr>
    </w:p>
    <w:p w14:paraId="5DC5BB03">
      <w:pPr>
        <w:pStyle w:val="3"/>
        <w:ind w:left="0"/>
        <w:rPr>
          <w:rFonts w:hint="default" w:ascii="Times New Roman" w:hAnsi="Times New Roman" w:cs="Times New Roman"/>
          <w:color w:val="E36C0A"/>
          <w:sz w:val="21"/>
          <w:szCs w:val="21"/>
          <w:lang w:eastAsia="zh-CN"/>
        </w:rPr>
      </w:pPr>
      <w:r>
        <w:rPr>
          <w:rFonts w:hint="default" w:ascii="Times New Roman" w:hAnsi="Times New Roman" w:cs="Times New Roman"/>
          <w:color w:val="E36C0A"/>
          <w:sz w:val="21"/>
          <w:szCs w:val="21"/>
          <w:lang w:val="en-US" w:eastAsia="zh-CN"/>
        </w:rPr>
        <w:t xml:space="preserve">  </w:t>
      </w:r>
      <w:bookmarkStart w:id="109" w:name="_Toc8392"/>
      <w:r>
        <w:rPr>
          <w:rFonts w:hint="default" w:ascii="Times New Roman" w:hAnsi="Times New Roman" w:cs="Times New Roman"/>
          <w:color w:val="E36C0A"/>
          <w:sz w:val="21"/>
          <w:szCs w:val="21"/>
          <w:lang w:eastAsia="zh-CN"/>
        </w:rPr>
        <w:t>[ 8202 ] Temporary position tracking control</w:t>
      </w:r>
      <w:bookmarkEnd w:id="107"/>
      <w:bookmarkEnd w:id="109"/>
    </w:p>
    <w:p w14:paraId="5698A16A">
      <w:pPr>
        <w:ind w:firstLine="420" w:firstLineChars="200"/>
        <w:rPr>
          <w:rFonts w:hint="default" w:ascii="Times New Roman" w:hAnsi="Times New Roman" w:cs="Times New Roman"/>
          <w:color w:val="E36C0A"/>
          <w:sz w:val="21"/>
          <w:szCs w:val="21"/>
        </w:rPr>
      </w:pPr>
      <w:r>
        <w:rPr>
          <w:rFonts w:hint="default" w:ascii="Times New Roman" w:hAnsi="Times New Roman" w:cs="Times New Roman"/>
          <w:color w:val="E36C0A"/>
          <w:sz w:val="21"/>
          <w:szCs w:val="21"/>
          <w:lang w:eastAsia="zh-CN"/>
        </w:rPr>
        <w:t xml:space="preserve">[ </w:t>
      </w:r>
      <w:r>
        <w:rPr>
          <w:rFonts w:hint="default" w:ascii="Times New Roman" w:hAnsi="Times New Roman" w:cs="Times New Roman"/>
          <w:color w:val="E36C0A"/>
          <w:sz w:val="21"/>
          <w:szCs w:val="21"/>
        </w:rPr>
        <w:t>information</w:t>
      </w:r>
      <w:r>
        <w:rPr>
          <w:rFonts w:hint="default" w:ascii="Times New Roman" w:hAnsi="Times New Roman" w:cs="Times New Roman"/>
          <w:color w:val="E36C0A"/>
          <w:sz w:val="21"/>
          <w:szCs w:val="21"/>
          <w:lang w:eastAsia="zh-CN"/>
        </w:rPr>
        <w:t xml:space="preserve">  </w:t>
      </w:r>
      <w:r>
        <w:rPr>
          <w:rFonts w:hint="default" w:ascii="Times New Roman" w:hAnsi="Times New Roman" w:cs="Times New Roman"/>
          <w:color w:val="E36C0A"/>
          <w:sz w:val="21"/>
          <w:szCs w:val="21"/>
        </w:rPr>
        <w:t>ID]: 0x8202 .</w:t>
      </w:r>
    </w:p>
    <w:p w14:paraId="4347E0D6">
      <w:pPr>
        <w:ind w:firstLine="420" w:firstLineChars="200"/>
        <w:rPr>
          <w:rFonts w:hint="default" w:ascii="Times New Roman" w:hAnsi="Times New Roman" w:cs="Times New Roman"/>
          <w:color w:val="E36C0A"/>
          <w:sz w:val="21"/>
          <w:szCs w:val="21"/>
        </w:rPr>
      </w:pPr>
      <w:r>
        <w:rPr>
          <w:rFonts w:hint="default" w:ascii="Times New Roman" w:hAnsi="Times New Roman" w:cs="Times New Roman"/>
          <w:color w:val="E36C0A"/>
          <w:sz w:val="21"/>
          <w:szCs w:val="21"/>
          <w:lang w:eastAsia="zh-CN"/>
        </w:rPr>
        <w:t xml:space="preserve">[ Function Description ]: </w:t>
      </w:r>
      <w:r>
        <w:rPr>
          <w:rFonts w:hint="default" w:ascii="Times New Roman" w:hAnsi="Times New Roman" w:cs="Times New Roman"/>
          <w:color w:val="E36C0A"/>
          <w:sz w:val="21"/>
          <w:szCs w:val="21"/>
        </w:rPr>
        <w:t>Temporary location tracking control message body data.</w:t>
      </w:r>
    </w:p>
    <w:tbl>
      <w:tblPr>
        <w:tblStyle w:val="12"/>
        <w:tblW w:w="0" w:type="auto"/>
        <w:tblInd w:w="418" w:type="dxa"/>
        <w:tblLayout w:type="fixed"/>
        <w:tblCellMar>
          <w:top w:w="15" w:type="dxa"/>
          <w:left w:w="15" w:type="dxa"/>
          <w:bottom w:w="15" w:type="dxa"/>
          <w:right w:w="15" w:type="dxa"/>
        </w:tblCellMar>
      </w:tblPr>
      <w:tblGrid>
        <w:gridCol w:w="976"/>
        <w:gridCol w:w="992"/>
        <w:gridCol w:w="1457"/>
        <w:gridCol w:w="3505"/>
        <w:gridCol w:w="850"/>
        <w:gridCol w:w="1292"/>
      </w:tblGrid>
      <w:tr w14:paraId="74E50058">
        <w:tblPrEx>
          <w:tblCellMar>
            <w:top w:w="15" w:type="dxa"/>
            <w:left w:w="15" w:type="dxa"/>
            <w:bottom w:w="15" w:type="dxa"/>
            <w:right w:w="15" w:type="dxa"/>
          </w:tblCellMar>
        </w:tblPrEx>
        <w:trPr>
          <w:trHeight w:val="387" w:hRule="atLeast"/>
        </w:trPr>
        <w:tc>
          <w:tcPr>
            <w:tcW w:w="976" w:type="dxa"/>
            <w:tcBorders>
              <w:top w:val="single" w:color="000000" w:sz="4" w:space="0"/>
              <w:left w:val="single" w:color="000000" w:sz="4" w:space="0"/>
              <w:bottom w:val="single" w:color="000000" w:sz="4" w:space="0"/>
              <w:right w:val="single" w:color="000000" w:sz="4" w:space="0"/>
            </w:tcBorders>
            <w:shd w:val="clear" w:color="000000" w:fill="C0C0C0"/>
            <w:vAlign w:val="center"/>
          </w:tcPr>
          <w:p w14:paraId="0F4E643C">
            <w:pPr>
              <w:spacing w:after="0"/>
              <w:jc w:val="center"/>
              <w:rPr>
                <w:rFonts w:hint="default" w:ascii="Times New Roman" w:hAnsi="Times New Roman" w:cs="Times New Roman"/>
                <w:color w:val="E36C0A"/>
                <w:sz w:val="21"/>
                <w:szCs w:val="21"/>
                <w:lang w:val="en-US" w:eastAsia="zh-CN"/>
              </w:rPr>
            </w:pPr>
            <w:r>
              <w:rPr>
                <w:rFonts w:hint="default" w:ascii="Times New Roman" w:hAnsi="Times New Roman" w:cs="Times New Roman"/>
                <w:color w:val="E36C0A"/>
                <w:sz w:val="21"/>
                <w:szCs w:val="21"/>
                <w:lang w:val="en-US" w:eastAsia="zh-CN"/>
              </w:rPr>
              <w:t>Logo</w:t>
            </w:r>
          </w:p>
        </w:tc>
        <w:tc>
          <w:tcPr>
            <w:tcW w:w="992" w:type="dxa"/>
            <w:tcBorders>
              <w:top w:val="single" w:color="000000" w:sz="4" w:space="0"/>
              <w:left w:val="single" w:color="000000" w:sz="4" w:space="0"/>
              <w:bottom w:val="single" w:color="000000" w:sz="4" w:space="0"/>
              <w:right w:val="single" w:color="000000" w:sz="4" w:space="0"/>
            </w:tcBorders>
            <w:shd w:val="clear" w:color="000000" w:fill="C0C0C0"/>
            <w:vAlign w:val="center"/>
          </w:tcPr>
          <w:p w14:paraId="20D43793">
            <w:pPr>
              <w:spacing w:after="0"/>
              <w:jc w:val="center"/>
              <w:rPr>
                <w:rFonts w:hint="default" w:ascii="Times New Roman" w:hAnsi="Times New Roman" w:cs="Times New Roman"/>
                <w:color w:val="E36C0A"/>
                <w:sz w:val="21"/>
                <w:szCs w:val="21"/>
                <w:lang w:val="en-US" w:eastAsia="zh-CN"/>
              </w:rPr>
            </w:pPr>
            <w:r>
              <w:rPr>
                <w:rFonts w:hint="default" w:ascii="Times New Roman" w:hAnsi="Times New Roman" w:cs="Times New Roman"/>
                <w:color w:val="E36C0A"/>
                <w:sz w:val="21"/>
                <w:szCs w:val="21"/>
                <w:lang w:val="en-US" w:eastAsia="zh-CN"/>
              </w:rPr>
              <w:t>Function ID</w:t>
            </w:r>
          </w:p>
        </w:tc>
        <w:tc>
          <w:tcPr>
            <w:tcW w:w="1457" w:type="dxa"/>
            <w:tcBorders>
              <w:top w:val="single" w:color="000000" w:sz="4" w:space="0"/>
              <w:left w:val="single" w:color="000000" w:sz="4" w:space="0"/>
              <w:bottom w:val="single" w:color="000000" w:sz="4" w:space="0"/>
              <w:right w:val="single" w:color="000000" w:sz="4" w:space="0"/>
            </w:tcBorders>
            <w:shd w:val="clear" w:color="000000" w:fill="C0C0C0"/>
            <w:vAlign w:val="center"/>
          </w:tcPr>
          <w:p w14:paraId="636413C8">
            <w:pPr>
              <w:spacing w:after="0"/>
              <w:jc w:val="center"/>
              <w:rPr>
                <w:rFonts w:hint="default" w:ascii="Times New Roman" w:hAnsi="Times New Roman" w:cs="Times New Roman"/>
                <w:color w:val="E36C0A"/>
                <w:sz w:val="21"/>
                <w:szCs w:val="21"/>
                <w:lang w:val="en-US" w:eastAsia="zh-CN"/>
              </w:rPr>
            </w:pPr>
            <w:r>
              <w:rPr>
                <w:rFonts w:hint="default" w:ascii="Times New Roman" w:hAnsi="Times New Roman" w:cs="Times New Roman"/>
                <w:color w:val="E36C0A"/>
                <w:sz w:val="21"/>
                <w:szCs w:val="21"/>
                <w:lang w:val="en-US" w:eastAsia="zh-CN"/>
              </w:rPr>
              <w:t>Message Header</w:t>
            </w:r>
          </w:p>
        </w:tc>
        <w:tc>
          <w:tcPr>
            <w:tcW w:w="3505" w:type="dxa"/>
            <w:tcBorders>
              <w:top w:val="single" w:color="000000" w:sz="4" w:space="0"/>
              <w:left w:val="single" w:color="000000" w:sz="4" w:space="0"/>
              <w:bottom w:val="single" w:color="000000" w:sz="4" w:space="0"/>
              <w:right w:val="single" w:color="000000" w:sz="4" w:space="0"/>
            </w:tcBorders>
            <w:shd w:val="clear" w:color="000000" w:fill="C0C0C0"/>
            <w:vAlign w:val="center"/>
          </w:tcPr>
          <w:p w14:paraId="5628907B">
            <w:pPr>
              <w:spacing w:after="0"/>
              <w:jc w:val="center"/>
              <w:rPr>
                <w:rFonts w:hint="default" w:ascii="Times New Roman" w:hAnsi="Times New Roman" w:cs="Times New Roman"/>
                <w:color w:val="E36C0A"/>
                <w:sz w:val="21"/>
                <w:szCs w:val="21"/>
                <w:lang w:val="en-US" w:eastAsia="zh-CN"/>
              </w:rPr>
            </w:pPr>
            <w:r>
              <w:rPr>
                <w:rFonts w:hint="default" w:ascii="Times New Roman" w:hAnsi="Times New Roman" w:cs="Times New Roman"/>
                <w:color w:val="E36C0A"/>
                <w:sz w:val="21"/>
                <w:szCs w:val="21"/>
                <w:lang w:val="en-US" w:eastAsia="zh-CN"/>
              </w:rPr>
              <w:t>Message body</w:t>
            </w:r>
          </w:p>
        </w:tc>
        <w:tc>
          <w:tcPr>
            <w:tcW w:w="850" w:type="dxa"/>
            <w:tcBorders>
              <w:top w:val="single" w:color="000000" w:sz="4" w:space="0"/>
              <w:left w:val="single" w:color="000000" w:sz="4" w:space="0"/>
              <w:bottom w:val="single" w:color="000000" w:sz="4" w:space="0"/>
              <w:right w:val="single" w:color="000000" w:sz="4" w:space="0"/>
            </w:tcBorders>
            <w:shd w:val="clear" w:color="000000" w:fill="C0C0C0"/>
            <w:vAlign w:val="center"/>
          </w:tcPr>
          <w:p w14:paraId="58BAFD5A">
            <w:pPr>
              <w:spacing w:after="0"/>
              <w:jc w:val="center"/>
              <w:rPr>
                <w:rFonts w:hint="default" w:ascii="Times New Roman" w:hAnsi="Times New Roman" w:cs="Times New Roman"/>
                <w:color w:val="E36C0A"/>
                <w:sz w:val="21"/>
                <w:szCs w:val="21"/>
                <w:lang w:val="en-US" w:eastAsia="zh-CN"/>
              </w:rPr>
            </w:pPr>
            <w:r>
              <w:rPr>
                <w:rFonts w:hint="default" w:ascii="Times New Roman" w:hAnsi="Times New Roman" w:cs="Times New Roman"/>
                <w:color w:val="E36C0A"/>
                <w:sz w:val="21"/>
                <w:szCs w:val="21"/>
                <w:lang w:val="en-US" w:eastAsia="zh-CN"/>
              </w:rPr>
              <w:t>check</w:t>
            </w:r>
          </w:p>
        </w:tc>
        <w:tc>
          <w:tcPr>
            <w:tcW w:w="1292" w:type="dxa"/>
            <w:tcBorders>
              <w:top w:val="single" w:color="000000" w:sz="4" w:space="0"/>
              <w:left w:val="single" w:color="000000" w:sz="4" w:space="0"/>
              <w:bottom w:val="single" w:color="000000" w:sz="4" w:space="0"/>
              <w:right w:val="single" w:color="000000" w:sz="4" w:space="0"/>
            </w:tcBorders>
            <w:shd w:val="clear" w:color="000000" w:fill="C0C0C0"/>
            <w:vAlign w:val="center"/>
          </w:tcPr>
          <w:p w14:paraId="12C3F714">
            <w:pPr>
              <w:spacing w:after="0"/>
              <w:jc w:val="center"/>
              <w:rPr>
                <w:rFonts w:hint="default" w:ascii="Times New Roman" w:hAnsi="Times New Roman" w:cs="Times New Roman"/>
                <w:color w:val="E36C0A"/>
                <w:sz w:val="21"/>
                <w:szCs w:val="21"/>
                <w:lang w:val="en-US" w:eastAsia="zh-CN"/>
              </w:rPr>
            </w:pPr>
            <w:r>
              <w:rPr>
                <w:rFonts w:hint="default" w:ascii="Times New Roman" w:hAnsi="Times New Roman" w:cs="Times New Roman"/>
                <w:color w:val="E36C0A"/>
                <w:sz w:val="21"/>
                <w:szCs w:val="21"/>
                <w:lang w:val="en-US" w:eastAsia="zh-CN"/>
              </w:rPr>
              <w:t>Logo</w:t>
            </w:r>
          </w:p>
        </w:tc>
      </w:tr>
      <w:tr w14:paraId="067BCFDA">
        <w:tblPrEx>
          <w:tblCellMar>
            <w:top w:w="15" w:type="dxa"/>
            <w:left w:w="15" w:type="dxa"/>
            <w:bottom w:w="15" w:type="dxa"/>
            <w:right w:w="15" w:type="dxa"/>
          </w:tblCellMar>
        </w:tblPrEx>
        <w:trPr>
          <w:trHeight w:val="452" w:hRule="atLeast"/>
        </w:trPr>
        <w:tc>
          <w:tcPr>
            <w:tcW w:w="976" w:type="dxa"/>
            <w:tcBorders>
              <w:top w:val="single" w:color="000000" w:sz="4" w:space="0"/>
              <w:left w:val="single" w:color="000000" w:sz="4" w:space="0"/>
              <w:bottom w:val="single" w:color="000000" w:sz="4" w:space="0"/>
              <w:right w:val="single" w:color="000000" w:sz="4" w:space="0"/>
            </w:tcBorders>
            <w:vAlign w:val="center"/>
          </w:tcPr>
          <w:p w14:paraId="11B6150D">
            <w:pPr>
              <w:spacing w:after="0"/>
              <w:jc w:val="center"/>
              <w:rPr>
                <w:rFonts w:hint="default" w:ascii="Times New Roman" w:hAnsi="Times New Roman" w:cs="Times New Roman"/>
                <w:color w:val="E36C0A"/>
                <w:sz w:val="21"/>
                <w:szCs w:val="21"/>
                <w:lang w:val="en-US" w:eastAsia="zh-CN"/>
              </w:rPr>
            </w:pPr>
            <w:r>
              <w:rPr>
                <w:rFonts w:hint="default" w:ascii="Times New Roman" w:hAnsi="Times New Roman" w:cs="Times New Roman"/>
                <w:color w:val="E36C0A"/>
                <w:sz w:val="21"/>
                <w:szCs w:val="21"/>
                <w:lang w:val="en-US" w:eastAsia="zh-CN"/>
              </w:rPr>
              <w:t>7E</w:t>
            </w:r>
          </w:p>
        </w:tc>
        <w:tc>
          <w:tcPr>
            <w:tcW w:w="992" w:type="dxa"/>
            <w:tcBorders>
              <w:top w:val="single" w:color="000000" w:sz="4" w:space="0"/>
              <w:left w:val="single" w:color="000000" w:sz="4" w:space="0"/>
              <w:bottom w:val="single" w:color="000000" w:sz="4" w:space="0"/>
              <w:right w:val="single" w:color="000000" w:sz="4" w:space="0"/>
            </w:tcBorders>
            <w:vAlign w:val="center"/>
          </w:tcPr>
          <w:p w14:paraId="2B72FE4F">
            <w:pPr>
              <w:spacing w:after="0"/>
              <w:jc w:val="center"/>
              <w:rPr>
                <w:rFonts w:hint="default" w:ascii="Times New Roman" w:hAnsi="Times New Roman" w:cs="Times New Roman"/>
                <w:b/>
                <w:color w:val="E36C0A"/>
                <w:sz w:val="21"/>
                <w:szCs w:val="21"/>
                <w:lang w:val="en-US" w:eastAsia="zh-CN"/>
              </w:rPr>
            </w:pPr>
            <w:r>
              <w:rPr>
                <w:rFonts w:hint="default" w:ascii="Times New Roman" w:hAnsi="Times New Roman" w:cs="Times New Roman"/>
                <w:b/>
                <w:color w:val="E36C0A"/>
                <w:sz w:val="21"/>
                <w:szCs w:val="21"/>
                <w:lang w:val="en-US" w:eastAsia="zh-CN"/>
              </w:rPr>
              <w:t>82 02</w:t>
            </w:r>
          </w:p>
        </w:tc>
        <w:tc>
          <w:tcPr>
            <w:tcW w:w="1457" w:type="dxa"/>
            <w:tcBorders>
              <w:top w:val="single" w:color="000000" w:sz="4" w:space="0"/>
              <w:left w:val="single" w:color="000000" w:sz="4" w:space="0"/>
              <w:bottom w:val="single" w:color="000000" w:sz="4" w:space="0"/>
              <w:right w:val="single" w:color="000000" w:sz="4" w:space="0"/>
            </w:tcBorders>
            <w:vAlign w:val="center"/>
          </w:tcPr>
          <w:p w14:paraId="383A8E7A">
            <w:pPr>
              <w:spacing w:after="0"/>
              <w:jc w:val="center"/>
              <w:rPr>
                <w:rFonts w:hint="default" w:ascii="Times New Roman" w:hAnsi="Times New Roman" w:cs="Times New Roman"/>
                <w:color w:val="E36C0A"/>
                <w:sz w:val="21"/>
                <w:szCs w:val="21"/>
                <w:lang w:val="en-US" w:eastAsia="zh-CN"/>
              </w:rPr>
            </w:pPr>
            <w:r>
              <w:rPr>
                <w:rFonts w:hint="default" w:ascii="Times New Roman" w:hAnsi="Times New Roman" w:cs="Times New Roman"/>
              </w:rPr>
              <w:fldChar w:fldCharType="begin"/>
            </w:r>
            <w:r>
              <w:rPr>
                <w:rFonts w:hint="default" w:ascii="Times New Roman" w:hAnsi="Times New Roman" w:cs="Times New Roman"/>
              </w:rPr>
              <w:instrText xml:space="preserve"> HYPERLINK \l "_消息头" </w:instrText>
            </w:r>
            <w:r>
              <w:rPr>
                <w:rFonts w:hint="default" w:ascii="Times New Roman" w:hAnsi="Times New Roman" w:cs="Times New Roman"/>
              </w:rPr>
              <w:fldChar w:fldCharType="separate"/>
            </w:r>
            <w:r>
              <w:rPr>
                <w:rStyle w:val="17"/>
                <w:rFonts w:hint="default" w:ascii="Times New Roman" w:hAnsi="Times New Roman" w:cs="Times New Roman"/>
                <w:color w:val="E36C0A"/>
                <w:sz w:val="21"/>
                <w:szCs w:val="21"/>
                <w:lang w:val="en-US" w:eastAsia="zh-CN"/>
              </w:rPr>
              <w:t>Message attachment</w:t>
            </w:r>
            <w:r>
              <w:rPr>
                <w:rStyle w:val="17"/>
                <w:rFonts w:hint="default" w:ascii="Times New Roman" w:hAnsi="Times New Roman" w:cs="Times New Roman"/>
                <w:color w:val="E36C0A"/>
                <w:sz w:val="21"/>
                <w:szCs w:val="21"/>
                <w:lang w:val="en-US" w:eastAsia="zh-CN"/>
              </w:rPr>
              <w:fldChar w:fldCharType="end"/>
            </w:r>
          </w:p>
        </w:tc>
        <w:tc>
          <w:tcPr>
            <w:tcW w:w="3505" w:type="dxa"/>
            <w:tcBorders>
              <w:top w:val="single" w:color="000000" w:sz="4" w:space="0"/>
              <w:left w:val="single" w:color="000000" w:sz="4" w:space="0"/>
              <w:bottom w:val="single" w:color="000000" w:sz="4" w:space="0"/>
              <w:right w:val="single" w:color="000000" w:sz="4" w:space="0"/>
            </w:tcBorders>
            <w:vAlign w:val="center"/>
          </w:tcPr>
          <w:p w14:paraId="4257BAB9">
            <w:pPr>
              <w:spacing w:after="0"/>
              <w:jc w:val="center"/>
              <w:rPr>
                <w:rFonts w:hint="default" w:ascii="Times New Roman" w:hAnsi="Times New Roman" w:cs="Times New Roman"/>
                <w:color w:val="E36C0A"/>
                <w:sz w:val="21"/>
                <w:szCs w:val="21"/>
                <w:lang w:val="en-US" w:eastAsia="zh-CN"/>
              </w:rPr>
            </w:pPr>
            <w:r>
              <w:rPr>
                <w:rFonts w:hint="default" w:ascii="Times New Roman" w:hAnsi="Times New Roman" w:cs="Times New Roman"/>
              </w:rPr>
              <w:fldChar w:fldCharType="begin"/>
            </w:r>
            <w:r>
              <w:rPr>
                <w:rFonts w:hint="default" w:ascii="Times New Roman" w:hAnsi="Times New Roman" w:cs="Times New Roman"/>
              </w:rPr>
              <w:instrText xml:space="preserve"> HYPERLINK \l "_附表_临时位置跟踪控制消息体" </w:instrText>
            </w:r>
            <w:r>
              <w:rPr>
                <w:rFonts w:hint="default" w:ascii="Times New Roman" w:hAnsi="Times New Roman" w:cs="Times New Roman"/>
              </w:rPr>
              <w:fldChar w:fldCharType="separate"/>
            </w:r>
            <w:r>
              <w:rPr>
                <w:rStyle w:val="17"/>
                <w:rFonts w:hint="default" w:ascii="Times New Roman" w:hAnsi="Times New Roman" w:cs="Times New Roman"/>
                <w:color w:val="E36C0A"/>
                <w:sz w:val="21"/>
                <w:szCs w:val="21"/>
                <w:lang w:val="en-US" w:eastAsia="zh-CN"/>
              </w:rPr>
              <w:t>Temporary location tracking control message body appendix</w:t>
            </w:r>
            <w:r>
              <w:rPr>
                <w:rStyle w:val="17"/>
                <w:rFonts w:hint="default" w:ascii="Times New Roman" w:hAnsi="Times New Roman" w:cs="Times New Roman"/>
                <w:color w:val="E36C0A"/>
                <w:sz w:val="21"/>
                <w:szCs w:val="21"/>
                <w:lang w:val="en-US" w:eastAsia="zh-CN"/>
              </w:rPr>
              <w:fldChar w:fldCharType="end"/>
            </w:r>
          </w:p>
        </w:tc>
        <w:tc>
          <w:tcPr>
            <w:tcW w:w="850" w:type="dxa"/>
            <w:tcBorders>
              <w:top w:val="single" w:color="000000" w:sz="4" w:space="0"/>
              <w:left w:val="single" w:color="000000" w:sz="4" w:space="0"/>
              <w:bottom w:val="single" w:color="000000" w:sz="4" w:space="0"/>
              <w:right w:val="single" w:color="000000" w:sz="4" w:space="0"/>
            </w:tcBorders>
            <w:vAlign w:val="center"/>
          </w:tcPr>
          <w:p w14:paraId="1784C380">
            <w:pPr>
              <w:spacing w:after="0"/>
              <w:jc w:val="center"/>
              <w:rPr>
                <w:rFonts w:hint="default" w:ascii="Times New Roman" w:hAnsi="Times New Roman" w:cs="Times New Roman"/>
                <w:color w:val="E36C0A"/>
                <w:sz w:val="21"/>
                <w:szCs w:val="21"/>
                <w:lang w:val="en-US" w:eastAsia="zh-CN"/>
              </w:rPr>
            </w:pPr>
            <w:r>
              <w:rPr>
                <w:rFonts w:hint="default" w:ascii="Times New Roman" w:hAnsi="Times New Roman" w:cs="Times New Roman"/>
                <w:color w:val="E36C0A"/>
                <w:sz w:val="21"/>
                <w:szCs w:val="21"/>
                <w:lang w:val="en-US" w:eastAsia="zh-CN"/>
              </w:rPr>
              <w:t>XOR</w:t>
            </w:r>
          </w:p>
        </w:tc>
        <w:tc>
          <w:tcPr>
            <w:tcW w:w="1292" w:type="dxa"/>
            <w:tcBorders>
              <w:top w:val="single" w:color="000000" w:sz="4" w:space="0"/>
              <w:left w:val="single" w:color="000000" w:sz="4" w:space="0"/>
              <w:bottom w:val="single" w:color="000000" w:sz="4" w:space="0"/>
              <w:right w:val="single" w:color="000000" w:sz="4" w:space="0"/>
            </w:tcBorders>
            <w:vAlign w:val="center"/>
          </w:tcPr>
          <w:p w14:paraId="79A3E0A1">
            <w:pPr>
              <w:spacing w:after="0"/>
              <w:jc w:val="center"/>
              <w:rPr>
                <w:rFonts w:hint="default" w:ascii="Times New Roman" w:hAnsi="Times New Roman" w:cs="Times New Roman"/>
                <w:color w:val="E36C0A"/>
                <w:sz w:val="21"/>
                <w:szCs w:val="21"/>
                <w:lang w:val="en-US" w:eastAsia="zh-CN"/>
              </w:rPr>
            </w:pPr>
            <w:r>
              <w:rPr>
                <w:rFonts w:hint="default" w:ascii="Times New Roman" w:hAnsi="Times New Roman" w:cs="Times New Roman"/>
                <w:color w:val="E36C0A"/>
                <w:sz w:val="21"/>
                <w:szCs w:val="21"/>
                <w:lang w:val="en-US" w:eastAsia="zh-CN"/>
              </w:rPr>
              <w:t>7E</w:t>
            </w:r>
          </w:p>
        </w:tc>
      </w:tr>
    </w:tbl>
    <w:p w14:paraId="30F1F7BB">
      <w:pPr>
        <w:pStyle w:val="3"/>
        <w:ind w:left="0"/>
        <w:rPr>
          <w:rFonts w:hint="default" w:ascii="Times New Roman" w:hAnsi="Times New Roman" w:cs="Times New Roman"/>
          <w:color w:val="E36C0A"/>
          <w:sz w:val="21"/>
          <w:szCs w:val="21"/>
          <w:lang w:val="en-US" w:eastAsia="zh-CN"/>
        </w:rPr>
      </w:pPr>
      <w:bookmarkStart w:id="110" w:name="__x000F_2.22  [ 0252 ] Terminal report driving license data"/>
      <w:r>
        <w:rPr>
          <w:rFonts w:hint="default" w:ascii="Times New Roman" w:hAnsi="Times New Roman" w:cs="Times New Roman"/>
          <w:color w:val="E36C0A"/>
          <w:sz w:val="21"/>
          <w:szCs w:val="21"/>
          <w:lang w:eastAsia="zh-CN"/>
        </w:rPr>
        <w:br w:type="page"/>
      </w:r>
      <w:bookmarkStart w:id="111" w:name="_Toc160815378"/>
      <w:bookmarkStart w:id="112" w:name="_Toc6597"/>
      <w:r>
        <w:rPr>
          <w:rFonts w:hint="default" w:ascii="Times New Roman" w:hAnsi="Times New Roman" w:cs="Times New Roman"/>
          <w:color w:val="auto"/>
          <w:sz w:val="24"/>
          <w:szCs w:val="24"/>
          <w:lang w:val="en-US" w:eastAsia="zh-CN"/>
        </w:rPr>
        <w:t xml:space="preserve">  [ 0252 ] Terminal report driving license data</w:t>
      </w:r>
      <w:bookmarkEnd w:id="111"/>
      <w:bookmarkEnd w:id="112"/>
    </w:p>
    <w:bookmarkEnd w:id="110"/>
    <w:p w14:paraId="5E6A83A5">
      <w:pPr>
        <w:spacing w:before="120" w:beforeLines="50"/>
        <w:ind w:left="420" w:firstLine="420"/>
        <w:rPr>
          <w:rFonts w:hint="default" w:ascii="Times New Roman" w:hAnsi="Times New Roman" w:cs="Times New Roman"/>
          <w:b/>
          <w:color w:val="0000FF"/>
          <w:sz w:val="21"/>
          <w:szCs w:val="21"/>
          <w:shd w:val="pct10" w:color="auto" w:fill="FFFFFF"/>
          <w:lang w:eastAsia="zh-CN"/>
        </w:rPr>
      </w:pPr>
      <w:r>
        <w:rPr>
          <w:rFonts w:hint="default" w:ascii="Times New Roman" w:hAnsi="Times New Roman" w:cs="Times New Roman"/>
          <w:b/>
          <w:color w:val="0000FF"/>
          <w:sz w:val="21"/>
          <w:szCs w:val="21"/>
          <w:shd w:val="pct10" w:color="auto" w:fill="FFFFFF"/>
        </w:rPr>
        <w:t xml:space="preserve">[Function Description] </w:t>
      </w:r>
      <w:r>
        <w:rPr>
          <w:rFonts w:hint="default" w:ascii="Times New Roman" w:hAnsi="Times New Roman" w:cs="Times New Roman"/>
          <w:sz w:val="21"/>
          <w:szCs w:val="21"/>
        </w:rPr>
        <w:t xml:space="preserve">Terminalreport </w:t>
      </w:r>
      <w:r>
        <w:rPr>
          <w:rFonts w:hint="default" w:ascii="Times New Roman" w:hAnsi="Times New Roman" w:cs="Times New Roman"/>
          <w:color w:val="000000"/>
        </w:rPr>
        <w:t xml:space="preserve">driving license data </w:t>
      </w:r>
      <w:r>
        <w:rPr>
          <w:rFonts w:hint="default" w:ascii="Times New Roman" w:hAnsi="Times New Roman" w:cs="Times New Roman"/>
          <w:color w:val="000000"/>
          <w:lang w:eastAsia="zh-CN"/>
        </w:rPr>
        <w:t>when first swipe card</w:t>
      </w:r>
    </w:p>
    <w:p w14:paraId="6547B651">
      <w:pPr>
        <w:spacing w:before="120" w:beforeLines="50"/>
        <w:ind w:left="420" w:firstLine="420"/>
        <w:rPr>
          <w:rFonts w:hint="default" w:ascii="Times New Roman" w:hAnsi="Times New Roman" w:cs="Times New Roman"/>
          <w:b/>
          <w:color w:val="0000FF"/>
          <w:sz w:val="21"/>
          <w:szCs w:val="21"/>
          <w:shd w:val="pct10" w:color="auto" w:fill="FFFFFF"/>
        </w:rPr>
      </w:pPr>
      <w:r>
        <w:rPr>
          <w:rFonts w:hint="default" w:ascii="Times New Roman" w:hAnsi="Times New Roman" w:cs="Times New Roman"/>
          <w:b/>
          <w:color w:val="0000FF"/>
          <w:sz w:val="21"/>
          <w:szCs w:val="21"/>
          <w:shd w:val="pct10" w:color="auto" w:fill="FFFFFF"/>
        </w:rPr>
        <w:t>Uplink</w:t>
      </w:r>
    </w:p>
    <w:p w14:paraId="1B38701B">
      <w:pPr>
        <w:spacing w:afterLines="50"/>
        <w:ind w:firstLine="420"/>
        <w:rPr>
          <w:rFonts w:hint="default" w:ascii="Times New Roman" w:hAnsi="Times New Roman" w:cs="Times New Roman"/>
          <w:sz w:val="21"/>
          <w:szCs w:val="21"/>
        </w:rPr>
      </w:pPr>
      <w:r>
        <w:rPr>
          <w:rFonts w:hint="default" w:ascii="Times New Roman" w:hAnsi="Times New Roman" w:eastAsia="黑体" w:cs="Times New Roman"/>
          <w:b/>
          <w:color w:val="0000FF"/>
          <w:sz w:val="21"/>
          <w:szCs w:val="21"/>
          <w:shd w:val="pct10" w:color="auto" w:fill="FFFFFF"/>
          <w:lang w:eastAsia="zh-CN"/>
        </w:rPr>
        <w:t>[Up]</w:t>
      </w:r>
    </w:p>
    <w:tbl>
      <w:tblPr>
        <w:tblStyle w:val="12"/>
        <w:tblW w:w="0" w:type="auto"/>
        <w:tblInd w:w="418" w:type="dxa"/>
        <w:tblLayout w:type="fixed"/>
        <w:tblCellMar>
          <w:top w:w="15" w:type="dxa"/>
          <w:left w:w="15" w:type="dxa"/>
          <w:bottom w:w="15" w:type="dxa"/>
          <w:right w:w="15" w:type="dxa"/>
        </w:tblCellMar>
      </w:tblPr>
      <w:tblGrid>
        <w:gridCol w:w="976"/>
        <w:gridCol w:w="992"/>
        <w:gridCol w:w="1457"/>
        <w:gridCol w:w="3505"/>
        <w:gridCol w:w="850"/>
        <w:gridCol w:w="1292"/>
      </w:tblGrid>
      <w:tr w14:paraId="0730DF8A">
        <w:tblPrEx>
          <w:tblCellMar>
            <w:top w:w="15" w:type="dxa"/>
            <w:left w:w="15" w:type="dxa"/>
            <w:bottom w:w="15" w:type="dxa"/>
            <w:right w:w="15" w:type="dxa"/>
          </w:tblCellMar>
        </w:tblPrEx>
        <w:trPr>
          <w:trHeight w:val="387" w:hRule="atLeast"/>
        </w:trPr>
        <w:tc>
          <w:tcPr>
            <w:tcW w:w="976" w:type="dxa"/>
            <w:tcBorders>
              <w:top w:val="single" w:color="000000" w:sz="4" w:space="0"/>
              <w:left w:val="single" w:color="000000" w:sz="4" w:space="0"/>
              <w:bottom w:val="single" w:color="000000" w:sz="4" w:space="0"/>
              <w:right w:val="single" w:color="000000" w:sz="4" w:space="0"/>
            </w:tcBorders>
            <w:shd w:val="clear" w:color="000000" w:fill="C0C0C0"/>
            <w:vAlign w:val="center"/>
          </w:tcPr>
          <w:p w14:paraId="4001AA45">
            <w:pPr>
              <w:spacing w:after="0"/>
              <w:jc w:val="center"/>
              <w:rPr>
                <w:rFonts w:hint="default" w:ascii="Times New Roman" w:hAnsi="Times New Roman" w:cs="Times New Roman"/>
                <w:color w:val="000000"/>
                <w:sz w:val="21"/>
                <w:szCs w:val="21"/>
                <w:lang w:val="en-US" w:eastAsia="zh-CN"/>
              </w:rPr>
            </w:pPr>
            <w:r>
              <w:rPr>
                <w:rFonts w:hint="default" w:ascii="Times New Roman" w:hAnsi="Times New Roman" w:cs="Times New Roman"/>
                <w:color w:val="000000"/>
                <w:sz w:val="21"/>
                <w:szCs w:val="21"/>
                <w:lang w:val="en-US" w:eastAsia="zh-CN"/>
              </w:rPr>
              <w:t>Logo</w:t>
            </w:r>
          </w:p>
        </w:tc>
        <w:tc>
          <w:tcPr>
            <w:tcW w:w="992" w:type="dxa"/>
            <w:tcBorders>
              <w:top w:val="single" w:color="000000" w:sz="4" w:space="0"/>
              <w:left w:val="single" w:color="000000" w:sz="4" w:space="0"/>
              <w:bottom w:val="single" w:color="000000" w:sz="4" w:space="0"/>
              <w:right w:val="single" w:color="000000" w:sz="4" w:space="0"/>
            </w:tcBorders>
            <w:shd w:val="clear" w:color="000000" w:fill="C0C0C0"/>
            <w:vAlign w:val="center"/>
          </w:tcPr>
          <w:p w14:paraId="553EBF91">
            <w:pPr>
              <w:spacing w:after="0"/>
              <w:jc w:val="center"/>
              <w:rPr>
                <w:rFonts w:hint="default" w:ascii="Times New Roman" w:hAnsi="Times New Roman" w:cs="Times New Roman"/>
                <w:color w:val="000000"/>
                <w:sz w:val="21"/>
                <w:szCs w:val="21"/>
                <w:lang w:val="en-US" w:eastAsia="zh-CN"/>
              </w:rPr>
            </w:pPr>
            <w:r>
              <w:rPr>
                <w:rFonts w:hint="default" w:ascii="Times New Roman" w:hAnsi="Times New Roman" w:cs="Times New Roman"/>
                <w:color w:val="000000"/>
                <w:sz w:val="21"/>
                <w:szCs w:val="21"/>
                <w:lang w:val="en-US" w:eastAsia="zh-CN"/>
              </w:rPr>
              <w:t>Function ID</w:t>
            </w:r>
          </w:p>
        </w:tc>
        <w:tc>
          <w:tcPr>
            <w:tcW w:w="1457" w:type="dxa"/>
            <w:tcBorders>
              <w:top w:val="single" w:color="000000" w:sz="4" w:space="0"/>
              <w:left w:val="single" w:color="000000" w:sz="4" w:space="0"/>
              <w:bottom w:val="single" w:color="000000" w:sz="4" w:space="0"/>
              <w:right w:val="single" w:color="000000" w:sz="4" w:space="0"/>
            </w:tcBorders>
            <w:shd w:val="clear" w:color="000000" w:fill="C0C0C0"/>
            <w:vAlign w:val="center"/>
          </w:tcPr>
          <w:p w14:paraId="3E36C1CD">
            <w:pPr>
              <w:spacing w:after="0"/>
              <w:jc w:val="center"/>
              <w:rPr>
                <w:rFonts w:hint="default" w:ascii="Times New Roman" w:hAnsi="Times New Roman" w:cs="Times New Roman"/>
                <w:color w:val="000000"/>
                <w:sz w:val="21"/>
                <w:szCs w:val="21"/>
                <w:lang w:val="en-US" w:eastAsia="zh-CN"/>
              </w:rPr>
            </w:pPr>
            <w:r>
              <w:rPr>
                <w:rFonts w:hint="default" w:ascii="Times New Roman" w:hAnsi="Times New Roman" w:cs="Times New Roman"/>
                <w:color w:val="000000"/>
                <w:sz w:val="21"/>
                <w:szCs w:val="21"/>
                <w:lang w:val="en-US" w:eastAsia="zh-CN"/>
              </w:rPr>
              <w:t>Message Header</w:t>
            </w:r>
          </w:p>
        </w:tc>
        <w:tc>
          <w:tcPr>
            <w:tcW w:w="3505" w:type="dxa"/>
            <w:tcBorders>
              <w:top w:val="single" w:color="000000" w:sz="4" w:space="0"/>
              <w:left w:val="single" w:color="000000" w:sz="4" w:space="0"/>
              <w:bottom w:val="single" w:color="000000" w:sz="4" w:space="0"/>
              <w:right w:val="single" w:color="000000" w:sz="4" w:space="0"/>
            </w:tcBorders>
            <w:shd w:val="clear" w:color="000000" w:fill="C0C0C0"/>
            <w:vAlign w:val="center"/>
          </w:tcPr>
          <w:p w14:paraId="4B798BE4">
            <w:pPr>
              <w:spacing w:after="0"/>
              <w:jc w:val="center"/>
              <w:rPr>
                <w:rFonts w:hint="default" w:ascii="Times New Roman" w:hAnsi="Times New Roman" w:cs="Times New Roman"/>
                <w:color w:val="000000"/>
                <w:sz w:val="21"/>
                <w:szCs w:val="21"/>
                <w:lang w:val="en-US" w:eastAsia="zh-CN"/>
              </w:rPr>
            </w:pPr>
            <w:r>
              <w:rPr>
                <w:rFonts w:hint="default" w:ascii="Times New Roman" w:hAnsi="Times New Roman" w:cs="Times New Roman"/>
                <w:color w:val="000000"/>
                <w:sz w:val="21"/>
                <w:szCs w:val="21"/>
                <w:lang w:val="en-US" w:eastAsia="zh-CN"/>
              </w:rPr>
              <w:t>Message body</w:t>
            </w:r>
          </w:p>
        </w:tc>
        <w:tc>
          <w:tcPr>
            <w:tcW w:w="850" w:type="dxa"/>
            <w:tcBorders>
              <w:top w:val="single" w:color="000000" w:sz="4" w:space="0"/>
              <w:left w:val="single" w:color="000000" w:sz="4" w:space="0"/>
              <w:bottom w:val="single" w:color="000000" w:sz="4" w:space="0"/>
              <w:right w:val="single" w:color="000000" w:sz="4" w:space="0"/>
            </w:tcBorders>
            <w:shd w:val="clear" w:color="000000" w:fill="C0C0C0"/>
            <w:vAlign w:val="center"/>
          </w:tcPr>
          <w:p w14:paraId="7969AF16">
            <w:pPr>
              <w:spacing w:after="0"/>
              <w:jc w:val="center"/>
              <w:rPr>
                <w:rFonts w:hint="default" w:ascii="Times New Roman" w:hAnsi="Times New Roman" w:cs="Times New Roman"/>
                <w:color w:val="000000"/>
                <w:sz w:val="21"/>
                <w:szCs w:val="21"/>
                <w:lang w:val="en-US" w:eastAsia="zh-CN"/>
              </w:rPr>
            </w:pPr>
            <w:r>
              <w:rPr>
                <w:rFonts w:hint="default" w:ascii="Times New Roman" w:hAnsi="Times New Roman" w:cs="Times New Roman"/>
                <w:color w:val="000000"/>
                <w:sz w:val="21"/>
                <w:szCs w:val="21"/>
                <w:lang w:val="en-US" w:eastAsia="zh-CN"/>
              </w:rPr>
              <w:t>check</w:t>
            </w:r>
          </w:p>
        </w:tc>
        <w:tc>
          <w:tcPr>
            <w:tcW w:w="1292" w:type="dxa"/>
            <w:tcBorders>
              <w:top w:val="single" w:color="000000" w:sz="4" w:space="0"/>
              <w:left w:val="single" w:color="000000" w:sz="4" w:space="0"/>
              <w:bottom w:val="single" w:color="000000" w:sz="4" w:space="0"/>
              <w:right w:val="single" w:color="000000" w:sz="4" w:space="0"/>
            </w:tcBorders>
            <w:shd w:val="clear" w:color="000000" w:fill="C0C0C0"/>
            <w:vAlign w:val="center"/>
          </w:tcPr>
          <w:p w14:paraId="5828C4F4">
            <w:pPr>
              <w:spacing w:after="0"/>
              <w:jc w:val="center"/>
              <w:rPr>
                <w:rFonts w:hint="default" w:ascii="Times New Roman" w:hAnsi="Times New Roman" w:cs="Times New Roman"/>
                <w:color w:val="000000"/>
                <w:sz w:val="21"/>
                <w:szCs w:val="21"/>
                <w:lang w:val="en-US" w:eastAsia="zh-CN"/>
              </w:rPr>
            </w:pPr>
            <w:r>
              <w:rPr>
                <w:rFonts w:hint="default" w:ascii="Times New Roman" w:hAnsi="Times New Roman" w:cs="Times New Roman"/>
                <w:color w:val="000000"/>
                <w:sz w:val="21"/>
                <w:szCs w:val="21"/>
                <w:lang w:val="en-US" w:eastAsia="zh-CN"/>
              </w:rPr>
              <w:t>Logo</w:t>
            </w:r>
          </w:p>
        </w:tc>
      </w:tr>
      <w:tr w14:paraId="4C922722">
        <w:tblPrEx>
          <w:tblCellMar>
            <w:top w:w="15" w:type="dxa"/>
            <w:left w:w="15" w:type="dxa"/>
            <w:bottom w:w="15" w:type="dxa"/>
            <w:right w:w="15" w:type="dxa"/>
          </w:tblCellMar>
        </w:tblPrEx>
        <w:trPr>
          <w:trHeight w:val="452" w:hRule="atLeast"/>
        </w:trPr>
        <w:tc>
          <w:tcPr>
            <w:tcW w:w="976" w:type="dxa"/>
            <w:tcBorders>
              <w:top w:val="single" w:color="000000" w:sz="4" w:space="0"/>
              <w:left w:val="single" w:color="000000" w:sz="4" w:space="0"/>
              <w:bottom w:val="single" w:color="000000" w:sz="4" w:space="0"/>
              <w:right w:val="single" w:color="000000" w:sz="4" w:space="0"/>
            </w:tcBorders>
            <w:vAlign w:val="center"/>
          </w:tcPr>
          <w:p w14:paraId="042F5035">
            <w:pPr>
              <w:spacing w:after="0"/>
              <w:jc w:val="center"/>
              <w:rPr>
                <w:rFonts w:hint="default" w:ascii="Times New Roman" w:hAnsi="Times New Roman" w:cs="Times New Roman"/>
                <w:color w:val="000000"/>
                <w:sz w:val="21"/>
                <w:szCs w:val="21"/>
                <w:lang w:val="en-US" w:eastAsia="zh-CN"/>
              </w:rPr>
            </w:pPr>
            <w:r>
              <w:rPr>
                <w:rFonts w:hint="default" w:ascii="Times New Roman" w:hAnsi="Times New Roman" w:cs="Times New Roman"/>
                <w:color w:val="000000"/>
                <w:sz w:val="21"/>
                <w:szCs w:val="21"/>
                <w:lang w:val="en-US" w:eastAsia="zh-CN"/>
              </w:rPr>
              <w:t>7E</w:t>
            </w:r>
          </w:p>
        </w:tc>
        <w:tc>
          <w:tcPr>
            <w:tcW w:w="992" w:type="dxa"/>
            <w:tcBorders>
              <w:top w:val="single" w:color="000000" w:sz="4" w:space="0"/>
              <w:left w:val="single" w:color="000000" w:sz="4" w:space="0"/>
              <w:bottom w:val="single" w:color="000000" w:sz="4" w:space="0"/>
              <w:right w:val="single" w:color="000000" w:sz="4" w:space="0"/>
            </w:tcBorders>
            <w:vAlign w:val="center"/>
          </w:tcPr>
          <w:p w14:paraId="27D620CE">
            <w:pPr>
              <w:spacing w:after="0"/>
              <w:jc w:val="center"/>
              <w:rPr>
                <w:rFonts w:hint="default" w:ascii="Times New Roman" w:hAnsi="Times New Roman" w:cs="Times New Roman"/>
                <w:b/>
                <w:color w:val="993366"/>
                <w:sz w:val="21"/>
                <w:szCs w:val="21"/>
                <w:lang w:val="en-US" w:eastAsia="zh-CN"/>
              </w:rPr>
            </w:pPr>
            <w:r>
              <w:rPr>
                <w:rFonts w:hint="default" w:ascii="Times New Roman" w:hAnsi="Times New Roman" w:cs="Times New Roman"/>
                <w:b/>
                <w:color w:val="993366"/>
                <w:sz w:val="21"/>
                <w:szCs w:val="21"/>
                <w:lang w:val="en-US" w:eastAsia="zh-CN"/>
              </w:rPr>
              <w:t>02 52</w:t>
            </w:r>
          </w:p>
        </w:tc>
        <w:tc>
          <w:tcPr>
            <w:tcW w:w="1457" w:type="dxa"/>
            <w:tcBorders>
              <w:top w:val="single" w:color="000000" w:sz="4" w:space="0"/>
              <w:left w:val="single" w:color="000000" w:sz="4" w:space="0"/>
              <w:bottom w:val="single" w:color="000000" w:sz="4" w:space="0"/>
              <w:right w:val="single" w:color="000000" w:sz="4" w:space="0"/>
            </w:tcBorders>
            <w:vAlign w:val="center"/>
          </w:tcPr>
          <w:p w14:paraId="01E760F8">
            <w:pPr>
              <w:spacing w:after="0"/>
              <w:jc w:val="center"/>
              <w:rPr>
                <w:rFonts w:hint="default" w:ascii="Times New Roman" w:hAnsi="Times New Roman" w:cs="Times New Roman"/>
                <w:color w:val="0000FF"/>
                <w:sz w:val="21"/>
                <w:szCs w:val="21"/>
                <w:lang w:val="en-US" w:eastAsia="zh-CN"/>
              </w:rPr>
            </w:pPr>
            <w:r>
              <w:rPr>
                <w:rFonts w:hint="default" w:ascii="Times New Roman" w:hAnsi="Times New Roman" w:cs="Times New Roman"/>
              </w:rPr>
              <w:fldChar w:fldCharType="begin"/>
            </w:r>
            <w:r>
              <w:rPr>
                <w:rFonts w:hint="default" w:ascii="Times New Roman" w:hAnsi="Times New Roman" w:cs="Times New Roman"/>
              </w:rPr>
              <w:instrText xml:space="preserve"> HYPERLINK \l "_消息头" </w:instrText>
            </w:r>
            <w:r>
              <w:rPr>
                <w:rFonts w:hint="default" w:ascii="Times New Roman" w:hAnsi="Times New Roman" w:cs="Times New Roman"/>
              </w:rPr>
              <w:fldChar w:fldCharType="separate"/>
            </w:r>
            <w:r>
              <w:rPr>
                <w:rStyle w:val="14"/>
                <w:rFonts w:hint="default" w:ascii="Times New Roman" w:hAnsi="Times New Roman" w:cs="Times New Roman"/>
                <w:sz w:val="21"/>
                <w:szCs w:val="21"/>
                <w:lang w:val="en-US" w:eastAsia="zh-CN"/>
              </w:rPr>
              <w:t>Message attachment</w:t>
            </w:r>
            <w:r>
              <w:rPr>
                <w:rStyle w:val="14"/>
                <w:rFonts w:hint="default" w:ascii="Times New Roman" w:hAnsi="Times New Roman" w:cs="Times New Roman"/>
                <w:sz w:val="21"/>
                <w:szCs w:val="21"/>
                <w:lang w:val="en-US" w:eastAsia="zh-CN"/>
              </w:rPr>
              <w:fldChar w:fldCharType="end"/>
            </w:r>
          </w:p>
        </w:tc>
        <w:tc>
          <w:tcPr>
            <w:tcW w:w="3505" w:type="dxa"/>
            <w:tcBorders>
              <w:top w:val="single" w:color="000000" w:sz="4" w:space="0"/>
              <w:left w:val="single" w:color="000000" w:sz="4" w:space="0"/>
              <w:bottom w:val="single" w:color="000000" w:sz="4" w:space="0"/>
              <w:right w:val="single" w:color="000000" w:sz="4" w:space="0"/>
            </w:tcBorders>
            <w:vAlign w:val="center"/>
          </w:tcPr>
          <w:p w14:paraId="506A2127">
            <w:pPr>
              <w:spacing w:after="0"/>
              <w:jc w:val="center"/>
              <w:rPr>
                <w:rFonts w:hint="default" w:ascii="Times New Roman" w:hAnsi="Times New Roman" w:cs="Times New Roman"/>
                <w:sz w:val="21"/>
                <w:szCs w:val="21"/>
                <w:lang w:val="en-US" w:eastAsia="zh-CN"/>
              </w:rPr>
            </w:pPr>
            <w:r>
              <w:rPr>
                <w:rFonts w:hint="default" w:ascii="Times New Roman" w:hAnsi="Times New Roman" w:cs="Times New Roman"/>
              </w:rPr>
              <w:fldChar w:fldCharType="begin"/>
            </w:r>
            <w:r>
              <w:rPr>
                <w:rFonts w:hint="default" w:ascii="Times New Roman" w:hAnsi="Times New Roman" w:cs="Times New Roman"/>
              </w:rPr>
              <w:instrText xml:space="preserve"> HYPERLINK \l "_Schedule_Driving Licence Data Packets(Nbytes)" </w:instrText>
            </w:r>
            <w:r>
              <w:rPr>
                <w:rFonts w:hint="default" w:ascii="Times New Roman" w:hAnsi="Times New Roman" w:cs="Times New Roman"/>
              </w:rPr>
              <w:fldChar w:fldCharType="separate"/>
            </w:r>
            <w:r>
              <w:rPr>
                <w:rStyle w:val="17"/>
                <w:rFonts w:hint="default" w:ascii="Times New Roman" w:hAnsi="Times New Roman" w:cs="Times New Roman"/>
                <w:sz w:val="16"/>
                <w:szCs w:val="16"/>
                <w:lang w:eastAsia="zh-CN"/>
              </w:rPr>
              <w:t>driving license Data packets</w:t>
            </w:r>
            <w:r>
              <w:rPr>
                <w:rStyle w:val="17"/>
                <w:rFonts w:hint="default" w:ascii="Times New Roman" w:hAnsi="Times New Roman" w:cs="Times New Roman"/>
                <w:sz w:val="16"/>
                <w:szCs w:val="16"/>
                <w:lang w:eastAsia="zh-CN"/>
              </w:rPr>
              <w:fldChar w:fldCharType="end"/>
            </w:r>
          </w:p>
        </w:tc>
        <w:tc>
          <w:tcPr>
            <w:tcW w:w="850" w:type="dxa"/>
            <w:tcBorders>
              <w:top w:val="single" w:color="000000" w:sz="4" w:space="0"/>
              <w:left w:val="single" w:color="000000" w:sz="4" w:space="0"/>
              <w:bottom w:val="single" w:color="000000" w:sz="4" w:space="0"/>
              <w:right w:val="single" w:color="000000" w:sz="4" w:space="0"/>
            </w:tcBorders>
            <w:vAlign w:val="center"/>
          </w:tcPr>
          <w:p w14:paraId="38CD775E">
            <w:pPr>
              <w:spacing w:after="0"/>
              <w:jc w:val="center"/>
              <w:rPr>
                <w:rFonts w:hint="default" w:ascii="Times New Roman" w:hAnsi="Times New Roman" w:cs="Times New Roman"/>
                <w:color w:val="000000"/>
                <w:sz w:val="21"/>
                <w:szCs w:val="21"/>
                <w:lang w:val="en-US" w:eastAsia="zh-CN"/>
              </w:rPr>
            </w:pPr>
            <w:r>
              <w:rPr>
                <w:rFonts w:hint="default" w:ascii="Times New Roman" w:hAnsi="Times New Roman" w:cs="Times New Roman"/>
                <w:color w:val="000000"/>
                <w:sz w:val="21"/>
                <w:szCs w:val="21"/>
                <w:lang w:val="en-US" w:eastAsia="zh-CN"/>
              </w:rPr>
              <w:t>XOR</w:t>
            </w:r>
          </w:p>
        </w:tc>
        <w:tc>
          <w:tcPr>
            <w:tcW w:w="1292" w:type="dxa"/>
            <w:tcBorders>
              <w:top w:val="single" w:color="000000" w:sz="4" w:space="0"/>
              <w:left w:val="single" w:color="000000" w:sz="4" w:space="0"/>
              <w:bottom w:val="single" w:color="000000" w:sz="4" w:space="0"/>
              <w:right w:val="single" w:color="000000" w:sz="4" w:space="0"/>
            </w:tcBorders>
            <w:vAlign w:val="center"/>
          </w:tcPr>
          <w:p w14:paraId="397D5CBE">
            <w:pPr>
              <w:spacing w:after="0"/>
              <w:jc w:val="center"/>
              <w:rPr>
                <w:rFonts w:hint="default" w:ascii="Times New Roman" w:hAnsi="Times New Roman" w:cs="Times New Roman"/>
                <w:color w:val="000000"/>
                <w:sz w:val="21"/>
                <w:szCs w:val="21"/>
                <w:lang w:val="en-US" w:eastAsia="zh-CN"/>
              </w:rPr>
            </w:pPr>
            <w:r>
              <w:rPr>
                <w:rFonts w:hint="default" w:ascii="Times New Roman" w:hAnsi="Times New Roman" w:cs="Times New Roman"/>
                <w:color w:val="000000"/>
                <w:sz w:val="21"/>
                <w:szCs w:val="21"/>
                <w:lang w:val="en-US" w:eastAsia="zh-CN"/>
              </w:rPr>
              <w:t>7E</w:t>
            </w:r>
          </w:p>
        </w:tc>
      </w:tr>
    </w:tbl>
    <w:p w14:paraId="5BA6740A">
      <w:pPr>
        <w:spacing w:before="120" w:beforeLines="50" w:afterLines="50"/>
        <w:ind w:firstLine="420"/>
        <w:rPr>
          <w:rFonts w:hint="default" w:ascii="Times New Roman" w:hAnsi="Times New Roman" w:cs="Times New Roman"/>
          <w:sz w:val="21"/>
          <w:szCs w:val="21"/>
        </w:rPr>
      </w:pPr>
      <w:r>
        <w:rPr>
          <w:rFonts w:hint="default" w:ascii="Times New Roman" w:hAnsi="Times New Roman" w:eastAsia="黑体" w:cs="Times New Roman"/>
          <w:b/>
          <w:color w:val="0000FF"/>
          <w:sz w:val="21"/>
          <w:szCs w:val="21"/>
          <w:shd w:val="pct10" w:color="auto" w:fill="FFFFFF"/>
          <w:lang w:eastAsia="zh-CN"/>
        </w:rPr>
        <w:t>[Down]</w:t>
      </w:r>
    </w:p>
    <w:tbl>
      <w:tblPr>
        <w:tblStyle w:val="12"/>
        <w:tblW w:w="0" w:type="auto"/>
        <w:tblInd w:w="418" w:type="dxa"/>
        <w:tblLayout w:type="fixed"/>
        <w:tblCellMar>
          <w:top w:w="15" w:type="dxa"/>
          <w:left w:w="15" w:type="dxa"/>
          <w:bottom w:w="15" w:type="dxa"/>
          <w:right w:w="15" w:type="dxa"/>
        </w:tblCellMar>
      </w:tblPr>
      <w:tblGrid>
        <w:gridCol w:w="976"/>
        <w:gridCol w:w="992"/>
        <w:gridCol w:w="1457"/>
        <w:gridCol w:w="3505"/>
        <w:gridCol w:w="850"/>
        <w:gridCol w:w="1292"/>
      </w:tblGrid>
      <w:tr w14:paraId="018ECCFA">
        <w:tblPrEx>
          <w:tblCellMar>
            <w:top w:w="15" w:type="dxa"/>
            <w:left w:w="15" w:type="dxa"/>
            <w:bottom w:w="15" w:type="dxa"/>
            <w:right w:w="15" w:type="dxa"/>
          </w:tblCellMar>
        </w:tblPrEx>
        <w:trPr>
          <w:trHeight w:val="387" w:hRule="atLeast"/>
        </w:trPr>
        <w:tc>
          <w:tcPr>
            <w:tcW w:w="976" w:type="dxa"/>
            <w:tcBorders>
              <w:top w:val="single" w:color="000000" w:sz="4" w:space="0"/>
              <w:left w:val="single" w:color="000000" w:sz="4" w:space="0"/>
              <w:bottom w:val="single" w:color="000000" w:sz="4" w:space="0"/>
              <w:right w:val="single" w:color="000000" w:sz="4" w:space="0"/>
            </w:tcBorders>
            <w:shd w:val="clear" w:color="000000" w:fill="C0C0C0"/>
            <w:vAlign w:val="center"/>
          </w:tcPr>
          <w:p w14:paraId="47338FFB">
            <w:pPr>
              <w:spacing w:after="0"/>
              <w:jc w:val="center"/>
              <w:rPr>
                <w:rFonts w:hint="default" w:ascii="Times New Roman" w:hAnsi="Times New Roman" w:cs="Times New Roman"/>
                <w:color w:val="000000"/>
                <w:sz w:val="21"/>
                <w:szCs w:val="21"/>
                <w:lang w:val="en-US" w:eastAsia="zh-CN"/>
              </w:rPr>
            </w:pPr>
            <w:r>
              <w:rPr>
                <w:rFonts w:hint="default" w:ascii="Times New Roman" w:hAnsi="Times New Roman" w:cs="Times New Roman"/>
                <w:color w:val="000000"/>
                <w:sz w:val="21"/>
                <w:szCs w:val="21"/>
                <w:lang w:val="en-US" w:eastAsia="zh-CN"/>
              </w:rPr>
              <w:t>Logo</w:t>
            </w:r>
          </w:p>
        </w:tc>
        <w:tc>
          <w:tcPr>
            <w:tcW w:w="992" w:type="dxa"/>
            <w:tcBorders>
              <w:top w:val="single" w:color="000000" w:sz="4" w:space="0"/>
              <w:left w:val="single" w:color="000000" w:sz="4" w:space="0"/>
              <w:bottom w:val="single" w:color="000000" w:sz="4" w:space="0"/>
              <w:right w:val="single" w:color="000000" w:sz="4" w:space="0"/>
            </w:tcBorders>
            <w:shd w:val="clear" w:color="000000" w:fill="C0C0C0"/>
            <w:vAlign w:val="center"/>
          </w:tcPr>
          <w:p w14:paraId="25B24491">
            <w:pPr>
              <w:spacing w:after="0"/>
              <w:jc w:val="center"/>
              <w:rPr>
                <w:rFonts w:hint="default" w:ascii="Times New Roman" w:hAnsi="Times New Roman" w:cs="Times New Roman"/>
                <w:color w:val="000000"/>
                <w:sz w:val="21"/>
                <w:szCs w:val="21"/>
                <w:lang w:val="en-US" w:eastAsia="zh-CN"/>
              </w:rPr>
            </w:pPr>
            <w:r>
              <w:rPr>
                <w:rFonts w:hint="default" w:ascii="Times New Roman" w:hAnsi="Times New Roman" w:cs="Times New Roman"/>
                <w:color w:val="000000"/>
                <w:sz w:val="21"/>
                <w:szCs w:val="21"/>
                <w:lang w:val="en-US" w:eastAsia="zh-CN"/>
              </w:rPr>
              <w:t>Function ID</w:t>
            </w:r>
          </w:p>
        </w:tc>
        <w:tc>
          <w:tcPr>
            <w:tcW w:w="1457" w:type="dxa"/>
            <w:tcBorders>
              <w:top w:val="single" w:color="000000" w:sz="4" w:space="0"/>
              <w:left w:val="single" w:color="000000" w:sz="4" w:space="0"/>
              <w:bottom w:val="single" w:color="000000" w:sz="4" w:space="0"/>
              <w:right w:val="single" w:color="000000" w:sz="4" w:space="0"/>
            </w:tcBorders>
            <w:shd w:val="clear" w:color="000000" w:fill="C0C0C0"/>
            <w:vAlign w:val="center"/>
          </w:tcPr>
          <w:p w14:paraId="540ABB93">
            <w:pPr>
              <w:spacing w:after="0"/>
              <w:jc w:val="center"/>
              <w:rPr>
                <w:rFonts w:hint="default" w:ascii="Times New Roman" w:hAnsi="Times New Roman" w:cs="Times New Roman"/>
                <w:color w:val="000000"/>
                <w:sz w:val="21"/>
                <w:szCs w:val="21"/>
                <w:lang w:val="en-US" w:eastAsia="zh-CN"/>
              </w:rPr>
            </w:pPr>
            <w:r>
              <w:rPr>
                <w:rFonts w:hint="default" w:ascii="Times New Roman" w:hAnsi="Times New Roman" w:cs="Times New Roman"/>
                <w:color w:val="000000"/>
                <w:sz w:val="21"/>
                <w:szCs w:val="21"/>
                <w:lang w:val="en-US" w:eastAsia="zh-CN"/>
              </w:rPr>
              <w:t>Message Header</w:t>
            </w:r>
          </w:p>
        </w:tc>
        <w:tc>
          <w:tcPr>
            <w:tcW w:w="3505" w:type="dxa"/>
            <w:tcBorders>
              <w:top w:val="single" w:color="000000" w:sz="4" w:space="0"/>
              <w:left w:val="single" w:color="000000" w:sz="4" w:space="0"/>
              <w:bottom w:val="single" w:color="000000" w:sz="4" w:space="0"/>
              <w:right w:val="single" w:color="000000" w:sz="4" w:space="0"/>
            </w:tcBorders>
            <w:shd w:val="clear" w:color="000000" w:fill="C0C0C0"/>
            <w:vAlign w:val="center"/>
          </w:tcPr>
          <w:p w14:paraId="2673B777">
            <w:pPr>
              <w:spacing w:after="0"/>
              <w:jc w:val="center"/>
              <w:rPr>
                <w:rFonts w:hint="default" w:ascii="Times New Roman" w:hAnsi="Times New Roman" w:cs="Times New Roman"/>
                <w:color w:val="000000"/>
                <w:sz w:val="21"/>
                <w:szCs w:val="21"/>
                <w:lang w:val="en-US" w:eastAsia="zh-CN"/>
              </w:rPr>
            </w:pPr>
            <w:r>
              <w:rPr>
                <w:rFonts w:hint="default" w:ascii="Times New Roman" w:hAnsi="Times New Roman" w:cs="Times New Roman"/>
                <w:color w:val="000000"/>
                <w:sz w:val="21"/>
                <w:szCs w:val="21"/>
                <w:lang w:val="en-US" w:eastAsia="zh-CN"/>
              </w:rPr>
              <w:t>Message body</w:t>
            </w:r>
          </w:p>
        </w:tc>
        <w:tc>
          <w:tcPr>
            <w:tcW w:w="850" w:type="dxa"/>
            <w:tcBorders>
              <w:top w:val="single" w:color="000000" w:sz="4" w:space="0"/>
              <w:left w:val="single" w:color="000000" w:sz="4" w:space="0"/>
              <w:bottom w:val="single" w:color="000000" w:sz="4" w:space="0"/>
              <w:right w:val="single" w:color="000000" w:sz="4" w:space="0"/>
            </w:tcBorders>
            <w:shd w:val="clear" w:color="000000" w:fill="C0C0C0"/>
            <w:vAlign w:val="center"/>
          </w:tcPr>
          <w:p w14:paraId="34C7CC92">
            <w:pPr>
              <w:spacing w:after="0"/>
              <w:jc w:val="center"/>
              <w:rPr>
                <w:rFonts w:hint="default" w:ascii="Times New Roman" w:hAnsi="Times New Roman" w:cs="Times New Roman"/>
                <w:color w:val="000000"/>
                <w:sz w:val="21"/>
                <w:szCs w:val="21"/>
                <w:lang w:val="en-US" w:eastAsia="zh-CN"/>
              </w:rPr>
            </w:pPr>
            <w:r>
              <w:rPr>
                <w:rFonts w:hint="default" w:ascii="Times New Roman" w:hAnsi="Times New Roman" w:cs="Times New Roman"/>
                <w:color w:val="000000"/>
                <w:sz w:val="21"/>
                <w:szCs w:val="21"/>
                <w:lang w:val="en-US" w:eastAsia="zh-CN"/>
              </w:rPr>
              <w:t>check</w:t>
            </w:r>
          </w:p>
        </w:tc>
        <w:tc>
          <w:tcPr>
            <w:tcW w:w="1292" w:type="dxa"/>
            <w:tcBorders>
              <w:top w:val="single" w:color="000000" w:sz="4" w:space="0"/>
              <w:left w:val="single" w:color="000000" w:sz="4" w:space="0"/>
              <w:bottom w:val="single" w:color="000000" w:sz="4" w:space="0"/>
              <w:right w:val="single" w:color="000000" w:sz="4" w:space="0"/>
            </w:tcBorders>
            <w:shd w:val="clear" w:color="000000" w:fill="C0C0C0"/>
            <w:vAlign w:val="center"/>
          </w:tcPr>
          <w:p w14:paraId="24C0DD9C">
            <w:pPr>
              <w:spacing w:after="0"/>
              <w:jc w:val="center"/>
              <w:rPr>
                <w:rFonts w:hint="default" w:ascii="Times New Roman" w:hAnsi="Times New Roman" w:cs="Times New Roman"/>
                <w:color w:val="000000"/>
                <w:sz w:val="21"/>
                <w:szCs w:val="21"/>
                <w:lang w:val="en-US" w:eastAsia="zh-CN"/>
              </w:rPr>
            </w:pPr>
            <w:r>
              <w:rPr>
                <w:rFonts w:hint="default" w:ascii="Times New Roman" w:hAnsi="Times New Roman" w:cs="Times New Roman"/>
                <w:color w:val="000000"/>
                <w:sz w:val="21"/>
                <w:szCs w:val="21"/>
                <w:lang w:val="en-US" w:eastAsia="zh-CN"/>
              </w:rPr>
              <w:t>Logo</w:t>
            </w:r>
          </w:p>
        </w:tc>
      </w:tr>
      <w:tr w14:paraId="2F137265">
        <w:tblPrEx>
          <w:tblCellMar>
            <w:top w:w="15" w:type="dxa"/>
            <w:left w:w="15" w:type="dxa"/>
            <w:bottom w:w="15" w:type="dxa"/>
            <w:right w:w="15" w:type="dxa"/>
          </w:tblCellMar>
        </w:tblPrEx>
        <w:trPr>
          <w:trHeight w:val="452" w:hRule="atLeast"/>
        </w:trPr>
        <w:tc>
          <w:tcPr>
            <w:tcW w:w="976" w:type="dxa"/>
            <w:tcBorders>
              <w:top w:val="single" w:color="000000" w:sz="4" w:space="0"/>
              <w:left w:val="single" w:color="000000" w:sz="4" w:space="0"/>
              <w:bottom w:val="single" w:color="000000" w:sz="4" w:space="0"/>
              <w:right w:val="single" w:color="000000" w:sz="4" w:space="0"/>
            </w:tcBorders>
            <w:vAlign w:val="center"/>
          </w:tcPr>
          <w:p w14:paraId="566DDE85">
            <w:pPr>
              <w:spacing w:after="0"/>
              <w:jc w:val="center"/>
              <w:rPr>
                <w:rFonts w:hint="default" w:ascii="Times New Roman" w:hAnsi="Times New Roman" w:cs="Times New Roman"/>
                <w:color w:val="000000"/>
                <w:sz w:val="21"/>
                <w:szCs w:val="21"/>
                <w:lang w:val="en-US" w:eastAsia="zh-CN"/>
              </w:rPr>
            </w:pPr>
            <w:r>
              <w:rPr>
                <w:rFonts w:hint="default" w:ascii="Times New Roman" w:hAnsi="Times New Roman" w:cs="Times New Roman"/>
                <w:color w:val="000000"/>
                <w:sz w:val="21"/>
                <w:szCs w:val="21"/>
                <w:lang w:val="en-US" w:eastAsia="zh-CN"/>
              </w:rPr>
              <w:t>7E</w:t>
            </w:r>
          </w:p>
        </w:tc>
        <w:tc>
          <w:tcPr>
            <w:tcW w:w="992" w:type="dxa"/>
            <w:tcBorders>
              <w:top w:val="single" w:color="000000" w:sz="4" w:space="0"/>
              <w:left w:val="single" w:color="000000" w:sz="4" w:space="0"/>
              <w:bottom w:val="single" w:color="000000" w:sz="4" w:space="0"/>
              <w:right w:val="single" w:color="000000" w:sz="4" w:space="0"/>
            </w:tcBorders>
            <w:vAlign w:val="center"/>
          </w:tcPr>
          <w:p w14:paraId="5AC83A47">
            <w:pPr>
              <w:spacing w:after="0"/>
              <w:jc w:val="center"/>
              <w:rPr>
                <w:rFonts w:hint="default" w:ascii="Times New Roman" w:hAnsi="Times New Roman" w:cs="Times New Roman"/>
                <w:b/>
                <w:color w:val="993366"/>
                <w:sz w:val="21"/>
                <w:szCs w:val="21"/>
                <w:lang w:val="en-US" w:eastAsia="zh-CN"/>
              </w:rPr>
            </w:pPr>
            <w:r>
              <w:rPr>
                <w:rFonts w:hint="default" w:ascii="Times New Roman" w:hAnsi="Times New Roman" w:cs="Times New Roman"/>
                <w:b/>
                <w:color w:val="993366"/>
                <w:sz w:val="21"/>
                <w:szCs w:val="21"/>
                <w:lang w:val="en-US" w:eastAsia="zh-CN"/>
              </w:rPr>
              <w:t>80 01</w:t>
            </w:r>
          </w:p>
        </w:tc>
        <w:tc>
          <w:tcPr>
            <w:tcW w:w="1457" w:type="dxa"/>
            <w:tcBorders>
              <w:top w:val="single" w:color="000000" w:sz="4" w:space="0"/>
              <w:left w:val="single" w:color="000000" w:sz="4" w:space="0"/>
              <w:bottom w:val="single" w:color="000000" w:sz="4" w:space="0"/>
              <w:right w:val="single" w:color="000000" w:sz="4" w:space="0"/>
            </w:tcBorders>
            <w:vAlign w:val="center"/>
          </w:tcPr>
          <w:p w14:paraId="4B7816C5">
            <w:pPr>
              <w:spacing w:after="0"/>
              <w:jc w:val="center"/>
              <w:rPr>
                <w:rFonts w:hint="default" w:ascii="Times New Roman" w:hAnsi="Times New Roman" w:cs="Times New Roman"/>
                <w:color w:val="0000FF"/>
                <w:sz w:val="21"/>
                <w:szCs w:val="21"/>
                <w:lang w:val="en-US" w:eastAsia="zh-CN"/>
              </w:rPr>
            </w:pPr>
            <w:r>
              <w:rPr>
                <w:rFonts w:hint="default" w:ascii="Times New Roman" w:hAnsi="Times New Roman" w:cs="Times New Roman"/>
              </w:rPr>
              <w:fldChar w:fldCharType="begin"/>
            </w:r>
            <w:r>
              <w:rPr>
                <w:rFonts w:hint="default" w:ascii="Times New Roman" w:hAnsi="Times New Roman" w:cs="Times New Roman"/>
              </w:rPr>
              <w:instrText xml:space="preserve"> HYPERLINK \l "_消息头" </w:instrText>
            </w:r>
            <w:r>
              <w:rPr>
                <w:rFonts w:hint="default" w:ascii="Times New Roman" w:hAnsi="Times New Roman" w:cs="Times New Roman"/>
              </w:rPr>
              <w:fldChar w:fldCharType="separate"/>
            </w:r>
            <w:r>
              <w:rPr>
                <w:rStyle w:val="14"/>
                <w:rFonts w:hint="default" w:ascii="Times New Roman" w:hAnsi="Times New Roman" w:cs="Times New Roman"/>
                <w:sz w:val="21"/>
                <w:szCs w:val="21"/>
                <w:lang w:val="en-US" w:eastAsia="zh-CN"/>
              </w:rPr>
              <w:t>Message attachment</w:t>
            </w:r>
            <w:r>
              <w:rPr>
                <w:rStyle w:val="14"/>
                <w:rFonts w:hint="default" w:ascii="Times New Roman" w:hAnsi="Times New Roman" w:cs="Times New Roman"/>
                <w:sz w:val="21"/>
                <w:szCs w:val="21"/>
                <w:lang w:val="en-US" w:eastAsia="zh-CN"/>
              </w:rPr>
              <w:fldChar w:fldCharType="end"/>
            </w:r>
          </w:p>
        </w:tc>
        <w:tc>
          <w:tcPr>
            <w:tcW w:w="3505" w:type="dxa"/>
            <w:tcBorders>
              <w:top w:val="single" w:color="000000" w:sz="4" w:space="0"/>
              <w:left w:val="single" w:color="000000" w:sz="4" w:space="0"/>
              <w:bottom w:val="single" w:color="000000" w:sz="4" w:space="0"/>
              <w:right w:val="single" w:color="000000" w:sz="4" w:space="0"/>
            </w:tcBorders>
            <w:vAlign w:val="center"/>
          </w:tcPr>
          <w:p w14:paraId="76894F8B">
            <w:pPr>
              <w:spacing w:after="0"/>
              <w:jc w:val="center"/>
              <w:rPr>
                <w:rFonts w:hint="default" w:ascii="Times New Roman" w:hAnsi="Times New Roman" w:cs="Times New Roman"/>
                <w:sz w:val="21"/>
                <w:szCs w:val="21"/>
                <w:lang w:val="en-US" w:eastAsia="zh-CN"/>
              </w:rPr>
            </w:pPr>
            <w:r>
              <w:rPr>
                <w:rFonts w:hint="default" w:ascii="Times New Roman" w:hAnsi="Times New Roman" w:cs="Times New Roman"/>
              </w:rPr>
              <w:fldChar w:fldCharType="begin"/>
            </w:r>
            <w:r>
              <w:rPr>
                <w:rFonts w:hint="default" w:ascii="Times New Roman" w:hAnsi="Times New Roman" w:cs="Times New Roman"/>
              </w:rPr>
              <w:instrText xml:space="preserve"> HYPERLINK \l "_平台通用应答消息体数据" </w:instrText>
            </w:r>
            <w:r>
              <w:rPr>
                <w:rFonts w:hint="default" w:ascii="Times New Roman" w:hAnsi="Times New Roman" w:cs="Times New Roman"/>
              </w:rPr>
              <w:fldChar w:fldCharType="separate"/>
            </w:r>
            <w:r>
              <w:rPr>
                <w:rStyle w:val="17"/>
                <w:rFonts w:hint="default" w:ascii="Times New Roman" w:hAnsi="Times New Roman" w:cs="Times New Roman"/>
                <w:sz w:val="21"/>
                <w:szCs w:val="21"/>
              </w:rPr>
              <w:t>Platform General Response</w:t>
            </w:r>
            <w:r>
              <w:rPr>
                <w:rStyle w:val="17"/>
                <w:rFonts w:hint="default" w:ascii="Times New Roman" w:hAnsi="Times New Roman" w:cs="Times New Roman"/>
                <w:sz w:val="21"/>
                <w:szCs w:val="21"/>
              </w:rPr>
              <w:fldChar w:fldCharType="end"/>
            </w:r>
          </w:p>
        </w:tc>
        <w:tc>
          <w:tcPr>
            <w:tcW w:w="850" w:type="dxa"/>
            <w:tcBorders>
              <w:top w:val="single" w:color="000000" w:sz="4" w:space="0"/>
              <w:left w:val="single" w:color="000000" w:sz="4" w:space="0"/>
              <w:bottom w:val="single" w:color="000000" w:sz="4" w:space="0"/>
              <w:right w:val="single" w:color="000000" w:sz="4" w:space="0"/>
            </w:tcBorders>
            <w:vAlign w:val="center"/>
          </w:tcPr>
          <w:p w14:paraId="2160E5C8">
            <w:pPr>
              <w:spacing w:after="0"/>
              <w:jc w:val="center"/>
              <w:rPr>
                <w:rFonts w:hint="default" w:ascii="Times New Roman" w:hAnsi="Times New Roman" w:cs="Times New Roman"/>
                <w:color w:val="000000"/>
                <w:sz w:val="21"/>
                <w:szCs w:val="21"/>
                <w:lang w:val="en-US" w:eastAsia="zh-CN"/>
              </w:rPr>
            </w:pPr>
            <w:r>
              <w:rPr>
                <w:rFonts w:hint="default" w:ascii="Times New Roman" w:hAnsi="Times New Roman" w:cs="Times New Roman"/>
                <w:color w:val="000000"/>
                <w:sz w:val="21"/>
                <w:szCs w:val="21"/>
                <w:lang w:val="en-US" w:eastAsia="zh-CN"/>
              </w:rPr>
              <w:t>XOR</w:t>
            </w:r>
          </w:p>
        </w:tc>
        <w:tc>
          <w:tcPr>
            <w:tcW w:w="1292" w:type="dxa"/>
            <w:tcBorders>
              <w:top w:val="single" w:color="000000" w:sz="4" w:space="0"/>
              <w:left w:val="single" w:color="000000" w:sz="4" w:space="0"/>
              <w:bottom w:val="single" w:color="000000" w:sz="4" w:space="0"/>
              <w:right w:val="single" w:color="000000" w:sz="4" w:space="0"/>
            </w:tcBorders>
            <w:vAlign w:val="center"/>
          </w:tcPr>
          <w:p w14:paraId="46005267">
            <w:pPr>
              <w:spacing w:after="0"/>
              <w:jc w:val="center"/>
              <w:rPr>
                <w:rFonts w:hint="default" w:ascii="Times New Roman" w:hAnsi="Times New Roman" w:cs="Times New Roman"/>
                <w:color w:val="000000"/>
                <w:sz w:val="21"/>
                <w:szCs w:val="21"/>
                <w:lang w:val="en-US" w:eastAsia="zh-CN"/>
              </w:rPr>
            </w:pPr>
            <w:r>
              <w:rPr>
                <w:rFonts w:hint="default" w:ascii="Times New Roman" w:hAnsi="Times New Roman" w:cs="Times New Roman"/>
                <w:color w:val="000000"/>
                <w:sz w:val="21"/>
                <w:szCs w:val="21"/>
                <w:lang w:val="en-US" w:eastAsia="zh-CN"/>
              </w:rPr>
              <w:t>7E</w:t>
            </w:r>
          </w:p>
        </w:tc>
      </w:tr>
    </w:tbl>
    <w:p w14:paraId="144A0509">
      <w:pPr>
        <w:jc w:val="left"/>
        <w:rPr>
          <w:rFonts w:hint="default" w:ascii="Times New Roman" w:hAnsi="Times New Roman" w:cs="Times New Roman"/>
          <w:sz w:val="15"/>
          <w:szCs w:val="15"/>
          <w:lang w:eastAsia="zh-CN"/>
        </w:rPr>
      </w:pPr>
    </w:p>
    <w:p w14:paraId="7CFAF8B6">
      <w:pPr>
        <w:jc w:val="left"/>
        <w:rPr>
          <w:rFonts w:hint="default" w:ascii="Times New Roman" w:hAnsi="Times New Roman" w:cs="Times New Roman"/>
          <w:sz w:val="15"/>
          <w:szCs w:val="15"/>
          <w:lang w:eastAsia="zh-CN"/>
        </w:rPr>
      </w:pPr>
      <w:r>
        <w:rPr>
          <w:rFonts w:hint="default" w:ascii="Times New Roman" w:hAnsi="Times New Roman" w:cs="Times New Roman"/>
          <w:sz w:val="21"/>
          <w:szCs w:val="21"/>
          <w:lang w:eastAsia="zh-CN"/>
        </w:rPr>
        <w:br w:type="page"/>
      </w:r>
    </w:p>
    <w:p w14:paraId="4DF57923">
      <w:pPr>
        <w:pStyle w:val="2"/>
        <w:rPr>
          <w:rFonts w:hint="default" w:ascii="Times New Roman" w:hAnsi="Times New Roman" w:cs="Times New Roman"/>
          <w:szCs w:val="32"/>
        </w:rPr>
      </w:pPr>
      <w:bookmarkStart w:id="113" w:name="_Toc21060"/>
      <w:r>
        <w:rPr>
          <w:rFonts w:hint="default" w:ascii="Times New Roman" w:hAnsi="Times New Roman" w:cs="Times New Roman"/>
          <w:szCs w:val="32"/>
        </w:rPr>
        <w:t xml:space="preserve">Appendix </w:t>
      </w:r>
      <w:r>
        <w:rPr>
          <w:rFonts w:hint="default" w:ascii="Times New Roman" w:hAnsi="Times New Roman" w:cs="Times New Roman"/>
          <w:szCs w:val="32"/>
          <w:lang w:eastAsia="zh-CN"/>
        </w:rPr>
        <w:t>1:</w:t>
      </w:r>
      <w:bookmarkEnd w:id="113"/>
    </w:p>
    <w:p w14:paraId="2B207AA0">
      <w:pPr>
        <w:pStyle w:val="3"/>
        <w:ind w:left="0"/>
        <w:rPr>
          <w:rFonts w:hint="default" w:ascii="Times New Roman" w:hAnsi="Times New Roman" w:cs="Times New Roman"/>
          <w:sz w:val="21"/>
          <w:szCs w:val="21"/>
        </w:rPr>
      </w:pPr>
      <w:bookmarkStart w:id="114" w:name="_附表_终端通用应答"/>
      <w:bookmarkEnd w:id="114"/>
      <w:bookmarkStart w:id="115" w:name="_终端通用应答消息体数据"/>
      <w:bookmarkEnd w:id="115"/>
      <w:r>
        <w:rPr>
          <w:rFonts w:hint="default" w:ascii="Times New Roman" w:hAnsi="Times New Roman" w:cs="Times New Roman"/>
          <w:sz w:val="21"/>
          <w:szCs w:val="21"/>
          <w:lang w:val="en-US" w:eastAsia="zh-CN"/>
        </w:rPr>
        <w:t xml:space="preserve">   </w:t>
      </w:r>
      <w:bookmarkStart w:id="116" w:name="_Toc21779"/>
      <w:r>
        <w:rPr>
          <w:rFonts w:hint="default" w:ascii="Times New Roman" w:hAnsi="Times New Roman" w:cs="Times New Roman"/>
          <w:sz w:val="21"/>
          <w:szCs w:val="21"/>
        </w:rPr>
        <w:t xml:space="preserve">Appendix_Terminal </w:t>
      </w:r>
      <w:r>
        <w:rPr>
          <w:rFonts w:hint="default" w:ascii="Times New Roman" w:hAnsi="Times New Roman" w:cs="Times New Roman"/>
          <w:sz w:val="21"/>
          <w:szCs w:val="21"/>
          <w:lang w:eastAsia="zh-CN"/>
        </w:rPr>
        <w:t xml:space="preserve">General </w:t>
      </w:r>
      <w:r>
        <w:rPr>
          <w:rFonts w:hint="default" w:ascii="Times New Roman" w:hAnsi="Times New Roman" w:cs="Times New Roman"/>
        </w:rPr>
        <w:fldChar w:fldCharType="begin"/>
      </w:r>
      <w:r>
        <w:rPr>
          <w:rFonts w:hint="default" w:ascii="Times New Roman" w:hAnsi="Times New Roman" w:cs="Times New Roman"/>
        </w:rPr>
        <w:instrText xml:space="preserve"> HYPERLINK \l "_[0001]终端通用应答" </w:instrText>
      </w:r>
      <w:r>
        <w:rPr>
          <w:rFonts w:hint="default" w:ascii="Times New Roman" w:hAnsi="Times New Roman" w:cs="Times New Roman"/>
        </w:rPr>
        <w:fldChar w:fldCharType="separate"/>
      </w:r>
      <w:r>
        <w:rPr>
          <w:rStyle w:val="17"/>
          <w:rFonts w:hint="default" w:ascii="Times New Roman" w:hAnsi="Times New Roman" w:cs="Times New Roman"/>
          <w:sz w:val="21"/>
          <w:szCs w:val="21"/>
          <w:lang w:eastAsia="zh-CN"/>
        </w:rPr>
        <w:t>Response</w:t>
      </w:r>
      <w:r>
        <w:rPr>
          <w:rStyle w:val="17"/>
          <w:rFonts w:hint="default" w:ascii="Times New Roman" w:hAnsi="Times New Roman" w:cs="Times New Roman"/>
          <w:sz w:val="21"/>
          <w:szCs w:val="21"/>
          <w:lang w:eastAsia="zh-CN"/>
        </w:rPr>
        <w:fldChar w:fldCharType="end"/>
      </w:r>
      <w:bookmarkEnd w:id="116"/>
    </w:p>
    <w:tbl>
      <w:tblPr>
        <w:tblStyle w:val="12"/>
        <w:tblW w:w="0" w:type="auto"/>
        <w:tblInd w:w="451" w:type="dxa"/>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Layout w:type="fixed"/>
        <w:tblCellMar>
          <w:top w:w="0" w:type="dxa"/>
          <w:left w:w="108" w:type="dxa"/>
          <w:bottom w:w="0" w:type="dxa"/>
          <w:right w:w="108" w:type="dxa"/>
        </w:tblCellMar>
      </w:tblPr>
      <w:tblGrid>
        <w:gridCol w:w="1134"/>
        <w:gridCol w:w="1701"/>
        <w:gridCol w:w="1228"/>
        <w:gridCol w:w="5243"/>
      </w:tblGrid>
      <w:tr w14:paraId="6E56BB40">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c>
          <w:tcPr>
            <w:tcW w:w="1134" w:type="dxa"/>
            <w:shd w:val="clear" w:color="auto" w:fill="BFBFBF"/>
          </w:tcPr>
          <w:p w14:paraId="11A866AF">
            <w:pPr>
              <w:jc w:val="center"/>
              <w:rPr>
                <w:rFonts w:hint="default" w:ascii="Times New Roman" w:hAnsi="Times New Roman" w:cs="Times New Roman"/>
                <w:sz w:val="18"/>
                <w:szCs w:val="18"/>
              </w:rPr>
            </w:pPr>
            <w:r>
              <w:rPr>
                <w:rFonts w:hint="default" w:ascii="Times New Roman" w:hAnsi="Times New Roman" w:cs="Times New Roman"/>
                <w:sz w:val="18"/>
                <w:szCs w:val="18"/>
              </w:rPr>
              <w:t>Start Byte</w:t>
            </w:r>
          </w:p>
        </w:tc>
        <w:tc>
          <w:tcPr>
            <w:tcW w:w="1701" w:type="dxa"/>
            <w:shd w:val="clear" w:color="auto" w:fill="BFBFBF"/>
          </w:tcPr>
          <w:p w14:paraId="70A3FAD3">
            <w:pPr>
              <w:jc w:val="center"/>
              <w:rPr>
                <w:rFonts w:hint="default" w:ascii="Times New Roman" w:hAnsi="Times New Roman" w:cs="Times New Roman"/>
                <w:sz w:val="18"/>
                <w:szCs w:val="18"/>
              </w:rPr>
            </w:pPr>
            <w:r>
              <w:rPr>
                <w:rFonts w:hint="default" w:ascii="Times New Roman" w:hAnsi="Times New Roman" w:cs="Times New Roman"/>
                <w:sz w:val="18"/>
                <w:szCs w:val="18"/>
              </w:rPr>
              <w:t>Fields</w:t>
            </w:r>
          </w:p>
        </w:tc>
        <w:tc>
          <w:tcPr>
            <w:tcW w:w="1228" w:type="dxa"/>
            <w:shd w:val="clear" w:color="auto" w:fill="BFBFBF"/>
          </w:tcPr>
          <w:p w14:paraId="6843613A">
            <w:pPr>
              <w:jc w:val="center"/>
              <w:rPr>
                <w:rFonts w:hint="default" w:ascii="Times New Roman" w:hAnsi="Times New Roman" w:cs="Times New Roman"/>
                <w:sz w:val="18"/>
                <w:szCs w:val="18"/>
              </w:rPr>
            </w:pPr>
            <w:r>
              <w:rPr>
                <w:rFonts w:hint="default" w:ascii="Times New Roman" w:hAnsi="Times New Roman" w:cs="Times New Roman"/>
                <w:sz w:val="18"/>
                <w:szCs w:val="18"/>
              </w:rPr>
              <w:t>Data Types</w:t>
            </w:r>
          </w:p>
        </w:tc>
        <w:tc>
          <w:tcPr>
            <w:tcW w:w="5243" w:type="dxa"/>
            <w:shd w:val="clear" w:color="auto" w:fill="BFBFBF"/>
          </w:tcPr>
          <w:p w14:paraId="6B79CDE3">
            <w:pPr>
              <w:jc w:val="center"/>
              <w:rPr>
                <w:rFonts w:hint="default" w:ascii="Times New Roman" w:hAnsi="Times New Roman" w:cs="Times New Roman"/>
                <w:sz w:val="18"/>
                <w:szCs w:val="18"/>
              </w:rPr>
            </w:pPr>
            <w:r>
              <w:rPr>
                <w:rFonts w:hint="default" w:ascii="Times New Roman" w:hAnsi="Times New Roman" w:cs="Times New Roman"/>
                <w:sz w:val="18"/>
                <w:szCs w:val="18"/>
              </w:rPr>
              <w:t>Description and requirements</w:t>
            </w:r>
          </w:p>
        </w:tc>
      </w:tr>
      <w:tr w14:paraId="1BB182C8">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c>
          <w:tcPr>
            <w:tcW w:w="1134" w:type="dxa"/>
          </w:tcPr>
          <w:p w14:paraId="5226E07B">
            <w:pPr>
              <w:jc w:val="center"/>
              <w:rPr>
                <w:rFonts w:hint="default" w:ascii="Times New Roman" w:hAnsi="Times New Roman" w:cs="Times New Roman"/>
                <w:sz w:val="18"/>
                <w:szCs w:val="18"/>
              </w:rPr>
            </w:pPr>
            <w:r>
              <w:rPr>
                <w:rFonts w:hint="default" w:ascii="Times New Roman" w:hAnsi="Times New Roman" w:cs="Times New Roman"/>
                <w:sz w:val="18"/>
                <w:szCs w:val="18"/>
              </w:rPr>
              <w:t>0</w:t>
            </w:r>
          </w:p>
        </w:tc>
        <w:tc>
          <w:tcPr>
            <w:tcW w:w="1701" w:type="dxa"/>
          </w:tcPr>
          <w:p w14:paraId="3CC37B6A">
            <w:pPr>
              <w:jc w:val="center"/>
              <w:rPr>
                <w:rFonts w:hint="default" w:ascii="Times New Roman" w:hAnsi="Times New Roman" w:cs="Times New Roman"/>
                <w:sz w:val="18"/>
                <w:szCs w:val="18"/>
              </w:rPr>
            </w:pPr>
            <w:r>
              <w:rPr>
                <w:rFonts w:hint="default" w:ascii="Times New Roman" w:hAnsi="Times New Roman" w:cs="Times New Roman"/>
                <w:sz w:val="18"/>
                <w:szCs w:val="18"/>
              </w:rPr>
              <w:t>Response serial number</w:t>
            </w:r>
          </w:p>
        </w:tc>
        <w:tc>
          <w:tcPr>
            <w:tcW w:w="1228" w:type="dxa"/>
          </w:tcPr>
          <w:p w14:paraId="7174B392">
            <w:pPr>
              <w:jc w:val="center"/>
              <w:rPr>
                <w:rFonts w:hint="default" w:ascii="Times New Roman" w:hAnsi="Times New Roman" w:cs="Times New Roman"/>
                <w:sz w:val="18"/>
                <w:szCs w:val="18"/>
              </w:rPr>
            </w:pPr>
            <w:r>
              <w:rPr>
                <w:rFonts w:hint="default" w:ascii="Times New Roman" w:hAnsi="Times New Roman" w:cs="Times New Roman"/>
                <w:sz w:val="18"/>
                <w:szCs w:val="18"/>
              </w:rPr>
              <w:t>WORD</w:t>
            </w:r>
          </w:p>
        </w:tc>
        <w:tc>
          <w:tcPr>
            <w:tcW w:w="5243" w:type="dxa"/>
          </w:tcPr>
          <w:p w14:paraId="3F50D9B7">
            <w:pPr>
              <w:jc w:val="left"/>
              <w:rPr>
                <w:rFonts w:hint="default" w:ascii="Times New Roman" w:hAnsi="Times New Roman" w:cs="Times New Roman"/>
                <w:sz w:val="18"/>
                <w:szCs w:val="18"/>
              </w:rPr>
            </w:pPr>
            <w:r>
              <w:rPr>
                <w:rFonts w:hint="default" w:ascii="Times New Roman" w:hAnsi="Times New Roman" w:cs="Times New Roman"/>
                <w:sz w:val="18"/>
                <w:szCs w:val="18"/>
              </w:rPr>
              <w:t>The serial number of the corresponding platform message</w:t>
            </w:r>
          </w:p>
        </w:tc>
      </w:tr>
      <w:tr w14:paraId="393AFB80">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c>
          <w:tcPr>
            <w:tcW w:w="1134" w:type="dxa"/>
          </w:tcPr>
          <w:p w14:paraId="78843365">
            <w:pPr>
              <w:jc w:val="center"/>
              <w:rPr>
                <w:rFonts w:hint="default" w:ascii="Times New Roman" w:hAnsi="Times New Roman" w:cs="Times New Roman"/>
                <w:sz w:val="18"/>
                <w:szCs w:val="18"/>
              </w:rPr>
            </w:pPr>
            <w:r>
              <w:rPr>
                <w:rFonts w:hint="default" w:ascii="Times New Roman" w:hAnsi="Times New Roman" w:cs="Times New Roman"/>
                <w:sz w:val="18"/>
                <w:szCs w:val="18"/>
              </w:rPr>
              <w:t>2</w:t>
            </w:r>
          </w:p>
        </w:tc>
        <w:tc>
          <w:tcPr>
            <w:tcW w:w="1701" w:type="dxa"/>
          </w:tcPr>
          <w:p w14:paraId="0165D4F5">
            <w:pPr>
              <w:jc w:val="center"/>
              <w:rPr>
                <w:rFonts w:hint="default" w:ascii="Times New Roman" w:hAnsi="Times New Roman" w:cs="Times New Roman"/>
                <w:sz w:val="18"/>
                <w:szCs w:val="18"/>
              </w:rPr>
            </w:pPr>
            <w:r>
              <w:rPr>
                <w:rFonts w:hint="default" w:ascii="Times New Roman" w:hAnsi="Times New Roman" w:cs="Times New Roman"/>
                <w:sz w:val="18"/>
                <w:szCs w:val="18"/>
              </w:rPr>
              <w:t>Response ID</w:t>
            </w:r>
          </w:p>
        </w:tc>
        <w:tc>
          <w:tcPr>
            <w:tcW w:w="1228" w:type="dxa"/>
          </w:tcPr>
          <w:p w14:paraId="6EAE3030">
            <w:pPr>
              <w:jc w:val="center"/>
              <w:rPr>
                <w:rFonts w:hint="default" w:ascii="Times New Roman" w:hAnsi="Times New Roman" w:cs="Times New Roman"/>
                <w:sz w:val="18"/>
                <w:szCs w:val="18"/>
              </w:rPr>
            </w:pPr>
            <w:r>
              <w:rPr>
                <w:rFonts w:hint="default" w:ascii="Times New Roman" w:hAnsi="Times New Roman" w:cs="Times New Roman"/>
                <w:sz w:val="18"/>
                <w:szCs w:val="18"/>
              </w:rPr>
              <w:t>WORD</w:t>
            </w:r>
          </w:p>
        </w:tc>
        <w:tc>
          <w:tcPr>
            <w:tcW w:w="5243" w:type="dxa"/>
          </w:tcPr>
          <w:p w14:paraId="648E16C8">
            <w:pPr>
              <w:jc w:val="left"/>
              <w:rPr>
                <w:rFonts w:hint="default" w:ascii="Times New Roman" w:hAnsi="Times New Roman" w:cs="Times New Roman"/>
                <w:sz w:val="18"/>
                <w:szCs w:val="18"/>
              </w:rPr>
            </w:pPr>
            <w:r>
              <w:rPr>
                <w:rFonts w:hint="default" w:ascii="Times New Roman" w:hAnsi="Times New Roman" w:cs="Times New Roman"/>
                <w:sz w:val="18"/>
                <w:szCs w:val="18"/>
              </w:rPr>
              <w:t>The ID of the corresponding platform message</w:t>
            </w:r>
          </w:p>
        </w:tc>
      </w:tr>
      <w:tr w14:paraId="7400EB22">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c>
          <w:tcPr>
            <w:tcW w:w="1134" w:type="dxa"/>
          </w:tcPr>
          <w:p w14:paraId="34F2C008">
            <w:pPr>
              <w:jc w:val="center"/>
              <w:rPr>
                <w:rFonts w:hint="default" w:ascii="Times New Roman" w:hAnsi="Times New Roman" w:cs="Times New Roman"/>
                <w:sz w:val="18"/>
                <w:szCs w:val="18"/>
              </w:rPr>
            </w:pPr>
            <w:r>
              <w:rPr>
                <w:rFonts w:hint="default" w:ascii="Times New Roman" w:hAnsi="Times New Roman" w:cs="Times New Roman"/>
                <w:sz w:val="18"/>
                <w:szCs w:val="18"/>
              </w:rPr>
              <w:t>4</w:t>
            </w:r>
          </w:p>
        </w:tc>
        <w:tc>
          <w:tcPr>
            <w:tcW w:w="1701" w:type="dxa"/>
          </w:tcPr>
          <w:p w14:paraId="761539EC">
            <w:pPr>
              <w:jc w:val="center"/>
              <w:rPr>
                <w:rFonts w:hint="default" w:ascii="Times New Roman" w:hAnsi="Times New Roman" w:cs="Times New Roman"/>
                <w:sz w:val="18"/>
                <w:szCs w:val="18"/>
              </w:rPr>
            </w:pPr>
            <w:r>
              <w:rPr>
                <w:rFonts w:hint="default" w:ascii="Times New Roman" w:hAnsi="Times New Roman" w:cs="Times New Roman"/>
                <w:sz w:val="18"/>
                <w:szCs w:val="18"/>
              </w:rPr>
              <w:t>result</w:t>
            </w:r>
          </w:p>
        </w:tc>
        <w:tc>
          <w:tcPr>
            <w:tcW w:w="1228" w:type="dxa"/>
          </w:tcPr>
          <w:p w14:paraId="756EF6D7">
            <w:pPr>
              <w:jc w:val="center"/>
              <w:rPr>
                <w:rFonts w:hint="default" w:ascii="Times New Roman" w:hAnsi="Times New Roman" w:cs="Times New Roman"/>
                <w:sz w:val="18"/>
                <w:szCs w:val="18"/>
              </w:rPr>
            </w:pPr>
            <w:r>
              <w:rPr>
                <w:rFonts w:hint="default" w:ascii="Times New Roman" w:hAnsi="Times New Roman" w:cs="Times New Roman"/>
                <w:sz w:val="18"/>
                <w:szCs w:val="18"/>
              </w:rPr>
              <w:t>BYTE</w:t>
            </w:r>
          </w:p>
        </w:tc>
        <w:tc>
          <w:tcPr>
            <w:tcW w:w="5243" w:type="dxa"/>
          </w:tcPr>
          <w:p w14:paraId="1E0798DB">
            <w:pPr>
              <w:jc w:val="left"/>
              <w:rPr>
                <w:rFonts w:hint="default" w:ascii="Times New Roman" w:hAnsi="Times New Roman" w:cs="Times New Roman"/>
                <w:sz w:val="18"/>
                <w:szCs w:val="18"/>
                <w:lang w:eastAsia="zh-CN"/>
              </w:rPr>
            </w:pPr>
            <w:r>
              <w:rPr>
                <w:rFonts w:hint="default" w:ascii="Times New Roman" w:hAnsi="Times New Roman" w:cs="Times New Roman"/>
                <w:sz w:val="18"/>
                <w:szCs w:val="18"/>
              </w:rPr>
              <w:t xml:space="preserve">0 : Success / confirmation; 1 : Failure; 2 : Error message; 3 : Not supported </w:t>
            </w:r>
            <w:r>
              <w:rPr>
                <w:rFonts w:hint="default" w:ascii="Times New Roman" w:hAnsi="Times New Roman" w:cs="Times New Roman"/>
                <w:sz w:val="18"/>
                <w:szCs w:val="18"/>
                <w:lang w:eastAsia="zh-CN"/>
              </w:rPr>
              <w:t>;</w:t>
            </w:r>
          </w:p>
          <w:p w14:paraId="6F6E81FD">
            <w:pPr>
              <w:jc w:val="left"/>
              <w:rPr>
                <w:rFonts w:hint="default" w:ascii="Times New Roman" w:hAnsi="Times New Roman" w:cs="Times New Roman"/>
                <w:sz w:val="18"/>
                <w:szCs w:val="18"/>
                <w:lang w:val="en-US" w:eastAsia="zh-CN"/>
              </w:rPr>
            </w:pPr>
            <w:r>
              <w:rPr>
                <w:rFonts w:hint="default" w:ascii="Times New Roman" w:hAnsi="Times New Roman" w:cs="Times New Roman"/>
                <w:color w:val="000000"/>
                <w:sz w:val="18"/>
                <w:szCs w:val="18"/>
                <w:lang w:val="en-US" w:eastAsia="zh-CN"/>
              </w:rPr>
              <w:t>4: Executing the previous operation</w:t>
            </w:r>
          </w:p>
        </w:tc>
      </w:tr>
    </w:tbl>
    <w:p w14:paraId="25685994">
      <w:pPr>
        <w:ind w:firstLine="420" w:firstLineChars="200"/>
        <w:jc w:val="left"/>
        <w:rPr>
          <w:rFonts w:hint="default" w:ascii="Times New Roman" w:hAnsi="Times New Roman" w:cs="Times New Roman"/>
          <w:sz w:val="21"/>
          <w:szCs w:val="21"/>
        </w:rPr>
      </w:pPr>
    </w:p>
    <w:p w14:paraId="33B736E7">
      <w:pPr>
        <w:pStyle w:val="3"/>
        <w:ind w:left="0"/>
        <w:rPr>
          <w:rFonts w:hint="default" w:ascii="Times New Roman" w:hAnsi="Times New Roman" w:cs="Times New Roman"/>
          <w:sz w:val="21"/>
          <w:szCs w:val="21"/>
        </w:rPr>
      </w:pPr>
      <w:bookmarkStart w:id="117" w:name="_平台通用应答消息体数据"/>
      <w:bookmarkEnd w:id="117"/>
      <w:r>
        <w:rPr>
          <w:rFonts w:hint="default" w:ascii="Times New Roman" w:hAnsi="Times New Roman" w:cs="Times New Roman"/>
          <w:sz w:val="21"/>
          <w:szCs w:val="21"/>
          <w:lang w:val="en-US" w:eastAsia="zh-CN"/>
        </w:rPr>
        <w:t xml:space="preserve">   </w:t>
      </w:r>
      <w:bookmarkStart w:id="118" w:name="_Toc17325"/>
      <w:r>
        <w:rPr>
          <w:rFonts w:hint="default" w:ascii="Times New Roman" w:hAnsi="Times New Roman" w:cs="Times New Roman"/>
          <w:sz w:val="21"/>
          <w:szCs w:val="21"/>
          <w:lang w:eastAsia="zh-CN"/>
        </w:rPr>
        <w:t xml:space="preserve">Appendix_Platform </w:t>
      </w:r>
      <w:r>
        <w:rPr>
          <w:rFonts w:hint="default" w:ascii="Times New Roman" w:hAnsi="Times New Roman" w:cs="Times New Roman"/>
        </w:rPr>
        <w:fldChar w:fldCharType="begin"/>
      </w:r>
      <w:r>
        <w:rPr>
          <w:rFonts w:hint="default" w:ascii="Times New Roman" w:hAnsi="Times New Roman" w:cs="Times New Roman"/>
        </w:rPr>
        <w:instrText xml:space="preserve"> HYPERLINK \l "_[8001]平台通用应答" </w:instrText>
      </w:r>
      <w:r>
        <w:rPr>
          <w:rFonts w:hint="default" w:ascii="Times New Roman" w:hAnsi="Times New Roman" w:cs="Times New Roman"/>
        </w:rPr>
        <w:fldChar w:fldCharType="separate"/>
      </w:r>
      <w:r>
        <w:rPr>
          <w:rStyle w:val="17"/>
          <w:rFonts w:hint="default" w:ascii="Times New Roman" w:hAnsi="Times New Roman" w:cs="Times New Roman"/>
          <w:sz w:val="21"/>
          <w:szCs w:val="21"/>
        </w:rPr>
        <w:t xml:space="preserve">General </w:t>
      </w:r>
      <w:r>
        <w:rPr>
          <w:rStyle w:val="17"/>
          <w:rFonts w:hint="default" w:ascii="Times New Roman" w:hAnsi="Times New Roman" w:cs="Times New Roman"/>
          <w:sz w:val="21"/>
          <w:szCs w:val="21"/>
        </w:rPr>
        <w:fldChar w:fldCharType="end"/>
      </w:r>
      <w:r>
        <w:rPr>
          <w:rFonts w:hint="default" w:ascii="Times New Roman" w:hAnsi="Times New Roman" w:cs="Times New Roman"/>
        </w:rPr>
        <w:fldChar w:fldCharType="begin"/>
      </w:r>
      <w:r>
        <w:rPr>
          <w:rFonts w:hint="default" w:ascii="Times New Roman" w:hAnsi="Times New Roman" w:cs="Times New Roman"/>
        </w:rPr>
        <w:instrText xml:space="preserve"> HYPERLINK \l "_[8001]平台通用应答" </w:instrText>
      </w:r>
      <w:r>
        <w:rPr>
          <w:rFonts w:hint="default" w:ascii="Times New Roman" w:hAnsi="Times New Roman" w:cs="Times New Roman"/>
        </w:rPr>
        <w:fldChar w:fldCharType="separate"/>
      </w:r>
      <w:bookmarkStart w:id="119" w:name="_Hlt37347093"/>
      <w:r>
        <w:rPr>
          <w:rFonts w:hint="default" w:ascii="Times New Roman" w:hAnsi="Times New Roman" w:cs="Times New Roman"/>
        </w:rPr>
        <w:fldChar w:fldCharType="end"/>
      </w:r>
      <w:r>
        <w:rPr>
          <w:rFonts w:hint="default" w:ascii="Times New Roman" w:hAnsi="Times New Roman" w:cs="Times New Roman"/>
        </w:rPr>
        <w:fldChar w:fldCharType="begin"/>
      </w:r>
      <w:r>
        <w:rPr>
          <w:rFonts w:hint="default" w:ascii="Times New Roman" w:hAnsi="Times New Roman" w:cs="Times New Roman"/>
        </w:rPr>
        <w:instrText xml:space="preserve"> HYPERLINK \l "_[8001]平台通用应答" </w:instrText>
      </w:r>
      <w:r>
        <w:rPr>
          <w:rFonts w:hint="default" w:ascii="Times New Roman" w:hAnsi="Times New Roman" w:cs="Times New Roman"/>
        </w:rPr>
        <w:fldChar w:fldCharType="separate"/>
      </w:r>
      <w:bookmarkEnd w:id="119"/>
      <w:r>
        <w:rPr>
          <w:rFonts w:hint="default" w:ascii="Times New Roman" w:hAnsi="Times New Roman" w:cs="Times New Roman"/>
        </w:rPr>
        <w:fldChar w:fldCharType="end"/>
      </w:r>
      <w:r>
        <w:rPr>
          <w:rFonts w:hint="default" w:ascii="Times New Roman" w:hAnsi="Times New Roman" w:cs="Times New Roman"/>
        </w:rPr>
        <w:fldChar w:fldCharType="begin"/>
      </w:r>
      <w:r>
        <w:rPr>
          <w:rFonts w:hint="default" w:ascii="Times New Roman" w:hAnsi="Times New Roman" w:cs="Times New Roman"/>
        </w:rPr>
        <w:instrText xml:space="preserve"> HYPERLINK \l "_[8001]平台通用应答" </w:instrText>
      </w:r>
      <w:r>
        <w:rPr>
          <w:rFonts w:hint="default" w:ascii="Times New Roman" w:hAnsi="Times New Roman" w:cs="Times New Roman"/>
        </w:rPr>
        <w:fldChar w:fldCharType="separate"/>
      </w:r>
      <w:r>
        <w:rPr>
          <w:rStyle w:val="17"/>
          <w:rFonts w:hint="default" w:ascii="Times New Roman" w:hAnsi="Times New Roman" w:cs="Times New Roman"/>
          <w:sz w:val="21"/>
          <w:szCs w:val="21"/>
        </w:rPr>
        <w:t>Response</w:t>
      </w:r>
      <w:r>
        <w:rPr>
          <w:rStyle w:val="17"/>
          <w:rFonts w:hint="default" w:ascii="Times New Roman" w:hAnsi="Times New Roman" w:cs="Times New Roman"/>
          <w:sz w:val="21"/>
          <w:szCs w:val="21"/>
        </w:rPr>
        <w:fldChar w:fldCharType="end"/>
      </w:r>
      <w:bookmarkEnd w:id="118"/>
    </w:p>
    <w:tbl>
      <w:tblPr>
        <w:tblStyle w:val="12"/>
        <w:tblW w:w="0" w:type="auto"/>
        <w:tblInd w:w="451" w:type="dxa"/>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Layout w:type="fixed"/>
        <w:tblCellMar>
          <w:top w:w="0" w:type="dxa"/>
          <w:left w:w="108" w:type="dxa"/>
          <w:bottom w:w="0" w:type="dxa"/>
          <w:right w:w="108" w:type="dxa"/>
        </w:tblCellMar>
      </w:tblPr>
      <w:tblGrid>
        <w:gridCol w:w="1134"/>
        <w:gridCol w:w="1701"/>
        <w:gridCol w:w="1242"/>
        <w:gridCol w:w="5550"/>
      </w:tblGrid>
      <w:tr w14:paraId="526EEB6F">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c>
          <w:tcPr>
            <w:tcW w:w="1134" w:type="dxa"/>
            <w:shd w:val="clear" w:color="auto" w:fill="BFBFBF"/>
          </w:tcPr>
          <w:p w14:paraId="5CE067EC">
            <w:pPr>
              <w:jc w:val="center"/>
              <w:rPr>
                <w:rFonts w:hint="default" w:ascii="Times New Roman" w:hAnsi="Times New Roman" w:cs="Times New Roman"/>
                <w:sz w:val="18"/>
                <w:szCs w:val="18"/>
              </w:rPr>
            </w:pPr>
            <w:r>
              <w:rPr>
                <w:rFonts w:hint="default" w:ascii="Times New Roman" w:hAnsi="Times New Roman" w:cs="Times New Roman"/>
                <w:sz w:val="18"/>
                <w:szCs w:val="18"/>
              </w:rPr>
              <w:t>Start Byte</w:t>
            </w:r>
          </w:p>
        </w:tc>
        <w:tc>
          <w:tcPr>
            <w:tcW w:w="1701" w:type="dxa"/>
            <w:shd w:val="clear" w:color="auto" w:fill="BFBFBF"/>
          </w:tcPr>
          <w:p w14:paraId="671942B9">
            <w:pPr>
              <w:jc w:val="center"/>
              <w:rPr>
                <w:rFonts w:hint="default" w:ascii="Times New Roman" w:hAnsi="Times New Roman" w:cs="Times New Roman"/>
                <w:sz w:val="18"/>
                <w:szCs w:val="18"/>
              </w:rPr>
            </w:pPr>
            <w:r>
              <w:rPr>
                <w:rFonts w:hint="default" w:ascii="Times New Roman" w:hAnsi="Times New Roman" w:cs="Times New Roman"/>
                <w:sz w:val="18"/>
                <w:szCs w:val="18"/>
              </w:rPr>
              <w:t>Fields</w:t>
            </w:r>
          </w:p>
        </w:tc>
        <w:tc>
          <w:tcPr>
            <w:tcW w:w="1242" w:type="dxa"/>
            <w:shd w:val="clear" w:color="auto" w:fill="BFBFBF"/>
          </w:tcPr>
          <w:p w14:paraId="41CA5332">
            <w:pPr>
              <w:jc w:val="center"/>
              <w:rPr>
                <w:rFonts w:hint="default" w:ascii="Times New Roman" w:hAnsi="Times New Roman" w:cs="Times New Roman"/>
                <w:sz w:val="18"/>
                <w:szCs w:val="18"/>
              </w:rPr>
            </w:pPr>
            <w:r>
              <w:rPr>
                <w:rFonts w:hint="default" w:ascii="Times New Roman" w:hAnsi="Times New Roman" w:cs="Times New Roman"/>
                <w:sz w:val="18"/>
                <w:szCs w:val="18"/>
              </w:rPr>
              <w:t>Data Types</w:t>
            </w:r>
          </w:p>
        </w:tc>
        <w:tc>
          <w:tcPr>
            <w:tcW w:w="5550" w:type="dxa"/>
            <w:shd w:val="clear" w:color="auto" w:fill="BFBFBF"/>
          </w:tcPr>
          <w:p w14:paraId="27A06C86">
            <w:pPr>
              <w:jc w:val="center"/>
              <w:rPr>
                <w:rFonts w:hint="default" w:ascii="Times New Roman" w:hAnsi="Times New Roman" w:cs="Times New Roman"/>
                <w:sz w:val="18"/>
                <w:szCs w:val="18"/>
              </w:rPr>
            </w:pPr>
            <w:r>
              <w:rPr>
                <w:rFonts w:hint="default" w:ascii="Times New Roman" w:hAnsi="Times New Roman" w:cs="Times New Roman"/>
                <w:sz w:val="18"/>
                <w:szCs w:val="18"/>
              </w:rPr>
              <w:t>Description and requirements</w:t>
            </w:r>
          </w:p>
        </w:tc>
      </w:tr>
      <w:tr w14:paraId="5037D8B2">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c>
          <w:tcPr>
            <w:tcW w:w="1134" w:type="dxa"/>
          </w:tcPr>
          <w:p w14:paraId="4DAC8F9E">
            <w:pPr>
              <w:jc w:val="center"/>
              <w:rPr>
                <w:rFonts w:hint="default" w:ascii="Times New Roman" w:hAnsi="Times New Roman" w:cs="Times New Roman"/>
                <w:sz w:val="18"/>
                <w:szCs w:val="18"/>
              </w:rPr>
            </w:pPr>
            <w:r>
              <w:rPr>
                <w:rFonts w:hint="default" w:ascii="Times New Roman" w:hAnsi="Times New Roman" w:cs="Times New Roman"/>
                <w:sz w:val="18"/>
                <w:szCs w:val="18"/>
              </w:rPr>
              <w:t>0</w:t>
            </w:r>
          </w:p>
        </w:tc>
        <w:tc>
          <w:tcPr>
            <w:tcW w:w="1701" w:type="dxa"/>
          </w:tcPr>
          <w:p w14:paraId="1F68F14A">
            <w:pPr>
              <w:jc w:val="center"/>
              <w:rPr>
                <w:rFonts w:hint="default" w:ascii="Times New Roman" w:hAnsi="Times New Roman" w:cs="Times New Roman"/>
                <w:sz w:val="18"/>
                <w:szCs w:val="18"/>
              </w:rPr>
            </w:pPr>
            <w:r>
              <w:rPr>
                <w:rFonts w:hint="default" w:ascii="Times New Roman" w:hAnsi="Times New Roman" w:cs="Times New Roman"/>
                <w:sz w:val="18"/>
                <w:szCs w:val="18"/>
              </w:rPr>
              <w:t>Response serial number</w:t>
            </w:r>
          </w:p>
        </w:tc>
        <w:tc>
          <w:tcPr>
            <w:tcW w:w="1242" w:type="dxa"/>
          </w:tcPr>
          <w:p w14:paraId="17550083">
            <w:pPr>
              <w:jc w:val="center"/>
              <w:rPr>
                <w:rFonts w:hint="default" w:ascii="Times New Roman" w:hAnsi="Times New Roman" w:cs="Times New Roman"/>
                <w:sz w:val="18"/>
                <w:szCs w:val="18"/>
              </w:rPr>
            </w:pPr>
            <w:r>
              <w:rPr>
                <w:rFonts w:hint="default" w:ascii="Times New Roman" w:hAnsi="Times New Roman" w:cs="Times New Roman"/>
                <w:sz w:val="18"/>
                <w:szCs w:val="18"/>
              </w:rPr>
              <w:t>WORD</w:t>
            </w:r>
          </w:p>
        </w:tc>
        <w:tc>
          <w:tcPr>
            <w:tcW w:w="5550" w:type="dxa"/>
          </w:tcPr>
          <w:p w14:paraId="4C4A7296">
            <w:pPr>
              <w:jc w:val="left"/>
              <w:rPr>
                <w:rFonts w:hint="default" w:ascii="Times New Roman" w:hAnsi="Times New Roman" w:cs="Times New Roman"/>
                <w:sz w:val="18"/>
                <w:szCs w:val="18"/>
              </w:rPr>
            </w:pPr>
            <w:r>
              <w:rPr>
                <w:rFonts w:hint="default" w:ascii="Times New Roman" w:hAnsi="Times New Roman" w:cs="Times New Roman"/>
                <w:sz w:val="18"/>
                <w:szCs w:val="18"/>
              </w:rPr>
              <w:t>The serial number of the corresponding terminal message</w:t>
            </w:r>
          </w:p>
        </w:tc>
      </w:tr>
      <w:tr w14:paraId="4E22D9FD">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c>
          <w:tcPr>
            <w:tcW w:w="1134" w:type="dxa"/>
          </w:tcPr>
          <w:p w14:paraId="422AFE10">
            <w:pPr>
              <w:jc w:val="center"/>
              <w:rPr>
                <w:rFonts w:hint="default" w:ascii="Times New Roman" w:hAnsi="Times New Roman" w:cs="Times New Roman"/>
                <w:sz w:val="18"/>
                <w:szCs w:val="18"/>
              </w:rPr>
            </w:pPr>
            <w:r>
              <w:rPr>
                <w:rFonts w:hint="default" w:ascii="Times New Roman" w:hAnsi="Times New Roman" w:cs="Times New Roman"/>
                <w:sz w:val="18"/>
                <w:szCs w:val="18"/>
              </w:rPr>
              <w:t>2</w:t>
            </w:r>
          </w:p>
        </w:tc>
        <w:tc>
          <w:tcPr>
            <w:tcW w:w="1701" w:type="dxa"/>
          </w:tcPr>
          <w:p w14:paraId="2C4412F1">
            <w:pPr>
              <w:jc w:val="center"/>
              <w:rPr>
                <w:rFonts w:hint="default" w:ascii="Times New Roman" w:hAnsi="Times New Roman" w:cs="Times New Roman"/>
                <w:sz w:val="18"/>
                <w:szCs w:val="18"/>
              </w:rPr>
            </w:pPr>
            <w:r>
              <w:rPr>
                <w:rFonts w:hint="default" w:ascii="Times New Roman" w:hAnsi="Times New Roman" w:cs="Times New Roman"/>
                <w:sz w:val="18"/>
                <w:szCs w:val="18"/>
              </w:rPr>
              <w:t>Response ID</w:t>
            </w:r>
          </w:p>
        </w:tc>
        <w:tc>
          <w:tcPr>
            <w:tcW w:w="1242" w:type="dxa"/>
          </w:tcPr>
          <w:p w14:paraId="2DEBC879">
            <w:pPr>
              <w:jc w:val="center"/>
              <w:rPr>
                <w:rFonts w:hint="default" w:ascii="Times New Roman" w:hAnsi="Times New Roman" w:cs="Times New Roman"/>
                <w:sz w:val="18"/>
                <w:szCs w:val="18"/>
              </w:rPr>
            </w:pPr>
            <w:r>
              <w:rPr>
                <w:rFonts w:hint="default" w:ascii="Times New Roman" w:hAnsi="Times New Roman" w:cs="Times New Roman"/>
                <w:sz w:val="18"/>
                <w:szCs w:val="18"/>
              </w:rPr>
              <w:t>WORD</w:t>
            </w:r>
          </w:p>
        </w:tc>
        <w:tc>
          <w:tcPr>
            <w:tcW w:w="5550" w:type="dxa"/>
          </w:tcPr>
          <w:p w14:paraId="1E72203B">
            <w:pPr>
              <w:jc w:val="left"/>
              <w:rPr>
                <w:rFonts w:hint="default" w:ascii="Times New Roman" w:hAnsi="Times New Roman" w:cs="Times New Roman"/>
                <w:sz w:val="18"/>
                <w:szCs w:val="18"/>
              </w:rPr>
            </w:pPr>
            <w:r>
              <w:rPr>
                <w:rFonts w:hint="default" w:ascii="Times New Roman" w:hAnsi="Times New Roman" w:cs="Times New Roman"/>
                <w:sz w:val="18"/>
                <w:szCs w:val="18"/>
              </w:rPr>
              <w:t>The ID of the corresponding terminal message</w:t>
            </w:r>
          </w:p>
        </w:tc>
      </w:tr>
      <w:tr w14:paraId="19985CBF">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c>
          <w:tcPr>
            <w:tcW w:w="1134" w:type="dxa"/>
          </w:tcPr>
          <w:p w14:paraId="0655EB7E">
            <w:pPr>
              <w:jc w:val="center"/>
              <w:rPr>
                <w:rFonts w:hint="default" w:ascii="Times New Roman" w:hAnsi="Times New Roman" w:cs="Times New Roman"/>
                <w:sz w:val="18"/>
                <w:szCs w:val="18"/>
              </w:rPr>
            </w:pPr>
            <w:r>
              <w:rPr>
                <w:rFonts w:hint="default" w:ascii="Times New Roman" w:hAnsi="Times New Roman" w:cs="Times New Roman"/>
                <w:sz w:val="18"/>
                <w:szCs w:val="18"/>
              </w:rPr>
              <w:t>4</w:t>
            </w:r>
          </w:p>
        </w:tc>
        <w:tc>
          <w:tcPr>
            <w:tcW w:w="1701" w:type="dxa"/>
          </w:tcPr>
          <w:p w14:paraId="30B84EC0">
            <w:pPr>
              <w:jc w:val="center"/>
              <w:rPr>
                <w:rFonts w:hint="default" w:ascii="Times New Roman" w:hAnsi="Times New Roman" w:cs="Times New Roman"/>
                <w:sz w:val="18"/>
                <w:szCs w:val="18"/>
              </w:rPr>
            </w:pPr>
            <w:r>
              <w:rPr>
                <w:rFonts w:hint="default" w:ascii="Times New Roman" w:hAnsi="Times New Roman" w:cs="Times New Roman"/>
                <w:sz w:val="18"/>
                <w:szCs w:val="18"/>
              </w:rPr>
              <w:t>result</w:t>
            </w:r>
          </w:p>
        </w:tc>
        <w:tc>
          <w:tcPr>
            <w:tcW w:w="1242" w:type="dxa"/>
          </w:tcPr>
          <w:p w14:paraId="6C39557E">
            <w:pPr>
              <w:jc w:val="center"/>
              <w:rPr>
                <w:rFonts w:hint="default" w:ascii="Times New Roman" w:hAnsi="Times New Roman" w:cs="Times New Roman"/>
                <w:sz w:val="18"/>
                <w:szCs w:val="18"/>
              </w:rPr>
            </w:pPr>
            <w:r>
              <w:rPr>
                <w:rFonts w:hint="default" w:ascii="Times New Roman" w:hAnsi="Times New Roman" w:cs="Times New Roman"/>
                <w:sz w:val="18"/>
                <w:szCs w:val="18"/>
              </w:rPr>
              <w:t>BYTE</w:t>
            </w:r>
          </w:p>
        </w:tc>
        <w:tc>
          <w:tcPr>
            <w:tcW w:w="5550" w:type="dxa"/>
          </w:tcPr>
          <w:p w14:paraId="565AE4D7">
            <w:pPr>
              <w:jc w:val="left"/>
              <w:rPr>
                <w:rFonts w:hint="default" w:ascii="Times New Roman" w:hAnsi="Times New Roman" w:cs="Times New Roman"/>
                <w:sz w:val="18"/>
                <w:szCs w:val="18"/>
              </w:rPr>
            </w:pPr>
            <w:r>
              <w:rPr>
                <w:rFonts w:hint="default" w:ascii="Times New Roman" w:hAnsi="Times New Roman" w:cs="Times New Roman"/>
                <w:sz w:val="18"/>
                <w:szCs w:val="18"/>
              </w:rPr>
              <w:t>0 : Success / confirmation; 1 : Failure; 2 : Error message; 3 : Not supported</w:t>
            </w:r>
          </w:p>
        </w:tc>
      </w:tr>
    </w:tbl>
    <w:p w14:paraId="439497A4">
      <w:pPr>
        <w:ind w:firstLine="420" w:firstLineChars="200"/>
        <w:jc w:val="left"/>
        <w:rPr>
          <w:rFonts w:hint="default" w:ascii="Times New Roman" w:hAnsi="Times New Roman" w:cs="Times New Roman"/>
          <w:sz w:val="21"/>
          <w:szCs w:val="21"/>
        </w:rPr>
      </w:pPr>
    </w:p>
    <w:p w14:paraId="3B3E3378">
      <w:pPr>
        <w:pStyle w:val="3"/>
        <w:spacing w:before="0"/>
        <w:ind w:left="0"/>
        <w:rPr>
          <w:rFonts w:hint="default" w:ascii="Times New Roman" w:hAnsi="Times New Roman" w:cs="Times New Roman"/>
          <w:sz w:val="21"/>
          <w:szCs w:val="21"/>
        </w:rPr>
      </w:pPr>
      <w:bookmarkStart w:id="120" w:name="_终端注册消息体附表"/>
      <w:bookmarkEnd w:id="120"/>
      <w:bookmarkStart w:id="121" w:name="_终端注册消息体数据"/>
      <w:bookmarkEnd w:id="121"/>
      <w:r>
        <w:rPr>
          <w:rFonts w:hint="default" w:ascii="Times New Roman" w:hAnsi="Times New Roman" w:cs="Times New Roman"/>
          <w:sz w:val="21"/>
          <w:szCs w:val="21"/>
          <w:lang w:val="en-US" w:eastAsia="zh-CN"/>
        </w:rPr>
        <w:t xml:space="preserve">   </w:t>
      </w:r>
      <w:bookmarkStart w:id="122" w:name="_Toc24320"/>
      <w:r>
        <w:rPr>
          <w:rFonts w:hint="default" w:ascii="Times New Roman" w:hAnsi="Times New Roman" w:cs="Times New Roman"/>
          <w:sz w:val="21"/>
          <w:szCs w:val="21"/>
        </w:rPr>
        <w:t xml:space="preserve">Appendix_Terminal </w:t>
      </w:r>
      <w:r>
        <w:rPr>
          <w:rFonts w:hint="default" w:ascii="Times New Roman" w:hAnsi="Times New Roman" w:cs="Times New Roman"/>
        </w:rPr>
        <w:fldChar w:fldCharType="begin"/>
      </w:r>
      <w:r>
        <w:rPr>
          <w:rFonts w:hint="default" w:ascii="Times New Roman" w:hAnsi="Times New Roman" w:cs="Times New Roman"/>
        </w:rPr>
        <w:instrText xml:space="preserve"> HYPERLINK \l "_[0100]终端注册" </w:instrText>
      </w:r>
      <w:r>
        <w:rPr>
          <w:rFonts w:hint="default" w:ascii="Times New Roman" w:hAnsi="Times New Roman" w:cs="Times New Roman"/>
        </w:rPr>
        <w:fldChar w:fldCharType="separate"/>
      </w:r>
      <w:r>
        <w:rPr>
          <w:rStyle w:val="17"/>
          <w:rFonts w:hint="default" w:ascii="Times New Roman" w:hAnsi="Times New Roman" w:cs="Times New Roman"/>
          <w:sz w:val="21"/>
          <w:szCs w:val="21"/>
        </w:rPr>
        <w:t xml:space="preserve">registration message </w:t>
      </w:r>
      <w:r>
        <w:rPr>
          <w:rStyle w:val="17"/>
          <w:rFonts w:hint="default" w:ascii="Times New Roman" w:hAnsi="Times New Roman" w:cs="Times New Roman"/>
          <w:sz w:val="21"/>
          <w:szCs w:val="21"/>
        </w:rPr>
        <w:fldChar w:fldCharType="end"/>
      </w:r>
      <w:r>
        <w:rPr>
          <w:rFonts w:hint="default" w:ascii="Times New Roman" w:hAnsi="Times New Roman" w:cs="Times New Roman"/>
          <w:sz w:val="21"/>
          <w:szCs w:val="21"/>
          <w:lang w:eastAsia="zh-CN"/>
        </w:rPr>
        <w:t>body</w:t>
      </w:r>
      <w:bookmarkEnd w:id="122"/>
    </w:p>
    <w:tbl>
      <w:tblPr>
        <w:tblStyle w:val="12"/>
        <w:tblW w:w="0" w:type="auto"/>
        <w:tblInd w:w="451" w:type="dxa"/>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Layout w:type="fixed"/>
        <w:tblCellMar>
          <w:top w:w="0" w:type="dxa"/>
          <w:left w:w="108" w:type="dxa"/>
          <w:bottom w:w="0" w:type="dxa"/>
          <w:right w:w="108" w:type="dxa"/>
        </w:tblCellMar>
      </w:tblPr>
      <w:tblGrid>
        <w:gridCol w:w="1526"/>
        <w:gridCol w:w="1417"/>
        <w:gridCol w:w="1134"/>
        <w:gridCol w:w="5543"/>
      </w:tblGrid>
      <w:tr w14:paraId="7551814C">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c>
          <w:tcPr>
            <w:tcW w:w="1526" w:type="dxa"/>
            <w:shd w:val="clear" w:color="auto" w:fill="BFBFBF"/>
          </w:tcPr>
          <w:p w14:paraId="0FD360F4">
            <w:pPr>
              <w:jc w:val="center"/>
              <w:rPr>
                <w:rFonts w:hint="default" w:ascii="Times New Roman" w:hAnsi="Times New Roman" w:cs="Times New Roman"/>
                <w:sz w:val="18"/>
                <w:szCs w:val="18"/>
              </w:rPr>
            </w:pPr>
            <w:r>
              <w:rPr>
                <w:rFonts w:hint="default" w:ascii="Times New Roman" w:hAnsi="Times New Roman" w:cs="Times New Roman"/>
                <w:sz w:val="18"/>
                <w:szCs w:val="18"/>
              </w:rPr>
              <w:t>Start Byte</w:t>
            </w:r>
          </w:p>
        </w:tc>
        <w:tc>
          <w:tcPr>
            <w:tcW w:w="1417" w:type="dxa"/>
            <w:shd w:val="clear" w:color="auto" w:fill="BFBFBF"/>
          </w:tcPr>
          <w:p w14:paraId="0F03446F">
            <w:pPr>
              <w:jc w:val="center"/>
              <w:rPr>
                <w:rFonts w:hint="default" w:ascii="Times New Roman" w:hAnsi="Times New Roman" w:cs="Times New Roman"/>
                <w:sz w:val="18"/>
                <w:szCs w:val="18"/>
              </w:rPr>
            </w:pPr>
            <w:r>
              <w:rPr>
                <w:rFonts w:hint="default" w:ascii="Times New Roman" w:hAnsi="Times New Roman" w:cs="Times New Roman"/>
                <w:sz w:val="18"/>
                <w:szCs w:val="18"/>
              </w:rPr>
              <w:t>Fields</w:t>
            </w:r>
          </w:p>
        </w:tc>
        <w:tc>
          <w:tcPr>
            <w:tcW w:w="1134" w:type="dxa"/>
            <w:shd w:val="clear" w:color="auto" w:fill="BFBFBF"/>
          </w:tcPr>
          <w:p w14:paraId="689802F3">
            <w:pPr>
              <w:jc w:val="center"/>
              <w:rPr>
                <w:rFonts w:hint="default" w:ascii="Times New Roman" w:hAnsi="Times New Roman" w:cs="Times New Roman"/>
                <w:sz w:val="18"/>
                <w:szCs w:val="18"/>
              </w:rPr>
            </w:pPr>
            <w:r>
              <w:rPr>
                <w:rFonts w:hint="default" w:ascii="Times New Roman" w:hAnsi="Times New Roman" w:cs="Times New Roman"/>
                <w:sz w:val="18"/>
                <w:szCs w:val="18"/>
              </w:rPr>
              <w:t>Data Types</w:t>
            </w:r>
          </w:p>
        </w:tc>
        <w:tc>
          <w:tcPr>
            <w:tcW w:w="5543" w:type="dxa"/>
            <w:shd w:val="clear" w:color="auto" w:fill="BFBFBF"/>
          </w:tcPr>
          <w:p w14:paraId="2FD21B36">
            <w:pPr>
              <w:jc w:val="center"/>
              <w:rPr>
                <w:rFonts w:hint="default" w:ascii="Times New Roman" w:hAnsi="Times New Roman" w:cs="Times New Roman"/>
                <w:sz w:val="18"/>
                <w:szCs w:val="18"/>
              </w:rPr>
            </w:pPr>
            <w:r>
              <w:rPr>
                <w:rFonts w:hint="default" w:ascii="Times New Roman" w:hAnsi="Times New Roman" w:cs="Times New Roman"/>
                <w:sz w:val="18"/>
                <w:szCs w:val="18"/>
              </w:rPr>
              <w:t>Description and requirements</w:t>
            </w:r>
          </w:p>
        </w:tc>
      </w:tr>
      <w:tr w14:paraId="47EC9431">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c>
          <w:tcPr>
            <w:tcW w:w="1526" w:type="dxa"/>
          </w:tcPr>
          <w:p w14:paraId="4BAE7D5E">
            <w:pPr>
              <w:jc w:val="center"/>
              <w:rPr>
                <w:rFonts w:hint="default" w:ascii="Times New Roman" w:hAnsi="Times New Roman" w:cs="Times New Roman"/>
                <w:sz w:val="18"/>
                <w:szCs w:val="18"/>
              </w:rPr>
            </w:pPr>
            <w:r>
              <w:rPr>
                <w:rFonts w:hint="default" w:ascii="Times New Roman" w:hAnsi="Times New Roman" w:cs="Times New Roman"/>
                <w:sz w:val="18"/>
                <w:szCs w:val="18"/>
              </w:rPr>
              <w:t>0</w:t>
            </w:r>
          </w:p>
        </w:tc>
        <w:tc>
          <w:tcPr>
            <w:tcW w:w="1417" w:type="dxa"/>
          </w:tcPr>
          <w:p w14:paraId="73514414">
            <w:pPr>
              <w:jc w:val="center"/>
              <w:rPr>
                <w:rFonts w:hint="default" w:ascii="Times New Roman" w:hAnsi="Times New Roman" w:cs="Times New Roman"/>
                <w:sz w:val="18"/>
                <w:szCs w:val="18"/>
              </w:rPr>
            </w:pPr>
            <w:r>
              <w:rPr>
                <w:rFonts w:hint="default" w:ascii="Times New Roman" w:hAnsi="Times New Roman" w:cs="Times New Roman"/>
                <w:sz w:val="18"/>
                <w:szCs w:val="18"/>
              </w:rPr>
              <w:t>Provincial ID</w:t>
            </w:r>
          </w:p>
        </w:tc>
        <w:tc>
          <w:tcPr>
            <w:tcW w:w="1134" w:type="dxa"/>
          </w:tcPr>
          <w:p w14:paraId="70E27229">
            <w:pPr>
              <w:jc w:val="center"/>
              <w:rPr>
                <w:rFonts w:hint="default" w:ascii="Times New Roman" w:hAnsi="Times New Roman" w:cs="Times New Roman"/>
                <w:sz w:val="18"/>
                <w:szCs w:val="18"/>
              </w:rPr>
            </w:pPr>
            <w:r>
              <w:rPr>
                <w:rFonts w:hint="default" w:ascii="Times New Roman" w:hAnsi="Times New Roman" w:cs="Times New Roman"/>
                <w:sz w:val="18"/>
                <w:szCs w:val="18"/>
              </w:rPr>
              <w:t>WORD</w:t>
            </w:r>
          </w:p>
        </w:tc>
        <w:tc>
          <w:tcPr>
            <w:tcW w:w="5543" w:type="dxa"/>
          </w:tcPr>
          <w:p w14:paraId="7766BC6D">
            <w:pPr>
              <w:jc w:val="left"/>
              <w:rPr>
                <w:rFonts w:hint="default" w:ascii="Times New Roman" w:hAnsi="Times New Roman" w:cs="Times New Roman"/>
                <w:sz w:val="18"/>
                <w:szCs w:val="18"/>
              </w:rPr>
            </w:pPr>
            <w:r>
              <w:rPr>
                <w:rFonts w:hint="default" w:ascii="Times New Roman" w:hAnsi="Times New Roman" w:cs="Times New Roman"/>
                <w:sz w:val="18"/>
                <w:szCs w:val="18"/>
              </w:rPr>
              <w:t xml:space="preserve">Indicates the province where the terminal is installed </w:t>
            </w:r>
            <w:r>
              <w:rPr>
                <w:rFonts w:hint="default" w:ascii="Times New Roman" w:hAnsi="Times New Roman" w:cs="Times New Roman"/>
                <w:sz w:val="18"/>
                <w:szCs w:val="18"/>
                <w:lang w:eastAsia="zh-CN"/>
              </w:rPr>
              <w:t xml:space="preserve">. </w:t>
            </w:r>
            <w:r>
              <w:rPr>
                <w:rFonts w:hint="default" w:ascii="Times New Roman" w:hAnsi="Times New Roman" w:cs="Times New Roman"/>
                <w:sz w:val="18"/>
                <w:szCs w:val="18"/>
              </w:rPr>
              <w:t xml:space="preserve">0 is reserved </w:t>
            </w:r>
            <w:r>
              <w:rPr>
                <w:rFonts w:hint="default" w:ascii="Times New Roman" w:hAnsi="Times New Roman" w:cs="Times New Roman"/>
                <w:sz w:val="18"/>
                <w:szCs w:val="18"/>
                <w:lang w:eastAsia="zh-CN"/>
              </w:rPr>
              <w:t xml:space="preserve">and </w:t>
            </w:r>
            <w:r>
              <w:rPr>
                <w:rFonts w:hint="default" w:ascii="Times New Roman" w:hAnsi="Times New Roman" w:cs="Times New Roman"/>
                <w:sz w:val="18"/>
                <w:szCs w:val="18"/>
              </w:rPr>
              <w:t>the platform takes the default value. The province ID uses the first two digits of the six-digit administrative division code specified in GB/T 2260 .</w:t>
            </w:r>
          </w:p>
        </w:tc>
      </w:tr>
      <w:tr w14:paraId="5C7B563E">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c>
          <w:tcPr>
            <w:tcW w:w="1526" w:type="dxa"/>
          </w:tcPr>
          <w:p w14:paraId="1898911A">
            <w:pPr>
              <w:jc w:val="center"/>
              <w:rPr>
                <w:rFonts w:hint="default" w:ascii="Times New Roman" w:hAnsi="Times New Roman" w:cs="Times New Roman"/>
                <w:sz w:val="18"/>
                <w:szCs w:val="18"/>
              </w:rPr>
            </w:pPr>
            <w:r>
              <w:rPr>
                <w:rFonts w:hint="default" w:ascii="Times New Roman" w:hAnsi="Times New Roman" w:cs="Times New Roman"/>
                <w:sz w:val="18"/>
                <w:szCs w:val="18"/>
              </w:rPr>
              <w:t>2</w:t>
            </w:r>
          </w:p>
        </w:tc>
        <w:tc>
          <w:tcPr>
            <w:tcW w:w="1417" w:type="dxa"/>
          </w:tcPr>
          <w:p w14:paraId="5964F7CF">
            <w:pPr>
              <w:jc w:val="center"/>
              <w:rPr>
                <w:rFonts w:hint="default" w:ascii="Times New Roman" w:hAnsi="Times New Roman" w:cs="Times New Roman"/>
                <w:sz w:val="18"/>
                <w:szCs w:val="18"/>
              </w:rPr>
            </w:pPr>
            <w:r>
              <w:rPr>
                <w:rFonts w:hint="default" w:ascii="Times New Roman" w:hAnsi="Times New Roman" w:cs="Times New Roman"/>
                <w:sz w:val="18"/>
                <w:szCs w:val="18"/>
              </w:rPr>
              <w:t>City and County ID</w:t>
            </w:r>
          </w:p>
        </w:tc>
        <w:tc>
          <w:tcPr>
            <w:tcW w:w="1134" w:type="dxa"/>
          </w:tcPr>
          <w:p w14:paraId="7EDB1B17">
            <w:pPr>
              <w:jc w:val="center"/>
              <w:rPr>
                <w:rFonts w:hint="default" w:ascii="Times New Roman" w:hAnsi="Times New Roman" w:cs="Times New Roman"/>
                <w:sz w:val="18"/>
                <w:szCs w:val="18"/>
              </w:rPr>
            </w:pPr>
            <w:r>
              <w:rPr>
                <w:rFonts w:hint="default" w:ascii="Times New Roman" w:hAnsi="Times New Roman" w:cs="Times New Roman"/>
                <w:sz w:val="18"/>
                <w:szCs w:val="18"/>
              </w:rPr>
              <w:t>WORD</w:t>
            </w:r>
          </w:p>
        </w:tc>
        <w:tc>
          <w:tcPr>
            <w:tcW w:w="5543" w:type="dxa"/>
          </w:tcPr>
          <w:p w14:paraId="0D7C15C4">
            <w:pPr>
              <w:jc w:val="left"/>
              <w:rPr>
                <w:rFonts w:hint="default" w:ascii="Times New Roman" w:hAnsi="Times New Roman" w:cs="Times New Roman"/>
                <w:sz w:val="18"/>
                <w:szCs w:val="18"/>
              </w:rPr>
            </w:pPr>
            <w:r>
              <w:rPr>
                <w:rFonts w:hint="default" w:ascii="Times New Roman" w:hAnsi="Times New Roman" w:cs="Times New Roman"/>
                <w:sz w:val="18"/>
                <w:szCs w:val="18"/>
              </w:rPr>
              <w:t xml:space="preserve">Indicates the city and county where the terminal is installed </w:t>
            </w:r>
            <w:r>
              <w:rPr>
                <w:rFonts w:hint="default" w:ascii="Times New Roman" w:hAnsi="Times New Roman" w:cs="Times New Roman"/>
                <w:sz w:val="18"/>
                <w:szCs w:val="18"/>
                <w:lang w:eastAsia="zh-CN"/>
              </w:rPr>
              <w:t xml:space="preserve">. </w:t>
            </w:r>
            <w:r>
              <w:rPr>
                <w:rFonts w:hint="default" w:ascii="Times New Roman" w:hAnsi="Times New Roman" w:cs="Times New Roman"/>
                <w:sz w:val="18"/>
                <w:szCs w:val="18"/>
              </w:rPr>
              <w:t xml:space="preserve">0 is reserved </w:t>
            </w:r>
            <w:r>
              <w:rPr>
                <w:rFonts w:hint="default" w:ascii="Times New Roman" w:hAnsi="Times New Roman" w:cs="Times New Roman"/>
                <w:sz w:val="18"/>
                <w:szCs w:val="18"/>
                <w:lang w:eastAsia="zh-CN"/>
              </w:rPr>
              <w:t xml:space="preserve">and </w:t>
            </w:r>
            <w:r>
              <w:rPr>
                <w:rFonts w:hint="default" w:ascii="Times New Roman" w:hAnsi="Times New Roman" w:cs="Times New Roman"/>
                <w:sz w:val="18"/>
                <w:szCs w:val="18"/>
              </w:rPr>
              <w:t>the platform takes the default value. The city and county ID uses the last four digits of the sixth administrative division code specified in GB/T 2260 .</w:t>
            </w:r>
          </w:p>
        </w:tc>
      </w:tr>
      <w:tr w14:paraId="2459ECD9">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c>
          <w:tcPr>
            <w:tcW w:w="1526" w:type="dxa"/>
          </w:tcPr>
          <w:p w14:paraId="11764163">
            <w:pPr>
              <w:jc w:val="center"/>
              <w:rPr>
                <w:rFonts w:hint="default" w:ascii="Times New Roman" w:hAnsi="Times New Roman" w:cs="Times New Roman"/>
                <w:sz w:val="18"/>
                <w:szCs w:val="18"/>
              </w:rPr>
            </w:pPr>
            <w:r>
              <w:rPr>
                <w:rFonts w:hint="default" w:ascii="Times New Roman" w:hAnsi="Times New Roman" w:cs="Times New Roman"/>
                <w:sz w:val="18"/>
                <w:szCs w:val="18"/>
              </w:rPr>
              <w:t>4</w:t>
            </w:r>
          </w:p>
        </w:tc>
        <w:tc>
          <w:tcPr>
            <w:tcW w:w="1417" w:type="dxa"/>
          </w:tcPr>
          <w:p w14:paraId="5F217890">
            <w:pPr>
              <w:jc w:val="center"/>
              <w:rPr>
                <w:rFonts w:hint="default" w:ascii="Times New Roman" w:hAnsi="Times New Roman" w:cs="Times New Roman"/>
                <w:sz w:val="18"/>
                <w:szCs w:val="18"/>
              </w:rPr>
            </w:pPr>
            <w:r>
              <w:rPr>
                <w:rFonts w:hint="default" w:ascii="Times New Roman" w:hAnsi="Times New Roman" w:cs="Times New Roman"/>
                <w:sz w:val="18"/>
                <w:szCs w:val="18"/>
              </w:rPr>
              <w:t>Manufacturer ID</w:t>
            </w:r>
          </w:p>
        </w:tc>
        <w:tc>
          <w:tcPr>
            <w:tcW w:w="1134" w:type="dxa"/>
          </w:tcPr>
          <w:p w14:paraId="6FA9A607">
            <w:pPr>
              <w:jc w:val="center"/>
              <w:rPr>
                <w:rFonts w:hint="default" w:ascii="Times New Roman" w:hAnsi="Times New Roman" w:cs="Times New Roman"/>
                <w:sz w:val="18"/>
                <w:szCs w:val="18"/>
              </w:rPr>
            </w:pPr>
            <w:r>
              <w:rPr>
                <w:rFonts w:hint="default" w:ascii="Times New Roman" w:hAnsi="Times New Roman" w:cs="Times New Roman"/>
                <w:sz w:val="18"/>
                <w:szCs w:val="18"/>
              </w:rPr>
              <w:t>BYTE[5]</w:t>
            </w:r>
          </w:p>
        </w:tc>
        <w:tc>
          <w:tcPr>
            <w:tcW w:w="5543" w:type="dxa"/>
          </w:tcPr>
          <w:p w14:paraId="0F10BFF8">
            <w:pPr>
              <w:rPr>
                <w:rFonts w:hint="default" w:ascii="Times New Roman" w:hAnsi="Times New Roman" w:cs="Times New Roman"/>
                <w:sz w:val="18"/>
                <w:szCs w:val="18"/>
              </w:rPr>
            </w:pPr>
            <w:r>
              <w:rPr>
                <w:rFonts w:hint="default" w:ascii="Times New Roman" w:hAnsi="Times New Roman" w:cs="Times New Roman"/>
                <w:sz w:val="18"/>
                <w:szCs w:val="18"/>
              </w:rPr>
              <w:t xml:space="preserve">Five bytes </w:t>
            </w:r>
            <w:r>
              <w:rPr>
                <w:rFonts w:hint="default" w:ascii="Times New Roman" w:hAnsi="Times New Roman" w:cs="Times New Roman"/>
                <w:sz w:val="18"/>
                <w:szCs w:val="18"/>
                <w:lang w:eastAsia="zh-CN"/>
              </w:rPr>
              <w:t xml:space="preserve">, </w:t>
            </w:r>
            <w:r>
              <w:rPr>
                <w:rFonts w:hint="default" w:ascii="Times New Roman" w:hAnsi="Times New Roman" w:cs="Times New Roman"/>
                <w:sz w:val="18"/>
                <w:szCs w:val="18"/>
              </w:rPr>
              <w:t>terminal manufacturer code.</w:t>
            </w:r>
          </w:p>
        </w:tc>
      </w:tr>
      <w:tr w14:paraId="4E226487">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c>
          <w:tcPr>
            <w:tcW w:w="1526" w:type="dxa"/>
          </w:tcPr>
          <w:p w14:paraId="7AA776AC">
            <w:pPr>
              <w:jc w:val="center"/>
              <w:rPr>
                <w:rFonts w:hint="default" w:ascii="Times New Roman" w:hAnsi="Times New Roman" w:cs="Times New Roman"/>
                <w:sz w:val="18"/>
                <w:szCs w:val="18"/>
              </w:rPr>
            </w:pPr>
            <w:r>
              <w:rPr>
                <w:rFonts w:hint="default" w:ascii="Times New Roman" w:hAnsi="Times New Roman" w:cs="Times New Roman"/>
                <w:sz w:val="18"/>
                <w:szCs w:val="18"/>
              </w:rPr>
              <w:t>9</w:t>
            </w:r>
          </w:p>
        </w:tc>
        <w:tc>
          <w:tcPr>
            <w:tcW w:w="1417" w:type="dxa"/>
          </w:tcPr>
          <w:p w14:paraId="3CB763E3">
            <w:pPr>
              <w:jc w:val="center"/>
              <w:rPr>
                <w:rFonts w:hint="default" w:ascii="Times New Roman" w:hAnsi="Times New Roman" w:cs="Times New Roman"/>
                <w:sz w:val="18"/>
                <w:szCs w:val="18"/>
              </w:rPr>
            </w:pPr>
            <w:r>
              <w:rPr>
                <w:rFonts w:hint="default" w:ascii="Times New Roman" w:hAnsi="Times New Roman" w:cs="Times New Roman"/>
                <w:sz w:val="18"/>
                <w:szCs w:val="18"/>
              </w:rPr>
              <w:t>Terminal Model</w:t>
            </w:r>
          </w:p>
        </w:tc>
        <w:tc>
          <w:tcPr>
            <w:tcW w:w="1134" w:type="dxa"/>
          </w:tcPr>
          <w:p w14:paraId="4043F03D">
            <w:pPr>
              <w:jc w:val="center"/>
              <w:rPr>
                <w:rFonts w:hint="default" w:ascii="Times New Roman" w:hAnsi="Times New Roman" w:cs="Times New Roman"/>
                <w:sz w:val="18"/>
                <w:szCs w:val="18"/>
              </w:rPr>
            </w:pPr>
            <w:r>
              <w:rPr>
                <w:rFonts w:hint="default" w:ascii="Times New Roman" w:hAnsi="Times New Roman" w:cs="Times New Roman"/>
                <w:sz w:val="18"/>
                <w:szCs w:val="18"/>
              </w:rPr>
              <w:t xml:space="preserve">BYTE[ </w:t>
            </w:r>
            <w:r>
              <w:rPr>
                <w:rFonts w:hint="default" w:ascii="Times New Roman" w:hAnsi="Times New Roman" w:cs="Times New Roman"/>
                <w:sz w:val="18"/>
                <w:szCs w:val="18"/>
                <w:lang w:val="en-US" w:eastAsia="zh-CN"/>
              </w:rPr>
              <w:t xml:space="preserve">20 </w:t>
            </w:r>
            <w:r>
              <w:rPr>
                <w:rFonts w:hint="default" w:ascii="Times New Roman" w:hAnsi="Times New Roman" w:cs="Times New Roman"/>
                <w:sz w:val="18"/>
                <w:szCs w:val="18"/>
              </w:rPr>
              <w:t>]</w:t>
            </w:r>
          </w:p>
        </w:tc>
        <w:tc>
          <w:tcPr>
            <w:tcW w:w="5543" w:type="dxa"/>
          </w:tcPr>
          <w:p w14:paraId="296DCF1D">
            <w:pPr>
              <w:jc w:val="left"/>
              <w:rPr>
                <w:rFonts w:hint="default" w:ascii="Times New Roman" w:hAnsi="Times New Roman" w:cs="Times New Roman"/>
                <w:sz w:val="18"/>
                <w:szCs w:val="18"/>
              </w:rPr>
            </w:pPr>
            <w:r>
              <w:rPr>
                <w:rFonts w:hint="default" w:ascii="Times New Roman" w:hAnsi="Times New Roman" w:cs="Times New Roman"/>
                <w:color w:val="FF0000"/>
                <w:sz w:val="18"/>
                <w:szCs w:val="18"/>
                <w:lang w:eastAsia="zh-CN"/>
              </w:rPr>
              <w:t xml:space="preserve">New Beidou 20 bytes </w:t>
            </w:r>
            <w:r>
              <w:rPr>
                <w:rFonts w:hint="default" w:ascii="Times New Roman" w:hAnsi="Times New Roman" w:cs="Times New Roman"/>
                <w:sz w:val="18"/>
                <w:szCs w:val="18"/>
              </w:rPr>
              <w:t>.</w:t>
            </w:r>
          </w:p>
        </w:tc>
      </w:tr>
      <w:tr w14:paraId="2AEEBFE3">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c>
          <w:tcPr>
            <w:tcW w:w="1526" w:type="dxa"/>
          </w:tcPr>
          <w:p w14:paraId="67994737">
            <w:pPr>
              <w:jc w:val="center"/>
              <w:rPr>
                <w:rFonts w:hint="default" w:ascii="Times New Roman" w:hAnsi="Times New Roman" w:cs="Times New Roman"/>
                <w:sz w:val="18"/>
                <w:szCs w:val="18"/>
                <w:lang w:val="en-US" w:eastAsia="zh-CN"/>
              </w:rPr>
            </w:pPr>
            <w:r>
              <w:rPr>
                <w:rFonts w:hint="default" w:ascii="Times New Roman" w:hAnsi="Times New Roman" w:cs="Times New Roman"/>
                <w:sz w:val="18"/>
                <w:szCs w:val="18"/>
                <w:lang w:val="en-US" w:eastAsia="zh-CN"/>
              </w:rPr>
              <w:t>29</w:t>
            </w:r>
          </w:p>
        </w:tc>
        <w:tc>
          <w:tcPr>
            <w:tcW w:w="1417" w:type="dxa"/>
          </w:tcPr>
          <w:p w14:paraId="1CA51A8A">
            <w:pPr>
              <w:jc w:val="center"/>
              <w:rPr>
                <w:rFonts w:hint="default" w:ascii="Times New Roman" w:hAnsi="Times New Roman" w:cs="Times New Roman"/>
                <w:sz w:val="18"/>
                <w:szCs w:val="18"/>
              </w:rPr>
            </w:pPr>
            <w:r>
              <w:rPr>
                <w:rFonts w:hint="default" w:ascii="Times New Roman" w:hAnsi="Times New Roman" w:cs="Times New Roman"/>
                <w:sz w:val="18"/>
                <w:szCs w:val="18"/>
              </w:rPr>
              <w:t>Terminal ID</w:t>
            </w:r>
          </w:p>
        </w:tc>
        <w:tc>
          <w:tcPr>
            <w:tcW w:w="1134" w:type="dxa"/>
          </w:tcPr>
          <w:p w14:paraId="18CDE689">
            <w:pPr>
              <w:jc w:val="center"/>
              <w:rPr>
                <w:rFonts w:hint="default" w:ascii="Times New Roman" w:hAnsi="Times New Roman" w:cs="Times New Roman"/>
                <w:sz w:val="18"/>
                <w:szCs w:val="18"/>
              </w:rPr>
            </w:pPr>
            <w:r>
              <w:rPr>
                <w:rFonts w:hint="default" w:ascii="Times New Roman" w:hAnsi="Times New Roman" w:cs="Times New Roman"/>
                <w:sz w:val="18"/>
                <w:szCs w:val="18"/>
              </w:rPr>
              <w:t>BYTE[7]</w:t>
            </w:r>
          </w:p>
        </w:tc>
        <w:tc>
          <w:tcPr>
            <w:tcW w:w="5543" w:type="dxa"/>
          </w:tcPr>
          <w:p w14:paraId="3FBACC9D">
            <w:pPr>
              <w:jc w:val="left"/>
              <w:rPr>
                <w:rFonts w:hint="default" w:ascii="Times New Roman" w:hAnsi="Times New Roman" w:cs="Times New Roman"/>
                <w:sz w:val="18"/>
                <w:szCs w:val="18"/>
              </w:rPr>
            </w:pPr>
            <w:r>
              <w:rPr>
                <w:rFonts w:hint="default" w:ascii="Times New Roman" w:hAnsi="Times New Roman" w:cs="Times New Roman"/>
                <w:sz w:val="18"/>
                <w:szCs w:val="18"/>
              </w:rPr>
              <w:t xml:space="preserve">Seven bytes </w:t>
            </w:r>
            <w:r>
              <w:rPr>
                <w:rFonts w:hint="default" w:ascii="Times New Roman" w:hAnsi="Times New Roman" w:cs="Times New Roman"/>
                <w:sz w:val="18"/>
                <w:szCs w:val="18"/>
                <w:lang w:eastAsia="zh-CN"/>
              </w:rPr>
              <w:t xml:space="preserve">, </w:t>
            </w:r>
            <w:r>
              <w:rPr>
                <w:rFonts w:hint="default" w:ascii="Times New Roman" w:hAnsi="Times New Roman" w:cs="Times New Roman"/>
                <w:sz w:val="18"/>
                <w:szCs w:val="18"/>
              </w:rPr>
              <w:t xml:space="preserve">consisting of uppercase letters and numbers </w:t>
            </w:r>
            <w:r>
              <w:rPr>
                <w:rFonts w:hint="default" w:ascii="Times New Roman" w:hAnsi="Times New Roman" w:cs="Times New Roman"/>
                <w:sz w:val="18"/>
                <w:szCs w:val="18"/>
                <w:lang w:eastAsia="zh-CN"/>
              </w:rPr>
              <w:t xml:space="preserve">. </w:t>
            </w:r>
            <w:r>
              <w:rPr>
                <w:rFonts w:hint="default" w:ascii="Times New Roman" w:hAnsi="Times New Roman" w:cs="Times New Roman"/>
                <w:sz w:val="18"/>
                <w:szCs w:val="18"/>
              </w:rPr>
              <w:t>This terminal ID is defined by the manufacturer.</w:t>
            </w:r>
          </w:p>
        </w:tc>
      </w:tr>
      <w:tr w14:paraId="30E36DCA">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c>
          <w:tcPr>
            <w:tcW w:w="1526" w:type="dxa"/>
          </w:tcPr>
          <w:p w14:paraId="0BEEA3F6">
            <w:pPr>
              <w:jc w:val="center"/>
              <w:rPr>
                <w:rFonts w:hint="default" w:ascii="Times New Roman" w:hAnsi="Times New Roman" w:cs="Times New Roman"/>
                <w:sz w:val="18"/>
                <w:szCs w:val="18"/>
                <w:lang w:val="en-US" w:eastAsia="zh-CN"/>
              </w:rPr>
            </w:pPr>
            <w:r>
              <w:rPr>
                <w:rFonts w:hint="default" w:ascii="Times New Roman" w:hAnsi="Times New Roman" w:cs="Times New Roman"/>
                <w:sz w:val="18"/>
                <w:szCs w:val="18"/>
                <w:lang w:val="en-US" w:eastAsia="zh-CN"/>
              </w:rPr>
              <w:t>36</w:t>
            </w:r>
          </w:p>
        </w:tc>
        <w:tc>
          <w:tcPr>
            <w:tcW w:w="1417" w:type="dxa"/>
          </w:tcPr>
          <w:p w14:paraId="18785CD4">
            <w:pPr>
              <w:jc w:val="center"/>
              <w:rPr>
                <w:rFonts w:hint="default" w:ascii="Times New Roman" w:hAnsi="Times New Roman" w:cs="Times New Roman"/>
                <w:sz w:val="18"/>
                <w:szCs w:val="18"/>
              </w:rPr>
            </w:pPr>
            <w:r>
              <w:rPr>
                <w:rFonts w:hint="default" w:ascii="Times New Roman" w:hAnsi="Times New Roman" w:cs="Times New Roman"/>
                <w:sz w:val="18"/>
                <w:szCs w:val="18"/>
              </w:rPr>
              <w:t>License plate color</w:t>
            </w:r>
          </w:p>
        </w:tc>
        <w:tc>
          <w:tcPr>
            <w:tcW w:w="1134" w:type="dxa"/>
          </w:tcPr>
          <w:p w14:paraId="64AA6AC3">
            <w:pPr>
              <w:jc w:val="center"/>
              <w:rPr>
                <w:rFonts w:hint="default" w:ascii="Times New Roman" w:hAnsi="Times New Roman" w:cs="Times New Roman"/>
                <w:sz w:val="18"/>
                <w:szCs w:val="18"/>
              </w:rPr>
            </w:pPr>
            <w:r>
              <w:rPr>
                <w:rFonts w:hint="default" w:ascii="Times New Roman" w:hAnsi="Times New Roman" w:cs="Times New Roman"/>
                <w:sz w:val="18"/>
                <w:szCs w:val="18"/>
              </w:rPr>
              <w:t>BYTE</w:t>
            </w:r>
          </w:p>
        </w:tc>
        <w:tc>
          <w:tcPr>
            <w:tcW w:w="5543" w:type="dxa"/>
          </w:tcPr>
          <w:p w14:paraId="179D3CD5">
            <w:pPr>
              <w:jc w:val="left"/>
              <w:rPr>
                <w:rFonts w:hint="default" w:ascii="Times New Roman" w:hAnsi="Times New Roman" w:cs="Times New Roman"/>
                <w:sz w:val="18"/>
                <w:szCs w:val="18"/>
              </w:rPr>
            </w:pPr>
            <w:r>
              <w:rPr>
                <w:rFonts w:hint="default" w:ascii="Times New Roman" w:hAnsi="Times New Roman" w:cs="Times New Roman"/>
                <w:sz w:val="18"/>
                <w:szCs w:val="18"/>
              </w:rPr>
              <w:t xml:space="preserve">License plate color </w:t>
            </w:r>
            <w:r>
              <w:rPr>
                <w:rFonts w:hint="default" w:ascii="Times New Roman" w:hAnsi="Times New Roman" w:cs="Times New Roman"/>
                <w:sz w:val="18"/>
                <w:szCs w:val="18"/>
                <w:lang w:eastAsia="zh-CN"/>
              </w:rPr>
              <w:t xml:space="preserve">, </w:t>
            </w:r>
            <w:r>
              <w:rPr>
                <w:rFonts w:hint="default" w:ascii="Times New Roman" w:hAnsi="Times New Roman" w:cs="Times New Roman"/>
                <w:sz w:val="18"/>
                <w:szCs w:val="18"/>
              </w:rPr>
              <w:t>in accordance with 5.4.12 of JT/T 415-2006</w:t>
            </w:r>
          </w:p>
        </w:tc>
      </w:tr>
      <w:tr w14:paraId="7B507D94">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c>
          <w:tcPr>
            <w:tcW w:w="1526" w:type="dxa"/>
          </w:tcPr>
          <w:p w14:paraId="60921305">
            <w:pPr>
              <w:jc w:val="center"/>
              <w:rPr>
                <w:rFonts w:hint="default" w:ascii="Times New Roman" w:hAnsi="Times New Roman" w:cs="Times New Roman"/>
                <w:sz w:val="18"/>
                <w:szCs w:val="18"/>
                <w:lang w:val="en-US" w:eastAsia="zh-CN"/>
              </w:rPr>
            </w:pPr>
            <w:r>
              <w:rPr>
                <w:rFonts w:hint="default" w:ascii="Times New Roman" w:hAnsi="Times New Roman" w:cs="Times New Roman"/>
                <w:sz w:val="18"/>
                <w:szCs w:val="18"/>
                <w:lang w:val="en-US" w:eastAsia="zh-CN"/>
              </w:rPr>
              <w:t>37</w:t>
            </w:r>
          </w:p>
        </w:tc>
        <w:tc>
          <w:tcPr>
            <w:tcW w:w="1417" w:type="dxa"/>
          </w:tcPr>
          <w:p w14:paraId="3348EC5B">
            <w:pPr>
              <w:jc w:val="center"/>
              <w:rPr>
                <w:rFonts w:hint="default" w:ascii="Times New Roman" w:hAnsi="Times New Roman" w:cs="Times New Roman"/>
                <w:sz w:val="18"/>
                <w:szCs w:val="18"/>
              </w:rPr>
            </w:pPr>
            <w:r>
              <w:rPr>
                <w:rFonts w:hint="default" w:ascii="Times New Roman" w:hAnsi="Times New Roman" w:cs="Times New Roman"/>
                <w:sz w:val="18"/>
                <w:szCs w:val="18"/>
              </w:rPr>
              <w:t>License Plate</w:t>
            </w:r>
          </w:p>
        </w:tc>
        <w:tc>
          <w:tcPr>
            <w:tcW w:w="1134" w:type="dxa"/>
          </w:tcPr>
          <w:p w14:paraId="723C2E16">
            <w:pPr>
              <w:jc w:val="center"/>
              <w:rPr>
                <w:rFonts w:hint="default" w:ascii="Times New Roman" w:hAnsi="Times New Roman" w:cs="Times New Roman"/>
                <w:sz w:val="18"/>
                <w:szCs w:val="18"/>
              </w:rPr>
            </w:pPr>
            <w:r>
              <w:rPr>
                <w:rFonts w:hint="default" w:ascii="Times New Roman" w:hAnsi="Times New Roman" w:cs="Times New Roman"/>
                <w:sz w:val="18"/>
                <w:szCs w:val="18"/>
              </w:rPr>
              <w:t>STRING</w:t>
            </w:r>
          </w:p>
        </w:tc>
        <w:tc>
          <w:tcPr>
            <w:tcW w:w="5543" w:type="dxa"/>
          </w:tcPr>
          <w:p w14:paraId="2C96852F">
            <w:pPr>
              <w:jc w:val="left"/>
              <w:rPr>
                <w:rFonts w:hint="default" w:ascii="Times New Roman" w:hAnsi="Times New Roman" w:cs="Times New Roman"/>
                <w:sz w:val="18"/>
                <w:szCs w:val="18"/>
              </w:rPr>
            </w:pPr>
            <w:r>
              <w:rPr>
                <w:rFonts w:hint="default" w:ascii="Times New Roman" w:hAnsi="Times New Roman" w:cs="Times New Roman"/>
                <w:sz w:val="18"/>
                <w:szCs w:val="18"/>
              </w:rPr>
              <w:t>Motor vehicle license plate issued by the public security traffic management department</w:t>
            </w:r>
          </w:p>
        </w:tc>
      </w:tr>
    </w:tbl>
    <w:p w14:paraId="51B80585">
      <w:pPr>
        <w:jc w:val="left"/>
        <w:rPr>
          <w:rFonts w:hint="default" w:ascii="Times New Roman" w:hAnsi="Times New Roman" w:cs="Times New Roman"/>
          <w:sz w:val="21"/>
          <w:szCs w:val="21"/>
          <w:lang w:eastAsia="zh-CN"/>
        </w:rPr>
      </w:pPr>
      <w:r>
        <w:rPr>
          <w:rFonts w:hint="default" w:ascii="Times New Roman" w:hAnsi="Times New Roman" w:cs="Times New Roman"/>
          <w:sz w:val="21"/>
          <w:szCs w:val="21"/>
          <w:lang w:eastAsia="zh-CN"/>
        </w:rPr>
        <w:tab/>
      </w:r>
    </w:p>
    <w:p w14:paraId="1349B4E4">
      <w:pPr>
        <w:pStyle w:val="3"/>
        <w:spacing w:before="0"/>
        <w:ind w:left="0"/>
        <w:rPr>
          <w:rFonts w:hint="default" w:ascii="Times New Roman" w:hAnsi="Times New Roman" w:cs="Times New Roman"/>
          <w:sz w:val="21"/>
          <w:szCs w:val="21"/>
        </w:rPr>
      </w:pPr>
      <w:bookmarkStart w:id="123" w:name="_终端注册应答消息体数据"/>
      <w:bookmarkEnd w:id="123"/>
      <w:bookmarkStart w:id="124" w:name="_终端注册应答消息体附表"/>
      <w:bookmarkEnd w:id="124"/>
      <w:r>
        <w:rPr>
          <w:rFonts w:hint="default" w:ascii="Times New Roman" w:hAnsi="Times New Roman" w:cs="Times New Roman"/>
          <w:sz w:val="21"/>
          <w:szCs w:val="21"/>
          <w:lang w:val="en-US" w:eastAsia="zh-CN"/>
        </w:rPr>
        <w:t xml:space="preserve">   </w:t>
      </w:r>
      <w:bookmarkStart w:id="125" w:name="_Toc13078"/>
      <w:r>
        <w:rPr>
          <w:rFonts w:hint="default" w:ascii="Times New Roman" w:hAnsi="Times New Roman" w:cs="Times New Roman"/>
          <w:sz w:val="21"/>
          <w:szCs w:val="21"/>
        </w:rPr>
        <w:t xml:space="preserve">Appendix_Terminal </w:t>
      </w:r>
      <w:r>
        <w:rPr>
          <w:rFonts w:hint="default" w:ascii="Times New Roman" w:hAnsi="Times New Roman" w:cs="Times New Roman"/>
        </w:rPr>
        <w:fldChar w:fldCharType="begin"/>
      </w:r>
      <w:r>
        <w:rPr>
          <w:rFonts w:hint="default" w:ascii="Times New Roman" w:hAnsi="Times New Roman" w:cs="Times New Roman"/>
        </w:rPr>
        <w:instrText xml:space="preserve"> HYPERLINK \l "终端注册应答消息体A" </w:instrText>
      </w:r>
      <w:r>
        <w:rPr>
          <w:rFonts w:hint="default" w:ascii="Times New Roman" w:hAnsi="Times New Roman" w:cs="Times New Roman"/>
        </w:rPr>
        <w:fldChar w:fldCharType="separate"/>
      </w:r>
      <w:r>
        <w:rPr>
          <w:rStyle w:val="17"/>
          <w:rFonts w:hint="default" w:ascii="Times New Roman" w:hAnsi="Times New Roman" w:cs="Times New Roman"/>
          <w:sz w:val="21"/>
          <w:szCs w:val="21"/>
          <w:lang w:eastAsia="zh-CN"/>
        </w:rPr>
        <w:t xml:space="preserve">registration response message </w:t>
      </w:r>
      <w:r>
        <w:rPr>
          <w:rStyle w:val="17"/>
          <w:rFonts w:hint="default" w:ascii="Times New Roman" w:hAnsi="Times New Roman" w:cs="Times New Roman"/>
          <w:sz w:val="21"/>
          <w:szCs w:val="21"/>
          <w:lang w:eastAsia="zh-CN"/>
        </w:rPr>
        <w:fldChar w:fldCharType="end"/>
      </w:r>
      <w:r>
        <w:rPr>
          <w:rFonts w:hint="default" w:ascii="Times New Roman" w:hAnsi="Times New Roman" w:cs="Times New Roman"/>
          <w:sz w:val="21"/>
          <w:szCs w:val="21"/>
          <w:lang w:eastAsia="zh-CN"/>
        </w:rPr>
        <w:t>body</w:t>
      </w:r>
      <w:bookmarkEnd w:id="125"/>
    </w:p>
    <w:tbl>
      <w:tblPr>
        <w:tblStyle w:val="12"/>
        <w:tblW w:w="0" w:type="auto"/>
        <w:tblInd w:w="417" w:type="dxa"/>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Layout w:type="fixed"/>
        <w:tblCellMar>
          <w:top w:w="0" w:type="dxa"/>
          <w:left w:w="108" w:type="dxa"/>
          <w:bottom w:w="0" w:type="dxa"/>
          <w:right w:w="108" w:type="dxa"/>
        </w:tblCellMar>
      </w:tblPr>
      <w:tblGrid>
        <w:gridCol w:w="1384"/>
        <w:gridCol w:w="1418"/>
        <w:gridCol w:w="1842"/>
        <w:gridCol w:w="5003"/>
      </w:tblGrid>
      <w:tr w14:paraId="3643FC49">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c>
          <w:tcPr>
            <w:tcW w:w="1384" w:type="dxa"/>
            <w:shd w:val="clear" w:color="auto" w:fill="BFBFBF"/>
          </w:tcPr>
          <w:p w14:paraId="631A642D">
            <w:pPr>
              <w:jc w:val="center"/>
              <w:rPr>
                <w:rFonts w:hint="default" w:ascii="Times New Roman" w:hAnsi="Times New Roman" w:cs="Times New Roman"/>
                <w:sz w:val="18"/>
                <w:szCs w:val="18"/>
              </w:rPr>
            </w:pPr>
            <w:r>
              <w:rPr>
                <w:rFonts w:hint="default" w:ascii="Times New Roman" w:hAnsi="Times New Roman" w:cs="Times New Roman"/>
                <w:sz w:val="18"/>
                <w:szCs w:val="18"/>
              </w:rPr>
              <w:t>Start Byte</w:t>
            </w:r>
          </w:p>
        </w:tc>
        <w:tc>
          <w:tcPr>
            <w:tcW w:w="1418" w:type="dxa"/>
            <w:shd w:val="clear" w:color="auto" w:fill="BFBFBF"/>
          </w:tcPr>
          <w:p w14:paraId="166D7023">
            <w:pPr>
              <w:jc w:val="center"/>
              <w:rPr>
                <w:rFonts w:hint="default" w:ascii="Times New Roman" w:hAnsi="Times New Roman" w:cs="Times New Roman"/>
                <w:sz w:val="18"/>
                <w:szCs w:val="18"/>
              </w:rPr>
            </w:pPr>
            <w:r>
              <w:rPr>
                <w:rFonts w:hint="default" w:ascii="Times New Roman" w:hAnsi="Times New Roman" w:cs="Times New Roman"/>
                <w:sz w:val="18"/>
                <w:szCs w:val="18"/>
              </w:rPr>
              <w:t>Fields</w:t>
            </w:r>
          </w:p>
        </w:tc>
        <w:tc>
          <w:tcPr>
            <w:tcW w:w="1842" w:type="dxa"/>
            <w:shd w:val="clear" w:color="auto" w:fill="BFBFBF"/>
          </w:tcPr>
          <w:p w14:paraId="4CAC9EBD">
            <w:pPr>
              <w:jc w:val="center"/>
              <w:rPr>
                <w:rFonts w:hint="default" w:ascii="Times New Roman" w:hAnsi="Times New Roman" w:cs="Times New Roman"/>
                <w:sz w:val="18"/>
                <w:szCs w:val="18"/>
              </w:rPr>
            </w:pPr>
            <w:r>
              <w:rPr>
                <w:rFonts w:hint="default" w:ascii="Times New Roman" w:hAnsi="Times New Roman" w:cs="Times New Roman"/>
                <w:sz w:val="18"/>
                <w:szCs w:val="18"/>
              </w:rPr>
              <w:t>Data Types</w:t>
            </w:r>
          </w:p>
        </w:tc>
        <w:tc>
          <w:tcPr>
            <w:tcW w:w="5003" w:type="dxa"/>
            <w:shd w:val="clear" w:color="auto" w:fill="BFBFBF"/>
          </w:tcPr>
          <w:p w14:paraId="3A5D019D">
            <w:pPr>
              <w:jc w:val="center"/>
              <w:rPr>
                <w:rFonts w:hint="default" w:ascii="Times New Roman" w:hAnsi="Times New Roman" w:cs="Times New Roman"/>
                <w:sz w:val="18"/>
                <w:szCs w:val="18"/>
              </w:rPr>
            </w:pPr>
            <w:r>
              <w:rPr>
                <w:rFonts w:hint="default" w:ascii="Times New Roman" w:hAnsi="Times New Roman" w:cs="Times New Roman"/>
                <w:sz w:val="18"/>
                <w:szCs w:val="18"/>
              </w:rPr>
              <w:t>Description and requirements</w:t>
            </w:r>
          </w:p>
        </w:tc>
      </w:tr>
      <w:tr w14:paraId="7509D72F">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c>
          <w:tcPr>
            <w:tcW w:w="1384" w:type="dxa"/>
          </w:tcPr>
          <w:p w14:paraId="3F87557B">
            <w:pPr>
              <w:jc w:val="center"/>
              <w:rPr>
                <w:rFonts w:hint="default" w:ascii="Times New Roman" w:hAnsi="Times New Roman" w:cs="Times New Roman"/>
                <w:sz w:val="18"/>
                <w:szCs w:val="18"/>
              </w:rPr>
            </w:pPr>
            <w:r>
              <w:rPr>
                <w:rFonts w:hint="default" w:ascii="Times New Roman" w:hAnsi="Times New Roman" w:cs="Times New Roman"/>
                <w:sz w:val="18"/>
                <w:szCs w:val="18"/>
              </w:rPr>
              <w:t>0</w:t>
            </w:r>
          </w:p>
        </w:tc>
        <w:tc>
          <w:tcPr>
            <w:tcW w:w="1418" w:type="dxa"/>
          </w:tcPr>
          <w:p w14:paraId="0E22BA13">
            <w:pPr>
              <w:jc w:val="center"/>
              <w:rPr>
                <w:rFonts w:hint="default" w:ascii="Times New Roman" w:hAnsi="Times New Roman" w:cs="Times New Roman"/>
                <w:sz w:val="18"/>
                <w:szCs w:val="18"/>
              </w:rPr>
            </w:pPr>
            <w:r>
              <w:rPr>
                <w:rFonts w:hint="default" w:ascii="Times New Roman" w:hAnsi="Times New Roman" w:cs="Times New Roman"/>
                <w:sz w:val="18"/>
                <w:szCs w:val="18"/>
              </w:rPr>
              <w:t>Response serial number</w:t>
            </w:r>
          </w:p>
        </w:tc>
        <w:tc>
          <w:tcPr>
            <w:tcW w:w="1842" w:type="dxa"/>
          </w:tcPr>
          <w:p w14:paraId="7A776E6C">
            <w:pPr>
              <w:jc w:val="center"/>
              <w:rPr>
                <w:rFonts w:hint="default" w:ascii="Times New Roman" w:hAnsi="Times New Roman" w:cs="Times New Roman"/>
                <w:sz w:val="18"/>
                <w:szCs w:val="18"/>
              </w:rPr>
            </w:pPr>
            <w:r>
              <w:rPr>
                <w:rFonts w:hint="default" w:ascii="Times New Roman" w:hAnsi="Times New Roman" w:cs="Times New Roman"/>
                <w:sz w:val="18"/>
                <w:szCs w:val="18"/>
              </w:rPr>
              <w:t>WORD</w:t>
            </w:r>
          </w:p>
        </w:tc>
        <w:tc>
          <w:tcPr>
            <w:tcW w:w="5003" w:type="dxa"/>
          </w:tcPr>
          <w:p w14:paraId="2CE36107">
            <w:pPr>
              <w:jc w:val="left"/>
              <w:rPr>
                <w:rFonts w:hint="default" w:ascii="Times New Roman" w:hAnsi="Times New Roman" w:cs="Times New Roman"/>
                <w:sz w:val="18"/>
                <w:szCs w:val="18"/>
              </w:rPr>
            </w:pPr>
            <w:r>
              <w:rPr>
                <w:rFonts w:hint="default" w:ascii="Times New Roman" w:hAnsi="Times New Roman" w:cs="Times New Roman"/>
                <w:sz w:val="18"/>
                <w:szCs w:val="18"/>
              </w:rPr>
              <w:t>The serial number of the corresponding terminal registration message</w:t>
            </w:r>
          </w:p>
        </w:tc>
      </w:tr>
      <w:tr w14:paraId="6041E1FC">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c>
          <w:tcPr>
            <w:tcW w:w="1384" w:type="dxa"/>
          </w:tcPr>
          <w:p w14:paraId="69BB7E57">
            <w:pPr>
              <w:jc w:val="center"/>
              <w:rPr>
                <w:rFonts w:hint="default" w:ascii="Times New Roman" w:hAnsi="Times New Roman" w:cs="Times New Roman"/>
                <w:sz w:val="18"/>
                <w:szCs w:val="18"/>
              </w:rPr>
            </w:pPr>
            <w:r>
              <w:rPr>
                <w:rFonts w:hint="default" w:ascii="Times New Roman" w:hAnsi="Times New Roman" w:cs="Times New Roman"/>
                <w:sz w:val="18"/>
                <w:szCs w:val="18"/>
              </w:rPr>
              <w:t>2</w:t>
            </w:r>
          </w:p>
        </w:tc>
        <w:tc>
          <w:tcPr>
            <w:tcW w:w="1418" w:type="dxa"/>
          </w:tcPr>
          <w:p w14:paraId="5431AAA0">
            <w:pPr>
              <w:jc w:val="center"/>
              <w:rPr>
                <w:rFonts w:hint="default" w:ascii="Times New Roman" w:hAnsi="Times New Roman" w:cs="Times New Roman"/>
                <w:sz w:val="18"/>
                <w:szCs w:val="18"/>
              </w:rPr>
            </w:pPr>
            <w:r>
              <w:rPr>
                <w:rFonts w:hint="default" w:ascii="Times New Roman" w:hAnsi="Times New Roman" w:cs="Times New Roman"/>
                <w:sz w:val="18"/>
                <w:szCs w:val="18"/>
              </w:rPr>
              <w:t>result</w:t>
            </w:r>
          </w:p>
        </w:tc>
        <w:tc>
          <w:tcPr>
            <w:tcW w:w="1842" w:type="dxa"/>
          </w:tcPr>
          <w:p w14:paraId="74B8A2B8">
            <w:pPr>
              <w:jc w:val="center"/>
              <w:rPr>
                <w:rFonts w:hint="default" w:ascii="Times New Roman" w:hAnsi="Times New Roman" w:cs="Times New Roman"/>
                <w:sz w:val="18"/>
                <w:szCs w:val="18"/>
              </w:rPr>
            </w:pPr>
            <w:r>
              <w:rPr>
                <w:rFonts w:hint="default" w:ascii="Times New Roman" w:hAnsi="Times New Roman" w:cs="Times New Roman"/>
                <w:sz w:val="18"/>
                <w:szCs w:val="18"/>
              </w:rPr>
              <w:t>BYTE</w:t>
            </w:r>
          </w:p>
        </w:tc>
        <w:tc>
          <w:tcPr>
            <w:tcW w:w="5003" w:type="dxa"/>
          </w:tcPr>
          <w:p w14:paraId="2D2D9B80">
            <w:pPr>
              <w:jc w:val="left"/>
              <w:rPr>
                <w:rFonts w:hint="default" w:ascii="Times New Roman" w:hAnsi="Times New Roman" w:cs="Times New Roman"/>
                <w:sz w:val="18"/>
                <w:szCs w:val="18"/>
              </w:rPr>
            </w:pPr>
            <w:r>
              <w:rPr>
                <w:rFonts w:hint="default" w:ascii="Times New Roman" w:hAnsi="Times New Roman" w:cs="Times New Roman"/>
                <w:sz w:val="18"/>
                <w:szCs w:val="18"/>
              </w:rPr>
              <w:t>0 : Success; 1 : The vehicle has been registered; 2 : The vehicle does not exist in the database; 3 : The terminal has been registered; 4 : The terminal does not exist in the database</w:t>
            </w:r>
          </w:p>
        </w:tc>
      </w:tr>
      <w:tr w14:paraId="7ADD3D3E">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c>
          <w:tcPr>
            <w:tcW w:w="1384" w:type="dxa"/>
          </w:tcPr>
          <w:p w14:paraId="2FFE34E4">
            <w:pPr>
              <w:jc w:val="center"/>
              <w:rPr>
                <w:rFonts w:hint="default" w:ascii="Times New Roman" w:hAnsi="Times New Roman" w:cs="Times New Roman"/>
                <w:sz w:val="18"/>
                <w:szCs w:val="18"/>
              </w:rPr>
            </w:pPr>
            <w:r>
              <w:rPr>
                <w:rFonts w:hint="default" w:ascii="Times New Roman" w:hAnsi="Times New Roman" w:cs="Times New Roman"/>
                <w:sz w:val="18"/>
                <w:szCs w:val="18"/>
              </w:rPr>
              <w:t>3</w:t>
            </w:r>
          </w:p>
        </w:tc>
        <w:tc>
          <w:tcPr>
            <w:tcW w:w="1418" w:type="dxa"/>
          </w:tcPr>
          <w:p w14:paraId="33C23652">
            <w:pPr>
              <w:jc w:val="center"/>
              <w:rPr>
                <w:rFonts w:hint="default" w:ascii="Times New Roman" w:hAnsi="Times New Roman" w:cs="Times New Roman"/>
                <w:sz w:val="18"/>
                <w:szCs w:val="18"/>
              </w:rPr>
            </w:pPr>
            <w:r>
              <w:rPr>
                <w:rFonts w:hint="default" w:ascii="Times New Roman" w:hAnsi="Times New Roman" w:cs="Times New Roman"/>
                <w:sz w:val="18"/>
                <w:szCs w:val="18"/>
              </w:rPr>
              <w:t>Authentication code</w:t>
            </w:r>
          </w:p>
        </w:tc>
        <w:tc>
          <w:tcPr>
            <w:tcW w:w="1842" w:type="dxa"/>
          </w:tcPr>
          <w:p w14:paraId="70C8EC15">
            <w:pPr>
              <w:jc w:val="center"/>
              <w:rPr>
                <w:rFonts w:hint="default" w:ascii="Times New Roman" w:hAnsi="Times New Roman" w:cs="Times New Roman"/>
                <w:sz w:val="18"/>
                <w:szCs w:val="18"/>
              </w:rPr>
            </w:pPr>
            <w:r>
              <w:rPr>
                <w:rFonts w:hint="default" w:ascii="Times New Roman" w:hAnsi="Times New Roman" w:cs="Times New Roman"/>
                <w:sz w:val="18"/>
                <w:szCs w:val="18"/>
              </w:rPr>
              <w:t>STRING</w:t>
            </w:r>
          </w:p>
        </w:tc>
        <w:tc>
          <w:tcPr>
            <w:tcW w:w="5003" w:type="dxa"/>
          </w:tcPr>
          <w:p w14:paraId="20882132">
            <w:pPr>
              <w:jc w:val="left"/>
              <w:rPr>
                <w:rFonts w:hint="default" w:ascii="Times New Roman" w:hAnsi="Times New Roman" w:cs="Times New Roman"/>
                <w:sz w:val="18"/>
                <w:szCs w:val="18"/>
              </w:rPr>
            </w:pPr>
            <w:r>
              <w:rPr>
                <w:rFonts w:hint="default" w:ascii="Times New Roman" w:hAnsi="Times New Roman" w:cs="Times New Roman"/>
                <w:sz w:val="18"/>
                <w:szCs w:val="18"/>
              </w:rPr>
              <w:t>This field is only available after success.</w:t>
            </w:r>
          </w:p>
        </w:tc>
      </w:tr>
    </w:tbl>
    <w:p w14:paraId="167FD75C">
      <w:pPr>
        <w:jc w:val="left"/>
        <w:rPr>
          <w:rFonts w:hint="default" w:ascii="Times New Roman" w:hAnsi="Times New Roman" w:cs="Times New Roman"/>
          <w:sz w:val="21"/>
          <w:szCs w:val="21"/>
          <w:lang w:eastAsia="zh-CN"/>
        </w:rPr>
      </w:pPr>
      <w:r>
        <w:rPr>
          <w:rFonts w:hint="default" w:ascii="Times New Roman" w:hAnsi="Times New Roman" w:cs="Times New Roman"/>
          <w:sz w:val="21"/>
          <w:szCs w:val="21"/>
          <w:lang w:eastAsia="zh-CN"/>
        </w:rPr>
        <w:tab/>
      </w:r>
    </w:p>
    <w:p w14:paraId="7E77CF72">
      <w:pPr>
        <w:pStyle w:val="3"/>
        <w:spacing w:before="0"/>
        <w:ind w:left="0"/>
        <w:rPr>
          <w:rFonts w:hint="default" w:ascii="Times New Roman" w:hAnsi="Times New Roman" w:cs="Times New Roman"/>
          <w:sz w:val="21"/>
          <w:szCs w:val="21"/>
        </w:rPr>
      </w:pPr>
      <w:bookmarkStart w:id="126" w:name="_终端鉴权消息体附表"/>
      <w:bookmarkEnd w:id="126"/>
      <w:bookmarkStart w:id="127" w:name="_终端鉴权消息体数据"/>
      <w:bookmarkEnd w:id="127"/>
      <w:bookmarkStart w:id="128" w:name="_附表_终端鉴权消息体"/>
      <w:r>
        <w:rPr>
          <w:rFonts w:hint="default" w:ascii="Times New Roman" w:hAnsi="Times New Roman" w:cs="Times New Roman"/>
          <w:sz w:val="21"/>
          <w:szCs w:val="21"/>
          <w:lang w:val="en-US" w:eastAsia="zh-CN"/>
        </w:rPr>
        <w:t xml:space="preserve">   </w:t>
      </w:r>
      <w:bookmarkStart w:id="129" w:name="_Toc29268"/>
      <w:r>
        <w:rPr>
          <w:rFonts w:hint="default" w:ascii="Times New Roman" w:hAnsi="Times New Roman" w:cs="Times New Roman"/>
          <w:sz w:val="21"/>
          <w:szCs w:val="21"/>
        </w:rPr>
        <w:t xml:space="preserve">Appendix_Terminal </w:t>
      </w:r>
      <w:r>
        <w:rPr>
          <w:rFonts w:hint="default" w:ascii="Times New Roman" w:hAnsi="Times New Roman" w:cs="Times New Roman"/>
        </w:rPr>
        <w:fldChar w:fldCharType="begin"/>
      </w:r>
      <w:r>
        <w:rPr>
          <w:rFonts w:hint="default" w:ascii="Times New Roman" w:hAnsi="Times New Roman" w:cs="Times New Roman"/>
        </w:rPr>
        <w:instrText xml:space="preserve"> HYPERLINK \l "_[0102]终端鉴权" </w:instrText>
      </w:r>
      <w:r>
        <w:rPr>
          <w:rFonts w:hint="default" w:ascii="Times New Roman" w:hAnsi="Times New Roman" w:cs="Times New Roman"/>
        </w:rPr>
        <w:fldChar w:fldCharType="separate"/>
      </w:r>
      <w:r>
        <w:rPr>
          <w:rStyle w:val="17"/>
          <w:rFonts w:hint="default" w:ascii="Times New Roman" w:hAnsi="Times New Roman" w:cs="Times New Roman"/>
          <w:sz w:val="21"/>
          <w:szCs w:val="21"/>
          <w:lang w:eastAsia="zh-CN"/>
        </w:rPr>
        <w:t xml:space="preserve">authentication message </w:t>
      </w:r>
      <w:r>
        <w:rPr>
          <w:rStyle w:val="17"/>
          <w:rFonts w:hint="default" w:ascii="Times New Roman" w:hAnsi="Times New Roman" w:cs="Times New Roman"/>
          <w:sz w:val="21"/>
          <w:szCs w:val="21"/>
          <w:lang w:eastAsia="zh-CN"/>
        </w:rPr>
        <w:fldChar w:fldCharType="end"/>
      </w:r>
      <w:r>
        <w:rPr>
          <w:rFonts w:hint="default" w:ascii="Times New Roman" w:hAnsi="Times New Roman" w:cs="Times New Roman"/>
          <w:sz w:val="21"/>
          <w:szCs w:val="21"/>
          <w:lang w:eastAsia="zh-CN"/>
        </w:rPr>
        <w:t>body</w:t>
      </w:r>
      <w:bookmarkEnd w:id="129"/>
    </w:p>
    <w:bookmarkEnd w:id="128"/>
    <w:tbl>
      <w:tblPr>
        <w:tblStyle w:val="12"/>
        <w:tblW w:w="0" w:type="auto"/>
        <w:tblInd w:w="394" w:type="dxa"/>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Layout w:type="fixed"/>
        <w:tblCellMar>
          <w:top w:w="0" w:type="dxa"/>
          <w:left w:w="108" w:type="dxa"/>
          <w:bottom w:w="0" w:type="dxa"/>
          <w:right w:w="108" w:type="dxa"/>
        </w:tblCellMar>
      </w:tblPr>
      <w:tblGrid>
        <w:gridCol w:w="1413"/>
        <w:gridCol w:w="1414"/>
        <w:gridCol w:w="1836"/>
        <w:gridCol w:w="5021"/>
      </w:tblGrid>
      <w:tr w14:paraId="56CA6E18">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c>
          <w:tcPr>
            <w:tcW w:w="1413" w:type="dxa"/>
            <w:shd w:val="clear" w:color="auto" w:fill="BFBFBF"/>
          </w:tcPr>
          <w:p w14:paraId="0EC1CF3E">
            <w:pPr>
              <w:jc w:val="center"/>
              <w:rPr>
                <w:rFonts w:hint="default" w:ascii="Times New Roman" w:hAnsi="Times New Roman" w:cs="Times New Roman"/>
                <w:sz w:val="18"/>
                <w:szCs w:val="18"/>
              </w:rPr>
            </w:pPr>
            <w:r>
              <w:rPr>
                <w:rFonts w:hint="default" w:ascii="Times New Roman" w:hAnsi="Times New Roman" w:cs="Times New Roman"/>
                <w:sz w:val="18"/>
                <w:szCs w:val="18"/>
              </w:rPr>
              <w:t>Start Byte</w:t>
            </w:r>
          </w:p>
        </w:tc>
        <w:tc>
          <w:tcPr>
            <w:tcW w:w="1414" w:type="dxa"/>
            <w:shd w:val="clear" w:color="auto" w:fill="BFBFBF"/>
          </w:tcPr>
          <w:p w14:paraId="702B19A5">
            <w:pPr>
              <w:jc w:val="center"/>
              <w:rPr>
                <w:rFonts w:hint="default" w:ascii="Times New Roman" w:hAnsi="Times New Roman" w:cs="Times New Roman"/>
                <w:sz w:val="18"/>
                <w:szCs w:val="18"/>
              </w:rPr>
            </w:pPr>
            <w:r>
              <w:rPr>
                <w:rFonts w:hint="default" w:ascii="Times New Roman" w:hAnsi="Times New Roman" w:cs="Times New Roman"/>
                <w:sz w:val="18"/>
                <w:szCs w:val="18"/>
              </w:rPr>
              <w:t>Fields</w:t>
            </w:r>
          </w:p>
        </w:tc>
        <w:tc>
          <w:tcPr>
            <w:tcW w:w="1836" w:type="dxa"/>
            <w:shd w:val="clear" w:color="auto" w:fill="BFBFBF"/>
          </w:tcPr>
          <w:p w14:paraId="58877BFB">
            <w:pPr>
              <w:jc w:val="center"/>
              <w:rPr>
                <w:rFonts w:hint="default" w:ascii="Times New Roman" w:hAnsi="Times New Roman" w:cs="Times New Roman"/>
                <w:sz w:val="18"/>
                <w:szCs w:val="18"/>
              </w:rPr>
            </w:pPr>
            <w:r>
              <w:rPr>
                <w:rFonts w:hint="default" w:ascii="Times New Roman" w:hAnsi="Times New Roman" w:cs="Times New Roman"/>
                <w:sz w:val="18"/>
                <w:szCs w:val="18"/>
              </w:rPr>
              <w:t>Data Types</w:t>
            </w:r>
          </w:p>
        </w:tc>
        <w:tc>
          <w:tcPr>
            <w:tcW w:w="5021" w:type="dxa"/>
            <w:shd w:val="clear" w:color="auto" w:fill="BFBFBF"/>
          </w:tcPr>
          <w:p w14:paraId="5C1CE9B4">
            <w:pPr>
              <w:jc w:val="center"/>
              <w:rPr>
                <w:rFonts w:hint="default" w:ascii="Times New Roman" w:hAnsi="Times New Roman" w:cs="Times New Roman"/>
                <w:sz w:val="18"/>
                <w:szCs w:val="18"/>
              </w:rPr>
            </w:pPr>
            <w:r>
              <w:rPr>
                <w:rFonts w:hint="default" w:ascii="Times New Roman" w:hAnsi="Times New Roman" w:cs="Times New Roman"/>
                <w:sz w:val="18"/>
                <w:szCs w:val="18"/>
              </w:rPr>
              <w:t>Description and requirements</w:t>
            </w:r>
          </w:p>
        </w:tc>
      </w:tr>
      <w:tr w14:paraId="005867BF">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c>
          <w:tcPr>
            <w:tcW w:w="1413" w:type="dxa"/>
          </w:tcPr>
          <w:p w14:paraId="28C05CE0">
            <w:pPr>
              <w:jc w:val="center"/>
              <w:rPr>
                <w:rFonts w:hint="default" w:ascii="Times New Roman" w:hAnsi="Times New Roman" w:cs="Times New Roman"/>
                <w:sz w:val="18"/>
                <w:szCs w:val="18"/>
              </w:rPr>
            </w:pPr>
            <w:r>
              <w:rPr>
                <w:rFonts w:hint="default" w:ascii="Times New Roman" w:hAnsi="Times New Roman" w:cs="Times New Roman"/>
                <w:sz w:val="18"/>
                <w:szCs w:val="18"/>
              </w:rPr>
              <w:t>0</w:t>
            </w:r>
          </w:p>
        </w:tc>
        <w:tc>
          <w:tcPr>
            <w:tcW w:w="1414" w:type="dxa"/>
          </w:tcPr>
          <w:p w14:paraId="56FC8696">
            <w:pPr>
              <w:jc w:val="center"/>
              <w:rPr>
                <w:rFonts w:hint="default" w:ascii="Times New Roman" w:hAnsi="Times New Roman" w:cs="Times New Roman"/>
                <w:sz w:val="18"/>
                <w:szCs w:val="18"/>
              </w:rPr>
            </w:pPr>
            <w:r>
              <w:rPr>
                <w:rFonts w:hint="default" w:ascii="Times New Roman" w:hAnsi="Times New Roman" w:cs="Times New Roman"/>
                <w:sz w:val="18"/>
                <w:szCs w:val="18"/>
              </w:rPr>
              <w:t>Authentication code</w:t>
            </w:r>
          </w:p>
        </w:tc>
        <w:tc>
          <w:tcPr>
            <w:tcW w:w="1836" w:type="dxa"/>
          </w:tcPr>
          <w:p w14:paraId="4ABE2996">
            <w:pPr>
              <w:jc w:val="center"/>
              <w:rPr>
                <w:rFonts w:hint="default" w:ascii="Times New Roman" w:hAnsi="Times New Roman" w:cs="Times New Roman"/>
                <w:sz w:val="18"/>
                <w:szCs w:val="18"/>
              </w:rPr>
            </w:pPr>
            <w:r>
              <w:rPr>
                <w:rFonts w:hint="default" w:ascii="Times New Roman" w:hAnsi="Times New Roman" w:cs="Times New Roman"/>
                <w:sz w:val="18"/>
                <w:szCs w:val="18"/>
              </w:rPr>
              <w:t>STRING</w:t>
            </w:r>
          </w:p>
        </w:tc>
        <w:tc>
          <w:tcPr>
            <w:tcW w:w="5021" w:type="dxa"/>
          </w:tcPr>
          <w:p w14:paraId="2F0668DC">
            <w:pPr>
              <w:jc w:val="left"/>
              <w:rPr>
                <w:rFonts w:hint="default" w:ascii="Times New Roman" w:hAnsi="Times New Roman" w:cs="Times New Roman"/>
                <w:sz w:val="18"/>
                <w:szCs w:val="18"/>
              </w:rPr>
            </w:pPr>
            <w:r>
              <w:rPr>
                <w:rFonts w:hint="default" w:ascii="Times New Roman" w:hAnsi="Times New Roman" w:cs="Times New Roman"/>
                <w:sz w:val="18"/>
                <w:szCs w:val="18"/>
              </w:rPr>
              <w:t>The terminal reports the authentication code after reconnection</w:t>
            </w:r>
          </w:p>
        </w:tc>
      </w:tr>
    </w:tbl>
    <w:p w14:paraId="6B1D203C">
      <w:pPr>
        <w:jc w:val="left"/>
        <w:rPr>
          <w:rFonts w:hint="default" w:ascii="Times New Roman" w:hAnsi="Times New Roman" w:cs="Times New Roman"/>
          <w:sz w:val="21"/>
          <w:szCs w:val="21"/>
          <w:lang w:eastAsia="zh-CN"/>
        </w:rPr>
      </w:pPr>
      <w:r>
        <w:rPr>
          <w:rFonts w:hint="default" w:ascii="Times New Roman" w:hAnsi="Times New Roman" w:cs="Times New Roman"/>
          <w:sz w:val="21"/>
          <w:szCs w:val="21"/>
          <w:lang w:eastAsia="zh-CN"/>
        </w:rPr>
        <w:tab/>
      </w:r>
    </w:p>
    <w:p w14:paraId="16AEA55C">
      <w:pPr>
        <w:pStyle w:val="3"/>
        <w:ind w:left="0"/>
        <w:rPr>
          <w:rFonts w:hint="default" w:ascii="Times New Roman" w:hAnsi="Times New Roman" w:cs="Times New Roman"/>
          <w:sz w:val="21"/>
          <w:szCs w:val="21"/>
        </w:rPr>
      </w:pPr>
      <w:bookmarkStart w:id="130" w:name="_终端参数消息体附表"/>
      <w:bookmarkEnd w:id="130"/>
      <w:bookmarkStart w:id="131" w:name="_终端参数消息体数据"/>
      <w:bookmarkEnd w:id="131"/>
      <w:bookmarkStart w:id="132" w:name="_附表_终端参数消息体"/>
      <w:r>
        <w:rPr>
          <w:rFonts w:hint="default" w:ascii="Times New Roman" w:hAnsi="Times New Roman" w:cs="Times New Roman"/>
          <w:sz w:val="21"/>
          <w:szCs w:val="21"/>
          <w:lang w:val="en-US" w:eastAsia="zh-CN"/>
        </w:rPr>
        <w:t xml:space="preserve">   </w:t>
      </w:r>
      <w:bookmarkStart w:id="133" w:name="_Toc14601"/>
      <w:r>
        <w:rPr>
          <w:rFonts w:hint="default" w:ascii="Times New Roman" w:hAnsi="Times New Roman" w:cs="Times New Roman"/>
          <w:sz w:val="21"/>
          <w:szCs w:val="21"/>
        </w:rPr>
        <w:t xml:space="preserve">Appendix_Terminal </w:t>
      </w:r>
      <w:r>
        <w:rPr>
          <w:rFonts w:hint="default" w:ascii="Times New Roman" w:hAnsi="Times New Roman" w:cs="Times New Roman"/>
          <w:sz w:val="21"/>
          <w:szCs w:val="21"/>
          <w:lang w:eastAsia="zh-CN"/>
        </w:rPr>
        <w:t xml:space="preserve">parameter </w:t>
      </w:r>
      <w:r>
        <w:rPr>
          <w:rFonts w:hint="default" w:ascii="Times New Roman" w:hAnsi="Times New Roman" w:cs="Times New Roman"/>
        </w:rPr>
        <w:fldChar w:fldCharType="begin"/>
      </w:r>
      <w:r>
        <w:rPr>
          <w:rFonts w:hint="default" w:ascii="Times New Roman" w:hAnsi="Times New Roman" w:cs="Times New Roman"/>
        </w:rPr>
        <w:instrText xml:space="preserve"> HYPERLINK \l "_[8103]设置终端参数" </w:instrText>
      </w:r>
      <w:r>
        <w:rPr>
          <w:rFonts w:hint="default" w:ascii="Times New Roman" w:hAnsi="Times New Roman" w:cs="Times New Roman"/>
        </w:rPr>
        <w:fldChar w:fldCharType="separate"/>
      </w:r>
      <w:r>
        <w:rPr>
          <w:rStyle w:val="17"/>
          <w:rFonts w:hint="default" w:ascii="Times New Roman" w:hAnsi="Times New Roman" w:cs="Times New Roman"/>
          <w:sz w:val="21"/>
          <w:szCs w:val="21"/>
        </w:rPr>
        <w:t>message body</w:t>
      </w:r>
      <w:r>
        <w:rPr>
          <w:rStyle w:val="17"/>
          <w:rFonts w:hint="default" w:ascii="Times New Roman" w:hAnsi="Times New Roman" w:cs="Times New Roman"/>
          <w:sz w:val="21"/>
          <w:szCs w:val="21"/>
        </w:rPr>
        <w:fldChar w:fldCharType="end"/>
      </w:r>
      <w:bookmarkEnd w:id="133"/>
    </w:p>
    <w:bookmarkEnd w:id="132"/>
    <w:tbl>
      <w:tblPr>
        <w:tblStyle w:val="12"/>
        <w:tblW w:w="0" w:type="auto"/>
        <w:tblInd w:w="417" w:type="dxa"/>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Layout w:type="fixed"/>
        <w:tblCellMar>
          <w:top w:w="0" w:type="dxa"/>
          <w:left w:w="108" w:type="dxa"/>
          <w:bottom w:w="0" w:type="dxa"/>
          <w:right w:w="108" w:type="dxa"/>
        </w:tblCellMar>
      </w:tblPr>
      <w:tblGrid>
        <w:gridCol w:w="1375"/>
        <w:gridCol w:w="1233"/>
        <w:gridCol w:w="1605"/>
        <w:gridCol w:w="5441"/>
      </w:tblGrid>
      <w:tr w14:paraId="4E07A20A">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c>
          <w:tcPr>
            <w:tcW w:w="1375" w:type="dxa"/>
            <w:shd w:val="clear" w:color="auto" w:fill="BFBFBF"/>
          </w:tcPr>
          <w:p w14:paraId="06DB06B0">
            <w:pPr>
              <w:jc w:val="center"/>
              <w:rPr>
                <w:rFonts w:hint="default" w:ascii="Times New Roman" w:hAnsi="Times New Roman" w:cs="Times New Roman"/>
                <w:sz w:val="18"/>
                <w:szCs w:val="18"/>
              </w:rPr>
            </w:pPr>
            <w:r>
              <w:rPr>
                <w:rFonts w:hint="default" w:ascii="Times New Roman" w:hAnsi="Times New Roman" w:cs="Times New Roman"/>
                <w:sz w:val="18"/>
                <w:szCs w:val="18"/>
              </w:rPr>
              <w:t>Start Byte</w:t>
            </w:r>
          </w:p>
        </w:tc>
        <w:tc>
          <w:tcPr>
            <w:tcW w:w="1233" w:type="dxa"/>
            <w:shd w:val="clear" w:color="auto" w:fill="BFBFBF"/>
          </w:tcPr>
          <w:p w14:paraId="5E90C979">
            <w:pPr>
              <w:jc w:val="center"/>
              <w:rPr>
                <w:rFonts w:hint="default" w:ascii="Times New Roman" w:hAnsi="Times New Roman" w:cs="Times New Roman"/>
                <w:sz w:val="18"/>
                <w:szCs w:val="18"/>
              </w:rPr>
            </w:pPr>
            <w:r>
              <w:rPr>
                <w:rFonts w:hint="default" w:ascii="Times New Roman" w:hAnsi="Times New Roman" w:cs="Times New Roman"/>
                <w:sz w:val="18"/>
                <w:szCs w:val="18"/>
              </w:rPr>
              <w:t>Fields</w:t>
            </w:r>
          </w:p>
        </w:tc>
        <w:tc>
          <w:tcPr>
            <w:tcW w:w="1605" w:type="dxa"/>
            <w:shd w:val="clear" w:color="auto" w:fill="BFBFBF"/>
          </w:tcPr>
          <w:p w14:paraId="4D9E8276">
            <w:pPr>
              <w:jc w:val="center"/>
              <w:rPr>
                <w:rFonts w:hint="default" w:ascii="Times New Roman" w:hAnsi="Times New Roman" w:cs="Times New Roman"/>
                <w:sz w:val="18"/>
                <w:szCs w:val="18"/>
              </w:rPr>
            </w:pPr>
            <w:r>
              <w:rPr>
                <w:rFonts w:hint="default" w:ascii="Times New Roman" w:hAnsi="Times New Roman" w:cs="Times New Roman"/>
                <w:sz w:val="18"/>
                <w:szCs w:val="18"/>
              </w:rPr>
              <w:t>Data Types</w:t>
            </w:r>
          </w:p>
        </w:tc>
        <w:tc>
          <w:tcPr>
            <w:tcW w:w="5441" w:type="dxa"/>
            <w:shd w:val="clear" w:color="auto" w:fill="BFBFBF"/>
          </w:tcPr>
          <w:p w14:paraId="060E65EE">
            <w:pPr>
              <w:jc w:val="center"/>
              <w:rPr>
                <w:rFonts w:hint="default" w:ascii="Times New Roman" w:hAnsi="Times New Roman" w:cs="Times New Roman"/>
                <w:sz w:val="18"/>
                <w:szCs w:val="18"/>
              </w:rPr>
            </w:pPr>
            <w:r>
              <w:rPr>
                <w:rFonts w:hint="default" w:ascii="Times New Roman" w:hAnsi="Times New Roman" w:cs="Times New Roman"/>
                <w:sz w:val="18"/>
                <w:szCs w:val="18"/>
              </w:rPr>
              <w:t>Description and requirements</w:t>
            </w:r>
          </w:p>
        </w:tc>
      </w:tr>
      <w:tr w14:paraId="5FCCA6AE">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c>
          <w:tcPr>
            <w:tcW w:w="1375" w:type="dxa"/>
          </w:tcPr>
          <w:p w14:paraId="0D90357E">
            <w:pPr>
              <w:jc w:val="center"/>
              <w:rPr>
                <w:rFonts w:hint="default" w:ascii="Times New Roman" w:hAnsi="Times New Roman" w:cs="Times New Roman"/>
                <w:sz w:val="18"/>
                <w:szCs w:val="18"/>
              </w:rPr>
            </w:pPr>
            <w:r>
              <w:rPr>
                <w:rFonts w:hint="default" w:ascii="Times New Roman" w:hAnsi="Times New Roman" w:cs="Times New Roman"/>
                <w:sz w:val="18"/>
                <w:szCs w:val="18"/>
              </w:rPr>
              <w:t>0</w:t>
            </w:r>
          </w:p>
        </w:tc>
        <w:tc>
          <w:tcPr>
            <w:tcW w:w="1233" w:type="dxa"/>
          </w:tcPr>
          <w:p w14:paraId="39BBD917">
            <w:pPr>
              <w:jc w:val="center"/>
              <w:rPr>
                <w:rFonts w:hint="default" w:ascii="Times New Roman" w:hAnsi="Times New Roman" w:cs="Times New Roman"/>
                <w:sz w:val="18"/>
                <w:szCs w:val="18"/>
              </w:rPr>
            </w:pPr>
            <w:r>
              <w:rPr>
                <w:rFonts w:hint="default" w:ascii="Times New Roman" w:hAnsi="Times New Roman" w:cs="Times New Roman"/>
                <w:sz w:val="18"/>
                <w:szCs w:val="18"/>
              </w:rPr>
              <w:t>Total number of parameters</w:t>
            </w:r>
          </w:p>
        </w:tc>
        <w:tc>
          <w:tcPr>
            <w:tcW w:w="1605" w:type="dxa"/>
          </w:tcPr>
          <w:p w14:paraId="1C2645E3">
            <w:pPr>
              <w:jc w:val="center"/>
              <w:rPr>
                <w:rFonts w:hint="default" w:ascii="Times New Roman" w:hAnsi="Times New Roman" w:cs="Times New Roman"/>
                <w:sz w:val="18"/>
                <w:szCs w:val="18"/>
              </w:rPr>
            </w:pPr>
            <w:r>
              <w:rPr>
                <w:rFonts w:hint="default" w:ascii="Times New Roman" w:hAnsi="Times New Roman" w:cs="Times New Roman"/>
                <w:sz w:val="18"/>
                <w:szCs w:val="18"/>
              </w:rPr>
              <w:t>BYTE</w:t>
            </w:r>
          </w:p>
        </w:tc>
        <w:tc>
          <w:tcPr>
            <w:tcW w:w="5441" w:type="dxa"/>
          </w:tcPr>
          <w:p w14:paraId="31283FFD">
            <w:pPr>
              <w:jc w:val="left"/>
              <w:rPr>
                <w:rFonts w:hint="default" w:ascii="Times New Roman" w:hAnsi="Times New Roman" w:cs="Times New Roman"/>
                <w:sz w:val="18"/>
                <w:szCs w:val="18"/>
                <w:lang w:val="en-US" w:eastAsia="zh-CN"/>
              </w:rPr>
            </w:pPr>
            <w:r>
              <w:rPr>
                <w:rFonts w:hint="default" w:ascii="Times New Roman" w:hAnsi="Times New Roman" w:cs="Times New Roman"/>
                <w:b/>
                <w:bCs/>
                <w:color w:val="FF0000"/>
                <w:sz w:val="18"/>
                <w:szCs w:val="18"/>
                <w:lang w:val="en-US" w:eastAsia="zh-CN"/>
              </w:rPr>
              <w:t xml:space="preserve">N </w:t>
            </w:r>
            <w:r>
              <w:rPr>
                <w:rFonts w:hint="default" w:ascii="Times New Roman" w:hAnsi="Times New Roman" w:cs="Times New Roman"/>
                <w:sz w:val="18"/>
                <w:szCs w:val="18"/>
                <w:lang w:val="en-US" w:eastAsia="zh-CN"/>
              </w:rPr>
              <w:t>parameter items</w:t>
            </w:r>
          </w:p>
        </w:tc>
      </w:tr>
      <w:tr w14:paraId="1534070E">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c>
          <w:tcPr>
            <w:tcW w:w="1375" w:type="dxa"/>
          </w:tcPr>
          <w:p w14:paraId="038F43F4">
            <w:pPr>
              <w:jc w:val="center"/>
              <w:rPr>
                <w:rFonts w:hint="default" w:ascii="Times New Roman" w:hAnsi="Times New Roman" w:cs="Times New Roman"/>
                <w:sz w:val="18"/>
                <w:szCs w:val="18"/>
              </w:rPr>
            </w:pPr>
            <w:r>
              <w:rPr>
                <w:rFonts w:hint="default" w:ascii="Times New Roman" w:hAnsi="Times New Roman" w:cs="Times New Roman"/>
                <w:sz w:val="18"/>
                <w:szCs w:val="18"/>
              </w:rPr>
              <w:t>1</w:t>
            </w:r>
          </w:p>
        </w:tc>
        <w:tc>
          <w:tcPr>
            <w:tcW w:w="1233" w:type="dxa"/>
          </w:tcPr>
          <w:p w14:paraId="782A19F1">
            <w:pPr>
              <w:jc w:val="center"/>
              <w:rPr>
                <w:rFonts w:hint="default" w:ascii="Times New Roman" w:hAnsi="Times New Roman" w:cs="Times New Roman"/>
                <w:sz w:val="18"/>
                <w:szCs w:val="18"/>
              </w:rPr>
            </w:pPr>
            <w:r>
              <w:rPr>
                <w:rFonts w:hint="default" w:ascii="Times New Roman" w:hAnsi="Times New Roman" w:cs="Times New Roman"/>
                <w:sz w:val="18"/>
                <w:szCs w:val="18"/>
              </w:rPr>
              <w:t>Parameter list</w:t>
            </w:r>
          </w:p>
        </w:tc>
        <w:tc>
          <w:tcPr>
            <w:tcW w:w="1605" w:type="dxa"/>
          </w:tcPr>
          <w:p w14:paraId="6786DCC6">
            <w:pPr>
              <w:jc w:val="center"/>
              <w:rPr>
                <w:rFonts w:hint="default" w:ascii="Times New Roman" w:hAnsi="Times New Roman" w:cs="Times New Roman"/>
                <w:sz w:val="18"/>
                <w:szCs w:val="18"/>
              </w:rPr>
            </w:pPr>
          </w:p>
        </w:tc>
        <w:tc>
          <w:tcPr>
            <w:tcW w:w="5441" w:type="dxa"/>
          </w:tcPr>
          <w:p w14:paraId="256AAED8">
            <w:pPr>
              <w:jc w:val="left"/>
              <w:rPr>
                <w:rStyle w:val="17"/>
                <w:rFonts w:hint="default" w:ascii="Times New Roman" w:hAnsi="Times New Roman" w:cs="Times New Roman"/>
                <w:sz w:val="18"/>
                <w:szCs w:val="18"/>
                <w:lang w:val="en-US" w:eastAsia="zh-CN"/>
              </w:rPr>
            </w:pPr>
            <w:r>
              <w:rPr>
                <w:rFonts w:hint="default" w:ascii="Times New Roman" w:hAnsi="Times New Roman" w:cs="Times New Roman"/>
                <w:sz w:val="18"/>
                <w:szCs w:val="18"/>
              </w:rPr>
              <w:fldChar w:fldCharType="begin"/>
            </w:r>
            <w:r>
              <w:rPr>
                <w:rFonts w:hint="default" w:ascii="Times New Roman" w:hAnsi="Times New Roman" w:cs="Times New Roman"/>
                <w:sz w:val="18"/>
                <w:szCs w:val="18"/>
              </w:rPr>
              <w:instrText xml:space="preserve"> HYPERLINK  \l "_参数项格式" </w:instrText>
            </w:r>
            <w:r>
              <w:rPr>
                <w:rFonts w:hint="default" w:ascii="Times New Roman" w:hAnsi="Times New Roman" w:cs="Times New Roman"/>
                <w:sz w:val="18"/>
                <w:szCs w:val="18"/>
              </w:rPr>
              <w:fldChar w:fldCharType="separate"/>
            </w:r>
            <w:r>
              <w:rPr>
                <w:rStyle w:val="17"/>
                <w:rFonts w:hint="default" w:ascii="Times New Roman" w:hAnsi="Times New Roman" w:cs="Times New Roman"/>
                <w:sz w:val="18"/>
                <w:szCs w:val="18"/>
              </w:rPr>
              <w:t xml:space="preserve">Parameter </w:t>
            </w:r>
            <w:bookmarkStart w:id="134" w:name="_Hlt491358173"/>
            <w:r>
              <w:rPr>
                <w:rStyle w:val="17"/>
                <w:rFonts w:hint="default" w:ascii="Times New Roman" w:hAnsi="Times New Roman" w:cs="Times New Roman"/>
                <w:sz w:val="18"/>
                <w:szCs w:val="18"/>
              </w:rPr>
              <w:t xml:space="preserve">item </w:t>
            </w:r>
            <w:bookmarkEnd w:id="134"/>
            <w:r>
              <w:rPr>
                <w:rStyle w:val="17"/>
                <w:rFonts w:hint="default" w:ascii="Times New Roman" w:hAnsi="Times New Roman" w:cs="Times New Roman"/>
                <w:sz w:val="18"/>
                <w:szCs w:val="18"/>
                <w:lang w:val="en-US" w:eastAsia="zh-CN"/>
              </w:rPr>
              <w:t>format 1,</w:t>
            </w:r>
          </w:p>
          <w:p w14:paraId="781FF8CF">
            <w:pPr>
              <w:jc w:val="left"/>
              <w:rPr>
                <w:rFonts w:hint="default" w:ascii="Times New Roman" w:hAnsi="Times New Roman" w:cs="Times New Roman"/>
                <w:sz w:val="18"/>
                <w:szCs w:val="18"/>
                <w:lang w:val="en-US" w:eastAsia="zh-CN"/>
              </w:rPr>
            </w:pPr>
            <w:r>
              <w:rPr>
                <w:rStyle w:val="17"/>
                <w:rFonts w:hint="default" w:ascii="Times New Roman" w:hAnsi="Times New Roman" w:cs="Times New Roman"/>
                <w:sz w:val="18"/>
                <w:szCs w:val="18"/>
                <w:lang w:val="en-US" w:eastAsia="zh-CN"/>
              </w:rPr>
              <w:t xml:space="preserve">Parameter item format 2 </w:t>
            </w:r>
            <w:r>
              <w:rPr>
                <w:rFonts w:hint="default" w:ascii="Times New Roman" w:hAnsi="Times New Roman" w:cs="Times New Roman"/>
                <w:sz w:val="18"/>
                <w:szCs w:val="18"/>
              </w:rPr>
              <w:fldChar w:fldCharType="end"/>
            </w:r>
            <w:r>
              <w:rPr>
                <w:rFonts w:hint="default" w:ascii="Times New Roman" w:hAnsi="Times New Roman" w:cs="Times New Roman"/>
                <w:sz w:val="18"/>
                <w:szCs w:val="18"/>
                <w:lang w:val="en-US" w:eastAsia="zh-CN"/>
              </w:rPr>
              <w:t>,</w:t>
            </w:r>
          </w:p>
          <w:p w14:paraId="160147FE">
            <w:pPr>
              <w:jc w:val="left"/>
              <w:rPr>
                <w:rStyle w:val="17"/>
                <w:rFonts w:hint="default" w:ascii="Times New Roman" w:hAnsi="Times New Roman" w:cs="Times New Roman"/>
                <w:sz w:val="18"/>
                <w:szCs w:val="18"/>
                <w:lang w:val="en-US" w:eastAsia="zh-CN"/>
              </w:rPr>
            </w:pPr>
            <w:r>
              <w:rPr>
                <w:rStyle w:val="17"/>
                <w:rFonts w:hint="default" w:ascii="Times New Roman" w:hAnsi="Times New Roman" w:cs="Times New Roman"/>
                <w:sz w:val="18"/>
                <w:szCs w:val="18"/>
                <w:lang w:val="en-US" w:eastAsia="zh-CN"/>
              </w:rPr>
              <w:t>Parameter item format 3,</w:t>
            </w:r>
          </w:p>
          <w:p w14:paraId="3D0E23F4">
            <w:pPr>
              <w:jc w:val="left"/>
              <w:rPr>
                <w:rStyle w:val="17"/>
                <w:rFonts w:hint="default" w:ascii="Times New Roman" w:hAnsi="Times New Roman" w:cs="Times New Roman"/>
                <w:sz w:val="18"/>
                <w:szCs w:val="18"/>
                <w:lang w:val="en-US" w:eastAsia="zh-CN"/>
              </w:rPr>
            </w:pPr>
            <w:r>
              <w:rPr>
                <w:rStyle w:val="17"/>
                <w:rFonts w:hint="default" w:ascii="Times New Roman" w:hAnsi="Times New Roman" w:cs="Times New Roman"/>
                <w:sz w:val="18"/>
                <w:szCs w:val="18"/>
                <w:lang w:val="en-US" w:eastAsia="zh-CN"/>
              </w:rPr>
              <w:t>......</w:t>
            </w:r>
          </w:p>
          <w:p w14:paraId="091CA7C9">
            <w:pPr>
              <w:jc w:val="left"/>
              <w:rPr>
                <w:rStyle w:val="17"/>
                <w:rFonts w:hint="default" w:ascii="Times New Roman" w:hAnsi="Times New Roman" w:cs="Times New Roman"/>
                <w:sz w:val="18"/>
                <w:szCs w:val="18"/>
                <w:lang w:val="en-US" w:eastAsia="zh-CN"/>
              </w:rPr>
            </w:pPr>
            <w:r>
              <w:rPr>
                <w:rStyle w:val="17"/>
                <w:rFonts w:hint="default" w:ascii="Times New Roman" w:hAnsi="Times New Roman" w:cs="Times New Roman"/>
                <w:sz w:val="18"/>
                <w:szCs w:val="18"/>
                <w:lang w:val="en-US" w:eastAsia="zh-CN"/>
              </w:rPr>
              <w:t xml:space="preserve">Parameter item format </w:t>
            </w:r>
            <w:r>
              <w:rPr>
                <w:rStyle w:val="17"/>
                <w:rFonts w:hint="default" w:ascii="Times New Roman" w:hAnsi="Times New Roman" w:cs="Times New Roman"/>
                <w:color w:val="FF0000"/>
                <w:sz w:val="18"/>
                <w:szCs w:val="18"/>
                <w:lang w:val="en-US" w:eastAsia="zh-CN"/>
              </w:rPr>
              <w:t>N</w:t>
            </w:r>
          </w:p>
        </w:tc>
      </w:tr>
    </w:tbl>
    <w:p w14:paraId="520636C0">
      <w:pPr>
        <w:ind w:firstLine="420" w:firstLineChars="200"/>
        <w:jc w:val="left"/>
        <w:rPr>
          <w:rFonts w:hint="default" w:ascii="Times New Roman" w:hAnsi="Times New Roman" w:cs="Times New Roman"/>
          <w:sz w:val="21"/>
          <w:szCs w:val="21"/>
        </w:rPr>
      </w:pPr>
    </w:p>
    <w:p w14:paraId="696987AE">
      <w:pPr>
        <w:pStyle w:val="3"/>
        <w:ind w:left="0"/>
        <w:rPr>
          <w:rFonts w:hint="default" w:ascii="Times New Roman" w:hAnsi="Times New Roman" w:cs="Times New Roman"/>
          <w:sz w:val="21"/>
          <w:szCs w:val="21"/>
        </w:rPr>
      </w:pPr>
      <w:bookmarkStart w:id="135" w:name="_参数项格式附表"/>
      <w:bookmarkEnd w:id="135"/>
      <w:bookmarkStart w:id="136" w:name="_参数项格式"/>
      <w:bookmarkEnd w:id="136"/>
      <w:bookmarkStart w:id="137" w:name="_附表_参数项格式"/>
      <w:r>
        <w:rPr>
          <w:rFonts w:hint="default" w:ascii="Times New Roman" w:hAnsi="Times New Roman" w:cs="Times New Roman"/>
          <w:sz w:val="21"/>
          <w:szCs w:val="21"/>
          <w:lang w:val="en-US" w:eastAsia="zh-CN"/>
        </w:rPr>
        <w:t xml:space="preserve">   </w:t>
      </w:r>
      <w:bookmarkStart w:id="138" w:name="_Toc29394"/>
      <w:r>
        <w:rPr>
          <w:rFonts w:hint="default" w:ascii="Times New Roman" w:hAnsi="Times New Roman" w:cs="Times New Roman"/>
          <w:sz w:val="21"/>
          <w:szCs w:val="21"/>
        </w:rPr>
        <w:t xml:space="preserve">Appendix_Parameter </w:t>
      </w:r>
      <w:r>
        <w:rPr>
          <w:rFonts w:hint="default" w:ascii="Times New Roman" w:hAnsi="Times New Roman" w:cs="Times New Roman"/>
        </w:rPr>
        <w:fldChar w:fldCharType="begin"/>
      </w:r>
      <w:r>
        <w:rPr>
          <w:rFonts w:hint="default" w:ascii="Times New Roman" w:hAnsi="Times New Roman" w:cs="Times New Roman"/>
        </w:rPr>
        <w:instrText xml:space="preserve"> HYPERLINK \l "_附表_终端参数消息体" </w:instrText>
      </w:r>
      <w:r>
        <w:rPr>
          <w:rFonts w:hint="default" w:ascii="Times New Roman" w:hAnsi="Times New Roman" w:cs="Times New Roman"/>
        </w:rPr>
        <w:fldChar w:fldCharType="separate"/>
      </w:r>
      <w:r>
        <w:rPr>
          <w:rStyle w:val="17"/>
          <w:rFonts w:hint="default" w:ascii="Times New Roman" w:hAnsi="Times New Roman" w:cs="Times New Roman"/>
          <w:sz w:val="21"/>
          <w:szCs w:val="21"/>
        </w:rPr>
        <w:t xml:space="preserve">Item </w:t>
      </w:r>
      <w:r>
        <w:rPr>
          <w:rStyle w:val="17"/>
          <w:rFonts w:hint="default" w:ascii="Times New Roman" w:hAnsi="Times New Roman" w:cs="Times New Roman"/>
          <w:sz w:val="21"/>
          <w:szCs w:val="21"/>
        </w:rPr>
        <w:fldChar w:fldCharType="end"/>
      </w:r>
      <w:r>
        <w:rPr>
          <w:rFonts w:hint="default" w:ascii="Times New Roman" w:hAnsi="Times New Roman" w:cs="Times New Roman"/>
          <w:sz w:val="21"/>
          <w:szCs w:val="21"/>
          <w:lang w:eastAsia="zh-CN"/>
        </w:rPr>
        <w:t>Format</w:t>
      </w:r>
      <w:bookmarkEnd w:id="138"/>
    </w:p>
    <w:bookmarkEnd w:id="137"/>
    <w:tbl>
      <w:tblPr>
        <w:tblStyle w:val="12"/>
        <w:tblW w:w="0" w:type="auto"/>
        <w:tblInd w:w="417" w:type="dxa"/>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Layout w:type="fixed"/>
        <w:tblCellMar>
          <w:top w:w="0" w:type="dxa"/>
          <w:left w:w="108" w:type="dxa"/>
          <w:bottom w:w="0" w:type="dxa"/>
          <w:right w:w="108" w:type="dxa"/>
        </w:tblCellMar>
      </w:tblPr>
      <w:tblGrid>
        <w:gridCol w:w="1383"/>
        <w:gridCol w:w="1028"/>
        <w:gridCol w:w="7236"/>
      </w:tblGrid>
      <w:tr w14:paraId="0B417386">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c>
          <w:tcPr>
            <w:tcW w:w="1383" w:type="dxa"/>
            <w:shd w:val="clear" w:color="auto" w:fill="BFBFBF"/>
          </w:tcPr>
          <w:p w14:paraId="71D4BB41">
            <w:pPr>
              <w:jc w:val="center"/>
              <w:rPr>
                <w:rFonts w:hint="default" w:ascii="Times New Roman" w:hAnsi="Times New Roman" w:cs="Times New Roman"/>
                <w:sz w:val="18"/>
                <w:szCs w:val="18"/>
              </w:rPr>
            </w:pPr>
            <w:r>
              <w:rPr>
                <w:rFonts w:hint="default" w:ascii="Times New Roman" w:hAnsi="Times New Roman" w:cs="Times New Roman"/>
                <w:sz w:val="18"/>
                <w:szCs w:val="18"/>
              </w:rPr>
              <w:t>Fields</w:t>
            </w:r>
          </w:p>
        </w:tc>
        <w:tc>
          <w:tcPr>
            <w:tcW w:w="1028" w:type="dxa"/>
            <w:shd w:val="clear" w:color="auto" w:fill="BFBFBF"/>
          </w:tcPr>
          <w:p w14:paraId="388CB9EE">
            <w:pPr>
              <w:jc w:val="center"/>
              <w:rPr>
                <w:rFonts w:hint="default" w:ascii="Times New Roman" w:hAnsi="Times New Roman" w:cs="Times New Roman"/>
                <w:sz w:val="18"/>
                <w:szCs w:val="18"/>
              </w:rPr>
            </w:pPr>
            <w:r>
              <w:rPr>
                <w:rFonts w:hint="default" w:ascii="Times New Roman" w:hAnsi="Times New Roman" w:cs="Times New Roman"/>
                <w:sz w:val="18"/>
                <w:szCs w:val="18"/>
              </w:rPr>
              <w:t>Data Types</w:t>
            </w:r>
          </w:p>
        </w:tc>
        <w:tc>
          <w:tcPr>
            <w:tcW w:w="7236" w:type="dxa"/>
            <w:shd w:val="clear" w:color="auto" w:fill="BFBFBF"/>
          </w:tcPr>
          <w:p w14:paraId="6AA6FEE4">
            <w:pPr>
              <w:jc w:val="center"/>
              <w:rPr>
                <w:rFonts w:hint="default" w:ascii="Times New Roman" w:hAnsi="Times New Roman" w:cs="Times New Roman"/>
                <w:sz w:val="18"/>
                <w:szCs w:val="18"/>
              </w:rPr>
            </w:pPr>
            <w:r>
              <w:rPr>
                <w:rFonts w:hint="default" w:ascii="Times New Roman" w:hAnsi="Times New Roman" w:cs="Times New Roman"/>
                <w:sz w:val="18"/>
                <w:szCs w:val="18"/>
              </w:rPr>
              <w:t>Description and requirements</w:t>
            </w:r>
          </w:p>
        </w:tc>
      </w:tr>
      <w:tr w14:paraId="7AA9FC77">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c>
          <w:tcPr>
            <w:tcW w:w="1383" w:type="dxa"/>
          </w:tcPr>
          <w:p w14:paraId="37249A27">
            <w:pPr>
              <w:jc w:val="center"/>
              <w:rPr>
                <w:rFonts w:hint="default" w:ascii="Times New Roman" w:hAnsi="Times New Roman" w:cs="Times New Roman"/>
                <w:sz w:val="18"/>
                <w:szCs w:val="18"/>
              </w:rPr>
            </w:pPr>
            <w:r>
              <w:rPr>
                <w:rFonts w:hint="default" w:ascii="Times New Roman" w:hAnsi="Times New Roman" w:cs="Times New Roman"/>
                <w:sz w:val="18"/>
                <w:szCs w:val="18"/>
              </w:rPr>
              <w:t>Parameter ID</w:t>
            </w:r>
          </w:p>
        </w:tc>
        <w:tc>
          <w:tcPr>
            <w:tcW w:w="1028" w:type="dxa"/>
          </w:tcPr>
          <w:p w14:paraId="33B6177B">
            <w:pPr>
              <w:jc w:val="center"/>
              <w:rPr>
                <w:rFonts w:hint="default" w:ascii="Times New Roman" w:hAnsi="Times New Roman" w:cs="Times New Roman"/>
                <w:sz w:val="18"/>
                <w:szCs w:val="18"/>
              </w:rPr>
            </w:pPr>
            <w:r>
              <w:rPr>
                <w:rFonts w:hint="default" w:ascii="Times New Roman" w:hAnsi="Times New Roman" w:cs="Times New Roman"/>
                <w:sz w:val="18"/>
                <w:szCs w:val="18"/>
              </w:rPr>
              <w:t>DWORD</w:t>
            </w:r>
          </w:p>
        </w:tc>
        <w:tc>
          <w:tcPr>
            <w:tcW w:w="7236" w:type="dxa"/>
          </w:tcPr>
          <w:p w14:paraId="0B55BAEF">
            <w:pPr>
              <w:jc w:val="left"/>
              <w:rPr>
                <w:rFonts w:hint="default" w:ascii="Times New Roman" w:hAnsi="Times New Roman" w:cs="Times New Roman"/>
                <w:sz w:val="18"/>
                <w:szCs w:val="18"/>
                <w:lang w:eastAsia="zh-CN"/>
              </w:rPr>
            </w:pPr>
            <w:r>
              <w:rPr>
                <w:rFonts w:hint="default" w:ascii="Times New Roman" w:hAnsi="Times New Roman" w:cs="Times New Roman"/>
                <w:sz w:val="18"/>
                <w:szCs w:val="18"/>
              </w:rPr>
              <w:t xml:space="preserve">Parameter ID definition and description table </w:t>
            </w:r>
            <w:r>
              <w:rPr>
                <w:rFonts w:hint="default" w:ascii="Times New Roman" w:hAnsi="Times New Roman" w:cs="Times New Roman"/>
                <w:sz w:val="18"/>
                <w:szCs w:val="18"/>
                <w:lang w:eastAsia="zh-CN"/>
              </w:rPr>
              <w:t xml:space="preserve">, see </w:t>
            </w:r>
            <w:r>
              <w:rPr>
                <w:rFonts w:hint="default" w:ascii="Times New Roman" w:hAnsi="Times New Roman" w:cs="Times New Roman"/>
              </w:rPr>
              <w:fldChar w:fldCharType="begin"/>
            </w:r>
            <w:r>
              <w:rPr>
                <w:rFonts w:hint="default" w:ascii="Times New Roman" w:hAnsi="Times New Roman" w:cs="Times New Roman"/>
              </w:rPr>
              <w:instrText xml:space="preserve"> HYPERLINK \l "_终端参数设置各参数项定义及说明附表" </w:instrText>
            </w:r>
            <w:r>
              <w:rPr>
                <w:rFonts w:hint="default" w:ascii="Times New Roman" w:hAnsi="Times New Roman" w:cs="Times New Roman"/>
              </w:rPr>
              <w:fldChar w:fldCharType="separate"/>
            </w:r>
            <w:r>
              <w:rPr>
                <w:rStyle w:val="17"/>
                <w:rFonts w:hint="default" w:ascii="Times New Roman" w:hAnsi="Times New Roman" w:cs="Times New Roman"/>
                <w:sz w:val="18"/>
                <w:szCs w:val="18"/>
                <w:lang w:eastAsia="zh-CN"/>
              </w:rPr>
              <w:t xml:space="preserve">terminal parameter </w:t>
            </w:r>
            <w:r>
              <w:rPr>
                <w:rStyle w:val="17"/>
                <w:rFonts w:hint="default" w:ascii="Times New Roman" w:hAnsi="Times New Roman" w:cs="Times New Roman"/>
                <w:sz w:val="18"/>
                <w:szCs w:val="18"/>
                <w:lang w:eastAsia="zh-CN"/>
              </w:rPr>
              <w:fldChar w:fldCharType="end"/>
            </w:r>
            <w:r>
              <w:rPr>
                <w:rFonts w:hint="default" w:ascii="Times New Roman" w:hAnsi="Times New Roman" w:cs="Times New Roman"/>
              </w:rPr>
              <w:fldChar w:fldCharType="begin"/>
            </w:r>
            <w:r>
              <w:rPr>
                <w:rFonts w:hint="default" w:ascii="Times New Roman" w:hAnsi="Times New Roman" w:cs="Times New Roman"/>
              </w:rPr>
              <w:instrText xml:space="preserve"> HYPERLINK \l "_终端参数设置各参数项定义及说明附表" </w:instrText>
            </w:r>
            <w:r>
              <w:rPr>
                <w:rFonts w:hint="default" w:ascii="Times New Roman" w:hAnsi="Times New Roman" w:cs="Times New Roman"/>
              </w:rPr>
              <w:fldChar w:fldCharType="separate"/>
            </w:r>
            <w:bookmarkStart w:id="139" w:name="_Hlt17118831"/>
            <w:r>
              <w:rPr>
                <w:rFonts w:hint="default" w:ascii="Times New Roman" w:hAnsi="Times New Roman" w:cs="Times New Roman"/>
              </w:rPr>
              <w:fldChar w:fldCharType="end"/>
            </w:r>
            <w:r>
              <w:rPr>
                <w:rFonts w:hint="default" w:ascii="Times New Roman" w:hAnsi="Times New Roman" w:cs="Times New Roman"/>
              </w:rPr>
              <w:fldChar w:fldCharType="begin"/>
            </w:r>
            <w:r>
              <w:rPr>
                <w:rFonts w:hint="default" w:ascii="Times New Roman" w:hAnsi="Times New Roman" w:cs="Times New Roman"/>
              </w:rPr>
              <w:instrText xml:space="preserve"> HYPERLINK \l "_终端参数设置各参数项定义及说明附表" </w:instrText>
            </w:r>
            <w:r>
              <w:rPr>
                <w:rFonts w:hint="default" w:ascii="Times New Roman" w:hAnsi="Times New Roman" w:cs="Times New Roman"/>
              </w:rPr>
              <w:fldChar w:fldCharType="separate"/>
            </w:r>
            <w:r>
              <w:rPr>
                <w:rStyle w:val="17"/>
                <w:rFonts w:hint="default" w:ascii="Times New Roman" w:hAnsi="Times New Roman" w:cs="Times New Roman"/>
                <w:sz w:val="18"/>
                <w:szCs w:val="18"/>
                <w:lang w:eastAsia="zh-CN"/>
              </w:rPr>
              <w:t xml:space="preserve">setting </w:t>
            </w:r>
            <w:r>
              <w:rPr>
                <w:rStyle w:val="17"/>
                <w:rFonts w:hint="default" w:ascii="Times New Roman" w:hAnsi="Times New Roman" w:cs="Times New Roman"/>
                <w:sz w:val="18"/>
                <w:szCs w:val="18"/>
                <w:lang w:eastAsia="zh-CN"/>
              </w:rPr>
              <w:fldChar w:fldCharType="end"/>
            </w:r>
            <w:r>
              <w:rPr>
                <w:rFonts w:hint="default" w:ascii="Times New Roman" w:hAnsi="Times New Roman" w:cs="Times New Roman"/>
              </w:rPr>
              <w:fldChar w:fldCharType="begin"/>
            </w:r>
            <w:r>
              <w:rPr>
                <w:rFonts w:hint="default" w:ascii="Times New Roman" w:hAnsi="Times New Roman" w:cs="Times New Roman"/>
              </w:rPr>
              <w:instrText xml:space="preserve"> HYPERLINK \l "_终端参数设置各参数项定义及说明附表" </w:instrText>
            </w:r>
            <w:r>
              <w:rPr>
                <w:rFonts w:hint="default" w:ascii="Times New Roman" w:hAnsi="Times New Roman" w:cs="Times New Roman"/>
              </w:rPr>
              <w:fldChar w:fldCharType="separate"/>
            </w:r>
            <w:bookmarkEnd w:id="139"/>
            <w:r>
              <w:rPr>
                <w:rFonts w:hint="default" w:ascii="Times New Roman" w:hAnsi="Times New Roman" w:cs="Times New Roman"/>
              </w:rPr>
              <w:fldChar w:fldCharType="end"/>
            </w:r>
            <w:r>
              <w:rPr>
                <w:rFonts w:hint="default" w:ascii="Times New Roman" w:hAnsi="Times New Roman" w:cs="Times New Roman"/>
              </w:rPr>
              <w:fldChar w:fldCharType="begin"/>
            </w:r>
            <w:r>
              <w:rPr>
                <w:rFonts w:hint="default" w:ascii="Times New Roman" w:hAnsi="Times New Roman" w:cs="Times New Roman"/>
              </w:rPr>
              <w:instrText xml:space="preserve"> HYPERLINK \l "_终端参数设置各参数项定义及说明附表" </w:instrText>
            </w:r>
            <w:r>
              <w:rPr>
                <w:rFonts w:hint="default" w:ascii="Times New Roman" w:hAnsi="Times New Roman" w:cs="Times New Roman"/>
              </w:rPr>
              <w:fldChar w:fldCharType="separate"/>
            </w:r>
            <w:bookmarkStart w:id="140" w:name="_Hlt534733999"/>
            <w:r>
              <w:rPr>
                <w:rFonts w:hint="default" w:ascii="Times New Roman" w:hAnsi="Times New Roman" w:cs="Times New Roman"/>
              </w:rPr>
              <w:fldChar w:fldCharType="end"/>
            </w:r>
            <w:r>
              <w:rPr>
                <w:rFonts w:hint="default" w:ascii="Times New Roman" w:hAnsi="Times New Roman" w:cs="Times New Roman"/>
              </w:rPr>
              <w:fldChar w:fldCharType="begin"/>
            </w:r>
            <w:r>
              <w:rPr>
                <w:rFonts w:hint="default" w:ascii="Times New Roman" w:hAnsi="Times New Roman" w:cs="Times New Roman"/>
              </w:rPr>
              <w:instrText xml:space="preserve"> HYPERLINK \l "_终端参数设置各参数项定义及说明附表" </w:instrText>
            </w:r>
            <w:r>
              <w:rPr>
                <w:rFonts w:hint="default" w:ascii="Times New Roman" w:hAnsi="Times New Roman" w:cs="Times New Roman"/>
              </w:rPr>
              <w:fldChar w:fldCharType="separate"/>
            </w:r>
            <w:r>
              <w:rPr>
                <w:rStyle w:val="17"/>
                <w:rFonts w:hint="default" w:ascii="Times New Roman" w:hAnsi="Times New Roman" w:cs="Times New Roman"/>
                <w:sz w:val="18"/>
                <w:szCs w:val="18"/>
                <w:lang w:eastAsia="zh-CN"/>
              </w:rPr>
              <w:t>definition for details</w:t>
            </w:r>
            <w:r>
              <w:rPr>
                <w:rStyle w:val="17"/>
                <w:rFonts w:hint="default" w:ascii="Times New Roman" w:hAnsi="Times New Roman" w:cs="Times New Roman"/>
                <w:sz w:val="18"/>
                <w:szCs w:val="18"/>
                <w:lang w:eastAsia="zh-CN"/>
              </w:rPr>
              <w:fldChar w:fldCharType="end"/>
            </w:r>
            <w:r>
              <w:rPr>
                <w:rFonts w:hint="default" w:ascii="Times New Roman" w:hAnsi="Times New Roman" w:cs="Times New Roman"/>
              </w:rPr>
              <w:fldChar w:fldCharType="begin"/>
            </w:r>
            <w:r>
              <w:rPr>
                <w:rFonts w:hint="default" w:ascii="Times New Roman" w:hAnsi="Times New Roman" w:cs="Times New Roman"/>
              </w:rPr>
              <w:instrText xml:space="preserve"> HYPERLINK \l "_终端参数设置各参数项定义及说明附表" </w:instrText>
            </w:r>
            <w:r>
              <w:rPr>
                <w:rFonts w:hint="default" w:ascii="Times New Roman" w:hAnsi="Times New Roman" w:cs="Times New Roman"/>
              </w:rPr>
              <w:fldChar w:fldCharType="separate"/>
            </w:r>
            <w:bookmarkEnd w:id="140"/>
            <w:r>
              <w:rPr>
                <w:rFonts w:hint="default" w:ascii="Times New Roman" w:hAnsi="Times New Roman" w:cs="Times New Roman"/>
              </w:rPr>
              <w:fldChar w:fldCharType="end"/>
            </w:r>
          </w:p>
        </w:tc>
      </w:tr>
      <w:tr w14:paraId="79F12000">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c>
          <w:tcPr>
            <w:tcW w:w="1383" w:type="dxa"/>
          </w:tcPr>
          <w:p w14:paraId="2F1021CE">
            <w:pPr>
              <w:jc w:val="center"/>
              <w:rPr>
                <w:rFonts w:hint="default" w:ascii="Times New Roman" w:hAnsi="Times New Roman" w:cs="Times New Roman"/>
                <w:sz w:val="18"/>
                <w:szCs w:val="18"/>
              </w:rPr>
            </w:pPr>
            <w:r>
              <w:rPr>
                <w:rFonts w:hint="default" w:ascii="Times New Roman" w:hAnsi="Times New Roman" w:cs="Times New Roman"/>
                <w:sz w:val="18"/>
                <w:szCs w:val="18"/>
              </w:rPr>
              <w:t>Parameter length</w:t>
            </w:r>
          </w:p>
        </w:tc>
        <w:tc>
          <w:tcPr>
            <w:tcW w:w="1028" w:type="dxa"/>
          </w:tcPr>
          <w:p w14:paraId="27482307">
            <w:pPr>
              <w:jc w:val="center"/>
              <w:rPr>
                <w:rFonts w:hint="default" w:ascii="Times New Roman" w:hAnsi="Times New Roman" w:cs="Times New Roman"/>
                <w:sz w:val="18"/>
                <w:szCs w:val="18"/>
              </w:rPr>
            </w:pPr>
            <w:r>
              <w:rPr>
                <w:rFonts w:hint="default" w:ascii="Times New Roman" w:hAnsi="Times New Roman" w:cs="Times New Roman"/>
                <w:sz w:val="18"/>
                <w:szCs w:val="18"/>
              </w:rPr>
              <w:t>BYTE</w:t>
            </w:r>
          </w:p>
        </w:tc>
        <w:tc>
          <w:tcPr>
            <w:tcW w:w="7236" w:type="dxa"/>
          </w:tcPr>
          <w:p w14:paraId="5480B8E4">
            <w:pPr>
              <w:jc w:val="left"/>
              <w:rPr>
                <w:rFonts w:hint="default" w:ascii="Times New Roman" w:hAnsi="Times New Roman" w:cs="Times New Roman"/>
                <w:sz w:val="18"/>
                <w:szCs w:val="18"/>
              </w:rPr>
            </w:pPr>
          </w:p>
        </w:tc>
      </w:tr>
      <w:tr w14:paraId="7F2335CA">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c>
          <w:tcPr>
            <w:tcW w:w="1383" w:type="dxa"/>
          </w:tcPr>
          <w:p w14:paraId="76F1E4F2">
            <w:pPr>
              <w:jc w:val="center"/>
              <w:rPr>
                <w:rFonts w:hint="default" w:ascii="Times New Roman" w:hAnsi="Times New Roman" w:cs="Times New Roman"/>
                <w:sz w:val="18"/>
                <w:szCs w:val="18"/>
              </w:rPr>
            </w:pPr>
            <w:r>
              <w:rPr>
                <w:rFonts w:hint="default" w:ascii="Times New Roman" w:hAnsi="Times New Roman" w:cs="Times New Roman"/>
                <w:sz w:val="18"/>
                <w:szCs w:val="18"/>
              </w:rPr>
              <w:t>Parameter Value</w:t>
            </w:r>
          </w:p>
        </w:tc>
        <w:tc>
          <w:tcPr>
            <w:tcW w:w="1028" w:type="dxa"/>
          </w:tcPr>
          <w:p w14:paraId="4F79DFD5">
            <w:pPr>
              <w:jc w:val="center"/>
              <w:rPr>
                <w:rFonts w:hint="default" w:ascii="Times New Roman" w:hAnsi="Times New Roman" w:cs="Times New Roman"/>
                <w:sz w:val="18"/>
                <w:szCs w:val="18"/>
              </w:rPr>
            </w:pPr>
          </w:p>
        </w:tc>
        <w:tc>
          <w:tcPr>
            <w:tcW w:w="7236" w:type="dxa"/>
          </w:tcPr>
          <w:p w14:paraId="38373864">
            <w:pPr>
              <w:jc w:val="left"/>
              <w:rPr>
                <w:rFonts w:hint="default" w:ascii="Times New Roman" w:hAnsi="Times New Roman" w:cs="Times New Roman"/>
                <w:sz w:val="18"/>
                <w:szCs w:val="18"/>
              </w:rPr>
            </w:pPr>
            <w:r>
              <w:rPr>
                <w:rFonts w:hint="default" w:ascii="Times New Roman" w:hAnsi="Times New Roman" w:cs="Times New Roman"/>
                <w:sz w:val="18"/>
                <w:szCs w:val="18"/>
              </w:rPr>
              <w:t xml:space="preserve">DWORD or STRING </w:t>
            </w:r>
            <w:r>
              <w:rPr>
                <w:rFonts w:hint="default" w:ascii="Times New Roman" w:hAnsi="Times New Roman" w:cs="Times New Roman"/>
                <w:sz w:val="18"/>
                <w:szCs w:val="18"/>
                <w:lang w:eastAsia="zh-CN"/>
              </w:rPr>
              <w:t xml:space="preserve">. </w:t>
            </w:r>
            <w:r>
              <w:rPr>
                <w:rFonts w:hint="default" w:ascii="Times New Roman" w:hAnsi="Times New Roman" w:cs="Times New Roman"/>
                <w:sz w:val="18"/>
                <w:szCs w:val="18"/>
              </w:rPr>
              <w:t xml:space="preserve">If it is a multi-value parameter </w:t>
            </w:r>
            <w:r>
              <w:rPr>
                <w:rFonts w:hint="default" w:ascii="Times New Roman" w:hAnsi="Times New Roman" w:cs="Times New Roman"/>
                <w:sz w:val="18"/>
                <w:szCs w:val="18"/>
                <w:lang w:eastAsia="zh-CN"/>
              </w:rPr>
              <w:t xml:space="preserve">, multiple </w:t>
            </w:r>
            <w:r>
              <w:rPr>
                <w:rFonts w:hint="default" w:ascii="Times New Roman" w:hAnsi="Times New Roman" w:cs="Times New Roman"/>
                <w:sz w:val="18"/>
                <w:szCs w:val="18"/>
              </w:rPr>
              <w:t xml:space="preserve">parameter items with the same ID are used in the message </w:t>
            </w:r>
            <w:r>
              <w:rPr>
                <w:rFonts w:hint="default" w:ascii="Times New Roman" w:hAnsi="Times New Roman" w:cs="Times New Roman"/>
                <w:sz w:val="18"/>
                <w:szCs w:val="18"/>
                <w:lang w:eastAsia="zh-CN"/>
              </w:rPr>
              <w:t xml:space="preserve">, </w:t>
            </w:r>
            <w:r>
              <w:rPr>
                <w:rFonts w:hint="default" w:ascii="Times New Roman" w:hAnsi="Times New Roman" w:cs="Times New Roman"/>
                <w:sz w:val="18"/>
                <w:szCs w:val="18"/>
              </w:rPr>
              <w:t>such as the dispatch center phone number.</w:t>
            </w:r>
          </w:p>
        </w:tc>
      </w:tr>
    </w:tbl>
    <w:p w14:paraId="357174FE">
      <w:pPr>
        <w:pStyle w:val="3"/>
        <w:ind w:left="0"/>
        <w:rPr>
          <w:rFonts w:hint="default" w:ascii="Times New Roman" w:hAnsi="Times New Roman" w:cs="Times New Roman"/>
          <w:sz w:val="21"/>
          <w:szCs w:val="21"/>
        </w:rPr>
      </w:pPr>
      <w:bookmarkStart w:id="141" w:name="_终端参数设置各参数项定义及说明附表"/>
      <w:bookmarkEnd w:id="141"/>
      <w:bookmarkStart w:id="142" w:name="_终端参数设置各参数项定义及说明"/>
      <w:bookmarkEnd w:id="142"/>
      <w:bookmarkStart w:id="143" w:name="_附表_终端参数设置各参数项定义及说明"/>
      <w:bookmarkStart w:id="144" w:name="_Appendix_Terminal parameter setting definition"/>
      <w:r>
        <w:rPr>
          <w:rFonts w:hint="default" w:ascii="Times New Roman" w:hAnsi="Times New Roman" w:cs="Times New Roman"/>
          <w:sz w:val="21"/>
          <w:szCs w:val="21"/>
          <w:lang w:val="en-US" w:eastAsia="zh-CN"/>
        </w:rPr>
        <w:t xml:space="preserve">   </w:t>
      </w:r>
      <w:bookmarkStart w:id="145" w:name="_Toc2604"/>
      <w:r>
        <w:rPr>
          <w:rFonts w:hint="default" w:ascii="Times New Roman" w:hAnsi="Times New Roman" w:cs="Times New Roman"/>
          <w:sz w:val="21"/>
          <w:szCs w:val="21"/>
        </w:rPr>
        <w:t xml:space="preserve">Appendix_Terminal </w:t>
      </w:r>
      <w:r>
        <w:rPr>
          <w:rFonts w:hint="default" w:ascii="Times New Roman" w:hAnsi="Times New Roman" w:cs="Times New Roman"/>
        </w:rPr>
        <w:fldChar w:fldCharType="begin"/>
      </w:r>
      <w:r>
        <w:rPr>
          <w:rFonts w:hint="default" w:ascii="Times New Roman" w:hAnsi="Times New Roman" w:cs="Times New Roman"/>
        </w:rPr>
        <w:instrText xml:space="preserve"> HYPERLINK \l "_附表_参数项格式" </w:instrText>
      </w:r>
      <w:r>
        <w:rPr>
          <w:rFonts w:hint="default" w:ascii="Times New Roman" w:hAnsi="Times New Roman" w:cs="Times New Roman"/>
        </w:rPr>
        <w:fldChar w:fldCharType="separate"/>
      </w:r>
      <w:r>
        <w:rPr>
          <w:rStyle w:val="17"/>
          <w:rFonts w:hint="default" w:ascii="Times New Roman" w:hAnsi="Times New Roman" w:cs="Times New Roman"/>
          <w:sz w:val="21"/>
          <w:szCs w:val="21"/>
        </w:rPr>
        <w:t xml:space="preserve">parameter setting </w:t>
      </w:r>
      <w:r>
        <w:rPr>
          <w:rStyle w:val="17"/>
          <w:rFonts w:hint="default" w:ascii="Times New Roman" w:hAnsi="Times New Roman" w:cs="Times New Roman"/>
          <w:sz w:val="21"/>
          <w:szCs w:val="21"/>
        </w:rPr>
        <w:fldChar w:fldCharType="end"/>
      </w:r>
      <w:r>
        <w:rPr>
          <w:rFonts w:hint="default" w:ascii="Times New Roman" w:hAnsi="Times New Roman" w:cs="Times New Roman"/>
          <w:sz w:val="21"/>
          <w:szCs w:val="21"/>
          <w:lang w:eastAsia="zh-CN"/>
        </w:rPr>
        <w:t>definition</w:t>
      </w:r>
      <w:bookmarkEnd w:id="145"/>
    </w:p>
    <w:bookmarkEnd w:id="143"/>
    <w:bookmarkEnd w:id="144"/>
    <w:tbl>
      <w:tblPr>
        <w:tblStyle w:val="12"/>
        <w:tblW w:w="0" w:type="auto"/>
        <w:tblInd w:w="417" w:type="dxa"/>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Layout w:type="fixed"/>
        <w:tblCellMar>
          <w:top w:w="0" w:type="dxa"/>
          <w:left w:w="108" w:type="dxa"/>
          <w:bottom w:w="0" w:type="dxa"/>
          <w:right w:w="108" w:type="dxa"/>
        </w:tblCellMar>
      </w:tblPr>
      <w:tblGrid>
        <w:gridCol w:w="1384"/>
        <w:gridCol w:w="1045"/>
        <w:gridCol w:w="7239"/>
      </w:tblGrid>
      <w:tr w14:paraId="71ADE703">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c>
          <w:tcPr>
            <w:tcW w:w="1384" w:type="dxa"/>
            <w:shd w:val="clear" w:color="auto" w:fill="BFBFBF"/>
          </w:tcPr>
          <w:p w14:paraId="644BB83C">
            <w:pPr>
              <w:jc w:val="center"/>
              <w:rPr>
                <w:rFonts w:hint="default" w:ascii="Times New Roman" w:hAnsi="Times New Roman" w:cs="Times New Roman"/>
                <w:sz w:val="18"/>
                <w:szCs w:val="18"/>
              </w:rPr>
            </w:pPr>
            <w:r>
              <w:rPr>
                <w:rFonts w:hint="default" w:ascii="Times New Roman" w:hAnsi="Times New Roman" w:cs="Times New Roman"/>
                <w:sz w:val="18"/>
                <w:szCs w:val="18"/>
              </w:rPr>
              <w:t>Parameter ID</w:t>
            </w:r>
          </w:p>
        </w:tc>
        <w:tc>
          <w:tcPr>
            <w:tcW w:w="1045" w:type="dxa"/>
            <w:shd w:val="clear" w:color="auto" w:fill="BFBFBF"/>
          </w:tcPr>
          <w:p w14:paraId="41168F68">
            <w:pPr>
              <w:jc w:val="center"/>
              <w:rPr>
                <w:rFonts w:hint="default" w:ascii="Times New Roman" w:hAnsi="Times New Roman" w:cs="Times New Roman"/>
                <w:sz w:val="18"/>
                <w:szCs w:val="18"/>
              </w:rPr>
            </w:pPr>
            <w:r>
              <w:rPr>
                <w:rFonts w:hint="default" w:ascii="Times New Roman" w:hAnsi="Times New Roman" w:cs="Times New Roman"/>
                <w:sz w:val="18"/>
                <w:szCs w:val="18"/>
              </w:rPr>
              <w:t>Data Types</w:t>
            </w:r>
          </w:p>
        </w:tc>
        <w:tc>
          <w:tcPr>
            <w:tcW w:w="7239" w:type="dxa"/>
            <w:shd w:val="clear" w:color="auto" w:fill="BFBFBF"/>
          </w:tcPr>
          <w:p w14:paraId="66596A3E">
            <w:pPr>
              <w:jc w:val="center"/>
              <w:rPr>
                <w:rFonts w:hint="default" w:ascii="Times New Roman" w:hAnsi="Times New Roman" w:cs="Times New Roman"/>
                <w:sz w:val="18"/>
                <w:szCs w:val="18"/>
              </w:rPr>
            </w:pPr>
            <w:r>
              <w:rPr>
                <w:rFonts w:hint="default" w:ascii="Times New Roman" w:hAnsi="Times New Roman" w:cs="Times New Roman"/>
                <w:sz w:val="18"/>
                <w:szCs w:val="18"/>
              </w:rPr>
              <w:t>Description and requirements</w:t>
            </w:r>
          </w:p>
        </w:tc>
      </w:tr>
      <w:tr w14:paraId="7E2B0825">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c>
          <w:tcPr>
            <w:tcW w:w="1384" w:type="dxa"/>
          </w:tcPr>
          <w:p w14:paraId="5731AF7D">
            <w:pPr>
              <w:jc w:val="center"/>
              <w:rPr>
                <w:rFonts w:hint="default" w:ascii="Times New Roman" w:hAnsi="Times New Roman" w:cs="Times New Roman"/>
                <w:sz w:val="18"/>
                <w:szCs w:val="18"/>
              </w:rPr>
            </w:pPr>
            <w:r>
              <w:rPr>
                <w:rFonts w:hint="default" w:ascii="Times New Roman" w:hAnsi="Times New Roman" w:cs="Times New Roman"/>
                <w:sz w:val="18"/>
                <w:szCs w:val="18"/>
              </w:rPr>
              <w:t>0x0001</w:t>
            </w:r>
          </w:p>
        </w:tc>
        <w:tc>
          <w:tcPr>
            <w:tcW w:w="1045" w:type="dxa"/>
          </w:tcPr>
          <w:p w14:paraId="580BB750">
            <w:pPr>
              <w:jc w:val="center"/>
              <w:rPr>
                <w:rFonts w:hint="default" w:ascii="Times New Roman" w:hAnsi="Times New Roman" w:cs="Times New Roman"/>
                <w:sz w:val="18"/>
                <w:szCs w:val="18"/>
              </w:rPr>
            </w:pPr>
            <w:r>
              <w:rPr>
                <w:rFonts w:hint="default" w:ascii="Times New Roman" w:hAnsi="Times New Roman" w:cs="Times New Roman"/>
                <w:sz w:val="18"/>
                <w:szCs w:val="18"/>
              </w:rPr>
              <w:t>DWORD</w:t>
            </w:r>
          </w:p>
        </w:tc>
        <w:tc>
          <w:tcPr>
            <w:tcW w:w="7239" w:type="dxa"/>
          </w:tcPr>
          <w:p w14:paraId="428D8F3F">
            <w:pPr>
              <w:jc w:val="left"/>
              <w:rPr>
                <w:rFonts w:hint="default" w:ascii="Times New Roman" w:hAnsi="Times New Roman" w:cs="Times New Roman"/>
                <w:sz w:val="18"/>
                <w:szCs w:val="18"/>
              </w:rPr>
            </w:pPr>
            <w:r>
              <w:rPr>
                <w:rFonts w:hint="default" w:ascii="Times New Roman" w:hAnsi="Times New Roman" w:cs="Times New Roman"/>
                <w:sz w:val="18"/>
                <w:szCs w:val="18"/>
              </w:rPr>
              <w:t xml:space="preserve">The terminal heartbeat sending interval </w:t>
            </w:r>
            <w:r>
              <w:rPr>
                <w:rFonts w:hint="default" w:ascii="Times New Roman" w:hAnsi="Times New Roman" w:cs="Times New Roman"/>
                <w:sz w:val="18"/>
                <w:szCs w:val="18"/>
                <w:lang w:eastAsia="zh-CN"/>
              </w:rPr>
              <w:t xml:space="preserve">, </w:t>
            </w:r>
            <w:r>
              <w:rPr>
                <w:rFonts w:hint="default" w:ascii="Times New Roman" w:hAnsi="Times New Roman" w:cs="Times New Roman"/>
                <w:sz w:val="18"/>
                <w:szCs w:val="18"/>
              </w:rPr>
              <w:t>in seconds (s)</w:t>
            </w:r>
          </w:p>
        </w:tc>
      </w:tr>
      <w:tr w14:paraId="417C1918">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c>
          <w:tcPr>
            <w:tcW w:w="1384" w:type="dxa"/>
          </w:tcPr>
          <w:p w14:paraId="7713ED42">
            <w:pPr>
              <w:jc w:val="center"/>
              <w:rPr>
                <w:rFonts w:hint="default" w:ascii="Times New Roman" w:hAnsi="Times New Roman" w:cs="Times New Roman"/>
                <w:color w:val="D7D7D7"/>
                <w:sz w:val="18"/>
                <w:szCs w:val="18"/>
              </w:rPr>
            </w:pPr>
            <w:r>
              <w:rPr>
                <w:rFonts w:hint="default" w:ascii="Times New Roman" w:hAnsi="Times New Roman" w:cs="Times New Roman"/>
                <w:color w:val="D7D7D7"/>
                <w:sz w:val="18"/>
                <w:szCs w:val="18"/>
              </w:rPr>
              <w:t>0x0002</w:t>
            </w:r>
          </w:p>
        </w:tc>
        <w:tc>
          <w:tcPr>
            <w:tcW w:w="1045" w:type="dxa"/>
          </w:tcPr>
          <w:p w14:paraId="5429805B">
            <w:pPr>
              <w:jc w:val="center"/>
              <w:rPr>
                <w:rFonts w:hint="default" w:ascii="Times New Roman" w:hAnsi="Times New Roman" w:cs="Times New Roman"/>
                <w:color w:val="D7D7D7"/>
                <w:sz w:val="18"/>
                <w:szCs w:val="18"/>
              </w:rPr>
            </w:pPr>
            <w:r>
              <w:rPr>
                <w:rFonts w:hint="default" w:ascii="Times New Roman" w:hAnsi="Times New Roman" w:cs="Times New Roman"/>
                <w:color w:val="D7D7D7"/>
                <w:sz w:val="18"/>
                <w:szCs w:val="18"/>
              </w:rPr>
              <w:t>DWORD</w:t>
            </w:r>
          </w:p>
        </w:tc>
        <w:tc>
          <w:tcPr>
            <w:tcW w:w="7239" w:type="dxa"/>
          </w:tcPr>
          <w:p w14:paraId="6B1A3378">
            <w:pPr>
              <w:jc w:val="left"/>
              <w:rPr>
                <w:rFonts w:hint="default" w:ascii="Times New Roman" w:hAnsi="Times New Roman" w:cs="Times New Roman"/>
                <w:color w:val="D7D7D7"/>
                <w:sz w:val="18"/>
                <w:szCs w:val="18"/>
              </w:rPr>
            </w:pPr>
            <w:r>
              <w:rPr>
                <w:rFonts w:hint="default" w:ascii="Times New Roman" w:hAnsi="Times New Roman" w:cs="Times New Roman"/>
                <w:color w:val="D7D7D7"/>
                <w:sz w:val="18"/>
                <w:szCs w:val="18"/>
              </w:rPr>
              <w:t xml:space="preserve">TCP message response timeout </w:t>
            </w:r>
            <w:r>
              <w:rPr>
                <w:rFonts w:hint="default" w:ascii="Times New Roman" w:hAnsi="Times New Roman" w:cs="Times New Roman"/>
                <w:color w:val="D7D7D7"/>
                <w:sz w:val="18"/>
                <w:szCs w:val="18"/>
                <w:lang w:eastAsia="zh-CN"/>
              </w:rPr>
              <w:t xml:space="preserve">, </w:t>
            </w:r>
            <w:r>
              <w:rPr>
                <w:rFonts w:hint="default" w:ascii="Times New Roman" w:hAnsi="Times New Roman" w:cs="Times New Roman"/>
                <w:color w:val="D7D7D7"/>
                <w:sz w:val="18"/>
                <w:szCs w:val="18"/>
              </w:rPr>
              <w:t>in seconds (s)</w:t>
            </w:r>
          </w:p>
        </w:tc>
      </w:tr>
      <w:tr w14:paraId="665F8468">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c>
          <w:tcPr>
            <w:tcW w:w="1384" w:type="dxa"/>
          </w:tcPr>
          <w:p w14:paraId="153F629A">
            <w:pPr>
              <w:jc w:val="center"/>
              <w:rPr>
                <w:rFonts w:hint="default" w:ascii="Times New Roman" w:hAnsi="Times New Roman" w:cs="Times New Roman"/>
                <w:color w:val="D7D7D7"/>
                <w:sz w:val="18"/>
                <w:szCs w:val="18"/>
              </w:rPr>
            </w:pPr>
            <w:r>
              <w:rPr>
                <w:rFonts w:hint="default" w:ascii="Times New Roman" w:hAnsi="Times New Roman" w:cs="Times New Roman"/>
                <w:color w:val="D7D7D7"/>
                <w:sz w:val="18"/>
                <w:szCs w:val="18"/>
              </w:rPr>
              <w:t>0x0003</w:t>
            </w:r>
          </w:p>
        </w:tc>
        <w:tc>
          <w:tcPr>
            <w:tcW w:w="1045" w:type="dxa"/>
          </w:tcPr>
          <w:p w14:paraId="0DE6D090">
            <w:pPr>
              <w:jc w:val="center"/>
              <w:rPr>
                <w:rFonts w:hint="default" w:ascii="Times New Roman" w:hAnsi="Times New Roman" w:cs="Times New Roman"/>
                <w:color w:val="D7D7D7"/>
                <w:sz w:val="18"/>
                <w:szCs w:val="18"/>
              </w:rPr>
            </w:pPr>
            <w:r>
              <w:rPr>
                <w:rFonts w:hint="default" w:ascii="Times New Roman" w:hAnsi="Times New Roman" w:cs="Times New Roman"/>
                <w:color w:val="D7D7D7"/>
                <w:sz w:val="18"/>
                <w:szCs w:val="18"/>
              </w:rPr>
              <w:t>DWORD</w:t>
            </w:r>
          </w:p>
        </w:tc>
        <w:tc>
          <w:tcPr>
            <w:tcW w:w="7239" w:type="dxa"/>
          </w:tcPr>
          <w:p w14:paraId="26E882C6">
            <w:pPr>
              <w:jc w:val="left"/>
              <w:rPr>
                <w:rFonts w:hint="default" w:ascii="Times New Roman" w:hAnsi="Times New Roman" w:cs="Times New Roman"/>
                <w:color w:val="D7D7D7"/>
                <w:sz w:val="18"/>
                <w:szCs w:val="18"/>
              </w:rPr>
            </w:pPr>
            <w:r>
              <w:rPr>
                <w:rFonts w:hint="default" w:ascii="Times New Roman" w:hAnsi="Times New Roman" w:cs="Times New Roman"/>
                <w:color w:val="D7D7D7"/>
                <w:sz w:val="18"/>
                <w:szCs w:val="18"/>
              </w:rPr>
              <w:t>TCP message retransmission times</w:t>
            </w:r>
          </w:p>
        </w:tc>
      </w:tr>
      <w:tr w14:paraId="1F7F3787">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c>
          <w:tcPr>
            <w:tcW w:w="1384" w:type="dxa"/>
          </w:tcPr>
          <w:p w14:paraId="7A7727B6">
            <w:pPr>
              <w:jc w:val="center"/>
              <w:rPr>
                <w:rFonts w:hint="default" w:ascii="Times New Roman" w:hAnsi="Times New Roman" w:cs="Times New Roman"/>
                <w:color w:val="D7D7D7"/>
                <w:sz w:val="18"/>
                <w:szCs w:val="18"/>
              </w:rPr>
            </w:pPr>
            <w:r>
              <w:rPr>
                <w:rFonts w:hint="default" w:ascii="Times New Roman" w:hAnsi="Times New Roman" w:cs="Times New Roman"/>
                <w:color w:val="D7D7D7"/>
                <w:sz w:val="18"/>
                <w:szCs w:val="18"/>
              </w:rPr>
              <w:t>0x0004</w:t>
            </w:r>
          </w:p>
        </w:tc>
        <w:tc>
          <w:tcPr>
            <w:tcW w:w="1045" w:type="dxa"/>
          </w:tcPr>
          <w:p w14:paraId="330585AF">
            <w:pPr>
              <w:jc w:val="center"/>
              <w:rPr>
                <w:rFonts w:hint="default" w:ascii="Times New Roman" w:hAnsi="Times New Roman" w:cs="Times New Roman"/>
                <w:color w:val="D7D7D7"/>
                <w:sz w:val="18"/>
                <w:szCs w:val="18"/>
              </w:rPr>
            </w:pPr>
            <w:r>
              <w:rPr>
                <w:rFonts w:hint="default" w:ascii="Times New Roman" w:hAnsi="Times New Roman" w:cs="Times New Roman"/>
                <w:color w:val="D7D7D7"/>
                <w:sz w:val="18"/>
                <w:szCs w:val="18"/>
              </w:rPr>
              <w:t>DWORD</w:t>
            </w:r>
          </w:p>
        </w:tc>
        <w:tc>
          <w:tcPr>
            <w:tcW w:w="7239" w:type="dxa"/>
          </w:tcPr>
          <w:p w14:paraId="28C0D90A">
            <w:pPr>
              <w:jc w:val="left"/>
              <w:rPr>
                <w:rFonts w:hint="default" w:ascii="Times New Roman" w:hAnsi="Times New Roman" w:cs="Times New Roman"/>
                <w:color w:val="D7D7D7"/>
                <w:sz w:val="18"/>
                <w:szCs w:val="18"/>
              </w:rPr>
            </w:pPr>
            <w:r>
              <w:rPr>
                <w:rFonts w:hint="default" w:ascii="Times New Roman" w:hAnsi="Times New Roman" w:cs="Times New Roman"/>
                <w:color w:val="D7D7D7"/>
                <w:sz w:val="18"/>
                <w:szCs w:val="18"/>
              </w:rPr>
              <w:t xml:space="preserve">UDP message response timeout </w:t>
            </w:r>
            <w:r>
              <w:rPr>
                <w:rFonts w:hint="default" w:ascii="Times New Roman" w:hAnsi="Times New Roman" w:cs="Times New Roman"/>
                <w:color w:val="D7D7D7"/>
                <w:sz w:val="18"/>
                <w:szCs w:val="18"/>
                <w:lang w:eastAsia="zh-CN"/>
              </w:rPr>
              <w:t xml:space="preserve">, </w:t>
            </w:r>
            <w:r>
              <w:rPr>
                <w:rFonts w:hint="default" w:ascii="Times New Roman" w:hAnsi="Times New Roman" w:cs="Times New Roman"/>
                <w:color w:val="D7D7D7"/>
                <w:sz w:val="18"/>
                <w:szCs w:val="18"/>
              </w:rPr>
              <w:t>in seconds (s)</w:t>
            </w:r>
          </w:p>
        </w:tc>
      </w:tr>
      <w:tr w14:paraId="693C598F">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c>
          <w:tcPr>
            <w:tcW w:w="1384" w:type="dxa"/>
          </w:tcPr>
          <w:p w14:paraId="7C4C4A02">
            <w:pPr>
              <w:jc w:val="center"/>
              <w:rPr>
                <w:rFonts w:hint="default" w:ascii="Times New Roman" w:hAnsi="Times New Roman" w:cs="Times New Roman"/>
                <w:color w:val="D7D7D7"/>
                <w:sz w:val="18"/>
                <w:szCs w:val="18"/>
              </w:rPr>
            </w:pPr>
            <w:r>
              <w:rPr>
                <w:rFonts w:hint="default" w:ascii="Times New Roman" w:hAnsi="Times New Roman" w:cs="Times New Roman"/>
                <w:color w:val="D7D7D7"/>
                <w:sz w:val="18"/>
                <w:szCs w:val="18"/>
              </w:rPr>
              <w:t>0x0005</w:t>
            </w:r>
          </w:p>
        </w:tc>
        <w:tc>
          <w:tcPr>
            <w:tcW w:w="1045" w:type="dxa"/>
          </w:tcPr>
          <w:p w14:paraId="4437BB73">
            <w:pPr>
              <w:jc w:val="center"/>
              <w:rPr>
                <w:rFonts w:hint="default" w:ascii="Times New Roman" w:hAnsi="Times New Roman" w:cs="Times New Roman"/>
                <w:color w:val="D7D7D7"/>
                <w:sz w:val="18"/>
                <w:szCs w:val="18"/>
              </w:rPr>
            </w:pPr>
            <w:r>
              <w:rPr>
                <w:rFonts w:hint="default" w:ascii="Times New Roman" w:hAnsi="Times New Roman" w:cs="Times New Roman"/>
                <w:color w:val="D7D7D7"/>
                <w:sz w:val="18"/>
                <w:szCs w:val="18"/>
              </w:rPr>
              <w:t>DWORD</w:t>
            </w:r>
          </w:p>
        </w:tc>
        <w:tc>
          <w:tcPr>
            <w:tcW w:w="7239" w:type="dxa"/>
          </w:tcPr>
          <w:p w14:paraId="2F62E7C1">
            <w:pPr>
              <w:jc w:val="left"/>
              <w:rPr>
                <w:rFonts w:hint="default" w:ascii="Times New Roman" w:hAnsi="Times New Roman" w:cs="Times New Roman"/>
                <w:color w:val="D7D7D7"/>
                <w:sz w:val="18"/>
                <w:szCs w:val="18"/>
              </w:rPr>
            </w:pPr>
            <w:r>
              <w:rPr>
                <w:rFonts w:hint="default" w:ascii="Times New Roman" w:hAnsi="Times New Roman" w:cs="Times New Roman"/>
                <w:color w:val="D7D7D7"/>
                <w:sz w:val="18"/>
                <w:szCs w:val="18"/>
              </w:rPr>
              <w:t>UDP message retransmission times</w:t>
            </w:r>
          </w:p>
        </w:tc>
      </w:tr>
      <w:tr w14:paraId="526FAD42">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c>
          <w:tcPr>
            <w:tcW w:w="1384" w:type="dxa"/>
          </w:tcPr>
          <w:p w14:paraId="2F554098">
            <w:pPr>
              <w:jc w:val="center"/>
              <w:rPr>
                <w:rFonts w:hint="default" w:ascii="Times New Roman" w:hAnsi="Times New Roman" w:cs="Times New Roman"/>
                <w:color w:val="D7D7D7"/>
                <w:sz w:val="18"/>
                <w:szCs w:val="18"/>
              </w:rPr>
            </w:pPr>
            <w:r>
              <w:rPr>
                <w:rFonts w:hint="default" w:ascii="Times New Roman" w:hAnsi="Times New Roman" w:cs="Times New Roman"/>
                <w:color w:val="D7D7D7"/>
                <w:sz w:val="18"/>
                <w:szCs w:val="18"/>
              </w:rPr>
              <w:t>0x0006</w:t>
            </w:r>
          </w:p>
        </w:tc>
        <w:tc>
          <w:tcPr>
            <w:tcW w:w="1045" w:type="dxa"/>
          </w:tcPr>
          <w:p w14:paraId="639E05BE">
            <w:pPr>
              <w:jc w:val="center"/>
              <w:rPr>
                <w:rFonts w:hint="default" w:ascii="Times New Roman" w:hAnsi="Times New Roman" w:cs="Times New Roman"/>
                <w:color w:val="D7D7D7"/>
                <w:sz w:val="18"/>
                <w:szCs w:val="18"/>
              </w:rPr>
            </w:pPr>
            <w:r>
              <w:rPr>
                <w:rFonts w:hint="default" w:ascii="Times New Roman" w:hAnsi="Times New Roman" w:cs="Times New Roman"/>
                <w:color w:val="D7D7D7"/>
                <w:sz w:val="18"/>
                <w:szCs w:val="18"/>
              </w:rPr>
              <w:t>DWORD</w:t>
            </w:r>
          </w:p>
        </w:tc>
        <w:tc>
          <w:tcPr>
            <w:tcW w:w="7239" w:type="dxa"/>
          </w:tcPr>
          <w:p w14:paraId="195D2BB5">
            <w:pPr>
              <w:jc w:val="left"/>
              <w:rPr>
                <w:rFonts w:hint="default" w:ascii="Times New Roman" w:hAnsi="Times New Roman" w:cs="Times New Roman"/>
                <w:color w:val="D7D7D7"/>
                <w:sz w:val="18"/>
                <w:szCs w:val="18"/>
              </w:rPr>
            </w:pPr>
            <w:r>
              <w:rPr>
                <w:rFonts w:hint="default" w:ascii="Times New Roman" w:hAnsi="Times New Roman" w:cs="Times New Roman"/>
                <w:color w:val="D7D7D7"/>
                <w:sz w:val="18"/>
                <w:szCs w:val="18"/>
              </w:rPr>
              <w:t xml:space="preserve">SMS message response timeout </w:t>
            </w:r>
            <w:r>
              <w:rPr>
                <w:rFonts w:hint="default" w:ascii="Times New Roman" w:hAnsi="Times New Roman" w:cs="Times New Roman"/>
                <w:color w:val="D7D7D7"/>
                <w:sz w:val="18"/>
                <w:szCs w:val="18"/>
                <w:lang w:eastAsia="zh-CN"/>
              </w:rPr>
              <w:t xml:space="preserve">, </w:t>
            </w:r>
            <w:r>
              <w:rPr>
                <w:rFonts w:hint="default" w:ascii="Times New Roman" w:hAnsi="Times New Roman" w:cs="Times New Roman"/>
                <w:color w:val="D7D7D7"/>
                <w:sz w:val="18"/>
                <w:szCs w:val="18"/>
              </w:rPr>
              <w:t>in seconds (s)</w:t>
            </w:r>
          </w:p>
        </w:tc>
      </w:tr>
      <w:tr w14:paraId="1B1B34B9">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c>
          <w:tcPr>
            <w:tcW w:w="1384" w:type="dxa"/>
          </w:tcPr>
          <w:p w14:paraId="6BFB2A07">
            <w:pPr>
              <w:jc w:val="center"/>
              <w:rPr>
                <w:rFonts w:hint="default" w:ascii="Times New Roman" w:hAnsi="Times New Roman" w:cs="Times New Roman"/>
                <w:color w:val="D7D7D7"/>
                <w:sz w:val="18"/>
                <w:szCs w:val="18"/>
              </w:rPr>
            </w:pPr>
            <w:r>
              <w:rPr>
                <w:rFonts w:hint="default" w:ascii="Times New Roman" w:hAnsi="Times New Roman" w:cs="Times New Roman"/>
                <w:color w:val="D7D7D7"/>
                <w:sz w:val="18"/>
                <w:szCs w:val="18"/>
              </w:rPr>
              <w:t>0x0007</w:t>
            </w:r>
          </w:p>
        </w:tc>
        <w:tc>
          <w:tcPr>
            <w:tcW w:w="1045" w:type="dxa"/>
          </w:tcPr>
          <w:p w14:paraId="45E63726">
            <w:pPr>
              <w:jc w:val="center"/>
              <w:rPr>
                <w:rFonts w:hint="default" w:ascii="Times New Roman" w:hAnsi="Times New Roman" w:cs="Times New Roman"/>
                <w:color w:val="D7D7D7"/>
                <w:sz w:val="18"/>
                <w:szCs w:val="18"/>
              </w:rPr>
            </w:pPr>
            <w:r>
              <w:rPr>
                <w:rFonts w:hint="default" w:ascii="Times New Roman" w:hAnsi="Times New Roman" w:cs="Times New Roman"/>
                <w:color w:val="D7D7D7"/>
                <w:sz w:val="18"/>
                <w:szCs w:val="18"/>
              </w:rPr>
              <w:t>DWORD</w:t>
            </w:r>
          </w:p>
        </w:tc>
        <w:tc>
          <w:tcPr>
            <w:tcW w:w="7239" w:type="dxa"/>
          </w:tcPr>
          <w:p w14:paraId="7AB5A923">
            <w:pPr>
              <w:jc w:val="left"/>
              <w:rPr>
                <w:rFonts w:hint="default" w:ascii="Times New Roman" w:hAnsi="Times New Roman" w:cs="Times New Roman"/>
                <w:color w:val="D7D7D7"/>
                <w:sz w:val="18"/>
                <w:szCs w:val="18"/>
              </w:rPr>
            </w:pPr>
            <w:r>
              <w:rPr>
                <w:rFonts w:hint="default" w:ascii="Times New Roman" w:hAnsi="Times New Roman" w:cs="Times New Roman"/>
                <w:color w:val="D7D7D7"/>
                <w:sz w:val="18"/>
                <w:szCs w:val="18"/>
              </w:rPr>
              <w:t>Number of SMS message retransmissions</w:t>
            </w:r>
          </w:p>
        </w:tc>
      </w:tr>
      <w:tr w14:paraId="3FC8B830">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c>
          <w:tcPr>
            <w:tcW w:w="1384" w:type="dxa"/>
          </w:tcPr>
          <w:p w14:paraId="1BA33908">
            <w:pPr>
              <w:jc w:val="center"/>
              <w:rPr>
                <w:rFonts w:hint="default" w:ascii="Times New Roman" w:hAnsi="Times New Roman" w:cs="Times New Roman"/>
                <w:color w:val="D7D7D7"/>
                <w:sz w:val="18"/>
                <w:szCs w:val="18"/>
              </w:rPr>
            </w:pPr>
            <w:r>
              <w:rPr>
                <w:rFonts w:hint="default" w:ascii="Times New Roman" w:hAnsi="Times New Roman" w:cs="Times New Roman"/>
                <w:color w:val="D7D7D7"/>
                <w:sz w:val="18"/>
                <w:szCs w:val="18"/>
              </w:rPr>
              <w:t>0x0008-0x000F</w:t>
            </w:r>
          </w:p>
        </w:tc>
        <w:tc>
          <w:tcPr>
            <w:tcW w:w="1045" w:type="dxa"/>
          </w:tcPr>
          <w:p w14:paraId="4DA06D1D">
            <w:pPr>
              <w:jc w:val="center"/>
              <w:rPr>
                <w:rFonts w:hint="default" w:ascii="Times New Roman" w:hAnsi="Times New Roman" w:cs="Times New Roman"/>
                <w:color w:val="D7D7D7"/>
                <w:sz w:val="18"/>
                <w:szCs w:val="18"/>
              </w:rPr>
            </w:pPr>
          </w:p>
        </w:tc>
        <w:tc>
          <w:tcPr>
            <w:tcW w:w="7239" w:type="dxa"/>
          </w:tcPr>
          <w:p w14:paraId="69570573">
            <w:pPr>
              <w:jc w:val="left"/>
              <w:rPr>
                <w:rFonts w:hint="default" w:ascii="Times New Roman" w:hAnsi="Times New Roman" w:cs="Times New Roman"/>
                <w:color w:val="D7D7D7"/>
                <w:sz w:val="18"/>
                <w:szCs w:val="18"/>
              </w:rPr>
            </w:pPr>
            <w:r>
              <w:rPr>
                <w:rFonts w:hint="default" w:ascii="Times New Roman" w:hAnsi="Times New Roman" w:cs="Times New Roman"/>
                <w:color w:val="D7D7D7"/>
                <w:sz w:val="18"/>
                <w:szCs w:val="18"/>
              </w:rPr>
              <w:t>reserve</w:t>
            </w:r>
          </w:p>
        </w:tc>
      </w:tr>
      <w:tr w14:paraId="24C09E54">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rPr>
          <w:trHeight w:val="250" w:hRule="atLeast"/>
        </w:trPr>
        <w:tc>
          <w:tcPr>
            <w:tcW w:w="1384" w:type="dxa"/>
          </w:tcPr>
          <w:p w14:paraId="2CB6C2AD">
            <w:pPr>
              <w:jc w:val="center"/>
              <w:rPr>
                <w:rFonts w:hint="default" w:ascii="Times New Roman" w:hAnsi="Times New Roman" w:cs="Times New Roman"/>
                <w:sz w:val="18"/>
                <w:szCs w:val="18"/>
              </w:rPr>
            </w:pPr>
            <w:r>
              <w:rPr>
                <w:rFonts w:hint="default" w:ascii="Times New Roman" w:hAnsi="Times New Roman" w:cs="Times New Roman"/>
                <w:sz w:val="18"/>
                <w:szCs w:val="18"/>
              </w:rPr>
              <w:t>0x0010</w:t>
            </w:r>
          </w:p>
        </w:tc>
        <w:tc>
          <w:tcPr>
            <w:tcW w:w="1045" w:type="dxa"/>
          </w:tcPr>
          <w:p w14:paraId="7053DB04">
            <w:pPr>
              <w:jc w:val="center"/>
              <w:rPr>
                <w:rFonts w:hint="default" w:ascii="Times New Roman" w:hAnsi="Times New Roman" w:cs="Times New Roman"/>
                <w:sz w:val="18"/>
                <w:szCs w:val="18"/>
              </w:rPr>
            </w:pPr>
            <w:r>
              <w:rPr>
                <w:rFonts w:hint="default" w:ascii="Times New Roman" w:hAnsi="Times New Roman" w:cs="Times New Roman"/>
                <w:sz w:val="18"/>
                <w:szCs w:val="18"/>
              </w:rPr>
              <w:t>STRING</w:t>
            </w:r>
          </w:p>
        </w:tc>
        <w:tc>
          <w:tcPr>
            <w:tcW w:w="7239" w:type="dxa"/>
          </w:tcPr>
          <w:p w14:paraId="3CB8856A">
            <w:pPr>
              <w:jc w:val="left"/>
              <w:rPr>
                <w:rFonts w:hint="default" w:ascii="Times New Roman" w:hAnsi="Times New Roman" w:cs="Times New Roman"/>
                <w:sz w:val="18"/>
                <w:szCs w:val="18"/>
              </w:rPr>
            </w:pPr>
            <w:r>
              <w:rPr>
                <w:rFonts w:hint="default" w:ascii="Times New Roman" w:hAnsi="Times New Roman" w:cs="Times New Roman"/>
                <w:sz w:val="18"/>
                <w:szCs w:val="18"/>
              </w:rPr>
              <w:t xml:space="preserve">Main server APN </w:t>
            </w:r>
            <w:r>
              <w:rPr>
                <w:rFonts w:hint="default" w:ascii="Times New Roman" w:hAnsi="Times New Roman" w:cs="Times New Roman"/>
                <w:sz w:val="18"/>
                <w:szCs w:val="18"/>
                <w:lang w:eastAsia="zh-CN"/>
              </w:rPr>
              <w:t xml:space="preserve">, </w:t>
            </w:r>
            <w:r>
              <w:rPr>
                <w:rFonts w:hint="default" w:ascii="Times New Roman" w:hAnsi="Times New Roman" w:cs="Times New Roman"/>
                <w:sz w:val="18"/>
                <w:szCs w:val="18"/>
              </w:rPr>
              <w:t xml:space="preserve">wireless communication dial-up access point. If the network standard is CDMA </w:t>
            </w:r>
            <w:r>
              <w:rPr>
                <w:rFonts w:hint="default" w:ascii="Times New Roman" w:hAnsi="Times New Roman" w:cs="Times New Roman"/>
                <w:sz w:val="18"/>
                <w:szCs w:val="18"/>
                <w:lang w:eastAsia="zh-CN"/>
              </w:rPr>
              <w:t xml:space="preserve">, </w:t>
            </w:r>
            <w:r>
              <w:rPr>
                <w:rFonts w:hint="default" w:ascii="Times New Roman" w:hAnsi="Times New Roman" w:cs="Times New Roman"/>
                <w:sz w:val="18"/>
                <w:szCs w:val="18"/>
              </w:rPr>
              <w:t>this is the PPP dial-up number.</w:t>
            </w:r>
          </w:p>
        </w:tc>
      </w:tr>
      <w:tr w14:paraId="63D093E4">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c>
          <w:tcPr>
            <w:tcW w:w="1384" w:type="dxa"/>
          </w:tcPr>
          <w:p w14:paraId="16564F71">
            <w:pPr>
              <w:jc w:val="center"/>
              <w:rPr>
                <w:rFonts w:hint="default" w:ascii="Times New Roman" w:hAnsi="Times New Roman" w:cs="Times New Roman"/>
                <w:color w:val="D7D7D7"/>
                <w:sz w:val="18"/>
                <w:szCs w:val="18"/>
              </w:rPr>
            </w:pPr>
            <w:r>
              <w:rPr>
                <w:rFonts w:hint="default" w:ascii="Times New Roman" w:hAnsi="Times New Roman" w:cs="Times New Roman"/>
                <w:color w:val="D7D7D7"/>
                <w:sz w:val="18"/>
                <w:szCs w:val="18"/>
              </w:rPr>
              <w:t>0x0011</w:t>
            </w:r>
          </w:p>
        </w:tc>
        <w:tc>
          <w:tcPr>
            <w:tcW w:w="1045" w:type="dxa"/>
          </w:tcPr>
          <w:p w14:paraId="59045AA2">
            <w:pPr>
              <w:jc w:val="center"/>
              <w:rPr>
                <w:rFonts w:hint="default" w:ascii="Times New Roman" w:hAnsi="Times New Roman" w:cs="Times New Roman"/>
                <w:color w:val="D7D7D7"/>
                <w:sz w:val="18"/>
                <w:szCs w:val="18"/>
              </w:rPr>
            </w:pPr>
            <w:r>
              <w:rPr>
                <w:rFonts w:hint="default" w:ascii="Times New Roman" w:hAnsi="Times New Roman" w:cs="Times New Roman"/>
                <w:color w:val="D7D7D7"/>
                <w:sz w:val="18"/>
                <w:szCs w:val="18"/>
              </w:rPr>
              <w:t>STRING</w:t>
            </w:r>
          </w:p>
        </w:tc>
        <w:tc>
          <w:tcPr>
            <w:tcW w:w="7239" w:type="dxa"/>
          </w:tcPr>
          <w:p w14:paraId="4C6CAF25">
            <w:pPr>
              <w:jc w:val="left"/>
              <w:rPr>
                <w:rFonts w:hint="default" w:ascii="Times New Roman" w:hAnsi="Times New Roman" w:cs="Times New Roman"/>
                <w:color w:val="D7D7D7"/>
                <w:sz w:val="18"/>
                <w:szCs w:val="18"/>
              </w:rPr>
            </w:pPr>
            <w:r>
              <w:rPr>
                <w:rFonts w:hint="default" w:ascii="Times New Roman" w:hAnsi="Times New Roman" w:cs="Times New Roman"/>
                <w:color w:val="D7D7D7"/>
                <w:sz w:val="18"/>
                <w:szCs w:val="18"/>
              </w:rPr>
              <w:t>Primary server wireless communication dial-up user name</w:t>
            </w:r>
          </w:p>
        </w:tc>
      </w:tr>
      <w:tr w14:paraId="2712F096">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c>
          <w:tcPr>
            <w:tcW w:w="1384" w:type="dxa"/>
          </w:tcPr>
          <w:p w14:paraId="100A4BA3">
            <w:pPr>
              <w:jc w:val="center"/>
              <w:rPr>
                <w:rFonts w:hint="default" w:ascii="Times New Roman" w:hAnsi="Times New Roman" w:cs="Times New Roman"/>
                <w:color w:val="D7D7D7"/>
                <w:sz w:val="18"/>
                <w:szCs w:val="18"/>
              </w:rPr>
            </w:pPr>
            <w:r>
              <w:rPr>
                <w:rFonts w:hint="default" w:ascii="Times New Roman" w:hAnsi="Times New Roman" w:cs="Times New Roman"/>
                <w:color w:val="D7D7D7"/>
                <w:sz w:val="18"/>
                <w:szCs w:val="18"/>
              </w:rPr>
              <w:t>0x0012</w:t>
            </w:r>
          </w:p>
        </w:tc>
        <w:tc>
          <w:tcPr>
            <w:tcW w:w="1045" w:type="dxa"/>
          </w:tcPr>
          <w:p w14:paraId="1C4CD2BF">
            <w:pPr>
              <w:jc w:val="center"/>
              <w:rPr>
                <w:rFonts w:hint="default" w:ascii="Times New Roman" w:hAnsi="Times New Roman" w:cs="Times New Roman"/>
                <w:color w:val="D7D7D7"/>
                <w:sz w:val="18"/>
                <w:szCs w:val="18"/>
              </w:rPr>
            </w:pPr>
            <w:r>
              <w:rPr>
                <w:rFonts w:hint="default" w:ascii="Times New Roman" w:hAnsi="Times New Roman" w:cs="Times New Roman"/>
                <w:color w:val="D7D7D7"/>
                <w:sz w:val="18"/>
                <w:szCs w:val="18"/>
              </w:rPr>
              <w:t>STRING</w:t>
            </w:r>
          </w:p>
        </w:tc>
        <w:tc>
          <w:tcPr>
            <w:tcW w:w="7239" w:type="dxa"/>
          </w:tcPr>
          <w:p w14:paraId="69BA13F1">
            <w:pPr>
              <w:jc w:val="left"/>
              <w:rPr>
                <w:rFonts w:hint="default" w:ascii="Times New Roman" w:hAnsi="Times New Roman" w:cs="Times New Roman"/>
                <w:color w:val="D7D7D7"/>
                <w:sz w:val="18"/>
                <w:szCs w:val="18"/>
              </w:rPr>
            </w:pPr>
            <w:r>
              <w:rPr>
                <w:rFonts w:hint="default" w:ascii="Times New Roman" w:hAnsi="Times New Roman" w:cs="Times New Roman"/>
                <w:color w:val="D7D7D7"/>
                <w:sz w:val="18"/>
                <w:szCs w:val="18"/>
              </w:rPr>
              <w:t>Main server wireless communication dial-up password</w:t>
            </w:r>
          </w:p>
        </w:tc>
      </w:tr>
      <w:tr w14:paraId="5A746A62">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c>
          <w:tcPr>
            <w:tcW w:w="1384" w:type="dxa"/>
          </w:tcPr>
          <w:p w14:paraId="13F5AB20">
            <w:pPr>
              <w:jc w:val="center"/>
              <w:rPr>
                <w:rFonts w:hint="default" w:ascii="Times New Roman" w:hAnsi="Times New Roman" w:cs="Times New Roman"/>
                <w:sz w:val="18"/>
                <w:szCs w:val="18"/>
              </w:rPr>
            </w:pPr>
            <w:r>
              <w:rPr>
                <w:rFonts w:hint="default" w:ascii="Times New Roman" w:hAnsi="Times New Roman" w:cs="Times New Roman"/>
                <w:sz w:val="18"/>
                <w:szCs w:val="18"/>
              </w:rPr>
              <w:t>0x0013</w:t>
            </w:r>
          </w:p>
        </w:tc>
        <w:tc>
          <w:tcPr>
            <w:tcW w:w="1045" w:type="dxa"/>
          </w:tcPr>
          <w:p w14:paraId="61E82F00">
            <w:pPr>
              <w:jc w:val="center"/>
              <w:rPr>
                <w:rFonts w:hint="default" w:ascii="Times New Roman" w:hAnsi="Times New Roman" w:cs="Times New Roman"/>
                <w:sz w:val="18"/>
                <w:szCs w:val="18"/>
              </w:rPr>
            </w:pPr>
            <w:r>
              <w:rPr>
                <w:rFonts w:hint="default" w:ascii="Times New Roman" w:hAnsi="Times New Roman" w:cs="Times New Roman"/>
                <w:sz w:val="18"/>
                <w:szCs w:val="18"/>
              </w:rPr>
              <w:t>STRING</w:t>
            </w:r>
          </w:p>
        </w:tc>
        <w:tc>
          <w:tcPr>
            <w:tcW w:w="7239" w:type="dxa"/>
          </w:tcPr>
          <w:p w14:paraId="72283A5E">
            <w:pPr>
              <w:jc w:val="left"/>
              <w:rPr>
                <w:rFonts w:hint="default" w:ascii="Times New Roman" w:hAnsi="Times New Roman" w:cs="Times New Roman"/>
                <w:sz w:val="18"/>
                <w:szCs w:val="18"/>
              </w:rPr>
            </w:pPr>
            <w:r>
              <w:rPr>
                <w:rFonts w:hint="default" w:ascii="Times New Roman" w:hAnsi="Times New Roman" w:cs="Times New Roman"/>
                <w:sz w:val="18"/>
                <w:szCs w:val="18"/>
              </w:rPr>
              <w:t xml:space="preserve">Main server address </w:t>
            </w:r>
            <w:r>
              <w:rPr>
                <w:rFonts w:hint="default" w:ascii="Times New Roman" w:hAnsi="Times New Roman" w:cs="Times New Roman"/>
                <w:sz w:val="18"/>
                <w:szCs w:val="18"/>
                <w:lang w:eastAsia="zh-CN"/>
              </w:rPr>
              <w:t xml:space="preserve">, </w:t>
            </w:r>
            <w:r>
              <w:rPr>
                <w:rFonts w:hint="default" w:ascii="Times New Roman" w:hAnsi="Times New Roman" w:cs="Times New Roman"/>
                <w:sz w:val="18"/>
                <w:szCs w:val="18"/>
              </w:rPr>
              <w:t>IP or domain name</w:t>
            </w:r>
          </w:p>
        </w:tc>
      </w:tr>
      <w:tr w14:paraId="5D0E0F8C">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c>
          <w:tcPr>
            <w:tcW w:w="1384" w:type="dxa"/>
          </w:tcPr>
          <w:p w14:paraId="400954B4">
            <w:pPr>
              <w:jc w:val="center"/>
              <w:rPr>
                <w:rFonts w:hint="default" w:ascii="Times New Roman" w:hAnsi="Times New Roman" w:cs="Times New Roman"/>
                <w:color w:val="D7D7D7"/>
                <w:sz w:val="18"/>
                <w:szCs w:val="18"/>
              </w:rPr>
            </w:pPr>
            <w:r>
              <w:rPr>
                <w:rFonts w:hint="default" w:ascii="Times New Roman" w:hAnsi="Times New Roman" w:cs="Times New Roman"/>
                <w:color w:val="D7D7D7"/>
                <w:sz w:val="18"/>
                <w:szCs w:val="18"/>
              </w:rPr>
              <w:t>0x0014</w:t>
            </w:r>
          </w:p>
        </w:tc>
        <w:tc>
          <w:tcPr>
            <w:tcW w:w="1045" w:type="dxa"/>
          </w:tcPr>
          <w:p w14:paraId="4B434161">
            <w:pPr>
              <w:jc w:val="center"/>
              <w:rPr>
                <w:rFonts w:hint="default" w:ascii="Times New Roman" w:hAnsi="Times New Roman" w:cs="Times New Roman"/>
                <w:color w:val="D7D7D7"/>
                <w:sz w:val="18"/>
                <w:szCs w:val="18"/>
              </w:rPr>
            </w:pPr>
            <w:r>
              <w:rPr>
                <w:rFonts w:hint="default" w:ascii="Times New Roman" w:hAnsi="Times New Roman" w:cs="Times New Roman"/>
                <w:color w:val="D7D7D7"/>
                <w:sz w:val="18"/>
                <w:szCs w:val="18"/>
              </w:rPr>
              <w:t>STRING</w:t>
            </w:r>
          </w:p>
        </w:tc>
        <w:tc>
          <w:tcPr>
            <w:tcW w:w="7239" w:type="dxa"/>
          </w:tcPr>
          <w:p w14:paraId="12EEEB1D">
            <w:pPr>
              <w:jc w:val="left"/>
              <w:rPr>
                <w:rFonts w:hint="default" w:ascii="Times New Roman" w:hAnsi="Times New Roman" w:cs="Times New Roman"/>
                <w:color w:val="D7D7D7"/>
                <w:sz w:val="18"/>
                <w:szCs w:val="18"/>
              </w:rPr>
            </w:pPr>
            <w:r>
              <w:rPr>
                <w:rFonts w:hint="default" w:ascii="Times New Roman" w:hAnsi="Times New Roman" w:cs="Times New Roman"/>
                <w:color w:val="D7D7D7"/>
                <w:sz w:val="18"/>
                <w:szCs w:val="18"/>
              </w:rPr>
              <w:t xml:space="preserve">Backup server APN </w:t>
            </w:r>
            <w:r>
              <w:rPr>
                <w:rFonts w:hint="default" w:ascii="Times New Roman" w:hAnsi="Times New Roman" w:cs="Times New Roman"/>
                <w:color w:val="D7D7D7"/>
                <w:sz w:val="18"/>
                <w:szCs w:val="18"/>
                <w:lang w:eastAsia="zh-CN"/>
              </w:rPr>
              <w:t xml:space="preserve">, </w:t>
            </w:r>
            <w:r>
              <w:rPr>
                <w:rFonts w:hint="default" w:ascii="Times New Roman" w:hAnsi="Times New Roman" w:cs="Times New Roman"/>
                <w:color w:val="D7D7D7"/>
                <w:sz w:val="18"/>
                <w:szCs w:val="18"/>
              </w:rPr>
              <w:t>wireless communication dial-up access point</w:t>
            </w:r>
          </w:p>
        </w:tc>
      </w:tr>
      <w:tr w14:paraId="7C2CDEBC">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c>
          <w:tcPr>
            <w:tcW w:w="1384" w:type="dxa"/>
          </w:tcPr>
          <w:p w14:paraId="47FB98B3">
            <w:pPr>
              <w:jc w:val="center"/>
              <w:rPr>
                <w:rFonts w:hint="default" w:ascii="Times New Roman" w:hAnsi="Times New Roman" w:cs="Times New Roman"/>
                <w:color w:val="D7D7D7"/>
                <w:sz w:val="18"/>
                <w:szCs w:val="18"/>
              </w:rPr>
            </w:pPr>
            <w:r>
              <w:rPr>
                <w:rFonts w:hint="default" w:ascii="Times New Roman" w:hAnsi="Times New Roman" w:cs="Times New Roman"/>
                <w:color w:val="D7D7D7"/>
                <w:sz w:val="18"/>
                <w:szCs w:val="18"/>
              </w:rPr>
              <w:t>0x0015</w:t>
            </w:r>
          </w:p>
        </w:tc>
        <w:tc>
          <w:tcPr>
            <w:tcW w:w="1045" w:type="dxa"/>
          </w:tcPr>
          <w:p w14:paraId="6C5E543A">
            <w:pPr>
              <w:jc w:val="center"/>
              <w:rPr>
                <w:rFonts w:hint="default" w:ascii="Times New Roman" w:hAnsi="Times New Roman" w:cs="Times New Roman"/>
                <w:color w:val="D7D7D7"/>
                <w:sz w:val="18"/>
                <w:szCs w:val="18"/>
              </w:rPr>
            </w:pPr>
            <w:r>
              <w:rPr>
                <w:rFonts w:hint="default" w:ascii="Times New Roman" w:hAnsi="Times New Roman" w:cs="Times New Roman"/>
                <w:color w:val="D7D7D7"/>
                <w:sz w:val="18"/>
                <w:szCs w:val="18"/>
              </w:rPr>
              <w:t>STRING</w:t>
            </w:r>
          </w:p>
        </w:tc>
        <w:tc>
          <w:tcPr>
            <w:tcW w:w="7239" w:type="dxa"/>
          </w:tcPr>
          <w:p w14:paraId="02E5CCFF">
            <w:pPr>
              <w:jc w:val="left"/>
              <w:rPr>
                <w:rFonts w:hint="default" w:ascii="Times New Roman" w:hAnsi="Times New Roman" w:cs="Times New Roman"/>
                <w:color w:val="D7D7D7"/>
                <w:sz w:val="18"/>
                <w:szCs w:val="18"/>
              </w:rPr>
            </w:pPr>
            <w:r>
              <w:rPr>
                <w:rFonts w:hint="default" w:ascii="Times New Roman" w:hAnsi="Times New Roman" w:cs="Times New Roman"/>
                <w:color w:val="D7D7D7"/>
                <w:sz w:val="18"/>
                <w:szCs w:val="18"/>
              </w:rPr>
              <w:t>Backup server wireless communication dial-up user name</w:t>
            </w:r>
          </w:p>
        </w:tc>
      </w:tr>
      <w:tr w14:paraId="11F93926">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c>
          <w:tcPr>
            <w:tcW w:w="1384" w:type="dxa"/>
          </w:tcPr>
          <w:p w14:paraId="5450236D">
            <w:pPr>
              <w:jc w:val="center"/>
              <w:rPr>
                <w:rFonts w:hint="default" w:ascii="Times New Roman" w:hAnsi="Times New Roman" w:cs="Times New Roman"/>
                <w:color w:val="D7D7D7"/>
                <w:sz w:val="18"/>
                <w:szCs w:val="18"/>
              </w:rPr>
            </w:pPr>
            <w:r>
              <w:rPr>
                <w:rFonts w:hint="default" w:ascii="Times New Roman" w:hAnsi="Times New Roman" w:cs="Times New Roman"/>
                <w:color w:val="D7D7D7"/>
                <w:sz w:val="18"/>
                <w:szCs w:val="18"/>
              </w:rPr>
              <w:t>0x0016</w:t>
            </w:r>
          </w:p>
        </w:tc>
        <w:tc>
          <w:tcPr>
            <w:tcW w:w="1045" w:type="dxa"/>
          </w:tcPr>
          <w:p w14:paraId="642AEA07">
            <w:pPr>
              <w:jc w:val="center"/>
              <w:rPr>
                <w:rFonts w:hint="default" w:ascii="Times New Roman" w:hAnsi="Times New Roman" w:cs="Times New Roman"/>
                <w:color w:val="D7D7D7"/>
                <w:sz w:val="18"/>
                <w:szCs w:val="18"/>
              </w:rPr>
            </w:pPr>
            <w:r>
              <w:rPr>
                <w:rFonts w:hint="default" w:ascii="Times New Roman" w:hAnsi="Times New Roman" w:cs="Times New Roman"/>
                <w:color w:val="D7D7D7"/>
                <w:sz w:val="18"/>
                <w:szCs w:val="18"/>
              </w:rPr>
              <w:t>STRING</w:t>
            </w:r>
          </w:p>
        </w:tc>
        <w:tc>
          <w:tcPr>
            <w:tcW w:w="7239" w:type="dxa"/>
          </w:tcPr>
          <w:p w14:paraId="61D2D518">
            <w:pPr>
              <w:jc w:val="left"/>
              <w:rPr>
                <w:rFonts w:hint="default" w:ascii="Times New Roman" w:hAnsi="Times New Roman" w:cs="Times New Roman"/>
                <w:color w:val="D7D7D7"/>
                <w:sz w:val="18"/>
                <w:szCs w:val="18"/>
              </w:rPr>
            </w:pPr>
            <w:r>
              <w:rPr>
                <w:rFonts w:hint="default" w:ascii="Times New Roman" w:hAnsi="Times New Roman" w:cs="Times New Roman"/>
                <w:color w:val="D7D7D7"/>
                <w:sz w:val="18"/>
                <w:szCs w:val="18"/>
              </w:rPr>
              <w:t>Backup server wireless communication dial-up password</w:t>
            </w:r>
          </w:p>
        </w:tc>
      </w:tr>
      <w:tr w14:paraId="2DAC8C46">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c>
          <w:tcPr>
            <w:tcW w:w="1384" w:type="dxa"/>
          </w:tcPr>
          <w:p w14:paraId="6F5E35D2">
            <w:pPr>
              <w:jc w:val="center"/>
              <w:rPr>
                <w:rFonts w:hint="default" w:ascii="Times New Roman" w:hAnsi="Times New Roman" w:cs="Times New Roman"/>
                <w:color w:val="D7D7D7"/>
                <w:sz w:val="18"/>
                <w:szCs w:val="18"/>
              </w:rPr>
            </w:pPr>
            <w:r>
              <w:rPr>
                <w:rFonts w:hint="default" w:ascii="Times New Roman" w:hAnsi="Times New Roman" w:cs="Times New Roman"/>
                <w:color w:val="D7D7D7"/>
                <w:sz w:val="18"/>
                <w:szCs w:val="18"/>
              </w:rPr>
              <w:t>0x0017</w:t>
            </w:r>
          </w:p>
        </w:tc>
        <w:tc>
          <w:tcPr>
            <w:tcW w:w="1045" w:type="dxa"/>
          </w:tcPr>
          <w:p w14:paraId="4E672466">
            <w:pPr>
              <w:jc w:val="center"/>
              <w:rPr>
                <w:rFonts w:hint="default" w:ascii="Times New Roman" w:hAnsi="Times New Roman" w:cs="Times New Roman"/>
                <w:color w:val="D7D7D7"/>
                <w:sz w:val="18"/>
                <w:szCs w:val="18"/>
              </w:rPr>
            </w:pPr>
            <w:r>
              <w:rPr>
                <w:rFonts w:hint="default" w:ascii="Times New Roman" w:hAnsi="Times New Roman" w:cs="Times New Roman"/>
                <w:color w:val="D7D7D7"/>
                <w:sz w:val="18"/>
                <w:szCs w:val="18"/>
              </w:rPr>
              <w:t>STRING</w:t>
            </w:r>
          </w:p>
        </w:tc>
        <w:tc>
          <w:tcPr>
            <w:tcW w:w="7239" w:type="dxa"/>
          </w:tcPr>
          <w:p w14:paraId="53D3A045">
            <w:pPr>
              <w:jc w:val="left"/>
              <w:rPr>
                <w:rFonts w:hint="default" w:ascii="Times New Roman" w:hAnsi="Times New Roman" w:cs="Times New Roman"/>
                <w:color w:val="D7D7D7"/>
                <w:sz w:val="18"/>
                <w:szCs w:val="18"/>
              </w:rPr>
            </w:pPr>
            <w:r>
              <w:rPr>
                <w:rFonts w:hint="default" w:ascii="Times New Roman" w:hAnsi="Times New Roman" w:cs="Times New Roman"/>
                <w:color w:val="D7D7D7"/>
                <w:sz w:val="18"/>
                <w:szCs w:val="18"/>
              </w:rPr>
              <w:t xml:space="preserve">Backup server address </w:t>
            </w:r>
            <w:r>
              <w:rPr>
                <w:rFonts w:hint="default" w:ascii="Times New Roman" w:hAnsi="Times New Roman" w:cs="Times New Roman"/>
                <w:color w:val="D7D7D7"/>
                <w:sz w:val="18"/>
                <w:szCs w:val="18"/>
                <w:lang w:eastAsia="zh-CN"/>
              </w:rPr>
              <w:t xml:space="preserve">, </w:t>
            </w:r>
            <w:r>
              <w:rPr>
                <w:rFonts w:hint="default" w:ascii="Times New Roman" w:hAnsi="Times New Roman" w:cs="Times New Roman"/>
                <w:color w:val="D7D7D7"/>
                <w:sz w:val="18"/>
                <w:szCs w:val="18"/>
              </w:rPr>
              <w:t>IP or domain name</w:t>
            </w:r>
          </w:p>
        </w:tc>
      </w:tr>
      <w:tr w14:paraId="23E21996">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c>
          <w:tcPr>
            <w:tcW w:w="1384" w:type="dxa"/>
          </w:tcPr>
          <w:p w14:paraId="30F45451">
            <w:pPr>
              <w:jc w:val="center"/>
              <w:rPr>
                <w:rFonts w:hint="default" w:ascii="Times New Roman" w:hAnsi="Times New Roman" w:cs="Times New Roman"/>
                <w:sz w:val="18"/>
                <w:szCs w:val="18"/>
              </w:rPr>
            </w:pPr>
            <w:r>
              <w:rPr>
                <w:rFonts w:hint="default" w:ascii="Times New Roman" w:hAnsi="Times New Roman" w:cs="Times New Roman"/>
                <w:sz w:val="18"/>
                <w:szCs w:val="18"/>
              </w:rPr>
              <w:t>0x0018</w:t>
            </w:r>
          </w:p>
        </w:tc>
        <w:tc>
          <w:tcPr>
            <w:tcW w:w="1045" w:type="dxa"/>
          </w:tcPr>
          <w:p w14:paraId="0005D4EE">
            <w:pPr>
              <w:jc w:val="center"/>
              <w:rPr>
                <w:rFonts w:hint="default" w:ascii="Times New Roman" w:hAnsi="Times New Roman" w:cs="Times New Roman"/>
                <w:sz w:val="18"/>
                <w:szCs w:val="18"/>
              </w:rPr>
            </w:pPr>
            <w:r>
              <w:rPr>
                <w:rFonts w:hint="default" w:ascii="Times New Roman" w:hAnsi="Times New Roman" w:cs="Times New Roman"/>
                <w:sz w:val="18"/>
                <w:szCs w:val="18"/>
              </w:rPr>
              <w:t>DWORD</w:t>
            </w:r>
          </w:p>
        </w:tc>
        <w:tc>
          <w:tcPr>
            <w:tcW w:w="7239" w:type="dxa"/>
          </w:tcPr>
          <w:p w14:paraId="02C9B033">
            <w:pPr>
              <w:jc w:val="left"/>
              <w:rPr>
                <w:rFonts w:hint="default" w:ascii="Times New Roman" w:hAnsi="Times New Roman" w:cs="Times New Roman"/>
                <w:sz w:val="18"/>
                <w:szCs w:val="18"/>
              </w:rPr>
            </w:pPr>
            <w:r>
              <w:rPr>
                <w:rFonts w:hint="default" w:ascii="Times New Roman" w:hAnsi="Times New Roman" w:cs="Times New Roman"/>
                <w:sz w:val="18"/>
                <w:szCs w:val="18"/>
              </w:rPr>
              <w:t>Server TCP Port</w:t>
            </w:r>
          </w:p>
        </w:tc>
      </w:tr>
      <w:tr w14:paraId="49F4B938">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c>
          <w:tcPr>
            <w:tcW w:w="1384" w:type="dxa"/>
          </w:tcPr>
          <w:p w14:paraId="51759992">
            <w:pPr>
              <w:jc w:val="center"/>
              <w:rPr>
                <w:rFonts w:hint="default" w:ascii="Times New Roman" w:hAnsi="Times New Roman" w:cs="Times New Roman"/>
                <w:color w:val="D7D7D7"/>
                <w:sz w:val="18"/>
                <w:szCs w:val="18"/>
              </w:rPr>
            </w:pPr>
            <w:r>
              <w:rPr>
                <w:rFonts w:hint="default" w:ascii="Times New Roman" w:hAnsi="Times New Roman" w:cs="Times New Roman"/>
                <w:color w:val="D7D7D7"/>
                <w:sz w:val="18"/>
                <w:szCs w:val="18"/>
              </w:rPr>
              <w:t>0x0019</w:t>
            </w:r>
          </w:p>
        </w:tc>
        <w:tc>
          <w:tcPr>
            <w:tcW w:w="1045" w:type="dxa"/>
          </w:tcPr>
          <w:p w14:paraId="7E612631">
            <w:pPr>
              <w:jc w:val="center"/>
              <w:rPr>
                <w:rFonts w:hint="default" w:ascii="Times New Roman" w:hAnsi="Times New Roman" w:cs="Times New Roman"/>
                <w:color w:val="D7D7D7"/>
                <w:sz w:val="18"/>
                <w:szCs w:val="18"/>
              </w:rPr>
            </w:pPr>
            <w:r>
              <w:rPr>
                <w:rFonts w:hint="default" w:ascii="Times New Roman" w:hAnsi="Times New Roman" w:cs="Times New Roman"/>
                <w:color w:val="D7D7D7"/>
                <w:sz w:val="18"/>
                <w:szCs w:val="18"/>
              </w:rPr>
              <w:t>DWORD</w:t>
            </w:r>
          </w:p>
        </w:tc>
        <w:tc>
          <w:tcPr>
            <w:tcW w:w="7239" w:type="dxa"/>
          </w:tcPr>
          <w:p w14:paraId="02436CF1">
            <w:pPr>
              <w:jc w:val="left"/>
              <w:rPr>
                <w:rFonts w:hint="default" w:ascii="Times New Roman" w:hAnsi="Times New Roman" w:cs="Times New Roman"/>
                <w:color w:val="D7D7D7"/>
                <w:sz w:val="18"/>
                <w:szCs w:val="18"/>
              </w:rPr>
            </w:pPr>
            <w:r>
              <w:rPr>
                <w:rFonts w:hint="default" w:ascii="Times New Roman" w:hAnsi="Times New Roman" w:cs="Times New Roman"/>
                <w:color w:val="D7D7D7"/>
                <w:sz w:val="18"/>
                <w:szCs w:val="18"/>
              </w:rPr>
              <w:t>Server UDP Port</w:t>
            </w:r>
          </w:p>
        </w:tc>
      </w:tr>
      <w:tr w14:paraId="468F4577">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c>
          <w:tcPr>
            <w:tcW w:w="1384" w:type="dxa"/>
          </w:tcPr>
          <w:p w14:paraId="75674E49">
            <w:pPr>
              <w:jc w:val="center"/>
              <w:rPr>
                <w:rFonts w:hint="default" w:ascii="Times New Roman" w:hAnsi="Times New Roman" w:cs="Times New Roman"/>
                <w:color w:val="D7D7D7"/>
                <w:sz w:val="18"/>
                <w:szCs w:val="18"/>
              </w:rPr>
            </w:pPr>
            <w:r>
              <w:rPr>
                <w:rFonts w:hint="default" w:ascii="Times New Roman" w:hAnsi="Times New Roman" w:cs="Times New Roman"/>
                <w:color w:val="D7D7D7"/>
                <w:sz w:val="18"/>
                <w:szCs w:val="18"/>
              </w:rPr>
              <w:t>0x001A-0x001F</w:t>
            </w:r>
          </w:p>
        </w:tc>
        <w:tc>
          <w:tcPr>
            <w:tcW w:w="1045" w:type="dxa"/>
          </w:tcPr>
          <w:p w14:paraId="6F3D4A68">
            <w:pPr>
              <w:jc w:val="center"/>
              <w:rPr>
                <w:rFonts w:hint="default" w:ascii="Times New Roman" w:hAnsi="Times New Roman" w:cs="Times New Roman"/>
                <w:color w:val="D7D7D7"/>
                <w:sz w:val="18"/>
                <w:szCs w:val="18"/>
              </w:rPr>
            </w:pPr>
          </w:p>
        </w:tc>
        <w:tc>
          <w:tcPr>
            <w:tcW w:w="7239" w:type="dxa"/>
          </w:tcPr>
          <w:p w14:paraId="19526B07">
            <w:pPr>
              <w:jc w:val="left"/>
              <w:rPr>
                <w:rFonts w:hint="default" w:ascii="Times New Roman" w:hAnsi="Times New Roman" w:cs="Times New Roman"/>
                <w:color w:val="D7D7D7"/>
                <w:sz w:val="18"/>
                <w:szCs w:val="18"/>
              </w:rPr>
            </w:pPr>
            <w:r>
              <w:rPr>
                <w:rFonts w:hint="default" w:ascii="Times New Roman" w:hAnsi="Times New Roman" w:cs="Times New Roman"/>
                <w:color w:val="D7D7D7"/>
                <w:sz w:val="18"/>
                <w:szCs w:val="18"/>
              </w:rPr>
              <w:t>reserve</w:t>
            </w:r>
          </w:p>
        </w:tc>
      </w:tr>
      <w:tr w14:paraId="4793C1B3">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c>
          <w:tcPr>
            <w:tcW w:w="1384" w:type="dxa"/>
          </w:tcPr>
          <w:p w14:paraId="39F93F4A">
            <w:pPr>
              <w:jc w:val="center"/>
              <w:rPr>
                <w:rFonts w:hint="default" w:ascii="Times New Roman" w:hAnsi="Times New Roman" w:cs="Times New Roman"/>
                <w:sz w:val="18"/>
                <w:szCs w:val="18"/>
              </w:rPr>
            </w:pPr>
            <w:r>
              <w:rPr>
                <w:rFonts w:hint="default" w:ascii="Times New Roman" w:hAnsi="Times New Roman" w:cs="Times New Roman"/>
                <w:sz w:val="18"/>
                <w:szCs w:val="18"/>
              </w:rPr>
              <w:t>0x0020</w:t>
            </w:r>
          </w:p>
        </w:tc>
        <w:tc>
          <w:tcPr>
            <w:tcW w:w="1045" w:type="dxa"/>
          </w:tcPr>
          <w:p w14:paraId="78F39C21">
            <w:pPr>
              <w:jc w:val="center"/>
              <w:rPr>
                <w:rFonts w:hint="default" w:ascii="Times New Roman" w:hAnsi="Times New Roman" w:cs="Times New Roman"/>
                <w:sz w:val="18"/>
                <w:szCs w:val="18"/>
              </w:rPr>
            </w:pPr>
            <w:r>
              <w:rPr>
                <w:rFonts w:hint="default" w:ascii="Times New Roman" w:hAnsi="Times New Roman" w:cs="Times New Roman"/>
                <w:sz w:val="18"/>
                <w:szCs w:val="18"/>
              </w:rPr>
              <w:t>DWORD</w:t>
            </w:r>
          </w:p>
        </w:tc>
        <w:tc>
          <w:tcPr>
            <w:tcW w:w="7239" w:type="dxa"/>
          </w:tcPr>
          <w:p w14:paraId="32CC0612">
            <w:pPr>
              <w:jc w:val="left"/>
              <w:rPr>
                <w:rFonts w:hint="default" w:ascii="Times New Roman" w:hAnsi="Times New Roman" w:cs="Times New Roman"/>
                <w:sz w:val="18"/>
                <w:szCs w:val="18"/>
              </w:rPr>
            </w:pPr>
            <w:r>
              <w:rPr>
                <w:rFonts w:hint="default" w:ascii="Times New Roman" w:hAnsi="Times New Roman" w:cs="Times New Roman"/>
                <w:sz w:val="18"/>
                <w:szCs w:val="18"/>
              </w:rPr>
              <w:t xml:space="preserve">Position reporting strategy </w:t>
            </w:r>
            <w:r>
              <w:rPr>
                <w:rFonts w:hint="default" w:ascii="Times New Roman" w:hAnsi="Times New Roman" w:cs="Times New Roman"/>
                <w:sz w:val="18"/>
                <w:szCs w:val="18"/>
                <w:lang w:eastAsia="zh-CN"/>
              </w:rPr>
              <w:t xml:space="preserve">, </w:t>
            </w:r>
            <w:r>
              <w:rPr>
                <w:rFonts w:hint="default" w:ascii="Times New Roman" w:hAnsi="Times New Roman" w:cs="Times New Roman"/>
                <w:sz w:val="18"/>
                <w:szCs w:val="18"/>
              </w:rPr>
              <w:t>0: regular reporting; 1: fixed-distance reporting; 2: regular and fixed-distance reporting</w:t>
            </w:r>
          </w:p>
        </w:tc>
      </w:tr>
      <w:tr w14:paraId="57DBE860">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c>
          <w:tcPr>
            <w:tcW w:w="1384" w:type="dxa"/>
          </w:tcPr>
          <w:p w14:paraId="551222C1">
            <w:pPr>
              <w:jc w:val="center"/>
              <w:rPr>
                <w:rFonts w:hint="default" w:ascii="Times New Roman" w:hAnsi="Times New Roman" w:cs="Times New Roman"/>
                <w:color w:val="D7D7D7"/>
                <w:sz w:val="18"/>
                <w:szCs w:val="18"/>
              </w:rPr>
            </w:pPr>
            <w:r>
              <w:rPr>
                <w:rFonts w:hint="default" w:ascii="Times New Roman" w:hAnsi="Times New Roman" w:cs="Times New Roman"/>
                <w:color w:val="D7D7D7"/>
                <w:sz w:val="18"/>
                <w:szCs w:val="18"/>
              </w:rPr>
              <w:t>0x0021</w:t>
            </w:r>
          </w:p>
        </w:tc>
        <w:tc>
          <w:tcPr>
            <w:tcW w:w="1045" w:type="dxa"/>
          </w:tcPr>
          <w:p w14:paraId="67C7D5CA">
            <w:pPr>
              <w:jc w:val="center"/>
              <w:rPr>
                <w:rFonts w:hint="default" w:ascii="Times New Roman" w:hAnsi="Times New Roman" w:cs="Times New Roman"/>
                <w:color w:val="D7D7D7"/>
                <w:sz w:val="18"/>
                <w:szCs w:val="18"/>
              </w:rPr>
            </w:pPr>
            <w:r>
              <w:rPr>
                <w:rFonts w:hint="default" w:ascii="Times New Roman" w:hAnsi="Times New Roman" w:cs="Times New Roman"/>
                <w:color w:val="D7D7D7"/>
                <w:sz w:val="18"/>
                <w:szCs w:val="18"/>
              </w:rPr>
              <w:t>DWORD</w:t>
            </w:r>
          </w:p>
        </w:tc>
        <w:tc>
          <w:tcPr>
            <w:tcW w:w="7239" w:type="dxa"/>
          </w:tcPr>
          <w:p w14:paraId="1C684D7C">
            <w:pPr>
              <w:jc w:val="left"/>
              <w:rPr>
                <w:rFonts w:hint="default" w:ascii="Times New Roman" w:hAnsi="Times New Roman" w:cs="Times New Roman"/>
                <w:color w:val="D7D7D7"/>
                <w:sz w:val="18"/>
                <w:szCs w:val="18"/>
              </w:rPr>
            </w:pPr>
            <w:r>
              <w:rPr>
                <w:rFonts w:hint="default" w:ascii="Times New Roman" w:hAnsi="Times New Roman" w:cs="Times New Roman"/>
                <w:color w:val="D7D7D7"/>
                <w:sz w:val="18"/>
                <w:szCs w:val="18"/>
              </w:rPr>
              <w:t xml:space="preserve">Location reporting scheme </w:t>
            </w:r>
            <w:r>
              <w:rPr>
                <w:rFonts w:hint="default" w:ascii="Times New Roman" w:hAnsi="Times New Roman" w:cs="Times New Roman"/>
                <w:color w:val="D7D7D7"/>
                <w:sz w:val="18"/>
                <w:szCs w:val="18"/>
                <w:lang w:eastAsia="zh-CN"/>
              </w:rPr>
              <w:t xml:space="preserve">, </w:t>
            </w:r>
            <w:r>
              <w:rPr>
                <w:rFonts w:hint="default" w:ascii="Times New Roman" w:hAnsi="Times New Roman" w:cs="Times New Roman"/>
                <w:color w:val="D7D7D7"/>
                <w:sz w:val="18"/>
                <w:szCs w:val="18"/>
              </w:rPr>
              <w:t xml:space="preserve">0: Based on ACC status; 1: Based on login status and ACC status </w:t>
            </w:r>
            <w:r>
              <w:rPr>
                <w:rFonts w:hint="default" w:ascii="Times New Roman" w:hAnsi="Times New Roman" w:cs="Times New Roman"/>
                <w:color w:val="D7D7D7"/>
                <w:sz w:val="18"/>
                <w:szCs w:val="18"/>
                <w:lang w:eastAsia="zh-CN"/>
              </w:rPr>
              <w:t xml:space="preserve">, </w:t>
            </w:r>
            <w:r>
              <w:rPr>
                <w:rFonts w:hint="default" w:ascii="Times New Roman" w:hAnsi="Times New Roman" w:cs="Times New Roman"/>
                <w:color w:val="D7D7D7"/>
                <w:sz w:val="18"/>
                <w:szCs w:val="18"/>
              </w:rPr>
              <w:t xml:space="preserve">first determine the login status </w:t>
            </w:r>
            <w:r>
              <w:rPr>
                <w:rFonts w:hint="default" w:ascii="Times New Roman" w:hAnsi="Times New Roman" w:cs="Times New Roman"/>
                <w:color w:val="D7D7D7"/>
                <w:sz w:val="18"/>
                <w:szCs w:val="18"/>
                <w:lang w:eastAsia="zh-CN"/>
              </w:rPr>
              <w:t xml:space="preserve">, </w:t>
            </w:r>
            <w:r>
              <w:rPr>
                <w:rFonts w:hint="default" w:ascii="Times New Roman" w:hAnsi="Times New Roman" w:cs="Times New Roman"/>
                <w:color w:val="D7D7D7"/>
                <w:sz w:val="18"/>
                <w:szCs w:val="18"/>
              </w:rPr>
              <w:t>if logged in then based on ACC status</w:t>
            </w:r>
          </w:p>
        </w:tc>
      </w:tr>
      <w:tr w14:paraId="7C9BFFD0">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c>
          <w:tcPr>
            <w:tcW w:w="1384" w:type="dxa"/>
          </w:tcPr>
          <w:p w14:paraId="3F01EB52">
            <w:pPr>
              <w:jc w:val="center"/>
              <w:rPr>
                <w:rFonts w:hint="default" w:ascii="Times New Roman" w:hAnsi="Times New Roman" w:cs="Times New Roman"/>
                <w:color w:val="D7D7D7"/>
                <w:sz w:val="18"/>
                <w:szCs w:val="18"/>
              </w:rPr>
            </w:pPr>
            <w:r>
              <w:rPr>
                <w:rFonts w:hint="default" w:ascii="Times New Roman" w:hAnsi="Times New Roman" w:cs="Times New Roman"/>
                <w:color w:val="D7D7D7"/>
                <w:sz w:val="18"/>
                <w:szCs w:val="18"/>
              </w:rPr>
              <w:t>0x0022</w:t>
            </w:r>
          </w:p>
        </w:tc>
        <w:tc>
          <w:tcPr>
            <w:tcW w:w="1045" w:type="dxa"/>
          </w:tcPr>
          <w:p w14:paraId="13B225BA">
            <w:pPr>
              <w:jc w:val="center"/>
              <w:rPr>
                <w:rFonts w:hint="default" w:ascii="Times New Roman" w:hAnsi="Times New Roman" w:cs="Times New Roman"/>
                <w:color w:val="D7D7D7"/>
                <w:sz w:val="18"/>
                <w:szCs w:val="18"/>
              </w:rPr>
            </w:pPr>
            <w:r>
              <w:rPr>
                <w:rFonts w:hint="default" w:ascii="Times New Roman" w:hAnsi="Times New Roman" w:cs="Times New Roman"/>
                <w:color w:val="D7D7D7"/>
                <w:sz w:val="18"/>
                <w:szCs w:val="18"/>
              </w:rPr>
              <w:t>DWORD</w:t>
            </w:r>
          </w:p>
        </w:tc>
        <w:tc>
          <w:tcPr>
            <w:tcW w:w="7239" w:type="dxa"/>
          </w:tcPr>
          <w:p w14:paraId="094C5E74">
            <w:pPr>
              <w:jc w:val="left"/>
              <w:rPr>
                <w:rFonts w:hint="default" w:ascii="Times New Roman" w:hAnsi="Times New Roman" w:cs="Times New Roman"/>
                <w:color w:val="D7D7D7"/>
                <w:sz w:val="18"/>
                <w:szCs w:val="18"/>
              </w:rPr>
            </w:pPr>
            <w:r>
              <w:rPr>
                <w:rFonts w:hint="default" w:ascii="Times New Roman" w:hAnsi="Times New Roman" w:cs="Times New Roman"/>
                <w:color w:val="D7D7D7"/>
                <w:sz w:val="18"/>
                <w:szCs w:val="18"/>
              </w:rPr>
              <w:t xml:space="preserve">The driver's non-login reporting interval </w:t>
            </w:r>
            <w:r>
              <w:rPr>
                <w:rFonts w:hint="default" w:ascii="Times New Roman" w:hAnsi="Times New Roman" w:cs="Times New Roman"/>
                <w:color w:val="D7D7D7"/>
                <w:sz w:val="18"/>
                <w:szCs w:val="18"/>
                <w:lang w:eastAsia="zh-CN"/>
              </w:rPr>
              <w:t xml:space="preserve">, </w:t>
            </w:r>
            <w:r>
              <w:rPr>
                <w:rFonts w:hint="default" w:ascii="Times New Roman" w:hAnsi="Times New Roman" w:cs="Times New Roman"/>
                <w:color w:val="D7D7D7"/>
                <w:sz w:val="18"/>
                <w:szCs w:val="18"/>
              </w:rPr>
              <w:t>in seconds (s), &gt; 0</w:t>
            </w:r>
          </w:p>
        </w:tc>
      </w:tr>
      <w:tr w14:paraId="4FC6F6FA">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c>
          <w:tcPr>
            <w:tcW w:w="1384" w:type="dxa"/>
          </w:tcPr>
          <w:p w14:paraId="5492F5C2">
            <w:pPr>
              <w:jc w:val="center"/>
              <w:rPr>
                <w:rFonts w:hint="default" w:ascii="Times New Roman" w:hAnsi="Times New Roman" w:cs="Times New Roman"/>
                <w:color w:val="D7D7D7"/>
                <w:sz w:val="18"/>
                <w:szCs w:val="18"/>
              </w:rPr>
            </w:pPr>
            <w:r>
              <w:rPr>
                <w:rFonts w:hint="default" w:ascii="Times New Roman" w:hAnsi="Times New Roman" w:cs="Times New Roman"/>
                <w:color w:val="D7D7D7"/>
                <w:sz w:val="18"/>
                <w:szCs w:val="18"/>
              </w:rPr>
              <w:t>0x0023-0x0026</w:t>
            </w:r>
          </w:p>
        </w:tc>
        <w:tc>
          <w:tcPr>
            <w:tcW w:w="1045" w:type="dxa"/>
          </w:tcPr>
          <w:p w14:paraId="38FB11CA">
            <w:pPr>
              <w:jc w:val="center"/>
              <w:rPr>
                <w:rFonts w:hint="default" w:ascii="Times New Roman" w:hAnsi="Times New Roman" w:cs="Times New Roman"/>
                <w:color w:val="D7D7D7"/>
                <w:sz w:val="18"/>
                <w:szCs w:val="18"/>
              </w:rPr>
            </w:pPr>
            <w:r>
              <w:rPr>
                <w:rFonts w:hint="default" w:ascii="Times New Roman" w:hAnsi="Times New Roman" w:cs="Times New Roman"/>
                <w:color w:val="D7D7D7"/>
                <w:sz w:val="18"/>
                <w:szCs w:val="18"/>
              </w:rPr>
              <w:t>DWORD</w:t>
            </w:r>
          </w:p>
        </w:tc>
        <w:tc>
          <w:tcPr>
            <w:tcW w:w="7239" w:type="dxa"/>
          </w:tcPr>
          <w:p w14:paraId="0C711242">
            <w:pPr>
              <w:jc w:val="left"/>
              <w:rPr>
                <w:rFonts w:hint="default" w:ascii="Times New Roman" w:hAnsi="Times New Roman" w:cs="Times New Roman"/>
                <w:color w:val="D7D7D7"/>
                <w:sz w:val="18"/>
                <w:szCs w:val="18"/>
              </w:rPr>
            </w:pPr>
            <w:r>
              <w:rPr>
                <w:rFonts w:hint="default" w:ascii="Times New Roman" w:hAnsi="Times New Roman" w:cs="Times New Roman"/>
                <w:color w:val="D7D7D7"/>
                <w:sz w:val="18"/>
                <w:szCs w:val="18"/>
              </w:rPr>
              <w:t>reserve</w:t>
            </w:r>
          </w:p>
        </w:tc>
      </w:tr>
      <w:tr w14:paraId="38CFF7D0">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c>
          <w:tcPr>
            <w:tcW w:w="1384" w:type="dxa"/>
          </w:tcPr>
          <w:p w14:paraId="0E1F06E6">
            <w:pPr>
              <w:jc w:val="center"/>
              <w:rPr>
                <w:rFonts w:hint="default" w:ascii="Times New Roman" w:hAnsi="Times New Roman" w:cs="Times New Roman"/>
                <w:sz w:val="18"/>
                <w:szCs w:val="18"/>
              </w:rPr>
            </w:pPr>
            <w:r>
              <w:rPr>
                <w:rFonts w:hint="default" w:ascii="Times New Roman" w:hAnsi="Times New Roman" w:cs="Times New Roman"/>
                <w:sz w:val="18"/>
                <w:szCs w:val="18"/>
              </w:rPr>
              <w:t>0x0027</w:t>
            </w:r>
          </w:p>
        </w:tc>
        <w:tc>
          <w:tcPr>
            <w:tcW w:w="1045" w:type="dxa"/>
          </w:tcPr>
          <w:p w14:paraId="0BAC5733">
            <w:pPr>
              <w:jc w:val="center"/>
              <w:rPr>
                <w:rFonts w:hint="default" w:ascii="Times New Roman" w:hAnsi="Times New Roman" w:cs="Times New Roman"/>
                <w:sz w:val="18"/>
                <w:szCs w:val="18"/>
              </w:rPr>
            </w:pPr>
            <w:r>
              <w:rPr>
                <w:rFonts w:hint="default" w:ascii="Times New Roman" w:hAnsi="Times New Roman" w:cs="Times New Roman"/>
                <w:sz w:val="18"/>
                <w:szCs w:val="18"/>
              </w:rPr>
              <w:t>DWORD</w:t>
            </w:r>
          </w:p>
        </w:tc>
        <w:tc>
          <w:tcPr>
            <w:tcW w:w="7239" w:type="dxa"/>
          </w:tcPr>
          <w:p w14:paraId="52C9624D">
            <w:pPr>
              <w:jc w:val="left"/>
              <w:rPr>
                <w:rFonts w:hint="default" w:ascii="Times New Roman" w:hAnsi="Times New Roman" w:cs="Times New Roman"/>
                <w:sz w:val="18"/>
                <w:szCs w:val="18"/>
              </w:rPr>
            </w:pPr>
            <w:r>
              <w:rPr>
                <w:rFonts w:hint="default" w:ascii="Times New Roman" w:hAnsi="Times New Roman" w:cs="Times New Roman"/>
                <w:sz w:val="18"/>
                <w:szCs w:val="18"/>
              </w:rPr>
              <w:t xml:space="preserve">Report interval during sleep </w:t>
            </w:r>
            <w:r>
              <w:rPr>
                <w:rFonts w:hint="default" w:ascii="Times New Roman" w:hAnsi="Times New Roman" w:cs="Times New Roman"/>
                <w:sz w:val="18"/>
                <w:szCs w:val="18"/>
                <w:lang w:eastAsia="zh-CN"/>
              </w:rPr>
              <w:t xml:space="preserve">, </w:t>
            </w:r>
            <w:r>
              <w:rPr>
                <w:rFonts w:hint="default" w:ascii="Times New Roman" w:hAnsi="Times New Roman" w:cs="Times New Roman"/>
                <w:sz w:val="18"/>
                <w:szCs w:val="18"/>
              </w:rPr>
              <w:t>in seconds (s), &gt; 0</w:t>
            </w:r>
          </w:p>
        </w:tc>
      </w:tr>
      <w:tr w14:paraId="784AB26B">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c>
          <w:tcPr>
            <w:tcW w:w="1384" w:type="dxa"/>
          </w:tcPr>
          <w:p w14:paraId="6D270D95">
            <w:pPr>
              <w:jc w:val="center"/>
              <w:rPr>
                <w:rFonts w:hint="default" w:ascii="Times New Roman" w:hAnsi="Times New Roman" w:cs="Times New Roman"/>
                <w:color w:val="D7D7D7"/>
                <w:sz w:val="18"/>
                <w:szCs w:val="18"/>
              </w:rPr>
            </w:pPr>
            <w:r>
              <w:rPr>
                <w:rFonts w:hint="default" w:ascii="Times New Roman" w:hAnsi="Times New Roman" w:cs="Times New Roman"/>
                <w:color w:val="D7D7D7"/>
                <w:sz w:val="18"/>
                <w:szCs w:val="18"/>
              </w:rPr>
              <w:t>0x0028</w:t>
            </w:r>
          </w:p>
        </w:tc>
        <w:tc>
          <w:tcPr>
            <w:tcW w:w="1045" w:type="dxa"/>
          </w:tcPr>
          <w:p w14:paraId="1925C2C0">
            <w:pPr>
              <w:jc w:val="center"/>
              <w:rPr>
                <w:rFonts w:hint="default" w:ascii="Times New Roman" w:hAnsi="Times New Roman" w:cs="Times New Roman"/>
                <w:color w:val="D7D7D7"/>
                <w:sz w:val="18"/>
                <w:szCs w:val="18"/>
              </w:rPr>
            </w:pPr>
            <w:r>
              <w:rPr>
                <w:rFonts w:hint="default" w:ascii="Times New Roman" w:hAnsi="Times New Roman" w:cs="Times New Roman"/>
                <w:color w:val="D7D7D7"/>
                <w:sz w:val="18"/>
                <w:szCs w:val="18"/>
              </w:rPr>
              <w:t>DWORD</w:t>
            </w:r>
          </w:p>
        </w:tc>
        <w:tc>
          <w:tcPr>
            <w:tcW w:w="7239" w:type="dxa"/>
          </w:tcPr>
          <w:p w14:paraId="6551AB67">
            <w:pPr>
              <w:jc w:val="left"/>
              <w:rPr>
                <w:rFonts w:hint="default" w:ascii="Times New Roman" w:hAnsi="Times New Roman" w:cs="Times New Roman"/>
                <w:color w:val="D7D7D7"/>
                <w:sz w:val="18"/>
                <w:szCs w:val="18"/>
              </w:rPr>
            </w:pPr>
            <w:r>
              <w:rPr>
                <w:rFonts w:hint="default" w:ascii="Times New Roman" w:hAnsi="Times New Roman" w:cs="Times New Roman"/>
                <w:color w:val="D7D7D7"/>
                <w:sz w:val="18"/>
                <w:szCs w:val="18"/>
              </w:rPr>
              <w:t xml:space="preserve">Reporting interval for emergency alarm </w:t>
            </w:r>
            <w:r>
              <w:rPr>
                <w:rFonts w:hint="default" w:ascii="Times New Roman" w:hAnsi="Times New Roman" w:cs="Times New Roman"/>
                <w:color w:val="D7D7D7"/>
                <w:sz w:val="18"/>
                <w:szCs w:val="18"/>
                <w:lang w:eastAsia="zh-CN"/>
              </w:rPr>
              <w:t xml:space="preserve">, </w:t>
            </w:r>
            <w:r>
              <w:rPr>
                <w:rFonts w:hint="default" w:ascii="Times New Roman" w:hAnsi="Times New Roman" w:cs="Times New Roman"/>
                <w:color w:val="D7D7D7"/>
                <w:sz w:val="18"/>
                <w:szCs w:val="18"/>
              </w:rPr>
              <w:t>in seconds (s), &gt; 0</w:t>
            </w:r>
          </w:p>
        </w:tc>
      </w:tr>
      <w:tr w14:paraId="4BBA7D0E">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c>
          <w:tcPr>
            <w:tcW w:w="1384" w:type="dxa"/>
          </w:tcPr>
          <w:p w14:paraId="5DC588BE">
            <w:pPr>
              <w:jc w:val="center"/>
              <w:rPr>
                <w:rFonts w:hint="default" w:ascii="Times New Roman" w:hAnsi="Times New Roman" w:cs="Times New Roman"/>
                <w:sz w:val="18"/>
                <w:szCs w:val="18"/>
              </w:rPr>
            </w:pPr>
            <w:r>
              <w:rPr>
                <w:rFonts w:hint="default" w:ascii="Times New Roman" w:hAnsi="Times New Roman" w:cs="Times New Roman"/>
                <w:sz w:val="18"/>
                <w:szCs w:val="18"/>
              </w:rPr>
              <w:t>0x0029</w:t>
            </w:r>
          </w:p>
        </w:tc>
        <w:tc>
          <w:tcPr>
            <w:tcW w:w="1045" w:type="dxa"/>
          </w:tcPr>
          <w:p w14:paraId="604F20A1">
            <w:pPr>
              <w:jc w:val="center"/>
              <w:rPr>
                <w:rFonts w:hint="default" w:ascii="Times New Roman" w:hAnsi="Times New Roman" w:cs="Times New Roman"/>
                <w:sz w:val="18"/>
                <w:szCs w:val="18"/>
              </w:rPr>
            </w:pPr>
            <w:r>
              <w:rPr>
                <w:rFonts w:hint="default" w:ascii="Times New Roman" w:hAnsi="Times New Roman" w:cs="Times New Roman"/>
                <w:sz w:val="18"/>
                <w:szCs w:val="18"/>
              </w:rPr>
              <w:t>DWORD</w:t>
            </w:r>
          </w:p>
        </w:tc>
        <w:tc>
          <w:tcPr>
            <w:tcW w:w="7239" w:type="dxa"/>
          </w:tcPr>
          <w:p w14:paraId="79A100E0">
            <w:pPr>
              <w:jc w:val="left"/>
              <w:rPr>
                <w:rFonts w:hint="default" w:ascii="Times New Roman" w:hAnsi="Times New Roman" w:cs="Times New Roman"/>
                <w:sz w:val="18"/>
                <w:szCs w:val="18"/>
              </w:rPr>
            </w:pPr>
            <w:r>
              <w:rPr>
                <w:rFonts w:hint="default" w:ascii="Times New Roman" w:hAnsi="Times New Roman" w:cs="Times New Roman"/>
                <w:sz w:val="18"/>
                <w:szCs w:val="18"/>
              </w:rPr>
              <w:t xml:space="preserve">Default time reporting interval </w:t>
            </w:r>
            <w:r>
              <w:rPr>
                <w:rFonts w:hint="default" w:ascii="Times New Roman" w:hAnsi="Times New Roman" w:cs="Times New Roman"/>
                <w:sz w:val="18"/>
                <w:szCs w:val="18"/>
                <w:lang w:eastAsia="zh-CN"/>
              </w:rPr>
              <w:t xml:space="preserve">, </w:t>
            </w:r>
            <w:r>
              <w:rPr>
                <w:rFonts w:hint="default" w:ascii="Times New Roman" w:hAnsi="Times New Roman" w:cs="Times New Roman"/>
                <w:sz w:val="18"/>
                <w:szCs w:val="18"/>
              </w:rPr>
              <w:t>in seconds (s), &gt; 0</w:t>
            </w:r>
          </w:p>
        </w:tc>
      </w:tr>
      <w:tr w14:paraId="219A5DCE">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c>
          <w:tcPr>
            <w:tcW w:w="1384" w:type="dxa"/>
          </w:tcPr>
          <w:p w14:paraId="1B9A705E">
            <w:pPr>
              <w:jc w:val="center"/>
              <w:rPr>
                <w:rFonts w:hint="default" w:ascii="Times New Roman" w:hAnsi="Times New Roman" w:cs="Times New Roman"/>
                <w:color w:val="D7D7D7"/>
                <w:sz w:val="18"/>
                <w:szCs w:val="18"/>
              </w:rPr>
            </w:pPr>
            <w:r>
              <w:rPr>
                <w:rFonts w:hint="default" w:ascii="Times New Roman" w:hAnsi="Times New Roman" w:cs="Times New Roman"/>
                <w:color w:val="D7D7D7"/>
                <w:sz w:val="18"/>
                <w:szCs w:val="18"/>
              </w:rPr>
              <w:t>0x002A-0x002B</w:t>
            </w:r>
          </w:p>
        </w:tc>
        <w:tc>
          <w:tcPr>
            <w:tcW w:w="1045" w:type="dxa"/>
          </w:tcPr>
          <w:p w14:paraId="1B493C61">
            <w:pPr>
              <w:jc w:val="center"/>
              <w:rPr>
                <w:rFonts w:hint="default" w:ascii="Times New Roman" w:hAnsi="Times New Roman" w:cs="Times New Roman"/>
                <w:color w:val="D7D7D7"/>
                <w:sz w:val="18"/>
                <w:szCs w:val="18"/>
              </w:rPr>
            </w:pPr>
            <w:r>
              <w:rPr>
                <w:rFonts w:hint="default" w:ascii="Times New Roman" w:hAnsi="Times New Roman" w:cs="Times New Roman"/>
                <w:color w:val="D7D7D7"/>
                <w:sz w:val="18"/>
                <w:szCs w:val="18"/>
              </w:rPr>
              <w:t>DWORD</w:t>
            </w:r>
          </w:p>
        </w:tc>
        <w:tc>
          <w:tcPr>
            <w:tcW w:w="7239" w:type="dxa"/>
          </w:tcPr>
          <w:p w14:paraId="53E9BA3E">
            <w:pPr>
              <w:jc w:val="left"/>
              <w:rPr>
                <w:rFonts w:hint="default" w:ascii="Times New Roman" w:hAnsi="Times New Roman" w:cs="Times New Roman"/>
                <w:color w:val="D7D7D7"/>
                <w:sz w:val="18"/>
                <w:szCs w:val="18"/>
              </w:rPr>
            </w:pPr>
            <w:r>
              <w:rPr>
                <w:rFonts w:hint="default" w:ascii="Times New Roman" w:hAnsi="Times New Roman" w:cs="Times New Roman"/>
                <w:color w:val="D7D7D7"/>
                <w:sz w:val="18"/>
                <w:szCs w:val="18"/>
              </w:rPr>
              <w:t>reserve</w:t>
            </w:r>
          </w:p>
        </w:tc>
      </w:tr>
      <w:tr w14:paraId="2FAC7B48">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c>
          <w:tcPr>
            <w:tcW w:w="1384" w:type="dxa"/>
          </w:tcPr>
          <w:p w14:paraId="48067559">
            <w:pPr>
              <w:jc w:val="center"/>
              <w:rPr>
                <w:rFonts w:hint="default" w:ascii="Times New Roman" w:hAnsi="Times New Roman" w:cs="Times New Roman"/>
                <w:sz w:val="18"/>
                <w:szCs w:val="18"/>
              </w:rPr>
            </w:pPr>
            <w:r>
              <w:rPr>
                <w:rFonts w:hint="default" w:ascii="Times New Roman" w:hAnsi="Times New Roman" w:cs="Times New Roman"/>
                <w:sz w:val="18"/>
                <w:szCs w:val="18"/>
              </w:rPr>
              <w:t>0x002C</w:t>
            </w:r>
          </w:p>
        </w:tc>
        <w:tc>
          <w:tcPr>
            <w:tcW w:w="1045" w:type="dxa"/>
          </w:tcPr>
          <w:p w14:paraId="0B8A2A98">
            <w:pPr>
              <w:jc w:val="center"/>
              <w:rPr>
                <w:rFonts w:hint="default" w:ascii="Times New Roman" w:hAnsi="Times New Roman" w:cs="Times New Roman"/>
                <w:sz w:val="18"/>
                <w:szCs w:val="18"/>
              </w:rPr>
            </w:pPr>
            <w:r>
              <w:rPr>
                <w:rFonts w:hint="default" w:ascii="Times New Roman" w:hAnsi="Times New Roman" w:cs="Times New Roman"/>
                <w:sz w:val="18"/>
                <w:szCs w:val="18"/>
              </w:rPr>
              <w:t>DWORD</w:t>
            </w:r>
          </w:p>
        </w:tc>
        <w:tc>
          <w:tcPr>
            <w:tcW w:w="7239" w:type="dxa"/>
          </w:tcPr>
          <w:p w14:paraId="474A8709">
            <w:pPr>
              <w:jc w:val="left"/>
              <w:rPr>
                <w:rFonts w:hint="default" w:ascii="Times New Roman" w:hAnsi="Times New Roman" w:cs="Times New Roman"/>
                <w:sz w:val="18"/>
                <w:szCs w:val="18"/>
              </w:rPr>
            </w:pPr>
            <w:r>
              <w:rPr>
                <w:rFonts w:hint="default" w:ascii="Times New Roman" w:hAnsi="Times New Roman" w:cs="Times New Roman"/>
                <w:sz w:val="18"/>
                <w:szCs w:val="18"/>
              </w:rPr>
              <w:t xml:space="preserve">Default distance reporting interval </w:t>
            </w:r>
            <w:r>
              <w:rPr>
                <w:rFonts w:hint="default" w:ascii="Times New Roman" w:hAnsi="Times New Roman" w:cs="Times New Roman"/>
                <w:sz w:val="18"/>
                <w:szCs w:val="18"/>
                <w:lang w:eastAsia="zh-CN"/>
              </w:rPr>
              <w:t xml:space="preserve">, </w:t>
            </w:r>
            <w:r>
              <w:rPr>
                <w:rFonts w:hint="default" w:ascii="Times New Roman" w:hAnsi="Times New Roman" w:cs="Times New Roman"/>
                <w:sz w:val="18"/>
                <w:szCs w:val="18"/>
              </w:rPr>
              <w:t>in meters (m), &gt; 0</w:t>
            </w:r>
          </w:p>
        </w:tc>
      </w:tr>
      <w:tr w14:paraId="7CC6781F">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c>
          <w:tcPr>
            <w:tcW w:w="1384" w:type="dxa"/>
          </w:tcPr>
          <w:p w14:paraId="75979AC7">
            <w:pPr>
              <w:jc w:val="center"/>
              <w:rPr>
                <w:rFonts w:hint="default" w:ascii="Times New Roman" w:hAnsi="Times New Roman" w:cs="Times New Roman"/>
                <w:color w:val="D7D7D7"/>
                <w:sz w:val="18"/>
                <w:szCs w:val="18"/>
              </w:rPr>
            </w:pPr>
            <w:r>
              <w:rPr>
                <w:rFonts w:hint="default" w:ascii="Times New Roman" w:hAnsi="Times New Roman" w:cs="Times New Roman"/>
                <w:color w:val="D7D7D7"/>
                <w:sz w:val="18"/>
                <w:szCs w:val="18"/>
              </w:rPr>
              <w:t>0x002D</w:t>
            </w:r>
          </w:p>
        </w:tc>
        <w:tc>
          <w:tcPr>
            <w:tcW w:w="1045" w:type="dxa"/>
          </w:tcPr>
          <w:p w14:paraId="31C2AD50">
            <w:pPr>
              <w:jc w:val="center"/>
              <w:rPr>
                <w:rFonts w:hint="default" w:ascii="Times New Roman" w:hAnsi="Times New Roman" w:cs="Times New Roman"/>
                <w:color w:val="D7D7D7"/>
                <w:sz w:val="18"/>
                <w:szCs w:val="18"/>
              </w:rPr>
            </w:pPr>
            <w:r>
              <w:rPr>
                <w:rFonts w:hint="default" w:ascii="Times New Roman" w:hAnsi="Times New Roman" w:cs="Times New Roman"/>
                <w:color w:val="D7D7D7"/>
                <w:sz w:val="18"/>
                <w:szCs w:val="18"/>
              </w:rPr>
              <w:t>DWORD</w:t>
            </w:r>
          </w:p>
        </w:tc>
        <w:tc>
          <w:tcPr>
            <w:tcW w:w="7239" w:type="dxa"/>
          </w:tcPr>
          <w:p w14:paraId="6CE76781">
            <w:pPr>
              <w:jc w:val="left"/>
              <w:rPr>
                <w:rFonts w:hint="default" w:ascii="Times New Roman" w:hAnsi="Times New Roman" w:cs="Times New Roman"/>
                <w:color w:val="D7D7D7"/>
                <w:sz w:val="18"/>
                <w:szCs w:val="18"/>
              </w:rPr>
            </w:pPr>
            <w:r>
              <w:rPr>
                <w:rFonts w:hint="default" w:ascii="Times New Roman" w:hAnsi="Times New Roman" w:cs="Times New Roman"/>
                <w:color w:val="D7D7D7"/>
                <w:sz w:val="18"/>
                <w:szCs w:val="18"/>
              </w:rPr>
              <w:t xml:space="preserve">The driver did not log in to report the distance interval </w:t>
            </w:r>
            <w:r>
              <w:rPr>
                <w:rFonts w:hint="default" w:ascii="Times New Roman" w:hAnsi="Times New Roman" w:cs="Times New Roman"/>
                <w:color w:val="D7D7D7"/>
                <w:sz w:val="18"/>
                <w:szCs w:val="18"/>
                <w:lang w:eastAsia="zh-CN"/>
              </w:rPr>
              <w:t xml:space="preserve">, </w:t>
            </w:r>
            <w:r>
              <w:rPr>
                <w:rFonts w:hint="default" w:ascii="Times New Roman" w:hAnsi="Times New Roman" w:cs="Times New Roman"/>
                <w:color w:val="D7D7D7"/>
                <w:sz w:val="18"/>
                <w:szCs w:val="18"/>
              </w:rPr>
              <w:t>in meters (m), &gt; 0</w:t>
            </w:r>
          </w:p>
        </w:tc>
      </w:tr>
      <w:tr w14:paraId="028FC3FB">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c>
          <w:tcPr>
            <w:tcW w:w="1384" w:type="dxa"/>
          </w:tcPr>
          <w:p w14:paraId="52DE0CF2">
            <w:pPr>
              <w:jc w:val="center"/>
              <w:rPr>
                <w:rFonts w:hint="default" w:ascii="Times New Roman" w:hAnsi="Times New Roman" w:cs="Times New Roman"/>
                <w:color w:val="D7D7D7"/>
                <w:sz w:val="18"/>
                <w:szCs w:val="18"/>
              </w:rPr>
            </w:pPr>
            <w:r>
              <w:rPr>
                <w:rFonts w:hint="default" w:ascii="Times New Roman" w:hAnsi="Times New Roman" w:cs="Times New Roman"/>
                <w:color w:val="D7D7D7"/>
                <w:sz w:val="18"/>
                <w:szCs w:val="18"/>
              </w:rPr>
              <w:t>0x002E</w:t>
            </w:r>
          </w:p>
        </w:tc>
        <w:tc>
          <w:tcPr>
            <w:tcW w:w="1045" w:type="dxa"/>
          </w:tcPr>
          <w:p w14:paraId="03B7D65A">
            <w:pPr>
              <w:jc w:val="center"/>
              <w:rPr>
                <w:rFonts w:hint="default" w:ascii="Times New Roman" w:hAnsi="Times New Roman" w:cs="Times New Roman"/>
                <w:color w:val="D7D7D7"/>
                <w:sz w:val="18"/>
                <w:szCs w:val="18"/>
              </w:rPr>
            </w:pPr>
            <w:r>
              <w:rPr>
                <w:rFonts w:hint="default" w:ascii="Times New Roman" w:hAnsi="Times New Roman" w:cs="Times New Roman"/>
                <w:color w:val="D7D7D7"/>
                <w:sz w:val="18"/>
                <w:szCs w:val="18"/>
              </w:rPr>
              <w:t>DWORD</w:t>
            </w:r>
          </w:p>
        </w:tc>
        <w:tc>
          <w:tcPr>
            <w:tcW w:w="7239" w:type="dxa"/>
          </w:tcPr>
          <w:p w14:paraId="01AAE418">
            <w:pPr>
              <w:jc w:val="left"/>
              <w:rPr>
                <w:rFonts w:hint="default" w:ascii="Times New Roman" w:hAnsi="Times New Roman" w:cs="Times New Roman"/>
                <w:color w:val="D7D7D7"/>
                <w:sz w:val="18"/>
                <w:szCs w:val="18"/>
              </w:rPr>
            </w:pPr>
            <w:r>
              <w:rPr>
                <w:rFonts w:hint="default" w:ascii="Times New Roman" w:hAnsi="Times New Roman" w:cs="Times New Roman"/>
                <w:color w:val="D7D7D7"/>
                <w:sz w:val="18"/>
                <w:szCs w:val="18"/>
              </w:rPr>
              <w:t xml:space="preserve">Report distance interval in sleep mode </w:t>
            </w:r>
            <w:r>
              <w:rPr>
                <w:rFonts w:hint="default" w:ascii="Times New Roman" w:hAnsi="Times New Roman" w:cs="Times New Roman"/>
                <w:color w:val="D7D7D7"/>
                <w:sz w:val="18"/>
                <w:szCs w:val="18"/>
                <w:lang w:eastAsia="zh-CN"/>
              </w:rPr>
              <w:t xml:space="preserve">, </w:t>
            </w:r>
            <w:r>
              <w:rPr>
                <w:rFonts w:hint="default" w:ascii="Times New Roman" w:hAnsi="Times New Roman" w:cs="Times New Roman"/>
                <w:color w:val="D7D7D7"/>
                <w:sz w:val="18"/>
                <w:szCs w:val="18"/>
              </w:rPr>
              <w:t>in meters (m), &gt; 0</w:t>
            </w:r>
          </w:p>
        </w:tc>
      </w:tr>
      <w:tr w14:paraId="5F5144AC">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c>
          <w:tcPr>
            <w:tcW w:w="1384" w:type="dxa"/>
          </w:tcPr>
          <w:p w14:paraId="5F816AAC">
            <w:pPr>
              <w:jc w:val="center"/>
              <w:rPr>
                <w:rFonts w:hint="default" w:ascii="Times New Roman" w:hAnsi="Times New Roman" w:cs="Times New Roman"/>
                <w:color w:val="D7D7D7"/>
                <w:sz w:val="18"/>
                <w:szCs w:val="18"/>
              </w:rPr>
            </w:pPr>
            <w:r>
              <w:rPr>
                <w:rFonts w:hint="default" w:ascii="Times New Roman" w:hAnsi="Times New Roman" w:cs="Times New Roman"/>
                <w:color w:val="D7D7D7"/>
                <w:sz w:val="18"/>
                <w:szCs w:val="18"/>
              </w:rPr>
              <w:t>0x002F</w:t>
            </w:r>
          </w:p>
        </w:tc>
        <w:tc>
          <w:tcPr>
            <w:tcW w:w="1045" w:type="dxa"/>
          </w:tcPr>
          <w:p w14:paraId="7687033C">
            <w:pPr>
              <w:jc w:val="center"/>
              <w:rPr>
                <w:rFonts w:hint="default" w:ascii="Times New Roman" w:hAnsi="Times New Roman" w:cs="Times New Roman"/>
                <w:color w:val="D7D7D7"/>
                <w:sz w:val="18"/>
                <w:szCs w:val="18"/>
              </w:rPr>
            </w:pPr>
            <w:r>
              <w:rPr>
                <w:rFonts w:hint="default" w:ascii="Times New Roman" w:hAnsi="Times New Roman" w:cs="Times New Roman"/>
                <w:color w:val="D7D7D7"/>
                <w:sz w:val="18"/>
                <w:szCs w:val="18"/>
              </w:rPr>
              <w:t>DWORD</w:t>
            </w:r>
          </w:p>
        </w:tc>
        <w:tc>
          <w:tcPr>
            <w:tcW w:w="7239" w:type="dxa"/>
          </w:tcPr>
          <w:p w14:paraId="0DAFE030">
            <w:pPr>
              <w:jc w:val="left"/>
              <w:rPr>
                <w:rFonts w:hint="default" w:ascii="Times New Roman" w:hAnsi="Times New Roman" w:cs="Times New Roman"/>
                <w:color w:val="D7D7D7"/>
                <w:sz w:val="18"/>
                <w:szCs w:val="18"/>
              </w:rPr>
            </w:pPr>
            <w:r>
              <w:rPr>
                <w:rFonts w:hint="default" w:ascii="Times New Roman" w:hAnsi="Times New Roman" w:cs="Times New Roman"/>
                <w:color w:val="D7D7D7"/>
                <w:sz w:val="18"/>
                <w:szCs w:val="18"/>
              </w:rPr>
              <w:t xml:space="preserve">Report distance interval in emergency alarm </w:t>
            </w:r>
            <w:r>
              <w:rPr>
                <w:rFonts w:hint="default" w:ascii="Times New Roman" w:hAnsi="Times New Roman" w:cs="Times New Roman"/>
                <w:color w:val="D7D7D7"/>
                <w:sz w:val="18"/>
                <w:szCs w:val="18"/>
                <w:lang w:eastAsia="zh-CN"/>
              </w:rPr>
              <w:t xml:space="preserve">, </w:t>
            </w:r>
            <w:r>
              <w:rPr>
                <w:rFonts w:hint="default" w:ascii="Times New Roman" w:hAnsi="Times New Roman" w:cs="Times New Roman"/>
                <w:color w:val="D7D7D7"/>
                <w:sz w:val="18"/>
                <w:szCs w:val="18"/>
              </w:rPr>
              <w:t>in meters (m), &gt; 0</w:t>
            </w:r>
          </w:p>
        </w:tc>
      </w:tr>
      <w:tr w14:paraId="523A179F">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c>
          <w:tcPr>
            <w:tcW w:w="1384" w:type="dxa"/>
          </w:tcPr>
          <w:p w14:paraId="3CE6F910">
            <w:pPr>
              <w:jc w:val="center"/>
              <w:rPr>
                <w:rFonts w:hint="default" w:ascii="Times New Roman" w:hAnsi="Times New Roman" w:cs="Times New Roman"/>
                <w:color w:val="D7D7D7"/>
                <w:sz w:val="18"/>
                <w:szCs w:val="18"/>
              </w:rPr>
            </w:pPr>
            <w:r>
              <w:rPr>
                <w:rFonts w:hint="default" w:ascii="Times New Roman" w:hAnsi="Times New Roman" w:cs="Times New Roman"/>
                <w:color w:val="D7D7D7"/>
                <w:sz w:val="18"/>
                <w:szCs w:val="18"/>
              </w:rPr>
              <w:t>0x0030</w:t>
            </w:r>
          </w:p>
        </w:tc>
        <w:tc>
          <w:tcPr>
            <w:tcW w:w="1045" w:type="dxa"/>
          </w:tcPr>
          <w:p w14:paraId="249DE857">
            <w:pPr>
              <w:jc w:val="center"/>
              <w:rPr>
                <w:rFonts w:hint="default" w:ascii="Times New Roman" w:hAnsi="Times New Roman" w:cs="Times New Roman"/>
                <w:color w:val="D7D7D7"/>
                <w:sz w:val="18"/>
                <w:szCs w:val="18"/>
              </w:rPr>
            </w:pPr>
            <w:r>
              <w:rPr>
                <w:rFonts w:hint="default" w:ascii="Times New Roman" w:hAnsi="Times New Roman" w:cs="Times New Roman"/>
                <w:color w:val="D7D7D7"/>
                <w:sz w:val="18"/>
                <w:szCs w:val="18"/>
              </w:rPr>
              <w:t>DWORD</w:t>
            </w:r>
          </w:p>
        </w:tc>
        <w:tc>
          <w:tcPr>
            <w:tcW w:w="7239" w:type="dxa"/>
          </w:tcPr>
          <w:p w14:paraId="2CD37D4D">
            <w:pPr>
              <w:jc w:val="left"/>
              <w:rPr>
                <w:rFonts w:hint="default" w:ascii="Times New Roman" w:hAnsi="Times New Roman" w:cs="Times New Roman"/>
                <w:color w:val="D7D7D7"/>
                <w:sz w:val="18"/>
                <w:szCs w:val="18"/>
              </w:rPr>
            </w:pPr>
            <w:r>
              <w:rPr>
                <w:rFonts w:hint="default" w:ascii="Times New Roman" w:hAnsi="Times New Roman" w:cs="Times New Roman"/>
                <w:color w:val="D7D7D7"/>
                <w:sz w:val="18"/>
                <w:szCs w:val="18"/>
              </w:rPr>
              <w:t xml:space="preserve">Inflection point supplement angle </w:t>
            </w:r>
            <w:r>
              <w:rPr>
                <w:rFonts w:hint="default" w:ascii="Times New Roman" w:hAnsi="Times New Roman" w:cs="Times New Roman"/>
                <w:color w:val="D7D7D7"/>
                <w:sz w:val="18"/>
                <w:szCs w:val="18"/>
                <w:lang w:eastAsia="zh-CN"/>
              </w:rPr>
              <w:t xml:space="preserve">, </w:t>
            </w:r>
            <w:r>
              <w:rPr>
                <w:rFonts w:hint="default" w:ascii="Times New Roman" w:hAnsi="Times New Roman" w:cs="Times New Roman"/>
                <w:color w:val="D7D7D7"/>
                <w:sz w:val="18"/>
                <w:szCs w:val="18"/>
              </w:rPr>
              <w:t>&lt;180°</w:t>
            </w:r>
          </w:p>
        </w:tc>
      </w:tr>
      <w:tr w14:paraId="7E0960ED">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c>
          <w:tcPr>
            <w:tcW w:w="1384" w:type="dxa"/>
          </w:tcPr>
          <w:p w14:paraId="1E476B1C">
            <w:pPr>
              <w:jc w:val="center"/>
              <w:rPr>
                <w:rFonts w:hint="default" w:ascii="Times New Roman" w:hAnsi="Times New Roman" w:cs="Times New Roman"/>
                <w:color w:val="D7D7D7"/>
                <w:sz w:val="18"/>
                <w:szCs w:val="18"/>
              </w:rPr>
            </w:pPr>
            <w:r>
              <w:rPr>
                <w:rFonts w:hint="default" w:ascii="Times New Roman" w:hAnsi="Times New Roman" w:cs="Times New Roman"/>
                <w:color w:val="D7D7D7"/>
                <w:sz w:val="18"/>
                <w:szCs w:val="18"/>
              </w:rPr>
              <w:t>0x0031-0x003F</w:t>
            </w:r>
          </w:p>
        </w:tc>
        <w:tc>
          <w:tcPr>
            <w:tcW w:w="1045" w:type="dxa"/>
          </w:tcPr>
          <w:p w14:paraId="7DBE5D14">
            <w:pPr>
              <w:jc w:val="center"/>
              <w:rPr>
                <w:rFonts w:hint="default" w:ascii="Times New Roman" w:hAnsi="Times New Roman" w:cs="Times New Roman"/>
                <w:color w:val="D7D7D7"/>
                <w:sz w:val="18"/>
                <w:szCs w:val="18"/>
              </w:rPr>
            </w:pPr>
          </w:p>
        </w:tc>
        <w:tc>
          <w:tcPr>
            <w:tcW w:w="7239" w:type="dxa"/>
          </w:tcPr>
          <w:p w14:paraId="6922E2FB">
            <w:pPr>
              <w:jc w:val="left"/>
              <w:rPr>
                <w:rFonts w:hint="default" w:ascii="Times New Roman" w:hAnsi="Times New Roman" w:cs="Times New Roman"/>
                <w:color w:val="D7D7D7"/>
                <w:sz w:val="18"/>
                <w:szCs w:val="18"/>
              </w:rPr>
            </w:pPr>
            <w:r>
              <w:rPr>
                <w:rFonts w:hint="default" w:ascii="Times New Roman" w:hAnsi="Times New Roman" w:cs="Times New Roman"/>
                <w:color w:val="D7D7D7"/>
                <w:sz w:val="18"/>
                <w:szCs w:val="18"/>
              </w:rPr>
              <w:t>reserve</w:t>
            </w:r>
          </w:p>
        </w:tc>
      </w:tr>
      <w:tr w14:paraId="12E7C158">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c>
          <w:tcPr>
            <w:tcW w:w="1384" w:type="dxa"/>
          </w:tcPr>
          <w:p w14:paraId="77F8EC7D">
            <w:pPr>
              <w:jc w:val="center"/>
              <w:rPr>
                <w:rFonts w:hint="default" w:ascii="Times New Roman" w:hAnsi="Times New Roman" w:cs="Times New Roman"/>
                <w:color w:val="D7D7D7"/>
                <w:sz w:val="18"/>
                <w:szCs w:val="18"/>
              </w:rPr>
            </w:pPr>
            <w:r>
              <w:rPr>
                <w:rFonts w:hint="default" w:ascii="Times New Roman" w:hAnsi="Times New Roman" w:cs="Times New Roman"/>
                <w:color w:val="D7D7D7"/>
                <w:sz w:val="18"/>
                <w:szCs w:val="18"/>
              </w:rPr>
              <w:t>0x0040</w:t>
            </w:r>
          </w:p>
        </w:tc>
        <w:tc>
          <w:tcPr>
            <w:tcW w:w="1045" w:type="dxa"/>
          </w:tcPr>
          <w:p w14:paraId="02E6DA86">
            <w:pPr>
              <w:jc w:val="center"/>
              <w:rPr>
                <w:rFonts w:hint="default" w:ascii="Times New Roman" w:hAnsi="Times New Roman" w:cs="Times New Roman"/>
                <w:color w:val="D7D7D7"/>
                <w:sz w:val="18"/>
                <w:szCs w:val="18"/>
              </w:rPr>
            </w:pPr>
            <w:r>
              <w:rPr>
                <w:rFonts w:hint="default" w:ascii="Times New Roman" w:hAnsi="Times New Roman" w:cs="Times New Roman"/>
                <w:color w:val="D7D7D7"/>
                <w:sz w:val="18"/>
                <w:szCs w:val="18"/>
              </w:rPr>
              <w:t>STRING</w:t>
            </w:r>
          </w:p>
        </w:tc>
        <w:tc>
          <w:tcPr>
            <w:tcW w:w="7239" w:type="dxa"/>
          </w:tcPr>
          <w:p w14:paraId="7DB294CA">
            <w:pPr>
              <w:jc w:val="left"/>
              <w:rPr>
                <w:rFonts w:hint="default" w:ascii="Times New Roman" w:hAnsi="Times New Roman" w:cs="Times New Roman"/>
                <w:color w:val="D7D7D7"/>
                <w:sz w:val="18"/>
                <w:szCs w:val="18"/>
              </w:rPr>
            </w:pPr>
            <w:r>
              <w:rPr>
                <w:rFonts w:hint="default" w:ascii="Times New Roman" w:hAnsi="Times New Roman" w:cs="Times New Roman"/>
                <w:color w:val="D7D7D7"/>
                <w:sz w:val="18"/>
                <w:szCs w:val="18"/>
              </w:rPr>
              <w:t>Monitoring platform phone number</w:t>
            </w:r>
          </w:p>
        </w:tc>
      </w:tr>
      <w:tr w14:paraId="2CCC451D">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c>
          <w:tcPr>
            <w:tcW w:w="1384" w:type="dxa"/>
          </w:tcPr>
          <w:p w14:paraId="6198F615">
            <w:pPr>
              <w:jc w:val="center"/>
              <w:rPr>
                <w:rFonts w:hint="default" w:ascii="Times New Roman" w:hAnsi="Times New Roman" w:cs="Times New Roman"/>
                <w:color w:val="D7D7D7"/>
                <w:sz w:val="18"/>
                <w:szCs w:val="18"/>
              </w:rPr>
            </w:pPr>
            <w:r>
              <w:rPr>
                <w:rFonts w:hint="default" w:ascii="Times New Roman" w:hAnsi="Times New Roman" w:cs="Times New Roman"/>
                <w:color w:val="D7D7D7"/>
                <w:sz w:val="18"/>
                <w:szCs w:val="18"/>
              </w:rPr>
              <w:t>0x0041</w:t>
            </w:r>
          </w:p>
        </w:tc>
        <w:tc>
          <w:tcPr>
            <w:tcW w:w="1045" w:type="dxa"/>
          </w:tcPr>
          <w:p w14:paraId="27B25B3D">
            <w:pPr>
              <w:jc w:val="center"/>
              <w:rPr>
                <w:rFonts w:hint="default" w:ascii="Times New Roman" w:hAnsi="Times New Roman" w:cs="Times New Roman"/>
                <w:color w:val="D7D7D7"/>
                <w:sz w:val="18"/>
                <w:szCs w:val="18"/>
              </w:rPr>
            </w:pPr>
            <w:r>
              <w:rPr>
                <w:rFonts w:hint="default" w:ascii="Times New Roman" w:hAnsi="Times New Roman" w:cs="Times New Roman"/>
                <w:color w:val="D7D7D7"/>
                <w:sz w:val="18"/>
                <w:szCs w:val="18"/>
              </w:rPr>
              <w:t>STRING</w:t>
            </w:r>
          </w:p>
        </w:tc>
        <w:tc>
          <w:tcPr>
            <w:tcW w:w="7239" w:type="dxa"/>
          </w:tcPr>
          <w:p w14:paraId="7A48B266">
            <w:pPr>
              <w:jc w:val="left"/>
              <w:rPr>
                <w:rFonts w:hint="default" w:ascii="Times New Roman" w:hAnsi="Times New Roman" w:cs="Times New Roman"/>
                <w:color w:val="D7D7D7"/>
                <w:sz w:val="18"/>
                <w:szCs w:val="18"/>
              </w:rPr>
            </w:pPr>
            <w:r>
              <w:rPr>
                <w:rFonts w:hint="default" w:ascii="Times New Roman" w:hAnsi="Times New Roman" w:cs="Times New Roman"/>
                <w:color w:val="D7D7D7"/>
                <w:sz w:val="18"/>
                <w:szCs w:val="18"/>
              </w:rPr>
              <w:t xml:space="preserve">Reset phone number </w:t>
            </w:r>
            <w:r>
              <w:rPr>
                <w:rFonts w:hint="default" w:ascii="Times New Roman" w:hAnsi="Times New Roman" w:cs="Times New Roman"/>
                <w:color w:val="D7D7D7"/>
                <w:sz w:val="18"/>
                <w:szCs w:val="18"/>
                <w:lang w:eastAsia="zh-CN"/>
              </w:rPr>
              <w:t xml:space="preserve">, </w:t>
            </w:r>
            <w:r>
              <w:rPr>
                <w:rFonts w:hint="default" w:ascii="Times New Roman" w:hAnsi="Times New Roman" w:cs="Times New Roman"/>
                <w:color w:val="D7D7D7"/>
                <w:sz w:val="18"/>
                <w:szCs w:val="18"/>
              </w:rPr>
              <w:t>you can use this phone number to call the terminal to reset the terminal</w:t>
            </w:r>
          </w:p>
        </w:tc>
      </w:tr>
      <w:tr w14:paraId="68E210B4">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c>
          <w:tcPr>
            <w:tcW w:w="1384" w:type="dxa"/>
          </w:tcPr>
          <w:p w14:paraId="0B92B9D3">
            <w:pPr>
              <w:jc w:val="center"/>
              <w:rPr>
                <w:rFonts w:hint="default" w:ascii="Times New Roman" w:hAnsi="Times New Roman" w:cs="Times New Roman"/>
                <w:color w:val="D7D7D7"/>
                <w:sz w:val="18"/>
                <w:szCs w:val="18"/>
              </w:rPr>
            </w:pPr>
            <w:r>
              <w:rPr>
                <w:rFonts w:hint="default" w:ascii="Times New Roman" w:hAnsi="Times New Roman" w:cs="Times New Roman"/>
                <w:color w:val="D7D7D7"/>
                <w:sz w:val="18"/>
                <w:szCs w:val="18"/>
              </w:rPr>
              <w:t>0x0042</w:t>
            </w:r>
          </w:p>
        </w:tc>
        <w:tc>
          <w:tcPr>
            <w:tcW w:w="1045" w:type="dxa"/>
          </w:tcPr>
          <w:p w14:paraId="7843D534">
            <w:pPr>
              <w:jc w:val="center"/>
              <w:rPr>
                <w:rFonts w:hint="default" w:ascii="Times New Roman" w:hAnsi="Times New Roman" w:cs="Times New Roman"/>
                <w:color w:val="D7D7D7"/>
                <w:sz w:val="18"/>
                <w:szCs w:val="18"/>
              </w:rPr>
            </w:pPr>
            <w:r>
              <w:rPr>
                <w:rFonts w:hint="default" w:ascii="Times New Roman" w:hAnsi="Times New Roman" w:cs="Times New Roman"/>
                <w:color w:val="D7D7D7"/>
                <w:sz w:val="18"/>
                <w:szCs w:val="18"/>
              </w:rPr>
              <w:t>STRING</w:t>
            </w:r>
          </w:p>
        </w:tc>
        <w:tc>
          <w:tcPr>
            <w:tcW w:w="7239" w:type="dxa"/>
          </w:tcPr>
          <w:p w14:paraId="1BCEB7BA">
            <w:pPr>
              <w:jc w:val="left"/>
              <w:rPr>
                <w:rFonts w:hint="default" w:ascii="Times New Roman" w:hAnsi="Times New Roman" w:cs="Times New Roman"/>
                <w:color w:val="D7D7D7"/>
                <w:sz w:val="18"/>
                <w:szCs w:val="18"/>
              </w:rPr>
            </w:pPr>
            <w:r>
              <w:rPr>
                <w:rFonts w:hint="default" w:ascii="Times New Roman" w:hAnsi="Times New Roman" w:cs="Times New Roman"/>
                <w:color w:val="D7D7D7"/>
                <w:sz w:val="18"/>
                <w:szCs w:val="18"/>
              </w:rPr>
              <w:t xml:space="preserve">Restore factory settings phone number </w:t>
            </w:r>
            <w:r>
              <w:rPr>
                <w:rFonts w:hint="default" w:ascii="Times New Roman" w:hAnsi="Times New Roman" w:cs="Times New Roman"/>
                <w:color w:val="D7D7D7"/>
                <w:sz w:val="18"/>
                <w:szCs w:val="18"/>
                <w:lang w:eastAsia="zh-CN"/>
              </w:rPr>
              <w:t xml:space="preserve">, </w:t>
            </w:r>
            <w:r>
              <w:rPr>
                <w:rFonts w:hint="default" w:ascii="Times New Roman" w:hAnsi="Times New Roman" w:cs="Times New Roman"/>
                <w:color w:val="D7D7D7"/>
                <w:sz w:val="18"/>
                <w:szCs w:val="18"/>
              </w:rPr>
              <w:t>you can use this phone number to call the terminal to restore the terminal to factory settings</w:t>
            </w:r>
          </w:p>
        </w:tc>
      </w:tr>
      <w:tr w14:paraId="615345C7">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c>
          <w:tcPr>
            <w:tcW w:w="1384" w:type="dxa"/>
          </w:tcPr>
          <w:p w14:paraId="7C870D28">
            <w:pPr>
              <w:jc w:val="center"/>
              <w:rPr>
                <w:rFonts w:hint="default" w:ascii="Times New Roman" w:hAnsi="Times New Roman" w:cs="Times New Roman"/>
                <w:color w:val="D7D7D7"/>
                <w:sz w:val="18"/>
                <w:szCs w:val="18"/>
              </w:rPr>
            </w:pPr>
            <w:r>
              <w:rPr>
                <w:rFonts w:hint="default" w:ascii="Times New Roman" w:hAnsi="Times New Roman" w:cs="Times New Roman"/>
                <w:color w:val="D7D7D7"/>
                <w:sz w:val="18"/>
                <w:szCs w:val="18"/>
              </w:rPr>
              <w:t>0x0043</w:t>
            </w:r>
          </w:p>
        </w:tc>
        <w:tc>
          <w:tcPr>
            <w:tcW w:w="1045" w:type="dxa"/>
          </w:tcPr>
          <w:p w14:paraId="5CFE1B50">
            <w:pPr>
              <w:jc w:val="center"/>
              <w:rPr>
                <w:rFonts w:hint="default" w:ascii="Times New Roman" w:hAnsi="Times New Roman" w:cs="Times New Roman"/>
                <w:color w:val="D7D7D7"/>
                <w:sz w:val="18"/>
                <w:szCs w:val="18"/>
              </w:rPr>
            </w:pPr>
            <w:r>
              <w:rPr>
                <w:rFonts w:hint="default" w:ascii="Times New Roman" w:hAnsi="Times New Roman" w:cs="Times New Roman"/>
                <w:color w:val="D7D7D7"/>
                <w:sz w:val="18"/>
                <w:szCs w:val="18"/>
              </w:rPr>
              <w:t>STRING</w:t>
            </w:r>
          </w:p>
        </w:tc>
        <w:tc>
          <w:tcPr>
            <w:tcW w:w="7239" w:type="dxa"/>
          </w:tcPr>
          <w:p w14:paraId="5D9F1CB8">
            <w:pPr>
              <w:jc w:val="left"/>
              <w:rPr>
                <w:rFonts w:hint="default" w:ascii="Times New Roman" w:hAnsi="Times New Roman" w:cs="Times New Roman"/>
                <w:color w:val="D7D7D7"/>
                <w:sz w:val="18"/>
                <w:szCs w:val="18"/>
              </w:rPr>
            </w:pPr>
            <w:r>
              <w:rPr>
                <w:rFonts w:hint="default" w:ascii="Times New Roman" w:hAnsi="Times New Roman" w:cs="Times New Roman"/>
                <w:color w:val="D7D7D7"/>
                <w:sz w:val="18"/>
                <w:szCs w:val="18"/>
              </w:rPr>
              <w:t>Monitoring platform SMS phone number</w:t>
            </w:r>
          </w:p>
        </w:tc>
      </w:tr>
      <w:tr w14:paraId="6D61261F">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PrEx>
        <w:tc>
          <w:tcPr>
            <w:tcW w:w="1384" w:type="dxa"/>
          </w:tcPr>
          <w:p w14:paraId="2A3055D2">
            <w:pPr>
              <w:jc w:val="center"/>
              <w:rPr>
                <w:rFonts w:hint="default" w:ascii="Times New Roman" w:hAnsi="Times New Roman" w:cs="Times New Roman"/>
                <w:color w:val="D7D7D7"/>
                <w:sz w:val="18"/>
                <w:szCs w:val="18"/>
              </w:rPr>
            </w:pPr>
            <w:r>
              <w:rPr>
                <w:rFonts w:hint="default" w:ascii="Times New Roman" w:hAnsi="Times New Roman" w:cs="Times New Roman"/>
                <w:color w:val="D7D7D7"/>
                <w:sz w:val="18"/>
                <w:szCs w:val="18"/>
              </w:rPr>
              <w:t>0x0044</w:t>
            </w:r>
          </w:p>
        </w:tc>
        <w:tc>
          <w:tcPr>
            <w:tcW w:w="1045" w:type="dxa"/>
          </w:tcPr>
          <w:p w14:paraId="33DB287D">
            <w:pPr>
              <w:jc w:val="center"/>
              <w:rPr>
                <w:rFonts w:hint="default" w:ascii="Times New Roman" w:hAnsi="Times New Roman" w:cs="Times New Roman"/>
                <w:color w:val="D7D7D7"/>
                <w:sz w:val="18"/>
                <w:szCs w:val="18"/>
              </w:rPr>
            </w:pPr>
            <w:r>
              <w:rPr>
                <w:rFonts w:hint="default" w:ascii="Times New Roman" w:hAnsi="Times New Roman" w:cs="Times New Roman"/>
                <w:color w:val="D7D7D7"/>
                <w:sz w:val="18"/>
                <w:szCs w:val="18"/>
              </w:rPr>
              <w:t>STRING</w:t>
            </w:r>
          </w:p>
        </w:tc>
        <w:tc>
          <w:tcPr>
            <w:tcW w:w="7239" w:type="dxa"/>
          </w:tcPr>
          <w:p w14:paraId="08513E2D">
            <w:pPr>
              <w:jc w:val="left"/>
              <w:rPr>
                <w:rFonts w:hint="default" w:ascii="Times New Roman" w:hAnsi="Times New Roman" w:cs="Times New Roman"/>
                <w:color w:val="D7D7D7"/>
                <w:sz w:val="18"/>
                <w:szCs w:val="18"/>
              </w:rPr>
            </w:pPr>
            <w:r>
              <w:rPr>
                <w:rFonts w:hint="default" w:ascii="Times New Roman" w:hAnsi="Times New Roman" w:cs="Times New Roman"/>
                <w:color w:val="D7D7D7"/>
                <w:sz w:val="18"/>
                <w:szCs w:val="18"/>
              </w:rPr>
              <w:t>Receiving terminal SMS text alarm number</w:t>
            </w:r>
          </w:p>
        </w:tc>
      </w:tr>
      <w:tr w14:paraId="64C93378">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c>
          <w:tcPr>
            <w:tcW w:w="1384" w:type="dxa"/>
          </w:tcPr>
          <w:p w14:paraId="400ACDE2">
            <w:pPr>
              <w:jc w:val="center"/>
              <w:rPr>
                <w:rFonts w:hint="default" w:ascii="Times New Roman" w:hAnsi="Times New Roman" w:cs="Times New Roman"/>
                <w:color w:val="D7D7D7"/>
                <w:sz w:val="18"/>
                <w:szCs w:val="18"/>
              </w:rPr>
            </w:pPr>
            <w:r>
              <w:rPr>
                <w:rFonts w:hint="default" w:ascii="Times New Roman" w:hAnsi="Times New Roman" w:cs="Times New Roman"/>
                <w:color w:val="D7D7D7"/>
                <w:sz w:val="18"/>
                <w:szCs w:val="18"/>
              </w:rPr>
              <w:t>0x0045</w:t>
            </w:r>
          </w:p>
        </w:tc>
        <w:tc>
          <w:tcPr>
            <w:tcW w:w="1045" w:type="dxa"/>
          </w:tcPr>
          <w:p w14:paraId="3BF44FAC">
            <w:pPr>
              <w:jc w:val="center"/>
              <w:rPr>
                <w:rFonts w:hint="default" w:ascii="Times New Roman" w:hAnsi="Times New Roman" w:cs="Times New Roman"/>
                <w:color w:val="D7D7D7"/>
                <w:sz w:val="18"/>
                <w:szCs w:val="18"/>
              </w:rPr>
            </w:pPr>
            <w:r>
              <w:rPr>
                <w:rFonts w:hint="default" w:ascii="Times New Roman" w:hAnsi="Times New Roman" w:cs="Times New Roman"/>
                <w:color w:val="D7D7D7"/>
                <w:sz w:val="18"/>
                <w:szCs w:val="18"/>
              </w:rPr>
              <w:t>DWORD</w:t>
            </w:r>
          </w:p>
        </w:tc>
        <w:tc>
          <w:tcPr>
            <w:tcW w:w="7239" w:type="dxa"/>
          </w:tcPr>
          <w:p w14:paraId="6823CB2F">
            <w:pPr>
              <w:jc w:val="left"/>
              <w:rPr>
                <w:rFonts w:hint="default" w:ascii="Times New Roman" w:hAnsi="Times New Roman" w:cs="Times New Roman"/>
                <w:color w:val="D7D7D7"/>
                <w:sz w:val="18"/>
                <w:szCs w:val="18"/>
              </w:rPr>
            </w:pPr>
            <w:r>
              <w:rPr>
                <w:rFonts w:hint="default" w:ascii="Times New Roman" w:hAnsi="Times New Roman" w:cs="Times New Roman"/>
                <w:color w:val="D7D7D7"/>
                <w:sz w:val="18"/>
                <w:szCs w:val="18"/>
              </w:rPr>
              <w:t xml:space="preserve">Terminal call answering strategy </w:t>
            </w:r>
            <w:r>
              <w:rPr>
                <w:rFonts w:hint="default" w:ascii="Times New Roman" w:hAnsi="Times New Roman" w:cs="Times New Roman"/>
                <w:color w:val="D7D7D7"/>
                <w:sz w:val="18"/>
                <w:szCs w:val="18"/>
                <w:lang w:eastAsia="zh-CN"/>
              </w:rPr>
              <w:t xml:space="preserve">, </w:t>
            </w:r>
            <w:r>
              <w:rPr>
                <w:rFonts w:hint="default" w:ascii="Times New Roman" w:hAnsi="Times New Roman" w:cs="Times New Roman"/>
                <w:color w:val="D7D7D7"/>
                <w:sz w:val="18"/>
                <w:szCs w:val="18"/>
              </w:rPr>
              <w:t xml:space="preserve">0: automatic answering; 1: automatic answering when ACC is ON </w:t>
            </w:r>
            <w:r>
              <w:rPr>
                <w:rFonts w:hint="default" w:ascii="Times New Roman" w:hAnsi="Times New Roman" w:cs="Times New Roman"/>
                <w:color w:val="D7D7D7"/>
                <w:sz w:val="18"/>
                <w:szCs w:val="18"/>
                <w:lang w:eastAsia="zh-CN"/>
              </w:rPr>
              <w:t xml:space="preserve">, </w:t>
            </w:r>
            <w:r>
              <w:rPr>
                <w:rFonts w:hint="default" w:ascii="Times New Roman" w:hAnsi="Times New Roman" w:cs="Times New Roman"/>
                <w:color w:val="D7D7D7"/>
                <w:sz w:val="18"/>
                <w:szCs w:val="18"/>
              </w:rPr>
              <w:t>manual answering when ACC is OFF</w:t>
            </w:r>
          </w:p>
        </w:tc>
      </w:tr>
      <w:tr w14:paraId="09AC3ADB">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c>
          <w:tcPr>
            <w:tcW w:w="1384" w:type="dxa"/>
          </w:tcPr>
          <w:p w14:paraId="620F5E46">
            <w:pPr>
              <w:jc w:val="center"/>
              <w:rPr>
                <w:rFonts w:hint="default" w:ascii="Times New Roman" w:hAnsi="Times New Roman" w:cs="Times New Roman"/>
                <w:color w:val="D7D7D7"/>
                <w:sz w:val="18"/>
                <w:szCs w:val="18"/>
              </w:rPr>
            </w:pPr>
            <w:r>
              <w:rPr>
                <w:rFonts w:hint="default" w:ascii="Times New Roman" w:hAnsi="Times New Roman" w:cs="Times New Roman"/>
                <w:color w:val="D7D7D7"/>
                <w:sz w:val="18"/>
                <w:szCs w:val="18"/>
              </w:rPr>
              <w:t>0x0046</w:t>
            </w:r>
          </w:p>
        </w:tc>
        <w:tc>
          <w:tcPr>
            <w:tcW w:w="1045" w:type="dxa"/>
          </w:tcPr>
          <w:p w14:paraId="72F73961">
            <w:pPr>
              <w:jc w:val="center"/>
              <w:rPr>
                <w:rFonts w:hint="default" w:ascii="Times New Roman" w:hAnsi="Times New Roman" w:cs="Times New Roman"/>
                <w:color w:val="D7D7D7"/>
                <w:sz w:val="18"/>
                <w:szCs w:val="18"/>
              </w:rPr>
            </w:pPr>
            <w:r>
              <w:rPr>
                <w:rFonts w:hint="default" w:ascii="Times New Roman" w:hAnsi="Times New Roman" w:cs="Times New Roman"/>
                <w:color w:val="D7D7D7"/>
                <w:sz w:val="18"/>
                <w:szCs w:val="18"/>
              </w:rPr>
              <w:t>DWORD</w:t>
            </w:r>
          </w:p>
        </w:tc>
        <w:tc>
          <w:tcPr>
            <w:tcW w:w="7239" w:type="dxa"/>
          </w:tcPr>
          <w:p w14:paraId="6BE7E8A7">
            <w:pPr>
              <w:jc w:val="left"/>
              <w:rPr>
                <w:rFonts w:hint="default" w:ascii="Times New Roman" w:hAnsi="Times New Roman" w:cs="Times New Roman"/>
                <w:color w:val="D7D7D7"/>
                <w:sz w:val="18"/>
                <w:szCs w:val="18"/>
              </w:rPr>
            </w:pPr>
            <w:r>
              <w:rPr>
                <w:rFonts w:hint="default" w:ascii="Times New Roman" w:hAnsi="Times New Roman" w:cs="Times New Roman"/>
                <w:color w:val="D7D7D7"/>
                <w:sz w:val="18"/>
                <w:szCs w:val="18"/>
              </w:rPr>
              <w:t xml:space="preserve">The maximum call time for each call </w:t>
            </w:r>
            <w:r>
              <w:rPr>
                <w:rFonts w:hint="default" w:ascii="Times New Roman" w:hAnsi="Times New Roman" w:cs="Times New Roman"/>
                <w:color w:val="D7D7D7"/>
                <w:sz w:val="18"/>
                <w:szCs w:val="18"/>
                <w:lang w:eastAsia="zh-CN"/>
              </w:rPr>
              <w:t xml:space="preserve">, </w:t>
            </w:r>
            <w:r>
              <w:rPr>
                <w:rFonts w:hint="default" w:ascii="Times New Roman" w:hAnsi="Times New Roman" w:cs="Times New Roman"/>
                <w:color w:val="D7D7D7"/>
                <w:sz w:val="18"/>
                <w:szCs w:val="18"/>
              </w:rPr>
              <w:t xml:space="preserve">in seconds (s), 0 means no call allowed </w:t>
            </w:r>
            <w:r>
              <w:rPr>
                <w:rFonts w:hint="default" w:ascii="Times New Roman" w:hAnsi="Times New Roman" w:cs="Times New Roman"/>
                <w:color w:val="D7D7D7"/>
                <w:sz w:val="18"/>
                <w:szCs w:val="18"/>
                <w:lang w:eastAsia="zh-CN"/>
              </w:rPr>
              <w:t xml:space="preserve">, </w:t>
            </w:r>
            <w:r>
              <w:rPr>
                <w:rFonts w:hint="default" w:ascii="Times New Roman" w:hAnsi="Times New Roman" w:cs="Times New Roman"/>
                <w:color w:val="D7D7D7"/>
                <w:sz w:val="18"/>
                <w:szCs w:val="18"/>
              </w:rPr>
              <w:t>0xFFFFFFFF means no limit</w:t>
            </w:r>
          </w:p>
        </w:tc>
      </w:tr>
      <w:tr w14:paraId="46B28E5F">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c>
          <w:tcPr>
            <w:tcW w:w="1384" w:type="dxa"/>
          </w:tcPr>
          <w:p w14:paraId="1F995B77">
            <w:pPr>
              <w:jc w:val="center"/>
              <w:rPr>
                <w:rFonts w:hint="default" w:ascii="Times New Roman" w:hAnsi="Times New Roman" w:cs="Times New Roman"/>
                <w:color w:val="D7D7D7"/>
                <w:sz w:val="18"/>
                <w:szCs w:val="18"/>
              </w:rPr>
            </w:pPr>
            <w:r>
              <w:rPr>
                <w:rFonts w:hint="default" w:ascii="Times New Roman" w:hAnsi="Times New Roman" w:cs="Times New Roman"/>
                <w:color w:val="D7D7D7"/>
                <w:sz w:val="18"/>
                <w:szCs w:val="18"/>
              </w:rPr>
              <w:t>0x0047</w:t>
            </w:r>
          </w:p>
        </w:tc>
        <w:tc>
          <w:tcPr>
            <w:tcW w:w="1045" w:type="dxa"/>
          </w:tcPr>
          <w:p w14:paraId="7B28AE8C">
            <w:pPr>
              <w:jc w:val="center"/>
              <w:rPr>
                <w:rFonts w:hint="default" w:ascii="Times New Roman" w:hAnsi="Times New Roman" w:cs="Times New Roman"/>
                <w:color w:val="D7D7D7"/>
                <w:sz w:val="18"/>
                <w:szCs w:val="18"/>
              </w:rPr>
            </w:pPr>
            <w:r>
              <w:rPr>
                <w:rFonts w:hint="default" w:ascii="Times New Roman" w:hAnsi="Times New Roman" w:cs="Times New Roman"/>
                <w:color w:val="D7D7D7"/>
                <w:sz w:val="18"/>
                <w:szCs w:val="18"/>
              </w:rPr>
              <w:t>DWORD</w:t>
            </w:r>
          </w:p>
        </w:tc>
        <w:tc>
          <w:tcPr>
            <w:tcW w:w="7239" w:type="dxa"/>
          </w:tcPr>
          <w:p w14:paraId="7AE3535D">
            <w:pPr>
              <w:jc w:val="left"/>
              <w:rPr>
                <w:rFonts w:hint="default" w:ascii="Times New Roman" w:hAnsi="Times New Roman" w:cs="Times New Roman"/>
                <w:color w:val="D7D7D7"/>
                <w:sz w:val="18"/>
                <w:szCs w:val="18"/>
              </w:rPr>
            </w:pPr>
            <w:r>
              <w:rPr>
                <w:rFonts w:hint="default" w:ascii="Times New Roman" w:hAnsi="Times New Roman" w:cs="Times New Roman"/>
                <w:color w:val="D7D7D7"/>
                <w:sz w:val="18"/>
                <w:szCs w:val="18"/>
              </w:rPr>
              <w:t xml:space="preserve">The longest call time of the month </w:t>
            </w:r>
            <w:r>
              <w:rPr>
                <w:rFonts w:hint="default" w:ascii="Times New Roman" w:hAnsi="Times New Roman" w:cs="Times New Roman"/>
                <w:color w:val="D7D7D7"/>
                <w:sz w:val="18"/>
                <w:szCs w:val="18"/>
                <w:lang w:eastAsia="zh-CN"/>
              </w:rPr>
              <w:t xml:space="preserve">, </w:t>
            </w:r>
            <w:r>
              <w:rPr>
                <w:rFonts w:hint="default" w:ascii="Times New Roman" w:hAnsi="Times New Roman" w:cs="Times New Roman"/>
                <w:color w:val="D7D7D7"/>
                <w:sz w:val="18"/>
                <w:szCs w:val="18"/>
              </w:rPr>
              <w:t xml:space="preserve">in seconds (s), 0 means no calls allowed </w:t>
            </w:r>
            <w:r>
              <w:rPr>
                <w:rFonts w:hint="default" w:ascii="Times New Roman" w:hAnsi="Times New Roman" w:cs="Times New Roman"/>
                <w:color w:val="D7D7D7"/>
                <w:sz w:val="18"/>
                <w:szCs w:val="18"/>
                <w:lang w:eastAsia="zh-CN"/>
              </w:rPr>
              <w:t xml:space="preserve">, </w:t>
            </w:r>
            <w:r>
              <w:rPr>
                <w:rFonts w:hint="default" w:ascii="Times New Roman" w:hAnsi="Times New Roman" w:cs="Times New Roman"/>
                <w:color w:val="D7D7D7"/>
                <w:sz w:val="18"/>
                <w:szCs w:val="18"/>
              </w:rPr>
              <w:t>0xFFFFFFFF means no limit</w:t>
            </w:r>
          </w:p>
        </w:tc>
      </w:tr>
      <w:tr w14:paraId="5A7B6C3E">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c>
          <w:tcPr>
            <w:tcW w:w="1384" w:type="dxa"/>
          </w:tcPr>
          <w:p w14:paraId="6119BB3F">
            <w:pPr>
              <w:jc w:val="center"/>
              <w:rPr>
                <w:rFonts w:hint="default" w:ascii="Times New Roman" w:hAnsi="Times New Roman" w:cs="Times New Roman"/>
                <w:color w:val="D7D7D7"/>
                <w:sz w:val="18"/>
                <w:szCs w:val="18"/>
              </w:rPr>
            </w:pPr>
            <w:r>
              <w:rPr>
                <w:rFonts w:hint="default" w:ascii="Times New Roman" w:hAnsi="Times New Roman" w:cs="Times New Roman"/>
                <w:color w:val="D7D7D7"/>
                <w:sz w:val="18"/>
                <w:szCs w:val="18"/>
              </w:rPr>
              <w:t>0x0048</w:t>
            </w:r>
          </w:p>
        </w:tc>
        <w:tc>
          <w:tcPr>
            <w:tcW w:w="1045" w:type="dxa"/>
          </w:tcPr>
          <w:p w14:paraId="007D4D6A">
            <w:pPr>
              <w:jc w:val="center"/>
              <w:rPr>
                <w:rFonts w:hint="default" w:ascii="Times New Roman" w:hAnsi="Times New Roman" w:cs="Times New Roman"/>
                <w:color w:val="D7D7D7"/>
                <w:sz w:val="18"/>
                <w:szCs w:val="18"/>
              </w:rPr>
            </w:pPr>
            <w:r>
              <w:rPr>
                <w:rFonts w:hint="default" w:ascii="Times New Roman" w:hAnsi="Times New Roman" w:cs="Times New Roman"/>
                <w:color w:val="D7D7D7"/>
                <w:sz w:val="18"/>
                <w:szCs w:val="18"/>
              </w:rPr>
              <w:t>STRING</w:t>
            </w:r>
          </w:p>
        </w:tc>
        <w:tc>
          <w:tcPr>
            <w:tcW w:w="7239" w:type="dxa"/>
          </w:tcPr>
          <w:p w14:paraId="28D01054">
            <w:pPr>
              <w:jc w:val="left"/>
              <w:rPr>
                <w:rFonts w:hint="default" w:ascii="Times New Roman" w:hAnsi="Times New Roman" w:cs="Times New Roman"/>
                <w:color w:val="D7D7D7"/>
                <w:sz w:val="18"/>
                <w:szCs w:val="18"/>
              </w:rPr>
            </w:pPr>
            <w:r>
              <w:rPr>
                <w:rFonts w:hint="default" w:ascii="Times New Roman" w:hAnsi="Times New Roman" w:cs="Times New Roman"/>
                <w:color w:val="D7D7D7"/>
                <w:sz w:val="18"/>
                <w:szCs w:val="18"/>
              </w:rPr>
              <w:t>Monitoring phone numbers</w:t>
            </w:r>
          </w:p>
        </w:tc>
      </w:tr>
      <w:tr w14:paraId="4D3C8EA8">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c>
          <w:tcPr>
            <w:tcW w:w="1384" w:type="dxa"/>
          </w:tcPr>
          <w:p w14:paraId="3B45FD5A">
            <w:pPr>
              <w:jc w:val="center"/>
              <w:rPr>
                <w:rFonts w:hint="default" w:ascii="Times New Roman" w:hAnsi="Times New Roman" w:cs="Times New Roman"/>
                <w:color w:val="D7D7D7"/>
                <w:sz w:val="18"/>
                <w:szCs w:val="18"/>
              </w:rPr>
            </w:pPr>
            <w:r>
              <w:rPr>
                <w:rFonts w:hint="default" w:ascii="Times New Roman" w:hAnsi="Times New Roman" w:cs="Times New Roman"/>
                <w:color w:val="D7D7D7"/>
                <w:sz w:val="18"/>
                <w:szCs w:val="18"/>
              </w:rPr>
              <w:t>0x0049</w:t>
            </w:r>
          </w:p>
        </w:tc>
        <w:tc>
          <w:tcPr>
            <w:tcW w:w="1045" w:type="dxa"/>
          </w:tcPr>
          <w:p w14:paraId="1DC6D711">
            <w:pPr>
              <w:jc w:val="center"/>
              <w:rPr>
                <w:rFonts w:hint="default" w:ascii="Times New Roman" w:hAnsi="Times New Roman" w:cs="Times New Roman"/>
                <w:color w:val="D7D7D7"/>
                <w:sz w:val="18"/>
                <w:szCs w:val="18"/>
              </w:rPr>
            </w:pPr>
            <w:r>
              <w:rPr>
                <w:rFonts w:hint="default" w:ascii="Times New Roman" w:hAnsi="Times New Roman" w:cs="Times New Roman"/>
                <w:color w:val="D7D7D7"/>
                <w:sz w:val="18"/>
                <w:szCs w:val="18"/>
              </w:rPr>
              <w:t>STRING</w:t>
            </w:r>
          </w:p>
        </w:tc>
        <w:tc>
          <w:tcPr>
            <w:tcW w:w="7239" w:type="dxa"/>
          </w:tcPr>
          <w:p w14:paraId="3DB031E0">
            <w:pPr>
              <w:jc w:val="left"/>
              <w:rPr>
                <w:rFonts w:hint="default" w:ascii="Times New Roman" w:hAnsi="Times New Roman" w:cs="Times New Roman"/>
                <w:color w:val="D7D7D7"/>
                <w:sz w:val="18"/>
                <w:szCs w:val="18"/>
              </w:rPr>
            </w:pPr>
            <w:r>
              <w:rPr>
                <w:rFonts w:hint="default" w:ascii="Times New Roman" w:hAnsi="Times New Roman" w:cs="Times New Roman"/>
                <w:color w:val="D7D7D7"/>
                <w:sz w:val="18"/>
                <w:szCs w:val="18"/>
              </w:rPr>
              <w:t>Privileged SMS numbers for regulatory platforms</w:t>
            </w:r>
          </w:p>
        </w:tc>
      </w:tr>
      <w:tr w14:paraId="5A040B83">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c>
          <w:tcPr>
            <w:tcW w:w="1384" w:type="dxa"/>
          </w:tcPr>
          <w:p w14:paraId="42457F42">
            <w:pPr>
              <w:jc w:val="center"/>
              <w:rPr>
                <w:rFonts w:hint="default" w:ascii="Times New Roman" w:hAnsi="Times New Roman" w:cs="Times New Roman"/>
                <w:color w:val="D7D7D7"/>
                <w:sz w:val="18"/>
                <w:szCs w:val="18"/>
              </w:rPr>
            </w:pPr>
            <w:r>
              <w:rPr>
                <w:rFonts w:hint="default" w:ascii="Times New Roman" w:hAnsi="Times New Roman" w:cs="Times New Roman"/>
                <w:color w:val="D7D7D7"/>
                <w:sz w:val="18"/>
                <w:szCs w:val="18"/>
              </w:rPr>
              <w:t>0x004A-0x004F</w:t>
            </w:r>
          </w:p>
        </w:tc>
        <w:tc>
          <w:tcPr>
            <w:tcW w:w="1045" w:type="dxa"/>
          </w:tcPr>
          <w:p w14:paraId="57E5B4B9">
            <w:pPr>
              <w:jc w:val="center"/>
              <w:rPr>
                <w:rFonts w:hint="default" w:ascii="Times New Roman" w:hAnsi="Times New Roman" w:cs="Times New Roman"/>
                <w:color w:val="D7D7D7"/>
                <w:sz w:val="18"/>
                <w:szCs w:val="18"/>
              </w:rPr>
            </w:pPr>
          </w:p>
        </w:tc>
        <w:tc>
          <w:tcPr>
            <w:tcW w:w="7239" w:type="dxa"/>
          </w:tcPr>
          <w:p w14:paraId="6B651106">
            <w:pPr>
              <w:jc w:val="left"/>
              <w:rPr>
                <w:rFonts w:hint="default" w:ascii="Times New Roman" w:hAnsi="Times New Roman" w:cs="Times New Roman"/>
                <w:color w:val="D7D7D7"/>
                <w:sz w:val="18"/>
                <w:szCs w:val="18"/>
              </w:rPr>
            </w:pPr>
            <w:r>
              <w:rPr>
                <w:rFonts w:hint="default" w:ascii="Times New Roman" w:hAnsi="Times New Roman" w:cs="Times New Roman"/>
                <w:color w:val="D7D7D7"/>
                <w:sz w:val="18"/>
                <w:szCs w:val="18"/>
              </w:rPr>
              <w:t>reserve</w:t>
            </w:r>
          </w:p>
        </w:tc>
      </w:tr>
      <w:tr w14:paraId="3E1B0538">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c>
          <w:tcPr>
            <w:tcW w:w="1384" w:type="dxa"/>
          </w:tcPr>
          <w:p w14:paraId="7FDDDB3D">
            <w:pPr>
              <w:jc w:val="center"/>
              <w:rPr>
                <w:rFonts w:hint="default" w:ascii="Times New Roman" w:hAnsi="Times New Roman" w:cs="Times New Roman"/>
                <w:color w:val="D7D7D7"/>
                <w:sz w:val="18"/>
                <w:szCs w:val="18"/>
              </w:rPr>
            </w:pPr>
            <w:r>
              <w:rPr>
                <w:rFonts w:hint="default" w:ascii="Times New Roman" w:hAnsi="Times New Roman" w:cs="Times New Roman"/>
                <w:color w:val="D7D7D7"/>
                <w:sz w:val="18"/>
                <w:szCs w:val="18"/>
              </w:rPr>
              <w:t>0x0050</w:t>
            </w:r>
          </w:p>
        </w:tc>
        <w:tc>
          <w:tcPr>
            <w:tcW w:w="1045" w:type="dxa"/>
          </w:tcPr>
          <w:p w14:paraId="36A16C3B">
            <w:pPr>
              <w:jc w:val="center"/>
              <w:rPr>
                <w:rFonts w:hint="default" w:ascii="Times New Roman" w:hAnsi="Times New Roman" w:cs="Times New Roman"/>
                <w:color w:val="D7D7D7"/>
                <w:sz w:val="18"/>
                <w:szCs w:val="18"/>
              </w:rPr>
            </w:pPr>
            <w:r>
              <w:rPr>
                <w:rFonts w:hint="default" w:ascii="Times New Roman" w:hAnsi="Times New Roman" w:cs="Times New Roman"/>
                <w:color w:val="D7D7D7"/>
                <w:sz w:val="18"/>
                <w:szCs w:val="18"/>
              </w:rPr>
              <w:t>DWORD</w:t>
            </w:r>
          </w:p>
        </w:tc>
        <w:tc>
          <w:tcPr>
            <w:tcW w:w="7239" w:type="dxa"/>
          </w:tcPr>
          <w:p w14:paraId="291C6A31">
            <w:pPr>
              <w:jc w:val="left"/>
              <w:rPr>
                <w:rFonts w:hint="default" w:ascii="Times New Roman" w:hAnsi="Times New Roman" w:cs="Times New Roman"/>
                <w:color w:val="D7D7D7"/>
                <w:sz w:val="18"/>
                <w:szCs w:val="18"/>
              </w:rPr>
            </w:pPr>
            <w:r>
              <w:rPr>
                <w:rFonts w:hint="default" w:ascii="Times New Roman" w:hAnsi="Times New Roman" w:cs="Times New Roman"/>
                <w:color w:val="D7D7D7"/>
                <w:sz w:val="18"/>
                <w:szCs w:val="18"/>
              </w:rPr>
              <w:t xml:space="preserve">Alarm shield word. Corresponding to the alarm flag in the position information report message </w:t>
            </w:r>
            <w:r>
              <w:rPr>
                <w:rFonts w:hint="default" w:ascii="Times New Roman" w:hAnsi="Times New Roman" w:cs="Times New Roman"/>
                <w:color w:val="D7D7D7"/>
                <w:sz w:val="18"/>
                <w:szCs w:val="18"/>
                <w:lang w:eastAsia="zh-CN"/>
              </w:rPr>
              <w:t xml:space="preserve">, </w:t>
            </w:r>
            <w:r>
              <w:rPr>
                <w:rFonts w:hint="default" w:ascii="Times New Roman" w:hAnsi="Times New Roman" w:cs="Times New Roman"/>
                <w:color w:val="D7D7D7"/>
                <w:sz w:val="18"/>
                <w:szCs w:val="18"/>
              </w:rPr>
              <w:t>if the corresponding bit is 1, the corresponding alarm is shielded.</w:t>
            </w:r>
          </w:p>
        </w:tc>
      </w:tr>
      <w:tr w14:paraId="5EEA97C6">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c>
          <w:tcPr>
            <w:tcW w:w="1384" w:type="dxa"/>
          </w:tcPr>
          <w:p w14:paraId="639838D9">
            <w:pPr>
              <w:jc w:val="center"/>
              <w:rPr>
                <w:rFonts w:hint="default" w:ascii="Times New Roman" w:hAnsi="Times New Roman" w:cs="Times New Roman"/>
                <w:color w:val="D7D7D7"/>
                <w:sz w:val="18"/>
                <w:szCs w:val="18"/>
              </w:rPr>
            </w:pPr>
            <w:r>
              <w:rPr>
                <w:rFonts w:hint="default" w:ascii="Times New Roman" w:hAnsi="Times New Roman" w:cs="Times New Roman"/>
                <w:color w:val="D7D7D7"/>
                <w:sz w:val="18"/>
                <w:szCs w:val="18"/>
              </w:rPr>
              <w:t>0x0051</w:t>
            </w:r>
          </w:p>
        </w:tc>
        <w:tc>
          <w:tcPr>
            <w:tcW w:w="1045" w:type="dxa"/>
          </w:tcPr>
          <w:p w14:paraId="311F0556">
            <w:pPr>
              <w:jc w:val="center"/>
              <w:rPr>
                <w:rFonts w:hint="default" w:ascii="Times New Roman" w:hAnsi="Times New Roman" w:cs="Times New Roman"/>
                <w:color w:val="D7D7D7"/>
                <w:sz w:val="18"/>
                <w:szCs w:val="18"/>
              </w:rPr>
            </w:pPr>
            <w:r>
              <w:rPr>
                <w:rFonts w:hint="default" w:ascii="Times New Roman" w:hAnsi="Times New Roman" w:cs="Times New Roman"/>
                <w:color w:val="D7D7D7"/>
                <w:sz w:val="18"/>
                <w:szCs w:val="18"/>
              </w:rPr>
              <w:t>DWORD</w:t>
            </w:r>
          </w:p>
        </w:tc>
        <w:tc>
          <w:tcPr>
            <w:tcW w:w="7239" w:type="dxa"/>
          </w:tcPr>
          <w:p w14:paraId="162729F2">
            <w:pPr>
              <w:jc w:val="left"/>
              <w:rPr>
                <w:rFonts w:hint="default" w:ascii="Times New Roman" w:hAnsi="Times New Roman" w:cs="Times New Roman"/>
                <w:color w:val="D7D7D7"/>
                <w:sz w:val="18"/>
                <w:szCs w:val="18"/>
              </w:rPr>
            </w:pPr>
            <w:r>
              <w:rPr>
                <w:rFonts w:hint="default" w:ascii="Times New Roman" w:hAnsi="Times New Roman" w:cs="Times New Roman"/>
                <w:color w:val="D7D7D7"/>
                <w:sz w:val="18"/>
                <w:szCs w:val="18"/>
              </w:rPr>
              <w:t xml:space="preserve">Alarm text SMS switch </w:t>
            </w:r>
            <w:r>
              <w:rPr>
                <w:rFonts w:hint="default" w:ascii="Times New Roman" w:hAnsi="Times New Roman" w:cs="Times New Roman"/>
                <w:color w:val="D7D7D7"/>
                <w:sz w:val="18"/>
                <w:szCs w:val="18"/>
                <w:lang w:eastAsia="zh-CN"/>
              </w:rPr>
              <w:t xml:space="preserve">, </w:t>
            </w:r>
            <w:r>
              <w:rPr>
                <w:rFonts w:hint="default" w:ascii="Times New Roman" w:hAnsi="Times New Roman" w:cs="Times New Roman"/>
                <w:color w:val="D7D7D7"/>
                <w:sz w:val="18"/>
                <w:szCs w:val="18"/>
              </w:rPr>
              <w:t xml:space="preserve">corresponding to the alarm flag in the location information report message </w:t>
            </w:r>
            <w:r>
              <w:rPr>
                <w:rFonts w:hint="default" w:ascii="Times New Roman" w:hAnsi="Times New Roman" w:cs="Times New Roman"/>
                <w:color w:val="D7D7D7"/>
                <w:sz w:val="18"/>
                <w:szCs w:val="18"/>
                <w:lang w:eastAsia="zh-CN"/>
              </w:rPr>
              <w:t xml:space="preserve">, </w:t>
            </w:r>
            <w:r>
              <w:rPr>
                <w:rFonts w:hint="default" w:ascii="Times New Roman" w:hAnsi="Times New Roman" w:cs="Times New Roman"/>
                <w:color w:val="D7D7D7"/>
                <w:sz w:val="18"/>
                <w:szCs w:val="18"/>
              </w:rPr>
              <w:t>the corresponding bit is 1, then the corresponding alarm will send a text SMS</w:t>
            </w:r>
          </w:p>
        </w:tc>
      </w:tr>
      <w:tr w14:paraId="68A75BE4">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c>
          <w:tcPr>
            <w:tcW w:w="1384" w:type="dxa"/>
          </w:tcPr>
          <w:p w14:paraId="4877E068">
            <w:pPr>
              <w:jc w:val="center"/>
              <w:rPr>
                <w:rFonts w:hint="default" w:ascii="Times New Roman" w:hAnsi="Times New Roman" w:cs="Times New Roman"/>
                <w:color w:val="D7D7D7"/>
                <w:sz w:val="18"/>
                <w:szCs w:val="18"/>
              </w:rPr>
            </w:pPr>
            <w:r>
              <w:rPr>
                <w:rFonts w:hint="default" w:ascii="Times New Roman" w:hAnsi="Times New Roman" w:cs="Times New Roman"/>
                <w:color w:val="D7D7D7"/>
                <w:sz w:val="18"/>
                <w:szCs w:val="18"/>
              </w:rPr>
              <w:t>0x0052</w:t>
            </w:r>
          </w:p>
        </w:tc>
        <w:tc>
          <w:tcPr>
            <w:tcW w:w="1045" w:type="dxa"/>
          </w:tcPr>
          <w:p w14:paraId="36636912">
            <w:pPr>
              <w:jc w:val="center"/>
              <w:rPr>
                <w:rFonts w:hint="default" w:ascii="Times New Roman" w:hAnsi="Times New Roman" w:cs="Times New Roman"/>
                <w:color w:val="D7D7D7"/>
                <w:sz w:val="18"/>
                <w:szCs w:val="18"/>
              </w:rPr>
            </w:pPr>
            <w:r>
              <w:rPr>
                <w:rFonts w:hint="default" w:ascii="Times New Roman" w:hAnsi="Times New Roman" w:cs="Times New Roman"/>
                <w:color w:val="D7D7D7"/>
                <w:sz w:val="18"/>
                <w:szCs w:val="18"/>
              </w:rPr>
              <w:t>DWORD</w:t>
            </w:r>
          </w:p>
        </w:tc>
        <w:tc>
          <w:tcPr>
            <w:tcW w:w="7239" w:type="dxa"/>
          </w:tcPr>
          <w:p w14:paraId="06E9E5A0">
            <w:pPr>
              <w:jc w:val="left"/>
              <w:rPr>
                <w:rFonts w:hint="default" w:ascii="Times New Roman" w:hAnsi="Times New Roman" w:cs="Times New Roman"/>
                <w:color w:val="D7D7D7"/>
                <w:sz w:val="18"/>
                <w:szCs w:val="18"/>
              </w:rPr>
            </w:pPr>
            <w:r>
              <w:rPr>
                <w:rFonts w:hint="default" w:ascii="Times New Roman" w:hAnsi="Times New Roman" w:cs="Times New Roman"/>
                <w:color w:val="D7D7D7"/>
                <w:sz w:val="18"/>
                <w:szCs w:val="18"/>
              </w:rPr>
              <w:t xml:space="preserve">Alarm shooting switch </w:t>
            </w:r>
            <w:r>
              <w:rPr>
                <w:rFonts w:hint="default" w:ascii="Times New Roman" w:hAnsi="Times New Roman" w:cs="Times New Roman"/>
                <w:color w:val="D7D7D7"/>
                <w:sz w:val="18"/>
                <w:szCs w:val="18"/>
                <w:lang w:eastAsia="zh-CN"/>
              </w:rPr>
              <w:t xml:space="preserve">, </w:t>
            </w:r>
            <w:r>
              <w:rPr>
                <w:rFonts w:hint="default" w:ascii="Times New Roman" w:hAnsi="Times New Roman" w:cs="Times New Roman"/>
                <w:color w:val="D7D7D7"/>
                <w:sz w:val="18"/>
                <w:szCs w:val="18"/>
              </w:rPr>
              <w:t xml:space="preserve">corresponding to the alarm flag in the location information report message </w:t>
            </w:r>
            <w:r>
              <w:rPr>
                <w:rFonts w:hint="default" w:ascii="Times New Roman" w:hAnsi="Times New Roman" w:cs="Times New Roman"/>
                <w:color w:val="D7D7D7"/>
                <w:sz w:val="18"/>
                <w:szCs w:val="18"/>
                <w:lang w:eastAsia="zh-CN"/>
              </w:rPr>
              <w:t xml:space="preserve">, </w:t>
            </w:r>
            <w:r>
              <w:rPr>
                <w:rFonts w:hint="default" w:ascii="Times New Roman" w:hAnsi="Times New Roman" w:cs="Times New Roman"/>
                <w:color w:val="D7D7D7"/>
                <w:sz w:val="18"/>
                <w:szCs w:val="18"/>
              </w:rPr>
              <w:t>the corresponding bit is 1 when the camera shoots the corresponding alarm</w:t>
            </w:r>
          </w:p>
        </w:tc>
      </w:tr>
      <w:tr w14:paraId="31F2FB72">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c>
          <w:tcPr>
            <w:tcW w:w="1384" w:type="dxa"/>
          </w:tcPr>
          <w:p w14:paraId="46D2DE70">
            <w:pPr>
              <w:jc w:val="center"/>
              <w:rPr>
                <w:rFonts w:hint="default" w:ascii="Times New Roman" w:hAnsi="Times New Roman" w:cs="Times New Roman"/>
                <w:color w:val="D7D7D7"/>
                <w:sz w:val="18"/>
                <w:szCs w:val="18"/>
              </w:rPr>
            </w:pPr>
            <w:r>
              <w:rPr>
                <w:rFonts w:hint="default" w:ascii="Times New Roman" w:hAnsi="Times New Roman" w:cs="Times New Roman"/>
                <w:color w:val="D7D7D7"/>
                <w:sz w:val="18"/>
                <w:szCs w:val="18"/>
              </w:rPr>
              <w:t>0x0053</w:t>
            </w:r>
          </w:p>
        </w:tc>
        <w:tc>
          <w:tcPr>
            <w:tcW w:w="1045" w:type="dxa"/>
          </w:tcPr>
          <w:p w14:paraId="1AE23649">
            <w:pPr>
              <w:jc w:val="center"/>
              <w:rPr>
                <w:rFonts w:hint="default" w:ascii="Times New Roman" w:hAnsi="Times New Roman" w:cs="Times New Roman"/>
                <w:color w:val="D7D7D7"/>
                <w:sz w:val="18"/>
                <w:szCs w:val="18"/>
              </w:rPr>
            </w:pPr>
            <w:r>
              <w:rPr>
                <w:rFonts w:hint="default" w:ascii="Times New Roman" w:hAnsi="Times New Roman" w:cs="Times New Roman"/>
                <w:color w:val="D7D7D7"/>
                <w:sz w:val="18"/>
                <w:szCs w:val="18"/>
              </w:rPr>
              <w:t>DWORD</w:t>
            </w:r>
          </w:p>
        </w:tc>
        <w:tc>
          <w:tcPr>
            <w:tcW w:w="7239" w:type="dxa"/>
          </w:tcPr>
          <w:p w14:paraId="0AEB3011">
            <w:pPr>
              <w:jc w:val="left"/>
              <w:rPr>
                <w:rFonts w:hint="default" w:ascii="Times New Roman" w:hAnsi="Times New Roman" w:cs="Times New Roman"/>
                <w:color w:val="D7D7D7"/>
                <w:sz w:val="18"/>
                <w:szCs w:val="18"/>
              </w:rPr>
            </w:pPr>
            <w:r>
              <w:rPr>
                <w:rFonts w:hint="default" w:ascii="Times New Roman" w:hAnsi="Times New Roman" w:cs="Times New Roman"/>
                <w:color w:val="D7D7D7"/>
                <w:sz w:val="18"/>
                <w:szCs w:val="18"/>
              </w:rPr>
              <w:t xml:space="preserve">The alarm shooting storage flag </w:t>
            </w:r>
            <w:r>
              <w:rPr>
                <w:rFonts w:hint="default" w:ascii="Times New Roman" w:hAnsi="Times New Roman" w:cs="Times New Roman"/>
                <w:color w:val="D7D7D7"/>
                <w:sz w:val="18"/>
                <w:szCs w:val="18"/>
                <w:lang w:eastAsia="zh-CN"/>
              </w:rPr>
              <w:t xml:space="preserve">corresponds </w:t>
            </w:r>
            <w:r>
              <w:rPr>
                <w:rFonts w:hint="default" w:ascii="Times New Roman" w:hAnsi="Times New Roman" w:cs="Times New Roman"/>
                <w:color w:val="D7D7D7"/>
                <w:sz w:val="18"/>
                <w:szCs w:val="18"/>
              </w:rPr>
              <w:t xml:space="preserve">to the alarm flag in the location information report message </w:t>
            </w:r>
            <w:r>
              <w:rPr>
                <w:rFonts w:hint="default" w:ascii="Times New Roman" w:hAnsi="Times New Roman" w:cs="Times New Roman"/>
                <w:color w:val="D7D7D7"/>
                <w:sz w:val="18"/>
                <w:szCs w:val="18"/>
                <w:lang w:eastAsia="zh-CN"/>
              </w:rPr>
              <w:t xml:space="preserve">. </w:t>
            </w:r>
            <w:r>
              <w:rPr>
                <w:rFonts w:hint="default" w:ascii="Times New Roman" w:hAnsi="Times New Roman" w:cs="Times New Roman"/>
                <w:color w:val="D7D7D7"/>
                <w:sz w:val="18"/>
                <w:szCs w:val="18"/>
              </w:rPr>
              <w:t xml:space="preserve">If the corresponding bit is 1, the photo of the corresponding alarm card is stored </w:t>
            </w:r>
            <w:r>
              <w:rPr>
                <w:rFonts w:hint="default" w:ascii="Times New Roman" w:hAnsi="Times New Roman" w:cs="Times New Roman"/>
                <w:color w:val="D7D7D7"/>
                <w:sz w:val="18"/>
                <w:szCs w:val="18"/>
                <w:lang w:eastAsia="zh-CN"/>
              </w:rPr>
              <w:t xml:space="preserve">, </w:t>
            </w:r>
            <w:r>
              <w:rPr>
                <w:rFonts w:hint="default" w:ascii="Times New Roman" w:hAnsi="Times New Roman" w:cs="Times New Roman"/>
                <w:color w:val="D7D7D7"/>
                <w:sz w:val="18"/>
                <w:szCs w:val="18"/>
              </w:rPr>
              <w:t>otherwise it is transmitted in real time.</w:t>
            </w:r>
          </w:p>
        </w:tc>
      </w:tr>
      <w:tr w14:paraId="2D1F7607">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c>
          <w:tcPr>
            <w:tcW w:w="1384" w:type="dxa"/>
          </w:tcPr>
          <w:p w14:paraId="33C5CEDC">
            <w:pPr>
              <w:jc w:val="center"/>
              <w:rPr>
                <w:rFonts w:hint="default" w:ascii="Times New Roman" w:hAnsi="Times New Roman" w:cs="Times New Roman"/>
                <w:color w:val="D7D7D7"/>
                <w:sz w:val="18"/>
                <w:szCs w:val="18"/>
              </w:rPr>
            </w:pPr>
            <w:r>
              <w:rPr>
                <w:rFonts w:hint="default" w:ascii="Times New Roman" w:hAnsi="Times New Roman" w:cs="Times New Roman"/>
                <w:color w:val="D7D7D7"/>
                <w:sz w:val="18"/>
                <w:szCs w:val="18"/>
              </w:rPr>
              <w:t>0x0054</w:t>
            </w:r>
          </w:p>
        </w:tc>
        <w:tc>
          <w:tcPr>
            <w:tcW w:w="1045" w:type="dxa"/>
          </w:tcPr>
          <w:p w14:paraId="3DD540B4">
            <w:pPr>
              <w:jc w:val="center"/>
              <w:rPr>
                <w:rFonts w:hint="default" w:ascii="Times New Roman" w:hAnsi="Times New Roman" w:cs="Times New Roman"/>
                <w:color w:val="D7D7D7"/>
                <w:sz w:val="18"/>
                <w:szCs w:val="18"/>
              </w:rPr>
            </w:pPr>
            <w:r>
              <w:rPr>
                <w:rFonts w:hint="default" w:ascii="Times New Roman" w:hAnsi="Times New Roman" w:cs="Times New Roman"/>
                <w:color w:val="D7D7D7"/>
                <w:sz w:val="18"/>
                <w:szCs w:val="18"/>
              </w:rPr>
              <w:t>DWORD</w:t>
            </w:r>
          </w:p>
        </w:tc>
        <w:tc>
          <w:tcPr>
            <w:tcW w:w="7239" w:type="dxa"/>
          </w:tcPr>
          <w:p w14:paraId="603B1632">
            <w:pPr>
              <w:jc w:val="left"/>
              <w:rPr>
                <w:rFonts w:hint="default" w:ascii="Times New Roman" w:hAnsi="Times New Roman" w:cs="Times New Roman"/>
                <w:color w:val="D7D7D7"/>
                <w:sz w:val="18"/>
                <w:szCs w:val="18"/>
              </w:rPr>
            </w:pPr>
            <w:r>
              <w:rPr>
                <w:rFonts w:hint="default" w:ascii="Times New Roman" w:hAnsi="Times New Roman" w:cs="Times New Roman"/>
                <w:color w:val="D7D7D7"/>
                <w:sz w:val="18"/>
                <w:szCs w:val="18"/>
              </w:rPr>
              <w:t xml:space="preserve">Critical flag </w:t>
            </w:r>
            <w:r>
              <w:rPr>
                <w:rFonts w:hint="default" w:ascii="Times New Roman" w:hAnsi="Times New Roman" w:cs="Times New Roman"/>
                <w:color w:val="D7D7D7"/>
                <w:sz w:val="18"/>
                <w:szCs w:val="18"/>
                <w:lang w:eastAsia="zh-CN"/>
              </w:rPr>
              <w:t xml:space="preserve">, </w:t>
            </w:r>
            <w:r>
              <w:rPr>
                <w:rFonts w:hint="default" w:ascii="Times New Roman" w:hAnsi="Times New Roman" w:cs="Times New Roman"/>
                <w:color w:val="D7D7D7"/>
                <w:sz w:val="18"/>
                <w:szCs w:val="18"/>
              </w:rPr>
              <w:t xml:space="preserve">corresponding to the alarm flag in the position information report message </w:t>
            </w:r>
            <w:r>
              <w:rPr>
                <w:rFonts w:hint="default" w:ascii="Times New Roman" w:hAnsi="Times New Roman" w:cs="Times New Roman"/>
                <w:color w:val="D7D7D7"/>
                <w:sz w:val="18"/>
                <w:szCs w:val="18"/>
                <w:lang w:eastAsia="zh-CN"/>
              </w:rPr>
              <w:t xml:space="preserve">, </w:t>
            </w:r>
            <w:r>
              <w:rPr>
                <w:rFonts w:hint="default" w:ascii="Times New Roman" w:hAnsi="Times New Roman" w:cs="Times New Roman"/>
                <w:color w:val="D7D7D7"/>
                <w:sz w:val="18"/>
                <w:szCs w:val="18"/>
              </w:rPr>
              <w:t>if the corresponding bit is 1, the corresponding alarm is a critical alarm</w:t>
            </w:r>
          </w:p>
        </w:tc>
      </w:tr>
      <w:tr w14:paraId="6781E926">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c>
          <w:tcPr>
            <w:tcW w:w="1384" w:type="dxa"/>
          </w:tcPr>
          <w:p w14:paraId="616D6D08">
            <w:pPr>
              <w:jc w:val="center"/>
              <w:rPr>
                <w:rFonts w:hint="default" w:ascii="Times New Roman" w:hAnsi="Times New Roman" w:cs="Times New Roman"/>
                <w:sz w:val="18"/>
                <w:szCs w:val="18"/>
              </w:rPr>
            </w:pPr>
            <w:r>
              <w:rPr>
                <w:rFonts w:hint="default" w:ascii="Times New Roman" w:hAnsi="Times New Roman" w:cs="Times New Roman"/>
                <w:sz w:val="18"/>
                <w:szCs w:val="18"/>
              </w:rPr>
              <w:t>0x0055</w:t>
            </w:r>
          </w:p>
        </w:tc>
        <w:tc>
          <w:tcPr>
            <w:tcW w:w="1045" w:type="dxa"/>
          </w:tcPr>
          <w:p w14:paraId="15737349">
            <w:pPr>
              <w:jc w:val="center"/>
              <w:rPr>
                <w:rFonts w:hint="default" w:ascii="Times New Roman" w:hAnsi="Times New Roman" w:cs="Times New Roman"/>
                <w:sz w:val="18"/>
                <w:szCs w:val="18"/>
              </w:rPr>
            </w:pPr>
            <w:r>
              <w:rPr>
                <w:rFonts w:hint="default" w:ascii="Times New Roman" w:hAnsi="Times New Roman" w:cs="Times New Roman"/>
                <w:sz w:val="18"/>
                <w:szCs w:val="18"/>
              </w:rPr>
              <w:t>DWORD</w:t>
            </w:r>
          </w:p>
        </w:tc>
        <w:tc>
          <w:tcPr>
            <w:tcW w:w="7239" w:type="dxa"/>
          </w:tcPr>
          <w:p w14:paraId="570CF6EA">
            <w:pPr>
              <w:jc w:val="left"/>
              <w:rPr>
                <w:rFonts w:hint="default" w:ascii="Times New Roman" w:hAnsi="Times New Roman" w:cs="Times New Roman"/>
                <w:sz w:val="18"/>
                <w:szCs w:val="18"/>
              </w:rPr>
            </w:pPr>
            <w:r>
              <w:rPr>
                <w:rFonts w:hint="default" w:ascii="Times New Roman" w:hAnsi="Times New Roman" w:cs="Times New Roman"/>
                <w:sz w:val="18"/>
                <w:szCs w:val="18"/>
              </w:rPr>
              <w:t xml:space="preserve">Maximum speed </w:t>
            </w:r>
            <w:r>
              <w:rPr>
                <w:rFonts w:hint="default" w:ascii="Times New Roman" w:hAnsi="Times New Roman" w:cs="Times New Roman"/>
                <w:sz w:val="18"/>
                <w:szCs w:val="18"/>
                <w:lang w:eastAsia="zh-CN"/>
              </w:rPr>
              <w:t xml:space="preserve">, </w:t>
            </w:r>
            <w:r>
              <w:rPr>
                <w:rFonts w:hint="default" w:ascii="Times New Roman" w:hAnsi="Times New Roman" w:cs="Times New Roman"/>
                <w:sz w:val="18"/>
                <w:szCs w:val="18"/>
              </w:rPr>
              <w:t>in kilometers per hour (km/h)</w:t>
            </w:r>
          </w:p>
        </w:tc>
      </w:tr>
      <w:tr w14:paraId="0C0FC33F">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c>
          <w:tcPr>
            <w:tcW w:w="1384" w:type="dxa"/>
          </w:tcPr>
          <w:p w14:paraId="4B7AAEAA">
            <w:pPr>
              <w:jc w:val="center"/>
              <w:rPr>
                <w:rFonts w:hint="default" w:ascii="Times New Roman" w:hAnsi="Times New Roman" w:cs="Times New Roman"/>
                <w:sz w:val="18"/>
                <w:szCs w:val="18"/>
              </w:rPr>
            </w:pPr>
            <w:r>
              <w:rPr>
                <w:rFonts w:hint="default" w:ascii="Times New Roman" w:hAnsi="Times New Roman" w:cs="Times New Roman"/>
                <w:sz w:val="18"/>
                <w:szCs w:val="18"/>
              </w:rPr>
              <w:t>0x0056</w:t>
            </w:r>
          </w:p>
        </w:tc>
        <w:tc>
          <w:tcPr>
            <w:tcW w:w="1045" w:type="dxa"/>
          </w:tcPr>
          <w:p w14:paraId="1C062179">
            <w:pPr>
              <w:jc w:val="center"/>
              <w:rPr>
                <w:rFonts w:hint="default" w:ascii="Times New Roman" w:hAnsi="Times New Roman" w:cs="Times New Roman"/>
                <w:sz w:val="18"/>
                <w:szCs w:val="18"/>
              </w:rPr>
            </w:pPr>
            <w:r>
              <w:rPr>
                <w:rFonts w:hint="default" w:ascii="Times New Roman" w:hAnsi="Times New Roman" w:cs="Times New Roman"/>
                <w:sz w:val="18"/>
                <w:szCs w:val="18"/>
              </w:rPr>
              <w:t>DWORD</w:t>
            </w:r>
          </w:p>
        </w:tc>
        <w:tc>
          <w:tcPr>
            <w:tcW w:w="7239" w:type="dxa"/>
          </w:tcPr>
          <w:p w14:paraId="59F2A882">
            <w:pPr>
              <w:jc w:val="left"/>
              <w:rPr>
                <w:rFonts w:hint="default" w:ascii="Times New Roman" w:hAnsi="Times New Roman" w:cs="Times New Roman"/>
                <w:sz w:val="18"/>
                <w:szCs w:val="18"/>
              </w:rPr>
            </w:pPr>
            <w:r>
              <w:rPr>
                <w:rFonts w:hint="default" w:ascii="Times New Roman" w:hAnsi="Times New Roman" w:cs="Times New Roman"/>
                <w:sz w:val="18"/>
                <w:szCs w:val="18"/>
              </w:rPr>
              <w:t xml:space="preserve">Overspeed duration </w:t>
            </w:r>
            <w:r>
              <w:rPr>
                <w:rFonts w:hint="default" w:ascii="Times New Roman" w:hAnsi="Times New Roman" w:cs="Times New Roman"/>
                <w:sz w:val="18"/>
                <w:szCs w:val="18"/>
                <w:lang w:eastAsia="zh-CN"/>
              </w:rPr>
              <w:t xml:space="preserve">, </w:t>
            </w:r>
            <w:r>
              <w:rPr>
                <w:rFonts w:hint="default" w:ascii="Times New Roman" w:hAnsi="Times New Roman" w:cs="Times New Roman"/>
                <w:sz w:val="18"/>
                <w:szCs w:val="18"/>
              </w:rPr>
              <w:t>in seconds (s)</w:t>
            </w:r>
          </w:p>
        </w:tc>
      </w:tr>
      <w:tr w14:paraId="6AAE53AF">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c>
          <w:tcPr>
            <w:tcW w:w="1384" w:type="dxa"/>
          </w:tcPr>
          <w:p w14:paraId="35F89BB4">
            <w:pPr>
              <w:jc w:val="center"/>
              <w:rPr>
                <w:rFonts w:hint="default" w:ascii="Times New Roman" w:hAnsi="Times New Roman" w:cs="Times New Roman"/>
                <w:sz w:val="18"/>
                <w:szCs w:val="18"/>
              </w:rPr>
            </w:pPr>
            <w:r>
              <w:rPr>
                <w:rFonts w:hint="default" w:ascii="Times New Roman" w:hAnsi="Times New Roman" w:cs="Times New Roman"/>
                <w:sz w:val="18"/>
                <w:szCs w:val="18"/>
              </w:rPr>
              <w:t>0x0057</w:t>
            </w:r>
          </w:p>
        </w:tc>
        <w:tc>
          <w:tcPr>
            <w:tcW w:w="1045" w:type="dxa"/>
          </w:tcPr>
          <w:p w14:paraId="223CD8E0">
            <w:pPr>
              <w:jc w:val="center"/>
              <w:rPr>
                <w:rFonts w:hint="default" w:ascii="Times New Roman" w:hAnsi="Times New Roman" w:cs="Times New Roman"/>
                <w:sz w:val="18"/>
                <w:szCs w:val="18"/>
              </w:rPr>
            </w:pPr>
            <w:r>
              <w:rPr>
                <w:rFonts w:hint="default" w:ascii="Times New Roman" w:hAnsi="Times New Roman" w:cs="Times New Roman"/>
                <w:sz w:val="18"/>
                <w:szCs w:val="18"/>
              </w:rPr>
              <w:t>DWORD</w:t>
            </w:r>
          </w:p>
        </w:tc>
        <w:tc>
          <w:tcPr>
            <w:tcW w:w="7239" w:type="dxa"/>
          </w:tcPr>
          <w:p w14:paraId="7807F119">
            <w:pPr>
              <w:jc w:val="left"/>
              <w:rPr>
                <w:rFonts w:hint="default" w:ascii="Times New Roman" w:hAnsi="Times New Roman" w:cs="Times New Roman"/>
                <w:sz w:val="18"/>
                <w:szCs w:val="18"/>
              </w:rPr>
            </w:pPr>
            <w:r>
              <w:rPr>
                <w:rFonts w:hint="default" w:ascii="Times New Roman" w:hAnsi="Times New Roman" w:cs="Times New Roman"/>
                <w:sz w:val="18"/>
                <w:szCs w:val="18"/>
              </w:rPr>
              <w:t xml:space="preserve">Continuous driving time threshold </w:t>
            </w:r>
            <w:r>
              <w:rPr>
                <w:rFonts w:hint="default" w:ascii="Times New Roman" w:hAnsi="Times New Roman" w:cs="Times New Roman"/>
                <w:sz w:val="18"/>
                <w:szCs w:val="18"/>
                <w:lang w:eastAsia="zh-CN"/>
              </w:rPr>
              <w:t xml:space="preserve">, </w:t>
            </w:r>
            <w:r>
              <w:rPr>
                <w:rFonts w:hint="default" w:ascii="Times New Roman" w:hAnsi="Times New Roman" w:cs="Times New Roman"/>
                <w:sz w:val="18"/>
                <w:szCs w:val="18"/>
              </w:rPr>
              <w:t>in seconds (s)</w:t>
            </w:r>
          </w:p>
        </w:tc>
      </w:tr>
      <w:tr w14:paraId="6C3671D0">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c>
          <w:tcPr>
            <w:tcW w:w="1384" w:type="dxa"/>
          </w:tcPr>
          <w:p w14:paraId="6909830E">
            <w:pPr>
              <w:jc w:val="center"/>
              <w:rPr>
                <w:rFonts w:hint="default" w:ascii="Times New Roman" w:hAnsi="Times New Roman" w:cs="Times New Roman"/>
                <w:color w:val="D7D7D7"/>
                <w:sz w:val="18"/>
                <w:szCs w:val="18"/>
              </w:rPr>
            </w:pPr>
            <w:r>
              <w:rPr>
                <w:rFonts w:hint="default" w:ascii="Times New Roman" w:hAnsi="Times New Roman" w:cs="Times New Roman"/>
                <w:color w:val="D7D7D7"/>
                <w:sz w:val="18"/>
                <w:szCs w:val="18"/>
              </w:rPr>
              <w:t>0x0058</w:t>
            </w:r>
          </w:p>
        </w:tc>
        <w:tc>
          <w:tcPr>
            <w:tcW w:w="1045" w:type="dxa"/>
          </w:tcPr>
          <w:p w14:paraId="133A91A6">
            <w:pPr>
              <w:jc w:val="center"/>
              <w:rPr>
                <w:rFonts w:hint="default" w:ascii="Times New Roman" w:hAnsi="Times New Roman" w:cs="Times New Roman"/>
                <w:color w:val="D7D7D7"/>
                <w:sz w:val="18"/>
                <w:szCs w:val="18"/>
              </w:rPr>
            </w:pPr>
            <w:r>
              <w:rPr>
                <w:rFonts w:hint="default" w:ascii="Times New Roman" w:hAnsi="Times New Roman" w:cs="Times New Roman"/>
                <w:color w:val="D7D7D7"/>
                <w:sz w:val="18"/>
                <w:szCs w:val="18"/>
              </w:rPr>
              <w:t>DWORD</w:t>
            </w:r>
          </w:p>
        </w:tc>
        <w:tc>
          <w:tcPr>
            <w:tcW w:w="7239" w:type="dxa"/>
          </w:tcPr>
          <w:p w14:paraId="050DA5CC">
            <w:pPr>
              <w:jc w:val="left"/>
              <w:rPr>
                <w:rFonts w:hint="default" w:ascii="Times New Roman" w:hAnsi="Times New Roman" w:cs="Times New Roman"/>
                <w:color w:val="D7D7D7"/>
                <w:sz w:val="18"/>
                <w:szCs w:val="18"/>
              </w:rPr>
            </w:pPr>
            <w:r>
              <w:rPr>
                <w:rFonts w:hint="default" w:ascii="Times New Roman" w:hAnsi="Times New Roman" w:cs="Times New Roman"/>
                <w:color w:val="D7D7D7"/>
                <w:sz w:val="18"/>
                <w:szCs w:val="18"/>
              </w:rPr>
              <w:t xml:space="preserve">The cumulative driving time threshold for the day </w:t>
            </w:r>
            <w:r>
              <w:rPr>
                <w:rFonts w:hint="default" w:ascii="Times New Roman" w:hAnsi="Times New Roman" w:cs="Times New Roman"/>
                <w:color w:val="D7D7D7"/>
                <w:sz w:val="18"/>
                <w:szCs w:val="18"/>
                <w:lang w:eastAsia="zh-CN"/>
              </w:rPr>
              <w:t xml:space="preserve">, </w:t>
            </w:r>
            <w:r>
              <w:rPr>
                <w:rFonts w:hint="default" w:ascii="Times New Roman" w:hAnsi="Times New Roman" w:cs="Times New Roman"/>
                <w:color w:val="D7D7D7"/>
                <w:sz w:val="18"/>
                <w:szCs w:val="18"/>
              </w:rPr>
              <w:t>in seconds (s)</w:t>
            </w:r>
          </w:p>
        </w:tc>
      </w:tr>
      <w:tr w14:paraId="4BCE334E">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c>
          <w:tcPr>
            <w:tcW w:w="1384" w:type="dxa"/>
          </w:tcPr>
          <w:p w14:paraId="70525DB0">
            <w:pPr>
              <w:jc w:val="center"/>
              <w:rPr>
                <w:rFonts w:hint="default" w:ascii="Times New Roman" w:hAnsi="Times New Roman" w:cs="Times New Roman"/>
                <w:sz w:val="18"/>
                <w:szCs w:val="18"/>
              </w:rPr>
            </w:pPr>
            <w:r>
              <w:rPr>
                <w:rFonts w:hint="default" w:ascii="Times New Roman" w:hAnsi="Times New Roman" w:cs="Times New Roman"/>
                <w:sz w:val="18"/>
                <w:szCs w:val="18"/>
              </w:rPr>
              <w:t>0x0059</w:t>
            </w:r>
          </w:p>
        </w:tc>
        <w:tc>
          <w:tcPr>
            <w:tcW w:w="1045" w:type="dxa"/>
          </w:tcPr>
          <w:p w14:paraId="2A631499">
            <w:pPr>
              <w:jc w:val="center"/>
              <w:rPr>
                <w:rFonts w:hint="default" w:ascii="Times New Roman" w:hAnsi="Times New Roman" w:cs="Times New Roman"/>
                <w:sz w:val="18"/>
                <w:szCs w:val="18"/>
              </w:rPr>
            </w:pPr>
            <w:r>
              <w:rPr>
                <w:rFonts w:hint="default" w:ascii="Times New Roman" w:hAnsi="Times New Roman" w:cs="Times New Roman"/>
                <w:sz w:val="18"/>
                <w:szCs w:val="18"/>
              </w:rPr>
              <w:t>DWORD</w:t>
            </w:r>
          </w:p>
        </w:tc>
        <w:tc>
          <w:tcPr>
            <w:tcW w:w="7239" w:type="dxa"/>
          </w:tcPr>
          <w:p w14:paraId="337E296E">
            <w:pPr>
              <w:jc w:val="left"/>
              <w:rPr>
                <w:rFonts w:hint="default" w:ascii="Times New Roman" w:hAnsi="Times New Roman" w:cs="Times New Roman"/>
                <w:sz w:val="18"/>
                <w:szCs w:val="18"/>
              </w:rPr>
            </w:pPr>
            <w:r>
              <w:rPr>
                <w:rFonts w:hint="default" w:ascii="Times New Roman" w:hAnsi="Times New Roman" w:cs="Times New Roman"/>
                <w:sz w:val="18"/>
                <w:szCs w:val="18"/>
              </w:rPr>
              <w:t xml:space="preserve">Minimum rest time </w:t>
            </w:r>
            <w:r>
              <w:rPr>
                <w:rFonts w:hint="default" w:ascii="Times New Roman" w:hAnsi="Times New Roman" w:cs="Times New Roman"/>
                <w:sz w:val="18"/>
                <w:szCs w:val="18"/>
                <w:lang w:eastAsia="zh-CN"/>
              </w:rPr>
              <w:t xml:space="preserve">, </w:t>
            </w:r>
            <w:r>
              <w:rPr>
                <w:rFonts w:hint="default" w:ascii="Times New Roman" w:hAnsi="Times New Roman" w:cs="Times New Roman"/>
                <w:sz w:val="18"/>
                <w:szCs w:val="18"/>
              </w:rPr>
              <w:t>in seconds (s)</w:t>
            </w:r>
          </w:p>
        </w:tc>
      </w:tr>
      <w:tr w14:paraId="7234CBF0">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c>
          <w:tcPr>
            <w:tcW w:w="1384" w:type="dxa"/>
          </w:tcPr>
          <w:p w14:paraId="323E5286">
            <w:pPr>
              <w:jc w:val="center"/>
              <w:rPr>
                <w:rFonts w:hint="default" w:ascii="Times New Roman" w:hAnsi="Times New Roman" w:cs="Times New Roman"/>
                <w:color w:val="D7D7D7"/>
                <w:sz w:val="18"/>
                <w:szCs w:val="18"/>
              </w:rPr>
            </w:pPr>
            <w:r>
              <w:rPr>
                <w:rFonts w:hint="default" w:ascii="Times New Roman" w:hAnsi="Times New Roman" w:cs="Times New Roman"/>
                <w:color w:val="D7D7D7"/>
                <w:sz w:val="18"/>
                <w:szCs w:val="18"/>
              </w:rPr>
              <w:t>0x005A</w:t>
            </w:r>
          </w:p>
        </w:tc>
        <w:tc>
          <w:tcPr>
            <w:tcW w:w="1045" w:type="dxa"/>
          </w:tcPr>
          <w:p w14:paraId="165BE18A">
            <w:pPr>
              <w:jc w:val="center"/>
              <w:rPr>
                <w:rFonts w:hint="default" w:ascii="Times New Roman" w:hAnsi="Times New Roman" w:cs="Times New Roman"/>
                <w:color w:val="D7D7D7"/>
                <w:sz w:val="18"/>
                <w:szCs w:val="18"/>
              </w:rPr>
            </w:pPr>
            <w:r>
              <w:rPr>
                <w:rFonts w:hint="default" w:ascii="Times New Roman" w:hAnsi="Times New Roman" w:cs="Times New Roman"/>
                <w:color w:val="D7D7D7"/>
                <w:sz w:val="18"/>
                <w:szCs w:val="18"/>
              </w:rPr>
              <w:t>DWORD</w:t>
            </w:r>
          </w:p>
        </w:tc>
        <w:tc>
          <w:tcPr>
            <w:tcW w:w="7239" w:type="dxa"/>
          </w:tcPr>
          <w:p w14:paraId="3A17CB51">
            <w:pPr>
              <w:jc w:val="left"/>
              <w:rPr>
                <w:rFonts w:hint="default" w:ascii="Times New Roman" w:hAnsi="Times New Roman" w:cs="Times New Roman"/>
                <w:color w:val="D7D7D7"/>
                <w:sz w:val="18"/>
                <w:szCs w:val="18"/>
              </w:rPr>
            </w:pPr>
            <w:r>
              <w:rPr>
                <w:rFonts w:hint="default" w:ascii="Times New Roman" w:hAnsi="Times New Roman" w:cs="Times New Roman"/>
                <w:color w:val="D7D7D7"/>
                <w:sz w:val="18"/>
                <w:szCs w:val="18"/>
              </w:rPr>
              <w:t xml:space="preserve">Maximum parking time </w:t>
            </w:r>
            <w:r>
              <w:rPr>
                <w:rFonts w:hint="default" w:ascii="Times New Roman" w:hAnsi="Times New Roman" w:cs="Times New Roman"/>
                <w:color w:val="D7D7D7"/>
                <w:sz w:val="18"/>
                <w:szCs w:val="18"/>
                <w:lang w:eastAsia="zh-CN"/>
              </w:rPr>
              <w:t xml:space="preserve">, </w:t>
            </w:r>
            <w:r>
              <w:rPr>
                <w:rFonts w:hint="default" w:ascii="Times New Roman" w:hAnsi="Times New Roman" w:cs="Times New Roman"/>
                <w:color w:val="D7D7D7"/>
                <w:sz w:val="18"/>
                <w:szCs w:val="18"/>
              </w:rPr>
              <w:t>in seconds (s)</w:t>
            </w:r>
          </w:p>
        </w:tc>
      </w:tr>
      <w:tr w14:paraId="101B3864">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c>
          <w:tcPr>
            <w:tcW w:w="1384" w:type="dxa"/>
          </w:tcPr>
          <w:p w14:paraId="71857B6F">
            <w:pPr>
              <w:jc w:val="center"/>
              <w:rPr>
                <w:rFonts w:hint="default" w:ascii="Times New Roman" w:hAnsi="Times New Roman" w:cs="Times New Roman"/>
                <w:color w:val="D7D7D7"/>
                <w:sz w:val="18"/>
                <w:szCs w:val="18"/>
              </w:rPr>
            </w:pPr>
            <w:r>
              <w:rPr>
                <w:rFonts w:hint="default" w:ascii="Times New Roman" w:hAnsi="Times New Roman" w:cs="Times New Roman"/>
                <w:color w:val="D7D7D7"/>
                <w:sz w:val="18"/>
                <w:szCs w:val="18"/>
              </w:rPr>
              <w:t>0x005B-0x006F</w:t>
            </w:r>
          </w:p>
        </w:tc>
        <w:tc>
          <w:tcPr>
            <w:tcW w:w="1045" w:type="dxa"/>
          </w:tcPr>
          <w:p w14:paraId="40F69297">
            <w:pPr>
              <w:jc w:val="center"/>
              <w:rPr>
                <w:rFonts w:hint="default" w:ascii="Times New Roman" w:hAnsi="Times New Roman" w:cs="Times New Roman"/>
                <w:color w:val="D7D7D7"/>
                <w:sz w:val="18"/>
                <w:szCs w:val="18"/>
              </w:rPr>
            </w:pPr>
          </w:p>
        </w:tc>
        <w:tc>
          <w:tcPr>
            <w:tcW w:w="7239" w:type="dxa"/>
          </w:tcPr>
          <w:p w14:paraId="35D55457">
            <w:pPr>
              <w:jc w:val="left"/>
              <w:rPr>
                <w:rFonts w:hint="default" w:ascii="Times New Roman" w:hAnsi="Times New Roman" w:cs="Times New Roman"/>
                <w:color w:val="D7D7D7"/>
                <w:sz w:val="18"/>
                <w:szCs w:val="18"/>
              </w:rPr>
            </w:pPr>
            <w:r>
              <w:rPr>
                <w:rFonts w:hint="default" w:ascii="Times New Roman" w:hAnsi="Times New Roman" w:cs="Times New Roman"/>
                <w:color w:val="D7D7D7"/>
                <w:sz w:val="18"/>
                <w:szCs w:val="18"/>
              </w:rPr>
              <w:t>reserve</w:t>
            </w:r>
          </w:p>
        </w:tc>
      </w:tr>
      <w:tr w14:paraId="3780E0E5">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PrEx>
        <w:tc>
          <w:tcPr>
            <w:tcW w:w="1384" w:type="dxa"/>
          </w:tcPr>
          <w:p w14:paraId="6F380351">
            <w:pPr>
              <w:jc w:val="center"/>
              <w:rPr>
                <w:rFonts w:hint="default" w:ascii="Times New Roman" w:hAnsi="Times New Roman" w:cs="Times New Roman"/>
                <w:color w:val="D7D7D7"/>
                <w:sz w:val="18"/>
                <w:szCs w:val="18"/>
              </w:rPr>
            </w:pPr>
            <w:r>
              <w:rPr>
                <w:rFonts w:hint="default" w:ascii="Times New Roman" w:hAnsi="Times New Roman" w:cs="Times New Roman"/>
                <w:color w:val="D7D7D7"/>
                <w:sz w:val="18"/>
                <w:szCs w:val="18"/>
              </w:rPr>
              <w:t>0x0070</w:t>
            </w:r>
          </w:p>
        </w:tc>
        <w:tc>
          <w:tcPr>
            <w:tcW w:w="1045" w:type="dxa"/>
          </w:tcPr>
          <w:p w14:paraId="3B4C3DBA">
            <w:pPr>
              <w:jc w:val="center"/>
              <w:rPr>
                <w:rFonts w:hint="default" w:ascii="Times New Roman" w:hAnsi="Times New Roman" w:cs="Times New Roman"/>
                <w:color w:val="D7D7D7"/>
                <w:sz w:val="18"/>
                <w:szCs w:val="18"/>
              </w:rPr>
            </w:pPr>
            <w:r>
              <w:rPr>
                <w:rFonts w:hint="default" w:ascii="Times New Roman" w:hAnsi="Times New Roman" w:cs="Times New Roman"/>
                <w:color w:val="D7D7D7"/>
                <w:sz w:val="18"/>
                <w:szCs w:val="18"/>
              </w:rPr>
              <w:t>DWORD</w:t>
            </w:r>
          </w:p>
        </w:tc>
        <w:tc>
          <w:tcPr>
            <w:tcW w:w="7239" w:type="dxa"/>
          </w:tcPr>
          <w:p w14:paraId="178372A2">
            <w:pPr>
              <w:jc w:val="left"/>
              <w:rPr>
                <w:rFonts w:hint="default" w:ascii="Times New Roman" w:hAnsi="Times New Roman" w:cs="Times New Roman"/>
                <w:color w:val="D7D7D7"/>
                <w:sz w:val="18"/>
                <w:szCs w:val="18"/>
              </w:rPr>
            </w:pPr>
            <w:r>
              <w:rPr>
                <w:rFonts w:hint="default" w:ascii="Times New Roman" w:hAnsi="Times New Roman" w:cs="Times New Roman"/>
                <w:color w:val="D7D7D7"/>
                <w:sz w:val="18"/>
                <w:szCs w:val="18"/>
              </w:rPr>
              <w:t xml:space="preserve">Image/video quality </w:t>
            </w:r>
            <w:r>
              <w:rPr>
                <w:rFonts w:hint="default" w:ascii="Times New Roman" w:hAnsi="Times New Roman" w:cs="Times New Roman"/>
                <w:color w:val="D7D7D7"/>
                <w:sz w:val="18"/>
                <w:szCs w:val="18"/>
                <w:lang w:eastAsia="zh-CN"/>
              </w:rPr>
              <w:t xml:space="preserve">, </w:t>
            </w:r>
            <w:r>
              <w:rPr>
                <w:rFonts w:hint="default" w:ascii="Times New Roman" w:hAnsi="Times New Roman" w:cs="Times New Roman"/>
                <w:color w:val="D7D7D7"/>
                <w:sz w:val="18"/>
                <w:szCs w:val="18"/>
              </w:rPr>
              <w:t>1-10, 1 is best</w:t>
            </w:r>
          </w:p>
        </w:tc>
      </w:tr>
      <w:tr w14:paraId="579D2DC3">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PrEx>
        <w:tc>
          <w:tcPr>
            <w:tcW w:w="1384" w:type="dxa"/>
          </w:tcPr>
          <w:p w14:paraId="03C42037">
            <w:pPr>
              <w:jc w:val="center"/>
              <w:rPr>
                <w:rFonts w:hint="default" w:ascii="Times New Roman" w:hAnsi="Times New Roman" w:cs="Times New Roman"/>
                <w:color w:val="D7D7D7"/>
                <w:sz w:val="18"/>
                <w:szCs w:val="18"/>
              </w:rPr>
            </w:pPr>
            <w:r>
              <w:rPr>
                <w:rFonts w:hint="default" w:ascii="Times New Roman" w:hAnsi="Times New Roman" w:cs="Times New Roman"/>
                <w:color w:val="D7D7D7"/>
                <w:sz w:val="18"/>
                <w:szCs w:val="18"/>
              </w:rPr>
              <w:t>0x0071</w:t>
            </w:r>
          </w:p>
        </w:tc>
        <w:tc>
          <w:tcPr>
            <w:tcW w:w="1045" w:type="dxa"/>
          </w:tcPr>
          <w:p w14:paraId="4DB78DB2">
            <w:pPr>
              <w:jc w:val="center"/>
              <w:rPr>
                <w:rFonts w:hint="default" w:ascii="Times New Roman" w:hAnsi="Times New Roman" w:cs="Times New Roman"/>
                <w:color w:val="D7D7D7"/>
                <w:sz w:val="18"/>
                <w:szCs w:val="18"/>
              </w:rPr>
            </w:pPr>
            <w:r>
              <w:rPr>
                <w:rFonts w:hint="default" w:ascii="Times New Roman" w:hAnsi="Times New Roman" w:cs="Times New Roman"/>
                <w:color w:val="D7D7D7"/>
                <w:sz w:val="18"/>
                <w:szCs w:val="18"/>
              </w:rPr>
              <w:t>DWORD</w:t>
            </w:r>
          </w:p>
        </w:tc>
        <w:tc>
          <w:tcPr>
            <w:tcW w:w="7239" w:type="dxa"/>
          </w:tcPr>
          <w:p w14:paraId="47AEC397">
            <w:pPr>
              <w:jc w:val="left"/>
              <w:rPr>
                <w:rFonts w:hint="default" w:ascii="Times New Roman" w:hAnsi="Times New Roman" w:cs="Times New Roman"/>
                <w:color w:val="D7D7D7"/>
                <w:sz w:val="18"/>
                <w:szCs w:val="18"/>
              </w:rPr>
            </w:pPr>
            <w:r>
              <w:rPr>
                <w:rFonts w:hint="default" w:ascii="Times New Roman" w:hAnsi="Times New Roman" w:cs="Times New Roman"/>
                <w:color w:val="D7D7D7"/>
                <w:sz w:val="18"/>
                <w:szCs w:val="18"/>
              </w:rPr>
              <w:t xml:space="preserve">Brightness </w:t>
            </w:r>
            <w:r>
              <w:rPr>
                <w:rFonts w:hint="default" w:ascii="Times New Roman" w:hAnsi="Times New Roman" w:cs="Times New Roman"/>
                <w:color w:val="D7D7D7"/>
                <w:sz w:val="18"/>
                <w:szCs w:val="18"/>
                <w:lang w:eastAsia="zh-CN"/>
              </w:rPr>
              <w:t xml:space="preserve">, </w:t>
            </w:r>
            <w:r>
              <w:rPr>
                <w:rFonts w:hint="default" w:ascii="Times New Roman" w:hAnsi="Times New Roman" w:cs="Times New Roman"/>
                <w:color w:val="D7D7D7"/>
                <w:sz w:val="18"/>
                <w:szCs w:val="18"/>
              </w:rPr>
              <w:t>0-255</w:t>
            </w:r>
          </w:p>
        </w:tc>
      </w:tr>
      <w:tr w14:paraId="5497B65F">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c>
          <w:tcPr>
            <w:tcW w:w="1384" w:type="dxa"/>
          </w:tcPr>
          <w:p w14:paraId="4F6247A7">
            <w:pPr>
              <w:jc w:val="center"/>
              <w:rPr>
                <w:rFonts w:hint="default" w:ascii="Times New Roman" w:hAnsi="Times New Roman" w:cs="Times New Roman"/>
                <w:color w:val="D7D7D7"/>
                <w:sz w:val="18"/>
                <w:szCs w:val="18"/>
              </w:rPr>
            </w:pPr>
            <w:r>
              <w:rPr>
                <w:rFonts w:hint="default" w:ascii="Times New Roman" w:hAnsi="Times New Roman" w:cs="Times New Roman"/>
                <w:color w:val="D7D7D7"/>
                <w:sz w:val="18"/>
                <w:szCs w:val="18"/>
              </w:rPr>
              <w:t>0x0072</w:t>
            </w:r>
          </w:p>
        </w:tc>
        <w:tc>
          <w:tcPr>
            <w:tcW w:w="1045" w:type="dxa"/>
          </w:tcPr>
          <w:p w14:paraId="14ADF0FA">
            <w:pPr>
              <w:jc w:val="center"/>
              <w:rPr>
                <w:rFonts w:hint="default" w:ascii="Times New Roman" w:hAnsi="Times New Roman" w:cs="Times New Roman"/>
                <w:color w:val="D7D7D7"/>
                <w:sz w:val="18"/>
                <w:szCs w:val="18"/>
              </w:rPr>
            </w:pPr>
            <w:r>
              <w:rPr>
                <w:rFonts w:hint="default" w:ascii="Times New Roman" w:hAnsi="Times New Roman" w:cs="Times New Roman"/>
                <w:color w:val="D7D7D7"/>
                <w:sz w:val="18"/>
                <w:szCs w:val="18"/>
              </w:rPr>
              <w:t>DWORD</w:t>
            </w:r>
          </w:p>
        </w:tc>
        <w:tc>
          <w:tcPr>
            <w:tcW w:w="7239" w:type="dxa"/>
          </w:tcPr>
          <w:p w14:paraId="75492390">
            <w:pPr>
              <w:jc w:val="left"/>
              <w:rPr>
                <w:rFonts w:hint="default" w:ascii="Times New Roman" w:hAnsi="Times New Roman" w:cs="Times New Roman"/>
                <w:color w:val="D7D7D7"/>
                <w:sz w:val="18"/>
                <w:szCs w:val="18"/>
              </w:rPr>
            </w:pPr>
            <w:r>
              <w:rPr>
                <w:rFonts w:hint="default" w:ascii="Times New Roman" w:hAnsi="Times New Roman" w:cs="Times New Roman"/>
                <w:color w:val="D7D7D7"/>
                <w:sz w:val="18"/>
                <w:szCs w:val="18"/>
              </w:rPr>
              <w:t xml:space="preserve">Contrast </w:t>
            </w:r>
            <w:r>
              <w:rPr>
                <w:rFonts w:hint="default" w:ascii="Times New Roman" w:hAnsi="Times New Roman" w:cs="Times New Roman"/>
                <w:color w:val="D7D7D7"/>
                <w:sz w:val="18"/>
                <w:szCs w:val="18"/>
                <w:lang w:eastAsia="zh-CN"/>
              </w:rPr>
              <w:t xml:space="preserve">, </w:t>
            </w:r>
            <w:r>
              <w:rPr>
                <w:rFonts w:hint="default" w:ascii="Times New Roman" w:hAnsi="Times New Roman" w:cs="Times New Roman"/>
                <w:color w:val="D7D7D7"/>
                <w:sz w:val="18"/>
                <w:szCs w:val="18"/>
              </w:rPr>
              <w:t>0-127</w:t>
            </w:r>
          </w:p>
        </w:tc>
      </w:tr>
      <w:tr w14:paraId="0DB33237">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c>
          <w:tcPr>
            <w:tcW w:w="1384" w:type="dxa"/>
          </w:tcPr>
          <w:p w14:paraId="1BDFFA15">
            <w:pPr>
              <w:jc w:val="center"/>
              <w:rPr>
                <w:rFonts w:hint="default" w:ascii="Times New Roman" w:hAnsi="Times New Roman" w:cs="Times New Roman"/>
                <w:color w:val="D7D7D7"/>
                <w:sz w:val="18"/>
                <w:szCs w:val="18"/>
              </w:rPr>
            </w:pPr>
            <w:r>
              <w:rPr>
                <w:rFonts w:hint="default" w:ascii="Times New Roman" w:hAnsi="Times New Roman" w:cs="Times New Roman"/>
                <w:color w:val="D7D7D7"/>
                <w:sz w:val="18"/>
                <w:szCs w:val="18"/>
              </w:rPr>
              <w:t>0x0073</w:t>
            </w:r>
          </w:p>
        </w:tc>
        <w:tc>
          <w:tcPr>
            <w:tcW w:w="1045" w:type="dxa"/>
          </w:tcPr>
          <w:p w14:paraId="0445A50F">
            <w:pPr>
              <w:jc w:val="center"/>
              <w:rPr>
                <w:rFonts w:hint="default" w:ascii="Times New Roman" w:hAnsi="Times New Roman" w:cs="Times New Roman"/>
                <w:color w:val="D7D7D7"/>
                <w:sz w:val="18"/>
                <w:szCs w:val="18"/>
              </w:rPr>
            </w:pPr>
            <w:r>
              <w:rPr>
                <w:rFonts w:hint="default" w:ascii="Times New Roman" w:hAnsi="Times New Roman" w:cs="Times New Roman"/>
                <w:color w:val="D7D7D7"/>
                <w:sz w:val="18"/>
                <w:szCs w:val="18"/>
              </w:rPr>
              <w:t>DWORD</w:t>
            </w:r>
          </w:p>
        </w:tc>
        <w:tc>
          <w:tcPr>
            <w:tcW w:w="7239" w:type="dxa"/>
          </w:tcPr>
          <w:p w14:paraId="24DF531A">
            <w:pPr>
              <w:jc w:val="left"/>
              <w:rPr>
                <w:rFonts w:hint="default" w:ascii="Times New Roman" w:hAnsi="Times New Roman" w:cs="Times New Roman"/>
                <w:color w:val="D7D7D7"/>
                <w:sz w:val="18"/>
                <w:szCs w:val="18"/>
              </w:rPr>
            </w:pPr>
            <w:r>
              <w:rPr>
                <w:rFonts w:hint="default" w:ascii="Times New Roman" w:hAnsi="Times New Roman" w:cs="Times New Roman"/>
                <w:color w:val="D7D7D7"/>
                <w:sz w:val="18"/>
                <w:szCs w:val="18"/>
              </w:rPr>
              <w:t xml:space="preserve">Saturation </w:t>
            </w:r>
            <w:r>
              <w:rPr>
                <w:rFonts w:hint="default" w:ascii="Times New Roman" w:hAnsi="Times New Roman" w:cs="Times New Roman"/>
                <w:color w:val="D7D7D7"/>
                <w:sz w:val="18"/>
                <w:szCs w:val="18"/>
                <w:lang w:eastAsia="zh-CN"/>
              </w:rPr>
              <w:t xml:space="preserve">, </w:t>
            </w:r>
            <w:r>
              <w:rPr>
                <w:rFonts w:hint="default" w:ascii="Times New Roman" w:hAnsi="Times New Roman" w:cs="Times New Roman"/>
                <w:color w:val="D7D7D7"/>
                <w:sz w:val="18"/>
                <w:szCs w:val="18"/>
              </w:rPr>
              <w:t>0-127</w:t>
            </w:r>
          </w:p>
        </w:tc>
      </w:tr>
      <w:tr w14:paraId="14B0B0F4">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c>
          <w:tcPr>
            <w:tcW w:w="1384" w:type="dxa"/>
          </w:tcPr>
          <w:p w14:paraId="10359C01">
            <w:pPr>
              <w:jc w:val="center"/>
              <w:rPr>
                <w:rFonts w:hint="default" w:ascii="Times New Roman" w:hAnsi="Times New Roman" w:cs="Times New Roman"/>
                <w:color w:val="D7D7D7"/>
                <w:sz w:val="18"/>
                <w:szCs w:val="18"/>
              </w:rPr>
            </w:pPr>
            <w:r>
              <w:rPr>
                <w:rFonts w:hint="default" w:ascii="Times New Roman" w:hAnsi="Times New Roman" w:cs="Times New Roman"/>
                <w:color w:val="D7D7D7"/>
                <w:sz w:val="18"/>
                <w:szCs w:val="18"/>
              </w:rPr>
              <w:t>0x0074</w:t>
            </w:r>
          </w:p>
        </w:tc>
        <w:tc>
          <w:tcPr>
            <w:tcW w:w="1045" w:type="dxa"/>
          </w:tcPr>
          <w:p w14:paraId="5DC5BB47">
            <w:pPr>
              <w:jc w:val="center"/>
              <w:rPr>
                <w:rFonts w:hint="default" w:ascii="Times New Roman" w:hAnsi="Times New Roman" w:cs="Times New Roman"/>
                <w:color w:val="D7D7D7"/>
                <w:sz w:val="18"/>
                <w:szCs w:val="18"/>
              </w:rPr>
            </w:pPr>
            <w:r>
              <w:rPr>
                <w:rFonts w:hint="default" w:ascii="Times New Roman" w:hAnsi="Times New Roman" w:cs="Times New Roman"/>
                <w:color w:val="D7D7D7"/>
                <w:sz w:val="18"/>
                <w:szCs w:val="18"/>
              </w:rPr>
              <w:t>DWORD</w:t>
            </w:r>
          </w:p>
        </w:tc>
        <w:tc>
          <w:tcPr>
            <w:tcW w:w="7239" w:type="dxa"/>
          </w:tcPr>
          <w:p w14:paraId="18F21F10">
            <w:pPr>
              <w:jc w:val="left"/>
              <w:rPr>
                <w:rFonts w:hint="default" w:ascii="Times New Roman" w:hAnsi="Times New Roman" w:cs="Times New Roman"/>
                <w:color w:val="D7D7D7"/>
                <w:sz w:val="18"/>
                <w:szCs w:val="18"/>
              </w:rPr>
            </w:pPr>
            <w:r>
              <w:rPr>
                <w:rFonts w:hint="default" w:ascii="Times New Roman" w:hAnsi="Times New Roman" w:cs="Times New Roman"/>
                <w:color w:val="D7D7D7"/>
                <w:sz w:val="18"/>
                <w:szCs w:val="18"/>
              </w:rPr>
              <w:t xml:space="preserve">Chroma </w:t>
            </w:r>
            <w:r>
              <w:rPr>
                <w:rFonts w:hint="default" w:ascii="Times New Roman" w:hAnsi="Times New Roman" w:cs="Times New Roman"/>
                <w:color w:val="D7D7D7"/>
                <w:sz w:val="18"/>
                <w:szCs w:val="18"/>
                <w:lang w:eastAsia="zh-CN"/>
              </w:rPr>
              <w:t xml:space="preserve">, </w:t>
            </w:r>
            <w:r>
              <w:rPr>
                <w:rFonts w:hint="default" w:ascii="Times New Roman" w:hAnsi="Times New Roman" w:cs="Times New Roman"/>
                <w:color w:val="D7D7D7"/>
                <w:sz w:val="18"/>
                <w:szCs w:val="18"/>
              </w:rPr>
              <w:t>0-255</w:t>
            </w:r>
          </w:p>
        </w:tc>
      </w:tr>
      <w:tr w14:paraId="7D73F09B">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c>
          <w:tcPr>
            <w:tcW w:w="1384" w:type="dxa"/>
          </w:tcPr>
          <w:p w14:paraId="6A28F032">
            <w:pPr>
              <w:jc w:val="center"/>
              <w:rPr>
                <w:rFonts w:hint="default" w:ascii="Times New Roman" w:hAnsi="Times New Roman" w:cs="Times New Roman"/>
                <w:color w:val="D7D7D7"/>
                <w:sz w:val="18"/>
                <w:szCs w:val="18"/>
              </w:rPr>
            </w:pPr>
            <w:r>
              <w:rPr>
                <w:rFonts w:hint="default" w:ascii="Times New Roman" w:hAnsi="Times New Roman" w:cs="Times New Roman"/>
                <w:color w:val="D7D7D7"/>
                <w:sz w:val="18"/>
                <w:szCs w:val="18"/>
              </w:rPr>
              <w:t>0x0075-0x007F</w:t>
            </w:r>
          </w:p>
        </w:tc>
        <w:tc>
          <w:tcPr>
            <w:tcW w:w="1045" w:type="dxa"/>
          </w:tcPr>
          <w:p w14:paraId="68F7B3B0">
            <w:pPr>
              <w:jc w:val="center"/>
              <w:rPr>
                <w:rFonts w:hint="default" w:ascii="Times New Roman" w:hAnsi="Times New Roman" w:cs="Times New Roman"/>
                <w:color w:val="D7D7D7"/>
                <w:sz w:val="18"/>
                <w:szCs w:val="18"/>
              </w:rPr>
            </w:pPr>
            <w:r>
              <w:rPr>
                <w:rFonts w:hint="default" w:ascii="Times New Roman" w:hAnsi="Times New Roman" w:cs="Times New Roman"/>
                <w:color w:val="D7D7D7"/>
                <w:sz w:val="18"/>
                <w:szCs w:val="18"/>
              </w:rPr>
              <w:t>DWORD</w:t>
            </w:r>
          </w:p>
        </w:tc>
        <w:tc>
          <w:tcPr>
            <w:tcW w:w="7239" w:type="dxa"/>
          </w:tcPr>
          <w:p w14:paraId="6123567A">
            <w:pPr>
              <w:jc w:val="left"/>
              <w:rPr>
                <w:rFonts w:hint="default" w:ascii="Times New Roman" w:hAnsi="Times New Roman" w:cs="Times New Roman"/>
                <w:color w:val="D7D7D7"/>
                <w:sz w:val="18"/>
                <w:szCs w:val="18"/>
              </w:rPr>
            </w:pPr>
          </w:p>
        </w:tc>
      </w:tr>
      <w:tr w14:paraId="07AA8B62">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PrEx>
        <w:tc>
          <w:tcPr>
            <w:tcW w:w="1384" w:type="dxa"/>
            <w:shd w:val="clear" w:color="auto" w:fill="FFFFFF"/>
          </w:tcPr>
          <w:p w14:paraId="1E788320">
            <w:pPr>
              <w:jc w:val="center"/>
              <w:rPr>
                <w:rFonts w:hint="default" w:ascii="Times New Roman" w:hAnsi="Times New Roman" w:cs="Times New Roman"/>
                <w:sz w:val="18"/>
                <w:szCs w:val="18"/>
              </w:rPr>
            </w:pPr>
            <w:r>
              <w:rPr>
                <w:rFonts w:hint="default" w:ascii="Times New Roman" w:hAnsi="Times New Roman" w:cs="Times New Roman"/>
                <w:sz w:val="18"/>
                <w:szCs w:val="18"/>
                <w:lang w:eastAsia="zh-CN"/>
              </w:rPr>
              <w:t>0x0080</w:t>
            </w:r>
          </w:p>
        </w:tc>
        <w:tc>
          <w:tcPr>
            <w:tcW w:w="1045" w:type="dxa"/>
            <w:shd w:val="clear" w:color="auto" w:fill="FFFFFF"/>
          </w:tcPr>
          <w:p w14:paraId="5D22511E">
            <w:pPr>
              <w:jc w:val="center"/>
              <w:rPr>
                <w:rFonts w:hint="default" w:ascii="Times New Roman" w:hAnsi="Times New Roman" w:cs="Times New Roman"/>
                <w:sz w:val="18"/>
                <w:szCs w:val="18"/>
              </w:rPr>
            </w:pPr>
            <w:r>
              <w:rPr>
                <w:rFonts w:hint="default" w:ascii="Times New Roman" w:hAnsi="Times New Roman" w:cs="Times New Roman"/>
                <w:sz w:val="18"/>
                <w:szCs w:val="18"/>
              </w:rPr>
              <w:t>DWORD</w:t>
            </w:r>
          </w:p>
        </w:tc>
        <w:tc>
          <w:tcPr>
            <w:tcW w:w="7239" w:type="dxa"/>
            <w:shd w:val="clear" w:color="auto" w:fill="FFFFFF"/>
          </w:tcPr>
          <w:p w14:paraId="1769B82C">
            <w:pPr>
              <w:jc w:val="left"/>
              <w:rPr>
                <w:rFonts w:hint="default" w:ascii="Times New Roman" w:hAnsi="Times New Roman" w:cs="Times New Roman"/>
                <w:sz w:val="18"/>
                <w:szCs w:val="18"/>
              </w:rPr>
            </w:pPr>
            <w:r>
              <w:rPr>
                <w:rFonts w:hint="default" w:ascii="Times New Roman" w:hAnsi="Times New Roman" w:cs="Times New Roman"/>
                <w:sz w:val="18"/>
                <w:szCs w:val="18"/>
              </w:rPr>
              <w:t xml:space="preserve">Vehicle odometer reading </w:t>
            </w:r>
            <w:r>
              <w:rPr>
                <w:rFonts w:hint="default" w:ascii="Times New Roman" w:hAnsi="Times New Roman" w:cs="Times New Roman"/>
                <w:sz w:val="18"/>
                <w:szCs w:val="18"/>
                <w:lang w:eastAsia="zh-CN"/>
              </w:rPr>
              <w:t xml:space="preserve">, </w:t>
            </w:r>
            <w:r>
              <w:rPr>
                <w:rFonts w:hint="default" w:ascii="Times New Roman" w:hAnsi="Times New Roman" w:cs="Times New Roman"/>
                <w:sz w:val="18"/>
                <w:szCs w:val="18"/>
              </w:rPr>
              <w:t>1/10km</w:t>
            </w:r>
          </w:p>
        </w:tc>
      </w:tr>
      <w:tr w14:paraId="6B569026">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c>
          <w:tcPr>
            <w:tcW w:w="1384" w:type="dxa"/>
          </w:tcPr>
          <w:p w14:paraId="7EC3D646">
            <w:pPr>
              <w:jc w:val="center"/>
              <w:rPr>
                <w:rFonts w:hint="default" w:ascii="Times New Roman" w:hAnsi="Times New Roman" w:cs="Times New Roman"/>
                <w:sz w:val="18"/>
                <w:szCs w:val="18"/>
              </w:rPr>
            </w:pPr>
            <w:r>
              <w:rPr>
                <w:rFonts w:hint="default" w:ascii="Times New Roman" w:hAnsi="Times New Roman" w:cs="Times New Roman"/>
                <w:sz w:val="18"/>
                <w:szCs w:val="18"/>
              </w:rPr>
              <w:t>0x0081</w:t>
            </w:r>
          </w:p>
        </w:tc>
        <w:tc>
          <w:tcPr>
            <w:tcW w:w="1045" w:type="dxa"/>
          </w:tcPr>
          <w:p w14:paraId="51ED258E">
            <w:pPr>
              <w:jc w:val="center"/>
              <w:rPr>
                <w:rFonts w:hint="default" w:ascii="Times New Roman" w:hAnsi="Times New Roman" w:cs="Times New Roman"/>
                <w:sz w:val="18"/>
                <w:szCs w:val="18"/>
              </w:rPr>
            </w:pPr>
            <w:r>
              <w:rPr>
                <w:rFonts w:hint="default" w:ascii="Times New Roman" w:hAnsi="Times New Roman" w:cs="Times New Roman"/>
                <w:sz w:val="18"/>
                <w:szCs w:val="18"/>
              </w:rPr>
              <w:t>WORD</w:t>
            </w:r>
          </w:p>
        </w:tc>
        <w:tc>
          <w:tcPr>
            <w:tcW w:w="7239" w:type="dxa"/>
          </w:tcPr>
          <w:p w14:paraId="2C77B334">
            <w:pPr>
              <w:jc w:val="left"/>
              <w:rPr>
                <w:rFonts w:hint="default" w:ascii="Times New Roman" w:hAnsi="Times New Roman" w:cs="Times New Roman"/>
                <w:sz w:val="18"/>
                <w:szCs w:val="18"/>
              </w:rPr>
            </w:pPr>
            <w:r>
              <w:rPr>
                <w:rFonts w:hint="default" w:ascii="Times New Roman" w:hAnsi="Times New Roman" w:cs="Times New Roman"/>
                <w:sz w:val="18"/>
                <w:szCs w:val="18"/>
              </w:rPr>
              <w:t>The province ID of the vehicle</w:t>
            </w:r>
          </w:p>
        </w:tc>
      </w:tr>
      <w:tr w14:paraId="0DD8BDE9">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c>
          <w:tcPr>
            <w:tcW w:w="1384" w:type="dxa"/>
          </w:tcPr>
          <w:p w14:paraId="69FD207F">
            <w:pPr>
              <w:jc w:val="center"/>
              <w:rPr>
                <w:rFonts w:hint="default" w:ascii="Times New Roman" w:hAnsi="Times New Roman" w:cs="Times New Roman"/>
                <w:sz w:val="18"/>
                <w:szCs w:val="18"/>
              </w:rPr>
            </w:pPr>
            <w:r>
              <w:rPr>
                <w:rFonts w:hint="default" w:ascii="Times New Roman" w:hAnsi="Times New Roman" w:cs="Times New Roman"/>
                <w:sz w:val="18"/>
                <w:szCs w:val="18"/>
              </w:rPr>
              <w:t>0x0082</w:t>
            </w:r>
          </w:p>
        </w:tc>
        <w:tc>
          <w:tcPr>
            <w:tcW w:w="1045" w:type="dxa"/>
          </w:tcPr>
          <w:p w14:paraId="2ACAA9EE">
            <w:pPr>
              <w:jc w:val="center"/>
              <w:rPr>
                <w:rFonts w:hint="default" w:ascii="Times New Roman" w:hAnsi="Times New Roman" w:cs="Times New Roman"/>
                <w:sz w:val="18"/>
                <w:szCs w:val="18"/>
              </w:rPr>
            </w:pPr>
            <w:r>
              <w:rPr>
                <w:rFonts w:hint="default" w:ascii="Times New Roman" w:hAnsi="Times New Roman" w:cs="Times New Roman"/>
                <w:sz w:val="18"/>
                <w:szCs w:val="18"/>
              </w:rPr>
              <w:t>WORD</w:t>
            </w:r>
          </w:p>
        </w:tc>
        <w:tc>
          <w:tcPr>
            <w:tcW w:w="7239" w:type="dxa"/>
          </w:tcPr>
          <w:p w14:paraId="612C1361">
            <w:pPr>
              <w:jc w:val="left"/>
              <w:rPr>
                <w:rFonts w:hint="default" w:ascii="Times New Roman" w:hAnsi="Times New Roman" w:cs="Times New Roman"/>
                <w:sz w:val="18"/>
                <w:szCs w:val="18"/>
              </w:rPr>
            </w:pPr>
            <w:r>
              <w:rPr>
                <w:rFonts w:hint="default" w:ascii="Times New Roman" w:hAnsi="Times New Roman" w:cs="Times New Roman"/>
                <w:sz w:val="18"/>
                <w:szCs w:val="18"/>
              </w:rPr>
              <w:t>The city ID where the vehicle is located</w:t>
            </w:r>
          </w:p>
        </w:tc>
      </w:tr>
      <w:tr w14:paraId="1C5F448C">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c>
          <w:tcPr>
            <w:tcW w:w="1384" w:type="dxa"/>
          </w:tcPr>
          <w:p w14:paraId="04973FDF">
            <w:pPr>
              <w:jc w:val="center"/>
              <w:rPr>
                <w:rFonts w:hint="default" w:ascii="Times New Roman" w:hAnsi="Times New Roman" w:cs="Times New Roman"/>
                <w:sz w:val="18"/>
                <w:szCs w:val="18"/>
              </w:rPr>
            </w:pPr>
            <w:r>
              <w:rPr>
                <w:rFonts w:hint="default" w:ascii="Times New Roman" w:hAnsi="Times New Roman" w:cs="Times New Roman"/>
                <w:sz w:val="18"/>
                <w:szCs w:val="18"/>
              </w:rPr>
              <w:t>0x0083</w:t>
            </w:r>
          </w:p>
        </w:tc>
        <w:tc>
          <w:tcPr>
            <w:tcW w:w="1045" w:type="dxa"/>
          </w:tcPr>
          <w:p w14:paraId="153906DF">
            <w:pPr>
              <w:jc w:val="center"/>
              <w:rPr>
                <w:rFonts w:hint="default" w:ascii="Times New Roman" w:hAnsi="Times New Roman" w:cs="Times New Roman"/>
                <w:sz w:val="18"/>
                <w:szCs w:val="18"/>
              </w:rPr>
            </w:pPr>
            <w:r>
              <w:rPr>
                <w:rFonts w:hint="default" w:ascii="Times New Roman" w:hAnsi="Times New Roman" w:cs="Times New Roman"/>
                <w:sz w:val="18"/>
                <w:szCs w:val="18"/>
              </w:rPr>
              <w:t>STRING</w:t>
            </w:r>
          </w:p>
        </w:tc>
        <w:tc>
          <w:tcPr>
            <w:tcW w:w="7239" w:type="dxa"/>
          </w:tcPr>
          <w:p w14:paraId="585D6DD6">
            <w:pPr>
              <w:jc w:val="left"/>
              <w:rPr>
                <w:rFonts w:hint="default" w:ascii="Times New Roman" w:hAnsi="Times New Roman" w:cs="Times New Roman"/>
                <w:sz w:val="18"/>
                <w:szCs w:val="18"/>
              </w:rPr>
            </w:pPr>
            <w:r>
              <w:rPr>
                <w:rFonts w:hint="default" w:ascii="Times New Roman" w:hAnsi="Times New Roman" w:cs="Times New Roman"/>
                <w:sz w:val="18"/>
                <w:szCs w:val="18"/>
              </w:rPr>
              <w:t>Motor vehicle license plate issued by the public security traffic management department</w:t>
            </w:r>
          </w:p>
        </w:tc>
      </w:tr>
      <w:tr w14:paraId="3CAECC77">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c>
          <w:tcPr>
            <w:tcW w:w="1384" w:type="dxa"/>
          </w:tcPr>
          <w:p w14:paraId="3315E371">
            <w:pPr>
              <w:jc w:val="center"/>
              <w:rPr>
                <w:rFonts w:hint="default" w:ascii="Times New Roman" w:hAnsi="Times New Roman" w:cs="Times New Roman"/>
                <w:sz w:val="18"/>
                <w:szCs w:val="18"/>
              </w:rPr>
            </w:pPr>
            <w:r>
              <w:rPr>
                <w:rFonts w:hint="default" w:ascii="Times New Roman" w:hAnsi="Times New Roman" w:cs="Times New Roman"/>
                <w:sz w:val="18"/>
                <w:szCs w:val="18"/>
              </w:rPr>
              <w:t>0x0084</w:t>
            </w:r>
          </w:p>
        </w:tc>
        <w:tc>
          <w:tcPr>
            <w:tcW w:w="1045" w:type="dxa"/>
          </w:tcPr>
          <w:p w14:paraId="5A36462E">
            <w:pPr>
              <w:jc w:val="center"/>
              <w:rPr>
                <w:rFonts w:hint="default" w:ascii="Times New Roman" w:hAnsi="Times New Roman" w:cs="Times New Roman"/>
                <w:sz w:val="18"/>
                <w:szCs w:val="18"/>
              </w:rPr>
            </w:pPr>
            <w:r>
              <w:rPr>
                <w:rFonts w:hint="default" w:ascii="Times New Roman" w:hAnsi="Times New Roman" w:cs="Times New Roman"/>
                <w:sz w:val="18"/>
                <w:szCs w:val="18"/>
              </w:rPr>
              <w:t>BYTE</w:t>
            </w:r>
          </w:p>
        </w:tc>
        <w:tc>
          <w:tcPr>
            <w:tcW w:w="7239" w:type="dxa"/>
          </w:tcPr>
          <w:p w14:paraId="166644D0">
            <w:pPr>
              <w:jc w:val="left"/>
              <w:rPr>
                <w:rFonts w:hint="default" w:ascii="Times New Roman" w:hAnsi="Times New Roman" w:cs="Times New Roman"/>
                <w:sz w:val="18"/>
                <w:szCs w:val="18"/>
              </w:rPr>
            </w:pPr>
            <w:r>
              <w:rPr>
                <w:rFonts w:hint="default" w:ascii="Times New Roman" w:hAnsi="Times New Roman" w:cs="Times New Roman"/>
                <w:sz w:val="18"/>
                <w:szCs w:val="18"/>
              </w:rPr>
              <w:t xml:space="preserve">License plate color </w:t>
            </w:r>
            <w:r>
              <w:rPr>
                <w:rFonts w:hint="default" w:ascii="Times New Roman" w:hAnsi="Times New Roman" w:cs="Times New Roman"/>
                <w:sz w:val="18"/>
                <w:szCs w:val="18"/>
                <w:lang w:eastAsia="zh-CN"/>
              </w:rPr>
              <w:t xml:space="preserve">, </w:t>
            </w:r>
            <w:r>
              <w:rPr>
                <w:rFonts w:hint="default" w:ascii="Times New Roman" w:hAnsi="Times New Roman" w:cs="Times New Roman"/>
                <w:sz w:val="18"/>
                <w:szCs w:val="18"/>
              </w:rPr>
              <w:t>in accordance with 5.4.12 of JT/T415-2006</w:t>
            </w:r>
          </w:p>
        </w:tc>
      </w:tr>
      <w:tr w14:paraId="496B7047">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c>
          <w:tcPr>
            <w:tcW w:w="1384" w:type="dxa"/>
          </w:tcPr>
          <w:p w14:paraId="5E8FC866">
            <w:pPr>
              <w:jc w:val="center"/>
              <w:rPr>
                <w:rFonts w:hint="default" w:ascii="Times New Roman" w:hAnsi="Times New Roman" w:cs="Times New Roman"/>
                <w:sz w:val="18"/>
                <w:szCs w:val="18"/>
              </w:rPr>
            </w:pPr>
            <w:r>
              <w:rPr>
                <w:rFonts w:hint="default" w:ascii="Times New Roman" w:hAnsi="Times New Roman" w:cs="Times New Roman"/>
                <w:sz w:val="18"/>
                <w:szCs w:val="18"/>
              </w:rPr>
              <w:t>0x0090</w:t>
            </w:r>
            <w:r>
              <w:rPr>
                <w:rFonts w:hint="default" w:ascii="Times New Roman" w:hAnsi="Times New Roman" w:cs="Times New Roman"/>
                <w:sz w:val="18"/>
                <w:szCs w:val="18"/>
                <w:lang w:eastAsia="zh-CN"/>
              </w:rPr>
              <w:t>​</w:t>
            </w:r>
          </w:p>
        </w:tc>
        <w:tc>
          <w:tcPr>
            <w:tcW w:w="1045" w:type="dxa"/>
          </w:tcPr>
          <w:p w14:paraId="0C0C39D9">
            <w:pPr>
              <w:jc w:val="center"/>
              <w:rPr>
                <w:rFonts w:hint="default" w:ascii="Times New Roman" w:hAnsi="Times New Roman" w:cs="Times New Roman"/>
                <w:sz w:val="18"/>
                <w:szCs w:val="18"/>
              </w:rPr>
            </w:pPr>
            <w:r>
              <w:rPr>
                <w:rFonts w:hint="default" w:ascii="Times New Roman" w:hAnsi="Times New Roman" w:cs="Times New Roman"/>
                <w:sz w:val="18"/>
                <w:szCs w:val="18"/>
              </w:rPr>
              <w:t>BYTE</w:t>
            </w:r>
          </w:p>
        </w:tc>
        <w:tc>
          <w:tcPr>
            <w:tcW w:w="7239" w:type="dxa"/>
          </w:tcPr>
          <w:p w14:paraId="6A78CC56">
            <w:pPr>
              <w:jc w:val="left"/>
              <w:rPr>
                <w:rFonts w:hint="default" w:ascii="Times New Roman" w:hAnsi="Times New Roman" w:cs="Times New Roman"/>
                <w:sz w:val="18"/>
                <w:szCs w:val="18"/>
                <w:lang w:eastAsia="zh-CN"/>
              </w:rPr>
            </w:pPr>
            <w:r>
              <w:rPr>
                <w:rFonts w:hint="default" w:ascii="Times New Roman" w:hAnsi="Times New Roman" w:cs="Times New Roman"/>
                <w:sz w:val="18"/>
                <w:szCs w:val="18"/>
                <w:lang w:eastAsia="zh-CN"/>
              </w:rPr>
              <w:t>Positioning mode; 0x01: GPS, 0x02: BD, 0x03 dual mode</w:t>
            </w:r>
          </w:p>
        </w:tc>
      </w:tr>
      <w:tr w14:paraId="1D5FE6FD">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c>
          <w:tcPr>
            <w:tcW w:w="1384" w:type="dxa"/>
          </w:tcPr>
          <w:p w14:paraId="0CA4AC53">
            <w:pPr>
              <w:jc w:val="center"/>
              <w:rPr>
                <w:rFonts w:hint="default" w:ascii="Times New Roman" w:hAnsi="Times New Roman" w:cs="Times New Roman"/>
                <w:sz w:val="18"/>
                <w:szCs w:val="18"/>
              </w:rPr>
            </w:pPr>
            <w:r>
              <w:rPr>
                <w:rFonts w:hint="default" w:ascii="Times New Roman" w:hAnsi="Times New Roman" w:cs="Times New Roman"/>
                <w:sz w:val="18"/>
                <w:szCs w:val="18"/>
              </w:rPr>
              <w:t xml:space="preserve">The following ID is for </w:t>
            </w:r>
            <w:r>
              <w:rPr>
                <w:rFonts w:hint="default" w:ascii="Times New Roman" w:hAnsi="Times New Roman" w:cs="Times New Roman"/>
                <w:sz w:val="18"/>
                <w:szCs w:val="18"/>
                <w:lang w:eastAsia="zh-CN"/>
              </w:rPr>
              <w:t xml:space="preserve">manufacturers </w:t>
            </w:r>
            <w:r>
              <w:rPr>
                <w:rFonts w:hint="default" w:ascii="Times New Roman" w:hAnsi="Times New Roman" w:cs="Times New Roman"/>
                <w:sz w:val="18"/>
                <w:szCs w:val="18"/>
              </w:rPr>
              <w:t>only</w:t>
            </w:r>
          </w:p>
        </w:tc>
        <w:tc>
          <w:tcPr>
            <w:tcW w:w="1045" w:type="dxa"/>
          </w:tcPr>
          <w:p w14:paraId="70188371">
            <w:pPr>
              <w:jc w:val="center"/>
              <w:rPr>
                <w:rFonts w:hint="default" w:ascii="Times New Roman" w:hAnsi="Times New Roman" w:cs="Times New Roman"/>
                <w:sz w:val="18"/>
                <w:szCs w:val="18"/>
              </w:rPr>
            </w:pPr>
          </w:p>
        </w:tc>
        <w:tc>
          <w:tcPr>
            <w:tcW w:w="7239" w:type="dxa"/>
          </w:tcPr>
          <w:p w14:paraId="0BA0F721">
            <w:pPr>
              <w:jc w:val="left"/>
              <w:rPr>
                <w:rFonts w:hint="default" w:ascii="Times New Roman" w:hAnsi="Times New Roman" w:cs="Times New Roman"/>
                <w:sz w:val="18"/>
                <w:szCs w:val="18"/>
              </w:rPr>
            </w:pPr>
          </w:p>
        </w:tc>
      </w:tr>
      <w:tr w14:paraId="2E901AF6">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c>
          <w:tcPr>
            <w:tcW w:w="1384" w:type="dxa"/>
            <w:shd w:val="clear" w:color="auto" w:fill="FFFFFF"/>
          </w:tcPr>
          <w:p w14:paraId="5482594C">
            <w:pPr>
              <w:jc w:val="center"/>
              <w:rPr>
                <w:rFonts w:hint="default" w:ascii="Times New Roman" w:hAnsi="Times New Roman" w:cs="Times New Roman"/>
                <w:sz w:val="18"/>
                <w:szCs w:val="18"/>
              </w:rPr>
            </w:pPr>
            <w:r>
              <w:rPr>
                <w:rFonts w:hint="default" w:ascii="Times New Roman" w:hAnsi="Times New Roman" w:cs="Times New Roman"/>
                <w:sz w:val="18"/>
                <w:szCs w:val="18"/>
              </w:rPr>
              <w:t>0x2001</w:t>
            </w:r>
          </w:p>
        </w:tc>
        <w:tc>
          <w:tcPr>
            <w:tcW w:w="1045" w:type="dxa"/>
            <w:shd w:val="clear" w:color="auto" w:fill="FFFFFF"/>
          </w:tcPr>
          <w:p w14:paraId="1227D281">
            <w:pPr>
              <w:jc w:val="center"/>
              <w:rPr>
                <w:rFonts w:hint="default" w:ascii="Times New Roman" w:hAnsi="Times New Roman" w:cs="Times New Roman"/>
                <w:sz w:val="18"/>
                <w:szCs w:val="18"/>
              </w:rPr>
            </w:pPr>
            <w:r>
              <w:rPr>
                <w:rFonts w:hint="default" w:ascii="Times New Roman" w:hAnsi="Times New Roman" w:cs="Times New Roman"/>
                <w:sz w:val="18"/>
                <w:szCs w:val="18"/>
              </w:rPr>
              <w:t>BYTE</w:t>
            </w:r>
          </w:p>
        </w:tc>
        <w:tc>
          <w:tcPr>
            <w:tcW w:w="7239" w:type="dxa"/>
            <w:shd w:val="clear" w:color="auto" w:fill="FFFFFF"/>
          </w:tcPr>
          <w:p w14:paraId="044426C7">
            <w:pPr>
              <w:jc w:val="left"/>
              <w:rPr>
                <w:rFonts w:hint="default" w:ascii="Times New Roman" w:hAnsi="Times New Roman" w:cs="Times New Roman"/>
                <w:sz w:val="18"/>
                <w:szCs w:val="18"/>
                <w:lang w:eastAsia="zh-CN"/>
              </w:rPr>
            </w:pPr>
            <w:r>
              <w:rPr>
                <w:rFonts w:hint="default" w:ascii="Times New Roman" w:hAnsi="Times New Roman" w:cs="Times New Roman"/>
                <w:sz w:val="18"/>
                <w:szCs w:val="18"/>
              </w:rPr>
              <w:t>Clear fault codes</w:t>
            </w:r>
            <w:r>
              <w:rPr>
                <w:rFonts w:hint="default" w:ascii="Times New Roman" w:hAnsi="Times New Roman" w:cs="Times New Roman"/>
                <w:sz w:val="18"/>
                <w:szCs w:val="18"/>
                <w:lang w:eastAsia="zh-CN"/>
              </w:rPr>
              <w:t xml:space="preserve"> </w:t>
            </w:r>
            <w:r>
              <w:rPr>
                <w:rFonts w:hint="default" w:ascii="Times New Roman" w:hAnsi="Times New Roman" w:cs="Times New Roman"/>
                <w:sz w:val="18"/>
                <w:szCs w:val="18"/>
                <w:lang w:val="en-US" w:eastAsia="zh-CN"/>
              </w:rPr>
              <w:t xml:space="preserve">      </w:t>
            </w:r>
            <w:r>
              <w:rPr>
                <w:rFonts w:hint="default" w:ascii="Times New Roman" w:hAnsi="Times New Roman" w:cs="Times New Roman"/>
                <w:sz w:val="18"/>
                <w:szCs w:val="18"/>
                <w:lang w:eastAsia="zh-CN"/>
              </w:rPr>
              <w:t>0x01: Clear 0x00: Do not clear</w:t>
            </w:r>
          </w:p>
        </w:tc>
      </w:tr>
      <w:tr w14:paraId="281BE076">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c>
          <w:tcPr>
            <w:tcW w:w="1384" w:type="dxa"/>
            <w:shd w:val="clear" w:color="auto" w:fill="FFFFFF"/>
          </w:tcPr>
          <w:p w14:paraId="2DE8CBB8">
            <w:pPr>
              <w:jc w:val="center"/>
              <w:rPr>
                <w:rFonts w:hint="default" w:ascii="Times New Roman" w:hAnsi="Times New Roman" w:cs="Times New Roman"/>
                <w:sz w:val="18"/>
                <w:szCs w:val="18"/>
              </w:rPr>
            </w:pPr>
            <w:r>
              <w:rPr>
                <w:rFonts w:hint="default" w:ascii="Times New Roman" w:hAnsi="Times New Roman" w:cs="Times New Roman"/>
                <w:sz w:val="18"/>
                <w:szCs w:val="18"/>
              </w:rPr>
              <w:t>0x2002</w:t>
            </w:r>
          </w:p>
        </w:tc>
        <w:tc>
          <w:tcPr>
            <w:tcW w:w="1045" w:type="dxa"/>
            <w:shd w:val="clear" w:color="auto" w:fill="FFFFFF"/>
          </w:tcPr>
          <w:p w14:paraId="230F9DB5">
            <w:pPr>
              <w:jc w:val="center"/>
              <w:rPr>
                <w:rFonts w:hint="default" w:ascii="Times New Roman" w:hAnsi="Times New Roman" w:cs="Times New Roman"/>
                <w:sz w:val="18"/>
                <w:szCs w:val="18"/>
              </w:rPr>
            </w:pPr>
            <w:r>
              <w:rPr>
                <w:rFonts w:hint="default" w:ascii="Times New Roman" w:hAnsi="Times New Roman" w:cs="Times New Roman"/>
                <w:sz w:val="18"/>
                <w:szCs w:val="18"/>
              </w:rPr>
              <w:t>BYTE</w:t>
            </w:r>
          </w:p>
        </w:tc>
        <w:tc>
          <w:tcPr>
            <w:tcW w:w="7239" w:type="dxa"/>
            <w:shd w:val="clear" w:color="auto" w:fill="FFFFFF"/>
          </w:tcPr>
          <w:p w14:paraId="1F06A1F1">
            <w:pPr>
              <w:jc w:val="left"/>
              <w:rPr>
                <w:rFonts w:hint="default" w:ascii="Times New Roman" w:hAnsi="Times New Roman" w:cs="Times New Roman"/>
                <w:sz w:val="18"/>
                <w:szCs w:val="18"/>
              </w:rPr>
            </w:pPr>
            <w:r>
              <w:rPr>
                <w:rFonts w:hint="default" w:ascii="Times New Roman" w:hAnsi="Times New Roman" w:cs="Times New Roman"/>
                <w:sz w:val="18"/>
                <w:szCs w:val="18"/>
              </w:rPr>
              <w:t>Clear vehicle data</w:t>
            </w:r>
            <w:r>
              <w:rPr>
                <w:rFonts w:hint="default" w:ascii="Times New Roman" w:hAnsi="Times New Roman" w:cs="Times New Roman"/>
                <w:sz w:val="18"/>
                <w:szCs w:val="18"/>
                <w:lang w:val="en-US" w:eastAsia="zh-CN"/>
              </w:rPr>
              <w:t xml:space="preserve">     </w:t>
            </w:r>
            <w:r>
              <w:rPr>
                <w:rFonts w:hint="default" w:ascii="Times New Roman" w:hAnsi="Times New Roman" w:cs="Times New Roman"/>
                <w:sz w:val="18"/>
                <w:szCs w:val="18"/>
                <w:lang w:eastAsia="zh-CN"/>
              </w:rPr>
              <w:t>0x01: Clear 0x00: Do not clear</w:t>
            </w:r>
          </w:p>
        </w:tc>
      </w:tr>
      <w:tr w14:paraId="30205C34">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c>
          <w:tcPr>
            <w:tcW w:w="1384" w:type="dxa"/>
            <w:shd w:val="clear" w:color="auto" w:fill="FFFFFF"/>
          </w:tcPr>
          <w:p w14:paraId="6171B16B">
            <w:pPr>
              <w:jc w:val="center"/>
              <w:rPr>
                <w:rFonts w:hint="default" w:ascii="Times New Roman" w:hAnsi="Times New Roman" w:cs="Times New Roman"/>
                <w:sz w:val="18"/>
                <w:szCs w:val="18"/>
              </w:rPr>
            </w:pPr>
            <w:r>
              <w:rPr>
                <w:rFonts w:hint="default" w:ascii="Times New Roman" w:hAnsi="Times New Roman" w:cs="Times New Roman"/>
                <w:sz w:val="18"/>
                <w:szCs w:val="18"/>
              </w:rPr>
              <w:t>0x2003</w:t>
            </w:r>
          </w:p>
        </w:tc>
        <w:tc>
          <w:tcPr>
            <w:tcW w:w="1045" w:type="dxa"/>
            <w:shd w:val="clear" w:color="auto" w:fill="FFFFFF"/>
          </w:tcPr>
          <w:p w14:paraId="57E7F17B">
            <w:pPr>
              <w:jc w:val="center"/>
              <w:rPr>
                <w:rFonts w:hint="default" w:ascii="Times New Roman" w:hAnsi="Times New Roman" w:cs="Times New Roman"/>
                <w:sz w:val="18"/>
                <w:szCs w:val="18"/>
              </w:rPr>
            </w:pPr>
            <w:r>
              <w:rPr>
                <w:rFonts w:hint="default" w:ascii="Times New Roman" w:hAnsi="Times New Roman" w:cs="Times New Roman"/>
                <w:sz w:val="18"/>
                <w:szCs w:val="18"/>
              </w:rPr>
              <w:t>BYTE</w:t>
            </w:r>
          </w:p>
        </w:tc>
        <w:tc>
          <w:tcPr>
            <w:tcW w:w="7239" w:type="dxa"/>
            <w:shd w:val="clear" w:color="auto" w:fill="FFFFFF"/>
          </w:tcPr>
          <w:p w14:paraId="3DE87876">
            <w:pPr>
              <w:jc w:val="left"/>
              <w:rPr>
                <w:rFonts w:hint="default" w:ascii="Times New Roman" w:hAnsi="Times New Roman" w:cs="Times New Roman"/>
                <w:sz w:val="18"/>
                <w:szCs w:val="18"/>
              </w:rPr>
            </w:pPr>
            <w:r>
              <w:rPr>
                <w:rFonts w:hint="default" w:ascii="Times New Roman" w:hAnsi="Times New Roman" w:cs="Times New Roman"/>
                <w:sz w:val="18"/>
                <w:szCs w:val="18"/>
              </w:rPr>
              <w:t>Clear driving trip data</w:t>
            </w:r>
            <w:r>
              <w:rPr>
                <w:rFonts w:hint="default" w:ascii="Times New Roman" w:hAnsi="Times New Roman" w:cs="Times New Roman"/>
                <w:sz w:val="18"/>
                <w:szCs w:val="18"/>
                <w:lang w:val="en-US" w:eastAsia="zh-CN"/>
              </w:rPr>
              <w:t xml:space="preserve"> </w:t>
            </w:r>
            <w:r>
              <w:rPr>
                <w:rFonts w:hint="default" w:ascii="Times New Roman" w:hAnsi="Times New Roman" w:cs="Times New Roman"/>
                <w:sz w:val="18"/>
                <w:szCs w:val="18"/>
                <w:lang w:eastAsia="zh-CN"/>
              </w:rPr>
              <w:t>0x01: Clear 0x00: Do not clear</w:t>
            </w:r>
          </w:p>
        </w:tc>
      </w:tr>
      <w:tr w14:paraId="13C3C696">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c>
          <w:tcPr>
            <w:tcW w:w="1384" w:type="dxa"/>
            <w:shd w:val="clear" w:color="auto" w:fill="FFFFFF"/>
          </w:tcPr>
          <w:p w14:paraId="469474DE">
            <w:pPr>
              <w:jc w:val="center"/>
              <w:rPr>
                <w:rFonts w:hint="default" w:ascii="Times New Roman" w:hAnsi="Times New Roman" w:cs="Times New Roman"/>
                <w:sz w:val="18"/>
                <w:szCs w:val="18"/>
              </w:rPr>
            </w:pPr>
            <w:r>
              <w:rPr>
                <w:rFonts w:hint="default" w:ascii="Times New Roman" w:hAnsi="Times New Roman" w:cs="Times New Roman"/>
                <w:sz w:val="18"/>
                <w:szCs w:val="18"/>
              </w:rPr>
              <w:t>0x2004</w:t>
            </w:r>
          </w:p>
        </w:tc>
        <w:tc>
          <w:tcPr>
            <w:tcW w:w="1045" w:type="dxa"/>
            <w:shd w:val="clear" w:color="auto" w:fill="FFFFFF"/>
          </w:tcPr>
          <w:p w14:paraId="7AF4DE4C">
            <w:pPr>
              <w:jc w:val="center"/>
              <w:rPr>
                <w:rFonts w:hint="default" w:ascii="Times New Roman" w:hAnsi="Times New Roman" w:cs="Times New Roman"/>
                <w:sz w:val="18"/>
                <w:szCs w:val="18"/>
              </w:rPr>
            </w:pPr>
            <w:r>
              <w:rPr>
                <w:rFonts w:hint="default" w:ascii="Times New Roman" w:hAnsi="Times New Roman" w:cs="Times New Roman"/>
                <w:sz w:val="18"/>
                <w:szCs w:val="18"/>
              </w:rPr>
              <w:t>DWORD</w:t>
            </w:r>
          </w:p>
        </w:tc>
        <w:tc>
          <w:tcPr>
            <w:tcW w:w="7239" w:type="dxa"/>
            <w:shd w:val="clear" w:color="auto" w:fill="FFFFFF"/>
          </w:tcPr>
          <w:p w14:paraId="79B1D2BE">
            <w:pPr>
              <w:jc w:val="left"/>
              <w:rPr>
                <w:rFonts w:hint="default" w:ascii="Times New Roman" w:hAnsi="Times New Roman" w:cs="Times New Roman"/>
                <w:sz w:val="18"/>
                <w:szCs w:val="18"/>
              </w:rPr>
            </w:pPr>
            <w:r>
              <w:rPr>
                <w:rFonts w:hint="default" w:ascii="Times New Roman" w:hAnsi="Times New Roman" w:cs="Times New Roman"/>
                <w:sz w:val="18"/>
                <w:szCs w:val="18"/>
              </w:rPr>
              <w:t>Total fuel consumption ml</w:t>
            </w:r>
          </w:p>
        </w:tc>
      </w:tr>
      <w:tr w14:paraId="730F92AE">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c>
          <w:tcPr>
            <w:tcW w:w="1384" w:type="dxa"/>
            <w:shd w:val="clear" w:color="auto" w:fill="FFFFFF"/>
          </w:tcPr>
          <w:p w14:paraId="70507F71">
            <w:pPr>
              <w:jc w:val="center"/>
              <w:rPr>
                <w:rFonts w:hint="default" w:ascii="Times New Roman" w:hAnsi="Times New Roman" w:cs="Times New Roman"/>
                <w:sz w:val="18"/>
                <w:szCs w:val="18"/>
              </w:rPr>
            </w:pPr>
            <w:r>
              <w:rPr>
                <w:rFonts w:hint="default" w:ascii="Times New Roman" w:hAnsi="Times New Roman" w:cs="Times New Roman"/>
                <w:sz w:val="18"/>
                <w:szCs w:val="18"/>
              </w:rPr>
              <w:t>0x2006</w:t>
            </w:r>
          </w:p>
        </w:tc>
        <w:tc>
          <w:tcPr>
            <w:tcW w:w="1045" w:type="dxa"/>
            <w:shd w:val="clear" w:color="auto" w:fill="FFFFFF"/>
          </w:tcPr>
          <w:p w14:paraId="01C93C2F">
            <w:pPr>
              <w:jc w:val="center"/>
              <w:rPr>
                <w:rFonts w:hint="default" w:ascii="Times New Roman" w:hAnsi="Times New Roman" w:cs="Times New Roman"/>
                <w:sz w:val="18"/>
                <w:szCs w:val="18"/>
              </w:rPr>
            </w:pPr>
            <w:r>
              <w:rPr>
                <w:rFonts w:hint="default" w:ascii="Times New Roman" w:hAnsi="Times New Roman" w:cs="Times New Roman"/>
                <w:sz w:val="18"/>
                <w:szCs w:val="18"/>
              </w:rPr>
              <w:t>DWORD</w:t>
            </w:r>
          </w:p>
        </w:tc>
        <w:tc>
          <w:tcPr>
            <w:tcW w:w="7239" w:type="dxa"/>
            <w:shd w:val="clear" w:color="auto" w:fill="FFFFFF"/>
          </w:tcPr>
          <w:p w14:paraId="3947A7EB">
            <w:pPr>
              <w:jc w:val="left"/>
              <w:rPr>
                <w:rFonts w:hint="default" w:ascii="Times New Roman" w:hAnsi="Times New Roman" w:cs="Times New Roman"/>
                <w:sz w:val="18"/>
                <w:szCs w:val="18"/>
              </w:rPr>
            </w:pPr>
            <w:r>
              <w:rPr>
                <w:rFonts w:hint="default" w:ascii="Times New Roman" w:hAnsi="Times New Roman" w:cs="Times New Roman"/>
                <w:sz w:val="18"/>
                <w:szCs w:val="18"/>
              </w:rPr>
              <w:t xml:space="preserve">Water temperature alarm parameter </w:t>
            </w:r>
            <w:r>
              <w:rPr>
                <w:rFonts w:hint="default" w:ascii="Times New Roman" w:hAnsi="Times New Roman" w:cs="Times New Roman"/>
                <w:sz w:val="18"/>
                <w:szCs w:val="18"/>
                <w:lang w:eastAsia="zh-CN"/>
              </w:rPr>
              <w:t xml:space="preserve">, </w:t>
            </w:r>
            <w:r>
              <w:rPr>
                <w:rFonts w:hint="default" w:ascii="Times New Roman" w:hAnsi="Times New Roman" w:cs="Times New Roman"/>
                <w:sz w:val="18"/>
                <w:szCs w:val="18"/>
              </w:rPr>
              <w:t>unit ℃</w:t>
            </w:r>
          </w:p>
        </w:tc>
      </w:tr>
      <w:tr w14:paraId="564C1A07">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c>
          <w:tcPr>
            <w:tcW w:w="1384" w:type="dxa"/>
            <w:shd w:val="clear" w:color="auto" w:fill="FFFFFF"/>
          </w:tcPr>
          <w:p w14:paraId="1A0B0367">
            <w:pPr>
              <w:jc w:val="center"/>
              <w:rPr>
                <w:rFonts w:hint="default" w:ascii="Times New Roman" w:hAnsi="Times New Roman" w:cs="Times New Roman"/>
                <w:sz w:val="18"/>
                <w:szCs w:val="18"/>
              </w:rPr>
            </w:pPr>
            <w:r>
              <w:rPr>
                <w:rFonts w:hint="default" w:ascii="Times New Roman" w:hAnsi="Times New Roman" w:cs="Times New Roman"/>
                <w:sz w:val="18"/>
                <w:szCs w:val="18"/>
              </w:rPr>
              <w:t>0x2007</w:t>
            </w:r>
          </w:p>
        </w:tc>
        <w:tc>
          <w:tcPr>
            <w:tcW w:w="1045" w:type="dxa"/>
            <w:shd w:val="clear" w:color="auto" w:fill="FFFFFF"/>
          </w:tcPr>
          <w:p w14:paraId="7D5945C7">
            <w:pPr>
              <w:jc w:val="center"/>
              <w:rPr>
                <w:rFonts w:hint="default" w:ascii="Times New Roman" w:hAnsi="Times New Roman" w:cs="Times New Roman"/>
                <w:sz w:val="18"/>
                <w:szCs w:val="18"/>
                <w:lang w:eastAsia="zh-CN"/>
              </w:rPr>
            </w:pPr>
            <w:r>
              <w:rPr>
                <w:rFonts w:hint="default" w:ascii="Times New Roman" w:hAnsi="Times New Roman" w:cs="Times New Roman"/>
                <w:sz w:val="18"/>
                <w:szCs w:val="18"/>
                <w:lang w:eastAsia="zh-CN"/>
              </w:rPr>
              <w:t>BYTE</w:t>
            </w:r>
          </w:p>
        </w:tc>
        <w:tc>
          <w:tcPr>
            <w:tcW w:w="7239" w:type="dxa"/>
            <w:shd w:val="clear" w:color="auto" w:fill="FFFFFF"/>
          </w:tcPr>
          <w:p w14:paraId="02E0AEBA">
            <w:pPr>
              <w:jc w:val="left"/>
              <w:rPr>
                <w:rFonts w:hint="default" w:ascii="Times New Roman" w:hAnsi="Times New Roman" w:cs="Times New Roman"/>
                <w:sz w:val="18"/>
                <w:szCs w:val="18"/>
              </w:rPr>
            </w:pPr>
            <w:r>
              <w:rPr>
                <w:rFonts w:hint="default" w:ascii="Times New Roman" w:hAnsi="Times New Roman" w:cs="Times New Roman"/>
              </w:rPr>
              <w:fldChar w:fldCharType="begin"/>
            </w:r>
            <w:r>
              <w:rPr>
                <w:rFonts w:hint="default" w:ascii="Times New Roman" w:hAnsi="Times New Roman" w:cs="Times New Roman"/>
              </w:rPr>
              <w:instrText xml:space="preserve"> HYPERLINK \l "_附表_急加速参数" </w:instrText>
            </w:r>
            <w:r>
              <w:rPr>
                <w:rFonts w:hint="default" w:ascii="Times New Roman" w:hAnsi="Times New Roman" w:cs="Times New Roman"/>
              </w:rPr>
              <w:fldChar w:fldCharType="separate"/>
            </w:r>
            <w:r>
              <w:rPr>
                <w:rStyle w:val="17"/>
                <w:rFonts w:hint="default" w:ascii="Times New Roman" w:hAnsi="Times New Roman" w:cs="Times New Roman"/>
                <w:sz w:val="18"/>
                <w:szCs w:val="18"/>
              </w:rPr>
              <w:t>Sudden acceleration parameters table</w:t>
            </w:r>
            <w:r>
              <w:rPr>
                <w:rStyle w:val="17"/>
                <w:rFonts w:hint="default" w:ascii="Times New Roman" w:hAnsi="Times New Roman" w:cs="Times New Roman"/>
                <w:sz w:val="18"/>
                <w:szCs w:val="18"/>
              </w:rPr>
              <w:fldChar w:fldCharType="end"/>
            </w:r>
          </w:p>
        </w:tc>
      </w:tr>
      <w:tr w14:paraId="570D8171">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c>
          <w:tcPr>
            <w:tcW w:w="1384" w:type="dxa"/>
            <w:shd w:val="clear" w:color="auto" w:fill="FFFFFF"/>
          </w:tcPr>
          <w:p w14:paraId="3C1D7068">
            <w:pPr>
              <w:jc w:val="center"/>
              <w:rPr>
                <w:rFonts w:hint="default" w:ascii="Times New Roman" w:hAnsi="Times New Roman" w:cs="Times New Roman"/>
                <w:sz w:val="18"/>
                <w:szCs w:val="18"/>
              </w:rPr>
            </w:pPr>
            <w:r>
              <w:rPr>
                <w:rFonts w:hint="default" w:ascii="Times New Roman" w:hAnsi="Times New Roman" w:cs="Times New Roman"/>
                <w:sz w:val="18"/>
                <w:szCs w:val="18"/>
              </w:rPr>
              <w:t>0x2008</w:t>
            </w:r>
          </w:p>
        </w:tc>
        <w:tc>
          <w:tcPr>
            <w:tcW w:w="1045" w:type="dxa"/>
            <w:shd w:val="clear" w:color="auto" w:fill="FFFFFF"/>
          </w:tcPr>
          <w:p w14:paraId="3972B460">
            <w:pPr>
              <w:jc w:val="center"/>
              <w:rPr>
                <w:rFonts w:hint="default" w:ascii="Times New Roman" w:hAnsi="Times New Roman" w:cs="Times New Roman"/>
                <w:sz w:val="18"/>
                <w:szCs w:val="18"/>
              </w:rPr>
            </w:pPr>
            <w:r>
              <w:rPr>
                <w:rFonts w:hint="default" w:ascii="Times New Roman" w:hAnsi="Times New Roman" w:cs="Times New Roman"/>
                <w:sz w:val="18"/>
                <w:szCs w:val="18"/>
                <w:lang w:eastAsia="zh-CN"/>
              </w:rPr>
              <w:t>BYTE</w:t>
            </w:r>
          </w:p>
        </w:tc>
        <w:tc>
          <w:tcPr>
            <w:tcW w:w="7239" w:type="dxa"/>
            <w:shd w:val="clear" w:color="auto" w:fill="FFFFFF"/>
          </w:tcPr>
          <w:p w14:paraId="58DE2FDB">
            <w:pPr>
              <w:jc w:val="left"/>
              <w:rPr>
                <w:rFonts w:hint="default" w:ascii="Times New Roman" w:hAnsi="Times New Roman" w:cs="Times New Roman"/>
                <w:sz w:val="18"/>
                <w:szCs w:val="18"/>
              </w:rPr>
            </w:pPr>
            <w:r>
              <w:rPr>
                <w:rFonts w:hint="default" w:ascii="Times New Roman" w:hAnsi="Times New Roman" w:cs="Times New Roman"/>
              </w:rPr>
              <w:fldChar w:fldCharType="begin"/>
            </w:r>
            <w:r>
              <w:rPr>
                <w:rFonts w:hint="default" w:ascii="Times New Roman" w:hAnsi="Times New Roman" w:cs="Times New Roman"/>
              </w:rPr>
              <w:instrText xml:space="preserve"> HYPERLINK \l "_急减速参数附表" </w:instrText>
            </w:r>
            <w:r>
              <w:rPr>
                <w:rFonts w:hint="default" w:ascii="Times New Roman" w:hAnsi="Times New Roman" w:cs="Times New Roman"/>
              </w:rPr>
              <w:fldChar w:fldCharType="separate"/>
            </w:r>
            <w:r>
              <w:rPr>
                <w:rStyle w:val="17"/>
                <w:rFonts w:hint="default" w:ascii="Times New Roman" w:hAnsi="Times New Roman" w:cs="Times New Roman"/>
                <w:sz w:val="18"/>
                <w:szCs w:val="18"/>
              </w:rPr>
              <w:t>Sudden deceleration parameter table</w:t>
            </w:r>
            <w:r>
              <w:rPr>
                <w:rStyle w:val="17"/>
                <w:rFonts w:hint="default" w:ascii="Times New Roman" w:hAnsi="Times New Roman" w:cs="Times New Roman"/>
                <w:sz w:val="18"/>
                <w:szCs w:val="18"/>
              </w:rPr>
              <w:fldChar w:fldCharType="end"/>
            </w:r>
          </w:p>
        </w:tc>
      </w:tr>
      <w:tr w14:paraId="6B1FB78E">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c>
          <w:tcPr>
            <w:tcW w:w="1384" w:type="dxa"/>
            <w:shd w:val="clear" w:color="auto" w:fill="FFFFFF"/>
          </w:tcPr>
          <w:p w14:paraId="2399C991">
            <w:pPr>
              <w:jc w:val="center"/>
              <w:rPr>
                <w:rFonts w:hint="default" w:ascii="Times New Roman" w:hAnsi="Times New Roman" w:cs="Times New Roman"/>
                <w:sz w:val="18"/>
                <w:szCs w:val="18"/>
              </w:rPr>
            </w:pPr>
            <w:r>
              <w:rPr>
                <w:rFonts w:hint="default" w:ascii="Times New Roman" w:hAnsi="Times New Roman" w:cs="Times New Roman"/>
                <w:sz w:val="18"/>
                <w:szCs w:val="18"/>
              </w:rPr>
              <w:t>0x2009</w:t>
            </w:r>
          </w:p>
        </w:tc>
        <w:tc>
          <w:tcPr>
            <w:tcW w:w="1045" w:type="dxa"/>
            <w:shd w:val="clear" w:color="auto" w:fill="FFFFFF"/>
          </w:tcPr>
          <w:p w14:paraId="7C68D552">
            <w:pPr>
              <w:jc w:val="center"/>
              <w:rPr>
                <w:rFonts w:hint="default" w:ascii="Times New Roman" w:hAnsi="Times New Roman" w:cs="Times New Roman"/>
                <w:sz w:val="18"/>
                <w:szCs w:val="18"/>
              </w:rPr>
            </w:pPr>
            <w:r>
              <w:rPr>
                <w:rFonts w:hint="default" w:ascii="Times New Roman" w:hAnsi="Times New Roman" w:cs="Times New Roman"/>
                <w:sz w:val="18"/>
                <w:szCs w:val="18"/>
                <w:lang w:eastAsia="zh-CN"/>
              </w:rPr>
              <w:t>BYTE</w:t>
            </w:r>
          </w:p>
        </w:tc>
        <w:tc>
          <w:tcPr>
            <w:tcW w:w="7239" w:type="dxa"/>
            <w:shd w:val="clear" w:color="auto" w:fill="FFFFFF"/>
          </w:tcPr>
          <w:p w14:paraId="03BA3B4E">
            <w:pPr>
              <w:jc w:val="left"/>
              <w:rPr>
                <w:rFonts w:hint="default" w:ascii="Times New Roman" w:hAnsi="Times New Roman" w:cs="Times New Roman"/>
                <w:sz w:val="18"/>
                <w:szCs w:val="18"/>
              </w:rPr>
            </w:pPr>
            <w:r>
              <w:rPr>
                <w:rFonts w:hint="default" w:ascii="Times New Roman" w:hAnsi="Times New Roman" w:cs="Times New Roman"/>
              </w:rPr>
              <w:fldChar w:fldCharType="begin"/>
            </w:r>
            <w:r>
              <w:rPr>
                <w:rFonts w:hint="default" w:ascii="Times New Roman" w:hAnsi="Times New Roman" w:cs="Times New Roman"/>
              </w:rPr>
              <w:instrText xml:space="preserve"> HYPERLINK \l "_急拐弯参数附表" </w:instrText>
            </w:r>
            <w:r>
              <w:rPr>
                <w:rFonts w:hint="default" w:ascii="Times New Roman" w:hAnsi="Times New Roman" w:cs="Times New Roman"/>
              </w:rPr>
              <w:fldChar w:fldCharType="separate"/>
            </w:r>
            <w:r>
              <w:rPr>
                <w:rStyle w:val="17"/>
                <w:rFonts w:hint="default" w:ascii="Times New Roman" w:hAnsi="Times New Roman" w:cs="Times New Roman"/>
                <w:sz w:val="18"/>
                <w:szCs w:val="18"/>
              </w:rPr>
              <w:t>Sharp Turn Parameters Appendix</w:t>
            </w:r>
            <w:r>
              <w:rPr>
                <w:rStyle w:val="17"/>
                <w:rFonts w:hint="default" w:ascii="Times New Roman" w:hAnsi="Times New Roman" w:cs="Times New Roman"/>
                <w:sz w:val="18"/>
                <w:szCs w:val="18"/>
              </w:rPr>
              <w:fldChar w:fldCharType="end"/>
            </w:r>
          </w:p>
        </w:tc>
      </w:tr>
      <w:tr w14:paraId="7245C108">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c>
          <w:tcPr>
            <w:tcW w:w="1384" w:type="dxa"/>
            <w:shd w:val="clear" w:color="auto" w:fill="FFFFFF"/>
          </w:tcPr>
          <w:p w14:paraId="18DFC1DB">
            <w:pPr>
              <w:jc w:val="center"/>
              <w:rPr>
                <w:rFonts w:hint="default" w:ascii="Times New Roman" w:hAnsi="Times New Roman" w:cs="Times New Roman"/>
                <w:sz w:val="18"/>
                <w:szCs w:val="18"/>
              </w:rPr>
            </w:pPr>
            <w:r>
              <w:rPr>
                <w:rFonts w:hint="default" w:ascii="Times New Roman" w:hAnsi="Times New Roman" w:cs="Times New Roman"/>
                <w:sz w:val="18"/>
                <w:szCs w:val="18"/>
              </w:rPr>
              <w:t>0x200A</w:t>
            </w:r>
          </w:p>
        </w:tc>
        <w:tc>
          <w:tcPr>
            <w:tcW w:w="1045" w:type="dxa"/>
            <w:shd w:val="clear" w:color="auto" w:fill="FFFFFF"/>
          </w:tcPr>
          <w:p w14:paraId="49B7F7AF">
            <w:pPr>
              <w:jc w:val="center"/>
              <w:rPr>
                <w:rFonts w:hint="default" w:ascii="Times New Roman" w:hAnsi="Times New Roman" w:cs="Times New Roman"/>
                <w:sz w:val="18"/>
                <w:szCs w:val="18"/>
              </w:rPr>
            </w:pPr>
            <w:r>
              <w:rPr>
                <w:rFonts w:hint="default" w:ascii="Times New Roman" w:hAnsi="Times New Roman" w:cs="Times New Roman"/>
                <w:sz w:val="18"/>
                <w:szCs w:val="18"/>
              </w:rPr>
              <w:t>WORD</w:t>
            </w:r>
          </w:p>
        </w:tc>
        <w:tc>
          <w:tcPr>
            <w:tcW w:w="7239" w:type="dxa"/>
            <w:shd w:val="clear" w:color="auto" w:fill="FFFFFF"/>
          </w:tcPr>
          <w:p w14:paraId="102EF8D8">
            <w:pPr>
              <w:jc w:val="left"/>
              <w:rPr>
                <w:rFonts w:hint="default" w:ascii="Times New Roman" w:hAnsi="Times New Roman" w:cs="Times New Roman"/>
                <w:sz w:val="18"/>
                <w:szCs w:val="18"/>
              </w:rPr>
            </w:pPr>
            <w:r>
              <w:rPr>
                <w:rFonts w:hint="default" w:ascii="Times New Roman" w:hAnsi="Times New Roman" w:cs="Times New Roman"/>
                <w:sz w:val="18"/>
                <w:szCs w:val="18"/>
              </w:rPr>
              <w:t xml:space="preserve">Vehicle type </w:t>
            </w:r>
            <w:r>
              <w:rPr>
                <w:rFonts w:hint="default" w:ascii="Times New Roman" w:hAnsi="Times New Roman" w:cs="Times New Roman"/>
                <w:sz w:val="18"/>
                <w:szCs w:val="18"/>
                <w:lang w:eastAsia="zh-CN"/>
              </w:rPr>
              <w:t xml:space="preserve">, </w:t>
            </w:r>
            <w:r>
              <w:rPr>
                <w:rFonts w:hint="default" w:ascii="Times New Roman" w:hAnsi="Times New Roman" w:cs="Times New Roman"/>
                <w:sz w:val="18"/>
                <w:szCs w:val="18"/>
              </w:rPr>
              <w:t xml:space="preserve">see </w:t>
            </w:r>
            <w:r>
              <w:rPr>
                <w:rFonts w:hint="default" w:ascii="Times New Roman" w:hAnsi="Times New Roman" w:cs="Times New Roman"/>
                <w:sz w:val="18"/>
                <w:szCs w:val="18"/>
                <w:lang w:eastAsia="zh-CN"/>
              </w:rPr>
              <w:t xml:space="preserve">the manufacturer's </w:t>
            </w:r>
            <w:r>
              <w:rPr>
                <w:rFonts w:hint="default" w:ascii="Times New Roman" w:hAnsi="Times New Roman" w:cs="Times New Roman"/>
                <w:sz w:val="18"/>
                <w:szCs w:val="18"/>
              </w:rPr>
              <w:t>model table for details</w:t>
            </w:r>
          </w:p>
        </w:tc>
      </w:tr>
      <w:tr w14:paraId="26AEB2E1">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c>
          <w:tcPr>
            <w:tcW w:w="1384" w:type="dxa"/>
            <w:shd w:val="clear" w:color="auto" w:fill="FFFFFF"/>
          </w:tcPr>
          <w:p w14:paraId="70C94148">
            <w:pPr>
              <w:jc w:val="center"/>
              <w:rPr>
                <w:rFonts w:hint="default" w:ascii="Times New Roman" w:hAnsi="Times New Roman" w:cs="Times New Roman"/>
                <w:sz w:val="18"/>
                <w:szCs w:val="18"/>
              </w:rPr>
            </w:pPr>
            <w:r>
              <w:rPr>
                <w:rFonts w:hint="default" w:ascii="Times New Roman" w:hAnsi="Times New Roman" w:cs="Times New Roman"/>
                <w:sz w:val="18"/>
                <w:szCs w:val="18"/>
              </w:rPr>
              <w:t>0x200B</w:t>
            </w:r>
          </w:p>
        </w:tc>
        <w:tc>
          <w:tcPr>
            <w:tcW w:w="1045" w:type="dxa"/>
            <w:shd w:val="clear" w:color="auto" w:fill="FFFFFF"/>
          </w:tcPr>
          <w:p w14:paraId="760BA1DE">
            <w:pPr>
              <w:jc w:val="center"/>
              <w:rPr>
                <w:rFonts w:hint="default" w:ascii="Times New Roman" w:hAnsi="Times New Roman" w:cs="Times New Roman"/>
                <w:sz w:val="18"/>
                <w:szCs w:val="18"/>
              </w:rPr>
            </w:pPr>
            <w:r>
              <w:rPr>
                <w:rFonts w:hint="default" w:ascii="Times New Roman" w:hAnsi="Times New Roman" w:cs="Times New Roman"/>
                <w:sz w:val="18"/>
                <w:szCs w:val="18"/>
              </w:rPr>
              <w:t>DWORD</w:t>
            </w:r>
          </w:p>
        </w:tc>
        <w:tc>
          <w:tcPr>
            <w:tcW w:w="7239" w:type="dxa"/>
            <w:shd w:val="clear" w:color="auto" w:fill="FFFFFF"/>
          </w:tcPr>
          <w:p w14:paraId="76100C6F">
            <w:pPr>
              <w:jc w:val="left"/>
              <w:rPr>
                <w:rFonts w:hint="default" w:ascii="Times New Roman" w:hAnsi="Times New Roman" w:cs="Times New Roman"/>
                <w:sz w:val="18"/>
                <w:szCs w:val="18"/>
              </w:rPr>
            </w:pPr>
            <w:r>
              <w:rPr>
                <w:rFonts w:hint="default" w:ascii="Times New Roman" w:hAnsi="Times New Roman" w:cs="Times New Roman"/>
                <w:sz w:val="18"/>
                <w:szCs w:val="18"/>
              </w:rPr>
              <w:t>Low voltage alarm parameter, unit 0.1V</w:t>
            </w:r>
          </w:p>
        </w:tc>
      </w:tr>
      <w:tr w14:paraId="0832997F">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c>
          <w:tcPr>
            <w:tcW w:w="1384" w:type="dxa"/>
            <w:shd w:val="clear" w:color="auto" w:fill="FFFFFF"/>
          </w:tcPr>
          <w:p w14:paraId="61A57BA8">
            <w:pPr>
              <w:jc w:val="center"/>
              <w:rPr>
                <w:rFonts w:hint="default" w:ascii="Times New Roman" w:hAnsi="Times New Roman" w:cs="Times New Roman"/>
                <w:sz w:val="18"/>
                <w:szCs w:val="18"/>
              </w:rPr>
            </w:pPr>
            <w:r>
              <w:rPr>
                <w:rFonts w:hint="default" w:ascii="Times New Roman" w:hAnsi="Times New Roman" w:cs="Times New Roman"/>
                <w:sz w:val="18"/>
                <w:szCs w:val="18"/>
              </w:rPr>
              <w:t>0x200C</w:t>
            </w:r>
          </w:p>
        </w:tc>
        <w:tc>
          <w:tcPr>
            <w:tcW w:w="1045" w:type="dxa"/>
            <w:shd w:val="clear" w:color="auto" w:fill="FFFFFF"/>
          </w:tcPr>
          <w:p w14:paraId="1D01BA77">
            <w:pPr>
              <w:jc w:val="center"/>
              <w:rPr>
                <w:rFonts w:hint="default" w:ascii="Times New Roman" w:hAnsi="Times New Roman" w:cs="Times New Roman"/>
                <w:sz w:val="18"/>
                <w:szCs w:val="18"/>
              </w:rPr>
            </w:pPr>
            <w:r>
              <w:rPr>
                <w:rFonts w:hint="default" w:ascii="Times New Roman" w:hAnsi="Times New Roman" w:cs="Times New Roman"/>
                <w:sz w:val="18"/>
                <w:szCs w:val="18"/>
              </w:rPr>
              <w:t>DWORD</w:t>
            </w:r>
          </w:p>
        </w:tc>
        <w:tc>
          <w:tcPr>
            <w:tcW w:w="7239" w:type="dxa"/>
            <w:shd w:val="clear" w:color="auto" w:fill="FFFFFF"/>
          </w:tcPr>
          <w:p w14:paraId="110A09D2">
            <w:pPr>
              <w:jc w:val="left"/>
              <w:rPr>
                <w:rFonts w:hint="default" w:ascii="Times New Roman" w:hAnsi="Times New Roman" w:cs="Times New Roman"/>
                <w:sz w:val="18"/>
                <w:szCs w:val="18"/>
              </w:rPr>
            </w:pPr>
            <w:r>
              <w:rPr>
                <w:rFonts w:hint="default" w:ascii="Times New Roman" w:hAnsi="Times New Roman" w:cs="Times New Roman"/>
                <w:sz w:val="18"/>
                <w:szCs w:val="18"/>
              </w:rPr>
              <w:t>Idle time too long alarm, unit S</w:t>
            </w:r>
          </w:p>
        </w:tc>
      </w:tr>
      <w:tr w14:paraId="0A3DB7E4">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c>
          <w:tcPr>
            <w:tcW w:w="1384" w:type="dxa"/>
            <w:shd w:val="clear" w:color="auto" w:fill="FFFFFF"/>
          </w:tcPr>
          <w:p w14:paraId="4327BFD7">
            <w:pPr>
              <w:jc w:val="center"/>
              <w:rPr>
                <w:rFonts w:hint="default" w:ascii="Times New Roman" w:hAnsi="Times New Roman" w:cs="Times New Roman"/>
                <w:sz w:val="18"/>
                <w:szCs w:val="18"/>
              </w:rPr>
            </w:pPr>
            <w:r>
              <w:rPr>
                <w:rFonts w:hint="default" w:ascii="Times New Roman" w:hAnsi="Times New Roman" w:cs="Times New Roman"/>
                <w:sz w:val="18"/>
                <w:szCs w:val="18"/>
              </w:rPr>
              <w:t>0x200D</w:t>
            </w:r>
          </w:p>
        </w:tc>
        <w:tc>
          <w:tcPr>
            <w:tcW w:w="1045" w:type="dxa"/>
            <w:shd w:val="clear" w:color="auto" w:fill="FFFFFF"/>
          </w:tcPr>
          <w:p w14:paraId="4A9CC406">
            <w:pPr>
              <w:jc w:val="center"/>
              <w:rPr>
                <w:rFonts w:hint="default" w:ascii="Times New Roman" w:hAnsi="Times New Roman" w:cs="Times New Roman"/>
                <w:sz w:val="18"/>
                <w:szCs w:val="18"/>
              </w:rPr>
            </w:pPr>
            <w:r>
              <w:rPr>
                <w:rFonts w:hint="default" w:ascii="Times New Roman" w:hAnsi="Times New Roman" w:cs="Times New Roman"/>
                <w:sz w:val="18"/>
                <w:szCs w:val="18"/>
              </w:rPr>
              <w:t>DWORD</w:t>
            </w:r>
          </w:p>
        </w:tc>
        <w:tc>
          <w:tcPr>
            <w:tcW w:w="7239" w:type="dxa"/>
            <w:shd w:val="clear" w:color="auto" w:fill="FFFFFF"/>
          </w:tcPr>
          <w:p w14:paraId="6538162D">
            <w:pPr>
              <w:jc w:val="left"/>
              <w:rPr>
                <w:rFonts w:hint="default" w:ascii="Times New Roman" w:hAnsi="Times New Roman" w:cs="Times New Roman"/>
                <w:sz w:val="18"/>
                <w:szCs w:val="18"/>
              </w:rPr>
            </w:pPr>
            <w:r>
              <w:rPr>
                <w:rFonts w:hint="default" w:ascii="Times New Roman" w:hAnsi="Times New Roman" w:cs="Times New Roman"/>
                <w:sz w:val="18"/>
                <w:szCs w:val="18"/>
              </w:rPr>
              <w:t>Alarm when positioning time is too long, unit S</w:t>
            </w:r>
          </w:p>
        </w:tc>
      </w:tr>
      <w:tr w14:paraId="2C87EA9B">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c>
          <w:tcPr>
            <w:tcW w:w="1384" w:type="dxa"/>
            <w:shd w:val="clear" w:color="auto" w:fill="FFFFFF"/>
          </w:tcPr>
          <w:p w14:paraId="14D0F643">
            <w:pPr>
              <w:jc w:val="center"/>
              <w:rPr>
                <w:rFonts w:hint="default" w:ascii="Times New Roman" w:hAnsi="Times New Roman" w:cs="Times New Roman"/>
                <w:sz w:val="18"/>
                <w:szCs w:val="18"/>
              </w:rPr>
            </w:pPr>
            <w:r>
              <w:rPr>
                <w:rFonts w:hint="default" w:ascii="Times New Roman" w:hAnsi="Times New Roman" w:cs="Times New Roman"/>
                <w:sz w:val="18"/>
                <w:szCs w:val="18"/>
              </w:rPr>
              <w:t>0x200E</w:t>
            </w:r>
          </w:p>
        </w:tc>
        <w:tc>
          <w:tcPr>
            <w:tcW w:w="1045" w:type="dxa"/>
            <w:shd w:val="clear" w:color="auto" w:fill="FFFFFF"/>
          </w:tcPr>
          <w:p w14:paraId="1A77F71B">
            <w:pPr>
              <w:jc w:val="center"/>
              <w:rPr>
                <w:rFonts w:hint="default" w:ascii="Times New Roman" w:hAnsi="Times New Roman" w:cs="Times New Roman"/>
                <w:sz w:val="18"/>
                <w:szCs w:val="18"/>
              </w:rPr>
            </w:pPr>
            <w:r>
              <w:rPr>
                <w:rFonts w:hint="default" w:ascii="Times New Roman" w:hAnsi="Times New Roman" w:cs="Times New Roman"/>
                <w:sz w:val="18"/>
                <w:szCs w:val="18"/>
              </w:rPr>
              <w:t>STRING</w:t>
            </w:r>
          </w:p>
        </w:tc>
        <w:tc>
          <w:tcPr>
            <w:tcW w:w="7239" w:type="dxa"/>
            <w:shd w:val="clear" w:color="auto" w:fill="FFFFFF"/>
          </w:tcPr>
          <w:p w14:paraId="7A146055">
            <w:pPr>
              <w:jc w:val="left"/>
              <w:rPr>
                <w:rFonts w:hint="default" w:ascii="Times New Roman" w:hAnsi="Times New Roman" w:cs="Times New Roman"/>
                <w:sz w:val="18"/>
                <w:szCs w:val="18"/>
              </w:rPr>
            </w:pPr>
            <w:r>
              <w:rPr>
                <w:rFonts w:hint="default" w:ascii="Times New Roman" w:hAnsi="Times New Roman" w:cs="Times New Roman"/>
              </w:rPr>
              <w:fldChar w:fldCharType="begin"/>
            </w:r>
            <w:r>
              <w:rPr>
                <w:rFonts w:hint="default" w:ascii="Times New Roman" w:hAnsi="Times New Roman" w:cs="Times New Roman"/>
              </w:rPr>
              <w:instrText xml:space="preserve"> HYPERLINK \l "_拖车报警参数附表" </w:instrText>
            </w:r>
            <w:r>
              <w:rPr>
                <w:rFonts w:hint="default" w:ascii="Times New Roman" w:hAnsi="Times New Roman" w:cs="Times New Roman"/>
              </w:rPr>
              <w:fldChar w:fldCharType="separate"/>
            </w:r>
            <w:r>
              <w:rPr>
                <w:rStyle w:val="17"/>
                <w:rFonts w:hint="default" w:ascii="Times New Roman" w:hAnsi="Times New Roman" w:cs="Times New Roman"/>
                <w:sz w:val="18"/>
                <w:szCs w:val="18"/>
              </w:rPr>
              <w:t xml:space="preserve">Trailer </w:t>
            </w:r>
            <w:r>
              <w:rPr>
                <w:rStyle w:val="17"/>
                <w:rFonts w:hint="default" w:ascii="Times New Roman" w:hAnsi="Times New Roman" w:cs="Times New Roman"/>
                <w:sz w:val="18"/>
                <w:szCs w:val="18"/>
              </w:rPr>
              <w:fldChar w:fldCharType="end"/>
            </w:r>
            <w:r>
              <w:rPr>
                <w:rFonts w:hint="default" w:ascii="Times New Roman" w:hAnsi="Times New Roman" w:cs="Times New Roman"/>
              </w:rPr>
              <w:fldChar w:fldCharType="begin"/>
            </w:r>
            <w:r>
              <w:rPr>
                <w:rFonts w:hint="default" w:ascii="Times New Roman" w:hAnsi="Times New Roman" w:cs="Times New Roman"/>
              </w:rPr>
              <w:instrText xml:space="preserve"> HYPERLINK \l "_拖车报警参数附表" </w:instrText>
            </w:r>
            <w:r>
              <w:rPr>
                <w:rFonts w:hint="default" w:ascii="Times New Roman" w:hAnsi="Times New Roman" w:cs="Times New Roman"/>
              </w:rPr>
              <w:fldChar w:fldCharType="separate"/>
            </w:r>
            <w:bookmarkStart w:id="146" w:name="_Hlt16601362"/>
            <w:r>
              <w:rPr>
                <w:rFonts w:hint="default" w:ascii="Times New Roman" w:hAnsi="Times New Roman" w:cs="Times New Roman"/>
              </w:rPr>
              <w:fldChar w:fldCharType="end"/>
            </w:r>
            <w:r>
              <w:rPr>
                <w:rFonts w:hint="default" w:ascii="Times New Roman" w:hAnsi="Times New Roman" w:cs="Times New Roman"/>
              </w:rPr>
              <w:fldChar w:fldCharType="begin"/>
            </w:r>
            <w:r>
              <w:rPr>
                <w:rFonts w:hint="default" w:ascii="Times New Roman" w:hAnsi="Times New Roman" w:cs="Times New Roman"/>
              </w:rPr>
              <w:instrText xml:space="preserve"> HYPERLINK \l "_拖车报警参数附表" </w:instrText>
            </w:r>
            <w:r>
              <w:rPr>
                <w:rFonts w:hint="default" w:ascii="Times New Roman" w:hAnsi="Times New Roman" w:cs="Times New Roman"/>
              </w:rPr>
              <w:fldChar w:fldCharType="separate"/>
            </w:r>
            <w:bookmarkEnd w:id="146"/>
            <w:r>
              <w:rPr>
                <w:rFonts w:hint="default" w:ascii="Times New Roman" w:hAnsi="Times New Roman" w:cs="Times New Roman"/>
              </w:rPr>
              <w:fldChar w:fldCharType="end"/>
            </w:r>
            <w:r>
              <w:rPr>
                <w:rFonts w:hint="default" w:ascii="Times New Roman" w:hAnsi="Times New Roman" w:cs="Times New Roman"/>
              </w:rPr>
              <w:fldChar w:fldCharType="begin"/>
            </w:r>
            <w:r>
              <w:rPr>
                <w:rFonts w:hint="default" w:ascii="Times New Roman" w:hAnsi="Times New Roman" w:cs="Times New Roman"/>
              </w:rPr>
              <w:instrText xml:space="preserve"> HYPERLINK \l "_拖车报警参数附表" </w:instrText>
            </w:r>
            <w:r>
              <w:rPr>
                <w:rFonts w:hint="default" w:ascii="Times New Roman" w:hAnsi="Times New Roman" w:cs="Times New Roman"/>
              </w:rPr>
              <w:fldChar w:fldCharType="separate"/>
            </w:r>
            <w:r>
              <w:rPr>
                <w:rStyle w:val="17"/>
                <w:rFonts w:hint="default" w:ascii="Times New Roman" w:hAnsi="Times New Roman" w:cs="Times New Roman"/>
                <w:sz w:val="18"/>
                <w:szCs w:val="18"/>
              </w:rPr>
              <w:t>Alarm Parameters Appendix</w:t>
            </w:r>
            <w:r>
              <w:rPr>
                <w:rStyle w:val="17"/>
                <w:rFonts w:hint="default" w:ascii="Times New Roman" w:hAnsi="Times New Roman" w:cs="Times New Roman"/>
                <w:sz w:val="18"/>
                <w:szCs w:val="18"/>
              </w:rPr>
              <w:fldChar w:fldCharType="end"/>
            </w:r>
          </w:p>
        </w:tc>
      </w:tr>
      <w:tr w14:paraId="590179DE">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c>
          <w:tcPr>
            <w:tcW w:w="1384" w:type="dxa"/>
            <w:shd w:val="clear" w:color="auto" w:fill="FFFFFF"/>
          </w:tcPr>
          <w:p w14:paraId="1C15A830">
            <w:pPr>
              <w:jc w:val="center"/>
              <w:rPr>
                <w:rFonts w:hint="default" w:ascii="Times New Roman" w:hAnsi="Times New Roman" w:cs="Times New Roman"/>
                <w:sz w:val="18"/>
                <w:szCs w:val="18"/>
              </w:rPr>
            </w:pPr>
            <w:r>
              <w:rPr>
                <w:rFonts w:hint="default" w:ascii="Times New Roman" w:hAnsi="Times New Roman" w:cs="Times New Roman"/>
                <w:sz w:val="18"/>
                <w:szCs w:val="18"/>
              </w:rPr>
              <w:t>0x200F</w:t>
            </w:r>
          </w:p>
        </w:tc>
        <w:tc>
          <w:tcPr>
            <w:tcW w:w="1045" w:type="dxa"/>
            <w:shd w:val="clear" w:color="auto" w:fill="FFFFFF"/>
          </w:tcPr>
          <w:p w14:paraId="7D1E3B59">
            <w:pPr>
              <w:jc w:val="center"/>
              <w:rPr>
                <w:rFonts w:hint="default" w:ascii="Times New Roman" w:hAnsi="Times New Roman" w:cs="Times New Roman"/>
                <w:sz w:val="18"/>
                <w:szCs w:val="18"/>
              </w:rPr>
            </w:pPr>
            <w:r>
              <w:rPr>
                <w:rFonts w:hint="default" w:ascii="Times New Roman" w:hAnsi="Times New Roman" w:cs="Times New Roman"/>
                <w:sz w:val="18"/>
                <w:szCs w:val="18"/>
                <w:lang w:eastAsia="zh-CN"/>
              </w:rPr>
              <w:t>BYTE</w:t>
            </w:r>
          </w:p>
        </w:tc>
        <w:tc>
          <w:tcPr>
            <w:tcW w:w="7239" w:type="dxa"/>
            <w:shd w:val="clear" w:color="auto" w:fill="FFFFFF"/>
          </w:tcPr>
          <w:p w14:paraId="42F67636">
            <w:pPr>
              <w:jc w:val="left"/>
              <w:rPr>
                <w:rFonts w:hint="default" w:ascii="Times New Roman" w:hAnsi="Times New Roman" w:cs="Times New Roman"/>
                <w:sz w:val="18"/>
                <w:szCs w:val="18"/>
              </w:rPr>
            </w:pPr>
            <w:r>
              <w:rPr>
                <w:rFonts w:hint="default" w:ascii="Times New Roman" w:hAnsi="Times New Roman" w:cs="Times New Roman"/>
              </w:rPr>
              <w:fldChar w:fldCharType="begin"/>
            </w:r>
            <w:r>
              <w:rPr>
                <w:rFonts w:hint="default" w:ascii="Times New Roman" w:hAnsi="Times New Roman" w:cs="Times New Roman"/>
              </w:rPr>
              <w:instrText xml:space="preserve"> HYPERLINK \l "_碰撞报警参数包附表" </w:instrText>
            </w:r>
            <w:r>
              <w:rPr>
                <w:rFonts w:hint="default" w:ascii="Times New Roman" w:hAnsi="Times New Roman" w:cs="Times New Roman"/>
              </w:rPr>
              <w:fldChar w:fldCharType="separate"/>
            </w:r>
            <w:r>
              <w:rPr>
                <w:rStyle w:val="17"/>
                <w:rFonts w:hint="default" w:ascii="Times New Roman" w:hAnsi="Times New Roman" w:cs="Times New Roman"/>
                <w:sz w:val="18"/>
                <w:szCs w:val="18"/>
              </w:rPr>
              <w:t xml:space="preserve">Collision </w:t>
            </w:r>
            <w:r>
              <w:rPr>
                <w:rStyle w:val="17"/>
                <w:rFonts w:hint="default" w:ascii="Times New Roman" w:hAnsi="Times New Roman" w:cs="Times New Roman"/>
                <w:sz w:val="18"/>
                <w:szCs w:val="18"/>
              </w:rPr>
              <w:fldChar w:fldCharType="end"/>
            </w:r>
            <w:r>
              <w:rPr>
                <w:rFonts w:hint="default" w:ascii="Times New Roman" w:hAnsi="Times New Roman" w:cs="Times New Roman"/>
              </w:rPr>
              <w:fldChar w:fldCharType="begin"/>
            </w:r>
            <w:r>
              <w:rPr>
                <w:rFonts w:hint="default" w:ascii="Times New Roman" w:hAnsi="Times New Roman" w:cs="Times New Roman"/>
              </w:rPr>
              <w:instrText xml:space="preserve"> HYPERLINK \l "_碰撞报警参数包附表" </w:instrText>
            </w:r>
            <w:r>
              <w:rPr>
                <w:rFonts w:hint="default" w:ascii="Times New Roman" w:hAnsi="Times New Roman" w:cs="Times New Roman"/>
              </w:rPr>
              <w:fldChar w:fldCharType="separate"/>
            </w:r>
            <w:bookmarkStart w:id="147" w:name="_Hlt530407757"/>
            <w:r>
              <w:rPr>
                <w:rFonts w:hint="default" w:ascii="Times New Roman" w:hAnsi="Times New Roman" w:cs="Times New Roman"/>
              </w:rPr>
              <w:fldChar w:fldCharType="end"/>
            </w:r>
            <w:r>
              <w:rPr>
                <w:rFonts w:hint="default" w:ascii="Times New Roman" w:hAnsi="Times New Roman" w:cs="Times New Roman"/>
              </w:rPr>
              <w:fldChar w:fldCharType="begin"/>
            </w:r>
            <w:r>
              <w:rPr>
                <w:rFonts w:hint="default" w:ascii="Times New Roman" w:hAnsi="Times New Roman" w:cs="Times New Roman"/>
              </w:rPr>
              <w:instrText xml:space="preserve"> HYPERLINK \l "_碰撞报警参数包附表" </w:instrText>
            </w:r>
            <w:r>
              <w:rPr>
                <w:rFonts w:hint="default" w:ascii="Times New Roman" w:hAnsi="Times New Roman" w:cs="Times New Roman"/>
              </w:rPr>
              <w:fldChar w:fldCharType="separate"/>
            </w:r>
            <w:r>
              <w:rPr>
                <w:rStyle w:val="17"/>
                <w:rFonts w:hint="default" w:ascii="Times New Roman" w:hAnsi="Times New Roman" w:cs="Times New Roman"/>
                <w:sz w:val="18"/>
                <w:szCs w:val="18"/>
              </w:rPr>
              <w:t xml:space="preserve">Alarm </w:t>
            </w:r>
            <w:r>
              <w:rPr>
                <w:rStyle w:val="17"/>
                <w:rFonts w:hint="default" w:ascii="Times New Roman" w:hAnsi="Times New Roman" w:cs="Times New Roman"/>
                <w:sz w:val="18"/>
                <w:szCs w:val="18"/>
              </w:rPr>
              <w:fldChar w:fldCharType="end"/>
            </w:r>
            <w:r>
              <w:rPr>
                <w:rFonts w:hint="default" w:ascii="Times New Roman" w:hAnsi="Times New Roman" w:cs="Times New Roman"/>
              </w:rPr>
              <w:fldChar w:fldCharType="begin"/>
            </w:r>
            <w:r>
              <w:rPr>
                <w:rFonts w:hint="default" w:ascii="Times New Roman" w:hAnsi="Times New Roman" w:cs="Times New Roman"/>
              </w:rPr>
              <w:instrText xml:space="preserve"> HYPERLINK \l "_碰撞报警参数包附表" </w:instrText>
            </w:r>
            <w:r>
              <w:rPr>
                <w:rFonts w:hint="default" w:ascii="Times New Roman" w:hAnsi="Times New Roman" w:cs="Times New Roman"/>
              </w:rPr>
              <w:fldChar w:fldCharType="separate"/>
            </w:r>
            <w:bookmarkStart w:id="148" w:name="_Hlt534706070"/>
            <w:r>
              <w:rPr>
                <w:rFonts w:hint="default" w:ascii="Times New Roman" w:hAnsi="Times New Roman" w:cs="Times New Roman"/>
              </w:rPr>
              <w:fldChar w:fldCharType="end"/>
            </w:r>
            <w:r>
              <w:rPr>
                <w:rFonts w:hint="default" w:ascii="Times New Roman" w:hAnsi="Times New Roman" w:cs="Times New Roman"/>
              </w:rPr>
              <w:fldChar w:fldCharType="begin"/>
            </w:r>
            <w:r>
              <w:rPr>
                <w:rFonts w:hint="default" w:ascii="Times New Roman" w:hAnsi="Times New Roman" w:cs="Times New Roman"/>
              </w:rPr>
              <w:instrText xml:space="preserve"> HYPERLINK \l "_碰撞报警参数包附表" </w:instrText>
            </w:r>
            <w:r>
              <w:rPr>
                <w:rFonts w:hint="default" w:ascii="Times New Roman" w:hAnsi="Times New Roman" w:cs="Times New Roman"/>
              </w:rPr>
              <w:fldChar w:fldCharType="separate"/>
            </w:r>
            <w:bookmarkEnd w:id="147"/>
            <w:r>
              <w:rPr>
                <w:rFonts w:hint="default" w:ascii="Times New Roman" w:hAnsi="Times New Roman" w:cs="Times New Roman"/>
              </w:rPr>
              <w:fldChar w:fldCharType="end"/>
            </w:r>
            <w:r>
              <w:rPr>
                <w:rFonts w:hint="default" w:ascii="Times New Roman" w:hAnsi="Times New Roman" w:cs="Times New Roman"/>
              </w:rPr>
              <w:fldChar w:fldCharType="begin"/>
            </w:r>
            <w:r>
              <w:rPr>
                <w:rFonts w:hint="default" w:ascii="Times New Roman" w:hAnsi="Times New Roman" w:cs="Times New Roman"/>
              </w:rPr>
              <w:instrText xml:space="preserve"> HYPERLINK \l "_碰撞报警参数包附表" </w:instrText>
            </w:r>
            <w:r>
              <w:rPr>
                <w:rFonts w:hint="default" w:ascii="Times New Roman" w:hAnsi="Times New Roman" w:cs="Times New Roman"/>
              </w:rPr>
              <w:fldChar w:fldCharType="separate"/>
            </w:r>
            <w:bookmarkEnd w:id="148"/>
            <w:r>
              <w:rPr>
                <w:rFonts w:hint="default" w:ascii="Times New Roman" w:hAnsi="Times New Roman" w:cs="Times New Roman"/>
              </w:rPr>
              <w:fldChar w:fldCharType="end"/>
            </w:r>
            <w:r>
              <w:rPr>
                <w:rFonts w:hint="default" w:ascii="Times New Roman" w:hAnsi="Times New Roman" w:cs="Times New Roman"/>
              </w:rPr>
              <w:fldChar w:fldCharType="begin"/>
            </w:r>
            <w:r>
              <w:rPr>
                <w:rFonts w:hint="default" w:ascii="Times New Roman" w:hAnsi="Times New Roman" w:cs="Times New Roman"/>
              </w:rPr>
              <w:instrText xml:space="preserve"> HYPERLINK \l "_碰撞报警参数包附表" </w:instrText>
            </w:r>
            <w:r>
              <w:rPr>
                <w:rFonts w:hint="default" w:ascii="Times New Roman" w:hAnsi="Times New Roman" w:cs="Times New Roman"/>
              </w:rPr>
              <w:fldChar w:fldCharType="separate"/>
            </w:r>
            <w:r>
              <w:rPr>
                <w:rStyle w:val="17"/>
                <w:rFonts w:hint="default" w:ascii="Times New Roman" w:hAnsi="Times New Roman" w:cs="Times New Roman"/>
                <w:sz w:val="18"/>
                <w:szCs w:val="18"/>
              </w:rPr>
              <w:t>Parameters Appendix</w:t>
            </w:r>
            <w:r>
              <w:rPr>
                <w:rStyle w:val="17"/>
                <w:rFonts w:hint="default" w:ascii="Times New Roman" w:hAnsi="Times New Roman" w:cs="Times New Roman"/>
                <w:sz w:val="18"/>
                <w:szCs w:val="18"/>
              </w:rPr>
              <w:fldChar w:fldCharType="end"/>
            </w:r>
          </w:p>
        </w:tc>
      </w:tr>
      <w:tr w14:paraId="3666AC24">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c>
          <w:tcPr>
            <w:tcW w:w="1384" w:type="dxa"/>
            <w:shd w:val="clear" w:color="auto" w:fill="FFFFFF"/>
          </w:tcPr>
          <w:p w14:paraId="09E4BBE8">
            <w:pPr>
              <w:jc w:val="center"/>
              <w:rPr>
                <w:rFonts w:hint="default" w:ascii="Times New Roman" w:hAnsi="Times New Roman" w:cs="Times New Roman"/>
                <w:sz w:val="18"/>
                <w:szCs w:val="18"/>
                <w:lang w:eastAsia="zh-CN"/>
              </w:rPr>
            </w:pPr>
            <w:r>
              <w:rPr>
                <w:rFonts w:hint="default" w:ascii="Times New Roman" w:hAnsi="Times New Roman" w:cs="Times New Roman"/>
                <w:sz w:val="18"/>
                <w:szCs w:val="18"/>
              </w:rPr>
              <w:t>0x2010</w:t>
            </w:r>
          </w:p>
        </w:tc>
        <w:tc>
          <w:tcPr>
            <w:tcW w:w="1045" w:type="dxa"/>
            <w:shd w:val="clear" w:color="auto" w:fill="FFFFFF"/>
          </w:tcPr>
          <w:p w14:paraId="6B2807C1">
            <w:pPr>
              <w:jc w:val="center"/>
              <w:rPr>
                <w:rFonts w:hint="default" w:ascii="Times New Roman" w:hAnsi="Times New Roman" w:cs="Times New Roman"/>
                <w:sz w:val="18"/>
                <w:szCs w:val="18"/>
              </w:rPr>
            </w:pPr>
            <w:r>
              <w:rPr>
                <w:rFonts w:hint="default" w:ascii="Times New Roman" w:hAnsi="Times New Roman" w:cs="Times New Roman"/>
                <w:sz w:val="18"/>
                <w:szCs w:val="18"/>
              </w:rPr>
              <w:t>STRING</w:t>
            </w:r>
          </w:p>
        </w:tc>
        <w:tc>
          <w:tcPr>
            <w:tcW w:w="7239" w:type="dxa"/>
            <w:shd w:val="clear" w:color="auto" w:fill="FFFFFF"/>
          </w:tcPr>
          <w:p w14:paraId="3C9D45B2">
            <w:pPr>
              <w:jc w:val="left"/>
              <w:rPr>
                <w:rFonts w:hint="default" w:ascii="Times New Roman" w:hAnsi="Times New Roman" w:cs="Times New Roman"/>
                <w:sz w:val="18"/>
                <w:szCs w:val="18"/>
              </w:rPr>
            </w:pPr>
            <w:r>
              <w:rPr>
                <w:rFonts w:hint="default" w:ascii="Times New Roman" w:hAnsi="Times New Roman" w:cs="Times New Roman"/>
              </w:rPr>
              <w:fldChar w:fldCharType="begin"/>
            </w:r>
            <w:r>
              <w:rPr>
                <w:rFonts w:hint="default" w:ascii="Times New Roman" w:hAnsi="Times New Roman" w:cs="Times New Roman"/>
              </w:rPr>
              <w:instrText xml:space="preserve"> HYPERLINK \l "_附表_特权号列表" </w:instrText>
            </w:r>
            <w:r>
              <w:rPr>
                <w:rFonts w:hint="default" w:ascii="Times New Roman" w:hAnsi="Times New Roman" w:cs="Times New Roman"/>
              </w:rPr>
              <w:fldChar w:fldCharType="separate"/>
            </w:r>
            <w:r>
              <w:rPr>
                <w:rStyle w:val="17"/>
                <w:rFonts w:hint="default" w:ascii="Times New Roman" w:hAnsi="Times New Roman" w:cs="Times New Roman"/>
                <w:sz w:val="18"/>
                <w:szCs w:val="18"/>
                <w:lang w:eastAsia="zh-CN"/>
              </w:rPr>
              <w:t>Privilege Number Schedule</w:t>
            </w:r>
            <w:r>
              <w:rPr>
                <w:rStyle w:val="17"/>
                <w:rFonts w:hint="default" w:ascii="Times New Roman" w:hAnsi="Times New Roman" w:cs="Times New Roman"/>
                <w:sz w:val="18"/>
                <w:szCs w:val="18"/>
                <w:lang w:eastAsia="zh-CN"/>
              </w:rPr>
              <w:fldChar w:fldCharType="end"/>
            </w:r>
          </w:p>
        </w:tc>
      </w:tr>
      <w:tr w14:paraId="6E2CC5CF">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c>
          <w:tcPr>
            <w:tcW w:w="1384" w:type="dxa"/>
            <w:shd w:val="clear" w:color="auto" w:fill="FFFFFF"/>
          </w:tcPr>
          <w:p w14:paraId="2C343F1F">
            <w:pPr>
              <w:jc w:val="center"/>
              <w:rPr>
                <w:rFonts w:hint="default" w:ascii="Times New Roman" w:hAnsi="Times New Roman" w:cs="Times New Roman"/>
                <w:sz w:val="18"/>
                <w:szCs w:val="18"/>
                <w:lang w:eastAsia="zh-CN"/>
              </w:rPr>
            </w:pPr>
            <w:r>
              <w:rPr>
                <w:rFonts w:hint="default" w:ascii="Times New Roman" w:hAnsi="Times New Roman" w:cs="Times New Roman"/>
                <w:sz w:val="18"/>
                <w:szCs w:val="18"/>
              </w:rPr>
              <w:t>0x2011</w:t>
            </w:r>
          </w:p>
        </w:tc>
        <w:tc>
          <w:tcPr>
            <w:tcW w:w="1045" w:type="dxa"/>
            <w:shd w:val="clear" w:color="auto" w:fill="FFFFFF"/>
          </w:tcPr>
          <w:p w14:paraId="322C0775">
            <w:pPr>
              <w:jc w:val="center"/>
              <w:rPr>
                <w:rFonts w:hint="default" w:ascii="Times New Roman" w:hAnsi="Times New Roman" w:cs="Times New Roman"/>
                <w:sz w:val="18"/>
                <w:szCs w:val="18"/>
              </w:rPr>
            </w:pPr>
            <w:r>
              <w:rPr>
                <w:rFonts w:hint="default" w:ascii="Times New Roman" w:hAnsi="Times New Roman" w:cs="Times New Roman"/>
                <w:sz w:val="18"/>
                <w:szCs w:val="18"/>
              </w:rPr>
              <w:t>DWORD</w:t>
            </w:r>
          </w:p>
        </w:tc>
        <w:tc>
          <w:tcPr>
            <w:tcW w:w="7239" w:type="dxa"/>
            <w:shd w:val="clear" w:color="auto" w:fill="FFFFFF"/>
          </w:tcPr>
          <w:p w14:paraId="2B694FB2">
            <w:pPr>
              <w:jc w:val="left"/>
              <w:rPr>
                <w:rFonts w:hint="default" w:ascii="Times New Roman" w:hAnsi="Times New Roman" w:cs="Times New Roman"/>
                <w:sz w:val="18"/>
                <w:szCs w:val="18"/>
              </w:rPr>
            </w:pPr>
            <w:r>
              <w:rPr>
                <w:rFonts w:hint="default" w:ascii="Times New Roman" w:hAnsi="Times New Roman" w:cs="Times New Roman"/>
                <w:sz w:val="18"/>
                <w:szCs w:val="18"/>
                <w:lang w:eastAsia="zh-CN"/>
              </w:rPr>
              <w:t xml:space="preserve">Ignition threshold </w:t>
            </w:r>
            <w:r>
              <w:rPr>
                <w:rFonts w:hint="default" w:ascii="Times New Roman" w:hAnsi="Times New Roman" w:cs="Times New Roman"/>
                <w:sz w:val="18"/>
                <w:szCs w:val="18"/>
              </w:rPr>
              <w:t>voltage, unit 0.1V</w:t>
            </w:r>
          </w:p>
        </w:tc>
      </w:tr>
      <w:tr w14:paraId="4F50512A">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c>
          <w:tcPr>
            <w:tcW w:w="1384" w:type="dxa"/>
            <w:shd w:val="clear" w:color="auto" w:fill="FFFFFF"/>
          </w:tcPr>
          <w:p w14:paraId="59E06602">
            <w:pPr>
              <w:jc w:val="center"/>
              <w:rPr>
                <w:rFonts w:hint="default" w:ascii="Times New Roman" w:hAnsi="Times New Roman" w:cs="Times New Roman"/>
                <w:sz w:val="18"/>
                <w:szCs w:val="18"/>
                <w:lang w:val="en-US" w:eastAsia="zh-CN"/>
              </w:rPr>
            </w:pPr>
            <w:r>
              <w:rPr>
                <w:rFonts w:hint="default" w:ascii="Times New Roman" w:hAnsi="Times New Roman" w:cs="Times New Roman"/>
                <w:sz w:val="18"/>
                <w:szCs w:val="18"/>
                <w:lang w:val="en-US" w:eastAsia="zh-CN"/>
              </w:rPr>
              <w:t>0x2012</w:t>
            </w:r>
          </w:p>
        </w:tc>
        <w:tc>
          <w:tcPr>
            <w:tcW w:w="1045" w:type="dxa"/>
            <w:shd w:val="clear" w:color="auto" w:fill="FFFFFF"/>
          </w:tcPr>
          <w:p w14:paraId="4DE817B2">
            <w:pPr>
              <w:jc w:val="center"/>
              <w:rPr>
                <w:rFonts w:hint="default" w:ascii="Times New Roman" w:hAnsi="Times New Roman" w:cs="Times New Roman"/>
                <w:sz w:val="18"/>
                <w:szCs w:val="18"/>
                <w:lang w:val="en-US" w:eastAsia="zh-CN"/>
              </w:rPr>
            </w:pPr>
            <w:r>
              <w:rPr>
                <w:rFonts w:hint="default" w:ascii="Times New Roman" w:hAnsi="Times New Roman" w:cs="Times New Roman"/>
                <w:sz w:val="18"/>
                <w:szCs w:val="18"/>
                <w:lang w:val="en-US" w:eastAsia="zh-CN"/>
              </w:rPr>
              <w:t>WORD</w:t>
            </w:r>
          </w:p>
        </w:tc>
        <w:tc>
          <w:tcPr>
            <w:tcW w:w="7239" w:type="dxa"/>
            <w:shd w:val="clear" w:color="auto" w:fill="FFFFFF"/>
          </w:tcPr>
          <w:p w14:paraId="3422C19D">
            <w:pPr>
              <w:rPr>
                <w:rFonts w:hint="default" w:ascii="Times New Roman" w:hAnsi="Times New Roman" w:cs="Times New Roman"/>
                <w:color w:val="0070C0"/>
                <w:sz w:val="18"/>
                <w:szCs w:val="18"/>
                <w:lang w:val="en-US" w:eastAsia="zh-CN"/>
              </w:rPr>
            </w:pPr>
            <w:r>
              <w:rPr>
                <w:rFonts w:hint="default" w:ascii="Times New Roman" w:hAnsi="Times New Roman" w:cs="Times New Roman"/>
                <w:color w:val="0070C0"/>
                <w:sz w:val="18"/>
                <w:szCs w:val="18"/>
                <w:lang w:val="en-US" w:eastAsia="zh-CN"/>
              </w:rPr>
              <w:t>Mileage type (high byte), fuel consumption type (low byte)</w:t>
            </w:r>
          </w:p>
          <w:p w14:paraId="7106966C">
            <w:pPr>
              <w:spacing w:after="0"/>
              <w:jc w:val="left"/>
              <w:rPr>
                <w:rFonts w:hint="default" w:ascii="Times New Roman" w:hAnsi="Times New Roman" w:cs="Times New Roman"/>
                <w:color w:val="000000"/>
                <w:sz w:val="18"/>
                <w:szCs w:val="18"/>
                <w:lang w:val="en-US" w:eastAsia="zh-CN"/>
              </w:rPr>
            </w:pPr>
            <w:r>
              <w:rPr>
                <w:rFonts w:hint="default" w:ascii="Times New Roman" w:hAnsi="Times New Roman" w:cs="Times New Roman"/>
                <w:color w:val="000000"/>
                <w:sz w:val="18"/>
                <w:szCs w:val="18"/>
                <w:lang w:val="en-US" w:eastAsia="zh-CN"/>
              </w:rPr>
              <w:t>Mileage Type:</w:t>
            </w:r>
          </w:p>
          <w:p w14:paraId="1705DD91">
            <w:pPr>
              <w:spacing w:after="0"/>
              <w:jc w:val="left"/>
              <w:rPr>
                <w:rFonts w:hint="default" w:ascii="Times New Roman" w:hAnsi="Times New Roman" w:cs="Times New Roman"/>
                <w:color w:val="000000"/>
                <w:sz w:val="18"/>
                <w:szCs w:val="18"/>
                <w:lang w:val="en-US" w:eastAsia="zh-CN"/>
              </w:rPr>
            </w:pPr>
            <w:r>
              <w:rPr>
                <w:rFonts w:hint="default" w:ascii="Times New Roman" w:hAnsi="Times New Roman" w:cs="Times New Roman"/>
                <w:color w:val="000000"/>
                <w:sz w:val="18"/>
                <w:szCs w:val="18"/>
                <w:lang w:val="en-US" w:eastAsia="zh-CN"/>
              </w:rPr>
              <w:t>0x00: Cancel mandatory settings</w:t>
            </w:r>
          </w:p>
          <w:p w14:paraId="2D50ED4F">
            <w:pPr>
              <w:spacing w:after="0"/>
              <w:jc w:val="left"/>
              <w:rPr>
                <w:rFonts w:hint="default" w:ascii="Times New Roman" w:hAnsi="Times New Roman" w:cs="Times New Roman"/>
                <w:color w:val="000000"/>
                <w:sz w:val="18"/>
                <w:szCs w:val="18"/>
                <w:lang w:val="en-US" w:eastAsia="zh-CN"/>
              </w:rPr>
            </w:pPr>
            <w:r>
              <w:rPr>
                <w:rFonts w:hint="default" w:ascii="Times New Roman" w:hAnsi="Times New Roman" w:cs="Times New Roman"/>
                <w:color w:val="000000"/>
                <w:sz w:val="18"/>
                <w:szCs w:val="18"/>
                <w:lang w:val="en-US" w:eastAsia="zh-CN"/>
              </w:rPr>
              <w:t>0x01: GPS</w:t>
            </w:r>
          </w:p>
          <w:p w14:paraId="3BE16302">
            <w:pPr>
              <w:spacing w:after="0"/>
              <w:ind w:left="900" w:hanging="900" w:hangingChars="500"/>
              <w:jc w:val="left"/>
              <w:rPr>
                <w:rFonts w:hint="default" w:ascii="Times New Roman" w:hAnsi="Times New Roman" w:cs="Times New Roman"/>
                <w:color w:val="000000"/>
                <w:sz w:val="18"/>
                <w:szCs w:val="18"/>
                <w:lang w:val="en-US" w:eastAsia="zh-CN"/>
              </w:rPr>
            </w:pPr>
            <w:r>
              <w:rPr>
                <w:rFonts w:hint="default" w:ascii="Times New Roman" w:hAnsi="Times New Roman" w:cs="Times New Roman"/>
                <w:color w:val="000000"/>
                <w:sz w:val="18"/>
                <w:szCs w:val="18"/>
                <w:lang w:val="en-US" w:eastAsia="zh-CN"/>
              </w:rPr>
              <w:t>0x02: J19391</w:t>
            </w:r>
          </w:p>
          <w:p w14:paraId="38E0D9A6">
            <w:pPr>
              <w:spacing w:after="0"/>
              <w:ind w:left="900" w:hanging="900" w:hangingChars="500"/>
              <w:jc w:val="left"/>
              <w:rPr>
                <w:rFonts w:hint="default" w:ascii="Times New Roman" w:hAnsi="Times New Roman" w:cs="Times New Roman"/>
                <w:color w:val="000000"/>
                <w:sz w:val="18"/>
                <w:szCs w:val="18"/>
                <w:lang w:val="en-US" w:eastAsia="zh-CN"/>
              </w:rPr>
            </w:pPr>
            <w:r>
              <w:rPr>
                <w:rFonts w:hint="default" w:ascii="Times New Roman" w:hAnsi="Times New Roman" w:cs="Times New Roman"/>
                <w:color w:val="000000"/>
                <w:sz w:val="18"/>
                <w:szCs w:val="18"/>
                <w:lang w:val="en-US" w:eastAsia="zh-CN"/>
              </w:rPr>
              <w:t>0x03: J19392</w:t>
            </w:r>
          </w:p>
          <w:p w14:paraId="6A6031E9">
            <w:pPr>
              <w:spacing w:after="0"/>
              <w:ind w:left="900" w:hanging="900" w:hangingChars="500"/>
              <w:jc w:val="left"/>
              <w:rPr>
                <w:rFonts w:hint="default" w:ascii="Times New Roman" w:hAnsi="Times New Roman" w:cs="Times New Roman"/>
                <w:color w:val="000000"/>
                <w:sz w:val="18"/>
                <w:szCs w:val="18"/>
                <w:lang w:val="en-US" w:eastAsia="zh-CN"/>
              </w:rPr>
            </w:pPr>
            <w:r>
              <w:rPr>
                <w:rFonts w:hint="default" w:ascii="Times New Roman" w:hAnsi="Times New Roman" w:cs="Times New Roman"/>
                <w:color w:val="000000"/>
                <w:sz w:val="18"/>
                <w:szCs w:val="18"/>
                <w:lang w:val="en-US" w:eastAsia="zh-CN"/>
              </w:rPr>
              <w:t>0x04: J19393</w:t>
            </w:r>
          </w:p>
          <w:p w14:paraId="24712F25">
            <w:pPr>
              <w:spacing w:after="0"/>
              <w:ind w:left="900" w:hanging="900" w:hangingChars="500"/>
              <w:jc w:val="left"/>
              <w:rPr>
                <w:rFonts w:hint="default" w:ascii="Times New Roman" w:hAnsi="Times New Roman" w:cs="Times New Roman"/>
                <w:color w:val="000000"/>
                <w:sz w:val="18"/>
                <w:szCs w:val="18"/>
                <w:lang w:val="en-US" w:eastAsia="zh-CN"/>
              </w:rPr>
            </w:pPr>
            <w:r>
              <w:rPr>
                <w:rFonts w:hint="default" w:ascii="Times New Roman" w:hAnsi="Times New Roman" w:cs="Times New Roman"/>
                <w:color w:val="000000"/>
                <w:sz w:val="18"/>
                <w:szCs w:val="18"/>
                <w:lang w:val="en-US" w:eastAsia="zh-CN"/>
              </w:rPr>
              <w:t>0x05: J19394</w:t>
            </w:r>
          </w:p>
          <w:p w14:paraId="11BC604B">
            <w:pPr>
              <w:spacing w:after="0"/>
              <w:ind w:left="900" w:hanging="900" w:hangingChars="500"/>
              <w:jc w:val="left"/>
              <w:rPr>
                <w:rFonts w:hint="default" w:ascii="Times New Roman" w:hAnsi="Times New Roman" w:cs="Times New Roman"/>
                <w:color w:val="000000"/>
                <w:sz w:val="18"/>
                <w:szCs w:val="18"/>
                <w:lang w:val="en-US" w:eastAsia="zh-CN"/>
              </w:rPr>
            </w:pPr>
            <w:r>
              <w:rPr>
                <w:rFonts w:hint="default" w:ascii="Times New Roman" w:hAnsi="Times New Roman" w:cs="Times New Roman"/>
                <w:color w:val="000000"/>
                <w:sz w:val="18"/>
                <w:szCs w:val="18"/>
                <w:lang w:val="en-US" w:eastAsia="zh-CN"/>
              </w:rPr>
              <w:t>0x06: J19395</w:t>
            </w:r>
          </w:p>
          <w:p w14:paraId="786619BF">
            <w:pPr>
              <w:spacing w:after="0"/>
              <w:ind w:left="900" w:hanging="900" w:hangingChars="500"/>
              <w:jc w:val="left"/>
              <w:rPr>
                <w:rFonts w:hint="default" w:ascii="Times New Roman" w:hAnsi="Times New Roman" w:cs="Times New Roman"/>
                <w:color w:val="000000"/>
                <w:sz w:val="18"/>
                <w:szCs w:val="18"/>
                <w:lang w:val="en-US" w:eastAsia="zh-CN"/>
              </w:rPr>
            </w:pPr>
            <w:r>
              <w:rPr>
                <w:rFonts w:hint="default" w:ascii="Times New Roman" w:hAnsi="Times New Roman" w:cs="Times New Roman"/>
                <w:color w:val="000000"/>
                <w:sz w:val="18"/>
                <w:szCs w:val="18"/>
                <w:lang w:val="en-US" w:eastAsia="zh-CN"/>
              </w:rPr>
              <w:t>0x07: OBD instrument panel</w:t>
            </w:r>
          </w:p>
          <w:p w14:paraId="3B21A955">
            <w:pPr>
              <w:spacing w:after="0"/>
              <w:ind w:left="900" w:hanging="900" w:hangingChars="500"/>
              <w:jc w:val="left"/>
              <w:rPr>
                <w:rFonts w:hint="default" w:ascii="Times New Roman" w:hAnsi="Times New Roman" w:cs="Times New Roman"/>
                <w:color w:val="000000"/>
                <w:sz w:val="18"/>
                <w:szCs w:val="18"/>
                <w:lang w:val="en-US" w:eastAsia="zh-CN"/>
              </w:rPr>
            </w:pPr>
            <w:r>
              <w:rPr>
                <w:rFonts w:hint="default" w:ascii="Times New Roman" w:hAnsi="Times New Roman" w:cs="Times New Roman"/>
                <w:color w:val="000000"/>
                <w:sz w:val="18"/>
                <w:szCs w:val="18"/>
                <w:lang w:val="en-US" w:eastAsia="zh-CN"/>
              </w:rPr>
              <w:t>0x08: OBD/Private Protocol</w:t>
            </w:r>
          </w:p>
          <w:p w14:paraId="2B592112">
            <w:pPr>
              <w:spacing w:after="0"/>
              <w:ind w:left="900" w:hanging="900" w:hangingChars="500"/>
              <w:jc w:val="left"/>
              <w:rPr>
                <w:rFonts w:hint="default" w:ascii="Times New Roman" w:hAnsi="Times New Roman" w:cs="Times New Roman"/>
                <w:color w:val="000000"/>
                <w:sz w:val="18"/>
                <w:szCs w:val="18"/>
                <w:lang w:val="en-US" w:eastAsia="zh-CN"/>
              </w:rPr>
            </w:pPr>
            <w:r>
              <w:rPr>
                <w:rFonts w:hint="default" w:ascii="Times New Roman" w:hAnsi="Times New Roman" w:cs="Times New Roman"/>
                <w:color w:val="000000"/>
                <w:sz w:val="18"/>
                <w:szCs w:val="18"/>
                <w:lang w:val="en-US" w:eastAsia="zh-CN"/>
              </w:rPr>
              <w:t>0x09: J1939A</w:t>
            </w:r>
          </w:p>
          <w:p w14:paraId="1A169136">
            <w:pPr>
              <w:spacing w:after="0"/>
              <w:ind w:left="900" w:hanging="900" w:hangingChars="500"/>
              <w:jc w:val="left"/>
              <w:rPr>
                <w:rFonts w:hint="default" w:ascii="Times New Roman" w:hAnsi="Times New Roman" w:cs="Times New Roman"/>
                <w:color w:val="000000"/>
                <w:sz w:val="18"/>
                <w:szCs w:val="18"/>
                <w:lang w:val="en-US" w:eastAsia="zh-CN"/>
              </w:rPr>
            </w:pPr>
            <w:r>
              <w:rPr>
                <w:rFonts w:hint="default" w:ascii="Times New Roman" w:hAnsi="Times New Roman" w:cs="Times New Roman"/>
                <w:color w:val="000000"/>
                <w:sz w:val="18"/>
                <w:szCs w:val="18"/>
                <w:lang w:val="en-US" w:eastAsia="zh-CN"/>
              </w:rPr>
              <w:t>0x0A: J1939B</w:t>
            </w:r>
          </w:p>
          <w:p w14:paraId="589BF434">
            <w:pPr>
              <w:spacing w:after="0"/>
              <w:ind w:left="900" w:hanging="900" w:hangingChars="500"/>
              <w:jc w:val="left"/>
              <w:rPr>
                <w:rFonts w:hint="default" w:ascii="Times New Roman" w:hAnsi="Times New Roman" w:cs="Times New Roman"/>
                <w:color w:val="000000"/>
                <w:sz w:val="18"/>
                <w:szCs w:val="18"/>
                <w:lang w:val="en-US" w:eastAsia="zh-CN"/>
              </w:rPr>
            </w:pPr>
            <w:r>
              <w:rPr>
                <w:rFonts w:hint="default" w:ascii="Times New Roman" w:hAnsi="Times New Roman" w:cs="Times New Roman"/>
                <w:color w:val="000000"/>
                <w:sz w:val="18"/>
                <w:szCs w:val="18"/>
                <w:lang w:val="en-US" w:eastAsia="zh-CN"/>
              </w:rPr>
              <w:t>0x0B: J1939C</w:t>
            </w:r>
          </w:p>
          <w:p w14:paraId="087BDF90">
            <w:pPr>
              <w:spacing w:after="0"/>
              <w:ind w:left="900" w:hanging="900" w:hangingChars="500"/>
              <w:jc w:val="left"/>
              <w:rPr>
                <w:rFonts w:hint="default" w:ascii="Times New Roman" w:hAnsi="Times New Roman" w:cs="Times New Roman"/>
                <w:color w:val="000000"/>
                <w:sz w:val="18"/>
                <w:szCs w:val="18"/>
                <w:lang w:val="en-US" w:eastAsia="zh-CN"/>
              </w:rPr>
            </w:pPr>
            <w:r>
              <w:rPr>
                <w:rFonts w:hint="default" w:ascii="Times New Roman" w:hAnsi="Times New Roman" w:cs="Times New Roman"/>
                <w:color w:val="000000"/>
                <w:sz w:val="18"/>
                <w:szCs w:val="18"/>
                <w:lang w:val="en-US" w:eastAsia="zh-CN"/>
              </w:rPr>
              <w:t>0x0C: J1939D</w:t>
            </w:r>
          </w:p>
          <w:p w14:paraId="75514490">
            <w:pPr>
              <w:spacing w:after="0"/>
              <w:ind w:left="900" w:hanging="900" w:hangingChars="500"/>
              <w:jc w:val="left"/>
              <w:rPr>
                <w:rFonts w:hint="default" w:ascii="Times New Roman" w:hAnsi="Times New Roman" w:cs="Times New Roman"/>
                <w:color w:val="000000"/>
                <w:sz w:val="18"/>
                <w:szCs w:val="18"/>
                <w:lang w:val="en-US" w:eastAsia="zh-CN"/>
              </w:rPr>
            </w:pPr>
            <w:r>
              <w:rPr>
                <w:rFonts w:hint="default" w:ascii="Times New Roman" w:hAnsi="Times New Roman" w:cs="Times New Roman"/>
                <w:color w:val="000000"/>
                <w:sz w:val="18"/>
                <w:szCs w:val="18"/>
                <w:lang w:val="en-US" w:eastAsia="zh-CN"/>
              </w:rPr>
              <w:t>0x0D: Pulse speed</w:t>
            </w:r>
          </w:p>
          <w:p w14:paraId="758909FC">
            <w:pPr>
              <w:spacing w:after="0"/>
              <w:ind w:left="900" w:hanging="900" w:hangingChars="500"/>
              <w:jc w:val="left"/>
              <w:rPr>
                <w:rFonts w:hint="default" w:ascii="Times New Roman" w:hAnsi="Times New Roman" w:cs="Times New Roman"/>
                <w:color w:val="000000"/>
                <w:sz w:val="18"/>
                <w:szCs w:val="18"/>
                <w:lang w:val="en-US" w:eastAsia="zh-CN"/>
              </w:rPr>
            </w:pPr>
            <w:r>
              <w:rPr>
                <w:rFonts w:hint="default" w:ascii="Times New Roman" w:hAnsi="Times New Roman" w:cs="Times New Roman"/>
                <w:color w:val="000000"/>
                <w:sz w:val="18"/>
                <w:szCs w:val="18"/>
                <w:lang w:val="en-US" w:eastAsia="zh-CN"/>
              </w:rPr>
              <w:t>…</w:t>
            </w:r>
          </w:p>
          <w:p w14:paraId="514F0E1F">
            <w:pPr>
              <w:jc w:val="left"/>
              <w:rPr>
                <w:rFonts w:hint="default" w:ascii="Times New Roman" w:hAnsi="Times New Roman" w:cs="Times New Roman"/>
                <w:color w:val="000000"/>
                <w:sz w:val="18"/>
                <w:szCs w:val="18"/>
                <w:lang w:val="en-US" w:eastAsia="zh-CN"/>
              </w:rPr>
            </w:pPr>
            <w:r>
              <w:rPr>
                <w:rFonts w:hint="default" w:ascii="Times New Roman" w:hAnsi="Times New Roman" w:cs="Times New Roman"/>
                <w:color w:val="000000"/>
                <w:sz w:val="18"/>
                <w:szCs w:val="18"/>
                <w:lang w:val="en-US" w:eastAsia="zh-CN"/>
              </w:rPr>
              <w:t>0xff: Do not change the mandatory type</w:t>
            </w:r>
          </w:p>
          <w:p w14:paraId="3FD9E764">
            <w:pPr>
              <w:jc w:val="left"/>
              <w:rPr>
                <w:rFonts w:hint="default" w:ascii="Times New Roman" w:hAnsi="Times New Roman" w:cs="Times New Roman"/>
                <w:color w:val="000000"/>
                <w:sz w:val="18"/>
                <w:szCs w:val="18"/>
                <w:lang w:val="en-US" w:eastAsia="zh-CN"/>
              </w:rPr>
            </w:pPr>
            <w:r>
              <w:rPr>
                <w:rFonts w:hint="default" w:ascii="Times New Roman" w:hAnsi="Times New Roman" w:cs="Times New Roman"/>
                <w:color w:val="000000"/>
                <w:sz w:val="18"/>
                <w:szCs w:val="18"/>
                <w:lang w:val="en-US" w:eastAsia="zh-CN"/>
              </w:rPr>
              <w:t>Fuel consumption type:</w:t>
            </w:r>
          </w:p>
          <w:p w14:paraId="7F4B0FF8">
            <w:pPr>
              <w:spacing w:after="0"/>
              <w:jc w:val="left"/>
              <w:rPr>
                <w:rFonts w:hint="default" w:ascii="Times New Roman" w:hAnsi="Times New Roman" w:cs="Times New Roman"/>
                <w:color w:val="000000"/>
                <w:sz w:val="18"/>
                <w:szCs w:val="18"/>
                <w:lang w:val="en-US" w:eastAsia="zh-CN"/>
              </w:rPr>
            </w:pPr>
            <w:r>
              <w:rPr>
                <w:rFonts w:hint="default" w:ascii="Times New Roman" w:hAnsi="Times New Roman" w:cs="Times New Roman"/>
                <w:color w:val="000000"/>
                <w:sz w:val="18"/>
                <w:szCs w:val="18"/>
                <w:lang w:val="en-US" w:eastAsia="zh-CN"/>
              </w:rPr>
              <w:t>0x00: Cancel mandatory settings</w:t>
            </w:r>
          </w:p>
          <w:p w14:paraId="2DDD1CF9">
            <w:pPr>
              <w:spacing w:after="0"/>
              <w:jc w:val="left"/>
              <w:rPr>
                <w:rFonts w:hint="default" w:ascii="Times New Roman" w:hAnsi="Times New Roman" w:cs="Times New Roman"/>
                <w:color w:val="000000"/>
                <w:sz w:val="18"/>
                <w:szCs w:val="18"/>
                <w:lang w:val="en-US" w:eastAsia="zh-CN"/>
              </w:rPr>
            </w:pPr>
            <w:r>
              <w:rPr>
                <w:rFonts w:hint="default" w:ascii="Times New Roman" w:hAnsi="Times New Roman" w:cs="Times New Roman"/>
                <w:color w:val="000000"/>
                <w:sz w:val="18"/>
                <w:szCs w:val="18"/>
                <w:lang w:val="en-US" w:eastAsia="zh-CN"/>
              </w:rPr>
              <w:t>0x01: J19391</w:t>
            </w:r>
          </w:p>
          <w:p w14:paraId="3450BE2A">
            <w:pPr>
              <w:spacing w:after="0"/>
              <w:jc w:val="left"/>
              <w:rPr>
                <w:rFonts w:hint="default" w:ascii="Times New Roman" w:hAnsi="Times New Roman" w:cs="Times New Roman"/>
                <w:color w:val="000000"/>
                <w:sz w:val="18"/>
                <w:szCs w:val="18"/>
                <w:lang w:val="en-US" w:eastAsia="zh-CN"/>
              </w:rPr>
            </w:pPr>
            <w:r>
              <w:rPr>
                <w:rFonts w:hint="default" w:ascii="Times New Roman" w:hAnsi="Times New Roman" w:cs="Times New Roman"/>
                <w:color w:val="000000"/>
                <w:sz w:val="18"/>
                <w:szCs w:val="18"/>
                <w:lang w:val="en-US" w:eastAsia="zh-CN"/>
              </w:rPr>
              <w:t>0x02: J19392</w:t>
            </w:r>
          </w:p>
          <w:p w14:paraId="4D20E54D">
            <w:pPr>
              <w:spacing w:after="0"/>
              <w:jc w:val="left"/>
              <w:rPr>
                <w:rFonts w:hint="default" w:ascii="Times New Roman" w:hAnsi="Times New Roman" w:cs="Times New Roman"/>
                <w:color w:val="000000"/>
                <w:sz w:val="18"/>
                <w:szCs w:val="18"/>
                <w:lang w:val="en-US" w:eastAsia="zh-CN"/>
              </w:rPr>
            </w:pPr>
            <w:r>
              <w:rPr>
                <w:rFonts w:hint="default" w:ascii="Times New Roman" w:hAnsi="Times New Roman" w:cs="Times New Roman"/>
                <w:color w:val="000000"/>
                <w:sz w:val="18"/>
                <w:szCs w:val="18"/>
                <w:lang w:val="en-US" w:eastAsia="zh-CN"/>
              </w:rPr>
              <w:t>0x03: J19393</w:t>
            </w:r>
          </w:p>
          <w:p w14:paraId="66AC2B56">
            <w:pPr>
              <w:spacing w:after="0"/>
              <w:jc w:val="left"/>
              <w:rPr>
                <w:rFonts w:hint="default" w:ascii="Times New Roman" w:hAnsi="Times New Roman" w:cs="Times New Roman"/>
                <w:color w:val="000000"/>
                <w:sz w:val="18"/>
                <w:szCs w:val="18"/>
                <w:lang w:val="en-US" w:eastAsia="zh-CN"/>
              </w:rPr>
            </w:pPr>
            <w:r>
              <w:rPr>
                <w:rFonts w:hint="default" w:ascii="Times New Roman" w:hAnsi="Times New Roman" w:cs="Times New Roman"/>
                <w:color w:val="000000"/>
                <w:sz w:val="18"/>
                <w:szCs w:val="18"/>
                <w:lang w:val="en-US" w:eastAsia="zh-CN"/>
              </w:rPr>
              <w:t>0x04: J19394</w:t>
            </w:r>
          </w:p>
          <w:p w14:paraId="1891D0F0">
            <w:pPr>
              <w:spacing w:after="0"/>
              <w:jc w:val="left"/>
              <w:rPr>
                <w:rFonts w:hint="default" w:ascii="Times New Roman" w:hAnsi="Times New Roman" w:cs="Times New Roman"/>
                <w:color w:val="000000"/>
                <w:sz w:val="18"/>
                <w:szCs w:val="18"/>
                <w:lang w:val="en-US" w:eastAsia="zh-CN"/>
              </w:rPr>
            </w:pPr>
            <w:r>
              <w:rPr>
                <w:rFonts w:hint="default" w:ascii="Times New Roman" w:hAnsi="Times New Roman" w:cs="Times New Roman"/>
                <w:color w:val="000000"/>
                <w:sz w:val="18"/>
                <w:szCs w:val="18"/>
                <w:lang w:val="en-US" w:eastAsia="zh-CN"/>
              </w:rPr>
              <w:t>0x05: J19395</w:t>
            </w:r>
          </w:p>
          <w:p w14:paraId="2FF89660">
            <w:pPr>
              <w:spacing w:after="0"/>
              <w:jc w:val="left"/>
              <w:rPr>
                <w:rFonts w:hint="default" w:ascii="Times New Roman" w:hAnsi="Times New Roman" w:cs="Times New Roman"/>
                <w:color w:val="000000"/>
                <w:sz w:val="18"/>
                <w:szCs w:val="18"/>
                <w:lang w:val="en-US" w:eastAsia="zh-CN"/>
              </w:rPr>
            </w:pPr>
            <w:r>
              <w:rPr>
                <w:rFonts w:hint="default" w:ascii="Times New Roman" w:hAnsi="Times New Roman" w:cs="Times New Roman"/>
                <w:color w:val="000000"/>
                <w:sz w:val="18"/>
                <w:szCs w:val="18"/>
                <w:lang w:val="en-US" w:eastAsia="zh-CN"/>
              </w:rPr>
              <w:t>0x06: OBD1</w:t>
            </w:r>
          </w:p>
          <w:p w14:paraId="6A546312">
            <w:pPr>
              <w:spacing w:after="0"/>
              <w:jc w:val="left"/>
              <w:rPr>
                <w:rFonts w:hint="default" w:ascii="Times New Roman" w:hAnsi="Times New Roman" w:cs="Times New Roman"/>
                <w:color w:val="000000"/>
                <w:sz w:val="18"/>
                <w:szCs w:val="18"/>
                <w:lang w:val="en-US" w:eastAsia="zh-CN"/>
              </w:rPr>
            </w:pPr>
            <w:r>
              <w:rPr>
                <w:rFonts w:hint="default" w:ascii="Times New Roman" w:hAnsi="Times New Roman" w:cs="Times New Roman"/>
                <w:color w:val="000000"/>
                <w:sz w:val="18"/>
                <w:szCs w:val="18"/>
                <w:lang w:val="en-US" w:eastAsia="zh-CN"/>
              </w:rPr>
              <w:t>0x07: OBD2</w:t>
            </w:r>
          </w:p>
          <w:p w14:paraId="41F7E995">
            <w:pPr>
              <w:spacing w:after="0"/>
              <w:jc w:val="left"/>
              <w:rPr>
                <w:rFonts w:hint="default" w:ascii="Times New Roman" w:hAnsi="Times New Roman" w:cs="Times New Roman"/>
                <w:color w:val="000000"/>
                <w:sz w:val="18"/>
                <w:szCs w:val="18"/>
                <w:lang w:val="en-US" w:eastAsia="zh-CN"/>
              </w:rPr>
            </w:pPr>
            <w:r>
              <w:rPr>
                <w:rFonts w:hint="default" w:ascii="Times New Roman" w:hAnsi="Times New Roman" w:cs="Times New Roman"/>
                <w:color w:val="000000"/>
                <w:sz w:val="18"/>
                <w:szCs w:val="18"/>
                <w:lang w:val="en-US" w:eastAsia="zh-CN"/>
              </w:rPr>
              <w:t>…</w:t>
            </w:r>
          </w:p>
          <w:p w14:paraId="13F60825">
            <w:pPr>
              <w:jc w:val="left"/>
              <w:rPr>
                <w:rFonts w:hint="default" w:ascii="Times New Roman" w:hAnsi="Times New Roman" w:cs="Times New Roman"/>
                <w:color w:val="000000"/>
                <w:sz w:val="18"/>
                <w:szCs w:val="18"/>
                <w:lang w:val="en-US" w:eastAsia="zh-CN"/>
              </w:rPr>
            </w:pPr>
            <w:r>
              <w:rPr>
                <w:rFonts w:hint="default" w:ascii="Times New Roman" w:hAnsi="Times New Roman" w:cs="Times New Roman"/>
                <w:color w:val="000000"/>
                <w:sz w:val="18"/>
                <w:szCs w:val="18"/>
                <w:lang w:val="en-US" w:eastAsia="zh-CN"/>
              </w:rPr>
              <w:t>0xff: Do not change the mandatory type</w:t>
            </w:r>
          </w:p>
        </w:tc>
      </w:tr>
      <w:tr w14:paraId="77F84933">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c>
          <w:tcPr>
            <w:tcW w:w="1384" w:type="dxa"/>
            <w:shd w:val="clear" w:color="auto" w:fill="FFFFFF"/>
          </w:tcPr>
          <w:p w14:paraId="54BBD110">
            <w:pPr>
              <w:jc w:val="center"/>
              <w:rPr>
                <w:rFonts w:hint="default" w:ascii="Times New Roman" w:hAnsi="Times New Roman" w:cs="Times New Roman"/>
                <w:sz w:val="18"/>
                <w:szCs w:val="18"/>
                <w:lang w:val="en-US" w:eastAsia="zh-CN"/>
              </w:rPr>
            </w:pPr>
            <w:r>
              <w:rPr>
                <w:rFonts w:hint="default" w:ascii="Times New Roman" w:hAnsi="Times New Roman" w:cs="Times New Roman"/>
                <w:sz w:val="18"/>
                <w:szCs w:val="18"/>
                <w:lang w:val="en-US" w:eastAsia="zh-CN"/>
              </w:rPr>
              <w:t>0x2013</w:t>
            </w:r>
          </w:p>
        </w:tc>
        <w:tc>
          <w:tcPr>
            <w:tcW w:w="1045" w:type="dxa"/>
            <w:shd w:val="clear" w:color="auto" w:fill="FFFFFF"/>
          </w:tcPr>
          <w:p w14:paraId="78A02BC3">
            <w:pPr>
              <w:jc w:val="center"/>
              <w:rPr>
                <w:rFonts w:hint="default" w:ascii="Times New Roman" w:hAnsi="Times New Roman" w:cs="Times New Roman"/>
                <w:sz w:val="18"/>
                <w:szCs w:val="18"/>
                <w:lang w:val="en-US" w:eastAsia="zh-CN"/>
              </w:rPr>
            </w:pPr>
            <w:r>
              <w:rPr>
                <w:rFonts w:hint="default" w:ascii="Times New Roman" w:hAnsi="Times New Roman" w:cs="Times New Roman"/>
                <w:sz w:val="18"/>
                <w:szCs w:val="18"/>
                <w:lang w:val="en-US" w:eastAsia="zh-CN"/>
              </w:rPr>
              <w:t>WORD</w:t>
            </w:r>
          </w:p>
        </w:tc>
        <w:tc>
          <w:tcPr>
            <w:tcW w:w="7239" w:type="dxa"/>
            <w:shd w:val="clear" w:color="auto" w:fill="FFFFFF"/>
          </w:tcPr>
          <w:p w14:paraId="68F5F9D7">
            <w:pPr>
              <w:rPr>
                <w:rFonts w:hint="default" w:ascii="Times New Roman" w:hAnsi="Times New Roman" w:cs="Times New Roman"/>
                <w:sz w:val="18"/>
                <w:szCs w:val="18"/>
                <w:lang w:val="en-US" w:eastAsia="zh-CN"/>
              </w:rPr>
            </w:pPr>
            <w:r>
              <w:rPr>
                <w:rFonts w:hint="default" w:ascii="Times New Roman" w:hAnsi="Times New Roman" w:cs="Times New Roman"/>
                <w:sz w:val="18"/>
                <w:szCs w:val="18"/>
                <w:lang w:val="en-US" w:eastAsia="zh-CN"/>
              </w:rPr>
              <w:t xml:space="preserve">Mileage factor: </w:t>
            </w:r>
            <w:r>
              <w:rPr>
                <w:rFonts w:hint="default" w:ascii="Times New Roman" w:hAnsi="Times New Roman" w:cs="Times New Roman"/>
                <w:color w:val="000000"/>
                <w:sz w:val="18"/>
                <w:szCs w:val="18"/>
                <w:lang w:val="en-US" w:eastAsia="zh-CN"/>
              </w:rPr>
              <w:t>setting value/1000. For example: 1020 -&gt; 1.02</w:t>
            </w:r>
          </w:p>
        </w:tc>
      </w:tr>
      <w:tr w14:paraId="06AFEF89">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c>
          <w:tcPr>
            <w:tcW w:w="1384" w:type="dxa"/>
            <w:shd w:val="clear" w:color="auto" w:fill="FFFFFF"/>
          </w:tcPr>
          <w:p w14:paraId="157E461C">
            <w:pPr>
              <w:jc w:val="center"/>
              <w:rPr>
                <w:rFonts w:hint="default" w:ascii="Times New Roman" w:hAnsi="Times New Roman" w:cs="Times New Roman"/>
                <w:sz w:val="18"/>
                <w:szCs w:val="18"/>
                <w:lang w:val="en-US" w:eastAsia="zh-CN"/>
              </w:rPr>
            </w:pPr>
            <w:r>
              <w:rPr>
                <w:rFonts w:hint="default" w:ascii="Times New Roman" w:hAnsi="Times New Roman" w:cs="Times New Roman"/>
                <w:sz w:val="18"/>
                <w:szCs w:val="18"/>
                <w:lang w:val="en-US" w:eastAsia="zh-CN"/>
              </w:rPr>
              <w:t>0x2014</w:t>
            </w:r>
          </w:p>
        </w:tc>
        <w:tc>
          <w:tcPr>
            <w:tcW w:w="1045" w:type="dxa"/>
            <w:shd w:val="clear" w:color="auto" w:fill="FFFFFF"/>
          </w:tcPr>
          <w:p w14:paraId="6898A2E1">
            <w:pPr>
              <w:jc w:val="center"/>
              <w:rPr>
                <w:rFonts w:hint="default" w:ascii="Times New Roman" w:hAnsi="Times New Roman" w:cs="Times New Roman"/>
                <w:sz w:val="18"/>
                <w:szCs w:val="18"/>
                <w:lang w:val="en-US" w:eastAsia="zh-CN"/>
              </w:rPr>
            </w:pPr>
            <w:r>
              <w:rPr>
                <w:rFonts w:hint="default" w:ascii="Times New Roman" w:hAnsi="Times New Roman" w:cs="Times New Roman"/>
                <w:sz w:val="18"/>
                <w:szCs w:val="18"/>
                <w:lang w:val="en-US" w:eastAsia="zh-CN"/>
              </w:rPr>
              <w:t>WORD</w:t>
            </w:r>
          </w:p>
        </w:tc>
        <w:tc>
          <w:tcPr>
            <w:tcW w:w="7239" w:type="dxa"/>
            <w:shd w:val="clear" w:color="auto" w:fill="FFFFFF"/>
          </w:tcPr>
          <w:p w14:paraId="02BF084E">
            <w:pPr>
              <w:rPr>
                <w:rFonts w:hint="default" w:ascii="Times New Roman" w:hAnsi="Times New Roman" w:cs="Times New Roman"/>
                <w:sz w:val="18"/>
                <w:szCs w:val="18"/>
                <w:lang w:val="en-US" w:eastAsia="zh-CN"/>
              </w:rPr>
            </w:pPr>
            <w:r>
              <w:rPr>
                <w:rFonts w:hint="default" w:ascii="Times New Roman" w:hAnsi="Times New Roman" w:cs="Times New Roman"/>
                <w:sz w:val="18"/>
                <w:szCs w:val="18"/>
                <w:lang w:val="en-US" w:eastAsia="zh-CN"/>
              </w:rPr>
              <w:t xml:space="preserve">Fuel consumption coefficient: </w:t>
            </w:r>
            <w:r>
              <w:rPr>
                <w:rFonts w:hint="default" w:ascii="Times New Roman" w:hAnsi="Times New Roman" w:cs="Times New Roman"/>
                <w:color w:val="000000"/>
                <w:sz w:val="18"/>
                <w:szCs w:val="18"/>
                <w:lang w:val="en-US" w:eastAsia="zh-CN"/>
              </w:rPr>
              <w:t>setting value/1000. For example: 1020 -&gt; 1.02</w:t>
            </w:r>
          </w:p>
        </w:tc>
      </w:tr>
      <w:tr w14:paraId="270EC9F3">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c>
          <w:tcPr>
            <w:tcW w:w="1384" w:type="dxa"/>
            <w:shd w:val="clear" w:color="auto" w:fill="FFFFFF"/>
          </w:tcPr>
          <w:p w14:paraId="6CC18DF4">
            <w:pPr>
              <w:jc w:val="center"/>
              <w:rPr>
                <w:rFonts w:hint="default" w:ascii="Times New Roman" w:hAnsi="Times New Roman" w:cs="Times New Roman"/>
                <w:sz w:val="18"/>
                <w:szCs w:val="18"/>
                <w:lang w:val="en-US" w:eastAsia="zh-CN"/>
              </w:rPr>
            </w:pPr>
            <w:r>
              <w:rPr>
                <w:rFonts w:hint="default" w:ascii="Times New Roman" w:hAnsi="Times New Roman" w:cs="Times New Roman"/>
                <w:sz w:val="18"/>
                <w:szCs w:val="18"/>
                <w:lang w:val="en-US" w:eastAsia="zh-CN"/>
              </w:rPr>
              <w:t>0x2015</w:t>
            </w:r>
          </w:p>
        </w:tc>
        <w:tc>
          <w:tcPr>
            <w:tcW w:w="1045" w:type="dxa"/>
            <w:shd w:val="clear" w:color="auto" w:fill="FFFFFF"/>
          </w:tcPr>
          <w:p w14:paraId="06516A71">
            <w:pPr>
              <w:jc w:val="center"/>
              <w:rPr>
                <w:rFonts w:hint="default" w:ascii="Times New Roman" w:hAnsi="Times New Roman" w:cs="Times New Roman"/>
                <w:sz w:val="18"/>
                <w:szCs w:val="18"/>
                <w:lang w:val="en-US" w:eastAsia="zh-CN"/>
              </w:rPr>
            </w:pPr>
            <w:r>
              <w:rPr>
                <w:rFonts w:hint="default" w:ascii="Times New Roman" w:hAnsi="Times New Roman" w:cs="Times New Roman"/>
                <w:sz w:val="18"/>
                <w:szCs w:val="18"/>
                <w:lang w:val="en-US" w:eastAsia="zh-CN"/>
              </w:rPr>
              <w:t>WORD</w:t>
            </w:r>
          </w:p>
        </w:tc>
        <w:tc>
          <w:tcPr>
            <w:tcW w:w="7239" w:type="dxa"/>
            <w:shd w:val="clear" w:color="auto" w:fill="FFFFFF"/>
          </w:tcPr>
          <w:p w14:paraId="0EC2CDD5">
            <w:pPr>
              <w:jc w:val="left"/>
              <w:rPr>
                <w:rFonts w:hint="default" w:ascii="Times New Roman" w:hAnsi="Times New Roman" w:cs="Times New Roman"/>
                <w:sz w:val="18"/>
                <w:szCs w:val="18"/>
                <w:lang w:val="en-US" w:eastAsia="zh-CN"/>
              </w:rPr>
            </w:pPr>
            <w:r>
              <w:rPr>
                <w:rFonts w:hint="default" w:ascii="Times New Roman" w:hAnsi="Times New Roman" w:cs="Times New Roman"/>
                <w:sz w:val="18"/>
                <w:szCs w:val="18"/>
                <w:lang w:val="en-US" w:eastAsia="zh-CN"/>
              </w:rPr>
              <w:t>Oil density:</w:t>
            </w:r>
          </w:p>
          <w:p w14:paraId="34912637">
            <w:pPr>
              <w:jc w:val="left"/>
              <w:rPr>
                <w:rFonts w:hint="default" w:ascii="Times New Roman" w:hAnsi="Times New Roman" w:cs="Times New Roman"/>
                <w:sz w:val="18"/>
                <w:szCs w:val="18"/>
                <w:lang w:val="en-US" w:eastAsia="zh-CN"/>
              </w:rPr>
            </w:pPr>
            <w:r>
              <w:rPr>
                <w:rFonts w:hint="default" w:ascii="Times New Roman" w:hAnsi="Times New Roman" w:cs="Times New Roman"/>
                <w:sz w:val="18"/>
                <w:szCs w:val="18"/>
                <w:lang w:val="en-US" w:eastAsia="zh-CN"/>
              </w:rPr>
              <w:t>Diesel 0# 835</w:t>
            </w:r>
          </w:p>
          <w:p w14:paraId="4DD6ABD6">
            <w:pPr>
              <w:jc w:val="left"/>
              <w:rPr>
                <w:rFonts w:hint="default" w:ascii="Times New Roman" w:hAnsi="Times New Roman" w:cs="Times New Roman"/>
                <w:sz w:val="18"/>
                <w:szCs w:val="18"/>
                <w:lang w:val="en-US" w:eastAsia="zh-CN"/>
              </w:rPr>
            </w:pPr>
            <w:r>
              <w:rPr>
                <w:rFonts w:hint="default" w:ascii="Times New Roman" w:hAnsi="Times New Roman" w:cs="Times New Roman"/>
                <w:sz w:val="18"/>
                <w:szCs w:val="18"/>
                <w:lang w:val="en-US" w:eastAsia="zh-CN"/>
              </w:rPr>
              <w:t>Diesel 10# 840</w:t>
            </w:r>
          </w:p>
          <w:p w14:paraId="26B260B2">
            <w:pPr>
              <w:jc w:val="left"/>
              <w:rPr>
                <w:rFonts w:hint="default" w:ascii="Times New Roman" w:hAnsi="Times New Roman" w:cs="Times New Roman"/>
                <w:sz w:val="18"/>
                <w:szCs w:val="18"/>
                <w:lang w:val="en-US" w:eastAsia="zh-CN"/>
              </w:rPr>
            </w:pPr>
            <w:r>
              <w:rPr>
                <w:rFonts w:hint="default" w:ascii="Times New Roman" w:hAnsi="Times New Roman" w:cs="Times New Roman"/>
                <w:sz w:val="18"/>
                <w:szCs w:val="18"/>
                <w:lang w:val="en-US" w:eastAsia="zh-CN"/>
              </w:rPr>
              <w:t>Diesel 20# 830</w:t>
            </w:r>
          </w:p>
          <w:p w14:paraId="3F68BD87">
            <w:pPr>
              <w:jc w:val="left"/>
              <w:rPr>
                <w:rFonts w:hint="default" w:ascii="Times New Roman" w:hAnsi="Times New Roman" w:cs="Times New Roman"/>
                <w:sz w:val="18"/>
                <w:szCs w:val="18"/>
                <w:lang w:val="en-US" w:eastAsia="zh-CN"/>
              </w:rPr>
            </w:pPr>
            <w:r>
              <w:rPr>
                <w:rFonts w:hint="default" w:ascii="Times New Roman" w:hAnsi="Times New Roman" w:cs="Times New Roman"/>
                <w:sz w:val="18"/>
                <w:szCs w:val="18"/>
                <w:lang w:val="en-US" w:eastAsia="zh-CN"/>
              </w:rPr>
              <w:t>Diesel 35# 820</w:t>
            </w:r>
          </w:p>
          <w:p w14:paraId="206C383D">
            <w:pPr>
              <w:jc w:val="left"/>
              <w:rPr>
                <w:rFonts w:hint="default" w:ascii="Times New Roman" w:hAnsi="Times New Roman" w:cs="Times New Roman"/>
                <w:sz w:val="18"/>
                <w:szCs w:val="18"/>
                <w:lang w:val="en-US" w:eastAsia="zh-CN"/>
              </w:rPr>
            </w:pPr>
            <w:r>
              <w:rPr>
                <w:rFonts w:hint="default" w:ascii="Times New Roman" w:hAnsi="Times New Roman" w:cs="Times New Roman"/>
                <w:sz w:val="18"/>
                <w:szCs w:val="18"/>
                <w:lang w:val="en-US" w:eastAsia="zh-CN"/>
              </w:rPr>
              <w:t>Diesel 50# 816</w:t>
            </w:r>
          </w:p>
          <w:p w14:paraId="627A4C46">
            <w:pPr>
              <w:jc w:val="left"/>
              <w:rPr>
                <w:rFonts w:hint="default" w:ascii="Times New Roman" w:hAnsi="Times New Roman" w:cs="Times New Roman"/>
                <w:sz w:val="18"/>
                <w:szCs w:val="18"/>
                <w:lang w:val="en-US" w:eastAsia="zh-CN"/>
              </w:rPr>
            </w:pPr>
            <w:r>
              <w:rPr>
                <w:rFonts w:hint="default" w:ascii="Times New Roman" w:hAnsi="Times New Roman" w:cs="Times New Roman"/>
                <w:sz w:val="18"/>
                <w:szCs w:val="18"/>
                <w:lang w:val="en-US" w:eastAsia="zh-CN"/>
              </w:rPr>
              <w:t>Gasoline 90# 722</w:t>
            </w:r>
          </w:p>
          <w:p w14:paraId="51EF9854">
            <w:pPr>
              <w:jc w:val="left"/>
              <w:rPr>
                <w:rFonts w:hint="default" w:ascii="Times New Roman" w:hAnsi="Times New Roman" w:cs="Times New Roman"/>
                <w:sz w:val="18"/>
                <w:szCs w:val="18"/>
                <w:lang w:val="en-US" w:eastAsia="zh-CN"/>
              </w:rPr>
            </w:pPr>
            <w:r>
              <w:rPr>
                <w:rFonts w:hint="default" w:ascii="Times New Roman" w:hAnsi="Times New Roman" w:cs="Times New Roman"/>
                <w:sz w:val="18"/>
                <w:szCs w:val="18"/>
                <w:lang w:val="en-US" w:eastAsia="zh-CN"/>
              </w:rPr>
              <w:t>Gasoline 92# 725</w:t>
            </w:r>
          </w:p>
          <w:p w14:paraId="19960FBC">
            <w:pPr>
              <w:jc w:val="left"/>
              <w:rPr>
                <w:rFonts w:hint="default" w:ascii="Times New Roman" w:hAnsi="Times New Roman" w:cs="Times New Roman"/>
                <w:sz w:val="18"/>
                <w:szCs w:val="18"/>
                <w:lang w:val="en-US" w:eastAsia="zh-CN"/>
              </w:rPr>
            </w:pPr>
            <w:r>
              <w:rPr>
                <w:rFonts w:hint="default" w:ascii="Times New Roman" w:hAnsi="Times New Roman" w:cs="Times New Roman"/>
                <w:sz w:val="18"/>
                <w:szCs w:val="18"/>
                <w:lang w:val="en-US" w:eastAsia="zh-CN"/>
              </w:rPr>
              <w:t>Gasoline 95# 737</w:t>
            </w:r>
          </w:p>
          <w:p w14:paraId="2CD1CC59">
            <w:pPr>
              <w:jc w:val="left"/>
              <w:rPr>
                <w:rFonts w:hint="default" w:ascii="Times New Roman" w:hAnsi="Times New Roman" w:cs="Times New Roman"/>
                <w:sz w:val="18"/>
                <w:szCs w:val="18"/>
                <w:lang w:val="en-US" w:eastAsia="zh-CN"/>
              </w:rPr>
            </w:pPr>
            <w:r>
              <w:rPr>
                <w:rFonts w:hint="default" w:ascii="Times New Roman" w:hAnsi="Times New Roman" w:cs="Times New Roman"/>
                <w:sz w:val="18"/>
                <w:szCs w:val="18"/>
                <w:lang w:val="en-US" w:eastAsia="zh-CN"/>
              </w:rPr>
              <w:t>Gasoline 98# 753</w:t>
            </w:r>
          </w:p>
        </w:tc>
      </w:tr>
      <w:tr w14:paraId="19D35B1F">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c>
          <w:tcPr>
            <w:tcW w:w="1384" w:type="dxa"/>
            <w:shd w:val="clear" w:color="auto" w:fill="FFFFFF"/>
          </w:tcPr>
          <w:p w14:paraId="77B8DC02">
            <w:pPr>
              <w:jc w:val="center"/>
              <w:rPr>
                <w:rFonts w:hint="default" w:ascii="Times New Roman" w:hAnsi="Times New Roman" w:cs="Times New Roman"/>
                <w:sz w:val="18"/>
                <w:szCs w:val="18"/>
                <w:lang w:val="en-US" w:eastAsia="zh-CN"/>
              </w:rPr>
            </w:pPr>
            <w:r>
              <w:rPr>
                <w:rFonts w:hint="default" w:ascii="Times New Roman" w:hAnsi="Times New Roman" w:cs="Times New Roman"/>
                <w:sz w:val="18"/>
                <w:szCs w:val="18"/>
                <w:lang w:val="en-US" w:eastAsia="zh-CN"/>
              </w:rPr>
              <w:t>0x2016</w:t>
            </w:r>
          </w:p>
        </w:tc>
        <w:tc>
          <w:tcPr>
            <w:tcW w:w="1045" w:type="dxa"/>
            <w:shd w:val="clear" w:color="auto" w:fill="FFFFFF"/>
          </w:tcPr>
          <w:p w14:paraId="0B9212BE">
            <w:pPr>
              <w:jc w:val="center"/>
              <w:rPr>
                <w:rFonts w:hint="default" w:ascii="Times New Roman" w:hAnsi="Times New Roman" w:cs="Times New Roman"/>
                <w:sz w:val="18"/>
                <w:szCs w:val="18"/>
                <w:lang w:val="en-US" w:eastAsia="zh-CN"/>
              </w:rPr>
            </w:pPr>
            <w:r>
              <w:rPr>
                <w:rFonts w:hint="default" w:ascii="Times New Roman" w:hAnsi="Times New Roman" w:cs="Times New Roman"/>
                <w:sz w:val="18"/>
                <w:szCs w:val="18"/>
                <w:lang w:val="en-US" w:eastAsia="zh-CN"/>
              </w:rPr>
              <w:t>WORD</w:t>
            </w:r>
          </w:p>
        </w:tc>
        <w:tc>
          <w:tcPr>
            <w:tcW w:w="7239" w:type="dxa"/>
            <w:shd w:val="clear" w:color="auto" w:fill="FFFFFF"/>
          </w:tcPr>
          <w:p w14:paraId="30775F84">
            <w:pPr>
              <w:rPr>
                <w:rFonts w:hint="default" w:ascii="Times New Roman" w:hAnsi="Times New Roman" w:cs="Times New Roman"/>
                <w:sz w:val="18"/>
                <w:szCs w:val="18"/>
                <w:lang w:val="en-US" w:eastAsia="zh-CN"/>
              </w:rPr>
            </w:pPr>
            <w:r>
              <w:rPr>
                <w:rFonts w:hint="default" w:ascii="Times New Roman" w:hAnsi="Times New Roman" w:cs="Times New Roman"/>
                <w:sz w:val="18"/>
                <w:szCs w:val="18"/>
                <w:lang w:val="en-US" w:eastAsia="zh-CN"/>
              </w:rPr>
              <w:t xml:space="preserve">Idle fuel consumption coefficient: </w:t>
            </w:r>
            <w:r>
              <w:rPr>
                <w:rFonts w:hint="default" w:ascii="Times New Roman" w:hAnsi="Times New Roman" w:cs="Times New Roman"/>
                <w:color w:val="000000"/>
                <w:sz w:val="18"/>
                <w:szCs w:val="18"/>
                <w:lang w:val="en-US" w:eastAsia="zh-CN"/>
              </w:rPr>
              <w:t>setting value/1000. For example: 1020 -&gt; 1.02</w:t>
            </w:r>
          </w:p>
        </w:tc>
      </w:tr>
      <w:tr w14:paraId="18DA232F">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c>
          <w:tcPr>
            <w:tcW w:w="1384" w:type="dxa"/>
            <w:shd w:val="clear" w:color="auto" w:fill="FFFFFF"/>
          </w:tcPr>
          <w:p w14:paraId="55135729">
            <w:pPr>
              <w:jc w:val="center"/>
              <w:rPr>
                <w:rFonts w:hint="default" w:ascii="Times New Roman" w:hAnsi="Times New Roman" w:cs="Times New Roman"/>
                <w:sz w:val="18"/>
                <w:szCs w:val="18"/>
                <w:lang w:val="en-US" w:eastAsia="zh-CN"/>
              </w:rPr>
            </w:pPr>
            <w:r>
              <w:rPr>
                <w:rFonts w:hint="default" w:ascii="Times New Roman" w:hAnsi="Times New Roman" w:cs="Times New Roman"/>
                <w:sz w:val="18"/>
                <w:szCs w:val="18"/>
                <w:lang w:val="en-US" w:eastAsia="zh-CN"/>
              </w:rPr>
              <w:t>0x2017</w:t>
            </w:r>
          </w:p>
        </w:tc>
        <w:tc>
          <w:tcPr>
            <w:tcW w:w="1045" w:type="dxa"/>
            <w:shd w:val="clear" w:color="auto" w:fill="FFFFFF"/>
          </w:tcPr>
          <w:p w14:paraId="02124D91">
            <w:pPr>
              <w:jc w:val="center"/>
              <w:rPr>
                <w:rFonts w:hint="default" w:ascii="Times New Roman" w:hAnsi="Times New Roman" w:cs="Times New Roman"/>
                <w:sz w:val="18"/>
                <w:szCs w:val="18"/>
                <w:lang w:val="en-US" w:eastAsia="zh-CN"/>
              </w:rPr>
            </w:pPr>
            <w:r>
              <w:rPr>
                <w:rFonts w:hint="default" w:ascii="Times New Roman" w:hAnsi="Times New Roman" w:cs="Times New Roman"/>
                <w:sz w:val="18"/>
                <w:szCs w:val="18"/>
                <w:lang w:eastAsia="zh-CN"/>
              </w:rPr>
              <w:t>BYTE</w:t>
            </w:r>
          </w:p>
        </w:tc>
        <w:tc>
          <w:tcPr>
            <w:tcW w:w="7239" w:type="dxa"/>
            <w:shd w:val="clear" w:color="auto" w:fill="FFFFFF"/>
          </w:tcPr>
          <w:p w14:paraId="184EC282">
            <w:pPr>
              <w:jc w:val="left"/>
              <w:rPr>
                <w:rFonts w:hint="default" w:ascii="Times New Roman" w:hAnsi="Times New Roman" w:cs="Times New Roman"/>
                <w:sz w:val="18"/>
                <w:szCs w:val="18"/>
                <w:lang w:val="en-US" w:eastAsia="zh-CN"/>
              </w:rPr>
            </w:pPr>
            <w:r>
              <w:rPr>
                <w:rFonts w:hint="default" w:ascii="Times New Roman" w:hAnsi="Times New Roman" w:cs="Times New Roman"/>
                <w:sz w:val="18"/>
                <w:szCs w:val="18"/>
                <w:lang w:val="en-US" w:eastAsia="zh-CN"/>
              </w:rPr>
              <w:t>0x01: Open OBD</w:t>
            </w:r>
          </w:p>
          <w:p w14:paraId="7A64677A">
            <w:pPr>
              <w:jc w:val="left"/>
              <w:rPr>
                <w:rFonts w:hint="default" w:ascii="Times New Roman" w:hAnsi="Times New Roman" w:cs="Times New Roman"/>
                <w:sz w:val="18"/>
                <w:szCs w:val="18"/>
                <w:lang w:val="en-US" w:eastAsia="zh-CN"/>
              </w:rPr>
            </w:pPr>
            <w:r>
              <w:rPr>
                <w:rFonts w:hint="default" w:ascii="Times New Roman" w:hAnsi="Times New Roman" w:cs="Times New Roman"/>
                <w:sz w:val="18"/>
                <w:szCs w:val="18"/>
                <w:lang w:val="en-US" w:eastAsia="zh-CN"/>
              </w:rPr>
              <w:t>0x00: Disable OBD</w:t>
            </w:r>
          </w:p>
        </w:tc>
      </w:tr>
      <w:tr w14:paraId="54A1A155">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c>
          <w:tcPr>
            <w:tcW w:w="1384" w:type="dxa"/>
            <w:shd w:val="clear" w:color="auto" w:fill="FFFFFF"/>
          </w:tcPr>
          <w:p w14:paraId="040E09F6">
            <w:pPr>
              <w:jc w:val="center"/>
              <w:rPr>
                <w:rFonts w:hint="default" w:ascii="Times New Roman" w:hAnsi="Times New Roman" w:cs="Times New Roman"/>
                <w:sz w:val="18"/>
                <w:szCs w:val="18"/>
                <w:lang w:val="en-US" w:eastAsia="zh-CN"/>
              </w:rPr>
            </w:pPr>
            <w:r>
              <w:rPr>
                <w:rFonts w:hint="default" w:ascii="Times New Roman" w:hAnsi="Times New Roman" w:cs="Times New Roman"/>
                <w:sz w:val="18"/>
                <w:szCs w:val="18"/>
                <w:lang w:val="en-US" w:eastAsia="zh-CN"/>
              </w:rPr>
              <w:t>0x2018</w:t>
            </w:r>
          </w:p>
        </w:tc>
        <w:tc>
          <w:tcPr>
            <w:tcW w:w="1045" w:type="dxa"/>
            <w:shd w:val="clear" w:color="auto" w:fill="FFFFFF"/>
          </w:tcPr>
          <w:p w14:paraId="49D8772A">
            <w:pPr>
              <w:jc w:val="center"/>
              <w:rPr>
                <w:rFonts w:hint="default" w:ascii="Times New Roman" w:hAnsi="Times New Roman" w:cs="Times New Roman"/>
                <w:sz w:val="18"/>
                <w:szCs w:val="18"/>
                <w:lang w:eastAsia="zh-CN"/>
              </w:rPr>
            </w:pPr>
            <w:r>
              <w:rPr>
                <w:rFonts w:hint="default" w:ascii="Times New Roman" w:hAnsi="Times New Roman" w:cs="Times New Roman"/>
                <w:sz w:val="18"/>
                <w:szCs w:val="18"/>
                <w:lang w:eastAsia="zh-CN"/>
              </w:rPr>
              <w:t>BYTE</w:t>
            </w:r>
          </w:p>
        </w:tc>
        <w:tc>
          <w:tcPr>
            <w:tcW w:w="7239" w:type="dxa"/>
            <w:shd w:val="clear" w:color="auto" w:fill="FFFFFF"/>
          </w:tcPr>
          <w:p w14:paraId="4F7C07DA">
            <w:pPr>
              <w:jc w:val="left"/>
              <w:rPr>
                <w:rFonts w:hint="default" w:ascii="Times New Roman" w:hAnsi="Times New Roman" w:cs="Times New Roman"/>
                <w:sz w:val="18"/>
                <w:szCs w:val="18"/>
                <w:lang w:val="en-US" w:eastAsia="zh-CN"/>
              </w:rPr>
            </w:pPr>
            <w:r>
              <w:rPr>
                <w:rFonts w:hint="default" w:ascii="Times New Roman" w:hAnsi="Times New Roman" w:cs="Times New Roman"/>
                <w:sz w:val="18"/>
                <w:szCs w:val="18"/>
                <w:lang w:val="en-US" w:eastAsia="zh-CN"/>
              </w:rPr>
              <w:t>The device uses the first-in-first-out method by default to send location data.</w:t>
            </w:r>
          </w:p>
          <w:p w14:paraId="1330413F">
            <w:pPr>
              <w:jc w:val="left"/>
              <w:rPr>
                <w:rFonts w:hint="default" w:ascii="Times New Roman" w:hAnsi="Times New Roman" w:cs="Times New Roman"/>
                <w:sz w:val="18"/>
                <w:szCs w:val="18"/>
                <w:lang w:val="en-US" w:eastAsia="zh-CN"/>
              </w:rPr>
            </w:pPr>
            <w:r>
              <w:rPr>
                <w:rFonts w:hint="default" w:ascii="Times New Roman" w:hAnsi="Times New Roman" w:cs="Times New Roman"/>
                <w:sz w:val="18"/>
                <w:szCs w:val="18"/>
                <w:lang w:val="en-US" w:eastAsia="zh-CN"/>
              </w:rPr>
              <w:t>0x00: First in, first out (default)</w:t>
            </w:r>
          </w:p>
          <w:p w14:paraId="2AE3DD46">
            <w:pPr>
              <w:jc w:val="left"/>
              <w:rPr>
                <w:rFonts w:hint="default" w:ascii="Times New Roman" w:hAnsi="Times New Roman" w:cs="Times New Roman"/>
                <w:sz w:val="18"/>
                <w:szCs w:val="18"/>
                <w:lang w:val="en-US" w:eastAsia="zh-CN"/>
              </w:rPr>
            </w:pPr>
            <w:r>
              <w:rPr>
                <w:rFonts w:hint="default" w:ascii="Times New Roman" w:hAnsi="Times New Roman" w:cs="Times New Roman"/>
                <w:sz w:val="18"/>
                <w:szCs w:val="18"/>
                <w:lang w:val="en-US" w:eastAsia="zh-CN"/>
              </w:rPr>
              <w:t>0x01: Real-time priority</w:t>
            </w:r>
          </w:p>
        </w:tc>
      </w:tr>
      <w:tr w14:paraId="0C564B36">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c>
          <w:tcPr>
            <w:tcW w:w="1384" w:type="dxa"/>
            <w:shd w:val="clear" w:color="auto" w:fill="FFFFFF"/>
          </w:tcPr>
          <w:p w14:paraId="36ABE8A1">
            <w:pPr>
              <w:jc w:val="center"/>
              <w:rPr>
                <w:rFonts w:hint="default" w:ascii="Times New Roman" w:hAnsi="Times New Roman" w:cs="Times New Roman"/>
                <w:sz w:val="18"/>
                <w:szCs w:val="18"/>
                <w:lang w:val="en-US" w:eastAsia="zh-CN"/>
              </w:rPr>
            </w:pPr>
            <w:r>
              <w:rPr>
                <w:rFonts w:hint="default" w:ascii="Times New Roman" w:hAnsi="Times New Roman" w:cs="Times New Roman"/>
                <w:sz w:val="18"/>
                <w:szCs w:val="18"/>
                <w:lang w:val="en-US" w:eastAsia="zh-CN"/>
              </w:rPr>
              <w:t>0x2019</w:t>
            </w:r>
          </w:p>
        </w:tc>
        <w:tc>
          <w:tcPr>
            <w:tcW w:w="1045" w:type="dxa"/>
            <w:shd w:val="clear" w:color="auto" w:fill="FFFFFF"/>
          </w:tcPr>
          <w:p w14:paraId="732E4D2C">
            <w:pPr>
              <w:jc w:val="center"/>
              <w:rPr>
                <w:rFonts w:hint="default" w:ascii="Times New Roman" w:hAnsi="Times New Roman" w:cs="Times New Roman"/>
                <w:sz w:val="18"/>
                <w:szCs w:val="18"/>
                <w:lang w:eastAsia="zh-CN"/>
              </w:rPr>
            </w:pPr>
            <w:r>
              <w:rPr>
                <w:rFonts w:hint="default" w:ascii="Times New Roman" w:hAnsi="Times New Roman" w:cs="Times New Roman"/>
                <w:sz w:val="18"/>
                <w:szCs w:val="18"/>
                <w:lang w:eastAsia="zh-CN"/>
              </w:rPr>
              <w:t>BYTE</w:t>
            </w:r>
          </w:p>
        </w:tc>
        <w:tc>
          <w:tcPr>
            <w:tcW w:w="7239" w:type="dxa"/>
            <w:shd w:val="clear" w:color="auto" w:fill="FFFFFF"/>
          </w:tcPr>
          <w:p w14:paraId="063CE7B9">
            <w:pPr>
              <w:jc w:val="left"/>
              <w:rPr>
                <w:rFonts w:hint="default" w:ascii="Times New Roman" w:hAnsi="Times New Roman" w:cs="Times New Roman"/>
                <w:sz w:val="18"/>
                <w:szCs w:val="18"/>
                <w:lang w:val="en-US" w:eastAsia="zh-CN"/>
              </w:rPr>
            </w:pPr>
            <w:r>
              <w:rPr>
                <w:rFonts w:hint="default" w:ascii="Times New Roman" w:hAnsi="Times New Roman" w:cs="Times New Roman"/>
                <w:sz w:val="18"/>
                <w:szCs w:val="18"/>
                <w:lang w:val="en-US" w:eastAsia="zh-CN"/>
              </w:rPr>
              <w:t>The triple emergency alarm requires additional data packets a few seconds before and after: the added data is mainly for 0200.</w:t>
            </w:r>
          </w:p>
          <w:p w14:paraId="515818EE">
            <w:pPr>
              <w:jc w:val="left"/>
              <w:rPr>
                <w:rFonts w:hint="default" w:ascii="Times New Roman" w:hAnsi="Times New Roman" w:cs="Times New Roman"/>
                <w:sz w:val="18"/>
                <w:szCs w:val="18"/>
                <w:lang w:val="en-US" w:eastAsia="zh-CN"/>
              </w:rPr>
            </w:pPr>
            <w:r>
              <w:rPr>
                <w:rFonts w:hint="default" w:ascii="Times New Roman" w:hAnsi="Times New Roman" w:cs="Times New Roman"/>
                <w:sz w:val="18"/>
                <w:szCs w:val="18"/>
                <w:lang w:val="en-US" w:eastAsia="zh-CN"/>
              </w:rPr>
              <w:t>0x00-0x0A, the maximum is 10 seconds, the default is 0 seconds, which means turning off this function.</w:t>
            </w:r>
          </w:p>
        </w:tc>
      </w:tr>
      <w:tr w14:paraId="07C24934">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c>
          <w:tcPr>
            <w:tcW w:w="1384" w:type="dxa"/>
            <w:shd w:val="clear" w:color="auto" w:fill="FFFFFF"/>
          </w:tcPr>
          <w:p w14:paraId="15A979FF">
            <w:pPr>
              <w:jc w:val="center"/>
              <w:rPr>
                <w:rFonts w:hint="default" w:ascii="Times New Roman" w:hAnsi="Times New Roman" w:cs="Times New Roman"/>
                <w:sz w:val="18"/>
                <w:szCs w:val="18"/>
                <w:lang w:val="en-US" w:eastAsia="zh-CN"/>
              </w:rPr>
            </w:pPr>
            <w:r>
              <w:rPr>
                <w:rFonts w:hint="default" w:ascii="Times New Roman" w:hAnsi="Times New Roman" w:cs="Times New Roman"/>
                <w:sz w:val="18"/>
                <w:szCs w:val="18"/>
                <w:lang w:val="en-US" w:eastAsia="zh-CN"/>
              </w:rPr>
              <w:t>0x201A</w:t>
            </w:r>
          </w:p>
        </w:tc>
        <w:tc>
          <w:tcPr>
            <w:tcW w:w="1045" w:type="dxa"/>
            <w:shd w:val="clear" w:color="auto" w:fill="FFFFFF"/>
          </w:tcPr>
          <w:p w14:paraId="0895EEAC">
            <w:pPr>
              <w:jc w:val="center"/>
              <w:rPr>
                <w:rFonts w:hint="default" w:ascii="Times New Roman" w:hAnsi="Times New Roman" w:cs="Times New Roman"/>
                <w:sz w:val="18"/>
                <w:szCs w:val="18"/>
                <w:lang w:eastAsia="zh-CN"/>
              </w:rPr>
            </w:pPr>
            <w:r>
              <w:rPr>
                <w:rFonts w:hint="default" w:ascii="Times New Roman" w:hAnsi="Times New Roman" w:cs="Times New Roman"/>
                <w:sz w:val="18"/>
                <w:szCs w:val="18"/>
                <w:lang w:eastAsia="zh-CN"/>
              </w:rPr>
              <w:t>BYTE</w:t>
            </w:r>
          </w:p>
        </w:tc>
        <w:tc>
          <w:tcPr>
            <w:tcW w:w="7239" w:type="dxa"/>
            <w:shd w:val="clear" w:color="auto" w:fill="FFFFFF"/>
          </w:tcPr>
          <w:p w14:paraId="08C43A63">
            <w:pPr>
              <w:jc w:val="left"/>
              <w:rPr>
                <w:rFonts w:hint="default" w:ascii="Times New Roman" w:hAnsi="Times New Roman" w:cs="Times New Roman"/>
                <w:sz w:val="18"/>
                <w:szCs w:val="18"/>
                <w:lang w:val="en-US" w:eastAsia="zh-CN"/>
              </w:rPr>
            </w:pPr>
            <w:r>
              <w:rPr>
                <w:rFonts w:hint="default" w:ascii="Times New Roman" w:hAnsi="Times New Roman" w:cs="Times New Roman"/>
                <w:sz w:val="18"/>
                <w:szCs w:val="18"/>
                <w:lang w:val="en-US" w:eastAsia="zh-CN"/>
              </w:rPr>
              <w:t>Read fault code instructions:</w:t>
            </w:r>
          </w:p>
          <w:p w14:paraId="63E236E3">
            <w:pPr>
              <w:jc w:val="left"/>
              <w:rPr>
                <w:rFonts w:hint="default" w:ascii="Times New Roman" w:hAnsi="Times New Roman" w:cs="Times New Roman"/>
                <w:sz w:val="18"/>
                <w:szCs w:val="18"/>
                <w:lang w:val="en-US" w:eastAsia="zh-CN"/>
              </w:rPr>
            </w:pPr>
            <w:r>
              <w:rPr>
                <w:rFonts w:hint="default" w:ascii="Times New Roman" w:hAnsi="Times New Roman" w:cs="Times New Roman"/>
                <w:sz w:val="18"/>
                <w:szCs w:val="18"/>
                <w:lang w:val="en-US" w:eastAsia="zh-CN"/>
              </w:rPr>
              <w:t>0x01: Read OBD fault code and report it via 0900 or F2.</w:t>
            </w:r>
          </w:p>
          <w:p w14:paraId="39EC6CF2">
            <w:pPr>
              <w:jc w:val="left"/>
              <w:rPr>
                <w:rFonts w:hint="default" w:ascii="Times New Roman" w:hAnsi="Times New Roman" w:cs="Times New Roman"/>
                <w:sz w:val="18"/>
                <w:szCs w:val="18"/>
                <w:lang w:val="en-US" w:eastAsia="zh-CN"/>
              </w:rPr>
            </w:pPr>
            <w:r>
              <w:rPr>
                <w:rFonts w:hint="default" w:ascii="Times New Roman" w:hAnsi="Times New Roman" w:cs="Times New Roman"/>
                <w:sz w:val="18"/>
                <w:szCs w:val="18"/>
                <w:lang w:val="en-US" w:eastAsia="zh-CN"/>
              </w:rPr>
              <w:t>0x00: Do not read fault codes.</w:t>
            </w:r>
          </w:p>
        </w:tc>
      </w:tr>
      <w:tr w14:paraId="70BD31F0">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c>
          <w:tcPr>
            <w:tcW w:w="1384" w:type="dxa"/>
            <w:shd w:val="clear" w:color="auto" w:fill="FFFFFF"/>
          </w:tcPr>
          <w:p w14:paraId="07F1F409">
            <w:pPr>
              <w:jc w:val="center"/>
              <w:rPr>
                <w:rFonts w:hint="default" w:ascii="Times New Roman" w:hAnsi="Times New Roman" w:cs="Times New Roman"/>
                <w:sz w:val="18"/>
                <w:szCs w:val="18"/>
                <w:lang w:val="en-US" w:eastAsia="zh-CN"/>
              </w:rPr>
            </w:pPr>
            <w:r>
              <w:rPr>
                <w:rFonts w:hint="default" w:ascii="Times New Roman" w:hAnsi="Times New Roman" w:cs="Times New Roman"/>
                <w:sz w:val="18"/>
                <w:szCs w:val="18"/>
                <w:lang w:val="en-US" w:eastAsia="zh-CN"/>
              </w:rPr>
              <w:t>0x201B</w:t>
            </w:r>
          </w:p>
        </w:tc>
        <w:tc>
          <w:tcPr>
            <w:tcW w:w="1045" w:type="dxa"/>
            <w:shd w:val="clear" w:color="auto" w:fill="FFFFFF"/>
          </w:tcPr>
          <w:p w14:paraId="0A07425B">
            <w:pPr>
              <w:jc w:val="center"/>
              <w:rPr>
                <w:rFonts w:hint="default" w:ascii="Times New Roman" w:hAnsi="Times New Roman" w:cs="Times New Roman"/>
                <w:sz w:val="18"/>
                <w:szCs w:val="18"/>
                <w:lang w:eastAsia="zh-CN"/>
              </w:rPr>
            </w:pPr>
            <w:r>
              <w:rPr>
                <w:rFonts w:hint="default" w:ascii="Times New Roman" w:hAnsi="Times New Roman" w:cs="Times New Roman"/>
                <w:sz w:val="18"/>
                <w:szCs w:val="18"/>
              </w:rPr>
              <w:t>STRING</w:t>
            </w:r>
          </w:p>
        </w:tc>
        <w:tc>
          <w:tcPr>
            <w:tcW w:w="7239" w:type="dxa"/>
            <w:shd w:val="clear" w:color="auto" w:fill="FFFFFF"/>
          </w:tcPr>
          <w:p w14:paraId="0DA5F8AE">
            <w:pPr>
              <w:jc w:val="left"/>
              <w:rPr>
                <w:rFonts w:hint="default" w:ascii="Times New Roman" w:hAnsi="Times New Roman" w:cs="Times New Roman"/>
                <w:sz w:val="18"/>
                <w:szCs w:val="18"/>
                <w:lang w:val="en-US" w:eastAsia="zh-CN"/>
              </w:rPr>
            </w:pPr>
            <w:r>
              <w:rPr>
                <w:rFonts w:hint="default" w:ascii="Times New Roman" w:hAnsi="Times New Roman" w:cs="Times New Roman"/>
              </w:rPr>
              <w:fldChar w:fldCharType="begin"/>
            </w:r>
            <w:r>
              <w:rPr>
                <w:rFonts w:hint="default" w:ascii="Times New Roman" w:hAnsi="Times New Roman" w:cs="Times New Roman"/>
              </w:rPr>
              <w:instrText xml:space="preserve"> HYPERLINK \l "_附表WIFI参数附表" </w:instrText>
            </w:r>
            <w:r>
              <w:rPr>
                <w:rFonts w:hint="default" w:ascii="Times New Roman" w:hAnsi="Times New Roman" w:cs="Times New Roman"/>
              </w:rPr>
              <w:fldChar w:fldCharType="separate"/>
            </w:r>
            <w:r>
              <w:rPr>
                <w:rStyle w:val="14"/>
                <w:rFonts w:hint="default" w:ascii="Times New Roman" w:hAnsi="Times New Roman" w:cs="Times New Roman"/>
                <w:sz w:val="18"/>
                <w:szCs w:val="18"/>
                <w:lang w:val="en-US" w:eastAsia="zh-CN"/>
              </w:rPr>
              <w:t xml:space="preserve">WIFI parameter </w:t>
            </w:r>
            <w:r>
              <w:rPr>
                <w:rStyle w:val="14"/>
                <w:rFonts w:hint="default" w:ascii="Times New Roman" w:hAnsi="Times New Roman" w:cs="Times New Roman"/>
                <w:sz w:val="18"/>
                <w:szCs w:val="18"/>
                <w:lang w:val="en-US" w:eastAsia="zh-CN"/>
              </w:rPr>
              <w:fldChar w:fldCharType="end"/>
            </w:r>
            <w:r>
              <w:rPr>
                <w:rFonts w:hint="default" w:ascii="Times New Roman" w:hAnsi="Times New Roman" w:cs="Times New Roman"/>
              </w:rPr>
              <w:fldChar w:fldCharType="begin"/>
            </w:r>
            <w:r>
              <w:rPr>
                <w:rFonts w:hint="default" w:ascii="Times New Roman" w:hAnsi="Times New Roman" w:cs="Times New Roman"/>
              </w:rPr>
              <w:instrText xml:space="preserve"> HYPERLINK \l "_附表WIFI参数附表" </w:instrText>
            </w:r>
            <w:r>
              <w:rPr>
                <w:rFonts w:hint="default" w:ascii="Times New Roman" w:hAnsi="Times New Roman" w:cs="Times New Roman"/>
              </w:rPr>
              <w:fldChar w:fldCharType="separate"/>
            </w:r>
            <w:bookmarkStart w:id="149" w:name="_Hlt16601537"/>
            <w:r>
              <w:rPr>
                <w:rFonts w:hint="default" w:ascii="Times New Roman" w:hAnsi="Times New Roman" w:cs="Times New Roman"/>
              </w:rPr>
              <w:fldChar w:fldCharType="end"/>
            </w:r>
            <w:r>
              <w:rPr>
                <w:rFonts w:hint="default" w:ascii="Times New Roman" w:hAnsi="Times New Roman" w:cs="Times New Roman"/>
              </w:rPr>
              <w:fldChar w:fldCharType="begin"/>
            </w:r>
            <w:r>
              <w:rPr>
                <w:rFonts w:hint="default" w:ascii="Times New Roman" w:hAnsi="Times New Roman" w:cs="Times New Roman"/>
              </w:rPr>
              <w:instrText xml:space="preserve"> HYPERLINK \l "_附表WIFI参数附表" </w:instrText>
            </w:r>
            <w:r>
              <w:rPr>
                <w:rFonts w:hint="default" w:ascii="Times New Roman" w:hAnsi="Times New Roman" w:cs="Times New Roman"/>
              </w:rPr>
              <w:fldChar w:fldCharType="separate"/>
            </w:r>
            <w:r>
              <w:rPr>
                <w:rStyle w:val="14"/>
                <w:rFonts w:hint="default" w:ascii="Times New Roman" w:hAnsi="Times New Roman" w:cs="Times New Roman"/>
                <w:sz w:val="18"/>
                <w:szCs w:val="18"/>
                <w:lang w:val="en-US" w:eastAsia="zh-CN"/>
              </w:rPr>
              <w:t>table</w:t>
            </w:r>
            <w:r>
              <w:rPr>
                <w:rStyle w:val="14"/>
                <w:rFonts w:hint="default" w:ascii="Times New Roman" w:hAnsi="Times New Roman" w:cs="Times New Roman"/>
                <w:sz w:val="18"/>
                <w:szCs w:val="18"/>
                <w:lang w:val="en-US" w:eastAsia="zh-CN"/>
              </w:rPr>
              <w:fldChar w:fldCharType="end"/>
            </w:r>
            <w:r>
              <w:rPr>
                <w:rFonts w:hint="default" w:ascii="Times New Roman" w:hAnsi="Times New Roman" w:cs="Times New Roman"/>
              </w:rPr>
              <w:fldChar w:fldCharType="begin"/>
            </w:r>
            <w:r>
              <w:rPr>
                <w:rFonts w:hint="default" w:ascii="Times New Roman" w:hAnsi="Times New Roman" w:cs="Times New Roman"/>
              </w:rPr>
              <w:instrText xml:space="preserve"> HYPERLINK \l "_附表WIFI参数附表" </w:instrText>
            </w:r>
            <w:r>
              <w:rPr>
                <w:rFonts w:hint="default" w:ascii="Times New Roman" w:hAnsi="Times New Roman" w:cs="Times New Roman"/>
              </w:rPr>
              <w:fldChar w:fldCharType="separate"/>
            </w:r>
            <w:bookmarkEnd w:id="149"/>
            <w:r>
              <w:rPr>
                <w:rFonts w:hint="default" w:ascii="Times New Roman" w:hAnsi="Times New Roman" w:cs="Times New Roman"/>
              </w:rPr>
              <w:fldChar w:fldCharType="end"/>
            </w:r>
          </w:p>
        </w:tc>
      </w:tr>
      <w:tr w14:paraId="0BC64676">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c>
          <w:tcPr>
            <w:tcW w:w="1384" w:type="dxa"/>
            <w:shd w:val="clear" w:color="auto" w:fill="FFFFFF"/>
          </w:tcPr>
          <w:p w14:paraId="53FB7355">
            <w:pPr>
              <w:jc w:val="center"/>
              <w:rPr>
                <w:rFonts w:hint="default" w:ascii="Times New Roman" w:hAnsi="Times New Roman" w:cs="Times New Roman"/>
                <w:sz w:val="18"/>
                <w:szCs w:val="18"/>
                <w:lang w:val="en-US" w:eastAsia="zh-CN"/>
              </w:rPr>
            </w:pPr>
            <w:r>
              <w:rPr>
                <w:rFonts w:hint="default" w:ascii="Times New Roman" w:hAnsi="Times New Roman" w:cs="Times New Roman"/>
                <w:sz w:val="18"/>
                <w:szCs w:val="18"/>
                <w:lang w:val="en-US" w:eastAsia="zh-CN"/>
              </w:rPr>
              <w:t>0x201C</w:t>
            </w:r>
          </w:p>
        </w:tc>
        <w:tc>
          <w:tcPr>
            <w:tcW w:w="1045" w:type="dxa"/>
            <w:shd w:val="clear" w:color="auto" w:fill="FFFFFF"/>
          </w:tcPr>
          <w:p w14:paraId="00A1CFDE">
            <w:pPr>
              <w:jc w:val="center"/>
              <w:rPr>
                <w:rFonts w:hint="default" w:ascii="Times New Roman" w:hAnsi="Times New Roman" w:cs="Times New Roman"/>
                <w:sz w:val="18"/>
                <w:szCs w:val="18"/>
              </w:rPr>
            </w:pPr>
            <w:r>
              <w:rPr>
                <w:rFonts w:hint="default" w:ascii="Times New Roman" w:hAnsi="Times New Roman" w:cs="Times New Roman"/>
                <w:sz w:val="18"/>
                <w:szCs w:val="18"/>
              </w:rPr>
              <w:t>DWORD</w:t>
            </w:r>
          </w:p>
        </w:tc>
        <w:tc>
          <w:tcPr>
            <w:tcW w:w="7239" w:type="dxa"/>
            <w:shd w:val="clear" w:color="auto" w:fill="FFFFFF"/>
          </w:tcPr>
          <w:p w14:paraId="3DEEEFCC">
            <w:pPr>
              <w:jc w:val="left"/>
              <w:rPr>
                <w:rFonts w:hint="default" w:ascii="Times New Roman" w:hAnsi="Times New Roman" w:cs="Times New Roman"/>
                <w:sz w:val="18"/>
                <w:szCs w:val="18"/>
                <w:lang w:val="en-US" w:eastAsia="zh-CN"/>
              </w:rPr>
            </w:pPr>
            <w:r>
              <w:rPr>
                <w:rFonts w:hint="default" w:ascii="Times New Roman" w:hAnsi="Times New Roman" w:cs="Times New Roman"/>
                <w:sz w:val="18"/>
                <w:szCs w:val="18"/>
                <w:lang w:val="en-US" w:eastAsia="zh-CN"/>
              </w:rPr>
              <w:t>The unit is seconds. The minimum duration of sleep wake-up is 5 minutes, which is 300 seconds.</w:t>
            </w:r>
          </w:p>
        </w:tc>
      </w:tr>
      <w:tr w14:paraId="5664C5B4">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c>
          <w:tcPr>
            <w:tcW w:w="1384" w:type="dxa"/>
            <w:shd w:val="clear" w:color="auto" w:fill="FFFFFF"/>
          </w:tcPr>
          <w:p w14:paraId="1BE89DF4">
            <w:pPr>
              <w:jc w:val="center"/>
              <w:rPr>
                <w:rFonts w:hint="default" w:ascii="Times New Roman" w:hAnsi="Times New Roman" w:cs="Times New Roman"/>
                <w:sz w:val="18"/>
                <w:szCs w:val="18"/>
                <w:lang w:val="en-US" w:eastAsia="zh-CN"/>
              </w:rPr>
            </w:pPr>
            <w:r>
              <w:rPr>
                <w:rFonts w:hint="default" w:ascii="Times New Roman" w:hAnsi="Times New Roman" w:cs="Times New Roman"/>
                <w:sz w:val="18"/>
                <w:szCs w:val="18"/>
                <w:lang w:val="en-US" w:eastAsia="zh-CN"/>
              </w:rPr>
              <w:t>0x201D</w:t>
            </w:r>
          </w:p>
        </w:tc>
        <w:tc>
          <w:tcPr>
            <w:tcW w:w="1045" w:type="dxa"/>
            <w:shd w:val="clear" w:color="auto" w:fill="FFFFFF"/>
          </w:tcPr>
          <w:p w14:paraId="6DC347E8">
            <w:pPr>
              <w:jc w:val="center"/>
              <w:rPr>
                <w:rFonts w:hint="default" w:ascii="Times New Roman" w:hAnsi="Times New Roman" w:cs="Times New Roman"/>
                <w:sz w:val="18"/>
                <w:szCs w:val="18"/>
              </w:rPr>
            </w:pPr>
            <w:r>
              <w:rPr>
                <w:rFonts w:hint="default" w:ascii="Times New Roman" w:hAnsi="Times New Roman" w:cs="Times New Roman"/>
                <w:sz w:val="18"/>
                <w:szCs w:val="18"/>
                <w:lang w:val="en-US" w:eastAsia="zh-CN"/>
              </w:rPr>
              <w:t>WORD</w:t>
            </w:r>
          </w:p>
        </w:tc>
        <w:tc>
          <w:tcPr>
            <w:tcW w:w="7239" w:type="dxa"/>
            <w:shd w:val="clear" w:color="auto" w:fill="FFFFFF"/>
          </w:tcPr>
          <w:p w14:paraId="74EF0193">
            <w:pPr>
              <w:jc w:val="left"/>
              <w:rPr>
                <w:rFonts w:hint="default" w:ascii="Times New Roman" w:hAnsi="Times New Roman" w:cs="Times New Roman"/>
                <w:sz w:val="18"/>
                <w:szCs w:val="18"/>
                <w:lang w:val="en-US" w:eastAsia="zh-CN"/>
              </w:rPr>
            </w:pPr>
            <w:r>
              <w:rPr>
                <w:rFonts w:hint="default" w:ascii="Times New Roman" w:hAnsi="Times New Roman" w:cs="Times New Roman"/>
                <w:sz w:val="18"/>
                <w:szCs w:val="18"/>
                <w:lang w:val="en-US" w:eastAsia="zh-CN"/>
              </w:rPr>
              <w:t>Rapid acceleration threshold, unit: mg</w:t>
            </w:r>
          </w:p>
        </w:tc>
      </w:tr>
      <w:tr w14:paraId="674F4BA1">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c>
          <w:tcPr>
            <w:tcW w:w="1384" w:type="dxa"/>
            <w:shd w:val="clear" w:color="auto" w:fill="FFFFFF"/>
          </w:tcPr>
          <w:p w14:paraId="69B76D3B">
            <w:pPr>
              <w:jc w:val="center"/>
              <w:rPr>
                <w:rFonts w:hint="default" w:ascii="Times New Roman" w:hAnsi="Times New Roman" w:cs="Times New Roman"/>
                <w:sz w:val="18"/>
                <w:szCs w:val="18"/>
                <w:lang w:val="en-US" w:eastAsia="zh-CN"/>
              </w:rPr>
            </w:pPr>
            <w:r>
              <w:rPr>
                <w:rFonts w:hint="default" w:ascii="Times New Roman" w:hAnsi="Times New Roman" w:cs="Times New Roman"/>
                <w:sz w:val="18"/>
                <w:szCs w:val="18"/>
                <w:lang w:val="en-US" w:eastAsia="zh-CN"/>
              </w:rPr>
              <w:t>0x201E</w:t>
            </w:r>
          </w:p>
        </w:tc>
        <w:tc>
          <w:tcPr>
            <w:tcW w:w="1045" w:type="dxa"/>
            <w:shd w:val="clear" w:color="auto" w:fill="FFFFFF"/>
          </w:tcPr>
          <w:p w14:paraId="72C139DC">
            <w:pPr>
              <w:jc w:val="center"/>
              <w:rPr>
                <w:rFonts w:hint="default" w:ascii="Times New Roman" w:hAnsi="Times New Roman" w:cs="Times New Roman"/>
                <w:sz w:val="18"/>
                <w:szCs w:val="18"/>
              </w:rPr>
            </w:pPr>
            <w:r>
              <w:rPr>
                <w:rFonts w:hint="default" w:ascii="Times New Roman" w:hAnsi="Times New Roman" w:cs="Times New Roman"/>
                <w:sz w:val="18"/>
                <w:szCs w:val="18"/>
                <w:lang w:val="en-US" w:eastAsia="zh-CN"/>
              </w:rPr>
              <w:t>WORD</w:t>
            </w:r>
          </w:p>
        </w:tc>
        <w:tc>
          <w:tcPr>
            <w:tcW w:w="7239" w:type="dxa"/>
            <w:shd w:val="clear" w:color="auto" w:fill="FFFFFF"/>
          </w:tcPr>
          <w:p w14:paraId="3A66B28E">
            <w:pPr>
              <w:jc w:val="left"/>
              <w:rPr>
                <w:rFonts w:hint="default" w:ascii="Times New Roman" w:hAnsi="Times New Roman" w:cs="Times New Roman"/>
                <w:sz w:val="18"/>
                <w:szCs w:val="18"/>
                <w:lang w:val="en-US" w:eastAsia="zh-CN"/>
              </w:rPr>
            </w:pPr>
            <w:r>
              <w:rPr>
                <w:rFonts w:hint="default" w:ascii="Times New Roman" w:hAnsi="Times New Roman" w:cs="Times New Roman"/>
                <w:sz w:val="18"/>
                <w:szCs w:val="18"/>
                <w:lang w:val="en-US" w:eastAsia="zh-CN"/>
              </w:rPr>
              <w:t>Rapid deceleration threshold, unit: mg</w:t>
            </w:r>
          </w:p>
        </w:tc>
      </w:tr>
      <w:tr w14:paraId="1F480089">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PrEx>
        <w:tc>
          <w:tcPr>
            <w:tcW w:w="1384" w:type="dxa"/>
            <w:shd w:val="clear" w:color="auto" w:fill="FFFFFF"/>
          </w:tcPr>
          <w:p w14:paraId="63724287">
            <w:pPr>
              <w:jc w:val="center"/>
              <w:rPr>
                <w:rFonts w:hint="default" w:ascii="Times New Roman" w:hAnsi="Times New Roman" w:cs="Times New Roman"/>
                <w:sz w:val="18"/>
                <w:szCs w:val="18"/>
                <w:lang w:val="en-US" w:eastAsia="zh-CN"/>
              </w:rPr>
            </w:pPr>
            <w:r>
              <w:rPr>
                <w:rFonts w:hint="default" w:ascii="Times New Roman" w:hAnsi="Times New Roman" w:cs="Times New Roman"/>
                <w:sz w:val="18"/>
                <w:szCs w:val="18"/>
                <w:lang w:val="en-US" w:eastAsia="zh-CN"/>
              </w:rPr>
              <w:t>0x201F</w:t>
            </w:r>
          </w:p>
        </w:tc>
        <w:tc>
          <w:tcPr>
            <w:tcW w:w="1045" w:type="dxa"/>
            <w:shd w:val="clear" w:color="auto" w:fill="FFFFFF"/>
          </w:tcPr>
          <w:p w14:paraId="1115E460">
            <w:pPr>
              <w:jc w:val="center"/>
              <w:rPr>
                <w:rFonts w:hint="default" w:ascii="Times New Roman" w:hAnsi="Times New Roman" w:cs="Times New Roman"/>
                <w:sz w:val="18"/>
                <w:szCs w:val="18"/>
              </w:rPr>
            </w:pPr>
            <w:r>
              <w:rPr>
                <w:rFonts w:hint="default" w:ascii="Times New Roman" w:hAnsi="Times New Roman" w:cs="Times New Roman"/>
                <w:sz w:val="18"/>
                <w:szCs w:val="18"/>
                <w:lang w:val="en-US" w:eastAsia="zh-CN"/>
              </w:rPr>
              <w:t>WORD</w:t>
            </w:r>
          </w:p>
        </w:tc>
        <w:tc>
          <w:tcPr>
            <w:tcW w:w="7239" w:type="dxa"/>
            <w:shd w:val="clear" w:color="auto" w:fill="FFFFFF"/>
          </w:tcPr>
          <w:p w14:paraId="7BE33DE2">
            <w:pPr>
              <w:jc w:val="left"/>
              <w:rPr>
                <w:rFonts w:hint="default" w:ascii="Times New Roman" w:hAnsi="Times New Roman" w:cs="Times New Roman"/>
                <w:sz w:val="18"/>
                <w:szCs w:val="18"/>
                <w:lang w:val="en-US" w:eastAsia="zh-CN"/>
              </w:rPr>
            </w:pPr>
            <w:r>
              <w:rPr>
                <w:rFonts w:hint="default" w:ascii="Times New Roman" w:hAnsi="Times New Roman" w:cs="Times New Roman"/>
                <w:sz w:val="18"/>
                <w:szCs w:val="18"/>
                <w:lang w:val="en-US" w:eastAsia="zh-CN"/>
              </w:rPr>
              <w:t>Sharp turn speed threshold, unit: mg</w:t>
            </w:r>
          </w:p>
        </w:tc>
      </w:tr>
      <w:tr w14:paraId="10DB087A">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c>
          <w:tcPr>
            <w:tcW w:w="1384" w:type="dxa"/>
            <w:shd w:val="clear" w:color="auto" w:fill="FFFFFF"/>
          </w:tcPr>
          <w:p w14:paraId="4EC2D9F9">
            <w:pPr>
              <w:jc w:val="center"/>
              <w:rPr>
                <w:rFonts w:hint="default" w:ascii="Times New Roman" w:hAnsi="Times New Roman" w:cs="Times New Roman"/>
                <w:sz w:val="18"/>
                <w:szCs w:val="18"/>
                <w:lang w:val="en-US" w:eastAsia="zh-CN"/>
              </w:rPr>
            </w:pPr>
            <w:r>
              <w:rPr>
                <w:rFonts w:hint="default" w:ascii="Times New Roman" w:hAnsi="Times New Roman" w:cs="Times New Roman"/>
                <w:sz w:val="18"/>
                <w:szCs w:val="18"/>
                <w:lang w:val="en-US" w:eastAsia="zh-CN"/>
              </w:rPr>
              <w:t>0x2020</w:t>
            </w:r>
          </w:p>
        </w:tc>
        <w:tc>
          <w:tcPr>
            <w:tcW w:w="1045" w:type="dxa"/>
            <w:shd w:val="clear" w:color="auto" w:fill="FFFFFF"/>
          </w:tcPr>
          <w:p w14:paraId="7C39E62D">
            <w:pPr>
              <w:jc w:val="center"/>
              <w:rPr>
                <w:rFonts w:hint="default" w:ascii="Times New Roman" w:hAnsi="Times New Roman" w:cs="Times New Roman"/>
                <w:sz w:val="18"/>
                <w:szCs w:val="18"/>
              </w:rPr>
            </w:pPr>
            <w:r>
              <w:rPr>
                <w:rFonts w:hint="default" w:ascii="Times New Roman" w:hAnsi="Times New Roman" w:cs="Times New Roman"/>
                <w:sz w:val="18"/>
                <w:szCs w:val="18"/>
                <w:lang w:eastAsia="zh-CN"/>
              </w:rPr>
              <w:t>BYTE[2]</w:t>
            </w:r>
          </w:p>
        </w:tc>
        <w:tc>
          <w:tcPr>
            <w:tcW w:w="7239" w:type="dxa"/>
            <w:shd w:val="clear" w:color="auto" w:fill="FFFFFF"/>
          </w:tcPr>
          <w:p w14:paraId="574EB94F">
            <w:pPr>
              <w:jc w:val="left"/>
              <w:rPr>
                <w:rFonts w:hint="default" w:ascii="Times New Roman" w:hAnsi="Times New Roman" w:cs="Times New Roman"/>
                <w:sz w:val="18"/>
                <w:szCs w:val="18"/>
                <w:lang w:val="en-US" w:eastAsia="zh-CN"/>
              </w:rPr>
            </w:pPr>
            <w:r>
              <w:rPr>
                <w:rFonts w:hint="default" w:ascii="Times New Roman" w:hAnsi="Times New Roman" w:cs="Times New Roman"/>
                <w:sz w:val="18"/>
                <w:szCs w:val="18"/>
                <w:lang w:val="en-US" w:eastAsia="zh-CN"/>
              </w:rPr>
              <w:t>Emergency brake parameters: Specific principle description is as per the alarm reporting section</w:t>
            </w:r>
          </w:p>
          <w:p w14:paraId="43DB819D">
            <w:pPr>
              <w:jc w:val="left"/>
              <w:rPr>
                <w:rFonts w:hint="default" w:ascii="Times New Roman" w:hAnsi="Times New Roman" w:cs="Times New Roman"/>
                <w:sz w:val="18"/>
                <w:szCs w:val="18"/>
                <w:lang w:val="en-US" w:eastAsia="zh-CN"/>
              </w:rPr>
            </w:pPr>
            <w:r>
              <w:rPr>
                <w:rFonts w:hint="default" w:ascii="Times New Roman" w:hAnsi="Times New Roman" w:cs="Times New Roman"/>
                <w:sz w:val="18"/>
                <w:szCs w:val="18"/>
                <w:lang w:val="en-US" w:eastAsia="zh-CN"/>
              </w:rPr>
              <w:t>BYTE[0]: Speed difference threshold default 9 km/h</w:t>
            </w:r>
          </w:p>
          <w:p w14:paraId="4D1E9F66">
            <w:pPr>
              <w:jc w:val="left"/>
              <w:rPr>
                <w:rFonts w:hint="default" w:ascii="Times New Roman" w:hAnsi="Times New Roman" w:cs="Times New Roman"/>
                <w:sz w:val="18"/>
                <w:szCs w:val="18"/>
                <w:lang w:val="en-US" w:eastAsia="zh-CN"/>
              </w:rPr>
            </w:pPr>
            <w:r>
              <w:rPr>
                <w:rFonts w:hint="default" w:ascii="Times New Roman" w:hAnsi="Times New Roman" w:cs="Times New Roman"/>
                <w:sz w:val="18"/>
                <w:szCs w:val="18"/>
                <w:lang w:val="en-US" w:eastAsia="zh-CN"/>
              </w:rPr>
              <w:t>BYTE[1]: vehicle speed is greater than a certain speed, default 0 km/h</w:t>
            </w:r>
          </w:p>
        </w:tc>
      </w:tr>
      <w:tr w14:paraId="62D94B01">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c>
          <w:tcPr>
            <w:tcW w:w="1384" w:type="dxa"/>
            <w:shd w:val="clear" w:color="auto" w:fill="FFFFFF"/>
          </w:tcPr>
          <w:p w14:paraId="7BA875DC">
            <w:pPr>
              <w:jc w:val="center"/>
              <w:rPr>
                <w:rFonts w:hint="default" w:ascii="Times New Roman" w:hAnsi="Times New Roman" w:cs="Times New Roman"/>
                <w:sz w:val="18"/>
                <w:szCs w:val="18"/>
                <w:lang w:val="en-US" w:eastAsia="zh-CN"/>
              </w:rPr>
            </w:pPr>
            <w:r>
              <w:rPr>
                <w:rFonts w:hint="default" w:ascii="Times New Roman" w:hAnsi="Times New Roman" w:cs="Times New Roman"/>
                <w:sz w:val="18"/>
                <w:szCs w:val="18"/>
                <w:lang w:val="en-US" w:eastAsia="zh-CN"/>
              </w:rPr>
              <w:t>0x2021</w:t>
            </w:r>
          </w:p>
        </w:tc>
        <w:tc>
          <w:tcPr>
            <w:tcW w:w="1045" w:type="dxa"/>
            <w:shd w:val="clear" w:color="auto" w:fill="FFFFFF"/>
          </w:tcPr>
          <w:p w14:paraId="043800A4">
            <w:pPr>
              <w:jc w:val="center"/>
              <w:rPr>
                <w:rFonts w:hint="default" w:ascii="Times New Roman" w:hAnsi="Times New Roman" w:cs="Times New Roman"/>
                <w:sz w:val="18"/>
                <w:szCs w:val="18"/>
              </w:rPr>
            </w:pPr>
            <w:r>
              <w:rPr>
                <w:rFonts w:hint="default" w:ascii="Times New Roman" w:hAnsi="Times New Roman" w:cs="Times New Roman"/>
                <w:sz w:val="18"/>
                <w:szCs w:val="18"/>
                <w:lang w:eastAsia="zh-CN"/>
              </w:rPr>
              <w:t>BYTE</w:t>
            </w:r>
          </w:p>
        </w:tc>
        <w:tc>
          <w:tcPr>
            <w:tcW w:w="7239" w:type="dxa"/>
            <w:shd w:val="clear" w:color="auto" w:fill="FFFFFF"/>
          </w:tcPr>
          <w:p w14:paraId="385BD383">
            <w:pPr>
              <w:jc w:val="left"/>
              <w:rPr>
                <w:rFonts w:hint="default" w:ascii="Times New Roman" w:hAnsi="Times New Roman" w:cs="Times New Roman"/>
                <w:sz w:val="18"/>
                <w:szCs w:val="18"/>
                <w:lang w:val="en-US" w:eastAsia="zh-CN"/>
              </w:rPr>
            </w:pPr>
            <w:r>
              <w:rPr>
                <w:rFonts w:hint="default" w:ascii="Times New Roman" w:hAnsi="Times New Roman" w:cs="Times New Roman"/>
                <w:sz w:val="18"/>
                <w:szCs w:val="18"/>
                <w:lang w:val="en-US" w:eastAsia="zh-CN"/>
              </w:rPr>
              <w:t>Emergency brake parameters: Specific principle description is as per the alarm reporting section</w:t>
            </w:r>
          </w:p>
          <w:p w14:paraId="41E22992">
            <w:pPr>
              <w:jc w:val="left"/>
              <w:rPr>
                <w:rFonts w:hint="default" w:ascii="Times New Roman" w:hAnsi="Times New Roman" w:cs="Times New Roman"/>
                <w:sz w:val="18"/>
                <w:szCs w:val="18"/>
                <w:lang w:val="en-US" w:eastAsia="zh-CN"/>
              </w:rPr>
            </w:pPr>
            <w:r>
              <w:rPr>
                <w:rFonts w:hint="default" w:ascii="Times New Roman" w:hAnsi="Times New Roman" w:cs="Times New Roman"/>
                <w:sz w:val="18"/>
                <w:szCs w:val="18"/>
                <w:lang w:val="en-US" w:eastAsia="zh-CN"/>
              </w:rPr>
              <w:t>Speed difference threshold default 18 km/h</w:t>
            </w:r>
          </w:p>
        </w:tc>
      </w:tr>
      <w:tr w14:paraId="2CE1C0D2">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c>
          <w:tcPr>
            <w:tcW w:w="1384" w:type="dxa"/>
            <w:shd w:val="clear" w:color="auto" w:fill="FFFFFF"/>
          </w:tcPr>
          <w:p w14:paraId="43D8FE8C">
            <w:pPr>
              <w:jc w:val="center"/>
              <w:rPr>
                <w:rFonts w:hint="default" w:ascii="Times New Roman" w:hAnsi="Times New Roman" w:cs="Times New Roman"/>
                <w:sz w:val="18"/>
                <w:szCs w:val="18"/>
                <w:lang w:val="en-US" w:eastAsia="zh-CN"/>
              </w:rPr>
            </w:pPr>
            <w:r>
              <w:rPr>
                <w:rFonts w:hint="default" w:ascii="Times New Roman" w:hAnsi="Times New Roman" w:cs="Times New Roman"/>
                <w:sz w:val="18"/>
                <w:szCs w:val="18"/>
                <w:lang w:val="en-US" w:eastAsia="zh-CN"/>
              </w:rPr>
              <w:t>0x2022</w:t>
            </w:r>
          </w:p>
        </w:tc>
        <w:tc>
          <w:tcPr>
            <w:tcW w:w="1045" w:type="dxa"/>
            <w:shd w:val="clear" w:color="auto" w:fill="FFFFFF"/>
          </w:tcPr>
          <w:p w14:paraId="4D75D78A">
            <w:pPr>
              <w:jc w:val="center"/>
              <w:rPr>
                <w:rFonts w:hint="default" w:ascii="Times New Roman" w:hAnsi="Times New Roman" w:cs="Times New Roman"/>
                <w:sz w:val="18"/>
                <w:szCs w:val="18"/>
              </w:rPr>
            </w:pPr>
            <w:r>
              <w:rPr>
                <w:rFonts w:hint="default" w:ascii="Times New Roman" w:hAnsi="Times New Roman" w:cs="Times New Roman"/>
                <w:sz w:val="18"/>
                <w:szCs w:val="18"/>
                <w:lang w:eastAsia="zh-CN"/>
              </w:rPr>
              <w:t>WORD</w:t>
            </w:r>
          </w:p>
        </w:tc>
        <w:tc>
          <w:tcPr>
            <w:tcW w:w="7239" w:type="dxa"/>
            <w:shd w:val="clear" w:color="auto" w:fill="FFFFFF"/>
          </w:tcPr>
          <w:p w14:paraId="0A4EC852">
            <w:pPr>
              <w:jc w:val="left"/>
              <w:rPr>
                <w:rFonts w:hint="default" w:ascii="Times New Roman" w:hAnsi="Times New Roman" w:cs="Times New Roman"/>
                <w:sz w:val="18"/>
                <w:szCs w:val="18"/>
                <w:lang w:val="en-US" w:eastAsia="zh-CN"/>
              </w:rPr>
            </w:pPr>
            <w:r>
              <w:rPr>
                <w:rFonts w:hint="default" w:ascii="Times New Roman" w:hAnsi="Times New Roman" w:cs="Times New Roman"/>
                <w:sz w:val="18"/>
                <w:szCs w:val="18"/>
                <w:lang w:val="en-US" w:eastAsia="zh-CN"/>
              </w:rPr>
              <w:t>Overspeed parameters: Specific principle description is as per the alarm reporting section</w:t>
            </w:r>
          </w:p>
          <w:p w14:paraId="278E3EAF">
            <w:pPr>
              <w:jc w:val="left"/>
              <w:rPr>
                <w:rFonts w:hint="default" w:ascii="Times New Roman" w:hAnsi="Times New Roman" w:cs="Times New Roman"/>
                <w:sz w:val="18"/>
                <w:szCs w:val="18"/>
                <w:lang w:val="en-US" w:eastAsia="zh-CN"/>
              </w:rPr>
            </w:pPr>
            <w:r>
              <w:rPr>
                <w:rFonts w:hint="default" w:ascii="Times New Roman" w:hAnsi="Times New Roman" w:cs="Times New Roman"/>
                <w:sz w:val="18"/>
                <w:szCs w:val="18"/>
                <w:lang w:val="en-US" w:eastAsia="zh-CN"/>
              </w:rPr>
              <w:t>Engine speed threshold 2400 rpm</w:t>
            </w:r>
          </w:p>
        </w:tc>
      </w:tr>
      <w:tr w14:paraId="68732E48">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c>
          <w:tcPr>
            <w:tcW w:w="1384" w:type="dxa"/>
            <w:shd w:val="clear" w:color="auto" w:fill="FFFFFF"/>
          </w:tcPr>
          <w:p w14:paraId="07FD2BCF">
            <w:pPr>
              <w:jc w:val="center"/>
              <w:rPr>
                <w:rFonts w:hint="default" w:ascii="Times New Roman" w:hAnsi="Times New Roman" w:cs="Times New Roman"/>
                <w:sz w:val="18"/>
                <w:szCs w:val="18"/>
                <w:lang w:val="en-US" w:eastAsia="zh-CN"/>
              </w:rPr>
            </w:pPr>
            <w:r>
              <w:rPr>
                <w:rFonts w:hint="default" w:ascii="Times New Roman" w:hAnsi="Times New Roman" w:cs="Times New Roman"/>
                <w:sz w:val="18"/>
                <w:szCs w:val="18"/>
                <w:lang w:val="en-US" w:eastAsia="zh-CN"/>
              </w:rPr>
              <w:t>0x2023</w:t>
            </w:r>
          </w:p>
        </w:tc>
        <w:tc>
          <w:tcPr>
            <w:tcW w:w="1045" w:type="dxa"/>
            <w:shd w:val="clear" w:color="auto" w:fill="FFFFFF"/>
          </w:tcPr>
          <w:p w14:paraId="1EDFA6D5">
            <w:pPr>
              <w:jc w:val="center"/>
              <w:rPr>
                <w:rFonts w:hint="default" w:ascii="Times New Roman" w:hAnsi="Times New Roman" w:cs="Times New Roman"/>
                <w:sz w:val="18"/>
                <w:szCs w:val="18"/>
              </w:rPr>
            </w:pPr>
            <w:r>
              <w:rPr>
                <w:rFonts w:hint="default" w:ascii="Times New Roman" w:hAnsi="Times New Roman" w:cs="Times New Roman"/>
                <w:sz w:val="18"/>
                <w:szCs w:val="18"/>
                <w:lang w:eastAsia="zh-CN"/>
              </w:rPr>
              <w:t>WORD</w:t>
            </w:r>
          </w:p>
        </w:tc>
        <w:tc>
          <w:tcPr>
            <w:tcW w:w="7239" w:type="dxa"/>
            <w:shd w:val="clear" w:color="auto" w:fill="FFFFFF"/>
          </w:tcPr>
          <w:p w14:paraId="3D221EAF">
            <w:pPr>
              <w:jc w:val="left"/>
              <w:rPr>
                <w:rFonts w:hint="default" w:ascii="Times New Roman" w:hAnsi="Times New Roman" w:cs="Times New Roman"/>
                <w:sz w:val="18"/>
                <w:szCs w:val="18"/>
                <w:lang w:val="en-US" w:eastAsia="zh-CN"/>
              </w:rPr>
            </w:pPr>
            <w:r>
              <w:rPr>
                <w:rFonts w:hint="default" w:ascii="Times New Roman" w:hAnsi="Times New Roman" w:cs="Times New Roman"/>
                <w:sz w:val="18"/>
                <w:szCs w:val="18"/>
                <w:lang w:val="en-US" w:eastAsia="zh-CN"/>
              </w:rPr>
              <w:t>PTO idle speed parameters: Specific principle description is as per the alarm reporting section</w:t>
            </w:r>
          </w:p>
          <w:p w14:paraId="4AEDCBD9">
            <w:pPr>
              <w:jc w:val="left"/>
              <w:rPr>
                <w:rFonts w:hint="default" w:ascii="Times New Roman" w:hAnsi="Times New Roman" w:cs="Times New Roman"/>
                <w:sz w:val="18"/>
                <w:szCs w:val="18"/>
                <w:lang w:val="en-US" w:eastAsia="zh-CN"/>
              </w:rPr>
            </w:pPr>
            <w:r>
              <w:rPr>
                <w:rFonts w:hint="default" w:ascii="Times New Roman" w:hAnsi="Times New Roman" w:cs="Times New Roman"/>
                <w:sz w:val="18"/>
                <w:szCs w:val="18"/>
                <w:lang w:val="en-US" w:eastAsia="zh-CN"/>
              </w:rPr>
              <w:t>Engine speed threshold 1000 rpm</w:t>
            </w:r>
          </w:p>
        </w:tc>
      </w:tr>
      <w:tr w14:paraId="719D433E">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c>
          <w:tcPr>
            <w:tcW w:w="1384" w:type="dxa"/>
            <w:shd w:val="clear" w:color="auto" w:fill="FFFFFF"/>
          </w:tcPr>
          <w:p w14:paraId="66B69FBB">
            <w:pPr>
              <w:jc w:val="center"/>
              <w:rPr>
                <w:rFonts w:hint="default" w:ascii="Times New Roman" w:hAnsi="Times New Roman" w:cs="Times New Roman"/>
                <w:sz w:val="18"/>
                <w:szCs w:val="18"/>
                <w:lang w:val="en-US" w:eastAsia="zh-CN"/>
              </w:rPr>
            </w:pPr>
            <w:r>
              <w:rPr>
                <w:rFonts w:hint="default" w:ascii="Times New Roman" w:hAnsi="Times New Roman" w:cs="Times New Roman"/>
                <w:sz w:val="18"/>
                <w:szCs w:val="18"/>
                <w:lang w:val="en-US" w:eastAsia="zh-CN"/>
              </w:rPr>
              <w:t>0x2024</w:t>
            </w:r>
          </w:p>
        </w:tc>
        <w:tc>
          <w:tcPr>
            <w:tcW w:w="1045" w:type="dxa"/>
            <w:shd w:val="clear" w:color="auto" w:fill="FFFFFF"/>
          </w:tcPr>
          <w:p w14:paraId="3D510217">
            <w:pPr>
              <w:jc w:val="center"/>
              <w:rPr>
                <w:rFonts w:hint="default" w:ascii="Times New Roman" w:hAnsi="Times New Roman" w:cs="Times New Roman"/>
                <w:sz w:val="18"/>
                <w:szCs w:val="18"/>
                <w:lang w:eastAsia="zh-CN"/>
              </w:rPr>
            </w:pPr>
            <w:r>
              <w:rPr>
                <w:rFonts w:hint="default" w:ascii="Times New Roman" w:hAnsi="Times New Roman" w:cs="Times New Roman"/>
                <w:sz w:val="18"/>
                <w:szCs w:val="18"/>
                <w:lang w:eastAsia="zh-CN"/>
              </w:rPr>
              <w:t>BYTE</w:t>
            </w:r>
          </w:p>
        </w:tc>
        <w:tc>
          <w:tcPr>
            <w:tcW w:w="7239" w:type="dxa"/>
            <w:shd w:val="clear" w:color="auto" w:fill="FFFFFF"/>
          </w:tcPr>
          <w:p w14:paraId="21BFF3AF">
            <w:pPr>
              <w:jc w:val="left"/>
              <w:rPr>
                <w:rFonts w:hint="default" w:ascii="Times New Roman" w:hAnsi="Times New Roman" w:cs="Times New Roman"/>
                <w:sz w:val="18"/>
                <w:szCs w:val="18"/>
                <w:lang w:val="en-US" w:eastAsia="zh-CN"/>
              </w:rPr>
            </w:pPr>
            <w:r>
              <w:rPr>
                <w:rFonts w:hint="default" w:ascii="Times New Roman" w:hAnsi="Times New Roman" w:cs="Times New Roman"/>
                <w:sz w:val="18"/>
                <w:szCs w:val="18"/>
                <w:lang w:val="en-US" w:eastAsia="zh-CN"/>
              </w:rPr>
              <w:t>Log upload, 1 is on (automatically shut down after 20 minutes of uploading) 0 is off</w:t>
            </w:r>
          </w:p>
        </w:tc>
      </w:tr>
      <w:tr w14:paraId="7553286A">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c>
          <w:tcPr>
            <w:tcW w:w="1384" w:type="dxa"/>
            <w:shd w:val="clear" w:color="auto" w:fill="FFFFFF"/>
          </w:tcPr>
          <w:p w14:paraId="79ECB892">
            <w:pPr>
              <w:jc w:val="center"/>
              <w:rPr>
                <w:rFonts w:hint="default" w:ascii="Times New Roman" w:hAnsi="Times New Roman" w:cs="Times New Roman"/>
                <w:sz w:val="18"/>
                <w:szCs w:val="18"/>
                <w:lang w:val="en-US" w:eastAsia="zh-CN"/>
              </w:rPr>
            </w:pPr>
            <w:r>
              <w:rPr>
                <w:rFonts w:hint="default" w:ascii="Times New Roman" w:hAnsi="Times New Roman" w:cs="Times New Roman"/>
                <w:sz w:val="18"/>
                <w:szCs w:val="18"/>
                <w:lang w:val="en-US" w:eastAsia="zh-CN"/>
              </w:rPr>
              <w:t>0x2025</w:t>
            </w:r>
          </w:p>
        </w:tc>
        <w:tc>
          <w:tcPr>
            <w:tcW w:w="1045" w:type="dxa"/>
            <w:shd w:val="clear" w:color="auto" w:fill="FFFFFF"/>
          </w:tcPr>
          <w:p w14:paraId="3748E8FE">
            <w:pPr>
              <w:jc w:val="center"/>
              <w:rPr>
                <w:rFonts w:hint="default" w:ascii="Times New Roman" w:hAnsi="Times New Roman" w:cs="Times New Roman"/>
                <w:sz w:val="18"/>
                <w:szCs w:val="18"/>
                <w:lang w:eastAsia="zh-CN"/>
              </w:rPr>
            </w:pPr>
            <w:r>
              <w:rPr>
                <w:rFonts w:hint="default" w:ascii="Times New Roman" w:hAnsi="Times New Roman" w:cs="Times New Roman"/>
                <w:sz w:val="18"/>
                <w:szCs w:val="18"/>
                <w:lang w:eastAsia="zh-CN"/>
              </w:rPr>
              <w:t>WORD</w:t>
            </w:r>
          </w:p>
        </w:tc>
        <w:tc>
          <w:tcPr>
            <w:tcW w:w="7239" w:type="dxa"/>
            <w:shd w:val="clear" w:color="auto" w:fill="FFFFFF"/>
          </w:tcPr>
          <w:p w14:paraId="5BE61A67">
            <w:pPr>
              <w:jc w:val="left"/>
              <w:rPr>
                <w:rFonts w:hint="default" w:ascii="Times New Roman" w:hAnsi="Times New Roman" w:cs="Times New Roman"/>
                <w:sz w:val="18"/>
                <w:szCs w:val="18"/>
                <w:lang w:val="en-US" w:eastAsia="zh-CN"/>
              </w:rPr>
            </w:pPr>
            <w:r>
              <w:rPr>
                <w:rFonts w:hint="default" w:ascii="Times New Roman" w:hAnsi="Times New Roman" w:cs="Times New Roman"/>
                <w:sz w:val="18"/>
                <w:szCs w:val="18"/>
                <w:lang w:val="en-US" w:eastAsia="zh-CN"/>
              </w:rPr>
              <w:t>Flame-out delay time, unit S</w:t>
            </w:r>
          </w:p>
        </w:tc>
      </w:tr>
      <w:tr w14:paraId="3E8242EB">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c>
          <w:tcPr>
            <w:tcW w:w="1384" w:type="dxa"/>
            <w:shd w:val="clear" w:color="auto" w:fill="FFFFFF"/>
          </w:tcPr>
          <w:p w14:paraId="21DDC2FD">
            <w:pPr>
              <w:jc w:val="center"/>
              <w:rPr>
                <w:rFonts w:hint="default" w:ascii="Times New Roman" w:hAnsi="Times New Roman" w:cs="Times New Roman"/>
                <w:sz w:val="18"/>
                <w:szCs w:val="18"/>
                <w:lang w:val="en-US" w:eastAsia="zh-CN"/>
              </w:rPr>
            </w:pPr>
            <w:r>
              <w:rPr>
                <w:rFonts w:hint="default" w:ascii="Times New Roman" w:hAnsi="Times New Roman" w:cs="Times New Roman"/>
                <w:sz w:val="18"/>
                <w:szCs w:val="18"/>
                <w:lang w:val="en-US" w:eastAsia="zh-CN"/>
              </w:rPr>
              <w:t>0x2026</w:t>
            </w:r>
          </w:p>
        </w:tc>
        <w:tc>
          <w:tcPr>
            <w:tcW w:w="1045" w:type="dxa"/>
            <w:shd w:val="clear" w:color="auto" w:fill="FFFFFF"/>
          </w:tcPr>
          <w:p w14:paraId="19A1C315">
            <w:pPr>
              <w:jc w:val="center"/>
              <w:rPr>
                <w:rFonts w:hint="default" w:ascii="Times New Roman" w:hAnsi="Times New Roman" w:cs="Times New Roman"/>
                <w:sz w:val="18"/>
                <w:szCs w:val="18"/>
                <w:lang w:eastAsia="zh-CN"/>
              </w:rPr>
            </w:pPr>
            <w:r>
              <w:rPr>
                <w:rFonts w:hint="default" w:ascii="Times New Roman" w:hAnsi="Times New Roman" w:cs="Times New Roman"/>
                <w:sz w:val="18"/>
                <w:szCs w:val="18"/>
                <w:lang w:eastAsia="zh-CN"/>
              </w:rPr>
              <w:t>BYTE</w:t>
            </w:r>
          </w:p>
        </w:tc>
        <w:tc>
          <w:tcPr>
            <w:tcW w:w="7239" w:type="dxa"/>
            <w:shd w:val="clear" w:color="auto" w:fill="FFFFFF"/>
          </w:tcPr>
          <w:p w14:paraId="063070C3">
            <w:pPr>
              <w:jc w:val="left"/>
              <w:rPr>
                <w:rFonts w:hint="default" w:ascii="Times New Roman" w:hAnsi="Times New Roman" w:cs="Times New Roman"/>
                <w:sz w:val="18"/>
                <w:szCs w:val="18"/>
                <w:lang w:val="en-US" w:eastAsia="zh-CN"/>
              </w:rPr>
            </w:pPr>
            <w:r>
              <w:rPr>
                <w:rFonts w:hint="default" w:ascii="Times New Roman" w:hAnsi="Times New Roman" w:cs="Times New Roman"/>
                <w:sz w:val="18"/>
                <w:szCs w:val="18"/>
                <w:lang w:val="en-US" w:eastAsia="zh-CN"/>
              </w:rPr>
              <w:t>Set whether the ACC line is valid; invalid: 0x00; valid: 0x01</w:t>
            </w:r>
          </w:p>
        </w:tc>
      </w:tr>
      <w:tr w14:paraId="24F030D9">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c>
          <w:tcPr>
            <w:tcW w:w="1384" w:type="dxa"/>
            <w:shd w:val="clear" w:color="auto" w:fill="FFFFFF"/>
          </w:tcPr>
          <w:p w14:paraId="13476205">
            <w:pPr>
              <w:jc w:val="center"/>
              <w:rPr>
                <w:rFonts w:hint="default" w:ascii="Times New Roman" w:hAnsi="Times New Roman" w:cs="Times New Roman"/>
                <w:sz w:val="18"/>
                <w:szCs w:val="18"/>
                <w:lang w:val="en-US" w:eastAsia="zh-CN"/>
              </w:rPr>
            </w:pPr>
            <w:r>
              <w:rPr>
                <w:rFonts w:hint="default" w:ascii="Times New Roman" w:hAnsi="Times New Roman" w:cs="Times New Roman"/>
                <w:sz w:val="18"/>
                <w:szCs w:val="18"/>
                <w:lang w:val="en-US" w:eastAsia="zh-CN"/>
              </w:rPr>
              <w:t>0x2027</w:t>
            </w:r>
          </w:p>
        </w:tc>
        <w:tc>
          <w:tcPr>
            <w:tcW w:w="1045" w:type="dxa"/>
            <w:shd w:val="clear" w:color="auto" w:fill="FFFFFF"/>
          </w:tcPr>
          <w:p w14:paraId="5C62859A">
            <w:pPr>
              <w:jc w:val="center"/>
              <w:rPr>
                <w:rFonts w:hint="default" w:ascii="Times New Roman" w:hAnsi="Times New Roman" w:cs="Times New Roman"/>
                <w:sz w:val="18"/>
                <w:szCs w:val="18"/>
                <w:lang w:eastAsia="zh-CN"/>
              </w:rPr>
            </w:pPr>
            <w:r>
              <w:rPr>
                <w:rFonts w:hint="default" w:ascii="Times New Roman" w:hAnsi="Times New Roman" w:cs="Times New Roman"/>
                <w:sz w:val="18"/>
                <w:szCs w:val="18"/>
              </w:rPr>
              <w:t>WORD</w:t>
            </w:r>
          </w:p>
        </w:tc>
        <w:tc>
          <w:tcPr>
            <w:tcW w:w="7239" w:type="dxa"/>
            <w:shd w:val="clear" w:color="auto" w:fill="FFFFFF"/>
          </w:tcPr>
          <w:p w14:paraId="55B584AE">
            <w:pPr>
              <w:jc w:val="left"/>
              <w:rPr>
                <w:rFonts w:hint="default" w:ascii="Times New Roman" w:hAnsi="Times New Roman" w:cs="Times New Roman"/>
                <w:sz w:val="18"/>
                <w:szCs w:val="18"/>
                <w:lang w:val="en-US" w:eastAsia="zh-CN"/>
              </w:rPr>
            </w:pPr>
            <w:r>
              <w:rPr>
                <w:rFonts w:hint="default" w:ascii="Times New Roman" w:hAnsi="Times New Roman" w:cs="Times New Roman"/>
                <w:sz w:val="18"/>
                <w:szCs w:val="18"/>
                <w:lang w:val="en-US" w:eastAsia="zh-CN"/>
              </w:rPr>
              <w:t>OBD data stream sending interval, which means the interval between frames is no less than 70 milliseconds. The default value is 70 milliseconds</w:t>
            </w:r>
          </w:p>
        </w:tc>
      </w:tr>
      <w:tr w14:paraId="6590812C">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c>
          <w:tcPr>
            <w:tcW w:w="1384" w:type="dxa"/>
            <w:shd w:val="clear" w:color="auto" w:fill="FFFFFF"/>
          </w:tcPr>
          <w:p w14:paraId="4CDB04CC">
            <w:pPr>
              <w:jc w:val="center"/>
              <w:rPr>
                <w:rFonts w:hint="default" w:ascii="Times New Roman" w:hAnsi="Times New Roman" w:cs="Times New Roman"/>
                <w:sz w:val="18"/>
                <w:szCs w:val="18"/>
                <w:lang w:val="en-US" w:eastAsia="zh-CN"/>
              </w:rPr>
            </w:pPr>
            <w:r>
              <w:rPr>
                <w:rFonts w:hint="default" w:ascii="Times New Roman" w:hAnsi="Times New Roman" w:cs="Times New Roman"/>
                <w:sz w:val="18"/>
                <w:szCs w:val="18"/>
                <w:lang w:val="en-US" w:eastAsia="zh-CN"/>
              </w:rPr>
              <w:t>0x2028</w:t>
            </w:r>
          </w:p>
        </w:tc>
        <w:tc>
          <w:tcPr>
            <w:tcW w:w="1045" w:type="dxa"/>
            <w:shd w:val="clear" w:color="auto" w:fill="FFFFFF"/>
          </w:tcPr>
          <w:p w14:paraId="3F4BF889">
            <w:pPr>
              <w:jc w:val="center"/>
              <w:rPr>
                <w:rFonts w:hint="default" w:ascii="Times New Roman" w:hAnsi="Times New Roman" w:cs="Times New Roman"/>
                <w:sz w:val="18"/>
                <w:szCs w:val="18"/>
                <w:lang w:eastAsia="zh-CN"/>
              </w:rPr>
            </w:pPr>
            <w:r>
              <w:rPr>
                <w:rFonts w:hint="default" w:ascii="Times New Roman" w:hAnsi="Times New Roman" w:cs="Times New Roman"/>
                <w:sz w:val="18"/>
                <w:szCs w:val="18"/>
              </w:rPr>
              <w:t>WORD</w:t>
            </w:r>
          </w:p>
        </w:tc>
        <w:tc>
          <w:tcPr>
            <w:tcW w:w="7239" w:type="dxa"/>
            <w:shd w:val="clear" w:color="auto" w:fill="FFFFFF"/>
          </w:tcPr>
          <w:p w14:paraId="121B6AD2">
            <w:pPr>
              <w:jc w:val="left"/>
              <w:rPr>
                <w:rFonts w:hint="default" w:ascii="Times New Roman" w:hAnsi="Times New Roman" w:cs="Times New Roman"/>
                <w:sz w:val="18"/>
                <w:szCs w:val="18"/>
                <w:lang w:val="en-US" w:eastAsia="zh-CN"/>
              </w:rPr>
            </w:pPr>
            <w:r>
              <w:rPr>
                <w:rFonts w:hint="default" w:ascii="Times New Roman" w:hAnsi="Times New Roman" w:cs="Times New Roman"/>
                <w:sz w:val="18"/>
                <w:szCs w:val="18"/>
                <w:lang w:val="en-US" w:eastAsia="zh-CN"/>
              </w:rPr>
              <w:t>OBD data transmission interval, 0200 data, default 60S</w:t>
            </w:r>
          </w:p>
        </w:tc>
      </w:tr>
      <w:tr w14:paraId="29410283">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c>
          <w:tcPr>
            <w:tcW w:w="1384" w:type="dxa"/>
            <w:shd w:val="clear" w:color="auto" w:fill="FFFFFF"/>
          </w:tcPr>
          <w:p w14:paraId="7B52E000">
            <w:pPr>
              <w:jc w:val="center"/>
              <w:rPr>
                <w:rFonts w:hint="default" w:ascii="Times New Roman" w:hAnsi="Times New Roman" w:cs="Times New Roman"/>
                <w:sz w:val="18"/>
                <w:szCs w:val="18"/>
                <w:lang w:val="en-US" w:eastAsia="zh-CN"/>
              </w:rPr>
            </w:pPr>
            <w:r>
              <w:rPr>
                <w:rFonts w:hint="default" w:ascii="Times New Roman" w:hAnsi="Times New Roman" w:cs="Times New Roman"/>
                <w:sz w:val="18"/>
                <w:szCs w:val="18"/>
                <w:lang w:val="en-US" w:eastAsia="zh-CN"/>
              </w:rPr>
              <w:t>0x2029</w:t>
            </w:r>
          </w:p>
        </w:tc>
        <w:tc>
          <w:tcPr>
            <w:tcW w:w="1045" w:type="dxa"/>
            <w:shd w:val="clear" w:color="auto" w:fill="FFFFFF"/>
          </w:tcPr>
          <w:p w14:paraId="567A7095">
            <w:pPr>
              <w:jc w:val="center"/>
              <w:rPr>
                <w:rFonts w:hint="default" w:ascii="Times New Roman" w:hAnsi="Times New Roman" w:cs="Times New Roman"/>
                <w:sz w:val="18"/>
                <w:szCs w:val="18"/>
              </w:rPr>
            </w:pPr>
            <w:r>
              <w:rPr>
                <w:rFonts w:hint="default" w:ascii="Times New Roman" w:hAnsi="Times New Roman" w:cs="Times New Roman"/>
                <w:color w:val="000000"/>
                <w:sz w:val="18"/>
                <w:szCs w:val="18"/>
                <w:lang w:val="en-US" w:eastAsia="zh-CN"/>
              </w:rPr>
              <w:t>BYTE [n]</w:t>
            </w:r>
          </w:p>
        </w:tc>
        <w:tc>
          <w:tcPr>
            <w:tcW w:w="7239" w:type="dxa"/>
            <w:shd w:val="clear" w:color="auto" w:fill="FFFFFF"/>
          </w:tcPr>
          <w:p w14:paraId="17344850">
            <w:pPr>
              <w:jc w:val="left"/>
              <w:rPr>
                <w:rFonts w:hint="default" w:ascii="Times New Roman" w:hAnsi="Times New Roman" w:cs="Times New Roman"/>
                <w:sz w:val="18"/>
                <w:szCs w:val="18"/>
                <w:lang w:val="en-US" w:eastAsia="zh-CN"/>
              </w:rPr>
            </w:pPr>
            <w:r>
              <w:rPr>
                <w:rFonts w:hint="default" w:ascii="Times New Roman" w:hAnsi="Times New Roman" w:cs="Times New Roman"/>
                <w:bCs/>
                <w:color w:val="000000"/>
                <w:sz w:val="18"/>
                <w:szCs w:val="18"/>
                <w:lang w:val="en-US" w:eastAsia="zh-CN"/>
              </w:rPr>
              <w:t>Bluetooth authorization code: a string of hexadecimal numbers, up to 50 bytes. W/R</w:t>
            </w:r>
          </w:p>
        </w:tc>
      </w:tr>
      <w:tr w14:paraId="72DA199F">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c>
          <w:tcPr>
            <w:tcW w:w="1384" w:type="dxa"/>
            <w:shd w:val="clear" w:color="auto" w:fill="FFFFFF"/>
          </w:tcPr>
          <w:p w14:paraId="2B76E94D">
            <w:pPr>
              <w:jc w:val="center"/>
              <w:rPr>
                <w:rFonts w:hint="default" w:ascii="Times New Roman" w:hAnsi="Times New Roman" w:cs="Times New Roman"/>
                <w:sz w:val="18"/>
                <w:szCs w:val="18"/>
                <w:lang w:val="en-US" w:eastAsia="zh-CN"/>
              </w:rPr>
            </w:pPr>
            <w:r>
              <w:rPr>
                <w:rFonts w:hint="default" w:ascii="Times New Roman" w:hAnsi="Times New Roman" w:cs="Times New Roman"/>
                <w:sz w:val="18"/>
                <w:szCs w:val="18"/>
                <w:lang w:val="en-US" w:eastAsia="zh-CN"/>
              </w:rPr>
              <w:t>0x202A</w:t>
            </w:r>
          </w:p>
        </w:tc>
        <w:tc>
          <w:tcPr>
            <w:tcW w:w="1045" w:type="dxa"/>
            <w:shd w:val="clear" w:color="auto" w:fill="FFFFFF"/>
          </w:tcPr>
          <w:p w14:paraId="49E5DA7E">
            <w:pPr>
              <w:jc w:val="center"/>
              <w:rPr>
                <w:rFonts w:hint="default" w:ascii="Times New Roman" w:hAnsi="Times New Roman" w:cs="Times New Roman"/>
                <w:color w:val="000000"/>
                <w:sz w:val="18"/>
                <w:szCs w:val="18"/>
                <w:lang w:val="en-US" w:eastAsia="zh-CN"/>
              </w:rPr>
            </w:pPr>
            <w:r>
              <w:rPr>
                <w:rFonts w:hint="default" w:ascii="Times New Roman" w:hAnsi="Times New Roman" w:cs="Times New Roman"/>
                <w:color w:val="000000"/>
                <w:sz w:val="18"/>
                <w:szCs w:val="18"/>
                <w:lang w:val="en-US" w:eastAsia="zh-CN"/>
              </w:rPr>
              <w:t>STRING</w:t>
            </w:r>
          </w:p>
        </w:tc>
        <w:tc>
          <w:tcPr>
            <w:tcW w:w="7239" w:type="dxa"/>
            <w:shd w:val="clear" w:color="auto" w:fill="FFFFFF"/>
          </w:tcPr>
          <w:p w14:paraId="4771701B">
            <w:pPr>
              <w:jc w:val="left"/>
              <w:rPr>
                <w:rFonts w:hint="default" w:ascii="Times New Roman" w:hAnsi="Times New Roman" w:cs="Times New Roman"/>
                <w:bCs/>
                <w:color w:val="000000"/>
                <w:sz w:val="18"/>
                <w:szCs w:val="18"/>
                <w:lang w:val="en-US" w:eastAsia="zh-CN"/>
              </w:rPr>
            </w:pPr>
            <w:r>
              <w:rPr>
                <w:rFonts w:hint="default" w:ascii="Times New Roman" w:hAnsi="Times New Roman" w:cs="Times New Roman"/>
                <w:bCs/>
                <w:color w:val="000000"/>
                <w:sz w:val="18"/>
                <w:szCs w:val="18"/>
                <w:lang w:val="en-US" w:eastAsia="zh-CN"/>
              </w:rPr>
              <w:t>Bluetooth name: greater than 8 bytes, maximum 35 bytes. W/R</w:t>
            </w:r>
          </w:p>
        </w:tc>
      </w:tr>
      <w:tr w14:paraId="5F3B4051">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c>
          <w:tcPr>
            <w:tcW w:w="1384" w:type="dxa"/>
            <w:shd w:val="clear" w:color="auto" w:fill="FFFFFF"/>
            <w:vAlign w:val="top"/>
          </w:tcPr>
          <w:p w14:paraId="5EB06CE4">
            <w:pPr>
              <w:jc w:val="center"/>
              <w:rPr>
                <w:rFonts w:hint="default" w:ascii="Times New Roman" w:hAnsi="Times New Roman" w:eastAsia="宋体" w:cs="Times New Roman"/>
                <w:sz w:val="18"/>
                <w:szCs w:val="18"/>
                <w:lang w:val="en-US" w:eastAsia="zh-CN" w:bidi="ar-SA"/>
              </w:rPr>
            </w:pPr>
            <w:r>
              <w:rPr>
                <w:rFonts w:hint="default" w:ascii="Times New Roman" w:hAnsi="Times New Roman" w:cs="Times New Roman"/>
                <w:sz w:val="18"/>
                <w:szCs w:val="18"/>
                <w:lang w:val="en-US" w:eastAsia="zh-CN"/>
              </w:rPr>
              <w:t>0x202B</w:t>
            </w:r>
          </w:p>
        </w:tc>
        <w:tc>
          <w:tcPr>
            <w:tcW w:w="1045" w:type="dxa"/>
            <w:shd w:val="clear" w:color="auto" w:fill="FFFFFF"/>
            <w:vAlign w:val="top"/>
          </w:tcPr>
          <w:p w14:paraId="4DC3527A">
            <w:pPr>
              <w:jc w:val="center"/>
              <w:rPr>
                <w:rFonts w:hint="default" w:ascii="Times New Roman" w:hAnsi="Times New Roman" w:eastAsia="宋体" w:cs="Times New Roman"/>
                <w:color w:val="000000"/>
                <w:sz w:val="18"/>
                <w:szCs w:val="18"/>
                <w:lang w:val="en-US" w:eastAsia="zh-CN" w:bidi="ar-SA"/>
              </w:rPr>
            </w:pPr>
            <w:r>
              <w:rPr>
                <w:rFonts w:hint="default" w:ascii="Times New Roman" w:hAnsi="Times New Roman" w:cs="Times New Roman"/>
                <w:color w:val="000000"/>
                <w:sz w:val="18"/>
                <w:szCs w:val="18"/>
                <w:lang w:val="en-US" w:eastAsia="zh-CN"/>
              </w:rPr>
              <w:t>STRING</w:t>
            </w:r>
          </w:p>
        </w:tc>
        <w:tc>
          <w:tcPr>
            <w:tcW w:w="7239" w:type="dxa"/>
            <w:shd w:val="clear" w:color="auto" w:fill="FFFFFF"/>
            <w:vAlign w:val="top"/>
          </w:tcPr>
          <w:p w14:paraId="5C55DE77">
            <w:pPr>
              <w:jc w:val="left"/>
              <w:rPr>
                <w:rFonts w:hint="default" w:ascii="Times New Roman" w:hAnsi="Times New Roman" w:eastAsia="宋体" w:cs="Times New Roman"/>
                <w:bCs/>
                <w:color w:val="000000"/>
                <w:sz w:val="18"/>
                <w:szCs w:val="18"/>
                <w:lang w:val="en-US" w:eastAsia="zh-CN" w:bidi="ar-SA"/>
              </w:rPr>
            </w:pPr>
            <w:r>
              <w:rPr>
                <w:rFonts w:hint="default" w:ascii="Times New Roman" w:hAnsi="Times New Roman" w:cs="Times New Roman"/>
                <w:bCs/>
                <w:color w:val="000000"/>
                <w:sz w:val="18"/>
                <w:szCs w:val="18"/>
                <w:lang w:val="en-US" w:eastAsia="zh-CN"/>
              </w:rPr>
              <w:t>Bluetooth MAC: such as 44A6E5148CFE.</w:t>
            </w:r>
          </w:p>
        </w:tc>
      </w:tr>
      <w:tr w14:paraId="1E1C922E">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c>
          <w:tcPr>
            <w:tcW w:w="1384" w:type="dxa"/>
            <w:shd w:val="clear" w:color="auto" w:fill="FFFFFF"/>
            <w:vAlign w:val="top"/>
          </w:tcPr>
          <w:p w14:paraId="3740B088">
            <w:pPr>
              <w:jc w:val="center"/>
              <w:rPr>
                <w:rFonts w:hint="default" w:ascii="Times New Roman" w:hAnsi="Times New Roman" w:eastAsia="宋体" w:cs="Times New Roman"/>
                <w:sz w:val="18"/>
                <w:szCs w:val="18"/>
                <w:highlight w:val="yellow"/>
                <w:lang w:val="en-US" w:eastAsia="zh-CN" w:bidi="ar-SA"/>
              </w:rPr>
            </w:pPr>
            <w:r>
              <w:rPr>
                <w:rFonts w:hint="default" w:ascii="Times New Roman" w:hAnsi="Times New Roman" w:cs="Times New Roman"/>
                <w:sz w:val="18"/>
                <w:szCs w:val="18"/>
                <w:highlight w:val="yellow"/>
                <w:lang w:val="en-US" w:eastAsia="zh-CN"/>
              </w:rPr>
              <w:t>0x202C</w:t>
            </w:r>
          </w:p>
        </w:tc>
        <w:tc>
          <w:tcPr>
            <w:tcW w:w="1045" w:type="dxa"/>
            <w:shd w:val="clear" w:color="auto" w:fill="FFFFFF"/>
            <w:vAlign w:val="top"/>
          </w:tcPr>
          <w:p w14:paraId="7A941D0B">
            <w:pPr>
              <w:jc w:val="center"/>
              <w:rPr>
                <w:rFonts w:hint="default" w:ascii="Times New Roman" w:hAnsi="Times New Roman" w:eastAsia="宋体" w:cs="Times New Roman"/>
                <w:sz w:val="18"/>
                <w:szCs w:val="18"/>
                <w:highlight w:val="yellow"/>
                <w:lang w:val="en-US" w:eastAsia="zh-CN" w:bidi="ar-SA"/>
              </w:rPr>
            </w:pPr>
            <w:r>
              <w:rPr>
                <w:rFonts w:hint="default" w:ascii="Times New Roman" w:hAnsi="Times New Roman" w:cs="Times New Roman"/>
                <w:sz w:val="18"/>
                <w:szCs w:val="18"/>
                <w:highlight w:val="yellow"/>
                <w:lang w:eastAsia="zh-CN"/>
              </w:rPr>
              <w:t>BYTE</w:t>
            </w:r>
          </w:p>
        </w:tc>
        <w:tc>
          <w:tcPr>
            <w:tcW w:w="7239" w:type="dxa"/>
            <w:shd w:val="clear" w:color="auto" w:fill="FFFFFF"/>
            <w:vAlign w:val="top"/>
          </w:tcPr>
          <w:p w14:paraId="58F934DC">
            <w:pPr>
              <w:jc w:val="left"/>
              <w:rPr>
                <w:rFonts w:hint="default" w:ascii="Times New Roman" w:hAnsi="Times New Roman" w:cs="Times New Roman"/>
                <w:sz w:val="18"/>
                <w:szCs w:val="18"/>
                <w:highlight w:val="yellow"/>
                <w:lang w:val="en-US" w:eastAsia="zh-CN" w:bidi="ar-SA"/>
              </w:rPr>
            </w:pPr>
            <w:r>
              <w:rPr>
                <w:rFonts w:hint="default" w:ascii="Times New Roman" w:hAnsi="Times New Roman" w:cs="Times New Roman"/>
                <w:sz w:val="18"/>
                <w:szCs w:val="18"/>
                <w:highlight w:val="yellow"/>
                <w:lang w:val="en-US" w:eastAsia="zh-CN" w:bidi="ar-SA"/>
              </w:rPr>
              <w:t>Serial port 1 baud rate configuration:</w:t>
            </w:r>
          </w:p>
          <w:p w14:paraId="004E374C">
            <w:pPr>
              <w:ind w:leftChars="200"/>
              <w:jc w:val="left"/>
              <w:rPr>
                <w:rFonts w:hint="default" w:ascii="Times New Roman" w:hAnsi="Times New Roman" w:cs="Times New Roman"/>
                <w:sz w:val="18"/>
                <w:szCs w:val="18"/>
                <w:highlight w:val="yellow"/>
                <w:lang w:val="en-US" w:eastAsia="zh-CN" w:bidi="ar-SA"/>
              </w:rPr>
            </w:pPr>
            <w:r>
              <w:rPr>
                <w:rFonts w:hint="default" w:ascii="Times New Roman" w:hAnsi="Times New Roman" w:cs="Times New Roman"/>
                <w:sz w:val="18"/>
                <w:szCs w:val="18"/>
                <w:highlight w:val="yellow"/>
                <w:lang w:val="en-US" w:eastAsia="zh-CN" w:bidi="ar-SA"/>
              </w:rPr>
              <w:t>1：‌9600</w:t>
            </w:r>
          </w:p>
          <w:p w14:paraId="0A7B6437">
            <w:pPr>
              <w:ind w:leftChars="200"/>
              <w:jc w:val="left"/>
              <w:rPr>
                <w:rFonts w:hint="default" w:ascii="Times New Roman" w:hAnsi="Times New Roman" w:cs="Times New Roman"/>
                <w:sz w:val="18"/>
                <w:szCs w:val="18"/>
                <w:highlight w:val="yellow"/>
                <w:lang w:val="en-US" w:eastAsia="zh-CN" w:bidi="ar-SA"/>
              </w:rPr>
            </w:pPr>
            <w:r>
              <w:rPr>
                <w:rFonts w:hint="default" w:ascii="Times New Roman" w:hAnsi="Times New Roman" w:cs="Times New Roman"/>
                <w:sz w:val="18"/>
                <w:szCs w:val="18"/>
                <w:highlight w:val="yellow"/>
                <w:lang w:val="en-US" w:eastAsia="zh-CN" w:bidi="ar-SA"/>
              </w:rPr>
              <w:t>2：‌19200</w:t>
            </w:r>
          </w:p>
          <w:p w14:paraId="4FD73C10">
            <w:pPr>
              <w:ind w:leftChars="200"/>
              <w:jc w:val="left"/>
              <w:rPr>
                <w:rFonts w:hint="default" w:ascii="Times New Roman" w:hAnsi="Times New Roman" w:cs="Times New Roman"/>
                <w:sz w:val="18"/>
                <w:szCs w:val="18"/>
                <w:highlight w:val="yellow"/>
                <w:lang w:val="en-US" w:eastAsia="zh-CN" w:bidi="ar-SA"/>
              </w:rPr>
            </w:pPr>
            <w:r>
              <w:rPr>
                <w:rFonts w:hint="default" w:ascii="Times New Roman" w:hAnsi="Times New Roman" w:cs="Times New Roman"/>
                <w:sz w:val="18"/>
                <w:szCs w:val="18"/>
                <w:highlight w:val="yellow"/>
                <w:lang w:val="en-US" w:eastAsia="zh-CN" w:bidi="ar-SA"/>
              </w:rPr>
              <w:t>3：‌38400</w:t>
            </w:r>
          </w:p>
          <w:p w14:paraId="25EB659C">
            <w:pPr>
              <w:ind w:leftChars="200"/>
              <w:jc w:val="left"/>
              <w:rPr>
                <w:rFonts w:hint="default" w:ascii="Times New Roman" w:hAnsi="Times New Roman" w:cs="Times New Roman"/>
                <w:sz w:val="18"/>
                <w:szCs w:val="18"/>
                <w:highlight w:val="yellow"/>
                <w:lang w:val="en-US" w:eastAsia="zh-CN" w:bidi="ar-SA"/>
              </w:rPr>
            </w:pPr>
            <w:r>
              <w:rPr>
                <w:rFonts w:hint="default" w:ascii="Times New Roman" w:hAnsi="Times New Roman" w:cs="Times New Roman"/>
                <w:sz w:val="18"/>
                <w:szCs w:val="18"/>
                <w:highlight w:val="yellow"/>
                <w:lang w:val="en-US" w:eastAsia="zh-CN" w:bidi="ar-SA"/>
              </w:rPr>
              <w:t>4：‌57600</w:t>
            </w:r>
          </w:p>
          <w:p w14:paraId="176D917E">
            <w:pPr>
              <w:ind w:leftChars="200"/>
              <w:jc w:val="left"/>
              <w:rPr>
                <w:rFonts w:hint="default" w:ascii="Times New Roman" w:hAnsi="Times New Roman" w:cs="Times New Roman"/>
                <w:sz w:val="18"/>
                <w:szCs w:val="18"/>
                <w:highlight w:val="yellow"/>
                <w:lang w:val="en-US" w:eastAsia="zh-CN" w:bidi="ar-SA"/>
              </w:rPr>
            </w:pPr>
            <w:r>
              <w:rPr>
                <w:rFonts w:hint="default" w:ascii="Times New Roman" w:hAnsi="Times New Roman" w:cs="Times New Roman"/>
                <w:sz w:val="18"/>
                <w:szCs w:val="18"/>
                <w:highlight w:val="yellow"/>
                <w:lang w:val="en-US" w:eastAsia="zh-CN" w:bidi="ar-SA"/>
              </w:rPr>
              <w:t>5：‌115200</w:t>
            </w:r>
          </w:p>
          <w:p w14:paraId="5B353E2D">
            <w:pPr>
              <w:ind w:leftChars="200"/>
              <w:jc w:val="left"/>
              <w:rPr>
                <w:rFonts w:hint="default" w:ascii="Times New Roman" w:hAnsi="Times New Roman" w:eastAsia="宋体" w:cs="Times New Roman"/>
                <w:sz w:val="18"/>
                <w:szCs w:val="18"/>
                <w:highlight w:val="yellow"/>
                <w:lang w:val="en-US" w:eastAsia="zh-CN" w:bidi="ar-SA"/>
              </w:rPr>
            </w:pPr>
            <w:r>
              <w:rPr>
                <w:rFonts w:hint="default" w:ascii="Times New Roman" w:hAnsi="Times New Roman" w:cs="Times New Roman"/>
                <w:sz w:val="18"/>
                <w:szCs w:val="18"/>
                <w:highlight w:val="yellow"/>
                <w:lang w:val="en-US" w:eastAsia="zh-CN" w:bidi="ar-SA"/>
              </w:rPr>
              <w:t>Other values: 115200</w:t>
            </w:r>
          </w:p>
        </w:tc>
      </w:tr>
      <w:tr w14:paraId="1E767FFD">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c>
          <w:tcPr>
            <w:tcW w:w="1384" w:type="dxa"/>
            <w:shd w:val="clear" w:color="auto" w:fill="FFFFFF"/>
            <w:vAlign w:val="top"/>
          </w:tcPr>
          <w:p w14:paraId="29981867">
            <w:pPr>
              <w:jc w:val="center"/>
              <w:rPr>
                <w:rFonts w:hint="default" w:ascii="Times New Roman" w:hAnsi="Times New Roman" w:eastAsia="宋体" w:cs="Times New Roman"/>
                <w:sz w:val="18"/>
                <w:szCs w:val="18"/>
                <w:highlight w:val="yellow"/>
                <w:lang w:val="en-US" w:eastAsia="zh-CN" w:bidi="ar-SA"/>
              </w:rPr>
            </w:pPr>
            <w:r>
              <w:rPr>
                <w:rFonts w:hint="default" w:ascii="Times New Roman" w:hAnsi="Times New Roman" w:cs="Times New Roman"/>
                <w:sz w:val="18"/>
                <w:szCs w:val="18"/>
                <w:highlight w:val="yellow"/>
                <w:lang w:val="en-US" w:eastAsia="zh-CN"/>
              </w:rPr>
              <w:t>0x202D</w:t>
            </w:r>
          </w:p>
        </w:tc>
        <w:tc>
          <w:tcPr>
            <w:tcW w:w="1045" w:type="dxa"/>
            <w:shd w:val="clear" w:color="auto" w:fill="FFFFFF"/>
            <w:vAlign w:val="top"/>
          </w:tcPr>
          <w:p w14:paraId="480A78DF">
            <w:pPr>
              <w:jc w:val="center"/>
              <w:rPr>
                <w:rFonts w:hint="default" w:ascii="Times New Roman" w:hAnsi="Times New Roman" w:eastAsia="宋体" w:cs="Times New Roman"/>
                <w:sz w:val="18"/>
                <w:szCs w:val="18"/>
                <w:highlight w:val="yellow"/>
                <w:lang w:val="en-US" w:eastAsia="zh-CN" w:bidi="ar-SA"/>
              </w:rPr>
            </w:pPr>
            <w:r>
              <w:rPr>
                <w:rFonts w:hint="default" w:ascii="Times New Roman" w:hAnsi="Times New Roman" w:cs="Times New Roman"/>
                <w:sz w:val="18"/>
                <w:szCs w:val="18"/>
                <w:highlight w:val="yellow"/>
                <w:lang w:eastAsia="zh-CN"/>
              </w:rPr>
              <w:t>BYTE</w:t>
            </w:r>
          </w:p>
        </w:tc>
        <w:tc>
          <w:tcPr>
            <w:tcW w:w="7239" w:type="dxa"/>
            <w:shd w:val="clear" w:color="auto" w:fill="FFFFFF"/>
            <w:vAlign w:val="top"/>
          </w:tcPr>
          <w:p w14:paraId="480B03B8">
            <w:pPr>
              <w:jc w:val="left"/>
              <w:rPr>
                <w:rFonts w:hint="default" w:ascii="Times New Roman" w:hAnsi="Times New Roman" w:cs="Times New Roman"/>
                <w:sz w:val="18"/>
                <w:szCs w:val="18"/>
                <w:highlight w:val="yellow"/>
                <w:lang w:val="en-US" w:eastAsia="zh-CN" w:bidi="ar-SA"/>
              </w:rPr>
            </w:pPr>
            <w:r>
              <w:rPr>
                <w:rFonts w:hint="default" w:ascii="Times New Roman" w:hAnsi="Times New Roman" w:cs="Times New Roman"/>
                <w:sz w:val="18"/>
                <w:szCs w:val="18"/>
                <w:highlight w:val="yellow"/>
                <w:lang w:val="en-US" w:eastAsia="zh-CN" w:bidi="ar-SA"/>
              </w:rPr>
              <w:t>Serial port 2 baud rate configuration:</w:t>
            </w:r>
          </w:p>
          <w:p w14:paraId="4573D032">
            <w:pPr>
              <w:ind w:leftChars="200"/>
              <w:jc w:val="left"/>
              <w:rPr>
                <w:rFonts w:hint="default" w:ascii="Times New Roman" w:hAnsi="Times New Roman" w:cs="Times New Roman"/>
                <w:sz w:val="18"/>
                <w:szCs w:val="18"/>
                <w:highlight w:val="yellow"/>
                <w:lang w:val="en-US" w:eastAsia="zh-CN" w:bidi="ar-SA"/>
              </w:rPr>
            </w:pPr>
            <w:r>
              <w:rPr>
                <w:rFonts w:hint="default" w:ascii="Times New Roman" w:hAnsi="Times New Roman" w:cs="Times New Roman"/>
                <w:sz w:val="18"/>
                <w:szCs w:val="18"/>
                <w:highlight w:val="yellow"/>
                <w:lang w:val="en-US" w:eastAsia="zh-CN" w:bidi="ar-SA"/>
              </w:rPr>
              <w:t>1：‌9600</w:t>
            </w:r>
          </w:p>
          <w:p w14:paraId="5D890043">
            <w:pPr>
              <w:ind w:leftChars="200"/>
              <w:jc w:val="left"/>
              <w:rPr>
                <w:rFonts w:hint="default" w:ascii="Times New Roman" w:hAnsi="Times New Roman" w:cs="Times New Roman"/>
                <w:sz w:val="18"/>
                <w:szCs w:val="18"/>
                <w:highlight w:val="yellow"/>
                <w:lang w:val="en-US" w:eastAsia="zh-CN" w:bidi="ar-SA"/>
              </w:rPr>
            </w:pPr>
            <w:r>
              <w:rPr>
                <w:rFonts w:hint="default" w:ascii="Times New Roman" w:hAnsi="Times New Roman" w:cs="Times New Roman"/>
                <w:sz w:val="18"/>
                <w:szCs w:val="18"/>
                <w:highlight w:val="yellow"/>
                <w:lang w:val="en-US" w:eastAsia="zh-CN" w:bidi="ar-SA"/>
              </w:rPr>
              <w:t>2：‌19200</w:t>
            </w:r>
          </w:p>
          <w:p w14:paraId="3DAFCD01">
            <w:pPr>
              <w:ind w:leftChars="200"/>
              <w:jc w:val="left"/>
              <w:rPr>
                <w:rFonts w:hint="default" w:ascii="Times New Roman" w:hAnsi="Times New Roman" w:cs="Times New Roman"/>
                <w:sz w:val="18"/>
                <w:szCs w:val="18"/>
                <w:highlight w:val="yellow"/>
                <w:lang w:val="en-US" w:eastAsia="zh-CN" w:bidi="ar-SA"/>
              </w:rPr>
            </w:pPr>
            <w:r>
              <w:rPr>
                <w:rFonts w:hint="default" w:ascii="Times New Roman" w:hAnsi="Times New Roman" w:cs="Times New Roman"/>
                <w:sz w:val="18"/>
                <w:szCs w:val="18"/>
                <w:highlight w:val="yellow"/>
                <w:lang w:val="en-US" w:eastAsia="zh-CN" w:bidi="ar-SA"/>
              </w:rPr>
              <w:t>3：‌38400</w:t>
            </w:r>
          </w:p>
          <w:p w14:paraId="15B43ECE">
            <w:pPr>
              <w:ind w:leftChars="200"/>
              <w:jc w:val="left"/>
              <w:rPr>
                <w:rFonts w:hint="default" w:ascii="Times New Roman" w:hAnsi="Times New Roman" w:cs="Times New Roman"/>
                <w:sz w:val="18"/>
                <w:szCs w:val="18"/>
                <w:highlight w:val="yellow"/>
                <w:lang w:val="en-US" w:eastAsia="zh-CN" w:bidi="ar-SA"/>
              </w:rPr>
            </w:pPr>
            <w:r>
              <w:rPr>
                <w:rFonts w:hint="default" w:ascii="Times New Roman" w:hAnsi="Times New Roman" w:cs="Times New Roman"/>
                <w:sz w:val="18"/>
                <w:szCs w:val="18"/>
                <w:highlight w:val="yellow"/>
                <w:lang w:val="en-US" w:eastAsia="zh-CN" w:bidi="ar-SA"/>
              </w:rPr>
              <w:t>4：‌57600</w:t>
            </w:r>
          </w:p>
          <w:p w14:paraId="782A73ED">
            <w:pPr>
              <w:ind w:leftChars="200"/>
              <w:jc w:val="left"/>
              <w:rPr>
                <w:rFonts w:hint="default" w:ascii="Times New Roman" w:hAnsi="Times New Roman" w:cs="Times New Roman"/>
                <w:sz w:val="18"/>
                <w:szCs w:val="18"/>
                <w:highlight w:val="yellow"/>
                <w:lang w:val="en-US" w:eastAsia="zh-CN" w:bidi="ar-SA"/>
              </w:rPr>
            </w:pPr>
            <w:r>
              <w:rPr>
                <w:rFonts w:hint="default" w:ascii="Times New Roman" w:hAnsi="Times New Roman" w:cs="Times New Roman"/>
                <w:sz w:val="18"/>
                <w:szCs w:val="18"/>
                <w:highlight w:val="yellow"/>
                <w:lang w:val="en-US" w:eastAsia="zh-CN" w:bidi="ar-SA"/>
              </w:rPr>
              <w:t>5：‌115200</w:t>
            </w:r>
          </w:p>
          <w:p w14:paraId="74431B76">
            <w:pPr>
              <w:ind w:leftChars="200"/>
              <w:jc w:val="left"/>
              <w:rPr>
                <w:rFonts w:hint="default" w:ascii="Times New Roman" w:hAnsi="Times New Roman" w:eastAsia="宋体" w:cs="Times New Roman"/>
                <w:sz w:val="18"/>
                <w:szCs w:val="18"/>
                <w:highlight w:val="yellow"/>
                <w:lang w:val="en-US" w:eastAsia="zh-CN" w:bidi="ar-SA"/>
              </w:rPr>
            </w:pPr>
            <w:r>
              <w:rPr>
                <w:rFonts w:hint="default" w:ascii="Times New Roman" w:hAnsi="Times New Roman" w:cs="Times New Roman"/>
                <w:sz w:val="18"/>
                <w:szCs w:val="18"/>
                <w:highlight w:val="yellow"/>
                <w:lang w:val="en-US" w:eastAsia="zh-CN" w:bidi="ar-SA"/>
              </w:rPr>
              <w:t>Other values: 115200</w:t>
            </w:r>
          </w:p>
        </w:tc>
      </w:tr>
      <w:tr w14:paraId="21E6A9AD">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c>
          <w:tcPr>
            <w:tcW w:w="1384" w:type="dxa"/>
            <w:shd w:val="clear" w:color="auto" w:fill="FFFFFF"/>
            <w:vAlign w:val="top"/>
          </w:tcPr>
          <w:p w14:paraId="15183262">
            <w:pPr>
              <w:jc w:val="center"/>
              <w:rPr>
                <w:rFonts w:hint="default" w:ascii="Times New Roman" w:hAnsi="Times New Roman" w:eastAsia="宋体" w:cs="Times New Roman"/>
                <w:sz w:val="18"/>
                <w:szCs w:val="18"/>
                <w:lang w:val="en-US" w:eastAsia="zh-CN" w:bidi="ar-SA"/>
              </w:rPr>
            </w:pPr>
            <w:r>
              <w:rPr>
                <w:rFonts w:hint="default" w:ascii="Times New Roman" w:hAnsi="Times New Roman" w:cs="Times New Roman"/>
                <w:sz w:val="18"/>
                <w:szCs w:val="18"/>
                <w:lang w:val="en-US" w:eastAsia="zh-CN"/>
              </w:rPr>
              <w:t>0x202E</w:t>
            </w:r>
          </w:p>
        </w:tc>
        <w:tc>
          <w:tcPr>
            <w:tcW w:w="1045" w:type="dxa"/>
            <w:shd w:val="clear" w:color="auto" w:fill="FFFFFF"/>
            <w:vAlign w:val="top"/>
          </w:tcPr>
          <w:p w14:paraId="27FB313D">
            <w:pPr>
              <w:jc w:val="center"/>
              <w:rPr>
                <w:rFonts w:hint="default" w:ascii="Times New Roman" w:hAnsi="Times New Roman" w:eastAsia="宋体" w:cs="Times New Roman"/>
                <w:sz w:val="18"/>
                <w:szCs w:val="18"/>
                <w:lang w:val="it-IT" w:eastAsia="zh-CN" w:bidi="ar-SA"/>
              </w:rPr>
            </w:pPr>
            <w:r>
              <w:rPr>
                <w:rFonts w:hint="default" w:ascii="Times New Roman" w:hAnsi="Times New Roman" w:cs="Times New Roman"/>
                <w:sz w:val="18"/>
                <w:szCs w:val="18"/>
              </w:rPr>
              <w:t>WORD</w:t>
            </w:r>
          </w:p>
        </w:tc>
        <w:tc>
          <w:tcPr>
            <w:tcW w:w="7239" w:type="dxa"/>
            <w:shd w:val="clear" w:color="auto" w:fill="FFFFFF"/>
            <w:vAlign w:val="top"/>
          </w:tcPr>
          <w:p w14:paraId="78D3FF76">
            <w:pPr>
              <w:jc w:val="left"/>
              <w:rPr>
                <w:rFonts w:hint="default" w:ascii="Times New Roman" w:hAnsi="Times New Roman" w:cs="Times New Roman"/>
                <w:sz w:val="18"/>
                <w:szCs w:val="18"/>
                <w:lang w:val="en-US" w:eastAsia="zh-CN"/>
              </w:rPr>
            </w:pPr>
            <w:r>
              <w:rPr>
                <w:rFonts w:hint="default" w:ascii="Times New Roman" w:hAnsi="Times New Roman" w:cs="Times New Roman"/>
                <w:sz w:val="18"/>
                <w:szCs w:val="18"/>
                <w:lang w:val="en-US" w:eastAsia="zh-CN"/>
              </w:rPr>
              <w:t>When ACC ON (via ACC line), CAN transparent transmission reporting interval is 0x0705, default 5s</w:t>
            </w:r>
          </w:p>
        </w:tc>
      </w:tr>
      <w:tr w14:paraId="1A85F0C0">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c>
          <w:tcPr>
            <w:tcW w:w="1384" w:type="dxa"/>
            <w:shd w:val="clear" w:color="auto" w:fill="FFFFFF"/>
            <w:vAlign w:val="top"/>
          </w:tcPr>
          <w:p w14:paraId="0D157E5F">
            <w:pPr>
              <w:jc w:val="center"/>
              <w:rPr>
                <w:rFonts w:hint="default" w:ascii="Times New Roman" w:hAnsi="Times New Roman" w:eastAsia="宋体" w:cs="Times New Roman"/>
                <w:sz w:val="18"/>
                <w:szCs w:val="18"/>
                <w:lang w:val="en-US" w:eastAsia="zh-CN" w:bidi="ar-SA"/>
              </w:rPr>
            </w:pPr>
            <w:r>
              <w:rPr>
                <w:rFonts w:hint="default" w:ascii="Times New Roman" w:hAnsi="Times New Roman" w:cs="Times New Roman"/>
                <w:sz w:val="18"/>
                <w:szCs w:val="18"/>
                <w:lang w:val="en-US" w:eastAsia="zh-CN"/>
              </w:rPr>
              <w:t>0x202F</w:t>
            </w:r>
          </w:p>
        </w:tc>
        <w:tc>
          <w:tcPr>
            <w:tcW w:w="1045" w:type="dxa"/>
            <w:shd w:val="clear" w:color="auto" w:fill="FFFFFF"/>
            <w:vAlign w:val="top"/>
          </w:tcPr>
          <w:p w14:paraId="28CAF9A8">
            <w:pPr>
              <w:jc w:val="center"/>
              <w:rPr>
                <w:rFonts w:hint="default" w:ascii="Times New Roman" w:hAnsi="Times New Roman" w:eastAsia="宋体" w:cs="Times New Roman"/>
                <w:sz w:val="18"/>
                <w:szCs w:val="18"/>
                <w:lang w:val="it-IT" w:eastAsia="zh-CN" w:bidi="ar-SA"/>
              </w:rPr>
            </w:pPr>
            <w:r>
              <w:rPr>
                <w:rFonts w:hint="default" w:ascii="Times New Roman" w:hAnsi="Times New Roman" w:cs="Times New Roman"/>
                <w:sz w:val="18"/>
                <w:szCs w:val="18"/>
              </w:rPr>
              <w:t>WORD</w:t>
            </w:r>
          </w:p>
        </w:tc>
        <w:tc>
          <w:tcPr>
            <w:tcW w:w="7239" w:type="dxa"/>
            <w:shd w:val="clear" w:color="auto" w:fill="FFFFFF"/>
            <w:vAlign w:val="top"/>
          </w:tcPr>
          <w:p w14:paraId="3BB41D88">
            <w:pPr>
              <w:jc w:val="left"/>
              <w:rPr>
                <w:rFonts w:hint="default" w:ascii="Times New Roman" w:hAnsi="Times New Roman" w:cs="Times New Roman"/>
                <w:sz w:val="18"/>
                <w:szCs w:val="18"/>
                <w:lang w:val="en-US" w:eastAsia="zh-CN"/>
              </w:rPr>
            </w:pPr>
            <w:r>
              <w:rPr>
                <w:rFonts w:hint="default" w:ascii="Times New Roman" w:hAnsi="Times New Roman" w:cs="Times New Roman"/>
                <w:sz w:val="18"/>
                <w:szCs w:val="18"/>
                <w:lang w:val="en-US" w:eastAsia="zh-CN"/>
              </w:rPr>
              <w:t>When ACC OFF (via ACC line), CAN transparent transmission reporting interval is 0x0705, default 60s</w:t>
            </w:r>
          </w:p>
        </w:tc>
      </w:tr>
      <w:tr w14:paraId="36F49913">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c>
          <w:tcPr>
            <w:tcW w:w="1384" w:type="dxa"/>
            <w:shd w:val="clear" w:color="auto" w:fill="FFFFFF"/>
            <w:vAlign w:val="top"/>
          </w:tcPr>
          <w:p w14:paraId="11A49243">
            <w:pPr>
              <w:jc w:val="center"/>
              <w:rPr>
                <w:rFonts w:hint="default" w:ascii="Times New Roman" w:hAnsi="Times New Roman" w:cs="Times New Roman"/>
                <w:sz w:val="18"/>
                <w:szCs w:val="18"/>
                <w:highlight w:val="yellow"/>
                <w:lang w:val="en-US" w:eastAsia="zh-CN"/>
              </w:rPr>
            </w:pPr>
            <w:r>
              <w:rPr>
                <w:rFonts w:hint="default" w:ascii="Times New Roman" w:hAnsi="Times New Roman" w:cs="Times New Roman"/>
                <w:sz w:val="18"/>
                <w:szCs w:val="18"/>
                <w:highlight w:val="none"/>
                <w:lang w:val="en-US" w:eastAsia="zh-CN"/>
              </w:rPr>
              <w:t>0x2030</w:t>
            </w:r>
          </w:p>
        </w:tc>
        <w:tc>
          <w:tcPr>
            <w:tcW w:w="1045" w:type="dxa"/>
            <w:shd w:val="clear" w:color="auto" w:fill="FFFFFF"/>
            <w:vAlign w:val="top"/>
          </w:tcPr>
          <w:p w14:paraId="7FA3F242">
            <w:pPr>
              <w:jc w:val="center"/>
              <w:rPr>
                <w:rFonts w:hint="default" w:ascii="Times New Roman" w:hAnsi="Times New Roman" w:eastAsia="宋体" w:cs="Times New Roman"/>
                <w:sz w:val="18"/>
                <w:szCs w:val="18"/>
                <w:lang w:val="en-US" w:eastAsia="zh-CN" w:bidi="ar-SA"/>
              </w:rPr>
            </w:pPr>
            <w:r>
              <w:rPr>
                <w:rFonts w:hint="default" w:ascii="Times New Roman" w:hAnsi="Times New Roman" w:cs="Times New Roman"/>
                <w:sz w:val="18"/>
                <w:szCs w:val="18"/>
                <w:lang w:eastAsia="zh-CN"/>
              </w:rPr>
              <w:t>BYTE</w:t>
            </w:r>
          </w:p>
        </w:tc>
        <w:tc>
          <w:tcPr>
            <w:tcW w:w="7239" w:type="dxa"/>
            <w:shd w:val="clear" w:color="auto" w:fill="FFFFFF"/>
            <w:vAlign w:val="top"/>
          </w:tcPr>
          <w:p w14:paraId="69750393">
            <w:pPr>
              <w:jc w:val="left"/>
              <w:rPr>
                <w:rFonts w:hint="default" w:ascii="Times New Roman" w:hAnsi="Times New Roman" w:cs="Times New Roman"/>
                <w:sz w:val="18"/>
                <w:szCs w:val="18"/>
                <w:lang w:val="en-US" w:eastAsia="zh-CN"/>
              </w:rPr>
            </w:pPr>
            <w:r>
              <w:rPr>
                <w:rFonts w:hint="default" w:ascii="Times New Roman" w:hAnsi="Times New Roman" w:cs="Times New Roman"/>
                <w:sz w:val="18"/>
                <w:szCs w:val="18"/>
                <w:lang w:val="en-US" w:eastAsia="zh-CN"/>
              </w:rPr>
              <w:t>0x01: Open buzzer</w:t>
            </w:r>
          </w:p>
          <w:p w14:paraId="1A2CE55E">
            <w:pPr>
              <w:jc w:val="left"/>
              <w:rPr>
                <w:rFonts w:hint="default" w:ascii="Times New Roman" w:hAnsi="Times New Roman" w:eastAsia="宋体" w:cs="Times New Roman"/>
                <w:sz w:val="18"/>
                <w:szCs w:val="18"/>
                <w:lang w:val="en-US" w:eastAsia="zh-CN" w:bidi="ar-SA"/>
              </w:rPr>
            </w:pPr>
            <w:r>
              <w:rPr>
                <w:rFonts w:hint="default" w:ascii="Times New Roman" w:hAnsi="Times New Roman" w:cs="Times New Roman"/>
                <w:sz w:val="18"/>
                <w:szCs w:val="18"/>
                <w:lang w:val="en-US" w:eastAsia="zh-CN"/>
              </w:rPr>
              <w:t>0x00: close buzzer</w:t>
            </w:r>
            <w:r>
              <w:rPr>
                <w:rFonts w:hint="default" w:ascii="Times New Roman" w:hAnsi="Times New Roman" w:cs="Times New Roman"/>
                <w:sz w:val="18"/>
                <w:szCs w:val="18"/>
                <w:lang w:val="en-US" w:eastAsia="zh-CN"/>
              </w:rPr>
              <w:br w:type="textWrapping"/>
            </w:r>
            <w:r>
              <w:rPr>
                <w:rFonts w:hint="default" w:ascii="Times New Roman" w:hAnsi="Times New Roman" w:cs="Times New Roman"/>
                <w:sz w:val="18"/>
                <w:szCs w:val="18"/>
                <w:lang w:val="en-US" w:eastAsia="zh-CN"/>
              </w:rPr>
              <w:t>( The control is only effective when the ACC state is on )</w:t>
            </w:r>
          </w:p>
        </w:tc>
      </w:tr>
      <w:tr w14:paraId="6777A88B">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c>
          <w:tcPr>
            <w:tcW w:w="1384" w:type="dxa"/>
            <w:shd w:val="clear" w:color="auto" w:fill="FFFFFF"/>
            <w:vAlign w:val="top"/>
          </w:tcPr>
          <w:p w14:paraId="286F12CA">
            <w:pPr>
              <w:jc w:val="center"/>
              <w:rPr>
                <w:rFonts w:hint="default" w:ascii="Times New Roman" w:hAnsi="Times New Roman" w:eastAsia="宋体" w:cs="Times New Roman"/>
                <w:sz w:val="18"/>
                <w:szCs w:val="18"/>
                <w:lang w:val="en-US" w:eastAsia="zh-CN" w:bidi="ar-SA"/>
              </w:rPr>
            </w:pPr>
            <w:r>
              <w:rPr>
                <w:rFonts w:hint="default" w:ascii="Times New Roman" w:hAnsi="Times New Roman" w:cs="Times New Roman"/>
                <w:sz w:val="18"/>
                <w:szCs w:val="18"/>
                <w:lang w:val="en-US" w:eastAsia="zh-CN"/>
              </w:rPr>
              <w:t>0x2050</w:t>
            </w:r>
          </w:p>
        </w:tc>
        <w:tc>
          <w:tcPr>
            <w:tcW w:w="1045" w:type="dxa"/>
            <w:shd w:val="clear" w:color="auto" w:fill="FFFFFF"/>
            <w:vAlign w:val="top"/>
          </w:tcPr>
          <w:p w14:paraId="793FBC49">
            <w:pPr>
              <w:jc w:val="center"/>
              <w:rPr>
                <w:rFonts w:hint="default" w:ascii="Times New Roman" w:hAnsi="Times New Roman" w:eastAsia="宋体" w:cs="Times New Roman"/>
                <w:sz w:val="18"/>
                <w:szCs w:val="18"/>
                <w:lang w:val="en-US" w:eastAsia="zh-CN" w:bidi="ar-SA"/>
              </w:rPr>
            </w:pPr>
            <w:r>
              <w:rPr>
                <w:rFonts w:hint="default" w:ascii="Times New Roman" w:hAnsi="Times New Roman" w:cs="Times New Roman"/>
                <w:sz w:val="18"/>
                <w:szCs w:val="18"/>
                <w:lang w:eastAsia="zh-CN"/>
              </w:rPr>
              <w:t>BYTE</w:t>
            </w:r>
            <w:r>
              <w:rPr>
                <w:rFonts w:hint="default" w:ascii="Times New Roman" w:hAnsi="Times New Roman" w:cs="Times New Roman"/>
                <w:sz w:val="18"/>
                <w:szCs w:val="18"/>
                <w:lang w:val="en-US" w:eastAsia="zh-CN"/>
              </w:rPr>
              <w:t>[N]</w:t>
            </w:r>
          </w:p>
        </w:tc>
        <w:tc>
          <w:tcPr>
            <w:tcW w:w="7239" w:type="dxa"/>
            <w:shd w:val="clear" w:color="auto" w:fill="FFFFFF"/>
            <w:vAlign w:val="top"/>
          </w:tcPr>
          <w:p w14:paraId="7B579668">
            <w:pPr>
              <w:jc w:val="left"/>
              <w:rPr>
                <w:rFonts w:hint="default" w:ascii="Times New Roman" w:hAnsi="Times New Roman" w:eastAsia="宋体" w:cs="Times New Roman"/>
                <w:sz w:val="18"/>
                <w:szCs w:val="18"/>
                <w:lang w:val="en-US" w:eastAsia="zh-CN" w:bidi="ar-SA"/>
              </w:rPr>
            </w:pPr>
            <w:r>
              <w:rPr>
                <w:rFonts w:hint="default" w:ascii="Times New Roman" w:hAnsi="Times New Roman" w:cs="Times New Roman"/>
                <w:sz w:val="18"/>
                <w:szCs w:val="18"/>
                <w:lang w:val="en-US" w:eastAsia="zh-CN"/>
              </w:rPr>
              <w:fldChar w:fldCharType="begin"/>
            </w:r>
            <w:r>
              <w:rPr>
                <w:rFonts w:hint="default" w:ascii="Times New Roman" w:hAnsi="Times New Roman" w:cs="Times New Roman"/>
                <w:sz w:val="18"/>
                <w:szCs w:val="18"/>
                <w:lang w:val="en-US" w:eastAsia="zh-CN"/>
              </w:rPr>
              <w:instrText xml:space="preserve"> HYPERLINK \l "_附表CAN ID配置过滤表" </w:instrText>
            </w:r>
            <w:r>
              <w:rPr>
                <w:rFonts w:hint="default" w:ascii="Times New Roman" w:hAnsi="Times New Roman" w:cs="Times New Roman"/>
                <w:sz w:val="18"/>
                <w:szCs w:val="18"/>
                <w:lang w:val="en-US" w:eastAsia="zh-CN"/>
              </w:rPr>
              <w:fldChar w:fldCharType="separate"/>
            </w:r>
            <w:r>
              <w:rPr>
                <w:rStyle w:val="17"/>
                <w:rFonts w:hint="default" w:ascii="Times New Roman" w:hAnsi="Times New Roman" w:cs="Times New Roman"/>
                <w:sz w:val="18"/>
                <w:szCs w:val="18"/>
                <w:lang w:val="en-US" w:eastAsia="zh-CN"/>
              </w:rPr>
              <w:t>CAN ID configuration filter table</w:t>
            </w:r>
            <w:r>
              <w:rPr>
                <w:rFonts w:hint="default" w:ascii="Times New Roman" w:hAnsi="Times New Roman" w:cs="Times New Roman"/>
                <w:sz w:val="18"/>
                <w:szCs w:val="18"/>
                <w:lang w:val="en-US" w:eastAsia="zh-CN"/>
              </w:rPr>
              <w:fldChar w:fldCharType="end"/>
            </w:r>
          </w:p>
        </w:tc>
      </w:tr>
    </w:tbl>
    <w:p w14:paraId="27D7BE90">
      <w:pPr>
        <w:pStyle w:val="3"/>
        <w:spacing w:before="0"/>
        <w:ind w:left="0"/>
        <w:rPr>
          <w:rFonts w:hint="default" w:ascii="Times New Roman" w:hAnsi="Times New Roman" w:cs="Times New Roman"/>
          <w:sz w:val="21"/>
          <w:szCs w:val="21"/>
        </w:rPr>
      </w:pPr>
      <w:bookmarkStart w:id="150" w:name="_附表CAN ID配置过滤表"/>
      <w:r>
        <w:rPr>
          <w:rFonts w:hint="default" w:ascii="Times New Roman" w:hAnsi="Times New Roman" w:cs="Times New Roman"/>
          <w:sz w:val="21"/>
          <w:szCs w:val="21"/>
          <w:lang w:val="en-US" w:eastAsia="zh-CN"/>
        </w:rPr>
        <w:t xml:space="preserve">   </w:t>
      </w:r>
      <w:r>
        <w:rPr>
          <w:rFonts w:hint="default" w:ascii="Times New Roman" w:hAnsi="Times New Roman" w:cs="Times New Roman"/>
          <w:sz w:val="21"/>
          <w:szCs w:val="21"/>
        </w:rPr>
        <w:fldChar w:fldCharType="begin"/>
      </w:r>
      <w:r>
        <w:rPr>
          <w:rFonts w:hint="default" w:ascii="Times New Roman" w:hAnsi="Times New Roman" w:cs="Times New Roman"/>
          <w:sz w:val="21"/>
          <w:szCs w:val="21"/>
        </w:rPr>
        <w:instrText xml:space="preserve"> HYPERLINK \l "_Appendix_Terminal parameter setting definition" </w:instrText>
      </w:r>
      <w:r>
        <w:rPr>
          <w:rFonts w:hint="default" w:ascii="Times New Roman" w:hAnsi="Times New Roman" w:cs="Times New Roman"/>
          <w:sz w:val="21"/>
          <w:szCs w:val="21"/>
        </w:rPr>
        <w:fldChar w:fldCharType="separate"/>
      </w:r>
      <w:r>
        <w:rPr>
          <w:rStyle w:val="14"/>
          <w:rFonts w:hint="default" w:ascii="Times New Roman" w:hAnsi="Times New Roman" w:cs="Times New Roman"/>
          <w:sz w:val="21"/>
          <w:szCs w:val="21"/>
        </w:rPr>
        <w:t>Appendix_CAN ID configuration filter table</w:t>
      </w:r>
      <w:r>
        <w:rPr>
          <w:rFonts w:hint="default" w:ascii="Times New Roman" w:hAnsi="Times New Roman" w:cs="Times New Roman"/>
          <w:sz w:val="21"/>
          <w:szCs w:val="21"/>
        </w:rPr>
        <w:fldChar w:fldCharType="end"/>
      </w:r>
    </w:p>
    <w:bookmarkEnd w:id="150"/>
    <w:tbl>
      <w:tblPr>
        <w:tblStyle w:val="12"/>
        <w:tblW w:w="0" w:type="auto"/>
        <w:tblInd w:w="510" w:type="dxa"/>
        <w:tblLayout w:type="fixed"/>
        <w:tblCellMar>
          <w:top w:w="15" w:type="dxa"/>
          <w:left w:w="15" w:type="dxa"/>
          <w:bottom w:w="15" w:type="dxa"/>
          <w:right w:w="15" w:type="dxa"/>
        </w:tblCellMar>
      </w:tblPr>
      <w:tblGrid>
        <w:gridCol w:w="1252"/>
        <w:gridCol w:w="1764"/>
        <w:gridCol w:w="900"/>
        <w:gridCol w:w="1003"/>
        <w:gridCol w:w="4579"/>
      </w:tblGrid>
      <w:tr w14:paraId="09082C0E">
        <w:tblPrEx>
          <w:tblCellMar>
            <w:top w:w="15" w:type="dxa"/>
            <w:left w:w="15" w:type="dxa"/>
            <w:bottom w:w="15" w:type="dxa"/>
            <w:right w:w="15" w:type="dxa"/>
          </w:tblCellMar>
        </w:tblPrEx>
        <w:trPr>
          <w:trHeight w:val="90" w:hRule="atLeast"/>
        </w:trPr>
        <w:tc>
          <w:tcPr>
            <w:tcW w:w="1252" w:type="dxa"/>
            <w:tcBorders>
              <w:top w:val="single" w:color="000000" w:sz="4" w:space="0"/>
              <w:left w:val="single" w:color="000000" w:sz="4" w:space="0"/>
              <w:bottom w:val="single" w:color="000000" w:sz="4" w:space="0"/>
              <w:right w:val="single" w:color="000000" w:sz="4" w:space="0"/>
            </w:tcBorders>
            <w:shd w:val="clear" w:color="000000" w:fill="C0C0C0"/>
            <w:noWrap w:val="0"/>
            <w:vAlign w:val="center"/>
          </w:tcPr>
          <w:p w14:paraId="7213D586">
            <w:pPr>
              <w:jc w:val="center"/>
              <w:rPr>
                <w:rFonts w:hint="default" w:ascii="Times New Roman" w:hAnsi="Times New Roman" w:cs="Times New Roman"/>
                <w:color w:val="000000"/>
                <w:sz w:val="18"/>
                <w:szCs w:val="18"/>
              </w:rPr>
            </w:pPr>
            <w:r>
              <w:rPr>
                <w:rFonts w:hint="default" w:ascii="Times New Roman" w:hAnsi="Times New Roman" w:cs="Times New Roman"/>
                <w:color w:val="000000"/>
                <w:sz w:val="18"/>
                <w:szCs w:val="18"/>
              </w:rPr>
              <w:t>Serial number</w:t>
            </w:r>
          </w:p>
        </w:tc>
        <w:tc>
          <w:tcPr>
            <w:tcW w:w="1764" w:type="dxa"/>
            <w:tcBorders>
              <w:top w:val="single" w:color="000000" w:sz="4" w:space="0"/>
              <w:left w:val="single" w:color="000000" w:sz="4" w:space="0"/>
              <w:bottom w:val="single" w:color="000000" w:sz="4" w:space="0"/>
              <w:right w:val="single" w:color="000000" w:sz="4" w:space="0"/>
            </w:tcBorders>
            <w:shd w:val="clear" w:color="000000" w:fill="C0C0C0"/>
            <w:noWrap w:val="0"/>
            <w:vAlign w:val="center"/>
          </w:tcPr>
          <w:p w14:paraId="51355206">
            <w:pPr>
              <w:jc w:val="center"/>
              <w:rPr>
                <w:rFonts w:hint="default" w:ascii="Times New Roman" w:hAnsi="Times New Roman" w:cs="Times New Roman"/>
                <w:color w:val="000000"/>
                <w:sz w:val="18"/>
                <w:szCs w:val="18"/>
              </w:rPr>
            </w:pPr>
            <w:r>
              <w:rPr>
                <w:rFonts w:hint="default" w:ascii="Times New Roman" w:hAnsi="Times New Roman" w:cs="Times New Roman"/>
                <w:color w:val="000000"/>
                <w:sz w:val="18"/>
                <w:szCs w:val="18"/>
              </w:rPr>
              <w:t>content</w:t>
            </w:r>
          </w:p>
        </w:tc>
        <w:tc>
          <w:tcPr>
            <w:tcW w:w="900" w:type="dxa"/>
            <w:tcBorders>
              <w:top w:val="single" w:color="000000" w:sz="4" w:space="0"/>
              <w:left w:val="single" w:color="000000" w:sz="4" w:space="0"/>
              <w:bottom w:val="single" w:color="000000" w:sz="4" w:space="0"/>
              <w:right w:val="single" w:color="000000" w:sz="4" w:space="0"/>
            </w:tcBorders>
            <w:shd w:val="clear" w:color="000000" w:fill="C0C0C0"/>
            <w:noWrap w:val="0"/>
            <w:vAlign w:val="center"/>
          </w:tcPr>
          <w:p w14:paraId="124331E0">
            <w:pPr>
              <w:jc w:val="center"/>
              <w:rPr>
                <w:rFonts w:hint="default" w:ascii="Times New Roman" w:hAnsi="Times New Roman" w:cs="Times New Roman"/>
                <w:color w:val="000000"/>
                <w:sz w:val="18"/>
                <w:szCs w:val="18"/>
              </w:rPr>
            </w:pPr>
            <w:r>
              <w:rPr>
                <w:rFonts w:hint="default" w:ascii="Times New Roman" w:hAnsi="Times New Roman" w:cs="Times New Roman"/>
                <w:color w:val="000000"/>
                <w:sz w:val="18"/>
                <w:szCs w:val="18"/>
              </w:rPr>
              <w:t>byte count</w:t>
            </w:r>
          </w:p>
        </w:tc>
        <w:tc>
          <w:tcPr>
            <w:tcW w:w="1003" w:type="dxa"/>
            <w:tcBorders>
              <w:top w:val="single" w:color="000000" w:sz="4" w:space="0"/>
              <w:left w:val="single" w:color="000000" w:sz="4" w:space="0"/>
              <w:bottom w:val="single" w:color="000000" w:sz="4" w:space="0"/>
              <w:right w:val="single" w:color="000000" w:sz="4" w:space="0"/>
            </w:tcBorders>
            <w:shd w:val="clear" w:color="000000" w:fill="C0C0C0"/>
            <w:noWrap w:val="0"/>
            <w:vAlign w:val="center"/>
          </w:tcPr>
          <w:p w14:paraId="79DFAF38">
            <w:pPr>
              <w:jc w:val="center"/>
              <w:rPr>
                <w:rFonts w:hint="default" w:ascii="Times New Roman" w:hAnsi="Times New Roman" w:cs="Times New Roman"/>
                <w:color w:val="000000"/>
                <w:sz w:val="18"/>
                <w:szCs w:val="18"/>
              </w:rPr>
            </w:pPr>
            <w:r>
              <w:rPr>
                <w:rFonts w:hint="default" w:ascii="Times New Roman" w:hAnsi="Times New Roman" w:cs="Times New Roman"/>
                <w:color w:val="000000"/>
                <w:sz w:val="18"/>
                <w:szCs w:val="18"/>
              </w:rPr>
              <w:t>data type</w:t>
            </w:r>
          </w:p>
        </w:tc>
        <w:tc>
          <w:tcPr>
            <w:tcW w:w="4579" w:type="dxa"/>
            <w:tcBorders>
              <w:top w:val="single" w:color="000000" w:sz="4" w:space="0"/>
              <w:left w:val="single" w:color="000000" w:sz="4" w:space="0"/>
              <w:bottom w:val="single" w:color="000000" w:sz="4" w:space="0"/>
              <w:right w:val="single" w:color="000000" w:sz="4" w:space="0"/>
            </w:tcBorders>
            <w:shd w:val="clear" w:color="000000" w:fill="C0C0C0"/>
            <w:noWrap w:val="0"/>
            <w:vAlign w:val="center"/>
          </w:tcPr>
          <w:p w14:paraId="53431B2B">
            <w:pPr>
              <w:jc w:val="left"/>
              <w:rPr>
                <w:rFonts w:hint="default" w:ascii="Times New Roman" w:hAnsi="Times New Roman" w:cs="Times New Roman"/>
                <w:color w:val="000000"/>
                <w:sz w:val="18"/>
                <w:szCs w:val="18"/>
              </w:rPr>
            </w:pPr>
            <w:r>
              <w:rPr>
                <w:rFonts w:hint="default" w:ascii="Times New Roman" w:hAnsi="Times New Roman" w:cs="Times New Roman"/>
                <w:color w:val="000000"/>
                <w:sz w:val="18"/>
                <w:szCs w:val="18"/>
              </w:rPr>
              <w:t>description</w:t>
            </w:r>
          </w:p>
        </w:tc>
      </w:tr>
      <w:tr w14:paraId="1C6DB659">
        <w:tblPrEx>
          <w:tblCellMar>
            <w:top w:w="15" w:type="dxa"/>
            <w:left w:w="15" w:type="dxa"/>
            <w:bottom w:w="15" w:type="dxa"/>
            <w:right w:w="15" w:type="dxa"/>
          </w:tblCellMar>
        </w:tblPrEx>
        <w:trPr>
          <w:trHeight w:val="285" w:hRule="atLeast"/>
        </w:trPr>
        <w:tc>
          <w:tcPr>
            <w:tcW w:w="1252" w:type="dxa"/>
            <w:tcBorders>
              <w:top w:val="single" w:color="000000" w:sz="4" w:space="0"/>
              <w:left w:val="single" w:color="000000" w:sz="4" w:space="0"/>
              <w:bottom w:val="single" w:color="000000" w:sz="4" w:space="0"/>
              <w:right w:val="single" w:color="000000" w:sz="4" w:space="0"/>
            </w:tcBorders>
            <w:shd w:val="clear" w:color="auto" w:fill="FFFFFF"/>
            <w:noWrap w:val="0"/>
            <w:vAlign w:val="center"/>
          </w:tcPr>
          <w:p w14:paraId="5ABD24C2">
            <w:pPr>
              <w:jc w:val="center"/>
              <w:rPr>
                <w:rFonts w:hint="default" w:ascii="Times New Roman" w:hAnsi="Times New Roman" w:cs="Times New Roman"/>
                <w:sz w:val="18"/>
                <w:szCs w:val="18"/>
              </w:rPr>
            </w:pPr>
            <w:r>
              <w:rPr>
                <w:rFonts w:hint="default" w:ascii="Times New Roman" w:hAnsi="Times New Roman" w:cs="Times New Roman"/>
                <w:sz w:val="18"/>
                <w:szCs w:val="18"/>
              </w:rPr>
              <w:t>0</w:t>
            </w:r>
          </w:p>
        </w:tc>
        <w:tc>
          <w:tcPr>
            <w:tcW w:w="1764" w:type="dxa"/>
            <w:tcBorders>
              <w:top w:val="single" w:color="000000" w:sz="4" w:space="0"/>
              <w:left w:val="single" w:color="000000" w:sz="4" w:space="0"/>
              <w:bottom w:val="single" w:color="000000" w:sz="4" w:space="0"/>
              <w:right w:val="single" w:color="000000" w:sz="4" w:space="0"/>
            </w:tcBorders>
            <w:shd w:val="clear" w:color="auto" w:fill="FFFFFF"/>
            <w:noWrap w:val="0"/>
            <w:vAlign w:val="center"/>
          </w:tcPr>
          <w:p w14:paraId="49BBF06E">
            <w:pPr>
              <w:jc w:val="left"/>
              <w:rPr>
                <w:rFonts w:hint="default" w:ascii="Times New Roman" w:hAnsi="Times New Roman" w:eastAsia="宋体" w:cs="Times New Roman"/>
                <w:sz w:val="18"/>
                <w:szCs w:val="18"/>
                <w:lang w:eastAsia="zh-CN"/>
              </w:rPr>
            </w:pPr>
            <w:r>
              <w:rPr>
                <w:rFonts w:hint="default" w:ascii="Times New Roman" w:hAnsi="Times New Roman" w:cs="Times New Roman"/>
                <w:sz w:val="18"/>
                <w:szCs w:val="18"/>
                <w:lang w:val="en-US" w:eastAsia="zh-CN"/>
              </w:rPr>
              <w:t>Total number of filtering groups</w:t>
            </w:r>
          </w:p>
        </w:tc>
        <w:tc>
          <w:tcPr>
            <w:tcW w:w="900" w:type="dxa"/>
            <w:tcBorders>
              <w:top w:val="single" w:color="000000" w:sz="4" w:space="0"/>
              <w:left w:val="single" w:color="000000" w:sz="4" w:space="0"/>
              <w:bottom w:val="single" w:color="000000" w:sz="4" w:space="0"/>
              <w:right w:val="single" w:color="000000" w:sz="4" w:space="0"/>
            </w:tcBorders>
            <w:shd w:val="clear" w:color="auto" w:fill="FFFFFF"/>
            <w:noWrap w:val="0"/>
            <w:vAlign w:val="center"/>
          </w:tcPr>
          <w:p w14:paraId="768BCED8">
            <w:pPr>
              <w:jc w:val="center"/>
              <w:rPr>
                <w:rFonts w:hint="default" w:ascii="Times New Roman" w:hAnsi="Times New Roman" w:cs="Times New Roman"/>
                <w:sz w:val="18"/>
                <w:szCs w:val="18"/>
              </w:rPr>
            </w:pPr>
            <w:r>
              <w:rPr>
                <w:rFonts w:hint="default" w:ascii="Times New Roman" w:hAnsi="Times New Roman" w:cs="Times New Roman"/>
                <w:sz w:val="18"/>
                <w:szCs w:val="18"/>
              </w:rPr>
              <w:t>1</w:t>
            </w:r>
          </w:p>
        </w:tc>
        <w:tc>
          <w:tcPr>
            <w:tcW w:w="1003" w:type="dxa"/>
            <w:tcBorders>
              <w:top w:val="single" w:color="000000" w:sz="4" w:space="0"/>
              <w:left w:val="single" w:color="000000" w:sz="4" w:space="0"/>
              <w:bottom w:val="single" w:color="000000" w:sz="4" w:space="0"/>
              <w:right w:val="single" w:color="000000" w:sz="4" w:space="0"/>
            </w:tcBorders>
            <w:shd w:val="clear" w:color="auto" w:fill="FFFFFF"/>
            <w:noWrap w:val="0"/>
            <w:vAlign w:val="center"/>
          </w:tcPr>
          <w:p w14:paraId="444EEA2B">
            <w:pPr>
              <w:jc w:val="center"/>
              <w:rPr>
                <w:rFonts w:hint="default" w:ascii="Times New Roman" w:hAnsi="Times New Roman" w:eastAsia="宋体" w:cs="Times New Roman"/>
                <w:sz w:val="18"/>
                <w:szCs w:val="18"/>
                <w:lang w:val="en-US" w:eastAsia="zh-CN"/>
              </w:rPr>
            </w:pPr>
            <w:r>
              <w:rPr>
                <w:rFonts w:hint="default" w:ascii="Times New Roman" w:hAnsi="Times New Roman" w:cs="Times New Roman"/>
                <w:sz w:val="18"/>
                <w:szCs w:val="18"/>
                <w:lang w:val="en-US" w:eastAsia="zh-CN"/>
              </w:rPr>
              <w:t>Byte</w:t>
            </w:r>
          </w:p>
        </w:tc>
        <w:tc>
          <w:tcPr>
            <w:tcW w:w="4579" w:type="dxa"/>
            <w:tcBorders>
              <w:top w:val="single" w:color="000000" w:sz="4" w:space="0"/>
              <w:left w:val="single" w:color="000000" w:sz="4" w:space="0"/>
              <w:bottom w:val="single" w:color="000000" w:sz="4" w:space="0"/>
              <w:right w:val="single" w:color="000000" w:sz="4" w:space="0"/>
            </w:tcBorders>
            <w:shd w:val="clear" w:color="auto" w:fill="FFFFFF"/>
            <w:noWrap w:val="0"/>
            <w:vAlign w:val="center"/>
          </w:tcPr>
          <w:p w14:paraId="6644E8F1">
            <w:pPr>
              <w:jc w:val="left"/>
              <w:rPr>
                <w:rFonts w:hint="default" w:ascii="Times New Roman" w:hAnsi="Times New Roman" w:cs="Times New Roman"/>
                <w:color w:val="FF0000"/>
                <w:sz w:val="18"/>
                <w:szCs w:val="18"/>
                <w:lang w:val="en-US" w:eastAsia="zh-CN"/>
              </w:rPr>
            </w:pPr>
            <w:r>
              <w:rPr>
                <w:rFonts w:hint="default" w:ascii="Times New Roman" w:hAnsi="Times New Roman" w:cs="Times New Roman"/>
                <w:sz w:val="18"/>
                <w:szCs w:val="18"/>
                <w:lang w:val="en-US" w:eastAsia="zh-CN"/>
              </w:rPr>
              <w:t>Total number of filtering groups, supporting up to 14 CAN filtering groups</w:t>
            </w:r>
            <w:r>
              <w:rPr>
                <w:rFonts w:hint="default" w:ascii="Times New Roman" w:hAnsi="Times New Roman" w:cs="Times New Roman"/>
                <w:sz w:val="18"/>
                <w:szCs w:val="18"/>
                <w:lang w:val="en-US" w:eastAsia="zh-CN"/>
              </w:rPr>
              <w:br w:type="textWrapping"/>
            </w:r>
            <w:r>
              <w:rPr>
                <w:rFonts w:hint="default" w:ascii="Times New Roman" w:hAnsi="Times New Roman" w:cs="Times New Roman"/>
                <w:color w:val="FF0000"/>
                <w:sz w:val="18"/>
                <w:szCs w:val="18"/>
                <w:lang w:val="en-US" w:eastAsia="zh-CN"/>
              </w:rPr>
              <w:t>If it is 0xAA, it means all are reported</w:t>
            </w:r>
          </w:p>
          <w:p w14:paraId="5012A510">
            <w:pPr>
              <w:jc w:val="left"/>
              <w:rPr>
                <w:rFonts w:hint="default" w:ascii="Times New Roman" w:hAnsi="Times New Roman" w:eastAsia="宋体" w:cs="Times New Roman"/>
                <w:sz w:val="18"/>
                <w:szCs w:val="18"/>
                <w:lang w:val="en-US" w:eastAsia="zh-CN"/>
              </w:rPr>
            </w:pPr>
            <w:r>
              <w:rPr>
                <w:rFonts w:hint="default" w:ascii="Times New Roman" w:hAnsi="Times New Roman" w:cs="Times New Roman"/>
                <w:color w:val="FF0000"/>
                <w:sz w:val="18"/>
                <w:szCs w:val="18"/>
                <w:lang w:val="en-US" w:eastAsia="zh-CN"/>
              </w:rPr>
              <w:t>If it is 0x00, it means that none of them will be reported</w:t>
            </w:r>
          </w:p>
        </w:tc>
      </w:tr>
      <w:tr w14:paraId="49920192">
        <w:tblPrEx>
          <w:tblCellMar>
            <w:top w:w="15" w:type="dxa"/>
            <w:left w:w="15" w:type="dxa"/>
            <w:bottom w:w="15" w:type="dxa"/>
            <w:right w:w="15" w:type="dxa"/>
          </w:tblCellMar>
        </w:tblPrEx>
        <w:trPr>
          <w:trHeight w:val="386" w:hRule="atLeast"/>
        </w:trPr>
        <w:tc>
          <w:tcPr>
            <w:tcW w:w="1252" w:type="dxa"/>
            <w:tcBorders>
              <w:top w:val="single" w:color="000000" w:sz="4" w:space="0"/>
              <w:left w:val="single" w:color="000000" w:sz="4" w:space="0"/>
              <w:bottom w:val="single" w:color="000000" w:sz="4" w:space="0"/>
              <w:right w:val="single" w:color="000000" w:sz="4" w:space="0"/>
            </w:tcBorders>
            <w:shd w:val="clear" w:color="auto" w:fill="FFFFFF"/>
            <w:noWrap w:val="0"/>
            <w:vAlign w:val="center"/>
          </w:tcPr>
          <w:p w14:paraId="4A3134B6">
            <w:pPr>
              <w:jc w:val="center"/>
              <w:rPr>
                <w:rFonts w:hint="default" w:ascii="Times New Roman" w:hAnsi="Times New Roman" w:eastAsia="宋体" w:cs="Times New Roman"/>
                <w:sz w:val="18"/>
                <w:szCs w:val="18"/>
                <w:lang w:val="en-US" w:eastAsia="zh-CN"/>
              </w:rPr>
            </w:pPr>
            <w:r>
              <w:rPr>
                <w:rFonts w:hint="default" w:ascii="Times New Roman" w:hAnsi="Times New Roman" w:cs="Times New Roman"/>
                <w:sz w:val="18"/>
                <w:szCs w:val="18"/>
                <w:lang w:val="en-US" w:eastAsia="zh-CN"/>
              </w:rPr>
              <w:t>1+(N-1)*8</w:t>
            </w:r>
          </w:p>
        </w:tc>
        <w:tc>
          <w:tcPr>
            <w:tcW w:w="1764" w:type="dxa"/>
            <w:tcBorders>
              <w:top w:val="single" w:color="000000" w:sz="4" w:space="0"/>
              <w:left w:val="single" w:color="000000" w:sz="4" w:space="0"/>
              <w:bottom w:val="single" w:color="000000" w:sz="4" w:space="0"/>
              <w:right w:val="single" w:color="000000" w:sz="4" w:space="0"/>
            </w:tcBorders>
            <w:shd w:val="clear" w:color="auto" w:fill="FFFFFF"/>
            <w:noWrap w:val="0"/>
            <w:vAlign w:val="center"/>
          </w:tcPr>
          <w:p w14:paraId="47A4DDB2">
            <w:pPr>
              <w:jc w:val="left"/>
              <w:rPr>
                <w:rFonts w:hint="default" w:ascii="Times New Roman" w:hAnsi="Times New Roman" w:eastAsia="宋体" w:cs="Times New Roman"/>
                <w:sz w:val="18"/>
                <w:szCs w:val="18"/>
                <w:lang w:val="en-US" w:eastAsia="zh-CN"/>
              </w:rPr>
            </w:pPr>
            <w:r>
              <w:rPr>
                <w:rFonts w:hint="default" w:ascii="Times New Roman" w:hAnsi="Times New Roman" w:cs="Times New Roman"/>
                <w:sz w:val="18"/>
                <w:szCs w:val="18"/>
                <w:lang w:val="en-US" w:eastAsia="zh-CN"/>
              </w:rPr>
              <w:t>Filter Group 1</w:t>
            </w:r>
          </w:p>
        </w:tc>
        <w:tc>
          <w:tcPr>
            <w:tcW w:w="900" w:type="dxa"/>
            <w:tcBorders>
              <w:top w:val="single" w:color="000000" w:sz="4" w:space="0"/>
              <w:left w:val="single" w:color="000000" w:sz="4" w:space="0"/>
              <w:bottom w:val="single" w:color="000000" w:sz="4" w:space="0"/>
              <w:right w:val="single" w:color="000000" w:sz="4" w:space="0"/>
            </w:tcBorders>
            <w:shd w:val="clear" w:color="auto" w:fill="FFFFFF"/>
            <w:noWrap w:val="0"/>
            <w:vAlign w:val="center"/>
          </w:tcPr>
          <w:p w14:paraId="618E75E2">
            <w:pPr>
              <w:jc w:val="center"/>
              <w:rPr>
                <w:rFonts w:hint="default" w:ascii="Times New Roman" w:hAnsi="Times New Roman" w:eastAsia="宋体" w:cs="Times New Roman"/>
                <w:sz w:val="18"/>
                <w:szCs w:val="18"/>
                <w:lang w:val="en-US" w:eastAsia="zh-CN"/>
              </w:rPr>
            </w:pPr>
            <w:r>
              <w:rPr>
                <w:rFonts w:hint="default" w:ascii="Times New Roman" w:hAnsi="Times New Roman" w:cs="Times New Roman"/>
                <w:sz w:val="18"/>
                <w:szCs w:val="18"/>
                <w:lang w:val="en-US" w:eastAsia="zh-CN"/>
              </w:rPr>
              <w:t>8</w:t>
            </w:r>
          </w:p>
        </w:tc>
        <w:tc>
          <w:tcPr>
            <w:tcW w:w="1003" w:type="dxa"/>
            <w:tcBorders>
              <w:top w:val="single" w:color="000000" w:sz="4" w:space="0"/>
              <w:left w:val="single" w:color="000000" w:sz="4" w:space="0"/>
              <w:bottom w:val="single" w:color="000000" w:sz="4" w:space="0"/>
              <w:right w:val="single" w:color="000000" w:sz="4" w:space="0"/>
            </w:tcBorders>
            <w:shd w:val="clear" w:color="auto" w:fill="FFFFFF"/>
            <w:noWrap w:val="0"/>
            <w:vAlign w:val="center"/>
          </w:tcPr>
          <w:p w14:paraId="24102E8D">
            <w:pPr>
              <w:jc w:val="center"/>
              <w:rPr>
                <w:rFonts w:hint="default" w:ascii="Times New Roman" w:hAnsi="Times New Roman" w:cs="Times New Roman"/>
                <w:sz w:val="18"/>
                <w:szCs w:val="18"/>
                <w:lang w:val="en-US"/>
              </w:rPr>
            </w:pPr>
            <w:r>
              <w:rPr>
                <w:rFonts w:hint="default" w:ascii="Times New Roman" w:hAnsi="Times New Roman" w:cs="Times New Roman"/>
                <w:sz w:val="18"/>
                <w:szCs w:val="18"/>
                <w:lang w:val="en-US" w:eastAsia="zh-CN"/>
              </w:rPr>
              <w:t>Byte[8]</w:t>
            </w:r>
          </w:p>
        </w:tc>
        <w:tc>
          <w:tcPr>
            <w:tcW w:w="4579" w:type="dxa"/>
            <w:tcBorders>
              <w:top w:val="single" w:color="000000" w:sz="4" w:space="0"/>
              <w:left w:val="single" w:color="000000" w:sz="4" w:space="0"/>
              <w:bottom w:val="single" w:color="000000" w:sz="4" w:space="0"/>
              <w:right w:val="single" w:color="000000" w:sz="4" w:space="0"/>
            </w:tcBorders>
            <w:shd w:val="clear" w:color="auto" w:fill="FFFFFF"/>
            <w:noWrap w:val="0"/>
            <w:vAlign w:val="center"/>
          </w:tcPr>
          <w:p w14:paraId="17658655">
            <w:pPr>
              <w:jc w:val="left"/>
              <w:rPr>
                <w:rFonts w:hint="default" w:ascii="Times New Roman" w:hAnsi="Times New Roman" w:eastAsia="宋体" w:cs="Times New Roman"/>
                <w:sz w:val="18"/>
                <w:szCs w:val="18"/>
                <w:lang w:val="en-US" w:eastAsia="zh-CN"/>
              </w:rPr>
            </w:pPr>
            <w:r>
              <w:rPr>
                <w:rFonts w:hint="default" w:ascii="Times New Roman" w:hAnsi="Times New Roman" w:cs="Times New Roman"/>
                <w:sz w:val="18"/>
                <w:szCs w:val="18"/>
                <w:lang w:val="en-US" w:eastAsia="zh-CN"/>
              </w:rPr>
              <w:t>Rule 1, specifically explained as follows;</w:t>
            </w:r>
          </w:p>
        </w:tc>
      </w:tr>
      <w:tr w14:paraId="73ABB9CB">
        <w:tblPrEx>
          <w:tblCellMar>
            <w:top w:w="15" w:type="dxa"/>
            <w:left w:w="15" w:type="dxa"/>
            <w:bottom w:w="15" w:type="dxa"/>
            <w:right w:w="15" w:type="dxa"/>
          </w:tblCellMar>
        </w:tblPrEx>
        <w:trPr>
          <w:trHeight w:val="365" w:hRule="atLeast"/>
        </w:trPr>
        <w:tc>
          <w:tcPr>
            <w:tcW w:w="1252" w:type="dxa"/>
            <w:tcBorders>
              <w:top w:val="single" w:color="000000" w:sz="4" w:space="0"/>
              <w:left w:val="single" w:color="000000" w:sz="4" w:space="0"/>
              <w:bottom w:val="single" w:color="000000" w:sz="4" w:space="0"/>
              <w:right w:val="single" w:color="000000" w:sz="4" w:space="0"/>
            </w:tcBorders>
            <w:shd w:val="clear" w:color="auto" w:fill="FFFFFF"/>
            <w:noWrap w:val="0"/>
            <w:vAlign w:val="center"/>
          </w:tcPr>
          <w:p w14:paraId="5D926A49">
            <w:pPr>
              <w:jc w:val="center"/>
              <w:rPr>
                <w:rFonts w:hint="default" w:ascii="Times New Roman" w:hAnsi="Times New Roman" w:eastAsia="宋体" w:cs="Times New Roman"/>
                <w:sz w:val="18"/>
                <w:szCs w:val="18"/>
                <w:lang w:val="en-US" w:eastAsia="zh-CN"/>
              </w:rPr>
            </w:pPr>
            <w:r>
              <w:rPr>
                <w:rFonts w:hint="default" w:ascii="Times New Roman" w:hAnsi="Times New Roman" w:cs="Times New Roman"/>
                <w:sz w:val="18"/>
                <w:szCs w:val="18"/>
                <w:lang w:val="en-US" w:eastAsia="zh-CN"/>
              </w:rPr>
              <w:t>...</w:t>
            </w:r>
          </w:p>
        </w:tc>
        <w:tc>
          <w:tcPr>
            <w:tcW w:w="1764" w:type="dxa"/>
            <w:tcBorders>
              <w:top w:val="single" w:color="000000" w:sz="4" w:space="0"/>
              <w:left w:val="single" w:color="000000" w:sz="4" w:space="0"/>
              <w:bottom w:val="single" w:color="000000" w:sz="4" w:space="0"/>
              <w:right w:val="single" w:color="000000" w:sz="4" w:space="0"/>
            </w:tcBorders>
            <w:shd w:val="clear" w:color="auto" w:fill="FFFFFF"/>
            <w:noWrap w:val="0"/>
            <w:vAlign w:val="center"/>
          </w:tcPr>
          <w:p w14:paraId="377C8B3F">
            <w:pPr>
              <w:jc w:val="center"/>
              <w:rPr>
                <w:rFonts w:hint="default" w:ascii="Times New Roman" w:hAnsi="Times New Roman" w:cs="Times New Roman"/>
                <w:sz w:val="18"/>
                <w:szCs w:val="18"/>
                <w:lang w:val="en-US" w:eastAsia="zh-CN"/>
              </w:rPr>
            </w:pPr>
            <w:r>
              <w:rPr>
                <w:rFonts w:hint="default" w:ascii="Times New Roman" w:hAnsi="Times New Roman" w:cs="Times New Roman"/>
                <w:sz w:val="18"/>
                <w:szCs w:val="18"/>
                <w:lang w:val="en-US" w:eastAsia="zh-CN"/>
              </w:rPr>
              <w:t>...</w:t>
            </w:r>
          </w:p>
        </w:tc>
        <w:tc>
          <w:tcPr>
            <w:tcW w:w="900" w:type="dxa"/>
            <w:tcBorders>
              <w:top w:val="single" w:color="000000" w:sz="4" w:space="0"/>
              <w:left w:val="single" w:color="000000" w:sz="4" w:space="0"/>
              <w:bottom w:val="single" w:color="000000" w:sz="4" w:space="0"/>
              <w:right w:val="single" w:color="000000" w:sz="4" w:space="0"/>
            </w:tcBorders>
            <w:shd w:val="clear" w:color="auto" w:fill="FFFFFF"/>
            <w:noWrap w:val="0"/>
            <w:vAlign w:val="center"/>
          </w:tcPr>
          <w:p w14:paraId="2CD219C7">
            <w:pPr>
              <w:jc w:val="center"/>
              <w:rPr>
                <w:rFonts w:hint="default" w:ascii="Times New Roman" w:hAnsi="Times New Roman" w:eastAsia="宋体" w:cs="Times New Roman"/>
                <w:sz w:val="18"/>
                <w:szCs w:val="18"/>
                <w:lang w:val="en-US" w:eastAsia="zh-CN"/>
              </w:rPr>
            </w:pPr>
            <w:r>
              <w:rPr>
                <w:rFonts w:hint="default" w:ascii="Times New Roman" w:hAnsi="Times New Roman" w:cs="Times New Roman"/>
                <w:sz w:val="18"/>
                <w:szCs w:val="18"/>
                <w:lang w:val="en-US" w:eastAsia="zh-CN"/>
              </w:rPr>
              <w:t>...</w:t>
            </w:r>
          </w:p>
        </w:tc>
        <w:tc>
          <w:tcPr>
            <w:tcW w:w="1003" w:type="dxa"/>
            <w:tcBorders>
              <w:top w:val="single" w:color="000000" w:sz="4" w:space="0"/>
              <w:left w:val="single" w:color="000000" w:sz="4" w:space="0"/>
              <w:bottom w:val="single" w:color="000000" w:sz="4" w:space="0"/>
              <w:right w:val="single" w:color="000000" w:sz="4" w:space="0"/>
            </w:tcBorders>
            <w:shd w:val="clear" w:color="auto" w:fill="FFFFFF"/>
            <w:noWrap w:val="0"/>
            <w:vAlign w:val="center"/>
          </w:tcPr>
          <w:p w14:paraId="2A7BE83A">
            <w:pPr>
              <w:jc w:val="center"/>
              <w:rPr>
                <w:rFonts w:hint="default" w:ascii="Times New Roman" w:hAnsi="Times New Roman" w:eastAsia="宋体" w:cs="Times New Roman"/>
                <w:sz w:val="18"/>
                <w:szCs w:val="18"/>
                <w:lang w:val="en-US" w:eastAsia="zh-CN"/>
              </w:rPr>
            </w:pPr>
            <w:r>
              <w:rPr>
                <w:rFonts w:hint="default" w:ascii="Times New Roman" w:hAnsi="Times New Roman" w:cs="Times New Roman"/>
                <w:sz w:val="18"/>
                <w:szCs w:val="18"/>
                <w:lang w:val="en-US" w:eastAsia="zh-CN"/>
              </w:rPr>
              <w:t>...</w:t>
            </w:r>
          </w:p>
        </w:tc>
        <w:tc>
          <w:tcPr>
            <w:tcW w:w="4579" w:type="dxa"/>
            <w:tcBorders>
              <w:top w:val="single" w:color="000000" w:sz="4" w:space="0"/>
              <w:left w:val="single" w:color="000000" w:sz="4" w:space="0"/>
              <w:bottom w:val="single" w:color="000000" w:sz="4" w:space="0"/>
              <w:right w:val="single" w:color="000000" w:sz="4" w:space="0"/>
            </w:tcBorders>
            <w:shd w:val="clear" w:color="auto" w:fill="FFFFFF"/>
            <w:noWrap w:val="0"/>
            <w:vAlign w:val="center"/>
          </w:tcPr>
          <w:p w14:paraId="08F4981B">
            <w:pPr>
              <w:jc w:val="left"/>
              <w:rPr>
                <w:rFonts w:hint="default" w:ascii="Times New Roman" w:hAnsi="Times New Roman" w:cs="Times New Roman"/>
                <w:sz w:val="18"/>
                <w:szCs w:val="18"/>
                <w:lang w:eastAsia="zh-CN"/>
              </w:rPr>
            </w:pPr>
          </w:p>
        </w:tc>
      </w:tr>
      <w:tr w14:paraId="12B244BF">
        <w:tblPrEx>
          <w:tblCellMar>
            <w:top w:w="15" w:type="dxa"/>
            <w:left w:w="15" w:type="dxa"/>
            <w:bottom w:w="15" w:type="dxa"/>
            <w:right w:w="15" w:type="dxa"/>
          </w:tblCellMar>
        </w:tblPrEx>
        <w:trPr>
          <w:trHeight w:val="285" w:hRule="atLeast"/>
        </w:trPr>
        <w:tc>
          <w:tcPr>
            <w:tcW w:w="1252" w:type="dxa"/>
            <w:tcBorders>
              <w:top w:val="single" w:color="000000" w:sz="4" w:space="0"/>
              <w:left w:val="single" w:color="000000" w:sz="4" w:space="0"/>
              <w:bottom w:val="single" w:color="000000" w:sz="4" w:space="0"/>
              <w:right w:val="single" w:color="000000" w:sz="4" w:space="0"/>
            </w:tcBorders>
            <w:shd w:val="clear" w:color="auto" w:fill="FFFFFF"/>
            <w:noWrap w:val="0"/>
            <w:vAlign w:val="center"/>
          </w:tcPr>
          <w:p w14:paraId="578DA680">
            <w:pPr>
              <w:jc w:val="center"/>
              <w:rPr>
                <w:rFonts w:hint="default" w:ascii="Times New Roman" w:hAnsi="Times New Roman" w:cs="Times New Roman"/>
                <w:sz w:val="18"/>
                <w:szCs w:val="18"/>
                <w:lang w:val="it-IT" w:eastAsia="it-IT" w:bidi="ar-SA"/>
              </w:rPr>
            </w:pPr>
            <w:r>
              <w:rPr>
                <w:rFonts w:hint="default" w:ascii="Times New Roman" w:hAnsi="Times New Roman" w:cs="Times New Roman"/>
                <w:sz w:val="18"/>
                <w:szCs w:val="18"/>
                <w:lang w:val="en-US" w:eastAsia="zh-CN"/>
              </w:rPr>
              <w:t>1+(N-1)*8</w:t>
            </w:r>
          </w:p>
        </w:tc>
        <w:tc>
          <w:tcPr>
            <w:tcW w:w="1764" w:type="dxa"/>
            <w:tcBorders>
              <w:top w:val="single" w:color="000000" w:sz="4" w:space="0"/>
              <w:left w:val="single" w:color="000000" w:sz="4" w:space="0"/>
              <w:bottom w:val="single" w:color="000000" w:sz="4" w:space="0"/>
              <w:right w:val="single" w:color="000000" w:sz="4" w:space="0"/>
            </w:tcBorders>
            <w:shd w:val="clear" w:color="auto" w:fill="FFFFFF"/>
            <w:noWrap w:val="0"/>
            <w:vAlign w:val="center"/>
          </w:tcPr>
          <w:p w14:paraId="74DC06D4">
            <w:pPr>
              <w:jc w:val="left"/>
              <w:rPr>
                <w:rFonts w:hint="default" w:ascii="Times New Roman" w:hAnsi="Times New Roman" w:cs="Times New Roman"/>
                <w:sz w:val="18"/>
                <w:szCs w:val="18"/>
                <w:lang w:val="en-US" w:eastAsia="zh-CN" w:bidi="ar-SA"/>
              </w:rPr>
            </w:pPr>
            <w:r>
              <w:rPr>
                <w:rFonts w:hint="default" w:ascii="Times New Roman" w:hAnsi="Times New Roman" w:cs="Times New Roman"/>
                <w:sz w:val="18"/>
                <w:szCs w:val="18"/>
                <w:lang w:val="en-US" w:eastAsia="zh-CN"/>
              </w:rPr>
              <w:t>Filter Group N</w:t>
            </w:r>
          </w:p>
        </w:tc>
        <w:tc>
          <w:tcPr>
            <w:tcW w:w="900" w:type="dxa"/>
            <w:tcBorders>
              <w:top w:val="single" w:color="000000" w:sz="4" w:space="0"/>
              <w:left w:val="single" w:color="000000" w:sz="4" w:space="0"/>
              <w:bottom w:val="single" w:color="000000" w:sz="4" w:space="0"/>
              <w:right w:val="single" w:color="000000" w:sz="4" w:space="0"/>
            </w:tcBorders>
            <w:shd w:val="clear" w:color="auto" w:fill="FFFFFF"/>
            <w:noWrap w:val="0"/>
            <w:vAlign w:val="center"/>
          </w:tcPr>
          <w:p w14:paraId="2E967643">
            <w:pPr>
              <w:jc w:val="center"/>
              <w:rPr>
                <w:rFonts w:hint="default" w:ascii="Times New Roman" w:hAnsi="Times New Roman" w:eastAsia="宋体" w:cs="Times New Roman"/>
                <w:sz w:val="18"/>
                <w:szCs w:val="18"/>
                <w:lang w:val="en-US" w:eastAsia="zh-CN"/>
              </w:rPr>
            </w:pPr>
            <w:r>
              <w:rPr>
                <w:rFonts w:hint="default" w:ascii="Times New Roman" w:hAnsi="Times New Roman" w:cs="Times New Roman"/>
                <w:sz w:val="18"/>
                <w:szCs w:val="18"/>
                <w:lang w:val="en-US" w:eastAsia="zh-CN"/>
              </w:rPr>
              <w:t>8</w:t>
            </w:r>
          </w:p>
        </w:tc>
        <w:tc>
          <w:tcPr>
            <w:tcW w:w="1003" w:type="dxa"/>
            <w:tcBorders>
              <w:top w:val="single" w:color="000000" w:sz="4" w:space="0"/>
              <w:left w:val="single" w:color="000000" w:sz="4" w:space="0"/>
              <w:bottom w:val="single" w:color="000000" w:sz="4" w:space="0"/>
              <w:right w:val="single" w:color="000000" w:sz="4" w:space="0"/>
            </w:tcBorders>
            <w:shd w:val="clear" w:color="auto" w:fill="FFFFFF"/>
            <w:noWrap w:val="0"/>
            <w:vAlign w:val="center"/>
          </w:tcPr>
          <w:p w14:paraId="767A575F">
            <w:pPr>
              <w:jc w:val="center"/>
              <w:rPr>
                <w:rFonts w:hint="default" w:ascii="Times New Roman" w:hAnsi="Times New Roman" w:cs="Times New Roman"/>
                <w:sz w:val="18"/>
                <w:szCs w:val="18"/>
              </w:rPr>
            </w:pPr>
            <w:r>
              <w:rPr>
                <w:rFonts w:hint="default" w:ascii="Times New Roman" w:hAnsi="Times New Roman" w:cs="Times New Roman"/>
                <w:sz w:val="18"/>
                <w:szCs w:val="18"/>
                <w:lang w:val="en-US" w:eastAsia="zh-CN"/>
              </w:rPr>
              <w:t>Byte[8]</w:t>
            </w:r>
          </w:p>
        </w:tc>
        <w:tc>
          <w:tcPr>
            <w:tcW w:w="4579" w:type="dxa"/>
            <w:tcBorders>
              <w:top w:val="single" w:color="000000" w:sz="4" w:space="0"/>
              <w:left w:val="single" w:color="000000" w:sz="4" w:space="0"/>
              <w:bottom w:val="single" w:color="000000" w:sz="4" w:space="0"/>
              <w:right w:val="single" w:color="000000" w:sz="4" w:space="0"/>
            </w:tcBorders>
            <w:shd w:val="clear" w:color="auto" w:fill="FFFFFF"/>
            <w:noWrap w:val="0"/>
            <w:vAlign w:val="center"/>
          </w:tcPr>
          <w:p w14:paraId="7814B262">
            <w:pPr>
              <w:jc w:val="left"/>
              <w:rPr>
                <w:rFonts w:hint="default" w:ascii="Times New Roman" w:hAnsi="Times New Roman" w:cs="Times New Roman"/>
                <w:sz w:val="18"/>
                <w:szCs w:val="18"/>
                <w:lang w:val="en-US"/>
              </w:rPr>
            </w:pPr>
            <w:r>
              <w:rPr>
                <w:rFonts w:hint="default" w:ascii="Times New Roman" w:hAnsi="Times New Roman" w:cs="Times New Roman"/>
                <w:sz w:val="18"/>
                <w:szCs w:val="18"/>
                <w:lang w:val="en-US" w:eastAsia="zh-CN"/>
              </w:rPr>
              <w:t>Rule N, specifically explained as follows;</w:t>
            </w:r>
          </w:p>
        </w:tc>
      </w:tr>
    </w:tbl>
    <w:p w14:paraId="367C8ED6">
      <w:pPr>
        <w:keepNext w:val="0"/>
        <w:keepLines w:val="0"/>
        <w:widowControl/>
        <w:suppressLineNumbers w:val="0"/>
        <w:ind w:leftChars="200"/>
        <w:jc w:val="left"/>
        <w:rPr>
          <w:rFonts w:hint="default" w:ascii="Times New Roman" w:hAnsi="Times New Roman" w:cs="Times New Roman"/>
          <w:sz w:val="18"/>
          <w:szCs w:val="18"/>
        </w:rPr>
      </w:pPr>
      <w:r>
        <w:rPr>
          <w:rFonts w:hint="default" w:ascii="Times New Roman" w:hAnsi="Times New Roman" w:eastAsia="宋体" w:cs="Times New Roman"/>
          <w:kern w:val="0"/>
          <w:sz w:val="18"/>
          <w:szCs w:val="18"/>
          <w:lang w:val="en-US" w:eastAsia="zh-CN" w:bidi="ar"/>
        </w:rPr>
        <w:t>Rule:</w:t>
      </w:r>
    </w:p>
    <w:p w14:paraId="1266C358">
      <w:pPr>
        <w:keepNext w:val="0"/>
        <w:keepLines w:val="0"/>
        <w:widowControl/>
        <w:suppressLineNumbers w:val="0"/>
        <w:ind w:leftChars="200"/>
        <w:jc w:val="left"/>
        <w:rPr>
          <w:rFonts w:hint="default" w:ascii="Times New Roman" w:hAnsi="Times New Roman" w:cs="Times New Roman"/>
          <w:sz w:val="18"/>
          <w:szCs w:val="18"/>
        </w:rPr>
      </w:pPr>
      <w:r>
        <w:rPr>
          <w:rFonts w:hint="default" w:ascii="Times New Roman" w:hAnsi="Times New Roman" w:eastAsia="宋体" w:cs="Times New Roman"/>
          <w:kern w:val="0"/>
          <w:sz w:val="18"/>
          <w:szCs w:val="18"/>
          <w:lang w:val="en-US" w:eastAsia="zh-CN" w:bidi="ar"/>
        </w:rPr>
        <w:t>8 bytes in total, CAN ID [4BYTE]+mask [4BYTE]</w:t>
      </w:r>
    </w:p>
    <w:p w14:paraId="105BED07">
      <w:pPr>
        <w:keepNext w:val="0"/>
        <w:keepLines w:val="0"/>
        <w:widowControl/>
        <w:suppressLineNumbers w:val="0"/>
        <w:ind w:leftChars="200"/>
        <w:jc w:val="left"/>
        <w:rPr>
          <w:rFonts w:hint="default" w:ascii="Times New Roman" w:hAnsi="Times New Roman" w:cs="Times New Roman"/>
          <w:sz w:val="18"/>
          <w:szCs w:val="18"/>
        </w:rPr>
      </w:pPr>
      <w:r>
        <w:rPr>
          <w:rFonts w:hint="default" w:ascii="Times New Roman" w:hAnsi="Times New Roman" w:eastAsia="宋体" w:cs="Times New Roman"/>
          <w:kern w:val="0"/>
          <w:sz w:val="18"/>
          <w:szCs w:val="18"/>
          <w:lang w:val="en-US" w:eastAsia="zh-CN" w:bidi="ar"/>
        </w:rPr>
        <w:t>Example description:</w:t>
      </w:r>
    </w:p>
    <w:p w14:paraId="5341899D">
      <w:pPr>
        <w:ind w:firstLine="420" w:firstLineChars="0"/>
        <w:jc w:val="left"/>
        <w:rPr>
          <w:rFonts w:hint="default" w:ascii="Times New Roman" w:hAnsi="Times New Roman" w:cs="Times New Roman"/>
          <w:sz w:val="18"/>
          <w:szCs w:val="18"/>
          <w:lang w:val="en-US" w:eastAsia="zh-CN"/>
        </w:rPr>
      </w:pPr>
      <w:r>
        <w:rPr>
          <w:rFonts w:hint="default" w:ascii="Times New Roman" w:hAnsi="Times New Roman" w:cs="Times New Roman"/>
          <w:sz w:val="18"/>
          <w:szCs w:val="18"/>
          <w:lang w:val="en-US" w:eastAsia="zh-CN"/>
        </w:rPr>
        <w:t>0x11223344  CAN ID  [binary system]  00010001 00100010 00110011 01000100</w:t>
      </w:r>
    </w:p>
    <w:p w14:paraId="74459537">
      <w:pPr>
        <w:ind w:firstLine="420" w:firstLineChars="0"/>
        <w:jc w:val="left"/>
        <w:rPr>
          <w:rFonts w:hint="default" w:ascii="Times New Roman" w:hAnsi="Times New Roman" w:cs="Times New Roman"/>
          <w:sz w:val="18"/>
          <w:szCs w:val="18"/>
          <w:lang w:val="en-US" w:eastAsia="zh-CN"/>
        </w:rPr>
      </w:pPr>
      <w:r>
        <w:rPr>
          <w:rFonts w:hint="default" w:ascii="Times New Roman" w:hAnsi="Times New Roman" w:cs="Times New Roman"/>
          <w:sz w:val="18"/>
          <w:szCs w:val="18"/>
          <w:lang w:val="en-US" w:eastAsia="zh-CN"/>
        </w:rPr>
        <w:t>0xFF00FF00  mask    [binary system]  11111111 00000000 11111111 00000000</w:t>
      </w:r>
    </w:p>
    <w:p w14:paraId="7B510BCA">
      <w:pPr>
        <w:jc w:val="left"/>
        <w:rPr>
          <w:rFonts w:hint="default" w:ascii="Times New Roman" w:hAnsi="Times New Roman" w:cs="Times New Roman"/>
          <w:sz w:val="16"/>
          <w:szCs w:val="16"/>
          <w:lang w:eastAsia="zh-CN"/>
        </w:rPr>
      </w:pPr>
      <w:r>
        <w:rPr>
          <w:rFonts w:hint="default" w:ascii="Times New Roman" w:hAnsi="Times New Roman" w:eastAsia="宋体" w:cs="Times New Roman"/>
          <w:sz w:val="18"/>
          <w:szCs w:val="18"/>
        </w:rPr>
        <w:t>The CAN ID with the first byte being 11 and the third byte being 33, regardless of the other bytes, must be packaged and reported to the server for all CAN IDs that meet this condition.</w:t>
      </w:r>
      <w:r>
        <w:rPr>
          <w:rFonts w:hint="default" w:ascii="Times New Roman" w:hAnsi="Times New Roman" w:cs="Times New Roman"/>
          <w:sz w:val="21"/>
          <w:szCs w:val="21"/>
          <w:lang w:eastAsia="zh-CN"/>
        </w:rPr>
        <w:br w:type="page"/>
      </w:r>
    </w:p>
    <w:p w14:paraId="547AB317">
      <w:pPr>
        <w:pStyle w:val="3"/>
        <w:spacing w:before="0"/>
        <w:ind w:left="0"/>
        <w:rPr>
          <w:rFonts w:hint="default" w:ascii="Times New Roman" w:hAnsi="Times New Roman" w:cs="Times New Roman"/>
          <w:sz w:val="21"/>
          <w:szCs w:val="21"/>
        </w:rPr>
      </w:pPr>
      <w:bookmarkStart w:id="151" w:name="_附表WIFI参数附表"/>
      <w:bookmarkEnd w:id="151"/>
      <w:r>
        <w:rPr>
          <w:rFonts w:hint="default" w:ascii="Times New Roman" w:hAnsi="Times New Roman" w:cs="Times New Roman"/>
          <w:sz w:val="21"/>
          <w:szCs w:val="21"/>
          <w:lang w:val="en-US" w:eastAsia="zh-CN"/>
        </w:rPr>
        <w:t xml:space="preserve">  </w:t>
      </w:r>
      <w:bookmarkStart w:id="152" w:name="_Toc27309"/>
      <w:r>
        <w:rPr>
          <w:rFonts w:hint="default" w:ascii="Times New Roman" w:hAnsi="Times New Roman" w:cs="Times New Roman"/>
          <w:sz w:val="21"/>
          <w:szCs w:val="21"/>
        </w:rPr>
        <w:t xml:space="preserve">Appendix </w:t>
      </w:r>
      <w:r>
        <w:rPr>
          <w:rStyle w:val="17"/>
          <w:rFonts w:hint="default" w:ascii="Times New Roman" w:hAnsi="Times New Roman" w:cs="Times New Roman"/>
          <w:sz w:val="21"/>
          <w:szCs w:val="21"/>
          <w:lang w:eastAsia="zh-CN"/>
        </w:rPr>
        <w:t>WIFI parameter list</w:t>
      </w:r>
      <w:bookmarkEnd w:id="152"/>
    </w:p>
    <w:tbl>
      <w:tblPr>
        <w:tblStyle w:val="12"/>
        <w:tblW w:w="0" w:type="auto"/>
        <w:tblInd w:w="510" w:type="dxa"/>
        <w:tblLayout w:type="fixed"/>
        <w:tblCellMar>
          <w:top w:w="15" w:type="dxa"/>
          <w:left w:w="15" w:type="dxa"/>
          <w:bottom w:w="15" w:type="dxa"/>
          <w:right w:w="15" w:type="dxa"/>
        </w:tblCellMar>
      </w:tblPr>
      <w:tblGrid>
        <w:gridCol w:w="1252"/>
        <w:gridCol w:w="952"/>
        <w:gridCol w:w="874"/>
        <w:gridCol w:w="1063"/>
        <w:gridCol w:w="5357"/>
      </w:tblGrid>
      <w:tr w14:paraId="7D5F2DB3">
        <w:tblPrEx>
          <w:tblCellMar>
            <w:top w:w="15" w:type="dxa"/>
            <w:left w:w="15" w:type="dxa"/>
            <w:bottom w:w="15" w:type="dxa"/>
            <w:right w:w="15" w:type="dxa"/>
          </w:tblCellMar>
        </w:tblPrEx>
        <w:trPr>
          <w:trHeight w:val="285" w:hRule="atLeast"/>
        </w:trPr>
        <w:tc>
          <w:tcPr>
            <w:tcW w:w="1252" w:type="dxa"/>
            <w:tcBorders>
              <w:top w:val="single" w:color="000000" w:sz="4" w:space="0"/>
              <w:left w:val="single" w:color="000000" w:sz="4" w:space="0"/>
              <w:bottom w:val="single" w:color="000000" w:sz="4" w:space="0"/>
              <w:right w:val="single" w:color="000000" w:sz="4" w:space="0"/>
            </w:tcBorders>
            <w:shd w:val="clear" w:color="000000" w:fill="C0C0C0"/>
            <w:vAlign w:val="center"/>
          </w:tcPr>
          <w:p w14:paraId="5395DAF4">
            <w:pPr>
              <w:jc w:val="center"/>
              <w:rPr>
                <w:rFonts w:hint="default" w:ascii="Times New Roman" w:hAnsi="Times New Roman" w:cs="Times New Roman"/>
                <w:color w:val="000000"/>
                <w:sz w:val="18"/>
                <w:szCs w:val="18"/>
              </w:rPr>
            </w:pPr>
            <w:r>
              <w:rPr>
                <w:rFonts w:hint="default" w:ascii="Times New Roman" w:hAnsi="Times New Roman" w:cs="Times New Roman"/>
                <w:color w:val="000000"/>
                <w:sz w:val="18"/>
                <w:szCs w:val="18"/>
              </w:rPr>
              <w:t>Serial number</w:t>
            </w:r>
          </w:p>
        </w:tc>
        <w:tc>
          <w:tcPr>
            <w:tcW w:w="952" w:type="dxa"/>
            <w:tcBorders>
              <w:top w:val="single" w:color="000000" w:sz="4" w:space="0"/>
              <w:left w:val="single" w:color="000000" w:sz="4" w:space="0"/>
              <w:bottom w:val="single" w:color="000000" w:sz="4" w:space="0"/>
              <w:right w:val="single" w:color="000000" w:sz="4" w:space="0"/>
            </w:tcBorders>
            <w:shd w:val="clear" w:color="000000" w:fill="C0C0C0"/>
            <w:vAlign w:val="center"/>
          </w:tcPr>
          <w:p w14:paraId="5BDD6D48">
            <w:pPr>
              <w:jc w:val="center"/>
              <w:rPr>
                <w:rFonts w:hint="default" w:ascii="Times New Roman" w:hAnsi="Times New Roman" w:cs="Times New Roman"/>
                <w:color w:val="000000"/>
                <w:sz w:val="18"/>
                <w:szCs w:val="18"/>
              </w:rPr>
            </w:pPr>
            <w:r>
              <w:rPr>
                <w:rFonts w:hint="default" w:ascii="Times New Roman" w:hAnsi="Times New Roman" w:cs="Times New Roman"/>
                <w:color w:val="000000"/>
                <w:sz w:val="18"/>
                <w:szCs w:val="18"/>
              </w:rPr>
              <w:t>content</w:t>
            </w:r>
          </w:p>
        </w:tc>
        <w:tc>
          <w:tcPr>
            <w:tcW w:w="874" w:type="dxa"/>
            <w:tcBorders>
              <w:top w:val="single" w:color="000000" w:sz="4" w:space="0"/>
              <w:left w:val="single" w:color="000000" w:sz="4" w:space="0"/>
              <w:bottom w:val="single" w:color="000000" w:sz="4" w:space="0"/>
              <w:right w:val="single" w:color="000000" w:sz="4" w:space="0"/>
            </w:tcBorders>
            <w:shd w:val="clear" w:color="000000" w:fill="C0C0C0"/>
            <w:vAlign w:val="center"/>
          </w:tcPr>
          <w:p w14:paraId="71B27823">
            <w:pPr>
              <w:jc w:val="center"/>
              <w:rPr>
                <w:rFonts w:hint="default" w:ascii="Times New Roman" w:hAnsi="Times New Roman" w:cs="Times New Roman"/>
                <w:color w:val="000000"/>
                <w:sz w:val="18"/>
                <w:szCs w:val="18"/>
              </w:rPr>
            </w:pPr>
            <w:r>
              <w:rPr>
                <w:rFonts w:hint="default" w:ascii="Times New Roman" w:hAnsi="Times New Roman" w:cs="Times New Roman"/>
                <w:color w:val="000000"/>
                <w:sz w:val="18"/>
                <w:szCs w:val="18"/>
              </w:rPr>
              <w:t>Number of bytes</w:t>
            </w:r>
          </w:p>
        </w:tc>
        <w:tc>
          <w:tcPr>
            <w:tcW w:w="1063" w:type="dxa"/>
            <w:tcBorders>
              <w:top w:val="single" w:color="000000" w:sz="4" w:space="0"/>
              <w:left w:val="single" w:color="000000" w:sz="4" w:space="0"/>
              <w:bottom w:val="single" w:color="000000" w:sz="4" w:space="0"/>
              <w:right w:val="single" w:color="000000" w:sz="4" w:space="0"/>
            </w:tcBorders>
            <w:shd w:val="clear" w:color="000000" w:fill="C0C0C0"/>
            <w:vAlign w:val="center"/>
          </w:tcPr>
          <w:p w14:paraId="611EBFB0">
            <w:pPr>
              <w:jc w:val="center"/>
              <w:rPr>
                <w:rFonts w:hint="default" w:ascii="Times New Roman" w:hAnsi="Times New Roman" w:cs="Times New Roman"/>
                <w:color w:val="000000"/>
                <w:sz w:val="18"/>
                <w:szCs w:val="18"/>
              </w:rPr>
            </w:pPr>
            <w:r>
              <w:rPr>
                <w:rFonts w:hint="default" w:ascii="Times New Roman" w:hAnsi="Times New Roman" w:cs="Times New Roman"/>
                <w:color w:val="000000"/>
                <w:sz w:val="18"/>
                <w:szCs w:val="18"/>
              </w:rPr>
              <w:t>Data Types</w:t>
            </w:r>
          </w:p>
        </w:tc>
        <w:tc>
          <w:tcPr>
            <w:tcW w:w="5357" w:type="dxa"/>
            <w:tcBorders>
              <w:top w:val="single" w:color="000000" w:sz="4" w:space="0"/>
              <w:left w:val="single" w:color="000000" w:sz="4" w:space="0"/>
              <w:bottom w:val="single" w:color="000000" w:sz="4" w:space="0"/>
              <w:right w:val="single" w:color="000000" w:sz="4" w:space="0"/>
            </w:tcBorders>
            <w:shd w:val="clear" w:color="000000" w:fill="C0C0C0"/>
            <w:vAlign w:val="center"/>
          </w:tcPr>
          <w:p w14:paraId="79444127">
            <w:pPr>
              <w:jc w:val="left"/>
              <w:rPr>
                <w:rFonts w:hint="default" w:ascii="Times New Roman" w:hAnsi="Times New Roman" w:cs="Times New Roman"/>
                <w:color w:val="000000"/>
                <w:sz w:val="18"/>
                <w:szCs w:val="18"/>
              </w:rPr>
            </w:pPr>
            <w:r>
              <w:rPr>
                <w:rFonts w:hint="default" w:ascii="Times New Roman" w:hAnsi="Times New Roman" w:cs="Times New Roman"/>
                <w:color w:val="000000"/>
                <w:sz w:val="18"/>
                <w:szCs w:val="18"/>
              </w:rPr>
              <w:t>describe</w:t>
            </w:r>
          </w:p>
        </w:tc>
      </w:tr>
      <w:tr w14:paraId="70957294">
        <w:tblPrEx>
          <w:tblCellMar>
            <w:top w:w="15" w:type="dxa"/>
            <w:left w:w="15" w:type="dxa"/>
            <w:bottom w:w="15" w:type="dxa"/>
            <w:right w:w="15" w:type="dxa"/>
          </w:tblCellMar>
        </w:tblPrEx>
        <w:trPr>
          <w:trHeight w:val="285" w:hRule="atLeast"/>
        </w:trPr>
        <w:tc>
          <w:tcPr>
            <w:tcW w:w="1252" w:type="dxa"/>
            <w:tcBorders>
              <w:top w:val="single" w:color="000000" w:sz="4" w:space="0"/>
              <w:left w:val="single" w:color="000000" w:sz="4" w:space="0"/>
              <w:bottom w:val="single" w:color="000000" w:sz="4" w:space="0"/>
              <w:right w:val="single" w:color="000000" w:sz="4" w:space="0"/>
            </w:tcBorders>
            <w:shd w:val="clear" w:color="auto" w:fill="FFFFFF"/>
            <w:vAlign w:val="center"/>
          </w:tcPr>
          <w:p w14:paraId="58662712">
            <w:pPr>
              <w:jc w:val="center"/>
              <w:rPr>
                <w:rFonts w:hint="default" w:ascii="Times New Roman" w:hAnsi="Times New Roman" w:cs="Times New Roman"/>
                <w:sz w:val="18"/>
                <w:szCs w:val="18"/>
              </w:rPr>
            </w:pPr>
            <w:r>
              <w:rPr>
                <w:rFonts w:hint="default" w:ascii="Times New Roman" w:hAnsi="Times New Roman" w:cs="Times New Roman"/>
                <w:sz w:val="18"/>
                <w:szCs w:val="18"/>
              </w:rPr>
              <w:t>0</w:t>
            </w:r>
          </w:p>
        </w:tc>
        <w:tc>
          <w:tcPr>
            <w:tcW w:w="952" w:type="dxa"/>
            <w:tcBorders>
              <w:top w:val="single" w:color="000000" w:sz="4" w:space="0"/>
              <w:left w:val="single" w:color="000000" w:sz="4" w:space="0"/>
              <w:bottom w:val="single" w:color="000000" w:sz="4" w:space="0"/>
              <w:right w:val="single" w:color="000000" w:sz="4" w:space="0"/>
            </w:tcBorders>
            <w:shd w:val="clear" w:color="auto" w:fill="FFFFFF"/>
            <w:vAlign w:val="center"/>
          </w:tcPr>
          <w:p w14:paraId="03CF547B">
            <w:pPr>
              <w:jc w:val="left"/>
              <w:rPr>
                <w:rFonts w:hint="default" w:ascii="Times New Roman" w:hAnsi="Times New Roman" w:cs="Times New Roman"/>
                <w:sz w:val="18"/>
                <w:szCs w:val="18"/>
              </w:rPr>
            </w:pPr>
            <w:r>
              <w:rPr>
                <w:rFonts w:hint="default" w:ascii="Times New Roman" w:hAnsi="Times New Roman" w:cs="Times New Roman"/>
                <w:sz w:val="18"/>
                <w:szCs w:val="18"/>
              </w:rPr>
              <w:t>Enable</w:t>
            </w:r>
          </w:p>
        </w:tc>
        <w:tc>
          <w:tcPr>
            <w:tcW w:w="874" w:type="dxa"/>
            <w:tcBorders>
              <w:top w:val="single" w:color="000000" w:sz="4" w:space="0"/>
              <w:left w:val="single" w:color="000000" w:sz="4" w:space="0"/>
              <w:bottom w:val="single" w:color="000000" w:sz="4" w:space="0"/>
              <w:right w:val="single" w:color="000000" w:sz="4" w:space="0"/>
            </w:tcBorders>
            <w:shd w:val="clear" w:color="auto" w:fill="FFFFFF"/>
            <w:vAlign w:val="center"/>
          </w:tcPr>
          <w:p w14:paraId="5BCAE281">
            <w:pPr>
              <w:jc w:val="center"/>
              <w:rPr>
                <w:rFonts w:hint="default" w:ascii="Times New Roman" w:hAnsi="Times New Roman" w:cs="Times New Roman"/>
                <w:sz w:val="18"/>
                <w:szCs w:val="18"/>
              </w:rPr>
            </w:pPr>
            <w:r>
              <w:rPr>
                <w:rFonts w:hint="default" w:ascii="Times New Roman" w:hAnsi="Times New Roman" w:cs="Times New Roman"/>
                <w:sz w:val="18"/>
                <w:szCs w:val="18"/>
              </w:rPr>
              <w:t>1</w:t>
            </w:r>
          </w:p>
        </w:tc>
        <w:tc>
          <w:tcPr>
            <w:tcW w:w="1063" w:type="dxa"/>
            <w:tcBorders>
              <w:top w:val="single" w:color="000000" w:sz="4" w:space="0"/>
              <w:left w:val="single" w:color="000000" w:sz="4" w:space="0"/>
              <w:bottom w:val="single" w:color="000000" w:sz="4" w:space="0"/>
              <w:right w:val="single" w:color="000000" w:sz="4" w:space="0"/>
            </w:tcBorders>
            <w:shd w:val="clear" w:color="auto" w:fill="FFFFFF"/>
            <w:vAlign w:val="center"/>
          </w:tcPr>
          <w:p w14:paraId="4CFD6332">
            <w:pPr>
              <w:jc w:val="center"/>
              <w:rPr>
                <w:rFonts w:hint="default" w:ascii="Times New Roman" w:hAnsi="Times New Roman" w:cs="Times New Roman"/>
                <w:sz w:val="18"/>
                <w:szCs w:val="18"/>
              </w:rPr>
            </w:pPr>
            <w:r>
              <w:rPr>
                <w:rFonts w:hint="default" w:ascii="Times New Roman" w:hAnsi="Times New Roman" w:cs="Times New Roman"/>
                <w:sz w:val="18"/>
                <w:szCs w:val="18"/>
              </w:rPr>
              <w:t>ASCII</w:t>
            </w:r>
          </w:p>
        </w:tc>
        <w:tc>
          <w:tcPr>
            <w:tcW w:w="5357" w:type="dxa"/>
            <w:tcBorders>
              <w:top w:val="single" w:color="000000" w:sz="4" w:space="0"/>
              <w:left w:val="single" w:color="000000" w:sz="4" w:space="0"/>
              <w:bottom w:val="single" w:color="000000" w:sz="4" w:space="0"/>
              <w:right w:val="single" w:color="000000" w:sz="4" w:space="0"/>
            </w:tcBorders>
            <w:shd w:val="clear" w:color="auto" w:fill="FFFFFF"/>
            <w:vAlign w:val="center"/>
          </w:tcPr>
          <w:p w14:paraId="2D173A21">
            <w:pPr>
              <w:jc w:val="left"/>
              <w:rPr>
                <w:rFonts w:hint="default" w:ascii="Times New Roman" w:hAnsi="Times New Roman" w:cs="Times New Roman"/>
                <w:sz w:val="18"/>
                <w:szCs w:val="18"/>
              </w:rPr>
            </w:pPr>
            <w:r>
              <w:rPr>
                <w:rFonts w:hint="default" w:ascii="Times New Roman" w:hAnsi="Times New Roman" w:cs="Times New Roman"/>
                <w:sz w:val="18"/>
                <w:szCs w:val="18"/>
                <w:lang w:eastAsia="zh-CN"/>
              </w:rPr>
              <w:t xml:space="preserve">Enable </w:t>
            </w:r>
            <w:r>
              <w:rPr>
                <w:rFonts w:hint="default" w:ascii="Times New Roman" w:hAnsi="Times New Roman" w:cs="Times New Roman"/>
                <w:sz w:val="18"/>
                <w:szCs w:val="18"/>
              </w:rPr>
              <w:t xml:space="preserve">: 0 </w:t>
            </w:r>
            <w:r>
              <w:rPr>
                <w:rFonts w:hint="default" w:ascii="Times New Roman" w:hAnsi="Times New Roman" w:cs="Times New Roman"/>
                <w:sz w:val="18"/>
                <w:szCs w:val="18"/>
                <w:lang w:eastAsia="zh-CN"/>
              </w:rPr>
              <w:t xml:space="preserve">: Disable </w:t>
            </w:r>
            <w:r>
              <w:rPr>
                <w:rFonts w:hint="default" w:ascii="Times New Roman" w:hAnsi="Times New Roman" w:cs="Times New Roman"/>
                <w:sz w:val="18"/>
                <w:szCs w:val="18"/>
              </w:rPr>
              <w:t xml:space="preserve">1 </w:t>
            </w:r>
            <w:r>
              <w:rPr>
                <w:rFonts w:hint="default" w:ascii="Times New Roman" w:hAnsi="Times New Roman" w:cs="Times New Roman"/>
                <w:sz w:val="18"/>
                <w:szCs w:val="18"/>
                <w:lang w:eastAsia="zh-CN"/>
              </w:rPr>
              <w:t>: Enable</w:t>
            </w:r>
          </w:p>
        </w:tc>
      </w:tr>
      <w:tr w14:paraId="67C84D7D">
        <w:tblPrEx>
          <w:tblCellMar>
            <w:top w:w="15" w:type="dxa"/>
            <w:left w:w="15" w:type="dxa"/>
            <w:bottom w:w="15" w:type="dxa"/>
            <w:right w:w="15" w:type="dxa"/>
          </w:tblCellMar>
        </w:tblPrEx>
        <w:trPr>
          <w:trHeight w:val="285" w:hRule="atLeast"/>
        </w:trPr>
        <w:tc>
          <w:tcPr>
            <w:tcW w:w="1252" w:type="dxa"/>
            <w:tcBorders>
              <w:top w:val="single" w:color="000000" w:sz="4" w:space="0"/>
              <w:left w:val="single" w:color="000000" w:sz="4" w:space="0"/>
              <w:bottom w:val="single" w:color="000000" w:sz="4" w:space="0"/>
              <w:right w:val="single" w:color="000000" w:sz="4" w:space="0"/>
            </w:tcBorders>
            <w:shd w:val="clear" w:color="auto" w:fill="FFFFFF"/>
            <w:vAlign w:val="center"/>
          </w:tcPr>
          <w:p w14:paraId="59D5712D">
            <w:pPr>
              <w:jc w:val="center"/>
              <w:rPr>
                <w:rFonts w:hint="default" w:ascii="Times New Roman" w:hAnsi="Times New Roman" w:cs="Times New Roman"/>
                <w:sz w:val="18"/>
                <w:szCs w:val="18"/>
              </w:rPr>
            </w:pPr>
            <w:r>
              <w:rPr>
                <w:rFonts w:hint="default" w:ascii="Times New Roman" w:hAnsi="Times New Roman" w:cs="Times New Roman"/>
                <w:sz w:val="18"/>
                <w:szCs w:val="18"/>
              </w:rPr>
              <w:t>1</w:t>
            </w:r>
          </w:p>
        </w:tc>
        <w:tc>
          <w:tcPr>
            <w:tcW w:w="952" w:type="dxa"/>
            <w:tcBorders>
              <w:top w:val="single" w:color="000000" w:sz="4" w:space="0"/>
              <w:left w:val="single" w:color="000000" w:sz="4" w:space="0"/>
              <w:bottom w:val="single" w:color="000000" w:sz="4" w:space="0"/>
              <w:right w:val="single" w:color="000000" w:sz="4" w:space="0"/>
            </w:tcBorders>
            <w:shd w:val="clear" w:color="auto" w:fill="FFFFFF"/>
            <w:vAlign w:val="center"/>
          </w:tcPr>
          <w:p w14:paraId="3177CB7B">
            <w:pPr>
              <w:jc w:val="left"/>
              <w:rPr>
                <w:rFonts w:hint="default" w:ascii="Times New Roman" w:hAnsi="Times New Roman" w:cs="Times New Roman"/>
                <w:sz w:val="18"/>
                <w:szCs w:val="18"/>
              </w:rPr>
            </w:pPr>
            <w:r>
              <w:rPr>
                <w:rFonts w:hint="default" w:ascii="Times New Roman" w:hAnsi="Times New Roman" w:cs="Times New Roman"/>
                <w:sz w:val="18"/>
                <w:szCs w:val="18"/>
              </w:rPr>
              <w:t>,</w:t>
            </w:r>
          </w:p>
        </w:tc>
        <w:tc>
          <w:tcPr>
            <w:tcW w:w="874" w:type="dxa"/>
            <w:tcBorders>
              <w:top w:val="single" w:color="000000" w:sz="4" w:space="0"/>
              <w:left w:val="single" w:color="000000" w:sz="4" w:space="0"/>
              <w:bottom w:val="single" w:color="000000" w:sz="4" w:space="0"/>
              <w:right w:val="single" w:color="000000" w:sz="4" w:space="0"/>
            </w:tcBorders>
            <w:shd w:val="clear" w:color="auto" w:fill="FFFFFF"/>
            <w:vAlign w:val="center"/>
          </w:tcPr>
          <w:p w14:paraId="0F62D376">
            <w:pPr>
              <w:jc w:val="center"/>
              <w:rPr>
                <w:rFonts w:hint="default" w:ascii="Times New Roman" w:hAnsi="Times New Roman" w:cs="Times New Roman"/>
                <w:sz w:val="18"/>
                <w:szCs w:val="18"/>
              </w:rPr>
            </w:pPr>
            <w:r>
              <w:rPr>
                <w:rFonts w:hint="default" w:ascii="Times New Roman" w:hAnsi="Times New Roman" w:cs="Times New Roman"/>
                <w:sz w:val="18"/>
                <w:szCs w:val="18"/>
              </w:rPr>
              <w:t>1</w:t>
            </w:r>
          </w:p>
        </w:tc>
        <w:tc>
          <w:tcPr>
            <w:tcW w:w="1063" w:type="dxa"/>
            <w:tcBorders>
              <w:top w:val="single" w:color="000000" w:sz="4" w:space="0"/>
              <w:left w:val="single" w:color="000000" w:sz="4" w:space="0"/>
              <w:bottom w:val="single" w:color="000000" w:sz="4" w:space="0"/>
              <w:right w:val="single" w:color="000000" w:sz="4" w:space="0"/>
            </w:tcBorders>
            <w:shd w:val="clear" w:color="auto" w:fill="FFFFFF"/>
            <w:vAlign w:val="center"/>
          </w:tcPr>
          <w:p w14:paraId="60798D8B">
            <w:pPr>
              <w:jc w:val="center"/>
              <w:rPr>
                <w:rFonts w:hint="default" w:ascii="Times New Roman" w:hAnsi="Times New Roman" w:cs="Times New Roman"/>
                <w:sz w:val="18"/>
                <w:szCs w:val="18"/>
              </w:rPr>
            </w:pPr>
            <w:r>
              <w:rPr>
                <w:rFonts w:hint="default" w:ascii="Times New Roman" w:hAnsi="Times New Roman" w:cs="Times New Roman"/>
                <w:sz w:val="18"/>
                <w:szCs w:val="18"/>
              </w:rPr>
              <w:t>ASCII</w:t>
            </w:r>
          </w:p>
        </w:tc>
        <w:tc>
          <w:tcPr>
            <w:tcW w:w="5357" w:type="dxa"/>
            <w:tcBorders>
              <w:top w:val="single" w:color="000000" w:sz="4" w:space="0"/>
              <w:left w:val="single" w:color="000000" w:sz="4" w:space="0"/>
              <w:bottom w:val="single" w:color="000000" w:sz="4" w:space="0"/>
              <w:right w:val="single" w:color="000000" w:sz="4" w:space="0"/>
            </w:tcBorders>
            <w:shd w:val="clear" w:color="auto" w:fill="FFFFFF"/>
            <w:vAlign w:val="center"/>
          </w:tcPr>
          <w:p w14:paraId="60887811">
            <w:pPr>
              <w:jc w:val="left"/>
              <w:rPr>
                <w:rFonts w:hint="default" w:ascii="Times New Roman" w:hAnsi="Times New Roman" w:cs="Times New Roman"/>
                <w:sz w:val="18"/>
                <w:szCs w:val="18"/>
              </w:rPr>
            </w:pPr>
            <w:r>
              <w:rPr>
                <w:rFonts w:hint="default" w:ascii="Times New Roman" w:hAnsi="Times New Roman" w:cs="Times New Roman"/>
                <w:sz w:val="18"/>
                <w:szCs w:val="18"/>
              </w:rPr>
              <w:t>0x2C</w:t>
            </w:r>
          </w:p>
        </w:tc>
      </w:tr>
      <w:tr w14:paraId="6B6B5068">
        <w:tblPrEx>
          <w:tblCellMar>
            <w:top w:w="15" w:type="dxa"/>
            <w:left w:w="15" w:type="dxa"/>
            <w:bottom w:w="15" w:type="dxa"/>
            <w:right w:w="15" w:type="dxa"/>
          </w:tblCellMar>
        </w:tblPrEx>
        <w:trPr>
          <w:trHeight w:val="365" w:hRule="atLeast"/>
        </w:trPr>
        <w:tc>
          <w:tcPr>
            <w:tcW w:w="1252" w:type="dxa"/>
            <w:tcBorders>
              <w:top w:val="single" w:color="000000" w:sz="4" w:space="0"/>
              <w:left w:val="single" w:color="000000" w:sz="4" w:space="0"/>
              <w:bottom w:val="single" w:color="000000" w:sz="4" w:space="0"/>
              <w:right w:val="single" w:color="000000" w:sz="4" w:space="0"/>
            </w:tcBorders>
            <w:shd w:val="clear" w:color="auto" w:fill="FFFFFF"/>
            <w:vAlign w:val="center"/>
          </w:tcPr>
          <w:p w14:paraId="18A8E98B">
            <w:pPr>
              <w:jc w:val="center"/>
              <w:rPr>
                <w:rFonts w:hint="default" w:ascii="Times New Roman" w:hAnsi="Times New Roman" w:cs="Times New Roman"/>
                <w:sz w:val="18"/>
                <w:szCs w:val="18"/>
              </w:rPr>
            </w:pPr>
            <w:r>
              <w:rPr>
                <w:rFonts w:hint="default" w:ascii="Times New Roman" w:hAnsi="Times New Roman" w:cs="Times New Roman"/>
                <w:sz w:val="18"/>
                <w:szCs w:val="18"/>
              </w:rPr>
              <w:t>2</w:t>
            </w:r>
          </w:p>
        </w:tc>
        <w:tc>
          <w:tcPr>
            <w:tcW w:w="952" w:type="dxa"/>
            <w:tcBorders>
              <w:top w:val="single" w:color="000000" w:sz="4" w:space="0"/>
              <w:left w:val="single" w:color="000000" w:sz="4" w:space="0"/>
              <w:bottom w:val="single" w:color="000000" w:sz="4" w:space="0"/>
              <w:right w:val="single" w:color="000000" w:sz="4" w:space="0"/>
            </w:tcBorders>
            <w:shd w:val="clear" w:color="auto" w:fill="FFFFFF"/>
            <w:vAlign w:val="center"/>
          </w:tcPr>
          <w:p w14:paraId="55F727F3">
            <w:pPr>
              <w:jc w:val="left"/>
              <w:rPr>
                <w:rFonts w:hint="default" w:ascii="Times New Roman" w:hAnsi="Times New Roman" w:cs="Times New Roman"/>
                <w:sz w:val="18"/>
                <w:szCs w:val="18"/>
                <w:lang w:eastAsia="zh-CN"/>
              </w:rPr>
            </w:pPr>
            <w:r>
              <w:rPr>
                <w:rFonts w:hint="default" w:ascii="Times New Roman" w:hAnsi="Times New Roman" w:cs="Times New Roman"/>
                <w:sz w:val="18"/>
                <w:szCs w:val="18"/>
                <w:lang w:eastAsia="zh-CN"/>
              </w:rPr>
              <w:t>SSID</w:t>
            </w:r>
          </w:p>
        </w:tc>
        <w:tc>
          <w:tcPr>
            <w:tcW w:w="874" w:type="dxa"/>
            <w:tcBorders>
              <w:top w:val="single" w:color="000000" w:sz="4" w:space="0"/>
              <w:left w:val="single" w:color="000000" w:sz="4" w:space="0"/>
              <w:bottom w:val="single" w:color="000000" w:sz="4" w:space="0"/>
              <w:right w:val="single" w:color="000000" w:sz="4" w:space="0"/>
            </w:tcBorders>
            <w:shd w:val="clear" w:color="auto" w:fill="FFFFFF"/>
            <w:vAlign w:val="center"/>
          </w:tcPr>
          <w:p w14:paraId="5E308FD0">
            <w:pPr>
              <w:jc w:val="center"/>
              <w:rPr>
                <w:rFonts w:hint="default" w:ascii="Times New Roman" w:hAnsi="Times New Roman" w:cs="Times New Roman"/>
                <w:sz w:val="18"/>
                <w:szCs w:val="18"/>
              </w:rPr>
            </w:pPr>
            <w:r>
              <w:rPr>
                <w:rFonts w:hint="default" w:ascii="Times New Roman" w:hAnsi="Times New Roman" w:cs="Times New Roman"/>
                <w:sz w:val="18"/>
                <w:szCs w:val="18"/>
              </w:rPr>
              <w:t>Variable length</w:t>
            </w:r>
          </w:p>
        </w:tc>
        <w:tc>
          <w:tcPr>
            <w:tcW w:w="1063" w:type="dxa"/>
            <w:tcBorders>
              <w:top w:val="single" w:color="000000" w:sz="4" w:space="0"/>
              <w:left w:val="single" w:color="000000" w:sz="4" w:space="0"/>
              <w:bottom w:val="single" w:color="000000" w:sz="4" w:space="0"/>
              <w:right w:val="single" w:color="000000" w:sz="4" w:space="0"/>
            </w:tcBorders>
            <w:shd w:val="clear" w:color="auto" w:fill="FFFFFF"/>
            <w:vAlign w:val="center"/>
          </w:tcPr>
          <w:p w14:paraId="657980E4">
            <w:pPr>
              <w:jc w:val="center"/>
              <w:rPr>
                <w:rFonts w:hint="default" w:ascii="Times New Roman" w:hAnsi="Times New Roman" w:cs="Times New Roman"/>
                <w:sz w:val="18"/>
                <w:szCs w:val="18"/>
              </w:rPr>
            </w:pPr>
            <w:r>
              <w:rPr>
                <w:rFonts w:hint="default" w:ascii="Times New Roman" w:hAnsi="Times New Roman" w:cs="Times New Roman"/>
                <w:sz w:val="18"/>
                <w:szCs w:val="18"/>
              </w:rPr>
              <w:t>ASCII</w:t>
            </w:r>
          </w:p>
        </w:tc>
        <w:tc>
          <w:tcPr>
            <w:tcW w:w="5357" w:type="dxa"/>
            <w:tcBorders>
              <w:top w:val="single" w:color="000000" w:sz="4" w:space="0"/>
              <w:left w:val="single" w:color="000000" w:sz="4" w:space="0"/>
              <w:bottom w:val="single" w:color="000000" w:sz="4" w:space="0"/>
              <w:right w:val="single" w:color="000000" w:sz="4" w:space="0"/>
            </w:tcBorders>
            <w:shd w:val="clear" w:color="auto" w:fill="FFFFFF"/>
            <w:vAlign w:val="center"/>
          </w:tcPr>
          <w:p w14:paraId="4405C05C">
            <w:pPr>
              <w:jc w:val="left"/>
              <w:rPr>
                <w:rFonts w:hint="default" w:ascii="Times New Roman" w:hAnsi="Times New Roman" w:cs="Times New Roman"/>
                <w:sz w:val="18"/>
                <w:szCs w:val="18"/>
                <w:lang w:eastAsia="zh-CN"/>
              </w:rPr>
            </w:pPr>
            <w:r>
              <w:rPr>
                <w:rFonts w:hint="default" w:ascii="Times New Roman" w:hAnsi="Times New Roman" w:cs="Times New Roman"/>
                <w:sz w:val="18"/>
                <w:szCs w:val="18"/>
                <w:lang w:eastAsia="zh-CN"/>
              </w:rPr>
              <w:t>WiFi SSID</w:t>
            </w:r>
          </w:p>
        </w:tc>
      </w:tr>
      <w:tr w14:paraId="709715A2">
        <w:tblPrEx>
          <w:tblCellMar>
            <w:top w:w="15" w:type="dxa"/>
            <w:left w:w="15" w:type="dxa"/>
            <w:bottom w:w="15" w:type="dxa"/>
            <w:right w:w="15" w:type="dxa"/>
          </w:tblCellMar>
        </w:tblPrEx>
        <w:trPr>
          <w:trHeight w:val="285" w:hRule="atLeast"/>
        </w:trPr>
        <w:tc>
          <w:tcPr>
            <w:tcW w:w="1252" w:type="dxa"/>
            <w:tcBorders>
              <w:top w:val="single" w:color="000000" w:sz="4" w:space="0"/>
              <w:left w:val="single" w:color="000000" w:sz="4" w:space="0"/>
              <w:bottom w:val="single" w:color="000000" w:sz="4" w:space="0"/>
              <w:right w:val="single" w:color="000000" w:sz="4" w:space="0"/>
            </w:tcBorders>
            <w:shd w:val="clear" w:color="auto" w:fill="FFFFFF"/>
            <w:vAlign w:val="center"/>
          </w:tcPr>
          <w:p w14:paraId="32CC1F1F">
            <w:pPr>
              <w:jc w:val="center"/>
              <w:rPr>
                <w:rFonts w:hint="default" w:ascii="Times New Roman" w:hAnsi="Times New Roman" w:cs="Times New Roman"/>
                <w:sz w:val="18"/>
                <w:szCs w:val="18"/>
              </w:rPr>
            </w:pPr>
            <w:r>
              <w:rPr>
                <w:rFonts w:hint="default" w:ascii="Times New Roman" w:hAnsi="Times New Roman" w:cs="Times New Roman"/>
                <w:sz w:val="18"/>
                <w:szCs w:val="18"/>
              </w:rPr>
              <w:t>3</w:t>
            </w:r>
          </w:p>
        </w:tc>
        <w:tc>
          <w:tcPr>
            <w:tcW w:w="952" w:type="dxa"/>
            <w:tcBorders>
              <w:top w:val="single" w:color="000000" w:sz="4" w:space="0"/>
              <w:left w:val="single" w:color="000000" w:sz="4" w:space="0"/>
              <w:bottom w:val="single" w:color="000000" w:sz="4" w:space="0"/>
              <w:right w:val="single" w:color="000000" w:sz="4" w:space="0"/>
            </w:tcBorders>
            <w:shd w:val="clear" w:color="auto" w:fill="FFFFFF"/>
            <w:vAlign w:val="center"/>
          </w:tcPr>
          <w:p w14:paraId="25204F57">
            <w:pPr>
              <w:jc w:val="left"/>
              <w:rPr>
                <w:rFonts w:hint="default" w:ascii="Times New Roman" w:hAnsi="Times New Roman" w:cs="Times New Roman"/>
                <w:sz w:val="18"/>
                <w:szCs w:val="18"/>
              </w:rPr>
            </w:pPr>
            <w:r>
              <w:rPr>
                <w:rFonts w:hint="default" w:ascii="Times New Roman" w:hAnsi="Times New Roman" w:cs="Times New Roman"/>
                <w:sz w:val="18"/>
                <w:szCs w:val="18"/>
              </w:rPr>
              <w:t>,</w:t>
            </w:r>
          </w:p>
        </w:tc>
        <w:tc>
          <w:tcPr>
            <w:tcW w:w="874" w:type="dxa"/>
            <w:tcBorders>
              <w:top w:val="single" w:color="000000" w:sz="4" w:space="0"/>
              <w:left w:val="single" w:color="000000" w:sz="4" w:space="0"/>
              <w:bottom w:val="single" w:color="000000" w:sz="4" w:space="0"/>
              <w:right w:val="single" w:color="000000" w:sz="4" w:space="0"/>
            </w:tcBorders>
            <w:shd w:val="clear" w:color="auto" w:fill="FFFFFF"/>
            <w:vAlign w:val="center"/>
          </w:tcPr>
          <w:p w14:paraId="071F8D93">
            <w:pPr>
              <w:jc w:val="center"/>
              <w:rPr>
                <w:rFonts w:hint="default" w:ascii="Times New Roman" w:hAnsi="Times New Roman" w:cs="Times New Roman"/>
                <w:sz w:val="18"/>
                <w:szCs w:val="18"/>
              </w:rPr>
            </w:pPr>
            <w:r>
              <w:rPr>
                <w:rFonts w:hint="default" w:ascii="Times New Roman" w:hAnsi="Times New Roman" w:cs="Times New Roman"/>
                <w:sz w:val="18"/>
                <w:szCs w:val="18"/>
              </w:rPr>
              <w:t>1</w:t>
            </w:r>
          </w:p>
        </w:tc>
        <w:tc>
          <w:tcPr>
            <w:tcW w:w="1063" w:type="dxa"/>
            <w:tcBorders>
              <w:top w:val="single" w:color="000000" w:sz="4" w:space="0"/>
              <w:left w:val="single" w:color="000000" w:sz="4" w:space="0"/>
              <w:bottom w:val="single" w:color="000000" w:sz="4" w:space="0"/>
              <w:right w:val="single" w:color="000000" w:sz="4" w:space="0"/>
            </w:tcBorders>
            <w:shd w:val="clear" w:color="auto" w:fill="FFFFFF"/>
            <w:vAlign w:val="center"/>
          </w:tcPr>
          <w:p w14:paraId="64ED8A4B">
            <w:pPr>
              <w:jc w:val="center"/>
              <w:rPr>
                <w:rFonts w:hint="default" w:ascii="Times New Roman" w:hAnsi="Times New Roman" w:cs="Times New Roman"/>
                <w:sz w:val="18"/>
                <w:szCs w:val="18"/>
              </w:rPr>
            </w:pPr>
            <w:r>
              <w:rPr>
                <w:rFonts w:hint="default" w:ascii="Times New Roman" w:hAnsi="Times New Roman" w:cs="Times New Roman"/>
                <w:sz w:val="18"/>
                <w:szCs w:val="18"/>
              </w:rPr>
              <w:t>ASCII</w:t>
            </w:r>
          </w:p>
        </w:tc>
        <w:tc>
          <w:tcPr>
            <w:tcW w:w="5357" w:type="dxa"/>
            <w:tcBorders>
              <w:top w:val="single" w:color="000000" w:sz="4" w:space="0"/>
              <w:left w:val="single" w:color="000000" w:sz="4" w:space="0"/>
              <w:bottom w:val="single" w:color="000000" w:sz="4" w:space="0"/>
              <w:right w:val="single" w:color="000000" w:sz="4" w:space="0"/>
            </w:tcBorders>
            <w:shd w:val="clear" w:color="auto" w:fill="FFFFFF"/>
            <w:vAlign w:val="center"/>
          </w:tcPr>
          <w:p w14:paraId="3A970A54">
            <w:pPr>
              <w:jc w:val="left"/>
              <w:rPr>
                <w:rFonts w:hint="default" w:ascii="Times New Roman" w:hAnsi="Times New Roman" w:cs="Times New Roman"/>
                <w:sz w:val="18"/>
                <w:szCs w:val="18"/>
              </w:rPr>
            </w:pPr>
            <w:r>
              <w:rPr>
                <w:rFonts w:hint="default" w:ascii="Times New Roman" w:hAnsi="Times New Roman" w:cs="Times New Roman"/>
                <w:sz w:val="18"/>
                <w:szCs w:val="18"/>
              </w:rPr>
              <w:t>0x2C</w:t>
            </w:r>
          </w:p>
        </w:tc>
      </w:tr>
      <w:tr w14:paraId="4AB79C10">
        <w:tblPrEx>
          <w:tblCellMar>
            <w:top w:w="15" w:type="dxa"/>
            <w:left w:w="15" w:type="dxa"/>
            <w:bottom w:w="15" w:type="dxa"/>
            <w:right w:w="15" w:type="dxa"/>
          </w:tblCellMar>
        </w:tblPrEx>
        <w:trPr>
          <w:trHeight w:val="285" w:hRule="atLeast"/>
        </w:trPr>
        <w:tc>
          <w:tcPr>
            <w:tcW w:w="1252" w:type="dxa"/>
            <w:tcBorders>
              <w:top w:val="single" w:color="000000" w:sz="4" w:space="0"/>
              <w:left w:val="single" w:color="000000" w:sz="4" w:space="0"/>
              <w:bottom w:val="single" w:color="000000" w:sz="4" w:space="0"/>
              <w:right w:val="single" w:color="000000" w:sz="4" w:space="0"/>
            </w:tcBorders>
            <w:shd w:val="clear" w:color="auto" w:fill="FFFFFF"/>
            <w:vAlign w:val="center"/>
          </w:tcPr>
          <w:p w14:paraId="269F602D">
            <w:pPr>
              <w:jc w:val="center"/>
              <w:rPr>
                <w:rFonts w:hint="default" w:ascii="Times New Roman" w:hAnsi="Times New Roman" w:cs="Times New Roman"/>
                <w:sz w:val="18"/>
                <w:szCs w:val="18"/>
              </w:rPr>
            </w:pPr>
            <w:r>
              <w:rPr>
                <w:rFonts w:hint="default" w:ascii="Times New Roman" w:hAnsi="Times New Roman" w:cs="Times New Roman"/>
                <w:sz w:val="18"/>
                <w:szCs w:val="18"/>
              </w:rPr>
              <w:t>4</w:t>
            </w:r>
          </w:p>
        </w:tc>
        <w:tc>
          <w:tcPr>
            <w:tcW w:w="952" w:type="dxa"/>
            <w:tcBorders>
              <w:top w:val="single" w:color="000000" w:sz="4" w:space="0"/>
              <w:left w:val="single" w:color="000000" w:sz="4" w:space="0"/>
              <w:bottom w:val="single" w:color="000000" w:sz="4" w:space="0"/>
              <w:right w:val="single" w:color="000000" w:sz="4" w:space="0"/>
            </w:tcBorders>
            <w:shd w:val="clear" w:color="auto" w:fill="FFFFFF"/>
            <w:vAlign w:val="center"/>
          </w:tcPr>
          <w:p w14:paraId="51F2B416">
            <w:pPr>
              <w:jc w:val="left"/>
              <w:rPr>
                <w:rFonts w:hint="default" w:ascii="Times New Roman" w:hAnsi="Times New Roman" w:cs="Times New Roman"/>
                <w:sz w:val="18"/>
                <w:szCs w:val="18"/>
                <w:lang w:eastAsia="zh-CN"/>
              </w:rPr>
            </w:pPr>
            <w:r>
              <w:rPr>
                <w:rFonts w:hint="default" w:ascii="Times New Roman" w:hAnsi="Times New Roman" w:cs="Times New Roman"/>
                <w:sz w:val="18"/>
                <w:szCs w:val="18"/>
                <w:lang w:eastAsia="zh-CN"/>
              </w:rPr>
              <w:t>Password</w:t>
            </w:r>
          </w:p>
        </w:tc>
        <w:tc>
          <w:tcPr>
            <w:tcW w:w="874" w:type="dxa"/>
            <w:tcBorders>
              <w:top w:val="single" w:color="000000" w:sz="4" w:space="0"/>
              <w:left w:val="single" w:color="000000" w:sz="4" w:space="0"/>
              <w:bottom w:val="single" w:color="000000" w:sz="4" w:space="0"/>
              <w:right w:val="single" w:color="000000" w:sz="4" w:space="0"/>
            </w:tcBorders>
            <w:shd w:val="clear" w:color="auto" w:fill="FFFFFF"/>
            <w:vAlign w:val="center"/>
          </w:tcPr>
          <w:p w14:paraId="3FFD203A">
            <w:pPr>
              <w:jc w:val="center"/>
              <w:rPr>
                <w:rFonts w:hint="default" w:ascii="Times New Roman" w:hAnsi="Times New Roman" w:cs="Times New Roman"/>
                <w:sz w:val="18"/>
                <w:szCs w:val="18"/>
              </w:rPr>
            </w:pPr>
            <w:r>
              <w:rPr>
                <w:rFonts w:hint="default" w:ascii="Times New Roman" w:hAnsi="Times New Roman" w:cs="Times New Roman"/>
                <w:sz w:val="18"/>
                <w:szCs w:val="18"/>
              </w:rPr>
              <w:t>Variable length</w:t>
            </w:r>
          </w:p>
        </w:tc>
        <w:tc>
          <w:tcPr>
            <w:tcW w:w="1063" w:type="dxa"/>
            <w:tcBorders>
              <w:top w:val="single" w:color="000000" w:sz="4" w:space="0"/>
              <w:left w:val="single" w:color="000000" w:sz="4" w:space="0"/>
              <w:bottom w:val="single" w:color="000000" w:sz="4" w:space="0"/>
              <w:right w:val="single" w:color="000000" w:sz="4" w:space="0"/>
            </w:tcBorders>
            <w:shd w:val="clear" w:color="auto" w:fill="FFFFFF"/>
            <w:vAlign w:val="center"/>
          </w:tcPr>
          <w:p w14:paraId="2D3C92F8">
            <w:pPr>
              <w:jc w:val="center"/>
              <w:rPr>
                <w:rFonts w:hint="default" w:ascii="Times New Roman" w:hAnsi="Times New Roman" w:cs="Times New Roman"/>
                <w:sz w:val="18"/>
                <w:szCs w:val="18"/>
              </w:rPr>
            </w:pPr>
            <w:r>
              <w:rPr>
                <w:rFonts w:hint="default" w:ascii="Times New Roman" w:hAnsi="Times New Roman" w:cs="Times New Roman"/>
                <w:sz w:val="18"/>
                <w:szCs w:val="18"/>
              </w:rPr>
              <w:t>ASCII</w:t>
            </w:r>
          </w:p>
        </w:tc>
        <w:tc>
          <w:tcPr>
            <w:tcW w:w="5357" w:type="dxa"/>
            <w:tcBorders>
              <w:top w:val="single" w:color="000000" w:sz="4" w:space="0"/>
              <w:left w:val="single" w:color="000000" w:sz="4" w:space="0"/>
              <w:bottom w:val="single" w:color="000000" w:sz="4" w:space="0"/>
              <w:right w:val="single" w:color="000000" w:sz="4" w:space="0"/>
            </w:tcBorders>
            <w:shd w:val="clear" w:color="auto" w:fill="FFFFFF"/>
            <w:vAlign w:val="center"/>
          </w:tcPr>
          <w:p w14:paraId="096264DA">
            <w:pPr>
              <w:jc w:val="left"/>
              <w:rPr>
                <w:rFonts w:hint="default" w:ascii="Times New Roman" w:hAnsi="Times New Roman" w:cs="Times New Roman"/>
                <w:sz w:val="18"/>
                <w:szCs w:val="18"/>
                <w:lang w:eastAsia="zh-CN"/>
              </w:rPr>
            </w:pPr>
            <w:r>
              <w:rPr>
                <w:rFonts w:hint="default" w:ascii="Times New Roman" w:hAnsi="Times New Roman" w:cs="Times New Roman"/>
                <w:sz w:val="18"/>
                <w:szCs w:val="18"/>
                <w:lang w:eastAsia="zh-CN"/>
              </w:rPr>
              <w:t>W ifi password</w:t>
            </w:r>
          </w:p>
        </w:tc>
      </w:tr>
    </w:tbl>
    <w:p w14:paraId="065CF45E">
      <w:pPr>
        <w:jc w:val="left"/>
        <w:rPr>
          <w:rFonts w:hint="default" w:ascii="Times New Roman" w:hAnsi="Times New Roman" w:cs="Times New Roman"/>
          <w:sz w:val="21"/>
          <w:szCs w:val="21"/>
          <w:lang w:eastAsia="zh-CN"/>
        </w:rPr>
      </w:pPr>
    </w:p>
    <w:p w14:paraId="537D7AC0">
      <w:pPr>
        <w:pStyle w:val="3"/>
        <w:ind w:left="0"/>
        <w:rPr>
          <w:rFonts w:hint="default" w:ascii="Times New Roman" w:hAnsi="Times New Roman" w:cs="Times New Roman"/>
          <w:sz w:val="21"/>
          <w:szCs w:val="21"/>
        </w:rPr>
      </w:pPr>
      <w:bookmarkStart w:id="153" w:name="_急加速参数"/>
      <w:bookmarkEnd w:id="153"/>
      <w:bookmarkStart w:id="154" w:name="_急加速参数附表"/>
      <w:bookmarkEnd w:id="154"/>
      <w:bookmarkStart w:id="155" w:name="_附表_急加速参数"/>
      <w:r>
        <w:rPr>
          <w:rFonts w:hint="default" w:ascii="Times New Roman" w:hAnsi="Times New Roman" w:cs="Times New Roman"/>
          <w:sz w:val="21"/>
          <w:szCs w:val="21"/>
          <w:lang w:val="en-US" w:eastAsia="zh-CN"/>
        </w:rPr>
        <w:t xml:space="preserve">  </w:t>
      </w:r>
      <w:bookmarkStart w:id="156" w:name="_Toc14189"/>
      <w:r>
        <w:rPr>
          <w:rFonts w:hint="default" w:ascii="Times New Roman" w:hAnsi="Times New Roman" w:cs="Times New Roman"/>
          <w:sz w:val="21"/>
          <w:szCs w:val="21"/>
        </w:rPr>
        <w:t xml:space="preserve">Appendix_Rapid </w:t>
      </w:r>
      <w:r>
        <w:rPr>
          <w:rFonts w:hint="default" w:ascii="Times New Roman" w:hAnsi="Times New Roman" w:cs="Times New Roman"/>
        </w:rPr>
        <w:fldChar w:fldCharType="begin"/>
      </w:r>
      <w:r>
        <w:rPr>
          <w:rFonts w:hint="default" w:ascii="Times New Roman" w:hAnsi="Times New Roman" w:cs="Times New Roman"/>
        </w:rPr>
        <w:instrText xml:space="preserve"> HYPERLINK \l "_附表_终端参数设置各参数项定义及说明" </w:instrText>
      </w:r>
      <w:r>
        <w:rPr>
          <w:rFonts w:hint="default" w:ascii="Times New Roman" w:hAnsi="Times New Roman" w:cs="Times New Roman"/>
        </w:rPr>
        <w:fldChar w:fldCharType="separate"/>
      </w:r>
      <w:r>
        <w:rPr>
          <w:rStyle w:val="17"/>
          <w:rFonts w:hint="default" w:ascii="Times New Roman" w:hAnsi="Times New Roman" w:cs="Times New Roman"/>
          <w:sz w:val="21"/>
          <w:szCs w:val="21"/>
        </w:rPr>
        <w:t xml:space="preserve">acceleration </w:t>
      </w:r>
      <w:r>
        <w:rPr>
          <w:rStyle w:val="17"/>
          <w:rFonts w:hint="default" w:ascii="Times New Roman" w:hAnsi="Times New Roman" w:cs="Times New Roman"/>
          <w:sz w:val="21"/>
          <w:szCs w:val="21"/>
        </w:rPr>
        <w:fldChar w:fldCharType="end"/>
      </w:r>
      <w:r>
        <w:rPr>
          <w:rFonts w:hint="default" w:ascii="Times New Roman" w:hAnsi="Times New Roman" w:cs="Times New Roman"/>
          <w:sz w:val="21"/>
          <w:szCs w:val="21"/>
          <w:lang w:eastAsia="zh-CN"/>
        </w:rPr>
        <w:t>parameters</w:t>
      </w:r>
      <w:bookmarkEnd w:id="156"/>
    </w:p>
    <w:bookmarkEnd w:id="155"/>
    <w:tbl>
      <w:tblPr>
        <w:tblStyle w:val="12"/>
        <w:tblW w:w="0" w:type="auto"/>
        <w:tblInd w:w="510" w:type="dxa"/>
        <w:tblLayout w:type="fixed"/>
        <w:tblCellMar>
          <w:top w:w="15" w:type="dxa"/>
          <w:left w:w="15" w:type="dxa"/>
          <w:bottom w:w="15" w:type="dxa"/>
          <w:right w:w="15" w:type="dxa"/>
        </w:tblCellMar>
      </w:tblPr>
      <w:tblGrid>
        <w:gridCol w:w="1222"/>
        <w:gridCol w:w="1274"/>
        <w:gridCol w:w="951"/>
        <w:gridCol w:w="1191"/>
        <w:gridCol w:w="4886"/>
      </w:tblGrid>
      <w:tr w14:paraId="1099B6E3">
        <w:tblPrEx>
          <w:tblCellMar>
            <w:top w:w="15" w:type="dxa"/>
            <w:left w:w="15" w:type="dxa"/>
            <w:bottom w:w="15" w:type="dxa"/>
            <w:right w:w="15" w:type="dxa"/>
          </w:tblCellMar>
        </w:tblPrEx>
        <w:trPr>
          <w:trHeight w:val="280" w:hRule="atLeast"/>
        </w:trPr>
        <w:tc>
          <w:tcPr>
            <w:tcW w:w="1222" w:type="dxa"/>
            <w:tcBorders>
              <w:top w:val="single" w:color="000000" w:sz="4" w:space="0"/>
              <w:left w:val="single" w:color="000000" w:sz="4" w:space="0"/>
              <w:bottom w:val="single" w:color="000000" w:sz="4" w:space="0"/>
              <w:right w:val="single" w:color="000000" w:sz="4" w:space="0"/>
            </w:tcBorders>
            <w:shd w:val="clear" w:color="000000" w:fill="C0C0C0"/>
            <w:vAlign w:val="center"/>
          </w:tcPr>
          <w:p w14:paraId="48A8271A">
            <w:pPr>
              <w:jc w:val="center"/>
              <w:rPr>
                <w:rFonts w:hint="default" w:ascii="Times New Roman" w:hAnsi="Times New Roman" w:cs="Times New Roman"/>
                <w:sz w:val="18"/>
                <w:szCs w:val="18"/>
              </w:rPr>
            </w:pPr>
            <w:r>
              <w:rPr>
                <w:rFonts w:hint="default" w:ascii="Times New Roman" w:hAnsi="Times New Roman" w:cs="Times New Roman"/>
                <w:sz w:val="18"/>
                <w:szCs w:val="18"/>
              </w:rPr>
              <w:t>Byte position</w:t>
            </w:r>
          </w:p>
        </w:tc>
        <w:tc>
          <w:tcPr>
            <w:tcW w:w="1274" w:type="dxa"/>
            <w:tcBorders>
              <w:top w:val="single" w:color="000000" w:sz="4" w:space="0"/>
              <w:left w:val="single" w:color="000000" w:sz="4" w:space="0"/>
              <w:bottom w:val="single" w:color="000000" w:sz="4" w:space="0"/>
              <w:right w:val="single" w:color="000000" w:sz="4" w:space="0"/>
            </w:tcBorders>
            <w:shd w:val="clear" w:color="000000" w:fill="C0C0C0"/>
            <w:vAlign w:val="center"/>
          </w:tcPr>
          <w:p w14:paraId="4E0A042C">
            <w:pPr>
              <w:jc w:val="center"/>
              <w:rPr>
                <w:rFonts w:hint="default" w:ascii="Times New Roman" w:hAnsi="Times New Roman" w:cs="Times New Roman"/>
                <w:sz w:val="18"/>
                <w:szCs w:val="18"/>
              </w:rPr>
            </w:pPr>
            <w:r>
              <w:rPr>
                <w:rFonts w:hint="default" w:ascii="Times New Roman" w:hAnsi="Times New Roman" w:cs="Times New Roman"/>
                <w:sz w:val="18"/>
                <w:szCs w:val="18"/>
              </w:rPr>
              <w:t>content</w:t>
            </w:r>
          </w:p>
        </w:tc>
        <w:tc>
          <w:tcPr>
            <w:tcW w:w="951" w:type="dxa"/>
            <w:tcBorders>
              <w:top w:val="single" w:color="000000" w:sz="4" w:space="0"/>
              <w:left w:val="single" w:color="000000" w:sz="4" w:space="0"/>
              <w:bottom w:val="single" w:color="000000" w:sz="4" w:space="0"/>
              <w:right w:val="single" w:color="000000" w:sz="4" w:space="0"/>
            </w:tcBorders>
            <w:shd w:val="clear" w:color="000000" w:fill="C0C0C0"/>
            <w:vAlign w:val="center"/>
          </w:tcPr>
          <w:p w14:paraId="6B19BC66">
            <w:pPr>
              <w:jc w:val="center"/>
              <w:rPr>
                <w:rFonts w:hint="default" w:ascii="Times New Roman" w:hAnsi="Times New Roman" w:cs="Times New Roman"/>
                <w:sz w:val="18"/>
                <w:szCs w:val="18"/>
              </w:rPr>
            </w:pPr>
            <w:r>
              <w:rPr>
                <w:rFonts w:hint="default" w:ascii="Times New Roman" w:hAnsi="Times New Roman" w:cs="Times New Roman"/>
                <w:sz w:val="18"/>
                <w:szCs w:val="18"/>
              </w:rPr>
              <w:t>Number of bytes</w:t>
            </w:r>
          </w:p>
        </w:tc>
        <w:tc>
          <w:tcPr>
            <w:tcW w:w="1191" w:type="dxa"/>
            <w:tcBorders>
              <w:top w:val="single" w:color="000000" w:sz="4" w:space="0"/>
              <w:left w:val="single" w:color="000000" w:sz="4" w:space="0"/>
              <w:bottom w:val="single" w:color="000000" w:sz="4" w:space="0"/>
              <w:right w:val="single" w:color="000000" w:sz="4" w:space="0"/>
            </w:tcBorders>
            <w:shd w:val="clear" w:color="000000" w:fill="C0C0C0"/>
            <w:vAlign w:val="center"/>
          </w:tcPr>
          <w:p w14:paraId="6404A494">
            <w:pPr>
              <w:jc w:val="center"/>
              <w:rPr>
                <w:rFonts w:hint="default" w:ascii="Times New Roman" w:hAnsi="Times New Roman" w:cs="Times New Roman"/>
                <w:sz w:val="18"/>
                <w:szCs w:val="18"/>
              </w:rPr>
            </w:pPr>
            <w:r>
              <w:rPr>
                <w:rFonts w:hint="default" w:ascii="Times New Roman" w:hAnsi="Times New Roman" w:cs="Times New Roman"/>
                <w:sz w:val="18"/>
                <w:szCs w:val="18"/>
              </w:rPr>
              <w:t>Data Types</w:t>
            </w:r>
          </w:p>
        </w:tc>
        <w:tc>
          <w:tcPr>
            <w:tcW w:w="4886" w:type="dxa"/>
            <w:tcBorders>
              <w:top w:val="single" w:color="000000" w:sz="4" w:space="0"/>
              <w:left w:val="single" w:color="000000" w:sz="4" w:space="0"/>
              <w:bottom w:val="single" w:color="000000" w:sz="4" w:space="0"/>
              <w:right w:val="single" w:color="000000" w:sz="4" w:space="0"/>
            </w:tcBorders>
            <w:shd w:val="clear" w:color="000000" w:fill="C0C0C0"/>
            <w:vAlign w:val="center"/>
          </w:tcPr>
          <w:p w14:paraId="0D94B45E">
            <w:pPr>
              <w:jc w:val="center"/>
              <w:rPr>
                <w:rFonts w:hint="default" w:ascii="Times New Roman" w:hAnsi="Times New Roman" w:cs="Times New Roman"/>
                <w:sz w:val="18"/>
                <w:szCs w:val="18"/>
              </w:rPr>
            </w:pPr>
            <w:r>
              <w:rPr>
                <w:rFonts w:hint="default" w:ascii="Times New Roman" w:hAnsi="Times New Roman" w:cs="Times New Roman"/>
                <w:sz w:val="18"/>
                <w:szCs w:val="18"/>
              </w:rPr>
              <w:t>describe</w:t>
            </w:r>
          </w:p>
        </w:tc>
      </w:tr>
      <w:tr w14:paraId="47D7CCAF">
        <w:tblPrEx>
          <w:tblCellMar>
            <w:top w:w="15" w:type="dxa"/>
            <w:left w:w="15" w:type="dxa"/>
            <w:bottom w:w="15" w:type="dxa"/>
            <w:right w:w="15" w:type="dxa"/>
          </w:tblCellMar>
        </w:tblPrEx>
        <w:trPr>
          <w:trHeight w:val="280" w:hRule="atLeast"/>
        </w:trPr>
        <w:tc>
          <w:tcPr>
            <w:tcW w:w="1222" w:type="dxa"/>
            <w:tcBorders>
              <w:top w:val="single" w:color="000000" w:sz="4" w:space="0"/>
              <w:left w:val="single" w:color="000000" w:sz="4" w:space="0"/>
              <w:bottom w:val="single" w:color="000000" w:sz="4" w:space="0"/>
              <w:right w:val="single" w:color="000000" w:sz="4" w:space="0"/>
            </w:tcBorders>
            <w:shd w:val="clear" w:color="auto" w:fill="FFFFFF"/>
            <w:vAlign w:val="center"/>
          </w:tcPr>
          <w:p w14:paraId="6C0044A4">
            <w:pPr>
              <w:jc w:val="center"/>
              <w:rPr>
                <w:rFonts w:hint="default" w:ascii="Times New Roman" w:hAnsi="Times New Roman" w:cs="Times New Roman"/>
                <w:sz w:val="18"/>
                <w:szCs w:val="18"/>
              </w:rPr>
            </w:pPr>
            <w:r>
              <w:rPr>
                <w:rFonts w:hint="default" w:ascii="Times New Roman" w:hAnsi="Times New Roman" w:cs="Times New Roman"/>
                <w:sz w:val="18"/>
                <w:szCs w:val="18"/>
              </w:rPr>
              <w:t>0</w:t>
            </w:r>
          </w:p>
        </w:tc>
        <w:tc>
          <w:tcPr>
            <w:tcW w:w="1274" w:type="dxa"/>
            <w:tcBorders>
              <w:top w:val="single" w:color="000000" w:sz="4" w:space="0"/>
              <w:left w:val="single" w:color="000000" w:sz="4" w:space="0"/>
              <w:bottom w:val="single" w:color="000000" w:sz="4" w:space="0"/>
              <w:right w:val="single" w:color="000000" w:sz="4" w:space="0"/>
            </w:tcBorders>
            <w:shd w:val="clear" w:color="auto" w:fill="FFFFFF"/>
            <w:vAlign w:val="center"/>
          </w:tcPr>
          <w:p w14:paraId="15A5AA82">
            <w:pPr>
              <w:jc w:val="left"/>
              <w:rPr>
                <w:rFonts w:hint="default" w:ascii="Times New Roman" w:hAnsi="Times New Roman" w:cs="Times New Roman"/>
                <w:sz w:val="18"/>
                <w:szCs w:val="18"/>
              </w:rPr>
            </w:pPr>
            <w:r>
              <w:rPr>
                <w:rFonts w:hint="default" w:ascii="Times New Roman" w:hAnsi="Times New Roman" w:cs="Times New Roman"/>
                <w:sz w:val="18"/>
                <w:szCs w:val="18"/>
                <w:lang w:eastAsia="zh-CN"/>
              </w:rPr>
              <w:t>Rapid acceleration level</w:t>
            </w:r>
          </w:p>
        </w:tc>
        <w:tc>
          <w:tcPr>
            <w:tcW w:w="951" w:type="dxa"/>
            <w:tcBorders>
              <w:top w:val="single" w:color="000000" w:sz="4" w:space="0"/>
              <w:left w:val="single" w:color="000000" w:sz="4" w:space="0"/>
              <w:bottom w:val="single" w:color="000000" w:sz="4" w:space="0"/>
              <w:right w:val="single" w:color="000000" w:sz="4" w:space="0"/>
            </w:tcBorders>
            <w:shd w:val="clear" w:color="auto" w:fill="FFFFFF"/>
            <w:vAlign w:val="center"/>
          </w:tcPr>
          <w:p w14:paraId="5520DBD1">
            <w:pPr>
              <w:jc w:val="center"/>
              <w:rPr>
                <w:rFonts w:hint="default" w:ascii="Times New Roman" w:hAnsi="Times New Roman" w:cs="Times New Roman"/>
                <w:sz w:val="18"/>
                <w:szCs w:val="18"/>
              </w:rPr>
            </w:pPr>
            <w:r>
              <w:rPr>
                <w:rFonts w:hint="default" w:ascii="Times New Roman" w:hAnsi="Times New Roman" w:cs="Times New Roman"/>
                <w:sz w:val="18"/>
                <w:szCs w:val="18"/>
              </w:rPr>
              <w:t>1</w:t>
            </w:r>
          </w:p>
        </w:tc>
        <w:tc>
          <w:tcPr>
            <w:tcW w:w="1191" w:type="dxa"/>
            <w:tcBorders>
              <w:top w:val="single" w:color="000000" w:sz="4" w:space="0"/>
              <w:left w:val="single" w:color="000000" w:sz="4" w:space="0"/>
              <w:bottom w:val="single" w:color="000000" w:sz="4" w:space="0"/>
              <w:right w:val="single" w:color="000000" w:sz="4" w:space="0"/>
            </w:tcBorders>
            <w:shd w:val="clear" w:color="auto" w:fill="FFFFFF"/>
            <w:vAlign w:val="center"/>
          </w:tcPr>
          <w:p w14:paraId="3DA9F525">
            <w:pPr>
              <w:jc w:val="center"/>
              <w:rPr>
                <w:rFonts w:hint="default" w:ascii="Times New Roman" w:hAnsi="Times New Roman" w:cs="Times New Roman"/>
                <w:sz w:val="18"/>
                <w:szCs w:val="18"/>
                <w:lang w:eastAsia="zh-CN"/>
              </w:rPr>
            </w:pPr>
            <w:r>
              <w:rPr>
                <w:rFonts w:hint="default" w:ascii="Times New Roman" w:hAnsi="Times New Roman" w:cs="Times New Roman"/>
                <w:sz w:val="18"/>
                <w:szCs w:val="18"/>
                <w:lang w:eastAsia="zh-CN"/>
              </w:rPr>
              <w:t>BYTE</w:t>
            </w:r>
          </w:p>
        </w:tc>
        <w:tc>
          <w:tcPr>
            <w:tcW w:w="4886" w:type="dxa"/>
            <w:tcBorders>
              <w:top w:val="single" w:color="000000" w:sz="4" w:space="0"/>
              <w:left w:val="single" w:color="000000" w:sz="4" w:space="0"/>
              <w:bottom w:val="single" w:color="000000" w:sz="4" w:space="0"/>
              <w:right w:val="single" w:color="000000" w:sz="4" w:space="0"/>
            </w:tcBorders>
            <w:shd w:val="clear" w:color="auto" w:fill="FFFFFF"/>
            <w:vAlign w:val="center"/>
          </w:tcPr>
          <w:p w14:paraId="2D56EB10">
            <w:pPr>
              <w:jc w:val="left"/>
              <w:rPr>
                <w:rFonts w:hint="default" w:ascii="Times New Roman" w:hAnsi="Times New Roman" w:cs="Times New Roman"/>
                <w:sz w:val="18"/>
                <w:szCs w:val="18"/>
                <w:lang w:eastAsia="zh-CN"/>
              </w:rPr>
            </w:pPr>
            <w:r>
              <w:rPr>
                <w:rFonts w:hint="default" w:ascii="Times New Roman" w:hAnsi="Times New Roman" w:cs="Times New Roman"/>
                <w:sz w:val="18"/>
                <w:szCs w:val="18"/>
                <w:lang w:eastAsia="zh-CN"/>
              </w:rPr>
              <w:t xml:space="preserve">0X03 </w:t>
            </w:r>
            <w:r>
              <w:rPr>
                <w:rFonts w:hint="default" w:ascii="Times New Roman" w:hAnsi="Times New Roman" w:cs="Times New Roman"/>
                <w:sz w:val="18"/>
                <w:szCs w:val="18"/>
              </w:rPr>
              <w:t xml:space="preserve">: </w:t>
            </w:r>
            <w:r>
              <w:rPr>
                <w:rFonts w:hint="default" w:ascii="Times New Roman" w:hAnsi="Times New Roman" w:cs="Times New Roman"/>
                <w:sz w:val="18"/>
                <w:szCs w:val="18"/>
                <w:lang w:eastAsia="zh-CN"/>
              </w:rPr>
              <w:t>high sensitivity; 0X02: medium sensitivity; 0X01: low sensitivity, 0X00: off</w:t>
            </w:r>
          </w:p>
        </w:tc>
      </w:tr>
    </w:tbl>
    <w:p w14:paraId="4F1426EB">
      <w:pPr>
        <w:jc w:val="left"/>
        <w:rPr>
          <w:rFonts w:hint="default" w:ascii="Times New Roman" w:hAnsi="Times New Roman" w:cs="Times New Roman"/>
          <w:sz w:val="21"/>
          <w:szCs w:val="21"/>
          <w:lang w:eastAsia="zh-CN"/>
        </w:rPr>
      </w:pPr>
    </w:p>
    <w:p w14:paraId="5721B85C">
      <w:pPr>
        <w:pStyle w:val="3"/>
        <w:ind w:left="0"/>
        <w:rPr>
          <w:rFonts w:hint="default" w:ascii="Times New Roman" w:hAnsi="Times New Roman" w:cs="Times New Roman"/>
          <w:sz w:val="21"/>
          <w:szCs w:val="21"/>
        </w:rPr>
      </w:pPr>
      <w:bookmarkStart w:id="157" w:name="_急减速参数附表"/>
      <w:bookmarkEnd w:id="157"/>
      <w:bookmarkStart w:id="158" w:name="_急减速参数"/>
      <w:bookmarkEnd w:id="158"/>
      <w:r>
        <w:rPr>
          <w:rFonts w:hint="default" w:ascii="Times New Roman" w:hAnsi="Times New Roman" w:cs="Times New Roman"/>
          <w:sz w:val="21"/>
          <w:szCs w:val="21"/>
          <w:lang w:val="en-US" w:eastAsia="zh-CN"/>
        </w:rPr>
        <w:t xml:space="preserve">  </w:t>
      </w:r>
      <w:bookmarkStart w:id="159" w:name="_Toc8345"/>
      <w:r>
        <w:rPr>
          <w:rFonts w:hint="default" w:ascii="Times New Roman" w:hAnsi="Times New Roman" w:cs="Times New Roman"/>
          <w:sz w:val="21"/>
          <w:szCs w:val="21"/>
        </w:rPr>
        <w:t xml:space="preserve">Appendix_Rapid </w:t>
      </w:r>
      <w:r>
        <w:rPr>
          <w:rFonts w:hint="default" w:ascii="Times New Roman" w:hAnsi="Times New Roman" w:cs="Times New Roman"/>
          <w:sz w:val="21"/>
          <w:szCs w:val="21"/>
          <w:lang w:eastAsia="zh-CN"/>
        </w:rPr>
        <w:t xml:space="preserve">deceleration </w:t>
      </w:r>
      <w:r>
        <w:rPr>
          <w:rFonts w:hint="default" w:ascii="Times New Roman" w:hAnsi="Times New Roman" w:cs="Times New Roman"/>
        </w:rPr>
        <w:fldChar w:fldCharType="begin"/>
      </w:r>
      <w:r>
        <w:rPr>
          <w:rFonts w:hint="default" w:ascii="Times New Roman" w:hAnsi="Times New Roman" w:cs="Times New Roman"/>
        </w:rPr>
        <w:instrText xml:space="preserve"> HYPERLINK \l "_附表_终端参数设置各参数项定义及说明" </w:instrText>
      </w:r>
      <w:r>
        <w:rPr>
          <w:rFonts w:hint="default" w:ascii="Times New Roman" w:hAnsi="Times New Roman" w:cs="Times New Roman"/>
        </w:rPr>
        <w:fldChar w:fldCharType="separate"/>
      </w:r>
      <w:r>
        <w:rPr>
          <w:rStyle w:val="14"/>
          <w:rFonts w:hint="default" w:ascii="Times New Roman" w:hAnsi="Times New Roman" w:cs="Times New Roman"/>
          <w:sz w:val="21"/>
          <w:szCs w:val="21"/>
        </w:rPr>
        <w:t>parameters</w:t>
      </w:r>
      <w:r>
        <w:rPr>
          <w:rStyle w:val="14"/>
          <w:rFonts w:hint="default" w:ascii="Times New Roman" w:hAnsi="Times New Roman" w:cs="Times New Roman"/>
          <w:sz w:val="21"/>
          <w:szCs w:val="21"/>
        </w:rPr>
        <w:fldChar w:fldCharType="end"/>
      </w:r>
      <w:bookmarkEnd w:id="159"/>
    </w:p>
    <w:tbl>
      <w:tblPr>
        <w:tblStyle w:val="12"/>
        <w:tblW w:w="0" w:type="auto"/>
        <w:tblInd w:w="510" w:type="dxa"/>
        <w:tblLayout w:type="fixed"/>
        <w:tblCellMar>
          <w:top w:w="15" w:type="dxa"/>
          <w:left w:w="15" w:type="dxa"/>
          <w:bottom w:w="15" w:type="dxa"/>
          <w:right w:w="15" w:type="dxa"/>
        </w:tblCellMar>
      </w:tblPr>
      <w:tblGrid>
        <w:gridCol w:w="1222"/>
        <w:gridCol w:w="1256"/>
        <w:gridCol w:w="952"/>
        <w:gridCol w:w="1208"/>
        <w:gridCol w:w="4878"/>
      </w:tblGrid>
      <w:tr w14:paraId="1BFE9690">
        <w:tblPrEx>
          <w:tblCellMar>
            <w:top w:w="15" w:type="dxa"/>
            <w:left w:w="15" w:type="dxa"/>
            <w:bottom w:w="15" w:type="dxa"/>
            <w:right w:w="15" w:type="dxa"/>
          </w:tblCellMar>
        </w:tblPrEx>
        <w:trPr>
          <w:trHeight w:val="280" w:hRule="atLeast"/>
        </w:trPr>
        <w:tc>
          <w:tcPr>
            <w:tcW w:w="1222" w:type="dxa"/>
            <w:tcBorders>
              <w:top w:val="single" w:color="000000" w:sz="4" w:space="0"/>
              <w:left w:val="single" w:color="000000" w:sz="4" w:space="0"/>
              <w:bottom w:val="single" w:color="000000" w:sz="4" w:space="0"/>
              <w:right w:val="single" w:color="000000" w:sz="4" w:space="0"/>
            </w:tcBorders>
            <w:shd w:val="clear" w:color="000000" w:fill="C0C0C0"/>
            <w:vAlign w:val="center"/>
          </w:tcPr>
          <w:p w14:paraId="6A21AC24">
            <w:pPr>
              <w:jc w:val="center"/>
              <w:rPr>
                <w:rFonts w:hint="default" w:ascii="Times New Roman" w:hAnsi="Times New Roman" w:cs="Times New Roman"/>
                <w:color w:val="000000"/>
                <w:sz w:val="18"/>
                <w:szCs w:val="18"/>
              </w:rPr>
            </w:pPr>
            <w:r>
              <w:rPr>
                <w:rFonts w:hint="default" w:ascii="Times New Roman" w:hAnsi="Times New Roman" w:cs="Times New Roman"/>
                <w:color w:val="000000"/>
                <w:sz w:val="18"/>
                <w:szCs w:val="18"/>
              </w:rPr>
              <w:t>Byte position</w:t>
            </w:r>
          </w:p>
        </w:tc>
        <w:tc>
          <w:tcPr>
            <w:tcW w:w="1256" w:type="dxa"/>
            <w:tcBorders>
              <w:top w:val="single" w:color="000000" w:sz="4" w:space="0"/>
              <w:left w:val="single" w:color="000000" w:sz="4" w:space="0"/>
              <w:bottom w:val="single" w:color="000000" w:sz="4" w:space="0"/>
              <w:right w:val="single" w:color="000000" w:sz="4" w:space="0"/>
            </w:tcBorders>
            <w:shd w:val="clear" w:color="000000" w:fill="C0C0C0"/>
            <w:vAlign w:val="center"/>
          </w:tcPr>
          <w:p w14:paraId="1C694160">
            <w:pPr>
              <w:jc w:val="center"/>
              <w:rPr>
                <w:rFonts w:hint="default" w:ascii="Times New Roman" w:hAnsi="Times New Roman" w:cs="Times New Roman"/>
                <w:color w:val="000000"/>
                <w:sz w:val="18"/>
                <w:szCs w:val="18"/>
              </w:rPr>
            </w:pPr>
            <w:r>
              <w:rPr>
                <w:rFonts w:hint="default" w:ascii="Times New Roman" w:hAnsi="Times New Roman" w:cs="Times New Roman"/>
                <w:color w:val="000000"/>
                <w:sz w:val="18"/>
                <w:szCs w:val="18"/>
              </w:rPr>
              <w:t>content</w:t>
            </w:r>
          </w:p>
        </w:tc>
        <w:tc>
          <w:tcPr>
            <w:tcW w:w="952" w:type="dxa"/>
            <w:tcBorders>
              <w:top w:val="single" w:color="000000" w:sz="4" w:space="0"/>
              <w:left w:val="single" w:color="000000" w:sz="4" w:space="0"/>
              <w:bottom w:val="single" w:color="000000" w:sz="4" w:space="0"/>
              <w:right w:val="single" w:color="000000" w:sz="4" w:space="0"/>
            </w:tcBorders>
            <w:shd w:val="clear" w:color="000000" w:fill="C0C0C0"/>
            <w:vAlign w:val="center"/>
          </w:tcPr>
          <w:p w14:paraId="657C9795">
            <w:pPr>
              <w:jc w:val="center"/>
              <w:rPr>
                <w:rFonts w:hint="default" w:ascii="Times New Roman" w:hAnsi="Times New Roman" w:cs="Times New Roman"/>
                <w:color w:val="000000"/>
                <w:sz w:val="18"/>
                <w:szCs w:val="18"/>
              </w:rPr>
            </w:pPr>
            <w:r>
              <w:rPr>
                <w:rFonts w:hint="default" w:ascii="Times New Roman" w:hAnsi="Times New Roman" w:cs="Times New Roman"/>
                <w:color w:val="000000"/>
                <w:sz w:val="18"/>
                <w:szCs w:val="18"/>
              </w:rPr>
              <w:t>Number of bytes</w:t>
            </w:r>
          </w:p>
        </w:tc>
        <w:tc>
          <w:tcPr>
            <w:tcW w:w="1208" w:type="dxa"/>
            <w:tcBorders>
              <w:top w:val="single" w:color="000000" w:sz="4" w:space="0"/>
              <w:left w:val="single" w:color="000000" w:sz="4" w:space="0"/>
              <w:bottom w:val="single" w:color="000000" w:sz="4" w:space="0"/>
              <w:right w:val="single" w:color="000000" w:sz="4" w:space="0"/>
            </w:tcBorders>
            <w:shd w:val="clear" w:color="000000" w:fill="C0C0C0"/>
            <w:vAlign w:val="center"/>
          </w:tcPr>
          <w:p w14:paraId="17BF6E77">
            <w:pPr>
              <w:jc w:val="center"/>
              <w:rPr>
                <w:rFonts w:hint="default" w:ascii="Times New Roman" w:hAnsi="Times New Roman" w:cs="Times New Roman"/>
                <w:color w:val="000000"/>
                <w:sz w:val="18"/>
                <w:szCs w:val="18"/>
              </w:rPr>
            </w:pPr>
            <w:r>
              <w:rPr>
                <w:rFonts w:hint="default" w:ascii="Times New Roman" w:hAnsi="Times New Roman" w:cs="Times New Roman"/>
                <w:color w:val="000000"/>
                <w:sz w:val="18"/>
                <w:szCs w:val="18"/>
              </w:rPr>
              <w:t>Data Types</w:t>
            </w:r>
          </w:p>
        </w:tc>
        <w:tc>
          <w:tcPr>
            <w:tcW w:w="4878" w:type="dxa"/>
            <w:tcBorders>
              <w:top w:val="single" w:color="000000" w:sz="4" w:space="0"/>
              <w:left w:val="single" w:color="000000" w:sz="4" w:space="0"/>
              <w:bottom w:val="single" w:color="000000" w:sz="4" w:space="0"/>
              <w:right w:val="single" w:color="000000" w:sz="4" w:space="0"/>
            </w:tcBorders>
            <w:shd w:val="clear" w:color="000000" w:fill="C0C0C0"/>
            <w:vAlign w:val="center"/>
          </w:tcPr>
          <w:p w14:paraId="11554E93">
            <w:pPr>
              <w:jc w:val="center"/>
              <w:rPr>
                <w:rFonts w:hint="default" w:ascii="Times New Roman" w:hAnsi="Times New Roman" w:cs="Times New Roman"/>
                <w:color w:val="000000"/>
                <w:sz w:val="18"/>
                <w:szCs w:val="18"/>
              </w:rPr>
            </w:pPr>
            <w:r>
              <w:rPr>
                <w:rFonts w:hint="default" w:ascii="Times New Roman" w:hAnsi="Times New Roman" w:cs="Times New Roman"/>
                <w:color w:val="000000"/>
                <w:sz w:val="18"/>
                <w:szCs w:val="18"/>
              </w:rPr>
              <w:t>describe</w:t>
            </w:r>
          </w:p>
        </w:tc>
      </w:tr>
      <w:tr w14:paraId="536FDE33">
        <w:tblPrEx>
          <w:tblCellMar>
            <w:top w:w="15" w:type="dxa"/>
            <w:left w:w="15" w:type="dxa"/>
            <w:bottom w:w="15" w:type="dxa"/>
            <w:right w:w="15" w:type="dxa"/>
          </w:tblCellMar>
        </w:tblPrEx>
        <w:trPr>
          <w:trHeight w:val="280" w:hRule="atLeast"/>
        </w:trPr>
        <w:tc>
          <w:tcPr>
            <w:tcW w:w="1222" w:type="dxa"/>
            <w:tcBorders>
              <w:top w:val="single" w:color="000000" w:sz="4" w:space="0"/>
              <w:left w:val="single" w:color="000000" w:sz="4" w:space="0"/>
              <w:bottom w:val="single" w:color="000000" w:sz="4" w:space="0"/>
              <w:right w:val="single" w:color="000000" w:sz="4" w:space="0"/>
            </w:tcBorders>
            <w:shd w:val="clear" w:color="auto" w:fill="FFFFFF"/>
            <w:vAlign w:val="center"/>
          </w:tcPr>
          <w:p w14:paraId="52FCE231">
            <w:pPr>
              <w:jc w:val="center"/>
              <w:rPr>
                <w:rFonts w:hint="default" w:ascii="Times New Roman" w:hAnsi="Times New Roman" w:cs="Times New Roman"/>
                <w:sz w:val="18"/>
                <w:szCs w:val="18"/>
              </w:rPr>
            </w:pPr>
            <w:r>
              <w:rPr>
                <w:rFonts w:hint="default" w:ascii="Times New Roman" w:hAnsi="Times New Roman" w:cs="Times New Roman"/>
                <w:sz w:val="18"/>
                <w:szCs w:val="18"/>
              </w:rPr>
              <w:t>0</w:t>
            </w:r>
          </w:p>
        </w:tc>
        <w:tc>
          <w:tcPr>
            <w:tcW w:w="1256" w:type="dxa"/>
            <w:tcBorders>
              <w:top w:val="single" w:color="000000" w:sz="4" w:space="0"/>
              <w:left w:val="single" w:color="000000" w:sz="4" w:space="0"/>
              <w:bottom w:val="single" w:color="000000" w:sz="4" w:space="0"/>
              <w:right w:val="single" w:color="000000" w:sz="4" w:space="0"/>
            </w:tcBorders>
            <w:shd w:val="clear" w:color="auto" w:fill="FFFFFF"/>
            <w:vAlign w:val="center"/>
          </w:tcPr>
          <w:p w14:paraId="43B9BF5E">
            <w:pPr>
              <w:jc w:val="left"/>
              <w:rPr>
                <w:rFonts w:hint="default" w:ascii="Times New Roman" w:hAnsi="Times New Roman" w:cs="Times New Roman"/>
                <w:sz w:val="18"/>
                <w:szCs w:val="18"/>
              </w:rPr>
            </w:pPr>
            <w:r>
              <w:rPr>
                <w:rFonts w:hint="default" w:ascii="Times New Roman" w:hAnsi="Times New Roman" w:cs="Times New Roman"/>
                <w:sz w:val="18"/>
                <w:szCs w:val="18"/>
                <w:lang w:eastAsia="zh-CN"/>
              </w:rPr>
              <w:t>Rapid deceleration level</w:t>
            </w:r>
          </w:p>
        </w:tc>
        <w:tc>
          <w:tcPr>
            <w:tcW w:w="952" w:type="dxa"/>
            <w:tcBorders>
              <w:top w:val="single" w:color="000000" w:sz="4" w:space="0"/>
              <w:left w:val="single" w:color="000000" w:sz="4" w:space="0"/>
              <w:bottom w:val="single" w:color="000000" w:sz="4" w:space="0"/>
              <w:right w:val="single" w:color="000000" w:sz="4" w:space="0"/>
            </w:tcBorders>
            <w:shd w:val="clear" w:color="auto" w:fill="FFFFFF"/>
            <w:vAlign w:val="center"/>
          </w:tcPr>
          <w:p w14:paraId="5DB66581">
            <w:pPr>
              <w:jc w:val="center"/>
              <w:rPr>
                <w:rFonts w:hint="default" w:ascii="Times New Roman" w:hAnsi="Times New Roman" w:cs="Times New Roman"/>
                <w:sz w:val="18"/>
                <w:szCs w:val="18"/>
              </w:rPr>
            </w:pPr>
            <w:r>
              <w:rPr>
                <w:rFonts w:hint="default" w:ascii="Times New Roman" w:hAnsi="Times New Roman" w:cs="Times New Roman"/>
                <w:sz w:val="18"/>
                <w:szCs w:val="18"/>
              </w:rPr>
              <w:t>1</w:t>
            </w:r>
          </w:p>
        </w:tc>
        <w:tc>
          <w:tcPr>
            <w:tcW w:w="1208" w:type="dxa"/>
            <w:tcBorders>
              <w:top w:val="single" w:color="000000" w:sz="4" w:space="0"/>
              <w:left w:val="single" w:color="000000" w:sz="4" w:space="0"/>
              <w:bottom w:val="single" w:color="000000" w:sz="4" w:space="0"/>
              <w:right w:val="single" w:color="000000" w:sz="4" w:space="0"/>
            </w:tcBorders>
            <w:shd w:val="clear" w:color="auto" w:fill="FFFFFF"/>
            <w:vAlign w:val="center"/>
          </w:tcPr>
          <w:p w14:paraId="534C3524">
            <w:pPr>
              <w:jc w:val="center"/>
              <w:rPr>
                <w:rFonts w:hint="default" w:ascii="Times New Roman" w:hAnsi="Times New Roman" w:cs="Times New Roman"/>
                <w:sz w:val="18"/>
                <w:szCs w:val="18"/>
              </w:rPr>
            </w:pPr>
            <w:r>
              <w:rPr>
                <w:rFonts w:hint="default" w:ascii="Times New Roman" w:hAnsi="Times New Roman" w:cs="Times New Roman"/>
                <w:sz w:val="18"/>
                <w:szCs w:val="18"/>
                <w:lang w:eastAsia="zh-CN"/>
              </w:rPr>
              <w:t>BYTE</w:t>
            </w:r>
          </w:p>
        </w:tc>
        <w:tc>
          <w:tcPr>
            <w:tcW w:w="4878" w:type="dxa"/>
            <w:tcBorders>
              <w:top w:val="single" w:color="000000" w:sz="4" w:space="0"/>
              <w:left w:val="single" w:color="000000" w:sz="4" w:space="0"/>
              <w:bottom w:val="single" w:color="000000" w:sz="4" w:space="0"/>
              <w:right w:val="single" w:color="000000" w:sz="4" w:space="0"/>
            </w:tcBorders>
            <w:shd w:val="clear" w:color="auto" w:fill="FFFFFF"/>
            <w:vAlign w:val="center"/>
          </w:tcPr>
          <w:p w14:paraId="7DE277FF">
            <w:pPr>
              <w:jc w:val="left"/>
              <w:rPr>
                <w:rFonts w:hint="default" w:ascii="Times New Roman" w:hAnsi="Times New Roman" w:cs="Times New Roman"/>
                <w:sz w:val="18"/>
                <w:szCs w:val="18"/>
                <w:lang w:eastAsia="zh-CN"/>
              </w:rPr>
            </w:pPr>
            <w:r>
              <w:rPr>
                <w:rFonts w:hint="default" w:ascii="Times New Roman" w:hAnsi="Times New Roman" w:cs="Times New Roman"/>
                <w:sz w:val="18"/>
                <w:szCs w:val="18"/>
                <w:lang w:eastAsia="zh-CN"/>
              </w:rPr>
              <w:t xml:space="preserve">0X03 </w:t>
            </w:r>
            <w:r>
              <w:rPr>
                <w:rFonts w:hint="default" w:ascii="Times New Roman" w:hAnsi="Times New Roman" w:cs="Times New Roman"/>
                <w:sz w:val="18"/>
                <w:szCs w:val="18"/>
              </w:rPr>
              <w:t xml:space="preserve">: </w:t>
            </w:r>
            <w:r>
              <w:rPr>
                <w:rFonts w:hint="default" w:ascii="Times New Roman" w:hAnsi="Times New Roman" w:cs="Times New Roman"/>
                <w:sz w:val="18"/>
                <w:szCs w:val="18"/>
                <w:lang w:eastAsia="zh-CN"/>
              </w:rPr>
              <w:t>high sensitivity; 0X02: medium sensitivity; 0X01: low sensitivity, 0X00: off</w:t>
            </w:r>
          </w:p>
        </w:tc>
      </w:tr>
    </w:tbl>
    <w:p w14:paraId="0576CFC6">
      <w:pPr>
        <w:jc w:val="left"/>
        <w:rPr>
          <w:rFonts w:hint="default" w:ascii="Times New Roman" w:hAnsi="Times New Roman" w:cs="Times New Roman"/>
          <w:sz w:val="21"/>
          <w:szCs w:val="21"/>
        </w:rPr>
      </w:pPr>
    </w:p>
    <w:p w14:paraId="4F123741">
      <w:pPr>
        <w:pStyle w:val="3"/>
        <w:ind w:left="0"/>
        <w:rPr>
          <w:rFonts w:hint="default" w:ascii="Times New Roman" w:hAnsi="Times New Roman" w:cs="Times New Roman"/>
          <w:sz w:val="21"/>
          <w:szCs w:val="21"/>
        </w:rPr>
      </w:pPr>
      <w:bookmarkStart w:id="160" w:name="_急拐弯参数附表"/>
      <w:bookmarkEnd w:id="160"/>
      <w:bookmarkStart w:id="161" w:name="_急拐弯参数"/>
      <w:bookmarkEnd w:id="161"/>
      <w:r>
        <w:rPr>
          <w:rFonts w:hint="default" w:ascii="Times New Roman" w:hAnsi="Times New Roman" w:cs="Times New Roman"/>
          <w:sz w:val="21"/>
          <w:szCs w:val="21"/>
          <w:lang w:val="en-US" w:eastAsia="zh-CN"/>
        </w:rPr>
        <w:t xml:space="preserve">  </w:t>
      </w:r>
      <w:bookmarkStart w:id="162" w:name="_Toc26683"/>
      <w:r>
        <w:rPr>
          <w:rFonts w:hint="default" w:ascii="Times New Roman" w:hAnsi="Times New Roman" w:cs="Times New Roman"/>
          <w:sz w:val="21"/>
          <w:szCs w:val="21"/>
        </w:rPr>
        <w:t xml:space="preserve">Appendix_Sharp </w:t>
      </w:r>
      <w:r>
        <w:rPr>
          <w:rFonts w:hint="default" w:ascii="Times New Roman" w:hAnsi="Times New Roman" w:cs="Times New Roman"/>
          <w:sz w:val="21"/>
          <w:szCs w:val="21"/>
          <w:lang w:eastAsia="zh-CN"/>
        </w:rPr>
        <w:t xml:space="preserve">Turn </w:t>
      </w:r>
      <w:r>
        <w:rPr>
          <w:rFonts w:hint="default" w:ascii="Times New Roman" w:hAnsi="Times New Roman" w:cs="Times New Roman"/>
        </w:rPr>
        <w:fldChar w:fldCharType="begin"/>
      </w:r>
      <w:r>
        <w:rPr>
          <w:rFonts w:hint="default" w:ascii="Times New Roman" w:hAnsi="Times New Roman" w:cs="Times New Roman"/>
        </w:rPr>
        <w:instrText xml:space="preserve"> HYPERLINK \l "_附表_终端参数设置各参数项定义及说明" </w:instrText>
      </w:r>
      <w:r>
        <w:rPr>
          <w:rFonts w:hint="default" w:ascii="Times New Roman" w:hAnsi="Times New Roman" w:cs="Times New Roman"/>
        </w:rPr>
        <w:fldChar w:fldCharType="separate"/>
      </w:r>
      <w:r>
        <w:rPr>
          <w:rStyle w:val="14"/>
          <w:rFonts w:hint="default" w:ascii="Times New Roman" w:hAnsi="Times New Roman" w:cs="Times New Roman"/>
          <w:sz w:val="21"/>
          <w:szCs w:val="21"/>
        </w:rPr>
        <w:t>Parameters</w:t>
      </w:r>
      <w:r>
        <w:rPr>
          <w:rStyle w:val="14"/>
          <w:rFonts w:hint="default" w:ascii="Times New Roman" w:hAnsi="Times New Roman" w:cs="Times New Roman"/>
          <w:sz w:val="21"/>
          <w:szCs w:val="21"/>
        </w:rPr>
        <w:fldChar w:fldCharType="end"/>
      </w:r>
      <w:bookmarkEnd w:id="162"/>
    </w:p>
    <w:tbl>
      <w:tblPr>
        <w:tblStyle w:val="12"/>
        <w:tblW w:w="0" w:type="auto"/>
        <w:tblInd w:w="510" w:type="dxa"/>
        <w:tblLayout w:type="fixed"/>
        <w:tblCellMar>
          <w:top w:w="15" w:type="dxa"/>
          <w:left w:w="15" w:type="dxa"/>
          <w:bottom w:w="15" w:type="dxa"/>
          <w:right w:w="15" w:type="dxa"/>
        </w:tblCellMar>
      </w:tblPr>
      <w:tblGrid>
        <w:gridCol w:w="1222"/>
        <w:gridCol w:w="1239"/>
        <w:gridCol w:w="960"/>
        <w:gridCol w:w="1252"/>
        <w:gridCol w:w="4825"/>
      </w:tblGrid>
      <w:tr w14:paraId="44CDB862">
        <w:tblPrEx>
          <w:tblCellMar>
            <w:top w:w="15" w:type="dxa"/>
            <w:left w:w="15" w:type="dxa"/>
            <w:bottom w:w="15" w:type="dxa"/>
            <w:right w:w="15" w:type="dxa"/>
          </w:tblCellMar>
        </w:tblPrEx>
        <w:trPr>
          <w:trHeight w:val="280" w:hRule="atLeast"/>
        </w:trPr>
        <w:tc>
          <w:tcPr>
            <w:tcW w:w="1222" w:type="dxa"/>
            <w:tcBorders>
              <w:top w:val="single" w:color="000000" w:sz="4" w:space="0"/>
              <w:left w:val="single" w:color="000000" w:sz="4" w:space="0"/>
              <w:bottom w:val="single" w:color="000000" w:sz="4" w:space="0"/>
              <w:right w:val="single" w:color="000000" w:sz="4" w:space="0"/>
            </w:tcBorders>
            <w:shd w:val="clear" w:color="000000" w:fill="C0C0C0"/>
            <w:vAlign w:val="center"/>
          </w:tcPr>
          <w:p w14:paraId="60C0AAF4">
            <w:pPr>
              <w:jc w:val="center"/>
              <w:rPr>
                <w:rFonts w:hint="default" w:ascii="Times New Roman" w:hAnsi="Times New Roman" w:cs="Times New Roman"/>
                <w:color w:val="000000"/>
                <w:sz w:val="18"/>
                <w:szCs w:val="18"/>
              </w:rPr>
            </w:pPr>
            <w:r>
              <w:rPr>
                <w:rFonts w:hint="default" w:ascii="Times New Roman" w:hAnsi="Times New Roman" w:cs="Times New Roman"/>
                <w:color w:val="000000"/>
                <w:sz w:val="18"/>
                <w:szCs w:val="18"/>
              </w:rPr>
              <w:t>Byte position</w:t>
            </w:r>
          </w:p>
        </w:tc>
        <w:tc>
          <w:tcPr>
            <w:tcW w:w="1239" w:type="dxa"/>
            <w:tcBorders>
              <w:top w:val="single" w:color="000000" w:sz="4" w:space="0"/>
              <w:left w:val="single" w:color="000000" w:sz="4" w:space="0"/>
              <w:bottom w:val="single" w:color="000000" w:sz="4" w:space="0"/>
              <w:right w:val="single" w:color="000000" w:sz="4" w:space="0"/>
            </w:tcBorders>
            <w:shd w:val="clear" w:color="000000" w:fill="C0C0C0"/>
            <w:vAlign w:val="center"/>
          </w:tcPr>
          <w:p w14:paraId="611145EA">
            <w:pPr>
              <w:jc w:val="center"/>
              <w:rPr>
                <w:rFonts w:hint="default" w:ascii="Times New Roman" w:hAnsi="Times New Roman" w:cs="Times New Roman"/>
                <w:color w:val="000000"/>
                <w:sz w:val="18"/>
                <w:szCs w:val="18"/>
              </w:rPr>
            </w:pPr>
            <w:r>
              <w:rPr>
                <w:rFonts w:hint="default" w:ascii="Times New Roman" w:hAnsi="Times New Roman" w:cs="Times New Roman"/>
                <w:color w:val="000000"/>
                <w:sz w:val="18"/>
                <w:szCs w:val="18"/>
              </w:rPr>
              <w:t>content</w:t>
            </w:r>
          </w:p>
        </w:tc>
        <w:tc>
          <w:tcPr>
            <w:tcW w:w="960" w:type="dxa"/>
            <w:tcBorders>
              <w:top w:val="single" w:color="000000" w:sz="4" w:space="0"/>
              <w:left w:val="single" w:color="000000" w:sz="4" w:space="0"/>
              <w:bottom w:val="single" w:color="000000" w:sz="4" w:space="0"/>
              <w:right w:val="single" w:color="000000" w:sz="4" w:space="0"/>
            </w:tcBorders>
            <w:shd w:val="clear" w:color="000000" w:fill="C0C0C0"/>
            <w:vAlign w:val="center"/>
          </w:tcPr>
          <w:p w14:paraId="100DFDEE">
            <w:pPr>
              <w:jc w:val="center"/>
              <w:rPr>
                <w:rFonts w:hint="default" w:ascii="Times New Roman" w:hAnsi="Times New Roman" w:cs="Times New Roman"/>
                <w:color w:val="000000"/>
                <w:sz w:val="18"/>
                <w:szCs w:val="18"/>
              </w:rPr>
            </w:pPr>
            <w:r>
              <w:rPr>
                <w:rFonts w:hint="default" w:ascii="Times New Roman" w:hAnsi="Times New Roman" w:cs="Times New Roman"/>
                <w:color w:val="000000"/>
                <w:sz w:val="18"/>
                <w:szCs w:val="18"/>
              </w:rPr>
              <w:t>Number of bytes</w:t>
            </w:r>
          </w:p>
        </w:tc>
        <w:tc>
          <w:tcPr>
            <w:tcW w:w="1252" w:type="dxa"/>
            <w:tcBorders>
              <w:top w:val="single" w:color="000000" w:sz="4" w:space="0"/>
              <w:left w:val="single" w:color="000000" w:sz="4" w:space="0"/>
              <w:bottom w:val="single" w:color="000000" w:sz="4" w:space="0"/>
              <w:right w:val="single" w:color="000000" w:sz="4" w:space="0"/>
            </w:tcBorders>
            <w:shd w:val="clear" w:color="000000" w:fill="C0C0C0"/>
            <w:vAlign w:val="center"/>
          </w:tcPr>
          <w:p w14:paraId="4ED215E3">
            <w:pPr>
              <w:jc w:val="center"/>
              <w:rPr>
                <w:rFonts w:hint="default" w:ascii="Times New Roman" w:hAnsi="Times New Roman" w:cs="Times New Roman"/>
                <w:color w:val="000000"/>
                <w:sz w:val="18"/>
                <w:szCs w:val="18"/>
              </w:rPr>
            </w:pPr>
            <w:r>
              <w:rPr>
                <w:rFonts w:hint="default" w:ascii="Times New Roman" w:hAnsi="Times New Roman" w:cs="Times New Roman"/>
                <w:color w:val="000000"/>
                <w:sz w:val="18"/>
                <w:szCs w:val="18"/>
              </w:rPr>
              <w:t>Data Types</w:t>
            </w:r>
          </w:p>
        </w:tc>
        <w:tc>
          <w:tcPr>
            <w:tcW w:w="4825" w:type="dxa"/>
            <w:tcBorders>
              <w:top w:val="single" w:color="000000" w:sz="4" w:space="0"/>
              <w:left w:val="single" w:color="000000" w:sz="4" w:space="0"/>
              <w:bottom w:val="single" w:color="000000" w:sz="4" w:space="0"/>
              <w:right w:val="single" w:color="000000" w:sz="4" w:space="0"/>
            </w:tcBorders>
            <w:shd w:val="clear" w:color="000000" w:fill="C0C0C0"/>
            <w:vAlign w:val="center"/>
          </w:tcPr>
          <w:p w14:paraId="707C0B78">
            <w:pPr>
              <w:jc w:val="center"/>
              <w:rPr>
                <w:rFonts w:hint="default" w:ascii="Times New Roman" w:hAnsi="Times New Roman" w:cs="Times New Roman"/>
                <w:color w:val="000000"/>
                <w:sz w:val="18"/>
                <w:szCs w:val="18"/>
              </w:rPr>
            </w:pPr>
            <w:r>
              <w:rPr>
                <w:rFonts w:hint="default" w:ascii="Times New Roman" w:hAnsi="Times New Roman" w:cs="Times New Roman"/>
                <w:color w:val="000000"/>
                <w:sz w:val="18"/>
                <w:szCs w:val="18"/>
              </w:rPr>
              <w:t>describe</w:t>
            </w:r>
          </w:p>
        </w:tc>
      </w:tr>
      <w:tr w14:paraId="116B9D07">
        <w:tblPrEx>
          <w:tblCellMar>
            <w:top w:w="15" w:type="dxa"/>
            <w:left w:w="15" w:type="dxa"/>
            <w:bottom w:w="15" w:type="dxa"/>
            <w:right w:w="15" w:type="dxa"/>
          </w:tblCellMar>
        </w:tblPrEx>
        <w:trPr>
          <w:trHeight w:val="280" w:hRule="atLeast"/>
        </w:trPr>
        <w:tc>
          <w:tcPr>
            <w:tcW w:w="1222" w:type="dxa"/>
            <w:tcBorders>
              <w:top w:val="single" w:color="000000" w:sz="4" w:space="0"/>
              <w:left w:val="single" w:color="000000" w:sz="4" w:space="0"/>
              <w:bottom w:val="single" w:color="000000" w:sz="4" w:space="0"/>
              <w:right w:val="single" w:color="000000" w:sz="4" w:space="0"/>
            </w:tcBorders>
            <w:shd w:val="clear" w:color="auto" w:fill="FFFFFF"/>
            <w:vAlign w:val="center"/>
          </w:tcPr>
          <w:p w14:paraId="7C2FCDCA">
            <w:pPr>
              <w:jc w:val="center"/>
              <w:rPr>
                <w:rFonts w:hint="default" w:ascii="Times New Roman" w:hAnsi="Times New Roman" w:cs="Times New Roman"/>
                <w:sz w:val="18"/>
                <w:szCs w:val="18"/>
              </w:rPr>
            </w:pPr>
            <w:r>
              <w:rPr>
                <w:rFonts w:hint="default" w:ascii="Times New Roman" w:hAnsi="Times New Roman" w:cs="Times New Roman"/>
                <w:sz w:val="18"/>
                <w:szCs w:val="18"/>
              </w:rPr>
              <w:t>0</w:t>
            </w:r>
          </w:p>
        </w:tc>
        <w:tc>
          <w:tcPr>
            <w:tcW w:w="1239" w:type="dxa"/>
            <w:tcBorders>
              <w:top w:val="single" w:color="000000" w:sz="4" w:space="0"/>
              <w:left w:val="single" w:color="000000" w:sz="4" w:space="0"/>
              <w:bottom w:val="single" w:color="000000" w:sz="4" w:space="0"/>
              <w:right w:val="single" w:color="000000" w:sz="4" w:space="0"/>
            </w:tcBorders>
            <w:shd w:val="clear" w:color="auto" w:fill="FFFFFF"/>
            <w:vAlign w:val="center"/>
          </w:tcPr>
          <w:p w14:paraId="085CCC19">
            <w:pPr>
              <w:jc w:val="left"/>
              <w:rPr>
                <w:rFonts w:hint="default" w:ascii="Times New Roman" w:hAnsi="Times New Roman" w:cs="Times New Roman"/>
                <w:sz w:val="18"/>
                <w:szCs w:val="18"/>
              </w:rPr>
            </w:pPr>
            <w:r>
              <w:rPr>
                <w:rFonts w:hint="default" w:ascii="Times New Roman" w:hAnsi="Times New Roman" w:cs="Times New Roman"/>
                <w:sz w:val="18"/>
                <w:szCs w:val="18"/>
                <w:lang w:eastAsia="zh-CN"/>
              </w:rPr>
              <w:t>Sharp turn level</w:t>
            </w:r>
          </w:p>
        </w:tc>
        <w:tc>
          <w:tcPr>
            <w:tcW w:w="960" w:type="dxa"/>
            <w:tcBorders>
              <w:top w:val="single" w:color="000000" w:sz="4" w:space="0"/>
              <w:left w:val="single" w:color="000000" w:sz="4" w:space="0"/>
              <w:bottom w:val="single" w:color="000000" w:sz="4" w:space="0"/>
              <w:right w:val="single" w:color="000000" w:sz="4" w:space="0"/>
            </w:tcBorders>
            <w:shd w:val="clear" w:color="auto" w:fill="FFFFFF"/>
            <w:vAlign w:val="center"/>
          </w:tcPr>
          <w:p w14:paraId="0B0EF338">
            <w:pPr>
              <w:jc w:val="center"/>
              <w:rPr>
                <w:rFonts w:hint="default" w:ascii="Times New Roman" w:hAnsi="Times New Roman" w:cs="Times New Roman"/>
                <w:sz w:val="18"/>
                <w:szCs w:val="18"/>
              </w:rPr>
            </w:pPr>
            <w:r>
              <w:rPr>
                <w:rFonts w:hint="default" w:ascii="Times New Roman" w:hAnsi="Times New Roman" w:cs="Times New Roman"/>
                <w:sz w:val="18"/>
                <w:szCs w:val="18"/>
              </w:rPr>
              <w:t>1</w:t>
            </w:r>
          </w:p>
        </w:tc>
        <w:tc>
          <w:tcPr>
            <w:tcW w:w="1252" w:type="dxa"/>
            <w:tcBorders>
              <w:top w:val="single" w:color="000000" w:sz="4" w:space="0"/>
              <w:left w:val="single" w:color="000000" w:sz="4" w:space="0"/>
              <w:bottom w:val="single" w:color="000000" w:sz="4" w:space="0"/>
              <w:right w:val="single" w:color="000000" w:sz="4" w:space="0"/>
            </w:tcBorders>
            <w:shd w:val="clear" w:color="auto" w:fill="FFFFFF"/>
            <w:vAlign w:val="center"/>
          </w:tcPr>
          <w:p w14:paraId="2968C957">
            <w:pPr>
              <w:jc w:val="center"/>
              <w:rPr>
                <w:rFonts w:hint="default" w:ascii="Times New Roman" w:hAnsi="Times New Roman" w:cs="Times New Roman"/>
                <w:sz w:val="18"/>
                <w:szCs w:val="18"/>
              </w:rPr>
            </w:pPr>
            <w:r>
              <w:rPr>
                <w:rFonts w:hint="default" w:ascii="Times New Roman" w:hAnsi="Times New Roman" w:cs="Times New Roman"/>
                <w:sz w:val="18"/>
                <w:szCs w:val="18"/>
                <w:lang w:eastAsia="zh-CN"/>
              </w:rPr>
              <w:t>BYTE</w:t>
            </w:r>
          </w:p>
        </w:tc>
        <w:tc>
          <w:tcPr>
            <w:tcW w:w="4825" w:type="dxa"/>
            <w:tcBorders>
              <w:top w:val="single" w:color="000000" w:sz="4" w:space="0"/>
              <w:left w:val="single" w:color="000000" w:sz="4" w:space="0"/>
              <w:bottom w:val="single" w:color="000000" w:sz="4" w:space="0"/>
              <w:right w:val="single" w:color="000000" w:sz="4" w:space="0"/>
            </w:tcBorders>
            <w:shd w:val="clear" w:color="auto" w:fill="FFFFFF"/>
            <w:vAlign w:val="center"/>
          </w:tcPr>
          <w:p w14:paraId="305F564A">
            <w:pPr>
              <w:jc w:val="left"/>
              <w:rPr>
                <w:rFonts w:hint="default" w:ascii="Times New Roman" w:hAnsi="Times New Roman" w:cs="Times New Roman"/>
                <w:sz w:val="18"/>
                <w:szCs w:val="18"/>
                <w:lang w:eastAsia="zh-CN"/>
              </w:rPr>
            </w:pPr>
            <w:r>
              <w:rPr>
                <w:rFonts w:hint="default" w:ascii="Times New Roman" w:hAnsi="Times New Roman" w:cs="Times New Roman"/>
                <w:sz w:val="18"/>
                <w:szCs w:val="18"/>
                <w:lang w:eastAsia="zh-CN"/>
              </w:rPr>
              <w:t xml:space="preserve">0X03 </w:t>
            </w:r>
            <w:r>
              <w:rPr>
                <w:rFonts w:hint="default" w:ascii="Times New Roman" w:hAnsi="Times New Roman" w:cs="Times New Roman"/>
                <w:sz w:val="18"/>
                <w:szCs w:val="18"/>
              </w:rPr>
              <w:t xml:space="preserve">: </w:t>
            </w:r>
            <w:r>
              <w:rPr>
                <w:rFonts w:hint="default" w:ascii="Times New Roman" w:hAnsi="Times New Roman" w:cs="Times New Roman"/>
                <w:sz w:val="18"/>
                <w:szCs w:val="18"/>
                <w:lang w:eastAsia="zh-CN"/>
              </w:rPr>
              <w:t>high sensitivity; 0X02: medium sensitivity; 0X01: low sensitivity, 0X00: off</w:t>
            </w:r>
          </w:p>
        </w:tc>
      </w:tr>
    </w:tbl>
    <w:p w14:paraId="4B825D0C">
      <w:pPr>
        <w:jc w:val="left"/>
        <w:rPr>
          <w:rFonts w:hint="default" w:ascii="Times New Roman" w:hAnsi="Times New Roman" w:cs="Times New Roman"/>
          <w:sz w:val="21"/>
          <w:szCs w:val="21"/>
        </w:rPr>
      </w:pPr>
      <w:r>
        <w:rPr>
          <w:rFonts w:hint="default" w:ascii="Times New Roman" w:hAnsi="Times New Roman" w:cs="Times New Roman"/>
          <w:sz w:val="21"/>
          <w:szCs w:val="21"/>
        </w:rPr>
        <w:br w:type="page"/>
      </w:r>
    </w:p>
    <w:p w14:paraId="2ED73260">
      <w:pPr>
        <w:pStyle w:val="3"/>
        <w:spacing w:before="0"/>
        <w:ind w:left="0"/>
        <w:rPr>
          <w:rFonts w:hint="default" w:ascii="Times New Roman" w:hAnsi="Times New Roman" w:cs="Times New Roman"/>
          <w:sz w:val="21"/>
          <w:szCs w:val="21"/>
        </w:rPr>
      </w:pPr>
      <w:bookmarkStart w:id="163" w:name="_附表_终端升级数据包"/>
      <w:r>
        <w:rPr>
          <w:rFonts w:hint="default" w:ascii="Times New Roman" w:hAnsi="Times New Roman" w:cs="Times New Roman"/>
          <w:sz w:val="21"/>
          <w:szCs w:val="21"/>
          <w:lang w:val="en-US" w:eastAsia="zh-CN"/>
        </w:rPr>
        <w:t xml:space="preserve">  </w:t>
      </w:r>
      <w:bookmarkStart w:id="164" w:name="_Toc29584"/>
      <w:r>
        <w:rPr>
          <w:rFonts w:hint="default" w:ascii="Times New Roman" w:hAnsi="Times New Roman" w:cs="Times New Roman"/>
          <w:sz w:val="21"/>
          <w:szCs w:val="21"/>
        </w:rPr>
        <w:t xml:space="preserve">Appendix_Terminal </w:t>
      </w:r>
      <w:r>
        <w:rPr>
          <w:rFonts w:hint="default" w:ascii="Times New Roman" w:hAnsi="Times New Roman" w:cs="Times New Roman"/>
          <w:sz w:val="21"/>
          <w:szCs w:val="21"/>
          <w:lang w:eastAsia="zh-CN"/>
        </w:rPr>
        <w:t xml:space="preserve">upgrade </w:t>
      </w:r>
      <w:r>
        <w:rPr>
          <w:rFonts w:hint="default" w:ascii="Times New Roman" w:hAnsi="Times New Roman" w:cs="Times New Roman"/>
          <w:sz w:val="21"/>
          <w:szCs w:val="21"/>
          <w:lang w:val="en-US" w:eastAsia="zh-CN"/>
        </w:rPr>
        <w:t>data package</w:t>
      </w:r>
      <w:bookmarkEnd w:id="164"/>
    </w:p>
    <w:bookmarkEnd w:id="163"/>
    <w:tbl>
      <w:tblPr>
        <w:tblStyle w:val="12"/>
        <w:tblW w:w="0" w:type="auto"/>
        <w:tblInd w:w="510" w:type="dxa"/>
        <w:tblLayout w:type="fixed"/>
        <w:tblCellMar>
          <w:top w:w="15" w:type="dxa"/>
          <w:left w:w="15" w:type="dxa"/>
          <w:bottom w:w="15" w:type="dxa"/>
          <w:right w:w="15" w:type="dxa"/>
        </w:tblCellMar>
      </w:tblPr>
      <w:tblGrid>
        <w:gridCol w:w="1222"/>
        <w:gridCol w:w="1614"/>
        <w:gridCol w:w="1065"/>
        <w:gridCol w:w="1209"/>
        <w:gridCol w:w="4380"/>
      </w:tblGrid>
      <w:tr w14:paraId="235F6A76">
        <w:tblPrEx>
          <w:tblCellMar>
            <w:top w:w="15" w:type="dxa"/>
            <w:left w:w="15" w:type="dxa"/>
            <w:bottom w:w="15" w:type="dxa"/>
            <w:right w:w="15" w:type="dxa"/>
          </w:tblCellMar>
        </w:tblPrEx>
        <w:trPr>
          <w:trHeight w:val="280" w:hRule="atLeast"/>
        </w:trPr>
        <w:tc>
          <w:tcPr>
            <w:tcW w:w="1222" w:type="dxa"/>
            <w:tcBorders>
              <w:top w:val="single" w:color="000000" w:sz="4" w:space="0"/>
              <w:left w:val="single" w:color="000000" w:sz="4" w:space="0"/>
              <w:bottom w:val="single" w:color="000000" w:sz="4" w:space="0"/>
              <w:right w:val="single" w:color="000000" w:sz="4" w:space="0"/>
            </w:tcBorders>
            <w:shd w:val="clear" w:color="000000" w:fill="C0C0C0"/>
            <w:vAlign w:val="center"/>
          </w:tcPr>
          <w:p w14:paraId="65E8DE9E">
            <w:pPr>
              <w:jc w:val="center"/>
              <w:rPr>
                <w:rFonts w:hint="default" w:ascii="Times New Roman" w:hAnsi="Times New Roman" w:cs="Times New Roman"/>
                <w:color w:val="000000"/>
                <w:sz w:val="18"/>
                <w:szCs w:val="18"/>
              </w:rPr>
            </w:pPr>
            <w:r>
              <w:rPr>
                <w:rFonts w:hint="default" w:ascii="Times New Roman" w:hAnsi="Times New Roman" w:cs="Times New Roman"/>
                <w:color w:val="000000"/>
                <w:sz w:val="18"/>
                <w:szCs w:val="18"/>
              </w:rPr>
              <w:t>Byte position</w:t>
            </w:r>
          </w:p>
        </w:tc>
        <w:tc>
          <w:tcPr>
            <w:tcW w:w="1614" w:type="dxa"/>
            <w:tcBorders>
              <w:top w:val="single" w:color="000000" w:sz="4" w:space="0"/>
              <w:left w:val="single" w:color="000000" w:sz="4" w:space="0"/>
              <w:bottom w:val="single" w:color="000000" w:sz="4" w:space="0"/>
              <w:right w:val="single" w:color="000000" w:sz="4" w:space="0"/>
            </w:tcBorders>
            <w:shd w:val="clear" w:color="000000" w:fill="C0C0C0"/>
            <w:vAlign w:val="center"/>
          </w:tcPr>
          <w:p w14:paraId="1C74479F">
            <w:pPr>
              <w:jc w:val="center"/>
              <w:rPr>
                <w:rFonts w:hint="default" w:ascii="Times New Roman" w:hAnsi="Times New Roman" w:cs="Times New Roman"/>
                <w:color w:val="000000"/>
                <w:sz w:val="18"/>
                <w:szCs w:val="18"/>
              </w:rPr>
            </w:pPr>
            <w:r>
              <w:rPr>
                <w:rFonts w:hint="default" w:ascii="Times New Roman" w:hAnsi="Times New Roman" w:cs="Times New Roman"/>
                <w:color w:val="000000"/>
                <w:sz w:val="18"/>
                <w:szCs w:val="18"/>
              </w:rPr>
              <w:t>content</w:t>
            </w:r>
          </w:p>
        </w:tc>
        <w:tc>
          <w:tcPr>
            <w:tcW w:w="1065" w:type="dxa"/>
            <w:tcBorders>
              <w:top w:val="single" w:color="000000" w:sz="4" w:space="0"/>
              <w:left w:val="single" w:color="000000" w:sz="4" w:space="0"/>
              <w:bottom w:val="single" w:color="000000" w:sz="4" w:space="0"/>
              <w:right w:val="single" w:color="000000" w:sz="4" w:space="0"/>
            </w:tcBorders>
            <w:shd w:val="clear" w:color="000000" w:fill="C0C0C0"/>
            <w:vAlign w:val="center"/>
          </w:tcPr>
          <w:p w14:paraId="1FE6AF5B">
            <w:pPr>
              <w:jc w:val="center"/>
              <w:rPr>
                <w:rFonts w:hint="default" w:ascii="Times New Roman" w:hAnsi="Times New Roman" w:cs="Times New Roman"/>
                <w:color w:val="000000"/>
                <w:sz w:val="18"/>
                <w:szCs w:val="18"/>
              </w:rPr>
            </w:pPr>
            <w:r>
              <w:rPr>
                <w:rFonts w:hint="default" w:ascii="Times New Roman" w:hAnsi="Times New Roman" w:cs="Times New Roman"/>
                <w:color w:val="000000"/>
                <w:sz w:val="18"/>
                <w:szCs w:val="18"/>
              </w:rPr>
              <w:t>Number of bytes</w:t>
            </w:r>
          </w:p>
        </w:tc>
        <w:tc>
          <w:tcPr>
            <w:tcW w:w="1209" w:type="dxa"/>
            <w:tcBorders>
              <w:top w:val="single" w:color="000000" w:sz="4" w:space="0"/>
              <w:left w:val="single" w:color="000000" w:sz="4" w:space="0"/>
              <w:bottom w:val="single" w:color="000000" w:sz="4" w:space="0"/>
              <w:right w:val="single" w:color="000000" w:sz="4" w:space="0"/>
            </w:tcBorders>
            <w:shd w:val="clear" w:color="000000" w:fill="C0C0C0"/>
            <w:vAlign w:val="center"/>
          </w:tcPr>
          <w:p w14:paraId="3A6D40FB">
            <w:pPr>
              <w:jc w:val="center"/>
              <w:rPr>
                <w:rFonts w:hint="default" w:ascii="Times New Roman" w:hAnsi="Times New Roman" w:cs="Times New Roman"/>
                <w:color w:val="000000"/>
                <w:sz w:val="18"/>
                <w:szCs w:val="18"/>
              </w:rPr>
            </w:pPr>
            <w:r>
              <w:rPr>
                <w:rFonts w:hint="default" w:ascii="Times New Roman" w:hAnsi="Times New Roman" w:cs="Times New Roman"/>
                <w:color w:val="000000"/>
                <w:sz w:val="18"/>
                <w:szCs w:val="18"/>
              </w:rPr>
              <w:t>Data Types</w:t>
            </w:r>
          </w:p>
        </w:tc>
        <w:tc>
          <w:tcPr>
            <w:tcW w:w="4380" w:type="dxa"/>
            <w:tcBorders>
              <w:top w:val="single" w:color="000000" w:sz="4" w:space="0"/>
              <w:left w:val="single" w:color="000000" w:sz="4" w:space="0"/>
              <w:bottom w:val="single" w:color="000000" w:sz="4" w:space="0"/>
              <w:right w:val="single" w:color="000000" w:sz="4" w:space="0"/>
            </w:tcBorders>
            <w:shd w:val="clear" w:color="000000" w:fill="C0C0C0"/>
            <w:vAlign w:val="center"/>
          </w:tcPr>
          <w:p w14:paraId="0673040F">
            <w:pPr>
              <w:jc w:val="left"/>
              <w:rPr>
                <w:rFonts w:hint="default" w:ascii="Times New Roman" w:hAnsi="Times New Roman" w:cs="Times New Roman"/>
                <w:color w:val="000000"/>
                <w:sz w:val="18"/>
                <w:szCs w:val="18"/>
              </w:rPr>
            </w:pPr>
            <w:r>
              <w:rPr>
                <w:rFonts w:hint="default" w:ascii="Times New Roman" w:hAnsi="Times New Roman" w:cs="Times New Roman"/>
                <w:color w:val="000000"/>
                <w:sz w:val="18"/>
                <w:szCs w:val="18"/>
              </w:rPr>
              <w:t>describe</w:t>
            </w:r>
          </w:p>
        </w:tc>
      </w:tr>
      <w:tr w14:paraId="204E33F5">
        <w:tblPrEx>
          <w:tblCellMar>
            <w:top w:w="15" w:type="dxa"/>
            <w:left w:w="15" w:type="dxa"/>
            <w:bottom w:w="15" w:type="dxa"/>
            <w:right w:w="15" w:type="dxa"/>
          </w:tblCellMar>
        </w:tblPrEx>
        <w:trPr>
          <w:trHeight w:val="280" w:hRule="atLeast"/>
        </w:trPr>
        <w:tc>
          <w:tcPr>
            <w:tcW w:w="1222" w:type="dxa"/>
            <w:tcBorders>
              <w:top w:val="single" w:color="000000" w:sz="4" w:space="0"/>
              <w:left w:val="single" w:color="000000" w:sz="4" w:space="0"/>
              <w:bottom w:val="single" w:color="000000" w:sz="4" w:space="0"/>
              <w:right w:val="single" w:color="000000" w:sz="4" w:space="0"/>
            </w:tcBorders>
            <w:shd w:val="clear" w:color="auto" w:fill="FFFFFF"/>
            <w:vAlign w:val="center"/>
          </w:tcPr>
          <w:p w14:paraId="5052D8A3">
            <w:pPr>
              <w:jc w:val="center"/>
              <w:rPr>
                <w:rFonts w:hint="default" w:ascii="Times New Roman" w:hAnsi="Times New Roman" w:cs="Times New Roman"/>
                <w:sz w:val="18"/>
                <w:szCs w:val="18"/>
              </w:rPr>
            </w:pPr>
            <w:r>
              <w:rPr>
                <w:rFonts w:hint="default" w:ascii="Times New Roman" w:hAnsi="Times New Roman" w:cs="Times New Roman"/>
                <w:sz w:val="18"/>
                <w:szCs w:val="18"/>
              </w:rPr>
              <w:t>0</w:t>
            </w:r>
          </w:p>
        </w:tc>
        <w:tc>
          <w:tcPr>
            <w:tcW w:w="1614" w:type="dxa"/>
            <w:tcBorders>
              <w:top w:val="single" w:color="000000" w:sz="4" w:space="0"/>
              <w:left w:val="single" w:color="000000" w:sz="4" w:space="0"/>
              <w:bottom w:val="single" w:color="000000" w:sz="4" w:space="0"/>
              <w:right w:val="single" w:color="000000" w:sz="4" w:space="0"/>
            </w:tcBorders>
            <w:shd w:val="clear" w:color="auto" w:fill="FFFFFF"/>
            <w:vAlign w:val="center"/>
          </w:tcPr>
          <w:p w14:paraId="012698B2">
            <w:pPr>
              <w:jc w:val="left"/>
              <w:rPr>
                <w:rFonts w:hint="default" w:ascii="Times New Roman" w:hAnsi="Times New Roman" w:cs="Times New Roman"/>
                <w:sz w:val="18"/>
                <w:szCs w:val="18"/>
              </w:rPr>
            </w:pPr>
            <w:r>
              <w:rPr>
                <w:rFonts w:hint="default" w:ascii="Times New Roman" w:hAnsi="Times New Roman" w:cs="Times New Roman"/>
                <w:color w:val="000000"/>
                <w:sz w:val="18"/>
                <w:szCs w:val="18"/>
                <w:lang w:val="en-US" w:eastAsia="zh-CN" w:bidi="ar"/>
              </w:rPr>
              <w:t>Firmware version number length</w:t>
            </w:r>
          </w:p>
        </w:tc>
        <w:tc>
          <w:tcPr>
            <w:tcW w:w="1065" w:type="dxa"/>
            <w:tcBorders>
              <w:top w:val="single" w:color="000000" w:sz="4" w:space="0"/>
              <w:left w:val="single" w:color="000000" w:sz="4" w:space="0"/>
              <w:bottom w:val="single" w:color="000000" w:sz="4" w:space="0"/>
              <w:right w:val="single" w:color="000000" w:sz="4" w:space="0"/>
            </w:tcBorders>
            <w:shd w:val="clear" w:color="auto" w:fill="FFFFFF"/>
            <w:vAlign w:val="center"/>
          </w:tcPr>
          <w:p w14:paraId="32B332F9">
            <w:pPr>
              <w:jc w:val="center"/>
              <w:rPr>
                <w:rFonts w:hint="default" w:ascii="Times New Roman" w:hAnsi="Times New Roman" w:cs="Times New Roman"/>
                <w:sz w:val="18"/>
                <w:szCs w:val="18"/>
              </w:rPr>
            </w:pPr>
            <w:r>
              <w:rPr>
                <w:rFonts w:hint="default" w:ascii="Times New Roman" w:hAnsi="Times New Roman" w:cs="Times New Roman"/>
                <w:sz w:val="18"/>
                <w:szCs w:val="18"/>
              </w:rPr>
              <w:t>1</w:t>
            </w:r>
          </w:p>
        </w:tc>
        <w:tc>
          <w:tcPr>
            <w:tcW w:w="1209" w:type="dxa"/>
            <w:tcBorders>
              <w:top w:val="single" w:color="000000" w:sz="4" w:space="0"/>
              <w:left w:val="single" w:color="000000" w:sz="4" w:space="0"/>
              <w:bottom w:val="single" w:color="000000" w:sz="4" w:space="0"/>
              <w:right w:val="single" w:color="000000" w:sz="4" w:space="0"/>
            </w:tcBorders>
            <w:shd w:val="clear" w:color="auto" w:fill="FFFFFF"/>
            <w:vAlign w:val="center"/>
          </w:tcPr>
          <w:p w14:paraId="387BCB67">
            <w:pPr>
              <w:jc w:val="center"/>
              <w:rPr>
                <w:rFonts w:hint="default" w:ascii="Times New Roman" w:hAnsi="Times New Roman" w:cs="Times New Roman"/>
                <w:sz w:val="18"/>
                <w:szCs w:val="18"/>
              </w:rPr>
            </w:pPr>
            <w:r>
              <w:rPr>
                <w:rFonts w:hint="default" w:ascii="Times New Roman" w:hAnsi="Times New Roman" w:cs="Times New Roman"/>
                <w:sz w:val="18"/>
                <w:szCs w:val="18"/>
                <w:lang w:eastAsia="zh-CN"/>
              </w:rPr>
              <w:t>BYTE</w:t>
            </w:r>
          </w:p>
        </w:tc>
        <w:tc>
          <w:tcPr>
            <w:tcW w:w="4380" w:type="dxa"/>
            <w:tcBorders>
              <w:top w:val="single" w:color="000000" w:sz="4" w:space="0"/>
              <w:left w:val="single" w:color="000000" w:sz="4" w:space="0"/>
              <w:bottom w:val="single" w:color="000000" w:sz="4" w:space="0"/>
              <w:right w:val="single" w:color="000000" w:sz="4" w:space="0"/>
            </w:tcBorders>
            <w:shd w:val="clear" w:color="auto" w:fill="FFFFFF"/>
            <w:vAlign w:val="center"/>
          </w:tcPr>
          <w:p w14:paraId="0130A369">
            <w:pPr>
              <w:jc w:val="left"/>
              <w:rPr>
                <w:rFonts w:hint="default" w:ascii="Times New Roman" w:hAnsi="Times New Roman" w:cs="Times New Roman"/>
                <w:sz w:val="18"/>
                <w:szCs w:val="18"/>
                <w:lang w:eastAsia="zh-CN"/>
              </w:rPr>
            </w:pPr>
            <w:r>
              <w:rPr>
                <w:rFonts w:hint="default" w:ascii="Times New Roman" w:hAnsi="Times New Roman" w:cs="Times New Roman"/>
                <w:color w:val="000000"/>
                <w:sz w:val="18"/>
                <w:szCs w:val="18"/>
                <w:lang w:val="en-US" w:eastAsia="zh-CN" w:bidi="ar"/>
              </w:rPr>
              <w:t>Length of the version number string of the upgrade file</w:t>
            </w:r>
          </w:p>
        </w:tc>
      </w:tr>
      <w:tr w14:paraId="2744F12B">
        <w:tblPrEx>
          <w:tblCellMar>
            <w:top w:w="15" w:type="dxa"/>
            <w:left w:w="15" w:type="dxa"/>
            <w:bottom w:w="15" w:type="dxa"/>
            <w:right w:w="15" w:type="dxa"/>
          </w:tblCellMar>
        </w:tblPrEx>
        <w:trPr>
          <w:trHeight w:val="280" w:hRule="atLeast"/>
        </w:trPr>
        <w:tc>
          <w:tcPr>
            <w:tcW w:w="1222" w:type="dxa"/>
            <w:tcBorders>
              <w:top w:val="single" w:color="000000" w:sz="4" w:space="0"/>
              <w:left w:val="single" w:color="000000" w:sz="4" w:space="0"/>
              <w:bottom w:val="single" w:color="000000" w:sz="4" w:space="0"/>
              <w:right w:val="single" w:color="000000" w:sz="4" w:space="0"/>
            </w:tcBorders>
            <w:shd w:val="clear" w:color="auto" w:fill="FFFFFF"/>
            <w:vAlign w:val="center"/>
          </w:tcPr>
          <w:p w14:paraId="0C28AC93">
            <w:pPr>
              <w:jc w:val="center"/>
              <w:rPr>
                <w:rFonts w:hint="default" w:ascii="Times New Roman" w:hAnsi="Times New Roman" w:cs="Times New Roman"/>
                <w:sz w:val="18"/>
                <w:szCs w:val="18"/>
                <w:lang w:val="en-US" w:eastAsia="zh-CN"/>
              </w:rPr>
            </w:pPr>
            <w:r>
              <w:rPr>
                <w:rFonts w:hint="default" w:ascii="Times New Roman" w:hAnsi="Times New Roman" w:cs="Times New Roman"/>
                <w:sz w:val="18"/>
                <w:szCs w:val="18"/>
                <w:lang w:val="en-US" w:eastAsia="zh-CN"/>
              </w:rPr>
              <w:t>1</w:t>
            </w:r>
          </w:p>
        </w:tc>
        <w:tc>
          <w:tcPr>
            <w:tcW w:w="1614" w:type="dxa"/>
            <w:tcBorders>
              <w:top w:val="single" w:color="000000" w:sz="4" w:space="0"/>
              <w:left w:val="single" w:color="000000" w:sz="4" w:space="0"/>
              <w:bottom w:val="single" w:color="000000" w:sz="4" w:space="0"/>
              <w:right w:val="single" w:color="000000" w:sz="4" w:space="0"/>
            </w:tcBorders>
            <w:shd w:val="clear" w:color="auto" w:fill="FFFFFF"/>
            <w:vAlign w:val="center"/>
          </w:tcPr>
          <w:p w14:paraId="7FE2E469">
            <w:pPr>
              <w:jc w:val="left"/>
              <w:rPr>
                <w:rFonts w:hint="default" w:ascii="Times New Roman" w:hAnsi="Times New Roman" w:cs="Times New Roman"/>
                <w:sz w:val="18"/>
                <w:szCs w:val="18"/>
                <w:lang w:eastAsia="zh-CN"/>
              </w:rPr>
            </w:pPr>
            <w:r>
              <w:rPr>
                <w:rFonts w:hint="default" w:ascii="Times New Roman" w:hAnsi="Times New Roman" w:cs="Times New Roman"/>
                <w:color w:val="000000"/>
                <w:sz w:val="18"/>
                <w:szCs w:val="18"/>
                <w:lang w:val="en-US" w:eastAsia="zh-CN" w:bidi="ar"/>
              </w:rPr>
              <w:t>Firmware version number</w:t>
            </w:r>
          </w:p>
        </w:tc>
        <w:tc>
          <w:tcPr>
            <w:tcW w:w="1065" w:type="dxa"/>
            <w:tcBorders>
              <w:top w:val="single" w:color="000000" w:sz="4" w:space="0"/>
              <w:left w:val="single" w:color="000000" w:sz="4" w:space="0"/>
              <w:bottom w:val="single" w:color="000000" w:sz="4" w:space="0"/>
              <w:right w:val="single" w:color="000000" w:sz="4" w:space="0"/>
            </w:tcBorders>
            <w:shd w:val="clear" w:color="auto" w:fill="FFFFFF"/>
            <w:vAlign w:val="center"/>
          </w:tcPr>
          <w:p w14:paraId="4E4A3AE2">
            <w:pPr>
              <w:jc w:val="center"/>
              <w:rPr>
                <w:rFonts w:hint="default" w:ascii="Times New Roman" w:hAnsi="Times New Roman" w:cs="Times New Roman"/>
                <w:sz w:val="18"/>
                <w:szCs w:val="18"/>
                <w:lang w:val="en-US" w:eastAsia="zh-CN"/>
              </w:rPr>
            </w:pPr>
            <w:r>
              <w:rPr>
                <w:rFonts w:hint="default" w:ascii="Times New Roman" w:hAnsi="Times New Roman" w:cs="Times New Roman"/>
                <w:sz w:val="18"/>
                <w:szCs w:val="18"/>
                <w:lang w:val="en-US" w:eastAsia="zh-CN"/>
              </w:rPr>
              <w:t>N</w:t>
            </w:r>
          </w:p>
        </w:tc>
        <w:tc>
          <w:tcPr>
            <w:tcW w:w="1209" w:type="dxa"/>
            <w:tcBorders>
              <w:top w:val="single" w:color="000000" w:sz="4" w:space="0"/>
              <w:left w:val="single" w:color="000000" w:sz="4" w:space="0"/>
              <w:bottom w:val="single" w:color="000000" w:sz="4" w:space="0"/>
              <w:right w:val="single" w:color="000000" w:sz="4" w:space="0"/>
            </w:tcBorders>
            <w:shd w:val="clear" w:color="auto" w:fill="FFFFFF"/>
            <w:vAlign w:val="center"/>
          </w:tcPr>
          <w:p w14:paraId="3034BBEA">
            <w:pPr>
              <w:jc w:val="center"/>
              <w:rPr>
                <w:rFonts w:hint="default" w:ascii="Times New Roman" w:hAnsi="Times New Roman" w:cs="Times New Roman"/>
                <w:sz w:val="18"/>
                <w:szCs w:val="18"/>
                <w:lang w:val="en-US" w:eastAsia="zh-CN"/>
              </w:rPr>
            </w:pPr>
            <w:r>
              <w:rPr>
                <w:rFonts w:hint="default" w:ascii="Times New Roman" w:hAnsi="Times New Roman" w:cs="Times New Roman"/>
                <w:sz w:val="18"/>
                <w:szCs w:val="18"/>
                <w:lang w:eastAsia="zh-CN"/>
              </w:rPr>
              <w:t xml:space="preserve">BYTE </w:t>
            </w:r>
            <w:r>
              <w:rPr>
                <w:rFonts w:hint="default" w:ascii="Times New Roman" w:hAnsi="Times New Roman" w:cs="Times New Roman"/>
                <w:sz w:val="18"/>
                <w:szCs w:val="18"/>
                <w:lang w:val="en-US" w:eastAsia="zh-CN"/>
              </w:rPr>
              <w:t>[N]</w:t>
            </w:r>
          </w:p>
        </w:tc>
        <w:tc>
          <w:tcPr>
            <w:tcW w:w="4380" w:type="dxa"/>
            <w:tcBorders>
              <w:top w:val="single" w:color="000000" w:sz="4" w:space="0"/>
              <w:left w:val="single" w:color="000000" w:sz="4" w:space="0"/>
              <w:bottom w:val="single" w:color="000000" w:sz="4" w:space="0"/>
              <w:right w:val="single" w:color="000000" w:sz="4" w:space="0"/>
            </w:tcBorders>
            <w:shd w:val="clear" w:color="auto" w:fill="FFFFFF"/>
            <w:vAlign w:val="center"/>
          </w:tcPr>
          <w:p w14:paraId="70C4E705">
            <w:pPr>
              <w:jc w:val="left"/>
              <w:rPr>
                <w:rFonts w:hint="default" w:ascii="Times New Roman" w:hAnsi="Times New Roman" w:cs="Times New Roman"/>
                <w:sz w:val="18"/>
                <w:szCs w:val="18"/>
                <w:lang w:eastAsia="zh-CN"/>
              </w:rPr>
            </w:pPr>
            <w:r>
              <w:rPr>
                <w:rFonts w:hint="default" w:ascii="Times New Roman" w:hAnsi="Times New Roman" w:cs="Times New Roman"/>
                <w:color w:val="000000"/>
                <w:sz w:val="18"/>
                <w:szCs w:val="18"/>
                <w:lang w:val="en-US" w:eastAsia="zh-CN" w:bidi="ar"/>
              </w:rPr>
              <w:t>String</w:t>
            </w:r>
          </w:p>
        </w:tc>
      </w:tr>
      <w:tr w14:paraId="6FD186B0">
        <w:tblPrEx>
          <w:tblCellMar>
            <w:top w:w="15" w:type="dxa"/>
            <w:left w:w="15" w:type="dxa"/>
            <w:bottom w:w="15" w:type="dxa"/>
            <w:right w:w="15" w:type="dxa"/>
          </w:tblCellMar>
        </w:tblPrEx>
        <w:trPr>
          <w:trHeight w:val="280" w:hRule="atLeast"/>
        </w:trPr>
        <w:tc>
          <w:tcPr>
            <w:tcW w:w="1222" w:type="dxa"/>
            <w:tcBorders>
              <w:top w:val="single" w:color="000000" w:sz="4" w:space="0"/>
              <w:left w:val="single" w:color="000000" w:sz="4" w:space="0"/>
              <w:bottom w:val="single" w:color="000000" w:sz="4" w:space="0"/>
              <w:right w:val="single" w:color="000000" w:sz="4" w:space="0"/>
            </w:tcBorders>
            <w:shd w:val="clear" w:color="auto" w:fill="FFFFFF"/>
            <w:vAlign w:val="center"/>
          </w:tcPr>
          <w:p w14:paraId="72569374">
            <w:pPr>
              <w:jc w:val="center"/>
              <w:rPr>
                <w:rFonts w:hint="default" w:ascii="Times New Roman" w:hAnsi="Times New Roman" w:cs="Times New Roman"/>
                <w:sz w:val="18"/>
                <w:szCs w:val="18"/>
                <w:lang w:val="en-US" w:eastAsia="zh-CN"/>
              </w:rPr>
            </w:pPr>
            <w:r>
              <w:rPr>
                <w:rFonts w:hint="default" w:ascii="Times New Roman" w:hAnsi="Times New Roman" w:cs="Times New Roman"/>
                <w:sz w:val="18"/>
                <w:szCs w:val="18"/>
                <w:lang w:val="en-US" w:eastAsia="zh-CN"/>
              </w:rPr>
              <w:t>1+n</w:t>
            </w:r>
          </w:p>
        </w:tc>
        <w:tc>
          <w:tcPr>
            <w:tcW w:w="1614" w:type="dxa"/>
            <w:tcBorders>
              <w:top w:val="single" w:color="000000" w:sz="4" w:space="0"/>
              <w:left w:val="single" w:color="000000" w:sz="4" w:space="0"/>
              <w:bottom w:val="single" w:color="000000" w:sz="4" w:space="0"/>
              <w:right w:val="single" w:color="000000" w:sz="4" w:space="0"/>
            </w:tcBorders>
            <w:shd w:val="clear" w:color="auto" w:fill="FFFFFF"/>
            <w:vAlign w:val="center"/>
          </w:tcPr>
          <w:p w14:paraId="7C4F84A9">
            <w:pPr>
              <w:jc w:val="left"/>
              <w:rPr>
                <w:rFonts w:hint="default" w:ascii="Times New Roman" w:hAnsi="Times New Roman" w:cs="Times New Roman"/>
                <w:sz w:val="18"/>
                <w:szCs w:val="18"/>
                <w:lang w:eastAsia="zh-CN"/>
              </w:rPr>
            </w:pPr>
            <w:r>
              <w:rPr>
                <w:rFonts w:hint="default" w:ascii="Times New Roman" w:hAnsi="Times New Roman" w:cs="Times New Roman"/>
                <w:color w:val="000000"/>
                <w:sz w:val="18"/>
                <w:szCs w:val="18"/>
                <w:lang w:val="en-US" w:eastAsia="zh-CN" w:bidi="ar"/>
              </w:rPr>
              <w:t>Offset address</w:t>
            </w:r>
          </w:p>
        </w:tc>
        <w:tc>
          <w:tcPr>
            <w:tcW w:w="1065" w:type="dxa"/>
            <w:tcBorders>
              <w:top w:val="single" w:color="000000" w:sz="4" w:space="0"/>
              <w:left w:val="single" w:color="000000" w:sz="4" w:space="0"/>
              <w:bottom w:val="single" w:color="000000" w:sz="4" w:space="0"/>
              <w:right w:val="single" w:color="000000" w:sz="4" w:space="0"/>
            </w:tcBorders>
            <w:shd w:val="clear" w:color="auto" w:fill="FFFFFF"/>
            <w:vAlign w:val="center"/>
          </w:tcPr>
          <w:p w14:paraId="7D9570F8">
            <w:pPr>
              <w:jc w:val="center"/>
              <w:rPr>
                <w:rFonts w:hint="default" w:ascii="Times New Roman" w:hAnsi="Times New Roman" w:cs="Times New Roman"/>
                <w:sz w:val="18"/>
                <w:szCs w:val="18"/>
                <w:lang w:val="en-US" w:eastAsia="zh-CN"/>
              </w:rPr>
            </w:pPr>
            <w:r>
              <w:rPr>
                <w:rFonts w:hint="default" w:ascii="Times New Roman" w:hAnsi="Times New Roman" w:cs="Times New Roman"/>
                <w:sz w:val="18"/>
                <w:szCs w:val="18"/>
                <w:lang w:val="en-US" w:eastAsia="zh-CN"/>
              </w:rPr>
              <w:t>4</w:t>
            </w:r>
          </w:p>
        </w:tc>
        <w:tc>
          <w:tcPr>
            <w:tcW w:w="1209" w:type="dxa"/>
            <w:tcBorders>
              <w:top w:val="single" w:color="000000" w:sz="4" w:space="0"/>
              <w:left w:val="single" w:color="000000" w:sz="4" w:space="0"/>
              <w:bottom w:val="single" w:color="000000" w:sz="4" w:space="0"/>
              <w:right w:val="single" w:color="000000" w:sz="4" w:space="0"/>
            </w:tcBorders>
            <w:shd w:val="clear" w:color="auto" w:fill="FFFFFF"/>
            <w:vAlign w:val="center"/>
          </w:tcPr>
          <w:p w14:paraId="74ADE037">
            <w:pPr>
              <w:jc w:val="center"/>
              <w:rPr>
                <w:rFonts w:hint="default" w:ascii="Times New Roman" w:hAnsi="Times New Roman" w:cs="Times New Roman"/>
                <w:sz w:val="18"/>
                <w:szCs w:val="18"/>
                <w:lang w:eastAsia="zh-CN"/>
              </w:rPr>
            </w:pPr>
            <w:r>
              <w:rPr>
                <w:rFonts w:hint="default" w:ascii="Times New Roman" w:hAnsi="Times New Roman" w:cs="Times New Roman"/>
                <w:sz w:val="18"/>
                <w:szCs w:val="18"/>
                <w:lang w:eastAsia="zh-CN"/>
              </w:rPr>
              <w:t>BYTE</w:t>
            </w:r>
          </w:p>
        </w:tc>
        <w:tc>
          <w:tcPr>
            <w:tcW w:w="4380" w:type="dxa"/>
            <w:tcBorders>
              <w:top w:val="single" w:color="000000" w:sz="4" w:space="0"/>
              <w:left w:val="single" w:color="000000" w:sz="4" w:space="0"/>
              <w:bottom w:val="single" w:color="000000" w:sz="4" w:space="0"/>
              <w:right w:val="single" w:color="000000" w:sz="4" w:space="0"/>
            </w:tcBorders>
            <w:shd w:val="clear" w:color="auto" w:fill="FFFFFF"/>
            <w:vAlign w:val="center"/>
          </w:tcPr>
          <w:p w14:paraId="3E301DD1">
            <w:pPr>
              <w:jc w:val="left"/>
              <w:rPr>
                <w:rFonts w:hint="default" w:ascii="Times New Roman" w:hAnsi="Times New Roman" w:cs="Times New Roman"/>
                <w:sz w:val="18"/>
                <w:szCs w:val="18"/>
                <w:lang w:eastAsia="zh-CN"/>
              </w:rPr>
            </w:pPr>
            <w:r>
              <w:rPr>
                <w:rFonts w:hint="default" w:ascii="Times New Roman" w:hAnsi="Times New Roman" w:cs="Times New Roman"/>
                <w:color w:val="000000"/>
                <w:sz w:val="18"/>
                <w:szCs w:val="18"/>
                <w:lang w:val="en-US" w:eastAsia="zh-CN" w:bidi="ar"/>
              </w:rPr>
              <w:t>Identifies the data offset address of the currently requested upgrade file , starting from 0</w:t>
            </w:r>
          </w:p>
        </w:tc>
      </w:tr>
      <w:tr w14:paraId="3D3B3776">
        <w:tblPrEx>
          <w:tblCellMar>
            <w:top w:w="15" w:type="dxa"/>
            <w:left w:w="15" w:type="dxa"/>
            <w:bottom w:w="15" w:type="dxa"/>
            <w:right w:w="15" w:type="dxa"/>
          </w:tblCellMar>
        </w:tblPrEx>
        <w:trPr>
          <w:trHeight w:val="280" w:hRule="atLeast"/>
        </w:trPr>
        <w:tc>
          <w:tcPr>
            <w:tcW w:w="1222" w:type="dxa"/>
            <w:tcBorders>
              <w:top w:val="single" w:color="000000" w:sz="4" w:space="0"/>
              <w:left w:val="single" w:color="000000" w:sz="4" w:space="0"/>
              <w:bottom w:val="single" w:color="000000" w:sz="4" w:space="0"/>
              <w:right w:val="single" w:color="000000" w:sz="4" w:space="0"/>
            </w:tcBorders>
            <w:shd w:val="clear" w:color="auto" w:fill="FFFFFF"/>
            <w:vAlign w:val="center"/>
          </w:tcPr>
          <w:p w14:paraId="78738CF9">
            <w:pPr>
              <w:jc w:val="center"/>
              <w:rPr>
                <w:rFonts w:hint="default" w:ascii="Times New Roman" w:hAnsi="Times New Roman" w:cs="Times New Roman"/>
                <w:sz w:val="18"/>
                <w:szCs w:val="18"/>
                <w:lang w:val="en-US" w:eastAsia="zh-CN"/>
              </w:rPr>
            </w:pPr>
            <w:r>
              <w:rPr>
                <w:rFonts w:hint="default" w:ascii="Times New Roman" w:hAnsi="Times New Roman" w:cs="Times New Roman"/>
                <w:sz w:val="18"/>
                <w:szCs w:val="18"/>
                <w:lang w:val="en-US" w:eastAsia="zh-CN"/>
              </w:rPr>
              <w:t>1+n+4</w:t>
            </w:r>
          </w:p>
        </w:tc>
        <w:tc>
          <w:tcPr>
            <w:tcW w:w="1614" w:type="dxa"/>
            <w:tcBorders>
              <w:top w:val="single" w:color="000000" w:sz="4" w:space="0"/>
              <w:left w:val="single" w:color="000000" w:sz="4" w:space="0"/>
              <w:bottom w:val="single" w:color="000000" w:sz="4" w:space="0"/>
              <w:right w:val="single" w:color="000000" w:sz="4" w:space="0"/>
            </w:tcBorders>
            <w:shd w:val="clear" w:color="auto" w:fill="FFFFFF"/>
            <w:vAlign w:val="center"/>
          </w:tcPr>
          <w:p w14:paraId="676C87C3">
            <w:pPr>
              <w:jc w:val="left"/>
              <w:rPr>
                <w:rFonts w:hint="default" w:ascii="Times New Roman" w:hAnsi="Times New Roman" w:cs="Times New Roman"/>
                <w:sz w:val="18"/>
                <w:szCs w:val="18"/>
                <w:lang w:eastAsia="zh-CN"/>
              </w:rPr>
            </w:pPr>
            <w:r>
              <w:rPr>
                <w:rFonts w:hint="default" w:ascii="Times New Roman" w:hAnsi="Times New Roman" w:cs="Times New Roman"/>
                <w:color w:val="000000"/>
                <w:sz w:val="18"/>
                <w:szCs w:val="18"/>
                <w:lang w:val="en-US" w:eastAsia="zh-CN" w:bidi="ar"/>
              </w:rPr>
              <w:t>Length of data requested</w:t>
            </w:r>
          </w:p>
        </w:tc>
        <w:tc>
          <w:tcPr>
            <w:tcW w:w="1065" w:type="dxa"/>
            <w:tcBorders>
              <w:top w:val="single" w:color="000000" w:sz="4" w:space="0"/>
              <w:left w:val="single" w:color="000000" w:sz="4" w:space="0"/>
              <w:bottom w:val="single" w:color="000000" w:sz="4" w:space="0"/>
              <w:right w:val="single" w:color="000000" w:sz="4" w:space="0"/>
            </w:tcBorders>
            <w:shd w:val="clear" w:color="auto" w:fill="FFFFFF"/>
            <w:vAlign w:val="center"/>
          </w:tcPr>
          <w:p w14:paraId="165948DE">
            <w:pPr>
              <w:jc w:val="center"/>
              <w:rPr>
                <w:rFonts w:hint="default" w:ascii="Times New Roman" w:hAnsi="Times New Roman" w:cs="Times New Roman"/>
                <w:sz w:val="18"/>
                <w:szCs w:val="18"/>
                <w:lang w:val="en-US" w:eastAsia="zh-CN"/>
              </w:rPr>
            </w:pPr>
            <w:r>
              <w:rPr>
                <w:rFonts w:hint="default" w:ascii="Times New Roman" w:hAnsi="Times New Roman" w:cs="Times New Roman"/>
                <w:sz w:val="18"/>
                <w:szCs w:val="18"/>
                <w:lang w:val="en-US" w:eastAsia="zh-CN"/>
              </w:rPr>
              <w:t>4</w:t>
            </w:r>
          </w:p>
        </w:tc>
        <w:tc>
          <w:tcPr>
            <w:tcW w:w="1209" w:type="dxa"/>
            <w:tcBorders>
              <w:top w:val="single" w:color="000000" w:sz="4" w:space="0"/>
              <w:left w:val="single" w:color="000000" w:sz="4" w:space="0"/>
              <w:bottom w:val="single" w:color="000000" w:sz="4" w:space="0"/>
              <w:right w:val="single" w:color="000000" w:sz="4" w:space="0"/>
            </w:tcBorders>
            <w:shd w:val="clear" w:color="auto" w:fill="FFFFFF"/>
            <w:vAlign w:val="center"/>
          </w:tcPr>
          <w:p w14:paraId="7E5EEACE">
            <w:pPr>
              <w:jc w:val="center"/>
              <w:rPr>
                <w:rFonts w:hint="default" w:ascii="Times New Roman" w:hAnsi="Times New Roman" w:cs="Times New Roman"/>
                <w:sz w:val="18"/>
                <w:szCs w:val="18"/>
                <w:lang w:eastAsia="zh-CN"/>
              </w:rPr>
            </w:pPr>
            <w:r>
              <w:rPr>
                <w:rFonts w:hint="default" w:ascii="Times New Roman" w:hAnsi="Times New Roman" w:cs="Times New Roman"/>
                <w:sz w:val="18"/>
                <w:szCs w:val="18"/>
                <w:lang w:eastAsia="zh-CN"/>
              </w:rPr>
              <w:t>BYTE</w:t>
            </w:r>
          </w:p>
        </w:tc>
        <w:tc>
          <w:tcPr>
            <w:tcW w:w="4380" w:type="dxa"/>
            <w:tcBorders>
              <w:top w:val="single" w:color="000000" w:sz="4" w:space="0"/>
              <w:left w:val="single" w:color="000000" w:sz="4" w:space="0"/>
              <w:bottom w:val="single" w:color="000000" w:sz="4" w:space="0"/>
              <w:right w:val="single" w:color="000000" w:sz="4" w:space="0"/>
            </w:tcBorders>
            <w:shd w:val="clear" w:color="auto" w:fill="FFFFFF"/>
            <w:vAlign w:val="center"/>
          </w:tcPr>
          <w:p w14:paraId="31BC154B">
            <w:pPr>
              <w:jc w:val="left"/>
              <w:rPr>
                <w:rFonts w:hint="default" w:ascii="Times New Roman" w:hAnsi="Times New Roman" w:cs="Times New Roman"/>
                <w:sz w:val="18"/>
                <w:szCs w:val="18"/>
                <w:lang w:eastAsia="zh-CN"/>
              </w:rPr>
            </w:pPr>
            <w:r>
              <w:rPr>
                <w:rFonts w:hint="default" w:ascii="Times New Roman" w:hAnsi="Times New Roman" w:cs="Times New Roman"/>
                <w:color w:val="000000"/>
                <w:sz w:val="18"/>
                <w:szCs w:val="18"/>
                <w:lang w:val="en-US" w:eastAsia="zh-CN" w:bidi="ar"/>
              </w:rPr>
              <w:t>Identifies the length of the data currently being requested</w:t>
            </w:r>
          </w:p>
        </w:tc>
      </w:tr>
    </w:tbl>
    <w:p w14:paraId="10667778">
      <w:pPr>
        <w:jc w:val="left"/>
        <w:rPr>
          <w:rFonts w:hint="default" w:ascii="Times New Roman" w:hAnsi="Times New Roman" w:cs="Times New Roman"/>
          <w:sz w:val="21"/>
          <w:szCs w:val="21"/>
        </w:rPr>
      </w:pPr>
    </w:p>
    <w:p w14:paraId="1B4760E0">
      <w:pPr>
        <w:pStyle w:val="3"/>
        <w:spacing w:before="0"/>
        <w:ind w:left="0"/>
        <w:rPr>
          <w:rFonts w:hint="default" w:ascii="Times New Roman" w:hAnsi="Times New Roman" w:cs="Times New Roman"/>
          <w:sz w:val="21"/>
          <w:szCs w:val="21"/>
        </w:rPr>
      </w:pPr>
      <w:bookmarkStart w:id="165" w:name="_附表_平台升级数据包应答"/>
      <w:r>
        <w:rPr>
          <w:rFonts w:hint="default" w:ascii="Times New Roman" w:hAnsi="Times New Roman" w:cs="Times New Roman"/>
          <w:sz w:val="21"/>
          <w:szCs w:val="21"/>
          <w:lang w:val="en-US" w:eastAsia="zh-CN"/>
        </w:rPr>
        <w:t xml:space="preserve">  </w:t>
      </w:r>
      <w:bookmarkStart w:id="166" w:name="_Toc10195"/>
      <w:r>
        <w:rPr>
          <w:rFonts w:hint="default" w:ascii="Times New Roman" w:hAnsi="Times New Roman" w:cs="Times New Roman"/>
          <w:sz w:val="21"/>
          <w:szCs w:val="21"/>
        </w:rPr>
        <w:t xml:space="preserve">Appendix_Platform </w:t>
      </w:r>
      <w:r>
        <w:rPr>
          <w:rFonts w:hint="default" w:ascii="Times New Roman" w:hAnsi="Times New Roman" w:cs="Times New Roman"/>
          <w:sz w:val="21"/>
          <w:szCs w:val="21"/>
          <w:lang w:eastAsia="zh-CN"/>
        </w:rPr>
        <w:t xml:space="preserve">upgrade </w:t>
      </w:r>
      <w:r>
        <w:rPr>
          <w:rFonts w:hint="default" w:ascii="Times New Roman" w:hAnsi="Times New Roman" w:cs="Times New Roman"/>
          <w:sz w:val="21"/>
          <w:szCs w:val="21"/>
          <w:lang w:val="en-US" w:eastAsia="zh-CN"/>
        </w:rPr>
        <w:t>data packet response</w:t>
      </w:r>
      <w:bookmarkEnd w:id="166"/>
    </w:p>
    <w:bookmarkEnd w:id="165"/>
    <w:tbl>
      <w:tblPr>
        <w:tblStyle w:val="12"/>
        <w:tblW w:w="0" w:type="auto"/>
        <w:tblInd w:w="510" w:type="dxa"/>
        <w:tblLayout w:type="fixed"/>
        <w:tblCellMar>
          <w:top w:w="15" w:type="dxa"/>
          <w:left w:w="15" w:type="dxa"/>
          <w:bottom w:w="15" w:type="dxa"/>
          <w:right w:w="15" w:type="dxa"/>
        </w:tblCellMar>
      </w:tblPr>
      <w:tblGrid>
        <w:gridCol w:w="1222"/>
        <w:gridCol w:w="1614"/>
        <w:gridCol w:w="1074"/>
        <w:gridCol w:w="1191"/>
        <w:gridCol w:w="4372"/>
      </w:tblGrid>
      <w:tr w14:paraId="394EC7D4">
        <w:tblPrEx>
          <w:tblCellMar>
            <w:top w:w="15" w:type="dxa"/>
            <w:left w:w="15" w:type="dxa"/>
            <w:bottom w:w="15" w:type="dxa"/>
            <w:right w:w="15" w:type="dxa"/>
          </w:tblCellMar>
        </w:tblPrEx>
        <w:trPr>
          <w:trHeight w:val="280" w:hRule="atLeast"/>
        </w:trPr>
        <w:tc>
          <w:tcPr>
            <w:tcW w:w="1222" w:type="dxa"/>
            <w:tcBorders>
              <w:top w:val="single" w:color="000000" w:sz="4" w:space="0"/>
              <w:left w:val="single" w:color="000000" w:sz="4" w:space="0"/>
              <w:bottom w:val="single" w:color="000000" w:sz="4" w:space="0"/>
              <w:right w:val="single" w:color="000000" w:sz="4" w:space="0"/>
            </w:tcBorders>
            <w:shd w:val="clear" w:color="000000" w:fill="C0C0C0"/>
            <w:vAlign w:val="center"/>
          </w:tcPr>
          <w:p w14:paraId="6F95C3C7">
            <w:pPr>
              <w:jc w:val="center"/>
              <w:rPr>
                <w:rFonts w:hint="default" w:ascii="Times New Roman" w:hAnsi="Times New Roman" w:cs="Times New Roman"/>
                <w:color w:val="000000"/>
                <w:sz w:val="18"/>
                <w:szCs w:val="18"/>
              </w:rPr>
            </w:pPr>
            <w:r>
              <w:rPr>
                <w:rFonts w:hint="default" w:ascii="Times New Roman" w:hAnsi="Times New Roman" w:cs="Times New Roman"/>
                <w:color w:val="000000"/>
                <w:sz w:val="18"/>
                <w:szCs w:val="18"/>
              </w:rPr>
              <w:t>Byte position</w:t>
            </w:r>
          </w:p>
        </w:tc>
        <w:tc>
          <w:tcPr>
            <w:tcW w:w="1614" w:type="dxa"/>
            <w:tcBorders>
              <w:top w:val="single" w:color="000000" w:sz="4" w:space="0"/>
              <w:left w:val="single" w:color="000000" w:sz="4" w:space="0"/>
              <w:bottom w:val="single" w:color="000000" w:sz="4" w:space="0"/>
              <w:right w:val="single" w:color="000000" w:sz="4" w:space="0"/>
            </w:tcBorders>
            <w:shd w:val="clear" w:color="000000" w:fill="C0C0C0"/>
            <w:vAlign w:val="center"/>
          </w:tcPr>
          <w:p w14:paraId="42F0CEA6">
            <w:pPr>
              <w:jc w:val="center"/>
              <w:rPr>
                <w:rFonts w:hint="default" w:ascii="Times New Roman" w:hAnsi="Times New Roman" w:cs="Times New Roman"/>
                <w:color w:val="000000"/>
                <w:sz w:val="18"/>
                <w:szCs w:val="18"/>
              </w:rPr>
            </w:pPr>
            <w:r>
              <w:rPr>
                <w:rFonts w:hint="default" w:ascii="Times New Roman" w:hAnsi="Times New Roman" w:cs="Times New Roman"/>
                <w:color w:val="000000"/>
                <w:sz w:val="18"/>
                <w:szCs w:val="18"/>
              </w:rPr>
              <w:t>content</w:t>
            </w:r>
          </w:p>
        </w:tc>
        <w:tc>
          <w:tcPr>
            <w:tcW w:w="1074" w:type="dxa"/>
            <w:tcBorders>
              <w:top w:val="single" w:color="000000" w:sz="4" w:space="0"/>
              <w:left w:val="single" w:color="000000" w:sz="4" w:space="0"/>
              <w:bottom w:val="single" w:color="000000" w:sz="4" w:space="0"/>
              <w:right w:val="single" w:color="000000" w:sz="4" w:space="0"/>
            </w:tcBorders>
            <w:shd w:val="clear" w:color="000000" w:fill="C0C0C0"/>
            <w:vAlign w:val="center"/>
          </w:tcPr>
          <w:p w14:paraId="46C75768">
            <w:pPr>
              <w:jc w:val="center"/>
              <w:rPr>
                <w:rFonts w:hint="default" w:ascii="Times New Roman" w:hAnsi="Times New Roman" w:cs="Times New Roman"/>
                <w:color w:val="000000"/>
                <w:sz w:val="18"/>
                <w:szCs w:val="18"/>
              </w:rPr>
            </w:pPr>
            <w:r>
              <w:rPr>
                <w:rFonts w:hint="default" w:ascii="Times New Roman" w:hAnsi="Times New Roman" w:cs="Times New Roman"/>
                <w:color w:val="000000"/>
                <w:sz w:val="18"/>
                <w:szCs w:val="18"/>
              </w:rPr>
              <w:t>Number of bytes</w:t>
            </w:r>
          </w:p>
        </w:tc>
        <w:tc>
          <w:tcPr>
            <w:tcW w:w="1191" w:type="dxa"/>
            <w:tcBorders>
              <w:top w:val="single" w:color="000000" w:sz="4" w:space="0"/>
              <w:left w:val="single" w:color="000000" w:sz="4" w:space="0"/>
              <w:bottom w:val="single" w:color="000000" w:sz="4" w:space="0"/>
              <w:right w:val="single" w:color="000000" w:sz="4" w:space="0"/>
            </w:tcBorders>
            <w:shd w:val="clear" w:color="000000" w:fill="C0C0C0"/>
            <w:vAlign w:val="center"/>
          </w:tcPr>
          <w:p w14:paraId="3107CBC5">
            <w:pPr>
              <w:jc w:val="center"/>
              <w:rPr>
                <w:rFonts w:hint="default" w:ascii="Times New Roman" w:hAnsi="Times New Roman" w:cs="Times New Roman"/>
                <w:color w:val="000000"/>
                <w:sz w:val="18"/>
                <w:szCs w:val="18"/>
              </w:rPr>
            </w:pPr>
            <w:r>
              <w:rPr>
                <w:rFonts w:hint="default" w:ascii="Times New Roman" w:hAnsi="Times New Roman" w:cs="Times New Roman"/>
                <w:color w:val="000000"/>
                <w:sz w:val="18"/>
                <w:szCs w:val="18"/>
              </w:rPr>
              <w:t>Data Types</w:t>
            </w:r>
          </w:p>
        </w:tc>
        <w:tc>
          <w:tcPr>
            <w:tcW w:w="4372" w:type="dxa"/>
            <w:tcBorders>
              <w:top w:val="single" w:color="000000" w:sz="4" w:space="0"/>
              <w:left w:val="single" w:color="000000" w:sz="4" w:space="0"/>
              <w:bottom w:val="single" w:color="000000" w:sz="4" w:space="0"/>
              <w:right w:val="single" w:color="000000" w:sz="4" w:space="0"/>
            </w:tcBorders>
            <w:shd w:val="clear" w:color="000000" w:fill="C0C0C0"/>
            <w:vAlign w:val="center"/>
          </w:tcPr>
          <w:p w14:paraId="59A05373">
            <w:pPr>
              <w:jc w:val="center"/>
              <w:rPr>
                <w:rFonts w:hint="default" w:ascii="Times New Roman" w:hAnsi="Times New Roman" w:cs="Times New Roman"/>
                <w:color w:val="000000"/>
                <w:sz w:val="18"/>
                <w:szCs w:val="18"/>
              </w:rPr>
            </w:pPr>
            <w:r>
              <w:rPr>
                <w:rFonts w:hint="default" w:ascii="Times New Roman" w:hAnsi="Times New Roman" w:cs="Times New Roman"/>
                <w:color w:val="000000"/>
                <w:sz w:val="18"/>
                <w:szCs w:val="18"/>
              </w:rPr>
              <w:t>describe</w:t>
            </w:r>
          </w:p>
        </w:tc>
      </w:tr>
      <w:tr w14:paraId="671B38B2">
        <w:tblPrEx>
          <w:tblCellMar>
            <w:top w:w="15" w:type="dxa"/>
            <w:left w:w="15" w:type="dxa"/>
            <w:bottom w:w="15" w:type="dxa"/>
            <w:right w:w="15" w:type="dxa"/>
          </w:tblCellMar>
        </w:tblPrEx>
        <w:trPr>
          <w:trHeight w:val="280" w:hRule="atLeast"/>
        </w:trPr>
        <w:tc>
          <w:tcPr>
            <w:tcW w:w="1222" w:type="dxa"/>
            <w:tcBorders>
              <w:top w:val="single" w:color="000000" w:sz="4" w:space="0"/>
              <w:left w:val="single" w:color="000000" w:sz="4" w:space="0"/>
              <w:bottom w:val="single" w:color="000000" w:sz="4" w:space="0"/>
              <w:right w:val="single" w:color="000000" w:sz="4" w:space="0"/>
            </w:tcBorders>
            <w:shd w:val="clear" w:color="auto" w:fill="FFFFFF"/>
            <w:vAlign w:val="center"/>
          </w:tcPr>
          <w:p w14:paraId="51170BA0">
            <w:pPr>
              <w:jc w:val="center"/>
              <w:rPr>
                <w:rFonts w:hint="default" w:ascii="Times New Roman" w:hAnsi="Times New Roman" w:cs="Times New Roman"/>
                <w:sz w:val="18"/>
                <w:szCs w:val="18"/>
              </w:rPr>
            </w:pPr>
            <w:r>
              <w:rPr>
                <w:rFonts w:hint="default" w:ascii="Times New Roman" w:hAnsi="Times New Roman" w:cs="Times New Roman"/>
                <w:sz w:val="18"/>
                <w:szCs w:val="18"/>
              </w:rPr>
              <w:t>0</w:t>
            </w:r>
          </w:p>
        </w:tc>
        <w:tc>
          <w:tcPr>
            <w:tcW w:w="1614" w:type="dxa"/>
            <w:tcBorders>
              <w:top w:val="single" w:color="000000" w:sz="4" w:space="0"/>
              <w:left w:val="single" w:color="000000" w:sz="4" w:space="0"/>
              <w:bottom w:val="single" w:color="000000" w:sz="4" w:space="0"/>
              <w:right w:val="single" w:color="000000" w:sz="4" w:space="0"/>
            </w:tcBorders>
            <w:shd w:val="clear" w:color="auto" w:fill="FFFFFF"/>
            <w:vAlign w:val="center"/>
          </w:tcPr>
          <w:p w14:paraId="46A88078">
            <w:pPr>
              <w:jc w:val="left"/>
              <w:rPr>
                <w:rFonts w:hint="default" w:ascii="Times New Roman" w:hAnsi="Times New Roman" w:cs="Times New Roman"/>
                <w:sz w:val="18"/>
                <w:szCs w:val="18"/>
              </w:rPr>
            </w:pPr>
            <w:r>
              <w:rPr>
                <w:rFonts w:hint="default" w:ascii="Times New Roman" w:hAnsi="Times New Roman" w:cs="Times New Roman"/>
                <w:color w:val="000000"/>
                <w:sz w:val="18"/>
                <w:szCs w:val="18"/>
                <w:lang w:val="en-US" w:eastAsia="zh-CN" w:bidi="ar"/>
              </w:rPr>
              <w:t>Firmware version number length</w:t>
            </w:r>
          </w:p>
        </w:tc>
        <w:tc>
          <w:tcPr>
            <w:tcW w:w="1074" w:type="dxa"/>
            <w:tcBorders>
              <w:top w:val="single" w:color="000000" w:sz="4" w:space="0"/>
              <w:left w:val="single" w:color="000000" w:sz="4" w:space="0"/>
              <w:bottom w:val="single" w:color="000000" w:sz="4" w:space="0"/>
              <w:right w:val="single" w:color="000000" w:sz="4" w:space="0"/>
            </w:tcBorders>
            <w:shd w:val="clear" w:color="auto" w:fill="FFFFFF"/>
            <w:vAlign w:val="center"/>
          </w:tcPr>
          <w:p w14:paraId="5EF919E2">
            <w:pPr>
              <w:jc w:val="center"/>
              <w:rPr>
                <w:rFonts w:hint="default" w:ascii="Times New Roman" w:hAnsi="Times New Roman" w:cs="Times New Roman"/>
                <w:sz w:val="18"/>
                <w:szCs w:val="18"/>
              </w:rPr>
            </w:pPr>
            <w:r>
              <w:rPr>
                <w:rFonts w:hint="default" w:ascii="Times New Roman" w:hAnsi="Times New Roman" w:cs="Times New Roman"/>
                <w:sz w:val="18"/>
                <w:szCs w:val="18"/>
              </w:rPr>
              <w:t>1</w:t>
            </w:r>
          </w:p>
        </w:tc>
        <w:tc>
          <w:tcPr>
            <w:tcW w:w="1191" w:type="dxa"/>
            <w:tcBorders>
              <w:top w:val="single" w:color="000000" w:sz="4" w:space="0"/>
              <w:left w:val="single" w:color="000000" w:sz="4" w:space="0"/>
              <w:bottom w:val="single" w:color="000000" w:sz="4" w:space="0"/>
              <w:right w:val="single" w:color="000000" w:sz="4" w:space="0"/>
            </w:tcBorders>
            <w:shd w:val="clear" w:color="auto" w:fill="FFFFFF"/>
            <w:vAlign w:val="center"/>
          </w:tcPr>
          <w:p w14:paraId="6FA9D8D7">
            <w:pPr>
              <w:jc w:val="center"/>
              <w:rPr>
                <w:rFonts w:hint="default" w:ascii="Times New Roman" w:hAnsi="Times New Roman" w:cs="Times New Roman"/>
                <w:sz w:val="18"/>
                <w:szCs w:val="18"/>
              </w:rPr>
            </w:pPr>
            <w:r>
              <w:rPr>
                <w:rFonts w:hint="default" w:ascii="Times New Roman" w:hAnsi="Times New Roman" w:cs="Times New Roman"/>
                <w:sz w:val="18"/>
                <w:szCs w:val="18"/>
                <w:lang w:eastAsia="zh-CN"/>
              </w:rPr>
              <w:t>BYTE</w:t>
            </w:r>
          </w:p>
        </w:tc>
        <w:tc>
          <w:tcPr>
            <w:tcW w:w="4372" w:type="dxa"/>
            <w:tcBorders>
              <w:top w:val="single" w:color="000000" w:sz="4" w:space="0"/>
              <w:left w:val="single" w:color="000000" w:sz="4" w:space="0"/>
              <w:bottom w:val="single" w:color="000000" w:sz="4" w:space="0"/>
              <w:right w:val="single" w:color="000000" w:sz="4" w:space="0"/>
            </w:tcBorders>
            <w:shd w:val="clear" w:color="auto" w:fill="FFFFFF"/>
            <w:vAlign w:val="center"/>
          </w:tcPr>
          <w:p w14:paraId="1E70BFB5">
            <w:pPr>
              <w:jc w:val="left"/>
              <w:rPr>
                <w:rFonts w:hint="default" w:ascii="Times New Roman" w:hAnsi="Times New Roman" w:cs="Times New Roman"/>
                <w:sz w:val="18"/>
                <w:szCs w:val="18"/>
                <w:lang w:eastAsia="zh-CN"/>
              </w:rPr>
            </w:pPr>
            <w:r>
              <w:rPr>
                <w:rFonts w:hint="default" w:ascii="Times New Roman" w:hAnsi="Times New Roman" w:cs="Times New Roman"/>
                <w:color w:val="000000"/>
                <w:sz w:val="18"/>
                <w:szCs w:val="18"/>
                <w:lang w:val="en-US" w:eastAsia="zh-CN" w:bidi="ar"/>
              </w:rPr>
              <w:t>Length of the version number string of the upgrade file</w:t>
            </w:r>
          </w:p>
        </w:tc>
      </w:tr>
      <w:tr w14:paraId="55957715">
        <w:tblPrEx>
          <w:tblCellMar>
            <w:top w:w="15" w:type="dxa"/>
            <w:left w:w="15" w:type="dxa"/>
            <w:bottom w:w="15" w:type="dxa"/>
            <w:right w:w="15" w:type="dxa"/>
          </w:tblCellMar>
        </w:tblPrEx>
        <w:trPr>
          <w:trHeight w:val="280" w:hRule="atLeast"/>
        </w:trPr>
        <w:tc>
          <w:tcPr>
            <w:tcW w:w="1222" w:type="dxa"/>
            <w:tcBorders>
              <w:top w:val="single" w:color="000000" w:sz="4" w:space="0"/>
              <w:left w:val="single" w:color="000000" w:sz="4" w:space="0"/>
              <w:bottom w:val="single" w:color="000000" w:sz="4" w:space="0"/>
              <w:right w:val="single" w:color="000000" w:sz="4" w:space="0"/>
            </w:tcBorders>
            <w:shd w:val="clear" w:color="auto" w:fill="FFFFFF"/>
            <w:vAlign w:val="center"/>
          </w:tcPr>
          <w:p w14:paraId="3FA5CDCD">
            <w:pPr>
              <w:jc w:val="center"/>
              <w:rPr>
                <w:rFonts w:hint="default" w:ascii="Times New Roman" w:hAnsi="Times New Roman" w:cs="Times New Roman"/>
                <w:sz w:val="18"/>
                <w:szCs w:val="18"/>
                <w:lang w:val="en-US" w:eastAsia="zh-CN"/>
              </w:rPr>
            </w:pPr>
            <w:r>
              <w:rPr>
                <w:rFonts w:hint="default" w:ascii="Times New Roman" w:hAnsi="Times New Roman" w:cs="Times New Roman"/>
                <w:sz w:val="18"/>
                <w:szCs w:val="18"/>
                <w:lang w:val="en-US" w:eastAsia="zh-CN"/>
              </w:rPr>
              <w:t>1</w:t>
            </w:r>
          </w:p>
        </w:tc>
        <w:tc>
          <w:tcPr>
            <w:tcW w:w="1614" w:type="dxa"/>
            <w:tcBorders>
              <w:top w:val="single" w:color="000000" w:sz="4" w:space="0"/>
              <w:left w:val="single" w:color="000000" w:sz="4" w:space="0"/>
              <w:bottom w:val="single" w:color="000000" w:sz="4" w:space="0"/>
              <w:right w:val="single" w:color="000000" w:sz="4" w:space="0"/>
            </w:tcBorders>
            <w:shd w:val="clear" w:color="auto" w:fill="FFFFFF"/>
            <w:vAlign w:val="center"/>
          </w:tcPr>
          <w:p w14:paraId="4CD06038">
            <w:pPr>
              <w:jc w:val="left"/>
              <w:rPr>
                <w:rFonts w:hint="default" w:ascii="Times New Roman" w:hAnsi="Times New Roman" w:cs="Times New Roman"/>
                <w:sz w:val="18"/>
                <w:szCs w:val="18"/>
                <w:lang w:eastAsia="zh-CN"/>
              </w:rPr>
            </w:pPr>
            <w:r>
              <w:rPr>
                <w:rFonts w:hint="default" w:ascii="Times New Roman" w:hAnsi="Times New Roman" w:cs="Times New Roman"/>
                <w:color w:val="000000"/>
                <w:sz w:val="18"/>
                <w:szCs w:val="18"/>
                <w:lang w:val="en-US" w:eastAsia="zh-CN" w:bidi="ar"/>
              </w:rPr>
              <w:t>Firmware version number</w:t>
            </w:r>
          </w:p>
        </w:tc>
        <w:tc>
          <w:tcPr>
            <w:tcW w:w="1074" w:type="dxa"/>
            <w:tcBorders>
              <w:top w:val="single" w:color="000000" w:sz="4" w:space="0"/>
              <w:left w:val="single" w:color="000000" w:sz="4" w:space="0"/>
              <w:bottom w:val="single" w:color="000000" w:sz="4" w:space="0"/>
              <w:right w:val="single" w:color="000000" w:sz="4" w:space="0"/>
            </w:tcBorders>
            <w:shd w:val="clear" w:color="auto" w:fill="FFFFFF"/>
            <w:vAlign w:val="center"/>
          </w:tcPr>
          <w:p w14:paraId="32B5DF7B">
            <w:pPr>
              <w:jc w:val="center"/>
              <w:rPr>
                <w:rFonts w:hint="default" w:ascii="Times New Roman" w:hAnsi="Times New Roman" w:cs="Times New Roman"/>
                <w:sz w:val="18"/>
                <w:szCs w:val="18"/>
                <w:lang w:val="en-US" w:eastAsia="zh-CN"/>
              </w:rPr>
            </w:pPr>
            <w:r>
              <w:rPr>
                <w:rFonts w:hint="default" w:ascii="Times New Roman" w:hAnsi="Times New Roman" w:cs="Times New Roman"/>
                <w:sz w:val="18"/>
                <w:szCs w:val="18"/>
                <w:lang w:val="en-US" w:eastAsia="zh-CN"/>
              </w:rPr>
              <w:t>N</w:t>
            </w:r>
          </w:p>
        </w:tc>
        <w:tc>
          <w:tcPr>
            <w:tcW w:w="1191" w:type="dxa"/>
            <w:tcBorders>
              <w:top w:val="single" w:color="000000" w:sz="4" w:space="0"/>
              <w:left w:val="single" w:color="000000" w:sz="4" w:space="0"/>
              <w:bottom w:val="single" w:color="000000" w:sz="4" w:space="0"/>
              <w:right w:val="single" w:color="000000" w:sz="4" w:space="0"/>
            </w:tcBorders>
            <w:shd w:val="clear" w:color="auto" w:fill="FFFFFF"/>
            <w:vAlign w:val="center"/>
          </w:tcPr>
          <w:p w14:paraId="24ED729C">
            <w:pPr>
              <w:jc w:val="center"/>
              <w:rPr>
                <w:rFonts w:hint="default" w:ascii="Times New Roman" w:hAnsi="Times New Roman" w:cs="Times New Roman"/>
                <w:sz w:val="18"/>
                <w:szCs w:val="18"/>
                <w:lang w:val="en-US" w:eastAsia="zh-CN"/>
              </w:rPr>
            </w:pPr>
            <w:r>
              <w:rPr>
                <w:rFonts w:hint="default" w:ascii="Times New Roman" w:hAnsi="Times New Roman" w:cs="Times New Roman"/>
                <w:sz w:val="18"/>
                <w:szCs w:val="18"/>
                <w:lang w:eastAsia="zh-CN"/>
              </w:rPr>
              <w:t xml:space="preserve">BYTE </w:t>
            </w:r>
            <w:r>
              <w:rPr>
                <w:rFonts w:hint="default" w:ascii="Times New Roman" w:hAnsi="Times New Roman" w:cs="Times New Roman"/>
                <w:sz w:val="18"/>
                <w:szCs w:val="18"/>
                <w:lang w:val="en-US" w:eastAsia="zh-CN"/>
              </w:rPr>
              <w:t>[N]</w:t>
            </w:r>
          </w:p>
        </w:tc>
        <w:tc>
          <w:tcPr>
            <w:tcW w:w="4372" w:type="dxa"/>
            <w:tcBorders>
              <w:top w:val="single" w:color="000000" w:sz="4" w:space="0"/>
              <w:left w:val="single" w:color="000000" w:sz="4" w:space="0"/>
              <w:bottom w:val="single" w:color="000000" w:sz="4" w:space="0"/>
              <w:right w:val="single" w:color="000000" w:sz="4" w:space="0"/>
            </w:tcBorders>
            <w:shd w:val="clear" w:color="auto" w:fill="FFFFFF"/>
            <w:vAlign w:val="center"/>
          </w:tcPr>
          <w:p w14:paraId="6A9BB511">
            <w:pPr>
              <w:jc w:val="left"/>
              <w:rPr>
                <w:rFonts w:hint="default" w:ascii="Times New Roman" w:hAnsi="Times New Roman" w:cs="Times New Roman"/>
                <w:sz w:val="18"/>
                <w:szCs w:val="18"/>
                <w:lang w:eastAsia="zh-CN"/>
              </w:rPr>
            </w:pPr>
            <w:r>
              <w:rPr>
                <w:rFonts w:hint="default" w:ascii="Times New Roman" w:hAnsi="Times New Roman" w:cs="Times New Roman"/>
                <w:color w:val="000000"/>
                <w:sz w:val="18"/>
                <w:szCs w:val="18"/>
                <w:lang w:val="en-US" w:eastAsia="zh-CN" w:bidi="ar"/>
              </w:rPr>
              <w:t>String</w:t>
            </w:r>
          </w:p>
        </w:tc>
      </w:tr>
      <w:tr w14:paraId="07BC14DE">
        <w:tblPrEx>
          <w:tblCellMar>
            <w:top w:w="15" w:type="dxa"/>
            <w:left w:w="15" w:type="dxa"/>
            <w:bottom w:w="15" w:type="dxa"/>
            <w:right w:w="15" w:type="dxa"/>
          </w:tblCellMar>
        </w:tblPrEx>
        <w:trPr>
          <w:trHeight w:val="280" w:hRule="atLeast"/>
        </w:trPr>
        <w:tc>
          <w:tcPr>
            <w:tcW w:w="1222" w:type="dxa"/>
            <w:tcBorders>
              <w:top w:val="single" w:color="000000" w:sz="4" w:space="0"/>
              <w:left w:val="single" w:color="000000" w:sz="4" w:space="0"/>
              <w:bottom w:val="single" w:color="000000" w:sz="4" w:space="0"/>
              <w:right w:val="single" w:color="000000" w:sz="4" w:space="0"/>
            </w:tcBorders>
            <w:shd w:val="clear" w:color="auto" w:fill="FFFFFF"/>
            <w:vAlign w:val="center"/>
          </w:tcPr>
          <w:p w14:paraId="35688205">
            <w:pPr>
              <w:jc w:val="center"/>
              <w:rPr>
                <w:rFonts w:hint="default" w:ascii="Times New Roman" w:hAnsi="Times New Roman" w:cs="Times New Roman"/>
                <w:sz w:val="18"/>
                <w:szCs w:val="18"/>
                <w:lang w:val="en-US" w:eastAsia="zh-CN"/>
              </w:rPr>
            </w:pPr>
            <w:r>
              <w:rPr>
                <w:rFonts w:hint="default" w:ascii="Times New Roman" w:hAnsi="Times New Roman" w:cs="Times New Roman"/>
                <w:sz w:val="18"/>
                <w:szCs w:val="18"/>
                <w:lang w:val="en-US" w:eastAsia="zh-CN"/>
              </w:rPr>
              <w:t>1+n</w:t>
            </w:r>
          </w:p>
        </w:tc>
        <w:tc>
          <w:tcPr>
            <w:tcW w:w="1614" w:type="dxa"/>
            <w:tcBorders>
              <w:top w:val="single" w:color="000000" w:sz="4" w:space="0"/>
              <w:left w:val="single" w:color="000000" w:sz="4" w:space="0"/>
              <w:bottom w:val="single" w:color="000000" w:sz="4" w:space="0"/>
              <w:right w:val="single" w:color="000000" w:sz="4" w:space="0"/>
            </w:tcBorders>
            <w:shd w:val="clear" w:color="auto" w:fill="FFFFFF"/>
            <w:vAlign w:val="center"/>
          </w:tcPr>
          <w:p w14:paraId="4D9BC867">
            <w:pPr>
              <w:jc w:val="left"/>
              <w:rPr>
                <w:rFonts w:hint="default" w:ascii="Times New Roman" w:hAnsi="Times New Roman" w:cs="Times New Roman"/>
                <w:sz w:val="18"/>
                <w:szCs w:val="18"/>
                <w:lang w:val="en-US" w:eastAsia="zh-CN"/>
              </w:rPr>
            </w:pPr>
            <w:r>
              <w:rPr>
                <w:rFonts w:hint="default" w:ascii="Times New Roman" w:hAnsi="Times New Roman" w:cs="Times New Roman"/>
                <w:sz w:val="18"/>
                <w:szCs w:val="18"/>
                <w:lang w:val="en-US" w:eastAsia="zh-CN"/>
              </w:rPr>
              <w:t>Total size of upgrade files</w:t>
            </w:r>
          </w:p>
        </w:tc>
        <w:tc>
          <w:tcPr>
            <w:tcW w:w="1074" w:type="dxa"/>
            <w:tcBorders>
              <w:top w:val="single" w:color="000000" w:sz="4" w:space="0"/>
              <w:left w:val="single" w:color="000000" w:sz="4" w:space="0"/>
              <w:bottom w:val="single" w:color="000000" w:sz="4" w:space="0"/>
              <w:right w:val="single" w:color="000000" w:sz="4" w:space="0"/>
            </w:tcBorders>
            <w:shd w:val="clear" w:color="auto" w:fill="FFFFFF"/>
            <w:vAlign w:val="center"/>
          </w:tcPr>
          <w:p w14:paraId="4D87E39A">
            <w:pPr>
              <w:jc w:val="center"/>
              <w:rPr>
                <w:rFonts w:hint="default" w:ascii="Times New Roman" w:hAnsi="Times New Roman" w:cs="Times New Roman"/>
                <w:sz w:val="18"/>
                <w:szCs w:val="18"/>
                <w:lang w:val="en-US" w:eastAsia="zh-CN"/>
              </w:rPr>
            </w:pPr>
            <w:r>
              <w:rPr>
                <w:rFonts w:hint="default" w:ascii="Times New Roman" w:hAnsi="Times New Roman" w:cs="Times New Roman"/>
                <w:sz w:val="18"/>
                <w:szCs w:val="18"/>
                <w:lang w:val="en-US" w:eastAsia="zh-CN"/>
              </w:rPr>
              <w:t>4</w:t>
            </w:r>
          </w:p>
        </w:tc>
        <w:tc>
          <w:tcPr>
            <w:tcW w:w="1191" w:type="dxa"/>
            <w:tcBorders>
              <w:top w:val="single" w:color="000000" w:sz="4" w:space="0"/>
              <w:left w:val="single" w:color="000000" w:sz="4" w:space="0"/>
              <w:bottom w:val="single" w:color="000000" w:sz="4" w:space="0"/>
              <w:right w:val="single" w:color="000000" w:sz="4" w:space="0"/>
            </w:tcBorders>
            <w:shd w:val="clear" w:color="auto" w:fill="FFFFFF"/>
            <w:vAlign w:val="center"/>
          </w:tcPr>
          <w:p w14:paraId="6F18B96C">
            <w:pPr>
              <w:jc w:val="center"/>
              <w:rPr>
                <w:rFonts w:hint="default" w:ascii="Times New Roman" w:hAnsi="Times New Roman" w:cs="Times New Roman"/>
                <w:sz w:val="18"/>
                <w:szCs w:val="18"/>
                <w:lang w:eastAsia="zh-CN"/>
              </w:rPr>
            </w:pPr>
            <w:r>
              <w:rPr>
                <w:rFonts w:hint="default" w:ascii="Times New Roman" w:hAnsi="Times New Roman" w:cs="Times New Roman"/>
                <w:sz w:val="18"/>
                <w:szCs w:val="18"/>
                <w:lang w:val="en-US" w:eastAsia="zh-CN"/>
              </w:rPr>
              <w:t>Dword</w:t>
            </w:r>
          </w:p>
        </w:tc>
        <w:tc>
          <w:tcPr>
            <w:tcW w:w="4372" w:type="dxa"/>
            <w:tcBorders>
              <w:top w:val="single" w:color="000000" w:sz="4" w:space="0"/>
              <w:left w:val="single" w:color="000000" w:sz="4" w:space="0"/>
              <w:bottom w:val="single" w:color="000000" w:sz="4" w:space="0"/>
              <w:right w:val="single" w:color="000000" w:sz="4" w:space="0"/>
            </w:tcBorders>
            <w:shd w:val="clear" w:color="auto" w:fill="FFFFFF"/>
            <w:vAlign w:val="center"/>
          </w:tcPr>
          <w:p w14:paraId="742DA391">
            <w:pPr>
              <w:jc w:val="left"/>
              <w:rPr>
                <w:rFonts w:hint="default" w:ascii="Times New Roman" w:hAnsi="Times New Roman" w:cs="Times New Roman"/>
                <w:sz w:val="18"/>
                <w:szCs w:val="18"/>
                <w:lang w:eastAsia="zh-CN"/>
              </w:rPr>
            </w:pPr>
          </w:p>
        </w:tc>
      </w:tr>
      <w:tr w14:paraId="051481CC">
        <w:tblPrEx>
          <w:tblCellMar>
            <w:top w:w="15" w:type="dxa"/>
            <w:left w:w="15" w:type="dxa"/>
            <w:bottom w:w="15" w:type="dxa"/>
            <w:right w:w="15" w:type="dxa"/>
          </w:tblCellMar>
        </w:tblPrEx>
        <w:trPr>
          <w:trHeight w:val="280" w:hRule="atLeast"/>
        </w:trPr>
        <w:tc>
          <w:tcPr>
            <w:tcW w:w="1222" w:type="dxa"/>
            <w:tcBorders>
              <w:top w:val="single" w:color="000000" w:sz="4" w:space="0"/>
              <w:left w:val="single" w:color="000000" w:sz="4" w:space="0"/>
              <w:bottom w:val="single" w:color="000000" w:sz="4" w:space="0"/>
              <w:right w:val="single" w:color="000000" w:sz="4" w:space="0"/>
            </w:tcBorders>
            <w:shd w:val="clear" w:color="auto" w:fill="FFFFFF"/>
            <w:vAlign w:val="center"/>
          </w:tcPr>
          <w:p w14:paraId="5FFC7D3D">
            <w:pPr>
              <w:jc w:val="center"/>
              <w:rPr>
                <w:rFonts w:hint="default" w:ascii="Times New Roman" w:hAnsi="Times New Roman" w:cs="Times New Roman"/>
                <w:sz w:val="18"/>
                <w:szCs w:val="18"/>
                <w:lang w:val="en-US" w:eastAsia="zh-CN"/>
              </w:rPr>
            </w:pPr>
            <w:r>
              <w:rPr>
                <w:rFonts w:hint="default" w:ascii="Times New Roman" w:hAnsi="Times New Roman" w:cs="Times New Roman"/>
                <w:sz w:val="18"/>
                <w:szCs w:val="18"/>
                <w:lang w:val="en-US" w:eastAsia="zh-CN"/>
              </w:rPr>
              <w:t>1+n+4</w:t>
            </w:r>
          </w:p>
        </w:tc>
        <w:tc>
          <w:tcPr>
            <w:tcW w:w="1614" w:type="dxa"/>
            <w:tcBorders>
              <w:top w:val="single" w:color="000000" w:sz="4" w:space="0"/>
              <w:left w:val="single" w:color="000000" w:sz="4" w:space="0"/>
              <w:bottom w:val="single" w:color="000000" w:sz="4" w:space="0"/>
              <w:right w:val="single" w:color="000000" w:sz="4" w:space="0"/>
            </w:tcBorders>
            <w:shd w:val="clear" w:color="auto" w:fill="FFFFFF"/>
            <w:vAlign w:val="center"/>
          </w:tcPr>
          <w:p w14:paraId="191CD20B">
            <w:pPr>
              <w:jc w:val="left"/>
              <w:rPr>
                <w:rFonts w:hint="default" w:ascii="Times New Roman" w:hAnsi="Times New Roman" w:cs="Times New Roman"/>
                <w:sz w:val="18"/>
                <w:szCs w:val="18"/>
                <w:lang w:val="en-US" w:eastAsia="zh-CN"/>
              </w:rPr>
            </w:pPr>
            <w:r>
              <w:rPr>
                <w:rFonts w:hint="default" w:ascii="Times New Roman" w:hAnsi="Times New Roman" w:cs="Times New Roman"/>
                <w:sz w:val="18"/>
                <w:szCs w:val="18"/>
                <w:lang w:val="en-US" w:eastAsia="zh-CN"/>
              </w:rPr>
              <w:t>Upgrade file verification</w:t>
            </w:r>
          </w:p>
        </w:tc>
        <w:tc>
          <w:tcPr>
            <w:tcW w:w="1074" w:type="dxa"/>
            <w:tcBorders>
              <w:top w:val="single" w:color="000000" w:sz="4" w:space="0"/>
              <w:left w:val="single" w:color="000000" w:sz="4" w:space="0"/>
              <w:bottom w:val="single" w:color="000000" w:sz="4" w:space="0"/>
              <w:right w:val="single" w:color="000000" w:sz="4" w:space="0"/>
            </w:tcBorders>
            <w:shd w:val="clear" w:color="auto" w:fill="FFFFFF"/>
            <w:vAlign w:val="center"/>
          </w:tcPr>
          <w:p w14:paraId="53205987">
            <w:pPr>
              <w:jc w:val="center"/>
              <w:rPr>
                <w:rFonts w:hint="default" w:ascii="Times New Roman" w:hAnsi="Times New Roman" w:cs="Times New Roman"/>
                <w:sz w:val="18"/>
                <w:szCs w:val="18"/>
                <w:lang w:val="en-US" w:eastAsia="zh-CN"/>
              </w:rPr>
            </w:pPr>
            <w:r>
              <w:rPr>
                <w:rFonts w:hint="default" w:ascii="Times New Roman" w:hAnsi="Times New Roman" w:cs="Times New Roman"/>
                <w:sz w:val="18"/>
                <w:szCs w:val="18"/>
                <w:lang w:val="en-US" w:eastAsia="zh-CN"/>
              </w:rPr>
              <w:t>4</w:t>
            </w:r>
          </w:p>
        </w:tc>
        <w:tc>
          <w:tcPr>
            <w:tcW w:w="1191" w:type="dxa"/>
            <w:tcBorders>
              <w:top w:val="single" w:color="000000" w:sz="4" w:space="0"/>
              <w:left w:val="single" w:color="000000" w:sz="4" w:space="0"/>
              <w:bottom w:val="single" w:color="000000" w:sz="4" w:space="0"/>
              <w:right w:val="single" w:color="000000" w:sz="4" w:space="0"/>
            </w:tcBorders>
            <w:shd w:val="clear" w:color="auto" w:fill="FFFFFF"/>
            <w:vAlign w:val="center"/>
          </w:tcPr>
          <w:p w14:paraId="3AB0E8E2">
            <w:pPr>
              <w:jc w:val="center"/>
              <w:rPr>
                <w:rFonts w:hint="default" w:ascii="Times New Roman" w:hAnsi="Times New Roman" w:cs="Times New Roman"/>
                <w:sz w:val="18"/>
                <w:szCs w:val="18"/>
                <w:lang w:eastAsia="zh-CN"/>
              </w:rPr>
            </w:pPr>
            <w:r>
              <w:rPr>
                <w:rFonts w:hint="default" w:ascii="Times New Roman" w:hAnsi="Times New Roman" w:cs="Times New Roman"/>
                <w:sz w:val="18"/>
                <w:szCs w:val="18"/>
                <w:lang w:val="en-US" w:eastAsia="zh-CN"/>
              </w:rPr>
              <w:t>Dword</w:t>
            </w:r>
          </w:p>
        </w:tc>
        <w:tc>
          <w:tcPr>
            <w:tcW w:w="4372" w:type="dxa"/>
            <w:tcBorders>
              <w:top w:val="single" w:color="000000" w:sz="4" w:space="0"/>
              <w:left w:val="single" w:color="000000" w:sz="4" w:space="0"/>
              <w:bottom w:val="single" w:color="000000" w:sz="4" w:space="0"/>
              <w:right w:val="single" w:color="000000" w:sz="4" w:space="0"/>
            </w:tcBorders>
            <w:shd w:val="clear" w:color="auto" w:fill="FFFFFF"/>
            <w:vAlign w:val="center"/>
          </w:tcPr>
          <w:p w14:paraId="37924B41">
            <w:pPr>
              <w:jc w:val="left"/>
              <w:rPr>
                <w:rFonts w:hint="default" w:ascii="Times New Roman" w:hAnsi="Times New Roman" w:cs="Times New Roman"/>
                <w:sz w:val="18"/>
                <w:szCs w:val="18"/>
                <w:lang w:eastAsia="zh-CN"/>
              </w:rPr>
            </w:pPr>
          </w:p>
        </w:tc>
      </w:tr>
      <w:tr w14:paraId="7F6E8688">
        <w:tblPrEx>
          <w:tblCellMar>
            <w:top w:w="15" w:type="dxa"/>
            <w:left w:w="15" w:type="dxa"/>
            <w:bottom w:w="15" w:type="dxa"/>
            <w:right w:w="15" w:type="dxa"/>
          </w:tblCellMar>
        </w:tblPrEx>
        <w:trPr>
          <w:trHeight w:val="280" w:hRule="atLeast"/>
        </w:trPr>
        <w:tc>
          <w:tcPr>
            <w:tcW w:w="1222" w:type="dxa"/>
            <w:tcBorders>
              <w:top w:val="single" w:color="000000" w:sz="4" w:space="0"/>
              <w:left w:val="single" w:color="000000" w:sz="4" w:space="0"/>
              <w:bottom w:val="single" w:color="000000" w:sz="4" w:space="0"/>
              <w:right w:val="single" w:color="000000" w:sz="4" w:space="0"/>
            </w:tcBorders>
            <w:shd w:val="clear" w:color="auto" w:fill="FFFFFF"/>
            <w:vAlign w:val="center"/>
          </w:tcPr>
          <w:p w14:paraId="48E1FCC6">
            <w:pPr>
              <w:jc w:val="center"/>
              <w:rPr>
                <w:rFonts w:hint="default" w:ascii="Times New Roman" w:hAnsi="Times New Roman" w:cs="Times New Roman"/>
                <w:sz w:val="18"/>
                <w:szCs w:val="18"/>
                <w:lang w:val="en-US" w:eastAsia="zh-CN"/>
              </w:rPr>
            </w:pPr>
            <w:r>
              <w:rPr>
                <w:rFonts w:hint="default" w:ascii="Times New Roman" w:hAnsi="Times New Roman" w:cs="Times New Roman"/>
                <w:sz w:val="18"/>
                <w:szCs w:val="18"/>
                <w:lang w:val="en-US" w:eastAsia="zh-CN"/>
              </w:rPr>
              <w:t>1+n+8</w:t>
            </w:r>
          </w:p>
        </w:tc>
        <w:tc>
          <w:tcPr>
            <w:tcW w:w="1614" w:type="dxa"/>
            <w:tcBorders>
              <w:top w:val="single" w:color="000000" w:sz="4" w:space="0"/>
              <w:left w:val="single" w:color="000000" w:sz="4" w:space="0"/>
              <w:bottom w:val="single" w:color="000000" w:sz="4" w:space="0"/>
              <w:right w:val="single" w:color="000000" w:sz="4" w:space="0"/>
            </w:tcBorders>
            <w:shd w:val="clear" w:color="auto" w:fill="FFFFFF"/>
            <w:vAlign w:val="center"/>
          </w:tcPr>
          <w:p w14:paraId="197991BF">
            <w:pPr>
              <w:jc w:val="left"/>
              <w:rPr>
                <w:rFonts w:hint="default" w:ascii="Times New Roman" w:hAnsi="Times New Roman" w:cs="Times New Roman"/>
                <w:color w:val="000000"/>
                <w:sz w:val="18"/>
                <w:szCs w:val="18"/>
                <w:lang w:val="en-US" w:eastAsia="zh-CN" w:bidi="ar"/>
              </w:rPr>
            </w:pPr>
            <w:r>
              <w:rPr>
                <w:rFonts w:hint="default" w:ascii="Times New Roman" w:hAnsi="Times New Roman" w:cs="Times New Roman"/>
                <w:color w:val="000000"/>
                <w:sz w:val="18"/>
                <w:szCs w:val="18"/>
                <w:lang w:val="en-US" w:eastAsia="zh-CN" w:bidi="ar"/>
              </w:rPr>
              <w:t>Offset address</w:t>
            </w:r>
          </w:p>
        </w:tc>
        <w:tc>
          <w:tcPr>
            <w:tcW w:w="1074" w:type="dxa"/>
            <w:tcBorders>
              <w:top w:val="single" w:color="000000" w:sz="4" w:space="0"/>
              <w:left w:val="single" w:color="000000" w:sz="4" w:space="0"/>
              <w:bottom w:val="single" w:color="000000" w:sz="4" w:space="0"/>
              <w:right w:val="single" w:color="000000" w:sz="4" w:space="0"/>
            </w:tcBorders>
            <w:shd w:val="clear" w:color="auto" w:fill="FFFFFF"/>
            <w:vAlign w:val="center"/>
          </w:tcPr>
          <w:p w14:paraId="3B3BAC0C">
            <w:pPr>
              <w:jc w:val="center"/>
              <w:rPr>
                <w:rFonts w:hint="default" w:ascii="Times New Roman" w:hAnsi="Times New Roman" w:cs="Times New Roman"/>
                <w:sz w:val="18"/>
                <w:szCs w:val="18"/>
                <w:lang w:val="en-US" w:eastAsia="zh-CN"/>
              </w:rPr>
            </w:pPr>
            <w:r>
              <w:rPr>
                <w:rFonts w:hint="default" w:ascii="Times New Roman" w:hAnsi="Times New Roman" w:cs="Times New Roman"/>
                <w:sz w:val="18"/>
                <w:szCs w:val="18"/>
                <w:lang w:val="en-US" w:eastAsia="zh-CN"/>
              </w:rPr>
              <w:t>4</w:t>
            </w:r>
          </w:p>
        </w:tc>
        <w:tc>
          <w:tcPr>
            <w:tcW w:w="1191" w:type="dxa"/>
            <w:tcBorders>
              <w:top w:val="single" w:color="000000" w:sz="4" w:space="0"/>
              <w:left w:val="single" w:color="000000" w:sz="4" w:space="0"/>
              <w:bottom w:val="single" w:color="000000" w:sz="4" w:space="0"/>
              <w:right w:val="single" w:color="000000" w:sz="4" w:space="0"/>
            </w:tcBorders>
            <w:shd w:val="clear" w:color="auto" w:fill="FFFFFF"/>
            <w:vAlign w:val="center"/>
          </w:tcPr>
          <w:p w14:paraId="4FA6A97F">
            <w:pPr>
              <w:jc w:val="center"/>
              <w:rPr>
                <w:rFonts w:hint="default" w:ascii="Times New Roman" w:hAnsi="Times New Roman" w:cs="Times New Roman"/>
                <w:sz w:val="18"/>
                <w:szCs w:val="18"/>
                <w:lang w:val="en-US" w:eastAsia="zh-CN"/>
              </w:rPr>
            </w:pPr>
            <w:r>
              <w:rPr>
                <w:rFonts w:hint="default" w:ascii="Times New Roman" w:hAnsi="Times New Roman" w:cs="Times New Roman"/>
                <w:sz w:val="18"/>
                <w:szCs w:val="18"/>
                <w:lang w:val="en-US" w:eastAsia="zh-CN"/>
              </w:rPr>
              <w:t>Dword</w:t>
            </w:r>
          </w:p>
        </w:tc>
        <w:tc>
          <w:tcPr>
            <w:tcW w:w="4372" w:type="dxa"/>
            <w:tcBorders>
              <w:top w:val="single" w:color="000000" w:sz="4" w:space="0"/>
              <w:left w:val="single" w:color="000000" w:sz="4" w:space="0"/>
              <w:bottom w:val="single" w:color="000000" w:sz="4" w:space="0"/>
              <w:right w:val="single" w:color="000000" w:sz="4" w:space="0"/>
            </w:tcBorders>
            <w:shd w:val="clear" w:color="auto" w:fill="FFFFFF"/>
            <w:vAlign w:val="center"/>
          </w:tcPr>
          <w:p w14:paraId="1E7B3012">
            <w:pPr>
              <w:jc w:val="left"/>
              <w:rPr>
                <w:rFonts w:hint="default" w:ascii="Times New Roman" w:hAnsi="Times New Roman" w:cs="Times New Roman"/>
                <w:color w:val="000000"/>
                <w:sz w:val="18"/>
                <w:szCs w:val="18"/>
                <w:lang w:val="en-US" w:eastAsia="zh-CN" w:bidi="ar"/>
              </w:rPr>
            </w:pPr>
            <w:r>
              <w:rPr>
                <w:rFonts w:hint="default" w:ascii="Times New Roman" w:hAnsi="Times New Roman" w:cs="Times New Roman"/>
                <w:color w:val="000000"/>
                <w:sz w:val="18"/>
                <w:szCs w:val="18"/>
                <w:lang w:val="en-US" w:eastAsia="zh-CN" w:bidi="ar"/>
              </w:rPr>
              <w:t>Identifies the data offset address of the currently requested upgrade file , starting from 0</w:t>
            </w:r>
          </w:p>
        </w:tc>
      </w:tr>
      <w:tr w14:paraId="7DDE72CC">
        <w:tblPrEx>
          <w:tblCellMar>
            <w:top w:w="15" w:type="dxa"/>
            <w:left w:w="15" w:type="dxa"/>
            <w:bottom w:w="15" w:type="dxa"/>
            <w:right w:w="15" w:type="dxa"/>
          </w:tblCellMar>
        </w:tblPrEx>
        <w:trPr>
          <w:trHeight w:val="280" w:hRule="atLeast"/>
        </w:trPr>
        <w:tc>
          <w:tcPr>
            <w:tcW w:w="1222" w:type="dxa"/>
            <w:tcBorders>
              <w:top w:val="single" w:color="000000" w:sz="4" w:space="0"/>
              <w:left w:val="single" w:color="000000" w:sz="4" w:space="0"/>
              <w:bottom w:val="single" w:color="000000" w:sz="4" w:space="0"/>
              <w:right w:val="single" w:color="000000" w:sz="4" w:space="0"/>
            </w:tcBorders>
            <w:shd w:val="clear" w:color="auto" w:fill="FFFFFF"/>
            <w:vAlign w:val="center"/>
          </w:tcPr>
          <w:p w14:paraId="3A889978">
            <w:pPr>
              <w:jc w:val="center"/>
              <w:rPr>
                <w:rFonts w:hint="default" w:ascii="Times New Roman" w:hAnsi="Times New Roman" w:cs="Times New Roman"/>
                <w:sz w:val="18"/>
                <w:szCs w:val="18"/>
                <w:lang w:val="en-US" w:eastAsia="zh-CN"/>
              </w:rPr>
            </w:pPr>
            <w:r>
              <w:rPr>
                <w:rFonts w:hint="default" w:ascii="Times New Roman" w:hAnsi="Times New Roman" w:cs="Times New Roman"/>
                <w:sz w:val="18"/>
                <w:szCs w:val="18"/>
                <w:lang w:val="en-US" w:eastAsia="zh-CN"/>
              </w:rPr>
              <w:t>1+n+12</w:t>
            </w:r>
          </w:p>
        </w:tc>
        <w:tc>
          <w:tcPr>
            <w:tcW w:w="1614" w:type="dxa"/>
            <w:tcBorders>
              <w:top w:val="single" w:color="000000" w:sz="4" w:space="0"/>
              <w:left w:val="single" w:color="000000" w:sz="4" w:space="0"/>
              <w:bottom w:val="single" w:color="000000" w:sz="4" w:space="0"/>
              <w:right w:val="single" w:color="000000" w:sz="4" w:space="0"/>
            </w:tcBorders>
            <w:shd w:val="clear" w:color="auto" w:fill="FFFFFF"/>
            <w:vAlign w:val="center"/>
          </w:tcPr>
          <w:p w14:paraId="1C5F2EBA">
            <w:pPr>
              <w:jc w:val="left"/>
              <w:rPr>
                <w:rFonts w:hint="default" w:ascii="Times New Roman" w:hAnsi="Times New Roman" w:cs="Times New Roman"/>
                <w:color w:val="000000"/>
                <w:sz w:val="18"/>
                <w:szCs w:val="18"/>
                <w:lang w:val="en-US" w:eastAsia="zh-CN" w:bidi="ar"/>
              </w:rPr>
            </w:pPr>
            <w:r>
              <w:rPr>
                <w:rFonts w:hint="default" w:ascii="Times New Roman" w:hAnsi="Times New Roman" w:cs="Times New Roman"/>
                <w:color w:val="000000"/>
                <w:sz w:val="18"/>
                <w:szCs w:val="18"/>
                <w:lang w:val="en-US" w:eastAsia="zh-CN" w:bidi="ar"/>
              </w:rPr>
              <w:t xml:space="preserve">Upgrade data pack contents </w:t>
            </w:r>
          </w:p>
        </w:tc>
        <w:tc>
          <w:tcPr>
            <w:tcW w:w="1074" w:type="dxa"/>
            <w:tcBorders>
              <w:top w:val="single" w:color="000000" w:sz="4" w:space="0"/>
              <w:left w:val="single" w:color="000000" w:sz="4" w:space="0"/>
              <w:bottom w:val="single" w:color="000000" w:sz="4" w:space="0"/>
              <w:right w:val="single" w:color="000000" w:sz="4" w:space="0"/>
            </w:tcBorders>
            <w:shd w:val="clear" w:color="auto" w:fill="FFFFFF"/>
            <w:vAlign w:val="center"/>
          </w:tcPr>
          <w:p w14:paraId="4B43C7FF">
            <w:pPr>
              <w:jc w:val="center"/>
              <w:rPr>
                <w:rFonts w:hint="default" w:ascii="Times New Roman" w:hAnsi="Times New Roman" w:cs="Times New Roman"/>
                <w:sz w:val="18"/>
                <w:szCs w:val="18"/>
                <w:lang w:val="en-US" w:eastAsia="zh-CN"/>
              </w:rPr>
            </w:pPr>
            <w:r>
              <w:rPr>
                <w:rFonts w:hint="default" w:ascii="Times New Roman" w:hAnsi="Times New Roman" w:cs="Times New Roman"/>
                <w:sz w:val="18"/>
                <w:szCs w:val="18"/>
                <w:lang w:val="en-US" w:eastAsia="zh-CN"/>
              </w:rPr>
              <w:t>N</w:t>
            </w:r>
          </w:p>
        </w:tc>
        <w:tc>
          <w:tcPr>
            <w:tcW w:w="1191" w:type="dxa"/>
            <w:tcBorders>
              <w:top w:val="single" w:color="000000" w:sz="4" w:space="0"/>
              <w:left w:val="single" w:color="000000" w:sz="4" w:space="0"/>
              <w:bottom w:val="single" w:color="000000" w:sz="4" w:space="0"/>
              <w:right w:val="single" w:color="000000" w:sz="4" w:space="0"/>
            </w:tcBorders>
            <w:shd w:val="clear" w:color="auto" w:fill="FFFFFF"/>
            <w:vAlign w:val="center"/>
          </w:tcPr>
          <w:p w14:paraId="0A4B8CC0">
            <w:pPr>
              <w:jc w:val="center"/>
              <w:rPr>
                <w:rFonts w:hint="default" w:ascii="Times New Roman" w:hAnsi="Times New Roman" w:cs="Times New Roman"/>
                <w:sz w:val="18"/>
                <w:szCs w:val="18"/>
                <w:lang w:val="en-US" w:eastAsia="zh-CN"/>
              </w:rPr>
            </w:pPr>
            <w:r>
              <w:rPr>
                <w:rFonts w:hint="default" w:ascii="Times New Roman" w:hAnsi="Times New Roman" w:cs="Times New Roman"/>
                <w:sz w:val="18"/>
                <w:szCs w:val="18"/>
                <w:lang w:eastAsia="zh-CN"/>
              </w:rPr>
              <w:t xml:space="preserve">BYTE </w:t>
            </w:r>
            <w:r>
              <w:rPr>
                <w:rFonts w:hint="default" w:ascii="Times New Roman" w:hAnsi="Times New Roman" w:cs="Times New Roman"/>
                <w:sz w:val="18"/>
                <w:szCs w:val="18"/>
                <w:lang w:val="en-US" w:eastAsia="zh-CN"/>
              </w:rPr>
              <w:t>[N]</w:t>
            </w:r>
          </w:p>
        </w:tc>
        <w:tc>
          <w:tcPr>
            <w:tcW w:w="4372" w:type="dxa"/>
            <w:tcBorders>
              <w:top w:val="single" w:color="000000" w:sz="4" w:space="0"/>
              <w:left w:val="single" w:color="000000" w:sz="4" w:space="0"/>
              <w:bottom w:val="single" w:color="000000" w:sz="4" w:space="0"/>
              <w:right w:val="single" w:color="000000" w:sz="4" w:space="0"/>
            </w:tcBorders>
            <w:shd w:val="clear" w:color="auto" w:fill="FFFFFF"/>
            <w:vAlign w:val="center"/>
          </w:tcPr>
          <w:p w14:paraId="53309931">
            <w:pPr>
              <w:jc w:val="left"/>
              <w:rPr>
                <w:rFonts w:hint="default" w:ascii="Times New Roman" w:hAnsi="Times New Roman" w:cs="Times New Roman"/>
                <w:color w:val="000000"/>
                <w:sz w:val="18"/>
                <w:szCs w:val="18"/>
                <w:lang w:val="en-US" w:eastAsia="zh-CN" w:bidi="ar"/>
              </w:rPr>
            </w:pPr>
            <w:r>
              <w:rPr>
                <w:rFonts w:hint="default" w:ascii="Times New Roman" w:hAnsi="Times New Roman" w:cs="Times New Roman"/>
                <w:color w:val="000000"/>
                <w:sz w:val="18"/>
                <w:szCs w:val="18"/>
                <w:lang w:val="en-US" w:eastAsia="zh-CN" w:bidi="ar"/>
              </w:rPr>
              <w:t>data content currently sent</w:t>
            </w:r>
          </w:p>
        </w:tc>
      </w:tr>
    </w:tbl>
    <w:p w14:paraId="6DFE9CA9">
      <w:pPr>
        <w:jc w:val="left"/>
        <w:rPr>
          <w:rFonts w:hint="default" w:ascii="Times New Roman" w:hAnsi="Times New Roman" w:cs="Times New Roman"/>
          <w:sz w:val="21"/>
          <w:szCs w:val="21"/>
        </w:rPr>
      </w:pPr>
    </w:p>
    <w:p w14:paraId="450657FC">
      <w:pPr>
        <w:pStyle w:val="3"/>
        <w:spacing w:before="0"/>
        <w:ind w:left="0"/>
        <w:rPr>
          <w:rFonts w:hint="default" w:ascii="Times New Roman" w:hAnsi="Times New Roman" w:cs="Times New Roman"/>
          <w:sz w:val="21"/>
          <w:szCs w:val="21"/>
        </w:rPr>
      </w:pPr>
      <w:bookmarkStart w:id="167" w:name="_拖车报警参数"/>
      <w:bookmarkEnd w:id="167"/>
      <w:bookmarkStart w:id="168" w:name="_拖车报警参数附表"/>
      <w:bookmarkEnd w:id="168"/>
      <w:r>
        <w:rPr>
          <w:rFonts w:hint="default" w:ascii="Times New Roman" w:hAnsi="Times New Roman" w:cs="Times New Roman"/>
          <w:sz w:val="21"/>
          <w:szCs w:val="21"/>
          <w:lang w:val="en-US" w:eastAsia="zh-CN"/>
        </w:rPr>
        <w:t xml:space="preserve">  </w:t>
      </w:r>
      <w:bookmarkStart w:id="169" w:name="_Toc20857"/>
      <w:r>
        <w:rPr>
          <w:rFonts w:hint="default" w:ascii="Times New Roman" w:hAnsi="Times New Roman" w:cs="Times New Roman"/>
          <w:sz w:val="21"/>
          <w:szCs w:val="21"/>
        </w:rPr>
        <w:t xml:space="preserve">Appendix_Trailer </w:t>
      </w:r>
      <w:r>
        <w:rPr>
          <w:rFonts w:hint="default" w:ascii="Times New Roman" w:hAnsi="Times New Roman" w:cs="Times New Roman"/>
        </w:rPr>
        <w:fldChar w:fldCharType="begin"/>
      </w:r>
      <w:r>
        <w:rPr>
          <w:rFonts w:hint="default" w:ascii="Times New Roman" w:hAnsi="Times New Roman" w:cs="Times New Roman"/>
        </w:rPr>
        <w:instrText xml:space="preserve"> HYPERLINK \l "_附表_终端参数设置各参数项定义及说明" </w:instrText>
      </w:r>
      <w:r>
        <w:rPr>
          <w:rFonts w:hint="default" w:ascii="Times New Roman" w:hAnsi="Times New Roman" w:cs="Times New Roman"/>
        </w:rPr>
        <w:fldChar w:fldCharType="separate"/>
      </w:r>
      <w:r>
        <w:rPr>
          <w:rStyle w:val="17"/>
          <w:rFonts w:hint="default" w:ascii="Times New Roman" w:hAnsi="Times New Roman" w:cs="Times New Roman"/>
          <w:sz w:val="21"/>
          <w:szCs w:val="21"/>
        </w:rPr>
        <w:t xml:space="preserve">alarm </w:t>
      </w:r>
      <w:r>
        <w:rPr>
          <w:rStyle w:val="17"/>
          <w:rFonts w:hint="default" w:ascii="Times New Roman" w:hAnsi="Times New Roman" w:cs="Times New Roman"/>
          <w:sz w:val="21"/>
          <w:szCs w:val="21"/>
        </w:rPr>
        <w:fldChar w:fldCharType="end"/>
      </w:r>
      <w:r>
        <w:rPr>
          <w:rFonts w:hint="default" w:ascii="Times New Roman" w:hAnsi="Times New Roman" w:cs="Times New Roman"/>
          <w:sz w:val="21"/>
          <w:szCs w:val="21"/>
          <w:lang w:eastAsia="zh-CN"/>
        </w:rPr>
        <w:t>parameters</w:t>
      </w:r>
      <w:bookmarkEnd w:id="169"/>
    </w:p>
    <w:tbl>
      <w:tblPr>
        <w:tblStyle w:val="12"/>
        <w:tblW w:w="0" w:type="auto"/>
        <w:tblInd w:w="510" w:type="dxa"/>
        <w:tblLayout w:type="fixed"/>
        <w:tblCellMar>
          <w:top w:w="15" w:type="dxa"/>
          <w:left w:w="15" w:type="dxa"/>
          <w:bottom w:w="15" w:type="dxa"/>
          <w:right w:w="15" w:type="dxa"/>
        </w:tblCellMar>
      </w:tblPr>
      <w:tblGrid>
        <w:gridCol w:w="1193"/>
        <w:gridCol w:w="1663"/>
        <w:gridCol w:w="1028"/>
        <w:gridCol w:w="1166"/>
        <w:gridCol w:w="4440"/>
      </w:tblGrid>
      <w:tr w14:paraId="519AEBEE">
        <w:tblPrEx>
          <w:tblCellMar>
            <w:top w:w="15" w:type="dxa"/>
            <w:left w:w="15" w:type="dxa"/>
            <w:bottom w:w="15" w:type="dxa"/>
            <w:right w:w="15" w:type="dxa"/>
          </w:tblCellMar>
        </w:tblPrEx>
        <w:trPr>
          <w:trHeight w:val="285" w:hRule="atLeast"/>
        </w:trPr>
        <w:tc>
          <w:tcPr>
            <w:tcW w:w="1193" w:type="dxa"/>
            <w:tcBorders>
              <w:top w:val="single" w:color="000000" w:sz="4" w:space="0"/>
              <w:left w:val="single" w:color="000000" w:sz="4" w:space="0"/>
              <w:bottom w:val="single" w:color="000000" w:sz="4" w:space="0"/>
              <w:right w:val="single" w:color="000000" w:sz="4" w:space="0"/>
            </w:tcBorders>
            <w:shd w:val="clear" w:color="000000" w:fill="C0C0C0"/>
            <w:vAlign w:val="center"/>
          </w:tcPr>
          <w:p w14:paraId="31981AF6">
            <w:pPr>
              <w:jc w:val="center"/>
              <w:rPr>
                <w:rFonts w:hint="default" w:ascii="Times New Roman" w:hAnsi="Times New Roman" w:cs="Times New Roman"/>
                <w:color w:val="000000"/>
                <w:sz w:val="18"/>
                <w:szCs w:val="18"/>
              </w:rPr>
            </w:pPr>
            <w:r>
              <w:rPr>
                <w:rFonts w:hint="default" w:ascii="Times New Roman" w:hAnsi="Times New Roman" w:cs="Times New Roman"/>
                <w:color w:val="000000"/>
                <w:sz w:val="18"/>
                <w:szCs w:val="18"/>
              </w:rPr>
              <w:t>Serial number</w:t>
            </w:r>
          </w:p>
        </w:tc>
        <w:tc>
          <w:tcPr>
            <w:tcW w:w="1663" w:type="dxa"/>
            <w:tcBorders>
              <w:top w:val="single" w:color="000000" w:sz="4" w:space="0"/>
              <w:left w:val="single" w:color="000000" w:sz="4" w:space="0"/>
              <w:bottom w:val="single" w:color="000000" w:sz="4" w:space="0"/>
              <w:right w:val="single" w:color="000000" w:sz="4" w:space="0"/>
            </w:tcBorders>
            <w:shd w:val="clear" w:color="000000" w:fill="C0C0C0"/>
            <w:vAlign w:val="center"/>
          </w:tcPr>
          <w:p w14:paraId="25893738">
            <w:pPr>
              <w:jc w:val="center"/>
              <w:rPr>
                <w:rFonts w:hint="default" w:ascii="Times New Roman" w:hAnsi="Times New Roman" w:cs="Times New Roman"/>
                <w:color w:val="000000"/>
                <w:sz w:val="18"/>
                <w:szCs w:val="18"/>
              </w:rPr>
            </w:pPr>
            <w:r>
              <w:rPr>
                <w:rFonts w:hint="default" w:ascii="Times New Roman" w:hAnsi="Times New Roman" w:cs="Times New Roman"/>
                <w:color w:val="000000"/>
                <w:sz w:val="18"/>
                <w:szCs w:val="18"/>
              </w:rPr>
              <w:t>content</w:t>
            </w:r>
          </w:p>
        </w:tc>
        <w:tc>
          <w:tcPr>
            <w:tcW w:w="1028" w:type="dxa"/>
            <w:tcBorders>
              <w:top w:val="single" w:color="000000" w:sz="4" w:space="0"/>
              <w:left w:val="single" w:color="000000" w:sz="4" w:space="0"/>
              <w:bottom w:val="single" w:color="000000" w:sz="4" w:space="0"/>
              <w:right w:val="single" w:color="000000" w:sz="4" w:space="0"/>
            </w:tcBorders>
            <w:shd w:val="clear" w:color="000000" w:fill="C0C0C0"/>
            <w:vAlign w:val="center"/>
          </w:tcPr>
          <w:p w14:paraId="79328E54">
            <w:pPr>
              <w:jc w:val="center"/>
              <w:rPr>
                <w:rFonts w:hint="default" w:ascii="Times New Roman" w:hAnsi="Times New Roman" w:cs="Times New Roman"/>
                <w:color w:val="000000"/>
                <w:sz w:val="18"/>
                <w:szCs w:val="18"/>
              </w:rPr>
            </w:pPr>
            <w:r>
              <w:rPr>
                <w:rFonts w:hint="default" w:ascii="Times New Roman" w:hAnsi="Times New Roman" w:cs="Times New Roman"/>
                <w:color w:val="000000"/>
                <w:sz w:val="18"/>
                <w:szCs w:val="18"/>
              </w:rPr>
              <w:t>Number of bytes</w:t>
            </w:r>
          </w:p>
        </w:tc>
        <w:tc>
          <w:tcPr>
            <w:tcW w:w="1166" w:type="dxa"/>
            <w:tcBorders>
              <w:top w:val="single" w:color="000000" w:sz="4" w:space="0"/>
              <w:left w:val="single" w:color="000000" w:sz="4" w:space="0"/>
              <w:bottom w:val="single" w:color="000000" w:sz="4" w:space="0"/>
              <w:right w:val="single" w:color="000000" w:sz="4" w:space="0"/>
            </w:tcBorders>
            <w:shd w:val="clear" w:color="000000" w:fill="C0C0C0"/>
            <w:vAlign w:val="center"/>
          </w:tcPr>
          <w:p w14:paraId="3B149362">
            <w:pPr>
              <w:jc w:val="center"/>
              <w:rPr>
                <w:rFonts w:hint="default" w:ascii="Times New Roman" w:hAnsi="Times New Roman" w:cs="Times New Roman"/>
                <w:color w:val="000000"/>
                <w:sz w:val="18"/>
                <w:szCs w:val="18"/>
              </w:rPr>
            </w:pPr>
            <w:r>
              <w:rPr>
                <w:rFonts w:hint="default" w:ascii="Times New Roman" w:hAnsi="Times New Roman" w:cs="Times New Roman"/>
                <w:color w:val="000000"/>
                <w:sz w:val="18"/>
                <w:szCs w:val="18"/>
              </w:rPr>
              <w:t>Data Types</w:t>
            </w:r>
          </w:p>
        </w:tc>
        <w:tc>
          <w:tcPr>
            <w:tcW w:w="4440" w:type="dxa"/>
            <w:tcBorders>
              <w:top w:val="single" w:color="000000" w:sz="4" w:space="0"/>
              <w:left w:val="single" w:color="000000" w:sz="4" w:space="0"/>
              <w:bottom w:val="single" w:color="000000" w:sz="4" w:space="0"/>
              <w:right w:val="single" w:color="000000" w:sz="4" w:space="0"/>
            </w:tcBorders>
            <w:shd w:val="clear" w:color="000000" w:fill="C0C0C0"/>
            <w:vAlign w:val="center"/>
          </w:tcPr>
          <w:p w14:paraId="3719A1A7">
            <w:pPr>
              <w:jc w:val="center"/>
              <w:rPr>
                <w:rFonts w:hint="default" w:ascii="Times New Roman" w:hAnsi="Times New Roman" w:cs="Times New Roman"/>
                <w:color w:val="000000"/>
                <w:sz w:val="18"/>
                <w:szCs w:val="18"/>
              </w:rPr>
            </w:pPr>
            <w:r>
              <w:rPr>
                <w:rFonts w:hint="default" w:ascii="Times New Roman" w:hAnsi="Times New Roman" w:cs="Times New Roman"/>
                <w:color w:val="000000"/>
                <w:sz w:val="18"/>
                <w:szCs w:val="18"/>
              </w:rPr>
              <w:t>describe</w:t>
            </w:r>
          </w:p>
        </w:tc>
      </w:tr>
      <w:tr w14:paraId="273FE42A">
        <w:tblPrEx>
          <w:tblCellMar>
            <w:top w:w="15" w:type="dxa"/>
            <w:left w:w="15" w:type="dxa"/>
            <w:bottom w:w="15" w:type="dxa"/>
            <w:right w:w="15" w:type="dxa"/>
          </w:tblCellMar>
        </w:tblPrEx>
        <w:trPr>
          <w:trHeight w:val="285" w:hRule="atLeast"/>
        </w:trPr>
        <w:tc>
          <w:tcPr>
            <w:tcW w:w="1193" w:type="dxa"/>
            <w:tcBorders>
              <w:top w:val="single" w:color="000000" w:sz="4" w:space="0"/>
              <w:left w:val="single" w:color="000000" w:sz="4" w:space="0"/>
              <w:bottom w:val="single" w:color="000000" w:sz="4" w:space="0"/>
              <w:right w:val="single" w:color="000000" w:sz="4" w:space="0"/>
            </w:tcBorders>
            <w:shd w:val="clear" w:color="auto" w:fill="FFFFFF"/>
            <w:vAlign w:val="center"/>
          </w:tcPr>
          <w:p w14:paraId="6271323B">
            <w:pPr>
              <w:jc w:val="center"/>
              <w:rPr>
                <w:rFonts w:hint="default" w:ascii="Times New Roman" w:hAnsi="Times New Roman" w:cs="Times New Roman"/>
                <w:sz w:val="18"/>
                <w:szCs w:val="18"/>
              </w:rPr>
            </w:pPr>
            <w:r>
              <w:rPr>
                <w:rFonts w:hint="default" w:ascii="Times New Roman" w:hAnsi="Times New Roman" w:cs="Times New Roman"/>
                <w:sz w:val="18"/>
                <w:szCs w:val="18"/>
              </w:rPr>
              <w:t>0</w:t>
            </w:r>
          </w:p>
        </w:tc>
        <w:tc>
          <w:tcPr>
            <w:tcW w:w="1663" w:type="dxa"/>
            <w:tcBorders>
              <w:top w:val="single" w:color="000000" w:sz="4" w:space="0"/>
              <w:left w:val="single" w:color="000000" w:sz="4" w:space="0"/>
              <w:bottom w:val="single" w:color="000000" w:sz="4" w:space="0"/>
              <w:right w:val="single" w:color="000000" w:sz="4" w:space="0"/>
            </w:tcBorders>
            <w:shd w:val="clear" w:color="auto" w:fill="FFFFFF"/>
            <w:vAlign w:val="center"/>
          </w:tcPr>
          <w:p w14:paraId="17D56F25">
            <w:pPr>
              <w:jc w:val="left"/>
              <w:rPr>
                <w:rFonts w:hint="default" w:ascii="Times New Roman" w:hAnsi="Times New Roman" w:cs="Times New Roman"/>
                <w:sz w:val="18"/>
                <w:szCs w:val="18"/>
              </w:rPr>
            </w:pPr>
            <w:r>
              <w:rPr>
                <w:rFonts w:hint="default" w:ascii="Times New Roman" w:hAnsi="Times New Roman" w:cs="Times New Roman"/>
                <w:sz w:val="18"/>
                <w:szCs w:val="18"/>
              </w:rPr>
              <w:t>Enable</w:t>
            </w:r>
          </w:p>
        </w:tc>
        <w:tc>
          <w:tcPr>
            <w:tcW w:w="1028" w:type="dxa"/>
            <w:tcBorders>
              <w:top w:val="single" w:color="000000" w:sz="4" w:space="0"/>
              <w:left w:val="single" w:color="000000" w:sz="4" w:space="0"/>
              <w:bottom w:val="single" w:color="000000" w:sz="4" w:space="0"/>
              <w:right w:val="single" w:color="000000" w:sz="4" w:space="0"/>
            </w:tcBorders>
            <w:shd w:val="clear" w:color="auto" w:fill="FFFFFF"/>
            <w:vAlign w:val="center"/>
          </w:tcPr>
          <w:p w14:paraId="6D21C418">
            <w:pPr>
              <w:jc w:val="center"/>
              <w:rPr>
                <w:rFonts w:hint="default" w:ascii="Times New Roman" w:hAnsi="Times New Roman" w:cs="Times New Roman"/>
                <w:sz w:val="18"/>
                <w:szCs w:val="18"/>
              </w:rPr>
            </w:pPr>
            <w:r>
              <w:rPr>
                <w:rFonts w:hint="default" w:ascii="Times New Roman" w:hAnsi="Times New Roman" w:cs="Times New Roman"/>
                <w:sz w:val="18"/>
                <w:szCs w:val="18"/>
              </w:rPr>
              <w:t>1</w:t>
            </w:r>
          </w:p>
        </w:tc>
        <w:tc>
          <w:tcPr>
            <w:tcW w:w="1166" w:type="dxa"/>
            <w:tcBorders>
              <w:top w:val="single" w:color="000000" w:sz="4" w:space="0"/>
              <w:left w:val="single" w:color="000000" w:sz="4" w:space="0"/>
              <w:bottom w:val="single" w:color="000000" w:sz="4" w:space="0"/>
              <w:right w:val="single" w:color="000000" w:sz="4" w:space="0"/>
            </w:tcBorders>
            <w:shd w:val="clear" w:color="auto" w:fill="FFFFFF"/>
            <w:vAlign w:val="center"/>
          </w:tcPr>
          <w:p w14:paraId="75222B44">
            <w:pPr>
              <w:jc w:val="center"/>
              <w:rPr>
                <w:rFonts w:hint="default" w:ascii="Times New Roman" w:hAnsi="Times New Roman" w:cs="Times New Roman"/>
                <w:sz w:val="18"/>
                <w:szCs w:val="18"/>
              </w:rPr>
            </w:pPr>
            <w:r>
              <w:rPr>
                <w:rFonts w:hint="default" w:ascii="Times New Roman" w:hAnsi="Times New Roman" w:cs="Times New Roman"/>
                <w:sz w:val="18"/>
                <w:szCs w:val="18"/>
              </w:rPr>
              <w:t>ASCII</w:t>
            </w:r>
          </w:p>
        </w:tc>
        <w:tc>
          <w:tcPr>
            <w:tcW w:w="4440" w:type="dxa"/>
            <w:tcBorders>
              <w:top w:val="single" w:color="000000" w:sz="4" w:space="0"/>
              <w:left w:val="single" w:color="000000" w:sz="4" w:space="0"/>
              <w:bottom w:val="single" w:color="000000" w:sz="4" w:space="0"/>
              <w:right w:val="single" w:color="000000" w:sz="4" w:space="0"/>
            </w:tcBorders>
            <w:shd w:val="clear" w:color="auto" w:fill="FFFFFF"/>
            <w:vAlign w:val="center"/>
          </w:tcPr>
          <w:p w14:paraId="3575FBF3">
            <w:pPr>
              <w:jc w:val="left"/>
              <w:rPr>
                <w:rFonts w:hint="default" w:ascii="Times New Roman" w:hAnsi="Times New Roman" w:cs="Times New Roman"/>
                <w:sz w:val="18"/>
                <w:szCs w:val="18"/>
              </w:rPr>
            </w:pPr>
            <w:r>
              <w:rPr>
                <w:rFonts w:hint="default" w:ascii="Times New Roman" w:hAnsi="Times New Roman" w:cs="Times New Roman"/>
                <w:sz w:val="18"/>
                <w:szCs w:val="18"/>
              </w:rPr>
              <w:t>Alarm shield: 0 no alarm 1 alarm</w:t>
            </w:r>
          </w:p>
        </w:tc>
      </w:tr>
      <w:tr w14:paraId="6B0C3B35">
        <w:tblPrEx>
          <w:tblCellMar>
            <w:top w:w="15" w:type="dxa"/>
            <w:left w:w="15" w:type="dxa"/>
            <w:bottom w:w="15" w:type="dxa"/>
            <w:right w:w="15" w:type="dxa"/>
          </w:tblCellMar>
        </w:tblPrEx>
        <w:trPr>
          <w:trHeight w:val="285" w:hRule="atLeast"/>
        </w:trPr>
        <w:tc>
          <w:tcPr>
            <w:tcW w:w="1193" w:type="dxa"/>
            <w:tcBorders>
              <w:top w:val="single" w:color="000000" w:sz="4" w:space="0"/>
              <w:left w:val="single" w:color="000000" w:sz="4" w:space="0"/>
              <w:bottom w:val="single" w:color="000000" w:sz="4" w:space="0"/>
              <w:right w:val="single" w:color="000000" w:sz="4" w:space="0"/>
            </w:tcBorders>
            <w:shd w:val="clear" w:color="auto" w:fill="FFFFFF"/>
            <w:vAlign w:val="center"/>
          </w:tcPr>
          <w:p w14:paraId="143CE5CC">
            <w:pPr>
              <w:jc w:val="center"/>
              <w:rPr>
                <w:rFonts w:hint="default" w:ascii="Times New Roman" w:hAnsi="Times New Roman" w:cs="Times New Roman"/>
                <w:sz w:val="18"/>
                <w:szCs w:val="18"/>
              </w:rPr>
            </w:pPr>
            <w:r>
              <w:rPr>
                <w:rFonts w:hint="default" w:ascii="Times New Roman" w:hAnsi="Times New Roman" w:cs="Times New Roman"/>
                <w:sz w:val="18"/>
                <w:szCs w:val="18"/>
              </w:rPr>
              <w:t>1</w:t>
            </w:r>
          </w:p>
        </w:tc>
        <w:tc>
          <w:tcPr>
            <w:tcW w:w="1663" w:type="dxa"/>
            <w:tcBorders>
              <w:top w:val="single" w:color="000000" w:sz="4" w:space="0"/>
              <w:left w:val="single" w:color="000000" w:sz="4" w:space="0"/>
              <w:bottom w:val="single" w:color="000000" w:sz="4" w:space="0"/>
              <w:right w:val="single" w:color="000000" w:sz="4" w:space="0"/>
            </w:tcBorders>
            <w:shd w:val="clear" w:color="auto" w:fill="FFFFFF"/>
            <w:vAlign w:val="center"/>
          </w:tcPr>
          <w:p w14:paraId="0CFCFA4B">
            <w:pPr>
              <w:jc w:val="left"/>
              <w:rPr>
                <w:rFonts w:hint="default" w:ascii="Times New Roman" w:hAnsi="Times New Roman" w:cs="Times New Roman"/>
                <w:sz w:val="18"/>
                <w:szCs w:val="18"/>
              </w:rPr>
            </w:pPr>
            <w:r>
              <w:rPr>
                <w:rFonts w:hint="default" w:ascii="Times New Roman" w:hAnsi="Times New Roman" w:cs="Times New Roman"/>
                <w:sz w:val="18"/>
                <w:szCs w:val="18"/>
              </w:rPr>
              <w:t>,</w:t>
            </w:r>
          </w:p>
        </w:tc>
        <w:tc>
          <w:tcPr>
            <w:tcW w:w="1028" w:type="dxa"/>
            <w:tcBorders>
              <w:top w:val="single" w:color="000000" w:sz="4" w:space="0"/>
              <w:left w:val="single" w:color="000000" w:sz="4" w:space="0"/>
              <w:bottom w:val="single" w:color="000000" w:sz="4" w:space="0"/>
              <w:right w:val="single" w:color="000000" w:sz="4" w:space="0"/>
            </w:tcBorders>
            <w:shd w:val="clear" w:color="auto" w:fill="FFFFFF"/>
            <w:vAlign w:val="center"/>
          </w:tcPr>
          <w:p w14:paraId="1A6462C4">
            <w:pPr>
              <w:jc w:val="center"/>
              <w:rPr>
                <w:rFonts w:hint="default" w:ascii="Times New Roman" w:hAnsi="Times New Roman" w:cs="Times New Roman"/>
                <w:sz w:val="18"/>
                <w:szCs w:val="18"/>
              </w:rPr>
            </w:pPr>
            <w:r>
              <w:rPr>
                <w:rFonts w:hint="default" w:ascii="Times New Roman" w:hAnsi="Times New Roman" w:cs="Times New Roman"/>
                <w:sz w:val="18"/>
                <w:szCs w:val="18"/>
              </w:rPr>
              <w:t>1</w:t>
            </w:r>
          </w:p>
        </w:tc>
        <w:tc>
          <w:tcPr>
            <w:tcW w:w="1166" w:type="dxa"/>
            <w:tcBorders>
              <w:top w:val="single" w:color="000000" w:sz="4" w:space="0"/>
              <w:left w:val="single" w:color="000000" w:sz="4" w:space="0"/>
              <w:bottom w:val="single" w:color="000000" w:sz="4" w:space="0"/>
              <w:right w:val="single" w:color="000000" w:sz="4" w:space="0"/>
            </w:tcBorders>
            <w:shd w:val="clear" w:color="auto" w:fill="FFFFFF"/>
            <w:vAlign w:val="center"/>
          </w:tcPr>
          <w:p w14:paraId="301231B8">
            <w:pPr>
              <w:jc w:val="center"/>
              <w:rPr>
                <w:rFonts w:hint="default" w:ascii="Times New Roman" w:hAnsi="Times New Roman" w:cs="Times New Roman"/>
                <w:sz w:val="18"/>
                <w:szCs w:val="18"/>
              </w:rPr>
            </w:pPr>
            <w:r>
              <w:rPr>
                <w:rFonts w:hint="default" w:ascii="Times New Roman" w:hAnsi="Times New Roman" w:cs="Times New Roman"/>
                <w:sz w:val="18"/>
                <w:szCs w:val="18"/>
              </w:rPr>
              <w:t>ASCII</w:t>
            </w:r>
          </w:p>
        </w:tc>
        <w:tc>
          <w:tcPr>
            <w:tcW w:w="4440" w:type="dxa"/>
            <w:tcBorders>
              <w:top w:val="single" w:color="000000" w:sz="4" w:space="0"/>
              <w:left w:val="single" w:color="000000" w:sz="4" w:space="0"/>
              <w:bottom w:val="single" w:color="000000" w:sz="4" w:space="0"/>
              <w:right w:val="single" w:color="000000" w:sz="4" w:space="0"/>
            </w:tcBorders>
            <w:shd w:val="clear" w:color="auto" w:fill="FFFFFF"/>
            <w:vAlign w:val="center"/>
          </w:tcPr>
          <w:p w14:paraId="30D2CFB4">
            <w:pPr>
              <w:jc w:val="left"/>
              <w:rPr>
                <w:rFonts w:hint="default" w:ascii="Times New Roman" w:hAnsi="Times New Roman" w:cs="Times New Roman"/>
                <w:sz w:val="18"/>
                <w:szCs w:val="18"/>
              </w:rPr>
            </w:pPr>
            <w:r>
              <w:rPr>
                <w:rFonts w:hint="default" w:ascii="Times New Roman" w:hAnsi="Times New Roman" w:cs="Times New Roman"/>
                <w:sz w:val="18"/>
                <w:szCs w:val="18"/>
              </w:rPr>
              <w:t>0x2C</w:t>
            </w:r>
          </w:p>
        </w:tc>
      </w:tr>
      <w:tr w14:paraId="0758F000">
        <w:tblPrEx>
          <w:tblCellMar>
            <w:top w:w="15" w:type="dxa"/>
            <w:left w:w="15" w:type="dxa"/>
            <w:bottom w:w="15" w:type="dxa"/>
            <w:right w:w="15" w:type="dxa"/>
          </w:tblCellMar>
        </w:tblPrEx>
        <w:trPr>
          <w:trHeight w:val="285" w:hRule="atLeast"/>
        </w:trPr>
        <w:tc>
          <w:tcPr>
            <w:tcW w:w="1193" w:type="dxa"/>
            <w:tcBorders>
              <w:top w:val="single" w:color="000000" w:sz="4" w:space="0"/>
              <w:left w:val="single" w:color="000000" w:sz="4" w:space="0"/>
              <w:bottom w:val="single" w:color="000000" w:sz="4" w:space="0"/>
              <w:right w:val="single" w:color="000000" w:sz="4" w:space="0"/>
            </w:tcBorders>
            <w:shd w:val="clear" w:color="auto" w:fill="FFFFFF"/>
            <w:vAlign w:val="center"/>
          </w:tcPr>
          <w:p w14:paraId="0AB67113">
            <w:pPr>
              <w:jc w:val="center"/>
              <w:rPr>
                <w:rFonts w:hint="default" w:ascii="Times New Roman" w:hAnsi="Times New Roman" w:cs="Times New Roman"/>
                <w:sz w:val="18"/>
                <w:szCs w:val="18"/>
              </w:rPr>
            </w:pPr>
            <w:r>
              <w:rPr>
                <w:rFonts w:hint="default" w:ascii="Times New Roman" w:hAnsi="Times New Roman" w:cs="Times New Roman"/>
                <w:sz w:val="18"/>
                <w:szCs w:val="18"/>
              </w:rPr>
              <w:t>2</w:t>
            </w:r>
          </w:p>
        </w:tc>
        <w:tc>
          <w:tcPr>
            <w:tcW w:w="1663" w:type="dxa"/>
            <w:tcBorders>
              <w:top w:val="single" w:color="000000" w:sz="4" w:space="0"/>
              <w:left w:val="single" w:color="000000" w:sz="4" w:space="0"/>
              <w:bottom w:val="single" w:color="000000" w:sz="4" w:space="0"/>
              <w:right w:val="single" w:color="000000" w:sz="4" w:space="0"/>
            </w:tcBorders>
            <w:shd w:val="clear" w:color="auto" w:fill="FFFFFF"/>
            <w:vAlign w:val="center"/>
          </w:tcPr>
          <w:p w14:paraId="64A86AC7">
            <w:pPr>
              <w:jc w:val="left"/>
              <w:rPr>
                <w:rFonts w:hint="default" w:ascii="Times New Roman" w:hAnsi="Times New Roman" w:cs="Times New Roman"/>
                <w:sz w:val="18"/>
                <w:szCs w:val="18"/>
              </w:rPr>
            </w:pPr>
            <w:r>
              <w:rPr>
                <w:rFonts w:hint="default" w:ascii="Times New Roman" w:hAnsi="Times New Roman" w:cs="Times New Roman"/>
                <w:sz w:val="18"/>
                <w:szCs w:val="18"/>
              </w:rPr>
              <w:t>Tow Spd</w:t>
            </w:r>
          </w:p>
        </w:tc>
        <w:tc>
          <w:tcPr>
            <w:tcW w:w="1028" w:type="dxa"/>
            <w:tcBorders>
              <w:top w:val="single" w:color="000000" w:sz="4" w:space="0"/>
              <w:left w:val="single" w:color="000000" w:sz="4" w:space="0"/>
              <w:bottom w:val="single" w:color="000000" w:sz="4" w:space="0"/>
              <w:right w:val="single" w:color="000000" w:sz="4" w:space="0"/>
            </w:tcBorders>
            <w:shd w:val="clear" w:color="auto" w:fill="FFFFFF"/>
            <w:vAlign w:val="center"/>
          </w:tcPr>
          <w:p w14:paraId="1495C2D4">
            <w:pPr>
              <w:jc w:val="center"/>
              <w:rPr>
                <w:rFonts w:hint="default" w:ascii="Times New Roman" w:hAnsi="Times New Roman" w:cs="Times New Roman"/>
                <w:sz w:val="18"/>
                <w:szCs w:val="18"/>
              </w:rPr>
            </w:pPr>
            <w:r>
              <w:rPr>
                <w:rFonts w:hint="default" w:ascii="Times New Roman" w:hAnsi="Times New Roman" w:cs="Times New Roman"/>
                <w:sz w:val="18"/>
                <w:szCs w:val="18"/>
              </w:rPr>
              <w:t>Variable length</w:t>
            </w:r>
          </w:p>
        </w:tc>
        <w:tc>
          <w:tcPr>
            <w:tcW w:w="1166" w:type="dxa"/>
            <w:tcBorders>
              <w:top w:val="single" w:color="000000" w:sz="4" w:space="0"/>
              <w:left w:val="single" w:color="000000" w:sz="4" w:space="0"/>
              <w:bottom w:val="single" w:color="000000" w:sz="4" w:space="0"/>
              <w:right w:val="single" w:color="000000" w:sz="4" w:space="0"/>
            </w:tcBorders>
            <w:shd w:val="clear" w:color="auto" w:fill="FFFFFF"/>
            <w:vAlign w:val="center"/>
          </w:tcPr>
          <w:p w14:paraId="358AF415">
            <w:pPr>
              <w:jc w:val="center"/>
              <w:rPr>
                <w:rFonts w:hint="default" w:ascii="Times New Roman" w:hAnsi="Times New Roman" w:cs="Times New Roman"/>
                <w:sz w:val="18"/>
                <w:szCs w:val="18"/>
              </w:rPr>
            </w:pPr>
            <w:r>
              <w:rPr>
                <w:rFonts w:hint="default" w:ascii="Times New Roman" w:hAnsi="Times New Roman" w:cs="Times New Roman"/>
                <w:sz w:val="18"/>
                <w:szCs w:val="18"/>
              </w:rPr>
              <w:t>ASCII</w:t>
            </w:r>
          </w:p>
        </w:tc>
        <w:tc>
          <w:tcPr>
            <w:tcW w:w="4440" w:type="dxa"/>
            <w:tcBorders>
              <w:top w:val="single" w:color="000000" w:sz="4" w:space="0"/>
              <w:left w:val="single" w:color="000000" w:sz="4" w:space="0"/>
              <w:bottom w:val="single" w:color="000000" w:sz="4" w:space="0"/>
              <w:right w:val="single" w:color="000000" w:sz="4" w:space="0"/>
            </w:tcBorders>
            <w:shd w:val="clear" w:color="auto" w:fill="FFFFFF"/>
            <w:vAlign w:val="center"/>
          </w:tcPr>
          <w:p w14:paraId="7EBC987F">
            <w:pPr>
              <w:jc w:val="left"/>
              <w:rPr>
                <w:rFonts w:hint="default" w:ascii="Times New Roman" w:hAnsi="Times New Roman" w:cs="Times New Roman"/>
                <w:sz w:val="18"/>
                <w:szCs w:val="18"/>
                <w:lang w:eastAsia="zh-CN"/>
              </w:rPr>
            </w:pPr>
            <w:r>
              <w:rPr>
                <w:rFonts w:hint="default" w:ascii="Times New Roman" w:hAnsi="Times New Roman" w:cs="Times New Roman"/>
                <w:sz w:val="18"/>
                <w:szCs w:val="18"/>
              </w:rPr>
              <w:t xml:space="preserve">Trailer threshold speed </w:t>
            </w:r>
            <w:r>
              <w:rPr>
                <w:rFonts w:hint="default" w:ascii="Times New Roman" w:hAnsi="Times New Roman" w:cs="Times New Roman"/>
                <w:sz w:val="18"/>
                <w:szCs w:val="18"/>
                <w:lang w:eastAsia="zh-CN"/>
              </w:rPr>
              <w:t xml:space="preserve">( </w:t>
            </w:r>
            <w:r>
              <w:rPr>
                <w:rFonts w:hint="default" w:ascii="Times New Roman" w:hAnsi="Times New Roman" w:cs="Times New Roman"/>
                <w:sz w:val="18"/>
                <w:szCs w:val="18"/>
              </w:rPr>
              <w:t xml:space="preserve">unit KM/H </w:t>
            </w:r>
            <w:r>
              <w:rPr>
                <w:rFonts w:hint="default" w:ascii="Times New Roman" w:hAnsi="Times New Roman" w:cs="Times New Roman"/>
                <w:sz w:val="18"/>
                <w:szCs w:val="18"/>
                <w:lang w:eastAsia="zh-CN"/>
              </w:rPr>
              <w:t xml:space="preserve">, </w:t>
            </w:r>
            <w:r>
              <w:rPr>
                <w:rFonts w:hint="default" w:ascii="Times New Roman" w:hAnsi="Times New Roman" w:cs="Times New Roman"/>
                <w:sz w:val="18"/>
                <w:szCs w:val="18"/>
              </w:rPr>
              <w:t xml:space="preserve">greater than 15 KM/H </w:t>
            </w:r>
            <w:r>
              <w:rPr>
                <w:rFonts w:hint="default" w:ascii="Times New Roman" w:hAnsi="Times New Roman" w:cs="Times New Roman"/>
                <w:sz w:val="18"/>
                <w:szCs w:val="18"/>
                <w:lang w:eastAsia="zh-CN"/>
              </w:rPr>
              <w:t>)</w:t>
            </w:r>
          </w:p>
        </w:tc>
      </w:tr>
      <w:tr w14:paraId="27D806FD">
        <w:tblPrEx>
          <w:tblCellMar>
            <w:top w:w="15" w:type="dxa"/>
            <w:left w:w="15" w:type="dxa"/>
            <w:bottom w:w="15" w:type="dxa"/>
            <w:right w:w="15" w:type="dxa"/>
          </w:tblCellMar>
        </w:tblPrEx>
        <w:trPr>
          <w:trHeight w:val="285" w:hRule="atLeast"/>
        </w:trPr>
        <w:tc>
          <w:tcPr>
            <w:tcW w:w="1193" w:type="dxa"/>
            <w:tcBorders>
              <w:top w:val="single" w:color="000000" w:sz="4" w:space="0"/>
              <w:left w:val="single" w:color="000000" w:sz="4" w:space="0"/>
              <w:bottom w:val="single" w:color="000000" w:sz="4" w:space="0"/>
              <w:right w:val="single" w:color="000000" w:sz="4" w:space="0"/>
            </w:tcBorders>
            <w:shd w:val="clear" w:color="auto" w:fill="FFFFFF"/>
            <w:vAlign w:val="center"/>
          </w:tcPr>
          <w:p w14:paraId="28FE1EF6">
            <w:pPr>
              <w:jc w:val="center"/>
              <w:rPr>
                <w:rFonts w:hint="default" w:ascii="Times New Roman" w:hAnsi="Times New Roman" w:cs="Times New Roman"/>
                <w:sz w:val="18"/>
                <w:szCs w:val="18"/>
              </w:rPr>
            </w:pPr>
            <w:r>
              <w:rPr>
                <w:rFonts w:hint="default" w:ascii="Times New Roman" w:hAnsi="Times New Roman" w:cs="Times New Roman"/>
                <w:sz w:val="18"/>
                <w:szCs w:val="18"/>
              </w:rPr>
              <w:t>3</w:t>
            </w:r>
          </w:p>
        </w:tc>
        <w:tc>
          <w:tcPr>
            <w:tcW w:w="1663" w:type="dxa"/>
            <w:tcBorders>
              <w:top w:val="single" w:color="000000" w:sz="4" w:space="0"/>
              <w:left w:val="single" w:color="000000" w:sz="4" w:space="0"/>
              <w:bottom w:val="single" w:color="000000" w:sz="4" w:space="0"/>
              <w:right w:val="single" w:color="000000" w:sz="4" w:space="0"/>
            </w:tcBorders>
            <w:shd w:val="clear" w:color="auto" w:fill="FFFFFF"/>
            <w:vAlign w:val="center"/>
          </w:tcPr>
          <w:p w14:paraId="0C5432B4">
            <w:pPr>
              <w:jc w:val="left"/>
              <w:rPr>
                <w:rFonts w:hint="default" w:ascii="Times New Roman" w:hAnsi="Times New Roman" w:cs="Times New Roman"/>
                <w:sz w:val="18"/>
                <w:szCs w:val="18"/>
              </w:rPr>
            </w:pPr>
            <w:r>
              <w:rPr>
                <w:rFonts w:hint="default" w:ascii="Times New Roman" w:hAnsi="Times New Roman" w:cs="Times New Roman"/>
                <w:sz w:val="18"/>
                <w:szCs w:val="18"/>
              </w:rPr>
              <w:t>,</w:t>
            </w:r>
          </w:p>
        </w:tc>
        <w:tc>
          <w:tcPr>
            <w:tcW w:w="1028" w:type="dxa"/>
            <w:tcBorders>
              <w:top w:val="single" w:color="000000" w:sz="4" w:space="0"/>
              <w:left w:val="single" w:color="000000" w:sz="4" w:space="0"/>
              <w:bottom w:val="single" w:color="000000" w:sz="4" w:space="0"/>
              <w:right w:val="single" w:color="000000" w:sz="4" w:space="0"/>
            </w:tcBorders>
            <w:shd w:val="clear" w:color="auto" w:fill="FFFFFF"/>
            <w:vAlign w:val="center"/>
          </w:tcPr>
          <w:p w14:paraId="5BFF556C">
            <w:pPr>
              <w:jc w:val="center"/>
              <w:rPr>
                <w:rFonts w:hint="default" w:ascii="Times New Roman" w:hAnsi="Times New Roman" w:cs="Times New Roman"/>
                <w:sz w:val="18"/>
                <w:szCs w:val="18"/>
              </w:rPr>
            </w:pPr>
            <w:r>
              <w:rPr>
                <w:rFonts w:hint="default" w:ascii="Times New Roman" w:hAnsi="Times New Roman" w:cs="Times New Roman"/>
                <w:sz w:val="18"/>
                <w:szCs w:val="18"/>
              </w:rPr>
              <w:t>1</w:t>
            </w:r>
          </w:p>
        </w:tc>
        <w:tc>
          <w:tcPr>
            <w:tcW w:w="1166" w:type="dxa"/>
            <w:tcBorders>
              <w:top w:val="single" w:color="000000" w:sz="4" w:space="0"/>
              <w:left w:val="single" w:color="000000" w:sz="4" w:space="0"/>
              <w:bottom w:val="single" w:color="000000" w:sz="4" w:space="0"/>
              <w:right w:val="single" w:color="000000" w:sz="4" w:space="0"/>
            </w:tcBorders>
            <w:shd w:val="clear" w:color="auto" w:fill="FFFFFF"/>
            <w:vAlign w:val="center"/>
          </w:tcPr>
          <w:p w14:paraId="6992ABA9">
            <w:pPr>
              <w:jc w:val="center"/>
              <w:rPr>
                <w:rFonts w:hint="default" w:ascii="Times New Roman" w:hAnsi="Times New Roman" w:cs="Times New Roman"/>
                <w:sz w:val="18"/>
                <w:szCs w:val="18"/>
              </w:rPr>
            </w:pPr>
            <w:r>
              <w:rPr>
                <w:rFonts w:hint="default" w:ascii="Times New Roman" w:hAnsi="Times New Roman" w:cs="Times New Roman"/>
                <w:sz w:val="18"/>
                <w:szCs w:val="18"/>
              </w:rPr>
              <w:t>ASCII</w:t>
            </w:r>
          </w:p>
        </w:tc>
        <w:tc>
          <w:tcPr>
            <w:tcW w:w="4440" w:type="dxa"/>
            <w:tcBorders>
              <w:top w:val="single" w:color="000000" w:sz="4" w:space="0"/>
              <w:left w:val="single" w:color="000000" w:sz="4" w:space="0"/>
              <w:bottom w:val="single" w:color="000000" w:sz="4" w:space="0"/>
              <w:right w:val="single" w:color="000000" w:sz="4" w:space="0"/>
            </w:tcBorders>
            <w:shd w:val="clear" w:color="auto" w:fill="FFFFFF"/>
            <w:vAlign w:val="center"/>
          </w:tcPr>
          <w:p w14:paraId="66E3FB5E">
            <w:pPr>
              <w:jc w:val="left"/>
              <w:rPr>
                <w:rFonts w:hint="default" w:ascii="Times New Roman" w:hAnsi="Times New Roman" w:cs="Times New Roman"/>
                <w:sz w:val="18"/>
                <w:szCs w:val="18"/>
              </w:rPr>
            </w:pPr>
            <w:r>
              <w:rPr>
                <w:rFonts w:hint="default" w:ascii="Times New Roman" w:hAnsi="Times New Roman" w:cs="Times New Roman"/>
                <w:sz w:val="18"/>
                <w:szCs w:val="18"/>
              </w:rPr>
              <w:t>0x2C</w:t>
            </w:r>
          </w:p>
        </w:tc>
      </w:tr>
      <w:tr w14:paraId="2EC09132">
        <w:tblPrEx>
          <w:tblCellMar>
            <w:top w:w="15" w:type="dxa"/>
            <w:left w:w="15" w:type="dxa"/>
            <w:bottom w:w="15" w:type="dxa"/>
            <w:right w:w="15" w:type="dxa"/>
          </w:tblCellMar>
        </w:tblPrEx>
        <w:trPr>
          <w:trHeight w:val="285" w:hRule="atLeast"/>
        </w:trPr>
        <w:tc>
          <w:tcPr>
            <w:tcW w:w="1193" w:type="dxa"/>
            <w:tcBorders>
              <w:top w:val="single" w:color="000000" w:sz="4" w:space="0"/>
              <w:left w:val="single" w:color="000000" w:sz="4" w:space="0"/>
              <w:bottom w:val="single" w:color="000000" w:sz="4" w:space="0"/>
              <w:right w:val="single" w:color="000000" w:sz="4" w:space="0"/>
            </w:tcBorders>
            <w:shd w:val="clear" w:color="auto" w:fill="FFFFFF"/>
            <w:vAlign w:val="center"/>
          </w:tcPr>
          <w:p w14:paraId="7BBE5FE5">
            <w:pPr>
              <w:jc w:val="center"/>
              <w:rPr>
                <w:rFonts w:hint="default" w:ascii="Times New Roman" w:hAnsi="Times New Roman" w:cs="Times New Roman"/>
                <w:sz w:val="18"/>
                <w:szCs w:val="18"/>
              </w:rPr>
            </w:pPr>
            <w:r>
              <w:rPr>
                <w:rFonts w:hint="default" w:ascii="Times New Roman" w:hAnsi="Times New Roman" w:cs="Times New Roman"/>
                <w:sz w:val="18"/>
                <w:szCs w:val="18"/>
              </w:rPr>
              <w:t>4</w:t>
            </w:r>
          </w:p>
        </w:tc>
        <w:tc>
          <w:tcPr>
            <w:tcW w:w="1663" w:type="dxa"/>
            <w:tcBorders>
              <w:top w:val="single" w:color="000000" w:sz="4" w:space="0"/>
              <w:left w:val="single" w:color="000000" w:sz="4" w:space="0"/>
              <w:bottom w:val="single" w:color="000000" w:sz="4" w:space="0"/>
              <w:right w:val="single" w:color="000000" w:sz="4" w:space="0"/>
            </w:tcBorders>
            <w:shd w:val="clear" w:color="auto" w:fill="FFFFFF"/>
            <w:vAlign w:val="center"/>
          </w:tcPr>
          <w:p w14:paraId="77E56C93">
            <w:pPr>
              <w:jc w:val="left"/>
              <w:rPr>
                <w:rFonts w:hint="default" w:ascii="Times New Roman" w:hAnsi="Times New Roman" w:cs="Times New Roman"/>
                <w:sz w:val="18"/>
                <w:szCs w:val="18"/>
              </w:rPr>
            </w:pPr>
            <w:r>
              <w:rPr>
                <w:rFonts w:hint="default" w:ascii="Times New Roman" w:hAnsi="Times New Roman" w:cs="Times New Roman"/>
                <w:sz w:val="18"/>
                <w:szCs w:val="18"/>
              </w:rPr>
              <w:t>Tow Interval</w:t>
            </w:r>
          </w:p>
        </w:tc>
        <w:tc>
          <w:tcPr>
            <w:tcW w:w="1028" w:type="dxa"/>
            <w:tcBorders>
              <w:top w:val="single" w:color="000000" w:sz="4" w:space="0"/>
              <w:left w:val="single" w:color="000000" w:sz="4" w:space="0"/>
              <w:bottom w:val="single" w:color="000000" w:sz="4" w:space="0"/>
              <w:right w:val="single" w:color="000000" w:sz="4" w:space="0"/>
            </w:tcBorders>
            <w:shd w:val="clear" w:color="auto" w:fill="FFFFFF"/>
            <w:vAlign w:val="center"/>
          </w:tcPr>
          <w:p w14:paraId="357FE4A8">
            <w:pPr>
              <w:jc w:val="center"/>
              <w:rPr>
                <w:rFonts w:hint="default" w:ascii="Times New Roman" w:hAnsi="Times New Roman" w:cs="Times New Roman"/>
                <w:sz w:val="18"/>
                <w:szCs w:val="18"/>
              </w:rPr>
            </w:pPr>
            <w:r>
              <w:rPr>
                <w:rFonts w:hint="default" w:ascii="Times New Roman" w:hAnsi="Times New Roman" w:cs="Times New Roman"/>
                <w:sz w:val="18"/>
                <w:szCs w:val="18"/>
              </w:rPr>
              <w:t>Variable length</w:t>
            </w:r>
          </w:p>
        </w:tc>
        <w:tc>
          <w:tcPr>
            <w:tcW w:w="1166" w:type="dxa"/>
            <w:tcBorders>
              <w:top w:val="single" w:color="000000" w:sz="4" w:space="0"/>
              <w:left w:val="single" w:color="000000" w:sz="4" w:space="0"/>
              <w:bottom w:val="single" w:color="000000" w:sz="4" w:space="0"/>
              <w:right w:val="single" w:color="000000" w:sz="4" w:space="0"/>
            </w:tcBorders>
            <w:shd w:val="clear" w:color="auto" w:fill="FFFFFF"/>
            <w:vAlign w:val="center"/>
          </w:tcPr>
          <w:p w14:paraId="78FA06BD">
            <w:pPr>
              <w:jc w:val="center"/>
              <w:rPr>
                <w:rFonts w:hint="default" w:ascii="Times New Roman" w:hAnsi="Times New Roman" w:cs="Times New Roman"/>
                <w:sz w:val="18"/>
                <w:szCs w:val="18"/>
              </w:rPr>
            </w:pPr>
            <w:r>
              <w:rPr>
                <w:rFonts w:hint="default" w:ascii="Times New Roman" w:hAnsi="Times New Roman" w:cs="Times New Roman"/>
                <w:sz w:val="18"/>
                <w:szCs w:val="18"/>
              </w:rPr>
              <w:t>ASCII</w:t>
            </w:r>
          </w:p>
        </w:tc>
        <w:tc>
          <w:tcPr>
            <w:tcW w:w="4440" w:type="dxa"/>
            <w:tcBorders>
              <w:top w:val="single" w:color="000000" w:sz="4" w:space="0"/>
              <w:left w:val="single" w:color="000000" w:sz="4" w:space="0"/>
              <w:bottom w:val="single" w:color="000000" w:sz="4" w:space="0"/>
              <w:right w:val="single" w:color="000000" w:sz="4" w:space="0"/>
            </w:tcBorders>
            <w:shd w:val="clear" w:color="auto" w:fill="FFFFFF"/>
            <w:vAlign w:val="center"/>
          </w:tcPr>
          <w:p w14:paraId="0DD7E414">
            <w:pPr>
              <w:jc w:val="left"/>
              <w:rPr>
                <w:rFonts w:hint="default" w:ascii="Times New Roman" w:hAnsi="Times New Roman" w:cs="Times New Roman"/>
                <w:sz w:val="18"/>
                <w:szCs w:val="18"/>
                <w:lang w:eastAsia="zh-CN"/>
              </w:rPr>
            </w:pPr>
            <w:r>
              <w:rPr>
                <w:rFonts w:hint="default" w:ascii="Times New Roman" w:hAnsi="Times New Roman" w:cs="Times New Roman"/>
                <w:sz w:val="18"/>
                <w:szCs w:val="18"/>
              </w:rPr>
              <w:t xml:space="preserve">Trailer condition satisfied duration  </w:t>
            </w:r>
            <w:r>
              <w:rPr>
                <w:rFonts w:hint="default" w:ascii="Times New Roman" w:hAnsi="Times New Roman" w:cs="Times New Roman"/>
                <w:sz w:val="18"/>
                <w:szCs w:val="18"/>
                <w:lang w:eastAsia="zh-CN"/>
              </w:rPr>
              <w:t xml:space="preserve">( </w:t>
            </w:r>
            <w:r>
              <w:rPr>
                <w:rFonts w:hint="default" w:ascii="Times New Roman" w:hAnsi="Times New Roman" w:cs="Times New Roman"/>
                <w:sz w:val="18"/>
                <w:szCs w:val="18"/>
              </w:rPr>
              <w:t xml:space="preserve">Unit: seconds </w:t>
            </w:r>
            <w:r>
              <w:rPr>
                <w:rFonts w:hint="default" w:ascii="Times New Roman" w:hAnsi="Times New Roman" w:cs="Times New Roman"/>
                <w:sz w:val="18"/>
                <w:szCs w:val="18"/>
                <w:lang w:eastAsia="zh-CN"/>
              </w:rPr>
              <w:t xml:space="preserve">, </w:t>
            </w:r>
            <w:r>
              <w:rPr>
                <w:rFonts w:hint="default" w:ascii="Times New Roman" w:hAnsi="Times New Roman" w:cs="Times New Roman"/>
                <w:sz w:val="18"/>
                <w:szCs w:val="18"/>
              </w:rPr>
              <w:t xml:space="preserve">greater than 2 0 seconds </w:t>
            </w:r>
            <w:r>
              <w:rPr>
                <w:rFonts w:hint="default" w:ascii="Times New Roman" w:hAnsi="Times New Roman" w:cs="Times New Roman"/>
                <w:sz w:val="18"/>
                <w:szCs w:val="18"/>
                <w:lang w:eastAsia="zh-CN"/>
              </w:rPr>
              <w:t>)</w:t>
            </w:r>
          </w:p>
        </w:tc>
      </w:tr>
    </w:tbl>
    <w:p w14:paraId="23539C83">
      <w:pPr>
        <w:jc w:val="left"/>
        <w:rPr>
          <w:rFonts w:hint="default" w:ascii="Times New Roman" w:hAnsi="Times New Roman" w:cs="Times New Roman"/>
          <w:sz w:val="21"/>
          <w:szCs w:val="21"/>
        </w:rPr>
      </w:pPr>
    </w:p>
    <w:p w14:paraId="77975597">
      <w:pPr>
        <w:pStyle w:val="3"/>
        <w:spacing w:before="0"/>
        <w:ind w:left="0"/>
        <w:rPr>
          <w:rFonts w:hint="default" w:ascii="Times New Roman" w:hAnsi="Times New Roman" w:cs="Times New Roman"/>
          <w:sz w:val="21"/>
          <w:szCs w:val="21"/>
        </w:rPr>
      </w:pPr>
      <w:bookmarkStart w:id="170" w:name="_碰撞报警参数包"/>
      <w:bookmarkEnd w:id="170"/>
      <w:bookmarkStart w:id="171" w:name="_碰撞报警参数包附表"/>
      <w:bookmarkEnd w:id="171"/>
      <w:r>
        <w:rPr>
          <w:rFonts w:hint="default" w:ascii="Times New Roman" w:hAnsi="Times New Roman" w:cs="Times New Roman"/>
          <w:sz w:val="21"/>
          <w:szCs w:val="21"/>
          <w:lang w:val="en-US" w:eastAsia="zh-CN"/>
        </w:rPr>
        <w:t xml:space="preserve">  </w:t>
      </w:r>
      <w:bookmarkStart w:id="172" w:name="_Toc26027"/>
      <w:r>
        <w:rPr>
          <w:rFonts w:hint="default" w:ascii="Times New Roman" w:hAnsi="Times New Roman" w:cs="Times New Roman"/>
          <w:sz w:val="21"/>
          <w:szCs w:val="21"/>
        </w:rPr>
        <w:t xml:space="preserve">Appendix_Collision </w:t>
      </w:r>
      <w:r>
        <w:rPr>
          <w:rFonts w:hint="default" w:ascii="Times New Roman" w:hAnsi="Times New Roman" w:cs="Times New Roman"/>
          <w:sz w:val="21"/>
          <w:szCs w:val="21"/>
          <w:lang w:eastAsia="zh-CN"/>
        </w:rPr>
        <w:t xml:space="preserve">Alarm </w:t>
      </w:r>
      <w:r>
        <w:rPr>
          <w:rFonts w:hint="default" w:ascii="Times New Roman" w:hAnsi="Times New Roman" w:cs="Times New Roman"/>
        </w:rPr>
        <w:fldChar w:fldCharType="begin"/>
      </w:r>
      <w:r>
        <w:rPr>
          <w:rFonts w:hint="default" w:ascii="Times New Roman" w:hAnsi="Times New Roman" w:cs="Times New Roman"/>
        </w:rPr>
        <w:instrText xml:space="preserve"> HYPERLINK \l "_附表_终端参数设置各参数项定义及说明" </w:instrText>
      </w:r>
      <w:r>
        <w:rPr>
          <w:rFonts w:hint="default" w:ascii="Times New Roman" w:hAnsi="Times New Roman" w:cs="Times New Roman"/>
        </w:rPr>
        <w:fldChar w:fldCharType="separate"/>
      </w:r>
      <w:r>
        <w:rPr>
          <w:rStyle w:val="17"/>
          <w:rFonts w:hint="default" w:ascii="Times New Roman" w:hAnsi="Times New Roman" w:cs="Times New Roman"/>
          <w:sz w:val="21"/>
          <w:szCs w:val="21"/>
        </w:rPr>
        <w:t>Parameter Package</w:t>
      </w:r>
      <w:r>
        <w:rPr>
          <w:rStyle w:val="17"/>
          <w:rFonts w:hint="default" w:ascii="Times New Roman" w:hAnsi="Times New Roman" w:cs="Times New Roman"/>
          <w:sz w:val="21"/>
          <w:szCs w:val="21"/>
        </w:rPr>
        <w:fldChar w:fldCharType="end"/>
      </w:r>
      <w:bookmarkEnd w:id="172"/>
    </w:p>
    <w:tbl>
      <w:tblPr>
        <w:tblStyle w:val="12"/>
        <w:tblW w:w="0" w:type="auto"/>
        <w:tblInd w:w="510" w:type="dxa"/>
        <w:tblLayout w:type="fixed"/>
        <w:tblCellMar>
          <w:top w:w="15" w:type="dxa"/>
          <w:left w:w="15" w:type="dxa"/>
          <w:bottom w:w="15" w:type="dxa"/>
          <w:right w:w="15" w:type="dxa"/>
        </w:tblCellMar>
      </w:tblPr>
      <w:tblGrid>
        <w:gridCol w:w="1222"/>
        <w:gridCol w:w="1651"/>
        <w:gridCol w:w="1028"/>
        <w:gridCol w:w="1132"/>
        <w:gridCol w:w="4474"/>
      </w:tblGrid>
      <w:tr w14:paraId="19BD73FE">
        <w:tblPrEx>
          <w:tblCellMar>
            <w:top w:w="15" w:type="dxa"/>
            <w:left w:w="15" w:type="dxa"/>
            <w:bottom w:w="15" w:type="dxa"/>
            <w:right w:w="15" w:type="dxa"/>
          </w:tblCellMar>
        </w:tblPrEx>
        <w:trPr>
          <w:trHeight w:val="285" w:hRule="atLeast"/>
        </w:trPr>
        <w:tc>
          <w:tcPr>
            <w:tcW w:w="1222" w:type="dxa"/>
            <w:tcBorders>
              <w:top w:val="single" w:color="000000" w:sz="4" w:space="0"/>
              <w:left w:val="single" w:color="000000" w:sz="4" w:space="0"/>
              <w:bottom w:val="single" w:color="000000" w:sz="4" w:space="0"/>
              <w:right w:val="single" w:color="000000" w:sz="4" w:space="0"/>
            </w:tcBorders>
            <w:shd w:val="clear" w:color="000000" w:fill="C0C0C0"/>
            <w:vAlign w:val="center"/>
          </w:tcPr>
          <w:p w14:paraId="20A41485">
            <w:pPr>
              <w:jc w:val="center"/>
              <w:rPr>
                <w:rFonts w:hint="default" w:ascii="Times New Roman" w:hAnsi="Times New Roman" w:cs="Times New Roman"/>
                <w:color w:val="000000"/>
                <w:sz w:val="18"/>
                <w:szCs w:val="18"/>
              </w:rPr>
            </w:pPr>
            <w:r>
              <w:rPr>
                <w:rFonts w:hint="default" w:ascii="Times New Roman" w:hAnsi="Times New Roman" w:cs="Times New Roman"/>
                <w:color w:val="000000"/>
                <w:sz w:val="18"/>
                <w:szCs w:val="18"/>
              </w:rPr>
              <w:t>Byte position</w:t>
            </w:r>
          </w:p>
        </w:tc>
        <w:tc>
          <w:tcPr>
            <w:tcW w:w="1651" w:type="dxa"/>
            <w:tcBorders>
              <w:top w:val="single" w:color="000000" w:sz="4" w:space="0"/>
              <w:left w:val="single" w:color="000000" w:sz="4" w:space="0"/>
              <w:bottom w:val="single" w:color="000000" w:sz="4" w:space="0"/>
              <w:right w:val="single" w:color="000000" w:sz="4" w:space="0"/>
            </w:tcBorders>
            <w:shd w:val="clear" w:color="000000" w:fill="C0C0C0"/>
            <w:vAlign w:val="center"/>
          </w:tcPr>
          <w:p w14:paraId="2855AEFE">
            <w:pPr>
              <w:jc w:val="center"/>
              <w:rPr>
                <w:rFonts w:hint="default" w:ascii="Times New Roman" w:hAnsi="Times New Roman" w:cs="Times New Roman"/>
                <w:color w:val="000000"/>
                <w:sz w:val="18"/>
                <w:szCs w:val="18"/>
              </w:rPr>
            </w:pPr>
            <w:r>
              <w:rPr>
                <w:rFonts w:hint="default" w:ascii="Times New Roman" w:hAnsi="Times New Roman" w:cs="Times New Roman"/>
                <w:color w:val="000000"/>
                <w:sz w:val="18"/>
                <w:szCs w:val="18"/>
              </w:rPr>
              <w:t>content</w:t>
            </w:r>
          </w:p>
        </w:tc>
        <w:tc>
          <w:tcPr>
            <w:tcW w:w="1028" w:type="dxa"/>
            <w:tcBorders>
              <w:top w:val="single" w:color="000000" w:sz="4" w:space="0"/>
              <w:left w:val="single" w:color="000000" w:sz="4" w:space="0"/>
              <w:bottom w:val="single" w:color="000000" w:sz="4" w:space="0"/>
              <w:right w:val="single" w:color="000000" w:sz="4" w:space="0"/>
            </w:tcBorders>
            <w:shd w:val="clear" w:color="000000" w:fill="C0C0C0"/>
            <w:vAlign w:val="center"/>
          </w:tcPr>
          <w:p w14:paraId="6F45B76C">
            <w:pPr>
              <w:jc w:val="center"/>
              <w:rPr>
                <w:rFonts w:hint="default" w:ascii="Times New Roman" w:hAnsi="Times New Roman" w:cs="Times New Roman"/>
                <w:color w:val="000000"/>
                <w:sz w:val="18"/>
                <w:szCs w:val="18"/>
              </w:rPr>
            </w:pPr>
            <w:r>
              <w:rPr>
                <w:rFonts w:hint="default" w:ascii="Times New Roman" w:hAnsi="Times New Roman" w:cs="Times New Roman"/>
                <w:color w:val="000000"/>
                <w:sz w:val="18"/>
                <w:szCs w:val="18"/>
              </w:rPr>
              <w:t>Number of bytes</w:t>
            </w:r>
          </w:p>
        </w:tc>
        <w:tc>
          <w:tcPr>
            <w:tcW w:w="1132" w:type="dxa"/>
            <w:tcBorders>
              <w:top w:val="single" w:color="000000" w:sz="4" w:space="0"/>
              <w:left w:val="single" w:color="000000" w:sz="4" w:space="0"/>
              <w:bottom w:val="single" w:color="000000" w:sz="4" w:space="0"/>
              <w:right w:val="single" w:color="000000" w:sz="4" w:space="0"/>
            </w:tcBorders>
            <w:shd w:val="clear" w:color="000000" w:fill="C0C0C0"/>
            <w:vAlign w:val="center"/>
          </w:tcPr>
          <w:p w14:paraId="33CA40A6">
            <w:pPr>
              <w:jc w:val="center"/>
              <w:rPr>
                <w:rFonts w:hint="default" w:ascii="Times New Roman" w:hAnsi="Times New Roman" w:cs="Times New Roman"/>
                <w:color w:val="000000"/>
                <w:sz w:val="18"/>
                <w:szCs w:val="18"/>
              </w:rPr>
            </w:pPr>
            <w:r>
              <w:rPr>
                <w:rFonts w:hint="default" w:ascii="Times New Roman" w:hAnsi="Times New Roman" w:cs="Times New Roman"/>
                <w:color w:val="000000"/>
                <w:sz w:val="18"/>
                <w:szCs w:val="18"/>
              </w:rPr>
              <w:t>Data Types</w:t>
            </w:r>
          </w:p>
        </w:tc>
        <w:tc>
          <w:tcPr>
            <w:tcW w:w="4474" w:type="dxa"/>
            <w:tcBorders>
              <w:top w:val="single" w:color="000000" w:sz="4" w:space="0"/>
              <w:left w:val="single" w:color="000000" w:sz="4" w:space="0"/>
              <w:bottom w:val="single" w:color="000000" w:sz="4" w:space="0"/>
              <w:right w:val="single" w:color="000000" w:sz="4" w:space="0"/>
            </w:tcBorders>
            <w:shd w:val="clear" w:color="000000" w:fill="C0C0C0"/>
            <w:vAlign w:val="center"/>
          </w:tcPr>
          <w:p w14:paraId="1CE75B97">
            <w:pPr>
              <w:jc w:val="center"/>
              <w:rPr>
                <w:rFonts w:hint="default" w:ascii="Times New Roman" w:hAnsi="Times New Roman" w:cs="Times New Roman"/>
                <w:color w:val="000000"/>
                <w:sz w:val="18"/>
                <w:szCs w:val="18"/>
              </w:rPr>
            </w:pPr>
            <w:r>
              <w:rPr>
                <w:rFonts w:hint="default" w:ascii="Times New Roman" w:hAnsi="Times New Roman" w:cs="Times New Roman"/>
                <w:color w:val="000000"/>
                <w:sz w:val="18"/>
                <w:szCs w:val="18"/>
              </w:rPr>
              <w:t>describe</w:t>
            </w:r>
          </w:p>
        </w:tc>
      </w:tr>
      <w:tr w14:paraId="2E661BDA">
        <w:tblPrEx>
          <w:tblCellMar>
            <w:top w:w="15" w:type="dxa"/>
            <w:left w:w="15" w:type="dxa"/>
            <w:bottom w:w="15" w:type="dxa"/>
            <w:right w:w="15" w:type="dxa"/>
          </w:tblCellMar>
        </w:tblPrEx>
        <w:trPr>
          <w:trHeight w:val="285" w:hRule="atLeast"/>
        </w:trPr>
        <w:tc>
          <w:tcPr>
            <w:tcW w:w="1222" w:type="dxa"/>
            <w:tcBorders>
              <w:top w:val="single" w:color="000000" w:sz="4" w:space="0"/>
              <w:left w:val="single" w:color="000000" w:sz="4" w:space="0"/>
              <w:bottom w:val="single" w:color="000000" w:sz="4" w:space="0"/>
              <w:right w:val="single" w:color="000000" w:sz="4" w:space="0"/>
            </w:tcBorders>
            <w:shd w:val="clear" w:color="auto" w:fill="FFFFFF"/>
            <w:vAlign w:val="center"/>
          </w:tcPr>
          <w:p w14:paraId="07D10E28">
            <w:pPr>
              <w:jc w:val="center"/>
              <w:rPr>
                <w:rFonts w:hint="default" w:ascii="Times New Roman" w:hAnsi="Times New Roman" w:cs="Times New Roman"/>
                <w:sz w:val="18"/>
                <w:szCs w:val="18"/>
              </w:rPr>
            </w:pPr>
            <w:r>
              <w:rPr>
                <w:rFonts w:hint="default" w:ascii="Times New Roman" w:hAnsi="Times New Roman" w:cs="Times New Roman"/>
                <w:sz w:val="18"/>
                <w:szCs w:val="18"/>
              </w:rPr>
              <w:t>0</w:t>
            </w:r>
          </w:p>
        </w:tc>
        <w:tc>
          <w:tcPr>
            <w:tcW w:w="1651" w:type="dxa"/>
            <w:tcBorders>
              <w:top w:val="single" w:color="000000" w:sz="4" w:space="0"/>
              <w:left w:val="single" w:color="000000" w:sz="4" w:space="0"/>
              <w:bottom w:val="single" w:color="000000" w:sz="4" w:space="0"/>
              <w:right w:val="single" w:color="000000" w:sz="4" w:space="0"/>
            </w:tcBorders>
            <w:shd w:val="clear" w:color="auto" w:fill="FFFFFF"/>
            <w:vAlign w:val="center"/>
          </w:tcPr>
          <w:p w14:paraId="2F1A6515">
            <w:pPr>
              <w:jc w:val="left"/>
              <w:rPr>
                <w:rFonts w:hint="default" w:ascii="Times New Roman" w:hAnsi="Times New Roman" w:cs="Times New Roman"/>
                <w:sz w:val="18"/>
                <w:szCs w:val="18"/>
              </w:rPr>
            </w:pPr>
            <w:r>
              <w:rPr>
                <w:rFonts w:hint="default" w:ascii="Times New Roman" w:hAnsi="Times New Roman" w:cs="Times New Roman"/>
                <w:sz w:val="18"/>
                <w:szCs w:val="18"/>
                <w:lang w:eastAsia="zh-CN"/>
              </w:rPr>
              <w:t>Collision Level</w:t>
            </w:r>
          </w:p>
        </w:tc>
        <w:tc>
          <w:tcPr>
            <w:tcW w:w="1028" w:type="dxa"/>
            <w:tcBorders>
              <w:top w:val="single" w:color="000000" w:sz="4" w:space="0"/>
              <w:left w:val="single" w:color="000000" w:sz="4" w:space="0"/>
              <w:bottom w:val="single" w:color="000000" w:sz="4" w:space="0"/>
              <w:right w:val="single" w:color="000000" w:sz="4" w:space="0"/>
            </w:tcBorders>
            <w:shd w:val="clear" w:color="auto" w:fill="FFFFFF"/>
            <w:vAlign w:val="center"/>
          </w:tcPr>
          <w:p w14:paraId="007E66DE">
            <w:pPr>
              <w:jc w:val="center"/>
              <w:rPr>
                <w:rFonts w:hint="default" w:ascii="Times New Roman" w:hAnsi="Times New Roman" w:cs="Times New Roman"/>
                <w:sz w:val="18"/>
                <w:szCs w:val="18"/>
              </w:rPr>
            </w:pPr>
            <w:r>
              <w:rPr>
                <w:rFonts w:hint="default" w:ascii="Times New Roman" w:hAnsi="Times New Roman" w:cs="Times New Roman"/>
                <w:sz w:val="18"/>
                <w:szCs w:val="18"/>
              </w:rPr>
              <w:t>1</w:t>
            </w:r>
          </w:p>
        </w:tc>
        <w:tc>
          <w:tcPr>
            <w:tcW w:w="1132" w:type="dxa"/>
            <w:tcBorders>
              <w:top w:val="single" w:color="000000" w:sz="4" w:space="0"/>
              <w:left w:val="single" w:color="000000" w:sz="4" w:space="0"/>
              <w:bottom w:val="single" w:color="000000" w:sz="4" w:space="0"/>
              <w:right w:val="single" w:color="000000" w:sz="4" w:space="0"/>
            </w:tcBorders>
            <w:shd w:val="clear" w:color="auto" w:fill="FFFFFF"/>
            <w:vAlign w:val="center"/>
          </w:tcPr>
          <w:p w14:paraId="3F96C673">
            <w:pPr>
              <w:jc w:val="center"/>
              <w:rPr>
                <w:rFonts w:hint="default" w:ascii="Times New Roman" w:hAnsi="Times New Roman" w:cs="Times New Roman"/>
                <w:sz w:val="18"/>
                <w:szCs w:val="18"/>
              </w:rPr>
            </w:pPr>
            <w:r>
              <w:rPr>
                <w:rFonts w:hint="default" w:ascii="Times New Roman" w:hAnsi="Times New Roman" w:cs="Times New Roman"/>
                <w:sz w:val="18"/>
                <w:szCs w:val="18"/>
                <w:lang w:eastAsia="zh-CN"/>
              </w:rPr>
              <w:t>BYTE</w:t>
            </w:r>
          </w:p>
        </w:tc>
        <w:tc>
          <w:tcPr>
            <w:tcW w:w="4474" w:type="dxa"/>
            <w:tcBorders>
              <w:top w:val="single" w:color="000000" w:sz="4" w:space="0"/>
              <w:left w:val="single" w:color="000000" w:sz="4" w:space="0"/>
              <w:bottom w:val="single" w:color="000000" w:sz="4" w:space="0"/>
              <w:right w:val="single" w:color="000000" w:sz="4" w:space="0"/>
            </w:tcBorders>
            <w:shd w:val="clear" w:color="auto" w:fill="FFFFFF"/>
            <w:vAlign w:val="center"/>
          </w:tcPr>
          <w:p w14:paraId="0C5B4E96">
            <w:pPr>
              <w:jc w:val="left"/>
              <w:rPr>
                <w:rFonts w:hint="default" w:ascii="Times New Roman" w:hAnsi="Times New Roman" w:cs="Times New Roman"/>
                <w:sz w:val="18"/>
                <w:szCs w:val="18"/>
                <w:lang w:eastAsia="zh-CN"/>
              </w:rPr>
            </w:pPr>
            <w:r>
              <w:rPr>
                <w:rFonts w:hint="default" w:ascii="Times New Roman" w:hAnsi="Times New Roman" w:cs="Times New Roman"/>
                <w:sz w:val="18"/>
                <w:szCs w:val="18"/>
                <w:lang w:eastAsia="zh-CN"/>
              </w:rPr>
              <w:t xml:space="preserve">0X0 </w:t>
            </w:r>
            <w:r>
              <w:rPr>
                <w:rFonts w:hint="default" w:ascii="Times New Roman" w:hAnsi="Times New Roman" w:cs="Times New Roman"/>
                <w:sz w:val="18"/>
                <w:szCs w:val="18"/>
              </w:rPr>
              <w:t xml:space="preserve">3: </w:t>
            </w:r>
            <w:r>
              <w:rPr>
                <w:rFonts w:hint="default" w:ascii="Times New Roman" w:hAnsi="Times New Roman" w:cs="Times New Roman"/>
                <w:sz w:val="18"/>
                <w:szCs w:val="18"/>
                <w:lang w:eastAsia="zh-CN"/>
              </w:rPr>
              <w:t>High sensitivity;</w:t>
            </w:r>
          </w:p>
          <w:p w14:paraId="0454432C">
            <w:pPr>
              <w:jc w:val="left"/>
              <w:rPr>
                <w:rFonts w:hint="default" w:ascii="Times New Roman" w:hAnsi="Times New Roman" w:cs="Times New Roman"/>
                <w:sz w:val="18"/>
                <w:szCs w:val="18"/>
                <w:lang w:eastAsia="zh-CN"/>
              </w:rPr>
            </w:pPr>
            <w:r>
              <w:rPr>
                <w:rFonts w:hint="default" w:ascii="Times New Roman" w:hAnsi="Times New Roman" w:cs="Times New Roman"/>
                <w:sz w:val="18"/>
                <w:szCs w:val="18"/>
                <w:lang w:eastAsia="zh-CN"/>
              </w:rPr>
              <w:t>0X02: medium sensitivity;</w:t>
            </w:r>
          </w:p>
          <w:p w14:paraId="5EE5A11F">
            <w:pPr>
              <w:jc w:val="left"/>
              <w:rPr>
                <w:rFonts w:hint="default" w:ascii="Times New Roman" w:hAnsi="Times New Roman" w:cs="Times New Roman"/>
                <w:sz w:val="18"/>
                <w:szCs w:val="18"/>
                <w:lang w:eastAsia="zh-CN"/>
              </w:rPr>
            </w:pPr>
            <w:r>
              <w:rPr>
                <w:rFonts w:hint="default" w:ascii="Times New Roman" w:hAnsi="Times New Roman" w:cs="Times New Roman"/>
                <w:sz w:val="18"/>
                <w:szCs w:val="18"/>
                <w:lang w:eastAsia="zh-CN"/>
              </w:rPr>
              <w:t>0X01: Low sensitivity,</w:t>
            </w:r>
          </w:p>
          <w:p w14:paraId="1A6B3CBC">
            <w:pPr>
              <w:jc w:val="left"/>
              <w:rPr>
                <w:rFonts w:hint="default" w:ascii="Times New Roman" w:hAnsi="Times New Roman" w:cs="Times New Roman"/>
                <w:sz w:val="18"/>
                <w:szCs w:val="18"/>
                <w:lang w:eastAsia="zh-CN"/>
              </w:rPr>
            </w:pPr>
            <w:r>
              <w:rPr>
                <w:rFonts w:hint="default" w:ascii="Times New Roman" w:hAnsi="Times New Roman" w:cs="Times New Roman"/>
                <w:sz w:val="18"/>
                <w:szCs w:val="18"/>
                <w:lang w:eastAsia="zh-CN"/>
              </w:rPr>
              <w:t>0x00: Off</w:t>
            </w:r>
          </w:p>
        </w:tc>
      </w:tr>
    </w:tbl>
    <w:p w14:paraId="03C96A03">
      <w:pPr>
        <w:jc w:val="left"/>
        <w:rPr>
          <w:rFonts w:hint="default" w:ascii="Times New Roman" w:hAnsi="Times New Roman" w:cs="Times New Roman"/>
          <w:sz w:val="18"/>
          <w:szCs w:val="18"/>
        </w:rPr>
      </w:pPr>
    </w:p>
    <w:p w14:paraId="0CAEE759">
      <w:pPr>
        <w:pStyle w:val="3"/>
        <w:spacing w:before="0"/>
        <w:ind w:left="0"/>
        <w:rPr>
          <w:rFonts w:hint="default" w:ascii="Times New Roman" w:hAnsi="Times New Roman" w:cs="Times New Roman"/>
          <w:sz w:val="21"/>
          <w:szCs w:val="21"/>
        </w:rPr>
      </w:pPr>
      <w:bookmarkStart w:id="173" w:name="_附表_特权号列表"/>
      <w:r>
        <w:rPr>
          <w:rFonts w:hint="default" w:ascii="Times New Roman" w:hAnsi="Times New Roman" w:cs="Times New Roman"/>
          <w:sz w:val="21"/>
          <w:szCs w:val="21"/>
          <w:lang w:val="en-US" w:eastAsia="zh-CN"/>
        </w:rPr>
        <w:t xml:space="preserve">  </w:t>
      </w:r>
      <w:bookmarkStart w:id="174" w:name="_Toc2134"/>
      <w:r>
        <w:rPr>
          <w:rFonts w:hint="default" w:ascii="Times New Roman" w:hAnsi="Times New Roman" w:cs="Times New Roman"/>
          <w:sz w:val="21"/>
          <w:szCs w:val="21"/>
        </w:rPr>
        <w:t xml:space="preserve">Appendix_Privilege </w:t>
      </w:r>
      <w:r>
        <w:rPr>
          <w:rFonts w:hint="default" w:ascii="Times New Roman" w:hAnsi="Times New Roman" w:cs="Times New Roman"/>
          <w:sz w:val="21"/>
          <w:szCs w:val="21"/>
          <w:lang w:eastAsia="zh-CN"/>
        </w:rPr>
        <w:t xml:space="preserve">Number </w:t>
      </w:r>
      <w:r>
        <w:rPr>
          <w:rFonts w:hint="default" w:ascii="Times New Roman" w:hAnsi="Times New Roman" w:cs="Times New Roman"/>
        </w:rPr>
        <w:fldChar w:fldCharType="begin"/>
      </w:r>
      <w:r>
        <w:rPr>
          <w:rFonts w:hint="default" w:ascii="Times New Roman" w:hAnsi="Times New Roman" w:cs="Times New Roman"/>
        </w:rPr>
        <w:instrText xml:space="preserve"> HYPERLINK \l "_附表_终端参数设置各参数项定义及说明" </w:instrText>
      </w:r>
      <w:r>
        <w:rPr>
          <w:rFonts w:hint="default" w:ascii="Times New Roman" w:hAnsi="Times New Roman" w:cs="Times New Roman"/>
        </w:rPr>
        <w:fldChar w:fldCharType="separate"/>
      </w:r>
      <w:r>
        <w:rPr>
          <w:rStyle w:val="17"/>
          <w:rFonts w:hint="default" w:ascii="Times New Roman" w:hAnsi="Times New Roman" w:cs="Times New Roman"/>
          <w:sz w:val="21"/>
          <w:szCs w:val="21"/>
          <w:lang w:eastAsia="zh-CN"/>
        </w:rPr>
        <w:t>List</w:t>
      </w:r>
      <w:r>
        <w:rPr>
          <w:rStyle w:val="17"/>
          <w:rFonts w:hint="default" w:ascii="Times New Roman" w:hAnsi="Times New Roman" w:cs="Times New Roman"/>
          <w:sz w:val="21"/>
          <w:szCs w:val="21"/>
          <w:lang w:eastAsia="zh-CN"/>
        </w:rPr>
        <w:fldChar w:fldCharType="end"/>
      </w:r>
      <w:bookmarkEnd w:id="174"/>
    </w:p>
    <w:bookmarkEnd w:id="173"/>
    <w:tbl>
      <w:tblPr>
        <w:tblStyle w:val="12"/>
        <w:tblW w:w="0" w:type="auto"/>
        <w:tblInd w:w="510" w:type="dxa"/>
        <w:tblLayout w:type="fixed"/>
        <w:tblCellMar>
          <w:top w:w="15" w:type="dxa"/>
          <w:left w:w="15" w:type="dxa"/>
          <w:bottom w:w="15" w:type="dxa"/>
          <w:right w:w="15" w:type="dxa"/>
        </w:tblCellMar>
      </w:tblPr>
      <w:tblGrid>
        <w:gridCol w:w="1222"/>
        <w:gridCol w:w="1642"/>
        <w:gridCol w:w="1012"/>
        <w:gridCol w:w="1140"/>
        <w:gridCol w:w="4508"/>
      </w:tblGrid>
      <w:tr w14:paraId="763B118E">
        <w:tblPrEx>
          <w:tblCellMar>
            <w:top w:w="15" w:type="dxa"/>
            <w:left w:w="15" w:type="dxa"/>
            <w:bottom w:w="15" w:type="dxa"/>
            <w:right w:w="15" w:type="dxa"/>
          </w:tblCellMar>
        </w:tblPrEx>
        <w:trPr>
          <w:trHeight w:val="280" w:hRule="atLeast"/>
        </w:trPr>
        <w:tc>
          <w:tcPr>
            <w:tcW w:w="1222" w:type="dxa"/>
            <w:tcBorders>
              <w:top w:val="single" w:color="000000" w:sz="4" w:space="0"/>
              <w:left w:val="single" w:color="000000" w:sz="4" w:space="0"/>
              <w:bottom w:val="single" w:color="000000" w:sz="4" w:space="0"/>
              <w:right w:val="single" w:color="000000" w:sz="4" w:space="0"/>
            </w:tcBorders>
            <w:shd w:val="clear" w:color="000000" w:fill="C0C0C0"/>
            <w:vAlign w:val="center"/>
          </w:tcPr>
          <w:p w14:paraId="0422E091">
            <w:pPr>
              <w:jc w:val="center"/>
              <w:rPr>
                <w:rFonts w:hint="default" w:ascii="Times New Roman" w:hAnsi="Times New Roman" w:cs="Times New Roman"/>
                <w:sz w:val="18"/>
                <w:szCs w:val="18"/>
              </w:rPr>
            </w:pPr>
            <w:r>
              <w:rPr>
                <w:rFonts w:hint="default" w:ascii="Times New Roman" w:hAnsi="Times New Roman" w:cs="Times New Roman"/>
                <w:sz w:val="18"/>
                <w:szCs w:val="18"/>
              </w:rPr>
              <w:t>Byte position</w:t>
            </w:r>
          </w:p>
        </w:tc>
        <w:tc>
          <w:tcPr>
            <w:tcW w:w="1642" w:type="dxa"/>
            <w:tcBorders>
              <w:top w:val="single" w:color="000000" w:sz="4" w:space="0"/>
              <w:left w:val="single" w:color="000000" w:sz="4" w:space="0"/>
              <w:bottom w:val="single" w:color="000000" w:sz="4" w:space="0"/>
              <w:right w:val="single" w:color="000000" w:sz="4" w:space="0"/>
            </w:tcBorders>
            <w:shd w:val="clear" w:color="000000" w:fill="C0C0C0"/>
            <w:vAlign w:val="center"/>
          </w:tcPr>
          <w:p w14:paraId="298C5144">
            <w:pPr>
              <w:jc w:val="center"/>
              <w:rPr>
                <w:rFonts w:hint="default" w:ascii="Times New Roman" w:hAnsi="Times New Roman" w:cs="Times New Roman"/>
                <w:sz w:val="18"/>
                <w:szCs w:val="18"/>
              </w:rPr>
            </w:pPr>
            <w:r>
              <w:rPr>
                <w:rFonts w:hint="default" w:ascii="Times New Roman" w:hAnsi="Times New Roman" w:cs="Times New Roman"/>
                <w:sz w:val="18"/>
                <w:szCs w:val="18"/>
              </w:rPr>
              <w:t>content</w:t>
            </w:r>
          </w:p>
        </w:tc>
        <w:tc>
          <w:tcPr>
            <w:tcW w:w="1012" w:type="dxa"/>
            <w:tcBorders>
              <w:top w:val="single" w:color="000000" w:sz="4" w:space="0"/>
              <w:left w:val="single" w:color="000000" w:sz="4" w:space="0"/>
              <w:bottom w:val="single" w:color="000000" w:sz="4" w:space="0"/>
              <w:right w:val="single" w:color="000000" w:sz="4" w:space="0"/>
            </w:tcBorders>
            <w:shd w:val="clear" w:color="000000" w:fill="C0C0C0"/>
            <w:vAlign w:val="center"/>
          </w:tcPr>
          <w:p w14:paraId="6EE4F883">
            <w:pPr>
              <w:jc w:val="center"/>
              <w:rPr>
                <w:rFonts w:hint="default" w:ascii="Times New Roman" w:hAnsi="Times New Roman" w:cs="Times New Roman"/>
                <w:sz w:val="18"/>
                <w:szCs w:val="18"/>
              </w:rPr>
            </w:pPr>
            <w:r>
              <w:rPr>
                <w:rFonts w:hint="default" w:ascii="Times New Roman" w:hAnsi="Times New Roman" w:cs="Times New Roman"/>
                <w:sz w:val="18"/>
                <w:szCs w:val="18"/>
              </w:rPr>
              <w:t>Number of bytes</w:t>
            </w:r>
          </w:p>
        </w:tc>
        <w:tc>
          <w:tcPr>
            <w:tcW w:w="1140" w:type="dxa"/>
            <w:tcBorders>
              <w:top w:val="single" w:color="000000" w:sz="4" w:space="0"/>
              <w:left w:val="single" w:color="000000" w:sz="4" w:space="0"/>
              <w:bottom w:val="single" w:color="000000" w:sz="4" w:space="0"/>
              <w:right w:val="single" w:color="000000" w:sz="4" w:space="0"/>
            </w:tcBorders>
            <w:shd w:val="clear" w:color="000000" w:fill="C0C0C0"/>
            <w:vAlign w:val="center"/>
          </w:tcPr>
          <w:p w14:paraId="505C5F5F">
            <w:pPr>
              <w:jc w:val="center"/>
              <w:rPr>
                <w:rFonts w:hint="default" w:ascii="Times New Roman" w:hAnsi="Times New Roman" w:cs="Times New Roman"/>
                <w:sz w:val="18"/>
                <w:szCs w:val="18"/>
              </w:rPr>
            </w:pPr>
            <w:r>
              <w:rPr>
                <w:rFonts w:hint="default" w:ascii="Times New Roman" w:hAnsi="Times New Roman" w:cs="Times New Roman"/>
                <w:sz w:val="18"/>
                <w:szCs w:val="18"/>
              </w:rPr>
              <w:t>Data Types</w:t>
            </w:r>
          </w:p>
        </w:tc>
        <w:tc>
          <w:tcPr>
            <w:tcW w:w="4508" w:type="dxa"/>
            <w:tcBorders>
              <w:top w:val="single" w:color="000000" w:sz="4" w:space="0"/>
              <w:left w:val="single" w:color="000000" w:sz="4" w:space="0"/>
              <w:bottom w:val="single" w:color="000000" w:sz="4" w:space="0"/>
              <w:right w:val="single" w:color="000000" w:sz="4" w:space="0"/>
            </w:tcBorders>
            <w:shd w:val="clear" w:color="000000" w:fill="C0C0C0"/>
            <w:vAlign w:val="center"/>
          </w:tcPr>
          <w:p w14:paraId="660AFABD">
            <w:pPr>
              <w:jc w:val="left"/>
              <w:rPr>
                <w:rFonts w:hint="default" w:ascii="Times New Roman" w:hAnsi="Times New Roman" w:cs="Times New Roman"/>
                <w:sz w:val="18"/>
                <w:szCs w:val="18"/>
              </w:rPr>
            </w:pPr>
            <w:r>
              <w:rPr>
                <w:rFonts w:hint="default" w:ascii="Times New Roman" w:hAnsi="Times New Roman" w:cs="Times New Roman"/>
                <w:sz w:val="18"/>
                <w:szCs w:val="18"/>
              </w:rPr>
              <w:t>describe</w:t>
            </w:r>
          </w:p>
        </w:tc>
      </w:tr>
      <w:tr w14:paraId="118AD1E2">
        <w:tblPrEx>
          <w:tblCellMar>
            <w:top w:w="15" w:type="dxa"/>
            <w:left w:w="15" w:type="dxa"/>
            <w:bottom w:w="15" w:type="dxa"/>
            <w:right w:w="15" w:type="dxa"/>
          </w:tblCellMar>
        </w:tblPrEx>
        <w:trPr>
          <w:trHeight w:val="280" w:hRule="atLeast"/>
        </w:trPr>
        <w:tc>
          <w:tcPr>
            <w:tcW w:w="1222" w:type="dxa"/>
            <w:tcBorders>
              <w:top w:val="single" w:color="000000" w:sz="4" w:space="0"/>
              <w:left w:val="single" w:color="000000" w:sz="4" w:space="0"/>
              <w:bottom w:val="single" w:color="000000" w:sz="4" w:space="0"/>
              <w:right w:val="single" w:color="000000" w:sz="4" w:space="0"/>
            </w:tcBorders>
            <w:shd w:val="clear" w:color="auto" w:fill="FFFFFF"/>
            <w:vAlign w:val="center"/>
          </w:tcPr>
          <w:p w14:paraId="5341CE46">
            <w:pPr>
              <w:jc w:val="center"/>
              <w:rPr>
                <w:rFonts w:hint="default" w:ascii="Times New Roman" w:hAnsi="Times New Roman" w:cs="Times New Roman"/>
                <w:sz w:val="18"/>
                <w:szCs w:val="18"/>
              </w:rPr>
            </w:pPr>
            <w:r>
              <w:rPr>
                <w:rFonts w:hint="default" w:ascii="Times New Roman" w:hAnsi="Times New Roman" w:cs="Times New Roman"/>
                <w:sz w:val="18"/>
                <w:szCs w:val="18"/>
              </w:rPr>
              <w:t>0</w:t>
            </w:r>
          </w:p>
        </w:tc>
        <w:tc>
          <w:tcPr>
            <w:tcW w:w="1642" w:type="dxa"/>
            <w:tcBorders>
              <w:top w:val="single" w:color="000000" w:sz="4" w:space="0"/>
              <w:left w:val="single" w:color="000000" w:sz="4" w:space="0"/>
              <w:bottom w:val="single" w:color="000000" w:sz="4" w:space="0"/>
              <w:right w:val="single" w:color="000000" w:sz="4" w:space="0"/>
            </w:tcBorders>
            <w:shd w:val="clear" w:color="auto" w:fill="FFFFFF"/>
            <w:vAlign w:val="center"/>
          </w:tcPr>
          <w:p w14:paraId="41AD20E9">
            <w:pPr>
              <w:jc w:val="center"/>
              <w:rPr>
                <w:rFonts w:hint="default" w:ascii="Times New Roman" w:hAnsi="Times New Roman" w:cs="Times New Roman"/>
                <w:sz w:val="18"/>
                <w:szCs w:val="18"/>
              </w:rPr>
            </w:pPr>
            <w:r>
              <w:rPr>
                <w:rFonts w:hint="default" w:ascii="Times New Roman" w:hAnsi="Times New Roman" w:cs="Times New Roman"/>
                <w:sz w:val="18"/>
                <w:szCs w:val="18"/>
                <w:lang w:eastAsia="zh-CN"/>
              </w:rPr>
              <w:t>Privilege Number</w:t>
            </w:r>
          </w:p>
        </w:tc>
        <w:tc>
          <w:tcPr>
            <w:tcW w:w="1012" w:type="dxa"/>
            <w:tcBorders>
              <w:top w:val="single" w:color="000000" w:sz="4" w:space="0"/>
              <w:left w:val="single" w:color="000000" w:sz="4" w:space="0"/>
              <w:bottom w:val="single" w:color="000000" w:sz="4" w:space="0"/>
              <w:right w:val="single" w:color="000000" w:sz="4" w:space="0"/>
            </w:tcBorders>
            <w:shd w:val="clear" w:color="auto" w:fill="FFFFFF"/>
            <w:vAlign w:val="center"/>
          </w:tcPr>
          <w:p w14:paraId="796B8F97">
            <w:pPr>
              <w:jc w:val="center"/>
              <w:rPr>
                <w:rFonts w:hint="default" w:ascii="Times New Roman" w:hAnsi="Times New Roman" w:cs="Times New Roman"/>
                <w:sz w:val="18"/>
                <w:szCs w:val="18"/>
                <w:lang w:eastAsia="zh-CN"/>
              </w:rPr>
            </w:pPr>
            <w:r>
              <w:rPr>
                <w:rFonts w:hint="default" w:ascii="Times New Roman" w:hAnsi="Times New Roman" w:cs="Times New Roman"/>
                <w:sz w:val="18"/>
                <w:szCs w:val="18"/>
                <w:lang w:eastAsia="zh-CN"/>
              </w:rPr>
              <w:t>11</w:t>
            </w:r>
          </w:p>
        </w:tc>
        <w:tc>
          <w:tcPr>
            <w:tcW w:w="1140" w:type="dxa"/>
            <w:tcBorders>
              <w:top w:val="single" w:color="000000" w:sz="4" w:space="0"/>
              <w:left w:val="single" w:color="000000" w:sz="4" w:space="0"/>
              <w:bottom w:val="single" w:color="000000" w:sz="4" w:space="0"/>
              <w:right w:val="single" w:color="000000" w:sz="4" w:space="0"/>
            </w:tcBorders>
            <w:shd w:val="clear" w:color="auto" w:fill="FFFFFF"/>
            <w:vAlign w:val="center"/>
          </w:tcPr>
          <w:p w14:paraId="776AEA2F">
            <w:pPr>
              <w:jc w:val="center"/>
              <w:rPr>
                <w:rFonts w:hint="default" w:ascii="Times New Roman" w:hAnsi="Times New Roman" w:cs="Times New Roman"/>
                <w:sz w:val="18"/>
                <w:szCs w:val="18"/>
              </w:rPr>
            </w:pPr>
            <w:r>
              <w:rPr>
                <w:rFonts w:hint="default" w:ascii="Times New Roman" w:hAnsi="Times New Roman" w:cs="Times New Roman"/>
                <w:sz w:val="18"/>
                <w:szCs w:val="18"/>
              </w:rPr>
              <w:t>ASCII</w:t>
            </w:r>
          </w:p>
        </w:tc>
        <w:tc>
          <w:tcPr>
            <w:tcW w:w="4508" w:type="dxa"/>
            <w:tcBorders>
              <w:top w:val="single" w:color="000000" w:sz="4" w:space="0"/>
              <w:left w:val="single" w:color="000000" w:sz="4" w:space="0"/>
              <w:bottom w:val="single" w:color="000000" w:sz="4" w:space="0"/>
              <w:right w:val="single" w:color="000000" w:sz="4" w:space="0"/>
            </w:tcBorders>
            <w:shd w:val="clear" w:color="auto" w:fill="FFFFFF"/>
            <w:vAlign w:val="center"/>
          </w:tcPr>
          <w:p w14:paraId="12B6CD9B">
            <w:pPr>
              <w:jc w:val="left"/>
              <w:rPr>
                <w:rFonts w:hint="default" w:ascii="Times New Roman" w:hAnsi="Times New Roman" w:cs="Times New Roman"/>
                <w:sz w:val="18"/>
                <w:szCs w:val="18"/>
                <w:lang w:eastAsia="zh-CN"/>
              </w:rPr>
            </w:pPr>
            <w:r>
              <w:rPr>
                <w:rFonts w:hint="default" w:ascii="Times New Roman" w:hAnsi="Times New Roman" w:cs="Times New Roman"/>
                <w:sz w:val="18"/>
                <w:szCs w:val="18"/>
                <w:lang w:eastAsia="zh-CN"/>
              </w:rPr>
              <w:t>13866668888, indicating that the number allows configuration of query parameters.</w:t>
            </w:r>
          </w:p>
        </w:tc>
      </w:tr>
    </w:tbl>
    <w:p w14:paraId="11638358">
      <w:pPr>
        <w:ind w:firstLine="420" w:firstLineChars="200"/>
        <w:jc w:val="left"/>
        <w:rPr>
          <w:rFonts w:hint="default" w:ascii="Times New Roman" w:hAnsi="Times New Roman" w:cs="Times New Roman"/>
          <w:sz w:val="21"/>
          <w:szCs w:val="21"/>
        </w:rPr>
      </w:pPr>
    </w:p>
    <w:p w14:paraId="1C78C3E9">
      <w:pPr>
        <w:pStyle w:val="3"/>
        <w:ind w:left="0"/>
        <w:rPr>
          <w:rFonts w:hint="default" w:ascii="Times New Roman" w:hAnsi="Times New Roman" w:cs="Times New Roman"/>
          <w:sz w:val="21"/>
          <w:szCs w:val="21"/>
        </w:rPr>
      </w:pPr>
      <w:bookmarkStart w:id="175" w:name="_查询终端参数应答消息体附表"/>
      <w:bookmarkEnd w:id="175"/>
      <w:bookmarkStart w:id="176" w:name="_查询终端参数应答消息体数据"/>
      <w:bookmarkEnd w:id="176"/>
      <w:r>
        <w:rPr>
          <w:rFonts w:hint="default" w:ascii="Times New Roman" w:hAnsi="Times New Roman" w:cs="Times New Roman"/>
          <w:sz w:val="21"/>
          <w:szCs w:val="21"/>
          <w:lang w:val="en-US" w:eastAsia="zh-CN"/>
        </w:rPr>
        <w:t xml:space="preserve">  </w:t>
      </w:r>
      <w:bookmarkStart w:id="177" w:name="_Toc2689"/>
      <w:r>
        <w:rPr>
          <w:rFonts w:hint="default" w:ascii="Times New Roman" w:hAnsi="Times New Roman" w:cs="Times New Roman"/>
          <w:sz w:val="21"/>
          <w:szCs w:val="21"/>
        </w:rPr>
        <w:t xml:space="preserve">Appendix_Query terminal </w:t>
      </w:r>
      <w:r>
        <w:rPr>
          <w:rFonts w:hint="default" w:ascii="Times New Roman" w:hAnsi="Times New Roman" w:cs="Times New Roman"/>
          <w:sz w:val="21"/>
          <w:szCs w:val="21"/>
          <w:lang w:eastAsia="zh-CN"/>
        </w:rPr>
        <w:t xml:space="preserve">parameter </w:t>
      </w:r>
      <w:r>
        <w:rPr>
          <w:rFonts w:hint="default" w:ascii="Times New Roman" w:hAnsi="Times New Roman" w:cs="Times New Roman"/>
        </w:rPr>
        <w:fldChar w:fldCharType="begin"/>
      </w:r>
      <w:r>
        <w:rPr>
          <w:rFonts w:hint="default" w:ascii="Times New Roman" w:hAnsi="Times New Roman" w:cs="Times New Roman"/>
        </w:rPr>
        <w:instrText xml:space="preserve"> HYPERLINK \l "_[0104]查询终端参数应答" </w:instrText>
      </w:r>
      <w:r>
        <w:rPr>
          <w:rFonts w:hint="default" w:ascii="Times New Roman" w:hAnsi="Times New Roman" w:cs="Times New Roman"/>
        </w:rPr>
        <w:fldChar w:fldCharType="separate"/>
      </w:r>
      <w:r>
        <w:rPr>
          <w:rStyle w:val="17"/>
          <w:rFonts w:hint="default" w:ascii="Times New Roman" w:hAnsi="Times New Roman" w:cs="Times New Roman"/>
          <w:sz w:val="21"/>
          <w:szCs w:val="21"/>
        </w:rPr>
        <w:t>response message body</w:t>
      </w:r>
      <w:r>
        <w:rPr>
          <w:rStyle w:val="17"/>
          <w:rFonts w:hint="default" w:ascii="Times New Roman" w:hAnsi="Times New Roman" w:cs="Times New Roman"/>
          <w:sz w:val="21"/>
          <w:szCs w:val="21"/>
        </w:rPr>
        <w:fldChar w:fldCharType="end"/>
      </w:r>
      <w:bookmarkEnd w:id="177"/>
    </w:p>
    <w:tbl>
      <w:tblPr>
        <w:tblStyle w:val="12"/>
        <w:tblW w:w="0" w:type="auto"/>
        <w:tblInd w:w="596" w:type="dxa"/>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Layout w:type="fixed"/>
        <w:tblCellMar>
          <w:top w:w="0" w:type="dxa"/>
          <w:left w:w="108" w:type="dxa"/>
          <w:bottom w:w="0" w:type="dxa"/>
          <w:right w:w="108" w:type="dxa"/>
        </w:tblCellMar>
      </w:tblPr>
      <w:tblGrid>
        <w:gridCol w:w="1054"/>
        <w:gridCol w:w="1509"/>
        <w:gridCol w:w="1414"/>
        <w:gridCol w:w="5554"/>
      </w:tblGrid>
      <w:tr w14:paraId="58984FAB">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c>
          <w:tcPr>
            <w:tcW w:w="1054" w:type="dxa"/>
            <w:shd w:val="clear" w:color="auto" w:fill="BFBFBF"/>
          </w:tcPr>
          <w:p w14:paraId="59765A09">
            <w:pPr>
              <w:jc w:val="center"/>
              <w:rPr>
                <w:rFonts w:hint="default" w:ascii="Times New Roman" w:hAnsi="Times New Roman" w:cs="Times New Roman"/>
                <w:sz w:val="18"/>
                <w:szCs w:val="18"/>
              </w:rPr>
            </w:pPr>
            <w:r>
              <w:rPr>
                <w:rFonts w:hint="default" w:ascii="Times New Roman" w:hAnsi="Times New Roman" w:cs="Times New Roman"/>
                <w:sz w:val="18"/>
                <w:szCs w:val="18"/>
              </w:rPr>
              <w:t>Start Byte</w:t>
            </w:r>
          </w:p>
        </w:tc>
        <w:tc>
          <w:tcPr>
            <w:tcW w:w="1509" w:type="dxa"/>
            <w:shd w:val="clear" w:color="auto" w:fill="BFBFBF"/>
          </w:tcPr>
          <w:p w14:paraId="3B1AA562">
            <w:pPr>
              <w:jc w:val="center"/>
              <w:rPr>
                <w:rFonts w:hint="default" w:ascii="Times New Roman" w:hAnsi="Times New Roman" w:cs="Times New Roman"/>
                <w:sz w:val="18"/>
                <w:szCs w:val="18"/>
              </w:rPr>
            </w:pPr>
            <w:r>
              <w:rPr>
                <w:rFonts w:hint="default" w:ascii="Times New Roman" w:hAnsi="Times New Roman" w:cs="Times New Roman"/>
                <w:sz w:val="18"/>
                <w:szCs w:val="18"/>
              </w:rPr>
              <w:t>Fields</w:t>
            </w:r>
          </w:p>
        </w:tc>
        <w:tc>
          <w:tcPr>
            <w:tcW w:w="1414" w:type="dxa"/>
            <w:shd w:val="clear" w:color="auto" w:fill="BFBFBF"/>
          </w:tcPr>
          <w:p w14:paraId="784673DB">
            <w:pPr>
              <w:jc w:val="center"/>
              <w:rPr>
                <w:rFonts w:hint="default" w:ascii="Times New Roman" w:hAnsi="Times New Roman" w:cs="Times New Roman"/>
                <w:sz w:val="18"/>
                <w:szCs w:val="18"/>
              </w:rPr>
            </w:pPr>
            <w:r>
              <w:rPr>
                <w:rFonts w:hint="default" w:ascii="Times New Roman" w:hAnsi="Times New Roman" w:cs="Times New Roman"/>
                <w:sz w:val="18"/>
                <w:szCs w:val="18"/>
              </w:rPr>
              <w:t>Data Types</w:t>
            </w:r>
          </w:p>
        </w:tc>
        <w:tc>
          <w:tcPr>
            <w:tcW w:w="5554" w:type="dxa"/>
            <w:shd w:val="clear" w:color="auto" w:fill="BFBFBF"/>
          </w:tcPr>
          <w:p w14:paraId="4AAC7AB6">
            <w:pPr>
              <w:jc w:val="center"/>
              <w:rPr>
                <w:rFonts w:hint="default" w:ascii="Times New Roman" w:hAnsi="Times New Roman" w:cs="Times New Roman"/>
                <w:sz w:val="18"/>
                <w:szCs w:val="18"/>
              </w:rPr>
            </w:pPr>
            <w:r>
              <w:rPr>
                <w:rFonts w:hint="default" w:ascii="Times New Roman" w:hAnsi="Times New Roman" w:cs="Times New Roman"/>
                <w:sz w:val="18"/>
                <w:szCs w:val="18"/>
              </w:rPr>
              <w:t>Description and requirements</w:t>
            </w:r>
          </w:p>
        </w:tc>
      </w:tr>
      <w:tr w14:paraId="006F60B3">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c>
          <w:tcPr>
            <w:tcW w:w="1054" w:type="dxa"/>
          </w:tcPr>
          <w:p w14:paraId="6D8EB697">
            <w:pPr>
              <w:jc w:val="center"/>
              <w:rPr>
                <w:rFonts w:hint="default" w:ascii="Times New Roman" w:hAnsi="Times New Roman" w:cs="Times New Roman"/>
                <w:sz w:val="18"/>
                <w:szCs w:val="18"/>
              </w:rPr>
            </w:pPr>
            <w:r>
              <w:rPr>
                <w:rFonts w:hint="default" w:ascii="Times New Roman" w:hAnsi="Times New Roman" w:cs="Times New Roman"/>
                <w:sz w:val="18"/>
                <w:szCs w:val="18"/>
              </w:rPr>
              <w:t>0</w:t>
            </w:r>
          </w:p>
        </w:tc>
        <w:tc>
          <w:tcPr>
            <w:tcW w:w="1509" w:type="dxa"/>
          </w:tcPr>
          <w:p w14:paraId="5613E612">
            <w:pPr>
              <w:jc w:val="center"/>
              <w:rPr>
                <w:rFonts w:hint="default" w:ascii="Times New Roman" w:hAnsi="Times New Roman" w:cs="Times New Roman"/>
                <w:sz w:val="18"/>
                <w:szCs w:val="18"/>
              </w:rPr>
            </w:pPr>
            <w:r>
              <w:rPr>
                <w:rFonts w:hint="default" w:ascii="Times New Roman" w:hAnsi="Times New Roman" w:cs="Times New Roman"/>
                <w:sz w:val="18"/>
                <w:szCs w:val="18"/>
              </w:rPr>
              <w:t>Response serial number</w:t>
            </w:r>
          </w:p>
        </w:tc>
        <w:tc>
          <w:tcPr>
            <w:tcW w:w="1414" w:type="dxa"/>
          </w:tcPr>
          <w:p w14:paraId="3F7B9237">
            <w:pPr>
              <w:jc w:val="center"/>
              <w:rPr>
                <w:rFonts w:hint="default" w:ascii="Times New Roman" w:hAnsi="Times New Roman" w:cs="Times New Roman"/>
                <w:sz w:val="18"/>
                <w:szCs w:val="18"/>
              </w:rPr>
            </w:pPr>
            <w:r>
              <w:rPr>
                <w:rFonts w:hint="default" w:ascii="Times New Roman" w:hAnsi="Times New Roman" w:cs="Times New Roman"/>
                <w:sz w:val="18"/>
                <w:szCs w:val="18"/>
              </w:rPr>
              <w:t>WORD</w:t>
            </w:r>
          </w:p>
        </w:tc>
        <w:tc>
          <w:tcPr>
            <w:tcW w:w="5554" w:type="dxa"/>
          </w:tcPr>
          <w:p w14:paraId="186C3645">
            <w:pPr>
              <w:jc w:val="left"/>
              <w:rPr>
                <w:rFonts w:hint="default" w:ascii="Times New Roman" w:hAnsi="Times New Roman" w:cs="Times New Roman"/>
                <w:sz w:val="18"/>
                <w:szCs w:val="18"/>
              </w:rPr>
            </w:pPr>
            <w:r>
              <w:rPr>
                <w:rFonts w:hint="default" w:ascii="Times New Roman" w:hAnsi="Times New Roman" w:cs="Times New Roman"/>
                <w:sz w:val="18"/>
                <w:szCs w:val="18"/>
              </w:rPr>
              <w:t>The serial number of the corresponding terminal parameter query message</w:t>
            </w:r>
          </w:p>
        </w:tc>
      </w:tr>
      <w:tr w14:paraId="399DB60D">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c>
          <w:tcPr>
            <w:tcW w:w="1054" w:type="dxa"/>
          </w:tcPr>
          <w:p w14:paraId="500FC286">
            <w:pPr>
              <w:jc w:val="center"/>
              <w:rPr>
                <w:rFonts w:hint="default" w:ascii="Times New Roman" w:hAnsi="Times New Roman" w:cs="Times New Roman"/>
                <w:sz w:val="18"/>
                <w:szCs w:val="18"/>
              </w:rPr>
            </w:pPr>
            <w:r>
              <w:rPr>
                <w:rFonts w:hint="default" w:ascii="Times New Roman" w:hAnsi="Times New Roman" w:cs="Times New Roman"/>
                <w:sz w:val="18"/>
                <w:szCs w:val="18"/>
              </w:rPr>
              <w:t>2</w:t>
            </w:r>
          </w:p>
        </w:tc>
        <w:tc>
          <w:tcPr>
            <w:tcW w:w="1509" w:type="dxa"/>
          </w:tcPr>
          <w:p w14:paraId="2E62C467">
            <w:pPr>
              <w:jc w:val="center"/>
              <w:rPr>
                <w:rFonts w:hint="default" w:ascii="Times New Roman" w:hAnsi="Times New Roman" w:cs="Times New Roman"/>
                <w:sz w:val="18"/>
                <w:szCs w:val="18"/>
                <w:lang w:eastAsia="zh-CN"/>
              </w:rPr>
            </w:pPr>
            <w:r>
              <w:rPr>
                <w:rFonts w:hint="default" w:ascii="Times New Roman" w:hAnsi="Times New Roman" w:cs="Times New Roman"/>
                <w:sz w:val="18"/>
                <w:szCs w:val="18"/>
                <w:lang w:eastAsia="zh-CN"/>
              </w:rPr>
              <w:t xml:space="preserve">Total number </w:t>
            </w:r>
            <w:r>
              <w:rPr>
                <w:rFonts w:hint="default" w:ascii="Times New Roman" w:hAnsi="Times New Roman" w:cs="Times New Roman"/>
                <w:sz w:val="18"/>
                <w:szCs w:val="18"/>
              </w:rPr>
              <w:t>of parameters</w:t>
            </w:r>
          </w:p>
        </w:tc>
        <w:tc>
          <w:tcPr>
            <w:tcW w:w="1414" w:type="dxa"/>
          </w:tcPr>
          <w:p w14:paraId="453530F8">
            <w:pPr>
              <w:jc w:val="center"/>
              <w:rPr>
                <w:rFonts w:hint="default" w:ascii="Times New Roman" w:hAnsi="Times New Roman" w:cs="Times New Roman"/>
                <w:sz w:val="18"/>
                <w:szCs w:val="18"/>
              </w:rPr>
            </w:pPr>
            <w:r>
              <w:rPr>
                <w:rFonts w:hint="default" w:ascii="Times New Roman" w:hAnsi="Times New Roman" w:cs="Times New Roman"/>
                <w:sz w:val="18"/>
                <w:szCs w:val="18"/>
              </w:rPr>
              <w:t>BYTE</w:t>
            </w:r>
          </w:p>
        </w:tc>
        <w:tc>
          <w:tcPr>
            <w:tcW w:w="5554" w:type="dxa"/>
          </w:tcPr>
          <w:p w14:paraId="45FF34EE">
            <w:pPr>
              <w:jc w:val="left"/>
              <w:rPr>
                <w:rFonts w:hint="default" w:ascii="Times New Roman" w:hAnsi="Times New Roman" w:cs="Times New Roman"/>
                <w:sz w:val="18"/>
                <w:szCs w:val="18"/>
              </w:rPr>
            </w:pPr>
          </w:p>
        </w:tc>
      </w:tr>
      <w:tr w14:paraId="6B58DBE0">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c>
          <w:tcPr>
            <w:tcW w:w="1054" w:type="dxa"/>
          </w:tcPr>
          <w:p w14:paraId="32BA0C6A">
            <w:pPr>
              <w:jc w:val="center"/>
              <w:rPr>
                <w:rFonts w:hint="default" w:ascii="Times New Roman" w:hAnsi="Times New Roman" w:cs="Times New Roman"/>
                <w:sz w:val="18"/>
                <w:szCs w:val="18"/>
                <w:lang w:eastAsia="zh-CN"/>
              </w:rPr>
            </w:pPr>
            <w:r>
              <w:rPr>
                <w:rFonts w:hint="default" w:ascii="Times New Roman" w:hAnsi="Times New Roman" w:cs="Times New Roman"/>
                <w:sz w:val="18"/>
                <w:szCs w:val="18"/>
              </w:rPr>
              <w:t>3</w:t>
            </w:r>
          </w:p>
        </w:tc>
        <w:tc>
          <w:tcPr>
            <w:tcW w:w="1509" w:type="dxa"/>
          </w:tcPr>
          <w:p w14:paraId="45892D6D">
            <w:pPr>
              <w:jc w:val="center"/>
              <w:rPr>
                <w:rFonts w:hint="default" w:ascii="Times New Roman" w:hAnsi="Times New Roman" w:cs="Times New Roman"/>
                <w:sz w:val="18"/>
                <w:szCs w:val="18"/>
              </w:rPr>
            </w:pPr>
            <w:r>
              <w:rPr>
                <w:rFonts w:hint="default" w:ascii="Times New Roman" w:hAnsi="Times New Roman" w:cs="Times New Roman"/>
                <w:sz w:val="18"/>
                <w:szCs w:val="18"/>
              </w:rPr>
              <w:t>Parameter list</w:t>
            </w:r>
          </w:p>
        </w:tc>
        <w:tc>
          <w:tcPr>
            <w:tcW w:w="1414" w:type="dxa"/>
          </w:tcPr>
          <w:p w14:paraId="032AFEE8">
            <w:pPr>
              <w:jc w:val="center"/>
              <w:rPr>
                <w:rFonts w:hint="default" w:ascii="Times New Roman" w:hAnsi="Times New Roman" w:cs="Times New Roman"/>
                <w:sz w:val="18"/>
                <w:szCs w:val="18"/>
              </w:rPr>
            </w:pPr>
          </w:p>
        </w:tc>
        <w:tc>
          <w:tcPr>
            <w:tcW w:w="5554" w:type="dxa"/>
          </w:tcPr>
          <w:p w14:paraId="7296E722">
            <w:pPr>
              <w:jc w:val="left"/>
              <w:rPr>
                <w:rFonts w:hint="default" w:ascii="Times New Roman" w:hAnsi="Times New Roman" w:cs="Times New Roman"/>
                <w:sz w:val="18"/>
                <w:szCs w:val="18"/>
              </w:rPr>
            </w:pPr>
            <w:r>
              <w:rPr>
                <w:rFonts w:hint="default" w:ascii="Times New Roman" w:hAnsi="Times New Roman" w:cs="Times New Roman"/>
              </w:rPr>
              <w:fldChar w:fldCharType="begin"/>
            </w:r>
            <w:r>
              <w:rPr>
                <w:rFonts w:hint="default" w:ascii="Times New Roman" w:hAnsi="Times New Roman" w:cs="Times New Roman"/>
              </w:rPr>
              <w:instrText xml:space="preserve"> HYPERLINK \l "_参数项格式附表" </w:instrText>
            </w:r>
            <w:r>
              <w:rPr>
                <w:rFonts w:hint="default" w:ascii="Times New Roman" w:hAnsi="Times New Roman" w:cs="Times New Roman"/>
              </w:rPr>
              <w:fldChar w:fldCharType="separate"/>
            </w:r>
            <w:r>
              <w:rPr>
                <w:rStyle w:val="17"/>
                <w:rFonts w:hint="default" w:ascii="Times New Roman" w:hAnsi="Times New Roman" w:cs="Times New Roman"/>
                <w:sz w:val="18"/>
                <w:szCs w:val="18"/>
              </w:rPr>
              <w:t xml:space="preserve">Parameter item </w:t>
            </w:r>
            <w:r>
              <w:rPr>
                <w:rStyle w:val="17"/>
                <w:rFonts w:hint="default" w:ascii="Times New Roman" w:hAnsi="Times New Roman" w:cs="Times New Roman"/>
                <w:sz w:val="18"/>
                <w:szCs w:val="18"/>
              </w:rPr>
              <w:fldChar w:fldCharType="end"/>
            </w:r>
            <w:r>
              <w:rPr>
                <w:rFonts w:hint="default" w:ascii="Times New Roman" w:hAnsi="Times New Roman" w:cs="Times New Roman"/>
              </w:rPr>
              <w:fldChar w:fldCharType="begin"/>
            </w:r>
            <w:r>
              <w:rPr>
                <w:rFonts w:hint="default" w:ascii="Times New Roman" w:hAnsi="Times New Roman" w:cs="Times New Roman"/>
              </w:rPr>
              <w:instrText xml:space="preserve"> HYPERLINK \l "_参数项格式附表" </w:instrText>
            </w:r>
            <w:r>
              <w:rPr>
                <w:rFonts w:hint="default" w:ascii="Times New Roman" w:hAnsi="Times New Roman" w:cs="Times New Roman"/>
              </w:rPr>
              <w:fldChar w:fldCharType="separate"/>
            </w:r>
            <w:bookmarkStart w:id="178" w:name="_Hlt491358806"/>
            <w:r>
              <w:rPr>
                <w:rFonts w:hint="default" w:ascii="Times New Roman" w:hAnsi="Times New Roman" w:cs="Times New Roman"/>
              </w:rPr>
              <w:fldChar w:fldCharType="end"/>
            </w:r>
            <w:r>
              <w:rPr>
                <w:rFonts w:hint="default" w:ascii="Times New Roman" w:hAnsi="Times New Roman" w:cs="Times New Roman"/>
              </w:rPr>
              <w:fldChar w:fldCharType="begin"/>
            </w:r>
            <w:r>
              <w:rPr>
                <w:rFonts w:hint="default" w:ascii="Times New Roman" w:hAnsi="Times New Roman" w:cs="Times New Roman"/>
              </w:rPr>
              <w:instrText xml:space="preserve"> HYPERLINK \l "_参数项格式附表" </w:instrText>
            </w:r>
            <w:r>
              <w:rPr>
                <w:rFonts w:hint="default" w:ascii="Times New Roman" w:hAnsi="Times New Roman" w:cs="Times New Roman"/>
              </w:rPr>
              <w:fldChar w:fldCharType="separate"/>
            </w:r>
            <w:bookmarkEnd w:id="178"/>
            <w:r>
              <w:rPr>
                <w:rFonts w:hint="default" w:ascii="Times New Roman" w:hAnsi="Times New Roman" w:cs="Times New Roman"/>
              </w:rPr>
              <w:fldChar w:fldCharType="end"/>
            </w:r>
            <w:r>
              <w:rPr>
                <w:rFonts w:hint="default" w:ascii="Times New Roman" w:hAnsi="Times New Roman" w:cs="Times New Roman"/>
              </w:rPr>
              <w:fldChar w:fldCharType="begin"/>
            </w:r>
            <w:r>
              <w:rPr>
                <w:rFonts w:hint="default" w:ascii="Times New Roman" w:hAnsi="Times New Roman" w:cs="Times New Roman"/>
              </w:rPr>
              <w:instrText xml:space="preserve"> HYPERLINK \l "_参数项格式附表" </w:instrText>
            </w:r>
            <w:r>
              <w:rPr>
                <w:rFonts w:hint="default" w:ascii="Times New Roman" w:hAnsi="Times New Roman" w:cs="Times New Roman"/>
              </w:rPr>
              <w:fldChar w:fldCharType="separate"/>
            </w:r>
            <w:r>
              <w:rPr>
                <w:rStyle w:val="17"/>
                <w:rFonts w:hint="default" w:ascii="Times New Roman" w:hAnsi="Times New Roman" w:cs="Times New Roman"/>
                <w:sz w:val="18"/>
                <w:szCs w:val="18"/>
              </w:rPr>
              <w:t>format table</w:t>
            </w:r>
            <w:r>
              <w:rPr>
                <w:rStyle w:val="17"/>
                <w:rFonts w:hint="default" w:ascii="Times New Roman" w:hAnsi="Times New Roman" w:cs="Times New Roman"/>
                <w:sz w:val="18"/>
                <w:szCs w:val="18"/>
              </w:rPr>
              <w:fldChar w:fldCharType="end"/>
            </w:r>
          </w:p>
        </w:tc>
      </w:tr>
    </w:tbl>
    <w:p w14:paraId="40EFAC17">
      <w:pPr>
        <w:jc w:val="left"/>
        <w:rPr>
          <w:rFonts w:hint="default" w:ascii="Times New Roman" w:hAnsi="Times New Roman" w:cs="Times New Roman"/>
          <w:sz w:val="21"/>
          <w:szCs w:val="21"/>
        </w:rPr>
      </w:pPr>
    </w:p>
    <w:p w14:paraId="5A0FAE86">
      <w:pPr>
        <w:pStyle w:val="3"/>
        <w:spacing w:before="0"/>
        <w:ind w:left="0"/>
        <w:rPr>
          <w:rFonts w:hint="default" w:ascii="Times New Roman" w:hAnsi="Times New Roman" w:cs="Times New Roman"/>
          <w:sz w:val="21"/>
          <w:szCs w:val="21"/>
        </w:rPr>
      </w:pPr>
      <w:bookmarkStart w:id="179" w:name="_终端控制消息体附表"/>
      <w:bookmarkEnd w:id="179"/>
      <w:bookmarkStart w:id="180" w:name="_终端控制消息体数据"/>
      <w:bookmarkEnd w:id="180"/>
      <w:bookmarkStart w:id="181" w:name="_附表_终端控制消息体"/>
      <w:r>
        <w:rPr>
          <w:rFonts w:hint="default" w:ascii="Times New Roman" w:hAnsi="Times New Roman" w:cs="Times New Roman"/>
          <w:sz w:val="21"/>
          <w:szCs w:val="21"/>
          <w:lang w:val="en-US" w:eastAsia="zh-CN"/>
        </w:rPr>
        <w:t xml:space="preserve">  </w:t>
      </w:r>
      <w:bookmarkStart w:id="182" w:name="_Toc28075"/>
      <w:r>
        <w:rPr>
          <w:rFonts w:hint="default" w:ascii="Times New Roman" w:hAnsi="Times New Roman" w:cs="Times New Roman"/>
          <w:sz w:val="21"/>
          <w:szCs w:val="21"/>
        </w:rPr>
        <w:t xml:space="preserve">Appendix_Terminal </w:t>
      </w:r>
      <w:r>
        <w:rPr>
          <w:rFonts w:hint="default" w:ascii="Times New Roman" w:hAnsi="Times New Roman" w:cs="Times New Roman"/>
          <w:sz w:val="21"/>
          <w:szCs w:val="21"/>
          <w:lang w:eastAsia="zh-CN"/>
        </w:rPr>
        <w:t xml:space="preserve">control </w:t>
      </w:r>
      <w:r>
        <w:rPr>
          <w:rFonts w:hint="default" w:ascii="Times New Roman" w:hAnsi="Times New Roman" w:cs="Times New Roman"/>
        </w:rPr>
        <w:fldChar w:fldCharType="begin"/>
      </w:r>
      <w:r>
        <w:rPr>
          <w:rFonts w:hint="default" w:ascii="Times New Roman" w:hAnsi="Times New Roman" w:cs="Times New Roman"/>
        </w:rPr>
        <w:instrText xml:space="preserve"> HYPERLINK \l "_[8105]终端控制" </w:instrText>
      </w:r>
      <w:r>
        <w:rPr>
          <w:rFonts w:hint="default" w:ascii="Times New Roman" w:hAnsi="Times New Roman" w:cs="Times New Roman"/>
        </w:rPr>
        <w:fldChar w:fldCharType="separate"/>
      </w:r>
      <w:r>
        <w:rPr>
          <w:rStyle w:val="17"/>
          <w:rFonts w:hint="default" w:ascii="Times New Roman" w:hAnsi="Times New Roman" w:cs="Times New Roman"/>
          <w:sz w:val="21"/>
          <w:szCs w:val="21"/>
        </w:rPr>
        <w:t>message body</w:t>
      </w:r>
      <w:r>
        <w:rPr>
          <w:rStyle w:val="17"/>
          <w:rFonts w:hint="default" w:ascii="Times New Roman" w:hAnsi="Times New Roman" w:cs="Times New Roman"/>
          <w:sz w:val="21"/>
          <w:szCs w:val="21"/>
        </w:rPr>
        <w:fldChar w:fldCharType="end"/>
      </w:r>
      <w:bookmarkEnd w:id="182"/>
    </w:p>
    <w:bookmarkEnd w:id="181"/>
    <w:tbl>
      <w:tblPr>
        <w:tblStyle w:val="12"/>
        <w:tblW w:w="0" w:type="auto"/>
        <w:tblInd w:w="587" w:type="dxa"/>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Layout w:type="fixed"/>
        <w:tblCellMar>
          <w:top w:w="0" w:type="dxa"/>
          <w:left w:w="108" w:type="dxa"/>
          <w:bottom w:w="0" w:type="dxa"/>
          <w:right w:w="108" w:type="dxa"/>
        </w:tblCellMar>
      </w:tblPr>
      <w:tblGrid>
        <w:gridCol w:w="1063"/>
        <w:gridCol w:w="1526"/>
        <w:gridCol w:w="1363"/>
        <w:gridCol w:w="5597"/>
      </w:tblGrid>
      <w:tr w14:paraId="23C3E27B">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c>
          <w:tcPr>
            <w:tcW w:w="1063" w:type="dxa"/>
            <w:shd w:val="clear" w:color="auto" w:fill="BFBFBF"/>
          </w:tcPr>
          <w:p w14:paraId="2AC22076">
            <w:pPr>
              <w:jc w:val="center"/>
              <w:rPr>
                <w:rFonts w:hint="default" w:ascii="Times New Roman" w:hAnsi="Times New Roman" w:cs="Times New Roman"/>
                <w:sz w:val="18"/>
                <w:szCs w:val="18"/>
              </w:rPr>
            </w:pPr>
            <w:r>
              <w:rPr>
                <w:rFonts w:hint="default" w:ascii="Times New Roman" w:hAnsi="Times New Roman" w:cs="Times New Roman"/>
                <w:sz w:val="18"/>
                <w:szCs w:val="18"/>
              </w:rPr>
              <w:t>Start Byte</w:t>
            </w:r>
          </w:p>
        </w:tc>
        <w:tc>
          <w:tcPr>
            <w:tcW w:w="1526" w:type="dxa"/>
            <w:shd w:val="clear" w:color="auto" w:fill="BFBFBF"/>
          </w:tcPr>
          <w:p w14:paraId="73920348">
            <w:pPr>
              <w:jc w:val="center"/>
              <w:rPr>
                <w:rFonts w:hint="default" w:ascii="Times New Roman" w:hAnsi="Times New Roman" w:cs="Times New Roman"/>
                <w:sz w:val="18"/>
                <w:szCs w:val="18"/>
              </w:rPr>
            </w:pPr>
            <w:r>
              <w:rPr>
                <w:rFonts w:hint="default" w:ascii="Times New Roman" w:hAnsi="Times New Roman" w:cs="Times New Roman"/>
                <w:sz w:val="18"/>
                <w:szCs w:val="18"/>
              </w:rPr>
              <w:t>Fields</w:t>
            </w:r>
          </w:p>
        </w:tc>
        <w:tc>
          <w:tcPr>
            <w:tcW w:w="1363" w:type="dxa"/>
            <w:shd w:val="clear" w:color="auto" w:fill="BFBFBF"/>
          </w:tcPr>
          <w:p w14:paraId="7D0FD484">
            <w:pPr>
              <w:jc w:val="center"/>
              <w:rPr>
                <w:rFonts w:hint="default" w:ascii="Times New Roman" w:hAnsi="Times New Roman" w:cs="Times New Roman"/>
                <w:sz w:val="18"/>
                <w:szCs w:val="18"/>
              </w:rPr>
            </w:pPr>
            <w:r>
              <w:rPr>
                <w:rFonts w:hint="default" w:ascii="Times New Roman" w:hAnsi="Times New Roman" w:cs="Times New Roman"/>
                <w:sz w:val="18"/>
                <w:szCs w:val="18"/>
              </w:rPr>
              <w:t>Data Types</w:t>
            </w:r>
          </w:p>
        </w:tc>
        <w:tc>
          <w:tcPr>
            <w:tcW w:w="5597" w:type="dxa"/>
            <w:shd w:val="clear" w:color="auto" w:fill="BFBFBF"/>
          </w:tcPr>
          <w:p w14:paraId="0C4B03AC">
            <w:pPr>
              <w:jc w:val="center"/>
              <w:rPr>
                <w:rFonts w:hint="default" w:ascii="Times New Roman" w:hAnsi="Times New Roman" w:cs="Times New Roman"/>
                <w:sz w:val="18"/>
                <w:szCs w:val="18"/>
              </w:rPr>
            </w:pPr>
            <w:r>
              <w:rPr>
                <w:rFonts w:hint="default" w:ascii="Times New Roman" w:hAnsi="Times New Roman" w:cs="Times New Roman"/>
                <w:sz w:val="18"/>
                <w:szCs w:val="18"/>
              </w:rPr>
              <w:t>Description and requirements</w:t>
            </w:r>
          </w:p>
        </w:tc>
      </w:tr>
      <w:tr w14:paraId="0003F52C">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c>
          <w:tcPr>
            <w:tcW w:w="1063" w:type="dxa"/>
          </w:tcPr>
          <w:p w14:paraId="444A9C1E">
            <w:pPr>
              <w:jc w:val="center"/>
              <w:rPr>
                <w:rFonts w:hint="default" w:ascii="Times New Roman" w:hAnsi="Times New Roman" w:cs="Times New Roman"/>
                <w:sz w:val="18"/>
                <w:szCs w:val="18"/>
              </w:rPr>
            </w:pPr>
            <w:r>
              <w:rPr>
                <w:rFonts w:hint="default" w:ascii="Times New Roman" w:hAnsi="Times New Roman" w:cs="Times New Roman"/>
                <w:sz w:val="18"/>
                <w:szCs w:val="18"/>
              </w:rPr>
              <w:t>0</w:t>
            </w:r>
          </w:p>
        </w:tc>
        <w:tc>
          <w:tcPr>
            <w:tcW w:w="1526" w:type="dxa"/>
          </w:tcPr>
          <w:p w14:paraId="2546EF96">
            <w:pPr>
              <w:jc w:val="center"/>
              <w:rPr>
                <w:rFonts w:hint="default" w:ascii="Times New Roman" w:hAnsi="Times New Roman" w:cs="Times New Roman"/>
                <w:sz w:val="18"/>
                <w:szCs w:val="18"/>
              </w:rPr>
            </w:pPr>
            <w:r>
              <w:rPr>
                <w:rFonts w:hint="default" w:ascii="Times New Roman" w:hAnsi="Times New Roman" w:cs="Times New Roman"/>
                <w:sz w:val="18"/>
                <w:szCs w:val="18"/>
              </w:rPr>
              <w:t>Command word</w:t>
            </w:r>
          </w:p>
        </w:tc>
        <w:tc>
          <w:tcPr>
            <w:tcW w:w="1363" w:type="dxa"/>
          </w:tcPr>
          <w:p w14:paraId="3BE871C0">
            <w:pPr>
              <w:jc w:val="center"/>
              <w:rPr>
                <w:rFonts w:hint="default" w:ascii="Times New Roman" w:hAnsi="Times New Roman" w:cs="Times New Roman"/>
                <w:sz w:val="18"/>
                <w:szCs w:val="18"/>
              </w:rPr>
            </w:pPr>
            <w:r>
              <w:rPr>
                <w:rFonts w:hint="default" w:ascii="Times New Roman" w:hAnsi="Times New Roman" w:cs="Times New Roman"/>
                <w:sz w:val="18"/>
                <w:szCs w:val="18"/>
              </w:rPr>
              <w:t>BYTE</w:t>
            </w:r>
          </w:p>
        </w:tc>
        <w:tc>
          <w:tcPr>
            <w:tcW w:w="5597" w:type="dxa"/>
          </w:tcPr>
          <w:p w14:paraId="39BDC834">
            <w:pPr>
              <w:tabs>
                <w:tab w:val="left" w:pos="420"/>
                <w:tab w:val="center" w:pos="2231"/>
              </w:tabs>
              <w:jc w:val="left"/>
              <w:rPr>
                <w:rFonts w:hint="default" w:ascii="Times New Roman" w:hAnsi="Times New Roman" w:cs="Times New Roman"/>
                <w:sz w:val="18"/>
                <w:szCs w:val="18"/>
              </w:rPr>
            </w:pPr>
            <w:r>
              <w:rPr>
                <w:rFonts w:hint="default" w:ascii="Times New Roman" w:hAnsi="Times New Roman" w:cs="Times New Roman"/>
              </w:rPr>
              <w:fldChar w:fldCharType="begin"/>
            </w:r>
            <w:r>
              <w:rPr>
                <w:rFonts w:hint="default" w:ascii="Times New Roman" w:hAnsi="Times New Roman" w:cs="Times New Roman"/>
              </w:rPr>
              <w:instrText xml:space="preserve"> HYPERLINK \l "_终端控制命令字说明附表" </w:instrText>
            </w:r>
            <w:r>
              <w:rPr>
                <w:rFonts w:hint="default" w:ascii="Times New Roman" w:hAnsi="Times New Roman" w:cs="Times New Roman"/>
              </w:rPr>
              <w:fldChar w:fldCharType="separate"/>
            </w:r>
            <w:r>
              <w:rPr>
                <w:rStyle w:val="17"/>
                <w:rFonts w:hint="default" w:ascii="Times New Roman" w:hAnsi="Times New Roman" w:cs="Times New Roman"/>
                <w:sz w:val="18"/>
                <w:szCs w:val="18"/>
              </w:rPr>
              <w:t xml:space="preserve">Terminal control command word description </w:t>
            </w:r>
            <w:r>
              <w:rPr>
                <w:rStyle w:val="17"/>
                <w:rFonts w:hint="default" w:ascii="Times New Roman" w:hAnsi="Times New Roman" w:cs="Times New Roman"/>
                <w:sz w:val="18"/>
                <w:szCs w:val="18"/>
              </w:rPr>
              <w:fldChar w:fldCharType="end"/>
            </w:r>
            <w:r>
              <w:rPr>
                <w:rFonts w:hint="default" w:ascii="Times New Roman" w:hAnsi="Times New Roman" w:cs="Times New Roman"/>
              </w:rPr>
              <w:fldChar w:fldCharType="begin"/>
            </w:r>
            <w:r>
              <w:rPr>
                <w:rFonts w:hint="default" w:ascii="Times New Roman" w:hAnsi="Times New Roman" w:cs="Times New Roman"/>
              </w:rPr>
              <w:instrText xml:space="preserve"> HYPERLINK \l "_终端控制命令字说明附表" </w:instrText>
            </w:r>
            <w:r>
              <w:rPr>
                <w:rFonts w:hint="default" w:ascii="Times New Roman" w:hAnsi="Times New Roman" w:cs="Times New Roman"/>
              </w:rPr>
              <w:fldChar w:fldCharType="separate"/>
            </w:r>
            <w:r>
              <w:rPr>
                <w:rStyle w:val="17"/>
                <w:rFonts w:hint="default" w:ascii="Times New Roman" w:hAnsi="Times New Roman" w:cs="Times New Roman"/>
                <w:sz w:val="18"/>
                <w:szCs w:val="18"/>
              </w:rPr>
              <w:t>table</w:t>
            </w:r>
            <w:r>
              <w:rPr>
                <w:rStyle w:val="17"/>
                <w:rFonts w:hint="default" w:ascii="Times New Roman" w:hAnsi="Times New Roman" w:cs="Times New Roman"/>
                <w:sz w:val="18"/>
                <w:szCs w:val="18"/>
              </w:rPr>
              <w:fldChar w:fldCharType="end"/>
            </w:r>
          </w:p>
        </w:tc>
      </w:tr>
      <w:tr w14:paraId="23A217F7">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c>
          <w:tcPr>
            <w:tcW w:w="1063" w:type="dxa"/>
          </w:tcPr>
          <w:p w14:paraId="1E15C21F">
            <w:pPr>
              <w:jc w:val="center"/>
              <w:rPr>
                <w:rFonts w:hint="default" w:ascii="Times New Roman" w:hAnsi="Times New Roman" w:cs="Times New Roman"/>
                <w:sz w:val="18"/>
                <w:szCs w:val="18"/>
              </w:rPr>
            </w:pPr>
            <w:r>
              <w:rPr>
                <w:rFonts w:hint="default" w:ascii="Times New Roman" w:hAnsi="Times New Roman" w:cs="Times New Roman"/>
                <w:sz w:val="18"/>
                <w:szCs w:val="18"/>
              </w:rPr>
              <w:t>1</w:t>
            </w:r>
          </w:p>
        </w:tc>
        <w:tc>
          <w:tcPr>
            <w:tcW w:w="1526" w:type="dxa"/>
          </w:tcPr>
          <w:p w14:paraId="32C129F4">
            <w:pPr>
              <w:jc w:val="center"/>
              <w:rPr>
                <w:rFonts w:hint="default" w:ascii="Times New Roman" w:hAnsi="Times New Roman" w:cs="Times New Roman"/>
                <w:sz w:val="18"/>
                <w:szCs w:val="18"/>
              </w:rPr>
            </w:pPr>
            <w:r>
              <w:rPr>
                <w:rFonts w:hint="default" w:ascii="Times New Roman" w:hAnsi="Times New Roman" w:cs="Times New Roman"/>
                <w:sz w:val="18"/>
                <w:szCs w:val="18"/>
              </w:rPr>
              <w:t>Command Parameters</w:t>
            </w:r>
          </w:p>
        </w:tc>
        <w:tc>
          <w:tcPr>
            <w:tcW w:w="1363" w:type="dxa"/>
          </w:tcPr>
          <w:p w14:paraId="1D565BF5">
            <w:pPr>
              <w:jc w:val="center"/>
              <w:rPr>
                <w:rFonts w:hint="default" w:ascii="Times New Roman" w:hAnsi="Times New Roman" w:cs="Times New Roman"/>
                <w:sz w:val="18"/>
                <w:szCs w:val="18"/>
              </w:rPr>
            </w:pPr>
            <w:r>
              <w:rPr>
                <w:rFonts w:hint="default" w:ascii="Times New Roman" w:hAnsi="Times New Roman" w:cs="Times New Roman"/>
                <w:sz w:val="18"/>
                <w:szCs w:val="18"/>
              </w:rPr>
              <w:t>STRING</w:t>
            </w:r>
          </w:p>
        </w:tc>
        <w:tc>
          <w:tcPr>
            <w:tcW w:w="5597" w:type="dxa"/>
          </w:tcPr>
          <w:p w14:paraId="24D45596">
            <w:pPr>
              <w:jc w:val="left"/>
              <w:rPr>
                <w:rFonts w:hint="default" w:ascii="Times New Roman" w:hAnsi="Times New Roman" w:cs="Times New Roman"/>
                <w:sz w:val="18"/>
                <w:szCs w:val="18"/>
              </w:rPr>
            </w:pPr>
            <w:r>
              <w:rPr>
                <w:rFonts w:hint="default" w:ascii="Times New Roman" w:hAnsi="Times New Roman" w:cs="Times New Roman"/>
                <w:sz w:val="18"/>
                <w:szCs w:val="18"/>
              </w:rPr>
              <w:t xml:space="preserve">The command parameter format is described in </w:t>
            </w:r>
            <w:r>
              <w:rPr>
                <w:rFonts w:hint="default" w:ascii="Times New Roman" w:hAnsi="Times New Roman" w:cs="Times New Roman"/>
                <w:sz w:val="18"/>
                <w:szCs w:val="18"/>
                <w:lang w:val="en-US" w:eastAsia="zh-CN"/>
              </w:rPr>
              <w:t xml:space="preserve">the following sections </w:t>
            </w:r>
            <w:r>
              <w:rPr>
                <w:rFonts w:hint="default" w:ascii="Times New Roman" w:hAnsi="Times New Roman" w:cs="Times New Roman"/>
                <w:sz w:val="18"/>
                <w:szCs w:val="18"/>
                <w:lang w:eastAsia="zh-CN"/>
              </w:rPr>
              <w:t xml:space="preserve">. </w:t>
            </w:r>
            <w:r>
              <w:rPr>
                <w:rFonts w:hint="default" w:ascii="Times New Roman" w:hAnsi="Times New Roman" w:cs="Times New Roman"/>
                <w:sz w:val="18"/>
                <w:szCs w:val="18"/>
              </w:rPr>
              <w:t xml:space="preserve">Each field is separated by a half-width " ; ". Each STRING field is first processed according to GBK encoding before forming a message.   </w:t>
            </w:r>
          </w:p>
        </w:tc>
      </w:tr>
    </w:tbl>
    <w:p w14:paraId="27735C59">
      <w:pPr>
        <w:pStyle w:val="3"/>
        <w:ind w:left="0"/>
        <w:rPr>
          <w:rFonts w:hint="default" w:ascii="Times New Roman" w:hAnsi="Times New Roman" w:cs="Times New Roman"/>
          <w:sz w:val="21"/>
          <w:szCs w:val="21"/>
        </w:rPr>
      </w:pPr>
      <w:bookmarkStart w:id="183" w:name="_终端控制命令字说明附表"/>
      <w:bookmarkEnd w:id="183"/>
      <w:bookmarkStart w:id="184" w:name="_终端控制命令字说明"/>
      <w:bookmarkEnd w:id="184"/>
      <w:bookmarkStart w:id="185" w:name="_附表_终端控制命令字说明"/>
      <w:r>
        <w:rPr>
          <w:rFonts w:hint="default" w:ascii="Times New Roman" w:hAnsi="Times New Roman" w:cs="Times New Roman"/>
          <w:sz w:val="21"/>
          <w:szCs w:val="21"/>
          <w:lang w:val="en-US" w:eastAsia="zh-CN"/>
        </w:rPr>
        <w:t xml:space="preserve">  </w:t>
      </w:r>
      <w:bookmarkStart w:id="186" w:name="_Toc20122"/>
      <w:r>
        <w:rPr>
          <w:rFonts w:hint="default" w:ascii="Times New Roman" w:hAnsi="Times New Roman" w:cs="Times New Roman"/>
          <w:sz w:val="21"/>
          <w:szCs w:val="21"/>
        </w:rPr>
        <w:t xml:space="preserve">Appendix_Terminal </w:t>
      </w:r>
      <w:r>
        <w:rPr>
          <w:rFonts w:hint="default" w:ascii="Times New Roman" w:hAnsi="Times New Roman" w:cs="Times New Roman"/>
          <w:sz w:val="21"/>
          <w:szCs w:val="21"/>
          <w:lang w:eastAsia="zh-CN"/>
        </w:rPr>
        <w:t xml:space="preserve">Control </w:t>
      </w:r>
      <w:r>
        <w:rPr>
          <w:rFonts w:hint="default" w:ascii="Times New Roman" w:hAnsi="Times New Roman" w:cs="Times New Roman"/>
        </w:rPr>
        <w:fldChar w:fldCharType="begin"/>
      </w:r>
      <w:r>
        <w:rPr>
          <w:rFonts w:hint="default" w:ascii="Times New Roman" w:hAnsi="Times New Roman" w:cs="Times New Roman"/>
        </w:rPr>
        <w:instrText xml:space="preserve"> HYPERLINK \l "_附表_终端控制消息体" </w:instrText>
      </w:r>
      <w:r>
        <w:rPr>
          <w:rFonts w:hint="default" w:ascii="Times New Roman" w:hAnsi="Times New Roman" w:cs="Times New Roman"/>
        </w:rPr>
        <w:fldChar w:fldCharType="separate"/>
      </w:r>
      <w:r>
        <w:rPr>
          <w:rStyle w:val="17"/>
          <w:rFonts w:hint="default" w:ascii="Times New Roman" w:hAnsi="Times New Roman" w:cs="Times New Roman"/>
          <w:sz w:val="21"/>
          <w:szCs w:val="21"/>
        </w:rPr>
        <w:t xml:space="preserve">Command Word </w:t>
      </w:r>
      <w:r>
        <w:rPr>
          <w:rStyle w:val="17"/>
          <w:rFonts w:hint="default" w:ascii="Times New Roman" w:hAnsi="Times New Roman" w:cs="Times New Roman"/>
          <w:sz w:val="21"/>
          <w:szCs w:val="21"/>
        </w:rPr>
        <w:fldChar w:fldCharType="end"/>
      </w:r>
      <w:r>
        <w:rPr>
          <w:rFonts w:hint="default" w:ascii="Times New Roman" w:hAnsi="Times New Roman" w:cs="Times New Roman"/>
        </w:rPr>
        <w:fldChar w:fldCharType="begin"/>
      </w:r>
      <w:r>
        <w:rPr>
          <w:rFonts w:hint="default" w:ascii="Times New Roman" w:hAnsi="Times New Roman" w:cs="Times New Roman"/>
        </w:rPr>
        <w:instrText xml:space="preserve"> HYPERLINK \l "_附表_终端控制消息体" </w:instrText>
      </w:r>
      <w:r>
        <w:rPr>
          <w:rFonts w:hint="default" w:ascii="Times New Roman" w:hAnsi="Times New Roman" w:cs="Times New Roman"/>
        </w:rPr>
        <w:fldChar w:fldCharType="separate"/>
      </w:r>
      <w:r>
        <w:rPr>
          <w:rStyle w:val="17"/>
          <w:rFonts w:hint="default" w:ascii="Times New Roman" w:hAnsi="Times New Roman" w:cs="Times New Roman"/>
          <w:sz w:val="21"/>
          <w:szCs w:val="21"/>
          <w:lang w:val="en-US" w:eastAsia="zh-CN"/>
        </w:rPr>
        <w:t>Description Table</w:t>
      </w:r>
      <w:r>
        <w:rPr>
          <w:rStyle w:val="17"/>
          <w:rFonts w:hint="default" w:ascii="Times New Roman" w:hAnsi="Times New Roman" w:cs="Times New Roman"/>
          <w:sz w:val="21"/>
          <w:szCs w:val="21"/>
          <w:lang w:val="en-US" w:eastAsia="zh-CN"/>
        </w:rPr>
        <w:fldChar w:fldCharType="end"/>
      </w:r>
      <w:bookmarkEnd w:id="186"/>
    </w:p>
    <w:bookmarkEnd w:id="185"/>
    <w:tbl>
      <w:tblPr>
        <w:tblStyle w:val="12"/>
        <w:tblW w:w="0" w:type="auto"/>
        <w:tblInd w:w="561" w:type="dxa"/>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Layout w:type="fixed"/>
        <w:tblCellMar>
          <w:top w:w="0" w:type="dxa"/>
          <w:left w:w="108" w:type="dxa"/>
          <w:bottom w:w="0" w:type="dxa"/>
          <w:right w:w="108" w:type="dxa"/>
        </w:tblCellMar>
      </w:tblPr>
      <w:tblGrid>
        <w:gridCol w:w="1089"/>
        <w:gridCol w:w="1509"/>
        <w:gridCol w:w="6977"/>
      </w:tblGrid>
      <w:tr w14:paraId="6AB66C96">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c>
          <w:tcPr>
            <w:tcW w:w="1089" w:type="dxa"/>
            <w:shd w:val="clear" w:color="auto" w:fill="BFBFBF"/>
          </w:tcPr>
          <w:p w14:paraId="4C393BF2">
            <w:pPr>
              <w:jc w:val="center"/>
              <w:rPr>
                <w:rFonts w:hint="default" w:ascii="Times New Roman" w:hAnsi="Times New Roman" w:cs="Times New Roman"/>
                <w:sz w:val="18"/>
                <w:szCs w:val="18"/>
                <w:lang w:val="en-US" w:eastAsia="zh-CN"/>
              </w:rPr>
            </w:pPr>
            <w:r>
              <w:rPr>
                <w:rFonts w:hint="default" w:ascii="Times New Roman" w:hAnsi="Times New Roman" w:cs="Times New Roman"/>
                <w:sz w:val="18"/>
                <w:szCs w:val="18"/>
                <w:lang w:val="en-US" w:eastAsia="zh-CN"/>
              </w:rPr>
              <w:t>Command word</w:t>
            </w:r>
          </w:p>
        </w:tc>
        <w:tc>
          <w:tcPr>
            <w:tcW w:w="1509" w:type="dxa"/>
            <w:shd w:val="clear" w:color="auto" w:fill="BFBFBF"/>
          </w:tcPr>
          <w:p w14:paraId="1FC82D44">
            <w:pPr>
              <w:jc w:val="center"/>
              <w:rPr>
                <w:rFonts w:hint="default" w:ascii="Times New Roman" w:hAnsi="Times New Roman" w:cs="Times New Roman"/>
                <w:sz w:val="18"/>
                <w:szCs w:val="18"/>
              </w:rPr>
            </w:pPr>
            <w:r>
              <w:rPr>
                <w:rFonts w:hint="default" w:ascii="Times New Roman" w:hAnsi="Times New Roman" w:cs="Times New Roman"/>
                <w:sz w:val="18"/>
                <w:szCs w:val="18"/>
              </w:rPr>
              <w:t>Command Parameters</w:t>
            </w:r>
          </w:p>
        </w:tc>
        <w:tc>
          <w:tcPr>
            <w:tcW w:w="6977" w:type="dxa"/>
            <w:shd w:val="clear" w:color="auto" w:fill="BFBFBF"/>
          </w:tcPr>
          <w:p w14:paraId="234C3F1B">
            <w:pPr>
              <w:jc w:val="center"/>
              <w:rPr>
                <w:rFonts w:hint="default" w:ascii="Times New Roman" w:hAnsi="Times New Roman" w:cs="Times New Roman"/>
                <w:sz w:val="18"/>
                <w:szCs w:val="18"/>
              </w:rPr>
            </w:pPr>
            <w:r>
              <w:rPr>
                <w:rFonts w:hint="default" w:ascii="Times New Roman" w:hAnsi="Times New Roman" w:cs="Times New Roman"/>
                <w:sz w:val="18"/>
                <w:szCs w:val="18"/>
              </w:rPr>
              <w:t xml:space="preserve">Description and requirements  </w:t>
            </w:r>
          </w:p>
        </w:tc>
      </w:tr>
      <w:tr w14:paraId="577F136A">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c>
          <w:tcPr>
            <w:tcW w:w="1089" w:type="dxa"/>
          </w:tcPr>
          <w:p w14:paraId="043477BF">
            <w:pPr>
              <w:jc w:val="center"/>
              <w:rPr>
                <w:rFonts w:hint="default" w:ascii="Times New Roman" w:hAnsi="Times New Roman" w:cs="Times New Roman"/>
                <w:color w:val="E36C0A"/>
                <w:sz w:val="18"/>
                <w:szCs w:val="18"/>
              </w:rPr>
            </w:pPr>
            <w:r>
              <w:rPr>
                <w:rFonts w:hint="default" w:ascii="Times New Roman" w:hAnsi="Times New Roman" w:cs="Times New Roman"/>
                <w:color w:val="E36C0A"/>
                <w:sz w:val="18"/>
                <w:szCs w:val="18"/>
                <w:lang w:val="en-US" w:eastAsia="zh-CN"/>
              </w:rPr>
              <w:t xml:space="preserve">0x0 </w:t>
            </w:r>
            <w:r>
              <w:rPr>
                <w:rFonts w:hint="default" w:ascii="Times New Roman" w:hAnsi="Times New Roman" w:cs="Times New Roman"/>
                <w:color w:val="E36C0A"/>
                <w:sz w:val="18"/>
                <w:szCs w:val="18"/>
              </w:rPr>
              <w:t>1</w:t>
            </w:r>
          </w:p>
        </w:tc>
        <w:tc>
          <w:tcPr>
            <w:tcW w:w="1509" w:type="dxa"/>
          </w:tcPr>
          <w:p w14:paraId="67F0CEE0">
            <w:pPr>
              <w:jc w:val="center"/>
              <w:rPr>
                <w:rFonts w:hint="default" w:ascii="Times New Roman" w:hAnsi="Times New Roman" w:cs="Times New Roman"/>
                <w:color w:val="E36C0A"/>
                <w:sz w:val="18"/>
                <w:szCs w:val="18"/>
              </w:rPr>
            </w:pPr>
            <w:r>
              <w:rPr>
                <w:rFonts w:hint="default" w:ascii="Times New Roman" w:hAnsi="Times New Roman" w:cs="Times New Roman"/>
              </w:rPr>
              <w:fldChar w:fldCharType="begin"/>
            </w:r>
            <w:r>
              <w:rPr>
                <w:rFonts w:hint="default" w:ascii="Times New Roman" w:hAnsi="Times New Roman" w:cs="Times New Roman"/>
              </w:rPr>
              <w:instrText xml:space="preserve"> HYPERLINK \l "_命令参数格式附表" </w:instrText>
            </w:r>
            <w:r>
              <w:rPr>
                <w:rFonts w:hint="default" w:ascii="Times New Roman" w:hAnsi="Times New Roman" w:cs="Times New Roman"/>
              </w:rPr>
              <w:fldChar w:fldCharType="separate"/>
            </w:r>
            <w:r>
              <w:rPr>
                <w:rStyle w:val="17"/>
                <w:rFonts w:hint="default" w:ascii="Times New Roman" w:hAnsi="Times New Roman" w:cs="Times New Roman"/>
                <w:color w:val="E36C0A"/>
                <w:sz w:val="18"/>
                <w:szCs w:val="18"/>
              </w:rPr>
              <w:t xml:space="preserve">Command </w:t>
            </w:r>
            <w:r>
              <w:rPr>
                <w:rStyle w:val="17"/>
                <w:rFonts w:hint="default" w:ascii="Times New Roman" w:hAnsi="Times New Roman" w:cs="Times New Roman"/>
                <w:color w:val="E36C0A"/>
                <w:sz w:val="18"/>
                <w:szCs w:val="18"/>
              </w:rPr>
              <w:fldChar w:fldCharType="end"/>
            </w:r>
            <w:r>
              <w:rPr>
                <w:rFonts w:hint="default" w:ascii="Times New Roman" w:hAnsi="Times New Roman" w:cs="Times New Roman"/>
              </w:rPr>
              <w:fldChar w:fldCharType="begin"/>
            </w:r>
            <w:r>
              <w:rPr>
                <w:rFonts w:hint="default" w:ascii="Times New Roman" w:hAnsi="Times New Roman" w:cs="Times New Roman"/>
              </w:rPr>
              <w:instrText xml:space="preserve"> HYPERLINK \l "_命令参数格式附表" </w:instrText>
            </w:r>
            <w:r>
              <w:rPr>
                <w:rFonts w:hint="default" w:ascii="Times New Roman" w:hAnsi="Times New Roman" w:cs="Times New Roman"/>
              </w:rPr>
              <w:fldChar w:fldCharType="separate"/>
            </w:r>
            <w:bookmarkStart w:id="187" w:name="_Hlt37344838"/>
            <w:r>
              <w:rPr>
                <w:rFonts w:hint="default" w:ascii="Times New Roman" w:hAnsi="Times New Roman" w:cs="Times New Roman"/>
              </w:rPr>
              <w:fldChar w:fldCharType="end"/>
            </w:r>
            <w:r>
              <w:rPr>
                <w:rFonts w:hint="default" w:ascii="Times New Roman" w:hAnsi="Times New Roman" w:cs="Times New Roman"/>
              </w:rPr>
              <w:fldChar w:fldCharType="begin"/>
            </w:r>
            <w:r>
              <w:rPr>
                <w:rFonts w:hint="default" w:ascii="Times New Roman" w:hAnsi="Times New Roman" w:cs="Times New Roman"/>
              </w:rPr>
              <w:instrText xml:space="preserve"> HYPERLINK \l "_命令参数格式附表" </w:instrText>
            </w:r>
            <w:r>
              <w:rPr>
                <w:rFonts w:hint="default" w:ascii="Times New Roman" w:hAnsi="Times New Roman" w:cs="Times New Roman"/>
              </w:rPr>
              <w:fldChar w:fldCharType="separate"/>
            </w:r>
            <w:bookmarkEnd w:id="187"/>
            <w:r>
              <w:rPr>
                <w:rFonts w:hint="default" w:ascii="Times New Roman" w:hAnsi="Times New Roman" w:cs="Times New Roman"/>
              </w:rPr>
              <w:fldChar w:fldCharType="end"/>
            </w:r>
            <w:r>
              <w:rPr>
                <w:rFonts w:hint="default" w:ascii="Times New Roman" w:hAnsi="Times New Roman" w:cs="Times New Roman"/>
              </w:rPr>
              <w:fldChar w:fldCharType="begin"/>
            </w:r>
            <w:r>
              <w:rPr>
                <w:rFonts w:hint="default" w:ascii="Times New Roman" w:hAnsi="Times New Roman" w:cs="Times New Roman"/>
              </w:rPr>
              <w:instrText xml:space="preserve"> HYPERLINK \l "_命令参数格式附表" </w:instrText>
            </w:r>
            <w:r>
              <w:rPr>
                <w:rFonts w:hint="default" w:ascii="Times New Roman" w:hAnsi="Times New Roman" w:cs="Times New Roman"/>
              </w:rPr>
              <w:fldChar w:fldCharType="separate"/>
            </w:r>
            <w:r>
              <w:rPr>
                <w:rStyle w:val="17"/>
                <w:rFonts w:hint="default" w:ascii="Times New Roman" w:hAnsi="Times New Roman" w:cs="Times New Roman"/>
                <w:color w:val="E36C0A"/>
                <w:sz w:val="18"/>
                <w:szCs w:val="18"/>
              </w:rPr>
              <w:t>parameter format</w:t>
            </w:r>
            <w:r>
              <w:rPr>
                <w:rStyle w:val="17"/>
                <w:rFonts w:hint="default" w:ascii="Times New Roman" w:hAnsi="Times New Roman" w:cs="Times New Roman"/>
                <w:color w:val="E36C0A"/>
                <w:sz w:val="18"/>
                <w:szCs w:val="18"/>
              </w:rPr>
              <w:fldChar w:fldCharType="end"/>
            </w:r>
          </w:p>
        </w:tc>
        <w:tc>
          <w:tcPr>
            <w:tcW w:w="6977" w:type="dxa"/>
          </w:tcPr>
          <w:p w14:paraId="356F7B15">
            <w:pPr>
              <w:tabs>
                <w:tab w:val="left" w:pos="420"/>
                <w:tab w:val="center" w:pos="2231"/>
              </w:tabs>
              <w:jc w:val="left"/>
              <w:rPr>
                <w:rFonts w:hint="default" w:ascii="Times New Roman" w:hAnsi="Times New Roman" w:cs="Times New Roman"/>
                <w:color w:val="E36C0A"/>
                <w:sz w:val="18"/>
                <w:szCs w:val="18"/>
              </w:rPr>
            </w:pPr>
            <w:r>
              <w:rPr>
                <w:rFonts w:hint="default" w:ascii="Times New Roman" w:hAnsi="Times New Roman" w:cs="Times New Roman"/>
                <w:color w:val="E36C0A"/>
                <w:sz w:val="18"/>
                <w:szCs w:val="18"/>
              </w:rPr>
              <w:t xml:space="preserve">Wireless upgrade. Parameters are separated by semicolons. The command is as follows: " </w:t>
            </w:r>
            <w:r>
              <w:rPr>
                <w:rFonts w:hint="default" w:ascii="Times New Roman" w:hAnsi="Times New Roman" w:cs="Times New Roman"/>
                <w:color w:val="E36C0A"/>
                <w:sz w:val="18"/>
                <w:szCs w:val="18"/>
                <w:lang w:val="en-US" w:eastAsia="zh-CN"/>
              </w:rPr>
              <w:t xml:space="preserve">URL </w:t>
            </w:r>
            <w:r>
              <w:rPr>
                <w:rFonts w:hint="default" w:ascii="Times New Roman" w:hAnsi="Times New Roman" w:cs="Times New Roman"/>
                <w:color w:val="E36C0A"/>
                <w:sz w:val="18"/>
                <w:szCs w:val="18"/>
              </w:rPr>
              <w:t xml:space="preserve">address ; dial-up point name; dial-up user name ; dial-up password; </w:t>
            </w:r>
            <w:r>
              <w:rPr>
                <w:rFonts w:hint="default" w:ascii="Times New Roman" w:hAnsi="Times New Roman" w:cs="Times New Roman"/>
                <w:color w:val="E36C0A"/>
                <w:sz w:val="18"/>
                <w:szCs w:val="18"/>
                <w:lang w:val="en-US" w:eastAsia="zh-CN"/>
              </w:rPr>
              <w:t xml:space="preserve">IP </w:t>
            </w:r>
            <w:r>
              <w:rPr>
                <w:rFonts w:hint="default" w:ascii="Times New Roman" w:hAnsi="Times New Roman" w:cs="Times New Roman"/>
                <w:color w:val="E36C0A"/>
                <w:sz w:val="18"/>
                <w:szCs w:val="18"/>
              </w:rPr>
              <w:t xml:space="preserve">address; TCP port; UDP port; manufacturer ID ; hardware version; firmware version; time limit for connecting to the specified server" </w:t>
            </w:r>
            <w:r>
              <w:rPr>
                <w:rFonts w:hint="default" w:ascii="Times New Roman" w:hAnsi="Times New Roman" w:cs="Times New Roman"/>
                <w:color w:val="E36C0A"/>
                <w:sz w:val="18"/>
                <w:szCs w:val="18"/>
                <w:lang w:eastAsia="zh-CN"/>
              </w:rPr>
              <w:t xml:space="preserve">. </w:t>
            </w:r>
            <w:r>
              <w:rPr>
                <w:rFonts w:hint="default" w:ascii="Times New Roman" w:hAnsi="Times New Roman" w:cs="Times New Roman"/>
                <w:color w:val="E36C0A"/>
                <w:sz w:val="18"/>
                <w:szCs w:val="18"/>
              </w:rPr>
              <w:t xml:space="preserve">If a parameter has no value </w:t>
            </w:r>
            <w:r>
              <w:rPr>
                <w:rFonts w:hint="default" w:ascii="Times New Roman" w:hAnsi="Times New Roman" w:cs="Times New Roman"/>
                <w:color w:val="E36C0A"/>
                <w:sz w:val="18"/>
                <w:szCs w:val="18"/>
                <w:lang w:eastAsia="zh-CN"/>
              </w:rPr>
              <w:t xml:space="preserve">, </w:t>
            </w:r>
            <w:r>
              <w:rPr>
                <w:rFonts w:hint="default" w:ascii="Times New Roman" w:hAnsi="Times New Roman" w:cs="Times New Roman"/>
                <w:color w:val="E36C0A"/>
                <w:sz w:val="18"/>
                <w:szCs w:val="18"/>
              </w:rPr>
              <w:t xml:space="preserve">leave it blank.     </w:t>
            </w:r>
          </w:p>
        </w:tc>
      </w:tr>
      <w:tr w14:paraId="4FDD9D10">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c>
          <w:tcPr>
            <w:tcW w:w="1089" w:type="dxa"/>
          </w:tcPr>
          <w:p w14:paraId="1E933C78">
            <w:pPr>
              <w:jc w:val="center"/>
              <w:rPr>
                <w:rFonts w:hint="default" w:ascii="Times New Roman" w:hAnsi="Times New Roman" w:cs="Times New Roman"/>
                <w:color w:val="E36C0A"/>
                <w:sz w:val="18"/>
                <w:szCs w:val="18"/>
              </w:rPr>
            </w:pPr>
            <w:r>
              <w:rPr>
                <w:rFonts w:hint="default" w:ascii="Times New Roman" w:hAnsi="Times New Roman" w:cs="Times New Roman"/>
                <w:color w:val="E36C0A"/>
                <w:sz w:val="18"/>
                <w:szCs w:val="18"/>
                <w:lang w:val="en-US" w:eastAsia="zh-CN"/>
              </w:rPr>
              <w:t xml:space="preserve">0x0 </w:t>
            </w:r>
            <w:r>
              <w:rPr>
                <w:rFonts w:hint="default" w:ascii="Times New Roman" w:hAnsi="Times New Roman" w:cs="Times New Roman"/>
                <w:color w:val="E36C0A"/>
                <w:sz w:val="18"/>
                <w:szCs w:val="18"/>
              </w:rPr>
              <w:t>4</w:t>
            </w:r>
          </w:p>
        </w:tc>
        <w:tc>
          <w:tcPr>
            <w:tcW w:w="1509" w:type="dxa"/>
          </w:tcPr>
          <w:p w14:paraId="2184BA6A">
            <w:pPr>
              <w:jc w:val="center"/>
              <w:rPr>
                <w:rFonts w:hint="default" w:ascii="Times New Roman" w:hAnsi="Times New Roman" w:cs="Times New Roman"/>
                <w:color w:val="E36C0A"/>
                <w:sz w:val="18"/>
                <w:szCs w:val="18"/>
              </w:rPr>
            </w:pPr>
            <w:r>
              <w:rPr>
                <w:rFonts w:hint="default" w:ascii="Times New Roman" w:hAnsi="Times New Roman" w:cs="Times New Roman"/>
                <w:color w:val="E36C0A"/>
                <w:sz w:val="18"/>
                <w:szCs w:val="18"/>
              </w:rPr>
              <w:t>none</w:t>
            </w:r>
          </w:p>
        </w:tc>
        <w:tc>
          <w:tcPr>
            <w:tcW w:w="6977" w:type="dxa"/>
          </w:tcPr>
          <w:p w14:paraId="28AC2351">
            <w:pPr>
              <w:jc w:val="left"/>
              <w:rPr>
                <w:rFonts w:hint="default" w:ascii="Times New Roman" w:hAnsi="Times New Roman" w:cs="Times New Roman"/>
                <w:color w:val="E36C0A"/>
                <w:sz w:val="18"/>
                <w:szCs w:val="18"/>
              </w:rPr>
            </w:pPr>
            <w:r>
              <w:rPr>
                <w:rFonts w:hint="default" w:ascii="Times New Roman" w:hAnsi="Times New Roman" w:cs="Times New Roman"/>
                <w:color w:val="E36C0A"/>
                <w:sz w:val="18"/>
                <w:szCs w:val="18"/>
              </w:rPr>
              <w:t>Terminal reset</w:t>
            </w:r>
          </w:p>
        </w:tc>
      </w:tr>
      <w:tr w14:paraId="4D4B20BD">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c>
          <w:tcPr>
            <w:tcW w:w="1089" w:type="dxa"/>
          </w:tcPr>
          <w:p w14:paraId="2E0D2233">
            <w:pPr>
              <w:jc w:val="center"/>
              <w:rPr>
                <w:rFonts w:hint="default" w:ascii="Times New Roman" w:hAnsi="Times New Roman" w:cs="Times New Roman"/>
                <w:color w:val="E36C0A"/>
                <w:sz w:val="18"/>
                <w:szCs w:val="18"/>
              </w:rPr>
            </w:pPr>
            <w:r>
              <w:rPr>
                <w:rFonts w:hint="default" w:ascii="Times New Roman" w:hAnsi="Times New Roman" w:cs="Times New Roman"/>
                <w:color w:val="E36C0A"/>
                <w:sz w:val="18"/>
                <w:szCs w:val="18"/>
                <w:lang w:val="en-US" w:eastAsia="zh-CN"/>
              </w:rPr>
              <w:t xml:space="preserve">0x0 </w:t>
            </w:r>
            <w:r>
              <w:rPr>
                <w:rFonts w:hint="default" w:ascii="Times New Roman" w:hAnsi="Times New Roman" w:cs="Times New Roman"/>
                <w:color w:val="E36C0A"/>
                <w:sz w:val="18"/>
                <w:szCs w:val="18"/>
              </w:rPr>
              <w:t>5</w:t>
            </w:r>
          </w:p>
        </w:tc>
        <w:tc>
          <w:tcPr>
            <w:tcW w:w="1509" w:type="dxa"/>
          </w:tcPr>
          <w:p w14:paraId="37B6B4C5">
            <w:pPr>
              <w:jc w:val="center"/>
              <w:rPr>
                <w:rFonts w:hint="default" w:ascii="Times New Roman" w:hAnsi="Times New Roman" w:cs="Times New Roman"/>
                <w:color w:val="E36C0A"/>
                <w:sz w:val="18"/>
                <w:szCs w:val="18"/>
              </w:rPr>
            </w:pPr>
            <w:r>
              <w:rPr>
                <w:rFonts w:hint="default" w:ascii="Times New Roman" w:hAnsi="Times New Roman" w:cs="Times New Roman"/>
                <w:color w:val="E36C0A"/>
                <w:sz w:val="18"/>
                <w:szCs w:val="18"/>
              </w:rPr>
              <w:t>none</w:t>
            </w:r>
          </w:p>
        </w:tc>
        <w:tc>
          <w:tcPr>
            <w:tcW w:w="6977" w:type="dxa"/>
          </w:tcPr>
          <w:p w14:paraId="0177B93D">
            <w:pPr>
              <w:jc w:val="left"/>
              <w:rPr>
                <w:rFonts w:hint="default" w:ascii="Times New Roman" w:hAnsi="Times New Roman" w:cs="Times New Roman"/>
                <w:color w:val="E36C0A"/>
                <w:sz w:val="18"/>
                <w:szCs w:val="18"/>
              </w:rPr>
            </w:pPr>
            <w:r>
              <w:rPr>
                <w:rFonts w:hint="default" w:ascii="Times New Roman" w:hAnsi="Times New Roman" w:cs="Times New Roman"/>
                <w:color w:val="E36C0A"/>
                <w:sz w:val="18"/>
                <w:szCs w:val="18"/>
              </w:rPr>
              <w:t>Restoring the terminal to factory settings</w:t>
            </w:r>
          </w:p>
        </w:tc>
      </w:tr>
      <w:tr w14:paraId="3D05842B">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c>
          <w:tcPr>
            <w:tcW w:w="1089" w:type="dxa"/>
          </w:tcPr>
          <w:p w14:paraId="10850DB1">
            <w:pPr>
              <w:jc w:val="center"/>
              <w:rPr>
                <w:rFonts w:hint="default" w:ascii="Times New Roman" w:hAnsi="Times New Roman" w:cs="Times New Roman"/>
                <w:color w:val="E36C0A"/>
                <w:sz w:val="18"/>
                <w:szCs w:val="18"/>
                <w:lang w:val="en-US" w:eastAsia="zh-CN"/>
              </w:rPr>
            </w:pPr>
            <w:r>
              <w:rPr>
                <w:rFonts w:hint="default" w:ascii="Times New Roman" w:hAnsi="Times New Roman" w:cs="Times New Roman"/>
                <w:color w:val="E36C0A"/>
                <w:sz w:val="18"/>
                <w:szCs w:val="18"/>
                <w:lang w:val="en-US" w:eastAsia="zh-CN"/>
              </w:rPr>
              <w:t>0x90</w:t>
            </w:r>
          </w:p>
        </w:tc>
        <w:tc>
          <w:tcPr>
            <w:tcW w:w="1509" w:type="dxa"/>
          </w:tcPr>
          <w:p w14:paraId="27E982DB">
            <w:pPr>
              <w:jc w:val="center"/>
              <w:rPr>
                <w:rFonts w:hint="default" w:ascii="Times New Roman" w:hAnsi="Times New Roman" w:cs="Times New Roman"/>
                <w:color w:val="E36C0A"/>
                <w:sz w:val="18"/>
                <w:szCs w:val="18"/>
              </w:rPr>
            </w:pPr>
            <w:r>
              <w:rPr>
                <w:rFonts w:hint="default" w:ascii="Times New Roman" w:hAnsi="Times New Roman" w:cs="Times New Roman"/>
                <w:color w:val="E36C0A"/>
                <w:sz w:val="18"/>
                <w:szCs w:val="18"/>
              </w:rPr>
              <w:t xml:space="preserve">1 </w:t>
            </w:r>
            <w:r>
              <w:rPr>
                <w:rFonts w:hint="default" w:ascii="Times New Roman" w:hAnsi="Times New Roman" w:cs="Times New Roman"/>
                <w:color w:val="E36C0A"/>
                <w:sz w:val="18"/>
                <w:szCs w:val="18"/>
                <w:lang w:eastAsia="zh-CN"/>
              </w:rPr>
              <w:t>byte+10 bytes</w:t>
            </w:r>
          </w:p>
        </w:tc>
        <w:tc>
          <w:tcPr>
            <w:tcW w:w="6977" w:type="dxa"/>
          </w:tcPr>
          <w:p w14:paraId="034E7B34">
            <w:pPr>
              <w:jc w:val="left"/>
              <w:rPr>
                <w:rFonts w:hint="default" w:ascii="Times New Roman" w:hAnsi="Times New Roman" w:cs="Times New Roman"/>
                <w:color w:val="E36C0A"/>
                <w:sz w:val="18"/>
                <w:szCs w:val="18"/>
                <w:lang w:eastAsia="zh-CN"/>
              </w:rPr>
            </w:pPr>
            <w:r>
              <w:rPr>
                <w:rFonts w:hint="default" w:ascii="Times New Roman" w:hAnsi="Times New Roman" w:cs="Times New Roman"/>
                <w:color w:val="E36C0A"/>
                <w:sz w:val="18"/>
                <w:szCs w:val="18"/>
                <w:lang w:eastAsia="zh-CN"/>
              </w:rPr>
              <w:t xml:space="preserve">Oil and power off </w:t>
            </w:r>
            <w:r>
              <w:rPr>
                <w:rFonts w:hint="default" w:ascii="Times New Roman" w:hAnsi="Times New Roman" w:cs="Times New Roman"/>
                <w:color w:val="E36C0A"/>
                <w:sz w:val="18"/>
                <w:szCs w:val="18"/>
              </w:rPr>
              <w:t xml:space="preserve">1 </w:t>
            </w:r>
            <w:r>
              <w:rPr>
                <w:rFonts w:hint="default" w:ascii="Times New Roman" w:hAnsi="Times New Roman" w:cs="Times New Roman"/>
                <w:color w:val="E36C0A"/>
                <w:sz w:val="18"/>
                <w:szCs w:val="18"/>
                <w:lang w:eastAsia="zh-CN"/>
              </w:rPr>
              <w:t>byte 0x01: Oil off 10 bytes reserved</w:t>
            </w:r>
          </w:p>
        </w:tc>
      </w:tr>
      <w:tr w14:paraId="7F1F5BA0">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c>
          <w:tcPr>
            <w:tcW w:w="1089" w:type="dxa"/>
          </w:tcPr>
          <w:p w14:paraId="239DF9A8">
            <w:pPr>
              <w:jc w:val="center"/>
              <w:rPr>
                <w:rFonts w:hint="default" w:ascii="Times New Roman" w:hAnsi="Times New Roman" w:cs="Times New Roman"/>
                <w:color w:val="E36C0A"/>
                <w:sz w:val="18"/>
                <w:szCs w:val="18"/>
                <w:lang w:val="en-US" w:eastAsia="zh-CN"/>
              </w:rPr>
            </w:pPr>
            <w:r>
              <w:rPr>
                <w:rFonts w:hint="default" w:ascii="Times New Roman" w:hAnsi="Times New Roman" w:cs="Times New Roman"/>
                <w:color w:val="E36C0A"/>
                <w:sz w:val="18"/>
                <w:szCs w:val="18"/>
                <w:lang w:val="en-US" w:eastAsia="zh-CN"/>
              </w:rPr>
              <w:t>0x91</w:t>
            </w:r>
          </w:p>
        </w:tc>
        <w:tc>
          <w:tcPr>
            <w:tcW w:w="1509" w:type="dxa"/>
          </w:tcPr>
          <w:p w14:paraId="3F5492F5">
            <w:pPr>
              <w:jc w:val="center"/>
              <w:rPr>
                <w:rFonts w:hint="default" w:ascii="Times New Roman" w:hAnsi="Times New Roman" w:cs="Times New Roman"/>
                <w:color w:val="E36C0A"/>
                <w:sz w:val="18"/>
                <w:szCs w:val="18"/>
              </w:rPr>
            </w:pPr>
            <w:r>
              <w:rPr>
                <w:rFonts w:hint="default" w:ascii="Times New Roman" w:hAnsi="Times New Roman" w:cs="Times New Roman"/>
                <w:color w:val="E36C0A"/>
                <w:sz w:val="18"/>
                <w:szCs w:val="18"/>
              </w:rPr>
              <w:t xml:space="preserve">1 </w:t>
            </w:r>
            <w:r>
              <w:rPr>
                <w:rFonts w:hint="default" w:ascii="Times New Roman" w:hAnsi="Times New Roman" w:cs="Times New Roman"/>
                <w:color w:val="E36C0A"/>
                <w:sz w:val="18"/>
                <w:szCs w:val="18"/>
                <w:lang w:eastAsia="zh-CN"/>
              </w:rPr>
              <w:t>byte+10 bytes</w:t>
            </w:r>
          </w:p>
        </w:tc>
        <w:tc>
          <w:tcPr>
            <w:tcW w:w="6977" w:type="dxa"/>
          </w:tcPr>
          <w:p w14:paraId="790B99B8">
            <w:pPr>
              <w:jc w:val="left"/>
              <w:rPr>
                <w:rFonts w:hint="default" w:ascii="Times New Roman" w:hAnsi="Times New Roman" w:cs="Times New Roman"/>
                <w:color w:val="E36C0A"/>
                <w:sz w:val="18"/>
                <w:szCs w:val="18"/>
              </w:rPr>
            </w:pPr>
            <w:r>
              <w:rPr>
                <w:rFonts w:hint="default" w:ascii="Times New Roman" w:hAnsi="Times New Roman" w:cs="Times New Roman"/>
                <w:color w:val="E36C0A"/>
                <w:sz w:val="18"/>
                <w:szCs w:val="18"/>
                <w:lang w:eastAsia="zh-CN"/>
              </w:rPr>
              <w:t xml:space="preserve">Oil and power on </w:t>
            </w:r>
            <w:r>
              <w:rPr>
                <w:rFonts w:hint="default" w:ascii="Times New Roman" w:hAnsi="Times New Roman" w:cs="Times New Roman"/>
                <w:color w:val="E36C0A"/>
                <w:sz w:val="18"/>
                <w:szCs w:val="18"/>
              </w:rPr>
              <w:t xml:space="preserve">1 </w:t>
            </w:r>
            <w:r>
              <w:rPr>
                <w:rFonts w:hint="default" w:ascii="Times New Roman" w:hAnsi="Times New Roman" w:cs="Times New Roman"/>
                <w:color w:val="E36C0A"/>
                <w:sz w:val="18"/>
                <w:szCs w:val="18"/>
                <w:lang w:eastAsia="zh-CN"/>
              </w:rPr>
              <w:t>byte 0x01: Oil on 10 bytes reserved</w:t>
            </w:r>
          </w:p>
        </w:tc>
      </w:tr>
      <w:tr w14:paraId="45E509DC">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c>
          <w:tcPr>
            <w:tcW w:w="1089" w:type="dxa"/>
          </w:tcPr>
          <w:p w14:paraId="4055310B">
            <w:pPr>
              <w:jc w:val="center"/>
              <w:rPr>
                <w:rFonts w:hint="default" w:ascii="Times New Roman" w:hAnsi="Times New Roman" w:cs="Times New Roman"/>
                <w:color w:val="E36C0A"/>
                <w:sz w:val="18"/>
                <w:szCs w:val="18"/>
                <w:lang w:val="en-US" w:eastAsia="zh-CN"/>
              </w:rPr>
            </w:pPr>
            <w:r>
              <w:rPr>
                <w:rFonts w:hint="default" w:ascii="Times New Roman" w:hAnsi="Times New Roman" w:cs="Times New Roman"/>
                <w:color w:val="E36C0A"/>
                <w:sz w:val="18"/>
                <w:szCs w:val="18"/>
                <w:lang w:val="en-US" w:eastAsia="zh-CN"/>
              </w:rPr>
              <w:t>0x92</w:t>
            </w:r>
          </w:p>
        </w:tc>
        <w:tc>
          <w:tcPr>
            <w:tcW w:w="1509" w:type="dxa"/>
          </w:tcPr>
          <w:p w14:paraId="6D8EB91D">
            <w:pPr>
              <w:jc w:val="center"/>
              <w:rPr>
                <w:rFonts w:hint="default" w:ascii="Times New Roman" w:hAnsi="Times New Roman" w:cs="Times New Roman"/>
                <w:color w:val="E36C0A"/>
                <w:sz w:val="18"/>
                <w:szCs w:val="18"/>
              </w:rPr>
            </w:pPr>
            <w:r>
              <w:rPr>
                <w:rFonts w:hint="default" w:ascii="Times New Roman" w:hAnsi="Times New Roman" w:cs="Times New Roman"/>
                <w:color w:val="E36C0A"/>
                <w:sz w:val="18"/>
                <w:szCs w:val="18"/>
              </w:rPr>
              <w:t xml:space="preserve">1 </w:t>
            </w:r>
            <w:r>
              <w:rPr>
                <w:rFonts w:hint="default" w:ascii="Times New Roman" w:hAnsi="Times New Roman" w:cs="Times New Roman"/>
                <w:color w:val="E36C0A"/>
                <w:sz w:val="18"/>
                <w:szCs w:val="18"/>
                <w:lang w:eastAsia="zh-CN"/>
              </w:rPr>
              <w:t>byte+10 bytes</w:t>
            </w:r>
          </w:p>
        </w:tc>
        <w:tc>
          <w:tcPr>
            <w:tcW w:w="6977" w:type="dxa"/>
          </w:tcPr>
          <w:p w14:paraId="43B4EF18">
            <w:pPr>
              <w:jc w:val="left"/>
              <w:rPr>
                <w:rFonts w:hint="default" w:ascii="Times New Roman" w:hAnsi="Times New Roman" w:cs="Times New Roman"/>
                <w:color w:val="E36C0A"/>
                <w:sz w:val="18"/>
                <w:szCs w:val="18"/>
              </w:rPr>
            </w:pPr>
            <w:r>
              <w:rPr>
                <w:rFonts w:hint="default" w:ascii="Times New Roman" w:hAnsi="Times New Roman" w:cs="Times New Roman"/>
                <w:color w:val="E36C0A"/>
                <w:sz w:val="18"/>
                <w:szCs w:val="18"/>
                <w:lang w:eastAsia="zh-CN"/>
              </w:rPr>
              <w:t xml:space="preserve">Ignition </w:t>
            </w:r>
            <w:r>
              <w:rPr>
                <w:rFonts w:hint="default" w:ascii="Times New Roman" w:hAnsi="Times New Roman" w:cs="Times New Roman"/>
                <w:color w:val="E36C0A"/>
                <w:sz w:val="18"/>
                <w:szCs w:val="18"/>
              </w:rPr>
              <w:t xml:space="preserve">1 </w:t>
            </w:r>
            <w:r>
              <w:rPr>
                <w:rFonts w:hint="default" w:ascii="Times New Roman" w:hAnsi="Times New Roman" w:cs="Times New Roman"/>
                <w:color w:val="E36C0A"/>
                <w:sz w:val="18"/>
                <w:szCs w:val="18"/>
                <w:lang w:eastAsia="zh-CN"/>
              </w:rPr>
              <w:t>byte 0x01: Ignition 10 bytes reserved</w:t>
            </w:r>
          </w:p>
        </w:tc>
      </w:tr>
      <w:tr w14:paraId="62CA2D43">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c>
          <w:tcPr>
            <w:tcW w:w="1089" w:type="dxa"/>
          </w:tcPr>
          <w:p w14:paraId="73DF8ECF">
            <w:pPr>
              <w:jc w:val="center"/>
              <w:rPr>
                <w:rFonts w:hint="default" w:ascii="Times New Roman" w:hAnsi="Times New Roman" w:cs="Times New Roman"/>
                <w:color w:val="E36C0A"/>
                <w:sz w:val="18"/>
                <w:szCs w:val="18"/>
                <w:lang w:val="en-US" w:eastAsia="zh-CN"/>
              </w:rPr>
            </w:pPr>
            <w:r>
              <w:rPr>
                <w:rFonts w:hint="default" w:ascii="Times New Roman" w:hAnsi="Times New Roman" w:cs="Times New Roman"/>
                <w:color w:val="E36C0A"/>
                <w:sz w:val="18"/>
                <w:szCs w:val="18"/>
                <w:lang w:val="en-US" w:eastAsia="zh-CN"/>
              </w:rPr>
              <w:t>0x93</w:t>
            </w:r>
          </w:p>
        </w:tc>
        <w:tc>
          <w:tcPr>
            <w:tcW w:w="1509" w:type="dxa"/>
          </w:tcPr>
          <w:p w14:paraId="7DD6E051">
            <w:pPr>
              <w:jc w:val="center"/>
              <w:rPr>
                <w:rFonts w:hint="default" w:ascii="Times New Roman" w:hAnsi="Times New Roman" w:cs="Times New Roman"/>
                <w:color w:val="E36C0A"/>
                <w:sz w:val="18"/>
                <w:szCs w:val="18"/>
              </w:rPr>
            </w:pPr>
            <w:r>
              <w:rPr>
                <w:rFonts w:hint="default" w:ascii="Times New Roman" w:hAnsi="Times New Roman" w:cs="Times New Roman"/>
                <w:color w:val="E36C0A"/>
                <w:sz w:val="18"/>
                <w:szCs w:val="18"/>
              </w:rPr>
              <w:t xml:space="preserve">1 </w:t>
            </w:r>
            <w:r>
              <w:rPr>
                <w:rFonts w:hint="default" w:ascii="Times New Roman" w:hAnsi="Times New Roman" w:cs="Times New Roman"/>
                <w:color w:val="E36C0A"/>
                <w:sz w:val="18"/>
                <w:szCs w:val="18"/>
                <w:lang w:eastAsia="zh-CN"/>
              </w:rPr>
              <w:t>byte+10 bytes</w:t>
            </w:r>
          </w:p>
        </w:tc>
        <w:tc>
          <w:tcPr>
            <w:tcW w:w="6977" w:type="dxa"/>
          </w:tcPr>
          <w:p w14:paraId="1110464E">
            <w:pPr>
              <w:jc w:val="left"/>
              <w:rPr>
                <w:rFonts w:hint="default" w:ascii="Times New Roman" w:hAnsi="Times New Roman" w:cs="Times New Roman"/>
                <w:color w:val="E36C0A"/>
                <w:sz w:val="18"/>
                <w:szCs w:val="18"/>
              </w:rPr>
            </w:pPr>
            <w:r>
              <w:rPr>
                <w:rFonts w:hint="default" w:ascii="Times New Roman" w:hAnsi="Times New Roman" w:cs="Times New Roman"/>
                <w:color w:val="E36C0A"/>
                <w:sz w:val="18"/>
                <w:szCs w:val="18"/>
                <w:lang w:eastAsia="zh-CN"/>
              </w:rPr>
              <w:t xml:space="preserve">Flame off </w:t>
            </w:r>
            <w:r>
              <w:rPr>
                <w:rFonts w:hint="default" w:ascii="Times New Roman" w:hAnsi="Times New Roman" w:cs="Times New Roman"/>
                <w:color w:val="E36C0A"/>
                <w:sz w:val="18"/>
                <w:szCs w:val="18"/>
              </w:rPr>
              <w:t xml:space="preserve">1 </w:t>
            </w:r>
            <w:r>
              <w:rPr>
                <w:rFonts w:hint="default" w:ascii="Times New Roman" w:hAnsi="Times New Roman" w:cs="Times New Roman"/>
                <w:color w:val="E36C0A"/>
                <w:sz w:val="18"/>
                <w:szCs w:val="18"/>
                <w:lang w:eastAsia="zh-CN"/>
              </w:rPr>
              <w:t>byte 0x01: Flame off 10 bytes reserved</w:t>
            </w:r>
          </w:p>
        </w:tc>
      </w:tr>
      <w:tr w14:paraId="7A519922">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c>
          <w:tcPr>
            <w:tcW w:w="1089" w:type="dxa"/>
          </w:tcPr>
          <w:p w14:paraId="3E9CAF2A">
            <w:pPr>
              <w:jc w:val="center"/>
              <w:rPr>
                <w:rFonts w:hint="default" w:ascii="Times New Roman" w:hAnsi="Times New Roman" w:cs="Times New Roman"/>
                <w:color w:val="E36C0A"/>
                <w:sz w:val="18"/>
                <w:szCs w:val="18"/>
                <w:lang w:val="en-US" w:eastAsia="zh-CN"/>
              </w:rPr>
            </w:pPr>
            <w:r>
              <w:rPr>
                <w:rFonts w:hint="default" w:ascii="Times New Roman" w:hAnsi="Times New Roman" w:cs="Times New Roman"/>
                <w:color w:val="E36C0A"/>
                <w:sz w:val="18"/>
                <w:szCs w:val="18"/>
                <w:lang w:val="en-US" w:eastAsia="zh-CN"/>
              </w:rPr>
              <w:t>0xA0</w:t>
            </w:r>
          </w:p>
        </w:tc>
        <w:tc>
          <w:tcPr>
            <w:tcW w:w="1509" w:type="dxa"/>
          </w:tcPr>
          <w:p w14:paraId="3FC98735">
            <w:pPr>
              <w:jc w:val="center"/>
              <w:rPr>
                <w:rFonts w:hint="default" w:ascii="Times New Roman" w:hAnsi="Times New Roman" w:cs="Times New Roman"/>
                <w:color w:val="E36C0A"/>
                <w:sz w:val="18"/>
                <w:szCs w:val="18"/>
              </w:rPr>
            </w:pPr>
            <w:r>
              <w:rPr>
                <w:rFonts w:hint="default" w:ascii="Times New Roman" w:hAnsi="Times New Roman" w:cs="Times New Roman"/>
                <w:color w:val="E36C0A"/>
                <w:sz w:val="18"/>
                <w:szCs w:val="18"/>
              </w:rPr>
              <w:t xml:space="preserve">1 </w:t>
            </w:r>
            <w:r>
              <w:rPr>
                <w:rFonts w:hint="default" w:ascii="Times New Roman" w:hAnsi="Times New Roman" w:cs="Times New Roman"/>
                <w:color w:val="E36C0A"/>
                <w:sz w:val="18"/>
                <w:szCs w:val="18"/>
                <w:lang w:eastAsia="zh-CN"/>
              </w:rPr>
              <w:t>byte+10 bytes</w:t>
            </w:r>
          </w:p>
        </w:tc>
        <w:tc>
          <w:tcPr>
            <w:tcW w:w="6977" w:type="dxa"/>
          </w:tcPr>
          <w:p w14:paraId="6B48FCA1">
            <w:pPr>
              <w:jc w:val="left"/>
              <w:rPr>
                <w:rFonts w:hint="default" w:ascii="Times New Roman" w:hAnsi="Times New Roman" w:cs="Times New Roman"/>
                <w:color w:val="E36C0A"/>
                <w:sz w:val="18"/>
                <w:szCs w:val="18"/>
              </w:rPr>
            </w:pPr>
            <w:r>
              <w:rPr>
                <w:rFonts w:hint="default" w:ascii="Times New Roman" w:hAnsi="Times New Roman" w:cs="Times New Roman"/>
                <w:color w:val="E36C0A"/>
                <w:sz w:val="18"/>
                <w:szCs w:val="18"/>
                <w:lang w:eastAsia="zh-CN"/>
              </w:rPr>
              <w:t xml:space="preserve">Order/return the car </w:t>
            </w:r>
            <w:r>
              <w:rPr>
                <w:rFonts w:hint="default" w:ascii="Times New Roman" w:hAnsi="Times New Roman" w:cs="Times New Roman"/>
                <w:color w:val="E36C0A"/>
                <w:sz w:val="18"/>
                <w:szCs w:val="18"/>
              </w:rPr>
              <w:t xml:space="preserve">1 </w:t>
            </w:r>
            <w:r>
              <w:rPr>
                <w:rFonts w:hint="default" w:ascii="Times New Roman" w:hAnsi="Times New Roman" w:cs="Times New Roman"/>
                <w:color w:val="E36C0A"/>
                <w:sz w:val="18"/>
                <w:szCs w:val="18"/>
                <w:lang w:eastAsia="zh-CN"/>
              </w:rPr>
              <w:t>byte 0x01: order; 0x00: return the car 10 bytes reserved</w:t>
            </w:r>
          </w:p>
        </w:tc>
      </w:tr>
      <w:tr w14:paraId="7B2FB8C1">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c>
          <w:tcPr>
            <w:tcW w:w="1089" w:type="dxa"/>
          </w:tcPr>
          <w:p w14:paraId="6A2637C7">
            <w:pPr>
              <w:jc w:val="center"/>
              <w:rPr>
                <w:rFonts w:hint="default" w:ascii="Times New Roman" w:hAnsi="Times New Roman" w:cs="Times New Roman"/>
                <w:color w:val="E36C0A"/>
                <w:sz w:val="18"/>
                <w:szCs w:val="18"/>
                <w:lang w:val="en-US" w:eastAsia="zh-CN"/>
              </w:rPr>
            </w:pPr>
            <w:r>
              <w:rPr>
                <w:rFonts w:hint="default" w:ascii="Times New Roman" w:hAnsi="Times New Roman" w:cs="Times New Roman"/>
                <w:color w:val="E36C0A"/>
                <w:sz w:val="18"/>
                <w:szCs w:val="18"/>
                <w:lang w:val="en-US" w:eastAsia="zh-CN"/>
              </w:rPr>
              <w:t>0xA1</w:t>
            </w:r>
          </w:p>
        </w:tc>
        <w:tc>
          <w:tcPr>
            <w:tcW w:w="1509" w:type="dxa"/>
          </w:tcPr>
          <w:p w14:paraId="3B767276">
            <w:pPr>
              <w:jc w:val="center"/>
              <w:rPr>
                <w:rFonts w:hint="default" w:ascii="Times New Roman" w:hAnsi="Times New Roman" w:cs="Times New Roman"/>
                <w:color w:val="E36C0A"/>
                <w:sz w:val="18"/>
                <w:szCs w:val="18"/>
              </w:rPr>
            </w:pPr>
            <w:r>
              <w:rPr>
                <w:rFonts w:hint="default" w:ascii="Times New Roman" w:hAnsi="Times New Roman" w:cs="Times New Roman"/>
                <w:color w:val="E36C0A"/>
                <w:sz w:val="18"/>
                <w:szCs w:val="18"/>
              </w:rPr>
              <w:t xml:space="preserve">1 </w:t>
            </w:r>
            <w:r>
              <w:rPr>
                <w:rFonts w:hint="default" w:ascii="Times New Roman" w:hAnsi="Times New Roman" w:cs="Times New Roman"/>
                <w:color w:val="E36C0A"/>
                <w:sz w:val="18"/>
                <w:szCs w:val="18"/>
                <w:lang w:eastAsia="zh-CN"/>
              </w:rPr>
              <w:t>byte+10 bytes</w:t>
            </w:r>
          </w:p>
        </w:tc>
        <w:tc>
          <w:tcPr>
            <w:tcW w:w="6977" w:type="dxa"/>
          </w:tcPr>
          <w:p w14:paraId="0880B8A3">
            <w:pPr>
              <w:jc w:val="left"/>
              <w:rPr>
                <w:rFonts w:hint="default" w:ascii="Times New Roman" w:hAnsi="Times New Roman" w:cs="Times New Roman"/>
                <w:color w:val="E36C0A"/>
                <w:sz w:val="18"/>
                <w:szCs w:val="18"/>
              </w:rPr>
            </w:pPr>
            <w:r>
              <w:rPr>
                <w:rFonts w:hint="default" w:ascii="Times New Roman" w:hAnsi="Times New Roman" w:cs="Times New Roman"/>
                <w:color w:val="E36C0A"/>
                <w:sz w:val="18"/>
                <w:szCs w:val="18"/>
                <w:lang w:eastAsia="zh-CN"/>
              </w:rPr>
              <w:t xml:space="preserve">Car search </w:t>
            </w:r>
            <w:r>
              <w:rPr>
                <w:rFonts w:hint="default" w:ascii="Times New Roman" w:hAnsi="Times New Roman" w:cs="Times New Roman"/>
                <w:color w:val="E36C0A"/>
                <w:sz w:val="18"/>
                <w:szCs w:val="18"/>
              </w:rPr>
              <w:t xml:space="preserve">1 </w:t>
            </w:r>
            <w:r>
              <w:rPr>
                <w:rFonts w:hint="default" w:ascii="Times New Roman" w:hAnsi="Times New Roman" w:cs="Times New Roman"/>
                <w:color w:val="E36C0A"/>
                <w:sz w:val="18"/>
                <w:szCs w:val="18"/>
                <w:lang w:eastAsia="zh-CN"/>
              </w:rPr>
              <w:t>byte 0x01: horn; 0x02: light; 0x03: horn + light; 10 bytes reserved</w:t>
            </w:r>
          </w:p>
        </w:tc>
      </w:tr>
      <w:tr w14:paraId="60508868">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c>
          <w:tcPr>
            <w:tcW w:w="1089" w:type="dxa"/>
          </w:tcPr>
          <w:p w14:paraId="7EA7B966">
            <w:pPr>
              <w:jc w:val="center"/>
              <w:rPr>
                <w:rFonts w:hint="default" w:ascii="Times New Roman" w:hAnsi="Times New Roman" w:cs="Times New Roman"/>
                <w:color w:val="E36C0A"/>
                <w:sz w:val="18"/>
                <w:szCs w:val="18"/>
                <w:lang w:val="en-US" w:eastAsia="zh-CN"/>
              </w:rPr>
            </w:pPr>
            <w:r>
              <w:rPr>
                <w:rFonts w:hint="default" w:ascii="Times New Roman" w:hAnsi="Times New Roman" w:cs="Times New Roman"/>
                <w:color w:val="E36C0A"/>
                <w:sz w:val="18"/>
                <w:szCs w:val="18"/>
                <w:lang w:val="en-US" w:eastAsia="zh-CN"/>
              </w:rPr>
              <w:t>0xA2</w:t>
            </w:r>
          </w:p>
        </w:tc>
        <w:tc>
          <w:tcPr>
            <w:tcW w:w="1509" w:type="dxa"/>
          </w:tcPr>
          <w:p w14:paraId="06BCB12F">
            <w:pPr>
              <w:jc w:val="center"/>
              <w:rPr>
                <w:rFonts w:hint="default" w:ascii="Times New Roman" w:hAnsi="Times New Roman" w:cs="Times New Roman"/>
                <w:color w:val="E36C0A"/>
                <w:sz w:val="18"/>
                <w:szCs w:val="18"/>
              </w:rPr>
            </w:pPr>
            <w:r>
              <w:rPr>
                <w:rFonts w:hint="default" w:ascii="Times New Roman" w:hAnsi="Times New Roman" w:cs="Times New Roman"/>
                <w:color w:val="E36C0A"/>
                <w:sz w:val="18"/>
                <w:szCs w:val="18"/>
              </w:rPr>
              <w:t xml:space="preserve">1 </w:t>
            </w:r>
            <w:r>
              <w:rPr>
                <w:rFonts w:hint="default" w:ascii="Times New Roman" w:hAnsi="Times New Roman" w:cs="Times New Roman"/>
                <w:color w:val="E36C0A"/>
                <w:sz w:val="18"/>
                <w:szCs w:val="18"/>
                <w:lang w:eastAsia="zh-CN"/>
              </w:rPr>
              <w:t>byte+10 bytes</w:t>
            </w:r>
          </w:p>
        </w:tc>
        <w:tc>
          <w:tcPr>
            <w:tcW w:w="6977" w:type="dxa"/>
          </w:tcPr>
          <w:p w14:paraId="61DE629B">
            <w:pPr>
              <w:jc w:val="left"/>
              <w:rPr>
                <w:rFonts w:hint="default" w:ascii="Times New Roman" w:hAnsi="Times New Roman" w:cs="Times New Roman"/>
                <w:color w:val="E36C0A"/>
                <w:sz w:val="18"/>
                <w:szCs w:val="18"/>
                <w:lang w:eastAsia="zh-CN"/>
              </w:rPr>
            </w:pPr>
            <w:r>
              <w:rPr>
                <w:rFonts w:hint="default" w:ascii="Times New Roman" w:hAnsi="Times New Roman" w:cs="Times New Roman"/>
                <w:color w:val="E36C0A"/>
                <w:sz w:val="18"/>
                <w:szCs w:val="18"/>
                <w:lang w:eastAsia="zh-CN"/>
              </w:rPr>
              <w:t>Central locking</w:t>
            </w:r>
            <w:r>
              <w:rPr>
                <w:rFonts w:hint="default" w:ascii="Times New Roman" w:hAnsi="Times New Roman" w:cs="Times New Roman"/>
                <w:color w:val="E36C0A"/>
                <w:sz w:val="18"/>
                <w:szCs w:val="18"/>
              </w:rPr>
              <w:t xml:space="preserve"> </w:t>
            </w:r>
            <w:r>
              <w:rPr>
                <w:rFonts w:hint="default" w:ascii="Times New Roman" w:hAnsi="Times New Roman" w:cs="Times New Roman"/>
                <w:color w:val="E36C0A"/>
                <w:sz w:val="18"/>
                <w:szCs w:val="18"/>
                <w:lang w:eastAsia="zh-CN"/>
              </w:rPr>
              <w:t xml:space="preserve">     </w:t>
            </w:r>
            <w:r>
              <w:rPr>
                <w:rFonts w:hint="default" w:ascii="Times New Roman" w:hAnsi="Times New Roman" w:cs="Times New Roman"/>
                <w:color w:val="E36C0A"/>
                <w:sz w:val="18"/>
                <w:szCs w:val="18"/>
              </w:rPr>
              <w:t xml:space="preserve">1 </w:t>
            </w:r>
            <w:r>
              <w:rPr>
                <w:rFonts w:hint="default" w:ascii="Times New Roman" w:hAnsi="Times New Roman" w:cs="Times New Roman"/>
                <w:color w:val="E36C0A"/>
                <w:sz w:val="18"/>
                <w:szCs w:val="18"/>
                <w:lang w:eastAsia="zh-CN"/>
              </w:rPr>
              <w:t>byte 0x01: unlock; 0x00: lock 10 bytes reserved</w:t>
            </w:r>
          </w:p>
        </w:tc>
      </w:tr>
      <w:tr w14:paraId="0027449E">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c>
          <w:tcPr>
            <w:tcW w:w="1089" w:type="dxa"/>
          </w:tcPr>
          <w:p w14:paraId="6260261E">
            <w:pPr>
              <w:jc w:val="center"/>
              <w:rPr>
                <w:rFonts w:hint="default" w:ascii="Times New Roman" w:hAnsi="Times New Roman" w:cs="Times New Roman"/>
                <w:color w:val="E36C0A"/>
                <w:sz w:val="18"/>
                <w:szCs w:val="18"/>
                <w:lang w:val="en-US" w:eastAsia="zh-CN"/>
              </w:rPr>
            </w:pPr>
            <w:r>
              <w:rPr>
                <w:rFonts w:hint="default" w:ascii="Times New Roman" w:hAnsi="Times New Roman" w:cs="Times New Roman"/>
                <w:color w:val="E36C0A"/>
                <w:sz w:val="18"/>
                <w:szCs w:val="18"/>
                <w:lang w:val="en-US" w:eastAsia="zh-CN"/>
              </w:rPr>
              <w:t>0xA3</w:t>
            </w:r>
          </w:p>
        </w:tc>
        <w:tc>
          <w:tcPr>
            <w:tcW w:w="1509" w:type="dxa"/>
          </w:tcPr>
          <w:p w14:paraId="00145A14">
            <w:pPr>
              <w:jc w:val="center"/>
              <w:rPr>
                <w:rFonts w:hint="default" w:ascii="Times New Roman" w:hAnsi="Times New Roman" w:cs="Times New Roman"/>
                <w:color w:val="E36C0A"/>
                <w:sz w:val="18"/>
                <w:szCs w:val="18"/>
              </w:rPr>
            </w:pPr>
            <w:r>
              <w:rPr>
                <w:rFonts w:hint="default" w:ascii="Times New Roman" w:hAnsi="Times New Roman" w:cs="Times New Roman"/>
                <w:color w:val="E36C0A"/>
                <w:sz w:val="18"/>
                <w:szCs w:val="18"/>
              </w:rPr>
              <w:t xml:space="preserve">1 </w:t>
            </w:r>
            <w:r>
              <w:rPr>
                <w:rFonts w:hint="default" w:ascii="Times New Roman" w:hAnsi="Times New Roman" w:cs="Times New Roman"/>
                <w:color w:val="E36C0A"/>
                <w:sz w:val="18"/>
                <w:szCs w:val="18"/>
                <w:lang w:eastAsia="zh-CN"/>
              </w:rPr>
              <w:t>byte+10 bytes</w:t>
            </w:r>
          </w:p>
        </w:tc>
        <w:tc>
          <w:tcPr>
            <w:tcW w:w="6977" w:type="dxa"/>
          </w:tcPr>
          <w:p w14:paraId="1DF97FE6">
            <w:pPr>
              <w:jc w:val="left"/>
              <w:rPr>
                <w:rFonts w:hint="default" w:ascii="Times New Roman" w:hAnsi="Times New Roman" w:cs="Times New Roman"/>
                <w:color w:val="E36C0A"/>
                <w:sz w:val="18"/>
                <w:szCs w:val="18"/>
              </w:rPr>
            </w:pPr>
            <w:r>
              <w:rPr>
                <w:rFonts w:hint="default" w:ascii="Times New Roman" w:hAnsi="Times New Roman" w:cs="Times New Roman"/>
                <w:color w:val="E36C0A"/>
                <w:sz w:val="18"/>
                <w:szCs w:val="18"/>
                <w:lang w:eastAsia="zh-CN"/>
              </w:rPr>
              <w:t xml:space="preserve">Window </w:t>
            </w:r>
            <w:r>
              <w:rPr>
                <w:rFonts w:hint="default" w:ascii="Times New Roman" w:hAnsi="Times New Roman" w:cs="Times New Roman"/>
                <w:color w:val="E36C0A"/>
                <w:sz w:val="18"/>
                <w:szCs w:val="18"/>
              </w:rPr>
              <w:t xml:space="preserve">1 </w:t>
            </w:r>
            <w:r>
              <w:rPr>
                <w:rFonts w:hint="default" w:ascii="Times New Roman" w:hAnsi="Times New Roman" w:cs="Times New Roman"/>
                <w:color w:val="E36C0A"/>
                <w:sz w:val="18"/>
                <w:szCs w:val="18"/>
                <w:lang w:eastAsia="zh-CN"/>
              </w:rPr>
              <w:t>byte 0x01: open window; 0x00: close window 10 bytes reserved</w:t>
            </w:r>
          </w:p>
        </w:tc>
      </w:tr>
      <w:tr w14:paraId="1294E477">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c>
          <w:tcPr>
            <w:tcW w:w="1089" w:type="dxa"/>
          </w:tcPr>
          <w:p w14:paraId="7F604BC9">
            <w:pPr>
              <w:jc w:val="center"/>
              <w:rPr>
                <w:rFonts w:hint="default" w:ascii="Times New Roman" w:hAnsi="Times New Roman" w:cs="Times New Roman"/>
                <w:color w:val="E36C0A"/>
                <w:sz w:val="18"/>
                <w:szCs w:val="18"/>
                <w:lang w:val="en-US" w:eastAsia="zh-CN"/>
              </w:rPr>
            </w:pPr>
            <w:r>
              <w:rPr>
                <w:rFonts w:hint="default" w:ascii="Times New Roman" w:hAnsi="Times New Roman" w:cs="Times New Roman"/>
                <w:color w:val="E36C0A"/>
                <w:sz w:val="18"/>
                <w:szCs w:val="18"/>
                <w:lang w:val="en-US" w:eastAsia="zh-CN"/>
              </w:rPr>
              <w:t>0xA4</w:t>
            </w:r>
          </w:p>
        </w:tc>
        <w:tc>
          <w:tcPr>
            <w:tcW w:w="1509" w:type="dxa"/>
          </w:tcPr>
          <w:p w14:paraId="4E377697">
            <w:pPr>
              <w:jc w:val="center"/>
              <w:rPr>
                <w:rFonts w:hint="default" w:ascii="Times New Roman" w:hAnsi="Times New Roman" w:cs="Times New Roman"/>
                <w:color w:val="E36C0A"/>
                <w:sz w:val="18"/>
                <w:szCs w:val="18"/>
              </w:rPr>
            </w:pPr>
            <w:r>
              <w:rPr>
                <w:rFonts w:hint="default" w:ascii="Times New Roman" w:hAnsi="Times New Roman" w:cs="Times New Roman"/>
                <w:color w:val="E36C0A"/>
                <w:sz w:val="18"/>
                <w:szCs w:val="18"/>
              </w:rPr>
              <w:t xml:space="preserve">1 </w:t>
            </w:r>
            <w:r>
              <w:rPr>
                <w:rFonts w:hint="default" w:ascii="Times New Roman" w:hAnsi="Times New Roman" w:cs="Times New Roman"/>
                <w:color w:val="E36C0A"/>
                <w:sz w:val="18"/>
                <w:szCs w:val="18"/>
                <w:lang w:eastAsia="zh-CN"/>
              </w:rPr>
              <w:t>byte+10 bytes</w:t>
            </w:r>
          </w:p>
        </w:tc>
        <w:tc>
          <w:tcPr>
            <w:tcW w:w="6977" w:type="dxa"/>
          </w:tcPr>
          <w:p w14:paraId="7848AAF5">
            <w:pPr>
              <w:jc w:val="left"/>
              <w:rPr>
                <w:rFonts w:hint="default" w:ascii="Times New Roman" w:hAnsi="Times New Roman" w:cs="Times New Roman"/>
                <w:color w:val="E36C0A"/>
                <w:sz w:val="18"/>
                <w:szCs w:val="18"/>
              </w:rPr>
            </w:pPr>
            <w:r>
              <w:rPr>
                <w:rFonts w:hint="default" w:ascii="Times New Roman" w:hAnsi="Times New Roman" w:cs="Times New Roman"/>
                <w:color w:val="E36C0A"/>
                <w:sz w:val="18"/>
                <w:szCs w:val="18"/>
                <w:lang w:eastAsia="zh-CN"/>
              </w:rPr>
              <w:t xml:space="preserve">Trunk lock </w:t>
            </w:r>
            <w:r>
              <w:rPr>
                <w:rFonts w:hint="default" w:ascii="Times New Roman" w:hAnsi="Times New Roman" w:cs="Times New Roman"/>
                <w:color w:val="E36C0A"/>
                <w:sz w:val="18"/>
                <w:szCs w:val="18"/>
              </w:rPr>
              <w:t xml:space="preserve">1 </w:t>
            </w:r>
            <w:r>
              <w:rPr>
                <w:rFonts w:hint="default" w:ascii="Times New Roman" w:hAnsi="Times New Roman" w:cs="Times New Roman"/>
                <w:color w:val="E36C0A"/>
                <w:sz w:val="18"/>
                <w:szCs w:val="18"/>
                <w:lang w:eastAsia="zh-CN"/>
              </w:rPr>
              <w:t>byte 0x01: open the trunk; 0x00: close the trunk 10 bytes reserved</w:t>
            </w:r>
          </w:p>
        </w:tc>
      </w:tr>
      <w:tr w14:paraId="78B846BF">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c>
          <w:tcPr>
            <w:tcW w:w="1089" w:type="dxa"/>
          </w:tcPr>
          <w:p w14:paraId="56190194">
            <w:pPr>
              <w:jc w:val="center"/>
              <w:rPr>
                <w:rFonts w:hint="default" w:ascii="Times New Roman" w:hAnsi="Times New Roman" w:cs="Times New Roman"/>
                <w:color w:val="E36C0A"/>
                <w:sz w:val="18"/>
                <w:szCs w:val="18"/>
                <w:lang w:val="en-US" w:eastAsia="zh-CN"/>
              </w:rPr>
            </w:pPr>
            <w:r>
              <w:rPr>
                <w:rFonts w:hint="default" w:ascii="Times New Roman" w:hAnsi="Times New Roman" w:cs="Times New Roman"/>
                <w:color w:val="E36C0A"/>
                <w:sz w:val="18"/>
                <w:szCs w:val="18"/>
                <w:lang w:val="en-US" w:eastAsia="zh-CN"/>
              </w:rPr>
              <w:t>0xA5</w:t>
            </w:r>
          </w:p>
        </w:tc>
        <w:tc>
          <w:tcPr>
            <w:tcW w:w="1509" w:type="dxa"/>
          </w:tcPr>
          <w:p w14:paraId="21D99790">
            <w:pPr>
              <w:jc w:val="center"/>
              <w:rPr>
                <w:rFonts w:hint="default" w:ascii="Times New Roman" w:hAnsi="Times New Roman" w:cs="Times New Roman"/>
                <w:color w:val="E36C0A"/>
                <w:sz w:val="18"/>
                <w:szCs w:val="18"/>
              </w:rPr>
            </w:pPr>
            <w:r>
              <w:rPr>
                <w:rFonts w:hint="default" w:ascii="Times New Roman" w:hAnsi="Times New Roman" w:cs="Times New Roman"/>
                <w:color w:val="E36C0A"/>
                <w:sz w:val="18"/>
                <w:szCs w:val="18"/>
              </w:rPr>
              <w:t xml:space="preserve">1 </w:t>
            </w:r>
            <w:r>
              <w:rPr>
                <w:rFonts w:hint="default" w:ascii="Times New Roman" w:hAnsi="Times New Roman" w:cs="Times New Roman"/>
                <w:color w:val="E36C0A"/>
                <w:sz w:val="18"/>
                <w:szCs w:val="18"/>
                <w:lang w:eastAsia="zh-CN"/>
              </w:rPr>
              <w:t>byte+10 bytes</w:t>
            </w:r>
          </w:p>
        </w:tc>
        <w:tc>
          <w:tcPr>
            <w:tcW w:w="6977" w:type="dxa"/>
          </w:tcPr>
          <w:p w14:paraId="1E4196C1">
            <w:pPr>
              <w:jc w:val="left"/>
              <w:rPr>
                <w:rFonts w:hint="default" w:ascii="Times New Roman" w:hAnsi="Times New Roman" w:cs="Times New Roman"/>
                <w:color w:val="E36C0A"/>
                <w:sz w:val="18"/>
                <w:szCs w:val="18"/>
              </w:rPr>
            </w:pPr>
            <w:r>
              <w:rPr>
                <w:rFonts w:hint="default" w:ascii="Times New Roman" w:hAnsi="Times New Roman" w:cs="Times New Roman"/>
                <w:color w:val="E36C0A"/>
                <w:sz w:val="18"/>
                <w:szCs w:val="18"/>
                <w:lang w:eastAsia="zh-CN"/>
              </w:rPr>
              <w:t xml:space="preserve">Air conditioning </w:t>
            </w:r>
            <w:r>
              <w:rPr>
                <w:rFonts w:hint="default" w:ascii="Times New Roman" w:hAnsi="Times New Roman" w:cs="Times New Roman"/>
                <w:color w:val="E36C0A"/>
                <w:sz w:val="18"/>
                <w:szCs w:val="18"/>
              </w:rPr>
              <w:t xml:space="preserve">1 </w:t>
            </w:r>
            <w:r>
              <w:rPr>
                <w:rFonts w:hint="default" w:ascii="Times New Roman" w:hAnsi="Times New Roman" w:cs="Times New Roman"/>
                <w:color w:val="E36C0A"/>
                <w:sz w:val="18"/>
                <w:szCs w:val="18"/>
                <w:lang w:eastAsia="zh-CN"/>
              </w:rPr>
              <w:t>byte 0x01: turn on the air conditioning; 0x00: turn off the air conditioning 10 bytes reserved</w:t>
            </w:r>
          </w:p>
        </w:tc>
      </w:tr>
      <w:tr w14:paraId="3C409CBE">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c>
          <w:tcPr>
            <w:tcW w:w="1089" w:type="dxa"/>
          </w:tcPr>
          <w:p w14:paraId="66AF19F5">
            <w:pPr>
              <w:jc w:val="center"/>
              <w:rPr>
                <w:rFonts w:hint="default" w:ascii="Times New Roman" w:hAnsi="Times New Roman" w:cs="Times New Roman"/>
                <w:color w:val="E36C0A"/>
                <w:sz w:val="18"/>
                <w:szCs w:val="18"/>
                <w:lang w:val="en-US" w:eastAsia="zh-CN"/>
              </w:rPr>
            </w:pPr>
            <w:r>
              <w:rPr>
                <w:rFonts w:hint="default" w:ascii="Times New Roman" w:hAnsi="Times New Roman" w:cs="Times New Roman"/>
                <w:color w:val="E36C0A"/>
                <w:sz w:val="18"/>
                <w:szCs w:val="18"/>
                <w:lang w:val="en-US" w:eastAsia="zh-CN"/>
              </w:rPr>
              <w:t>0xA6</w:t>
            </w:r>
          </w:p>
        </w:tc>
        <w:tc>
          <w:tcPr>
            <w:tcW w:w="1509" w:type="dxa"/>
          </w:tcPr>
          <w:p w14:paraId="1AF063BF">
            <w:pPr>
              <w:jc w:val="center"/>
              <w:rPr>
                <w:rFonts w:hint="default" w:ascii="Times New Roman" w:hAnsi="Times New Roman" w:cs="Times New Roman"/>
                <w:color w:val="E36C0A"/>
                <w:sz w:val="18"/>
                <w:szCs w:val="18"/>
              </w:rPr>
            </w:pPr>
            <w:r>
              <w:rPr>
                <w:rFonts w:hint="default" w:ascii="Times New Roman" w:hAnsi="Times New Roman" w:cs="Times New Roman"/>
                <w:color w:val="E36C0A"/>
                <w:sz w:val="18"/>
                <w:szCs w:val="18"/>
              </w:rPr>
              <w:t xml:space="preserve">1 </w:t>
            </w:r>
            <w:r>
              <w:rPr>
                <w:rFonts w:hint="default" w:ascii="Times New Roman" w:hAnsi="Times New Roman" w:cs="Times New Roman"/>
                <w:color w:val="E36C0A"/>
                <w:sz w:val="18"/>
                <w:szCs w:val="18"/>
                <w:lang w:eastAsia="zh-CN"/>
              </w:rPr>
              <w:t>byte+10 bytes</w:t>
            </w:r>
          </w:p>
        </w:tc>
        <w:tc>
          <w:tcPr>
            <w:tcW w:w="6977" w:type="dxa"/>
          </w:tcPr>
          <w:p w14:paraId="3D7FB475">
            <w:pPr>
              <w:jc w:val="left"/>
              <w:rPr>
                <w:rFonts w:hint="default" w:ascii="Times New Roman" w:hAnsi="Times New Roman" w:cs="Times New Roman"/>
                <w:color w:val="E36C0A"/>
                <w:sz w:val="18"/>
                <w:szCs w:val="18"/>
              </w:rPr>
            </w:pPr>
            <w:r>
              <w:rPr>
                <w:rFonts w:hint="default" w:ascii="Times New Roman" w:hAnsi="Times New Roman" w:cs="Times New Roman"/>
                <w:color w:val="E36C0A"/>
                <w:sz w:val="18"/>
                <w:szCs w:val="18"/>
                <w:lang w:eastAsia="zh-CN"/>
              </w:rPr>
              <w:t xml:space="preserve">Wiper </w:t>
            </w:r>
            <w:r>
              <w:rPr>
                <w:rFonts w:hint="default" w:ascii="Times New Roman" w:hAnsi="Times New Roman" w:cs="Times New Roman"/>
                <w:color w:val="E36C0A"/>
                <w:sz w:val="18"/>
                <w:szCs w:val="18"/>
              </w:rPr>
              <w:t xml:space="preserve">1 </w:t>
            </w:r>
            <w:r>
              <w:rPr>
                <w:rFonts w:hint="default" w:ascii="Times New Roman" w:hAnsi="Times New Roman" w:cs="Times New Roman"/>
                <w:color w:val="E36C0A"/>
                <w:sz w:val="18"/>
                <w:szCs w:val="18"/>
                <w:lang w:eastAsia="zh-CN"/>
              </w:rPr>
              <w:t>byte 0x01: open the wiper; 0x00: close the wiper 10 bytes reserved</w:t>
            </w:r>
          </w:p>
        </w:tc>
      </w:tr>
      <w:tr w14:paraId="38260C90">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rPr>
          <w:trHeight w:val="90" w:hRule="atLeast"/>
        </w:trPr>
        <w:tc>
          <w:tcPr>
            <w:tcW w:w="1089" w:type="dxa"/>
          </w:tcPr>
          <w:p w14:paraId="6ED8CEFB">
            <w:pPr>
              <w:jc w:val="center"/>
              <w:rPr>
                <w:rFonts w:hint="default" w:ascii="Times New Roman" w:hAnsi="Times New Roman" w:cs="Times New Roman"/>
                <w:color w:val="E36C0A"/>
                <w:sz w:val="18"/>
                <w:szCs w:val="18"/>
                <w:lang w:val="en-US" w:eastAsia="zh-CN"/>
              </w:rPr>
            </w:pPr>
            <w:r>
              <w:rPr>
                <w:rFonts w:hint="default" w:ascii="Times New Roman" w:hAnsi="Times New Roman" w:cs="Times New Roman"/>
                <w:color w:val="E36C0A"/>
                <w:sz w:val="18"/>
                <w:szCs w:val="18"/>
                <w:lang w:val="en-US" w:eastAsia="zh-CN"/>
              </w:rPr>
              <w:t>0xA7</w:t>
            </w:r>
          </w:p>
        </w:tc>
        <w:tc>
          <w:tcPr>
            <w:tcW w:w="1509" w:type="dxa"/>
          </w:tcPr>
          <w:p w14:paraId="0F4069F4">
            <w:pPr>
              <w:jc w:val="center"/>
              <w:rPr>
                <w:rFonts w:hint="default" w:ascii="Times New Roman" w:hAnsi="Times New Roman" w:cs="Times New Roman"/>
                <w:color w:val="E36C0A"/>
                <w:sz w:val="18"/>
                <w:szCs w:val="18"/>
              </w:rPr>
            </w:pPr>
            <w:r>
              <w:rPr>
                <w:rFonts w:hint="default" w:ascii="Times New Roman" w:hAnsi="Times New Roman" w:cs="Times New Roman"/>
                <w:color w:val="E36C0A"/>
                <w:sz w:val="18"/>
                <w:szCs w:val="18"/>
              </w:rPr>
              <w:t xml:space="preserve">1 </w:t>
            </w:r>
            <w:r>
              <w:rPr>
                <w:rFonts w:hint="default" w:ascii="Times New Roman" w:hAnsi="Times New Roman" w:cs="Times New Roman"/>
                <w:color w:val="E36C0A"/>
                <w:sz w:val="18"/>
                <w:szCs w:val="18"/>
                <w:lang w:eastAsia="zh-CN"/>
              </w:rPr>
              <w:t>byte+10 bytes</w:t>
            </w:r>
          </w:p>
        </w:tc>
        <w:tc>
          <w:tcPr>
            <w:tcW w:w="6977" w:type="dxa"/>
          </w:tcPr>
          <w:p w14:paraId="3E0C34E7">
            <w:pPr>
              <w:jc w:val="left"/>
              <w:rPr>
                <w:rFonts w:hint="default" w:ascii="Times New Roman" w:hAnsi="Times New Roman" w:cs="Times New Roman"/>
                <w:color w:val="E36C0A"/>
                <w:sz w:val="18"/>
                <w:szCs w:val="18"/>
              </w:rPr>
            </w:pPr>
            <w:r>
              <w:rPr>
                <w:rFonts w:hint="default" w:ascii="Times New Roman" w:hAnsi="Times New Roman" w:cs="Times New Roman"/>
                <w:color w:val="E36C0A"/>
                <w:sz w:val="18"/>
                <w:szCs w:val="18"/>
                <w:lang w:eastAsia="zh-CN"/>
              </w:rPr>
              <w:t xml:space="preserve">Skylight </w:t>
            </w:r>
            <w:r>
              <w:rPr>
                <w:rFonts w:hint="default" w:ascii="Times New Roman" w:hAnsi="Times New Roman" w:cs="Times New Roman"/>
                <w:color w:val="E36C0A"/>
                <w:sz w:val="18"/>
                <w:szCs w:val="18"/>
              </w:rPr>
              <w:t xml:space="preserve">1 </w:t>
            </w:r>
            <w:r>
              <w:rPr>
                <w:rFonts w:hint="default" w:ascii="Times New Roman" w:hAnsi="Times New Roman" w:cs="Times New Roman"/>
                <w:color w:val="E36C0A"/>
                <w:sz w:val="18"/>
                <w:szCs w:val="18"/>
                <w:lang w:eastAsia="zh-CN"/>
              </w:rPr>
              <w:t>byte 0x01: open skylight; 0x00: close skylight 10 bytes reserved</w:t>
            </w:r>
          </w:p>
        </w:tc>
      </w:tr>
      <w:tr w14:paraId="7D7B73C1">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c>
          <w:tcPr>
            <w:tcW w:w="1089" w:type="dxa"/>
          </w:tcPr>
          <w:p w14:paraId="3AEA5C0B">
            <w:pPr>
              <w:jc w:val="center"/>
              <w:rPr>
                <w:rFonts w:hint="default" w:ascii="Times New Roman" w:hAnsi="Times New Roman" w:cs="Times New Roman"/>
                <w:color w:val="E36C0A"/>
                <w:sz w:val="18"/>
                <w:szCs w:val="18"/>
                <w:highlight w:val="yellow"/>
                <w:lang w:val="en-US" w:eastAsia="zh-CN"/>
              </w:rPr>
            </w:pPr>
            <w:r>
              <w:rPr>
                <w:rFonts w:hint="default" w:ascii="Times New Roman" w:hAnsi="Times New Roman" w:cs="Times New Roman"/>
                <w:color w:val="E36C0A"/>
                <w:sz w:val="18"/>
                <w:szCs w:val="18"/>
                <w:highlight w:val="yellow"/>
                <w:lang w:val="en-US" w:eastAsia="zh-CN"/>
              </w:rPr>
              <w:t>0xA8</w:t>
            </w:r>
          </w:p>
        </w:tc>
        <w:tc>
          <w:tcPr>
            <w:tcW w:w="1509" w:type="dxa"/>
          </w:tcPr>
          <w:p w14:paraId="7F611785">
            <w:pPr>
              <w:jc w:val="center"/>
              <w:rPr>
                <w:rFonts w:hint="default" w:ascii="Times New Roman" w:hAnsi="Times New Roman" w:cs="Times New Roman"/>
                <w:color w:val="E36C0A"/>
                <w:sz w:val="18"/>
                <w:szCs w:val="18"/>
                <w:highlight w:val="yellow"/>
              </w:rPr>
            </w:pPr>
            <w:r>
              <w:rPr>
                <w:rFonts w:hint="default" w:ascii="Times New Roman" w:hAnsi="Times New Roman" w:cs="Times New Roman"/>
                <w:color w:val="E36C0A"/>
                <w:sz w:val="18"/>
                <w:szCs w:val="18"/>
                <w:highlight w:val="yellow"/>
              </w:rPr>
              <w:t xml:space="preserve">1 </w:t>
            </w:r>
            <w:r>
              <w:rPr>
                <w:rFonts w:hint="default" w:ascii="Times New Roman" w:hAnsi="Times New Roman" w:cs="Times New Roman"/>
                <w:color w:val="E36C0A"/>
                <w:sz w:val="18"/>
                <w:szCs w:val="18"/>
                <w:highlight w:val="yellow"/>
                <w:lang w:eastAsia="zh-CN"/>
              </w:rPr>
              <w:t>byte+10 bytes</w:t>
            </w:r>
          </w:p>
        </w:tc>
        <w:tc>
          <w:tcPr>
            <w:tcW w:w="6977" w:type="dxa"/>
          </w:tcPr>
          <w:p w14:paraId="134AA5E4">
            <w:pPr>
              <w:jc w:val="left"/>
              <w:rPr>
                <w:rFonts w:hint="default" w:ascii="Times New Roman" w:hAnsi="Times New Roman" w:cs="Times New Roman"/>
                <w:color w:val="E36C0A"/>
                <w:sz w:val="18"/>
                <w:szCs w:val="18"/>
                <w:highlight w:val="yellow"/>
                <w:lang w:eastAsia="zh-CN"/>
              </w:rPr>
            </w:pPr>
            <w:r>
              <w:rPr>
                <w:rFonts w:hint="default" w:ascii="Times New Roman" w:hAnsi="Times New Roman" w:cs="Times New Roman"/>
                <w:color w:val="E36C0A"/>
                <w:sz w:val="18"/>
                <w:szCs w:val="18"/>
                <w:highlight w:val="yellow"/>
                <w:lang w:val="en-US" w:eastAsia="zh-CN"/>
              </w:rPr>
              <w:t>Unlock and power on</w:t>
            </w:r>
            <w:r>
              <w:rPr>
                <w:rFonts w:hint="default" w:ascii="Times New Roman" w:hAnsi="Times New Roman" w:cs="Times New Roman"/>
                <w:color w:val="E36C0A"/>
                <w:sz w:val="18"/>
                <w:szCs w:val="18"/>
                <w:highlight w:val="yellow"/>
                <w:lang w:eastAsia="zh-CN"/>
              </w:rPr>
              <w:t xml:space="preserve">    </w:t>
            </w:r>
            <w:r>
              <w:rPr>
                <w:rFonts w:hint="default" w:ascii="Times New Roman" w:hAnsi="Times New Roman" w:cs="Times New Roman"/>
                <w:color w:val="E36C0A"/>
                <w:sz w:val="18"/>
                <w:szCs w:val="18"/>
                <w:highlight w:val="yellow"/>
              </w:rPr>
              <w:t xml:space="preserve">1 </w:t>
            </w:r>
            <w:r>
              <w:rPr>
                <w:rFonts w:hint="default" w:ascii="Times New Roman" w:hAnsi="Times New Roman" w:cs="Times New Roman"/>
                <w:color w:val="E36C0A"/>
                <w:sz w:val="18"/>
                <w:szCs w:val="18"/>
                <w:highlight w:val="yellow"/>
                <w:lang w:eastAsia="zh-CN"/>
              </w:rPr>
              <w:t xml:space="preserve">byte 0x01: </w:t>
            </w:r>
            <w:r>
              <w:rPr>
                <w:rFonts w:hint="default" w:ascii="Times New Roman" w:hAnsi="Times New Roman" w:cs="Times New Roman"/>
                <w:color w:val="E36C0A"/>
                <w:sz w:val="18"/>
                <w:szCs w:val="18"/>
                <w:highlight w:val="yellow"/>
                <w:lang w:val="en-US" w:eastAsia="zh-CN"/>
              </w:rPr>
              <w:t xml:space="preserve">unlock and power on </w:t>
            </w:r>
            <w:r>
              <w:rPr>
                <w:rFonts w:hint="default" w:ascii="Times New Roman" w:hAnsi="Times New Roman" w:cs="Times New Roman"/>
                <w:color w:val="E36C0A"/>
                <w:sz w:val="18"/>
                <w:szCs w:val="18"/>
                <w:highlight w:val="yellow"/>
                <w:lang w:eastAsia="zh-CN"/>
              </w:rPr>
              <w:t>10 bytes reserved</w:t>
            </w:r>
          </w:p>
        </w:tc>
      </w:tr>
      <w:tr w14:paraId="4628EB06">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c>
          <w:tcPr>
            <w:tcW w:w="1089" w:type="dxa"/>
          </w:tcPr>
          <w:p w14:paraId="14992AFF">
            <w:pPr>
              <w:jc w:val="center"/>
              <w:rPr>
                <w:rFonts w:hint="default" w:ascii="Times New Roman" w:hAnsi="Times New Roman" w:cs="Times New Roman"/>
                <w:color w:val="E36C0A"/>
                <w:sz w:val="18"/>
                <w:szCs w:val="18"/>
                <w:highlight w:val="yellow"/>
                <w:lang w:val="en-US" w:eastAsia="zh-CN"/>
              </w:rPr>
            </w:pPr>
            <w:r>
              <w:rPr>
                <w:rFonts w:hint="default" w:ascii="Times New Roman" w:hAnsi="Times New Roman" w:cs="Times New Roman"/>
                <w:color w:val="E36C0A"/>
                <w:sz w:val="18"/>
                <w:szCs w:val="18"/>
                <w:highlight w:val="yellow"/>
                <w:lang w:val="en-US" w:eastAsia="zh-CN"/>
              </w:rPr>
              <w:t>0xA9</w:t>
            </w:r>
          </w:p>
        </w:tc>
        <w:tc>
          <w:tcPr>
            <w:tcW w:w="1509" w:type="dxa"/>
          </w:tcPr>
          <w:p w14:paraId="11D0C684">
            <w:pPr>
              <w:jc w:val="center"/>
              <w:rPr>
                <w:rFonts w:hint="default" w:ascii="Times New Roman" w:hAnsi="Times New Roman" w:cs="Times New Roman"/>
                <w:color w:val="E36C0A"/>
                <w:sz w:val="18"/>
                <w:szCs w:val="18"/>
                <w:highlight w:val="yellow"/>
              </w:rPr>
            </w:pPr>
            <w:r>
              <w:rPr>
                <w:rFonts w:hint="default" w:ascii="Times New Roman" w:hAnsi="Times New Roman" w:cs="Times New Roman"/>
                <w:color w:val="E36C0A"/>
                <w:sz w:val="18"/>
                <w:szCs w:val="18"/>
                <w:highlight w:val="yellow"/>
              </w:rPr>
              <w:t xml:space="preserve">1 </w:t>
            </w:r>
            <w:r>
              <w:rPr>
                <w:rFonts w:hint="default" w:ascii="Times New Roman" w:hAnsi="Times New Roman" w:cs="Times New Roman"/>
                <w:color w:val="E36C0A"/>
                <w:sz w:val="18"/>
                <w:szCs w:val="18"/>
                <w:highlight w:val="yellow"/>
                <w:lang w:eastAsia="zh-CN"/>
              </w:rPr>
              <w:t>byte+10 bytes</w:t>
            </w:r>
          </w:p>
        </w:tc>
        <w:tc>
          <w:tcPr>
            <w:tcW w:w="6977" w:type="dxa"/>
          </w:tcPr>
          <w:p w14:paraId="6EEA08D1">
            <w:pPr>
              <w:jc w:val="left"/>
              <w:rPr>
                <w:rFonts w:hint="default" w:ascii="Times New Roman" w:hAnsi="Times New Roman" w:cs="Times New Roman"/>
                <w:color w:val="E36C0A"/>
                <w:sz w:val="18"/>
                <w:szCs w:val="18"/>
                <w:highlight w:val="yellow"/>
                <w:lang w:val="en-US" w:eastAsia="zh-CN"/>
              </w:rPr>
            </w:pPr>
            <w:r>
              <w:rPr>
                <w:rFonts w:hint="default" w:ascii="Times New Roman" w:hAnsi="Times New Roman" w:cs="Times New Roman"/>
                <w:color w:val="E36C0A"/>
                <w:sz w:val="18"/>
                <w:szCs w:val="18"/>
                <w:highlight w:val="yellow"/>
                <w:lang w:val="en-US" w:eastAsia="zh-CN"/>
              </w:rPr>
              <w:t xml:space="preserve">Lock and cut off oil and power </w:t>
            </w:r>
            <w:r>
              <w:rPr>
                <w:rFonts w:hint="default" w:ascii="Times New Roman" w:hAnsi="Times New Roman" w:cs="Times New Roman"/>
                <w:color w:val="E36C0A"/>
                <w:sz w:val="18"/>
                <w:szCs w:val="18"/>
                <w:highlight w:val="yellow"/>
              </w:rPr>
              <w:t xml:space="preserve">1 </w:t>
            </w:r>
            <w:r>
              <w:rPr>
                <w:rFonts w:hint="default" w:ascii="Times New Roman" w:hAnsi="Times New Roman" w:cs="Times New Roman"/>
                <w:color w:val="E36C0A"/>
                <w:sz w:val="18"/>
                <w:szCs w:val="18"/>
                <w:highlight w:val="yellow"/>
                <w:lang w:eastAsia="zh-CN"/>
              </w:rPr>
              <w:t xml:space="preserve">byte 0x01: </w:t>
            </w:r>
            <w:r>
              <w:rPr>
                <w:rFonts w:hint="default" w:ascii="Times New Roman" w:hAnsi="Times New Roman" w:cs="Times New Roman"/>
                <w:color w:val="E36C0A"/>
                <w:sz w:val="18"/>
                <w:szCs w:val="18"/>
                <w:highlight w:val="yellow"/>
                <w:lang w:val="en-US" w:eastAsia="zh-CN"/>
              </w:rPr>
              <w:t xml:space="preserve">Lock and cut off oil and power </w:t>
            </w:r>
            <w:r>
              <w:rPr>
                <w:rFonts w:hint="default" w:ascii="Times New Roman" w:hAnsi="Times New Roman" w:cs="Times New Roman"/>
                <w:color w:val="E36C0A"/>
                <w:sz w:val="18"/>
                <w:szCs w:val="18"/>
                <w:highlight w:val="yellow"/>
                <w:lang w:eastAsia="zh-CN"/>
              </w:rPr>
              <w:t>10 bytes reserved</w:t>
            </w:r>
          </w:p>
        </w:tc>
      </w:tr>
      <w:tr w14:paraId="1D725146">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rPr>
          <w:trHeight w:val="416" w:hRule="atLeast"/>
        </w:trPr>
        <w:tc>
          <w:tcPr>
            <w:tcW w:w="1089" w:type="dxa"/>
          </w:tcPr>
          <w:p w14:paraId="58A17ABC">
            <w:pPr>
              <w:jc w:val="center"/>
              <w:rPr>
                <w:rFonts w:hint="default" w:ascii="Times New Roman" w:hAnsi="Times New Roman" w:cs="Times New Roman"/>
                <w:color w:val="E36C0A"/>
                <w:sz w:val="18"/>
                <w:szCs w:val="18"/>
                <w:highlight w:val="yellow"/>
                <w:lang w:val="en-US" w:eastAsia="zh-CN"/>
              </w:rPr>
            </w:pPr>
            <w:r>
              <w:rPr>
                <w:rFonts w:hint="default" w:ascii="Times New Roman" w:hAnsi="Times New Roman" w:cs="Times New Roman"/>
                <w:color w:val="E36C0A"/>
                <w:sz w:val="18"/>
                <w:szCs w:val="18"/>
                <w:lang w:val="en-US" w:eastAsia="zh-CN"/>
              </w:rPr>
              <w:t>0xAA</w:t>
            </w:r>
          </w:p>
        </w:tc>
        <w:tc>
          <w:tcPr>
            <w:tcW w:w="1509" w:type="dxa"/>
          </w:tcPr>
          <w:p w14:paraId="29A68499">
            <w:pPr>
              <w:jc w:val="center"/>
              <w:rPr>
                <w:rFonts w:hint="default" w:ascii="Times New Roman" w:hAnsi="Times New Roman" w:cs="Times New Roman"/>
                <w:color w:val="E36C0A"/>
                <w:sz w:val="18"/>
                <w:szCs w:val="18"/>
                <w:highlight w:val="yellow"/>
              </w:rPr>
            </w:pPr>
            <w:r>
              <w:rPr>
                <w:rFonts w:hint="default" w:ascii="Times New Roman" w:hAnsi="Times New Roman" w:cs="Times New Roman"/>
                <w:color w:val="E36C0A"/>
                <w:sz w:val="18"/>
                <w:szCs w:val="18"/>
                <w:lang w:val="en-US" w:eastAsia="zh-CN"/>
              </w:rPr>
              <w:t xml:space="preserve">2 </w:t>
            </w:r>
            <w:r>
              <w:rPr>
                <w:rFonts w:hint="default" w:ascii="Times New Roman" w:hAnsi="Times New Roman" w:cs="Times New Roman"/>
                <w:color w:val="E36C0A"/>
                <w:sz w:val="18"/>
                <w:szCs w:val="18"/>
                <w:lang w:eastAsia="zh-CN"/>
              </w:rPr>
              <w:t xml:space="preserve">bytes + </w:t>
            </w:r>
            <w:r>
              <w:rPr>
                <w:rFonts w:hint="default" w:ascii="Times New Roman" w:hAnsi="Times New Roman" w:cs="Times New Roman"/>
                <w:color w:val="E36C0A"/>
                <w:sz w:val="18"/>
                <w:szCs w:val="18"/>
                <w:lang w:val="en-US" w:eastAsia="zh-CN"/>
              </w:rPr>
              <w:t xml:space="preserve">9 </w:t>
            </w:r>
            <w:r>
              <w:rPr>
                <w:rFonts w:hint="default" w:ascii="Times New Roman" w:hAnsi="Times New Roman" w:cs="Times New Roman"/>
                <w:color w:val="E36C0A"/>
                <w:sz w:val="18"/>
                <w:szCs w:val="18"/>
                <w:lang w:eastAsia="zh-CN"/>
              </w:rPr>
              <w:t>bytes</w:t>
            </w:r>
          </w:p>
        </w:tc>
        <w:tc>
          <w:tcPr>
            <w:tcW w:w="6977" w:type="dxa"/>
          </w:tcPr>
          <w:p w14:paraId="726C3F3D">
            <w:pPr>
              <w:jc w:val="left"/>
              <w:rPr>
                <w:rFonts w:hint="default" w:ascii="Times New Roman" w:hAnsi="Times New Roman" w:cs="Times New Roman"/>
                <w:color w:val="E36C0A"/>
                <w:sz w:val="18"/>
                <w:szCs w:val="18"/>
                <w:highlight w:val="yellow"/>
                <w:lang w:val="en-US" w:eastAsia="zh-CN"/>
              </w:rPr>
            </w:pPr>
            <w:r>
              <w:rPr>
                <w:rFonts w:hint="default" w:ascii="Times New Roman" w:hAnsi="Times New Roman" w:cs="Times New Roman"/>
                <w:color w:val="E36C0A"/>
                <w:sz w:val="18"/>
                <w:szCs w:val="18"/>
                <w:lang w:val="en-US" w:eastAsia="zh-CN"/>
              </w:rPr>
              <w:t>OUT Control</w:t>
            </w:r>
            <w:r>
              <w:rPr>
                <w:rFonts w:hint="default" w:ascii="Times New Roman" w:hAnsi="Times New Roman" w:cs="Times New Roman"/>
                <w:color w:val="E36C0A"/>
                <w:sz w:val="18"/>
                <w:szCs w:val="18"/>
                <w:lang w:eastAsia="zh-CN"/>
              </w:rPr>
              <w:t xml:space="preserve">  </w:t>
            </w:r>
            <w:r>
              <w:rPr>
                <w:rFonts w:hint="default" w:ascii="Times New Roman" w:hAnsi="Times New Roman" w:cs="Times New Roman"/>
                <w:color w:val="E36C0A"/>
                <w:sz w:val="18"/>
                <w:szCs w:val="18"/>
                <w:lang w:val="en-US" w:eastAsia="zh-CN"/>
              </w:rPr>
              <w:t xml:space="preserve">   </w:t>
            </w:r>
            <w:r>
              <w:rPr>
                <w:rFonts w:hint="default" w:ascii="Times New Roman" w:hAnsi="Times New Roman" w:cs="Times New Roman"/>
                <w:color w:val="E36C0A"/>
                <w:sz w:val="18"/>
                <w:szCs w:val="18"/>
              </w:rPr>
              <w:t xml:space="preserve">1 </w:t>
            </w:r>
            <w:r>
              <w:rPr>
                <w:rFonts w:hint="default" w:ascii="Times New Roman" w:hAnsi="Times New Roman" w:cs="Times New Roman"/>
                <w:color w:val="E36C0A"/>
                <w:sz w:val="18"/>
                <w:szCs w:val="18"/>
                <w:lang w:eastAsia="zh-CN"/>
              </w:rPr>
              <w:t xml:space="preserve">byte </w:t>
            </w:r>
            <w:r>
              <w:rPr>
                <w:rFonts w:hint="default" w:ascii="Times New Roman" w:hAnsi="Times New Roman" w:cs="Times New Roman"/>
                <w:color w:val="E36C0A"/>
                <w:sz w:val="18"/>
                <w:szCs w:val="18"/>
                <w:lang w:val="en-US" w:eastAsia="zh-CN"/>
              </w:rPr>
              <w:t>0x01: pull OUT1 high 0x00: pull OUT1 low</w:t>
            </w:r>
            <w:r>
              <w:rPr>
                <w:rFonts w:hint="default" w:ascii="Times New Roman" w:hAnsi="Times New Roman" w:cs="Times New Roman"/>
                <w:color w:val="E36C0A"/>
                <w:sz w:val="18"/>
                <w:szCs w:val="18"/>
                <w:lang w:eastAsia="zh-CN"/>
              </w:rPr>
              <w:t xml:space="preserve">   </w:t>
            </w:r>
            <w:r>
              <w:rPr>
                <w:rFonts w:hint="default" w:ascii="Times New Roman" w:hAnsi="Times New Roman" w:cs="Times New Roman"/>
                <w:color w:val="E36C0A"/>
                <w:sz w:val="18"/>
                <w:szCs w:val="18"/>
                <w:lang w:val="en-US" w:eastAsia="zh-CN"/>
              </w:rPr>
              <w:t xml:space="preserve">2 </w:t>
            </w:r>
            <w:r>
              <w:rPr>
                <w:rFonts w:hint="default" w:ascii="Times New Roman" w:hAnsi="Times New Roman" w:cs="Times New Roman"/>
                <w:color w:val="E36C0A"/>
                <w:sz w:val="18"/>
                <w:szCs w:val="18"/>
                <w:lang w:eastAsia="zh-CN"/>
              </w:rPr>
              <w:t xml:space="preserve">bytes </w:t>
            </w:r>
            <w:r>
              <w:rPr>
                <w:rFonts w:hint="default" w:ascii="Times New Roman" w:hAnsi="Times New Roman" w:cs="Times New Roman"/>
                <w:color w:val="E36C0A"/>
                <w:sz w:val="18"/>
                <w:szCs w:val="18"/>
                <w:lang w:val="en-US" w:eastAsia="zh-CN"/>
              </w:rPr>
              <w:t>0x01: pull OUT2 high 0x00: pull OUT2 low</w:t>
            </w:r>
            <w:r>
              <w:rPr>
                <w:rFonts w:hint="default" w:ascii="Times New Roman" w:hAnsi="Times New Roman" w:cs="Times New Roman"/>
                <w:color w:val="E36C0A"/>
                <w:sz w:val="18"/>
                <w:szCs w:val="18"/>
                <w:lang w:eastAsia="zh-CN"/>
              </w:rPr>
              <w:t xml:space="preserve">       </w:t>
            </w:r>
            <w:r>
              <w:rPr>
                <w:rFonts w:hint="default" w:ascii="Times New Roman" w:hAnsi="Times New Roman" w:cs="Times New Roman"/>
                <w:color w:val="E36C0A"/>
                <w:sz w:val="18"/>
                <w:szCs w:val="18"/>
                <w:lang w:val="en-US" w:eastAsia="zh-CN"/>
              </w:rPr>
              <w:t xml:space="preserve">9 </w:t>
            </w:r>
            <w:r>
              <w:rPr>
                <w:rFonts w:hint="default" w:ascii="Times New Roman" w:hAnsi="Times New Roman" w:cs="Times New Roman"/>
                <w:color w:val="E36C0A"/>
                <w:sz w:val="18"/>
                <w:szCs w:val="18"/>
                <w:lang w:eastAsia="zh-CN"/>
              </w:rPr>
              <w:t>bytes reserved</w:t>
            </w:r>
          </w:p>
        </w:tc>
      </w:tr>
      <w:tr w14:paraId="06689EFD">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rPr>
          <w:trHeight w:val="416" w:hRule="atLeast"/>
        </w:trPr>
        <w:tc>
          <w:tcPr>
            <w:tcW w:w="1089" w:type="dxa"/>
            <w:shd w:val="clear" w:color="auto" w:fill="auto"/>
            <w:vAlign w:val="top"/>
          </w:tcPr>
          <w:p w14:paraId="49158AB3">
            <w:pPr>
              <w:jc w:val="center"/>
              <w:rPr>
                <w:rFonts w:hint="default" w:ascii="Times New Roman" w:hAnsi="Times New Roman" w:eastAsia="宋体" w:cs="Times New Roman"/>
                <w:color w:val="E36C0A"/>
                <w:sz w:val="18"/>
                <w:szCs w:val="18"/>
                <w:highlight w:val="none"/>
                <w:lang w:val="en-US" w:eastAsia="zh-CN" w:bidi="ar-SA"/>
              </w:rPr>
            </w:pPr>
            <w:r>
              <w:rPr>
                <w:rFonts w:hint="default" w:ascii="Times New Roman" w:hAnsi="Times New Roman" w:cs="Times New Roman"/>
                <w:color w:val="E36C0A"/>
                <w:sz w:val="18"/>
                <w:szCs w:val="18"/>
                <w:highlight w:val="none"/>
                <w:lang w:val="en-US" w:eastAsia="zh-CN"/>
              </w:rPr>
              <w:t>0xAB</w:t>
            </w:r>
          </w:p>
        </w:tc>
        <w:tc>
          <w:tcPr>
            <w:tcW w:w="1509" w:type="dxa"/>
            <w:shd w:val="clear" w:color="auto" w:fill="auto"/>
            <w:vAlign w:val="top"/>
          </w:tcPr>
          <w:p w14:paraId="0BA9070F">
            <w:pPr>
              <w:jc w:val="center"/>
              <w:rPr>
                <w:rFonts w:hint="default" w:ascii="Times New Roman" w:hAnsi="Times New Roman" w:eastAsia="宋体" w:cs="Times New Roman"/>
                <w:color w:val="E36C0A"/>
                <w:sz w:val="18"/>
                <w:szCs w:val="18"/>
                <w:highlight w:val="none"/>
                <w:lang w:val="en-US" w:eastAsia="zh-CN" w:bidi="ar-SA"/>
              </w:rPr>
            </w:pPr>
            <w:r>
              <w:rPr>
                <w:rFonts w:hint="default" w:ascii="Times New Roman" w:hAnsi="Times New Roman" w:cs="Times New Roman"/>
                <w:color w:val="E36C0A"/>
                <w:sz w:val="18"/>
                <w:szCs w:val="18"/>
                <w:highlight w:val="none"/>
              </w:rPr>
              <w:t>1</w:t>
            </w:r>
            <w:r>
              <w:rPr>
                <w:rFonts w:hint="default" w:ascii="Times New Roman" w:hAnsi="Times New Roman" w:cs="Times New Roman"/>
                <w:color w:val="E36C0A"/>
                <w:sz w:val="18"/>
                <w:szCs w:val="18"/>
                <w:highlight w:val="none"/>
                <w:lang w:eastAsia="zh-CN"/>
              </w:rPr>
              <w:t>byte+10byte</w:t>
            </w:r>
          </w:p>
        </w:tc>
        <w:tc>
          <w:tcPr>
            <w:tcW w:w="6977" w:type="dxa"/>
            <w:shd w:val="clear" w:color="auto" w:fill="auto"/>
            <w:vAlign w:val="top"/>
          </w:tcPr>
          <w:p w14:paraId="77A5C692">
            <w:pPr>
              <w:jc w:val="left"/>
              <w:rPr>
                <w:rFonts w:hint="default" w:ascii="Times New Roman" w:hAnsi="Times New Roman" w:cs="Times New Roman"/>
                <w:color w:val="E36C0A"/>
                <w:sz w:val="18"/>
                <w:szCs w:val="18"/>
                <w:highlight w:val="none"/>
                <w:lang w:val="en-US" w:eastAsia="zh-CN"/>
              </w:rPr>
            </w:pPr>
            <w:r>
              <w:rPr>
                <w:rFonts w:hint="default" w:ascii="Times New Roman" w:hAnsi="Times New Roman" w:cs="Times New Roman"/>
                <w:color w:val="E36C0A"/>
                <w:sz w:val="18"/>
                <w:szCs w:val="18"/>
                <w:highlight w:val="none"/>
                <w:lang w:val="en-US" w:eastAsia="zh-CN"/>
              </w:rPr>
              <w:t>Key power switch 1-byte 0x01: No power supply; 0x00: Power supply reserved for 10 bytes</w:t>
            </w:r>
          </w:p>
          <w:p w14:paraId="35838785">
            <w:pPr>
              <w:jc w:val="left"/>
              <w:rPr>
                <w:rFonts w:hint="default" w:ascii="Times New Roman" w:hAnsi="Times New Roman" w:cs="Times New Roman"/>
                <w:color w:val="E36C0A"/>
                <w:sz w:val="18"/>
                <w:szCs w:val="18"/>
                <w:highlight w:val="none"/>
                <w:lang w:val="en-US" w:eastAsia="zh-CN"/>
              </w:rPr>
            </w:pPr>
            <w:r>
              <w:rPr>
                <w:rFonts w:hint="default" w:ascii="Times New Roman" w:hAnsi="Times New Roman" w:cs="Times New Roman"/>
                <w:color w:val="E36C0A"/>
                <w:sz w:val="18"/>
                <w:szCs w:val="18"/>
                <w:highlight w:val="none"/>
                <w:lang w:val="en-US" w:eastAsia="zh-CN"/>
              </w:rPr>
              <w:t>explain:</w:t>
            </w:r>
          </w:p>
          <w:p w14:paraId="20E0F5D4">
            <w:pPr>
              <w:jc w:val="left"/>
              <w:rPr>
                <w:rFonts w:hint="default" w:ascii="Times New Roman" w:hAnsi="Times New Roman" w:cs="Times New Roman"/>
                <w:color w:val="E36C0A"/>
                <w:sz w:val="18"/>
                <w:szCs w:val="18"/>
                <w:highlight w:val="none"/>
                <w:lang w:val="en-US" w:eastAsia="zh-CN"/>
              </w:rPr>
            </w:pPr>
            <w:r>
              <w:rPr>
                <w:rFonts w:hint="default" w:ascii="Times New Roman" w:hAnsi="Times New Roman" w:cs="Times New Roman"/>
                <w:color w:val="E36C0A"/>
                <w:sz w:val="18"/>
                <w:szCs w:val="18"/>
                <w:highlight w:val="none"/>
                <w:lang w:val="en-US" w:eastAsia="zh-CN"/>
              </w:rPr>
              <w:t>When the key power switch is set to no power supply, the vehicle can be successfully unlocked and locked through the central locking system, but the presence of the key cannot be detected, which means the ignition cannot be started;</w:t>
            </w:r>
          </w:p>
          <w:p w14:paraId="7F357040">
            <w:pPr>
              <w:jc w:val="left"/>
              <w:rPr>
                <w:rFonts w:hint="default" w:ascii="Times New Roman" w:hAnsi="Times New Roman" w:cs="Times New Roman"/>
                <w:color w:val="E36C0A"/>
                <w:sz w:val="18"/>
                <w:szCs w:val="18"/>
                <w:highlight w:val="none"/>
                <w:lang w:val="en-US" w:eastAsia="zh-CN"/>
              </w:rPr>
            </w:pPr>
            <w:r>
              <w:rPr>
                <w:rFonts w:hint="default" w:ascii="Times New Roman" w:hAnsi="Times New Roman" w:cs="Times New Roman"/>
                <w:color w:val="E36C0A"/>
                <w:sz w:val="18"/>
                <w:szCs w:val="18"/>
                <w:highlight w:val="none"/>
                <w:lang w:val="en-US" w:eastAsia="zh-CN"/>
              </w:rPr>
              <w:t>When the key power switch is set to power supply, the vehicle can be successfully unlocked and locked through the central locking system, and the presence of the key can be detected, indicating ignition and start;</w:t>
            </w:r>
          </w:p>
          <w:p w14:paraId="463B1E4D">
            <w:pPr>
              <w:jc w:val="left"/>
              <w:rPr>
                <w:rFonts w:hint="default" w:ascii="Times New Roman" w:hAnsi="Times New Roman" w:eastAsia="宋体" w:cs="Times New Roman"/>
                <w:color w:val="E36C0A"/>
                <w:sz w:val="18"/>
                <w:szCs w:val="18"/>
                <w:highlight w:val="none"/>
                <w:lang w:val="en-US" w:eastAsia="zh-CN" w:bidi="ar-SA"/>
              </w:rPr>
            </w:pPr>
            <w:r>
              <w:rPr>
                <w:rFonts w:hint="default" w:ascii="Times New Roman" w:hAnsi="Times New Roman" w:cs="Times New Roman"/>
                <w:color w:val="E36C0A"/>
                <w:sz w:val="18"/>
                <w:szCs w:val="18"/>
                <w:highlight w:val="none"/>
                <w:lang w:val="en-US" w:eastAsia="zh-CN"/>
              </w:rPr>
              <w:t>This command is only used when it is necessary to forcibly turn off the key power supply. Under normal circumstances, the central locking unlock key is powered on, while the central locking lock lock key is not powered on.</w:t>
            </w:r>
          </w:p>
        </w:tc>
      </w:tr>
      <w:tr w14:paraId="64244E79">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rPr>
          <w:trHeight w:val="416" w:hRule="atLeast"/>
        </w:trPr>
        <w:tc>
          <w:tcPr>
            <w:tcW w:w="1089" w:type="dxa"/>
            <w:shd w:val="clear" w:color="auto" w:fill="auto"/>
            <w:vAlign w:val="top"/>
          </w:tcPr>
          <w:p w14:paraId="4957B20D">
            <w:pPr>
              <w:jc w:val="center"/>
              <w:rPr>
                <w:rFonts w:hint="default" w:ascii="Times New Roman" w:hAnsi="Times New Roman" w:eastAsia="宋体" w:cs="Times New Roman"/>
                <w:color w:val="E36C0A"/>
                <w:sz w:val="18"/>
                <w:szCs w:val="18"/>
                <w:highlight w:val="yellow"/>
                <w:lang w:val="en-US" w:eastAsia="zh-CN" w:bidi="ar-SA"/>
              </w:rPr>
            </w:pPr>
            <w:r>
              <w:rPr>
                <w:rFonts w:hint="default" w:ascii="Times New Roman" w:hAnsi="Times New Roman" w:cs="Times New Roman"/>
                <w:color w:val="E36C0A"/>
                <w:sz w:val="18"/>
                <w:szCs w:val="18"/>
                <w:highlight w:val="yellow"/>
                <w:lang w:val="en-US" w:eastAsia="zh-CN"/>
              </w:rPr>
              <w:t>0xAC</w:t>
            </w:r>
          </w:p>
        </w:tc>
        <w:tc>
          <w:tcPr>
            <w:tcW w:w="1509" w:type="dxa"/>
            <w:shd w:val="clear" w:color="auto" w:fill="auto"/>
            <w:vAlign w:val="top"/>
          </w:tcPr>
          <w:p w14:paraId="7DCE7272">
            <w:pPr>
              <w:jc w:val="center"/>
              <w:rPr>
                <w:rFonts w:hint="default" w:ascii="Times New Roman" w:hAnsi="Times New Roman" w:eastAsia="宋体" w:cs="Times New Roman"/>
                <w:color w:val="E36C0A"/>
                <w:sz w:val="18"/>
                <w:szCs w:val="18"/>
                <w:highlight w:val="yellow"/>
                <w:lang w:val="en-US" w:eastAsia="zh-CN" w:bidi="ar-SA"/>
              </w:rPr>
            </w:pPr>
            <w:r>
              <w:rPr>
                <w:rFonts w:hint="default" w:ascii="Times New Roman" w:hAnsi="Times New Roman" w:cs="Times New Roman"/>
                <w:color w:val="E36C0A"/>
                <w:sz w:val="18"/>
                <w:szCs w:val="18"/>
                <w:highlight w:val="yellow"/>
              </w:rPr>
              <w:t>1</w:t>
            </w:r>
            <w:r>
              <w:rPr>
                <w:rFonts w:hint="default" w:ascii="Times New Roman" w:hAnsi="Times New Roman" w:cs="Times New Roman"/>
                <w:color w:val="E36C0A"/>
                <w:sz w:val="18"/>
                <w:szCs w:val="18"/>
                <w:highlight w:val="yellow"/>
                <w:lang w:eastAsia="zh-CN"/>
              </w:rPr>
              <w:t>byte+10byte</w:t>
            </w:r>
          </w:p>
        </w:tc>
        <w:tc>
          <w:tcPr>
            <w:tcW w:w="6977" w:type="dxa"/>
            <w:shd w:val="clear" w:color="auto" w:fill="auto"/>
            <w:vAlign w:val="top"/>
          </w:tcPr>
          <w:p w14:paraId="50059ADA">
            <w:pPr>
              <w:jc w:val="left"/>
              <w:rPr>
                <w:rFonts w:hint="default" w:ascii="Times New Roman" w:hAnsi="Times New Roman" w:eastAsia="宋体" w:cs="Times New Roman"/>
                <w:color w:val="E36C0A"/>
                <w:sz w:val="18"/>
                <w:szCs w:val="18"/>
                <w:highlight w:val="yellow"/>
                <w:lang w:val="en-US" w:eastAsia="zh-CN" w:bidi="ar-SA"/>
              </w:rPr>
            </w:pPr>
            <w:r>
              <w:rPr>
                <w:rFonts w:hint="default" w:ascii="Times New Roman" w:hAnsi="Times New Roman" w:cs="Times New Roman"/>
                <w:color w:val="E36C0A"/>
                <w:sz w:val="18"/>
                <w:szCs w:val="18"/>
                <w:highlight w:val="yellow"/>
                <w:lang w:val="en-US" w:eastAsia="zh-CN"/>
              </w:rPr>
              <w:t>BMS lock control,1-byte 0x01: locked; 0x00: Unlock      10 byte reservation</w:t>
            </w:r>
          </w:p>
        </w:tc>
      </w:tr>
      <w:tr w14:paraId="23A73C44">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c>
          <w:tcPr>
            <w:tcW w:w="1089" w:type="dxa"/>
          </w:tcPr>
          <w:p w14:paraId="27364E51">
            <w:pPr>
              <w:jc w:val="center"/>
              <w:rPr>
                <w:rFonts w:hint="default" w:ascii="Times New Roman" w:hAnsi="Times New Roman" w:cs="Times New Roman"/>
                <w:color w:val="E36C0A"/>
                <w:sz w:val="18"/>
                <w:szCs w:val="18"/>
                <w:lang w:val="en-US" w:eastAsia="zh-CN"/>
              </w:rPr>
            </w:pPr>
            <w:r>
              <w:rPr>
                <w:rFonts w:hint="default" w:ascii="Times New Roman" w:hAnsi="Times New Roman" w:cs="Times New Roman"/>
                <w:color w:val="E36C0A"/>
                <w:sz w:val="18"/>
                <w:szCs w:val="18"/>
                <w:lang w:val="en-US" w:eastAsia="zh-CN"/>
              </w:rPr>
              <w:t>0xF1</w:t>
            </w:r>
          </w:p>
        </w:tc>
        <w:tc>
          <w:tcPr>
            <w:tcW w:w="1509" w:type="dxa"/>
          </w:tcPr>
          <w:p w14:paraId="7E5DAD5D">
            <w:pPr>
              <w:jc w:val="center"/>
              <w:rPr>
                <w:rFonts w:hint="default" w:ascii="Times New Roman" w:hAnsi="Times New Roman" w:cs="Times New Roman"/>
                <w:color w:val="E36C0A"/>
                <w:sz w:val="18"/>
                <w:szCs w:val="18"/>
                <w:lang w:eastAsia="zh-CN"/>
              </w:rPr>
            </w:pPr>
            <w:r>
              <w:rPr>
                <w:rFonts w:hint="default" w:ascii="Times New Roman" w:hAnsi="Times New Roman" w:cs="Times New Roman"/>
                <w:color w:val="E36C0A"/>
                <w:sz w:val="18"/>
                <w:szCs w:val="18"/>
                <w:lang w:eastAsia="zh-CN"/>
              </w:rPr>
              <w:t>none</w:t>
            </w:r>
          </w:p>
        </w:tc>
        <w:tc>
          <w:tcPr>
            <w:tcW w:w="6977" w:type="dxa"/>
          </w:tcPr>
          <w:p w14:paraId="3C83E6AB">
            <w:pPr>
              <w:jc w:val="left"/>
              <w:rPr>
                <w:rFonts w:hint="default" w:ascii="Times New Roman" w:hAnsi="Times New Roman" w:cs="Times New Roman"/>
                <w:color w:val="E36C0A"/>
                <w:sz w:val="18"/>
                <w:szCs w:val="18"/>
                <w:lang w:eastAsia="zh-CN"/>
              </w:rPr>
            </w:pPr>
            <w:r>
              <w:rPr>
                <w:rFonts w:hint="default" w:ascii="Times New Roman" w:hAnsi="Times New Roman" w:cs="Times New Roman"/>
                <w:color w:val="E36C0A"/>
                <w:sz w:val="18"/>
                <w:szCs w:val="18"/>
                <w:lang w:eastAsia="zh-CN"/>
              </w:rPr>
              <w:t>GSM module OTA upgrade started</w:t>
            </w:r>
          </w:p>
        </w:tc>
      </w:tr>
    </w:tbl>
    <w:p w14:paraId="7637C7BF">
      <w:pPr>
        <w:pStyle w:val="3"/>
        <w:spacing w:before="0"/>
        <w:ind w:left="0"/>
        <w:rPr>
          <w:rFonts w:hint="default" w:ascii="Times New Roman" w:hAnsi="Times New Roman" w:cs="Times New Roman"/>
          <w:sz w:val="21"/>
          <w:szCs w:val="21"/>
        </w:rPr>
      </w:pPr>
      <w:bookmarkStart w:id="188" w:name="_附表_终端控制应答消息体"/>
      <w:r>
        <w:rPr>
          <w:rFonts w:hint="default" w:ascii="Times New Roman" w:hAnsi="Times New Roman" w:cs="Times New Roman"/>
          <w:sz w:val="21"/>
          <w:szCs w:val="21"/>
          <w:lang w:val="en-US" w:eastAsia="zh-CN"/>
        </w:rPr>
        <w:t xml:space="preserve">  </w:t>
      </w:r>
      <w:bookmarkStart w:id="189" w:name="_Toc30258"/>
      <w:r>
        <w:rPr>
          <w:rFonts w:hint="default" w:ascii="Times New Roman" w:hAnsi="Times New Roman" w:cs="Times New Roman"/>
          <w:sz w:val="21"/>
          <w:szCs w:val="21"/>
        </w:rPr>
        <w:t xml:space="preserve">Appendix_Terminal </w:t>
      </w:r>
      <w:r>
        <w:rPr>
          <w:rFonts w:hint="default" w:ascii="Times New Roman" w:hAnsi="Times New Roman" w:cs="Times New Roman"/>
          <w:sz w:val="21"/>
          <w:szCs w:val="21"/>
          <w:lang w:eastAsia="zh-CN"/>
        </w:rPr>
        <w:t xml:space="preserve">control </w:t>
      </w:r>
      <w:r>
        <w:rPr>
          <w:rFonts w:hint="default" w:ascii="Times New Roman" w:hAnsi="Times New Roman" w:cs="Times New Roman"/>
        </w:rPr>
        <w:fldChar w:fldCharType="begin"/>
      </w:r>
      <w:r>
        <w:rPr>
          <w:rFonts w:hint="default" w:ascii="Times New Roman" w:hAnsi="Times New Roman" w:cs="Times New Roman"/>
        </w:rPr>
        <w:instrText xml:space="preserve"> HYPERLINK \l "_[8105]终端控制" </w:instrText>
      </w:r>
      <w:r>
        <w:rPr>
          <w:rFonts w:hint="default" w:ascii="Times New Roman" w:hAnsi="Times New Roman" w:cs="Times New Roman"/>
        </w:rPr>
        <w:fldChar w:fldCharType="separate"/>
      </w:r>
      <w:r>
        <w:rPr>
          <w:rStyle w:val="17"/>
          <w:rFonts w:hint="default" w:ascii="Times New Roman" w:hAnsi="Times New Roman" w:cs="Times New Roman"/>
          <w:sz w:val="21"/>
          <w:szCs w:val="21"/>
        </w:rPr>
        <w:t xml:space="preserve">response </w:t>
      </w:r>
      <w:r>
        <w:rPr>
          <w:rStyle w:val="17"/>
          <w:rFonts w:hint="default" w:ascii="Times New Roman" w:hAnsi="Times New Roman" w:cs="Times New Roman"/>
          <w:sz w:val="21"/>
          <w:szCs w:val="21"/>
        </w:rPr>
        <w:fldChar w:fldCharType="end"/>
      </w:r>
      <w:r>
        <w:rPr>
          <w:rFonts w:hint="default" w:ascii="Times New Roman" w:hAnsi="Times New Roman" w:cs="Times New Roman"/>
        </w:rPr>
        <w:fldChar w:fldCharType="begin"/>
      </w:r>
      <w:r>
        <w:rPr>
          <w:rFonts w:hint="default" w:ascii="Times New Roman" w:hAnsi="Times New Roman" w:cs="Times New Roman"/>
        </w:rPr>
        <w:instrText xml:space="preserve"> HYPERLINK \l "_[8105]终端控制" </w:instrText>
      </w:r>
      <w:r>
        <w:rPr>
          <w:rFonts w:hint="default" w:ascii="Times New Roman" w:hAnsi="Times New Roman" w:cs="Times New Roman"/>
        </w:rPr>
        <w:fldChar w:fldCharType="separate"/>
      </w:r>
      <w:r>
        <w:rPr>
          <w:rStyle w:val="17"/>
          <w:rFonts w:hint="default" w:ascii="Times New Roman" w:hAnsi="Times New Roman" w:cs="Times New Roman"/>
          <w:sz w:val="21"/>
          <w:szCs w:val="21"/>
          <w:lang w:val="en-US" w:eastAsia="zh-CN"/>
        </w:rPr>
        <w:t xml:space="preserve">message </w:t>
      </w:r>
      <w:r>
        <w:rPr>
          <w:rStyle w:val="17"/>
          <w:rFonts w:hint="default" w:ascii="Times New Roman" w:hAnsi="Times New Roman" w:cs="Times New Roman"/>
          <w:sz w:val="21"/>
          <w:szCs w:val="21"/>
          <w:lang w:val="en-US" w:eastAsia="zh-CN"/>
        </w:rPr>
        <w:fldChar w:fldCharType="end"/>
      </w:r>
      <w:r>
        <w:rPr>
          <w:rFonts w:hint="default" w:ascii="Times New Roman" w:hAnsi="Times New Roman" w:cs="Times New Roman"/>
        </w:rPr>
        <w:fldChar w:fldCharType="begin"/>
      </w:r>
      <w:r>
        <w:rPr>
          <w:rFonts w:hint="default" w:ascii="Times New Roman" w:hAnsi="Times New Roman" w:cs="Times New Roman"/>
        </w:rPr>
        <w:instrText xml:space="preserve"> HYPERLINK \l "_[8105]终端控制" </w:instrText>
      </w:r>
      <w:r>
        <w:rPr>
          <w:rFonts w:hint="default" w:ascii="Times New Roman" w:hAnsi="Times New Roman" w:cs="Times New Roman"/>
        </w:rPr>
        <w:fldChar w:fldCharType="separate"/>
      </w:r>
      <w:r>
        <w:rPr>
          <w:rStyle w:val="17"/>
          <w:rFonts w:hint="default" w:ascii="Times New Roman" w:hAnsi="Times New Roman" w:cs="Times New Roman"/>
          <w:sz w:val="21"/>
          <w:szCs w:val="21"/>
        </w:rPr>
        <w:t>body</w:t>
      </w:r>
      <w:r>
        <w:rPr>
          <w:rStyle w:val="17"/>
          <w:rFonts w:hint="default" w:ascii="Times New Roman" w:hAnsi="Times New Roman" w:cs="Times New Roman"/>
          <w:sz w:val="21"/>
          <w:szCs w:val="21"/>
        </w:rPr>
        <w:fldChar w:fldCharType="end"/>
      </w:r>
      <w:bookmarkEnd w:id="189"/>
    </w:p>
    <w:bookmarkEnd w:id="188"/>
    <w:tbl>
      <w:tblPr>
        <w:tblStyle w:val="12"/>
        <w:tblW w:w="0" w:type="auto"/>
        <w:tblInd w:w="587" w:type="dxa"/>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Layout w:type="fixed"/>
        <w:tblCellMar>
          <w:top w:w="0" w:type="dxa"/>
          <w:left w:w="108" w:type="dxa"/>
          <w:bottom w:w="0" w:type="dxa"/>
          <w:right w:w="108" w:type="dxa"/>
        </w:tblCellMar>
      </w:tblPr>
      <w:tblGrid>
        <w:gridCol w:w="1063"/>
        <w:gridCol w:w="1526"/>
        <w:gridCol w:w="1363"/>
        <w:gridCol w:w="5597"/>
      </w:tblGrid>
      <w:tr w14:paraId="4B1054B6">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c>
          <w:tcPr>
            <w:tcW w:w="1063" w:type="dxa"/>
            <w:shd w:val="clear" w:color="auto" w:fill="BFBFBF"/>
          </w:tcPr>
          <w:p w14:paraId="7731672E">
            <w:pPr>
              <w:jc w:val="center"/>
              <w:rPr>
                <w:rFonts w:hint="default" w:ascii="Times New Roman" w:hAnsi="Times New Roman" w:cs="Times New Roman"/>
                <w:sz w:val="18"/>
                <w:szCs w:val="18"/>
              </w:rPr>
            </w:pPr>
            <w:r>
              <w:rPr>
                <w:rFonts w:hint="default" w:ascii="Times New Roman" w:hAnsi="Times New Roman" w:cs="Times New Roman"/>
                <w:sz w:val="18"/>
                <w:szCs w:val="18"/>
              </w:rPr>
              <w:t>Start Byte</w:t>
            </w:r>
          </w:p>
        </w:tc>
        <w:tc>
          <w:tcPr>
            <w:tcW w:w="1526" w:type="dxa"/>
            <w:shd w:val="clear" w:color="auto" w:fill="BFBFBF"/>
          </w:tcPr>
          <w:p w14:paraId="7426A449">
            <w:pPr>
              <w:jc w:val="center"/>
              <w:rPr>
                <w:rFonts w:hint="default" w:ascii="Times New Roman" w:hAnsi="Times New Roman" w:cs="Times New Roman"/>
                <w:sz w:val="18"/>
                <w:szCs w:val="18"/>
              </w:rPr>
            </w:pPr>
            <w:r>
              <w:rPr>
                <w:rFonts w:hint="default" w:ascii="Times New Roman" w:hAnsi="Times New Roman" w:cs="Times New Roman"/>
                <w:sz w:val="18"/>
                <w:szCs w:val="18"/>
              </w:rPr>
              <w:t>Fields</w:t>
            </w:r>
          </w:p>
        </w:tc>
        <w:tc>
          <w:tcPr>
            <w:tcW w:w="1363" w:type="dxa"/>
            <w:shd w:val="clear" w:color="auto" w:fill="BFBFBF"/>
          </w:tcPr>
          <w:p w14:paraId="3546F9E9">
            <w:pPr>
              <w:jc w:val="center"/>
              <w:rPr>
                <w:rFonts w:hint="default" w:ascii="Times New Roman" w:hAnsi="Times New Roman" w:cs="Times New Roman"/>
                <w:sz w:val="18"/>
                <w:szCs w:val="18"/>
              </w:rPr>
            </w:pPr>
            <w:r>
              <w:rPr>
                <w:rFonts w:hint="default" w:ascii="Times New Roman" w:hAnsi="Times New Roman" w:cs="Times New Roman"/>
                <w:sz w:val="18"/>
                <w:szCs w:val="18"/>
              </w:rPr>
              <w:t>Data Types</w:t>
            </w:r>
          </w:p>
        </w:tc>
        <w:tc>
          <w:tcPr>
            <w:tcW w:w="5597" w:type="dxa"/>
            <w:shd w:val="clear" w:color="auto" w:fill="BFBFBF"/>
          </w:tcPr>
          <w:p w14:paraId="7892CEF3">
            <w:pPr>
              <w:jc w:val="center"/>
              <w:rPr>
                <w:rFonts w:hint="default" w:ascii="Times New Roman" w:hAnsi="Times New Roman" w:cs="Times New Roman"/>
                <w:sz w:val="18"/>
                <w:szCs w:val="18"/>
              </w:rPr>
            </w:pPr>
            <w:r>
              <w:rPr>
                <w:rFonts w:hint="default" w:ascii="Times New Roman" w:hAnsi="Times New Roman" w:cs="Times New Roman"/>
                <w:sz w:val="18"/>
                <w:szCs w:val="18"/>
              </w:rPr>
              <w:t>Description and requirements</w:t>
            </w:r>
          </w:p>
        </w:tc>
      </w:tr>
      <w:tr w14:paraId="56693FC0">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c>
          <w:tcPr>
            <w:tcW w:w="1063" w:type="dxa"/>
          </w:tcPr>
          <w:p w14:paraId="47C59E91">
            <w:pPr>
              <w:jc w:val="center"/>
              <w:rPr>
                <w:rFonts w:hint="default" w:ascii="Times New Roman" w:hAnsi="Times New Roman" w:cs="Times New Roman"/>
                <w:sz w:val="18"/>
                <w:szCs w:val="18"/>
              </w:rPr>
            </w:pPr>
            <w:r>
              <w:rPr>
                <w:rFonts w:hint="default" w:ascii="Times New Roman" w:hAnsi="Times New Roman" w:cs="Times New Roman"/>
                <w:sz w:val="18"/>
                <w:szCs w:val="18"/>
              </w:rPr>
              <w:t>0</w:t>
            </w:r>
          </w:p>
        </w:tc>
        <w:tc>
          <w:tcPr>
            <w:tcW w:w="1526" w:type="dxa"/>
          </w:tcPr>
          <w:p w14:paraId="0E5C66AC">
            <w:pPr>
              <w:jc w:val="center"/>
              <w:rPr>
                <w:rFonts w:hint="default" w:ascii="Times New Roman" w:hAnsi="Times New Roman" w:cs="Times New Roman"/>
                <w:sz w:val="18"/>
                <w:szCs w:val="18"/>
              </w:rPr>
            </w:pPr>
            <w:r>
              <w:rPr>
                <w:rFonts w:hint="default" w:ascii="Times New Roman" w:hAnsi="Times New Roman" w:cs="Times New Roman"/>
                <w:sz w:val="18"/>
                <w:szCs w:val="18"/>
              </w:rPr>
              <w:t>Response serial number</w:t>
            </w:r>
          </w:p>
        </w:tc>
        <w:tc>
          <w:tcPr>
            <w:tcW w:w="1363" w:type="dxa"/>
          </w:tcPr>
          <w:p w14:paraId="60C03005">
            <w:pPr>
              <w:jc w:val="center"/>
              <w:rPr>
                <w:rFonts w:hint="default" w:ascii="Times New Roman" w:hAnsi="Times New Roman" w:cs="Times New Roman"/>
                <w:sz w:val="18"/>
                <w:szCs w:val="18"/>
              </w:rPr>
            </w:pPr>
            <w:r>
              <w:rPr>
                <w:rFonts w:hint="default" w:ascii="Times New Roman" w:hAnsi="Times New Roman" w:cs="Times New Roman"/>
                <w:sz w:val="18"/>
                <w:szCs w:val="18"/>
              </w:rPr>
              <w:t>WORD</w:t>
            </w:r>
          </w:p>
        </w:tc>
        <w:tc>
          <w:tcPr>
            <w:tcW w:w="5597" w:type="dxa"/>
          </w:tcPr>
          <w:p w14:paraId="24F4DAB9">
            <w:pPr>
              <w:jc w:val="left"/>
              <w:rPr>
                <w:rFonts w:hint="default" w:ascii="Times New Roman" w:hAnsi="Times New Roman" w:cs="Times New Roman"/>
                <w:sz w:val="18"/>
                <w:szCs w:val="18"/>
              </w:rPr>
            </w:pPr>
            <w:r>
              <w:rPr>
                <w:rFonts w:hint="default" w:ascii="Times New Roman" w:hAnsi="Times New Roman" w:cs="Times New Roman"/>
                <w:sz w:val="18"/>
                <w:szCs w:val="18"/>
              </w:rPr>
              <w:t>The serial number of the corresponding platform message</w:t>
            </w:r>
          </w:p>
        </w:tc>
      </w:tr>
      <w:tr w14:paraId="51E40E29">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c>
          <w:tcPr>
            <w:tcW w:w="1063" w:type="dxa"/>
          </w:tcPr>
          <w:p w14:paraId="39337A25">
            <w:pPr>
              <w:jc w:val="center"/>
              <w:rPr>
                <w:rFonts w:hint="default" w:ascii="Times New Roman" w:hAnsi="Times New Roman" w:cs="Times New Roman"/>
                <w:sz w:val="18"/>
                <w:szCs w:val="18"/>
              </w:rPr>
            </w:pPr>
            <w:r>
              <w:rPr>
                <w:rFonts w:hint="default" w:ascii="Times New Roman" w:hAnsi="Times New Roman" w:cs="Times New Roman"/>
                <w:sz w:val="18"/>
                <w:szCs w:val="18"/>
              </w:rPr>
              <w:t>1</w:t>
            </w:r>
          </w:p>
        </w:tc>
        <w:tc>
          <w:tcPr>
            <w:tcW w:w="1526" w:type="dxa"/>
          </w:tcPr>
          <w:p w14:paraId="5ADB85E5">
            <w:pPr>
              <w:jc w:val="center"/>
              <w:rPr>
                <w:rFonts w:hint="default" w:ascii="Times New Roman" w:hAnsi="Times New Roman" w:cs="Times New Roman"/>
                <w:sz w:val="18"/>
                <w:szCs w:val="18"/>
              </w:rPr>
            </w:pPr>
            <w:r>
              <w:rPr>
                <w:rFonts w:hint="default" w:ascii="Times New Roman" w:hAnsi="Times New Roman" w:cs="Times New Roman"/>
                <w:sz w:val="18"/>
                <w:szCs w:val="18"/>
              </w:rPr>
              <w:t>Command parameters</w:t>
            </w:r>
          </w:p>
        </w:tc>
        <w:tc>
          <w:tcPr>
            <w:tcW w:w="1363" w:type="dxa"/>
          </w:tcPr>
          <w:p w14:paraId="4B161230">
            <w:pPr>
              <w:jc w:val="center"/>
              <w:rPr>
                <w:rFonts w:hint="default" w:ascii="Times New Roman" w:hAnsi="Times New Roman" w:cs="Times New Roman"/>
                <w:sz w:val="18"/>
                <w:szCs w:val="18"/>
                <w:lang w:val="en-US" w:eastAsia="zh-CN"/>
              </w:rPr>
            </w:pPr>
            <w:r>
              <w:rPr>
                <w:rFonts w:hint="default" w:ascii="Times New Roman" w:hAnsi="Times New Roman" w:cs="Times New Roman"/>
                <w:sz w:val="18"/>
                <w:szCs w:val="18"/>
                <w:lang w:val="en-US" w:eastAsia="zh-CN"/>
              </w:rPr>
              <w:t>BYTE[N]</w:t>
            </w:r>
          </w:p>
        </w:tc>
        <w:tc>
          <w:tcPr>
            <w:tcW w:w="5597" w:type="dxa"/>
          </w:tcPr>
          <w:p w14:paraId="5CDD45CF">
            <w:pPr>
              <w:jc w:val="left"/>
              <w:rPr>
                <w:rFonts w:hint="default" w:ascii="Times New Roman" w:hAnsi="Times New Roman" w:cs="Times New Roman"/>
                <w:sz w:val="18"/>
                <w:szCs w:val="18"/>
                <w:lang w:val="en-US" w:eastAsia="zh-CN"/>
              </w:rPr>
            </w:pPr>
            <w:r>
              <w:rPr>
                <w:rFonts w:hint="default" w:ascii="Times New Roman" w:hAnsi="Times New Roman" w:cs="Times New Roman"/>
              </w:rPr>
              <w:fldChar w:fldCharType="begin"/>
            </w:r>
            <w:r>
              <w:rPr>
                <w:rFonts w:hint="default" w:ascii="Times New Roman" w:hAnsi="Times New Roman" w:cs="Times New Roman"/>
              </w:rPr>
              <w:instrText xml:space="preserve"> HYPERLINK \l "_附表_终端控制应答消息体" </w:instrText>
            </w:r>
            <w:r>
              <w:rPr>
                <w:rFonts w:hint="default" w:ascii="Times New Roman" w:hAnsi="Times New Roman" w:cs="Times New Roman"/>
              </w:rPr>
              <w:fldChar w:fldCharType="separate"/>
            </w:r>
            <w:r>
              <w:rPr>
                <w:rStyle w:val="17"/>
                <w:rFonts w:hint="default" w:ascii="Times New Roman" w:hAnsi="Times New Roman" w:cs="Times New Roman"/>
                <w:sz w:val="18"/>
                <w:szCs w:val="18"/>
                <w:lang w:val="en-US" w:eastAsia="zh-CN"/>
              </w:rPr>
              <w:t>Terminal Control Response Appendix</w:t>
            </w:r>
            <w:r>
              <w:rPr>
                <w:rStyle w:val="17"/>
                <w:rFonts w:hint="default" w:ascii="Times New Roman" w:hAnsi="Times New Roman" w:cs="Times New Roman"/>
                <w:sz w:val="18"/>
                <w:szCs w:val="18"/>
                <w:lang w:val="en-US" w:eastAsia="zh-CN"/>
              </w:rPr>
              <w:fldChar w:fldCharType="end"/>
            </w:r>
          </w:p>
        </w:tc>
      </w:tr>
    </w:tbl>
    <w:p w14:paraId="1156E19F">
      <w:pPr>
        <w:pStyle w:val="3"/>
        <w:ind w:left="0"/>
        <w:rPr>
          <w:rStyle w:val="17"/>
          <w:rFonts w:hint="default" w:ascii="Times New Roman" w:hAnsi="Times New Roman" w:cs="Times New Roman"/>
          <w:sz w:val="21"/>
          <w:szCs w:val="21"/>
          <w:lang w:eastAsia="zh-CN"/>
        </w:rPr>
      </w:pPr>
      <w:bookmarkStart w:id="190" w:name="_附表_终端控制应答附表"/>
      <w:r>
        <w:rPr>
          <w:rFonts w:hint="default" w:ascii="Times New Roman" w:hAnsi="Times New Roman" w:cs="Times New Roman"/>
          <w:sz w:val="21"/>
          <w:szCs w:val="21"/>
          <w:lang w:val="en-US" w:eastAsia="zh-CN"/>
        </w:rPr>
        <w:t xml:space="preserve">  </w:t>
      </w:r>
      <w:bookmarkStart w:id="191" w:name="_Toc9008"/>
      <w:r>
        <w:rPr>
          <w:rFonts w:hint="default" w:ascii="Times New Roman" w:hAnsi="Times New Roman" w:cs="Times New Roman"/>
          <w:sz w:val="21"/>
          <w:szCs w:val="21"/>
        </w:rPr>
        <w:t xml:space="preserve">Appendix_Terminal </w:t>
      </w:r>
      <w:r>
        <w:rPr>
          <w:rFonts w:hint="default" w:ascii="Times New Roman" w:hAnsi="Times New Roman" w:cs="Times New Roman"/>
          <w:sz w:val="21"/>
          <w:szCs w:val="21"/>
          <w:lang w:eastAsia="zh-CN"/>
        </w:rPr>
        <w:t xml:space="preserve">Control </w:t>
      </w:r>
      <w:bookmarkStart w:id="192" w:name="附表_终端控制应答附表"/>
      <w:r>
        <w:rPr>
          <w:rStyle w:val="17"/>
          <w:rFonts w:hint="default" w:ascii="Times New Roman" w:hAnsi="Times New Roman" w:cs="Times New Roman"/>
          <w:sz w:val="21"/>
          <w:szCs w:val="21"/>
        </w:rPr>
        <w:t xml:space="preserve">Response </w:t>
      </w:r>
      <w:r>
        <w:rPr>
          <w:rStyle w:val="17"/>
          <w:rFonts w:hint="default" w:ascii="Times New Roman" w:hAnsi="Times New Roman" w:cs="Times New Roman"/>
          <w:sz w:val="21"/>
          <w:szCs w:val="21"/>
          <w:lang w:eastAsia="zh-CN"/>
        </w:rPr>
        <w:t>Appendix</w:t>
      </w:r>
      <w:bookmarkEnd w:id="191"/>
      <w:bookmarkEnd w:id="192"/>
    </w:p>
    <w:bookmarkEnd w:id="190"/>
    <w:p w14:paraId="20A80DB9">
      <w:pPr>
        <w:ind w:left="420"/>
        <w:rPr>
          <w:rFonts w:hint="default" w:ascii="Times New Roman" w:hAnsi="Times New Roman" w:cs="Times New Roman"/>
          <w:color w:val="E36C0A"/>
          <w:lang w:eastAsia="zh-CN"/>
        </w:rPr>
      </w:pPr>
      <w:r>
        <w:rPr>
          <w:rFonts w:hint="default" w:ascii="Times New Roman" w:hAnsi="Times New Roman" w:cs="Times New Roman"/>
          <w:color w:val="E36C0A"/>
          <w:lang w:eastAsia="zh-CN"/>
        </w:rPr>
        <w:t>Only when the control command word is in the table below, you need to respond to the 0x0105 command</w:t>
      </w:r>
    </w:p>
    <w:tbl>
      <w:tblPr>
        <w:tblStyle w:val="12"/>
        <w:tblW w:w="0" w:type="auto"/>
        <w:tblInd w:w="561" w:type="dxa"/>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Layout w:type="fixed"/>
        <w:tblCellMar>
          <w:top w:w="0" w:type="dxa"/>
          <w:left w:w="108" w:type="dxa"/>
          <w:bottom w:w="0" w:type="dxa"/>
          <w:right w:w="108" w:type="dxa"/>
        </w:tblCellMar>
      </w:tblPr>
      <w:tblGrid>
        <w:gridCol w:w="1089"/>
        <w:gridCol w:w="1509"/>
        <w:gridCol w:w="6977"/>
      </w:tblGrid>
      <w:tr w14:paraId="7CEAEE34">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c>
          <w:tcPr>
            <w:tcW w:w="1089" w:type="dxa"/>
            <w:shd w:val="clear" w:color="auto" w:fill="BFBFBF"/>
          </w:tcPr>
          <w:p w14:paraId="0172946A">
            <w:pPr>
              <w:jc w:val="center"/>
              <w:rPr>
                <w:rFonts w:hint="default" w:ascii="Times New Roman" w:hAnsi="Times New Roman" w:cs="Times New Roman"/>
                <w:color w:val="E36C0A"/>
                <w:sz w:val="18"/>
                <w:szCs w:val="18"/>
                <w:lang w:val="en-US" w:eastAsia="zh-CN"/>
              </w:rPr>
            </w:pPr>
            <w:r>
              <w:rPr>
                <w:rFonts w:hint="default" w:ascii="Times New Roman" w:hAnsi="Times New Roman" w:cs="Times New Roman"/>
                <w:color w:val="E36C0A"/>
                <w:sz w:val="18"/>
                <w:szCs w:val="18"/>
                <w:lang w:val="en-US" w:eastAsia="zh-CN"/>
              </w:rPr>
              <w:t>Command word</w:t>
            </w:r>
          </w:p>
        </w:tc>
        <w:tc>
          <w:tcPr>
            <w:tcW w:w="1509" w:type="dxa"/>
            <w:shd w:val="clear" w:color="auto" w:fill="BFBFBF"/>
          </w:tcPr>
          <w:p w14:paraId="256486ED">
            <w:pPr>
              <w:jc w:val="center"/>
              <w:rPr>
                <w:rFonts w:hint="default" w:ascii="Times New Roman" w:hAnsi="Times New Roman" w:cs="Times New Roman"/>
                <w:color w:val="E36C0A"/>
                <w:sz w:val="18"/>
                <w:szCs w:val="18"/>
              </w:rPr>
            </w:pPr>
            <w:r>
              <w:rPr>
                <w:rFonts w:hint="default" w:ascii="Times New Roman" w:hAnsi="Times New Roman" w:cs="Times New Roman"/>
                <w:color w:val="E36C0A"/>
                <w:sz w:val="18"/>
                <w:szCs w:val="18"/>
              </w:rPr>
              <w:t>Command parameters</w:t>
            </w:r>
          </w:p>
        </w:tc>
        <w:tc>
          <w:tcPr>
            <w:tcW w:w="6977" w:type="dxa"/>
            <w:shd w:val="clear" w:color="auto" w:fill="BFBFBF"/>
          </w:tcPr>
          <w:p w14:paraId="59BDD7D5">
            <w:pPr>
              <w:jc w:val="center"/>
              <w:rPr>
                <w:rFonts w:hint="default" w:ascii="Times New Roman" w:hAnsi="Times New Roman" w:cs="Times New Roman"/>
                <w:color w:val="E36C0A"/>
                <w:sz w:val="18"/>
                <w:szCs w:val="18"/>
              </w:rPr>
            </w:pPr>
            <w:r>
              <w:rPr>
                <w:rFonts w:hint="default" w:ascii="Times New Roman" w:hAnsi="Times New Roman" w:cs="Times New Roman"/>
                <w:color w:val="E36C0A"/>
                <w:sz w:val="18"/>
                <w:szCs w:val="18"/>
              </w:rPr>
              <w:t xml:space="preserve">Description and requirements  </w:t>
            </w:r>
          </w:p>
        </w:tc>
      </w:tr>
      <w:tr w14:paraId="045803D0">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c>
          <w:tcPr>
            <w:tcW w:w="1089" w:type="dxa"/>
          </w:tcPr>
          <w:p w14:paraId="464E2992">
            <w:pPr>
              <w:jc w:val="center"/>
              <w:rPr>
                <w:rFonts w:hint="default" w:ascii="Times New Roman" w:hAnsi="Times New Roman" w:cs="Times New Roman"/>
                <w:color w:val="E36C0A"/>
                <w:sz w:val="18"/>
                <w:szCs w:val="18"/>
                <w:lang w:val="en-US" w:eastAsia="zh-CN"/>
              </w:rPr>
            </w:pPr>
            <w:r>
              <w:rPr>
                <w:rFonts w:hint="default" w:ascii="Times New Roman" w:hAnsi="Times New Roman" w:cs="Times New Roman"/>
                <w:color w:val="E36C0A"/>
                <w:sz w:val="18"/>
                <w:szCs w:val="18"/>
                <w:lang w:val="en-US" w:eastAsia="zh-CN"/>
              </w:rPr>
              <w:t>0x90</w:t>
            </w:r>
          </w:p>
        </w:tc>
        <w:tc>
          <w:tcPr>
            <w:tcW w:w="1509" w:type="dxa"/>
          </w:tcPr>
          <w:p w14:paraId="42B6F1A0">
            <w:pPr>
              <w:jc w:val="center"/>
              <w:rPr>
                <w:rFonts w:hint="default" w:ascii="Times New Roman" w:hAnsi="Times New Roman" w:cs="Times New Roman"/>
                <w:color w:val="E36C0A"/>
                <w:sz w:val="18"/>
                <w:szCs w:val="18"/>
              </w:rPr>
            </w:pPr>
            <w:r>
              <w:rPr>
                <w:rFonts w:hint="default" w:ascii="Times New Roman" w:hAnsi="Times New Roman" w:cs="Times New Roman"/>
                <w:color w:val="E36C0A"/>
                <w:sz w:val="18"/>
                <w:szCs w:val="18"/>
              </w:rPr>
              <w:t xml:space="preserve">1 </w:t>
            </w:r>
            <w:r>
              <w:rPr>
                <w:rFonts w:hint="default" w:ascii="Times New Roman" w:hAnsi="Times New Roman" w:cs="Times New Roman"/>
                <w:color w:val="E36C0A"/>
                <w:sz w:val="18"/>
                <w:szCs w:val="18"/>
                <w:lang w:eastAsia="zh-CN"/>
              </w:rPr>
              <w:t>byte+10 bytes</w:t>
            </w:r>
          </w:p>
        </w:tc>
        <w:tc>
          <w:tcPr>
            <w:tcW w:w="6977" w:type="dxa"/>
          </w:tcPr>
          <w:p w14:paraId="6AC9C15C">
            <w:pPr>
              <w:jc w:val="left"/>
              <w:rPr>
                <w:rFonts w:hint="default" w:ascii="Times New Roman" w:hAnsi="Times New Roman" w:cs="Times New Roman"/>
                <w:color w:val="E36C0A"/>
                <w:sz w:val="18"/>
                <w:szCs w:val="18"/>
                <w:lang w:eastAsia="zh-CN"/>
              </w:rPr>
            </w:pPr>
            <w:r>
              <w:rPr>
                <w:rFonts w:hint="default" w:ascii="Times New Roman" w:hAnsi="Times New Roman" w:cs="Times New Roman"/>
                <w:color w:val="E36C0A"/>
                <w:sz w:val="18"/>
                <w:szCs w:val="18"/>
                <w:lang w:eastAsia="zh-CN"/>
              </w:rPr>
              <w:t xml:space="preserve">Fuel and power off </w:t>
            </w:r>
            <w:r>
              <w:rPr>
                <w:rFonts w:hint="default" w:ascii="Times New Roman" w:hAnsi="Times New Roman" w:cs="Times New Roman"/>
                <w:color w:val="E36C0A"/>
                <w:sz w:val="18"/>
                <w:szCs w:val="18"/>
              </w:rPr>
              <w:t xml:space="preserve">1 </w:t>
            </w:r>
            <w:r>
              <w:rPr>
                <w:rFonts w:hint="default" w:ascii="Times New Roman" w:hAnsi="Times New Roman" w:cs="Times New Roman"/>
                <w:color w:val="E36C0A"/>
                <w:sz w:val="18"/>
                <w:szCs w:val="18"/>
                <w:lang w:eastAsia="zh-CN"/>
              </w:rPr>
              <w:t xml:space="preserve">byte </w:t>
            </w:r>
            <w:r>
              <w:rPr>
                <w:rFonts w:hint="default" w:ascii="Times New Roman" w:hAnsi="Times New Roman" w:cs="Times New Roman"/>
              </w:rPr>
              <w:fldChar w:fldCharType="begin"/>
            </w:r>
            <w:r>
              <w:rPr>
                <w:rFonts w:hint="default" w:ascii="Times New Roman" w:hAnsi="Times New Roman" w:cs="Times New Roman"/>
              </w:rPr>
              <w:instrText xml:space="preserve"> HYPERLINK \l "_附表_终端控制应答结果附表" </w:instrText>
            </w:r>
            <w:r>
              <w:rPr>
                <w:rFonts w:hint="default" w:ascii="Times New Roman" w:hAnsi="Times New Roman" w:cs="Times New Roman"/>
              </w:rPr>
              <w:fldChar w:fldCharType="separate"/>
            </w:r>
            <w:r>
              <w:rPr>
                <w:rStyle w:val="17"/>
                <w:rFonts w:hint="default" w:ascii="Times New Roman" w:hAnsi="Times New Roman" w:cs="Times New Roman"/>
                <w:sz w:val="18"/>
                <w:szCs w:val="18"/>
                <w:lang w:val="en-US" w:eastAsia="zh-CN"/>
              </w:rPr>
              <w:t>terminal control response result</w:t>
            </w:r>
            <w:r>
              <w:rPr>
                <w:rStyle w:val="17"/>
                <w:rFonts w:hint="default" w:ascii="Times New Roman" w:hAnsi="Times New Roman" w:cs="Times New Roman"/>
                <w:sz w:val="18"/>
                <w:szCs w:val="18"/>
                <w:lang w:val="en-US" w:eastAsia="zh-CN"/>
              </w:rPr>
              <w:fldChar w:fldCharType="end"/>
            </w:r>
            <w:r>
              <w:rPr>
                <w:rFonts w:hint="default" w:ascii="Times New Roman" w:hAnsi="Times New Roman" w:cs="Times New Roman"/>
                <w:color w:val="E36C0A"/>
                <w:sz w:val="18"/>
                <w:szCs w:val="18"/>
                <w:lang w:val="en-US" w:eastAsia="zh-CN"/>
              </w:rPr>
              <w:t xml:space="preserve"> </w:t>
            </w:r>
            <w:r>
              <w:rPr>
                <w:rFonts w:hint="default" w:ascii="Times New Roman" w:hAnsi="Times New Roman" w:cs="Times New Roman"/>
                <w:color w:val="E36C0A"/>
                <w:sz w:val="18"/>
                <w:szCs w:val="18"/>
                <w:lang w:eastAsia="zh-CN"/>
              </w:rPr>
              <w:t xml:space="preserve">                    </w:t>
            </w:r>
            <w:r>
              <w:rPr>
                <w:rFonts w:hint="default" w:ascii="Times New Roman" w:hAnsi="Times New Roman" w:cs="Times New Roman"/>
                <w:color w:val="E36C0A"/>
                <w:sz w:val="18"/>
                <w:szCs w:val="18"/>
                <w:lang w:val="en-US" w:eastAsia="zh-CN"/>
              </w:rPr>
              <w:t xml:space="preserve">      </w:t>
            </w:r>
            <w:r>
              <w:rPr>
                <w:rFonts w:hint="default" w:ascii="Times New Roman" w:hAnsi="Times New Roman" w:cs="Times New Roman"/>
                <w:color w:val="E36C0A"/>
                <w:sz w:val="18"/>
                <w:szCs w:val="18"/>
                <w:lang w:eastAsia="zh-CN"/>
              </w:rPr>
              <w:t>10 bytes reserved</w:t>
            </w:r>
          </w:p>
        </w:tc>
      </w:tr>
      <w:tr w14:paraId="769150A2">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c>
          <w:tcPr>
            <w:tcW w:w="1089" w:type="dxa"/>
          </w:tcPr>
          <w:p w14:paraId="77D17863">
            <w:pPr>
              <w:jc w:val="center"/>
              <w:rPr>
                <w:rFonts w:hint="default" w:ascii="Times New Roman" w:hAnsi="Times New Roman" w:cs="Times New Roman"/>
                <w:color w:val="E36C0A"/>
                <w:sz w:val="18"/>
                <w:szCs w:val="18"/>
                <w:lang w:val="en-US" w:eastAsia="zh-CN"/>
              </w:rPr>
            </w:pPr>
            <w:r>
              <w:rPr>
                <w:rFonts w:hint="default" w:ascii="Times New Roman" w:hAnsi="Times New Roman" w:cs="Times New Roman"/>
                <w:color w:val="E36C0A"/>
                <w:sz w:val="18"/>
                <w:szCs w:val="18"/>
                <w:lang w:val="en-US" w:eastAsia="zh-CN"/>
              </w:rPr>
              <w:t>0x91</w:t>
            </w:r>
          </w:p>
        </w:tc>
        <w:tc>
          <w:tcPr>
            <w:tcW w:w="1509" w:type="dxa"/>
          </w:tcPr>
          <w:p w14:paraId="64FBC0A6">
            <w:pPr>
              <w:jc w:val="center"/>
              <w:rPr>
                <w:rFonts w:hint="default" w:ascii="Times New Roman" w:hAnsi="Times New Roman" w:cs="Times New Roman"/>
                <w:color w:val="E36C0A"/>
                <w:sz w:val="18"/>
                <w:szCs w:val="18"/>
              </w:rPr>
            </w:pPr>
            <w:r>
              <w:rPr>
                <w:rFonts w:hint="default" w:ascii="Times New Roman" w:hAnsi="Times New Roman" w:cs="Times New Roman"/>
                <w:color w:val="E36C0A"/>
                <w:sz w:val="18"/>
                <w:szCs w:val="18"/>
              </w:rPr>
              <w:t xml:space="preserve">1 </w:t>
            </w:r>
            <w:r>
              <w:rPr>
                <w:rFonts w:hint="default" w:ascii="Times New Roman" w:hAnsi="Times New Roman" w:cs="Times New Roman"/>
                <w:color w:val="E36C0A"/>
                <w:sz w:val="18"/>
                <w:szCs w:val="18"/>
                <w:lang w:eastAsia="zh-CN"/>
              </w:rPr>
              <w:t>byte+10 bytes</w:t>
            </w:r>
          </w:p>
        </w:tc>
        <w:tc>
          <w:tcPr>
            <w:tcW w:w="6977" w:type="dxa"/>
          </w:tcPr>
          <w:p w14:paraId="6C7D801A">
            <w:pPr>
              <w:jc w:val="left"/>
              <w:rPr>
                <w:rFonts w:hint="default" w:ascii="Times New Roman" w:hAnsi="Times New Roman" w:cs="Times New Roman"/>
                <w:color w:val="E36C0A"/>
                <w:sz w:val="18"/>
                <w:szCs w:val="18"/>
              </w:rPr>
            </w:pPr>
            <w:r>
              <w:rPr>
                <w:rFonts w:hint="default" w:ascii="Times New Roman" w:hAnsi="Times New Roman" w:cs="Times New Roman"/>
                <w:color w:val="E36C0A"/>
                <w:sz w:val="18"/>
                <w:szCs w:val="18"/>
              </w:rPr>
              <w:t xml:space="preserve">1 </w:t>
            </w:r>
            <w:r>
              <w:rPr>
                <w:rFonts w:hint="default" w:ascii="Times New Roman" w:hAnsi="Times New Roman" w:cs="Times New Roman"/>
                <w:color w:val="E36C0A"/>
                <w:sz w:val="18"/>
                <w:szCs w:val="18"/>
                <w:lang w:eastAsia="zh-CN"/>
              </w:rPr>
              <w:t xml:space="preserve">byte for oil and power on, 10 bytes </w:t>
            </w:r>
            <w:r>
              <w:rPr>
                <w:rFonts w:hint="default" w:ascii="Times New Roman" w:hAnsi="Times New Roman" w:cs="Times New Roman"/>
              </w:rPr>
              <w:fldChar w:fldCharType="begin"/>
            </w:r>
            <w:r>
              <w:rPr>
                <w:rFonts w:hint="default" w:ascii="Times New Roman" w:hAnsi="Times New Roman" w:cs="Times New Roman"/>
              </w:rPr>
              <w:instrText xml:space="preserve"> HYPERLINK \l "_附表_终端控制应答结果附表" </w:instrText>
            </w:r>
            <w:r>
              <w:rPr>
                <w:rFonts w:hint="default" w:ascii="Times New Roman" w:hAnsi="Times New Roman" w:cs="Times New Roman"/>
              </w:rPr>
              <w:fldChar w:fldCharType="separate"/>
            </w:r>
            <w:r>
              <w:rPr>
                <w:rStyle w:val="14"/>
                <w:rFonts w:hint="default" w:ascii="Times New Roman" w:hAnsi="Times New Roman" w:cs="Times New Roman"/>
                <w:sz w:val="18"/>
                <w:szCs w:val="18"/>
                <w:lang w:val="en-US" w:eastAsia="zh-CN"/>
              </w:rPr>
              <w:t xml:space="preserve">for terminal control response result </w:t>
            </w:r>
            <w:r>
              <w:rPr>
                <w:rStyle w:val="14"/>
                <w:rFonts w:hint="default" w:ascii="Times New Roman" w:hAnsi="Times New Roman" w:cs="Times New Roman"/>
                <w:sz w:val="18"/>
                <w:szCs w:val="18"/>
                <w:lang w:val="en-US" w:eastAsia="zh-CN"/>
              </w:rPr>
              <w:fldChar w:fldCharType="end"/>
            </w:r>
            <w:r>
              <w:rPr>
                <w:rFonts w:hint="default" w:ascii="Times New Roman" w:hAnsi="Times New Roman" w:cs="Times New Roman"/>
                <w:color w:val="E36C0A"/>
                <w:sz w:val="18"/>
                <w:szCs w:val="18"/>
                <w:lang w:eastAsia="zh-CN"/>
              </w:rPr>
              <w:t>reserved</w:t>
            </w:r>
          </w:p>
        </w:tc>
      </w:tr>
      <w:tr w14:paraId="0EB19638">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c>
          <w:tcPr>
            <w:tcW w:w="1089" w:type="dxa"/>
          </w:tcPr>
          <w:p w14:paraId="42A83D12">
            <w:pPr>
              <w:jc w:val="center"/>
              <w:rPr>
                <w:rFonts w:hint="default" w:ascii="Times New Roman" w:hAnsi="Times New Roman" w:cs="Times New Roman"/>
                <w:color w:val="E36C0A"/>
                <w:sz w:val="18"/>
                <w:szCs w:val="18"/>
                <w:lang w:val="en-US" w:eastAsia="zh-CN"/>
              </w:rPr>
            </w:pPr>
            <w:r>
              <w:rPr>
                <w:rFonts w:hint="default" w:ascii="Times New Roman" w:hAnsi="Times New Roman" w:cs="Times New Roman"/>
                <w:color w:val="E36C0A"/>
                <w:sz w:val="18"/>
                <w:szCs w:val="18"/>
                <w:lang w:val="en-US" w:eastAsia="zh-CN"/>
              </w:rPr>
              <w:t>0x92</w:t>
            </w:r>
          </w:p>
        </w:tc>
        <w:tc>
          <w:tcPr>
            <w:tcW w:w="1509" w:type="dxa"/>
          </w:tcPr>
          <w:p w14:paraId="68BED8DD">
            <w:pPr>
              <w:jc w:val="center"/>
              <w:rPr>
                <w:rFonts w:hint="default" w:ascii="Times New Roman" w:hAnsi="Times New Roman" w:cs="Times New Roman"/>
                <w:color w:val="E36C0A"/>
                <w:sz w:val="18"/>
                <w:szCs w:val="18"/>
              </w:rPr>
            </w:pPr>
            <w:r>
              <w:rPr>
                <w:rFonts w:hint="default" w:ascii="Times New Roman" w:hAnsi="Times New Roman" w:cs="Times New Roman"/>
                <w:color w:val="E36C0A"/>
                <w:sz w:val="18"/>
                <w:szCs w:val="18"/>
              </w:rPr>
              <w:t xml:space="preserve">1 </w:t>
            </w:r>
            <w:r>
              <w:rPr>
                <w:rFonts w:hint="default" w:ascii="Times New Roman" w:hAnsi="Times New Roman" w:cs="Times New Roman"/>
                <w:color w:val="E36C0A"/>
                <w:sz w:val="18"/>
                <w:szCs w:val="18"/>
                <w:lang w:eastAsia="zh-CN"/>
              </w:rPr>
              <w:t>byte+10 bytes</w:t>
            </w:r>
          </w:p>
        </w:tc>
        <w:tc>
          <w:tcPr>
            <w:tcW w:w="6977" w:type="dxa"/>
          </w:tcPr>
          <w:p w14:paraId="3B40EEC5">
            <w:pPr>
              <w:jc w:val="left"/>
              <w:rPr>
                <w:rFonts w:hint="default" w:ascii="Times New Roman" w:hAnsi="Times New Roman" w:cs="Times New Roman"/>
                <w:color w:val="E36C0A"/>
                <w:sz w:val="18"/>
                <w:szCs w:val="18"/>
              </w:rPr>
            </w:pPr>
            <w:r>
              <w:rPr>
                <w:rFonts w:hint="default" w:ascii="Times New Roman" w:hAnsi="Times New Roman" w:cs="Times New Roman"/>
                <w:color w:val="E36C0A"/>
                <w:sz w:val="18"/>
                <w:szCs w:val="18"/>
                <w:lang w:eastAsia="zh-CN"/>
              </w:rPr>
              <w:t xml:space="preserve">Ignition </w:t>
            </w:r>
            <w:r>
              <w:rPr>
                <w:rFonts w:hint="default" w:ascii="Times New Roman" w:hAnsi="Times New Roman" w:cs="Times New Roman"/>
                <w:color w:val="E36C0A"/>
                <w:sz w:val="18"/>
                <w:szCs w:val="18"/>
              </w:rPr>
              <w:t xml:space="preserve">1 </w:t>
            </w:r>
            <w:r>
              <w:rPr>
                <w:rFonts w:hint="default" w:ascii="Times New Roman" w:hAnsi="Times New Roman" w:cs="Times New Roman"/>
                <w:color w:val="E36C0A"/>
                <w:sz w:val="18"/>
                <w:szCs w:val="18"/>
                <w:lang w:eastAsia="zh-CN"/>
              </w:rPr>
              <w:t xml:space="preserve">byte </w:t>
            </w:r>
            <w:r>
              <w:rPr>
                <w:rFonts w:hint="default" w:ascii="Times New Roman" w:hAnsi="Times New Roman" w:cs="Times New Roman"/>
              </w:rPr>
              <w:fldChar w:fldCharType="begin"/>
            </w:r>
            <w:r>
              <w:rPr>
                <w:rFonts w:hint="default" w:ascii="Times New Roman" w:hAnsi="Times New Roman" w:cs="Times New Roman"/>
              </w:rPr>
              <w:instrText xml:space="preserve"> HYPERLINK \l "_附表_终端控制应答结果附表" </w:instrText>
            </w:r>
            <w:r>
              <w:rPr>
                <w:rFonts w:hint="default" w:ascii="Times New Roman" w:hAnsi="Times New Roman" w:cs="Times New Roman"/>
              </w:rPr>
              <w:fldChar w:fldCharType="separate"/>
            </w:r>
            <w:r>
              <w:rPr>
                <w:rStyle w:val="14"/>
                <w:rFonts w:hint="default" w:ascii="Times New Roman" w:hAnsi="Times New Roman" w:cs="Times New Roman"/>
                <w:sz w:val="18"/>
                <w:szCs w:val="18"/>
                <w:lang w:val="en-US" w:eastAsia="zh-CN"/>
              </w:rPr>
              <w:t xml:space="preserve">Terminal control response result </w:t>
            </w:r>
            <w:r>
              <w:rPr>
                <w:rStyle w:val="14"/>
                <w:rFonts w:hint="default" w:ascii="Times New Roman" w:hAnsi="Times New Roman" w:cs="Times New Roman"/>
                <w:sz w:val="18"/>
                <w:szCs w:val="18"/>
                <w:lang w:val="en-US" w:eastAsia="zh-CN"/>
              </w:rPr>
              <w:fldChar w:fldCharType="end"/>
            </w:r>
            <w:r>
              <w:rPr>
                <w:rFonts w:hint="default" w:ascii="Times New Roman" w:hAnsi="Times New Roman" w:cs="Times New Roman"/>
                <w:color w:val="E36C0A"/>
                <w:sz w:val="18"/>
                <w:szCs w:val="18"/>
                <w:lang w:eastAsia="zh-CN"/>
              </w:rPr>
              <w:t>10 bytes reserved</w:t>
            </w:r>
          </w:p>
        </w:tc>
      </w:tr>
      <w:tr w14:paraId="6F21A42A">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c>
          <w:tcPr>
            <w:tcW w:w="1089" w:type="dxa"/>
          </w:tcPr>
          <w:p w14:paraId="7505B75C">
            <w:pPr>
              <w:jc w:val="center"/>
              <w:rPr>
                <w:rFonts w:hint="default" w:ascii="Times New Roman" w:hAnsi="Times New Roman" w:cs="Times New Roman"/>
                <w:color w:val="E36C0A"/>
                <w:sz w:val="18"/>
                <w:szCs w:val="18"/>
                <w:lang w:val="en-US" w:eastAsia="zh-CN"/>
              </w:rPr>
            </w:pPr>
            <w:r>
              <w:rPr>
                <w:rFonts w:hint="default" w:ascii="Times New Roman" w:hAnsi="Times New Roman" w:cs="Times New Roman"/>
                <w:color w:val="E36C0A"/>
                <w:sz w:val="18"/>
                <w:szCs w:val="18"/>
                <w:lang w:val="en-US" w:eastAsia="zh-CN"/>
              </w:rPr>
              <w:t>0x93</w:t>
            </w:r>
          </w:p>
        </w:tc>
        <w:tc>
          <w:tcPr>
            <w:tcW w:w="1509" w:type="dxa"/>
          </w:tcPr>
          <w:p w14:paraId="09F0D6A6">
            <w:pPr>
              <w:jc w:val="center"/>
              <w:rPr>
                <w:rFonts w:hint="default" w:ascii="Times New Roman" w:hAnsi="Times New Roman" w:cs="Times New Roman"/>
                <w:color w:val="E36C0A"/>
                <w:sz w:val="18"/>
                <w:szCs w:val="18"/>
              </w:rPr>
            </w:pPr>
            <w:r>
              <w:rPr>
                <w:rFonts w:hint="default" w:ascii="Times New Roman" w:hAnsi="Times New Roman" w:cs="Times New Roman"/>
                <w:color w:val="E36C0A"/>
                <w:sz w:val="18"/>
                <w:szCs w:val="18"/>
              </w:rPr>
              <w:t xml:space="preserve">1 </w:t>
            </w:r>
            <w:r>
              <w:rPr>
                <w:rFonts w:hint="default" w:ascii="Times New Roman" w:hAnsi="Times New Roman" w:cs="Times New Roman"/>
                <w:color w:val="E36C0A"/>
                <w:sz w:val="18"/>
                <w:szCs w:val="18"/>
                <w:lang w:eastAsia="zh-CN"/>
              </w:rPr>
              <w:t>byte+10 bytes</w:t>
            </w:r>
          </w:p>
        </w:tc>
        <w:tc>
          <w:tcPr>
            <w:tcW w:w="6977" w:type="dxa"/>
          </w:tcPr>
          <w:p w14:paraId="2D4ABE0A">
            <w:pPr>
              <w:jc w:val="left"/>
              <w:rPr>
                <w:rFonts w:hint="default" w:ascii="Times New Roman" w:hAnsi="Times New Roman" w:cs="Times New Roman"/>
                <w:color w:val="E36C0A"/>
                <w:sz w:val="18"/>
                <w:szCs w:val="18"/>
              </w:rPr>
            </w:pPr>
            <w:r>
              <w:rPr>
                <w:rFonts w:hint="default" w:ascii="Times New Roman" w:hAnsi="Times New Roman" w:cs="Times New Roman"/>
                <w:color w:val="E36C0A"/>
                <w:sz w:val="18"/>
                <w:szCs w:val="18"/>
                <w:lang w:eastAsia="zh-CN"/>
              </w:rPr>
              <w:t xml:space="preserve">Flame-out </w:t>
            </w:r>
            <w:r>
              <w:rPr>
                <w:rFonts w:hint="default" w:ascii="Times New Roman" w:hAnsi="Times New Roman" w:cs="Times New Roman"/>
                <w:color w:val="E36C0A"/>
                <w:sz w:val="18"/>
                <w:szCs w:val="18"/>
              </w:rPr>
              <w:t xml:space="preserve">1 </w:t>
            </w:r>
            <w:r>
              <w:rPr>
                <w:rFonts w:hint="default" w:ascii="Times New Roman" w:hAnsi="Times New Roman" w:cs="Times New Roman"/>
                <w:color w:val="E36C0A"/>
                <w:sz w:val="18"/>
                <w:szCs w:val="18"/>
                <w:lang w:eastAsia="zh-CN"/>
              </w:rPr>
              <w:t xml:space="preserve">byte </w:t>
            </w:r>
            <w:r>
              <w:rPr>
                <w:rFonts w:hint="default" w:ascii="Times New Roman" w:hAnsi="Times New Roman" w:cs="Times New Roman"/>
              </w:rPr>
              <w:fldChar w:fldCharType="begin"/>
            </w:r>
            <w:r>
              <w:rPr>
                <w:rFonts w:hint="default" w:ascii="Times New Roman" w:hAnsi="Times New Roman" w:cs="Times New Roman"/>
              </w:rPr>
              <w:instrText xml:space="preserve"> HYPERLINK \l "_附表_终端控制应答结果附表" </w:instrText>
            </w:r>
            <w:r>
              <w:rPr>
                <w:rFonts w:hint="default" w:ascii="Times New Roman" w:hAnsi="Times New Roman" w:cs="Times New Roman"/>
              </w:rPr>
              <w:fldChar w:fldCharType="separate"/>
            </w:r>
            <w:r>
              <w:rPr>
                <w:rStyle w:val="14"/>
                <w:rFonts w:hint="default" w:ascii="Times New Roman" w:hAnsi="Times New Roman" w:cs="Times New Roman"/>
                <w:sz w:val="18"/>
                <w:szCs w:val="18"/>
                <w:lang w:val="en-US" w:eastAsia="zh-CN"/>
              </w:rPr>
              <w:t xml:space="preserve">Terminal control response result </w:t>
            </w:r>
            <w:r>
              <w:rPr>
                <w:rStyle w:val="14"/>
                <w:rFonts w:hint="default" w:ascii="Times New Roman" w:hAnsi="Times New Roman" w:cs="Times New Roman"/>
                <w:sz w:val="18"/>
                <w:szCs w:val="18"/>
                <w:lang w:val="en-US" w:eastAsia="zh-CN"/>
              </w:rPr>
              <w:fldChar w:fldCharType="end"/>
            </w:r>
            <w:r>
              <w:rPr>
                <w:rFonts w:hint="default" w:ascii="Times New Roman" w:hAnsi="Times New Roman" w:cs="Times New Roman"/>
                <w:color w:val="E36C0A"/>
                <w:sz w:val="18"/>
                <w:szCs w:val="18"/>
                <w:lang w:eastAsia="zh-CN"/>
              </w:rPr>
              <w:t>10 bytes reserved</w:t>
            </w:r>
          </w:p>
        </w:tc>
      </w:tr>
      <w:tr w14:paraId="1D379045">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c>
          <w:tcPr>
            <w:tcW w:w="1089" w:type="dxa"/>
          </w:tcPr>
          <w:p w14:paraId="4BA44F22">
            <w:pPr>
              <w:jc w:val="center"/>
              <w:rPr>
                <w:rFonts w:hint="default" w:ascii="Times New Roman" w:hAnsi="Times New Roman" w:cs="Times New Roman"/>
                <w:color w:val="E36C0A"/>
                <w:sz w:val="18"/>
                <w:szCs w:val="18"/>
                <w:lang w:val="en-US" w:eastAsia="zh-CN"/>
              </w:rPr>
            </w:pPr>
            <w:r>
              <w:rPr>
                <w:rFonts w:hint="default" w:ascii="Times New Roman" w:hAnsi="Times New Roman" w:cs="Times New Roman"/>
                <w:color w:val="E36C0A"/>
                <w:sz w:val="18"/>
                <w:szCs w:val="18"/>
                <w:lang w:val="en-US" w:eastAsia="zh-CN"/>
              </w:rPr>
              <w:t>0xA0</w:t>
            </w:r>
          </w:p>
        </w:tc>
        <w:tc>
          <w:tcPr>
            <w:tcW w:w="1509" w:type="dxa"/>
          </w:tcPr>
          <w:p w14:paraId="1BC2C931">
            <w:pPr>
              <w:jc w:val="center"/>
              <w:rPr>
                <w:rFonts w:hint="default" w:ascii="Times New Roman" w:hAnsi="Times New Roman" w:cs="Times New Roman"/>
                <w:color w:val="E36C0A"/>
                <w:sz w:val="18"/>
                <w:szCs w:val="18"/>
              </w:rPr>
            </w:pPr>
            <w:r>
              <w:rPr>
                <w:rFonts w:hint="default" w:ascii="Times New Roman" w:hAnsi="Times New Roman" w:cs="Times New Roman"/>
                <w:color w:val="E36C0A"/>
                <w:sz w:val="18"/>
                <w:szCs w:val="18"/>
              </w:rPr>
              <w:t xml:space="preserve">1 </w:t>
            </w:r>
            <w:r>
              <w:rPr>
                <w:rFonts w:hint="default" w:ascii="Times New Roman" w:hAnsi="Times New Roman" w:cs="Times New Roman"/>
                <w:color w:val="E36C0A"/>
                <w:sz w:val="18"/>
                <w:szCs w:val="18"/>
                <w:lang w:eastAsia="zh-CN"/>
              </w:rPr>
              <w:t>byte+10 bytes</w:t>
            </w:r>
          </w:p>
        </w:tc>
        <w:tc>
          <w:tcPr>
            <w:tcW w:w="6977" w:type="dxa"/>
          </w:tcPr>
          <w:p w14:paraId="34E5152D">
            <w:pPr>
              <w:jc w:val="left"/>
              <w:rPr>
                <w:rFonts w:hint="default" w:ascii="Times New Roman" w:hAnsi="Times New Roman" w:cs="Times New Roman"/>
                <w:color w:val="E36C0A"/>
                <w:sz w:val="18"/>
                <w:szCs w:val="18"/>
              </w:rPr>
            </w:pPr>
            <w:r>
              <w:rPr>
                <w:rFonts w:hint="default" w:ascii="Times New Roman" w:hAnsi="Times New Roman" w:cs="Times New Roman"/>
                <w:color w:val="E36C0A"/>
                <w:sz w:val="18"/>
                <w:szCs w:val="18"/>
              </w:rPr>
              <w:t xml:space="preserve">1 </w:t>
            </w:r>
            <w:r>
              <w:rPr>
                <w:rFonts w:hint="default" w:ascii="Times New Roman" w:hAnsi="Times New Roman" w:cs="Times New Roman"/>
                <w:color w:val="E36C0A"/>
                <w:sz w:val="18"/>
                <w:szCs w:val="18"/>
                <w:lang w:eastAsia="zh-CN"/>
              </w:rPr>
              <w:t xml:space="preserve">byte for ordering/returning a vehicle, 10 bytes for </w:t>
            </w:r>
            <w:r>
              <w:rPr>
                <w:rFonts w:hint="default" w:ascii="Times New Roman" w:hAnsi="Times New Roman" w:cs="Times New Roman"/>
              </w:rPr>
              <w:fldChar w:fldCharType="begin"/>
            </w:r>
            <w:r>
              <w:rPr>
                <w:rFonts w:hint="default" w:ascii="Times New Roman" w:hAnsi="Times New Roman" w:cs="Times New Roman"/>
              </w:rPr>
              <w:instrText xml:space="preserve"> HYPERLINK \l "_附表_终端控制应答结果附表" </w:instrText>
            </w:r>
            <w:r>
              <w:rPr>
                <w:rFonts w:hint="default" w:ascii="Times New Roman" w:hAnsi="Times New Roman" w:cs="Times New Roman"/>
              </w:rPr>
              <w:fldChar w:fldCharType="separate"/>
            </w:r>
            <w:r>
              <w:rPr>
                <w:rStyle w:val="14"/>
                <w:rFonts w:hint="default" w:ascii="Times New Roman" w:hAnsi="Times New Roman" w:cs="Times New Roman"/>
                <w:sz w:val="18"/>
                <w:szCs w:val="18"/>
                <w:lang w:val="en-US" w:eastAsia="zh-CN"/>
              </w:rPr>
              <w:t>terminal control response result</w:t>
            </w:r>
            <w:r>
              <w:rPr>
                <w:rStyle w:val="14"/>
                <w:rFonts w:hint="default" w:ascii="Times New Roman" w:hAnsi="Times New Roman" w:cs="Times New Roman"/>
                <w:sz w:val="18"/>
                <w:szCs w:val="18"/>
                <w:lang w:val="en-US" w:eastAsia="zh-CN"/>
              </w:rPr>
              <w:fldChar w:fldCharType="end"/>
            </w:r>
          </w:p>
        </w:tc>
      </w:tr>
      <w:tr w14:paraId="2F08C710">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c>
          <w:tcPr>
            <w:tcW w:w="1089" w:type="dxa"/>
          </w:tcPr>
          <w:p w14:paraId="4D71DFC9">
            <w:pPr>
              <w:jc w:val="center"/>
              <w:rPr>
                <w:rFonts w:hint="default" w:ascii="Times New Roman" w:hAnsi="Times New Roman" w:cs="Times New Roman"/>
                <w:color w:val="E36C0A"/>
                <w:sz w:val="18"/>
                <w:szCs w:val="18"/>
                <w:lang w:val="en-US" w:eastAsia="zh-CN"/>
              </w:rPr>
            </w:pPr>
            <w:r>
              <w:rPr>
                <w:rFonts w:hint="default" w:ascii="Times New Roman" w:hAnsi="Times New Roman" w:cs="Times New Roman"/>
                <w:color w:val="E36C0A"/>
                <w:sz w:val="18"/>
                <w:szCs w:val="18"/>
                <w:lang w:val="en-US" w:eastAsia="zh-CN"/>
              </w:rPr>
              <w:t>0xA1</w:t>
            </w:r>
          </w:p>
        </w:tc>
        <w:tc>
          <w:tcPr>
            <w:tcW w:w="1509" w:type="dxa"/>
          </w:tcPr>
          <w:p w14:paraId="034C43C1">
            <w:pPr>
              <w:jc w:val="center"/>
              <w:rPr>
                <w:rFonts w:hint="default" w:ascii="Times New Roman" w:hAnsi="Times New Roman" w:cs="Times New Roman"/>
                <w:color w:val="E36C0A"/>
                <w:sz w:val="18"/>
                <w:szCs w:val="18"/>
              </w:rPr>
            </w:pPr>
            <w:r>
              <w:rPr>
                <w:rFonts w:hint="default" w:ascii="Times New Roman" w:hAnsi="Times New Roman" w:cs="Times New Roman"/>
                <w:color w:val="E36C0A"/>
                <w:sz w:val="18"/>
                <w:szCs w:val="18"/>
              </w:rPr>
              <w:t xml:space="preserve">1 </w:t>
            </w:r>
            <w:r>
              <w:rPr>
                <w:rFonts w:hint="default" w:ascii="Times New Roman" w:hAnsi="Times New Roman" w:cs="Times New Roman"/>
                <w:color w:val="E36C0A"/>
                <w:sz w:val="18"/>
                <w:szCs w:val="18"/>
                <w:lang w:eastAsia="zh-CN"/>
              </w:rPr>
              <w:t>byte+10 bytes</w:t>
            </w:r>
          </w:p>
        </w:tc>
        <w:tc>
          <w:tcPr>
            <w:tcW w:w="6977" w:type="dxa"/>
          </w:tcPr>
          <w:p w14:paraId="39C23F65">
            <w:pPr>
              <w:jc w:val="left"/>
              <w:rPr>
                <w:rFonts w:hint="default" w:ascii="Times New Roman" w:hAnsi="Times New Roman" w:cs="Times New Roman"/>
                <w:color w:val="E36C0A"/>
                <w:sz w:val="18"/>
                <w:szCs w:val="18"/>
              </w:rPr>
            </w:pPr>
            <w:r>
              <w:rPr>
                <w:rFonts w:hint="default" w:ascii="Times New Roman" w:hAnsi="Times New Roman" w:cs="Times New Roman"/>
                <w:color w:val="E36C0A"/>
                <w:sz w:val="18"/>
                <w:szCs w:val="18"/>
              </w:rPr>
              <w:t xml:space="preserve">1 </w:t>
            </w:r>
            <w:r>
              <w:rPr>
                <w:rFonts w:hint="default" w:ascii="Times New Roman" w:hAnsi="Times New Roman" w:cs="Times New Roman"/>
                <w:color w:val="E36C0A"/>
                <w:sz w:val="18"/>
                <w:szCs w:val="18"/>
                <w:lang w:eastAsia="zh-CN"/>
              </w:rPr>
              <w:t xml:space="preserve">byte for car search, 10 bytes </w:t>
            </w:r>
            <w:r>
              <w:rPr>
                <w:rFonts w:hint="default" w:ascii="Times New Roman" w:hAnsi="Times New Roman" w:cs="Times New Roman"/>
              </w:rPr>
              <w:fldChar w:fldCharType="begin"/>
            </w:r>
            <w:r>
              <w:rPr>
                <w:rFonts w:hint="default" w:ascii="Times New Roman" w:hAnsi="Times New Roman" w:cs="Times New Roman"/>
              </w:rPr>
              <w:instrText xml:space="preserve"> HYPERLINK \l "_附表_终端控制应答结果附表" </w:instrText>
            </w:r>
            <w:r>
              <w:rPr>
                <w:rFonts w:hint="default" w:ascii="Times New Roman" w:hAnsi="Times New Roman" w:cs="Times New Roman"/>
              </w:rPr>
              <w:fldChar w:fldCharType="separate"/>
            </w:r>
            <w:r>
              <w:rPr>
                <w:rStyle w:val="14"/>
                <w:rFonts w:hint="default" w:ascii="Times New Roman" w:hAnsi="Times New Roman" w:cs="Times New Roman"/>
                <w:sz w:val="18"/>
                <w:szCs w:val="18"/>
                <w:lang w:val="en-US" w:eastAsia="zh-CN"/>
              </w:rPr>
              <w:t>for terminal control response result</w:t>
            </w:r>
            <w:r>
              <w:rPr>
                <w:rStyle w:val="14"/>
                <w:rFonts w:hint="default" w:ascii="Times New Roman" w:hAnsi="Times New Roman" w:cs="Times New Roman"/>
                <w:sz w:val="18"/>
                <w:szCs w:val="18"/>
                <w:lang w:val="en-US" w:eastAsia="zh-CN"/>
              </w:rPr>
              <w:fldChar w:fldCharType="end"/>
            </w:r>
          </w:p>
        </w:tc>
      </w:tr>
      <w:tr w14:paraId="12415F35">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c>
          <w:tcPr>
            <w:tcW w:w="1089" w:type="dxa"/>
          </w:tcPr>
          <w:p w14:paraId="47A940BB">
            <w:pPr>
              <w:jc w:val="center"/>
              <w:rPr>
                <w:rFonts w:hint="default" w:ascii="Times New Roman" w:hAnsi="Times New Roman" w:cs="Times New Roman"/>
                <w:color w:val="E36C0A"/>
                <w:sz w:val="18"/>
                <w:szCs w:val="18"/>
                <w:lang w:val="en-US" w:eastAsia="zh-CN"/>
              </w:rPr>
            </w:pPr>
            <w:r>
              <w:rPr>
                <w:rFonts w:hint="default" w:ascii="Times New Roman" w:hAnsi="Times New Roman" w:cs="Times New Roman"/>
                <w:color w:val="E36C0A"/>
                <w:sz w:val="18"/>
                <w:szCs w:val="18"/>
                <w:lang w:val="en-US" w:eastAsia="zh-CN"/>
              </w:rPr>
              <w:t>0xA2</w:t>
            </w:r>
          </w:p>
        </w:tc>
        <w:tc>
          <w:tcPr>
            <w:tcW w:w="1509" w:type="dxa"/>
          </w:tcPr>
          <w:p w14:paraId="6F547327">
            <w:pPr>
              <w:jc w:val="center"/>
              <w:rPr>
                <w:rFonts w:hint="default" w:ascii="Times New Roman" w:hAnsi="Times New Roman" w:cs="Times New Roman"/>
                <w:color w:val="E36C0A"/>
                <w:sz w:val="18"/>
                <w:szCs w:val="18"/>
              </w:rPr>
            </w:pPr>
            <w:r>
              <w:rPr>
                <w:rFonts w:hint="default" w:ascii="Times New Roman" w:hAnsi="Times New Roman" w:cs="Times New Roman"/>
                <w:color w:val="E36C0A"/>
                <w:sz w:val="18"/>
                <w:szCs w:val="18"/>
              </w:rPr>
              <w:t xml:space="preserve">1 </w:t>
            </w:r>
            <w:r>
              <w:rPr>
                <w:rFonts w:hint="default" w:ascii="Times New Roman" w:hAnsi="Times New Roman" w:cs="Times New Roman"/>
                <w:color w:val="E36C0A"/>
                <w:sz w:val="18"/>
                <w:szCs w:val="18"/>
                <w:lang w:eastAsia="zh-CN"/>
              </w:rPr>
              <w:t>byte+10 bytes</w:t>
            </w:r>
          </w:p>
        </w:tc>
        <w:tc>
          <w:tcPr>
            <w:tcW w:w="6977" w:type="dxa"/>
          </w:tcPr>
          <w:p w14:paraId="05EC1B12">
            <w:pPr>
              <w:jc w:val="left"/>
              <w:rPr>
                <w:rFonts w:hint="default" w:ascii="Times New Roman" w:hAnsi="Times New Roman" w:cs="Times New Roman"/>
                <w:color w:val="E36C0A"/>
                <w:sz w:val="18"/>
                <w:szCs w:val="18"/>
                <w:lang w:eastAsia="zh-CN"/>
              </w:rPr>
            </w:pPr>
            <w:r>
              <w:rPr>
                <w:rFonts w:hint="default" w:ascii="Times New Roman" w:hAnsi="Times New Roman" w:cs="Times New Roman"/>
                <w:color w:val="E36C0A"/>
                <w:sz w:val="18"/>
                <w:szCs w:val="18"/>
                <w:lang w:eastAsia="zh-CN"/>
              </w:rPr>
              <w:t>Central locking</w:t>
            </w:r>
            <w:r>
              <w:rPr>
                <w:rFonts w:hint="default" w:ascii="Times New Roman" w:hAnsi="Times New Roman" w:cs="Times New Roman"/>
                <w:color w:val="E36C0A"/>
                <w:sz w:val="18"/>
                <w:szCs w:val="18"/>
              </w:rPr>
              <w:t xml:space="preserve"> </w:t>
            </w:r>
            <w:r>
              <w:rPr>
                <w:rFonts w:hint="default" w:ascii="Times New Roman" w:hAnsi="Times New Roman" w:cs="Times New Roman"/>
                <w:color w:val="E36C0A"/>
                <w:sz w:val="18"/>
                <w:szCs w:val="18"/>
                <w:lang w:eastAsia="zh-CN"/>
              </w:rPr>
              <w:t xml:space="preserve">     </w:t>
            </w:r>
            <w:r>
              <w:rPr>
                <w:rFonts w:hint="default" w:ascii="Times New Roman" w:hAnsi="Times New Roman" w:cs="Times New Roman"/>
                <w:color w:val="E36C0A"/>
                <w:sz w:val="18"/>
                <w:szCs w:val="18"/>
              </w:rPr>
              <w:t xml:space="preserve">1 </w:t>
            </w:r>
            <w:r>
              <w:rPr>
                <w:rFonts w:hint="default" w:ascii="Times New Roman" w:hAnsi="Times New Roman" w:cs="Times New Roman"/>
                <w:color w:val="E36C0A"/>
                <w:sz w:val="18"/>
                <w:szCs w:val="18"/>
                <w:lang w:eastAsia="zh-CN"/>
              </w:rPr>
              <w:t xml:space="preserve">byte </w:t>
            </w:r>
            <w:r>
              <w:rPr>
                <w:rFonts w:hint="default" w:ascii="Times New Roman" w:hAnsi="Times New Roman" w:cs="Times New Roman"/>
              </w:rPr>
              <w:fldChar w:fldCharType="begin"/>
            </w:r>
            <w:r>
              <w:rPr>
                <w:rFonts w:hint="default" w:ascii="Times New Roman" w:hAnsi="Times New Roman" w:cs="Times New Roman"/>
              </w:rPr>
              <w:instrText xml:space="preserve"> HYPERLINK \l "_附表_终端控制应答结果附表" </w:instrText>
            </w:r>
            <w:r>
              <w:rPr>
                <w:rFonts w:hint="default" w:ascii="Times New Roman" w:hAnsi="Times New Roman" w:cs="Times New Roman"/>
              </w:rPr>
              <w:fldChar w:fldCharType="separate"/>
            </w:r>
            <w:r>
              <w:rPr>
                <w:rStyle w:val="17"/>
                <w:rFonts w:hint="default" w:ascii="Times New Roman" w:hAnsi="Times New Roman" w:cs="Times New Roman"/>
                <w:sz w:val="18"/>
                <w:szCs w:val="18"/>
                <w:lang w:val="en-US" w:eastAsia="zh-CN"/>
              </w:rPr>
              <w:t xml:space="preserve">terminal control response result </w:t>
            </w:r>
            <w:r>
              <w:rPr>
                <w:rStyle w:val="17"/>
                <w:rFonts w:hint="default" w:ascii="Times New Roman" w:hAnsi="Times New Roman" w:cs="Times New Roman"/>
                <w:sz w:val="18"/>
                <w:szCs w:val="18"/>
                <w:lang w:val="en-US" w:eastAsia="zh-CN"/>
              </w:rPr>
              <w:fldChar w:fldCharType="end"/>
            </w:r>
            <w:r>
              <w:rPr>
                <w:rFonts w:hint="default" w:ascii="Times New Roman" w:hAnsi="Times New Roman" w:cs="Times New Roman"/>
                <w:color w:val="E36C0A"/>
                <w:sz w:val="18"/>
                <w:szCs w:val="18"/>
                <w:lang w:eastAsia="zh-CN"/>
              </w:rPr>
              <w:t>10 bytes reserved</w:t>
            </w:r>
          </w:p>
        </w:tc>
      </w:tr>
      <w:tr w14:paraId="1336950E">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c>
          <w:tcPr>
            <w:tcW w:w="1089" w:type="dxa"/>
          </w:tcPr>
          <w:p w14:paraId="1298B5C4">
            <w:pPr>
              <w:jc w:val="center"/>
              <w:rPr>
                <w:rFonts w:hint="default" w:ascii="Times New Roman" w:hAnsi="Times New Roman" w:cs="Times New Roman"/>
                <w:color w:val="E36C0A"/>
                <w:sz w:val="18"/>
                <w:szCs w:val="18"/>
                <w:lang w:val="en-US" w:eastAsia="zh-CN"/>
              </w:rPr>
            </w:pPr>
            <w:r>
              <w:rPr>
                <w:rFonts w:hint="default" w:ascii="Times New Roman" w:hAnsi="Times New Roman" w:cs="Times New Roman"/>
                <w:color w:val="E36C0A"/>
                <w:sz w:val="18"/>
                <w:szCs w:val="18"/>
                <w:lang w:val="en-US" w:eastAsia="zh-CN"/>
              </w:rPr>
              <w:t>0xA3</w:t>
            </w:r>
          </w:p>
        </w:tc>
        <w:tc>
          <w:tcPr>
            <w:tcW w:w="1509" w:type="dxa"/>
          </w:tcPr>
          <w:p w14:paraId="7507B305">
            <w:pPr>
              <w:jc w:val="center"/>
              <w:rPr>
                <w:rFonts w:hint="default" w:ascii="Times New Roman" w:hAnsi="Times New Roman" w:cs="Times New Roman"/>
                <w:color w:val="E36C0A"/>
                <w:sz w:val="18"/>
                <w:szCs w:val="18"/>
              </w:rPr>
            </w:pPr>
            <w:r>
              <w:rPr>
                <w:rFonts w:hint="default" w:ascii="Times New Roman" w:hAnsi="Times New Roman" w:cs="Times New Roman"/>
                <w:color w:val="E36C0A"/>
                <w:sz w:val="18"/>
                <w:szCs w:val="18"/>
              </w:rPr>
              <w:t xml:space="preserve">1 </w:t>
            </w:r>
            <w:r>
              <w:rPr>
                <w:rFonts w:hint="default" w:ascii="Times New Roman" w:hAnsi="Times New Roman" w:cs="Times New Roman"/>
                <w:color w:val="E36C0A"/>
                <w:sz w:val="18"/>
                <w:szCs w:val="18"/>
                <w:lang w:eastAsia="zh-CN"/>
              </w:rPr>
              <w:t>byte+10 bytes</w:t>
            </w:r>
          </w:p>
        </w:tc>
        <w:tc>
          <w:tcPr>
            <w:tcW w:w="6977" w:type="dxa"/>
          </w:tcPr>
          <w:p w14:paraId="1F7A0CA5">
            <w:pPr>
              <w:jc w:val="left"/>
              <w:rPr>
                <w:rFonts w:hint="default" w:ascii="Times New Roman" w:hAnsi="Times New Roman" w:cs="Times New Roman"/>
                <w:color w:val="E36C0A"/>
                <w:sz w:val="18"/>
                <w:szCs w:val="18"/>
              </w:rPr>
            </w:pPr>
            <w:r>
              <w:rPr>
                <w:rFonts w:hint="default" w:ascii="Times New Roman" w:hAnsi="Times New Roman" w:cs="Times New Roman"/>
                <w:color w:val="E36C0A"/>
                <w:sz w:val="18"/>
                <w:szCs w:val="18"/>
                <w:lang w:eastAsia="zh-CN"/>
              </w:rPr>
              <w:t xml:space="preserve">Window </w:t>
            </w:r>
            <w:r>
              <w:rPr>
                <w:rFonts w:hint="default" w:ascii="Times New Roman" w:hAnsi="Times New Roman" w:cs="Times New Roman"/>
                <w:color w:val="E36C0A"/>
                <w:sz w:val="18"/>
                <w:szCs w:val="18"/>
              </w:rPr>
              <w:t xml:space="preserve">1 </w:t>
            </w:r>
            <w:r>
              <w:rPr>
                <w:rFonts w:hint="default" w:ascii="Times New Roman" w:hAnsi="Times New Roman" w:cs="Times New Roman"/>
                <w:color w:val="E36C0A"/>
                <w:sz w:val="18"/>
                <w:szCs w:val="18"/>
                <w:lang w:eastAsia="zh-CN"/>
              </w:rPr>
              <w:t xml:space="preserve">byte </w:t>
            </w:r>
            <w:r>
              <w:rPr>
                <w:rFonts w:hint="default" w:ascii="Times New Roman" w:hAnsi="Times New Roman" w:cs="Times New Roman"/>
              </w:rPr>
              <w:fldChar w:fldCharType="begin"/>
            </w:r>
            <w:r>
              <w:rPr>
                <w:rFonts w:hint="default" w:ascii="Times New Roman" w:hAnsi="Times New Roman" w:cs="Times New Roman"/>
              </w:rPr>
              <w:instrText xml:space="preserve"> HYPERLINK \l "_附表_终端控制应答结果附表" </w:instrText>
            </w:r>
            <w:r>
              <w:rPr>
                <w:rFonts w:hint="default" w:ascii="Times New Roman" w:hAnsi="Times New Roman" w:cs="Times New Roman"/>
              </w:rPr>
              <w:fldChar w:fldCharType="separate"/>
            </w:r>
            <w:r>
              <w:rPr>
                <w:rStyle w:val="14"/>
                <w:rFonts w:hint="default" w:ascii="Times New Roman" w:hAnsi="Times New Roman" w:cs="Times New Roman"/>
                <w:sz w:val="18"/>
                <w:szCs w:val="18"/>
                <w:lang w:val="en-US" w:eastAsia="zh-CN"/>
              </w:rPr>
              <w:t xml:space="preserve">Terminal control response result </w:t>
            </w:r>
            <w:r>
              <w:rPr>
                <w:rStyle w:val="14"/>
                <w:rFonts w:hint="default" w:ascii="Times New Roman" w:hAnsi="Times New Roman" w:cs="Times New Roman"/>
                <w:sz w:val="18"/>
                <w:szCs w:val="18"/>
                <w:lang w:val="en-US" w:eastAsia="zh-CN"/>
              </w:rPr>
              <w:fldChar w:fldCharType="end"/>
            </w:r>
            <w:r>
              <w:rPr>
                <w:rFonts w:hint="default" w:ascii="Times New Roman" w:hAnsi="Times New Roman" w:cs="Times New Roman"/>
                <w:color w:val="E36C0A"/>
                <w:sz w:val="18"/>
                <w:szCs w:val="18"/>
                <w:lang w:eastAsia="zh-CN"/>
              </w:rPr>
              <w:t>10 bytes reserved</w:t>
            </w:r>
          </w:p>
        </w:tc>
      </w:tr>
      <w:tr w14:paraId="7B6BB4C5">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c>
          <w:tcPr>
            <w:tcW w:w="1089" w:type="dxa"/>
          </w:tcPr>
          <w:p w14:paraId="18E6DA6F">
            <w:pPr>
              <w:jc w:val="center"/>
              <w:rPr>
                <w:rFonts w:hint="default" w:ascii="Times New Roman" w:hAnsi="Times New Roman" w:cs="Times New Roman"/>
                <w:color w:val="E36C0A"/>
                <w:sz w:val="18"/>
                <w:szCs w:val="18"/>
                <w:lang w:val="en-US" w:eastAsia="zh-CN"/>
              </w:rPr>
            </w:pPr>
            <w:r>
              <w:rPr>
                <w:rFonts w:hint="default" w:ascii="Times New Roman" w:hAnsi="Times New Roman" w:cs="Times New Roman"/>
                <w:color w:val="E36C0A"/>
                <w:sz w:val="18"/>
                <w:szCs w:val="18"/>
                <w:lang w:val="en-US" w:eastAsia="zh-CN"/>
              </w:rPr>
              <w:t>0xA4</w:t>
            </w:r>
          </w:p>
        </w:tc>
        <w:tc>
          <w:tcPr>
            <w:tcW w:w="1509" w:type="dxa"/>
          </w:tcPr>
          <w:p w14:paraId="7C804EFB">
            <w:pPr>
              <w:jc w:val="center"/>
              <w:rPr>
                <w:rFonts w:hint="default" w:ascii="Times New Roman" w:hAnsi="Times New Roman" w:cs="Times New Roman"/>
                <w:color w:val="E36C0A"/>
                <w:sz w:val="18"/>
                <w:szCs w:val="18"/>
              </w:rPr>
            </w:pPr>
            <w:r>
              <w:rPr>
                <w:rFonts w:hint="default" w:ascii="Times New Roman" w:hAnsi="Times New Roman" w:cs="Times New Roman"/>
                <w:color w:val="E36C0A"/>
                <w:sz w:val="18"/>
                <w:szCs w:val="18"/>
              </w:rPr>
              <w:t xml:space="preserve">1 </w:t>
            </w:r>
            <w:r>
              <w:rPr>
                <w:rFonts w:hint="default" w:ascii="Times New Roman" w:hAnsi="Times New Roman" w:cs="Times New Roman"/>
                <w:color w:val="E36C0A"/>
                <w:sz w:val="18"/>
                <w:szCs w:val="18"/>
                <w:lang w:eastAsia="zh-CN"/>
              </w:rPr>
              <w:t>byte+10 bytes</w:t>
            </w:r>
          </w:p>
        </w:tc>
        <w:tc>
          <w:tcPr>
            <w:tcW w:w="6977" w:type="dxa"/>
          </w:tcPr>
          <w:p w14:paraId="3F7E8876">
            <w:pPr>
              <w:jc w:val="left"/>
              <w:rPr>
                <w:rFonts w:hint="default" w:ascii="Times New Roman" w:hAnsi="Times New Roman" w:cs="Times New Roman"/>
                <w:color w:val="E36C0A"/>
                <w:sz w:val="18"/>
                <w:szCs w:val="18"/>
              </w:rPr>
            </w:pPr>
            <w:r>
              <w:rPr>
                <w:rFonts w:hint="default" w:ascii="Times New Roman" w:hAnsi="Times New Roman" w:cs="Times New Roman"/>
                <w:color w:val="E36C0A"/>
                <w:sz w:val="18"/>
                <w:szCs w:val="18"/>
                <w:lang w:eastAsia="zh-CN"/>
              </w:rPr>
              <w:t xml:space="preserve">Trunk lock </w:t>
            </w:r>
            <w:r>
              <w:rPr>
                <w:rFonts w:hint="default" w:ascii="Times New Roman" w:hAnsi="Times New Roman" w:cs="Times New Roman"/>
                <w:color w:val="E36C0A"/>
                <w:sz w:val="18"/>
                <w:szCs w:val="18"/>
              </w:rPr>
              <w:t xml:space="preserve">1 </w:t>
            </w:r>
            <w:r>
              <w:rPr>
                <w:rFonts w:hint="default" w:ascii="Times New Roman" w:hAnsi="Times New Roman" w:cs="Times New Roman"/>
                <w:color w:val="E36C0A"/>
                <w:sz w:val="18"/>
                <w:szCs w:val="18"/>
                <w:lang w:eastAsia="zh-CN"/>
              </w:rPr>
              <w:t xml:space="preserve">byte </w:t>
            </w:r>
            <w:r>
              <w:rPr>
                <w:rFonts w:hint="default" w:ascii="Times New Roman" w:hAnsi="Times New Roman" w:cs="Times New Roman"/>
              </w:rPr>
              <w:fldChar w:fldCharType="begin"/>
            </w:r>
            <w:r>
              <w:rPr>
                <w:rFonts w:hint="default" w:ascii="Times New Roman" w:hAnsi="Times New Roman" w:cs="Times New Roman"/>
              </w:rPr>
              <w:instrText xml:space="preserve"> HYPERLINK \l "_附表_终端控制应答结果附表" </w:instrText>
            </w:r>
            <w:r>
              <w:rPr>
                <w:rFonts w:hint="default" w:ascii="Times New Roman" w:hAnsi="Times New Roman" w:cs="Times New Roman"/>
              </w:rPr>
              <w:fldChar w:fldCharType="separate"/>
            </w:r>
            <w:r>
              <w:rPr>
                <w:rStyle w:val="14"/>
                <w:rFonts w:hint="default" w:ascii="Times New Roman" w:hAnsi="Times New Roman" w:cs="Times New Roman"/>
                <w:sz w:val="18"/>
                <w:szCs w:val="18"/>
                <w:lang w:val="en-US" w:eastAsia="zh-CN"/>
              </w:rPr>
              <w:t xml:space="preserve">terminal control response result </w:t>
            </w:r>
            <w:r>
              <w:rPr>
                <w:rStyle w:val="14"/>
                <w:rFonts w:hint="default" w:ascii="Times New Roman" w:hAnsi="Times New Roman" w:cs="Times New Roman"/>
                <w:sz w:val="18"/>
                <w:szCs w:val="18"/>
                <w:lang w:val="en-US" w:eastAsia="zh-CN"/>
              </w:rPr>
              <w:fldChar w:fldCharType="end"/>
            </w:r>
            <w:r>
              <w:rPr>
                <w:rFonts w:hint="default" w:ascii="Times New Roman" w:hAnsi="Times New Roman" w:cs="Times New Roman"/>
                <w:color w:val="E36C0A"/>
                <w:sz w:val="18"/>
                <w:szCs w:val="18"/>
                <w:lang w:eastAsia="zh-CN"/>
              </w:rPr>
              <w:t>10 bytes reserved</w:t>
            </w:r>
          </w:p>
        </w:tc>
      </w:tr>
      <w:tr w14:paraId="5BFDA47D">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c>
          <w:tcPr>
            <w:tcW w:w="1089" w:type="dxa"/>
          </w:tcPr>
          <w:p w14:paraId="778D5784">
            <w:pPr>
              <w:jc w:val="center"/>
              <w:rPr>
                <w:rFonts w:hint="default" w:ascii="Times New Roman" w:hAnsi="Times New Roman" w:cs="Times New Roman"/>
                <w:color w:val="E36C0A"/>
                <w:sz w:val="18"/>
                <w:szCs w:val="18"/>
                <w:lang w:val="en-US" w:eastAsia="zh-CN"/>
              </w:rPr>
            </w:pPr>
            <w:r>
              <w:rPr>
                <w:rFonts w:hint="default" w:ascii="Times New Roman" w:hAnsi="Times New Roman" w:cs="Times New Roman"/>
                <w:color w:val="E36C0A"/>
                <w:sz w:val="18"/>
                <w:szCs w:val="18"/>
                <w:lang w:val="en-US" w:eastAsia="zh-CN"/>
              </w:rPr>
              <w:t>0xA5</w:t>
            </w:r>
          </w:p>
        </w:tc>
        <w:tc>
          <w:tcPr>
            <w:tcW w:w="1509" w:type="dxa"/>
          </w:tcPr>
          <w:p w14:paraId="538F6382">
            <w:pPr>
              <w:jc w:val="center"/>
              <w:rPr>
                <w:rFonts w:hint="default" w:ascii="Times New Roman" w:hAnsi="Times New Roman" w:cs="Times New Roman"/>
                <w:color w:val="E36C0A"/>
                <w:sz w:val="18"/>
                <w:szCs w:val="18"/>
              </w:rPr>
            </w:pPr>
            <w:r>
              <w:rPr>
                <w:rFonts w:hint="default" w:ascii="Times New Roman" w:hAnsi="Times New Roman" w:cs="Times New Roman"/>
                <w:color w:val="E36C0A"/>
                <w:sz w:val="18"/>
                <w:szCs w:val="18"/>
              </w:rPr>
              <w:t xml:space="preserve">1 </w:t>
            </w:r>
            <w:r>
              <w:rPr>
                <w:rFonts w:hint="default" w:ascii="Times New Roman" w:hAnsi="Times New Roman" w:cs="Times New Roman"/>
                <w:color w:val="E36C0A"/>
                <w:sz w:val="18"/>
                <w:szCs w:val="18"/>
                <w:lang w:eastAsia="zh-CN"/>
              </w:rPr>
              <w:t>byte+10 bytes</w:t>
            </w:r>
          </w:p>
        </w:tc>
        <w:tc>
          <w:tcPr>
            <w:tcW w:w="6977" w:type="dxa"/>
          </w:tcPr>
          <w:p w14:paraId="25D71535">
            <w:pPr>
              <w:jc w:val="left"/>
              <w:rPr>
                <w:rFonts w:hint="default" w:ascii="Times New Roman" w:hAnsi="Times New Roman" w:cs="Times New Roman"/>
                <w:color w:val="E36C0A"/>
                <w:sz w:val="18"/>
                <w:szCs w:val="18"/>
              </w:rPr>
            </w:pPr>
            <w:r>
              <w:rPr>
                <w:rFonts w:hint="default" w:ascii="Times New Roman" w:hAnsi="Times New Roman" w:cs="Times New Roman"/>
                <w:color w:val="E36C0A"/>
                <w:sz w:val="18"/>
                <w:szCs w:val="18"/>
                <w:lang w:eastAsia="zh-CN"/>
              </w:rPr>
              <w:t xml:space="preserve">Air conditioner </w:t>
            </w:r>
            <w:r>
              <w:rPr>
                <w:rFonts w:hint="default" w:ascii="Times New Roman" w:hAnsi="Times New Roman" w:cs="Times New Roman"/>
                <w:color w:val="E36C0A"/>
                <w:sz w:val="18"/>
                <w:szCs w:val="18"/>
              </w:rPr>
              <w:t xml:space="preserve">1 </w:t>
            </w:r>
            <w:r>
              <w:rPr>
                <w:rFonts w:hint="default" w:ascii="Times New Roman" w:hAnsi="Times New Roman" w:cs="Times New Roman"/>
                <w:color w:val="E36C0A"/>
                <w:sz w:val="18"/>
                <w:szCs w:val="18"/>
                <w:lang w:eastAsia="zh-CN"/>
              </w:rPr>
              <w:t xml:space="preserve">byte </w:t>
            </w:r>
            <w:r>
              <w:rPr>
                <w:rFonts w:hint="default" w:ascii="Times New Roman" w:hAnsi="Times New Roman" w:cs="Times New Roman"/>
              </w:rPr>
              <w:fldChar w:fldCharType="begin"/>
            </w:r>
            <w:r>
              <w:rPr>
                <w:rFonts w:hint="default" w:ascii="Times New Roman" w:hAnsi="Times New Roman" w:cs="Times New Roman"/>
              </w:rPr>
              <w:instrText xml:space="preserve"> HYPERLINK \l "_附表_终端控制应答结果附表" </w:instrText>
            </w:r>
            <w:r>
              <w:rPr>
                <w:rFonts w:hint="default" w:ascii="Times New Roman" w:hAnsi="Times New Roman" w:cs="Times New Roman"/>
              </w:rPr>
              <w:fldChar w:fldCharType="separate"/>
            </w:r>
            <w:r>
              <w:rPr>
                <w:rStyle w:val="14"/>
                <w:rFonts w:hint="default" w:ascii="Times New Roman" w:hAnsi="Times New Roman" w:cs="Times New Roman"/>
                <w:sz w:val="18"/>
                <w:szCs w:val="18"/>
                <w:lang w:val="en-US" w:eastAsia="zh-CN"/>
              </w:rPr>
              <w:t xml:space="preserve">terminal control response result </w:t>
            </w:r>
            <w:r>
              <w:rPr>
                <w:rStyle w:val="14"/>
                <w:rFonts w:hint="default" w:ascii="Times New Roman" w:hAnsi="Times New Roman" w:cs="Times New Roman"/>
                <w:sz w:val="18"/>
                <w:szCs w:val="18"/>
                <w:lang w:val="en-US" w:eastAsia="zh-CN"/>
              </w:rPr>
              <w:fldChar w:fldCharType="end"/>
            </w:r>
            <w:r>
              <w:rPr>
                <w:rFonts w:hint="default" w:ascii="Times New Roman" w:hAnsi="Times New Roman" w:cs="Times New Roman"/>
                <w:color w:val="E36C0A"/>
                <w:sz w:val="18"/>
                <w:szCs w:val="18"/>
                <w:lang w:eastAsia="zh-CN"/>
              </w:rPr>
              <w:t>10 bytes reserved</w:t>
            </w:r>
          </w:p>
        </w:tc>
      </w:tr>
      <w:tr w14:paraId="2AAE7CAE">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c>
          <w:tcPr>
            <w:tcW w:w="1089" w:type="dxa"/>
          </w:tcPr>
          <w:p w14:paraId="2293B018">
            <w:pPr>
              <w:jc w:val="center"/>
              <w:rPr>
                <w:rFonts w:hint="default" w:ascii="Times New Roman" w:hAnsi="Times New Roman" w:cs="Times New Roman"/>
                <w:color w:val="E36C0A"/>
                <w:sz w:val="18"/>
                <w:szCs w:val="18"/>
                <w:lang w:val="en-US" w:eastAsia="zh-CN"/>
              </w:rPr>
            </w:pPr>
            <w:r>
              <w:rPr>
                <w:rFonts w:hint="default" w:ascii="Times New Roman" w:hAnsi="Times New Roman" w:cs="Times New Roman"/>
                <w:color w:val="E36C0A"/>
                <w:sz w:val="18"/>
                <w:szCs w:val="18"/>
                <w:lang w:val="en-US" w:eastAsia="zh-CN"/>
              </w:rPr>
              <w:t>0xA6</w:t>
            </w:r>
          </w:p>
        </w:tc>
        <w:tc>
          <w:tcPr>
            <w:tcW w:w="1509" w:type="dxa"/>
          </w:tcPr>
          <w:p w14:paraId="1C7FD505">
            <w:pPr>
              <w:jc w:val="center"/>
              <w:rPr>
                <w:rFonts w:hint="default" w:ascii="Times New Roman" w:hAnsi="Times New Roman" w:cs="Times New Roman"/>
                <w:color w:val="E36C0A"/>
                <w:sz w:val="18"/>
                <w:szCs w:val="18"/>
              </w:rPr>
            </w:pPr>
            <w:r>
              <w:rPr>
                <w:rFonts w:hint="default" w:ascii="Times New Roman" w:hAnsi="Times New Roman" w:cs="Times New Roman"/>
                <w:color w:val="E36C0A"/>
                <w:sz w:val="18"/>
                <w:szCs w:val="18"/>
              </w:rPr>
              <w:t xml:space="preserve">1 </w:t>
            </w:r>
            <w:r>
              <w:rPr>
                <w:rFonts w:hint="default" w:ascii="Times New Roman" w:hAnsi="Times New Roman" w:cs="Times New Roman"/>
                <w:color w:val="E36C0A"/>
                <w:sz w:val="18"/>
                <w:szCs w:val="18"/>
                <w:lang w:eastAsia="zh-CN"/>
              </w:rPr>
              <w:t>byte+10 bytes</w:t>
            </w:r>
          </w:p>
        </w:tc>
        <w:tc>
          <w:tcPr>
            <w:tcW w:w="6977" w:type="dxa"/>
          </w:tcPr>
          <w:p w14:paraId="3834393E">
            <w:pPr>
              <w:jc w:val="left"/>
              <w:rPr>
                <w:rFonts w:hint="default" w:ascii="Times New Roman" w:hAnsi="Times New Roman" w:cs="Times New Roman"/>
                <w:color w:val="E36C0A"/>
                <w:sz w:val="18"/>
                <w:szCs w:val="18"/>
              </w:rPr>
            </w:pPr>
            <w:r>
              <w:rPr>
                <w:rFonts w:hint="default" w:ascii="Times New Roman" w:hAnsi="Times New Roman" w:cs="Times New Roman"/>
                <w:color w:val="E36C0A"/>
                <w:sz w:val="18"/>
                <w:szCs w:val="18"/>
                <w:lang w:eastAsia="zh-CN"/>
              </w:rPr>
              <w:t xml:space="preserve">Wiper </w:t>
            </w:r>
            <w:r>
              <w:rPr>
                <w:rFonts w:hint="default" w:ascii="Times New Roman" w:hAnsi="Times New Roman" w:cs="Times New Roman"/>
                <w:color w:val="E36C0A"/>
                <w:sz w:val="18"/>
                <w:szCs w:val="18"/>
              </w:rPr>
              <w:t xml:space="preserve">1 </w:t>
            </w:r>
            <w:r>
              <w:rPr>
                <w:rFonts w:hint="default" w:ascii="Times New Roman" w:hAnsi="Times New Roman" w:cs="Times New Roman"/>
                <w:color w:val="E36C0A"/>
                <w:sz w:val="18"/>
                <w:szCs w:val="18"/>
                <w:lang w:eastAsia="zh-CN"/>
              </w:rPr>
              <w:t xml:space="preserve">byte </w:t>
            </w:r>
            <w:r>
              <w:rPr>
                <w:rFonts w:hint="default" w:ascii="Times New Roman" w:hAnsi="Times New Roman" w:cs="Times New Roman"/>
              </w:rPr>
              <w:fldChar w:fldCharType="begin"/>
            </w:r>
            <w:r>
              <w:rPr>
                <w:rFonts w:hint="default" w:ascii="Times New Roman" w:hAnsi="Times New Roman" w:cs="Times New Roman"/>
              </w:rPr>
              <w:instrText xml:space="preserve"> HYPERLINK \l "_附表_终端控制应答结果附表" </w:instrText>
            </w:r>
            <w:r>
              <w:rPr>
                <w:rFonts w:hint="default" w:ascii="Times New Roman" w:hAnsi="Times New Roman" w:cs="Times New Roman"/>
              </w:rPr>
              <w:fldChar w:fldCharType="separate"/>
            </w:r>
            <w:r>
              <w:rPr>
                <w:rStyle w:val="14"/>
                <w:rFonts w:hint="default" w:ascii="Times New Roman" w:hAnsi="Times New Roman" w:cs="Times New Roman"/>
                <w:sz w:val="18"/>
                <w:szCs w:val="18"/>
                <w:lang w:val="en-US" w:eastAsia="zh-CN"/>
              </w:rPr>
              <w:t xml:space="preserve">terminal control response result </w:t>
            </w:r>
            <w:r>
              <w:rPr>
                <w:rStyle w:val="14"/>
                <w:rFonts w:hint="default" w:ascii="Times New Roman" w:hAnsi="Times New Roman" w:cs="Times New Roman"/>
                <w:sz w:val="18"/>
                <w:szCs w:val="18"/>
                <w:lang w:val="en-US" w:eastAsia="zh-CN"/>
              </w:rPr>
              <w:fldChar w:fldCharType="end"/>
            </w:r>
            <w:r>
              <w:rPr>
                <w:rFonts w:hint="default" w:ascii="Times New Roman" w:hAnsi="Times New Roman" w:cs="Times New Roman"/>
                <w:color w:val="E36C0A"/>
                <w:sz w:val="18"/>
                <w:szCs w:val="18"/>
                <w:lang w:eastAsia="zh-CN"/>
              </w:rPr>
              <w:t>10 bytes reserved</w:t>
            </w:r>
          </w:p>
        </w:tc>
      </w:tr>
      <w:tr w14:paraId="18460083">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c>
          <w:tcPr>
            <w:tcW w:w="1089" w:type="dxa"/>
          </w:tcPr>
          <w:p w14:paraId="25655D85">
            <w:pPr>
              <w:jc w:val="center"/>
              <w:rPr>
                <w:rFonts w:hint="default" w:ascii="Times New Roman" w:hAnsi="Times New Roman" w:cs="Times New Roman"/>
                <w:color w:val="E36C0A"/>
                <w:sz w:val="18"/>
                <w:szCs w:val="18"/>
                <w:lang w:val="en-US" w:eastAsia="zh-CN"/>
              </w:rPr>
            </w:pPr>
            <w:r>
              <w:rPr>
                <w:rFonts w:hint="default" w:ascii="Times New Roman" w:hAnsi="Times New Roman" w:cs="Times New Roman"/>
                <w:color w:val="E36C0A"/>
                <w:sz w:val="18"/>
                <w:szCs w:val="18"/>
                <w:lang w:val="en-US" w:eastAsia="zh-CN"/>
              </w:rPr>
              <w:t>0xA7</w:t>
            </w:r>
          </w:p>
        </w:tc>
        <w:tc>
          <w:tcPr>
            <w:tcW w:w="1509" w:type="dxa"/>
          </w:tcPr>
          <w:p w14:paraId="0CEE8BFF">
            <w:pPr>
              <w:jc w:val="center"/>
              <w:rPr>
                <w:rFonts w:hint="default" w:ascii="Times New Roman" w:hAnsi="Times New Roman" w:cs="Times New Roman"/>
                <w:color w:val="E36C0A"/>
                <w:sz w:val="18"/>
                <w:szCs w:val="18"/>
              </w:rPr>
            </w:pPr>
            <w:r>
              <w:rPr>
                <w:rFonts w:hint="default" w:ascii="Times New Roman" w:hAnsi="Times New Roman" w:cs="Times New Roman"/>
                <w:color w:val="E36C0A"/>
                <w:sz w:val="18"/>
                <w:szCs w:val="18"/>
              </w:rPr>
              <w:t xml:space="preserve">1 </w:t>
            </w:r>
            <w:r>
              <w:rPr>
                <w:rFonts w:hint="default" w:ascii="Times New Roman" w:hAnsi="Times New Roman" w:cs="Times New Roman"/>
                <w:color w:val="E36C0A"/>
                <w:sz w:val="18"/>
                <w:szCs w:val="18"/>
                <w:lang w:eastAsia="zh-CN"/>
              </w:rPr>
              <w:t>byte+10 bytes</w:t>
            </w:r>
          </w:p>
        </w:tc>
        <w:tc>
          <w:tcPr>
            <w:tcW w:w="6977" w:type="dxa"/>
          </w:tcPr>
          <w:p w14:paraId="32541836">
            <w:pPr>
              <w:jc w:val="left"/>
              <w:rPr>
                <w:rFonts w:hint="default" w:ascii="Times New Roman" w:hAnsi="Times New Roman" w:cs="Times New Roman"/>
                <w:color w:val="E36C0A"/>
                <w:sz w:val="18"/>
                <w:szCs w:val="18"/>
              </w:rPr>
            </w:pPr>
            <w:r>
              <w:rPr>
                <w:rFonts w:hint="default" w:ascii="Times New Roman" w:hAnsi="Times New Roman" w:cs="Times New Roman"/>
                <w:color w:val="E36C0A"/>
                <w:sz w:val="18"/>
                <w:szCs w:val="18"/>
                <w:lang w:eastAsia="zh-CN"/>
              </w:rPr>
              <w:t xml:space="preserve">Skylight </w:t>
            </w:r>
            <w:r>
              <w:rPr>
                <w:rFonts w:hint="default" w:ascii="Times New Roman" w:hAnsi="Times New Roman" w:cs="Times New Roman"/>
                <w:color w:val="E36C0A"/>
                <w:sz w:val="18"/>
                <w:szCs w:val="18"/>
              </w:rPr>
              <w:t xml:space="preserve">1 </w:t>
            </w:r>
            <w:r>
              <w:rPr>
                <w:rFonts w:hint="default" w:ascii="Times New Roman" w:hAnsi="Times New Roman" w:cs="Times New Roman"/>
                <w:color w:val="E36C0A"/>
                <w:sz w:val="18"/>
                <w:szCs w:val="18"/>
                <w:lang w:eastAsia="zh-CN"/>
              </w:rPr>
              <w:t xml:space="preserve">byte </w:t>
            </w:r>
            <w:r>
              <w:rPr>
                <w:rFonts w:hint="default" w:ascii="Times New Roman" w:hAnsi="Times New Roman" w:cs="Times New Roman"/>
              </w:rPr>
              <w:fldChar w:fldCharType="begin"/>
            </w:r>
            <w:r>
              <w:rPr>
                <w:rFonts w:hint="default" w:ascii="Times New Roman" w:hAnsi="Times New Roman" w:cs="Times New Roman"/>
              </w:rPr>
              <w:instrText xml:space="preserve"> HYPERLINK \l "_附表_终端控制应答结果附表" </w:instrText>
            </w:r>
            <w:r>
              <w:rPr>
                <w:rFonts w:hint="default" w:ascii="Times New Roman" w:hAnsi="Times New Roman" w:cs="Times New Roman"/>
              </w:rPr>
              <w:fldChar w:fldCharType="separate"/>
            </w:r>
            <w:r>
              <w:rPr>
                <w:rStyle w:val="14"/>
                <w:rFonts w:hint="default" w:ascii="Times New Roman" w:hAnsi="Times New Roman" w:cs="Times New Roman"/>
                <w:sz w:val="18"/>
                <w:szCs w:val="18"/>
                <w:lang w:val="en-US" w:eastAsia="zh-CN"/>
              </w:rPr>
              <w:t xml:space="preserve">Terminal control response result </w:t>
            </w:r>
            <w:r>
              <w:rPr>
                <w:rStyle w:val="14"/>
                <w:rFonts w:hint="default" w:ascii="Times New Roman" w:hAnsi="Times New Roman" w:cs="Times New Roman"/>
                <w:sz w:val="18"/>
                <w:szCs w:val="18"/>
                <w:lang w:val="en-US" w:eastAsia="zh-CN"/>
              </w:rPr>
              <w:fldChar w:fldCharType="end"/>
            </w:r>
            <w:r>
              <w:rPr>
                <w:rFonts w:hint="default" w:ascii="Times New Roman" w:hAnsi="Times New Roman" w:cs="Times New Roman"/>
                <w:color w:val="E36C0A"/>
                <w:sz w:val="18"/>
                <w:szCs w:val="18"/>
                <w:lang w:eastAsia="zh-CN"/>
              </w:rPr>
              <w:t>10 bytes reserved</w:t>
            </w:r>
          </w:p>
        </w:tc>
      </w:tr>
    </w:tbl>
    <w:p w14:paraId="4A75E614">
      <w:pPr>
        <w:spacing w:after="0"/>
        <w:jc w:val="left"/>
        <w:rPr>
          <w:rFonts w:hint="default" w:ascii="Times New Roman" w:hAnsi="Times New Roman" w:cs="Times New Roman"/>
          <w:sz w:val="21"/>
          <w:szCs w:val="21"/>
          <w:lang w:eastAsia="zh-CN"/>
        </w:rPr>
      </w:pPr>
    </w:p>
    <w:p w14:paraId="021B810E">
      <w:pPr>
        <w:pStyle w:val="3"/>
        <w:ind w:left="0"/>
        <w:rPr>
          <w:rStyle w:val="17"/>
          <w:rFonts w:hint="default" w:ascii="Times New Roman" w:hAnsi="Times New Roman" w:cs="Times New Roman"/>
          <w:sz w:val="21"/>
          <w:szCs w:val="21"/>
          <w:lang w:eastAsia="zh-CN"/>
        </w:rPr>
      </w:pPr>
      <w:bookmarkStart w:id="193" w:name="_Toc26648"/>
      <w:bookmarkStart w:id="194" w:name="_附表_终端控制应答结果附表"/>
      <w:r>
        <w:rPr>
          <w:rFonts w:hint="default" w:ascii="Times New Roman" w:hAnsi="Times New Roman" w:cs="Times New Roman"/>
          <w:sz w:val="21"/>
          <w:szCs w:val="21"/>
          <w:lang w:val="en-US" w:eastAsia="zh-CN"/>
        </w:rPr>
        <w:t xml:space="preserve">  </w:t>
      </w:r>
      <w:r>
        <w:rPr>
          <w:rFonts w:hint="default" w:ascii="Times New Roman" w:hAnsi="Times New Roman" w:cs="Times New Roman"/>
          <w:sz w:val="21"/>
          <w:szCs w:val="21"/>
        </w:rPr>
        <w:t xml:space="preserve">Appendix_Terminal </w:t>
      </w:r>
      <w:r>
        <w:rPr>
          <w:rStyle w:val="17"/>
          <w:rFonts w:hint="default" w:ascii="Times New Roman" w:hAnsi="Times New Roman" w:cs="Times New Roman"/>
          <w:sz w:val="21"/>
          <w:szCs w:val="21"/>
        </w:rPr>
        <w:t xml:space="preserve">Control </w:t>
      </w:r>
      <w:r>
        <w:rPr>
          <w:rStyle w:val="17"/>
          <w:rFonts w:hint="default" w:ascii="Times New Roman" w:hAnsi="Times New Roman" w:cs="Times New Roman"/>
          <w:sz w:val="21"/>
          <w:szCs w:val="21"/>
          <w:lang w:eastAsia="zh-CN"/>
        </w:rPr>
        <w:t xml:space="preserve">Response </w:t>
      </w:r>
      <w:r>
        <w:rPr>
          <w:rStyle w:val="17"/>
          <w:rFonts w:hint="default" w:ascii="Times New Roman" w:hAnsi="Times New Roman" w:cs="Times New Roman"/>
          <w:sz w:val="21"/>
          <w:szCs w:val="21"/>
          <w:lang w:val="en-US" w:eastAsia="zh-CN"/>
        </w:rPr>
        <w:t xml:space="preserve">Result </w:t>
      </w:r>
      <w:r>
        <w:rPr>
          <w:rStyle w:val="17"/>
          <w:rFonts w:hint="default" w:ascii="Times New Roman" w:hAnsi="Times New Roman" w:cs="Times New Roman"/>
          <w:sz w:val="21"/>
          <w:szCs w:val="21"/>
          <w:lang w:eastAsia="zh-CN"/>
        </w:rPr>
        <w:t>Appendix</w:t>
      </w:r>
      <w:r>
        <w:rPr>
          <w:rFonts w:hint="default" w:ascii="Times New Roman" w:hAnsi="Times New Roman" w:cs="Times New Roman"/>
          <w:sz w:val="21"/>
          <w:szCs w:val="21"/>
          <w:lang w:eastAsia="zh-CN"/>
        </w:rPr>
        <w:t>​</w:t>
      </w:r>
      <w:bookmarkEnd w:id="193"/>
    </w:p>
    <w:bookmarkEnd w:id="194"/>
    <w:tbl>
      <w:tblPr>
        <w:tblStyle w:val="12"/>
        <w:tblW w:w="0" w:type="auto"/>
        <w:tblInd w:w="561" w:type="dxa"/>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Layout w:type="fixed"/>
        <w:tblCellMar>
          <w:top w:w="0" w:type="dxa"/>
          <w:left w:w="108" w:type="dxa"/>
          <w:bottom w:w="0" w:type="dxa"/>
          <w:right w:w="108" w:type="dxa"/>
        </w:tblCellMar>
      </w:tblPr>
      <w:tblGrid>
        <w:gridCol w:w="1362"/>
        <w:gridCol w:w="1236"/>
        <w:gridCol w:w="6977"/>
      </w:tblGrid>
      <w:tr w14:paraId="3322677C">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c>
          <w:tcPr>
            <w:tcW w:w="1362" w:type="dxa"/>
            <w:shd w:val="clear" w:color="auto" w:fill="BFBFBF"/>
          </w:tcPr>
          <w:p w14:paraId="6156898C">
            <w:pPr>
              <w:jc w:val="center"/>
              <w:rPr>
                <w:rFonts w:hint="default" w:ascii="Times New Roman" w:hAnsi="Times New Roman" w:cs="Times New Roman"/>
                <w:sz w:val="18"/>
                <w:szCs w:val="18"/>
                <w:lang w:val="en-US" w:eastAsia="zh-CN"/>
              </w:rPr>
            </w:pPr>
            <w:r>
              <w:rPr>
                <w:rFonts w:hint="default" w:ascii="Times New Roman" w:hAnsi="Times New Roman" w:cs="Times New Roman"/>
                <w:sz w:val="18"/>
                <w:szCs w:val="18"/>
                <w:lang w:val="en-US" w:eastAsia="zh-CN"/>
              </w:rPr>
              <w:t>Control response results</w:t>
            </w:r>
          </w:p>
        </w:tc>
        <w:tc>
          <w:tcPr>
            <w:tcW w:w="1236" w:type="dxa"/>
            <w:shd w:val="clear" w:color="auto" w:fill="BFBFBF"/>
          </w:tcPr>
          <w:p w14:paraId="66382AA2">
            <w:pPr>
              <w:jc w:val="center"/>
              <w:rPr>
                <w:rFonts w:hint="default" w:ascii="Times New Roman" w:hAnsi="Times New Roman" w:cs="Times New Roman"/>
                <w:sz w:val="18"/>
                <w:szCs w:val="18"/>
                <w:lang w:val="en-US" w:eastAsia="zh-CN"/>
              </w:rPr>
            </w:pPr>
            <w:r>
              <w:rPr>
                <w:rFonts w:hint="default" w:ascii="Times New Roman" w:hAnsi="Times New Roman" w:cs="Times New Roman"/>
                <w:sz w:val="18"/>
                <w:szCs w:val="18"/>
                <w:lang w:val="en-US" w:eastAsia="zh-CN"/>
              </w:rPr>
              <w:t>Data Types</w:t>
            </w:r>
          </w:p>
        </w:tc>
        <w:tc>
          <w:tcPr>
            <w:tcW w:w="6977" w:type="dxa"/>
            <w:shd w:val="clear" w:color="auto" w:fill="BFBFBF"/>
          </w:tcPr>
          <w:p w14:paraId="462FBD5A">
            <w:pPr>
              <w:jc w:val="center"/>
              <w:rPr>
                <w:rFonts w:hint="default" w:ascii="Times New Roman" w:hAnsi="Times New Roman" w:cs="Times New Roman"/>
                <w:sz w:val="18"/>
                <w:szCs w:val="18"/>
              </w:rPr>
            </w:pPr>
            <w:r>
              <w:rPr>
                <w:rFonts w:hint="default" w:ascii="Times New Roman" w:hAnsi="Times New Roman" w:cs="Times New Roman"/>
                <w:sz w:val="18"/>
                <w:szCs w:val="18"/>
              </w:rPr>
              <w:t xml:space="preserve">Description and requirements  </w:t>
            </w:r>
          </w:p>
        </w:tc>
      </w:tr>
      <w:tr w14:paraId="570BEE0A">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c>
          <w:tcPr>
            <w:tcW w:w="1362" w:type="dxa"/>
          </w:tcPr>
          <w:p w14:paraId="68C38F6C">
            <w:pPr>
              <w:jc w:val="center"/>
              <w:rPr>
                <w:rFonts w:hint="default" w:ascii="Times New Roman" w:hAnsi="Times New Roman" w:cs="Times New Roman"/>
                <w:sz w:val="18"/>
                <w:szCs w:val="18"/>
                <w:lang w:val="en-US" w:eastAsia="zh-CN"/>
              </w:rPr>
            </w:pPr>
            <w:r>
              <w:rPr>
                <w:rFonts w:hint="default" w:ascii="Times New Roman" w:hAnsi="Times New Roman" w:cs="Times New Roman"/>
                <w:sz w:val="18"/>
                <w:szCs w:val="18"/>
                <w:lang w:eastAsia="zh-CN"/>
              </w:rPr>
              <w:t>0x00</w:t>
            </w:r>
          </w:p>
        </w:tc>
        <w:tc>
          <w:tcPr>
            <w:tcW w:w="1236" w:type="dxa"/>
          </w:tcPr>
          <w:p w14:paraId="3DAFB1FC">
            <w:pPr>
              <w:jc w:val="center"/>
              <w:rPr>
                <w:rFonts w:hint="default" w:ascii="Times New Roman" w:hAnsi="Times New Roman" w:cs="Times New Roman"/>
                <w:sz w:val="18"/>
                <w:szCs w:val="18"/>
              </w:rPr>
            </w:pPr>
            <w:r>
              <w:rPr>
                <w:rFonts w:hint="default" w:ascii="Times New Roman" w:hAnsi="Times New Roman" w:cs="Times New Roman"/>
                <w:sz w:val="18"/>
                <w:szCs w:val="18"/>
              </w:rPr>
              <w:t>BYTE</w:t>
            </w:r>
          </w:p>
        </w:tc>
        <w:tc>
          <w:tcPr>
            <w:tcW w:w="6977" w:type="dxa"/>
          </w:tcPr>
          <w:p w14:paraId="6BC0AEDF">
            <w:pPr>
              <w:jc w:val="left"/>
              <w:rPr>
                <w:rFonts w:hint="default" w:ascii="Times New Roman" w:hAnsi="Times New Roman" w:cs="Times New Roman"/>
                <w:sz w:val="18"/>
                <w:szCs w:val="18"/>
                <w:lang w:eastAsia="zh-CN"/>
              </w:rPr>
            </w:pPr>
            <w:r>
              <w:rPr>
                <w:rFonts w:hint="default" w:ascii="Times New Roman" w:hAnsi="Times New Roman" w:cs="Times New Roman"/>
                <w:sz w:val="18"/>
                <w:szCs w:val="18"/>
                <w:lang w:val="en-US" w:eastAsia="zh-CN"/>
              </w:rPr>
              <w:t xml:space="preserve">Control </w:t>
            </w:r>
            <w:r>
              <w:rPr>
                <w:rFonts w:hint="default" w:ascii="Times New Roman" w:hAnsi="Times New Roman" w:cs="Times New Roman"/>
                <w:sz w:val="18"/>
                <w:szCs w:val="18"/>
                <w:lang w:eastAsia="zh-CN"/>
              </w:rPr>
              <w:t>success</w:t>
            </w:r>
          </w:p>
        </w:tc>
      </w:tr>
      <w:tr w14:paraId="1A6BE430">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c>
          <w:tcPr>
            <w:tcW w:w="1362" w:type="dxa"/>
          </w:tcPr>
          <w:p w14:paraId="13F369D9">
            <w:pPr>
              <w:jc w:val="center"/>
              <w:rPr>
                <w:rFonts w:hint="default" w:ascii="Times New Roman" w:hAnsi="Times New Roman" w:cs="Times New Roman"/>
                <w:sz w:val="18"/>
                <w:szCs w:val="18"/>
                <w:lang w:val="en-US" w:eastAsia="zh-CN"/>
              </w:rPr>
            </w:pPr>
            <w:r>
              <w:rPr>
                <w:rFonts w:hint="default" w:ascii="Times New Roman" w:hAnsi="Times New Roman" w:cs="Times New Roman"/>
                <w:sz w:val="18"/>
                <w:szCs w:val="18"/>
                <w:lang w:val="en-US" w:eastAsia="zh-CN"/>
              </w:rPr>
              <w:t>0x01</w:t>
            </w:r>
          </w:p>
        </w:tc>
        <w:tc>
          <w:tcPr>
            <w:tcW w:w="1236" w:type="dxa"/>
          </w:tcPr>
          <w:p w14:paraId="3215078D">
            <w:pPr>
              <w:jc w:val="center"/>
              <w:rPr>
                <w:rFonts w:hint="default" w:ascii="Times New Roman" w:hAnsi="Times New Roman" w:cs="Times New Roman"/>
                <w:sz w:val="18"/>
                <w:szCs w:val="18"/>
              </w:rPr>
            </w:pPr>
            <w:r>
              <w:rPr>
                <w:rFonts w:hint="default" w:ascii="Times New Roman" w:hAnsi="Times New Roman" w:cs="Times New Roman"/>
                <w:sz w:val="18"/>
                <w:szCs w:val="18"/>
              </w:rPr>
              <w:t>BYTE</w:t>
            </w:r>
          </w:p>
        </w:tc>
        <w:tc>
          <w:tcPr>
            <w:tcW w:w="6977" w:type="dxa"/>
          </w:tcPr>
          <w:p w14:paraId="35B7E406">
            <w:pPr>
              <w:jc w:val="left"/>
              <w:rPr>
                <w:rFonts w:hint="default" w:ascii="Times New Roman" w:hAnsi="Times New Roman" w:cs="Times New Roman"/>
                <w:sz w:val="18"/>
                <w:szCs w:val="18"/>
              </w:rPr>
            </w:pPr>
            <w:r>
              <w:rPr>
                <w:rFonts w:hint="default" w:ascii="Times New Roman" w:hAnsi="Times New Roman" w:cs="Times New Roman"/>
                <w:sz w:val="18"/>
                <w:szCs w:val="18"/>
                <w:lang w:val="en-US" w:eastAsia="zh-CN"/>
              </w:rPr>
              <w:t xml:space="preserve">Control </w:t>
            </w:r>
            <w:r>
              <w:rPr>
                <w:rFonts w:hint="default" w:ascii="Times New Roman" w:hAnsi="Times New Roman" w:cs="Times New Roman"/>
                <w:sz w:val="18"/>
                <w:szCs w:val="18"/>
                <w:lang w:eastAsia="zh-CN"/>
              </w:rPr>
              <w:t xml:space="preserve">failed ( </w:t>
            </w:r>
            <w:r>
              <w:rPr>
                <w:rFonts w:hint="default" w:ascii="Times New Roman" w:hAnsi="Times New Roman" w:cs="Times New Roman"/>
                <w:sz w:val="18"/>
                <w:szCs w:val="18"/>
                <w:lang w:val="en-US" w:eastAsia="zh-CN"/>
              </w:rPr>
              <w:t xml:space="preserve">command not supported/function not supported </w:t>
            </w:r>
            <w:r>
              <w:rPr>
                <w:rFonts w:hint="default" w:ascii="Times New Roman" w:hAnsi="Times New Roman" w:cs="Times New Roman"/>
                <w:sz w:val="18"/>
                <w:szCs w:val="18"/>
                <w:lang w:eastAsia="zh-CN"/>
              </w:rPr>
              <w:t>)</w:t>
            </w:r>
          </w:p>
        </w:tc>
      </w:tr>
      <w:tr w14:paraId="1E727FC4">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rPr>
          <w:trHeight w:val="90" w:hRule="atLeast"/>
        </w:trPr>
        <w:tc>
          <w:tcPr>
            <w:tcW w:w="1362" w:type="dxa"/>
          </w:tcPr>
          <w:p w14:paraId="29D3ABEC">
            <w:pPr>
              <w:jc w:val="center"/>
              <w:rPr>
                <w:rFonts w:hint="default" w:ascii="Times New Roman" w:hAnsi="Times New Roman" w:cs="Times New Roman"/>
                <w:sz w:val="18"/>
                <w:szCs w:val="18"/>
                <w:lang w:val="en-US" w:eastAsia="zh-CN"/>
              </w:rPr>
            </w:pPr>
            <w:r>
              <w:rPr>
                <w:rFonts w:hint="default" w:ascii="Times New Roman" w:hAnsi="Times New Roman" w:cs="Times New Roman"/>
                <w:sz w:val="18"/>
                <w:szCs w:val="18"/>
                <w:lang w:val="en-US" w:eastAsia="zh-CN"/>
              </w:rPr>
              <w:t>0x02</w:t>
            </w:r>
          </w:p>
        </w:tc>
        <w:tc>
          <w:tcPr>
            <w:tcW w:w="1236" w:type="dxa"/>
          </w:tcPr>
          <w:p w14:paraId="6210F1A9">
            <w:pPr>
              <w:jc w:val="center"/>
              <w:rPr>
                <w:rFonts w:hint="default" w:ascii="Times New Roman" w:hAnsi="Times New Roman" w:cs="Times New Roman"/>
                <w:sz w:val="18"/>
                <w:szCs w:val="18"/>
              </w:rPr>
            </w:pPr>
            <w:r>
              <w:rPr>
                <w:rFonts w:hint="default" w:ascii="Times New Roman" w:hAnsi="Times New Roman" w:cs="Times New Roman"/>
                <w:sz w:val="18"/>
                <w:szCs w:val="18"/>
              </w:rPr>
              <w:t>BYTE</w:t>
            </w:r>
          </w:p>
        </w:tc>
        <w:tc>
          <w:tcPr>
            <w:tcW w:w="6977" w:type="dxa"/>
          </w:tcPr>
          <w:p w14:paraId="6CD5E14F">
            <w:pPr>
              <w:jc w:val="left"/>
              <w:rPr>
                <w:rFonts w:hint="default" w:ascii="Times New Roman" w:hAnsi="Times New Roman" w:cs="Times New Roman"/>
                <w:sz w:val="18"/>
                <w:szCs w:val="18"/>
                <w:lang w:val="en-US" w:eastAsia="zh-CN"/>
              </w:rPr>
            </w:pPr>
            <w:r>
              <w:rPr>
                <w:rFonts w:hint="default" w:ascii="Times New Roman" w:hAnsi="Times New Roman" w:cs="Times New Roman"/>
                <w:sz w:val="18"/>
                <w:szCs w:val="18"/>
                <w:lang w:val="en-US" w:eastAsia="zh-CN"/>
              </w:rPr>
              <w:t>Control failed because the car was not turned off.</w:t>
            </w:r>
          </w:p>
        </w:tc>
      </w:tr>
      <w:tr w14:paraId="5C574E3A">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c>
          <w:tcPr>
            <w:tcW w:w="1362" w:type="dxa"/>
          </w:tcPr>
          <w:p w14:paraId="2D76E969">
            <w:pPr>
              <w:jc w:val="center"/>
              <w:rPr>
                <w:rFonts w:hint="default" w:ascii="Times New Roman" w:hAnsi="Times New Roman" w:cs="Times New Roman"/>
                <w:sz w:val="18"/>
                <w:szCs w:val="18"/>
                <w:lang w:val="en-US" w:eastAsia="zh-CN"/>
              </w:rPr>
            </w:pPr>
            <w:r>
              <w:rPr>
                <w:rFonts w:hint="default" w:ascii="Times New Roman" w:hAnsi="Times New Roman" w:cs="Times New Roman"/>
                <w:sz w:val="18"/>
                <w:szCs w:val="18"/>
                <w:lang w:val="en-US" w:eastAsia="zh-CN"/>
              </w:rPr>
              <w:t>0x03</w:t>
            </w:r>
          </w:p>
        </w:tc>
        <w:tc>
          <w:tcPr>
            <w:tcW w:w="1236" w:type="dxa"/>
          </w:tcPr>
          <w:p w14:paraId="327DFB49">
            <w:pPr>
              <w:jc w:val="center"/>
              <w:rPr>
                <w:rFonts w:hint="default" w:ascii="Times New Roman" w:hAnsi="Times New Roman" w:cs="Times New Roman"/>
                <w:sz w:val="18"/>
                <w:szCs w:val="18"/>
              </w:rPr>
            </w:pPr>
            <w:r>
              <w:rPr>
                <w:rFonts w:hint="default" w:ascii="Times New Roman" w:hAnsi="Times New Roman" w:cs="Times New Roman"/>
                <w:sz w:val="18"/>
                <w:szCs w:val="18"/>
              </w:rPr>
              <w:t>BYTE</w:t>
            </w:r>
          </w:p>
        </w:tc>
        <w:tc>
          <w:tcPr>
            <w:tcW w:w="6977" w:type="dxa"/>
          </w:tcPr>
          <w:p w14:paraId="644F15D7">
            <w:pPr>
              <w:jc w:val="left"/>
              <w:rPr>
                <w:rFonts w:hint="default" w:ascii="Times New Roman" w:hAnsi="Times New Roman" w:cs="Times New Roman"/>
                <w:sz w:val="18"/>
                <w:szCs w:val="18"/>
                <w:lang w:val="en-US" w:eastAsia="zh-CN"/>
              </w:rPr>
            </w:pPr>
            <w:r>
              <w:rPr>
                <w:rFonts w:hint="default" w:ascii="Times New Roman" w:hAnsi="Times New Roman" w:cs="Times New Roman"/>
                <w:sz w:val="18"/>
                <w:szCs w:val="18"/>
                <w:lang w:val="en-US" w:eastAsia="zh-CN"/>
              </w:rPr>
              <w:t>Control failed because the handbrake was not pulled up.</w:t>
            </w:r>
          </w:p>
        </w:tc>
      </w:tr>
      <w:tr w14:paraId="4A0BE006">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c>
          <w:tcPr>
            <w:tcW w:w="1362" w:type="dxa"/>
          </w:tcPr>
          <w:p w14:paraId="7549A517">
            <w:pPr>
              <w:jc w:val="center"/>
              <w:rPr>
                <w:rFonts w:hint="default" w:ascii="Times New Roman" w:hAnsi="Times New Roman" w:cs="Times New Roman"/>
                <w:sz w:val="18"/>
                <w:szCs w:val="18"/>
                <w:lang w:val="en-US" w:eastAsia="zh-CN"/>
              </w:rPr>
            </w:pPr>
            <w:r>
              <w:rPr>
                <w:rFonts w:hint="default" w:ascii="Times New Roman" w:hAnsi="Times New Roman" w:cs="Times New Roman"/>
                <w:sz w:val="18"/>
                <w:szCs w:val="18"/>
                <w:lang w:val="en-US" w:eastAsia="zh-CN"/>
              </w:rPr>
              <w:t>0x04</w:t>
            </w:r>
          </w:p>
        </w:tc>
        <w:tc>
          <w:tcPr>
            <w:tcW w:w="1236" w:type="dxa"/>
          </w:tcPr>
          <w:p w14:paraId="10B68E78">
            <w:pPr>
              <w:jc w:val="center"/>
              <w:rPr>
                <w:rFonts w:hint="default" w:ascii="Times New Roman" w:hAnsi="Times New Roman" w:cs="Times New Roman"/>
                <w:sz w:val="18"/>
                <w:szCs w:val="18"/>
              </w:rPr>
            </w:pPr>
            <w:r>
              <w:rPr>
                <w:rFonts w:hint="default" w:ascii="Times New Roman" w:hAnsi="Times New Roman" w:cs="Times New Roman"/>
                <w:sz w:val="18"/>
                <w:szCs w:val="18"/>
              </w:rPr>
              <w:t>BYTE</w:t>
            </w:r>
          </w:p>
        </w:tc>
        <w:tc>
          <w:tcPr>
            <w:tcW w:w="6977" w:type="dxa"/>
          </w:tcPr>
          <w:p w14:paraId="44F81C01">
            <w:pPr>
              <w:jc w:val="left"/>
              <w:rPr>
                <w:rFonts w:hint="default" w:ascii="Times New Roman" w:hAnsi="Times New Roman" w:cs="Times New Roman"/>
                <w:sz w:val="18"/>
                <w:szCs w:val="18"/>
                <w:lang w:eastAsia="zh-CN"/>
              </w:rPr>
            </w:pPr>
            <w:r>
              <w:rPr>
                <w:rFonts w:hint="default" w:ascii="Times New Roman" w:hAnsi="Times New Roman" w:cs="Times New Roman"/>
                <w:sz w:val="18"/>
                <w:szCs w:val="18"/>
                <w:lang w:val="en-US" w:eastAsia="zh-CN"/>
              </w:rPr>
              <w:t>Control failed because the vehicle speed was not zero.</w:t>
            </w:r>
          </w:p>
        </w:tc>
      </w:tr>
      <w:tr w14:paraId="5046BA9F">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c>
          <w:tcPr>
            <w:tcW w:w="1362" w:type="dxa"/>
          </w:tcPr>
          <w:p w14:paraId="63B3E135">
            <w:pPr>
              <w:jc w:val="center"/>
              <w:rPr>
                <w:rFonts w:hint="default" w:ascii="Times New Roman" w:hAnsi="Times New Roman" w:cs="Times New Roman"/>
                <w:sz w:val="18"/>
                <w:szCs w:val="18"/>
                <w:lang w:val="en-US" w:eastAsia="zh-CN"/>
              </w:rPr>
            </w:pPr>
            <w:r>
              <w:rPr>
                <w:rFonts w:hint="default" w:ascii="Times New Roman" w:hAnsi="Times New Roman" w:cs="Times New Roman"/>
                <w:sz w:val="18"/>
                <w:szCs w:val="18"/>
                <w:lang w:val="en-US" w:eastAsia="zh-CN"/>
              </w:rPr>
              <w:t>0x05</w:t>
            </w:r>
          </w:p>
        </w:tc>
        <w:tc>
          <w:tcPr>
            <w:tcW w:w="1236" w:type="dxa"/>
          </w:tcPr>
          <w:p w14:paraId="5D74DAA1">
            <w:pPr>
              <w:jc w:val="center"/>
              <w:rPr>
                <w:rFonts w:hint="default" w:ascii="Times New Roman" w:hAnsi="Times New Roman" w:cs="Times New Roman"/>
                <w:sz w:val="18"/>
                <w:szCs w:val="18"/>
              </w:rPr>
            </w:pPr>
            <w:r>
              <w:rPr>
                <w:rFonts w:hint="default" w:ascii="Times New Roman" w:hAnsi="Times New Roman" w:cs="Times New Roman"/>
                <w:sz w:val="18"/>
                <w:szCs w:val="18"/>
              </w:rPr>
              <w:t>BYTE</w:t>
            </w:r>
          </w:p>
        </w:tc>
        <w:tc>
          <w:tcPr>
            <w:tcW w:w="6977" w:type="dxa"/>
          </w:tcPr>
          <w:p w14:paraId="45737CF2">
            <w:pPr>
              <w:jc w:val="left"/>
              <w:rPr>
                <w:rFonts w:hint="default" w:ascii="Times New Roman" w:hAnsi="Times New Roman" w:cs="Times New Roman"/>
                <w:sz w:val="18"/>
                <w:szCs w:val="18"/>
                <w:lang w:val="en-US" w:eastAsia="zh-CN"/>
              </w:rPr>
            </w:pPr>
            <w:r>
              <w:rPr>
                <w:rFonts w:hint="default" w:ascii="Times New Roman" w:hAnsi="Times New Roman" w:cs="Times New Roman"/>
                <w:sz w:val="18"/>
                <w:szCs w:val="18"/>
                <w:lang w:val="en-US" w:eastAsia="zh-CN"/>
              </w:rPr>
              <w:t>Control failed because the left front door lock was open.</w:t>
            </w:r>
          </w:p>
        </w:tc>
      </w:tr>
      <w:tr w14:paraId="089ADEDC">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c>
          <w:tcPr>
            <w:tcW w:w="1362" w:type="dxa"/>
          </w:tcPr>
          <w:p w14:paraId="48C3658F">
            <w:pPr>
              <w:jc w:val="center"/>
              <w:rPr>
                <w:rFonts w:hint="default" w:ascii="Times New Roman" w:hAnsi="Times New Roman" w:cs="Times New Roman"/>
                <w:sz w:val="18"/>
                <w:szCs w:val="18"/>
                <w:lang w:val="en-US" w:eastAsia="zh-CN"/>
              </w:rPr>
            </w:pPr>
            <w:r>
              <w:rPr>
                <w:rFonts w:hint="default" w:ascii="Times New Roman" w:hAnsi="Times New Roman" w:cs="Times New Roman"/>
                <w:sz w:val="18"/>
                <w:szCs w:val="18"/>
                <w:lang w:val="en-US" w:eastAsia="zh-CN"/>
              </w:rPr>
              <w:t>0x06</w:t>
            </w:r>
          </w:p>
        </w:tc>
        <w:tc>
          <w:tcPr>
            <w:tcW w:w="1236" w:type="dxa"/>
          </w:tcPr>
          <w:p w14:paraId="0CE7C174">
            <w:pPr>
              <w:jc w:val="center"/>
              <w:rPr>
                <w:rFonts w:hint="default" w:ascii="Times New Roman" w:hAnsi="Times New Roman" w:cs="Times New Roman"/>
                <w:sz w:val="18"/>
                <w:szCs w:val="18"/>
              </w:rPr>
            </w:pPr>
            <w:r>
              <w:rPr>
                <w:rFonts w:hint="default" w:ascii="Times New Roman" w:hAnsi="Times New Roman" w:cs="Times New Roman"/>
                <w:sz w:val="18"/>
                <w:szCs w:val="18"/>
              </w:rPr>
              <w:t>BYTE</w:t>
            </w:r>
          </w:p>
        </w:tc>
        <w:tc>
          <w:tcPr>
            <w:tcW w:w="6977" w:type="dxa"/>
          </w:tcPr>
          <w:p w14:paraId="62CF267F">
            <w:pPr>
              <w:jc w:val="left"/>
              <w:rPr>
                <w:rFonts w:hint="default" w:ascii="Times New Roman" w:hAnsi="Times New Roman" w:cs="Times New Roman"/>
                <w:sz w:val="18"/>
                <w:szCs w:val="18"/>
                <w:lang w:val="en-US" w:eastAsia="zh-CN"/>
              </w:rPr>
            </w:pPr>
            <w:r>
              <w:rPr>
                <w:rFonts w:hint="default" w:ascii="Times New Roman" w:hAnsi="Times New Roman" w:cs="Times New Roman"/>
                <w:sz w:val="18"/>
                <w:szCs w:val="18"/>
                <w:lang w:val="en-US" w:eastAsia="zh-CN"/>
              </w:rPr>
              <w:t>Control failed because the right front door lock was open.</w:t>
            </w:r>
          </w:p>
        </w:tc>
      </w:tr>
      <w:tr w14:paraId="280FDA04">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c>
          <w:tcPr>
            <w:tcW w:w="1362" w:type="dxa"/>
          </w:tcPr>
          <w:p w14:paraId="7CEB3C21">
            <w:pPr>
              <w:jc w:val="center"/>
              <w:rPr>
                <w:rFonts w:hint="default" w:ascii="Times New Roman" w:hAnsi="Times New Roman" w:cs="Times New Roman"/>
                <w:sz w:val="18"/>
                <w:szCs w:val="18"/>
                <w:lang w:val="en-US" w:eastAsia="zh-CN"/>
              </w:rPr>
            </w:pPr>
            <w:r>
              <w:rPr>
                <w:rFonts w:hint="default" w:ascii="Times New Roman" w:hAnsi="Times New Roman" w:cs="Times New Roman"/>
                <w:sz w:val="18"/>
                <w:szCs w:val="18"/>
                <w:lang w:val="en-US" w:eastAsia="zh-CN"/>
              </w:rPr>
              <w:t>0x07</w:t>
            </w:r>
          </w:p>
        </w:tc>
        <w:tc>
          <w:tcPr>
            <w:tcW w:w="1236" w:type="dxa"/>
          </w:tcPr>
          <w:p w14:paraId="2884EFE8">
            <w:pPr>
              <w:jc w:val="center"/>
              <w:rPr>
                <w:rFonts w:hint="default" w:ascii="Times New Roman" w:hAnsi="Times New Roman" w:cs="Times New Roman"/>
                <w:sz w:val="18"/>
                <w:szCs w:val="18"/>
              </w:rPr>
            </w:pPr>
            <w:r>
              <w:rPr>
                <w:rFonts w:hint="default" w:ascii="Times New Roman" w:hAnsi="Times New Roman" w:cs="Times New Roman"/>
                <w:sz w:val="18"/>
                <w:szCs w:val="18"/>
              </w:rPr>
              <w:t>BYTE</w:t>
            </w:r>
          </w:p>
        </w:tc>
        <w:tc>
          <w:tcPr>
            <w:tcW w:w="6977" w:type="dxa"/>
          </w:tcPr>
          <w:p w14:paraId="781D30E4">
            <w:pPr>
              <w:jc w:val="left"/>
              <w:rPr>
                <w:rFonts w:hint="default" w:ascii="Times New Roman" w:hAnsi="Times New Roman" w:cs="Times New Roman"/>
                <w:sz w:val="18"/>
                <w:szCs w:val="18"/>
                <w:lang w:val="en-US" w:eastAsia="zh-CN"/>
              </w:rPr>
            </w:pPr>
            <w:r>
              <w:rPr>
                <w:rFonts w:hint="default" w:ascii="Times New Roman" w:hAnsi="Times New Roman" w:cs="Times New Roman"/>
                <w:sz w:val="18"/>
                <w:szCs w:val="18"/>
                <w:lang w:val="en-US" w:eastAsia="zh-CN"/>
              </w:rPr>
              <w:t>Control failed because the left rear door lock was open.</w:t>
            </w:r>
          </w:p>
        </w:tc>
      </w:tr>
      <w:tr w14:paraId="4F1B025B">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c>
          <w:tcPr>
            <w:tcW w:w="1362" w:type="dxa"/>
          </w:tcPr>
          <w:p w14:paraId="2CAA8547">
            <w:pPr>
              <w:jc w:val="center"/>
              <w:rPr>
                <w:rFonts w:hint="default" w:ascii="Times New Roman" w:hAnsi="Times New Roman" w:cs="Times New Roman"/>
                <w:sz w:val="18"/>
                <w:szCs w:val="18"/>
                <w:lang w:val="en-US" w:eastAsia="zh-CN"/>
              </w:rPr>
            </w:pPr>
            <w:r>
              <w:rPr>
                <w:rFonts w:hint="default" w:ascii="Times New Roman" w:hAnsi="Times New Roman" w:cs="Times New Roman"/>
                <w:sz w:val="18"/>
                <w:szCs w:val="18"/>
                <w:lang w:val="en-US" w:eastAsia="zh-CN"/>
              </w:rPr>
              <w:t>0x08</w:t>
            </w:r>
          </w:p>
        </w:tc>
        <w:tc>
          <w:tcPr>
            <w:tcW w:w="1236" w:type="dxa"/>
          </w:tcPr>
          <w:p w14:paraId="18E6FE54">
            <w:pPr>
              <w:jc w:val="center"/>
              <w:rPr>
                <w:rFonts w:hint="default" w:ascii="Times New Roman" w:hAnsi="Times New Roman" w:cs="Times New Roman"/>
                <w:sz w:val="18"/>
                <w:szCs w:val="18"/>
              </w:rPr>
            </w:pPr>
            <w:r>
              <w:rPr>
                <w:rFonts w:hint="default" w:ascii="Times New Roman" w:hAnsi="Times New Roman" w:cs="Times New Roman"/>
                <w:sz w:val="18"/>
                <w:szCs w:val="18"/>
              </w:rPr>
              <w:t>BYTE</w:t>
            </w:r>
          </w:p>
        </w:tc>
        <w:tc>
          <w:tcPr>
            <w:tcW w:w="6977" w:type="dxa"/>
          </w:tcPr>
          <w:p w14:paraId="575B6C41">
            <w:pPr>
              <w:jc w:val="left"/>
              <w:rPr>
                <w:rFonts w:hint="default" w:ascii="Times New Roman" w:hAnsi="Times New Roman" w:cs="Times New Roman"/>
                <w:sz w:val="18"/>
                <w:szCs w:val="18"/>
                <w:lang w:val="en-US" w:eastAsia="zh-CN"/>
              </w:rPr>
            </w:pPr>
            <w:r>
              <w:rPr>
                <w:rFonts w:hint="default" w:ascii="Times New Roman" w:hAnsi="Times New Roman" w:cs="Times New Roman"/>
                <w:sz w:val="18"/>
                <w:szCs w:val="18"/>
                <w:lang w:val="en-US" w:eastAsia="zh-CN"/>
              </w:rPr>
              <w:t>Control failed because the right rear door lock was open.</w:t>
            </w:r>
          </w:p>
        </w:tc>
      </w:tr>
      <w:tr w14:paraId="125B372E">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c>
          <w:tcPr>
            <w:tcW w:w="1362" w:type="dxa"/>
          </w:tcPr>
          <w:p w14:paraId="43B89A0A">
            <w:pPr>
              <w:jc w:val="center"/>
              <w:rPr>
                <w:rFonts w:hint="default" w:ascii="Times New Roman" w:hAnsi="Times New Roman" w:cs="Times New Roman"/>
                <w:sz w:val="18"/>
                <w:szCs w:val="18"/>
                <w:lang w:val="en-US" w:eastAsia="zh-CN"/>
              </w:rPr>
            </w:pPr>
            <w:r>
              <w:rPr>
                <w:rFonts w:hint="default" w:ascii="Times New Roman" w:hAnsi="Times New Roman" w:cs="Times New Roman"/>
                <w:sz w:val="18"/>
                <w:szCs w:val="18"/>
                <w:lang w:val="en-US" w:eastAsia="zh-CN"/>
              </w:rPr>
              <w:t>0x09</w:t>
            </w:r>
          </w:p>
        </w:tc>
        <w:tc>
          <w:tcPr>
            <w:tcW w:w="1236" w:type="dxa"/>
          </w:tcPr>
          <w:p w14:paraId="218A21DC">
            <w:pPr>
              <w:jc w:val="center"/>
              <w:rPr>
                <w:rFonts w:hint="default" w:ascii="Times New Roman" w:hAnsi="Times New Roman" w:cs="Times New Roman"/>
                <w:sz w:val="18"/>
                <w:szCs w:val="18"/>
              </w:rPr>
            </w:pPr>
            <w:r>
              <w:rPr>
                <w:rFonts w:hint="default" w:ascii="Times New Roman" w:hAnsi="Times New Roman" w:cs="Times New Roman"/>
                <w:sz w:val="18"/>
                <w:szCs w:val="18"/>
              </w:rPr>
              <w:t>BYTE</w:t>
            </w:r>
          </w:p>
        </w:tc>
        <w:tc>
          <w:tcPr>
            <w:tcW w:w="6977" w:type="dxa"/>
          </w:tcPr>
          <w:p w14:paraId="2B826F85">
            <w:pPr>
              <w:jc w:val="left"/>
              <w:rPr>
                <w:rFonts w:hint="default" w:ascii="Times New Roman" w:hAnsi="Times New Roman" w:cs="Times New Roman"/>
                <w:sz w:val="18"/>
                <w:szCs w:val="18"/>
                <w:lang w:val="en-US" w:eastAsia="zh-CN"/>
              </w:rPr>
            </w:pPr>
            <w:r>
              <w:rPr>
                <w:rFonts w:hint="default" w:ascii="Times New Roman" w:hAnsi="Times New Roman" w:cs="Times New Roman"/>
                <w:sz w:val="18"/>
                <w:szCs w:val="18"/>
                <w:lang w:val="en-US" w:eastAsia="zh-CN"/>
              </w:rPr>
              <w:t>Control failed because the left front window was open.</w:t>
            </w:r>
          </w:p>
        </w:tc>
      </w:tr>
      <w:tr w14:paraId="7272E18F">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c>
          <w:tcPr>
            <w:tcW w:w="1362" w:type="dxa"/>
          </w:tcPr>
          <w:p w14:paraId="7C73DD0D">
            <w:pPr>
              <w:jc w:val="center"/>
              <w:rPr>
                <w:rFonts w:hint="default" w:ascii="Times New Roman" w:hAnsi="Times New Roman" w:cs="Times New Roman"/>
                <w:sz w:val="18"/>
                <w:szCs w:val="18"/>
                <w:lang w:val="en-US" w:eastAsia="zh-CN"/>
              </w:rPr>
            </w:pPr>
            <w:r>
              <w:rPr>
                <w:rFonts w:hint="default" w:ascii="Times New Roman" w:hAnsi="Times New Roman" w:cs="Times New Roman"/>
                <w:sz w:val="18"/>
                <w:szCs w:val="18"/>
                <w:lang w:val="en-US" w:eastAsia="zh-CN"/>
              </w:rPr>
              <w:t>0x0A</w:t>
            </w:r>
          </w:p>
        </w:tc>
        <w:tc>
          <w:tcPr>
            <w:tcW w:w="1236" w:type="dxa"/>
          </w:tcPr>
          <w:p w14:paraId="78F8203B">
            <w:pPr>
              <w:jc w:val="center"/>
              <w:rPr>
                <w:rFonts w:hint="default" w:ascii="Times New Roman" w:hAnsi="Times New Roman" w:cs="Times New Roman"/>
                <w:sz w:val="18"/>
                <w:szCs w:val="18"/>
              </w:rPr>
            </w:pPr>
            <w:r>
              <w:rPr>
                <w:rFonts w:hint="default" w:ascii="Times New Roman" w:hAnsi="Times New Roman" w:cs="Times New Roman"/>
                <w:sz w:val="18"/>
                <w:szCs w:val="18"/>
              </w:rPr>
              <w:t>BYTE</w:t>
            </w:r>
          </w:p>
        </w:tc>
        <w:tc>
          <w:tcPr>
            <w:tcW w:w="6977" w:type="dxa"/>
          </w:tcPr>
          <w:p w14:paraId="26B95F2D">
            <w:pPr>
              <w:jc w:val="left"/>
              <w:rPr>
                <w:rFonts w:hint="default" w:ascii="Times New Roman" w:hAnsi="Times New Roman" w:cs="Times New Roman"/>
                <w:sz w:val="18"/>
                <w:szCs w:val="18"/>
                <w:lang w:eastAsia="zh-CN"/>
              </w:rPr>
            </w:pPr>
            <w:r>
              <w:rPr>
                <w:rFonts w:hint="default" w:ascii="Times New Roman" w:hAnsi="Times New Roman" w:cs="Times New Roman"/>
                <w:sz w:val="18"/>
                <w:szCs w:val="18"/>
                <w:lang w:val="en-US" w:eastAsia="zh-CN"/>
              </w:rPr>
              <w:t>Control failed because the right front window was open.</w:t>
            </w:r>
          </w:p>
        </w:tc>
      </w:tr>
      <w:tr w14:paraId="0378B9A6">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c>
          <w:tcPr>
            <w:tcW w:w="1362" w:type="dxa"/>
          </w:tcPr>
          <w:p w14:paraId="49850C1B">
            <w:pPr>
              <w:jc w:val="center"/>
              <w:rPr>
                <w:rFonts w:hint="default" w:ascii="Times New Roman" w:hAnsi="Times New Roman" w:cs="Times New Roman"/>
                <w:sz w:val="18"/>
                <w:szCs w:val="18"/>
                <w:lang w:val="en-US" w:eastAsia="zh-CN"/>
              </w:rPr>
            </w:pPr>
            <w:r>
              <w:rPr>
                <w:rFonts w:hint="default" w:ascii="Times New Roman" w:hAnsi="Times New Roman" w:cs="Times New Roman"/>
                <w:sz w:val="18"/>
                <w:szCs w:val="18"/>
                <w:lang w:val="en-US" w:eastAsia="zh-CN"/>
              </w:rPr>
              <w:t>0x0B</w:t>
            </w:r>
          </w:p>
        </w:tc>
        <w:tc>
          <w:tcPr>
            <w:tcW w:w="1236" w:type="dxa"/>
          </w:tcPr>
          <w:p w14:paraId="409C4B21">
            <w:pPr>
              <w:jc w:val="center"/>
              <w:rPr>
                <w:rFonts w:hint="default" w:ascii="Times New Roman" w:hAnsi="Times New Roman" w:cs="Times New Roman"/>
                <w:sz w:val="18"/>
                <w:szCs w:val="18"/>
              </w:rPr>
            </w:pPr>
            <w:r>
              <w:rPr>
                <w:rFonts w:hint="default" w:ascii="Times New Roman" w:hAnsi="Times New Roman" w:cs="Times New Roman"/>
                <w:sz w:val="18"/>
                <w:szCs w:val="18"/>
              </w:rPr>
              <w:t>BYTE</w:t>
            </w:r>
          </w:p>
        </w:tc>
        <w:tc>
          <w:tcPr>
            <w:tcW w:w="6977" w:type="dxa"/>
          </w:tcPr>
          <w:p w14:paraId="10210220">
            <w:pPr>
              <w:jc w:val="left"/>
              <w:rPr>
                <w:rFonts w:hint="default" w:ascii="Times New Roman" w:hAnsi="Times New Roman" w:cs="Times New Roman"/>
                <w:sz w:val="18"/>
                <w:szCs w:val="18"/>
                <w:lang w:eastAsia="zh-CN"/>
              </w:rPr>
            </w:pPr>
            <w:r>
              <w:rPr>
                <w:rFonts w:hint="default" w:ascii="Times New Roman" w:hAnsi="Times New Roman" w:cs="Times New Roman"/>
                <w:sz w:val="18"/>
                <w:szCs w:val="18"/>
                <w:lang w:val="en-US" w:eastAsia="zh-CN"/>
              </w:rPr>
              <w:t>Control failed because the left rear window was open.</w:t>
            </w:r>
          </w:p>
        </w:tc>
      </w:tr>
      <w:tr w14:paraId="695EABA0">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c>
          <w:tcPr>
            <w:tcW w:w="1362" w:type="dxa"/>
          </w:tcPr>
          <w:p w14:paraId="5373DB77">
            <w:pPr>
              <w:jc w:val="center"/>
              <w:rPr>
                <w:rFonts w:hint="default" w:ascii="Times New Roman" w:hAnsi="Times New Roman" w:cs="Times New Roman"/>
                <w:sz w:val="18"/>
                <w:szCs w:val="18"/>
                <w:lang w:val="en-US" w:eastAsia="zh-CN"/>
              </w:rPr>
            </w:pPr>
            <w:r>
              <w:rPr>
                <w:rFonts w:hint="default" w:ascii="Times New Roman" w:hAnsi="Times New Roman" w:cs="Times New Roman"/>
                <w:sz w:val="18"/>
                <w:szCs w:val="18"/>
                <w:lang w:val="en-US" w:eastAsia="zh-CN"/>
              </w:rPr>
              <w:t>0x0C</w:t>
            </w:r>
          </w:p>
        </w:tc>
        <w:tc>
          <w:tcPr>
            <w:tcW w:w="1236" w:type="dxa"/>
          </w:tcPr>
          <w:p w14:paraId="7DFB6E85">
            <w:pPr>
              <w:jc w:val="center"/>
              <w:rPr>
                <w:rFonts w:hint="default" w:ascii="Times New Roman" w:hAnsi="Times New Roman" w:cs="Times New Roman"/>
                <w:sz w:val="18"/>
                <w:szCs w:val="18"/>
              </w:rPr>
            </w:pPr>
            <w:r>
              <w:rPr>
                <w:rFonts w:hint="default" w:ascii="Times New Roman" w:hAnsi="Times New Roman" w:cs="Times New Roman"/>
                <w:sz w:val="18"/>
                <w:szCs w:val="18"/>
              </w:rPr>
              <w:t>BYTE</w:t>
            </w:r>
          </w:p>
        </w:tc>
        <w:tc>
          <w:tcPr>
            <w:tcW w:w="6977" w:type="dxa"/>
          </w:tcPr>
          <w:p w14:paraId="3557F213">
            <w:pPr>
              <w:jc w:val="left"/>
              <w:rPr>
                <w:rFonts w:hint="default" w:ascii="Times New Roman" w:hAnsi="Times New Roman" w:cs="Times New Roman"/>
                <w:sz w:val="18"/>
                <w:szCs w:val="18"/>
                <w:lang w:eastAsia="zh-CN"/>
              </w:rPr>
            </w:pPr>
            <w:r>
              <w:rPr>
                <w:rFonts w:hint="default" w:ascii="Times New Roman" w:hAnsi="Times New Roman" w:cs="Times New Roman"/>
                <w:sz w:val="18"/>
                <w:szCs w:val="18"/>
                <w:lang w:val="en-US" w:eastAsia="zh-CN"/>
              </w:rPr>
              <w:t>Control failed because the right rear window was open.</w:t>
            </w:r>
          </w:p>
        </w:tc>
      </w:tr>
      <w:tr w14:paraId="3DD64EC6">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c>
          <w:tcPr>
            <w:tcW w:w="1362" w:type="dxa"/>
          </w:tcPr>
          <w:p w14:paraId="7AA7E56E">
            <w:pPr>
              <w:jc w:val="center"/>
              <w:rPr>
                <w:rFonts w:hint="default" w:ascii="Times New Roman" w:hAnsi="Times New Roman" w:cs="Times New Roman"/>
                <w:sz w:val="18"/>
                <w:szCs w:val="18"/>
                <w:lang w:val="en-US" w:eastAsia="zh-CN"/>
              </w:rPr>
            </w:pPr>
            <w:r>
              <w:rPr>
                <w:rFonts w:hint="default" w:ascii="Times New Roman" w:hAnsi="Times New Roman" w:cs="Times New Roman"/>
                <w:sz w:val="18"/>
                <w:szCs w:val="18"/>
                <w:lang w:val="en-US" w:eastAsia="zh-CN"/>
              </w:rPr>
              <w:t>0x0D</w:t>
            </w:r>
          </w:p>
        </w:tc>
        <w:tc>
          <w:tcPr>
            <w:tcW w:w="1236" w:type="dxa"/>
          </w:tcPr>
          <w:p w14:paraId="2C7E457A">
            <w:pPr>
              <w:jc w:val="center"/>
              <w:rPr>
                <w:rFonts w:hint="default" w:ascii="Times New Roman" w:hAnsi="Times New Roman" w:cs="Times New Roman"/>
                <w:sz w:val="18"/>
                <w:szCs w:val="18"/>
              </w:rPr>
            </w:pPr>
            <w:r>
              <w:rPr>
                <w:rFonts w:hint="default" w:ascii="Times New Roman" w:hAnsi="Times New Roman" w:cs="Times New Roman"/>
                <w:sz w:val="18"/>
                <w:szCs w:val="18"/>
              </w:rPr>
              <w:t>BYTE</w:t>
            </w:r>
          </w:p>
        </w:tc>
        <w:tc>
          <w:tcPr>
            <w:tcW w:w="6977" w:type="dxa"/>
          </w:tcPr>
          <w:p w14:paraId="6697F3D8">
            <w:pPr>
              <w:jc w:val="left"/>
              <w:rPr>
                <w:rFonts w:hint="default" w:ascii="Times New Roman" w:hAnsi="Times New Roman" w:cs="Times New Roman"/>
                <w:sz w:val="18"/>
                <w:szCs w:val="18"/>
                <w:lang w:eastAsia="zh-CN"/>
              </w:rPr>
            </w:pPr>
            <w:r>
              <w:rPr>
                <w:rFonts w:hint="default" w:ascii="Times New Roman" w:hAnsi="Times New Roman" w:cs="Times New Roman"/>
                <w:sz w:val="18"/>
                <w:szCs w:val="18"/>
                <w:lang w:val="en-US" w:eastAsia="zh-CN"/>
              </w:rPr>
              <w:t>Control failed because the sunroof was not closed.</w:t>
            </w:r>
          </w:p>
        </w:tc>
      </w:tr>
      <w:tr w14:paraId="3C4DC861">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c>
          <w:tcPr>
            <w:tcW w:w="1362" w:type="dxa"/>
          </w:tcPr>
          <w:p w14:paraId="236BAAE0">
            <w:pPr>
              <w:jc w:val="center"/>
              <w:rPr>
                <w:rFonts w:hint="default" w:ascii="Times New Roman" w:hAnsi="Times New Roman" w:cs="Times New Roman"/>
                <w:sz w:val="18"/>
                <w:szCs w:val="18"/>
                <w:lang w:val="en-US" w:eastAsia="zh-CN"/>
              </w:rPr>
            </w:pPr>
            <w:r>
              <w:rPr>
                <w:rFonts w:hint="default" w:ascii="Times New Roman" w:hAnsi="Times New Roman" w:cs="Times New Roman"/>
                <w:sz w:val="18"/>
                <w:szCs w:val="18"/>
                <w:lang w:val="en-US" w:eastAsia="zh-CN"/>
              </w:rPr>
              <w:t>0x0E</w:t>
            </w:r>
          </w:p>
        </w:tc>
        <w:tc>
          <w:tcPr>
            <w:tcW w:w="1236" w:type="dxa"/>
          </w:tcPr>
          <w:p w14:paraId="62C731F6">
            <w:pPr>
              <w:jc w:val="center"/>
              <w:rPr>
                <w:rFonts w:hint="default" w:ascii="Times New Roman" w:hAnsi="Times New Roman" w:cs="Times New Roman"/>
                <w:sz w:val="18"/>
                <w:szCs w:val="18"/>
              </w:rPr>
            </w:pPr>
            <w:r>
              <w:rPr>
                <w:rFonts w:hint="default" w:ascii="Times New Roman" w:hAnsi="Times New Roman" w:cs="Times New Roman"/>
                <w:sz w:val="18"/>
                <w:szCs w:val="18"/>
              </w:rPr>
              <w:t>BYTE</w:t>
            </w:r>
          </w:p>
        </w:tc>
        <w:tc>
          <w:tcPr>
            <w:tcW w:w="6977" w:type="dxa"/>
          </w:tcPr>
          <w:p w14:paraId="7EBE45A9">
            <w:pPr>
              <w:jc w:val="left"/>
              <w:rPr>
                <w:rFonts w:hint="default" w:ascii="Times New Roman" w:hAnsi="Times New Roman" w:cs="Times New Roman"/>
                <w:sz w:val="18"/>
                <w:szCs w:val="18"/>
                <w:lang w:eastAsia="zh-CN"/>
              </w:rPr>
            </w:pPr>
            <w:r>
              <w:rPr>
                <w:rFonts w:hint="default" w:ascii="Times New Roman" w:hAnsi="Times New Roman" w:cs="Times New Roman"/>
                <w:sz w:val="18"/>
                <w:szCs w:val="18"/>
                <w:lang w:val="en-US" w:eastAsia="zh-CN"/>
              </w:rPr>
              <w:t>Control failed because the left front door was opened.</w:t>
            </w:r>
          </w:p>
        </w:tc>
      </w:tr>
      <w:tr w14:paraId="1906B445">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c>
          <w:tcPr>
            <w:tcW w:w="1362" w:type="dxa"/>
          </w:tcPr>
          <w:p w14:paraId="190AE9F9">
            <w:pPr>
              <w:jc w:val="center"/>
              <w:rPr>
                <w:rFonts w:hint="default" w:ascii="Times New Roman" w:hAnsi="Times New Roman" w:cs="Times New Roman"/>
                <w:sz w:val="18"/>
                <w:szCs w:val="18"/>
                <w:lang w:val="en-US" w:eastAsia="zh-CN"/>
              </w:rPr>
            </w:pPr>
            <w:r>
              <w:rPr>
                <w:rFonts w:hint="default" w:ascii="Times New Roman" w:hAnsi="Times New Roman" w:cs="Times New Roman"/>
                <w:sz w:val="18"/>
                <w:szCs w:val="18"/>
                <w:lang w:val="en-US" w:eastAsia="zh-CN"/>
              </w:rPr>
              <w:t>0x0F</w:t>
            </w:r>
          </w:p>
        </w:tc>
        <w:tc>
          <w:tcPr>
            <w:tcW w:w="1236" w:type="dxa"/>
          </w:tcPr>
          <w:p w14:paraId="3C07AEB0">
            <w:pPr>
              <w:jc w:val="center"/>
              <w:rPr>
                <w:rFonts w:hint="default" w:ascii="Times New Roman" w:hAnsi="Times New Roman" w:cs="Times New Roman"/>
                <w:sz w:val="18"/>
                <w:szCs w:val="18"/>
              </w:rPr>
            </w:pPr>
            <w:r>
              <w:rPr>
                <w:rFonts w:hint="default" w:ascii="Times New Roman" w:hAnsi="Times New Roman" w:cs="Times New Roman"/>
                <w:sz w:val="18"/>
                <w:szCs w:val="18"/>
              </w:rPr>
              <w:t>BYTE</w:t>
            </w:r>
          </w:p>
        </w:tc>
        <w:tc>
          <w:tcPr>
            <w:tcW w:w="6977" w:type="dxa"/>
          </w:tcPr>
          <w:p w14:paraId="461B371A">
            <w:pPr>
              <w:jc w:val="left"/>
              <w:rPr>
                <w:rFonts w:hint="default" w:ascii="Times New Roman" w:hAnsi="Times New Roman" w:cs="Times New Roman"/>
                <w:sz w:val="18"/>
                <w:szCs w:val="18"/>
                <w:lang w:eastAsia="zh-CN"/>
              </w:rPr>
            </w:pPr>
            <w:r>
              <w:rPr>
                <w:rFonts w:hint="default" w:ascii="Times New Roman" w:hAnsi="Times New Roman" w:cs="Times New Roman"/>
                <w:sz w:val="18"/>
                <w:szCs w:val="18"/>
                <w:lang w:val="en-US" w:eastAsia="zh-CN"/>
              </w:rPr>
              <w:t>Control failed because the right front door was opened.</w:t>
            </w:r>
          </w:p>
        </w:tc>
      </w:tr>
      <w:tr w14:paraId="509F7E59">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c>
          <w:tcPr>
            <w:tcW w:w="1362" w:type="dxa"/>
          </w:tcPr>
          <w:p w14:paraId="4EE4F4DA">
            <w:pPr>
              <w:jc w:val="center"/>
              <w:rPr>
                <w:rFonts w:hint="default" w:ascii="Times New Roman" w:hAnsi="Times New Roman" w:cs="Times New Roman"/>
                <w:sz w:val="18"/>
                <w:szCs w:val="18"/>
                <w:lang w:val="en-US" w:eastAsia="zh-CN"/>
              </w:rPr>
            </w:pPr>
            <w:r>
              <w:rPr>
                <w:rFonts w:hint="default" w:ascii="Times New Roman" w:hAnsi="Times New Roman" w:cs="Times New Roman"/>
                <w:sz w:val="18"/>
                <w:szCs w:val="18"/>
                <w:lang w:val="en-US" w:eastAsia="zh-CN"/>
              </w:rPr>
              <w:t>0x10</w:t>
            </w:r>
          </w:p>
        </w:tc>
        <w:tc>
          <w:tcPr>
            <w:tcW w:w="1236" w:type="dxa"/>
          </w:tcPr>
          <w:p w14:paraId="012F1B30">
            <w:pPr>
              <w:jc w:val="center"/>
              <w:rPr>
                <w:rFonts w:hint="default" w:ascii="Times New Roman" w:hAnsi="Times New Roman" w:cs="Times New Roman"/>
                <w:sz w:val="18"/>
                <w:szCs w:val="18"/>
              </w:rPr>
            </w:pPr>
            <w:r>
              <w:rPr>
                <w:rFonts w:hint="default" w:ascii="Times New Roman" w:hAnsi="Times New Roman" w:cs="Times New Roman"/>
                <w:sz w:val="18"/>
                <w:szCs w:val="18"/>
              </w:rPr>
              <w:t>BYTE</w:t>
            </w:r>
          </w:p>
        </w:tc>
        <w:tc>
          <w:tcPr>
            <w:tcW w:w="6977" w:type="dxa"/>
          </w:tcPr>
          <w:p w14:paraId="242491D6">
            <w:pPr>
              <w:jc w:val="left"/>
              <w:rPr>
                <w:rFonts w:hint="default" w:ascii="Times New Roman" w:hAnsi="Times New Roman" w:cs="Times New Roman"/>
                <w:sz w:val="18"/>
                <w:szCs w:val="18"/>
                <w:lang w:eastAsia="zh-CN"/>
              </w:rPr>
            </w:pPr>
            <w:r>
              <w:rPr>
                <w:rFonts w:hint="default" w:ascii="Times New Roman" w:hAnsi="Times New Roman" w:cs="Times New Roman"/>
                <w:sz w:val="18"/>
                <w:szCs w:val="18"/>
                <w:lang w:val="en-US" w:eastAsia="zh-CN"/>
              </w:rPr>
              <w:t>Control failed because the left rear door was opened.</w:t>
            </w:r>
          </w:p>
        </w:tc>
      </w:tr>
      <w:tr w14:paraId="5A18CB34">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c>
          <w:tcPr>
            <w:tcW w:w="1362" w:type="dxa"/>
          </w:tcPr>
          <w:p w14:paraId="284D15CF">
            <w:pPr>
              <w:jc w:val="center"/>
              <w:rPr>
                <w:rFonts w:hint="default" w:ascii="Times New Roman" w:hAnsi="Times New Roman" w:cs="Times New Roman"/>
                <w:sz w:val="18"/>
                <w:szCs w:val="18"/>
                <w:lang w:val="en-US" w:eastAsia="zh-CN"/>
              </w:rPr>
            </w:pPr>
            <w:r>
              <w:rPr>
                <w:rFonts w:hint="default" w:ascii="Times New Roman" w:hAnsi="Times New Roman" w:cs="Times New Roman"/>
                <w:sz w:val="18"/>
                <w:szCs w:val="18"/>
                <w:lang w:val="en-US" w:eastAsia="zh-CN"/>
              </w:rPr>
              <w:t>0x11</w:t>
            </w:r>
          </w:p>
        </w:tc>
        <w:tc>
          <w:tcPr>
            <w:tcW w:w="1236" w:type="dxa"/>
          </w:tcPr>
          <w:p w14:paraId="3FF9922D">
            <w:pPr>
              <w:jc w:val="center"/>
              <w:rPr>
                <w:rFonts w:hint="default" w:ascii="Times New Roman" w:hAnsi="Times New Roman" w:cs="Times New Roman"/>
                <w:sz w:val="18"/>
                <w:szCs w:val="18"/>
              </w:rPr>
            </w:pPr>
            <w:r>
              <w:rPr>
                <w:rFonts w:hint="default" w:ascii="Times New Roman" w:hAnsi="Times New Roman" w:cs="Times New Roman"/>
                <w:sz w:val="18"/>
                <w:szCs w:val="18"/>
              </w:rPr>
              <w:t>BYTE</w:t>
            </w:r>
          </w:p>
        </w:tc>
        <w:tc>
          <w:tcPr>
            <w:tcW w:w="6977" w:type="dxa"/>
          </w:tcPr>
          <w:p w14:paraId="62D5FECE">
            <w:pPr>
              <w:jc w:val="left"/>
              <w:rPr>
                <w:rFonts w:hint="default" w:ascii="Times New Roman" w:hAnsi="Times New Roman" w:cs="Times New Roman"/>
                <w:sz w:val="18"/>
                <w:szCs w:val="18"/>
                <w:lang w:eastAsia="zh-CN"/>
              </w:rPr>
            </w:pPr>
            <w:r>
              <w:rPr>
                <w:rFonts w:hint="default" w:ascii="Times New Roman" w:hAnsi="Times New Roman" w:cs="Times New Roman"/>
                <w:sz w:val="18"/>
                <w:szCs w:val="18"/>
                <w:lang w:val="en-US" w:eastAsia="zh-CN"/>
              </w:rPr>
              <w:t>Control failed because the right rear door was opened.</w:t>
            </w:r>
          </w:p>
        </w:tc>
      </w:tr>
      <w:tr w14:paraId="4A752BE5">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c>
          <w:tcPr>
            <w:tcW w:w="1362" w:type="dxa"/>
          </w:tcPr>
          <w:p w14:paraId="24FD7108">
            <w:pPr>
              <w:jc w:val="center"/>
              <w:rPr>
                <w:rFonts w:hint="default" w:ascii="Times New Roman" w:hAnsi="Times New Roman" w:cs="Times New Roman"/>
                <w:sz w:val="18"/>
                <w:szCs w:val="18"/>
                <w:lang w:val="en-US" w:eastAsia="zh-CN"/>
              </w:rPr>
            </w:pPr>
            <w:r>
              <w:rPr>
                <w:rFonts w:hint="default" w:ascii="Times New Roman" w:hAnsi="Times New Roman" w:cs="Times New Roman"/>
                <w:sz w:val="18"/>
                <w:szCs w:val="18"/>
                <w:lang w:val="en-US" w:eastAsia="zh-CN"/>
              </w:rPr>
              <w:t>0x12</w:t>
            </w:r>
          </w:p>
        </w:tc>
        <w:tc>
          <w:tcPr>
            <w:tcW w:w="1236" w:type="dxa"/>
          </w:tcPr>
          <w:p w14:paraId="16BF036C">
            <w:pPr>
              <w:jc w:val="center"/>
              <w:rPr>
                <w:rFonts w:hint="default" w:ascii="Times New Roman" w:hAnsi="Times New Roman" w:cs="Times New Roman"/>
                <w:sz w:val="18"/>
                <w:szCs w:val="18"/>
              </w:rPr>
            </w:pPr>
            <w:r>
              <w:rPr>
                <w:rFonts w:hint="default" w:ascii="Times New Roman" w:hAnsi="Times New Roman" w:cs="Times New Roman"/>
                <w:sz w:val="18"/>
                <w:szCs w:val="18"/>
              </w:rPr>
              <w:t>BYTE</w:t>
            </w:r>
          </w:p>
        </w:tc>
        <w:tc>
          <w:tcPr>
            <w:tcW w:w="6977" w:type="dxa"/>
          </w:tcPr>
          <w:p w14:paraId="1CAEB38B">
            <w:pPr>
              <w:jc w:val="left"/>
              <w:rPr>
                <w:rFonts w:hint="default" w:ascii="Times New Roman" w:hAnsi="Times New Roman" w:cs="Times New Roman"/>
                <w:sz w:val="18"/>
                <w:szCs w:val="18"/>
                <w:lang w:val="en-US" w:eastAsia="zh-CN"/>
              </w:rPr>
            </w:pPr>
            <w:r>
              <w:rPr>
                <w:rFonts w:hint="default" w:ascii="Times New Roman" w:hAnsi="Times New Roman" w:cs="Times New Roman"/>
                <w:sz w:val="18"/>
                <w:szCs w:val="18"/>
                <w:lang w:val="en-US" w:eastAsia="zh-CN"/>
              </w:rPr>
              <w:t>Control failed because the front compartment cover was open.</w:t>
            </w:r>
          </w:p>
        </w:tc>
      </w:tr>
      <w:tr w14:paraId="310E2731">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c>
          <w:tcPr>
            <w:tcW w:w="1362" w:type="dxa"/>
          </w:tcPr>
          <w:p w14:paraId="439EE6F7">
            <w:pPr>
              <w:jc w:val="center"/>
              <w:rPr>
                <w:rFonts w:hint="default" w:ascii="Times New Roman" w:hAnsi="Times New Roman" w:cs="Times New Roman"/>
                <w:sz w:val="18"/>
                <w:szCs w:val="18"/>
                <w:lang w:val="en-US" w:eastAsia="zh-CN"/>
              </w:rPr>
            </w:pPr>
            <w:r>
              <w:rPr>
                <w:rFonts w:hint="default" w:ascii="Times New Roman" w:hAnsi="Times New Roman" w:cs="Times New Roman"/>
                <w:sz w:val="18"/>
                <w:szCs w:val="18"/>
                <w:lang w:val="en-US" w:eastAsia="zh-CN"/>
              </w:rPr>
              <w:t>0x13</w:t>
            </w:r>
          </w:p>
        </w:tc>
        <w:tc>
          <w:tcPr>
            <w:tcW w:w="1236" w:type="dxa"/>
          </w:tcPr>
          <w:p w14:paraId="6DCF24E2">
            <w:pPr>
              <w:jc w:val="center"/>
              <w:rPr>
                <w:rFonts w:hint="default" w:ascii="Times New Roman" w:hAnsi="Times New Roman" w:cs="Times New Roman"/>
                <w:sz w:val="18"/>
                <w:szCs w:val="18"/>
              </w:rPr>
            </w:pPr>
            <w:r>
              <w:rPr>
                <w:rFonts w:hint="default" w:ascii="Times New Roman" w:hAnsi="Times New Roman" w:cs="Times New Roman"/>
                <w:sz w:val="18"/>
                <w:szCs w:val="18"/>
              </w:rPr>
              <w:t>BYTE</w:t>
            </w:r>
          </w:p>
        </w:tc>
        <w:tc>
          <w:tcPr>
            <w:tcW w:w="6977" w:type="dxa"/>
          </w:tcPr>
          <w:p w14:paraId="0C3E03E3">
            <w:pPr>
              <w:jc w:val="left"/>
              <w:rPr>
                <w:rFonts w:hint="default" w:ascii="Times New Roman" w:hAnsi="Times New Roman" w:cs="Times New Roman"/>
                <w:sz w:val="18"/>
                <w:szCs w:val="18"/>
                <w:lang w:val="en-US" w:eastAsia="zh-CN"/>
              </w:rPr>
            </w:pPr>
            <w:r>
              <w:rPr>
                <w:rFonts w:hint="default" w:ascii="Times New Roman" w:hAnsi="Times New Roman" w:cs="Times New Roman"/>
                <w:sz w:val="18"/>
                <w:szCs w:val="18"/>
                <w:lang w:val="en-US" w:eastAsia="zh-CN"/>
              </w:rPr>
              <w:t>Control failed because the trunk was open.</w:t>
            </w:r>
          </w:p>
        </w:tc>
      </w:tr>
      <w:tr w14:paraId="07A8348E">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c>
          <w:tcPr>
            <w:tcW w:w="1362" w:type="dxa"/>
          </w:tcPr>
          <w:p w14:paraId="1AF3DFF8">
            <w:pPr>
              <w:jc w:val="center"/>
              <w:rPr>
                <w:rFonts w:hint="default" w:ascii="Times New Roman" w:hAnsi="Times New Roman" w:cs="Times New Roman"/>
                <w:sz w:val="18"/>
                <w:szCs w:val="18"/>
                <w:lang w:val="en-US" w:eastAsia="zh-CN"/>
              </w:rPr>
            </w:pPr>
            <w:r>
              <w:rPr>
                <w:rFonts w:hint="default" w:ascii="Times New Roman" w:hAnsi="Times New Roman" w:cs="Times New Roman"/>
                <w:sz w:val="18"/>
                <w:szCs w:val="18"/>
                <w:lang w:val="en-US" w:eastAsia="zh-CN"/>
              </w:rPr>
              <w:t>0x14</w:t>
            </w:r>
          </w:p>
        </w:tc>
        <w:tc>
          <w:tcPr>
            <w:tcW w:w="1236" w:type="dxa"/>
          </w:tcPr>
          <w:p w14:paraId="7F96E579">
            <w:pPr>
              <w:jc w:val="center"/>
              <w:rPr>
                <w:rFonts w:hint="default" w:ascii="Times New Roman" w:hAnsi="Times New Roman" w:cs="Times New Roman"/>
                <w:sz w:val="18"/>
                <w:szCs w:val="18"/>
              </w:rPr>
            </w:pPr>
            <w:r>
              <w:rPr>
                <w:rFonts w:hint="default" w:ascii="Times New Roman" w:hAnsi="Times New Roman" w:cs="Times New Roman"/>
                <w:sz w:val="18"/>
                <w:szCs w:val="18"/>
              </w:rPr>
              <w:t>BYTE</w:t>
            </w:r>
          </w:p>
        </w:tc>
        <w:tc>
          <w:tcPr>
            <w:tcW w:w="6977" w:type="dxa"/>
          </w:tcPr>
          <w:p w14:paraId="753F861D">
            <w:pPr>
              <w:jc w:val="left"/>
              <w:rPr>
                <w:rFonts w:hint="default" w:ascii="Times New Roman" w:hAnsi="Times New Roman" w:cs="Times New Roman"/>
                <w:sz w:val="18"/>
                <w:szCs w:val="18"/>
                <w:lang w:val="en-US" w:eastAsia="zh-CN"/>
              </w:rPr>
            </w:pPr>
            <w:r>
              <w:rPr>
                <w:rFonts w:hint="default" w:ascii="Times New Roman" w:hAnsi="Times New Roman" w:cs="Times New Roman"/>
                <w:sz w:val="18"/>
                <w:szCs w:val="18"/>
                <w:lang w:val="en-US" w:eastAsia="zh-CN"/>
              </w:rPr>
              <w:t>Control failed because the reading light was on.</w:t>
            </w:r>
          </w:p>
        </w:tc>
      </w:tr>
      <w:tr w14:paraId="38E08139">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c>
          <w:tcPr>
            <w:tcW w:w="1362" w:type="dxa"/>
          </w:tcPr>
          <w:p w14:paraId="18E1DE06">
            <w:pPr>
              <w:jc w:val="center"/>
              <w:rPr>
                <w:rFonts w:hint="default" w:ascii="Times New Roman" w:hAnsi="Times New Roman" w:cs="Times New Roman"/>
                <w:sz w:val="18"/>
                <w:szCs w:val="18"/>
                <w:lang w:val="en-US" w:eastAsia="zh-CN"/>
              </w:rPr>
            </w:pPr>
            <w:r>
              <w:rPr>
                <w:rFonts w:hint="default" w:ascii="Times New Roman" w:hAnsi="Times New Roman" w:cs="Times New Roman"/>
                <w:sz w:val="18"/>
                <w:szCs w:val="18"/>
                <w:lang w:val="en-US" w:eastAsia="zh-CN"/>
              </w:rPr>
              <w:t>0x15</w:t>
            </w:r>
          </w:p>
        </w:tc>
        <w:tc>
          <w:tcPr>
            <w:tcW w:w="1236" w:type="dxa"/>
          </w:tcPr>
          <w:p w14:paraId="7D293576">
            <w:pPr>
              <w:jc w:val="center"/>
              <w:rPr>
                <w:rFonts w:hint="default" w:ascii="Times New Roman" w:hAnsi="Times New Roman" w:cs="Times New Roman"/>
                <w:sz w:val="18"/>
                <w:szCs w:val="18"/>
              </w:rPr>
            </w:pPr>
            <w:r>
              <w:rPr>
                <w:rFonts w:hint="default" w:ascii="Times New Roman" w:hAnsi="Times New Roman" w:cs="Times New Roman"/>
                <w:sz w:val="18"/>
                <w:szCs w:val="18"/>
              </w:rPr>
              <w:t>BYTE</w:t>
            </w:r>
          </w:p>
        </w:tc>
        <w:tc>
          <w:tcPr>
            <w:tcW w:w="6977" w:type="dxa"/>
          </w:tcPr>
          <w:p w14:paraId="71E1691E">
            <w:pPr>
              <w:jc w:val="left"/>
              <w:rPr>
                <w:rFonts w:hint="default" w:ascii="Times New Roman" w:hAnsi="Times New Roman" w:cs="Times New Roman"/>
                <w:sz w:val="18"/>
                <w:szCs w:val="18"/>
                <w:lang w:val="en-US" w:eastAsia="zh-CN"/>
              </w:rPr>
            </w:pPr>
            <w:r>
              <w:rPr>
                <w:rFonts w:hint="default" w:ascii="Times New Roman" w:hAnsi="Times New Roman" w:cs="Times New Roman"/>
                <w:sz w:val="18"/>
                <w:szCs w:val="18"/>
                <w:lang w:val="en-US" w:eastAsia="zh-CN"/>
              </w:rPr>
              <w:t>Control failed because the low beam was on.</w:t>
            </w:r>
          </w:p>
        </w:tc>
      </w:tr>
      <w:tr w14:paraId="1D373302">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c>
          <w:tcPr>
            <w:tcW w:w="1362" w:type="dxa"/>
          </w:tcPr>
          <w:p w14:paraId="1E7E90CC">
            <w:pPr>
              <w:jc w:val="center"/>
              <w:rPr>
                <w:rFonts w:hint="default" w:ascii="Times New Roman" w:hAnsi="Times New Roman" w:cs="Times New Roman"/>
                <w:sz w:val="18"/>
                <w:szCs w:val="18"/>
                <w:lang w:val="en-US" w:eastAsia="zh-CN"/>
              </w:rPr>
            </w:pPr>
            <w:r>
              <w:rPr>
                <w:rFonts w:hint="default" w:ascii="Times New Roman" w:hAnsi="Times New Roman" w:cs="Times New Roman"/>
                <w:sz w:val="18"/>
                <w:szCs w:val="18"/>
                <w:lang w:val="en-US" w:eastAsia="zh-CN"/>
              </w:rPr>
              <w:t>0x16</w:t>
            </w:r>
          </w:p>
        </w:tc>
        <w:tc>
          <w:tcPr>
            <w:tcW w:w="1236" w:type="dxa"/>
          </w:tcPr>
          <w:p w14:paraId="4446A78D">
            <w:pPr>
              <w:jc w:val="center"/>
              <w:rPr>
                <w:rFonts w:hint="default" w:ascii="Times New Roman" w:hAnsi="Times New Roman" w:cs="Times New Roman"/>
                <w:sz w:val="18"/>
                <w:szCs w:val="18"/>
              </w:rPr>
            </w:pPr>
            <w:r>
              <w:rPr>
                <w:rFonts w:hint="default" w:ascii="Times New Roman" w:hAnsi="Times New Roman" w:cs="Times New Roman"/>
                <w:sz w:val="18"/>
                <w:szCs w:val="18"/>
              </w:rPr>
              <w:t>BYTE</w:t>
            </w:r>
          </w:p>
        </w:tc>
        <w:tc>
          <w:tcPr>
            <w:tcW w:w="6977" w:type="dxa"/>
          </w:tcPr>
          <w:p w14:paraId="1D18E777">
            <w:pPr>
              <w:jc w:val="left"/>
              <w:rPr>
                <w:rFonts w:hint="default" w:ascii="Times New Roman" w:hAnsi="Times New Roman" w:cs="Times New Roman"/>
                <w:sz w:val="18"/>
                <w:szCs w:val="18"/>
                <w:lang w:val="en-US" w:eastAsia="zh-CN"/>
              </w:rPr>
            </w:pPr>
            <w:r>
              <w:rPr>
                <w:rFonts w:hint="default" w:ascii="Times New Roman" w:hAnsi="Times New Roman" w:cs="Times New Roman"/>
                <w:sz w:val="18"/>
                <w:szCs w:val="18"/>
                <w:lang w:val="en-US" w:eastAsia="zh-CN"/>
              </w:rPr>
              <w:t>Control failed because the high beam was on.</w:t>
            </w:r>
          </w:p>
        </w:tc>
      </w:tr>
      <w:tr w14:paraId="23C53D32">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PrEx>
        <w:tc>
          <w:tcPr>
            <w:tcW w:w="1362" w:type="dxa"/>
          </w:tcPr>
          <w:p w14:paraId="718C8488">
            <w:pPr>
              <w:jc w:val="center"/>
              <w:rPr>
                <w:rFonts w:hint="default" w:ascii="Times New Roman" w:hAnsi="Times New Roman" w:cs="Times New Roman"/>
                <w:sz w:val="18"/>
                <w:szCs w:val="18"/>
                <w:lang w:val="en-US" w:eastAsia="zh-CN"/>
              </w:rPr>
            </w:pPr>
            <w:r>
              <w:rPr>
                <w:rFonts w:hint="default" w:ascii="Times New Roman" w:hAnsi="Times New Roman" w:cs="Times New Roman"/>
                <w:sz w:val="18"/>
                <w:szCs w:val="18"/>
                <w:lang w:val="en-US" w:eastAsia="zh-CN"/>
              </w:rPr>
              <w:t>0x17</w:t>
            </w:r>
          </w:p>
        </w:tc>
        <w:tc>
          <w:tcPr>
            <w:tcW w:w="1236" w:type="dxa"/>
          </w:tcPr>
          <w:p w14:paraId="2AE82E50">
            <w:pPr>
              <w:jc w:val="center"/>
              <w:rPr>
                <w:rFonts w:hint="default" w:ascii="Times New Roman" w:hAnsi="Times New Roman" w:cs="Times New Roman"/>
                <w:sz w:val="18"/>
                <w:szCs w:val="18"/>
              </w:rPr>
            </w:pPr>
            <w:r>
              <w:rPr>
                <w:rFonts w:hint="default" w:ascii="Times New Roman" w:hAnsi="Times New Roman" w:cs="Times New Roman"/>
                <w:sz w:val="18"/>
                <w:szCs w:val="18"/>
              </w:rPr>
              <w:t>BYTE</w:t>
            </w:r>
          </w:p>
        </w:tc>
        <w:tc>
          <w:tcPr>
            <w:tcW w:w="6977" w:type="dxa"/>
          </w:tcPr>
          <w:p w14:paraId="6D94F547">
            <w:pPr>
              <w:jc w:val="left"/>
              <w:rPr>
                <w:rFonts w:hint="default" w:ascii="Times New Roman" w:hAnsi="Times New Roman" w:cs="Times New Roman"/>
                <w:sz w:val="18"/>
                <w:szCs w:val="18"/>
                <w:lang w:val="en-US" w:eastAsia="zh-CN"/>
              </w:rPr>
            </w:pPr>
            <w:r>
              <w:rPr>
                <w:rFonts w:hint="default" w:ascii="Times New Roman" w:hAnsi="Times New Roman" w:cs="Times New Roman"/>
                <w:sz w:val="18"/>
                <w:szCs w:val="18"/>
                <w:lang w:val="en-US" w:eastAsia="zh-CN"/>
              </w:rPr>
              <w:t>Control failed because the front fog lights were on.</w:t>
            </w:r>
          </w:p>
        </w:tc>
      </w:tr>
      <w:tr w14:paraId="27D66DD6">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c>
          <w:tcPr>
            <w:tcW w:w="1362" w:type="dxa"/>
          </w:tcPr>
          <w:p w14:paraId="28866BB4">
            <w:pPr>
              <w:jc w:val="center"/>
              <w:rPr>
                <w:rFonts w:hint="default" w:ascii="Times New Roman" w:hAnsi="Times New Roman" w:cs="Times New Roman"/>
                <w:sz w:val="18"/>
                <w:szCs w:val="18"/>
                <w:lang w:val="en-US" w:eastAsia="zh-CN"/>
              </w:rPr>
            </w:pPr>
            <w:r>
              <w:rPr>
                <w:rFonts w:hint="default" w:ascii="Times New Roman" w:hAnsi="Times New Roman" w:cs="Times New Roman"/>
                <w:sz w:val="18"/>
                <w:szCs w:val="18"/>
                <w:lang w:val="en-US" w:eastAsia="zh-CN"/>
              </w:rPr>
              <w:t>0x18</w:t>
            </w:r>
          </w:p>
        </w:tc>
        <w:tc>
          <w:tcPr>
            <w:tcW w:w="1236" w:type="dxa"/>
          </w:tcPr>
          <w:p w14:paraId="682F5984">
            <w:pPr>
              <w:jc w:val="center"/>
              <w:rPr>
                <w:rFonts w:hint="default" w:ascii="Times New Roman" w:hAnsi="Times New Roman" w:cs="Times New Roman"/>
                <w:sz w:val="18"/>
                <w:szCs w:val="18"/>
              </w:rPr>
            </w:pPr>
            <w:r>
              <w:rPr>
                <w:rFonts w:hint="default" w:ascii="Times New Roman" w:hAnsi="Times New Roman" w:cs="Times New Roman"/>
                <w:sz w:val="18"/>
                <w:szCs w:val="18"/>
              </w:rPr>
              <w:t>BYTE</w:t>
            </w:r>
          </w:p>
        </w:tc>
        <w:tc>
          <w:tcPr>
            <w:tcW w:w="6977" w:type="dxa"/>
          </w:tcPr>
          <w:p w14:paraId="61CF5AFC">
            <w:pPr>
              <w:jc w:val="left"/>
              <w:rPr>
                <w:rFonts w:hint="default" w:ascii="Times New Roman" w:hAnsi="Times New Roman" w:cs="Times New Roman"/>
                <w:sz w:val="18"/>
                <w:szCs w:val="18"/>
                <w:lang w:val="en-US" w:eastAsia="zh-CN"/>
              </w:rPr>
            </w:pPr>
            <w:r>
              <w:rPr>
                <w:rFonts w:hint="default" w:ascii="Times New Roman" w:hAnsi="Times New Roman" w:cs="Times New Roman"/>
                <w:sz w:val="18"/>
                <w:szCs w:val="18"/>
                <w:lang w:val="en-US" w:eastAsia="zh-CN"/>
              </w:rPr>
              <w:t>Control failed because the rear fog lights were on.</w:t>
            </w:r>
          </w:p>
        </w:tc>
      </w:tr>
      <w:tr w14:paraId="7DB5AA6A">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c>
          <w:tcPr>
            <w:tcW w:w="1362" w:type="dxa"/>
          </w:tcPr>
          <w:p w14:paraId="10C022C5">
            <w:pPr>
              <w:jc w:val="center"/>
              <w:rPr>
                <w:rFonts w:hint="default" w:ascii="Times New Roman" w:hAnsi="Times New Roman" w:cs="Times New Roman"/>
                <w:b/>
                <w:bCs/>
                <w:sz w:val="18"/>
                <w:szCs w:val="18"/>
                <w:lang w:val="en-US" w:eastAsia="zh-CN"/>
              </w:rPr>
            </w:pPr>
            <w:r>
              <w:rPr>
                <w:rFonts w:hint="default" w:ascii="Times New Roman" w:hAnsi="Times New Roman" w:cs="Times New Roman"/>
                <w:sz w:val="18"/>
                <w:szCs w:val="18"/>
                <w:lang w:val="en-US" w:eastAsia="zh-CN"/>
              </w:rPr>
              <w:t>0x19</w:t>
            </w:r>
          </w:p>
        </w:tc>
        <w:tc>
          <w:tcPr>
            <w:tcW w:w="1236" w:type="dxa"/>
          </w:tcPr>
          <w:p w14:paraId="755B7BE5">
            <w:pPr>
              <w:jc w:val="center"/>
              <w:rPr>
                <w:rFonts w:hint="default" w:ascii="Times New Roman" w:hAnsi="Times New Roman" w:cs="Times New Roman"/>
                <w:sz w:val="18"/>
                <w:szCs w:val="18"/>
              </w:rPr>
            </w:pPr>
            <w:r>
              <w:rPr>
                <w:rFonts w:hint="default" w:ascii="Times New Roman" w:hAnsi="Times New Roman" w:cs="Times New Roman"/>
                <w:sz w:val="18"/>
                <w:szCs w:val="18"/>
              </w:rPr>
              <w:t>BYTE</w:t>
            </w:r>
          </w:p>
        </w:tc>
        <w:tc>
          <w:tcPr>
            <w:tcW w:w="6977" w:type="dxa"/>
          </w:tcPr>
          <w:p w14:paraId="0AF0426E">
            <w:pPr>
              <w:jc w:val="left"/>
              <w:rPr>
                <w:rFonts w:hint="default" w:ascii="Times New Roman" w:hAnsi="Times New Roman" w:cs="Times New Roman"/>
                <w:sz w:val="18"/>
                <w:szCs w:val="18"/>
                <w:lang w:val="en-US" w:eastAsia="zh-CN"/>
              </w:rPr>
            </w:pPr>
            <w:r>
              <w:rPr>
                <w:rFonts w:hint="default" w:ascii="Times New Roman" w:hAnsi="Times New Roman" w:cs="Times New Roman"/>
                <w:sz w:val="18"/>
                <w:szCs w:val="18"/>
                <w:lang w:val="en-US" w:eastAsia="zh-CN"/>
              </w:rPr>
              <w:t>Control failed because the hazard lights were on.</w:t>
            </w:r>
          </w:p>
        </w:tc>
      </w:tr>
      <w:tr w14:paraId="69F25446">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c>
          <w:tcPr>
            <w:tcW w:w="1362" w:type="dxa"/>
          </w:tcPr>
          <w:p w14:paraId="3D1F43BA">
            <w:pPr>
              <w:jc w:val="center"/>
              <w:rPr>
                <w:rFonts w:hint="default" w:ascii="Times New Roman" w:hAnsi="Times New Roman" w:cs="Times New Roman"/>
                <w:sz w:val="18"/>
                <w:szCs w:val="18"/>
                <w:lang w:val="en-US" w:eastAsia="zh-CN"/>
              </w:rPr>
            </w:pPr>
            <w:r>
              <w:rPr>
                <w:rFonts w:hint="default" w:ascii="Times New Roman" w:hAnsi="Times New Roman" w:cs="Times New Roman"/>
                <w:sz w:val="18"/>
                <w:szCs w:val="18"/>
                <w:lang w:val="en-US" w:eastAsia="zh-CN"/>
              </w:rPr>
              <w:t>0x1A</w:t>
            </w:r>
          </w:p>
        </w:tc>
        <w:tc>
          <w:tcPr>
            <w:tcW w:w="1236" w:type="dxa"/>
          </w:tcPr>
          <w:p w14:paraId="3E7132DF">
            <w:pPr>
              <w:jc w:val="center"/>
              <w:rPr>
                <w:rFonts w:hint="default" w:ascii="Times New Roman" w:hAnsi="Times New Roman" w:cs="Times New Roman"/>
                <w:sz w:val="18"/>
                <w:szCs w:val="18"/>
              </w:rPr>
            </w:pPr>
            <w:r>
              <w:rPr>
                <w:rFonts w:hint="default" w:ascii="Times New Roman" w:hAnsi="Times New Roman" w:cs="Times New Roman"/>
                <w:sz w:val="18"/>
                <w:szCs w:val="18"/>
              </w:rPr>
              <w:t>BYTE</w:t>
            </w:r>
          </w:p>
        </w:tc>
        <w:tc>
          <w:tcPr>
            <w:tcW w:w="6977" w:type="dxa"/>
          </w:tcPr>
          <w:p w14:paraId="2CE30D6E">
            <w:pPr>
              <w:jc w:val="left"/>
              <w:rPr>
                <w:rFonts w:hint="default" w:ascii="Times New Roman" w:hAnsi="Times New Roman" w:cs="Times New Roman"/>
                <w:sz w:val="18"/>
                <w:szCs w:val="18"/>
                <w:lang w:val="en-US" w:eastAsia="zh-CN"/>
              </w:rPr>
            </w:pPr>
            <w:r>
              <w:rPr>
                <w:rFonts w:hint="default" w:ascii="Times New Roman" w:hAnsi="Times New Roman" w:cs="Times New Roman"/>
                <w:sz w:val="18"/>
                <w:szCs w:val="18"/>
                <w:lang w:val="en-US" w:eastAsia="zh-CN"/>
              </w:rPr>
              <w:t>Control failed because the width lights were on.</w:t>
            </w:r>
          </w:p>
        </w:tc>
      </w:tr>
      <w:tr w14:paraId="0C93A78B">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c>
          <w:tcPr>
            <w:tcW w:w="1362" w:type="dxa"/>
          </w:tcPr>
          <w:p w14:paraId="07E37515">
            <w:pPr>
              <w:jc w:val="center"/>
              <w:rPr>
                <w:rFonts w:hint="default" w:ascii="Times New Roman" w:hAnsi="Times New Roman" w:cs="Times New Roman"/>
                <w:sz w:val="18"/>
                <w:szCs w:val="18"/>
                <w:lang w:val="en-US" w:eastAsia="zh-CN"/>
              </w:rPr>
            </w:pPr>
            <w:r>
              <w:rPr>
                <w:rFonts w:hint="default" w:ascii="Times New Roman" w:hAnsi="Times New Roman" w:cs="Times New Roman"/>
                <w:sz w:val="18"/>
                <w:szCs w:val="18"/>
                <w:lang w:val="en-US" w:eastAsia="zh-CN"/>
              </w:rPr>
              <w:t>0x1B</w:t>
            </w:r>
          </w:p>
        </w:tc>
        <w:tc>
          <w:tcPr>
            <w:tcW w:w="1236" w:type="dxa"/>
          </w:tcPr>
          <w:p w14:paraId="13B6454B">
            <w:pPr>
              <w:jc w:val="center"/>
              <w:rPr>
                <w:rFonts w:hint="default" w:ascii="Times New Roman" w:hAnsi="Times New Roman" w:cs="Times New Roman"/>
                <w:sz w:val="18"/>
                <w:szCs w:val="18"/>
              </w:rPr>
            </w:pPr>
            <w:r>
              <w:rPr>
                <w:rFonts w:hint="default" w:ascii="Times New Roman" w:hAnsi="Times New Roman" w:cs="Times New Roman"/>
                <w:sz w:val="18"/>
                <w:szCs w:val="18"/>
              </w:rPr>
              <w:t>BYTE</w:t>
            </w:r>
          </w:p>
        </w:tc>
        <w:tc>
          <w:tcPr>
            <w:tcW w:w="6977" w:type="dxa"/>
          </w:tcPr>
          <w:p w14:paraId="019B5F1F">
            <w:pPr>
              <w:jc w:val="left"/>
              <w:rPr>
                <w:rFonts w:hint="default" w:ascii="Times New Roman" w:hAnsi="Times New Roman" w:cs="Times New Roman"/>
                <w:sz w:val="18"/>
                <w:szCs w:val="18"/>
                <w:lang w:val="en-US" w:eastAsia="zh-CN"/>
              </w:rPr>
            </w:pPr>
            <w:r>
              <w:rPr>
                <w:rFonts w:hint="default" w:ascii="Times New Roman" w:hAnsi="Times New Roman" w:cs="Times New Roman"/>
                <w:sz w:val="18"/>
                <w:szCs w:val="18"/>
                <w:lang w:val="en-US" w:eastAsia="zh-CN"/>
              </w:rPr>
              <w:t>Control failed because the turn signal is on</w:t>
            </w:r>
          </w:p>
        </w:tc>
      </w:tr>
      <w:tr w14:paraId="1ECC39F9">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c>
          <w:tcPr>
            <w:tcW w:w="1362" w:type="dxa"/>
          </w:tcPr>
          <w:p w14:paraId="55D2DD7A">
            <w:pPr>
              <w:jc w:val="center"/>
              <w:rPr>
                <w:rFonts w:hint="default" w:ascii="Times New Roman" w:hAnsi="Times New Roman" w:cs="Times New Roman"/>
                <w:sz w:val="18"/>
                <w:szCs w:val="18"/>
                <w:lang w:val="en-US" w:eastAsia="zh-CN"/>
              </w:rPr>
            </w:pPr>
            <w:r>
              <w:rPr>
                <w:rFonts w:hint="default" w:ascii="Times New Roman" w:hAnsi="Times New Roman" w:cs="Times New Roman"/>
                <w:sz w:val="18"/>
                <w:szCs w:val="18"/>
                <w:lang w:val="en-US" w:eastAsia="zh-CN"/>
              </w:rPr>
              <w:t>0x1C</w:t>
            </w:r>
          </w:p>
        </w:tc>
        <w:tc>
          <w:tcPr>
            <w:tcW w:w="1236" w:type="dxa"/>
          </w:tcPr>
          <w:p w14:paraId="63528660">
            <w:pPr>
              <w:jc w:val="center"/>
              <w:rPr>
                <w:rFonts w:hint="default" w:ascii="Times New Roman" w:hAnsi="Times New Roman" w:cs="Times New Roman"/>
                <w:sz w:val="18"/>
                <w:szCs w:val="18"/>
              </w:rPr>
            </w:pPr>
            <w:r>
              <w:rPr>
                <w:rFonts w:hint="default" w:ascii="Times New Roman" w:hAnsi="Times New Roman" w:cs="Times New Roman"/>
                <w:sz w:val="18"/>
                <w:szCs w:val="18"/>
              </w:rPr>
              <w:t>BYTE</w:t>
            </w:r>
          </w:p>
        </w:tc>
        <w:tc>
          <w:tcPr>
            <w:tcW w:w="6977" w:type="dxa"/>
          </w:tcPr>
          <w:p w14:paraId="6D084AE5">
            <w:pPr>
              <w:jc w:val="left"/>
              <w:rPr>
                <w:rFonts w:hint="default" w:ascii="Times New Roman" w:hAnsi="Times New Roman" w:cs="Times New Roman"/>
                <w:sz w:val="18"/>
                <w:szCs w:val="18"/>
                <w:lang w:val="en-US" w:eastAsia="zh-CN"/>
              </w:rPr>
            </w:pPr>
            <w:r>
              <w:rPr>
                <w:rFonts w:hint="default" w:ascii="Times New Roman" w:hAnsi="Times New Roman" w:cs="Times New Roman"/>
                <w:sz w:val="18"/>
                <w:szCs w:val="18"/>
                <w:lang w:val="en-US" w:eastAsia="zh-CN"/>
              </w:rPr>
              <w:t>Control failed because the wipers were on.</w:t>
            </w:r>
          </w:p>
        </w:tc>
      </w:tr>
      <w:tr w14:paraId="3D1F185A">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c>
          <w:tcPr>
            <w:tcW w:w="1362" w:type="dxa"/>
          </w:tcPr>
          <w:p w14:paraId="2548B717">
            <w:pPr>
              <w:jc w:val="center"/>
              <w:rPr>
                <w:rFonts w:hint="default" w:ascii="Times New Roman" w:hAnsi="Times New Roman" w:cs="Times New Roman"/>
                <w:sz w:val="18"/>
                <w:szCs w:val="18"/>
                <w:lang w:val="en-US" w:eastAsia="zh-CN"/>
              </w:rPr>
            </w:pPr>
            <w:r>
              <w:rPr>
                <w:rFonts w:hint="default" w:ascii="Times New Roman" w:hAnsi="Times New Roman" w:cs="Times New Roman"/>
                <w:sz w:val="18"/>
                <w:szCs w:val="18"/>
                <w:lang w:val="en-US" w:eastAsia="zh-CN"/>
              </w:rPr>
              <w:t>0x1D</w:t>
            </w:r>
          </w:p>
        </w:tc>
        <w:tc>
          <w:tcPr>
            <w:tcW w:w="1236" w:type="dxa"/>
          </w:tcPr>
          <w:p w14:paraId="066D88B8">
            <w:pPr>
              <w:jc w:val="center"/>
              <w:rPr>
                <w:rFonts w:hint="default" w:ascii="Times New Roman" w:hAnsi="Times New Roman" w:cs="Times New Roman"/>
                <w:sz w:val="18"/>
                <w:szCs w:val="18"/>
              </w:rPr>
            </w:pPr>
            <w:r>
              <w:rPr>
                <w:rFonts w:hint="default" w:ascii="Times New Roman" w:hAnsi="Times New Roman" w:cs="Times New Roman"/>
                <w:sz w:val="18"/>
                <w:szCs w:val="18"/>
              </w:rPr>
              <w:t>BYTE</w:t>
            </w:r>
          </w:p>
        </w:tc>
        <w:tc>
          <w:tcPr>
            <w:tcW w:w="6977" w:type="dxa"/>
          </w:tcPr>
          <w:p w14:paraId="1407F7AE">
            <w:pPr>
              <w:jc w:val="left"/>
              <w:rPr>
                <w:rFonts w:hint="default" w:ascii="Times New Roman" w:hAnsi="Times New Roman" w:cs="Times New Roman"/>
                <w:sz w:val="18"/>
                <w:szCs w:val="18"/>
                <w:lang w:val="en-US" w:eastAsia="zh-CN"/>
              </w:rPr>
            </w:pPr>
            <w:r>
              <w:rPr>
                <w:rFonts w:hint="default" w:ascii="Times New Roman" w:hAnsi="Times New Roman" w:cs="Times New Roman"/>
                <w:sz w:val="18"/>
                <w:szCs w:val="18"/>
                <w:lang w:val="en-US" w:eastAsia="zh-CN"/>
              </w:rPr>
              <w:t>Control failed because the air conditioner is on.</w:t>
            </w:r>
          </w:p>
        </w:tc>
      </w:tr>
      <w:tr w14:paraId="58338138">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c>
          <w:tcPr>
            <w:tcW w:w="1362" w:type="dxa"/>
          </w:tcPr>
          <w:p w14:paraId="492A4658">
            <w:pPr>
              <w:jc w:val="center"/>
              <w:rPr>
                <w:rFonts w:hint="default" w:ascii="Times New Roman" w:hAnsi="Times New Roman" w:cs="Times New Roman"/>
                <w:sz w:val="18"/>
                <w:szCs w:val="18"/>
                <w:lang w:val="en-US" w:eastAsia="zh-CN"/>
              </w:rPr>
            </w:pPr>
            <w:r>
              <w:rPr>
                <w:rFonts w:hint="default" w:ascii="Times New Roman" w:hAnsi="Times New Roman" w:cs="Times New Roman"/>
                <w:sz w:val="18"/>
                <w:szCs w:val="18"/>
                <w:lang w:val="en-US" w:eastAsia="zh-CN"/>
              </w:rPr>
              <w:t>0x1E</w:t>
            </w:r>
          </w:p>
        </w:tc>
        <w:tc>
          <w:tcPr>
            <w:tcW w:w="1236" w:type="dxa"/>
          </w:tcPr>
          <w:p w14:paraId="4CB1D1B2">
            <w:pPr>
              <w:jc w:val="center"/>
              <w:rPr>
                <w:rFonts w:hint="default" w:ascii="Times New Roman" w:hAnsi="Times New Roman" w:cs="Times New Roman"/>
                <w:sz w:val="18"/>
                <w:szCs w:val="18"/>
              </w:rPr>
            </w:pPr>
            <w:r>
              <w:rPr>
                <w:rFonts w:hint="default" w:ascii="Times New Roman" w:hAnsi="Times New Roman" w:cs="Times New Roman"/>
                <w:sz w:val="18"/>
                <w:szCs w:val="18"/>
              </w:rPr>
              <w:t>BYTE</w:t>
            </w:r>
          </w:p>
        </w:tc>
        <w:tc>
          <w:tcPr>
            <w:tcW w:w="6977" w:type="dxa"/>
          </w:tcPr>
          <w:p w14:paraId="099DF7B9">
            <w:pPr>
              <w:jc w:val="left"/>
              <w:rPr>
                <w:rFonts w:hint="default" w:ascii="Times New Roman" w:hAnsi="Times New Roman" w:cs="Times New Roman"/>
                <w:sz w:val="18"/>
                <w:szCs w:val="18"/>
                <w:lang w:val="en-US" w:eastAsia="zh-CN"/>
              </w:rPr>
            </w:pPr>
            <w:r>
              <w:rPr>
                <w:rFonts w:hint="default" w:ascii="Times New Roman" w:hAnsi="Times New Roman" w:cs="Times New Roman"/>
                <w:sz w:val="18"/>
                <w:szCs w:val="18"/>
                <w:lang w:val="en-US" w:eastAsia="zh-CN"/>
              </w:rPr>
              <w:t>Control failed because the vehicle was not returned to P gear.</w:t>
            </w:r>
          </w:p>
        </w:tc>
      </w:tr>
      <w:tr w14:paraId="1ACFD57F">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c>
          <w:tcPr>
            <w:tcW w:w="1362" w:type="dxa"/>
          </w:tcPr>
          <w:p w14:paraId="1F745904">
            <w:pPr>
              <w:jc w:val="center"/>
              <w:rPr>
                <w:rFonts w:hint="default" w:ascii="Times New Roman" w:hAnsi="Times New Roman" w:cs="Times New Roman"/>
                <w:sz w:val="18"/>
                <w:szCs w:val="18"/>
                <w:lang w:val="en-US" w:eastAsia="zh-CN"/>
              </w:rPr>
            </w:pPr>
            <w:r>
              <w:rPr>
                <w:rFonts w:hint="default" w:ascii="Times New Roman" w:hAnsi="Times New Roman" w:cs="Times New Roman"/>
                <w:sz w:val="18"/>
                <w:szCs w:val="18"/>
                <w:lang w:val="en-US" w:eastAsia="zh-CN"/>
              </w:rPr>
              <w:t>0x1F</w:t>
            </w:r>
          </w:p>
        </w:tc>
        <w:tc>
          <w:tcPr>
            <w:tcW w:w="1236" w:type="dxa"/>
          </w:tcPr>
          <w:p w14:paraId="7E64F9DB">
            <w:pPr>
              <w:jc w:val="center"/>
              <w:rPr>
                <w:rFonts w:hint="default" w:ascii="Times New Roman" w:hAnsi="Times New Roman" w:cs="Times New Roman"/>
                <w:sz w:val="18"/>
                <w:szCs w:val="18"/>
              </w:rPr>
            </w:pPr>
            <w:r>
              <w:rPr>
                <w:rFonts w:hint="default" w:ascii="Times New Roman" w:hAnsi="Times New Roman" w:cs="Times New Roman"/>
                <w:sz w:val="18"/>
                <w:szCs w:val="18"/>
              </w:rPr>
              <w:t>BYTE</w:t>
            </w:r>
          </w:p>
        </w:tc>
        <w:tc>
          <w:tcPr>
            <w:tcW w:w="6977" w:type="dxa"/>
          </w:tcPr>
          <w:p w14:paraId="49818852">
            <w:pPr>
              <w:jc w:val="left"/>
              <w:rPr>
                <w:rFonts w:hint="default" w:ascii="Times New Roman" w:hAnsi="Times New Roman" w:cs="Times New Roman"/>
                <w:sz w:val="18"/>
                <w:szCs w:val="18"/>
                <w:lang w:val="en-US" w:eastAsia="zh-CN"/>
              </w:rPr>
            </w:pPr>
            <w:r>
              <w:rPr>
                <w:rFonts w:hint="default" w:ascii="Times New Roman" w:hAnsi="Times New Roman" w:cs="Times New Roman"/>
                <w:sz w:val="18"/>
                <w:szCs w:val="18"/>
                <w:lang w:val="en-US" w:eastAsia="zh-CN"/>
              </w:rPr>
              <w:t>Control failed because the vehicle was not returned to N gear.</w:t>
            </w:r>
          </w:p>
        </w:tc>
      </w:tr>
      <w:tr w14:paraId="5FBE1255">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c>
          <w:tcPr>
            <w:tcW w:w="1362" w:type="dxa"/>
          </w:tcPr>
          <w:p w14:paraId="3DAFFBB1">
            <w:pPr>
              <w:jc w:val="center"/>
              <w:rPr>
                <w:rFonts w:hint="default" w:ascii="Times New Roman" w:hAnsi="Times New Roman" w:cs="Times New Roman"/>
                <w:sz w:val="18"/>
                <w:szCs w:val="18"/>
                <w:lang w:val="en-US" w:eastAsia="zh-CN"/>
              </w:rPr>
            </w:pPr>
            <w:r>
              <w:rPr>
                <w:rFonts w:hint="default" w:ascii="Times New Roman" w:hAnsi="Times New Roman" w:cs="Times New Roman"/>
                <w:sz w:val="18"/>
                <w:szCs w:val="18"/>
                <w:lang w:val="en-US" w:eastAsia="zh-CN"/>
              </w:rPr>
              <w:t>0x20</w:t>
            </w:r>
          </w:p>
        </w:tc>
        <w:tc>
          <w:tcPr>
            <w:tcW w:w="1236" w:type="dxa"/>
          </w:tcPr>
          <w:p w14:paraId="421BBA54">
            <w:pPr>
              <w:jc w:val="center"/>
              <w:rPr>
                <w:rFonts w:hint="default" w:ascii="Times New Roman" w:hAnsi="Times New Roman" w:cs="Times New Roman"/>
                <w:sz w:val="18"/>
                <w:szCs w:val="18"/>
              </w:rPr>
            </w:pPr>
            <w:r>
              <w:rPr>
                <w:rFonts w:hint="default" w:ascii="Times New Roman" w:hAnsi="Times New Roman" w:cs="Times New Roman"/>
                <w:sz w:val="18"/>
                <w:szCs w:val="18"/>
              </w:rPr>
              <w:t>BYTE</w:t>
            </w:r>
          </w:p>
        </w:tc>
        <w:tc>
          <w:tcPr>
            <w:tcW w:w="6977" w:type="dxa"/>
          </w:tcPr>
          <w:p w14:paraId="41DFC93D">
            <w:pPr>
              <w:jc w:val="left"/>
              <w:rPr>
                <w:rFonts w:hint="default" w:ascii="Times New Roman" w:hAnsi="Times New Roman" w:cs="Times New Roman"/>
                <w:sz w:val="18"/>
                <w:szCs w:val="18"/>
                <w:lang w:val="en-US" w:eastAsia="zh-CN"/>
              </w:rPr>
            </w:pPr>
            <w:r>
              <w:rPr>
                <w:rFonts w:hint="default" w:ascii="Times New Roman" w:hAnsi="Times New Roman" w:cs="Times New Roman"/>
                <w:sz w:val="18"/>
                <w:szCs w:val="18"/>
                <w:lang w:val="en-US" w:eastAsia="zh-CN"/>
              </w:rPr>
              <w:t>Because the terminal executed a control action on the vehicle, the vehicle timed out and failed to control it.</w:t>
            </w:r>
          </w:p>
        </w:tc>
      </w:tr>
      <w:tr w14:paraId="0A25E7B9">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c>
          <w:tcPr>
            <w:tcW w:w="1362" w:type="dxa"/>
          </w:tcPr>
          <w:p w14:paraId="2D347AEF">
            <w:pPr>
              <w:jc w:val="center"/>
              <w:rPr>
                <w:rFonts w:hint="default" w:ascii="Times New Roman" w:hAnsi="Times New Roman" w:cs="Times New Roman"/>
                <w:sz w:val="18"/>
                <w:szCs w:val="18"/>
                <w:lang w:val="en-US" w:eastAsia="zh-CN"/>
              </w:rPr>
            </w:pPr>
            <w:r>
              <w:rPr>
                <w:rFonts w:hint="default" w:ascii="Times New Roman" w:hAnsi="Times New Roman" w:cs="Times New Roman"/>
                <w:sz w:val="18"/>
                <w:szCs w:val="18"/>
                <w:lang w:val="en-US" w:eastAsia="zh-CN"/>
              </w:rPr>
              <w:t>0x21</w:t>
            </w:r>
          </w:p>
        </w:tc>
        <w:tc>
          <w:tcPr>
            <w:tcW w:w="1236" w:type="dxa"/>
          </w:tcPr>
          <w:p w14:paraId="6F6F6AE9">
            <w:pPr>
              <w:jc w:val="center"/>
              <w:rPr>
                <w:rFonts w:hint="default" w:ascii="Times New Roman" w:hAnsi="Times New Roman" w:cs="Times New Roman"/>
                <w:sz w:val="18"/>
                <w:szCs w:val="18"/>
              </w:rPr>
            </w:pPr>
            <w:r>
              <w:rPr>
                <w:rFonts w:hint="default" w:ascii="Times New Roman" w:hAnsi="Times New Roman" w:cs="Times New Roman"/>
                <w:sz w:val="18"/>
                <w:szCs w:val="18"/>
              </w:rPr>
              <w:t>BYTE</w:t>
            </w:r>
          </w:p>
        </w:tc>
        <w:tc>
          <w:tcPr>
            <w:tcW w:w="6977" w:type="dxa"/>
          </w:tcPr>
          <w:p w14:paraId="45EEAB19">
            <w:pPr>
              <w:jc w:val="left"/>
              <w:rPr>
                <w:rFonts w:hint="default" w:ascii="Times New Roman" w:hAnsi="Times New Roman" w:cs="Times New Roman"/>
                <w:sz w:val="18"/>
                <w:szCs w:val="18"/>
                <w:lang w:val="en-US" w:eastAsia="zh-CN"/>
              </w:rPr>
            </w:pPr>
            <w:r>
              <w:rPr>
                <w:rFonts w:hint="default" w:ascii="Times New Roman" w:hAnsi="Times New Roman" w:cs="Times New Roman"/>
                <w:sz w:val="18"/>
                <w:szCs w:val="18"/>
                <w:lang w:val="en-US" w:eastAsia="zh-CN"/>
              </w:rPr>
              <w:t>Control failed because the door is not closed (multiple doors)</w:t>
            </w:r>
          </w:p>
        </w:tc>
      </w:tr>
      <w:tr w14:paraId="65F55C14">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c>
          <w:tcPr>
            <w:tcW w:w="1362" w:type="dxa"/>
          </w:tcPr>
          <w:p w14:paraId="50D94283">
            <w:pPr>
              <w:jc w:val="center"/>
              <w:rPr>
                <w:rFonts w:hint="default" w:ascii="Times New Roman" w:hAnsi="Times New Roman" w:cs="Times New Roman"/>
                <w:sz w:val="18"/>
                <w:szCs w:val="18"/>
                <w:lang w:val="en-US" w:eastAsia="zh-CN"/>
              </w:rPr>
            </w:pPr>
            <w:r>
              <w:rPr>
                <w:rFonts w:hint="default" w:ascii="Times New Roman" w:hAnsi="Times New Roman" w:cs="Times New Roman"/>
                <w:sz w:val="18"/>
                <w:szCs w:val="18"/>
                <w:lang w:val="en-US" w:eastAsia="zh-CN"/>
              </w:rPr>
              <w:t>0x22</w:t>
            </w:r>
          </w:p>
        </w:tc>
        <w:tc>
          <w:tcPr>
            <w:tcW w:w="1236" w:type="dxa"/>
          </w:tcPr>
          <w:p w14:paraId="7E18482E">
            <w:pPr>
              <w:jc w:val="center"/>
              <w:rPr>
                <w:rFonts w:hint="default" w:ascii="Times New Roman" w:hAnsi="Times New Roman" w:cs="Times New Roman"/>
                <w:sz w:val="18"/>
                <w:szCs w:val="18"/>
              </w:rPr>
            </w:pPr>
            <w:r>
              <w:rPr>
                <w:rFonts w:hint="default" w:ascii="Times New Roman" w:hAnsi="Times New Roman" w:cs="Times New Roman"/>
                <w:sz w:val="18"/>
                <w:szCs w:val="18"/>
              </w:rPr>
              <w:t>BYTE</w:t>
            </w:r>
          </w:p>
        </w:tc>
        <w:tc>
          <w:tcPr>
            <w:tcW w:w="6977" w:type="dxa"/>
          </w:tcPr>
          <w:p w14:paraId="13FE27D9">
            <w:pPr>
              <w:jc w:val="left"/>
              <w:rPr>
                <w:rFonts w:hint="default" w:ascii="Times New Roman" w:hAnsi="Times New Roman" w:cs="Times New Roman"/>
                <w:sz w:val="18"/>
                <w:szCs w:val="18"/>
                <w:lang w:val="en-US" w:eastAsia="zh-CN"/>
              </w:rPr>
            </w:pPr>
            <w:r>
              <w:rPr>
                <w:rFonts w:hint="default" w:ascii="Times New Roman" w:hAnsi="Times New Roman" w:cs="Times New Roman"/>
                <w:sz w:val="18"/>
                <w:szCs w:val="18"/>
                <w:lang w:val="en-US" w:eastAsia="zh-CN"/>
              </w:rPr>
              <w:t>Control failed because the door locks were not closed (multiple door locks)</w:t>
            </w:r>
          </w:p>
        </w:tc>
      </w:tr>
      <w:tr w14:paraId="2C51EDD8">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c>
          <w:tcPr>
            <w:tcW w:w="1362" w:type="dxa"/>
          </w:tcPr>
          <w:p w14:paraId="4D4285C6">
            <w:pPr>
              <w:jc w:val="center"/>
              <w:rPr>
                <w:rFonts w:hint="default" w:ascii="Times New Roman" w:hAnsi="Times New Roman" w:cs="Times New Roman"/>
                <w:sz w:val="18"/>
                <w:szCs w:val="18"/>
                <w:lang w:val="en-US" w:eastAsia="zh-CN"/>
              </w:rPr>
            </w:pPr>
            <w:r>
              <w:rPr>
                <w:rFonts w:hint="default" w:ascii="Times New Roman" w:hAnsi="Times New Roman" w:cs="Times New Roman"/>
                <w:sz w:val="18"/>
                <w:szCs w:val="18"/>
                <w:lang w:val="en-US" w:eastAsia="zh-CN"/>
              </w:rPr>
              <w:t>0x23</w:t>
            </w:r>
          </w:p>
        </w:tc>
        <w:tc>
          <w:tcPr>
            <w:tcW w:w="1236" w:type="dxa"/>
          </w:tcPr>
          <w:p w14:paraId="4920DDEF">
            <w:pPr>
              <w:jc w:val="center"/>
              <w:rPr>
                <w:rFonts w:hint="default" w:ascii="Times New Roman" w:hAnsi="Times New Roman" w:cs="Times New Roman"/>
                <w:sz w:val="18"/>
                <w:szCs w:val="18"/>
              </w:rPr>
            </w:pPr>
            <w:r>
              <w:rPr>
                <w:rFonts w:hint="default" w:ascii="Times New Roman" w:hAnsi="Times New Roman" w:cs="Times New Roman"/>
                <w:sz w:val="18"/>
                <w:szCs w:val="18"/>
              </w:rPr>
              <w:t>BYTE</w:t>
            </w:r>
          </w:p>
        </w:tc>
        <w:tc>
          <w:tcPr>
            <w:tcW w:w="6977" w:type="dxa"/>
          </w:tcPr>
          <w:p w14:paraId="12E49260">
            <w:pPr>
              <w:jc w:val="left"/>
              <w:rPr>
                <w:rFonts w:hint="default" w:ascii="Times New Roman" w:hAnsi="Times New Roman" w:cs="Times New Roman"/>
                <w:sz w:val="18"/>
                <w:szCs w:val="18"/>
                <w:lang w:val="en-US" w:eastAsia="zh-CN"/>
              </w:rPr>
            </w:pPr>
            <w:r>
              <w:rPr>
                <w:rFonts w:hint="default" w:ascii="Times New Roman" w:hAnsi="Times New Roman" w:cs="Times New Roman"/>
                <w:sz w:val="18"/>
                <w:szCs w:val="18"/>
                <w:lang w:val="en-US" w:eastAsia="zh-CN"/>
              </w:rPr>
              <w:t>Control failed because the doors and windows were not closed (multiple doors and windows)</w:t>
            </w:r>
          </w:p>
        </w:tc>
      </w:tr>
    </w:tbl>
    <w:p w14:paraId="5FAAD5B2">
      <w:pPr>
        <w:pStyle w:val="86"/>
        <w:ind w:firstLine="400"/>
        <w:rPr>
          <w:rFonts w:hint="default" w:ascii="Times New Roman" w:hAnsi="Times New Roman" w:cs="Times New Roman"/>
          <w:lang w:eastAsia="zh-CN"/>
        </w:rPr>
      </w:pPr>
    </w:p>
    <w:p w14:paraId="5A83CF1B">
      <w:pPr>
        <w:pStyle w:val="3"/>
        <w:spacing w:before="0"/>
        <w:ind w:left="0"/>
        <w:rPr>
          <w:rFonts w:hint="default" w:ascii="Times New Roman" w:hAnsi="Times New Roman" w:cs="Times New Roman"/>
          <w:sz w:val="21"/>
          <w:szCs w:val="21"/>
        </w:rPr>
      </w:pPr>
      <w:bookmarkStart w:id="195" w:name="_命令参数格式附表"/>
      <w:bookmarkEnd w:id="195"/>
      <w:bookmarkStart w:id="196" w:name="_命令参数格式"/>
      <w:bookmarkEnd w:id="196"/>
      <w:r>
        <w:rPr>
          <w:rFonts w:hint="default" w:ascii="Times New Roman" w:hAnsi="Times New Roman" w:cs="Times New Roman"/>
          <w:sz w:val="21"/>
          <w:szCs w:val="21"/>
          <w:lang w:val="en-US" w:eastAsia="zh-CN"/>
        </w:rPr>
        <w:t xml:space="preserve">  </w:t>
      </w:r>
      <w:bookmarkStart w:id="197" w:name="_Toc20516"/>
      <w:r>
        <w:rPr>
          <w:rFonts w:hint="default" w:ascii="Times New Roman" w:hAnsi="Times New Roman" w:cs="Times New Roman"/>
          <w:sz w:val="21"/>
          <w:szCs w:val="21"/>
        </w:rPr>
        <w:t xml:space="preserve">Appendix_Command </w:t>
      </w:r>
      <w:r>
        <w:rPr>
          <w:rFonts w:hint="default" w:ascii="Times New Roman" w:hAnsi="Times New Roman" w:cs="Times New Roman"/>
          <w:sz w:val="21"/>
          <w:szCs w:val="21"/>
          <w:lang w:eastAsia="zh-CN"/>
        </w:rPr>
        <w:t xml:space="preserve">parameter </w:t>
      </w:r>
      <w:r>
        <w:rPr>
          <w:rFonts w:hint="default" w:ascii="Times New Roman" w:hAnsi="Times New Roman" w:cs="Times New Roman"/>
        </w:rPr>
        <w:fldChar w:fldCharType="begin"/>
      </w:r>
      <w:r>
        <w:rPr>
          <w:rFonts w:hint="default" w:ascii="Times New Roman" w:hAnsi="Times New Roman" w:cs="Times New Roman"/>
        </w:rPr>
        <w:instrText xml:space="preserve"> HYPERLINK \l "_附表_终端控制命令字说明" </w:instrText>
      </w:r>
      <w:r>
        <w:rPr>
          <w:rFonts w:hint="default" w:ascii="Times New Roman" w:hAnsi="Times New Roman" w:cs="Times New Roman"/>
        </w:rPr>
        <w:fldChar w:fldCharType="separate"/>
      </w:r>
      <w:r>
        <w:rPr>
          <w:rStyle w:val="17"/>
          <w:rFonts w:hint="default" w:ascii="Times New Roman" w:hAnsi="Times New Roman" w:cs="Times New Roman"/>
          <w:sz w:val="21"/>
          <w:szCs w:val="21"/>
        </w:rPr>
        <w:t>format</w:t>
      </w:r>
      <w:r>
        <w:rPr>
          <w:rStyle w:val="17"/>
          <w:rFonts w:hint="default" w:ascii="Times New Roman" w:hAnsi="Times New Roman" w:cs="Times New Roman"/>
          <w:sz w:val="21"/>
          <w:szCs w:val="21"/>
        </w:rPr>
        <w:fldChar w:fldCharType="end"/>
      </w:r>
      <w:bookmarkEnd w:id="197"/>
    </w:p>
    <w:tbl>
      <w:tblPr>
        <w:tblStyle w:val="12"/>
        <w:tblW w:w="0" w:type="auto"/>
        <w:tblInd w:w="417" w:type="dxa"/>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Layout w:type="fixed"/>
        <w:tblCellMar>
          <w:top w:w="0" w:type="dxa"/>
          <w:left w:w="108" w:type="dxa"/>
          <w:bottom w:w="0" w:type="dxa"/>
          <w:right w:w="108" w:type="dxa"/>
        </w:tblCellMar>
      </w:tblPr>
      <w:tblGrid>
        <w:gridCol w:w="1216"/>
        <w:gridCol w:w="1534"/>
        <w:gridCol w:w="6977"/>
      </w:tblGrid>
      <w:tr w14:paraId="6420DA2B">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c>
          <w:tcPr>
            <w:tcW w:w="1216" w:type="dxa"/>
            <w:shd w:val="clear" w:color="auto" w:fill="BFBFBF"/>
          </w:tcPr>
          <w:p w14:paraId="27E7C178">
            <w:pPr>
              <w:jc w:val="center"/>
              <w:rPr>
                <w:rFonts w:hint="default" w:ascii="Times New Roman" w:hAnsi="Times New Roman" w:cs="Times New Roman"/>
                <w:sz w:val="18"/>
                <w:szCs w:val="18"/>
              </w:rPr>
            </w:pPr>
            <w:r>
              <w:rPr>
                <w:rFonts w:hint="default" w:ascii="Times New Roman" w:hAnsi="Times New Roman" w:cs="Times New Roman"/>
                <w:sz w:val="18"/>
                <w:szCs w:val="18"/>
              </w:rPr>
              <w:t>Fields</w:t>
            </w:r>
          </w:p>
        </w:tc>
        <w:tc>
          <w:tcPr>
            <w:tcW w:w="1534" w:type="dxa"/>
            <w:shd w:val="clear" w:color="auto" w:fill="BFBFBF"/>
          </w:tcPr>
          <w:p w14:paraId="149625BE">
            <w:pPr>
              <w:jc w:val="center"/>
              <w:rPr>
                <w:rFonts w:hint="default" w:ascii="Times New Roman" w:hAnsi="Times New Roman" w:cs="Times New Roman"/>
                <w:sz w:val="18"/>
                <w:szCs w:val="18"/>
              </w:rPr>
            </w:pPr>
            <w:r>
              <w:rPr>
                <w:rFonts w:hint="default" w:ascii="Times New Roman" w:hAnsi="Times New Roman" w:cs="Times New Roman"/>
                <w:sz w:val="18"/>
                <w:szCs w:val="18"/>
              </w:rPr>
              <w:t>Data Types</w:t>
            </w:r>
          </w:p>
        </w:tc>
        <w:tc>
          <w:tcPr>
            <w:tcW w:w="6977" w:type="dxa"/>
            <w:shd w:val="clear" w:color="auto" w:fill="BFBFBF"/>
          </w:tcPr>
          <w:p w14:paraId="2149426C">
            <w:pPr>
              <w:jc w:val="center"/>
              <w:rPr>
                <w:rFonts w:hint="default" w:ascii="Times New Roman" w:hAnsi="Times New Roman" w:cs="Times New Roman"/>
                <w:sz w:val="18"/>
                <w:szCs w:val="18"/>
              </w:rPr>
            </w:pPr>
            <w:r>
              <w:rPr>
                <w:rFonts w:hint="default" w:ascii="Times New Roman" w:hAnsi="Times New Roman" w:cs="Times New Roman"/>
                <w:sz w:val="18"/>
                <w:szCs w:val="18"/>
              </w:rPr>
              <w:t xml:space="preserve">Description and requirements  </w:t>
            </w:r>
          </w:p>
        </w:tc>
      </w:tr>
      <w:tr w14:paraId="5EB0ED74">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c>
          <w:tcPr>
            <w:tcW w:w="1216" w:type="dxa"/>
          </w:tcPr>
          <w:p w14:paraId="7577D28A">
            <w:pPr>
              <w:jc w:val="center"/>
              <w:rPr>
                <w:rFonts w:hint="default" w:ascii="Times New Roman" w:hAnsi="Times New Roman" w:cs="Times New Roman"/>
                <w:sz w:val="18"/>
                <w:szCs w:val="18"/>
              </w:rPr>
            </w:pPr>
            <w:r>
              <w:rPr>
                <w:rFonts w:hint="default" w:ascii="Times New Roman" w:hAnsi="Times New Roman" w:cs="Times New Roman"/>
                <w:sz w:val="18"/>
                <w:szCs w:val="18"/>
              </w:rPr>
              <w:t>Connection Control</w:t>
            </w:r>
          </w:p>
        </w:tc>
        <w:tc>
          <w:tcPr>
            <w:tcW w:w="1534" w:type="dxa"/>
          </w:tcPr>
          <w:p w14:paraId="518EC776">
            <w:pPr>
              <w:jc w:val="center"/>
              <w:rPr>
                <w:rFonts w:hint="default" w:ascii="Times New Roman" w:hAnsi="Times New Roman" w:cs="Times New Roman"/>
                <w:sz w:val="18"/>
                <w:szCs w:val="18"/>
              </w:rPr>
            </w:pPr>
            <w:r>
              <w:rPr>
                <w:rFonts w:hint="default" w:ascii="Times New Roman" w:hAnsi="Times New Roman" w:cs="Times New Roman"/>
                <w:sz w:val="18"/>
                <w:szCs w:val="18"/>
              </w:rPr>
              <w:t>BYTE</w:t>
            </w:r>
          </w:p>
        </w:tc>
        <w:tc>
          <w:tcPr>
            <w:tcW w:w="6977" w:type="dxa"/>
          </w:tcPr>
          <w:p w14:paraId="5BC2FD62">
            <w:pPr>
              <w:tabs>
                <w:tab w:val="left" w:pos="420"/>
                <w:tab w:val="center" w:pos="2231"/>
              </w:tabs>
              <w:jc w:val="left"/>
              <w:rPr>
                <w:rFonts w:hint="default" w:ascii="Times New Roman" w:hAnsi="Times New Roman" w:cs="Times New Roman"/>
                <w:sz w:val="18"/>
                <w:szCs w:val="18"/>
              </w:rPr>
            </w:pPr>
            <w:r>
              <w:rPr>
                <w:rFonts w:hint="default" w:ascii="Times New Roman" w:hAnsi="Times New Roman" w:cs="Times New Roman"/>
                <w:sz w:val="18"/>
                <w:szCs w:val="18"/>
              </w:rPr>
              <w:t xml:space="preserve">0x00 : Switch to the designated supervision platform server </w:t>
            </w:r>
            <w:r>
              <w:rPr>
                <w:rFonts w:hint="default" w:ascii="Times New Roman" w:hAnsi="Times New Roman" w:cs="Times New Roman"/>
                <w:sz w:val="18"/>
                <w:szCs w:val="18"/>
                <w:lang w:eastAsia="zh-CN"/>
              </w:rPr>
              <w:t xml:space="preserve">. </w:t>
            </w:r>
            <w:r>
              <w:rPr>
                <w:rFonts w:hint="default" w:ascii="Times New Roman" w:hAnsi="Times New Roman" w:cs="Times New Roman"/>
                <w:sz w:val="18"/>
                <w:szCs w:val="18"/>
              </w:rPr>
              <w:t xml:space="preserve">After clicking on the server, the system will enter the emergency state </w:t>
            </w:r>
            <w:r>
              <w:rPr>
                <w:rFonts w:hint="default" w:ascii="Times New Roman" w:hAnsi="Times New Roman" w:cs="Times New Roman"/>
                <w:sz w:val="18"/>
                <w:szCs w:val="18"/>
                <w:lang w:val="en-US" w:eastAsia="zh-CN"/>
              </w:rPr>
              <w:t xml:space="preserve">. </w:t>
            </w:r>
            <w:r>
              <w:rPr>
                <w:rFonts w:hint="default" w:ascii="Times New Roman" w:hAnsi="Times New Roman" w:cs="Times New Roman"/>
                <w:sz w:val="18"/>
                <w:szCs w:val="18"/>
                <w:lang w:eastAsia="zh-CN"/>
              </w:rPr>
              <w:t xml:space="preserve">In </w:t>
            </w:r>
            <w:r>
              <w:rPr>
                <w:rFonts w:hint="default" w:ascii="Times New Roman" w:hAnsi="Times New Roman" w:cs="Times New Roman"/>
                <w:sz w:val="18"/>
                <w:szCs w:val="18"/>
              </w:rPr>
              <w:t>this state, only the supervision platform that issues control instructions can send control instructions including SMS:</w:t>
            </w:r>
          </w:p>
          <w:p w14:paraId="6CA49B4E">
            <w:pPr>
              <w:tabs>
                <w:tab w:val="left" w:pos="420"/>
                <w:tab w:val="center" w:pos="2231"/>
              </w:tabs>
              <w:jc w:val="left"/>
              <w:rPr>
                <w:rFonts w:hint="default" w:ascii="Times New Roman" w:hAnsi="Times New Roman" w:cs="Times New Roman"/>
                <w:sz w:val="18"/>
                <w:szCs w:val="18"/>
                <w:lang w:val="en-US" w:eastAsia="zh-CN"/>
              </w:rPr>
            </w:pPr>
            <w:r>
              <w:rPr>
                <w:rFonts w:hint="default" w:ascii="Times New Roman" w:hAnsi="Times New Roman" w:cs="Times New Roman"/>
                <w:sz w:val="18"/>
                <w:szCs w:val="18"/>
                <w:lang w:val="en-US" w:eastAsia="zh-CN"/>
              </w:rPr>
              <w:t xml:space="preserve">0x0 </w:t>
            </w:r>
            <w:r>
              <w:rPr>
                <w:rFonts w:hint="default" w:ascii="Times New Roman" w:hAnsi="Times New Roman" w:cs="Times New Roman"/>
                <w:sz w:val="18"/>
                <w:szCs w:val="18"/>
              </w:rPr>
              <w:t xml:space="preserve">1 : Switch back to the original default monitoring platform server </w:t>
            </w:r>
            <w:r>
              <w:rPr>
                <w:rFonts w:hint="default" w:ascii="Times New Roman" w:hAnsi="Times New Roman" w:cs="Times New Roman"/>
                <w:sz w:val="18"/>
                <w:szCs w:val="18"/>
                <w:lang w:eastAsia="zh-CN"/>
              </w:rPr>
              <w:t xml:space="preserve">and </w:t>
            </w:r>
            <w:r>
              <w:rPr>
                <w:rFonts w:hint="default" w:ascii="Times New Roman" w:hAnsi="Times New Roman" w:cs="Times New Roman"/>
                <w:sz w:val="18"/>
                <w:szCs w:val="18"/>
              </w:rPr>
              <w:t>restore to normal status.</w:t>
            </w:r>
          </w:p>
        </w:tc>
      </w:tr>
      <w:tr w14:paraId="2EFD2B38">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c>
          <w:tcPr>
            <w:tcW w:w="1216" w:type="dxa"/>
          </w:tcPr>
          <w:p w14:paraId="106CD016">
            <w:pPr>
              <w:jc w:val="center"/>
              <w:rPr>
                <w:rFonts w:hint="default" w:ascii="Times New Roman" w:hAnsi="Times New Roman" w:cs="Times New Roman"/>
                <w:sz w:val="18"/>
                <w:szCs w:val="18"/>
              </w:rPr>
            </w:pPr>
            <w:r>
              <w:rPr>
                <w:rFonts w:hint="default" w:ascii="Times New Roman" w:hAnsi="Times New Roman" w:cs="Times New Roman"/>
                <w:sz w:val="18"/>
                <w:szCs w:val="18"/>
              </w:rPr>
              <w:t>Dial Peer Name</w:t>
            </w:r>
          </w:p>
        </w:tc>
        <w:tc>
          <w:tcPr>
            <w:tcW w:w="1534" w:type="dxa"/>
          </w:tcPr>
          <w:p w14:paraId="25994749">
            <w:pPr>
              <w:jc w:val="center"/>
              <w:rPr>
                <w:rFonts w:hint="default" w:ascii="Times New Roman" w:hAnsi="Times New Roman" w:cs="Times New Roman"/>
                <w:sz w:val="18"/>
                <w:szCs w:val="18"/>
              </w:rPr>
            </w:pPr>
            <w:r>
              <w:rPr>
                <w:rFonts w:hint="default" w:ascii="Times New Roman" w:hAnsi="Times New Roman" w:cs="Times New Roman"/>
                <w:sz w:val="18"/>
                <w:szCs w:val="18"/>
              </w:rPr>
              <w:t>STRING</w:t>
            </w:r>
          </w:p>
        </w:tc>
        <w:tc>
          <w:tcPr>
            <w:tcW w:w="6977" w:type="dxa"/>
          </w:tcPr>
          <w:p w14:paraId="31CE296B">
            <w:pPr>
              <w:jc w:val="left"/>
              <w:rPr>
                <w:rFonts w:hint="default" w:ascii="Times New Roman" w:hAnsi="Times New Roman" w:cs="Times New Roman"/>
                <w:sz w:val="18"/>
                <w:szCs w:val="18"/>
                <w:lang w:eastAsia="zh-CN"/>
              </w:rPr>
            </w:pPr>
            <w:r>
              <w:rPr>
                <w:rFonts w:hint="default" w:ascii="Times New Roman" w:hAnsi="Times New Roman" w:cs="Times New Roman"/>
                <w:sz w:val="18"/>
                <w:szCs w:val="18"/>
              </w:rPr>
              <w:t xml:space="preserve">Generally, it is server APN </w:t>
            </w:r>
            <w:r>
              <w:rPr>
                <w:rFonts w:hint="default" w:ascii="Times New Roman" w:hAnsi="Times New Roman" w:cs="Times New Roman"/>
                <w:sz w:val="18"/>
                <w:szCs w:val="18"/>
                <w:lang w:eastAsia="zh-CN"/>
              </w:rPr>
              <w:t xml:space="preserve">, </w:t>
            </w:r>
            <w:r>
              <w:rPr>
                <w:rFonts w:hint="default" w:ascii="Times New Roman" w:hAnsi="Times New Roman" w:cs="Times New Roman"/>
                <w:sz w:val="18"/>
                <w:szCs w:val="18"/>
              </w:rPr>
              <w:t xml:space="preserve">wireless communication dial-up access point </w:t>
            </w:r>
            <w:r>
              <w:rPr>
                <w:rFonts w:hint="default" w:ascii="Times New Roman" w:hAnsi="Times New Roman" w:cs="Times New Roman"/>
                <w:sz w:val="18"/>
                <w:szCs w:val="18"/>
                <w:lang w:eastAsia="zh-CN"/>
              </w:rPr>
              <w:t>,</w:t>
            </w:r>
          </w:p>
          <w:p w14:paraId="4F0E6210">
            <w:pPr>
              <w:jc w:val="left"/>
              <w:rPr>
                <w:rFonts w:hint="default" w:ascii="Times New Roman" w:hAnsi="Times New Roman" w:cs="Times New Roman"/>
                <w:sz w:val="18"/>
                <w:szCs w:val="18"/>
              </w:rPr>
            </w:pPr>
            <w:r>
              <w:rPr>
                <w:rFonts w:hint="default" w:ascii="Times New Roman" w:hAnsi="Times New Roman" w:cs="Times New Roman"/>
                <w:sz w:val="18"/>
                <w:szCs w:val="18"/>
              </w:rPr>
              <w:t xml:space="preserve">If the network standard is CDMA </w:t>
            </w:r>
            <w:r>
              <w:rPr>
                <w:rFonts w:hint="default" w:ascii="Times New Roman" w:hAnsi="Times New Roman" w:cs="Times New Roman"/>
                <w:sz w:val="18"/>
                <w:szCs w:val="18"/>
                <w:lang w:eastAsia="zh-CN"/>
              </w:rPr>
              <w:t xml:space="preserve">, </w:t>
            </w:r>
            <w:r>
              <w:rPr>
                <w:rFonts w:hint="default" w:ascii="Times New Roman" w:hAnsi="Times New Roman" w:cs="Times New Roman"/>
                <w:sz w:val="18"/>
                <w:szCs w:val="18"/>
              </w:rPr>
              <w:t xml:space="preserve">the value is the PPP connection dial-up number </w:t>
            </w:r>
          </w:p>
        </w:tc>
      </w:tr>
      <w:tr w14:paraId="5DFAC2CC">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c>
          <w:tcPr>
            <w:tcW w:w="1216" w:type="dxa"/>
          </w:tcPr>
          <w:p w14:paraId="4FA3F017">
            <w:pPr>
              <w:jc w:val="center"/>
              <w:rPr>
                <w:rFonts w:hint="default" w:ascii="Times New Roman" w:hAnsi="Times New Roman" w:cs="Times New Roman"/>
                <w:sz w:val="18"/>
                <w:szCs w:val="18"/>
              </w:rPr>
            </w:pPr>
            <w:r>
              <w:rPr>
                <w:rFonts w:hint="default" w:ascii="Times New Roman" w:hAnsi="Times New Roman" w:cs="Times New Roman"/>
                <w:sz w:val="18"/>
                <w:szCs w:val="18"/>
              </w:rPr>
              <w:t>Dial-up User Name</w:t>
            </w:r>
          </w:p>
        </w:tc>
        <w:tc>
          <w:tcPr>
            <w:tcW w:w="1534" w:type="dxa"/>
          </w:tcPr>
          <w:p w14:paraId="657B6278">
            <w:pPr>
              <w:jc w:val="center"/>
              <w:rPr>
                <w:rFonts w:hint="default" w:ascii="Times New Roman" w:hAnsi="Times New Roman" w:cs="Times New Roman"/>
                <w:sz w:val="18"/>
                <w:szCs w:val="18"/>
              </w:rPr>
            </w:pPr>
            <w:r>
              <w:rPr>
                <w:rFonts w:hint="default" w:ascii="Times New Roman" w:hAnsi="Times New Roman" w:cs="Times New Roman"/>
                <w:sz w:val="18"/>
                <w:szCs w:val="18"/>
              </w:rPr>
              <w:t>STRING</w:t>
            </w:r>
          </w:p>
        </w:tc>
        <w:tc>
          <w:tcPr>
            <w:tcW w:w="6977" w:type="dxa"/>
          </w:tcPr>
          <w:p w14:paraId="233752BA">
            <w:pPr>
              <w:jc w:val="left"/>
              <w:rPr>
                <w:rFonts w:hint="default" w:ascii="Times New Roman" w:hAnsi="Times New Roman" w:cs="Times New Roman"/>
                <w:sz w:val="18"/>
                <w:szCs w:val="18"/>
              </w:rPr>
            </w:pPr>
            <w:r>
              <w:rPr>
                <w:rFonts w:hint="default" w:ascii="Times New Roman" w:hAnsi="Times New Roman" w:cs="Times New Roman"/>
                <w:sz w:val="18"/>
                <w:szCs w:val="18"/>
              </w:rPr>
              <w:t>Server wireless communication dial-up user name</w:t>
            </w:r>
          </w:p>
        </w:tc>
      </w:tr>
      <w:tr w14:paraId="4B875BD2">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c>
          <w:tcPr>
            <w:tcW w:w="1216" w:type="dxa"/>
          </w:tcPr>
          <w:p w14:paraId="15D5A719">
            <w:pPr>
              <w:jc w:val="center"/>
              <w:rPr>
                <w:rFonts w:hint="default" w:ascii="Times New Roman" w:hAnsi="Times New Roman" w:cs="Times New Roman"/>
                <w:sz w:val="18"/>
                <w:szCs w:val="18"/>
              </w:rPr>
            </w:pPr>
            <w:r>
              <w:rPr>
                <w:rFonts w:hint="default" w:ascii="Times New Roman" w:hAnsi="Times New Roman" w:cs="Times New Roman"/>
                <w:sz w:val="18"/>
                <w:szCs w:val="18"/>
              </w:rPr>
              <w:t>Dial-up password</w:t>
            </w:r>
          </w:p>
        </w:tc>
        <w:tc>
          <w:tcPr>
            <w:tcW w:w="1534" w:type="dxa"/>
          </w:tcPr>
          <w:p w14:paraId="2AFB3D11">
            <w:pPr>
              <w:jc w:val="center"/>
              <w:rPr>
                <w:rFonts w:hint="default" w:ascii="Times New Roman" w:hAnsi="Times New Roman" w:cs="Times New Roman"/>
                <w:sz w:val="18"/>
                <w:szCs w:val="18"/>
              </w:rPr>
            </w:pPr>
            <w:r>
              <w:rPr>
                <w:rFonts w:hint="default" w:ascii="Times New Roman" w:hAnsi="Times New Roman" w:cs="Times New Roman"/>
                <w:sz w:val="18"/>
                <w:szCs w:val="18"/>
              </w:rPr>
              <w:t>STRING</w:t>
            </w:r>
          </w:p>
        </w:tc>
        <w:tc>
          <w:tcPr>
            <w:tcW w:w="6977" w:type="dxa"/>
          </w:tcPr>
          <w:p w14:paraId="3D9D2003">
            <w:pPr>
              <w:jc w:val="left"/>
              <w:rPr>
                <w:rFonts w:hint="default" w:ascii="Times New Roman" w:hAnsi="Times New Roman" w:cs="Times New Roman"/>
                <w:sz w:val="18"/>
                <w:szCs w:val="18"/>
              </w:rPr>
            </w:pPr>
            <w:r>
              <w:rPr>
                <w:rFonts w:hint="default" w:ascii="Times New Roman" w:hAnsi="Times New Roman" w:cs="Times New Roman"/>
                <w:sz w:val="18"/>
                <w:szCs w:val="18"/>
              </w:rPr>
              <w:t>Server wireless communication dial-up password</w:t>
            </w:r>
          </w:p>
        </w:tc>
      </w:tr>
      <w:tr w14:paraId="2AD77EE3">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c>
          <w:tcPr>
            <w:tcW w:w="1216" w:type="dxa"/>
          </w:tcPr>
          <w:p w14:paraId="4283C7FE">
            <w:pPr>
              <w:jc w:val="center"/>
              <w:rPr>
                <w:rFonts w:hint="default" w:ascii="Times New Roman" w:hAnsi="Times New Roman" w:cs="Times New Roman"/>
                <w:sz w:val="18"/>
                <w:szCs w:val="18"/>
              </w:rPr>
            </w:pPr>
            <w:r>
              <w:rPr>
                <w:rFonts w:hint="default" w:ascii="Times New Roman" w:hAnsi="Times New Roman" w:cs="Times New Roman"/>
                <w:sz w:val="18"/>
                <w:szCs w:val="18"/>
              </w:rPr>
              <w:t>address</w:t>
            </w:r>
          </w:p>
        </w:tc>
        <w:tc>
          <w:tcPr>
            <w:tcW w:w="1534" w:type="dxa"/>
          </w:tcPr>
          <w:p w14:paraId="5B7AF1EB">
            <w:pPr>
              <w:jc w:val="center"/>
              <w:rPr>
                <w:rFonts w:hint="default" w:ascii="Times New Roman" w:hAnsi="Times New Roman" w:cs="Times New Roman"/>
                <w:sz w:val="18"/>
                <w:szCs w:val="18"/>
              </w:rPr>
            </w:pPr>
            <w:r>
              <w:rPr>
                <w:rFonts w:hint="default" w:ascii="Times New Roman" w:hAnsi="Times New Roman" w:cs="Times New Roman"/>
                <w:sz w:val="18"/>
                <w:szCs w:val="18"/>
              </w:rPr>
              <w:t>STRING</w:t>
            </w:r>
          </w:p>
        </w:tc>
        <w:tc>
          <w:tcPr>
            <w:tcW w:w="6977" w:type="dxa"/>
          </w:tcPr>
          <w:p w14:paraId="4A7EC5CA">
            <w:pPr>
              <w:jc w:val="left"/>
              <w:rPr>
                <w:rFonts w:hint="default" w:ascii="Times New Roman" w:hAnsi="Times New Roman" w:cs="Times New Roman"/>
                <w:sz w:val="18"/>
                <w:szCs w:val="18"/>
              </w:rPr>
            </w:pPr>
            <w:r>
              <w:rPr>
                <w:rFonts w:hint="default" w:ascii="Times New Roman" w:hAnsi="Times New Roman" w:cs="Times New Roman"/>
                <w:sz w:val="18"/>
                <w:szCs w:val="18"/>
              </w:rPr>
              <w:t xml:space="preserve">Server address </w:t>
            </w:r>
            <w:r>
              <w:rPr>
                <w:rFonts w:hint="default" w:ascii="Times New Roman" w:hAnsi="Times New Roman" w:cs="Times New Roman"/>
                <w:sz w:val="18"/>
                <w:szCs w:val="18"/>
                <w:lang w:eastAsia="zh-CN"/>
              </w:rPr>
              <w:t xml:space="preserve">, </w:t>
            </w:r>
            <w:r>
              <w:rPr>
                <w:rFonts w:hint="default" w:ascii="Times New Roman" w:hAnsi="Times New Roman" w:cs="Times New Roman"/>
                <w:sz w:val="18"/>
                <w:szCs w:val="18"/>
              </w:rPr>
              <w:t>IP or domain name</w:t>
            </w:r>
          </w:p>
        </w:tc>
      </w:tr>
      <w:tr w14:paraId="41B4A557">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c>
          <w:tcPr>
            <w:tcW w:w="1216" w:type="dxa"/>
          </w:tcPr>
          <w:p w14:paraId="13AE2451">
            <w:pPr>
              <w:jc w:val="center"/>
              <w:rPr>
                <w:rFonts w:hint="default" w:ascii="Times New Roman" w:hAnsi="Times New Roman" w:cs="Times New Roman"/>
                <w:sz w:val="18"/>
                <w:szCs w:val="18"/>
              </w:rPr>
            </w:pPr>
            <w:r>
              <w:rPr>
                <w:rFonts w:hint="default" w:ascii="Times New Roman" w:hAnsi="Times New Roman" w:cs="Times New Roman"/>
                <w:sz w:val="18"/>
                <w:szCs w:val="18"/>
              </w:rPr>
              <w:t>TCP Port</w:t>
            </w:r>
          </w:p>
        </w:tc>
        <w:tc>
          <w:tcPr>
            <w:tcW w:w="1534" w:type="dxa"/>
          </w:tcPr>
          <w:p w14:paraId="63ACC92D">
            <w:pPr>
              <w:jc w:val="center"/>
              <w:rPr>
                <w:rFonts w:hint="default" w:ascii="Times New Roman" w:hAnsi="Times New Roman" w:cs="Times New Roman"/>
                <w:sz w:val="18"/>
                <w:szCs w:val="18"/>
              </w:rPr>
            </w:pPr>
            <w:r>
              <w:rPr>
                <w:rFonts w:hint="default" w:ascii="Times New Roman" w:hAnsi="Times New Roman" w:cs="Times New Roman"/>
                <w:sz w:val="18"/>
                <w:szCs w:val="18"/>
              </w:rPr>
              <w:t>WORD</w:t>
            </w:r>
          </w:p>
        </w:tc>
        <w:tc>
          <w:tcPr>
            <w:tcW w:w="6977" w:type="dxa"/>
          </w:tcPr>
          <w:p w14:paraId="36578334">
            <w:pPr>
              <w:jc w:val="left"/>
              <w:rPr>
                <w:rFonts w:hint="default" w:ascii="Times New Roman" w:hAnsi="Times New Roman" w:cs="Times New Roman"/>
                <w:sz w:val="18"/>
                <w:szCs w:val="18"/>
              </w:rPr>
            </w:pPr>
            <w:r>
              <w:rPr>
                <w:rFonts w:hint="default" w:ascii="Times New Roman" w:hAnsi="Times New Roman" w:cs="Times New Roman"/>
                <w:sz w:val="18"/>
                <w:szCs w:val="18"/>
              </w:rPr>
              <w:t>Server TCP Port</w:t>
            </w:r>
          </w:p>
        </w:tc>
      </w:tr>
      <w:tr w14:paraId="18170932">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c>
          <w:tcPr>
            <w:tcW w:w="1216" w:type="dxa"/>
          </w:tcPr>
          <w:p w14:paraId="74F5B2FB">
            <w:pPr>
              <w:jc w:val="center"/>
              <w:rPr>
                <w:rFonts w:hint="default" w:ascii="Times New Roman" w:hAnsi="Times New Roman" w:cs="Times New Roman"/>
                <w:sz w:val="18"/>
                <w:szCs w:val="18"/>
              </w:rPr>
            </w:pPr>
            <w:r>
              <w:rPr>
                <w:rFonts w:hint="default" w:ascii="Times New Roman" w:hAnsi="Times New Roman" w:cs="Times New Roman"/>
                <w:sz w:val="18"/>
                <w:szCs w:val="18"/>
              </w:rPr>
              <w:t>UDP Port</w:t>
            </w:r>
          </w:p>
        </w:tc>
        <w:tc>
          <w:tcPr>
            <w:tcW w:w="1534" w:type="dxa"/>
          </w:tcPr>
          <w:p w14:paraId="16E7B3F0">
            <w:pPr>
              <w:jc w:val="center"/>
              <w:rPr>
                <w:rFonts w:hint="default" w:ascii="Times New Roman" w:hAnsi="Times New Roman" w:cs="Times New Roman"/>
                <w:sz w:val="18"/>
                <w:szCs w:val="18"/>
              </w:rPr>
            </w:pPr>
            <w:r>
              <w:rPr>
                <w:rFonts w:hint="default" w:ascii="Times New Roman" w:hAnsi="Times New Roman" w:cs="Times New Roman"/>
                <w:sz w:val="18"/>
                <w:szCs w:val="18"/>
              </w:rPr>
              <w:t>WORD</w:t>
            </w:r>
          </w:p>
        </w:tc>
        <w:tc>
          <w:tcPr>
            <w:tcW w:w="6977" w:type="dxa"/>
          </w:tcPr>
          <w:p w14:paraId="36E06F66">
            <w:pPr>
              <w:jc w:val="left"/>
              <w:rPr>
                <w:rFonts w:hint="default" w:ascii="Times New Roman" w:hAnsi="Times New Roman" w:cs="Times New Roman"/>
                <w:sz w:val="18"/>
                <w:szCs w:val="18"/>
              </w:rPr>
            </w:pPr>
            <w:r>
              <w:rPr>
                <w:rFonts w:hint="default" w:ascii="Times New Roman" w:hAnsi="Times New Roman" w:cs="Times New Roman"/>
                <w:sz w:val="18"/>
                <w:szCs w:val="18"/>
              </w:rPr>
              <w:t>Server UDP Port</w:t>
            </w:r>
          </w:p>
          <w:p w14:paraId="01873BB3">
            <w:pPr>
              <w:tabs>
                <w:tab w:val="left" w:pos="420"/>
                <w:tab w:val="center" w:pos="2231"/>
              </w:tabs>
              <w:jc w:val="left"/>
              <w:rPr>
                <w:rFonts w:hint="default" w:ascii="Times New Roman" w:hAnsi="Times New Roman" w:cs="Times New Roman"/>
                <w:sz w:val="18"/>
                <w:szCs w:val="18"/>
                <w:lang w:val="en-US" w:eastAsia="zh-CN"/>
              </w:rPr>
            </w:pPr>
            <w:r>
              <w:rPr>
                <w:rFonts w:hint="default" w:ascii="Times New Roman" w:hAnsi="Times New Roman" w:cs="Times New Roman"/>
                <w:sz w:val="18"/>
                <w:szCs w:val="18"/>
                <w:lang w:val="en-US" w:eastAsia="zh-CN"/>
              </w:rPr>
              <w:t>Hidden function 0xAA: Switch to FTP upgrade server</w:t>
            </w:r>
          </w:p>
          <w:p w14:paraId="76A89D5A">
            <w:pPr>
              <w:tabs>
                <w:tab w:val="left" w:pos="420"/>
                <w:tab w:val="center" w:pos="2231"/>
              </w:tabs>
              <w:jc w:val="left"/>
              <w:rPr>
                <w:rFonts w:hint="default" w:ascii="Times New Roman" w:hAnsi="Times New Roman" w:cs="Times New Roman"/>
                <w:sz w:val="18"/>
                <w:szCs w:val="18"/>
              </w:rPr>
            </w:pPr>
            <w:r>
              <w:rPr>
                <w:rFonts w:hint="default" w:ascii="Times New Roman" w:hAnsi="Times New Roman" w:cs="Times New Roman"/>
                <w:sz w:val="18"/>
                <w:szCs w:val="18"/>
                <w:lang w:val="en-US" w:eastAsia="zh-CN"/>
              </w:rPr>
              <w:t>Hidden function 0xBB: switch to TCP upgrade server</w:t>
            </w:r>
          </w:p>
        </w:tc>
      </w:tr>
      <w:tr w14:paraId="4C263E52">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c>
          <w:tcPr>
            <w:tcW w:w="1216" w:type="dxa"/>
          </w:tcPr>
          <w:p w14:paraId="06FBC261">
            <w:pPr>
              <w:jc w:val="center"/>
              <w:rPr>
                <w:rFonts w:hint="default" w:ascii="Times New Roman" w:hAnsi="Times New Roman" w:cs="Times New Roman"/>
                <w:sz w:val="18"/>
                <w:szCs w:val="18"/>
              </w:rPr>
            </w:pPr>
            <w:r>
              <w:rPr>
                <w:rFonts w:hint="default" w:ascii="Times New Roman" w:hAnsi="Times New Roman" w:cs="Times New Roman"/>
                <w:sz w:val="18"/>
                <w:szCs w:val="18"/>
              </w:rPr>
              <w:t>Manufacturer ID</w:t>
            </w:r>
          </w:p>
        </w:tc>
        <w:tc>
          <w:tcPr>
            <w:tcW w:w="1534" w:type="dxa"/>
          </w:tcPr>
          <w:p w14:paraId="303AE77E">
            <w:pPr>
              <w:jc w:val="center"/>
              <w:rPr>
                <w:rFonts w:hint="default" w:ascii="Times New Roman" w:hAnsi="Times New Roman" w:cs="Times New Roman"/>
                <w:sz w:val="18"/>
                <w:szCs w:val="18"/>
              </w:rPr>
            </w:pPr>
            <w:r>
              <w:rPr>
                <w:rFonts w:hint="default" w:ascii="Times New Roman" w:hAnsi="Times New Roman" w:cs="Times New Roman"/>
                <w:sz w:val="18"/>
                <w:szCs w:val="18"/>
              </w:rPr>
              <w:t>BYTE[5]</w:t>
            </w:r>
          </w:p>
        </w:tc>
        <w:tc>
          <w:tcPr>
            <w:tcW w:w="6977" w:type="dxa"/>
          </w:tcPr>
          <w:p w14:paraId="7ED72650">
            <w:pPr>
              <w:jc w:val="left"/>
              <w:rPr>
                <w:rFonts w:hint="default" w:ascii="Times New Roman" w:hAnsi="Times New Roman" w:cs="Times New Roman"/>
                <w:sz w:val="18"/>
                <w:szCs w:val="18"/>
              </w:rPr>
            </w:pPr>
            <w:r>
              <w:rPr>
                <w:rFonts w:hint="default" w:ascii="Times New Roman" w:hAnsi="Times New Roman" w:cs="Times New Roman"/>
                <w:sz w:val="18"/>
                <w:szCs w:val="18"/>
              </w:rPr>
              <w:t>Terminal Manufacturer Code</w:t>
            </w:r>
          </w:p>
        </w:tc>
      </w:tr>
      <w:tr w14:paraId="52773D2E">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c>
          <w:tcPr>
            <w:tcW w:w="1216" w:type="dxa"/>
          </w:tcPr>
          <w:p w14:paraId="14CE8153">
            <w:pPr>
              <w:jc w:val="center"/>
              <w:rPr>
                <w:rFonts w:hint="default" w:ascii="Times New Roman" w:hAnsi="Times New Roman" w:cs="Times New Roman"/>
                <w:sz w:val="18"/>
                <w:szCs w:val="18"/>
              </w:rPr>
            </w:pPr>
            <w:r>
              <w:rPr>
                <w:rFonts w:hint="default" w:ascii="Times New Roman" w:hAnsi="Times New Roman" w:cs="Times New Roman"/>
                <w:sz w:val="18"/>
                <w:szCs w:val="18"/>
              </w:rPr>
              <w:t>Regulatory platform authentication code</w:t>
            </w:r>
          </w:p>
        </w:tc>
        <w:tc>
          <w:tcPr>
            <w:tcW w:w="1534" w:type="dxa"/>
          </w:tcPr>
          <w:p w14:paraId="0A3C6E59">
            <w:pPr>
              <w:jc w:val="center"/>
              <w:rPr>
                <w:rFonts w:hint="default" w:ascii="Times New Roman" w:hAnsi="Times New Roman" w:cs="Times New Roman"/>
                <w:sz w:val="18"/>
                <w:szCs w:val="18"/>
              </w:rPr>
            </w:pPr>
            <w:r>
              <w:rPr>
                <w:rFonts w:hint="default" w:ascii="Times New Roman" w:hAnsi="Times New Roman" w:cs="Times New Roman"/>
                <w:sz w:val="18"/>
                <w:szCs w:val="18"/>
              </w:rPr>
              <w:t>STRING</w:t>
            </w:r>
          </w:p>
        </w:tc>
        <w:tc>
          <w:tcPr>
            <w:tcW w:w="6977" w:type="dxa"/>
          </w:tcPr>
          <w:p w14:paraId="746996E6">
            <w:pPr>
              <w:jc w:val="left"/>
              <w:rPr>
                <w:rFonts w:hint="default" w:ascii="Times New Roman" w:hAnsi="Times New Roman" w:cs="Times New Roman"/>
                <w:sz w:val="18"/>
                <w:szCs w:val="18"/>
              </w:rPr>
            </w:pPr>
            <w:r>
              <w:rPr>
                <w:rFonts w:hint="default" w:ascii="Times New Roman" w:hAnsi="Times New Roman" w:cs="Times New Roman"/>
                <w:sz w:val="18"/>
                <w:szCs w:val="18"/>
              </w:rPr>
              <w:t xml:space="preserve">The authentication code issued by the supervision platform </w:t>
            </w:r>
            <w:r>
              <w:rPr>
                <w:rFonts w:hint="default" w:ascii="Times New Roman" w:hAnsi="Times New Roman" w:cs="Times New Roman"/>
                <w:sz w:val="18"/>
                <w:szCs w:val="18"/>
                <w:lang w:eastAsia="zh-CN"/>
              </w:rPr>
              <w:t xml:space="preserve">is only used for </w:t>
            </w:r>
            <w:r>
              <w:rPr>
                <w:rFonts w:hint="default" w:ascii="Times New Roman" w:hAnsi="Times New Roman" w:cs="Times New Roman"/>
                <w:sz w:val="18"/>
                <w:szCs w:val="18"/>
              </w:rPr>
              <w:t xml:space="preserve">authentication after the terminal is connected to the supervision platform . The original authentication code is used when the terminal connects back to the original monitoring platform </w:t>
            </w:r>
            <w:r>
              <w:rPr>
                <w:rFonts w:hint="default" w:ascii="Times New Roman" w:hAnsi="Times New Roman" w:cs="Times New Roman"/>
                <w:sz w:val="18"/>
                <w:szCs w:val="18"/>
                <w:lang w:eastAsia="zh-CN"/>
              </w:rPr>
              <w:t>.</w:t>
            </w:r>
          </w:p>
        </w:tc>
      </w:tr>
      <w:tr w14:paraId="500AF303">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c>
          <w:tcPr>
            <w:tcW w:w="1216" w:type="dxa"/>
          </w:tcPr>
          <w:p w14:paraId="5D4D3345">
            <w:pPr>
              <w:jc w:val="center"/>
              <w:rPr>
                <w:rFonts w:hint="default" w:ascii="Times New Roman" w:hAnsi="Times New Roman" w:cs="Times New Roman"/>
                <w:sz w:val="18"/>
                <w:szCs w:val="18"/>
              </w:rPr>
            </w:pPr>
            <w:r>
              <w:rPr>
                <w:rFonts w:hint="default" w:ascii="Times New Roman" w:hAnsi="Times New Roman" w:cs="Times New Roman"/>
                <w:sz w:val="18"/>
                <w:szCs w:val="18"/>
              </w:rPr>
              <w:t>Hardware version</w:t>
            </w:r>
          </w:p>
        </w:tc>
        <w:tc>
          <w:tcPr>
            <w:tcW w:w="1534" w:type="dxa"/>
          </w:tcPr>
          <w:p w14:paraId="0387F762">
            <w:pPr>
              <w:jc w:val="center"/>
              <w:rPr>
                <w:rFonts w:hint="default" w:ascii="Times New Roman" w:hAnsi="Times New Roman" w:cs="Times New Roman"/>
                <w:sz w:val="18"/>
                <w:szCs w:val="18"/>
              </w:rPr>
            </w:pPr>
            <w:r>
              <w:rPr>
                <w:rFonts w:hint="default" w:ascii="Times New Roman" w:hAnsi="Times New Roman" w:cs="Times New Roman"/>
                <w:sz w:val="18"/>
                <w:szCs w:val="18"/>
              </w:rPr>
              <w:t>STRING</w:t>
            </w:r>
          </w:p>
        </w:tc>
        <w:tc>
          <w:tcPr>
            <w:tcW w:w="6977" w:type="dxa"/>
          </w:tcPr>
          <w:p w14:paraId="1E7C3F21">
            <w:pPr>
              <w:jc w:val="left"/>
              <w:rPr>
                <w:rFonts w:hint="default" w:ascii="Times New Roman" w:hAnsi="Times New Roman" w:cs="Times New Roman"/>
                <w:sz w:val="18"/>
                <w:szCs w:val="18"/>
              </w:rPr>
            </w:pPr>
            <w:r>
              <w:rPr>
                <w:rFonts w:hint="default" w:ascii="Times New Roman" w:hAnsi="Times New Roman" w:cs="Times New Roman"/>
                <w:sz w:val="18"/>
                <w:szCs w:val="18"/>
              </w:rPr>
              <w:t xml:space="preserve">The terminal's hardware version number </w:t>
            </w:r>
            <w:r>
              <w:rPr>
                <w:rFonts w:hint="default" w:ascii="Times New Roman" w:hAnsi="Times New Roman" w:cs="Times New Roman"/>
                <w:sz w:val="18"/>
                <w:szCs w:val="18"/>
                <w:lang w:eastAsia="zh-CN"/>
              </w:rPr>
              <w:t xml:space="preserve">, </w:t>
            </w:r>
            <w:r>
              <w:rPr>
                <w:rFonts w:hint="default" w:ascii="Times New Roman" w:hAnsi="Times New Roman" w:cs="Times New Roman"/>
                <w:sz w:val="18"/>
                <w:szCs w:val="18"/>
              </w:rPr>
              <w:t>which is determined by the manufacturer</w:t>
            </w:r>
          </w:p>
        </w:tc>
      </w:tr>
      <w:tr w14:paraId="4C6B9665">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c>
          <w:tcPr>
            <w:tcW w:w="1216" w:type="dxa"/>
          </w:tcPr>
          <w:p w14:paraId="50EA68DA">
            <w:pPr>
              <w:jc w:val="center"/>
              <w:rPr>
                <w:rFonts w:hint="default" w:ascii="Times New Roman" w:hAnsi="Times New Roman" w:cs="Times New Roman"/>
                <w:sz w:val="18"/>
                <w:szCs w:val="18"/>
              </w:rPr>
            </w:pPr>
            <w:r>
              <w:rPr>
                <w:rFonts w:hint="default" w:ascii="Times New Roman" w:hAnsi="Times New Roman" w:cs="Times New Roman"/>
                <w:sz w:val="18"/>
                <w:szCs w:val="18"/>
              </w:rPr>
              <w:t>Firmware version</w:t>
            </w:r>
          </w:p>
        </w:tc>
        <w:tc>
          <w:tcPr>
            <w:tcW w:w="1534" w:type="dxa"/>
          </w:tcPr>
          <w:p w14:paraId="1FBB914F">
            <w:pPr>
              <w:jc w:val="center"/>
              <w:rPr>
                <w:rFonts w:hint="default" w:ascii="Times New Roman" w:hAnsi="Times New Roman" w:cs="Times New Roman"/>
                <w:sz w:val="18"/>
                <w:szCs w:val="18"/>
              </w:rPr>
            </w:pPr>
            <w:r>
              <w:rPr>
                <w:rFonts w:hint="default" w:ascii="Times New Roman" w:hAnsi="Times New Roman" w:cs="Times New Roman"/>
                <w:sz w:val="18"/>
                <w:szCs w:val="18"/>
              </w:rPr>
              <w:t>STRING</w:t>
            </w:r>
          </w:p>
        </w:tc>
        <w:tc>
          <w:tcPr>
            <w:tcW w:w="6977" w:type="dxa"/>
          </w:tcPr>
          <w:p w14:paraId="18210399">
            <w:pPr>
              <w:jc w:val="left"/>
              <w:rPr>
                <w:rFonts w:hint="default" w:ascii="Times New Roman" w:hAnsi="Times New Roman" w:cs="Times New Roman"/>
                <w:sz w:val="18"/>
                <w:szCs w:val="18"/>
              </w:rPr>
            </w:pPr>
            <w:r>
              <w:rPr>
                <w:rFonts w:hint="default" w:ascii="Times New Roman" w:hAnsi="Times New Roman" w:cs="Times New Roman"/>
                <w:sz w:val="18"/>
                <w:szCs w:val="18"/>
              </w:rPr>
              <w:t xml:space="preserve">The terminal's firmware version number </w:t>
            </w:r>
            <w:r>
              <w:rPr>
                <w:rFonts w:hint="default" w:ascii="Times New Roman" w:hAnsi="Times New Roman" w:cs="Times New Roman"/>
                <w:sz w:val="18"/>
                <w:szCs w:val="18"/>
                <w:lang w:eastAsia="zh-CN"/>
              </w:rPr>
              <w:t xml:space="preserve">is </w:t>
            </w:r>
            <w:r>
              <w:rPr>
                <w:rFonts w:hint="default" w:ascii="Times New Roman" w:hAnsi="Times New Roman" w:cs="Times New Roman"/>
                <w:sz w:val="18"/>
                <w:szCs w:val="18"/>
              </w:rPr>
              <w:t>determined by the manufacturer.</w:t>
            </w:r>
          </w:p>
        </w:tc>
      </w:tr>
      <w:tr w14:paraId="13E0EDD0">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c>
          <w:tcPr>
            <w:tcW w:w="1216" w:type="dxa"/>
          </w:tcPr>
          <w:p w14:paraId="3D076117">
            <w:pPr>
              <w:jc w:val="center"/>
              <w:rPr>
                <w:rFonts w:hint="default" w:ascii="Times New Roman" w:hAnsi="Times New Roman" w:cs="Times New Roman"/>
                <w:sz w:val="18"/>
                <w:szCs w:val="18"/>
              </w:rPr>
            </w:pPr>
            <w:r>
              <w:rPr>
                <w:rFonts w:hint="default" w:ascii="Times New Roman" w:hAnsi="Times New Roman" w:cs="Times New Roman"/>
                <w:sz w:val="18"/>
                <w:szCs w:val="18"/>
              </w:rPr>
              <w:t>URL​</w:t>
            </w:r>
          </w:p>
        </w:tc>
        <w:tc>
          <w:tcPr>
            <w:tcW w:w="1534" w:type="dxa"/>
          </w:tcPr>
          <w:p w14:paraId="7BA66BD8">
            <w:pPr>
              <w:jc w:val="center"/>
              <w:rPr>
                <w:rFonts w:hint="default" w:ascii="Times New Roman" w:hAnsi="Times New Roman" w:cs="Times New Roman"/>
                <w:sz w:val="18"/>
                <w:szCs w:val="18"/>
              </w:rPr>
            </w:pPr>
            <w:r>
              <w:rPr>
                <w:rFonts w:hint="default" w:ascii="Times New Roman" w:hAnsi="Times New Roman" w:cs="Times New Roman"/>
                <w:sz w:val="18"/>
                <w:szCs w:val="18"/>
              </w:rPr>
              <w:t>STRING</w:t>
            </w:r>
          </w:p>
        </w:tc>
        <w:tc>
          <w:tcPr>
            <w:tcW w:w="6977" w:type="dxa"/>
          </w:tcPr>
          <w:p w14:paraId="100BBF91">
            <w:pPr>
              <w:jc w:val="left"/>
              <w:rPr>
                <w:rFonts w:hint="default" w:ascii="Times New Roman" w:hAnsi="Times New Roman" w:cs="Times New Roman"/>
                <w:sz w:val="18"/>
                <w:szCs w:val="18"/>
              </w:rPr>
            </w:pPr>
            <w:r>
              <w:rPr>
                <w:rFonts w:hint="default" w:ascii="Times New Roman" w:hAnsi="Times New Roman" w:cs="Times New Roman"/>
                <w:sz w:val="18"/>
                <w:szCs w:val="18"/>
              </w:rPr>
              <w:t>Full URL​</w:t>
            </w:r>
          </w:p>
        </w:tc>
      </w:tr>
      <w:tr w14:paraId="105BDD70">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c>
          <w:tcPr>
            <w:tcW w:w="1216" w:type="dxa"/>
          </w:tcPr>
          <w:p w14:paraId="4E3BD607">
            <w:pPr>
              <w:jc w:val="center"/>
              <w:rPr>
                <w:rFonts w:hint="default" w:ascii="Times New Roman" w:hAnsi="Times New Roman" w:cs="Times New Roman"/>
                <w:sz w:val="18"/>
                <w:szCs w:val="18"/>
              </w:rPr>
            </w:pPr>
            <w:r>
              <w:rPr>
                <w:rFonts w:hint="default" w:ascii="Times New Roman" w:hAnsi="Times New Roman" w:cs="Times New Roman"/>
                <w:sz w:val="18"/>
                <w:szCs w:val="18"/>
              </w:rPr>
              <w:t>Time limit for connecting to the specified server</w:t>
            </w:r>
          </w:p>
        </w:tc>
        <w:tc>
          <w:tcPr>
            <w:tcW w:w="1534" w:type="dxa"/>
          </w:tcPr>
          <w:p w14:paraId="02EF035C">
            <w:pPr>
              <w:jc w:val="center"/>
              <w:rPr>
                <w:rFonts w:hint="default" w:ascii="Times New Roman" w:hAnsi="Times New Roman" w:cs="Times New Roman"/>
                <w:sz w:val="18"/>
                <w:szCs w:val="18"/>
              </w:rPr>
            </w:pPr>
            <w:r>
              <w:rPr>
                <w:rFonts w:hint="default" w:ascii="Times New Roman" w:hAnsi="Times New Roman" w:cs="Times New Roman"/>
                <w:sz w:val="18"/>
                <w:szCs w:val="18"/>
              </w:rPr>
              <w:t>WORD</w:t>
            </w:r>
          </w:p>
        </w:tc>
        <w:tc>
          <w:tcPr>
            <w:tcW w:w="6977" w:type="dxa"/>
          </w:tcPr>
          <w:p w14:paraId="45ABA908">
            <w:pPr>
              <w:jc w:val="left"/>
              <w:rPr>
                <w:rFonts w:hint="default" w:ascii="Times New Roman" w:hAnsi="Times New Roman" w:cs="Times New Roman"/>
                <w:sz w:val="18"/>
                <w:szCs w:val="18"/>
              </w:rPr>
            </w:pPr>
            <w:r>
              <w:rPr>
                <w:rFonts w:hint="default" w:ascii="Times New Roman" w:hAnsi="Times New Roman" w:cs="Times New Roman"/>
                <w:sz w:val="18"/>
                <w:szCs w:val="18"/>
              </w:rPr>
              <w:t xml:space="preserve">Unit : Minutes . A value other than 0 means that the terminal should connect back </w:t>
            </w:r>
            <w:r>
              <w:rPr>
                <w:rFonts w:hint="default" w:ascii="Times New Roman" w:hAnsi="Times New Roman" w:cs="Times New Roman"/>
                <w:sz w:val="18"/>
                <w:szCs w:val="18"/>
                <w:lang w:eastAsia="zh-CN"/>
              </w:rPr>
              <w:t xml:space="preserve">to the original address </w:t>
            </w:r>
            <w:r>
              <w:rPr>
                <w:rFonts w:hint="default" w:ascii="Times New Roman" w:hAnsi="Times New Roman" w:cs="Times New Roman"/>
                <w:sz w:val="18"/>
                <w:szCs w:val="18"/>
              </w:rPr>
              <w:t xml:space="preserve">before the expiration date after receiving the upgrade or connection command . If the value is 0 </w:t>
            </w:r>
            <w:r>
              <w:rPr>
                <w:rFonts w:hint="default" w:ascii="Times New Roman" w:hAnsi="Times New Roman" w:cs="Times New Roman"/>
                <w:sz w:val="18"/>
                <w:szCs w:val="18"/>
                <w:lang w:eastAsia="zh-CN"/>
              </w:rPr>
              <w:t xml:space="preserve">, </w:t>
            </w:r>
            <w:r>
              <w:rPr>
                <w:rFonts w:hint="default" w:ascii="Times New Roman" w:hAnsi="Times New Roman" w:cs="Times New Roman"/>
                <w:sz w:val="18"/>
                <w:szCs w:val="18"/>
              </w:rPr>
              <w:t>it means that the terminal will always connect to the specified server .</w:t>
            </w:r>
          </w:p>
        </w:tc>
      </w:tr>
    </w:tbl>
    <w:p w14:paraId="2C7BCA1E">
      <w:pPr>
        <w:ind w:firstLine="420" w:firstLineChars="200"/>
        <w:jc w:val="left"/>
        <w:rPr>
          <w:rFonts w:hint="default" w:ascii="Times New Roman" w:hAnsi="Times New Roman" w:cs="Times New Roman"/>
          <w:sz w:val="21"/>
          <w:szCs w:val="21"/>
          <w:lang w:eastAsia="zh-CN"/>
        </w:rPr>
      </w:pPr>
    </w:p>
    <w:p w14:paraId="0A9C1065">
      <w:pPr>
        <w:pStyle w:val="3"/>
        <w:ind w:left="0"/>
        <w:rPr>
          <w:rFonts w:hint="default" w:ascii="Times New Roman" w:hAnsi="Times New Roman" w:cs="Times New Roman"/>
          <w:sz w:val="21"/>
          <w:szCs w:val="21"/>
          <w:lang w:val="en-US" w:eastAsia="zh-CN"/>
        </w:rPr>
      </w:pPr>
      <w:bookmarkStart w:id="198" w:name="_附表_驾驶员信息采集附表"/>
      <w:bookmarkEnd w:id="198"/>
      <w:r>
        <w:rPr>
          <w:rFonts w:hint="default" w:ascii="Times New Roman" w:hAnsi="Times New Roman" w:cs="Times New Roman"/>
          <w:sz w:val="21"/>
          <w:szCs w:val="21"/>
          <w:lang w:val="en-US" w:eastAsia="zh-CN"/>
        </w:rPr>
        <w:t xml:space="preserve">  </w:t>
      </w:r>
      <w:bookmarkStart w:id="199" w:name="_Toc25699"/>
      <w:r>
        <w:rPr>
          <w:rFonts w:hint="default" w:ascii="Times New Roman" w:hAnsi="Times New Roman" w:cs="Times New Roman"/>
          <w:sz w:val="21"/>
          <w:szCs w:val="21"/>
        </w:rPr>
        <w:t xml:space="preserve">Appendix_Driver </w:t>
      </w:r>
      <w:r>
        <w:rPr>
          <w:rFonts w:hint="default" w:ascii="Times New Roman" w:hAnsi="Times New Roman" w:cs="Times New Roman"/>
          <w:sz w:val="21"/>
          <w:szCs w:val="21"/>
          <w:lang w:eastAsia="zh-CN"/>
        </w:rPr>
        <w:t xml:space="preserve">Information </w:t>
      </w:r>
      <w:r>
        <w:rPr>
          <w:rFonts w:hint="default" w:ascii="Times New Roman" w:hAnsi="Times New Roman" w:cs="Times New Roman"/>
          <w:sz w:val="21"/>
          <w:szCs w:val="21"/>
          <w:lang w:val="en-US" w:eastAsia="zh-CN"/>
        </w:rPr>
        <w:t>Collection Appendix</w:t>
      </w:r>
      <w:bookmarkEnd w:id="199"/>
    </w:p>
    <w:tbl>
      <w:tblPr>
        <w:tblStyle w:val="12"/>
        <w:tblW w:w="0" w:type="auto"/>
        <w:tblInd w:w="294" w:type="dxa"/>
        <w:tblLayout w:type="fixed"/>
        <w:tblCellMar>
          <w:top w:w="0" w:type="dxa"/>
          <w:left w:w="0" w:type="dxa"/>
          <w:bottom w:w="0" w:type="dxa"/>
          <w:right w:w="0" w:type="dxa"/>
        </w:tblCellMar>
      </w:tblPr>
      <w:tblGrid>
        <w:gridCol w:w="1276"/>
        <w:gridCol w:w="1559"/>
        <w:gridCol w:w="1134"/>
        <w:gridCol w:w="5812"/>
      </w:tblGrid>
      <w:tr w14:paraId="34E56E80">
        <w:tblPrEx>
          <w:tblCellMar>
            <w:top w:w="0" w:type="dxa"/>
            <w:left w:w="0" w:type="dxa"/>
            <w:bottom w:w="0" w:type="dxa"/>
            <w:right w:w="0" w:type="dxa"/>
          </w:tblCellMar>
        </w:tblPrEx>
        <w:trPr>
          <w:trHeight w:val="336" w:hRule="atLeast"/>
        </w:trPr>
        <w:tc>
          <w:tcPr>
            <w:tcW w:w="1276" w:type="dxa"/>
            <w:tcBorders>
              <w:top w:val="single" w:color="auto" w:sz="8" w:space="0"/>
              <w:left w:val="single" w:color="auto" w:sz="8" w:space="0"/>
              <w:right w:val="single" w:color="auto" w:sz="8" w:space="0"/>
            </w:tcBorders>
            <w:vAlign w:val="bottom"/>
          </w:tcPr>
          <w:p w14:paraId="64288CB6">
            <w:pPr>
              <w:jc w:val="center"/>
              <w:rPr>
                <w:rFonts w:hint="default" w:ascii="Times New Roman" w:hAnsi="Times New Roman" w:cs="Times New Roman"/>
                <w:sz w:val="18"/>
                <w:szCs w:val="18"/>
              </w:rPr>
            </w:pPr>
            <w:r>
              <w:rPr>
                <w:rFonts w:hint="default" w:ascii="Times New Roman" w:hAnsi="Times New Roman" w:cs="Times New Roman"/>
                <w:sz w:val="18"/>
                <w:szCs w:val="18"/>
              </w:rPr>
              <w:t>Start Byte</w:t>
            </w:r>
          </w:p>
        </w:tc>
        <w:tc>
          <w:tcPr>
            <w:tcW w:w="1559" w:type="dxa"/>
            <w:tcBorders>
              <w:top w:val="single" w:color="auto" w:sz="8" w:space="0"/>
              <w:right w:val="single" w:color="auto" w:sz="8" w:space="0"/>
            </w:tcBorders>
            <w:vAlign w:val="bottom"/>
          </w:tcPr>
          <w:p w14:paraId="27BDBA7B">
            <w:pPr>
              <w:jc w:val="center"/>
              <w:rPr>
                <w:rFonts w:hint="default" w:ascii="Times New Roman" w:hAnsi="Times New Roman" w:cs="Times New Roman"/>
                <w:sz w:val="18"/>
                <w:szCs w:val="18"/>
              </w:rPr>
            </w:pPr>
            <w:r>
              <w:rPr>
                <w:rFonts w:hint="default" w:ascii="Times New Roman" w:hAnsi="Times New Roman" w:cs="Times New Roman"/>
                <w:sz w:val="18"/>
                <w:szCs w:val="18"/>
              </w:rPr>
              <w:t>Fields</w:t>
            </w:r>
          </w:p>
        </w:tc>
        <w:tc>
          <w:tcPr>
            <w:tcW w:w="1134" w:type="dxa"/>
            <w:tcBorders>
              <w:top w:val="single" w:color="auto" w:sz="8" w:space="0"/>
              <w:right w:val="single" w:color="auto" w:sz="8" w:space="0"/>
            </w:tcBorders>
            <w:vAlign w:val="bottom"/>
          </w:tcPr>
          <w:p w14:paraId="706A9850">
            <w:pPr>
              <w:jc w:val="center"/>
              <w:rPr>
                <w:rFonts w:hint="default" w:ascii="Times New Roman" w:hAnsi="Times New Roman" w:cs="Times New Roman"/>
                <w:sz w:val="18"/>
                <w:szCs w:val="18"/>
              </w:rPr>
            </w:pPr>
            <w:r>
              <w:rPr>
                <w:rFonts w:hint="default" w:ascii="Times New Roman" w:hAnsi="Times New Roman" w:cs="Times New Roman"/>
                <w:sz w:val="18"/>
                <w:szCs w:val="18"/>
              </w:rPr>
              <w:t>Data Types</w:t>
            </w:r>
          </w:p>
        </w:tc>
        <w:tc>
          <w:tcPr>
            <w:tcW w:w="5812" w:type="dxa"/>
            <w:tcBorders>
              <w:top w:val="single" w:color="auto" w:sz="8" w:space="0"/>
              <w:right w:val="single" w:color="auto" w:sz="8" w:space="0"/>
            </w:tcBorders>
            <w:vAlign w:val="bottom"/>
          </w:tcPr>
          <w:p w14:paraId="648881AF">
            <w:pPr>
              <w:jc w:val="center"/>
              <w:rPr>
                <w:rFonts w:hint="default" w:ascii="Times New Roman" w:hAnsi="Times New Roman" w:cs="Times New Roman"/>
                <w:sz w:val="18"/>
                <w:szCs w:val="18"/>
              </w:rPr>
            </w:pPr>
            <w:r>
              <w:rPr>
                <w:rFonts w:hint="default" w:ascii="Times New Roman" w:hAnsi="Times New Roman" w:cs="Times New Roman"/>
                <w:sz w:val="18"/>
                <w:szCs w:val="18"/>
              </w:rPr>
              <w:t>Description and requirements</w:t>
            </w:r>
          </w:p>
        </w:tc>
      </w:tr>
      <w:tr w14:paraId="0A796359">
        <w:tblPrEx>
          <w:tblCellMar>
            <w:top w:w="0" w:type="dxa"/>
            <w:left w:w="0" w:type="dxa"/>
            <w:bottom w:w="0" w:type="dxa"/>
            <w:right w:w="0" w:type="dxa"/>
          </w:tblCellMar>
        </w:tblPrEx>
        <w:trPr>
          <w:trHeight w:val="70" w:hRule="atLeast"/>
        </w:trPr>
        <w:tc>
          <w:tcPr>
            <w:tcW w:w="1276" w:type="dxa"/>
            <w:tcBorders>
              <w:left w:val="single" w:color="auto" w:sz="8" w:space="0"/>
              <w:bottom w:val="single" w:color="auto" w:sz="8" w:space="0"/>
              <w:right w:val="single" w:color="auto" w:sz="8" w:space="0"/>
            </w:tcBorders>
            <w:vAlign w:val="bottom"/>
          </w:tcPr>
          <w:p w14:paraId="1ED68F16">
            <w:pPr>
              <w:spacing w:line="0" w:lineRule="atLeast"/>
              <w:rPr>
                <w:rFonts w:hint="default" w:ascii="Times New Roman" w:hAnsi="Times New Roman" w:cs="Times New Roman"/>
                <w:sz w:val="12"/>
                <w:lang w:eastAsia="zh-CN"/>
              </w:rPr>
            </w:pPr>
          </w:p>
        </w:tc>
        <w:tc>
          <w:tcPr>
            <w:tcW w:w="1559" w:type="dxa"/>
            <w:tcBorders>
              <w:bottom w:val="single" w:color="auto" w:sz="8" w:space="0"/>
              <w:right w:val="single" w:color="auto" w:sz="8" w:space="0"/>
            </w:tcBorders>
            <w:vAlign w:val="bottom"/>
          </w:tcPr>
          <w:p w14:paraId="4E246159">
            <w:pPr>
              <w:spacing w:line="0" w:lineRule="atLeast"/>
              <w:rPr>
                <w:rFonts w:hint="default" w:ascii="Times New Roman" w:hAnsi="Times New Roman" w:cs="Times New Roman"/>
                <w:sz w:val="12"/>
                <w:lang w:eastAsia="zh-CN"/>
              </w:rPr>
            </w:pPr>
          </w:p>
        </w:tc>
        <w:tc>
          <w:tcPr>
            <w:tcW w:w="1134" w:type="dxa"/>
            <w:tcBorders>
              <w:bottom w:val="single" w:color="auto" w:sz="8" w:space="0"/>
              <w:right w:val="single" w:color="auto" w:sz="8" w:space="0"/>
            </w:tcBorders>
            <w:vAlign w:val="bottom"/>
          </w:tcPr>
          <w:p w14:paraId="52533906">
            <w:pPr>
              <w:spacing w:line="0" w:lineRule="atLeast"/>
              <w:rPr>
                <w:rFonts w:hint="default" w:ascii="Times New Roman" w:hAnsi="Times New Roman" w:cs="Times New Roman"/>
                <w:sz w:val="12"/>
                <w:lang w:eastAsia="zh-CN"/>
              </w:rPr>
            </w:pPr>
          </w:p>
        </w:tc>
        <w:tc>
          <w:tcPr>
            <w:tcW w:w="5812" w:type="dxa"/>
            <w:tcBorders>
              <w:bottom w:val="single" w:color="auto" w:sz="8" w:space="0"/>
              <w:right w:val="single" w:color="auto" w:sz="8" w:space="0"/>
            </w:tcBorders>
            <w:vAlign w:val="bottom"/>
          </w:tcPr>
          <w:p w14:paraId="70C48A5B">
            <w:pPr>
              <w:spacing w:line="0" w:lineRule="atLeast"/>
              <w:rPr>
                <w:rFonts w:hint="default" w:ascii="Times New Roman" w:hAnsi="Times New Roman" w:cs="Times New Roman"/>
                <w:sz w:val="12"/>
                <w:lang w:eastAsia="zh-CN"/>
              </w:rPr>
            </w:pPr>
          </w:p>
        </w:tc>
      </w:tr>
      <w:tr w14:paraId="7321516E">
        <w:tblPrEx>
          <w:tblCellMar>
            <w:top w:w="0" w:type="dxa"/>
            <w:left w:w="0" w:type="dxa"/>
            <w:bottom w:w="0" w:type="dxa"/>
            <w:right w:w="0" w:type="dxa"/>
          </w:tblCellMar>
        </w:tblPrEx>
        <w:trPr>
          <w:trHeight w:val="240" w:hRule="atLeast"/>
        </w:trPr>
        <w:tc>
          <w:tcPr>
            <w:tcW w:w="1276" w:type="dxa"/>
            <w:vMerge w:val="restart"/>
            <w:tcBorders>
              <w:left w:val="single" w:color="auto" w:sz="8" w:space="0"/>
              <w:right w:val="single" w:color="auto" w:sz="8" w:space="0"/>
            </w:tcBorders>
            <w:vAlign w:val="bottom"/>
          </w:tcPr>
          <w:p w14:paraId="604535CC">
            <w:pPr>
              <w:jc w:val="center"/>
              <w:rPr>
                <w:rFonts w:hint="default" w:ascii="Times New Roman" w:hAnsi="Times New Roman" w:cs="Times New Roman"/>
                <w:sz w:val="18"/>
                <w:szCs w:val="18"/>
              </w:rPr>
            </w:pPr>
            <w:r>
              <w:rPr>
                <w:rFonts w:hint="default" w:ascii="Times New Roman" w:hAnsi="Times New Roman" w:cs="Times New Roman"/>
                <w:sz w:val="18"/>
                <w:szCs w:val="18"/>
              </w:rPr>
              <w:t>0</w:t>
            </w:r>
          </w:p>
        </w:tc>
        <w:tc>
          <w:tcPr>
            <w:tcW w:w="1559" w:type="dxa"/>
            <w:vMerge w:val="restart"/>
            <w:tcBorders>
              <w:right w:val="single" w:color="auto" w:sz="8" w:space="0"/>
            </w:tcBorders>
            <w:vAlign w:val="bottom"/>
          </w:tcPr>
          <w:p w14:paraId="279A7BC1">
            <w:pPr>
              <w:jc w:val="center"/>
              <w:rPr>
                <w:rFonts w:hint="default" w:ascii="Times New Roman" w:hAnsi="Times New Roman" w:cs="Times New Roman"/>
                <w:sz w:val="18"/>
                <w:szCs w:val="18"/>
              </w:rPr>
            </w:pPr>
            <w:r>
              <w:rPr>
                <w:rFonts w:hint="default" w:ascii="Times New Roman" w:hAnsi="Times New Roman" w:cs="Times New Roman"/>
                <w:sz w:val="18"/>
                <w:szCs w:val="18"/>
              </w:rPr>
              <w:t>state</w:t>
            </w:r>
          </w:p>
        </w:tc>
        <w:tc>
          <w:tcPr>
            <w:tcW w:w="1134" w:type="dxa"/>
            <w:vMerge w:val="restart"/>
            <w:tcBorders>
              <w:right w:val="single" w:color="auto" w:sz="8" w:space="0"/>
            </w:tcBorders>
            <w:vAlign w:val="bottom"/>
          </w:tcPr>
          <w:p w14:paraId="7B2DD5E6">
            <w:pPr>
              <w:jc w:val="center"/>
              <w:rPr>
                <w:rFonts w:hint="default" w:ascii="Times New Roman" w:hAnsi="Times New Roman" w:cs="Times New Roman"/>
                <w:sz w:val="18"/>
                <w:szCs w:val="18"/>
              </w:rPr>
            </w:pPr>
            <w:r>
              <w:rPr>
                <w:rFonts w:hint="default" w:ascii="Times New Roman" w:hAnsi="Times New Roman" w:cs="Times New Roman"/>
                <w:sz w:val="18"/>
                <w:szCs w:val="18"/>
              </w:rPr>
              <w:t>BYTE</w:t>
            </w:r>
          </w:p>
        </w:tc>
        <w:tc>
          <w:tcPr>
            <w:tcW w:w="5812" w:type="dxa"/>
            <w:tcBorders>
              <w:right w:val="single" w:color="auto" w:sz="8" w:space="0"/>
            </w:tcBorders>
            <w:vAlign w:val="bottom"/>
          </w:tcPr>
          <w:p w14:paraId="6F638C2B">
            <w:pPr>
              <w:jc w:val="center"/>
              <w:rPr>
                <w:rFonts w:hint="default" w:ascii="Times New Roman" w:hAnsi="Times New Roman" w:cs="Times New Roman"/>
                <w:sz w:val="18"/>
                <w:szCs w:val="18"/>
              </w:rPr>
            </w:pPr>
            <w:r>
              <w:rPr>
                <w:rFonts w:hint="default" w:ascii="Times New Roman" w:hAnsi="Times New Roman" w:cs="Times New Roman"/>
                <w:sz w:val="18"/>
                <w:szCs w:val="18"/>
              </w:rPr>
              <w:t>0x01: Professional qualification certificate IC card is inserted (driver goes to work);</w:t>
            </w:r>
          </w:p>
        </w:tc>
      </w:tr>
      <w:tr w14:paraId="79C33BFE">
        <w:tblPrEx>
          <w:tblCellMar>
            <w:top w:w="0" w:type="dxa"/>
            <w:left w:w="0" w:type="dxa"/>
            <w:bottom w:w="0" w:type="dxa"/>
            <w:right w:w="0" w:type="dxa"/>
          </w:tblCellMar>
        </w:tblPrEx>
        <w:trPr>
          <w:trHeight w:val="78" w:hRule="atLeast"/>
        </w:trPr>
        <w:tc>
          <w:tcPr>
            <w:tcW w:w="1276" w:type="dxa"/>
            <w:vMerge w:val="continue"/>
            <w:tcBorders>
              <w:left w:val="single" w:color="auto" w:sz="8" w:space="0"/>
              <w:right w:val="single" w:color="auto" w:sz="8" w:space="0"/>
            </w:tcBorders>
            <w:vAlign w:val="bottom"/>
          </w:tcPr>
          <w:p w14:paraId="7BD417CB">
            <w:pPr>
              <w:spacing w:line="0" w:lineRule="atLeast"/>
              <w:rPr>
                <w:rFonts w:hint="default" w:ascii="Times New Roman" w:hAnsi="Times New Roman" w:eastAsia="Times New Roman" w:cs="Times New Roman"/>
                <w:sz w:val="6"/>
              </w:rPr>
            </w:pPr>
          </w:p>
        </w:tc>
        <w:tc>
          <w:tcPr>
            <w:tcW w:w="1559" w:type="dxa"/>
            <w:vMerge w:val="continue"/>
            <w:tcBorders>
              <w:right w:val="single" w:color="auto" w:sz="8" w:space="0"/>
            </w:tcBorders>
            <w:vAlign w:val="bottom"/>
          </w:tcPr>
          <w:p w14:paraId="54039432">
            <w:pPr>
              <w:spacing w:line="0" w:lineRule="atLeast"/>
              <w:rPr>
                <w:rFonts w:hint="default" w:ascii="Times New Roman" w:hAnsi="Times New Roman" w:eastAsia="Times New Roman" w:cs="Times New Roman"/>
                <w:sz w:val="6"/>
              </w:rPr>
            </w:pPr>
          </w:p>
        </w:tc>
        <w:tc>
          <w:tcPr>
            <w:tcW w:w="1134" w:type="dxa"/>
            <w:vMerge w:val="continue"/>
            <w:tcBorders>
              <w:right w:val="single" w:color="auto" w:sz="8" w:space="0"/>
            </w:tcBorders>
            <w:vAlign w:val="bottom"/>
          </w:tcPr>
          <w:p w14:paraId="0B3F4027">
            <w:pPr>
              <w:spacing w:line="0" w:lineRule="atLeast"/>
              <w:rPr>
                <w:rFonts w:hint="default" w:ascii="Times New Roman" w:hAnsi="Times New Roman" w:eastAsia="Times New Roman" w:cs="Times New Roman"/>
                <w:sz w:val="6"/>
              </w:rPr>
            </w:pPr>
          </w:p>
        </w:tc>
        <w:tc>
          <w:tcPr>
            <w:tcW w:w="5812" w:type="dxa"/>
            <w:tcBorders>
              <w:right w:val="single" w:color="auto" w:sz="8" w:space="0"/>
            </w:tcBorders>
            <w:vAlign w:val="bottom"/>
          </w:tcPr>
          <w:p w14:paraId="15AE9548">
            <w:pPr>
              <w:spacing w:line="0" w:lineRule="atLeast"/>
              <w:rPr>
                <w:rFonts w:hint="default" w:ascii="Times New Roman" w:hAnsi="Times New Roman" w:eastAsia="Times New Roman" w:cs="Times New Roman"/>
                <w:sz w:val="6"/>
              </w:rPr>
            </w:pPr>
          </w:p>
        </w:tc>
      </w:tr>
      <w:tr w14:paraId="44AF2417">
        <w:tblPrEx>
          <w:tblCellMar>
            <w:top w:w="0" w:type="dxa"/>
            <w:left w:w="0" w:type="dxa"/>
            <w:bottom w:w="0" w:type="dxa"/>
            <w:right w:w="0" w:type="dxa"/>
          </w:tblCellMar>
        </w:tblPrEx>
        <w:trPr>
          <w:trHeight w:val="234" w:hRule="atLeast"/>
        </w:trPr>
        <w:tc>
          <w:tcPr>
            <w:tcW w:w="1276" w:type="dxa"/>
            <w:tcBorders>
              <w:left w:val="single" w:color="auto" w:sz="8" w:space="0"/>
              <w:right w:val="single" w:color="auto" w:sz="8" w:space="0"/>
            </w:tcBorders>
            <w:vAlign w:val="bottom"/>
          </w:tcPr>
          <w:p w14:paraId="57477C72">
            <w:pPr>
              <w:spacing w:line="0" w:lineRule="atLeast"/>
              <w:rPr>
                <w:rFonts w:hint="default" w:ascii="Times New Roman" w:hAnsi="Times New Roman" w:eastAsia="Times New Roman" w:cs="Times New Roman"/>
              </w:rPr>
            </w:pPr>
          </w:p>
        </w:tc>
        <w:tc>
          <w:tcPr>
            <w:tcW w:w="1559" w:type="dxa"/>
            <w:tcBorders>
              <w:right w:val="single" w:color="auto" w:sz="8" w:space="0"/>
            </w:tcBorders>
            <w:vAlign w:val="bottom"/>
          </w:tcPr>
          <w:p w14:paraId="3358A88F">
            <w:pPr>
              <w:spacing w:line="0" w:lineRule="atLeast"/>
              <w:rPr>
                <w:rFonts w:hint="default" w:ascii="Times New Roman" w:hAnsi="Times New Roman" w:eastAsia="Times New Roman" w:cs="Times New Roman"/>
              </w:rPr>
            </w:pPr>
          </w:p>
        </w:tc>
        <w:tc>
          <w:tcPr>
            <w:tcW w:w="1134" w:type="dxa"/>
            <w:tcBorders>
              <w:right w:val="single" w:color="auto" w:sz="8" w:space="0"/>
            </w:tcBorders>
            <w:vAlign w:val="bottom"/>
          </w:tcPr>
          <w:p w14:paraId="28E758E6">
            <w:pPr>
              <w:spacing w:line="0" w:lineRule="atLeast"/>
              <w:rPr>
                <w:rFonts w:hint="default" w:ascii="Times New Roman" w:hAnsi="Times New Roman" w:eastAsia="Times New Roman" w:cs="Times New Roman"/>
              </w:rPr>
            </w:pPr>
          </w:p>
        </w:tc>
        <w:tc>
          <w:tcPr>
            <w:tcW w:w="5812" w:type="dxa"/>
            <w:tcBorders>
              <w:right w:val="single" w:color="auto" w:sz="8" w:space="0"/>
            </w:tcBorders>
            <w:vAlign w:val="bottom"/>
          </w:tcPr>
          <w:p w14:paraId="66AE2286">
            <w:pPr>
              <w:spacing w:line="204" w:lineRule="exact"/>
              <w:ind w:left="40"/>
              <w:rPr>
                <w:rFonts w:hint="default" w:ascii="Times New Roman" w:hAnsi="Times New Roman" w:cs="Times New Roman"/>
                <w:sz w:val="18"/>
              </w:rPr>
            </w:pPr>
            <w:r>
              <w:rPr>
                <w:rFonts w:hint="default" w:ascii="Times New Roman" w:hAnsi="Times New Roman" w:cs="Times New Roman"/>
                <w:sz w:val="18"/>
              </w:rPr>
              <w:t>0x02: The IC card of the professional qualification certificate is removed (the driver is off duty).</w:t>
            </w:r>
          </w:p>
        </w:tc>
      </w:tr>
      <w:tr w14:paraId="0C734B1C">
        <w:tblPrEx>
          <w:tblCellMar>
            <w:top w:w="0" w:type="dxa"/>
            <w:left w:w="0" w:type="dxa"/>
            <w:bottom w:w="0" w:type="dxa"/>
            <w:right w:w="0" w:type="dxa"/>
          </w:tblCellMar>
        </w:tblPrEx>
        <w:trPr>
          <w:trHeight w:val="67" w:hRule="atLeast"/>
        </w:trPr>
        <w:tc>
          <w:tcPr>
            <w:tcW w:w="1276" w:type="dxa"/>
            <w:tcBorders>
              <w:left w:val="single" w:color="auto" w:sz="8" w:space="0"/>
              <w:bottom w:val="single" w:color="auto" w:sz="8" w:space="0"/>
              <w:right w:val="single" w:color="auto" w:sz="8" w:space="0"/>
            </w:tcBorders>
            <w:vAlign w:val="bottom"/>
          </w:tcPr>
          <w:p w14:paraId="7FCCC849">
            <w:pPr>
              <w:spacing w:line="0" w:lineRule="atLeast"/>
              <w:rPr>
                <w:rFonts w:hint="default" w:ascii="Times New Roman" w:hAnsi="Times New Roman" w:eastAsia="Times New Roman" w:cs="Times New Roman"/>
                <w:sz w:val="5"/>
              </w:rPr>
            </w:pPr>
          </w:p>
        </w:tc>
        <w:tc>
          <w:tcPr>
            <w:tcW w:w="1559" w:type="dxa"/>
            <w:tcBorders>
              <w:bottom w:val="single" w:color="auto" w:sz="8" w:space="0"/>
              <w:right w:val="single" w:color="auto" w:sz="8" w:space="0"/>
            </w:tcBorders>
            <w:vAlign w:val="bottom"/>
          </w:tcPr>
          <w:p w14:paraId="4C579464">
            <w:pPr>
              <w:spacing w:line="0" w:lineRule="atLeast"/>
              <w:rPr>
                <w:rFonts w:hint="default" w:ascii="Times New Roman" w:hAnsi="Times New Roman" w:eastAsia="Times New Roman" w:cs="Times New Roman"/>
                <w:sz w:val="5"/>
              </w:rPr>
            </w:pPr>
          </w:p>
        </w:tc>
        <w:tc>
          <w:tcPr>
            <w:tcW w:w="1134" w:type="dxa"/>
            <w:tcBorders>
              <w:bottom w:val="single" w:color="auto" w:sz="8" w:space="0"/>
              <w:right w:val="single" w:color="auto" w:sz="8" w:space="0"/>
            </w:tcBorders>
            <w:vAlign w:val="bottom"/>
          </w:tcPr>
          <w:p w14:paraId="5749B711">
            <w:pPr>
              <w:spacing w:line="0" w:lineRule="atLeast"/>
              <w:rPr>
                <w:rFonts w:hint="default" w:ascii="Times New Roman" w:hAnsi="Times New Roman" w:eastAsia="Times New Roman" w:cs="Times New Roman"/>
                <w:sz w:val="5"/>
              </w:rPr>
            </w:pPr>
          </w:p>
        </w:tc>
        <w:tc>
          <w:tcPr>
            <w:tcW w:w="5812" w:type="dxa"/>
            <w:tcBorders>
              <w:bottom w:val="single" w:color="auto" w:sz="8" w:space="0"/>
              <w:right w:val="single" w:color="auto" w:sz="8" w:space="0"/>
            </w:tcBorders>
            <w:vAlign w:val="bottom"/>
          </w:tcPr>
          <w:p w14:paraId="1FDD6A00">
            <w:pPr>
              <w:spacing w:line="0" w:lineRule="atLeast"/>
              <w:rPr>
                <w:rFonts w:hint="default" w:ascii="Times New Roman" w:hAnsi="Times New Roman" w:eastAsia="Times New Roman" w:cs="Times New Roman"/>
                <w:sz w:val="5"/>
              </w:rPr>
            </w:pPr>
          </w:p>
        </w:tc>
      </w:tr>
      <w:tr w14:paraId="56ADED86">
        <w:tblPrEx>
          <w:tblCellMar>
            <w:top w:w="0" w:type="dxa"/>
            <w:left w:w="0" w:type="dxa"/>
            <w:bottom w:w="0" w:type="dxa"/>
            <w:right w:w="0" w:type="dxa"/>
          </w:tblCellMar>
        </w:tblPrEx>
        <w:trPr>
          <w:trHeight w:val="240" w:hRule="atLeast"/>
        </w:trPr>
        <w:tc>
          <w:tcPr>
            <w:tcW w:w="1276" w:type="dxa"/>
            <w:vMerge w:val="restart"/>
            <w:tcBorders>
              <w:left w:val="single" w:color="auto" w:sz="8" w:space="0"/>
              <w:right w:val="single" w:color="auto" w:sz="8" w:space="0"/>
            </w:tcBorders>
            <w:vAlign w:val="bottom"/>
          </w:tcPr>
          <w:p w14:paraId="1D800513">
            <w:pPr>
              <w:spacing w:line="204" w:lineRule="exact"/>
              <w:jc w:val="center"/>
              <w:rPr>
                <w:rFonts w:hint="default" w:ascii="Times New Roman" w:hAnsi="Times New Roman" w:cs="Times New Roman"/>
                <w:w w:val="88"/>
                <w:sz w:val="18"/>
              </w:rPr>
            </w:pPr>
            <w:r>
              <w:rPr>
                <w:rFonts w:hint="default" w:ascii="Times New Roman" w:hAnsi="Times New Roman" w:cs="Times New Roman"/>
                <w:w w:val="88"/>
                <w:sz w:val="18"/>
              </w:rPr>
              <w:t>1</w:t>
            </w:r>
          </w:p>
        </w:tc>
        <w:tc>
          <w:tcPr>
            <w:tcW w:w="1559" w:type="dxa"/>
            <w:vMerge w:val="restart"/>
            <w:tcBorders>
              <w:right w:val="single" w:color="auto" w:sz="8" w:space="0"/>
            </w:tcBorders>
            <w:vAlign w:val="bottom"/>
          </w:tcPr>
          <w:p w14:paraId="69E9CDEF">
            <w:pPr>
              <w:spacing w:line="204" w:lineRule="exact"/>
              <w:jc w:val="center"/>
              <w:rPr>
                <w:rFonts w:hint="default" w:ascii="Times New Roman" w:hAnsi="Times New Roman" w:cs="Times New Roman"/>
                <w:w w:val="99"/>
                <w:sz w:val="18"/>
              </w:rPr>
            </w:pPr>
            <w:r>
              <w:rPr>
                <w:rFonts w:hint="default" w:ascii="Times New Roman" w:hAnsi="Times New Roman" w:cs="Times New Roman"/>
                <w:w w:val="99"/>
                <w:sz w:val="18"/>
              </w:rPr>
              <w:t>time</w:t>
            </w:r>
          </w:p>
        </w:tc>
        <w:tc>
          <w:tcPr>
            <w:tcW w:w="1134" w:type="dxa"/>
            <w:vMerge w:val="restart"/>
            <w:tcBorders>
              <w:right w:val="single" w:color="auto" w:sz="8" w:space="0"/>
            </w:tcBorders>
            <w:vAlign w:val="bottom"/>
          </w:tcPr>
          <w:p w14:paraId="68F75FB2">
            <w:pPr>
              <w:spacing w:line="204" w:lineRule="exact"/>
              <w:jc w:val="center"/>
              <w:rPr>
                <w:rFonts w:hint="default" w:ascii="Times New Roman" w:hAnsi="Times New Roman" w:cs="Times New Roman"/>
                <w:w w:val="99"/>
                <w:sz w:val="18"/>
              </w:rPr>
            </w:pPr>
            <w:r>
              <w:rPr>
                <w:rFonts w:hint="default" w:ascii="Times New Roman" w:hAnsi="Times New Roman" w:cs="Times New Roman"/>
                <w:w w:val="99"/>
                <w:sz w:val="18"/>
              </w:rPr>
              <w:t>BCD[6]</w:t>
            </w:r>
          </w:p>
        </w:tc>
        <w:tc>
          <w:tcPr>
            <w:tcW w:w="5812" w:type="dxa"/>
            <w:tcBorders>
              <w:right w:val="single" w:color="auto" w:sz="8" w:space="0"/>
            </w:tcBorders>
            <w:vAlign w:val="bottom"/>
          </w:tcPr>
          <w:p w14:paraId="0190DDD4">
            <w:pPr>
              <w:spacing w:line="204" w:lineRule="exact"/>
              <w:ind w:left="40"/>
              <w:rPr>
                <w:rFonts w:hint="default" w:ascii="Times New Roman" w:hAnsi="Times New Roman" w:cs="Times New Roman"/>
                <w:sz w:val="18"/>
              </w:rPr>
            </w:pPr>
            <w:r>
              <w:rPr>
                <w:rFonts w:hint="default" w:ascii="Times New Roman" w:hAnsi="Times New Roman" w:cs="Times New Roman"/>
                <w:sz w:val="18"/>
              </w:rPr>
              <w:t>Card insertion/removal time, YY-MM-DD-hh-mm-ss;</w:t>
            </w:r>
          </w:p>
        </w:tc>
      </w:tr>
      <w:tr w14:paraId="28BCE994">
        <w:tblPrEx>
          <w:tblCellMar>
            <w:top w:w="0" w:type="dxa"/>
            <w:left w:w="0" w:type="dxa"/>
            <w:bottom w:w="0" w:type="dxa"/>
            <w:right w:w="0" w:type="dxa"/>
          </w:tblCellMar>
        </w:tblPrEx>
        <w:trPr>
          <w:trHeight w:val="78" w:hRule="atLeast"/>
        </w:trPr>
        <w:tc>
          <w:tcPr>
            <w:tcW w:w="1276" w:type="dxa"/>
            <w:vMerge w:val="continue"/>
            <w:tcBorders>
              <w:left w:val="single" w:color="auto" w:sz="8" w:space="0"/>
              <w:right w:val="single" w:color="auto" w:sz="8" w:space="0"/>
            </w:tcBorders>
            <w:vAlign w:val="bottom"/>
          </w:tcPr>
          <w:p w14:paraId="4E601214">
            <w:pPr>
              <w:spacing w:line="0" w:lineRule="atLeast"/>
              <w:rPr>
                <w:rFonts w:hint="default" w:ascii="Times New Roman" w:hAnsi="Times New Roman" w:eastAsia="Times New Roman" w:cs="Times New Roman"/>
                <w:sz w:val="6"/>
              </w:rPr>
            </w:pPr>
          </w:p>
        </w:tc>
        <w:tc>
          <w:tcPr>
            <w:tcW w:w="1559" w:type="dxa"/>
            <w:vMerge w:val="continue"/>
            <w:tcBorders>
              <w:right w:val="single" w:color="auto" w:sz="8" w:space="0"/>
            </w:tcBorders>
            <w:vAlign w:val="bottom"/>
          </w:tcPr>
          <w:p w14:paraId="61F25909">
            <w:pPr>
              <w:spacing w:line="0" w:lineRule="atLeast"/>
              <w:rPr>
                <w:rFonts w:hint="default" w:ascii="Times New Roman" w:hAnsi="Times New Roman" w:eastAsia="Times New Roman" w:cs="Times New Roman"/>
                <w:sz w:val="6"/>
              </w:rPr>
            </w:pPr>
          </w:p>
        </w:tc>
        <w:tc>
          <w:tcPr>
            <w:tcW w:w="1134" w:type="dxa"/>
            <w:vMerge w:val="continue"/>
            <w:tcBorders>
              <w:right w:val="single" w:color="auto" w:sz="8" w:space="0"/>
            </w:tcBorders>
            <w:vAlign w:val="bottom"/>
          </w:tcPr>
          <w:p w14:paraId="54D84734">
            <w:pPr>
              <w:spacing w:line="0" w:lineRule="atLeast"/>
              <w:rPr>
                <w:rFonts w:hint="default" w:ascii="Times New Roman" w:hAnsi="Times New Roman" w:eastAsia="Times New Roman" w:cs="Times New Roman"/>
                <w:sz w:val="6"/>
              </w:rPr>
            </w:pPr>
          </w:p>
        </w:tc>
        <w:tc>
          <w:tcPr>
            <w:tcW w:w="5812" w:type="dxa"/>
            <w:tcBorders>
              <w:right w:val="single" w:color="auto" w:sz="8" w:space="0"/>
            </w:tcBorders>
            <w:vAlign w:val="bottom"/>
          </w:tcPr>
          <w:p w14:paraId="106E5D56">
            <w:pPr>
              <w:spacing w:line="0" w:lineRule="atLeast"/>
              <w:rPr>
                <w:rFonts w:hint="default" w:ascii="Times New Roman" w:hAnsi="Times New Roman" w:eastAsia="Times New Roman" w:cs="Times New Roman"/>
                <w:sz w:val="6"/>
              </w:rPr>
            </w:pPr>
          </w:p>
        </w:tc>
      </w:tr>
      <w:tr w14:paraId="3069E349">
        <w:tblPrEx>
          <w:tblCellMar>
            <w:top w:w="0" w:type="dxa"/>
            <w:left w:w="0" w:type="dxa"/>
            <w:bottom w:w="0" w:type="dxa"/>
            <w:right w:w="0" w:type="dxa"/>
          </w:tblCellMar>
        </w:tblPrEx>
        <w:trPr>
          <w:trHeight w:val="234" w:hRule="atLeast"/>
        </w:trPr>
        <w:tc>
          <w:tcPr>
            <w:tcW w:w="1276" w:type="dxa"/>
            <w:tcBorders>
              <w:left w:val="single" w:color="auto" w:sz="8" w:space="0"/>
              <w:right w:val="single" w:color="auto" w:sz="8" w:space="0"/>
            </w:tcBorders>
            <w:vAlign w:val="bottom"/>
          </w:tcPr>
          <w:p w14:paraId="2DB2C549">
            <w:pPr>
              <w:spacing w:line="0" w:lineRule="atLeast"/>
              <w:rPr>
                <w:rFonts w:hint="default" w:ascii="Times New Roman" w:hAnsi="Times New Roman" w:eastAsia="Times New Roman" w:cs="Times New Roman"/>
              </w:rPr>
            </w:pPr>
          </w:p>
        </w:tc>
        <w:tc>
          <w:tcPr>
            <w:tcW w:w="1559" w:type="dxa"/>
            <w:tcBorders>
              <w:right w:val="single" w:color="auto" w:sz="8" w:space="0"/>
            </w:tcBorders>
            <w:vAlign w:val="bottom"/>
          </w:tcPr>
          <w:p w14:paraId="4A043BD8">
            <w:pPr>
              <w:spacing w:line="0" w:lineRule="atLeast"/>
              <w:rPr>
                <w:rFonts w:hint="default" w:ascii="Times New Roman" w:hAnsi="Times New Roman" w:eastAsia="Times New Roman" w:cs="Times New Roman"/>
              </w:rPr>
            </w:pPr>
          </w:p>
        </w:tc>
        <w:tc>
          <w:tcPr>
            <w:tcW w:w="1134" w:type="dxa"/>
            <w:tcBorders>
              <w:right w:val="single" w:color="auto" w:sz="8" w:space="0"/>
            </w:tcBorders>
            <w:vAlign w:val="bottom"/>
          </w:tcPr>
          <w:p w14:paraId="20277CAB">
            <w:pPr>
              <w:spacing w:line="0" w:lineRule="atLeast"/>
              <w:rPr>
                <w:rFonts w:hint="default" w:ascii="Times New Roman" w:hAnsi="Times New Roman" w:eastAsia="Times New Roman" w:cs="Times New Roman"/>
              </w:rPr>
            </w:pPr>
          </w:p>
        </w:tc>
        <w:tc>
          <w:tcPr>
            <w:tcW w:w="5812" w:type="dxa"/>
            <w:tcBorders>
              <w:right w:val="single" w:color="auto" w:sz="8" w:space="0"/>
            </w:tcBorders>
            <w:vAlign w:val="bottom"/>
          </w:tcPr>
          <w:p w14:paraId="0B04FA16">
            <w:pPr>
              <w:spacing w:line="204" w:lineRule="exact"/>
              <w:ind w:left="40"/>
              <w:rPr>
                <w:rFonts w:hint="default" w:ascii="Times New Roman" w:hAnsi="Times New Roman" w:cs="Times New Roman"/>
                <w:sz w:val="18"/>
              </w:rPr>
            </w:pPr>
            <w:r>
              <w:rPr>
                <w:rFonts w:hint="default" w:ascii="Times New Roman" w:hAnsi="Times New Roman" w:cs="Times New Roman"/>
                <w:sz w:val="18"/>
              </w:rPr>
              <w:t>The following fields are valid and filled only when the status is 0x01.</w:t>
            </w:r>
          </w:p>
        </w:tc>
      </w:tr>
      <w:tr w14:paraId="4A0F8471">
        <w:tblPrEx>
          <w:tblCellMar>
            <w:top w:w="0" w:type="dxa"/>
            <w:left w:w="0" w:type="dxa"/>
            <w:bottom w:w="0" w:type="dxa"/>
            <w:right w:w="0" w:type="dxa"/>
          </w:tblCellMar>
        </w:tblPrEx>
        <w:trPr>
          <w:trHeight w:val="66" w:hRule="atLeast"/>
        </w:trPr>
        <w:tc>
          <w:tcPr>
            <w:tcW w:w="1276" w:type="dxa"/>
            <w:tcBorders>
              <w:left w:val="single" w:color="auto" w:sz="8" w:space="0"/>
              <w:bottom w:val="single" w:color="auto" w:sz="8" w:space="0"/>
              <w:right w:val="single" w:color="auto" w:sz="8" w:space="0"/>
            </w:tcBorders>
            <w:vAlign w:val="bottom"/>
          </w:tcPr>
          <w:p w14:paraId="634C8190">
            <w:pPr>
              <w:spacing w:line="0" w:lineRule="atLeast"/>
              <w:rPr>
                <w:rFonts w:hint="default" w:ascii="Times New Roman" w:hAnsi="Times New Roman" w:eastAsia="Times New Roman" w:cs="Times New Roman"/>
                <w:sz w:val="5"/>
              </w:rPr>
            </w:pPr>
          </w:p>
        </w:tc>
        <w:tc>
          <w:tcPr>
            <w:tcW w:w="1559" w:type="dxa"/>
            <w:tcBorders>
              <w:bottom w:val="single" w:color="auto" w:sz="8" w:space="0"/>
              <w:right w:val="single" w:color="auto" w:sz="8" w:space="0"/>
            </w:tcBorders>
            <w:vAlign w:val="bottom"/>
          </w:tcPr>
          <w:p w14:paraId="6BA348C3">
            <w:pPr>
              <w:spacing w:line="0" w:lineRule="atLeast"/>
              <w:rPr>
                <w:rFonts w:hint="default" w:ascii="Times New Roman" w:hAnsi="Times New Roman" w:eastAsia="Times New Roman" w:cs="Times New Roman"/>
                <w:sz w:val="5"/>
              </w:rPr>
            </w:pPr>
          </w:p>
        </w:tc>
        <w:tc>
          <w:tcPr>
            <w:tcW w:w="1134" w:type="dxa"/>
            <w:tcBorders>
              <w:bottom w:val="single" w:color="auto" w:sz="8" w:space="0"/>
              <w:right w:val="single" w:color="auto" w:sz="8" w:space="0"/>
            </w:tcBorders>
            <w:vAlign w:val="bottom"/>
          </w:tcPr>
          <w:p w14:paraId="33FA6F3E">
            <w:pPr>
              <w:spacing w:line="0" w:lineRule="atLeast"/>
              <w:rPr>
                <w:rFonts w:hint="default" w:ascii="Times New Roman" w:hAnsi="Times New Roman" w:eastAsia="Times New Roman" w:cs="Times New Roman"/>
                <w:sz w:val="5"/>
              </w:rPr>
            </w:pPr>
          </w:p>
        </w:tc>
        <w:tc>
          <w:tcPr>
            <w:tcW w:w="5812" w:type="dxa"/>
            <w:tcBorders>
              <w:bottom w:val="single" w:color="auto" w:sz="8" w:space="0"/>
              <w:right w:val="single" w:color="auto" w:sz="8" w:space="0"/>
            </w:tcBorders>
            <w:vAlign w:val="bottom"/>
          </w:tcPr>
          <w:p w14:paraId="6C960246">
            <w:pPr>
              <w:spacing w:line="0" w:lineRule="atLeast"/>
              <w:rPr>
                <w:rFonts w:hint="default" w:ascii="Times New Roman" w:hAnsi="Times New Roman" w:eastAsia="Times New Roman" w:cs="Times New Roman"/>
                <w:sz w:val="5"/>
              </w:rPr>
            </w:pPr>
          </w:p>
        </w:tc>
      </w:tr>
      <w:tr w14:paraId="2C87A2AD">
        <w:tblPrEx>
          <w:tblCellMar>
            <w:top w:w="0" w:type="dxa"/>
            <w:left w:w="0" w:type="dxa"/>
            <w:bottom w:w="0" w:type="dxa"/>
            <w:right w:w="0" w:type="dxa"/>
          </w:tblCellMar>
        </w:tblPrEx>
        <w:trPr>
          <w:trHeight w:val="240" w:hRule="atLeast"/>
        </w:trPr>
        <w:tc>
          <w:tcPr>
            <w:tcW w:w="1276" w:type="dxa"/>
            <w:tcBorders>
              <w:left w:val="single" w:color="auto" w:sz="8" w:space="0"/>
              <w:right w:val="single" w:color="auto" w:sz="8" w:space="0"/>
            </w:tcBorders>
            <w:vAlign w:val="bottom"/>
          </w:tcPr>
          <w:p w14:paraId="0D1C7FE1">
            <w:pPr>
              <w:spacing w:line="0" w:lineRule="atLeast"/>
              <w:rPr>
                <w:rFonts w:hint="default" w:ascii="Times New Roman" w:hAnsi="Times New Roman" w:eastAsia="Times New Roman" w:cs="Times New Roman"/>
              </w:rPr>
            </w:pPr>
          </w:p>
        </w:tc>
        <w:tc>
          <w:tcPr>
            <w:tcW w:w="1559" w:type="dxa"/>
            <w:tcBorders>
              <w:right w:val="single" w:color="auto" w:sz="8" w:space="0"/>
            </w:tcBorders>
            <w:vAlign w:val="bottom"/>
          </w:tcPr>
          <w:p w14:paraId="1F4AD966">
            <w:pPr>
              <w:spacing w:line="0" w:lineRule="atLeast"/>
              <w:rPr>
                <w:rFonts w:hint="default" w:ascii="Times New Roman" w:hAnsi="Times New Roman" w:eastAsia="Times New Roman" w:cs="Times New Roman"/>
              </w:rPr>
            </w:pPr>
          </w:p>
        </w:tc>
        <w:tc>
          <w:tcPr>
            <w:tcW w:w="1134" w:type="dxa"/>
            <w:tcBorders>
              <w:right w:val="single" w:color="auto" w:sz="8" w:space="0"/>
            </w:tcBorders>
            <w:vAlign w:val="bottom"/>
          </w:tcPr>
          <w:p w14:paraId="34118FBC">
            <w:pPr>
              <w:spacing w:line="0" w:lineRule="atLeast"/>
              <w:rPr>
                <w:rFonts w:hint="default" w:ascii="Times New Roman" w:hAnsi="Times New Roman" w:eastAsia="Times New Roman" w:cs="Times New Roman"/>
              </w:rPr>
            </w:pPr>
          </w:p>
        </w:tc>
        <w:tc>
          <w:tcPr>
            <w:tcW w:w="5812" w:type="dxa"/>
            <w:tcBorders>
              <w:right w:val="single" w:color="auto" w:sz="8" w:space="0"/>
            </w:tcBorders>
            <w:vAlign w:val="bottom"/>
          </w:tcPr>
          <w:p w14:paraId="6D907F57">
            <w:pPr>
              <w:spacing w:line="204" w:lineRule="exact"/>
              <w:ind w:left="40"/>
              <w:rPr>
                <w:rFonts w:hint="default" w:ascii="Times New Roman" w:hAnsi="Times New Roman" w:cs="Times New Roman"/>
                <w:sz w:val="18"/>
              </w:rPr>
            </w:pPr>
            <w:r>
              <w:rPr>
                <w:rFonts w:hint="default" w:ascii="Times New Roman" w:hAnsi="Times New Roman" w:cs="Times New Roman"/>
                <w:sz w:val="18"/>
              </w:rPr>
              <w:t>0x00: IC card reading success;</w:t>
            </w:r>
          </w:p>
        </w:tc>
      </w:tr>
      <w:tr w14:paraId="4549BFED">
        <w:tblPrEx>
          <w:tblCellMar>
            <w:top w:w="0" w:type="dxa"/>
            <w:left w:w="0" w:type="dxa"/>
            <w:bottom w:w="0" w:type="dxa"/>
            <w:right w:w="0" w:type="dxa"/>
          </w:tblCellMar>
        </w:tblPrEx>
        <w:trPr>
          <w:trHeight w:val="312" w:hRule="atLeast"/>
        </w:trPr>
        <w:tc>
          <w:tcPr>
            <w:tcW w:w="1276" w:type="dxa"/>
            <w:tcBorders>
              <w:left w:val="single" w:color="auto" w:sz="8" w:space="0"/>
              <w:right w:val="single" w:color="auto" w:sz="8" w:space="0"/>
            </w:tcBorders>
            <w:vAlign w:val="bottom"/>
          </w:tcPr>
          <w:p w14:paraId="1E554E71">
            <w:pPr>
              <w:spacing w:line="0" w:lineRule="atLeast"/>
              <w:rPr>
                <w:rFonts w:hint="default" w:ascii="Times New Roman" w:hAnsi="Times New Roman" w:eastAsia="Times New Roman" w:cs="Times New Roman"/>
                <w:sz w:val="24"/>
              </w:rPr>
            </w:pPr>
          </w:p>
        </w:tc>
        <w:tc>
          <w:tcPr>
            <w:tcW w:w="1559" w:type="dxa"/>
            <w:tcBorders>
              <w:right w:val="single" w:color="auto" w:sz="8" w:space="0"/>
            </w:tcBorders>
            <w:vAlign w:val="bottom"/>
          </w:tcPr>
          <w:p w14:paraId="07E4DDB1">
            <w:pPr>
              <w:spacing w:line="0" w:lineRule="atLeast"/>
              <w:rPr>
                <w:rFonts w:hint="default" w:ascii="Times New Roman" w:hAnsi="Times New Roman" w:eastAsia="Times New Roman" w:cs="Times New Roman"/>
                <w:sz w:val="24"/>
              </w:rPr>
            </w:pPr>
          </w:p>
        </w:tc>
        <w:tc>
          <w:tcPr>
            <w:tcW w:w="1134" w:type="dxa"/>
            <w:tcBorders>
              <w:right w:val="single" w:color="auto" w:sz="8" w:space="0"/>
            </w:tcBorders>
            <w:vAlign w:val="bottom"/>
          </w:tcPr>
          <w:p w14:paraId="572C54DF">
            <w:pPr>
              <w:spacing w:line="0" w:lineRule="atLeast"/>
              <w:rPr>
                <w:rFonts w:hint="default" w:ascii="Times New Roman" w:hAnsi="Times New Roman" w:eastAsia="Times New Roman" w:cs="Times New Roman"/>
                <w:sz w:val="24"/>
              </w:rPr>
            </w:pPr>
          </w:p>
        </w:tc>
        <w:tc>
          <w:tcPr>
            <w:tcW w:w="5812" w:type="dxa"/>
            <w:tcBorders>
              <w:right w:val="single" w:color="auto" w:sz="8" w:space="0"/>
            </w:tcBorders>
            <w:vAlign w:val="bottom"/>
          </w:tcPr>
          <w:p w14:paraId="478B281D">
            <w:pPr>
              <w:spacing w:line="204" w:lineRule="exact"/>
              <w:ind w:left="40"/>
              <w:rPr>
                <w:rFonts w:hint="default" w:ascii="Times New Roman" w:hAnsi="Times New Roman" w:cs="Times New Roman"/>
                <w:sz w:val="18"/>
              </w:rPr>
            </w:pPr>
            <w:r>
              <w:rPr>
                <w:rFonts w:hint="default" w:ascii="Times New Roman" w:hAnsi="Times New Roman" w:cs="Times New Roman"/>
                <w:sz w:val="18"/>
              </w:rPr>
              <w:t>0x01: Card reading failed because the card key authentication failed;</w:t>
            </w:r>
          </w:p>
        </w:tc>
      </w:tr>
      <w:tr w14:paraId="2D46DAA2">
        <w:tblPrEx>
          <w:tblCellMar>
            <w:top w:w="0" w:type="dxa"/>
            <w:left w:w="0" w:type="dxa"/>
            <w:bottom w:w="0" w:type="dxa"/>
            <w:right w:w="0" w:type="dxa"/>
          </w:tblCellMar>
        </w:tblPrEx>
        <w:trPr>
          <w:trHeight w:val="312" w:hRule="atLeast"/>
        </w:trPr>
        <w:tc>
          <w:tcPr>
            <w:tcW w:w="1276" w:type="dxa"/>
            <w:vMerge w:val="restart"/>
            <w:tcBorders>
              <w:left w:val="single" w:color="auto" w:sz="8" w:space="0"/>
              <w:right w:val="single" w:color="auto" w:sz="8" w:space="0"/>
            </w:tcBorders>
            <w:vAlign w:val="bottom"/>
          </w:tcPr>
          <w:p w14:paraId="4394ABD4">
            <w:pPr>
              <w:spacing w:line="204" w:lineRule="exact"/>
              <w:jc w:val="center"/>
              <w:rPr>
                <w:rFonts w:hint="default" w:ascii="Times New Roman" w:hAnsi="Times New Roman" w:cs="Times New Roman"/>
                <w:w w:val="88"/>
                <w:sz w:val="18"/>
              </w:rPr>
            </w:pPr>
            <w:r>
              <w:rPr>
                <w:rFonts w:hint="default" w:ascii="Times New Roman" w:hAnsi="Times New Roman" w:cs="Times New Roman"/>
                <w:w w:val="88"/>
                <w:sz w:val="18"/>
              </w:rPr>
              <w:t>7</w:t>
            </w:r>
          </w:p>
        </w:tc>
        <w:tc>
          <w:tcPr>
            <w:tcW w:w="1559" w:type="dxa"/>
            <w:vMerge w:val="restart"/>
            <w:tcBorders>
              <w:right w:val="single" w:color="auto" w:sz="8" w:space="0"/>
            </w:tcBorders>
            <w:vAlign w:val="bottom"/>
          </w:tcPr>
          <w:p w14:paraId="031072EF">
            <w:pPr>
              <w:spacing w:line="204" w:lineRule="exact"/>
              <w:ind w:left="280"/>
              <w:rPr>
                <w:rFonts w:hint="default" w:ascii="Times New Roman" w:hAnsi="Times New Roman" w:cs="Times New Roman"/>
                <w:sz w:val="18"/>
              </w:rPr>
            </w:pPr>
            <w:r>
              <w:rPr>
                <w:rFonts w:hint="default" w:ascii="Times New Roman" w:hAnsi="Times New Roman" w:cs="Times New Roman"/>
                <w:sz w:val="18"/>
              </w:rPr>
              <w:t>IC card reading result</w:t>
            </w:r>
          </w:p>
        </w:tc>
        <w:tc>
          <w:tcPr>
            <w:tcW w:w="1134" w:type="dxa"/>
            <w:vMerge w:val="restart"/>
            <w:tcBorders>
              <w:right w:val="single" w:color="auto" w:sz="8" w:space="0"/>
            </w:tcBorders>
            <w:vAlign w:val="bottom"/>
          </w:tcPr>
          <w:p w14:paraId="5AC3B2FA">
            <w:pPr>
              <w:spacing w:line="204" w:lineRule="exact"/>
              <w:jc w:val="center"/>
              <w:rPr>
                <w:rFonts w:hint="default" w:ascii="Times New Roman" w:hAnsi="Times New Roman" w:cs="Times New Roman"/>
                <w:w w:val="99"/>
                <w:sz w:val="18"/>
              </w:rPr>
            </w:pPr>
            <w:r>
              <w:rPr>
                <w:rFonts w:hint="default" w:ascii="Times New Roman" w:hAnsi="Times New Roman" w:cs="Times New Roman"/>
                <w:w w:val="99"/>
                <w:sz w:val="18"/>
              </w:rPr>
              <w:t>BYTE</w:t>
            </w:r>
          </w:p>
        </w:tc>
        <w:tc>
          <w:tcPr>
            <w:tcW w:w="5812" w:type="dxa"/>
            <w:tcBorders>
              <w:right w:val="single" w:color="auto" w:sz="8" w:space="0"/>
            </w:tcBorders>
            <w:vAlign w:val="bottom"/>
          </w:tcPr>
          <w:p w14:paraId="72D1E38A">
            <w:pPr>
              <w:spacing w:line="204" w:lineRule="exact"/>
              <w:ind w:left="40"/>
              <w:rPr>
                <w:rFonts w:hint="default" w:ascii="Times New Roman" w:hAnsi="Times New Roman" w:cs="Times New Roman"/>
                <w:sz w:val="18"/>
              </w:rPr>
            </w:pPr>
            <w:r>
              <w:rPr>
                <w:rFonts w:hint="default" w:ascii="Times New Roman" w:hAnsi="Times New Roman" w:cs="Times New Roman"/>
                <w:sz w:val="18"/>
              </w:rPr>
              <w:t>0x02: Card reading failed because the card is locked;</w:t>
            </w:r>
          </w:p>
        </w:tc>
      </w:tr>
      <w:tr w14:paraId="0BF0CE5F">
        <w:tblPrEx>
          <w:tblCellMar>
            <w:top w:w="0" w:type="dxa"/>
            <w:left w:w="0" w:type="dxa"/>
            <w:bottom w:w="0" w:type="dxa"/>
            <w:right w:w="0" w:type="dxa"/>
          </w:tblCellMar>
        </w:tblPrEx>
        <w:trPr>
          <w:trHeight w:val="269" w:hRule="atLeast"/>
        </w:trPr>
        <w:tc>
          <w:tcPr>
            <w:tcW w:w="1276" w:type="dxa"/>
            <w:vMerge w:val="continue"/>
            <w:tcBorders>
              <w:left w:val="single" w:color="auto" w:sz="8" w:space="0"/>
              <w:right w:val="single" w:color="auto" w:sz="8" w:space="0"/>
            </w:tcBorders>
            <w:vAlign w:val="bottom"/>
          </w:tcPr>
          <w:p w14:paraId="402F33CC">
            <w:pPr>
              <w:spacing w:line="0" w:lineRule="atLeast"/>
              <w:rPr>
                <w:rFonts w:hint="default" w:ascii="Times New Roman" w:hAnsi="Times New Roman" w:eastAsia="Times New Roman" w:cs="Times New Roman"/>
                <w:sz w:val="13"/>
              </w:rPr>
            </w:pPr>
          </w:p>
        </w:tc>
        <w:tc>
          <w:tcPr>
            <w:tcW w:w="1559" w:type="dxa"/>
            <w:vMerge w:val="continue"/>
            <w:tcBorders>
              <w:right w:val="single" w:color="auto" w:sz="8" w:space="0"/>
            </w:tcBorders>
            <w:vAlign w:val="bottom"/>
          </w:tcPr>
          <w:p w14:paraId="6C196D18">
            <w:pPr>
              <w:spacing w:line="0" w:lineRule="atLeast"/>
              <w:rPr>
                <w:rFonts w:hint="default" w:ascii="Times New Roman" w:hAnsi="Times New Roman" w:eastAsia="Times New Roman" w:cs="Times New Roman"/>
                <w:sz w:val="13"/>
              </w:rPr>
            </w:pPr>
          </w:p>
        </w:tc>
        <w:tc>
          <w:tcPr>
            <w:tcW w:w="1134" w:type="dxa"/>
            <w:vMerge w:val="continue"/>
            <w:tcBorders>
              <w:right w:val="single" w:color="auto" w:sz="8" w:space="0"/>
            </w:tcBorders>
            <w:vAlign w:val="bottom"/>
          </w:tcPr>
          <w:p w14:paraId="520A0259">
            <w:pPr>
              <w:spacing w:line="0" w:lineRule="atLeast"/>
              <w:rPr>
                <w:rFonts w:hint="default" w:ascii="Times New Roman" w:hAnsi="Times New Roman" w:eastAsia="Times New Roman" w:cs="Times New Roman"/>
                <w:sz w:val="13"/>
              </w:rPr>
            </w:pPr>
          </w:p>
        </w:tc>
        <w:tc>
          <w:tcPr>
            <w:tcW w:w="5812" w:type="dxa"/>
            <w:vMerge w:val="restart"/>
            <w:tcBorders>
              <w:right w:val="single" w:color="auto" w:sz="8" w:space="0"/>
            </w:tcBorders>
            <w:vAlign w:val="bottom"/>
          </w:tcPr>
          <w:p w14:paraId="4CF2CF6C">
            <w:pPr>
              <w:spacing w:line="204" w:lineRule="exact"/>
              <w:ind w:left="40"/>
              <w:rPr>
                <w:rFonts w:hint="default" w:ascii="Times New Roman" w:hAnsi="Times New Roman" w:cs="Times New Roman"/>
                <w:sz w:val="18"/>
              </w:rPr>
            </w:pPr>
            <w:r>
              <w:rPr>
                <w:rFonts w:hint="default" w:ascii="Times New Roman" w:hAnsi="Times New Roman" w:cs="Times New Roman"/>
                <w:sz w:val="18"/>
              </w:rPr>
              <w:t>0x03: Card reading failed because the card was pulled out;</w:t>
            </w:r>
          </w:p>
        </w:tc>
      </w:tr>
      <w:tr w14:paraId="1AB9A025">
        <w:tblPrEx>
          <w:tblCellMar>
            <w:top w:w="0" w:type="dxa"/>
            <w:left w:w="0" w:type="dxa"/>
            <w:bottom w:w="0" w:type="dxa"/>
            <w:right w:w="0" w:type="dxa"/>
          </w:tblCellMar>
        </w:tblPrEx>
        <w:trPr>
          <w:trHeight w:val="157" w:hRule="atLeast"/>
        </w:trPr>
        <w:tc>
          <w:tcPr>
            <w:tcW w:w="1276" w:type="dxa"/>
            <w:tcBorders>
              <w:left w:val="single" w:color="auto" w:sz="8" w:space="0"/>
              <w:right w:val="single" w:color="auto" w:sz="8" w:space="0"/>
            </w:tcBorders>
            <w:vAlign w:val="bottom"/>
          </w:tcPr>
          <w:p w14:paraId="7845FD80">
            <w:pPr>
              <w:spacing w:line="0" w:lineRule="atLeast"/>
              <w:rPr>
                <w:rFonts w:hint="default" w:ascii="Times New Roman" w:hAnsi="Times New Roman" w:eastAsia="Times New Roman" w:cs="Times New Roman"/>
                <w:sz w:val="13"/>
              </w:rPr>
            </w:pPr>
          </w:p>
        </w:tc>
        <w:tc>
          <w:tcPr>
            <w:tcW w:w="1559" w:type="dxa"/>
            <w:tcBorders>
              <w:right w:val="single" w:color="auto" w:sz="8" w:space="0"/>
            </w:tcBorders>
            <w:vAlign w:val="bottom"/>
          </w:tcPr>
          <w:p w14:paraId="7A6437C7">
            <w:pPr>
              <w:spacing w:line="0" w:lineRule="atLeast"/>
              <w:rPr>
                <w:rFonts w:hint="default" w:ascii="Times New Roman" w:hAnsi="Times New Roman" w:eastAsia="Times New Roman" w:cs="Times New Roman"/>
                <w:sz w:val="13"/>
              </w:rPr>
            </w:pPr>
          </w:p>
        </w:tc>
        <w:tc>
          <w:tcPr>
            <w:tcW w:w="1134" w:type="dxa"/>
            <w:tcBorders>
              <w:right w:val="single" w:color="auto" w:sz="8" w:space="0"/>
            </w:tcBorders>
            <w:vAlign w:val="bottom"/>
          </w:tcPr>
          <w:p w14:paraId="1CBD6C39">
            <w:pPr>
              <w:spacing w:line="0" w:lineRule="atLeast"/>
              <w:rPr>
                <w:rFonts w:hint="default" w:ascii="Times New Roman" w:hAnsi="Times New Roman" w:eastAsia="Times New Roman" w:cs="Times New Roman"/>
                <w:sz w:val="13"/>
              </w:rPr>
            </w:pPr>
          </w:p>
        </w:tc>
        <w:tc>
          <w:tcPr>
            <w:tcW w:w="5812" w:type="dxa"/>
            <w:vMerge w:val="continue"/>
            <w:tcBorders>
              <w:right w:val="single" w:color="auto" w:sz="8" w:space="0"/>
            </w:tcBorders>
            <w:vAlign w:val="bottom"/>
          </w:tcPr>
          <w:p w14:paraId="5DBF6585">
            <w:pPr>
              <w:spacing w:line="0" w:lineRule="atLeast"/>
              <w:rPr>
                <w:rFonts w:hint="default" w:ascii="Times New Roman" w:hAnsi="Times New Roman" w:eastAsia="Times New Roman" w:cs="Times New Roman"/>
                <w:sz w:val="13"/>
              </w:rPr>
            </w:pPr>
          </w:p>
        </w:tc>
      </w:tr>
      <w:tr w14:paraId="66AC9BF4">
        <w:tblPrEx>
          <w:tblCellMar>
            <w:top w:w="0" w:type="dxa"/>
            <w:left w:w="0" w:type="dxa"/>
            <w:bottom w:w="0" w:type="dxa"/>
            <w:right w:w="0" w:type="dxa"/>
          </w:tblCellMar>
        </w:tblPrEx>
        <w:trPr>
          <w:trHeight w:val="312" w:hRule="atLeast"/>
        </w:trPr>
        <w:tc>
          <w:tcPr>
            <w:tcW w:w="1276" w:type="dxa"/>
            <w:tcBorders>
              <w:left w:val="single" w:color="auto" w:sz="8" w:space="0"/>
              <w:right w:val="single" w:color="auto" w:sz="8" w:space="0"/>
            </w:tcBorders>
            <w:vAlign w:val="bottom"/>
          </w:tcPr>
          <w:p w14:paraId="1DDAFECB">
            <w:pPr>
              <w:spacing w:line="0" w:lineRule="atLeast"/>
              <w:rPr>
                <w:rFonts w:hint="default" w:ascii="Times New Roman" w:hAnsi="Times New Roman" w:eastAsia="Times New Roman" w:cs="Times New Roman"/>
                <w:sz w:val="24"/>
              </w:rPr>
            </w:pPr>
          </w:p>
        </w:tc>
        <w:tc>
          <w:tcPr>
            <w:tcW w:w="1559" w:type="dxa"/>
            <w:tcBorders>
              <w:right w:val="single" w:color="auto" w:sz="8" w:space="0"/>
            </w:tcBorders>
            <w:vAlign w:val="bottom"/>
          </w:tcPr>
          <w:p w14:paraId="0F58116D">
            <w:pPr>
              <w:spacing w:line="0" w:lineRule="atLeast"/>
              <w:rPr>
                <w:rFonts w:hint="default" w:ascii="Times New Roman" w:hAnsi="Times New Roman" w:eastAsia="Times New Roman" w:cs="Times New Roman"/>
                <w:sz w:val="24"/>
              </w:rPr>
            </w:pPr>
          </w:p>
        </w:tc>
        <w:tc>
          <w:tcPr>
            <w:tcW w:w="1134" w:type="dxa"/>
            <w:tcBorders>
              <w:right w:val="single" w:color="auto" w:sz="8" w:space="0"/>
            </w:tcBorders>
            <w:vAlign w:val="bottom"/>
          </w:tcPr>
          <w:p w14:paraId="60D24E88">
            <w:pPr>
              <w:spacing w:line="0" w:lineRule="atLeast"/>
              <w:rPr>
                <w:rFonts w:hint="default" w:ascii="Times New Roman" w:hAnsi="Times New Roman" w:eastAsia="Times New Roman" w:cs="Times New Roman"/>
                <w:sz w:val="24"/>
              </w:rPr>
            </w:pPr>
          </w:p>
        </w:tc>
        <w:tc>
          <w:tcPr>
            <w:tcW w:w="5812" w:type="dxa"/>
            <w:tcBorders>
              <w:right w:val="single" w:color="auto" w:sz="8" w:space="0"/>
            </w:tcBorders>
            <w:vAlign w:val="bottom"/>
          </w:tcPr>
          <w:p w14:paraId="75D81AF6">
            <w:pPr>
              <w:spacing w:line="204" w:lineRule="exact"/>
              <w:ind w:left="40"/>
              <w:rPr>
                <w:rFonts w:hint="default" w:ascii="Times New Roman" w:hAnsi="Times New Roman" w:cs="Times New Roman"/>
                <w:sz w:val="18"/>
              </w:rPr>
            </w:pPr>
            <w:r>
              <w:rPr>
                <w:rFonts w:hint="default" w:ascii="Times New Roman" w:hAnsi="Times New Roman" w:cs="Times New Roman"/>
                <w:sz w:val="18"/>
              </w:rPr>
              <w:t>0x04: Card reading failed due to data verification error.</w:t>
            </w:r>
          </w:p>
        </w:tc>
      </w:tr>
      <w:tr w14:paraId="601C52B4">
        <w:tblPrEx>
          <w:tblCellMar>
            <w:top w:w="0" w:type="dxa"/>
            <w:left w:w="0" w:type="dxa"/>
            <w:bottom w:w="0" w:type="dxa"/>
            <w:right w:w="0" w:type="dxa"/>
          </w:tblCellMar>
        </w:tblPrEx>
        <w:trPr>
          <w:trHeight w:val="312" w:hRule="atLeast"/>
        </w:trPr>
        <w:tc>
          <w:tcPr>
            <w:tcW w:w="1276" w:type="dxa"/>
            <w:tcBorders>
              <w:left w:val="single" w:color="auto" w:sz="8" w:space="0"/>
              <w:right w:val="single" w:color="auto" w:sz="8" w:space="0"/>
            </w:tcBorders>
            <w:vAlign w:val="bottom"/>
          </w:tcPr>
          <w:p w14:paraId="132E51B4">
            <w:pPr>
              <w:spacing w:line="0" w:lineRule="atLeast"/>
              <w:rPr>
                <w:rFonts w:hint="default" w:ascii="Times New Roman" w:hAnsi="Times New Roman" w:eastAsia="Times New Roman" w:cs="Times New Roman"/>
                <w:sz w:val="24"/>
              </w:rPr>
            </w:pPr>
          </w:p>
        </w:tc>
        <w:tc>
          <w:tcPr>
            <w:tcW w:w="1559" w:type="dxa"/>
            <w:tcBorders>
              <w:right w:val="single" w:color="auto" w:sz="8" w:space="0"/>
            </w:tcBorders>
            <w:vAlign w:val="bottom"/>
          </w:tcPr>
          <w:p w14:paraId="16704A31">
            <w:pPr>
              <w:spacing w:line="0" w:lineRule="atLeast"/>
              <w:rPr>
                <w:rFonts w:hint="default" w:ascii="Times New Roman" w:hAnsi="Times New Roman" w:eastAsia="Times New Roman" w:cs="Times New Roman"/>
                <w:sz w:val="24"/>
              </w:rPr>
            </w:pPr>
          </w:p>
        </w:tc>
        <w:tc>
          <w:tcPr>
            <w:tcW w:w="1134" w:type="dxa"/>
            <w:tcBorders>
              <w:right w:val="single" w:color="auto" w:sz="8" w:space="0"/>
            </w:tcBorders>
            <w:vAlign w:val="bottom"/>
          </w:tcPr>
          <w:p w14:paraId="2ED08DBB">
            <w:pPr>
              <w:spacing w:line="0" w:lineRule="atLeast"/>
              <w:rPr>
                <w:rFonts w:hint="default" w:ascii="Times New Roman" w:hAnsi="Times New Roman" w:eastAsia="Times New Roman" w:cs="Times New Roman"/>
                <w:sz w:val="24"/>
              </w:rPr>
            </w:pPr>
          </w:p>
        </w:tc>
        <w:tc>
          <w:tcPr>
            <w:tcW w:w="5812" w:type="dxa"/>
            <w:tcBorders>
              <w:right w:val="single" w:color="auto" w:sz="8" w:space="0"/>
            </w:tcBorders>
            <w:vAlign w:val="bottom"/>
          </w:tcPr>
          <w:p w14:paraId="77DE3D94">
            <w:pPr>
              <w:spacing w:line="204" w:lineRule="exact"/>
              <w:ind w:left="40"/>
              <w:rPr>
                <w:rFonts w:hint="default" w:ascii="Times New Roman" w:hAnsi="Times New Roman" w:cs="Times New Roman"/>
                <w:w w:val="98"/>
                <w:sz w:val="18"/>
              </w:rPr>
            </w:pPr>
            <w:r>
              <w:rPr>
                <w:rFonts w:hint="default" w:ascii="Times New Roman" w:hAnsi="Times New Roman" w:cs="Times New Roman"/>
                <w:w w:val="98"/>
                <w:sz w:val="18"/>
              </w:rPr>
              <w:t>The following fields are valid only when the IC card reading result is equal to 0x00.</w:t>
            </w:r>
          </w:p>
        </w:tc>
      </w:tr>
      <w:tr w14:paraId="4589182B">
        <w:tblPrEx>
          <w:tblCellMar>
            <w:top w:w="0" w:type="dxa"/>
            <w:left w:w="0" w:type="dxa"/>
            <w:bottom w:w="0" w:type="dxa"/>
            <w:right w:w="0" w:type="dxa"/>
          </w:tblCellMar>
        </w:tblPrEx>
        <w:trPr>
          <w:trHeight w:val="68" w:hRule="atLeast"/>
        </w:trPr>
        <w:tc>
          <w:tcPr>
            <w:tcW w:w="1276" w:type="dxa"/>
            <w:tcBorders>
              <w:left w:val="single" w:color="auto" w:sz="8" w:space="0"/>
              <w:bottom w:val="single" w:color="auto" w:sz="8" w:space="0"/>
              <w:right w:val="single" w:color="auto" w:sz="8" w:space="0"/>
            </w:tcBorders>
            <w:vAlign w:val="bottom"/>
          </w:tcPr>
          <w:p w14:paraId="7F20AB13">
            <w:pPr>
              <w:spacing w:line="0" w:lineRule="atLeast"/>
              <w:rPr>
                <w:rFonts w:hint="default" w:ascii="Times New Roman" w:hAnsi="Times New Roman" w:eastAsia="Times New Roman" w:cs="Times New Roman"/>
                <w:sz w:val="5"/>
              </w:rPr>
            </w:pPr>
          </w:p>
        </w:tc>
        <w:tc>
          <w:tcPr>
            <w:tcW w:w="1559" w:type="dxa"/>
            <w:tcBorders>
              <w:bottom w:val="single" w:color="auto" w:sz="8" w:space="0"/>
              <w:right w:val="single" w:color="auto" w:sz="8" w:space="0"/>
            </w:tcBorders>
            <w:vAlign w:val="bottom"/>
          </w:tcPr>
          <w:p w14:paraId="412F5BFB">
            <w:pPr>
              <w:spacing w:line="0" w:lineRule="atLeast"/>
              <w:rPr>
                <w:rFonts w:hint="default" w:ascii="Times New Roman" w:hAnsi="Times New Roman" w:eastAsia="Times New Roman" w:cs="Times New Roman"/>
                <w:sz w:val="5"/>
              </w:rPr>
            </w:pPr>
          </w:p>
        </w:tc>
        <w:tc>
          <w:tcPr>
            <w:tcW w:w="1134" w:type="dxa"/>
            <w:tcBorders>
              <w:bottom w:val="single" w:color="auto" w:sz="8" w:space="0"/>
              <w:right w:val="single" w:color="auto" w:sz="8" w:space="0"/>
            </w:tcBorders>
            <w:vAlign w:val="bottom"/>
          </w:tcPr>
          <w:p w14:paraId="70D960B8">
            <w:pPr>
              <w:spacing w:line="0" w:lineRule="atLeast"/>
              <w:rPr>
                <w:rFonts w:hint="default" w:ascii="Times New Roman" w:hAnsi="Times New Roman" w:eastAsia="Times New Roman" w:cs="Times New Roman"/>
                <w:sz w:val="5"/>
              </w:rPr>
            </w:pPr>
          </w:p>
        </w:tc>
        <w:tc>
          <w:tcPr>
            <w:tcW w:w="5812" w:type="dxa"/>
            <w:tcBorders>
              <w:bottom w:val="single" w:color="auto" w:sz="8" w:space="0"/>
              <w:right w:val="single" w:color="auto" w:sz="8" w:space="0"/>
            </w:tcBorders>
            <w:vAlign w:val="bottom"/>
          </w:tcPr>
          <w:p w14:paraId="13A75471">
            <w:pPr>
              <w:spacing w:line="0" w:lineRule="atLeast"/>
              <w:rPr>
                <w:rFonts w:hint="default" w:ascii="Times New Roman" w:hAnsi="Times New Roman" w:eastAsia="Times New Roman" w:cs="Times New Roman"/>
                <w:sz w:val="5"/>
              </w:rPr>
            </w:pPr>
          </w:p>
        </w:tc>
      </w:tr>
      <w:tr w14:paraId="06946B7B">
        <w:tblPrEx>
          <w:tblCellMar>
            <w:top w:w="0" w:type="dxa"/>
            <w:left w:w="0" w:type="dxa"/>
            <w:bottom w:w="0" w:type="dxa"/>
            <w:right w:w="0" w:type="dxa"/>
          </w:tblCellMar>
        </w:tblPrEx>
        <w:trPr>
          <w:trHeight w:val="318" w:hRule="atLeast"/>
        </w:trPr>
        <w:tc>
          <w:tcPr>
            <w:tcW w:w="1276" w:type="dxa"/>
            <w:tcBorders>
              <w:left w:val="single" w:color="auto" w:sz="8" w:space="0"/>
              <w:right w:val="single" w:color="auto" w:sz="8" w:space="0"/>
            </w:tcBorders>
            <w:vAlign w:val="bottom"/>
          </w:tcPr>
          <w:p w14:paraId="2C30016E">
            <w:pPr>
              <w:spacing w:line="204" w:lineRule="exact"/>
              <w:jc w:val="center"/>
              <w:rPr>
                <w:rFonts w:hint="default" w:ascii="Times New Roman" w:hAnsi="Times New Roman" w:cs="Times New Roman"/>
                <w:w w:val="88"/>
                <w:sz w:val="18"/>
              </w:rPr>
            </w:pPr>
            <w:r>
              <w:rPr>
                <w:rFonts w:hint="default" w:ascii="Times New Roman" w:hAnsi="Times New Roman" w:cs="Times New Roman"/>
                <w:w w:val="88"/>
                <w:sz w:val="18"/>
              </w:rPr>
              <w:t>8</w:t>
            </w:r>
          </w:p>
        </w:tc>
        <w:tc>
          <w:tcPr>
            <w:tcW w:w="1559" w:type="dxa"/>
            <w:tcBorders>
              <w:right w:val="single" w:color="auto" w:sz="8" w:space="0"/>
            </w:tcBorders>
            <w:vAlign w:val="bottom"/>
          </w:tcPr>
          <w:p w14:paraId="6A1623FB">
            <w:pPr>
              <w:spacing w:line="204" w:lineRule="exact"/>
              <w:jc w:val="center"/>
              <w:rPr>
                <w:rFonts w:hint="default" w:ascii="Times New Roman" w:hAnsi="Times New Roman" w:cs="Times New Roman"/>
                <w:w w:val="99"/>
                <w:sz w:val="18"/>
              </w:rPr>
            </w:pPr>
            <w:r>
              <w:rPr>
                <w:rFonts w:hint="default" w:ascii="Times New Roman" w:hAnsi="Times New Roman" w:cs="Times New Roman"/>
                <w:w w:val="99"/>
                <w:sz w:val="18"/>
              </w:rPr>
              <w:t>Driver name length</w:t>
            </w:r>
          </w:p>
        </w:tc>
        <w:tc>
          <w:tcPr>
            <w:tcW w:w="1134" w:type="dxa"/>
            <w:tcBorders>
              <w:right w:val="single" w:color="auto" w:sz="8" w:space="0"/>
            </w:tcBorders>
            <w:vAlign w:val="bottom"/>
          </w:tcPr>
          <w:p w14:paraId="268714AF">
            <w:pPr>
              <w:spacing w:line="204" w:lineRule="exact"/>
              <w:jc w:val="center"/>
              <w:rPr>
                <w:rFonts w:hint="default" w:ascii="Times New Roman" w:hAnsi="Times New Roman" w:cs="Times New Roman"/>
                <w:w w:val="99"/>
                <w:sz w:val="18"/>
              </w:rPr>
            </w:pPr>
            <w:r>
              <w:rPr>
                <w:rFonts w:hint="default" w:ascii="Times New Roman" w:hAnsi="Times New Roman" w:cs="Times New Roman"/>
                <w:w w:val="99"/>
                <w:sz w:val="18"/>
              </w:rPr>
              <w:t>BYTE</w:t>
            </w:r>
          </w:p>
        </w:tc>
        <w:tc>
          <w:tcPr>
            <w:tcW w:w="5812" w:type="dxa"/>
            <w:tcBorders>
              <w:right w:val="single" w:color="auto" w:sz="8" w:space="0"/>
            </w:tcBorders>
            <w:vAlign w:val="bottom"/>
          </w:tcPr>
          <w:p w14:paraId="2497811E">
            <w:pPr>
              <w:spacing w:line="204" w:lineRule="exact"/>
              <w:ind w:left="40"/>
              <w:rPr>
                <w:rFonts w:hint="default" w:ascii="Times New Roman" w:hAnsi="Times New Roman" w:cs="Times New Roman"/>
                <w:sz w:val="18"/>
              </w:rPr>
            </w:pPr>
            <w:r>
              <w:rPr>
                <w:rFonts w:hint="default" w:ascii="Times New Roman" w:hAnsi="Times New Roman" w:cs="Times New Roman"/>
                <w:sz w:val="18"/>
              </w:rPr>
              <w:t>n</w:t>
            </w:r>
          </w:p>
        </w:tc>
      </w:tr>
      <w:tr w14:paraId="2FB50E9A">
        <w:tblPrEx>
          <w:tblCellMar>
            <w:top w:w="0" w:type="dxa"/>
            <w:left w:w="0" w:type="dxa"/>
            <w:bottom w:w="0" w:type="dxa"/>
            <w:right w:w="0" w:type="dxa"/>
          </w:tblCellMar>
        </w:tblPrEx>
        <w:trPr>
          <w:trHeight w:val="164" w:hRule="atLeast"/>
        </w:trPr>
        <w:tc>
          <w:tcPr>
            <w:tcW w:w="1276" w:type="dxa"/>
            <w:tcBorders>
              <w:left w:val="single" w:color="auto" w:sz="8" w:space="0"/>
              <w:bottom w:val="single" w:color="auto" w:sz="8" w:space="0"/>
              <w:right w:val="single" w:color="auto" w:sz="8" w:space="0"/>
            </w:tcBorders>
            <w:vAlign w:val="bottom"/>
          </w:tcPr>
          <w:p w14:paraId="25C6178C">
            <w:pPr>
              <w:spacing w:line="0" w:lineRule="atLeast"/>
              <w:rPr>
                <w:rFonts w:hint="default" w:ascii="Times New Roman" w:hAnsi="Times New Roman" w:eastAsia="Times New Roman" w:cs="Times New Roman"/>
                <w:sz w:val="14"/>
              </w:rPr>
            </w:pPr>
          </w:p>
        </w:tc>
        <w:tc>
          <w:tcPr>
            <w:tcW w:w="1559" w:type="dxa"/>
            <w:tcBorders>
              <w:bottom w:val="single" w:color="auto" w:sz="8" w:space="0"/>
              <w:right w:val="single" w:color="auto" w:sz="8" w:space="0"/>
            </w:tcBorders>
            <w:vAlign w:val="bottom"/>
          </w:tcPr>
          <w:p w14:paraId="46350860">
            <w:pPr>
              <w:spacing w:line="0" w:lineRule="atLeast"/>
              <w:rPr>
                <w:rFonts w:hint="default" w:ascii="Times New Roman" w:hAnsi="Times New Roman" w:eastAsia="Times New Roman" w:cs="Times New Roman"/>
                <w:sz w:val="14"/>
              </w:rPr>
            </w:pPr>
          </w:p>
        </w:tc>
        <w:tc>
          <w:tcPr>
            <w:tcW w:w="1134" w:type="dxa"/>
            <w:tcBorders>
              <w:bottom w:val="single" w:color="auto" w:sz="8" w:space="0"/>
              <w:right w:val="single" w:color="auto" w:sz="8" w:space="0"/>
            </w:tcBorders>
            <w:vAlign w:val="bottom"/>
          </w:tcPr>
          <w:p w14:paraId="49CFB69D">
            <w:pPr>
              <w:spacing w:line="0" w:lineRule="atLeast"/>
              <w:rPr>
                <w:rFonts w:hint="default" w:ascii="Times New Roman" w:hAnsi="Times New Roman" w:eastAsia="Times New Roman" w:cs="Times New Roman"/>
                <w:sz w:val="14"/>
              </w:rPr>
            </w:pPr>
          </w:p>
        </w:tc>
        <w:tc>
          <w:tcPr>
            <w:tcW w:w="5812" w:type="dxa"/>
            <w:tcBorders>
              <w:bottom w:val="single" w:color="auto" w:sz="8" w:space="0"/>
              <w:right w:val="single" w:color="auto" w:sz="8" w:space="0"/>
            </w:tcBorders>
            <w:vAlign w:val="bottom"/>
          </w:tcPr>
          <w:p w14:paraId="7C1E5B6C">
            <w:pPr>
              <w:spacing w:line="0" w:lineRule="atLeast"/>
              <w:rPr>
                <w:rFonts w:hint="default" w:ascii="Times New Roman" w:hAnsi="Times New Roman" w:eastAsia="Times New Roman" w:cs="Times New Roman"/>
                <w:sz w:val="14"/>
              </w:rPr>
            </w:pPr>
          </w:p>
        </w:tc>
      </w:tr>
      <w:tr w14:paraId="16EC4D4E">
        <w:tblPrEx>
          <w:tblCellMar>
            <w:top w:w="0" w:type="dxa"/>
            <w:left w:w="0" w:type="dxa"/>
            <w:bottom w:w="0" w:type="dxa"/>
            <w:right w:w="0" w:type="dxa"/>
          </w:tblCellMar>
        </w:tblPrEx>
        <w:trPr>
          <w:trHeight w:val="298" w:hRule="atLeast"/>
        </w:trPr>
        <w:tc>
          <w:tcPr>
            <w:tcW w:w="1276" w:type="dxa"/>
            <w:tcBorders>
              <w:left w:val="single" w:color="auto" w:sz="8" w:space="0"/>
              <w:right w:val="single" w:color="auto" w:sz="8" w:space="0"/>
            </w:tcBorders>
            <w:vAlign w:val="bottom"/>
          </w:tcPr>
          <w:p w14:paraId="66D027D6">
            <w:pPr>
              <w:spacing w:line="0" w:lineRule="atLeast"/>
              <w:jc w:val="center"/>
              <w:rPr>
                <w:rFonts w:hint="default" w:ascii="Times New Roman" w:hAnsi="Times New Roman" w:cs="Times New Roman"/>
                <w:w w:val="88"/>
                <w:sz w:val="18"/>
              </w:rPr>
            </w:pPr>
            <w:r>
              <w:rPr>
                <w:rFonts w:hint="default" w:ascii="Times New Roman" w:hAnsi="Times New Roman" w:cs="Times New Roman"/>
                <w:w w:val="88"/>
                <w:sz w:val="18"/>
              </w:rPr>
              <w:t>9</w:t>
            </w:r>
          </w:p>
        </w:tc>
        <w:tc>
          <w:tcPr>
            <w:tcW w:w="1559" w:type="dxa"/>
            <w:tcBorders>
              <w:right w:val="single" w:color="auto" w:sz="8" w:space="0"/>
            </w:tcBorders>
            <w:vAlign w:val="bottom"/>
          </w:tcPr>
          <w:p w14:paraId="799959B9">
            <w:pPr>
              <w:spacing w:line="0" w:lineRule="atLeast"/>
              <w:jc w:val="center"/>
              <w:rPr>
                <w:rFonts w:hint="default" w:ascii="Times New Roman" w:hAnsi="Times New Roman" w:cs="Times New Roman"/>
                <w:w w:val="99"/>
                <w:sz w:val="18"/>
              </w:rPr>
            </w:pPr>
            <w:r>
              <w:rPr>
                <w:rFonts w:hint="default" w:ascii="Times New Roman" w:hAnsi="Times New Roman" w:cs="Times New Roman"/>
                <w:w w:val="99"/>
                <w:sz w:val="18"/>
              </w:rPr>
              <w:t>Driver's Name</w:t>
            </w:r>
          </w:p>
        </w:tc>
        <w:tc>
          <w:tcPr>
            <w:tcW w:w="1134" w:type="dxa"/>
            <w:tcBorders>
              <w:right w:val="single" w:color="auto" w:sz="8" w:space="0"/>
            </w:tcBorders>
            <w:vAlign w:val="bottom"/>
          </w:tcPr>
          <w:p w14:paraId="01357422">
            <w:pPr>
              <w:spacing w:line="0" w:lineRule="atLeast"/>
              <w:jc w:val="center"/>
              <w:rPr>
                <w:rFonts w:hint="default" w:ascii="Times New Roman" w:hAnsi="Times New Roman" w:cs="Times New Roman"/>
                <w:w w:val="99"/>
                <w:sz w:val="18"/>
              </w:rPr>
            </w:pPr>
            <w:r>
              <w:rPr>
                <w:rFonts w:hint="default" w:ascii="Times New Roman" w:hAnsi="Times New Roman" w:cs="Times New Roman"/>
                <w:w w:val="99"/>
                <w:sz w:val="18"/>
              </w:rPr>
              <w:t>STRING</w:t>
            </w:r>
          </w:p>
        </w:tc>
        <w:tc>
          <w:tcPr>
            <w:tcW w:w="5812" w:type="dxa"/>
            <w:tcBorders>
              <w:right w:val="single" w:color="auto" w:sz="8" w:space="0"/>
            </w:tcBorders>
            <w:vAlign w:val="bottom"/>
          </w:tcPr>
          <w:p w14:paraId="6982D4A5">
            <w:pPr>
              <w:spacing w:line="0" w:lineRule="atLeast"/>
              <w:ind w:left="40"/>
              <w:rPr>
                <w:rFonts w:hint="default" w:ascii="Times New Roman" w:hAnsi="Times New Roman" w:cs="Times New Roman"/>
                <w:sz w:val="18"/>
              </w:rPr>
            </w:pPr>
            <w:r>
              <w:rPr>
                <w:rFonts w:hint="default" w:ascii="Times New Roman" w:hAnsi="Times New Roman" w:cs="Times New Roman"/>
                <w:sz w:val="18"/>
              </w:rPr>
              <w:t>Driver's Name</w:t>
            </w:r>
          </w:p>
        </w:tc>
      </w:tr>
      <w:tr w14:paraId="36E744C3">
        <w:tblPrEx>
          <w:tblCellMar>
            <w:top w:w="0" w:type="dxa"/>
            <w:left w:w="0" w:type="dxa"/>
            <w:bottom w:w="0" w:type="dxa"/>
            <w:right w:w="0" w:type="dxa"/>
          </w:tblCellMar>
        </w:tblPrEx>
        <w:trPr>
          <w:trHeight w:val="165" w:hRule="atLeast"/>
        </w:trPr>
        <w:tc>
          <w:tcPr>
            <w:tcW w:w="1276" w:type="dxa"/>
            <w:tcBorders>
              <w:left w:val="single" w:color="auto" w:sz="8" w:space="0"/>
              <w:bottom w:val="single" w:color="auto" w:sz="8" w:space="0"/>
              <w:right w:val="single" w:color="auto" w:sz="8" w:space="0"/>
            </w:tcBorders>
            <w:vAlign w:val="bottom"/>
          </w:tcPr>
          <w:p w14:paraId="3661CD86">
            <w:pPr>
              <w:spacing w:line="0" w:lineRule="atLeast"/>
              <w:rPr>
                <w:rFonts w:hint="default" w:ascii="Times New Roman" w:hAnsi="Times New Roman" w:eastAsia="Times New Roman" w:cs="Times New Roman"/>
                <w:sz w:val="14"/>
              </w:rPr>
            </w:pPr>
          </w:p>
        </w:tc>
        <w:tc>
          <w:tcPr>
            <w:tcW w:w="1559" w:type="dxa"/>
            <w:tcBorders>
              <w:bottom w:val="single" w:color="auto" w:sz="8" w:space="0"/>
              <w:right w:val="single" w:color="auto" w:sz="8" w:space="0"/>
            </w:tcBorders>
            <w:vAlign w:val="bottom"/>
          </w:tcPr>
          <w:p w14:paraId="67F11DCA">
            <w:pPr>
              <w:spacing w:line="0" w:lineRule="atLeast"/>
              <w:rPr>
                <w:rFonts w:hint="default" w:ascii="Times New Roman" w:hAnsi="Times New Roman" w:eastAsia="Times New Roman" w:cs="Times New Roman"/>
                <w:sz w:val="14"/>
              </w:rPr>
            </w:pPr>
          </w:p>
        </w:tc>
        <w:tc>
          <w:tcPr>
            <w:tcW w:w="1134" w:type="dxa"/>
            <w:tcBorders>
              <w:bottom w:val="single" w:color="auto" w:sz="8" w:space="0"/>
              <w:right w:val="single" w:color="auto" w:sz="8" w:space="0"/>
            </w:tcBorders>
            <w:vAlign w:val="bottom"/>
          </w:tcPr>
          <w:p w14:paraId="337E171E">
            <w:pPr>
              <w:spacing w:line="0" w:lineRule="atLeast"/>
              <w:rPr>
                <w:rFonts w:hint="default" w:ascii="Times New Roman" w:hAnsi="Times New Roman" w:eastAsia="Times New Roman" w:cs="Times New Roman"/>
                <w:sz w:val="14"/>
              </w:rPr>
            </w:pPr>
          </w:p>
        </w:tc>
        <w:tc>
          <w:tcPr>
            <w:tcW w:w="5812" w:type="dxa"/>
            <w:tcBorders>
              <w:bottom w:val="single" w:color="auto" w:sz="8" w:space="0"/>
              <w:right w:val="single" w:color="auto" w:sz="8" w:space="0"/>
            </w:tcBorders>
            <w:vAlign w:val="bottom"/>
          </w:tcPr>
          <w:p w14:paraId="4C4785BF">
            <w:pPr>
              <w:spacing w:line="0" w:lineRule="atLeast"/>
              <w:rPr>
                <w:rFonts w:hint="default" w:ascii="Times New Roman" w:hAnsi="Times New Roman" w:eastAsia="Times New Roman" w:cs="Times New Roman"/>
                <w:sz w:val="14"/>
              </w:rPr>
            </w:pPr>
          </w:p>
        </w:tc>
      </w:tr>
      <w:tr w14:paraId="0C4FE961">
        <w:tblPrEx>
          <w:tblCellMar>
            <w:top w:w="0" w:type="dxa"/>
            <w:left w:w="0" w:type="dxa"/>
            <w:bottom w:w="0" w:type="dxa"/>
            <w:right w:w="0" w:type="dxa"/>
          </w:tblCellMar>
        </w:tblPrEx>
        <w:trPr>
          <w:trHeight w:val="298" w:hRule="atLeast"/>
        </w:trPr>
        <w:tc>
          <w:tcPr>
            <w:tcW w:w="1276" w:type="dxa"/>
            <w:tcBorders>
              <w:left w:val="single" w:color="auto" w:sz="8" w:space="0"/>
              <w:right w:val="single" w:color="auto" w:sz="8" w:space="0"/>
            </w:tcBorders>
            <w:vAlign w:val="bottom"/>
          </w:tcPr>
          <w:p w14:paraId="305B5008">
            <w:pPr>
              <w:spacing w:line="0" w:lineRule="atLeast"/>
              <w:jc w:val="center"/>
              <w:rPr>
                <w:rFonts w:hint="default" w:ascii="Times New Roman" w:hAnsi="Times New Roman" w:cs="Times New Roman"/>
                <w:sz w:val="18"/>
              </w:rPr>
            </w:pPr>
            <w:r>
              <w:rPr>
                <w:rFonts w:hint="default" w:ascii="Times New Roman" w:hAnsi="Times New Roman" w:cs="Times New Roman"/>
                <w:sz w:val="18"/>
              </w:rPr>
              <w:t>9+n</w:t>
            </w:r>
          </w:p>
        </w:tc>
        <w:tc>
          <w:tcPr>
            <w:tcW w:w="1559" w:type="dxa"/>
            <w:tcBorders>
              <w:right w:val="single" w:color="auto" w:sz="8" w:space="0"/>
            </w:tcBorders>
            <w:vAlign w:val="bottom"/>
          </w:tcPr>
          <w:p w14:paraId="2B56742D">
            <w:pPr>
              <w:spacing w:line="0" w:lineRule="atLeast"/>
              <w:jc w:val="center"/>
              <w:rPr>
                <w:rFonts w:hint="default" w:ascii="Times New Roman" w:hAnsi="Times New Roman" w:cs="Times New Roman"/>
                <w:w w:val="99"/>
                <w:sz w:val="18"/>
              </w:rPr>
            </w:pPr>
            <w:r>
              <w:rPr>
                <w:rFonts w:hint="default" w:ascii="Times New Roman" w:hAnsi="Times New Roman" w:cs="Times New Roman"/>
                <w:w w:val="99"/>
                <w:sz w:val="18"/>
              </w:rPr>
              <w:t>Qualification Certificate Code</w:t>
            </w:r>
          </w:p>
        </w:tc>
        <w:tc>
          <w:tcPr>
            <w:tcW w:w="1134" w:type="dxa"/>
            <w:tcBorders>
              <w:right w:val="single" w:color="auto" w:sz="8" w:space="0"/>
            </w:tcBorders>
            <w:vAlign w:val="bottom"/>
          </w:tcPr>
          <w:p w14:paraId="693C5A02">
            <w:pPr>
              <w:spacing w:line="0" w:lineRule="atLeast"/>
              <w:jc w:val="center"/>
              <w:rPr>
                <w:rFonts w:hint="default" w:ascii="Times New Roman" w:hAnsi="Times New Roman" w:cs="Times New Roman"/>
                <w:w w:val="99"/>
                <w:sz w:val="18"/>
              </w:rPr>
            </w:pPr>
            <w:r>
              <w:rPr>
                <w:rFonts w:hint="default" w:ascii="Times New Roman" w:hAnsi="Times New Roman" w:cs="Times New Roman"/>
                <w:w w:val="99"/>
                <w:sz w:val="18"/>
              </w:rPr>
              <w:t>STRING</w:t>
            </w:r>
          </w:p>
        </w:tc>
        <w:tc>
          <w:tcPr>
            <w:tcW w:w="5812" w:type="dxa"/>
            <w:tcBorders>
              <w:right w:val="single" w:color="auto" w:sz="8" w:space="0"/>
            </w:tcBorders>
            <w:vAlign w:val="bottom"/>
          </w:tcPr>
          <w:p w14:paraId="00A37860">
            <w:pPr>
              <w:spacing w:line="0" w:lineRule="atLeast"/>
              <w:ind w:left="40"/>
              <w:rPr>
                <w:rFonts w:hint="default" w:ascii="Times New Roman" w:hAnsi="Times New Roman" w:cs="Times New Roman"/>
                <w:sz w:val="18"/>
              </w:rPr>
            </w:pPr>
            <w:r>
              <w:rPr>
                <w:rFonts w:hint="default" w:ascii="Times New Roman" w:hAnsi="Times New Roman" w:cs="Times New Roman"/>
                <w:sz w:val="18"/>
              </w:rPr>
              <w:t>The length is 20 bits, if it is less than 0x00 is added.</w:t>
            </w:r>
          </w:p>
        </w:tc>
      </w:tr>
      <w:tr w14:paraId="45DE8FA5">
        <w:tblPrEx>
          <w:tblCellMar>
            <w:top w:w="0" w:type="dxa"/>
            <w:left w:w="0" w:type="dxa"/>
            <w:bottom w:w="0" w:type="dxa"/>
            <w:right w:w="0" w:type="dxa"/>
          </w:tblCellMar>
        </w:tblPrEx>
        <w:trPr>
          <w:trHeight w:val="144" w:hRule="atLeast"/>
        </w:trPr>
        <w:tc>
          <w:tcPr>
            <w:tcW w:w="1276" w:type="dxa"/>
            <w:tcBorders>
              <w:left w:val="single" w:color="auto" w:sz="8" w:space="0"/>
              <w:bottom w:val="single" w:color="auto" w:sz="8" w:space="0"/>
              <w:right w:val="single" w:color="auto" w:sz="8" w:space="0"/>
            </w:tcBorders>
            <w:vAlign w:val="bottom"/>
          </w:tcPr>
          <w:p w14:paraId="71AC78BE">
            <w:pPr>
              <w:spacing w:line="0" w:lineRule="atLeast"/>
              <w:rPr>
                <w:rFonts w:hint="default" w:ascii="Times New Roman" w:hAnsi="Times New Roman" w:eastAsia="Times New Roman" w:cs="Times New Roman"/>
                <w:sz w:val="12"/>
              </w:rPr>
            </w:pPr>
          </w:p>
        </w:tc>
        <w:tc>
          <w:tcPr>
            <w:tcW w:w="1559" w:type="dxa"/>
            <w:tcBorders>
              <w:bottom w:val="single" w:color="auto" w:sz="8" w:space="0"/>
              <w:right w:val="single" w:color="auto" w:sz="8" w:space="0"/>
            </w:tcBorders>
            <w:vAlign w:val="bottom"/>
          </w:tcPr>
          <w:p w14:paraId="5E3C02A5">
            <w:pPr>
              <w:spacing w:line="0" w:lineRule="atLeast"/>
              <w:rPr>
                <w:rFonts w:hint="default" w:ascii="Times New Roman" w:hAnsi="Times New Roman" w:eastAsia="Times New Roman" w:cs="Times New Roman"/>
                <w:sz w:val="12"/>
              </w:rPr>
            </w:pPr>
          </w:p>
        </w:tc>
        <w:tc>
          <w:tcPr>
            <w:tcW w:w="1134" w:type="dxa"/>
            <w:tcBorders>
              <w:bottom w:val="single" w:color="auto" w:sz="8" w:space="0"/>
              <w:right w:val="single" w:color="auto" w:sz="8" w:space="0"/>
            </w:tcBorders>
            <w:vAlign w:val="bottom"/>
          </w:tcPr>
          <w:p w14:paraId="4EDA3A4A">
            <w:pPr>
              <w:spacing w:line="0" w:lineRule="atLeast"/>
              <w:rPr>
                <w:rFonts w:hint="default" w:ascii="Times New Roman" w:hAnsi="Times New Roman" w:eastAsia="Times New Roman" w:cs="Times New Roman"/>
                <w:sz w:val="12"/>
              </w:rPr>
            </w:pPr>
          </w:p>
        </w:tc>
        <w:tc>
          <w:tcPr>
            <w:tcW w:w="5812" w:type="dxa"/>
            <w:tcBorders>
              <w:bottom w:val="single" w:color="auto" w:sz="8" w:space="0"/>
              <w:right w:val="single" w:color="auto" w:sz="8" w:space="0"/>
            </w:tcBorders>
            <w:vAlign w:val="bottom"/>
          </w:tcPr>
          <w:p w14:paraId="577DFC0F">
            <w:pPr>
              <w:spacing w:line="0" w:lineRule="atLeast"/>
              <w:rPr>
                <w:rFonts w:hint="default" w:ascii="Times New Roman" w:hAnsi="Times New Roman" w:eastAsia="Times New Roman" w:cs="Times New Roman"/>
                <w:sz w:val="12"/>
              </w:rPr>
            </w:pPr>
          </w:p>
        </w:tc>
      </w:tr>
      <w:tr w14:paraId="1C8CF5CF">
        <w:tblPrEx>
          <w:tblCellMar>
            <w:top w:w="0" w:type="dxa"/>
            <w:left w:w="0" w:type="dxa"/>
            <w:bottom w:w="0" w:type="dxa"/>
            <w:right w:w="0" w:type="dxa"/>
          </w:tblCellMar>
        </w:tblPrEx>
        <w:trPr>
          <w:trHeight w:val="318" w:hRule="atLeast"/>
        </w:trPr>
        <w:tc>
          <w:tcPr>
            <w:tcW w:w="1276" w:type="dxa"/>
            <w:tcBorders>
              <w:left w:val="single" w:color="auto" w:sz="8" w:space="0"/>
              <w:right w:val="single" w:color="auto" w:sz="8" w:space="0"/>
            </w:tcBorders>
            <w:vAlign w:val="bottom"/>
          </w:tcPr>
          <w:p w14:paraId="11CC569F">
            <w:pPr>
              <w:spacing w:line="0" w:lineRule="atLeast"/>
              <w:jc w:val="center"/>
              <w:rPr>
                <w:rFonts w:hint="default" w:ascii="Times New Roman" w:hAnsi="Times New Roman" w:cs="Times New Roman"/>
                <w:w w:val="99"/>
                <w:sz w:val="18"/>
              </w:rPr>
            </w:pPr>
            <w:r>
              <w:rPr>
                <w:rFonts w:hint="default" w:ascii="Times New Roman" w:hAnsi="Times New Roman" w:cs="Times New Roman"/>
                <w:w w:val="99"/>
                <w:sz w:val="18"/>
              </w:rPr>
              <w:t>29+n</w:t>
            </w:r>
          </w:p>
        </w:tc>
        <w:tc>
          <w:tcPr>
            <w:tcW w:w="1559" w:type="dxa"/>
            <w:tcBorders>
              <w:right w:val="single" w:color="auto" w:sz="8" w:space="0"/>
            </w:tcBorders>
            <w:vAlign w:val="bottom"/>
          </w:tcPr>
          <w:p w14:paraId="6F11B2EA">
            <w:pPr>
              <w:spacing w:line="0" w:lineRule="atLeast"/>
              <w:jc w:val="center"/>
              <w:rPr>
                <w:rFonts w:hint="default" w:ascii="Times New Roman" w:hAnsi="Times New Roman" w:cs="Times New Roman"/>
                <w:w w:val="99"/>
                <w:sz w:val="18"/>
              </w:rPr>
            </w:pPr>
            <w:r>
              <w:rPr>
                <w:rFonts w:hint="default" w:ascii="Times New Roman" w:hAnsi="Times New Roman" w:cs="Times New Roman"/>
                <w:w w:val="99"/>
                <w:sz w:val="18"/>
              </w:rPr>
              <w:t>Issuing agency name length</w:t>
            </w:r>
          </w:p>
        </w:tc>
        <w:tc>
          <w:tcPr>
            <w:tcW w:w="1134" w:type="dxa"/>
            <w:tcBorders>
              <w:right w:val="single" w:color="auto" w:sz="8" w:space="0"/>
            </w:tcBorders>
            <w:vAlign w:val="bottom"/>
          </w:tcPr>
          <w:p w14:paraId="69E874F3">
            <w:pPr>
              <w:spacing w:line="0" w:lineRule="atLeast"/>
              <w:jc w:val="center"/>
              <w:rPr>
                <w:rFonts w:hint="default" w:ascii="Times New Roman" w:hAnsi="Times New Roman" w:cs="Times New Roman"/>
                <w:w w:val="99"/>
                <w:sz w:val="18"/>
              </w:rPr>
            </w:pPr>
            <w:r>
              <w:rPr>
                <w:rFonts w:hint="default" w:ascii="Times New Roman" w:hAnsi="Times New Roman" w:cs="Times New Roman"/>
                <w:w w:val="99"/>
                <w:sz w:val="18"/>
              </w:rPr>
              <w:t>BYTE</w:t>
            </w:r>
          </w:p>
        </w:tc>
        <w:tc>
          <w:tcPr>
            <w:tcW w:w="5812" w:type="dxa"/>
            <w:tcBorders>
              <w:right w:val="single" w:color="auto" w:sz="8" w:space="0"/>
            </w:tcBorders>
            <w:vAlign w:val="bottom"/>
          </w:tcPr>
          <w:p w14:paraId="302B3395">
            <w:pPr>
              <w:spacing w:line="0" w:lineRule="atLeast"/>
              <w:ind w:left="40"/>
              <w:rPr>
                <w:rFonts w:hint="default" w:ascii="Times New Roman" w:hAnsi="Times New Roman" w:cs="Times New Roman"/>
                <w:sz w:val="18"/>
              </w:rPr>
            </w:pPr>
            <w:r>
              <w:rPr>
                <w:rFonts w:hint="default" w:ascii="Times New Roman" w:hAnsi="Times New Roman" w:cs="Times New Roman"/>
                <w:sz w:val="18"/>
              </w:rPr>
              <w:t>m</w:t>
            </w:r>
          </w:p>
        </w:tc>
      </w:tr>
      <w:tr w14:paraId="0A6F71D1">
        <w:tblPrEx>
          <w:tblCellMar>
            <w:top w:w="0" w:type="dxa"/>
            <w:left w:w="0" w:type="dxa"/>
            <w:bottom w:w="0" w:type="dxa"/>
            <w:right w:w="0" w:type="dxa"/>
          </w:tblCellMar>
        </w:tblPrEx>
        <w:trPr>
          <w:trHeight w:val="145" w:hRule="atLeast"/>
        </w:trPr>
        <w:tc>
          <w:tcPr>
            <w:tcW w:w="1276" w:type="dxa"/>
            <w:tcBorders>
              <w:left w:val="single" w:color="auto" w:sz="8" w:space="0"/>
              <w:bottom w:val="single" w:color="auto" w:sz="8" w:space="0"/>
              <w:right w:val="single" w:color="auto" w:sz="8" w:space="0"/>
            </w:tcBorders>
            <w:vAlign w:val="bottom"/>
          </w:tcPr>
          <w:p w14:paraId="77B4F53C">
            <w:pPr>
              <w:spacing w:line="0" w:lineRule="atLeast"/>
              <w:rPr>
                <w:rFonts w:hint="default" w:ascii="Times New Roman" w:hAnsi="Times New Roman" w:eastAsia="Times New Roman" w:cs="Times New Roman"/>
                <w:sz w:val="12"/>
              </w:rPr>
            </w:pPr>
          </w:p>
        </w:tc>
        <w:tc>
          <w:tcPr>
            <w:tcW w:w="1559" w:type="dxa"/>
            <w:tcBorders>
              <w:bottom w:val="single" w:color="auto" w:sz="8" w:space="0"/>
              <w:right w:val="single" w:color="auto" w:sz="8" w:space="0"/>
            </w:tcBorders>
            <w:vAlign w:val="bottom"/>
          </w:tcPr>
          <w:p w14:paraId="061EF56A">
            <w:pPr>
              <w:spacing w:line="0" w:lineRule="atLeast"/>
              <w:rPr>
                <w:rFonts w:hint="default" w:ascii="Times New Roman" w:hAnsi="Times New Roman" w:eastAsia="Times New Roman" w:cs="Times New Roman"/>
                <w:sz w:val="12"/>
              </w:rPr>
            </w:pPr>
          </w:p>
        </w:tc>
        <w:tc>
          <w:tcPr>
            <w:tcW w:w="1134" w:type="dxa"/>
            <w:tcBorders>
              <w:bottom w:val="single" w:color="auto" w:sz="8" w:space="0"/>
              <w:right w:val="single" w:color="auto" w:sz="8" w:space="0"/>
            </w:tcBorders>
            <w:vAlign w:val="bottom"/>
          </w:tcPr>
          <w:p w14:paraId="2F797CF8">
            <w:pPr>
              <w:spacing w:line="0" w:lineRule="atLeast"/>
              <w:rPr>
                <w:rFonts w:hint="default" w:ascii="Times New Roman" w:hAnsi="Times New Roman" w:eastAsia="Times New Roman" w:cs="Times New Roman"/>
                <w:sz w:val="12"/>
              </w:rPr>
            </w:pPr>
          </w:p>
        </w:tc>
        <w:tc>
          <w:tcPr>
            <w:tcW w:w="5812" w:type="dxa"/>
            <w:tcBorders>
              <w:bottom w:val="single" w:color="auto" w:sz="8" w:space="0"/>
              <w:right w:val="single" w:color="auto" w:sz="8" w:space="0"/>
            </w:tcBorders>
            <w:vAlign w:val="bottom"/>
          </w:tcPr>
          <w:p w14:paraId="0654F64C">
            <w:pPr>
              <w:spacing w:line="0" w:lineRule="atLeast"/>
              <w:rPr>
                <w:rFonts w:hint="default" w:ascii="Times New Roman" w:hAnsi="Times New Roman" w:eastAsia="Times New Roman" w:cs="Times New Roman"/>
                <w:sz w:val="12"/>
              </w:rPr>
            </w:pPr>
          </w:p>
        </w:tc>
      </w:tr>
      <w:tr w14:paraId="57799A64">
        <w:tblPrEx>
          <w:tblCellMar>
            <w:top w:w="0" w:type="dxa"/>
            <w:left w:w="0" w:type="dxa"/>
            <w:bottom w:w="0" w:type="dxa"/>
            <w:right w:w="0" w:type="dxa"/>
          </w:tblCellMar>
        </w:tblPrEx>
        <w:trPr>
          <w:trHeight w:val="318" w:hRule="atLeast"/>
        </w:trPr>
        <w:tc>
          <w:tcPr>
            <w:tcW w:w="1276" w:type="dxa"/>
            <w:tcBorders>
              <w:left w:val="single" w:color="auto" w:sz="8" w:space="0"/>
              <w:right w:val="single" w:color="auto" w:sz="8" w:space="0"/>
            </w:tcBorders>
            <w:vAlign w:val="bottom"/>
          </w:tcPr>
          <w:p w14:paraId="52557BDB">
            <w:pPr>
              <w:spacing w:line="0" w:lineRule="atLeast"/>
              <w:jc w:val="center"/>
              <w:rPr>
                <w:rFonts w:hint="default" w:ascii="Times New Roman" w:hAnsi="Times New Roman" w:cs="Times New Roman"/>
                <w:w w:val="99"/>
                <w:sz w:val="18"/>
              </w:rPr>
            </w:pPr>
            <w:r>
              <w:rPr>
                <w:rFonts w:hint="default" w:ascii="Times New Roman" w:hAnsi="Times New Roman" w:cs="Times New Roman"/>
                <w:w w:val="99"/>
                <w:sz w:val="18"/>
              </w:rPr>
              <w:t>30+n</w:t>
            </w:r>
          </w:p>
        </w:tc>
        <w:tc>
          <w:tcPr>
            <w:tcW w:w="1559" w:type="dxa"/>
            <w:tcBorders>
              <w:right w:val="single" w:color="auto" w:sz="8" w:space="0"/>
            </w:tcBorders>
            <w:vAlign w:val="bottom"/>
          </w:tcPr>
          <w:p w14:paraId="281BD6C7">
            <w:pPr>
              <w:spacing w:line="0" w:lineRule="atLeast"/>
              <w:jc w:val="center"/>
              <w:rPr>
                <w:rFonts w:hint="default" w:ascii="Times New Roman" w:hAnsi="Times New Roman" w:cs="Times New Roman"/>
                <w:w w:val="99"/>
                <w:sz w:val="18"/>
              </w:rPr>
            </w:pPr>
            <w:r>
              <w:rPr>
                <w:rFonts w:hint="default" w:ascii="Times New Roman" w:hAnsi="Times New Roman" w:cs="Times New Roman"/>
                <w:w w:val="99"/>
                <w:sz w:val="18"/>
              </w:rPr>
              <w:t>Name of issuing agency</w:t>
            </w:r>
          </w:p>
        </w:tc>
        <w:tc>
          <w:tcPr>
            <w:tcW w:w="1134" w:type="dxa"/>
            <w:tcBorders>
              <w:right w:val="single" w:color="auto" w:sz="8" w:space="0"/>
            </w:tcBorders>
            <w:vAlign w:val="bottom"/>
          </w:tcPr>
          <w:p w14:paraId="3E6E6BFF">
            <w:pPr>
              <w:spacing w:line="0" w:lineRule="atLeast"/>
              <w:jc w:val="center"/>
              <w:rPr>
                <w:rFonts w:hint="default" w:ascii="Times New Roman" w:hAnsi="Times New Roman" w:cs="Times New Roman"/>
                <w:w w:val="99"/>
                <w:sz w:val="18"/>
              </w:rPr>
            </w:pPr>
            <w:r>
              <w:rPr>
                <w:rFonts w:hint="default" w:ascii="Times New Roman" w:hAnsi="Times New Roman" w:cs="Times New Roman"/>
                <w:w w:val="99"/>
                <w:sz w:val="18"/>
              </w:rPr>
              <w:t>STRING</w:t>
            </w:r>
          </w:p>
        </w:tc>
        <w:tc>
          <w:tcPr>
            <w:tcW w:w="5812" w:type="dxa"/>
            <w:tcBorders>
              <w:right w:val="single" w:color="auto" w:sz="8" w:space="0"/>
            </w:tcBorders>
            <w:vAlign w:val="bottom"/>
          </w:tcPr>
          <w:p w14:paraId="17CCF56D">
            <w:pPr>
              <w:spacing w:line="0" w:lineRule="atLeast"/>
              <w:ind w:left="40"/>
              <w:rPr>
                <w:rFonts w:hint="default" w:ascii="Times New Roman" w:hAnsi="Times New Roman" w:cs="Times New Roman"/>
                <w:sz w:val="18"/>
              </w:rPr>
            </w:pPr>
            <w:r>
              <w:rPr>
                <w:rFonts w:hint="default" w:ascii="Times New Roman" w:hAnsi="Times New Roman" w:cs="Times New Roman"/>
                <w:sz w:val="18"/>
              </w:rPr>
              <w:t>Name of the issuing institution of the qualification certificate</w:t>
            </w:r>
          </w:p>
        </w:tc>
      </w:tr>
      <w:tr w14:paraId="19C6F5FC">
        <w:tblPrEx>
          <w:tblCellMar>
            <w:top w:w="0" w:type="dxa"/>
            <w:left w:w="0" w:type="dxa"/>
            <w:bottom w:w="0" w:type="dxa"/>
            <w:right w:w="0" w:type="dxa"/>
          </w:tblCellMar>
        </w:tblPrEx>
        <w:trPr>
          <w:trHeight w:val="144" w:hRule="atLeast"/>
        </w:trPr>
        <w:tc>
          <w:tcPr>
            <w:tcW w:w="1276" w:type="dxa"/>
            <w:tcBorders>
              <w:left w:val="single" w:color="auto" w:sz="8" w:space="0"/>
              <w:bottom w:val="single" w:color="auto" w:sz="8" w:space="0"/>
              <w:right w:val="single" w:color="auto" w:sz="8" w:space="0"/>
            </w:tcBorders>
            <w:vAlign w:val="bottom"/>
          </w:tcPr>
          <w:p w14:paraId="153A9434">
            <w:pPr>
              <w:spacing w:line="0" w:lineRule="atLeast"/>
              <w:rPr>
                <w:rFonts w:hint="default" w:ascii="Times New Roman" w:hAnsi="Times New Roman" w:eastAsia="Times New Roman" w:cs="Times New Roman"/>
                <w:sz w:val="12"/>
              </w:rPr>
            </w:pPr>
          </w:p>
        </w:tc>
        <w:tc>
          <w:tcPr>
            <w:tcW w:w="1559" w:type="dxa"/>
            <w:tcBorders>
              <w:bottom w:val="single" w:color="auto" w:sz="8" w:space="0"/>
              <w:right w:val="single" w:color="auto" w:sz="8" w:space="0"/>
            </w:tcBorders>
            <w:vAlign w:val="bottom"/>
          </w:tcPr>
          <w:p w14:paraId="6AC650A2">
            <w:pPr>
              <w:spacing w:line="0" w:lineRule="atLeast"/>
              <w:rPr>
                <w:rFonts w:hint="default" w:ascii="Times New Roman" w:hAnsi="Times New Roman" w:eastAsia="Times New Roman" w:cs="Times New Roman"/>
                <w:sz w:val="12"/>
              </w:rPr>
            </w:pPr>
          </w:p>
        </w:tc>
        <w:tc>
          <w:tcPr>
            <w:tcW w:w="1134" w:type="dxa"/>
            <w:tcBorders>
              <w:bottom w:val="single" w:color="auto" w:sz="8" w:space="0"/>
              <w:right w:val="single" w:color="auto" w:sz="8" w:space="0"/>
            </w:tcBorders>
            <w:vAlign w:val="bottom"/>
          </w:tcPr>
          <w:p w14:paraId="432043FB">
            <w:pPr>
              <w:spacing w:line="0" w:lineRule="atLeast"/>
              <w:rPr>
                <w:rFonts w:hint="default" w:ascii="Times New Roman" w:hAnsi="Times New Roman" w:eastAsia="Times New Roman" w:cs="Times New Roman"/>
                <w:sz w:val="12"/>
              </w:rPr>
            </w:pPr>
          </w:p>
        </w:tc>
        <w:tc>
          <w:tcPr>
            <w:tcW w:w="5812" w:type="dxa"/>
            <w:tcBorders>
              <w:bottom w:val="single" w:color="auto" w:sz="8" w:space="0"/>
              <w:right w:val="single" w:color="auto" w:sz="8" w:space="0"/>
            </w:tcBorders>
            <w:vAlign w:val="bottom"/>
          </w:tcPr>
          <w:p w14:paraId="63DE53AE">
            <w:pPr>
              <w:spacing w:line="0" w:lineRule="atLeast"/>
              <w:rPr>
                <w:rFonts w:hint="default" w:ascii="Times New Roman" w:hAnsi="Times New Roman" w:eastAsia="Times New Roman" w:cs="Times New Roman"/>
                <w:sz w:val="12"/>
              </w:rPr>
            </w:pPr>
          </w:p>
        </w:tc>
      </w:tr>
      <w:tr w14:paraId="7A82A4C4">
        <w:tblPrEx>
          <w:tblCellMar>
            <w:top w:w="0" w:type="dxa"/>
            <w:left w:w="0" w:type="dxa"/>
            <w:bottom w:w="0" w:type="dxa"/>
            <w:right w:w="0" w:type="dxa"/>
          </w:tblCellMar>
        </w:tblPrEx>
        <w:trPr>
          <w:trHeight w:val="318" w:hRule="atLeast"/>
        </w:trPr>
        <w:tc>
          <w:tcPr>
            <w:tcW w:w="1276" w:type="dxa"/>
            <w:tcBorders>
              <w:left w:val="single" w:color="auto" w:sz="8" w:space="0"/>
              <w:right w:val="single" w:color="auto" w:sz="8" w:space="0"/>
            </w:tcBorders>
            <w:vAlign w:val="bottom"/>
          </w:tcPr>
          <w:p w14:paraId="584B3AE5">
            <w:pPr>
              <w:spacing w:line="0" w:lineRule="atLeast"/>
              <w:jc w:val="center"/>
              <w:rPr>
                <w:rFonts w:hint="default" w:ascii="Times New Roman" w:hAnsi="Times New Roman" w:cs="Times New Roman"/>
                <w:w w:val="99"/>
                <w:sz w:val="18"/>
              </w:rPr>
            </w:pPr>
            <w:r>
              <w:rPr>
                <w:rFonts w:hint="default" w:ascii="Times New Roman" w:hAnsi="Times New Roman" w:cs="Times New Roman"/>
                <w:w w:val="99"/>
                <w:sz w:val="18"/>
              </w:rPr>
              <w:t>30+n+m</w:t>
            </w:r>
          </w:p>
        </w:tc>
        <w:tc>
          <w:tcPr>
            <w:tcW w:w="1559" w:type="dxa"/>
            <w:tcBorders>
              <w:right w:val="single" w:color="auto" w:sz="8" w:space="0"/>
            </w:tcBorders>
            <w:vAlign w:val="bottom"/>
          </w:tcPr>
          <w:p w14:paraId="6E9E77E2">
            <w:pPr>
              <w:spacing w:line="0" w:lineRule="atLeast"/>
              <w:jc w:val="center"/>
              <w:rPr>
                <w:rFonts w:hint="default" w:ascii="Times New Roman" w:hAnsi="Times New Roman" w:cs="Times New Roman"/>
                <w:w w:val="99"/>
                <w:sz w:val="18"/>
              </w:rPr>
            </w:pPr>
            <w:r>
              <w:rPr>
                <w:rFonts w:hint="default" w:ascii="Times New Roman" w:hAnsi="Times New Roman" w:cs="Times New Roman"/>
                <w:w w:val="99"/>
                <w:sz w:val="18"/>
              </w:rPr>
              <w:t>Validity period of certificate</w:t>
            </w:r>
          </w:p>
        </w:tc>
        <w:tc>
          <w:tcPr>
            <w:tcW w:w="1134" w:type="dxa"/>
            <w:tcBorders>
              <w:right w:val="single" w:color="auto" w:sz="8" w:space="0"/>
            </w:tcBorders>
            <w:vAlign w:val="bottom"/>
          </w:tcPr>
          <w:p w14:paraId="2FE95EA1">
            <w:pPr>
              <w:spacing w:line="0" w:lineRule="atLeast"/>
              <w:jc w:val="center"/>
              <w:rPr>
                <w:rFonts w:hint="default" w:ascii="Times New Roman" w:hAnsi="Times New Roman" w:cs="Times New Roman"/>
                <w:w w:val="99"/>
                <w:sz w:val="18"/>
              </w:rPr>
            </w:pPr>
            <w:r>
              <w:rPr>
                <w:rFonts w:hint="default" w:ascii="Times New Roman" w:hAnsi="Times New Roman" w:cs="Times New Roman"/>
                <w:w w:val="99"/>
                <w:sz w:val="18"/>
              </w:rPr>
              <w:t>BCD[4]</w:t>
            </w:r>
          </w:p>
        </w:tc>
        <w:tc>
          <w:tcPr>
            <w:tcW w:w="5812" w:type="dxa"/>
            <w:tcBorders>
              <w:right w:val="single" w:color="auto" w:sz="8" w:space="0"/>
            </w:tcBorders>
            <w:vAlign w:val="bottom"/>
          </w:tcPr>
          <w:p w14:paraId="653C4B1E">
            <w:pPr>
              <w:spacing w:line="0" w:lineRule="atLeast"/>
              <w:ind w:left="40"/>
              <w:rPr>
                <w:rFonts w:hint="default" w:ascii="Times New Roman" w:hAnsi="Times New Roman" w:cs="Times New Roman"/>
                <w:sz w:val="18"/>
              </w:rPr>
            </w:pPr>
            <w:r>
              <w:rPr>
                <w:rFonts w:hint="default" w:ascii="Times New Roman" w:hAnsi="Times New Roman" w:cs="Times New Roman"/>
                <w:sz w:val="18"/>
              </w:rPr>
              <w:t>YYYYMMDD</w:t>
            </w:r>
          </w:p>
        </w:tc>
      </w:tr>
      <w:tr w14:paraId="55529A58">
        <w:tblPrEx>
          <w:tblCellMar>
            <w:top w:w="0" w:type="dxa"/>
            <w:left w:w="0" w:type="dxa"/>
            <w:bottom w:w="0" w:type="dxa"/>
            <w:right w:w="0" w:type="dxa"/>
          </w:tblCellMar>
        </w:tblPrEx>
        <w:trPr>
          <w:trHeight w:val="145" w:hRule="atLeast"/>
        </w:trPr>
        <w:tc>
          <w:tcPr>
            <w:tcW w:w="1276" w:type="dxa"/>
            <w:tcBorders>
              <w:left w:val="single" w:color="auto" w:sz="8" w:space="0"/>
              <w:bottom w:val="single" w:color="auto" w:sz="8" w:space="0"/>
              <w:right w:val="single" w:color="auto" w:sz="8" w:space="0"/>
            </w:tcBorders>
            <w:vAlign w:val="bottom"/>
          </w:tcPr>
          <w:p w14:paraId="214F1B9A">
            <w:pPr>
              <w:spacing w:line="0" w:lineRule="atLeast"/>
              <w:rPr>
                <w:rFonts w:hint="default" w:ascii="Times New Roman" w:hAnsi="Times New Roman" w:eastAsia="Times New Roman" w:cs="Times New Roman"/>
                <w:sz w:val="12"/>
              </w:rPr>
            </w:pPr>
          </w:p>
        </w:tc>
        <w:tc>
          <w:tcPr>
            <w:tcW w:w="1559" w:type="dxa"/>
            <w:tcBorders>
              <w:bottom w:val="single" w:color="auto" w:sz="8" w:space="0"/>
              <w:right w:val="single" w:color="auto" w:sz="8" w:space="0"/>
            </w:tcBorders>
            <w:vAlign w:val="bottom"/>
          </w:tcPr>
          <w:p w14:paraId="7315AD6E">
            <w:pPr>
              <w:spacing w:line="0" w:lineRule="atLeast"/>
              <w:rPr>
                <w:rFonts w:hint="default" w:ascii="Times New Roman" w:hAnsi="Times New Roman" w:eastAsia="Times New Roman" w:cs="Times New Roman"/>
                <w:sz w:val="12"/>
              </w:rPr>
            </w:pPr>
          </w:p>
        </w:tc>
        <w:tc>
          <w:tcPr>
            <w:tcW w:w="1134" w:type="dxa"/>
            <w:tcBorders>
              <w:bottom w:val="single" w:color="auto" w:sz="8" w:space="0"/>
              <w:right w:val="single" w:color="auto" w:sz="8" w:space="0"/>
            </w:tcBorders>
            <w:vAlign w:val="bottom"/>
          </w:tcPr>
          <w:p w14:paraId="37118161">
            <w:pPr>
              <w:spacing w:line="0" w:lineRule="atLeast"/>
              <w:rPr>
                <w:rFonts w:hint="default" w:ascii="Times New Roman" w:hAnsi="Times New Roman" w:eastAsia="Times New Roman" w:cs="Times New Roman"/>
                <w:sz w:val="12"/>
              </w:rPr>
            </w:pPr>
          </w:p>
        </w:tc>
        <w:tc>
          <w:tcPr>
            <w:tcW w:w="5812" w:type="dxa"/>
            <w:tcBorders>
              <w:bottom w:val="single" w:color="auto" w:sz="8" w:space="0"/>
              <w:right w:val="single" w:color="auto" w:sz="8" w:space="0"/>
            </w:tcBorders>
            <w:vAlign w:val="bottom"/>
          </w:tcPr>
          <w:p w14:paraId="0A950A8A">
            <w:pPr>
              <w:spacing w:line="0" w:lineRule="atLeast"/>
              <w:rPr>
                <w:rFonts w:hint="default" w:ascii="Times New Roman" w:hAnsi="Times New Roman" w:eastAsia="Times New Roman" w:cs="Times New Roman"/>
                <w:sz w:val="12"/>
              </w:rPr>
            </w:pPr>
          </w:p>
        </w:tc>
      </w:tr>
    </w:tbl>
    <w:p w14:paraId="5A2E28A8">
      <w:pPr>
        <w:spacing w:line="200" w:lineRule="exact"/>
        <w:rPr>
          <w:rFonts w:hint="default" w:ascii="Times New Roman" w:hAnsi="Times New Roman" w:eastAsia="Times New Roman" w:cs="Times New Roman"/>
        </w:rPr>
      </w:pPr>
    </w:p>
    <w:p w14:paraId="3130604B">
      <w:pPr>
        <w:pStyle w:val="3"/>
        <w:ind w:left="0"/>
        <w:rPr>
          <w:rFonts w:hint="default" w:ascii="Times New Roman" w:hAnsi="Times New Roman" w:cs="Times New Roman"/>
          <w:sz w:val="21"/>
          <w:szCs w:val="21"/>
        </w:rPr>
      </w:pPr>
      <w:bookmarkStart w:id="200" w:name="_Toc534810610"/>
      <w:bookmarkStart w:id="201" w:name="_附表_临时位置跟踪控制消息体"/>
      <w:r>
        <w:rPr>
          <w:rFonts w:hint="default" w:ascii="Times New Roman" w:hAnsi="Times New Roman" w:cs="Times New Roman"/>
          <w:sz w:val="21"/>
          <w:szCs w:val="21"/>
          <w:lang w:val="en-US" w:eastAsia="zh-CN"/>
        </w:rPr>
        <w:t xml:space="preserve">  </w:t>
      </w:r>
      <w:bookmarkStart w:id="202" w:name="_Toc12398"/>
      <w:r>
        <w:rPr>
          <w:rFonts w:hint="default" w:ascii="Times New Roman" w:hAnsi="Times New Roman" w:cs="Times New Roman"/>
          <w:sz w:val="21"/>
          <w:szCs w:val="21"/>
        </w:rPr>
        <w:t xml:space="preserve">Appendix_Temporary </w:t>
      </w:r>
      <w:r>
        <w:rPr>
          <w:rFonts w:hint="default" w:ascii="Times New Roman" w:hAnsi="Times New Roman" w:cs="Times New Roman"/>
          <w:sz w:val="21"/>
          <w:szCs w:val="21"/>
          <w:lang w:eastAsia="zh-CN"/>
        </w:rPr>
        <w:t xml:space="preserve">location </w:t>
      </w:r>
      <w:r>
        <w:rPr>
          <w:rFonts w:hint="default" w:ascii="Times New Roman" w:hAnsi="Times New Roman" w:cs="Times New Roman"/>
          <w:sz w:val="21"/>
          <w:szCs w:val="21"/>
        </w:rPr>
        <w:t>tracking control message body</w:t>
      </w:r>
      <w:bookmarkEnd w:id="200"/>
      <w:bookmarkEnd w:id="202"/>
    </w:p>
    <w:bookmarkEnd w:id="201"/>
    <w:tbl>
      <w:tblPr>
        <w:tblStyle w:val="12"/>
        <w:tblW w:w="0" w:type="auto"/>
        <w:tblInd w:w="451" w:type="dxa"/>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Layout w:type="fixed"/>
        <w:tblCellMar>
          <w:top w:w="0" w:type="dxa"/>
          <w:left w:w="108" w:type="dxa"/>
          <w:bottom w:w="0" w:type="dxa"/>
          <w:right w:w="108" w:type="dxa"/>
        </w:tblCellMar>
      </w:tblPr>
      <w:tblGrid>
        <w:gridCol w:w="1237"/>
        <w:gridCol w:w="1457"/>
        <w:gridCol w:w="1950"/>
        <w:gridCol w:w="4395"/>
      </w:tblGrid>
      <w:tr w14:paraId="59ED9474">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c>
          <w:tcPr>
            <w:tcW w:w="1237" w:type="dxa"/>
            <w:shd w:val="clear" w:color="auto" w:fill="BFBFBF"/>
          </w:tcPr>
          <w:p w14:paraId="55688D8E">
            <w:pPr>
              <w:jc w:val="center"/>
              <w:rPr>
                <w:rFonts w:hint="default" w:ascii="Times New Roman" w:hAnsi="Times New Roman" w:cs="Times New Roman"/>
                <w:sz w:val="21"/>
                <w:szCs w:val="21"/>
              </w:rPr>
            </w:pPr>
            <w:r>
              <w:rPr>
                <w:rFonts w:hint="default" w:ascii="Times New Roman" w:hAnsi="Times New Roman" w:cs="Times New Roman"/>
                <w:sz w:val="21"/>
                <w:szCs w:val="21"/>
              </w:rPr>
              <w:t>Start Byte</w:t>
            </w:r>
          </w:p>
        </w:tc>
        <w:tc>
          <w:tcPr>
            <w:tcW w:w="1457" w:type="dxa"/>
            <w:shd w:val="clear" w:color="auto" w:fill="BFBFBF"/>
          </w:tcPr>
          <w:p w14:paraId="6CA1622F">
            <w:pPr>
              <w:jc w:val="center"/>
              <w:rPr>
                <w:rFonts w:hint="default" w:ascii="Times New Roman" w:hAnsi="Times New Roman" w:cs="Times New Roman"/>
                <w:sz w:val="21"/>
                <w:szCs w:val="21"/>
              </w:rPr>
            </w:pPr>
            <w:r>
              <w:rPr>
                <w:rFonts w:hint="default" w:ascii="Times New Roman" w:hAnsi="Times New Roman" w:cs="Times New Roman"/>
                <w:sz w:val="21"/>
                <w:szCs w:val="21"/>
              </w:rPr>
              <w:t>Fields</w:t>
            </w:r>
          </w:p>
        </w:tc>
        <w:tc>
          <w:tcPr>
            <w:tcW w:w="1950" w:type="dxa"/>
            <w:shd w:val="clear" w:color="auto" w:fill="BFBFBF"/>
          </w:tcPr>
          <w:p w14:paraId="1965976D">
            <w:pPr>
              <w:jc w:val="center"/>
              <w:rPr>
                <w:rFonts w:hint="default" w:ascii="Times New Roman" w:hAnsi="Times New Roman" w:cs="Times New Roman"/>
                <w:sz w:val="21"/>
                <w:szCs w:val="21"/>
              </w:rPr>
            </w:pPr>
            <w:r>
              <w:rPr>
                <w:rFonts w:hint="default" w:ascii="Times New Roman" w:hAnsi="Times New Roman" w:cs="Times New Roman"/>
                <w:sz w:val="21"/>
                <w:szCs w:val="21"/>
              </w:rPr>
              <w:t>Data Types</w:t>
            </w:r>
          </w:p>
        </w:tc>
        <w:tc>
          <w:tcPr>
            <w:tcW w:w="4395" w:type="dxa"/>
            <w:shd w:val="clear" w:color="auto" w:fill="BFBFBF"/>
          </w:tcPr>
          <w:p w14:paraId="5F4A44B9">
            <w:pPr>
              <w:jc w:val="center"/>
              <w:rPr>
                <w:rFonts w:hint="default" w:ascii="Times New Roman" w:hAnsi="Times New Roman" w:cs="Times New Roman"/>
                <w:sz w:val="21"/>
                <w:szCs w:val="21"/>
              </w:rPr>
            </w:pPr>
            <w:r>
              <w:rPr>
                <w:rFonts w:hint="default" w:ascii="Times New Roman" w:hAnsi="Times New Roman" w:cs="Times New Roman"/>
                <w:sz w:val="21"/>
                <w:szCs w:val="21"/>
              </w:rPr>
              <w:t>Description and requirements</w:t>
            </w:r>
          </w:p>
        </w:tc>
      </w:tr>
      <w:tr w14:paraId="1546EE7C">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c>
          <w:tcPr>
            <w:tcW w:w="1237" w:type="dxa"/>
          </w:tcPr>
          <w:p w14:paraId="61361376">
            <w:pPr>
              <w:jc w:val="center"/>
              <w:rPr>
                <w:rFonts w:hint="default" w:ascii="Times New Roman" w:hAnsi="Times New Roman" w:cs="Times New Roman"/>
                <w:sz w:val="21"/>
                <w:szCs w:val="21"/>
              </w:rPr>
            </w:pPr>
            <w:r>
              <w:rPr>
                <w:rFonts w:hint="default" w:ascii="Times New Roman" w:hAnsi="Times New Roman" w:cs="Times New Roman"/>
                <w:sz w:val="21"/>
                <w:szCs w:val="21"/>
              </w:rPr>
              <w:t>0</w:t>
            </w:r>
          </w:p>
        </w:tc>
        <w:tc>
          <w:tcPr>
            <w:tcW w:w="1457" w:type="dxa"/>
          </w:tcPr>
          <w:p w14:paraId="2B13026C">
            <w:pPr>
              <w:jc w:val="center"/>
              <w:rPr>
                <w:rFonts w:hint="default" w:ascii="Times New Roman" w:hAnsi="Times New Roman" w:cs="Times New Roman"/>
                <w:sz w:val="21"/>
                <w:szCs w:val="21"/>
              </w:rPr>
            </w:pPr>
            <w:r>
              <w:rPr>
                <w:rFonts w:hint="default" w:ascii="Times New Roman" w:hAnsi="Times New Roman" w:cs="Times New Roman"/>
                <w:sz w:val="21"/>
                <w:szCs w:val="21"/>
              </w:rPr>
              <w:t>Time interval</w:t>
            </w:r>
          </w:p>
        </w:tc>
        <w:tc>
          <w:tcPr>
            <w:tcW w:w="1950" w:type="dxa"/>
          </w:tcPr>
          <w:p w14:paraId="2F8B8FC8">
            <w:pPr>
              <w:jc w:val="center"/>
              <w:rPr>
                <w:rFonts w:hint="default" w:ascii="Times New Roman" w:hAnsi="Times New Roman" w:cs="Times New Roman"/>
                <w:sz w:val="21"/>
                <w:szCs w:val="21"/>
              </w:rPr>
            </w:pPr>
            <w:r>
              <w:rPr>
                <w:rFonts w:hint="default" w:ascii="Times New Roman" w:hAnsi="Times New Roman" w:cs="Times New Roman"/>
                <w:sz w:val="21"/>
                <w:szCs w:val="21"/>
              </w:rPr>
              <w:t>WORD</w:t>
            </w:r>
          </w:p>
        </w:tc>
        <w:tc>
          <w:tcPr>
            <w:tcW w:w="4395" w:type="dxa"/>
          </w:tcPr>
          <w:p w14:paraId="5307C9DF">
            <w:pPr>
              <w:jc w:val="left"/>
              <w:rPr>
                <w:rFonts w:hint="default" w:ascii="Times New Roman" w:hAnsi="Times New Roman" w:cs="Times New Roman"/>
                <w:sz w:val="21"/>
                <w:szCs w:val="21"/>
              </w:rPr>
            </w:pPr>
            <w:r>
              <w:rPr>
                <w:rFonts w:hint="default" w:ascii="Times New Roman" w:hAnsi="Times New Roman" w:cs="Times New Roman"/>
                <w:sz w:val="21"/>
                <w:szCs w:val="21"/>
              </w:rPr>
              <w:t>The unit is seconds (s), 0 means stop tracking. Stop tracking without subsequent fields</w:t>
            </w:r>
          </w:p>
        </w:tc>
      </w:tr>
      <w:tr w14:paraId="668E5547">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c>
          <w:tcPr>
            <w:tcW w:w="1237" w:type="dxa"/>
          </w:tcPr>
          <w:p w14:paraId="687115C5">
            <w:pPr>
              <w:jc w:val="center"/>
              <w:rPr>
                <w:rFonts w:hint="default" w:ascii="Times New Roman" w:hAnsi="Times New Roman" w:cs="Times New Roman"/>
                <w:sz w:val="21"/>
                <w:szCs w:val="21"/>
              </w:rPr>
            </w:pPr>
            <w:r>
              <w:rPr>
                <w:rFonts w:hint="default" w:ascii="Times New Roman" w:hAnsi="Times New Roman" w:cs="Times New Roman"/>
                <w:sz w:val="21"/>
                <w:szCs w:val="21"/>
              </w:rPr>
              <w:t>2</w:t>
            </w:r>
          </w:p>
        </w:tc>
        <w:tc>
          <w:tcPr>
            <w:tcW w:w="1457" w:type="dxa"/>
          </w:tcPr>
          <w:p w14:paraId="1DC9E399">
            <w:pPr>
              <w:jc w:val="center"/>
              <w:rPr>
                <w:rFonts w:hint="default" w:ascii="Times New Roman" w:hAnsi="Times New Roman" w:cs="Times New Roman"/>
                <w:sz w:val="21"/>
                <w:szCs w:val="21"/>
              </w:rPr>
            </w:pPr>
            <w:r>
              <w:rPr>
                <w:rFonts w:hint="default" w:ascii="Times New Roman" w:hAnsi="Times New Roman" w:cs="Times New Roman"/>
                <w:sz w:val="21"/>
                <w:szCs w:val="21"/>
              </w:rPr>
              <w:t>Location tracking validity period</w:t>
            </w:r>
          </w:p>
        </w:tc>
        <w:tc>
          <w:tcPr>
            <w:tcW w:w="1950" w:type="dxa"/>
          </w:tcPr>
          <w:p w14:paraId="0BE0DA29">
            <w:pPr>
              <w:jc w:val="center"/>
              <w:rPr>
                <w:rFonts w:hint="default" w:ascii="Times New Roman" w:hAnsi="Times New Roman" w:cs="Times New Roman"/>
                <w:sz w:val="21"/>
                <w:szCs w:val="21"/>
              </w:rPr>
            </w:pPr>
            <w:r>
              <w:rPr>
                <w:rFonts w:hint="default" w:ascii="Times New Roman" w:hAnsi="Times New Roman" w:cs="Times New Roman"/>
                <w:sz w:val="21"/>
                <w:szCs w:val="21"/>
              </w:rPr>
              <w:t>DWORD</w:t>
            </w:r>
          </w:p>
        </w:tc>
        <w:tc>
          <w:tcPr>
            <w:tcW w:w="4395" w:type="dxa"/>
          </w:tcPr>
          <w:p w14:paraId="545275CC">
            <w:pPr>
              <w:jc w:val="left"/>
              <w:rPr>
                <w:rFonts w:hint="default" w:ascii="Times New Roman" w:hAnsi="Times New Roman" w:cs="Times New Roman"/>
                <w:sz w:val="21"/>
                <w:szCs w:val="21"/>
              </w:rPr>
            </w:pPr>
            <w:r>
              <w:rPr>
                <w:rFonts w:hint="default" w:ascii="Times New Roman" w:hAnsi="Times New Roman" w:cs="Times New Roman"/>
                <w:sz w:val="21"/>
                <w:szCs w:val="21"/>
              </w:rPr>
              <w:t>The unit is seconds (S) . After receiving the location tracking control message, the terminal sends a location report according to the time interval in the message before the expiration of the validity period.</w:t>
            </w:r>
          </w:p>
        </w:tc>
      </w:tr>
    </w:tbl>
    <w:p w14:paraId="4C9DAF62">
      <w:pPr>
        <w:ind w:firstLine="420" w:firstLineChars="200"/>
        <w:jc w:val="left"/>
        <w:rPr>
          <w:rFonts w:hint="default" w:ascii="Times New Roman" w:hAnsi="Times New Roman" w:cs="Times New Roman"/>
          <w:sz w:val="21"/>
          <w:szCs w:val="21"/>
          <w:lang w:eastAsia="zh-CN"/>
        </w:rPr>
      </w:pPr>
    </w:p>
    <w:p w14:paraId="4A847AC1">
      <w:pPr>
        <w:pStyle w:val="3"/>
        <w:ind w:left="0"/>
        <w:rPr>
          <w:rFonts w:hint="default" w:ascii="Times New Roman" w:hAnsi="Times New Roman" w:cs="Times New Roman"/>
          <w:sz w:val="21"/>
          <w:szCs w:val="21"/>
        </w:rPr>
      </w:pPr>
      <w:bookmarkStart w:id="203" w:name="_附表_终端升级结果数据包"/>
      <w:r>
        <w:rPr>
          <w:rFonts w:hint="default" w:ascii="Times New Roman" w:hAnsi="Times New Roman" w:cs="Times New Roman"/>
          <w:sz w:val="21"/>
          <w:szCs w:val="21"/>
          <w:lang w:val="en-US" w:eastAsia="zh-CN"/>
        </w:rPr>
        <w:t xml:space="preserve">  </w:t>
      </w:r>
      <w:bookmarkStart w:id="204" w:name="_Toc10279"/>
      <w:r>
        <w:rPr>
          <w:rFonts w:hint="default" w:ascii="Times New Roman" w:hAnsi="Times New Roman" w:cs="Times New Roman"/>
          <w:sz w:val="21"/>
          <w:szCs w:val="21"/>
        </w:rPr>
        <w:t xml:space="preserve">Appendix_Terminal </w:t>
      </w:r>
      <w:r>
        <w:rPr>
          <w:rFonts w:hint="default" w:ascii="Times New Roman" w:hAnsi="Times New Roman" w:cs="Times New Roman"/>
          <w:sz w:val="21"/>
          <w:szCs w:val="21"/>
          <w:lang w:eastAsia="zh-CN"/>
        </w:rPr>
        <w:t xml:space="preserve">upgrade </w:t>
      </w:r>
      <w:r>
        <w:rPr>
          <w:rFonts w:hint="default" w:ascii="Times New Roman" w:hAnsi="Times New Roman" w:cs="Times New Roman"/>
          <w:sz w:val="21"/>
          <w:szCs w:val="21"/>
          <w:lang w:val="en-US" w:eastAsia="zh-CN"/>
        </w:rPr>
        <w:t>result data package</w:t>
      </w:r>
      <w:bookmarkEnd w:id="204"/>
    </w:p>
    <w:bookmarkEnd w:id="203"/>
    <w:tbl>
      <w:tblPr>
        <w:tblStyle w:val="12"/>
        <w:tblW w:w="0" w:type="auto"/>
        <w:tblInd w:w="417" w:type="dxa"/>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Layout w:type="fixed"/>
        <w:tblCellMar>
          <w:top w:w="0" w:type="dxa"/>
          <w:left w:w="108" w:type="dxa"/>
          <w:bottom w:w="0" w:type="dxa"/>
          <w:right w:w="108" w:type="dxa"/>
        </w:tblCellMar>
      </w:tblPr>
      <w:tblGrid>
        <w:gridCol w:w="1101"/>
        <w:gridCol w:w="1666"/>
        <w:gridCol w:w="1252"/>
        <w:gridCol w:w="5725"/>
      </w:tblGrid>
      <w:tr w14:paraId="5C06A5DF">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c>
          <w:tcPr>
            <w:tcW w:w="1101" w:type="dxa"/>
            <w:shd w:val="clear" w:color="auto" w:fill="BFBFBF"/>
          </w:tcPr>
          <w:p w14:paraId="21043E3B">
            <w:pPr>
              <w:jc w:val="center"/>
              <w:rPr>
                <w:rFonts w:hint="default" w:ascii="Times New Roman" w:hAnsi="Times New Roman" w:cs="Times New Roman"/>
                <w:sz w:val="18"/>
                <w:szCs w:val="18"/>
              </w:rPr>
            </w:pPr>
            <w:r>
              <w:rPr>
                <w:rFonts w:hint="default" w:ascii="Times New Roman" w:hAnsi="Times New Roman" w:cs="Times New Roman"/>
                <w:sz w:val="18"/>
                <w:szCs w:val="18"/>
              </w:rPr>
              <w:t>Start Byte</w:t>
            </w:r>
          </w:p>
        </w:tc>
        <w:tc>
          <w:tcPr>
            <w:tcW w:w="1666" w:type="dxa"/>
            <w:shd w:val="clear" w:color="auto" w:fill="BFBFBF"/>
          </w:tcPr>
          <w:p w14:paraId="471F4AE9">
            <w:pPr>
              <w:jc w:val="center"/>
              <w:rPr>
                <w:rFonts w:hint="default" w:ascii="Times New Roman" w:hAnsi="Times New Roman" w:cs="Times New Roman"/>
                <w:sz w:val="18"/>
                <w:szCs w:val="18"/>
              </w:rPr>
            </w:pPr>
            <w:r>
              <w:rPr>
                <w:rFonts w:hint="default" w:ascii="Times New Roman" w:hAnsi="Times New Roman" w:cs="Times New Roman"/>
                <w:sz w:val="18"/>
                <w:szCs w:val="18"/>
              </w:rPr>
              <w:t>Fields</w:t>
            </w:r>
          </w:p>
        </w:tc>
        <w:tc>
          <w:tcPr>
            <w:tcW w:w="1252" w:type="dxa"/>
            <w:shd w:val="clear" w:color="auto" w:fill="BFBFBF"/>
          </w:tcPr>
          <w:p w14:paraId="187201DE">
            <w:pPr>
              <w:jc w:val="center"/>
              <w:rPr>
                <w:rFonts w:hint="default" w:ascii="Times New Roman" w:hAnsi="Times New Roman" w:cs="Times New Roman"/>
                <w:sz w:val="18"/>
                <w:szCs w:val="18"/>
              </w:rPr>
            </w:pPr>
            <w:r>
              <w:rPr>
                <w:rFonts w:hint="default" w:ascii="Times New Roman" w:hAnsi="Times New Roman" w:cs="Times New Roman"/>
                <w:sz w:val="18"/>
                <w:szCs w:val="18"/>
              </w:rPr>
              <w:t>Data Types</w:t>
            </w:r>
          </w:p>
        </w:tc>
        <w:tc>
          <w:tcPr>
            <w:tcW w:w="5725" w:type="dxa"/>
            <w:shd w:val="clear" w:color="auto" w:fill="BFBFBF"/>
          </w:tcPr>
          <w:p w14:paraId="30F09C32">
            <w:pPr>
              <w:jc w:val="center"/>
              <w:rPr>
                <w:rFonts w:hint="default" w:ascii="Times New Roman" w:hAnsi="Times New Roman" w:cs="Times New Roman"/>
                <w:sz w:val="18"/>
                <w:szCs w:val="18"/>
              </w:rPr>
            </w:pPr>
            <w:r>
              <w:rPr>
                <w:rFonts w:hint="default" w:ascii="Times New Roman" w:hAnsi="Times New Roman" w:cs="Times New Roman"/>
                <w:sz w:val="18"/>
                <w:szCs w:val="18"/>
              </w:rPr>
              <w:t>Description and requirements</w:t>
            </w:r>
          </w:p>
        </w:tc>
      </w:tr>
      <w:tr w14:paraId="285BF611">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c>
          <w:tcPr>
            <w:tcW w:w="1101" w:type="dxa"/>
          </w:tcPr>
          <w:p w14:paraId="3BF88C6B">
            <w:pPr>
              <w:jc w:val="center"/>
              <w:rPr>
                <w:rFonts w:hint="default" w:ascii="Times New Roman" w:hAnsi="Times New Roman" w:cs="Times New Roman"/>
                <w:sz w:val="18"/>
                <w:szCs w:val="18"/>
              </w:rPr>
            </w:pPr>
            <w:r>
              <w:rPr>
                <w:rFonts w:hint="default" w:ascii="Times New Roman" w:hAnsi="Times New Roman" w:cs="Times New Roman"/>
                <w:sz w:val="18"/>
                <w:szCs w:val="18"/>
              </w:rPr>
              <w:t>0</w:t>
            </w:r>
          </w:p>
        </w:tc>
        <w:tc>
          <w:tcPr>
            <w:tcW w:w="1666" w:type="dxa"/>
          </w:tcPr>
          <w:p w14:paraId="735A5CD6">
            <w:pPr>
              <w:jc w:val="center"/>
              <w:rPr>
                <w:rFonts w:hint="default" w:ascii="Times New Roman" w:hAnsi="Times New Roman" w:cs="Times New Roman"/>
                <w:sz w:val="18"/>
                <w:szCs w:val="18"/>
                <w:lang w:val="en-US" w:eastAsia="zh-CN"/>
              </w:rPr>
            </w:pPr>
            <w:r>
              <w:rPr>
                <w:rFonts w:hint="default" w:ascii="Times New Roman" w:hAnsi="Times New Roman" w:cs="Times New Roman"/>
                <w:sz w:val="18"/>
                <w:szCs w:val="18"/>
                <w:lang w:val="en-US" w:eastAsia="zh-CN"/>
              </w:rPr>
              <w:t>Upgrade Type</w:t>
            </w:r>
          </w:p>
        </w:tc>
        <w:tc>
          <w:tcPr>
            <w:tcW w:w="1252" w:type="dxa"/>
          </w:tcPr>
          <w:p w14:paraId="769400C1">
            <w:pPr>
              <w:jc w:val="center"/>
              <w:rPr>
                <w:rFonts w:hint="default" w:ascii="Times New Roman" w:hAnsi="Times New Roman" w:cs="Times New Roman"/>
                <w:sz w:val="18"/>
                <w:szCs w:val="18"/>
              </w:rPr>
            </w:pPr>
            <w:r>
              <w:rPr>
                <w:rFonts w:hint="default" w:ascii="Times New Roman" w:hAnsi="Times New Roman" w:cs="Times New Roman"/>
                <w:sz w:val="18"/>
                <w:szCs w:val="18"/>
              </w:rPr>
              <w:t>BYTE</w:t>
            </w:r>
          </w:p>
        </w:tc>
        <w:tc>
          <w:tcPr>
            <w:tcW w:w="5725" w:type="dxa"/>
          </w:tcPr>
          <w:p w14:paraId="04A13C30">
            <w:pPr>
              <w:tabs>
                <w:tab w:val="left" w:pos="420"/>
                <w:tab w:val="center" w:pos="2231"/>
              </w:tabs>
              <w:rPr>
                <w:rFonts w:hint="default" w:ascii="Times New Roman" w:hAnsi="Times New Roman" w:cs="Times New Roman"/>
                <w:sz w:val="18"/>
                <w:szCs w:val="18"/>
                <w:lang w:val="en-US" w:eastAsia="zh-CN"/>
              </w:rPr>
            </w:pPr>
            <w:r>
              <w:rPr>
                <w:rFonts w:hint="default" w:ascii="Times New Roman" w:hAnsi="Times New Roman" w:cs="Times New Roman"/>
                <w:sz w:val="18"/>
                <w:szCs w:val="18"/>
                <w:lang w:val="en-US" w:eastAsia="zh-CN"/>
              </w:rPr>
              <w:t>0x00: Terminal</w:t>
            </w:r>
          </w:p>
          <w:p w14:paraId="5808747B">
            <w:pPr>
              <w:tabs>
                <w:tab w:val="left" w:pos="420"/>
                <w:tab w:val="center" w:pos="2231"/>
              </w:tabs>
              <w:rPr>
                <w:rFonts w:hint="default" w:ascii="Times New Roman" w:hAnsi="Times New Roman" w:cs="Times New Roman"/>
                <w:sz w:val="18"/>
                <w:szCs w:val="18"/>
                <w:lang w:val="en-US" w:eastAsia="zh-CN"/>
              </w:rPr>
            </w:pPr>
            <w:r>
              <w:rPr>
                <w:rFonts w:hint="default" w:ascii="Times New Roman" w:hAnsi="Times New Roman" w:cs="Times New Roman"/>
                <w:sz w:val="18"/>
                <w:szCs w:val="18"/>
                <w:lang w:val="en-US" w:eastAsia="zh-CN"/>
              </w:rPr>
              <w:t>0x12: Road transport license IC card reader</w:t>
            </w:r>
          </w:p>
          <w:p w14:paraId="03A4B69D">
            <w:pPr>
              <w:tabs>
                <w:tab w:val="left" w:pos="420"/>
                <w:tab w:val="center" w:pos="2231"/>
              </w:tabs>
              <w:rPr>
                <w:rFonts w:hint="default" w:ascii="Times New Roman" w:hAnsi="Times New Roman" w:cs="Times New Roman"/>
                <w:sz w:val="18"/>
                <w:szCs w:val="18"/>
                <w:lang w:val="en-US" w:eastAsia="zh-CN"/>
              </w:rPr>
            </w:pPr>
            <w:r>
              <w:rPr>
                <w:rFonts w:hint="default" w:ascii="Times New Roman" w:hAnsi="Times New Roman" w:cs="Times New Roman"/>
                <w:sz w:val="18"/>
                <w:szCs w:val="18"/>
                <w:lang w:val="en-US" w:eastAsia="zh-CN"/>
              </w:rPr>
              <w:t>0x52: Beidou</w:t>
            </w:r>
          </w:p>
          <w:p w14:paraId="153CAB49">
            <w:pPr>
              <w:tabs>
                <w:tab w:val="left" w:pos="420"/>
                <w:tab w:val="center" w:pos="2231"/>
              </w:tabs>
              <w:rPr>
                <w:rFonts w:hint="default" w:ascii="Times New Roman" w:hAnsi="Times New Roman" w:cs="Times New Roman"/>
                <w:sz w:val="18"/>
                <w:szCs w:val="18"/>
                <w:lang w:val="en-US" w:eastAsia="zh-CN"/>
              </w:rPr>
            </w:pPr>
            <w:r>
              <w:rPr>
                <w:rFonts w:hint="default" w:ascii="Times New Roman" w:hAnsi="Times New Roman" w:cs="Times New Roman"/>
                <w:sz w:val="18"/>
                <w:szCs w:val="18"/>
                <w:highlight w:val="yellow"/>
                <w:lang w:val="en-US" w:eastAsia="zh-CN"/>
              </w:rPr>
              <w:t>0x2A: GSM module</w:t>
            </w:r>
          </w:p>
        </w:tc>
      </w:tr>
      <w:tr w14:paraId="76CD843F">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c>
          <w:tcPr>
            <w:tcW w:w="1101" w:type="dxa"/>
          </w:tcPr>
          <w:p w14:paraId="5F2C923C">
            <w:pPr>
              <w:jc w:val="center"/>
              <w:rPr>
                <w:rFonts w:hint="default" w:ascii="Times New Roman" w:hAnsi="Times New Roman" w:cs="Times New Roman"/>
                <w:sz w:val="18"/>
                <w:szCs w:val="18"/>
              </w:rPr>
            </w:pPr>
            <w:r>
              <w:rPr>
                <w:rFonts w:hint="default" w:ascii="Times New Roman" w:hAnsi="Times New Roman" w:cs="Times New Roman"/>
                <w:sz w:val="18"/>
                <w:szCs w:val="18"/>
              </w:rPr>
              <w:t>1</w:t>
            </w:r>
          </w:p>
        </w:tc>
        <w:tc>
          <w:tcPr>
            <w:tcW w:w="1666" w:type="dxa"/>
          </w:tcPr>
          <w:p w14:paraId="18ECFF23">
            <w:pPr>
              <w:jc w:val="center"/>
              <w:rPr>
                <w:rFonts w:hint="default" w:ascii="Times New Roman" w:hAnsi="Times New Roman" w:cs="Times New Roman"/>
                <w:sz w:val="18"/>
                <w:szCs w:val="18"/>
                <w:lang w:val="en-US" w:eastAsia="zh-CN"/>
              </w:rPr>
            </w:pPr>
            <w:r>
              <w:rPr>
                <w:rFonts w:hint="default" w:ascii="Times New Roman" w:hAnsi="Times New Roman" w:cs="Times New Roman"/>
                <w:sz w:val="18"/>
                <w:szCs w:val="18"/>
                <w:lang w:val="en-US" w:eastAsia="zh-CN"/>
              </w:rPr>
              <w:t>Upgrade Results</w:t>
            </w:r>
          </w:p>
        </w:tc>
        <w:tc>
          <w:tcPr>
            <w:tcW w:w="1252" w:type="dxa"/>
          </w:tcPr>
          <w:p w14:paraId="76824381">
            <w:pPr>
              <w:jc w:val="center"/>
              <w:rPr>
                <w:rFonts w:hint="default" w:ascii="Times New Roman" w:hAnsi="Times New Roman" w:cs="Times New Roman"/>
                <w:sz w:val="18"/>
                <w:szCs w:val="18"/>
              </w:rPr>
            </w:pPr>
            <w:r>
              <w:rPr>
                <w:rFonts w:hint="default" w:ascii="Times New Roman" w:hAnsi="Times New Roman" w:cs="Times New Roman"/>
                <w:sz w:val="18"/>
                <w:szCs w:val="18"/>
              </w:rPr>
              <w:t>BYTE</w:t>
            </w:r>
          </w:p>
        </w:tc>
        <w:tc>
          <w:tcPr>
            <w:tcW w:w="5725" w:type="dxa"/>
          </w:tcPr>
          <w:p w14:paraId="03D176CD">
            <w:pPr>
              <w:rPr>
                <w:rFonts w:hint="default" w:ascii="Times New Roman" w:hAnsi="Times New Roman" w:cs="Times New Roman"/>
                <w:sz w:val="18"/>
                <w:szCs w:val="18"/>
              </w:rPr>
            </w:pPr>
            <w:r>
              <w:rPr>
                <w:rFonts w:hint="default" w:ascii="Times New Roman" w:hAnsi="Times New Roman" w:cs="Times New Roman"/>
                <w:sz w:val="18"/>
                <w:szCs w:val="18"/>
                <w:lang w:val="en-US" w:eastAsia="zh-CN"/>
              </w:rPr>
              <w:t>0x00:</w:t>
            </w:r>
            <w:r>
              <w:rPr>
                <w:rFonts w:hint="default" w:ascii="Times New Roman" w:hAnsi="Times New Roman" w:cs="Times New Roman"/>
                <w:sz w:val="18"/>
                <w:szCs w:val="18"/>
              </w:rPr>
              <w:t xml:space="preserve"> </w:t>
            </w:r>
            <w:r>
              <w:rPr>
                <w:rFonts w:hint="default" w:ascii="Times New Roman" w:hAnsi="Times New Roman" w:cs="Times New Roman"/>
                <w:sz w:val="18"/>
                <w:szCs w:val="18"/>
                <w:lang w:val="en-US" w:eastAsia="zh-CN"/>
              </w:rPr>
              <w:t>success</w:t>
            </w:r>
            <w:r>
              <w:rPr>
                <w:rFonts w:hint="default" w:ascii="Times New Roman" w:hAnsi="Times New Roman" w:cs="Times New Roman"/>
                <w:sz w:val="18"/>
                <w:szCs w:val="18"/>
              </w:rPr>
              <w:t xml:space="preserve"> </w:t>
            </w:r>
          </w:p>
          <w:p w14:paraId="4CBE2181">
            <w:pPr>
              <w:rPr>
                <w:rFonts w:hint="default" w:ascii="Times New Roman" w:hAnsi="Times New Roman" w:cs="Times New Roman"/>
                <w:sz w:val="18"/>
                <w:szCs w:val="18"/>
                <w:lang w:val="en-US" w:eastAsia="zh-CN"/>
              </w:rPr>
            </w:pPr>
            <w:r>
              <w:rPr>
                <w:rFonts w:hint="default" w:ascii="Times New Roman" w:hAnsi="Times New Roman" w:cs="Times New Roman"/>
                <w:sz w:val="18"/>
                <w:szCs w:val="18"/>
                <w:lang w:val="en-US" w:eastAsia="zh-CN"/>
              </w:rPr>
              <w:t>0x01:</w:t>
            </w:r>
            <w:r>
              <w:rPr>
                <w:rFonts w:hint="default" w:ascii="Times New Roman" w:hAnsi="Times New Roman" w:cs="Times New Roman"/>
                <w:sz w:val="18"/>
                <w:szCs w:val="18"/>
              </w:rPr>
              <w:t xml:space="preserve"> </w:t>
            </w:r>
            <w:r>
              <w:rPr>
                <w:rFonts w:hint="default" w:ascii="Times New Roman" w:hAnsi="Times New Roman" w:cs="Times New Roman"/>
                <w:sz w:val="18"/>
                <w:szCs w:val="18"/>
                <w:lang w:val="en-US" w:eastAsia="zh-CN"/>
              </w:rPr>
              <w:t>Failed (Timeout)</w:t>
            </w:r>
          </w:p>
          <w:p w14:paraId="334722A2">
            <w:pPr>
              <w:rPr>
                <w:rFonts w:hint="default" w:ascii="Times New Roman" w:hAnsi="Times New Roman" w:cs="Times New Roman"/>
                <w:sz w:val="18"/>
                <w:szCs w:val="18"/>
                <w:lang w:val="en-US" w:eastAsia="zh-CN"/>
              </w:rPr>
            </w:pPr>
            <w:r>
              <w:rPr>
                <w:rFonts w:hint="default" w:ascii="Times New Roman" w:hAnsi="Times New Roman" w:cs="Times New Roman"/>
                <w:sz w:val="18"/>
                <w:szCs w:val="18"/>
                <w:lang w:val="en-US" w:eastAsia="zh-CN"/>
              </w:rPr>
              <w:t>0x02:</w:t>
            </w:r>
            <w:r>
              <w:rPr>
                <w:rFonts w:hint="default" w:ascii="Times New Roman" w:hAnsi="Times New Roman" w:cs="Times New Roman"/>
                <w:sz w:val="18"/>
                <w:szCs w:val="18"/>
              </w:rPr>
              <w:t xml:space="preserve">  </w:t>
            </w:r>
            <w:r>
              <w:rPr>
                <w:rFonts w:hint="default" w:ascii="Times New Roman" w:hAnsi="Times New Roman" w:cs="Times New Roman"/>
                <w:sz w:val="18"/>
                <w:szCs w:val="18"/>
                <w:lang w:val="en-US" w:eastAsia="zh-CN"/>
              </w:rPr>
              <w:t>Cancel</w:t>
            </w:r>
          </w:p>
          <w:p w14:paraId="4B3D1736">
            <w:pPr>
              <w:rPr>
                <w:rFonts w:hint="default" w:ascii="Times New Roman" w:hAnsi="Times New Roman" w:cs="Times New Roman"/>
                <w:sz w:val="18"/>
                <w:szCs w:val="18"/>
                <w:lang w:val="en-US" w:eastAsia="zh-CN"/>
              </w:rPr>
            </w:pPr>
            <w:r>
              <w:rPr>
                <w:rFonts w:hint="default" w:ascii="Times New Roman" w:hAnsi="Times New Roman" w:cs="Times New Roman"/>
                <w:sz w:val="18"/>
                <w:szCs w:val="18"/>
                <w:lang w:val="en-US" w:eastAsia="zh-CN"/>
              </w:rPr>
              <w:t>0x03: NEODOWNLOAD: NULL</w:t>
            </w:r>
          </w:p>
          <w:p w14:paraId="19F5A395">
            <w:pPr>
              <w:rPr>
                <w:rFonts w:hint="default" w:ascii="Times New Roman" w:hAnsi="Times New Roman" w:cs="Times New Roman"/>
                <w:sz w:val="18"/>
                <w:szCs w:val="18"/>
                <w:lang w:val="en-US" w:eastAsia="zh-CN"/>
              </w:rPr>
            </w:pPr>
            <w:r>
              <w:rPr>
                <w:rFonts w:hint="default" w:ascii="Times New Roman" w:hAnsi="Times New Roman" w:cs="Times New Roman"/>
                <w:sz w:val="18"/>
                <w:szCs w:val="18"/>
                <w:lang w:val="en-US" w:eastAsia="zh-CN"/>
              </w:rPr>
              <w:t>0x04: NEODOWNLOAD:FAIL</w:t>
            </w:r>
          </w:p>
          <w:p w14:paraId="7353FB62">
            <w:pPr>
              <w:rPr>
                <w:rFonts w:hint="default" w:ascii="Times New Roman" w:hAnsi="Times New Roman" w:cs="Times New Roman"/>
                <w:sz w:val="18"/>
                <w:szCs w:val="18"/>
                <w:lang w:val="en-US" w:eastAsia="zh-CN"/>
              </w:rPr>
            </w:pPr>
            <w:r>
              <w:rPr>
                <w:rFonts w:hint="default" w:ascii="Times New Roman" w:hAnsi="Times New Roman" w:cs="Times New Roman"/>
                <w:sz w:val="18"/>
                <w:szCs w:val="18"/>
                <w:lang w:val="en-US" w:eastAsia="zh-CN"/>
              </w:rPr>
              <w:t>0x05: NEOUPDATE:FAIL</w:t>
            </w:r>
          </w:p>
          <w:p w14:paraId="45E3FD0D">
            <w:pPr>
              <w:rPr>
                <w:rFonts w:hint="default" w:ascii="Times New Roman" w:hAnsi="Times New Roman" w:cs="Times New Roman"/>
                <w:sz w:val="18"/>
                <w:szCs w:val="18"/>
                <w:lang w:val="en-US" w:eastAsia="zh-CN"/>
              </w:rPr>
            </w:pPr>
            <w:r>
              <w:rPr>
                <w:rFonts w:hint="default" w:ascii="Times New Roman" w:hAnsi="Times New Roman" w:cs="Times New Roman"/>
                <w:sz w:val="18"/>
                <w:szCs w:val="18"/>
                <w:lang w:val="en-US" w:eastAsia="zh-CN"/>
              </w:rPr>
              <w:t>0x06:</w:t>
            </w:r>
            <w:r>
              <w:rPr>
                <w:rFonts w:hint="default" w:ascii="Times New Roman" w:hAnsi="Times New Roman" w:cs="Times New Roman"/>
                <w:sz w:val="18"/>
                <w:szCs w:val="18"/>
              </w:rPr>
              <w:t xml:space="preserve"> </w:t>
            </w:r>
            <w:r>
              <w:rPr>
                <w:rFonts w:hint="default" w:ascii="Times New Roman" w:hAnsi="Times New Roman" w:cs="Times New Roman"/>
                <w:sz w:val="18"/>
                <w:szCs w:val="18"/>
                <w:lang w:eastAsia="zh-CN"/>
              </w:rPr>
              <w:t xml:space="preserve"> </w:t>
            </w:r>
            <w:r>
              <w:rPr>
                <w:rFonts w:hint="default" w:ascii="Times New Roman" w:hAnsi="Times New Roman" w:cs="Times New Roman"/>
                <w:sz w:val="18"/>
                <w:szCs w:val="18"/>
                <w:lang w:val="en-US" w:eastAsia="zh-CN"/>
              </w:rPr>
              <w:t>NEOUPDATE:NUL L</w:t>
            </w:r>
          </w:p>
          <w:p w14:paraId="4A1A7BC0">
            <w:pPr>
              <w:rPr>
                <w:rFonts w:hint="default" w:ascii="Times New Roman" w:hAnsi="Times New Roman" w:cs="Times New Roman"/>
                <w:sz w:val="18"/>
                <w:szCs w:val="18"/>
              </w:rPr>
            </w:pPr>
            <w:r>
              <w:rPr>
                <w:rFonts w:hint="default" w:ascii="Times New Roman" w:hAnsi="Times New Roman" w:cs="Times New Roman"/>
                <w:sz w:val="18"/>
                <w:szCs w:val="18"/>
                <w:lang w:val="en-US" w:eastAsia="zh-CN"/>
              </w:rPr>
              <w:t>0xF0:</w:t>
            </w:r>
            <w:r>
              <w:rPr>
                <w:rFonts w:hint="default" w:ascii="Times New Roman" w:hAnsi="Times New Roman" w:cs="Times New Roman"/>
                <w:sz w:val="18"/>
                <w:szCs w:val="18"/>
              </w:rPr>
              <w:t xml:space="preserve"> </w:t>
            </w:r>
            <w:r>
              <w:rPr>
                <w:rFonts w:hint="default" w:ascii="Times New Roman" w:hAnsi="Times New Roman" w:cs="Times New Roman"/>
                <w:sz w:val="18"/>
                <w:szCs w:val="18"/>
                <w:lang w:val="en-US" w:eastAsia="zh-CN"/>
              </w:rPr>
              <w:t>Do not upgrade if the version is the same</w:t>
            </w:r>
            <w:r>
              <w:rPr>
                <w:rFonts w:hint="default" w:ascii="Times New Roman" w:hAnsi="Times New Roman" w:cs="Times New Roman"/>
                <w:sz w:val="18"/>
                <w:szCs w:val="18"/>
              </w:rPr>
              <w:t xml:space="preserve"> </w:t>
            </w:r>
          </w:p>
          <w:p w14:paraId="6B7220C1">
            <w:pPr>
              <w:rPr>
                <w:rFonts w:hint="default" w:ascii="Times New Roman" w:hAnsi="Times New Roman" w:cs="Times New Roman"/>
                <w:sz w:val="18"/>
                <w:szCs w:val="18"/>
                <w:lang w:val="en-US" w:eastAsia="zh-CN"/>
              </w:rPr>
            </w:pPr>
            <w:r>
              <w:rPr>
                <w:rFonts w:hint="default" w:ascii="Times New Roman" w:hAnsi="Times New Roman" w:cs="Times New Roman"/>
                <w:sz w:val="18"/>
                <w:szCs w:val="18"/>
                <w:lang w:val="en-US" w:eastAsia="zh-CN"/>
              </w:rPr>
              <w:t>0xF1:</w:t>
            </w:r>
            <w:r>
              <w:rPr>
                <w:rFonts w:hint="default" w:ascii="Times New Roman" w:hAnsi="Times New Roman" w:cs="Times New Roman"/>
                <w:sz w:val="18"/>
                <w:szCs w:val="18"/>
              </w:rPr>
              <w:t xml:space="preserve">  </w:t>
            </w:r>
            <w:r>
              <w:rPr>
                <w:rFonts w:hint="default" w:ascii="Times New Roman" w:hAnsi="Times New Roman" w:cs="Times New Roman"/>
                <w:sz w:val="18"/>
                <w:szCs w:val="18"/>
                <w:lang w:val="en-US" w:eastAsia="zh-CN"/>
              </w:rPr>
              <w:t>Upgrade version attribute error</w:t>
            </w:r>
          </w:p>
          <w:p w14:paraId="11D35B1D">
            <w:pPr>
              <w:rPr>
                <w:rFonts w:hint="default" w:ascii="Times New Roman" w:hAnsi="Times New Roman" w:cs="Times New Roman"/>
                <w:sz w:val="18"/>
                <w:szCs w:val="18"/>
                <w:lang w:val="en-US" w:eastAsia="zh-CN"/>
              </w:rPr>
            </w:pPr>
            <w:r>
              <w:rPr>
                <w:rFonts w:hint="default" w:ascii="Times New Roman" w:hAnsi="Times New Roman" w:cs="Times New Roman"/>
                <w:sz w:val="18"/>
                <w:szCs w:val="18"/>
                <w:lang w:val="en-US" w:eastAsia="zh-CN"/>
              </w:rPr>
              <w:t>0xF2:</w:t>
            </w:r>
            <w:r>
              <w:rPr>
                <w:rFonts w:hint="default" w:ascii="Times New Roman" w:hAnsi="Times New Roman" w:cs="Times New Roman"/>
                <w:sz w:val="18"/>
                <w:szCs w:val="18"/>
              </w:rPr>
              <w:t xml:space="preserve">  </w:t>
            </w:r>
            <w:r>
              <w:rPr>
                <w:rFonts w:hint="default" w:ascii="Times New Roman" w:hAnsi="Times New Roman" w:cs="Times New Roman"/>
                <w:sz w:val="18"/>
                <w:szCs w:val="18"/>
                <w:lang w:val="en-US" w:eastAsia="zh-CN"/>
              </w:rPr>
              <w:t>Upgrade file verification error</w:t>
            </w:r>
          </w:p>
          <w:p w14:paraId="2FBB300B">
            <w:pPr>
              <w:rPr>
                <w:rFonts w:hint="default" w:ascii="Times New Roman" w:hAnsi="Times New Roman" w:cs="Times New Roman"/>
                <w:sz w:val="18"/>
                <w:szCs w:val="18"/>
                <w:lang w:val="en-US" w:eastAsia="zh-CN"/>
              </w:rPr>
            </w:pPr>
            <w:r>
              <w:rPr>
                <w:rFonts w:hint="default" w:ascii="Times New Roman" w:hAnsi="Times New Roman" w:cs="Times New Roman"/>
                <w:sz w:val="18"/>
                <w:szCs w:val="18"/>
                <w:lang w:val="en-US" w:eastAsia="zh-CN"/>
              </w:rPr>
              <w:t>0xF3: The upgrade file does not exist</w:t>
            </w:r>
          </w:p>
        </w:tc>
      </w:tr>
    </w:tbl>
    <w:p w14:paraId="69DF658B">
      <w:pPr>
        <w:ind w:firstLine="420" w:firstLineChars="200"/>
        <w:jc w:val="left"/>
        <w:rPr>
          <w:rFonts w:hint="default" w:ascii="Times New Roman" w:hAnsi="Times New Roman" w:cs="Times New Roman"/>
          <w:sz w:val="21"/>
          <w:szCs w:val="21"/>
          <w:lang w:eastAsia="zh-CN"/>
        </w:rPr>
      </w:pPr>
    </w:p>
    <w:p w14:paraId="0859EF36">
      <w:pPr>
        <w:rPr>
          <w:rFonts w:hint="default" w:ascii="Times New Roman" w:hAnsi="Times New Roman" w:cs="Times New Roman"/>
          <w:sz w:val="15"/>
          <w:szCs w:val="15"/>
        </w:rPr>
      </w:pPr>
      <w:r>
        <w:rPr>
          <w:rFonts w:hint="default" w:ascii="Times New Roman" w:hAnsi="Times New Roman" w:cs="Times New Roman"/>
          <w:sz w:val="21"/>
          <w:szCs w:val="21"/>
          <w:lang w:eastAsia="zh-CN"/>
        </w:rPr>
        <w:br w:type="page"/>
      </w:r>
    </w:p>
    <w:p w14:paraId="10ABC6BA">
      <w:pPr>
        <w:pStyle w:val="3"/>
        <w:spacing w:before="0"/>
        <w:ind w:left="0"/>
        <w:rPr>
          <w:rFonts w:hint="default" w:ascii="Times New Roman" w:hAnsi="Times New Roman" w:cs="Times New Roman"/>
          <w:sz w:val="21"/>
          <w:szCs w:val="21"/>
        </w:rPr>
      </w:pPr>
      <w:bookmarkStart w:id="205" w:name="_附表_位置作息查询应答消息体数据格式"/>
      <w:r>
        <w:rPr>
          <w:rFonts w:hint="default" w:ascii="Times New Roman" w:hAnsi="Times New Roman" w:cs="Times New Roman"/>
          <w:sz w:val="21"/>
          <w:szCs w:val="21"/>
          <w:lang w:val="en-US" w:eastAsia="zh-CN"/>
        </w:rPr>
        <w:t xml:space="preserve">  </w:t>
      </w:r>
      <w:bookmarkStart w:id="206" w:name="_Toc2786"/>
      <w:r>
        <w:rPr>
          <w:rFonts w:hint="default" w:ascii="Times New Roman" w:hAnsi="Times New Roman" w:cs="Times New Roman"/>
          <w:sz w:val="21"/>
          <w:szCs w:val="21"/>
        </w:rPr>
        <w:t xml:space="preserve">Appendix_Location </w:t>
      </w:r>
      <w:r>
        <w:rPr>
          <w:rFonts w:hint="default" w:ascii="Times New Roman" w:hAnsi="Times New Roman" w:cs="Times New Roman"/>
        </w:rPr>
        <w:fldChar w:fldCharType="begin"/>
      </w:r>
      <w:r>
        <w:rPr>
          <w:rFonts w:hint="default" w:ascii="Times New Roman" w:hAnsi="Times New Roman" w:cs="Times New Roman"/>
        </w:rPr>
        <w:instrText xml:space="preserve"> HYPERLINK \l "_[0201]位置信息查询应答" </w:instrText>
      </w:r>
      <w:r>
        <w:rPr>
          <w:rFonts w:hint="default" w:ascii="Times New Roman" w:hAnsi="Times New Roman" w:cs="Times New Roman"/>
        </w:rPr>
        <w:fldChar w:fldCharType="separate"/>
      </w:r>
      <w:r>
        <w:rPr>
          <w:rStyle w:val="17"/>
          <w:rFonts w:hint="default" w:ascii="Times New Roman" w:hAnsi="Times New Roman" w:cs="Times New Roman"/>
          <w:sz w:val="21"/>
          <w:szCs w:val="21"/>
        </w:rPr>
        <w:t xml:space="preserve">Information </w:t>
      </w:r>
      <w:r>
        <w:rPr>
          <w:rStyle w:val="17"/>
          <w:rFonts w:hint="default" w:ascii="Times New Roman" w:hAnsi="Times New Roman" w:cs="Times New Roman"/>
          <w:sz w:val="21"/>
          <w:szCs w:val="21"/>
        </w:rPr>
        <w:fldChar w:fldCharType="end"/>
      </w:r>
      <w:r>
        <w:rPr>
          <w:rFonts w:hint="default" w:ascii="Times New Roman" w:hAnsi="Times New Roman" w:cs="Times New Roman"/>
          <w:sz w:val="21"/>
          <w:szCs w:val="21"/>
          <w:lang w:eastAsia="zh-CN"/>
        </w:rPr>
        <w:t xml:space="preserve">Query </w:t>
      </w:r>
      <w:r>
        <w:rPr>
          <w:rFonts w:hint="default" w:ascii="Times New Roman" w:hAnsi="Times New Roman" w:cs="Times New Roman"/>
        </w:rPr>
        <w:fldChar w:fldCharType="begin"/>
      </w:r>
      <w:r>
        <w:rPr>
          <w:rFonts w:hint="default" w:ascii="Times New Roman" w:hAnsi="Times New Roman" w:cs="Times New Roman"/>
        </w:rPr>
        <w:instrText xml:space="preserve"> HYPERLINK \l "_[0201]位置信息查询应答" </w:instrText>
      </w:r>
      <w:r>
        <w:rPr>
          <w:rFonts w:hint="default" w:ascii="Times New Roman" w:hAnsi="Times New Roman" w:cs="Times New Roman"/>
        </w:rPr>
        <w:fldChar w:fldCharType="separate"/>
      </w:r>
      <w:r>
        <w:rPr>
          <w:rStyle w:val="17"/>
          <w:rFonts w:hint="default" w:ascii="Times New Roman" w:hAnsi="Times New Roman" w:cs="Times New Roman"/>
          <w:sz w:val="21"/>
          <w:szCs w:val="21"/>
          <w:lang w:val="en-US" w:eastAsia="zh-CN"/>
        </w:rPr>
        <w:t>Response Message Body Data Format</w:t>
      </w:r>
      <w:r>
        <w:rPr>
          <w:rStyle w:val="17"/>
          <w:rFonts w:hint="default" w:ascii="Times New Roman" w:hAnsi="Times New Roman" w:cs="Times New Roman"/>
          <w:sz w:val="21"/>
          <w:szCs w:val="21"/>
          <w:lang w:val="en-US" w:eastAsia="zh-CN"/>
        </w:rPr>
        <w:fldChar w:fldCharType="end"/>
      </w:r>
      <w:bookmarkEnd w:id="206"/>
    </w:p>
    <w:bookmarkEnd w:id="205"/>
    <w:tbl>
      <w:tblPr>
        <w:tblStyle w:val="12"/>
        <w:tblW w:w="0" w:type="auto"/>
        <w:tblInd w:w="417" w:type="dxa"/>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Layout w:type="fixed"/>
        <w:tblCellMar>
          <w:top w:w="0" w:type="dxa"/>
          <w:left w:w="108" w:type="dxa"/>
          <w:bottom w:w="0" w:type="dxa"/>
          <w:right w:w="108" w:type="dxa"/>
        </w:tblCellMar>
      </w:tblPr>
      <w:tblGrid>
        <w:gridCol w:w="1101"/>
        <w:gridCol w:w="2126"/>
        <w:gridCol w:w="1134"/>
        <w:gridCol w:w="5600"/>
      </w:tblGrid>
      <w:tr w14:paraId="6F9DD55F">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c>
          <w:tcPr>
            <w:tcW w:w="1101" w:type="dxa"/>
            <w:shd w:val="clear" w:color="auto" w:fill="BFBFBF"/>
          </w:tcPr>
          <w:p w14:paraId="18480D3E">
            <w:pPr>
              <w:jc w:val="center"/>
              <w:rPr>
                <w:rFonts w:hint="default" w:ascii="Times New Roman" w:hAnsi="Times New Roman" w:cs="Times New Roman"/>
                <w:sz w:val="21"/>
                <w:szCs w:val="21"/>
              </w:rPr>
            </w:pPr>
            <w:r>
              <w:rPr>
                <w:rFonts w:hint="default" w:ascii="Times New Roman" w:hAnsi="Times New Roman" w:cs="Times New Roman"/>
                <w:sz w:val="21"/>
                <w:szCs w:val="21"/>
              </w:rPr>
              <w:t>Start Byte</w:t>
            </w:r>
          </w:p>
        </w:tc>
        <w:tc>
          <w:tcPr>
            <w:tcW w:w="2126" w:type="dxa"/>
            <w:shd w:val="clear" w:color="auto" w:fill="BFBFBF"/>
          </w:tcPr>
          <w:p w14:paraId="2BADA016">
            <w:pPr>
              <w:jc w:val="center"/>
              <w:rPr>
                <w:rFonts w:hint="default" w:ascii="Times New Roman" w:hAnsi="Times New Roman" w:cs="Times New Roman"/>
                <w:sz w:val="21"/>
                <w:szCs w:val="21"/>
              </w:rPr>
            </w:pPr>
            <w:r>
              <w:rPr>
                <w:rFonts w:hint="default" w:ascii="Times New Roman" w:hAnsi="Times New Roman" w:cs="Times New Roman"/>
                <w:sz w:val="21"/>
                <w:szCs w:val="21"/>
              </w:rPr>
              <w:t>Fields</w:t>
            </w:r>
          </w:p>
        </w:tc>
        <w:tc>
          <w:tcPr>
            <w:tcW w:w="1134" w:type="dxa"/>
            <w:shd w:val="clear" w:color="auto" w:fill="BFBFBF"/>
          </w:tcPr>
          <w:p w14:paraId="3DF734EA">
            <w:pPr>
              <w:jc w:val="center"/>
              <w:rPr>
                <w:rFonts w:hint="default" w:ascii="Times New Roman" w:hAnsi="Times New Roman" w:cs="Times New Roman"/>
                <w:sz w:val="21"/>
                <w:szCs w:val="21"/>
              </w:rPr>
            </w:pPr>
            <w:r>
              <w:rPr>
                <w:rFonts w:hint="default" w:ascii="Times New Roman" w:hAnsi="Times New Roman" w:cs="Times New Roman"/>
                <w:sz w:val="21"/>
                <w:szCs w:val="21"/>
              </w:rPr>
              <w:t>Data Types</w:t>
            </w:r>
          </w:p>
        </w:tc>
        <w:tc>
          <w:tcPr>
            <w:tcW w:w="5600" w:type="dxa"/>
            <w:shd w:val="clear" w:color="auto" w:fill="BFBFBF"/>
          </w:tcPr>
          <w:p w14:paraId="0057BC8A">
            <w:pPr>
              <w:jc w:val="center"/>
              <w:rPr>
                <w:rFonts w:hint="default" w:ascii="Times New Roman" w:hAnsi="Times New Roman" w:cs="Times New Roman"/>
                <w:sz w:val="21"/>
                <w:szCs w:val="21"/>
              </w:rPr>
            </w:pPr>
            <w:r>
              <w:rPr>
                <w:rFonts w:hint="default" w:ascii="Times New Roman" w:hAnsi="Times New Roman" w:cs="Times New Roman"/>
                <w:sz w:val="21"/>
                <w:szCs w:val="21"/>
              </w:rPr>
              <w:t>Description and requirements</w:t>
            </w:r>
          </w:p>
        </w:tc>
      </w:tr>
      <w:tr w14:paraId="1D46DF52">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c>
          <w:tcPr>
            <w:tcW w:w="1101" w:type="dxa"/>
          </w:tcPr>
          <w:p w14:paraId="068A5342">
            <w:pPr>
              <w:jc w:val="center"/>
              <w:rPr>
                <w:rFonts w:hint="default" w:ascii="Times New Roman" w:hAnsi="Times New Roman" w:cs="Times New Roman"/>
                <w:sz w:val="21"/>
                <w:szCs w:val="21"/>
              </w:rPr>
            </w:pPr>
            <w:r>
              <w:rPr>
                <w:rFonts w:hint="default" w:ascii="Times New Roman" w:hAnsi="Times New Roman" w:cs="Times New Roman"/>
                <w:sz w:val="21"/>
                <w:szCs w:val="21"/>
              </w:rPr>
              <w:t>0</w:t>
            </w:r>
          </w:p>
        </w:tc>
        <w:tc>
          <w:tcPr>
            <w:tcW w:w="2126" w:type="dxa"/>
          </w:tcPr>
          <w:p w14:paraId="35AE8343">
            <w:pPr>
              <w:jc w:val="center"/>
              <w:rPr>
                <w:rFonts w:hint="default" w:ascii="Times New Roman" w:hAnsi="Times New Roman" w:cs="Times New Roman"/>
                <w:sz w:val="21"/>
                <w:szCs w:val="21"/>
                <w:lang w:val="en-US" w:eastAsia="zh-CN"/>
              </w:rPr>
            </w:pPr>
            <w:r>
              <w:rPr>
                <w:rFonts w:hint="default" w:ascii="Times New Roman" w:hAnsi="Times New Roman" w:cs="Times New Roman"/>
                <w:sz w:val="21"/>
                <w:szCs w:val="21"/>
                <w:lang w:val="en-US" w:eastAsia="zh-CN"/>
              </w:rPr>
              <w:t>Response serial number</w:t>
            </w:r>
          </w:p>
        </w:tc>
        <w:tc>
          <w:tcPr>
            <w:tcW w:w="1134" w:type="dxa"/>
          </w:tcPr>
          <w:p w14:paraId="494D8470">
            <w:pPr>
              <w:jc w:val="center"/>
              <w:rPr>
                <w:rFonts w:hint="default" w:ascii="Times New Roman" w:hAnsi="Times New Roman" w:cs="Times New Roman"/>
                <w:sz w:val="21"/>
                <w:szCs w:val="21"/>
              </w:rPr>
            </w:pPr>
            <w:r>
              <w:rPr>
                <w:rFonts w:hint="default" w:ascii="Times New Roman" w:hAnsi="Times New Roman" w:cs="Times New Roman"/>
                <w:sz w:val="21"/>
                <w:szCs w:val="21"/>
              </w:rPr>
              <w:t>WORD</w:t>
            </w:r>
          </w:p>
        </w:tc>
        <w:tc>
          <w:tcPr>
            <w:tcW w:w="5600" w:type="dxa"/>
          </w:tcPr>
          <w:p w14:paraId="2F916889">
            <w:pPr>
              <w:jc w:val="left"/>
              <w:rPr>
                <w:rFonts w:hint="default" w:ascii="Times New Roman" w:hAnsi="Times New Roman" w:cs="Times New Roman"/>
                <w:sz w:val="21"/>
                <w:szCs w:val="21"/>
                <w:lang w:val="en-US" w:eastAsia="zh-CN"/>
              </w:rPr>
            </w:pPr>
            <w:r>
              <w:rPr>
                <w:rFonts w:hint="default" w:ascii="Times New Roman" w:hAnsi="Times New Roman" w:cs="Times New Roman"/>
                <w:sz w:val="21"/>
                <w:szCs w:val="21"/>
                <w:lang w:val="en-US" w:eastAsia="zh-CN"/>
              </w:rPr>
              <w:t>The serial number of the corresponding information query message</w:t>
            </w:r>
          </w:p>
        </w:tc>
      </w:tr>
      <w:tr w14:paraId="29014078">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c>
          <w:tcPr>
            <w:tcW w:w="1101" w:type="dxa"/>
          </w:tcPr>
          <w:p w14:paraId="45FFDB18">
            <w:pPr>
              <w:jc w:val="center"/>
              <w:rPr>
                <w:rFonts w:hint="default" w:ascii="Times New Roman" w:hAnsi="Times New Roman" w:cs="Times New Roman"/>
                <w:sz w:val="21"/>
                <w:szCs w:val="21"/>
              </w:rPr>
            </w:pPr>
            <w:r>
              <w:rPr>
                <w:rFonts w:hint="default" w:ascii="Times New Roman" w:hAnsi="Times New Roman" w:cs="Times New Roman"/>
                <w:sz w:val="21"/>
                <w:szCs w:val="21"/>
              </w:rPr>
              <w:t>2</w:t>
            </w:r>
          </w:p>
        </w:tc>
        <w:tc>
          <w:tcPr>
            <w:tcW w:w="2126" w:type="dxa"/>
          </w:tcPr>
          <w:p w14:paraId="7AF36255">
            <w:pPr>
              <w:jc w:val="center"/>
              <w:rPr>
                <w:rFonts w:hint="default" w:ascii="Times New Roman" w:hAnsi="Times New Roman" w:cs="Times New Roman"/>
                <w:sz w:val="21"/>
                <w:szCs w:val="21"/>
                <w:lang w:eastAsia="zh-CN"/>
              </w:rPr>
            </w:pPr>
            <w:r>
              <w:rPr>
                <w:rFonts w:hint="default" w:ascii="Times New Roman" w:hAnsi="Times New Roman" w:cs="Times New Roman"/>
                <w:sz w:val="21"/>
                <w:szCs w:val="21"/>
                <w:lang w:eastAsia="zh-CN"/>
              </w:rPr>
              <w:t xml:space="preserve">Location </w:t>
            </w:r>
            <w:r>
              <w:rPr>
                <w:rFonts w:hint="default" w:ascii="Times New Roman" w:hAnsi="Times New Roman" w:cs="Times New Roman"/>
                <w:sz w:val="21"/>
                <w:szCs w:val="21"/>
                <w:lang w:val="en-US" w:eastAsia="zh-CN"/>
              </w:rPr>
              <w:t xml:space="preserve">information </w:t>
            </w:r>
            <w:r>
              <w:rPr>
                <w:rFonts w:hint="default" w:ascii="Times New Roman" w:hAnsi="Times New Roman" w:cs="Times New Roman"/>
                <w:sz w:val="21"/>
                <w:szCs w:val="21"/>
                <w:lang w:eastAsia="zh-CN"/>
              </w:rPr>
              <w:t>reporting</w:t>
            </w:r>
          </w:p>
        </w:tc>
        <w:tc>
          <w:tcPr>
            <w:tcW w:w="1134" w:type="dxa"/>
          </w:tcPr>
          <w:p w14:paraId="11819193">
            <w:pPr>
              <w:jc w:val="center"/>
              <w:rPr>
                <w:rFonts w:hint="default" w:ascii="Times New Roman" w:hAnsi="Times New Roman" w:cs="Times New Roman"/>
                <w:sz w:val="21"/>
                <w:szCs w:val="21"/>
                <w:lang w:eastAsia="zh-CN"/>
              </w:rPr>
            </w:pPr>
          </w:p>
        </w:tc>
        <w:tc>
          <w:tcPr>
            <w:tcW w:w="5600" w:type="dxa"/>
          </w:tcPr>
          <w:p w14:paraId="02544CC8">
            <w:pPr>
              <w:jc w:val="left"/>
              <w:rPr>
                <w:rFonts w:hint="default" w:ascii="Times New Roman" w:hAnsi="Times New Roman" w:cs="Times New Roman"/>
                <w:sz w:val="21"/>
                <w:szCs w:val="21"/>
              </w:rPr>
            </w:pPr>
            <w:r>
              <w:rPr>
                <w:rFonts w:hint="default" w:ascii="Times New Roman" w:hAnsi="Times New Roman" w:cs="Times New Roman"/>
                <w:sz w:val="21"/>
                <w:szCs w:val="21"/>
                <w:lang w:eastAsia="zh-CN"/>
              </w:rPr>
              <w:t xml:space="preserve">See, </w:t>
            </w:r>
            <w:r>
              <w:rPr>
                <w:rFonts w:hint="default" w:ascii="Times New Roman" w:hAnsi="Times New Roman" w:cs="Times New Roman"/>
              </w:rPr>
              <w:fldChar w:fldCharType="begin"/>
            </w:r>
            <w:r>
              <w:rPr>
                <w:rFonts w:hint="default" w:ascii="Times New Roman" w:hAnsi="Times New Roman" w:cs="Times New Roman"/>
              </w:rPr>
              <w:instrText xml:space="preserve"> HYPERLINK \l "_附表_位置数据信息体" </w:instrText>
            </w:r>
            <w:r>
              <w:rPr>
                <w:rFonts w:hint="default" w:ascii="Times New Roman" w:hAnsi="Times New Roman" w:cs="Times New Roman"/>
              </w:rPr>
              <w:fldChar w:fldCharType="separate"/>
            </w:r>
            <w:r>
              <w:rPr>
                <w:rStyle w:val="17"/>
                <w:rFonts w:hint="default" w:ascii="Times New Roman" w:hAnsi="Times New Roman" w:cs="Times New Roman"/>
                <w:sz w:val="21"/>
                <w:szCs w:val="21"/>
                <w:highlight w:val="cyan"/>
                <w:lang w:eastAsia="zh-CN"/>
              </w:rPr>
              <w:t>Location Data Message Body</w:t>
            </w:r>
            <w:r>
              <w:rPr>
                <w:rStyle w:val="17"/>
                <w:rFonts w:hint="default" w:ascii="Times New Roman" w:hAnsi="Times New Roman" w:cs="Times New Roman"/>
                <w:sz w:val="21"/>
                <w:szCs w:val="21"/>
                <w:highlight w:val="cyan"/>
                <w:lang w:eastAsia="zh-CN"/>
              </w:rPr>
              <w:fldChar w:fldCharType="end"/>
            </w:r>
          </w:p>
        </w:tc>
      </w:tr>
    </w:tbl>
    <w:p w14:paraId="5B1FB05E">
      <w:pPr>
        <w:ind w:firstLine="420" w:firstLineChars="200"/>
        <w:jc w:val="left"/>
        <w:rPr>
          <w:rFonts w:hint="default" w:ascii="Times New Roman" w:hAnsi="Times New Roman" w:cs="Times New Roman"/>
          <w:sz w:val="21"/>
          <w:szCs w:val="21"/>
          <w:lang w:eastAsia="zh-CN"/>
        </w:rPr>
      </w:pPr>
    </w:p>
    <w:p w14:paraId="0D4229FF">
      <w:pPr>
        <w:pStyle w:val="3"/>
        <w:ind w:left="0"/>
        <w:rPr>
          <w:rFonts w:hint="default" w:ascii="Times New Roman" w:hAnsi="Times New Roman" w:cs="Times New Roman"/>
          <w:sz w:val="21"/>
          <w:szCs w:val="21"/>
          <w:lang w:eastAsia="zh-CN"/>
        </w:rPr>
      </w:pPr>
      <w:bookmarkStart w:id="207" w:name="_附表_位置数据批量汇报"/>
      <w:r>
        <w:rPr>
          <w:rFonts w:hint="default" w:ascii="Times New Roman" w:hAnsi="Times New Roman" w:cs="Times New Roman"/>
          <w:sz w:val="21"/>
          <w:szCs w:val="21"/>
          <w:lang w:val="en-US" w:eastAsia="zh-CN"/>
        </w:rPr>
        <w:t xml:space="preserve">  </w:t>
      </w:r>
      <w:bookmarkStart w:id="208" w:name="_Toc11438"/>
      <w:r>
        <w:rPr>
          <w:rFonts w:hint="default" w:ascii="Times New Roman" w:hAnsi="Times New Roman" w:cs="Times New Roman"/>
          <w:sz w:val="21"/>
          <w:szCs w:val="21"/>
          <w:lang w:eastAsia="zh-CN"/>
        </w:rPr>
        <w:t xml:space="preserve">Appendix_Location </w:t>
      </w:r>
      <w:r>
        <w:rPr>
          <w:rFonts w:hint="default" w:ascii="Times New Roman" w:hAnsi="Times New Roman" w:cs="Times New Roman"/>
        </w:rPr>
        <w:fldChar w:fldCharType="begin"/>
      </w:r>
      <w:r>
        <w:rPr>
          <w:rFonts w:hint="default" w:ascii="Times New Roman" w:hAnsi="Times New Roman" w:cs="Times New Roman"/>
        </w:rPr>
        <w:instrText xml:space="preserve"> HYPERLINK \l "_[0704]位置信息批量汇报" </w:instrText>
      </w:r>
      <w:r>
        <w:rPr>
          <w:rFonts w:hint="default" w:ascii="Times New Roman" w:hAnsi="Times New Roman" w:cs="Times New Roman"/>
        </w:rPr>
        <w:fldChar w:fldCharType="separate"/>
      </w:r>
      <w:r>
        <w:rPr>
          <w:rStyle w:val="17"/>
          <w:rFonts w:hint="default" w:ascii="Times New Roman" w:hAnsi="Times New Roman" w:cs="Times New Roman"/>
          <w:sz w:val="21"/>
          <w:szCs w:val="21"/>
        </w:rPr>
        <w:t xml:space="preserve">Data Batch </w:t>
      </w:r>
      <w:r>
        <w:rPr>
          <w:rStyle w:val="17"/>
          <w:rFonts w:hint="default" w:ascii="Times New Roman" w:hAnsi="Times New Roman" w:cs="Times New Roman"/>
          <w:sz w:val="21"/>
          <w:szCs w:val="21"/>
        </w:rPr>
        <w:fldChar w:fldCharType="end"/>
      </w:r>
      <w:r>
        <w:rPr>
          <w:rFonts w:hint="default" w:ascii="Times New Roman" w:hAnsi="Times New Roman" w:cs="Times New Roman"/>
        </w:rPr>
        <w:fldChar w:fldCharType="begin"/>
      </w:r>
      <w:r>
        <w:rPr>
          <w:rFonts w:hint="default" w:ascii="Times New Roman" w:hAnsi="Times New Roman" w:cs="Times New Roman"/>
        </w:rPr>
        <w:instrText xml:space="preserve"> HYPERLINK \l "_[0704]位置信息批量汇报" </w:instrText>
      </w:r>
      <w:r>
        <w:rPr>
          <w:rFonts w:hint="default" w:ascii="Times New Roman" w:hAnsi="Times New Roman" w:cs="Times New Roman"/>
        </w:rPr>
        <w:fldChar w:fldCharType="separate"/>
      </w:r>
      <w:r>
        <w:rPr>
          <w:rStyle w:val="17"/>
          <w:rFonts w:hint="default" w:ascii="Times New Roman" w:hAnsi="Times New Roman" w:cs="Times New Roman"/>
          <w:sz w:val="21"/>
          <w:szCs w:val="21"/>
          <w:lang w:val="en-US" w:eastAsia="zh-CN"/>
        </w:rPr>
        <w:t>Reporting Package</w:t>
      </w:r>
      <w:r>
        <w:rPr>
          <w:rStyle w:val="17"/>
          <w:rFonts w:hint="default" w:ascii="Times New Roman" w:hAnsi="Times New Roman" w:cs="Times New Roman"/>
          <w:sz w:val="21"/>
          <w:szCs w:val="21"/>
          <w:lang w:val="en-US" w:eastAsia="zh-CN"/>
        </w:rPr>
        <w:fldChar w:fldCharType="end"/>
      </w:r>
      <w:bookmarkEnd w:id="208"/>
    </w:p>
    <w:bookmarkEnd w:id="207"/>
    <w:tbl>
      <w:tblPr>
        <w:tblStyle w:val="12"/>
        <w:tblW w:w="0" w:type="auto"/>
        <w:tblInd w:w="417" w:type="dxa"/>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Layout w:type="fixed"/>
        <w:tblCellMar>
          <w:top w:w="0" w:type="dxa"/>
          <w:left w:w="108" w:type="dxa"/>
          <w:bottom w:w="0" w:type="dxa"/>
          <w:right w:w="108" w:type="dxa"/>
        </w:tblCellMar>
      </w:tblPr>
      <w:tblGrid>
        <w:gridCol w:w="1101"/>
        <w:gridCol w:w="2126"/>
        <w:gridCol w:w="1134"/>
        <w:gridCol w:w="5623"/>
      </w:tblGrid>
      <w:tr w14:paraId="2AFEDF4C">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c>
          <w:tcPr>
            <w:tcW w:w="1101" w:type="dxa"/>
            <w:shd w:val="clear" w:color="auto" w:fill="BFBFBF"/>
          </w:tcPr>
          <w:p w14:paraId="6D4B6DFB">
            <w:pPr>
              <w:jc w:val="center"/>
              <w:rPr>
                <w:rFonts w:hint="default" w:ascii="Times New Roman" w:hAnsi="Times New Roman" w:cs="Times New Roman"/>
                <w:sz w:val="21"/>
                <w:szCs w:val="21"/>
              </w:rPr>
            </w:pPr>
            <w:r>
              <w:rPr>
                <w:rFonts w:hint="default" w:ascii="Times New Roman" w:hAnsi="Times New Roman" w:cs="Times New Roman"/>
                <w:sz w:val="21"/>
                <w:szCs w:val="21"/>
              </w:rPr>
              <w:t>Start Byte</w:t>
            </w:r>
          </w:p>
        </w:tc>
        <w:tc>
          <w:tcPr>
            <w:tcW w:w="2126" w:type="dxa"/>
            <w:shd w:val="clear" w:color="auto" w:fill="BFBFBF"/>
          </w:tcPr>
          <w:p w14:paraId="6963BC35">
            <w:pPr>
              <w:jc w:val="center"/>
              <w:rPr>
                <w:rFonts w:hint="default" w:ascii="Times New Roman" w:hAnsi="Times New Roman" w:cs="Times New Roman"/>
                <w:sz w:val="21"/>
                <w:szCs w:val="21"/>
              </w:rPr>
            </w:pPr>
            <w:r>
              <w:rPr>
                <w:rFonts w:hint="default" w:ascii="Times New Roman" w:hAnsi="Times New Roman" w:cs="Times New Roman"/>
                <w:sz w:val="21"/>
                <w:szCs w:val="21"/>
              </w:rPr>
              <w:t>Fields</w:t>
            </w:r>
          </w:p>
        </w:tc>
        <w:tc>
          <w:tcPr>
            <w:tcW w:w="1134" w:type="dxa"/>
            <w:shd w:val="clear" w:color="auto" w:fill="BFBFBF"/>
          </w:tcPr>
          <w:p w14:paraId="72212ABE">
            <w:pPr>
              <w:jc w:val="center"/>
              <w:rPr>
                <w:rFonts w:hint="default" w:ascii="Times New Roman" w:hAnsi="Times New Roman" w:cs="Times New Roman"/>
                <w:sz w:val="21"/>
                <w:szCs w:val="21"/>
              </w:rPr>
            </w:pPr>
            <w:r>
              <w:rPr>
                <w:rFonts w:hint="default" w:ascii="Times New Roman" w:hAnsi="Times New Roman" w:cs="Times New Roman"/>
                <w:sz w:val="21"/>
                <w:szCs w:val="21"/>
              </w:rPr>
              <w:t>Data Types</w:t>
            </w:r>
          </w:p>
        </w:tc>
        <w:tc>
          <w:tcPr>
            <w:tcW w:w="5623" w:type="dxa"/>
            <w:shd w:val="clear" w:color="auto" w:fill="BFBFBF"/>
          </w:tcPr>
          <w:p w14:paraId="4D3743D4">
            <w:pPr>
              <w:jc w:val="center"/>
              <w:rPr>
                <w:rFonts w:hint="default" w:ascii="Times New Roman" w:hAnsi="Times New Roman" w:cs="Times New Roman"/>
                <w:sz w:val="21"/>
                <w:szCs w:val="21"/>
              </w:rPr>
            </w:pPr>
            <w:r>
              <w:rPr>
                <w:rFonts w:hint="default" w:ascii="Times New Roman" w:hAnsi="Times New Roman" w:cs="Times New Roman"/>
                <w:sz w:val="21"/>
                <w:szCs w:val="21"/>
              </w:rPr>
              <w:t>Description and requirements</w:t>
            </w:r>
          </w:p>
        </w:tc>
      </w:tr>
      <w:tr w14:paraId="17C8821B">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c>
          <w:tcPr>
            <w:tcW w:w="1101" w:type="dxa"/>
          </w:tcPr>
          <w:p w14:paraId="1D6CB783">
            <w:pPr>
              <w:jc w:val="center"/>
              <w:rPr>
                <w:rFonts w:hint="default" w:ascii="Times New Roman" w:hAnsi="Times New Roman" w:cs="Times New Roman"/>
                <w:sz w:val="21"/>
                <w:szCs w:val="21"/>
              </w:rPr>
            </w:pPr>
            <w:r>
              <w:rPr>
                <w:rFonts w:hint="default" w:ascii="Times New Roman" w:hAnsi="Times New Roman" w:cs="Times New Roman"/>
                <w:sz w:val="21"/>
                <w:szCs w:val="21"/>
              </w:rPr>
              <w:t>0</w:t>
            </w:r>
          </w:p>
        </w:tc>
        <w:tc>
          <w:tcPr>
            <w:tcW w:w="2126" w:type="dxa"/>
          </w:tcPr>
          <w:p w14:paraId="16D8F9E3">
            <w:pPr>
              <w:jc w:val="center"/>
              <w:rPr>
                <w:rFonts w:hint="default" w:ascii="Times New Roman" w:hAnsi="Times New Roman" w:cs="Times New Roman"/>
                <w:sz w:val="21"/>
                <w:szCs w:val="21"/>
                <w:lang w:eastAsia="zh-CN"/>
              </w:rPr>
            </w:pPr>
            <w:r>
              <w:rPr>
                <w:rFonts w:hint="default" w:ascii="Times New Roman" w:hAnsi="Times New Roman" w:cs="Times New Roman"/>
                <w:sz w:val="21"/>
                <w:szCs w:val="21"/>
                <w:lang w:eastAsia="zh-CN"/>
              </w:rPr>
              <w:t xml:space="preserve">Number of data items </w:t>
            </w:r>
            <w:r>
              <w:rPr>
                <w:rFonts w:hint="default" w:ascii="Times New Roman" w:hAnsi="Times New Roman" w:cs="Times New Roman"/>
                <w:sz w:val="21"/>
                <w:szCs w:val="21"/>
                <w:lang w:val="en-US" w:eastAsia="zh-CN"/>
              </w:rPr>
              <w:t>(packets)</w:t>
            </w:r>
          </w:p>
        </w:tc>
        <w:tc>
          <w:tcPr>
            <w:tcW w:w="1134" w:type="dxa"/>
          </w:tcPr>
          <w:p w14:paraId="768D5952">
            <w:pPr>
              <w:jc w:val="center"/>
              <w:rPr>
                <w:rFonts w:hint="default" w:ascii="Times New Roman" w:hAnsi="Times New Roman" w:cs="Times New Roman"/>
                <w:sz w:val="21"/>
                <w:szCs w:val="21"/>
              </w:rPr>
            </w:pPr>
            <w:r>
              <w:rPr>
                <w:rFonts w:hint="default" w:ascii="Times New Roman" w:hAnsi="Times New Roman" w:cs="Times New Roman"/>
                <w:sz w:val="21"/>
                <w:szCs w:val="21"/>
              </w:rPr>
              <w:t>WORD</w:t>
            </w:r>
          </w:p>
        </w:tc>
        <w:tc>
          <w:tcPr>
            <w:tcW w:w="5623" w:type="dxa"/>
          </w:tcPr>
          <w:p w14:paraId="246923EE">
            <w:pPr>
              <w:jc w:val="left"/>
              <w:rPr>
                <w:rFonts w:hint="default" w:ascii="Times New Roman" w:hAnsi="Times New Roman" w:cs="Times New Roman"/>
                <w:sz w:val="21"/>
                <w:szCs w:val="21"/>
              </w:rPr>
            </w:pPr>
            <w:r>
              <w:rPr>
                <w:rFonts w:hint="default" w:ascii="Times New Roman" w:hAnsi="Times New Roman" w:cs="Times New Roman"/>
                <w:sz w:val="21"/>
                <w:szCs w:val="21"/>
                <w:lang w:eastAsia="zh-CN"/>
              </w:rPr>
              <w:t xml:space="preserve">The number of included position data items </w:t>
            </w:r>
            <w:r>
              <w:rPr>
                <w:rFonts w:hint="default" w:ascii="Times New Roman" w:hAnsi="Times New Roman" w:cs="Times New Roman"/>
                <w:sz w:val="21"/>
                <w:szCs w:val="21"/>
                <w:lang w:val="en-US" w:eastAsia="zh-CN"/>
              </w:rPr>
              <w:t xml:space="preserve">(packets) </w:t>
            </w:r>
            <w:r>
              <w:rPr>
                <w:rFonts w:hint="default" w:ascii="Times New Roman" w:hAnsi="Times New Roman" w:cs="Times New Roman"/>
                <w:b/>
                <w:bCs/>
                <w:color w:val="1D41D5"/>
                <w:sz w:val="21"/>
                <w:szCs w:val="21"/>
                <w:lang w:val="en-US" w:eastAsia="zh-CN"/>
              </w:rPr>
              <w:t xml:space="preserve">N </w:t>
            </w:r>
            <w:r>
              <w:rPr>
                <w:rFonts w:hint="default" w:ascii="Times New Roman" w:hAnsi="Times New Roman" w:cs="Times New Roman"/>
                <w:sz w:val="21"/>
                <w:szCs w:val="21"/>
                <w:lang w:eastAsia="zh-CN"/>
              </w:rPr>
              <w:t>, &gt; 0</w:t>
            </w:r>
          </w:p>
        </w:tc>
      </w:tr>
      <w:tr w14:paraId="4CC5CD03">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c>
          <w:tcPr>
            <w:tcW w:w="1101" w:type="dxa"/>
          </w:tcPr>
          <w:p w14:paraId="0C801232">
            <w:pPr>
              <w:jc w:val="center"/>
              <w:rPr>
                <w:rFonts w:hint="default" w:ascii="Times New Roman" w:hAnsi="Times New Roman" w:cs="Times New Roman"/>
                <w:sz w:val="21"/>
                <w:szCs w:val="21"/>
              </w:rPr>
            </w:pPr>
            <w:r>
              <w:rPr>
                <w:rFonts w:hint="default" w:ascii="Times New Roman" w:hAnsi="Times New Roman" w:cs="Times New Roman"/>
                <w:sz w:val="21"/>
                <w:szCs w:val="21"/>
              </w:rPr>
              <w:t>2</w:t>
            </w:r>
          </w:p>
        </w:tc>
        <w:tc>
          <w:tcPr>
            <w:tcW w:w="2126" w:type="dxa"/>
          </w:tcPr>
          <w:p w14:paraId="731F1F0D">
            <w:pPr>
              <w:jc w:val="center"/>
              <w:rPr>
                <w:rFonts w:hint="default" w:ascii="Times New Roman" w:hAnsi="Times New Roman" w:cs="Times New Roman"/>
                <w:sz w:val="21"/>
                <w:szCs w:val="21"/>
                <w:lang w:eastAsia="zh-CN"/>
              </w:rPr>
            </w:pPr>
            <w:r>
              <w:rPr>
                <w:rFonts w:hint="default" w:ascii="Times New Roman" w:hAnsi="Times New Roman" w:cs="Times New Roman"/>
                <w:sz w:val="21"/>
                <w:szCs w:val="21"/>
                <w:lang w:eastAsia="zh-CN"/>
              </w:rPr>
              <w:t>Location data item type</w:t>
            </w:r>
          </w:p>
        </w:tc>
        <w:tc>
          <w:tcPr>
            <w:tcW w:w="1134" w:type="dxa"/>
          </w:tcPr>
          <w:p w14:paraId="41979B3C">
            <w:pPr>
              <w:jc w:val="center"/>
              <w:rPr>
                <w:rFonts w:hint="default" w:ascii="Times New Roman" w:hAnsi="Times New Roman" w:cs="Times New Roman"/>
                <w:sz w:val="21"/>
                <w:szCs w:val="21"/>
                <w:lang w:eastAsia="zh-CN"/>
              </w:rPr>
            </w:pPr>
            <w:r>
              <w:rPr>
                <w:rFonts w:hint="default" w:ascii="Times New Roman" w:hAnsi="Times New Roman" w:cs="Times New Roman"/>
                <w:sz w:val="21"/>
                <w:szCs w:val="21"/>
                <w:lang w:eastAsia="zh-CN"/>
              </w:rPr>
              <w:t>BYTE</w:t>
            </w:r>
          </w:p>
        </w:tc>
        <w:tc>
          <w:tcPr>
            <w:tcW w:w="5623" w:type="dxa"/>
          </w:tcPr>
          <w:p w14:paraId="71B3C6CF">
            <w:pPr>
              <w:jc w:val="left"/>
              <w:rPr>
                <w:rFonts w:hint="default" w:ascii="Times New Roman" w:hAnsi="Times New Roman" w:cs="Times New Roman"/>
                <w:sz w:val="21"/>
                <w:szCs w:val="21"/>
                <w:lang w:eastAsia="zh-CN"/>
              </w:rPr>
            </w:pPr>
            <w:r>
              <w:rPr>
                <w:rFonts w:hint="default" w:ascii="Times New Roman" w:hAnsi="Times New Roman" w:cs="Times New Roman"/>
                <w:sz w:val="21"/>
                <w:szCs w:val="21"/>
                <w:lang w:eastAsia="zh-CN"/>
              </w:rPr>
              <w:t>0: Normal batch data</w:t>
            </w:r>
          </w:p>
          <w:p w14:paraId="478BB40A">
            <w:pPr>
              <w:jc w:val="left"/>
              <w:rPr>
                <w:rFonts w:hint="default" w:ascii="Times New Roman" w:hAnsi="Times New Roman" w:cs="Times New Roman"/>
                <w:sz w:val="21"/>
                <w:szCs w:val="21"/>
              </w:rPr>
            </w:pPr>
            <w:r>
              <w:rPr>
                <w:rFonts w:hint="default" w:ascii="Times New Roman" w:hAnsi="Times New Roman" w:cs="Times New Roman"/>
                <w:sz w:val="21"/>
                <w:szCs w:val="21"/>
                <w:lang w:eastAsia="zh-CN"/>
              </w:rPr>
              <w:t>1: Blind spot reporting</w:t>
            </w:r>
          </w:p>
        </w:tc>
      </w:tr>
      <w:tr w14:paraId="57510C35">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c>
          <w:tcPr>
            <w:tcW w:w="1101" w:type="dxa"/>
          </w:tcPr>
          <w:p w14:paraId="311C9F21">
            <w:pPr>
              <w:jc w:val="center"/>
              <w:rPr>
                <w:rFonts w:hint="default" w:ascii="Times New Roman" w:hAnsi="Times New Roman" w:cs="Times New Roman"/>
                <w:sz w:val="21"/>
                <w:szCs w:val="21"/>
              </w:rPr>
            </w:pPr>
            <w:r>
              <w:rPr>
                <w:rFonts w:hint="default" w:ascii="Times New Roman" w:hAnsi="Times New Roman" w:cs="Times New Roman"/>
                <w:sz w:val="21"/>
                <w:szCs w:val="21"/>
              </w:rPr>
              <w:t>3</w:t>
            </w:r>
          </w:p>
        </w:tc>
        <w:tc>
          <w:tcPr>
            <w:tcW w:w="2126" w:type="dxa"/>
          </w:tcPr>
          <w:p w14:paraId="0FEC3B09">
            <w:pPr>
              <w:jc w:val="center"/>
              <w:rPr>
                <w:rFonts w:hint="default" w:ascii="Times New Roman" w:hAnsi="Times New Roman" w:cs="Times New Roman"/>
                <w:sz w:val="21"/>
                <w:szCs w:val="21"/>
                <w:lang w:val="en-US" w:eastAsia="zh-CN"/>
              </w:rPr>
            </w:pPr>
            <w:r>
              <w:rPr>
                <w:rFonts w:hint="default" w:ascii="Times New Roman" w:hAnsi="Times New Roman" w:cs="Times New Roman"/>
                <w:sz w:val="21"/>
                <w:szCs w:val="21"/>
                <w:lang w:eastAsia="zh-CN"/>
              </w:rPr>
              <w:t>Location reporting data items</w:t>
            </w:r>
          </w:p>
        </w:tc>
        <w:tc>
          <w:tcPr>
            <w:tcW w:w="1134" w:type="dxa"/>
          </w:tcPr>
          <w:p w14:paraId="29566585">
            <w:pPr>
              <w:jc w:val="center"/>
              <w:rPr>
                <w:rFonts w:hint="default" w:ascii="Times New Roman" w:hAnsi="Times New Roman" w:cs="Times New Roman"/>
                <w:sz w:val="21"/>
                <w:szCs w:val="21"/>
                <w:lang w:eastAsia="zh-CN"/>
              </w:rPr>
            </w:pPr>
          </w:p>
        </w:tc>
        <w:tc>
          <w:tcPr>
            <w:tcW w:w="5623" w:type="dxa"/>
          </w:tcPr>
          <w:p w14:paraId="7E09B46F">
            <w:pPr>
              <w:jc w:val="left"/>
              <w:rPr>
                <w:rFonts w:hint="default" w:ascii="Times New Roman" w:hAnsi="Times New Roman" w:cs="Times New Roman"/>
                <w:sz w:val="21"/>
                <w:szCs w:val="21"/>
                <w:lang w:eastAsia="zh-CN"/>
              </w:rPr>
            </w:pPr>
            <w:r>
              <w:rPr>
                <w:rFonts w:hint="default" w:ascii="Times New Roman" w:hAnsi="Times New Roman" w:cs="Times New Roman"/>
              </w:rPr>
              <w:fldChar w:fldCharType="begin"/>
            </w:r>
            <w:r>
              <w:rPr>
                <w:rFonts w:hint="default" w:ascii="Times New Roman" w:hAnsi="Times New Roman" w:cs="Times New Roman"/>
              </w:rPr>
              <w:instrText xml:space="preserve"> HYPERLINK \l "_附表_位置汇报数据项数据格式" </w:instrText>
            </w:r>
            <w:r>
              <w:rPr>
                <w:rFonts w:hint="default" w:ascii="Times New Roman" w:hAnsi="Times New Roman" w:cs="Times New Roman"/>
              </w:rPr>
              <w:fldChar w:fldCharType="separate"/>
            </w:r>
            <w:r>
              <w:rPr>
                <w:rStyle w:val="17"/>
                <w:rFonts w:hint="default" w:ascii="Times New Roman" w:hAnsi="Times New Roman" w:cs="Times New Roman"/>
                <w:sz w:val="21"/>
                <w:szCs w:val="21"/>
                <w:lang w:eastAsia="zh-CN"/>
              </w:rPr>
              <w:t xml:space="preserve">Location </w:t>
            </w:r>
            <w:r>
              <w:rPr>
                <w:rStyle w:val="17"/>
                <w:rFonts w:hint="default" w:ascii="Times New Roman" w:hAnsi="Times New Roman" w:cs="Times New Roman"/>
                <w:sz w:val="21"/>
                <w:szCs w:val="21"/>
                <w:lang w:eastAsia="zh-CN"/>
              </w:rPr>
              <w:fldChar w:fldCharType="end"/>
            </w:r>
            <w:r>
              <w:rPr>
                <w:rFonts w:hint="default" w:ascii="Times New Roman" w:hAnsi="Times New Roman" w:cs="Times New Roman"/>
              </w:rPr>
              <w:fldChar w:fldCharType="begin"/>
            </w:r>
            <w:r>
              <w:rPr>
                <w:rFonts w:hint="default" w:ascii="Times New Roman" w:hAnsi="Times New Roman" w:cs="Times New Roman"/>
              </w:rPr>
              <w:instrText xml:space="preserve"> HYPERLINK \l "_附表_位置汇报数据项数据格式" </w:instrText>
            </w:r>
            <w:r>
              <w:rPr>
                <w:rFonts w:hint="default" w:ascii="Times New Roman" w:hAnsi="Times New Roman" w:cs="Times New Roman"/>
              </w:rPr>
              <w:fldChar w:fldCharType="separate"/>
            </w:r>
            <w:r>
              <w:rPr>
                <w:rStyle w:val="17"/>
                <w:rFonts w:hint="default" w:ascii="Times New Roman" w:hAnsi="Times New Roman" w:cs="Times New Roman"/>
                <w:sz w:val="21"/>
                <w:szCs w:val="21"/>
                <w:lang w:val="en-US" w:eastAsia="zh-CN"/>
              </w:rPr>
              <w:t xml:space="preserve">batch </w:t>
            </w:r>
            <w:r>
              <w:rPr>
                <w:rStyle w:val="17"/>
                <w:rFonts w:hint="default" w:ascii="Times New Roman" w:hAnsi="Times New Roman" w:cs="Times New Roman"/>
                <w:sz w:val="21"/>
                <w:szCs w:val="21"/>
                <w:lang w:val="en-US" w:eastAsia="zh-CN"/>
              </w:rPr>
              <w:fldChar w:fldCharType="end"/>
            </w:r>
            <w:r>
              <w:rPr>
                <w:rFonts w:hint="default" w:ascii="Times New Roman" w:hAnsi="Times New Roman" w:cs="Times New Roman"/>
              </w:rPr>
              <w:fldChar w:fldCharType="begin"/>
            </w:r>
            <w:r>
              <w:rPr>
                <w:rFonts w:hint="default" w:ascii="Times New Roman" w:hAnsi="Times New Roman" w:cs="Times New Roman"/>
              </w:rPr>
              <w:instrText xml:space="preserve"> HYPERLINK \l "_附表_位置汇报数据项数据格式" </w:instrText>
            </w:r>
            <w:r>
              <w:rPr>
                <w:rFonts w:hint="default" w:ascii="Times New Roman" w:hAnsi="Times New Roman" w:cs="Times New Roman"/>
              </w:rPr>
              <w:fldChar w:fldCharType="separate"/>
            </w:r>
            <w:r>
              <w:rPr>
                <w:rStyle w:val="17"/>
                <w:rFonts w:hint="default" w:ascii="Times New Roman" w:hAnsi="Times New Roman" w:cs="Times New Roman"/>
                <w:sz w:val="21"/>
                <w:szCs w:val="21"/>
                <w:lang w:eastAsia="zh-CN"/>
              </w:rPr>
              <w:t xml:space="preserve">reporting data item format </w:t>
            </w:r>
            <w:r>
              <w:rPr>
                <w:rStyle w:val="17"/>
                <w:rFonts w:hint="default" w:ascii="Times New Roman" w:hAnsi="Times New Roman" w:cs="Times New Roman"/>
                <w:sz w:val="21"/>
                <w:szCs w:val="21"/>
                <w:lang w:eastAsia="zh-CN"/>
              </w:rPr>
              <w:fldChar w:fldCharType="end"/>
            </w:r>
            <w:r>
              <w:rPr>
                <w:rFonts w:hint="default" w:ascii="Times New Roman" w:hAnsi="Times New Roman" w:cs="Times New Roman"/>
              </w:rPr>
              <w:fldChar w:fldCharType="begin"/>
            </w:r>
            <w:r>
              <w:rPr>
                <w:rFonts w:hint="default" w:ascii="Times New Roman" w:hAnsi="Times New Roman" w:cs="Times New Roman"/>
              </w:rPr>
              <w:instrText xml:space="preserve"> HYPERLINK \l "_附表_位置汇报数据项数据格式" </w:instrText>
            </w:r>
            <w:r>
              <w:rPr>
                <w:rFonts w:hint="default" w:ascii="Times New Roman" w:hAnsi="Times New Roman" w:cs="Times New Roman"/>
              </w:rPr>
              <w:fldChar w:fldCharType="separate"/>
            </w:r>
            <w:r>
              <w:rPr>
                <w:rStyle w:val="17"/>
                <w:rFonts w:hint="default" w:ascii="Times New Roman" w:hAnsi="Times New Roman" w:cs="Times New Roman"/>
                <w:sz w:val="21"/>
                <w:szCs w:val="21"/>
                <w:lang w:val="en-US" w:eastAsia="zh-CN"/>
              </w:rPr>
              <w:t>(Package 1)</w:t>
            </w:r>
            <w:r>
              <w:rPr>
                <w:rStyle w:val="17"/>
                <w:rFonts w:hint="default" w:ascii="Times New Roman" w:hAnsi="Times New Roman" w:cs="Times New Roman"/>
                <w:sz w:val="21"/>
                <w:szCs w:val="21"/>
                <w:lang w:val="en-US" w:eastAsia="zh-CN"/>
              </w:rPr>
              <w:fldChar w:fldCharType="end"/>
            </w:r>
          </w:p>
          <w:p w14:paraId="68A8B47A">
            <w:pPr>
              <w:jc w:val="left"/>
              <w:rPr>
                <w:rFonts w:hint="default" w:ascii="Times New Roman" w:hAnsi="Times New Roman" w:cs="Times New Roman"/>
                <w:sz w:val="21"/>
                <w:szCs w:val="21"/>
                <w:lang w:eastAsia="zh-CN"/>
              </w:rPr>
            </w:pPr>
            <w:r>
              <w:rPr>
                <w:rFonts w:hint="default" w:ascii="Times New Roman" w:hAnsi="Times New Roman" w:cs="Times New Roman"/>
              </w:rPr>
              <w:fldChar w:fldCharType="begin"/>
            </w:r>
            <w:r>
              <w:rPr>
                <w:rFonts w:hint="default" w:ascii="Times New Roman" w:hAnsi="Times New Roman" w:cs="Times New Roman"/>
              </w:rPr>
              <w:instrText xml:space="preserve"> HYPERLINK \l "_附表_位置汇报数据项数据格式" </w:instrText>
            </w:r>
            <w:r>
              <w:rPr>
                <w:rFonts w:hint="default" w:ascii="Times New Roman" w:hAnsi="Times New Roman" w:cs="Times New Roman"/>
              </w:rPr>
              <w:fldChar w:fldCharType="separate"/>
            </w:r>
            <w:r>
              <w:rPr>
                <w:rStyle w:val="17"/>
                <w:rFonts w:hint="default" w:ascii="Times New Roman" w:hAnsi="Times New Roman" w:cs="Times New Roman"/>
                <w:sz w:val="21"/>
                <w:szCs w:val="21"/>
                <w:lang w:eastAsia="zh-CN"/>
              </w:rPr>
              <w:t xml:space="preserve">Location </w:t>
            </w:r>
            <w:r>
              <w:rPr>
                <w:rStyle w:val="17"/>
                <w:rFonts w:hint="default" w:ascii="Times New Roman" w:hAnsi="Times New Roman" w:cs="Times New Roman"/>
                <w:sz w:val="21"/>
                <w:szCs w:val="21"/>
                <w:lang w:eastAsia="zh-CN"/>
              </w:rPr>
              <w:fldChar w:fldCharType="end"/>
            </w:r>
            <w:r>
              <w:rPr>
                <w:rFonts w:hint="default" w:ascii="Times New Roman" w:hAnsi="Times New Roman" w:cs="Times New Roman"/>
              </w:rPr>
              <w:fldChar w:fldCharType="begin"/>
            </w:r>
            <w:r>
              <w:rPr>
                <w:rFonts w:hint="default" w:ascii="Times New Roman" w:hAnsi="Times New Roman" w:cs="Times New Roman"/>
              </w:rPr>
              <w:instrText xml:space="preserve"> HYPERLINK \l "_附表_位置汇报数据项数据格式" </w:instrText>
            </w:r>
            <w:r>
              <w:rPr>
                <w:rFonts w:hint="default" w:ascii="Times New Roman" w:hAnsi="Times New Roman" w:cs="Times New Roman"/>
              </w:rPr>
              <w:fldChar w:fldCharType="separate"/>
            </w:r>
            <w:r>
              <w:rPr>
                <w:rStyle w:val="17"/>
                <w:rFonts w:hint="default" w:ascii="Times New Roman" w:hAnsi="Times New Roman" w:cs="Times New Roman"/>
                <w:sz w:val="21"/>
                <w:szCs w:val="21"/>
                <w:lang w:val="en-US" w:eastAsia="zh-CN"/>
              </w:rPr>
              <w:t xml:space="preserve">Batch </w:t>
            </w:r>
            <w:r>
              <w:rPr>
                <w:rStyle w:val="17"/>
                <w:rFonts w:hint="default" w:ascii="Times New Roman" w:hAnsi="Times New Roman" w:cs="Times New Roman"/>
                <w:sz w:val="21"/>
                <w:szCs w:val="21"/>
                <w:lang w:val="en-US" w:eastAsia="zh-CN"/>
              </w:rPr>
              <w:fldChar w:fldCharType="end"/>
            </w:r>
            <w:r>
              <w:rPr>
                <w:rFonts w:hint="default" w:ascii="Times New Roman" w:hAnsi="Times New Roman" w:cs="Times New Roman"/>
              </w:rPr>
              <w:fldChar w:fldCharType="begin"/>
            </w:r>
            <w:r>
              <w:rPr>
                <w:rFonts w:hint="default" w:ascii="Times New Roman" w:hAnsi="Times New Roman" w:cs="Times New Roman"/>
              </w:rPr>
              <w:instrText xml:space="preserve"> HYPERLINK \l "_附表_位置汇报数据项数据格式" </w:instrText>
            </w:r>
            <w:r>
              <w:rPr>
                <w:rFonts w:hint="default" w:ascii="Times New Roman" w:hAnsi="Times New Roman" w:cs="Times New Roman"/>
              </w:rPr>
              <w:fldChar w:fldCharType="separate"/>
            </w:r>
            <w:r>
              <w:rPr>
                <w:rStyle w:val="17"/>
                <w:rFonts w:hint="default" w:ascii="Times New Roman" w:hAnsi="Times New Roman" w:cs="Times New Roman"/>
                <w:sz w:val="21"/>
                <w:szCs w:val="21"/>
                <w:lang w:eastAsia="zh-CN"/>
              </w:rPr>
              <w:t xml:space="preserve">Reporting Data Item Format </w:t>
            </w:r>
            <w:r>
              <w:rPr>
                <w:rStyle w:val="17"/>
                <w:rFonts w:hint="default" w:ascii="Times New Roman" w:hAnsi="Times New Roman" w:cs="Times New Roman"/>
                <w:sz w:val="21"/>
                <w:szCs w:val="21"/>
                <w:lang w:eastAsia="zh-CN"/>
              </w:rPr>
              <w:fldChar w:fldCharType="end"/>
            </w:r>
            <w:r>
              <w:rPr>
                <w:rFonts w:hint="default" w:ascii="Times New Roman" w:hAnsi="Times New Roman" w:cs="Times New Roman"/>
              </w:rPr>
              <w:fldChar w:fldCharType="begin"/>
            </w:r>
            <w:r>
              <w:rPr>
                <w:rFonts w:hint="default" w:ascii="Times New Roman" w:hAnsi="Times New Roman" w:cs="Times New Roman"/>
              </w:rPr>
              <w:instrText xml:space="preserve"> HYPERLINK \l "_附表_位置汇报数据项数据格式" </w:instrText>
            </w:r>
            <w:r>
              <w:rPr>
                <w:rFonts w:hint="default" w:ascii="Times New Roman" w:hAnsi="Times New Roman" w:cs="Times New Roman"/>
              </w:rPr>
              <w:fldChar w:fldCharType="separate"/>
            </w:r>
            <w:r>
              <w:rPr>
                <w:rStyle w:val="17"/>
                <w:rFonts w:hint="default" w:ascii="Times New Roman" w:hAnsi="Times New Roman" w:cs="Times New Roman"/>
                <w:sz w:val="21"/>
                <w:szCs w:val="21"/>
                <w:lang w:val="en-US" w:eastAsia="zh-CN"/>
              </w:rPr>
              <w:t>(Package 2)</w:t>
            </w:r>
            <w:r>
              <w:rPr>
                <w:rStyle w:val="17"/>
                <w:rFonts w:hint="default" w:ascii="Times New Roman" w:hAnsi="Times New Roman" w:cs="Times New Roman"/>
                <w:sz w:val="21"/>
                <w:szCs w:val="21"/>
                <w:lang w:val="en-US" w:eastAsia="zh-CN"/>
              </w:rPr>
              <w:fldChar w:fldCharType="end"/>
            </w:r>
          </w:p>
          <w:p w14:paraId="350B3F88">
            <w:pPr>
              <w:jc w:val="left"/>
              <w:rPr>
                <w:rFonts w:hint="default" w:ascii="Times New Roman" w:hAnsi="Times New Roman" w:cs="Times New Roman"/>
                <w:sz w:val="21"/>
                <w:szCs w:val="21"/>
                <w:lang w:eastAsia="zh-CN"/>
              </w:rPr>
            </w:pPr>
            <w:r>
              <w:rPr>
                <w:rFonts w:hint="default" w:ascii="Times New Roman" w:hAnsi="Times New Roman" w:cs="Times New Roman"/>
              </w:rPr>
              <w:fldChar w:fldCharType="begin"/>
            </w:r>
            <w:r>
              <w:rPr>
                <w:rFonts w:hint="default" w:ascii="Times New Roman" w:hAnsi="Times New Roman" w:cs="Times New Roman"/>
              </w:rPr>
              <w:instrText xml:space="preserve"> HYPERLINK \l "_附表_位置汇报数据项数据格式" </w:instrText>
            </w:r>
            <w:r>
              <w:rPr>
                <w:rFonts w:hint="default" w:ascii="Times New Roman" w:hAnsi="Times New Roman" w:cs="Times New Roman"/>
              </w:rPr>
              <w:fldChar w:fldCharType="separate"/>
            </w:r>
            <w:r>
              <w:rPr>
                <w:rStyle w:val="17"/>
                <w:rFonts w:hint="default" w:ascii="Times New Roman" w:hAnsi="Times New Roman" w:cs="Times New Roman"/>
                <w:sz w:val="21"/>
                <w:szCs w:val="21"/>
                <w:lang w:eastAsia="zh-CN"/>
              </w:rPr>
              <w:t xml:space="preserve">Location </w:t>
            </w:r>
            <w:r>
              <w:rPr>
                <w:rStyle w:val="17"/>
                <w:rFonts w:hint="default" w:ascii="Times New Roman" w:hAnsi="Times New Roman" w:cs="Times New Roman"/>
                <w:sz w:val="21"/>
                <w:szCs w:val="21"/>
                <w:lang w:eastAsia="zh-CN"/>
              </w:rPr>
              <w:fldChar w:fldCharType="end"/>
            </w:r>
            <w:r>
              <w:rPr>
                <w:rFonts w:hint="default" w:ascii="Times New Roman" w:hAnsi="Times New Roman" w:cs="Times New Roman"/>
              </w:rPr>
              <w:fldChar w:fldCharType="begin"/>
            </w:r>
            <w:r>
              <w:rPr>
                <w:rFonts w:hint="default" w:ascii="Times New Roman" w:hAnsi="Times New Roman" w:cs="Times New Roman"/>
              </w:rPr>
              <w:instrText xml:space="preserve"> HYPERLINK \l "_附表_位置汇报数据项数据格式" </w:instrText>
            </w:r>
            <w:r>
              <w:rPr>
                <w:rFonts w:hint="default" w:ascii="Times New Roman" w:hAnsi="Times New Roman" w:cs="Times New Roman"/>
              </w:rPr>
              <w:fldChar w:fldCharType="separate"/>
            </w:r>
            <w:r>
              <w:rPr>
                <w:rStyle w:val="17"/>
                <w:rFonts w:hint="default" w:ascii="Times New Roman" w:hAnsi="Times New Roman" w:cs="Times New Roman"/>
                <w:sz w:val="21"/>
                <w:szCs w:val="21"/>
                <w:lang w:val="en-US" w:eastAsia="zh-CN"/>
              </w:rPr>
              <w:t xml:space="preserve">batch </w:t>
            </w:r>
            <w:r>
              <w:rPr>
                <w:rStyle w:val="17"/>
                <w:rFonts w:hint="default" w:ascii="Times New Roman" w:hAnsi="Times New Roman" w:cs="Times New Roman"/>
                <w:sz w:val="21"/>
                <w:szCs w:val="21"/>
                <w:lang w:val="en-US" w:eastAsia="zh-CN"/>
              </w:rPr>
              <w:fldChar w:fldCharType="end"/>
            </w:r>
            <w:r>
              <w:rPr>
                <w:rFonts w:hint="default" w:ascii="Times New Roman" w:hAnsi="Times New Roman" w:cs="Times New Roman"/>
              </w:rPr>
              <w:fldChar w:fldCharType="begin"/>
            </w:r>
            <w:r>
              <w:rPr>
                <w:rFonts w:hint="default" w:ascii="Times New Roman" w:hAnsi="Times New Roman" w:cs="Times New Roman"/>
              </w:rPr>
              <w:instrText xml:space="preserve"> HYPERLINK \l "_附表_位置汇报数据项数据格式" </w:instrText>
            </w:r>
            <w:r>
              <w:rPr>
                <w:rFonts w:hint="default" w:ascii="Times New Roman" w:hAnsi="Times New Roman" w:cs="Times New Roman"/>
              </w:rPr>
              <w:fldChar w:fldCharType="separate"/>
            </w:r>
            <w:r>
              <w:rPr>
                <w:rStyle w:val="17"/>
                <w:rFonts w:hint="default" w:ascii="Times New Roman" w:hAnsi="Times New Roman" w:cs="Times New Roman"/>
                <w:sz w:val="21"/>
                <w:szCs w:val="21"/>
                <w:lang w:eastAsia="zh-CN"/>
              </w:rPr>
              <w:t xml:space="preserve">reporting data item format </w:t>
            </w:r>
            <w:r>
              <w:rPr>
                <w:rStyle w:val="17"/>
                <w:rFonts w:hint="default" w:ascii="Times New Roman" w:hAnsi="Times New Roman" w:cs="Times New Roman"/>
                <w:sz w:val="21"/>
                <w:szCs w:val="21"/>
                <w:lang w:eastAsia="zh-CN"/>
              </w:rPr>
              <w:fldChar w:fldCharType="end"/>
            </w:r>
            <w:r>
              <w:rPr>
                <w:rFonts w:hint="default" w:ascii="Times New Roman" w:hAnsi="Times New Roman" w:cs="Times New Roman"/>
              </w:rPr>
              <w:fldChar w:fldCharType="begin"/>
            </w:r>
            <w:r>
              <w:rPr>
                <w:rFonts w:hint="default" w:ascii="Times New Roman" w:hAnsi="Times New Roman" w:cs="Times New Roman"/>
              </w:rPr>
              <w:instrText xml:space="preserve"> HYPERLINK \l "_附表_位置汇报数据项数据格式" </w:instrText>
            </w:r>
            <w:r>
              <w:rPr>
                <w:rFonts w:hint="default" w:ascii="Times New Roman" w:hAnsi="Times New Roman" w:cs="Times New Roman"/>
              </w:rPr>
              <w:fldChar w:fldCharType="separate"/>
            </w:r>
            <w:r>
              <w:rPr>
                <w:rStyle w:val="17"/>
                <w:rFonts w:hint="default" w:ascii="Times New Roman" w:hAnsi="Times New Roman" w:cs="Times New Roman"/>
                <w:sz w:val="21"/>
                <w:szCs w:val="21"/>
                <w:lang w:val="en-US" w:eastAsia="zh-CN"/>
              </w:rPr>
              <w:t>(Package 3)</w:t>
            </w:r>
            <w:r>
              <w:rPr>
                <w:rStyle w:val="17"/>
                <w:rFonts w:hint="default" w:ascii="Times New Roman" w:hAnsi="Times New Roman" w:cs="Times New Roman"/>
                <w:sz w:val="21"/>
                <w:szCs w:val="21"/>
                <w:lang w:val="en-US" w:eastAsia="zh-CN"/>
              </w:rPr>
              <w:fldChar w:fldCharType="end"/>
            </w:r>
          </w:p>
          <w:p w14:paraId="4BEF4EA6">
            <w:pPr>
              <w:jc w:val="left"/>
              <w:rPr>
                <w:rFonts w:hint="default" w:ascii="Times New Roman" w:hAnsi="Times New Roman" w:cs="Times New Roman"/>
                <w:sz w:val="21"/>
                <w:szCs w:val="21"/>
                <w:lang w:val="en-US" w:eastAsia="zh-CN"/>
              </w:rPr>
            </w:pPr>
            <w:r>
              <w:rPr>
                <w:rFonts w:hint="default" w:ascii="Times New Roman" w:hAnsi="Times New Roman" w:cs="Times New Roman"/>
                <w:sz w:val="21"/>
                <w:szCs w:val="21"/>
                <w:lang w:val="en-US" w:eastAsia="zh-CN"/>
              </w:rPr>
              <w:t>....</w:t>
            </w:r>
          </w:p>
          <w:p w14:paraId="7DAFB204">
            <w:pPr>
              <w:jc w:val="left"/>
              <w:rPr>
                <w:rFonts w:hint="default" w:ascii="Times New Roman" w:hAnsi="Times New Roman" w:cs="Times New Roman"/>
                <w:sz w:val="21"/>
                <w:szCs w:val="21"/>
                <w:lang w:val="en-US" w:eastAsia="zh-CN"/>
              </w:rPr>
            </w:pPr>
            <w:r>
              <w:rPr>
                <w:rFonts w:hint="default" w:ascii="Times New Roman" w:hAnsi="Times New Roman" w:cs="Times New Roman"/>
              </w:rPr>
              <w:fldChar w:fldCharType="begin"/>
            </w:r>
            <w:r>
              <w:rPr>
                <w:rFonts w:hint="default" w:ascii="Times New Roman" w:hAnsi="Times New Roman" w:cs="Times New Roman"/>
              </w:rPr>
              <w:instrText xml:space="preserve"> HYPERLINK \l "_附表_位置汇报数据项数据格式" </w:instrText>
            </w:r>
            <w:r>
              <w:rPr>
                <w:rFonts w:hint="default" w:ascii="Times New Roman" w:hAnsi="Times New Roman" w:cs="Times New Roman"/>
              </w:rPr>
              <w:fldChar w:fldCharType="separate"/>
            </w:r>
            <w:r>
              <w:rPr>
                <w:rStyle w:val="17"/>
                <w:rFonts w:hint="default" w:ascii="Times New Roman" w:hAnsi="Times New Roman" w:cs="Times New Roman"/>
                <w:sz w:val="21"/>
                <w:szCs w:val="21"/>
                <w:lang w:eastAsia="zh-CN"/>
              </w:rPr>
              <w:t xml:space="preserve">Location </w:t>
            </w:r>
            <w:r>
              <w:rPr>
                <w:rStyle w:val="17"/>
                <w:rFonts w:hint="default" w:ascii="Times New Roman" w:hAnsi="Times New Roman" w:cs="Times New Roman"/>
                <w:sz w:val="21"/>
                <w:szCs w:val="21"/>
                <w:lang w:eastAsia="zh-CN"/>
              </w:rPr>
              <w:fldChar w:fldCharType="end"/>
            </w:r>
            <w:r>
              <w:rPr>
                <w:rFonts w:hint="default" w:ascii="Times New Roman" w:hAnsi="Times New Roman" w:cs="Times New Roman"/>
              </w:rPr>
              <w:fldChar w:fldCharType="begin"/>
            </w:r>
            <w:r>
              <w:rPr>
                <w:rFonts w:hint="default" w:ascii="Times New Roman" w:hAnsi="Times New Roman" w:cs="Times New Roman"/>
              </w:rPr>
              <w:instrText xml:space="preserve"> HYPERLINK \l "_附表_位置汇报数据项数据格式" </w:instrText>
            </w:r>
            <w:r>
              <w:rPr>
                <w:rFonts w:hint="default" w:ascii="Times New Roman" w:hAnsi="Times New Roman" w:cs="Times New Roman"/>
              </w:rPr>
              <w:fldChar w:fldCharType="separate"/>
            </w:r>
            <w:r>
              <w:rPr>
                <w:rStyle w:val="17"/>
                <w:rFonts w:hint="default" w:ascii="Times New Roman" w:hAnsi="Times New Roman" w:cs="Times New Roman"/>
                <w:sz w:val="21"/>
                <w:szCs w:val="21"/>
                <w:lang w:val="en-US" w:eastAsia="zh-CN"/>
              </w:rPr>
              <w:t xml:space="preserve">batch </w:t>
            </w:r>
            <w:r>
              <w:rPr>
                <w:rStyle w:val="17"/>
                <w:rFonts w:hint="default" w:ascii="Times New Roman" w:hAnsi="Times New Roman" w:cs="Times New Roman"/>
                <w:sz w:val="21"/>
                <w:szCs w:val="21"/>
                <w:lang w:val="en-US" w:eastAsia="zh-CN"/>
              </w:rPr>
              <w:fldChar w:fldCharType="end"/>
            </w:r>
            <w:r>
              <w:rPr>
                <w:rFonts w:hint="default" w:ascii="Times New Roman" w:hAnsi="Times New Roman" w:cs="Times New Roman"/>
              </w:rPr>
              <w:fldChar w:fldCharType="begin"/>
            </w:r>
            <w:r>
              <w:rPr>
                <w:rFonts w:hint="default" w:ascii="Times New Roman" w:hAnsi="Times New Roman" w:cs="Times New Roman"/>
              </w:rPr>
              <w:instrText xml:space="preserve"> HYPERLINK \l "_附表_位置汇报数据项数据格式" </w:instrText>
            </w:r>
            <w:r>
              <w:rPr>
                <w:rFonts w:hint="default" w:ascii="Times New Roman" w:hAnsi="Times New Roman" w:cs="Times New Roman"/>
              </w:rPr>
              <w:fldChar w:fldCharType="separate"/>
            </w:r>
            <w:r>
              <w:rPr>
                <w:rStyle w:val="17"/>
                <w:rFonts w:hint="default" w:ascii="Times New Roman" w:hAnsi="Times New Roman" w:cs="Times New Roman"/>
                <w:sz w:val="21"/>
                <w:szCs w:val="21"/>
                <w:lang w:eastAsia="zh-CN"/>
              </w:rPr>
              <w:t xml:space="preserve">report data item format </w:t>
            </w:r>
            <w:r>
              <w:rPr>
                <w:rStyle w:val="17"/>
                <w:rFonts w:hint="default" w:ascii="Times New Roman" w:hAnsi="Times New Roman" w:cs="Times New Roman"/>
                <w:sz w:val="21"/>
                <w:szCs w:val="21"/>
                <w:lang w:eastAsia="zh-CN"/>
              </w:rPr>
              <w:fldChar w:fldCharType="end"/>
            </w:r>
            <w:r>
              <w:rPr>
                <w:rFonts w:hint="default" w:ascii="Times New Roman" w:hAnsi="Times New Roman" w:cs="Times New Roman"/>
              </w:rPr>
              <w:fldChar w:fldCharType="begin"/>
            </w:r>
            <w:r>
              <w:rPr>
                <w:rFonts w:hint="default" w:ascii="Times New Roman" w:hAnsi="Times New Roman" w:cs="Times New Roman"/>
              </w:rPr>
              <w:instrText xml:space="preserve"> HYPERLINK \l "_附表_位置汇报数据项数据格式" </w:instrText>
            </w:r>
            <w:r>
              <w:rPr>
                <w:rFonts w:hint="default" w:ascii="Times New Roman" w:hAnsi="Times New Roman" w:cs="Times New Roman"/>
              </w:rPr>
              <w:fldChar w:fldCharType="separate"/>
            </w:r>
            <w:r>
              <w:rPr>
                <w:rStyle w:val="17"/>
                <w:rFonts w:hint="default" w:ascii="Times New Roman" w:hAnsi="Times New Roman" w:cs="Times New Roman"/>
                <w:sz w:val="21"/>
                <w:szCs w:val="21"/>
                <w:lang w:val="en-US" w:eastAsia="zh-CN"/>
              </w:rPr>
              <w:t xml:space="preserve">( Package </w:t>
            </w:r>
            <w:r>
              <w:rPr>
                <w:rStyle w:val="17"/>
                <w:rFonts w:hint="default" w:ascii="Times New Roman" w:hAnsi="Times New Roman" w:cs="Times New Roman"/>
                <w:sz w:val="21"/>
                <w:szCs w:val="21"/>
                <w:lang w:val="en-US" w:eastAsia="zh-CN"/>
              </w:rPr>
              <w:fldChar w:fldCharType="end"/>
            </w:r>
            <w:r>
              <w:rPr>
                <w:rFonts w:hint="default" w:ascii="Times New Roman" w:hAnsi="Times New Roman" w:cs="Times New Roman"/>
              </w:rPr>
              <w:fldChar w:fldCharType="begin"/>
            </w:r>
            <w:r>
              <w:rPr>
                <w:rFonts w:hint="default" w:ascii="Times New Roman" w:hAnsi="Times New Roman" w:cs="Times New Roman"/>
              </w:rPr>
              <w:instrText xml:space="preserve"> HYPERLINK \l "_附表_位置汇报数据项数据格式" </w:instrText>
            </w:r>
            <w:r>
              <w:rPr>
                <w:rFonts w:hint="default" w:ascii="Times New Roman" w:hAnsi="Times New Roman" w:cs="Times New Roman"/>
              </w:rPr>
              <w:fldChar w:fldCharType="separate"/>
            </w:r>
            <w:r>
              <w:rPr>
                <w:rStyle w:val="17"/>
                <w:rFonts w:hint="default" w:ascii="Times New Roman" w:hAnsi="Times New Roman" w:cs="Times New Roman"/>
                <w:b/>
                <w:bCs/>
                <w:color w:val="0070C0"/>
                <w:sz w:val="21"/>
                <w:szCs w:val="21"/>
                <w:lang w:val="en-US" w:eastAsia="zh-CN"/>
              </w:rPr>
              <w:t xml:space="preserve">N </w:t>
            </w:r>
            <w:r>
              <w:rPr>
                <w:rStyle w:val="17"/>
                <w:rFonts w:hint="default" w:ascii="Times New Roman" w:hAnsi="Times New Roman" w:cs="Times New Roman"/>
                <w:b/>
                <w:bCs/>
                <w:color w:val="0070C0"/>
                <w:sz w:val="21"/>
                <w:szCs w:val="21"/>
                <w:lang w:val="en-US" w:eastAsia="zh-CN"/>
              </w:rPr>
              <w:fldChar w:fldCharType="end"/>
            </w:r>
            <w:r>
              <w:rPr>
                <w:rFonts w:hint="default" w:ascii="Times New Roman" w:hAnsi="Times New Roman" w:cs="Times New Roman"/>
              </w:rPr>
              <w:fldChar w:fldCharType="begin"/>
            </w:r>
            <w:r>
              <w:rPr>
                <w:rFonts w:hint="default" w:ascii="Times New Roman" w:hAnsi="Times New Roman" w:cs="Times New Roman"/>
              </w:rPr>
              <w:instrText xml:space="preserve"> HYPERLINK \l "_附表_位置汇报数据项数据格式" </w:instrText>
            </w:r>
            <w:r>
              <w:rPr>
                <w:rFonts w:hint="default" w:ascii="Times New Roman" w:hAnsi="Times New Roman" w:cs="Times New Roman"/>
              </w:rPr>
              <w:fldChar w:fldCharType="separate"/>
            </w:r>
            <w:r>
              <w:rPr>
                <w:rStyle w:val="17"/>
                <w:rFonts w:hint="default" w:ascii="Times New Roman" w:hAnsi="Times New Roman" w:cs="Times New Roman"/>
                <w:sz w:val="21"/>
                <w:szCs w:val="21"/>
                <w:lang w:val="en-US" w:eastAsia="zh-CN"/>
              </w:rPr>
              <w:t>)</w:t>
            </w:r>
            <w:r>
              <w:rPr>
                <w:rStyle w:val="17"/>
                <w:rFonts w:hint="default" w:ascii="Times New Roman" w:hAnsi="Times New Roman" w:cs="Times New Roman"/>
                <w:sz w:val="21"/>
                <w:szCs w:val="21"/>
                <w:lang w:val="en-US" w:eastAsia="zh-CN"/>
              </w:rPr>
              <w:fldChar w:fldCharType="end"/>
            </w:r>
          </w:p>
        </w:tc>
      </w:tr>
    </w:tbl>
    <w:p w14:paraId="5028A080">
      <w:pPr>
        <w:ind w:firstLine="402" w:firstLineChars="200"/>
        <w:rPr>
          <w:rFonts w:hint="default" w:ascii="Times New Roman" w:hAnsi="Times New Roman" w:cs="Times New Roman"/>
          <w:b/>
          <w:bCs/>
          <w:color w:val="1D41D5"/>
          <w:lang w:val="en-US" w:eastAsia="zh-CN"/>
        </w:rPr>
      </w:pPr>
      <w:r>
        <w:rPr>
          <w:rFonts w:hint="default" w:ascii="Times New Roman" w:hAnsi="Times New Roman" w:cs="Times New Roman"/>
          <w:b/>
          <w:bCs/>
          <w:color w:val="1D41D5"/>
          <w:lang w:val="en-US" w:eastAsia="zh-CN"/>
        </w:rPr>
        <w:t>Note: Upload multiple packages at once</w:t>
      </w:r>
    </w:p>
    <w:p w14:paraId="1CDF517A">
      <w:pPr>
        <w:ind w:firstLine="400" w:firstLineChars="200"/>
        <w:rPr>
          <w:rFonts w:hint="default" w:ascii="Times New Roman" w:hAnsi="Times New Roman" w:cs="Times New Roman"/>
          <w:color w:val="1D41D5"/>
          <w:lang w:val="en-US" w:eastAsia="zh-CN"/>
        </w:rPr>
      </w:pPr>
    </w:p>
    <w:p w14:paraId="6859B71A">
      <w:pPr>
        <w:pStyle w:val="3"/>
        <w:ind w:left="0"/>
        <w:rPr>
          <w:rFonts w:hint="default" w:ascii="Times New Roman" w:hAnsi="Times New Roman" w:cs="Times New Roman"/>
          <w:sz w:val="21"/>
          <w:szCs w:val="21"/>
          <w:lang w:eastAsia="zh-CN"/>
        </w:rPr>
      </w:pPr>
      <w:bookmarkStart w:id="209" w:name="_附表_位置汇报数据项数据格式"/>
      <w:r>
        <w:rPr>
          <w:rFonts w:hint="default" w:ascii="Times New Roman" w:hAnsi="Times New Roman" w:cs="Times New Roman"/>
          <w:sz w:val="21"/>
          <w:szCs w:val="21"/>
          <w:lang w:val="en-US" w:eastAsia="zh-CN"/>
        </w:rPr>
        <w:t xml:space="preserve">  </w:t>
      </w:r>
      <w:bookmarkStart w:id="210" w:name="_Toc12865"/>
      <w:r>
        <w:rPr>
          <w:rFonts w:hint="default" w:ascii="Times New Roman" w:hAnsi="Times New Roman" w:cs="Times New Roman"/>
          <w:sz w:val="21"/>
          <w:szCs w:val="21"/>
          <w:lang w:eastAsia="zh-CN"/>
        </w:rPr>
        <w:t xml:space="preserve">Appendix_Position </w:t>
      </w:r>
      <w:r>
        <w:rPr>
          <w:rFonts w:hint="default" w:ascii="Times New Roman" w:hAnsi="Times New Roman" w:cs="Times New Roman"/>
          <w:sz w:val="21"/>
          <w:szCs w:val="21"/>
        </w:rPr>
        <w:t xml:space="preserve">Batch </w:t>
      </w:r>
      <w:r>
        <w:rPr>
          <w:rFonts w:hint="default" w:ascii="Times New Roman" w:hAnsi="Times New Roman" w:cs="Times New Roman"/>
          <w:sz w:val="21"/>
          <w:szCs w:val="21"/>
          <w:lang w:val="en-US" w:eastAsia="zh-CN"/>
        </w:rPr>
        <w:t xml:space="preserve">Reporting </w:t>
      </w:r>
      <w:r>
        <w:rPr>
          <w:rFonts w:hint="default" w:ascii="Times New Roman" w:hAnsi="Times New Roman" w:cs="Times New Roman"/>
          <w:sz w:val="21"/>
          <w:szCs w:val="21"/>
          <w:lang w:eastAsia="zh-CN"/>
        </w:rPr>
        <w:t>Data Item Format</w:t>
      </w:r>
      <w:bookmarkEnd w:id="210"/>
    </w:p>
    <w:bookmarkEnd w:id="209"/>
    <w:tbl>
      <w:tblPr>
        <w:tblStyle w:val="12"/>
        <w:tblW w:w="0" w:type="auto"/>
        <w:tblInd w:w="417" w:type="dxa"/>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Layout w:type="fixed"/>
        <w:tblCellMar>
          <w:top w:w="0" w:type="dxa"/>
          <w:left w:w="108" w:type="dxa"/>
          <w:bottom w:w="0" w:type="dxa"/>
          <w:right w:w="108" w:type="dxa"/>
        </w:tblCellMar>
      </w:tblPr>
      <w:tblGrid>
        <w:gridCol w:w="1101"/>
        <w:gridCol w:w="1992"/>
        <w:gridCol w:w="977"/>
        <w:gridCol w:w="5900"/>
      </w:tblGrid>
      <w:tr w14:paraId="0A14A141">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c>
          <w:tcPr>
            <w:tcW w:w="1101" w:type="dxa"/>
            <w:shd w:val="clear" w:color="auto" w:fill="BFBFBF"/>
          </w:tcPr>
          <w:p w14:paraId="3E0CA6A2">
            <w:pPr>
              <w:jc w:val="center"/>
              <w:rPr>
                <w:rFonts w:hint="default" w:ascii="Times New Roman" w:hAnsi="Times New Roman" w:cs="Times New Roman"/>
                <w:sz w:val="18"/>
                <w:szCs w:val="18"/>
              </w:rPr>
            </w:pPr>
            <w:r>
              <w:rPr>
                <w:rFonts w:hint="default" w:ascii="Times New Roman" w:hAnsi="Times New Roman" w:cs="Times New Roman"/>
                <w:sz w:val="18"/>
                <w:szCs w:val="18"/>
              </w:rPr>
              <w:t>Start Byte</w:t>
            </w:r>
          </w:p>
        </w:tc>
        <w:tc>
          <w:tcPr>
            <w:tcW w:w="1992" w:type="dxa"/>
            <w:shd w:val="clear" w:color="auto" w:fill="BFBFBF"/>
          </w:tcPr>
          <w:p w14:paraId="1413F186">
            <w:pPr>
              <w:jc w:val="center"/>
              <w:rPr>
                <w:rFonts w:hint="default" w:ascii="Times New Roman" w:hAnsi="Times New Roman" w:cs="Times New Roman"/>
                <w:sz w:val="18"/>
                <w:szCs w:val="18"/>
              </w:rPr>
            </w:pPr>
            <w:r>
              <w:rPr>
                <w:rFonts w:hint="default" w:ascii="Times New Roman" w:hAnsi="Times New Roman" w:cs="Times New Roman"/>
                <w:sz w:val="18"/>
                <w:szCs w:val="18"/>
              </w:rPr>
              <w:t>Fields</w:t>
            </w:r>
          </w:p>
        </w:tc>
        <w:tc>
          <w:tcPr>
            <w:tcW w:w="977" w:type="dxa"/>
            <w:shd w:val="clear" w:color="auto" w:fill="BFBFBF"/>
          </w:tcPr>
          <w:p w14:paraId="2C9DB9BC">
            <w:pPr>
              <w:jc w:val="center"/>
              <w:rPr>
                <w:rFonts w:hint="default" w:ascii="Times New Roman" w:hAnsi="Times New Roman" w:cs="Times New Roman"/>
                <w:sz w:val="18"/>
                <w:szCs w:val="18"/>
              </w:rPr>
            </w:pPr>
            <w:r>
              <w:rPr>
                <w:rFonts w:hint="default" w:ascii="Times New Roman" w:hAnsi="Times New Roman" w:cs="Times New Roman"/>
                <w:sz w:val="18"/>
                <w:szCs w:val="18"/>
              </w:rPr>
              <w:t>Data Types</w:t>
            </w:r>
          </w:p>
        </w:tc>
        <w:tc>
          <w:tcPr>
            <w:tcW w:w="5900" w:type="dxa"/>
            <w:shd w:val="clear" w:color="auto" w:fill="BFBFBF"/>
          </w:tcPr>
          <w:p w14:paraId="0272C902">
            <w:pPr>
              <w:jc w:val="center"/>
              <w:rPr>
                <w:rFonts w:hint="default" w:ascii="Times New Roman" w:hAnsi="Times New Roman" w:cs="Times New Roman"/>
                <w:sz w:val="18"/>
                <w:szCs w:val="18"/>
              </w:rPr>
            </w:pPr>
            <w:r>
              <w:rPr>
                <w:rFonts w:hint="default" w:ascii="Times New Roman" w:hAnsi="Times New Roman" w:cs="Times New Roman"/>
                <w:sz w:val="18"/>
                <w:szCs w:val="18"/>
              </w:rPr>
              <w:t>Description and requirements</w:t>
            </w:r>
          </w:p>
        </w:tc>
      </w:tr>
      <w:tr w14:paraId="2416CBB1">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c>
          <w:tcPr>
            <w:tcW w:w="1101" w:type="dxa"/>
          </w:tcPr>
          <w:p w14:paraId="7AC4AEE3">
            <w:pPr>
              <w:jc w:val="center"/>
              <w:rPr>
                <w:rFonts w:hint="default" w:ascii="Times New Roman" w:hAnsi="Times New Roman" w:cs="Times New Roman"/>
                <w:sz w:val="18"/>
                <w:szCs w:val="18"/>
                <w:lang w:eastAsia="zh-CN"/>
              </w:rPr>
            </w:pPr>
            <w:r>
              <w:rPr>
                <w:rFonts w:hint="default" w:ascii="Times New Roman" w:hAnsi="Times New Roman" w:cs="Times New Roman"/>
                <w:sz w:val="18"/>
                <w:szCs w:val="18"/>
                <w:lang w:val="en-US" w:eastAsia="zh-CN"/>
              </w:rPr>
              <w:t>0</w:t>
            </w:r>
          </w:p>
        </w:tc>
        <w:tc>
          <w:tcPr>
            <w:tcW w:w="1992" w:type="dxa"/>
          </w:tcPr>
          <w:p w14:paraId="178621EF">
            <w:pPr>
              <w:rPr>
                <w:rFonts w:hint="default" w:ascii="Times New Roman" w:hAnsi="Times New Roman" w:cs="Times New Roman"/>
                <w:sz w:val="18"/>
                <w:szCs w:val="18"/>
                <w:lang w:val="en-US" w:eastAsia="zh-CN"/>
              </w:rPr>
            </w:pPr>
            <w:r>
              <w:rPr>
                <w:rFonts w:hint="default" w:ascii="Times New Roman" w:hAnsi="Times New Roman" w:cs="Times New Roman"/>
                <w:sz w:val="18"/>
                <w:szCs w:val="18"/>
                <w:lang w:eastAsia="zh-CN"/>
              </w:rPr>
              <w:t xml:space="preserve">Location report </w:t>
            </w:r>
            <w:r>
              <w:rPr>
                <w:rFonts w:hint="default" w:ascii="Times New Roman" w:hAnsi="Times New Roman" w:cs="Times New Roman"/>
                <w:sz w:val="18"/>
                <w:szCs w:val="18"/>
                <w:lang w:val="en-US" w:eastAsia="zh-CN"/>
              </w:rPr>
              <w:t>data length</w:t>
            </w:r>
          </w:p>
        </w:tc>
        <w:tc>
          <w:tcPr>
            <w:tcW w:w="977" w:type="dxa"/>
          </w:tcPr>
          <w:p w14:paraId="546367CD">
            <w:pPr>
              <w:jc w:val="center"/>
              <w:rPr>
                <w:rFonts w:hint="default" w:ascii="Times New Roman" w:hAnsi="Times New Roman" w:cs="Times New Roman"/>
                <w:sz w:val="18"/>
                <w:szCs w:val="18"/>
                <w:lang w:eastAsia="zh-CN"/>
              </w:rPr>
            </w:pPr>
            <w:r>
              <w:rPr>
                <w:rFonts w:hint="default" w:ascii="Times New Roman" w:hAnsi="Times New Roman" w:cs="Times New Roman"/>
                <w:sz w:val="18"/>
                <w:szCs w:val="18"/>
                <w:lang w:val="en-US" w:eastAsia="zh-CN"/>
              </w:rPr>
              <w:t>Word</w:t>
            </w:r>
          </w:p>
        </w:tc>
        <w:tc>
          <w:tcPr>
            <w:tcW w:w="5900" w:type="dxa"/>
          </w:tcPr>
          <w:p w14:paraId="6AF339D6">
            <w:pPr>
              <w:jc w:val="left"/>
              <w:rPr>
                <w:rFonts w:hint="default" w:ascii="Times New Roman" w:hAnsi="Times New Roman" w:cs="Times New Roman"/>
                <w:sz w:val="18"/>
                <w:szCs w:val="18"/>
                <w:lang w:val="en-US" w:eastAsia="zh-CN"/>
              </w:rPr>
            </w:pPr>
            <w:r>
              <w:rPr>
                <w:rFonts w:hint="default" w:ascii="Times New Roman" w:hAnsi="Times New Roman" w:cs="Times New Roman"/>
                <w:sz w:val="18"/>
                <w:szCs w:val="18"/>
                <w:lang w:val="en-US" w:eastAsia="zh-CN"/>
              </w:rPr>
              <w:t>Position report data length, N</w:t>
            </w:r>
          </w:p>
        </w:tc>
      </w:tr>
      <w:tr w14:paraId="1C524926">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c>
          <w:tcPr>
            <w:tcW w:w="1101" w:type="dxa"/>
          </w:tcPr>
          <w:p w14:paraId="15387F87">
            <w:pPr>
              <w:jc w:val="center"/>
              <w:rPr>
                <w:rFonts w:hint="default" w:ascii="Times New Roman" w:hAnsi="Times New Roman" w:cs="Times New Roman"/>
                <w:sz w:val="18"/>
                <w:szCs w:val="18"/>
                <w:lang w:val="en-US" w:eastAsia="zh-CN"/>
              </w:rPr>
            </w:pPr>
            <w:bookmarkStart w:id="211" w:name="_位置数据信息体附表"/>
            <w:bookmarkEnd w:id="211"/>
            <w:bookmarkStart w:id="212" w:name="_位置数据信息"/>
            <w:bookmarkEnd w:id="212"/>
            <w:r>
              <w:rPr>
                <w:rFonts w:hint="default" w:ascii="Times New Roman" w:hAnsi="Times New Roman" w:cs="Times New Roman"/>
                <w:sz w:val="18"/>
                <w:szCs w:val="18"/>
                <w:lang w:val="en-US" w:eastAsia="zh-CN"/>
              </w:rPr>
              <w:t>2</w:t>
            </w:r>
          </w:p>
        </w:tc>
        <w:tc>
          <w:tcPr>
            <w:tcW w:w="1992" w:type="dxa"/>
          </w:tcPr>
          <w:p w14:paraId="40494B42">
            <w:pPr>
              <w:rPr>
                <w:rFonts w:hint="default" w:ascii="Times New Roman" w:hAnsi="Times New Roman" w:cs="Times New Roman"/>
                <w:sz w:val="18"/>
                <w:szCs w:val="18"/>
                <w:lang w:eastAsia="zh-CN"/>
              </w:rPr>
            </w:pPr>
            <w:r>
              <w:rPr>
                <w:rFonts w:hint="default" w:ascii="Times New Roman" w:hAnsi="Times New Roman" w:cs="Times New Roman"/>
                <w:sz w:val="18"/>
                <w:szCs w:val="18"/>
                <w:lang w:eastAsia="zh-CN"/>
              </w:rPr>
              <w:t>Position report message body</w:t>
            </w:r>
          </w:p>
        </w:tc>
        <w:tc>
          <w:tcPr>
            <w:tcW w:w="977" w:type="dxa"/>
          </w:tcPr>
          <w:p w14:paraId="4D4835E1">
            <w:pPr>
              <w:jc w:val="center"/>
              <w:rPr>
                <w:rFonts w:hint="default" w:ascii="Times New Roman" w:hAnsi="Times New Roman" w:cs="Times New Roman"/>
                <w:sz w:val="18"/>
                <w:szCs w:val="18"/>
                <w:lang w:eastAsia="zh-CN"/>
              </w:rPr>
            </w:pPr>
            <w:r>
              <w:rPr>
                <w:rFonts w:hint="default" w:ascii="Times New Roman" w:hAnsi="Times New Roman" w:cs="Times New Roman"/>
                <w:sz w:val="18"/>
                <w:szCs w:val="18"/>
                <w:lang w:eastAsia="zh-CN"/>
              </w:rPr>
              <w:t>BYTE[n]</w:t>
            </w:r>
          </w:p>
        </w:tc>
        <w:tc>
          <w:tcPr>
            <w:tcW w:w="5900" w:type="dxa"/>
          </w:tcPr>
          <w:p w14:paraId="00B7FB2B">
            <w:pPr>
              <w:jc w:val="left"/>
              <w:rPr>
                <w:rFonts w:hint="default" w:ascii="Times New Roman" w:hAnsi="Times New Roman" w:cs="Times New Roman"/>
                <w:sz w:val="18"/>
                <w:szCs w:val="18"/>
              </w:rPr>
            </w:pPr>
            <w:r>
              <w:rPr>
                <w:rFonts w:hint="default" w:ascii="Times New Roman" w:hAnsi="Times New Roman" w:cs="Times New Roman"/>
              </w:rPr>
              <w:fldChar w:fldCharType="begin"/>
            </w:r>
            <w:r>
              <w:rPr>
                <w:rFonts w:hint="default" w:ascii="Times New Roman" w:hAnsi="Times New Roman" w:cs="Times New Roman"/>
              </w:rPr>
              <w:instrText xml:space="preserve"> HYPERLINK \l "_附表_位置数据信息体" </w:instrText>
            </w:r>
            <w:r>
              <w:rPr>
                <w:rFonts w:hint="default" w:ascii="Times New Roman" w:hAnsi="Times New Roman" w:cs="Times New Roman"/>
              </w:rPr>
              <w:fldChar w:fldCharType="separate"/>
            </w:r>
            <w:r>
              <w:rPr>
                <w:rStyle w:val="17"/>
                <w:rFonts w:hint="default" w:ascii="Times New Roman" w:hAnsi="Times New Roman" w:cs="Times New Roman"/>
                <w:sz w:val="18"/>
                <w:szCs w:val="18"/>
                <w:highlight w:val="cyan"/>
                <w:lang w:eastAsia="zh-CN"/>
              </w:rPr>
              <w:t>Location data message body</w:t>
            </w:r>
            <w:r>
              <w:rPr>
                <w:rStyle w:val="17"/>
                <w:rFonts w:hint="default" w:ascii="Times New Roman" w:hAnsi="Times New Roman" w:cs="Times New Roman"/>
                <w:sz w:val="18"/>
                <w:szCs w:val="18"/>
                <w:highlight w:val="cyan"/>
                <w:lang w:eastAsia="zh-CN"/>
              </w:rPr>
              <w:fldChar w:fldCharType="end"/>
            </w:r>
          </w:p>
        </w:tc>
      </w:tr>
    </w:tbl>
    <w:p w14:paraId="6F073326">
      <w:pPr>
        <w:rPr>
          <w:rFonts w:hint="default" w:ascii="Times New Roman" w:hAnsi="Times New Roman" w:cs="Times New Roman"/>
          <w:sz w:val="21"/>
          <w:szCs w:val="21"/>
        </w:rPr>
      </w:pPr>
    </w:p>
    <w:p w14:paraId="24015ABD">
      <w:pPr>
        <w:pStyle w:val="3"/>
        <w:ind w:left="0"/>
        <w:rPr>
          <w:rFonts w:hint="default" w:ascii="Times New Roman" w:hAnsi="Times New Roman" w:cs="Times New Roman"/>
          <w:sz w:val="21"/>
          <w:szCs w:val="21"/>
        </w:rPr>
      </w:pPr>
      <w:bookmarkStart w:id="213" w:name="_附表_位置数据信息体"/>
      <w:r>
        <w:rPr>
          <w:rFonts w:hint="default" w:ascii="Times New Roman" w:hAnsi="Times New Roman" w:cs="Times New Roman"/>
          <w:sz w:val="21"/>
          <w:szCs w:val="21"/>
          <w:lang w:val="en-US" w:eastAsia="zh-CN"/>
        </w:rPr>
        <w:t xml:space="preserve">  </w:t>
      </w:r>
      <w:bookmarkStart w:id="214" w:name="_Toc17875"/>
      <w:r>
        <w:rPr>
          <w:rFonts w:hint="default" w:ascii="Times New Roman" w:hAnsi="Times New Roman" w:cs="Times New Roman"/>
          <w:sz w:val="21"/>
          <w:szCs w:val="21"/>
        </w:rPr>
        <w:t xml:space="preserve">Appendix_Location </w:t>
      </w:r>
      <w:r>
        <w:rPr>
          <w:rFonts w:hint="default" w:ascii="Times New Roman" w:hAnsi="Times New Roman" w:cs="Times New Roman"/>
        </w:rPr>
        <w:fldChar w:fldCharType="begin"/>
      </w:r>
      <w:r>
        <w:rPr>
          <w:rFonts w:hint="default" w:ascii="Times New Roman" w:hAnsi="Times New Roman" w:cs="Times New Roman"/>
        </w:rPr>
        <w:instrText xml:space="preserve"> HYPERLINK \l "_[0200]位置信息汇报" </w:instrText>
      </w:r>
      <w:r>
        <w:rPr>
          <w:rFonts w:hint="default" w:ascii="Times New Roman" w:hAnsi="Times New Roman" w:cs="Times New Roman"/>
        </w:rPr>
        <w:fldChar w:fldCharType="separate"/>
      </w:r>
      <w:r>
        <w:rPr>
          <w:rStyle w:val="17"/>
          <w:rFonts w:hint="default" w:ascii="Times New Roman" w:hAnsi="Times New Roman" w:cs="Times New Roman"/>
          <w:sz w:val="21"/>
          <w:szCs w:val="21"/>
          <w:highlight w:val="cyan"/>
        </w:rPr>
        <w:t xml:space="preserve">data information </w:t>
      </w:r>
      <w:r>
        <w:rPr>
          <w:rStyle w:val="17"/>
          <w:rFonts w:hint="default" w:ascii="Times New Roman" w:hAnsi="Times New Roman" w:cs="Times New Roman"/>
          <w:sz w:val="21"/>
          <w:szCs w:val="21"/>
          <w:highlight w:val="cyan"/>
        </w:rPr>
        <w:fldChar w:fldCharType="end"/>
      </w:r>
      <w:r>
        <w:rPr>
          <w:rFonts w:hint="default" w:ascii="Times New Roman" w:hAnsi="Times New Roman" w:cs="Times New Roman"/>
          <w:sz w:val="21"/>
          <w:szCs w:val="21"/>
          <w:lang w:eastAsia="zh-CN"/>
        </w:rPr>
        <w:t>body</w:t>
      </w:r>
      <w:bookmarkEnd w:id="214"/>
    </w:p>
    <w:bookmarkEnd w:id="213"/>
    <w:tbl>
      <w:tblPr>
        <w:tblStyle w:val="12"/>
        <w:tblW w:w="0" w:type="auto"/>
        <w:tblInd w:w="417" w:type="dxa"/>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Layout w:type="fixed"/>
        <w:tblCellMar>
          <w:top w:w="0" w:type="dxa"/>
          <w:left w:w="108" w:type="dxa"/>
          <w:bottom w:w="0" w:type="dxa"/>
          <w:right w:w="108" w:type="dxa"/>
        </w:tblCellMar>
      </w:tblPr>
      <w:tblGrid>
        <w:gridCol w:w="1101"/>
        <w:gridCol w:w="1983"/>
        <w:gridCol w:w="995"/>
        <w:gridCol w:w="5874"/>
      </w:tblGrid>
      <w:tr w14:paraId="579FC397">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c>
          <w:tcPr>
            <w:tcW w:w="1101" w:type="dxa"/>
            <w:shd w:val="clear" w:color="auto" w:fill="BFBFBF"/>
          </w:tcPr>
          <w:p w14:paraId="6DCB5150">
            <w:pPr>
              <w:jc w:val="center"/>
              <w:rPr>
                <w:rFonts w:hint="default" w:ascii="Times New Roman" w:hAnsi="Times New Roman" w:cs="Times New Roman"/>
                <w:sz w:val="18"/>
                <w:szCs w:val="18"/>
              </w:rPr>
            </w:pPr>
            <w:r>
              <w:rPr>
                <w:rFonts w:hint="default" w:ascii="Times New Roman" w:hAnsi="Times New Roman" w:cs="Times New Roman"/>
                <w:sz w:val="18"/>
                <w:szCs w:val="18"/>
              </w:rPr>
              <w:t>Start Byte</w:t>
            </w:r>
          </w:p>
        </w:tc>
        <w:tc>
          <w:tcPr>
            <w:tcW w:w="1983" w:type="dxa"/>
            <w:shd w:val="clear" w:color="auto" w:fill="BFBFBF"/>
          </w:tcPr>
          <w:p w14:paraId="53824F06">
            <w:pPr>
              <w:jc w:val="center"/>
              <w:rPr>
                <w:rFonts w:hint="default" w:ascii="Times New Roman" w:hAnsi="Times New Roman" w:cs="Times New Roman"/>
                <w:sz w:val="18"/>
                <w:szCs w:val="18"/>
              </w:rPr>
            </w:pPr>
            <w:r>
              <w:rPr>
                <w:rFonts w:hint="default" w:ascii="Times New Roman" w:hAnsi="Times New Roman" w:cs="Times New Roman"/>
                <w:sz w:val="18"/>
                <w:szCs w:val="18"/>
              </w:rPr>
              <w:t>Fields</w:t>
            </w:r>
          </w:p>
        </w:tc>
        <w:tc>
          <w:tcPr>
            <w:tcW w:w="995" w:type="dxa"/>
            <w:shd w:val="clear" w:color="auto" w:fill="BFBFBF"/>
          </w:tcPr>
          <w:p w14:paraId="652D4FA6">
            <w:pPr>
              <w:jc w:val="center"/>
              <w:rPr>
                <w:rFonts w:hint="default" w:ascii="Times New Roman" w:hAnsi="Times New Roman" w:cs="Times New Roman"/>
                <w:sz w:val="18"/>
                <w:szCs w:val="18"/>
              </w:rPr>
            </w:pPr>
            <w:r>
              <w:rPr>
                <w:rFonts w:hint="default" w:ascii="Times New Roman" w:hAnsi="Times New Roman" w:cs="Times New Roman"/>
                <w:sz w:val="18"/>
                <w:szCs w:val="18"/>
              </w:rPr>
              <w:t>Data Types</w:t>
            </w:r>
          </w:p>
        </w:tc>
        <w:tc>
          <w:tcPr>
            <w:tcW w:w="5874" w:type="dxa"/>
            <w:shd w:val="clear" w:color="auto" w:fill="BFBFBF"/>
          </w:tcPr>
          <w:p w14:paraId="0E65283D">
            <w:pPr>
              <w:jc w:val="center"/>
              <w:rPr>
                <w:rFonts w:hint="default" w:ascii="Times New Roman" w:hAnsi="Times New Roman" w:cs="Times New Roman"/>
                <w:sz w:val="18"/>
                <w:szCs w:val="18"/>
              </w:rPr>
            </w:pPr>
            <w:r>
              <w:rPr>
                <w:rFonts w:hint="default" w:ascii="Times New Roman" w:hAnsi="Times New Roman" w:cs="Times New Roman"/>
                <w:sz w:val="18"/>
                <w:szCs w:val="18"/>
              </w:rPr>
              <w:t>Description and requirements</w:t>
            </w:r>
          </w:p>
        </w:tc>
      </w:tr>
      <w:tr w14:paraId="357078FC">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c>
          <w:tcPr>
            <w:tcW w:w="1101" w:type="dxa"/>
          </w:tcPr>
          <w:p w14:paraId="20EC67EE">
            <w:pPr>
              <w:jc w:val="center"/>
              <w:rPr>
                <w:rFonts w:hint="default" w:ascii="Times New Roman" w:hAnsi="Times New Roman" w:cs="Times New Roman"/>
                <w:sz w:val="18"/>
                <w:szCs w:val="18"/>
              </w:rPr>
            </w:pPr>
            <w:r>
              <w:rPr>
                <w:rFonts w:hint="default" w:ascii="Times New Roman" w:hAnsi="Times New Roman" w:cs="Times New Roman"/>
                <w:sz w:val="18"/>
                <w:szCs w:val="18"/>
              </w:rPr>
              <w:t>0</w:t>
            </w:r>
          </w:p>
        </w:tc>
        <w:tc>
          <w:tcPr>
            <w:tcW w:w="1983" w:type="dxa"/>
          </w:tcPr>
          <w:p w14:paraId="5AC8DBD1">
            <w:pPr>
              <w:jc w:val="center"/>
              <w:rPr>
                <w:rFonts w:hint="default" w:ascii="Times New Roman" w:hAnsi="Times New Roman" w:cs="Times New Roman"/>
                <w:sz w:val="18"/>
                <w:szCs w:val="18"/>
              </w:rPr>
            </w:pPr>
            <w:r>
              <w:rPr>
                <w:rFonts w:hint="default" w:ascii="Times New Roman" w:hAnsi="Times New Roman" w:cs="Times New Roman"/>
                <w:sz w:val="18"/>
                <w:szCs w:val="18"/>
              </w:rPr>
              <w:t>Alarm sign</w:t>
            </w:r>
          </w:p>
        </w:tc>
        <w:tc>
          <w:tcPr>
            <w:tcW w:w="995" w:type="dxa"/>
          </w:tcPr>
          <w:p w14:paraId="776081A6">
            <w:pPr>
              <w:jc w:val="center"/>
              <w:rPr>
                <w:rFonts w:hint="default" w:ascii="Times New Roman" w:hAnsi="Times New Roman" w:cs="Times New Roman"/>
                <w:sz w:val="18"/>
                <w:szCs w:val="18"/>
              </w:rPr>
            </w:pPr>
            <w:r>
              <w:rPr>
                <w:rFonts w:hint="default" w:ascii="Times New Roman" w:hAnsi="Times New Roman" w:cs="Times New Roman"/>
                <w:sz w:val="18"/>
                <w:szCs w:val="18"/>
              </w:rPr>
              <w:t>DWORD</w:t>
            </w:r>
          </w:p>
        </w:tc>
        <w:tc>
          <w:tcPr>
            <w:tcW w:w="5874" w:type="dxa"/>
          </w:tcPr>
          <w:p w14:paraId="42AA212D">
            <w:pPr>
              <w:jc w:val="left"/>
              <w:rPr>
                <w:rFonts w:hint="default" w:ascii="Times New Roman" w:hAnsi="Times New Roman" w:cs="Times New Roman"/>
                <w:sz w:val="18"/>
                <w:szCs w:val="18"/>
              </w:rPr>
            </w:pPr>
            <w:r>
              <w:rPr>
                <w:rFonts w:hint="default" w:ascii="Times New Roman" w:hAnsi="Times New Roman" w:cs="Times New Roman"/>
                <w:sz w:val="18"/>
                <w:szCs w:val="18"/>
                <w:lang w:eastAsia="zh-CN"/>
              </w:rPr>
              <w:t xml:space="preserve">For details, see </w:t>
            </w:r>
            <w:r>
              <w:rPr>
                <w:rFonts w:hint="default" w:ascii="Times New Roman" w:hAnsi="Times New Roman" w:cs="Times New Roman"/>
              </w:rPr>
              <w:fldChar w:fldCharType="begin"/>
            </w:r>
            <w:r>
              <w:rPr>
                <w:rFonts w:hint="default" w:ascii="Times New Roman" w:hAnsi="Times New Roman" w:cs="Times New Roman"/>
              </w:rPr>
              <w:instrText xml:space="preserve"> HYPERLINK \l "_报警标志位定义附表" </w:instrText>
            </w:r>
            <w:r>
              <w:rPr>
                <w:rFonts w:hint="default" w:ascii="Times New Roman" w:hAnsi="Times New Roman" w:cs="Times New Roman"/>
              </w:rPr>
              <w:fldChar w:fldCharType="separate"/>
            </w:r>
            <w:r>
              <w:rPr>
                <w:rStyle w:val="17"/>
                <w:rFonts w:hint="default" w:ascii="Times New Roman" w:hAnsi="Times New Roman" w:cs="Times New Roman"/>
                <w:sz w:val="18"/>
                <w:szCs w:val="18"/>
              </w:rPr>
              <w:t xml:space="preserve">the alarm flag definition </w:t>
            </w:r>
            <w:r>
              <w:rPr>
                <w:rStyle w:val="17"/>
                <w:rFonts w:hint="default" w:ascii="Times New Roman" w:hAnsi="Times New Roman" w:cs="Times New Roman"/>
                <w:sz w:val="18"/>
                <w:szCs w:val="18"/>
              </w:rPr>
              <w:fldChar w:fldCharType="end"/>
            </w:r>
            <w:r>
              <w:rPr>
                <w:rFonts w:hint="default" w:ascii="Times New Roman" w:hAnsi="Times New Roman" w:cs="Times New Roman"/>
              </w:rPr>
              <w:fldChar w:fldCharType="begin"/>
            </w:r>
            <w:r>
              <w:rPr>
                <w:rFonts w:hint="default" w:ascii="Times New Roman" w:hAnsi="Times New Roman" w:cs="Times New Roman"/>
              </w:rPr>
              <w:instrText xml:space="preserve"> HYPERLINK \l "_报警标志位定义附表" </w:instrText>
            </w:r>
            <w:r>
              <w:rPr>
                <w:rFonts w:hint="default" w:ascii="Times New Roman" w:hAnsi="Times New Roman" w:cs="Times New Roman"/>
              </w:rPr>
              <w:fldChar w:fldCharType="separate"/>
            </w:r>
            <w:r>
              <w:rPr>
                <w:rStyle w:val="17"/>
                <w:rFonts w:hint="default" w:ascii="Times New Roman" w:hAnsi="Times New Roman" w:cs="Times New Roman"/>
                <w:sz w:val="18"/>
                <w:szCs w:val="18"/>
              </w:rPr>
              <w:t>table.</w:t>
            </w:r>
            <w:r>
              <w:rPr>
                <w:rStyle w:val="17"/>
                <w:rFonts w:hint="default" w:ascii="Times New Roman" w:hAnsi="Times New Roman" w:cs="Times New Roman"/>
                <w:sz w:val="18"/>
                <w:szCs w:val="18"/>
              </w:rPr>
              <w:fldChar w:fldCharType="end"/>
            </w:r>
          </w:p>
        </w:tc>
      </w:tr>
      <w:tr w14:paraId="4467BABA">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c>
          <w:tcPr>
            <w:tcW w:w="1101" w:type="dxa"/>
          </w:tcPr>
          <w:p w14:paraId="0C6FC241">
            <w:pPr>
              <w:jc w:val="center"/>
              <w:rPr>
                <w:rFonts w:hint="default" w:ascii="Times New Roman" w:hAnsi="Times New Roman" w:cs="Times New Roman"/>
                <w:sz w:val="18"/>
                <w:szCs w:val="18"/>
              </w:rPr>
            </w:pPr>
            <w:r>
              <w:rPr>
                <w:rFonts w:hint="default" w:ascii="Times New Roman" w:hAnsi="Times New Roman" w:cs="Times New Roman"/>
                <w:sz w:val="18"/>
                <w:szCs w:val="18"/>
              </w:rPr>
              <w:t>4</w:t>
            </w:r>
          </w:p>
        </w:tc>
        <w:tc>
          <w:tcPr>
            <w:tcW w:w="1983" w:type="dxa"/>
          </w:tcPr>
          <w:p w14:paraId="449393FD">
            <w:pPr>
              <w:jc w:val="center"/>
              <w:rPr>
                <w:rFonts w:hint="default" w:ascii="Times New Roman" w:hAnsi="Times New Roman" w:cs="Times New Roman"/>
                <w:sz w:val="18"/>
                <w:szCs w:val="18"/>
              </w:rPr>
            </w:pPr>
            <w:r>
              <w:rPr>
                <w:rFonts w:hint="default" w:ascii="Times New Roman" w:hAnsi="Times New Roman" w:cs="Times New Roman"/>
                <w:sz w:val="18"/>
                <w:szCs w:val="18"/>
              </w:rPr>
              <w:t>state</w:t>
            </w:r>
          </w:p>
        </w:tc>
        <w:tc>
          <w:tcPr>
            <w:tcW w:w="995" w:type="dxa"/>
          </w:tcPr>
          <w:p w14:paraId="3B0A724F">
            <w:pPr>
              <w:jc w:val="center"/>
              <w:rPr>
                <w:rFonts w:hint="default" w:ascii="Times New Roman" w:hAnsi="Times New Roman" w:cs="Times New Roman"/>
                <w:sz w:val="18"/>
                <w:szCs w:val="18"/>
              </w:rPr>
            </w:pPr>
            <w:r>
              <w:rPr>
                <w:rFonts w:hint="default" w:ascii="Times New Roman" w:hAnsi="Times New Roman" w:cs="Times New Roman"/>
                <w:sz w:val="18"/>
                <w:szCs w:val="18"/>
              </w:rPr>
              <w:t>DWORD</w:t>
            </w:r>
          </w:p>
        </w:tc>
        <w:tc>
          <w:tcPr>
            <w:tcW w:w="5874" w:type="dxa"/>
          </w:tcPr>
          <w:p w14:paraId="626341BC">
            <w:pPr>
              <w:jc w:val="left"/>
              <w:rPr>
                <w:rFonts w:hint="default" w:ascii="Times New Roman" w:hAnsi="Times New Roman" w:cs="Times New Roman"/>
                <w:sz w:val="18"/>
                <w:szCs w:val="18"/>
              </w:rPr>
            </w:pPr>
            <w:r>
              <w:rPr>
                <w:rFonts w:hint="default" w:ascii="Times New Roman" w:hAnsi="Times New Roman" w:cs="Times New Roman"/>
                <w:sz w:val="18"/>
                <w:szCs w:val="18"/>
                <w:lang w:eastAsia="zh-CN"/>
              </w:rPr>
              <w:t xml:space="preserve">For details, see </w:t>
            </w:r>
            <w:r>
              <w:rPr>
                <w:rFonts w:hint="default" w:ascii="Times New Roman" w:hAnsi="Times New Roman" w:cs="Times New Roman"/>
              </w:rPr>
              <w:fldChar w:fldCharType="begin"/>
            </w:r>
            <w:r>
              <w:rPr>
                <w:rFonts w:hint="default" w:ascii="Times New Roman" w:hAnsi="Times New Roman" w:cs="Times New Roman"/>
              </w:rPr>
              <w:instrText xml:space="preserve"> HYPERLINK \l "_状态标志位定义附表" </w:instrText>
            </w:r>
            <w:r>
              <w:rPr>
                <w:rFonts w:hint="default" w:ascii="Times New Roman" w:hAnsi="Times New Roman" w:cs="Times New Roman"/>
              </w:rPr>
              <w:fldChar w:fldCharType="separate"/>
            </w:r>
            <w:r>
              <w:rPr>
                <w:rStyle w:val="17"/>
                <w:rFonts w:hint="default" w:ascii="Times New Roman" w:hAnsi="Times New Roman" w:cs="Times New Roman"/>
                <w:sz w:val="18"/>
                <w:szCs w:val="18"/>
              </w:rPr>
              <w:t xml:space="preserve">the status flag definition </w:t>
            </w:r>
            <w:r>
              <w:rPr>
                <w:rStyle w:val="17"/>
                <w:rFonts w:hint="default" w:ascii="Times New Roman" w:hAnsi="Times New Roman" w:cs="Times New Roman"/>
                <w:sz w:val="18"/>
                <w:szCs w:val="18"/>
              </w:rPr>
              <w:fldChar w:fldCharType="end"/>
            </w:r>
            <w:r>
              <w:rPr>
                <w:rFonts w:hint="default" w:ascii="Times New Roman" w:hAnsi="Times New Roman" w:cs="Times New Roman"/>
              </w:rPr>
              <w:fldChar w:fldCharType="begin"/>
            </w:r>
            <w:r>
              <w:rPr>
                <w:rFonts w:hint="default" w:ascii="Times New Roman" w:hAnsi="Times New Roman" w:cs="Times New Roman"/>
              </w:rPr>
              <w:instrText xml:space="preserve"> HYPERLINK \l "_状态标志位定义附表" </w:instrText>
            </w:r>
            <w:r>
              <w:rPr>
                <w:rFonts w:hint="default" w:ascii="Times New Roman" w:hAnsi="Times New Roman" w:cs="Times New Roman"/>
              </w:rPr>
              <w:fldChar w:fldCharType="separate"/>
            </w:r>
            <w:r>
              <w:rPr>
                <w:rStyle w:val="17"/>
                <w:rFonts w:hint="default" w:ascii="Times New Roman" w:hAnsi="Times New Roman" w:cs="Times New Roman"/>
                <w:sz w:val="18"/>
                <w:szCs w:val="18"/>
              </w:rPr>
              <w:t>table.</w:t>
            </w:r>
            <w:r>
              <w:rPr>
                <w:rStyle w:val="17"/>
                <w:rFonts w:hint="default" w:ascii="Times New Roman" w:hAnsi="Times New Roman" w:cs="Times New Roman"/>
                <w:sz w:val="18"/>
                <w:szCs w:val="18"/>
              </w:rPr>
              <w:fldChar w:fldCharType="end"/>
            </w:r>
          </w:p>
        </w:tc>
      </w:tr>
      <w:tr w14:paraId="1EC61F26">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c>
          <w:tcPr>
            <w:tcW w:w="1101" w:type="dxa"/>
          </w:tcPr>
          <w:p w14:paraId="4D3090AF">
            <w:pPr>
              <w:jc w:val="center"/>
              <w:rPr>
                <w:rFonts w:hint="default" w:ascii="Times New Roman" w:hAnsi="Times New Roman" w:cs="Times New Roman"/>
                <w:sz w:val="18"/>
                <w:szCs w:val="18"/>
              </w:rPr>
            </w:pPr>
            <w:r>
              <w:rPr>
                <w:rFonts w:hint="default" w:ascii="Times New Roman" w:hAnsi="Times New Roman" w:cs="Times New Roman"/>
                <w:sz w:val="18"/>
                <w:szCs w:val="18"/>
              </w:rPr>
              <w:t>8</w:t>
            </w:r>
          </w:p>
        </w:tc>
        <w:tc>
          <w:tcPr>
            <w:tcW w:w="1983" w:type="dxa"/>
          </w:tcPr>
          <w:p w14:paraId="100856FE">
            <w:pPr>
              <w:jc w:val="center"/>
              <w:rPr>
                <w:rFonts w:hint="default" w:ascii="Times New Roman" w:hAnsi="Times New Roman" w:cs="Times New Roman"/>
                <w:sz w:val="18"/>
                <w:szCs w:val="18"/>
              </w:rPr>
            </w:pPr>
            <w:r>
              <w:rPr>
                <w:rFonts w:hint="default" w:ascii="Times New Roman" w:hAnsi="Times New Roman" w:cs="Times New Roman"/>
                <w:sz w:val="18"/>
                <w:szCs w:val="18"/>
              </w:rPr>
              <w:t>latitude</w:t>
            </w:r>
          </w:p>
        </w:tc>
        <w:tc>
          <w:tcPr>
            <w:tcW w:w="995" w:type="dxa"/>
          </w:tcPr>
          <w:p w14:paraId="4F84004E">
            <w:pPr>
              <w:jc w:val="center"/>
              <w:rPr>
                <w:rFonts w:hint="default" w:ascii="Times New Roman" w:hAnsi="Times New Roman" w:cs="Times New Roman"/>
                <w:sz w:val="18"/>
                <w:szCs w:val="18"/>
              </w:rPr>
            </w:pPr>
            <w:r>
              <w:rPr>
                <w:rFonts w:hint="default" w:ascii="Times New Roman" w:hAnsi="Times New Roman" w:cs="Times New Roman"/>
                <w:sz w:val="18"/>
                <w:szCs w:val="18"/>
              </w:rPr>
              <w:t>DWORD</w:t>
            </w:r>
          </w:p>
        </w:tc>
        <w:tc>
          <w:tcPr>
            <w:tcW w:w="5874" w:type="dxa"/>
          </w:tcPr>
          <w:p w14:paraId="54D44622">
            <w:pPr>
              <w:jc w:val="left"/>
              <w:rPr>
                <w:rFonts w:hint="default" w:ascii="Times New Roman" w:hAnsi="Times New Roman" w:cs="Times New Roman"/>
                <w:sz w:val="18"/>
                <w:szCs w:val="18"/>
              </w:rPr>
            </w:pPr>
            <w:r>
              <w:rPr>
                <w:rFonts w:hint="default" w:ascii="Times New Roman" w:hAnsi="Times New Roman" w:cs="Times New Roman"/>
                <w:sz w:val="18"/>
                <w:szCs w:val="18"/>
              </w:rPr>
              <w:t xml:space="preserve">The latitude value in degrees is multiplied by 10 to the sixth power , </w:t>
            </w:r>
            <w:r>
              <w:rPr>
                <w:rFonts w:hint="default" w:ascii="Times New Roman" w:hAnsi="Times New Roman" w:cs="Times New Roman"/>
                <w:sz w:val="18"/>
                <w:szCs w:val="18"/>
                <w:lang w:eastAsia="zh-CN"/>
              </w:rPr>
              <w:t xml:space="preserve">accurate </w:t>
            </w:r>
            <w:r>
              <w:rPr>
                <w:rFonts w:hint="default" w:ascii="Times New Roman" w:hAnsi="Times New Roman" w:cs="Times New Roman"/>
                <w:sz w:val="18"/>
                <w:szCs w:val="18"/>
              </w:rPr>
              <w:t>to one millionth of a degree</w:t>
            </w:r>
          </w:p>
        </w:tc>
      </w:tr>
      <w:tr w14:paraId="1F90149B">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c>
          <w:tcPr>
            <w:tcW w:w="1101" w:type="dxa"/>
          </w:tcPr>
          <w:p w14:paraId="2377CF03">
            <w:pPr>
              <w:jc w:val="center"/>
              <w:rPr>
                <w:rFonts w:hint="default" w:ascii="Times New Roman" w:hAnsi="Times New Roman" w:cs="Times New Roman"/>
                <w:sz w:val="18"/>
                <w:szCs w:val="18"/>
              </w:rPr>
            </w:pPr>
            <w:r>
              <w:rPr>
                <w:rFonts w:hint="default" w:ascii="Times New Roman" w:hAnsi="Times New Roman" w:cs="Times New Roman"/>
                <w:sz w:val="18"/>
                <w:szCs w:val="18"/>
              </w:rPr>
              <w:t>12</w:t>
            </w:r>
          </w:p>
        </w:tc>
        <w:tc>
          <w:tcPr>
            <w:tcW w:w="1983" w:type="dxa"/>
          </w:tcPr>
          <w:p w14:paraId="1167D568">
            <w:pPr>
              <w:jc w:val="center"/>
              <w:rPr>
                <w:rFonts w:hint="default" w:ascii="Times New Roman" w:hAnsi="Times New Roman" w:cs="Times New Roman"/>
                <w:sz w:val="18"/>
                <w:szCs w:val="18"/>
              </w:rPr>
            </w:pPr>
            <w:r>
              <w:rPr>
                <w:rFonts w:hint="default" w:ascii="Times New Roman" w:hAnsi="Times New Roman" w:cs="Times New Roman"/>
                <w:sz w:val="18"/>
                <w:szCs w:val="18"/>
              </w:rPr>
              <w:t>longitude</w:t>
            </w:r>
          </w:p>
        </w:tc>
        <w:tc>
          <w:tcPr>
            <w:tcW w:w="995" w:type="dxa"/>
          </w:tcPr>
          <w:p w14:paraId="2981458D">
            <w:pPr>
              <w:jc w:val="center"/>
              <w:rPr>
                <w:rFonts w:hint="default" w:ascii="Times New Roman" w:hAnsi="Times New Roman" w:cs="Times New Roman"/>
                <w:sz w:val="18"/>
                <w:szCs w:val="18"/>
              </w:rPr>
            </w:pPr>
            <w:r>
              <w:rPr>
                <w:rFonts w:hint="default" w:ascii="Times New Roman" w:hAnsi="Times New Roman" w:cs="Times New Roman"/>
                <w:sz w:val="18"/>
                <w:szCs w:val="18"/>
              </w:rPr>
              <w:t>DWORD</w:t>
            </w:r>
          </w:p>
        </w:tc>
        <w:tc>
          <w:tcPr>
            <w:tcW w:w="5874" w:type="dxa"/>
          </w:tcPr>
          <w:p w14:paraId="24D7164E">
            <w:pPr>
              <w:jc w:val="left"/>
              <w:rPr>
                <w:rFonts w:hint="default" w:ascii="Times New Roman" w:hAnsi="Times New Roman" w:cs="Times New Roman"/>
                <w:sz w:val="18"/>
                <w:szCs w:val="18"/>
              </w:rPr>
            </w:pPr>
            <w:r>
              <w:rPr>
                <w:rFonts w:hint="default" w:ascii="Times New Roman" w:hAnsi="Times New Roman" w:cs="Times New Roman"/>
                <w:sz w:val="18"/>
                <w:szCs w:val="18"/>
              </w:rPr>
              <w:t xml:space="preserve">The latitude value in degrees is multiplied by 10 to the sixth power , </w:t>
            </w:r>
            <w:r>
              <w:rPr>
                <w:rFonts w:hint="default" w:ascii="Times New Roman" w:hAnsi="Times New Roman" w:cs="Times New Roman"/>
                <w:sz w:val="18"/>
                <w:szCs w:val="18"/>
                <w:lang w:eastAsia="zh-CN"/>
              </w:rPr>
              <w:t xml:space="preserve">accurate </w:t>
            </w:r>
            <w:r>
              <w:rPr>
                <w:rFonts w:hint="default" w:ascii="Times New Roman" w:hAnsi="Times New Roman" w:cs="Times New Roman"/>
                <w:sz w:val="18"/>
                <w:szCs w:val="18"/>
              </w:rPr>
              <w:t>to one millionth of a degree</w:t>
            </w:r>
          </w:p>
        </w:tc>
      </w:tr>
      <w:tr w14:paraId="16161525">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c>
          <w:tcPr>
            <w:tcW w:w="1101" w:type="dxa"/>
          </w:tcPr>
          <w:p w14:paraId="11F17A22">
            <w:pPr>
              <w:jc w:val="center"/>
              <w:rPr>
                <w:rFonts w:hint="default" w:ascii="Times New Roman" w:hAnsi="Times New Roman" w:cs="Times New Roman"/>
                <w:sz w:val="18"/>
                <w:szCs w:val="18"/>
              </w:rPr>
            </w:pPr>
            <w:r>
              <w:rPr>
                <w:rFonts w:hint="default" w:ascii="Times New Roman" w:hAnsi="Times New Roman" w:cs="Times New Roman"/>
                <w:sz w:val="18"/>
                <w:szCs w:val="18"/>
              </w:rPr>
              <w:t>16</w:t>
            </w:r>
          </w:p>
        </w:tc>
        <w:tc>
          <w:tcPr>
            <w:tcW w:w="1983" w:type="dxa"/>
          </w:tcPr>
          <w:p w14:paraId="11A7A388">
            <w:pPr>
              <w:jc w:val="center"/>
              <w:rPr>
                <w:rFonts w:hint="default" w:ascii="Times New Roman" w:hAnsi="Times New Roman" w:cs="Times New Roman"/>
                <w:sz w:val="18"/>
                <w:szCs w:val="18"/>
              </w:rPr>
            </w:pPr>
            <w:r>
              <w:rPr>
                <w:rFonts w:hint="default" w:ascii="Times New Roman" w:hAnsi="Times New Roman" w:cs="Times New Roman"/>
                <w:sz w:val="18"/>
                <w:szCs w:val="18"/>
              </w:rPr>
              <w:t>Elevation</w:t>
            </w:r>
          </w:p>
        </w:tc>
        <w:tc>
          <w:tcPr>
            <w:tcW w:w="995" w:type="dxa"/>
          </w:tcPr>
          <w:p w14:paraId="23B44499">
            <w:pPr>
              <w:jc w:val="center"/>
              <w:rPr>
                <w:rFonts w:hint="default" w:ascii="Times New Roman" w:hAnsi="Times New Roman" w:cs="Times New Roman"/>
                <w:sz w:val="18"/>
                <w:szCs w:val="18"/>
              </w:rPr>
            </w:pPr>
            <w:r>
              <w:rPr>
                <w:rFonts w:hint="default" w:ascii="Times New Roman" w:hAnsi="Times New Roman" w:cs="Times New Roman"/>
                <w:sz w:val="18"/>
                <w:szCs w:val="18"/>
              </w:rPr>
              <w:t>WORD</w:t>
            </w:r>
          </w:p>
        </w:tc>
        <w:tc>
          <w:tcPr>
            <w:tcW w:w="5874" w:type="dxa"/>
          </w:tcPr>
          <w:p w14:paraId="3B484018">
            <w:pPr>
              <w:jc w:val="left"/>
              <w:rPr>
                <w:rFonts w:hint="default" w:ascii="Times New Roman" w:hAnsi="Times New Roman" w:cs="Times New Roman"/>
                <w:sz w:val="18"/>
                <w:szCs w:val="18"/>
              </w:rPr>
            </w:pPr>
            <w:r>
              <w:rPr>
                <w:rFonts w:hint="default" w:ascii="Times New Roman" w:hAnsi="Times New Roman" w:cs="Times New Roman"/>
                <w:sz w:val="18"/>
                <w:szCs w:val="18"/>
              </w:rPr>
              <w:t xml:space="preserve">Altitude </w:t>
            </w:r>
            <w:r>
              <w:rPr>
                <w:rFonts w:hint="default" w:ascii="Times New Roman" w:hAnsi="Times New Roman" w:cs="Times New Roman"/>
                <w:sz w:val="18"/>
                <w:szCs w:val="18"/>
                <w:lang w:eastAsia="zh-CN"/>
              </w:rPr>
              <w:t xml:space="preserve">, </w:t>
            </w:r>
            <w:r>
              <w:rPr>
                <w:rFonts w:hint="default" w:ascii="Times New Roman" w:hAnsi="Times New Roman" w:cs="Times New Roman"/>
                <w:sz w:val="18"/>
                <w:szCs w:val="18"/>
              </w:rPr>
              <w:t>in meters (m)</w:t>
            </w:r>
          </w:p>
        </w:tc>
      </w:tr>
      <w:tr w14:paraId="5BF94EC1">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c>
          <w:tcPr>
            <w:tcW w:w="1101" w:type="dxa"/>
          </w:tcPr>
          <w:p w14:paraId="45A9F4FE">
            <w:pPr>
              <w:jc w:val="center"/>
              <w:rPr>
                <w:rFonts w:hint="default" w:ascii="Times New Roman" w:hAnsi="Times New Roman" w:cs="Times New Roman"/>
                <w:sz w:val="18"/>
                <w:szCs w:val="18"/>
              </w:rPr>
            </w:pPr>
            <w:r>
              <w:rPr>
                <w:rFonts w:hint="default" w:ascii="Times New Roman" w:hAnsi="Times New Roman" w:cs="Times New Roman"/>
                <w:sz w:val="18"/>
                <w:szCs w:val="18"/>
              </w:rPr>
              <w:t>18</w:t>
            </w:r>
          </w:p>
        </w:tc>
        <w:tc>
          <w:tcPr>
            <w:tcW w:w="1983" w:type="dxa"/>
          </w:tcPr>
          <w:p w14:paraId="7C765B26">
            <w:pPr>
              <w:jc w:val="center"/>
              <w:rPr>
                <w:rFonts w:hint="default" w:ascii="Times New Roman" w:hAnsi="Times New Roman" w:cs="Times New Roman"/>
                <w:sz w:val="18"/>
                <w:szCs w:val="18"/>
              </w:rPr>
            </w:pPr>
            <w:r>
              <w:rPr>
                <w:rFonts w:hint="default" w:ascii="Times New Roman" w:hAnsi="Times New Roman" w:cs="Times New Roman"/>
                <w:sz w:val="18"/>
                <w:szCs w:val="18"/>
              </w:rPr>
              <w:t>speed</w:t>
            </w:r>
          </w:p>
        </w:tc>
        <w:tc>
          <w:tcPr>
            <w:tcW w:w="995" w:type="dxa"/>
          </w:tcPr>
          <w:p w14:paraId="0D29E354">
            <w:pPr>
              <w:jc w:val="center"/>
              <w:rPr>
                <w:rFonts w:hint="default" w:ascii="Times New Roman" w:hAnsi="Times New Roman" w:cs="Times New Roman"/>
                <w:sz w:val="18"/>
                <w:szCs w:val="18"/>
              </w:rPr>
            </w:pPr>
            <w:r>
              <w:rPr>
                <w:rFonts w:hint="default" w:ascii="Times New Roman" w:hAnsi="Times New Roman" w:cs="Times New Roman"/>
                <w:sz w:val="18"/>
                <w:szCs w:val="18"/>
              </w:rPr>
              <w:t>WORD</w:t>
            </w:r>
          </w:p>
        </w:tc>
        <w:tc>
          <w:tcPr>
            <w:tcW w:w="5874" w:type="dxa"/>
          </w:tcPr>
          <w:p w14:paraId="379FE312">
            <w:pPr>
              <w:jc w:val="left"/>
              <w:rPr>
                <w:rFonts w:hint="default" w:ascii="Times New Roman" w:hAnsi="Times New Roman" w:cs="Times New Roman"/>
                <w:sz w:val="18"/>
                <w:szCs w:val="18"/>
              </w:rPr>
            </w:pPr>
            <w:r>
              <w:rPr>
                <w:rFonts w:hint="default" w:ascii="Times New Roman" w:hAnsi="Times New Roman" w:cs="Times New Roman"/>
                <w:sz w:val="18"/>
                <w:szCs w:val="18"/>
              </w:rPr>
              <w:t>1/10km/h</w:t>
            </w:r>
          </w:p>
        </w:tc>
      </w:tr>
      <w:tr w14:paraId="23F543B5">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c>
          <w:tcPr>
            <w:tcW w:w="1101" w:type="dxa"/>
          </w:tcPr>
          <w:p w14:paraId="48EC0B8B">
            <w:pPr>
              <w:jc w:val="center"/>
              <w:rPr>
                <w:rFonts w:hint="default" w:ascii="Times New Roman" w:hAnsi="Times New Roman" w:cs="Times New Roman"/>
                <w:sz w:val="18"/>
                <w:szCs w:val="18"/>
              </w:rPr>
            </w:pPr>
            <w:r>
              <w:rPr>
                <w:rFonts w:hint="default" w:ascii="Times New Roman" w:hAnsi="Times New Roman" w:cs="Times New Roman"/>
                <w:sz w:val="18"/>
                <w:szCs w:val="18"/>
              </w:rPr>
              <w:t>20</w:t>
            </w:r>
          </w:p>
        </w:tc>
        <w:tc>
          <w:tcPr>
            <w:tcW w:w="1983" w:type="dxa"/>
          </w:tcPr>
          <w:p w14:paraId="2FB8DF59">
            <w:pPr>
              <w:jc w:val="center"/>
              <w:rPr>
                <w:rFonts w:hint="default" w:ascii="Times New Roman" w:hAnsi="Times New Roman" w:cs="Times New Roman"/>
                <w:sz w:val="18"/>
                <w:szCs w:val="18"/>
              </w:rPr>
            </w:pPr>
            <w:r>
              <w:rPr>
                <w:rFonts w:hint="default" w:ascii="Times New Roman" w:hAnsi="Times New Roman" w:cs="Times New Roman"/>
                <w:sz w:val="18"/>
                <w:szCs w:val="18"/>
              </w:rPr>
              <w:t>direction</w:t>
            </w:r>
          </w:p>
        </w:tc>
        <w:tc>
          <w:tcPr>
            <w:tcW w:w="995" w:type="dxa"/>
          </w:tcPr>
          <w:p w14:paraId="79650C99">
            <w:pPr>
              <w:jc w:val="center"/>
              <w:rPr>
                <w:rFonts w:hint="default" w:ascii="Times New Roman" w:hAnsi="Times New Roman" w:cs="Times New Roman"/>
                <w:sz w:val="18"/>
                <w:szCs w:val="18"/>
              </w:rPr>
            </w:pPr>
            <w:r>
              <w:rPr>
                <w:rFonts w:hint="default" w:ascii="Times New Roman" w:hAnsi="Times New Roman" w:cs="Times New Roman"/>
                <w:sz w:val="18"/>
                <w:szCs w:val="18"/>
              </w:rPr>
              <w:t>WORD</w:t>
            </w:r>
          </w:p>
        </w:tc>
        <w:tc>
          <w:tcPr>
            <w:tcW w:w="5874" w:type="dxa"/>
          </w:tcPr>
          <w:p w14:paraId="04D1C624">
            <w:pPr>
              <w:jc w:val="left"/>
              <w:rPr>
                <w:rFonts w:hint="default" w:ascii="Times New Roman" w:hAnsi="Times New Roman" w:cs="Times New Roman"/>
                <w:sz w:val="18"/>
                <w:szCs w:val="18"/>
              </w:rPr>
            </w:pPr>
            <w:r>
              <w:rPr>
                <w:rFonts w:hint="default" w:ascii="Times New Roman" w:hAnsi="Times New Roman" w:cs="Times New Roman"/>
                <w:sz w:val="18"/>
                <w:szCs w:val="18"/>
              </w:rPr>
              <w:t xml:space="preserve">0-359, due north is 0 </w:t>
            </w:r>
            <w:r>
              <w:rPr>
                <w:rFonts w:hint="default" w:ascii="Times New Roman" w:hAnsi="Times New Roman" w:cs="Times New Roman"/>
                <w:sz w:val="18"/>
                <w:szCs w:val="18"/>
                <w:lang w:eastAsia="zh-CN"/>
              </w:rPr>
              <w:t xml:space="preserve">, </w:t>
            </w:r>
            <w:r>
              <w:rPr>
                <w:rFonts w:hint="default" w:ascii="Times New Roman" w:hAnsi="Times New Roman" w:cs="Times New Roman"/>
                <w:sz w:val="18"/>
                <w:szCs w:val="18"/>
              </w:rPr>
              <w:t>clockwise</w:t>
            </w:r>
          </w:p>
        </w:tc>
      </w:tr>
      <w:tr w14:paraId="47AB8F76">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c>
          <w:tcPr>
            <w:tcW w:w="1101" w:type="dxa"/>
          </w:tcPr>
          <w:p w14:paraId="3CD7B10D">
            <w:pPr>
              <w:jc w:val="center"/>
              <w:rPr>
                <w:rFonts w:hint="default" w:ascii="Times New Roman" w:hAnsi="Times New Roman" w:cs="Times New Roman"/>
                <w:sz w:val="18"/>
                <w:szCs w:val="18"/>
              </w:rPr>
            </w:pPr>
            <w:r>
              <w:rPr>
                <w:rFonts w:hint="default" w:ascii="Times New Roman" w:hAnsi="Times New Roman" w:cs="Times New Roman"/>
                <w:sz w:val="18"/>
                <w:szCs w:val="18"/>
              </w:rPr>
              <w:t>twenty two</w:t>
            </w:r>
          </w:p>
        </w:tc>
        <w:tc>
          <w:tcPr>
            <w:tcW w:w="1983" w:type="dxa"/>
          </w:tcPr>
          <w:p w14:paraId="33D5CD48">
            <w:pPr>
              <w:jc w:val="center"/>
              <w:rPr>
                <w:rFonts w:hint="default" w:ascii="Times New Roman" w:hAnsi="Times New Roman" w:cs="Times New Roman"/>
                <w:sz w:val="18"/>
                <w:szCs w:val="18"/>
              </w:rPr>
            </w:pPr>
            <w:r>
              <w:rPr>
                <w:rFonts w:hint="default" w:ascii="Times New Roman" w:hAnsi="Times New Roman" w:cs="Times New Roman"/>
                <w:sz w:val="18"/>
                <w:szCs w:val="18"/>
              </w:rPr>
              <w:t>time</w:t>
            </w:r>
          </w:p>
        </w:tc>
        <w:tc>
          <w:tcPr>
            <w:tcW w:w="995" w:type="dxa"/>
          </w:tcPr>
          <w:p w14:paraId="20CE00D3">
            <w:pPr>
              <w:jc w:val="center"/>
              <w:rPr>
                <w:rFonts w:hint="default" w:ascii="Times New Roman" w:hAnsi="Times New Roman" w:cs="Times New Roman"/>
                <w:sz w:val="18"/>
                <w:szCs w:val="18"/>
              </w:rPr>
            </w:pPr>
            <w:r>
              <w:rPr>
                <w:rFonts w:hint="default" w:ascii="Times New Roman" w:hAnsi="Times New Roman" w:cs="Times New Roman"/>
                <w:sz w:val="18"/>
                <w:szCs w:val="18"/>
              </w:rPr>
              <w:t>BCD[6]</w:t>
            </w:r>
          </w:p>
        </w:tc>
        <w:tc>
          <w:tcPr>
            <w:tcW w:w="5874" w:type="dxa"/>
          </w:tcPr>
          <w:p w14:paraId="7B3F72A1">
            <w:pPr>
              <w:jc w:val="left"/>
              <w:rPr>
                <w:rFonts w:hint="default" w:ascii="Times New Roman" w:hAnsi="Times New Roman" w:cs="Times New Roman"/>
                <w:sz w:val="18"/>
                <w:szCs w:val="18"/>
                <w:lang w:val="en-US" w:eastAsia="zh-CN"/>
              </w:rPr>
            </w:pPr>
            <w:r>
              <w:rPr>
                <w:rFonts w:hint="default" w:ascii="Times New Roman" w:hAnsi="Times New Roman" w:cs="Times New Roman"/>
                <w:sz w:val="18"/>
                <w:szCs w:val="18"/>
              </w:rPr>
              <w:t xml:space="preserve">YY-MM-DD-hh-mm-ss (GMT+8 </w:t>
            </w:r>
            <w:r>
              <w:rPr>
                <w:rFonts w:hint="default" w:ascii="Times New Roman" w:hAnsi="Times New Roman" w:cs="Times New Roman"/>
                <w:sz w:val="18"/>
                <w:szCs w:val="18"/>
                <w:lang w:val="en-US" w:eastAsia="zh-CN"/>
              </w:rPr>
              <w:t>equipment reports using Beijing time)</w:t>
            </w:r>
          </w:p>
        </w:tc>
      </w:tr>
      <w:tr w14:paraId="6C7A0926">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c>
          <w:tcPr>
            <w:tcW w:w="1101" w:type="dxa"/>
          </w:tcPr>
          <w:p w14:paraId="5E47037C">
            <w:pPr>
              <w:jc w:val="center"/>
              <w:rPr>
                <w:rFonts w:hint="default" w:ascii="Times New Roman" w:hAnsi="Times New Roman" w:cs="Times New Roman"/>
                <w:sz w:val="18"/>
                <w:szCs w:val="18"/>
                <w:lang w:eastAsia="zh-CN"/>
              </w:rPr>
            </w:pPr>
            <w:r>
              <w:rPr>
                <w:rFonts w:hint="default" w:ascii="Times New Roman" w:hAnsi="Times New Roman" w:cs="Times New Roman"/>
                <w:sz w:val="18"/>
                <w:szCs w:val="18"/>
                <w:lang w:eastAsia="zh-CN"/>
              </w:rPr>
              <w:t>28</w:t>
            </w:r>
          </w:p>
        </w:tc>
        <w:tc>
          <w:tcPr>
            <w:tcW w:w="1983" w:type="dxa"/>
          </w:tcPr>
          <w:p w14:paraId="72307E8B">
            <w:pPr>
              <w:jc w:val="center"/>
              <w:rPr>
                <w:rFonts w:hint="default" w:ascii="Times New Roman" w:hAnsi="Times New Roman" w:cs="Times New Roman"/>
                <w:sz w:val="18"/>
                <w:szCs w:val="18"/>
                <w:lang w:eastAsia="zh-CN"/>
              </w:rPr>
            </w:pPr>
            <w:r>
              <w:rPr>
                <w:rFonts w:hint="default" w:ascii="Times New Roman" w:hAnsi="Times New Roman" w:cs="Times New Roman"/>
                <w:sz w:val="18"/>
                <w:szCs w:val="18"/>
                <w:lang w:eastAsia="zh-CN"/>
              </w:rPr>
              <w:t>Location extension list</w:t>
            </w:r>
          </w:p>
        </w:tc>
        <w:tc>
          <w:tcPr>
            <w:tcW w:w="995" w:type="dxa"/>
          </w:tcPr>
          <w:p w14:paraId="561A525C">
            <w:pPr>
              <w:jc w:val="center"/>
              <w:rPr>
                <w:rFonts w:hint="default" w:ascii="Times New Roman" w:hAnsi="Times New Roman" w:cs="Times New Roman"/>
                <w:sz w:val="18"/>
                <w:szCs w:val="18"/>
              </w:rPr>
            </w:pPr>
            <w:r>
              <w:rPr>
                <w:rFonts w:hint="default" w:ascii="Times New Roman" w:hAnsi="Times New Roman" w:cs="Times New Roman"/>
                <w:sz w:val="18"/>
                <w:szCs w:val="18"/>
              </w:rPr>
              <w:t>nByte</w:t>
            </w:r>
          </w:p>
        </w:tc>
        <w:tc>
          <w:tcPr>
            <w:tcW w:w="5874" w:type="dxa"/>
          </w:tcPr>
          <w:p w14:paraId="2DC974D8">
            <w:pPr>
              <w:jc w:val="left"/>
              <w:rPr>
                <w:rFonts w:hint="default" w:ascii="Times New Roman" w:hAnsi="Times New Roman" w:cs="Times New Roman"/>
                <w:sz w:val="18"/>
                <w:szCs w:val="18"/>
              </w:rPr>
            </w:pPr>
            <w:r>
              <w:rPr>
                <w:rFonts w:hint="default" w:ascii="Times New Roman" w:hAnsi="Times New Roman" w:cs="Times New Roman"/>
                <w:sz w:val="18"/>
                <w:szCs w:val="18"/>
                <w:lang w:eastAsia="zh-CN"/>
              </w:rPr>
              <w:t xml:space="preserve">See </w:t>
            </w:r>
            <w:r>
              <w:rPr>
                <w:rFonts w:hint="default" w:ascii="Times New Roman" w:hAnsi="Times New Roman" w:cs="Times New Roman"/>
              </w:rPr>
              <w:fldChar w:fldCharType="begin"/>
            </w:r>
            <w:r>
              <w:rPr>
                <w:rFonts w:hint="default" w:ascii="Times New Roman" w:hAnsi="Times New Roman" w:cs="Times New Roman"/>
              </w:rPr>
              <w:instrText xml:space="preserve"> HYPERLINK \l "_附表_位置附加信息表" </w:instrText>
            </w:r>
            <w:r>
              <w:rPr>
                <w:rFonts w:hint="default" w:ascii="Times New Roman" w:hAnsi="Times New Roman" w:cs="Times New Roman"/>
              </w:rPr>
              <w:fldChar w:fldCharType="separate"/>
            </w:r>
            <w:r>
              <w:rPr>
                <w:rStyle w:val="17"/>
                <w:rFonts w:hint="default" w:ascii="Times New Roman" w:hAnsi="Times New Roman" w:cs="Times New Roman"/>
                <w:sz w:val="18"/>
                <w:szCs w:val="18"/>
                <w:lang w:eastAsia="zh-CN"/>
              </w:rPr>
              <w:t xml:space="preserve">the Location </w:t>
            </w:r>
            <w:r>
              <w:rPr>
                <w:rStyle w:val="17"/>
                <w:rFonts w:hint="default" w:ascii="Times New Roman" w:hAnsi="Times New Roman" w:cs="Times New Roman"/>
                <w:sz w:val="18"/>
                <w:szCs w:val="18"/>
                <w:lang w:eastAsia="zh-CN"/>
              </w:rPr>
              <w:fldChar w:fldCharType="end"/>
            </w:r>
            <w:r>
              <w:rPr>
                <w:rFonts w:hint="default" w:ascii="Times New Roman" w:hAnsi="Times New Roman" w:cs="Times New Roman"/>
              </w:rPr>
              <w:fldChar w:fldCharType="begin"/>
            </w:r>
            <w:r>
              <w:rPr>
                <w:rFonts w:hint="default" w:ascii="Times New Roman" w:hAnsi="Times New Roman" w:cs="Times New Roman"/>
              </w:rPr>
              <w:instrText xml:space="preserve"> HYPERLINK \l "_附表_位置附加信息表" </w:instrText>
            </w:r>
            <w:r>
              <w:rPr>
                <w:rFonts w:hint="default" w:ascii="Times New Roman" w:hAnsi="Times New Roman" w:cs="Times New Roman"/>
              </w:rPr>
              <w:fldChar w:fldCharType="separate"/>
            </w:r>
            <w:bookmarkStart w:id="215" w:name="_Hlt41309726"/>
            <w:r>
              <w:rPr>
                <w:rFonts w:hint="default" w:ascii="Times New Roman" w:hAnsi="Times New Roman" w:cs="Times New Roman"/>
              </w:rPr>
              <w:fldChar w:fldCharType="end"/>
            </w:r>
            <w:r>
              <w:rPr>
                <w:rFonts w:hint="default" w:ascii="Times New Roman" w:hAnsi="Times New Roman" w:cs="Times New Roman"/>
              </w:rPr>
              <w:fldChar w:fldCharType="begin"/>
            </w:r>
            <w:r>
              <w:rPr>
                <w:rFonts w:hint="default" w:ascii="Times New Roman" w:hAnsi="Times New Roman" w:cs="Times New Roman"/>
              </w:rPr>
              <w:instrText xml:space="preserve"> HYPERLINK \l "_附表_位置附加信息表" </w:instrText>
            </w:r>
            <w:r>
              <w:rPr>
                <w:rFonts w:hint="default" w:ascii="Times New Roman" w:hAnsi="Times New Roman" w:cs="Times New Roman"/>
              </w:rPr>
              <w:fldChar w:fldCharType="separate"/>
            </w:r>
            <w:bookmarkStart w:id="216" w:name="_Hlt22569295"/>
            <w:r>
              <w:rPr>
                <w:rFonts w:hint="default" w:ascii="Times New Roman" w:hAnsi="Times New Roman" w:cs="Times New Roman"/>
              </w:rPr>
              <w:fldChar w:fldCharType="end"/>
            </w:r>
            <w:r>
              <w:rPr>
                <w:rFonts w:hint="default" w:ascii="Times New Roman" w:hAnsi="Times New Roman" w:cs="Times New Roman"/>
              </w:rPr>
              <w:fldChar w:fldCharType="begin"/>
            </w:r>
            <w:r>
              <w:rPr>
                <w:rFonts w:hint="default" w:ascii="Times New Roman" w:hAnsi="Times New Roman" w:cs="Times New Roman"/>
              </w:rPr>
              <w:instrText xml:space="preserve"> HYPERLINK \l "_附表_位置附加信息表" </w:instrText>
            </w:r>
            <w:r>
              <w:rPr>
                <w:rFonts w:hint="default" w:ascii="Times New Roman" w:hAnsi="Times New Roman" w:cs="Times New Roman"/>
              </w:rPr>
              <w:fldChar w:fldCharType="separate"/>
            </w:r>
            <w:r>
              <w:rPr>
                <w:rStyle w:val="17"/>
                <w:rFonts w:hint="default" w:ascii="Times New Roman" w:hAnsi="Times New Roman" w:cs="Times New Roman"/>
                <w:sz w:val="18"/>
                <w:szCs w:val="18"/>
                <w:lang w:eastAsia="zh-CN"/>
              </w:rPr>
              <w:t xml:space="preserve">Additional </w:t>
            </w:r>
            <w:r>
              <w:rPr>
                <w:rStyle w:val="17"/>
                <w:rFonts w:hint="default" w:ascii="Times New Roman" w:hAnsi="Times New Roman" w:cs="Times New Roman"/>
                <w:sz w:val="18"/>
                <w:szCs w:val="18"/>
                <w:lang w:eastAsia="zh-CN"/>
              </w:rPr>
              <w:fldChar w:fldCharType="end"/>
            </w:r>
            <w:r>
              <w:rPr>
                <w:rFonts w:hint="default" w:ascii="Times New Roman" w:hAnsi="Times New Roman" w:cs="Times New Roman"/>
              </w:rPr>
              <w:fldChar w:fldCharType="begin"/>
            </w:r>
            <w:r>
              <w:rPr>
                <w:rFonts w:hint="default" w:ascii="Times New Roman" w:hAnsi="Times New Roman" w:cs="Times New Roman"/>
              </w:rPr>
              <w:instrText xml:space="preserve"> HYPERLINK \l "_附表_位置附加信息表" </w:instrText>
            </w:r>
            <w:r>
              <w:rPr>
                <w:rFonts w:hint="default" w:ascii="Times New Roman" w:hAnsi="Times New Roman" w:cs="Times New Roman"/>
              </w:rPr>
              <w:fldChar w:fldCharType="separate"/>
            </w:r>
            <w:bookmarkStart w:id="217" w:name="_Hlt24447438"/>
            <w:r>
              <w:rPr>
                <w:rFonts w:hint="default" w:ascii="Times New Roman" w:hAnsi="Times New Roman" w:cs="Times New Roman"/>
              </w:rPr>
              <w:fldChar w:fldCharType="end"/>
            </w:r>
            <w:r>
              <w:rPr>
                <w:rFonts w:hint="default" w:ascii="Times New Roman" w:hAnsi="Times New Roman" w:cs="Times New Roman"/>
              </w:rPr>
              <w:fldChar w:fldCharType="begin"/>
            </w:r>
            <w:r>
              <w:rPr>
                <w:rFonts w:hint="default" w:ascii="Times New Roman" w:hAnsi="Times New Roman" w:cs="Times New Roman"/>
              </w:rPr>
              <w:instrText xml:space="preserve"> HYPERLINK \l "_附表_位置附加信息表" </w:instrText>
            </w:r>
            <w:r>
              <w:rPr>
                <w:rFonts w:hint="default" w:ascii="Times New Roman" w:hAnsi="Times New Roman" w:cs="Times New Roman"/>
              </w:rPr>
              <w:fldChar w:fldCharType="separate"/>
            </w:r>
            <w:bookmarkEnd w:id="215"/>
            <w:r>
              <w:rPr>
                <w:rFonts w:hint="default" w:ascii="Times New Roman" w:hAnsi="Times New Roman" w:cs="Times New Roman"/>
              </w:rPr>
              <w:fldChar w:fldCharType="end"/>
            </w:r>
            <w:r>
              <w:rPr>
                <w:rFonts w:hint="default" w:ascii="Times New Roman" w:hAnsi="Times New Roman" w:cs="Times New Roman"/>
              </w:rPr>
              <w:fldChar w:fldCharType="begin"/>
            </w:r>
            <w:r>
              <w:rPr>
                <w:rFonts w:hint="default" w:ascii="Times New Roman" w:hAnsi="Times New Roman" w:cs="Times New Roman"/>
              </w:rPr>
              <w:instrText xml:space="preserve"> HYPERLINK \l "_附表_位置附加信息表" </w:instrText>
            </w:r>
            <w:r>
              <w:rPr>
                <w:rFonts w:hint="default" w:ascii="Times New Roman" w:hAnsi="Times New Roman" w:cs="Times New Roman"/>
              </w:rPr>
              <w:fldChar w:fldCharType="separate"/>
            </w:r>
            <w:bookmarkEnd w:id="216"/>
            <w:r>
              <w:rPr>
                <w:rFonts w:hint="default" w:ascii="Times New Roman" w:hAnsi="Times New Roman" w:cs="Times New Roman"/>
              </w:rPr>
              <w:fldChar w:fldCharType="end"/>
            </w:r>
            <w:r>
              <w:rPr>
                <w:rFonts w:hint="default" w:ascii="Times New Roman" w:hAnsi="Times New Roman" w:cs="Times New Roman"/>
              </w:rPr>
              <w:fldChar w:fldCharType="begin"/>
            </w:r>
            <w:r>
              <w:rPr>
                <w:rFonts w:hint="default" w:ascii="Times New Roman" w:hAnsi="Times New Roman" w:cs="Times New Roman"/>
              </w:rPr>
              <w:instrText xml:space="preserve"> HYPERLINK \l "_附表_位置附加信息表" </w:instrText>
            </w:r>
            <w:r>
              <w:rPr>
                <w:rFonts w:hint="default" w:ascii="Times New Roman" w:hAnsi="Times New Roman" w:cs="Times New Roman"/>
              </w:rPr>
              <w:fldChar w:fldCharType="separate"/>
            </w:r>
            <w:bookmarkStart w:id="218" w:name="_Hlt20736495"/>
            <w:r>
              <w:rPr>
                <w:rFonts w:hint="default" w:ascii="Times New Roman" w:hAnsi="Times New Roman" w:cs="Times New Roman"/>
              </w:rPr>
              <w:fldChar w:fldCharType="end"/>
            </w:r>
            <w:r>
              <w:rPr>
                <w:rFonts w:hint="default" w:ascii="Times New Roman" w:hAnsi="Times New Roman" w:cs="Times New Roman"/>
              </w:rPr>
              <w:fldChar w:fldCharType="begin"/>
            </w:r>
            <w:r>
              <w:rPr>
                <w:rFonts w:hint="default" w:ascii="Times New Roman" w:hAnsi="Times New Roman" w:cs="Times New Roman"/>
              </w:rPr>
              <w:instrText xml:space="preserve"> HYPERLINK \l "_附表_位置附加信息表" </w:instrText>
            </w:r>
            <w:r>
              <w:rPr>
                <w:rFonts w:hint="default" w:ascii="Times New Roman" w:hAnsi="Times New Roman" w:cs="Times New Roman"/>
              </w:rPr>
              <w:fldChar w:fldCharType="separate"/>
            </w:r>
            <w:bookmarkStart w:id="219" w:name="_Hlt36396052"/>
            <w:r>
              <w:rPr>
                <w:rFonts w:hint="default" w:ascii="Times New Roman" w:hAnsi="Times New Roman" w:cs="Times New Roman"/>
              </w:rPr>
              <w:fldChar w:fldCharType="end"/>
            </w:r>
            <w:r>
              <w:rPr>
                <w:rFonts w:hint="default" w:ascii="Times New Roman" w:hAnsi="Times New Roman" w:cs="Times New Roman"/>
              </w:rPr>
              <w:fldChar w:fldCharType="begin"/>
            </w:r>
            <w:r>
              <w:rPr>
                <w:rFonts w:hint="default" w:ascii="Times New Roman" w:hAnsi="Times New Roman" w:cs="Times New Roman"/>
              </w:rPr>
              <w:instrText xml:space="preserve"> HYPERLINK \l "_附表_位置附加信息表" </w:instrText>
            </w:r>
            <w:r>
              <w:rPr>
                <w:rFonts w:hint="default" w:ascii="Times New Roman" w:hAnsi="Times New Roman" w:cs="Times New Roman"/>
              </w:rPr>
              <w:fldChar w:fldCharType="separate"/>
            </w:r>
            <w:bookmarkEnd w:id="217"/>
            <w:r>
              <w:rPr>
                <w:rFonts w:hint="default" w:ascii="Times New Roman" w:hAnsi="Times New Roman" w:cs="Times New Roman"/>
              </w:rPr>
              <w:fldChar w:fldCharType="end"/>
            </w:r>
            <w:r>
              <w:rPr>
                <w:rFonts w:hint="default" w:ascii="Times New Roman" w:hAnsi="Times New Roman" w:cs="Times New Roman"/>
              </w:rPr>
              <w:fldChar w:fldCharType="begin"/>
            </w:r>
            <w:r>
              <w:rPr>
                <w:rFonts w:hint="default" w:ascii="Times New Roman" w:hAnsi="Times New Roman" w:cs="Times New Roman"/>
              </w:rPr>
              <w:instrText xml:space="preserve"> HYPERLINK \l "_附表_位置附加信息表" </w:instrText>
            </w:r>
            <w:r>
              <w:rPr>
                <w:rFonts w:hint="default" w:ascii="Times New Roman" w:hAnsi="Times New Roman" w:cs="Times New Roman"/>
              </w:rPr>
              <w:fldChar w:fldCharType="separate"/>
            </w:r>
            <w:bookmarkEnd w:id="218"/>
            <w:r>
              <w:rPr>
                <w:rFonts w:hint="default" w:ascii="Times New Roman" w:hAnsi="Times New Roman" w:cs="Times New Roman"/>
              </w:rPr>
              <w:fldChar w:fldCharType="end"/>
            </w:r>
            <w:r>
              <w:rPr>
                <w:rFonts w:hint="default" w:ascii="Times New Roman" w:hAnsi="Times New Roman" w:cs="Times New Roman"/>
              </w:rPr>
              <w:fldChar w:fldCharType="begin"/>
            </w:r>
            <w:r>
              <w:rPr>
                <w:rFonts w:hint="default" w:ascii="Times New Roman" w:hAnsi="Times New Roman" w:cs="Times New Roman"/>
              </w:rPr>
              <w:instrText xml:space="preserve"> HYPERLINK \l "_附表_位置附加信息表" </w:instrText>
            </w:r>
            <w:r>
              <w:rPr>
                <w:rFonts w:hint="default" w:ascii="Times New Roman" w:hAnsi="Times New Roman" w:cs="Times New Roman"/>
              </w:rPr>
              <w:fldChar w:fldCharType="separate"/>
            </w:r>
            <w:bookmarkEnd w:id="219"/>
            <w:r>
              <w:rPr>
                <w:rFonts w:hint="default" w:ascii="Times New Roman" w:hAnsi="Times New Roman" w:cs="Times New Roman"/>
              </w:rPr>
              <w:fldChar w:fldCharType="end"/>
            </w:r>
            <w:r>
              <w:rPr>
                <w:rFonts w:hint="default" w:ascii="Times New Roman" w:hAnsi="Times New Roman" w:cs="Times New Roman"/>
              </w:rPr>
              <w:fldChar w:fldCharType="begin"/>
            </w:r>
            <w:r>
              <w:rPr>
                <w:rFonts w:hint="default" w:ascii="Times New Roman" w:hAnsi="Times New Roman" w:cs="Times New Roman"/>
              </w:rPr>
              <w:instrText xml:space="preserve"> HYPERLINK \l "_附表_位置附加信息表" </w:instrText>
            </w:r>
            <w:r>
              <w:rPr>
                <w:rFonts w:hint="default" w:ascii="Times New Roman" w:hAnsi="Times New Roman" w:cs="Times New Roman"/>
              </w:rPr>
              <w:fldChar w:fldCharType="separate"/>
            </w:r>
            <w:r>
              <w:rPr>
                <w:rStyle w:val="17"/>
                <w:rFonts w:hint="default" w:ascii="Times New Roman" w:hAnsi="Times New Roman" w:cs="Times New Roman"/>
                <w:sz w:val="18"/>
                <w:szCs w:val="18"/>
                <w:lang w:eastAsia="zh-CN"/>
              </w:rPr>
              <w:t>Information table for details.</w:t>
            </w:r>
            <w:r>
              <w:rPr>
                <w:rStyle w:val="17"/>
                <w:rFonts w:hint="default" w:ascii="Times New Roman" w:hAnsi="Times New Roman" w:cs="Times New Roman"/>
                <w:sz w:val="18"/>
                <w:szCs w:val="18"/>
                <w:lang w:eastAsia="zh-CN"/>
              </w:rPr>
              <w:fldChar w:fldCharType="end"/>
            </w:r>
          </w:p>
        </w:tc>
      </w:tr>
    </w:tbl>
    <w:p w14:paraId="378EB6B6">
      <w:pPr>
        <w:rPr>
          <w:rFonts w:hint="default" w:ascii="Times New Roman" w:hAnsi="Times New Roman" w:cs="Times New Roman"/>
          <w:sz w:val="21"/>
          <w:szCs w:val="21"/>
        </w:rPr>
      </w:pPr>
    </w:p>
    <w:p w14:paraId="25E959DA">
      <w:pPr>
        <w:pStyle w:val="3"/>
        <w:spacing w:before="0"/>
        <w:ind w:left="0"/>
        <w:rPr>
          <w:rFonts w:hint="default" w:ascii="Times New Roman" w:hAnsi="Times New Roman" w:cs="Times New Roman"/>
          <w:sz w:val="21"/>
          <w:szCs w:val="21"/>
        </w:rPr>
      </w:pPr>
      <w:bookmarkStart w:id="220" w:name="_状态标志位定义附表"/>
      <w:bookmarkEnd w:id="220"/>
      <w:bookmarkStart w:id="221" w:name="_状态位定义"/>
      <w:bookmarkEnd w:id="221"/>
      <w:r>
        <w:rPr>
          <w:rFonts w:hint="default" w:ascii="Times New Roman" w:hAnsi="Times New Roman" w:cs="Times New Roman"/>
          <w:sz w:val="21"/>
          <w:szCs w:val="21"/>
          <w:lang w:val="en-US" w:eastAsia="zh-CN"/>
        </w:rPr>
        <w:t xml:space="preserve">  </w:t>
      </w:r>
      <w:bookmarkStart w:id="222" w:name="_Toc11952"/>
      <w:r>
        <w:rPr>
          <w:rFonts w:hint="default" w:ascii="Times New Roman" w:hAnsi="Times New Roman" w:cs="Times New Roman"/>
          <w:sz w:val="21"/>
          <w:szCs w:val="21"/>
        </w:rPr>
        <w:t xml:space="preserve">Appendix_Status </w:t>
      </w:r>
      <w:r>
        <w:rPr>
          <w:rFonts w:hint="default" w:ascii="Times New Roman" w:hAnsi="Times New Roman" w:cs="Times New Roman"/>
        </w:rPr>
        <w:fldChar w:fldCharType="begin"/>
      </w:r>
      <w:r>
        <w:rPr>
          <w:rFonts w:hint="default" w:ascii="Times New Roman" w:hAnsi="Times New Roman" w:cs="Times New Roman"/>
        </w:rPr>
        <w:instrText xml:space="preserve"> HYPERLINK \l "_附表_位置数据信息体" </w:instrText>
      </w:r>
      <w:r>
        <w:rPr>
          <w:rFonts w:hint="default" w:ascii="Times New Roman" w:hAnsi="Times New Roman" w:cs="Times New Roman"/>
        </w:rPr>
        <w:fldChar w:fldCharType="separate"/>
      </w:r>
      <w:r>
        <w:rPr>
          <w:rStyle w:val="17"/>
          <w:rFonts w:hint="default" w:ascii="Times New Roman" w:hAnsi="Times New Roman" w:cs="Times New Roman"/>
          <w:sz w:val="21"/>
          <w:szCs w:val="21"/>
        </w:rPr>
        <w:t xml:space="preserve">Flag </w:t>
      </w:r>
      <w:r>
        <w:rPr>
          <w:rStyle w:val="17"/>
          <w:rFonts w:hint="default" w:ascii="Times New Roman" w:hAnsi="Times New Roman" w:cs="Times New Roman"/>
          <w:sz w:val="21"/>
          <w:szCs w:val="21"/>
        </w:rPr>
        <w:fldChar w:fldCharType="end"/>
      </w:r>
      <w:r>
        <w:rPr>
          <w:rFonts w:hint="default" w:ascii="Times New Roman" w:hAnsi="Times New Roman" w:cs="Times New Roman"/>
          <w:sz w:val="21"/>
          <w:szCs w:val="21"/>
          <w:lang w:eastAsia="zh-CN"/>
        </w:rPr>
        <w:t>Definition</w:t>
      </w:r>
      <w:bookmarkEnd w:id="222"/>
    </w:p>
    <w:tbl>
      <w:tblPr>
        <w:tblStyle w:val="12"/>
        <w:tblW w:w="0" w:type="auto"/>
        <w:tblInd w:w="417" w:type="dxa"/>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Layout w:type="fixed"/>
        <w:tblCellMar>
          <w:top w:w="0" w:type="dxa"/>
          <w:left w:w="108" w:type="dxa"/>
          <w:bottom w:w="0" w:type="dxa"/>
          <w:right w:w="108" w:type="dxa"/>
        </w:tblCellMar>
      </w:tblPr>
      <w:tblGrid>
        <w:gridCol w:w="1668"/>
        <w:gridCol w:w="8259"/>
      </w:tblGrid>
      <w:tr w14:paraId="07F767EB">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c>
          <w:tcPr>
            <w:tcW w:w="1668" w:type="dxa"/>
            <w:shd w:val="clear" w:color="auto" w:fill="BFBFBF"/>
          </w:tcPr>
          <w:p w14:paraId="068726D7">
            <w:pPr>
              <w:jc w:val="center"/>
              <w:rPr>
                <w:rFonts w:hint="default" w:ascii="Times New Roman" w:hAnsi="Times New Roman" w:cs="Times New Roman"/>
              </w:rPr>
            </w:pPr>
            <w:r>
              <w:rPr>
                <w:rFonts w:hint="default" w:ascii="Times New Roman" w:hAnsi="Times New Roman" w:cs="Times New Roman"/>
              </w:rPr>
              <w:t>Bit</w:t>
            </w:r>
          </w:p>
        </w:tc>
        <w:tc>
          <w:tcPr>
            <w:tcW w:w="8259" w:type="dxa"/>
            <w:shd w:val="clear" w:color="auto" w:fill="BFBFBF"/>
          </w:tcPr>
          <w:p w14:paraId="1BF36003">
            <w:pPr>
              <w:jc w:val="center"/>
              <w:rPr>
                <w:rFonts w:hint="default" w:ascii="Times New Roman" w:hAnsi="Times New Roman" w:cs="Times New Roman"/>
              </w:rPr>
            </w:pPr>
            <w:r>
              <w:rPr>
                <w:rFonts w:hint="default" w:ascii="Times New Roman" w:hAnsi="Times New Roman" w:cs="Times New Roman"/>
              </w:rPr>
              <w:t>state</w:t>
            </w:r>
          </w:p>
        </w:tc>
      </w:tr>
      <w:tr w14:paraId="7587C787">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c>
          <w:tcPr>
            <w:tcW w:w="1668" w:type="dxa"/>
          </w:tcPr>
          <w:p w14:paraId="30C623B2">
            <w:pPr>
              <w:jc w:val="center"/>
              <w:rPr>
                <w:rFonts w:hint="default" w:ascii="Times New Roman" w:hAnsi="Times New Roman" w:cs="Times New Roman"/>
                <w:sz w:val="18"/>
                <w:szCs w:val="18"/>
              </w:rPr>
            </w:pPr>
            <w:r>
              <w:rPr>
                <w:rFonts w:hint="default" w:ascii="Times New Roman" w:hAnsi="Times New Roman" w:cs="Times New Roman"/>
                <w:sz w:val="18"/>
                <w:szCs w:val="18"/>
              </w:rPr>
              <w:t>0</w:t>
            </w:r>
          </w:p>
        </w:tc>
        <w:tc>
          <w:tcPr>
            <w:tcW w:w="8259" w:type="dxa"/>
          </w:tcPr>
          <w:p w14:paraId="4E87F45A">
            <w:pPr>
              <w:jc w:val="left"/>
              <w:rPr>
                <w:rFonts w:hint="default" w:ascii="Times New Roman" w:hAnsi="Times New Roman" w:cs="Times New Roman"/>
                <w:sz w:val="18"/>
                <w:szCs w:val="18"/>
              </w:rPr>
            </w:pPr>
            <w:r>
              <w:rPr>
                <w:rFonts w:hint="default" w:ascii="Times New Roman" w:hAnsi="Times New Roman" w:cs="Times New Roman"/>
                <w:sz w:val="18"/>
                <w:szCs w:val="18"/>
              </w:rPr>
              <w:t>0: ACC off ; 1: ACC on</w:t>
            </w:r>
          </w:p>
        </w:tc>
      </w:tr>
      <w:tr w14:paraId="32603EF1">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c>
          <w:tcPr>
            <w:tcW w:w="1668" w:type="dxa"/>
          </w:tcPr>
          <w:p w14:paraId="29DC22B4">
            <w:pPr>
              <w:jc w:val="center"/>
              <w:rPr>
                <w:rFonts w:hint="default" w:ascii="Times New Roman" w:hAnsi="Times New Roman" w:cs="Times New Roman"/>
                <w:sz w:val="18"/>
                <w:szCs w:val="18"/>
              </w:rPr>
            </w:pPr>
            <w:r>
              <w:rPr>
                <w:rFonts w:hint="default" w:ascii="Times New Roman" w:hAnsi="Times New Roman" w:cs="Times New Roman"/>
                <w:sz w:val="18"/>
                <w:szCs w:val="18"/>
              </w:rPr>
              <w:t>1</w:t>
            </w:r>
          </w:p>
        </w:tc>
        <w:tc>
          <w:tcPr>
            <w:tcW w:w="8259" w:type="dxa"/>
          </w:tcPr>
          <w:p w14:paraId="71F44FF1">
            <w:pPr>
              <w:jc w:val="left"/>
              <w:rPr>
                <w:rFonts w:hint="default" w:ascii="Times New Roman" w:hAnsi="Times New Roman" w:cs="Times New Roman"/>
                <w:sz w:val="18"/>
                <w:szCs w:val="18"/>
              </w:rPr>
            </w:pPr>
            <w:r>
              <w:rPr>
                <w:rFonts w:hint="default" w:ascii="Times New Roman" w:hAnsi="Times New Roman" w:cs="Times New Roman"/>
                <w:sz w:val="18"/>
                <w:szCs w:val="18"/>
              </w:rPr>
              <w:t xml:space="preserve">0: Not positioned ; 1: Positioned                   </w:t>
            </w:r>
          </w:p>
        </w:tc>
      </w:tr>
      <w:tr w14:paraId="3913D35A">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c>
          <w:tcPr>
            <w:tcW w:w="1668" w:type="dxa"/>
          </w:tcPr>
          <w:p w14:paraId="6565A22D">
            <w:pPr>
              <w:jc w:val="center"/>
              <w:rPr>
                <w:rFonts w:hint="default" w:ascii="Times New Roman" w:hAnsi="Times New Roman" w:cs="Times New Roman"/>
                <w:sz w:val="18"/>
                <w:szCs w:val="18"/>
              </w:rPr>
            </w:pPr>
            <w:r>
              <w:rPr>
                <w:rFonts w:hint="default" w:ascii="Times New Roman" w:hAnsi="Times New Roman" w:cs="Times New Roman"/>
                <w:sz w:val="18"/>
                <w:szCs w:val="18"/>
              </w:rPr>
              <w:t>2</w:t>
            </w:r>
          </w:p>
        </w:tc>
        <w:tc>
          <w:tcPr>
            <w:tcW w:w="8259" w:type="dxa"/>
          </w:tcPr>
          <w:p w14:paraId="6EEF33F2">
            <w:pPr>
              <w:jc w:val="left"/>
              <w:rPr>
                <w:rFonts w:hint="default" w:ascii="Times New Roman" w:hAnsi="Times New Roman" w:cs="Times New Roman"/>
                <w:sz w:val="18"/>
                <w:szCs w:val="18"/>
              </w:rPr>
            </w:pPr>
            <w:r>
              <w:rPr>
                <w:rFonts w:hint="default" w:ascii="Times New Roman" w:hAnsi="Times New Roman" w:cs="Times New Roman"/>
                <w:sz w:val="18"/>
                <w:szCs w:val="18"/>
              </w:rPr>
              <w:t xml:space="preserve">0: North Latitude : 1: South Latitude        </w:t>
            </w:r>
          </w:p>
        </w:tc>
      </w:tr>
      <w:tr w14:paraId="0F878CDE">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c>
          <w:tcPr>
            <w:tcW w:w="1668" w:type="dxa"/>
          </w:tcPr>
          <w:p w14:paraId="37BBC629">
            <w:pPr>
              <w:jc w:val="center"/>
              <w:rPr>
                <w:rFonts w:hint="default" w:ascii="Times New Roman" w:hAnsi="Times New Roman" w:cs="Times New Roman"/>
                <w:sz w:val="18"/>
                <w:szCs w:val="18"/>
              </w:rPr>
            </w:pPr>
            <w:r>
              <w:rPr>
                <w:rFonts w:hint="default" w:ascii="Times New Roman" w:hAnsi="Times New Roman" w:cs="Times New Roman"/>
                <w:sz w:val="18"/>
                <w:szCs w:val="18"/>
              </w:rPr>
              <w:t>3</w:t>
            </w:r>
          </w:p>
        </w:tc>
        <w:tc>
          <w:tcPr>
            <w:tcW w:w="8259" w:type="dxa"/>
          </w:tcPr>
          <w:p w14:paraId="4B5CD75B">
            <w:pPr>
              <w:jc w:val="left"/>
              <w:rPr>
                <w:rFonts w:hint="default" w:ascii="Times New Roman" w:hAnsi="Times New Roman" w:cs="Times New Roman"/>
                <w:sz w:val="18"/>
                <w:szCs w:val="18"/>
              </w:rPr>
            </w:pPr>
            <w:r>
              <w:rPr>
                <w:rFonts w:hint="default" w:ascii="Times New Roman" w:hAnsi="Times New Roman" w:cs="Times New Roman"/>
                <w:sz w:val="18"/>
                <w:szCs w:val="18"/>
              </w:rPr>
              <w:t xml:space="preserve">0: East longitude ; 1: West longitude   </w:t>
            </w:r>
          </w:p>
        </w:tc>
      </w:tr>
      <w:tr w14:paraId="72BA58FD">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c>
          <w:tcPr>
            <w:tcW w:w="1668" w:type="dxa"/>
          </w:tcPr>
          <w:p w14:paraId="1CF7FE40">
            <w:pPr>
              <w:jc w:val="center"/>
              <w:rPr>
                <w:rFonts w:hint="default" w:ascii="Times New Roman" w:hAnsi="Times New Roman" w:cs="Times New Roman"/>
                <w:sz w:val="18"/>
                <w:szCs w:val="18"/>
              </w:rPr>
            </w:pPr>
            <w:r>
              <w:rPr>
                <w:rFonts w:hint="default" w:ascii="Times New Roman" w:hAnsi="Times New Roman" w:cs="Times New Roman"/>
                <w:sz w:val="18"/>
                <w:szCs w:val="18"/>
              </w:rPr>
              <w:t>4</w:t>
            </w:r>
          </w:p>
        </w:tc>
        <w:tc>
          <w:tcPr>
            <w:tcW w:w="8259" w:type="dxa"/>
          </w:tcPr>
          <w:p w14:paraId="349E23CE">
            <w:pPr>
              <w:jc w:val="left"/>
              <w:rPr>
                <w:rFonts w:hint="default" w:ascii="Times New Roman" w:hAnsi="Times New Roman" w:cs="Times New Roman"/>
                <w:sz w:val="18"/>
                <w:szCs w:val="18"/>
              </w:rPr>
            </w:pPr>
            <w:r>
              <w:rPr>
                <w:rFonts w:hint="default" w:ascii="Times New Roman" w:hAnsi="Times New Roman" w:cs="Times New Roman"/>
                <w:sz w:val="18"/>
                <w:szCs w:val="18"/>
              </w:rPr>
              <w:t xml:space="preserve">0: Operational status : 1: Out of service status        </w:t>
            </w:r>
          </w:p>
        </w:tc>
      </w:tr>
      <w:tr w14:paraId="35953179">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c>
          <w:tcPr>
            <w:tcW w:w="1668" w:type="dxa"/>
          </w:tcPr>
          <w:p w14:paraId="720046AC">
            <w:pPr>
              <w:jc w:val="center"/>
              <w:rPr>
                <w:rFonts w:hint="default" w:ascii="Times New Roman" w:hAnsi="Times New Roman" w:cs="Times New Roman"/>
                <w:sz w:val="18"/>
                <w:szCs w:val="18"/>
              </w:rPr>
            </w:pPr>
            <w:r>
              <w:rPr>
                <w:rFonts w:hint="default" w:ascii="Times New Roman" w:hAnsi="Times New Roman" w:cs="Times New Roman"/>
                <w:sz w:val="18"/>
                <w:szCs w:val="18"/>
              </w:rPr>
              <w:t>5</w:t>
            </w:r>
          </w:p>
        </w:tc>
        <w:tc>
          <w:tcPr>
            <w:tcW w:w="8259" w:type="dxa"/>
          </w:tcPr>
          <w:p w14:paraId="5390EDE7">
            <w:pPr>
              <w:jc w:val="left"/>
              <w:rPr>
                <w:rFonts w:hint="default" w:ascii="Times New Roman" w:hAnsi="Times New Roman" w:cs="Times New Roman"/>
                <w:sz w:val="18"/>
                <w:szCs w:val="18"/>
              </w:rPr>
            </w:pPr>
            <w:r>
              <w:rPr>
                <w:rFonts w:hint="default" w:ascii="Times New Roman" w:hAnsi="Times New Roman" w:cs="Times New Roman"/>
                <w:sz w:val="18"/>
                <w:szCs w:val="18"/>
              </w:rPr>
              <w:t>0: longitude and latitude are not encrypted by the confidentiality plug-in ; l: longitude and latitude are encrypted by the confidentiality plug-in</w:t>
            </w:r>
          </w:p>
        </w:tc>
      </w:tr>
      <w:tr w14:paraId="498DB03A">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c>
          <w:tcPr>
            <w:tcW w:w="1668" w:type="dxa"/>
          </w:tcPr>
          <w:p w14:paraId="656DDCD4">
            <w:pPr>
              <w:jc w:val="center"/>
              <w:rPr>
                <w:rFonts w:hint="default" w:ascii="Times New Roman" w:hAnsi="Times New Roman" w:cs="Times New Roman"/>
                <w:sz w:val="18"/>
                <w:szCs w:val="18"/>
              </w:rPr>
            </w:pPr>
            <w:r>
              <w:rPr>
                <w:rFonts w:hint="default" w:ascii="Times New Roman" w:hAnsi="Times New Roman" w:cs="Times New Roman"/>
                <w:sz w:val="18"/>
                <w:szCs w:val="18"/>
              </w:rPr>
              <w:t>6-9</w:t>
            </w:r>
          </w:p>
        </w:tc>
        <w:tc>
          <w:tcPr>
            <w:tcW w:w="8259" w:type="dxa"/>
          </w:tcPr>
          <w:p w14:paraId="74391521">
            <w:pPr>
              <w:jc w:val="left"/>
              <w:rPr>
                <w:rFonts w:hint="default" w:ascii="Times New Roman" w:hAnsi="Times New Roman" w:cs="Times New Roman"/>
                <w:sz w:val="18"/>
                <w:szCs w:val="18"/>
              </w:rPr>
            </w:pPr>
            <w:r>
              <w:rPr>
                <w:rFonts w:hint="default" w:ascii="Times New Roman" w:hAnsi="Times New Roman" w:cs="Times New Roman"/>
                <w:sz w:val="18"/>
                <w:szCs w:val="18"/>
              </w:rPr>
              <w:t xml:space="preserve">reserve  </w:t>
            </w:r>
          </w:p>
        </w:tc>
      </w:tr>
      <w:tr w14:paraId="20CB3169">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c>
          <w:tcPr>
            <w:tcW w:w="1668" w:type="dxa"/>
          </w:tcPr>
          <w:p w14:paraId="2FEF6C9D">
            <w:pPr>
              <w:jc w:val="center"/>
              <w:rPr>
                <w:rFonts w:hint="default" w:ascii="Times New Roman" w:hAnsi="Times New Roman" w:cs="Times New Roman"/>
                <w:sz w:val="18"/>
                <w:szCs w:val="18"/>
              </w:rPr>
            </w:pPr>
            <w:r>
              <w:rPr>
                <w:rFonts w:hint="default" w:ascii="Times New Roman" w:hAnsi="Times New Roman" w:cs="Times New Roman"/>
                <w:sz w:val="18"/>
                <w:szCs w:val="18"/>
              </w:rPr>
              <w:t>10</w:t>
            </w:r>
          </w:p>
        </w:tc>
        <w:tc>
          <w:tcPr>
            <w:tcW w:w="8259" w:type="dxa"/>
          </w:tcPr>
          <w:p w14:paraId="35363F44">
            <w:pPr>
              <w:jc w:val="left"/>
              <w:rPr>
                <w:rFonts w:hint="default" w:ascii="Times New Roman" w:hAnsi="Times New Roman" w:cs="Times New Roman"/>
                <w:sz w:val="18"/>
                <w:szCs w:val="18"/>
              </w:rPr>
            </w:pPr>
            <w:r>
              <w:rPr>
                <w:rFonts w:hint="default" w:ascii="Times New Roman" w:hAnsi="Times New Roman" w:cs="Times New Roman"/>
                <w:sz w:val="18"/>
                <w:szCs w:val="18"/>
              </w:rPr>
              <w:t xml:space="preserve">0: The vehicle oil circuit is normal : 1: The vehicle oil circuit is disconnected       </w:t>
            </w:r>
          </w:p>
        </w:tc>
      </w:tr>
      <w:tr w14:paraId="3A5207D0">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c>
          <w:tcPr>
            <w:tcW w:w="1668" w:type="dxa"/>
          </w:tcPr>
          <w:p w14:paraId="00EC6FB1">
            <w:pPr>
              <w:jc w:val="center"/>
              <w:rPr>
                <w:rFonts w:hint="default" w:ascii="Times New Roman" w:hAnsi="Times New Roman" w:cs="Times New Roman"/>
                <w:sz w:val="18"/>
                <w:szCs w:val="18"/>
              </w:rPr>
            </w:pPr>
            <w:r>
              <w:rPr>
                <w:rFonts w:hint="default" w:ascii="Times New Roman" w:hAnsi="Times New Roman" w:cs="Times New Roman"/>
                <w:sz w:val="18"/>
                <w:szCs w:val="18"/>
              </w:rPr>
              <w:t>11</w:t>
            </w:r>
          </w:p>
        </w:tc>
        <w:tc>
          <w:tcPr>
            <w:tcW w:w="8259" w:type="dxa"/>
          </w:tcPr>
          <w:p w14:paraId="15AEBC2B">
            <w:pPr>
              <w:jc w:val="left"/>
              <w:rPr>
                <w:rFonts w:hint="default" w:ascii="Times New Roman" w:hAnsi="Times New Roman" w:cs="Times New Roman"/>
                <w:sz w:val="18"/>
                <w:szCs w:val="18"/>
              </w:rPr>
            </w:pPr>
            <w:r>
              <w:rPr>
                <w:rFonts w:hint="default" w:ascii="Times New Roman" w:hAnsi="Times New Roman" w:cs="Times New Roman"/>
                <w:sz w:val="18"/>
                <w:szCs w:val="18"/>
              </w:rPr>
              <w:t xml:space="preserve">0: Vehicle circuit is normal : 1: Vehicle circuit is disconnected  </w:t>
            </w:r>
          </w:p>
        </w:tc>
      </w:tr>
      <w:tr w14:paraId="306203E6">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c>
          <w:tcPr>
            <w:tcW w:w="1668" w:type="dxa"/>
          </w:tcPr>
          <w:p w14:paraId="121EBD20">
            <w:pPr>
              <w:jc w:val="center"/>
              <w:rPr>
                <w:rFonts w:hint="default" w:ascii="Times New Roman" w:hAnsi="Times New Roman" w:cs="Times New Roman"/>
                <w:sz w:val="18"/>
                <w:szCs w:val="18"/>
              </w:rPr>
            </w:pPr>
            <w:r>
              <w:rPr>
                <w:rFonts w:hint="default" w:ascii="Times New Roman" w:hAnsi="Times New Roman" w:cs="Times New Roman"/>
                <w:sz w:val="18"/>
                <w:szCs w:val="18"/>
              </w:rPr>
              <w:t>12</w:t>
            </w:r>
          </w:p>
        </w:tc>
        <w:tc>
          <w:tcPr>
            <w:tcW w:w="8259" w:type="dxa"/>
          </w:tcPr>
          <w:p w14:paraId="47016C4A">
            <w:pPr>
              <w:jc w:val="left"/>
              <w:rPr>
                <w:rFonts w:hint="default" w:ascii="Times New Roman" w:hAnsi="Times New Roman" w:cs="Times New Roman"/>
                <w:sz w:val="18"/>
                <w:szCs w:val="18"/>
              </w:rPr>
            </w:pPr>
            <w:r>
              <w:rPr>
                <w:rFonts w:hint="default" w:ascii="Times New Roman" w:hAnsi="Times New Roman" w:cs="Times New Roman"/>
                <w:sz w:val="18"/>
                <w:szCs w:val="18"/>
              </w:rPr>
              <w:t>0: Door unlocked; 1 : Door locked</w:t>
            </w:r>
          </w:p>
        </w:tc>
      </w:tr>
      <w:tr w14:paraId="2FDFFDCB">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c>
          <w:tcPr>
            <w:tcW w:w="1668" w:type="dxa"/>
          </w:tcPr>
          <w:p w14:paraId="2D90C787">
            <w:pPr>
              <w:jc w:val="center"/>
              <w:rPr>
                <w:rFonts w:hint="default" w:ascii="Times New Roman" w:hAnsi="Times New Roman" w:cs="Times New Roman"/>
                <w:sz w:val="18"/>
                <w:szCs w:val="18"/>
              </w:rPr>
            </w:pPr>
            <w:r>
              <w:rPr>
                <w:rFonts w:hint="default" w:ascii="Times New Roman" w:hAnsi="Times New Roman" w:cs="Times New Roman"/>
                <w:sz w:val="18"/>
                <w:szCs w:val="18"/>
              </w:rPr>
              <w:t>13</w:t>
            </w:r>
          </w:p>
        </w:tc>
        <w:tc>
          <w:tcPr>
            <w:tcW w:w="8259" w:type="dxa"/>
          </w:tcPr>
          <w:p w14:paraId="501D7089">
            <w:pPr>
              <w:jc w:val="left"/>
              <w:rPr>
                <w:rFonts w:hint="default" w:ascii="Times New Roman" w:hAnsi="Times New Roman" w:cs="Times New Roman"/>
                <w:sz w:val="18"/>
                <w:szCs w:val="18"/>
                <w:lang w:val="en-US" w:eastAsia="zh-CN"/>
              </w:rPr>
            </w:pPr>
            <w:r>
              <w:rPr>
                <w:rFonts w:hint="default" w:ascii="Times New Roman" w:hAnsi="Times New Roman" w:cs="Times New Roman"/>
                <w:sz w:val="18"/>
                <w:szCs w:val="18"/>
                <w:lang w:val="en-US" w:eastAsia="zh-CN"/>
              </w:rPr>
              <w:t>0: Normal mode; 1: Maintenance mode</w:t>
            </w:r>
          </w:p>
        </w:tc>
      </w:tr>
      <w:tr w14:paraId="6CE00B0B">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c>
          <w:tcPr>
            <w:tcW w:w="1668" w:type="dxa"/>
          </w:tcPr>
          <w:p w14:paraId="7ED6769C">
            <w:pPr>
              <w:jc w:val="center"/>
              <w:rPr>
                <w:rFonts w:hint="default" w:ascii="Times New Roman" w:hAnsi="Times New Roman" w:cs="Times New Roman"/>
                <w:sz w:val="18"/>
                <w:szCs w:val="18"/>
                <w:lang w:val="en-US" w:eastAsia="zh-CN"/>
              </w:rPr>
            </w:pPr>
            <w:r>
              <w:rPr>
                <w:rFonts w:hint="default" w:ascii="Times New Roman" w:hAnsi="Times New Roman" w:cs="Times New Roman"/>
                <w:sz w:val="18"/>
                <w:szCs w:val="18"/>
                <w:lang w:val="en-US" w:eastAsia="zh-CN"/>
              </w:rPr>
              <w:t>14</w:t>
            </w:r>
          </w:p>
        </w:tc>
        <w:tc>
          <w:tcPr>
            <w:tcW w:w="8259" w:type="dxa"/>
          </w:tcPr>
          <w:p w14:paraId="1BA5D3F1">
            <w:pPr>
              <w:jc w:val="left"/>
              <w:rPr>
                <w:rFonts w:hint="default" w:ascii="Times New Roman" w:hAnsi="Times New Roman" w:cs="Times New Roman"/>
                <w:sz w:val="18"/>
                <w:szCs w:val="18"/>
                <w:lang w:val="en-US" w:eastAsia="zh-CN"/>
              </w:rPr>
            </w:pPr>
            <w:r>
              <w:rPr>
                <w:rFonts w:hint="default" w:ascii="Times New Roman" w:hAnsi="Times New Roman" w:cs="Times New Roman"/>
                <w:sz w:val="18"/>
                <w:szCs w:val="18"/>
                <w:lang w:val="en-US" w:eastAsia="zh-CN"/>
              </w:rPr>
              <w:t>0: WIFI off; 1: WIFI on</w:t>
            </w:r>
          </w:p>
        </w:tc>
      </w:tr>
      <w:tr w14:paraId="11C97696">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c>
          <w:tcPr>
            <w:tcW w:w="1668" w:type="dxa"/>
          </w:tcPr>
          <w:p w14:paraId="1EE3F812">
            <w:pPr>
              <w:jc w:val="center"/>
              <w:rPr>
                <w:rFonts w:hint="default" w:ascii="Times New Roman" w:hAnsi="Times New Roman" w:cs="Times New Roman"/>
                <w:sz w:val="18"/>
                <w:szCs w:val="18"/>
                <w:lang w:val="en-US" w:eastAsia="zh-CN"/>
              </w:rPr>
            </w:pPr>
            <w:r>
              <w:rPr>
                <w:rFonts w:hint="default" w:ascii="Times New Roman" w:hAnsi="Times New Roman" w:cs="Times New Roman"/>
                <w:sz w:val="18"/>
                <w:szCs w:val="18"/>
                <w:lang w:val="en-US" w:eastAsia="zh-CN"/>
              </w:rPr>
              <w:t>15</w:t>
            </w:r>
          </w:p>
        </w:tc>
        <w:tc>
          <w:tcPr>
            <w:tcW w:w="8259" w:type="dxa"/>
          </w:tcPr>
          <w:p w14:paraId="0F0F8E63">
            <w:pPr>
              <w:jc w:val="left"/>
              <w:rPr>
                <w:rFonts w:hint="default" w:ascii="Times New Roman" w:hAnsi="Times New Roman" w:cs="Times New Roman"/>
                <w:sz w:val="18"/>
                <w:szCs w:val="18"/>
                <w:lang w:val="en-US" w:eastAsia="zh-CN"/>
              </w:rPr>
            </w:pPr>
            <w:r>
              <w:rPr>
                <w:rFonts w:hint="default" w:ascii="Times New Roman" w:hAnsi="Times New Roman" w:cs="Times New Roman"/>
                <w:sz w:val="18"/>
                <w:szCs w:val="18"/>
                <w:lang w:val="en-US" w:eastAsia="zh-CN"/>
              </w:rPr>
              <w:t>0: Tire pressure 433 module is normal; 1: Tire pressure 433 module is abnormal</w:t>
            </w:r>
          </w:p>
        </w:tc>
      </w:tr>
      <w:tr w14:paraId="559F41C9">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c>
          <w:tcPr>
            <w:tcW w:w="1668" w:type="dxa"/>
          </w:tcPr>
          <w:p w14:paraId="60EF8031">
            <w:pPr>
              <w:jc w:val="center"/>
              <w:rPr>
                <w:rFonts w:hint="default" w:ascii="Times New Roman" w:hAnsi="Times New Roman" w:cs="Times New Roman"/>
                <w:sz w:val="18"/>
                <w:szCs w:val="18"/>
                <w:lang w:val="en-US" w:eastAsia="zh-CN"/>
              </w:rPr>
            </w:pPr>
            <w:r>
              <w:rPr>
                <w:rFonts w:hint="default" w:ascii="Times New Roman" w:hAnsi="Times New Roman" w:cs="Times New Roman"/>
                <w:sz w:val="18"/>
                <w:szCs w:val="18"/>
                <w:lang w:val="en-US" w:eastAsia="zh-CN"/>
              </w:rPr>
              <w:t>16</w:t>
            </w:r>
          </w:p>
        </w:tc>
        <w:tc>
          <w:tcPr>
            <w:tcW w:w="8259" w:type="dxa"/>
          </w:tcPr>
          <w:p w14:paraId="55BC5F8B">
            <w:pPr>
              <w:jc w:val="left"/>
              <w:rPr>
                <w:rFonts w:hint="default" w:ascii="Times New Roman" w:hAnsi="Times New Roman" w:cs="Times New Roman"/>
                <w:sz w:val="18"/>
                <w:szCs w:val="18"/>
                <w:lang w:val="en-US" w:eastAsia="zh-CN"/>
              </w:rPr>
            </w:pPr>
            <w:r>
              <w:rPr>
                <w:rFonts w:hint="default" w:ascii="Times New Roman" w:hAnsi="Times New Roman" w:cs="Times New Roman"/>
                <w:sz w:val="18"/>
                <w:szCs w:val="18"/>
                <w:lang w:val="en-US" w:eastAsia="zh-CN"/>
              </w:rPr>
              <w:t>0: Bluetooth is normal; 1: Bluetooth is abnormal</w:t>
            </w:r>
          </w:p>
        </w:tc>
      </w:tr>
      <w:tr w14:paraId="04817BF9">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c>
          <w:tcPr>
            <w:tcW w:w="1668" w:type="dxa"/>
          </w:tcPr>
          <w:p w14:paraId="277C8F77">
            <w:pPr>
              <w:jc w:val="center"/>
              <w:rPr>
                <w:rFonts w:hint="default" w:ascii="Times New Roman" w:hAnsi="Times New Roman" w:cs="Times New Roman"/>
                <w:sz w:val="18"/>
                <w:szCs w:val="18"/>
                <w:lang w:val="en-US" w:eastAsia="zh-CN"/>
              </w:rPr>
            </w:pPr>
            <w:r>
              <w:rPr>
                <w:rFonts w:hint="default" w:ascii="Times New Roman" w:hAnsi="Times New Roman" w:cs="Times New Roman"/>
                <w:sz w:val="18"/>
                <w:szCs w:val="18"/>
                <w:lang w:val="en-US" w:eastAsia="zh-CN"/>
              </w:rPr>
              <w:t>17</w:t>
            </w:r>
          </w:p>
        </w:tc>
        <w:tc>
          <w:tcPr>
            <w:tcW w:w="8259" w:type="dxa"/>
          </w:tcPr>
          <w:p w14:paraId="5E919B39">
            <w:pPr>
              <w:jc w:val="left"/>
              <w:rPr>
                <w:rFonts w:hint="default" w:ascii="Times New Roman" w:hAnsi="Times New Roman" w:cs="Times New Roman"/>
                <w:sz w:val="18"/>
                <w:szCs w:val="18"/>
                <w:lang w:val="en-US" w:eastAsia="zh-CN"/>
              </w:rPr>
            </w:pPr>
            <w:r>
              <w:rPr>
                <w:rFonts w:hint="default" w:ascii="Times New Roman" w:hAnsi="Times New Roman" w:cs="Times New Roman"/>
                <w:sz w:val="18"/>
                <w:szCs w:val="18"/>
                <w:lang w:val="en-US" w:eastAsia="zh-CN"/>
              </w:rPr>
              <w:t>0: The bucket truck is not lifted, 1: The bucket truck is lifted</w:t>
            </w:r>
          </w:p>
        </w:tc>
      </w:tr>
      <w:tr w14:paraId="2F4A4F1B">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c>
          <w:tcPr>
            <w:tcW w:w="1668" w:type="dxa"/>
            <w:shd w:val="clear" w:color="auto" w:fill="auto"/>
            <w:vAlign w:val="top"/>
          </w:tcPr>
          <w:p w14:paraId="78232049">
            <w:pPr>
              <w:jc w:val="center"/>
              <w:rPr>
                <w:rFonts w:hint="default" w:ascii="Times New Roman" w:hAnsi="Times New Roman" w:eastAsia="宋体" w:cs="Times New Roman"/>
                <w:sz w:val="18"/>
                <w:szCs w:val="18"/>
                <w:highlight w:val="yellow"/>
                <w:lang w:val="en-US" w:eastAsia="zh-CN" w:bidi="ar-SA"/>
              </w:rPr>
            </w:pPr>
            <w:r>
              <w:rPr>
                <w:rFonts w:hint="default" w:ascii="Times New Roman" w:hAnsi="Times New Roman" w:cs="Times New Roman"/>
                <w:sz w:val="18"/>
                <w:szCs w:val="18"/>
                <w:highlight w:val="yellow"/>
                <w:lang w:val="en-US" w:eastAsia="zh-CN"/>
              </w:rPr>
              <w:t>18</w:t>
            </w:r>
          </w:p>
        </w:tc>
        <w:tc>
          <w:tcPr>
            <w:tcW w:w="8259" w:type="dxa"/>
            <w:shd w:val="clear" w:color="auto" w:fill="auto"/>
            <w:vAlign w:val="top"/>
          </w:tcPr>
          <w:p w14:paraId="424DA8E7">
            <w:pPr>
              <w:keepNext w:val="0"/>
              <w:keepLines w:val="0"/>
              <w:widowControl/>
              <w:suppressLineNumbers w:val="0"/>
              <w:jc w:val="left"/>
              <w:rPr>
                <w:rFonts w:hint="default" w:ascii="Times New Roman" w:hAnsi="Times New Roman" w:eastAsia="宋体" w:cs="Times New Roman"/>
                <w:sz w:val="18"/>
                <w:szCs w:val="18"/>
                <w:highlight w:val="yellow"/>
                <w:lang w:val="en-US" w:eastAsia="zh-CN" w:bidi="ar-SA"/>
              </w:rPr>
            </w:pPr>
            <w:r>
              <w:rPr>
                <w:rFonts w:hint="default" w:ascii="Times New Roman" w:hAnsi="Times New Roman" w:eastAsia="宋体" w:cs="Times New Roman"/>
                <w:color w:val="000000"/>
                <w:kern w:val="0"/>
                <w:sz w:val="18"/>
                <w:szCs w:val="18"/>
                <w:highlight w:val="yellow"/>
                <w:lang w:val="en-US" w:eastAsia="zh-CN" w:bidi="ar"/>
              </w:rPr>
              <w:t>0: GPS satellites were not used for positioning; 1: Using GPS satellites for positioning</w:t>
            </w:r>
          </w:p>
        </w:tc>
      </w:tr>
      <w:tr w14:paraId="1A6EEDDB">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c>
          <w:tcPr>
            <w:tcW w:w="1668" w:type="dxa"/>
            <w:shd w:val="clear" w:color="auto" w:fill="auto"/>
            <w:vAlign w:val="top"/>
          </w:tcPr>
          <w:p w14:paraId="6DFEA307">
            <w:pPr>
              <w:jc w:val="center"/>
              <w:rPr>
                <w:rFonts w:hint="default" w:ascii="Times New Roman" w:hAnsi="Times New Roman" w:eastAsia="宋体" w:cs="Times New Roman"/>
                <w:sz w:val="18"/>
                <w:szCs w:val="18"/>
                <w:highlight w:val="yellow"/>
                <w:lang w:val="en-US" w:eastAsia="zh-CN" w:bidi="ar-SA"/>
              </w:rPr>
            </w:pPr>
            <w:r>
              <w:rPr>
                <w:rFonts w:hint="default" w:ascii="Times New Roman" w:hAnsi="Times New Roman" w:cs="Times New Roman"/>
                <w:sz w:val="18"/>
                <w:szCs w:val="18"/>
                <w:highlight w:val="yellow"/>
                <w:lang w:val="en-US" w:eastAsia="zh-CN"/>
              </w:rPr>
              <w:t>19</w:t>
            </w:r>
          </w:p>
        </w:tc>
        <w:tc>
          <w:tcPr>
            <w:tcW w:w="8259" w:type="dxa"/>
            <w:shd w:val="clear" w:color="auto" w:fill="auto"/>
            <w:vAlign w:val="top"/>
          </w:tcPr>
          <w:p w14:paraId="6A63182B">
            <w:pPr>
              <w:keepNext w:val="0"/>
              <w:keepLines w:val="0"/>
              <w:widowControl/>
              <w:suppressLineNumbers w:val="0"/>
              <w:jc w:val="left"/>
              <w:rPr>
                <w:rFonts w:hint="default" w:ascii="Times New Roman" w:hAnsi="Times New Roman" w:eastAsia="宋体" w:cs="Times New Roman"/>
                <w:sz w:val="18"/>
                <w:szCs w:val="18"/>
                <w:highlight w:val="yellow"/>
                <w:lang w:val="en-US" w:eastAsia="zh-CN" w:bidi="ar-SA"/>
              </w:rPr>
            </w:pPr>
            <w:r>
              <w:rPr>
                <w:rFonts w:hint="default" w:ascii="Times New Roman" w:hAnsi="Times New Roman" w:eastAsia="宋体" w:cs="Times New Roman"/>
                <w:color w:val="000000"/>
                <w:kern w:val="0"/>
                <w:sz w:val="18"/>
                <w:szCs w:val="18"/>
                <w:highlight w:val="yellow"/>
                <w:lang w:val="en-US" w:eastAsia="zh-CN" w:bidi="ar"/>
              </w:rPr>
              <w:t>0: No Beidou satellite was used for positioning; 1: Using Beidou satellite for positioning</w:t>
            </w:r>
          </w:p>
        </w:tc>
      </w:tr>
      <w:tr w14:paraId="0F32A34D">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c>
          <w:tcPr>
            <w:tcW w:w="1668" w:type="dxa"/>
            <w:shd w:val="clear" w:color="auto" w:fill="auto"/>
            <w:vAlign w:val="top"/>
          </w:tcPr>
          <w:p w14:paraId="410BF0BC">
            <w:pPr>
              <w:jc w:val="center"/>
              <w:rPr>
                <w:rFonts w:hint="default" w:ascii="Times New Roman" w:hAnsi="Times New Roman" w:eastAsia="宋体" w:cs="Times New Roman"/>
                <w:sz w:val="18"/>
                <w:szCs w:val="18"/>
                <w:highlight w:val="yellow"/>
                <w:lang w:val="en-US" w:eastAsia="zh-CN" w:bidi="ar-SA"/>
              </w:rPr>
            </w:pPr>
            <w:r>
              <w:rPr>
                <w:rFonts w:hint="default" w:ascii="Times New Roman" w:hAnsi="Times New Roman" w:cs="Times New Roman"/>
                <w:sz w:val="18"/>
                <w:szCs w:val="18"/>
                <w:highlight w:val="yellow"/>
                <w:lang w:val="en-US" w:eastAsia="zh-CN"/>
              </w:rPr>
              <w:t>20</w:t>
            </w:r>
          </w:p>
        </w:tc>
        <w:tc>
          <w:tcPr>
            <w:tcW w:w="8259" w:type="dxa"/>
            <w:shd w:val="clear" w:color="auto" w:fill="auto"/>
            <w:vAlign w:val="top"/>
          </w:tcPr>
          <w:p w14:paraId="6C81823F">
            <w:pPr>
              <w:keepNext w:val="0"/>
              <w:keepLines w:val="0"/>
              <w:widowControl/>
              <w:suppressLineNumbers w:val="0"/>
              <w:jc w:val="left"/>
              <w:rPr>
                <w:rFonts w:hint="default" w:ascii="Times New Roman" w:hAnsi="Times New Roman" w:eastAsia="宋体" w:cs="Times New Roman"/>
                <w:sz w:val="18"/>
                <w:szCs w:val="18"/>
                <w:highlight w:val="yellow"/>
                <w:lang w:val="en-US" w:eastAsia="zh-CN" w:bidi="ar-SA"/>
              </w:rPr>
            </w:pPr>
            <w:r>
              <w:rPr>
                <w:rFonts w:hint="default" w:ascii="Times New Roman" w:hAnsi="Times New Roman" w:eastAsia="宋体" w:cs="Times New Roman"/>
                <w:color w:val="000000"/>
                <w:kern w:val="0"/>
                <w:sz w:val="18"/>
                <w:szCs w:val="18"/>
                <w:highlight w:val="yellow"/>
                <w:lang w:val="en-US" w:eastAsia="zh-CN" w:bidi="ar"/>
              </w:rPr>
              <w:t>0: Not using GLONASS satellites for positioning; 1: Using GLONASS satellites for positioning</w:t>
            </w:r>
          </w:p>
        </w:tc>
      </w:tr>
      <w:tr w14:paraId="66840BCD">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c>
          <w:tcPr>
            <w:tcW w:w="1668" w:type="dxa"/>
            <w:shd w:val="clear" w:color="auto" w:fill="auto"/>
            <w:vAlign w:val="top"/>
          </w:tcPr>
          <w:p w14:paraId="0B40A318">
            <w:pPr>
              <w:jc w:val="center"/>
              <w:rPr>
                <w:rFonts w:hint="default" w:ascii="Times New Roman" w:hAnsi="Times New Roman" w:eastAsia="宋体" w:cs="Times New Roman"/>
                <w:sz w:val="18"/>
                <w:szCs w:val="18"/>
                <w:highlight w:val="yellow"/>
                <w:lang w:val="en-US" w:eastAsia="zh-CN" w:bidi="ar-SA"/>
              </w:rPr>
            </w:pPr>
            <w:r>
              <w:rPr>
                <w:rFonts w:hint="default" w:ascii="Times New Roman" w:hAnsi="Times New Roman" w:cs="Times New Roman"/>
                <w:sz w:val="18"/>
                <w:szCs w:val="18"/>
                <w:highlight w:val="yellow"/>
                <w:lang w:val="en-US" w:eastAsia="zh-CN"/>
              </w:rPr>
              <w:t>21</w:t>
            </w:r>
          </w:p>
        </w:tc>
        <w:tc>
          <w:tcPr>
            <w:tcW w:w="8259" w:type="dxa"/>
            <w:shd w:val="clear" w:color="auto" w:fill="auto"/>
            <w:vAlign w:val="top"/>
          </w:tcPr>
          <w:p w14:paraId="2D49EFFC">
            <w:pPr>
              <w:keepNext w:val="0"/>
              <w:keepLines w:val="0"/>
              <w:widowControl/>
              <w:suppressLineNumbers w:val="0"/>
              <w:jc w:val="left"/>
              <w:rPr>
                <w:rFonts w:hint="default" w:ascii="Times New Roman" w:hAnsi="Times New Roman" w:eastAsia="宋体" w:cs="Times New Roman"/>
                <w:sz w:val="18"/>
                <w:szCs w:val="18"/>
                <w:highlight w:val="yellow"/>
                <w:lang w:val="en-US" w:eastAsia="zh-CN" w:bidi="ar-SA"/>
              </w:rPr>
            </w:pPr>
            <w:r>
              <w:rPr>
                <w:rFonts w:hint="default" w:ascii="Times New Roman" w:hAnsi="Times New Roman" w:eastAsia="宋体" w:cs="Times New Roman"/>
                <w:color w:val="000000"/>
                <w:kern w:val="0"/>
                <w:sz w:val="18"/>
                <w:szCs w:val="18"/>
                <w:highlight w:val="yellow"/>
                <w:lang w:val="en-US" w:eastAsia="zh-CN" w:bidi="ar"/>
              </w:rPr>
              <w:t>0: Galileo satellite was not used for positioning; 1: Using Galileo satellite for positioning</w:t>
            </w:r>
          </w:p>
        </w:tc>
      </w:tr>
      <w:tr w14:paraId="55BC49CD">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c>
          <w:tcPr>
            <w:tcW w:w="1668" w:type="dxa"/>
            <w:shd w:val="clear" w:color="auto" w:fill="auto"/>
            <w:vAlign w:val="top"/>
          </w:tcPr>
          <w:p w14:paraId="2D9F2E4C">
            <w:pPr>
              <w:jc w:val="center"/>
              <w:rPr>
                <w:rFonts w:hint="default" w:ascii="Times New Roman" w:hAnsi="Times New Roman" w:eastAsia="宋体" w:cs="Times New Roman"/>
                <w:sz w:val="18"/>
                <w:szCs w:val="18"/>
                <w:lang w:val="en-US" w:eastAsia="zh-CN" w:bidi="ar-SA"/>
              </w:rPr>
            </w:pPr>
            <w:r>
              <w:rPr>
                <w:rFonts w:hint="default" w:ascii="Times New Roman" w:hAnsi="Times New Roman" w:cs="Times New Roman"/>
                <w:sz w:val="18"/>
                <w:szCs w:val="18"/>
                <w:lang w:val="en-US" w:eastAsia="zh-CN"/>
              </w:rPr>
              <w:t>22</w:t>
            </w:r>
          </w:p>
        </w:tc>
        <w:tc>
          <w:tcPr>
            <w:tcW w:w="8259" w:type="dxa"/>
            <w:shd w:val="clear" w:color="auto" w:fill="auto"/>
            <w:vAlign w:val="top"/>
          </w:tcPr>
          <w:p w14:paraId="63A5733C">
            <w:pPr>
              <w:jc w:val="left"/>
              <w:rPr>
                <w:rFonts w:hint="default" w:ascii="Times New Roman" w:hAnsi="Times New Roman" w:eastAsia="宋体" w:cs="Times New Roman"/>
                <w:sz w:val="18"/>
                <w:szCs w:val="18"/>
                <w:lang w:val="en-US" w:eastAsia="zh-CN" w:bidi="ar-SA"/>
              </w:rPr>
            </w:pPr>
            <w:r>
              <w:rPr>
                <w:rFonts w:hint="default" w:ascii="Times New Roman" w:hAnsi="Times New Roman" w:eastAsia="宋体" w:cs="Times New Roman"/>
                <w:sz w:val="18"/>
                <w:szCs w:val="18"/>
                <w:lang w:val="en-US" w:eastAsia="zh-CN" w:bidi="ar-SA"/>
              </w:rPr>
              <w:t>0: Differential positioning not used; 1: Using differential positioning</w:t>
            </w:r>
          </w:p>
        </w:tc>
      </w:tr>
      <w:tr w14:paraId="3D782FC8">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c>
          <w:tcPr>
            <w:tcW w:w="1668" w:type="dxa"/>
          </w:tcPr>
          <w:p w14:paraId="7B1872F6">
            <w:pPr>
              <w:jc w:val="center"/>
              <w:rPr>
                <w:rFonts w:hint="default" w:ascii="Times New Roman" w:hAnsi="Times New Roman" w:cs="Times New Roman"/>
                <w:sz w:val="18"/>
                <w:szCs w:val="18"/>
                <w:lang w:val="en-US" w:eastAsia="zh-CN"/>
              </w:rPr>
            </w:pPr>
            <w:r>
              <w:rPr>
                <w:rFonts w:hint="default" w:ascii="Times New Roman" w:hAnsi="Times New Roman" w:cs="Times New Roman"/>
                <w:sz w:val="18"/>
                <w:szCs w:val="18"/>
                <w:lang w:val="en-US" w:eastAsia="zh-CN"/>
              </w:rPr>
              <w:t xml:space="preserve">23 </w:t>
            </w:r>
            <w:r>
              <w:rPr>
                <w:rFonts w:hint="default" w:ascii="Times New Roman" w:hAnsi="Times New Roman" w:cs="Times New Roman"/>
                <w:sz w:val="18"/>
                <w:szCs w:val="18"/>
              </w:rPr>
              <w:t>-31</w:t>
            </w:r>
          </w:p>
        </w:tc>
        <w:tc>
          <w:tcPr>
            <w:tcW w:w="8259" w:type="dxa"/>
          </w:tcPr>
          <w:p w14:paraId="641143D6">
            <w:pPr>
              <w:jc w:val="left"/>
              <w:rPr>
                <w:rFonts w:hint="default" w:ascii="Times New Roman" w:hAnsi="Times New Roman" w:cs="Times New Roman"/>
                <w:sz w:val="18"/>
                <w:szCs w:val="18"/>
                <w:lang w:val="en-US" w:eastAsia="zh-CN"/>
              </w:rPr>
            </w:pPr>
          </w:p>
        </w:tc>
      </w:tr>
    </w:tbl>
    <w:p w14:paraId="0F7A37C7">
      <w:pPr>
        <w:jc w:val="left"/>
        <w:rPr>
          <w:rFonts w:hint="default" w:ascii="Times New Roman" w:hAnsi="Times New Roman" w:cs="Times New Roman"/>
          <w:sz w:val="21"/>
          <w:szCs w:val="21"/>
          <w:lang w:eastAsia="zh-CN"/>
        </w:rPr>
      </w:pPr>
      <w:bookmarkStart w:id="223" w:name="_报警标志位定义附表"/>
      <w:bookmarkEnd w:id="223"/>
      <w:bookmarkStart w:id="224" w:name="_报警标志位定义"/>
      <w:bookmarkEnd w:id="224"/>
    </w:p>
    <w:p w14:paraId="29B687C3">
      <w:pPr>
        <w:pStyle w:val="3"/>
        <w:spacing w:before="0"/>
        <w:ind w:left="0"/>
        <w:rPr>
          <w:rFonts w:hint="default" w:ascii="Times New Roman" w:hAnsi="Times New Roman" w:cs="Times New Roman"/>
          <w:sz w:val="21"/>
          <w:szCs w:val="21"/>
        </w:rPr>
      </w:pPr>
      <w:r>
        <w:rPr>
          <w:rFonts w:hint="default" w:ascii="Times New Roman" w:hAnsi="Times New Roman" w:cs="Times New Roman"/>
          <w:sz w:val="21"/>
          <w:szCs w:val="21"/>
          <w:lang w:val="en-US" w:eastAsia="zh-CN"/>
        </w:rPr>
        <w:t xml:space="preserve">  </w:t>
      </w:r>
      <w:bookmarkStart w:id="225" w:name="_Toc6156"/>
      <w:r>
        <w:rPr>
          <w:rFonts w:hint="default" w:ascii="Times New Roman" w:hAnsi="Times New Roman" w:cs="Times New Roman"/>
          <w:sz w:val="21"/>
          <w:szCs w:val="21"/>
        </w:rPr>
        <w:t xml:space="preserve">Appendix_Alarm </w:t>
      </w:r>
      <w:r>
        <w:rPr>
          <w:rFonts w:hint="default" w:ascii="Times New Roman" w:hAnsi="Times New Roman" w:cs="Times New Roman"/>
        </w:rPr>
        <w:fldChar w:fldCharType="begin"/>
      </w:r>
      <w:r>
        <w:rPr>
          <w:rFonts w:hint="default" w:ascii="Times New Roman" w:hAnsi="Times New Roman" w:cs="Times New Roman"/>
        </w:rPr>
        <w:instrText xml:space="preserve"> HYPERLINK \l "_附表_位置数据信息体" </w:instrText>
      </w:r>
      <w:r>
        <w:rPr>
          <w:rFonts w:hint="default" w:ascii="Times New Roman" w:hAnsi="Times New Roman" w:cs="Times New Roman"/>
        </w:rPr>
        <w:fldChar w:fldCharType="separate"/>
      </w:r>
      <w:r>
        <w:rPr>
          <w:rStyle w:val="17"/>
          <w:rFonts w:hint="default" w:ascii="Times New Roman" w:hAnsi="Times New Roman" w:cs="Times New Roman"/>
          <w:sz w:val="21"/>
          <w:szCs w:val="21"/>
        </w:rPr>
        <w:t xml:space="preserve">flag </w:t>
      </w:r>
      <w:r>
        <w:rPr>
          <w:rStyle w:val="17"/>
          <w:rFonts w:hint="default" w:ascii="Times New Roman" w:hAnsi="Times New Roman" w:cs="Times New Roman"/>
          <w:sz w:val="21"/>
          <w:szCs w:val="21"/>
        </w:rPr>
        <w:fldChar w:fldCharType="end"/>
      </w:r>
      <w:r>
        <w:rPr>
          <w:rFonts w:hint="default" w:ascii="Times New Roman" w:hAnsi="Times New Roman" w:cs="Times New Roman"/>
          <w:sz w:val="21"/>
          <w:szCs w:val="21"/>
          <w:lang w:eastAsia="zh-CN"/>
        </w:rPr>
        <w:t>definition</w:t>
      </w:r>
      <w:bookmarkEnd w:id="225"/>
    </w:p>
    <w:tbl>
      <w:tblPr>
        <w:tblStyle w:val="12"/>
        <w:tblW w:w="0" w:type="auto"/>
        <w:tblInd w:w="417" w:type="dxa"/>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Layout w:type="fixed"/>
        <w:tblCellMar>
          <w:top w:w="0" w:type="dxa"/>
          <w:left w:w="108" w:type="dxa"/>
          <w:bottom w:w="0" w:type="dxa"/>
          <w:right w:w="108" w:type="dxa"/>
        </w:tblCellMar>
      </w:tblPr>
      <w:tblGrid>
        <w:gridCol w:w="978"/>
        <w:gridCol w:w="3525"/>
        <w:gridCol w:w="5424"/>
      </w:tblGrid>
      <w:tr w14:paraId="31C89BB5">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c>
          <w:tcPr>
            <w:tcW w:w="978" w:type="dxa"/>
            <w:shd w:val="clear" w:color="auto" w:fill="BFBFBF"/>
          </w:tcPr>
          <w:p w14:paraId="705D4C06">
            <w:pPr>
              <w:jc w:val="center"/>
              <w:rPr>
                <w:rFonts w:hint="default" w:ascii="Times New Roman" w:hAnsi="Times New Roman" w:cs="Times New Roman"/>
                <w:sz w:val="18"/>
                <w:szCs w:val="18"/>
              </w:rPr>
            </w:pPr>
            <w:r>
              <w:rPr>
                <w:rFonts w:hint="default" w:ascii="Times New Roman" w:hAnsi="Times New Roman" w:cs="Times New Roman"/>
                <w:sz w:val="18"/>
                <w:szCs w:val="18"/>
              </w:rPr>
              <w:t>Bit</w:t>
            </w:r>
          </w:p>
        </w:tc>
        <w:tc>
          <w:tcPr>
            <w:tcW w:w="3525" w:type="dxa"/>
            <w:shd w:val="clear" w:color="auto" w:fill="BFBFBF"/>
          </w:tcPr>
          <w:p w14:paraId="589AEA42">
            <w:pPr>
              <w:jc w:val="center"/>
              <w:rPr>
                <w:rFonts w:hint="default" w:ascii="Times New Roman" w:hAnsi="Times New Roman" w:cs="Times New Roman"/>
                <w:sz w:val="18"/>
                <w:szCs w:val="18"/>
              </w:rPr>
            </w:pPr>
            <w:r>
              <w:rPr>
                <w:rFonts w:hint="default" w:ascii="Times New Roman" w:hAnsi="Times New Roman" w:cs="Times New Roman"/>
                <w:sz w:val="18"/>
                <w:szCs w:val="18"/>
              </w:rPr>
              <w:t>definition</w:t>
            </w:r>
          </w:p>
        </w:tc>
        <w:tc>
          <w:tcPr>
            <w:tcW w:w="5424" w:type="dxa"/>
            <w:shd w:val="clear" w:color="auto" w:fill="BFBFBF"/>
          </w:tcPr>
          <w:p w14:paraId="51904652">
            <w:pPr>
              <w:jc w:val="center"/>
              <w:rPr>
                <w:rFonts w:hint="default" w:ascii="Times New Roman" w:hAnsi="Times New Roman" w:cs="Times New Roman"/>
                <w:sz w:val="18"/>
                <w:szCs w:val="18"/>
              </w:rPr>
            </w:pPr>
            <w:r>
              <w:rPr>
                <w:rFonts w:hint="default" w:ascii="Times New Roman" w:hAnsi="Times New Roman" w:cs="Times New Roman"/>
                <w:sz w:val="18"/>
                <w:szCs w:val="18"/>
              </w:rPr>
              <w:t xml:space="preserve">Processing instructions     </w:t>
            </w:r>
          </w:p>
        </w:tc>
      </w:tr>
      <w:tr w14:paraId="4A12BA71">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c>
          <w:tcPr>
            <w:tcW w:w="978" w:type="dxa"/>
          </w:tcPr>
          <w:p w14:paraId="28E52BCC">
            <w:pPr>
              <w:jc w:val="center"/>
              <w:rPr>
                <w:rFonts w:hint="default" w:ascii="Times New Roman" w:hAnsi="Times New Roman" w:cs="Times New Roman"/>
                <w:sz w:val="18"/>
                <w:szCs w:val="18"/>
              </w:rPr>
            </w:pPr>
            <w:r>
              <w:rPr>
                <w:rFonts w:hint="default" w:ascii="Times New Roman" w:hAnsi="Times New Roman" w:cs="Times New Roman"/>
                <w:sz w:val="18"/>
                <w:szCs w:val="18"/>
              </w:rPr>
              <w:t>0</w:t>
            </w:r>
          </w:p>
        </w:tc>
        <w:tc>
          <w:tcPr>
            <w:tcW w:w="3525" w:type="dxa"/>
          </w:tcPr>
          <w:p w14:paraId="6AAFADED">
            <w:pPr>
              <w:jc w:val="left"/>
              <w:rPr>
                <w:rFonts w:hint="default" w:ascii="Times New Roman" w:hAnsi="Times New Roman" w:cs="Times New Roman"/>
                <w:sz w:val="18"/>
                <w:szCs w:val="18"/>
              </w:rPr>
            </w:pPr>
            <w:r>
              <w:rPr>
                <w:rFonts w:hint="default" w:ascii="Times New Roman" w:hAnsi="Times New Roman" w:cs="Times New Roman"/>
                <w:sz w:val="18"/>
                <w:szCs w:val="18"/>
              </w:rPr>
              <w:t>1:</w:t>
            </w:r>
            <w:r>
              <w:rPr>
                <w:rFonts w:hint="default" w:ascii="Times New Roman" w:hAnsi="Times New Roman" w:cs="Times New Roman"/>
                <w:sz w:val="18"/>
                <w:szCs w:val="18"/>
                <w:lang w:val="en-US" w:eastAsia="zh-CN"/>
              </w:rPr>
              <w:t xml:space="preserve"> </w:t>
            </w:r>
            <w:r>
              <w:rPr>
                <w:rFonts w:hint="default" w:ascii="Times New Roman" w:hAnsi="Times New Roman" w:cs="Times New Roman"/>
                <w:sz w:val="18"/>
                <w:szCs w:val="18"/>
              </w:rPr>
              <w:t>Emergency alarm is triggered after the alarm switch is touched</w:t>
            </w:r>
          </w:p>
        </w:tc>
        <w:tc>
          <w:tcPr>
            <w:tcW w:w="5424" w:type="dxa"/>
          </w:tcPr>
          <w:p w14:paraId="595737D3">
            <w:pPr>
              <w:jc w:val="left"/>
              <w:rPr>
                <w:rFonts w:hint="default" w:ascii="Times New Roman" w:hAnsi="Times New Roman" w:cs="Times New Roman"/>
                <w:sz w:val="18"/>
                <w:szCs w:val="18"/>
              </w:rPr>
            </w:pPr>
            <w:r>
              <w:rPr>
                <w:rFonts w:hint="default" w:ascii="Times New Roman" w:hAnsi="Times New Roman" w:cs="Times New Roman"/>
                <w:sz w:val="18"/>
                <w:szCs w:val="18"/>
              </w:rPr>
              <w:t>Cleared after receiving a response</w:t>
            </w:r>
          </w:p>
        </w:tc>
      </w:tr>
      <w:tr w14:paraId="1D3060AC">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c>
          <w:tcPr>
            <w:tcW w:w="978" w:type="dxa"/>
          </w:tcPr>
          <w:p w14:paraId="5E2662BF">
            <w:pPr>
              <w:jc w:val="center"/>
              <w:rPr>
                <w:rFonts w:hint="default" w:ascii="Times New Roman" w:hAnsi="Times New Roman" w:cs="Times New Roman"/>
                <w:sz w:val="18"/>
                <w:szCs w:val="18"/>
              </w:rPr>
            </w:pPr>
            <w:r>
              <w:rPr>
                <w:rFonts w:hint="default" w:ascii="Times New Roman" w:hAnsi="Times New Roman" w:cs="Times New Roman"/>
                <w:sz w:val="18"/>
                <w:szCs w:val="18"/>
              </w:rPr>
              <w:t>1</w:t>
            </w:r>
          </w:p>
        </w:tc>
        <w:tc>
          <w:tcPr>
            <w:tcW w:w="3525" w:type="dxa"/>
          </w:tcPr>
          <w:p w14:paraId="31C9840F">
            <w:pPr>
              <w:jc w:val="left"/>
              <w:rPr>
                <w:rFonts w:hint="default" w:ascii="Times New Roman" w:hAnsi="Times New Roman" w:cs="Times New Roman"/>
                <w:sz w:val="18"/>
                <w:szCs w:val="18"/>
              </w:rPr>
            </w:pPr>
            <w:r>
              <w:rPr>
                <w:rFonts w:hint="default" w:ascii="Times New Roman" w:hAnsi="Times New Roman" w:cs="Times New Roman"/>
                <w:sz w:val="18"/>
                <w:szCs w:val="18"/>
              </w:rPr>
              <w:t>1 : Overspeed alarm</w:t>
            </w:r>
          </w:p>
        </w:tc>
        <w:tc>
          <w:tcPr>
            <w:tcW w:w="5424" w:type="dxa"/>
          </w:tcPr>
          <w:p w14:paraId="746F4D93">
            <w:pPr>
              <w:jc w:val="left"/>
              <w:rPr>
                <w:rFonts w:hint="default" w:ascii="Times New Roman" w:hAnsi="Times New Roman" w:cs="Times New Roman"/>
                <w:sz w:val="18"/>
                <w:szCs w:val="18"/>
              </w:rPr>
            </w:pPr>
            <w:r>
              <w:rPr>
                <w:rFonts w:hint="default" w:ascii="Times New Roman" w:hAnsi="Times New Roman" w:cs="Times New Roman"/>
                <w:sz w:val="18"/>
                <w:szCs w:val="18"/>
              </w:rPr>
              <w:t xml:space="preserve">The flag remains until the alarm condition is removed.  </w:t>
            </w:r>
          </w:p>
        </w:tc>
      </w:tr>
      <w:tr w14:paraId="5FA88E51">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c>
          <w:tcPr>
            <w:tcW w:w="978" w:type="dxa"/>
          </w:tcPr>
          <w:p w14:paraId="38E0EC1F">
            <w:pPr>
              <w:jc w:val="center"/>
              <w:rPr>
                <w:rFonts w:hint="default" w:ascii="Times New Roman" w:hAnsi="Times New Roman" w:cs="Times New Roman"/>
                <w:sz w:val="18"/>
                <w:szCs w:val="18"/>
              </w:rPr>
            </w:pPr>
            <w:r>
              <w:rPr>
                <w:rFonts w:hint="default" w:ascii="Times New Roman" w:hAnsi="Times New Roman" w:cs="Times New Roman"/>
                <w:sz w:val="18"/>
                <w:szCs w:val="18"/>
              </w:rPr>
              <w:t>2</w:t>
            </w:r>
          </w:p>
        </w:tc>
        <w:tc>
          <w:tcPr>
            <w:tcW w:w="3525" w:type="dxa"/>
          </w:tcPr>
          <w:p w14:paraId="5E278128">
            <w:pPr>
              <w:jc w:val="left"/>
              <w:rPr>
                <w:rFonts w:hint="default" w:ascii="Times New Roman" w:hAnsi="Times New Roman" w:cs="Times New Roman"/>
                <w:sz w:val="18"/>
                <w:szCs w:val="18"/>
              </w:rPr>
            </w:pPr>
            <w:r>
              <w:rPr>
                <w:rFonts w:hint="default" w:ascii="Times New Roman" w:hAnsi="Times New Roman" w:cs="Times New Roman"/>
                <w:sz w:val="18"/>
                <w:szCs w:val="18"/>
              </w:rPr>
              <w:t>1 : Fatigue driving</w:t>
            </w:r>
          </w:p>
        </w:tc>
        <w:tc>
          <w:tcPr>
            <w:tcW w:w="5424" w:type="dxa"/>
          </w:tcPr>
          <w:p w14:paraId="046E495C">
            <w:pPr>
              <w:jc w:val="left"/>
              <w:rPr>
                <w:rFonts w:hint="default" w:ascii="Times New Roman" w:hAnsi="Times New Roman" w:cs="Times New Roman"/>
                <w:sz w:val="18"/>
                <w:szCs w:val="18"/>
              </w:rPr>
            </w:pPr>
            <w:r>
              <w:rPr>
                <w:rFonts w:hint="default" w:ascii="Times New Roman" w:hAnsi="Times New Roman" w:cs="Times New Roman"/>
                <w:sz w:val="18"/>
                <w:szCs w:val="18"/>
              </w:rPr>
              <w:t xml:space="preserve">The flag remains until the alarm condition is removed.   </w:t>
            </w:r>
          </w:p>
        </w:tc>
      </w:tr>
      <w:tr w14:paraId="6436477B">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c>
          <w:tcPr>
            <w:tcW w:w="978" w:type="dxa"/>
          </w:tcPr>
          <w:p w14:paraId="528F43A2">
            <w:pPr>
              <w:jc w:val="center"/>
              <w:rPr>
                <w:rFonts w:hint="default" w:ascii="Times New Roman" w:hAnsi="Times New Roman" w:cs="Times New Roman"/>
                <w:sz w:val="18"/>
                <w:szCs w:val="18"/>
              </w:rPr>
            </w:pPr>
            <w:r>
              <w:rPr>
                <w:rFonts w:hint="default" w:ascii="Times New Roman" w:hAnsi="Times New Roman" w:cs="Times New Roman"/>
                <w:sz w:val="18"/>
                <w:szCs w:val="18"/>
              </w:rPr>
              <w:t>3</w:t>
            </w:r>
          </w:p>
        </w:tc>
        <w:tc>
          <w:tcPr>
            <w:tcW w:w="3525" w:type="dxa"/>
          </w:tcPr>
          <w:p w14:paraId="6A449EE8">
            <w:pPr>
              <w:jc w:val="left"/>
              <w:rPr>
                <w:rFonts w:hint="default" w:ascii="Times New Roman" w:hAnsi="Times New Roman" w:cs="Times New Roman"/>
                <w:sz w:val="18"/>
                <w:szCs w:val="18"/>
              </w:rPr>
            </w:pPr>
            <w:r>
              <w:rPr>
                <w:rFonts w:hint="default" w:ascii="Times New Roman" w:hAnsi="Times New Roman" w:cs="Times New Roman"/>
                <w:sz w:val="18"/>
                <w:szCs w:val="18"/>
              </w:rPr>
              <w:t xml:space="preserve">1 : </w:t>
            </w:r>
            <w:r>
              <w:rPr>
                <w:rFonts w:hint="default" w:ascii="Times New Roman" w:hAnsi="Times New Roman" w:cs="Times New Roman"/>
                <w:color w:val="000000"/>
                <w:sz w:val="18"/>
                <w:szCs w:val="18"/>
                <w:lang w:val="en-US" w:eastAsia="zh-CN" w:bidi="ar"/>
              </w:rPr>
              <w:t>Danger warning</w:t>
            </w:r>
          </w:p>
        </w:tc>
        <w:tc>
          <w:tcPr>
            <w:tcW w:w="5424" w:type="dxa"/>
          </w:tcPr>
          <w:p w14:paraId="0F164122">
            <w:pPr>
              <w:jc w:val="left"/>
              <w:rPr>
                <w:rFonts w:hint="default" w:ascii="Times New Roman" w:hAnsi="Times New Roman" w:cs="Times New Roman"/>
                <w:sz w:val="18"/>
                <w:szCs w:val="18"/>
              </w:rPr>
            </w:pPr>
            <w:r>
              <w:rPr>
                <w:rFonts w:hint="default" w:ascii="Times New Roman" w:hAnsi="Times New Roman" w:cs="Times New Roman"/>
                <w:sz w:val="18"/>
                <w:szCs w:val="18"/>
              </w:rPr>
              <w:t>Cleared after receiving a response</w:t>
            </w:r>
          </w:p>
        </w:tc>
      </w:tr>
      <w:tr w14:paraId="7B6F8186">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c>
          <w:tcPr>
            <w:tcW w:w="978" w:type="dxa"/>
          </w:tcPr>
          <w:p w14:paraId="6624DF88">
            <w:pPr>
              <w:jc w:val="center"/>
              <w:rPr>
                <w:rFonts w:hint="default" w:ascii="Times New Roman" w:hAnsi="Times New Roman" w:cs="Times New Roman"/>
                <w:sz w:val="18"/>
                <w:szCs w:val="18"/>
              </w:rPr>
            </w:pPr>
            <w:r>
              <w:rPr>
                <w:rFonts w:hint="default" w:ascii="Times New Roman" w:hAnsi="Times New Roman" w:cs="Times New Roman"/>
                <w:sz w:val="18"/>
                <w:szCs w:val="18"/>
              </w:rPr>
              <w:t>4</w:t>
            </w:r>
          </w:p>
        </w:tc>
        <w:tc>
          <w:tcPr>
            <w:tcW w:w="3525" w:type="dxa"/>
          </w:tcPr>
          <w:p w14:paraId="6FA5C64D">
            <w:pPr>
              <w:jc w:val="left"/>
              <w:rPr>
                <w:rFonts w:hint="default" w:ascii="Times New Roman" w:hAnsi="Times New Roman" w:cs="Times New Roman"/>
                <w:sz w:val="18"/>
                <w:szCs w:val="18"/>
              </w:rPr>
            </w:pPr>
            <w:r>
              <w:rPr>
                <w:rFonts w:hint="default" w:ascii="Times New Roman" w:hAnsi="Times New Roman" w:cs="Times New Roman"/>
                <w:sz w:val="18"/>
                <w:szCs w:val="18"/>
              </w:rPr>
              <w:t>1 : GNSS module failure</w:t>
            </w:r>
          </w:p>
        </w:tc>
        <w:tc>
          <w:tcPr>
            <w:tcW w:w="5424" w:type="dxa"/>
          </w:tcPr>
          <w:p w14:paraId="2647336B">
            <w:pPr>
              <w:jc w:val="left"/>
              <w:rPr>
                <w:rFonts w:hint="default" w:ascii="Times New Roman" w:hAnsi="Times New Roman" w:cs="Times New Roman"/>
                <w:sz w:val="18"/>
                <w:szCs w:val="18"/>
              </w:rPr>
            </w:pPr>
            <w:r>
              <w:rPr>
                <w:rFonts w:hint="default" w:ascii="Times New Roman" w:hAnsi="Times New Roman" w:cs="Times New Roman"/>
                <w:sz w:val="18"/>
                <w:szCs w:val="18"/>
              </w:rPr>
              <w:t>The flag remains until the alarm condition is removed.</w:t>
            </w:r>
          </w:p>
        </w:tc>
      </w:tr>
      <w:tr w14:paraId="6C8548C9">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c>
          <w:tcPr>
            <w:tcW w:w="978" w:type="dxa"/>
          </w:tcPr>
          <w:p w14:paraId="330D9D62">
            <w:pPr>
              <w:jc w:val="center"/>
              <w:rPr>
                <w:rFonts w:hint="default" w:ascii="Times New Roman" w:hAnsi="Times New Roman" w:cs="Times New Roman"/>
                <w:sz w:val="18"/>
                <w:szCs w:val="18"/>
              </w:rPr>
            </w:pPr>
            <w:r>
              <w:rPr>
                <w:rFonts w:hint="default" w:ascii="Times New Roman" w:hAnsi="Times New Roman" w:cs="Times New Roman"/>
                <w:sz w:val="18"/>
                <w:szCs w:val="18"/>
              </w:rPr>
              <w:t>5</w:t>
            </w:r>
          </w:p>
        </w:tc>
        <w:tc>
          <w:tcPr>
            <w:tcW w:w="3525" w:type="dxa"/>
          </w:tcPr>
          <w:p w14:paraId="219BCED1">
            <w:pPr>
              <w:jc w:val="left"/>
              <w:rPr>
                <w:rFonts w:hint="default" w:ascii="Times New Roman" w:hAnsi="Times New Roman" w:cs="Times New Roman"/>
                <w:sz w:val="18"/>
                <w:szCs w:val="18"/>
              </w:rPr>
            </w:pPr>
            <w:r>
              <w:rPr>
                <w:rFonts w:hint="default" w:ascii="Times New Roman" w:hAnsi="Times New Roman" w:cs="Times New Roman"/>
                <w:sz w:val="18"/>
                <w:szCs w:val="18"/>
              </w:rPr>
              <w:t>1 : GNSS antenna is not connected or is cut off</w:t>
            </w:r>
          </w:p>
        </w:tc>
        <w:tc>
          <w:tcPr>
            <w:tcW w:w="5424" w:type="dxa"/>
          </w:tcPr>
          <w:p w14:paraId="203E4990">
            <w:pPr>
              <w:jc w:val="left"/>
              <w:rPr>
                <w:rFonts w:hint="default" w:ascii="Times New Roman" w:hAnsi="Times New Roman" w:cs="Times New Roman"/>
                <w:sz w:val="18"/>
                <w:szCs w:val="18"/>
              </w:rPr>
            </w:pPr>
            <w:r>
              <w:rPr>
                <w:rFonts w:hint="default" w:ascii="Times New Roman" w:hAnsi="Times New Roman" w:cs="Times New Roman"/>
                <w:sz w:val="18"/>
                <w:szCs w:val="18"/>
              </w:rPr>
              <w:t>The flag remains until the alarm condition is removed.</w:t>
            </w:r>
          </w:p>
        </w:tc>
      </w:tr>
      <w:tr w14:paraId="2B91F8AC">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c>
          <w:tcPr>
            <w:tcW w:w="978" w:type="dxa"/>
          </w:tcPr>
          <w:p w14:paraId="62496F3C">
            <w:pPr>
              <w:jc w:val="center"/>
              <w:rPr>
                <w:rFonts w:hint="default" w:ascii="Times New Roman" w:hAnsi="Times New Roman" w:cs="Times New Roman"/>
                <w:sz w:val="18"/>
                <w:szCs w:val="18"/>
              </w:rPr>
            </w:pPr>
            <w:r>
              <w:rPr>
                <w:rFonts w:hint="default" w:ascii="Times New Roman" w:hAnsi="Times New Roman" w:cs="Times New Roman"/>
                <w:sz w:val="18"/>
                <w:szCs w:val="18"/>
              </w:rPr>
              <w:t>6</w:t>
            </w:r>
          </w:p>
        </w:tc>
        <w:tc>
          <w:tcPr>
            <w:tcW w:w="3525" w:type="dxa"/>
          </w:tcPr>
          <w:p w14:paraId="2E8DF4A1">
            <w:pPr>
              <w:jc w:val="left"/>
              <w:rPr>
                <w:rFonts w:hint="default" w:ascii="Times New Roman" w:hAnsi="Times New Roman" w:cs="Times New Roman"/>
                <w:sz w:val="18"/>
                <w:szCs w:val="18"/>
              </w:rPr>
            </w:pPr>
            <w:r>
              <w:rPr>
                <w:rFonts w:hint="default" w:ascii="Times New Roman" w:hAnsi="Times New Roman" w:cs="Times New Roman"/>
                <w:sz w:val="18"/>
                <w:szCs w:val="18"/>
              </w:rPr>
              <w:t>1 : GNSS antenna short circuit</w:t>
            </w:r>
          </w:p>
        </w:tc>
        <w:tc>
          <w:tcPr>
            <w:tcW w:w="5424" w:type="dxa"/>
          </w:tcPr>
          <w:p w14:paraId="70E01C21">
            <w:pPr>
              <w:jc w:val="left"/>
              <w:rPr>
                <w:rFonts w:hint="default" w:ascii="Times New Roman" w:hAnsi="Times New Roman" w:cs="Times New Roman"/>
                <w:sz w:val="18"/>
                <w:szCs w:val="18"/>
              </w:rPr>
            </w:pPr>
            <w:r>
              <w:rPr>
                <w:rFonts w:hint="default" w:ascii="Times New Roman" w:hAnsi="Times New Roman" w:cs="Times New Roman"/>
                <w:sz w:val="18"/>
                <w:szCs w:val="18"/>
              </w:rPr>
              <w:t>The flag remains until the alarm condition is removed.</w:t>
            </w:r>
          </w:p>
        </w:tc>
      </w:tr>
      <w:tr w14:paraId="46114B07">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c>
          <w:tcPr>
            <w:tcW w:w="978" w:type="dxa"/>
          </w:tcPr>
          <w:p w14:paraId="216676DA">
            <w:pPr>
              <w:jc w:val="center"/>
              <w:rPr>
                <w:rFonts w:hint="default" w:ascii="Times New Roman" w:hAnsi="Times New Roman" w:cs="Times New Roman"/>
                <w:sz w:val="18"/>
                <w:szCs w:val="18"/>
              </w:rPr>
            </w:pPr>
            <w:r>
              <w:rPr>
                <w:rFonts w:hint="default" w:ascii="Times New Roman" w:hAnsi="Times New Roman" w:cs="Times New Roman"/>
                <w:sz w:val="18"/>
                <w:szCs w:val="18"/>
              </w:rPr>
              <w:t>7</w:t>
            </w:r>
          </w:p>
        </w:tc>
        <w:tc>
          <w:tcPr>
            <w:tcW w:w="3525" w:type="dxa"/>
          </w:tcPr>
          <w:p w14:paraId="40E61051">
            <w:pPr>
              <w:jc w:val="left"/>
              <w:rPr>
                <w:rFonts w:hint="default" w:ascii="Times New Roman" w:hAnsi="Times New Roman" w:cs="Times New Roman"/>
                <w:sz w:val="18"/>
                <w:szCs w:val="18"/>
              </w:rPr>
            </w:pPr>
            <w:r>
              <w:rPr>
                <w:rFonts w:hint="default" w:ascii="Times New Roman" w:hAnsi="Times New Roman" w:cs="Times New Roman"/>
                <w:sz w:val="18"/>
                <w:szCs w:val="18"/>
              </w:rPr>
              <w:t>1 : Terminal main power supply undervoltage</w:t>
            </w:r>
          </w:p>
        </w:tc>
        <w:tc>
          <w:tcPr>
            <w:tcW w:w="5424" w:type="dxa"/>
          </w:tcPr>
          <w:p w14:paraId="3063F01B">
            <w:pPr>
              <w:jc w:val="left"/>
              <w:rPr>
                <w:rFonts w:hint="default" w:ascii="Times New Roman" w:hAnsi="Times New Roman" w:cs="Times New Roman"/>
                <w:sz w:val="18"/>
                <w:szCs w:val="18"/>
              </w:rPr>
            </w:pPr>
            <w:r>
              <w:rPr>
                <w:rFonts w:hint="default" w:ascii="Times New Roman" w:hAnsi="Times New Roman" w:cs="Times New Roman"/>
                <w:sz w:val="18"/>
                <w:szCs w:val="18"/>
              </w:rPr>
              <w:t>The flag remains until the alarm condition is removed.</w:t>
            </w:r>
          </w:p>
        </w:tc>
      </w:tr>
      <w:tr w14:paraId="538F4C13">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c>
          <w:tcPr>
            <w:tcW w:w="978" w:type="dxa"/>
          </w:tcPr>
          <w:p w14:paraId="015776F0">
            <w:pPr>
              <w:jc w:val="center"/>
              <w:rPr>
                <w:rFonts w:hint="default" w:ascii="Times New Roman" w:hAnsi="Times New Roman" w:cs="Times New Roman"/>
                <w:sz w:val="18"/>
                <w:szCs w:val="18"/>
              </w:rPr>
            </w:pPr>
            <w:r>
              <w:rPr>
                <w:rFonts w:hint="default" w:ascii="Times New Roman" w:hAnsi="Times New Roman" w:cs="Times New Roman"/>
                <w:sz w:val="18"/>
                <w:szCs w:val="18"/>
              </w:rPr>
              <w:t>8</w:t>
            </w:r>
          </w:p>
        </w:tc>
        <w:tc>
          <w:tcPr>
            <w:tcW w:w="3525" w:type="dxa"/>
          </w:tcPr>
          <w:p w14:paraId="78A5F460">
            <w:pPr>
              <w:jc w:val="left"/>
              <w:rPr>
                <w:rFonts w:hint="default" w:ascii="Times New Roman" w:hAnsi="Times New Roman" w:cs="Times New Roman"/>
                <w:sz w:val="18"/>
                <w:szCs w:val="18"/>
              </w:rPr>
            </w:pPr>
            <w:r>
              <w:rPr>
                <w:rFonts w:hint="default" w:ascii="Times New Roman" w:hAnsi="Times New Roman" w:cs="Times New Roman"/>
                <w:sz w:val="18"/>
                <w:szCs w:val="18"/>
              </w:rPr>
              <w:t>1 : The terminal main power is off</w:t>
            </w:r>
          </w:p>
        </w:tc>
        <w:tc>
          <w:tcPr>
            <w:tcW w:w="5424" w:type="dxa"/>
          </w:tcPr>
          <w:p w14:paraId="0DC75556">
            <w:pPr>
              <w:jc w:val="left"/>
              <w:rPr>
                <w:rFonts w:hint="default" w:ascii="Times New Roman" w:hAnsi="Times New Roman" w:cs="Times New Roman"/>
                <w:sz w:val="18"/>
                <w:szCs w:val="18"/>
              </w:rPr>
            </w:pPr>
            <w:r>
              <w:rPr>
                <w:rFonts w:hint="default" w:ascii="Times New Roman" w:hAnsi="Times New Roman" w:cs="Times New Roman"/>
                <w:sz w:val="18"/>
                <w:szCs w:val="18"/>
              </w:rPr>
              <w:t>The flag remains until the alarm condition is removed.</w:t>
            </w:r>
          </w:p>
        </w:tc>
      </w:tr>
      <w:tr w14:paraId="2F985EAE">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c>
          <w:tcPr>
            <w:tcW w:w="978" w:type="dxa"/>
          </w:tcPr>
          <w:p w14:paraId="4F8E9D7F">
            <w:pPr>
              <w:jc w:val="center"/>
              <w:rPr>
                <w:rFonts w:hint="default" w:ascii="Times New Roman" w:hAnsi="Times New Roman" w:cs="Times New Roman"/>
                <w:sz w:val="18"/>
                <w:szCs w:val="18"/>
              </w:rPr>
            </w:pPr>
            <w:r>
              <w:rPr>
                <w:rFonts w:hint="default" w:ascii="Times New Roman" w:hAnsi="Times New Roman" w:cs="Times New Roman"/>
                <w:sz w:val="18"/>
                <w:szCs w:val="18"/>
              </w:rPr>
              <w:t>9</w:t>
            </w:r>
          </w:p>
        </w:tc>
        <w:tc>
          <w:tcPr>
            <w:tcW w:w="3525" w:type="dxa"/>
          </w:tcPr>
          <w:p w14:paraId="2620FC56">
            <w:pPr>
              <w:jc w:val="left"/>
              <w:rPr>
                <w:rFonts w:hint="default" w:ascii="Times New Roman" w:hAnsi="Times New Roman" w:cs="Times New Roman"/>
                <w:sz w:val="18"/>
                <w:szCs w:val="18"/>
              </w:rPr>
            </w:pPr>
            <w:r>
              <w:rPr>
                <w:rFonts w:hint="default" w:ascii="Times New Roman" w:hAnsi="Times New Roman" w:cs="Times New Roman"/>
                <w:sz w:val="18"/>
                <w:szCs w:val="18"/>
              </w:rPr>
              <w:t>1 : Terminal LCD or display failure</w:t>
            </w:r>
          </w:p>
        </w:tc>
        <w:tc>
          <w:tcPr>
            <w:tcW w:w="5424" w:type="dxa"/>
          </w:tcPr>
          <w:p w14:paraId="4957109D">
            <w:pPr>
              <w:jc w:val="left"/>
              <w:rPr>
                <w:rFonts w:hint="default" w:ascii="Times New Roman" w:hAnsi="Times New Roman" w:cs="Times New Roman"/>
                <w:sz w:val="18"/>
                <w:szCs w:val="18"/>
              </w:rPr>
            </w:pPr>
            <w:r>
              <w:rPr>
                <w:rFonts w:hint="default" w:ascii="Times New Roman" w:hAnsi="Times New Roman" w:cs="Times New Roman"/>
                <w:sz w:val="18"/>
                <w:szCs w:val="18"/>
              </w:rPr>
              <w:t>The flag remains until the alarm condition is removed.</w:t>
            </w:r>
          </w:p>
        </w:tc>
      </w:tr>
      <w:tr w14:paraId="4C69C016">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c>
          <w:tcPr>
            <w:tcW w:w="978" w:type="dxa"/>
          </w:tcPr>
          <w:p w14:paraId="2661D7A7">
            <w:pPr>
              <w:jc w:val="center"/>
              <w:rPr>
                <w:rFonts w:hint="default" w:ascii="Times New Roman" w:hAnsi="Times New Roman" w:cs="Times New Roman"/>
                <w:sz w:val="18"/>
                <w:szCs w:val="18"/>
              </w:rPr>
            </w:pPr>
            <w:r>
              <w:rPr>
                <w:rFonts w:hint="default" w:ascii="Times New Roman" w:hAnsi="Times New Roman" w:cs="Times New Roman"/>
                <w:sz w:val="18"/>
                <w:szCs w:val="18"/>
              </w:rPr>
              <w:t>10</w:t>
            </w:r>
          </w:p>
        </w:tc>
        <w:tc>
          <w:tcPr>
            <w:tcW w:w="3525" w:type="dxa"/>
          </w:tcPr>
          <w:p w14:paraId="1323E9C5">
            <w:pPr>
              <w:jc w:val="left"/>
              <w:rPr>
                <w:rFonts w:hint="default" w:ascii="Times New Roman" w:hAnsi="Times New Roman" w:cs="Times New Roman"/>
                <w:sz w:val="18"/>
                <w:szCs w:val="18"/>
              </w:rPr>
            </w:pPr>
            <w:r>
              <w:rPr>
                <w:rFonts w:hint="default" w:ascii="Times New Roman" w:hAnsi="Times New Roman" w:cs="Times New Roman"/>
                <w:sz w:val="18"/>
                <w:szCs w:val="18"/>
              </w:rPr>
              <w:t>1 : TTS module failure</w:t>
            </w:r>
          </w:p>
        </w:tc>
        <w:tc>
          <w:tcPr>
            <w:tcW w:w="5424" w:type="dxa"/>
          </w:tcPr>
          <w:p w14:paraId="6605D092">
            <w:pPr>
              <w:jc w:val="left"/>
              <w:rPr>
                <w:rFonts w:hint="default" w:ascii="Times New Roman" w:hAnsi="Times New Roman" w:cs="Times New Roman"/>
                <w:sz w:val="18"/>
                <w:szCs w:val="18"/>
              </w:rPr>
            </w:pPr>
            <w:r>
              <w:rPr>
                <w:rFonts w:hint="default" w:ascii="Times New Roman" w:hAnsi="Times New Roman" w:cs="Times New Roman"/>
                <w:sz w:val="18"/>
                <w:szCs w:val="18"/>
              </w:rPr>
              <w:t>The flag remains until the alarm condition is removed.</w:t>
            </w:r>
          </w:p>
        </w:tc>
      </w:tr>
      <w:tr w14:paraId="3A50EFD0">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c>
          <w:tcPr>
            <w:tcW w:w="978" w:type="dxa"/>
          </w:tcPr>
          <w:p w14:paraId="1A7F2D19">
            <w:pPr>
              <w:jc w:val="center"/>
              <w:rPr>
                <w:rFonts w:hint="default" w:ascii="Times New Roman" w:hAnsi="Times New Roman" w:cs="Times New Roman"/>
                <w:sz w:val="18"/>
                <w:szCs w:val="18"/>
              </w:rPr>
            </w:pPr>
            <w:r>
              <w:rPr>
                <w:rFonts w:hint="default" w:ascii="Times New Roman" w:hAnsi="Times New Roman" w:cs="Times New Roman"/>
                <w:sz w:val="18"/>
                <w:szCs w:val="18"/>
              </w:rPr>
              <w:t>11</w:t>
            </w:r>
          </w:p>
        </w:tc>
        <w:tc>
          <w:tcPr>
            <w:tcW w:w="3525" w:type="dxa"/>
          </w:tcPr>
          <w:p w14:paraId="7BAA19A4">
            <w:pPr>
              <w:jc w:val="left"/>
              <w:rPr>
                <w:rFonts w:hint="default" w:ascii="Times New Roman" w:hAnsi="Times New Roman" w:cs="Times New Roman"/>
                <w:sz w:val="18"/>
                <w:szCs w:val="18"/>
              </w:rPr>
            </w:pPr>
            <w:r>
              <w:rPr>
                <w:rFonts w:hint="default" w:ascii="Times New Roman" w:hAnsi="Times New Roman" w:cs="Times New Roman"/>
                <w:sz w:val="18"/>
                <w:szCs w:val="18"/>
              </w:rPr>
              <w:t>1:</w:t>
            </w:r>
            <w:r>
              <w:rPr>
                <w:rFonts w:hint="default" w:ascii="Times New Roman" w:hAnsi="Times New Roman" w:cs="Times New Roman"/>
                <w:sz w:val="18"/>
                <w:szCs w:val="18"/>
                <w:lang w:val="en-US" w:eastAsia="zh-CN"/>
              </w:rPr>
              <w:t xml:space="preserve"> </w:t>
            </w:r>
            <w:r>
              <w:rPr>
                <w:rFonts w:hint="default" w:ascii="Times New Roman" w:hAnsi="Times New Roman" w:cs="Times New Roman"/>
                <w:sz w:val="18"/>
                <w:szCs w:val="18"/>
              </w:rPr>
              <w:t>Camera failure</w:t>
            </w:r>
          </w:p>
        </w:tc>
        <w:tc>
          <w:tcPr>
            <w:tcW w:w="5424" w:type="dxa"/>
          </w:tcPr>
          <w:p w14:paraId="2A150FBA">
            <w:pPr>
              <w:jc w:val="left"/>
              <w:rPr>
                <w:rFonts w:hint="default" w:ascii="Times New Roman" w:hAnsi="Times New Roman" w:cs="Times New Roman"/>
                <w:sz w:val="18"/>
                <w:szCs w:val="18"/>
              </w:rPr>
            </w:pPr>
            <w:r>
              <w:rPr>
                <w:rFonts w:hint="default" w:ascii="Times New Roman" w:hAnsi="Times New Roman" w:cs="Times New Roman"/>
                <w:sz w:val="18"/>
                <w:szCs w:val="18"/>
              </w:rPr>
              <w:t>The flag remains until the alarm condition is removed.</w:t>
            </w:r>
          </w:p>
        </w:tc>
      </w:tr>
      <w:tr w14:paraId="3B6E594F">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c>
          <w:tcPr>
            <w:tcW w:w="978" w:type="dxa"/>
          </w:tcPr>
          <w:p w14:paraId="62165120">
            <w:pPr>
              <w:jc w:val="center"/>
              <w:rPr>
                <w:rFonts w:hint="default" w:ascii="Times New Roman" w:hAnsi="Times New Roman" w:cs="Times New Roman"/>
                <w:sz w:val="18"/>
                <w:szCs w:val="18"/>
              </w:rPr>
            </w:pPr>
            <w:r>
              <w:rPr>
                <w:rFonts w:hint="default" w:ascii="Times New Roman" w:hAnsi="Times New Roman" w:cs="Times New Roman"/>
                <w:sz w:val="18"/>
                <w:szCs w:val="18"/>
              </w:rPr>
              <w:t>12</w:t>
            </w:r>
          </w:p>
        </w:tc>
        <w:tc>
          <w:tcPr>
            <w:tcW w:w="3525" w:type="dxa"/>
          </w:tcPr>
          <w:p w14:paraId="3F8F697E">
            <w:pPr>
              <w:jc w:val="left"/>
              <w:rPr>
                <w:rFonts w:hint="default" w:ascii="Times New Roman" w:hAnsi="Times New Roman" w:cs="Times New Roman"/>
                <w:sz w:val="18"/>
                <w:szCs w:val="18"/>
              </w:rPr>
            </w:pPr>
            <w:r>
              <w:rPr>
                <w:rFonts w:hint="default" w:ascii="Times New Roman" w:hAnsi="Times New Roman" w:cs="Times New Roman"/>
                <w:sz w:val="18"/>
                <w:szCs w:val="18"/>
              </w:rPr>
              <w:t>reserve</w:t>
            </w:r>
          </w:p>
        </w:tc>
        <w:tc>
          <w:tcPr>
            <w:tcW w:w="5424" w:type="dxa"/>
          </w:tcPr>
          <w:p w14:paraId="31DD0212">
            <w:pPr>
              <w:jc w:val="left"/>
              <w:rPr>
                <w:rFonts w:hint="default" w:ascii="Times New Roman" w:hAnsi="Times New Roman" w:cs="Times New Roman"/>
                <w:sz w:val="18"/>
                <w:szCs w:val="18"/>
              </w:rPr>
            </w:pPr>
          </w:p>
        </w:tc>
      </w:tr>
      <w:tr w14:paraId="4E2B0F87">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c>
          <w:tcPr>
            <w:tcW w:w="978" w:type="dxa"/>
          </w:tcPr>
          <w:p w14:paraId="761D8CB6">
            <w:pPr>
              <w:jc w:val="center"/>
              <w:rPr>
                <w:rFonts w:hint="default" w:ascii="Times New Roman" w:hAnsi="Times New Roman" w:cs="Times New Roman"/>
                <w:sz w:val="18"/>
                <w:szCs w:val="18"/>
                <w:lang w:val="en-US" w:eastAsia="zh-CN"/>
              </w:rPr>
            </w:pPr>
            <w:r>
              <w:rPr>
                <w:rFonts w:hint="default" w:ascii="Times New Roman" w:hAnsi="Times New Roman" w:cs="Times New Roman"/>
                <w:sz w:val="18"/>
                <w:szCs w:val="18"/>
                <w:lang w:val="en-US" w:eastAsia="zh-CN"/>
              </w:rPr>
              <w:t>13</w:t>
            </w:r>
          </w:p>
        </w:tc>
        <w:tc>
          <w:tcPr>
            <w:tcW w:w="3525" w:type="dxa"/>
          </w:tcPr>
          <w:p w14:paraId="47CFFFD5">
            <w:pPr>
              <w:jc w:val="left"/>
              <w:rPr>
                <w:rFonts w:hint="default" w:ascii="Times New Roman" w:hAnsi="Times New Roman" w:cs="Times New Roman"/>
                <w:sz w:val="18"/>
                <w:szCs w:val="18"/>
              </w:rPr>
            </w:pPr>
            <w:r>
              <w:rPr>
                <w:rFonts w:hint="default" w:ascii="Times New Roman" w:hAnsi="Times New Roman" w:cs="Times New Roman"/>
                <w:color w:val="000000"/>
                <w:sz w:val="18"/>
                <w:szCs w:val="18"/>
                <w:lang w:val="en-US" w:eastAsia="zh-CN" w:bidi="ar"/>
              </w:rPr>
              <w:t>1: Speeding warning</w:t>
            </w:r>
          </w:p>
        </w:tc>
        <w:tc>
          <w:tcPr>
            <w:tcW w:w="5424" w:type="dxa"/>
          </w:tcPr>
          <w:p w14:paraId="6BC8A547">
            <w:pPr>
              <w:jc w:val="left"/>
              <w:rPr>
                <w:rFonts w:hint="default" w:ascii="Times New Roman" w:hAnsi="Times New Roman" w:cs="Times New Roman"/>
                <w:sz w:val="18"/>
                <w:szCs w:val="18"/>
              </w:rPr>
            </w:pPr>
            <w:r>
              <w:rPr>
                <w:rFonts w:hint="default" w:ascii="Times New Roman" w:hAnsi="Times New Roman" w:cs="Times New Roman"/>
                <w:sz w:val="18"/>
                <w:szCs w:val="18"/>
              </w:rPr>
              <w:t>The flag remains until the alarm condition is removed.</w:t>
            </w:r>
          </w:p>
        </w:tc>
      </w:tr>
      <w:tr w14:paraId="7B74AFB1">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c>
          <w:tcPr>
            <w:tcW w:w="978" w:type="dxa"/>
          </w:tcPr>
          <w:p w14:paraId="7451E80A">
            <w:pPr>
              <w:jc w:val="center"/>
              <w:rPr>
                <w:rFonts w:hint="default" w:ascii="Times New Roman" w:hAnsi="Times New Roman" w:cs="Times New Roman"/>
                <w:sz w:val="18"/>
                <w:szCs w:val="18"/>
                <w:lang w:val="en-US" w:eastAsia="zh-CN"/>
              </w:rPr>
            </w:pPr>
            <w:r>
              <w:rPr>
                <w:rFonts w:hint="default" w:ascii="Times New Roman" w:hAnsi="Times New Roman" w:cs="Times New Roman"/>
                <w:sz w:val="18"/>
                <w:szCs w:val="18"/>
                <w:lang w:val="en-US" w:eastAsia="zh-CN"/>
              </w:rPr>
              <w:t>14-17</w:t>
            </w:r>
          </w:p>
        </w:tc>
        <w:tc>
          <w:tcPr>
            <w:tcW w:w="3525" w:type="dxa"/>
          </w:tcPr>
          <w:p w14:paraId="7BD4F340">
            <w:pPr>
              <w:jc w:val="left"/>
              <w:rPr>
                <w:rFonts w:hint="default" w:ascii="Times New Roman" w:hAnsi="Times New Roman" w:cs="Times New Roman"/>
                <w:sz w:val="18"/>
                <w:szCs w:val="18"/>
              </w:rPr>
            </w:pPr>
          </w:p>
        </w:tc>
        <w:tc>
          <w:tcPr>
            <w:tcW w:w="5424" w:type="dxa"/>
          </w:tcPr>
          <w:p w14:paraId="4824D790">
            <w:pPr>
              <w:jc w:val="left"/>
              <w:rPr>
                <w:rFonts w:hint="default" w:ascii="Times New Roman" w:hAnsi="Times New Roman" w:cs="Times New Roman"/>
                <w:sz w:val="18"/>
                <w:szCs w:val="18"/>
              </w:rPr>
            </w:pPr>
          </w:p>
        </w:tc>
      </w:tr>
      <w:tr w14:paraId="2804A71C">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c>
          <w:tcPr>
            <w:tcW w:w="978" w:type="dxa"/>
          </w:tcPr>
          <w:p w14:paraId="2D9237DF">
            <w:pPr>
              <w:jc w:val="center"/>
              <w:rPr>
                <w:rFonts w:hint="default" w:ascii="Times New Roman" w:hAnsi="Times New Roman" w:cs="Times New Roman"/>
                <w:sz w:val="18"/>
                <w:szCs w:val="18"/>
              </w:rPr>
            </w:pPr>
            <w:r>
              <w:rPr>
                <w:rFonts w:hint="default" w:ascii="Times New Roman" w:hAnsi="Times New Roman" w:cs="Times New Roman"/>
                <w:sz w:val="18"/>
                <w:szCs w:val="18"/>
              </w:rPr>
              <w:t>18</w:t>
            </w:r>
          </w:p>
        </w:tc>
        <w:tc>
          <w:tcPr>
            <w:tcW w:w="3525" w:type="dxa"/>
          </w:tcPr>
          <w:p w14:paraId="67CC9860">
            <w:pPr>
              <w:jc w:val="left"/>
              <w:rPr>
                <w:rFonts w:hint="default" w:ascii="Times New Roman" w:hAnsi="Times New Roman" w:cs="Times New Roman"/>
                <w:sz w:val="18"/>
                <w:szCs w:val="18"/>
              </w:rPr>
            </w:pPr>
            <w:r>
              <w:rPr>
                <w:rFonts w:hint="default" w:ascii="Times New Roman" w:hAnsi="Times New Roman" w:cs="Times New Roman"/>
                <w:sz w:val="18"/>
                <w:szCs w:val="18"/>
              </w:rPr>
              <w:t>1:</w:t>
            </w:r>
            <w:r>
              <w:rPr>
                <w:rFonts w:hint="default" w:ascii="Times New Roman" w:hAnsi="Times New Roman" w:cs="Times New Roman"/>
                <w:sz w:val="18"/>
                <w:szCs w:val="18"/>
                <w:lang w:val="en-US" w:eastAsia="zh-CN"/>
              </w:rPr>
              <w:t xml:space="preserve"> </w:t>
            </w:r>
            <w:r>
              <w:rPr>
                <w:rFonts w:hint="default" w:ascii="Times New Roman" w:hAnsi="Times New Roman" w:cs="Times New Roman"/>
                <w:sz w:val="18"/>
                <w:szCs w:val="18"/>
              </w:rPr>
              <w:t>Accumulated driving time overtime for the day</w:t>
            </w:r>
          </w:p>
        </w:tc>
        <w:tc>
          <w:tcPr>
            <w:tcW w:w="5424" w:type="dxa"/>
          </w:tcPr>
          <w:p w14:paraId="74402E7F">
            <w:pPr>
              <w:jc w:val="left"/>
              <w:rPr>
                <w:rFonts w:hint="default" w:ascii="Times New Roman" w:hAnsi="Times New Roman" w:cs="Times New Roman"/>
                <w:sz w:val="18"/>
                <w:szCs w:val="18"/>
              </w:rPr>
            </w:pPr>
            <w:r>
              <w:rPr>
                <w:rFonts w:hint="default" w:ascii="Times New Roman" w:hAnsi="Times New Roman" w:cs="Times New Roman"/>
                <w:sz w:val="18"/>
                <w:szCs w:val="18"/>
              </w:rPr>
              <w:t>The flag remains until the alarm condition is removed.</w:t>
            </w:r>
          </w:p>
        </w:tc>
      </w:tr>
      <w:tr w14:paraId="1CD52230">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c>
          <w:tcPr>
            <w:tcW w:w="978" w:type="dxa"/>
          </w:tcPr>
          <w:p w14:paraId="392C3D29">
            <w:pPr>
              <w:jc w:val="center"/>
              <w:rPr>
                <w:rFonts w:hint="default" w:ascii="Times New Roman" w:hAnsi="Times New Roman" w:cs="Times New Roman"/>
                <w:sz w:val="18"/>
                <w:szCs w:val="18"/>
              </w:rPr>
            </w:pPr>
            <w:r>
              <w:rPr>
                <w:rFonts w:hint="default" w:ascii="Times New Roman" w:hAnsi="Times New Roman" w:cs="Times New Roman"/>
                <w:sz w:val="18"/>
                <w:szCs w:val="18"/>
              </w:rPr>
              <w:t>19</w:t>
            </w:r>
          </w:p>
        </w:tc>
        <w:tc>
          <w:tcPr>
            <w:tcW w:w="3525" w:type="dxa"/>
          </w:tcPr>
          <w:p w14:paraId="0D0008F7">
            <w:pPr>
              <w:jc w:val="left"/>
              <w:rPr>
                <w:rFonts w:hint="default" w:ascii="Times New Roman" w:hAnsi="Times New Roman" w:cs="Times New Roman"/>
                <w:sz w:val="18"/>
                <w:szCs w:val="18"/>
              </w:rPr>
            </w:pPr>
            <w:r>
              <w:rPr>
                <w:rFonts w:hint="default" w:ascii="Times New Roman" w:hAnsi="Times New Roman" w:cs="Times New Roman"/>
                <w:sz w:val="18"/>
                <w:szCs w:val="18"/>
              </w:rPr>
              <w:t>1 : Overtime parking</w:t>
            </w:r>
          </w:p>
        </w:tc>
        <w:tc>
          <w:tcPr>
            <w:tcW w:w="5424" w:type="dxa"/>
          </w:tcPr>
          <w:p w14:paraId="0E2C5381">
            <w:pPr>
              <w:jc w:val="left"/>
              <w:rPr>
                <w:rFonts w:hint="default" w:ascii="Times New Roman" w:hAnsi="Times New Roman" w:cs="Times New Roman"/>
                <w:sz w:val="18"/>
                <w:szCs w:val="18"/>
              </w:rPr>
            </w:pPr>
            <w:r>
              <w:rPr>
                <w:rFonts w:hint="default" w:ascii="Times New Roman" w:hAnsi="Times New Roman" w:cs="Times New Roman"/>
                <w:sz w:val="18"/>
                <w:szCs w:val="18"/>
              </w:rPr>
              <w:t>The flag remains until the alarm condition is removed.</w:t>
            </w:r>
          </w:p>
        </w:tc>
      </w:tr>
      <w:tr w14:paraId="6E84B79F">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c>
          <w:tcPr>
            <w:tcW w:w="978" w:type="dxa"/>
          </w:tcPr>
          <w:p w14:paraId="3163CCC7">
            <w:pPr>
              <w:jc w:val="center"/>
              <w:rPr>
                <w:rFonts w:hint="default" w:ascii="Times New Roman" w:hAnsi="Times New Roman" w:cs="Times New Roman"/>
                <w:sz w:val="18"/>
                <w:szCs w:val="18"/>
              </w:rPr>
            </w:pPr>
            <w:r>
              <w:rPr>
                <w:rFonts w:hint="default" w:ascii="Times New Roman" w:hAnsi="Times New Roman" w:cs="Times New Roman"/>
                <w:sz w:val="18"/>
                <w:szCs w:val="18"/>
              </w:rPr>
              <w:t>20</w:t>
            </w:r>
          </w:p>
        </w:tc>
        <w:tc>
          <w:tcPr>
            <w:tcW w:w="3525" w:type="dxa"/>
          </w:tcPr>
          <w:p w14:paraId="2C4039C8">
            <w:pPr>
              <w:jc w:val="left"/>
              <w:rPr>
                <w:rFonts w:hint="default" w:ascii="Times New Roman" w:hAnsi="Times New Roman" w:cs="Times New Roman"/>
                <w:sz w:val="18"/>
                <w:szCs w:val="18"/>
              </w:rPr>
            </w:pPr>
            <w:r>
              <w:rPr>
                <w:rFonts w:hint="default" w:ascii="Times New Roman" w:hAnsi="Times New Roman" w:cs="Times New Roman"/>
                <w:sz w:val="18"/>
                <w:szCs w:val="18"/>
              </w:rPr>
              <w:t>1 : Enter and exit the area</w:t>
            </w:r>
          </w:p>
        </w:tc>
        <w:tc>
          <w:tcPr>
            <w:tcW w:w="5424" w:type="dxa"/>
          </w:tcPr>
          <w:p w14:paraId="12F49D3D">
            <w:pPr>
              <w:jc w:val="left"/>
              <w:rPr>
                <w:rFonts w:hint="default" w:ascii="Times New Roman" w:hAnsi="Times New Roman" w:cs="Times New Roman"/>
                <w:sz w:val="18"/>
                <w:szCs w:val="18"/>
              </w:rPr>
            </w:pPr>
            <w:r>
              <w:rPr>
                <w:rFonts w:hint="default" w:ascii="Times New Roman" w:hAnsi="Times New Roman" w:cs="Times New Roman"/>
                <w:sz w:val="18"/>
                <w:szCs w:val="18"/>
              </w:rPr>
              <w:t>Cleared after receiving a response</w:t>
            </w:r>
          </w:p>
        </w:tc>
      </w:tr>
      <w:tr w14:paraId="5E7D0CEC">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c>
          <w:tcPr>
            <w:tcW w:w="978" w:type="dxa"/>
          </w:tcPr>
          <w:p w14:paraId="71C79892">
            <w:pPr>
              <w:jc w:val="center"/>
              <w:rPr>
                <w:rFonts w:hint="default" w:ascii="Times New Roman" w:hAnsi="Times New Roman" w:cs="Times New Roman"/>
                <w:sz w:val="18"/>
                <w:szCs w:val="18"/>
              </w:rPr>
            </w:pPr>
            <w:r>
              <w:rPr>
                <w:rFonts w:hint="default" w:ascii="Times New Roman" w:hAnsi="Times New Roman" w:cs="Times New Roman"/>
                <w:sz w:val="18"/>
                <w:szCs w:val="18"/>
              </w:rPr>
              <w:t>twenty one</w:t>
            </w:r>
          </w:p>
        </w:tc>
        <w:tc>
          <w:tcPr>
            <w:tcW w:w="3525" w:type="dxa"/>
          </w:tcPr>
          <w:p w14:paraId="097D4DF7">
            <w:pPr>
              <w:jc w:val="left"/>
              <w:rPr>
                <w:rFonts w:hint="default" w:ascii="Times New Roman" w:hAnsi="Times New Roman" w:cs="Times New Roman"/>
                <w:sz w:val="18"/>
                <w:szCs w:val="18"/>
              </w:rPr>
            </w:pPr>
            <w:r>
              <w:rPr>
                <w:rFonts w:hint="default" w:ascii="Times New Roman" w:hAnsi="Times New Roman" w:cs="Times New Roman"/>
                <w:sz w:val="18"/>
                <w:szCs w:val="18"/>
              </w:rPr>
              <w:t>1:</w:t>
            </w:r>
            <w:r>
              <w:rPr>
                <w:rFonts w:hint="default" w:ascii="Times New Roman" w:hAnsi="Times New Roman" w:cs="Times New Roman"/>
                <w:sz w:val="18"/>
                <w:szCs w:val="18"/>
                <w:lang w:val="en-US" w:eastAsia="zh-CN"/>
              </w:rPr>
              <w:t xml:space="preserve"> </w:t>
            </w:r>
            <w:r>
              <w:rPr>
                <w:rFonts w:hint="default" w:ascii="Times New Roman" w:hAnsi="Times New Roman" w:cs="Times New Roman"/>
                <w:sz w:val="18"/>
                <w:szCs w:val="18"/>
              </w:rPr>
              <w:t>Access routes</w:t>
            </w:r>
          </w:p>
        </w:tc>
        <w:tc>
          <w:tcPr>
            <w:tcW w:w="5424" w:type="dxa"/>
          </w:tcPr>
          <w:p w14:paraId="4F1C003F">
            <w:pPr>
              <w:jc w:val="left"/>
              <w:rPr>
                <w:rFonts w:hint="default" w:ascii="Times New Roman" w:hAnsi="Times New Roman" w:cs="Times New Roman"/>
                <w:sz w:val="18"/>
                <w:szCs w:val="18"/>
              </w:rPr>
            </w:pPr>
            <w:r>
              <w:rPr>
                <w:rFonts w:hint="default" w:ascii="Times New Roman" w:hAnsi="Times New Roman" w:cs="Times New Roman"/>
                <w:sz w:val="18"/>
                <w:szCs w:val="18"/>
              </w:rPr>
              <w:t>Cleared after receiving a response</w:t>
            </w:r>
          </w:p>
        </w:tc>
      </w:tr>
      <w:tr w14:paraId="22C09CA3">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c>
          <w:tcPr>
            <w:tcW w:w="978" w:type="dxa"/>
          </w:tcPr>
          <w:p w14:paraId="63E537CA">
            <w:pPr>
              <w:jc w:val="center"/>
              <w:rPr>
                <w:rFonts w:hint="default" w:ascii="Times New Roman" w:hAnsi="Times New Roman" w:cs="Times New Roman"/>
                <w:sz w:val="18"/>
                <w:szCs w:val="18"/>
              </w:rPr>
            </w:pPr>
            <w:r>
              <w:rPr>
                <w:rFonts w:hint="default" w:ascii="Times New Roman" w:hAnsi="Times New Roman" w:cs="Times New Roman"/>
                <w:sz w:val="18"/>
                <w:szCs w:val="18"/>
              </w:rPr>
              <w:t>twenty two</w:t>
            </w:r>
          </w:p>
        </w:tc>
        <w:tc>
          <w:tcPr>
            <w:tcW w:w="3525" w:type="dxa"/>
          </w:tcPr>
          <w:p w14:paraId="676E9D7C">
            <w:pPr>
              <w:jc w:val="left"/>
              <w:rPr>
                <w:rFonts w:hint="default" w:ascii="Times New Roman" w:hAnsi="Times New Roman" w:cs="Times New Roman"/>
                <w:sz w:val="18"/>
                <w:szCs w:val="18"/>
              </w:rPr>
            </w:pPr>
            <w:r>
              <w:rPr>
                <w:rFonts w:hint="default" w:ascii="Times New Roman" w:hAnsi="Times New Roman" w:cs="Times New Roman"/>
                <w:sz w:val="18"/>
                <w:szCs w:val="18"/>
              </w:rPr>
              <w:t>1:</w:t>
            </w:r>
            <w:r>
              <w:rPr>
                <w:rFonts w:hint="default" w:ascii="Times New Roman" w:hAnsi="Times New Roman" w:cs="Times New Roman"/>
                <w:sz w:val="18"/>
                <w:szCs w:val="18"/>
                <w:lang w:val="en-US" w:eastAsia="zh-CN"/>
              </w:rPr>
              <w:t xml:space="preserve"> Insufficient </w:t>
            </w:r>
            <w:r>
              <w:rPr>
                <w:rFonts w:hint="default" w:ascii="Times New Roman" w:hAnsi="Times New Roman" w:cs="Times New Roman"/>
                <w:sz w:val="18"/>
                <w:szCs w:val="18"/>
              </w:rPr>
              <w:t>/ too long driving time on the road segment</w:t>
            </w:r>
          </w:p>
        </w:tc>
        <w:tc>
          <w:tcPr>
            <w:tcW w:w="5424" w:type="dxa"/>
          </w:tcPr>
          <w:p w14:paraId="037E9450">
            <w:pPr>
              <w:jc w:val="left"/>
              <w:rPr>
                <w:rFonts w:hint="default" w:ascii="Times New Roman" w:hAnsi="Times New Roman" w:cs="Times New Roman"/>
                <w:sz w:val="18"/>
                <w:szCs w:val="18"/>
              </w:rPr>
            </w:pPr>
            <w:r>
              <w:rPr>
                <w:rFonts w:hint="default" w:ascii="Times New Roman" w:hAnsi="Times New Roman" w:cs="Times New Roman"/>
                <w:sz w:val="18"/>
                <w:szCs w:val="18"/>
              </w:rPr>
              <w:t>Cleared after receiving a response</w:t>
            </w:r>
          </w:p>
        </w:tc>
      </w:tr>
      <w:tr w14:paraId="5F5DAE93">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c>
          <w:tcPr>
            <w:tcW w:w="978" w:type="dxa"/>
          </w:tcPr>
          <w:p w14:paraId="26B01297">
            <w:pPr>
              <w:jc w:val="center"/>
              <w:rPr>
                <w:rFonts w:hint="default" w:ascii="Times New Roman" w:hAnsi="Times New Roman" w:cs="Times New Roman"/>
                <w:sz w:val="18"/>
                <w:szCs w:val="18"/>
              </w:rPr>
            </w:pPr>
            <w:r>
              <w:rPr>
                <w:rFonts w:hint="default" w:ascii="Times New Roman" w:hAnsi="Times New Roman" w:cs="Times New Roman"/>
                <w:sz w:val="18"/>
                <w:szCs w:val="18"/>
              </w:rPr>
              <w:t>twenty three</w:t>
            </w:r>
          </w:p>
        </w:tc>
        <w:tc>
          <w:tcPr>
            <w:tcW w:w="3525" w:type="dxa"/>
          </w:tcPr>
          <w:p w14:paraId="79997FC8">
            <w:pPr>
              <w:jc w:val="left"/>
              <w:rPr>
                <w:rFonts w:hint="default" w:ascii="Times New Roman" w:hAnsi="Times New Roman" w:cs="Times New Roman"/>
                <w:sz w:val="18"/>
                <w:szCs w:val="18"/>
              </w:rPr>
            </w:pPr>
            <w:r>
              <w:rPr>
                <w:rFonts w:hint="default" w:ascii="Times New Roman" w:hAnsi="Times New Roman" w:cs="Times New Roman"/>
                <w:sz w:val="18"/>
                <w:szCs w:val="18"/>
              </w:rPr>
              <w:t>1:</w:t>
            </w:r>
            <w:r>
              <w:rPr>
                <w:rFonts w:hint="default" w:ascii="Times New Roman" w:hAnsi="Times New Roman" w:cs="Times New Roman"/>
                <w:sz w:val="18"/>
                <w:szCs w:val="18"/>
                <w:lang w:val="en-US" w:eastAsia="zh-CN"/>
              </w:rPr>
              <w:t xml:space="preserve"> </w:t>
            </w:r>
            <w:r>
              <w:rPr>
                <w:rFonts w:hint="default" w:ascii="Times New Roman" w:hAnsi="Times New Roman" w:cs="Times New Roman"/>
                <w:sz w:val="18"/>
                <w:szCs w:val="18"/>
              </w:rPr>
              <w:t>Route deviation alarm</w:t>
            </w:r>
          </w:p>
        </w:tc>
        <w:tc>
          <w:tcPr>
            <w:tcW w:w="5424" w:type="dxa"/>
          </w:tcPr>
          <w:p w14:paraId="2E8E441A">
            <w:pPr>
              <w:jc w:val="left"/>
              <w:rPr>
                <w:rFonts w:hint="default" w:ascii="Times New Roman" w:hAnsi="Times New Roman" w:cs="Times New Roman"/>
                <w:sz w:val="18"/>
                <w:szCs w:val="18"/>
              </w:rPr>
            </w:pPr>
            <w:r>
              <w:rPr>
                <w:rFonts w:hint="default" w:ascii="Times New Roman" w:hAnsi="Times New Roman" w:cs="Times New Roman"/>
                <w:sz w:val="18"/>
                <w:szCs w:val="18"/>
              </w:rPr>
              <w:t>The flag remains until the alarm condition is removed.</w:t>
            </w:r>
          </w:p>
        </w:tc>
      </w:tr>
      <w:tr w14:paraId="7EF3103B">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c>
          <w:tcPr>
            <w:tcW w:w="978" w:type="dxa"/>
          </w:tcPr>
          <w:p w14:paraId="711567C4">
            <w:pPr>
              <w:jc w:val="center"/>
              <w:rPr>
                <w:rFonts w:hint="default" w:ascii="Times New Roman" w:hAnsi="Times New Roman" w:cs="Times New Roman"/>
                <w:sz w:val="18"/>
                <w:szCs w:val="18"/>
              </w:rPr>
            </w:pPr>
            <w:r>
              <w:rPr>
                <w:rFonts w:hint="default" w:ascii="Times New Roman" w:hAnsi="Times New Roman" w:cs="Times New Roman"/>
                <w:sz w:val="18"/>
                <w:szCs w:val="18"/>
              </w:rPr>
              <w:t>twenty four</w:t>
            </w:r>
          </w:p>
        </w:tc>
        <w:tc>
          <w:tcPr>
            <w:tcW w:w="3525" w:type="dxa"/>
          </w:tcPr>
          <w:p w14:paraId="49AE63F8">
            <w:pPr>
              <w:jc w:val="left"/>
              <w:rPr>
                <w:rFonts w:hint="default" w:ascii="Times New Roman" w:hAnsi="Times New Roman" w:cs="Times New Roman"/>
                <w:sz w:val="18"/>
                <w:szCs w:val="18"/>
              </w:rPr>
            </w:pPr>
            <w:r>
              <w:rPr>
                <w:rFonts w:hint="default" w:ascii="Times New Roman" w:hAnsi="Times New Roman" w:cs="Times New Roman"/>
                <w:sz w:val="18"/>
                <w:szCs w:val="18"/>
              </w:rPr>
              <w:t>1 : Vehicle VSS failure</w:t>
            </w:r>
          </w:p>
        </w:tc>
        <w:tc>
          <w:tcPr>
            <w:tcW w:w="5424" w:type="dxa"/>
          </w:tcPr>
          <w:p w14:paraId="77CA7B72">
            <w:pPr>
              <w:jc w:val="left"/>
              <w:rPr>
                <w:rFonts w:hint="default" w:ascii="Times New Roman" w:hAnsi="Times New Roman" w:cs="Times New Roman"/>
                <w:sz w:val="18"/>
                <w:szCs w:val="18"/>
              </w:rPr>
            </w:pPr>
            <w:r>
              <w:rPr>
                <w:rFonts w:hint="default" w:ascii="Times New Roman" w:hAnsi="Times New Roman" w:cs="Times New Roman"/>
                <w:sz w:val="18"/>
                <w:szCs w:val="18"/>
              </w:rPr>
              <w:t>The flag remains until the alarm condition is removed.</w:t>
            </w:r>
          </w:p>
        </w:tc>
      </w:tr>
      <w:tr w14:paraId="2D800731">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c>
          <w:tcPr>
            <w:tcW w:w="978" w:type="dxa"/>
          </w:tcPr>
          <w:p w14:paraId="757BBB55">
            <w:pPr>
              <w:jc w:val="center"/>
              <w:rPr>
                <w:rFonts w:hint="default" w:ascii="Times New Roman" w:hAnsi="Times New Roman" w:cs="Times New Roman"/>
                <w:sz w:val="18"/>
                <w:szCs w:val="18"/>
              </w:rPr>
            </w:pPr>
            <w:r>
              <w:rPr>
                <w:rFonts w:hint="default" w:ascii="Times New Roman" w:hAnsi="Times New Roman" w:cs="Times New Roman"/>
                <w:sz w:val="18"/>
                <w:szCs w:val="18"/>
              </w:rPr>
              <w:t>25</w:t>
            </w:r>
          </w:p>
        </w:tc>
        <w:tc>
          <w:tcPr>
            <w:tcW w:w="3525" w:type="dxa"/>
          </w:tcPr>
          <w:p w14:paraId="4EDDE015">
            <w:pPr>
              <w:jc w:val="left"/>
              <w:rPr>
                <w:rFonts w:hint="default" w:ascii="Times New Roman" w:hAnsi="Times New Roman" w:cs="Times New Roman"/>
                <w:sz w:val="18"/>
                <w:szCs w:val="18"/>
              </w:rPr>
            </w:pPr>
            <w:r>
              <w:rPr>
                <w:rFonts w:hint="default" w:ascii="Times New Roman" w:hAnsi="Times New Roman" w:cs="Times New Roman"/>
                <w:sz w:val="18"/>
                <w:szCs w:val="18"/>
              </w:rPr>
              <w:t>1 : Abnormal vehicle fuel level</w:t>
            </w:r>
          </w:p>
        </w:tc>
        <w:tc>
          <w:tcPr>
            <w:tcW w:w="5424" w:type="dxa"/>
          </w:tcPr>
          <w:p w14:paraId="4DF46C27">
            <w:pPr>
              <w:jc w:val="left"/>
              <w:rPr>
                <w:rFonts w:hint="default" w:ascii="Times New Roman" w:hAnsi="Times New Roman" w:cs="Times New Roman"/>
                <w:sz w:val="18"/>
                <w:szCs w:val="18"/>
              </w:rPr>
            </w:pPr>
            <w:r>
              <w:rPr>
                <w:rFonts w:hint="default" w:ascii="Times New Roman" w:hAnsi="Times New Roman" w:cs="Times New Roman"/>
                <w:sz w:val="18"/>
                <w:szCs w:val="18"/>
              </w:rPr>
              <w:t>The flag remains until the alarm condition is removed.</w:t>
            </w:r>
          </w:p>
        </w:tc>
      </w:tr>
      <w:tr w14:paraId="15CB2402">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c>
          <w:tcPr>
            <w:tcW w:w="978" w:type="dxa"/>
          </w:tcPr>
          <w:p w14:paraId="541F5032">
            <w:pPr>
              <w:jc w:val="center"/>
              <w:rPr>
                <w:rFonts w:hint="default" w:ascii="Times New Roman" w:hAnsi="Times New Roman" w:cs="Times New Roman"/>
                <w:sz w:val="18"/>
                <w:szCs w:val="18"/>
              </w:rPr>
            </w:pPr>
            <w:r>
              <w:rPr>
                <w:rFonts w:hint="default" w:ascii="Times New Roman" w:hAnsi="Times New Roman" w:cs="Times New Roman"/>
                <w:sz w:val="18"/>
                <w:szCs w:val="18"/>
              </w:rPr>
              <w:t>26</w:t>
            </w:r>
          </w:p>
        </w:tc>
        <w:tc>
          <w:tcPr>
            <w:tcW w:w="3525" w:type="dxa"/>
          </w:tcPr>
          <w:p w14:paraId="61793459">
            <w:pPr>
              <w:jc w:val="left"/>
              <w:rPr>
                <w:rFonts w:hint="default" w:ascii="Times New Roman" w:hAnsi="Times New Roman" w:cs="Times New Roman"/>
                <w:sz w:val="18"/>
                <w:szCs w:val="18"/>
              </w:rPr>
            </w:pPr>
            <w:r>
              <w:rPr>
                <w:rFonts w:hint="default" w:ascii="Times New Roman" w:hAnsi="Times New Roman" w:cs="Times New Roman"/>
                <w:sz w:val="18"/>
                <w:szCs w:val="18"/>
              </w:rPr>
              <w:t>1 : Vehicle stolen ( via vehicle immobilizer )</w:t>
            </w:r>
          </w:p>
        </w:tc>
        <w:tc>
          <w:tcPr>
            <w:tcW w:w="5424" w:type="dxa"/>
          </w:tcPr>
          <w:p w14:paraId="7EC9FD95">
            <w:pPr>
              <w:jc w:val="left"/>
              <w:rPr>
                <w:rFonts w:hint="default" w:ascii="Times New Roman" w:hAnsi="Times New Roman" w:cs="Times New Roman"/>
                <w:sz w:val="18"/>
                <w:szCs w:val="18"/>
              </w:rPr>
            </w:pPr>
            <w:r>
              <w:rPr>
                <w:rFonts w:hint="default" w:ascii="Times New Roman" w:hAnsi="Times New Roman" w:cs="Times New Roman"/>
                <w:sz w:val="18"/>
                <w:szCs w:val="18"/>
              </w:rPr>
              <w:t>The flag remains until the alarm condition is removed.</w:t>
            </w:r>
          </w:p>
        </w:tc>
      </w:tr>
      <w:tr w14:paraId="09E0F321">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c>
          <w:tcPr>
            <w:tcW w:w="978" w:type="dxa"/>
          </w:tcPr>
          <w:p w14:paraId="1A6E64B9">
            <w:pPr>
              <w:jc w:val="center"/>
              <w:rPr>
                <w:rFonts w:hint="default" w:ascii="Times New Roman" w:hAnsi="Times New Roman" w:cs="Times New Roman"/>
                <w:sz w:val="18"/>
                <w:szCs w:val="18"/>
              </w:rPr>
            </w:pPr>
            <w:r>
              <w:rPr>
                <w:rFonts w:hint="default" w:ascii="Times New Roman" w:hAnsi="Times New Roman" w:cs="Times New Roman"/>
                <w:sz w:val="18"/>
                <w:szCs w:val="18"/>
              </w:rPr>
              <w:t>27</w:t>
            </w:r>
          </w:p>
        </w:tc>
        <w:tc>
          <w:tcPr>
            <w:tcW w:w="3525" w:type="dxa"/>
          </w:tcPr>
          <w:p w14:paraId="29D2CFF9">
            <w:pPr>
              <w:jc w:val="left"/>
              <w:rPr>
                <w:rFonts w:hint="default" w:ascii="Times New Roman" w:hAnsi="Times New Roman" w:cs="Times New Roman"/>
                <w:sz w:val="18"/>
                <w:szCs w:val="18"/>
              </w:rPr>
            </w:pPr>
            <w:r>
              <w:rPr>
                <w:rFonts w:hint="default" w:ascii="Times New Roman" w:hAnsi="Times New Roman" w:cs="Times New Roman"/>
                <w:sz w:val="18"/>
                <w:szCs w:val="18"/>
              </w:rPr>
              <w:t>1 : Illegal ignition of vehicle</w:t>
            </w:r>
          </w:p>
        </w:tc>
        <w:tc>
          <w:tcPr>
            <w:tcW w:w="5424" w:type="dxa"/>
          </w:tcPr>
          <w:p w14:paraId="0D07BD59">
            <w:pPr>
              <w:jc w:val="left"/>
              <w:rPr>
                <w:rFonts w:hint="default" w:ascii="Times New Roman" w:hAnsi="Times New Roman" w:cs="Times New Roman"/>
                <w:sz w:val="18"/>
                <w:szCs w:val="18"/>
              </w:rPr>
            </w:pPr>
            <w:r>
              <w:rPr>
                <w:rFonts w:hint="default" w:ascii="Times New Roman" w:hAnsi="Times New Roman" w:cs="Times New Roman"/>
                <w:sz w:val="18"/>
                <w:szCs w:val="18"/>
              </w:rPr>
              <w:t>Cleared after receiving a response</w:t>
            </w:r>
          </w:p>
        </w:tc>
      </w:tr>
      <w:tr w14:paraId="51348626">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c>
          <w:tcPr>
            <w:tcW w:w="978" w:type="dxa"/>
          </w:tcPr>
          <w:p w14:paraId="1D7BCA6B">
            <w:pPr>
              <w:jc w:val="center"/>
              <w:rPr>
                <w:rFonts w:hint="default" w:ascii="Times New Roman" w:hAnsi="Times New Roman" w:cs="Times New Roman"/>
                <w:sz w:val="18"/>
                <w:szCs w:val="18"/>
              </w:rPr>
            </w:pPr>
            <w:r>
              <w:rPr>
                <w:rFonts w:hint="default" w:ascii="Times New Roman" w:hAnsi="Times New Roman" w:cs="Times New Roman"/>
                <w:sz w:val="18"/>
                <w:szCs w:val="18"/>
              </w:rPr>
              <w:t>28</w:t>
            </w:r>
          </w:p>
        </w:tc>
        <w:tc>
          <w:tcPr>
            <w:tcW w:w="3525" w:type="dxa"/>
          </w:tcPr>
          <w:p w14:paraId="214E71C6">
            <w:pPr>
              <w:jc w:val="left"/>
              <w:rPr>
                <w:rFonts w:hint="default" w:ascii="Times New Roman" w:hAnsi="Times New Roman" w:cs="Times New Roman"/>
                <w:sz w:val="18"/>
                <w:szCs w:val="18"/>
              </w:rPr>
            </w:pPr>
            <w:r>
              <w:rPr>
                <w:rFonts w:hint="default" w:ascii="Times New Roman" w:hAnsi="Times New Roman" w:cs="Times New Roman"/>
                <w:sz w:val="18"/>
                <w:szCs w:val="18"/>
              </w:rPr>
              <w:t>1 : Illegal displacement of vehicle</w:t>
            </w:r>
          </w:p>
        </w:tc>
        <w:tc>
          <w:tcPr>
            <w:tcW w:w="5424" w:type="dxa"/>
          </w:tcPr>
          <w:p w14:paraId="57BF79D3">
            <w:pPr>
              <w:jc w:val="left"/>
              <w:rPr>
                <w:rFonts w:hint="default" w:ascii="Times New Roman" w:hAnsi="Times New Roman" w:cs="Times New Roman"/>
                <w:sz w:val="18"/>
                <w:szCs w:val="18"/>
              </w:rPr>
            </w:pPr>
            <w:r>
              <w:rPr>
                <w:rFonts w:hint="default" w:ascii="Times New Roman" w:hAnsi="Times New Roman" w:cs="Times New Roman"/>
                <w:sz w:val="18"/>
                <w:szCs w:val="18"/>
              </w:rPr>
              <w:t>Cleared after receiving a response</w:t>
            </w:r>
          </w:p>
        </w:tc>
      </w:tr>
      <w:tr w14:paraId="20FF2F7B">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c>
          <w:tcPr>
            <w:tcW w:w="978" w:type="dxa"/>
          </w:tcPr>
          <w:p w14:paraId="66C38CE4">
            <w:pPr>
              <w:jc w:val="center"/>
              <w:rPr>
                <w:rFonts w:hint="default" w:ascii="Times New Roman" w:hAnsi="Times New Roman" w:cs="Times New Roman"/>
                <w:sz w:val="18"/>
                <w:szCs w:val="18"/>
              </w:rPr>
            </w:pPr>
            <w:r>
              <w:rPr>
                <w:rFonts w:hint="default" w:ascii="Times New Roman" w:hAnsi="Times New Roman" w:cs="Times New Roman"/>
                <w:sz w:val="18"/>
                <w:szCs w:val="18"/>
              </w:rPr>
              <w:t>29-31</w:t>
            </w:r>
          </w:p>
        </w:tc>
        <w:tc>
          <w:tcPr>
            <w:tcW w:w="3525" w:type="dxa"/>
          </w:tcPr>
          <w:p w14:paraId="348A8C8C">
            <w:pPr>
              <w:jc w:val="left"/>
              <w:rPr>
                <w:rFonts w:hint="default" w:ascii="Times New Roman" w:hAnsi="Times New Roman" w:cs="Times New Roman"/>
                <w:sz w:val="18"/>
                <w:szCs w:val="18"/>
              </w:rPr>
            </w:pPr>
            <w:r>
              <w:rPr>
                <w:rFonts w:hint="default" w:ascii="Times New Roman" w:hAnsi="Times New Roman" w:cs="Times New Roman"/>
                <w:sz w:val="18"/>
                <w:szCs w:val="18"/>
              </w:rPr>
              <w:t>reserve</w:t>
            </w:r>
          </w:p>
        </w:tc>
        <w:tc>
          <w:tcPr>
            <w:tcW w:w="5424" w:type="dxa"/>
          </w:tcPr>
          <w:p w14:paraId="167795A0">
            <w:pPr>
              <w:jc w:val="left"/>
              <w:rPr>
                <w:rFonts w:hint="default" w:ascii="Times New Roman" w:hAnsi="Times New Roman" w:cs="Times New Roman"/>
                <w:sz w:val="18"/>
                <w:szCs w:val="18"/>
              </w:rPr>
            </w:pPr>
          </w:p>
        </w:tc>
      </w:tr>
    </w:tbl>
    <w:p w14:paraId="5F0E910E">
      <w:pPr>
        <w:spacing w:after="240"/>
        <w:jc w:val="left"/>
        <w:rPr>
          <w:rFonts w:hint="default" w:ascii="Times New Roman" w:hAnsi="Times New Roman" w:cs="Times New Roman"/>
        </w:rPr>
      </w:pPr>
      <w:bookmarkStart w:id="226" w:name="_位置附加信息项格式"/>
      <w:bookmarkEnd w:id="226"/>
      <w:bookmarkStart w:id="227" w:name="_位置附加信息附表"/>
      <w:bookmarkEnd w:id="227"/>
      <w:bookmarkStart w:id="228" w:name="_附表_位置附加信息"/>
    </w:p>
    <w:p w14:paraId="5DCA6AEE">
      <w:pPr>
        <w:jc w:val="left"/>
        <w:rPr>
          <w:rFonts w:hint="default" w:ascii="Times New Roman" w:hAnsi="Times New Roman" w:cs="Times New Roman"/>
          <w:sz w:val="21"/>
          <w:szCs w:val="21"/>
        </w:rPr>
      </w:pPr>
      <w:r>
        <w:rPr>
          <w:rFonts w:hint="default" w:ascii="Times New Roman" w:hAnsi="Times New Roman" w:cs="Times New Roman"/>
          <w:sz w:val="21"/>
          <w:szCs w:val="21"/>
        </w:rPr>
        <w:br w:type="page"/>
      </w:r>
    </w:p>
    <w:p w14:paraId="5E95BD37">
      <w:pPr>
        <w:pStyle w:val="3"/>
        <w:ind w:left="0"/>
        <w:rPr>
          <w:rFonts w:hint="default" w:ascii="Times New Roman" w:hAnsi="Times New Roman" w:cs="Times New Roman"/>
          <w:sz w:val="21"/>
          <w:szCs w:val="21"/>
        </w:rPr>
      </w:pPr>
      <w:bookmarkStart w:id="229" w:name="_附表_位置附加信息表"/>
      <w:r>
        <w:rPr>
          <w:rFonts w:hint="default" w:ascii="Times New Roman" w:hAnsi="Times New Roman" w:cs="Times New Roman"/>
          <w:sz w:val="21"/>
          <w:szCs w:val="21"/>
          <w:lang w:val="en-US" w:eastAsia="zh-CN"/>
        </w:rPr>
        <w:t xml:space="preserve">  </w:t>
      </w:r>
      <w:bookmarkStart w:id="230" w:name="_Toc1037"/>
      <w:r>
        <w:rPr>
          <w:rFonts w:hint="default" w:ascii="Times New Roman" w:hAnsi="Times New Roman" w:cs="Times New Roman"/>
          <w:sz w:val="21"/>
          <w:szCs w:val="21"/>
        </w:rPr>
        <w:t xml:space="preserve">Appendix_Additional </w:t>
      </w:r>
      <w:r>
        <w:rPr>
          <w:rFonts w:hint="default" w:ascii="Times New Roman" w:hAnsi="Times New Roman" w:cs="Times New Roman"/>
          <w:sz w:val="21"/>
          <w:szCs w:val="21"/>
          <w:lang w:eastAsia="zh-CN"/>
        </w:rPr>
        <w:t xml:space="preserve">location </w:t>
      </w:r>
      <w:r>
        <w:rPr>
          <w:rFonts w:hint="default" w:ascii="Times New Roman" w:hAnsi="Times New Roman" w:cs="Times New Roman"/>
        </w:rPr>
        <w:fldChar w:fldCharType="begin"/>
      </w:r>
      <w:r>
        <w:rPr>
          <w:rFonts w:hint="default" w:ascii="Times New Roman" w:hAnsi="Times New Roman" w:cs="Times New Roman"/>
        </w:rPr>
        <w:instrText xml:space="preserve"> HYPERLINK \l "_附表_位置数据信息体" </w:instrText>
      </w:r>
      <w:r>
        <w:rPr>
          <w:rFonts w:hint="default" w:ascii="Times New Roman" w:hAnsi="Times New Roman" w:cs="Times New Roman"/>
        </w:rPr>
        <w:fldChar w:fldCharType="separate"/>
      </w:r>
      <w:r>
        <w:rPr>
          <w:rStyle w:val="17"/>
          <w:rFonts w:hint="default" w:ascii="Times New Roman" w:hAnsi="Times New Roman" w:cs="Times New Roman"/>
          <w:sz w:val="21"/>
          <w:szCs w:val="21"/>
          <w:lang w:eastAsia="zh-CN"/>
        </w:rPr>
        <w:t>information table</w:t>
      </w:r>
      <w:r>
        <w:rPr>
          <w:rStyle w:val="17"/>
          <w:rFonts w:hint="default" w:ascii="Times New Roman" w:hAnsi="Times New Roman" w:cs="Times New Roman"/>
          <w:sz w:val="21"/>
          <w:szCs w:val="21"/>
          <w:lang w:eastAsia="zh-CN"/>
        </w:rPr>
        <w:fldChar w:fldCharType="end"/>
      </w:r>
      <w:bookmarkEnd w:id="230"/>
    </w:p>
    <w:bookmarkEnd w:id="228"/>
    <w:bookmarkEnd w:id="229"/>
    <w:tbl>
      <w:tblPr>
        <w:tblStyle w:val="12"/>
        <w:tblW w:w="0" w:type="auto"/>
        <w:tblInd w:w="417" w:type="dxa"/>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Layout w:type="fixed"/>
        <w:tblCellMar>
          <w:top w:w="0" w:type="dxa"/>
          <w:left w:w="108" w:type="dxa"/>
          <w:bottom w:w="0" w:type="dxa"/>
          <w:right w:w="108" w:type="dxa"/>
        </w:tblCellMar>
      </w:tblPr>
      <w:tblGrid>
        <w:gridCol w:w="2840"/>
        <w:gridCol w:w="2841"/>
        <w:gridCol w:w="4254"/>
      </w:tblGrid>
      <w:tr w14:paraId="5E19C7AA">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c>
          <w:tcPr>
            <w:tcW w:w="2840" w:type="dxa"/>
            <w:shd w:val="clear" w:color="auto" w:fill="BFBFBF"/>
          </w:tcPr>
          <w:p w14:paraId="67123FFB">
            <w:pPr>
              <w:jc w:val="center"/>
              <w:rPr>
                <w:rFonts w:hint="default" w:ascii="Times New Roman" w:hAnsi="Times New Roman" w:cs="Times New Roman"/>
                <w:sz w:val="18"/>
                <w:szCs w:val="18"/>
              </w:rPr>
            </w:pPr>
            <w:r>
              <w:rPr>
                <w:rFonts w:hint="default" w:ascii="Times New Roman" w:hAnsi="Times New Roman" w:cs="Times New Roman"/>
                <w:sz w:val="18"/>
                <w:szCs w:val="18"/>
              </w:rPr>
              <w:t>Fields</w:t>
            </w:r>
          </w:p>
        </w:tc>
        <w:tc>
          <w:tcPr>
            <w:tcW w:w="2841" w:type="dxa"/>
            <w:shd w:val="clear" w:color="auto" w:fill="BFBFBF"/>
          </w:tcPr>
          <w:p w14:paraId="52960D26">
            <w:pPr>
              <w:jc w:val="center"/>
              <w:rPr>
                <w:rFonts w:hint="default" w:ascii="Times New Roman" w:hAnsi="Times New Roman" w:cs="Times New Roman"/>
                <w:sz w:val="18"/>
                <w:szCs w:val="18"/>
              </w:rPr>
            </w:pPr>
            <w:r>
              <w:rPr>
                <w:rFonts w:hint="default" w:ascii="Times New Roman" w:hAnsi="Times New Roman" w:cs="Times New Roman"/>
                <w:sz w:val="18"/>
                <w:szCs w:val="18"/>
              </w:rPr>
              <w:t>Data Types</w:t>
            </w:r>
          </w:p>
        </w:tc>
        <w:tc>
          <w:tcPr>
            <w:tcW w:w="4254" w:type="dxa"/>
            <w:shd w:val="clear" w:color="auto" w:fill="BFBFBF"/>
          </w:tcPr>
          <w:p w14:paraId="4EFD8F15">
            <w:pPr>
              <w:jc w:val="center"/>
              <w:rPr>
                <w:rFonts w:hint="default" w:ascii="Times New Roman" w:hAnsi="Times New Roman" w:cs="Times New Roman"/>
                <w:sz w:val="18"/>
                <w:szCs w:val="18"/>
              </w:rPr>
            </w:pPr>
            <w:r>
              <w:rPr>
                <w:rFonts w:hint="default" w:ascii="Times New Roman" w:hAnsi="Times New Roman" w:cs="Times New Roman"/>
                <w:sz w:val="18"/>
                <w:szCs w:val="18"/>
              </w:rPr>
              <w:t>Description and requirements</w:t>
            </w:r>
          </w:p>
        </w:tc>
      </w:tr>
      <w:tr w14:paraId="70CF9DBE">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c>
          <w:tcPr>
            <w:tcW w:w="2840" w:type="dxa"/>
          </w:tcPr>
          <w:p w14:paraId="3A0088A0">
            <w:pPr>
              <w:jc w:val="left"/>
              <w:rPr>
                <w:rFonts w:hint="default" w:ascii="Times New Roman" w:hAnsi="Times New Roman" w:cs="Times New Roman"/>
                <w:sz w:val="18"/>
                <w:szCs w:val="18"/>
              </w:rPr>
            </w:pPr>
            <w:r>
              <w:rPr>
                <w:rFonts w:hint="default" w:ascii="Times New Roman" w:hAnsi="Times New Roman" w:cs="Times New Roman"/>
                <w:sz w:val="18"/>
                <w:szCs w:val="18"/>
              </w:rPr>
              <w:t>Additional information ID</w:t>
            </w:r>
          </w:p>
        </w:tc>
        <w:tc>
          <w:tcPr>
            <w:tcW w:w="2841" w:type="dxa"/>
          </w:tcPr>
          <w:p w14:paraId="6C2C2A2C">
            <w:pPr>
              <w:jc w:val="center"/>
              <w:rPr>
                <w:rFonts w:hint="default" w:ascii="Times New Roman" w:hAnsi="Times New Roman" w:cs="Times New Roman"/>
                <w:sz w:val="18"/>
                <w:szCs w:val="18"/>
              </w:rPr>
            </w:pPr>
            <w:r>
              <w:rPr>
                <w:rFonts w:hint="default" w:ascii="Times New Roman" w:hAnsi="Times New Roman" w:cs="Times New Roman"/>
                <w:sz w:val="18"/>
                <w:szCs w:val="18"/>
              </w:rPr>
              <w:t>BYTE</w:t>
            </w:r>
          </w:p>
        </w:tc>
        <w:tc>
          <w:tcPr>
            <w:tcW w:w="4254" w:type="dxa"/>
          </w:tcPr>
          <w:p w14:paraId="1DAA040F">
            <w:pPr>
              <w:jc w:val="center"/>
              <w:rPr>
                <w:rFonts w:hint="default" w:ascii="Times New Roman" w:hAnsi="Times New Roman" w:cs="Times New Roman"/>
                <w:sz w:val="18"/>
                <w:szCs w:val="18"/>
              </w:rPr>
            </w:pPr>
            <w:r>
              <w:rPr>
                <w:rFonts w:hint="default" w:ascii="Times New Roman" w:hAnsi="Times New Roman" w:cs="Times New Roman"/>
                <w:sz w:val="18"/>
                <w:szCs w:val="18"/>
              </w:rPr>
              <w:t>1-255</w:t>
            </w:r>
          </w:p>
        </w:tc>
      </w:tr>
      <w:tr w14:paraId="4C4111CA">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c>
          <w:tcPr>
            <w:tcW w:w="2840" w:type="dxa"/>
          </w:tcPr>
          <w:p w14:paraId="6C92CAE0">
            <w:pPr>
              <w:jc w:val="left"/>
              <w:rPr>
                <w:rFonts w:hint="default" w:ascii="Times New Roman" w:hAnsi="Times New Roman" w:cs="Times New Roman"/>
                <w:sz w:val="18"/>
                <w:szCs w:val="18"/>
              </w:rPr>
            </w:pPr>
            <w:r>
              <w:rPr>
                <w:rFonts w:hint="default" w:ascii="Times New Roman" w:hAnsi="Times New Roman" w:cs="Times New Roman"/>
                <w:sz w:val="18"/>
                <w:szCs w:val="18"/>
              </w:rPr>
              <w:t>Additional information length</w:t>
            </w:r>
          </w:p>
        </w:tc>
        <w:tc>
          <w:tcPr>
            <w:tcW w:w="2841" w:type="dxa"/>
          </w:tcPr>
          <w:p w14:paraId="077B9BA5">
            <w:pPr>
              <w:jc w:val="center"/>
              <w:rPr>
                <w:rFonts w:hint="default" w:ascii="Times New Roman" w:hAnsi="Times New Roman" w:cs="Times New Roman"/>
                <w:sz w:val="18"/>
                <w:szCs w:val="18"/>
              </w:rPr>
            </w:pPr>
            <w:r>
              <w:rPr>
                <w:rFonts w:hint="default" w:ascii="Times New Roman" w:hAnsi="Times New Roman" w:cs="Times New Roman"/>
                <w:sz w:val="18"/>
                <w:szCs w:val="18"/>
              </w:rPr>
              <w:t>BYTE</w:t>
            </w:r>
          </w:p>
        </w:tc>
        <w:tc>
          <w:tcPr>
            <w:tcW w:w="4254" w:type="dxa"/>
          </w:tcPr>
          <w:p w14:paraId="36298C8A">
            <w:pPr>
              <w:jc w:val="center"/>
              <w:rPr>
                <w:rFonts w:hint="default" w:ascii="Times New Roman" w:hAnsi="Times New Roman" w:cs="Times New Roman"/>
                <w:sz w:val="18"/>
                <w:szCs w:val="18"/>
              </w:rPr>
            </w:pPr>
            <w:r>
              <w:rPr>
                <w:rFonts w:hint="default" w:ascii="Times New Roman" w:hAnsi="Times New Roman" w:cs="Times New Roman"/>
                <w:sz w:val="18"/>
                <w:szCs w:val="18"/>
              </w:rPr>
              <w:t>1-255</w:t>
            </w:r>
          </w:p>
        </w:tc>
      </w:tr>
      <w:tr w14:paraId="08E2A842">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c>
          <w:tcPr>
            <w:tcW w:w="2840" w:type="dxa"/>
          </w:tcPr>
          <w:p w14:paraId="160BFA82">
            <w:pPr>
              <w:jc w:val="left"/>
              <w:rPr>
                <w:rFonts w:hint="default" w:ascii="Times New Roman" w:hAnsi="Times New Roman" w:cs="Times New Roman"/>
                <w:sz w:val="18"/>
                <w:szCs w:val="18"/>
              </w:rPr>
            </w:pPr>
            <w:r>
              <w:rPr>
                <w:rFonts w:hint="default" w:ascii="Times New Roman" w:hAnsi="Times New Roman" w:cs="Times New Roman"/>
                <w:sz w:val="18"/>
                <w:szCs w:val="18"/>
              </w:rPr>
              <w:t>Additional Information</w:t>
            </w:r>
          </w:p>
        </w:tc>
        <w:tc>
          <w:tcPr>
            <w:tcW w:w="2841" w:type="dxa"/>
          </w:tcPr>
          <w:p w14:paraId="61741B85">
            <w:pPr>
              <w:jc w:val="center"/>
              <w:rPr>
                <w:rFonts w:hint="default" w:ascii="Times New Roman" w:hAnsi="Times New Roman" w:cs="Times New Roman"/>
                <w:sz w:val="18"/>
                <w:szCs w:val="18"/>
              </w:rPr>
            </w:pPr>
          </w:p>
        </w:tc>
        <w:tc>
          <w:tcPr>
            <w:tcW w:w="4254" w:type="dxa"/>
          </w:tcPr>
          <w:p w14:paraId="6D9CEBB1">
            <w:pPr>
              <w:jc w:val="center"/>
              <w:rPr>
                <w:rFonts w:hint="default" w:ascii="Times New Roman" w:hAnsi="Times New Roman" w:cs="Times New Roman"/>
                <w:sz w:val="18"/>
                <w:szCs w:val="18"/>
              </w:rPr>
            </w:pPr>
            <w:r>
              <w:rPr>
                <w:rFonts w:hint="default" w:ascii="Times New Roman" w:hAnsi="Times New Roman" w:cs="Times New Roman"/>
              </w:rPr>
              <w:fldChar w:fldCharType="begin"/>
            </w:r>
            <w:r>
              <w:rPr>
                <w:rFonts w:hint="default" w:ascii="Times New Roman" w:hAnsi="Times New Roman" w:cs="Times New Roman"/>
              </w:rPr>
              <w:instrText xml:space="preserve"> HYPERLINK \l "_附加信息定义附表" </w:instrText>
            </w:r>
            <w:r>
              <w:rPr>
                <w:rFonts w:hint="default" w:ascii="Times New Roman" w:hAnsi="Times New Roman" w:cs="Times New Roman"/>
              </w:rPr>
              <w:fldChar w:fldCharType="separate"/>
            </w:r>
            <w:r>
              <w:rPr>
                <w:rStyle w:val="17"/>
                <w:rFonts w:hint="default" w:ascii="Times New Roman" w:hAnsi="Times New Roman" w:cs="Times New Roman"/>
                <w:sz w:val="18"/>
                <w:szCs w:val="18"/>
              </w:rPr>
              <w:t xml:space="preserve">Additional Information Definition </w:t>
            </w:r>
            <w:r>
              <w:rPr>
                <w:rStyle w:val="17"/>
                <w:rFonts w:hint="default" w:ascii="Times New Roman" w:hAnsi="Times New Roman" w:cs="Times New Roman"/>
                <w:sz w:val="18"/>
                <w:szCs w:val="18"/>
              </w:rPr>
              <w:fldChar w:fldCharType="end"/>
            </w:r>
            <w:r>
              <w:rPr>
                <w:rFonts w:hint="default" w:ascii="Times New Roman" w:hAnsi="Times New Roman" w:cs="Times New Roman"/>
              </w:rPr>
              <w:fldChar w:fldCharType="begin"/>
            </w:r>
            <w:r>
              <w:rPr>
                <w:rFonts w:hint="default" w:ascii="Times New Roman" w:hAnsi="Times New Roman" w:cs="Times New Roman"/>
              </w:rPr>
              <w:instrText xml:space="preserve"> HYPERLINK \l "_附加信息定义附表" </w:instrText>
            </w:r>
            <w:r>
              <w:rPr>
                <w:rFonts w:hint="default" w:ascii="Times New Roman" w:hAnsi="Times New Roman" w:cs="Times New Roman"/>
              </w:rPr>
              <w:fldChar w:fldCharType="separate"/>
            </w:r>
            <w:r>
              <w:rPr>
                <w:rStyle w:val="17"/>
                <w:rFonts w:hint="default" w:ascii="Times New Roman" w:hAnsi="Times New Roman" w:cs="Times New Roman"/>
                <w:sz w:val="18"/>
                <w:szCs w:val="18"/>
              </w:rPr>
              <w:t>Schedule</w:t>
            </w:r>
            <w:r>
              <w:rPr>
                <w:rStyle w:val="17"/>
                <w:rFonts w:hint="default" w:ascii="Times New Roman" w:hAnsi="Times New Roman" w:cs="Times New Roman"/>
                <w:sz w:val="18"/>
                <w:szCs w:val="18"/>
              </w:rPr>
              <w:fldChar w:fldCharType="end"/>
            </w:r>
          </w:p>
        </w:tc>
      </w:tr>
    </w:tbl>
    <w:p w14:paraId="50DE959E">
      <w:pPr>
        <w:rPr>
          <w:rFonts w:hint="default" w:ascii="Times New Roman" w:hAnsi="Times New Roman" w:cs="Times New Roman"/>
          <w:sz w:val="21"/>
          <w:szCs w:val="21"/>
        </w:rPr>
      </w:pPr>
    </w:p>
    <w:p w14:paraId="1D5F782A">
      <w:pPr>
        <w:pStyle w:val="3"/>
        <w:spacing w:before="0"/>
        <w:ind w:left="0"/>
        <w:rPr>
          <w:rFonts w:hint="default" w:ascii="Times New Roman" w:hAnsi="Times New Roman" w:cs="Times New Roman"/>
          <w:sz w:val="21"/>
          <w:szCs w:val="21"/>
        </w:rPr>
      </w:pPr>
      <w:bookmarkStart w:id="231" w:name="_附加信息定义"/>
      <w:bookmarkEnd w:id="231"/>
      <w:bookmarkStart w:id="232" w:name="_附加信息定义附表"/>
      <w:bookmarkStart w:id="233" w:name="_附表_附加信息定义"/>
      <w:r>
        <w:rPr>
          <w:rFonts w:hint="default" w:ascii="Times New Roman" w:hAnsi="Times New Roman" w:cs="Times New Roman"/>
          <w:sz w:val="21"/>
          <w:szCs w:val="21"/>
          <w:lang w:val="en-US" w:eastAsia="zh-CN"/>
        </w:rPr>
        <w:t xml:space="preserve">  </w:t>
      </w:r>
      <w:bookmarkStart w:id="234" w:name="_Toc19456"/>
      <w:r>
        <w:rPr>
          <w:rFonts w:hint="default" w:ascii="Times New Roman" w:hAnsi="Times New Roman" w:cs="Times New Roman"/>
          <w:sz w:val="21"/>
          <w:szCs w:val="21"/>
        </w:rPr>
        <w:t xml:space="preserve">Appendix_Additional Information </w:t>
      </w:r>
      <w:r>
        <w:rPr>
          <w:rFonts w:hint="default" w:ascii="Times New Roman" w:hAnsi="Times New Roman" w:cs="Times New Roman"/>
          <w:sz w:val="21"/>
          <w:szCs w:val="21"/>
          <w:lang w:eastAsia="zh-CN"/>
        </w:rPr>
        <w:t>Definition</w:t>
      </w:r>
      <w:bookmarkEnd w:id="234"/>
    </w:p>
    <w:bookmarkEnd w:id="232"/>
    <w:bookmarkEnd w:id="233"/>
    <w:tbl>
      <w:tblPr>
        <w:tblStyle w:val="12"/>
        <w:tblW w:w="0" w:type="auto"/>
        <w:tblInd w:w="417" w:type="dxa"/>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Layout w:type="fixed"/>
        <w:tblCellMar>
          <w:top w:w="0" w:type="dxa"/>
          <w:left w:w="108" w:type="dxa"/>
          <w:bottom w:w="0" w:type="dxa"/>
          <w:right w:w="108" w:type="dxa"/>
        </w:tblCellMar>
      </w:tblPr>
      <w:tblGrid>
        <w:gridCol w:w="1270"/>
        <w:gridCol w:w="1371"/>
        <w:gridCol w:w="7320"/>
      </w:tblGrid>
      <w:tr w14:paraId="255928E3">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c>
          <w:tcPr>
            <w:tcW w:w="1270" w:type="dxa"/>
            <w:shd w:val="clear" w:color="auto" w:fill="BFBFBF"/>
          </w:tcPr>
          <w:p w14:paraId="2E95B46A">
            <w:pPr>
              <w:jc w:val="center"/>
              <w:rPr>
                <w:rFonts w:hint="default" w:ascii="Times New Roman" w:hAnsi="Times New Roman" w:cs="Times New Roman"/>
                <w:sz w:val="18"/>
                <w:szCs w:val="18"/>
              </w:rPr>
            </w:pPr>
            <w:r>
              <w:rPr>
                <w:rFonts w:hint="default" w:ascii="Times New Roman" w:hAnsi="Times New Roman" w:cs="Times New Roman"/>
                <w:sz w:val="18"/>
                <w:szCs w:val="18"/>
              </w:rPr>
              <w:t xml:space="preserve">Additional information ID </w:t>
            </w:r>
            <w:r>
              <w:rPr>
                <w:rFonts w:hint="default" w:ascii="Times New Roman" w:hAnsi="Times New Roman" w:cs="Times New Roman"/>
                <w:sz w:val="18"/>
                <w:szCs w:val="18"/>
                <w:lang w:eastAsia="zh-CN"/>
              </w:rPr>
              <w:t>(1 byte)</w:t>
            </w:r>
          </w:p>
        </w:tc>
        <w:tc>
          <w:tcPr>
            <w:tcW w:w="1371" w:type="dxa"/>
            <w:shd w:val="clear" w:color="auto" w:fill="BFBFBF"/>
          </w:tcPr>
          <w:p w14:paraId="2B69D254">
            <w:pPr>
              <w:jc w:val="center"/>
              <w:rPr>
                <w:rFonts w:hint="default" w:ascii="Times New Roman" w:hAnsi="Times New Roman" w:cs="Times New Roman"/>
                <w:sz w:val="18"/>
                <w:szCs w:val="18"/>
              </w:rPr>
            </w:pPr>
            <w:r>
              <w:rPr>
                <w:rFonts w:hint="default" w:ascii="Times New Roman" w:hAnsi="Times New Roman" w:cs="Times New Roman"/>
                <w:sz w:val="18"/>
                <w:szCs w:val="18"/>
              </w:rPr>
              <w:t>Additional Information</w:t>
            </w:r>
          </w:p>
          <w:p w14:paraId="11A41800">
            <w:pPr>
              <w:jc w:val="center"/>
              <w:rPr>
                <w:rFonts w:hint="default" w:ascii="Times New Roman" w:hAnsi="Times New Roman" w:cs="Times New Roman"/>
                <w:sz w:val="18"/>
                <w:szCs w:val="18"/>
                <w:lang w:eastAsia="zh-CN"/>
              </w:rPr>
            </w:pPr>
            <w:r>
              <w:rPr>
                <w:rFonts w:hint="default" w:ascii="Times New Roman" w:hAnsi="Times New Roman" w:cs="Times New Roman"/>
                <w:sz w:val="18"/>
                <w:szCs w:val="18"/>
              </w:rPr>
              <w:t xml:space="preserve">Length </w:t>
            </w:r>
            <w:r>
              <w:rPr>
                <w:rFonts w:hint="default" w:ascii="Times New Roman" w:hAnsi="Times New Roman" w:cs="Times New Roman"/>
                <w:sz w:val="18"/>
                <w:szCs w:val="18"/>
                <w:lang w:eastAsia="zh-CN"/>
              </w:rPr>
              <w:t>(1 byte)</w:t>
            </w:r>
          </w:p>
        </w:tc>
        <w:tc>
          <w:tcPr>
            <w:tcW w:w="7320" w:type="dxa"/>
            <w:shd w:val="clear" w:color="auto" w:fill="BFBFBF"/>
          </w:tcPr>
          <w:p w14:paraId="1BCDF8F2">
            <w:pPr>
              <w:jc w:val="center"/>
              <w:rPr>
                <w:rFonts w:hint="default" w:ascii="Times New Roman" w:hAnsi="Times New Roman" w:cs="Times New Roman"/>
                <w:sz w:val="18"/>
                <w:szCs w:val="18"/>
              </w:rPr>
            </w:pPr>
            <w:r>
              <w:rPr>
                <w:rFonts w:hint="default" w:ascii="Times New Roman" w:hAnsi="Times New Roman" w:cs="Times New Roman"/>
                <w:sz w:val="18"/>
                <w:szCs w:val="18"/>
              </w:rPr>
              <w:t>Description and requirements</w:t>
            </w:r>
          </w:p>
        </w:tc>
      </w:tr>
      <w:tr w14:paraId="13941CA9">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c>
          <w:tcPr>
            <w:tcW w:w="1270" w:type="dxa"/>
          </w:tcPr>
          <w:p w14:paraId="290F1DFD">
            <w:pPr>
              <w:jc w:val="center"/>
              <w:rPr>
                <w:rFonts w:hint="default" w:ascii="Times New Roman" w:hAnsi="Times New Roman" w:cs="Times New Roman"/>
                <w:color w:val="7F7F7F"/>
                <w:sz w:val="18"/>
                <w:szCs w:val="18"/>
                <w:lang w:val="en-US" w:eastAsia="zh-CN"/>
              </w:rPr>
            </w:pPr>
            <w:r>
              <w:rPr>
                <w:rFonts w:hint="default" w:ascii="Times New Roman" w:hAnsi="Times New Roman" w:cs="Times New Roman"/>
                <w:color w:val="7F7F7F"/>
                <w:sz w:val="18"/>
                <w:szCs w:val="18"/>
                <w:lang w:val="en-US" w:eastAsia="zh-CN"/>
              </w:rPr>
              <w:t>0xE1</w:t>
            </w:r>
          </w:p>
        </w:tc>
        <w:tc>
          <w:tcPr>
            <w:tcW w:w="1371" w:type="dxa"/>
          </w:tcPr>
          <w:p w14:paraId="404EE741">
            <w:pPr>
              <w:jc w:val="center"/>
              <w:rPr>
                <w:rFonts w:hint="default" w:ascii="Times New Roman" w:hAnsi="Times New Roman" w:cs="Times New Roman"/>
                <w:color w:val="7F7F7F"/>
                <w:sz w:val="18"/>
                <w:szCs w:val="18"/>
                <w:lang w:val="en-US" w:eastAsia="zh-CN"/>
              </w:rPr>
            </w:pPr>
            <w:r>
              <w:rPr>
                <w:rFonts w:hint="default" w:ascii="Times New Roman" w:hAnsi="Times New Roman" w:cs="Times New Roman"/>
                <w:color w:val="7F7F7F"/>
                <w:sz w:val="18"/>
                <w:szCs w:val="18"/>
                <w:lang w:val="en-US" w:eastAsia="zh-CN"/>
              </w:rPr>
              <w:t xml:space="preserve">2 </w:t>
            </w:r>
            <w:r>
              <w:rPr>
                <w:rFonts w:hint="default" w:ascii="Times New Roman" w:hAnsi="Times New Roman" w:cs="Times New Roman"/>
                <w:color w:val="7F7F7F"/>
                <w:sz w:val="18"/>
                <w:szCs w:val="18"/>
                <w:lang w:eastAsia="zh-CN"/>
              </w:rPr>
              <w:t>bytes</w:t>
            </w:r>
          </w:p>
        </w:tc>
        <w:tc>
          <w:tcPr>
            <w:tcW w:w="7320" w:type="dxa"/>
          </w:tcPr>
          <w:p w14:paraId="2E7117A5">
            <w:pPr>
              <w:jc w:val="left"/>
              <w:rPr>
                <w:rFonts w:hint="default" w:ascii="Times New Roman" w:hAnsi="Times New Roman" w:cs="Times New Roman"/>
                <w:color w:val="7F7F7F"/>
                <w:sz w:val="18"/>
                <w:szCs w:val="18"/>
                <w:lang w:val="en-US" w:eastAsia="zh-CN"/>
              </w:rPr>
            </w:pPr>
            <w:r>
              <w:rPr>
                <w:rFonts w:hint="default" w:ascii="Times New Roman" w:hAnsi="Times New Roman" w:cs="Times New Roman"/>
                <w:color w:val="7F7F7F"/>
                <w:sz w:val="18"/>
                <w:szCs w:val="18"/>
                <w:lang w:val="en-US" w:eastAsia="zh-CN"/>
              </w:rPr>
              <w:t>Speed, unit: RPM; offset: 0; range 0-8000. (Special)</w:t>
            </w:r>
          </w:p>
        </w:tc>
      </w:tr>
      <w:tr w14:paraId="5B78315D">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c>
          <w:tcPr>
            <w:tcW w:w="1270" w:type="dxa"/>
          </w:tcPr>
          <w:p w14:paraId="2E404394">
            <w:pPr>
              <w:jc w:val="center"/>
              <w:rPr>
                <w:rFonts w:hint="default" w:ascii="Times New Roman" w:hAnsi="Times New Roman" w:cs="Times New Roman"/>
                <w:sz w:val="18"/>
                <w:szCs w:val="18"/>
                <w:lang w:eastAsia="zh-CN"/>
              </w:rPr>
            </w:pPr>
            <w:r>
              <w:rPr>
                <w:rFonts w:hint="default" w:ascii="Times New Roman" w:hAnsi="Times New Roman" w:cs="Times New Roman"/>
                <w:sz w:val="18"/>
                <w:szCs w:val="18"/>
                <w:lang w:eastAsia="zh-CN"/>
              </w:rPr>
              <w:t>0xEA</w:t>
            </w:r>
          </w:p>
        </w:tc>
        <w:tc>
          <w:tcPr>
            <w:tcW w:w="1371" w:type="dxa"/>
          </w:tcPr>
          <w:p w14:paraId="481FD832">
            <w:pPr>
              <w:jc w:val="center"/>
              <w:rPr>
                <w:rFonts w:hint="default" w:ascii="Times New Roman" w:hAnsi="Times New Roman" w:cs="Times New Roman"/>
                <w:sz w:val="18"/>
                <w:szCs w:val="18"/>
                <w:lang w:eastAsia="zh-CN"/>
              </w:rPr>
            </w:pPr>
            <w:r>
              <w:rPr>
                <w:rFonts w:hint="default" w:ascii="Times New Roman" w:hAnsi="Times New Roman" w:cs="Times New Roman"/>
                <w:sz w:val="18"/>
                <w:szCs w:val="18"/>
                <w:lang w:eastAsia="zh-CN"/>
              </w:rPr>
              <w:t>Nbyte</w:t>
            </w:r>
          </w:p>
        </w:tc>
        <w:tc>
          <w:tcPr>
            <w:tcW w:w="7320" w:type="dxa"/>
          </w:tcPr>
          <w:p w14:paraId="71BEDB39">
            <w:pPr>
              <w:jc w:val="left"/>
              <w:rPr>
                <w:rFonts w:hint="default" w:ascii="Times New Roman" w:hAnsi="Times New Roman" w:cs="Times New Roman"/>
                <w:sz w:val="18"/>
                <w:szCs w:val="18"/>
                <w:lang w:eastAsia="zh-CN"/>
              </w:rPr>
            </w:pPr>
            <w:r>
              <w:rPr>
                <w:rFonts w:hint="default" w:ascii="Times New Roman" w:hAnsi="Times New Roman" w:cs="Times New Roman"/>
                <w:sz w:val="18"/>
                <w:szCs w:val="18"/>
                <w:lang w:eastAsia="zh-CN"/>
              </w:rPr>
              <w:t>Data packet contains sub-ID (2BYTE), length (1BYTE) + data (NBYTE)</w:t>
            </w:r>
            <w:r>
              <w:rPr>
                <w:rFonts w:hint="default" w:ascii="Times New Roman" w:hAnsi="Times New Roman" w:cs="Times New Roman"/>
                <w:sz w:val="18"/>
                <w:szCs w:val="18"/>
                <w:lang w:val="en-US" w:eastAsia="zh-CN"/>
              </w:rPr>
              <w:t xml:space="preserve"> </w:t>
            </w:r>
            <w:r>
              <w:rPr>
                <w:rFonts w:hint="default" w:ascii="Times New Roman" w:hAnsi="Times New Roman" w:cs="Times New Roman"/>
              </w:rPr>
              <w:fldChar w:fldCharType="begin"/>
            </w:r>
            <w:r>
              <w:rPr>
                <w:rFonts w:hint="default" w:ascii="Times New Roman" w:hAnsi="Times New Roman" w:cs="Times New Roman"/>
              </w:rPr>
              <w:instrText xml:space="preserve"> HYPERLINK \l "_附表_基础数据流" </w:instrText>
            </w:r>
            <w:r>
              <w:rPr>
                <w:rFonts w:hint="default" w:ascii="Times New Roman" w:hAnsi="Times New Roman" w:cs="Times New Roman"/>
              </w:rPr>
              <w:fldChar w:fldCharType="separate"/>
            </w:r>
            <w:r>
              <w:rPr>
                <w:rStyle w:val="17"/>
                <w:rFonts w:hint="default" w:ascii="Times New Roman" w:hAnsi="Times New Roman" w:cs="Times New Roman"/>
                <w:sz w:val="18"/>
                <w:szCs w:val="18"/>
                <w:lang w:eastAsia="zh-CN"/>
              </w:rPr>
              <w:t>Basic data flow appendix</w:t>
            </w:r>
            <w:r>
              <w:rPr>
                <w:rStyle w:val="17"/>
                <w:rFonts w:hint="default" w:ascii="Times New Roman" w:hAnsi="Times New Roman" w:cs="Times New Roman"/>
                <w:sz w:val="18"/>
                <w:szCs w:val="18"/>
                <w:lang w:eastAsia="zh-CN"/>
              </w:rPr>
              <w:fldChar w:fldCharType="end"/>
            </w:r>
          </w:p>
        </w:tc>
      </w:tr>
      <w:tr w14:paraId="4F3FEACB">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c>
          <w:tcPr>
            <w:tcW w:w="1270" w:type="dxa"/>
          </w:tcPr>
          <w:p w14:paraId="0D21DEE4">
            <w:pPr>
              <w:jc w:val="center"/>
              <w:rPr>
                <w:rFonts w:hint="default" w:ascii="Times New Roman" w:hAnsi="Times New Roman" w:cs="Times New Roman"/>
                <w:sz w:val="18"/>
                <w:szCs w:val="18"/>
                <w:lang w:eastAsia="zh-CN"/>
              </w:rPr>
            </w:pPr>
            <w:r>
              <w:rPr>
                <w:rFonts w:hint="default" w:ascii="Times New Roman" w:hAnsi="Times New Roman" w:cs="Times New Roman"/>
                <w:sz w:val="18"/>
                <w:szCs w:val="18"/>
                <w:lang w:eastAsia="zh-CN"/>
              </w:rPr>
              <w:t>0xEB</w:t>
            </w:r>
          </w:p>
        </w:tc>
        <w:tc>
          <w:tcPr>
            <w:tcW w:w="1371" w:type="dxa"/>
          </w:tcPr>
          <w:p w14:paraId="2B93E004">
            <w:pPr>
              <w:jc w:val="center"/>
              <w:rPr>
                <w:rFonts w:hint="default" w:ascii="Times New Roman" w:hAnsi="Times New Roman" w:cs="Times New Roman"/>
                <w:sz w:val="18"/>
                <w:szCs w:val="18"/>
                <w:lang w:eastAsia="zh-CN"/>
              </w:rPr>
            </w:pPr>
            <w:r>
              <w:rPr>
                <w:rFonts w:hint="default" w:ascii="Times New Roman" w:hAnsi="Times New Roman" w:cs="Times New Roman"/>
                <w:sz w:val="18"/>
                <w:szCs w:val="18"/>
                <w:lang w:eastAsia="zh-CN"/>
              </w:rPr>
              <w:t>Nbyte</w:t>
            </w:r>
          </w:p>
        </w:tc>
        <w:tc>
          <w:tcPr>
            <w:tcW w:w="7320" w:type="dxa"/>
          </w:tcPr>
          <w:p w14:paraId="58A5CACA">
            <w:pPr>
              <w:jc w:val="left"/>
              <w:rPr>
                <w:rFonts w:hint="default" w:ascii="Times New Roman" w:hAnsi="Times New Roman" w:cs="Times New Roman"/>
                <w:sz w:val="18"/>
                <w:szCs w:val="18"/>
                <w:lang w:eastAsia="zh-CN"/>
              </w:rPr>
            </w:pPr>
            <w:r>
              <w:rPr>
                <w:rFonts w:hint="default" w:ascii="Times New Roman" w:hAnsi="Times New Roman" w:cs="Times New Roman"/>
                <w:sz w:val="18"/>
                <w:szCs w:val="18"/>
                <w:lang w:eastAsia="zh-CN"/>
              </w:rPr>
              <w:t>Data packet contains sub-ID (2BYTE), length (1BYTE) + data (NBYTE)</w:t>
            </w:r>
            <w:r>
              <w:rPr>
                <w:rFonts w:hint="default" w:ascii="Times New Roman" w:hAnsi="Times New Roman" w:cs="Times New Roman"/>
                <w:sz w:val="18"/>
                <w:szCs w:val="18"/>
                <w:lang w:val="en-US" w:eastAsia="zh-CN"/>
              </w:rPr>
              <w:t xml:space="preserve"> </w:t>
            </w:r>
            <w:r>
              <w:rPr>
                <w:rFonts w:hint="default" w:ascii="Times New Roman" w:hAnsi="Times New Roman" w:cs="Times New Roman"/>
              </w:rPr>
              <w:fldChar w:fldCharType="begin"/>
            </w:r>
            <w:r>
              <w:rPr>
                <w:rFonts w:hint="default" w:ascii="Times New Roman" w:hAnsi="Times New Roman" w:cs="Times New Roman"/>
              </w:rPr>
              <w:instrText xml:space="preserve"> HYPERLINK \l "_轿车扩展数据流&lt;一&gt;附表" </w:instrText>
            </w:r>
            <w:r>
              <w:rPr>
                <w:rFonts w:hint="default" w:ascii="Times New Roman" w:hAnsi="Times New Roman" w:cs="Times New Roman"/>
              </w:rPr>
              <w:fldChar w:fldCharType="separate"/>
            </w:r>
            <w:r>
              <w:rPr>
                <w:rStyle w:val="17"/>
                <w:rFonts w:hint="default" w:ascii="Times New Roman" w:hAnsi="Times New Roman" w:cs="Times New Roman"/>
                <w:sz w:val="18"/>
                <w:szCs w:val="18"/>
                <w:lang w:eastAsia="zh-CN"/>
              </w:rPr>
              <w:t xml:space="preserve">Car </w:t>
            </w:r>
            <w:r>
              <w:rPr>
                <w:rStyle w:val="17"/>
                <w:rFonts w:hint="default" w:ascii="Times New Roman" w:hAnsi="Times New Roman" w:cs="Times New Roman"/>
                <w:sz w:val="18"/>
                <w:szCs w:val="18"/>
                <w:lang w:eastAsia="zh-CN"/>
              </w:rPr>
              <w:fldChar w:fldCharType="end"/>
            </w:r>
            <w:r>
              <w:rPr>
                <w:rFonts w:hint="default" w:ascii="Times New Roman" w:hAnsi="Times New Roman" w:cs="Times New Roman"/>
              </w:rPr>
              <w:fldChar w:fldCharType="begin"/>
            </w:r>
            <w:r>
              <w:rPr>
                <w:rFonts w:hint="default" w:ascii="Times New Roman" w:hAnsi="Times New Roman" w:cs="Times New Roman"/>
              </w:rPr>
              <w:instrText xml:space="preserve"> HYPERLINK \l "_轿车扩展数据流&lt;一&gt;附表" </w:instrText>
            </w:r>
            <w:r>
              <w:rPr>
                <w:rFonts w:hint="default" w:ascii="Times New Roman" w:hAnsi="Times New Roman" w:cs="Times New Roman"/>
              </w:rPr>
              <w:fldChar w:fldCharType="separate"/>
            </w:r>
            <w:bookmarkStart w:id="235" w:name="_Hlt54358713"/>
            <w:r>
              <w:rPr>
                <w:rFonts w:hint="default" w:ascii="Times New Roman" w:hAnsi="Times New Roman" w:cs="Times New Roman"/>
              </w:rPr>
              <w:fldChar w:fldCharType="end"/>
            </w:r>
            <w:r>
              <w:rPr>
                <w:rFonts w:hint="default" w:ascii="Times New Roman" w:hAnsi="Times New Roman" w:cs="Times New Roman"/>
              </w:rPr>
              <w:fldChar w:fldCharType="begin"/>
            </w:r>
            <w:r>
              <w:rPr>
                <w:rFonts w:hint="default" w:ascii="Times New Roman" w:hAnsi="Times New Roman" w:cs="Times New Roman"/>
              </w:rPr>
              <w:instrText xml:space="preserve"> HYPERLINK \l "_轿车扩展数据流&lt;一&gt;附表" </w:instrText>
            </w:r>
            <w:r>
              <w:rPr>
                <w:rFonts w:hint="default" w:ascii="Times New Roman" w:hAnsi="Times New Roman" w:cs="Times New Roman"/>
              </w:rPr>
              <w:fldChar w:fldCharType="separate"/>
            </w:r>
            <w:r>
              <w:rPr>
                <w:rStyle w:val="17"/>
                <w:rFonts w:hint="default" w:ascii="Times New Roman" w:hAnsi="Times New Roman" w:cs="Times New Roman"/>
                <w:sz w:val="18"/>
                <w:szCs w:val="18"/>
                <w:lang w:eastAsia="zh-CN"/>
              </w:rPr>
              <w:t xml:space="preserve">Extended </w:t>
            </w:r>
            <w:r>
              <w:rPr>
                <w:rStyle w:val="17"/>
                <w:rFonts w:hint="default" w:ascii="Times New Roman" w:hAnsi="Times New Roman" w:cs="Times New Roman"/>
                <w:sz w:val="18"/>
                <w:szCs w:val="18"/>
                <w:lang w:eastAsia="zh-CN"/>
              </w:rPr>
              <w:fldChar w:fldCharType="end"/>
            </w:r>
            <w:r>
              <w:rPr>
                <w:rFonts w:hint="default" w:ascii="Times New Roman" w:hAnsi="Times New Roman" w:cs="Times New Roman"/>
              </w:rPr>
              <w:fldChar w:fldCharType="begin"/>
            </w:r>
            <w:r>
              <w:rPr>
                <w:rFonts w:hint="default" w:ascii="Times New Roman" w:hAnsi="Times New Roman" w:cs="Times New Roman"/>
              </w:rPr>
              <w:instrText xml:space="preserve"> HYPERLINK \l "_轿车扩展数据流&lt;一&gt;附表" </w:instrText>
            </w:r>
            <w:r>
              <w:rPr>
                <w:rFonts w:hint="default" w:ascii="Times New Roman" w:hAnsi="Times New Roman" w:cs="Times New Roman"/>
              </w:rPr>
              <w:fldChar w:fldCharType="separate"/>
            </w:r>
            <w:bookmarkStart w:id="236" w:name="_Hlt54343437"/>
            <w:r>
              <w:rPr>
                <w:rFonts w:hint="default" w:ascii="Times New Roman" w:hAnsi="Times New Roman" w:cs="Times New Roman"/>
              </w:rPr>
              <w:fldChar w:fldCharType="end"/>
            </w:r>
            <w:r>
              <w:rPr>
                <w:rFonts w:hint="default" w:ascii="Times New Roman" w:hAnsi="Times New Roman" w:cs="Times New Roman"/>
              </w:rPr>
              <w:fldChar w:fldCharType="begin"/>
            </w:r>
            <w:r>
              <w:rPr>
                <w:rFonts w:hint="default" w:ascii="Times New Roman" w:hAnsi="Times New Roman" w:cs="Times New Roman"/>
              </w:rPr>
              <w:instrText xml:space="preserve"> HYPERLINK \l "_轿车扩展数据流&lt;一&gt;附表" </w:instrText>
            </w:r>
            <w:r>
              <w:rPr>
                <w:rFonts w:hint="default" w:ascii="Times New Roman" w:hAnsi="Times New Roman" w:cs="Times New Roman"/>
              </w:rPr>
              <w:fldChar w:fldCharType="separate"/>
            </w:r>
            <w:bookmarkEnd w:id="235"/>
            <w:r>
              <w:rPr>
                <w:rFonts w:hint="default" w:ascii="Times New Roman" w:hAnsi="Times New Roman" w:cs="Times New Roman"/>
              </w:rPr>
              <w:fldChar w:fldCharType="end"/>
            </w:r>
            <w:r>
              <w:rPr>
                <w:rFonts w:hint="default" w:ascii="Times New Roman" w:hAnsi="Times New Roman" w:cs="Times New Roman"/>
              </w:rPr>
              <w:fldChar w:fldCharType="begin"/>
            </w:r>
            <w:r>
              <w:rPr>
                <w:rFonts w:hint="default" w:ascii="Times New Roman" w:hAnsi="Times New Roman" w:cs="Times New Roman"/>
              </w:rPr>
              <w:instrText xml:space="preserve"> HYPERLINK \l "_轿车扩展数据流&lt;一&gt;附表" </w:instrText>
            </w:r>
            <w:r>
              <w:rPr>
                <w:rFonts w:hint="default" w:ascii="Times New Roman" w:hAnsi="Times New Roman" w:cs="Times New Roman"/>
              </w:rPr>
              <w:fldChar w:fldCharType="separate"/>
            </w:r>
            <w:bookmarkEnd w:id="236"/>
            <w:r>
              <w:rPr>
                <w:rFonts w:hint="default" w:ascii="Times New Roman" w:hAnsi="Times New Roman" w:cs="Times New Roman"/>
              </w:rPr>
              <w:fldChar w:fldCharType="end"/>
            </w:r>
            <w:r>
              <w:rPr>
                <w:rFonts w:hint="default" w:ascii="Times New Roman" w:hAnsi="Times New Roman" w:cs="Times New Roman"/>
              </w:rPr>
              <w:fldChar w:fldCharType="begin"/>
            </w:r>
            <w:r>
              <w:rPr>
                <w:rFonts w:hint="default" w:ascii="Times New Roman" w:hAnsi="Times New Roman" w:cs="Times New Roman"/>
              </w:rPr>
              <w:instrText xml:space="preserve"> HYPERLINK \l "_轿车扩展数据流&lt;一&gt;附表" </w:instrText>
            </w:r>
            <w:r>
              <w:rPr>
                <w:rFonts w:hint="default" w:ascii="Times New Roman" w:hAnsi="Times New Roman" w:cs="Times New Roman"/>
              </w:rPr>
              <w:fldChar w:fldCharType="separate"/>
            </w:r>
            <w:r>
              <w:rPr>
                <w:rStyle w:val="17"/>
                <w:rFonts w:hint="default" w:ascii="Times New Roman" w:hAnsi="Times New Roman" w:cs="Times New Roman"/>
                <w:sz w:val="18"/>
                <w:szCs w:val="18"/>
                <w:lang w:eastAsia="zh-CN"/>
              </w:rPr>
              <w:t xml:space="preserve">Data </w:t>
            </w:r>
            <w:r>
              <w:rPr>
                <w:rStyle w:val="17"/>
                <w:rFonts w:hint="default" w:ascii="Times New Roman" w:hAnsi="Times New Roman" w:cs="Times New Roman"/>
                <w:sz w:val="18"/>
                <w:szCs w:val="18"/>
                <w:lang w:eastAsia="zh-CN"/>
              </w:rPr>
              <w:fldChar w:fldCharType="end"/>
            </w:r>
            <w:r>
              <w:rPr>
                <w:rFonts w:hint="default" w:ascii="Times New Roman" w:hAnsi="Times New Roman" w:cs="Times New Roman"/>
              </w:rPr>
              <w:fldChar w:fldCharType="begin"/>
            </w:r>
            <w:r>
              <w:rPr>
                <w:rFonts w:hint="default" w:ascii="Times New Roman" w:hAnsi="Times New Roman" w:cs="Times New Roman"/>
              </w:rPr>
              <w:instrText xml:space="preserve"> HYPERLINK \l "_轿车扩展数据流&lt;一&gt;附表" </w:instrText>
            </w:r>
            <w:r>
              <w:rPr>
                <w:rFonts w:hint="default" w:ascii="Times New Roman" w:hAnsi="Times New Roman" w:cs="Times New Roman"/>
              </w:rPr>
              <w:fldChar w:fldCharType="separate"/>
            </w:r>
            <w:bookmarkStart w:id="237" w:name="_Hlt534369304"/>
            <w:r>
              <w:rPr>
                <w:rFonts w:hint="default" w:ascii="Times New Roman" w:hAnsi="Times New Roman" w:cs="Times New Roman"/>
              </w:rPr>
              <w:fldChar w:fldCharType="end"/>
            </w:r>
            <w:r>
              <w:rPr>
                <w:rFonts w:hint="default" w:ascii="Times New Roman" w:hAnsi="Times New Roman" w:cs="Times New Roman"/>
              </w:rPr>
              <w:fldChar w:fldCharType="begin"/>
            </w:r>
            <w:r>
              <w:rPr>
                <w:rFonts w:hint="default" w:ascii="Times New Roman" w:hAnsi="Times New Roman" w:cs="Times New Roman"/>
              </w:rPr>
              <w:instrText xml:space="preserve"> HYPERLINK \l "_轿车扩展数据流&lt;一&gt;附表" </w:instrText>
            </w:r>
            <w:r>
              <w:rPr>
                <w:rFonts w:hint="default" w:ascii="Times New Roman" w:hAnsi="Times New Roman" w:cs="Times New Roman"/>
              </w:rPr>
              <w:fldChar w:fldCharType="separate"/>
            </w:r>
            <w:bookmarkEnd w:id="237"/>
            <w:r>
              <w:rPr>
                <w:rFonts w:hint="default" w:ascii="Times New Roman" w:hAnsi="Times New Roman" w:cs="Times New Roman"/>
              </w:rPr>
              <w:fldChar w:fldCharType="end"/>
            </w:r>
            <w:r>
              <w:rPr>
                <w:rFonts w:hint="default" w:ascii="Times New Roman" w:hAnsi="Times New Roman" w:cs="Times New Roman"/>
              </w:rPr>
              <w:fldChar w:fldCharType="begin"/>
            </w:r>
            <w:r>
              <w:rPr>
                <w:rFonts w:hint="default" w:ascii="Times New Roman" w:hAnsi="Times New Roman" w:cs="Times New Roman"/>
              </w:rPr>
              <w:instrText xml:space="preserve"> HYPERLINK \l "_轿车扩展数据流&lt;一&gt;附表" </w:instrText>
            </w:r>
            <w:r>
              <w:rPr>
                <w:rFonts w:hint="default" w:ascii="Times New Roman" w:hAnsi="Times New Roman" w:cs="Times New Roman"/>
              </w:rPr>
              <w:fldChar w:fldCharType="separate"/>
            </w:r>
            <w:r>
              <w:rPr>
                <w:rStyle w:val="17"/>
                <w:rFonts w:hint="default" w:ascii="Times New Roman" w:hAnsi="Times New Roman" w:cs="Times New Roman"/>
                <w:sz w:val="18"/>
                <w:szCs w:val="18"/>
                <w:lang w:eastAsia="zh-CN"/>
              </w:rPr>
              <w:t>Stream</w:t>
            </w:r>
            <w:r>
              <w:rPr>
                <w:rStyle w:val="17"/>
                <w:rFonts w:hint="default" w:ascii="Times New Roman" w:hAnsi="Times New Roman" w:cs="Times New Roman"/>
                <w:sz w:val="18"/>
                <w:szCs w:val="18"/>
                <w:lang w:eastAsia="zh-CN"/>
              </w:rPr>
              <w:fldChar w:fldCharType="end"/>
            </w:r>
            <w:r>
              <w:rPr>
                <w:rFonts w:hint="default" w:ascii="Times New Roman" w:hAnsi="Times New Roman" w:cs="Times New Roman"/>
              </w:rPr>
              <w:fldChar w:fldCharType="begin"/>
            </w:r>
            <w:r>
              <w:rPr>
                <w:rFonts w:hint="default" w:ascii="Times New Roman" w:hAnsi="Times New Roman" w:cs="Times New Roman"/>
              </w:rPr>
              <w:instrText xml:space="preserve"> HYPERLINK \l "_轿车扩展数据流&lt;一&gt;附表" </w:instrText>
            </w:r>
            <w:r>
              <w:rPr>
                <w:rFonts w:hint="default" w:ascii="Times New Roman" w:hAnsi="Times New Roman" w:cs="Times New Roman"/>
              </w:rPr>
              <w:fldChar w:fldCharType="separate"/>
            </w:r>
            <w:r>
              <w:rPr>
                <w:rStyle w:val="17"/>
                <w:rFonts w:hint="default" w:ascii="Times New Roman" w:hAnsi="Times New Roman" w:cs="Times New Roman"/>
                <w:sz w:val="18"/>
                <w:szCs w:val="18"/>
                <w:lang w:val="en-US" w:eastAsia="zh-CN"/>
              </w:rPr>
              <w:t xml:space="preserve"> </w:t>
            </w:r>
            <w:r>
              <w:rPr>
                <w:rStyle w:val="17"/>
                <w:rFonts w:hint="default" w:ascii="Times New Roman" w:hAnsi="Times New Roman" w:cs="Times New Roman"/>
                <w:sz w:val="18"/>
                <w:szCs w:val="18"/>
                <w:lang w:val="en-US" w:eastAsia="zh-CN"/>
              </w:rPr>
              <w:fldChar w:fldCharType="end"/>
            </w:r>
            <w:r>
              <w:rPr>
                <w:rFonts w:hint="default" w:ascii="Times New Roman" w:hAnsi="Times New Roman" w:cs="Times New Roman"/>
                <w:sz w:val="18"/>
                <w:szCs w:val="18"/>
                <w:lang w:eastAsia="zh-CN"/>
              </w:rPr>
              <w:t xml:space="preserve"> </w:t>
            </w:r>
          </w:p>
        </w:tc>
      </w:tr>
      <w:tr w14:paraId="7FC2BAB3">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c>
          <w:tcPr>
            <w:tcW w:w="1270" w:type="dxa"/>
          </w:tcPr>
          <w:p w14:paraId="0293846E">
            <w:pPr>
              <w:jc w:val="center"/>
              <w:rPr>
                <w:rFonts w:hint="default" w:ascii="Times New Roman" w:hAnsi="Times New Roman" w:cs="Times New Roman"/>
                <w:sz w:val="18"/>
                <w:szCs w:val="18"/>
                <w:lang w:eastAsia="zh-CN"/>
              </w:rPr>
            </w:pPr>
            <w:r>
              <w:rPr>
                <w:rFonts w:hint="default" w:ascii="Times New Roman" w:hAnsi="Times New Roman" w:cs="Times New Roman"/>
                <w:sz w:val="18"/>
                <w:szCs w:val="18"/>
                <w:lang w:eastAsia="zh-CN"/>
              </w:rPr>
              <w:t>0xEC</w:t>
            </w:r>
          </w:p>
        </w:tc>
        <w:tc>
          <w:tcPr>
            <w:tcW w:w="1371" w:type="dxa"/>
          </w:tcPr>
          <w:p w14:paraId="1C012395">
            <w:pPr>
              <w:jc w:val="center"/>
              <w:rPr>
                <w:rFonts w:hint="default" w:ascii="Times New Roman" w:hAnsi="Times New Roman" w:cs="Times New Roman"/>
                <w:sz w:val="18"/>
                <w:szCs w:val="18"/>
                <w:lang w:eastAsia="zh-CN"/>
              </w:rPr>
            </w:pPr>
            <w:r>
              <w:rPr>
                <w:rFonts w:hint="default" w:ascii="Times New Roman" w:hAnsi="Times New Roman" w:cs="Times New Roman"/>
                <w:sz w:val="18"/>
                <w:szCs w:val="18"/>
                <w:lang w:eastAsia="zh-CN"/>
              </w:rPr>
              <w:t>Nbyte</w:t>
            </w:r>
          </w:p>
        </w:tc>
        <w:tc>
          <w:tcPr>
            <w:tcW w:w="7320" w:type="dxa"/>
          </w:tcPr>
          <w:p w14:paraId="2C17F213">
            <w:pPr>
              <w:jc w:val="left"/>
              <w:rPr>
                <w:rFonts w:hint="default" w:ascii="Times New Roman" w:hAnsi="Times New Roman" w:cs="Times New Roman"/>
                <w:sz w:val="18"/>
                <w:szCs w:val="18"/>
                <w:lang w:eastAsia="zh-CN"/>
              </w:rPr>
            </w:pPr>
            <w:r>
              <w:rPr>
                <w:rFonts w:hint="default" w:ascii="Times New Roman" w:hAnsi="Times New Roman" w:cs="Times New Roman"/>
                <w:sz w:val="18"/>
                <w:szCs w:val="18"/>
                <w:lang w:eastAsia="zh-CN"/>
              </w:rPr>
              <w:t>Data packet contains sub-ID (2BYTE), length (1BYTE) + data (NBYTE)</w:t>
            </w:r>
            <w:r>
              <w:rPr>
                <w:rFonts w:hint="default" w:ascii="Times New Roman" w:hAnsi="Times New Roman" w:cs="Times New Roman"/>
                <w:sz w:val="18"/>
                <w:szCs w:val="18"/>
                <w:lang w:val="en-US" w:eastAsia="zh-CN"/>
              </w:rPr>
              <w:t xml:space="preserve"> </w:t>
            </w:r>
            <w:r>
              <w:rPr>
                <w:rFonts w:hint="default" w:ascii="Times New Roman" w:hAnsi="Times New Roman" w:cs="Times New Roman"/>
              </w:rPr>
              <w:fldChar w:fldCharType="begin"/>
            </w:r>
            <w:r>
              <w:rPr>
                <w:rFonts w:hint="default" w:ascii="Times New Roman" w:hAnsi="Times New Roman" w:cs="Times New Roman"/>
              </w:rPr>
              <w:instrText xml:space="preserve"> HYPERLINK \l "_货车扩展数据流&lt;一&gt;附表" </w:instrText>
            </w:r>
            <w:r>
              <w:rPr>
                <w:rFonts w:hint="default" w:ascii="Times New Roman" w:hAnsi="Times New Roman" w:cs="Times New Roman"/>
              </w:rPr>
              <w:fldChar w:fldCharType="separate"/>
            </w:r>
            <w:r>
              <w:rPr>
                <w:rStyle w:val="17"/>
                <w:rFonts w:hint="default" w:ascii="Times New Roman" w:hAnsi="Times New Roman" w:cs="Times New Roman"/>
                <w:sz w:val="18"/>
                <w:szCs w:val="18"/>
                <w:lang w:eastAsia="zh-CN"/>
              </w:rPr>
              <w:t xml:space="preserve">Truck Extension </w:t>
            </w:r>
            <w:r>
              <w:rPr>
                <w:rStyle w:val="17"/>
                <w:rFonts w:hint="default" w:ascii="Times New Roman" w:hAnsi="Times New Roman" w:cs="Times New Roman"/>
                <w:sz w:val="18"/>
                <w:szCs w:val="18"/>
                <w:lang w:eastAsia="zh-CN"/>
              </w:rPr>
              <w:fldChar w:fldCharType="end"/>
            </w:r>
            <w:r>
              <w:rPr>
                <w:rFonts w:hint="default" w:ascii="Times New Roman" w:hAnsi="Times New Roman" w:cs="Times New Roman"/>
              </w:rPr>
              <w:fldChar w:fldCharType="begin"/>
            </w:r>
            <w:r>
              <w:rPr>
                <w:rFonts w:hint="default" w:ascii="Times New Roman" w:hAnsi="Times New Roman" w:cs="Times New Roman"/>
              </w:rPr>
              <w:instrText xml:space="preserve"> HYPERLINK \l "_货车扩展数据流&lt;一&gt;附表" </w:instrText>
            </w:r>
            <w:r>
              <w:rPr>
                <w:rFonts w:hint="default" w:ascii="Times New Roman" w:hAnsi="Times New Roman" w:cs="Times New Roman"/>
              </w:rPr>
              <w:fldChar w:fldCharType="separate"/>
            </w:r>
            <w:bookmarkStart w:id="238" w:name="_Hlt27212223"/>
            <w:r>
              <w:rPr>
                <w:rFonts w:hint="default" w:ascii="Times New Roman" w:hAnsi="Times New Roman" w:cs="Times New Roman"/>
              </w:rPr>
              <w:fldChar w:fldCharType="end"/>
            </w:r>
            <w:r>
              <w:rPr>
                <w:rFonts w:hint="default" w:ascii="Times New Roman" w:hAnsi="Times New Roman" w:cs="Times New Roman"/>
              </w:rPr>
              <w:fldChar w:fldCharType="begin"/>
            </w:r>
            <w:r>
              <w:rPr>
                <w:rFonts w:hint="default" w:ascii="Times New Roman" w:hAnsi="Times New Roman" w:cs="Times New Roman"/>
              </w:rPr>
              <w:instrText xml:space="preserve"> HYPERLINK \l "_货车扩展数据流&lt;一&gt;附表" </w:instrText>
            </w:r>
            <w:r>
              <w:rPr>
                <w:rFonts w:hint="default" w:ascii="Times New Roman" w:hAnsi="Times New Roman" w:cs="Times New Roman"/>
              </w:rPr>
              <w:fldChar w:fldCharType="separate"/>
            </w:r>
            <w:bookmarkEnd w:id="238"/>
            <w:r>
              <w:rPr>
                <w:rFonts w:hint="default" w:ascii="Times New Roman" w:hAnsi="Times New Roman" w:cs="Times New Roman"/>
              </w:rPr>
              <w:fldChar w:fldCharType="end"/>
            </w:r>
            <w:r>
              <w:rPr>
                <w:rFonts w:hint="default" w:ascii="Times New Roman" w:hAnsi="Times New Roman" w:cs="Times New Roman"/>
              </w:rPr>
              <w:fldChar w:fldCharType="begin"/>
            </w:r>
            <w:r>
              <w:rPr>
                <w:rFonts w:hint="default" w:ascii="Times New Roman" w:hAnsi="Times New Roman" w:cs="Times New Roman"/>
              </w:rPr>
              <w:instrText xml:space="preserve"> HYPERLINK \l "_货车扩展数据流&lt;一&gt;附表" </w:instrText>
            </w:r>
            <w:r>
              <w:rPr>
                <w:rFonts w:hint="default" w:ascii="Times New Roman" w:hAnsi="Times New Roman" w:cs="Times New Roman"/>
              </w:rPr>
              <w:fldChar w:fldCharType="separate"/>
            </w:r>
            <w:r>
              <w:rPr>
                <w:rStyle w:val="17"/>
                <w:rFonts w:hint="default" w:ascii="Times New Roman" w:hAnsi="Times New Roman" w:cs="Times New Roman"/>
                <w:sz w:val="18"/>
                <w:szCs w:val="18"/>
                <w:lang w:eastAsia="zh-CN"/>
              </w:rPr>
              <w:t>Data Flow</w:t>
            </w:r>
            <w:r>
              <w:rPr>
                <w:rStyle w:val="17"/>
                <w:rFonts w:hint="default" w:ascii="Times New Roman" w:hAnsi="Times New Roman" w:cs="Times New Roman"/>
                <w:sz w:val="18"/>
                <w:szCs w:val="18"/>
                <w:lang w:eastAsia="zh-CN"/>
              </w:rPr>
              <w:fldChar w:fldCharType="end"/>
            </w:r>
            <w:r>
              <w:rPr>
                <w:rFonts w:hint="default" w:ascii="Times New Roman" w:hAnsi="Times New Roman" w:cs="Times New Roman"/>
              </w:rPr>
              <w:fldChar w:fldCharType="begin"/>
            </w:r>
            <w:r>
              <w:rPr>
                <w:rFonts w:hint="default" w:ascii="Times New Roman" w:hAnsi="Times New Roman" w:cs="Times New Roman"/>
              </w:rPr>
              <w:instrText xml:space="preserve"> HYPERLINK \l "_货车扩展数据流&lt;一&gt;附表" </w:instrText>
            </w:r>
            <w:r>
              <w:rPr>
                <w:rFonts w:hint="default" w:ascii="Times New Roman" w:hAnsi="Times New Roman" w:cs="Times New Roman"/>
              </w:rPr>
              <w:fldChar w:fldCharType="separate"/>
            </w:r>
            <w:r>
              <w:rPr>
                <w:rStyle w:val="17"/>
                <w:rFonts w:hint="default" w:ascii="Times New Roman" w:hAnsi="Times New Roman" w:cs="Times New Roman"/>
                <w:sz w:val="18"/>
                <w:szCs w:val="18"/>
                <w:lang w:val="en-US" w:eastAsia="zh-CN"/>
              </w:rPr>
              <w:t xml:space="preserve"> </w:t>
            </w:r>
            <w:r>
              <w:rPr>
                <w:rStyle w:val="17"/>
                <w:rFonts w:hint="default" w:ascii="Times New Roman" w:hAnsi="Times New Roman" w:cs="Times New Roman"/>
                <w:sz w:val="18"/>
                <w:szCs w:val="18"/>
                <w:lang w:val="en-US" w:eastAsia="zh-CN"/>
              </w:rPr>
              <w:fldChar w:fldCharType="end"/>
            </w:r>
          </w:p>
        </w:tc>
      </w:tr>
      <w:tr w14:paraId="3852D5A6">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c>
          <w:tcPr>
            <w:tcW w:w="1270" w:type="dxa"/>
          </w:tcPr>
          <w:p w14:paraId="09D5F991">
            <w:pPr>
              <w:jc w:val="center"/>
              <w:rPr>
                <w:rFonts w:hint="default" w:ascii="Times New Roman" w:hAnsi="Times New Roman" w:cs="Times New Roman"/>
                <w:sz w:val="18"/>
                <w:szCs w:val="18"/>
                <w:lang w:eastAsia="zh-CN"/>
              </w:rPr>
            </w:pPr>
            <w:r>
              <w:rPr>
                <w:rFonts w:hint="default" w:ascii="Times New Roman" w:hAnsi="Times New Roman" w:cs="Times New Roman"/>
                <w:sz w:val="18"/>
                <w:szCs w:val="18"/>
                <w:lang w:eastAsia="zh-CN"/>
              </w:rPr>
              <w:t>0xED</w:t>
            </w:r>
          </w:p>
        </w:tc>
        <w:tc>
          <w:tcPr>
            <w:tcW w:w="1371" w:type="dxa"/>
          </w:tcPr>
          <w:p w14:paraId="59D4EFE4">
            <w:pPr>
              <w:jc w:val="center"/>
              <w:rPr>
                <w:rFonts w:hint="default" w:ascii="Times New Roman" w:hAnsi="Times New Roman" w:cs="Times New Roman"/>
                <w:sz w:val="18"/>
                <w:szCs w:val="18"/>
                <w:lang w:eastAsia="zh-CN"/>
              </w:rPr>
            </w:pPr>
            <w:r>
              <w:rPr>
                <w:rFonts w:hint="default" w:ascii="Times New Roman" w:hAnsi="Times New Roman" w:cs="Times New Roman"/>
                <w:sz w:val="18"/>
                <w:szCs w:val="18"/>
                <w:lang w:eastAsia="zh-CN"/>
              </w:rPr>
              <w:t>Nbyte</w:t>
            </w:r>
          </w:p>
        </w:tc>
        <w:tc>
          <w:tcPr>
            <w:tcW w:w="7320" w:type="dxa"/>
          </w:tcPr>
          <w:p w14:paraId="5F3BEFA5">
            <w:pPr>
              <w:jc w:val="left"/>
              <w:rPr>
                <w:rFonts w:hint="default" w:ascii="Times New Roman" w:hAnsi="Times New Roman" w:cs="Times New Roman"/>
                <w:sz w:val="18"/>
                <w:szCs w:val="18"/>
                <w:lang w:eastAsia="zh-CN"/>
              </w:rPr>
            </w:pPr>
            <w:r>
              <w:rPr>
                <w:rFonts w:hint="default" w:ascii="Times New Roman" w:hAnsi="Times New Roman" w:cs="Times New Roman"/>
                <w:sz w:val="18"/>
                <w:szCs w:val="18"/>
                <w:lang w:eastAsia="zh-CN"/>
              </w:rPr>
              <w:t>Data packet contains sub-ID (2BYTE), length (1BYTE) + data (NBYTE)</w:t>
            </w:r>
            <w:r>
              <w:rPr>
                <w:rFonts w:hint="default" w:ascii="Times New Roman" w:hAnsi="Times New Roman" w:cs="Times New Roman"/>
                <w:sz w:val="18"/>
                <w:szCs w:val="18"/>
                <w:lang w:val="en-US" w:eastAsia="zh-CN"/>
              </w:rPr>
              <w:t xml:space="preserve"> </w:t>
            </w:r>
            <w:r>
              <w:rPr>
                <w:rFonts w:hint="default" w:ascii="Times New Roman" w:hAnsi="Times New Roman" w:cs="Times New Roman"/>
              </w:rPr>
              <w:fldChar w:fldCharType="begin"/>
            </w:r>
            <w:r>
              <w:rPr>
                <w:rFonts w:hint="default" w:ascii="Times New Roman" w:hAnsi="Times New Roman" w:cs="Times New Roman"/>
              </w:rPr>
              <w:instrText xml:space="preserve"> HYPERLINK \l "_附表_新能源汽车数据项&lt;一&gt;" </w:instrText>
            </w:r>
            <w:r>
              <w:rPr>
                <w:rFonts w:hint="default" w:ascii="Times New Roman" w:hAnsi="Times New Roman" w:cs="Times New Roman"/>
              </w:rPr>
              <w:fldChar w:fldCharType="separate"/>
            </w:r>
            <w:r>
              <w:rPr>
                <w:rStyle w:val="17"/>
                <w:rFonts w:hint="default" w:ascii="Times New Roman" w:hAnsi="Times New Roman" w:cs="Times New Roman"/>
                <w:sz w:val="18"/>
                <w:szCs w:val="18"/>
                <w:lang w:eastAsia="zh-CN"/>
              </w:rPr>
              <w:t>New energy vehicle data items</w:t>
            </w:r>
            <w:r>
              <w:rPr>
                <w:rStyle w:val="17"/>
                <w:rFonts w:hint="default" w:ascii="Times New Roman" w:hAnsi="Times New Roman" w:cs="Times New Roman"/>
                <w:sz w:val="18"/>
                <w:szCs w:val="18"/>
                <w:lang w:eastAsia="zh-CN"/>
              </w:rPr>
              <w:fldChar w:fldCharType="end"/>
            </w:r>
            <w:r>
              <w:rPr>
                <w:rFonts w:hint="default" w:ascii="Times New Roman" w:hAnsi="Times New Roman" w:cs="Times New Roman"/>
              </w:rPr>
              <w:fldChar w:fldCharType="begin"/>
            </w:r>
            <w:r>
              <w:rPr>
                <w:rFonts w:hint="default" w:ascii="Times New Roman" w:hAnsi="Times New Roman" w:cs="Times New Roman"/>
              </w:rPr>
              <w:instrText xml:space="preserve"> HYPERLINK \l "_附表_新能源汽车数据项&lt;一&gt;" </w:instrText>
            </w:r>
            <w:r>
              <w:rPr>
                <w:rFonts w:hint="default" w:ascii="Times New Roman" w:hAnsi="Times New Roman" w:cs="Times New Roman"/>
              </w:rPr>
              <w:fldChar w:fldCharType="separate"/>
            </w:r>
            <w:r>
              <w:rPr>
                <w:rStyle w:val="17"/>
                <w:rFonts w:hint="default" w:ascii="Times New Roman" w:hAnsi="Times New Roman" w:cs="Times New Roman"/>
                <w:sz w:val="18"/>
                <w:szCs w:val="18"/>
                <w:lang w:val="en-US" w:eastAsia="zh-CN"/>
              </w:rPr>
              <w:t xml:space="preserve"> </w:t>
            </w:r>
            <w:r>
              <w:rPr>
                <w:rStyle w:val="17"/>
                <w:rFonts w:hint="default" w:ascii="Times New Roman" w:hAnsi="Times New Roman" w:cs="Times New Roman"/>
                <w:sz w:val="18"/>
                <w:szCs w:val="18"/>
                <w:lang w:val="en-US" w:eastAsia="zh-CN"/>
              </w:rPr>
              <w:fldChar w:fldCharType="end"/>
            </w:r>
          </w:p>
        </w:tc>
      </w:tr>
      <w:tr w14:paraId="78E333F9">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c>
          <w:tcPr>
            <w:tcW w:w="1270" w:type="dxa"/>
          </w:tcPr>
          <w:p w14:paraId="73AF033A">
            <w:pPr>
              <w:jc w:val="center"/>
              <w:rPr>
                <w:rFonts w:hint="default" w:ascii="Times New Roman" w:hAnsi="Times New Roman" w:cs="Times New Roman"/>
                <w:sz w:val="18"/>
                <w:szCs w:val="18"/>
                <w:lang w:eastAsia="zh-CN"/>
              </w:rPr>
            </w:pPr>
            <w:r>
              <w:rPr>
                <w:rFonts w:hint="default" w:ascii="Times New Roman" w:hAnsi="Times New Roman" w:cs="Times New Roman"/>
                <w:sz w:val="18"/>
                <w:szCs w:val="18"/>
                <w:lang w:eastAsia="zh-CN"/>
              </w:rPr>
              <w:t>0xEE</w:t>
            </w:r>
          </w:p>
        </w:tc>
        <w:tc>
          <w:tcPr>
            <w:tcW w:w="1371" w:type="dxa"/>
          </w:tcPr>
          <w:p w14:paraId="69E54963">
            <w:pPr>
              <w:jc w:val="center"/>
              <w:rPr>
                <w:rFonts w:hint="default" w:ascii="Times New Roman" w:hAnsi="Times New Roman" w:cs="Times New Roman"/>
                <w:sz w:val="18"/>
                <w:szCs w:val="18"/>
                <w:lang w:eastAsia="zh-CN"/>
              </w:rPr>
            </w:pPr>
            <w:r>
              <w:rPr>
                <w:rFonts w:hint="default" w:ascii="Times New Roman" w:hAnsi="Times New Roman" w:cs="Times New Roman"/>
                <w:sz w:val="18"/>
                <w:szCs w:val="18"/>
                <w:lang w:eastAsia="zh-CN"/>
              </w:rPr>
              <w:t>Nbyte</w:t>
            </w:r>
          </w:p>
        </w:tc>
        <w:tc>
          <w:tcPr>
            <w:tcW w:w="7320" w:type="dxa"/>
          </w:tcPr>
          <w:p w14:paraId="3E57EF54">
            <w:pPr>
              <w:jc w:val="left"/>
              <w:rPr>
                <w:rFonts w:hint="default" w:ascii="Times New Roman" w:hAnsi="Times New Roman" w:cs="Times New Roman"/>
                <w:sz w:val="18"/>
                <w:szCs w:val="18"/>
                <w:lang w:eastAsia="zh-CN"/>
              </w:rPr>
            </w:pPr>
            <w:r>
              <w:rPr>
                <w:rFonts w:hint="default" w:ascii="Times New Roman" w:hAnsi="Times New Roman" w:cs="Times New Roman"/>
                <w:sz w:val="18"/>
                <w:szCs w:val="18"/>
                <w:lang w:eastAsia="zh-CN"/>
              </w:rPr>
              <w:t>Data packet contains sub-ID (2BYTE), length (1BYTE) + data (NBYTE)</w:t>
            </w:r>
            <w:r>
              <w:rPr>
                <w:rFonts w:hint="default" w:ascii="Times New Roman" w:hAnsi="Times New Roman" w:cs="Times New Roman"/>
                <w:sz w:val="18"/>
                <w:szCs w:val="18"/>
                <w:lang w:val="en-US" w:eastAsia="zh-CN"/>
              </w:rPr>
              <w:t xml:space="preserve"> Appendix of </w:t>
            </w:r>
            <w:r>
              <w:rPr>
                <w:rFonts w:hint="default" w:ascii="Times New Roman" w:hAnsi="Times New Roman" w:cs="Times New Roman"/>
              </w:rPr>
              <w:fldChar w:fldCharType="begin"/>
            </w:r>
            <w:r>
              <w:rPr>
                <w:rFonts w:hint="default" w:ascii="Times New Roman" w:hAnsi="Times New Roman" w:cs="Times New Roman"/>
              </w:rPr>
              <w:instrText xml:space="preserve"> HYPERLINK \l "_附表 扩展外设数据流" </w:instrText>
            </w:r>
            <w:r>
              <w:rPr>
                <w:rFonts w:hint="default" w:ascii="Times New Roman" w:hAnsi="Times New Roman" w:cs="Times New Roman"/>
              </w:rPr>
              <w:fldChar w:fldCharType="separate"/>
            </w:r>
            <w:r>
              <w:rPr>
                <w:rStyle w:val="17"/>
                <w:rFonts w:hint="default" w:ascii="Times New Roman" w:hAnsi="Times New Roman" w:cs="Times New Roman"/>
                <w:sz w:val="18"/>
                <w:szCs w:val="18"/>
                <w:lang w:val="en-US" w:eastAsia="zh-CN"/>
              </w:rPr>
              <w:t xml:space="preserve">Extended </w:t>
            </w:r>
            <w:r>
              <w:rPr>
                <w:rStyle w:val="17"/>
                <w:rFonts w:hint="default" w:ascii="Times New Roman" w:hAnsi="Times New Roman" w:cs="Times New Roman"/>
                <w:sz w:val="18"/>
                <w:szCs w:val="18"/>
                <w:lang w:val="en-US" w:eastAsia="zh-CN"/>
              </w:rPr>
              <w:fldChar w:fldCharType="end"/>
            </w:r>
            <w:r>
              <w:rPr>
                <w:rFonts w:hint="default" w:ascii="Times New Roman" w:hAnsi="Times New Roman" w:cs="Times New Roman"/>
              </w:rPr>
              <w:fldChar w:fldCharType="begin"/>
            </w:r>
            <w:r>
              <w:rPr>
                <w:rFonts w:hint="default" w:ascii="Times New Roman" w:hAnsi="Times New Roman" w:cs="Times New Roman"/>
              </w:rPr>
              <w:instrText xml:space="preserve"> HYPERLINK \l "_附表 扩展外设数据流" </w:instrText>
            </w:r>
            <w:r>
              <w:rPr>
                <w:rFonts w:hint="default" w:ascii="Times New Roman" w:hAnsi="Times New Roman" w:cs="Times New Roman"/>
              </w:rPr>
              <w:fldChar w:fldCharType="separate"/>
            </w:r>
            <w:bookmarkStart w:id="239" w:name="_Hlt20734247"/>
            <w:r>
              <w:rPr>
                <w:rFonts w:hint="default" w:ascii="Times New Roman" w:hAnsi="Times New Roman" w:cs="Times New Roman"/>
              </w:rPr>
              <w:fldChar w:fldCharType="end"/>
            </w:r>
            <w:r>
              <w:rPr>
                <w:rFonts w:hint="default" w:ascii="Times New Roman" w:hAnsi="Times New Roman" w:cs="Times New Roman"/>
              </w:rPr>
              <w:fldChar w:fldCharType="begin"/>
            </w:r>
            <w:r>
              <w:rPr>
                <w:rFonts w:hint="default" w:ascii="Times New Roman" w:hAnsi="Times New Roman" w:cs="Times New Roman"/>
              </w:rPr>
              <w:instrText xml:space="preserve"> HYPERLINK \l "_附表 扩展外设数据流" </w:instrText>
            </w:r>
            <w:r>
              <w:rPr>
                <w:rFonts w:hint="default" w:ascii="Times New Roman" w:hAnsi="Times New Roman" w:cs="Times New Roman"/>
              </w:rPr>
              <w:fldChar w:fldCharType="separate"/>
            </w:r>
            <w:bookmarkStart w:id="240" w:name="_Hlt22569385"/>
            <w:r>
              <w:rPr>
                <w:rFonts w:hint="default" w:ascii="Times New Roman" w:hAnsi="Times New Roman" w:cs="Times New Roman"/>
              </w:rPr>
              <w:fldChar w:fldCharType="end"/>
            </w:r>
            <w:r>
              <w:rPr>
                <w:rFonts w:hint="default" w:ascii="Times New Roman" w:hAnsi="Times New Roman" w:cs="Times New Roman"/>
              </w:rPr>
              <w:fldChar w:fldCharType="begin"/>
            </w:r>
            <w:r>
              <w:rPr>
                <w:rFonts w:hint="default" w:ascii="Times New Roman" w:hAnsi="Times New Roman" w:cs="Times New Roman"/>
              </w:rPr>
              <w:instrText xml:space="preserve"> HYPERLINK \l "_附表 扩展外设数据流" </w:instrText>
            </w:r>
            <w:r>
              <w:rPr>
                <w:rFonts w:hint="default" w:ascii="Times New Roman" w:hAnsi="Times New Roman" w:cs="Times New Roman"/>
              </w:rPr>
              <w:fldChar w:fldCharType="separate"/>
            </w:r>
            <w:r>
              <w:rPr>
                <w:rStyle w:val="17"/>
                <w:rFonts w:hint="default" w:ascii="Times New Roman" w:hAnsi="Times New Roman" w:cs="Times New Roman"/>
                <w:sz w:val="18"/>
                <w:szCs w:val="18"/>
                <w:lang w:val="en-US" w:eastAsia="zh-CN"/>
              </w:rPr>
              <w:t xml:space="preserve">Peripheral </w:t>
            </w:r>
            <w:r>
              <w:rPr>
                <w:rStyle w:val="17"/>
                <w:rFonts w:hint="default" w:ascii="Times New Roman" w:hAnsi="Times New Roman" w:cs="Times New Roman"/>
                <w:sz w:val="18"/>
                <w:szCs w:val="18"/>
                <w:lang w:val="en-US" w:eastAsia="zh-CN"/>
              </w:rPr>
              <w:fldChar w:fldCharType="end"/>
            </w:r>
            <w:r>
              <w:rPr>
                <w:rFonts w:hint="default" w:ascii="Times New Roman" w:hAnsi="Times New Roman" w:cs="Times New Roman"/>
              </w:rPr>
              <w:fldChar w:fldCharType="begin"/>
            </w:r>
            <w:r>
              <w:rPr>
                <w:rFonts w:hint="default" w:ascii="Times New Roman" w:hAnsi="Times New Roman" w:cs="Times New Roman"/>
              </w:rPr>
              <w:instrText xml:space="preserve"> HYPERLINK \l "_附表 扩展外设数据流" </w:instrText>
            </w:r>
            <w:r>
              <w:rPr>
                <w:rFonts w:hint="default" w:ascii="Times New Roman" w:hAnsi="Times New Roman" w:cs="Times New Roman"/>
              </w:rPr>
              <w:fldChar w:fldCharType="separate"/>
            </w:r>
            <w:bookmarkStart w:id="241" w:name="_Hlt24447446"/>
            <w:r>
              <w:rPr>
                <w:rFonts w:hint="default" w:ascii="Times New Roman" w:hAnsi="Times New Roman" w:cs="Times New Roman"/>
              </w:rPr>
              <w:fldChar w:fldCharType="end"/>
            </w:r>
            <w:r>
              <w:rPr>
                <w:rFonts w:hint="default" w:ascii="Times New Roman" w:hAnsi="Times New Roman" w:cs="Times New Roman"/>
              </w:rPr>
              <w:fldChar w:fldCharType="begin"/>
            </w:r>
            <w:r>
              <w:rPr>
                <w:rFonts w:hint="default" w:ascii="Times New Roman" w:hAnsi="Times New Roman" w:cs="Times New Roman"/>
              </w:rPr>
              <w:instrText xml:space="preserve"> HYPERLINK \l "_附表 扩展外设数据流" </w:instrText>
            </w:r>
            <w:r>
              <w:rPr>
                <w:rFonts w:hint="default" w:ascii="Times New Roman" w:hAnsi="Times New Roman" w:cs="Times New Roman"/>
              </w:rPr>
              <w:fldChar w:fldCharType="separate"/>
            </w:r>
            <w:bookmarkStart w:id="242" w:name="_Hlt22569302"/>
            <w:r>
              <w:rPr>
                <w:rFonts w:hint="default" w:ascii="Times New Roman" w:hAnsi="Times New Roman" w:cs="Times New Roman"/>
              </w:rPr>
              <w:fldChar w:fldCharType="end"/>
            </w:r>
            <w:r>
              <w:rPr>
                <w:rFonts w:hint="default" w:ascii="Times New Roman" w:hAnsi="Times New Roman" w:cs="Times New Roman"/>
              </w:rPr>
              <w:fldChar w:fldCharType="begin"/>
            </w:r>
            <w:r>
              <w:rPr>
                <w:rFonts w:hint="default" w:ascii="Times New Roman" w:hAnsi="Times New Roman" w:cs="Times New Roman"/>
              </w:rPr>
              <w:instrText xml:space="preserve"> HYPERLINK \l "_附表 扩展外设数据流" </w:instrText>
            </w:r>
            <w:r>
              <w:rPr>
                <w:rFonts w:hint="default" w:ascii="Times New Roman" w:hAnsi="Times New Roman" w:cs="Times New Roman"/>
              </w:rPr>
              <w:fldChar w:fldCharType="separate"/>
            </w:r>
            <w:bookmarkStart w:id="243" w:name="_Hlt20736497"/>
            <w:r>
              <w:rPr>
                <w:rFonts w:hint="default" w:ascii="Times New Roman" w:hAnsi="Times New Roman" w:cs="Times New Roman"/>
              </w:rPr>
              <w:fldChar w:fldCharType="end"/>
            </w:r>
            <w:r>
              <w:rPr>
                <w:rFonts w:hint="default" w:ascii="Times New Roman" w:hAnsi="Times New Roman" w:cs="Times New Roman"/>
              </w:rPr>
              <w:fldChar w:fldCharType="begin"/>
            </w:r>
            <w:r>
              <w:rPr>
                <w:rFonts w:hint="default" w:ascii="Times New Roman" w:hAnsi="Times New Roman" w:cs="Times New Roman"/>
              </w:rPr>
              <w:instrText xml:space="preserve"> HYPERLINK \l "_附表 扩展外设数据流" </w:instrText>
            </w:r>
            <w:r>
              <w:rPr>
                <w:rFonts w:hint="default" w:ascii="Times New Roman" w:hAnsi="Times New Roman" w:cs="Times New Roman"/>
              </w:rPr>
              <w:fldChar w:fldCharType="separate"/>
            </w:r>
            <w:bookmarkEnd w:id="239"/>
            <w:r>
              <w:rPr>
                <w:rFonts w:hint="default" w:ascii="Times New Roman" w:hAnsi="Times New Roman" w:cs="Times New Roman"/>
              </w:rPr>
              <w:fldChar w:fldCharType="end"/>
            </w:r>
            <w:r>
              <w:rPr>
                <w:rFonts w:hint="default" w:ascii="Times New Roman" w:hAnsi="Times New Roman" w:cs="Times New Roman"/>
              </w:rPr>
              <w:fldChar w:fldCharType="begin"/>
            </w:r>
            <w:r>
              <w:rPr>
                <w:rFonts w:hint="default" w:ascii="Times New Roman" w:hAnsi="Times New Roman" w:cs="Times New Roman"/>
              </w:rPr>
              <w:instrText xml:space="preserve"> HYPERLINK \l "_附表 扩展外设数据流" </w:instrText>
            </w:r>
            <w:r>
              <w:rPr>
                <w:rFonts w:hint="default" w:ascii="Times New Roman" w:hAnsi="Times New Roman" w:cs="Times New Roman"/>
              </w:rPr>
              <w:fldChar w:fldCharType="separate"/>
            </w:r>
            <w:bookmarkEnd w:id="240"/>
            <w:r>
              <w:rPr>
                <w:rFonts w:hint="default" w:ascii="Times New Roman" w:hAnsi="Times New Roman" w:cs="Times New Roman"/>
              </w:rPr>
              <w:fldChar w:fldCharType="end"/>
            </w:r>
            <w:r>
              <w:rPr>
                <w:rFonts w:hint="default" w:ascii="Times New Roman" w:hAnsi="Times New Roman" w:cs="Times New Roman"/>
              </w:rPr>
              <w:fldChar w:fldCharType="begin"/>
            </w:r>
            <w:r>
              <w:rPr>
                <w:rFonts w:hint="default" w:ascii="Times New Roman" w:hAnsi="Times New Roman" w:cs="Times New Roman"/>
              </w:rPr>
              <w:instrText xml:space="preserve"> HYPERLINK \l "_附表 扩展外设数据流" </w:instrText>
            </w:r>
            <w:r>
              <w:rPr>
                <w:rFonts w:hint="default" w:ascii="Times New Roman" w:hAnsi="Times New Roman" w:cs="Times New Roman"/>
              </w:rPr>
              <w:fldChar w:fldCharType="separate"/>
            </w:r>
            <w:bookmarkEnd w:id="241"/>
            <w:r>
              <w:rPr>
                <w:rFonts w:hint="default" w:ascii="Times New Roman" w:hAnsi="Times New Roman" w:cs="Times New Roman"/>
              </w:rPr>
              <w:fldChar w:fldCharType="end"/>
            </w:r>
            <w:r>
              <w:rPr>
                <w:rFonts w:hint="default" w:ascii="Times New Roman" w:hAnsi="Times New Roman" w:cs="Times New Roman"/>
              </w:rPr>
              <w:fldChar w:fldCharType="begin"/>
            </w:r>
            <w:r>
              <w:rPr>
                <w:rFonts w:hint="default" w:ascii="Times New Roman" w:hAnsi="Times New Roman" w:cs="Times New Roman"/>
              </w:rPr>
              <w:instrText xml:space="preserve"> HYPERLINK \l "_附表 扩展外设数据流" </w:instrText>
            </w:r>
            <w:r>
              <w:rPr>
                <w:rFonts w:hint="default" w:ascii="Times New Roman" w:hAnsi="Times New Roman" w:cs="Times New Roman"/>
              </w:rPr>
              <w:fldChar w:fldCharType="separate"/>
            </w:r>
            <w:bookmarkEnd w:id="242"/>
            <w:r>
              <w:rPr>
                <w:rFonts w:hint="default" w:ascii="Times New Roman" w:hAnsi="Times New Roman" w:cs="Times New Roman"/>
              </w:rPr>
              <w:fldChar w:fldCharType="end"/>
            </w:r>
            <w:r>
              <w:rPr>
                <w:rFonts w:hint="default" w:ascii="Times New Roman" w:hAnsi="Times New Roman" w:cs="Times New Roman"/>
              </w:rPr>
              <w:fldChar w:fldCharType="begin"/>
            </w:r>
            <w:r>
              <w:rPr>
                <w:rFonts w:hint="default" w:ascii="Times New Roman" w:hAnsi="Times New Roman" w:cs="Times New Roman"/>
              </w:rPr>
              <w:instrText xml:space="preserve"> HYPERLINK \l "_附表 扩展外设数据流" </w:instrText>
            </w:r>
            <w:r>
              <w:rPr>
                <w:rFonts w:hint="default" w:ascii="Times New Roman" w:hAnsi="Times New Roman" w:cs="Times New Roman"/>
              </w:rPr>
              <w:fldChar w:fldCharType="separate"/>
            </w:r>
            <w:bookmarkEnd w:id="243"/>
            <w:r>
              <w:rPr>
                <w:rFonts w:hint="default" w:ascii="Times New Roman" w:hAnsi="Times New Roman" w:cs="Times New Roman"/>
              </w:rPr>
              <w:fldChar w:fldCharType="end"/>
            </w:r>
            <w:r>
              <w:rPr>
                <w:rFonts w:hint="default" w:ascii="Times New Roman" w:hAnsi="Times New Roman" w:cs="Times New Roman"/>
              </w:rPr>
              <w:fldChar w:fldCharType="begin"/>
            </w:r>
            <w:r>
              <w:rPr>
                <w:rFonts w:hint="default" w:ascii="Times New Roman" w:hAnsi="Times New Roman" w:cs="Times New Roman"/>
              </w:rPr>
              <w:instrText xml:space="preserve"> HYPERLINK \l "_附表 扩展外设数据流" </w:instrText>
            </w:r>
            <w:r>
              <w:rPr>
                <w:rFonts w:hint="default" w:ascii="Times New Roman" w:hAnsi="Times New Roman" w:cs="Times New Roman"/>
              </w:rPr>
              <w:fldChar w:fldCharType="separate"/>
            </w:r>
            <w:r>
              <w:rPr>
                <w:rStyle w:val="17"/>
                <w:rFonts w:hint="default" w:ascii="Times New Roman" w:hAnsi="Times New Roman" w:cs="Times New Roman"/>
                <w:sz w:val="18"/>
                <w:szCs w:val="18"/>
                <w:lang w:val="en-US" w:eastAsia="zh-CN"/>
              </w:rPr>
              <w:t>Data Items</w:t>
            </w:r>
            <w:r>
              <w:rPr>
                <w:rStyle w:val="17"/>
                <w:rFonts w:hint="default" w:ascii="Times New Roman" w:hAnsi="Times New Roman" w:cs="Times New Roman"/>
                <w:sz w:val="18"/>
                <w:szCs w:val="18"/>
                <w:lang w:val="en-US" w:eastAsia="zh-CN"/>
              </w:rPr>
              <w:fldChar w:fldCharType="end"/>
            </w:r>
            <w:r>
              <w:rPr>
                <w:rFonts w:hint="default" w:ascii="Times New Roman" w:hAnsi="Times New Roman" w:cs="Times New Roman"/>
                <w:sz w:val="18"/>
                <w:szCs w:val="18"/>
                <w:lang w:eastAsia="zh-CN"/>
              </w:rPr>
              <w:t xml:space="preserve"> </w:t>
            </w:r>
          </w:p>
        </w:tc>
      </w:tr>
      <w:tr w14:paraId="5C50B321">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c>
          <w:tcPr>
            <w:tcW w:w="1270" w:type="dxa"/>
          </w:tcPr>
          <w:p w14:paraId="29A15406">
            <w:pPr>
              <w:jc w:val="center"/>
              <w:rPr>
                <w:rFonts w:hint="default" w:ascii="Times New Roman" w:hAnsi="Times New Roman" w:cs="Times New Roman"/>
                <w:sz w:val="18"/>
                <w:szCs w:val="18"/>
                <w:lang w:eastAsia="zh-CN"/>
              </w:rPr>
            </w:pPr>
            <w:r>
              <w:rPr>
                <w:rFonts w:hint="default" w:ascii="Times New Roman" w:hAnsi="Times New Roman" w:cs="Times New Roman"/>
                <w:sz w:val="18"/>
                <w:szCs w:val="18"/>
                <w:lang w:eastAsia="zh-CN"/>
              </w:rPr>
              <w:t>0xFA</w:t>
            </w:r>
          </w:p>
        </w:tc>
        <w:tc>
          <w:tcPr>
            <w:tcW w:w="1371" w:type="dxa"/>
          </w:tcPr>
          <w:p w14:paraId="3209C30A">
            <w:pPr>
              <w:jc w:val="center"/>
              <w:rPr>
                <w:rFonts w:hint="default" w:ascii="Times New Roman" w:hAnsi="Times New Roman" w:cs="Times New Roman"/>
                <w:sz w:val="18"/>
                <w:szCs w:val="18"/>
                <w:lang w:eastAsia="zh-CN"/>
              </w:rPr>
            </w:pPr>
            <w:r>
              <w:rPr>
                <w:rFonts w:hint="default" w:ascii="Times New Roman" w:hAnsi="Times New Roman" w:cs="Times New Roman"/>
                <w:sz w:val="18"/>
                <w:szCs w:val="18"/>
                <w:lang w:eastAsia="zh-CN"/>
              </w:rPr>
              <w:t>Nbyte</w:t>
            </w:r>
          </w:p>
        </w:tc>
        <w:tc>
          <w:tcPr>
            <w:tcW w:w="7320" w:type="dxa"/>
          </w:tcPr>
          <w:p w14:paraId="0A9D9BAC">
            <w:pPr>
              <w:jc w:val="left"/>
              <w:rPr>
                <w:rFonts w:hint="default" w:ascii="Times New Roman" w:hAnsi="Times New Roman" w:cs="Times New Roman"/>
                <w:sz w:val="18"/>
                <w:szCs w:val="18"/>
                <w:lang w:eastAsia="zh-CN"/>
              </w:rPr>
            </w:pPr>
            <w:r>
              <w:rPr>
                <w:rFonts w:hint="default" w:ascii="Times New Roman" w:hAnsi="Times New Roman" w:cs="Times New Roman"/>
                <w:sz w:val="18"/>
                <w:szCs w:val="18"/>
                <w:lang w:eastAsia="zh-CN"/>
              </w:rPr>
              <w:t>Data packet contains sub-ID (2BYTE), length (1BYTE) + data (NBYTE)</w:t>
            </w:r>
            <w:r>
              <w:rPr>
                <w:rFonts w:hint="default" w:ascii="Times New Roman" w:hAnsi="Times New Roman" w:cs="Times New Roman"/>
                <w:sz w:val="18"/>
                <w:szCs w:val="18"/>
                <w:lang w:val="en-US" w:eastAsia="zh-CN"/>
              </w:rPr>
              <w:t xml:space="preserve"> </w:t>
            </w:r>
            <w:r>
              <w:rPr>
                <w:rFonts w:hint="default" w:ascii="Times New Roman" w:hAnsi="Times New Roman" w:cs="Times New Roman"/>
              </w:rPr>
              <w:fldChar w:fldCharType="begin"/>
            </w:r>
            <w:r>
              <w:rPr>
                <w:rFonts w:hint="default" w:ascii="Times New Roman" w:hAnsi="Times New Roman" w:cs="Times New Roman"/>
              </w:rPr>
              <w:instrText xml:space="preserve"> HYPERLINK \l "_附表_报警命令ID及描述数据包" </w:instrText>
            </w:r>
            <w:r>
              <w:rPr>
                <w:rFonts w:hint="default" w:ascii="Times New Roman" w:hAnsi="Times New Roman" w:cs="Times New Roman"/>
              </w:rPr>
              <w:fldChar w:fldCharType="separate"/>
            </w:r>
            <w:r>
              <w:rPr>
                <w:rStyle w:val="17"/>
                <w:rFonts w:hint="default" w:ascii="Times New Roman" w:hAnsi="Times New Roman" w:cs="Times New Roman"/>
                <w:sz w:val="18"/>
                <w:szCs w:val="18"/>
                <w:lang w:eastAsia="zh-CN"/>
              </w:rPr>
              <w:t xml:space="preserve">Alarm </w:t>
            </w:r>
            <w:r>
              <w:rPr>
                <w:rStyle w:val="17"/>
                <w:rFonts w:hint="default" w:ascii="Times New Roman" w:hAnsi="Times New Roman" w:cs="Times New Roman"/>
                <w:sz w:val="18"/>
                <w:szCs w:val="18"/>
                <w:lang w:eastAsia="zh-CN"/>
              </w:rPr>
              <w:fldChar w:fldCharType="end"/>
            </w:r>
            <w:r>
              <w:rPr>
                <w:rFonts w:hint="default" w:ascii="Times New Roman" w:hAnsi="Times New Roman" w:cs="Times New Roman"/>
              </w:rPr>
              <w:fldChar w:fldCharType="begin"/>
            </w:r>
            <w:r>
              <w:rPr>
                <w:rFonts w:hint="default" w:ascii="Times New Roman" w:hAnsi="Times New Roman" w:cs="Times New Roman"/>
              </w:rPr>
              <w:instrText xml:space="preserve"> HYPERLINK \l "_附表_报警命令ID及描述数据包" </w:instrText>
            </w:r>
            <w:r>
              <w:rPr>
                <w:rFonts w:hint="default" w:ascii="Times New Roman" w:hAnsi="Times New Roman" w:cs="Times New Roman"/>
              </w:rPr>
              <w:fldChar w:fldCharType="separate"/>
            </w:r>
            <w:bookmarkStart w:id="244" w:name="_Hlt41309734"/>
            <w:r>
              <w:rPr>
                <w:rFonts w:hint="default" w:ascii="Times New Roman" w:hAnsi="Times New Roman" w:cs="Times New Roman"/>
              </w:rPr>
              <w:fldChar w:fldCharType="end"/>
            </w:r>
            <w:r>
              <w:rPr>
                <w:rFonts w:hint="default" w:ascii="Times New Roman" w:hAnsi="Times New Roman" w:cs="Times New Roman"/>
              </w:rPr>
              <w:fldChar w:fldCharType="begin"/>
            </w:r>
            <w:r>
              <w:rPr>
                <w:rFonts w:hint="default" w:ascii="Times New Roman" w:hAnsi="Times New Roman" w:cs="Times New Roman"/>
              </w:rPr>
              <w:instrText xml:space="preserve"> HYPERLINK \l "_附表_报警命令ID及描述数据包" </w:instrText>
            </w:r>
            <w:r>
              <w:rPr>
                <w:rFonts w:hint="default" w:ascii="Times New Roman" w:hAnsi="Times New Roman" w:cs="Times New Roman"/>
              </w:rPr>
              <w:fldChar w:fldCharType="separate"/>
            </w:r>
            <w:bookmarkStart w:id="245" w:name="_Hlt534399046"/>
            <w:r>
              <w:rPr>
                <w:rFonts w:hint="default" w:ascii="Times New Roman" w:hAnsi="Times New Roman" w:cs="Times New Roman"/>
              </w:rPr>
              <w:fldChar w:fldCharType="end"/>
            </w:r>
            <w:r>
              <w:rPr>
                <w:rFonts w:hint="default" w:ascii="Times New Roman" w:hAnsi="Times New Roman" w:cs="Times New Roman"/>
              </w:rPr>
              <w:fldChar w:fldCharType="begin"/>
            </w:r>
            <w:r>
              <w:rPr>
                <w:rFonts w:hint="default" w:ascii="Times New Roman" w:hAnsi="Times New Roman" w:cs="Times New Roman"/>
              </w:rPr>
              <w:instrText xml:space="preserve"> HYPERLINK \l "_附表_报警命令ID及描述数据包" </w:instrText>
            </w:r>
            <w:r>
              <w:rPr>
                <w:rFonts w:hint="default" w:ascii="Times New Roman" w:hAnsi="Times New Roman" w:cs="Times New Roman"/>
              </w:rPr>
              <w:fldChar w:fldCharType="separate"/>
            </w:r>
            <w:bookmarkEnd w:id="244"/>
            <w:r>
              <w:rPr>
                <w:rFonts w:hint="default" w:ascii="Times New Roman" w:hAnsi="Times New Roman" w:cs="Times New Roman"/>
              </w:rPr>
              <w:fldChar w:fldCharType="end"/>
            </w:r>
            <w:r>
              <w:rPr>
                <w:rFonts w:hint="default" w:ascii="Times New Roman" w:hAnsi="Times New Roman" w:cs="Times New Roman"/>
              </w:rPr>
              <w:fldChar w:fldCharType="begin"/>
            </w:r>
            <w:r>
              <w:rPr>
                <w:rFonts w:hint="default" w:ascii="Times New Roman" w:hAnsi="Times New Roman" w:cs="Times New Roman"/>
              </w:rPr>
              <w:instrText xml:space="preserve"> HYPERLINK \l "_附表_报警命令ID及描述数据包" </w:instrText>
            </w:r>
            <w:r>
              <w:rPr>
                <w:rFonts w:hint="default" w:ascii="Times New Roman" w:hAnsi="Times New Roman" w:cs="Times New Roman"/>
              </w:rPr>
              <w:fldChar w:fldCharType="separate"/>
            </w:r>
            <w:r>
              <w:rPr>
                <w:rStyle w:val="17"/>
                <w:rFonts w:hint="default" w:ascii="Times New Roman" w:hAnsi="Times New Roman" w:cs="Times New Roman"/>
                <w:sz w:val="18"/>
                <w:szCs w:val="18"/>
                <w:lang w:eastAsia="zh-CN"/>
              </w:rPr>
              <w:t xml:space="preserve">command </w:t>
            </w:r>
            <w:r>
              <w:rPr>
                <w:rStyle w:val="17"/>
                <w:rFonts w:hint="default" w:ascii="Times New Roman" w:hAnsi="Times New Roman" w:cs="Times New Roman"/>
                <w:sz w:val="18"/>
                <w:szCs w:val="18"/>
                <w:lang w:eastAsia="zh-CN"/>
              </w:rPr>
              <w:fldChar w:fldCharType="end"/>
            </w:r>
            <w:r>
              <w:rPr>
                <w:rFonts w:hint="default" w:ascii="Times New Roman" w:hAnsi="Times New Roman" w:cs="Times New Roman"/>
              </w:rPr>
              <w:fldChar w:fldCharType="begin"/>
            </w:r>
            <w:r>
              <w:rPr>
                <w:rFonts w:hint="default" w:ascii="Times New Roman" w:hAnsi="Times New Roman" w:cs="Times New Roman"/>
              </w:rPr>
              <w:instrText xml:space="preserve"> HYPERLINK \l "_附表_报警命令ID及描述数据包" </w:instrText>
            </w:r>
            <w:r>
              <w:rPr>
                <w:rFonts w:hint="default" w:ascii="Times New Roman" w:hAnsi="Times New Roman" w:cs="Times New Roman"/>
              </w:rPr>
              <w:fldChar w:fldCharType="separate"/>
            </w:r>
            <w:bookmarkEnd w:id="245"/>
            <w:r>
              <w:rPr>
                <w:rFonts w:hint="default" w:ascii="Times New Roman" w:hAnsi="Times New Roman" w:cs="Times New Roman"/>
              </w:rPr>
              <w:fldChar w:fldCharType="end"/>
            </w:r>
            <w:r>
              <w:rPr>
                <w:rFonts w:hint="default" w:ascii="Times New Roman" w:hAnsi="Times New Roman" w:cs="Times New Roman"/>
              </w:rPr>
              <w:fldChar w:fldCharType="begin"/>
            </w:r>
            <w:r>
              <w:rPr>
                <w:rFonts w:hint="default" w:ascii="Times New Roman" w:hAnsi="Times New Roman" w:cs="Times New Roman"/>
              </w:rPr>
              <w:instrText xml:space="preserve"> HYPERLINK \l "_附表_报警命令ID及描述数据包" </w:instrText>
            </w:r>
            <w:r>
              <w:rPr>
                <w:rFonts w:hint="default" w:ascii="Times New Roman" w:hAnsi="Times New Roman" w:cs="Times New Roman"/>
              </w:rPr>
              <w:fldChar w:fldCharType="separate"/>
            </w:r>
            <w:bookmarkStart w:id="246" w:name="_Hlt534399030"/>
            <w:r>
              <w:rPr>
                <w:rFonts w:hint="default" w:ascii="Times New Roman" w:hAnsi="Times New Roman" w:cs="Times New Roman"/>
              </w:rPr>
              <w:fldChar w:fldCharType="end"/>
            </w:r>
            <w:r>
              <w:rPr>
                <w:rFonts w:hint="default" w:ascii="Times New Roman" w:hAnsi="Times New Roman" w:cs="Times New Roman"/>
              </w:rPr>
              <w:fldChar w:fldCharType="begin"/>
            </w:r>
            <w:r>
              <w:rPr>
                <w:rFonts w:hint="default" w:ascii="Times New Roman" w:hAnsi="Times New Roman" w:cs="Times New Roman"/>
              </w:rPr>
              <w:instrText xml:space="preserve"> HYPERLINK \l "_附表_报警命令ID及描述数据包" </w:instrText>
            </w:r>
            <w:r>
              <w:rPr>
                <w:rFonts w:hint="default" w:ascii="Times New Roman" w:hAnsi="Times New Roman" w:cs="Times New Roman"/>
              </w:rPr>
              <w:fldChar w:fldCharType="separate"/>
            </w:r>
            <w:r>
              <w:rPr>
                <w:rStyle w:val="17"/>
                <w:rFonts w:hint="default" w:ascii="Times New Roman" w:hAnsi="Times New Roman" w:cs="Times New Roman"/>
                <w:sz w:val="18"/>
                <w:szCs w:val="18"/>
                <w:lang w:eastAsia="zh-CN"/>
              </w:rPr>
              <w:t xml:space="preserve">ID </w:t>
            </w:r>
            <w:r>
              <w:rPr>
                <w:rStyle w:val="17"/>
                <w:rFonts w:hint="default" w:ascii="Times New Roman" w:hAnsi="Times New Roman" w:cs="Times New Roman"/>
                <w:sz w:val="18"/>
                <w:szCs w:val="18"/>
                <w:lang w:eastAsia="zh-CN"/>
              </w:rPr>
              <w:fldChar w:fldCharType="end"/>
            </w:r>
            <w:r>
              <w:rPr>
                <w:rFonts w:hint="default" w:ascii="Times New Roman" w:hAnsi="Times New Roman" w:cs="Times New Roman"/>
              </w:rPr>
              <w:fldChar w:fldCharType="begin"/>
            </w:r>
            <w:r>
              <w:rPr>
                <w:rFonts w:hint="default" w:ascii="Times New Roman" w:hAnsi="Times New Roman" w:cs="Times New Roman"/>
              </w:rPr>
              <w:instrText xml:space="preserve"> HYPERLINK \l "_附表_报警命令ID及描述数据包" </w:instrText>
            </w:r>
            <w:r>
              <w:rPr>
                <w:rFonts w:hint="default" w:ascii="Times New Roman" w:hAnsi="Times New Roman" w:cs="Times New Roman"/>
              </w:rPr>
              <w:fldChar w:fldCharType="separate"/>
            </w:r>
            <w:bookmarkStart w:id="247" w:name="_Hlt54601415"/>
            <w:r>
              <w:rPr>
                <w:rFonts w:hint="default" w:ascii="Times New Roman" w:hAnsi="Times New Roman" w:cs="Times New Roman"/>
              </w:rPr>
              <w:fldChar w:fldCharType="end"/>
            </w:r>
            <w:r>
              <w:rPr>
                <w:rFonts w:hint="default" w:ascii="Times New Roman" w:hAnsi="Times New Roman" w:cs="Times New Roman"/>
              </w:rPr>
              <w:fldChar w:fldCharType="begin"/>
            </w:r>
            <w:r>
              <w:rPr>
                <w:rFonts w:hint="default" w:ascii="Times New Roman" w:hAnsi="Times New Roman" w:cs="Times New Roman"/>
              </w:rPr>
              <w:instrText xml:space="preserve"> HYPERLINK \l "_附表_报警命令ID及描述数据包" </w:instrText>
            </w:r>
            <w:r>
              <w:rPr>
                <w:rFonts w:hint="default" w:ascii="Times New Roman" w:hAnsi="Times New Roman" w:cs="Times New Roman"/>
              </w:rPr>
              <w:fldChar w:fldCharType="separate"/>
            </w:r>
            <w:bookmarkEnd w:id="246"/>
            <w:r>
              <w:rPr>
                <w:rFonts w:hint="default" w:ascii="Times New Roman" w:hAnsi="Times New Roman" w:cs="Times New Roman"/>
              </w:rPr>
              <w:fldChar w:fldCharType="end"/>
            </w:r>
            <w:r>
              <w:rPr>
                <w:rFonts w:hint="default" w:ascii="Times New Roman" w:hAnsi="Times New Roman" w:cs="Times New Roman"/>
              </w:rPr>
              <w:fldChar w:fldCharType="begin"/>
            </w:r>
            <w:r>
              <w:rPr>
                <w:rFonts w:hint="default" w:ascii="Times New Roman" w:hAnsi="Times New Roman" w:cs="Times New Roman"/>
              </w:rPr>
              <w:instrText xml:space="preserve"> HYPERLINK \l "_附表_报警命令ID及描述数据包" </w:instrText>
            </w:r>
            <w:r>
              <w:rPr>
                <w:rFonts w:hint="default" w:ascii="Times New Roman" w:hAnsi="Times New Roman" w:cs="Times New Roman"/>
              </w:rPr>
              <w:fldChar w:fldCharType="separate"/>
            </w:r>
            <w:r>
              <w:rPr>
                <w:rStyle w:val="17"/>
                <w:rFonts w:hint="default" w:ascii="Times New Roman" w:hAnsi="Times New Roman" w:cs="Times New Roman"/>
                <w:sz w:val="18"/>
                <w:szCs w:val="18"/>
                <w:lang w:eastAsia="zh-CN"/>
              </w:rPr>
              <w:t xml:space="preserve">and </w:t>
            </w:r>
            <w:r>
              <w:rPr>
                <w:rStyle w:val="17"/>
                <w:rFonts w:hint="default" w:ascii="Times New Roman" w:hAnsi="Times New Roman" w:cs="Times New Roman"/>
                <w:sz w:val="18"/>
                <w:szCs w:val="18"/>
                <w:lang w:eastAsia="zh-CN"/>
              </w:rPr>
              <w:fldChar w:fldCharType="end"/>
            </w:r>
            <w:r>
              <w:rPr>
                <w:rFonts w:hint="default" w:ascii="Times New Roman" w:hAnsi="Times New Roman" w:cs="Times New Roman"/>
              </w:rPr>
              <w:fldChar w:fldCharType="begin"/>
            </w:r>
            <w:r>
              <w:rPr>
                <w:rFonts w:hint="default" w:ascii="Times New Roman" w:hAnsi="Times New Roman" w:cs="Times New Roman"/>
              </w:rPr>
              <w:instrText xml:space="preserve"> HYPERLINK \l "_附表_报警命令ID及描述数据包" </w:instrText>
            </w:r>
            <w:r>
              <w:rPr>
                <w:rFonts w:hint="default" w:ascii="Times New Roman" w:hAnsi="Times New Roman" w:cs="Times New Roman"/>
              </w:rPr>
              <w:fldChar w:fldCharType="separate"/>
            </w:r>
            <w:bookmarkStart w:id="248" w:name="_Hlt534379278"/>
            <w:r>
              <w:rPr>
                <w:rFonts w:hint="default" w:ascii="Times New Roman" w:hAnsi="Times New Roman" w:cs="Times New Roman"/>
              </w:rPr>
              <w:fldChar w:fldCharType="end"/>
            </w:r>
            <w:r>
              <w:rPr>
                <w:rFonts w:hint="default" w:ascii="Times New Roman" w:hAnsi="Times New Roman" w:cs="Times New Roman"/>
              </w:rPr>
              <w:fldChar w:fldCharType="begin"/>
            </w:r>
            <w:r>
              <w:rPr>
                <w:rFonts w:hint="default" w:ascii="Times New Roman" w:hAnsi="Times New Roman" w:cs="Times New Roman"/>
              </w:rPr>
              <w:instrText xml:space="preserve"> HYPERLINK \l "_附表_报警命令ID及描述数据包" </w:instrText>
            </w:r>
            <w:r>
              <w:rPr>
                <w:rFonts w:hint="default" w:ascii="Times New Roman" w:hAnsi="Times New Roman" w:cs="Times New Roman"/>
              </w:rPr>
              <w:fldChar w:fldCharType="separate"/>
            </w:r>
            <w:bookmarkEnd w:id="247"/>
            <w:r>
              <w:rPr>
                <w:rFonts w:hint="default" w:ascii="Times New Roman" w:hAnsi="Times New Roman" w:cs="Times New Roman"/>
              </w:rPr>
              <w:fldChar w:fldCharType="end"/>
            </w:r>
            <w:r>
              <w:rPr>
                <w:rFonts w:hint="default" w:ascii="Times New Roman" w:hAnsi="Times New Roman" w:cs="Times New Roman"/>
              </w:rPr>
              <w:fldChar w:fldCharType="begin"/>
            </w:r>
            <w:r>
              <w:rPr>
                <w:rFonts w:hint="default" w:ascii="Times New Roman" w:hAnsi="Times New Roman" w:cs="Times New Roman"/>
              </w:rPr>
              <w:instrText xml:space="preserve"> HYPERLINK \l "_附表_报警命令ID及描述数据包" </w:instrText>
            </w:r>
            <w:r>
              <w:rPr>
                <w:rFonts w:hint="default" w:ascii="Times New Roman" w:hAnsi="Times New Roman" w:cs="Times New Roman"/>
              </w:rPr>
              <w:fldChar w:fldCharType="separate"/>
            </w:r>
            <w:r>
              <w:rPr>
                <w:rStyle w:val="17"/>
                <w:rFonts w:hint="default" w:ascii="Times New Roman" w:hAnsi="Times New Roman" w:cs="Times New Roman"/>
                <w:sz w:val="18"/>
                <w:szCs w:val="18"/>
                <w:lang w:eastAsia="zh-CN"/>
              </w:rPr>
              <w:t xml:space="preserve">description </w:t>
            </w:r>
            <w:r>
              <w:rPr>
                <w:rStyle w:val="17"/>
                <w:rFonts w:hint="default" w:ascii="Times New Roman" w:hAnsi="Times New Roman" w:cs="Times New Roman"/>
                <w:sz w:val="18"/>
                <w:szCs w:val="18"/>
                <w:lang w:eastAsia="zh-CN"/>
              </w:rPr>
              <w:fldChar w:fldCharType="end"/>
            </w:r>
            <w:r>
              <w:rPr>
                <w:rFonts w:hint="default" w:ascii="Times New Roman" w:hAnsi="Times New Roman" w:cs="Times New Roman"/>
              </w:rPr>
              <w:fldChar w:fldCharType="begin"/>
            </w:r>
            <w:r>
              <w:rPr>
                <w:rFonts w:hint="default" w:ascii="Times New Roman" w:hAnsi="Times New Roman" w:cs="Times New Roman"/>
              </w:rPr>
              <w:instrText xml:space="preserve"> HYPERLINK \l "_附表_报警命令ID及描述数据包" </w:instrText>
            </w:r>
            <w:r>
              <w:rPr>
                <w:rFonts w:hint="default" w:ascii="Times New Roman" w:hAnsi="Times New Roman" w:cs="Times New Roman"/>
              </w:rPr>
              <w:fldChar w:fldCharType="separate"/>
            </w:r>
            <w:bookmarkEnd w:id="248"/>
            <w:r>
              <w:rPr>
                <w:rFonts w:hint="default" w:ascii="Times New Roman" w:hAnsi="Times New Roman" w:cs="Times New Roman"/>
              </w:rPr>
              <w:fldChar w:fldCharType="end"/>
            </w:r>
            <w:r>
              <w:rPr>
                <w:rFonts w:hint="default" w:ascii="Times New Roman" w:hAnsi="Times New Roman" w:cs="Times New Roman"/>
              </w:rPr>
              <w:fldChar w:fldCharType="begin"/>
            </w:r>
            <w:r>
              <w:rPr>
                <w:rFonts w:hint="default" w:ascii="Times New Roman" w:hAnsi="Times New Roman" w:cs="Times New Roman"/>
              </w:rPr>
              <w:instrText xml:space="preserve"> HYPERLINK \l "_附表_报警命令ID及描述数据包" </w:instrText>
            </w:r>
            <w:r>
              <w:rPr>
                <w:rFonts w:hint="default" w:ascii="Times New Roman" w:hAnsi="Times New Roman" w:cs="Times New Roman"/>
              </w:rPr>
              <w:fldChar w:fldCharType="separate"/>
            </w:r>
            <w:bookmarkStart w:id="249" w:name="_Hlt534379392"/>
            <w:r>
              <w:rPr>
                <w:rFonts w:hint="default" w:ascii="Times New Roman" w:hAnsi="Times New Roman" w:cs="Times New Roman"/>
              </w:rPr>
              <w:fldChar w:fldCharType="end"/>
            </w:r>
            <w:r>
              <w:rPr>
                <w:rFonts w:hint="default" w:ascii="Times New Roman" w:hAnsi="Times New Roman" w:cs="Times New Roman"/>
              </w:rPr>
              <w:fldChar w:fldCharType="begin"/>
            </w:r>
            <w:r>
              <w:rPr>
                <w:rFonts w:hint="default" w:ascii="Times New Roman" w:hAnsi="Times New Roman" w:cs="Times New Roman"/>
              </w:rPr>
              <w:instrText xml:space="preserve"> HYPERLINK \l "_附表_报警命令ID及描述数据包" </w:instrText>
            </w:r>
            <w:r>
              <w:rPr>
                <w:rFonts w:hint="default" w:ascii="Times New Roman" w:hAnsi="Times New Roman" w:cs="Times New Roman"/>
              </w:rPr>
              <w:fldChar w:fldCharType="separate"/>
            </w:r>
            <w:r>
              <w:rPr>
                <w:rStyle w:val="17"/>
                <w:rFonts w:hint="default" w:ascii="Times New Roman" w:hAnsi="Times New Roman" w:cs="Times New Roman"/>
                <w:sz w:val="18"/>
                <w:szCs w:val="18"/>
                <w:lang w:eastAsia="zh-CN"/>
              </w:rPr>
              <w:t>table</w:t>
            </w:r>
            <w:r>
              <w:rPr>
                <w:rStyle w:val="17"/>
                <w:rFonts w:hint="default" w:ascii="Times New Roman" w:hAnsi="Times New Roman" w:cs="Times New Roman"/>
                <w:sz w:val="18"/>
                <w:szCs w:val="18"/>
                <w:lang w:eastAsia="zh-CN"/>
              </w:rPr>
              <w:fldChar w:fldCharType="end"/>
            </w:r>
            <w:r>
              <w:rPr>
                <w:rFonts w:hint="default" w:ascii="Times New Roman" w:hAnsi="Times New Roman" w:cs="Times New Roman"/>
              </w:rPr>
              <w:fldChar w:fldCharType="begin"/>
            </w:r>
            <w:r>
              <w:rPr>
                <w:rFonts w:hint="default" w:ascii="Times New Roman" w:hAnsi="Times New Roman" w:cs="Times New Roman"/>
              </w:rPr>
              <w:instrText xml:space="preserve"> HYPERLINK \l "_附表_报警命令ID及描述数据包" </w:instrText>
            </w:r>
            <w:r>
              <w:rPr>
                <w:rFonts w:hint="default" w:ascii="Times New Roman" w:hAnsi="Times New Roman" w:cs="Times New Roman"/>
              </w:rPr>
              <w:fldChar w:fldCharType="separate"/>
            </w:r>
            <w:bookmarkEnd w:id="249"/>
            <w:r>
              <w:rPr>
                <w:rFonts w:hint="default" w:ascii="Times New Roman" w:hAnsi="Times New Roman" w:cs="Times New Roman"/>
              </w:rPr>
              <w:fldChar w:fldCharType="end"/>
            </w:r>
          </w:p>
        </w:tc>
      </w:tr>
      <w:tr w14:paraId="2884A837">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c>
          <w:tcPr>
            <w:tcW w:w="1270" w:type="dxa"/>
          </w:tcPr>
          <w:p w14:paraId="486E05A5">
            <w:pPr>
              <w:jc w:val="center"/>
              <w:rPr>
                <w:rFonts w:hint="default" w:ascii="Times New Roman" w:hAnsi="Times New Roman" w:cs="Times New Roman"/>
                <w:color w:val="E36C0A"/>
                <w:sz w:val="18"/>
                <w:szCs w:val="18"/>
                <w:lang w:eastAsia="zh-CN"/>
              </w:rPr>
            </w:pPr>
            <w:r>
              <w:rPr>
                <w:rFonts w:hint="default" w:ascii="Times New Roman" w:hAnsi="Times New Roman" w:cs="Times New Roman"/>
                <w:color w:val="E36C0A"/>
                <w:sz w:val="18"/>
                <w:szCs w:val="18"/>
                <w:lang w:eastAsia="zh-CN"/>
              </w:rPr>
              <w:t>0xFB</w:t>
            </w:r>
          </w:p>
        </w:tc>
        <w:tc>
          <w:tcPr>
            <w:tcW w:w="1371" w:type="dxa"/>
          </w:tcPr>
          <w:p w14:paraId="23A8855E">
            <w:pPr>
              <w:jc w:val="center"/>
              <w:rPr>
                <w:rFonts w:hint="default" w:ascii="Times New Roman" w:hAnsi="Times New Roman" w:cs="Times New Roman"/>
                <w:color w:val="E36C0A"/>
                <w:sz w:val="18"/>
                <w:szCs w:val="18"/>
                <w:lang w:eastAsia="zh-CN"/>
              </w:rPr>
            </w:pPr>
            <w:r>
              <w:rPr>
                <w:rFonts w:hint="default" w:ascii="Times New Roman" w:hAnsi="Times New Roman" w:cs="Times New Roman"/>
                <w:color w:val="E36C0A"/>
                <w:sz w:val="18"/>
                <w:szCs w:val="18"/>
                <w:lang w:eastAsia="zh-CN"/>
              </w:rPr>
              <w:t>Nbyte</w:t>
            </w:r>
          </w:p>
        </w:tc>
        <w:tc>
          <w:tcPr>
            <w:tcW w:w="7320" w:type="dxa"/>
          </w:tcPr>
          <w:p w14:paraId="2823EF01">
            <w:pPr>
              <w:jc w:val="left"/>
              <w:rPr>
                <w:rFonts w:hint="default" w:ascii="Times New Roman" w:hAnsi="Times New Roman" w:cs="Times New Roman"/>
                <w:color w:val="E36C0A"/>
                <w:sz w:val="18"/>
                <w:szCs w:val="18"/>
                <w:lang w:eastAsia="zh-CN"/>
              </w:rPr>
            </w:pPr>
            <w:r>
              <w:rPr>
                <w:rFonts w:hint="default" w:ascii="Times New Roman" w:hAnsi="Times New Roman" w:cs="Times New Roman"/>
                <w:color w:val="E36C0A"/>
                <w:sz w:val="18"/>
                <w:szCs w:val="18"/>
                <w:lang w:eastAsia="zh-CN"/>
              </w:rPr>
              <w:t xml:space="preserve">Data packet contains sub-ID (2BYTE), length (1BYTE) + data (NBYTE </w:t>
            </w:r>
            <w:r>
              <w:rPr>
                <w:rFonts w:hint="default" w:ascii="Times New Roman" w:hAnsi="Times New Roman" w:cs="Times New Roman"/>
              </w:rPr>
              <w:fldChar w:fldCharType="begin"/>
            </w:r>
            <w:r>
              <w:rPr>
                <w:rFonts w:hint="default" w:ascii="Times New Roman" w:hAnsi="Times New Roman" w:cs="Times New Roman"/>
              </w:rPr>
              <w:instrText xml:space="preserve"> HYPERLINK \l "_附表_基站数据流" </w:instrText>
            </w:r>
            <w:r>
              <w:rPr>
                <w:rFonts w:hint="default" w:ascii="Times New Roman" w:hAnsi="Times New Roman" w:cs="Times New Roman"/>
              </w:rPr>
              <w:fldChar w:fldCharType="separate"/>
            </w:r>
            <w:r>
              <w:rPr>
                <w:rStyle w:val="17"/>
                <w:rFonts w:hint="default" w:ascii="Times New Roman" w:hAnsi="Times New Roman" w:cs="Times New Roman"/>
                <w:color w:val="E36C0A"/>
                <w:sz w:val="18"/>
                <w:szCs w:val="18"/>
              </w:rPr>
              <w:t xml:space="preserve">base station </w:t>
            </w:r>
            <w:r>
              <w:rPr>
                <w:rStyle w:val="17"/>
                <w:rFonts w:hint="default" w:ascii="Times New Roman" w:hAnsi="Times New Roman" w:cs="Times New Roman"/>
                <w:color w:val="E36C0A"/>
                <w:sz w:val="18"/>
                <w:szCs w:val="18"/>
              </w:rPr>
              <w:fldChar w:fldCharType="end"/>
            </w:r>
            <w:r>
              <w:rPr>
                <w:rFonts w:hint="default" w:ascii="Times New Roman" w:hAnsi="Times New Roman" w:cs="Times New Roman"/>
              </w:rPr>
              <w:fldChar w:fldCharType="begin"/>
            </w:r>
            <w:r>
              <w:rPr>
                <w:rFonts w:hint="default" w:ascii="Times New Roman" w:hAnsi="Times New Roman" w:cs="Times New Roman"/>
              </w:rPr>
              <w:instrText xml:space="preserve"> HYPERLINK \l "_附表_基站数据流" </w:instrText>
            </w:r>
            <w:r>
              <w:rPr>
                <w:rFonts w:hint="default" w:ascii="Times New Roman" w:hAnsi="Times New Roman" w:cs="Times New Roman"/>
              </w:rPr>
              <w:fldChar w:fldCharType="separate"/>
            </w:r>
            <w:bookmarkStart w:id="250" w:name="_Hlt54706322"/>
            <w:r>
              <w:rPr>
                <w:rFonts w:hint="default" w:ascii="Times New Roman" w:hAnsi="Times New Roman" w:cs="Times New Roman"/>
              </w:rPr>
              <w:fldChar w:fldCharType="end"/>
            </w:r>
            <w:r>
              <w:rPr>
                <w:rFonts w:hint="default" w:ascii="Times New Roman" w:hAnsi="Times New Roman" w:cs="Times New Roman"/>
              </w:rPr>
              <w:fldChar w:fldCharType="begin"/>
            </w:r>
            <w:r>
              <w:rPr>
                <w:rFonts w:hint="default" w:ascii="Times New Roman" w:hAnsi="Times New Roman" w:cs="Times New Roman"/>
              </w:rPr>
              <w:instrText xml:space="preserve"> HYPERLINK \l "_附表_基站数据流" </w:instrText>
            </w:r>
            <w:r>
              <w:rPr>
                <w:rFonts w:hint="default" w:ascii="Times New Roman" w:hAnsi="Times New Roman" w:cs="Times New Roman"/>
              </w:rPr>
              <w:fldChar w:fldCharType="separate"/>
            </w:r>
            <w:bookmarkStart w:id="251" w:name="_Hlt54601641"/>
            <w:r>
              <w:rPr>
                <w:rFonts w:hint="default" w:ascii="Times New Roman" w:hAnsi="Times New Roman" w:cs="Times New Roman"/>
              </w:rPr>
              <w:fldChar w:fldCharType="end"/>
            </w:r>
            <w:r>
              <w:rPr>
                <w:rFonts w:hint="default" w:ascii="Times New Roman" w:hAnsi="Times New Roman" w:cs="Times New Roman"/>
              </w:rPr>
              <w:fldChar w:fldCharType="begin"/>
            </w:r>
            <w:r>
              <w:rPr>
                <w:rFonts w:hint="default" w:ascii="Times New Roman" w:hAnsi="Times New Roman" w:cs="Times New Roman"/>
              </w:rPr>
              <w:instrText xml:space="preserve"> HYPERLINK \l "_附表_基站数据流" </w:instrText>
            </w:r>
            <w:r>
              <w:rPr>
                <w:rFonts w:hint="default" w:ascii="Times New Roman" w:hAnsi="Times New Roman" w:cs="Times New Roman"/>
              </w:rPr>
              <w:fldChar w:fldCharType="separate"/>
            </w:r>
            <w:bookmarkEnd w:id="250"/>
            <w:r>
              <w:rPr>
                <w:rFonts w:hint="default" w:ascii="Times New Roman" w:hAnsi="Times New Roman" w:cs="Times New Roman"/>
              </w:rPr>
              <w:fldChar w:fldCharType="end"/>
            </w:r>
            <w:r>
              <w:rPr>
                <w:rFonts w:hint="default" w:ascii="Times New Roman" w:hAnsi="Times New Roman" w:cs="Times New Roman"/>
              </w:rPr>
              <w:fldChar w:fldCharType="begin"/>
            </w:r>
            <w:r>
              <w:rPr>
                <w:rFonts w:hint="default" w:ascii="Times New Roman" w:hAnsi="Times New Roman" w:cs="Times New Roman"/>
              </w:rPr>
              <w:instrText xml:space="preserve"> HYPERLINK \l "_附表_基站数据流" </w:instrText>
            </w:r>
            <w:r>
              <w:rPr>
                <w:rFonts w:hint="default" w:ascii="Times New Roman" w:hAnsi="Times New Roman" w:cs="Times New Roman"/>
              </w:rPr>
              <w:fldChar w:fldCharType="separate"/>
            </w:r>
            <w:bookmarkEnd w:id="251"/>
            <w:r>
              <w:rPr>
                <w:rFonts w:hint="default" w:ascii="Times New Roman" w:hAnsi="Times New Roman" w:cs="Times New Roman"/>
              </w:rPr>
              <w:fldChar w:fldCharType="end"/>
            </w:r>
            <w:r>
              <w:rPr>
                <w:rFonts w:hint="default" w:ascii="Times New Roman" w:hAnsi="Times New Roman" w:cs="Times New Roman"/>
              </w:rPr>
              <w:fldChar w:fldCharType="begin"/>
            </w:r>
            <w:r>
              <w:rPr>
                <w:rFonts w:hint="default" w:ascii="Times New Roman" w:hAnsi="Times New Roman" w:cs="Times New Roman"/>
              </w:rPr>
              <w:instrText xml:space="preserve"> HYPERLINK \l "_附表_基站数据流" </w:instrText>
            </w:r>
            <w:r>
              <w:rPr>
                <w:rFonts w:hint="default" w:ascii="Times New Roman" w:hAnsi="Times New Roman" w:cs="Times New Roman"/>
              </w:rPr>
              <w:fldChar w:fldCharType="separate"/>
            </w:r>
            <w:r>
              <w:rPr>
                <w:rStyle w:val="17"/>
                <w:rFonts w:hint="default" w:ascii="Times New Roman" w:hAnsi="Times New Roman" w:cs="Times New Roman"/>
                <w:color w:val="E36C0A"/>
                <w:sz w:val="18"/>
                <w:szCs w:val="18"/>
              </w:rPr>
              <w:t xml:space="preserve">data stream </w:t>
            </w:r>
            <w:r>
              <w:rPr>
                <w:rStyle w:val="17"/>
                <w:rFonts w:hint="default" w:ascii="Times New Roman" w:hAnsi="Times New Roman" w:cs="Times New Roman"/>
                <w:color w:val="E36C0A"/>
                <w:sz w:val="18"/>
                <w:szCs w:val="18"/>
              </w:rPr>
              <w:fldChar w:fldCharType="end"/>
            </w:r>
            <w:r>
              <w:rPr>
                <w:rStyle w:val="17"/>
                <w:rFonts w:hint="default" w:ascii="Times New Roman" w:hAnsi="Times New Roman" w:cs="Times New Roman"/>
                <w:color w:val="E36C0A"/>
                <w:sz w:val="18"/>
                <w:szCs w:val="18"/>
                <w:lang w:eastAsia="zh-CN"/>
              </w:rPr>
              <w:t>, reported when GPS is not positioned, customized</w:t>
            </w:r>
          </w:p>
        </w:tc>
      </w:tr>
      <w:tr w14:paraId="13C4F7A6">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c>
          <w:tcPr>
            <w:tcW w:w="1270" w:type="dxa"/>
          </w:tcPr>
          <w:p w14:paraId="6492A0ED">
            <w:pPr>
              <w:jc w:val="center"/>
              <w:rPr>
                <w:rFonts w:hint="default" w:ascii="Times New Roman" w:hAnsi="Times New Roman" w:cs="Times New Roman"/>
                <w:color w:val="E36C0A"/>
                <w:sz w:val="18"/>
                <w:szCs w:val="18"/>
                <w:lang w:val="en-US" w:eastAsia="zh-CN"/>
              </w:rPr>
            </w:pPr>
            <w:r>
              <w:rPr>
                <w:rFonts w:hint="default" w:ascii="Times New Roman" w:hAnsi="Times New Roman" w:cs="Times New Roman"/>
                <w:color w:val="E36C0A"/>
                <w:sz w:val="18"/>
                <w:szCs w:val="18"/>
                <w:lang w:val="en-US" w:eastAsia="zh-CN"/>
              </w:rPr>
              <w:t>0xFC</w:t>
            </w:r>
          </w:p>
        </w:tc>
        <w:tc>
          <w:tcPr>
            <w:tcW w:w="1371" w:type="dxa"/>
          </w:tcPr>
          <w:p w14:paraId="4C2BF1EB">
            <w:pPr>
              <w:jc w:val="center"/>
              <w:rPr>
                <w:rFonts w:hint="default" w:ascii="Times New Roman" w:hAnsi="Times New Roman" w:cs="Times New Roman"/>
                <w:color w:val="E36C0A"/>
                <w:sz w:val="18"/>
                <w:szCs w:val="18"/>
                <w:lang w:val="en-US" w:eastAsia="zh-CN"/>
              </w:rPr>
            </w:pPr>
            <w:r>
              <w:rPr>
                <w:rFonts w:hint="default" w:ascii="Times New Roman" w:hAnsi="Times New Roman" w:cs="Times New Roman"/>
                <w:color w:val="E36C0A"/>
                <w:sz w:val="18"/>
                <w:szCs w:val="18"/>
                <w:lang w:val="en-US" w:eastAsia="zh-CN"/>
              </w:rPr>
              <w:t>Nbyte</w:t>
            </w:r>
          </w:p>
        </w:tc>
        <w:tc>
          <w:tcPr>
            <w:tcW w:w="7320" w:type="dxa"/>
          </w:tcPr>
          <w:p w14:paraId="572696CB">
            <w:pPr>
              <w:jc w:val="left"/>
              <w:rPr>
                <w:rFonts w:hint="default" w:ascii="Times New Roman" w:hAnsi="Times New Roman" w:cs="Times New Roman"/>
                <w:color w:val="E36C0A"/>
                <w:sz w:val="18"/>
                <w:szCs w:val="18"/>
                <w:lang w:val="en-US" w:eastAsia="zh-CN"/>
              </w:rPr>
            </w:pPr>
            <w:r>
              <w:rPr>
                <w:rFonts w:hint="default" w:ascii="Times New Roman" w:hAnsi="Times New Roman" w:cs="Times New Roman"/>
                <w:color w:val="E36C0A"/>
                <w:sz w:val="18"/>
                <w:szCs w:val="18"/>
                <w:lang w:val="en-US" w:eastAsia="zh-CN"/>
              </w:rPr>
              <w:t xml:space="preserve">Data packet contains sub-ID (2BYTE), length (1BYTE) + data (NBYTE </w:t>
            </w:r>
            <w:r>
              <w:rPr>
                <w:rFonts w:hint="default" w:ascii="Times New Roman" w:hAnsi="Times New Roman" w:cs="Times New Roman"/>
              </w:rPr>
              <w:fldChar w:fldCharType="begin"/>
            </w:r>
            <w:r>
              <w:rPr>
                <w:rFonts w:hint="default" w:ascii="Times New Roman" w:hAnsi="Times New Roman" w:cs="Times New Roman"/>
              </w:rPr>
              <w:instrText xml:space="preserve"> HYPERLINK \l "_附表_WIFI数据流" </w:instrText>
            </w:r>
            <w:r>
              <w:rPr>
                <w:rFonts w:hint="default" w:ascii="Times New Roman" w:hAnsi="Times New Roman" w:cs="Times New Roman"/>
              </w:rPr>
              <w:fldChar w:fldCharType="separate"/>
            </w:r>
            <w:r>
              <w:rPr>
                <w:rStyle w:val="17"/>
                <w:rFonts w:hint="default" w:ascii="Times New Roman" w:hAnsi="Times New Roman" w:cs="Times New Roman"/>
                <w:sz w:val="18"/>
                <w:szCs w:val="18"/>
                <w:lang w:val="en-US" w:eastAsia="zh-CN"/>
              </w:rPr>
              <w:t>WIFI data stream, report when GPS is not positioned, customized</w:t>
            </w:r>
            <w:r>
              <w:rPr>
                <w:rStyle w:val="17"/>
                <w:rFonts w:hint="default" w:ascii="Times New Roman" w:hAnsi="Times New Roman" w:cs="Times New Roman"/>
                <w:sz w:val="18"/>
                <w:szCs w:val="18"/>
                <w:lang w:val="en-US" w:eastAsia="zh-CN"/>
              </w:rPr>
              <w:fldChar w:fldCharType="end"/>
            </w:r>
          </w:p>
        </w:tc>
      </w:tr>
      <w:tr w14:paraId="28567913">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c>
          <w:tcPr>
            <w:tcW w:w="1270" w:type="dxa"/>
          </w:tcPr>
          <w:p w14:paraId="504DA2B0">
            <w:pPr>
              <w:jc w:val="center"/>
              <w:rPr>
                <w:rFonts w:hint="default" w:ascii="Times New Roman" w:hAnsi="Times New Roman" w:cs="Times New Roman"/>
                <w:sz w:val="18"/>
                <w:szCs w:val="18"/>
                <w:lang w:val="en-US" w:eastAsia="zh-CN"/>
              </w:rPr>
            </w:pPr>
            <w:r>
              <w:rPr>
                <w:rFonts w:hint="default" w:ascii="Times New Roman" w:hAnsi="Times New Roman" w:cs="Times New Roman"/>
                <w:sz w:val="18"/>
                <w:szCs w:val="18"/>
                <w:lang w:val="en-US" w:eastAsia="zh-CN"/>
              </w:rPr>
              <w:t>...</w:t>
            </w:r>
          </w:p>
        </w:tc>
        <w:tc>
          <w:tcPr>
            <w:tcW w:w="1371" w:type="dxa"/>
          </w:tcPr>
          <w:p w14:paraId="7A0293AE">
            <w:pPr>
              <w:jc w:val="center"/>
              <w:rPr>
                <w:rFonts w:hint="default" w:ascii="Times New Roman" w:hAnsi="Times New Roman" w:cs="Times New Roman"/>
                <w:sz w:val="18"/>
                <w:szCs w:val="18"/>
                <w:lang w:val="en-US" w:eastAsia="zh-CN"/>
              </w:rPr>
            </w:pPr>
            <w:r>
              <w:rPr>
                <w:rFonts w:hint="default" w:ascii="Times New Roman" w:hAnsi="Times New Roman" w:cs="Times New Roman"/>
                <w:sz w:val="18"/>
                <w:szCs w:val="18"/>
                <w:lang w:val="en-US" w:eastAsia="zh-CN"/>
              </w:rPr>
              <w:t>...</w:t>
            </w:r>
          </w:p>
        </w:tc>
        <w:tc>
          <w:tcPr>
            <w:tcW w:w="7320" w:type="dxa"/>
          </w:tcPr>
          <w:p w14:paraId="243993AE">
            <w:pPr>
              <w:jc w:val="left"/>
              <w:rPr>
                <w:rFonts w:hint="default" w:ascii="Times New Roman" w:hAnsi="Times New Roman" w:cs="Times New Roman"/>
                <w:sz w:val="18"/>
                <w:szCs w:val="18"/>
                <w:lang w:val="en-US" w:eastAsia="zh-CN"/>
              </w:rPr>
            </w:pPr>
            <w:r>
              <w:rPr>
                <w:rFonts w:hint="default" w:ascii="Times New Roman" w:hAnsi="Times New Roman" w:cs="Times New Roman"/>
                <w:sz w:val="18"/>
                <w:szCs w:val="18"/>
                <w:lang w:val="en-US" w:eastAsia="zh-CN"/>
              </w:rPr>
              <w:t>Other reservations</w:t>
            </w:r>
          </w:p>
        </w:tc>
      </w:tr>
    </w:tbl>
    <w:p w14:paraId="5905B422">
      <w:pPr>
        <w:ind w:firstLine="360" w:firstLineChars="200"/>
        <w:jc w:val="left"/>
        <w:rPr>
          <w:rFonts w:hint="default" w:ascii="Times New Roman" w:hAnsi="Times New Roman" w:cs="Times New Roman"/>
          <w:sz w:val="18"/>
          <w:szCs w:val="18"/>
          <w:lang w:eastAsia="zh-CN"/>
        </w:rPr>
      </w:pPr>
      <w:r>
        <w:rPr>
          <w:rFonts w:hint="default" w:ascii="Times New Roman" w:hAnsi="Times New Roman" w:cs="Times New Roman"/>
          <w:sz w:val="18"/>
          <w:szCs w:val="18"/>
        </w:rPr>
        <w:t xml:space="preserve">Additional </w:t>
      </w:r>
      <w:r>
        <w:rPr>
          <w:rFonts w:hint="default" w:ascii="Times New Roman" w:hAnsi="Times New Roman" w:cs="Times New Roman"/>
          <w:sz w:val="18"/>
          <w:szCs w:val="18"/>
          <w:lang w:eastAsia="zh-CN"/>
        </w:rPr>
        <w:t>ID:</w:t>
      </w:r>
    </w:p>
    <w:p w14:paraId="23BAC0C4">
      <w:pPr>
        <w:ind w:firstLine="360" w:firstLineChars="200"/>
        <w:jc w:val="left"/>
        <w:rPr>
          <w:rFonts w:hint="default" w:ascii="Times New Roman" w:hAnsi="Times New Roman" w:cs="Times New Roman"/>
          <w:color w:val="000000"/>
          <w:sz w:val="18"/>
          <w:szCs w:val="18"/>
          <w:lang w:eastAsia="zh-CN"/>
        </w:rPr>
      </w:pPr>
      <w:r>
        <w:rPr>
          <w:rFonts w:hint="default" w:ascii="Times New Roman" w:hAnsi="Times New Roman" w:cs="Times New Roman"/>
          <w:sz w:val="18"/>
          <w:szCs w:val="18"/>
          <w:lang w:eastAsia="zh-CN"/>
        </w:rPr>
        <w:t>0XEA: The corresponding data item behind it indicates the basic data item.</w:t>
      </w:r>
      <w:r>
        <w:rPr>
          <w:rFonts w:hint="default" w:ascii="Times New Roman" w:hAnsi="Times New Roman" w:cs="Times New Roman"/>
          <w:sz w:val="18"/>
          <w:szCs w:val="18"/>
          <w:lang w:val="en-US" w:eastAsia="zh-CN"/>
        </w:rPr>
        <w:t xml:space="preserve">    </w:t>
      </w:r>
      <w:r>
        <w:rPr>
          <w:rFonts w:hint="default" w:ascii="Times New Roman" w:hAnsi="Times New Roman" w:cs="Times New Roman"/>
          <w:sz w:val="18"/>
          <w:szCs w:val="18"/>
          <w:lang w:eastAsia="zh-CN"/>
        </w:rPr>
        <w:t>Maximum length is 255;</w:t>
      </w:r>
    </w:p>
    <w:p w14:paraId="20C84966">
      <w:pPr>
        <w:ind w:firstLine="360" w:firstLineChars="200"/>
        <w:jc w:val="left"/>
        <w:rPr>
          <w:rFonts w:hint="default" w:ascii="Times New Roman" w:hAnsi="Times New Roman" w:cs="Times New Roman"/>
          <w:sz w:val="18"/>
          <w:szCs w:val="18"/>
          <w:lang w:eastAsia="zh-CN"/>
        </w:rPr>
      </w:pPr>
      <w:r>
        <w:rPr>
          <w:rFonts w:hint="default" w:ascii="Times New Roman" w:hAnsi="Times New Roman" w:cs="Times New Roman"/>
          <w:sz w:val="18"/>
          <w:szCs w:val="18"/>
          <w:lang w:eastAsia="zh-CN"/>
        </w:rPr>
        <w:t xml:space="preserve">0XEB: The corresponding data item behind it indicates </w:t>
      </w:r>
      <w:r>
        <w:rPr>
          <w:rFonts w:hint="default" w:ascii="Times New Roman" w:hAnsi="Times New Roman" w:cs="Times New Roman"/>
          <w:sz w:val="18"/>
          <w:szCs w:val="18"/>
        </w:rPr>
        <w:t xml:space="preserve">the car </w:t>
      </w:r>
      <w:r>
        <w:rPr>
          <w:rFonts w:hint="default" w:ascii="Times New Roman" w:hAnsi="Times New Roman" w:cs="Times New Roman"/>
          <w:sz w:val="18"/>
          <w:szCs w:val="18"/>
          <w:lang w:eastAsia="zh-CN"/>
        </w:rPr>
        <w:t>data item,</w:t>
      </w:r>
      <w:r>
        <w:rPr>
          <w:rFonts w:hint="default" w:ascii="Times New Roman" w:hAnsi="Times New Roman" w:cs="Times New Roman"/>
          <w:sz w:val="18"/>
          <w:szCs w:val="18"/>
          <w:lang w:val="en-US" w:eastAsia="zh-CN"/>
        </w:rPr>
        <w:t xml:space="preserve">    </w:t>
      </w:r>
      <w:r>
        <w:rPr>
          <w:rFonts w:hint="default" w:ascii="Times New Roman" w:hAnsi="Times New Roman" w:cs="Times New Roman"/>
          <w:sz w:val="18"/>
          <w:szCs w:val="18"/>
          <w:lang w:eastAsia="zh-CN"/>
        </w:rPr>
        <w:t>Maximum length is 255;</w:t>
      </w:r>
    </w:p>
    <w:p w14:paraId="7E1D092E">
      <w:pPr>
        <w:ind w:firstLine="360" w:firstLineChars="200"/>
        <w:jc w:val="left"/>
        <w:rPr>
          <w:rFonts w:hint="default" w:ascii="Times New Roman" w:hAnsi="Times New Roman" w:cs="Times New Roman"/>
          <w:color w:val="000000"/>
          <w:sz w:val="18"/>
          <w:szCs w:val="18"/>
          <w:lang w:eastAsia="zh-CN"/>
        </w:rPr>
      </w:pPr>
      <w:r>
        <w:rPr>
          <w:rFonts w:hint="default" w:ascii="Times New Roman" w:hAnsi="Times New Roman" w:cs="Times New Roman"/>
          <w:sz w:val="18"/>
          <w:szCs w:val="18"/>
          <w:lang w:eastAsia="zh-CN"/>
        </w:rPr>
        <w:t>0XEC: The corresponding data item behind it indicates the truck data item.</w:t>
      </w:r>
      <w:r>
        <w:rPr>
          <w:rFonts w:hint="default" w:ascii="Times New Roman" w:hAnsi="Times New Roman" w:cs="Times New Roman"/>
          <w:sz w:val="18"/>
          <w:szCs w:val="18"/>
          <w:lang w:val="en-US" w:eastAsia="zh-CN"/>
        </w:rPr>
        <w:t xml:space="preserve">    </w:t>
      </w:r>
      <w:r>
        <w:rPr>
          <w:rFonts w:hint="default" w:ascii="Times New Roman" w:hAnsi="Times New Roman" w:cs="Times New Roman"/>
          <w:sz w:val="18"/>
          <w:szCs w:val="18"/>
          <w:lang w:eastAsia="zh-CN"/>
        </w:rPr>
        <w:t>Maximum length is 255;</w:t>
      </w:r>
    </w:p>
    <w:p w14:paraId="667FB3E1">
      <w:pPr>
        <w:ind w:firstLine="360" w:firstLineChars="200"/>
        <w:jc w:val="left"/>
        <w:rPr>
          <w:rFonts w:hint="default" w:ascii="Times New Roman" w:hAnsi="Times New Roman" w:cs="Times New Roman"/>
          <w:sz w:val="18"/>
          <w:szCs w:val="18"/>
          <w:lang w:eastAsia="zh-CN"/>
        </w:rPr>
      </w:pPr>
      <w:r>
        <w:rPr>
          <w:rFonts w:hint="default" w:ascii="Times New Roman" w:hAnsi="Times New Roman" w:cs="Times New Roman"/>
          <w:sz w:val="18"/>
          <w:szCs w:val="18"/>
          <w:lang w:eastAsia="zh-CN"/>
        </w:rPr>
        <w:t>0XED: The corresponding data item behind it indicates the new energy vehicle data item, with a maximum length of 255;</w:t>
      </w:r>
    </w:p>
    <w:p w14:paraId="1BA8239F">
      <w:pPr>
        <w:ind w:firstLine="360" w:firstLineChars="200"/>
        <w:jc w:val="left"/>
        <w:rPr>
          <w:rFonts w:hint="default" w:ascii="Times New Roman" w:hAnsi="Times New Roman" w:cs="Times New Roman"/>
          <w:color w:val="000000"/>
          <w:sz w:val="18"/>
          <w:szCs w:val="18"/>
          <w:lang w:eastAsia="zh-CN"/>
        </w:rPr>
      </w:pPr>
      <w:r>
        <w:rPr>
          <w:rFonts w:hint="default" w:ascii="Times New Roman" w:hAnsi="Times New Roman" w:cs="Times New Roman"/>
          <w:sz w:val="18"/>
          <w:szCs w:val="18"/>
          <w:lang w:eastAsia="zh-CN"/>
        </w:rPr>
        <w:t>0XEE: The corresponding data item behind it indicates the peripheral data item.</w:t>
      </w:r>
      <w:r>
        <w:rPr>
          <w:rFonts w:hint="default" w:ascii="Times New Roman" w:hAnsi="Times New Roman" w:cs="Times New Roman"/>
          <w:sz w:val="18"/>
          <w:szCs w:val="18"/>
          <w:lang w:val="en-US" w:eastAsia="zh-CN"/>
        </w:rPr>
        <w:t xml:space="preserve">    </w:t>
      </w:r>
      <w:r>
        <w:rPr>
          <w:rFonts w:hint="default" w:ascii="Times New Roman" w:hAnsi="Times New Roman" w:cs="Times New Roman"/>
          <w:sz w:val="18"/>
          <w:szCs w:val="18"/>
          <w:lang w:eastAsia="zh-CN"/>
        </w:rPr>
        <w:t>Maximum length is 255;</w:t>
      </w:r>
    </w:p>
    <w:p w14:paraId="1D77B478">
      <w:pPr>
        <w:ind w:firstLine="360" w:firstLineChars="200"/>
        <w:jc w:val="left"/>
        <w:rPr>
          <w:rFonts w:hint="default" w:ascii="Times New Roman" w:hAnsi="Times New Roman" w:cs="Times New Roman"/>
          <w:color w:val="000000"/>
          <w:lang w:eastAsia="zh-CN"/>
        </w:rPr>
      </w:pPr>
      <w:r>
        <w:rPr>
          <w:rFonts w:hint="default" w:ascii="Times New Roman" w:hAnsi="Times New Roman" w:cs="Times New Roman"/>
          <w:sz w:val="18"/>
          <w:szCs w:val="18"/>
          <w:lang w:eastAsia="zh-CN"/>
        </w:rPr>
        <w:t>0XFA: The corresponding data item behind it indicates the alarm event ID.</w:t>
      </w:r>
      <w:r>
        <w:rPr>
          <w:rFonts w:hint="default" w:ascii="Times New Roman" w:hAnsi="Times New Roman" w:cs="Times New Roman"/>
          <w:sz w:val="18"/>
          <w:szCs w:val="18"/>
          <w:lang w:val="en-US" w:eastAsia="zh-CN"/>
        </w:rPr>
        <w:t xml:space="preserve">    </w:t>
      </w:r>
      <w:r>
        <w:rPr>
          <w:rFonts w:hint="default" w:ascii="Times New Roman" w:hAnsi="Times New Roman" w:cs="Times New Roman"/>
          <w:sz w:val="18"/>
          <w:szCs w:val="18"/>
          <w:lang w:eastAsia="zh-CN"/>
        </w:rPr>
        <w:t>Maximum length is 255;</w:t>
      </w:r>
    </w:p>
    <w:p w14:paraId="65FD529A">
      <w:pPr>
        <w:ind w:firstLine="360" w:firstLineChars="200"/>
        <w:jc w:val="left"/>
        <w:rPr>
          <w:rFonts w:hint="default" w:ascii="Times New Roman" w:hAnsi="Times New Roman" w:cs="Times New Roman"/>
          <w:color w:val="E36C0A"/>
          <w:sz w:val="18"/>
          <w:szCs w:val="18"/>
          <w:lang w:eastAsia="zh-CN"/>
        </w:rPr>
      </w:pPr>
      <w:r>
        <w:rPr>
          <w:rFonts w:hint="default" w:ascii="Times New Roman" w:hAnsi="Times New Roman" w:cs="Times New Roman"/>
          <w:color w:val="E36C0A"/>
          <w:sz w:val="18"/>
          <w:szCs w:val="18"/>
          <w:lang w:eastAsia="zh-CN"/>
        </w:rPr>
        <w:t>0XFB: The corresponding data item behind it indicates the base station data stream.</w:t>
      </w:r>
      <w:r>
        <w:rPr>
          <w:rFonts w:hint="default" w:ascii="Times New Roman" w:hAnsi="Times New Roman" w:cs="Times New Roman"/>
          <w:color w:val="E36C0A"/>
          <w:sz w:val="18"/>
          <w:szCs w:val="18"/>
          <w:lang w:val="en-US" w:eastAsia="zh-CN"/>
        </w:rPr>
        <w:t xml:space="preserve">    </w:t>
      </w:r>
      <w:r>
        <w:rPr>
          <w:rFonts w:hint="default" w:ascii="Times New Roman" w:hAnsi="Times New Roman" w:cs="Times New Roman"/>
          <w:color w:val="E36C0A"/>
          <w:sz w:val="18"/>
          <w:szCs w:val="18"/>
          <w:lang w:eastAsia="zh-CN"/>
        </w:rPr>
        <w:t>Maximum length is 255;</w:t>
      </w:r>
    </w:p>
    <w:p w14:paraId="35F3AC64">
      <w:pPr>
        <w:pStyle w:val="86"/>
        <w:ind w:firstLine="360"/>
        <w:rPr>
          <w:rFonts w:hint="default" w:ascii="Times New Roman" w:hAnsi="Times New Roman" w:cs="Times New Roman"/>
          <w:lang w:val="en-US" w:eastAsia="zh-CN"/>
        </w:rPr>
      </w:pPr>
      <w:r>
        <w:rPr>
          <w:rFonts w:hint="default" w:ascii="Times New Roman" w:hAnsi="Times New Roman" w:cs="Times New Roman"/>
          <w:color w:val="E36C0A"/>
          <w:sz w:val="18"/>
          <w:szCs w:val="18"/>
          <w:lang w:val="en-US" w:eastAsia="zh-CN"/>
        </w:rPr>
        <w:t>0XFC: The corresponding data item behind it indicates the WiFi data stream, with a maximum length of 255;</w:t>
      </w:r>
    </w:p>
    <w:p w14:paraId="308AE12E">
      <w:pPr>
        <w:pStyle w:val="86"/>
        <w:ind w:firstLine="400"/>
        <w:rPr>
          <w:rFonts w:hint="default" w:ascii="Times New Roman" w:hAnsi="Times New Roman" w:cs="Times New Roman"/>
          <w:lang w:eastAsia="zh-CN"/>
        </w:rPr>
      </w:pPr>
    </w:p>
    <w:p w14:paraId="5F036996">
      <w:pPr>
        <w:ind w:firstLine="420" w:firstLineChars="200"/>
        <w:jc w:val="left"/>
        <w:rPr>
          <w:rFonts w:hint="default" w:ascii="Times New Roman" w:hAnsi="Times New Roman" w:cs="Times New Roman"/>
          <w:color w:val="000000"/>
          <w:sz w:val="21"/>
          <w:szCs w:val="21"/>
          <w:lang w:eastAsia="zh-CN"/>
        </w:rPr>
      </w:pPr>
    </w:p>
    <w:p w14:paraId="6E8D8BFF">
      <w:pPr>
        <w:ind w:firstLine="420" w:firstLineChars="200"/>
        <w:jc w:val="left"/>
        <w:rPr>
          <w:rFonts w:hint="default" w:ascii="Times New Roman" w:hAnsi="Times New Roman" w:cs="Times New Roman"/>
          <w:sz w:val="21"/>
          <w:szCs w:val="21"/>
          <w:highlight w:val="cyan"/>
          <w:lang w:eastAsia="zh-CN"/>
        </w:rPr>
      </w:pPr>
    </w:p>
    <w:p w14:paraId="5C767732">
      <w:pPr>
        <w:ind w:firstLine="420" w:firstLineChars="200"/>
        <w:jc w:val="left"/>
        <w:rPr>
          <w:rFonts w:hint="default" w:ascii="Times New Roman" w:hAnsi="Times New Roman" w:cs="Times New Roman"/>
          <w:sz w:val="21"/>
          <w:szCs w:val="21"/>
          <w:highlight w:val="cyan"/>
          <w:lang w:eastAsia="zh-CN"/>
        </w:rPr>
      </w:pPr>
    </w:p>
    <w:p w14:paraId="0687AB08">
      <w:pPr>
        <w:ind w:firstLine="420" w:firstLineChars="200"/>
        <w:jc w:val="left"/>
        <w:rPr>
          <w:rFonts w:hint="default" w:ascii="Times New Roman" w:hAnsi="Times New Roman" w:cs="Times New Roman"/>
          <w:sz w:val="21"/>
          <w:szCs w:val="21"/>
          <w:highlight w:val="cyan"/>
          <w:lang w:eastAsia="zh-CN"/>
        </w:rPr>
      </w:pPr>
    </w:p>
    <w:p w14:paraId="4AA34C4B">
      <w:pPr>
        <w:ind w:firstLine="420" w:firstLineChars="200"/>
        <w:jc w:val="left"/>
        <w:rPr>
          <w:rFonts w:hint="default" w:ascii="Times New Roman" w:hAnsi="Times New Roman" w:cs="Times New Roman"/>
          <w:sz w:val="21"/>
          <w:szCs w:val="21"/>
          <w:highlight w:val="cyan"/>
          <w:lang w:eastAsia="zh-CN"/>
        </w:rPr>
      </w:pPr>
    </w:p>
    <w:p w14:paraId="0E37562B">
      <w:pPr>
        <w:rPr>
          <w:rFonts w:hint="default" w:ascii="Times New Roman" w:hAnsi="Times New Roman" w:cs="Times New Roman"/>
          <w:lang w:eastAsia="zh-CN"/>
        </w:rPr>
      </w:pPr>
      <w:bookmarkStart w:id="252" w:name="_超速报警附加信息附表"/>
      <w:bookmarkEnd w:id="252"/>
      <w:bookmarkStart w:id="253" w:name="_超速报警附加信息消息体数据"/>
      <w:bookmarkEnd w:id="253"/>
      <w:r>
        <w:rPr>
          <w:rFonts w:hint="default" w:ascii="Times New Roman" w:hAnsi="Times New Roman" w:cs="Times New Roman"/>
          <w:lang w:eastAsia="zh-CN"/>
        </w:rPr>
        <w:br w:type="page"/>
      </w:r>
    </w:p>
    <w:p w14:paraId="5A268B2E">
      <w:pPr>
        <w:pStyle w:val="3"/>
        <w:ind w:left="0"/>
        <w:rPr>
          <w:rFonts w:hint="default" w:ascii="Times New Roman" w:hAnsi="Times New Roman" w:cs="Times New Roman"/>
          <w:sz w:val="21"/>
          <w:szCs w:val="21"/>
          <w:lang w:eastAsia="zh-CN"/>
        </w:rPr>
      </w:pPr>
      <w:bookmarkStart w:id="254" w:name="_附表_基础数据流"/>
      <w:r>
        <w:rPr>
          <w:rFonts w:hint="default" w:ascii="Times New Roman" w:hAnsi="Times New Roman" w:cs="Times New Roman"/>
          <w:sz w:val="21"/>
          <w:szCs w:val="21"/>
          <w:lang w:val="en-US" w:eastAsia="zh-CN"/>
        </w:rPr>
        <w:t xml:space="preserve">  </w:t>
      </w:r>
      <w:bookmarkStart w:id="255" w:name="_Toc948"/>
      <w:r>
        <w:rPr>
          <w:rFonts w:hint="default" w:ascii="Times New Roman" w:hAnsi="Times New Roman" w:cs="Times New Roman"/>
          <w:sz w:val="21"/>
          <w:szCs w:val="21"/>
        </w:rPr>
        <w:t xml:space="preserve">Appendix_Basic </w:t>
      </w:r>
      <w:r>
        <w:rPr>
          <w:rFonts w:hint="default" w:ascii="Times New Roman" w:hAnsi="Times New Roman" w:cs="Times New Roman"/>
        </w:rPr>
        <w:fldChar w:fldCharType="begin"/>
      </w:r>
      <w:r>
        <w:rPr>
          <w:rFonts w:hint="default" w:ascii="Times New Roman" w:hAnsi="Times New Roman" w:cs="Times New Roman"/>
        </w:rPr>
        <w:instrText xml:space="preserve"> HYPERLINK \l "_附表_附加信息定义" </w:instrText>
      </w:r>
      <w:r>
        <w:rPr>
          <w:rFonts w:hint="default" w:ascii="Times New Roman" w:hAnsi="Times New Roman" w:cs="Times New Roman"/>
        </w:rPr>
        <w:fldChar w:fldCharType="separate"/>
      </w:r>
      <w:r>
        <w:rPr>
          <w:rStyle w:val="17"/>
          <w:rFonts w:hint="default" w:ascii="Times New Roman" w:hAnsi="Times New Roman" w:cs="Times New Roman"/>
          <w:sz w:val="21"/>
          <w:szCs w:val="21"/>
          <w:lang w:eastAsia="zh-CN"/>
        </w:rPr>
        <w:t xml:space="preserve">data </w:t>
      </w:r>
      <w:r>
        <w:rPr>
          <w:rStyle w:val="17"/>
          <w:rFonts w:hint="default" w:ascii="Times New Roman" w:hAnsi="Times New Roman" w:cs="Times New Roman"/>
          <w:sz w:val="21"/>
          <w:szCs w:val="21"/>
          <w:lang w:eastAsia="zh-CN"/>
        </w:rPr>
        <w:fldChar w:fldCharType="end"/>
      </w:r>
      <w:r>
        <w:rPr>
          <w:rFonts w:hint="default" w:ascii="Times New Roman" w:hAnsi="Times New Roman" w:cs="Times New Roman"/>
        </w:rPr>
        <w:fldChar w:fldCharType="begin"/>
      </w:r>
      <w:r>
        <w:rPr>
          <w:rFonts w:hint="default" w:ascii="Times New Roman" w:hAnsi="Times New Roman" w:cs="Times New Roman"/>
        </w:rPr>
        <w:instrText xml:space="preserve"> HYPERLINK \l "_附表_附加信息定义" </w:instrText>
      </w:r>
      <w:r>
        <w:rPr>
          <w:rFonts w:hint="default" w:ascii="Times New Roman" w:hAnsi="Times New Roman" w:cs="Times New Roman"/>
        </w:rPr>
        <w:fldChar w:fldCharType="separate"/>
      </w:r>
      <w:bookmarkStart w:id="256" w:name="_Hlt22569299"/>
      <w:r>
        <w:rPr>
          <w:rFonts w:hint="default" w:ascii="Times New Roman" w:hAnsi="Times New Roman" w:cs="Times New Roman"/>
        </w:rPr>
        <w:fldChar w:fldCharType="end"/>
      </w:r>
      <w:r>
        <w:rPr>
          <w:rFonts w:hint="default" w:ascii="Times New Roman" w:hAnsi="Times New Roman" w:cs="Times New Roman"/>
        </w:rPr>
        <w:fldChar w:fldCharType="begin"/>
      </w:r>
      <w:r>
        <w:rPr>
          <w:rFonts w:hint="default" w:ascii="Times New Roman" w:hAnsi="Times New Roman" w:cs="Times New Roman"/>
        </w:rPr>
        <w:instrText xml:space="preserve"> HYPERLINK \l "_附表_附加信息定义" </w:instrText>
      </w:r>
      <w:r>
        <w:rPr>
          <w:rFonts w:hint="default" w:ascii="Times New Roman" w:hAnsi="Times New Roman" w:cs="Times New Roman"/>
        </w:rPr>
        <w:fldChar w:fldCharType="separate"/>
      </w:r>
      <w:r>
        <w:rPr>
          <w:rStyle w:val="17"/>
          <w:rFonts w:hint="default" w:ascii="Times New Roman" w:hAnsi="Times New Roman" w:cs="Times New Roman"/>
          <w:sz w:val="21"/>
          <w:szCs w:val="21"/>
          <w:lang w:eastAsia="zh-CN"/>
        </w:rPr>
        <w:t>flow</w:t>
      </w:r>
      <w:r>
        <w:rPr>
          <w:rStyle w:val="17"/>
          <w:rFonts w:hint="default" w:ascii="Times New Roman" w:hAnsi="Times New Roman" w:cs="Times New Roman"/>
          <w:sz w:val="21"/>
          <w:szCs w:val="21"/>
          <w:lang w:eastAsia="zh-CN"/>
        </w:rPr>
        <w:fldChar w:fldCharType="end"/>
      </w:r>
      <w:r>
        <w:rPr>
          <w:rFonts w:hint="default" w:ascii="Times New Roman" w:hAnsi="Times New Roman" w:cs="Times New Roman"/>
        </w:rPr>
        <w:fldChar w:fldCharType="begin"/>
      </w:r>
      <w:r>
        <w:rPr>
          <w:rFonts w:hint="default" w:ascii="Times New Roman" w:hAnsi="Times New Roman" w:cs="Times New Roman"/>
        </w:rPr>
        <w:instrText xml:space="preserve"> HYPERLINK \l "_附表_附加信息定义" </w:instrText>
      </w:r>
      <w:r>
        <w:rPr>
          <w:rFonts w:hint="default" w:ascii="Times New Roman" w:hAnsi="Times New Roman" w:cs="Times New Roman"/>
        </w:rPr>
        <w:fldChar w:fldCharType="separate"/>
      </w:r>
      <w:bookmarkEnd w:id="256"/>
      <w:r>
        <w:rPr>
          <w:rFonts w:hint="default" w:ascii="Times New Roman" w:hAnsi="Times New Roman" w:cs="Times New Roman"/>
        </w:rPr>
        <w:fldChar w:fldCharType="end"/>
      </w:r>
      <w:r>
        <w:rPr>
          <w:rFonts w:hint="default" w:ascii="Times New Roman" w:hAnsi="Times New Roman" w:cs="Times New Roman"/>
          <w:sz w:val="21"/>
          <w:szCs w:val="21"/>
          <w:lang w:eastAsia="zh-CN"/>
        </w:rPr>
        <w:t>​</w:t>
      </w:r>
      <w:bookmarkEnd w:id="255"/>
    </w:p>
    <w:bookmarkEnd w:id="254"/>
    <w:tbl>
      <w:tblPr>
        <w:tblStyle w:val="12"/>
        <w:tblW w:w="0" w:type="auto"/>
        <w:tblInd w:w="293" w:type="dxa"/>
        <w:tblLayout w:type="fixed"/>
        <w:tblCellMar>
          <w:top w:w="0" w:type="dxa"/>
          <w:left w:w="0" w:type="dxa"/>
          <w:bottom w:w="0" w:type="dxa"/>
          <w:right w:w="0" w:type="dxa"/>
        </w:tblCellMar>
      </w:tblPr>
      <w:tblGrid>
        <w:gridCol w:w="1415"/>
        <w:gridCol w:w="1060"/>
        <w:gridCol w:w="952"/>
        <w:gridCol w:w="1500"/>
        <w:gridCol w:w="762"/>
        <w:gridCol w:w="4194"/>
      </w:tblGrid>
      <w:tr w14:paraId="5465B34D">
        <w:tblPrEx>
          <w:tblCellMar>
            <w:top w:w="0" w:type="dxa"/>
            <w:left w:w="0" w:type="dxa"/>
            <w:bottom w:w="0" w:type="dxa"/>
            <w:right w:w="0" w:type="dxa"/>
          </w:tblCellMar>
        </w:tblPrEx>
        <w:trPr>
          <w:trHeight w:val="595" w:hRule="atLeast"/>
        </w:trPr>
        <w:tc>
          <w:tcPr>
            <w:tcW w:w="1415" w:type="dxa"/>
            <w:tcBorders>
              <w:top w:val="single" w:color="000000" w:sz="4" w:space="0"/>
              <w:left w:val="single" w:color="000000" w:sz="4" w:space="0"/>
              <w:right w:val="single" w:color="000000" w:sz="4" w:space="0"/>
            </w:tcBorders>
            <w:shd w:val="clear" w:color="auto" w:fill="D0CECE"/>
            <w:tcMar>
              <w:top w:w="9" w:type="dxa"/>
              <w:left w:w="9" w:type="dxa"/>
              <w:right w:w="9" w:type="dxa"/>
            </w:tcMar>
            <w:vAlign w:val="center"/>
          </w:tcPr>
          <w:p w14:paraId="4E31BD76">
            <w:pPr>
              <w:jc w:val="center"/>
              <w:textAlignment w:val="center"/>
              <w:rPr>
                <w:rFonts w:hint="default" w:ascii="Times New Roman" w:hAnsi="Times New Roman" w:cs="Times New Roman"/>
                <w:b/>
                <w:color w:val="000000"/>
                <w:sz w:val="18"/>
                <w:szCs w:val="18"/>
              </w:rPr>
            </w:pPr>
            <w:r>
              <w:rPr>
                <w:rFonts w:hint="default" w:ascii="Times New Roman" w:hAnsi="Times New Roman" w:cs="Times New Roman"/>
                <w:b/>
                <w:color w:val="000000"/>
                <w:sz w:val="18"/>
                <w:szCs w:val="18"/>
                <w:lang w:val="en-US" w:eastAsia="zh-CN" w:bidi="ar"/>
              </w:rPr>
              <w:t>Function ID field</w:t>
            </w:r>
          </w:p>
        </w:tc>
        <w:tc>
          <w:tcPr>
            <w:tcW w:w="1060" w:type="dxa"/>
            <w:tcBorders>
              <w:top w:val="single" w:color="000000" w:sz="4" w:space="0"/>
              <w:left w:val="single" w:color="000000" w:sz="4" w:space="0"/>
              <w:bottom w:val="single" w:color="000000" w:sz="4" w:space="0"/>
              <w:right w:val="single" w:color="000000" w:sz="4" w:space="0"/>
            </w:tcBorders>
            <w:shd w:val="clear" w:color="auto" w:fill="D0CECE"/>
            <w:tcMar>
              <w:top w:w="9" w:type="dxa"/>
              <w:left w:w="9" w:type="dxa"/>
              <w:right w:w="9" w:type="dxa"/>
            </w:tcMar>
            <w:vAlign w:val="center"/>
          </w:tcPr>
          <w:p w14:paraId="69FC39B1">
            <w:pPr>
              <w:jc w:val="center"/>
              <w:textAlignment w:val="center"/>
              <w:rPr>
                <w:rFonts w:hint="default" w:ascii="Times New Roman" w:hAnsi="Times New Roman" w:cs="Times New Roman"/>
                <w:b/>
                <w:color w:val="000000"/>
                <w:sz w:val="18"/>
                <w:szCs w:val="18"/>
              </w:rPr>
            </w:pPr>
            <w:r>
              <w:rPr>
                <w:rFonts w:hint="default" w:ascii="Times New Roman" w:hAnsi="Times New Roman" w:cs="Times New Roman"/>
                <w:b/>
                <w:color w:val="000000"/>
                <w:sz w:val="18"/>
                <w:szCs w:val="18"/>
                <w:lang w:val="en-US" w:eastAsia="zh-CN" w:bidi="ar"/>
              </w:rPr>
              <w:t>Function ID[2]</w:t>
            </w:r>
          </w:p>
        </w:tc>
        <w:tc>
          <w:tcPr>
            <w:tcW w:w="952" w:type="dxa"/>
            <w:tcBorders>
              <w:top w:val="single" w:color="000000" w:sz="4" w:space="0"/>
              <w:left w:val="single" w:color="000000" w:sz="4" w:space="0"/>
              <w:bottom w:val="single" w:color="000000" w:sz="4" w:space="0"/>
              <w:right w:val="single" w:color="000000" w:sz="4" w:space="0"/>
            </w:tcBorders>
            <w:shd w:val="clear" w:color="auto" w:fill="D0CECE"/>
            <w:tcMar>
              <w:top w:w="9" w:type="dxa"/>
              <w:left w:w="9" w:type="dxa"/>
              <w:right w:w="9" w:type="dxa"/>
            </w:tcMar>
            <w:vAlign w:val="center"/>
          </w:tcPr>
          <w:p w14:paraId="45082847">
            <w:pPr>
              <w:jc w:val="center"/>
              <w:textAlignment w:val="center"/>
              <w:rPr>
                <w:rFonts w:hint="default" w:ascii="Times New Roman" w:hAnsi="Times New Roman" w:cs="Times New Roman"/>
                <w:b/>
                <w:color w:val="000000"/>
                <w:sz w:val="18"/>
                <w:szCs w:val="18"/>
              </w:rPr>
            </w:pPr>
            <w:r>
              <w:rPr>
                <w:rFonts w:hint="default" w:ascii="Times New Roman" w:hAnsi="Times New Roman" w:cs="Times New Roman"/>
                <w:b/>
                <w:color w:val="000000"/>
                <w:sz w:val="18"/>
                <w:szCs w:val="18"/>
                <w:lang w:val="en-US" w:eastAsia="zh-CN" w:bidi="ar"/>
              </w:rPr>
              <w:t>Length[1]</w:t>
            </w:r>
          </w:p>
        </w:tc>
        <w:tc>
          <w:tcPr>
            <w:tcW w:w="1500" w:type="dxa"/>
            <w:tcBorders>
              <w:top w:val="single" w:color="000000" w:sz="4" w:space="0"/>
              <w:left w:val="single" w:color="000000" w:sz="4" w:space="0"/>
              <w:bottom w:val="single" w:color="000000" w:sz="4" w:space="0"/>
              <w:right w:val="single" w:color="000000" w:sz="4" w:space="0"/>
            </w:tcBorders>
            <w:shd w:val="clear" w:color="auto" w:fill="D0CECE"/>
            <w:tcMar>
              <w:top w:w="9" w:type="dxa"/>
              <w:left w:w="9" w:type="dxa"/>
              <w:right w:w="9" w:type="dxa"/>
            </w:tcMar>
            <w:vAlign w:val="center"/>
          </w:tcPr>
          <w:p w14:paraId="6138B98B">
            <w:pPr>
              <w:jc w:val="center"/>
              <w:textAlignment w:val="center"/>
              <w:rPr>
                <w:rFonts w:hint="default" w:ascii="Times New Roman" w:hAnsi="Times New Roman" w:cs="Times New Roman"/>
                <w:b/>
                <w:color w:val="000000"/>
                <w:sz w:val="18"/>
                <w:szCs w:val="18"/>
              </w:rPr>
            </w:pPr>
            <w:r>
              <w:rPr>
                <w:rFonts w:hint="default" w:ascii="Times New Roman" w:hAnsi="Times New Roman" w:cs="Times New Roman"/>
                <w:b/>
                <w:color w:val="000000"/>
                <w:sz w:val="18"/>
                <w:szCs w:val="18"/>
                <w:lang w:val="en-US" w:eastAsia="zh-CN" w:bidi="ar"/>
              </w:rPr>
              <w:t>Function</w:t>
            </w:r>
          </w:p>
        </w:tc>
        <w:tc>
          <w:tcPr>
            <w:tcW w:w="762" w:type="dxa"/>
            <w:tcBorders>
              <w:top w:val="single" w:color="000000" w:sz="4" w:space="0"/>
              <w:left w:val="single" w:color="000000" w:sz="4" w:space="0"/>
              <w:bottom w:val="single" w:color="000000" w:sz="4" w:space="0"/>
              <w:right w:val="single" w:color="000000" w:sz="4" w:space="0"/>
            </w:tcBorders>
            <w:shd w:val="clear" w:color="auto" w:fill="D0CECE"/>
            <w:tcMar>
              <w:top w:w="9" w:type="dxa"/>
              <w:left w:w="9" w:type="dxa"/>
              <w:right w:w="9" w:type="dxa"/>
            </w:tcMar>
            <w:vAlign w:val="center"/>
          </w:tcPr>
          <w:p w14:paraId="59BEC4FC">
            <w:pPr>
              <w:jc w:val="center"/>
              <w:textAlignment w:val="center"/>
              <w:rPr>
                <w:rFonts w:hint="default" w:ascii="Times New Roman" w:hAnsi="Times New Roman" w:cs="Times New Roman"/>
                <w:b/>
                <w:color w:val="000000"/>
                <w:sz w:val="18"/>
                <w:szCs w:val="18"/>
              </w:rPr>
            </w:pPr>
            <w:r>
              <w:rPr>
                <w:rFonts w:hint="default" w:ascii="Times New Roman" w:hAnsi="Times New Roman" w:cs="Times New Roman"/>
                <w:b/>
                <w:color w:val="000000"/>
                <w:sz w:val="18"/>
                <w:szCs w:val="18"/>
                <w:lang w:val="en-US" w:eastAsia="zh-CN" w:bidi="ar"/>
              </w:rPr>
              <w:t>unit</w:t>
            </w:r>
          </w:p>
        </w:tc>
        <w:tc>
          <w:tcPr>
            <w:tcW w:w="4194" w:type="dxa"/>
            <w:tcBorders>
              <w:top w:val="single" w:color="000000" w:sz="4" w:space="0"/>
              <w:left w:val="single" w:color="000000" w:sz="4" w:space="0"/>
              <w:bottom w:val="single" w:color="000000" w:sz="4" w:space="0"/>
              <w:right w:val="single" w:color="000000" w:sz="4" w:space="0"/>
            </w:tcBorders>
            <w:shd w:val="clear" w:color="auto" w:fill="D0CECE"/>
            <w:tcMar>
              <w:top w:w="9" w:type="dxa"/>
              <w:left w:w="9" w:type="dxa"/>
              <w:right w:w="9" w:type="dxa"/>
            </w:tcMar>
            <w:vAlign w:val="center"/>
          </w:tcPr>
          <w:p w14:paraId="08CAEAC3">
            <w:pPr>
              <w:jc w:val="center"/>
              <w:textAlignment w:val="center"/>
              <w:rPr>
                <w:rFonts w:hint="default" w:ascii="Times New Roman" w:hAnsi="Times New Roman" w:cs="Times New Roman"/>
                <w:b/>
                <w:color w:val="000000"/>
                <w:sz w:val="18"/>
                <w:szCs w:val="18"/>
              </w:rPr>
            </w:pPr>
            <w:r>
              <w:rPr>
                <w:rFonts w:hint="default" w:ascii="Times New Roman" w:hAnsi="Times New Roman" w:cs="Times New Roman"/>
                <w:b/>
                <w:color w:val="000000"/>
                <w:sz w:val="18"/>
                <w:szCs w:val="18"/>
                <w:lang w:val="en-US" w:eastAsia="zh-CN" w:bidi="ar"/>
              </w:rPr>
              <w:t>describe</w:t>
            </w:r>
          </w:p>
        </w:tc>
      </w:tr>
      <w:tr w14:paraId="0B423664">
        <w:tblPrEx>
          <w:tblCellMar>
            <w:top w:w="0" w:type="dxa"/>
            <w:left w:w="0" w:type="dxa"/>
            <w:bottom w:w="0" w:type="dxa"/>
            <w:right w:w="0" w:type="dxa"/>
          </w:tblCellMar>
        </w:tblPrEx>
        <w:trPr>
          <w:trHeight w:val="300" w:hRule="atLeast"/>
        </w:trPr>
        <w:tc>
          <w:tcPr>
            <w:tcW w:w="1415" w:type="dxa"/>
            <w:vMerge w:val="restart"/>
            <w:tcBorders>
              <w:top w:val="single" w:color="000000" w:sz="4" w:space="0"/>
              <w:left w:val="single" w:color="000000" w:sz="4" w:space="0"/>
              <w:right w:val="single" w:color="000000" w:sz="4" w:space="0"/>
            </w:tcBorders>
            <w:shd w:val="clear" w:color="auto" w:fill="EFFFFF"/>
            <w:tcMar>
              <w:top w:w="9" w:type="dxa"/>
              <w:left w:w="9" w:type="dxa"/>
              <w:right w:w="9" w:type="dxa"/>
            </w:tcMar>
            <w:vAlign w:val="center"/>
          </w:tcPr>
          <w:p w14:paraId="1A1CDD3E">
            <w:pPr>
              <w:jc w:val="center"/>
              <w:textAlignment w:val="center"/>
              <w:rPr>
                <w:rFonts w:hint="default" w:ascii="Times New Roman" w:hAnsi="Times New Roman" w:cs="Times New Roman"/>
                <w:color w:val="000000"/>
                <w:sz w:val="18"/>
                <w:szCs w:val="18"/>
              </w:rPr>
            </w:pPr>
            <w:r>
              <w:rPr>
                <w:rFonts w:hint="default" w:ascii="Times New Roman" w:hAnsi="Times New Roman" w:cs="Times New Roman"/>
                <w:color w:val="000000"/>
                <w:sz w:val="18"/>
                <w:szCs w:val="18"/>
                <w:lang w:val="en-US" w:eastAsia="zh-CN" w:bidi="ar"/>
              </w:rPr>
              <w:t>0x0001-0x0FFF</w:t>
            </w:r>
          </w:p>
        </w:tc>
        <w:tc>
          <w:tcPr>
            <w:tcW w:w="1060" w:type="dxa"/>
            <w:tcBorders>
              <w:top w:val="single" w:color="000000" w:sz="4" w:space="0"/>
              <w:left w:val="single" w:color="000000" w:sz="4" w:space="0"/>
              <w:bottom w:val="single" w:color="000000" w:sz="4" w:space="0"/>
              <w:right w:val="single" w:color="000000" w:sz="4" w:space="0"/>
            </w:tcBorders>
            <w:shd w:val="clear" w:color="auto" w:fill="EFFFFF"/>
            <w:tcMar>
              <w:top w:w="9" w:type="dxa"/>
              <w:left w:w="9" w:type="dxa"/>
              <w:right w:w="9" w:type="dxa"/>
            </w:tcMar>
            <w:vAlign w:val="center"/>
          </w:tcPr>
          <w:p w14:paraId="1135AC5C">
            <w:pPr>
              <w:jc w:val="center"/>
              <w:textAlignment w:val="center"/>
              <w:rPr>
                <w:rFonts w:hint="default" w:ascii="Times New Roman" w:hAnsi="Times New Roman" w:cs="Times New Roman"/>
                <w:color w:val="000000"/>
                <w:sz w:val="18"/>
                <w:szCs w:val="18"/>
              </w:rPr>
            </w:pPr>
            <w:r>
              <w:rPr>
                <w:rFonts w:hint="default" w:ascii="Times New Roman" w:hAnsi="Times New Roman" w:cs="Times New Roman"/>
                <w:color w:val="000000"/>
                <w:sz w:val="18"/>
                <w:szCs w:val="18"/>
                <w:lang w:val="en-US" w:eastAsia="zh-CN" w:bidi="ar"/>
              </w:rPr>
              <w:t>0x0001</w:t>
            </w:r>
          </w:p>
        </w:tc>
        <w:tc>
          <w:tcPr>
            <w:tcW w:w="952" w:type="dxa"/>
            <w:tcBorders>
              <w:top w:val="single" w:color="000000" w:sz="4" w:space="0"/>
              <w:left w:val="single" w:color="000000" w:sz="4" w:space="0"/>
              <w:bottom w:val="single" w:color="000000" w:sz="4" w:space="0"/>
              <w:right w:val="single" w:color="000000" w:sz="4" w:space="0"/>
            </w:tcBorders>
            <w:shd w:val="clear" w:color="auto" w:fill="EFFFFF"/>
            <w:tcMar>
              <w:top w:w="9" w:type="dxa"/>
              <w:left w:w="9" w:type="dxa"/>
              <w:right w:w="9" w:type="dxa"/>
            </w:tcMar>
            <w:vAlign w:val="center"/>
          </w:tcPr>
          <w:p w14:paraId="698EE8CA">
            <w:pPr>
              <w:jc w:val="center"/>
              <w:textAlignment w:val="center"/>
              <w:rPr>
                <w:rFonts w:hint="default" w:ascii="Times New Roman" w:hAnsi="Times New Roman" w:cs="Times New Roman"/>
                <w:color w:val="000000"/>
                <w:sz w:val="18"/>
                <w:szCs w:val="18"/>
              </w:rPr>
            </w:pPr>
            <w:r>
              <w:rPr>
                <w:rFonts w:hint="default" w:ascii="Times New Roman" w:hAnsi="Times New Roman" w:cs="Times New Roman"/>
                <w:color w:val="000000"/>
                <w:sz w:val="18"/>
                <w:szCs w:val="18"/>
                <w:lang w:val="en-US" w:eastAsia="zh-CN" w:bidi="ar"/>
              </w:rPr>
              <w:t>4</w:t>
            </w:r>
          </w:p>
        </w:tc>
        <w:tc>
          <w:tcPr>
            <w:tcW w:w="1500" w:type="dxa"/>
            <w:tcBorders>
              <w:top w:val="single" w:color="000000" w:sz="4" w:space="0"/>
              <w:left w:val="single" w:color="000000" w:sz="4" w:space="0"/>
              <w:bottom w:val="single" w:color="000000" w:sz="4" w:space="0"/>
              <w:right w:val="single" w:color="000000" w:sz="4" w:space="0"/>
            </w:tcBorders>
            <w:shd w:val="clear" w:color="auto" w:fill="EFFFFF"/>
            <w:tcMar>
              <w:top w:w="9" w:type="dxa"/>
              <w:left w:w="9" w:type="dxa"/>
              <w:right w:w="9" w:type="dxa"/>
            </w:tcMar>
          </w:tcPr>
          <w:p w14:paraId="51148207">
            <w:pPr>
              <w:jc w:val="left"/>
              <w:textAlignment w:val="top"/>
              <w:rPr>
                <w:rFonts w:hint="default" w:ascii="Times New Roman" w:hAnsi="Times New Roman" w:cs="Times New Roman"/>
                <w:color w:val="000000"/>
                <w:sz w:val="18"/>
                <w:szCs w:val="18"/>
              </w:rPr>
            </w:pPr>
            <w:r>
              <w:rPr>
                <w:rFonts w:hint="default" w:ascii="Times New Roman" w:hAnsi="Times New Roman" w:cs="Times New Roman"/>
                <w:color w:val="000000"/>
                <w:sz w:val="18"/>
                <w:szCs w:val="18"/>
                <w:lang w:val="en-US" w:eastAsia="zh-CN" w:bidi="ar"/>
              </w:rPr>
              <w:t>Reserve</w:t>
            </w:r>
          </w:p>
        </w:tc>
        <w:tc>
          <w:tcPr>
            <w:tcW w:w="762" w:type="dxa"/>
            <w:tcBorders>
              <w:top w:val="single" w:color="000000" w:sz="4" w:space="0"/>
              <w:left w:val="single" w:color="000000" w:sz="4" w:space="0"/>
              <w:bottom w:val="single" w:color="000000" w:sz="4" w:space="0"/>
              <w:right w:val="single" w:color="000000" w:sz="4" w:space="0"/>
            </w:tcBorders>
            <w:shd w:val="clear" w:color="auto" w:fill="EFFFFF"/>
            <w:tcMar>
              <w:top w:w="9" w:type="dxa"/>
              <w:left w:w="9" w:type="dxa"/>
              <w:right w:w="9" w:type="dxa"/>
            </w:tcMar>
            <w:vAlign w:val="center"/>
          </w:tcPr>
          <w:p w14:paraId="30109573">
            <w:pPr>
              <w:jc w:val="center"/>
              <w:rPr>
                <w:rFonts w:hint="default" w:ascii="Times New Roman" w:hAnsi="Times New Roman" w:cs="Times New Roman"/>
                <w:color w:val="000000"/>
                <w:sz w:val="18"/>
                <w:szCs w:val="18"/>
              </w:rPr>
            </w:pPr>
          </w:p>
        </w:tc>
        <w:tc>
          <w:tcPr>
            <w:tcW w:w="4194" w:type="dxa"/>
            <w:tcBorders>
              <w:top w:val="single" w:color="000000" w:sz="4" w:space="0"/>
              <w:left w:val="single" w:color="000000" w:sz="4" w:space="0"/>
              <w:bottom w:val="single" w:color="000000" w:sz="4" w:space="0"/>
              <w:right w:val="single" w:color="000000" w:sz="4" w:space="0"/>
            </w:tcBorders>
            <w:shd w:val="clear" w:color="auto" w:fill="EFFFFF"/>
            <w:tcMar>
              <w:top w:w="9" w:type="dxa"/>
              <w:left w:w="9" w:type="dxa"/>
              <w:right w:w="9" w:type="dxa"/>
            </w:tcMar>
            <w:vAlign w:val="center"/>
          </w:tcPr>
          <w:p w14:paraId="078314B7">
            <w:pPr>
              <w:jc w:val="left"/>
              <w:textAlignment w:val="center"/>
              <w:rPr>
                <w:rFonts w:hint="default" w:ascii="Times New Roman" w:hAnsi="Times New Roman" w:cs="Times New Roman"/>
                <w:color w:val="000000"/>
                <w:sz w:val="18"/>
                <w:szCs w:val="18"/>
              </w:rPr>
            </w:pPr>
          </w:p>
        </w:tc>
      </w:tr>
      <w:tr w14:paraId="11E698A8">
        <w:tblPrEx>
          <w:tblCellMar>
            <w:top w:w="0" w:type="dxa"/>
            <w:left w:w="0" w:type="dxa"/>
            <w:bottom w:w="0" w:type="dxa"/>
            <w:right w:w="0" w:type="dxa"/>
          </w:tblCellMar>
        </w:tblPrEx>
        <w:trPr>
          <w:trHeight w:val="300" w:hRule="atLeast"/>
        </w:trPr>
        <w:tc>
          <w:tcPr>
            <w:tcW w:w="1415" w:type="dxa"/>
            <w:vMerge w:val="continue"/>
            <w:tcBorders>
              <w:left w:val="single" w:color="000000" w:sz="4" w:space="0"/>
              <w:right w:val="single" w:color="000000" w:sz="4" w:space="0"/>
            </w:tcBorders>
            <w:shd w:val="clear" w:color="auto" w:fill="EFFFFF"/>
            <w:tcMar>
              <w:top w:w="9" w:type="dxa"/>
              <w:left w:w="9" w:type="dxa"/>
              <w:right w:w="9" w:type="dxa"/>
            </w:tcMar>
            <w:vAlign w:val="center"/>
          </w:tcPr>
          <w:p w14:paraId="61F197EA">
            <w:pPr>
              <w:jc w:val="center"/>
              <w:rPr>
                <w:rFonts w:hint="default" w:ascii="Times New Roman" w:hAnsi="Times New Roman" w:cs="Times New Roman"/>
                <w:color w:val="000000"/>
                <w:sz w:val="18"/>
                <w:szCs w:val="18"/>
              </w:rPr>
            </w:pPr>
          </w:p>
        </w:tc>
        <w:tc>
          <w:tcPr>
            <w:tcW w:w="1060" w:type="dxa"/>
            <w:tcBorders>
              <w:top w:val="single" w:color="000000" w:sz="4" w:space="0"/>
              <w:left w:val="single" w:color="000000" w:sz="4" w:space="0"/>
              <w:bottom w:val="single" w:color="000000" w:sz="4" w:space="0"/>
              <w:right w:val="single" w:color="000000" w:sz="4" w:space="0"/>
            </w:tcBorders>
            <w:shd w:val="clear" w:color="auto" w:fill="EFFFFF"/>
            <w:tcMar>
              <w:top w:w="9" w:type="dxa"/>
              <w:left w:w="9" w:type="dxa"/>
              <w:right w:w="9" w:type="dxa"/>
            </w:tcMar>
            <w:vAlign w:val="center"/>
          </w:tcPr>
          <w:p w14:paraId="6C9385E9">
            <w:pPr>
              <w:jc w:val="center"/>
              <w:textAlignment w:val="center"/>
              <w:rPr>
                <w:rFonts w:hint="default" w:ascii="Times New Roman" w:hAnsi="Times New Roman" w:cs="Times New Roman"/>
                <w:color w:val="000000"/>
                <w:sz w:val="18"/>
                <w:szCs w:val="18"/>
              </w:rPr>
            </w:pPr>
            <w:r>
              <w:rPr>
                <w:rFonts w:hint="default" w:ascii="Times New Roman" w:hAnsi="Times New Roman" w:cs="Times New Roman"/>
                <w:color w:val="000000"/>
                <w:sz w:val="18"/>
                <w:szCs w:val="18"/>
                <w:lang w:val="en-US" w:eastAsia="zh-CN" w:bidi="ar"/>
              </w:rPr>
              <w:t>0x0002</w:t>
            </w:r>
          </w:p>
        </w:tc>
        <w:tc>
          <w:tcPr>
            <w:tcW w:w="952" w:type="dxa"/>
            <w:tcBorders>
              <w:top w:val="single" w:color="000000" w:sz="4" w:space="0"/>
              <w:left w:val="single" w:color="000000" w:sz="4" w:space="0"/>
              <w:bottom w:val="single" w:color="000000" w:sz="4" w:space="0"/>
              <w:right w:val="single" w:color="000000" w:sz="4" w:space="0"/>
            </w:tcBorders>
            <w:shd w:val="clear" w:color="auto" w:fill="EFFFFF"/>
            <w:tcMar>
              <w:top w:w="9" w:type="dxa"/>
              <w:left w:w="9" w:type="dxa"/>
              <w:right w:w="9" w:type="dxa"/>
            </w:tcMar>
            <w:vAlign w:val="center"/>
          </w:tcPr>
          <w:p w14:paraId="0F885163">
            <w:pPr>
              <w:jc w:val="center"/>
              <w:textAlignment w:val="center"/>
              <w:rPr>
                <w:rFonts w:hint="default" w:ascii="Times New Roman" w:hAnsi="Times New Roman" w:cs="Times New Roman"/>
                <w:color w:val="000000"/>
                <w:sz w:val="18"/>
                <w:szCs w:val="18"/>
              </w:rPr>
            </w:pPr>
            <w:r>
              <w:rPr>
                <w:rFonts w:hint="default" w:ascii="Times New Roman" w:hAnsi="Times New Roman" w:cs="Times New Roman"/>
                <w:color w:val="000000"/>
                <w:sz w:val="18"/>
                <w:szCs w:val="18"/>
                <w:lang w:val="en-US" w:eastAsia="zh-CN" w:bidi="ar"/>
              </w:rPr>
              <w:t>4</w:t>
            </w:r>
          </w:p>
        </w:tc>
        <w:tc>
          <w:tcPr>
            <w:tcW w:w="1500" w:type="dxa"/>
            <w:tcBorders>
              <w:top w:val="single" w:color="000000" w:sz="4" w:space="0"/>
              <w:left w:val="single" w:color="000000" w:sz="4" w:space="0"/>
              <w:bottom w:val="single" w:color="000000" w:sz="4" w:space="0"/>
              <w:right w:val="single" w:color="000000" w:sz="4" w:space="0"/>
            </w:tcBorders>
            <w:shd w:val="clear" w:color="auto" w:fill="EFFFFF"/>
            <w:tcMar>
              <w:top w:w="9" w:type="dxa"/>
              <w:left w:w="9" w:type="dxa"/>
              <w:right w:w="9" w:type="dxa"/>
            </w:tcMar>
            <w:vAlign w:val="center"/>
          </w:tcPr>
          <w:p w14:paraId="1FDE738D">
            <w:pPr>
              <w:jc w:val="left"/>
              <w:textAlignment w:val="center"/>
              <w:rPr>
                <w:rFonts w:hint="default" w:ascii="Times New Roman" w:hAnsi="Times New Roman" w:cs="Times New Roman"/>
                <w:color w:val="000000"/>
                <w:sz w:val="18"/>
                <w:szCs w:val="18"/>
              </w:rPr>
            </w:pPr>
            <w:r>
              <w:rPr>
                <w:rFonts w:hint="default" w:ascii="Times New Roman" w:hAnsi="Times New Roman" w:cs="Times New Roman"/>
                <w:color w:val="000000"/>
                <w:sz w:val="18"/>
                <w:szCs w:val="18"/>
                <w:lang w:val="en-US" w:eastAsia="zh-CN" w:bidi="ar"/>
              </w:rPr>
              <w:t>Reserve</w:t>
            </w:r>
          </w:p>
        </w:tc>
        <w:tc>
          <w:tcPr>
            <w:tcW w:w="762" w:type="dxa"/>
            <w:tcBorders>
              <w:top w:val="single" w:color="000000" w:sz="4" w:space="0"/>
              <w:left w:val="single" w:color="000000" w:sz="4" w:space="0"/>
              <w:bottom w:val="single" w:color="000000" w:sz="4" w:space="0"/>
              <w:right w:val="single" w:color="000000" w:sz="4" w:space="0"/>
            </w:tcBorders>
            <w:shd w:val="clear" w:color="auto" w:fill="EFFFFF"/>
            <w:tcMar>
              <w:top w:w="9" w:type="dxa"/>
              <w:left w:w="9" w:type="dxa"/>
              <w:right w:w="9" w:type="dxa"/>
            </w:tcMar>
            <w:vAlign w:val="center"/>
          </w:tcPr>
          <w:p w14:paraId="01F8B4A3">
            <w:pPr>
              <w:jc w:val="center"/>
              <w:rPr>
                <w:rFonts w:hint="default" w:ascii="Times New Roman" w:hAnsi="Times New Roman" w:cs="Times New Roman"/>
                <w:color w:val="000000"/>
                <w:sz w:val="18"/>
                <w:szCs w:val="18"/>
              </w:rPr>
            </w:pPr>
          </w:p>
        </w:tc>
        <w:tc>
          <w:tcPr>
            <w:tcW w:w="4194" w:type="dxa"/>
            <w:tcBorders>
              <w:top w:val="single" w:color="000000" w:sz="4" w:space="0"/>
              <w:left w:val="single" w:color="000000" w:sz="4" w:space="0"/>
              <w:bottom w:val="single" w:color="000000" w:sz="4" w:space="0"/>
              <w:right w:val="single" w:color="000000" w:sz="4" w:space="0"/>
            </w:tcBorders>
            <w:shd w:val="clear" w:color="auto" w:fill="EFFFFF"/>
            <w:tcMar>
              <w:top w:w="9" w:type="dxa"/>
              <w:left w:w="9" w:type="dxa"/>
              <w:right w:w="9" w:type="dxa"/>
            </w:tcMar>
            <w:vAlign w:val="center"/>
          </w:tcPr>
          <w:p w14:paraId="32D77DD0">
            <w:pPr>
              <w:jc w:val="left"/>
              <w:textAlignment w:val="center"/>
              <w:rPr>
                <w:rFonts w:hint="default" w:ascii="Times New Roman" w:hAnsi="Times New Roman" w:cs="Times New Roman"/>
                <w:color w:val="000000"/>
                <w:sz w:val="18"/>
                <w:szCs w:val="18"/>
              </w:rPr>
            </w:pPr>
          </w:p>
        </w:tc>
      </w:tr>
      <w:tr w14:paraId="06AF10CA">
        <w:tblPrEx>
          <w:tblCellMar>
            <w:top w:w="0" w:type="dxa"/>
            <w:left w:w="0" w:type="dxa"/>
            <w:bottom w:w="0" w:type="dxa"/>
            <w:right w:w="0" w:type="dxa"/>
          </w:tblCellMar>
        </w:tblPrEx>
        <w:trPr>
          <w:trHeight w:val="300" w:hRule="atLeast"/>
        </w:trPr>
        <w:tc>
          <w:tcPr>
            <w:tcW w:w="1415" w:type="dxa"/>
            <w:vMerge w:val="continue"/>
            <w:tcBorders>
              <w:left w:val="single" w:color="000000" w:sz="4" w:space="0"/>
              <w:right w:val="single" w:color="000000" w:sz="4" w:space="0"/>
            </w:tcBorders>
            <w:shd w:val="clear" w:color="auto" w:fill="EFFFFF"/>
            <w:tcMar>
              <w:top w:w="9" w:type="dxa"/>
              <w:left w:w="9" w:type="dxa"/>
              <w:right w:w="9" w:type="dxa"/>
            </w:tcMar>
            <w:vAlign w:val="center"/>
          </w:tcPr>
          <w:p w14:paraId="24FC6A2B">
            <w:pPr>
              <w:jc w:val="center"/>
              <w:rPr>
                <w:rFonts w:hint="default" w:ascii="Times New Roman" w:hAnsi="Times New Roman" w:cs="Times New Roman"/>
                <w:color w:val="000000"/>
                <w:sz w:val="18"/>
                <w:szCs w:val="18"/>
              </w:rPr>
            </w:pPr>
          </w:p>
        </w:tc>
        <w:tc>
          <w:tcPr>
            <w:tcW w:w="1060" w:type="dxa"/>
            <w:tcBorders>
              <w:top w:val="single" w:color="000000" w:sz="4" w:space="0"/>
              <w:left w:val="single" w:color="000000" w:sz="4" w:space="0"/>
              <w:bottom w:val="single" w:color="000000" w:sz="4" w:space="0"/>
              <w:right w:val="single" w:color="000000" w:sz="4" w:space="0"/>
            </w:tcBorders>
            <w:shd w:val="clear" w:color="auto" w:fill="EFFFFF"/>
            <w:tcMar>
              <w:top w:w="9" w:type="dxa"/>
              <w:left w:w="9" w:type="dxa"/>
              <w:right w:w="9" w:type="dxa"/>
            </w:tcMar>
            <w:vAlign w:val="center"/>
          </w:tcPr>
          <w:p w14:paraId="1D3CD2BB">
            <w:pPr>
              <w:jc w:val="center"/>
              <w:textAlignment w:val="center"/>
              <w:rPr>
                <w:rFonts w:hint="default" w:ascii="Times New Roman" w:hAnsi="Times New Roman" w:cs="Times New Roman"/>
                <w:color w:val="000000"/>
                <w:sz w:val="18"/>
                <w:szCs w:val="18"/>
              </w:rPr>
            </w:pPr>
            <w:r>
              <w:rPr>
                <w:rFonts w:hint="default" w:ascii="Times New Roman" w:hAnsi="Times New Roman" w:cs="Times New Roman"/>
                <w:color w:val="000000"/>
                <w:sz w:val="18"/>
                <w:szCs w:val="18"/>
                <w:lang w:val="en-US" w:eastAsia="zh-CN" w:bidi="ar"/>
              </w:rPr>
              <w:t>0x0003</w:t>
            </w:r>
          </w:p>
        </w:tc>
        <w:tc>
          <w:tcPr>
            <w:tcW w:w="952" w:type="dxa"/>
            <w:tcBorders>
              <w:top w:val="single" w:color="000000" w:sz="4" w:space="0"/>
              <w:left w:val="single" w:color="000000" w:sz="4" w:space="0"/>
              <w:bottom w:val="single" w:color="000000" w:sz="4" w:space="0"/>
              <w:right w:val="single" w:color="000000" w:sz="4" w:space="0"/>
            </w:tcBorders>
            <w:shd w:val="clear" w:color="auto" w:fill="EFFFFF"/>
            <w:tcMar>
              <w:top w:w="9" w:type="dxa"/>
              <w:left w:w="9" w:type="dxa"/>
              <w:right w:w="9" w:type="dxa"/>
            </w:tcMar>
            <w:vAlign w:val="center"/>
          </w:tcPr>
          <w:p w14:paraId="2C3FCAD2">
            <w:pPr>
              <w:jc w:val="center"/>
              <w:textAlignment w:val="center"/>
              <w:rPr>
                <w:rFonts w:hint="default" w:ascii="Times New Roman" w:hAnsi="Times New Roman" w:cs="Times New Roman"/>
                <w:color w:val="000000"/>
                <w:sz w:val="18"/>
                <w:szCs w:val="18"/>
              </w:rPr>
            </w:pPr>
            <w:r>
              <w:rPr>
                <w:rFonts w:hint="default" w:ascii="Times New Roman" w:hAnsi="Times New Roman" w:cs="Times New Roman"/>
                <w:color w:val="000000"/>
                <w:sz w:val="18"/>
                <w:szCs w:val="18"/>
                <w:lang w:val="en-US" w:eastAsia="zh-CN" w:bidi="ar"/>
              </w:rPr>
              <w:t>5</w:t>
            </w:r>
          </w:p>
        </w:tc>
        <w:tc>
          <w:tcPr>
            <w:tcW w:w="1500" w:type="dxa"/>
            <w:tcBorders>
              <w:top w:val="single" w:color="000000" w:sz="4" w:space="0"/>
              <w:left w:val="single" w:color="000000" w:sz="4" w:space="0"/>
              <w:bottom w:val="single" w:color="000000" w:sz="4" w:space="0"/>
              <w:right w:val="single" w:color="000000" w:sz="4" w:space="0"/>
            </w:tcBorders>
            <w:shd w:val="clear" w:color="auto" w:fill="EFFFFF"/>
            <w:tcMar>
              <w:top w:w="9" w:type="dxa"/>
              <w:left w:w="9" w:type="dxa"/>
              <w:right w:w="9" w:type="dxa"/>
            </w:tcMar>
            <w:vAlign w:val="center"/>
          </w:tcPr>
          <w:p w14:paraId="02AF0115">
            <w:pPr>
              <w:jc w:val="left"/>
              <w:textAlignment w:val="center"/>
              <w:rPr>
                <w:rFonts w:hint="default" w:ascii="Times New Roman" w:hAnsi="Times New Roman" w:cs="Times New Roman"/>
                <w:color w:val="000000"/>
                <w:sz w:val="18"/>
                <w:szCs w:val="18"/>
              </w:rPr>
            </w:pPr>
            <w:r>
              <w:rPr>
                <w:rFonts w:hint="default" w:ascii="Times New Roman" w:hAnsi="Times New Roman" w:cs="Times New Roman"/>
                <w:color w:val="000000"/>
                <w:sz w:val="18"/>
                <w:szCs w:val="18"/>
                <w:lang w:val="en-US" w:eastAsia="zh-CN" w:bidi="ar"/>
              </w:rPr>
              <w:t>Total mileage data</w:t>
            </w:r>
          </w:p>
        </w:tc>
        <w:tc>
          <w:tcPr>
            <w:tcW w:w="762" w:type="dxa"/>
            <w:tcBorders>
              <w:top w:val="single" w:color="000000" w:sz="4" w:space="0"/>
              <w:left w:val="single" w:color="000000" w:sz="4" w:space="0"/>
              <w:bottom w:val="single" w:color="000000" w:sz="4" w:space="0"/>
              <w:right w:val="single" w:color="000000" w:sz="4" w:space="0"/>
            </w:tcBorders>
            <w:shd w:val="clear" w:color="auto" w:fill="EFFFFF"/>
            <w:tcMar>
              <w:top w:w="9" w:type="dxa"/>
              <w:left w:w="9" w:type="dxa"/>
              <w:right w:w="9" w:type="dxa"/>
            </w:tcMar>
            <w:vAlign w:val="center"/>
          </w:tcPr>
          <w:p w14:paraId="6DCFB6AD">
            <w:pPr>
              <w:jc w:val="center"/>
              <w:textAlignment w:val="center"/>
              <w:rPr>
                <w:rFonts w:hint="default" w:ascii="Times New Roman" w:hAnsi="Times New Roman" w:cs="Times New Roman"/>
                <w:lang w:val="en-US" w:eastAsia="zh-CN"/>
              </w:rPr>
            </w:pPr>
            <w:r>
              <w:rPr>
                <w:rFonts w:hint="default" w:ascii="Times New Roman" w:hAnsi="Times New Roman" w:cs="Times New Roman"/>
                <w:lang w:val="en-US" w:eastAsia="zh-CN"/>
              </w:rPr>
              <w:t>rice</w:t>
            </w:r>
          </w:p>
          <w:p w14:paraId="0D9B791E">
            <w:pPr>
              <w:pStyle w:val="86"/>
              <w:ind w:firstLine="400"/>
              <w:rPr>
                <w:rFonts w:hint="default" w:ascii="Times New Roman" w:hAnsi="Times New Roman" w:cs="Times New Roman"/>
              </w:rPr>
            </w:pPr>
          </w:p>
        </w:tc>
        <w:tc>
          <w:tcPr>
            <w:tcW w:w="4194" w:type="dxa"/>
            <w:tcBorders>
              <w:top w:val="single" w:color="000000" w:sz="4" w:space="0"/>
              <w:left w:val="single" w:color="000000" w:sz="4" w:space="0"/>
              <w:bottom w:val="single" w:color="000000" w:sz="4" w:space="0"/>
              <w:right w:val="single" w:color="000000" w:sz="4" w:space="0"/>
            </w:tcBorders>
            <w:shd w:val="clear" w:color="auto" w:fill="EFFFFF"/>
            <w:tcMar>
              <w:top w:w="9" w:type="dxa"/>
              <w:left w:w="9" w:type="dxa"/>
              <w:right w:w="9" w:type="dxa"/>
            </w:tcMar>
            <w:vAlign w:val="center"/>
          </w:tcPr>
          <w:p w14:paraId="734537E7">
            <w:pPr>
              <w:jc w:val="left"/>
              <w:textAlignment w:val="center"/>
              <w:rPr>
                <w:rFonts w:hint="default" w:ascii="Times New Roman" w:hAnsi="Times New Roman" w:cs="Times New Roman"/>
                <w:color w:val="0000FF"/>
                <w:sz w:val="18"/>
                <w:szCs w:val="18"/>
                <w:u w:val="single"/>
              </w:rPr>
            </w:pPr>
            <w:bookmarkStart w:id="257" w:name="总里程数据格式表A"/>
            <w:r>
              <w:rPr>
                <w:rFonts w:hint="default" w:ascii="Times New Roman" w:hAnsi="Times New Roman" w:cs="Times New Roman"/>
                <w:color w:val="0000FF"/>
                <w:sz w:val="18"/>
                <w:szCs w:val="18"/>
                <w:u w:val="single"/>
                <w:lang w:val="en-US" w:eastAsia="zh-CN" w:bidi="ar"/>
              </w:rPr>
              <w:fldChar w:fldCharType="begin"/>
            </w:r>
            <w:r>
              <w:rPr>
                <w:rFonts w:hint="default" w:ascii="Times New Roman" w:hAnsi="Times New Roman" w:cs="Times New Roman"/>
                <w:color w:val="0000FF"/>
                <w:sz w:val="18"/>
                <w:szCs w:val="18"/>
                <w:u w:val="single"/>
                <w:lang w:val="en-US" w:eastAsia="zh-CN" w:bidi="ar"/>
              </w:rPr>
              <w:instrText xml:space="preserve"> HYPERLINK \l "_附表_基础数据项：总里程格式表" </w:instrText>
            </w:r>
            <w:r>
              <w:rPr>
                <w:rFonts w:hint="default" w:ascii="Times New Roman" w:hAnsi="Times New Roman" w:cs="Times New Roman"/>
                <w:color w:val="0000FF"/>
                <w:sz w:val="18"/>
                <w:szCs w:val="18"/>
                <w:u w:val="single"/>
                <w:lang w:val="en-US" w:eastAsia="zh-CN" w:bidi="ar"/>
              </w:rPr>
              <w:fldChar w:fldCharType="separate"/>
            </w:r>
            <w:r>
              <w:rPr>
                <w:rStyle w:val="17"/>
                <w:rFonts w:hint="default" w:ascii="Times New Roman" w:hAnsi="Times New Roman" w:cs="Times New Roman"/>
                <w:sz w:val="18"/>
                <w:szCs w:val="18"/>
                <w:lang w:val="en-US" w:eastAsia="zh-CN" w:bidi="ar"/>
              </w:rPr>
              <w:t xml:space="preserve">Total </w:t>
            </w:r>
            <w:bookmarkStart w:id="258" w:name="_Hlt36396361"/>
            <w:bookmarkEnd w:id="258"/>
            <w:r>
              <w:rPr>
                <w:rStyle w:val="17"/>
                <w:rFonts w:hint="default" w:ascii="Times New Roman" w:hAnsi="Times New Roman" w:cs="Times New Roman"/>
                <w:sz w:val="18"/>
                <w:szCs w:val="18"/>
                <w:lang w:val="en-US" w:eastAsia="zh-CN" w:bidi="ar"/>
              </w:rPr>
              <w:t xml:space="preserve">mileage </w:t>
            </w:r>
            <w:r>
              <w:rPr>
                <w:rFonts w:hint="default" w:ascii="Times New Roman" w:hAnsi="Times New Roman" w:cs="Times New Roman"/>
                <w:color w:val="0000FF"/>
                <w:sz w:val="18"/>
                <w:szCs w:val="18"/>
                <w:u w:val="single"/>
                <w:lang w:val="en-US" w:eastAsia="zh-CN" w:bidi="ar"/>
              </w:rPr>
              <w:fldChar w:fldCharType="end"/>
            </w:r>
            <w:bookmarkEnd w:id="257"/>
            <w:r>
              <w:rPr>
                <w:rStyle w:val="17"/>
                <w:rFonts w:hint="default" w:ascii="Times New Roman" w:hAnsi="Times New Roman" w:cs="Times New Roman"/>
                <w:sz w:val="18"/>
                <w:szCs w:val="18"/>
                <w:lang w:val="en-US" w:eastAsia="zh-CN" w:bidi="ar"/>
              </w:rPr>
              <w:t>format</w:t>
            </w:r>
          </w:p>
        </w:tc>
      </w:tr>
      <w:tr w14:paraId="14E9AC65">
        <w:tblPrEx>
          <w:tblCellMar>
            <w:top w:w="0" w:type="dxa"/>
            <w:left w:w="0" w:type="dxa"/>
            <w:bottom w:w="0" w:type="dxa"/>
            <w:right w:w="0" w:type="dxa"/>
          </w:tblCellMar>
        </w:tblPrEx>
        <w:trPr>
          <w:trHeight w:val="300" w:hRule="atLeast"/>
        </w:trPr>
        <w:tc>
          <w:tcPr>
            <w:tcW w:w="1415" w:type="dxa"/>
            <w:vMerge w:val="continue"/>
            <w:tcBorders>
              <w:left w:val="single" w:color="000000" w:sz="4" w:space="0"/>
              <w:right w:val="single" w:color="000000" w:sz="4" w:space="0"/>
            </w:tcBorders>
            <w:shd w:val="clear" w:color="auto" w:fill="EFFFFF"/>
            <w:tcMar>
              <w:top w:w="9" w:type="dxa"/>
              <w:left w:w="9" w:type="dxa"/>
              <w:right w:w="9" w:type="dxa"/>
            </w:tcMar>
            <w:vAlign w:val="center"/>
          </w:tcPr>
          <w:p w14:paraId="2D4EB364">
            <w:pPr>
              <w:jc w:val="center"/>
              <w:rPr>
                <w:rFonts w:hint="default" w:ascii="Times New Roman" w:hAnsi="Times New Roman" w:cs="Times New Roman"/>
                <w:color w:val="000000"/>
                <w:sz w:val="18"/>
                <w:szCs w:val="18"/>
              </w:rPr>
            </w:pPr>
          </w:p>
        </w:tc>
        <w:tc>
          <w:tcPr>
            <w:tcW w:w="1060" w:type="dxa"/>
            <w:tcBorders>
              <w:top w:val="single" w:color="000000" w:sz="4" w:space="0"/>
              <w:left w:val="single" w:color="000000" w:sz="4" w:space="0"/>
              <w:bottom w:val="single" w:color="000000" w:sz="4" w:space="0"/>
              <w:right w:val="single" w:color="000000" w:sz="4" w:space="0"/>
            </w:tcBorders>
            <w:shd w:val="clear" w:color="auto" w:fill="EFFFFF"/>
            <w:tcMar>
              <w:top w:w="9" w:type="dxa"/>
              <w:left w:w="9" w:type="dxa"/>
              <w:right w:w="9" w:type="dxa"/>
            </w:tcMar>
            <w:vAlign w:val="center"/>
          </w:tcPr>
          <w:p w14:paraId="180D5131">
            <w:pPr>
              <w:jc w:val="center"/>
              <w:textAlignment w:val="center"/>
              <w:rPr>
                <w:rFonts w:hint="default" w:ascii="Times New Roman" w:hAnsi="Times New Roman" w:cs="Times New Roman"/>
                <w:color w:val="000000"/>
                <w:sz w:val="18"/>
                <w:szCs w:val="18"/>
              </w:rPr>
            </w:pPr>
            <w:r>
              <w:rPr>
                <w:rFonts w:hint="default" w:ascii="Times New Roman" w:hAnsi="Times New Roman" w:cs="Times New Roman"/>
                <w:color w:val="000000"/>
                <w:sz w:val="18"/>
                <w:szCs w:val="18"/>
                <w:lang w:val="en-US" w:eastAsia="zh-CN" w:bidi="ar"/>
              </w:rPr>
              <w:t>0x0004</w:t>
            </w:r>
          </w:p>
        </w:tc>
        <w:tc>
          <w:tcPr>
            <w:tcW w:w="952" w:type="dxa"/>
            <w:tcBorders>
              <w:top w:val="single" w:color="000000" w:sz="4" w:space="0"/>
              <w:left w:val="single" w:color="000000" w:sz="4" w:space="0"/>
              <w:bottom w:val="single" w:color="000000" w:sz="4" w:space="0"/>
              <w:right w:val="single" w:color="000000" w:sz="4" w:space="0"/>
            </w:tcBorders>
            <w:shd w:val="clear" w:color="auto" w:fill="EFFFFF"/>
            <w:tcMar>
              <w:top w:w="9" w:type="dxa"/>
              <w:left w:w="9" w:type="dxa"/>
              <w:right w:w="9" w:type="dxa"/>
            </w:tcMar>
            <w:vAlign w:val="center"/>
          </w:tcPr>
          <w:p w14:paraId="3080E3A3">
            <w:pPr>
              <w:jc w:val="center"/>
              <w:textAlignment w:val="center"/>
              <w:rPr>
                <w:rFonts w:hint="default" w:ascii="Times New Roman" w:hAnsi="Times New Roman" w:cs="Times New Roman"/>
                <w:color w:val="000000"/>
                <w:sz w:val="18"/>
                <w:szCs w:val="18"/>
              </w:rPr>
            </w:pPr>
            <w:r>
              <w:rPr>
                <w:rFonts w:hint="default" w:ascii="Times New Roman" w:hAnsi="Times New Roman" w:cs="Times New Roman"/>
                <w:color w:val="000000"/>
                <w:sz w:val="18"/>
                <w:szCs w:val="18"/>
                <w:lang w:val="en-US" w:eastAsia="zh-CN" w:bidi="ar"/>
              </w:rPr>
              <w:t>5</w:t>
            </w:r>
          </w:p>
        </w:tc>
        <w:tc>
          <w:tcPr>
            <w:tcW w:w="1500" w:type="dxa"/>
            <w:tcBorders>
              <w:top w:val="single" w:color="000000" w:sz="4" w:space="0"/>
              <w:left w:val="single" w:color="000000" w:sz="4" w:space="0"/>
              <w:bottom w:val="single" w:color="000000" w:sz="4" w:space="0"/>
              <w:right w:val="single" w:color="000000" w:sz="4" w:space="0"/>
            </w:tcBorders>
            <w:shd w:val="clear" w:color="auto" w:fill="EFFFFF"/>
            <w:tcMar>
              <w:top w:w="9" w:type="dxa"/>
              <w:left w:w="9" w:type="dxa"/>
              <w:right w:w="9" w:type="dxa"/>
            </w:tcMar>
            <w:vAlign w:val="center"/>
          </w:tcPr>
          <w:p w14:paraId="4D24DA66">
            <w:pPr>
              <w:jc w:val="left"/>
              <w:textAlignment w:val="center"/>
              <w:rPr>
                <w:rFonts w:hint="default" w:ascii="Times New Roman" w:hAnsi="Times New Roman" w:cs="Times New Roman"/>
                <w:color w:val="000000"/>
                <w:sz w:val="18"/>
                <w:szCs w:val="18"/>
              </w:rPr>
            </w:pPr>
            <w:r>
              <w:rPr>
                <w:rFonts w:hint="default" w:ascii="Times New Roman" w:hAnsi="Times New Roman" w:cs="Times New Roman"/>
                <w:color w:val="000000"/>
                <w:sz w:val="18"/>
                <w:szCs w:val="18"/>
                <w:lang w:val="en-US" w:eastAsia="zh-CN" w:bidi="ar"/>
              </w:rPr>
              <w:t>Total fuel consumption data</w:t>
            </w:r>
          </w:p>
        </w:tc>
        <w:tc>
          <w:tcPr>
            <w:tcW w:w="762" w:type="dxa"/>
            <w:tcBorders>
              <w:top w:val="single" w:color="000000" w:sz="4" w:space="0"/>
              <w:left w:val="single" w:color="000000" w:sz="4" w:space="0"/>
              <w:bottom w:val="single" w:color="000000" w:sz="4" w:space="0"/>
              <w:right w:val="single" w:color="000000" w:sz="4" w:space="0"/>
            </w:tcBorders>
            <w:shd w:val="clear" w:color="auto" w:fill="EFFFFF"/>
            <w:tcMar>
              <w:top w:w="9" w:type="dxa"/>
              <w:left w:w="9" w:type="dxa"/>
              <w:right w:w="9" w:type="dxa"/>
            </w:tcMar>
            <w:vAlign w:val="center"/>
          </w:tcPr>
          <w:p w14:paraId="79499574">
            <w:pPr>
              <w:jc w:val="center"/>
              <w:textAlignment w:val="center"/>
              <w:rPr>
                <w:rFonts w:hint="default" w:ascii="Times New Roman" w:hAnsi="Times New Roman" w:cs="Times New Roman"/>
                <w:color w:val="000000"/>
                <w:sz w:val="18"/>
                <w:szCs w:val="18"/>
              </w:rPr>
            </w:pPr>
            <w:r>
              <w:rPr>
                <w:rFonts w:hint="default" w:ascii="Times New Roman" w:hAnsi="Times New Roman" w:cs="Times New Roman"/>
                <w:color w:val="000000"/>
                <w:sz w:val="18"/>
                <w:szCs w:val="18"/>
                <w:lang w:val="en-US" w:eastAsia="zh-CN" w:bidi="ar"/>
              </w:rPr>
              <w:t>ml</w:t>
            </w:r>
          </w:p>
        </w:tc>
        <w:tc>
          <w:tcPr>
            <w:tcW w:w="4194" w:type="dxa"/>
            <w:tcBorders>
              <w:top w:val="single" w:color="000000" w:sz="4" w:space="0"/>
              <w:left w:val="single" w:color="000000" w:sz="4" w:space="0"/>
              <w:bottom w:val="single" w:color="000000" w:sz="4" w:space="0"/>
              <w:right w:val="single" w:color="000000" w:sz="4" w:space="0"/>
            </w:tcBorders>
            <w:shd w:val="clear" w:color="auto" w:fill="EFFFFF"/>
            <w:tcMar>
              <w:top w:w="9" w:type="dxa"/>
              <w:left w:w="9" w:type="dxa"/>
              <w:right w:w="9" w:type="dxa"/>
            </w:tcMar>
            <w:vAlign w:val="center"/>
          </w:tcPr>
          <w:p w14:paraId="2CC5CC23">
            <w:pPr>
              <w:jc w:val="left"/>
              <w:textAlignment w:val="center"/>
              <w:rPr>
                <w:rFonts w:hint="default" w:ascii="Times New Roman" w:hAnsi="Times New Roman" w:cs="Times New Roman"/>
                <w:color w:val="0000FF"/>
                <w:sz w:val="18"/>
                <w:szCs w:val="18"/>
                <w:u w:val="single"/>
              </w:rPr>
            </w:pPr>
            <w:r>
              <w:rPr>
                <w:rFonts w:hint="default" w:ascii="Times New Roman" w:hAnsi="Times New Roman" w:cs="Times New Roman"/>
              </w:rPr>
              <w:fldChar w:fldCharType="begin"/>
            </w:r>
            <w:r>
              <w:rPr>
                <w:rFonts w:hint="default" w:ascii="Times New Roman" w:hAnsi="Times New Roman" w:cs="Times New Roman"/>
              </w:rPr>
              <w:instrText xml:space="preserve"> HYPERLINK \l "_附表_基础数据项：总耗油量格式表" </w:instrText>
            </w:r>
            <w:r>
              <w:rPr>
                <w:rFonts w:hint="default" w:ascii="Times New Roman" w:hAnsi="Times New Roman" w:cs="Times New Roman"/>
              </w:rPr>
              <w:fldChar w:fldCharType="separate"/>
            </w:r>
            <w:r>
              <w:rPr>
                <w:rStyle w:val="17"/>
                <w:rFonts w:hint="default" w:ascii="Times New Roman" w:hAnsi="Times New Roman" w:cs="Times New Roman"/>
                <w:sz w:val="18"/>
                <w:szCs w:val="18"/>
                <w:lang w:val="en-US" w:eastAsia="zh-CN" w:bidi="ar"/>
              </w:rPr>
              <w:t xml:space="preserve">Total fuel </w:t>
            </w:r>
            <w:r>
              <w:rPr>
                <w:rStyle w:val="17"/>
                <w:rFonts w:hint="eastAsia"/>
                <w:sz w:val="18"/>
                <w:szCs w:val="18"/>
                <w:lang w:val="en-US" w:eastAsia="zh-CN"/>
              </w:rPr>
              <w:t xml:space="preserve">/ Electricity </w:t>
            </w:r>
            <w:r>
              <w:rPr>
                <w:rStyle w:val="17"/>
                <w:rFonts w:hint="default" w:ascii="Times New Roman" w:hAnsi="Times New Roman" w:cs="Times New Roman"/>
                <w:sz w:val="18"/>
                <w:szCs w:val="18"/>
                <w:lang w:val="en-US" w:eastAsia="zh-CN" w:bidi="ar"/>
              </w:rPr>
              <w:t>consumption format table</w:t>
            </w:r>
            <w:r>
              <w:rPr>
                <w:rStyle w:val="17"/>
                <w:rFonts w:hint="default" w:ascii="Times New Roman" w:hAnsi="Times New Roman" w:cs="Times New Roman"/>
                <w:sz w:val="18"/>
                <w:szCs w:val="18"/>
                <w:lang w:val="en-US" w:eastAsia="zh-CN" w:bidi="ar"/>
              </w:rPr>
              <w:fldChar w:fldCharType="end"/>
            </w:r>
          </w:p>
        </w:tc>
      </w:tr>
      <w:tr w14:paraId="5C4908CF">
        <w:tblPrEx>
          <w:tblCellMar>
            <w:top w:w="0" w:type="dxa"/>
            <w:left w:w="0" w:type="dxa"/>
            <w:bottom w:w="0" w:type="dxa"/>
            <w:right w:w="0" w:type="dxa"/>
          </w:tblCellMar>
        </w:tblPrEx>
        <w:trPr>
          <w:trHeight w:val="300" w:hRule="atLeast"/>
        </w:trPr>
        <w:tc>
          <w:tcPr>
            <w:tcW w:w="1415" w:type="dxa"/>
            <w:vMerge w:val="continue"/>
            <w:tcBorders>
              <w:left w:val="single" w:color="000000" w:sz="4" w:space="0"/>
              <w:right w:val="single" w:color="000000" w:sz="4" w:space="0"/>
            </w:tcBorders>
            <w:shd w:val="clear" w:color="auto" w:fill="EFFFFF"/>
            <w:tcMar>
              <w:top w:w="9" w:type="dxa"/>
              <w:left w:w="9" w:type="dxa"/>
              <w:right w:w="9" w:type="dxa"/>
            </w:tcMar>
            <w:vAlign w:val="center"/>
          </w:tcPr>
          <w:p w14:paraId="6947F120">
            <w:pPr>
              <w:jc w:val="center"/>
              <w:rPr>
                <w:rFonts w:hint="default" w:ascii="Times New Roman" w:hAnsi="Times New Roman" w:cs="Times New Roman"/>
                <w:color w:val="000000"/>
                <w:sz w:val="18"/>
                <w:szCs w:val="18"/>
              </w:rPr>
            </w:pPr>
          </w:p>
        </w:tc>
        <w:tc>
          <w:tcPr>
            <w:tcW w:w="1060" w:type="dxa"/>
            <w:tcBorders>
              <w:top w:val="single" w:color="000000" w:sz="4" w:space="0"/>
              <w:left w:val="single" w:color="000000" w:sz="4" w:space="0"/>
              <w:bottom w:val="single" w:color="000000" w:sz="4" w:space="0"/>
              <w:right w:val="single" w:color="000000" w:sz="4" w:space="0"/>
            </w:tcBorders>
            <w:shd w:val="clear" w:color="auto" w:fill="EFFFFF"/>
            <w:tcMar>
              <w:top w:w="9" w:type="dxa"/>
              <w:left w:w="9" w:type="dxa"/>
              <w:right w:w="9" w:type="dxa"/>
            </w:tcMar>
            <w:vAlign w:val="center"/>
          </w:tcPr>
          <w:p w14:paraId="69EC0BE9">
            <w:pPr>
              <w:jc w:val="center"/>
              <w:textAlignment w:val="center"/>
              <w:rPr>
                <w:rFonts w:hint="default" w:ascii="Times New Roman" w:hAnsi="Times New Roman" w:cs="Times New Roman"/>
                <w:color w:val="000000"/>
                <w:sz w:val="18"/>
                <w:szCs w:val="18"/>
              </w:rPr>
            </w:pPr>
            <w:r>
              <w:rPr>
                <w:rFonts w:hint="default" w:ascii="Times New Roman" w:hAnsi="Times New Roman" w:cs="Times New Roman"/>
                <w:color w:val="000000"/>
                <w:sz w:val="18"/>
                <w:szCs w:val="18"/>
                <w:lang w:val="en-US" w:eastAsia="zh-CN" w:bidi="ar"/>
              </w:rPr>
              <w:t>0x0005</w:t>
            </w:r>
          </w:p>
        </w:tc>
        <w:tc>
          <w:tcPr>
            <w:tcW w:w="952" w:type="dxa"/>
            <w:tcBorders>
              <w:top w:val="single" w:color="000000" w:sz="4" w:space="0"/>
              <w:left w:val="single" w:color="000000" w:sz="4" w:space="0"/>
              <w:bottom w:val="single" w:color="000000" w:sz="4" w:space="0"/>
              <w:right w:val="single" w:color="000000" w:sz="4" w:space="0"/>
            </w:tcBorders>
            <w:shd w:val="clear" w:color="auto" w:fill="EFFFFF"/>
            <w:tcMar>
              <w:top w:w="9" w:type="dxa"/>
              <w:left w:w="9" w:type="dxa"/>
              <w:right w:w="9" w:type="dxa"/>
            </w:tcMar>
            <w:vAlign w:val="center"/>
          </w:tcPr>
          <w:p w14:paraId="050CD726">
            <w:pPr>
              <w:jc w:val="center"/>
              <w:textAlignment w:val="center"/>
              <w:rPr>
                <w:rFonts w:hint="default" w:ascii="Times New Roman" w:hAnsi="Times New Roman" w:cs="Times New Roman"/>
                <w:color w:val="000000"/>
                <w:sz w:val="18"/>
                <w:szCs w:val="18"/>
              </w:rPr>
            </w:pPr>
            <w:r>
              <w:rPr>
                <w:rFonts w:hint="default" w:ascii="Times New Roman" w:hAnsi="Times New Roman" w:cs="Times New Roman"/>
                <w:color w:val="000000"/>
                <w:sz w:val="18"/>
                <w:szCs w:val="18"/>
                <w:lang w:val="en-US" w:eastAsia="zh-CN" w:bidi="ar"/>
              </w:rPr>
              <w:t>4</w:t>
            </w:r>
          </w:p>
        </w:tc>
        <w:tc>
          <w:tcPr>
            <w:tcW w:w="1500" w:type="dxa"/>
            <w:tcBorders>
              <w:top w:val="single" w:color="000000" w:sz="4" w:space="0"/>
              <w:left w:val="single" w:color="000000" w:sz="4" w:space="0"/>
              <w:bottom w:val="single" w:color="000000" w:sz="4" w:space="0"/>
              <w:right w:val="single" w:color="000000" w:sz="4" w:space="0"/>
            </w:tcBorders>
            <w:shd w:val="clear" w:color="auto" w:fill="EFFFFF"/>
            <w:tcMar>
              <w:top w:w="9" w:type="dxa"/>
              <w:left w:w="9" w:type="dxa"/>
              <w:right w:w="9" w:type="dxa"/>
            </w:tcMar>
            <w:vAlign w:val="center"/>
          </w:tcPr>
          <w:p w14:paraId="51010B91">
            <w:pPr>
              <w:jc w:val="left"/>
              <w:textAlignment w:val="center"/>
              <w:rPr>
                <w:rFonts w:hint="default" w:ascii="Times New Roman" w:hAnsi="Times New Roman" w:cs="Times New Roman"/>
                <w:color w:val="000000"/>
                <w:sz w:val="18"/>
                <w:szCs w:val="18"/>
              </w:rPr>
            </w:pPr>
            <w:r>
              <w:rPr>
                <w:rFonts w:hint="default" w:ascii="Times New Roman" w:hAnsi="Times New Roman" w:cs="Times New Roman"/>
                <w:color w:val="000000"/>
                <w:sz w:val="18"/>
                <w:szCs w:val="18"/>
                <w:lang w:val="en-US" w:eastAsia="zh-CN" w:bidi="ar"/>
              </w:rPr>
              <w:t>Total running time</w:t>
            </w:r>
          </w:p>
        </w:tc>
        <w:tc>
          <w:tcPr>
            <w:tcW w:w="762" w:type="dxa"/>
            <w:tcBorders>
              <w:top w:val="single" w:color="000000" w:sz="4" w:space="0"/>
              <w:left w:val="single" w:color="000000" w:sz="4" w:space="0"/>
              <w:bottom w:val="single" w:color="000000" w:sz="4" w:space="0"/>
              <w:right w:val="single" w:color="000000" w:sz="4" w:space="0"/>
            </w:tcBorders>
            <w:shd w:val="clear" w:color="auto" w:fill="EFFFFF"/>
            <w:tcMar>
              <w:top w:w="9" w:type="dxa"/>
              <w:left w:w="9" w:type="dxa"/>
              <w:right w:w="9" w:type="dxa"/>
            </w:tcMar>
            <w:vAlign w:val="center"/>
          </w:tcPr>
          <w:p w14:paraId="647F9A86">
            <w:pPr>
              <w:jc w:val="center"/>
              <w:textAlignment w:val="center"/>
              <w:rPr>
                <w:rFonts w:hint="default" w:ascii="Times New Roman" w:hAnsi="Times New Roman" w:cs="Times New Roman"/>
                <w:color w:val="000000"/>
                <w:sz w:val="18"/>
                <w:szCs w:val="18"/>
              </w:rPr>
            </w:pPr>
            <w:r>
              <w:rPr>
                <w:rFonts w:hint="default" w:ascii="Times New Roman" w:hAnsi="Times New Roman" w:cs="Times New Roman"/>
                <w:color w:val="000000"/>
                <w:sz w:val="18"/>
                <w:szCs w:val="18"/>
                <w:lang w:val="en-US" w:eastAsia="zh-CN" w:bidi="ar"/>
              </w:rPr>
              <w:t>Second</w:t>
            </w:r>
          </w:p>
        </w:tc>
        <w:tc>
          <w:tcPr>
            <w:tcW w:w="4194" w:type="dxa"/>
            <w:tcBorders>
              <w:top w:val="single" w:color="000000" w:sz="4" w:space="0"/>
              <w:left w:val="single" w:color="000000" w:sz="4" w:space="0"/>
              <w:bottom w:val="single" w:color="000000" w:sz="4" w:space="0"/>
              <w:right w:val="single" w:color="000000" w:sz="4" w:space="0"/>
            </w:tcBorders>
            <w:shd w:val="clear" w:color="auto" w:fill="EFFFFF"/>
            <w:tcMar>
              <w:top w:w="9" w:type="dxa"/>
              <w:left w:w="9" w:type="dxa"/>
              <w:right w:w="9" w:type="dxa"/>
            </w:tcMar>
            <w:vAlign w:val="center"/>
          </w:tcPr>
          <w:p w14:paraId="0ABFC803">
            <w:pPr>
              <w:jc w:val="left"/>
              <w:textAlignment w:val="center"/>
              <w:rPr>
                <w:rFonts w:hint="default" w:ascii="Times New Roman" w:hAnsi="Times New Roman" w:cs="Times New Roman"/>
                <w:color w:val="000000"/>
                <w:sz w:val="18"/>
                <w:szCs w:val="18"/>
              </w:rPr>
            </w:pPr>
            <w:r>
              <w:rPr>
                <w:rFonts w:hint="default" w:ascii="Times New Roman" w:hAnsi="Times New Roman" w:cs="Times New Roman"/>
                <w:color w:val="000000"/>
                <w:sz w:val="18"/>
                <w:szCs w:val="18"/>
                <w:lang w:val="en-US" w:eastAsia="zh-CN" w:bidi="ar"/>
              </w:rPr>
              <w:t>Total vehicle operation time</w:t>
            </w:r>
          </w:p>
        </w:tc>
      </w:tr>
      <w:tr w14:paraId="64EBEAA7">
        <w:tblPrEx>
          <w:tblCellMar>
            <w:top w:w="0" w:type="dxa"/>
            <w:left w:w="0" w:type="dxa"/>
            <w:bottom w:w="0" w:type="dxa"/>
            <w:right w:w="0" w:type="dxa"/>
          </w:tblCellMar>
        </w:tblPrEx>
        <w:trPr>
          <w:trHeight w:val="300" w:hRule="atLeast"/>
        </w:trPr>
        <w:tc>
          <w:tcPr>
            <w:tcW w:w="1415" w:type="dxa"/>
            <w:vMerge w:val="continue"/>
            <w:tcBorders>
              <w:left w:val="single" w:color="000000" w:sz="4" w:space="0"/>
              <w:right w:val="single" w:color="000000" w:sz="4" w:space="0"/>
            </w:tcBorders>
            <w:shd w:val="clear" w:color="auto" w:fill="EFFFFF"/>
            <w:tcMar>
              <w:top w:w="9" w:type="dxa"/>
              <w:left w:w="9" w:type="dxa"/>
              <w:right w:w="9" w:type="dxa"/>
            </w:tcMar>
            <w:vAlign w:val="center"/>
          </w:tcPr>
          <w:p w14:paraId="617BD395">
            <w:pPr>
              <w:jc w:val="center"/>
              <w:rPr>
                <w:rFonts w:hint="default" w:ascii="Times New Roman" w:hAnsi="Times New Roman" w:cs="Times New Roman"/>
                <w:color w:val="000000"/>
                <w:sz w:val="18"/>
                <w:szCs w:val="18"/>
              </w:rPr>
            </w:pPr>
          </w:p>
        </w:tc>
        <w:tc>
          <w:tcPr>
            <w:tcW w:w="1060" w:type="dxa"/>
            <w:tcBorders>
              <w:top w:val="single" w:color="000000" w:sz="4" w:space="0"/>
              <w:left w:val="single" w:color="000000" w:sz="4" w:space="0"/>
              <w:bottom w:val="single" w:color="000000" w:sz="4" w:space="0"/>
              <w:right w:val="single" w:color="000000" w:sz="4" w:space="0"/>
            </w:tcBorders>
            <w:shd w:val="clear" w:color="auto" w:fill="EFFFFF"/>
            <w:tcMar>
              <w:top w:w="9" w:type="dxa"/>
              <w:left w:w="9" w:type="dxa"/>
              <w:right w:w="9" w:type="dxa"/>
            </w:tcMar>
            <w:vAlign w:val="center"/>
          </w:tcPr>
          <w:p w14:paraId="297CC886">
            <w:pPr>
              <w:jc w:val="center"/>
              <w:textAlignment w:val="center"/>
              <w:rPr>
                <w:rFonts w:hint="default" w:ascii="Times New Roman" w:hAnsi="Times New Roman" w:cs="Times New Roman"/>
                <w:color w:val="000000"/>
                <w:sz w:val="18"/>
                <w:szCs w:val="18"/>
              </w:rPr>
            </w:pPr>
            <w:r>
              <w:rPr>
                <w:rFonts w:hint="default" w:ascii="Times New Roman" w:hAnsi="Times New Roman" w:cs="Times New Roman"/>
                <w:color w:val="000000"/>
                <w:sz w:val="18"/>
                <w:szCs w:val="18"/>
                <w:lang w:val="en-US" w:eastAsia="zh-CN" w:bidi="ar"/>
              </w:rPr>
              <w:t>0x0006</w:t>
            </w:r>
          </w:p>
        </w:tc>
        <w:tc>
          <w:tcPr>
            <w:tcW w:w="952" w:type="dxa"/>
            <w:tcBorders>
              <w:top w:val="single" w:color="000000" w:sz="4" w:space="0"/>
              <w:left w:val="single" w:color="000000" w:sz="4" w:space="0"/>
              <w:bottom w:val="single" w:color="000000" w:sz="4" w:space="0"/>
              <w:right w:val="single" w:color="000000" w:sz="4" w:space="0"/>
            </w:tcBorders>
            <w:shd w:val="clear" w:color="auto" w:fill="EFFFFF"/>
            <w:tcMar>
              <w:top w:w="9" w:type="dxa"/>
              <w:left w:w="9" w:type="dxa"/>
              <w:right w:w="9" w:type="dxa"/>
            </w:tcMar>
            <w:vAlign w:val="center"/>
          </w:tcPr>
          <w:p w14:paraId="1A622D1A">
            <w:pPr>
              <w:jc w:val="center"/>
              <w:textAlignment w:val="center"/>
              <w:rPr>
                <w:rFonts w:hint="default" w:ascii="Times New Roman" w:hAnsi="Times New Roman" w:cs="Times New Roman"/>
                <w:color w:val="000000"/>
                <w:sz w:val="18"/>
                <w:szCs w:val="18"/>
              </w:rPr>
            </w:pPr>
            <w:r>
              <w:rPr>
                <w:rFonts w:hint="default" w:ascii="Times New Roman" w:hAnsi="Times New Roman" w:cs="Times New Roman"/>
                <w:color w:val="000000"/>
                <w:sz w:val="18"/>
                <w:szCs w:val="18"/>
                <w:lang w:val="en-US" w:eastAsia="zh-CN" w:bidi="ar"/>
              </w:rPr>
              <w:t>4</w:t>
            </w:r>
          </w:p>
        </w:tc>
        <w:tc>
          <w:tcPr>
            <w:tcW w:w="1500" w:type="dxa"/>
            <w:tcBorders>
              <w:top w:val="single" w:color="000000" w:sz="4" w:space="0"/>
              <w:left w:val="single" w:color="000000" w:sz="4" w:space="0"/>
              <w:bottom w:val="single" w:color="000000" w:sz="4" w:space="0"/>
              <w:right w:val="single" w:color="000000" w:sz="4" w:space="0"/>
            </w:tcBorders>
            <w:shd w:val="clear" w:color="auto" w:fill="EFFFFF"/>
            <w:tcMar>
              <w:top w:w="9" w:type="dxa"/>
              <w:left w:w="9" w:type="dxa"/>
              <w:right w:w="9" w:type="dxa"/>
            </w:tcMar>
            <w:vAlign w:val="center"/>
          </w:tcPr>
          <w:p w14:paraId="0A5CF44F">
            <w:pPr>
              <w:jc w:val="left"/>
              <w:textAlignment w:val="center"/>
              <w:rPr>
                <w:rFonts w:hint="default" w:ascii="Times New Roman" w:hAnsi="Times New Roman" w:cs="Times New Roman"/>
                <w:color w:val="000000"/>
                <w:sz w:val="18"/>
                <w:szCs w:val="18"/>
              </w:rPr>
            </w:pPr>
            <w:r>
              <w:rPr>
                <w:rFonts w:hint="default" w:ascii="Times New Roman" w:hAnsi="Times New Roman" w:cs="Times New Roman"/>
                <w:color w:val="000000"/>
                <w:sz w:val="18"/>
                <w:szCs w:val="18"/>
                <w:lang w:val="en-US" w:eastAsia="zh-CN" w:bidi="ar"/>
              </w:rPr>
              <w:t>Total flameout time</w:t>
            </w:r>
          </w:p>
        </w:tc>
        <w:tc>
          <w:tcPr>
            <w:tcW w:w="762" w:type="dxa"/>
            <w:tcBorders>
              <w:top w:val="single" w:color="000000" w:sz="4" w:space="0"/>
              <w:left w:val="single" w:color="000000" w:sz="4" w:space="0"/>
              <w:bottom w:val="single" w:color="000000" w:sz="4" w:space="0"/>
              <w:right w:val="single" w:color="000000" w:sz="4" w:space="0"/>
            </w:tcBorders>
            <w:shd w:val="clear" w:color="auto" w:fill="EFFFFF"/>
            <w:tcMar>
              <w:top w:w="9" w:type="dxa"/>
              <w:left w:w="9" w:type="dxa"/>
              <w:right w:w="9" w:type="dxa"/>
            </w:tcMar>
            <w:vAlign w:val="center"/>
          </w:tcPr>
          <w:p w14:paraId="2413FFDE">
            <w:pPr>
              <w:jc w:val="center"/>
              <w:textAlignment w:val="center"/>
              <w:rPr>
                <w:rFonts w:hint="default" w:ascii="Times New Roman" w:hAnsi="Times New Roman" w:cs="Times New Roman"/>
                <w:color w:val="000000"/>
                <w:sz w:val="18"/>
                <w:szCs w:val="18"/>
              </w:rPr>
            </w:pPr>
            <w:r>
              <w:rPr>
                <w:rFonts w:hint="default" w:ascii="Times New Roman" w:hAnsi="Times New Roman" w:cs="Times New Roman"/>
                <w:color w:val="000000"/>
                <w:sz w:val="18"/>
                <w:szCs w:val="18"/>
                <w:lang w:val="en-US" w:eastAsia="zh-CN" w:bidi="ar"/>
              </w:rPr>
              <w:t>Second</w:t>
            </w:r>
          </w:p>
        </w:tc>
        <w:tc>
          <w:tcPr>
            <w:tcW w:w="4194" w:type="dxa"/>
            <w:tcBorders>
              <w:top w:val="single" w:color="000000" w:sz="4" w:space="0"/>
              <w:left w:val="single" w:color="000000" w:sz="4" w:space="0"/>
              <w:bottom w:val="single" w:color="000000" w:sz="4" w:space="0"/>
              <w:right w:val="single" w:color="000000" w:sz="4" w:space="0"/>
            </w:tcBorders>
            <w:shd w:val="clear" w:color="auto" w:fill="EFFFFF"/>
            <w:tcMar>
              <w:top w:w="9" w:type="dxa"/>
              <w:left w:w="9" w:type="dxa"/>
              <w:right w:w="9" w:type="dxa"/>
            </w:tcMar>
            <w:vAlign w:val="center"/>
          </w:tcPr>
          <w:p w14:paraId="41D0D7F0">
            <w:pPr>
              <w:jc w:val="left"/>
              <w:textAlignment w:val="center"/>
              <w:rPr>
                <w:rFonts w:hint="default" w:ascii="Times New Roman" w:hAnsi="Times New Roman" w:cs="Times New Roman"/>
                <w:color w:val="000000"/>
                <w:sz w:val="18"/>
                <w:szCs w:val="18"/>
              </w:rPr>
            </w:pPr>
            <w:r>
              <w:rPr>
                <w:rFonts w:hint="default" w:ascii="Times New Roman" w:hAnsi="Times New Roman" w:cs="Times New Roman"/>
                <w:color w:val="000000"/>
                <w:sz w:val="18"/>
                <w:szCs w:val="18"/>
                <w:lang w:val="en-US" w:eastAsia="zh-CN" w:bidi="ar"/>
              </w:rPr>
              <w:t>The total duration of vehicle shutdown</w:t>
            </w:r>
          </w:p>
        </w:tc>
      </w:tr>
      <w:tr w14:paraId="3C5371EA">
        <w:tblPrEx>
          <w:tblCellMar>
            <w:top w:w="0" w:type="dxa"/>
            <w:left w:w="0" w:type="dxa"/>
            <w:bottom w:w="0" w:type="dxa"/>
            <w:right w:w="0" w:type="dxa"/>
          </w:tblCellMar>
        </w:tblPrEx>
        <w:trPr>
          <w:trHeight w:val="300" w:hRule="atLeast"/>
        </w:trPr>
        <w:tc>
          <w:tcPr>
            <w:tcW w:w="1415" w:type="dxa"/>
            <w:vMerge w:val="continue"/>
            <w:tcBorders>
              <w:left w:val="single" w:color="000000" w:sz="4" w:space="0"/>
              <w:right w:val="single" w:color="000000" w:sz="4" w:space="0"/>
            </w:tcBorders>
            <w:shd w:val="clear" w:color="auto" w:fill="EFFFFF"/>
            <w:tcMar>
              <w:top w:w="9" w:type="dxa"/>
              <w:left w:w="9" w:type="dxa"/>
              <w:right w:w="9" w:type="dxa"/>
            </w:tcMar>
            <w:vAlign w:val="center"/>
          </w:tcPr>
          <w:p w14:paraId="6B7AEA67">
            <w:pPr>
              <w:jc w:val="center"/>
              <w:rPr>
                <w:rFonts w:hint="default" w:ascii="Times New Roman" w:hAnsi="Times New Roman" w:cs="Times New Roman"/>
                <w:color w:val="000000"/>
                <w:sz w:val="18"/>
                <w:szCs w:val="18"/>
              </w:rPr>
            </w:pPr>
          </w:p>
        </w:tc>
        <w:tc>
          <w:tcPr>
            <w:tcW w:w="1060" w:type="dxa"/>
            <w:tcBorders>
              <w:top w:val="single" w:color="000000" w:sz="4" w:space="0"/>
              <w:left w:val="single" w:color="000000" w:sz="4" w:space="0"/>
              <w:bottom w:val="single" w:color="000000" w:sz="4" w:space="0"/>
              <w:right w:val="single" w:color="000000" w:sz="4" w:space="0"/>
            </w:tcBorders>
            <w:shd w:val="clear" w:color="auto" w:fill="EFFFFF"/>
            <w:tcMar>
              <w:top w:w="9" w:type="dxa"/>
              <w:left w:w="9" w:type="dxa"/>
              <w:right w:w="9" w:type="dxa"/>
            </w:tcMar>
            <w:vAlign w:val="center"/>
          </w:tcPr>
          <w:p w14:paraId="770E5DAF">
            <w:pPr>
              <w:jc w:val="center"/>
              <w:textAlignment w:val="center"/>
              <w:rPr>
                <w:rFonts w:hint="default" w:ascii="Times New Roman" w:hAnsi="Times New Roman" w:cs="Times New Roman"/>
                <w:color w:val="000000"/>
                <w:sz w:val="18"/>
                <w:szCs w:val="18"/>
              </w:rPr>
            </w:pPr>
            <w:r>
              <w:rPr>
                <w:rFonts w:hint="default" w:ascii="Times New Roman" w:hAnsi="Times New Roman" w:cs="Times New Roman"/>
                <w:color w:val="000000"/>
                <w:sz w:val="18"/>
                <w:szCs w:val="18"/>
                <w:lang w:val="en-US" w:eastAsia="zh-CN" w:bidi="ar"/>
              </w:rPr>
              <w:t>0x0007</w:t>
            </w:r>
          </w:p>
        </w:tc>
        <w:tc>
          <w:tcPr>
            <w:tcW w:w="952" w:type="dxa"/>
            <w:tcBorders>
              <w:top w:val="single" w:color="000000" w:sz="4" w:space="0"/>
              <w:left w:val="single" w:color="000000" w:sz="4" w:space="0"/>
              <w:bottom w:val="single" w:color="000000" w:sz="4" w:space="0"/>
              <w:right w:val="single" w:color="000000" w:sz="4" w:space="0"/>
            </w:tcBorders>
            <w:shd w:val="clear" w:color="auto" w:fill="EFFFFF"/>
            <w:tcMar>
              <w:top w:w="9" w:type="dxa"/>
              <w:left w:w="9" w:type="dxa"/>
              <w:right w:w="9" w:type="dxa"/>
            </w:tcMar>
            <w:vAlign w:val="center"/>
          </w:tcPr>
          <w:p w14:paraId="30248A70">
            <w:pPr>
              <w:jc w:val="center"/>
              <w:textAlignment w:val="center"/>
              <w:rPr>
                <w:rFonts w:hint="default" w:ascii="Times New Roman" w:hAnsi="Times New Roman" w:cs="Times New Roman"/>
                <w:color w:val="000000"/>
                <w:sz w:val="18"/>
                <w:szCs w:val="18"/>
              </w:rPr>
            </w:pPr>
            <w:r>
              <w:rPr>
                <w:rFonts w:hint="default" w:ascii="Times New Roman" w:hAnsi="Times New Roman" w:cs="Times New Roman"/>
                <w:color w:val="000000"/>
                <w:sz w:val="18"/>
                <w:szCs w:val="18"/>
                <w:lang w:val="en-US" w:eastAsia="zh-CN" w:bidi="ar"/>
              </w:rPr>
              <w:t>4</w:t>
            </w:r>
          </w:p>
        </w:tc>
        <w:tc>
          <w:tcPr>
            <w:tcW w:w="1500" w:type="dxa"/>
            <w:tcBorders>
              <w:top w:val="single" w:color="000000" w:sz="4" w:space="0"/>
              <w:left w:val="single" w:color="000000" w:sz="4" w:space="0"/>
              <w:bottom w:val="single" w:color="000000" w:sz="4" w:space="0"/>
              <w:right w:val="single" w:color="000000" w:sz="4" w:space="0"/>
            </w:tcBorders>
            <w:shd w:val="clear" w:color="auto" w:fill="EFFFFF"/>
            <w:tcMar>
              <w:top w:w="9" w:type="dxa"/>
              <w:left w:w="9" w:type="dxa"/>
              <w:right w:w="9" w:type="dxa"/>
            </w:tcMar>
            <w:vAlign w:val="center"/>
          </w:tcPr>
          <w:p w14:paraId="0D4C6F7A">
            <w:pPr>
              <w:jc w:val="left"/>
              <w:textAlignment w:val="center"/>
              <w:rPr>
                <w:rFonts w:hint="default" w:ascii="Times New Roman" w:hAnsi="Times New Roman" w:cs="Times New Roman"/>
                <w:color w:val="000000"/>
                <w:sz w:val="18"/>
                <w:szCs w:val="18"/>
              </w:rPr>
            </w:pPr>
            <w:r>
              <w:rPr>
                <w:rFonts w:hint="default" w:ascii="Times New Roman" w:hAnsi="Times New Roman" w:cs="Times New Roman"/>
                <w:color w:val="000000"/>
                <w:sz w:val="18"/>
                <w:szCs w:val="18"/>
                <w:lang w:val="en-US" w:eastAsia="zh-CN" w:bidi="ar"/>
              </w:rPr>
              <w:t>Total idling time</w:t>
            </w:r>
          </w:p>
        </w:tc>
        <w:tc>
          <w:tcPr>
            <w:tcW w:w="762" w:type="dxa"/>
            <w:tcBorders>
              <w:top w:val="single" w:color="000000" w:sz="4" w:space="0"/>
              <w:left w:val="single" w:color="000000" w:sz="4" w:space="0"/>
              <w:bottom w:val="single" w:color="000000" w:sz="4" w:space="0"/>
              <w:right w:val="single" w:color="000000" w:sz="4" w:space="0"/>
            </w:tcBorders>
            <w:shd w:val="clear" w:color="auto" w:fill="EFFFFF"/>
            <w:tcMar>
              <w:top w:w="9" w:type="dxa"/>
              <w:left w:w="9" w:type="dxa"/>
              <w:right w:w="9" w:type="dxa"/>
            </w:tcMar>
            <w:vAlign w:val="center"/>
          </w:tcPr>
          <w:p w14:paraId="7BDEA82B">
            <w:pPr>
              <w:jc w:val="center"/>
              <w:textAlignment w:val="center"/>
              <w:rPr>
                <w:rFonts w:hint="default" w:ascii="Times New Roman" w:hAnsi="Times New Roman" w:cs="Times New Roman"/>
                <w:color w:val="000000"/>
                <w:sz w:val="18"/>
                <w:szCs w:val="18"/>
              </w:rPr>
            </w:pPr>
            <w:r>
              <w:rPr>
                <w:rFonts w:hint="default" w:ascii="Times New Roman" w:hAnsi="Times New Roman" w:cs="Times New Roman"/>
                <w:color w:val="000000"/>
                <w:sz w:val="18"/>
                <w:szCs w:val="18"/>
                <w:lang w:val="en-US" w:eastAsia="zh-CN" w:bidi="ar"/>
              </w:rPr>
              <w:t>Second</w:t>
            </w:r>
          </w:p>
        </w:tc>
        <w:tc>
          <w:tcPr>
            <w:tcW w:w="4194" w:type="dxa"/>
            <w:tcBorders>
              <w:top w:val="single" w:color="000000" w:sz="4" w:space="0"/>
              <w:left w:val="single" w:color="000000" w:sz="4" w:space="0"/>
              <w:bottom w:val="single" w:color="000000" w:sz="4" w:space="0"/>
              <w:right w:val="single" w:color="000000" w:sz="4" w:space="0"/>
            </w:tcBorders>
            <w:shd w:val="clear" w:color="auto" w:fill="EFFFFF"/>
            <w:tcMar>
              <w:top w:w="9" w:type="dxa"/>
              <w:left w:w="9" w:type="dxa"/>
              <w:right w:w="9" w:type="dxa"/>
            </w:tcMar>
            <w:vAlign w:val="center"/>
          </w:tcPr>
          <w:p w14:paraId="2B39F71E">
            <w:pPr>
              <w:jc w:val="left"/>
              <w:textAlignment w:val="center"/>
              <w:rPr>
                <w:rFonts w:hint="default" w:ascii="Times New Roman" w:hAnsi="Times New Roman" w:cs="Times New Roman"/>
                <w:color w:val="000000"/>
                <w:sz w:val="18"/>
                <w:szCs w:val="18"/>
              </w:rPr>
            </w:pPr>
            <w:r>
              <w:rPr>
                <w:rFonts w:hint="default" w:ascii="Times New Roman" w:hAnsi="Times New Roman" w:cs="Times New Roman"/>
                <w:color w:val="000000"/>
                <w:sz w:val="18"/>
                <w:szCs w:val="18"/>
                <w:lang w:val="en-US" w:eastAsia="zh-CN" w:bidi="ar"/>
              </w:rPr>
              <w:t>Total accumulated vehicle idling time</w:t>
            </w:r>
          </w:p>
        </w:tc>
      </w:tr>
      <w:tr w14:paraId="7B1FEE58">
        <w:tblPrEx>
          <w:tblCellMar>
            <w:top w:w="0" w:type="dxa"/>
            <w:left w:w="0" w:type="dxa"/>
            <w:bottom w:w="0" w:type="dxa"/>
            <w:right w:w="0" w:type="dxa"/>
          </w:tblCellMar>
        </w:tblPrEx>
        <w:trPr>
          <w:trHeight w:val="300" w:hRule="atLeast"/>
        </w:trPr>
        <w:tc>
          <w:tcPr>
            <w:tcW w:w="1415" w:type="dxa"/>
            <w:vMerge w:val="continue"/>
            <w:tcBorders>
              <w:left w:val="single" w:color="000000" w:sz="4" w:space="0"/>
              <w:right w:val="single" w:color="000000" w:sz="4" w:space="0"/>
            </w:tcBorders>
            <w:shd w:val="clear" w:color="auto" w:fill="EFFFFF"/>
            <w:tcMar>
              <w:top w:w="9" w:type="dxa"/>
              <w:left w:w="9" w:type="dxa"/>
              <w:right w:w="9" w:type="dxa"/>
            </w:tcMar>
            <w:vAlign w:val="center"/>
          </w:tcPr>
          <w:p w14:paraId="7BA173A9">
            <w:pPr>
              <w:jc w:val="center"/>
              <w:rPr>
                <w:rFonts w:hint="default" w:ascii="Times New Roman" w:hAnsi="Times New Roman" w:cs="Times New Roman"/>
                <w:color w:val="000000"/>
                <w:sz w:val="18"/>
                <w:szCs w:val="18"/>
              </w:rPr>
            </w:pPr>
          </w:p>
        </w:tc>
        <w:tc>
          <w:tcPr>
            <w:tcW w:w="1060" w:type="dxa"/>
            <w:tcBorders>
              <w:top w:val="single" w:color="000000" w:sz="4" w:space="0"/>
              <w:left w:val="single" w:color="000000" w:sz="4" w:space="0"/>
              <w:bottom w:val="single" w:color="000000" w:sz="4" w:space="0"/>
              <w:right w:val="single" w:color="000000" w:sz="4" w:space="0"/>
            </w:tcBorders>
            <w:shd w:val="clear" w:color="auto" w:fill="EFFFFF"/>
            <w:tcMar>
              <w:top w:w="9" w:type="dxa"/>
              <w:left w:w="9" w:type="dxa"/>
              <w:right w:w="9" w:type="dxa"/>
            </w:tcMar>
            <w:vAlign w:val="center"/>
          </w:tcPr>
          <w:p w14:paraId="13646CE4">
            <w:pPr>
              <w:jc w:val="center"/>
              <w:textAlignment w:val="center"/>
              <w:rPr>
                <w:rFonts w:hint="default" w:ascii="Times New Roman" w:hAnsi="Times New Roman" w:cs="Times New Roman"/>
                <w:strike/>
                <w:color w:val="A4A4A4"/>
                <w:sz w:val="18"/>
                <w:szCs w:val="18"/>
              </w:rPr>
            </w:pPr>
            <w:r>
              <w:rPr>
                <w:rFonts w:hint="default" w:ascii="Times New Roman" w:hAnsi="Times New Roman" w:cs="Times New Roman"/>
                <w:strike/>
                <w:color w:val="A4A4A4"/>
                <w:sz w:val="18"/>
                <w:szCs w:val="18"/>
                <w:lang w:val="en-US" w:eastAsia="zh-CN" w:bidi="ar"/>
              </w:rPr>
              <w:t>0x0008</w:t>
            </w:r>
          </w:p>
        </w:tc>
        <w:tc>
          <w:tcPr>
            <w:tcW w:w="952" w:type="dxa"/>
            <w:tcBorders>
              <w:top w:val="single" w:color="000000" w:sz="4" w:space="0"/>
              <w:left w:val="single" w:color="000000" w:sz="4" w:space="0"/>
              <w:bottom w:val="single" w:color="000000" w:sz="4" w:space="0"/>
              <w:right w:val="single" w:color="000000" w:sz="4" w:space="0"/>
            </w:tcBorders>
            <w:shd w:val="clear" w:color="auto" w:fill="EFFFFF"/>
            <w:tcMar>
              <w:top w:w="9" w:type="dxa"/>
              <w:left w:w="9" w:type="dxa"/>
              <w:right w:w="9" w:type="dxa"/>
            </w:tcMar>
            <w:vAlign w:val="center"/>
          </w:tcPr>
          <w:p w14:paraId="15DAC1B7">
            <w:pPr>
              <w:jc w:val="center"/>
              <w:textAlignment w:val="center"/>
              <w:rPr>
                <w:rFonts w:hint="default" w:ascii="Times New Roman" w:hAnsi="Times New Roman" w:cs="Times New Roman"/>
                <w:strike/>
                <w:color w:val="A4A4A4"/>
                <w:sz w:val="18"/>
                <w:szCs w:val="18"/>
              </w:rPr>
            </w:pPr>
            <w:r>
              <w:rPr>
                <w:rFonts w:hint="default" w:ascii="Times New Roman" w:hAnsi="Times New Roman" w:cs="Times New Roman"/>
                <w:strike/>
                <w:color w:val="A4A4A4"/>
                <w:sz w:val="18"/>
                <w:szCs w:val="18"/>
                <w:lang w:val="en-US" w:eastAsia="zh-CN" w:bidi="ar"/>
              </w:rPr>
              <w:t>N</w:t>
            </w:r>
          </w:p>
        </w:tc>
        <w:tc>
          <w:tcPr>
            <w:tcW w:w="1500" w:type="dxa"/>
            <w:tcBorders>
              <w:top w:val="single" w:color="000000" w:sz="4" w:space="0"/>
              <w:left w:val="single" w:color="000000" w:sz="4" w:space="0"/>
              <w:bottom w:val="single" w:color="000000" w:sz="4" w:space="0"/>
              <w:right w:val="single" w:color="000000" w:sz="4" w:space="0"/>
            </w:tcBorders>
            <w:shd w:val="clear" w:color="auto" w:fill="EFFFFF"/>
            <w:tcMar>
              <w:top w:w="9" w:type="dxa"/>
              <w:left w:w="9" w:type="dxa"/>
              <w:right w:w="9" w:type="dxa"/>
            </w:tcMar>
            <w:vAlign w:val="center"/>
          </w:tcPr>
          <w:p w14:paraId="31F2180E">
            <w:pPr>
              <w:jc w:val="left"/>
              <w:textAlignment w:val="center"/>
              <w:rPr>
                <w:rFonts w:hint="default" w:ascii="Times New Roman" w:hAnsi="Times New Roman" w:cs="Times New Roman"/>
                <w:strike/>
                <w:color w:val="A4A4A4"/>
                <w:sz w:val="18"/>
                <w:szCs w:val="18"/>
              </w:rPr>
            </w:pPr>
            <w:r>
              <w:rPr>
                <w:rFonts w:hint="default" w:ascii="Times New Roman" w:hAnsi="Times New Roman" w:cs="Times New Roman"/>
                <w:strike/>
                <w:color w:val="A4A4A4"/>
                <w:sz w:val="18"/>
                <w:szCs w:val="18"/>
                <w:lang w:val="en-US" w:eastAsia="zh-CN" w:bidi="ar"/>
              </w:rPr>
              <w:t>Mileage data table</w:t>
            </w:r>
          </w:p>
        </w:tc>
        <w:tc>
          <w:tcPr>
            <w:tcW w:w="762" w:type="dxa"/>
            <w:tcBorders>
              <w:top w:val="single" w:color="000000" w:sz="4" w:space="0"/>
              <w:left w:val="single" w:color="000000" w:sz="4" w:space="0"/>
              <w:bottom w:val="single" w:color="000000" w:sz="4" w:space="0"/>
              <w:right w:val="single" w:color="000000" w:sz="4" w:space="0"/>
            </w:tcBorders>
            <w:shd w:val="clear" w:color="auto" w:fill="EFFFFF"/>
            <w:tcMar>
              <w:top w:w="9" w:type="dxa"/>
              <w:left w:w="9" w:type="dxa"/>
              <w:right w:w="9" w:type="dxa"/>
            </w:tcMar>
            <w:vAlign w:val="center"/>
          </w:tcPr>
          <w:p w14:paraId="3AB59AD5">
            <w:pPr>
              <w:jc w:val="center"/>
              <w:rPr>
                <w:rFonts w:hint="default" w:ascii="Times New Roman" w:hAnsi="Times New Roman" w:cs="Times New Roman"/>
                <w:strike/>
                <w:color w:val="A4A4A4"/>
                <w:sz w:val="18"/>
                <w:szCs w:val="18"/>
              </w:rPr>
            </w:pPr>
          </w:p>
        </w:tc>
        <w:tc>
          <w:tcPr>
            <w:tcW w:w="4194" w:type="dxa"/>
            <w:tcBorders>
              <w:top w:val="single" w:color="000000" w:sz="4" w:space="0"/>
              <w:left w:val="single" w:color="000000" w:sz="4" w:space="0"/>
              <w:bottom w:val="single" w:color="000000" w:sz="4" w:space="0"/>
              <w:right w:val="single" w:color="000000" w:sz="4" w:space="0"/>
            </w:tcBorders>
            <w:shd w:val="clear" w:color="auto" w:fill="EFFFFF"/>
            <w:tcMar>
              <w:top w:w="9" w:type="dxa"/>
              <w:left w:w="9" w:type="dxa"/>
              <w:right w:w="9" w:type="dxa"/>
            </w:tcMar>
            <w:vAlign w:val="center"/>
          </w:tcPr>
          <w:p w14:paraId="17823E30">
            <w:pPr>
              <w:jc w:val="left"/>
              <w:textAlignment w:val="center"/>
              <w:rPr>
                <w:rFonts w:hint="default" w:ascii="Times New Roman" w:hAnsi="Times New Roman" w:cs="Times New Roman"/>
                <w:strike/>
                <w:color w:val="A4A4A4"/>
                <w:sz w:val="18"/>
                <w:szCs w:val="18"/>
              </w:rPr>
            </w:pPr>
            <w:r>
              <w:rPr>
                <w:rFonts w:hint="default" w:ascii="Times New Roman" w:hAnsi="Times New Roman" w:cs="Times New Roman"/>
                <w:strike/>
                <w:color w:val="A4A4A4"/>
                <w:sz w:val="18"/>
                <w:szCs w:val="18"/>
                <w:lang w:val="en-US" w:eastAsia="zh-CN" w:bidi="ar"/>
              </w:rPr>
              <w:t>Mileage reference data packet 60 bytes</w:t>
            </w:r>
          </w:p>
        </w:tc>
      </w:tr>
      <w:tr w14:paraId="7E90F891">
        <w:tblPrEx>
          <w:tblCellMar>
            <w:top w:w="0" w:type="dxa"/>
            <w:left w:w="0" w:type="dxa"/>
            <w:bottom w:w="0" w:type="dxa"/>
            <w:right w:w="0" w:type="dxa"/>
          </w:tblCellMar>
        </w:tblPrEx>
        <w:trPr>
          <w:trHeight w:val="300" w:hRule="atLeast"/>
        </w:trPr>
        <w:tc>
          <w:tcPr>
            <w:tcW w:w="1415" w:type="dxa"/>
            <w:vMerge w:val="continue"/>
            <w:tcBorders>
              <w:left w:val="single" w:color="000000" w:sz="4" w:space="0"/>
              <w:right w:val="single" w:color="000000" w:sz="4" w:space="0"/>
            </w:tcBorders>
            <w:shd w:val="clear" w:color="auto" w:fill="EFFFFF"/>
            <w:tcMar>
              <w:top w:w="9" w:type="dxa"/>
              <w:left w:w="9" w:type="dxa"/>
              <w:right w:w="9" w:type="dxa"/>
            </w:tcMar>
            <w:vAlign w:val="center"/>
          </w:tcPr>
          <w:p w14:paraId="3B28FD50">
            <w:pPr>
              <w:jc w:val="center"/>
              <w:rPr>
                <w:rFonts w:hint="default" w:ascii="Times New Roman" w:hAnsi="Times New Roman" w:cs="Times New Roman"/>
                <w:color w:val="000000"/>
                <w:sz w:val="18"/>
                <w:szCs w:val="18"/>
              </w:rPr>
            </w:pPr>
          </w:p>
        </w:tc>
        <w:tc>
          <w:tcPr>
            <w:tcW w:w="1060" w:type="dxa"/>
            <w:tcBorders>
              <w:top w:val="single" w:color="000000" w:sz="4" w:space="0"/>
              <w:left w:val="single" w:color="000000" w:sz="4" w:space="0"/>
              <w:bottom w:val="single" w:color="000000" w:sz="4" w:space="0"/>
              <w:right w:val="single" w:color="000000" w:sz="4" w:space="0"/>
            </w:tcBorders>
            <w:shd w:val="clear" w:color="auto" w:fill="EFFFFF"/>
            <w:tcMar>
              <w:top w:w="9" w:type="dxa"/>
              <w:left w:w="9" w:type="dxa"/>
              <w:right w:w="9" w:type="dxa"/>
            </w:tcMar>
            <w:vAlign w:val="center"/>
          </w:tcPr>
          <w:p w14:paraId="7AA547AF">
            <w:pPr>
              <w:jc w:val="center"/>
              <w:textAlignment w:val="center"/>
              <w:rPr>
                <w:rFonts w:hint="default" w:ascii="Times New Roman" w:hAnsi="Times New Roman" w:cs="Times New Roman"/>
                <w:strike/>
                <w:color w:val="A4A4A4"/>
                <w:sz w:val="18"/>
                <w:szCs w:val="18"/>
              </w:rPr>
            </w:pPr>
            <w:r>
              <w:rPr>
                <w:rFonts w:hint="default" w:ascii="Times New Roman" w:hAnsi="Times New Roman" w:cs="Times New Roman"/>
                <w:strike/>
                <w:color w:val="A4A4A4"/>
                <w:sz w:val="18"/>
                <w:szCs w:val="18"/>
                <w:lang w:val="en-US" w:eastAsia="zh-CN" w:bidi="ar"/>
              </w:rPr>
              <w:t>0x0009</w:t>
            </w:r>
          </w:p>
        </w:tc>
        <w:tc>
          <w:tcPr>
            <w:tcW w:w="952" w:type="dxa"/>
            <w:tcBorders>
              <w:top w:val="single" w:color="000000" w:sz="4" w:space="0"/>
              <w:left w:val="single" w:color="000000" w:sz="4" w:space="0"/>
              <w:bottom w:val="single" w:color="000000" w:sz="4" w:space="0"/>
              <w:right w:val="single" w:color="000000" w:sz="4" w:space="0"/>
            </w:tcBorders>
            <w:shd w:val="clear" w:color="auto" w:fill="EFFFFF"/>
            <w:tcMar>
              <w:top w:w="9" w:type="dxa"/>
              <w:left w:w="9" w:type="dxa"/>
              <w:right w:w="9" w:type="dxa"/>
            </w:tcMar>
            <w:vAlign w:val="center"/>
          </w:tcPr>
          <w:p w14:paraId="378A4E4B">
            <w:pPr>
              <w:jc w:val="center"/>
              <w:textAlignment w:val="center"/>
              <w:rPr>
                <w:rFonts w:hint="default" w:ascii="Times New Roman" w:hAnsi="Times New Roman" w:cs="Times New Roman"/>
                <w:strike/>
                <w:color w:val="A4A4A4"/>
                <w:sz w:val="18"/>
                <w:szCs w:val="18"/>
              </w:rPr>
            </w:pPr>
            <w:r>
              <w:rPr>
                <w:rFonts w:hint="default" w:ascii="Times New Roman" w:hAnsi="Times New Roman" w:cs="Times New Roman"/>
                <w:strike/>
                <w:color w:val="A4A4A4"/>
                <w:sz w:val="18"/>
                <w:szCs w:val="18"/>
                <w:lang w:val="en-US" w:eastAsia="zh-CN" w:bidi="ar"/>
              </w:rPr>
              <w:t>N</w:t>
            </w:r>
          </w:p>
        </w:tc>
        <w:tc>
          <w:tcPr>
            <w:tcW w:w="1500" w:type="dxa"/>
            <w:tcBorders>
              <w:top w:val="single" w:color="000000" w:sz="4" w:space="0"/>
              <w:left w:val="single" w:color="000000" w:sz="4" w:space="0"/>
              <w:bottom w:val="single" w:color="000000" w:sz="4" w:space="0"/>
              <w:right w:val="single" w:color="000000" w:sz="4" w:space="0"/>
            </w:tcBorders>
            <w:shd w:val="clear" w:color="auto" w:fill="EFFFFF"/>
            <w:tcMar>
              <w:top w:w="9" w:type="dxa"/>
              <w:left w:w="9" w:type="dxa"/>
              <w:right w:w="9" w:type="dxa"/>
            </w:tcMar>
            <w:vAlign w:val="center"/>
          </w:tcPr>
          <w:p w14:paraId="5100145A">
            <w:pPr>
              <w:jc w:val="left"/>
              <w:textAlignment w:val="center"/>
              <w:rPr>
                <w:rFonts w:hint="default" w:ascii="Times New Roman" w:hAnsi="Times New Roman" w:cs="Times New Roman"/>
                <w:strike/>
                <w:color w:val="A4A4A4"/>
                <w:sz w:val="18"/>
                <w:szCs w:val="18"/>
              </w:rPr>
            </w:pPr>
            <w:r>
              <w:rPr>
                <w:rFonts w:hint="default" w:ascii="Times New Roman" w:hAnsi="Times New Roman" w:cs="Times New Roman"/>
                <w:strike/>
                <w:color w:val="A4A4A4"/>
                <w:sz w:val="18"/>
                <w:szCs w:val="18"/>
                <w:lang w:val="en-US" w:eastAsia="zh-CN" w:bidi="ar"/>
              </w:rPr>
              <w:t>Fuel consumption data table</w:t>
            </w:r>
          </w:p>
        </w:tc>
        <w:tc>
          <w:tcPr>
            <w:tcW w:w="762" w:type="dxa"/>
            <w:tcBorders>
              <w:top w:val="single" w:color="000000" w:sz="4" w:space="0"/>
              <w:left w:val="single" w:color="000000" w:sz="4" w:space="0"/>
              <w:bottom w:val="single" w:color="000000" w:sz="4" w:space="0"/>
              <w:right w:val="single" w:color="000000" w:sz="4" w:space="0"/>
            </w:tcBorders>
            <w:shd w:val="clear" w:color="auto" w:fill="EFFFFF"/>
            <w:tcMar>
              <w:top w:w="9" w:type="dxa"/>
              <w:left w:w="9" w:type="dxa"/>
              <w:right w:w="9" w:type="dxa"/>
            </w:tcMar>
            <w:vAlign w:val="center"/>
          </w:tcPr>
          <w:p w14:paraId="41E2C6EB">
            <w:pPr>
              <w:jc w:val="center"/>
              <w:rPr>
                <w:rFonts w:hint="default" w:ascii="Times New Roman" w:hAnsi="Times New Roman" w:cs="Times New Roman"/>
                <w:strike/>
                <w:color w:val="A4A4A4"/>
                <w:sz w:val="18"/>
                <w:szCs w:val="18"/>
              </w:rPr>
            </w:pPr>
          </w:p>
        </w:tc>
        <w:tc>
          <w:tcPr>
            <w:tcW w:w="4194" w:type="dxa"/>
            <w:tcBorders>
              <w:top w:val="single" w:color="000000" w:sz="4" w:space="0"/>
              <w:left w:val="single" w:color="000000" w:sz="4" w:space="0"/>
              <w:bottom w:val="single" w:color="000000" w:sz="4" w:space="0"/>
              <w:right w:val="single" w:color="000000" w:sz="4" w:space="0"/>
            </w:tcBorders>
            <w:shd w:val="clear" w:color="auto" w:fill="EFFFFF"/>
            <w:tcMar>
              <w:top w:w="9" w:type="dxa"/>
              <w:left w:w="9" w:type="dxa"/>
              <w:right w:w="9" w:type="dxa"/>
            </w:tcMar>
            <w:vAlign w:val="center"/>
          </w:tcPr>
          <w:p w14:paraId="395CAD93">
            <w:pPr>
              <w:jc w:val="left"/>
              <w:textAlignment w:val="center"/>
              <w:rPr>
                <w:rFonts w:hint="default" w:ascii="Times New Roman" w:hAnsi="Times New Roman" w:cs="Times New Roman"/>
                <w:strike/>
                <w:color w:val="A4A4A4"/>
                <w:sz w:val="18"/>
                <w:szCs w:val="18"/>
              </w:rPr>
            </w:pPr>
            <w:r>
              <w:rPr>
                <w:rFonts w:hint="default" w:ascii="Times New Roman" w:hAnsi="Times New Roman" w:cs="Times New Roman"/>
                <w:strike/>
                <w:color w:val="A4A4A4"/>
                <w:sz w:val="18"/>
                <w:szCs w:val="18"/>
                <w:lang w:val="en-US" w:eastAsia="zh-CN" w:bidi="ar"/>
              </w:rPr>
              <w:t>Fuel consumption reference data packet 35 bytes</w:t>
            </w:r>
          </w:p>
        </w:tc>
      </w:tr>
      <w:tr w14:paraId="15344912">
        <w:tblPrEx>
          <w:tblCellMar>
            <w:top w:w="0" w:type="dxa"/>
            <w:left w:w="0" w:type="dxa"/>
            <w:bottom w:w="0" w:type="dxa"/>
            <w:right w:w="0" w:type="dxa"/>
          </w:tblCellMar>
        </w:tblPrEx>
        <w:trPr>
          <w:trHeight w:val="300" w:hRule="atLeast"/>
        </w:trPr>
        <w:tc>
          <w:tcPr>
            <w:tcW w:w="1415" w:type="dxa"/>
            <w:vMerge w:val="continue"/>
            <w:tcBorders>
              <w:left w:val="single" w:color="000000" w:sz="4" w:space="0"/>
              <w:right w:val="single" w:color="000000" w:sz="4" w:space="0"/>
            </w:tcBorders>
            <w:shd w:val="clear" w:color="auto" w:fill="EFFFFF"/>
            <w:tcMar>
              <w:top w:w="9" w:type="dxa"/>
              <w:left w:w="9" w:type="dxa"/>
              <w:right w:w="9" w:type="dxa"/>
            </w:tcMar>
            <w:vAlign w:val="center"/>
          </w:tcPr>
          <w:p w14:paraId="66EB968C">
            <w:pPr>
              <w:jc w:val="center"/>
              <w:rPr>
                <w:rFonts w:hint="default" w:ascii="Times New Roman" w:hAnsi="Times New Roman" w:cs="Times New Roman"/>
                <w:color w:val="000000"/>
                <w:sz w:val="18"/>
                <w:szCs w:val="18"/>
              </w:rPr>
            </w:pPr>
          </w:p>
        </w:tc>
        <w:tc>
          <w:tcPr>
            <w:tcW w:w="1060" w:type="dxa"/>
            <w:tcBorders>
              <w:top w:val="single" w:color="000000" w:sz="4" w:space="0"/>
              <w:left w:val="single" w:color="000000" w:sz="4" w:space="0"/>
              <w:bottom w:val="single" w:color="000000" w:sz="4" w:space="0"/>
              <w:right w:val="single" w:color="000000" w:sz="4" w:space="0"/>
            </w:tcBorders>
            <w:shd w:val="clear" w:color="auto" w:fill="EFFFFF"/>
            <w:tcMar>
              <w:top w:w="9" w:type="dxa"/>
              <w:left w:w="9" w:type="dxa"/>
              <w:right w:w="9" w:type="dxa"/>
            </w:tcMar>
            <w:vAlign w:val="center"/>
          </w:tcPr>
          <w:p w14:paraId="5A81E8B7">
            <w:pPr>
              <w:jc w:val="center"/>
              <w:textAlignment w:val="center"/>
              <w:rPr>
                <w:rFonts w:hint="default" w:ascii="Times New Roman" w:hAnsi="Times New Roman" w:cs="Times New Roman"/>
                <w:color w:val="000000"/>
                <w:sz w:val="18"/>
                <w:szCs w:val="18"/>
              </w:rPr>
            </w:pPr>
            <w:r>
              <w:rPr>
                <w:rFonts w:hint="default" w:ascii="Times New Roman" w:hAnsi="Times New Roman" w:cs="Times New Roman"/>
                <w:color w:val="000000"/>
                <w:sz w:val="18"/>
                <w:szCs w:val="18"/>
                <w:lang w:val="en-US" w:eastAsia="zh-CN" w:bidi="ar"/>
              </w:rPr>
              <w:t>0x0010</w:t>
            </w:r>
          </w:p>
        </w:tc>
        <w:tc>
          <w:tcPr>
            <w:tcW w:w="952" w:type="dxa"/>
            <w:tcBorders>
              <w:top w:val="single" w:color="000000" w:sz="4" w:space="0"/>
              <w:left w:val="single" w:color="000000" w:sz="4" w:space="0"/>
              <w:bottom w:val="single" w:color="000000" w:sz="4" w:space="0"/>
              <w:right w:val="single" w:color="000000" w:sz="4" w:space="0"/>
            </w:tcBorders>
            <w:shd w:val="clear" w:color="auto" w:fill="EFFFFF"/>
            <w:tcMar>
              <w:top w:w="9" w:type="dxa"/>
              <w:left w:w="9" w:type="dxa"/>
              <w:right w:w="9" w:type="dxa"/>
            </w:tcMar>
            <w:vAlign w:val="center"/>
          </w:tcPr>
          <w:p w14:paraId="3892ECF9">
            <w:pPr>
              <w:jc w:val="center"/>
              <w:textAlignment w:val="center"/>
              <w:rPr>
                <w:rFonts w:hint="default" w:ascii="Times New Roman" w:hAnsi="Times New Roman" w:cs="Times New Roman"/>
                <w:color w:val="FF0000"/>
                <w:sz w:val="18"/>
                <w:szCs w:val="18"/>
              </w:rPr>
            </w:pPr>
            <w:r>
              <w:rPr>
                <w:rFonts w:hint="default" w:ascii="Times New Roman" w:hAnsi="Times New Roman" w:cs="Times New Roman"/>
                <w:color w:val="FF0000"/>
                <w:sz w:val="18"/>
                <w:szCs w:val="18"/>
                <w:lang w:val="en-US" w:eastAsia="zh-CN" w:bidi="ar"/>
              </w:rPr>
              <w:t>N</w:t>
            </w:r>
          </w:p>
        </w:tc>
        <w:tc>
          <w:tcPr>
            <w:tcW w:w="1500" w:type="dxa"/>
            <w:tcBorders>
              <w:top w:val="single" w:color="000000" w:sz="4" w:space="0"/>
              <w:left w:val="single" w:color="000000" w:sz="4" w:space="0"/>
              <w:bottom w:val="single" w:color="000000" w:sz="4" w:space="0"/>
              <w:right w:val="single" w:color="000000" w:sz="4" w:space="0"/>
            </w:tcBorders>
            <w:shd w:val="clear" w:color="auto" w:fill="EFFFFF"/>
            <w:tcMar>
              <w:top w:w="9" w:type="dxa"/>
              <w:left w:w="9" w:type="dxa"/>
              <w:right w:w="9" w:type="dxa"/>
            </w:tcMar>
            <w:vAlign w:val="center"/>
          </w:tcPr>
          <w:p w14:paraId="053935A7">
            <w:pPr>
              <w:jc w:val="left"/>
              <w:textAlignment w:val="center"/>
              <w:rPr>
                <w:rFonts w:hint="default" w:ascii="Times New Roman" w:hAnsi="Times New Roman" w:cs="Times New Roman"/>
                <w:color w:val="000000"/>
                <w:sz w:val="18"/>
                <w:szCs w:val="18"/>
              </w:rPr>
            </w:pPr>
            <w:r>
              <w:rPr>
                <w:rFonts w:hint="default" w:ascii="Times New Roman" w:hAnsi="Times New Roman" w:cs="Times New Roman"/>
                <w:color w:val="000000"/>
                <w:sz w:val="18"/>
                <w:szCs w:val="18"/>
                <w:lang w:val="en-US" w:eastAsia="zh-CN" w:bidi="ar"/>
              </w:rPr>
              <w:t>Accelerometer</w:t>
            </w:r>
          </w:p>
        </w:tc>
        <w:tc>
          <w:tcPr>
            <w:tcW w:w="762" w:type="dxa"/>
            <w:tcBorders>
              <w:top w:val="single" w:color="000000" w:sz="4" w:space="0"/>
              <w:left w:val="single" w:color="000000" w:sz="4" w:space="0"/>
              <w:bottom w:val="single" w:color="000000" w:sz="4" w:space="0"/>
              <w:right w:val="single" w:color="000000" w:sz="4" w:space="0"/>
            </w:tcBorders>
            <w:shd w:val="clear" w:color="auto" w:fill="EFFFFF"/>
            <w:tcMar>
              <w:top w:w="9" w:type="dxa"/>
              <w:left w:w="9" w:type="dxa"/>
              <w:right w:w="9" w:type="dxa"/>
            </w:tcMar>
            <w:vAlign w:val="center"/>
          </w:tcPr>
          <w:p w14:paraId="6BF8660A">
            <w:pPr>
              <w:jc w:val="center"/>
              <w:rPr>
                <w:rFonts w:hint="default" w:ascii="Times New Roman" w:hAnsi="Times New Roman" w:cs="Times New Roman"/>
                <w:color w:val="000000"/>
                <w:sz w:val="18"/>
                <w:szCs w:val="18"/>
              </w:rPr>
            </w:pPr>
          </w:p>
        </w:tc>
        <w:tc>
          <w:tcPr>
            <w:tcW w:w="4194" w:type="dxa"/>
            <w:tcBorders>
              <w:top w:val="single" w:color="000000" w:sz="4" w:space="0"/>
              <w:left w:val="single" w:color="000000" w:sz="4" w:space="0"/>
              <w:bottom w:val="single" w:color="000000" w:sz="4" w:space="0"/>
              <w:right w:val="single" w:color="000000" w:sz="4" w:space="0"/>
            </w:tcBorders>
            <w:shd w:val="clear" w:color="auto" w:fill="EFFFFF"/>
            <w:tcMar>
              <w:top w:w="9" w:type="dxa"/>
              <w:left w:w="9" w:type="dxa"/>
              <w:right w:w="9" w:type="dxa"/>
            </w:tcMar>
            <w:vAlign w:val="center"/>
          </w:tcPr>
          <w:p w14:paraId="5ABA2A06">
            <w:pPr>
              <w:jc w:val="left"/>
              <w:textAlignment w:val="center"/>
              <w:rPr>
                <w:rFonts w:hint="default" w:ascii="Times New Roman" w:hAnsi="Times New Roman" w:cs="Times New Roman"/>
                <w:color w:val="0000FF"/>
                <w:sz w:val="18"/>
                <w:szCs w:val="18"/>
                <w:u w:val="single"/>
              </w:rPr>
            </w:pPr>
            <w:r>
              <w:rPr>
                <w:rFonts w:hint="default" w:ascii="Times New Roman" w:hAnsi="Times New Roman" w:cs="Times New Roman"/>
              </w:rPr>
              <w:fldChar w:fldCharType="begin"/>
            </w:r>
            <w:r>
              <w:rPr>
                <w:rFonts w:hint="default" w:ascii="Times New Roman" w:hAnsi="Times New Roman" w:cs="Times New Roman"/>
              </w:rPr>
              <w:instrText xml:space="preserve"> HYPERLINK \l "_附表_基础数据项：加速度表" </w:instrText>
            </w:r>
            <w:r>
              <w:rPr>
                <w:rFonts w:hint="default" w:ascii="Times New Roman" w:hAnsi="Times New Roman" w:cs="Times New Roman"/>
              </w:rPr>
              <w:fldChar w:fldCharType="separate"/>
            </w:r>
            <w:r>
              <w:rPr>
                <w:rStyle w:val="17"/>
                <w:rFonts w:hint="default" w:ascii="Times New Roman" w:hAnsi="Times New Roman" w:cs="Times New Roman"/>
                <w:sz w:val="18"/>
                <w:szCs w:val="18"/>
                <w:lang w:val="en-US" w:eastAsia="zh-CN" w:bidi="ar"/>
              </w:rPr>
              <w:t>Accelerometer</w:t>
            </w:r>
            <w:r>
              <w:rPr>
                <w:rStyle w:val="17"/>
                <w:rFonts w:hint="default" w:ascii="Times New Roman" w:hAnsi="Times New Roman" w:cs="Times New Roman"/>
                <w:sz w:val="18"/>
                <w:szCs w:val="18"/>
                <w:lang w:val="en-US" w:eastAsia="zh-CN" w:bidi="ar"/>
              </w:rPr>
              <w:fldChar w:fldCharType="end"/>
            </w:r>
          </w:p>
        </w:tc>
      </w:tr>
      <w:tr w14:paraId="70F9BA21">
        <w:tblPrEx>
          <w:tblCellMar>
            <w:top w:w="0" w:type="dxa"/>
            <w:left w:w="0" w:type="dxa"/>
            <w:bottom w:w="0" w:type="dxa"/>
            <w:right w:w="0" w:type="dxa"/>
          </w:tblCellMar>
        </w:tblPrEx>
        <w:trPr>
          <w:trHeight w:val="300" w:hRule="atLeast"/>
        </w:trPr>
        <w:tc>
          <w:tcPr>
            <w:tcW w:w="1415" w:type="dxa"/>
            <w:vMerge w:val="continue"/>
            <w:tcBorders>
              <w:left w:val="single" w:color="000000" w:sz="4" w:space="0"/>
              <w:right w:val="single" w:color="000000" w:sz="4" w:space="0"/>
            </w:tcBorders>
            <w:shd w:val="clear" w:color="auto" w:fill="EFFFFF"/>
            <w:tcMar>
              <w:top w:w="9" w:type="dxa"/>
              <w:left w:w="9" w:type="dxa"/>
              <w:right w:w="9" w:type="dxa"/>
            </w:tcMar>
            <w:vAlign w:val="center"/>
          </w:tcPr>
          <w:p w14:paraId="1ECE4B71">
            <w:pPr>
              <w:jc w:val="center"/>
              <w:rPr>
                <w:rFonts w:hint="default" w:ascii="Times New Roman" w:hAnsi="Times New Roman" w:cs="Times New Roman"/>
                <w:color w:val="000000"/>
                <w:sz w:val="18"/>
                <w:szCs w:val="18"/>
              </w:rPr>
            </w:pPr>
          </w:p>
        </w:tc>
        <w:tc>
          <w:tcPr>
            <w:tcW w:w="1060" w:type="dxa"/>
            <w:tcBorders>
              <w:top w:val="single" w:color="000000" w:sz="4" w:space="0"/>
              <w:left w:val="single" w:color="000000" w:sz="4" w:space="0"/>
              <w:bottom w:val="single" w:color="000000" w:sz="4" w:space="0"/>
              <w:right w:val="single" w:color="000000" w:sz="4" w:space="0"/>
            </w:tcBorders>
            <w:shd w:val="clear" w:color="auto" w:fill="EFFFFF"/>
            <w:tcMar>
              <w:top w:w="9" w:type="dxa"/>
              <w:left w:w="9" w:type="dxa"/>
              <w:right w:w="9" w:type="dxa"/>
            </w:tcMar>
            <w:vAlign w:val="center"/>
          </w:tcPr>
          <w:p w14:paraId="2EFBB35F">
            <w:pPr>
              <w:jc w:val="center"/>
              <w:textAlignment w:val="center"/>
              <w:rPr>
                <w:rFonts w:hint="default" w:ascii="Times New Roman" w:hAnsi="Times New Roman" w:cs="Times New Roman"/>
                <w:color w:val="000000"/>
                <w:sz w:val="18"/>
                <w:szCs w:val="18"/>
              </w:rPr>
            </w:pPr>
            <w:r>
              <w:rPr>
                <w:rFonts w:hint="default" w:ascii="Times New Roman" w:hAnsi="Times New Roman" w:cs="Times New Roman"/>
                <w:color w:val="000000"/>
                <w:sz w:val="18"/>
                <w:szCs w:val="18"/>
                <w:lang w:val="en-US" w:eastAsia="zh-CN" w:bidi="ar"/>
              </w:rPr>
              <w:t>0x0011</w:t>
            </w:r>
          </w:p>
        </w:tc>
        <w:tc>
          <w:tcPr>
            <w:tcW w:w="952" w:type="dxa"/>
            <w:tcBorders>
              <w:top w:val="single" w:color="000000" w:sz="4" w:space="0"/>
              <w:left w:val="single" w:color="000000" w:sz="4" w:space="0"/>
              <w:bottom w:val="single" w:color="000000" w:sz="4" w:space="0"/>
              <w:right w:val="single" w:color="000000" w:sz="4" w:space="0"/>
            </w:tcBorders>
            <w:shd w:val="clear" w:color="auto" w:fill="EFFFFF"/>
            <w:tcMar>
              <w:top w:w="9" w:type="dxa"/>
              <w:left w:w="9" w:type="dxa"/>
              <w:right w:w="9" w:type="dxa"/>
            </w:tcMar>
            <w:vAlign w:val="center"/>
          </w:tcPr>
          <w:p w14:paraId="6814065C">
            <w:pPr>
              <w:jc w:val="center"/>
              <w:textAlignment w:val="center"/>
              <w:rPr>
                <w:rFonts w:hint="default" w:ascii="Times New Roman" w:hAnsi="Times New Roman" w:cs="Times New Roman"/>
                <w:color w:val="000000"/>
                <w:sz w:val="18"/>
                <w:szCs w:val="18"/>
              </w:rPr>
            </w:pPr>
            <w:r>
              <w:rPr>
                <w:rFonts w:hint="default" w:ascii="Times New Roman" w:hAnsi="Times New Roman" w:cs="Times New Roman"/>
                <w:color w:val="000000"/>
                <w:sz w:val="18"/>
                <w:szCs w:val="18"/>
                <w:lang w:val="en-US" w:eastAsia="zh-CN" w:bidi="ar"/>
              </w:rPr>
              <w:t>20</w:t>
            </w:r>
          </w:p>
        </w:tc>
        <w:tc>
          <w:tcPr>
            <w:tcW w:w="1500" w:type="dxa"/>
            <w:tcBorders>
              <w:top w:val="single" w:color="000000" w:sz="4" w:space="0"/>
              <w:left w:val="single" w:color="000000" w:sz="4" w:space="0"/>
              <w:bottom w:val="single" w:color="000000" w:sz="4" w:space="0"/>
              <w:right w:val="single" w:color="000000" w:sz="4" w:space="0"/>
            </w:tcBorders>
            <w:shd w:val="clear" w:color="auto" w:fill="EFFFFF"/>
            <w:tcMar>
              <w:top w:w="9" w:type="dxa"/>
              <w:left w:w="9" w:type="dxa"/>
              <w:right w:w="9" w:type="dxa"/>
            </w:tcMar>
            <w:vAlign w:val="center"/>
          </w:tcPr>
          <w:p w14:paraId="79C5CAF8">
            <w:pPr>
              <w:jc w:val="left"/>
              <w:textAlignment w:val="center"/>
              <w:rPr>
                <w:rFonts w:hint="default" w:ascii="Times New Roman" w:hAnsi="Times New Roman" w:cs="Times New Roman"/>
                <w:color w:val="000000"/>
                <w:sz w:val="18"/>
                <w:szCs w:val="18"/>
              </w:rPr>
            </w:pPr>
            <w:r>
              <w:rPr>
                <w:rFonts w:hint="default" w:ascii="Times New Roman" w:hAnsi="Times New Roman" w:cs="Times New Roman"/>
                <w:color w:val="000000"/>
                <w:sz w:val="18"/>
                <w:szCs w:val="18"/>
                <w:lang w:val="en-US" w:eastAsia="zh-CN" w:bidi="ar"/>
              </w:rPr>
              <w:t>Vehicle Status Table</w:t>
            </w:r>
          </w:p>
        </w:tc>
        <w:tc>
          <w:tcPr>
            <w:tcW w:w="762" w:type="dxa"/>
            <w:tcBorders>
              <w:top w:val="single" w:color="000000" w:sz="4" w:space="0"/>
              <w:left w:val="single" w:color="000000" w:sz="4" w:space="0"/>
              <w:bottom w:val="single" w:color="000000" w:sz="4" w:space="0"/>
              <w:right w:val="single" w:color="000000" w:sz="4" w:space="0"/>
            </w:tcBorders>
            <w:shd w:val="clear" w:color="auto" w:fill="EFFFFF"/>
            <w:tcMar>
              <w:top w:w="9" w:type="dxa"/>
              <w:left w:w="9" w:type="dxa"/>
              <w:right w:w="9" w:type="dxa"/>
            </w:tcMar>
            <w:vAlign w:val="center"/>
          </w:tcPr>
          <w:p w14:paraId="01856FB7">
            <w:pPr>
              <w:jc w:val="center"/>
              <w:rPr>
                <w:rFonts w:hint="default" w:ascii="Times New Roman" w:hAnsi="Times New Roman" w:cs="Times New Roman"/>
                <w:color w:val="000000"/>
                <w:sz w:val="18"/>
                <w:szCs w:val="18"/>
              </w:rPr>
            </w:pPr>
          </w:p>
        </w:tc>
        <w:tc>
          <w:tcPr>
            <w:tcW w:w="4194" w:type="dxa"/>
            <w:tcBorders>
              <w:top w:val="single" w:color="000000" w:sz="4" w:space="0"/>
              <w:left w:val="single" w:color="000000" w:sz="4" w:space="0"/>
              <w:bottom w:val="single" w:color="000000" w:sz="4" w:space="0"/>
              <w:right w:val="single" w:color="000000" w:sz="4" w:space="0"/>
            </w:tcBorders>
            <w:shd w:val="clear" w:color="auto" w:fill="EFFFFF"/>
            <w:tcMar>
              <w:top w:w="9" w:type="dxa"/>
              <w:left w:w="9" w:type="dxa"/>
              <w:right w:w="9" w:type="dxa"/>
            </w:tcMar>
            <w:vAlign w:val="center"/>
          </w:tcPr>
          <w:p w14:paraId="0DC32806">
            <w:pPr>
              <w:jc w:val="left"/>
              <w:textAlignment w:val="center"/>
              <w:rPr>
                <w:rFonts w:hint="default" w:ascii="Times New Roman" w:hAnsi="Times New Roman" w:cs="Times New Roman"/>
                <w:color w:val="0000FF"/>
                <w:sz w:val="18"/>
                <w:szCs w:val="18"/>
              </w:rPr>
            </w:pPr>
            <w:r>
              <w:rPr>
                <w:rFonts w:hint="default" w:ascii="Times New Roman" w:hAnsi="Times New Roman" w:cs="Times New Roman"/>
              </w:rPr>
              <w:fldChar w:fldCharType="begin"/>
            </w:r>
            <w:r>
              <w:rPr>
                <w:rFonts w:hint="default" w:ascii="Times New Roman" w:hAnsi="Times New Roman" w:cs="Times New Roman"/>
              </w:rPr>
              <w:instrText xml:space="preserve"> HYPERLINK \l "_附表_基础数据项：车辆状态表" </w:instrText>
            </w:r>
            <w:r>
              <w:rPr>
                <w:rFonts w:hint="default" w:ascii="Times New Roman" w:hAnsi="Times New Roman" w:cs="Times New Roman"/>
              </w:rPr>
              <w:fldChar w:fldCharType="separate"/>
            </w:r>
            <w:r>
              <w:rPr>
                <w:rStyle w:val="17"/>
                <w:rFonts w:hint="default" w:ascii="Times New Roman" w:hAnsi="Times New Roman" w:cs="Times New Roman"/>
                <w:sz w:val="18"/>
                <w:szCs w:val="18"/>
                <w:lang w:val="en-US" w:eastAsia="zh-CN" w:bidi="ar"/>
              </w:rPr>
              <w:t>Vehicle Status Table</w:t>
            </w:r>
            <w:r>
              <w:rPr>
                <w:rStyle w:val="17"/>
                <w:rFonts w:hint="default" w:ascii="Times New Roman" w:hAnsi="Times New Roman" w:cs="Times New Roman"/>
                <w:sz w:val="18"/>
                <w:szCs w:val="18"/>
                <w:lang w:val="en-US" w:eastAsia="zh-CN" w:bidi="ar"/>
              </w:rPr>
              <w:fldChar w:fldCharType="end"/>
            </w:r>
          </w:p>
        </w:tc>
      </w:tr>
      <w:tr w14:paraId="70C5951E">
        <w:tblPrEx>
          <w:tblCellMar>
            <w:top w:w="0" w:type="dxa"/>
            <w:left w:w="0" w:type="dxa"/>
            <w:bottom w:w="0" w:type="dxa"/>
            <w:right w:w="0" w:type="dxa"/>
          </w:tblCellMar>
        </w:tblPrEx>
        <w:trPr>
          <w:trHeight w:val="300" w:hRule="atLeast"/>
        </w:trPr>
        <w:tc>
          <w:tcPr>
            <w:tcW w:w="1415" w:type="dxa"/>
            <w:vMerge w:val="continue"/>
            <w:tcBorders>
              <w:left w:val="single" w:color="000000" w:sz="4" w:space="0"/>
              <w:right w:val="single" w:color="000000" w:sz="4" w:space="0"/>
            </w:tcBorders>
            <w:shd w:val="clear" w:color="auto" w:fill="EFFFFF"/>
            <w:tcMar>
              <w:top w:w="9" w:type="dxa"/>
              <w:left w:w="9" w:type="dxa"/>
              <w:right w:w="9" w:type="dxa"/>
            </w:tcMar>
            <w:vAlign w:val="center"/>
          </w:tcPr>
          <w:p w14:paraId="5FA0D9B1">
            <w:pPr>
              <w:jc w:val="center"/>
              <w:rPr>
                <w:rFonts w:hint="default" w:ascii="Times New Roman" w:hAnsi="Times New Roman" w:cs="Times New Roman"/>
                <w:color w:val="000000"/>
                <w:sz w:val="18"/>
                <w:szCs w:val="18"/>
              </w:rPr>
            </w:pPr>
          </w:p>
        </w:tc>
        <w:tc>
          <w:tcPr>
            <w:tcW w:w="1060" w:type="dxa"/>
            <w:tcBorders>
              <w:top w:val="single" w:color="000000" w:sz="4" w:space="0"/>
              <w:left w:val="single" w:color="000000" w:sz="4" w:space="0"/>
              <w:bottom w:val="single" w:color="000000" w:sz="4" w:space="0"/>
              <w:right w:val="single" w:color="000000" w:sz="4" w:space="0"/>
            </w:tcBorders>
            <w:shd w:val="clear" w:color="auto" w:fill="EFFFFF"/>
            <w:tcMar>
              <w:top w:w="9" w:type="dxa"/>
              <w:left w:w="9" w:type="dxa"/>
              <w:right w:w="9" w:type="dxa"/>
            </w:tcMar>
            <w:vAlign w:val="center"/>
          </w:tcPr>
          <w:p w14:paraId="69E30E40">
            <w:pPr>
              <w:jc w:val="center"/>
              <w:textAlignment w:val="center"/>
              <w:rPr>
                <w:rFonts w:hint="default" w:ascii="Times New Roman" w:hAnsi="Times New Roman" w:cs="Times New Roman"/>
                <w:color w:val="000000"/>
                <w:sz w:val="18"/>
                <w:szCs w:val="18"/>
              </w:rPr>
            </w:pPr>
            <w:r>
              <w:rPr>
                <w:rFonts w:hint="default" w:ascii="Times New Roman" w:hAnsi="Times New Roman" w:cs="Times New Roman"/>
                <w:color w:val="000000"/>
                <w:sz w:val="18"/>
                <w:szCs w:val="18"/>
                <w:lang w:val="en-US" w:eastAsia="zh-CN" w:bidi="ar"/>
              </w:rPr>
              <w:t>0x0012</w:t>
            </w:r>
          </w:p>
        </w:tc>
        <w:tc>
          <w:tcPr>
            <w:tcW w:w="952" w:type="dxa"/>
            <w:tcBorders>
              <w:top w:val="single" w:color="000000" w:sz="4" w:space="0"/>
              <w:left w:val="single" w:color="000000" w:sz="4" w:space="0"/>
              <w:bottom w:val="single" w:color="000000" w:sz="4" w:space="0"/>
              <w:right w:val="single" w:color="000000" w:sz="4" w:space="0"/>
            </w:tcBorders>
            <w:shd w:val="clear" w:color="auto" w:fill="EFFFFF"/>
            <w:tcMar>
              <w:top w:w="9" w:type="dxa"/>
              <w:left w:w="9" w:type="dxa"/>
              <w:right w:w="9" w:type="dxa"/>
            </w:tcMar>
            <w:vAlign w:val="center"/>
          </w:tcPr>
          <w:p w14:paraId="0C59DBA1">
            <w:pPr>
              <w:jc w:val="center"/>
              <w:textAlignment w:val="center"/>
              <w:rPr>
                <w:rFonts w:hint="default" w:ascii="Times New Roman" w:hAnsi="Times New Roman" w:cs="Times New Roman"/>
                <w:color w:val="000000"/>
                <w:sz w:val="18"/>
                <w:szCs w:val="18"/>
              </w:rPr>
            </w:pPr>
            <w:r>
              <w:rPr>
                <w:rFonts w:hint="default" w:ascii="Times New Roman" w:hAnsi="Times New Roman" w:cs="Times New Roman"/>
                <w:color w:val="000000"/>
                <w:sz w:val="18"/>
                <w:szCs w:val="18"/>
                <w:lang w:val="en-US" w:eastAsia="zh-CN" w:bidi="ar"/>
              </w:rPr>
              <w:t>2</w:t>
            </w:r>
          </w:p>
        </w:tc>
        <w:tc>
          <w:tcPr>
            <w:tcW w:w="1500" w:type="dxa"/>
            <w:tcBorders>
              <w:top w:val="single" w:color="000000" w:sz="4" w:space="0"/>
              <w:left w:val="single" w:color="000000" w:sz="4" w:space="0"/>
              <w:bottom w:val="single" w:color="000000" w:sz="4" w:space="0"/>
              <w:right w:val="single" w:color="000000" w:sz="4" w:space="0"/>
            </w:tcBorders>
            <w:shd w:val="clear" w:color="auto" w:fill="EFFFFF"/>
            <w:tcMar>
              <w:top w:w="9" w:type="dxa"/>
              <w:left w:w="9" w:type="dxa"/>
              <w:right w:w="9" w:type="dxa"/>
            </w:tcMar>
            <w:vAlign w:val="center"/>
          </w:tcPr>
          <w:p w14:paraId="589D0568">
            <w:pPr>
              <w:jc w:val="left"/>
              <w:textAlignment w:val="center"/>
              <w:rPr>
                <w:rFonts w:hint="default" w:ascii="Times New Roman" w:hAnsi="Times New Roman" w:cs="Times New Roman"/>
                <w:color w:val="000000"/>
                <w:sz w:val="18"/>
                <w:szCs w:val="18"/>
              </w:rPr>
            </w:pPr>
            <w:r>
              <w:rPr>
                <w:rFonts w:hint="default" w:ascii="Times New Roman" w:hAnsi="Times New Roman" w:cs="Times New Roman"/>
                <w:color w:val="000000"/>
                <w:sz w:val="18"/>
                <w:szCs w:val="18"/>
                <w:lang w:val="en-US" w:eastAsia="zh-CN" w:bidi="ar"/>
              </w:rPr>
              <w:t>Vehicle voltage</w:t>
            </w:r>
          </w:p>
        </w:tc>
        <w:tc>
          <w:tcPr>
            <w:tcW w:w="762" w:type="dxa"/>
            <w:tcBorders>
              <w:top w:val="single" w:color="000000" w:sz="4" w:space="0"/>
              <w:left w:val="single" w:color="000000" w:sz="4" w:space="0"/>
              <w:bottom w:val="single" w:color="000000" w:sz="4" w:space="0"/>
              <w:right w:val="single" w:color="000000" w:sz="4" w:space="0"/>
            </w:tcBorders>
            <w:shd w:val="clear" w:color="auto" w:fill="EFFFFF"/>
            <w:tcMar>
              <w:top w:w="9" w:type="dxa"/>
              <w:left w:w="9" w:type="dxa"/>
              <w:right w:w="9" w:type="dxa"/>
            </w:tcMar>
            <w:vAlign w:val="center"/>
          </w:tcPr>
          <w:p w14:paraId="436E6B37">
            <w:pPr>
              <w:jc w:val="center"/>
              <w:textAlignment w:val="center"/>
              <w:rPr>
                <w:rFonts w:hint="default" w:ascii="Times New Roman" w:hAnsi="Times New Roman" w:cs="Times New Roman"/>
                <w:color w:val="000000"/>
                <w:sz w:val="18"/>
                <w:szCs w:val="18"/>
              </w:rPr>
            </w:pPr>
            <w:r>
              <w:rPr>
                <w:rFonts w:hint="default" w:ascii="Times New Roman" w:hAnsi="Times New Roman" w:cs="Times New Roman"/>
                <w:color w:val="000000"/>
                <w:sz w:val="18"/>
                <w:szCs w:val="18"/>
                <w:lang w:val="en-US" w:eastAsia="zh-CN" w:bidi="ar"/>
              </w:rPr>
              <w:t>0.1V</w:t>
            </w:r>
          </w:p>
        </w:tc>
        <w:tc>
          <w:tcPr>
            <w:tcW w:w="4194" w:type="dxa"/>
            <w:tcBorders>
              <w:top w:val="single" w:color="000000" w:sz="4" w:space="0"/>
              <w:left w:val="single" w:color="000000" w:sz="4" w:space="0"/>
              <w:bottom w:val="single" w:color="000000" w:sz="4" w:space="0"/>
              <w:right w:val="single" w:color="000000" w:sz="4" w:space="0"/>
            </w:tcBorders>
            <w:shd w:val="clear" w:color="auto" w:fill="EFFFFF"/>
            <w:tcMar>
              <w:top w:w="9" w:type="dxa"/>
              <w:left w:w="9" w:type="dxa"/>
              <w:right w:w="9" w:type="dxa"/>
            </w:tcMar>
            <w:vAlign w:val="center"/>
          </w:tcPr>
          <w:p w14:paraId="5BD4C00C">
            <w:pPr>
              <w:jc w:val="left"/>
              <w:textAlignment w:val="center"/>
              <w:rPr>
                <w:rFonts w:hint="default" w:ascii="Times New Roman" w:hAnsi="Times New Roman" w:cs="Times New Roman"/>
                <w:color w:val="0000FF"/>
                <w:sz w:val="18"/>
                <w:szCs w:val="18"/>
              </w:rPr>
            </w:pPr>
            <w:r>
              <w:rPr>
                <w:rFonts w:hint="default" w:ascii="Times New Roman" w:hAnsi="Times New Roman" w:cs="Times New Roman"/>
                <w:sz w:val="18"/>
                <w:szCs w:val="18"/>
                <w:lang w:val="en-US" w:eastAsia="zh-CN" w:bidi="ar"/>
              </w:rPr>
              <w:t>0-36V</w:t>
            </w:r>
          </w:p>
        </w:tc>
      </w:tr>
      <w:tr w14:paraId="4F3A4475">
        <w:tblPrEx>
          <w:tblCellMar>
            <w:top w:w="0" w:type="dxa"/>
            <w:left w:w="0" w:type="dxa"/>
            <w:bottom w:w="0" w:type="dxa"/>
            <w:right w:w="0" w:type="dxa"/>
          </w:tblCellMar>
        </w:tblPrEx>
        <w:trPr>
          <w:trHeight w:val="300" w:hRule="atLeast"/>
        </w:trPr>
        <w:tc>
          <w:tcPr>
            <w:tcW w:w="1415" w:type="dxa"/>
            <w:vMerge w:val="continue"/>
            <w:tcBorders>
              <w:left w:val="single" w:color="000000" w:sz="4" w:space="0"/>
              <w:right w:val="single" w:color="000000" w:sz="4" w:space="0"/>
            </w:tcBorders>
            <w:shd w:val="clear" w:color="auto" w:fill="EFFFFF"/>
            <w:tcMar>
              <w:top w:w="9" w:type="dxa"/>
              <w:left w:w="9" w:type="dxa"/>
              <w:right w:w="9" w:type="dxa"/>
            </w:tcMar>
            <w:vAlign w:val="center"/>
          </w:tcPr>
          <w:p w14:paraId="7F7B0619">
            <w:pPr>
              <w:jc w:val="center"/>
              <w:rPr>
                <w:rFonts w:hint="default" w:ascii="Times New Roman" w:hAnsi="Times New Roman" w:cs="Times New Roman"/>
                <w:color w:val="000000"/>
                <w:sz w:val="18"/>
                <w:szCs w:val="18"/>
              </w:rPr>
            </w:pPr>
          </w:p>
        </w:tc>
        <w:tc>
          <w:tcPr>
            <w:tcW w:w="1060" w:type="dxa"/>
            <w:tcBorders>
              <w:top w:val="single" w:color="000000" w:sz="4" w:space="0"/>
              <w:left w:val="single" w:color="000000" w:sz="4" w:space="0"/>
              <w:bottom w:val="single" w:color="000000" w:sz="4" w:space="0"/>
              <w:right w:val="single" w:color="000000" w:sz="4" w:space="0"/>
            </w:tcBorders>
            <w:shd w:val="clear" w:color="auto" w:fill="EFFFFF"/>
            <w:tcMar>
              <w:top w:w="9" w:type="dxa"/>
              <w:left w:w="9" w:type="dxa"/>
              <w:right w:w="9" w:type="dxa"/>
            </w:tcMar>
            <w:vAlign w:val="center"/>
          </w:tcPr>
          <w:p w14:paraId="4BC8CC93">
            <w:pPr>
              <w:jc w:val="center"/>
              <w:textAlignment w:val="center"/>
              <w:rPr>
                <w:rFonts w:hint="default" w:ascii="Times New Roman" w:hAnsi="Times New Roman" w:cs="Times New Roman"/>
                <w:color w:val="000000"/>
                <w:sz w:val="18"/>
                <w:szCs w:val="18"/>
              </w:rPr>
            </w:pPr>
            <w:r>
              <w:rPr>
                <w:rFonts w:hint="default" w:ascii="Times New Roman" w:hAnsi="Times New Roman" w:cs="Times New Roman"/>
                <w:color w:val="000000"/>
                <w:sz w:val="18"/>
                <w:szCs w:val="18"/>
                <w:lang w:val="en-US" w:eastAsia="zh-CN" w:bidi="ar"/>
              </w:rPr>
              <w:t>0x0013</w:t>
            </w:r>
          </w:p>
        </w:tc>
        <w:tc>
          <w:tcPr>
            <w:tcW w:w="952" w:type="dxa"/>
            <w:tcBorders>
              <w:top w:val="single" w:color="000000" w:sz="4" w:space="0"/>
              <w:left w:val="single" w:color="000000" w:sz="4" w:space="0"/>
              <w:bottom w:val="single" w:color="000000" w:sz="4" w:space="0"/>
              <w:right w:val="single" w:color="000000" w:sz="4" w:space="0"/>
            </w:tcBorders>
            <w:shd w:val="clear" w:color="auto" w:fill="EFFFFF"/>
            <w:tcMar>
              <w:top w:w="9" w:type="dxa"/>
              <w:left w:w="9" w:type="dxa"/>
              <w:right w:w="9" w:type="dxa"/>
            </w:tcMar>
            <w:vAlign w:val="center"/>
          </w:tcPr>
          <w:p w14:paraId="69ACA536">
            <w:pPr>
              <w:jc w:val="center"/>
              <w:textAlignment w:val="center"/>
              <w:rPr>
                <w:rFonts w:hint="default" w:ascii="Times New Roman" w:hAnsi="Times New Roman" w:cs="Times New Roman"/>
                <w:color w:val="000000"/>
                <w:sz w:val="18"/>
                <w:szCs w:val="18"/>
              </w:rPr>
            </w:pPr>
            <w:r>
              <w:rPr>
                <w:rFonts w:hint="default" w:ascii="Times New Roman" w:hAnsi="Times New Roman" w:cs="Times New Roman"/>
                <w:color w:val="000000"/>
                <w:sz w:val="18"/>
                <w:szCs w:val="18"/>
                <w:lang w:val="en-US" w:eastAsia="zh-CN" w:bidi="ar"/>
              </w:rPr>
              <w:t>1</w:t>
            </w:r>
          </w:p>
        </w:tc>
        <w:tc>
          <w:tcPr>
            <w:tcW w:w="1500" w:type="dxa"/>
            <w:tcBorders>
              <w:top w:val="single" w:color="000000" w:sz="4" w:space="0"/>
              <w:left w:val="single" w:color="000000" w:sz="4" w:space="0"/>
              <w:bottom w:val="single" w:color="000000" w:sz="4" w:space="0"/>
              <w:right w:val="single" w:color="000000" w:sz="4" w:space="0"/>
            </w:tcBorders>
            <w:shd w:val="clear" w:color="auto" w:fill="EFFFFF"/>
            <w:tcMar>
              <w:top w:w="9" w:type="dxa"/>
              <w:left w:w="9" w:type="dxa"/>
              <w:right w:w="9" w:type="dxa"/>
            </w:tcMar>
            <w:vAlign w:val="center"/>
          </w:tcPr>
          <w:p w14:paraId="5CEB2EDB">
            <w:pPr>
              <w:jc w:val="left"/>
              <w:textAlignment w:val="center"/>
              <w:rPr>
                <w:rFonts w:hint="default" w:ascii="Times New Roman" w:hAnsi="Times New Roman" w:cs="Times New Roman"/>
                <w:color w:val="000000"/>
                <w:sz w:val="18"/>
                <w:szCs w:val="18"/>
              </w:rPr>
            </w:pPr>
            <w:r>
              <w:rPr>
                <w:rFonts w:hint="default" w:ascii="Times New Roman" w:hAnsi="Times New Roman" w:cs="Times New Roman"/>
                <w:color w:val="000000"/>
                <w:sz w:val="18"/>
                <w:szCs w:val="18"/>
                <w:lang w:val="en-US" w:eastAsia="zh-CN" w:bidi="ar"/>
              </w:rPr>
              <w:t>Terminal built-in battery voltage</w:t>
            </w:r>
          </w:p>
        </w:tc>
        <w:tc>
          <w:tcPr>
            <w:tcW w:w="762" w:type="dxa"/>
            <w:tcBorders>
              <w:top w:val="single" w:color="000000" w:sz="4" w:space="0"/>
              <w:left w:val="single" w:color="000000" w:sz="4" w:space="0"/>
              <w:bottom w:val="single" w:color="000000" w:sz="4" w:space="0"/>
              <w:right w:val="single" w:color="000000" w:sz="4" w:space="0"/>
            </w:tcBorders>
            <w:shd w:val="clear" w:color="auto" w:fill="EFFFFF"/>
            <w:tcMar>
              <w:top w:w="9" w:type="dxa"/>
              <w:left w:w="9" w:type="dxa"/>
              <w:right w:w="9" w:type="dxa"/>
            </w:tcMar>
            <w:vAlign w:val="center"/>
          </w:tcPr>
          <w:p w14:paraId="2C9097B9">
            <w:pPr>
              <w:jc w:val="center"/>
              <w:textAlignment w:val="center"/>
              <w:rPr>
                <w:rFonts w:hint="default" w:ascii="Times New Roman" w:hAnsi="Times New Roman" w:cs="Times New Roman"/>
                <w:color w:val="000000"/>
                <w:sz w:val="18"/>
                <w:szCs w:val="18"/>
              </w:rPr>
            </w:pPr>
            <w:r>
              <w:rPr>
                <w:rFonts w:hint="default" w:ascii="Times New Roman" w:hAnsi="Times New Roman" w:cs="Times New Roman"/>
                <w:color w:val="000000"/>
                <w:sz w:val="18"/>
                <w:szCs w:val="18"/>
                <w:lang w:val="en-US" w:eastAsia="zh-CN" w:bidi="ar"/>
              </w:rPr>
              <w:t>0.1V</w:t>
            </w:r>
          </w:p>
        </w:tc>
        <w:tc>
          <w:tcPr>
            <w:tcW w:w="4194" w:type="dxa"/>
            <w:tcBorders>
              <w:top w:val="single" w:color="000000" w:sz="4" w:space="0"/>
              <w:left w:val="single" w:color="000000" w:sz="4" w:space="0"/>
              <w:bottom w:val="single" w:color="000000" w:sz="4" w:space="0"/>
              <w:right w:val="single" w:color="000000" w:sz="4" w:space="0"/>
            </w:tcBorders>
            <w:shd w:val="clear" w:color="auto" w:fill="EFFFFF"/>
            <w:tcMar>
              <w:top w:w="9" w:type="dxa"/>
              <w:left w:w="9" w:type="dxa"/>
              <w:right w:w="9" w:type="dxa"/>
            </w:tcMar>
            <w:vAlign w:val="center"/>
          </w:tcPr>
          <w:p w14:paraId="0EEA4F31">
            <w:pPr>
              <w:jc w:val="left"/>
              <w:textAlignment w:val="center"/>
              <w:rPr>
                <w:rFonts w:hint="default" w:ascii="Times New Roman" w:hAnsi="Times New Roman" w:cs="Times New Roman"/>
                <w:color w:val="000000"/>
                <w:sz w:val="18"/>
                <w:szCs w:val="18"/>
              </w:rPr>
            </w:pPr>
            <w:r>
              <w:rPr>
                <w:rFonts w:hint="default" w:ascii="Times New Roman" w:hAnsi="Times New Roman" w:cs="Times New Roman"/>
                <w:color w:val="000000"/>
                <w:sz w:val="18"/>
                <w:szCs w:val="18"/>
                <w:lang w:val="en-US" w:eastAsia="zh-CN" w:bidi="ar"/>
              </w:rPr>
              <w:t>0-5V</w:t>
            </w:r>
          </w:p>
        </w:tc>
      </w:tr>
      <w:tr w14:paraId="7D46B56F">
        <w:tblPrEx>
          <w:tblCellMar>
            <w:top w:w="0" w:type="dxa"/>
            <w:left w:w="0" w:type="dxa"/>
            <w:bottom w:w="0" w:type="dxa"/>
            <w:right w:w="0" w:type="dxa"/>
          </w:tblCellMar>
        </w:tblPrEx>
        <w:trPr>
          <w:trHeight w:val="300" w:hRule="atLeast"/>
        </w:trPr>
        <w:tc>
          <w:tcPr>
            <w:tcW w:w="1415" w:type="dxa"/>
            <w:vMerge w:val="continue"/>
            <w:tcBorders>
              <w:left w:val="single" w:color="000000" w:sz="4" w:space="0"/>
              <w:right w:val="single" w:color="000000" w:sz="4" w:space="0"/>
            </w:tcBorders>
            <w:shd w:val="clear" w:color="auto" w:fill="EFFFFF"/>
            <w:tcMar>
              <w:top w:w="9" w:type="dxa"/>
              <w:left w:w="9" w:type="dxa"/>
              <w:right w:w="9" w:type="dxa"/>
            </w:tcMar>
            <w:vAlign w:val="center"/>
          </w:tcPr>
          <w:p w14:paraId="2439D119">
            <w:pPr>
              <w:jc w:val="center"/>
              <w:rPr>
                <w:rFonts w:hint="default" w:ascii="Times New Roman" w:hAnsi="Times New Roman" w:cs="Times New Roman"/>
                <w:color w:val="000000"/>
                <w:sz w:val="18"/>
                <w:szCs w:val="18"/>
              </w:rPr>
            </w:pPr>
          </w:p>
        </w:tc>
        <w:tc>
          <w:tcPr>
            <w:tcW w:w="1060" w:type="dxa"/>
            <w:tcBorders>
              <w:top w:val="single" w:color="000000" w:sz="4" w:space="0"/>
              <w:left w:val="single" w:color="000000" w:sz="4" w:space="0"/>
              <w:bottom w:val="single" w:color="000000" w:sz="4" w:space="0"/>
              <w:right w:val="single" w:color="000000" w:sz="4" w:space="0"/>
            </w:tcBorders>
            <w:shd w:val="clear" w:color="auto" w:fill="EFFFFF"/>
            <w:tcMar>
              <w:top w:w="9" w:type="dxa"/>
              <w:left w:w="9" w:type="dxa"/>
              <w:right w:w="9" w:type="dxa"/>
            </w:tcMar>
            <w:vAlign w:val="center"/>
          </w:tcPr>
          <w:p w14:paraId="0B39DDA9">
            <w:pPr>
              <w:jc w:val="center"/>
              <w:textAlignment w:val="center"/>
              <w:rPr>
                <w:rFonts w:hint="default" w:ascii="Times New Roman" w:hAnsi="Times New Roman" w:cs="Times New Roman"/>
                <w:color w:val="000000"/>
                <w:sz w:val="18"/>
                <w:szCs w:val="18"/>
              </w:rPr>
            </w:pPr>
            <w:r>
              <w:rPr>
                <w:rFonts w:hint="default" w:ascii="Times New Roman" w:hAnsi="Times New Roman" w:cs="Times New Roman"/>
                <w:color w:val="000000"/>
                <w:sz w:val="18"/>
                <w:szCs w:val="18"/>
                <w:lang w:val="en-US" w:eastAsia="zh-CN" w:bidi="ar"/>
              </w:rPr>
              <w:t>0x0014</w:t>
            </w:r>
          </w:p>
        </w:tc>
        <w:tc>
          <w:tcPr>
            <w:tcW w:w="952" w:type="dxa"/>
            <w:tcBorders>
              <w:top w:val="single" w:color="000000" w:sz="4" w:space="0"/>
              <w:left w:val="single" w:color="000000" w:sz="4" w:space="0"/>
              <w:bottom w:val="single" w:color="000000" w:sz="4" w:space="0"/>
              <w:right w:val="single" w:color="000000" w:sz="4" w:space="0"/>
            </w:tcBorders>
            <w:shd w:val="clear" w:color="auto" w:fill="EFFFFF"/>
            <w:tcMar>
              <w:top w:w="9" w:type="dxa"/>
              <w:left w:w="9" w:type="dxa"/>
              <w:right w:w="9" w:type="dxa"/>
            </w:tcMar>
            <w:vAlign w:val="center"/>
          </w:tcPr>
          <w:p w14:paraId="230D47A2">
            <w:pPr>
              <w:jc w:val="center"/>
              <w:textAlignment w:val="center"/>
              <w:rPr>
                <w:rFonts w:hint="default" w:ascii="Times New Roman" w:hAnsi="Times New Roman" w:cs="Times New Roman"/>
                <w:color w:val="000000"/>
                <w:sz w:val="18"/>
                <w:szCs w:val="18"/>
              </w:rPr>
            </w:pPr>
            <w:r>
              <w:rPr>
                <w:rFonts w:hint="default" w:ascii="Times New Roman" w:hAnsi="Times New Roman" w:cs="Times New Roman"/>
                <w:color w:val="000000"/>
                <w:sz w:val="18"/>
                <w:szCs w:val="18"/>
                <w:lang w:val="en-US" w:eastAsia="zh-CN" w:bidi="ar"/>
              </w:rPr>
              <w:t>1</w:t>
            </w:r>
          </w:p>
        </w:tc>
        <w:tc>
          <w:tcPr>
            <w:tcW w:w="1500" w:type="dxa"/>
            <w:tcBorders>
              <w:top w:val="single" w:color="000000" w:sz="4" w:space="0"/>
              <w:left w:val="single" w:color="000000" w:sz="4" w:space="0"/>
              <w:bottom w:val="single" w:color="000000" w:sz="4" w:space="0"/>
              <w:right w:val="single" w:color="000000" w:sz="4" w:space="0"/>
            </w:tcBorders>
            <w:shd w:val="clear" w:color="auto" w:fill="EFFFFF"/>
            <w:tcMar>
              <w:top w:w="9" w:type="dxa"/>
              <w:left w:w="9" w:type="dxa"/>
              <w:right w:w="9" w:type="dxa"/>
            </w:tcMar>
            <w:vAlign w:val="center"/>
          </w:tcPr>
          <w:p w14:paraId="1A4B81D4">
            <w:pPr>
              <w:jc w:val="left"/>
              <w:textAlignment w:val="center"/>
              <w:rPr>
                <w:rFonts w:hint="default" w:ascii="Times New Roman" w:hAnsi="Times New Roman" w:cs="Times New Roman"/>
                <w:color w:val="000000"/>
                <w:sz w:val="18"/>
                <w:szCs w:val="18"/>
              </w:rPr>
            </w:pPr>
            <w:r>
              <w:rPr>
                <w:rFonts w:hint="default" w:ascii="Times New Roman" w:hAnsi="Times New Roman" w:cs="Times New Roman"/>
                <w:color w:val="000000"/>
                <w:sz w:val="18"/>
                <w:szCs w:val="18"/>
                <w:lang w:val="en-US" w:eastAsia="zh-CN" w:bidi="ar"/>
              </w:rPr>
              <w:t>CSQ value</w:t>
            </w:r>
          </w:p>
        </w:tc>
        <w:tc>
          <w:tcPr>
            <w:tcW w:w="762" w:type="dxa"/>
            <w:tcBorders>
              <w:top w:val="single" w:color="000000" w:sz="4" w:space="0"/>
              <w:left w:val="single" w:color="000000" w:sz="4" w:space="0"/>
              <w:bottom w:val="single" w:color="000000" w:sz="4" w:space="0"/>
              <w:right w:val="single" w:color="000000" w:sz="4" w:space="0"/>
            </w:tcBorders>
            <w:shd w:val="clear" w:color="auto" w:fill="EFFFFF"/>
            <w:tcMar>
              <w:top w:w="9" w:type="dxa"/>
              <w:left w:w="9" w:type="dxa"/>
              <w:right w:w="9" w:type="dxa"/>
            </w:tcMar>
            <w:vAlign w:val="center"/>
          </w:tcPr>
          <w:p w14:paraId="190214F5">
            <w:pPr>
              <w:jc w:val="center"/>
              <w:rPr>
                <w:rFonts w:hint="default" w:ascii="Times New Roman" w:hAnsi="Times New Roman" w:cs="Times New Roman"/>
                <w:color w:val="000000"/>
                <w:sz w:val="18"/>
                <w:szCs w:val="18"/>
              </w:rPr>
            </w:pPr>
          </w:p>
        </w:tc>
        <w:tc>
          <w:tcPr>
            <w:tcW w:w="4194" w:type="dxa"/>
            <w:tcBorders>
              <w:top w:val="single" w:color="000000" w:sz="4" w:space="0"/>
              <w:left w:val="single" w:color="000000" w:sz="4" w:space="0"/>
              <w:bottom w:val="single" w:color="000000" w:sz="4" w:space="0"/>
              <w:right w:val="single" w:color="000000" w:sz="4" w:space="0"/>
            </w:tcBorders>
            <w:shd w:val="clear" w:color="auto" w:fill="EFFFFF"/>
            <w:tcMar>
              <w:top w:w="9" w:type="dxa"/>
              <w:left w:w="9" w:type="dxa"/>
              <w:right w:w="9" w:type="dxa"/>
            </w:tcMar>
            <w:vAlign w:val="center"/>
          </w:tcPr>
          <w:p w14:paraId="3DC1D94A">
            <w:pPr>
              <w:jc w:val="left"/>
              <w:textAlignment w:val="center"/>
              <w:rPr>
                <w:rFonts w:hint="default" w:ascii="Times New Roman" w:hAnsi="Times New Roman" w:cs="Times New Roman"/>
                <w:color w:val="000000"/>
                <w:sz w:val="18"/>
                <w:szCs w:val="18"/>
              </w:rPr>
            </w:pPr>
            <w:r>
              <w:rPr>
                <w:rFonts w:hint="default" w:ascii="Times New Roman" w:hAnsi="Times New Roman" w:cs="Times New Roman"/>
                <w:color w:val="000000"/>
                <w:sz w:val="18"/>
                <w:szCs w:val="18"/>
                <w:lang w:val="en-US" w:eastAsia="zh-CN" w:bidi="ar"/>
              </w:rPr>
              <w:t>Network signal strength</w:t>
            </w:r>
          </w:p>
        </w:tc>
      </w:tr>
      <w:tr w14:paraId="48701803">
        <w:tblPrEx>
          <w:tblCellMar>
            <w:top w:w="0" w:type="dxa"/>
            <w:left w:w="0" w:type="dxa"/>
            <w:bottom w:w="0" w:type="dxa"/>
            <w:right w:w="0" w:type="dxa"/>
          </w:tblCellMar>
        </w:tblPrEx>
        <w:trPr>
          <w:trHeight w:val="300" w:hRule="atLeast"/>
        </w:trPr>
        <w:tc>
          <w:tcPr>
            <w:tcW w:w="1415" w:type="dxa"/>
            <w:vMerge w:val="continue"/>
            <w:tcBorders>
              <w:left w:val="single" w:color="000000" w:sz="4" w:space="0"/>
              <w:right w:val="single" w:color="000000" w:sz="4" w:space="0"/>
            </w:tcBorders>
            <w:shd w:val="clear" w:color="auto" w:fill="EFFFFF"/>
            <w:tcMar>
              <w:top w:w="9" w:type="dxa"/>
              <w:left w:w="9" w:type="dxa"/>
              <w:right w:w="9" w:type="dxa"/>
            </w:tcMar>
            <w:vAlign w:val="center"/>
          </w:tcPr>
          <w:p w14:paraId="2B50D6FD">
            <w:pPr>
              <w:jc w:val="center"/>
              <w:rPr>
                <w:rFonts w:hint="default" w:ascii="Times New Roman" w:hAnsi="Times New Roman" w:cs="Times New Roman"/>
                <w:color w:val="000000"/>
                <w:sz w:val="18"/>
                <w:szCs w:val="18"/>
              </w:rPr>
            </w:pPr>
          </w:p>
        </w:tc>
        <w:tc>
          <w:tcPr>
            <w:tcW w:w="1060" w:type="dxa"/>
            <w:tcBorders>
              <w:top w:val="single" w:color="000000" w:sz="4" w:space="0"/>
              <w:left w:val="single" w:color="000000" w:sz="4" w:space="0"/>
              <w:bottom w:val="single" w:color="000000" w:sz="4" w:space="0"/>
              <w:right w:val="single" w:color="000000" w:sz="4" w:space="0"/>
            </w:tcBorders>
            <w:shd w:val="clear" w:color="auto" w:fill="EFFFFF"/>
            <w:tcMar>
              <w:top w:w="9" w:type="dxa"/>
              <w:left w:w="9" w:type="dxa"/>
              <w:right w:w="9" w:type="dxa"/>
            </w:tcMar>
            <w:vAlign w:val="center"/>
          </w:tcPr>
          <w:p w14:paraId="263CD0F6">
            <w:pPr>
              <w:jc w:val="center"/>
              <w:textAlignment w:val="center"/>
              <w:rPr>
                <w:rFonts w:hint="default" w:ascii="Times New Roman" w:hAnsi="Times New Roman" w:cs="Times New Roman"/>
                <w:color w:val="000000"/>
                <w:sz w:val="18"/>
                <w:szCs w:val="18"/>
              </w:rPr>
            </w:pPr>
            <w:r>
              <w:rPr>
                <w:rFonts w:hint="default" w:ascii="Times New Roman" w:hAnsi="Times New Roman" w:cs="Times New Roman"/>
                <w:color w:val="000000"/>
                <w:sz w:val="18"/>
                <w:szCs w:val="18"/>
                <w:lang w:val="en-US" w:eastAsia="zh-CN" w:bidi="ar"/>
              </w:rPr>
              <w:t>0x0015</w:t>
            </w:r>
          </w:p>
        </w:tc>
        <w:tc>
          <w:tcPr>
            <w:tcW w:w="952" w:type="dxa"/>
            <w:tcBorders>
              <w:top w:val="single" w:color="000000" w:sz="4" w:space="0"/>
              <w:left w:val="single" w:color="000000" w:sz="4" w:space="0"/>
              <w:bottom w:val="single" w:color="000000" w:sz="4" w:space="0"/>
              <w:right w:val="single" w:color="000000" w:sz="4" w:space="0"/>
            </w:tcBorders>
            <w:shd w:val="clear" w:color="auto" w:fill="EFFFFF"/>
            <w:tcMar>
              <w:top w:w="9" w:type="dxa"/>
              <w:left w:w="9" w:type="dxa"/>
              <w:right w:w="9" w:type="dxa"/>
            </w:tcMar>
            <w:vAlign w:val="center"/>
          </w:tcPr>
          <w:p w14:paraId="76A7AFC6">
            <w:pPr>
              <w:jc w:val="center"/>
              <w:textAlignment w:val="center"/>
              <w:rPr>
                <w:rFonts w:hint="default" w:ascii="Times New Roman" w:hAnsi="Times New Roman" w:cs="Times New Roman"/>
                <w:color w:val="000000"/>
                <w:sz w:val="18"/>
                <w:szCs w:val="18"/>
              </w:rPr>
            </w:pPr>
            <w:r>
              <w:rPr>
                <w:rFonts w:hint="default" w:ascii="Times New Roman" w:hAnsi="Times New Roman" w:cs="Times New Roman"/>
                <w:color w:val="000000"/>
                <w:sz w:val="18"/>
                <w:szCs w:val="18"/>
                <w:lang w:val="en-US" w:eastAsia="zh-CN" w:bidi="ar"/>
              </w:rPr>
              <w:t>2</w:t>
            </w:r>
          </w:p>
        </w:tc>
        <w:tc>
          <w:tcPr>
            <w:tcW w:w="1500" w:type="dxa"/>
            <w:tcBorders>
              <w:top w:val="single" w:color="000000" w:sz="4" w:space="0"/>
              <w:left w:val="single" w:color="000000" w:sz="4" w:space="0"/>
              <w:bottom w:val="single" w:color="000000" w:sz="4" w:space="0"/>
              <w:right w:val="single" w:color="000000" w:sz="4" w:space="0"/>
            </w:tcBorders>
            <w:shd w:val="clear" w:color="auto" w:fill="EFFFFF"/>
            <w:tcMar>
              <w:top w:w="9" w:type="dxa"/>
              <w:left w:w="9" w:type="dxa"/>
              <w:right w:w="9" w:type="dxa"/>
            </w:tcMar>
            <w:vAlign w:val="center"/>
          </w:tcPr>
          <w:p w14:paraId="6671A160">
            <w:pPr>
              <w:jc w:val="left"/>
              <w:textAlignment w:val="center"/>
              <w:rPr>
                <w:rFonts w:hint="default" w:ascii="Times New Roman" w:hAnsi="Times New Roman" w:cs="Times New Roman"/>
                <w:color w:val="000000"/>
                <w:sz w:val="18"/>
                <w:szCs w:val="18"/>
              </w:rPr>
            </w:pPr>
            <w:r>
              <w:rPr>
                <w:rFonts w:hint="default" w:ascii="Times New Roman" w:hAnsi="Times New Roman" w:cs="Times New Roman"/>
                <w:color w:val="000000"/>
                <w:sz w:val="18"/>
                <w:szCs w:val="18"/>
                <w:lang w:val="en-US" w:eastAsia="zh-CN" w:bidi="ar"/>
              </w:rPr>
              <w:t>Model ID</w:t>
            </w:r>
          </w:p>
        </w:tc>
        <w:tc>
          <w:tcPr>
            <w:tcW w:w="762" w:type="dxa"/>
            <w:tcBorders>
              <w:top w:val="single" w:color="000000" w:sz="4" w:space="0"/>
              <w:left w:val="single" w:color="000000" w:sz="4" w:space="0"/>
              <w:bottom w:val="single" w:color="000000" w:sz="4" w:space="0"/>
              <w:right w:val="single" w:color="000000" w:sz="4" w:space="0"/>
            </w:tcBorders>
            <w:shd w:val="clear" w:color="auto" w:fill="EFFFFF"/>
            <w:tcMar>
              <w:top w:w="9" w:type="dxa"/>
              <w:left w:w="9" w:type="dxa"/>
              <w:right w:w="9" w:type="dxa"/>
            </w:tcMar>
            <w:vAlign w:val="center"/>
          </w:tcPr>
          <w:p w14:paraId="6F81703E">
            <w:pPr>
              <w:jc w:val="center"/>
              <w:rPr>
                <w:rFonts w:hint="default" w:ascii="Times New Roman" w:hAnsi="Times New Roman" w:cs="Times New Roman"/>
                <w:color w:val="000000"/>
                <w:sz w:val="18"/>
                <w:szCs w:val="18"/>
              </w:rPr>
            </w:pPr>
          </w:p>
        </w:tc>
        <w:tc>
          <w:tcPr>
            <w:tcW w:w="4194" w:type="dxa"/>
            <w:tcBorders>
              <w:top w:val="single" w:color="000000" w:sz="4" w:space="0"/>
              <w:left w:val="single" w:color="000000" w:sz="4" w:space="0"/>
              <w:bottom w:val="single" w:color="000000" w:sz="4" w:space="0"/>
              <w:right w:val="single" w:color="000000" w:sz="4" w:space="0"/>
            </w:tcBorders>
            <w:shd w:val="clear" w:color="auto" w:fill="EFFFFF"/>
            <w:tcMar>
              <w:top w:w="9" w:type="dxa"/>
              <w:left w:w="9" w:type="dxa"/>
              <w:right w:w="9" w:type="dxa"/>
            </w:tcMar>
            <w:vAlign w:val="center"/>
          </w:tcPr>
          <w:p w14:paraId="41227D3F">
            <w:pPr>
              <w:jc w:val="left"/>
              <w:textAlignment w:val="center"/>
              <w:rPr>
                <w:rFonts w:hint="default" w:ascii="Times New Roman" w:hAnsi="Times New Roman" w:cs="Times New Roman"/>
                <w:color w:val="0000FF"/>
                <w:sz w:val="18"/>
                <w:szCs w:val="18"/>
              </w:rPr>
            </w:pPr>
            <w:r>
              <w:rPr>
                <w:rFonts w:hint="default" w:ascii="Times New Roman" w:hAnsi="Times New Roman" w:cs="Times New Roman"/>
                <w:color w:val="FF0000"/>
                <w:sz w:val="18"/>
                <w:szCs w:val="18"/>
                <w:lang w:val="en-US" w:eastAsia="zh-CN" w:bidi="ar"/>
              </w:rPr>
              <w:t>Model ID Table</w:t>
            </w:r>
          </w:p>
        </w:tc>
      </w:tr>
      <w:tr w14:paraId="26DD35B0">
        <w:tblPrEx>
          <w:tblCellMar>
            <w:top w:w="0" w:type="dxa"/>
            <w:left w:w="0" w:type="dxa"/>
            <w:bottom w:w="0" w:type="dxa"/>
            <w:right w:w="0" w:type="dxa"/>
          </w:tblCellMar>
        </w:tblPrEx>
        <w:trPr>
          <w:trHeight w:val="300" w:hRule="atLeast"/>
        </w:trPr>
        <w:tc>
          <w:tcPr>
            <w:tcW w:w="1415" w:type="dxa"/>
            <w:vMerge w:val="continue"/>
            <w:tcBorders>
              <w:left w:val="single" w:color="000000" w:sz="4" w:space="0"/>
              <w:right w:val="single" w:color="000000" w:sz="4" w:space="0"/>
            </w:tcBorders>
            <w:shd w:val="clear" w:color="auto" w:fill="EFFFFF"/>
            <w:tcMar>
              <w:top w:w="9" w:type="dxa"/>
              <w:left w:w="9" w:type="dxa"/>
              <w:right w:w="9" w:type="dxa"/>
            </w:tcMar>
            <w:vAlign w:val="center"/>
          </w:tcPr>
          <w:p w14:paraId="79A9E551">
            <w:pPr>
              <w:jc w:val="center"/>
              <w:rPr>
                <w:rFonts w:hint="default" w:ascii="Times New Roman" w:hAnsi="Times New Roman" w:cs="Times New Roman"/>
                <w:color w:val="000000"/>
                <w:sz w:val="18"/>
                <w:szCs w:val="18"/>
              </w:rPr>
            </w:pPr>
          </w:p>
        </w:tc>
        <w:tc>
          <w:tcPr>
            <w:tcW w:w="1060" w:type="dxa"/>
            <w:tcBorders>
              <w:top w:val="single" w:color="000000" w:sz="4" w:space="0"/>
              <w:left w:val="single" w:color="000000" w:sz="4" w:space="0"/>
              <w:bottom w:val="single" w:color="000000" w:sz="4" w:space="0"/>
              <w:right w:val="single" w:color="000000" w:sz="4" w:space="0"/>
            </w:tcBorders>
            <w:shd w:val="clear" w:color="auto" w:fill="EFFFFF"/>
            <w:tcMar>
              <w:top w:w="9" w:type="dxa"/>
              <w:left w:w="9" w:type="dxa"/>
              <w:right w:w="9" w:type="dxa"/>
            </w:tcMar>
            <w:vAlign w:val="center"/>
          </w:tcPr>
          <w:p w14:paraId="1D4104E5">
            <w:pPr>
              <w:jc w:val="center"/>
              <w:textAlignment w:val="center"/>
              <w:rPr>
                <w:rFonts w:hint="default" w:ascii="Times New Roman" w:hAnsi="Times New Roman" w:cs="Times New Roman"/>
                <w:color w:val="000000"/>
                <w:sz w:val="18"/>
                <w:szCs w:val="18"/>
              </w:rPr>
            </w:pPr>
            <w:r>
              <w:rPr>
                <w:rFonts w:hint="default" w:ascii="Times New Roman" w:hAnsi="Times New Roman" w:cs="Times New Roman"/>
                <w:color w:val="000000"/>
                <w:sz w:val="18"/>
                <w:szCs w:val="18"/>
                <w:lang w:val="en-US" w:eastAsia="zh-CN" w:bidi="ar"/>
              </w:rPr>
              <w:t>0x0016</w:t>
            </w:r>
          </w:p>
        </w:tc>
        <w:tc>
          <w:tcPr>
            <w:tcW w:w="952" w:type="dxa"/>
            <w:tcBorders>
              <w:top w:val="single" w:color="000000" w:sz="4" w:space="0"/>
              <w:left w:val="single" w:color="000000" w:sz="4" w:space="0"/>
              <w:bottom w:val="single" w:color="000000" w:sz="4" w:space="0"/>
              <w:right w:val="single" w:color="000000" w:sz="4" w:space="0"/>
            </w:tcBorders>
            <w:shd w:val="clear" w:color="auto" w:fill="EFFFFF"/>
            <w:tcMar>
              <w:top w:w="9" w:type="dxa"/>
              <w:left w:w="9" w:type="dxa"/>
              <w:right w:w="9" w:type="dxa"/>
            </w:tcMar>
            <w:vAlign w:val="center"/>
          </w:tcPr>
          <w:p w14:paraId="0C01240F">
            <w:pPr>
              <w:jc w:val="center"/>
              <w:textAlignment w:val="center"/>
              <w:rPr>
                <w:rFonts w:hint="default" w:ascii="Times New Roman" w:hAnsi="Times New Roman" w:cs="Times New Roman"/>
                <w:color w:val="000000"/>
                <w:sz w:val="18"/>
                <w:szCs w:val="18"/>
              </w:rPr>
            </w:pPr>
            <w:r>
              <w:rPr>
                <w:rFonts w:hint="default" w:ascii="Times New Roman" w:hAnsi="Times New Roman" w:cs="Times New Roman"/>
                <w:color w:val="000000"/>
                <w:sz w:val="18"/>
                <w:szCs w:val="18"/>
                <w:lang w:val="en-US" w:eastAsia="zh-CN" w:bidi="ar"/>
              </w:rPr>
              <w:t>1</w:t>
            </w:r>
          </w:p>
        </w:tc>
        <w:tc>
          <w:tcPr>
            <w:tcW w:w="1500" w:type="dxa"/>
            <w:tcBorders>
              <w:top w:val="single" w:color="000000" w:sz="4" w:space="0"/>
              <w:left w:val="single" w:color="000000" w:sz="4" w:space="0"/>
              <w:bottom w:val="single" w:color="000000" w:sz="4" w:space="0"/>
              <w:right w:val="single" w:color="000000" w:sz="4" w:space="0"/>
            </w:tcBorders>
            <w:shd w:val="clear" w:color="auto" w:fill="EFFFFF"/>
            <w:tcMar>
              <w:top w:w="9" w:type="dxa"/>
              <w:left w:w="9" w:type="dxa"/>
              <w:right w:w="9" w:type="dxa"/>
            </w:tcMar>
            <w:vAlign w:val="center"/>
          </w:tcPr>
          <w:p w14:paraId="69892C4D">
            <w:pPr>
              <w:jc w:val="left"/>
              <w:textAlignment w:val="center"/>
              <w:rPr>
                <w:rFonts w:hint="default" w:ascii="Times New Roman" w:hAnsi="Times New Roman" w:cs="Times New Roman"/>
                <w:color w:val="000000"/>
                <w:sz w:val="18"/>
                <w:szCs w:val="18"/>
              </w:rPr>
            </w:pPr>
            <w:r>
              <w:rPr>
                <w:rFonts w:hint="default" w:ascii="Times New Roman" w:hAnsi="Times New Roman" w:cs="Times New Roman"/>
                <w:color w:val="000000"/>
                <w:sz w:val="18"/>
                <w:szCs w:val="18"/>
                <w:lang w:val="en-US" w:eastAsia="zh-CN" w:bidi="ar"/>
              </w:rPr>
              <w:t>OBD protocol type</w:t>
            </w:r>
          </w:p>
        </w:tc>
        <w:tc>
          <w:tcPr>
            <w:tcW w:w="762" w:type="dxa"/>
            <w:tcBorders>
              <w:top w:val="single" w:color="000000" w:sz="4" w:space="0"/>
              <w:left w:val="single" w:color="000000" w:sz="4" w:space="0"/>
              <w:bottom w:val="single" w:color="000000" w:sz="4" w:space="0"/>
              <w:right w:val="single" w:color="000000" w:sz="4" w:space="0"/>
            </w:tcBorders>
            <w:shd w:val="clear" w:color="auto" w:fill="EFFFFF"/>
            <w:tcMar>
              <w:top w:w="9" w:type="dxa"/>
              <w:left w:w="9" w:type="dxa"/>
              <w:right w:w="9" w:type="dxa"/>
            </w:tcMar>
            <w:vAlign w:val="center"/>
          </w:tcPr>
          <w:p w14:paraId="2D720FC5">
            <w:pPr>
              <w:jc w:val="center"/>
              <w:rPr>
                <w:rFonts w:hint="default" w:ascii="Times New Roman" w:hAnsi="Times New Roman" w:cs="Times New Roman"/>
                <w:color w:val="000000"/>
                <w:sz w:val="18"/>
                <w:szCs w:val="18"/>
              </w:rPr>
            </w:pPr>
          </w:p>
        </w:tc>
        <w:tc>
          <w:tcPr>
            <w:tcW w:w="4194" w:type="dxa"/>
            <w:tcBorders>
              <w:top w:val="single" w:color="000000" w:sz="4" w:space="0"/>
              <w:left w:val="single" w:color="000000" w:sz="4" w:space="0"/>
              <w:bottom w:val="single" w:color="000000" w:sz="4" w:space="0"/>
              <w:right w:val="single" w:color="000000" w:sz="4" w:space="0"/>
            </w:tcBorders>
            <w:shd w:val="clear" w:color="auto" w:fill="EFFFFF"/>
            <w:tcMar>
              <w:top w:w="9" w:type="dxa"/>
              <w:left w:w="9" w:type="dxa"/>
              <w:right w:w="9" w:type="dxa"/>
            </w:tcMar>
            <w:vAlign w:val="center"/>
          </w:tcPr>
          <w:p w14:paraId="62D417B0">
            <w:pPr>
              <w:jc w:val="left"/>
              <w:textAlignment w:val="center"/>
              <w:rPr>
                <w:rFonts w:hint="default" w:ascii="Times New Roman" w:hAnsi="Times New Roman" w:cs="Times New Roman"/>
                <w:color w:val="000000"/>
                <w:sz w:val="18"/>
                <w:szCs w:val="18"/>
              </w:rPr>
            </w:pPr>
            <w:r>
              <w:rPr>
                <w:rFonts w:hint="default" w:ascii="Times New Roman" w:hAnsi="Times New Roman" w:cs="Times New Roman"/>
              </w:rPr>
              <w:fldChar w:fldCharType="begin"/>
            </w:r>
            <w:r>
              <w:rPr>
                <w:rFonts w:hint="default" w:ascii="Times New Roman" w:hAnsi="Times New Roman" w:cs="Times New Roman"/>
              </w:rPr>
              <w:instrText xml:space="preserve"> HYPERLINK \l "_附表_基础数据项：协议类型表" </w:instrText>
            </w:r>
            <w:r>
              <w:rPr>
                <w:rFonts w:hint="default" w:ascii="Times New Roman" w:hAnsi="Times New Roman" w:cs="Times New Roman"/>
              </w:rPr>
              <w:fldChar w:fldCharType="separate"/>
            </w:r>
            <w:r>
              <w:rPr>
                <w:rStyle w:val="17"/>
                <w:rFonts w:hint="default" w:ascii="Times New Roman" w:hAnsi="Times New Roman" w:cs="Times New Roman"/>
                <w:sz w:val="18"/>
                <w:szCs w:val="18"/>
                <w:lang w:val="en-US" w:eastAsia="zh-CN" w:bidi="ar"/>
              </w:rPr>
              <w:t>Protocol Type Table</w:t>
            </w:r>
            <w:r>
              <w:rPr>
                <w:rStyle w:val="17"/>
                <w:rFonts w:hint="default" w:ascii="Times New Roman" w:hAnsi="Times New Roman" w:cs="Times New Roman"/>
                <w:sz w:val="18"/>
                <w:szCs w:val="18"/>
                <w:lang w:val="en-US" w:eastAsia="zh-CN" w:bidi="ar"/>
              </w:rPr>
              <w:fldChar w:fldCharType="end"/>
            </w:r>
          </w:p>
        </w:tc>
      </w:tr>
      <w:tr w14:paraId="084F0DF9">
        <w:tblPrEx>
          <w:tblCellMar>
            <w:top w:w="0" w:type="dxa"/>
            <w:left w:w="0" w:type="dxa"/>
            <w:bottom w:w="0" w:type="dxa"/>
            <w:right w:w="0" w:type="dxa"/>
          </w:tblCellMar>
        </w:tblPrEx>
        <w:trPr>
          <w:trHeight w:val="90" w:hRule="atLeast"/>
        </w:trPr>
        <w:tc>
          <w:tcPr>
            <w:tcW w:w="1415" w:type="dxa"/>
            <w:vMerge w:val="continue"/>
            <w:tcBorders>
              <w:left w:val="single" w:color="000000" w:sz="4" w:space="0"/>
              <w:right w:val="single" w:color="000000" w:sz="4" w:space="0"/>
            </w:tcBorders>
            <w:shd w:val="clear" w:color="auto" w:fill="EFFFFF"/>
            <w:tcMar>
              <w:top w:w="9" w:type="dxa"/>
              <w:left w:w="9" w:type="dxa"/>
              <w:right w:w="9" w:type="dxa"/>
            </w:tcMar>
            <w:vAlign w:val="center"/>
          </w:tcPr>
          <w:p w14:paraId="00E74A7A">
            <w:pPr>
              <w:jc w:val="center"/>
              <w:rPr>
                <w:rFonts w:hint="default" w:ascii="Times New Roman" w:hAnsi="Times New Roman" w:cs="Times New Roman"/>
                <w:color w:val="000000"/>
                <w:sz w:val="18"/>
                <w:szCs w:val="18"/>
              </w:rPr>
            </w:pPr>
          </w:p>
        </w:tc>
        <w:tc>
          <w:tcPr>
            <w:tcW w:w="1060" w:type="dxa"/>
            <w:tcBorders>
              <w:top w:val="single" w:color="000000" w:sz="4" w:space="0"/>
              <w:left w:val="single" w:color="000000" w:sz="4" w:space="0"/>
              <w:bottom w:val="single" w:color="000000" w:sz="4" w:space="0"/>
              <w:right w:val="single" w:color="000000" w:sz="4" w:space="0"/>
            </w:tcBorders>
            <w:shd w:val="clear" w:color="auto" w:fill="EFFFFF"/>
            <w:tcMar>
              <w:top w:w="9" w:type="dxa"/>
              <w:left w:w="9" w:type="dxa"/>
              <w:right w:w="9" w:type="dxa"/>
            </w:tcMar>
            <w:vAlign w:val="center"/>
          </w:tcPr>
          <w:p w14:paraId="2F5E30F8">
            <w:pPr>
              <w:jc w:val="center"/>
              <w:textAlignment w:val="center"/>
              <w:rPr>
                <w:rFonts w:hint="default" w:ascii="Times New Roman" w:hAnsi="Times New Roman" w:cs="Times New Roman"/>
                <w:color w:val="000000"/>
                <w:sz w:val="18"/>
                <w:szCs w:val="18"/>
              </w:rPr>
            </w:pPr>
            <w:r>
              <w:rPr>
                <w:rFonts w:hint="default" w:ascii="Times New Roman" w:hAnsi="Times New Roman" w:cs="Times New Roman"/>
                <w:color w:val="000000"/>
                <w:sz w:val="18"/>
                <w:szCs w:val="18"/>
                <w:lang w:val="en-US" w:eastAsia="zh-CN" w:bidi="ar"/>
              </w:rPr>
              <w:t>0x0017</w:t>
            </w:r>
          </w:p>
        </w:tc>
        <w:tc>
          <w:tcPr>
            <w:tcW w:w="952" w:type="dxa"/>
            <w:tcBorders>
              <w:top w:val="single" w:color="000000" w:sz="4" w:space="0"/>
              <w:left w:val="single" w:color="000000" w:sz="4" w:space="0"/>
              <w:bottom w:val="single" w:color="000000" w:sz="4" w:space="0"/>
              <w:right w:val="single" w:color="000000" w:sz="4" w:space="0"/>
            </w:tcBorders>
            <w:shd w:val="clear" w:color="auto" w:fill="EFFFFF"/>
            <w:tcMar>
              <w:top w:w="9" w:type="dxa"/>
              <w:left w:w="9" w:type="dxa"/>
              <w:right w:w="9" w:type="dxa"/>
            </w:tcMar>
            <w:vAlign w:val="center"/>
          </w:tcPr>
          <w:p w14:paraId="2F07E94A">
            <w:pPr>
              <w:jc w:val="center"/>
              <w:textAlignment w:val="center"/>
              <w:rPr>
                <w:rFonts w:hint="default" w:ascii="Times New Roman" w:hAnsi="Times New Roman" w:cs="Times New Roman"/>
                <w:color w:val="000000"/>
                <w:sz w:val="18"/>
                <w:szCs w:val="18"/>
              </w:rPr>
            </w:pPr>
            <w:r>
              <w:rPr>
                <w:rFonts w:hint="default" w:ascii="Times New Roman" w:hAnsi="Times New Roman" w:cs="Times New Roman"/>
                <w:color w:val="000000"/>
                <w:sz w:val="18"/>
                <w:szCs w:val="18"/>
                <w:lang w:val="en-US" w:eastAsia="zh-CN" w:bidi="ar"/>
              </w:rPr>
              <w:t>2</w:t>
            </w:r>
          </w:p>
        </w:tc>
        <w:tc>
          <w:tcPr>
            <w:tcW w:w="1500" w:type="dxa"/>
            <w:tcBorders>
              <w:top w:val="single" w:color="000000" w:sz="4" w:space="0"/>
              <w:left w:val="single" w:color="000000" w:sz="4" w:space="0"/>
              <w:bottom w:val="single" w:color="000000" w:sz="4" w:space="0"/>
              <w:right w:val="single" w:color="000000" w:sz="4" w:space="0"/>
            </w:tcBorders>
            <w:shd w:val="clear" w:color="auto" w:fill="EFFFFF"/>
            <w:tcMar>
              <w:top w:w="9" w:type="dxa"/>
              <w:left w:w="9" w:type="dxa"/>
              <w:right w:w="9" w:type="dxa"/>
            </w:tcMar>
            <w:vAlign w:val="center"/>
          </w:tcPr>
          <w:p w14:paraId="36E586B7">
            <w:pPr>
              <w:jc w:val="left"/>
              <w:textAlignment w:val="center"/>
              <w:rPr>
                <w:rFonts w:hint="default" w:ascii="Times New Roman" w:hAnsi="Times New Roman" w:cs="Times New Roman"/>
                <w:color w:val="000000"/>
                <w:sz w:val="18"/>
                <w:szCs w:val="18"/>
              </w:rPr>
            </w:pPr>
            <w:r>
              <w:rPr>
                <w:rFonts w:hint="default" w:ascii="Times New Roman" w:hAnsi="Times New Roman" w:cs="Times New Roman"/>
                <w:color w:val="000000"/>
                <w:sz w:val="18"/>
                <w:szCs w:val="18"/>
                <w:lang w:val="en-US" w:eastAsia="zh-CN" w:bidi="ar"/>
              </w:rPr>
              <w:t>Drive cycle tags</w:t>
            </w:r>
          </w:p>
        </w:tc>
        <w:tc>
          <w:tcPr>
            <w:tcW w:w="762" w:type="dxa"/>
            <w:tcBorders>
              <w:top w:val="single" w:color="000000" w:sz="4" w:space="0"/>
              <w:left w:val="single" w:color="000000" w:sz="4" w:space="0"/>
              <w:bottom w:val="single" w:color="000000" w:sz="4" w:space="0"/>
              <w:right w:val="single" w:color="000000" w:sz="4" w:space="0"/>
            </w:tcBorders>
            <w:shd w:val="clear" w:color="auto" w:fill="EFFFFF"/>
            <w:tcMar>
              <w:top w:w="9" w:type="dxa"/>
              <w:left w:w="9" w:type="dxa"/>
              <w:right w:w="9" w:type="dxa"/>
            </w:tcMar>
            <w:vAlign w:val="center"/>
          </w:tcPr>
          <w:p w14:paraId="30855230">
            <w:pPr>
              <w:jc w:val="center"/>
              <w:rPr>
                <w:rFonts w:hint="default" w:ascii="Times New Roman" w:hAnsi="Times New Roman" w:cs="Times New Roman"/>
                <w:color w:val="000000"/>
                <w:sz w:val="18"/>
                <w:szCs w:val="18"/>
              </w:rPr>
            </w:pPr>
          </w:p>
        </w:tc>
        <w:tc>
          <w:tcPr>
            <w:tcW w:w="4194" w:type="dxa"/>
            <w:tcBorders>
              <w:top w:val="single" w:color="000000" w:sz="4" w:space="0"/>
              <w:left w:val="single" w:color="000000" w:sz="4" w:space="0"/>
              <w:bottom w:val="single" w:color="000000" w:sz="4" w:space="0"/>
              <w:right w:val="single" w:color="000000" w:sz="4" w:space="0"/>
            </w:tcBorders>
            <w:shd w:val="clear" w:color="auto" w:fill="EFFFFF"/>
            <w:tcMar>
              <w:top w:w="9" w:type="dxa"/>
              <w:left w:w="9" w:type="dxa"/>
              <w:right w:w="9" w:type="dxa"/>
            </w:tcMar>
            <w:vAlign w:val="center"/>
          </w:tcPr>
          <w:p w14:paraId="315D4EDB">
            <w:pPr>
              <w:jc w:val="left"/>
              <w:rPr>
                <w:rFonts w:hint="default" w:ascii="Times New Roman" w:hAnsi="Times New Roman" w:cs="Times New Roman"/>
                <w:color w:val="000000"/>
                <w:sz w:val="18"/>
                <w:szCs w:val="18"/>
              </w:rPr>
            </w:pPr>
          </w:p>
        </w:tc>
      </w:tr>
      <w:tr w14:paraId="48303C87">
        <w:tblPrEx>
          <w:tblCellMar>
            <w:top w:w="0" w:type="dxa"/>
            <w:left w:w="0" w:type="dxa"/>
            <w:bottom w:w="0" w:type="dxa"/>
            <w:right w:w="0" w:type="dxa"/>
          </w:tblCellMar>
        </w:tblPrEx>
        <w:trPr>
          <w:trHeight w:val="300" w:hRule="atLeast"/>
        </w:trPr>
        <w:tc>
          <w:tcPr>
            <w:tcW w:w="1415" w:type="dxa"/>
            <w:vMerge w:val="continue"/>
            <w:tcBorders>
              <w:left w:val="single" w:color="000000" w:sz="4" w:space="0"/>
              <w:right w:val="single" w:color="000000" w:sz="4" w:space="0"/>
            </w:tcBorders>
            <w:shd w:val="clear" w:color="auto" w:fill="EFFFFF"/>
            <w:tcMar>
              <w:top w:w="9" w:type="dxa"/>
              <w:left w:w="9" w:type="dxa"/>
              <w:right w:w="9" w:type="dxa"/>
            </w:tcMar>
            <w:vAlign w:val="center"/>
          </w:tcPr>
          <w:p w14:paraId="56D74B7D">
            <w:pPr>
              <w:jc w:val="center"/>
              <w:rPr>
                <w:rFonts w:hint="default" w:ascii="Times New Roman" w:hAnsi="Times New Roman" w:cs="Times New Roman"/>
                <w:color w:val="000000"/>
                <w:sz w:val="18"/>
                <w:szCs w:val="18"/>
              </w:rPr>
            </w:pPr>
          </w:p>
        </w:tc>
        <w:tc>
          <w:tcPr>
            <w:tcW w:w="1060" w:type="dxa"/>
            <w:tcBorders>
              <w:top w:val="single" w:color="000000" w:sz="4" w:space="0"/>
              <w:left w:val="single" w:color="000000" w:sz="4" w:space="0"/>
              <w:bottom w:val="single" w:color="000000" w:sz="4" w:space="0"/>
              <w:right w:val="single" w:color="000000" w:sz="4" w:space="0"/>
            </w:tcBorders>
            <w:shd w:val="clear" w:color="auto" w:fill="EFFFFF"/>
            <w:tcMar>
              <w:top w:w="9" w:type="dxa"/>
              <w:left w:w="9" w:type="dxa"/>
              <w:right w:w="9" w:type="dxa"/>
            </w:tcMar>
            <w:vAlign w:val="center"/>
          </w:tcPr>
          <w:p w14:paraId="6E123166">
            <w:pPr>
              <w:jc w:val="center"/>
              <w:textAlignment w:val="center"/>
              <w:rPr>
                <w:rFonts w:hint="default" w:ascii="Times New Roman" w:hAnsi="Times New Roman" w:cs="Times New Roman"/>
                <w:color w:val="000000"/>
                <w:sz w:val="18"/>
                <w:szCs w:val="18"/>
              </w:rPr>
            </w:pPr>
            <w:r>
              <w:rPr>
                <w:rFonts w:hint="default" w:ascii="Times New Roman" w:hAnsi="Times New Roman" w:cs="Times New Roman"/>
                <w:color w:val="000000"/>
                <w:sz w:val="18"/>
                <w:szCs w:val="18"/>
                <w:lang w:val="en-US" w:eastAsia="zh-CN" w:bidi="ar"/>
              </w:rPr>
              <w:t>0x0018</w:t>
            </w:r>
          </w:p>
        </w:tc>
        <w:tc>
          <w:tcPr>
            <w:tcW w:w="952" w:type="dxa"/>
            <w:tcBorders>
              <w:top w:val="single" w:color="000000" w:sz="4" w:space="0"/>
              <w:left w:val="single" w:color="000000" w:sz="4" w:space="0"/>
              <w:bottom w:val="single" w:color="000000" w:sz="4" w:space="0"/>
              <w:right w:val="single" w:color="000000" w:sz="4" w:space="0"/>
            </w:tcBorders>
            <w:shd w:val="clear" w:color="auto" w:fill="EFFFFF"/>
            <w:tcMar>
              <w:top w:w="9" w:type="dxa"/>
              <w:left w:w="9" w:type="dxa"/>
              <w:right w:w="9" w:type="dxa"/>
            </w:tcMar>
            <w:vAlign w:val="center"/>
          </w:tcPr>
          <w:p w14:paraId="51FEFC85">
            <w:pPr>
              <w:jc w:val="center"/>
              <w:textAlignment w:val="center"/>
              <w:rPr>
                <w:rFonts w:hint="default" w:ascii="Times New Roman" w:hAnsi="Times New Roman" w:cs="Times New Roman"/>
                <w:color w:val="000000"/>
                <w:sz w:val="18"/>
                <w:szCs w:val="18"/>
              </w:rPr>
            </w:pPr>
            <w:r>
              <w:rPr>
                <w:rFonts w:hint="default" w:ascii="Times New Roman" w:hAnsi="Times New Roman" w:cs="Times New Roman"/>
                <w:color w:val="000000"/>
                <w:sz w:val="18"/>
                <w:szCs w:val="18"/>
                <w:lang w:val="en-US" w:eastAsia="zh-CN" w:bidi="ar"/>
              </w:rPr>
              <w:t>1</w:t>
            </w:r>
          </w:p>
        </w:tc>
        <w:tc>
          <w:tcPr>
            <w:tcW w:w="1500" w:type="dxa"/>
            <w:tcBorders>
              <w:top w:val="single" w:color="000000" w:sz="4" w:space="0"/>
              <w:left w:val="single" w:color="000000" w:sz="4" w:space="0"/>
              <w:bottom w:val="single" w:color="000000" w:sz="4" w:space="0"/>
              <w:right w:val="single" w:color="000000" w:sz="4" w:space="0"/>
            </w:tcBorders>
            <w:shd w:val="clear" w:color="auto" w:fill="EFFFFF"/>
            <w:tcMar>
              <w:top w:w="9" w:type="dxa"/>
              <w:left w:w="9" w:type="dxa"/>
              <w:right w:w="9" w:type="dxa"/>
            </w:tcMar>
            <w:vAlign w:val="center"/>
          </w:tcPr>
          <w:p w14:paraId="48C118C4">
            <w:pPr>
              <w:jc w:val="left"/>
              <w:textAlignment w:val="center"/>
              <w:rPr>
                <w:rFonts w:hint="default" w:ascii="Times New Roman" w:hAnsi="Times New Roman" w:cs="Times New Roman"/>
                <w:color w:val="000000"/>
                <w:sz w:val="18"/>
                <w:szCs w:val="18"/>
              </w:rPr>
            </w:pPr>
            <w:r>
              <w:rPr>
                <w:rFonts w:hint="default" w:ascii="Times New Roman" w:hAnsi="Times New Roman" w:cs="Times New Roman"/>
                <w:color w:val="000000"/>
                <w:sz w:val="18"/>
                <w:szCs w:val="18"/>
                <w:lang w:val="en-US" w:eastAsia="zh-CN" w:bidi="ar"/>
              </w:rPr>
              <w:t>GPS satellite reception</w:t>
            </w:r>
          </w:p>
        </w:tc>
        <w:tc>
          <w:tcPr>
            <w:tcW w:w="762" w:type="dxa"/>
            <w:tcBorders>
              <w:top w:val="single" w:color="000000" w:sz="4" w:space="0"/>
              <w:left w:val="single" w:color="000000" w:sz="4" w:space="0"/>
              <w:bottom w:val="single" w:color="000000" w:sz="4" w:space="0"/>
              <w:right w:val="single" w:color="000000" w:sz="4" w:space="0"/>
            </w:tcBorders>
            <w:shd w:val="clear" w:color="auto" w:fill="EFFFFF"/>
            <w:tcMar>
              <w:top w:w="9" w:type="dxa"/>
              <w:left w:w="9" w:type="dxa"/>
              <w:right w:w="9" w:type="dxa"/>
            </w:tcMar>
            <w:vAlign w:val="center"/>
          </w:tcPr>
          <w:p w14:paraId="1283B913">
            <w:pPr>
              <w:jc w:val="center"/>
              <w:rPr>
                <w:rFonts w:hint="default" w:ascii="Times New Roman" w:hAnsi="Times New Roman" w:cs="Times New Roman"/>
                <w:color w:val="000000"/>
                <w:sz w:val="18"/>
                <w:szCs w:val="18"/>
              </w:rPr>
            </w:pPr>
          </w:p>
        </w:tc>
        <w:tc>
          <w:tcPr>
            <w:tcW w:w="4194" w:type="dxa"/>
            <w:tcBorders>
              <w:top w:val="single" w:color="000000" w:sz="4" w:space="0"/>
              <w:left w:val="single" w:color="000000" w:sz="4" w:space="0"/>
              <w:bottom w:val="single" w:color="000000" w:sz="4" w:space="0"/>
              <w:right w:val="single" w:color="000000" w:sz="4" w:space="0"/>
            </w:tcBorders>
            <w:shd w:val="clear" w:color="auto" w:fill="EFFFFF"/>
            <w:tcMar>
              <w:top w:w="9" w:type="dxa"/>
              <w:left w:w="9" w:type="dxa"/>
              <w:right w:w="9" w:type="dxa"/>
            </w:tcMar>
            <w:vAlign w:val="center"/>
          </w:tcPr>
          <w:p w14:paraId="180C34C0">
            <w:pPr>
              <w:jc w:val="left"/>
              <w:textAlignment w:val="center"/>
              <w:rPr>
                <w:rFonts w:hint="default" w:ascii="Times New Roman" w:hAnsi="Times New Roman" w:cs="Times New Roman"/>
                <w:color w:val="000000"/>
                <w:sz w:val="18"/>
                <w:szCs w:val="18"/>
              </w:rPr>
            </w:pPr>
            <w:r>
              <w:rPr>
                <w:rFonts w:hint="default" w:ascii="Times New Roman" w:hAnsi="Times New Roman" w:cs="Times New Roman"/>
                <w:color w:val="000000"/>
                <w:sz w:val="18"/>
                <w:szCs w:val="18"/>
                <w:lang w:val="en-US" w:eastAsia="zh-CN" w:bidi="ar"/>
              </w:rPr>
              <w:t>GPS positioning satellite reception</w:t>
            </w:r>
          </w:p>
        </w:tc>
      </w:tr>
      <w:tr w14:paraId="0CB6A304">
        <w:tblPrEx>
          <w:tblCellMar>
            <w:top w:w="0" w:type="dxa"/>
            <w:left w:w="0" w:type="dxa"/>
            <w:bottom w:w="0" w:type="dxa"/>
            <w:right w:w="0" w:type="dxa"/>
          </w:tblCellMar>
        </w:tblPrEx>
        <w:trPr>
          <w:trHeight w:val="300" w:hRule="atLeast"/>
        </w:trPr>
        <w:tc>
          <w:tcPr>
            <w:tcW w:w="1415" w:type="dxa"/>
            <w:vMerge w:val="continue"/>
            <w:tcBorders>
              <w:left w:val="single" w:color="000000" w:sz="4" w:space="0"/>
              <w:right w:val="single" w:color="000000" w:sz="4" w:space="0"/>
            </w:tcBorders>
            <w:shd w:val="clear" w:color="auto" w:fill="EFFFFF"/>
            <w:tcMar>
              <w:top w:w="9" w:type="dxa"/>
              <w:left w:w="9" w:type="dxa"/>
              <w:right w:w="9" w:type="dxa"/>
            </w:tcMar>
            <w:vAlign w:val="center"/>
          </w:tcPr>
          <w:p w14:paraId="1C102627">
            <w:pPr>
              <w:jc w:val="center"/>
              <w:rPr>
                <w:rFonts w:hint="default" w:ascii="Times New Roman" w:hAnsi="Times New Roman" w:cs="Times New Roman"/>
                <w:color w:val="000000"/>
                <w:sz w:val="18"/>
                <w:szCs w:val="18"/>
              </w:rPr>
            </w:pPr>
          </w:p>
        </w:tc>
        <w:tc>
          <w:tcPr>
            <w:tcW w:w="1060" w:type="dxa"/>
            <w:tcBorders>
              <w:top w:val="single" w:color="000000" w:sz="4" w:space="0"/>
              <w:left w:val="single" w:color="000000" w:sz="4" w:space="0"/>
              <w:bottom w:val="single" w:color="000000" w:sz="4" w:space="0"/>
              <w:right w:val="single" w:color="000000" w:sz="4" w:space="0"/>
            </w:tcBorders>
            <w:shd w:val="clear" w:color="auto" w:fill="EFFFFF"/>
            <w:tcMar>
              <w:top w:w="9" w:type="dxa"/>
              <w:left w:w="9" w:type="dxa"/>
              <w:right w:w="9" w:type="dxa"/>
            </w:tcMar>
            <w:vAlign w:val="center"/>
          </w:tcPr>
          <w:p w14:paraId="12399470">
            <w:pPr>
              <w:jc w:val="center"/>
              <w:textAlignment w:val="center"/>
              <w:rPr>
                <w:rFonts w:hint="default" w:ascii="Times New Roman" w:hAnsi="Times New Roman" w:cs="Times New Roman"/>
                <w:color w:val="000000"/>
                <w:sz w:val="18"/>
                <w:szCs w:val="18"/>
              </w:rPr>
            </w:pPr>
            <w:r>
              <w:rPr>
                <w:rFonts w:hint="default" w:ascii="Times New Roman" w:hAnsi="Times New Roman" w:cs="Times New Roman"/>
                <w:color w:val="000000"/>
                <w:sz w:val="18"/>
                <w:szCs w:val="18"/>
                <w:lang w:val="en-US" w:eastAsia="zh-CN" w:bidi="ar"/>
              </w:rPr>
              <w:t>0x0019</w:t>
            </w:r>
          </w:p>
        </w:tc>
        <w:tc>
          <w:tcPr>
            <w:tcW w:w="952" w:type="dxa"/>
            <w:tcBorders>
              <w:top w:val="single" w:color="000000" w:sz="4" w:space="0"/>
              <w:left w:val="single" w:color="000000" w:sz="4" w:space="0"/>
              <w:bottom w:val="single" w:color="000000" w:sz="4" w:space="0"/>
              <w:right w:val="single" w:color="000000" w:sz="4" w:space="0"/>
            </w:tcBorders>
            <w:shd w:val="clear" w:color="auto" w:fill="EFFFFF"/>
            <w:tcMar>
              <w:top w:w="9" w:type="dxa"/>
              <w:left w:w="9" w:type="dxa"/>
              <w:right w:w="9" w:type="dxa"/>
            </w:tcMar>
            <w:vAlign w:val="center"/>
          </w:tcPr>
          <w:p w14:paraId="19D5508A">
            <w:pPr>
              <w:jc w:val="center"/>
              <w:textAlignment w:val="center"/>
              <w:rPr>
                <w:rFonts w:hint="default" w:ascii="Times New Roman" w:hAnsi="Times New Roman" w:cs="Times New Roman"/>
                <w:color w:val="000000"/>
                <w:sz w:val="18"/>
                <w:szCs w:val="18"/>
              </w:rPr>
            </w:pPr>
            <w:r>
              <w:rPr>
                <w:rFonts w:hint="default" w:ascii="Times New Roman" w:hAnsi="Times New Roman" w:cs="Times New Roman"/>
                <w:color w:val="000000"/>
                <w:sz w:val="18"/>
                <w:szCs w:val="18"/>
                <w:lang w:val="en-US" w:eastAsia="zh-CN" w:bidi="ar"/>
              </w:rPr>
              <w:t>2</w:t>
            </w:r>
          </w:p>
        </w:tc>
        <w:tc>
          <w:tcPr>
            <w:tcW w:w="1500" w:type="dxa"/>
            <w:tcBorders>
              <w:top w:val="single" w:color="000000" w:sz="4" w:space="0"/>
              <w:left w:val="single" w:color="000000" w:sz="4" w:space="0"/>
              <w:bottom w:val="single" w:color="000000" w:sz="4" w:space="0"/>
              <w:right w:val="single" w:color="000000" w:sz="4" w:space="0"/>
            </w:tcBorders>
            <w:shd w:val="clear" w:color="auto" w:fill="EFFFFF"/>
            <w:tcMar>
              <w:top w:w="9" w:type="dxa"/>
              <w:left w:w="9" w:type="dxa"/>
              <w:right w:w="9" w:type="dxa"/>
            </w:tcMar>
            <w:vAlign w:val="center"/>
          </w:tcPr>
          <w:p w14:paraId="53EA973B">
            <w:pPr>
              <w:jc w:val="left"/>
              <w:textAlignment w:val="center"/>
              <w:rPr>
                <w:rFonts w:hint="default" w:ascii="Times New Roman" w:hAnsi="Times New Roman" w:cs="Times New Roman"/>
                <w:color w:val="000000"/>
                <w:sz w:val="18"/>
                <w:szCs w:val="18"/>
              </w:rPr>
            </w:pPr>
            <w:r>
              <w:rPr>
                <w:rFonts w:hint="default" w:ascii="Times New Roman" w:hAnsi="Times New Roman" w:cs="Times New Roman"/>
                <w:color w:val="000000"/>
                <w:sz w:val="18"/>
                <w:szCs w:val="18"/>
                <w:lang w:val="en-US" w:eastAsia="zh-CN" w:bidi="ar"/>
              </w:rPr>
              <w:t>GPS location accuracy</w:t>
            </w:r>
          </w:p>
        </w:tc>
        <w:tc>
          <w:tcPr>
            <w:tcW w:w="762" w:type="dxa"/>
            <w:tcBorders>
              <w:top w:val="single" w:color="000000" w:sz="4" w:space="0"/>
              <w:left w:val="single" w:color="000000" w:sz="4" w:space="0"/>
              <w:bottom w:val="single" w:color="000000" w:sz="4" w:space="0"/>
              <w:right w:val="single" w:color="000000" w:sz="4" w:space="0"/>
            </w:tcBorders>
            <w:shd w:val="clear" w:color="auto" w:fill="EFFFFF"/>
            <w:tcMar>
              <w:top w:w="9" w:type="dxa"/>
              <w:left w:w="9" w:type="dxa"/>
              <w:right w:w="9" w:type="dxa"/>
            </w:tcMar>
            <w:vAlign w:val="center"/>
          </w:tcPr>
          <w:p w14:paraId="7E5FA3FF">
            <w:pPr>
              <w:jc w:val="center"/>
              <w:textAlignment w:val="center"/>
              <w:rPr>
                <w:rFonts w:hint="default" w:ascii="Times New Roman" w:hAnsi="Times New Roman" w:cs="Times New Roman"/>
                <w:color w:val="000000"/>
                <w:sz w:val="18"/>
                <w:szCs w:val="18"/>
              </w:rPr>
            </w:pPr>
            <w:r>
              <w:rPr>
                <w:rFonts w:hint="default" w:ascii="Times New Roman" w:hAnsi="Times New Roman" w:cs="Times New Roman"/>
                <w:color w:val="000000"/>
                <w:sz w:val="18"/>
                <w:szCs w:val="18"/>
                <w:lang w:val="en-US" w:eastAsia="zh-CN" w:bidi="ar"/>
              </w:rPr>
              <w:t>0.01</w:t>
            </w:r>
          </w:p>
        </w:tc>
        <w:tc>
          <w:tcPr>
            <w:tcW w:w="4194" w:type="dxa"/>
            <w:tcBorders>
              <w:top w:val="single" w:color="000000" w:sz="4" w:space="0"/>
              <w:left w:val="single" w:color="000000" w:sz="4" w:space="0"/>
              <w:bottom w:val="single" w:color="000000" w:sz="4" w:space="0"/>
              <w:right w:val="single" w:color="000000" w:sz="4" w:space="0"/>
            </w:tcBorders>
            <w:shd w:val="clear" w:color="auto" w:fill="EFFFFF"/>
            <w:tcMar>
              <w:top w:w="9" w:type="dxa"/>
              <w:left w:w="9" w:type="dxa"/>
              <w:right w:w="9" w:type="dxa"/>
            </w:tcMar>
            <w:vAlign w:val="center"/>
          </w:tcPr>
          <w:p w14:paraId="6DACE0F8">
            <w:pPr>
              <w:jc w:val="left"/>
              <w:textAlignment w:val="center"/>
              <w:rPr>
                <w:rFonts w:hint="default" w:ascii="Times New Roman" w:hAnsi="Times New Roman" w:cs="Times New Roman"/>
                <w:color w:val="000000"/>
                <w:sz w:val="18"/>
                <w:szCs w:val="18"/>
              </w:rPr>
            </w:pPr>
            <w:r>
              <w:rPr>
                <w:rFonts w:hint="default" w:ascii="Times New Roman" w:hAnsi="Times New Roman" w:cs="Times New Roman"/>
                <w:color w:val="000000"/>
                <w:sz w:val="18"/>
                <w:szCs w:val="18"/>
                <w:lang w:val="en-US" w:eastAsia="zh-CN" w:bidi="ar"/>
              </w:rPr>
              <w:t>GPS location accuracy</w:t>
            </w:r>
          </w:p>
        </w:tc>
      </w:tr>
      <w:tr w14:paraId="703715C0">
        <w:tblPrEx>
          <w:tblCellMar>
            <w:top w:w="0" w:type="dxa"/>
            <w:left w:w="0" w:type="dxa"/>
            <w:bottom w:w="0" w:type="dxa"/>
            <w:right w:w="0" w:type="dxa"/>
          </w:tblCellMar>
        </w:tblPrEx>
        <w:trPr>
          <w:trHeight w:val="1052" w:hRule="atLeast"/>
        </w:trPr>
        <w:tc>
          <w:tcPr>
            <w:tcW w:w="1415" w:type="dxa"/>
            <w:vMerge w:val="continue"/>
            <w:tcBorders>
              <w:left w:val="single" w:color="000000" w:sz="4" w:space="0"/>
              <w:right w:val="single" w:color="000000" w:sz="4" w:space="0"/>
            </w:tcBorders>
            <w:shd w:val="clear" w:color="auto" w:fill="EFFFFF"/>
            <w:tcMar>
              <w:top w:w="9" w:type="dxa"/>
              <w:left w:w="9" w:type="dxa"/>
              <w:right w:w="9" w:type="dxa"/>
            </w:tcMar>
            <w:vAlign w:val="center"/>
          </w:tcPr>
          <w:p w14:paraId="0283D11E">
            <w:pPr>
              <w:jc w:val="center"/>
              <w:rPr>
                <w:rFonts w:hint="default" w:ascii="Times New Roman" w:hAnsi="Times New Roman" w:cs="Times New Roman"/>
                <w:color w:val="000000"/>
                <w:sz w:val="18"/>
                <w:szCs w:val="18"/>
              </w:rPr>
            </w:pPr>
          </w:p>
        </w:tc>
        <w:tc>
          <w:tcPr>
            <w:tcW w:w="1060" w:type="dxa"/>
            <w:tcBorders>
              <w:top w:val="single" w:color="000000" w:sz="4" w:space="0"/>
              <w:left w:val="single" w:color="000000" w:sz="4" w:space="0"/>
              <w:bottom w:val="single" w:color="000000" w:sz="4" w:space="0"/>
              <w:right w:val="single" w:color="000000" w:sz="4" w:space="0"/>
            </w:tcBorders>
            <w:shd w:val="clear" w:color="auto" w:fill="EFFFFF"/>
            <w:tcMar>
              <w:top w:w="9" w:type="dxa"/>
              <w:left w:w="9" w:type="dxa"/>
              <w:right w:w="9" w:type="dxa"/>
            </w:tcMar>
            <w:vAlign w:val="center"/>
          </w:tcPr>
          <w:p w14:paraId="2E1E1206">
            <w:pPr>
              <w:jc w:val="center"/>
              <w:textAlignment w:val="center"/>
              <w:rPr>
                <w:rFonts w:hint="default" w:ascii="Times New Roman" w:hAnsi="Times New Roman" w:cs="Times New Roman"/>
                <w:color w:val="000000"/>
                <w:sz w:val="18"/>
                <w:szCs w:val="18"/>
              </w:rPr>
            </w:pPr>
            <w:r>
              <w:rPr>
                <w:rFonts w:hint="default" w:ascii="Times New Roman" w:hAnsi="Times New Roman" w:cs="Times New Roman"/>
                <w:color w:val="000000"/>
                <w:sz w:val="18"/>
                <w:szCs w:val="18"/>
                <w:lang w:val="en-US" w:eastAsia="zh-CN" w:bidi="ar"/>
              </w:rPr>
              <w:t>0x001A</w:t>
            </w:r>
          </w:p>
        </w:tc>
        <w:tc>
          <w:tcPr>
            <w:tcW w:w="952" w:type="dxa"/>
            <w:tcBorders>
              <w:top w:val="single" w:color="000000" w:sz="4" w:space="0"/>
              <w:left w:val="single" w:color="000000" w:sz="4" w:space="0"/>
              <w:bottom w:val="single" w:color="000000" w:sz="4" w:space="0"/>
              <w:right w:val="single" w:color="000000" w:sz="4" w:space="0"/>
            </w:tcBorders>
            <w:shd w:val="clear" w:color="auto" w:fill="EFFFFF"/>
            <w:tcMar>
              <w:top w:w="9" w:type="dxa"/>
              <w:left w:w="9" w:type="dxa"/>
              <w:right w:w="9" w:type="dxa"/>
            </w:tcMar>
            <w:vAlign w:val="center"/>
          </w:tcPr>
          <w:p w14:paraId="79C68876">
            <w:pPr>
              <w:jc w:val="center"/>
              <w:textAlignment w:val="center"/>
              <w:rPr>
                <w:rFonts w:hint="default" w:ascii="Times New Roman" w:hAnsi="Times New Roman" w:cs="Times New Roman"/>
                <w:color w:val="000000"/>
                <w:sz w:val="18"/>
                <w:szCs w:val="18"/>
              </w:rPr>
            </w:pPr>
            <w:r>
              <w:rPr>
                <w:rFonts w:hint="default" w:ascii="Times New Roman" w:hAnsi="Times New Roman" w:cs="Times New Roman"/>
                <w:color w:val="000000"/>
                <w:sz w:val="18"/>
                <w:szCs w:val="18"/>
                <w:lang w:val="en-US" w:eastAsia="zh-CN" w:bidi="ar"/>
              </w:rPr>
              <w:t>1</w:t>
            </w:r>
          </w:p>
        </w:tc>
        <w:tc>
          <w:tcPr>
            <w:tcW w:w="1500" w:type="dxa"/>
            <w:tcBorders>
              <w:top w:val="single" w:color="000000" w:sz="4" w:space="0"/>
              <w:left w:val="single" w:color="000000" w:sz="4" w:space="0"/>
              <w:bottom w:val="single" w:color="000000" w:sz="4" w:space="0"/>
              <w:right w:val="single" w:color="000000" w:sz="4" w:space="0"/>
            </w:tcBorders>
            <w:shd w:val="clear" w:color="auto" w:fill="EFFFFF"/>
            <w:tcMar>
              <w:top w:w="9" w:type="dxa"/>
              <w:left w:w="9" w:type="dxa"/>
              <w:right w:w="9" w:type="dxa"/>
            </w:tcMar>
            <w:vAlign w:val="center"/>
          </w:tcPr>
          <w:p w14:paraId="14A8F35C">
            <w:pPr>
              <w:jc w:val="left"/>
              <w:textAlignment w:val="center"/>
              <w:rPr>
                <w:rFonts w:hint="default" w:ascii="Times New Roman" w:hAnsi="Times New Roman" w:cs="Times New Roman"/>
                <w:color w:val="000000"/>
                <w:sz w:val="18"/>
                <w:szCs w:val="18"/>
              </w:rPr>
            </w:pPr>
            <w:r>
              <w:rPr>
                <w:rFonts w:hint="default" w:ascii="Times New Roman" w:hAnsi="Times New Roman" w:cs="Times New Roman"/>
                <w:color w:val="000000"/>
                <w:sz w:val="18"/>
                <w:szCs w:val="18"/>
                <w:lang w:val="en-US" w:eastAsia="zh-CN" w:bidi="ar"/>
              </w:rPr>
              <w:t>GPS Average Signal-to-Noise Ratio</w:t>
            </w:r>
          </w:p>
        </w:tc>
        <w:tc>
          <w:tcPr>
            <w:tcW w:w="762" w:type="dxa"/>
            <w:tcBorders>
              <w:top w:val="single" w:color="000000" w:sz="4" w:space="0"/>
              <w:left w:val="single" w:color="000000" w:sz="4" w:space="0"/>
              <w:bottom w:val="single" w:color="000000" w:sz="4" w:space="0"/>
              <w:right w:val="single" w:color="000000" w:sz="4" w:space="0"/>
            </w:tcBorders>
            <w:shd w:val="clear" w:color="auto" w:fill="EFFFFF"/>
            <w:tcMar>
              <w:top w:w="9" w:type="dxa"/>
              <w:left w:w="9" w:type="dxa"/>
              <w:right w:w="9" w:type="dxa"/>
            </w:tcMar>
            <w:vAlign w:val="center"/>
          </w:tcPr>
          <w:p w14:paraId="5C33B8F7">
            <w:pPr>
              <w:jc w:val="center"/>
              <w:textAlignment w:val="center"/>
              <w:rPr>
                <w:rFonts w:hint="default" w:ascii="Times New Roman" w:hAnsi="Times New Roman" w:cs="Times New Roman"/>
                <w:color w:val="000000"/>
                <w:sz w:val="18"/>
                <w:szCs w:val="18"/>
              </w:rPr>
            </w:pPr>
            <w:r>
              <w:rPr>
                <w:rFonts w:hint="default" w:ascii="Times New Roman" w:hAnsi="Times New Roman" w:cs="Times New Roman"/>
                <w:color w:val="000000"/>
                <w:sz w:val="18"/>
                <w:szCs w:val="18"/>
                <w:lang w:val="en-US" w:eastAsia="zh-CN" w:bidi="ar"/>
              </w:rPr>
              <w:t>db</w:t>
            </w:r>
          </w:p>
        </w:tc>
        <w:tc>
          <w:tcPr>
            <w:tcW w:w="4194" w:type="dxa"/>
            <w:tcBorders>
              <w:top w:val="single" w:color="000000" w:sz="4" w:space="0"/>
              <w:left w:val="single" w:color="000000" w:sz="4" w:space="0"/>
              <w:bottom w:val="single" w:color="000000" w:sz="4" w:space="0"/>
              <w:right w:val="single" w:color="000000" w:sz="4" w:space="0"/>
            </w:tcBorders>
            <w:shd w:val="clear" w:color="auto" w:fill="EFFFFF"/>
            <w:tcMar>
              <w:top w:w="9" w:type="dxa"/>
              <w:left w:w="9" w:type="dxa"/>
              <w:right w:w="9" w:type="dxa"/>
            </w:tcMar>
            <w:vAlign w:val="center"/>
          </w:tcPr>
          <w:p w14:paraId="4231701D">
            <w:pPr>
              <w:jc w:val="left"/>
              <w:textAlignment w:val="center"/>
              <w:rPr>
                <w:rFonts w:hint="default" w:ascii="Times New Roman" w:hAnsi="Times New Roman" w:cs="Times New Roman"/>
                <w:color w:val="000000"/>
                <w:sz w:val="18"/>
                <w:szCs w:val="18"/>
              </w:rPr>
            </w:pPr>
            <w:r>
              <w:rPr>
                <w:rFonts w:hint="default" w:ascii="Times New Roman" w:hAnsi="Times New Roman" w:cs="Times New Roman"/>
                <w:color w:val="000000"/>
                <w:sz w:val="18"/>
                <w:szCs w:val="18"/>
                <w:lang w:val="en-US" w:eastAsia="zh-CN" w:bidi="ar"/>
              </w:rPr>
              <w:t>GPS Average Signal-to-Noise Ratio</w:t>
            </w:r>
          </w:p>
        </w:tc>
      </w:tr>
      <w:tr w14:paraId="2D3ED482">
        <w:tblPrEx>
          <w:tblCellMar>
            <w:top w:w="0" w:type="dxa"/>
            <w:left w:w="0" w:type="dxa"/>
            <w:bottom w:w="0" w:type="dxa"/>
            <w:right w:w="0" w:type="dxa"/>
          </w:tblCellMar>
        </w:tblPrEx>
        <w:trPr>
          <w:trHeight w:val="300" w:hRule="atLeast"/>
        </w:trPr>
        <w:tc>
          <w:tcPr>
            <w:tcW w:w="1415" w:type="dxa"/>
            <w:vMerge w:val="continue"/>
            <w:tcBorders>
              <w:left w:val="single" w:color="000000" w:sz="4" w:space="0"/>
              <w:right w:val="single" w:color="000000" w:sz="4" w:space="0"/>
            </w:tcBorders>
            <w:shd w:val="clear" w:color="auto" w:fill="EFFFFF"/>
            <w:tcMar>
              <w:top w:w="9" w:type="dxa"/>
              <w:left w:w="9" w:type="dxa"/>
              <w:right w:w="9" w:type="dxa"/>
            </w:tcMar>
            <w:vAlign w:val="center"/>
          </w:tcPr>
          <w:p w14:paraId="5DF7F7AE">
            <w:pPr>
              <w:jc w:val="center"/>
              <w:rPr>
                <w:rFonts w:hint="default" w:ascii="Times New Roman" w:hAnsi="Times New Roman" w:cs="Times New Roman"/>
                <w:color w:val="000000"/>
                <w:sz w:val="18"/>
                <w:szCs w:val="18"/>
              </w:rPr>
            </w:pPr>
          </w:p>
        </w:tc>
        <w:tc>
          <w:tcPr>
            <w:tcW w:w="1060" w:type="dxa"/>
            <w:tcBorders>
              <w:top w:val="single" w:color="000000" w:sz="4" w:space="0"/>
              <w:left w:val="single" w:color="000000" w:sz="4" w:space="0"/>
              <w:bottom w:val="single" w:color="000000" w:sz="4" w:space="0"/>
              <w:right w:val="single" w:color="000000" w:sz="4" w:space="0"/>
            </w:tcBorders>
            <w:shd w:val="clear" w:color="auto" w:fill="EFFFFF"/>
            <w:tcMar>
              <w:top w:w="9" w:type="dxa"/>
              <w:left w:w="9" w:type="dxa"/>
              <w:right w:w="9" w:type="dxa"/>
            </w:tcMar>
            <w:vAlign w:val="center"/>
          </w:tcPr>
          <w:p w14:paraId="3822E1C7">
            <w:pPr>
              <w:jc w:val="center"/>
              <w:textAlignment w:val="center"/>
              <w:rPr>
                <w:rFonts w:hint="default" w:ascii="Times New Roman" w:hAnsi="Times New Roman" w:cs="Times New Roman"/>
                <w:color w:val="548DD4"/>
                <w:sz w:val="18"/>
                <w:szCs w:val="18"/>
              </w:rPr>
            </w:pPr>
            <w:r>
              <w:rPr>
                <w:rFonts w:hint="default" w:ascii="Times New Roman" w:hAnsi="Times New Roman" w:cs="Times New Roman"/>
                <w:color w:val="548DD4"/>
                <w:sz w:val="18"/>
                <w:szCs w:val="18"/>
                <w:lang w:val="en-US" w:eastAsia="zh-CN" w:bidi="ar"/>
              </w:rPr>
              <w:t>0x001B</w:t>
            </w:r>
          </w:p>
        </w:tc>
        <w:tc>
          <w:tcPr>
            <w:tcW w:w="952" w:type="dxa"/>
            <w:tcBorders>
              <w:top w:val="single" w:color="000000" w:sz="4" w:space="0"/>
              <w:left w:val="single" w:color="000000" w:sz="4" w:space="0"/>
              <w:bottom w:val="single" w:color="000000" w:sz="4" w:space="0"/>
              <w:right w:val="single" w:color="000000" w:sz="4" w:space="0"/>
            </w:tcBorders>
            <w:shd w:val="clear" w:color="auto" w:fill="EFFFFF"/>
            <w:tcMar>
              <w:top w:w="9" w:type="dxa"/>
              <w:left w:w="9" w:type="dxa"/>
              <w:right w:w="9" w:type="dxa"/>
            </w:tcMar>
            <w:vAlign w:val="center"/>
          </w:tcPr>
          <w:p w14:paraId="79F455B7">
            <w:pPr>
              <w:jc w:val="center"/>
              <w:textAlignment w:val="center"/>
              <w:rPr>
                <w:rFonts w:hint="default" w:ascii="Times New Roman" w:hAnsi="Times New Roman" w:cs="Times New Roman"/>
                <w:color w:val="548DD4"/>
                <w:sz w:val="18"/>
                <w:szCs w:val="18"/>
              </w:rPr>
            </w:pPr>
            <w:r>
              <w:rPr>
                <w:rFonts w:hint="default" w:ascii="Times New Roman" w:hAnsi="Times New Roman" w:cs="Times New Roman"/>
                <w:color w:val="548DD4"/>
                <w:sz w:val="18"/>
                <w:szCs w:val="18"/>
                <w:lang w:val="en-US" w:eastAsia="zh-CN" w:bidi="ar"/>
              </w:rPr>
              <w:t>1</w:t>
            </w:r>
          </w:p>
        </w:tc>
        <w:tc>
          <w:tcPr>
            <w:tcW w:w="1500" w:type="dxa"/>
            <w:tcBorders>
              <w:top w:val="single" w:color="000000" w:sz="4" w:space="0"/>
              <w:left w:val="single" w:color="000000" w:sz="4" w:space="0"/>
              <w:bottom w:val="single" w:color="000000" w:sz="4" w:space="0"/>
              <w:right w:val="single" w:color="000000" w:sz="4" w:space="0"/>
            </w:tcBorders>
            <w:shd w:val="clear" w:color="auto" w:fill="EFFFFF"/>
            <w:tcMar>
              <w:top w:w="9" w:type="dxa"/>
              <w:left w:w="9" w:type="dxa"/>
              <w:right w:w="9" w:type="dxa"/>
            </w:tcMar>
            <w:vAlign w:val="center"/>
          </w:tcPr>
          <w:p w14:paraId="19C5FC11">
            <w:pPr>
              <w:jc w:val="left"/>
              <w:textAlignment w:val="center"/>
              <w:rPr>
                <w:rFonts w:hint="default" w:ascii="Times New Roman" w:hAnsi="Times New Roman" w:cs="Times New Roman"/>
                <w:color w:val="548DD4"/>
                <w:sz w:val="18"/>
                <w:szCs w:val="18"/>
              </w:rPr>
            </w:pPr>
            <w:r>
              <w:rPr>
                <w:rFonts w:hint="default" w:ascii="Times New Roman" w:hAnsi="Times New Roman" w:cs="Times New Roman"/>
                <w:color w:val="548DD4"/>
                <w:sz w:val="18"/>
                <w:szCs w:val="18"/>
                <w:lang w:val="en-US" w:eastAsia="zh-CN" w:bidi="ar"/>
              </w:rPr>
              <w:t>GPS Antenna Status</w:t>
            </w:r>
          </w:p>
        </w:tc>
        <w:tc>
          <w:tcPr>
            <w:tcW w:w="762" w:type="dxa"/>
            <w:tcBorders>
              <w:top w:val="single" w:color="000000" w:sz="4" w:space="0"/>
              <w:left w:val="single" w:color="000000" w:sz="4" w:space="0"/>
              <w:bottom w:val="single" w:color="000000" w:sz="4" w:space="0"/>
              <w:right w:val="single" w:color="000000" w:sz="4" w:space="0"/>
            </w:tcBorders>
            <w:shd w:val="clear" w:color="auto" w:fill="EFFFFF"/>
            <w:tcMar>
              <w:top w:w="9" w:type="dxa"/>
              <w:left w:w="9" w:type="dxa"/>
              <w:right w:w="9" w:type="dxa"/>
            </w:tcMar>
            <w:vAlign w:val="center"/>
          </w:tcPr>
          <w:p w14:paraId="4007690A">
            <w:pPr>
              <w:jc w:val="center"/>
              <w:rPr>
                <w:rFonts w:hint="default" w:ascii="Times New Roman" w:hAnsi="Times New Roman" w:cs="Times New Roman"/>
                <w:color w:val="548DD4"/>
                <w:sz w:val="18"/>
                <w:szCs w:val="18"/>
              </w:rPr>
            </w:pPr>
          </w:p>
        </w:tc>
        <w:tc>
          <w:tcPr>
            <w:tcW w:w="4194" w:type="dxa"/>
            <w:tcBorders>
              <w:top w:val="single" w:color="000000" w:sz="4" w:space="0"/>
              <w:left w:val="single" w:color="000000" w:sz="4" w:space="0"/>
              <w:bottom w:val="single" w:color="000000" w:sz="4" w:space="0"/>
              <w:right w:val="single" w:color="000000" w:sz="4" w:space="0"/>
            </w:tcBorders>
            <w:shd w:val="clear" w:color="auto" w:fill="EFFFFF"/>
            <w:tcMar>
              <w:top w:w="9" w:type="dxa"/>
              <w:left w:w="9" w:type="dxa"/>
              <w:right w:w="9" w:type="dxa"/>
            </w:tcMar>
            <w:vAlign w:val="center"/>
          </w:tcPr>
          <w:p w14:paraId="6FE696C7">
            <w:pPr>
              <w:jc w:val="left"/>
              <w:textAlignment w:val="center"/>
              <w:rPr>
                <w:rFonts w:hint="default" w:ascii="Times New Roman" w:hAnsi="Times New Roman" w:cs="Times New Roman"/>
                <w:color w:val="548DD4"/>
                <w:sz w:val="18"/>
                <w:szCs w:val="18"/>
                <w:lang w:val="en-US" w:eastAsia="zh-CN" w:bidi="ar"/>
              </w:rPr>
            </w:pPr>
            <w:r>
              <w:rPr>
                <w:rFonts w:hint="default" w:ascii="Times New Roman" w:hAnsi="Times New Roman" w:cs="Times New Roman"/>
                <w:color w:val="548DD4"/>
                <w:sz w:val="18"/>
                <w:szCs w:val="18"/>
                <w:lang w:val="en-US" w:eastAsia="zh-CN" w:bidi="ar"/>
              </w:rPr>
              <w:t>0: Antenna normal 1: Antenna open</w:t>
            </w:r>
          </w:p>
          <w:p w14:paraId="08C1BB1C">
            <w:pPr>
              <w:jc w:val="left"/>
              <w:textAlignment w:val="center"/>
              <w:rPr>
                <w:rFonts w:hint="default" w:ascii="Times New Roman" w:hAnsi="Times New Roman" w:cs="Times New Roman"/>
                <w:color w:val="548DD4"/>
                <w:sz w:val="18"/>
                <w:szCs w:val="18"/>
                <w:lang w:val="en-US" w:eastAsia="zh-CN" w:bidi="ar"/>
              </w:rPr>
            </w:pPr>
            <w:r>
              <w:rPr>
                <w:rFonts w:hint="default" w:ascii="Times New Roman" w:hAnsi="Times New Roman" w:cs="Times New Roman"/>
                <w:color w:val="548DD4"/>
                <w:sz w:val="18"/>
                <w:szCs w:val="18"/>
                <w:lang w:val="en-US" w:eastAsia="zh-CN" w:bidi="ar"/>
              </w:rPr>
              <w:t>2: Antenna short circuit (module support required)</w:t>
            </w:r>
          </w:p>
          <w:p w14:paraId="58AA96AD">
            <w:pPr>
              <w:jc w:val="left"/>
              <w:textAlignment w:val="center"/>
              <w:rPr>
                <w:rFonts w:hint="default" w:ascii="Times New Roman" w:hAnsi="Times New Roman" w:cs="Times New Roman"/>
                <w:color w:val="548DD4"/>
                <w:sz w:val="18"/>
                <w:szCs w:val="18"/>
                <w:lang w:val="en-US" w:eastAsia="zh-CN" w:bidi="ar"/>
              </w:rPr>
            </w:pPr>
            <w:r>
              <w:rPr>
                <w:rFonts w:hint="default" w:ascii="Times New Roman" w:hAnsi="Times New Roman" w:cs="Times New Roman"/>
                <w:color w:val="548DD4"/>
                <w:sz w:val="18"/>
                <w:szCs w:val="18"/>
                <w:lang w:val="en-US" w:eastAsia="zh-CN" w:bidi="ar"/>
              </w:rPr>
              <w:t>Note: Only TBOX products support this function.</w:t>
            </w:r>
          </w:p>
        </w:tc>
      </w:tr>
      <w:tr w14:paraId="086DB435">
        <w:tblPrEx>
          <w:tblCellMar>
            <w:top w:w="0" w:type="dxa"/>
            <w:left w:w="0" w:type="dxa"/>
            <w:bottom w:w="0" w:type="dxa"/>
            <w:right w:w="0" w:type="dxa"/>
          </w:tblCellMar>
        </w:tblPrEx>
        <w:trPr>
          <w:trHeight w:val="234" w:hRule="atLeast"/>
        </w:trPr>
        <w:tc>
          <w:tcPr>
            <w:tcW w:w="1415" w:type="dxa"/>
            <w:vMerge w:val="continue"/>
            <w:tcBorders>
              <w:left w:val="single" w:color="000000" w:sz="4" w:space="0"/>
              <w:right w:val="single" w:color="000000" w:sz="4" w:space="0"/>
            </w:tcBorders>
            <w:shd w:val="clear" w:color="auto" w:fill="EFFFFF"/>
            <w:tcMar>
              <w:top w:w="9" w:type="dxa"/>
              <w:left w:w="9" w:type="dxa"/>
              <w:right w:w="9" w:type="dxa"/>
            </w:tcMar>
            <w:vAlign w:val="center"/>
          </w:tcPr>
          <w:p w14:paraId="5E28739B">
            <w:pPr>
              <w:jc w:val="center"/>
              <w:rPr>
                <w:rFonts w:hint="default" w:ascii="Times New Roman" w:hAnsi="Times New Roman" w:cs="Times New Roman"/>
                <w:color w:val="000000"/>
                <w:sz w:val="18"/>
                <w:szCs w:val="18"/>
              </w:rPr>
            </w:pPr>
          </w:p>
        </w:tc>
        <w:tc>
          <w:tcPr>
            <w:tcW w:w="1060" w:type="dxa"/>
            <w:vMerge w:val="restart"/>
            <w:tcBorders>
              <w:top w:val="single" w:color="000000" w:sz="4" w:space="0"/>
              <w:left w:val="single" w:color="000000" w:sz="4" w:space="0"/>
              <w:bottom w:val="single" w:color="000000" w:sz="4" w:space="0"/>
              <w:right w:val="single" w:color="000000" w:sz="4" w:space="0"/>
            </w:tcBorders>
            <w:shd w:val="clear" w:color="auto" w:fill="EFFFFF"/>
            <w:tcMar>
              <w:top w:w="9" w:type="dxa"/>
              <w:left w:w="9" w:type="dxa"/>
              <w:right w:w="9" w:type="dxa"/>
            </w:tcMar>
            <w:vAlign w:val="center"/>
          </w:tcPr>
          <w:p w14:paraId="641D65AC">
            <w:pPr>
              <w:jc w:val="center"/>
              <w:textAlignment w:val="center"/>
              <w:rPr>
                <w:rFonts w:hint="default" w:ascii="Times New Roman" w:hAnsi="Times New Roman" w:cs="Times New Roman"/>
                <w:color w:val="548DD4"/>
                <w:sz w:val="18"/>
                <w:szCs w:val="18"/>
              </w:rPr>
            </w:pPr>
            <w:r>
              <w:rPr>
                <w:rFonts w:hint="default" w:ascii="Times New Roman" w:hAnsi="Times New Roman" w:cs="Times New Roman"/>
                <w:color w:val="548DD4"/>
                <w:sz w:val="18"/>
                <w:szCs w:val="18"/>
                <w:lang w:val="en-US" w:eastAsia="zh-CN" w:bidi="ar"/>
              </w:rPr>
              <w:t>0x001D</w:t>
            </w:r>
          </w:p>
        </w:tc>
        <w:tc>
          <w:tcPr>
            <w:tcW w:w="952" w:type="dxa"/>
            <w:vMerge w:val="restart"/>
            <w:tcBorders>
              <w:top w:val="single" w:color="000000" w:sz="4" w:space="0"/>
              <w:left w:val="single" w:color="000000" w:sz="4" w:space="0"/>
              <w:bottom w:val="single" w:color="000000" w:sz="4" w:space="0"/>
              <w:right w:val="single" w:color="000000" w:sz="4" w:space="0"/>
            </w:tcBorders>
            <w:shd w:val="clear" w:color="auto" w:fill="EFFFFF"/>
            <w:tcMar>
              <w:top w:w="9" w:type="dxa"/>
              <w:left w:w="9" w:type="dxa"/>
              <w:right w:w="9" w:type="dxa"/>
            </w:tcMar>
            <w:vAlign w:val="center"/>
          </w:tcPr>
          <w:p w14:paraId="6A4484A2">
            <w:pPr>
              <w:jc w:val="center"/>
              <w:textAlignment w:val="center"/>
              <w:rPr>
                <w:rFonts w:hint="default" w:ascii="Times New Roman" w:hAnsi="Times New Roman" w:cs="Times New Roman"/>
                <w:color w:val="548DD4"/>
                <w:sz w:val="18"/>
                <w:szCs w:val="18"/>
              </w:rPr>
            </w:pPr>
            <w:r>
              <w:rPr>
                <w:rFonts w:hint="default" w:ascii="Times New Roman" w:hAnsi="Times New Roman" w:cs="Times New Roman"/>
                <w:color w:val="548DD4"/>
                <w:sz w:val="18"/>
                <w:szCs w:val="18"/>
                <w:lang w:val="en-US" w:eastAsia="zh-CN" w:bidi="ar"/>
              </w:rPr>
              <w:t>1</w:t>
            </w:r>
          </w:p>
        </w:tc>
        <w:tc>
          <w:tcPr>
            <w:tcW w:w="1500" w:type="dxa"/>
            <w:vMerge w:val="restart"/>
            <w:tcBorders>
              <w:top w:val="single" w:color="000000" w:sz="4" w:space="0"/>
              <w:left w:val="single" w:color="000000" w:sz="4" w:space="0"/>
              <w:bottom w:val="single" w:color="000000" w:sz="4" w:space="0"/>
              <w:right w:val="single" w:color="000000" w:sz="4" w:space="0"/>
            </w:tcBorders>
            <w:shd w:val="clear" w:color="auto" w:fill="EFFFFF"/>
            <w:tcMar>
              <w:top w:w="9" w:type="dxa"/>
              <w:left w:w="9" w:type="dxa"/>
              <w:right w:w="9" w:type="dxa"/>
            </w:tcMar>
            <w:vAlign w:val="center"/>
          </w:tcPr>
          <w:p w14:paraId="5BE3F966">
            <w:pPr>
              <w:jc w:val="left"/>
              <w:textAlignment w:val="center"/>
              <w:rPr>
                <w:rFonts w:hint="default" w:ascii="Times New Roman" w:hAnsi="Times New Roman" w:cs="Times New Roman"/>
                <w:color w:val="548DD4"/>
                <w:sz w:val="18"/>
                <w:szCs w:val="18"/>
                <w:lang w:val="en-US"/>
              </w:rPr>
            </w:pPr>
            <w:r>
              <w:rPr>
                <w:rFonts w:hint="default" w:ascii="Times New Roman" w:hAnsi="Times New Roman" w:cs="Times New Roman"/>
                <w:color w:val="548DD4"/>
                <w:sz w:val="18"/>
                <w:szCs w:val="18"/>
                <w:lang w:val="en-US" w:eastAsia="zh-CN" w:bidi="ar"/>
              </w:rPr>
              <w:t>Device unplug status (customized)</w:t>
            </w:r>
          </w:p>
        </w:tc>
        <w:tc>
          <w:tcPr>
            <w:tcW w:w="762" w:type="dxa"/>
            <w:vMerge w:val="restart"/>
            <w:tcBorders>
              <w:top w:val="single" w:color="000000" w:sz="4" w:space="0"/>
              <w:left w:val="single" w:color="000000" w:sz="4" w:space="0"/>
              <w:bottom w:val="single" w:color="000000" w:sz="4" w:space="0"/>
              <w:right w:val="single" w:color="000000" w:sz="4" w:space="0"/>
            </w:tcBorders>
            <w:shd w:val="clear" w:color="auto" w:fill="EFFFFF"/>
            <w:tcMar>
              <w:top w:w="9" w:type="dxa"/>
              <w:left w:w="9" w:type="dxa"/>
              <w:right w:w="9" w:type="dxa"/>
            </w:tcMar>
            <w:vAlign w:val="center"/>
          </w:tcPr>
          <w:p w14:paraId="6F1033FE">
            <w:pPr>
              <w:jc w:val="center"/>
              <w:rPr>
                <w:rFonts w:hint="default" w:ascii="Times New Roman" w:hAnsi="Times New Roman" w:cs="Times New Roman"/>
                <w:color w:val="548DD4"/>
                <w:sz w:val="18"/>
                <w:szCs w:val="18"/>
              </w:rPr>
            </w:pPr>
          </w:p>
        </w:tc>
        <w:tc>
          <w:tcPr>
            <w:tcW w:w="4194" w:type="dxa"/>
            <w:tcBorders>
              <w:top w:val="single" w:color="000000" w:sz="4" w:space="0"/>
              <w:left w:val="single" w:color="000000" w:sz="4" w:space="0"/>
              <w:bottom w:val="single" w:color="000000" w:sz="4" w:space="0"/>
              <w:right w:val="single" w:color="000000" w:sz="4" w:space="0"/>
            </w:tcBorders>
            <w:shd w:val="clear" w:color="auto" w:fill="EFFFFF"/>
            <w:tcMar>
              <w:top w:w="9" w:type="dxa"/>
              <w:left w:w="9" w:type="dxa"/>
              <w:right w:w="9" w:type="dxa"/>
            </w:tcMar>
            <w:vAlign w:val="center"/>
          </w:tcPr>
          <w:p w14:paraId="4989567A">
            <w:pPr>
              <w:jc w:val="left"/>
              <w:textAlignment w:val="center"/>
              <w:rPr>
                <w:rFonts w:hint="default" w:ascii="Times New Roman" w:hAnsi="Times New Roman" w:cs="Times New Roman"/>
                <w:color w:val="548DD4"/>
                <w:sz w:val="18"/>
                <w:szCs w:val="18"/>
                <w:lang w:val="en-US"/>
              </w:rPr>
            </w:pPr>
            <w:r>
              <w:rPr>
                <w:rFonts w:hint="default" w:ascii="Times New Roman" w:hAnsi="Times New Roman" w:cs="Times New Roman"/>
                <w:color w:val="548DD4"/>
                <w:sz w:val="18"/>
                <w:szCs w:val="18"/>
                <w:lang w:val="en-US" w:eastAsia="zh-CN" w:bidi="ar"/>
              </w:rPr>
              <w:t>0x02: Before the first positioning after the device is unplugged or powered on</w:t>
            </w:r>
          </w:p>
        </w:tc>
      </w:tr>
      <w:tr w14:paraId="7322F0A3">
        <w:tblPrEx>
          <w:tblCellMar>
            <w:top w:w="0" w:type="dxa"/>
            <w:left w:w="0" w:type="dxa"/>
            <w:bottom w:w="0" w:type="dxa"/>
            <w:right w:w="0" w:type="dxa"/>
          </w:tblCellMar>
        </w:tblPrEx>
        <w:trPr>
          <w:trHeight w:val="1015" w:hRule="atLeast"/>
        </w:trPr>
        <w:tc>
          <w:tcPr>
            <w:tcW w:w="1415" w:type="dxa"/>
            <w:vMerge w:val="continue"/>
            <w:tcBorders>
              <w:left w:val="single" w:color="000000" w:sz="4" w:space="0"/>
              <w:right w:val="single" w:color="000000" w:sz="4" w:space="0"/>
            </w:tcBorders>
            <w:shd w:val="clear" w:color="auto" w:fill="EFFFFF"/>
            <w:tcMar>
              <w:top w:w="9" w:type="dxa"/>
              <w:left w:w="9" w:type="dxa"/>
              <w:right w:w="9" w:type="dxa"/>
            </w:tcMar>
            <w:vAlign w:val="center"/>
          </w:tcPr>
          <w:p w14:paraId="320A3568">
            <w:pPr>
              <w:jc w:val="center"/>
              <w:rPr>
                <w:rFonts w:hint="default" w:ascii="Times New Roman" w:hAnsi="Times New Roman" w:cs="Times New Roman"/>
                <w:color w:val="000000"/>
                <w:sz w:val="18"/>
                <w:szCs w:val="18"/>
              </w:rPr>
            </w:pPr>
          </w:p>
        </w:tc>
        <w:tc>
          <w:tcPr>
            <w:tcW w:w="1060" w:type="dxa"/>
            <w:vMerge w:val="continue"/>
            <w:tcBorders>
              <w:top w:val="single" w:color="000000" w:sz="4" w:space="0"/>
              <w:left w:val="single" w:color="000000" w:sz="4" w:space="0"/>
              <w:bottom w:val="single" w:color="000000" w:sz="4" w:space="0"/>
              <w:right w:val="single" w:color="000000" w:sz="4" w:space="0"/>
            </w:tcBorders>
            <w:shd w:val="clear" w:color="auto" w:fill="EFFFFF"/>
            <w:tcMar>
              <w:top w:w="9" w:type="dxa"/>
              <w:left w:w="9" w:type="dxa"/>
              <w:right w:w="9" w:type="dxa"/>
            </w:tcMar>
            <w:vAlign w:val="center"/>
          </w:tcPr>
          <w:p w14:paraId="03E0B561">
            <w:pPr>
              <w:jc w:val="center"/>
              <w:rPr>
                <w:rFonts w:hint="default" w:ascii="Times New Roman" w:hAnsi="Times New Roman" w:cs="Times New Roman"/>
                <w:color w:val="548DD4"/>
                <w:sz w:val="18"/>
                <w:szCs w:val="18"/>
              </w:rPr>
            </w:pPr>
          </w:p>
        </w:tc>
        <w:tc>
          <w:tcPr>
            <w:tcW w:w="952" w:type="dxa"/>
            <w:vMerge w:val="continue"/>
            <w:tcBorders>
              <w:top w:val="single" w:color="000000" w:sz="4" w:space="0"/>
              <w:left w:val="single" w:color="000000" w:sz="4" w:space="0"/>
              <w:bottom w:val="single" w:color="000000" w:sz="4" w:space="0"/>
              <w:right w:val="single" w:color="000000" w:sz="4" w:space="0"/>
            </w:tcBorders>
            <w:shd w:val="clear" w:color="auto" w:fill="EFFFFF"/>
            <w:tcMar>
              <w:top w:w="9" w:type="dxa"/>
              <w:left w:w="9" w:type="dxa"/>
              <w:right w:w="9" w:type="dxa"/>
            </w:tcMar>
            <w:vAlign w:val="center"/>
          </w:tcPr>
          <w:p w14:paraId="78E0A53A">
            <w:pPr>
              <w:jc w:val="center"/>
              <w:rPr>
                <w:rFonts w:hint="default" w:ascii="Times New Roman" w:hAnsi="Times New Roman" w:cs="Times New Roman"/>
                <w:color w:val="548DD4"/>
                <w:sz w:val="18"/>
                <w:szCs w:val="18"/>
              </w:rPr>
            </w:pPr>
          </w:p>
        </w:tc>
        <w:tc>
          <w:tcPr>
            <w:tcW w:w="1500" w:type="dxa"/>
            <w:vMerge w:val="continue"/>
            <w:tcBorders>
              <w:top w:val="single" w:color="000000" w:sz="4" w:space="0"/>
              <w:left w:val="single" w:color="000000" w:sz="4" w:space="0"/>
              <w:bottom w:val="single" w:color="000000" w:sz="4" w:space="0"/>
              <w:right w:val="single" w:color="000000" w:sz="4" w:space="0"/>
            </w:tcBorders>
            <w:shd w:val="clear" w:color="auto" w:fill="EFFFFF"/>
            <w:tcMar>
              <w:top w:w="9" w:type="dxa"/>
              <w:left w:w="9" w:type="dxa"/>
              <w:right w:w="9" w:type="dxa"/>
            </w:tcMar>
            <w:vAlign w:val="center"/>
          </w:tcPr>
          <w:p w14:paraId="15CE255C">
            <w:pPr>
              <w:jc w:val="left"/>
              <w:rPr>
                <w:rFonts w:hint="default" w:ascii="Times New Roman" w:hAnsi="Times New Roman" w:cs="Times New Roman"/>
                <w:color w:val="548DD4"/>
                <w:sz w:val="18"/>
                <w:szCs w:val="18"/>
              </w:rPr>
            </w:pPr>
          </w:p>
        </w:tc>
        <w:tc>
          <w:tcPr>
            <w:tcW w:w="762" w:type="dxa"/>
            <w:vMerge w:val="continue"/>
            <w:tcBorders>
              <w:top w:val="single" w:color="000000" w:sz="4" w:space="0"/>
              <w:left w:val="single" w:color="000000" w:sz="4" w:space="0"/>
              <w:bottom w:val="single" w:color="000000" w:sz="4" w:space="0"/>
              <w:right w:val="single" w:color="000000" w:sz="4" w:space="0"/>
            </w:tcBorders>
            <w:shd w:val="clear" w:color="auto" w:fill="EFFFFF"/>
            <w:tcMar>
              <w:top w:w="9" w:type="dxa"/>
              <w:left w:w="9" w:type="dxa"/>
              <w:right w:w="9" w:type="dxa"/>
            </w:tcMar>
            <w:vAlign w:val="center"/>
          </w:tcPr>
          <w:p w14:paraId="3BAD391D">
            <w:pPr>
              <w:jc w:val="center"/>
              <w:rPr>
                <w:rFonts w:hint="default" w:ascii="Times New Roman" w:hAnsi="Times New Roman" w:cs="Times New Roman"/>
                <w:color w:val="548DD4"/>
                <w:sz w:val="18"/>
                <w:szCs w:val="18"/>
              </w:rPr>
            </w:pPr>
          </w:p>
        </w:tc>
        <w:tc>
          <w:tcPr>
            <w:tcW w:w="4194" w:type="dxa"/>
            <w:tcBorders>
              <w:top w:val="single" w:color="000000" w:sz="4" w:space="0"/>
              <w:left w:val="single" w:color="000000" w:sz="4" w:space="0"/>
              <w:bottom w:val="single" w:color="000000" w:sz="4" w:space="0"/>
              <w:right w:val="single" w:color="000000" w:sz="4" w:space="0"/>
            </w:tcBorders>
            <w:shd w:val="clear" w:color="auto" w:fill="EFFFFF"/>
            <w:tcMar>
              <w:top w:w="9" w:type="dxa"/>
              <w:left w:w="9" w:type="dxa"/>
              <w:right w:w="9" w:type="dxa"/>
            </w:tcMar>
            <w:vAlign w:val="center"/>
          </w:tcPr>
          <w:p w14:paraId="357C6853">
            <w:pPr>
              <w:jc w:val="left"/>
              <w:textAlignment w:val="center"/>
              <w:rPr>
                <w:rFonts w:hint="default" w:ascii="Times New Roman" w:hAnsi="Times New Roman" w:cs="Times New Roman"/>
                <w:color w:val="548DD4"/>
                <w:sz w:val="18"/>
                <w:szCs w:val="18"/>
                <w:lang w:val="en-US" w:eastAsia="zh-CN" w:bidi="ar"/>
              </w:rPr>
            </w:pPr>
            <w:r>
              <w:rPr>
                <w:rFonts w:hint="default" w:ascii="Times New Roman" w:hAnsi="Times New Roman" w:cs="Times New Roman"/>
                <w:color w:val="548DD4"/>
                <w:sz w:val="18"/>
                <w:szCs w:val="18"/>
                <w:lang w:val="en-US" w:eastAsia="zh-CN" w:bidi="ar"/>
              </w:rPr>
              <w:t>Non-0x02: Other</w:t>
            </w:r>
          </w:p>
          <w:p w14:paraId="469F98E6">
            <w:pPr>
              <w:jc w:val="left"/>
              <w:textAlignment w:val="center"/>
              <w:rPr>
                <w:rFonts w:hint="default" w:ascii="Times New Roman" w:hAnsi="Times New Roman" w:cs="Times New Roman"/>
                <w:color w:val="548DD4"/>
                <w:sz w:val="18"/>
                <w:szCs w:val="18"/>
                <w:lang w:val="en-US" w:eastAsia="zh-CN" w:bidi="ar"/>
              </w:rPr>
            </w:pPr>
            <w:r>
              <w:rPr>
                <w:rFonts w:hint="default" w:ascii="Times New Roman" w:hAnsi="Times New Roman" w:cs="Times New Roman"/>
                <w:color w:val="548DD4"/>
                <w:sz w:val="18"/>
                <w:szCs w:val="18"/>
                <w:lang w:val="en-US" w:eastAsia="zh-CN" w:bidi="ar"/>
              </w:rPr>
              <w:t>Note: To avoid the GPS track being drawn straight from the factory location to the installation location when the factory test point is shipped to the customer's first installation location</w:t>
            </w:r>
          </w:p>
        </w:tc>
      </w:tr>
      <w:tr w14:paraId="369E994F">
        <w:tblPrEx>
          <w:tblCellMar>
            <w:top w:w="0" w:type="dxa"/>
            <w:left w:w="0" w:type="dxa"/>
            <w:bottom w:w="0" w:type="dxa"/>
            <w:right w:w="0" w:type="dxa"/>
          </w:tblCellMar>
        </w:tblPrEx>
        <w:trPr>
          <w:trHeight w:val="926" w:hRule="atLeast"/>
        </w:trPr>
        <w:tc>
          <w:tcPr>
            <w:tcW w:w="1415" w:type="dxa"/>
            <w:vMerge w:val="continue"/>
            <w:tcBorders>
              <w:left w:val="single" w:color="000000" w:sz="4" w:space="0"/>
              <w:right w:val="single" w:color="000000" w:sz="4" w:space="0"/>
            </w:tcBorders>
            <w:shd w:val="clear" w:color="auto" w:fill="EFFFFF"/>
            <w:tcMar>
              <w:top w:w="9" w:type="dxa"/>
              <w:left w:w="9" w:type="dxa"/>
              <w:right w:w="9" w:type="dxa"/>
            </w:tcMar>
            <w:vAlign w:val="center"/>
          </w:tcPr>
          <w:p w14:paraId="0739AB50">
            <w:pPr>
              <w:jc w:val="center"/>
              <w:rPr>
                <w:rFonts w:hint="default" w:ascii="Times New Roman" w:hAnsi="Times New Roman" w:cs="Times New Roman"/>
                <w:color w:val="000000"/>
                <w:sz w:val="18"/>
                <w:szCs w:val="18"/>
              </w:rPr>
            </w:pPr>
          </w:p>
        </w:tc>
        <w:tc>
          <w:tcPr>
            <w:tcW w:w="1060" w:type="dxa"/>
            <w:tcBorders>
              <w:top w:val="single" w:color="000000" w:sz="4" w:space="0"/>
              <w:left w:val="single" w:color="000000" w:sz="4" w:space="0"/>
              <w:bottom w:val="single" w:color="000000" w:sz="4" w:space="0"/>
              <w:right w:val="single" w:color="000000" w:sz="4" w:space="0"/>
            </w:tcBorders>
            <w:shd w:val="clear" w:color="auto" w:fill="EFFFFF"/>
            <w:tcMar>
              <w:top w:w="9" w:type="dxa"/>
              <w:left w:w="9" w:type="dxa"/>
              <w:right w:w="9" w:type="dxa"/>
            </w:tcMar>
            <w:vAlign w:val="center"/>
          </w:tcPr>
          <w:p w14:paraId="7178D10B">
            <w:pPr>
              <w:jc w:val="center"/>
              <w:textAlignment w:val="center"/>
              <w:rPr>
                <w:rFonts w:hint="default" w:ascii="Times New Roman" w:hAnsi="Times New Roman" w:cs="Times New Roman"/>
                <w:color w:val="000000"/>
                <w:sz w:val="18"/>
                <w:szCs w:val="18"/>
              </w:rPr>
            </w:pPr>
            <w:r>
              <w:rPr>
                <w:rFonts w:hint="default" w:ascii="Times New Roman" w:hAnsi="Times New Roman" w:cs="Times New Roman"/>
                <w:color w:val="000000"/>
                <w:sz w:val="18"/>
                <w:szCs w:val="18"/>
                <w:lang w:val="en-US" w:eastAsia="zh-CN" w:bidi="ar"/>
              </w:rPr>
              <w:t>0x001E</w:t>
            </w:r>
          </w:p>
        </w:tc>
        <w:tc>
          <w:tcPr>
            <w:tcW w:w="952" w:type="dxa"/>
            <w:tcBorders>
              <w:top w:val="single" w:color="000000" w:sz="4" w:space="0"/>
              <w:left w:val="single" w:color="000000" w:sz="4" w:space="0"/>
              <w:bottom w:val="single" w:color="000000" w:sz="4" w:space="0"/>
              <w:right w:val="single" w:color="000000" w:sz="4" w:space="0"/>
            </w:tcBorders>
            <w:shd w:val="clear" w:color="auto" w:fill="EFFFFF"/>
            <w:tcMar>
              <w:top w:w="9" w:type="dxa"/>
              <w:left w:w="9" w:type="dxa"/>
              <w:right w:w="9" w:type="dxa"/>
            </w:tcMar>
            <w:vAlign w:val="center"/>
          </w:tcPr>
          <w:p w14:paraId="591375A7">
            <w:pPr>
              <w:jc w:val="center"/>
              <w:textAlignment w:val="center"/>
              <w:rPr>
                <w:rFonts w:hint="default" w:ascii="Times New Roman" w:hAnsi="Times New Roman" w:cs="Times New Roman"/>
                <w:color w:val="000000"/>
                <w:sz w:val="18"/>
                <w:szCs w:val="18"/>
              </w:rPr>
            </w:pPr>
            <w:r>
              <w:rPr>
                <w:rFonts w:hint="default" w:ascii="Times New Roman" w:hAnsi="Times New Roman" w:cs="Times New Roman"/>
                <w:color w:val="000000"/>
                <w:sz w:val="18"/>
                <w:szCs w:val="18"/>
                <w:lang w:val="en-US" w:eastAsia="zh-CN" w:bidi="ar"/>
              </w:rPr>
              <w:t>4</w:t>
            </w:r>
          </w:p>
        </w:tc>
        <w:tc>
          <w:tcPr>
            <w:tcW w:w="1500" w:type="dxa"/>
            <w:tcBorders>
              <w:top w:val="single" w:color="000000" w:sz="4" w:space="0"/>
              <w:left w:val="single" w:color="000000" w:sz="4" w:space="0"/>
              <w:bottom w:val="single" w:color="000000" w:sz="4" w:space="0"/>
              <w:right w:val="single" w:color="000000" w:sz="4" w:space="0"/>
            </w:tcBorders>
            <w:shd w:val="clear" w:color="auto" w:fill="EFFFFF"/>
            <w:tcMar>
              <w:top w:w="9" w:type="dxa"/>
              <w:left w:w="9" w:type="dxa"/>
              <w:right w:w="9" w:type="dxa"/>
            </w:tcMar>
            <w:vAlign w:val="center"/>
          </w:tcPr>
          <w:p w14:paraId="11336DAA">
            <w:pPr>
              <w:jc w:val="left"/>
              <w:textAlignment w:val="center"/>
              <w:rPr>
                <w:rFonts w:hint="default" w:ascii="Times New Roman" w:hAnsi="Times New Roman" w:cs="Times New Roman"/>
                <w:color w:val="000000"/>
                <w:sz w:val="18"/>
                <w:szCs w:val="18"/>
              </w:rPr>
            </w:pPr>
            <w:r>
              <w:rPr>
                <w:rFonts w:hint="default" w:ascii="Times New Roman" w:hAnsi="Times New Roman" w:cs="Times New Roman"/>
                <w:color w:val="000000"/>
                <w:sz w:val="18"/>
                <w:szCs w:val="18"/>
                <w:lang w:val="en-US" w:eastAsia="zh-CN" w:bidi="ar"/>
              </w:rPr>
              <w:t>Mileage</w:t>
            </w:r>
          </w:p>
        </w:tc>
        <w:tc>
          <w:tcPr>
            <w:tcW w:w="762" w:type="dxa"/>
            <w:tcBorders>
              <w:top w:val="single" w:color="000000" w:sz="4" w:space="0"/>
              <w:left w:val="single" w:color="000000" w:sz="4" w:space="0"/>
              <w:bottom w:val="single" w:color="000000" w:sz="4" w:space="0"/>
              <w:right w:val="single" w:color="000000" w:sz="4" w:space="0"/>
            </w:tcBorders>
            <w:shd w:val="clear" w:color="auto" w:fill="EFFFFF"/>
            <w:tcMar>
              <w:top w:w="9" w:type="dxa"/>
              <w:left w:w="9" w:type="dxa"/>
              <w:right w:w="9" w:type="dxa"/>
            </w:tcMar>
            <w:vAlign w:val="center"/>
          </w:tcPr>
          <w:p w14:paraId="431861D1">
            <w:pPr>
              <w:jc w:val="center"/>
              <w:textAlignment w:val="center"/>
              <w:rPr>
                <w:rFonts w:hint="default" w:ascii="Times New Roman" w:hAnsi="Times New Roman" w:cs="Times New Roman"/>
                <w:color w:val="000000"/>
                <w:sz w:val="18"/>
                <w:szCs w:val="18"/>
              </w:rPr>
            </w:pPr>
            <w:r>
              <w:rPr>
                <w:rFonts w:hint="default" w:ascii="Times New Roman" w:hAnsi="Times New Roman" w:cs="Times New Roman"/>
                <w:color w:val="000000"/>
                <w:sz w:val="18"/>
                <w:szCs w:val="18"/>
                <w:lang w:val="en-US" w:eastAsia="zh-CN" w:bidi="ar"/>
              </w:rPr>
              <w:t>rice</w:t>
            </w:r>
          </w:p>
        </w:tc>
        <w:tc>
          <w:tcPr>
            <w:tcW w:w="4194" w:type="dxa"/>
            <w:tcBorders>
              <w:top w:val="single" w:color="000000" w:sz="4" w:space="0"/>
              <w:left w:val="single" w:color="000000" w:sz="4" w:space="0"/>
              <w:bottom w:val="single" w:color="000000" w:sz="4" w:space="0"/>
              <w:right w:val="single" w:color="000000" w:sz="4" w:space="0"/>
            </w:tcBorders>
            <w:shd w:val="clear" w:color="auto" w:fill="EFFFFF"/>
            <w:tcMar>
              <w:top w:w="9" w:type="dxa"/>
              <w:left w:w="9" w:type="dxa"/>
              <w:right w:w="9" w:type="dxa"/>
            </w:tcMar>
            <w:vAlign w:val="center"/>
          </w:tcPr>
          <w:p w14:paraId="47A13F1D">
            <w:pPr>
              <w:jc w:val="left"/>
              <w:textAlignment w:val="center"/>
              <w:rPr>
                <w:rFonts w:hint="default" w:ascii="Times New Roman" w:hAnsi="Times New Roman" w:cs="Times New Roman"/>
                <w:color w:val="000000"/>
                <w:sz w:val="18"/>
                <w:szCs w:val="18"/>
              </w:rPr>
            </w:pPr>
            <w:r>
              <w:rPr>
                <w:rFonts w:hint="default" w:ascii="Times New Roman" w:hAnsi="Times New Roman" w:cs="Times New Roman"/>
                <w:color w:val="000000"/>
                <w:sz w:val="18"/>
                <w:szCs w:val="18"/>
                <w:lang w:val="en-US" w:eastAsia="zh-CN" w:bidi="ar"/>
              </w:rPr>
              <w:t>When the mileage type in the 0003 total mileage data is meter mileage, it is often only accurate to 1KM or 10KM, which is not conducive to mileage statistics. In order to facilitate the platform to count mileage, add an item of cumulative mileage</w:t>
            </w:r>
          </w:p>
        </w:tc>
      </w:tr>
      <w:tr w14:paraId="63CE1A10">
        <w:tblPrEx>
          <w:tblCellMar>
            <w:top w:w="0" w:type="dxa"/>
            <w:left w:w="0" w:type="dxa"/>
            <w:bottom w:w="0" w:type="dxa"/>
            <w:right w:w="0" w:type="dxa"/>
          </w:tblCellMar>
        </w:tblPrEx>
        <w:trPr>
          <w:trHeight w:val="926" w:hRule="atLeast"/>
        </w:trPr>
        <w:tc>
          <w:tcPr>
            <w:tcW w:w="1415" w:type="dxa"/>
            <w:vMerge w:val="continue"/>
            <w:tcBorders>
              <w:left w:val="single" w:color="000000" w:sz="4" w:space="0"/>
              <w:right w:val="single" w:color="000000" w:sz="4" w:space="0"/>
            </w:tcBorders>
            <w:shd w:val="clear" w:color="auto" w:fill="EFFFFF"/>
            <w:tcMar>
              <w:top w:w="9" w:type="dxa"/>
              <w:left w:w="9" w:type="dxa"/>
              <w:right w:w="9" w:type="dxa"/>
            </w:tcMar>
            <w:vAlign w:val="center"/>
          </w:tcPr>
          <w:p w14:paraId="7F2AD231">
            <w:pPr>
              <w:jc w:val="center"/>
              <w:rPr>
                <w:rFonts w:hint="default" w:ascii="Times New Roman" w:hAnsi="Times New Roman" w:cs="Times New Roman"/>
                <w:color w:val="000000"/>
                <w:sz w:val="18"/>
                <w:szCs w:val="18"/>
              </w:rPr>
            </w:pPr>
          </w:p>
        </w:tc>
        <w:tc>
          <w:tcPr>
            <w:tcW w:w="1060" w:type="dxa"/>
            <w:tcBorders>
              <w:top w:val="single" w:color="000000" w:sz="4" w:space="0"/>
              <w:left w:val="single" w:color="000000" w:sz="4" w:space="0"/>
              <w:bottom w:val="single" w:color="000000" w:sz="4" w:space="0"/>
              <w:right w:val="single" w:color="000000" w:sz="4" w:space="0"/>
            </w:tcBorders>
            <w:shd w:val="clear" w:color="auto" w:fill="EFFFFF"/>
            <w:tcMar>
              <w:top w:w="9" w:type="dxa"/>
              <w:left w:w="9" w:type="dxa"/>
              <w:right w:w="9" w:type="dxa"/>
            </w:tcMar>
            <w:vAlign w:val="center"/>
          </w:tcPr>
          <w:p w14:paraId="66362261">
            <w:pPr>
              <w:jc w:val="center"/>
              <w:textAlignment w:val="center"/>
              <w:rPr>
                <w:rFonts w:hint="default" w:ascii="Times New Roman" w:hAnsi="Times New Roman" w:cs="Times New Roman"/>
                <w:strike/>
                <w:color w:val="000000"/>
                <w:sz w:val="18"/>
                <w:szCs w:val="18"/>
                <w:lang w:val="en-US" w:eastAsia="zh-CN" w:bidi="ar"/>
              </w:rPr>
            </w:pPr>
            <w:r>
              <w:rPr>
                <w:rFonts w:hint="default" w:ascii="Times New Roman" w:hAnsi="Times New Roman" w:cs="Times New Roman"/>
                <w:strike/>
                <w:color w:val="000000"/>
                <w:sz w:val="18"/>
                <w:szCs w:val="18"/>
                <w:lang w:val="en-US" w:eastAsia="zh-CN" w:bidi="ar"/>
              </w:rPr>
              <w:t>0x001F</w:t>
            </w:r>
          </w:p>
        </w:tc>
        <w:tc>
          <w:tcPr>
            <w:tcW w:w="952" w:type="dxa"/>
            <w:tcBorders>
              <w:top w:val="single" w:color="000000" w:sz="4" w:space="0"/>
              <w:left w:val="single" w:color="000000" w:sz="4" w:space="0"/>
              <w:bottom w:val="single" w:color="000000" w:sz="4" w:space="0"/>
              <w:right w:val="single" w:color="000000" w:sz="4" w:space="0"/>
            </w:tcBorders>
            <w:shd w:val="clear" w:color="auto" w:fill="EFFFFF"/>
            <w:tcMar>
              <w:top w:w="9" w:type="dxa"/>
              <w:left w:w="9" w:type="dxa"/>
              <w:right w:w="9" w:type="dxa"/>
            </w:tcMar>
            <w:vAlign w:val="center"/>
          </w:tcPr>
          <w:p w14:paraId="5930A541">
            <w:pPr>
              <w:jc w:val="center"/>
              <w:textAlignment w:val="center"/>
              <w:rPr>
                <w:rFonts w:hint="default" w:ascii="Times New Roman" w:hAnsi="Times New Roman" w:cs="Times New Roman"/>
                <w:strike/>
                <w:color w:val="000000"/>
                <w:sz w:val="18"/>
                <w:szCs w:val="18"/>
                <w:lang w:val="en-US" w:eastAsia="zh-CN" w:bidi="ar"/>
              </w:rPr>
            </w:pPr>
            <w:r>
              <w:rPr>
                <w:rFonts w:hint="default" w:ascii="Times New Roman" w:hAnsi="Times New Roman" w:cs="Times New Roman"/>
                <w:strike/>
                <w:color w:val="000000"/>
                <w:sz w:val="18"/>
                <w:szCs w:val="18"/>
                <w:lang w:val="en-US" w:eastAsia="zh-CN" w:bidi="ar"/>
              </w:rPr>
              <w:t>4</w:t>
            </w:r>
          </w:p>
        </w:tc>
        <w:tc>
          <w:tcPr>
            <w:tcW w:w="1500" w:type="dxa"/>
            <w:tcBorders>
              <w:top w:val="single" w:color="000000" w:sz="4" w:space="0"/>
              <w:left w:val="single" w:color="000000" w:sz="4" w:space="0"/>
              <w:bottom w:val="single" w:color="000000" w:sz="4" w:space="0"/>
              <w:right w:val="single" w:color="000000" w:sz="4" w:space="0"/>
            </w:tcBorders>
            <w:shd w:val="clear" w:color="auto" w:fill="EFFFFF"/>
            <w:tcMar>
              <w:top w:w="9" w:type="dxa"/>
              <w:left w:w="9" w:type="dxa"/>
              <w:right w:w="9" w:type="dxa"/>
            </w:tcMar>
            <w:vAlign w:val="center"/>
          </w:tcPr>
          <w:p w14:paraId="57348B32">
            <w:pPr>
              <w:jc w:val="left"/>
              <w:textAlignment w:val="center"/>
              <w:rPr>
                <w:rFonts w:hint="default" w:ascii="Times New Roman" w:hAnsi="Times New Roman" w:cs="Times New Roman"/>
                <w:strike/>
                <w:color w:val="000000"/>
                <w:sz w:val="18"/>
                <w:szCs w:val="18"/>
                <w:lang w:val="en-US" w:eastAsia="zh-CN" w:bidi="ar"/>
              </w:rPr>
            </w:pPr>
            <w:r>
              <w:rPr>
                <w:rFonts w:hint="default" w:ascii="Times New Roman" w:hAnsi="Times New Roman" w:cs="Times New Roman"/>
                <w:strike/>
                <w:color w:val="000000"/>
                <w:sz w:val="18"/>
                <w:szCs w:val="18"/>
                <w:lang w:val="en-US" w:eastAsia="zh-CN" w:bidi="ar"/>
              </w:rPr>
              <w:t>Instantaneous fuel consumption</w:t>
            </w:r>
          </w:p>
        </w:tc>
        <w:tc>
          <w:tcPr>
            <w:tcW w:w="762" w:type="dxa"/>
            <w:tcBorders>
              <w:top w:val="single" w:color="000000" w:sz="4" w:space="0"/>
              <w:left w:val="single" w:color="000000" w:sz="4" w:space="0"/>
              <w:bottom w:val="single" w:color="000000" w:sz="4" w:space="0"/>
              <w:right w:val="single" w:color="000000" w:sz="4" w:space="0"/>
            </w:tcBorders>
            <w:shd w:val="clear" w:color="auto" w:fill="EFFFFF"/>
            <w:tcMar>
              <w:top w:w="9" w:type="dxa"/>
              <w:left w:w="9" w:type="dxa"/>
              <w:right w:w="9" w:type="dxa"/>
            </w:tcMar>
            <w:vAlign w:val="center"/>
          </w:tcPr>
          <w:p w14:paraId="18649619">
            <w:pPr>
              <w:jc w:val="center"/>
              <w:textAlignment w:val="center"/>
              <w:rPr>
                <w:rFonts w:hint="default" w:ascii="Times New Roman" w:hAnsi="Times New Roman" w:cs="Times New Roman"/>
                <w:strike/>
                <w:color w:val="000000"/>
                <w:sz w:val="18"/>
                <w:szCs w:val="18"/>
                <w:lang w:val="en-US" w:eastAsia="zh-CN" w:bidi="ar"/>
              </w:rPr>
            </w:pPr>
            <w:r>
              <w:rPr>
                <w:rFonts w:hint="default" w:ascii="Times New Roman" w:hAnsi="Times New Roman" w:cs="Times New Roman"/>
                <w:strike/>
                <w:color w:val="000000"/>
                <w:sz w:val="18"/>
                <w:szCs w:val="18"/>
                <w:lang w:val="en-US" w:eastAsia="zh-CN" w:bidi="ar"/>
              </w:rPr>
              <w:t>0.01</w:t>
            </w:r>
          </w:p>
          <w:p w14:paraId="6360BD34">
            <w:pPr>
              <w:jc w:val="center"/>
              <w:textAlignment w:val="center"/>
              <w:rPr>
                <w:rFonts w:hint="default" w:ascii="Times New Roman" w:hAnsi="Times New Roman" w:cs="Times New Roman"/>
                <w:strike/>
                <w:color w:val="000000"/>
                <w:sz w:val="18"/>
                <w:szCs w:val="18"/>
                <w:lang w:val="en-US" w:eastAsia="zh-CN" w:bidi="ar"/>
              </w:rPr>
            </w:pPr>
            <w:r>
              <w:rPr>
                <w:rFonts w:hint="default" w:ascii="Times New Roman" w:hAnsi="Times New Roman" w:cs="Times New Roman"/>
                <w:strike/>
                <w:color w:val="000000"/>
                <w:sz w:val="18"/>
                <w:szCs w:val="18"/>
                <w:lang w:val="en-US" w:eastAsia="zh-CN" w:bidi="ar"/>
              </w:rPr>
              <w:t>L/100km</w:t>
            </w:r>
          </w:p>
        </w:tc>
        <w:tc>
          <w:tcPr>
            <w:tcW w:w="4194" w:type="dxa"/>
            <w:tcBorders>
              <w:top w:val="single" w:color="000000" w:sz="4" w:space="0"/>
              <w:left w:val="single" w:color="000000" w:sz="4" w:space="0"/>
              <w:bottom w:val="single" w:color="000000" w:sz="4" w:space="0"/>
              <w:right w:val="single" w:color="000000" w:sz="4" w:space="0"/>
            </w:tcBorders>
            <w:shd w:val="clear" w:color="auto" w:fill="EFFFFF"/>
            <w:tcMar>
              <w:top w:w="9" w:type="dxa"/>
              <w:left w:w="9" w:type="dxa"/>
              <w:right w:w="9" w:type="dxa"/>
            </w:tcMar>
            <w:vAlign w:val="center"/>
          </w:tcPr>
          <w:p w14:paraId="0B2C512E">
            <w:pPr>
              <w:jc w:val="left"/>
              <w:textAlignment w:val="center"/>
              <w:rPr>
                <w:rFonts w:hint="default" w:ascii="Times New Roman" w:hAnsi="Times New Roman" w:cs="Times New Roman"/>
                <w:strike/>
                <w:color w:val="000000"/>
                <w:sz w:val="18"/>
                <w:szCs w:val="18"/>
                <w:lang w:val="en-US" w:eastAsia="zh-CN" w:bidi="ar"/>
              </w:rPr>
            </w:pPr>
            <w:r>
              <w:rPr>
                <w:rFonts w:hint="default" w:ascii="Times New Roman" w:hAnsi="Times New Roman" w:cs="Times New Roman"/>
                <w:strike/>
                <w:color w:val="000000"/>
                <w:sz w:val="18"/>
                <w:szCs w:val="18"/>
                <w:lang w:val="en-US" w:eastAsia="zh-CN" w:bidi="ar"/>
              </w:rPr>
              <w:t>Dedicated version</w:t>
            </w:r>
          </w:p>
        </w:tc>
      </w:tr>
      <w:tr w14:paraId="012807EC">
        <w:tblPrEx>
          <w:tblCellMar>
            <w:top w:w="0" w:type="dxa"/>
            <w:left w:w="0" w:type="dxa"/>
            <w:bottom w:w="0" w:type="dxa"/>
            <w:right w:w="0" w:type="dxa"/>
          </w:tblCellMar>
        </w:tblPrEx>
        <w:trPr>
          <w:trHeight w:val="926" w:hRule="atLeast"/>
        </w:trPr>
        <w:tc>
          <w:tcPr>
            <w:tcW w:w="1415" w:type="dxa"/>
            <w:vMerge w:val="restart"/>
            <w:tcBorders>
              <w:left w:val="single" w:color="000000" w:sz="4" w:space="0"/>
              <w:right w:val="single" w:color="000000" w:sz="4" w:space="0"/>
            </w:tcBorders>
            <w:shd w:val="clear" w:color="auto" w:fill="EFFFFF"/>
            <w:tcMar>
              <w:top w:w="9" w:type="dxa"/>
              <w:left w:w="9" w:type="dxa"/>
              <w:right w:w="9" w:type="dxa"/>
            </w:tcMar>
            <w:vAlign w:val="center"/>
          </w:tcPr>
          <w:p w14:paraId="262D3FCF">
            <w:pPr>
              <w:jc w:val="left"/>
              <w:textAlignment w:val="center"/>
              <w:rPr>
                <w:rFonts w:hint="default" w:ascii="Times New Roman" w:hAnsi="Times New Roman" w:cs="Times New Roman"/>
                <w:color w:val="000000"/>
                <w:sz w:val="18"/>
                <w:szCs w:val="18"/>
              </w:rPr>
            </w:pPr>
          </w:p>
        </w:tc>
        <w:tc>
          <w:tcPr>
            <w:tcW w:w="1060" w:type="dxa"/>
            <w:tcBorders>
              <w:top w:val="single" w:color="000000" w:sz="4" w:space="0"/>
              <w:left w:val="single" w:color="000000" w:sz="4" w:space="0"/>
              <w:bottom w:val="single" w:color="000000" w:sz="4" w:space="0"/>
              <w:right w:val="single" w:color="000000" w:sz="4" w:space="0"/>
            </w:tcBorders>
            <w:shd w:val="clear" w:color="auto" w:fill="EFFFFF"/>
            <w:tcMar>
              <w:top w:w="9" w:type="dxa"/>
              <w:left w:w="9" w:type="dxa"/>
              <w:right w:w="9" w:type="dxa"/>
            </w:tcMar>
            <w:vAlign w:val="center"/>
          </w:tcPr>
          <w:p w14:paraId="3F329786">
            <w:pPr>
              <w:jc w:val="center"/>
              <w:textAlignment w:val="center"/>
              <w:rPr>
                <w:rFonts w:hint="default" w:ascii="Times New Roman" w:hAnsi="Times New Roman" w:cs="Times New Roman"/>
                <w:color w:val="000000"/>
                <w:sz w:val="18"/>
                <w:szCs w:val="18"/>
                <w:lang w:val="en-US" w:eastAsia="zh-CN" w:bidi="ar"/>
              </w:rPr>
            </w:pPr>
            <w:r>
              <w:rPr>
                <w:rFonts w:hint="default" w:ascii="Times New Roman" w:hAnsi="Times New Roman" w:cs="Times New Roman"/>
                <w:color w:val="000000"/>
                <w:sz w:val="18"/>
                <w:szCs w:val="18"/>
                <w:lang w:val="en-US" w:eastAsia="zh-CN" w:bidi="ar"/>
              </w:rPr>
              <w:t>0x0020</w:t>
            </w:r>
          </w:p>
        </w:tc>
        <w:tc>
          <w:tcPr>
            <w:tcW w:w="952" w:type="dxa"/>
            <w:tcBorders>
              <w:top w:val="single" w:color="000000" w:sz="4" w:space="0"/>
              <w:left w:val="single" w:color="000000" w:sz="4" w:space="0"/>
              <w:bottom w:val="single" w:color="000000" w:sz="4" w:space="0"/>
              <w:right w:val="single" w:color="000000" w:sz="4" w:space="0"/>
            </w:tcBorders>
            <w:shd w:val="clear" w:color="auto" w:fill="EFFFFF"/>
            <w:tcMar>
              <w:top w:w="9" w:type="dxa"/>
              <w:left w:w="9" w:type="dxa"/>
              <w:right w:w="9" w:type="dxa"/>
            </w:tcMar>
            <w:vAlign w:val="center"/>
          </w:tcPr>
          <w:p w14:paraId="1EA78C6D">
            <w:pPr>
              <w:jc w:val="center"/>
              <w:textAlignment w:val="center"/>
              <w:rPr>
                <w:rFonts w:hint="default" w:ascii="Times New Roman" w:hAnsi="Times New Roman" w:cs="Times New Roman"/>
                <w:color w:val="000000"/>
                <w:sz w:val="18"/>
                <w:szCs w:val="18"/>
                <w:lang w:val="en-US" w:eastAsia="zh-CN" w:bidi="ar"/>
              </w:rPr>
            </w:pPr>
            <w:r>
              <w:rPr>
                <w:rFonts w:hint="default" w:ascii="Times New Roman" w:hAnsi="Times New Roman" w:cs="Times New Roman"/>
                <w:color w:val="000000"/>
                <w:sz w:val="18"/>
                <w:szCs w:val="18"/>
                <w:lang w:val="en-US" w:eastAsia="zh-CN" w:bidi="ar"/>
              </w:rPr>
              <w:t>2</w:t>
            </w:r>
          </w:p>
        </w:tc>
        <w:tc>
          <w:tcPr>
            <w:tcW w:w="1500" w:type="dxa"/>
            <w:tcBorders>
              <w:top w:val="single" w:color="000000" w:sz="4" w:space="0"/>
              <w:left w:val="single" w:color="000000" w:sz="4" w:space="0"/>
              <w:bottom w:val="single" w:color="000000" w:sz="4" w:space="0"/>
              <w:right w:val="single" w:color="000000" w:sz="4" w:space="0"/>
            </w:tcBorders>
            <w:shd w:val="clear" w:color="auto" w:fill="EFFFFF"/>
            <w:tcMar>
              <w:top w:w="9" w:type="dxa"/>
              <w:left w:w="9" w:type="dxa"/>
              <w:right w:w="9" w:type="dxa"/>
            </w:tcMar>
            <w:vAlign w:val="center"/>
          </w:tcPr>
          <w:p w14:paraId="2E3304B2">
            <w:pPr>
              <w:jc w:val="left"/>
              <w:textAlignment w:val="center"/>
              <w:rPr>
                <w:rFonts w:hint="default" w:ascii="Times New Roman" w:hAnsi="Times New Roman" w:cs="Times New Roman"/>
                <w:color w:val="000000"/>
                <w:sz w:val="18"/>
                <w:szCs w:val="18"/>
                <w:lang w:val="en-US" w:eastAsia="zh-CN" w:bidi="ar"/>
              </w:rPr>
            </w:pPr>
            <w:r>
              <w:rPr>
                <w:rFonts w:hint="default" w:ascii="Times New Roman" w:hAnsi="Times New Roman" w:cs="Times New Roman"/>
                <w:color w:val="000000"/>
                <w:sz w:val="18"/>
                <w:szCs w:val="18"/>
                <w:lang w:val="en-US" w:eastAsia="zh-CN" w:bidi="ar"/>
              </w:rPr>
              <w:t>Ignition type</w:t>
            </w:r>
          </w:p>
        </w:tc>
        <w:tc>
          <w:tcPr>
            <w:tcW w:w="762" w:type="dxa"/>
            <w:tcBorders>
              <w:top w:val="single" w:color="000000" w:sz="4" w:space="0"/>
              <w:left w:val="single" w:color="000000" w:sz="4" w:space="0"/>
              <w:bottom w:val="single" w:color="000000" w:sz="4" w:space="0"/>
              <w:right w:val="single" w:color="000000" w:sz="4" w:space="0"/>
            </w:tcBorders>
            <w:shd w:val="clear" w:color="auto" w:fill="EFFFFF"/>
            <w:tcMar>
              <w:top w:w="9" w:type="dxa"/>
              <w:left w:w="9" w:type="dxa"/>
              <w:right w:w="9" w:type="dxa"/>
            </w:tcMar>
            <w:vAlign w:val="center"/>
          </w:tcPr>
          <w:p w14:paraId="4221B6E7">
            <w:pPr>
              <w:jc w:val="center"/>
              <w:textAlignment w:val="center"/>
              <w:rPr>
                <w:rFonts w:hint="default" w:ascii="Times New Roman" w:hAnsi="Times New Roman" w:cs="Times New Roman"/>
                <w:color w:val="000000"/>
                <w:sz w:val="18"/>
                <w:szCs w:val="18"/>
                <w:lang w:val="en-US" w:eastAsia="zh-CN" w:bidi="ar"/>
              </w:rPr>
            </w:pPr>
          </w:p>
        </w:tc>
        <w:tc>
          <w:tcPr>
            <w:tcW w:w="4194" w:type="dxa"/>
            <w:tcBorders>
              <w:top w:val="single" w:color="000000" w:sz="4" w:space="0"/>
              <w:left w:val="single" w:color="000000" w:sz="4" w:space="0"/>
              <w:bottom w:val="single" w:color="000000" w:sz="4" w:space="0"/>
              <w:right w:val="single" w:color="000000" w:sz="4" w:space="0"/>
            </w:tcBorders>
            <w:shd w:val="clear" w:color="auto" w:fill="EFFFFF"/>
            <w:tcMar>
              <w:top w:w="9" w:type="dxa"/>
              <w:left w:w="9" w:type="dxa"/>
              <w:right w:w="9" w:type="dxa"/>
            </w:tcMar>
            <w:vAlign w:val="center"/>
          </w:tcPr>
          <w:p w14:paraId="2781593C">
            <w:pPr>
              <w:jc w:val="left"/>
              <w:textAlignment w:val="center"/>
              <w:rPr>
                <w:rFonts w:hint="default" w:ascii="Times New Roman" w:hAnsi="Times New Roman" w:cs="Times New Roman"/>
                <w:lang w:val="en-US" w:eastAsia="zh-CN"/>
              </w:rPr>
            </w:pPr>
            <w:r>
              <w:rPr>
                <w:rFonts w:hint="default" w:ascii="Times New Roman" w:hAnsi="Times New Roman" w:cs="Times New Roman"/>
                <w:lang w:val="en-US" w:eastAsia="zh-CN"/>
              </w:rPr>
              <w:t>BIT0: 1: ACC line ignition</w:t>
            </w:r>
          </w:p>
          <w:p w14:paraId="46918351">
            <w:pPr>
              <w:jc w:val="left"/>
              <w:textAlignment w:val="center"/>
              <w:rPr>
                <w:rFonts w:hint="default" w:ascii="Times New Roman" w:hAnsi="Times New Roman" w:cs="Times New Roman"/>
                <w:lang w:val="en-US" w:eastAsia="zh-CN"/>
              </w:rPr>
            </w:pPr>
            <w:r>
              <w:rPr>
                <w:rFonts w:hint="default" w:ascii="Times New Roman" w:hAnsi="Times New Roman" w:cs="Times New Roman"/>
                <w:lang w:val="en-US" w:eastAsia="zh-CN"/>
              </w:rPr>
              <w:t>BIT1: 1: Security monitoring ignition</w:t>
            </w:r>
          </w:p>
          <w:p w14:paraId="5E9AFC53">
            <w:pPr>
              <w:jc w:val="left"/>
              <w:textAlignment w:val="center"/>
              <w:rPr>
                <w:rFonts w:hint="default" w:ascii="Times New Roman" w:hAnsi="Times New Roman" w:cs="Times New Roman"/>
                <w:lang w:val="en-US" w:eastAsia="zh-CN"/>
              </w:rPr>
            </w:pPr>
            <w:r>
              <w:rPr>
                <w:rFonts w:hint="default" w:ascii="Times New Roman" w:hAnsi="Times New Roman" w:cs="Times New Roman"/>
                <w:lang w:val="en-US" w:eastAsia="zh-CN"/>
              </w:rPr>
              <w:t>BIT2: 1: GPS speed</w:t>
            </w:r>
          </w:p>
          <w:p w14:paraId="77F688AB">
            <w:pPr>
              <w:jc w:val="left"/>
              <w:textAlignment w:val="center"/>
              <w:rPr>
                <w:rFonts w:hint="default" w:ascii="Times New Roman" w:hAnsi="Times New Roman" w:cs="Times New Roman"/>
                <w:lang w:val="en-US" w:eastAsia="zh-CN"/>
              </w:rPr>
            </w:pPr>
            <w:r>
              <w:rPr>
                <w:rFonts w:hint="default" w:ascii="Times New Roman" w:hAnsi="Times New Roman" w:cs="Times New Roman"/>
                <w:lang w:val="en-US" w:eastAsia="zh-CN"/>
              </w:rPr>
              <w:t>BIT3: 1: Voltage</w:t>
            </w:r>
          </w:p>
          <w:p w14:paraId="6AA50720">
            <w:pPr>
              <w:jc w:val="left"/>
              <w:textAlignment w:val="center"/>
              <w:rPr>
                <w:rFonts w:hint="default" w:ascii="Times New Roman" w:hAnsi="Times New Roman" w:cs="Times New Roman"/>
                <w:lang w:val="en-US" w:eastAsia="zh-CN"/>
              </w:rPr>
            </w:pPr>
            <w:r>
              <w:rPr>
                <w:rFonts w:hint="default" w:ascii="Times New Roman" w:hAnsi="Times New Roman" w:cs="Times New Roman"/>
                <w:lang w:val="en-US" w:eastAsia="zh-CN"/>
              </w:rPr>
              <w:t>BIT4: 1: Engine speed</w:t>
            </w:r>
          </w:p>
          <w:p w14:paraId="3278AC04">
            <w:pPr>
              <w:jc w:val="left"/>
              <w:textAlignment w:val="center"/>
              <w:rPr>
                <w:rFonts w:hint="default" w:ascii="Times New Roman" w:hAnsi="Times New Roman" w:cs="Times New Roman"/>
                <w:lang w:val="en-US" w:eastAsia="zh-CN"/>
              </w:rPr>
            </w:pPr>
            <w:r>
              <w:rPr>
                <w:rFonts w:hint="default" w:ascii="Times New Roman" w:hAnsi="Times New Roman" w:cs="Times New Roman"/>
                <w:lang w:val="en-US" w:eastAsia="zh-CN"/>
              </w:rPr>
              <w:t>BIT5: 1: ACC interrupts ignition</w:t>
            </w:r>
          </w:p>
          <w:p w14:paraId="2C99BCFE">
            <w:pPr>
              <w:pStyle w:val="86"/>
              <w:ind w:firstLine="400"/>
              <w:rPr>
                <w:rFonts w:hint="default" w:ascii="Times New Roman" w:hAnsi="Times New Roman" w:cs="Times New Roman"/>
                <w:lang w:val="en-US" w:eastAsia="zh-CN"/>
              </w:rPr>
            </w:pPr>
          </w:p>
        </w:tc>
      </w:tr>
      <w:tr w14:paraId="25568E70">
        <w:tblPrEx>
          <w:tblCellMar>
            <w:top w:w="0" w:type="dxa"/>
            <w:left w:w="0" w:type="dxa"/>
            <w:bottom w:w="0" w:type="dxa"/>
            <w:right w:w="0" w:type="dxa"/>
          </w:tblCellMar>
        </w:tblPrEx>
        <w:trPr>
          <w:trHeight w:val="926" w:hRule="atLeast"/>
        </w:trPr>
        <w:tc>
          <w:tcPr>
            <w:tcW w:w="1415" w:type="dxa"/>
            <w:vMerge w:val="continue"/>
            <w:tcBorders>
              <w:left w:val="single" w:color="000000" w:sz="4" w:space="0"/>
              <w:right w:val="single" w:color="000000" w:sz="4" w:space="0"/>
            </w:tcBorders>
            <w:shd w:val="clear" w:color="auto" w:fill="EFFFFF"/>
            <w:tcMar>
              <w:top w:w="9" w:type="dxa"/>
              <w:left w:w="9" w:type="dxa"/>
              <w:right w:w="9" w:type="dxa"/>
            </w:tcMar>
            <w:vAlign w:val="center"/>
          </w:tcPr>
          <w:p w14:paraId="3801BCD4">
            <w:pPr>
              <w:jc w:val="center"/>
              <w:rPr>
                <w:rFonts w:hint="default" w:ascii="Times New Roman" w:hAnsi="Times New Roman" w:cs="Times New Roman"/>
                <w:color w:val="000000"/>
                <w:sz w:val="18"/>
                <w:szCs w:val="18"/>
              </w:rPr>
            </w:pPr>
          </w:p>
        </w:tc>
        <w:tc>
          <w:tcPr>
            <w:tcW w:w="1060" w:type="dxa"/>
            <w:tcBorders>
              <w:top w:val="single" w:color="000000" w:sz="4" w:space="0"/>
              <w:left w:val="single" w:color="000000" w:sz="4" w:space="0"/>
              <w:bottom w:val="single" w:color="000000" w:sz="4" w:space="0"/>
              <w:right w:val="single" w:color="000000" w:sz="4" w:space="0"/>
            </w:tcBorders>
            <w:shd w:val="clear" w:color="auto" w:fill="EFFFFF"/>
            <w:tcMar>
              <w:top w:w="9" w:type="dxa"/>
              <w:left w:w="9" w:type="dxa"/>
              <w:right w:w="9" w:type="dxa"/>
            </w:tcMar>
            <w:vAlign w:val="center"/>
          </w:tcPr>
          <w:p w14:paraId="288DFF8D">
            <w:pPr>
              <w:jc w:val="center"/>
              <w:textAlignment w:val="center"/>
              <w:rPr>
                <w:rFonts w:hint="default" w:ascii="Times New Roman" w:hAnsi="Times New Roman" w:cs="Times New Roman"/>
                <w:color w:val="000000"/>
                <w:sz w:val="18"/>
                <w:szCs w:val="18"/>
                <w:lang w:val="en-US" w:eastAsia="zh-CN" w:bidi="ar"/>
              </w:rPr>
            </w:pPr>
            <w:r>
              <w:rPr>
                <w:rFonts w:hint="default" w:ascii="Times New Roman" w:hAnsi="Times New Roman" w:cs="Times New Roman"/>
                <w:color w:val="000000"/>
                <w:sz w:val="18"/>
                <w:szCs w:val="18"/>
                <w:lang w:val="en-US" w:eastAsia="zh-CN" w:bidi="ar"/>
              </w:rPr>
              <w:t>0x0021</w:t>
            </w:r>
          </w:p>
        </w:tc>
        <w:tc>
          <w:tcPr>
            <w:tcW w:w="952" w:type="dxa"/>
            <w:tcBorders>
              <w:top w:val="single" w:color="000000" w:sz="4" w:space="0"/>
              <w:left w:val="single" w:color="000000" w:sz="4" w:space="0"/>
              <w:bottom w:val="single" w:color="000000" w:sz="4" w:space="0"/>
              <w:right w:val="single" w:color="000000" w:sz="4" w:space="0"/>
            </w:tcBorders>
            <w:shd w:val="clear" w:color="auto" w:fill="EFFFFF"/>
            <w:tcMar>
              <w:top w:w="9" w:type="dxa"/>
              <w:left w:w="9" w:type="dxa"/>
              <w:right w:w="9" w:type="dxa"/>
            </w:tcMar>
            <w:vAlign w:val="center"/>
          </w:tcPr>
          <w:p w14:paraId="38DF9926">
            <w:pPr>
              <w:jc w:val="center"/>
              <w:textAlignment w:val="center"/>
              <w:rPr>
                <w:rFonts w:hint="default" w:ascii="Times New Roman" w:hAnsi="Times New Roman" w:cs="Times New Roman"/>
                <w:color w:val="000000"/>
                <w:sz w:val="18"/>
                <w:szCs w:val="18"/>
                <w:lang w:val="en-US" w:eastAsia="zh-CN" w:bidi="ar"/>
              </w:rPr>
            </w:pPr>
            <w:r>
              <w:rPr>
                <w:rFonts w:hint="default" w:ascii="Times New Roman" w:hAnsi="Times New Roman" w:cs="Times New Roman"/>
                <w:color w:val="000000"/>
                <w:sz w:val="18"/>
                <w:szCs w:val="18"/>
                <w:lang w:val="en-US" w:eastAsia="zh-CN" w:bidi="ar"/>
              </w:rPr>
              <w:t>4</w:t>
            </w:r>
          </w:p>
        </w:tc>
        <w:tc>
          <w:tcPr>
            <w:tcW w:w="1500" w:type="dxa"/>
            <w:tcBorders>
              <w:top w:val="single" w:color="000000" w:sz="4" w:space="0"/>
              <w:left w:val="single" w:color="000000" w:sz="4" w:space="0"/>
              <w:bottom w:val="single" w:color="000000" w:sz="4" w:space="0"/>
              <w:right w:val="single" w:color="000000" w:sz="4" w:space="0"/>
            </w:tcBorders>
            <w:shd w:val="clear" w:color="auto" w:fill="EFFFFF"/>
            <w:tcMar>
              <w:top w:w="9" w:type="dxa"/>
              <w:left w:w="9" w:type="dxa"/>
              <w:right w:w="9" w:type="dxa"/>
            </w:tcMar>
            <w:vAlign w:val="center"/>
          </w:tcPr>
          <w:p w14:paraId="54B8B5D3">
            <w:pPr>
              <w:jc w:val="left"/>
              <w:textAlignment w:val="center"/>
              <w:rPr>
                <w:rFonts w:hint="default" w:ascii="Times New Roman" w:hAnsi="Times New Roman" w:cs="Times New Roman"/>
                <w:color w:val="000000"/>
                <w:sz w:val="18"/>
                <w:szCs w:val="18"/>
                <w:lang w:val="en-US" w:eastAsia="zh-CN" w:bidi="ar"/>
              </w:rPr>
            </w:pPr>
            <w:r>
              <w:rPr>
                <w:rFonts w:hint="default" w:ascii="Times New Roman" w:hAnsi="Times New Roman" w:cs="Times New Roman"/>
                <w:color w:val="000000"/>
                <w:sz w:val="18"/>
                <w:szCs w:val="18"/>
                <w:lang w:val="en-US" w:eastAsia="zh-CN" w:bidi="ar"/>
              </w:rPr>
              <w:t>Carbon emissions (g)</w:t>
            </w:r>
          </w:p>
        </w:tc>
        <w:tc>
          <w:tcPr>
            <w:tcW w:w="762" w:type="dxa"/>
            <w:tcBorders>
              <w:top w:val="single" w:color="000000" w:sz="4" w:space="0"/>
              <w:left w:val="single" w:color="000000" w:sz="4" w:space="0"/>
              <w:bottom w:val="single" w:color="000000" w:sz="4" w:space="0"/>
              <w:right w:val="single" w:color="000000" w:sz="4" w:space="0"/>
            </w:tcBorders>
            <w:shd w:val="clear" w:color="auto" w:fill="EFFFFF"/>
            <w:tcMar>
              <w:top w:w="9" w:type="dxa"/>
              <w:left w:w="9" w:type="dxa"/>
              <w:right w:w="9" w:type="dxa"/>
            </w:tcMar>
            <w:vAlign w:val="center"/>
          </w:tcPr>
          <w:p w14:paraId="559D67B7">
            <w:pPr>
              <w:jc w:val="center"/>
              <w:textAlignment w:val="center"/>
              <w:rPr>
                <w:rFonts w:hint="default" w:ascii="Times New Roman" w:hAnsi="Times New Roman" w:cs="Times New Roman"/>
                <w:color w:val="000000"/>
                <w:sz w:val="18"/>
                <w:szCs w:val="18"/>
                <w:lang w:val="en-US" w:eastAsia="zh-CN" w:bidi="ar"/>
              </w:rPr>
            </w:pPr>
            <w:r>
              <w:rPr>
                <w:rFonts w:hint="default" w:ascii="Times New Roman" w:hAnsi="Times New Roman" w:cs="Times New Roman"/>
                <w:color w:val="000000"/>
                <w:sz w:val="18"/>
                <w:szCs w:val="18"/>
                <w:lang w:val="en-US" w:eastAsia="zh-CN" w:bidi="ar"/>
              </w:rPr>
              <w:t>gram</w:t>
            </w:r>
          </w:p>
        </w:tc>
        <w:tc>
          <w:tcPr>
            <w:tcW w:w="4194" w:type="dxa"/>
            <w:tcBorders>
              <w:top w:val="single" w:color="000000" w:sz="4" w:space="0"/>
              <w:left w:val="single" w:color="000000" w:sz="4" w:space="0"/>
              <w:bottom w:val="single" w:color="000000" w:sz="4" w:space="0"/>
              <w:right w:val="single" w:color="000000" w:sz="4" w:space="0"/>
            </w:tcBorders>
            <w:shd w:val="clear" w:color="auto" w:fill="EFFFFF"/>
            <w:tcMar>
              <w:top w:w="9" w:type="dxa"/>
              <w:left w:w="9" w:type="dxa"/>
              <w:right w:w="9" w:type="dxa"/>
            </w:tcMar>
            <w:vAlign w:val="center"/>
          </w:tcPr>
          <w:p w14:paraId="4F90C664">
            <w:pPr>
              <w:jc w:val="left"/>
              <w:textAlignment w:val="center"/>
              <w:rPr>
                <w:rFonts w:hint="default" w:ascii="Times New Roman" w:hAnsi="Times New Roman" w:cs="Times New Roman"/>
                <w:color w:val="000000"/>
                <w:sz w:val="18"/>
                <w:szCs w:val="18"/>
                <w:lang w:val="en-US" w:eastAsia="zh-CN" w:bidi="ar"/>
              </w:rPr>
            </w:pPr>
            <w:r>
              <w:rPr>
                <w:rFonts w:hint="default" w:ascii="Times New Roman" w:hAnsi="Times New Roman" w:cs="Times New Roman"/>
                <w:color w:val="000000"/>
                <w:sz w:val="18"/>
                <w:szCs w:val="18"/>
                <w:lang w:val="en-US" w:eastAsia="zh-CN" w:bidi="ar"/>
              </w:rPr>
              <w:t>Cumulative carbon emissions g, starting from the installation of the equipment</w:t>
            </w:r>
          </w:p>
        </w:tc>
      </w:tr>
      <w:tr w14:paraId="6AA1A10A">
        <w:tblPrEx>
          <w:tblCellMar>
            <w:top w:w="0" w:type="dxa"/>
            <w:left w:w="0" w:type="dxa"/>
            <w:bottom w:w="0" w:type="dxa"/>
            <w:right w:w="0" w:type="dxa"/>
          </w:tblCellMar>
        </w:tblPrEx>
        <w:trPr>
          <w:trHeight w:val="926" w:hRule="atLeast"/>
        </w:trPr>
        <w:tc>
          <w:tcPr>
            <w:tcW w:w="1415" w:type="dxa"/>
            <w:vMerge w:val="continue"/>
            <w:tcBorders>
              <w:left w:val="single" w:color="000000" w:sz="4" w:space="0"/>
              <w:right w:val="single" w:color="000000" w:sz="4" w:space="0"/>
            </w:tcBorders>
            <w:shd w:val="clear" w:color="auto" w:fill="EFFFFF"/>
            <w:tcMar>
              <w:top w:w="9" w:type="dxa"/>
              <w:left w:w="9" w:type="dxa"/>
              <w:right w:w="9" w:type="dxa"/>
            </w:tcMar>
            <w:vAlign w:val="center"/>
          </w:tcPr>
          <w:p w14:paraId="78750030">
            <w:pPr>
              <w:jc w:val="center"/>
              <w:rPr>
                <w:rFonts w:hint="default" w:ascii="Times New Roman" w:hAnsi="Times New Roman" w:cs="Times New Roman"/>
                <w:color w:val="000000"/>
                <w:sz w:val="18"/>
                <w:szCs w:val="18"/>
              </w:rPr>
            </w:pPr>
          </w:p>
        </w:tc>
        <w:tc>
          <w:tcPr>
            <w:tcW w:w="1060" w:type="dxa"/>
            <w:tcBorders>
              <w:top w:val="single" w:color="000000" w:sz="4" w:space="0"/>
              <w:left w:val="single" w:color="000000" w:sz="4" w:space="0"/>
              <w:bottom w:val="single" w:color="000000" w:sz="4" w:space="0"/>
              <w:right w:val="single" w:color="000000" w:sz="4" w:space="0"/>
            </w:tcBorders>
            <w:shd w:val="clear" w:color="auto" w:fill="EFFFFF"/>
            <w:tcMar>
              <w:top w:w="9" w:type="dxa"/>
              <w:left w:w="9" w:type="dxa"/>
              <w:right w:w="9" w:type="dxa"/>
            </w:tcMar>
            <w:vAlign w:val="center"/>
          </w:tcPr>
          <w:p w14:paraId="16FD89BB">
            <w:pPr>
              <w:jc w:val="center"/>
              <w:textAlignment w:val="center"/>
              <w:rPr>
                <w:rFonts w:hint="default" w:ascii="Times New Roman" w:hAnsi="Times New Roman" w:cs="Times New Roman"/>
                <w:color w:val="FF0000"/>
                <w:sz w:val="18"/>
                <w:szCs w:val="18"/>
                <w:lang w:val="en-US" w:eastAsia="zh-CN" w:bidi="ar"/>
              </w:rPr>
            </w:pPr>
            <w:r>
              <w:rPr>
                <w:rFonts w:hint="default" w:ascii="Times New Roman" w:hAnsi="Times New Roman" w:cs="Times New Roman"/>
                <w:color w:val="FF0000"/>
                <w:sz w:val="18"/>
                <w:szCs w:val="18"/>
                <w:lang w:val="en-US" w:eastAsia="zh-CN" w:bidi="ar"/>
              </w:rPr>
              <w:t>0x0022</w:t>
            </w:r>
          </w:p>
        </w:tc>
        <w:tc>
          <w:tcPr>
            <w:tcW w:w="952" w:type="dxa"/>
            <w:tcBorders>
              <w:top w:val="single" w:color="000000" w:sz="4" w:space="0"/>
              <w:left w:val="single" w:color="000000" w:sz="4" w:space="0"/>
              <w:bottom w:val="single" w:color="000000" w:sz="4" w:space="0"/>
              <w:right w:val="single" w:color="000000" w:sz="4" w:space="0"/>
            </w:tcBorders>
            <w:shd w:val="clear" w:color="auto" w:fill="EFFFFF"/>
            <w:tcMar>
              <w:top w:w="9" w:type="dxa"/>
              <w:left w:w="9" w:type="dxa"/>
              <w:right w:w="9" w:type="dxa"/>
            </w:tcMar>
            <w:vAlign w:val="center"/>
          </w:tcPr>
          <w:p w14:paraId="08B93CB8">
            <w:pPr>
              <w:jc w:val="center"/>
              <w:textAlignment w:val="center"/>
              <w:rPr>
                <w:rFonts w:hint="default" w:ascii="Times New Roman" w:hAnsi="Times New Roman" w:cs="Times New Roman"/>
                <w:color w:val="FF0000"/>
                <w:sz w:val="18"/>
                <w:szCs w:val="18"/>
                <w:lang w:val="en-US" w:eastAsia="zh-CN" w:bidi="ar"/>
              </w:rPr>
            </w:pPr>
            <w:r>
              <w:rPr>
                <w:rFonts w:hint="default" w:ascii="Times New Roman" w:hAnsi="Times New Roman" w:cs="Times New Roman"/>
                <w:color w:val="FF0000"/>
                <w:sz w:val="18"/>
                <w:szCs w:val="18"/>
                <w:lang w:val="en-US" w:eastAsia="zh-CN" w:bidi="ar"/>
              </w:rPr>
              <w:t>2</w:t>
            </w:r>
          </w:p>
        </w:tc>
        <w:tc>
          <w:tcPr>
            <w:tcW w:w="1500" w:type="dxa"/>
            <w:tcBorders>
              <w:top w:val="single" w:color="000000" w:sz="4" w:space="0"/>
              <w:left w:val="single" w:color="000000" w:sz="4" w:space="0"/>
              <w:bottom w:val="single" w:color="000000" w:sz="4" w:space="0"/>
              <w:right w:val="single" w:color="000000" w:sz="4" w:space="0"/>
            </w:tcBorders>
            <w:shd w:val="clear" w:color="auto" w:fill="EFFFFF"/>
            <w:tcMar>
              <w:top w:w="9" w:type="dxa"/>
              <w:left w:w="9" w:type="dxa"/>
              <w:right w:w="9" w:type="dxa"/>
            </w:tcMar>
            <w:vAlign w:val="center"/>
          </w:tcPr>
          <w:p w14:paraId="221B5C27">
            <w:pPr>
              <w:jc w:val="left"/>
              <w:textAlignment w:val="center"/>
              <w:rPr>
                <w:rFonts w:hint="default" w:ascii="Times New Roman" w:hAnsi="Times New Roman" w:cs="Times New Roman"/>
                <w:color w:val="FF0000"/>
                <w:sz w:val="18"/>
                <w:szCs w:val="18"/>
                <w:lang w:val="en-US" w:eastAsia="zh-CN" w:bidi="ar"/>
              </w:rPr>
            </w:pPr>
            <w:r>
              <w:rPr>
                <w:rFonts w:hint="default" w:ascii="Times New Roman" w:hAnsi="Times New Roman" w:cs="Times New Roman"/>
                <w:color w:val="FF0000"/>
                <w:sz w:val="18"/>
                <w:szCs w:val="18"/>
                <w:lang w:val="en-US" w:eastAsia="zh-CN" w:bidi="ar"/>
              </w:rPr>
              <w:t xml:space="preserve">Roll angular velocity </w:t>
            </w:r>
            <w:r>
              <w:rPr>
                <w:rFonts w:hint="default" w:ascii="Times New Roman" w:hAnsi="Times New Roman" w:cs="Times New Roman"/>
                <w:color w:val="FF0000"/>
                <w:sz w:val="18"/>
                <w:szCs w:val="18"/>
                <w:lang w:val="en-US" w:eastAsia="zh-CN"/>
              </w:rPr>
              <w:t>(special)</w:t>
            </w:r>
          </w:p>
        </w:tc>
        <w:tc>
          <w:tcPr>
            <w:tcW w:w="762" w:type="dxa"/>
            <w:tcBorders>
              <w:top w:val="single" w:color="000000" w:sz="4" w:space="0"/>
              <w:left w:val="single" w:color="000000" w:sz="4" w:space="0"/>
              <w:bottom w:val="single" w:color="000000" w:sz="4" w:space="0"/>
              <w:right w:val="single" w:color="000000" w:sz="4" w:space="0"/>
            </w:tcBorders>
            <w:shd w:val="clear" w:color="auto" w:fill="EFFFFF"/>
            <w:tcMar>
              <w:top w:w="9" w:type="dxa"/>
              <w:left w:w="9" w:type="dxa"/>
              <w:right w:w="9" w:type="dxa"/>
            </w:tcMar>
            <w:vAlign w:val="center"/>
          </w:tcPr>
          <w:p w14:paraId="4E7D3408">
            <w:pPr>
              <w:jc w:val="center"/>
              <w:textAlignment w:val="center"/>
              <w:rPr>
                <w:rFonts w:hint="default" w:ascii="Times New Roman" w:hAnsi="Times New Roman" w:cs="Times New Roman"/>
                <w:color w:val="FF0000"/>
                <w:sz w:val="18"/>
                <w:szCs w:val="18"/>
                <w:lang w:val="en-US" w:eastAsia="zh-CN" w:bidi="ar"/>
              </w:rPr>
            </w:pPr>
            <w:r>
              <w:rPr>
                <w:rFonts w:hint="default" w:ascii="Times New Roman" w:hAnsi="Times New Roman" w:cs="Times New Roman"/>
                <w:color w:val="FF0000"/>
                <w:sz w:val="18"/>
                <w:szCs w:val="18"/>
                <w:lang w:val="en-US" w:eastAsia="zh-CN" w:bidi="ar"/>
              </w:rPr>
              <w:t>0.1dps</w:t>
            </w:r>
          </w:p>
        </w:tc>
        <w:tc>
          <w:tcPr>
            <w:tcW w:w="4194" w:type="dxa"/>
            <w:tcBorders>
              <w:top w:val="single" w:color="000000" w:sz="4" w:space="0"/>
              <w:left w:val="single" w:color="000000" w:sz="4" w:space="0"/>
              <w:bottom w:val="single" w:color="000000" w:sz="4" w:space="0"/>
              <w:right w:val="single" w:color="000000" w:sz="4" w:space="0"/>
            </w:tcBorders>
            <w:shd w:val="clear" w:color="auto" w:fill="EFFFFF"/>
            <w:tcMar>
              <w:top w:w="9" w:type="dxa"/>
              <w:left w:w="9" w:type="dxa"/>
              <w:right w:w="9" w:type="dxa"/>
            </w:tcMar>
            <w:vAlign w:val="center"/>
          </w:tcPr>
          <w:p w14:paraId="2A0025AC">
            <w:pPr>
              <w:jc w:val="left"/>
              <w:textAlignment w:val="center"/>
              <w:rPr>
                <w:rFonts w:hint="default" w:ascii="Times New Roman" w:hAnsi="Times New Roman" w:cs="Times New Roman"/>
                <w:color w:val="FF0000"/>
                <w:sz w:val="18"/>
                <w:szCs w:val="18"/>
                <w:lang w:val="en-US" w:eastAsia="zh-CN" w:bidi="ar"/>
              </w:rPr>
            </w:pPr>
            <w:r>
              <w:rPr>
                <w:rFonts w:hint="default" w:ascii="Times New Roman" w:hAnsi="Times New Roman" w:cs="Times New Roman"/>
                <w:color w:val="FF0000"/>
                <w:sz w:val="18"/>
                <w:szCs w:val="18"/>
                <w:lang w:val="en-US" w:eastAsia="zh-CN" w:bidi="ar"/>
              </w:rPr>
              <w:t>Bit15 indicates positive or negative, 0: positive direction; 1: negative direction</w:t>
            </w:r>
          </w:p>
          <w:p w14:paraId="4ED03BD3">
            <w:pPr>
              <w:jc w:val="left"/>
              <w:textAlignment w:val="center"/>
              <w:rPr>
                <w:rFonts w:hint="default" w:ascii="Times New Roman" w:hAnsi="Times New Roman" w:cs="Times New Roman"/>
                <w:color w:val="FF0000"/>
                <w:sz w:val="18"/>
                <w:szCs w:val="18"/>
                <w:lang w:val="en-US" w:eastAsia="zh-CN" w:bidi="ar"/>
              </w:rPr>
            </w:pPr>
            <w:r>
              <w:rPr>
                <w:rFonts w:hint="default" w:ascii="Times New Roman" w:hAnsi="Times New Roman" w:cs="Times New Roman"/>
                <w:color w:val="FF0000"/>
                <w:sz w:val="18"/>
                <w:szCs w:val="18"/>
                <w:lang w:val="en-US" w:eastAsia="zh-CN" w:bidi="ar"/>
              </w:rPr>
              <w:t>Bit0-14, represents a value with a precision of 0.1</w:t>
            </w:r>
          </w:p>
          <w:p w14:paraId="42EE6A11">
            <w:pPr>
              <w:jc w:val="left"/>
              <w:textAlignment w:val="center"/>
              <w:rPr>
                <w:rFonts w:hint="default" w:ascii="Times New Roman" w:hAnsi="Times New Roman" w:cs="Times New Roman"/>
                <w:color w:val="FF0000"/>
                <w:sz w:val="18"/>
                <w:szCs w:val="18"/>
                <w:lang w:val="en-US" w:eastAsia="zh-CN" w:bidi="ar"/>
              </w:rPr>
            </w:pPr>
            <w:r>
              <w:rPr>
                <w:rFonts w:hint="default" w:ascii="Times New Roman" w:hAnsi="Times New Roman" w:cs="Times New Roman"/>
                <w:color w:val="FF0000"/>
                <w:sz w:val="18"/>
                <w:szCs w:val="18"/>
                <w:lang w:val="en-US" w:eastAsia="zh-CN" w:bidi="ar"/>
              </w:rPr>
              <w:t>Eg; the uploaded value 0x80FF indicates a negative direction, and the angle is equal to 25.5dps, indicating 0x8000, which indicates a negative direction, 0x00FF=255, 255/10=25.5dps</w:t>
            </w:r>
          </w:p>
        </w:tc>
      </w:tr>
      <w:tr w14:paraId="45586EAC">
        <w:tblPrEx>
          <w:tblCellMar>
            <w:top w:w="0" w:type="dxa"/>
            <w:left w:w="0" w:type="dxa"/>
            <w:bottom w:w="0" w:type="dxa"/>
            <w:right w:w="0" w:type="dxa"/>
          </w:tblCellMar>
        </w:tblPrEx>
        <w:trPr>
          <w:trHeight w:val="926" w:hRule="atLeast"/>
        </w:trPr>
        <w:tc>
          <w:tcPr>
            <w:tcW w:w="1415" w:type="dxa"/>
            <w:vMerge w:val="continue"/>
            <w:tcBorders>
              <w:left w:val="single" w:color="000000" w:sz="4" w:space="0"/>
              <w:right w:val="single" w:color="000000" w:sz="4" w:space="0"/>
            </w:tcBorders>
            <w:shd w:val="clear" w:color="auto" w:fill="EFFFFF"/>
            <w:tcMar>
              <w:top w:w="9" w:type="dxa"/>
              <w:left w:w="9" w:type="dxa"/>
              <w:right w:w="9" w:type="dxa"/>
            </w:tcMar>
            <w:vAlign w:val="center"/>
          </w:tcPr>
          <w:p w14:paraId="3B60333E">
            <w:pPr>
              <w:jc w:val="center"/>
              <w:rPr>
                <w:rFonts w:hint="default" w:ascii="Times New Roman" w:hAnsi="Times New Roman" w:cs="Times New Roman"/>
                <w:color w:val="000000"/>
                <w:sz w:val="18"/>
                <w:szCs w:val="18"/>
              </w:rPr>
            </w:pPr>
          </w:p>
        </w:tc>
        <w:tc>
          <w:tcPr>
            <w:tcW w:w="1060" w:type="dxa"/>
            <w:tcBorders>
              <w:top w:val="single" w:color="000000" w:sz="4" w:space="0"/>
              <w:left w:val="single" w:color="000000" w:sz="4" w:space="0"/>
              <w:bottom w:val="single" w:color="000000" w:sz="4" w:space="0"/>
              <w:right w:val="single" w:color="000000" w:sz="4" w:space="0"/>
            </w:tcBorders>
            <w:shd w:val="clear" w:color="auto" w:fill="EFFFFF"/>
            <w:tcMar>
              <w:top w:w="9" w:type="dxa"/>
              <w:left w:w="9" w:type="dxa"/>
              <w:right w:w="9" w:type="dxa"/>
            </w:tcMar>
            <w:vAlign w:val="center"/>
          </w:tcPr>
          <w:p w14:paraId="6000449D">
            <w:pPr>
              <w:jc w:val="center"/>
              <w:textAlignment w:val="center"/>
              <w:rPr>
                <w:rFonts w:hint="default" w:ascii="Times New Roman" w:hAnsi="Times New Roman" w:cs="Times New Roman"/>
                <w:color w:val="FF0000"/>
                <w:sz w:val="18"/>
                <w:szCs w:val="18"/>
                <w:lang w:val="en-US" w:eastAsia="zh-CN" w:bidi="ar"/>
              </w:rPr>
            </w:pPr>
            <w:r>
              <w:rPr>
                <w:rFonts w:hint="default" w:ascii="Times New Roman" w:hAnsi="Times New Roman" w:cs="Times New Roman"/>
                <w:color w:val="FF0000"/>
                <w:sz w:val="18"/>
                <w:szCs w:val="18"/>
                <w:lang w:val="en-US" w:eastAsia="zh-CN" w:bidi="ar"/>
              </w:rPr>
              <w:t>0x0023</w:t>
            </w:r>
          </w:p>
        </w:tc>
        <w:tc>
          <w:tcPr>
            <w:tcW w:w="952" w:type="dxa"/>
            <w:tcBorders>
              <w:top w:val="single" w:color="000000" w:sz="4" w:space="0"/>
              <w:left w:val="single" w:color="000000" w:sz="4" w:space="0"/>
              <w:bottom w:val="single" w:color="000000" w:sz="4" w:space="0"/>
              <w:right w:val="single" w:color="000000" w:sz="4" w:space="0"/>
            </w:tcBorders>
            <w:shd w:val="clear" w:color="auto" w:fill="EFFFFF"/>
            <w:tcMar>
              <w:top w:w="9" w:type="dxa"/>
              <w:left w:w="9" w:type="dxa"/>
              <w:right w:w="9" w:type="dxa"/>
            </w:tcMar>
            <w:vAlign w:val="center"/>
          </w:tcPr>
          <w:p w14:paraId="6EF4A1FA">
            <w:pPr>
              <w:jc w:val="center"/>
              <w:textAlignment w:val="center"/>
              <w:rPr>
                <w:rFonts w:hint="default" w:ascii="Times New Roman" w:hAnsi="Times New Roman" w:cs="Times New Roman"/>
                <w:color w:val="FF0000"/>
                <w:sz w:val="18"/>
                <w:szCs w:val="18"/>
                <w:lang w:val="en-US" w:eastAsia="zh-CN" w:bidi="ar"/>
              </w:rPr>
            </w:pPr>
            <w:r>
              <w:rPr>
                <w:rFonts w:hint="default" w:ascii="Times New Roman" w:hAnsi="Times New Roman" w:cs="Times New Roman"/>
                <w:color w:val="FF0000"/>
                <w:sz w:val="18"/>
                <w:szCs w:val="18"/>
                <w:lang w:val="en-US" w:eastAsia="zh-CN" w:bidi="ar"/>
              </w:rPr>
              <w:t>2</w:t>
            </w:r>
          </w:p>
        </w:tc>
        <w:tc>
          <w:tcPr>
            <w:tcW w:w="1500" w:type="dxa"/>
            <w:tcBorders>
              <w:top w:val="single" w:color="000000" w:sz="4" w:space="0"/>
              <w:left w:val="single" w:color="000000" w:sz="4" w:space="0"/>
              <w:bottom w:val="single" w:color="000000" w:sz="4" w:space="0"/>
              <w:right w:val="single" w:color="000000" w:sz="4" w:space="0"/>
            </w:tcBorders>
            <w:shd w:val="clear" w:color="auto" w:fill="EFFFFF"/>
            <w:tcMar>
              <w:top w:w="9" w:type="dxa"/>
              <w:left w:w="9" w:type="dxa"/>
              <w:right w:w="9" w:type="dxa"/>
            </w:tcMar>
            <w:vAlign w:val="center"/>
          </w:tcPr>
          <w:p w14:paraId="4DF0FFF5">
            <w:pPr>
              <w:jc w:val="left"/>
              <w:textAlignment w:val="center"/>
              <w:rPr>
                <w:rFonts w:hint="default" w:ascii="Times New Roman" w:hAnsi="Times New Roman" w:cs="Times New Roman"/>
                <w:color w:val="FF0000"/>
                <w:sz w:val="18"/>
                <w:szCs w:val="18"/>
                <w:lang w:val="en-US" w:eastAsia="zh-CN" w:bidi="ar"/>
              </w:rPr>
            </w:pPr>
            <w:r>
              <w:rPr>
                <w:rFonts w:hint="default" w:ascii="Times New Roman" w:hAnsi="Times New Roman" w:cs="Times New Roman"/>
                <w:color w:val="FF0000"/>
                <w:sz w:val="18"/>
                <w:szCs w:val="18"/>
                <w:lang w:val="en-US" w:eastAsia="zh-CN" w:bidi="ar"/>
              </w:rPr>
              <w:t xml:space="preserve">Pitch angular velocity </w:t>
            </w:r>
            <w:r>
              <w:rPr>
                <w:rFonts w:hint="default" w:ascii="Times New Roman" w:hAnsi="Times New Roman" w:cs="Times New Roman"/>
                <w:color w:val="FF0000"/>
                <w:sz w:val="18"/>
                <w:szCs w:val="18"/>
                <w:lang w:val="en-US" w:eastAsia="zh-CN"/>
              </w:rPr>
              <w:t>(special)</w:t>
            </w:r>
          </w:p>
        </w:tc>
        <w:tc>
          <w:tcPr>
            <w:tcW w:w="762" w:type="dxa"/>
            <w:tcBorders>
              <w:top w:val="single" w:color="000000" w:sz="4" w:space="0"/>
              <w:left w:val="single" w:color="000000" w:sz="4" w:space="0"/>
              <w:bottom w:val="single" w:color="000000" w:sz="4" w:space="0"/>
              <w:right w:val="single" w:color="000000" w:sz="4" w:space="0"/>
            </w:tcBorders>
            <w:shd w:val="clear" w:color="auto" w:fill="EFFFFF"/>
            <w:tcMar>
              <w:top w:w="9" w:type="dxa"/>
              <w:left w:w="9" w:type="dxa"/>
              <w:right w:w="9" w:type="dxa"/>
            </w:tcMar>
            <w:vAlign w:val="center"/>
          </w:tcPr>
          <w:p w14:paraId="5FF8DEB6">
            <w:pPr>
              <w:jc w:val="center"/>
              <w:textAlignment w:val="center"/>
              <w:rPr>
                <w:rFonts w:hint="default" w:ascii="Times New Roman" w:hAnsi="Times New Roman" w:cs="Times New Roman"/>
                <w:color w:val="FF0000"/>
                <w:sz w:val="18"/>
                <w:szCs w:val="18"/>
                <w:lang w:val="en-US" w:eastAsia="zh-CN" w:bidi="ar"/>
              </w:rPr>
            </w:pPr>
            <w:r>
              <w:rPr>
                <w:rFonts w:hint="default" w:ascii="Times New Roman" w:hAnsi="Times New Roman" w:cs="Times New Roman"/>
                <w:color w:val="FF0000"/>
                <w:sz w:val="18"/>
                <w:szCs w:val="18"/>
                <w:lang w:val="en-US" w:eastAsia="zh-CN" w:bidi="ar"/>
              </w:rPr>
              <w:t>0.1dps</w:t>
            </w:r>
          </w:p>
        </w:tc>
        <w:tc>
          <w:tcPr>
            <w:tcW w:w="4194" w:type="dxa"/>
            <w:tcBorders>
              <w:top w:val="single" w:color="000000" w:sz="4" w:space="0"/>
              <w:left w:val="single" w:color="000000" w:sz="4" w:space="0"/>
              <w:bottom w:val="single" w:color="000000" w:sz="4" w:space="0"/>
              <w:right w:val="single" w:color="000000" w:sz="4" w:space="0"/>
            </w:tcBorders>
            <w:shd w:val="clear" w:color="auto" w:fill="EFFFFF"/>
            <w:tcMar>
              <w:top w:w="9" w:type="dxa"/>
              <w:left w:w="9" w:type="dxa"/>
              <w:right w:w="9" w:type="dxa"/>
            </w:tcMar>
            <w:vAlign w:val="center"/>
          </w:tcPr>
          <w:p w14:paraId="53D9FB4A">
            <w:pPr>
              <w:jc w:val="left"/>
              <w:textAlignment w:val="center"/>
              <w:rPr>
                <w:rFonts w:hint="default" w:ascii="Times New Roman" w:hAnsi="Times New Roman" w:cs="Times New Roman"/>
                <w:color w:val="FF0000"/>
                <w:sz w:val="18"/>
                <w:szCs w:val="18"/>
                <w:lang w:val="en-US" w:eastAsia="zh-CN" w:bidi="ar"/>
              </w:rPr>
            </w:pPr>
            <w:r>
              <w:rPr>
                <w:rFonts w:hint="default" w:ascii="Times New Roman" w:hAnsi="Times New Roman" w:cs="Times New Roman"/>
                <w:color w:val="FF0000"/>
                <w:sz w:val="18"/>
                <w:szCs w:val="18"/>
                <w:lang w:val="en-US" w:eastAsia="zh-CN" w:bidi="ar"/>
              </w:rPr>
              <w:t>Bit15 indicates positive or negative, 0: positive direction; 1: negative direction</w:t>
            </w:r>
          </w:p>
          <w:p w14:paraId="2E695F6A">
            <w:pPr>
              <w:jc w:val="left"/>
              <w:textAlignment w:val="center"/>
              <w:rPr>
                <w:rFonts w:hint="default" w:ascii="Times New Roman" w:hAnsi="Times New Roman" w:cs="Times New Roman"/>
                <w:color w:val="FF0000"/>
                <w:sz w:val="18"/>
                <w:szCs w:val="18"/>
                <w:lang w:val="en-US" w:eastAsia="zh-CN" w:bidi="ar"/>
              </w:rPr>
            </w:pPr>
            <w:r>
              <w:rPr>
                <w:rFonts w:hint="default" w:ascii="Times New Roman" w:hAnsi="Times New Roman" w:cs="Times New Roman"/>
                <w:color w:val="FF0000"/>
                <w:sz w:val="18"/>
                <w:szCs w:val="18"/>
                <w:lang w:val="en-US" w:eastAsia="zh-CN" w:bidi="ar"/>
              </w:rPr>
              <w:t>Bit0-14, represents a value with a precision of 0.1</w:t>
            </w:r>
          </w:p>
        </w:tc>
      </w:tr>
      <w:tr w14:paraId="28B122AF">
        <w:tblPrEx>
          <w:tblCellMar>
            <w:top w:w="0" w:type="dxa"/>
            <w:left w:w="0" w:type="dxa"/>
            <w:bottom w:w="0" w:type="dxa"/>
            <w:right w:w="0" w:type="dxa"/>
          </w:tblCellMar>
        </w:tblPrEx>
        <w:trPr>
          <w:trHeight w:val="926" w:hRule="atLeast"/>
        </w:trPr>
        <w:tc>
          <w:tcPr>
            <w:tcW w:w="1415" w:type="dxa"/>
            <w:vMerge w:val="continue"/>
            <w:tcBorders>
              <w:left w:val="single" w:color="000000" w:sz="4" w:space="0"/>
              <w:right w:val="single" w:color="000000" w:sz="4" w:space="0"/>
            </w:tcBorders>
            <w:shd w:val="clear" w:color="auto" w:fill="EFFFFF"/>
            <w:tcMar>
              <w:top w:w="9" w:type="dxa"/>
              <w:left w:w="9" w:type="dxa"/>
              <w:right w:w="9" w:type="dxa"/>
            </w:tcMar>
            <w:vAlign w:val="center"/>
          </w:tcPr>
          <w:p w14:paraId="60F6A03F">
            <w:pPr>
              <w:jc w:val="center"/>
              <w:rPr>
                <w:rFonts w:hint="default" w:ascii="Times New Roman" w:hAnsi="Times New Roman" w:cs="Times New Roman"/>
                <w:color w:val="000000"/>
                <w:sz w:val="18"/>
                <w:szCs w:val="18"/>
              </w:rPr>
            </w:pPr>
          </w:p>
        </w:tc>
        <w:tc>
          <w:tcPr>
            <w:tcW w:w="1060" w:type="dxa"/>
            <w:tcBorders>
              <w:top w:val="single" w:color="000000" w:sz="4" w:space="0"/>
              <w:left w:val="single" w:color="000000" w:sz="4" w:space="0"/>
              <w:bottom w:val="single" w:color="000000" w:sz="4" w:space="0"/>
              <w:right w:val="single" w:color="000000" w:sz="4" w:space="0"/>
            </w:tcBorders>
            <w:shd w:val="clear" w:color="auto" w:fill="EFFFFF"/>
            <w:tcMar>
              <w:top w:w="9" w:type="dxa"/>
              <w:left w:w="9" w:type="dxa"/>
              <w:right w:w="9" w:type="dxa"/>
            </w:tcMar>
            <w:vAlign w:val="center"/>
          </w:tcPr>
          <w:p w14:paraId="68062A27">
            <w:pPr>
              <w:jc w:val="center"/>
              <w:textAlignment w:val="center"/>
              <w:rPr>
                <w:rFonts w:hint="default" w:ascii="Times New Roman" w:hAnsi="Times New Roman" w:cs="Times New Roman"/>
                <w:color w:val="FF0000"/>
                <w:sz w:val="18"/>
                <w:szCs w:val="18"/>
                <w:lang w:val="en-US" w:eastAsia="zh-CN" w:bidi="ar"/>
              </w:rPr>
            </w:pPr>
            <w:r>
              <w:rPr>
                <w:rFonts w:hint="default" w:ascii="Times New Roman" w:hAnsi="Times New Roman" w:cs="Times New Roman"/>
                <w:color w:val="FF0000"/>
                <w:sz w:val="18"/>
                <w:szCs w:val="18"/>
                <w:lang w:val="en-US" w:eastAsia="zh-CN" w:bidi="ar"/>
              </w:rPr>
              <w:t>0x0024</w:t>
            </w:r>
          </w:p>
        </w:tc>
        <w:tc>
          <w:tcPr>
            <w:tcW w:w="952" w:type="dxa"/>
            <w:tcBorders>
              <w:top w:val="single" w:color="000000" w:sz="4" w:space="0"/>
              <w:left w:val="single" w:color="000000" w:sz="4" w:space="0"/>
              <w:bottom w:val="single" w:color="000000" w:sz="4" w:space="0"/>
              <w:right w:val="single" w:color="000000" w:sz="4" w:space="0"/>
            </w:tcBorders>
            <w:shd w:val="clear" w:color="auto" w:fill="EFFFFF"/>
            <w:tcMar>
              <w:top w:w="9" w:type="dxa"/>
              <w:left w:w="9" w:type="dxa"/>
              <w:right w:w="9" w:type="dxa"/>
            </w:tcMar>
            <w:vAlign w:val="center"/>
          </w:tcPr>
          <w:p w14:paraId="4E4E46C9">
            <w:pPr>
              <w:jc w:val="center"/>
              <w:textAlignment w:val="center"/>
              <w:rPr>
                <w:rFonts w:hint="default" w:ascii="Times New Roman" w:hAnsi="Times New Roman" w:cs="Times New Roman"/>
                <w:color w:val="FF0000"/>
                <w:sz w:val="18"/>
                <w:szCs w:val="18"/>
                <w:lang w:val="en-US" w:eastAsia="zh-CN" w:bidi="ar"/>
              </w:rPr>
            </w:pPr>
            <w:r>
              <w:rPr>
                <w:rFonts w:hint="default" w:ascii="Times New Roman" w:hAnsi="Times New Roman" w:cs="Times New Roman"/>
                <w:color w:val="FF0000"/>
                <w:sz w:val="18"/>
                <w:szCs w:val="18"/>
                <w:lang w:val="en-US" w:eastAsia="zh-CN" w:bidi="ar"/>
              </w:rPr>
              <w:t>2</w:t>
            </w:r>
          </w:p>
        </w:tc>
        <w:tc>
          <w:tcPr>
            <w:tcW w:w="1500" w:type="dxa"/>
            <w:tcBorders>
              <w:top w:val="single" w:color="000000" w:sz="4" w:space="0"/>
              <w:left w:val="single" w:color="000000" w:sz="4" w:space="0"/>
              <w:bottom w:val="single" w:color="000000" w:sz="4" w:space="0"/>
              <w:right w:val="single" w:color="000000" w:sz="4" w:space="0"/>
            </w:tcBorders>
            <w:shd w:val="clear" w:color="auto" w:fill="EFFFFF"/>
            <w:tcMar>
              <w:top w:w="9" w:type="dxa"/>
              <w:left w:w="9" w:type="dxa"/>
              <w:right w:w="9" w:type="dxa"/>
            </w:tcMar>
            <w:vAlign w:val="center"/>
          </w:tcPr>
          <w:p w14:paraId="2A4A6B78">
            <w:pPr>
              <w:jc w:val="left"/>
              <w:textAlignment w:val="center"/>
              <w:rPr>
                <w:rFonts w:hint="default" w:ascii="Times New Roman" w:hAnsi="Times New Roman" w:cs="Times New Roman"/>
                <w:color w:val="FF0000"/>
                <w:sz w:val="18"/>
                <w:szCs w:val="18"/>
                <w:lang w:val="en-US" w:eastAsia="zh-CN" w:bidi="ar"/>
              </w:rPr>
            </w:pPr>
            <w:r>
              <w:rPr>
                <w:rFonts w:hint="default" w:ascii="Times New Roman" w:hAnsi="Times New Roman" w:cs="Times New Roman"/>
                <w:color w:val="FF0000"/>
                <w:sz w:val="18"/>
                <w:szCs w:val="18"/>
                <w:lang w:val="en-US" w:eastAsia="zh-CN" w:bidi="ar"/>
              </w:rPr>
              <w:t xml:space="preserve">Yaw angular velocity </w:t>
            </w:r>
            <w:r>
              <w:rPr>
                <w:rFonts w:hint="default" w:ascii="Times New Roman" w:hAnsi="Times New Roman" w:cs="Times New Roman"/>
                <w:color w:val="FF0000"/>
                <w:sz w:val="18"/>
                <w:szCs w:val="18"/>
                <w:lang w:val="en-US" w:eastAsia="zh-CN"/>
              </w:rPr>
              <w:t>(special)</w:t>
            </w:r>
          </w:p>
        </w:tc>
        <w:tc>
          <w:tcPr>
            <w:tcW w:w="762" w:type="dxa"/>
            <w:tcBorders>
              <w:top w:val="single" w:color="000000" w:sz="4" w:space="0"/>
              <w:left w:val="single" w:color="000000" w:sz="4" w:space="0"/>
              <w:bottom w:val="single" w:color="000000" w:sz="4" w:space="0"/>
              <w:right w:val="single" w:color="000000" w:sz="4" w:space="0"/>
            </w:tcBorders>
            <w:shd w:val="clear" w:color="auto" w:fill="EFFFFF"/>
            <w:tcMar>
              <w:top w:w="9" w:type="dxa"/>
              <w:left w:w="9" w:type="dxa"/>
              <w:right w:w="9" w:type="dxa"/>
            </w:tcMar>
            <w:vAlign w:val="center"/>
          </w:tcPr>
          <w:p w14:paraId="60D929FC">
            <w:pPr>
              <w:jc w:val="center"/>
              <w:textAlignment w:val="center"/>
              <w:rPr>
                <w:rFonts w:hint="default" w:ascii="Times New Roman" w:hAnsi="Times New Roman" w:cs="Times New Roman"/>
                <w:color w:val="FF0000"/>
                <w:sz w:val="18"/>
                <w:szCs w:val="18"/>
                <w:lang w:val="en-US" w:eastAsia="zh-CN" w:bidi="ar"/>
              </w:rPr>
            </w:pPr>
            <w:r>
              <w:rPr>
                <w:rFonts w:hint="default" w:ascii="Times New Roman" w:hAnsi="Times New Roman" w:cs="Times New Roman"/>
                <w:color w:val="FF0000"/>
                <w:sz w:val="18"/>
                <w:szCs w:val="18"/>
                <w:lang w:val="en-US" w:eastAsia="zh-CN" w:bidi="ar"/>
              </w:rPr>
              <w:t>0.1dps</w:t>
            </w:r>
          </w:p>
        </w:tc>
        <w:tc>
          <w:tcPr>
            <w:tcW w:w="4194" w:type="dxa"/>
            <w:tcBorders>
              <w:top w:val="single" w:color="000000" w:sz="4" w:space="0"/>
              <w:left w:val="single" w:color="000000" w:sz="4" w:space="0"/>
              <w:bottom w:val="single" w:color="000000" w:sz="4" w:space="0"/>
              <w:right w:val="single" w:color="000000" w:sz="4" w:space="0"/>
            </w:tcBorders>
            <w:shd w:val="clear" w:color="auto" w:fill="EFFFFF"/>
            <w:tcMar>
              <w:top w:w="9" w:type="dxa"/>
              <w:left w:w="9" w:type="dxa"/>
              <w:right w:w="9" w:type="dxa"/>
            </w:tcMar>
            <w:vAlign w:val="center"/>
          </w:tcPr>
          <w:p w14:paraId="5B38D338">
            <w:pPr>
              <w:jc w:val="left"/>
              <w:textAlignment w:val="center"/>
              <w:rPr>
                <w:rFonts w:hint="default" w:ascii="Times New Roman" w:hAnsi="Times New Roman" w:cs="Times New Roman"/>
                <w:color w:val="FF0000"/>
                <w:sz w:val="18"/>
                <w:szCs w:val="18"/>
                <w:lang w:val="en-US" w:eastAsia="zh-CN" w:bidi="ar"/>
              </w:rPr>
            </w:pPr>
            <w:r>
              <w:rPr>
                <w:rFonts w:hint="default" w:ascii="Times New Roman" w:hAnsi="Times New Roman" w:cs="Times New Roman"/>
                <w:color w:val="FF0000"/>
                <w:sz w:val="18"/>
                <w:szCs w:val="18"/>
                <w:lang w:val="en-US" w:eastAsia="zh-CN" w:bidi="ar"/>
              </w:rPr>
              <w:t>Bit15 indicates positive or negative, 0: positive direction; 1: negative direction</w:t>
            </w:r>
          </w:p>
          <w:p w14:paraId="3DA64B7D">
            <w:pPr>
              <w:jc w:val="left"/>
              <w:textAlignment w:val="center"/>
              <w:rPr>
                <w:rFonts w:hint="default" w:ascii="Times New Roman" w:hAnsi="Times New Roman" w:cs="Times New Roman"/>
                <w:color w:val="FF0000"/>
                <w:sz w:val="18"/>
                <w:szCs w:val="18"/>
                <w:lang w:val="en-US" w:eastAsia="zh-CN" w:bidi="ar"/>
              </w:rPr>
            </w:pPr>
            <w:r>
              <w:rPr>
                <w:rFonts w:hint="default" w:ascii="Times New Roman" w:hAnsi="Times New Roman" w:cs="Times New Roman"/>
                <w:color w:val="FF0000"/>
                <w:sz w:val="18"/>
                <w:szCs w:val="18"/>
                <w:lang w:val="en-US" w:eastAsia="zh-CN" w:bidi="ar"/>
              </w:rPr>
              <w:t>Bit0-14, represents a value with a precision of 0.1</w:t>
            </w:r>
          </w:p>
        </w:tc>
      </w:tr>
      <w:tr w14:paraId="601D129C">
        <w:tblPrEx>
          <w:tblCellMar>
            <w:top w:w="0" w:type="dxa"/>
            <w:left w:w="0" w:type="dxa"/>
            <w:bottom w:w="0" w:type="dxa"/>
            <w:right w:w="0" w:type="dxa"/>
          </w:tblCellMar>
        </w:tblPrEx>
        <w:trPr>
          <w:trHeight w:val="926" w:hRule="atLeast"/>
        </w:trPr>
        <w:tc>
          <w:tcPr>
            <w:tcW w:w="1415" w:type="dxa"/>
            <w:vMerge w:val="continue"/>
            <w:tcBorders>
              <w:left w:val="single" w:color="000000" w:sz="4" w:space="0"/>
              <w:right w:val="single" w:color="000000" w:sz="4" w:space="0"/>
            </w:tcBorders>
            <w:shd w:val="clear" w:color="auto" w:fill="EFFFFF"/>
            <w:tcMar>
              <w:top w:w="9" w:type="dxa"/>
              <w:left w:w="9" w:type="dxa"/>
              <w:right w:w="9" w:type="dxa"/>
            </w:tcMar>
            <w:vAlign w:val="center"/>
          </w:tcPr>
          <w:p w14:paraId="1B0A3A4F">
            <w:pPr>
              <w:jc w:val="center"/>
              <w:rPr>
                <w:rFonts w:hint="default" w:ascii="Times New Roman" w:hAnsi="Times New Roman" w:cs="Times New Roman"/>
                <w:color w:val="000000"/>
                <w:sz w:val="18"/>
                <w:szCs w:val="18"/>
              </w:rPr>
            </w:pPr>
          </w:p>
        </w:tc>
        <w:tc>
          <w:tcPr>
            <w:tcW w:w="1060" w:type="dxa"/>
            <w:tcBorders>
              <w:top w:val="single" w:color="000000" w:sz="4" w:space="0"/>
              <w:left w:val="single" w:color="000000" w:sz="4" w:space="0"/>
              <w:bottom w:val="single" w:color="000000" w:sz="4" w:space="0"/>
              <w:right w:val="single" w:color="000000" w:sz="4" w:space="0"/>
            </w:tcBorders>
            <w:shd w:val="clear" w:color="auto" w:fill="EFFFFF"/>
            <w:tcMar>
              <w:top w:w="9" w:type="dxa"/>
              <w:left w:w="9" w:type="dxa"/>
              <w:right w:w="9" w:type="dxa"/>
            </w:tcMar>
            <w:vAlign w:val="center"/>
          </w:tcPr>
          <w:p w14:paraId="41659B35">
            <w:pPr>
              <w:jc w:val="center"/>
              <w:textAlignment w:val="center"/>
              <w:rPr>
                <w:rFonts w:hint="default" w:ascii="Times New Roman" w:hAnsi="Times New Roman" w:cs="Times New Roman"/>
                <w:color w:val="FF0000"/>
                <w:sz w:val="18"/>
                <w:szCs w:val="18"/>
                <w:lang w:val="en-US" w:eastAsia="zh-CN" w:bidi="ar"/>
              </w:rPr>
            </w:pPr>
            <w:r>
              <w:rPr>
                <w:rFonts w:hint="default" w:ascii="Times New Roman" w:hAnsi="Times New Roman" w:cs="Times New Roman"/>
                <w:color w:val="FF0000"/>
                <w:sz w:val="18"/>
                <w:szCs w:val="18"/>
                <w:lang w:val="en-US" w:eastAsia="zh-CN" w:bidi="ar"/>
              </w:rPr>
              <w:t>0x0025</w:t>
            </w:r>
          </w:p>
        </w:tc>
        <w:tc>
          <w:tcPr>
            <w:tcW w:w="952" w:type="dxa"/>
            <w:tcBorders>
              <w:top w:val="single" w:color="000000" w:sz="4" w:space="0"/>
              <w:left w:val="single" w:color="000000" w:sz="4" w:space="0"/>
              <w:bottom w:val="single" w:color="000000" w:sz="4" w:space="0"/>
              <w:right w:val="single" w:color="000000" w:sz="4" w:space="0"/>
            </w:tcBorders>
            <w:shd w:val="clear" w:color="auto" w:fill="EFFFFF"/>
            <w:tcMar>
              <w:top w:w="9" w:type="dxa"/>
              <w:left w:w="9" w:type="dxa"/>
              <w:right w:w="9" w:type="dxa"/>
            </w:tcMar>
            <w:vAlign w:val="center"/>
          </w:tcPr>
          <w:p w14:paraId="1EC945B3">
            <w:pPr>
              <w:jc w:val="center"/>
              <w:textAlignment w:val="center"/>
              <w:rPr>
                <w:rFonts w:hint="default" w:ascii="Times New Roman" w:hAnsi="Times New Roman" w:cs="Times New Roman"/>
                <w:color w:val="FF0000"/>
                <w:sz w:val="18"/>
                <w:szCs w:val="18"/>
                <w:lang w:val="en-US" w:eastAsia="zh-CN" w:bidi="ar"/>
              </w:rPr>
            </w:pPr>
            <w:r>
              <w:rPr>
                <w:rFonts w:hint="default" w:ascii="Times New Roman" w:hAnsi="Times New Roman" w:cs="Times New Roman"/>
                <w:color w:val="FF0000"/>
                <w:sz w:val="18"/>
                <w:szCs w:val="18"/>
                <w:lang w:val="en-US" w:eastAsia="zh-CN" w:bidi="ar"/>
              </w:rPr>
              <w:t>5</w:t>
            </w:r>
          </w:p>
        </w:tc>
        <w:tc>
          <w:tcPr>
            <w:tcW w:w="1500" w:type="dxa"/>
            <w:tcBorders>
              <w:top w:val="single" w:color="000000" w:sz="4" w:space="0"/>
              <w:left w:val="single" w:color="000000" w:sz="4" w:space="0"/>
              <w:bottom w:val="single" w:color="000000" w:sz="4" w:space="0"/>
              <w:right w:val="single" w:color="000000" w:sz="4" w:space="0"/>
            </w:tcBorders>
            <w:shd w:val="clear" w:color="auto" w:fill="EFFFFF"/>
            <w:tcMar>
              <w:top w:w="9" w:type="dxa"/>
              <w:left w:w="9" w:type="dxa"/>
              <w:right w:w="9" w:type="dxa"/>
            </w:tcMar>
            <w:vAlign w:val="center"/>
          </w:tcPr>
          <w:p w14:paraId="4848D16E">
            <w:pPr>
              <w:jc w:val="left"/>
              <w:textAlignment w:val="center"/>
              <w:rPr>
                <w:rFonts w:hint="default" w:ascii="Times New Roman" w:hAnsi="Times New Roman" w:cs="Times New Roman"/>
                <w:color w:val="FF0000"/>
                <w:sz w:val="18"/>
                <w:szCs w:val="18"/>
                <w:lang w:val="en-US" w:eastAsia="zh-CN" w:bidi="ar"/>
              </w:rPr>
            </w:pPr>
            <w:r>
              <w:rPr>
                <w:rFonts w:hint="default" w:ascii="Times New Roman" w:hAnsi="Times New Roman" w:cs="Times New Roman"/>
                <w:color w:val="FF0000"/>
                <w:sz w:val="18"/>
                <w:szCs w:val="18"/>
                <w:lang w:val="en-US" w:eastAsia="zh-CN" w:bidi="ar"/>
              </w:rPr>
              <w:t>Accumulated mileage 2 (SWD only)</w:t>
            </w:r>
          </w:p>
        </w:tc>
        <w:tc>
          <w:tcPr>
            <w:tcW w:w="762" w:type="dxa"/>
            <w:tcBorders>
              <w:top w:val="single" w:color="000000" w:sz="4" w:space="0"/>
              <w:left w:val="single" w:color="000000" w:sz="4" w:space="0"/>
              <w:bottom w:val="single" w:color="000000" w:sz="4" w:space="0"/>
              <w:right w:val="single" w:color="000000" w:sz="4" w:space="0"/>
            </w:tcBorders>
            <w:shd w:val="clear" w:color="auto" w:fill="EFFFFF"/>
            <w:tcMar>
              <w:top w:w="9" w:type="dxa"/>
              <w:left w:w="9" w:type="dxa"/>
              <w:right w:w="9" w:type="dxa"/>
            </w:tcMar>
            <w:vAlign w:val="center"/>
          </w:tcPr>
          <w:p w14:paraId="54F49B40">
            <w:pPr>
              <w:jc w:val="center"/>
              <w:textAlignment w:val="center"/>
              <w:rPr>
                <w:rFonts w:hint="default" w:ascii="Times New Roman" w:hAnsi="Times New Roman" w:cs="Times New Roman"/>
                <w:color w:val="FF0000"/>
                <w:sz w:val="18"/>
                <w:szCs w:val="18"/>
                <w:lang w:val="en-US" w:eastAsia="zh-CN" w:bidi="ar"/>
              </w:rPr>
            </w:pPr>
            <w:r>
              <w:rPr>
                <w:rFonts w:hint="default" w:ascii="Times New Roman" w:hAnsi="Times New Roman" w:cs="Times New Roman"/>
                <w:color w:val="FF0000"/>
                <w:sz w:val="18"/>
                <w:szCs w:val="18"/>
                <w:lang w:val="en-US" w:eastAsia="zh-CN" w:bidi="ar"/>
              </w:rPr>
              <w:t>rice</w:t>
            </w:r>
          </w:p>
        </w:tc>
        <w:tc>
          <w:tcPr>
            <w:tcW w:w="4194" w:type="dxa"/>
            <w:tcBorders>
              <w:top w:val="single" w:color="000000" w:sz="4" w:space="0"/>
              <w:left w:val="single" w:color="000000" w:sz="4" w:space="0"/>
              <w:bottom w:val="single" w:color="000000" w:sz="4" w:space="0"/>
              <w:right w:val="single" w:color="000000" w:sz="4" w:space="0"/>
            </w:tcBorders>
            <w:shd w:val="clear" w:color="auto" w:fill="EFFFFF"/>
            <w:tcMar>
              <w:top w:w="9" w:type="dxa"/>
              <w:left w:w="9" w:type="dxa"/>
              <w:right w:w="9" w:type="dxa"/>
            </w:tcMar>
            <w:vAlign w:val="center"/>
          </w:tcPr>
          <w:p w14:paraId="173B3171">
            <w:pPr>
              <w:jc w:val="left"/>
              <w:textAlignment w:val="center"/>
              <w:rPr>
                <w:rFonts w:hint="default" w:ascii="Times New Roman" w:hAnsi="Times New Roman" w:cs="Times New Roman"/>
                <w:color w:val="FF0000"/>
                <w:sz w:val="18"/>
                <w:szCs w:val="18"/>
                <w:lang w:val="en-US" w:eastAsia="zh-CN" w:bidi="ar"/>
              </w:rPr>
            </w:pPr>
            <w:r>
              <w:rPr>
                <w:rFonts w:hint="default" w:ascii="Times New Roman" w:hAnsi="Times New Roman" w:cs="Times New Roman"/>
              </w:rPr>
              <w:fldChar w:fldCharType="begin"/>
            </w:r>
            <w:r>
              <w:rPr>
                <w:rFonts w:hint="default" w:ascii="Times New Roman" w:hAnsi="Times New Roman" w:cs="Times New Roman"/>
              </w:rPr>
              <w:instrText xml:space="preserve"> HYPERLINK \l "_附表_基础数据项：累计里程2格式表" </w:instrText>
            </w:r>
            <w:r>
              <w:rPr>
                <w:rFonts w:hint="default" w:ascii="Times New Roman" w:hAnsi="Times New Roman" w:cs="Times New Roman"/>
              </w:rPr>
              <w:fldChar w:fldCharType="separate"/>
            </w:r>
            <w:r>
              <w:rPr>
                <w:rStyle w:val="17"/>
                <w:rFonts w:hint="default" w:ascii="Times New Roman" w:hAnsi="Times New Roman" w:cs="Times New Roman"/>
                <w:color w:val="FF0000"/>
                <w:sz w:val="18"/>
                <w:szCs w:val="18"/>
                <w:lang w:val="en-US" w:eastAsia="zh-CN" w:bidi="ar"/>
              </w:rPr>
              <w:t>Accumulated mileage 2 format table</w:t>
            </w:r>
            <w:r>
              <w:rPr>
                <w:rStyle w:val="17"/>
                <w:rFonts w:hint="default" w:ascii="Times New Roman" w:hAnsi="Times New Roman" w:cs="Times New Roman"/>
                <w:color w:val="FF0000"/>
                <w:sz w:val="18"/>
                <w:szCs w:val="18"/>
                <w:lang w:val="en-US" w:eastAsia="zh-CN" w:bidi="ar"/>
              </w:rPr>
              <w:fldChar w:fldCharType="end"/>
            </w:r>
          </w:p>
        </w:tc>
      </w:tr>
      <w:tr w14:paraId="2B42770C">
        <w:tblPrEx>
          <w:tblCellMar>
            <w:top w:w="0" w:type="dxa"/>
            <w:left w:w="0" w:type="dxa"/>
            <w:bottom w:w="0" w:type="dxa"/>
            <w:right w:w="0" w:type="dxa"/>
          </w:tblCellMar>
        </w:tblPrEx>
        <w:trPr>
          <w:trHeight w:val="926" w:hRule="atLeast"/>
        </w:trPr>
        <w:tc>
          <w:tcPr>
            <w:tcW w:w="1415" w:type="dxa"/>
            <w:vMerge w:val="continue"/>
            <w:tcBorders>
              <w:left w:val="single" w:color="000000" w:sz="4" w:space="0"/>
              <w:right w:val="single" w:color="000000" w:sz="4" w:space="0"/>
            </w:tcBorders>
            <w:shd w:val="clear" w:color="auto" w:fill="EFFFFF"/>
            <w:tcMar>
              <w:top w:w="9" w:type="dxa"/>
              <w:left w:w="9" w:type="dxa"/>
              <w:right w:w="9" w:type="dxa"/>
            </w:tcMar>
            <w:vAlign w:val="center"/>
          </w:tcPr>
          <w:p w14:paraId="674824F3">
            <w:pPr>
              <w:jc w:val="center"/>
              <w:rPr>
                <w:rFonts w:hint="default" w:ascii="Times New Roman" w:hAnsi="Times New Roman" w:cs="Times New Roman"/>
                <w:color w:val="000000"/>
                <w:sz w:val="18"/>
                <w:szCs w:val="18"/>
              </w:rPr>
            </w:pPr>
          </w:p>
        </w:tc>
        <w:tc>
          <w:tcPr>
            <w:tcW w:w="1060" w:type="dxa"/>
            <w:tcBorders>
              <w:top w:val="single" w:color="000000" w:sz="4" w:space="0"/>
              <w:left w:val="single" w:color="000000" w:sz="4" w:space="0"/>
              <w:bottom w:val="single" w:color="000000" w:sz="4" w:space="0"/>
              <w:right w:val="single" w:color="000000" w:sz="4" w:space="0"/>
            </w:tcBorders>
            <w:shd w:val="clear" w:color="auto" w:fill="EFFFFF"/>
            <w:tcMar>
              <w:top w:w="9" w:type="dxa"/>
              <w:left w:w="9" w:type="dxa"/>
              <w:right w:w="9" w:type="dxa"/>
            </w:tcMar>
            <w:vAlign w:val="center"/>
          </w:tcPr>
          <w:p w14:paraId="430A5871">
            <w:pPr>
              <w:jc w:val="center"/>
              <w:textAlignment w:val="center"/>
              <w:rPr>
                <w:rFonts w:hint="default" w:ascii="Times New Roman" w:hAnsi="Times New Roman" w:eastAsia="宋体" w:cs="Times New Roman"/>
                <w:color w:val="000000"/>
                <w:sz w:val="18"/>
                <w:szCs w:val="18"/>
                <w:highlight w:val="yellow"/>
                <w:lang w:val="en-US" w:eastAsia="zh-CN" w:bidi="ar"/>
              </w:rPr>
            </w:pPr>
            <w:r>
              <w:rPr>
                <w:rFonts w:hint="default" w:ascii="Times New Roman" w:hAnsi="Times New Roman" w:cs="Times New Roman"/>
                <w:color w:val="000000"/>
                <w:sz w:val="18"/>
                <w:szCs w:val="18"/>
                <w:highlight w:val="yellow"/>
                <w:lang w:val="en-US" w:eastAsia="zh-CN" w:bidi="ar"/>
              </w:rPr>
              <w:t>0x0026</w:t>
            </w:r>
          </w:p>
        </w:tc>
        <w:tc>
          <w:tcPr>
            <w:tcW w:w="952" w:type="dxa"/>
            <w:tcBorders>
              <w:top w:val="single" w:color="000000" w:sz="4" w:space="0"/>
              <w:left w:val="single" w:color="000000" w:sz="4" w:space="0"/>
              <w:bottom w:val="single" w:color="000000" w:sz="4" w:space="0"/>
              <w:right w:val="single" w:color="000000" w:sz="4" w:space="0"/>
            </w:tcBorders>
            <w:shd w:val="clear" w:color="auto" w:fill="EFFFFF"/>
            <w:tcMar>
              <w:top w:w="9" w:type="dxa"/>
              <w:left w:w="9" w:type="dxa"/>
              <w:right w:w="9" w:type="dxa"/>
            </w:tcMar>
            <w:vAlign w:val="center"/>
          </w:tcPr>
          <w:p w14:paraId="0462EA02">
            <w:pPr>
              <w:jc w:val="center"/>
              <w:textAlignment w:val="center"/>
              <w:rPr>
                <w:rFonts w:hint="default" w:ascii="Times New Roman" w:hAnsi="Times New Roman" w:eastAsia="宋体" w:cs="Times New Roman"/>
                <w:color w:val="000000"/>
                <w:sz w:val="18"/>
                <w:szCs w:val="18"/>
                <w:highlight w:val="yellow"/>
                <w:lang w:val="en-US" w:eastAsia="zh-CN" w:bidi="ar"/>
              </w:rPr>
            </w:pPr>
            <w:r>
              <w:rPr>
                <w:rFonts w:hint="default" w:ascii="Times New Roman" w:hAnsi="Times New Roman" w:cs="Times New Roman"/>
                <w:color w:val="000000"/>
                <w:sz w:val="18"/>
                <w:szCs w:val="18"/>
                <w:highlight w:val="yellow"/>
                <w:lang w:val="en-US" w:eastAsia="zh-CN" w:bidi="ar"/>
              </w:rPr>
              <w:t>6</w:t>
            </w:r>
          </w:p>
        </w:tc>
        <w:tc>
          <w:tcPr>
            <w:tcW w:w="1500" w:type="dxa"/>
            <w:tcBorders>
              <w:top w:val="single" w:color="000000" w:sz="4" w:space="0"/>
              <w:left w:val="single" w:color="000000" w:sz="4" w:space="0"/>
              <w:bottom w:val="single" w:color="000000" w:sz="4" w:space="0"/>
              <w:right w:val="single" w:color="000000" w:sz="4" w:space="0"/>
            </w:tcBorders>
            <w:shd w:val="clear" w:color="auto" w:fill="EFFFFF"/>
            <w:tcMar>
              <w:top w:w="9" w:type="dxa"/>
              <w:left w:w="9" w:type="dxa"/>
              <w:right w:w="9" w:type="dxa"/>
            </w:tcMar>
            <w:vAlign w:val="center"/>
          </w:tcPr>
          <w:p w14:paraId="665FC76C">
            <w:pPr>
              <w:jc w:val="left"/>
              <w:textAlignment w:val="center"/>
              <w:rPr>
                <w:rFonts w:hint="default" w:ascii="Times New Roman" w:hAnsi="Times New Roman" w:eastAsia="宋体" w:cs="Times New Roman"/>
                <w:color w:val="000000"/>
                <w:sz w:val="18"/>
                <w:szCs w:val="18"/>
                <w:highlight w:val="yellow"/>
                <w:lang w:val="en-US" w:eastAsia="zh-CN" w:bidi="ar"/>
              </w:rPr>
            </w:pPr>
            <w:r>
              <w:rPr>
                <w:rFonts w:hint="default" w:ascii="Times New Roman" w:hAnsi="Times New Roman" w:cs="Times New Roman"/>
                <w:color w:val="000000"/>
                <w:sz w:val="18"/>
                <w:szCs w:val="18"/>
                <w:highlight w:val="yellow"/>
                <w:lang w:val="en-US" w:eastAsia="zh-CN" w:bidi="ar"/>
              </w:rPr>
              <w:t xml:space="preserve">5 high 1 low (for YF </w:t>
            </w:r>
            <w:r>
              <w:rPr>
                <w:rFonts w:hint="default" w:ascii="Times New Roman" w:hAnsi="Times New Roman" w:cs="Times New Roman"/>
                <w:color w:val="000000"/>
                <w:sz w:val="18"/>
                <w:szCs w:val="18"/>
                <w:highlight w:val="yellow"/>
                <w:lang w:val="en-US" w:eastAsia="zh-CN"/>
              </w:rPr>
              <w:t>only)</w:t>
            </w:r>
          </w:p>
        </w:tc>
        <w:tc>
          <w:tcPr>
            <w:tcW w:w="762" w:type="dxa"/>
            <w:tcBorders>
              <w:top w:val="single" w:color="000000" w:sz="4" w:space="0"/>
              <w:left w:val="single" w:color="000000" w:sz="4" w:space="0"/>
              <w:bottom w:val="single" w:color="000000" w:sz="4" w:space="0"/>
              <w:right w:val="single" w:color="000000" w:sz="4" w:space="0"/>
            </w:tcBorders>
            <w:shd w:val="clear" w:color="auto" w:fill="EFFFFF"/>
            <w:tcMar>
              <w:top w:w="9" w:type="dxa"/>
              <w:left w:w="9" w:type="dxa"/>
              <w:right w:w="9" w:type="dxa"/>
            </w:tcMar>
            <w:vAlign w:val="center"/>
          </w:tcPr>
          <w:p w14:paraId="15D52530">
            <w:pPr>
              <w:jc w:val="center"/>
              <w:textAlignment w:val="center"/>
              <w:rPr>
                <w:rFonts w:hint="default" w:ascii="Times New Roman" w:hAnsi="Times New Roman" w:eastAsia="宋体" w:cs="Times New Roman"/>
                <w:color w:val="000000"/>
                <w:sz w:val="18"/>
                <w:szCs w:val="18"/>
                <w:highlight w:val="yellow"/>
                <w:lang w:val="en-US" w:eastAsia="zh-CN" w:bidi="ar"/>
              </w:rPr>
            </w:pPr>
          </w:p>
        </w:tc>
        <w:tc>
          <w:tcPr>
            <w:tcW w:w="4194" w:type="dxa"/>
            <w:tcBorders>
              <w:top w:val="single" w:color="000000" w:sz="4" w:space="0"/>
              <w:left w:val="single" w:color="000000" w:sz="4" w:space="0"/>
              <w:bottom w:val="single" w:color="000000" w:sz="4" w:space="0"/>
              <w:right w:val="single" w:color="000000" w:sz="4" w:space="0"/>
            </w:tcBorders>
            <w:shd w:val="clear" w:color="auto" w:fill="EFFFFF"/>
            <w:tcMar>
              <w:top w:w="9" w:type="dxa"/>
              <w:left w:w="9" w:type="dxa"/>
              <w:right w:w="9" w:type="dxa"/>
            </w:tcMar>
            <w:vAlign w:val="center"/>
          </w:tcPr>
          <w:p w14:paraId="207871CC">
            <w:pPr>
              <w:textAlignment w:val="center"/>
              <w:rPr>
                <w:rFonts w:hint="default" w:ascii="Times New Roman" w:hAnsi="Times New Roman" w:cs="Times New Roman"/>
                <w:color w:val="000000"/>
                <w:sz w:val="18"/>
                <w:szCs w:val="18"/>
                <w:highlight w:val="yellow"/>
                <w:lang w:val="en-US" w:eastAsia="zh-CN" w:bidi="ar"/>
              </w:rPr>
            </w:pPr>
            <w:r>
              <w:rPr>
                <w:rFonts w:hint="default" w:ascii="Times New Roman" w:hAnsi="Times New Roman" w:cs="Times New Roman"/>
                <w:color w:val="000000"/>
                <w:sz w:val="18"/>
                <w:szCs w:val="18"/>
                <w:highlight w:val="yellow"/>
                <w:lang w:val="en-US" w:eastAsia="zh-CN" w:bidi="ar"/>
              </w:rPr>
              <w:t>D_IN2 (high input): Byte0 = 1: high detected; = 0: no detection</w:t>
            </w:r>
          </w:p>
          <w:p w14:paraId="47954BC5">
            <w:pPr>
              <w:textAlignment w:val="center"/>
              <w:rPr>
                <w:rFonts w:hint="default" w:ascii="Times New Roman" w:hAnsi="Times New Roman" w:cs="Times New Roman"/>
                <w:color w:val="000000"/>
                <w:sz w:val="18"/>
                <w:szCs w:val="18"/>
                <w:highlight w:val="yellow"/>
                <w:lang w:val="en-US" w:eastAsia="zh-CN" w:bidi="ar"/>
              </w:rPr>
            </w:pPr>
            <w:r>
              <w:rPr>
                <w:rFonts w:hint="default" w:ascii="Times New Roman" w:hAnsi="Times New Roman" w:cs="Times New Roman"/>
                <w:color w:val="000000"/>
                <w:sz w:val="18"/>
                <w:szCs w:val="18"/>
                <w:highlight w:val="yellow"/>
                <w:lang w:val="en-US" w:eastAsia="zh-CN" w:bidi="ar"/>
              </w:rPr>
              <w:t>D_IN3 (high input): Byte1 = 1: high detected; = 0: no detection</w:t>
            </w:r>
          </w:p>
          <w:p w14:paraId="149C1F65">
            <w:pPr>
              <w:textAlignment w:val="center"/>
              <w:rPr>
                <w:rFonts w:hint="default" w:ascii="Times New Roman" w:hAnsi="Times New Roman" w:cs="Times New Roman"/>
                <w:color w:val="000000"/>
                <w:sz w:val="18"/>
                <w:szCs w:val="18"/>
                <w:highlight w:val="yellow"/>
                <w:lang w:val="en-US" w:eastAsia="zh-CN" w:bidi="ar"/>
              </w:rPr>
            </w:pPr>
            <w:r>
              <w:rPr>
                <w:rFonts w:hint="default" w:ascii="Times New Roman" w:hAnsi="Times New Roman" w:cs="Times New Roman"/>
                <w:color w:val="000000"/>
                <w:sz w:val="18"/>
                <w:szCs w:val="18"/>
                <w:highlight w:val="yellow"/>
                <w:lang w:val="en-US" w:eastAsia="zh-CN" w:bidi="ar"/>
              </w:rPr>
              <w:t>D_IN4 (high input): Byte2 = 1: high detected; = 0: no detection</w:t>
            </w:r>
          </w:p>
          <w:p w14:paraId="554891FB">
            <w:pPr>
              <w:pStyle w:val="86"/>
              <w:ind w:firstLine="0" w:firstLineChars="0"/>
              <w:rPr>
                <w:rFonts w:hint="default" w:ascii="Times New Roman" w:hAnsi="Times New Roman" w:cs="Times New Roman"/>
                <w:color w:val="000000"/>
                <w:sz w:val="18"/>
                <w:szCs w:val="18"/>
                <w:highlight w:val="yellow"/>
                <w:lang w:val="en-US" w:eastAsia="zh-CN" w:bidi="ar"/>
              </w:rPr>
            </w:pPr>
            <w:r>
              <w:rPr>
                <w:rFonts w:hint="default" w:ascii="Times New Roman" w:hAnsi="Times New Roman" w:cs="Times New Roman"/>
                <w:color w:val="000000"/>
                <w:sz w:val="18"/>
                <w:szCs w:val="18"/>
                <w:highlight w:val="yellow"/>
                <w:lang w:val="en-US" w:eastAsia="zh-CN" w:bidi="ar"/>
              </w:rPr>
              <w:t>D_IN5 (high input): Byte3 = 1: high detected; = 0: no detection</w:t>
            </w:r>
          </w:p>
          <w:p w14:paraId="5DF795DA">
            <w:pPr>
              <w:pStyle w:val="86"/>
              <w:ind w:firstLine="0" w:firstLineChars="0"/>
              <w:rPr>
                <w:rFonts w:hint="default" w:ascii="Times New Roman" w:hAnsi="Times New Roman" w:cs="Times New Roman"/>
                <w:color w:val="000000"/>
                <w:sz w:val="18"/>
                <w:szCs w:val="18"/>
                <w:highlight w:val="yellow"/>
                <w:lang w:val="en-US" w:eastAsia="zh-CN" w:bidi="ar"/>
              </w:rPr>
            </w:pPr>
            <w:r>
              <w:rPr>
                <w:rFonts w:hint="default" w:ascii="Times New Roman" w:hAnsi="Times New Roman" w:cs="Times New Roman"/>
                <w:color w:val="000000"/>
                <w:sz w:val="18"/>
                <w:szCs w:val="18"/>
                <w:highlight w:val="yellow"/>
                <w:lang w:val="en-US" w:eastAsia="zh-CN" w:bidi="ar"/>
              </w:rPr>
              <w:t>D_IN6 (low input): Byte4 = 1: low detected; = 0: no detection</w:t>
            </w:r>
          </w:p>
          <w:p w14:paraId="583022DB">
            <w:pPr>
              <w:pStyle w:val="86"/>
              <w:ind w:firstLine="0" w:firstLineChars="0"/>
              <w:rPr>
                <w:rFonts w:hint="default" w:ascii="Times New Roman" w:hAnsi="Times New Roman" w:eastAsia="宋体" w:cs="Times New Roman"/>
                <w:color w:val="000000"/>
                <w:sz w:val="18"/>
                <w:szCs w:val="18"/>
                <w:highlight w:val="yellow"/>
                <w:lang w:val="en-US" w:eastAsia="zh-CN" w:bidi="ar"/>
              </w:rPr>
            </w:pPr>
            <w:r>
              <w:rPr>
                <w:rFonts w:hint="default" w:ascii="Times New Roman" w:hAnsi="Times New Roman" w:cs="Times New Roman"/>
                <w:color w:val="000000"/>
                <w:sz w:val="18"/>
                <w:szCs w:val="18"/>
                <w:highlight w:val="yellow"/>
                <w:lang w:val="en-US" w:eastAsia="zh-CN" w:bidi="ar"/>
              </w:rPr>
              <w:t>D_IN7 (high input): Byte5 = 1: high detected; = 0: no detection</w:t>
            </w:r>
          </w:p>
        </w:tc>
      </w:tr>
      <w:tr w14:paraId="36A5B5C8">
        <w:tblPrEx>
          <w:tblCellMar>
            <w:top w:w="0" w:type="dxa"/>
            <w:left w:w="0" w:type="dxa"/>
            <w:bottom w:w="0" w:type="dxa"/>
            <w:right w:w="0" w:type="dxa"/>
          </w:tblCellMar>
        </w:tblPrEx>
        <w:trPr>
          <w:trHeight w:val="90" w:hRule="atLeast"/>
        </w:trPr>
        <w:tc>
          <w:tcPr>
            <w:tcW w:w="1415" w:type="dxa"/>
            <w:vMerge w:val="continue"/>
            <w:tcBorders>
              <w:left w:val="single" w:color="000000" w:sz="4" w:space="0"/>
              <w:right w:val="single" w:color="000000" w:sz="4" w:space="0"/>
            </w:tcBorders>
            <w:shd w:val="clear" w:color="auto" w:fill="EFFFFF"/>
            <w:tcMar>
              <w:top w:w="9" w:type="dxa"/>
              <w:left w:w="9" w:type="dxa"/>
              <w:right w:w="9" w:type="dxa"/>
            </w:tcMar>
            <w:vAlign w:val="center"/>
          </w:tcPr>
          <w:p w14:paraId="4E7207A1">
            <w:pPr>
              <w:jc w:val="center"/>
              <w:rPr>
                <w:rFonts w:hint="default" w:ascii="Times New Roman" w:hAnsi="Times New Roman" w:cs="Times New Roman"/>
                <w:color w:val="000000"/>
                <w:sz w:val="18"/>
                <w:szCs w:val="18"/>
              </w:rPr>
            </w:pPr>
          </w:p>
        </w:tc>
        <w:tc>
          <w:tcPr>
            <w:tcW w:w="1060" w:type="dxa"/>
            <w:tcBorders>
              <w:top w:val="single" w:color="000000" w:sz="4" w:space="0"/>
              <w:left w:val="single" w:color="000000" w:sz="4" w:space="0"/>
              <w:bottom w:val="single" w:color="000000" w:sz="4" w:space="0"/>
              <w:right w:val="single" w:color="000000" w:sz="4" w:space="0"/>
            </w:tcBorders>
            <w:shd w:val="clear" w:color="auto" w:fill="EFFFFF"/>
            <w:tcMar>
              <w:top w:w="9" w:type="dxa"/>
              <w:left w:w="9" w:type="dxa"/>
              <w:right w:w="9" w:type="dxa"/>
            </w:tcMar>
            <w:vAlign w:val="center"/>
          </w:tcPr>
          <w:p w14:paraId="131C6FC6">
            <w:pPr>
              <w:jc w:val="center"/>
              <w:textAlignment w:val="center"/>
              <w:rPr>
                <w:rFonts w:hint="default" w:ascii="Times New Roman" w:hAnsi="Times New Roman" w:eastAsia="宋体" w:cs="Times New Roman"/>
                <w:b w:val="0"/>
                <w:bCs w:val="0"/>
                <w:color w:val="000000"/>
                <w:sz w:val="18"/>
                <w:szCs w:val="18"/>
                <w:highlight w:val="yellow"/>
                <w:lang w:val="en-US" w:eastAsia="zh-CN" w:bidi="ar"/>
              </w:rPr>
            </w:pPr>
            <w:r>
              <w:rPr>
                <w:rFonts w:hint="default" w:ascii="Times New Roman" w:hAnsi="Times New Roman" w:cs="Times New Roman"/>
                <w:b w:val="0"/>
                <w:bCs w:val="0"/>
                <w:color w:val="000000"/>
                <w:sz w:val="18"/>
                <w:szCs w:val="18"/>
                <w:highlight w:val="yellow"/>
                <w:lang w:val="en-US" w:eastAsia="zh-CN" w:bidi="ar"/>
              </w:rPr>
              <w:t>0x0027</w:t>
            </w:r>
          </w:p>
        </w:tc>
        <w:tc>
          <w:tcPr>
            <w:tcW w:w="952" w:type="dxa"/>
            <w:tcBorders>
              <w:top w:val="single" w:color="000000" w:sz="4" w:space="0"/>
              <w:left w:val="single" w:color="000000" w:sz="4" w:space="0"/>
              <w:bottom w:val="single" w:color="000000" w:sz="4" w:space="0"/>
              <w:right w:val="single" w:color="000000" w:sz="4" w:space="0"/>
            </w:tcBorders>
            <w:shd w:val="clear" w:color="auto" w:fill="EFFFFF"/>
            <w:tcMar>
              <w:top w:w="9" w:type="dxa"/>
              <w:left w:w="9" w:type="dxa"/>
              <w:right w:w="9" w:type="dxa"/>
            </w:tcMar>
            <w:vAlign w:val="center"/>
          </w:tcPr>
          <w:p w14:paraId="3AAAB2D9">
            <w:pPr>
              <w:jc w:val="center"/>
              <w:textAlignment w:val="center"/>
              <w:rPr>
                <w:rFonts w:hint="default" w:ascii="Times New Roman" w:hAnsi="Times New Roman" w:eastAsia="宋体" w:cs="Times New Roman"/>
                <w:b w:val="0"/>
                <w:bCs w:val="0"/>
                <w:color w:val="000000"/>
                <w:sz w:val="18"/>
                <w:szCs w:val="18"/>
                <w:highlight w:val="yellow"/>
                <w:lang w:val="en-US" w:eastAsia="zh-CN" w:bidi="ar"/>
              </w:rPr>
            </w:pPr>
            <w:r>
              <w:rPr>
                <w:rFonts w:hint="default" w:ascii="Times New Roman" w:hAnsi="Times New Roman" w:cs="Times New Roman"/>
                <w:b w:val="0"/>
                <w:bCs w:val="0"/>
                <w:color w:val="000000"/>
                <w:sz w:val="18"/>
                <w:szCs w:val="18"/>
                <w:highlight w:val="yellow"/>
                <w:lang w:val="en-US" w:eastAsia="zh-CN" w:bidi="ar"/>
              </w:rPr>
              <w:t>1</w:t>
            </w:r>
          </w:p>
        </w:tc>
        <w:tc>
          <w:tcPr>
            <w:tcW w:w="1500" w:type="dxa"/>
            <w:tcBorders>
              <w:top w:val="single" w:color="000000" w:sz="4" w:space="0"/>
              <w:left w:val="single" w:color="000000" w:sz="4" w:space="0"/>
              <w:bottom w:val="single" w:color="000000" w:sz="4" w:space="0"/>
              <w:right w:val="single" w:color="000000" w:sz="4" w:space="0"/>
            </w:tcBorders>
            <w:shd w:val="clear" w:color="auto" w:fill="EFFFFF"/>
            <w:tcMar>
              <w:top w:w="9" w:type="dxa"/>
              <w:left w:w="9" w:type="dxa"/>
              <w:right w:w="9" w:type="dxa"/>
            </w:tcMar>
            <w:vAlign w:val="center"/>
          </w:tcPr>
          <w:p w14:paraId="4FDB05A4">
            <w:pPr>
              <w:jc w:val="left"/>
              <w:textAlignment w:val="center"/>
              <w:rPr>
                <w:rFonts w:hint="default" w:ascii="Times New Roman" w:hAnsi="Times New Roman" w:eastAsia="宋体" w:cs="Times New Roman"/>
                <w:b w:val="0"/>
                <w:bCs w:val="0"/>
                <w:color w:val="000000"/>
                <w:sz w:val="18"/>
                <w:szCs w:val="18"/>
                <w:highlight w:val="yellow"/>
                <w:lang w:val="en-US" w:eastAsia="zh-CN" w:bidi="ar"/>
              </w:rPr>
            </w:pPr>
            <w:r>
              <w:rPr>
                <w:rFonts w:hint="default" w:ascii="Times New Roman" w:hAnsi="Times New Roman" w:cs="Times New Roman"/>
                <w:b w:val="0"/>
                <w:bCs w:val="0"/>
                <w:color w:val="000000"/>
                <w:sz w:val="18"/>
                <w:szCs w:val="18"/>
                <w:highlight w:val="yellow"/>
                <w:lang w:val="en-US" w:eastAsia="zh-CN" w:bidi="ar"/>
              </w:rPr>
              <w:t>GPS positioning solution status</w:t>
            </w:r>
          </w:p>
        </w:tc>
        <w:tc>
          <w:tcPr>
            <w:tcW w:w="762" w:type="dxa"/>
            <w:tcBorders>
              <w:top w:val="single" w:color="000000" w:sz="4" w:space="0"/>
              <w:left w:val="single" w:color="000000" w:sz="4" w:space="0"/>
              <w:bottom w:val="single" w:color="000000" w:sz="4" w:space="0"/>
              <w:right w:val="single" w:color="000000" w:sz="4" w:space="0"/>
            </w:tcBorders>
            <w:shd w:val="clear" w:color="auto" w:fill="EFFFFF"/>
            <w:tcMar>
              <w:top w:w="9" w:type="dxa"/>
              <w:left w:w="9" w:type="dxa"/>
              <w:right w:w="9" w:type="dxa"/>
            </w:tcMar>
            <w:vAlign w:val="center"/>
          </w:tcPr>
          <w:p w14:paraId="388D82EA">
            <w:pPr>
              <w:jc w:val="center"/>
              <w:textAlignment w:val="center"/>
              <w:rPr>
                <w:rFonts w:hint="default" w:ascii="Times New Roman" w:hAnsi="Times New Roman" w:eastAsia="宋体" w:cs="Times New Roman"/>
                <w:b w:val="0"/>
                <w:bCs w:val="0"/>
                <w:color w:val="000000"/>
                <w:sz w:val="18"/>
                <w:szCs w:val="18"/>
                <w:highlight w:val="yellow"/>
                <w:lang w:val="en-US" w:eastAsia="zh-CN" w:bidi="ar"/>
              </w:rPr>
            </w:pPr>
          </w:p>
        </w:tc>
        <w:tc>
          <w:tcPr>
            <w:tcW w:w="4194" w:type="dxa"/>
            <w:tcBorders>
              <w:top w:val="single" w:color="000000" w:sz="4" w:space="0"/>
              <w:left w:val="single" w:color="000000" w:sz="4" w:space="0"/>
              <w:bottom w:val="single" w:color="000000" w:sz="4" w:space="0"/>
              <w:right w:val="single" w:color="000000" w:sz="4" w:space="0"/>
            </w:tcBorders>
            <w:shd w:val="clear" w:color="auto" w:fill="EFFFFF"/>
            <w:tcMar>
              <w:top w:w="9" w:type="dxa"/>
              <w:left w:w="9" w:type="dxa"/>
              <w:right w:w="9" w:type="dxa"/>
            </w:tcMar>
            <w:vAlign w:val="center"/>
          </w:tcPr>
          <w:p w14:paraId="49507323">
            <w:pPr>
              <w:pStyle w:val="86"/>
              <w:ind w:left="0" w:leftChars="0" w:firstLine="0" w:firstLineChars="0"/>
              <w:jc w:val="both"/>
              <w:rPr>
                <w:rFonts w:hint="default" w:ascii="Times New Roman" w:hAnsi="Times New Roman" w:cs="Times New Roman"/>
                <w:b w:val="0"/>
                <w:bCs w:val="0"/>
                <w:color w:val="000000"/>
                <w:sz w:val="18"/>
                <w:szCs w:val="18"/>
                <w:highlight w:val="yellow"/>
                <w:lang w:val="en-US" w:eastAsia="zh-CN" w:bidi="ar"/>
              </w:rPr>
            </w:pPr>
            <w:r>
              <w:rPr>
                <w:rFonts w:hint="default" w:ascii="Times New Roman" w:hAnsi="Times New Roman" w:cs="Times New Roman"/>
                <w:b w:val="0"/>
                <w:bCs w:val="0"/>
                <w:color w:val="000000"/>
                <w:sz w:val="18"/>
                <w:szCs w:val="18"/>
                <w:highlight w:val="yellow"/>
                <w:lang w:val="en-US" w:eastAsia="zh-CN" w:bidi="ar"/>
              </w:rPr>
              <w:t>0: Invalid positioning</w:t>
            </w:r>
          </w:p>
          <w:p w14:paraId="30959DB5">
            <w:pPr>
              <w:pStyle w:val="86"/>
              <w:ind w:left="0" w:leftChars="0" w:firstLine="0" w:firstLineChars="0"/>
              <w:jc w:val="both"/>
              <w:rPr>
                <w:rFonts w:hint="default" w:ascii="Times New Roman" w:hAnsi="Times New Roman" w:cs="Times New Roman"/>
                <w:b w:val="0"/>
                <w:bCs w:val="0"/>
                <w:color w:val="000000"/>
                <w:sz w:val="18"/>
                <w:szCs w:val="18"/>
                <w:highlight w:val="yellow"/>
                <w:lang w:val="en-US" w:eastAsia="zh-CN" w:bidi="ar"/>
              </w:rPr>
            </w:pPr>
            <w:r>
              <w:rPr>
                <w:rFonts w:hint="default" w:ascii="Times New Roman" w:hAnsi="Times New Roman" w:cs="Times New Roman"/>
                <w:b w:val="0"/>
                <w:bCs w:val="0"/>
                <w:color w:val="000000"/>
                <w:sz w:val="18"/>
                <w:szCs w:val="18"/>
                <w:highlight w:val="yellow"/>
                <w:lang w:val="en-US" w:eastAsia="zh-CN" w:bidi="ar"/>
              </w:rPr>
              <w:t>1: Ordinary positioning</w:t>
            </w:r>
          </w:p>
          <w:p w14:paraId="0C9956A2">
            <w:pPr>
              <w:pStyle w:val="86"/>
              <w:ind w:left="0" w:leftChars="0" w:firstLine="0" w:firstLineChars="0"/>
              <w:jc w:val="both"/>
              <w:rPr>
                <w:rFonts w:hint="default" w:ascii="Times New Roman" w:hAnsi="Times New Roman" w:cs="Times New Roman"/>
                <w:b w:val="0"/>
                <w:bCs w:val="0"/>
                <w:color w:val="000000"/>
                <w:sz w:val="18"/>
                <w:szCs w:val="18"/>
                <w:highlight w:val="yellow"/>
                <w:lang w:val="en-US" w:eastAsia="zh-CN" w:bidi="ar"/>
              </w:rPr>
            </w:pPr>
            <w:r>
              <w:rPr>
                <w:rFonts w:hint="default" w:ascii="Times New Roman" w:hAnsi="Times New Roman" w:cs="Times New Roman"/>
                <w:b w:val="0"/>
                <w:bCs w:val="0"/>
                <w:color w:val="000000"/>
                <w:sz w:val="18"/>
                <w:szCs w:val="18"/>
                <w:highlight w:val="yellow"/>
                <w:lang w:val="en-US" w:eastAsia="zh-CN" w:bidi="ar"/>
              </w:rPr>
              <w:t>2: Pseudo range differential positioning (RTD)</w:t>
            </w:r>
          </w:p>
          <w:p w14:paraId="0BE5CB2C">
            <w:pPr>
              <w:pStyle w:val="86"/>
              <w:ind w:left="0" w:leftChars="0" w:firstLine="0" w:firstLineChars="0"/>
              <w:jc w:val="both"/>
              <w:rPr>
                <w:rFonts w:hint="default" w:ascii="Times New Roman" w:hAnsi="Times New Roman" w:cs="Times New Roman"/>
                <w:b w:val="0"/>
                <w:bCs w:val="0"/>
                <w:color w:val="000000"/>
                <w:sz w:val="18"/>
                <w:szCs w:val="18"/>
                <w:highlight w:val="yellow"/>
                <w:lang w:val="en-US" w:eastAsia="zh-CN" w:bidi="ar"/>
              </w:rPr>
            </w:pPr>
            <w:r>
              <w:rPr>
                <w:rFonts w:hint="default" w:ascii="Times New Roman" w:hAnsi="Times New Roman" w:cs="Times New Roman"/>
                <w:b w:val="0"/>
                <w:bCs w:val="0"/>
                <w:color w:val="000000"/>
                <w:sz w:val="18"/>
                <w:szCs w:val="18"/>
                <w:highlight w:val="yellow"/>
                <w:lang w:val="en-US" w:eastAsia="zh-CN" w:bidi="ar"/>
              </w:rPr>
              <w:t>3: Undefined</w:t>
            </w:r>
          </w:p>
          <w:p w14:paraId="0C98CA75">
            <w:pPr>
              <w:pStyle w:val="86"/>
              <w:ind w:left="0" w:leftChars="0" w:firstLine="0" w:firstLineChars="0"/>
              <w:jc w:val="both"/>
              <w:rPr>
                <w:rFonts w:hint="default" w:ascii="Times New Roman" w:hAnsi="Times New Roman" w:cs="Times New Roman"/>
                <w:b w:val="0"/>
                <w:bCs w:val="0"/>
                <w:color w:val="000000"/>
                <w:sz w:val="18"/>
                <w:szCs w:val="18"/>
                <w:highlight w:val="yellow"/>
                <w:lang w:val="en-US" w:eastAsia="zh-CN" w:bidi="ar"/>
              </w:rPr>
            </w:pPr>
            <w:r>
              <w:rPr>
                <w:rFonts w:hint="default" w:ascii="Times New Roman" w:hAnsi="Times New Roman" w:cs="Times New Roman"/>
                <w:b w:val="0"/>
                <w:bCs w:val="0"/>
                <w:color w:val="000000"/>
                <w:sz w:val="18"/>
                <w:szCs w:val="18"/>
                <w:highlight w:val="yellow"/>
                <w:lang w:val="en-US" w:eastAsia="zh-CN" w:bidi="ar"/>
              </w:rPr>
              <w:t>4: RTK fixed solution</w:t>
            </w:r>
          </w:p>
          <w:p w14:paraId="21ABC381">
            <w:pPr>
              <w:pStyle w:val="86"/>
              <w:ind w:left="0" w:leftChars="0" w:firstLine="0" w:firstLineChars="0"/>
              <w:jc w:val="both"/>
              <w:rPr>
                <w:rFonts w:hint="default" w:ascii="Times New Roman" w:hAnsi="Times New Roman" w:cs="Times New Roman"/>
                <w:b w:val="0"/>
                <w:bCs w:val="0"/>
                <w:color w:val="000000"/>
                <w:sz w:val="18"/>
                <w:szCs w:val="18"/>
                <w:highlight w:val="yellow"/>
                <w:lang w:val="en-US" w:eastAsia="zh-CN" w:bidi="ar"/>
              </w:rPr>
            </w:pPr>
            <w:r>
              <w:rPr>
                <w:rFonts w:hint="default" w:ascii="Times New Roman" w:hAnsi="Times New Roman" w:cs="Times New Roman"/>
                <w:b w:val="0"/>
                <w:bCs w:val="0"/>
                <w:color w:val="000000"/>
                <w:sz w:val="18"/>
                <w:szCs w:val="18"/>
                <w:highlight w:val="yellow"/>
                <w:lang w:val="en-US" w:eastAsia="zh-CN" w:bidi="ar"/>
              </w:rPr>
              <w:t>5: RTK Floating Point Solution</w:t>
            </w:r>
          </w:p>
          <w:p w14:paraId="2731463C">
            <w:pPr>
              <w:pStyle w:val="86"/>
              <w:ind w:left="0" w:leftChars="0" w:firstLine="0" w:firstLineChars="0"/>
              <w:jc w:val="both"/>
              <w:rPr>
                <w:rFonts w:hint="default" w:ascii="Times New Roman" w:hAnsi="Times New Roman" w:eastAsia="宋体" w:cs="Times New Roman"/>
                <w:b w:val="0"/>
                <w:bCs w:val="0"/>
                <w:color w:val="000000"/>
                <w:sz w:val="18"/>
                <w:szCs w:val="18"/>
                <w:highlight w:val="yellow"/>
                <w:lang w:val="en-US" w:eastAsia="zh-CN" w:bidi="ar"/>
              </w:rPr>
            </w:pPr>
            <w:r>
              <w:rPr>
                <w:rFonts w:hint="default" w:ascii="Times New Roman" w:hAnsi="Times New Roman" w:cs="Times New Roman"/>
                <w:b w:val="0"/>
                <w:bCs w:val="0"/>
                <w:color w:val="000000"/>
                <w:sz w:val="18"/>
                <w:szCs w:val="18"/>
                <w:highlight w:val="yellow"/>
                <w:lang w:val="en-US" w:eastAsia="zh-CN" w:bidi="ar"/>
              </w:rPr>
              <w:t>6: Trajectory estimation</w:t>
            </w:r>
          </w:p>
        </w:tc>
      </w:tr>
      <w:tr w14:paraId="52F22B32">
        <w:tblPrEx>
          <w:tblCellMar>
            <w:top w:w="0" w:type="dxa"/>
            <w:left w:w="0" w:type="dxa"/>
            <w:bottom w:w="0" w:type="dxa"/>
            <w:right w:w="0" w:type="dxa"/>
          </w:tblCellMar>
        </w:tblPrEx>
        <w:trPr>
          <w:trHeight w:val="90" w:hRule="atLeast"/>
        </w:trPr>
        <w:tc>
          <w:tcPr>
            <w:tcW w:w="1415" w:type="dxa"/>
            <w:tcBorders>
              <w:left w:val="single" w:color="000000" w:sz="4" w:space="0"/>
              <w:right w:val="single" w:color="000000" w:sz="4" w:space="0"/>
            </w:tcBorders>
            <w:shd w:val="clear" w:color="auto" w:fill="EFFFFF"/>
            <w:tcMar>
              <w:top w:w="9" w:type="dxa"/>
              <w:left w:w="9" w:type="dxa"/>
              <w:right w:w="9" w:type="dxa"/>
            </w:tcMar>
            <w:vAlign w:val="center"/>
          </w:tcPr>
          <w:p w14:paraId="3D911213">
            <w:pPr>
              <w:jc w:val="center"/>
              <w:rPr>
                <w:rFonts w:hint="default" w:ascii="Times New Roman" w:hAnsi="Times New Roman" w:cs="Times New Roman"/>
                <w:color w:val="000000"/>
                <w:sz w:val="18"/>
                <w:szCs w:val="18"/>
              </w:rPr>
            </w:pPr>
          </w:p>
        </w:tc>
        <w:tc>
          <w:tcPr>
            <w:tcW w:w="1060" w:type="dxa"/>
            <w:tcBorders>
              <w:top w:val="single" w:color="000000" w:sz="4" w:space="0"/>
              <w:left w:val="single" w:color="000000" w:sz="4" w:space="0"/>
              <w:bottom w:val="single" w:color="000000" w:sz="4" w:space="0"/>
              <w:right w:val="single" w:color="000000" w:sz="4" w:space="0"/>
            </w:tcBorders>
            <w:shd w:val="clear" w:color="auto" w:fill="EFFFFF"/>
            <w:tcMar>
              <w:top w:w="9" w:type="dxa"/>
              <w:left w:w="9" w:type="dxa"/>
              <w:right w:w="9" w:type="dxa"/>
            </w:tcMar>
            <w:vAlign w:val="center"/>
          </w:tcPr>
          <w:p w14:paraId="1963AB3A">
            <w:pPr>
              <w:jc w:val="center"/>
              <w:textAlignment w:val="center"/>
              <w:rPr>
                <w:rFonts w:hint="default" w:ascii="宋体" w:hAnsi="宋体" w:eastAsia="宋体" w:cs="宋体"/>
                <w:b w:val="0"/>
                <w:bCs w:val="0"/>
                <w:color w:val="000000"/>
                <w:sz w:val="18"/>
                <w:szCs w:val="18"/>
                <w:highlight w:val="yellow"/>
                <w:lang w:val="en-US" w:eastAsia="zh-CN" w:bidi="ar"/>
              </w:rPr>
            </w:pPr>
            <w:r>
              <w:rPr>
                <w:rFonts w:hint="eastAsia" w:ascii="宋体" w:hAnsi="宋体" w:cs="宋体"/>
                <w:b w:val="0"/>
                <w:bCs w:val="0"/>
                <w:color w:val="000000"/>
                <w:sz w:val="18"/>
                <w:szCs w:val="18"/>
                <w:highlight w:val="yellow"/>
                <w:lang w:val="en-US" w:eastAsia="zh-CN" w:bidi="ar"/>
              </w:rPr>
              <w:t>0x0028</w:t>
            </w:r>
          </w:p>
        </w:tc>
        <w:tc>
          <w:tcPr>
            <w:tcW w:w="952" w:type="dxa"/>
            <w:tcBorders>
              <w:top w:val="single" w:color="000000" w:sz="4" w:space="0"/>
              <w:left w:val="single" w:color="000000" w:sz="4" w:space="0"/>
              <w:bottom w:val="single" w:color="000000" w:sz="4" w:space="0"/>
              <w:right w:val="single" w:color="000000" w:sz="4" w:space="0"/>
            </w:tcBorders>
            <w:shd w:val="clear" w:color="auto" w:fill="EFFFFF"/>
            <w:tcMar>
              <w:top w:w="9" w:type="dxa"/>
              <w:left w:w="9" w:type="dxa"/>
              <w:right w:w="9" w:type="dxa"/>
            </w:tcMar>
            <w:vAlign w:val="center"/>
          </w:tcPr>
          <w:p w14:paraId="3D087D77">
            <w:pPr>
              <w:jc w:val="center"/>
              <w:textAlignment w:val="center"/>
              <w:rPr>
                <w:rFonts w:hint="default" w:ascii="宋体" w:hAnsi="宋体" w:eastAsia="宋体" w:cs="宋体"/>
                <w:b w:val="0"/>
                <w:bCs w:val="0"/>
                <w:color w:val="000000"/>
                <w:sz w:val="18"/>
                <w:szCs w:val="18"/>
                <w:highlight w:val="yellow"/>
                <w:lang w:val="en-US" w:eastAsia="zh-CN" w:bidi="ar"/>
              </w:rPr>
            </w:pPr>
            <w:r>
              <w:rPr>
                <w:rFonts w:hint="eastAsia" w:ascii="宋体" w:hAnsi="宋体" w:cs="宋体"/>
                <w:b w:val="0"/>
                <w:bCs w:val="0"/>
                <w:color w:val="000000"/>
                <w:sz w:val="18"/>
                <w:szCs w:val="18"/>
                <w:highlight w:val="yellow"/>
                <w:lang w:val="en-US" w:eastAsia="zh-CN" w:bidi="ar"/>
              </w:rPr>
              <w:t>4</w:t>
            </w:r>
          </w:p>
        </w:tc>
        <w:tc>
          <w:tcPr>
            <w:tcW w:w="1500" w:type="dxa"/>
            <w:tcBorders>
              <w:top w:val="single" w:color="000000" w:sz="4" w:space="0"/>
              <w:left w:val="single" w:color="000000" w:sz="4" w:space="0"/>
              <w:bottom w:val="single" w:color="000000" w:sz="4" w:space="0"/>
              <w:right w:val="single" w:color="000000" w:sz="4" w:space="0"/>
            </w:tcBorders>
            <w:shd w:val="clear" w:color="auto" w:fill="EFFFFF"/>
            <w:tcMar>
              <w:top w:w="9" w:type="dxa"/>
              <w:left w:w="9" w:type="dxa"/>
              <w:right w:w="9" w:type="dxa"/>
            </w:tcMar>
            <w:vAlign w:val="center"/>
          </w:tcPr>
          <w:p w14:paraId="400C64BB">
            <w:pPr>
              <w:jc w:val="left"/>
              <w:textAlignment w:val="center"/>
              <w:rPr>
                <w:rFonts w:hint="default" w:ascii="Times New Roman" w:hAnsi="Times New Roman" w:eastAsia="宋体" w:cs="Times New Roman"/>
                <w:b w:val="0"/>
                <w:bCs w:val="0"/>
                <w:color w:val="000000"/>
                <w:sz w:val="18"/>
                <w:szCs w:val="18"/>
                <w:highlight w:val="yellow"/>
                <w:lang w:val="en-US" w:eastAsia="zh-CN" w:bidi="ar"/>
              </w:rPr>
            </w:pPr>
            <w:r>
              <w:rPr>
                <w:rFonts w:hint="default" w:ascii="Times New Roman" w:hAnsi="Times New Roman" w:cs="Times New Roman"/>
                <w:b w:val="0"/>
                <w:bCs w:val="0"/>
                <w:color w:val="000000"/>
                <w:sz w:val="18"/>
                <w:szCs w:val="18"/>
                <w:highlight w:val="yellow"/>
                <w:lang w:val="en-US" w:eastAsia="zh-CN" w:bidi="ar"/>
              </w:rPr>
              <w:t>device operation time</w:t>
            </w:r>
          </w:p>
        </w:tc>
        <w:tc>
          <w:tcPr>
            <w:tcW w:w="762" w:type="dxa"/>
            <w:tcBorders>
              <w:top w:val="single" w:color="000000" w:sz="4" w:space="0"/>
              <w:left w:val="single" w:color="000000" w:sz="4" w:space="0"/>
              <w:bottom w:val="single" w:color="000000" w:sz="4" w:space="0"/>
              <w:right w:val="single" w:color="000000" w:sz="4" w:space="0"/>
            </w:tcBorders>
            <w:shd w:val="clear" w:color="auto" w:fill="EFFFFF"/>
            <w:tcMar>
              <w:top w:w="9" w:type="dxa"/>
              <w:left w:w="9" w:type="dxa"/>
              <w:right w:w="9" w:type="dxa"/>
            </w:tcMar>
            <w:vAlign w:val="center"/>
          </w:tcPr>
          <w:p w14:paraId="393A5943">
            <w:pPr>
              <w:jc w:val="center"/>
              <w:textAlignment w:val="center"/>
              <w:rPr>
                <w:rFonts w:hint="default" w:ascii="Times New Roman" w:hAnsi="Times New Roman" w:eastAsia="宋体" w:cs="Times New Roman"/>
                <w:b w:val="0"/>
                <w:bCs w:val="0"/>
                <w:color w:val="000000"/>
                <w:sz w:val="18"/>
                <w:szCs w:val="18"/>
                <w:highlight w:val="yellow"/>
                <w:lang w:val="en-US" w:eastAsia="zh-CN" w:bidi="ar"/>
              </w:rPr>
            </w:pPr>
            <w:r>
              <w:rPr>
                <w:rFonts w:hint="default" w:ascii="Times New Roman" w:hAnsi="Times New Roman" w:cs="Times New Roman"/>
                <w:b w:val="0"/>
                <w:bCs w:val="0"/>
                <w:color w:val="000000"/>
                <w:sz w:val="18"/>
                <w:szCs w:val="18"/>
                <w:highlight w:val="yellow"/>
                <w:lang w:val="en-US" w:eastAsia="zh-CN" w:bidi="ar"/>
              </w:rPr>
              <w:t>s</w:t>
            </w:r>
          </w:p>
        </w:tc>
        <w:tc>
          <w:tcPr>
            <w:tcW w:w="4194" w:type="dxa"/>
            <w:tcBorders>
              <w:top w:val="single" w:color="000000" w:sz="4" w:space="0"/>
              <w:left w:val="single" w:color="000000" w:sz="4" w:space="0"/>
              <w:bottom w:val="single" w:color="000000" w:sz="4" w:space="0"/>
              <w:right w:val="single" w:color="000000" w:sz="4" w:space="0"/>
            </w:tcBorders>
            <w:shd w:val="clear" w:color="auto" w:fill="EFFFFF"/>
            <w:tcMar>
              <w:top w:w="9" w:type="dxa"/>
              <w:left w:w="9" w:type="dxa"/>
              <w:right w:w="9" w:type="dxa"/>
            </w:tcMar>
            <w:vAlign w:val="center"/>
          </w:tcPr>
          <w:p w14:paraId="78077F7F">
            <w:pPr>
              <w:jc w:val="left"/>
              <w:textAlignment w:val="center"/>
              <w:rPr>
                <w:rFonts w:hint="default" w:ascii="Times New Roman" w:hAnsi="Times New Roman" w:eastAsia="宋体" w:cs="Times New Roman"/>
                <w:b w:val="0"/>
                <w:bCs w:val="0"/>
                <w:color w:val="000000"/>
                <w:sz w:val="18"/>
                <w:szCs w:val="18"/>
                <w:highlight w:val="yellow"/>
                <w:lang w:val="en-US" w:eastAsia="zh-CN" w:bidi="ar"/>
              </w:rPr>
            </w:pPr>
            <w:r>
              <w:rPr>
                <w:rFonts w:hint="default" w:ascii="Times New Roman" w:hAnsi="Times New Roman" w:cs="Times New Roman"/>
                <w:b w:val="0"/>
                <w:bCs w:val="0"/>
                <w:color w:val="000000"/>
                <w:sz w:val="18"/>
                <w:szCs w:val="18"/>
                <w:highlight w:val="yellow"/>
                <w:lang w:val="en-US" w:eastAsia="zh-CN" w:bidi="ar"/>
              </w:rPr>
              <w:t>The running time of device startup, accumulated from 0 after power failure and restart</w:t>
            </w:r>
          </w:p>
        </w:tc>
      </w:tr>
    </w:tbl>
    <w:p w14:paraId="05D2275E">
      <w:pPr>
        <w:rPr>
          <w:rFonts w:hint="default" w:ascii="Times New Roman" w:hAnsi="Times New Roman" w:cs="Times New Roman"/>
          <w:lang w:eastAsia="zh-CN"/>
        </w:rPr>
      </w:pPr>
    </w:p>
    <w:p w14:paraId="03BB4085">
      <w:pPr>
        <w:rPr>
          <w:rFonts w:hint="default" w:ascii="Times New Roman" w:hAnsi="Times New Roman" w:cs="Times New Roman"/>
          <w:sz w:val="21"/>
          <w:szCs w:val="21"/>
          <w:highlight w:val="cyan"/>
        </w:rPr>
      </w:pPr>
      <w:r>
        <w:rPr>
          <w:rFonts w:hint="default" w:ascii="Times New Roman" w:hAnsi="Times New Roman" w:cs="Times New Roman"/>
          <w:lang w:eastAsia="zh-CN"/>
        </w:rPr>
        <w:br w:type="page"/>
      </w:r>
    </w:p>
    <w:p w14:paraId="0F784087">
      <w:pPr>
        <w:pStyle w:val="3"/>
        <w:ind w:left="0"/>
        <w:rPr>
          <w:rFonts w:hint="default" w:ascii="Times New Roman" w:hAnsi="Times New Roman" w:cs="Times New Roman"/>
          <w:sz w:val="21"/>
          <w:szCs w:val="21"/>
          <w:lang w:eastAsia="zh-CN"/>
        </w:rPr>
      </w:pPr>
      <w:bookmarkStart w:id="259" w:name="_轿车扩展数据流&lt;一&gt;附表"/>
      <w:bookmarkEnd w:id="259"/>
      <w:r>
        <w:rPr>
          <w:rFonts w:hint="default" w:ascii="Times New Roman" w:hAnsi="Times New Roman" w:cs="Times New Roman"/>
          <w:sz w:val="21"/>
          <w:szCs w:val="21"/>
          <w:lang w:val="en-US" w:eastAsia="zh-CN"/>
        </w:rPr>
        <w:t xml:space="preserve">  </w:t>
      </w:r>
      <w:bookmarkStart w:id="260" w:name="_Toc21408"/>
      <w:r>
        <w:rPr>
          <w:rFonts w:hint="default" w:ascii="Times New Roman" w:hAnsi="Times New Roman" w:cs="Times New Roman"/>
          <w:sz w:val="21"/>
          <w:szCs w:val="21"/>
        </w:rPr>
        <w:t xml:space="preserve">Appendix_Car </w:t>
      </w:r>
      <w:r>
        <w:rPr>
          <w:rFonts w:hint="default" w:ascii="Times New Roman" w:hAnsi="Times New Roman" w:cs="Times New Roman"/>
          <w:sz w:val="21"/>
          <w:szCs w:val="21"/>
          <w:lang w:eastAsia="zh-CN"/>
        </w:rPr>
        <w:t xml:space="preserve">extended </w:t>
      </w:r>
      <w:r>
        <w:rPr>
          <w:rFonts w:hint="default" w:ascii="Times New Roman" w:hAnsi="Times New Roman" w:cs="Times New Roman"/>
        </w:rPr>
        <w:fldChar w:fldCharType="begin"/>
      </w:r>
      <w:r>
        <w:rPr>
          <w:rFonts w:hint="default" w:ascii="Times New Roman" w:hAnsi="Times New Roman" w:cs="Times New Roman"/>
        </w:rPr>
        <w:instrText xml:space="preserve"> HYPERLINK \l "_附表_附加信息定义" </w:instrText>
      </w:r>
      <w:r>
        <w:rPr>
          <w:rFonts w:hint="default" w:ascii="Times New Roman" w:hAnsi="Times New Roman" w:cs="Times New Roman"/>
        </w:rPr>
        <w:fldChar w:fldCharType="separate"/>
      </w:r>
      <w:r>
        <w:rPr>
          <w:rStyle w:val="17"/>
          <w:rFonts w:hint="default" w:ascii="Times New Roman" w:hAnsi="Times New Roman" w:cs="Times New Roman"/>
          <w:sz w:val="21"/>
          <w:szCs w:val="21"/>
          <w:lang w:eastAsia="zh-CN"/>
        </w:rPr>
        <w:t>data flow</w:t>
      </w:r>
      <w:r>
        <w:rPr>
          <w:rStyle w:val="17"/>
          <w:rFonts w:hint="default" w:ascii="Times New Roman" w:hAnsi="Times New Roman" w:cs="Times New Roman"/>
          <w:sz w:val="21"/>
          <w:szCs w:val="21"/>
          <w:lang w:eastAsia="zh-CN"/>
        </w:rPr>
        <w:fldChar w:fldCharType="end"/>
      </w:r>
      <w:bookmarkEnd w:id="260"/>
      <w:r>
        <w:rPr>
          <w:rFonts w:hint="default" w:ascii="Times New Roman" w:hAnsi="Times New Roman" w:cs="Times New Roman"/>
          <w:sz w:val="21"/>
          <w:szCs w:val="21"/>
          <w:lang w:val="en-US" w:eastAsia="zh-CN"/>
        </w:rPr>
        <w:t xml:space="preserve"> </w:t>
      </w:r>
    </w:p>
    <w:tbl>
      <w:tblPr>
        <w:tblStyle w:val="12"/>
        <w:tblW w:w="0" w:type="auto"/>
        <w:tblInd w:w="392" w:type="dxa"/>
        <w:tblLayout w:type="fixed"/>
        <w:tblCellMar>
          <w:top w:w="0" w:type="dxa"/>
          <w:left w:w="108" w:type="dxa"/>
          <w:bottom w:w="0" w:type="dxa"/>
          <w:right w:w="108" w:type="dxa"/>
        </w:tblCellMar>
      </w:tblPr>
      <w:tblGrid>
        <w:gridCol w:w="1586"/>
        <w:gridCol w:w="850"/>
        <w:gridCol w:w="814"/>
        <w:gridCol w:w="2536"/>
        <w:gridCol w:w="734"/>
        <w:gridCol w:w="3372"/>
      </w:tblGrid>
      <w:tr w14:paraId="6726C8ED">
        <w:tblPrEx>
          <w:tblCellMar>
            <w:top w:w="0" w:type="dxa"/>
            <w:left w:w="108" w:type="dxa"/>
            <w:bottom w:w="0" w:type="dxa"/>
            <w:right w:w="108" w:type="dxa"/>
          </w:tblCellMar>
        </w:tblPrEx>
        <w:trPr>
          <w:trHeight w:val="283" w:hRule="atLeast"/>
        </w:trPr>
        <w:tc>
          <w:tcPr>
            <w:tcW w:w="1586" w:type="dxa"/>
            <w:tcBorders>
              <w:top w:val="single" w:color="auto" w:sz="4" w:space="0"/>
              <w:left w:val="single" w:color="auto" w:sz="4" w:space="0"/>
              <w:bottom w:val="single" w:color="auto" w:sz="4" w:space="0"/>
              <w:right w:val="single" w:color="auto" w:sz="4" w:space="0"/>
            </w:tcBorders>
            <w:shd w:val="clear" w:color="auto" w:fill="D0CECE"/>
            <w:vAlign w:val="center"/>
          </w:tcPr>
          <w:p w14:paraId="4D9A4540">
            <w:pPr>
              <w:spacing w:after="0"/>
              <w:jc w:val="center"/>
              <w:rPr>
                <w:rFonts w:hint="default" w:ascii="Times New Roman" w:hAnsi="Times New Roman" w:cs="Times New Roman"/>
                <w:b/>
                <w:bCs/>
                <w:color w:val="000000"/>
                <w:sz w:val="18"/>
                <w:szCs w:val="18"/>
                <w:lang w:val="en-US" w:eastAsia="zh-CN"/>
              </w:rPr>
            </w:pPr>
            <w:r>
              <w:rPr>
                <w:rFonts w:hint="default" w:ascii="Times New Roman" w:hAnsi="Times New Roman" w:cs="Times New Roman"/>
                <w:b/>
                <w:bCs/>
                <w:color w:val="000000"/>
                <w:sz w:val="18"/>
                <w:szCs w:val="18"/>
                <w:lang w:val="en-US" w:eastAsia="zh-CN"/>
              </w:rPr>
              <w:t>Function ID field</w:t>
            </w:r>
          </w:p>
          <w:p w14:paraId="52380C4F">
            <w:pPr>
              <w:spacing w:after="0"/>
              <w:jc w:val="center"/>
              <w:rPr>
                <w:rFonts w:hint="default" w:ascii="Times New Roman" w:hAnsi="Times New Roman" w:cs="Times New Roman"/>
                <w:b/>
                <w:bCs/>
                <w:color w:val="000000"/>
                <w:sz w:val="18"/>
                <w:szCs w:val="18"/>
                <w:lang w:val="en-US" w:eastAsia="zh-CN"/>
              </w:rPr>
            </w:pPr>
          </w:p>
        </w:tc>
        <w:tc>
          <w:tcPr>
            <w:tcW w:w="850" w:type="dxa"/>
            <w:tcBorders>
              <w:top w:val="single" w:color="auto" w:sz="4" w:space="0"/>
              <w:left w:val="nil"/>
              <w:bottom w:val="single" w:color="auto" w:sz="4" w:space="0"/>
              <w:right w:val="single" w:color="auto" w:sz="4" w:space="0"/>
            </w:tcBorders>
            <w:shd w:val="clear" w:color="auto" w:fill="D0CECE"/>
            <w:vAlign w:val="center"/>
          </w:tcPr>
          <w:p w14:paraId="39B3BBA9">
            <w:pPr>
              <w:spacing w:after="0"/>
              <w:jc w:val="center"/>
              <w:rPr>
                <w:rFonts w:hint="default" w:ascii="Times New Roman" w:hAnsi="Times New Roman" w:cs="Times New Roman"/>
                <w:b/>
                <w:bCs/>
                <w:color w:val="000000"/>
                <w:sz w:val="18"/>
                <w:szCs w:val="18"/>
                <w:lang w:val="en-US" w:eastAsia="zh-CN"/>
              </w:rPr>
            </w:pPr>
            <w:r>
              <w:rPr>
                <w:rFonts w:hint="default" w:ascii="Times New Roman" w:hAnsi="Times New Roman" w:cs="Times New Roman"/>
                <w:b/>
                <w:bCs/>
                <w:color w:val="000000"/>
                <w:sz w:val="18"/>
                <w:szCs w:val="18"/>
                <w:lang w:val="en-US" w:eastAsia="zh-CN"/>
              </w:rPr>
              <w:t>Function</w:t>
            </w:r>
          </w:p>
          <w:p w14:paraId="5E97DF77">
            <w:pPr>
              <w:spacing w:after="0"/>
              <w:jc w:val="center"/>
              <w:rPr>
                <w:rFonts w:hint="default" w:ascii="Times New Roman" w:hAnsi="Times New Roman" w:cs="Times New Roman"/>
                <w:b/>
                <w:bCs/>
                <w:color w:val="000000"/>
                <w:sz w:val="18"/>
                <w:szCs w:val="18"/>
                <w:lang w:val="en-US" w:eastAsia="zh-CN"/>
              </w:rPr>
            </w:pPr>
            <w:r>
              <w:rPr>
                <w:rFonts w:hint="default" w:ascii="Times New Roman" w:hAnsi="Times New Roman" w:cs="Times New Roman"/>
                <w:b/>
                <w:bCs/>
                <w:color w:val="000000"/>
                <w:sz w:val="18"/>
                <w:szCs w:val="18"/>
                <w:lang w:val="en-US" w:eastAsia="zh-CN"/>
              </w:rPr>
              <w:t>ID[2]</w:t>
            </w:r>
          </w:p>
        </w:tc>
        <w:tc>
          <w:tcPr>
            <w:tcW w:w="814" w:type="dxa"/>
            <w:tcBorders>
              <w:top w:val="single" w:color="auto" w:sz="4" w:space="0"/>
              <w:left w:val="nil"/>
              <w:bottom w:val="single" w:color="auto" w:sz="4" w:space="0"/>
              <w:right w:val="single" w:color="auto" w:sz="4" w:space="0"/>
            </w:tcBorders>
            <w:shd w:val="clear" w:color="auto" w:fill="D0CECE"/>
            <w:vAlign w:val="center"/>
          </w:tcPr>
          <w:p w14:paraId="0603C094">
            <w:pPr>
              <w:spacing w:after="0"/>
              <w:jc w:val="center"/>
              <w:rPr>
                <w:rFonts w:hint="default" w:ascii="Times New Roman" w:hAnsi="Times New Roman" w:cs="Times New Roman"/>
                <w:b/>
                <w:bCs/>
                <w:color w:val="000000"/>
                <w:sz w:val="18"/>
                <w:szCs w:val="18"/>
                <w:lang w:val="en-US" w:eastAsia="zh-CN"/>
              </w:rPr>
            </w:pPr>
            <w:r>
              <w:rPr>
                <w:rFonts w:hint="default" w:ascii="Times New Roman" w:hAnsi="Times New Roman" w:cs="Times New Roman"/>
                <w:b/>
                <w:bCs/>
                <w:color w:val="000000"/>
                <w:sz w:val="18"/>
                <w:szCs w:val="18"/>
                <w:lang w:val="en-US" w:eastAsia="zh-CN"/>
              </w:rPr>
              <w:t>Length[1]</w:t>
            </w:r>
          </w:p>
        </w:tc>
        <w:tc>
          <w:tcPr>
            <w:tcW w:w="2536" w:type="dxa"/>
            <w:tcBorders>
              <w:top w:val="single" w:color="auto" w:sz="4" w:space="0"/>
              <w:left w:val="nil"/>
              <w:bottom w:val="single" w:color="auto" w:sz="4" w:space="0"/>
              <w:right w:val="single" w:color="auto" w:sz="4" w:space="0"/>
            </w:tcBorders>
            <w:shd w:val="clear" w:color="auto" w:fill="D0CECE"/>
            <w:vAlign w:val="center"/>
          </w:tcPr>
          <w:p w14:paraId="76681BD9">
            <w:pPr>
              <w:spacing w:after="0"/>
              <w:jc w:val="center"/>
              <w:rPr>
                <w:rFonts w:hint="default" w:ascii="Times New Roman" w:hAnsi="Times New Roman" w:cs="Times New Roman"/>
                <w:b/>
                <w:bCs/>
                <w:color w:val="000000"/>
                <w:sz w:val="18"/>
                <w:szCs w:val="18"/>
                <w:lang w:val="en-US" w:eastAsia="zh-CN"/>
              </w:rPr>
            </w:pPr>
            <w:r>
              <w:rPr>
                <w:rFonts w:hint="default" w:ascii="Times New Roman" w:hAnsi="Times New Roman" w:cs="Times New Roman"/>
                <w:b/>
                <w:bCs/>
                <w:color w:val="000000"/>
                <w:sz w:val="18"/>
                <w:szCs w:val="18"/>
                <w:lang w:val="en-US" w:eastAsia="zh-CN"/>
              </w:rPr>
              <w:t>Function</w:t>
            </w:r>
          </w:p>
        </w:tc>
        <w:tc>
          <w:tcPr>
            <w:tcW w:w="734" w:type="dxa"/>
            <w:tcBorders>
              <w:top w:val="single" w:color="auto" w:sz="4" w:space="0"/>
              <w:left w:val="nil"/>
              <w:bottom w:val="single" w:color="auto" w:sz="4" w:space="0"/>
              <w:right w:val="single" w:color="auto" w:sz="4" w:space="0"/>
            </w:tcBorders>
            <w:shd w:val="clear" w:color="auto" w:fill="D0CECE"/>
            <w:vAlign w:val="center"/>
          </w:tcPr>
          <w:p w14:paraId="733D9F7F">
            <w:pPr>
              <w:spacing w:after="0"/>
              <w:jc w:val="center"/>
              <w:rPr>
                <w:rFonts w:hint="default" w:ascii="Times New Roman" w:hAnsi="Times New Roman" w:cs="Times New Roman"/>
                <w:b/>
                <w:bCs/>
                <w:color w:val="000000"/>
                <w:sz w:val="18"/>
                <w:szCs w:val="18"/>
                <w:lang w:val="en-US" w:eastAsia="zh-CN"/>
              </w:rPr>
            </w:pPr>
            <w:r>
              <w:rPr>
                <w:rFonts w:hint="default" w:ascii="Times New Roman" w:hAnsi="Times New Roman" w:cs="Times New Roman"/>
                <w:b/>
                <w:bCs/>
                <w:color w:val="000000"/>
                <w:sz w:val="18"/>
                <w:szCs w:val="18"/>
                <w:lang w:val="en-US" w:eastAsia="zh-CN"/>
              </w:rPr>
              <w:t>unit</w:t>
            </w:r>
          </w:p>
        </w:tc>
        <w:tc>
          <w:tcPr>
            <w:tcW w:w="3372" w:type="dxa"/>
            <w:tcBorders>
              <w:top w:val="single" w:color="auto" w:sz="4" w:space="0"/>
              <w:left w:val="nil"/>
              <w:bottom w:val="single" w:color="auto" w:sz="4" w:space="0"/>
              <w:right w:val="single" w:color="auto" w:sz="4" w:space="0"/>
            </w:tcBorders>
            <w:shd w:val="clear" w:color="auto" w:fill="D0CECE"/>
            <w:vAlign w:val="center"/>
          </w:tcPr>
          <w:p w14:paraId="1EE76FB3">
            <w:pPr>
              <w:spacing w:after="0"/>
              <w:jc w:val="center"/>
              <w:rPr>
                <w:rFonts w:hint="default" w:ascii="Times New Roman" w:hAnsi="Times New Roman" w:cs="Times New Roman"/>
                <w:b/>
                <w:bCs/>
                <w:color w:val="000000"/>
                <w:sz w:val="18"/>
                <w:szCs w:val="18"/>
                <w:lang w:val="en-US" w:eastAsia="zh-CN"/>
              </w:rPr>
            </w:pPr>
            <w:r>
              <w:rPr>
                <w:rFonts w:hint="default" w:ascii="Times New Roman" w:hAnsi="Times New Roman" w:cs="Times New Roman"/>
                <w:b/>
                <w:bCs/>
                <w:color w:val="000000"/>
                <w:sz w:val="18"/>
                <w:szCs w:val="18"/>
                <w:lang w:val="en-US" w:eastAsia="zh-CN"/>
              </w:rPr>
              <w:t>describe</w:t>
            </w:r>
          </w:p>
        </w:tc>
      </w:tr>
      <w:tr w14:paraId="1ABE5BA3">
        <w:tblPrEx>
          <w:tblCellMar>
            <w:top w:w="0" w:type="dxa"/>
            <w:left w:w="108" w:type="dxa"/>
            <w:bottom w:w="0" w:type="dxa"/>
            <w:right w:w="108" w:type="dxa"/>
          </w:tblCellMar>
        </w:tblPrEx>
        <w:trPr>
          <w:trHeight w:val="283" w:hRule="atLeast"/>
        </w:trPr>
        <w:tc>
          <w:tcPr>
            <w:tcW w:w="1586" w:type="dxa"/>
            <w:vMerge w:val="restart"/>
            <w:tcBorders>
              <w:top w:val="nil"/>
              <w:left w:val="single" w:color="auto" w:sz="4" w:space="0"/>
              <w:right w:val="single" w:color="auto" w:sz="4" w:space="0"/>
            </w:tcBorders>
            <w:shd w:val="clear" w:color="000000" w:fill="FFE5FF"/>
            <w:vAlign w:val="center"/>
          </w:tcPr>
          <w:p w14:paraId="6327D90F">
            <w:pPr>
              <w:spacing w:after="0"/>
              <w:jc w:val="center"/>
              <w:rPr>
                <w:rFonts w:hint="default" w:ascii="Times New Roman" w:hAnsi="Times New Roman" w:cs="Times New Roman"/>
                <w:color w:val="000000"/>
                <w:sz w:val="18"/>
                <w:szCs w:val="18"/>
                <w:lang w:val="en-US" w:eastAsia="zh-CN"/>
              </w:rPr>
            </w:pPr>
            <w:r>
              <w:rPr>
                <w:rFonts w:hint="default" w:ascii="Times New Roman" w:hAnsi="Times New Roman" w:cs="Times New Roman"/>
                <w:color w:val="000000"/>
                <w:sz w:val="18"/>
                <w:szCs w:val="18"/>
                <w:lang w:val="en-US" w:eastAsia="zh-CN"/>
              </w:rPr>
              <w:t>Car data items</w:t>
            </w:r>
          </w:p>
          <w:p w14:paraId="1C080BFE">
            <w:pPr>
              <w:spacing w:after="0"/>
              <w:jc w:val="center"/>
              <w:rPr>
                <w:rFonts w:hint="default" w:ascii="Times New Roman" w:hAnsi="Times New Roman" w:cs="Times New Roman"/>
                <w:color w:val="000000"/>
                <w:sz w:val="18"/>
                <w:szCs w:val="18"/>
                <w:lang w:val="en-US" w:eastAsia="zh-CN"/>
              </w:rPr>
            </w:pPr>
            <w:r>
              <w:rPr>
                <w:rFonts w:hint="default" w:ascii="Times New Roman" w:hAnsi="Times New Roman" w:cs="Times New Roman"/>
                <w:color w:val="000000"/>
                <w:sz w:val="18"/>
                <w:szCs w:val="18"/>
                <w:lang w:val="en-US" w:eastAsia="zh-CN"/>
              </w:rPr>
              <w:t xml:space="preserve">( </w:t>
            </w:r>
            <w:r>
              <w:rPr>
                <w:rFonts w:hint="default" w:ascii="Times New Roman" w:hAnsi="Times New Roman" w:cs="Times New Roman"/>
                <w:b/>
                <w:bCs/>
                <w:color w:val="FF0000"/>
                <w:sz w:val="18"/>
                <w:szCs w:val="18"/>
                <w:lang w:val="en-US" w:eastAsia="zh-CN"/>
              </w:rPr>
              <w:t xml:space="preserve">Common Sections </w:t>
            </w:r>
            <w:r>
              <w:rPr>
                <w:rFonts w:hint="default" w:ascii="Times New Roman" w:hAnsi="Times New Roman" w:cs="Times New Roman"/>
                <w:color w:val="000000"/>
                <w:sz w:val="18"/>
                <w:szCs w:val="18"/>
                <w:lang w:val="en-US" w:eastAsia="zh-CN"/>
              </w:rPr>
              <w:t>)</w:t>
            </w:r>
          </w:p>
          <w:p w14:paraId="79DDD4F9">
            <w:pPr>
              <w:spacing w:after="0"/>
              <w:jc w:val="center"/>
              <w:rPr>
                <w:rFonts w:hint="default" w:ascii="Times New Roman" w:hAnsi="Times New Roman" w:cs="Times New Roman"/>
                <w:color w:val="000000"/>
                <w:sz w:val="18"/>
                <w:szCs w:val="18"/>
                <w:lang w:val="en-US" w:eastAsia="zh-CN"/>
              </w:rPr>
            </w:pPr>
            <w:r>
              <w:rPr>
                <w:rFonts w:hint="default" w:ascii="Times New Roman" w:hAnsi="Times New Roman" w:cs="Times New Roman"/>
                <w:color w:val="000000"/>
                <w:sz w:val="18"/>
                <w:szCs w:val="18"/>
                <w:lang w:val="en-US" w:eastAsia="zh-CN"/>
              </w:rPr>
              <w:t>[0x6001-0x6FFF]</w:t>
            </w:r>
          </w:p>
        </w:tc>
        <w:tc>
          <w:tcPr>
            <w:tcW w:w="850" w:type="dxa"/>
            <w:tcBorders>
              <w:top w:val="nil"/>
              <w:left w:val="nil"/>
              <w:bottom w:val="single" w:color="auto" w:sz="4" w:space="0"/>
              <w:right w:val="single" w:color="auto" w:sz="4" w:space="0"/>
            </w:tcBorders>
            <w:shd w:val="clear" w:color="000000" w:fill="FFE5FF"/>
            <w:vAlign w:val="center"/>
          </w:tcPr>
          <w:p w14:paraId="344BA312">
            <w:pPr>
              <w:spacing w:after="0"/>
              <w:jc w:val="center"/>
              <w:rPr>
                <w:rFonts w:hint="default" w:ascii="Times New Roman" w:hAnsi="Times New Roman" w:cs="Times New Roman"/>
                <w:sz w:val="18"/>
                <w:szCs w:val="18"/>
                <w:lang w:val="en-US" w:eastAsia="zh-CN"/>
              </w:rPr>
            </w:pPr>
            <w:r>
              <w:rPr>
                <w:rFonts w:hint="default" w:ascii="Times New Roman" w:hAnsi="Times New Roman" w:cs="Times New Roman"/>
                <w:sz w:val="18"/>
                <w:szCs w:val="18"/>
                <w:lang w:val="en-US" w:eastAsia="zh-CN"/>
              </w:rPr>
              <w:t>0x60C0</w:t>
            </w:r>
          </w:p>
        </w:tc>
        <w:tc>
          <w:tcPr>
            <w:tcW w:w="814" w:type="dxa"/>
            <w:tcBorders>
              <w:top w:val="nil"/>
              <w:left w:val="nil"/>
              <w:bottom w:val="single" w:color="auto" w:sz="4" w:space="0"/>
              <w:right w:val="single" w:color="auto" w:sz="4" w:space="0"/>
            </w:tcBorders>
            <w:shd w:val="clear" w:color="000000" w:fill="FFE5FF"/>
            <w:vAlign w:val="center"/>
          </w:tcPr>
          <w:p w14:paraId="7D009EBB">
            <w:pPr>
              <w:spacing w:after="0"/>
              <w:jc w:val="center"/>
              <w:rPr>
                <w:rFonts w:hint="default" w:ascii="Times New Roman" w:hAnsi="Times New Roman" w:cs="Times New Roman"/>
                <w:color w:val="000000"/>
                <w:sz w:val="18"/>
                <w:szCs w:val="18"/>
                <w:lang w:val="en-US" w:eastAsia="zh-CN"/>
              </w:rPr>
            </w:pPr>
            <w:r>
              <w:rPr>
                <w:rFonts w:hint="default" w:ascii="Times New Roman" w:hAnsi="Times New Roman" w:cs="Times New Roman"/>
                <w:color w:val="000000"/>
                <w:sz w:val="18"/>
                <w:szCs w:val="18"/>
                <w:lang w:val="en-US" w:eastAsia="zh-CN"/>
              </w:rPr>
              <w:t>2</w:t>
            </w:r>
          </w:p>
        </w:tc>
        <w:tc>
          <w:tcPr>
            <w:tcW w:w="2536" w:type="dxa"/>
            <w:tcBorders>
              <w:top w:val="nil"/>
              <w:left w:val="nil"/>
              <w:bottom w:val="single" w:color="auto" w:sz="4" w:space="0"/>
              <w:right w:val="single" w:color="auto" w:sz="4" w:space="0"/>
            </w:tcBorders>
            <w:shd w:val="clear" w:color="000000" w:fill="FFE5FF"/>
            <w:vAlign w:val="center"/>
          </w:tcPr>
          <w:p w14:paraId="2FF38B62">
            <w:pPr>
              <w:spacing w:after="0"/>
              <w:jc w:val="left"/>
              <w:rPr>
                <w:rFonts w:hint="default" w:ascii="Times New Roman" w:hAnsi="Times New Roman" w:cs="Times New Roman"/>
                <w:color w:val="000000"/>
                <w:sz w:val="18"/>
                <w:szCs w:val="18"/>
                <w:lang w:val="en-US" w:eastAsia="zh-CN"/>
              </w:rPr>
            </w:pPr>
            <w:r>
              <w:rPr>
                <w:rFonts w:hint="default" w:ascii="Times New Roman" w:hAnsi="Times New Roman" w:cs="Times New Roman"/>
                <w:color w:val="000000"/>
                <w:sz w:val="18"/>
                <w:szCs w:val="18"/>
                <w:lang w:val="en-US" w:eastAsia="zh-CN"/>
              </w:rPr>
              <w:t>Speed</w:t>
            </w:r>
          </w:p>
        </w:tc>
        <w:tc>
          <w:tcPr>
            <w:tcW w:w="734" w:type="dxa"/>
            <w:tcBorders>
              <w:top w:val="nil"/>
              <w:left w:val="nil"/>
              <w:bottom w:val="single" w:color="auto" w:sz="4" w:space="0"/>
              <w:right w:val="single" w:color="auto" w:sz="4" w:space="0"/>
            </w:tcBorders>
            <w:shd w:val="clear" w:color="000000" w:fill="FFE5FF"/>
            <w:vAlign w:val="center"/>
          </w:tcPr>
          <w:p w14:paraId="4BA77BFB">
            <w:pPr>
              <w:spacing w:after="0"/>
              <w:jc w:val="center"/>
              <w:rPr>
                <w:rFonts w:hint="default" w:ascii="Times New Roman" w:hAnsi="Times New Roman" w:cs="Times New Roman"/>
                <w:color w:val="000000"/>
                <w:sz w:val="18"/>
                <w:szCs w:val="18"/>
                <w:lang w:val="en-US" w:eastAsia="zh-CN"/>
              </w:rPr>
            </w:pPr>
            <w:r>
              <w:rPr>
                <w:rFonts w:hint="default" w:ascii="Times New Roman" w:hAnsi="Times New Roman" w:cs="Times New Roman"/>
                <w:color w:val="000000"/>
                <w:sz w:val="18"/>
                <w:szCs w:val="18"/>
                <w:lang w:val="en-US" w:eastAsia="zh-CN"/>
              </w:rPr>
              <w:t>rpm</w:t>
            </w:r>
          </w:p>
        </w:tc>
        <w:tc>
          <w:tcPr>
            <w:tcW w:w="3372" w:type="dxa"/>
            <w:tcBorders>
              <w:top w:val="nil"/>
              <w:left w:val="nil"/>
              <w:bottom w:val="single" w:color="auto" w:sz="4" w:space="0"/>
              <w:right w:val="single" w:color="auto" w:sz="4" w:space="0"/>
            </w:tcBorders>
            <w:shd w:val="clear" w:color="000000" w:fill="FFE5FF"/>
            <w:vAlign w:val="center"/>
          </w:tcPr>
          <w:p w14:paraId="32964A34">
            <w:pPr>
              <w:spacing w:after="0"/>
              <w:jc w:val="left"/>
              <w:rPr>
                <w:rFonts w:hint="default" w:ascii="Times New Roman" w:hAnsi="Times New Roman" w:cs="Times New Roman"/>
                <w:color w:val="000000"/>
                <w:sz w:val="18"/>
                <w:szCs w:val="18"/>
                <w:lang w:val="en-US" w:eastAsia="zh-CN"/>
              </w:rPr>
            </w:pPr>
            <w:r>
              <w:rPr>
                <w:rFonts w:hint="default" w:ascii="Times New Roman" w:hAnsi="Times New Roman" w:cs="Times New Roman"/>
                <w:color w:val="000000"/>
                <w:sz w:val="18"/>
                <w:szCs w:val="18"/>
                <w:lang w:val="en-US" w:eastAsia="zh-CN"/>
              </w:rPr>
              <w:t>Precision: 1Offset : 0Range: 0 ~ 8000</w:t>
            </w:r>
          </w:p>
        </w:tc>
      </w:tr>
      <w:tr w14:paraId="1723E2BD">
        <w:tblPrEx>
          <w:tblCellMar>
            <w:top w:w="0" w:type="dxa"/>
            <w:left w:w="108" w:type="dxa"/>
            <w:bottom w:w="0" w:type="dxa"/>
            <w:right w:w="108" w:type="dxa"/>
          </w:tblCellMar>
        </w:tblPrEx>
        <w:trPr>
          <w:trHeight w:val="283" w:hRule="atLeast"/>
        </w:trPr>
        <w:tc>
          <w:tcPr>
            <w:tcW w:w="1586" w:type="dxa"/>
            <w:vMerge w:val="continue"/>
            <w:tcBorders>
              <w:left w:val="single" w:color="auto" w:sz="4" w:space="0"/>
              <w:right w:val="single" w:color="auto" w:sz="4" w:space="0"/>
            </w:tcBorders>
            <w:shd w:val="clear" w:color="auto" w:fill="auto"/>
            <w:vAlign w:val="center"/>
          </w:tcPr>
          <w:p w14:paraId="2A1DA1C4">
            <w:pPr>
              <w:spacing w:after="0"/>
              <w:jc w:val="center"/>
              <w:rPr>
                <w:rFonts w:hint="default" w:ascii="Times New Roman" w:hAnsi="Times New Roman" w:cs="Times New Roman"/>
                <w:color w:val="000000"/>
                <w:sz w:val="18"/>
                <w:szCs w:val="18"/>
                <w:lang w:val="en-US" w:eastAsia="zh-CN"/>
              </w:rPr>
            </w:pPr>
          </w:p>
        </w:tc>
        <w:tc>
          <w:tcPr>
            <w:tcW w:w="850" w:type="dxa"/>
            <w:tcBorders>
              <w:top w:val="nil"/>
              <w:left w:val="nil"/>
              <w:bottom w:val="single" w:color="auto" w:sz="4" w:space="0"/>
              <w:right w:val="single" w:color="auto" w:sz="4" w:space="0"/>
            </w:tcBorders>
            <w:shd w:val="clear" w:color="000000" w:fill="FFE5FF"/>
            <w:vAlign w:val="center"/>
          </w:tcPr>
          <w:p w14:paraId="205C3D42">
            <w:pPr>
              <w:spacing w:after="0"/>
              <w:jc w:val="center"/>
              <w:rPr>
                <w:rFonts w:hint="default" w:ascii="Times New Roman" w:hAnsi="Times New Roman" w:cs="Times New Roman"/>
                <w:sz w:val="18"/>
                <w:szCs w:val="18"/>
                <w:lang w:val="en-US" w:eastAsia="zh-CN"/>
              </w:rPr>
            </w:pPr>
            <w:r>
              <w:rPr>
                <w:rFonts w:hint="default" w:ascii="Times New Roman" w:hAnsi="Times New Roman" w:cs="Times New Roman"/>
                <w:sz w:val="18"/>
                <w:szCs w:val="18"/>
                <w:lang w:val="en-US" w:eastAsia="zh-CN"/>
              </w:rPr>
              <w:t>0x60D0</w:t>
            </w:r>
          </w:p>
        </w:tc>
        <w:tc>
          <w:tcPr>
            <w:tcW w:w="814" w:type="dxa"/>
            <w:tcBorders>
              <w:top w:val="nil"/>
              <w:left w:val="nil"/>
              <w:bottom w:val="single" w:color="auto" w:sz="4" w:space="0"/>
              <w:right w:val="single" w:color="auto" w:sz="4" w:space="0"/>
            </w:tcBorders>
            <w:shd w:val="clear" w:color="000000" w:fill="FFE5FF"/>
            <w:vAlign w:val="center"/>
          </w:tcPr>
          <w:p w14:paraId="52AF84B9">
            <w:pPr>
              <w:spacing w:after="0"/>
              <w:jc w:val="center"/>
              <w:rPr>
                <w:rFonts w:hint="default" w:ascii="Times New Roman" w:hAnsi="Times New Roman" w:cs="Times New Roman"/>
                <w:color w:val="000000"/>
                <w:sz w:val="18"/>
                <w:szCs w:val="18"/>
                <w:lang w:val="en-US" w:eastAsia="zh-CN"/>
              </w:rPr>
            </w:pPr>
            <w:r>
              <w:rPr>
                <w:rFonts w:hint="default" w:ascii="Times New Roman" w:hAnsi="Times New Roman" w:cs="Times New Roman"/>
                <w:color w:val="000000"/>
                <w:sz w:val="18"/>
                <w:szCs w:val="18"/>
                <w:lang w:val="en-US" w:eastAsia="zh-CN"/>
              </w:rPr>
              <w:t>1</w:t>
            </w:r>
          </w:p>
        </w:tc>
        <w:tc>
          <w:tcPr>
            <w:tcW w:w="2536" w:type="dxa"/>
            <w:tcBorders>
              <w:top w:val="nil"/>
              <w:left w:val="nil"/>
              <w:bottom w:val="single" w:color="auto" w:sz="4" w:space="0"/>
              <w:right w:val="single" w:color="auto" w:sz="4" w:space="0"/>
            </w:tcBorders>
            <w:shd w:val="clear" w:color="000000" w:fill="FFE5FF"/>
            <w:vAlign w:val="center"/>
          </w:tcPr>
          <w:p w14:paraId="183275FB">
            <w:pPr>
              <w:spacing w:after="0"/>
              <w:jc w:val="left"/>
              <w:rPr>
                <w:rFonts w:hint="default" w:ascii="Times New Roman" w:hAnsi="Times New Roman" w:cs="Times New Roman"/>
                <w:color w:val="000000"/>
                <w:sz w:val="18"/>
                <w:szCs w:val="18"/>
                <w:lang w:val="en-US" w:eastAsia="zh-CN"/>
              </w:rPr>
            </w:pPr>
            <w:r>
              <w:rPr>
                <w:rFonts w:hint="default" w:ascii="Times New Roman" w:hAnsi="Times New Roman" w:cs="Times New Roman"/>
                <w:color w:val="000000"/>
                <w:sz w:val="18"/>
                <w:szCs w:val="18"/>
                <w:lang w:val="en-US" w:eastAsia="zh-CN"/>
              </w:rPr>
              <w:t>Speed</w:t>
            </w:r>
          </w:p>
        </w:tc>
        <w:tc>
          <w:tcPr>
            <w:tcW w:w="734" w:type="dxa"/>
            <w:tcBorders>
              <w:top w:val="nil"/>
              <w:left w:val="nil"/>
              <w:bottom w:val="single" w:color="auto" w:sz="4" w:space="0"/>
              <w:right w:val="single" w:color="auto" w:sz="4" w:space="0"/>
            </w:tcBorders>
            <w:shd w:val="clear" w:color="000000" w:fill="FFE5FF"/>
            <w:vAlign w:val="center"/>
          </w:tcPr>
          <w:p w14:paraId="2620D672">
            <w:pPr>
              <w:spacing w:after="0"/>
              <w:jc w:val="center"/>
              <w:rPr>
                <w:rFonts w:hint="default" w:ascii="Times New Roman" w:hAnsi="Times New Roman" w:cs="Times New Roman"/>
                <w:color w:val="000000"/>
                <w:sz w:val="18"/>
                <w:szCs w:val="18"/>
                <w:lang w:val="en-US" w:eastAsia="zh-CN"/>
              </w:rPr>
            </w:pPr>
            <w:r>
              <w:rPr>
                <w:rFonts w:hint="default" w:ascii="Times New Roman" w:hAnsi="Times New Roman" w:cs="Times New Roman"/>
                <w:color w:val="000000"/>
                <w:sz w:val="18"/>
                <w:szCs w:val="18"/>
                <w:lang w:val="en-US" w:eastAsia="zh-CN"/>
              </w:rPr>
              <w:t>Km/h</w:t>
            </w:r>
          </w:p>
        </w:tc>
        <w:tc>
          <w:tcPr>
            <w:tcW w:w="3372" w:type="dxa"/>
            <w:tcBorders>
              <w:top w:val="nil"/>
              <w:left w:val="nil"/>
              <w:bottom w:val="single" w:color="auto" w:sz="4" w:space="0"/>
              <w:right w:val="single" w:color="auto" w:sz="4" w:space="0"/>
            </w:tcBorders>
            <w:shd w:val="clear" w:color="000000" w:fill="FFE5FF"/>
            <w:vAlign w:val="center"/>
          </w:tcPr>
          <w:p w14:paraId="341E8C2F">
            <w:pPr>
              <w:spacing w:after="0"/>
              <w:jc w:val="left"/>
              <w:rPr>
                <w:rFonts w:hint="default" w:ascii="Times New Roman" w:hAnsi="Times New Roman" w:cs="Times New Roman"/>
                <w:color w:val="000000"/>
                <w:sz w:val="18"/>
                <w:szCs w:val="18"/>
                <w:lang w:val="en-US" w:eastAsia="zh-CN"/>
              </w:rPr>
            </w:pPr>
            <w:r>
              <w:rPr>
                <w:rFonts w:hint="default" w:ascii="Times New Roman" w:hAnsi="Times New Roman" w:cs="Times New Roman"/>
                <w:color w:val="000000"/>
                <w:sz w:val="18"/>
                <w:szCs w:val="18"/>
                <w:lang w:val="en-US" w:eastAsia="zh-CN"/>
              </w:rPr>
              <w:t>Precision: 1Offset : 0Range: 0 ~ 240</w:t>
            </w:r>
          </w:p>
        </w:tc>
      </w:tr>
      <w:tr w14:paraId="19A4409F">
        <w:tblPrEx>
          <w:tblCellMar>
            <w:top w:w="0" w:type="dxa"/>
            <w:left w:w="108" w:type="dxa"/>
            <w:bottom w:w="0" w:type="dxa"/>
            <w:right w:w="108" w:type="dxa"/>
          </w:tblCellMar>
        </w:tblPrEx>
        <w:trPr>
          <w:trHeight w:val="283" w:hRule="atLeast"/>
        </w:trPr>
        <w:tc>
          <w:tcPr>
            <w:tcW w:w="1586" w:type="dxa"/>
            <w:vMerge w:val="continue"/>
            <w:tcBorders>
              <w:left w:val="single" w:color="auto" w:sz="4" w:space="0"/>
              <w:right w:val="single" w:color="auto" w:sz="4" w:space="0"/>
            </w:tcBorders>
            <w:shd w:val="clear" w:color="auto" w:fill="auto"/>
            <w:vAlign w:val="center"/>
          </w:tcPr>
          <w:p w14:paraId="0DD50437">
            <w:pPr>
              <w:spacing w:after="0"/>
              <w:jc w:val="center"/>
              <w:rPr>
                <w:rFonts w:hint="default" w:ascii="Times New Roman" w:hAnsi="Times New Roman" w:cs="Times New Roman"/>
                <w:color w:val="000000"/>
                <w:sz w:val="18"/>
                <w:szCs w:val="18"/>
                <w:lang w:val="en-US" w:eastAsia="zh-CN"/>
              </w:rPr>
            </w:pPr>
          </w:p>
        </w:tc>
        <w:tc>
          <w:tcPr>
            <w:tcW w:w="850" w:type="dxa"/>
            <w:tcBorders>
              <w:top w:val="nil"/>
              <w:left w:val="nil"/>
              <w:bottom w:val="single" w:color="auto" w:sz="4" w:space="0"/>
              <w:right w:val="single" w:color="auto" w:sz="4" w:space="0"/>
            </w:tcBorders>
            <w:shd w:val="clear" w:color="000000" w:fill="FFE5FF"/>
            <w:vAlign w:val="center"/>
          </w:tcPr>
          <w:p w14:paraId="2134CBD5">
            <w:pPr>
              <w:spacing w:after="0"/>
              <w:jc w:val="center"/>
              <w:rPr>
                <w:rFonts w:hint="default" w:ascii="Times New Roman" w:hAnsi="Times New Roman" w:cs="Times New Roman"/>
                <w:sz w:val="18"/>
                <w:szCs w:val="18"/>
                <w:lang w:val="en-US" w:eastAsia="zh-CN"/>
              </w:rPr>
            </w:pPr>
            <w:r>
              <w:rPr>
                <w:rFonts w:hint="default" w:ascii="Times New Roman" w:hAnsi="Times New Roman" w:cs="Times New Roman"/>
                <w:sz w:val="18"/>
                <w:szCs w:val="18"/>
                <w:lang w:val="en-US" w:eastAsia="zh-CN"/>
              </w:rPr>
              <w:t>0x62F0</w:t>
            </w:r>
          </w:p>
        </w:tc>
        <w:tc>
          <w:tcPr>
            <w:tcW w:w="814" w:type="dxa"/>
            <w:tcBorders>
              <w:top w:val="nil"/>
              <w:left w:val="nil"/>
              <w:bottom w:val="single" w:color="auto" w:sz="4" w:space="0"/>
              <w:right w:val="single" w:color="auto" w:sz="4" w:space="0"/>
            </w:tcBorders>
            <w:shd w:val="clear" w:color="000000" w:fill="FFE5FF"/>
            <w:vAlign w:val="center"/>
          </w:tcPr>
          <w:p w14:paraId="6C224BE4">
            <w:pPr>
              <w:spacing w:after="0"/>
              <w:jc w:val="center"/>
              <w:rPr>
                <w:rFonts w:hint="default" w:ascii="Times New Roman" w:hAnsi="Times New Roman" w:cs="Times New Roman"/>
                <w:color w:val="000000"/>
                <w:sz w:val="18"/>
                <w:szCs w:val="18"/>
                <w:lang w:val="en-US" w:eastAsia="zh-CN"/>
              </w:rPr>
            </w:pPr>
            <w:r>
              <w:rPr>
                <w:rFonts w:hint="default" w:ascii="Times New Roman" w:hAnsi="Times New Roman" w:cs="Times New Roman"/>
                <w:color w:val="000000"/>
                <w:sz w:val="18"/>
                <w:szCs w:val="18"/>
                <w:lang w:val="en-US" w:eastAsia="zh-CN"/>
              </w:rPr>
              <w:t>2</w:t>
            </w:r>
          </w:p>
        </w:tc>
        <w:tc>
          <w:tcPr>
            <w:tcW w:w="2536" w:type="dxa"/>
            <w:tcBorders>
              <w:top w:val="nil"/>
              <w:left w:val="nil"/>
              <w:bottom w:val="single" w:color="auto" w:sz="4" w:space="0"/>
              <w:right w:val="single" w:color="auto" w:sz="4" w:space="0"/>
            </w:tcBorders>
            <w:shd w:val="clear" w:color="000000" w:fill="FFE5FF"/>
            <w:vAlign w:val="center"/>
          </w:tcPr>
          <w:p w14:paraId="3561102D">
            <w:pPr>
              <w:spacing w:after="0"/>
              <w:jc w:val="left"/>
              <w:rPr>
                <w:rFonts w:hint="default" w:ascii="Times New Roman" w:hAnsi="Times New Roman" w:cs="Times New Roman"/>
                <w:color w:val="000000"/>
                <w:sz w:val="18"/>
                <w:szCs w:val="18"/>
                <w:lang w:val="en-US" w:eastAsia="zh-CN"/>
              </w:rPr>
            </w:pPr>
            <w:r>
              <w:rPr>
                <w:rFonts w:hint="default" w:ascii="Times New Roman" w:hAnsi="Times New Roman" w:cs="Times New Roman"/>
                <w:color w:val="000000"/>
                <w:sz w:val="18"/>
                <w:szCs w:val="18"/>
                <w:lang w:val="en-US" w:eastAsia="zh-CN"/>
              </w:rPr>
              <w:t>Remaining oil</w:t>
            </w:r>
          </w:p>
        </w:tc>
        <w:tc>
          <w:tcPr>
            <w:tcW w:w="734" w:type="dxa"/>
            <w:tcBorders>
              <w:top w:val="nil"/>
              <w:left w:val="nil"/>
              <w:bottom w:val="single" w:color="auto" w:sz="4" w:space="0"/>
              <w:right w:val="single" w:color="auto" w:sz="4" w:space="0"/>
            </w:tcBorders>
            <w:shd w:val="clear" w:color="000000" w:fill="FFE5FF"/>
            <w:vAlign w:val="center"/>
          </w:tcPr>
          <w:p w14:paraId="05BB0FA1">
            <w:pPr>
              <w:spacing w:after="0"/>
              <w:jc w:val="center"/>
              <w:rPr>
                <w:rFonts w:hint="default" w:ascii="Times New Roman" w:hAnsi="Times New Roman" w:cs="Times New Roman"/>
                <w:color w:val="000000"/>
                <w:sz w:val="18"/>
                <w:szCs w:val="18"/>
                <w:lang w:val="en-US" w:eastAsia="zh-CN"/>
              </w:rPr>
            </w:pPr>
            <w:r>
              <w:rPr>
                <w:rFonts w:hint="default" w:ascii="Times New Roman" w:hAnsi="Times New Roman" w:cs="Times New Roman"/>
                <w:color w:val="000000"/>
                <w:sz w:val="18"/>
                <w:szCs w:val="18"/>
                <w:lang w:val="en-US" w:eastAsia="zh-CN"/>
              </w:rPr>
              <w:t>%</w:t>
            </w:r>
          </w:p>
          <w:p w14:paraId="67849EF3">
            <w:pPr>
              <w:spacing w:after="0"/>
              <w:jc w:val="center"/>
              <w:rPr>
                <w:rFonts w:hint="default" w:ascii="Times New Roman" w:hAnsi="Times New Roman" w:cs="Times New Roman"/>
                <w:color w:val="000000"/>
                <w:sz w:val="18"/>
                <w:szCs w:val="18"/>
                <w:lang w:val="en-US" w:eastAsia="zh-CN"/>
              </w:rPr>
            </w:pPr>
            <w:r>
              <w:rPr>
                <w:rFonts w:hint="default" w:ascii="Times New Roman" w:hAnsi="Times New Roman" w:cs="Times New Roman"/>
                <w:color w:val="000000"/>
                <w:sz w:val="18"/>
                <w:szCs w:val="18"/>
                <w:lang w:val="en-US" w:eastAsia="zh-CN"/>
              </w:rPr>
              <w:t>L</w:t>
            </w:r>
          </w:p>
        </w:tc>
        <w:tc>
          <w:tcPr>
            <w:tcW w:w="3372" w:type="dxa"/>
            <w:tcBorders>
              <w:top w:val="nil"/>
              <w:left w:val="nil"/>
              <w:bottom w:val="single" w:color="auto" w:sz="4" w:space="0"/>
              <w:right w:val="single" w:color="auto" w:sz="4" w:space="0"/>
            </w:tcBorders>
            <w:shd w:val="clear" w:color="000000" w:fill="FFE5FF"/>
            <w:vAlign w:val="center"/>
          </w:tcPr>
          <w:p w14:paraId="6BFFEF42">
            <w:pPr>
              <w:spacing w:after="0"/>
              <w:jc w:val="left"/>
              <w:rPr>
                <w:rFonts w:hint="default" w:ascii="Times New Roman" w:hAnsi="Times New Roman" w:cs="Times New Roman"/>
                <w:sz w:val="18"/>
                <w:szCs w:val="18"/>
                <w:lang w:val="en-US" w:eastAsia="zh-CN"/>
              </w:rPr>
            </w:pPr>
            <w:r>
              <w:rPr>
                <w:rFonts w:hint="default" w:ascii="Times New Roman" w:hAnsi="Times New Roman" w:cs="Times New Roman"/>
                <w:sz w:val="18"/>
                <w:szCs w:val="18"/>
                <w:lang w:val="en-US" w:eastAsia="zh-CN"/>
              </w:rPr>
              <w:t>Remaining oil volume, unit L or %</w:t>
            </w:r>
          </w:p>
          <w:p w14:paraId="68E294FE">
            <w:pPr>
              <w:spacing w:after="0"/>
              <w:jc w:val="left"/>
              <w:rPr>
                <w:rFonts w:hint="default" w:ascii="Times New Roman" w:hAnsi="Times New Roman" w:cs="Times New Roman"/>
                <w:sz w:val="18"/>
                <w:szCs w:val="18"/>
                <w:lang w:val="en-US" w:eastAsia="zh-CN"/>
              </w:rPr>
            </w:pPr>
            <w:r>
              <w:rPr>
                <w:rFonts w:hint="default" w:ascii="Times New Roman" w:hAnsi="Times New Roman" w:cs="Times New Roman"/>
                <w:sz w:val="18"/>
                <w:szCs w:val="18"/>
                <w:lang w:val="en-US" w:eastAsia="zh-CN"/>
              </w:rPr>
              <w:t>Bit15 ==0% OBD is all percentage</w:t>
            </w:r>
          </w:p>
          <w:p w14:paraId="15DAEBE8">
            <w:pPr>
              <w:spacing w:after="0"/>
              <w:jc w:val="left"/>
              <w:rPr>
                <w:rFonts w:hint="default" w:ascii="Times New Roman" w:hAnsi="Times New Roman" w:cs="Times New Roman"/>
                <w:sz w:val="18"/>
                <w:szCs w:val="18"/>
                <w:lang w:val="en-US" w:eastAsia="zh-CN"/>
              </w:rPr>
            </w:pPr>
            <w:r>
              <w:rPr>
                <w:rFonts w:hint="default" w:ascii="Times New Roman" w:hAnsi="Times New Roman" w:cs="Times New Roman"/>
                <w:sz w:val="18"/>
                <w:szCs w:val="18"/>
                <w:lang w:val="en-US" w:eastAsia="zh-CN"/>
              </w:rPr>
              <w:t>==1 unit L</w:t>
            </w:r>
          </w:p>
          <w:p w14:paraId="116E66AF">
            <w:pPr>
              <w:spacing w:after="0"/>
              <w:jc w:val="left"/>
              <w:rPr>
                <w:rFonts w:hint="default" w:ascii="Times New Roman" w:hAnsi="Times New Roman" w:cs="Times New Roman"/>
                <w:color w:val="000000"/>
                <w:sz w:val="18"/>
                <w:szCs w:val="18"/>
                <w:lang w:val="en-US" w:eastAsia="zh-CN"/>
              </w:rPr>
            </w:pPr>
            <w:r>
              <w:rPr>
                <w:rFonts w:hint="default" w:ascii="Times New Roman" w:hAnsi="Times New Roman" w:cs="Times New Roman"/>
                <w:color w:val="1D41D5"/>
                <w:sz w:val="18"/>
                <w:szCs w:val="18"/>
                <w:lang w:val="en-US" w:eastAsia="zh-CN"/>
              </w:rPr>
              <w:t>Display value is uploaded value/10</w:t>
            </w:r>
          </w:p>
        </w:tc>
      </w:tr>
      <w:tr w14:paraId="0C152562">
        <w:tblPrEx>
          <w:tblCellMar>
            <w:top w:w="0" w:type="dxa"/>
            <w:left w:w="108" w:type="dxa"/>
            <w:bottom w:w="0" w:type="dxa"/>
            <w:right w:w="108" w:type="dxa"/>
          </w:tblCellMar>
        </w:tblPrEx>
        <w:trPr>
          <w:trHeight w:val="283" w:hRule="atLeast"/>
        </w:trPr>
        <w:tc>
          <w:tcPr>
            <w:tcW w:w="1586" w:type="dxa"/>
            <w:vMerge w:val="continue"/>
            <w:tcBorders>
              <w:left w:val="single" w:color="auto" w:sz="4" w:space="0"/>
              <w:right w:val="single" w:color="auto" w:sz="4" w:space="0"/>
            </w:tcBorders>
            <w:shd w:val="clear" w:color="auto" w:fill="auto"/>
            <w:vAlign w:val="center"/>
          </w:tcPr>
          <w:p w14:paraId="5261CC90">
            <w:pPr>
              <w:spacing w:after="0"/>
              <w:jc w:val="center"/>
              <w:rPr>
                <w:rFonts w:hint="default" w:ascii="Times New Roman" w:hAnsi="Times New Roman" w:cs="Times New Roman"/>
                <w:color w:val="000000"/>
                <w:sz w:val="18"/>
                <w:szCs w:val="18"/>
                <w:lang w:val="en-US" w:eastAsia="zh-CN"/>
              </w:rPr>
            </w:pPr>
          </w:p>
        </w:tc>
        <w:tc>
          <w:tcPr>
            <w:tcW w:w="850" w:type="dxa"/>
            <w:tcBorders>
              <w:top w:val="nil"/>
              <w:left w:val="nil"/>
              <w:bottom w:val="single" w:color="auto" w:sz="4" w:space="0"/>
              <w:right w:val="single" w:color="auto" w:sz="4" w:space="0"/>
            </w:tcBorders>
            <w:shd w:val="clear" w:color="000000" w:fill="FFE5FF"/>
            <w:vAlign w:val="center"/>
          </w:tcPr>
          <w:p w14:paraId="2DDE30A8">
            <w:pPr>
              <w:spacing w:after="0"/>
              <w:jc w:val="center"/>
              <w:rPr>
                <w:rFonts w:hint="default" w:ascii="Times New Roman" w:hAnsi="Times New Roman" w:cs="Times New Roman"/>
                <w:sz w:val="18"/>
                <w:szCs w:val="18"/>
                <w:lang w:val="en-US" w:eastAsia="zh-CN"/>
              </w:rPr>
            </w:pPr>
            <w:r>
              <w:rPr>
                <w:rFonts w:hint="default" w:ascii="Times New Roman" w:hAnsi="Times New Roman" w:cs="Times New Roman"/>
                <w:sz w:val="18"/>
                <w:szCs w:val="18"/>
                <w:lang w:val="en-US" w:eastAsia="zh-CN"/>
              </w:rPr>
              <w:t>0x6050</w:t>
            </w:r>
          </w:p>
        </w:tc>
        <w:tc>
          <w:tcPr>
            <w:tcW w:w="814" w:type="dxa"/>
            <w:tcBorders>
              <w:top w:val="nil"/>
              <w:left w:val="nil"/>
              <w:bottom w:val="single" w:color="auto" w:sz="4" w:space="0"/>
              <w:right w:val="single" w:color="auto" w:sz="4" w:space="0"/>
            </w:tcBorders>
            <w:shd w:val="clear" w:color="000000" w:fill="FFE5FF"/>
            <w:vAlign w:val="center"/>
          </w:tcPr>
          <w:p w14:paraId="7B0029E7">
            <w:pPr>
              <w:spacing w:after="0"/>
              <w:jc w:val="center"/>
              <w:rPr>
                <w:rFonts w:hint="default" w:ascii="Times New Roman" w:hAnsi="Times New Roman" w:cs="Times New Roman"/>
                <w:color w:val="000000"/>
                <w:sz w:val="18"/>
                <w:szCs w:val="18"/>
                <w:lang w:val="en-US" w:eastAsia="zh-CN"/>
              </w:rPr>
            </w:pPr>
            <w:r>
              <w:rPr>
                <w:rFonts w:hint="default" w:ascii="Times New Roman" w:hAnsi="Times New Roman" w:cs="Times New Roman"/>
                <w:color w:val="000000"/>
                <w:sz w:val="18"/>
                <w:szCs w:val="18"/>
                <w:lang w:val="en-US" w:eastAsia="zh-CN"/>
              </w:rPr>
              <w:t>1</w:t>
            </w:r>
          </w:p>
        </w:tc>
        <w:tc>
          <w:tcPr>
            <w:tcW w:w="2536" w:type="dxa"/>
            <w:tcBorders>
              <w:top w:val="nil"/>
              <w:left w:val="nil"/>
              <w:bottom w:val="single" w:color="auto" w:sz="4" w:space="0"/>
              <w:right w:val="single" w:color="auto" w:sz="4" w:space="0"/>
            </w:tcBorders>
            <w:shd w:val="clear" w:color="000000" w:fill="FFE5FF"/>
            <w:vAlign w:val="center"/>
          </w:tcPr>
          <w:p w14:paraId="1A1CA53B">
            <w:pPr>
              <w:spacing w:after="0"/>
              <w:jc w:val="left"/>
              <w:rPr>
                <w:rFonts w:hint="default" w:ascii="Times New Roman" w:hAnsi="Times New Roman" w:cs="Times New Roman"/>
                <w:color w:val="000000"/>
                <w:sz w:val="18"/>
                <w:szCs w:val="18"/>
                <w:lang w:val="en-US" w:eastAsia="zh-CN"/>
              </w:rPr>
            </w:pPr>
            <w:r>
              <w:rPr>
                <w:rFonts w:hint="default" w:ascii="Times New Roman" w:hAnsi="Times New Roman" w:cs="Times New Roman"/>
                <w:color w:val="000000"/>
                <w:sz w:val="18"/>
                <w:szCs w:val="18"/>
                <w:lang w:val="en-US" w:eastAsia="zh-CN"/>
              </w:rPr>
              <w:t>Coolant temperature</w:t>
            </w:r>
          </w:p>
        </w:tc>
        <w:tc>
          <w:tcPr>
            <w:tcW w:w="734" w:type="dxa"/>
            <w:tcBorders>
              <w:top w:val="nil"/>
              <w:left w:val="nil"/>
              <w:bottom w:val="single" w:color="auto" w:sz="4" w:space="0"/>
              <w:right w:val="single" w:color="auto" w:sz="4" w:space="0"/>
            </w:tcBorders>
            <w:shd w:val="clear" w:color="000000" w:fill="FFE5FF"/>
            <w:vAlign w:val="center"/>
          </w:tcPr>
          <w:p w14:paraId="637D93F3">
            <w:pPr>
              <w:spacing w:after="0"/>
              <w:jc w:val="center"/>
              <w:rPr>
                <w:rFonts w:hint="default" w:ascii="Times New Roman" w:hAnsi="Times New Roman" w:cs="Times New Roman"/>
                <w:color w:val="000000"/>
                <w:sz w:val="18"/>
                <w:szCs w:val="18"/>
                <w:lang w:val="en-US" w:eastAsia="zh-CN"/>
              </w:rPr>
            </w:pPr>
            <w:r>
              <w:rPr>
                <w:rFonts w:hint="default" w:ascii="Times New Roman" w:hAnsi="Times New Roman" w:cs="Times New Roman"/>
                <w:color w:val="000000"/>
                <w:sz w:val="18"/>
                <w:szCs w:val="18"/>
                <w:lang w:val="en-US" w:eastAsia="zh-CN"/>
              </w:rPr>
              <w:t>℃</w:t>
            </w:r>
          </w:p>
        </w:tc>
        <w:tc>
          <w:tcPr>
            <w:tcW w:w="3372" w:type="dxa"/>
            <w:tcBorders>
              <w:top w:val="nil"/>
              <w:left w:val="nil"/>
              <w:bottom w:val="single" w:color="auto" w:sz="4" w:space="0"/>
              <w:right w:val="single" w:color="auto" w:sz="4" w:space="0"/>
            </w:tcBorders>
            <w:shd w:val="clear" w:color="000000" w:fill="FFE5FF"/>
            <w:vAlign w:val="center"/>
          </w:tcPr>
          <w:p w14:paraId="62A291A4">
            <w:pPr>
              <w:spacing w:after="0"/>
              <w:jc w:val="left"/>
              <w:rPr>
                <w:rFonts w:hint="default" w:ascii="Times New Roman" w:hAnsi="Times New Roman" w:cs="Times New Roman"/>
                <w:color w:val="000000"/>
                <w:sz w:val="18"/>
                <w:szCs w:val="18"/>
                <w:lang w:val="en-US" w:eastAsia="zh-CN"/>
              </w:rPr>
            </w:pPr>
            <w:r>
              <w:rPr>
                <w:rFonts w:hint="default" w:ascii="Times New Roman" w:hAnsi="Times New Roman" w:cs="Times New Roman"/>
                <w:color w:val="000000"/>
                <w:sz w:val="18"/>
                <w:szCs w:val="18"/>
                <w:lang w:val="en-US" w:eastAsia="zh-CN"/>
              </w:rPr>
              <w:t>Accuracy: 1 °C Offset: -40.0°C Range: -40.0°C ~ +210°C</w:t>
            </w:r>
          </w:p>
        </w:tc>
      </w:tr>
      <w:tr w14:paraId="4B167244">
        <w:tblPrEx>
          <w:tblCellMar>
            <w:top w:w="0" w:type="dxa"/>
            <w:left w:w="108" w:type="dxa"/>
            <w:bottom w:w="0" w:type="dxa"/>
            <w:right w:w="108" w:type="dxa"/>
          </w:tblCellMar>
        </w:tblPrEx>
        <w:trPr>
          <w:trHeight w:val="283" w:hRule="atLeast"/>
        </w:trPr>
        <w:tc>
          <w:tcPr>
            <w:tcW w:w="1586" w:type="dxa"/>
            <w:vMerge w:val="continue"/>
            <w:tcBorders>
              <w:left w:val="single" w:color="auto" w:sz="4" w:space="0"/>
              <w:right w:val="single" w:color="auto" w:sz="4" w:space="0"/>
            </w:tcBorders>
            <w:shd w:val="clear" w:color="auto" w:fill="auto"/>
            <w:vAlign w:val="center"/>
          </w:tcPr>
          <w:p w14:paraId="1125E45C">
            <w:pPr>
              <w:spacing w:after="0"/>
              <w:jc w:val="center"/>
              <w:rPr>
                <w:rFonts w:hint="default" w:ascii="Times New Roman" w:hAnsi="Times New Roman" w:cs="Times New Roman"/>
                <w:color w:val="000000"/>
                <w:sz w:val="18"/>
                <w:szCs w:val="18"/>
                <w:lang w:val="en-US" w:eastAsia="zh-CN"/>
              </w:rPr>
            </w:pPr>
          </w:p>
        </w:tc>
        <w:tc>
          <w:tcPr>
            <w:tcW w:w="850" w:type="dxa"/>
            <w:tcBorders>
              <w:top w:val="nil"/>
              <w:left w:val="nil"/>
              <w:bottom w:val="single" w:color="auto" w:sz="4" w:space="0"/>
              <w:right w:val="single" w:color="auto" w:sz="4" w:space="0"/>
            </w:tcBorders>
            <w:shd w:val="clear" w:color="000000" w:fill="FFE5FF"/>
            <w:vAlign w:val="center"/>
          </w:tcPr>
          <w:p w14:paraId="0F0D7FB8">
            <w:pPr>
              <w:spacing w:after="0"/>
              <w:jc w:val="center"/>
              <w:rPr>
                <w:rFonts w:hint="default" w:ascii="Times New Roman" w:hAnsi="Times New Roman" w:cs="Times New Roman"/>
                <w:sz w:val="18"/>
                <w:szCs w:val="18"/>
                <w:lang w:val="en-US" w:eastAsia="zh-CN"/>
              </w:rPr>
            </w:pPr>
            <w:r>
              <w:rPr>
                <w:rFonts w:hint="default" w:ascii="Times New Roman" w:hAnsi="Times New Roman" w:cs="Times New Roman"/>
                <w:sz w:val="18"/>
                <w:szCs w:val="18"/>
                <w:lang w:val="en-US" w:eastAsia="zh-CN"/>
              </w:rPr>
              <w:t>0x60F0</w:t>
            </w:r>
          </w:p>
        </w:tc>
        <w:tc>
          <w:tcPr>
            <w:tcW w:w="814" w:type="dxa"/>
            <w:tcBorders>
              <w:top w:val="nil"/>
              <w:left w:val="nil"/>
              <w:bottom w:val="single" w:color="auto" w:sz="4" w:space="0"/>
              <w:right w:val="single" w:color="auto" w:sz="4" w:space="0"/>
            </w:tcBorders>
            <w:shd w:val="clear" w:color="000000" w:fill="FFE5FF"/>
            <w:vAlign w:val="center"/>
          </w:tcPr>
          <w:p w14:paraId="55A3A08A">
            <w:pPr>
              <w:spacing w:after="0"/>
              <w:jc w:val="center"/>
              <w:rPr>
                <w:rFonts w:hint="default" w:ascii="Times New Roman" w:hAnsi="Times New Roman" w:cs="Times New Roman"/>
                <w:color w:val="000000"/>
                <w:sz w:val="18"/>
                <w:szCs w:val="18"/>
                <w:lang w:val="en-US" w:eastAsia="zh-CN"/>
              </w:rPr>
            </w:pPr>
            <w:r>
              <w:rPr>
                <w:rFonts w:hint="default" w:ascii="Times New Roman" w:hAnsi="Times New Roman" w:cs="Times New Roman"/>
                <w:color w:val="000000"/>
                <w:sz w:val="18"/>
                <w:szCs w:val="18"/>
                <w:lang w:val="en-US" w:eastAsia="zh-CN"/>
              </w:rPr>
              <w:t>1</w:t>
            </w:r>
          </w:p>
        </w:tc>
        <w:tc>
          <w:tcPr>
            <w:tcW w:w="2536" w:type="dxa"/>
            <w:tcBorders>
              <w:top w:val="nil"/>
              <w:left w:val="nil"/>
              <w:bottom w:val="single" w:color="auto" w:sz="4" w:space="0"/>
              <w:right w:val="single" w:color="auto" w:sz="4" w:space="0"/>
            </w:tcBorders>
            <w:shd w:val="clear" w:color="000000" w:fill="FFE5FF"/>
            <w:vAlign w:val="center"/>
          </w:tcPr>
          <w:p w14:paraId="39EA9096">
            <w:pPr>
              <w:spacing w:after="0"/>
              <w:jc w:val="left"/>
              <w:rPr>
                <w:rFonts w:hint="default" w:ascii="Times New Roman" w:hAnsi="Times New Roman" w:cs="Times New Roman"/>
                <w:color w:val="000000"/>
                <w:sz w:val="18"/>
                <w:szCs w:val="18"/>
                <w:lang w:val="en-US" w:eastAsia="zh-CN"/>
              </w:rPr>
            </w:pPr>
            <w:r>
              <w:rPr>
                <w:rFonts w:hint="default" w:ascii="Times New Roman" w:hAnsi="Times New Roman" w:cs="Times New Roman"/>
                <w:color w:val="000000"/>
                <w:sz w:val="18"/>
                <w:szCs w:val="18"/>
                <w:lang w:val="en-US" w:eastAsia="zh-CN"/>
              </w:rPr>
              <w:t>Inlet air temperature</w:t>
            </w:r>
          </w:p>
        </w:tc>
        <w:tc>
          <w:tcPr>
            <w:tcW w:w="734" w:type="dxa"/>
            <w:tcBorders>
              <w:top w:val="nil"/>
              <w:left w:val="nil"/>
              <w:bottom w:val="single" w:color="auto" w:sz="4" w:space="0"/>
              <w:right w:val="single" w:color="auto" w:sz="4" w:space="0"/>
            </w:tcBorders>
            <w:shd w:val="clear" w:color="000000" w:fill="FFE5FF"/>
            <w:vAlign w:val="center"/>
          </w:tcPr>
          <w:p w14:paraId="358B284A">
            <w:pPr>
              <w:spacing w:after="0"/>
              <w:jc w:val="center"/>
              <w:rPr>
                <w:rFonts w:hint="default" w:ascii="Times New Roman" w:hAnsi="Times New Roman" w:cs="Times New Roman"/>
                <w:color w:val="000000"/>
                <w:sz w:val="18"/>
                <w:szCs w:val="18"/>
                <w:lang w:val="en-US" w:eastAsia="zh-CN"/>
              </w:rPr>
            </w:pPr>
            <w:r>
              <w:rPr>
                <w:rFonts w:hint="default" w:ascii="Times New Roman" w:hAnsi="Times New Roman" w:cs="Times New Roman"/>
                <w:color w:val="000000"/>
                <w:sz w:val="18"/>
                <w:szCs w:val="18"/>
                <w:lang w:val="en-US" w:eastAsia="zh-CN"/>
              </w:rPr>
              <w:t>℃</w:t>
            </w:r>
          </w:p>
        </w:tc>
        <w:tc>
          <w:tcPr>
            <w:tcW w:w="3372" w:type="dxa"/>
            <w:tcBorders>
              <w:top w:val="nil"/>
              <w:left w:val="nil"/>
              <w:bottom w:val="single" w:color="auto" w:sz="4" w:space="0"/>
              <w:right w:val="single" w:color="auto" w:sz="4" w:space="0"/>
            </w:tcBorders>
            <w:shd w:val="clear" w:color="000000" w:fill="FFE5FF"/>
            <w:vAlign w:val="center"/>
          </w:tcPr>
          <w:p w14:paraId="4A1FF203">
            <w:pPr>
              <w:spacing w:after="0"/>
              <w:jc w:val="left"/>
              <w:rPr>
                <w:rFonts w:hint="default" w:ascii="Times New Roman" w:hAnsi="Times New Roman" w:cs="Times New Roman"/>
                <w:color w:val="000000"/>
                <w:sz w:val="18"/>
                <w:szCs w:val="18"/>
                <w:lang w:val="en-US" w:eastAsia="zh-CN"/>
              </w:rPr>
            </w:pPr>
            <w:r>
              <w:rPr>
                <w:rFonts w:hint="default" w:ascii="Times New Roman" w:hAnsi="Times New Roman" w:cs="Times New Roman"/>
                <w:color w:val="000000"/>
                <w:sz w:val="18"/>
                <w:szCs w:val="18"/>
                <w:lang w:val="en-US" w:eastAsia="zh-CN"/>
              </w:rPr>
              <w:t>Accuracy: 1 °C Offset: -40.0°C Range: -40.0°C ~ +210°C</w:t>
            </w:r>
          </w:p>
        </w:tc>
      </w:tr>
      <w:tr w14:paraId="39D61318">
        <w:tblPrEx>
          <w:tblCellMar>
            <w:top w:w="0" w:type="dxa"/>
            <w:left w:w="108" w:type="dxa"/>
            <w:bottom w:w="0" w:type="dxa"/>
            <w:right w:w="108" w:type="dxa"/>
          </w:tblCellMar>
        </w:tblPrEx>
        <w:trPr>
          <w:trHeight w:val="283" w:hRule="atLeast"/>
        </w:trPr>
        <w:tc>
          <w:tcPr>
            <w:tcW w:w="1586" w:type="dxa"/>
            <w:vMerge w:val="continue"/>
            <w:tcBorders>
              <w:left w:val="single" w:color="auto" w:sz="4" w:space="0"/>
              <w:right w:val="single" w:color="auto" w:sz="4" w:space="0"/>
            </w:tcBorders>
            <w:shd w:val="clear" w:color="auto" w:fill="auto"/>
            <w:vAlign w:val="center"/>
          </w:tcPr>
          <w:p w14:paraId="51694303">
            <w:pPr>
              <w:spacing w:after="0"/>
              <w:jc w:val="center"/>
              <w:rPr>
                <w:rFonts w:hint="default" w:ascii="Times New Roman" w:hAnsi="Times New Roman" w:cs="Times New Roman"/>
                <w:color w:val="000000"/>
                <w:sz w:val="18"/>
                <w:szCs w:val="18"/>
                <w:lang w:val="en-US" w:eastAsia="zh-CN"/>
              </w:rPr>
            </w:pPr>
          </w:p>
        </w:tc>
        <w:tc>
          <w:tcPr>
            <w:tcW w:w="850" w:type="dxa"/>
            <w:tcBorders>
              <w:top w:val="nil"/>
              <w:left w:val="nil"/>
              <w:bottom w:val="single" w:color="auto" w:sz="4" w:space="0"/>
              <w:right w:val="single" w:color="auto" w:sz="4" w:space="0"/>
            </w:tcBorders>
            <w:shd w:val="clear" w:color="000000" w:fill="FFE5FF"/>
            <w:vAlign w:val="center"/>
          </w:tcPr>
          <w:p w14:paraId="3C3A32C1">
            <w:pPr>
              <w:spacing w:after="0"/>
              <w:jc w:val="center"/>
              <w:rPr>
                <w:rFonts w:hint="default" w:ascii="Times New Roman" w:hAnsi="Times New Roman" w:cs="Times New Roman"/>
                <w:sz w:val="18"/>
                <w:szCs w:val="18"/>
                <w:lang w:val="en-US" w:eastAsia="zh-CN"/>
              </w:rPr>
            </w:pPr>
            <w:r>
              <w:rPr>
                <w:rFonts w:hint="default" w:ascii="Times New Roman" w:hAnsi="Times New Roman" w:cs="Times New Roman"/>
                <w:sz w:val="18"/>
                <w:szCs w:val="18"/>
                <w:lang w:val="en-US" w:eastAsia="zh-CN"/>
              </w:rPr>
              <w:t>0x60B0</w:t>
            </w:r>
          </w:p>
        </w:tc>
        <w:tc>
          <w:tcPr>
            <w:tcW w:w="814" w:type="dxa"/>
            <w:tcBorders>
              <w:top w:val="nil"/>
              <w:left w:val="nil"/>
              <w:bottom w:val="single" w:color="auto" w:sz="4" w:space="0"/>
              <w:right w:val="single" w:color="auto" w:sz="4" w:space="0"/>
            </w:tcBorders>
            <w:shd w:val="clear" w:color="000000" w:fill="FFE5FF"/>
            <w:vAlign w:val="center"/>
          </w:tcPr>
          <w:p w14:paraId="27E67538">
            <w:pPr>
              <w:spacing w:after="0"/>
              <w:jc w:val="center"/>
              <w:rPr>
                <w:rFonts w:hint="default" w:ascii="Times New Roman" w:hAnsi="Times New Roman" w:cs="Times New Roman"/>
                <w:color w:val="000000"/>
                <w:sz w:val="18"/>
                <w:szCs w:val="18"/>
                <w:lang w:val="en-US" w:eastAsia="zh-CN"/>
              </w:rPr>
            </w:pPr>
            <w:r>
              <w:rPr>
                <w:rFonts w:hint="default" w:ascii="Times New Roman" w:hAnsi="Times New Roman" w:cs="Times New Roman"/>
                <w:color w:val="000000"/>
                <w:sz w:val="18"/>
                <w:szCs w:val="18"/>
                <w:lang w:val="en-US" w:eastAsia="zh-CN"/>
              </w:rPr>
              <w:t>1</w:t>
            </w:r>
          </w:p>
        </w:tc>
        <w:tc>
          <w:tcPr>
            <w:tcW w:w="2536" w:type="dxa"/>
            <w:tcBorders>
              <w:top w:val="nil"/>
              <w:left w:val="nil"/>
              <w:bottom w:val="single" w:color="auto" w:sz="4" w:space="0"/>
              <w:right w:val="single" w:color="auto" w:sz="4" w:space="0"/>
            </w:tcBorders>
            <w:shd w:val="clear" w:color="000000" w:fill="FFE5FF"/>
            <w:vAlign w:val="center"/>
          </w:tcPr>
          <w:p w14:paraId="213147C2">
            <w:pPr>
              <w:spacing w:after="0"/>
              <w:jc w:val="left"/>
              <w:rPr>
                <w:rFonts w:hint="default" w:ascii="Times New Roman" w:hAnsi="Times New Roman" w:cs="Times New Roman"/>
                <w:color w:val="000000"/>
                <w:sz w:val="18"/>
                <w:szCs w:val="18"/>
                <w:lang w:val="en-US" w:eastAsia="zh-CN"/>
              </w:rPr>
            </w:pPr>
            <w:r>
              <w:rPr>
                <w:rFonts w:hint="default" w:ascii="Times New Roman" w:hAnsi="Times New Roman" w:cs="Times New Roman"/>
                <w:color w:val="000000"/>
                <w:sz w:val="18"/>
                <w:szCs w:val="18"/>
                <w:lang w:val="en-US" w:eastAsia="zh-CN"/>
              </w:rPr>
              <w:t>Intake (manifold absolute) pressure</w:t>
            </w:r>
          </w:p>
        </w:tc>
        <w:tc>
          <w:tcPr>
            <w:tcW w:w="734" w:type="dxa"/>
            <w:tcBorders>
              <w:top w:val="nil"/>
              <w:left w:val="nil"/>
              <w:bottom w:val="single" w:color="auto" w:sz="4" w:space="0"/>
              <w:right w:val="single" w:color="auto" w:sz="4" w:space="0"/>
            </w:tcBorders>
            <w:shd w:val="clear" w:color="000000" w:fill="FFE5FF"/>
            <w:vAlign w:val="center"/>
          </w:tcPr>
          <w:p w14:paraId="39268D3B">
            <w:pPr>
              <w:spacing w:after="0"/>
              <w:jc w:val="center"/>
              <w:rPr>
                <w:rFonts w:hint="default" w:ascii="Times New Roman" w:hAnsi="Times New Roman" w:cs="Times New Roman"/>
                <w:color w:val="000000"/>
                <w:sz w:val="18"/>
                <w:szCs w:val="18"/>
                <w:lang w:val="en-US" w:eastAsia="zh-CN"/>
              </w:rPr>
            </w:pPr>
            <w:r>
              <w:rPr>
                <w:rFonts w:hint="default" w:ascii="Times New Roman" w:hAnsi="Times New Roman" w:cs="Times New Roman"/>
                <w:color w:val="000000"/>
                <w:sz w:val="18"/>
                <w:szCs w:val="18"/>
                <w:lang w:val="en-US" w:eastAsia="zh-CN"/>
              </w:rPr>
              <w:t>kPa</w:t>
            </w:r>
          </w:p>
        </w:tc>
        <w:tc>
          <w:tcPr>
            <w:tcW w:w="3372" w:type="dxa"/>
            <w:tcBorders>
              <w:top w:val="nil"/>
              <w:left w:val="nil"/>
              <w:bottom w:val="single" w:color="auto" w:sz="4" w:space="0"/>
              <w:right w:val="single" w:color="auto" w:sz="4" w:space="0"/>
            </w:tcBorders>
            <w:shd w:val="clear" w:color="000000" w:fill="FFE5FF"/>
            <w:vAlign w:val="center"/>
          </w:tcPr>
          <w:p w14:paraId="504EDD70">
            <w:pPr>
              <w:spacing w:after="0"/>
              <w:jc w:val="left"/>
              <w:rPr>
                <w:rFonts w:hint="default" w:ascii="Times New Roman" w:hAnsi="Times New Roman" w:cs="Times New Roman"/>
                <w:color w:val="000000"/>
                <w:sz w:val="18"/>
                <w:szCs w:val="18"/>
                <w:lang w:val="en-US" w:eastAsia="zh-CN"/>
              </w:rPr>
            </w:pPr>
            <w:r>
              <w:rPr>
                <w:rFonts w:hint="default" w:ascii="Times New Roman" w:hAnsi="Times New Roman" w:cs="Times New Roman"/>
                <w:color w:val="000000"/>
                <w:sz w:val="18"/>
                <w:szCs w:val="18"/>
                <w:lang w:val="en-US" w:eastAsia="zh-CN"/>
              </w:rPr>
              <w:t>Accuracy: 1Offset : 0Range: 0 ~ 250kpa</w:t>
            </w:r>
          </w:p>
        </w:tc>
      </w:tr>
      <w:tr w14:paraId="1C19981F">
        <w:tblPrEx>
          <w:tblCellMar>
            <w:top w:w="0" w:type="dxa"/>
            <w:left w:w="108" w:type="dxa"/>
            <w:bottom w:w="0" w:type="dxa"/>
            <w:right w:w="108" w:type="dxa"/>
          </w:tblCellMar>
        </w:tblPrEx>
        <w:trPr>
          <w:trHeight w:val="283" w:hRule="atLeast"/>
        </w:trPr>
        <w:tc>
          <w:tcPr>
            <w:tcW w:w="1586" w:type="dxa"/>
            <w:vMerge w:val="continue"/>
            <w:tcBorders>
              <w:left w:val="single" w:color="auto" w:sz="4" w:space="0"/>
              <w:right w:val="single" w:color="auto" w:sz="4" w:space="0"/>
            </w:tcBorders>
            <w:shd w:val="clear" w:color="auto" w:fill="auto"/>
            <w:vAlign w:val="center"/>
          </w:tcPr>
          <w:p w14:paraId="3E698583">
            <w:pPr>
              <w:spacing w:after="0"/>
              <w:jc w:val="center"/>
              <w:rPr>
                <w:rFonts w:hint="default" w:ascii="Times New Roman" w:hAnsi="Times New Roman" w:cs="Times New Roman"/>
                <w:color w:val="000000"/>
                <w:sz w:val="18"/>
                <w:szCs w:val="18"/>
                <w:lang w:val="en-US" w:eastAsia="zh-CN"/>
              </w:rPr>
            </w:pPr>
          </w:p>
        </w:tc>
        <w:tc>
          <w:tcPr>
            <w:tcW w:w="850" w:type="dxa"/>
            <w:tcBorders>
              <w:top w:val="nil"/>
              <w:left w:val="nil"/>
              <w:bottom w:val="single" w:color="auto" w:sz="4" w:space="0"/>
              <w:right w:val="single" w:color="auto" w:sz="4" w:space="0"/>
            </w:tcBorders>
            <w:shd w:val="clear" w:color="000000" w:fill="FFE5FF"/>
            <w:vAlign w:val="center"/>
          </w:tcPr>
          <w:p w14:paraId="71BA018C">
            <w:pPr>
              <w:spacing w:after="0"/>
              <w:jc w:val="center"/>
              <w:rPr>
                <w:rFonts w:hint="default" w:ascii="Times New Roman" w:hAnsi="Times New Roman" w:cs="Times New Roman"/>
                <w:sz w:val="18"/>
                <w:szCs w:val="18"/>
                <w:lang w:val="en-US" w:eastAsia="zh-CN"/>
              </w:rPr>
            </w:pPr>
            <w:r>
              <w:rPr>
                <w:rFonts w:hint="default" w:ascii="Times New Roman" w:hAnsi="Times New Roman" w:cs="Times New Roman"/>
                <w:sz w:val="18"/>
                <w:szCs w:val="18"/>
                <w:lang w:val="en-US" w:eastAsia="zh-CN"/>
              </w:rPr>
              <w:t>0x6330</w:t>
            </w:r>
          </w:p>
        </w:tc>
        <w:tc>
          <w:tcPr>
            <w:tcW w:w="814" w:type="dxa"/>
            <w:tcBorders>
              <w:top w:val="nil"/>
              <w:left w:val="nil"/>
              <w:bottom w:val="single" w:color="auto" w:sz="4" w:space="0"/>
              <w:right w:val="single" w:color="auto" w:sz="4" w:space="0"/>
            </w:tcBorders>
            <w:shd w:val="clear" w:color="000000" w:fill="FFE5FF"/>
            <w:vAlign w:val="center"/>
          </w:tcPr>
          <w:p w14:paraId="0B67A776">
            <w:pPr>
              <w:spacing w:after="0"/>
              <w:jc w:val="center"/>
              <w:rPr>
                <w:rFonts w:hint="default" w:ascii="Times New Roman" w:hAnsi="Times New Roman" w:cs="Times New Roman"/>
                <w:color w:val="000000"/>
                <w:sz w:val="18"/>
                <w:szCs w:val="18"/>
                <w:lang w:val="en-US" w:eastAsia="zh-CN"/>
              </w:rPr>
            </w:pPr>
            <w:r>
              <w:rPr>
                <w:rFonts w:hint="default" w:ascii="Times New Roman" w:hAnsi="Times New Roman" w:cs="Times New Roman"/>
                <w:color w:val="000000"/>
                <w:sz w:val="18"/>
                <w:szCs w:val="18"/>
                <w:lang w:val="en-US" w:eastAsia="zh-CN"/>
              </w:rPr>
              <w:t>1</w:t>
            </w:r>
          </w:p>
        </w:tc>
        <w:tc>
          <w:tcPr>
            <w:tcW w:w="2536" w:type="dxa"/>
            <w:tcBorders>
              <w:top w:val="nil"/>
              <w:left w:val="nil"/>
              <w:bottom w:val="single" w:color="auto" w:sz="4" w:space="0"/>
              <w:right w:val="single" w:color="auto" w:sz="4" w:space="0"/>
            </w:tcBorders>
            <w:shd w:val="clear" w:color="000000" w:fill="FFE5FF"/>
            <w:vAlign w:val="center"/>
          </w:tcPr>
          <w:p w14:paraId="384FAF3C">
            <w:pPr>
              <w:spacing w:after="0"/>
              <w:jc w:val="left"/>
              <w:rPr>
                <w:rFonts w:hint="default" w:ascii="Times New Roman" w:hAnsi="Times New Roman" w:cs="Times New Roman"/>
                <w:color w:val="000000"/>
                <w:sz w:val="18"/>
                <w:szCs w:val="18"/>
                <w:lang w:val="en-US" w:eastAsia="zh-CN"/>
              </w:rPr>
            </w:pPr>
            <w:r>
              <w:rPr>
                <w:rFonts w:hint="default" w:ascii="Times New Roman" w:hAnsi="Times New Roman" w:cs="Times New Roman"/>
                <w:color w:val="000000"/>
                <w:sz w:val="18"/>
                <w:szCs w:val="18"/>
                <w:lang w:val="en-US" w:eastAsia="zh-CN"/>
              </w:rPr>
              <w:t>Atmospheric pressure</w:t>
            </w:r>
          </w:p>
        </w:tc>
        <w:tc>
          <w:tcPr>
            <w:tcW w:w="734" w:type="dxa"/>
            <w:tcBorders>
              <w:top w:val="nil"/>
              <w:left w:val="nil"/>
              <w:bottom w:val="single" w:color="auto" w:sz="4" w:space="0"/>
              <w:right w:val="single" w:color="auto" w:sz="4" w:space="0"/>
            </w:tcBorders>
            <w:shd w:val="clear" w:color="000000" w:fill="FFE5FF"/>
            <w:vAlign w:val="center"/>
          </w:tcPr>
          <w:p w14:paraId="4DE1BC15">
            <w:pPr>
              <w:spacing w:after="0"/>
              <w:jc w:val="center"/>
              <w:rPr>
                <w:rFonts w:hint="default" w:ascii="Times New Roman" w:hAnsi="Times New Roman" w:cs="Times New Roman"/>
                <w:color w:val="000000"/>
                <w:sz w:val="18"/>
                <w:szCs w:val="18"/>
                <w:lang w:val="en-US" w:eastAsia="zh-CN"/>
              </w:rPr>
            </w:pPr>
            <w:r>
              <w:rPr>
                <w:rFonts w:hint="default" w:ascii="Times New Roman" w:hAnsi="Times New Roman" w:cs="Times New Roman"/>
                <w:color w:val="000000"/>
                <w:sz w:val="18"/>
                <w:szCs w:val="18"/>
                <w:lang w:val="en-US" w:eastAsia="zh-CN"/>
              </w:rPr>
              <w:t>kPa</w:t>
            </w:r>
          </w:p>
        </w:tc>
        <w:tc>
          <w:tcPr>
            <w:tcW w:w="3372" w:type="dxa"/>
            <w:tcBorders>
              <w:top w:val="nil"/>
              <w:left w:val="nil"/>
              <w:bottom w:val="single" w:color="auto" w:sz="4" w:space="0"/>
              <w:right w:val="single" w:color="auto" w:sz="4" w:space="0"/>
            </w:tcBorders>
            <w:shd w:val="clear" w:color="000000" w:fill="FFE5FF"/>
            <w:vAlign w:val="center"/>
          </w:tcPr>
          <w:p w14:paraId="27094A6A">
            <w:pPr>
              <w:spacing w:after="0"/>
              <w:jc w:val="left"/>
              <w:rPr>
                <w:rFonts w:hint="default" w:ascii="Times New Roman" w:hAnsi="Times New Roman" w:cs="Times New Roman"/>
                <w:color w:val="000000"/>
                <w:sz w:val="18"/>
                <w:szCs w:val="18"/>
                <w:lang w:val="en-US" w:eastAsia="zh-CN"/>
              </w:rPr>
            </w:pPr>
            <w:r>
              <w:rPr>
                <w:rFonts w:hint="default" w:ascii="Times New Roman" w:hAnsi="Times New Roman" w:cs="Times New Roman"/>
                <w:color w:val="000000"/>
                <w:sz w:val="18"/>
                <w:szCs w:val="18"/>
                <w:lang w:val="en-US" w:eastAsia="zh-CN"/>
              </w:rPr>
              <w:t>Accuracy: 1Offset : 0Range: 0 ~ 125kpa</w:t>
            </w:r>
          </w:p>
        </w:tc>
      </w:tr>
      <w:tr w14:paraId="440614C5">
        <w:tblPrEx>
          <w:tblCellMar>
            <w:top w:w="0" w:type="dxa"/>
            <w:left w:w="108" w:type="dxa"/>
            <w:bottom w:w="0" w:type="dxa"/>
            <w:right w:w="108" w:type="dxa"/>
          </w:tblCellMar>
        </w:tblPrEx>
        <w:trPr>
          <w:trHeight w:val="283" w:hRule="atLeast"/>
        </w:trPr>
        <w:tc>
          <w:tcPr>
            <w:tcW w:w="1586" w:type="dxa"/>
            <w:vMerge w:val="continue"/>
            <w:tcBorders>
              <w:left w:val="single" w:color="auto" w:sz="4" w:space="0"/>
              <w:right w:val="single" w:color="auto" w:sz="4" w:space="0"/>
            </w:tcBorders>
            <w:shd w:val="clear" w:color="auto" w:fill="auto"/>
            <w:vAlign w:val="center"/>
          </w:tcPr>
          <w:p w14:paraId="51E10F28">
            <w:pPr>
              <w:spacing w:after="0"/>
              <w:jc w:val="center"/>
              <w:rPr>
                <w:rFonts w:hint="default" w:ascii="Times New Roman" w:hAnsi="Times New Roman" w:cs="Times New Roman"/>
                <w:color w:val="000000"/>
                <w:sz w:val="18"/>
                <w:szCs w:val="18"/>
                <w:lang w:val="en-US" w:eastAsia="zh-CN"/>
              </w:rPr>
            </w:pPr>
          </w:p>
        </w:tc>
        <w:tc>
          <w:tcPr>
            <w:tcW w:w="850" w:type="dxa"/>
            <w:tcBorders>
              <w:top w:val="nil"/>
              <w:left w:val="nil"/>
              <w:bottom w:val="single" w:color="auto" w:sz="4" w:space="0"/>
              <w:right w:val="single" w:color="auto" w:sz="4" w:space="0"/>
            </w:tcBorders>
            <w:shd w:val="clear" w:color="000000" w:fill="FFE5FF"/>
            <w:vAlign w:val="center"/>
          </w:tcPr>
          <w:p w14:paraId="1E4789CB">
            <w:pPr>
              <w:spacing w:after="0"/>
              <w:jc w:val="center"/>
              <w:rPr>
                <w:rFonts w:hint="default" w:ascii="Times New Roman" w:hAnsi="Times New Roman" w:cs="Times New Roman"/>
                <w:sz w:val="18"/>
                <w:szCs w:val="18"/>
                <w:lang w:val="en-US" w:eastAsia="zh-CN"/>
              </w:rPr>
            </w:pPr>
            <w:r>
              <w:rPr>
                <w:rFonts w:hint="default" w:ascii="Times New Roman" w:hAnsi="Times New Roman" w:cs="Times New Roman"/>
                <w:sz w:val="18"/>
                <w:szCs w:val="18"/>
                <w:lang w:val="en-US" w:eastAsia="zh-CN"/>
              </w:rPr>
              <w:t>0x6460</w:t>
            </w:r>
          </w:p>
        </w:tc>
        <w:tc>
          <w:tcPr>
            <w:tcW w:w="814" w:type="dxa"/>
            <w:tcBorders>
              <w:top w:val="nil"/>
              <w:left w:val="nil"/>
              <w:bottom w:val="single" w:color="auto" w:sz="4" w:space="0"/>
              <w:right w:val="single" w:color="auto" w:sz="4" w:space="0"/>
            </w:tcBorders>
            <w:shd w:val="clear" w:color="000000" w:fill="FFE5FF"/>
            <w:vAlign w:val="center"/>
          </w:tcPr>
          <w:p w14:paraId="5CE5F210">
            <w:pPr>
              <w:spacing w:after="0"/>
              <w:jc w:val="center"/>
              <w:rPr>
                <w:rFonts w:hint="default" w:ascii="Times New Roman" w:hAnsi="Times New Roman" w:cs="Times New Roman"/>
                <w:color w:val="000000"/>
                <w:sz w:val="18"/>
                <w:szCs w:val="18"/>
                <w:lang w:val="en-US" w:eastAsia="zh-CN"/>
              </w:rPr>
            </w:pPr>
            <w:r>
              <w:rPr>
                <w:rFonts w:hint="default" w:ascii="Times New Roman" w:hAnsi="Times New Roman" w:cs="Times New Roman"/>
                <w:color w:val="000000"/>
                <w:sz w:val="18"/>
                <w:szCs w:val="18"/>
                <w:lang w:val="en-US" w:eastAsia="zh-CN"/>
              </w:rPr>
              <w:t>1</w:t>
            </w:r>
          </w:p>
        </w:tc>
        <w:tc>
          <w:tcPr>
            <w:tcW w:w="2536" w:type="dxa"/>
            <w:tcBorders>
              <w:top w:val="nil"/>
              <w:left w:val="nil"/>
              <w:bottom w:val="single" w:color="auto" w:sz="4" w:space="0"/>
              <w:right w:val="single" w:color="auto" w:sz="4" w:space="0"/>
            </w:tcBorders>
            <w:shd w:val="clear" w:color="000000" w:fill="FFE5FF"/>
            <w:vAlign w:val="center"/>
          </w:tcPr>
          <w:p w14:paraId="06D0694E">
            <w:pPr>
              <w:spacing w:after="0"/>
              <w:jc w:val="left"/>
              <w:rPr>
                <w:rFonts w:hint="default" w:ascii="Times New Roman" w:hAnsi="Times New Roman" w:cs="Times New Roman"/>
                <w:color w:val="000000"/>
                <w:sz w:val="18"/>
                <w:szCs w:val="18"/>
                <w:lang w:val="en-US" w:eastAsia="zh-CN"/>
              </w:rPr>
            </w:pPr>
            <w:r>
              <w:rPr>
                <w:rFonts w:hint="default" w:ascii="Times New Roman" w:hAnsi="Times New Roman" w:cs="Times New Roman"/>
                <w:color w:val="000000"/>
                <w:sz w:val="18"/>
                <w:szCs w:val="18"/>
                <w:lang w:val="en-US" w:eastAsia="zh-CN"/>
              </w:rPr>
              <w:t>Ambient temperature</w:t>
            </w:r>
          </w:p>
        </w:tc>
        <w:tc>
          <w:tcPr>
            <w:tcW w:w="734" w:type="dxa"/>
            <w:tcBorders>
              <w:top w:val="nil"/>
              <w:left w:val="nil"/>
              <w:bottom w:val="single" w:color="auto" w:sz="4" w:space="0"/>
              <w:right w:val="single" w:color="auto" w:sz="4" w:space="0"/>
            </w:tcBorders>
            <w:shd w:val="clear" w:color="000000" w:fill="FFE5FF"/>
            <w:vAlign w:val="center"/>
          </w:tcPr>
          <w:p w14:paraId="53CF194C">
            <w:pPr>
              <w:spacing w:after="0"/>
              <w:jc w:val="center"/>
              <w:rPr>
                <w:rFonts w:hint="default" w:ascii="Times New Roman" w:hAnsi="Times New Roman" w:cs="Times New Roman"/>
                <w:color w:val="000000"/>
                <w:sz w:val="18"/>
                <w:szCs w:val="18"/>
                <w:lang w:val="en-US" w:eastAsia="zh-CN"/>
              </w:rPr>
            </w:pPr>
            <w:r>
              <w:rPr>
                <w:rFonts w:hint="default" w:ascii="Times New Roman" w:hAnsi="Times New Roman" w:cs="Times New Roman"/>
                <w:color w:val="000000"/>
                <w:sz w:val="18"/>
                <w:szCs w:val="18"/>
                <w:lang w:val="en-US" w:eastAsia="zh-CN"/>
              </w:rPr>
              <w:t>℃</w:t>
            </w:r>
          </w:p>
        </w:tc>
        <w:tc>
          <w:tcPr>
            <w:tcW w:w="3372" w:type="dxa"/>
            <w:tcBorders>
              <w:top w:val="nil"/>
              <w:left w:val="nil"/>
              <w:bottom w:val="single" w:color="auto" w:sz="4" w:space="0"/>
              <w:right w:val="single" w:color="auto" w:sz="4" w:space="0"/>
            </w:tcBorders>
            <w:shd w:val="clear" w:color="000000" w:fill="FFE5FF"/>
            <w:vAlign w:val="center"/>
          </w:tcPr>
          <w:p w14:paraId="08337215">
            <w:pPr>
              <w:spacing w:after="0"/>
              <w:jc w:val="left"/>
              <w:rPr>
                <w:rFonts w:hint="default" w:ascii="Times New Roman" w:hAnsi="Times New Roman" w:cs="Times New Roman"/>
                <w:color w:val="000000"/>
                <w:sz w:val="18"/>
                <w:szCs w:val="18"/>
                <w:lang w:val="en-US" w:eastAsia="zh-CN"/>
              </w:rPr>
            </w:pPr>
            <w:r>
              <w:rPr>
                <w:rFonts w:hint="default" w:ascii="Times New Roman" w:hAnsi="Times New Roman" w:cs="Times New Roman"/>
                <w:color w:val="000000"/>
                <w:sz w:val="18"/>
                <w:szCs w:val="18"/>
                <w:lang w:val="en-US" w:eastAsia="zh-CN"/>
              </w:rPr>
              <w:t>Accuracy: 1 °C Offset: -40.0°C Range: -40.0°C ~ +210°C</w:t>
            </w:r>
          </w:p>
        </w:tc>
      </w:tr>
      <w:tr w14:paraId="74CE59BB">
        <w:tblPrEx>
          <w:tblCellMar>
            <w:top w:w="0" w:type="dxa"/>
            <w:left w:w="108" w:type="dxa"/>
            <w:bottom w:w="0" w:type="dxa"/>
            <w:right w:w="108" w:type="dxa"/>
          </w:tblCellMar>
        </w:tblPrEx>
        <w:trPr>
          <w:trHeight w:val="283" w:hRule="atLeast"/>
        </w:trPr>
        <w:tc>
          <w:tcPr>
            <w:tcW w:w="1586" w:type="dxa"/>
            <w:vMerge w:val="continue"/>
            <w:tcBorders>
              <w:left w:val="single" w:color="auto" w:sz="4" w:space="0"/>
              <w:right w:val="single" w:color="auto" w:sz="4" w:space="0"/>
            </w:tcBorders>
            <w:shd w:val="clear" w:color="auto" w:fill="auto"/>
            <w:vAlign w:val="center"/>
          </w:tcPr>
          <w:p w14:paraId="7F87560A">
            <w:pPr>
              <w:spacing w:after="0"/>
              <w:jc w:val="center"/>
              <w:rPr>
                <w:rFonts w:hint="default" w:ascii="Times New Roman" w:hAnsi="Times New Roman" w:cs="Times New Roman"/>
                <w:color w:val="000000"/>
                <w:sz w:val="18"/>
                <w:szCs w:val="18"/>
                <w:lang w:val="en-US" w:eastAsia="zh-CN"/>
              </w:rPr>
            </w:pPr>
          </w:p>
        </w:tc>
        <w:tc>
          <w:tcPr>
            <w:tcW w:w="850" w:type="dxa"/>
            <w:tcBorders>
              <w:top w:val="nil"/>
              <w:left w:val="nil"/>
              <w:bottom w:val="single" w:color="auto" w:sz="4" w:space="0"/>
              <w:right w:val="single" w:color="auto" w:sz="4" w:space="0"/>
            </w:tcBorders>
            <w:shd w:val="clear" w:color="000000" w:fill="FFE5FF"/>
            <w:vAlign w:val="center"/>
          </w:tcPr>
          <w:p w14:paraId="6F1E5555">
            <w:pPr>
              <w:spacing w:after="0"/>
              <w:jc w:val="center"/>
              <w:rPr>
                <w:rFonts w:hint="default" w:ascii="Times New Roman" w:hAnsi="Times New Roman" w:cs="Times New Roman"/>
                <w:sz w:val="18"/>
                <w:szCs w:val="18"/>
                <w:lang w:val="en-US" w:eastAsia="zh-CN"/>
              </w:rPr>
            </w:pPr>
            <w:r>
              <w:rPr>
                <w:rFonts w:hint="default" w:ascii="Times New Roman" w:hAnsi="Times New Roman" w:cs="Times New Roman"/>
                <w:sz w:val="18"/>
                <w:szCs w:val="18"/>
                <w:lang w:val="en-US" w:eastAsia="zh-CN"/>
              </w:rPr>
              <w:t>0x6490</w:t>
            </w:r>
          </w:p>
        </w:tc>
        <w:tc>
          <w:tcPr>
            <w:tcW w:w="814" w:type="dxa"/>
            <w:tcBorders>
              <w:top w:val="nil"/>
              <w:left w:val="nil"/>
              <w:bottom w:val="single" w:color="auto" w:sz="4" w:space="0"/>
              <w:right w:val="single" w:color="auto" w:sz="4" w:space="0"/>
            </w:tcBorders>
            <w:shd w:val="clear" w:color="000000" w:fill="FFE5FF"/>
            <w:vAlign w:val="center"/>
          </w:tcPr>
          <w:p w14:paraId="1BF781FC">
            <w:pPr>
              <w:spacing w:after="0"/>
              <w:jc w:val="center"/>
              <w:rPr>
                <w:rFonts w:hint="default" w:ascii="Times New Roman" w:hAnsi="Times New Roman" w:cs="Times New Roman"/>
                <w:color w:val="000000"/>
                <w:sz w:val="18"/>
                <w:szCs w:val="18"/>
                <w:lang w:val="en-US" w:eastAsia="zh-CN"/>
              </w:rPr>
            </w:pPr>
            <w:r>
              <w:rPr>
                <w:rFonts w:hint="default" w:ascii="Times New Roman" w:hAnsi="Times New Roman" w:cs="Times New Roman"/>
                <w:color w:val="000000"/>
                <w:sz w:val="18"/>
                <w:szCs w:val="18"/>
                <w:lang w:val="en-US" w:eastAsia="zh-CN"/>
              </w:rPr>
              <w:t>1</w:t>
            </w:r>
          </w:p>
        </w:tc>
        <w:tc>
          <w:tcPr>
            <w:tcW w:w="2536" w:type="dxa"/>
            <w:tcBorders>
              <w:top w:val="nil"/>
              <w:left w:val="nil"/>
              <w:bottom w:val="single" w:color="auto" w:sz="4" w:space="0"/>
              <w:right w:val="single" w:color="auto" w:sz="4" w:space="0"/>
            </w:tcBorders>
            <w:shd w:val="clear" w:color="000000" w:fill="FFE5FF"/>
            <w:vAlign w:val="center"/>
          </w:tcPr>
          <w:p w14:paraId="05C0162D">
            <w:pPr>
              <w:spacing w:after="0"/>
              <w:jc w:val="left"/>
              <w:rPr>
                <w:rFonts w:hint="default" w:ascii="Times New Roman" w:hAnsi="Times New Roman" w:cs="Times New Roman"/>
                <w:color w:val="000000"/>
                <w:sz w:val="18"/>
                <w:szCs w:val="18"/>
                <w:lang w:val="en-US" w:eastAsia="zh-CN"/>
              </w:rPr>
            </w:pPr>
            <w:r>
              <w:rPr>
                <w:rFonts w:hint="default" w:ascii="Times New Roman" w:hAnsi="Times New Roman" w:cs="Times New Roman"/>
                <w:color w:val="000000"/>
                <w:sz w:val="18"/>
                <w:szCs w:val="18"/>
                <w:lang w:val="en-US" w:eastAsia="zh-CN"/>
              </w:rPr>
              <w:t>Accelerator pedal position</w:t>
            </w:r>
          </w:p>
        </w:tc>
        <w:tc>
          <w:tcPr>
            <w:tcW w:w="734" w:type="dxa"/>
            <w:tcBorders>
              <w:top w:val="nil"/>
              <w:left w:val="nil"/>
              <w:bottom w:val="single" w:color="auto" w:sz="4" w:space="0"/>
              <w:right w:val="single" w:color="auto" w:sz="4" w:space="0"/>
            </w:tcBorders>
            <w:shd w:val="clear" w:color="000000" w:fill="FFE5FF"/>
            <w:vAlign w:val="center"/>
          </w:tcPr>
          <w:p w14:paraId="7830639B">
            <w:pPr>
              <w:spacing w:after="0"/>
              <w:jc w:val="center"/>
              <w:rPr>
                <w:rFonts w:hint="default" w:ascii="Times New Roman" w:hAnsi="Times New Roman" w:cs="Times New Roman"/>
                <w:color w:val="000000"/>
                <w:sz w:val="18"/>
                <w:szCs w:val="18"/>
                <w:lang w:val="en-US" w:eastAsia="zh-CN"/>
              </w:rPr>
            </w:pPr>
            <w:r>
              <w:rPr>
                <w:rFonts w:hint="default" w:ascii="Times New Roman" w:hAnsi="Times New Roman" w:cs="Times New Roman"/>
                <w:color w:val="000000"/>
                <w:sz w:val="18"/>
                <w:szCs w:val="18"/>
                <w:lang w:val="en-US" w:eastAsia="zh-CN"/>
              </w:rPr>
              <w:t>%</w:t>
            </w:r>
          </w:p>
        </w:tc>
        <w:tc>
          <w:tcPr>
            <w:tcW w:w="3372" w:type="dxa"/>
            <w:tcBorders>
              <w:top w:val="nil"/>
              <w:left w:val="nil"/>
              <w:bottom w:val="single" w:color="auto" w:sz="4" w:space="0"/>
              <w:right w:val="single" w:color="auto" w:sz="4" w:space="0"/>
            </w:tcBorders>
            <w:shd w:val="clear" w:color="000000" w:fill="FFE5FF"/>
            <w:vAlign w:val="center"/>
          </w:tcPr>
          <w:p w14:paraId="65C12CEA">
            <w:pPr>
              <w:spacing w:after="0"/>
              <w:jc w:val="left"/>
              <w:rPr>
                <w:rFonts w:hint="default" w:ascii="Times New Roman" w:hAnsi="Times New Roman" w:cs="Times New Roman"/>
                <w:color w:val="000000"/>
                <w:sz w:val="18"/>
                <w:szCs w:val="18"/>
                <w:lang w:val="en-US" w:eastAsia="zh-CN"/>
              </w:rPr>
            </w:pPr>
            <w:r>
              <w:rPr>
                <w:rFonts w:hint="default" w:ascii="Times New Roman" w:hAnsi="Times New Roman" w:cs="Times New Roman"/>
                <w:color w:val="000000"/>
                <w:sz w:val="18"/>
                <w:szCs w:val="18"/>
                <w:lang w:val="en-US" w:eastAsia="zh-CN"/>
              </w:rPr>
              <w:t>Accuracy: 1Offset : 0Range: 0% ~ 100%</w:t>
            </w:r>
          </w:p>
        </w:tc>
      </w:tr>
      <w:tr w14:paraId="01661ACE">
        <w:tblPrEx>
          <w:tblCellMar>
            <w:top w:w="0" w:type="dxa"/>
            <w:left w:w="108" w:type="dxa"/>
            <w:bottom w:w="0" w:type="dxa"/>
            <w:right w:w="108" w:type="dxa"/>
          </w:tblCellMar>
        </w:tblPrEx>
        <w:trPr>
          <w:trHeight w:val="283" w:hRule="atLeast"/>
        </w:trPr>
        <w:tc>
          <w:tcPr>
            <w:tcW w:w="1586" w:type="dxa"/>
            <w:vMerge w:val="continue"/>
            <w:tcBorders>
              <w:left w:val="single" w:color="auto" w:sz="4" w:space="0"/>
              <w:right w:val="single" w:color="auto" w:sz="4" w:space="0"/>
            </w:tcBorders>
            <w:shd w:val="clear" w:color="auto" w:fill="auto"/>
            <w:vAlign w:val="center"/>
          </w:tcPr>
          <w:p w14:paraId="6675C965">
            <w:pPr>
              <w:spacing w:after="0"/>
              <w:jc w:val="center"/>
              <w:rPr>
                <w:rFonts w:hint="default" w:ascii="Times New Roman" w:hAnsi="Times New Roman" w:cs="Times New Roman"/>
                <w:color w:val="000000"/>
                <w:sz w:val="18"/>
                <w:szCs w:val="18"/>
                <w:lang w:val="en-US" w:eastAsia="zh-CN"/>
              </w:rPr>
            </w:pPr>
          </w:p>
        </w:tc>
        <w:tc>
          <w:tcPr>
            <w:tcW w:w="850" w:type="dxa"/>
            <w:tcBorders>
              <w:top w:val="nil"/>
              <w:left w:val="nil"/>
              <w:bottom w:val="single" w:color="auto" w:sz="4" w:space="0"/>
              <w:right w:val="single" w:color="auto" w:sz="4" w:space="0"/>
            </w:tcBorders>
            <w:shd w:val="clear" w:color="000000" w:fill="FFE5FF"/>
            <w:vAlign w:val="center"/>
          </w:tcPr>
          <w:p w14:paraId="14905929">
            <w:pPr>
              <w:spacing w:after="0"/>
              <w:jc w:val="center"/>
              <w:rPr>
                <w:rFonts w:hint="default" w:ascii="Times New Roman" w:hAnsi="Times New Roman" w:cs="Times New Roman"/>
                <w:sz w:val="18"/>
                <w:szCs w:val="18"/>
                <w:lang w:val="en-US" w:eastAsia="zh-CN"/>
              </w:rPr>
            </w:pPr>
            <w:r>
              <w:rPr>
                <w:rFonts w:hint="default" w:ascii="Times New Roman" w:hAnsi="Times New Roman" w:cs="Times New Roman"/>
                <w:sz w:val="18"/>
                <w:szCs w:val="18"/>
                <w:lang w:val="en-US" w:eastAsia="zh-CN"/>
              </w:rPr>
              <w:t>0x60A0</w:t>
            </w:r>
          </w:p>
        </w:tc>
        <w:tc>
          <w:tcPr>
            <w:tcW w:w="814" w:type="dxa"/>
            <w:tcBorders>
              <w:top w:val="nil"/>
              <w:left w:val="nil"/>
              <w:bottom w:val="single" w:color="auto" w:sz="4" w:space="0"/>
              <w:right w:val="single" w:color="auto" w:sz="4" w:space="0"/>
            </w:tcBorders>
            <w:shd w:val="clear" w:color="000000" w:fill="FFE5FF"/>
            <w:vAlign w:val="center"/>
          </w:tcPr>
          <w:p w14:paraId="3AD84F85">
            <w:pPr>
              <w:spacing w:after="0"/>
              <w:jc w:val="center"/>
              <w:rPr>
                <w:rFonts w:hint="default" w:ascii="Times New Roman" w:hAnsi="Times New Roman" w:cs="Times New Roman"/>
                <w:color w:val="000000"/>
                <w:sz w:val="18"/>
                <w:szCs w:val="18"/>
                <w:lang w:val="en-US" w:eastAsia="zh-CN"/>
              </w:rPr>
            </w:pPr>
            <w:r>
              <w:rPr>
                <w:rFonts w:hint="default" w:ascii="Times New Roman" w:hAnsi="Times New Roman" w:cs="Times New Roman"/>
                <w:color w:val="000000"/>
                <w:sz w:val="18"/>
                <w:szCs w:val="18"/>
                <w:lang w:val="en-US" w:eastAsia="zh-CN"/>
              </w:rPr>
              <w:t>2</w:t>
            </w:r>
          </w:p>
        </w:tc>
        <w:tc>
          <w:tcPr>
            <w:tcW w:w="2536" w:type="dxa"/>
            <w:tcBorders>
              <w:top w:val="nil"/>
              <w:left w:val="nil"/>
              <w:bottom w:val="single" w:color="auto" w:sz="4" w:space="0"/>
              <w:right w:val="nil"/>
            </w:tcBorders>
            <w:shd w:val="clear" w:color="000000" w:fill="FFE5FF"/>
            <w:vAlign w:val="center"/>
          </w:tcPr>
          <w:p w14:paraId="184AEEBB">
            <w:pPr>
              <w:spacing w:after="0"/>
              <w:jc w:val="left"/>
              <w:rPr>
                <w:rFonts w:hint="default" w:ascii="Times New Roman" w:hAnsi="Times New Roman" w:cs="Times New Roman"/>
                <w:color w:val="000000"/>
                <w:sz w:val="18"/>
                <w:szCs w:val="18"/>
                <w:lang w:val="en-US" w:eastAsia="zh-CN"/>
              </w:rPr>
            </w:pPr>
            <w:r>
              <w:rPr>
                <w:rFonts w:hint="default" w:ascii="Times New Roman" w:hAnsi="Times New Roman" w:cs="Times New Roman"/>
                <w:color w:val="000000"/>
                <w:sz w:val="18"/>
                <w:szCs w:val="18"/>
                <w:lang w:val="en-US" w:eastAsia="zh-CN"/>
              </w:rPr>
              <w:t>Fuel pressure</w:t>
            </w:r>
          </w:p>
        </w:tc>
        <w:tc>
          <w:tcPr>
            <w:tcW w:w="734" w:type="dxa"/>
            <w:tcBorders>
              <w:top w:val="nil"/>
              <w:left w:val="single" w:color="auto" w:sz="4" w:space="0"/>
              <w:bottom w:val="single" w:color="auto" w:sz="4" w:space="0"/>
              <w:right w:val="single" w:color="auto" w:sz="4" w:space="0"/>
            </w:tcBorders>
            <w:shd w:val="clear" w:color="000000" w:fill="FFE5FF"/>
            <w:vAlign w:val="center"/>
          </w:tcPr>
          <w:p w14:paraId="41328309">
            <w:pPr>
              <w:spacing w:after="0"/>
              <w:jc w:val="center"/>
              <w:rPr>
                <w:rFonts w:hint="default" w:ascii="Times New Roman" w:hAnsi="Times New Roman" w:cs="Times New Roman"/>
                <w:color w:val="000000"/>
                <w:sz w:val="18"/>
                <w:szCs w:val="18"/>
                <w:lang w:val="en-US" w:eastAsia="zh-CN"/>
              </w:rPr>
            </w:pPr>
            <w:r>
              <w:rPr>
                <w:rFonts w:hint="default" w:ascii="Times New Roman" w:hAnsi="Times New Roman" w:cs="Times New Roman"/>
                <w:color w:val="000000"/>
                <w:sz w:val="18"/>
                <w:szCs w:val="18"/>
                <w:lang w:val="en-US" w:eastAsia="zh-CN"/>
              </w:rPr>
              <w:t>kPa</w:t>
            </w:r>
          </w:p>
        </w:tc>
        <w:tc>
          <w:tcPr>
            <w:tcW w:w="3372" w:type="dxa"/>
            <w:tcBorders>
              <w:top w:val="nil"/>
              <w:left w:val="nil"/>
              <w:bottom w:val="single" w:color="auto" w:sz="4" w:space="0"/>
              <w:right w:val="single" w:color="auto" w:sz="4" w:space="0"/>
            </w:tcBorders>
            <w:shd w:val="clear" w:color="000000" w:fill="FFE5FF"/>
            <w:vAlign w:val="center"/>
          </w:tcPr>
          <w:p w14:paraId="249311C7">
            <w:pPr>
              <w:spacing w:after="0"/>
              <w:jc w:val="left"/>
              <w:rPr>
                <w:rFonts w:hint="default" w:ascii="Times New Roman" w:hAnsi="Times New Roman" w:cs="Times New Roman"/>
                <w:color w:val="000000"/>
                <w:sz w:val="18"/>
                <w:szCs w:val="18"/>
                <w:lang w:val="en-US" w:eastAsia="zh-CN"/>
              </w:rPr>
            </w:pPr>
            <w:r>
              <w:rPr>
                <w:rFonts w:hint="default" w:ascii="Times New Roman" w:hAnsi="Times New Roman" w:cs="Times New Roman"/>
                <w:color w:val="000000"/>
                <w:sz w:val="18"/>
                <w:szCs w:val="18"/>
                <w:lang w:val="en-US" w:eastAsia="zh-CN"/>
              </w:rPr>
              <w:t>Accuracy: 1Offset : 0Range: 0 ~ 500kpa</w:t>
            </w:r>
          </w:p>
        </w:tc>
      </w:tr>
      <w:tr w14:paraId="6602A47B">
        <w:tblPrEx>
          <w:tblCellMar>
            <w:top w:w="0" w:type="dxa"/>
            <w:left w:w="108" w:type="dxa"/>
            <w:bottom w:w="0" w:type="dxa"/>
            <w:right w:w="108" w:type="dxa"/>
          </w:tblCellMar>
        </w:tblPrEx>
        <w:trPr>
          <w:trHeight w:val="283" w:hRule="atLeast"/>
        </w:trPr>
        <w:tc>
          <w:tcPr>
            <w:tcW w:w="1586" w:type="dxa"/>
            <w:vMerge w:val="continue"/>
            <w:tcBorders>
              <w:left w:val="single" w:color="auto" w:sz="4" w:space="0"/>
              <w:right w:val="single" w:color="auto" w:sz="4" w:space="0"/>
            </w:tcBorders>
            <w:shd w:val="clear" w:color="auto" w:fill="auto"/>
            <w:vAlign w:val="center"/>
          </w:tcPr>
          <w:p w14:paraId="74D17422">
            <w:pPr>
              <w:spacing w:after="0"/>
              <w:jc w:val="center"/>
              <w:rPr>
                <w:rFonts w:hint="default" w:ascii="Times New Roman" w:hAnsi="Times New Roman" w:cs="Times New Roman"/>
                <w:color w:val="000000"/>
                <w:sz w:val="18"/>
                <w:szCs w:val="18"/>
                <w:lang w:val="en-US" w:eastAsia="zh-CN"/>
              </w:rPr>
            </w:pPr>
          </w:p>
        </w:tc>
        <w:tc>
          <w:tcPr>
            <w:tcW w:w="850" w:type="dxa"/>
            <w:tcBorders>
              <w:top w:val="nil"/>
              <w:left w:val="nil"/>
              <w:bottom w:val="single" w:color="auto" w:sz="4" w:space="0"/>
              <w:right w:val="single" w:color="auto" w:sz="4" w:space="0"/>
            </w:tcBorders>
            <w:shd w:val="clear" w:color="000000" w:fill="FFE5FF"/>
            <w:vAlign w:val="center"/>
          </w:tcPr>
          <w:p w14:paraId="34FA0F5E">
            <w:pPr>
              <w:spacing w:after="0"/>
              <w:jc w:val="center"/>
              <w:rPr>
                <w:rFonts w:hint="default" w:ascii="Times New Roman" w:hAnsi="Times New Roman" w:cs="Times New Roman"/>
                <w:sz w:val="18"/>
                <w:szCs w:val="18"/>
                <w:lang w:val="en-US" w:eastAsia="zh-CN"/>
              </w:rPr>
            </w:pPr>
            <w:r>
              <w:rPr>
                <w:rFonts w:hint="default" w:ascii="Times New Roman" w:hAnsi="Times New Roman" w:cs="Times New Roman"/>
                <w:sz w:val="18"/>
                <w:szCs w:val="18"/>
                <w:lang w:val="en-US" w:eastAsia="zh-CN"/>
              </w:rPr>
              <w:t>0x6014</w:t>
            </w:r>
          </w:p>
        </w:tc>
        <w:tc>
          <w:tcPr>
            <w:tcW w:w="814" w:type="dxa"/>
            <w:tcBorders>
              <w:top w:val="nil"/>
              <w:left w:val="nil"/>
              <w:bottom w:val="single" w:color="auto" w:sz="4" w:space="0"/>
              <w:right w:val="single" w:color="auto" w:sz="4" w:space="0"/>
            </w:tcBorders>
            <w:shd w:val="clear" w:color="000000" w:fill="FFE5FF"/>
            <w:vAlign w:val="center"/>
          </w:tcPr>
          <w:p w14:paraId="3AA900AB">
            <w:pPr>
              <w:spacing w:after="0"/>
              <w:jc w:val="center"/>
              <w:rPr>
                <w:rFonts w:hint="default" w:ascii="Times New Roman" w:hAnsi="Times New Roman" w:cs="Times New Roman"/>
                <w:sz w:val="18"/>
                <w:szCs w:val="18"/>
                <w:lang w:val="en-US" w:eastAsia="zh-CN"/>
              </w:rPr>
            </w:pPr>
            <w:r>
              <w:rPr>
                <w:rFonts w:hint="default" w:ascii="Times New Roman" w:hAnsi="Times New Roman" w:cs="Times New Roman"/>
                <w:sz w:val="18"/>
                <w:szCs w:val="18"/>
                <w:lang w:val="en-US" w:eastAsia="zh-CN"/>
              </w:rPr>
              <w:t>1</w:t>
            </w:r>
          </w:p>
        </w:tc>
        <w:tc>
          <w:tcPr>
            <w:tcW w:w="2536" w:type="dxa"/>
            <w:tcBorders>
              <w:top w:val="nil"/>
              <w:left w:val="nil"/>
              <w:bottom w:val="single" w:color="auto" w:sz="4" w:space="0"/>
              <w:right w:val="nil"/>
            </w:tcBorders>
            <w:shd w:val="clear" w:color="000000" w:fill="FFE5FF"/>
            <w:vAlign w:val="center"/>
          </w:tcPr>
          <w:p w14:paraId="7EFDA183">
            <w:pPr>
              <w:spacing w:after="0"/>
              <w:jc w:val="left"/>
              <w:rPr>
                <w:rFonts w:hint="default" w:ascii="Times New Roman" w:hAnsi="Times New Roman" w:cs="Times New Roman"/>
                <w:sz w:val="18"/>
                <w:szCs w:val="18"/>
                <w:lang w:val="en-US" w:eastAsia="zh-CN"/>
              </w:rPr>
            </w:pPr>
            <w:r>
              <w:rPr>
                <w:rFonts w:hint="default" w:ascii="Times New Roman" w:hAnsi="Times New Roman" w:cs="Times New Roman"/>
                <w:sz w:val="18"/>
                <w:szCs w:val="18"/>
                <w:lang w:val="en-US" w:eastAsia="zh-CN"/>
              </w:rPr>
              <w:t>Fault code status</w:t>
            </w:r>
          </w:p>
        </w:tc>
        <w:tc>
          <w:tcPr>
            <w:tcW w:w="734" w:type="dxa"/>
            <w:tcBorders>
              <w:top w:val="nil"/>
              <w:left w:val="single" w:color="auto" w:sz="4" w:space="0"/>
              <w:bottom w:val="single" w:color="auto" w:sz="4" w:space="0"/>
              <w:right w:val="single" w:color="auto" w:sz="4" w:space="0"/>
            </w:tcBorders>
            <w:shd w:val="clear" w:color="000000" w:fill="FFE5FF"/>
            <w:vAlign w:val="center"/>
          </w:tcPr>
          <w:p w14:paraId="6DF99C00">
            <w:pPr>
              <w:spacing w:after="0"/>
              <w:jc w:val="center"/>
              <w:rPr>
                <w:rFonts w:hint="default" w:ascii="Times New Roman" w:hAnsi="Times New Roman" w:cs="Times New Roman"/>
                <w:sz w:val="18"/>
                <w:szCs w:val="18"/>
                <w:lang w:val="en-US" w:eastAsia="zh-CN"/>
              </w:rPr>
            </w:pPr>
          </w:p>
        </w:tc>
        <w:tc>
          <w:tcPr>
            <w:tcW w:w="3372" w:type="dxa"/>
            <w:tcBorders>
              <w:top w:val="nil"/>
              <w:left w:val="nil"/>
              <w:bottom w:val="single" w:color="auto" w:sz="4" w:space="0"/>
              <w:right w:val="single" w:color="auto" w:sz="4" w:space="0"/>
            </w:tcBorders>
            <w:shd w:val="clear" w:color="000000" w:fill="FFE5FF"/>
            <w:vAlign w:val="center"/>
          </w:tcPr>
          <w:p w14:paraId="7961B2E3">
            <w:pPr>
              <w:spacing w:after="0"/>
              <w:jc w:val="left"/>
              <w:rPr>
                <w:rFonts w:hint="default" w:ascii="Times New Roman" w:hAnsi="Times New Roman" w:cs="Times New Roman"/>
                <w:sz w:val="18"/>
                <w:szCs w:val="18"/>
                <w:lang w:val="en-US" w:eastAsia="zh-CN"/>
              </w:rPr>
            </w:pPr>
            <w:r>
              <w:rPr>
                <w:rFonts w:hint="default" w:ascii="Times New Roman" w:hAnsi="Times New Roman" w:cs="Times New Roman"/>
                <w:sz w:val="18"/>
                <w:szCs w:val="18"/>
                <w:lang w:val="en-US" w:eastAsia="zh-CN"/>
              </w:rPr>
              <w:t>The valid range is 0~1, "0" means off and "1" means on.</w:t>
            </w:r>
          </w:p>
        </w:tc>
      </w:tr>
      <w:tr w14:paraId="5A7AB0B6">
        <w:tblPrEx>
          <w:tblCellMar>
            <w:top w:w="0" w:type="dxa"/>
            <w:left w:w="108" w:type="dxa"/>
            <w:bottom w:w="0" w:type="dxa"/>
            <w:right w:w="108" w:type="dxa"/>
          </w:tblCellMar>
        </w:tblPrEx>
        <w:trPr>
          <w:trHeight w:val="283" w:hRule="atLeast"/>
        </w:trPr>
        <w:tc>
          <w:tcPr>
            <w:tcW w:w="1586" w:type="dxa"/>
            <w:vMerge w:val="continue"/>
            <w:tcBorders>
              <w:left w:val="single" w:color="auto" w:sz="4" w:space="0"/>
              <w:right w:val="single" w:color="auto" w:sz="4" w:space="0"/>
            </w:tcBorders>
            <w:shd w:val="clear" w:color="auto" w:fill="auto"/>
            <w:vAlign w:val="center"/>
          </w:tcPr>
          <w:p w14:paraId="4F788A28">
            <w:pPr>
              <w:spacing w:after="0"/>
              <w:jc w:val="center"/>
              <w:rPr>
                <w:rFonts w:hint="default" w:ascii="Times New Roman" w:hAnsi="Times New Roman" w:cs="Times New Roman"/>
                <w:color w:val="000000"/>
                <w:sz w:val="18"/>
                <w:szCs w:val="18"/>
                <w:lang w:val="en-US" w:eastAsia="zh-CN"/>
              </w:rPr>
            </w:pPr>
          </w:p>
        </w:tc>
        <w:tc>
          <w:tcPr>
            <w:tcW w:w="850" w:type="dxa"/>
            <w:tcBorders>
              <w:top w:val="nil"/>
              <w:left w:val="nil"/>
              <w:bottom w:val="single" w:color="auto" w:sz="4" w:space="0"/>
              <w:right w:val="single" w:color="auto" w:sz="4" w:space="0"/>
            </w:tcBorders>
            <w:shd w:val="clear" w:color="000000" w:fill="FFE5FF"/>
            <w:vAlign w:val="center"/>
          </w:tcPr>
          <w:p w14:paraId="73127029">
            <w:pPr>
              <w:spacing w:after="0"/>
              <w:jc w:val="center"/>
              <w:rPr>
                <w:rFonts w:hint="default" w:ascii="Times New Roman" w:hAnsi="Times New Roman" w:cs="Times New Roman"/>
                <w:sz w:val="18"/>
                <w:szCs w:val="18"/>
                <w:lang w:val="en-US" w:eastAsia="zh-CN"/>
              </w:rPr>
            </w:pPr>
            <w:r>
              <w:rPr>
                <w:rFonts w:hint="default" w:ascii="Times New Roman" w:hAnsi="Times New Roman" w:cs="Times New Roman"/>
                <w:sz w:val="18"/>
                <w:szCs w:val="18"/>
                <w:lang w:val="en-US" w:eastAsia="zh-CN"/>
              </w:rPr>
              <w:t>0X6010</w:t>
            </w:r>
          </w:p>
        </w:tc>
        <w:tc>
          <w:tcPr>
            <w:tcW w:w="814" w:type="dxa"/>
            <w:tcBorders>
              <w:top w:val="nil"/>
              <w:left w:val="nil"/>
              <w:bottom w:val="single" w:color="auto" w:sz="4" w:space="0"/>
              <w:right w:val="single" w:color="auto" w:sz="4" w:space="0"/>
            </w:tcBorders>
            <w:shd w:val="clear" w:color="000000" w:fill="FFE5FF"/>
            <w:vAlign w:val="center"/>
          </w:tcPr>
          <w:p w14:paraId="0C0D082B">
            <w:pPr>
              <w:spacing w:after="0"/>
              <w:jc w:val="center"/>
              <w:rPr>
                <w:rFonts w:hint="default" w:ascii="Times New Roman" w:hAnsi="Times New Roman" w:cs="Times New Roman"/>
                <w:sz w:val="18"/>
                <w:szCs w:val="18"/>
                <w:lang w:val="en-US" w:eastAsia="zh-CN"/>
              </w:rPr>
            </w:pPr>
            <w:r>
              <w:rPr>
                <w:rFonts w:hint="default" w:ascii="Times New Roman" w:hAnsi="Times New Roman" w:cs="Times New Roman"/>
                <w:sz w:val="18"/>
                <w:szCs w:val="18"/>
                <w:lang w:val="en-US" w:eastAsia="zh-CN"/>
              </w:rPr>
              <w:t>1</w:t>
            </w:r>
          </w:p>
        </w:tc>
        <w:tc>
          <w:tcPr>
            <w:tcW w:w="2536" w:type="dxa"/>
            <w:tcBorders>
              <w:top w:val="nil"/>
              <w:left w:val="nil"/>
              <w:bottom w:val="single" w:color="auto" w:sz="4" w:space="0"/>
              <w:right w:val="single" w:color="auto" w:sz="4" w:space="0"/>
            </w:tcBorders>
            <w:shd w:val="clear" w:color="000000" w:fill="FFE5FF"/>
            <w:vAlign w:val="center"/>
          </w:tcPr>
          <w:p w14:paraId="4377054E">
            <w:pPr>
              <w:spacing w:after="0"/>
              <w:jc w:val="left"/>
              <w:rPr>
                <w:rFonts w:hint="default" w:ascii="Times New Roman" w:hAnsi="Times New Roman" w:cs="Times New Roman"/>
                <w:sz w:val="18"/>
                <w:szCs w:val="18"/>
                <w:lang w:val="en-US" w:eastAsia="zh-CN"/>
              </w:rPr>
            </w:pPr>
            <w:r>
              <w:rPr>
                <w:rFonts w:hint="default" w:ascii="Times New Roman" w:hAnsi="Times New Roman" w:cs="Times New Roman"/>
                <w:sz w:val="18"/>
                <w:szCs w:val="18"/>
                <w:lang w:val="en-US" w:eastAsia="zh-CN"/>
              </w:rPr>
              <w:t>Number of fault codes</w:t>
            </w:r>
          </w:p>
        </w:tc>
        <w:tc>
          <w:tcPr>
            <w:tcW w:w="734" w:type="dxa"/>
            <w:tcBorders>
              <w:top w:val="nil"/>
              <w:left w:val="nil"/>
              <w:bottom w:val="single" w:color="auto" w:sz="4" w:space="0"/>
              <w:right w:val="single" w:color="auto" w:sz="4" w:space="0"/>
            </w:tcBorders>
            <w:shd w:val="clear" w:color="000000" w:fill="FFE5FF"/>
            <w:vAlign w:val="center"/>
          </w:tcPr>
          <w:p w14:paraId="452902CB">
            <w:pPr>
              <w:spacing w:after="0"/>
              <w:jc w:val="center"/>
              <w:rPr>
                <w:rFonts w:hint="default" w:ascii="Times New Roman" w:hAnsi="Times New Roman" w:cs="Times New Roman"/>
                <w:color w:val="000000"/>
                <w:sz w:val="18"/>
                <w:szCs w:val="18"/>
                <w:lang w:val="en-US" w:eastAsia="zh-CN"/>
              </w:rPr>
            </w:pPr>
            <w:r>
              <w:rPr>
                <w:rFonts w:hint="default" w:ascii="Times New Roman" w:hAnsi="Times New Roman" w:cs="Times New Roman"/>
                <w:color w:val="000000"/>
                <w:sz w:val="18"/>
                <w:szCs w:val="18"/>
                <w:lang w:val="en-US" w:eastAsia="zh-CN"/>
              </w:rPr>
              <w:t>indivual</w:t>
            </w:r>
          </w:p>
        </w:tc>
        <w:tc>
          <w:tcPr>
            <w:tcW w:w="3372" w:type="dxa"/>
            <w:tcBorders>
              <w:top w:val="nil"/>
              <w:left w:val="nil"/>
              <w:bottom w:val="single" w:color="auto" w:sz="4" w:space="0"/>
              <w:right w:val="single" w:color="auto" w:sz="4" w:space="0"/>
            </w:tcBorders>
            <w:shd w:val="clear" w:color="000000" w:fill="FFE5FF"/>
            <w:vAlign w:val="center"/>
          </w:tcPr>
          <w:p w14:paraId="5E6CD307">
            <w:pPr>
              <w:spacing w:after="0"/>
              <w:jc w:val="left"/>
              <w:rPr>
                <w:rFonts w:hint="default" w:ascii="Times New Roman" w:hAnsi="Times New Roman" w:cs="Times New Roman"/>
                <w:color w:val="000000"/>
                <w:sz w:val="18"/>
                <w:szCs w:val="18"/>
                <w:lang w:val="en-US" w:eastAsia="zh-CN"/>
              </w:rPr>
            </w:pPr>
            <w:r>
              <w:rPr>
                <w:rFonts w:hint="default" w:ascii="Times New Roman" w:hAnsi="Times New Roman" w:cs="Times New Roman"/>
                <w:color w:val="000000"/>
                <w:sz w:val="18"/>
                <w:szCs w:val="18"/>
                <w:lang w:val="en-US" w:eastAsia="zh-CN"/>
              </w:rPr>
              <w:t>Precision: 1 Offset: 0 Value range: 0~255</w:t>
            </w:r>
          </w:p>
        </w:tc>
      </w:tr>
      <w:tr w14:paraId="12CEA156">
        <w:tblPrEx>
          <w:tblCellMar>
            <w:top w:w="0" w:type="dxa"/>
            <w:left w:w="108" w:type="dxa"/>
            <w:bottom w:w="0" w:type="dxa"/>
            <w:right w:w="108" w:type="dxa"/>
          </w:tblCellMar>
        </w:tblPrEx>
        <w:trPr>
          <w:trHeight w:val="283" w:hRule="atLeast"/>
        </w:trPr>
        <w:tc>
          <w:tcPr>
            <w:tcW w:w="1586" w:type="dxa"/>
            <w:vMerge w:val="continue"/>
            <w:tcBorders>
              <w:left w:val="single" w:color="auto" w:sz="4" w:space="0"/>
              <w:right w:val="single" w:color="auto" w:sz="4" w:space="0"/>
            </w:tcBorders>
            <w:shd w:val="clear" w:color="auto" w:fill="auto"/>
            <w:vAlign w:val="center"/>
          </w:tcPr>
          <w:p w14:paraId="6C320906">
            <w:pPr>
              <w:spacing w:after="0"/>
              <w:jc w:val="center"/>
              <w:rPr>
                <w:rFonts w:hint="default" w:ascii="Times New Roman" w:hAnsi="Times New Roman" w:cs="Times New Roman"/>
                <w:color w:val="000000"/>
                <w:sz w:val="18"/>
                <w:szCs w:val="18"/>
                <w:lang w:val="en-US" w:eastAsia="zh-CN"/>
              </w:rPr>
            </w:pPr>
          </w:p>
        </w:tc>
        <w:tc>
          <w:tcPr>
            <w:tcW w:w="850" w:type="dxa"/>
            <w:tcBorders>
              <w:top w:val="nil"/>
              <w:left w:val="nil"/>
              <w:bottom w:val="single" w:color="auto" w:sz="4" w:space="0"/>
              <w:right w:val="single" w:color="auto" w:sz="4" w:space="0"/>
            </w:tcBorders>
            <w:shd w:val="clear" w:color="000000" w:fill="FFE5FF"/>
            <w:vAlign w:val="center"/>
          </w:tcPr>
          <w:p w14:paraId="4217D7CF">
            <w:pPr>
              <w:spacing w:after="0"/>
              <w:jc w:val="center"/>
              <w:rPr>
                <w:rFonts w:hint="default" w:ascii="Times New Roman" w:hAnsi="Times New Roman" w:cs="Times New Roman"/>
                <w:sz w:val="18"/>
                <w:szCs w:val="18"/>
                <w:lang w:val="en-US" w:eastAsia="zh-CN"/>
              </w:rPr>
            </w:pPr>
            <w:r>
              <w:rPr>
                <w:rFonts w:hint="default" w:ascii="Times New Roman" w:hAnsi="Times New Roman" w:cs="Times New Roman"/>
                <w:sz w:val="18"/>
                <w:szCs w:val="18"/>
                <w:lang w:val="en-US" w:eastAsia="zh-CN"/>
              </w:rPr>
              <w:t>0x6100</w:t>
            </w:r>
          </w:p>
        </w:tc>
        <w:tc>
          <w:tcPr>
            <w:tcW w:w="814" w:type="dxa"/>
            <w:tcBorders>
              <w:top w:val="nil"/>
              <w:left w:val="nil"/>
              <w:bottom w:val="single" w:color="auto" w:sz="4" w:space="0"/>
              <w:right w:val="single" w:color="auto" w:sz="4" w:space="0"/>
            </w:tcBorders>
            <w:shd w:val="clear" w:color="000000" w:fill="FFE5FF"/>
            <w:vAlign w:val="center"/>
          </w:tcPr>
          <w:p w14:paraId="18CE6509">
            <w:pPr>
              <w:spacing w:after="0"/>
              <w:jc w:val="center"/>
              <w:rPr>
                <w:rFonts w:hint="default" w:ascii="Times New Roman" w:hAnsi="Times New Roman" w:cs="Times New Roman"/>
                <w:color w:val="000000"/>
                <w:sz w:val="18"/>
                <w:szCs w:val="18"/>
                <w:lang w:val="en-US" w:eastAsia="zh-CN"/>
              </w:rPr>
            </w:pPr>
            <w:r>
              <w:rPr>
                <w:rFonts w:hint="default" w:ascii="Times New Roman" w:hAnsi="Times New Roman" w:cs="Times New Roman"/>
                <w:color w:val="000000"/>
                <w:sz w:val="18"/>
                <w:szCs w:val="18"/>
                <w:lang w:val="en-US" w:eastAsia="zh-CN"/>
              </w:rPr>
              <w:t>2</w:t>
            </w:r>
          </w:p>
        </w:tc>
        <w:tc>
          <w:tcPr>
            <w:tcW w:w="2536" w:type="dxa"/>
            <w:tcBorders>
              <w:top w:val="nil"/>
              <w:left w:val="nil"/>
              <w:bottom w:val="single" w:color="auto" w:sz="4" w:space="0"/>
              <w:right w:val="single" w:color="auto" w:sz="4" w:space="0"/>
            </w:tcBorders>
            <w:shd w:val="clear" w:color="000000" w:fill="FFE5FF"/>
            <w:vAlign w:val="center"/>
          </w:tcPr>
          <w:p w14:paraId="3CCC1442">
            <w:pPr>
              <w:spacing w:after="0"/>
              <w:jc w:val="left"/>
              <w:rPr>
                <w:rFonts w:hint="default" w:ascii="Times New Roman" w:hAnsi="Times New Roman" w:cs="Times New Roman"/>
                <w:color w:val="000000"/>
                <w:sz w:val="18"/>
                <w:szCs w:val="18"/>
                <w:lang w:val="en-US" w:eastAsia="zh-CN"/>
              </w:rPr>
            </w:pPr>
            <w:r>
              <w:rPr>
                <w:rFonts w:hint="default" w:ascii="Times New Roman" w:hAnsi="Times New Roman" w:cs="Times New Roman"/>
                <w:color w:val="000000"/>
                <w:sz w:val="18"/>
                <w:szCs w:val="18"/>
                <w:lang w:val="en-US" w:eastAsia="zh-CN"/>
              </w:rPr>
              <w:t>Air flow</w:t>
            </w:r>
          </w:p>
        </w:tc>
        <w:tc>
          <w:tcPr>
            <w:tcW w:w="734" w:type="dxa"/>
            <w:tcBorders>
              <w:top w:val="nil"/>
              <w:left w:val="nil"/>
              <w:bottom w:val="single" w:color="auto" w:sz="4" w:space="0"/>
              <w:right w:val="single" w:color="auto" w:sz="4" w:space="0"/>
            </w:tcBorders>
            <w:shd w:val="clear" w:color="000000" w:fill="FFE5FF"/>
            <w:vAlign w:val="center"/>
          </w:tcPr>
          <w:p w14:paraId="3BEB76EC">
            <w:pPr>
              <w:spacing w:after="0"/>
              <w:jc w:val="center"/>
              <w:rPr>
                <w:rFonts w:hint="default" w:ascii="Times New Roman" w:hAnsi="Times New Roman" w:cs="Times New Roman"/>
                <w:color w:val="000000"/>
                <w:sz w:val="18"/>
                <w:szCs w:val="18"/>
                <w:lang w:val="en-US" w:eastAsia="zh-CN"/>
              </w:rPr>
            </w:pPr>
            <w:r>
              <w:rPr>
                <w:rFonts w:hint="default" w:ascii="Times New Roman" w:hAnsi="Times New Roman" w:cs="Times New Roman"/>
                <w:color w:val="000000"/>
                <w:sz w:val="18"/>
                <w:szCs w:val="18"/>
                <w:lang w:val="en-US" w:eastAsia="zh-CN"/>
              </w:rPr>
              <w:t>g/s</w:t>
            </w:r>
          </w:p>
        </w:tc>
        <w:tc>
          <w:tcPr>
            <w:tcW w:w="3372" w:type="dxa"/>
            <w:tcBorders>
              <w:top w:val="nil"/>
              <w:left w:val="nil"/>
              <w:bottom w:val="single" w:color="auto" w:sz="4" w:space="0"/>
              <w:right w:val="single" w:color="auto" w:sz="4" w:space="0"/>
            </w:tcBorders>
            <w:shd w:val="clear" w:color="000000" w:fill="FFE5FF"/>
            <w:vAlign w:val="center"/>
          </w:tcPr>
          <w:p w14:paraId="456CE401">
            <w:pPr>
              <w:spacing w:after="0"/>
              <w:jc w:val="left"/>
              <w:rPr>
                <w:rFonts w:hint="default" w:ascii="Times New Roman" w:hAnsi="Times New Roman" w:cs="Times New Roman"/>
                <w:color w:val="000000"/>
                <w:sz w:val="18"/>
                <w:szCs w:val="18"/>
                <w:lang w:val="en-US" w:eastAsia="zh-CN"/>
              </w:rPr>
            </w:pPr>
            <w:r>
              <w:rPr>
                <w:rFonts w:hint="default" w:ascii="Times New Roman" w:hAnsi="Times New Roman" w:cs="Times New Roman"/>
                <w:color w:val="000000"/>
                <w:sz w:val="18"/>
                <w:szCs w:val="18"/>
                <w:lang w:val="en-US" w:eastAsia="zh-CN"/>
              </w:rPr>
              <w:t>Precision: 0.1Offset : 0Value range: 0 ~6553.5</w:t>
            </w:r>
          </w:p>
        </w:tc>
      </w:tr>
      <w:tr w14:paraId="35330505">
        <w:tblPrEx>
          <w:tblCellMar>
            <w:top w:w="0" w:type="dxa"/>
            <w:left w:w="108" w:type="dxa"/>
            <w:bottom w:w="0" w:type="dxa"/>
            <w:right w:w="108" w:type="dxa"/>
          </w:tblCellMar>
        </w:tblPrEx>
        <w:trPr>
          <w:trHeight w:val="283" w:hRule="atLeast"/>
        </w:trPr>
        <w:tc>
          <w:tcPr>
            <w:tcW w:w="1586" w:type="dxa"/>
            <w:vMerge w:val="continue"/>
            <w:tcBorders>
              <w:left w:val="single" w:color="auto" w:sz="4" w:space="0"/>
              <w:right w:val="single" w:color="auto" w:sz="4" w:space="0"/>
            </w:tcBorders>
            <w:shd w:val="clear" w:color="auto" w:fill="auto"/>
            <w:vAlign w:val="center"/>
          </w:tcPr>
          <w:p w14:paraId="1775C450">
            <w:pPr>
              <w:spacing w:after="0"/>
              <w:jc w:val="center"/>
              <w:rPr>
                <w:rFonts w:hint="default" w:ascii="Times New Roman" w:hAnsi="Times New Roman" w:cs="Times New Roman"/>
                <w:color w:val="000000"/>
                <w:sz w:val="18"/>
                <w:szCs w:val="18"/>
                <w:lang w:val="en-US" w:eastAsia="zh-CN"/>
              </w:rPr>
            </w:pPr>
          </w:p>
        </w:tc>
        <w:tc>
          <w:tcPr>
            <w:tcW w:w="850" w:type="dxa"/>
            <w:tcBorders>
              <w:top w:val="nil"/>
              <w:left w:val="nil"/>
              <w:bottom w:val="single" w:color="auto" w:sz="4" w:space="0"/>
              <w:right w:val="single" w:color="auto" w:sz="4" w:space="0"/>
            </w:tcBorders>
            <w:shd w:val="clear" w:color="000000" w:fill="FFE5FF"/>
            <w:vAlign w:val="center"/>
          </w:tcPr>
          <w:p w14:paraId="7AA7FCF1">
            <w:pPr>
              <w:spacing w:after="0"/>
              <w:jc w:val="center"/>
              <w:rPr>
                <w:rFonts w:hint="default" w:ascii="Times New Roman" w:hAnsi="Times New Roman" w:cs="Times New Roman"/>
                <w:sz w:val="18"/>
                <w:szCs w:val="18"/>
                <w:lang w:val="en-US" w:eastAsia="zh-CN"/>
              </w:rPr>
            </w:pPr>
            <w:r>
              <w:rPr>
                <w:rFonts w:hint="default" w:ascii="Times New Roman" w:hAnsi="Times New Roman" w:cs="Times New Roman"/>
                <w:sz w:val="18"/>
                <w:szCs w:val="18"/>
                <w:lang w:val="en-US" w:eastAsia="zh-CN"/>
              </w:rPr>
              <w:t>0x6110</w:t>
            </w:r>
          </w:p>
        </w:tc>
        <w:tc>
          <w:tcPr>
            <w:tcW w:w="814" w:type="dxa"/>
            <w:tcBorders>
              <w:top w:val="nil"/>
              <w:left w:val="nil"/>
              <w:bottom w:val="single" w:color="auto" w:sz="4" w:space="0"/>
              <w:right w:val="single" w:color="auto" w:sz="4" w:space="0"/>
            </w:tcBorders>
            <w:shd w:val="clear" w:color="000000" w:fill="FFE5FF"/>
            <w:vAlign w:val="center"/>
          </w:tcPr>
          <w:p w14:paraId="1474B55F">
            <w:pPr>
              <w:spacing w:after="0"/>
              <w:jc w:val="center"/>
              <w:rPr>
                <w:rFonts w:hint="default" w:ascii="Times New Roman" w:hAnsi="Times New Roman" w:cs="Times New Roman"/>
                <w:color w:val="000000"/>
                <w:sz w:val="18"/>
                <w:szCs w:val="18"/>
                <w:lang w:val="en-US" w:eastAsia="zh-CN"/>
              </w:rPr>
            </w:pPr>
            <w:r>
              <w:rPr>
                <w:rFonts w:hint="default" w:ascii="Times New Roman" w:hAnsi="Times New Roman" w:cs="Times New Roman"/>
                <w:color w:val="000000"/>
                <w:sz w:val="18"/>
                <w:szCs w:val="18"/>
                <w:lang w:val="en-US" w:eastAsia="zh-CN"/>
              </w:rPr>
              <w:t>2</w:t>
            </w:r>
          </w:p>
        </w:tc>
        <w:tc>
          <w:tcPr>
            <w:tcW w:w="2536" w:type="dxa"/>
            <w:tcBorders>
              <w:top w:val="nil"/>
              <w:left w:val="nil"/>
              <w:bottom w:val="single" w:color="auto" w:sz="4" w:space="0"/>
              <w:right w:val="single" w:color="auto" w:sz="4" w:space="0"/>
            </w:tcBorders>
            <w:shd w:val="clear" w:color="000000" w:fill="FFE5FF"/>
            <w:vAlign w:val="center"/>
          </w:tcPr>
          <w:p w14:paraId="445C68A2">
            <w:pPr>
              <w:spacing w:after="0"/>
              <w:jc w:val="left"/>
              <w:rPr>
                <w:rFonts w:hint="default" w:ascii="Times New Roman" w:hAnsi="Times New Roman" w:cs="Times New Roman"/>
                <w:color w:val="000000"/>
                <w:sz w:val="18"/>
                <w:szCs w:val="18"/>
                <w:lang w:val="en-US" w:eastAsia="zh-CN"/>
              </w:rPr>
            </w:pPr>
            <w:r>
              <w:rPr>
                <w:rFonts w:hint="default" w:ascii="Times New Roman" w:hAnsi="Times New Roman" w:cs="Times New Roman"/>
                <w:color w:val="000000"/>
                <w:sz w:val="18"/>
                <w:szCs w:val="18"/>
                <w:lang w:val="en-US" w:eastAsia="zh-CN"/>
              </w:rPr>
              <w:t>Absolute throttle position</w:t>
            </w:r>
          </w:p>
        </w:tc>
        <w:tc>
          <w:tcPr>
            <w:tcW w:w="734" w:type="dxa"/>
            <w:tcBorders>
              <w:top w:val="nil"/>
              <w:left w:val="nil"/>
              <w:bottom w:val="single" w:color="auto" w:sz="4" w:space="0"/>
              <w:right w:val="single" w:color="auto" w:sz="4" w:space="0"/>
            </w:tcBorders>
            <w:shd w:val="clear" w:color="000000" w:fill="FFE5FF"/>
            <w:vAlign w:val="center"/>
          </w:tcPr>
          <w:p w14:paraId="1984A706">
            <w:pPr>
              <w:spacing w:after="0"/>
              <w:jc w:val="center"/>
              <w:rPr>
                <w:rFonts w:hint="default" w:ascii="Times New Roman" w:hAnsi="Times New Roman" w:cs="Times New Roman"/>
                <w:color w:val="000000"/>
                <w:sz w:val="18"/>
                <w:szCs w:val="18"/>
                <w:lang w:val="en-US" w:eastAsia="zh-CN"/>
              </w:rPr>
            </w:pPr>
            <w:r>
              <w:rPr>
                <w:rFonts w:hint="default" w:ascii="Times New Roman" w:hAnsi="Times New Roman" w:cs="Times New Roman"/>
                <w:color w:val="000000"/>
                <w:sz w:val="18"/>
                <w:szCs w:val="18"/>
                <w:lang w:val="en-US" w:eastAsia="zh-CN"/>
              </w:rPr>
              <w:t>%</w:t>
            </w:r>
          </w:p>
        </w:tc>
        <w:tc>
          <w:tcPr>
            <w:tcW w:w="3372" w:type="dxa"/>
            <w:tcBorders>
              <w:top w:val="nil"/>
              <w:left w:val="nil"/>
              <w:bottom w:val="single" w:color="auto" w:sz="4" w:space="0"/>
              <w:right w:val="single" w:color="auto" w:sz="4" w:space="0"/>
            </w:tcBorders>
            <w:shd w:val="clear" w:color="000000" w:fill="FFE5FF"/>
            <w:vAlign w:val="center"/>
          </w:tcPr>
          <w:p w14:paraId="605B3A4E">
            <w:pPr>
              <w:spacing w:after="0"/>
              <w:jc w:val="left"/>
              <w:rPr>
                <w:rFonts w:hint="default" w:ascii="Times New Roman" w:hAnsi="Times New Roman" w:cs="Times New Roman"/>
                <w:color w:val="000000"/>
                <w:sz w:val="18"/>
                <w:szCs w:val="18"/>
                <w:lang w:val="en-US" w:eastAsia="zh-CN"/>
              </w:rPr>
            </w:pPr>
            <w:r>
              <w:rPr>
                <w:rFonts w:hint="default" w:ascii="Times New Roman" w:hAnsi="Times New Roman" w:cs="Times New Roman"/>
                <w:color w:val="000000"/>
                <w:sz w:val="18"/>
                <w:szCs w:val="18"/>
                <w:lang w:val="en-US" w:eastAsia="zh-CN"/>
              </w:rPr>
              <w:t>Precision: 0.1Offset : 0Value range: 0 ~6553.5</w:t>
            </w:r>
          </w:p>
        </w:tc>
      </w:tr>
      <w:tr w14:paraId="5499F0F4">
        <w:tblPrEx>
          <w:tblCellMar>
            <w:top w:w="0" w:type="dxa"/>
            <w:left w:w="108" w:type="dxa"/>
            <w:bottom w:w="0" w:type="dxa"/>
            <w:right w:w="108" w:type="dxa"/>
          </w:tblCellMar>
        </w:tblPrEx>
        <w:trPr>
          <w:trHeight w:val="283" w:hRule="atLeast"/>
        </w:trPr>
        <w:tc>
          <w:tcPr>
            <w:tcW w:w="1586" w:type="dxa"/>
            <w:vMerge w:val="continue"/>
            <w:tcBorders>
              <w:left w:val="single" w:color="auto" w:sz="4" w:space="0"/>
              <w:right w:val="single" w:color="auto" w:sz="4" w:space="0"/>
            </w:tcBorders>
            <w:shd w:val="clear" w:color="auto" w:fill="auto"/>
            <w:vAlign w:val="center"/>
          </w:tcPr>
          <w:p w14:paraId="19DC2D46">
            <w:pPr>
              <w:spacing w:after="0"/>
              <w:jc w:val="center"/>
              <w:rPr>
                <w:rFonts w:hint="default" w:ascii="Times New Roman" w:hAnsi="Times New Roman" w:cs="Times New Roman"/>
                <w:color w:val="000000"/>
                <w:sz w:val="18"/>
                <w:szCs w:val="18"/>
                <w:lang w:val="en-US" w:eastAsia="zh-CN"/>
              </w:rPr>
            </w:pPr>
          </w:p>
        </w:tc>
        <w:tc>
          <w:tcPr>
            <w:tcW w:w="850" w:type="dxa"/>
            <w:tcBorders>
              <w:top w:val="nil"/>
              <w:left w:val="nil"/>
              <w:bottom w:val="single" w:color="auto" w:sz="4" w:space="0"/>
              <w:right w:val="single" w:color="auto" w:sz="4" w:space="0"/>
            </w:tcBorders>
            <w:shd w:val="clear" w:color="000000" w:fill="FFE5FF"/>
            <w:vAlign w:val="center"/>
          </w:tcPr>
          <w:p w14:paraId="6A8DBE35">
            <w:pPr>
              <w:spacing w:after="0"/>
              <w:jc w:val="center"/>
              <w:rPr>
                <w:rFonts w:hint="default" w:ascii="Times New Roman" w:hAnsi="Times New Roman" w:cs="Times New Roman"/>
                <w:sz w:val="18"/>
                <w:szCs w:val="18"/>
                <w:lang w:val="en-US" w:eastAsia="zh-CN"/>
              </w:rPr>
            </w:pPr>
            <w:r>
              <w:rPr>
                <w:rFonts w:hint="default" w:ascii="Times New Roman" w:hAnsi="Times New Roman" w:cs="Times New Roman"/>
                <w:sz w:val="18"/>
                <w:szCs w:val="18"/>
                <w:lang w:val="en-US" w:eastAsia="zh-CN"/>
              </w:rPr>
              <w:t>0x61F0</w:t>
            </w:r>
          </w:p>
        </w:tc>
        <w:tc>
          <w:tcPr>
            <w:tcW w:w="814" w:type="dxa"/>
            <w:tcBorders>
              <w:top w:val="nil"/>
              <w:left w:val="nil"/>
              <w:bottom w:val="single" w:color="auto" w:sz="4" w:space="0"/>
              <w:right w:val="single" w:color="auto" w:sz="4" w:space="0"/>
            </w:tcBorders>
            <w:shd w:val="clear" w:color="000000" w:fill="FFE5FF"/>
            <w:vAlign w:val="center"/>
          </w:tcPr>
          <w:p w14:paraId="254D1106">
            <w:pPr>
              <w:spacing w:after="0"/>
              <w:jc w:val="center"/>
              <w:rPr>
                <w:rFonts w:hint="default" w:ascii="Times New Roman" w:hAnsi="Times New Roman" w:cs="Times New Roman"/>
                <w:sz w:val="18"/>
                <w:szCs w:val="18"/>
                <w:lang w:val="en-US" w:eastAsia="zh-CN"/>
              </w:rPr>
            </w:pPr>
            <w:r>
              <w:rPr>
                <w:rFonts w:hint="default" w:ascii="Times New Roman" w:hAnsi="Times New Roman" w:cs="Times New Roman"/>
                <w:sz w:val="18"/>
                <w:szCs w:val="18"/>
                <w:lang w:val="en-US" w:eastAsia="zh-CN"/>
              </w:rPr>
              <w:t>2</w:t>
            </w:r>
          </w:p>
        </w:tc>
        <w:tc>
          <w:tcPr>
            <w:tcW w:w="2536" w:type="dxa"/>
            <w:tcBorders>
              <w:top w:val="nil"/>
              <w:left w:val="nil"/>
              <w:bottom w:val="single" w:color="auto" w:sz="4" w:space="0"/>
              <w:right w:val="single" w:color="auto" w:sz="4" w:space="0"/>
            </w:tcBorders>
            <w:shd w:val="clear" w:color="000000" w:fill="FFE5FF"/>
            <w:vAlign w:val="center"/>
          </w:tcPr>
          <w:p w14:paraId="72878E69">
            <w:pPr>
              <w:spacing w:after="0"/>
              <w:jc w:val="left"/>
              <w:rPr>
                <w:rFonts w:hint="default" w:ascii="Times New Roman" w:hAnsi="Times New Roman" w:cs="Times New Roman"/>
                <w:color w:val="000000"/>
                <w:sz w:val="18"/>
                <w:szCs w:val="18"/>
                <w:lang w:val="en-US" w:eastAsia="zh-CN"/>
              </w:rPr>
            </w:pPr>
            <w:r>
              <w:rPr>
                <w:rFonts w:hint="default" w:ascii="Times New Roman" w:hAnsi="Times New Roman" w:cs="Times New Roman"/>
                <w:color w:val="000000"/>
                <w:sz w:val="18"/>
                <w:szCs w:val="18"/>
                <w:lang w:val="en-US" w:eastAsia="zh-CN"/>
              </w:rPr>
              <w:t>Time since engine start</w:t>
            </w:r>
          </w:p>
        </w:tc>
        <w:tc>
          <w:tcPr>
            <w:tcW w:w="734" w:type="dxa"/>
            <w:tcBorders>
              <w:top w:val="nil"/>
              <w:left w:val="nil"/>
              <w:bottom w:val="single" w:color="auto" w:sz="4" w:space="0"/>
              <w:right w:val="single" w:color="auto" w:sz="4" w:space="0"/>
            </w:tcBorders>
            <w:shd w:val="clear" w:color="000000" w:fill="FFE5FF"/>
            <w:vAlign w:val="center"/>
          </w:tcPr>
          <w:p w14:paraId="63088F9F">
            <w:pPr>
              <w:spacing w:after="0"/>
              <w:jc w:val="center"/>
              <w:rPr>
                <w:rFonts w:hint="default" w:ascii="Times New Roman" w:hAnsi="Times New Roman" w:cs="Times New Roman"/>
                <w:color w:val="000000"/>
                <w:sz w:val="18"/>
                <w:szCs w:val="18"/>
                <w:lang w:val="en-US" w:eastAsia="zh-CN"/>
              </w:rPr>
            </w:pPr>
            <w:r>
              <w:rPr>
                <w:rFonts w:hint="default" w:ascii="Times New Roman" w:hAnsi="Times New Roman" w:cs="Times New Roman"/>
                <w:color w:val="000000"/>
                <w:sz w:val="18"/>
                <w:szCs w:val="18"/>
                <w:lang w:val="en-US" w:eastAsia="zh-CN"/>
              </w:rPr>
              <w:t>sec</w:t>
            </w:r>
          </w:p>
        </w:tc>
        <w:tc>
          <w:tcPr>
            <w:tcW w:w="3372" w:type="dxa"/>
            <w:tcBorders>
              <w:top w:val="nil"/>
              <w:left w:val="nil"/>
              <w:bottom w:val="single" w:color="auto" w:sz="4" w:space="0"/>
              <w:right w:val="single" w:color="auto" w:sz="4" w:space="0"/>
            </w:tcBorders>
            <w:shd w:val="clear" w:color="000000" w:fill="FFE5FF"/>
            <w:vAlign w:val="center"/>
          </w:tcPr>
          <w:p w14:paraId="34365154">
            <w:pPr>
              <w:spacing w:after="0"/>
              <w:jc w:val="left"/>
              <w:rPr>
                <w:rFonts w:hint="default" w:ascii="Times New Roman" w:hAnsi="Times New Roman" w:cs="Times New Roman"/>
                <w:color w:val="000000"/>
                <w:sz w:val="18"/>
                <w:szCs w:val="18"/>
                <w:lang w:val="en-US" w:eastAsia="zh-CN"/>
              </w:rPr>
            </w:pPr>
            <w:r>
              <w:rPr>
                <w:rFonts w:hint="default" w:ascii="Times New Roman" w:hAnsi="Times New Roman" w:cs="Times New Roman"/>
                <w:color w:val="000000"/>
                <w:sz w:val="18"/>
                <w:szCs w:val="18"/>
                <w:lang w:val="en-US" w:eastAsia="zh-CN"/>
              </w:rPr>
              <w:t>Precision: 1 Offset: 0</w:t>
            </w:r>
          </w:p>
        </w:tc>
      </w:tr>
      <w:tr w14:paraId="7119B6BB">
        <w:tblPrEx>
          <w:tblCellMar>
            <w:top w:w="0" w:type="dxa"/>
            <w:left w:w="108" w:type="dxa"/>
            <w:bottom w:w="0" w:type="dxa"/>
            <w:right w:w="108" w:type="dxa"/>
          </w:tblCellMar>
        </w:tblPrEx>
        <w:trPr>
          <w:trHeight w:val="283" w:hRule="atLeast"/>
        </w:trPr>
        <w:tc>
          <w:tcPr>
            <w:tcW w:w="1586" w:type="dxa"/>
            <w:vMerge w:val="continue"/>
            <w:tcBorders>
              <w:left w:val="single" w:color="auto" w:sz="4" w:space="0"/>
              <w:right w:val="single" w:color="auto" w:sz="4" w:space="0"/>
            </w:tcBorders>
            <w:shd w:val="clear" w:color="auto" w:fill="auto"/>
            <w:vAlign w:val="center"/>
          </w:tcPr>
          <w:p w14:paraId="17484F04">
            <w:pPr>
              <w:spacing w:after="0"/>
              <w:jc w:val="center"/>
              <w:rPr>
                <w:rFonts w:hint="default" w:ascii="Times New Roman" w:hAnsi="Times New Roman" w:cs="Times New Roman"/>
                <w:color w:val="000000"/>
                <w:sz w:val="18"/>
                <w:szCs w:val="18"/>
                <w:lang w:val="en-US" w:eastAsia="zh-CN"/>
              </w:rPr>
            </w:pPr>
          </w:p>
        </w:tc>
        <w:tc>
          <w:tcPr>
            <w:tcW w:w="850" w:type="dxa"/>
            <w:tcBorders>
              <w:top w:val="nil"/>
              <w:left w:val="nil"/>
              <w:bottom w:val="single" w:color="auto" w:sz="4" w:space="0"/>
              <w:right w:val="single" w:color="auto" w:sz="4" w:space="0"/>
            </w:tcBorders>
            <w:shd w:val="clear" w:color="000000" w:fill="FFE5FF"/>
            <w:vAlign w:val="center"/>
          </w:tcPr>
          <w:p w14:paraId="6CD59A66">
            <w:pPr>
              <w:spacing w:after="0"/>
              <w:jc w:val="center"/>
              <w:rPr>
                <w:rFonts w:hint="default" w:ascii="Times New Roman" w:hAnsi="Times New Roman" w:cs="Times New Roman"/>
                <w:sz w:val="18"/>
                <w:szCs w:val="18"/>
                <w:lang w:val="en-US" w:eastAsia="zh-CN"/>
              </w:rPr>
            </w:pPr>
            <w:r>
              <w:rPr>
                <w:rFonts w:hint="default" w:ascii="Times New Roman" w:hAnsi="Times New Roman" w:cs="Times New Roman"/>
                <w:sz w:val="18"/>
                <w:szCs w:val="18"/>
                <w:lang w:val="en-US" w:eastAsia="zh-CN"/>
              </w:rPr>
              <w:t>0x6210</w:t>
            </w:r>
          </w:p>
        </w:tc>
        <w:tc>
          <w:tcPr>
            <w:tcW w:w="814" w:type="dxa"/>
            <w:tcBorders>
              <w:top w:val="nil"/>
              <w:left w:val="nil"/>
              <w:bottom w:val="single" w:color="auto" w:sz="4" w:space="0"/>
              <w:right w:val="single" w:color="auto" w:sz="4" w:space="0"/>
            </w:tcBorders>
            <w:shd w:val="clear" w:color="000000" w:fill="FFE5FF"/>
            <w:vAlign w:val="center"/>
          </w:tcPr>
          <w:p w14:paraId="21A6D41D">
            <w:pPr>
              <w:spacing w:after="0"/>
              <w:jc w:val="center"/>
              <w:rPr>
                <w:rFonts w:hint="default" w:ascii="Times New Roman" w:hAnsi="Times New Roman" w:cs="Times New Roman"/>
                <w:sz w:val="18"/>
                <w:szCs w:val="18"/>
                <w:lang w:val="en-US" w:eastAsia="zh-CN"/>
              </w:rPr>
            </w:pPr>
            <w:r>
              <w:rPr>
                <w:rFonts w:hint="default" w:ascii="Times New Roman" w:hAnsi="Times New Roman" w:cs="Times New Roman"/>
                <w:color w:val="000000"/>
                <w:sz w:val="18"/>
                <w:szCs w:val="18"/>
                <w:lang w:val="en-US" w:eastAsia="zh-CN"/>
              </w:rPr>
              <w:t>4</w:t>
            </w:r>
          </w:p>
        </w:tc>
        <w:tc>
          <w:tcPr>
            <w:tcW w:w="2536" w:type="dxa"/>
            <w:tcBorders>
              <w:top w:val="nil"/>
              <w:left w:val="nil"/>
              <w:bottom w:val="single" w:color="auto" w:sz="4" w:space="0"/>
              <w:right w:val="single" w:color="auto" w:sz="4" w:space="0"/>
            </w:tcBorders>
            <w:shd w:val="clear" w:color="000000" w:fill="FFE5FF"/>
            <w:vAlign w:val="center"/>
          </w:tcPr>
          <w:p w14:paraId="56BD7DCF">
            <w:pPr>
              <w:spacing w:after="0"/>
              <w:jc w:val="left"/>
              <w:rPr>
                <w:rFonts w:hint="default" w:ascii="Times New Roman" w:hAnsi="Times New Roman" w:cs="Times New Roman"/>
                <w:color w:val="000000"/>
                <w:sz w:val="18"/>
                <w:szCs w:val="18"/>
                <w:lang w:val="en-US" w:eastAsia="zh-CN"/>
              </w:rPr>
            </w:pPr>
            <w:r>
              <w:rPr>
                <w:rFonts w:hint="default" w:ascii="Times New Roman" w:hAnsi="Times New Roman" w:cs="Times New Roman"/>
                <w:color w:val="000000"/>
                <w:sz w:val="18"/>
                <w:szCs w:val="18"/>
                <w:lang w:val="en-US" w:eastAsia="zh-CN"/>
              </w:rPr>
              <w:t>Fault mileage</w:t>
            </w:r>
          </w:p>
        </w:tc>
        <w:tc>
          <w:tcPr>
            <w:tcW w:w="734" w:type="dxa"/>
            <w:tcBorders>
              <w:top w:val="nil"/>
              <w:left w:val="nil"/>
              <w:bottom w:val="single" w:color="auto" w:sz="4" w:space="0"/>
              <w:right w:val="single" w:color="auto" w:sz="4" w:space="0"/>
            </w:tcBorders>
            <w:shd w:val="clear" w:color="000000" w:fill="FFE5FF"/>
            <w:vAlign w:val="center"/>
          </w:tcPr>
          <w:p w14:paraId="138BF110">
            <w:pPr>
              <w:spacing w:after="0"/>
              <w:jc w:val="center"/>
              <w:rPr>
                <w:rFonts w:hint="default" w:ascii="Times New Roman" w:hAnsi="Times New Roman" w:cs="Times New Roman"/>
                <w:color w:val="000000"/>
                <w:sz w:val="18"/>
                <w:szCs w:val="18"/>
                <w:lang w:val="en-US" w:eastAsia="zh-CN"/>
              </w:rPr>
            </w:pPr>
            <w:r>
              <w:rPr>
                <w:rFonts w:hint="default" w:ascii="Times New Roman" w:hAnsi="Times New Roman" w:cs="Times New Roman"/>
                <w:color w:val="000000"/>
                <w:sz w:val="18"/>
                <w:szCs w:val="18"/>
                <w:lang w:val="en-US" w:eastAsia="zh-CN"/>
              </w:rPr>
              <w:t>K m</w:t>
            </w:r>
          </w:p>
        </w:tc>
        <w:tc>
          <w:tcPr>
            <w:tcW w:w="3372" w:type="dxa"/>
            <w:tcBorders>
              <w:top w:val="nil"/>
              <w:left w:val="nil"/>
              <w:bottom w:val="single" w:color="auto" w:sz="4" w:space="0"/>
              <w:right w:val="single" w:color="auto" w:sz="4" w:space="0"/>
            </w:tcBorders>
            <w:shd w:val="clear" w:color="000000" w:fill="FFE5FF"/>
            <w:vAlign w:val="center"/>
          </w:tcPr>
          <w:p w14:paraId="4D331471">
            <w:pPr>
              <w:spacing w:after="0"/>
              <w:jc w:val="left"/>
              <w:rPr>
                <w:rFonts w:hint="default" w:ascii="Times New Roman" w:hAnsi="Times New Roman" w:cs="Times New Roman"/>
                <w:color w:val="000000"/>
                <w:sz w:val="18"/>
                <w:szCs w:val="18"/>
                <w:lang w:val="en-US" w:eastAsia="zh-CN"/>
              </w:rPr>
            </w:pPr>
            <w:r>
              <w:rPr>
                <w:rFonts w:hint="default" w:ascii="Times New Roman" w:hAnsi="Times New Roman" w:cs="Times New Roman"/>
                <w:color w:val="000000"/>
                <w:sz w:val="18"/>
                <w:szCs w:val="18"/>
                <w:lang w:val="en-US" w:eastAsia="zh-CN"/>
              </w:rPr>
              <w:t>Precision: 1 Offset: 0</w:t>
            </w:r>
          </w:p>
        </w:tc>
      </w:tr>
      <w:tr w14:paraId="16BE3E29">
        <w:tblPrEx>
          <w:tblCellMar>
            <w:top w:w="0" w:type="dxa"/>
            <w:left w:w="108" w:type="dxa"/>
            <w:bottom w:w="0" w:type="dxa"/>
            <w:right w:w="108" w:type="dxa"/>
          </w:tblCellMar>
        </w:tblPrEx>
        <w:trPr>
          <w:trHeight w:val="283" w:hRule="atLeast"/>
        </w:trPr>
        <w:tc>
          <w:tcPr>
            <w:tcW w:w="1586" w:type="dxa"/>
            <w:vMerge w:val="continue"/>
            <w:tcBorders>
              <w:left w:val="single" w:color="auto" w:sz="4" w:space="0"/>
              <w:right w:val="single" w:color="auto" w:sz="4" w:space="0"/>
            </w:tcBorders>
            <w:shd w:val="clear" w:color="auto" w:fill="auto"/>
            <w:vAlign w:val="center"/>
          </w:tcPr>
          <w:p w14:paraId="51330E20">
            <w:pPr>
              <w:spacing w:after="0"/>
              <w:jc w:val="center"/>
              <w:rPr>
                <w:rFonts w:hint="default" w:ascii="Times New Roman" w:hAnsi="Times New Roman" w:cs="Times New Roman"/>
                <w:color w:val="000000"/>
                <w:sz w:val="18"/>
                <w:szCs w:val="18"/>
                <w:lang w:val="en-US" w:eastAsia="zh-CN"/>
              </w:rPr>
            </w:pPr>
          </w:p>
        </w:tc>
        <w:tc>
          <w:tcPr>
            <w:tcW w:w="850" w:type="dxa"/>
            <w:tcBorders>
              <w:top w:val="nil"/>
              <w:left w:val="nil"/>
              <w:bottom w:val="single" w:color="auto" w:sz="4" w:space="0"/>
              <w:right w:val="single" w:color="auto" w:sz="4" w:space="0"/>
            </w:tcBorders>
            <w:shd w:val="clear" w:color="000000" w:fill="FFE5FF"/>
            <w:vAlign w:val="center"/>
          </w:tcPr>
          <w:p w14:paraId="3E1F498B">
            <w:pPr>
              <w:spacing w:after="0"/>
              <w:jc w:val="center"/>
              <w:rPr>
                <w:rFonts w:hint="default" w:ascii="Times New Roman" w:hAnsi="Times New Roman" w:cs="Times New Roman"/>
                <w:sz w:val="18"/>
                <w:szCs w:val="18"/>
                <w:lang w:val="en-US" w:eastAsia="zh-CN"/>
              </w:rPr>
            </w:pPr>
            <w:r>
              <w:rPr>
                <w:rFonts w:hint="default" w:ascii="Times New Roman" w:hAnsi="Times New Roman" w:cs="Times New Roman"/>
                <w:sz w:val="18"/>
                <w:szCs w:val="18"/>
                <w:lang w:val="en-US" w:eastAsia="zh-CN"/>
              </w:rPr>
              <w:t>0x6040</w:t>
            </w:r>
          </w:p>
        </w:tc>
        <w:tc>
          <w:tcPr>
            <w:tcW w:w="814" w:type="dxa"/>
            <w:tcBorders>
              <w:top w:val="nil"/>
              <w:left w:val="nil"/>
              <w:bottom w:val="single" w:color="auto" w:sz="4" w:space="0"/>
              <w:right w:val="single" w:color="auto" w:sz="4" w:space="0"/>
            </w:tcBorders>
            <w:shd w:val="clear" w:color="000000" w:fill="FFE5FF"/>
            <w:vAlign w:val="center"/>
          </w:tcPr>
          <w:p w14:paraId="592B9152">
            <w:pPr>
              <w:spacing w:after="0"/>
              <w:jc w:val="center"/>
              <w:rPr>
                <w:rFonts w:hint="default" w:ascii="Times New Roman" w:hAnsi="Times New Roman" w:cs="Times New Roman"/>
                <w:color w:val="FF0000"/>
                <w:sz w:val="18"/>
                <w:szCs w:val="18"/>
                <w:lang w:val="en-US" w:eastAsia="zh-CN"/>
              </w:rPr>
            </w:pPr>
            <w:r>
              <w:rPr>
                <w:rFonts w:hint="default" w:ascii="Times New Roman" w:hAnsi="Times New Roman" w:cs="Times New Roman"/>
                <w:color w:val="000000"/>
                <w:sz w:val="18"/>
                <w:szCs w:val="18"/>
                <w:lang w:val="en-US" w:eastAsia="zh-CN"/>
              </w:rPr>
              <w:t>1</w:t>
            </w:r>
          </w:p>
        </w:tc>
        <w:tc>
          <w:tcPr>
            <w:tcW w:w="2536" w:type="dxa"/>
            <w:tcBorders>
              <w:top w:val="nil"/>
              <w:left w:val="nil"/>
              <w:bottom w:val="single" w:color="auto" w:sz="4" w:space="0"/>
              <w:right w:val="single" w:color="auto" w:sz="4" w:space="0"/>
            </w:tcBorders>
            <w:shd w:val="clear" w:color="000000" w:fill="FFE5FF"/>
            <w:vAlign w:val="center"/>
          </w:tcPr>
          <w:p w14:paraId="50E411A0">
            <w:pPr>
              <w:spacing w:after="0"/>
              <w:jc w:val="left"/>
              <w:rPr>
                <w:rFonts w:hint="default" w:ascii="Times New Roman" w:hAnsi="Times New Roman" w:cs="Times New Roman"/>
                <w:color w:val="000000"/>
                <w:sz w:val="18"/>
                <w:szCs w:val="18"/>
                <w:lang w:val="en-US" w:eastAsia="zh-CN"/>
              </w:rPr>
            </w:pPr>
            <w:r>
              <w:rPr>
                <w:rFonts w:hint="default" w:ascii="Times New Roman" w:hAnsi="Times New Roman" w:cs="Times New Roman"/>
                <w:color w:val="000000"/>
                <w:sz w:val="18"/>
                <w:szCs w:val="18"/>
                <w:lang w:val="en-US" w:eastAsia="zh-CN"/>
              </w:rPr>
              <w:t>Calculate load value</w:t>
            </w:r>
          </w:p>
        </w:tc>
        <w:tc>
          <w:tcPr>
            <w:tcW w:w="734" w:type="dxa"/>
            <w:tcBorders>
              <w:top w:val="nil"/>
              <w:left w:val="nil"/>
              <w:bottom w:val="single" w:color="auto" w:sz="4" w:space="0"/>
              <w:right w:val="single" w:color="auto" w:sz="4" w:space="0"/>
            </w:tcBorders>
            <w:shd w:val="clear" w:color="000000" w:fill="FFE5FF"/>
            <w:vAlign w:val="center"/>
          </w:tcPr>
          <w:p w14:paraId="0EC4830A">
            <w:pPr>
              <w:spacing w:after="0"/>
              <w:jc w:val="center"/>
              <w:rPr>
                <w:rFonts w:hint="default" w:ascii="Times New Roman" w:hAnsi="Times New Roman" w:cs="Times New Roman"/>
                <w:color w:val="000000"/>
                <w:sz w:val="18"/>
                <w:szCs w:val="18"/>
                <w:lang w:val="en-US" w:eastAsia="zh-CN"/>
              </w:rPr>
            </w:pPr>
            <w:r>
              <w:rPr>
                <w:rFonts w:hint="default" w:ascii="Times New Roman" w:hAnsi="Times New Roman" w:cs="Times New Roman"/>
                <w:color w:val="000000"/>
                <w:sz w:val="18"/>
                <w:szCs w:val="18"/>
                <w:lang w:val="en-US" w:eastAsia="zh-CN"/>
              </w:rPr>
              <w:t>%</w:t>
            </w:r>
          </w:p>
        </w:tc>
        <w:tc>
          <w:tcPr>
            <w:tcW w:w="3372" w:type="dxa"/>
            <w:tcBorders>
              <w:top w:val="nil"/>
              <w:left w:val="nil"/>
              <w:bottom w:val="single" w:color="auto" w:sz="4" w:space="0"/>
              <w:right w:val="single" w:color="auto" w:sz="4" w:space="0"/>
            </w:tcBorders>
            <w:shd w:val="clear" w:color="000000" w:fill="FFE5FF"/>
            <w:vAlign w:val="center"/>
          </w:tcPr>
          <w:p w14:paraId="563C9705">
            <w:pPr>
              <w:spacing w:after="0"/>
              <w:jc w:val="left"/>
              <w:rPr>
                <w:rFonts w:hint="default" w:ascii="Times New Roman" w:hAnsi="Times New Roman" w:cs="Times New Roman"/>
                <w:color w:val="000000"/>
                <w:sz w:val="18"/>
                <w:szCs w:val="18"/>
                <w:lang w:val="en-US" w:eastAsia="zh-CN"/>
              </w:rPr>
            </w:pPr>
            <w:r>
              <w:rPr>
                <w:rFonts w:hint="default" w:ascii="Times New Roman" w:hAnsi="Times New Roman" w:cs="Times New Roman"/>
                <w:color w:val="000000"/>
                <w:sz w:val="18"/>
                <w:szCs w:val="18"/>
                <w:lang w:val="en-US" w:eastAsia="zh-CN"/>
              </w:rPr>
              <w:t>Accuracy: 1Offset : 0Range: 0% ~ 100%</w:t>
            </w:r>
          </w:p>
        </w:tc>
      </w:tr>
      <w:tr w14:paraId="11749D96">
        <w:tblPrEx>
          <w:tblCellMar>
            <w:top w:w="0" w:type="dxa"/>
            <w:left w:w="108" w:type="dxa"/>
            <w:bottom w:w="0" w:type="dxa"/>
            <w:right w:w="108" w:type="dxa"/>
          </w:tblCellMar>
        </w:tblPrEx>
        <w:trPr>
          <w:trHeight w:val="283" w:hRule="atLeast"/>
        </w:trPr>
        <w:tc>
          <w:tcPr>
            <w:tcW w:w="1586" w:type="dxa"/>
            <w:vMerge w:val="continue"/>
            <w:tcBorders>
              <w:left w:val="single" w:color="auto" w:sz="4" w:space="0"/>
              <w:right w:val="single" w:color="auto" w:sz="4" w:space="0"/>
            </w:tcBorders>
            <w:shd w:val="clear" w:color="auto" w:fill="auto"/>
            <w:vAlign w:val="center"/>
          </w:tcPr>
          <w:p w14:paraId="718BC56E">
            <w:pPr>
              <w:spacing w:after="0"/>
              <w:jc w:val="center"/>
              <w:rPr>
                <w:rFonts w:hint="default" w:ascii="Times New Roman" w:hAnsi="Times New Roman" w:cs="Times New Roman"/>
                <w:color w:val="000000"/>
                <w:sz w:val="18"/>
                <w:szCs w:val="18"/>
                <w:lang w:val="en-US" w:eastAsia="zh-CN"/>
              </w:rPr>
            </w:pPr>
          </w:p>
        </w:tc>
        <w:tc>
          <w:tcPr>
            <w:tcW w:w="850" w:type="dxa"/>
            <w:tcBorders>
              <w:top w:val="nil"/>
              <w:left w:val="nil"/>
              <w:bottom w:val="single" w:color="auto" w:sz="4" w:space="0"/>
              <w:right w:val="single" w:color="auto" w:sz="4" w:space="0"/>
            </w:tcBorders>
            <w:shd w:val="clear" w:color="000000" w:fill="FFE5FF"/>
            <w:vAlign w:val="center"/>
          </w:tcPr>
          <w:p w14:paraId="28BDB70E">
            <w:pPr>
              <w:spacing w:after="0"/>
              <w:jc w:val="center"/>
              <w:rPr>
                <w:rFonts w:hint="default" w:ascii="Times New Roman" w:hAnsi="Times New Roman" w:cs="Times New Roman"/>
                <w:sz w:val="18"/>
                <w:szCs w:val="18"/>
                <w:lang w:val="en-US" w:eastAsia="zh-CN"/>
              </w:rPr>
            </w:pPr>
            <w:r>
              <w:rPr>
                <w:rFonts w:hint="default" w:ascii="Times New Roman" w:hAnsi="Times New Roman" w:cs="Times New Roman"/>
                <w:sz w:val="18"/>
                <w:szCs w:val="18"/>
                <w:lang w:val="en-US" w:eastAsia="zh-CN"/>
              </w:rPr>
              <w:t>0x6070</w:t>
            </w:r>
          </w:p>
        </w:tc>
        <w:tc>
          <w:tcPr>
            <w:tcW w:w="814" w:type="dxa"/>
            <w:tcBorders>
              <w:top w:val="nil"/>
              <w:left w:val="nil"/>
              <w:bottom w:val="single" w:color="auto" w:sz="4" w:space="0"/>
              <w:right w:val="single" w:color="auto" w:sz="4" w:space="0"/>
            </w:tcBorders>
            <w:shd w:val="clear" w:color="000000" w:fill="FFE5FF"/>
            <w:vAlign w:val="center"/>
          </w:tcPr>
          <w:p w14:paraId="7B80BEBF">
            <w:pPr>
              <w:spacing w:after="0"/>
              <w:jc w:val="center"/>
              <w:rPr>
                <w:rFonts w:hint="default" w:ascii="Times New Roman" w:hAnsi="Times New Roman" w:cs="Times New Roman"/>
                <w:color w:val="FF0000"/>
                <w:sz w:val="18"/>
                <w:szCs w:val="18"/>
                <w:lang w:val="en-US" w:eastAsia="zh-CN"/>
              </w:rPr>
            </w:pPr>
            <w:r>
              <w:rPr>
                <w:rFonts w:hint="default" w:ascii="Times New Roman" w:hAnsi="Times New Roman" w:cs="Times New Roman"/>
                <w:color w:val="000000"/>
                <w:sz w:val="18"/>
                <w:szCs w:val="18"/>
                <w:lang w:val="en-US" w:eastAsia="zh-CN"/>
              </w:rPr>
              <w:t>2</w:t>
            </w:r>
          </w:p>
        </w:tc>
        <w:tc>
          <w:tcPr>
            <w:tcW w:w="2536" w:type="dxa"/>
            <w:tcBorders>
              <w:top w:val="nil"/>
              <w:left w:val="nil"/>
              <w:bottom w:val="single" w:color="auto" w:sz="4" w:space="0"/>
              <w:right w:val="single" w:color="auto" w:sz="4" w:space="0"/>
            </w:tcBorders>
            <w:shd w:val="clear" w:color="000000" w:fill="FFE5FF"/>
            <w:vAlign w:val="center"/>
          </w:tcPr>
          <w:p w14:paraId="7CC64312">
            <w:pPr>
              <w:spacing w:after="0"/>
              <w:jc w:val="left"/>
              <w:rPr>
                <w:rFonts w:hint="default" w:ascii="Times New Roman" w:hAnsi="Times New Roman" w:cs="Times New Roman"/>
                <w:color w:val="000000"/>
                <w:sz w:val="18"/>
                <w:szCs w:val="18"/>
                <w:lang w:val="en-US" w:eastAsia="zh-CN"/>
              </w:rPr>
            </w:pPr>
            <w:r>
              <w:rPr>
                <w:rFonts w:hint="default" w:ascii="Times New Roman" w:hAnsi="Times New Roman" w:cs="Times New Roman"/>
                <w:color w:val="000000"/>
                <w:sz w:val="18"/>
                <w:szCs w:val="18"/>
                <w:lang w:val="en-US" w:eastAsia="zh-CN"/>
              </w:rPr>
              <w:t>Long term fuel trim (banks 1 and 3)</w:t>
            </w:r>
          </w:p>
        </w:tc>
        <w:tc>
          <w:tcPr>
            <w:tcW w:w="734" w:type="dxa"/>
            <w:tcBorders>
              <w:top w:val="nil"/>
              <w:left w:val="nil"/>
              <w:bottom w:val="single" w:color="auto" w:sz="4" w:space="0"/>
              <w:right w:val="single" w:color="auto" w:sz="4" w:space="0"/>
            </w:tcBorders>
            <w:shd w:val="clear" w:color="000000" w:fill="FFE5FF"/>
            <w:vAlign w:val="center"/>
          </w:tcPr>
          <w:p w14:paraId="5D30FBB7">
            <w:pPr>
              <w:spacing w:after="0"/>
              <w:jc w:val="center"/>
              <w:rPr>
                <w:rFonts w:hint="default" w:ascii="Times New Roman" w:hAnsi="Times New Roman" w:cs="Times New Roman"/>
                <w:color w:val="000000"/>
                <w:sz w:val="18"/>
                <w:szCs w:val="18"/>
                <w:lang w:val="en-US" w:eastAsia="zh-CN"/>
              </w:rPr>
            </w:pPr>
            <w:r>
              <w:rPr>
                <w:rFonts w:hint="default" w:ascii="Times New Roman" w:hAnsi="Times New Roman" w:cs="Times New Roman"/>
                <w:color w:val="000000"/>
                <w:sz w:val="18"/>
                <w:szCs w:val="18"/>
                <w:lang w:val="en-US" w:eastAsia="zh-CN"/>
              </w:rPr>
              <w:t>%</w:t>
            </w:r>
          </w:p>
        </w:tc>
        <w:tc>
          <w:tcPr>
            <w:tcW w:w="3372" w:type="dxa"/>
            <w:tcBorders>
              <w:top w:val="nil"/>
              <w:left w:val="nil"/>
              <w:bottom w:val="single" w:color="auto" w:sz="4" w:space="0"/>
              <w:right w:val="single" w:color="auto" w:sz="4" w:space="0"/>
            </w:tcBorders>
            <w:shd w:val="clear" w:color="000000" w:fill="FFE5FF"/>
            <w:vAlign w:val="center"/>
          </w:tcPr>
          <w:p w14:paraId="5FF671A3">
            <w:pPr>
              <w:spacing w:after="0"/>
              <w:jc w:val="left"/>
              <w:rPr>
                <w:rFonts w:hint="default" w:ascii="Times New Roman" w:hAnsi="Times New Roman" w:cs="Times New Roman"/>
                <w:color w:val="000000"/>
                <w:sz w:val="18"/>
                <w:szCs w:val="18"/>
                <w:lang w:val="en-US" w:eastAsia="zh-CN"/>
              </w:rPr>
            </w:pPr>
            <w:r>
              <w:rPr>
                <w:rFonts w:hint="default" w:ascii="Times New Roman" w:hAnsi="Times New Roman" w:cs="Times New Roman"/>
                <w:color w:val="000000"/>
                <w:sz w:val="18"/>
                <w:szCs w:val="18"/>
                <w:lang w:val="en-US" w:eastAsia="zh-CN"/>
              </w:rPr>
              <w:t>Precision: 0.1Offset : 0Value range: 0 ~6553.5</w:t>
            </w:r>
          </w:p>
        </w:tc>
      </w:tr>
      <w:tr w14:paraId="4823CB44">
        <w:tblPrEx>
          <w:tblCellMar>
            <w:top w:w="0" w:type="dxa"/>
            <w:left w:w="108" w:type="dxa"/>
            <w:bottom w:w="0" w:type="dxa"/>
            <w:right w:w="108" w:type="dxa"/>
          </w:tblCellMar>
        </w:tblPrEx>
        <w:trPr>
          <w:trHeight w:val="283" w:hRule="atLeast"/>
        </w:trPr>
        <w:tc>
          <w:tcPr>
            <w:tcW w:w="1586" w:type="dxa"/>
            <w:vMerge w:val="continue"/>
            <w:tcBorders>
              <w:left w:val="single" w:color="auto" w:sz="4" w:space="0"/>
              <w:right w:val="single" w:color="auto" w:sz="4" w:space="0"/>
            </w:tcBorders>
            <w:shd w:val="clear" w:color="auto" w:fill="auto"/>
            <w:vAlign w:val="center"/>
          </w:tcPr>
          <w:p w14:paraId="15A94814">
            <w:pPr>
              <w:spacing w:after="0"/>
              <w:jc w:val="center"/>
              <w:rPr>
                <w:rFonts w:hint="default" w:ascii="Times New Roman" w:hAnsi="Times New Roman" w:cs="Times New Roman"/>
                <w:color w:val="000000"/>
                <w:sz w:val="18"/>
                <w:szCs w:val="18"/>
                <w:lang w:val="en-US" w:eastAsia="zh-CN"/>
              </w:rPr>
            </w:pPr>
          </w:p>
        </w:tc>
        <w:tc>
          <w:tcPr>
            <w:tcW w:w="850" w:type="dxa"/>
            <w:tcBorders>
              <w:top w:val="nil"/>
              <w:left w:val="nil"/>
              <w:bottom w:val="single" w:color="auto" w:sz="4" w:space="0"/>
              <w:right w:val="single" w:color="auto" w:sz="4" w:space="0"/>
            </w:tcBorders>
            <w:shd w:val="clear" w:color="000000" w:fill="FFE5FF"/>
            <w:vAlign w:val="center"/>
          </w:tcPr>
          <w:p w14:paraId="4D0BD113">
            <w:pPr>
              <w:spacing w:after="0"/>
              <w:jc w:val="center"/>
              <w:rPr>
                <w:rFonts w:hint="default" w:ascii="Times New Roman" w:hAnsi="Times New Roman" w:cs="Times New Roman"/>
                <w:sz w:val="18"/>
                <w:szCs w:val="18"/>
                <w:lang w:val="en-US" w:eastAsia="zh-CN"/>
              </w:rPr>
            </w:pPr>
            <w:r>
              <w:rPr>
                <w:rFonts w:hint="default" w:ascii="Times New Roman" w:hAnsi="Times New Roman" w:cs="Times New Roman"/>
                <w:sz w:val="18"/>
                <w:szCs w:val="18"/>
                <w:lang w:val="en-US" w:eastAsia="zh-CN"/>
              </w:rPr>
              <w:t>0x60E0</w:t>
            </w:r>
          </w:p>
        </w:tc>
        <w:tc>
          <w:tcPr>
            <w:tcW w:w="814" w:type="dxa"/>
            <w:tcBorders>
              <w:top w:val="nil"/>
              <w:left w:val="nil"/>
              <w:bottom w:val="single" w:color="auto" w:sz="4" w:space="0"/>
              <w:right w:val="single" w:color="auto" w:sz="4" w:space="0"/>
            </w:tcBorders>
            <w:shd w:val="clear" w:color="000000" w:fill="FFE5FF"/>
            <w:vAlign w:val="center"/>
          </w:tcPr>
          <w:p w14:paraId="6B31C605">
            <w:pPr>
              <w:spacing w:after="0"/>
              <w:jc w:val="center"/>
              <w:rPr>
                <w:rFonts w:hint="default" w:ascii="Times New Roman" w:hAnsi="Times New Roman" w:cs="Times New Roman"/>
                <w:color w:val="000000"/>
                <w:sz w:val="18"/>
                <w:szCs w:val="18"/>
                <w:lang w:val="en-US" w:eastAsia="zh-CN"/>
              </w:rPr>
            </w:pPr>
            <w:r>
              <w:rPr>
                <w:rFonts w:hint="default" w:ascii="Times New Roman" w:hAnsi="Times New Roman" w:cs="Times New Roman"/>
                <w:color w:val="000000"/>
                <w:sz w:val="18"/>
                <w:szCs w:val="18"/>
                <w:lang w:val="en-US" w:eastAsia="zh-CN"/>
              </w:rPr>
              <w:t>2</w:t>
            </w:r>
          </w:p>
        </w:tc>
        <w:tc>
          <w:tcPr>
            <w:tcW w:w="2536" w:type="dxa"/>
            <w:tcBorders>
              <w:top w:val="nil"/>
              <w:left w:val="nil"/>
              <w:bottom w:val="single" w:color="auto" w:sz="4" w:space="0"/>
              <w:right w:val="single" w:color="auto" w:sz="4" w:space="0"/>
            </w:tcBorders>
            <w:shd w:val="clear" w:color="000000" w:fill="FFE5FF"/>
            <w:vAlign w:val="center"/>
          </w:tcPr>
          <w:p w14:paraId="54F8B20C">
            <w:pPr>
              <w:spacing w:after="0"/>
              <w:jc w:val="left"/>
              <w:rPr>
                <w:rFonts w:hint="default" w:ascii="Times New Roman" w:hAnsi="Times New Roman" w:cs="Times New Roman"/>
                <w:color w:val="000000"/>
                <w:sz w:val="18"/>
                <w:szCs w:val="18"/>
                <w:lang w:val="en-US" w:eastAsia="zh-CN"/>
              </w:rPr>
            </w:pPr>
            <w:r>
              <w:rPr>
                <w:rFonts w:hint="default" w:ascii="Times New Roman" w:hAnsi="Times New Roman" w:cs="Times New Roman"/>
                <w:color w:val="000000"/>
                <w:sz w:val="18"/>
                <w:szCs w:val="18"/>
                <w:lang w:val="en-US" w:eastAsia="zh-CN"/>
              </w:rPr>
              <w:t>First cylinder ignition timing advance angle</w:t>
            </w:r>
          </w:p>
        </w:tc>
        <w:tc>
          <w:tcPr>
            <w:tcW w:w="734" w:type="dxa"/>
            <w:tcBorders>
              <w:top w:val="nil"/>
              <w:left w:val="nil"/>
              <w:bottom w:val="single" w:color="auto" w:sz="4" w:space="0"/>
              <w:right w:val="single" w:color="auto" w:sz="4" w:space="0"/>
            </w:tcBorders>
            <w:shd w:val="clear" w:color="000000" w:fill="FFE5FF"/>
            <w:vAlign w:val="center"/>
          </w:tcPr>
          <w:p w14:paraId="29D1CD62">
            <w:pPr>
              <w:spacing w:after="0"/>
              <w:jc w:val="center"/>
              <w:rPr>
                <w:rFonts w:hint="default" w:ascii="Times New Roman" w:hAnsi="Times New Roman" w:cs="Times New Roman"/>
                <w:color w:val="000000"/>
                <w:sz w:val="18"/>
                <w:szCs w:val="18"/>
                <w:lang w:val="en-US" w:eastAsia="zh-CN"/>
              </w:rPr>
            </w:pPr>
            <w:r>
              <w:rPr>
                <w:rFonts w:hint="default" w:ascii="Times New Roman" w:hAnsi="Times New Roman" w:cs="Times New Roman"/>
                <w:color w:val="000000"/>
                <w:sz w:val="18"/>
                <w:szCs w:val="18"/>
                <w:lang w:val="en-US" w:eastAsia="zh-CN"/>
              </w:rPr>
              <w:t>%</w:t>
            </w:r>
          </w:p>
        </w:tc>
        <w:tc>
          <w:tcPr>
            <w:tcW w:w="3372" w:type="dxa"/>
            <w:tcBorders>
              <w:top w:val="nil"/>
              <w:left w:val="nil"/>
              <w:bottom w:val="single" w:color="auto" w:sz="4" w:space="0"/>
              <w:right w:val="single" w:color="auto" w:sz="4" w:space="0"/>
            </w:tcBorders>
            <w:shd w:val="clear" w:color="000000" w:fill="FFE5FF"/>
            <w:vAlign w:val="center"/>
          </w:tcPr>
          <w:p w14:paraId="37603CAA">
            <w:pPr>
              <w:spacing w:after="0"/>
              <w:jc w:val="left"/>
              <w:rPr>
                <w:rFonts w:hint="default" w:ascii="Times New Roman" w:hAnsi="Times New Roman" w:cs="Times New Roman"/>
                <w:color w:val="000000"/>
                <w:sz w:val="18"/>
                <w:szCs w:val="18"/>
                <w:lang w:val="en-US" w:eastAsia="zh-CN"/>
              </w:rPr>
            </w:pPr>
            <w:r>
              <w:rPr>
                <w:rFonts w:hint="default" w:ascii="Times New Roman" w:hAnsi="Times New Roman" w:cs="Times New Roman"/>
                <w:color w:val="000000"/>
                <w:sz w:val="18"/>
                <w:szCs w:val="18"/>
                <w:lang w:val="en-US" w:eastAsia="zh-CN"/>
              </w:rPr>
              <w:t>Precision: 0.1 Offset : -64</w:t>
            </w:r>
          </w:p>
        </w:tc>
      </w:tr>
      <w:tr w14:paraId="48E22465">
        <w:tblPrEx>
          <w:tblCellMar>
            <w:top w:w="0" w:type="dxa"/>
            <w:left w:w="108" w:type="dxa"/>
            <w:bottom w:w="0" w:type="dxa"/>
            <w:right w:w="108" w:type="dxa"/>
          </w:tblCellMar>
        </w:tblPrEx>
        <w:trPr>
          <w:trHeight w:val="283" w:hRule="atLeast"/>
        </w:trPr>
        <w:tc>
          <w:tcPr>
            <w:tcW w:w="1586" w:type="dxa"/>
            <w:vMerge w:val="continue"/>
            <w:tcBorders>
              <w:left w:val="single" w:color="auto" w:sz="4" w:space="0"/>
              <w:right w:val="single" w:color="auto" w:sz="4" w:space="0"/>
            </w:tcBorders>
            <w:shd w:val="clear" w:color="auto" w:fill="auto"/>
            <w:vAlign w:val="center"/>
          </w:tcPr>
          <w:p w14:paraId="1D5984EB">
            <w:pPr>
              <w:spacing w:after="0"/>
              <w:jc w:val="center"/>
              <w:rPr>
                <w:rFonts w:hint="default" w:ascii="Times New Roman" w:hAnsi="Times New Roman" w:cs="Times New Roman"/>
                <w:color w:val="000000"/>
                <w:sz w:val="18"/>
                <w:szCs w:val="18"/>
                <w:lang w:val="en-US" w:eastAsia="zh-CN"/>
              </w:rPr>
            </w:pPr>
          </w:p>
        </w:tc>
        <w:tc>
          <w:tcPr>
            <w:tcW w:w="850" w:type="dxa"/>
            <w:tcBorders>
              <w:top w:val="nil"/>
              <w:left w:val="nil"/>
              <w:bottom w:val="single" w:color="auto" w:sz="4" w:space="0"/>
              <w:right w:val="single" w:color="auto" w:sz="4" w:space="0"/>
            </w:tcBorders>
            <w:shd w:val="clear" w:color="000000" w:fill="FFE5FF"/>
            <w:vAlign w:val="center"/>
          </w:tcPr>
          <w:p w14:paraId="73A4F747">
            <w:pPr>
              <w:spacing w:after="0"/>
              <w:jc w:val="center"/>
              <w:rPr>
                <w:rFonts w:hint="default" w:ascii="Times New Roman" w:hAnsi="Times New Roman" w:cs="Times New Roman"/>
                <w:sz w:val="18"/>
                <w:szCs w:val="18"/>
                <w:lang w:val="en-US" w:eastAsia="zh-CN"/>
              </w:rPr>
            </w:pPr>
            <w:r>
              <w:rPr>
                <w:rFonts w:hint="default" w:ascii="Times New Roman" w:hAnsi="Times New Roman" w:cs="Times New Roman"/>
                <w:sz w:val="18"/>
                <w:szCs w:val="18"/>
                <w:lang w:val="en-US" w:eastAsia="zh-CN"/>
              </w:rPr>
              <w:t>0x 6901</w:t>
            </w:r>
          </w:p>
        </w:tc>
        <w:tc>
          <w:tcPr>
            <w:tcW w:w="814" w:type="dxa"/>
            <w:tcBorders>
              <w:top w:val="nil"/>
              <w:left w:val="nil"/>
              <w:bottom w:val="single" w:color="auto" w:sz="4" w:space="0"/>
              <w:right w:val="single" w:color="auto" w:sz="4" w:space="0"/>
            </w:tcBorders>
            <w:shd w:val="clear" w:color="000000" w:fill="FFE5FF"/>
            <w:vAlign w:val="center"/>
          </w:tcPr>
          <w:p w14:paraId="7A481229">
            <w:pPr>
              <w:spacing w:after="0"/>
              <w:jc w:val="center"/>
              <w:rPr>
                <w:rFonts w:hint="default" w:ascii="Times New Roman" w:hAnsi="Times New Roman" w:cs="Times New Roman"/>
                <w:color w:val="000000"/>
                <w:sz w:val="18"/>
                <w:szCs w:val="18"/>
                <w:lang w:val="en-US" w:eastAsia="zh-CN"/>
              </w:rPr>
            </w:pPr>
            <w:r>
              <w:rPr>
                <w:rFonts w:hint="default" w:ascii="Times New Roman" w:hAnsi="Times New Roman" w:cs="Times New Roman"/>
                <w:color w:val="000000"/>
                <w:sz w:val="18"/>
                <w:szCs w:val="18"/>
                <w:lang w:val="en-US" w:eastAsia="zh-CN"/>
              </w:rPr>
              <w:t>1</w:t>
            </w:r>
          </w:p>
        </w:tc>
        <w:tc>
          <w:tcPr>
            <w:tcW w:w="2536" w:type="dxa"/>
            <w:tcBorders>
              <w:top w:val="nil"/>
              <w:left w:val="nil"/>
              <w:bottom w:val="single" w:color="auto" w:sz="4" w:space="0"/>
              <w:right w:val="single" w:color="auto" w:sz="4" w:space="0"/>
            </w:tcBorders>
            <w:shd w:val="clear" w:color="000000" w:fill="FFE5FF"/>
            <w:vAlign w:val="center"/>
          </w:tcPr>
          <w:p w14:paraId="6C924877">
            <w:pPr>
              <w:spacing w:after="0"/>
              <w:jc w:val="left"/>
              <w:rPr>
                <w:rFonts w:hint="default" w:ascii="Times New Roman" w:hAnsi="Times New Roman" w:cs="Times New Roman"/>
                <w:color w:val="000000"/>
                <w:sz w:val="18"/>
                <w:szCs w:val="18"/>
                <w:lang w:val="en-US" w:eastAsia="zh-CN"/>
              </w:rPr>
            </w:pPr>
            <w:r>
              <w:rPr>
                <w:rFonts w:hint="default" w:ascii="Times New Roman" w:hAnsi="Times New Roman" w:cs="Times New Roman"/>
                <w:color w:val="000000"/>
                <w:sz w:val="18"/>
                <w:szCs w:val="18"/>
                <w:lang w:eastAsia="zh-CN"/>
              </w:rPr>
              <w:t xml:space="preserve">Front </w:t>
            </w:r>
            <w:r>
              <w:rPr>
                <w:rFonts w:hint="default" w:ascii="Times New Roman" w:hAnsi="Times New Roman" w:cs="Times New Roman"/>
                <w:color w:val="000000"/>
                <w:sz w:val="18"/>
                <w:szCs w:val="18"/>
              </w:rPr>
              <w:t xml:space="preserve">brake pad wear </w:t>
            </w:r>
            <w:r>
              <w:rPr>
                <w:rFonts w:hint="default" w:ascii="Times New Roman" w:hAnsi="Times New Roman" w:cs="Times New Roman"/>
                <w:color w:val="FF0000"/>
                <w:sz w:val="18"/>
                <w:szCs w:val="18"/>
                <w:lang w:val="en-US" w:eastAsia="zh-CN"/>
              </w:rPr>
              <w:t>(special)</w:t>
            </w:r>
          </w:p>
        </w:tc>
        <w:tc>
          <w:tcPr>
            <w:tcW w:w="734" w:type="dxa"/>
            <w:tcBorders>
              <w:top w:val="nil"/>
              <w:left w:val="nil"/>
              <w:bottom w:val="single" w:color="auto" w:sz="4" w:space="0"/>
              <w:right w:val="single" w:color="auto" w:sz="4" w:space="0"/>
            </w:tcBorders>
            <w:shd w:val="clear" w:color="000000" w:fill="FFE5FF"/>
            <w:vAlign w:val="center"/>
          </w:tcPr>
          <w:p w14:paraId="24B3E90C">
            <w:pPr>
              <w:spacing w:after="0"/>
              <w:jc w:val="center"/>
              <w:rPr>
                <w:rFonts w:hint="default" w:ascii="Times New Roman" w:hAnsi="Times New Roman" w:cs="Times New Roman"/>
                <w:color w:val="000000"/>
                <w:sz w:val="18"/>
                <w:szCs w:val="18"/>
                <w:lang w:val="en-US" w:eastAsia="zh-CN"/>
              </w:rPr>
            </w:pPr>
          </w:p>
        </w:tc>
        <w:tc>
          <w:tcPr>
            <w:tcW w:w="3372" w:type="dxa"/>
            <w:tcBorders>
              <w:top w:val="nil"/>
              <w:left w:val="nil"/>
              <w:bottom w:val="single" w:color="auto" w:sz="4" w:space="0"/>
              <w:right w:val="single" w:color="auto" w:sz="4" w:space="0"/>
            </w:tcBorders>
            <w:shd w:val="clear" w:color="000000" w:fill="FFE5FF"/>
            <w:vAlign w:val="center"/>
          </w:tcPr>
          <w:p w14:paraId="3A7EDE8C">
            <w:pPr>
              <w:spacing w:after="0"/>
              <w:jc w:val="left"/>
              <w:rPr>
                <w:rFonts w:hint="default" w:ascii="Times New Roman" w:hAnsi="Times New Roman" w:cs="Times New Roman"/>
                <w:color w:val="000000"/>
                <w:sz w:val="18"/>
                <w:szCs w:val="18"/>
                <w:lang w:val="en-US" w:eastAsia="zh-CN"/>
              </w:rPr>
            </w:pPr>
            <w:r>
              <w:rPr>
                <w:rFonts w:hint="default" w:ascii="Times New Roman" w:hAnsi="Times New Roman" w:cs="Times New Roman"/>
                <w:sz w:val="18"/>
                <w:szCs w:val="18"/>
                <w:lang w:eastAsia="zh-CN"/>
              </w:rPr>
              <w:t>0 Normal/Otherwise display the corresponding data, unit: level</w:t>
            </w:r>
          </w:p>
        </w:tc>
      </w:tr>
      <w:tr w14:paraId="47AF1424">
        <w:tblPrEx>
          <w:tblCellMar>
            <w:top w:w="0" w:type="dxa"/>
            <w:left w:w="108" w:type="dxa"/>
            <w:bottom w:w="0" w:type="dxa"/>
            <w:right w:w="108" w:type="dxa"/>
          </w:tblCellMar>
        </w:tblPrEx>
        <w:trPr>
          <w:trHeight w:val="283" w:hRule="atLeast"/>
        </w:trPr>
        <w:tc>
          <w:tcPr>
            <w:tcW w:w="1586" w:type="dxa"/>
            <w:vMerge w:val="continue"/>
            <w:tcBorders>
              <w:left w:val="single" w:color="auto" w:sz="4" w:space="0"/>
              <w:right w:val="single" w:color="auto" w:sz="4" w:space="0"/>
            </w:tcBorders>
            <w:shd w:val="clear" w:color="auto" w:fill="auto"/>
            <w:vAlign w:val="center"/>
          </w:tcPr>
          <w:p w14:paraId="4BE406C9">
            <w:pPr>
              <w:spacing w:after="0"/>
              <w:jc w:val="center"/>
              <w:rPr>
                <w:rFonts w:hint="default" w:ascii="Times New Roman" w:hAnsi="Times New Roman" w:cs="Times New Roman"/>
                <w:color w:val="000000"/>
                <w:sz w:val="18"/>
                <w:szCs w:val="18"/>
                <w:lang w:val="en-US" w:eastAsia="zh-CN"/>
              </w:rPr>
            </w:pPr>
          </w:p>
        </w:tc>
        <w:tc>
          <w:tcPr>
            <w:tcW w:w="850" w:type="dxa"/>
            <w:tcBorders>
              <w:top w:val="nil"/>
              <w:left w:val="nil"/>
              <w:bottom w:val="single" w:color="auto" w:sz="4" w:space="0"/>
              <w:right w:val="single" w:color="auto" w:sz="4" w:space="0"/>
            </w:tcBorders>
            <w:shd w:val="clear" w:color="000000" w:fill="FFE5FF"/>
            <w:vAlign w:val="center"/>
          </w:tcPr>
          <w:p w14:paraId="52975830">
            <w:pPr>
              <w:spacing w:after="0"/>
              <w:jc w:val="center"/>
              <w:rPr>
                <w:rFonts w:hint="default" w:ascii="Times New Roman" w:hAnsi="Times New Roman" w:cs="Times New Roman"/>
                <w:sz w:val="18"/>
                <w:szCs w:val="18"/>
                <w:lang w:val="en-US" w:eastAsia="zh-CN"/>
              </w:rPr>
            </w:pPr>
            <w:r>
              <w:rPr>
                <w:rFonts w:hint="default" w:ascii="Times New Roman" w:hAnsi="Times New Roman" w:cs="Times New Roman"/>
                <w:sz w:val="18"/>
                <w:szCs w:val="18"/>
                <w:lang w:val="en-US" w:eastAsia="zh-CN"/>
              </w:rPr>
              <w:t>0x 6902</w:t>
            </w:r>
          </w:p>
        </w:tc>
        <w:tc>
          <w:tcPr>
            <w:tcW w:w="814" w:type="dxa"/>
            <w:tcBorders>
              <w:top w:val="nil"/>
              <w:left w:val="nil"/>
              <w:bottom w:val="single" w:color="auto" w:sz="4" w:space="0"/>
              <w:right w:val="single" w:color="auto" w:sz="4" w:space="0"/>
            </w:tcBorders>
            <w:shd w:val="clear" w:color="000000" w:fill="FFE5FF"/>
            <w:vAlign w:val="center"/>
          </w:tcPr>
          <w:p w14:paraId="5D040B19">
            <w:pPr>
              <w:spacing w:after="0"/>
              <w:jc w:val="center"/>
              <w:rPr>
                <w:rFonts w:hint="default" w:ascii="Times New Roman" w:hAnsi="Times New Roman" w:cs="Times New Roman"/>
                <w:color w:val="000000"/>
                <w:sz w:val="18"/>
                <w:szCs w:val="18"/>
                <w:lang w:val="en-US" w:eastAsia="zh-CN"/>
              </w:rPr>
            </w:pPr>
            <w:r>
              <w:rPr>
                <w:rFonts w:hint="default" w:ascii="Times New Roman" w:hAnsi="Times New Roman" w:cs="Times New Roman"/>
                <w:color w:val="000000"/>
                <w:sz w:val="18"/>
                <w:szCs w:val="18"/>
                <w:lang w:val="en-US" w:eastAsia="zh-CN"/>
              </w:rPr>
              <w:t>1</w:t>
            </w:r>
          </w:p>
        </w:tc>
        <w:tc>
          <w:tcPr>
            <w:tcW w:w="2536" w:type="dxa"/>
            <w:tcBorders>
              <w:top w:val="nil"/>
              <w:left w:val="nil"/>
              <w:bottom w:val="single" w:color="auto" w:sz="4" w:space="0"/>
              <w:right w:val="single" w:color="auto" w:sz="4" w:space="0"/>
            </w:tcBorders>
            <w:shd w:val="clear" w:color="000000" w:fill="FFE5FF"/>
            <w:vAlign w:val="center"/>
          </w:tcPr>
          <w:p w14:paraId="2B22F02D">
            <w:pPr>
              <w:spacing w:after="0"/>
              <w:jc w:val="left"/>
              <w:rPr>
                <w:rFonts w:hint="default" w:ascii="Times New Roman" w:hAnsi="Times New Roman" w:cs="Times New Roman"/>
                <w:color w:val="000000"/>
                <w:sz w:val="18"/>
                <w:szCs w:val="18"/>
                <w:lang w:val="en-US" w:eastAsia="zh-CN"/>
              </w:rPr>
            </w:pPr>
            <w:r>
              <w:rPr>
                <w:rFonts w:hint="default" w:ascii="Times New Roman" w:hAnsi="Times New Roman" w:cs="Times New Roman"/>
                <w:color w:val="000000"/>
                <w:sz w:val="18"/>
                <w:szCs w:val="18"/>
                <w:lang w:eastAsia="zh-CN"/>
              </w:rPr>
              <w:t xml:space="preserve">Rear </w:t>
            </w:r>
            <w:r>
              <w:rPr>
                <w:rFonts w:hint="default" w:ascii="Times New Roman" w:hAnsi="Times New Roman" w:cs="Times New Roman"/>
                <w:color w:val="000000"/>
                <w:sz w:val="18"/>
                <w:szCs w:val="18"/>
              </w:rPr>
              <w:t xml:space="preserve">brake pad wear </w:t>
            </w:r>
            <w:r>
              <w:rPr>
                <w:rFonts w:hint="default" w:ascii="Times New Roman" w:hAnsi="Times New Roman" w:cs="Times New Roman"/>
                <w:color w:val="FF0000"/>
                <w:sz w:val="18"/>
                <w:szCs w:val="18"/>
                <w:lang w:val="en-US" w:eastAsia="zh-CN"/>
              </w:rPr>
              <w:t>(special)</w:t>
            </w:r>
          </w:p>
        </w:tc>
        <w:tc>
          <w:tcPr>
            <w:tcW w:w="734" w:type="dxa"/>
            <w:tcBorders>
              <w:top w:val="nil"/>
              <w:left w:val="nil"/>
              <w:bottom w:val="single" w:color="auto" w:sz="4" w:space="0"/>
              <w:right w:val="single" w:color="auto" w:sz="4" w:space="0"/>
            </w:tcBorders>
            <w:shd w:val="clear" w:color="000000" w:fill="FFE5FF"/>
            <w:vAlign w:val="center"/>
          </w:tcPr>
          <w:p w14:paraId="42E5EDE6">
            <w:pPr>
              <w:spacing w:after="0"/>
              <w:jc w:val="center"/>
              <w:rPr>
                <w:rFonts w:hint="default" w:ascii="Times New Roman" w:hAnsi="Times New Roman" w:cs="Times New Roman"/>
                <w:color w:val="000000"/>
                <w:sz w:val="18"/>
                <w:szCs w:val="18"/>
                <w:lang w:val="en-US" w:eastAsia="zh-CN"/>
              </w:rPr>
            </w:pPr>
          </w:p>
        </w:tc>
        <w:tc>
          <w:tcPr>
            <w:tcW w:w="3372" w:type="dxa"/>
            <w:tcBorders>
              <w:top w:val="nil"/>
              <w:left w:val="nil"/>
              <w:bottom w:val="single" w:color="auto" w:sz="4" w:space="0"/>
              <w:right w:val="single" w:color="auto" w:sz="4" w:space="0"/>
            </w:tcBorders>
            <w:shd w:val="clear" w:color="000000" w:fill="FFE5FF"/>
            <w:vAlign w:val="center"/>
          </w:tcPr>
          <w:p w14:paraId="1368BAD3">
            <w:pPr>
              <w:spacing w:after="0"/>
              <w:jc w:val="left"/>
              <w:rPr>
                <w:rFonts w:hint="default" w:ascii="Times New Roman" w:hAnsi="Times New Roman" w:cs="Times New Roman"/>
                <w:color w:val="000000"/>
                <w:sz w:val="18"/>
                <w:szCs w:val="18"/>
                <w:lang w:val="en-US" w:eastAsia="zh-CN"/>
              </w:rPr>
            </w:pPr>
            <w:r>
              <w:rPr>
                <w:rFonts w:hint="default" w:ascii="Times New Roman" w:hAnsi="Times New Roman" w:cs="Times New Roman"/>
                <w:sz w:val="18"/>
                <w:szCs w:val="18"/>
                <w:lang w:eastAsia="zh-CN"/>
              </w:rPr>
              <w:t>0 Normal/Otherwise display the corresponding data, unit: level</w:t>
            </w:r>
          </w:p>
        </w:tc>
      </w:tr>
      <w:tr w14:paraId="5D2F544F">
        <w:tblPrEx>
          <w:tblCellMar>
            <w:top w:w="0" w:type="dxa"/>
            <w:left w:w="108" w:type="dxa"/>
            <w:bottom w:w="0" w:type="dxa"/>
            <w:right w:w="108" w:type="dxa"/>
          </w:tblCellMar>
        </w:tblPrEx>
        <w:trPr>
          <w:trHeight w:val="278" w:hRule="atLeast"/>
        </w:trPr>
        <w:tc>
          <w:tcPr>
            <w:tcW w:w="1586" w:type="dxa"/>
            <w:vMerge w:val="continue"/>
            <w:tcBorders>
              <w:left w:val="single" w:color="auto" w:sz="4" w:space="0"/>
              <w:right w:val="single" w:color="auto" w:sz="4" w:space="0"/>
            </w:tcBorders>
            <w:shd w:val="clear" w:color="auto" w:fill="auto"/>
            <w:vAlign w:val="center"/>
          </w:tcPr>
          <w:p w14:paraId="42900768">
            <w:pPr>
              <w:spacing w:after="0"/>
              <w:jc w:val="center"/>
              <w:rPr>
                <w:rFonts w:hint="default" w:ascii="Times New Roman" w:hAnsi="Times New Roman" w:cs="Times New Roman"/>
                <w:color w:val="000000"/>
                <w:sz w:val="18"/>
                <w:szCs w:val="18"/>
                <w:lang w:val="en-US" w:eastAsia="zh-CN"/>
              </w:rPr>
            </w:pPr>
          </w:p>
        </w:tc>
        <w:tc>
          <w:tcPr>
            <w:tcW w:w="850" w:type="dxa"/>
            <w:tcBorders>
              <w:top w:val="nil"/>
              <w:left w:val="nil"/>
              <w:bottom w:val="single" w:color="auto" w:sz="4" w:space="0"/>
              <w:right w:val="single" w:color="auto" w:sz="4" w:space="0"/>
            </w:tcBorders>
            <w:shd w:val="clear" w:color="000000" w:fill="FFE5FF"/>
            <w:vAlign w:val="center"/>
          </w:tcPr>
          <w:p w14:paraId="4B46BAB0">
            <w:pPr>
              <w:spacing w:after="0"/>
              <w:jc w:val="center"/>
              <w:rPr>
                <w:rFonts w:hint="default" w:ascii="Times New Roman" w:hAnsi="Times New Roman" w:cs="Times New Roman"/>
                <w:sz w:val="18"/>
                <w:szCs w:val="18"/>
                <w:lang w:val="en-US" w:eastAsia="zh-CN"/>
              </w:rPr>
            </w:pPr>
            <w:r>
              <w:rPr>
                <w:rFonts w:hint="default" w:ascii="Times New Roman" w:hAnsi="Times New Roman" w:cs="Times New Roman"/>
                <w:sz w:val="18"/>
                <w:szCs w:val="18"/>
                <w:lang w:val="en-US" w:eastAsia="zh-CN"/>
              </w:rPr>
              <w:t>0x6903</w:t>
            </w:r>
          </w:p>
        </w:tc>
        <w:tc>
          <w:tcPr>
            <w:tcW w:w="814" w:type="dxa"/>
            <w:tcBorders>
              <w:top w:val="nil"/>
              <w:left w:val="nil"/>
              <w:bottom w:val="single" w:color="auto" w:sz="4" w:space="0"/>
              <w:right w:val="single" w:color="auto" w:sz="4" w:space="0"/>
            </w:tcBorders>
            <w:shd w:val="clear" w:color="000000" w:fill="FFE5FF"/>
            <w:vAlign w:val="center"/>
          </w:tcPr>
          <w:p w14:paraId="70885D93">
            <w:pPr>
              <w:spacing w:after="0"/>
              <w:jc w:val="center"/>
              <w:rPr>
                <w:rFonts w:hint="default" w:ascii="Times New Roman" w:hAnsi="Times New Roman" w:cs="Times New Roman"/>
                <w:color w:val="000000"/>
                <w:sz w:val="18"/>
                <w:szCs w:val="18"/>
                <w:lang w:val="en-US" w:eastAsia="zh-CN"/>
              </w:rPr>
            </w:pPr>
            <w:r>
              <w:rPr>
                <w:rFonts w:hint="default" w:ascii="Times New Roman" w:hAnsi="Times New Roman" w:cs="Times New Roman"/>
                <w:color w:val="000000"/>
                <w:sz w:val="18"/>
                <w:szCs w:val="18"/>
                <w:lang w:val="en-US" w:eastAsia="zh-CN"/>
              </w:rPr>
              <w:t>1</w:t>
            </w:r>
          </w:p>
        </w:tc>
        <w:tc>
          <w:tcPr>
            <w:tcW w:w="2536" w:type="dxa"/>
            <w:tcBorders>
              <w:top w:val="nil"/>
              <w:left w:val="nil"/>
              <w:bottom w:val="single" w:color="auto" w:sz="4" w:space="0"/>
              <w:right w:val="single" w:color="auto" w:sz="4" w:space="0"/>
            </w:tcBorders>
            <w:shd w:val="clear" w:color="000000" w:fill="FFE5FF"/>
            <w:vAlign w:val="center"/>
          </w:tcPr>
          <w:p w14:paraId="362A6484">
            <w:pPr>
              <w:spacing w:after="0"/>
              <w:jc w:val="left"/>
              <w:rPr>
                <w:rFonts w:hint="default" w:ascii="Times New Roman" w:hAnsi="Times New Roman" w:cs="Times New Roman"/>
                <w:color w:val="000000"/>
                <w:sz w:val="18"/>
                <w:szCs w:val="18"/>
                <w:lang w:val="en-US" w:eastAsia="zh-CN"/>
              </w:rPr>
            </w:pPr>
            <w:r>
              <w:rPr>
                <w:rFonts w:hint="default" w:ascii="Times New Roman" w:hAnsi="Times New Roman" w:cs="Times New Roman"/>
                <w:color w:val="000000"/>
                <w:sz w:val="18"/>
                <w:szCs w:val="18"/>
              </w:rPr>
              <w:t xml:space="preserve">Brake fluid level </w:t>
            </w:r>
            <w:r>
              <w:rPr>
                <w:rFonts w:hint="default" w:ascii="Times New Roman" w:hAnsi="Times New Roman" w:cs="Times New Roman"/>
                <w:color w:val="FF0000"/>
                <w:sz w:val="18"/>
                <w:szCs w:val="18"/>
                <w:lang w:val="en-US" w:eastAsia="zh-CN"/>
              </w:rPr>
              <w:t>(special)</w:t>
            </w:r>
          </w:p>
        </w:tc>
        <w:tc>
          <w:tcPr>
            <w:tcW w:w="734" w:type="dxa"/>
            <w:tcBorders>
              <w:top w:val="nil"/>
              <w:left w:val="nil"/>
              <w:bottom w:val="single" w:color="auto" w:sz="4" w:space="0"/>
              <w:right w:val="single" w:color="auto" w:sz="4" w:space="0"/>
            </w:tcBorders>
            <w:shd w:val="clear" w:color="000000" w:fill="FFE5FF"/>
            <w:vAlign w:val="center"/>
          </w:tcPr>
          <w:p w14:paraId="102DD100">
            <w:pPr>
              <w:spacing w:after="0"/>
              <w:jc w:val="center"/>
              <w:rPr>
                <w:rFonts w:hint="default" w:ascii="Times New Roman" w:hAnsi="Times New Roman" w:cs="Times New Roman"/>
                <w:color w:val="000000"/>
                <w:sz w:val="18"/>
                <w:szCs w:val="18"/>
                <w:lang w:val="en-US" w:eastAsia="zh-CN"/>
              </w:rPr>
            </w:pPr>
          </w:p>
        </w:tc>
        <w:tc>
          <w:tcPr>
            <w:tcW w:w="3372" w:type="dxa"/>
            <w:tcBorders>
              <w:top w:val="nil"/>
              <w:left w:val="nil"/>
              <w:bottom w:val="single" w:color="auto" w:sz="4" w:space="0"/>
              <w:right w:val="single" w:color="auto" w:sz="4" w:space="0"/>
            </w:tcBorders>
            <w:shd w:val="clear" w:color="000000" w:fill="FFE5FF"/>
            <w:vAlign w:val="center"/>
          </w:tcPr>
          <w:p w14:paraId="3AE63C03">
            <w:pPr>
              <w:rPr>
                <w:rFonts w:hint="default" w:ascii="Times New Roman" w:hAnsi="Times New Roman" w:cs="Times New Roman"/>
                <w:sz w:val="18"/>
                <w:szCs w:val="18"/>
              </w:rPr>
            </w:pPr>
            <w:r>
              <w:rPr>
                <w:rFonts w:hint="default" w:ascii="Times New Roman" w:hAnsi="Times New Roman" w:cs="Times New Roman"/>
                <w:sz w:val="18"/>
                <w:szCs w:val="18"/>
              </w:rPr>
              <w:t>0: Abnormal</w:t>
            </w:r>
            <w:r>
              <w:rPr>
                <w:rFonts w:hint="default" w:ascii="Times New Roman" w:hAnsi="Times New Roman" w:cs="Times New Roman"/>
                <w:sz w:val="18"/>
                <w:szCs w:val="18"/>
                <w:lang w:val="en-US" w:eastAsia="zh-CN"/>
              </w:rPr>
              <w:t xml:space="preserve">  </w:t>
            </w:r>
            <w:r>
              <w:rPr>
                <w:rFonts w:hint="default" w:ascii="Times New Roman" w:hAnsi="Times New Roman" w:cs="Times New Roman"/>
                <w:sz w:val="18"/>
                <w:szCs w:val="18"/>
                <w:lang w:eastAsia="zh-CN"/>
              </w:rPr>
              <w:t>1: Normal</w:t>
            </w:r>
            <w:r>
              <w:rPr>
                <w:rFonts w:hint="default" w:ascii="Times New Roman" w:hAnsi="Times New Roman" w:cs="Times New Roman"/>
                <w:sz w:val="18"/>
                <w:szCs w:val="18"/>
                <w:lang w:val="en-US" w:eastAsia="zh-CN"/>
              </w:rPr>
              <w:t xml:space="preserve">   </w:t>
            </w:r>
            <w:r>
              <w:rPr>
                <w:rFonts w:hint="default" w:ascii="Times New Roman" w:hAnsi="Times New Roman" w:cs="Times New Roman"/>
                <w:sz w:val="18"/>
                <w:szCs w:val="18"/>
              </w:rPr>
              <w:t xml:space="preserve">Other </w:t>
            </w:r>
            <w:r>
              <w:rPr>
                <w:rFonts w:hint="default" w:ascii="Times New Roman" w:hAnsi="Times New Roman" w:cs="Times New Roman"/>
                <w:sz w:val="18"/>
                <w:szCs w:val="18"/>
                <w:lang w:eastAsia="zh-CN"/>
              </w:rPr>
              <w:t xml:space="preserve">: </w:t>
            </w:r>
            <w:r>
              <w:rPr>
                <w:rFonts w:hint="default" w:ascii="Times New Roman" w:hAnsi="Times New Roman" w:cs="Times New Roman"/>
                <w:sz w:val="18"/>
                <w:szCs w:val="18"/>
              </w:rPr>
              <w:t>Unable to use</w:t>
            </w:r>
          </w:p>
        </w:tc>
      </w:tr>
      <w:tr w14:paraId="31E0AB0F">
        <w:tblPrEx>
          <w:tblCellMar>
            <w:top w:w="0" w:type="dxa"/>
            <w:left w:w="108" w:type="dxa"/>
            <w:bottom w:w="0" w:type="dxa"/>
            <w:right w:w="108" w:type="dxa"/>
          </w:tblCellMar>
        </w:tblPrEx>
        <w:trPr>
          <w:trHeight w:val="283" w:hRule="atLeast"/>
        </w:trPr>
        <w:tc>
          <w:tcPr>
            <w:tcW w:w="1586" w:type="dxa"/>
            <w:vMerge w:val="continue"/>
            <w:tcBorders>
              <w:left w:val="single" w:color="auto" w:sz="4" w:space="0"/>
              <w:right w:val="single" w:color="auto" w:sz="4" w:space="0"/>
            </w:tcBorders>
            <w:shd w:val="clear" w:color="auto" w:fill="auto"/>
            <w:vAlign w:val="center"/>
          </w:tcPr>
          <w:p w14:paraId="015B125E">
            <w:pPr>
              <w:spacing w:after="0"/>
              <w:jc w:val="center"/>
              <w:rPr>
                <w:rFonts w:hint="default" w:ascii="Times New Roman" w:hAnsi="Times New Roman" w:cs="Times New Roman"/>
                <w:color w:val="000000"/>
                <w:sz w:val="18"/>
                <w:szCs w:val="18"/>
                <w:lang w:val="en-US" w:eastAsia="zh-CN"/>
              </w:rPr>
            </w:pPr>
          </w:p>
        </w:tc>
        <w:tc>
          <w:tcPr>
            <w:tcW w:w="850" w:type="dxa"/>
            <w:tcBorders>
              <w:top w:val="nil"/>
              <w:left w:val="nil"/>
              <w:bottom w:val="single" w:color="auto" w:sz="4" w:space="0"/>
              <w:right w:val="single" w:color="auto" w:sz="4" w:space="0"/>
            </w:tcBorders>
            <w:shd w:val="clear" w:color="000000" w:fill="FFE5FF"/>
            <w:vAlign w:val="center"/>
          </w:tcPr>
          <w:p w14:paraId="685875B9">
            <w:pPr>
              <w:spacing w:after="0"/>
              <w:jc w:val="center"/>
              <w:rPr>
                <w:rFonts w:hint="default" w:ascii="Times New Roman" w:hAnsi="Times New Roman" w:cs="Times New Roman"/>
                <w:color w:val="000000"/>
                <w:sz w:val="18"/>
                <w:szCs w:val="18"/>
                <w:lang w:val="en-US" w:eastAsia="zh-CN"/>
              </w:rPr>
            </w:pPr>
            <w:r>
              <w:rPr>
                <w:rFonts w:hint="default" w:ascii="Times New Roman" w:hAnsi="Times New Roman" w:cs="Times New Roman"/>
                <w:color w:val="000000"/>
                <w:sz w:val="18"/>
                <w:szCs w:val="18"/>
                <w:lang w:val="en-US" w:eastAsia="zh-CN"/>
              </w:rPr>
              <w:t>0x6904</w:t>
            </w:r>
          </w:p>
        </w:tc>
        <w:tc>
          <w:tcPr>
            <w:tcW w:w="814" w:type="dxa"/>
            <w:tcBorders>
              <w:top w:val="nil"/>
              <w:left w:val="nil"/>
              <w:bottom w:val="single" w:color="auto" w:sz="4" w:space="0"/>
              <w:right w:val="single" w:color="auto" w:sz="4" w:space="0"/>
            </w:tcBorders>
            <w:shd w:val="clear" w:color="000000" w:fill="FFE5FF"/>
            <w:vAlign w:val="center"/>
          </w:tcPr>
          <w:p w14:paraId="6803B3F9">
            <w:pPr>
              <w:spacing w:after="0"/>
              <w:jc w:val="center"/>
              <w:rPr>
                <w:rFonts w:hint="default" w:ascii="Times New Roman" w:hAnsi="Times New Roman" w:cs="Times New Roman"/>
                <w:color w:val="000000"/>
                <w:sz w:val="18"/>
                <w:szCs w:val="18"/>
                <w:lang w:val="en-US" w:eastAsia="zh-CN"/>
              </w:rPr>
            </w:pPr>
            <w:r>
              <w:rPr>
                <w:rFonts w:hint="default" w:ascii="Times New Roman" w:hAnsi="Times New Roman" w:cs="Times New Roman"/>
                <w:color w:val="000000"/>
                <w:sz w:val="18"/>
                <w:szCs w:val="18"/>
                <w:lang w:val="en-US" w:eastAsia="zh-CN"/>
              </w:rPr>
              <w:t>2</w:t>
            </w:r>
          </w:p>
        </w:tc>
        <w:tc>
          <w:tcPr>
            <w:tcW w:w="2536" w:type="dxa"/>
            <w:tcBorders>
              <w:top w:val="nil"/>
              <w:left w:val="nil"/>
              <w:bottom w:val="single" w:color="auto" w:sz="4" w:space="0"/>
              <w:right w:val="single" w:color="auto" w:sz="4" w:space="0"/>
            </w:tcBorders>
            <w:shd w:val="clear" w:color="000000" w:fill="FFE5FF"/>
            <w:vAlign w:val="center"/>
          </w:tcPr>
          <w:p w14:paraId="4D681FDB">
            <w:pPr>
              <w:spacing w:after="0"/>
              <w:jc w:val="left"/>
              <w:rPr>
                <w:rFonts w:hint="default" w:ascii="Times New Roman" w:hAnsi="Times New Roman" w:cs="Times New Roman"/>
                <w:color w:val="000000"/>
                <w:sz w:val="18"/>
                <w:szCs w:val="18"/>
                <w:lang w:val="en-US" w:eastAsia="zh-CN"/>
              </w:rPr>
            </w:pPr>
            <w:r>
              <w:rPr>
                <w:rFonts w:hint="default" w:ascii="Times New Roman" w:hAnsi="Times New Roman" w:cs="Times New Roman"/>
                <w:color w:val="000000"/>
                <w:sz w:val="18"/>
                <w:szCs w:val="18"/>
              </w:rPr>
              <w:t xml:space="preserve">Engine oil level </w:t>
            </w:r>
            <w:r>
              <w:rPr>
                <w:rFonts w:hint="default" w:ascii="Times New Roman" w:hAnsi="Times New Roman" w:cs="Times New Roman"/>
                <w:color w:val="FF0000"/>
                <w:sz w:val="18"/>
                <w:szCs w:val="18"/>
                <w:lang w:val="en-US" w:eastAsia="zh-CN"/>
              </w:rPr>
              <w:t>(special)</w:t>
            </w:r>
          </w:p>
        </w:tc>
        <w:tc>
          <w:tcPr>
            <w:tcW w:w="734" w:type="dxa"/>
            <w:tcBorders>
              <w:top w:val="nil"/>
              <w:left w:val="nil"/>
              <w:bottom w:val="single" w:color="auto" w:sz="4" w:space="0"/>
              <w:right w:val="single" w:color="auto" w:sz="4" w:space="0"/>
            </w:tcBorders>
            <w:shd w:val="clear" w:color="000000" w:fill="FFE5FF"/>
            <w:vAlign w:val="center"/>
          </w:tcPr>
          <w:p w14:paraId="4F9166CD">
            <w:pPr>
              <w:spacing w:after="0"/>
              <w:jc w:val="center"/>
              <w:rPr>
                <w:rFonts w:hint="default" w:ascii="Times New Roman" w:hAnsi="Times New Roman" w:cs="Times New Roman"/>
                <w:color w:val="000000"/>
                <w:sz w:val="18"/>
                <w:szCs w:val="18"/>
                <w:lang w:val="en-US" w:eastAsia="zh-CN"/>
              </w:rPr>
            </w:pPr>
            <w:r>
              <w:rPr>
                <w:rFonts w:hint="default" w:ascii="Times New Roman" w:hAnsi="Times New Roman" w:cs="Times New Roman"/>
                <w:color w:val="000000"/>
                <w:sz w:val="18"/>
                <w:szCs w:val="18"/>
                <w:lang w:val="en-US" w:eastAsia="zh-CN"/>
              </w:rPr>
              <w:t>MM</w:t>
            </w:r>
          </w:p>
          <w:p w14:paraId="511C266C">
            <w:pPr>
              <w:spacing w:after="0"/>
              <w:jc w:val="center"/>
              <w:rPr>
                <w:rFonts w:hint="default" w:ascii="Times New Roman" w:hAnsi="Times New Roman" w:cs="Times New Roman"/>
                <w:color w:val="000000"/>
                <w:sz w:val="18"/>
                <w:szCs w:val="18"/>
                <w:lang w:val="en-US" w:eastAsia="zh-CN"/>
              </w:rPr>
            </w:pPr>
            <w:r>
              <w:rPr>
                <w:rFonts w:hint="default" w:ascii="Times New Roman" w:hAnsi="Times New Roman" w:cs="Times New Roman"/>
                <w:color w:val="000000"/>
                <w:sz w:val="18"/>
                <w:szCs w:val="18"/>
                <w:lang w:val="en-US" w:eastAsia="zh-CN"/>
              </w:rPr>
              <w:t>%</w:t>
            </w:r>
          </w:p>
        </w:tc>
        <w:tc>
          <w:tcPr>
            <w:tcW w:w="3372" w:type="dxa"/>
            <w:tcBorders>
              <w:top w:val="nil"/>
              <w:left w:val="nil"/>
              <w:bottom w:val="single" w:color="auto" w:sz="4" w:space="0"/>
              <w:right w:val="single" w:color="auto" w:sz="4" w:space="0"/>
            </w:tcBorders>
            <w:shd w:val="clear" w:color="000000" w:fill="FFE5FF"/>
            <w:vAlign w:val="center"/>
          </w:tcPr>
          <w:p w14:paraId="73E4963B">
            <w:pPr>
              <w:spacing w:after="0"/>
              <w:jc w:val="left"/>
              <w:rPr>
                <w:rFonts w:hint="default" w:ascii="Times New Roman" w:hAnsi="Times New Roman" w:cs="Times New Roman"/>
                <w:color w:val="000000"/>
                <w:sz w:val="18"/>
                <w:szCs w:val="18"/>
                <w:lang w:val="en-US" w:eastAsia="zh-CN"/>
              </w:rPr>
            </w:pPr>
            <w:r>
              <w:rPr>
                <w:rFonts w:hint="default" w:ascii="Times New Roman" w:hAnsi="Times New Roman" w:cs="Times New Roman"/>
                <w:color w:val="000000"/>
                <w:sz w:val="18"/>
                <w:szCs w:val="18"/>
                <w:lang w:val="en-US" w:eastAsia="zh-CN"/>
              </w:rPr>
              <w:t>Unit: MM or %</w:t>
            </w:r>
          </w:p>
          <w:p w14:paraId="6C1936BD">
            <w:pPr>
              <w:spacing w:after="0"/>
              <w:jc w:val="left"/>
              <w:rPr>
                <w:rFonts w:hint="default" w:ascii="Times New Roman" w:hAnsi="Times New Roman" w:cs="Times New Roman"/>
                <w:color w:val="000000"/>
                <w:sz w:val="18"/>
                <w:szCs w:val="18"/>
                <w:lang w:val="en-US" w:eastAsia="zh-CN"/>
              </w:rPr>
            </w:pPr>
            <w:r>
              <w:rPr>
                <w:rFonts w:hint="default" w:ascii="Times New Roman" w:hAnsi="Times New Roman" w:cs="Times New Roman"/>
                <w:color w:val="000000"/>
                <w:sz w:val="18"/>
                <w:szCs w:val="18"/>
                <w:lang w:val="en-US" w:eastAsia="zh-CN"/>
              </w:rPr>
              <w:t>Bit15 ==0%</w:t>
            </w:r>
          </w:p>
          <w:p w14:paraId="604C9591">
            <w:pPr>
              <w:spacing w:after="0"/>
              <w:jc w:val="left"/>
              <w:rPr>
                <w:rFonts w:hint="default" w:ascii="Times New Roman" w:hAnsi="Times New Roman" w:cs="Times New Roman"/>
                <w:color w:val="000000"/>
                <w:sz w:val="18"/>
                <w:szCs w:val="18"/>
                <w:lang w:val="en-US" w:eastAsia="zh-CN"/>
              </w:rPr>
            </w:pPr>
            <w:r>
              <w:rPr>
                <w:rFonts w:hint="default" w:ascii="Times New Roman" w:hAnsi="Times New Roman" w:cs="Times New Roman"/>
                <w:color w:val="000000"/>
                <w:sz w:val="18"/>
                <w:szCs w:val="18"/>
                <w:lang w:val="en-US" w:eastAsia="zh-CN"/>
              </w:rPr>
              <w:t>==1 unit MM</w:t>
            </w:r>
          </w:p>
          <w:p w14:paraId="73281188">
            <w:pPr>
              <w:spacing w:after="0"/>
              <w:jc w:val="left"/>
              <w:rPr>
                <w:rFonts w:hint="default" w:ascii="Times New Roman" w:hAnsi="Times New Roman" w:cs="Times New Roman"/>
                <w:color w:val="000000"/>
                <w:sz w:val="18"/>
                <w:szCs w:val="18"/>
                <w:lang w:val="en-US" w:eastAsia="zh-CN"/>
              </w:rPr>
            </w:pPr>
            <w:r>
              <w:rPr>
                <w:rFonts w:hint="default" w:ascii="Times New Roman" w:hAnsi="Times New Roman" w:cs="Times New Roman"/>
                <w:color w:val="000000"/>
                <w:sz w:val="18"/>
                <w:szCs w:val="18"/>
                <w:lang w:val="en-US" w:eastAsia="zh-CN"/>
              </w:rPr>
              <w:t>After removing the highest BIT, the accuracy is 0.1</w:t>
            </w:r>
          </w:p>
        </w:tc>
      </w:tr>
      <w:tr w14:paraId="0ECE5135">
        <w:tblPrEx>
          <w:tblCellMar>
            <w:top w:w="0" w:type="dxa"/>
            <w:left w:w="108" w:type="dxa"/>
            <w:bottom w:w="0" w:type="dxa"/>
            <w:right w:w="108" w:type="dxa"/>
          </w:tblCellMar>
        </w:tblPrEx>
        <w:trPr>
          <w:trHeight w:val="489" w:hRule="atLeast"/>
        </w:trPr>
        <w:tc>
          <w:tcPr>
            <w:tcW w:w="1586" w:type="dxa"/>
            <w:vMerge w:val="continue"/>
            <w:tcBorders>
              <w:left w:val="single" w:color="auto" w:sz="4" w:space="0"/>
              <w:right w:val="single" w:color="auto" w:sz="4" w:space="0"/>
            </w:tcBorders>
            <w:shd w:val="clear" w:color="auto" w:fill="auto"/>
            <w:vAlign w:val="center"/>
          </w:tcPr>
          <w:p w14:paraId="58DE93EE">
            <w:pPr>
              <w:spacing w:after="0"/>
              <w:jc w:val="center"/>
              <w:rPr>
                <w:rFonts w:hint="default" w:ascii="Times New Roman" w:hAnsi="Times New Roman" w:cs="Times New Roman"/>
                <w:color w:val="000000"/>
                <w:sz w:val="18"/>
                <w:szCs w:val="18"/>
                <w:lang w:val="en-US" w:eastAsia="zh-CN"/>
              </w:rPr>
            </w:pPr>
          </w:p>
        </w:tc>
        <w:tc>
          <w:tcPr>
            <w:tcW w:w="850" w:type="dxa"/>
            <w:tcBorders>
              <w:top w:val="nil"/>
              <w:left w:val="nil"/>
              <w:bottom w:val="single" w:color="auto" w:sz="4" w:space="0"/>
              <w:right w:val="single" w:color="auto" w:sz="4" w:space="0"/>
            </w:tcBorders>
            <w:shd w:val="clear" w:color="000000" w:fill="FFE5FF"/>
            <w:vAlign w:val="center"/>
          </w:tcPr>
          <w:p w14:paraId="7D239054">
            <w:pPr>
              <w:spacing w:after="0"/>
              <w:jc w:val="center"/>
              <w:rPr>
                <w:rFonts w:hint="default" w:ascii="Times New Roman" w:hAnsi="Times New Roman" w:cs="Times New Roman"/>
                <w:color w:val="000000"/>
                <w:sz w:val="18"/>
                <w:szCs w:val="18"/>
                <w:lang w:val="en-US" w:eastAsia="zh-CN"/>
              </w:rPr>
            </w:pPr>
            <w:r>
              <w:rPr>
                <w:rFonts w:hint="default" w:ascii="Times New Roman" w:hAnsi="Times New Roman" w:cs="Times New Roman"/>
                <w:color w:val="000000"/>
                <w:sz w:val="18"/>
                <w:szCs w:val="18"/>
                <w:lang w:val="en-US" w:eastAsia="zh-CN"/>
              </w:rPr>
              <w:t>0x6905</w:t>
            </w:r>
          </w:p>
        </w:tc>
        <w:tc>
          <w:tcPr>
            <w:tcW w:w="814" w:type="dxa"/>
            <w:tcBorders>
              <w:top w:val="nil"/>
              <w:left w:val="nil"/>
              <w:bottom w:val="single" w:color="auto" w:sz="4" w:space="0"/>
              <w:right w:val="single" w:color="auto" w:sz="4" w:space="0"/>
            </w:tcBorders>
            <w:shd w:val="clear" w:color="000000" w:fill="FFE5FF"/>
            <w:vAlign w:val="center"/>
          </w:tcPr>
          <w:p w14:paraId="06493F64">
            <w:pPr>
              <w:spacing w:after="0"/>
              <w:jc w:val="center"/>
              <w:rPr>
                <w:rFonts w:hint="default" w:ascii="Times New Roman" w:hAnsi="Times New Roman" w:cs="Times New Roman"/>
                <w:color w:val="000000"/>
                <w:sz w:val="18"/>
                <w:szCs w:val="18"/>
                <w:lang w:val="en-US" w:eastAsia="zh-CN"/>
              </w:rPr>
            </w:pPr>
            <w:r>
              <w:rPr>
                <w:rFonts w:hint="default" w:ascii="Times New Roman" w:hAnsi="Times New Roman" w:cs="Times New Roman"/>
                <w:color w:val="000000"/>
                <w:sz w:val="18"/>
                <w:szCs w:val="18"/>
                <w:lang w:val="en-US" w:eastAsia="zh-CN"/>
              </w:rPr>
              <w:t>4</w:t>
            </w:r>
          </w:p>
        </w:tc>
        <w:tc>
          <w:tcPr>
            <w:tcW w:w="2536" w:type="dxa"/>
            <w:tcBorders>
              <w:top w:val="nil"/>
              <w:left w:val="nil"/>
              <w:bottom w:val="single" w:color="auto" w:sz="4" w:space="0"/>
              <w:right w:val="single" w:color="auto" w:sz="4" w:space="0"/>
            </w:tcBorders>
            <w:shd w:val="clear" w:color="000000" w:fill="FFE5FF"/>
            <w:vAlign w:val="center"/>
          </w:tcPr>
          <w:p w14:paraId="2219CAC6">
            <w:pPr>
              <w:spacing w:after="0"/>
              <w:jc w:val="left"/>
              <w:rPr>
                <w:rFonts w:hint="default" w:ascii="Times New Roman" w:hAnsi="Times New Roman" w:cs="Times New Roman"/>
                <w:color w:val="000000"/>
                <w:sz w:val="18"/>
                <w:szCs w:val="18"/>
                <w:lang w:eastAsia="zh-CN"/>
              </w:rPr>
            </w:pPr>
            <w:r>
              <w:rPr>
                <w:rFonts w:hint="default" w:ascii="Times New Roman" w:hAnsi="Times New Roman" w:cs="Times New Roman"/>
                <w:color w:val="000000"/>
                <w:sz w:val="18"/>
                <w:szCs w:val="18"/>
                <w:lang w:eastAsia="zh-CN"/>
              </w:rPr>
              <w:t xml:space="preserve">Left front tire pressure BYTE1 </w:t>
            </w:r>
            <w:r>
              <w:rPr>
                <w:rFonts w:hint="default" w:ascii="Times New Roman" w:hAnsi="Times New Roman" w:cs="Times New Roman"/>
                <w:color w:val="FF0000"/>
                <w:sz w:val="18"/>
                <w:szCs w:val="18"/>
                <w:lang w:val="en-US" w:eastAsia="zh-CN"/>
              </w:rPr>
              <w:t>(special)</w:t>
            </w:r>
          </w:p>
          <w:p w14:paraId="3808A669">
            <w:pPr>
              <w:spacing w:after="0"/>
              <w:jc w:val="left"/>
              <w:rPr>
                <w:rFonts w:hint="default" w:ascii="Times New Roman" w:hAnsi="Times New Roman" w:cs="Times New Roman"/>
                <w:color w:val="000000"/>
                <w:sz w:val="18"/>
                <w:szCs w:val="18"/>
                <w:lang w:eastAsia="zh-CN"/>
              </w:rPr>
            </w:pPr>
            <w:r>
              <w:rPr>
                <w:rFonts w:hint="default" w:ascii="Times New Roman" w:hAnsi="Times New Roman" w:cs="Times New Roman"/>
                <w:color w:val="000000"/>
                <w:sz w:val="18"/>
                <w:szCs w:val="18"/>
                <w:lang w:eastAsia="zh-CN"/>
              </w:rPr>
              <w:t>Right front tire pressure BYTE2</w:t>
            </w:r>
          </w:p>
          <w:p w14:paraId="601C30C5">
            <w:pPr>
              <w:spacing w:after="0"/>
              <w:jc w:val="left"/>
              <w:rPr>
                <w:rFonts w:hint="default" w:ascii="Times New Roman" w:hAnsi="Times New Roman" w:cs="Times New Roman"/>
                <w:color w:val="000000"/>
                <w:sz w:val="18"/>
                <w:szCs w:val="18"/>
                <w:lang w:eastAsia="zh-CN"/>
              </w:rPr>
            </w:pPr>
            <w:r>
              <w:rPr>
                <w:rFonts w:hint="default" w:ascii="Times New Roman" w:hAnsi="Times New Roman" w:cs="Times New Roman"/>
                <w:color w:val="000000"/>
                <w:sz w:val="18"/>
                <w:szCs w:val="18"/>
                <w:lang w:eastAsia="zh-CN"/>
              </w:rPr>
              <w:t>Left rear tire pressure BYTE3</w:t>
            </w:r>
          </w:p>
          <w:p w14:paraId="5111B808">
            <w:pPr>
              <w:spacing w:after="0"/>
              <w:jc w:val="left"/>
              <w:rPr>
                <w:rFonts w:hint="default" w:ascii="Times New Roman" w:hAnsi="Times New Roman" w:cs="Times New Roman"/>
                <w:color w:val="000000"/>
                <w:sz w:val="18"/>
                <w:szCs w:val="18"/>
                <w:lang w:val="en-US" w:eastAsia="zh-CN"/>
              </w:rPr>
            </w:pPr>
            <w:r>
              <w:rPr>
                <w:rFonts w:hint="default" w:ascii="Times New Roman" w:hAnsi="Times New Roman" w:cs="Times New Roman"/>
                <w:color w:val="000000"/>
                <w:sz w:val="18"/>
                <w:szCs w:val="18"/>
                <w:lang w:eastAsia="zh-CN"/>
              </w:rPr>
              <w:t>Right rear tire pressure BYTE4</w:t>
            </w:r>
          </w:p>
        </w:tc>
        <w:tc>
          <w:tcPr>
            <w:tcW w:w="734" w:type="dxa"/>
            <w:tcBorders>
              <w:top w:val="nil"/>
              <w:left w:val="nil"/>
              <w:bottom w:val="single" w:color="auto" w:sz="4" w:space="0"/>
              <w:right w:val="single" w:color="auto" w:sz="4" w:space="0"/>
            </w:tcBorders>
            <w:shd w:val="clear" w:color="000000" w:fill="FFE5FF"/>
            <w:vAlign w:val="center"/>
          </w:tcPr>
          <w:p w14:paraId="3EC38720">
            <w:pPr>
              <w:spacing w:after="0"/>
              <w:jc w:val="center"/>
              <w:rPr>
                <w:rFonts w:hint="default" w:ascii="Times New Roman" w:hAnsi="Times New Roman" w:cs="Times New Roman"/>
                <w:color w:val="000000"/>
                <w:sz w:val="18"/>
                <w:szCs w:val="18"/>
                <w:lang w:val="en-US" w:eastAsia="zh-CN"/>
              </w:rPr>
            </w:pPr>
            <w:r>
              <w:rPr>
                <w:rFonts w:hint="default" w:ascii="Times New Roman" w:hAnsi="Times New Roman" w:cs="Times New Roman"/>
                <w:color w:val="000000"/>
                <w:sz w:val="18"/>
                <w:szCs w:val="18"/>
                <w:lang w:val="en-US" w:eastAsia="zh-CN"/>
              </w:rPr>
              <w:t>bar</w:t>
            </w:r>
          </w:p>
        </w:tc>
        <w:tc>
          <w:tcPr>
            <w:tcW w:w="3372" w:type="dxa"/>
            <w:tcBorders>
              <w:top w:val="nil"/>
              <w:left w:val="nil"/>
              <w:bottom w:val="single" w:color="auto" w:sz="4" w:space="0"/>
              <w:right w:val="single" w:color="auto" w:sz="4" w:space="0"/>
            </w:tcBorders>
            <w:shd w:val="clear" w:color="000000" w:fill="FFE5FF"/>
            <w:vAlign w:val="center"/>
          </w:tcPr>
          <w:p w14:paraId="6EFE4529">
            <w:pPr>
              <w:spacing w:after="0"/>
              <w:jc w:val="left"/>
              <w:rPr>
                <w:rFonts w:hint="default" w:ascii="Times New Roman" w:hAnsi="Times New Roman" w:cs="Times New Roman"/>
                <w:color w:val="000000"/>
                <w:sz w:val="18"/>
                <w:szCs w:val="18"/>
                <w:lang w:eastAsia="zh-CN"/>
              </w:rPr>
            </w:pPr>
            <w:r>
              <w:rPr>
                <w:rFonts w:hint="default" w:ascii="Times New Roman" w:hAnsi="Times New Roman" w:cs="Times New Roman"/>
                <w:color w:val="000000"/>
                <w:sz w:val="18"/>
                <w:szCs w:val="18"/>
                <w:lang w:eastAsia="zh-CN"/>
              </w:rPr>
              <w:t>0xFF: abnormal; other values: unit: bar, precision: 0.1</w:t>
            </w:r>
          </w:p>
          <w:p w14:paraId="53763E04">
            <w:pPr>
              <w:spacing w:after="0"/>
              <w:jc w:val="left"/>
              <w:rPr>
                <w:rFonts w:hint="default" w:ascii="Times New Roman" w:hAnsi="Times New Roman" w:cs="Times New Roman"/>
                <w:color w:val="000000"/>
                <w:sz w:val="18"/>
                <w:szCs w:val="18"/>
                <w:lang w:eastAsia="zh-CN"/>
              </w:rPr>
            </w:pPr>
            <w:r>
              <w:rPr>
                <w:rFonts w:hint="default" w:ascii="Times New Roman" w:hAnsi="Times New Roman" w:cs="Times New Roman"/>
                <w:color w:val="000000"/>
                <w:sz w:val="18"/>
                <w:szCs w:val="18"/>
                <w:lang w:eastAsia="zh-CN"/>
              </w:rPr>
              <w:t>0xFF: abnormal; other values: unit: bar, precision: 0.1</w:t>
            </w:r>
          </w:p>
          <w:p w14:paraId="3AFAB9C6">
            <w:pPr>
              <w:spacing w:after="0"/>
              <w:jc w:val="left"/>
              <w:rPr>
                <w:rFonts w:hint="default" w:ascii="Times New Roman" w:hAnsi="Times New Roman" w:cs="Times New Roman"/>
                <w:color w:val="000000"/>
                <w:sz w:val="18"/>
                <w:szCs w:val="18"/>
                <w:lang w:eastAsia="zh-CN"/>
              </w:rPr>
            </w:pPr>
            <w:r>
              <w:rPr>
                <w:rFonts w:hint="default" w:ascii="Times New Roman" w:hAnsi="Times New Roman" w:cs="Times New Roman"/>
                <w:color w:val="000000"/>
                <w:sz w:val="18"/>
                <w:szCs w:val="18"/>
                <w:lang w:eastAsia="zh-CN"/>
              </w:rPr>
              <w:t>0xFF: abnormal; other values: unit: bar, precision: 0.1</w:t>
            </w:r>
          </w:p>
          <w:p w14:paraId="0F95955E">
            <w:pPr>
              <w:spacing w:after="0"/>
              <w:jc w:val="left"/>
              <w:rPr>
                <w:rFonts w:hint="default" w:ascii="Times New Roman" w:hAnsi="Times New Roman" w:cs="Times New Roman"/>
                <w:color w:val="000000"/>
                <w:sz w:val="18"/>
                <w:szCs w:val="18"/>
                <w:lang w:eastAsia="zh-CN"/>
              </w:rPr>
            </w:pPr>
            <w:r>
              <w:rPr>
                <w:rFonts w:hint="default" w:ascii="Times New Roman" w:hAnsi="Times New Roman" w:cs="Times New Roman"/>
                <w:color w:val="000000"/>
                <w:sz w:val="18"/>
                <w:szCs w:val="18"/>
                <w:lang w:eastAsia="zh-CN"/>
              </w:rPr>
              <w:t>0xFF: abnormal; other values: unit: bar, precision: 0.1</w:t>
            </w:r>
          </w:p>
        </w:tc>
      </w:tr>
      <w:tr w14:paraId="347862AF">
        <w:tblPrEx>
          <w:tblCellMar>
            <w:top w:w="0" w:type="dxa"/>
            <w:left w:w="108" w:type="dxa"/>
            <w:bottom w:w="0" w:type="dxa"/>
            <w:right w:w="108" w:type="dxa"/>
          </w:tblCellMar>
        </w:tblPrEx>
        <w:trPr>
          <w:trHeight w:val="283" w:hRule="atLeast"/>
        </w:trPr>
        <w:tc>
          <w:tcPr>
            <w:tcW w:w="1586" w:type="dxa"/>
            <w:vMerge w:val="continue"/>
            <w:tcBorders>
              <w:left w:val="single" w:color="auto" w:sz="4" w:space="0"/>
              <w:right w:val="single" w:color="auto" w:sz="4" w:space="0"/>
            </w:tcBorders>
            <w:shd w:val="clear" w:color="auto" w:fill="auto"/>
            <w:vAlign w:val="center"/>
          </w:tcPr>
          <w:p w14:paraId="585585A2">
            <w:pPr>
              <w:spacing w:after="0"/>
              <w:jc w:val="center"/>
              <w:rPr>
                <w:rFonts w:hint="default" w:ascii="Times New Roman" w:hAnsi="Times New Roman" w:cs="Times New Roman"/>
                <w:color w:val="000000"/>
                <w:sz w:val="18"/>
                <w:szCs w:val="18"/>
                <w:lang w:eastAsia="zh-CN"/>
              </w:rPr>
            </w:pPr>
          </w:p>
        </w:tc>
        <w:tc>
          <w:tcPr>
            <w:tcW w:w="850" w:type="dxa"/>
            <w:tcBorders>
              <w:top w:val="nil"/>
              <w:left w:val="nil"/>
              <w:bottom w:val="single" w:color="auto" w:sz="4" w:space="0"/>
              <w:right w:val="single" w:color="auto" w:sz="4" w:space="0"/>
            </w:tcBorders>
            <w:shd w:val="clear" w:color="000000" w:fill="FFE5FF"/>
            <w:vAlign w:val="center"/>
          </w:tcPr>
          <w:p w14:paraId="6AC309E3">
            <w:pPr>
              <w:spacing w:after="0"/>
              <w:jc w:val="center"/>
              <w:rPr>
                <w:rFonts w:hint="default" w:ascii="Times New Roman" w:hAnsi="Times New Roman" w:cs="Times New Roman"/>
                <w:sz w:val="18"/>
                <w:szCs w:val="18"/>
                <w:lang w:val="en-US" w:eastAsia="zh-CN"/>
              </w:rPr>
            </w:pPr>
            <w:r>
              <w:rPr>
                <w:rFonts w:hint="default" w:ascii="Times New Roman" w:hAnsi="Times New Roman" w:cs="Times New Roman"/>
                <w:sz w:val="18"/>
                <w:szCs w:val="18"/>
                <w:lang w:val="en-US" w:eastAsia="zh-CN"/>
              </w:rPr>
              <w:t>0x6906​​​</w:t>
            </w:r>
          </w:p>
        </w:tc>
        <w:tc>
          <w:tcPr>
            <w:tcW w:w="814" w:type="dxa"/>
            <w:tcBorders>
              <w:top w:val="nil"/>
              <w:left w:val="nil"/>
              <w:bottom w:val="single" w:color="auto" w:sz="4" w:space="0"/>
              <w:right w:val="single" w:color="auto" w:sz="4" w:space="0"/>
            </w:tcBorders>
            <w:shd w:val="clear" w:color="000000" w:fill="FFE5FF"/>
            <w:vAlign w:val="center"/>
          </w:tcPr>
          <w:p w14:paraId="5DBCD623">
            <w:pPr>
              <w:spacing w:after="0"/>
              <w:jc w:val="center"/>
              <w:rPr>
                <w:rFonts w:hint="default" w:ascii="Times New Roman" w:hAnsi="Times New Roman" w:cs="Times New Roman"/>
                <w:color w:val="000000"/>
                <w:sz w:val="18"/>
                <w:szCs w:val="18"/>
                <w:lang w:val="en-US" w:eastAsia="zh-CN"/>
              </w:rPr>
            </w:pPr>
            <w:r>
              <w:rPr>
                <w:rFonts w:hint="default" w:ascii="Times New Roman" w:hAnsi="Times New Roman" w:cs="Times New Roman"/>
                <w:color w:val="000000"/>
                <w:sz w:val="18"/>
                <w:szCs w:val="18"/>
                <w:lang w:val="en-US" w:eastAsia="zh-CN"/>
              </w:rPr>
              <w:t>2</w:t>
            </w:r>
          </w:p>
        </w:tc>
        <w:tc>
          <w:tcPr>
            <w:tcW w:w="2536" w:type="dxa"/>
            <w:tcBorders>
              <w:top w:val="nil"/>
              <w:left w:val="nil"/>
              <w:bottom w:val="single" w:color="auto" w:sz="4" w:space="0"/>
              <w:right w:val="single" w:color="auto" w:sz="4" w:space="0"/>
            </w:tcBorders>
            <w:shd w:val="clear" w:color="000000" w:fill="FFE5FF"/>
            <w:vAlign w:val="center"/>
          </w:tcPr>
          <w:p w14:paraId="2E6A4AD7">
            <w:pPr>
              <w:spacing w:after="0"/>
              <w:jc w:val="left"/>
              <w:rPr>
                <w:rFonts w:hint="default" w:ascii="Times New Roman" w:hAnsi="Times New Roman" w:cs="Times New Roman"/>
                <w:color w:val="000000"/>
                <w:sz w:val="18"/>
                <w:szCs w:val="18"/>
                <w:lang w:val="en-US" w:eastAsia="zh-CN"/>
              </w:rPr>
            </w:pPr>
            <w:r>
              <w:rPr>
                <w:rFonts w:hint="default" w:ascii="Times New Roman" w:hAnsi="Times New Roman" w:cs="Times New Roman"/>
                <w:color w:val="000000"/>
                <w:sz w:val="18"/>
                <w:szCs w:val="18"/>
                <w:lang w:eastAsia="zh-CN"/>
              </w:rPr>
              <w:t xml:space="preserve">Coolant level </w:t>
            </w:r>
            <w:r>
              <w:rPr>
                <w:rFonts w:hint="default" w:ascii="Times New Roman" w:hAnsi="Times New Roman" w:cs="Times New Roman"/>
                <w:color w:val="FF0000"/>
                <w:sz w:val="18"/>
                <w:szCs w:val="18"/>
                <w:lang w:val="en-US" w:eastAsia="zh-CN"/>
              </w:rPr>
              <w:t>(special)</w:t>
            </w:r>
          </w:p>
        </w:tc>
        <w:tc>
          <w:tcPr>
            <w:tcW w:w="734" w:type="dxa"/>
            <w:tcBorders>
              <w:top w:val="nil"/>
              <w:left w:val="nil"/>
              <w:bottom w:val="single" w:color="auto" w:sz="4" w:space="0"/>
              <w:right w:val="single" w:color="auto" w:sz="4" w:space="0"/>
            </w:tcBorders>
            <w:shd w:val="clear" w:color="000000" w:fill="FFE5FF"/>
            <w:vAlign w:val="center"/>
          </w:tcPr>
          <w:p w14:paraId="016EFBE9">
            <w:pPr>
              <w:spacing w:after="0"/>
              <w:jc w:val="center"/>
              <w:rPr>
                <w:rFonts w:hint="default" w:ascii="Times New Roman" w:hAnsi="Times New Roman" w:cs="Times New Roman"/>
                <w:color w:val="000000"/>
                <w:sz w:val="18"/>
                <w:szCs w:val="18"/>
                <w:lang w:val="en-US" w:eastAsia="zh-CN"/>
              </w:rPr>
            </w:pPr>
          </w:p>
        </w:tc>
        <w:tc>
          <w:tcPr>
            <w:tcW w:w="3372" w:type="dxa"/>
            <w:tcBorders>
              <w:top w:val="nil"/>
              <w:left w:val="nil"/>
              <w:bottom w:val="single" w:color="auto" w:sz="4" w:space="0"/>
              <w:right w:val="single" w:color="auto" w:sz="4" w:space="0"/>
            </w:tcBorders>
            <w:shd w:val="clear" w:color="000000" w:fill="FFE5FF"/>
            <w:vAlign w:val="center"/>
          </w:tcPr>
          <w:p w14:paraId="13FBB6D1">
            <w:pPr>
              <w:spacing w:after="0"/>
              <w:jc w:val="left"/>
              <w:rPr>
                <w:rFonts w:hint="default" w:ascii="Times New Roman" w:hAnsi="Times New Roman" w:cs="Times New Roman"/>
                <w:color w:val="000000"/>
                <w:sz w:val="18"/>
                <w:szCs w:val="18"/>
                <w:lang w:val="en-US" w:eastAsia="zh-CN"/>
              </w:rPr>
            </w:pPr>
            <w:r>
              <w:rPr>
                <w:rFonts w:hint="default" w:ascii="Times New Roman" w:hAnsi="Times New Roman" w:cs="Times New Roman"/>
                <w:color w:val="000000"/>
                <w:sz w:val="18"/>
                <w:szCs w:val="18"/>
                <w:lang w:val="en-US" w:eastAsia="zh-CN"/>
              </w:rPr>
              <w:t>Precision: 1 Offset: -48</w:t>
            </w:r>
          </w:p>
        </w:tc>
      </w:tr>
      <w:tr w14:paraId="5F931E83">
        <w:tblPrEx>
          <w:tblCellMar>
            <w:top w:w="0" w:type="dxa"/>
            <w:left w:w="108" w:type="dxa"/>
            <w:bottom w:w="0" w:type="dxa"/>
            <w:right w:w="108" w:type="dxa"/>
          </w:tblCellMar>
        </w:tblPrEx>
        <w:trPr>
          <w:trHeight w:val="90" w:hRule="atLeast"/>
        </w:trPr>
        <w:tc>
          <w:tcPr>
            <w:tcW w:w="1586" w:type="dxa"/>
            <w:vMerge w:val="continue"/>
            <w:tcBorders>
              <w:left w:val="single" w:color="auto" w:sz="4" w:space="0"/>
              <w:right w:val="single" w:color="auto" w:sz="4" w:space="0"/>
            </w:tcBorders>
            <w:shd w:val="clear" w:color="auto" w:fill="auto"/>
            <w:vAlign w:val="center"/>
          </w:tcPr>
          <w:p w14:paraId="3689B459">
            <w:pPr>
              <w:spacing w:after="0"/>
              <w:jc w:val="center"/>
              <w:rPr>
                <w:rFonts w:hint="default" w:ascii="Times New Roman" w:hAnsi="Times New Roman" w:cs="Times New Roman"/>
                <w:color w:val="000000"/>
                <w:sz w:val="18"/>
                <w:szCs w:val="18"/>
                <w:lang w:val="en-US" w:eastAsia="zh-CN"/>
              </w:rPr>
            </w:pPr>
          </w:p>
        </w:tc>
        <w:tc>
          <w:tcPr>
            <w:tcW w:w="850" w:type="dxa"/>
            <w:tcBorders>
              <w:top w:val="nil"/>
              <w:left w:val="nil"/>
              <w:bottom w:val="single" w:color="auto" w:sz="4" w:space="0"/>
              <w:right w:val="single" w:color="auto" w:sz="4" w:space="0"/>
            </w:tcBorders>
            <w:shd w:val="clear" w:color="000000" w:fill="FFE5FF"/>
            <w:vAlign w:val="center"/>
          </w:tcPr>
          <w:p w14:paraId="110DA23B">
            <w:pPr>
              <w:spacing w:after="0"/>
              <w:jc w:val="center"/>
              <w:rPr>
                <w:rFonts w:hint="default" w:ascii="Times New Roman" w:hAnsi="Times New Roman" w:cs="Times New Roman"/>
                <w:sz w:val="18"/>
                <w:szCs w:val="18"/>
                <w:highlight w:val="yellow"/>
                <w:lang w:val="en-US" w:eastAsia="zh-CN"/>
              </w:rPr>
            </w:pPr>
            <w:r>
              <w:rPr>
                <w:rFonts w:hint="default" w:ascii="Times New Roman" w:hAnsi="Times New Roman" w:cs="Times New Roman"/>
                <w:sz w:val="18"/>
                <w:szCs w:val="18"/>
                <w:highlight w:val="yellow"/>
                <w:lang w:val="en-US" w:eastAsia="zh-CN"/>
              </w:rPr>
              <w:t>0x6907​​​</w:t>
            </w:r>
          </w:p>
        </w:tc>
        <w:tc>
          <w:tcPr>
            <w:tcW w:w="814" w:type="dxa"/>
            <w:tcBorders>
              <w:top w:val="nil"/>
              <w:left w:val="nil"/>
              <w:bottom w:val="single" w:color="auto" w:sz="4" w:space="0"/>
              <w:right w:val="single" w:color="auto" w:sz="4" w:space="0"/>
            </w:tcBorders>
            <w:shd w:val="clear" w:color="000000" w:fill="FFE5FF"/>
            <w:vAlign w:val="center"/>
          </w:tcPr>
          <w:p w14:paraId="487EE2B3">
            <w:pPr>
              <w:spacing w:after="0"/>
              <w:jc w:val="center"/>
              <w:rPr>
                <w:rFonts w:hint="default" w:ascii="Times New Roman" w:hAnsi="Times New Roman" w:cs="Times New Roman"/>
                <w:color w:val="000000"/>
                <w:sz w:val="18"/>
                <w:szCs w:val="18"/>
                <w:highlight w:val="yellow"/>
                <w:lang w:val="en-US" w:eastAsia="zh-CN"/>
              </w:rPr>
            </w:pPr>
            <w:r>
              <w:rPr>
                <w:rFonts w:hint="default" w:ascii="Times New Roman" w:hAnsi="Times New Roman" w:cs="Times New Roman"/>
                <w:color w:val="000000"/>
                <w:sz w:val="18"/>
                <w:szCs w:val="18"/>
                <w:highlight w:val="yellow"/>
                <w:lang w:val="en-US" w:eastAsia="zh-CN"/>
              </w:rPr>
              <w:t>4</w:t>
            </w:r>
          </w:p>
        </w:tc>
        <w:tc>
          <w:tcPr>
            <w:tcW w:w="2536" w:type="dxa"/>
            <w:tcBorders>
              <w:top w:val="nil"/>
              <w:left w:val="nil"/>
              <w:bottom w:val="single" w:color="auto" w:sz="4" w:space="0"/>
              <w:right w:val="single" w:color="auto" w:sz="4" w:space="0"/>
            </w:tcBorders>
            <w:shd w:val="clear" w:color="000000" w:fill="FFE5FF"/>
            <w:vAlign w:val="center"/>
          </w:tcPr>
          <w:p w14:paraId="44D75887">
            <w:pPr>
              <w:spacing w:after="0"/>
              <w:jc w:val="left"/>
              <w:rPr>
                <w:rFonts w:hint="default" w:ascii="Times New Roman" w:hAnsi="Times New Roman" w:cs="Times New Roman"/>
                <w:color w:val="000000"/>
                <w:sz w:val="18"/>
                <w:szCs w:val="18"/>
                <w:highlight w:val="yellow"/>
                <w:lang w:eastAsia="zh-CN"/>
              </w:rPr>
            </w:pPr>
            <w:r>
              <w:rPr>
                <w:rFonts w:hint="default" w:ascii="Times New Roman" w:hAnsi="Times New Roman" w:cs="Times New Roman"/>
                <w:color w:val="000000"/>
                <w:sz w:val="18"/>
                <w:szCs w:val="18"/>
                <w:highlight w:val="yellow"/>
                <w:lang w:eastAsia="zh-CN"/>
              </w:rPr>
              <w:t xml:space="preserve">Endurance </w:t>
            </w:r>
            <w:r>
              <w:rPr>
                <w:rFonts w:hint="default" w:ascii="Times New Roman" w:hAnsi="Times New Roman" w:cs="Times New Roman"/>
                <w:color w:val="FF0000"/>
                <w:sz w:val="18"/>
                <w:szCs w:val="18"/>
                <w:highlight w:val="yellow"/>
                <w:lang w:val="en-US" w:eastAsia="zh-CN"/>
              </w:rPr>
              <w:t>(special)</w:t>
            </w:r>
          </w:p>
        </w:tc>
        <w:tc>
          <w:tcPr>
            <w:tcW w:w="734" w:type="dxa"/>
            <w:tcBorders>
              <w:top w:val="nil"/>
              <w:left w:val="nil"/>
              <w:bottom w:val="single" w:color="auto" w:sz="4" w:space="0"/>
              <w:right w:val="single" w:color="auto" w:sz="4" w:space="0"/>
            </w:tcBorders>
            <w:shd w:val="clear" w:color="000000" w:fill="FFE5FF"/>
            <w:vAlign w:val="center"/>
          </w:tcPr>
          <w:p w14:paraId="398AF8D0">
            <w:pPr>
              <w:spacing w:after="0"/>
              <w:jc w:val="center"/>
              <w:rPr>
                <w:rFonts w:hint="default" w:ascii="Times New Roman" w:hAnsi="Times New Roman" w:cs="Times New Roman"/>
                <w:color w:val="000000"/>
                <w:sz w:val="18"/>
                <w:szCs w:val="18"/>
                <w:highlight w:val="yellow"/>
                <w:lang w:val="en-US" w:eastAsia="zh-CN"/>
              </w:rPr>
            </w:pPr>
            <w:r>
              <w:rPr>
                <w:rFonts w:hint="default" w:ascii="Times New Roman" w:hAnsi="Times New Roman" w:cs="Times New Roman"/>
                <w:color w:val="000000"/>
                <w:sz w:val="18"/>
                <w:szCs w:val="18"/>
                <w:highlight w:val="yellow"/>
                <w:lang w:val="en-US" w:eastAsia="zh-CN"/>
              </w:rPr>
              <w:t>km</w:t>
            </w:r>
          </w:p>
        </w:tc>
        <w:tc>
          <w:tcPr>
            <w:tcW w:w="3372" w:type="dxa"/>
            <w:tcBorders>
              <w:top w:val="nil"/>
              <w:left w:val="nil"/>
              <w:bottom w:val="single" w:color="auto" w:sz="4" w:space="0"/>
              <w:right w:val="single" w:color="auto" w:sz="4" w:space="0"/>
            </w:tcBorders>
            <w:shd w:val="clear" w:color="000000" w:fill="FFE5FF"/>
            <w:vAlign w:val="center"/>
          </w:tcPr>
          <w:p w14:paraId="4ABAB082">
            <w:pPr>
              <w:spacing w:after="0"/>
              <w:jc w:val="left"/>
              <w:rPr>
                <w:rFonts w:hint="default" w:ascii="Times New Roman" w:hAnsi="Times New Roman" w:cs="Times New Roman"/>
                <w:color w:val="000000"/>
                <w:sz w:val="18"/>
                <w:szCs w:val="18"/>
                <w:highlight w:val="yellow"/>
                <w:lang w:val="en-US" w:eastAsia="zh-CN"/>
              </w:rPr>
            </w:pPr>
            <w:r>
              <w:rPr>
                <w:rFonts w:hint="default" w:ascii="Times New Roman" w:hAnsi="Times New Roman" w:cs="Times New Roman"/>
                <w:color w:val="000000"/>
                <w:sz w:val="18"/>
                <w:szCs w:val="18"/>
                <w:highlight w:val="yellow"/>
                <w:lang w:val="en-US" w:eastAsia="zh-CN"/>
              </w:rPr>
              <w:t>Precision: 0.1Offset : 0</w:t>
            </w:r>
          </w:p>
          <w:p w14:paraId="20168172">
            <w:pPr>
              <w:pStyle w:val="86"/>
              <w:ind w:firstLine="0" w:firstLineChars="0"/>
              <w:rPr>
                <w:rFonts w:hint="default" w:ascii="Times New Roman" w:hAnsi="Times New Roman" w:cs="Times New Roman"/>
                <w:sz w:val="18"/>
                <w:szCs w:val="18"/>
                <w:highlight w:val="yellow"/>
                <w:lang w:val="en-US" w:eastAsia="zh-CN"/>
              </w:rPr>
            </w:pPr>
            <w:r>
              <w:rPr>
                <w:rFonts w:hint="default" w:ascii="Times New Roman" w:hAnsi="Times New Roman" w:cs="Times New Roman"/>
                <w:sz w:val="18"/>
                <w:szCs w:val="18"/>
                <w:highlight w:val="yellow"/>
                <w:lang w:val="en-US" w:eastAsia="zh-CN"/>
              </w:rPr>
              <w:t>Total range of hybrid vehicle: pure electric part + fuel part</w:t>
            </w:r>
          </w:p>
          <w:p w14:paraId="13FB5457">
            <w:pPr>
              <w:pStyle w:val="86"/>
              <w:ind w:firstLine="0" w:firstLineChars="0"/>
              <w:rPr>
                <w:rFonts w:hint="default" w:ascii="Times New Roman" w:hAnsi="Times New Roman" w:cs="Times New Roman"/>
                <w:sz w:val="18"/>
                <w:szCs w:val="18"/>
                <w:highlight w:val="yellow"/>
                <w:lang w:val="en-US" w:eastAsia="zh-CN"/>
              </w:rPr>
            </w:pPr>
            <w:r>
              <w:rPr>
                <w:rFonts w:hint="default" w:ascii="Times New Roman" w:hAnsi="Times New Roman" w:cs="Times New Roman"/>
                <w:sz w:val="18"/>
                <w:szCs w:val="18"/>
                <w:highlight w:val="yellow"/>
                <w:lang w:val="en-US" w:eastAsia="zh-CN"/>
              </w:rPr>
              <w:t>Total mileage of pure fuel vehicle: fuel</w:t>
            </w:r>
          </w:p>
        </w:tc>
      </w:tr>
      <w:tr w14:paraId="26102201">
        <w:tblPrEx>
          <w:tblCellMar>
            <w:top w:w="0" w:type="dxa"/>
            <w:left w:w="108" w:type="dxa"/>
            <w:bottom w:w="0" w:type="dxa"/>
            <w:right w:w="108" w:type="dxa"/>
          </w:tblCellMar>
        </w:tblPrEx>
        <w:trPr>
          <w:trHeight w:val="90" w:hRule="atLeast"/>
        </w:trPr>
        <w:tc>
          <w:tcPr>
            <w:tcW w:w="1586" w:type="dxa"/>
            <w:vMerge w:val="continue"/>
            <w:tcBorders>
              <w:left w:val="single" w:color="auto" w:sz="4" w:space="0"/>
              <w:right w:val="single" w:color="auto" w:sz="4" w:space="0"/>
            </w:tcBorders>
            <w:shd w:val="clear" w:color="auto" w:fill="auto"/>
            <w:vAlign w:val="center"/>
          </w:tcPr>
          <w:p w14:paraId="49EDDCD4">
            <w:pPr>
              <w:spacing w:after="0"/>
              <w:jc w:val="center"/>
              <w:rPr>
                <w:rFonts w:hint="default" w:ascii="Times New Roman" w:hAnsi="Times New Roman" w:cs="Times New Roman"/>
                <w:color w:val="000000"/>
                <w:sz w:val="18"/>
                <w:szCs w:val="18"/>
                <w:lang w:val="en-US" w:eastAsia="zh-CN"/>
              </w:rPr>
            </w:pPr>
          </w:p>
        </w:tc>
        <w:tc>
          <w:tcPr>
            <w:tcW w:w="850" w:type="dxa"/>
            <w:tcBorders>
              <w:top w:val="nil"/>
              <w:left w:val="nil"/>
              <w:bottom w:val="single" w:color="auto" w:sz="4" w:space="0"/>
              <w:right w:val="single" w:color="auto" w:sz="4" w:space="0"/>
            </w:tcBorders>
            <w:shd w:val="clear" w:color="000000" w:fill="FFE5FF"/>
            <w:vAlign w:val="center"/>
          </w:tcPr>
          <w:p w14:paraId="6999E684">
            <w:pPr>
              <w:spacing w:after="0"/>
              <w:jc w:val="center"/>
              <w:rPr>
                <w:rFonts w:hint="default" w:ascii="Times New Roman" w:hAnsi="Times New Roman" w:cs="Times New Roman"/>
                <w:sz w:val="18"/>
                <w:szCs w:val="18"/>
                <w:highlight w:val="yellow"/>
                <w:lang w:val="en-US" w:eastAsia="zh-CN"/>
              </w:rPr>
            </w:pPr>
            <w:r>
              <w:rPr>
                <w:rFonts w:hint="default" w:ascii="Times New Roman" w:hAnsi="Times New Roman" w:cs="Times New Roman"/>
                <w:sz w:val="18"/>
                <w:szCs w:val="18"/>
                <w:highlight w:val="yellow"/>
                <w:lang w:val="en-US" w:eastAsia="zh-CN"/>
              </w:rPr>
              <w:t>0x6908</w:t>
            </w:r>
          </w:p>
        </w:tc>
        <w:tc>
          <w:tcPr>
            <w:tcW w:w="814" w:type="dxa"/>
            <w:tcBorders>
              <w:top w:val="nil"/>
              <w:left w:val="nil"/>
              <w:bottom w:val="single" w:color="auto" w:sz="4" w:space="0"/>
              <w:right w:val="single" w:color="auto" w:sz="4" w:space="0"/>
            </w:tcBorders>
            <w:shd w:val="clear" w:color="000000" w:fill="FFE5FF"/>
            <w:vAlign w:val="center"/>
          </w:tcPr>
          <w:p w14:paraId="47578E6A">
            <w:pPr>
              <w:spacing w:after="0"/>
              <w:jc w:val="center"/>
              <w:rPr>
                <w:rFonts w:hint="default" w:ascii="Times New Roman" w:hAnsi="Times New Roman" w:cs="Times New Roman"/>
                <w:color w:val="000000"/>
                <w:sz w:val="18"/>
                <w:szCs w:val="18"/>
                <w:highlight w:val="yellow"/>
                <w:lang w:val="en-US" w:eastAsia="zh-CN"/>
              </w:rPr>
            </w:pPr>
            <w:r>
              <w:rPr>
                <w:rFonts w:hint="default" w:ascii="Times New Roman" w:hAnsi="Times New Roman" w:cs="Times New Roman"/>
                <w:color w:val="000000"/>
                <w:sz w:val="18"/>
                <w:szCs w:val="18"/>
                <w:highlight w:val="yellow"/>
                <w:lang w:val="en-US" w:eastAsia="zh-CN"/>
              </w:rPr>
              <w:t>1</w:t>
            </w:r>
          </w:p>
        </w:tc>
        <w:tc>
          <w:tcPr>
            <w:tcW w:w="2536" w:type="dxa"/>
            <w:tcBorders>
              <w:top w:val="nil"/>
              <w:left w:val="nil"/>
              <w:bottom w:val="single" w:color="auto" w:sz="4" w:space="0"/>
              <w:right w:val="single" w:color="auto" w:sz="4" w:space="0"/>
            </w:tcBorders>
            <w:shd w:val="clear" w:color="000000" w:fill="FFE5FF"/>
            <w:vAlign w:val="center"/>
          </w:tcPr>
          <w:p w14:paraId="3131DB56">
            <w:pPr>
              <w:spacing w:after="0"/>
              <w:jc w:val="left"/>
              <w:rPr>
                <w:rFonts w:hint="default" w:ascii="Times New Roman" w:hAnsi="Times New Roman" w:cs="Times New Roman"/>
                <w:color w:val="000000"/>
                <w:sz w:val="18"/>
                <w:szCs w:val="18"/>
                <w:highlight w:val="yellow"/>
                <w:lang w:eastAsia="zh-CN"/>
              </w:rPr>
            </w:pPr>
            <w:r>
              <w:rPr>
                <w:rFonts w:hint="default" w:ascii="Times New Roman" w:hAnsi="Times New Roman" w:cs="Times New Roman"/>
                <w:color w:val="000000"/>
                <w:sz w:val="18"/>
                <w:szCs w:val="18"/>
                <w:highlight w:val="yellow"/>
                <w:lang w:eastAsia="zh-CN"/>
              </w:rPr>
              <w:t xml:space="preserve">Remaining power </w:t>
            </w:r>
            <w:r>
              <w:rPr>
                <w:rFonts w:hint="default" w:ascii="Times New Roman" w:hAnsi="Times New Roman" w:cs="Times New Roman"/>
                <w:color w:val="FF0000"/>
                <w:sz w:val="18"/>
                <w:szCs w:val="18"/>
                <w:highlight w:val="yellow"/>
                <w:lang w:val="en-US" w:eastAsia="zh-CN"/>
              </w:rPr>
              <w:t>(special)</w:t>
            </w:r>
          </w:p>
        </w:tc>
        <w:tc>
          <w:tcPr>
            <w:tcW w:w="734" w:type="dxa"/>
            <w:tcBorders>
              <w:top w:val="nil"/>
              <w:left w:val="nil"/>
              <w:bottom w:val="single" w:color="auto" w:sz="4" w:space="0"/>
              <w:right w:val="single" w:color="auto" w:sz="4" w:space="0"/>
            </w:tcBorders>
            <w:shd w:val="clear" w:color="000000" w:fill="FFE5FF"/>
            <w:vAlign w:val="center"/>
          </w:tcPr>
          <w:p w14:paraId="76146A59">
            <w:pPr>
              <w:spacing w:after="0"/>
              <w:jc w:val="center"/>
              <w:rPr>
                <w:rFonts w:hint="default" w:ascii="Times New Roman" w:hAnsi="Times New Roman" w:cs="Times New Roman"/>
                <w:color w:val="000000"/>
                <w:sz w:val="18"/>
                <w:szCs w:val="18"/>
                <w:highlight w:val="yellow"/>
                <w:lang w:val="en-US" w:eastAsia="zh-CN"/>
              </w:rPr>
            </w:pPr>
            <w:r>
              <w:rPr>
                <w:rFonts w:hint="default" w:ascii="Times New Roman" w:hAnsi="Times New Roman" w:cs="Times New Roman"/>
                <w:color w:val="000000"/>
                <w:sz w:val="18"/>
                <w:szCs w:val="18"/>
                <w:highlight w:val="yellow"/>
                <w:lang w:val="en-US" w:eastAsia="zh-CN"/>
              </w:rPr>
              <w:t>%</w:t>
            </w:r>
          </w:p>
        </w:tc>
        <w:tc>
          <w:tcPr>
            <w:tcW w:w="3372" w:type="dxa"/>
            <w:tcBorders>
              <w:top w:val="nil"/>
              <w:left w:val="nil"/>
              <w:bottom w:val="single" w:color="auto" w:sz="4" w:space="0"/>
              <w:right w:val="single" w:color="auto" w:sz="4" w:space="0"/>
            </w:tcBorders>
            <w:shd w:val="clear" w:color="000000" w:fill="FFE5FF"/>
            <w:vAlign w:val="center"/>
          </w:tcPr>
          <w:p w14:paraId="11A106E6">
            <w:pPr>
              <w:spacing w:after="0"/>
              <w:jc w:val="left"/>
              <w:rPr>
                <w:rFonts w:hint="default" w:ascii="Times New Roman" w:hAnsi="Times New Roman" w:cs="Times New Roman"/>
                <w:color w:val="000000"/>
                <w:sz w:val="18"/>
                <w:szCs w:val="18"/>
                <w:highlight w:val="yellow"/>
                <w:lang w:val="en-US" w:eastAsia="zh-CN"/>
              </w:rPr>
            </w:pPr>
            <w:r>
              <w:rPr>
                <w:rFonts w:hint="default" w:ascii="Times New Roman" w:hAnsi="Times New Roman" w:cs="Times New Roman"/>
                <w:color w:val="000000"/>
                <w:sz w:val="18"/>
                <w:szCs w:val="18"/>
                <w:highlight w:val="yellow"/>
                <w:lang w:val="en-US" w:eastAsia="zh-CN"/>
              </w:rPr>
              <w:t>0% - 100%</w:t>
            </w:r>
          </w:p>
          <w:p w14:paraId="0E5BA9FF">
            <w:pPr>
              <w:pStyle w:val="86"/>
              <w:ind w:firstLine="0" w:firstLineChars="0"/>
              <w:rPr>
                <w:rFonts w:hint="default" w:ascii="Times New Roman" w:hAnsi="Times New Roman" w:cs="Times New Roman"/>
                <w:highlight w:val="yellow"/>
                <w:lang w:val="en-US" w:eastAsia="zh-CN"/>
              </w:rPr>
            </w:pPr>
            <w:r>
              <w:rPr>
                <w:rFonts w:hint="default" w:ascii="Times New Roman" w:hAnsi="Times New Roman" w:cs="Times New Roman"/>
                <w:sz w:val="18"/>
                <w:szCs w:val="18"/>
                <w:highlight w:val="yellow"/>
                <w:lang w:val="en-US" w:eastAsia="zh-CN"/>
              </w:rPr>
              <w:t>Hybrid vehicle: remaining power of pure electric part</w:t>
            </w:r>
          </w:p>
        </w:tc>
      </w:tr>
      <w:tr w14:paraId="79A7646F">
        <w:tblPrEx>
          <w:tblCellMar>
            <w:top w:w="0" w:type="dxa"/>
            <w:left w:w="108" w:type="dxa"/>
            <w:bottom w:w="0" w:type="dxa"/>
            <w:right w:w="108" w:type="dxa"/>
          </w:tblCellMar>
        </w:tblPrEx>
        <w:trPr>
          <w:trHeight w:val="90" w:hRule="atLeast"/>
        </w:trPr>
        <w:tc>
          <w:tcPr>
            <w:tcW w:w="1586" w:type="dxa"/>
            <w:vMerge w:val="continue"/>
            <w:tcBorders>
              <w:left w:val="single" w:color="auto" w:sz="4" w:space="0"/>
              <w:right w:val="single" w:color="auto" w:sz="4" w:space="0"/>
            </w:tcBorders>
            <w:shd w:val="clear" w:color="auto" w:fill="auto"/>
            <w:vAlign w:val="center"/>
          </w:tcPr>
          <w:p w14:paraId="40DDDE82">
            <w:pPr>
              <w:spacing w:after="0"/>
              <w:jc w:val="center"/>
              <w:rPr>
                <w:rFonts w:hint="default" w:ascii="Times New Roman" w:hAnsi="Times New Roman" w:cs="Times New Roman"/>
                <w:color w:val="000000"/>
                <w:sz w:val="18"/>
                <w:szCs w:val="18"/>
                <w:lang w:val="en-US" w:eastAsia="zh-CN"/>
              </w:rPr>
            </w:pPr>
          </w:p>
        </w:tc>
        <w:tc>
          <w:tcPr>
            <w:tcW w:w="850" w:type="dxa"/>
            <w:tcBorders>
              <w:top w:val="nil"/>
              <w:left w:val="nil"/>
              <w:bottom w:val="single" w:color="auto" w:sz="4" w:space="0"/>
              <w:right w:val="single" w:color="auto" w:sz="4" w:space="0"/>
            </w:tcBorders>
            <w:shd w:val="clear" w:color="000000" w:fill="FFE5FF"/>
            <w:vAlign w:val="center"/>
          </w:tcPr>
          <w:p w14:paraId="404263F4">
            <w:pPr>
              <w:spacing w:after="0"/>
              <w:jc w:val="center"/>
              <w:rPr>
                <w:rFonts w:hint="default" w:ascii="Times New Roman" w:hAnsi="Times New Roman" w:cs="Times New Roman"/>
                <w:sz w:val="18"/>
                <w:szCs w:val="18"/>
                <w:highlight w:val="yellow"/>
                <w:lang w:val="en-US" w:eastAsia="zh-CN"/>
              </w:rPr>
            </w:pPr>
            <w:r>
              <w:rPr>
                <w:rFonts w:hint="default" w:ascii="Times New Roman" w:hAnsi="Times New Roman" w:cs="Times New Roman"/>
                <w:sz w:val="18"/>
                <w:szCs w:val="18"/>
                <w:highlight w:val="yellow"/>
                <w:lang w:val="en-US" w:eastAsia="zh-CN"/>
              </w:rPr>
              <w:t>0x6909</w:t>
            </w:r>
          </w:p>
        </w:tc>
        <w:tc>
          <w:tcPr>
            <w:tcW w:w="814" w:type="dxa"/>
            <w:tcBorders>
              <w:top w:val="nil"/>
              <w:left w:val="nil"/>
              <w:bottom w:val="single" w:color="auto" w:sz="4" w:space="0"/>
              <w:right w:val="single" w:color="auto" w:sz="4" w:space="0"/>
            </w:tcBorders>
            <w:shd w:val="clear" w:color="000000" w:fill="FFE5FF"/>
            <w:vAlign w:val="center"/>
          </w:tcPr>
          <w:p w14:paraId="22CB18B5">
            <w:pPr>
              <w:spacing w:after="0"/>
              <w:jc w:val="center"/>
              <w:rPr>
                <w:rFonts w:hint="default" w:ascii="Times New Roman" w:hAnsi="Times New Roman" w:cs="Times New Roman"/>
                <w:color w:val="000000"/>
                <w:sz w:val="18"/>
                <w:szCs w:val="18"/>
                <w:highlight w:val="yellow"/>
                <w:lang w:val="en-US" w:eastAsia="zh-CN"/>
              </w:rPr>
            </w:pPr>
            <w:r>
              <w:rPr>
                <w:rFonts w:hint="default" w:ascii="Times New Roman" w:hAnsi="Times New Roman" w:cs="Times New Roman"/>
                <w:color w:val="000000"/>
                <w:sz w:val="18"/>
                <w:szCs w:val="18"/>
                <w:highlight w:val="yellow"/>
                <w:lang w:val="en-US" w:eastAsia="zh-CN"/>
              </w:rPr>
              <w:t>1</w:t>
            </w:r>
          </w:p>
        </w:tc>
        <w:tc>
          <w:tcPr>
            <w:tcW w:w="2536" w:type="dxa"/>
            <w:tcBorders>
              <w:top w:val="nil"/>
              <w:left w:val="nil"/>
              <w:bottom w:val="single" w:color="auto" w:sz="4" w:space="0"/>
              <w:right w:val="single" w:color="auto" w:sz="4" w:space="0"/>
            </w:tcBorders>
            <w:shd w:val="clear" w:color="000000" w:fill="FFE5FF"/>
            <w:vAlign w:val="center"/>
          </w:tcPr>
          <w:p w14:paraId="33B84729">
            <w:pPr>
              <w:spacing w:after="0"/>
              <w:jc w:val="left"/>
              <w:rPr>
                <w:rFonts w:hint="default" w:ascii="Times New Roman" w:hAnsi="Times New Roman" w:cs="Times New Roman"/>
                <w:color w:val="000000"/>
                <w:sz w:val="18"/>
                <w:szCs w:val="18"/>
                <w:highlight w:val="yellow"/>
                <w:lang w:eastAsia="zh-CN"/>
              </w:rPr>
            </w:pPr>
            <w:r>
              <w:rPr>
                <w:rFonts w:hint="default" w:ascii="Times New Roman" w:hAnsi="Times New Roman" w:cs="Times New Roman"/>
                <w:color w:val="000000"/>
                <w:sz w:val="18"/>
                <w:szCs w:val="18"/>
                <w:highlight w:val="yellow"/>
                <w:lang w:val="en-US" w:eastAsia="zh-CN"/>
              </w:rPr>
              <w:t xml:space="preserve">Charging status </w:t>
            </w:r>
            <w:r>
              <w:rPr>
                <w:rFonts w:hint="default" w:ascii="Times New Roman" w:hAnsi="Times New Roman" w:cs="Times New Roman"/>
                <w:color w:val="FF0000"/>
                <w:sz w:val="18"/>
                <w:szCs w:val="18"/>
                <w:highlight w:val="yellow"/>
                <w:lang w:val="en-US" w:eastAsia="zh-CN"/>
              </w:rPr>
              <w:t>(dedicated)</w:t>
            </w:r>
          </w:p>
        </w:tc>
        <w:tc>
          <w:tcPr>
            <w:tcW w:w="734" w:type="dxa"/>
            <w:tcBorders>
              <w:top w:val="nil"/>
              <w:left w:val="nil"/>
              <w:bottom w:val="single" w:color="auto" w:sz="4" w:space="0"/>
              <w:right w:val="single" w:color="auto" w:sz="4" w:space="0"/>
            </w:tcBorders>
            <w:shd w:val="clear" w:color="000000" w:fill="FFE5FF"/>
            <w:vAlign w:val="center"/>
          </w:tcPr>
          <w:p w14:paraId="05BE6E11">
            <w:pPr>
              <w:spacing w:after="0"/>
              <w:jc w:val="center"/>
              <w:rPr>
                <w:rFonts w:hint="default" w:ascii="Times New Roman" w:hAnsi="Times New Roman" w:cs="Times New Roman"/>
                <w:color w:val="000000"/>
                <w:sz w:val="18"/>
                <w:szCs w:val="18"/>
                <w:highlight w:val="yellow"/>
                <w:lang w:val="en-US" w:eastAsia="zh-CN"/>
              </w:rPr>
            </w:pPr>
          </w:p>
        </w:tc>
        <w:tc>
          <w:tcPr>
            <w:tcW w:w="3372" w:type="dxa"/>
            <w:tcBorders>
              <w:top w:val="nil"/>
              <w:left w:val="nil"/>
              <w:bottom w:val="single" w:color="auto" w:sz="4" w:space="0"/>
              <w:right w:val="single" w:color="auto" w:sz="4" w:space="0"/>
            </w:tcBorders>
            <w:shd w:val="clear" w:color="000000" w:fill="FFE5FF"/>
            <w:vAlign w:val="center"/>
          </w:tcPr>
          <w:p w14:paraId="08AA65A2">
            <w:pPr>
              <w:spacing w:after="0"/>
              <w:jc w:val="left"/>
              <w:rPr>
                <w:rFonts w:hint="default" w:ascii="Times New Roman" w:hAnsi="Times New Roman" w:cs="Times New Roman"/>
                <w:color w:val="000000"/>
                <w:sz w:val="18"/>
                <w:szCs w:val="18"/>
                <w:highlight w:val="yellow"/>
                <w:lang w:val="en-US" w:eastAsia="zh-CN"/>
              </w:rPr>
            </w:pPr>
            <w:r>
              <w:rPr>
                <w:rFonts w:hint="default" w:ascii="Times New Roman" w:hAnsi="Times New Roman" w:cs="Times New Roman"/>
                <w:sz w:val="18"/>
                <w:szCs w:val="18"/>
                <w:highlight w:val="yellow"/>
                <w:lang w:val="en-US" w:eastAsia="zh-CN"/>
              </w:rPr>
              <w:t>Hybrid vehicle: pure electric partial charging status</w:t>
            </w:r>
          </w:p>
          <w:p w14:paraId="477DD5CD">
            <w:pPr>
              <w:spacing w:after="0"/>
              <w:jc w:val="left"/>
              <w:rPr>
                <w:rFonts w:hint="default" w:ascii="Times New Roman" w:hAnsi="Times New Roman" w:cs="Times New Roman"/>
                <w:color w:val="000000"/>
                <w:sz w:val="18"/>
                <w:szCs w:val="18"/>
                <w:highlight w:val="yellow"/>
                <w:lang w:val="en-US" w:eastAsia="zh-CN"/>
              </w:rPr>
            </w:pPr>
            <w:r>
              <w:rPr>
                <w:rFonts w:hint="default" w:ascii="Times New Roman" w:hAnsi="Times New Roman" w:cs="Times New Roman"/>
                <w:color w:val="000000"/>
                <w:sz w:val="18"/>
                <w:szCs w:val="18"/>
                <w:highlight w:val="yellow"/>
                <w:lang w:val="en-US" w:eastAsia="zh-CN"/>
              </w:rPr>
              <w:t>0x0: Initial value</w:t>
            </w:r>
          </w:p>
          <w:p w14:paraId="7F504631">
            <w:pPr>
              <w:spacing w:after="0"/>
              <w:jc w:val="left"/>
              <w:rPr>
                <w:rFonts w:hint="default" w:ascii="Times New Roman" w:hAnsi="Times New Roman" w:cs="Times New Roman"/>
                <w:color w:val="000000"/>
                <w:sz w:val="18"/>
                <w:szCs w:val="18"/>
                <w:highlight w:val="yellow"/>
                <w:lang w:val="en-US" w:eastAsia="zh-CN"/>
              </w:rPr>
            </w:pPr>
            <w:r>
              <w:rPr>
                <w:rFonts w:hint="default" w:ascii="Times New Roman" w:hAnsi="Times New Roman" w:cs="Times New Roman"/>
                <w:color w:val="000000"/>
                <w:sz w:val="18"/>
                <w:szCs w:val="18"/>
                <w:highlight w:val="yellow"/>
                <w:lang w:val="en-US" w:eastAsia="zh-CN"/>
              </w:rPr>
              <w:t>0x1: Not charging</w:t>
            </w:r>
          </w:p>
          <w:p w14:paraId="303653C9">
            <w:pPr>
              <w:spacing w:after="0"/>
              <w:jc w:val="left"/>
              <w:rPr>
                <w:rFonts w:hint="default" w:ascii="Times New Roman" w:hAnsi="Times New Roman" w:cs="Times New Roman"/>
                <w:color w:val="000000"/>
                <w:sz w:val="18"/>
                <w:szCs w:val="18"/>
                <w:highlight w:val="yellow"/>
                <w:lang w:val="en-US" w:eastAsia="zh-CN"/>
              </w:rPr>
            </w:pPr>
            <w:r>
              <w:rPr>
                <w:rFonts w:hint="default" w:ascii="Times New Roman" w:hAnsi="Times New Roman" w:cs="Times New Roman"/>
                <w:color w:val="000000"/>
                <w:sz w:val="18"/>
                <w:szCs w:val="18"/>
                <w:highlight w:val="yellow"/>
                <w:lang w:val="en-US" w:eastAsia="zh-CN"/>
              </w:rPr>
              <w:t>0x2: AC charging</w:t>
            </w:r>
          </w:p>
          <w:p w14:paraId="2FB3D253">
            <w:pPr>
              <w:spacing w:after="0"/>
              <w:jc w:val="left"/>
              <w:rPr>
                <w:rFonts w:hint="default" w:ascii="Times New Roman" w:hAnsi="Times New Roman" w:cs="Times New Roman"/>
                <w:color w:val="000000"/>
                <w:sz w:val="18"/>
                <w:szCs w:val="18"/>
                <w:highlight w:val="yellow"/>
                <w:lang w:val="en-US" w:eastAsia="zh-CN"/>
              </w:rPr>
            </w:pPr>
            <w:r>
              <w:rPr>
                <w:rFonts w:hint="default" w:ascii="Times New Roman" w:hAnsi="Times New Roman" w:cs="Times New Roman"/>
                <w:color w:val="000000"/>
                <w:sz w:val="18"/>
                <w:szCs w:val="18"/>
                <w:highlight w:val="yellow"/>
                <w:lang w:val="en-US" w:eastAsia="zh-CN"/>
              </w:rPr>
              <w:t>0x3: DC charging</w:t>
            </w:r>
          </w:p>
          <w:p w14:paraId="64F0085E">
            <w:pPr>
              <w:spacing w:after="0"/>
              <w:jc w:val="left"/>
              <w:rPr>
                <w:rFonts w:hint="default" w:ascii="Times New Roman" w:hAnsi="Times New Roman" w:cs="Times New Roman"/>
                <w:color w:val="000000"/>
                <w:sz w:val="18"/>
                <w:szCs w:val="18"/>
                <w:highlight w:val="yellow"/>
                <w:lang w:val="en-US" w:eastAsia="zh-CN"/>
              </w:rPr>
            </w:pPr>
            <w:r>
              <w:rPr>
                <w:rFonts w:hint="default" w:ascii="Times New Roman" w:hAnsi="Times New Roman" w:cs="Times New Roman"/>
                <w:color w:val="000000"/>
                <w:sz w:val="18"/>
                <w:szCs w:val="18"/>
                <w:highlight w:val="yellow"/>
                <w:lang w:val="en-US" w:eastAsia="zh-CN"/>
              </w:rPr>
              <w:t>0x4: Charging completed</w:t>
            </w:r>
          </w:p>
          <w:p w14:paraId="6CF89292">
            <w:pPr>
              <w:spacing w:after="0"/>
              <w:jc w:val="left"/>
              <w:rPr>
                <w:rFonts w:hint="default" w:ascii="Times New Roman" w:hAnsi="Times New Roman" w:cs="Times New Roman"/>
                <w:color w:val="000000"/>
                <w:sz w:val="18"/>
                <w:szCs w:val="18"/>
                <w:highlight w:val="yellow"/>
                <w:lang w:val="en-US" w:eastAsia="zh-CN"/>
              </w:rPr>
            </w:pPr>
            <w:r>
              <w:rPr>
                <w:rFonts w:hint="default" w:ascii="Times New Roman" w:hAnsi="Times New Roman" w:cs="Times New Roman"/>
                <w:color w:val="000000"/>
                <w:sz w:val="18"/>
                <w:szCs w:val="18"/>
                <w:highlight w:val="yellow"/>
                <w:lang w:val="en-US" w:eastAsia="zh-CN"/>
              </w:rPr>
              <w:t>0x5: Driving and Charging</w:t>
            </w:r>
          </w:p>
          <w:p w14:paraId="67F82F1C">
            <w:pPr>
              <w:spacing w:after="0"/>
              <w:jc w:val="left"/>
              <w:rPr>
                <w:rFonts w:hint="default" w:ascii="Times New Roman" w:hAnsi="Times New Roman" w:cs="Times New Roman"/>
                <w:color w:val="000000"/>
                <w:sz w:val="18"/>
                <w:szCs w:val="18"/>
                <w:highlight w:val="yellow"/>
                <w:lang w:val="en-US" w:eastAsia="zh-CN"/>
              </w:rPr>
            </w:pPr>
            <w:r>
              <w:rPr>
                <w:rFonts w:hint="default" w:ascii="Times New Roman" w:hAnsi="Times New Roman" w:cs="Times New Roman"/>
                <w:color w:val="000000"/>
                <w:sz w:val="18"/>
                <w:szCs w:val="18"/>
                <w:highlight w:val="yellow"/>
                <w:lang w:val="en-US" w:eastAsia="zh-CN"/>
              </w:rPr>
              <w:t>0x6: Parking and charging</w:t>
            </w:r>
          </w:p>
          <w:p w14:paraId="37EE93AD">
            <w:pPr>
              <w:spacing w:after="0"/>
              <w:jc w:val="left"/>
              <w:rPr>
                <w:rFonts w:hint="default" w:ascii="Times New Roman" w:hAnsi="Times New Roman" w:cs="Times New Roman"/>
                <w:sz w:val="18"/>
                <w:szCs w:val="18"/>
                <w:highlight w:val="yellow"/>
                <w:lang w:val="en-US" w:eastAsia="zh-CN"/>
              </w:rPr>
            </w:pPr>
            <w:r>
              <w:rPr>
                <w:rFonts w:hint="default" w:ascii="Times New Roman" w:hAnsi="Times New Roman" w:cs="Times New Roman"/>
                <w:color w:val="000000"/>
                <w:sz w:val="18"/>
                <w:szCs w:val="18"/>
                <w:highlight w:val="yellow"/>
                <w:lang w:val="en-US" w:eastAsia="zh-CN"/>
              </w:rPr>
              <w:t>0x7: Invalid value</w:t>
            </w:r>
          </w:p>
        </w:tc>
      </w:tr>
      <w:tr w14:paraId="7AE35DDD">
        <w:tblPrEx>
          <w:tblCellMar>
            <w:top w:w="0" w:type="dxa"/>
            <w:left w:w="108" w:type="dxa"/>
            <w:bottom w:w="0" w:type="dxa"/>
            <w:right w:w="108" w:type="dxa"/>
          </w:tblCellMar>
        </w:tblPrEx>
        <w:trPr>
          <w:trHeight w:val="90" w:hRule="atLeast"/>
        </w:trPr>
        <w:tc>
          <w:tcPr>
            <w:tcW w:w="1586" w:type="dxa"/>
            <w:vMerge w:val="continue"/>
            <w:tcBorders>
              <w:left w:val="single" w:color="auto" w:sz="4" w:space="0"/>
              <w:right w:val="single" w:color="auto" w:sz="4" w:space="0"/>
            </w:tcBorders>
            <w:shd w:val="clear" w:color="auto" w:fill="auto"/>
            <w:vAlign w:val="center"/>
          </w:tcPr>
          <w:p w14:paraId="147484EC">
            <w:pPr>
              <w:spacing w:after="0"/>
              <w:jc w:val="center"/>
              <w:rPr>
                <w:rFonts w:hint="default" w:ascii="Times New Roman" w:hAnsi="Times New Roman" w:cs="Times New Roman"/>
                <w:color w:val="000000"/>
                <w:sz w:val="18"/>
                <w:szCs w:val="18"/>
                <w:lang w:val="en-US" w:eastAsia="zh-CN"/>
              </w:rPr>
            </w:pPr>
          </w:p>
        </w:tc>
        <w:tc>
          <w:tcPr>
            <w:tcW w:w="850" w:type="dxa"/>
            <w:tcBorders>
              <w:top w:val="nil"/>
              <w:left w:val="nil"/>
              <w:bottom w:val="single" w:color="auto" w:sz="4" w:space="0"/>
              <w:right w:val="single" w:color="auto" w:sz="4" w:space="0"/>
            </w:tcBorders>
            <w:shd w:val="clear" w:color="000000" w:fill="FFE5FF"/>
            <w:vAlign w:val="center"/>
          </w:tcPr>
          <w:p w14:paraId="0D31A78D">
            <w:pPr>
              <w:spacing w:after="0"/>
              <w:jc w:val="center"/>
              <w:rPr>
                <w:rFonts w:hint="default" w:ascii="Times New Roman" w:hAnsi="Times New Roman" w:cs="Times New Roman"/>
                <w:sz w:val="18"/>
                <w:szCs w:val="18"/>
                <w:highlight w:val="yellow"/>
                <w:lang w:val="en-US" w:eastAsia="zh-CN"/>
              </w:rPr>
            </w:pPr>
            <w:r>
              <w:rPr>
                <w:rFonts w:hint="default" w:ascii="Times New Roman" w:hAnsi="Times New Roman" w:cs="Times New Roman"/>
                <w:sz w:val="18"/>
                <w:szCs w:val="18"/>
                <w:highlight w:val="yellow"/>
                <w:lang w:val="en-US" w:eastAsia="zh-CN"/>
              </w:rPr>
              <w:t>0x 690A</w:t>
            </w:r>
          </w:p>
        </w:tc>
        <w:tc>
          <w:tcPr>
            <w:tcW w:w="814" w:type="dxa"/>
            <w:tcBorders>
              <w:top w:val="nil"/>
              <w:left w:val="nil"/>
              <w:bottom w:val="single" w:color="auto" w:sz="4" w:space="0"/>
              <w:right w:val="single" w:color="auto" w:sz="4" w:space="0"/>
            </w:tcBorders>
            <w:shd w:val="clear" w:color="000000" w:fill="FFE5FF"/>
            <w:vAlign w:val="center"/>
          </w:tcPr>
          <w:p w14:paraId="7D556A76">
            <w:pPr>
              <w:spacing w:after="0"/>
              <w:jc w:val="center"/>
              <w:rPr>
                <w:rFonts w:hint="default" w:ascii="Times New Roman" w:hAnsi="Times New Roman" w:cs="Times New Roman"/>
                <w:color w:val="000000"/>
                <w:sz w:val="18"/>
                <w:szCs w:val="18"/>
                <w:highlight w:val="yellow"/>
                <w:lang w:val="en-US" w:eastAsia="zh-CN"/>
              </w:rPr>
            </w:pPr>
            <w:r>
              <w:rPr>
                <w:rFonts w:hint="default" w:ascii="Times New Roman" w:hAnsi="Times New Roman" w:cs="Times New Roman"/>
                <w:color w:val="000000"/>
                <w:sz w:val="18"/>
                <w:szCs w:val="18"/>
                <w:highlight w:val="yellow"/>
                <w:lang w:val="en-US" w:eastAsia="zh-CN"/>
              </w:rPr>
              <w:t>1</w:t>
            </w:r>
          </w:p>
        </w:tc>
        <w:tc>
          <w:tcPr>
            <w:tcW w:w="2536" w:type="dxa"/>
            <w:tcBorders>
              <w:top w:val="nil"/>
              <w:left w:val="nil"/>
              <w:bottom w:val="single" w:color="auto" w:sz="4" w:space="0"/>
              <w:right w:val="single" w:color="auto" w:sz="4" w:space="0"/>
            </w:tcBorders>
            <w:shd w:val="clear" w:color="000000" w:fill="FFE5FF"/>
            <w:vAlign w:val="center"/>
          </w:tcPr>
          <w:p w14:paraId="3D9512FD">
            <w:pPr>
              <w:spacing w:after="0"/>
              <w:jc w:val="left"/>
              <w:rPr>
                <w:rFonts w:hint="default" w:ascii="Times New Roman" w:hAnsi="Times New Roman" w:cs="Times New Roman"/>
                <w:color w:val="000000"/>
                <w:sz w:val="18"/>
                <w:szCs w:val="18"/>
                <w:highlight w:val="yellow"/>
                <w:lang w:eastAsia="zh-CN"/>
              </w:rPr>
            </w:pPr>
            <w:r>
              <w:rPr>
                <w:rFonts w:hint="default" w:ascii="Times New Roman" w:hAnsi="Times New Roman" w:cs="Times New Roman"/>
                <w:color w:val="000000"/>
                <w:sz w:val="18"/>
                <w:szCs w:val="18"/>
                <w:highlight w:val="yellow"/>
                <w:lang w:val="en-US" w:eastAsia="zh-CN"/>
              </w:rPr>
              <w:t xml:space="preserve">Charging pile status </w:t>
            </w:r>
            <w:r>
              <w:rPr>
                <w:rFonts w:hint="default" w:ascii="Times New Roman" w:hAnsi="Times New Roman" w:cs="Times New Roman"/>
                <w:color w:val="FF0000"/>
                <w:sz w:val="18"/>
                <w:szCs w:val="18"/>
                <w:highlight w:val="yellow"/>
                <w:lang w:val="en-US" w:eastAsia="zh-CN"/>
              </w:rPr>
              <w:t>(dedicated)</w:t>
            </w:r>
          </w:p>
        </w:tc>
        <w:tc>
          <w:tcPr>
            <w:tcW w:w="734" w:type="dxa"/>
            <w:tcBorders>
              <w:top w:val="nil"/>
              <w:left w:val="nil"/>
              <w:bottom w:val="single" w:color="auto" w:sz="4" w:space="0"/>
              <w:right w:val="single" w:color="auto" w:sz="4" w:space="0"/>
            </w:tcBorders>
            <w:shd w:val="clear" w:color="000000" w:fill="FFE5FF"/>
            <w:vAlign w:val="center"/>
          </w:tcPr>
          <w:p w14:paraId="3E440DA0">
            <w:pPr>
              <w:spacing w:after="0"/>
              <w:jc w:val="center"/>
              <w:rPr>
                <w:rFonts w:hint="default" w:ascii="Times New Roman" w:hAnsi="Times New Roman" w:cs="Times New Roman"/>
                <w:color w:val="000000"/>
                <w:sz w:val="18"/>
                <w:szCs w:val="18"/>
                <w:highlight w:val="yellow"/>
                <w:lang w:val="en-US" w:eastAsia="zh-CN"/>
              </w:rPr>
            </w:pPr>
          </w:p>
        </w:tc>
        <w:tc>
          <w:tcPr>
            <w:tcW w:w="3372" w:type="dxa"/>
            <w:tcBorders>
              <w:top w:val="nil"/>
              <w:left w:val="nil"/>
              <w:bottom w:val="single" w:color="auto" w:sz="4" w:space="0"/>
              <w:right w:val="single" w:color="auto" w:sz="4" w:space="0"/>
            </w:tcBorders>
            <w:shd w:val="clear" w:color="000000" w:fill="FFE5FF"/>
            <w:vAlign w:val="center"/>
          </w:tcPr>
          <w:p w14:paraId="0A6738A8">
            <w:pPr>
              <w:spacing w:after="0"/>
              <w:jc w:val="left"/>
              <w:rPr>
                <w:rFonts w:hint="default" w:ascii="Times New Roman" w:hAnsi="Times New Roman" w:cs="Times New Roman"/>
                <w:color w:val="000000"/>
                <w:sz w:val="18"/>
                <w:szCs w:val="18"/>
                <w:highlight w:val="yellow"/>
                <w:lang w:val="en-US" w:eastAsia="zh-CN"/>
              </w:rPr>
            </w:pPr>
            <w:r>
              <w:rPr>
                <w:rFonts w:hint="default" w:ascii="Times New Roman" w:hAnsi="Times New Roman" w:cs="Times New Roman"/>
                <w:sz w:val="18"/>
                <w:szCs w:val="18"/>
                <w:highlight w:val="yellow"/>
                <w:lang w:val="en-US" w:eastAsia="zh-CN"/>
              </w:rPr>
              <w:t>Hybrid vehicle: pure electric partial charging station status</w:t>
            </w:r>
          </w:p>
          <w:p w14:paraId="7664968C">
            <w:pPr>
              <w:spacing w:after="0"/>
              <w:jc w:val="left"/>
              <w:rPr>
                <w:rFonts w:hint="default" w:ascii="Times New Roman" w:hAnsi="Times New Roman" w:cs="Times New Roman"/>
                <w:color w:val="000000"/>
                <w:sz w:val="18"/>
                <w:szCs w:val="18"/>
                <w:highlight w:val="yellow"/>
                <w:lang w:val="en-US" w:eastAsia="zh-CN"/>
              </w:rPr>
            </w:pPr>
            <w:r>
              <w:rPr>
                <w:rFonts w:hint="default" w:ascii="Times New Roman" w:hAnsi="Times New Roman" w:cs="Times New Roman"/>
                <w:color w:val="000000"/>
                <w:sz w:val="18"/>
                <w:szCs w:val="18"/>
                <w:highlight w:val="yellow"/>
                <w:lang w:val="en-US" w:eastAsia="zh-CN"/>
              </w:rPr>
              <w:t>0x01: Insert</w:t>
            </w:r>
          </w:p>
          <w:p w14:paraId="2E7B800E">
            <w:pPr>
              <w:spacing w:after="0"/>
              <w:jc w:val="left"/>
              <w:rPr>
                <w:rFonts w:hint="default" w:ascii="Times New Roman" w:hAnsi="Times New Roman" w:cs="Times New Roman"/>
                <w:sz w:val="18"/>
                <w:szCs w:val="18"/>
                <w:highlight w:val="yellow"/>
                <w:lang w:val="en-US" w:eastAsia="zh-CN"/>
              </w:rPr>
            </w:pPr>
            <w:r>
              <w:rPr>
                <w:rFonts w:hint="default" w:ascii="Times New Roman" w:hAnsi="Times New Roman" w:cs="Times New Roman"/>
                <w:color w:val="000000"/>
                <w:sz w:val="18"/>
                <w:szCs w:val="18"/>
                <w:highlight w:val="yellow"/>
                <w:lang w:val="en-US" w:eastAsia="zh-CN"/>
              </w:rPr>
              <w:t>0x00 : Not inserted</w:t>
            </w:r>
          </w:p>
        </w:tc>
      </w:tr>
      <w:tr w14:paraId="48512FD6">
        <w:tblPrEx>
          <w:tblCellMar>
            <w:top w:w="0" w:type="dxa"/>
            <w:left w:w="108" w:type="dxa"/>
            <w:bottom w:w="0" w:type="dxa"/>
            <w:right w:w="108" w:type="dxa"/>
          </w:tblCellMar>
        </w:tblPrEx>
        <w:trPr>
          <w:trHeight w:val="283" w:hRule="atLeast"/>
        </w:trPr>
        <w:tc>
          <w:tcPr>
            <w:tcW w:w="1586" w:type="dxa"/>
            <w:vMerge w:val="continue"/>
            <w:tcBorders>
              <w:left w:val="single" w:color="auto" w:sz="4" w:space="0"/>
              <w:right w:val="single" w:color="auto" w:sz="4" w:space="0"/>
            </w:tcBorders>
            <w:shd w:val="clear" w:color="auto" w:fill="auto"/>
            <w:vAlign w:val="center"/>
          </w:tcPr>
          <w:p w14:paraId="2A0855A7">
            <w:pPr>
              <w:spacing w:after="0"/>
              <w:jc w:val="center"/>
              <w:rPr>
                <w:rFonts w:hint="default" w:ascii="Times New Roman" w:hAnsi="Times New Roman" w:cs="Times New Roman"/>
                <w:color w:val="000000"/>
                <w:sz w:val="18"/>
                <w:szCs w:val="18"/>
                <w:lang w:val="en-US" w:eastAsia="zh-CN"/>
              </w:rPr>
            </w:pPr>
          </w:p>
        </w:tc>
        <w:tc>
          <w:tcPr>
            <w:tcW w:w="850" w:type="dxa"/>
            <w:tcBorders>
              <w:top w:val="single" w:color="auto" w:sz="4" w:space="0"/>
              <w:left w:val="nil"/>
              <w:bottom w:val="single" w:color="auto" w:sz="4" w:space="0"/>
              <w:right w:val="single" w:color="auto" w:sz="4" w:space="0"/>
            </w:tcBorders>
            <w:shd w:val="clear" w:color="000000" w:fill="FFE5FF"/>
            <w:vAlign w:val="center"/>
          </w:tcPr>
          <w:p w14:paraId="6CFEF83C">
            <w:pPr>
              <w:spacing w:after="0"/>
              <w:jc w:val="center"/>
              <w:rPr>
                <w:rFonts w:hint="default" w:ascii="Times New Roman" w:hAnsi="Times New Roman" w:cs="Times New Roman"/>
                <w:color w:val="0070C0"/>
                <w:sz w:val="18"/>
                <w:szCs w:val="18"/>
                <w:lang w:val="en-US" w:eastAsia="zh-CN"/>
              </w:rPr>
            </w:pPr>
            <w:r>
              <w:rPr>
                <w:rFonts w:hint="default" w:ascii="Times New Roman" w:hAnsi="Times New Roman" w:cs="Times New Roman"/>
                <w:color w:val="0070C0"/>
                <w:sz w:val="18"/>
                <w:szCs w:val="18"/>
                <w:lang w:val="en-US" w:eastAsia="zh-CN"/>
              </w:rPr>
              <w:t>0x6060</w:t>
            </w:r>
          </w:p>
        </w:tc>
        <w:tc>
          <w:tcPr>
            <w:tcW w:w="814" w:type="dxa"/>
            <w:tcBorders>
              <w:top w:val="single" w:color="auto" w:sz="4" w:space="0"/>
              <w:left w:val="nil"/>
              <w:bottom w:val="single" w:color="auto" w:sz="4" w:space="0"/>
              <w:right w:val="single" w:color="auto" w:sz="4" w:space="0"/>
            </w:tcBorders>
            <w:shd w:val="clear" w:color="000000" w:fill="FFE5FF"/>
            <w:vAlign w:val="center"/>
          </w:tcPr>
          <w:p w14:paraId="27C13261">
            <w:pPr>
              <w:spacing w:after="0"/>
              <w:jc w:val="center"/>
              <w:rPr>
                <w:rFonts w:hint="default" w:ascii="Times New Roman" w:hAnsi="Times New Roman" w:cs="Times New Roman"/>
                <w:color w:val="0070C0"/>
                <w:sz w:val="18"/>
                <w:szCs w:val="18"/>
                <w:lang w:val="en-US" w:eastAsia="zh-CN"/>
              </w:rPr>
            </w:pPr>
            <w:r>
              <w:rPr>
                <w:rFonts w:hint="default" w:ascii="Times New Roman" w:hAnsi="Times New Roman" w:cs="Times New Roman"/>
                <w:color w:val="0070C0"/>
                <w:sz w:val="18"/>
                <w:szCs w:val="18"/>
                <w:lang w:val="en-US" w:eastAsia="zh-CN"/>
              </w:rPr>
              <w:t>2</w:t>
            </w:r>
          </w:p>
        </w:tc>
        <w:tc>
          <w:tcPr>
            <w:tcW w:w="2536" w:type="dxa"/>
            <w:tcBorders>
              <w:top w:val="single" w:color="auto" w:sz="4" w:space="0"/>
              <w:left w:val="nil"/>
              <w:bottom w:val="single" w:color="auto" w:sz="4" w:space="0"/>
              <w:right w:val="single" w:color="auto" w:sz="4" w:space="0"/>
            </w:tcBorders>
            <w:shd w:val="clear" w:color="000000" w:fill="FFE5FF"/>
            <w:vAlign w:val="center"/>
          </w:tcPr>
          <w:p w14:paraId="6D971F75">
            <w:pPr>
              <w:spacing w:after="0"/>
              <w:jc w:val="left"/>
              <w:rPr>
                <w:rFonts w:hint="default" w:ascii="Times New Roman" w:hAnsi="Times New Roman" w:cs="Times New Roman"/>
                <w:color w:val="0070C0"/>
                <w:sz w:val="18"/>
                <w:szCs w:val="18"/>
                <w:lang w:eastAsia="zh-CN"/>
              </w:rPr>
            </w:pPr>
            <w:r>
              <w:rPr>
                <w:rFonts w:hint="default" w:ascii="Times New Roman" w:hAnsi="Times New Roman" w:cs="Times New Roman"/>
                <w:color w:val="0070C0"/>
                <w:sz w:val="18"/>
                <w:szCs w:val="18"/>
                <w:lang w:val="en-US" w:eastAsia="zh-CN"/>
              </w:rPr>
              <w:t xml:space="preserve">Short-term fuel trim (cylinder banks 1 and 3) </w:t>
            </w:r>
            <w:r>
              <w:rPr>
                <w:rFonts w:hint="default" w:ascii="Times New Roman" w:hAnsi="Times New Roman" w:cs="Times New Roman"/>
                <w:color w:val="FF0000"/>
                <w:sz w:val="18"/>
                <w:szCs w:val="18"/>
                <w:lang w:val="en-US" w:eastAsia="zh-CN"/>
              </w:rPr>
              <w:t>(dedicated)</w:t>
            </w:r>
          </w:p>
        </w:tc>
        <w:tc>
          <w:tcPr>
            <w:tcW w:w="734" w:type="dxa"/>
            <w:tcBorders>
              <w:top w:val="single" w:color="auto" w:sz="4" w:space="0"/>
              <w:left w:val="nil"/>
              <w:bottom w:val="single" w:color="auto" w:sz="4" w:space="0"/>
              <w:right w:val="single" w:color="auto" w:sz="4" w:space="0"/>
            </w:tcBorders>
            <w:shd w:val="clear" w:color="000000" w:fill="FFE5FF"/>
            <w:vAlign w:val="center"/>
          </w:tcPr>
          <w:p w14:paraId="2FAC505B">
            <w:pPr>
              <w:spacing w:after="0"/>
              <w:jc w:val="center"/>
              <w:rPr>
                <w:rFonts w:hint="default" w:ascii="Times New Roman" w:hAnsi="Times New Roman" w:cs="Times New Roman"/>
                <w:color w:val="0070C0"/>
                <w:sz w:val="18"/>
                <w:szCs w:val="18"/>
                <w:lang w:val="en-US" w:eastAsia="zh-CN"/>
              </w:rPr>
            </w:pPr>
          </w:p>
        </w:tc>
        <w:tc>
          <w:tcPr>
            <w:tcW w:w="3372" w:type="dxa"/>
            <w:tcBorders>
              <w:top w:val="single" w:color="auto" w:sz="4" w:space="0"/>
              <w:left w:val="nil"/>
              <w:bottom w:val="single" w:color="auto" w:sz="4" w:space="0"/>
              <w:right w:val="single" w:color="auto" w:sz="4" w:space="0"/>
            </w:tcBorders>
            <w:shd w:val="clear" w:color="000000" w:fill="FFE5FF"/>
            <w:vAlign w:val="center"/>
          </w:tcPr>
          <w:p w14:paraId="5BB610F1">
            <w:pPr>
              <w:spacing w:after="0"/>
              <w:jc w:val="left"/>
              <w:rPr>
                <w:rFonts w:hint="default" w:ascii="Times New Roman" w:hAnsi="Times New Roman" w:cs="Times New Roman"/>
                <w:color w:val="0070C0"/>
                <w:sz w:val="18"/>
                <w:szCs w:val="18"/>
                <w:lang w:val="en-US" w:eastAsia="zh-CN"/>
              </w:rPr>
            </w:pPr>
          </w:p>
        </w:tc>
      </w:tr>
      <w:tr w14:paraId="5941DEA0">
        <w:tblPrEx>
          <w:tblCellMar>
            <w:top w:w="0" w:type="dxa"/>
            <w:left w:w="108" w:type="dxa"/>
            <w:bottom w:w="0" w:type="dxa"/>
            <w:right w:w="108" w:type="dxa"/>
          </w:tblCellMar>
        </w:tblPrEx>
        <w:trPr>
          <w:trHeight w:val="283" w:hRule="atLeast"/>
        </w:trPr>
        <w:tc>
          <w:tcPr>
            <w:tcW w:w="1586" w:type="dxa"/>
            <w:vMerge w:val="continue"/>
            <w:tcBorders>
              <w:left w:val="single" w:color="auto" w:sz="4" w:space="0"/>
              <w:right w:val="single" w:color="auto" w:sz="4" w:space="0"/>
            </w:tcBorders>
            <w:shd w:val="clear" w:color="auto" w:fill="auto"/>
            <w:vAlign w:val="center"/>
          </w:tcPr>
          <w:p w14:paraId="5F404DDB">
            <w:pPr>
              <w:spacing w:after="0"/>
              <w:jc w:val="center"/>
              <w:rPr>
                <w:rFonts w:hint="default" w:ascii="Times New Roman" w:hAnsi="Times New Roman" w:cs="Times New Roman"/>
                <w:color w:val="000000"/>
                <w:sz w:val="18"/>
                <w:szCs w:val="18"/>
                <w:lang w:val="en-US" w:eastAsia="zh-CN"/>
              </w:rPr>
            </w:pPr>
          </w:p>
        </w:tc>
        <w:tc>
          <w:tcPr>
            <w:tcW w:w="850" w:type="dxa"/>
            <w:tcBorders>
              <w:top w:val="single" w:color="auto" w:sz="4" w:space="0"/>
              <w:left w:val="nil"/>
              <w:bottom w:val="single" w:color="auto" w:sz="4" w:space="0"/>
              <w:right w:val="single" w:color="auto" w:sz="4" w:space="0"/>
            </w:tcBorders>
            <w:shd w:val="clear" w:color="000000" w:fill="FFE5FF"/>
            <w:vAlign w:val="center"/>
          </w:tcPr>
          <w:p w14:paraId="37366ADC">
            <w:pPr>
              <w:spacing w:after="0"/>
              <w:jc w:val="center"/>
              <w:rPr>
                <w:rFonts w:hint="default" w:ascii="Times New Roman" w:hAnsi="Times New Roman" w:cs="Times New Roman"/>
                <w:color w:val="0070C0"/>
                <w:sz w:val="18"/>
                <w:szCs w:val="18"/>
                <w:lang w:val="en-US" w:eastAsia="zh-CN"/>
              </w:rPr>
            </w:pPr>
            <w:r>
              <w:rPr>
                <w:rFonts w:hint="default" w:ascii="Times New Roman" w:hAnsi="Times New Roman" w:cs="Times New Roman"/>
                <w:color w:val="0070C0"/>
                <w:sz w:val="18"/>
                <w:szCs w:val="18"/>
                <w:lang w:val="en-US" w:eastAsia="zh-CN"/>
              </w:rPr>
              <w:t>0x6340</w:t>
            </w:r>
          </w:p>
        </w:tc>
        <w:tc>
          <w:tcPr>
            <w:tcW w:w="814" w:type="dxa"/>
            <w:tcBorders>
              <w:top w:val="single" w:color="auto" w:sz="4" w:space="0"/>
              <w:left w:val="nil"/>
              <w:bottom w:val="single" w:color="auto" w:sz="4" w:space="0"/>
              <w:right w:val="single" w:color="auto" w:sz="4" w:space="0"/>
            </w:tcBorders>
            <w:shd w:val="clear" w:color="000000" w:fill="FFE5FF"/>
            <w:vAlign w:val="center"/>
          </w:tcPr>
          <w:p w14:paraId="31FD3688">
            <w:pPr>
              <w:spacing w:after="0"/>
              <w:jc w:val="center"/>
              <w:rPr>
                <w:rFonts w:hint="default" w:ascii="Times New Roman" w:hAnsi="Times New Roman" w:cs="Times New Roman"/>
                <w:color w:val="0070C0"/>
                <w:sz w:val="18"/>
                <w:szCs w:val="18"/>
                <w:lang w:val="en-US" w:eastAsia="zh-CN"/>
              </w:rPr>
            </w:pPr>
            <w:r>
              <w:rPr>
                <w:rFonts w:hint="default" w:ascii="Times New Roman" w:hAnsi="Times New Roman" w:cs="Times New Roman"/>
                <w:color w:val="0070C0"/>
                <w:sz w:val="18"/>
                <w:szCs w:val="18"/>
                <w:lang w:val="en-US" w:eastAsia="zh-CN"/>
              </w:rPr>
              <w:t>4</w:t>
            </w:r>
          </w:p>
        </w:tc>
        <w:tc>
          <w:tcPr>
            <w:tcW w:w="2536" w:type="dxa"/>
            <w:tcBorders>
              <w:top w:val="single" w:color="auto" w:sz="4" w:space="0"/>
              <w:left w:val="nil"/>
              <w:bottom w:val="single" w:color="auto" w:sz="4" w:space="0"/>
              <w:right w:val="single" w:color="auto" w:sz="4" w:space="0"/>
            </w:tcBorders>
            <w:shd w:val="clear" w:color="000000" w:fill="FFE5FF"/>
            <w:vAlign w:val="center"/>
          </w:tcPr>
          <w:p w14:paraId="24EE7CB4">
            <w:pPr>
              <w:spacing w:after="0"/>
              <w:jc w:val="left"/>
              <w:rPr>
                <w:rFonts w:hint="default" w:ascii="Times New Roman" w:hAnsi="Times New Roman" w:cs="Times New Roman"/>
                <w:color w:val="0070C0"/>
                <w:sz w:val="18"/>
                <w:szCs w:val="18"/>
                <w:lang w:eastAsia="zh-CN"/>
              </w:rPr>
            </w:pPr>
            <w:r>
              <w:rPr>
                <w:rFonts w:hint="default" w:ascii="Times New Roman" w:hAnsi="Times New Roman" w:cs="Times New Roman"/>
                <w:color w:val="0070C0"/>
                <w:sz w:val="18"/>
                <w:szCs w:val="18"/>
                <w:lang w:eastAsia="zh-CN"/>
              </w:rPr>
              <w:t xml:space="preserve">B1-S1 Linear or broadband oxygen sensor equivalent ratio (lambda) and current </w:t>
            </w:r>
            <w:r>
              <w:rPr>
                <w:rFonts w:hint="default" w:ascii="Times New Roman" w:hAnsi="Times New Roman" w:cs="Times New Roman"/>
                <w:color w:val="FF0000"/>
                <w:sz w:val="18"/>
                <w:szCs w:val="18"/>
                <w:lang w:val="en-US" w:eastAsia="zh-CN"/>
              </w:rPr>
              <w:t>(dedicated)</w:t>
            </w:r>
          </w:p>
        </w:tc>
        <w:tc>
          <w:tcPr>
            <w:tcW w:w="734" w:type="dxa"/>
            <w:tcBorders>
              <w:top w:val="single" w:color="auto" w:sz="4" w:space="0"/>
              <w:left w:val="nil"/>
              <w:bottom w:val="single" w:color="auto" w:sz="4" w:space="0"/>
              <w:right w:val="single" w:color="auto" w:sz="4" w:space="0"/>
            </w:tcBorders>
            <w:shd w:val="clear" w:color="000000" w:fill="FFE5FF"/>
            <w:vAlign w:val="center"/>
          </w:tcPr>
          <w:p w14:paraId="0C788232">
            <w:pPr>
              <w:spacing w:after="0"/>
              <w:jc w:val="center"/>
              <w:rPr>
                <w:rFonts w:hint="default" w:ascii="Times New Roman" w:hAnsi="Times New Roman" w:cs="Times New Roman"/>
                <w:color w:val="0070C0"/>
                <w:sz w:val="18"/>
                <w:szCs w:val="18"/>
                <w:lang w:val="en-US" w:eastAsia="zh-CN"/>
              </w:rPr>
            </w:pPr>
          </w:p>
          <w:p w14:paraId="69FCC88E">
            <w:pPr>
              <w:spacing w:after="0"/>
              <w:jc w:val="center"/>
              <w:rPr>
                <w:rFonts w:hint="default" w:ascii="Times New Roman" w:hAnsi="Times New Roman" w:cs="Times New Roman"/>
                <w:color w:val="0070C0"/>
                <w:sz w:val="18"/>
                <w:szCs w:val="18"/>
                <w:lang w:val="en-US" w:eastAsia="zh-CN"/>
              </w:rPr>
            </w:pPr>
            <w:r>
              <w:rPr>
                <w:rFonts w:hint="default" w:ascii="Times New Roman" w:hAnsi="Times New Roman" w:cs="Times New Roman"/>
                <w:color w:val="0070C0"/>
                <w:sz w:val="18"/>
                <w:szCs w:val="18"/>
                <w:lang w:val="en-US" w:eastAsia="zh-CN"/>
              </w:rPr>
              <w:t>N/A</w:t>
            </w:r>
          </w:p>
          <w:p w14:paraId="7706BD5C">
            <w:pPr>
              <w:spacing w:after="0"/>
              <w:jc w:val="center"/>
              <w:rPr>
                <w:rFonts w:hint="default" w:ascii="Times New Roman" w:hAnsi="Times New Roman" w:cs="Times New Roman"/>
                <w:color w:val="0070C0"/>
                <w:sz w:val="18"/>
                <w:szCs w:val="18"/>
                <w:lang w:val="en-US" w:eastAsia="zh-CN"/>
              </w:rPr>
            </w:pPr>
            <w:r>
              <w:rPr>
                <w:rFonts w:hint="default" w:ascii="Times New Roman" w:hAnsi="Times New Roman" w:cs="Times New Roman"/>
                <w:color w:val="0070C0"/>
                <w:sz w:val="18"/>
                <w:szCs w:val="18"/>
                <w:lang w:val="en-US" w:eastAsia="zh-CN"/>
              </w:rPr>
              <w:t>mA</w:t>
            </w:r>
          </w:p>
        </w:tc>
        <w:tc>
          <w:tcPr>
            <w:tcW w:w="3372" w:type="dxa"/>
            <w:tcBorders>
              <w:top w:val="single" w:color="auto" w:sz="4" w:space="0"/>
              <w:left w:val="nil"/>
              <w:bottom w:val="single" w:color="auto" w:sz="4" w:space="0"/>
              <w:right w:val="single" w:color="auto" w:sz="4" w:space="0"/>
            </w:tcBorders>
            <w:shd w:val="clear" w:color="000000" w:fill="FFE5FF"/>
            <w:vAlign w:val="center"/>
          </w:tcPr>
          <w:p w14:paraId="79DD1AB3">
            <w:pPr>
              <w:spacing w:after="0"/>
              <w:jc w:val="left"/>
              <w:rPr>
                <w:rFonts w:hint="default" w:ascii="Times New Roman" w:hAnsi="Times New Roman" w:cs="Times New Roman"/>
                <w:color w:val="0070C0"/>
                <w:sz w:val="18"/>
                <w:szCs w:val="18"/>
                <w:lang w:val="en-US" w:eastAsia="zh-CN"/>
              </w:rPr>
            </w:pPr>
            <w:r>
              <w:rPr>
                <w:rFonts w:hint="default" w:ascii="Times New Roman" w:hAnsi="Times New Roman" w:cs="Times New Roman"/>
                <w:color w:val="0070C0"/>
                <w:sz w:val="18"/>
                <w:szCs w:val="18"/>
                <w:lang w:val="en-US" w:eastAsia="zh-CN"/>
              </w:rPr>
              <w:t>The 4 bytes are ABCD</w:t>
            </w:r>
          </w:p>
          <w:p w14:paraId="04FD8CD5">
            <w:pPr>
              <w:spacing w:after="0"/>
              <w:jc w:val="left"/>
              <w:rPr>
                <w:rFonts w:hint="default" w:ascii="Times New Roman" w:hAnsi="Times New Roman" w:cs="Times New Roman"/>
                <w:color w:val="0070C0"/>
                <w:sz w:val="18"/>
                <w:szCs w:val="18"/>
                <w:lang w:val="en-US" w:eastAsia="zh-CN"/>
              </w:rPr>
            </w:pPr>
            <w:r>
              <w:rPr>
                <w:rFonts w:hint="default" w:ascii="Times New Roman" w:hAnsi="Times New Roman" w:cs="Times New Roman"/>
                <w:color w:val="0070C0"/>
                <w:sz w:val="18"/>
                <w:szCs w:val="18"/>
                <w:lang w:val="en-US" w:eastAsia="zh-CN"/>
              </w:rPr>
              <w:t>Equivalence ratio =</w:t>
            </w:r>
            <w:r>
              <w:rPr>
                <w:rFonts w:hint="default" w:ascii="Times New Roman" w:hAnsi="Times New Roman" w:cs="Times New Roman"/>
              </w:rPr>
              <w:t xml:space="preserve"> </w:t>
            </w:r>
            <w:r>
              <w:rPr>
                <w:rFonts w:hint="default" w:ascii="Times New Roman" w:hAnsi="Times New Roman" w:cs="Times New Roman"/>
                <w:color w:val="0070C0"/>
                <w:sz w:val="18"/>
                <w:szCs w:val="18"/>
                <w:lang w:val="en-US" w:eastAsia="zh-CN"/>
              </w:rPr>
              <w:t>(A*256+B)*2/65535</w:t>
            </w:r>
          </w:p>
          <w:p w14:paraId="7B8A45B0">
            <w:pPr>
              <w:spacing w:after="0"/>
              <w:jc w:val="left"/>
              <w:rPr>
                <w:rFonts w:hint="default" w:ascii="Times New Roman" w:hAnsi="Times New Roman" w:cs="Times New Roman"/>
                <w:color w:val="0070C0"/>
                <w:sz w:val="18"/>
                <w:szCs w:val="18"/>
                <w:lang w:val="en-US" w:eastAsia="zh-CN"/>
              </w:rPr>
            </w:pPr>
            <w:r>
              <w:rPr>
                <w:rFonts w:hint="default" w:ascii="Times New Roman" w:hAnsi="Times New Roman" w:cs="Times New Roman"/>
                <w:color w:val="0070C0"/>
                <w:sz w:val="18"/>
                <w:szCs w:val="18"/>
                <w:lang w:val="en-US" w:eastAsia="zh-CN"/>
              </w:rPr>
              <w:t>Current =</w:t>
            </w:r>
            <w:r>
              <w:rPr>
                <w:rFonts w:hint="default" w:ascii="Times New Roman" w:hAnsi="Times New Roman" w:cs="Times New Roman"/>
              </w:rPr>
              <w:t xml:space="preserve"> </w:t>
            </w:r>
            <w:r>
              <w:rPr>
                <w:rFonts w:hint="default" w:ascii="Times New Roman" w:hAnsi="Times New Roman" w:cs="Times New Roman"/>
                <w:color w:val="0070C0"/>
                <w:sz w:val="18"/>
                <w:szCs w:val="18"/>
                <w:lang w:val="en-US" w:eastAsia="zh-CN"/>
              </w:rPr>
              <w:t>(C*256+D)*8/65535</w:t>
            </w:r>
          </w:p>
        </w:tc>
      </w:tr>
      <w:tr w14:paraId="2ABDFF5F">
        <w:tblPrEx>
          <w:tblCellMar>
            <w:top w:w="0" w:type="dxa"/>
            <w:left w:w="108" w:type="dxa"/>
            <w:bottom w:w="0" w:type="dxa"/>
            <w:right w:w="108" w:type="dxa"/>
          </w:tblCellMar>
        </w:tblPrEx>
        <w:trPr>
          <w:trHeight w:val="283" w:hRule="atLeast"/>
        </w:trPr>
        <w:tc>
          <w:tcPr>
            <w:tcW w:w="1586" w:type="dxa"/>
            <w:vMerge w:val="continue"/>
            <w:tcBorders>
              <w:left w:val="single" w:color="auto" w:sz="4" w:space="0"/>
              <w:right w:val="single" w:color="auto" w:sz="4" w:space="0"/>
            </w:tcBorders>
            <w:shd w:val="clear" w:color="auto" w:fill="auto"/>
            <w:vAlign w:val="center"/>
          </w:tcPr>
          <w:p w14:paraId="388443D1">
            <w:pPr>
              <w:spacing w:after="0"/>
              <w:jc w:val="center"/>
              <w:rPr>
                <w:rFonts w:hint="default" w:ascii="Times New Roman" w:hAnsi="Times New Roman" w:cs="Times New Roman"/>
                <w:color w:val="000000"/>
                <w:sz w:val="18"/>
                <w:szCs w:val="18"/>
                <w:lang w:val="en-US" w:eastAsia="zh-CN"/>
              </w:rPr>
            </w:pPr>
          </w:p>
        </w:tc>
        <w:tc>
          <w:tcPr>
            <w:tcW w:w="850" w:type="dxa"/>
            <w:tcBorders>
              <w:top w:val="single" w:color="auto" w:sz="4" w:space="0"/>
              <w:left w:val="nil"/>
              <w:bottom w:val="single" w:color="auto" w:sz="4" w:space="0"/>
              <w:right w:val="single" w:color="auto" w:sz="4" w:space="0"/>
            </w:tcBorders>
            <w:shd w:val="clear" w:color="000000" w:fill="FFE5FF"/>
            <w:vAlign w:val="center"/>
          </w:tcPr>
          <w:p w14:paraId="72DD10F4">
            <w:pPr>
              <w:spacing w:after="0"/>
              <w:jc w:val="center"/>
              <w:rPr>
                <w:rFonts w:hint="default" w:ascii="Times New Roman" w:hAnsi="Times New Roman" w:cs="Times New Roman"/>
                <w:color w:val="0070C0"/>
                <w:sz w:val="18"/>
                <w:szCs w:val="18"/>
                <w:lang w:val="en-US" w:eastAsia="zh-CN"/>
              </w:rPr>
            </w:pPr>
            <w:r>
              <w:rPr>
                <w:rFonts w:hint="default" w:ascii="Times New Roman" w:hAnsi="Times New Roman" w:cs="Times New Roman"/>
                <w:color w:val="0070C0"/>
                <w:sz w:val="18"/>
                <w:szCs w:val="18"/>
                <w:lang w:val="en-US" w:eastAsia="zh-CN"/>
              </w:rPr>
              <w:t>0x6430</w:t>
            </w:r>
          </w:p>
        </w:tc>
        <w:tc>
          <w:tcPr>
            <w:tcW w:w="814" w:type="dxa"/>
            <w:tcBorders>
              <w:top w:val="single" w:color="auto" w:sz="4" w:space="0"/>
              <w:left w:val="nil"/>
              <w:bottom w:val="single" w:color="auto" w:sz="4" w:space="0"/>
              <w:right w:val="single" w:color="auto" w:sz="4" w:space="0"/>
            </w:tcBorders>
            <w:shd w:val="clear" w:color="000000" w:fill="FFE5FF"/>
            <w:vAlign w:val="center"/>
          </w:tcPr>
          <w:p w14:paraId="2209266C">
            <w:pPr>
              <w:spacing w:after="0"/>
              <w:jc w:val="center"/>
              <w:rPr>
                <w:rFonts w:hint="default" w:ascii="Times New Roman" w:hAnsi="Times New Roman" w:cs="Times New Roman"/>
                <w:color w:val="0070C0"/>
                <w:sz w:val="18"/>
                <w:szCs w:val="18"/>
                <w:lang w:val="en-US" w:eastAsia="zh-CN"/>
              </w:rPr>
            </w:pPr>
            <w:r>
              <w:rPr>
                <w:rFonts w:hint="default" w:ascii="Times New Roman" w:hAnsi="Times New Roman" w:cs="Times New Roman"/>
                <w:color w:val="0070C0"/>
                <w:sz w:val="18"/>
                <w:szCs w:val="18"/>
                <w:lang w:val="en-US" w:eastAsia="zh-CN"/>
              </w:rPr>
              <w:t>1</w:t>
            </w:r>
          </w:p>
        </w:tc>
        <w:tc>
          <w:tcPr>
            <w:tcW w:w="2536" w:type="dxa"/>
            <w:tcBorders>
              <w:top w:val="single" w:color="auto" w:sz="4" w:space="0"/>
              <w:left w:val="nil"/>
              <w:bottom w:val="single" w:color="auto" w:sz="4" w:space="0"/>
              <w:right w:val="single" w:color="auto" w:sz="4" w:space="0"/>
            </w:tcBorders>
            <w:shd w:val="clear" w:color="000000" w:fill="FFE5FF"/>
            <w:vAlign w:val="center"/>
          </w:tcPr>
          <w:p w14:paraId="07799359">
            <w:pPr>
              <w:spacing w:after="0"/>
              <w:jc w:val="left"/>
              <w:rPr>
                <w:rFonts w:hint="default" w:ascii="Times New Roman" w:hAnsi="Times New Roman" w:cs="Times New Roman"/>
                <w:color w:val="0070C0"/>
                <w:sz w:val="18"/>
                <w:szCs w:val="18"/>
                <w:lang w:eastAsia="zh-CN"/>
              </w:rPr>
            </w:pPr>
            <w:r>
              <w:rPr>
                <w:rFonts w:hint="default" w:ascii="Times New Roman" w:hAnsi="Times New Roman" w:cs="Times New Roman"/>
                <w:color w:val="0070C0"/>
                <w:sz w:val="18"/>
                <w:szCs w:val="18"/>
                <w:lang w:eastAsia="zh-CN"/>
              </w:rPr>
              <w:t xml:space="preserve">Absolute load value </w:t>
            </w:r>
            <w:r>
              <w:rPr>
                <w:rFonts w:hint="default" w:ascii="Times New Roman" w:hAnsi="Times New Roman" w:cs="Times New Roman"/>
                <w:color w:val="FF0000"/>
                <w:sz w:val="18"/>
                <w:szCs w:val="18"/>
                <w:lang w:val="en-US" w:eastAsia="zh-CN"/>
              </w:rPr>
              <w:t>(special)</w:t>
            </w:r>
          </w:p>
        </w:tc>
        <w:tc>
          <w:tcPr>
            <w:tcW w:w="734" w:type="dxa"/>
            <w:tcBorders>
              <w:top w:val="single" w:color="auto" w:sz="4" w:space="0"/>
              <w:left w:val="nil"/>
              <w:bottom w:val="single" w:color="auto" w:sz="4" w:space="0"/>
              <w:right w:val="single" w:color="auto" w:sz="4" w:space="0"/>
            </w:tcBorders>
            <w:shd w:val="clear" w:color="000000" w:fill="FFE5FF"/>
            <w:vAlign w:val="center"/>
          </w:tcPr>
          <w:p w14:paraId="38E3845D">
            <w:pPr>
              <w:spacing w:after="0"/>
              <w:jc w:val="center"/>
              <w:rPr>
                <w:rFonts w:hint="default" w:ascii="Times New Roman" w:hAnsi="Times New Roman" w:cs="Times New Roman"/>
                <w:color w:val="0070C0"/>
                <w:sz w:val="18"/>
                <w:szCs w:val="18"/>
                <w:lang w:val="en-US" w:eastAsia="zh-CN"/>
              </w:rPr>
            </w:pPr>
            <w:r>
              <w:rPr>
                <w:rFonts w:hint="default" w:ascii="Times New Roman" w:hAnsi="Times New Roman" w:cs="Times New Roman"/>
                <w:color w:val="0070C0"/>
                <w:sz w:val="18"/>
                <w:szCs w:val="18"/>
                <w:lang w:val="en-US" w:eastAsia="zh-CN"/>
              </w:rPr>
              <w:t>%</w:t>
            </w:r>
          </w:p>
        </w:tc>
        <w:tc>
          <w:tcPr>
            <w:tcW w:w="3372" w:type="dxa"/>
            <w:tcBorders>
              <w:top w:val="single" w:color="auto" w:sz="4" w:space="0"/>
              <w:left w:val="nil"/>
              <w:bottom w:val="single" w:color="auto" w:sz="4" w:space="0"/>
              <w:right w:val="single" w:color="auto" w:sz="4" w:space="0"/>
            </w:tcBorders>
            <w:shd w:val="clear" w:color="000000" w:fill="FFE5FF"/>
            <w:vAlign w:val="center"/>
          </w:tcPr>
          <w:p w14:paraId="3CE1331D">
            <w:pPr>
              <w:spacing w:after="0"/>
              <w:jc w:val="left"/>
              <w:rPr>
                <w:rFonts w:hint="default" w:ascii="Times New Roman" w:hAnsi="Times New Roman" w:cs="Times New Roman"/>
                <w:color w:val="0070C0"/>
                <w:sz w:val="18"/>
                <w:szCs w:val="18"/>
                <w:lang w:val="en-US" w:eastAsia="zh-CN"/>
              </w:rPr>
            </w:pPr>
            <w:r>
              <w:rPr>
                <w:rFonts w:hint="default" w:ascii="Times New Roman" w:hAnsi="Times New Roman" w:cs="Times New Roman"/>
                <w:color w:val="0070C0"/>
                <w:sz w:val="18"/>
                <w:szCs w:val="18"/>
                <w:lang w:val="en-US" w:eastAsia="zh-CN"/>
              </w:rPr>
              <w:t>Precision: 1 Offset: 0 Range: 0% ~ 100%</w:t>
            </w:r>
          </w:p>
        </w:tc>
      </w:tr>
      <w:tr w14:paraId="25AF62F2">
        <w:tblPrEx>
          <w:tblCellMar>
            <w:top w:w="0" w:type="dxa"/>
            <w:left w:w="108" w:type="dxa"/>
            <w:bottom w:w="0" w:type="dxa"/>
            <w:right w:w="108" w:type="dxa"/>
          </w:tblCellMar>
        </w:tblPrEx>
        <w:trPr>
          <w:trHeight w:val="283" w:hRule="atLeast"/>
        </w:trPr>
        <w:tc>
          <w:tcPr>
            <w:tcW w:w="1586" w:type="dxa"/>
            <w:vMerge w:val="continue"/>
            <w:tcBorders>
              <w:left w:val="single" w:color="auto" w:sz="4" w:space="0"/>
              <w:right w:val="single" w:color="auto" w:sz="4" w:space="0"/>
            </w:tcBorders>
            <w:shd w:val="clear" w:color="auto" w:fill="auto"/>
            <w:vAlign w:val="center"/>
          </w:tcPr>
          <w:p w14:paraId="1FFE5554">
            <w:pPr>
              <w:spacing w:after="0"/>
              <w:jc w:val="center"/>
              <w:rPr>
                <w:rFonts w:hint="default" w:ascii="Times New Roman" w:hAnsi="Times New Roman" w:cs="Times New Roman"/>
                <w:color w:val="000000"/>
                <w:sz w:val="18"/>
                <w:szCs w:val="18"/>
                <w:lang w:val="en-US" w:eastAsia="zh-CN"/>
              </w:rPr>
            </w:pPr>
          </w:p>
        </w:tc>
        <w:tc>
          <w:tcPr>
            <w:tcW w:w="850" w:type="dxa"/>
            <w:tcBorders>
              <w:top w:val="single" w:color="auto" w:sz="4" w:space="0"/>
              <w:left w:val="nil"/>
              <w:bottom w:val="single" w:color="auto" w:sz="4" w:space="0"/>
              <w:right w:val="single" w:color="auto" w:sz="4" w:space="0"/>
            </w:tcBorders>
            <w:shd w:val="clear" w:color="000000" w:fill="FFE5FF"/>
            <w:vAlign w:val="center"/>
          </w:tcPr>
          <w:p w14:paraId="0CF06900">
            <w:pPr>
              <w:spacing w:after="0"/>
              <w:jc w:val="center"/>
              <w:rPr>
                <w:rFonts w:hint="default" w:ascii="Times New Roman" w:hAnsi="Times New Roman" w:cs="Times New Roman"/>
                <w:color w:val="0070C0"/>
                <w:sz w:val="18"/>
                <w:szCs w:val="18"/>
                <w:lang w:val="en-US" w:eastAsia="zh-CN"/>
              </w:rPr>
            </w:pPr>
            <w:r>
              <w:rPr>
                <w:rFonts w:hint="default" w:ascii="Times New Roman" w:hAnsi="Times New Roman" w:cs="Times New Roman"/>
                <w:color w:val="0070C0"/>
                <w:sz w:val="18"/>
                <w:szCs w:val="18"/>
                <w:lang w:val="en-US" w:eastAsia="zh-CN"/>
              </w:rPr>
              <w:t>0x6680</w:t>
            </w:r>
          </w:p>
        </w:tc>
        <w:tc>
          <w:tcPr>
            <w:tcW w:w="814" w:type="dxa"/>
            <w:tcBorders>
              <w:top w:val="single" w:color="auto" w:sz="4" w:space="0"/>
              <w:left w:val="nil"/>
              <w:bottom w:val="single" w:color="auto" w:sz="4" w:space="0"/>
              <w:right w:val="single" w:color="auto" w:sz="4" w:space="0"/>
            </w:tcBorders>
            <w:shd w:val="clear" w:color="000000" w:fill="FFE5FF"/>
            <w:vAlign w:val="center"/>
          </w:tcPr>
          <w:p w14:paraId="635CE876">
            <w:pPr>
              <w:spacing w:after="0"/>
              <w:jc w:val="center"/>
              <w:rPr>
                <w:rFonts w:hint="default" w:ascii="Times New Roman" w:hAnsi="Times New Roman" w:cs="Times New Roman"/>
                <w:color w:val="0070C0"/>
                <w:sz w:val="18"/>
                <w:szCs w:val="18"/>
                <w:lang w:val="en-US" w:eastAsia="zh-CN"/>
              </w:rPr>
            </w:pPr>
            <w:r>
              <w:rPr>
                <w:rFonts w:hint="default" w:ascii="Times New Roman" w:hAnsi="Times New Roman" w:cs="Times New Roman"/>
                <w:color w:val="0070C0"/>
                <w:sz w:val="18"/>
                <w:szCs w:val="18"/>
                <w:lang w:val="en-US" w:eastAsia="zh-CN"/>
              </w:rPr>
              <w:t>1</w:t>
            </w:r>
          </w:p>
        </w:tc>
        <w:tc>
          <w:tcPr>
            <w:tcW w:w="2536" w:type="dxa"/>
            <w:tcBorders>
              <w:top w:val="single" w:color="auto" w:sz="4" w:space="0"/>
              <w:left w:val="nil"/>
              <w:bottom w:val="single" w:color="auto" w:sz="4" w:space="0"/>
              <w:right w:val="single" w:color="auto" w:sz="4" w:space="0"/>
            </w:tcBorders>
            <w:shd w:val="clear" w:color="000000" w:fill="FFE5FF"/>
            <w:vAlign w:val="center"/>
          </w:tcPr>
          <w:p w14:paraId="1449B735">
            <w:pPr>
              <w:spacing w:after="0"/>
              <w:jc w:val="left"/>
              <w:rPr>
                <w:rFonts w:hint="default" w:ascii="Times New Roman" w:hAnsi="Times New Roman" w:cs="Times New Roman"/>
                <w:color w:val="0070C0"/>
                <w:sz w:val="18"/>
                <w:szCs w:val="18"/>
                <w:lang w:eastAsia="zh-CN"/>
              </w:rPr>
            </w:pPr>
            <w:r>
              <w:rPr>
                <w:rFonts w:hint="default" w:ascii="Times New Roman" w:hAnsi="Times New Roman" w:cs="Times New Roman"/>
                <w:color w:val="0070C0"/>
                <w:sz w:val="18"/>
                <w:szCs w:val="18"/>
                <w:lang w:eastAsia="zh-CN"/>
              </w:rPr>
              <w:t xml:space="preserve">Intake air temperature sensor </w:t>
            </w:r>
            <w:r>
              <w:rPr>
                <w:rFonts w:hint="default" w:ascii="Times New Roman" w:hAnsi="Times New Roman" w:cs="Times New Roman"/>
                <w:color w:val="FF0000"/>
                <w:sz w:val="18"/>
                <w:szCs w:val="18"/>
                <w:lang w:val="en-US" w:eastAsia="zh-CN"/>
              </w:rPr>
              <w:t>(special)</w:t>
            </w:r>
          </w:p>
        </w:tc>
        <w:tc>
          <w:tcPr>
            <w:tcW w:w="734" w:type="dxa"/>
            <w:tcBorders>
              <w:top w:val="single" w:color="auto" w:sz="4" w:space="0"/>
              <w:left w:val="nil"/>
              <w:bottom w:val="single" w:color="auto" w:sz="4" w:space="0"/>
              <w:right w:val="single" w:color="auto" w:sz="4" w:space="0"/>
            </w:tcBorders>
            <w:shd w:val="clear" w:color="000000" w:fill="FFE5FF"/>
            <w:vAlign w:val="center"/>
          </w:tcPr>
          <w:p w14:paraId="6E6962C7">
            <w:pPr>
              <w:spacing w:after="0"/>
              <w:jc w:val="center"/>
              <w:rPr>
                <w:rFonts w:hint="default" w:ascii="Times New Roman" w:hAnsi="Times New Roman" w:cs="Times New Roman"/>
                <w:color w:val="0070C0"/>
                <w:sz w:val="18"/>
                <w:szCs w:val="18"/>
                <w:lang w:val="en-US" w:eastAsia="zh-CN"/>
              </w:rPr>
            </w:pPr>
          </w:p>
        </w:tc>
        <w:tc>
          <w:tcPr>
            <w:tcW w:w="3372" w:type="dxa"/>
            <w:tcBorders>
              <w:top w:val="single" w:color="auto" w:sz="4" w:space="0"/>
              <w:left w:val="nil"/>
              <w:bottom w:val="single" w:color="auto" w:sz="4" w:space="0"/>
              <w:right w:val="single" w:color="auto" w:sz="4" w:space="0"/>
            </w:tcBorders>
            <w:shd w:val="clear" w:color="000000" w:fill="FFE5FF"/>
            <w:vAlign w:val="center"/>
          </w:tcPr>
          <w:p w14:paraId="1C08461F">
            <w:pPr>
              <w:spacing w:after="0"/>
              <w:jc w:val="left"/>
              <w:rPr>
                <w:rFonts w:hint="default" w:ascii="Times New Roman" w:hAnsi="Times New Roman" w:cs="Times New Roman"/>
                <w:color w:val="0070C0"/>
                <w:sz w:val="18"/>
                <w:szCs w:val="18"/>
                <w:lang w:val="en-US" w:eastAsia="zh-CN"/>
              </w:rPr>
            </w:pPr>
          </w:p>
        </w:tc>
      </w:tr>
      <w:tr w14:paraId="073BB33F">
        <w:tblPrEx>
          <w:tblCellMar>
            <w:top w:w="0" w:type="dxa"/>
            <w:left w:w="108" w:type="dxa"/>
            <w:bottom w:w="0" w:type="dxa"/>
            <w:right w:w="108" w:type="dxa"/>
          </w:tblCellMar>
        </w:tblPrEx>
        <w:trPr>
          <w:trHeight w:val="283" w:hRule="atLeast"/>
        </w:trPr>
        <w:tc>
          <w:tcPr>
            <w:tcW w:w="1586" w:type="dxa"/>
            <w:vMerge w:val="continue"/>
            <w:tcBorders>
              <w:left w:val="single" w:color="auto" w:sz="4" w:space="0"/>
              <w:right w:val="single" w:color="auto" w:sz="4" w:space="0"/>
            </w:tcBorders>
            <w:shd w:val="clear" w:color="auto" w:fill="auto"/>
            <w:vAlign w:val="center"/>
          </w:tcPr>
          <w:p w14:paraId="2FE85DD8">
            <w:pPr>
              <w:spacing w:after="0"/>
              <w:jc w:val="center"/>
              <w:rPr>
                <w:rFonts w:hint="default" w:ascii="Times New Roman" w:hAnsi="Times New Roman" w:cs="Times New Roman"/>
                <w:color w:val="000000"/>
                <w:sz w:val="18"/>
                <w:szCs w:val="18"/>
                <w:lang w:val="en-US" w:eastAsia="zh-CN"/>
              </w:rPr>
            </w:pPr>
          </w:p>
        </w:tc>
        <w:tc>
          <w:tcPr>
            <w:tcW w:w="850" w:type="dxa"/>
            <w:tcBorders>
              <w:top w:val="single" w:color="auto" w:sz="4" w:space="0"/>
              <w:left w:val="nil"/>
              <w:bottom w:val="single" w:color="auto" w:sz="4" w:space="0"/>
              <w:right w:val="single" w:color="auto" w:sz="4" w:space="0"/>
            </w:tcBorders>
            <w:shd w:val="clear" w:color="000000" w:fill="FFE5FF"/>
            <w:vAlign w:val="center"/>
          </w:tcPr>
          <w:p w14:paraId="700CB36F">
            <w:pPr>
              <w:spacing w:after="0"/>
              <w:jc w:val="center"/>
              <w:rPr>
                <w:rFonts w:hint="default" w:ascii="Times New Roman" w:hAnsi="Times New Roman" w:cs="Times New Roman"/>
                <w:color w:val="0070C0"/>
                <w:sz w:val="18"/>
                <w:szCs w:val="18"/>
                <w:lang w:val="en-US" w:eastAsia="zh-CN"/>
              </w:rPr>
            </w:pPr>
            <w:r>
              <w:rPr>
                <w:rFonts w:hint="default" w:ascii="Times New Roman" w:hAnsi="Times New Roman" w:cs="Times New Roman"/>
                <w:color w:val="0070C0"/>
                <w:sz w:val="18"/>
                <w:szCs w:val="18"/>
                <w:lang w:val="en-US" w:eastAsia="zh-CN"/>
              </w:rPr>
              <w:t>0x66f0</w:t>
            </w:r>
          </w:p>
        </w:tc>
        <w:tc>
          <w:tcPr>
            <w:tcW w:w="814" w:type="dxa"/>
            <w:tcBorders>
              <w:top w:val="single" w:color="auto" w:sz="4" w:space="0"/>
              <w:left w:val="nil"/>
              <w:bottom w:val="single" w:color="auto" w:sz="4" w:space="0"/>
              <w:right w:val="single" w:color="auto" w:sz="4" w:space="0"/>
            </w:tcBorders>
            <w:shd w:val="clear" w:color="000000" w:fill="FFE5FF"/>
            <w:vAlign w:val="center"/>
          </w:tcPr>
          <w:p w14:paraId="564F4978">
            <w:pPr>
              <w:spacing w:after="0"/>
              <w:jc w:val="center"/>
              <w:rPr>
                <w:rFonts w:hint="default" w:ascii="Times New Roman" w:hAnsi="Times New Roman" w:cs="Times New Roman"/>
                <w:color w:val="0070C0"/>
                <w:sz w:val="18"/>
                <w:szCs w:val="18"/>
                <w:lang w:val="en-US" w:eastAsia="zh-CN"/>
              </w:rPr>
            </w:pPr>
            <w:r>
              <w:rPr>
                <w:rFonts w:hint="default" w:ascii="Times New Roman" w:hAnsi="Times New Roman" w:cs="Times New Roman"/>
                <w:color w:val="0070C0"/>
                <w:sz w:val="18"/>
                <w:szCs w:val="18"/>
                <w:lang w:val="en-US" w:eastAsia="zh-CN"/>
              </w:rPr>
              <w:t>1</w:t>
            </w:r>
          </w:p>
        </w:tc>
        <w:tc>
          <w:tcPr>
            <w:tcW w:w="2536" w:type="dxa"/>
            <w:tcBorders>
              <w:top w:val="single" w:color="auto" w:sz="4" w:space="0"/>
              <w:left w:val="nil"/>
              <w:bottom w:val="single" w:color="auto" w:sz="4" w:space="0"/>
              <w:right w:val="single" w:color="auto" w:sz="4" w:space="0"/>
            </w:tcBorders>
            <w:shd w:val="clear" w:color="000000" w:fill="FFE5FF"/>
            <w:vAlign w:val="center"/>
          </w:tcPr>
          <w:p w14:paraId="394A2E97">
            <w:pPr>
              <w:spacing w:after="0"/>
              <w:jc w:val="left"/>
              <w:rPr>
                <w:rFonts w:hint="default" w:ascii="Times New Roman" w:hAnsi="Times New Roman" w:cs="Times New Roman"/>
                <w:color w:val="0070C0"/>
                <w:sz w:val="18"/>
                <w:szCs w:val="18"/>
                <w:lang w:eastAsia="zh-CN"/>
              </w:rPr>
            </w:pPr>
            <w:r>
              <w:rPr>
                <w:rFonts w:hint="default" w:ascii="Times New Roman" w:hAnsi="Times New Roman" w:cs="Times New Roman"/>
                <w:color w:val="0070C0"/>
                <w:sz w:val="18"/>
                <w:szCs w:val="18"/>
                <w:lang w:eastAsia="zh-CN"/>
              </w:rPr>
              <w:t xml:space="preserve">Turbocharger compressor intake pressure </w:t>
            </w:r>
            <w:r>
              <w:rPr>
                <w:rFonts w:hint="default" w:ascii="Times New Roman" w:hAnsi="Times New Roman" w:cs="Times New Roman"/>
                <w:color w:val="FF0000"/>
                <w:sz w:val="18"/>
                <w:szCs w:val="18"/>
                <w:lang w:val="en-US" w:eastAsia="zh-CN"/>
              </w:rPr>
              <w:t>(special)</w:t>
            </w:r>
          </w:p>
        </w:tc>
        <w:tc>
          <w:tcPr>
            <w:tcW w:w="734" w:type="dxa"/>
            <w:tcBorders>
              <w:top w:val="single" w:color="auto" w:sz="4" w:space="0"/>
              <w:left w:val="nil"/>
              <w:bottom w:val="single" w:color="auto" w:sz="4" w:space="0"/>
              <w:right w:val="single" w:color="auto" w:sz="4" w:space="0"/>
            </w:tcBorders>
            <w:shd w:val="clear" w:color="000000" w:fill="FFE5FF"/>
            <w:vAlign w:val="center"/>
          </w:tcPr>
          <w:p w14:paraId="19B4296A">
            <w:pPr>
              <w:spacing w:after="0"/>
              <w:jc w:val="center"/>
              <w:rPr>
                <w:rFonts w:hint="default" w:ascii="Times New Roman" w:hAnsi="Times New Roman" w:cs="Times New Roman"/>
                <w:color w:val="0070C0"/>
                <w:sz w:val="18"/>
                <w:szCs w:val="18"/>
                <w:lang w:val="en-US" w:eastAsia="zh-CN"/>
              </w:rPr>
            </w:pPr>
          </w:p>
        </w:tc>
        <w:tc>
          <w:tcPr>
            <w:tcW w:w="3372" w:type="dxa"/>
            <w:tcBorders>
              <w:top w:val="single" w:color="auto" w:sz="4" w:space="0"/>
              <w:left w:val="nil"/>
              <w:bottom w:val="single" w:color="auto" w:sz="4" w:space="0"/>
              <w:right w:val="single" w:color="auto" w:sz="4" w:space="0"/>
            </w:tcBorders>
            <w:shd w:val="clear" w:color="000000" w:fill="FFE5FF"/>
            <w:vAlign w:val="center"/>
          </w:tcPr>
          <w:p w14:paraId="063DB50D">
            <w:pPr>
              <w:spacing w:after="0"/>
              <w:jc w:val="left"/>
              <w:rPr>
                <w:rFonts w:hint="default" w:ascii="Times New Roman" w:hAnsi="Times New Roman" w:cs="Times New Roman"/>
                <w:color w:val="0070C0"/>
                <w:sz w:val="18"/>
                <w:szCs w:val="18"/>
                <w:lang w:val="en-US" w:eastAsia="zh-CN"/>
              </w:rPr>
            </w:pPr>
          </w:p>
        </w:tc>
      </w:tr>
      <w:tr w14:paraId="4C398562">
        <w:tblPrEx>
          <w:tblCellMar>
            <w:top w:w="0" w:type="dxa"/>
            <w:left w:w="108" w:type="dxa"/>
            <w:bottom w:w="0" w:type="dxa"/>
            <w:right w:w="108" w:type="dxa"/>
          </w:tblCellMar>
        </w:tblPrEx>
        <w:trPr>
          <w:trHeight w:val="283" w:hRule="atLeast"/>
        </w:trPr>
        <w:tc>
          <w:tcPr>
            <w:tcW w:w="1586" w:type="dxa"/>
            <w:vMerge w:val="continue"/>
            <w:tcBorders>
              <w:left w:val="single" w:color="auto" w:sz="4" w:space="0"/>
              <w:right w:val="single" w:color="auto" w:sz="4" w:space="0"/>
            </w:tcBorders>
            <w:shd w:val="clear" w:color="auto" w:fill="auto"/>
            <w:vAlign w:val="center"/>
          </w:tcPr>
          <w:p w14:paraId="7BB0587B">
            <w:pPr>
              <w:spacing w:after="0"/>
              <w:jc w:val="center"/>
              <w:rPr>
                <w:rFonts w:hint="default" w:ascii="Times New Roman" w:hAnsi="Times New Roman" w:cs="Times New Roman"/>
                <w:color w:val="000000"/>
                <w:sz w:val="18"/>
                <w:szCs w:val="18"/>
                <w:lang w:val="en-US" w:eastAsia="zh-CN"/>
              </w:rPr>
            </w:pPr>
          </w:p>
        </w:tc>
        <w:tc>
          <w:tcPr>
            <w:tcW w:w="850" w:type="dxa"/>
            <w:tcBorders>
              <w:top w:val="single" w:color="auto" w:sz="4" w:space="0"/>
              <w:left w:val="nil"/>
              <w:bottom w:val="single" w:color="auto" w:sz="4" w:space="0"/>
              <w:right w:val="single" w:color="auto" w:sz="4" w:space="0"/>
            </w:tcBorders>
            <w:shd w:val="clear" w:color="000000" w:fill="FFE5FF"/>
            <w:vAlign w:val="center"/>
          </w:tcPr>
          <w:p w14:paraId="03A22D74">
            <w:pPr>
              <w:spacing w:after="0"/>
              <w:jc w:val="center"/>
              <w:rPr>
                <w:rFonts w:hint="default" w:ascii="Times New Roman" w:hAnsi="Times New Roman" w:cs="Times New Roman"/>
                <w:color w:val="000000"/>
                <w:sz w:val="18"/>
                <w:szCs w:val="18"/>
                <w:lang w:val="en-US" w:eastAsia="zh-CN"/>
              </w:rPr>
            </w:pPr>
            <w:r>
              <w:rPr>
                <w:rFonts w:hint="default" w:ascii="Times New Roman" w:hAnsi="Times New Roman" w:cs="Times New Roman"/>
                <w:color w:val="000000"/>
                <w:sz w:val="18"/>
                <w:szCs w:val="18"/>
                <w:lang w:val="en-US" w:eastAsia="zh-CN"/>
              </w:rPr>
              <w:t>0x6C11​​</w:t>
            </w:r>
          </w:p>
        </w:tc>
        <w:tc>
          <w:tcPr>
            <w:tcW w:w="814" w:type="dxa"/>
            <w:tcBorders>
              <w:top w:val="single" w:color="auto" w:sz="4" w:space="0"/>
              <w:left w:val="nil"/>
              <w:bottom w:val="single" w:color="auto" w:sz="4" w:space="0"/>
              <w:right w:val="single" w:color="auto" w:sz="4" w:space="0"/>
            </w:tcBorders>
            <w:shd w:val="clear" w:color="000000" w:fill="FFE5FF"/>
            <w:vAlign w:val="center"/>
          </w:tcPr>
          <w:p w14:paraId="65762DC9">
            <w:pPr>
              <w:spacing w:after="0"/>
              <w:jc w:val="center"/>
              <w:rPr>
                <w:rFonts w:hint="default" w:ascii="Times New Roman" w:hAnsi="Times New Roman" w:cs="Times New Roman"/>
                <w:color w:val="000000"/>
                <w:sz w:val="18"/>
                <w:szCs w:val="18"/>
                <w:lang w:val="en-US" w:eastAsia="zh-CN"/>
              </w:rPr>
            </w:pPr>
            <w:r>
              <w:rPr>
                <w:rFonts w:hint="default" w:ascii="Times New Roman" w:hAnsi="Times New Roman" w:cs="Times New Roman"/>
                <w:color w:val="000000"/>
                <w:sz w:val="18"/>
                <w:szCs w:val="18"/>
                <w:lang w:val="en-US" w:eastAsia="zh-CN"/>
              </w:rPr>
              <w:t>4</w:t>
            </w:r>
          </w:p>
        </w:tc>
        <w:tc>
          <w:tcPr>
            <w:tcW w:w="2536" w:type="dxa"/>
            <w:tcBorders>
              <w:top w:val="single" w:color="auto" w:sz="4" w:space="0"/>
              <w:left w:val="nil"/>
              <w:bottom w:val="single" w:color="auto" w:sz="4" w:space="0"/>
              <w:right w:val="single" w:color="auto" w:sz="4" w:space="0"/>
            </w:tcBorders>
            <w:shd w:val="clear" w:color="000000" w:fill="FFE5FF"/>
            <w:vAlign w:val="center"/>
          </w:tcPr>
          <w:p w14:paraId="2DAD3C6C">
            <w:pPr>
              <w:spacing w:after="0"/>
              <w:jc w:val="left"/>
              <w:rPr>
                <w:rFonts w:hint="default" w:ascii="Times New Roman" w:hAnsi="Times New Roman" w:cs="Times New Roman"/>
                <w:color w:val="000000"/>
                <w:sz w:val="18"/>
                <w:szCs w:val="18"/>
                <w:lang w:eastAsia="zh-CN"/>
              </w:rPr>
            </w:pPr>
            <w:r>
              <w:rPr>
                <w:rFonts w:hint="default" w:ascii="Times New Roman" w:hAnsi="Times New Roman" w:cs="Times New Roman"/>
                <w:color w:val="000000"/>
                <w:sz w:val="18"/>
                <w:szCs w:val="18"/>
                <w:lang w:eastAsia="zh-CN"/>
              </w:rPr>
              <w:t xml:space="preserve">Maintenance mileage </w:t>
            </w:r>
            <w:r>
              <w:rPr>
                <w:rFonts w:hint="default" w:ascii="Times New Roman" w:hAnsi="Times New Roman" w:cs="Times New Roman"/>
                <w:color w:val="FF0000"/>
                <w:sz w:val="18"/>
                <w:szCs w:val="18"/>
                <w:lang w:val="en-US" w:eastAsia="zh-CN"/>
              </w:rPr>
              <w:t>(special)</w:t>
            </w:r>
          </w:p>
        </w:tc>
        <w:tc>
          <w:tcPr>
            <w:tcW w:w="734" w:type="dxa"/>
            <w:tcBorders>
              <w:top w:val="single" w:color="auto" w:sz="4" w:space="0"/>
              <w:left w:val="nil"/>
              <w:bottom w:val="single" w:color="auto" w:sz="4" w:space="0"/>
              <w:right w:val="single" w:color="auto" w:sz="4" w:space="0"/>
            </w:tcBorders>
            <w:shd w:val="clear" w:color="000000" w:fill="FFE5FF"/>
            <w:vAlign w:val="center"/>
          </w:tcPr>
          <w:p w14:paraId="5F448CB3">
            <w:pPr>
              <w:spacing w:after="0"/>
              <w:jc w:val="center"/>
              <w:rPr>
                <w:rFonts w:hint="default" w:ascii="Times New Roman" w:hAnsi="Times New Roman" w:cs="Times New Roman"/>
                <w:color w:val="000000"/>
                <w:sz w:val="18"/>
                <w:szCs w:val="18"/>
                <w:lang w:val="en-US" w:eastAsia="zh-CN"/>
              </w:rPr>
            </w:pPr>
            <w:r>
              <w:rPr>
                <w:rFonts w:hint="default" w:ascii="Times New Roman" w:hAnsi="Times New Roman" w:cs="Times New Roman"/>
                <w:color w:val="000000"/>
                <w:sz w:val="18"/>
                <w:szCs w:val="18"/>
                <w:lang w:val="en-US" w:eastAsia="zh-CN"/>
              </w:rPr>
              <w:t>km</w:t>
            </w:r>
          </w:p>
        </w:tc>
        <w:tc>
          <w:tcPr>
            <w:tcW w:w="3372" w:type="dxa"/>
            <w:tcBorders>
              <w:top w:val="single" w:color="auto" w:sz="4" w:space="0"/>
              <w:left w:val="nil"/>
              <w:bottom w:val="single" w:color="auto" w:sz="4" w:space="0"/>
              <w:right w:val="single" w:color="auto" w:sz="4" w:space="0"/>
            </w:tcBorders>
            <w:shd w:val="clear" w:color="000000" w:fill="FFE5FF"/>
            <w:vAlign w:val="center"/>
          </w:tcPr>
          <w:p w14:paraId="0FB7FE9A">
            <w:pPr>
              <w:spacing w:after="0"/>
              <w:jc w:val="left"/>
              <w:rPr>
                <w:rFonts w:hint="default" w:ascii="Times New Roman" w:hAnsi="Times New Roman" w:cs="Times New Roman"/>
                <w:color w:val="000000"/>
                <w:sz w:val="18"/>
                <w:szCs w:val="18"/>
                <w:lang w:val="en-US" w:eastAsia="zh-CN"/>
              </w:rPr>
            </w:pPr>
            <w:r>
              <w:rPr>
                <w:rFonts w:hint="default" w:ascii="Times New Roman" w:hAnsi="Times New Roman" w:cs="Times New Roman"/>
                <w:color w:val="000000"/>
                <w:sz w:val="18"/>
                <w:szCs w:val="18"/>
                <w:lang w:val="en-US" w:eastAsia="zh-CN"/>
              </w:rPr>
              <w:t>Precision: 1 Offset: 0</w:t>
            </w:r>
          </w:p>
        </w:tc>
      </w:tr>
      <w:tr w14:paraId="0664F0E8">
        <w:tblPrEx>
          <w:tblCellMar>
            <w:top w:w="0" w:type="dxa"/>
            <w:left w:w="108" w:type="dxa"/>
            <w:bottom w:w="0" w:type="dxa"/>
            <w:right w:w="108" w:type="dxa"/>
          </w:tblCellMar>
        </w:tblPrEx>
        <w:trPr>
          <w:trHeight w:val="283" w:hRule="atLeast"/>
        </w:trPr>
        <w:tc>
          <w:tcPr>
            <w:tcW w:w="1586" w:type="dxa"/>
            <w:vMerge w:val="continue"/>
            <w:tcBorders>
              <w:left w:val="single" w:color="auto" w:sz="4" w:space="0"/>
              <w:right w:val="single" w:color="auto" w:sz="4" w:space="0"/>
            </w:tcBorders>
            <w:shd w:val="clear" w:color="auto" w:fill="auto"/>
            <w:vAlign w:val="center"/>
          </w:tcPr>
          <w:p w14:paraId="2DDCBE1E">
            <w:pPr>
              <w:spacing w:after="0"/>
              <w:jc w:val="center"/>
              <w:rPr>
                <w:rFonts w:hint="default" w:ascii="Times New Roman" w:hAnsi="Times New Roman" w:cs="Times New Roman"/>
                <w:color w:val="000000"/>
                <w:sz w:val="18"/>
                <w:szCs w:val="18"/>
                <w:lang w:val="en-US" w:eastAsia="zh-CN"/>
              </w:rPr>
            </w:pPr>
          </w:p>
        </w:tc>
        <w:tc>
          <w:tcPr>
            <w:tcW w:w="850" w:type="dxa"/>
            <w:tcBorders>
              <w:top w:val="single" w:color="auto" w:sz="4" w:space="0"/>
              <w:left w:val="nil"/>
              <w:bottom w:val="single" w:color="auto" w:sz="4" w:space="0"/>
              <w:right w:val="single" w:color="auto" w:sz="4" w:space="0"/>
            </w:tcBorders>
            <w:shd w:val="clear" w:color="000000" w:fill="FFE5FF"/>
            <w:vAlign w:val="center"/>
          </w:tcPr>
          <w:p w14:paraId="2B3FF442">
            <w:pPr>
              <w:spacing w:after="0"/>
              <w:jc w:val="center"/>
              <w:rPr>
                <w:rFonts w:hint="default" w:ascii="Times New Roman" w:hAnsi="Times New Roman" w:cs="Times New Roman"/>
                <w:color w:val="000000"/>
                <w:sz w:val="18"/>
                <w:szCs w:val="18"/>
                <w:lang w:val="en-US" w:eastAsia="zh-CN"/>
              </w:rPr>
            </w:pPr>
            <w:r>
              <w:rPr>
                <w:rFonts w:hint="default" w:ascii="Times New Roman" w:hAnsi="Times New Roman" w:cs="Times New Roman"/>
                <w:color w:val="000000"/>
                <w:sz w:val="18"/>
                <w:szCs w:val="18"/>
                <w:lang w:val="en-US" w:eastAsia="zh-CN"/>
              </w:rPr>
              <w:t>0x6C12​​</w:t>
            </w:r>
          </w:p>
        </w:tc>
        <w:tc>
          <w:tcPr>
            <w:tcW w:w="814" w:type="dxa"/>
            <w:tcBorders>
              <w:top w:val="single" w:color="auto" w:sz="4" w:space="0"/>
              <w:left w:val="nil"/>
              <w:bottom w:val="single" w:color="auto" w:sz="4" w:space="0"/>
              <w:right w:val="single" w:color="auto" w:sz="4" w:space="0"/>
            </w:tcBorders>
            <w:shd w:val="clear" w:color="000000" w:fill="FFE5FF"/>
            <w:vAlign w:val="center"/>
          </w:tcPr>
          <w:p w14:paraId="0ED61271">
            <w:pPr>
              <w:spacing w:after="0"/>
              <w:jc w:val="center"/>
              <w:rPr>
                <w:rFonts w:hint="default" w:ascii="Times New Roman" w:hAnsi="Times New Roman" w:cs="Times New Roman"/>
                <w:color w:val="000000"/>
                <w:sz w:val="18"/>
                <w:szCs w:val="18"/>
                <w:lang w:val="en-US" w:eastAsia="zh-CN"/>
              </w:rPr>
            </w:pPr>
            <w:r>
              <w:rPr>
                <w:rFonts w:hint="default" w:ascii="Times New Roman" w:hAnsi="Times New Roman" w:cs="Times New Roman"/>
                <w:color w:val="000000"/>
                <w:sz w:val="18"/>
                <w:szCs w:val="18"/>
                <w:lang w:val="en-US" w:eastAsia="zh-CN"/>
              </w:rPr>
              <w:t>1</w:t>
            </w:r>
          </w:p>
        </w:tc>
        <w:tc>
          <w:tcPr>
            <w:tcW w:w="2536" w:type="dxa"/>
            <w:tcBorders>
              <w:top w:val="single" w:color="auto" w:sz="4" w:space="0"/>
              <w:left w:val="nil"/>
              <w:bottom w:val="single" w:color="auto" w:sz="4" w:space="0"/>
              <w:right w:val="single" w:color="auto" w:sz="4" w:space="0"/>
            </w:tcBorders>
            <w:shd w:val="clear" w:color="000000" w:fill="FFE5FF"/>
            <w:vAlign w:val="center"/>
          </w:tcPr>
          <w:p w14:paraId="75F038FF">
            <w:pPr>
              <w:spacing w:after="0"/>
              <w:jc w:val="left"/>
              <w:rPr>
                <w:rFonts w:hint="default" w:ascii="Times New Roman" w:hAnsi="Times New Roman" w:cs="Times New Roman"/>
                <w:color w:val="000000"/>
                <w:sz w:val="18"/>
                <w:szCs w:val="18"/>
                <w:lang w:eastAsia="zh-CN"/>
              </w:rPr>
            </w:pPr>
            <w:r>
              <w:rPr>
                <w:rFonts w:hint="default" w:ascii="Times New Roman" w:hAnsi="Times New Roman" w:cs="Times New Roman"/>
                <w:color w:val="000000"/>
                <w:sz w:val="18"/>
                <w:szCs w:val="18"/>
                <w:lang w:eastAsia="zh-CN"/>
              </w:rPr>
              <w:t xml:space="preserve">Accumulated collision times, total of front, rear, left and right collision times </w:t>
            </w:r>
            <w:r>
              <w:rPr>
                <w:rFonts w:hint="default" w:ascii="Times New Roman" w:hAnsi="Times New Roman" w:cs="Times New Roman"/>
                <w:color w:val="FF0000"/>
                <w:sz w:val="18"/>
                <w:szCs w:val="18"/>
                <w:lang w:val="en-US" w:eastAsia="zh-CN"/>
              </w:rPr>
              <w:t>(special)</w:t>
            </w:r>
          </w:p>
        </w:tc>
        <w:tc>
          <w:tcPr>
            <w:tcW w:w="734" w:type="dxa"/>
            <w:tcBorders>
              <w:top w:val="single" w:color="auto" w:sz="4" w:space="0"/>
              <w:left w:val="nil"/>
              <w:bottom w:val="single" w:color="auto" w:sz="4" w:space="0"/>
              <w:right w:val="single" w:color="auto" w:sz="4" w:space="0"/>
            </w:tcBorders>
            <w:shd w:val="clear" w:color="000000" w:fill="FFE5FF"/>
            <w:vAlign w:val="center"/>
          </w:tcPr>
          <w:p w14:paraId="764C14AB">
            <w:pPr>
              <w:spacing w:after="0"/>
              <w:jc w:val="center"/>
              <w:rPr>
                <w:rFonts w:hint="default" w:ascii="Times New Roman" w:hAnsi="Times New Roman" w:cs="Times New Roman"/>
                <w:color w:val="000000"/>
                <w:sz w:val="18"/>
                <w:szCs w:val="18"/>
                <w:lang w:val="en-US" w:eastAsia="zh-CN"/>
              </w:rPr>
            </w:pPr>
            <w:r>
              <w:rPr>
                <w:rFonts w:hint="default" w:ascii="Times New Roman" w:hAnsi="Times New Roman" w:cs="Times New Roman"/>
                <w:color w:val="000000"/>
                <w:sz w:val="18"/>
                <w:szCs w:val="18"/>
                <w:lang w:val="en-US" w:eastAsia="zh-CN"/>
              </w:rPr>
              <w:t>Second-rate</w:t>
            </w:r>
          </w:p>
        </w:tc>
        <w:tc>
          <w:tcPr>
            <w:tcW w:w="3372" w:type="dxa"/>
            <w:tcBorders>
              <w:top w:val="single" w:color="auto" w:sz="4" w:space="0"/>
              <w:left w:val="nil"/>
              <w:bottom w:val="single" w:color="auto" w:sz="4" w:space="0"/>
              <w:right w:val="single" w:color="auto" w:sz="4" w:space="0"/>
            </w:tcBorders>
            <w:shd w:val="clear" w:color="000000" w:fill="FFE5FF"/>
            <w:vAlign w:val="center"/>
          </w:tcPr>
          <w:p w14:paraId="4179AA7F">
            <w:pPr>
              <w:spacing w:after="0"/>
              <w:jc w:val="left"/>
              <w:rPr>
                <w:rFonts w:hint="default" w:ascii="Times New Roman" w:hAnsi="Times New Roman" w:cs="Times New Roman"/>
                <w:color w:val="000000"/>
                <w:sz w:val="18"/>
                <w:szCs w:val="18"/>
                <w:lang w:val="en-US" w:eastAsia="zh-CN"/>
              </w:rPr>
            </w:pPr>
          </w:p>
        </w:tc>
      </w:tr>
      <w:tr w14:paraId="0ECB4239">
        <w:tblPrEx>
          <w:tblCellMar>
            <w:top w:w="0" w:type="dxa"/>
            <w:left w:w="108" w:type="dxa"/>
            <w:bottom w:w="0" w:type="dxa"/>
            <w:right w:w="108" w:type="dxa"/>
          </w:tblCellMar>
        </w:tblPrEx>
        <w:trPr>
          <w:trHeight w:val="283" w:hRule="atLeast"/>
        </w:trPr>
        <w:tc>
          <w:tcPr>
            <w:tcW w:w="1586" w:type="dxa"/>
            <w:vMerge w:val="continue"/>
            <w:tcBorders>
              <w:left w:val="single" w:color="auto" w:sz="4" w:space="0"/>
              <w:right w:val="single" w:color="auto" w:sz="4" w:space="0"/>
            </w:tcBorders>
            <w:shd w:val="clear" w:color="auto" w:fill="auto"/>
            <w:vAlign w:val="center"/>
          </w:tcPr>
          <w:p w14:paraId="42368D25">
            <w:pPr>
              <w:spacing w:after="0"/>
              <w:jc w:val="center"/>
              <w:rPr>
                <w:rFonts w:hint="default" w:ascii="Times New Roman" w:hAnsi="Times New Roman" w:cs="Times New Roman"/>
                <w:color w:val="000000"/>
                <w:sz w:val="18"/>
                <w:szCs w:val="18"/>
                <w:lang w:val="en-US" w:eastAsia="zh-CN"/>
              </w:rPr>
            </w:pPr>
          </w:p>
        </w:tc>
        <w:tc>
          <w:tcPr>
            <w:tcW w:w="850" w:type="dxa"/>
            <w:tcBorders>
              <w:top w:val="single" w:color="auto" w:sz="4" w:space="0"/>
              <w:left w:val="nil"/>
              <w:bottom w:val="single" w:color="auto" w:sz="4" w:space="0"/>
              <w:right w:val="single" w:color="auto" w:sz="4" w:space="0"/>
            </w:tcBorders>
            <w:shd w:val="clear" w:color="000000" w:fill="FFE5FF"/>
            <w:vAlign w:val="center"/>
          </w:tcPr>
          <w:p w14:paraId="44003FDE">
            <w:pPr>
              <w:spacing w:after="0"/>
              <w:jc w:val="center"/>
              <w:rPr>
                <w:rFonts w:hint="default" w:ascii="Times New Roman" w:hAnsi="Times New Roman" w:cs="Times New Roman"/>
                <w:color w:val="000000"/>
                <w:sz w:val="18"/>
                <w:szCs w:val="18"/>
                <w:lang w:val="en-US" w:eastAsia="zh-CN"/>
              </w:rPr>
            </w:pPr>
            <w:r>
              <w:rPr>
                <w:rFonts w:hint="default" w:ascii="Times New Roman" w:hAnsi="Times New Roman" w:cs="Times New Roman"/>
                <w:color w:val="000000"/>
                <w:sz w:val="18"/>
                <w:szCs w:val="18"/>
                <w:lang w:val="en-US" w:eastAsia="zh-CN"/>
              </w:rPr>
              <w:t>0x6F01</w:t>
            </w:r>
          </w:p>
        </w:tc>
        <w:tc>
          <w:tcPr>
            <w:tcW w:w="814" w:type="dxa"/>
            <w:tcBorders>
              <w:top w:val="single" w:color="auto" w:sz="4" w:space="0"/>
              <w:left w:val="nil"/>
              <w:bottom w:val="single" w:color="auto" w:sz="4" w:space="0"/>
              <w:right w:val="single" w:color="auto" w:sz="4" w:space="0"/>
            </w:tcBorders>
            <w:shd w:val="clear" w:color="000000" w:fill="FFE5FF"/>
            <w:vAlign w:val="center"/>
          </w:tcPr>
          <w:p w14:paraId="0E77EC59">
            <w:pPr>
              <w:spacing w:after="0"/>
              <w:jc w:val="center"/>
              <w:rPr>
                <w:rFonts w:hint="default" w:ascii="Times New Roman" w:hAnsi="Times New Roman" w:cs="Times New Roman"/>
                <w:color w:val="000000"/>
                <w:sz w:val="18"/>
                <w:szCs w:val="18"/>
                <w:lang w:val="en-US" w:eastAsia="zh-CN"/>
              </w:rPr>
            </w:pPr>
            <w:r>
              <w:rPr>
                <w:rFonts w:hint="default" w:ascii="Times New Roman" w:hAnsi="Times New Roman" w:cs="Times New Roman"/>
                <w:color w:val="000000"/>
                <w:sz w:val="18"/>
                <w:szCs w:val="18"/>
                <w:lang w:val="en-US" w:eastAsia="zh-CN"/>
              </w:rPr>
              <w:t>12</w:t>
            </w:r>
          </w:p>
        </w:tc>
        <w:tc>
          <w:tcPr>
            <w:tcW w:w="2536" w:type="dxa"/>
            <w:tcBorders>
              <w:top w:val="single" w:color="auto" w:sz="4" w:space="0"/>
              <w:left w:val="nil"/>
              <w:bottom w:val="single" w:color="auto" w:sz="4" w:space="0"/>
              <w:right w:val="single" w:color="auto" w:sz="4" w:space="0"/>
            </w:tcBorders>
            <w:shd w:val="clear" w:color="000000" w:fill="FFE5FF"/>
            <w:vAlign w:val="center"/>
          </w:tcPr>
          <w:p w14:paraId="0C93FAA6">
            <w:pPr>
              <w:spacing w:after="0"/>
              <w:jc w:val="left"/>
              <w:rPr>
                <w:rFonts w:hint="default" w:ascii="Times New Roman" w:hAnsi="Times New Roman" w:cs="Times New Roman"/>
                <w:color w:val="000000"/>
                <w:sz w:val="18"/>
                <w:szCs w:val="18"/>
                <w:lang w:val="en-US" w:eastAsia="zh-CN"/>
              </w:rPr>
            </w:pPr>
            <w:r>
              <w:rPr>
                <w:rFonts w:hint="default" w:ascii="Times New Roman" w:hAnsi="Times New Roman" w:cs="Times New Roman"/>
                <w:color w:val="000000"/>
                <w:sz w:val="18"/>
                <w:szCs w:val="18"/>
                <w:lang w:val="en-US" w:eastAsia="zh-CN"/>
              </w:rPr>
              <w:t xml:space="preserve">AEB1 data stream </w:t>
            </w:r>
            <w:r>
              <w:rPr>
                <w:rFonts w:hint="default" w:ascii="Times New Roman" w:hAnsi="Times New Roman" w:cs="Times New Roman"/>
                <w:color w:val="FF0000"/>
                <w:sz w:val="18"/>
                <w:szCs w:val="18"/>
                <w:lang w:val="en-US" w:eastAsia="zh-CN"/>
              </w:rPr>
              <w:t>(dedicated)</w:t>
            </w:r>
          </w:p>
        </w:tc>
        <w:tc>
          <w:tcPr>
            <w:tcW w:w="734" w:type="dxa"/>
            <w:tcBorders>
              <w:top w:val="single" w:color="auto" w:sz="4" w:space="0"/>
              <w:left w:val="nil"/>
              <w:bottom w:val="single" w:color="auto" w:sz="4" w:space="0"/>
              <w:right w:val="single" w:color="auto" w:sz="4" w:space="0"/>
            </w:tcBorders>
            <w:shd w:val="clear" w:color="000000" w:fill="FFE5FF"/>
            <w:vAlign w:val="center"/>
          </w:tcPr>
          <w:p w14:paraId="7AE49965">
            <w:pPr>
              <w:spacing w:after="0"/>
              <w:jc w:val="center"/>
              <w:rPr>
                <w:rFonts w:hint="default" w:ascii="Times New Roman" w:hAnsi="Times New Roman" w:cs="Times New Roman"/>
                <w:color w:val="000000"/>
                <w:sz w:val="18"/>
                <w:szCs w:val="18"/>
                <w:lang w:val="en-US" w:eastAsia="zh-CN"/>
              </w:rPr>
            </w:pPr>
          </w:p>
        </w:tc>
        <w:tc>
          <w:tcPr>
            <w:tcW w:w="3372" w:type="dxa"/>
            <w:tcBorders>
              <w:top w:val="single" w:color="auto" w:sz="4" w:space="0"/>
              <w:left w:val="nil"/>
              <w:bottom w:val="single" w:color="auto" w:sz="4" w:space="0"/>
              <w:right w:val="single" w:color="auto" w:sz="4" w:space="0"/>
            </w:tcBorders>
            <w:shd w:val="clear" w:color="000000" w:fill="FFE5FF"/>
            <w:vAlign w:val="center"/>
          </w:tcPr>
          <w:p w14:paraId="3275B8AB">
            <w:pPr>
              <w:spacing w:after="0"/>
              <w:jc w:val="left"/>
              <w:rPr>
                <w:rFonts w:hint="default" w:ascii="Times New Roman" w:hAnsi="Times New Roman" w:cs="Times New Roman"/>
                <w:color w:val="000000"/>
                <w:sz w:val="18"/>
                <w:szCs w:val="18"/>
                <w:lang w:val="en-US" w:eastAsia="zh-CN"/>
              </w:rPr>
            </w:pPr>
            <w:r>
              <w:rPr>
                <w:rFonts w:hint="default" w:ascii="Times New Roman" w:hAnsi="Times New Roman" w:cs="Times New Roman"/>
                <w:color w:val="000000"/>
                <w:sz w:val="18"/>
                <w:szCs w:val="18"/>
                <w:lang w:val="en-US" w:eastAsia="zh-CN"/>
              </w:rPr>
              <w:t>4-byte CAN ID plus 8-byte data stream, the terminal forwards without parsing;</w:t>
            </w:r>
          </w:p>
        </w:tc>
      </w:tr>
      <w:tr w14:paraId="15E3456E">
        <w:tblPrEx>
          <w:tblCellMar>
            <w:top w:w="0" w:type="dxa"/>
            <w:left w:w="108" w:type="dxa"/>
            <w:bottom w:w="0" w:type="dxa"/>
            <w:right w:w="108" w:type="dxa"/>
          </w:tblCellMar>
        </w:tblPrEx>
        <w:trPr>
          <w:trHeight w:val="283" w:hRule="atLeast"/>
        </w:trPr>
        <w:tc>
          <w:tcPr>
            <w:tcW w:w="1586" w:type="dxa"/>
            <w:vMerge w:val="continue"/>
            <w:tcBorders>
              <w:left w:val="single" w:color="auto" w:sz="4" w:space="0"/>
              <w:right w:val="single" w:color="auto" w:sz="4" w:space="0"/>
            </w:tcBorders>
            <w:shd w:val="clear" w:color="auto" w:fill="auto"/>
            <w:vAlign w:val="center"/>
          </w:tcPr>
          <w:p w14:paraId="03CF75B7">
            <w:pPr>
              <w:spacing w:after="0"/>
              <w:jc w:val="center"/>
              <w:rPr>
                <w:rFonts w:hint="default" w:ascii="Times New Roman" w:hAnsi="Times New Roman" w:cs="Times New Roman"/>
                <w:color w:val="000000"/>
                <w:sz w:val="18"/>
                <w:szCs w:val="18"/>
                <w:lang w:val="en-US" w:eastAsia="zh-CN"/>
              </w:rPr>
            </w:pPr>
          </w:p>
        </w:tc>
        <w:tc>
          <w:tcPr>
            <w:tcW w:w="850" w:type="dxa"/>
            <w:tcBorders>
              <w:top w:val="single" w:color="auto" w:sz="4" w:space="0"/>
              <w:left w:val="nil"/>
              <w:bottom w:val="single" w:color="auto" w:sz="4" w:space="0"/>
              <w:right w:val="single" w:color="auto" w:sz="4" w:space="0"/>
            </w:tcBorders>
            <w:shd w:val="clear" w:color="000000" w:fill="FFE5FF"/>
            <w:vAlign w:val="center"/>
          </w:tcPr>
          <w:p w14:paraId="74B80DF6">
            <w:pPr>
              <w:spacing w:after="0"/>
              <w:jc w:val="center"/>
              <w:rPr>
                <w:rFonts w:hint="default" w:ascii="Times New Roman" w:hAnsi="Times New Roman" w:cs="Times New Roman"/>
                <w:color w:val="000000"/>
                <w:sz w:val="18"/>
                <w:szCs w:val="18"/>
                <w:lang w:val="en-US" w:eastAsia="zh-CN"/>
              </w:rPr>
            </w:pPr>
            <w:r>
              <w:rPr>
                <w:rFonts w:hint="default" w:ascii="Times New Roman" w:hAnsi="Times New Roman" w:cs="Times New Roman"/>
                <w:color w:val="000000"/>
                <w:sz w:val="18"/>
                <w:szCs w:val="18"/>
                <w:lang w:val="en-US" w:eastAsia="zh-CN"/>
              </w:rPr>
              <w:t>0x6F02</w:t>
            </w:r>
          </w:p>
        </w:tc>
        <w:tc>
          <w:tcPr>
            <w:tcW w:w="814" w:type="dxa"/>
            <w:tcBorders>
              <w:top w:val="single" w:color="auto" w:sz="4" w:space="0"/>
              <w:left w:val="nil"/>
              <w:bottom w:val="single" w:color="auto" w:sz="4" w:space="0"/>
              <w:right w:val="single" w:color="auto" w:sz="4" w:space="0"/>
            </w:tcBorders>
            <w:shd w:val="clear" w:color="000000" w:fill="FFE5FF"/>
            <w:vAlign w:val="center"/>
          </w:tcPr>
          <w:p w14:paraId="41EA91A4">
            <w:pPr>
              <w:spacing w:after="0"/>
              <w:jc w:val="center"/>
              <w:rPr>
                <w:rFonts w:hint="default" w:ascii="Times New Roman" w:hAnsi="Times New Roman" w:cs="Times New Roman"/>
                <w:color w:val="000000"/>
                <w:sz w:val="18"/>
                <w:szCs w:val="18"/>
                <w:lang w:val="en-US" w:eastAsia="zh-CN"/>
              </w:rPr>
            </w:pPr>
            <w:r>
              <w:rPr>
                <w:rFonts w:hint="default" w:ascii="Times New Roman" w:hAnsi="Times New Roman" w:cs="Times New Roman"/>
                <w:color w:val="000000"/>
                <w:sz w:val="18"/>
                <w:szCs w:val="18"/>
                <w:lang w:val="en-US" w:eastAsia="zh-CN"/>
              </w:rPr>
              <w:t>12</w:t>
            </w:r>
          </w:p>
        </w:tc>
        <w:tc>
          <w:tcPr>
            <w:tcW w:w="2536" w:type="dxa"/>
            <w:tcBorders>
              <w:top w:val="single" w:color="auto" w:sz="4" w:space="0"/>
              <w:left w:val="nil"/>
              <w:bottom w:val="single" w:color="auto" w:sz="4" w:space="0"/>
              <w:right w:val="single" w:color="auto" w:sz="4" w:space="0"/>
            </w:tcBorders>
            <w:shd w:val="clear" w:color="000000" w:fill="FFE5FF"/>
            <w:vAlign w:val="center"/>
          </w:tcPr>
          <w:p w14:paraId="48797C59">
            <w:pPr>
              <w:spacing w:after="0"/>
              <w:jc w:val="left"/>
              <w:rPr>
                <w:rFonts w:hint="default" w:ascii="Times New Roman" w:hAnsi="Times New Roman" w:cs="Times New Roman"/>
                <w:color w:val="000000"/>
                <w:sz w:val="18"/>
                <w:szCs w:val="18"/>
                <w:lang w:val="en-US" w:eastAsia="zh-CN"/>
              </w:rPr>
            </w:pPr>
            <w:r>
              <w:rPr>
                <w:rFonts w:hint="default" w:ascii="Times New Roman" w:hAnsi="Times New Roman" w:cs="Times New Roman"/>
                <w:color w:val="000000"/>
                <w:sz w:val="18"/>
                <w:szCs w:val="18"/>
                <w:lang w:val="en-US" w:eastAsia="zh-CN"/>
              </w:rPr>
              <w:t xml:space="preserve">AEB2 data stream </w:t>
            </w:r>
            <w:r>
              <w:rPr>
                <w:rFonts w:hint="default" w:ascii="Times New Roman" w:hAnsi="Times New Roman" w:cs="Times New Roman"/>
                <w:color w:val="FF0000"/>
                <w:sz w:val="18"/>
                <w:szCs w:val="18"/>
                <w:lang w:val="en-US" w:eastAsia="zh-CN"/>
              </w:rPr>
              <w:t>(dedicated)</w:t>
            </w:r>
          </w:p>
        </w:tc>
        <w:tc>
          <w:tcPr>
            <w:tcW w:w="734" w:type="dxa"/>
            <w:tcBorders>
              <w:top w:val="single" w:color="auto" w:sz="4" w:space="0"/>
              <w:left w:val="nil"/>
              <w:bottom w:val="single" w:color="auto" w:sz="4" w:space="0"/>
              <w:right w:val="single" w:color="auto" w:sz="4" w:space="0"/>
            </w:tcBorders>
            <w:shd w:val="clear" w:color="000000" w:fill="FFE5FF"/>
            <w:vAlign w:val="center"/>
          </w:tcPr>
          <w:p w14:paraId="79803DBC">
            <w:pPr>
              <w:spacing w:after="0"/>
              <w:jc w:val="center"/>
              <w:rPr>
                <w:rFonts w:hint="default" w:ascii="Times New Roman" w:hAnsi="Times New Roman" w:cs="Times New Roman"/>
                <w:color w:val="000000"/>
                <w:sz w:val="18"/>
                <w:szCs w:val="18"/>
                <w:lang w:val="en-US" w:eastAsia="zh-CN"/>
              </w:rPr>
            </w:pPr>
          </w:p>
        </w:tc>
        <w:tc>
          <w:tcPr>
            <w:tcW w:w="3372" w:type="dxa"/>
            <w:tcBorders>
              <w:top w:val="single" w:color="auto" w:sz="4" w:space="0"/>
              <w:left w:val="nil"/>
              <w:bottom w:val="single" w:color="auto" w:sz="4" w:space="0"/>
              <w:right w:val="single" w:color="auto" w:sz="4" w:space="0"/>
            </w:tcBorders>
            <w:shd w:val="clear" w:color="000000" w:fill="FFE5FF"/>
            <w:vAlign w:val="center"/>
          </w:tcPr>
          <w:p w14:paraId="3600883B">
            <w:pPr>
              <w:spacing w:after="0"/>
              <w:jc w:val="left"/>
              <w:rPr>
                <w:rFonts w:hint="default" w:ascii="Times New Roman" w:hAnsi="Times New Roman" w:cs="Times New Roman"/>
                <w:color w:val="000000"/>
                <w:sz w:val="18"/>
                <w:szCs w:val="18"/>
                <w:lang w:val="en-US" w:eastAsia="zh-CN"/>
              </w:rPr>
            </w:pPr>
            <w:r>
              <w:rPr>
                <w:rFonts w:hint="default" w:ascii="Times New Roman" w:hAnsi="Times New Roman" w:cs="Times New Roman"/>
                <w:color w:val="000000"/>
                <w:sz w:val="18"/>
                <w:szCs w:val="18"/>
                <w:lang w:val="en-US" w:eastAsia="zh-CN"/>
              </w:rPr>
              <w:t>4-byte CAN ID plus 8-byte data stream, the terminal forwards without parsing;</w:t>
            </w:r>
          </w:p>
        </w:tc>
      </w:tr>
      <w:tr w14:paraId="75B8867D">
        <w:tblPrEx>
          <w:tblCellMar>
            <w:top w:w="0" w:type="dxa"/>
            <w:left w:w="108" w:type="dxa"/>
            <w:bottom w:w="0" w:type="dxa"/>
            <w:right w:w="108" w:type="dxa"/>
          </w:tblCellMar>
        </w:tblPrEx>
        <w:trPr>
          <w:trHeight w:val="283" w:hRule="atLeast"/>
        </w:trPr>
        <w:tc>
          <w:tcPr>
            <w:tcW w:w="1586" w:type="dxa"/>
            <w:vMerge w:val="continue"/>
            <w:tcBorders>
              <w:left w:val="single" w:color="auto" w:sz="4" w:space="0"/>
              <w:right w:val="single" w:color="auto" w:sz="4" w:space="0"/>
            </w:tcBorders>
            <w:shd w:val="clear" w:color="auto" w:fill="auto"/>
            <w:vAlign w:val="center"/>
          </w:tcPr>
          <w:p w14:paraId="3A77CC78">
            <w:pPr>
              <w:spacing w:after="0"/>
              <w:jc w:val="center"/>
              <w:rPr>
                <w:rFonts w:hint="default" w:ascii="Times New Roman" w:hAnsi="Times New Roman" w:cs="Times New Roman"/>
                <w:color w:val="000000"/>
                <w:sz w:val="18"/>
                <w:szCs w:val="18"/>
                <w:lang w:val="en-US" w:eastAsia="zh-CN"/>
              </w:rPr>
            </w:pPr>
          </w:p>
        </w:tc>
        <w:tc>
          <w:tcPr>
            <w:tcW w:w="850" w:type="dxa"/>
            <w:tcBorders>
              <w:top w:val="single" w:color="auto" w:sz="4" w:space="0"/>
              <w:left w:val="nil"/>
              <w:bottom w:val="single" w:color="auto" w:sz="4" w:space="0"/>
              <w:right w:val="single" w:color="auto" w:sz="4" w:space="0"/>
            </w:tcBorders>
            <w:shd w:val="clear" w:color="000000" w:fill="FFE5FF"/>
            <w:vAlign w:val="center"/>
          </w:tcPr>
          <w:p w14:paraId="675243E0">
            <w:pPr>
              <w:spacing w:after="0"/>
              <w:jc w:val="center"/>
              <w:rPr>
                <w:rFonts w:hint="default" w:ascii="Times New Roman" w:hAnsi="Times New Roman" w:cs="Times New Roman"/>
                <w:color w:val="000000"/>
                <w:sz w:val="18"/>
                <w:szCs w:val="18"/>
                <w:lang w:val="en-US" w:eastAsia="zh-CN"/>
              </w:rPr>
            </w:pPr>
            <w:r>
              <w:rPr>
                <w:rFonts w:hint="default" w:ascii="Times New Roman" w:hAnsi="Times New Roman" w:cs="Times New Roman"/>
                <w:color w:val="000000"/>
                <w:sz w:val="18"/>
                <w:szCs w:val="18"/>
                <w:lang w:val="en-US" w:eastAsia="zh-CN"/>
              </w:rPr>
              <w:t>0x6F03</w:t>
            </w:r>
          </w:p>
        </w:tc>
        <w:tc>
          <w:tcPr>
            <w:tcW w:w="814" w:type="dxa"/>
            <w:tcBorders>
              <w:top w:val="single" w:color="auto" w:sz="4" w:space="0"/>
              <w:left w:val="nil"/>
              <w:bottom w:val="single" w:color="auto" w:sz="4" w:space="0"/>
              <w:right w:val="single" w:color="auto" w:sz="4" w:space="0"/>
            </w:tcBorders>
            <w:shd w:val="clear" w:color="000000" w:fill="FFE5FF"/>
            <w:vAlign w:val="center"/>
          </w:tcPr>
          <w:p w14:paraId="67B8DE2D">
            <w:pPr>
              <w:spacing w:after="0"/>
              <w:jc w:val="center"/>
              <w:rPr>
                <w:rFonts w:hint="default" w:ascii="Times New Roman" w:hAnsi="Times New Roman" w:cs="Times New Roman"/>
                <w:color w:val="000000"/>
                <w:sz w:val="18"/>
                <w:szCs w:val="18"/>
                <w:lang w:val="en-US" w:eastAsia="zh-CN"/>
              </w:rPr>
            </w:pPr>
            <w:r>
              <w:rPr>
                <w:rFonts w:hint="default" w:ascii="Times New Roman" w:hAnsi="Times New Roman" w:cs="Times New Roman"/>
                <w:color w:val="000000"/>
                <w:sz w:val="18"/>
                <w:szCs w:val="18"/>
                <w:lang w:val="en-US" w:eastAsia="zh-CN"/>
              </w:rPr>
              <w:t>12</w:t>
            </w:r>
          </w:p>
        </w:tc>
        <w:tc>
          <w:tcPr>
            <w:tcW w:w="2536" w:type="dxa"/>
            <w:tcBorders>
              <w:top w:val="single" w:color="auto" w:sz="4" w:space="0"/>
              <w:left w:val="nil"/>
              <w:bottom w:val="single" w:color="auto" w:sz="4" w:space="0"/>
              <w:right w:val="single" w:color="auto" w:sz="4" w:space="0"/>
            </w:tcBorders>
            <w:shd w:val="clear" w:color="000000" w:fill="FFE5FF"/>
            <w:vAlign w:val="center"/>
          </w:tcPr>
          <w:p w14:paraId="66FBC0E0">
            <w:pPr>
              <w:spacing w:after="0"/>
              <w:jc w:val="left"/>
              <w:rPr>
                <w:rFonts w:hint="default" w:ascii="Times New Roman" w:hAnsi="Times New Roman" w:cs="Times New Roman"/>
                <w:color w:val="000000"/>
                <w:sz w:val="18"/>
                <w:szCs w:val="18"/>
                <w:lang w:val="en-US" w:eastAsia="zh-CN"/>
              </w:rPr>
            </w:pPr>
            <w:r>
              <w:rPr>
                <w:rFonts w:hint="default" w:ascii="Times New Roman" w:hAnsi="Times New Roman" w:cs="Times New Roman"/>
                <w:color w:val="000000"/>
                <w:sz w:val="18"/>
                <w:szCs w:val="18"/>
                <w:lang w:val="en-US" w:eastAsia="zh-CN"/>
              </w:rPr>
              <w:t xml:space="preserve">AEB3 data stream </w:t>
            </w:r>
            <w:r>
              <w:rPr>
                <w:rFonts w:hint="default" w:ascii="Times New Roman" w:hAnsi="Times New Roman" w:cs="Times New Roman"/>
                <w:color w:val="FF0000"/>
                <w:sz w:val="18"/>
                <w:szCs w:val="18"/>
                <w:lang w:val="en-US" w:eastAsia="zh-CN"/>
              </w:rPr>
              <w:t>(dedicated)</w:t>
            </w:r>
          </w:p>
        </w:tc>
        <w:tc>
          <w:tcPr>
            <w:tcW w:w="734" w:type="dxa"/>
            <w:tcBorders>
              <w:top w:val="single" w:color="auto" w:sz="4" w:space="0"/>
              <w:left w:val="nil"/>
              <w:bottom w:val="single" w:color="auto" w:sz="4" w:space="0"/>
              <w:right w:val="single" w:color="auto" w:sz="4" w:space="0"/>
            </w:tcBorders>
            <w:shd w:val="clear" w:color="000000" w:fill="FFE5FF"/>
            <w:vAlign w:val="center"/>
          </w:tcPr>
          <w:p w14:paraId="26594D41">
            <w:pPr>
              <w:spacing w:after="0"/>
              <w:jc w:val="center"/>
              <w:rPr>
                <w:rFonts w:hint="default" w:ascii="Times New Roman" w:hAnsi="Times New Roman" w:cs="Times New Roman"/>
                <w:color w:val="000000"/>
                <w:sz w:val="18"/>
                <w:szCs w:val="18"/>
                <w:lang w:val="en-US" w:eastAsia="zh-CN"/>
              </w:rPr>
            </w:pPr>
          </w:p>
        </w:tc>
        <w:tc>
          <w:tcPr>
            <w:tcW w:w="3372" w:type="dxa"/>
            <w:tcBorders>
              <w:top w:val="single" w:color="auto" w:sz="4" w:space="0"/>
              <w:left w:val="nil"/>
              <w:bottom w:val="single" w:color="auto" w:sz="4" w:space="0"/>
              <w:right w:val="single" w:color="auto" w:sz="4" w:space="0"/>
            </w:tcBorders>
            <w:shd w:val="clear" w:color="000000" w:fill="FFE5FF"/>
            <w:vAlign w:val="center"/>
          </w:tcPr>
          <w:p w14:paraId="1DC0CEC6">
            <w:pPr>
              <w:spacing w:after="0"/>
              <w:jc w:val="left"/>
              <w:rPr>
                <w:rFonts w:hint="default" w:ascii="Times New Roman" w:hAnsi="Times New Roman" w:cs="Times New Roman"/>
                <w:color w:val="000000"/>
                <w:sz w:val="18"/>
                <w:szCs w:val="18"/>
                <w:lang w:val="en-US" w:eastAsia="zh-CN"/>
              </w:rPr>
            </w:pPr>
            <w:r>
              <w:rPr>
                <w:rFonts w:hint="default" w:ascii="Times New Roman" w:hAnsi="Times New Roman" w:cs="Times New Roman"/>
                <w:color w:val="000000"/>
                <w:sz w:val="18"/>
                <w:szCs w:val="18"/>
                <w:lang w:val="en-US" w:eastAsia="zh-CN"/>
              </w:rPr>
              <w:t>4-byte CAN ID plus 8-byte data stream, the terminal forwards without parsing;</w:t>
            </w:r>
          </w:p>
        </w:tc>
      </w:tr>
      <w:tr w14:paraId="29E3CEF3">
        <w:tblPrEx>
          <w:tblCellMar>
            <w:top w:w="0" w:type="dxa"/>
            <w:left w:w="108" w:type="dxa"/>
            <w:bottom w:w="0" w:type="dxa"/>
            <w:right w:w="108" w:type="dxa"/>
          </w:tblCellMar>
        </w:tblPrEx>
        <w:trPr>
          <w:trHeight w:val="283" w:hRule="atLeast"/>
        </w:trPr>
        <w:tc>
          <w:tcPr>
            <w:tcW w:w="1586" w:type="dxa"/>
            <w:vMerge w:val="continue"/>
            <w:tcBorders>
              <w:left w:val="single" w:color="auto" w:sz="4" w:space="0"/>
              <w:right w:val="single" w:color="auto" w:sz="4" w:space="0"/>
            </w:tcBorders>
            <w:shd w:val="clear" w:color="auto" w:fill="auto"/>
            <w:vAlign w:val="center"/>
          </w:tcPr>
          <w:p w14:paraId="459D58E3">
            <w:pPr>
              <w:spacing w:after="0"/>
              <w:jc w:val="center"/>
              <w:rPr>
                <w:rFonts w:hint="default" w:ascii="Times New Roman" w:hAnsi="Times New Roman" w:cs="Times New Roman"/>
                <w:color w:val="000000"/>
                <w:sz w:val="18"/>
                <w:szCs w:val="18"/>
                <w:lang w:val="en-US" w:eastAsia="zh-CN"/>
              </w:rPr>
            </w:pPr>
          </w:p>
        </w:tc>
        <w:tc>
          <w:tcPr>
            <w:tcW w:w="850" w:type="dxa"/>
            <w:tcBorders>
              <w:top w:val="single" w:color="auto" w:sz="4" w:space="0"/>
              <w:left w:val="nil"/>
              <w:bottom w:val="single" w:color="auto" w:sz="4" w:space="0"/>
              <w:right w:val="single" w:color="auto" w:sz="4" w:space="0"/>
            </w:tcBorders>
            <w:shd w:val="clear" w:color="000000" w:fill="FFE5FF"/>
            <w:vAlign w:val="center"/>
          </w:tcPr>
          <w:p w14:paraId="7C442F51">
            <w:pPr>
              <w:spacing w:after="0"/>
              <w:jc w:val="center"/>
              <w:rPr>
                <w:rFonts w:hint="default" w:ascii="Times New Roman" w:hAnsi="Times New Roman" w:cs="Times New Roman"/>
                <w:color w:val="000000"/>
                <w:sz w:val="18"/>
                <w:szCs w:val="18"/>
                <w:lang w:val="en-US" w:eastAsia="zh-CN"/>
              </w:rPr>
            </w:pPr>
            <w:r>
              <w:rPr>
                <w:rFonts w:hint="default" w:ascii="Times New Roman" w:hAnsi="Times New Roman" w:cs="Times New Roman"/>
                <w:color w:val="000000"/>
                <w:sz w:val="18"/>
                <w:szCs w:val="18"/>
                <w:lang w:val="en-US" w:eastAsia="zh-CN"/>
              </w:rPr>
              <w:t>0x6F04</w:t>
            </w:r>
          </w:p>
        </w:tc>
        <w:tc>
          <w:tcPr>
            <w:tcW w:w="814" w:type="dxa"/>
            <w:tcBorders>
              <w:top w:val="single" w:color="auto" w:sz="4" w:space="0"/>
              <w:left w:val="nil"/>
              <w:bottom w:val="single" w:color="auto" w:sz="4" w:space="0"/>
              <w:right w:val="single" w:color="auto" w:sz="4" w:space="0"/>
            </w:tcBorders>
            <w:shd w:val="clear" w:color="000000" w:fill="FFE5FF"/>
            <w:vAlign w:val="center"/>
          </w:tcPr>
          <w:p w14:paraId="225BFED6">
            <w:pPr>
              <w:spacing w:after="0"/>
              <w:jc w:val="center"/>
              <w:rPr>
                <w:rFonts w:hint="default" w:ascii="Times New Roman" w:hAnsi="Times New Roman" w:cs="Times New Roman"/>
                <w:color w:val="000000"/>
                <w:sz w:val="18"/>
                <w:szCs w:val="18"/>
                <w:lang w:val="en-US" w:eastAsia="zh-CN"/>
              </w:rPr>
            </w:pPr>
            <w:r>
              <w:rPr>
                <w:rFonts w:hint="default" w:ascii="Times New Roman" w:hAnsi="Times New Roman" w:cs="Times New Roman"/>
                <w:color w:val="000000"/>
                <w:sz w:val="18"/>
                <w:szCs w:val="18"/>
                <w:lang w:val="en-US" w:eastAsia="zh-CN"/>
              </w:rPr>
              <w:t>12</w:t>
            </w:r>
          </w:p>
        </w:tc>
        <w:tc>
          <w:tcPr>
            <w:tcW w:w="2536" w:type="dxa"/>
            <w:tcBorders>
              <w:top w:val="single" w:color="auto" w:sz="4" w:space="0"/>
              <w:left w:val="nil"/>
              <w:bottom w:val="single" w:color="auto" w:sz="4" w:space="0"/>
              <w:right w:val="single" w:color="auto" w:sz="4" w:space="0"/>
            </w:tcBorders>
            <w:shd w:val="clear" w:color="000000" w:fill="FFE5FF"/>
            <w:vAlign w:val="center"/>
          </w:tcPr>
          <w:p w14:paraId="49F1DEAD">
            <w:pPr>
              <w:spacing w:after="0"/>
              <w:jc w:val="left"/>
              <w:rPr>
                <w:rFonts w:hint="default" w:ascii="Times New Roman" w:hAnsi="Times New Roman" w:cs="Times New Roman"/>
                <w:color w:val="000000"/>
                <w:sz w:val="18"/>
                <w:szCs w:val="18"/>
                <w:lang w:val="en-US" w:eastAsia="zh-CN"/>
              </w:rPr>
            </w:pPr>
            <w:r>
              <w:rPr>
                <w:rFonts w:hint="default" w:ascii="Times New Roman" w:hAnsi="Times New Roman" w:cs="Times New Roman"/>
                <w:color w:val="000000"/>
                <w:sz w:val="18"/>
                <w:szCs w:val="18"/>
                <w:lang w:val="en-US" w:eastAsia="zh-CN"/>
              </w:rPr>
              <w:t xml:space="preserve">AEB4 data stream </w:t>
            </w:r>
            <w:r>
              <w:rPr>
                <w:rFonts w:hint="default" w:ascii="Times New Roman" w:hAnsi="Times New Roman" w:cs="Times New Roman"/>
                <w:color w:val="FF0000"/>
                <w:sz w:val="18"/>
                <w:szCs w:val="18"/>
                <w:lang w:val="en-US" w:eastAsia="zh-CN"/>
              </w:rPr>
              <w:t>(dedicated)</w:t>
            </w:r>
          </w:p>
        </w:tc>
        <w:tc>
          <w:tcPr>
            <w:tcW w:w="734" w:type="dxa"/>
            <w:tcBorders>
              <w:top w:val="single" w:color="auto" w:sz="4" w:space="0"/>
              <w:left w:val="nil"/>
              <w:bottom w:val="single" w:color="auto" w:sz="4" w:space="0"/>
              <w:right w:val="single" w:color="auto" w:sz="4" w:space="0"/>
            </w:tcBorders>
            <w:shd w:val="clear" w:color="000000" w:fill="FFE5FF"/>
            <w:vAlign w:val="center"/>
          </w:tcPr>
          <w:p w14:paraId="18880A6F">
            <w:pPr>
              <w:spacing w:after="0"/>
              <w:jc w:val="center"/>
              <w:rPr>
                <w:rFonts w:hint="default" w:ascii="Times New Roman" w:hAnsi="Times New Roman" w:cs="Times New Roman"/>
                <w:color w:val="000000"/>
                <w:sz w:val="18"/>
                <w:szCs w:val="18"/>
                <w:lang w:val="en-US" w:eastAsia="zh-CN"/>
              </w:rPr>
            </w:pPr>
          </w:p>
        </w:tc>
        <w:tc>
          <w:tcPr>
            <w:tcW w:w="3372" w:type="dxa"/>
            <w:tcBorders>
              <w:top w:val="single" w:color="auto" w:sz="4" w:space="0"/>
              <w:left w:val="nil"/>
              <w:bottom w:val="single" w:color="auto" w:sz="4" w:space="0"/>
              <w:right w:val="single" w:color="auto" w:sz="4" w:space="0"/>
            </w:tcBorders>
            <w:shd w:val="clear" w:color="000000" w:fill="FFE5FF"/>
            <w:vAlign w:val="center"/>
          </w:tcPr>
          <w:p w14:paraId="1B5632DF">
            <w:pPr>
              <w:spacing w:after="0"/>
              <w:jc w:val="left"/>
              <w:rPr>
                <w:rFonts w:hint="default" w:ascii="Times New Roman" w:hAnsi="Times New Roman" w:cs="Times New Roman"/>
                <w:color w:val="000000"/>
                <w:sz w:val="18"/>
                <w:szCs w:val="18"/>
                <w:lang w:val="en-US" w:eastAsia="zh-CN"/>
              </w:rPr>
            </w:pPr>
            <w:r>
              <w:rPr>
                <w:rFonts w:hint="default" w:ascii="Times New Roman" w:hAnsi="Times New Roman" w:cs="Times New Roman"/>
                <w:color w:val="000000"/>
                <w:sz w:val="18"/>
                <w:szCs w:val="18"/>
                <w:lang w:val="en-US" w:eastAsia="zh-CN"/>
              </w:rPr>
              <w:t>4-byte CAN ID plus 8-byte data stream, the terminal forwards without parsing;</w:t>
            </w:r>
          </w:p>
        </w:tc>
      </w:tr>
      <w:tr w14:paraId="304ECE59">
        <w:tblPrEx>
          <w:tblCellMar>
            <w:top w:w="0" w:type="dxa"/>
            <w:left w:w="108" w:type="dxa"/>
            <w:bottom w:w="0" w:type="dxa"/>
            <w:right w:w="108" w:type="dxa"/>
          </w:tblCellMar>
        </w:tblPrEx>
        <w:trPr>
          <w:trHeight w:val="283" w:hRule="atLeast"/>
        </w:trPr>
        <w:tc>
          <w:tcPr>
            <w:tcW w:w="1586" w:type="dxa"/>
            <w:vMerge w:val="continue"/>
            <w:tcBorders>
              <w:left w:val="single" w:color="auto" w:sz="4" w:space="0"/>
              <w:right w:val="single" w:color="auto" w:sz="4" w:space="0"/>
            </w:tcBorders>
            <w:shd w:val="clear" w:color="auto" w:fill="auto"/>
            <w:vAlign w:val="center"/>
          </w:tcPr>
          <w:p w14:paraId="6E759873">
            <w:pPr>
              <w:spacing w:after="0"/>
              <w:jc w:val="center"/>
              <w:rPr>
                <w:rFonts w:hint="default" w:ascii="Times New Roman" w:hAnsi="Times New Roman" w:cs="Times New Roman"/>
                <w:color w:val="000000"/>
                <w:sz w:val="18"/>
                <w:szCs w:val="18"/>
                <w:lang w:val="en-US" w:eastAsia="zh-CN"/>
              </w:rPr>
            </w:pPr>
          </w:p>
        </w:tc>
        <w:tc>
          <w:tcPr>
            <w:tcW w:w="850" w:type="dxa"/>
            <w:tcBorders>
              <w:top w:val="single" w:color="auto" w:sz="4" w:space="0"/>
              <w:left w:val="nil"/>
              <w:bottom w:val="single" w:color="auto" w:sz="4" w:space="0"/>
              <w:right w:val="single" w:color="auto" w:sz="4" w:space="0"/>
            </w:tcBorders>
            <w:shd w:val="clear" w:color="000000" w:fill="FFE5FF"/>
            <w:vAlign w:val="center"/>
          </w:tcPr>
          <w:p w14:paraId="6852485C">
            <w:pPr>
              <w:spacing w:after="0"/>
              <w:jc w:val="center"/>
              <w:rPr>
                <w:rFonts w:hint="default" w:ascii="Times New Roman" w:hAnsi="Times New Roman" w:eastAsia="宋体" w:cs="Times New Roman"/>
                <w:color w:val="000000"/>
                <w:sz w:val="18"/>
                <w:szCs w:val="18"/>
                <w:lang w:val="en-US" w:eastAsia="zh-CN" w:bidi="ar-SA"/>
              </w:rPr>
            </w:pPr>
            <w:r>
              <w:rPr>
                <w:rFonts w:hint="default" w:ascii="Times New Roman" w:hAnsi="Times New Roman" w:cs="Times New Roman"/>
                <w:sz w:val="18"/>
                <w:szCs w:val="18"/>
                <w:lang w:val="en-US" w:eastAsia="zh-CN"/>
              </w:rPr>
              <w:t>0x</w:t>
            </w:r>
            <w:r>
              <w:rPr>
                <w:rFonts w:hint="default" w:ascii="Times New Roman" w:hAnsi="Times New Roman" w:cs="Times New Roman"/>
                <w:color w:val="000000"/>
                <w:sz w:val="18"/>
                <w:szCs w:val="18"/>
                <w:lang w:val="en-US" w:eastAsia="zh-CN"/>
              </w:rPr>
              <w:t>6F05</w:t>
            </w:r>
          </w:p>
        </w:tc>
        <w:tc>
          <w:tcPr>
            <w:tcW w:w="814" w:type="dxa"/>
            <w:tcBorders>
              <w:top w:val="single" w:color="auto" w:sz="4" w:space="0"/>
              <w:left w:val="nil"/>
              <w:bottom w:val="single" w:color="auto" w:sz="4" w:space="0"/>
              <w:right w:val="single" w:color="auto" w:sz="4" w:space="0"/>
            </w:tcBorders>
            <w:shd w:val="clear" w:color="000000" w:fill="FFE5FF"/>
            <w:vAlign w:val="center"/>
          </w:tcPr>
          <w:p w14:paraId="1D0B5209">
            <w:pPr>
              <w:spacing w:after="0"/>
              <w:jc w:val="center"/>
              <w:rPr>
                <w:rFonts w:hint="default" w:ascii="Times New Roman" w:hAnsi="Times New Roman" w:eastAsia="宋体" w:cs="Times New Roman"/>
                <w:color w:val="000000"/>
                <w:sz w:val="18"/>
                <w:szCs w:val="18"/>
                <w:lang w:val="en-US" w:eastAsia="zh-CN" w:bidi="ar-SA"/>
              </w:rPr>
            </w:pPr>
            <w:r>
              <w:rPr>
                <w:rFonts w:hint="default" w:ascii="Times New Roman" w:hAnsi="Times New Roman" w:cs="Times New Roman"/>
                <w:sz w:val="18"/>
                <w:szCs w:val="18"/>
                <w:lang w:val="en-US" w:eastAsia="zh-CN"/>
              </w:rPr>
              <w:t>1</w:t>
            </w:r>
          </w:p>
        </w:tc>
        <w:tc>
          <w:tcPr>
            <w:tcW w:w="2536" w:type="dxa"/>
            <w:tcBorders>
              <w:top w:val="single" w:color="auto" w:sz="4" w:space="0"/>
              <w:left w:val="nil"/>
              <w:bottom w:val="single" w:color="auto" w:sz="4" w:space="0"/>
              <w:right w:val="single" w:color="auto" w:sz="4" w:space="0"/>
            </w:tcBorders>
            <w:shd w:val="clear" w:color="000000" w:fill="FFE5FF"/>
            <w:vAlign w:val="center"/>
          </w:tcPr>
          <w:p w14:paraId="1F6667B8">
            <w:pPr>
              <w:spacing w:after="0"/>
              <w:jc w:val="left"/>
              <w:rPr>
                <w:rFonts w:hint="default" w:ascii="Times New Roman" w:hAnsi="Times New Roman" w:cs="Times New Roman"/>
                <w:color w:val="000000"/>
                <w:sz w:val="18"/>
                <w:szCs w:val="18"/>
                <w:lang w:val="en-US" w:eastAsia="zh-CN"/>
              </w:rPr>
            </w:pPr>
            <w:r>
              <w:rPr>
                <w:rFonts w:hint="default" w:ascii="Times New Roman" w:hAnsi="Times New Roman" w:cs="Times New Roman"/>
                <w:color w:val="000000"/>
                <w:sz w:val="18"/>
                <w:szCs w:val="18"/>
                <w:lang w:val="en-US" w:eastAsia="zh-CN"/>
              </w:rPr>
              <w:t>OBD Clutch Switch</w:t>
            </w:r>
          </w:p>
        </w:tc>
        <w:tc>
          <w:tcPr>
            <w:tcW w:w="734" w:type="dxa"/>
            <w:tcBorders>
              <w:top w:val="single" w:color="auto" w:sz="4" w:space="0"/>
              <w:left w:val="nil"/>
              <w:bottom w:val="single" w:color="auto" w:sz="4" w:space="0"/>
              <w:right w:val="single" w:color="auto" w:sz="4" w:space="0"/>
            </w:tcBorders>
            <w:shd w:val="clear" w:color="000000" w:fill="FFE5FF"/>
            <w:vAlign w:val="center"/>
          </w:tcPr>
          <w:p w14:paraId="6B335C7D">
            <w:pPr>
              <w:spacing w:after="0"/>
              <w:jc w:val="left"/>
              <w:rPr>
                <w:rFonts w:hint="default" w:ascii="Times New Roman" w:hAnsi="Times New Roman" w:cs="Times New Roman"/>
                <w:color w:val="000000"/>
                <w:sz w:val="18"/>
                <w:szCs w:val="18"/>
                <w:lang w:val="en-US" w:eastAsia="zh-CN"/>
              </w:rPr>
            </w:pPr>
            <w:r>
              <w:rPr>
                <w:rFonts w:hint="default" w:ascii="Times New Roman" w:hAnsi="Times New Roman" w:cs="Times New Roman"/>
                <w:color w:val="000000"/>
                <w:sz w:val="18"/>
                <w:szCs w:val="18"/>
                <w:lang w:val="en-US" w:eastAsia="zh-CN"/>
              </w:rPr>
              <w:t>　</w:t>
            </w:r>
          </w:p>
        </w:tc>
        <w:tc>
          <w:tcPr>
            <w:tcW w:w="3372" w:type="dxa"/>
            <w:tcBorders>
              <w:top w:val="single" w:color="auto" w:sz="4" w:space="0"/>
              <w:left w:val="nil"/>
              <w:bottom w:val="single" w:color="auto" w:sz="4" w:space="0"/>
              <w:right w:val="single" w:color="auto" w:sz="4" w:space="0"/>
            </w:tcBorders>
            <w:shd w:val="clear" w:color="000000" w:fill="FFE5FF"/>
            <w:vAlign w:val="center"/>
          </w:tcPr>
          <w:p w14:paraId="1AB91790">
            <w:pPr>
              <w:spacing w:after="0"/>
              <w:jc w:val="left"/>
              <w:rPr>
                <w:rFonts w:hint="default" w:ascii="Times New Roman" w:hAnsi="Times New Roman" w:cs="Times New Roman"/>
                <w:color w:val="000000"/>
                <w:sz w:val="18"/>
                <w:szCs w:val="18"/>
                <w:lang w:val="en-US" w:eastAsia="zh-CN"/>
              </w:rPr>
            </w:pPr>
            <w:r>
              <w:rPr>
                <w:rFonts w:hint="default" w:ascii="Times New Roman" w:hAnsi="Times New Roman" w:cs="Times New Roman"/>
                <w:color w:val="000000"/>
                <w:sz w:val="18"/>
                <w:szCs w:val="18"/>
                <w:lang w:val="en-US" w:eastAsia="zh-CN"/>
              </w:rPr>
              <w:t>0X00/0X01 Shut/Open</w:t>
            </w:r>
          </w:p>
        </w:tc>
      </w:tr>
      <w:tr w14:paraId="3ED8EF54">
        <w:tblPrEx>
          <w:tblCellMar>
            <w:top w:w="0" w:type="dxa"/>
            <w:left w:w="108" w:type="dxa"/>
            <w:bottom w:w="0" w:type="dxa"/>
            <w:right w:w="108" w:type="dxa"/>
          </w:tblCellMar>
        </w:tblPrEx>
        <w:trPr>
          <w:trHeight w:val="283" w:hRule="atLeast"/>
        </w:trPr>
        <w:tc>
          <w:tcPr>
            <w:tcW w:w="1586" w:type="dxa"/>
            <w:vMerge w:val="continue"/>
            <w:tcBorders>
              <w:left w:val="single" w:color="auto" w:sz="4" w:space="0"/>
              <w:right w:val="single" w:color="auto" w:sz="4" w:space="0"/>
            </w:tcBorders>
            <w:shd w:val="clear" w:color="auto" w:fill="auto"/>
            <w:vAlign w:val="center"/>
          </w:tcPr>
          <w:p w14:paraId="4A71250A">
            <w:pPr>
              <w:spacing w:after="0"/>
              <w:jc w:val="center"/>
              <w:rPr>
                <w:rFonts w:hint="default" w:ascii="Times New Roman" w:hAnsi="Times New Roman" w:cs="Times New Roman"/>
                <w:color w:val="000000"/>
                <w:sz w:val="18"/>
                <w:szCs w:val="18"/>
                <w:lang w:val="en-US" w:eastAsia="zh-CN"/>
              </w:rPr>
            </w:pPr>
          </w:p>
        </w:tc>
        <w:tc>
          <w:tcPr>
            <w:tcW w:w="850" w:type="dxa"/>
            <w:tcBorders>
              <w:top w:val="single" w:color="auto" w:sz="4" w:space="0"/>
              <w:left w:val="nil"/>
              <w:bottom w:val="single" w:color="auto" w:sz="4" w:space="0"/>
              <w:right w:val="single" w:color="auto" w:sz="4" w:space="0"/>
            </w:tcBorders>
            <w:shd w:val="clear" w:color="000000" w:fill="FFE5FF"/>
            <w:vAlign w:val="center"/>
          </w:tcPr>
          <w:p w14:paraId="06DC9E32">
            <w:pPr>
              <w:spacing w:after="0"/>
              <w:jc w:val="center"/>
              <w:rPr>
                <w:rFonts w:hint="default" w:ascii="Times New Roman" w:hAnsi="Times New Roman" w:eastAsia="宋体" w:cs="Times New Roman"/>
                <w:color w:val="000000"/>
                <w:sz w:val="18"/>
                <w:szCs w:val="18"/>
                <w:lang w:val="en-US" w:eastAsia="zh-CN" w:bidi="ar-SA"/>
              </w:rPr>
            </w:pPr>
            <w:r>
              <w:rPr>
                <w:rFonts w:hint="default" w:ascii="Times New Roman" w:hAnsi="Times New Roman" w:cs="Times New Roman"/>
                <w:sz w:val="18"/>
                <w:szCs w:val="18"/>
                <w:lang w:val="en-US" w:eastAsia="zh-CN"/>
              </w:rPr>
              <w:t>0x</w:t>
            </w:r>
            <w:r>
              <w:rPr>
                <w:rFonts w:hint="default" w:ascii="Times New Roman" w:hAnsi="Times New Roman" w:cs="Times New Roman"/>
                <w:color w:val="000000"/>
                <w:sz w:val="18"/>
                <w:szCs w:val="18"/>
                <w:lang w:val="en-US" w:eastAsia="zh-CN"/>
              </w:rPr>
              <w:t>6F06</w:t>
            </w:r>
          </w:p>
        </w:tc>
        <w:tc>
          <w:tcPr>
            <w:tcW w:w="814" w:type="dxa"/>
            <w:tcBorders>
              <w:top w:val="single" w:color="auto" w:sz="4" w:space="0"/>
              <w:left w:val="nil"/>
              <w:bottom w:val="single" w:color="auto" w:sz="4" w:space="0"/>
              <w:right w:val="single" w:color="auto" w:sz="4" w:space="0"/>
            </w:tcBorders>
            <w:shd w:val="clear" w:color="000000" w:fill="FFE5FF"/>
            <w:vAlign w:val="center"/>
          </w:tcPr>
          <w:p w14:paraId="31A3A376">
            <w:pPr>
              <w:spacing w:after="0"/>
              <w:jc w:val="center"/>
              <w:rPr>
                <w:rFonts w:hint="default" w:ascii="Times New Roman" w:hAnsi="Times New Roman" w:eastAsia="宋体" w:cs="Times New Roman"/>
                <w:color w:val="000000"/>
                <w:sz w:val="18"/>
                <w:szCs w:val="18"/>
                <w:lang w:val="en-US" w:eastAsia="zh-CN" w:bidi="ar-SA"/>
              </w:rPr>
            </w:pPr>
            <w:r>
              <w:rPr>
                <w:rFonts w:hint="default" w:ascii="Times New Roman" w:hAnsi="Times New Roman" w:cs="Times New Roman"/>
                <w:sz w:val="18"/>
                <w:szCs w:val="18"/>
                <w:lang w:val="en-US" w:eastAsia="zh-CN"/>
              </w:rPr>
              <w:t>1</w:t>
            </w:r>
          </w:p>
        </w:tc>
        <w:tc>
          <w:tcPr>
            <w:tcW w:w="2536" w:type="dxa"/>
            <w:tcBorders>
              <w:top w:val="single" w:color="auto" w:sz="4" w:space="0"/>
              <w:left w:val="nil"/>
              <w:bottom w:val="single" w:color="auto" w:sz="4" w:space="0"/>
              <w:right w:val="single" w:color="auto" w:sz="4" w:space="0"/>
            </w:tcBorders>
            <w:shd w:val="clear" w:color="000000" w:fill="FFE5FF"/>
            <w:vAlign w:val="center"/>
          </w:tcPr>
          <w:p w14:paraId="12F694C1">
            <w:pPr>
              <w:spacing w:after="0"/>
              <w:jc w:val="left"/>
              <w:rPr>
                <w:rFonts w:hint="default" w:ascii="Times New Roman" w:hAnsi="Times New Roman" w:cs="Times New Roman"/>
                <w:color w:val="000000"/>
                <w:sz w:val="18"/>
                <w:szCs w:val="18"/>
                <w:lang w:val="en-US" w:eastAsia="zh-CN"/>
              </w:rPr>
            </w:pPr>
            <w:r>
              <w:rPr>
                <w:rFonts w:hint="default" w:ascii="Times New Roman" w:hAnsi="Times New Roman" w:cs="Times New Roman"/>
                <w:color w:val="000000"/>
                <w:sz w:val="18"/>
                <w:szCs w:val="18"/>
                <w:lang w:val="en-US" w:eastAsia="zh-CN"/>
              </w:rPr>
              <w:t>OBD Brake Brake Switch</w:t>
            </w:r>
          </w:p>
        </w:tc>
        <w:tc>
          <w:tcPr>
            <w:tcW w:w="734" w:type="dxa"/>
            <w:tcBorders>
              <w:top w:val="single" w:color="auto" w:sz="4" w:space="0"/>
              <w:left w:val="nil"/>
              <w:bottom w:val="single" w:color="auto" w:sz="4" w:space="0"/>
              <w:right w:val="single" w:color="auto" w:sz="4" w:space="0"/>
            </w:tcBorders>
            <w:shd w:val="clear" w:color="000000" w:fill="FFE5FF"/>
            <w:vAlign w:val="center"/>
          </w:tcPr>
          <w:p w14:paraId="54A6CDC7">
            <w:pPr>
              <w:spacing w:after="0"/>
              <w:jc w:val="left"/>
              <w:rPr>
                <w:rFonts w:hint="default" w:ascii="Times New Roman" w:hAnsi="Times New Roman" w:cs="Times New Roman"/>
                <w:color w:val="000000"/>
                <w:sz w:val="18"/>
                <w:szCs w:val="18"/>
                <w:lang w:val="en-US" w:eastAsia="zh-CN"/>
              </w:rPr>
            </w:pPr>
            <w:r>
              <w:rPr>
                <w:rFonts w:hint="default" w:ascii="Times New Roman" w:hAnsi="Times New Roman" w:cs="Times New Roman"/>
                <w:color w:val="000000"/>
                <w:sz w:val="18"/>
                <w:szCs w:val="18"/>
                <w:lang w:val="en-US" w:eastAsia="zh-CN"/>
              </w:rPr>
              <w:t>　</w:t>
            </w:r>
          </w:p>
        </w:tc>
        <w:tc>
          <w:tcPr>
            <w:tcW w:w="3372" w:type="dxa"/>
            <w:tcBorders>
              <w:top w:val="single" w:color="auto" w:sz="4" w:space="0"/>
              <w:left w:val="nil"/>
              <w:bottom w:val="single" w:color="auto" w:sz="4" w:space="0"/>
              <w:right w:val="single" w:color="auto" w:sz="4" w:space="0"/>
            </w:tcBorders>
            <w:shd w:val="clear" w:color="000000" w:fill="FFE5FF"/>
            <w:vAlign w:val="center"/>
          </w:tcPr>
          <w:p w14:paraId="01030584">
            <w:pPr>
              <w:spacing w:after="0"/>
              <w:jc w:val="left"/>
              <w:rPr>
                <w:rFonts w:hint="default" w:ascii="Times New Roman" w:hAnsi="Times New Roman" w:cs="Times New Roman"/>
                <w:color w:val="000000"/>
                <w:sz w:val="18"/>
                <w:szCs w:val="18"/>
                <w:lang w:val="en-US" w:eastAsia="zh-CN"/>
              </w:rPr>
            </w:pPr>
            <w:r>
              <w:rPr>
                <w:rFonts w:hint="default" w:ascii="Times New Roman" w:hAnsi="Times New Roman" w:cs="Times New Roman"/>
                <w:color w:val="000000"/>
                <w:sz w:val="18"/>
                <w:szCs w:val="18"/>
                <w:lang w:val="en-US" w:eastAsia="zh-CN"/>
              </w:rPr>
              <w:t>0X00/0X01 Shut/Open</w:t>
            </w:r>
          </w:p>
        </w:tc>
      </w:tr>
      <w:tr w14:paraId="6A7E300E">
        <w:tblPrEx>
          <w:tblCellMar>
            <w:top w:w="0" w:type="dxa"/>
            <w:left w:w="108" w:type="dxa"/>
            <w:bottom w:w="0" w:type="dxa"/>
            <w:right w:w="108" w:type="dxa"/>
          </w:tblCellMar>
        </w:tblPrEx>
        <w:trPr>
          <w:trHeight w:val="283" w:hRule="atLeast"/>
        </w:trPr>
        <w:tc>
          <w:tcPr>
            <w:tcW w:w="1586" w:type="dxa"/>
            <w:vMerge w:val="continue"/>
            <w:tcBorders>
              <w:left w:val="single" w:color="auto" w:sz="4" w:space="0"/>
              <w:right w:val="single" w:color="auto" w:sz="4" w:space="0"/>
            </w:tcBorders>
            <w:shd w:val="clear" w:color="auto" w:fill="auto"/>
            <w:vAlign w:val="center"/>
          </w:tcPr>
          <w:p w14:paraId="6F626AF8">
            <w:pPr>
              <w:spacing w:after="0"/>
              <w:jc w:val="center"/>
              <w:rPr>
                <w:rFonts w:hint="default" w:ascii="Times New Roman" w:hAnsi="Times New Roman" w:cs="Times New Roman"/>
                <w:color w:val="000000"/>
                <w:sz w:val="18"/>
                <w:szCs w:val="18"/>
                <w:lang w:val="en-US" w:eastAsia="zh-CN"/>
              </w:rPr>
            </w:pPr>
          </w:p>
        </w:tc>
        <w:tc>
          <w:tcPr>
            <w:tcW w:w="850" w:type="dxa"/>
            <w:tcBorders>
              <w:top w:val="single" w:color="auto" w:sz="4" w:space="0"/>
              <w:left w:val="nil"/>
              <w:bottom w:val="single" w:color="auto" w:sz="4" w:space="0"/>
              <w:right w:val="single" w:color="auto" w:sz="4" w:space="0"/>
            </w:tcBorders>
            <w:shd w:val="clear" w:color="000000" w:fill="FFE5FF"/>
            <w:vAlign w:val="center"/>
          </w:tcPr>
          <w:p w14:paraId="08867B86">
            <w:pPr>
              <w:spacing w:after="0"/>
              <w:jc w:val="center"/>
              <w:rPr>
                <w:rFonts w:hint="default" w:ascii="Times New Roman" w:hAnsi="Times New Roman" w:eastAsia="宋体" w:cs="Times New Roman"/>
                <w:color w:val="000000"/>
                <w:sz w:val="18"/>
                <w:szCs w:val="18"/>
                <w:lang w:val="en-US" w:eastAsia="zh-CN" w:bidi="ar-SA"/>
              </w:rPr>
            </w:pPr>
            <w:r>
              <w:rPr>
                <w:rFonts w:hint="default" w:ascii="Times New Roman" w:hAnsi="Times New Roman" w:cs="Times New Roman"/>
                <w:sz w:val="18"/>
                <w:szCs w:val="18"/>
                <w:lang w:val="en-US" w:eastAsia="zh-CN"/>
              </w:rPr>
              <w:t>0x</w:t>
            </w:r>
            <w:r>
              <w:rPr>
                <w:rFonts w:hint="default" w:ascii="Times New Roman" w:hAnsi="Times New Roman" w:cs="Times New Roman"/>
                <w:color w:val="000000"/>
                <w:sz w:val="18"/>
                <w:szCs w:val="18"/>
                <w:lang w:val="en-US" w:eastAsia="zh-CN"/>
              </w:rPr>
              <w:t>6F07</w:t>
            </w:r>
          </w:p>
        </w:tc>
        <w:tc>
          <w:tcPr>
            <w:tcW w:w="814" w:type="dxa"/>
            <w:tcBorders>
              <w:top w:val="single" w:color="auto" w:sz="4" w:space="0"/>
              <w:left w:val="nil"/>
              <w:bottom w:val="single" w:color="auto" w:sz="4" w:space="0"/>
              <w:right w:val="single" w:color="auto" w:sz="4" w:space="0"/>
            </w:tcBorders>
            <w:shd w:val="clear" w:color="000000" w:fill="FFE5FF"/>
            <w:vAlign w:val="center"/>
          </w:tcPr>
          <w:p w14:paraId="3762A506">
            <w:pPr>
              <w:spacing w:after="0"/>
              <w:jc w:val="center"/>
              <w:rPr>
                <w:rFonts w:hint="default" w:ascii="Times New Roman" w:hAnsi="Times New Roman" w:eastAsia="宋体" w:cs="Times New Roman"/>
                <w:color w:val="000000"/>
                <w:sz w:val="18"/>
                <w:szCs w:val="18"/>
                <w:lang w:val="en-US" w:eastAsia="zh-CN" w:bidi="ar-SA"/>
              </w:rPr>
            </w:pPr>
            <w:r>
              <w:rPr>
                <w:rFonts w:hint="default" w:ascii="Times New Roman" w:hAnsi="Times New Roman" w:cs="Times New Roman"/>
                <w:sz w:val="18"/>
                <w:szCs w:val="18"/>
                <w:lang w:val="en-US" w:eastAsia="zh-CN"/>
              </w:rPr>
              <w:t>1</w:t>
            </w:r>
          </w:p>
        </w:tc>
        <w:tc>
          <w:tcPr>
            <w:tcW w:w="2536" w:type="dxa"/>
            <w:tcBorders>
              <w:top w:val="single" w:color="auto" w:sz="4" w:space="0"/>
              <w:left w:val="nil"/>
              <w:bottom w:val="single" w:color="auto" w:sz="4" w:space="0"/>
              <w:right w:val="single" w:color="auto" w:sz="4" w:space="0"/>
            </w:tcBorders>
            <w:shd w:val="clear" w:color="000000" w:fill="FFE5FF"/>
            <w:vAlign w:val="center"/>
          </w:tcPr>
          <w:p w14:paraId="15D90852">
            <w:pPr>
              <w:spacing w:after="0"/>
              <w:jc w:val="left"/>
              <w:rPr>
                <w:rFonts w:hint="default" w:ascii="Times New Roman" w:hAnsi="Times New Roman" w:cs="Times New Roman"/>
                <w:color w:val="000000"/>
                <w:sz w:val="18"/>
                <w:szCs w:val="18"/>
                <w:lang w:val="en-US" w:eastAsia="zh-CN"/>
              </w:rPr>
            </w:pPr>
            <w:r>
              <w:rPr>
                <w:rFonts w:hint="default" w:ascii="Times New Roman" w:hAnsi="Times New Roman" w:cs="Times New Roman"/>
                <w:color w:val="000000"/>
                <w:sz w:val="18"/>
                <w:szCs w:val="18"/>
                <w:lang w:val="en-US" w:eastAsia="zh-CN"/>
              </w:rPr>
              <w:t>OBD Parking Brake Switch</w:t>
            </w:r>
          </w:p>
        </w:tc>
        <w:tc>
          <w:tcPr>
            <w:tcW w:w="734" w:type="dxa"/>
            <w:tcBorders>
              <w:top w:val="single" w:color="auto" w:sz="4" w:space="0"/>
              <w:left w:val="nil"/>
              <w:bottom w:val="single" w:color="auto" w:sz="4" w:space="0"/>
              <w:right w:val="single" w:color="auto" w:sz="4" w:space="0"/>
            </w:tcBorders>
            <w:shd w:val="clear" w:color="000000" w:fill="FFE5FF"/>
            <w:vAlign w:val="center"/>
          </w:tcPr>
          <w:p w14:paraId="468D24FD">
            <w:pPr>
              <w:spacing w:after="0"/>
              <w:jc w:val="left"/>
              <w:rPr>
                <w:rFonts w:hint="default" w:ascii="Times New Roman" w:hAnsi="Times New Roman" w:cs="Times New Roman"/>
                <w:color w:val="000000"/>
                <w:sz w:val="18"/>
                <w:szCs w:val="18"/>
                <w:lang w:val="en-US" w:eastAsia="zh-CN"/>
              </w:rPr>
            </w:pPr>
            <w:r>
              <w:rPr>
                <w:rFonts w:hint="default" w:ascii="Times New Roman" w:hAnsi="Times New Roman" w:cs="Times New Roman"/>
                <w:color w:val="000000"/>
                <w:sz w:val="18"/>
                <w:szCs w:val="18"/>
                <w:lang w:val="en-US" w:eastAsia="zh-CN"/>
              </w:rPr>
              <w:t>　</w:t>
            </w:r>
          </w:p>
        </w:tc>
        <w:tc>
          <w:tcPr>
            <w:tcW w:w="3372" w:type="dxa"/>
            <w:tcBorders>
              <w:top w:val="single" w:color="auto" w:sz="4" w:space="0"/>
              <w:left w:val="nil"/>
              <w:bottom w:val="single" w:color="auto" w:sz="4" w:space="0"/>
              <w:right w:val="single" w:color="auto" w:sz="4" w:space="0"/>
            </w:tcBorders>
            <w:shd w:val="clear" w:color="000000" w:fill="FFE5FF"/>
            <w:vAlign w:val="center"/>
          </w:tcPr>
          <w:p w14:paraId="16775808">
            <w:pPr>
              <w:spacing w:after="0"/>
              <w:jc w:val="left"/>
              <w:rPr>
                <w:rFonts w:hint="default" w:ascii="Times New Roman" w:hAnsi="Times New Roman" w:cs="Times New Roman"/>
                <w:color w:val="000000"/>
                <w:sz w:val="18"/>
                <w:szCs w:val="18"/>
                <w:lang w:val="en-US" w:eastAsia="zh-CN"/>
              </w:rPr>
            </w:pPr>
            <w:r>
              <w:rPr>
                <w:rFonts w:hint="default" w:ascii="Times New Roman" w:hAnsi="Times New Roman" w:cs="Times New Roman"/>
                <w:color w:val="000000"/>
                <w:sz w:val="18"/>
                <w:szCs w:val="18"/>
                <w:lang w:val="en-US" w:eastAsia="zh-CN"/>
              </w:rPr>
              <w:t>0X00/0X01 Shut/Open</w:t>
            </w:r>
          </w:p>
        </w:tc>
      </w:tr>
      <w:tr w14:paraId="4A1D72C2">
        <w:tblPrEx>
          <w:tblCellMar>
            <w:top w:w="0" w:type="dxa"/>
            <w:left w:w="108" w:type="dxa"/>
            <w:bottom w:w="0" w:type="dxa"/>
            <w:right w:w="108" w:type="dxa"/>
          </w:tblCellMar>
        </w:tblPrEx>
        <w:trPr>
          <w:trHeight w:val="283" w:hRule="atLeast"/>
        </w:trPr>
        <w:tc>
          <w:tcPr>
            <w:tcW w:w="1586" w:type="dxa"/>
            <w:vMerge w:val="continue"/>
            <w:tcBorders>
              <w:left w:val="single" w:color="auto" w:sz="4" w:space="0"/>
              <w:right w:val="single" w:color="auto" w:sz="4" w:space="0"/>
            </w:tcBorders>
            <w:shd w:val="clear" w:color="auto" w:fill="auto"/>
            <w:vAlign w:val="center"/>
          </w:tcPr>
          <w:p w14:paraId="3185615F">
            <w:pPr>
              <w:spacing w:after="0"/>
              <w:jc w:val="center"/>
              <w:rPr>
                <w:rFonts w:hint="default" w:ascii="Times New Roman" w:hAnsi="Times New Roman" w:cs="Times New Roman"/>
                <w:color w:val="000000"/>
                <w:sz w:val="18"/>
                <w:szCs w:val="18"/>
                <w:lang w:val="en-US" w:eastAsia="zh-CN"/>
              </w:rPr>
            </w:pPr>
          </w:p>
        </w:tc>
        <w:tc>
          <w:tcPr>
            <w:tcW w:w="850" w:type="dxa"/>
            <w:tcBorders>
              <w:top w:val="single" w:color="auto" w:sz="4" w:space="0"/>
              <w:left w:val="nil"/>
              <w:bottom w:val="single" w:color="auto" w:sz="4" w:space="0"/>
              <w:right w:val="single" w:color="auto" w:sz="4" w:space="0"/>
            </w:tcBorders>
            <w:shd w:val="clear" w:color="000000" w:fill="FFE5FF"/>
            <w:vAlign w:val="center"/>
          </w:tcPr>
          <w:p w14:paraId="07F6E5FC">
            <w:pPr>
              <w:spacing w:after="0"/>
              <w:jc w:val="center"/>
              <w:rPr>
                <w:rFonts w:hint="default" w:ascii="Times New Roman" w:hAnsi="Times New Roman" w:eastAsia="宋体" w:cs="Times New Roman"/>
                <w:sz w:val="18"/>
                <w:szCs w:val="18"/>
                <w:lang w:val="en-US" w:eastAsia="zh-CN" w:bidi="ar-SA"/>
              </w:rPr>
            </w:pPr>
            <w:r>
              <w:rPr>
                <w:rFonts w:hint="default" w:ascii="Times New Roman" w:hAnsi="Times New Roman" w:cs="Times New Roman"/>
                <w:sz w:val="18"/>
                <w:szCs w:val="18"/>
                <w:lang w:val="en-US" w:eastAsia="zh-CN"/>
              </w:rPr>
              <w:t>0x</w:t>
            </w:r>
            <w:r>
              <w:rPr>
                <w:rFonts w:hint="default" w:ascii="Times New Roman" w:hAnsi="Times New Roman" w:cs="Times New Roman"/>
                <w:color w:val="000000"/>
                <w:sz w:val="18"/>
                <w:szCs w:val="18"/>
                <w:lang w:val="en-US" w:eastAsia="zh-CN"/>
              </w:rPr>
              <w:t>6F08</w:t>
            </w:r>
          </w:p>
        </w:tc>
        <w:tc>
          <w:tcPr>
            <w:tcW w:w="814" w:type="dxa"/>
            <w:tcBorders>
              <w:top w:val="single" w:color="auto" w:sz="4" w:space="0"/>
              <w:left w:val="nil"/>
              <w:bottom w:val="single" w:color="auto" w:sz="4" w:space="0"/>
              <w:right w:val="single" w:color="auto" w:sz="4" w:space="0"/>
            </w:tcBorders>
            <w:shd w:val="clear" w:color="000000" w:fill="FFE5FF"/>
            <w:vAlign w:val="center"/>
          </w:tcPr>
          <w:p w14:paraId="6556847E">
            <w:pPr>
              <w:spacing w:after="0"/>
              <w:jc w:val="center"/>
              <w:rPr>
                <w:rFonts w:hint="default" w:ascii="Times New Roman" w:hAnsi="Times New Roman" w:eastAsia="宋体" w:cs="Times New Roman"/>
                <w:sz w:val="18"/>
                <w:szCs w:val="18"/>
                <w:lang w:val="en-US" w:eastAsia="zh-CN" w:bidi="ar-SA"/>
              </w:rPr>
            </w:pPr>
            <w:r>
              <w:rPr>
                <w:rFonts w:hint="default" w:ascii="Times New Roman" w:hAnsi="Times New Roman" w:cs="Times New Roman"/>
                <w:sz w:val="18"/>
                <w:szCs w:val="18"/>
                <w:lang w:val="en-US" w:eastAsia="zh-CN"/>
              </w:rPr>
              <w:t>4</w:t>
            </w:r>
          </w:p>
        </w:tc>
        <w:tc>
          <w:tcPr>
            <w:tcW w:w="2536" w:type="dxa"/>
            <w:tcBorders>
              <w:top w:val="single" w:color="auto" w:sz="4" w:space="0"/>
              <w:left w:val="nil"/>
              <w:bottom w:val="single" w:color="auto" w:sz="4" w:space="0"/>
              <w:right w:val="single" w:color="auto" w:sz="4" w:space="0"/>
            </w:tcBorders>
            <w:shd w:val="clear" w:color="000000" w:fill="FFE5FF"/>
            <w:vAlign w:val="center"/>
          </w:tcPr>
          <w:p w14:paraId="571F2559">
            <w:pPr>
              <w:spacing w:after="0"/>
              <w:jc w:val="left"/>
              <w:rPr>
                <w:rFonts w:hint="default" w:ascii="Times New Roman" w:hAnsi="Times New Roman" w:eastAsia="宋体" w:cs="Times New Roman"/>
                <w:sz w:val="18"/>
                <w:szCs w:val="18"/>
                <w:lang w:val="en-US" w:eastAsia="zh-CN" w:bidi="ar-SA"/>
              </w:rPr>
            </w:pPr>
            <w:r>
              <w:rPr>
                <w:rFonts w:hint="default" w:ascii="Times New Roman" w:hAnsi="Times New Roman" w:eastAsia="宋体" w:cs="Times New Roman"/>
                <w:sz w:val="18"/>
                <w:szCs w:val="18"/>
                <w:lang w:val="en-US" w:eastAsia="zh-CN" w:bidi="ar-SA"/>
              </w:rPr>
              <w:t>Fuel used  real time</w:t>
            </w:r>
          </w:p>
        </w:tc>
        <w:tc>
          <w:tcPr>
            <w:tcW w:w="734" w:type="dxa"/>
            <w:tcBorders>
              <w:top w:val="single" w:color="auto" w:sz="4" w:space="0"/>
              <w:left w:val="nil"/>
              <w:bottom w:val="single" w:color="auto" w:sz="4" w:space="0"/>
              <w:right w:val="single" w:color="auto" w:sz="4" w:space="0"/>
            </w:tcBorders>
            <w:shd w:val="clear" w:color="000000" w:fill="FFE5FF"/>
            <w:vAlign w:val="center"/>
          </w:tcPr>
          <w:p w14:paraId="1DE25A3E">
            <w:pPr>
              <w:spacing w:after="0"/>
              <w:jc w:val="center"/>
              <w:rPr>
                <w:rFonts w:hint="default" w:ascii="Times New Roman" w:hAnsi="Times New Roman" w:eastAsia="宋体" w:cs="Times New Roman"/>
                <w:sz w:val="18"/>
                <w:szCs w:val="18"/>
                <w:lang w:val="en-US" w:eastAsia="zh-CN" w:bidi="ar-SA"/>
              </w:rPr>
            </w:pPr>
            <w:r>
              <w:rPr>
                <w:rFonts w:hint="default" w:ascii="Times New Roman" w:hAnsi="Times New Roman" w:cs="Times New Roman"/>
                <w:sz w:val="18"/>
                <w:szCs w:val="18"/>
                <w:lang w:val="en-US" w:eastAsia="zh-CN"/>
              </w:rPr>
              <w:t>ml/h</w:t>
            </w:r>
          </w:p>
        </w:tc>
        <w:tc>
          <w:tcPr>
            <w:tcW w:w="3372" w:type="dxa"/>
            <w:tcBorders>
              <w:top w:val="single" w:color="auto" w:sz="4" w:space="0"/>
              <w:left w:val="nil"/>
              <w:bottom w:val="single" w:color="auto" w:sz="4" w:space="0"/>
              <w:right w:val="single" w:color="auto" w:sz="4" w:space="0"/>
            </w:tcBorders>
            <w:shd w:val="clear" w:color="000000" w:fill="FFE5FF"/>
            <w:vAlign w:val="center"/>
          </w:tcPr>
          <w:p w14:paraId="419C76C1">
            <w:pPr>
              <w:spacing w:after="0"/>
              <w:jc w:val="left"/>
              <w:rPr>
                <w:rFonts w:hint="default" w:ascii="Times New Roman" w:hAnsi="Times New Roman" w:eastAsia="宋体" w:cs="Times New Roman"/>
                <w:sz w:val="18"/>
                <w:szCs w:val="18"/>
                <w:lang w:val="en-US" w:eastAsia="zh-CN" w:bidi="ar-SA"/>
              </w:rPr>
            </w:pPr>
          </w:p>
        </w:tc>
      </w:tr>
    </w:tbl>
    <w:p w14:paraId="43BFA701">
      <w:pPr>
        <w:rPr>
          <w:rFonts w:hint="default" w:ascii="Times New Roman" w:hAnsi="Times New Roman" w:cs="Times New Roman"/>
          <w:sz w:val="21"/>
          <w:szCs w:val="21"/>
          <w:lang w:eastAsia="zh-CN"/>
        </w:rPr>
        <w:sectPr>
          <w:footerReference r:id="rId4" w:type="default"/>
          <w:footerReference r:id="rId5" w:type="even"/>
          <w:pgSz w:w="11906" w:h="16838"/>
          <w:pgMar w:top="1134" w:right="851" w:bottom="1134" w:left="851" w:header="720" w:footer="0" w:gutter="0"/>
          <w:pgBorders w:offsetFrom="page">
            <w:top w:val="single" w:color="auto" w:sz="4" w:space="24"/>
            <w:left w:val="single" w:color="auto" w:sz="4" w:space="24"/>
            <w:bottom w:val="single" w:color="auto" w:sz="4" w:space="24"/>
            <w:right w:val="single" w:color="auto" w:sz="4" w:space="24"/>
          </w:pgBorders>
          <w:cols w:space="720" w:num="1"/>
          <w:docGrid w:linePitch="272" w:charSpace="0"/>
        </w:sectPr>
      </w:pPr>
    </w:p>
    <w:p w14:paraId="6531FDA6">
      <w:pPr>
        <w:rPr>
          <w:rFonts w:hint="default" w:ascii="Times New Roman" w:hAnsi="Times New Roman" w:cs="Times New Roman"/>
          <w:sz w:val="21"/>
          <w:szCs w:val="21"/>
          <w:lang w:eastAsia="zh-CN"/>
        </w:rPr>
      </w:pPr>
    </w:p>
    <w:p w14:paraId="76280D1B">
      <w:pPr>
        <w:pStyle w:val="3"/>
        <w:ind w:left="0"/>
        <w:rPr>
          <w:rFonts w:hint="default" w:ascii="Times New Roman" w:hAnsi="Times New Roman" w:cs="Times New Roman"/>
          <w:sz w:val="21"/>
          <w:szCs w:val="21"/>
          <w:lang w:eastAsia="zh-CN"/>
        </w:rPr>
      </w:pPr>
      <w:bookmarkStart w:id="261" w:name="_轿车扩展数据流&lt;二&gt;附表"/>
      <w:bookmarkEnd w:id="261"/>
      <w:bookmarkStart w:id="262" w:name="_货车扩展数据流&lt;一&gt;附表"/>
      <w:bookmarkEnd w:id="262"/>
      <w:r>
        <w:rPr>
          <w:rFonts w:hint="default" w:ascii="Times New Roman" w:hAnsi="Times New Roman" w:cs="Times New Roman"/>
          <w:sz w:val="21"/>
          <w:szCs w:val="21"/>
          <w:lang w:val="en-US" w:eastAsia="zh-CN"/>
        </w:rPr>
        <w:t xml:space="preserve">  </w:t>
      </w:r>
      <w:bookmarkStart w:id="263" w:name="_Toc19895"/>
      <w:r>
        <w:rPr>
          <w:rFonts w:hint="default" w:ascii="Times New Roman" w:hAnsi="Times New Roman" w:cs="Times New Roman"/>
          <w:sz w:val="21"/>
          <w:szCs w:val="21"/>
        </w:rPr>
        <w:t xml:space="preserve">Appendix_Truck </w:t>
      </w:r>
      <w:r>
        <w:rPr>
          <w:rFonts w:hint="default" w:ascii="Times New Roman" w:hAnsi="Times New Roman" w:cs="Times New Roman"/>
        </w:rPr>
        <w:fldChar w:fldCharType="begin"/>
      </w:r>
      <w:r>
        <w:rPr>
          <w:rFonts w:hint="default" w:ascii="Times New Roman" w:hAnsi="Times New Roman" w:cs="Times New Roman"/>
        </w:rPr>
        <w:instrText xml:space="preserve"> HYPERLINK \l "_附表_附加信息定义" </w:instrText>
      </w:r>
      <w:r>
        <w:rPr>
          <w:rFonts w:hint="default" w:ascii="Times New Roman" w:hAnsi="Times New Roman" w:cs="Times New Roman"/>
        </w:rPr>
        <w:fldChar w:fldCharType="separate"/>
      </w:r>
      <w:r>
        <w:rPr>
          <w:rStyle w:val="17"/>
          <w:rFonts w:hint="default" w:ascii="Times New Roman" w:hAnsi="Times New Roman" w:cs="Times New Roman"/>
          <w:sz w:val="21"/>
          <w:szCs w:val="21"/>
          <w:lang w:eastAsia="zh-CN"/>
        </w:rPr>
        <w:t xml:space="preserve">Extended </w:t>
      </w:r>
      <w:r>
        <w:rPr>
          <w:rStyle w:val="17"/>
          <w:rFonts w:hint="default" w:ascii="Times New Roman" w:hAnsi="Times New Roman" w:cs="Times New Roman"/>
          <w:sz w:val="21"/>
          <w:szCs w:val="21"/>
          <w:lang w:eastAsia="zh-CN"/>
        </w:rPr>
        <w:fldChar w:fldCharType="end"/>
      </w:r>
      <w:r>
        <w:rPr>
          <w:rFonts w:hint="default" w:ascii="Times New Roman" w:hAnsi="Times New Roman" w:cs="Times New Roman"/>
        </w:rPr>
        <w:fldChar w:fldCharType="begin"/>
      </w:r>
      <w:r>
        <w:rPr>
          <w:rFonts w:hint="default" w:ascii="Times New Roman" w:hAnsi="Times New Roman" w:cs="Times New Roman"/>
        </w:rPr>
        <w:instrText xml:space="preserve"> HYPERLINK \l "_附表_附加信息定义" </w:instrText>
      </w:r>
      <w:r>
        <w:rPr>
          <w:rFonts w:hint="default" w:ascii="Times New Roman" w:hAnsi="Times New Roman" w:cs="Times New Roman"/>
        </w:rPr>
        <w:fldChar w:fldCharType="separate"/>
      </w:r>
      <w:bookmarkStart w:id="264" w:name="_Hlt27215632"/>
      <w:r>
        <w:rPr>
          <w:rFonts w:hint="default" w:ascii="Times New Roman" w:hAnsi="Times New Roman" w:cs="Times New Roman"/>
        </w:rPr>
        <w:fldChar w:fldCharType="end"/>
      </w:r>
      <w:r>
        <w:rPr>
          <w:rFonts w:hint="default" w:ascii="Times New Roman" w:hAnsi="Times New Roman" w:cs="Times New Roman"/>
        </w:rPr>
        <w:fldChar w:fldCharType="begin"/>
      </w:r>
      <w:r>
        <w:rPr>
          <w:rFonts w:hint="default" w:ascii="Times New Roman" w:hAnsi="Times New Roman" w:cs="Times New Roman"/>
        </w:rPr>
        <w:instrText xml:space="preserve"> HYPERLINK \l "_附表_附加信息定义" </w:instrText>
      </w:r>
      <w:r>
        <w:rPr>
          <w:rFonts w:hint="default" w:ascii="Times New Roman" w:hAnsi="Times New Roman" w:cs="Times New Roman"/>
        </w:rPr>
        <w:fldChar w:fldCharType="separate"/>
      </w:r>
      <w:bookmarkStart w:id="265" w:name="_Hlt27212216"/>
      <w:r>
        <w:rPr>
          <w:rFonts w:hint="default" w:ascii="Times New Roman" w:hAnsi="Times New Roman" w:cs="Times New Roman"/>
        </w:rPr>
        <w:fldChar w:fldCharType="end"/>
      </w:r>
      <w:r>
        <w:rPr>
          <w:rFonts w:hint="default" w:ascii="Times New Roman" w:hAnsi="Times New Roman" w:cs="Times New Roman"/>
        </w:rPr>
        <w:fldChar w:fldCharType="begin"/>
      </w:r>
      <w:r>
        <w:rPr>
          <w:rFonts w:hint="default" w:ascii="Times New Roman" w:hAnsi="Times New Roman" w:cs="Times New Roman"/>
        </w:rPr>
        <w:instrText xml:space="preserve"> HYPERLINK \l "_附表_附加信息定义" </w:instrText>
      </w:r>
      <w:r>
        <w:rPr>
          <w:rFonts w:hint="default" w:ascii="Times New Roman" w:hAnsi="Times New Roman" w:cs="Times New Roman"/>
        </w:rPr>
        <w:fldChar w:fldCharType="separate"/>
      </w:r>
      <w:bookmarkEnd w:id="264"/>
      <w:r>
        <w:rPr>
          <w:rFonts w:hint="default" w:ascii="Times New Roman" w:hAnsi="Times New Roman" w:cs="Times New Roman"/>
        </w:rPr>
        <w:fldChar w:fldCharType="end"/>
      </w:r>
      <w:r>
        <w:rPr>
          <w:rFonts w:hint="default" w:ascii="Times New Roman" w:hAnsi="Times New Roman" w:cs="Times New Roman"/>
        </w:rPr>
        <w:fldChar w:fldCharType="begin"/>
      </w:r>
      <w:r>
        <w:rPr>
          <w:rFonts w:hint="default" w:ascii="Times New Roman" w:hAnsi="Times New Roman" w:cs="Times New Roman"/>
        </w:rPr>
        <w:instrText xml:space="preserve"> HYPERLINK \l "_附表_附加信息定义" </w:instrText>
      </w:r>
      <w:r>
        <w:rPr>
          <w:rFonts w:hint="default" w:ascii="Times New Roman" w:hAnsi="Times New Roman" w:cs="Times New Roman"/>
        </w:rPr>
        <w:fldChar w:fldCharType="separate"/>
      </w:r>
      <w:bookmarkEnd w:id="265"/>
      <w:r>
        <w:rPr>
          <w:rFonts w:hint="default" w:ascii="Times New Roman" w:hAnsi="Times New Roman" w:cs="Times New Roman"/>
        </w:rPr>
        <w:fldChar w:fldCharType="end"/>
      </w:r>
      <w:r>
        <w:rPr>
          <w:rFonts w:hint="default" w:ascii="Times New Roman" w:hAnsi="Times New Roman" w:cs="Times New Roman"/>
        </w:rPr>
        <w:fldChar w:fldCharType="begin"/>
      </w:r>
      <w:r>
        <w:rPr>
          <w:rFonts w:hint="default" w:ascii="Times New Roman" w:hAnsi="Times New Roman" w:cs="Times New Roman"/>
        </w:rPr>
        <w:instrText xml:space="preserve"> HYPERLINK \l "_附表_附加信息定义" </w:instrText>
      </w:r>
      <w:r>
        <w:rPr>
          <w:rFonts w:hint="default" w:ascii="Times New Roman" w:hAnsi="Times New Roman" w:cs="Times New Roman"/>
        </w:rPr>
        <w:fldChar w:fldCharType="separate"/>
      </w:r>
      <w:r>
        <w:rPr>
          <w:rStyle w:val="17"/>
          <w:rFonts w:hint="default" w:ascii="Times New Roman" w:hAnsi="Times New Roman" w:cs="Times New Roman"/>
          <w:sz w:val="21"/>
          <w:szCs w:val="21"/>
          <w:lang w:eastAsia="zh-CN"/>
        </w:rPr>
        <w:t xml:space="preserve">Data </w:t>
      </w:r>
      <w:r>
        <w:rPr>
          <w:rStyle w:val="17"/>
          <w:rFonts w:hint="default" w:ascii="Times New Roman" w:hAnsi="Times New Roman" w:cs="Times New Roman"/>
          <w:sz w:val="21"/>
          <w:szCs w:val="21"/>
          <w:lang w:eastAsia="zh-CN"/>
        </w:rPr>
        <w:fldChar w:fldCharType="end"/>
      </w:r>
      <w:r>
        <w:rPr>
          <w:rFonts w:hint="default" w:ascii="Times New Roman" w:hAnsi="Times New Roman" w:cs="Times New Roman"/>
          <w:sz w:val="21"/>
          <w:szCs w:val="21"/>
          <w:lang w:eastAsia="zh-CN"/>
        </w:rPr>
        <w:t>Flow</w:t>
      </w:r>
      <w:bookmarkEnd w:id="263"/>
      <w:r>
        <w:rPr>
          <w:rFonts w:hint="default" w:ascii="Times New Roman" w:hAnsi="Times New Roman" w:cs="Times New Roman"/>
          <w:sz w:val="21"/>
          <w:szCs w:val="21"/>
          <w:lang w:val="en-US" w:eastAsia="zh-CN"/>
        </w:rPr>
        <w:t xml:space="preserve"> </w:t>
      </w:r>
    </w:p>
    <w:tbl>
      <w:tblPr>
        <w:tblStyle w:val="12"/>
        <w:tblW w:w="0" w:type="auto"/>
        <w:tblInd w:w="392" w:type="dxa"/>
        <w:tblLayout w:type="fixed"/>
        <w:tblCellMar>
          <w:top w:w="0" w:type="dxa"/>
          <w:left w:w="108" w:type="dxa"/>
          <w:bottom w:w="0" w:type="dxa"/>
          <w:right w:w="108" w:type="dxa"/>
        </w:tblCellMar>
      </w:tblPr>
      <w:tblGrid>
        <w:gridCol w:w="1450"/>
        <w:gridCol w:w="793"/>
        <w:gridCol w:w="607"/>
        <w:gridCol w:w="2336"/>
        <w:gridCol w:w="907"/>
        <w:gridCol w:w="3825"/>
      </w:tblGrid>
      <w:tr w14:paraId="549393CC">
        <w:tblPrEx>
          <w:tblCellMar>
            <w:top w:w="0" w:type="dxa"/>
            <w:left w:w="108" w:type="dxa"/>
            <w:bottom w:w="0" w:type="dxa"/>
            <w:right w:w="108" w:type="dxa"/>
          </w:tblCellMar>
        </w:tblPrEx>
        <w:trPr>
          <w:trHeight w:val="283" w:hRule="atLeast"/>
        </w:trPr>
        <w:tc>
          <w:tcPr>
            <w:tcW w:w="1450" w:type="dxa"/>
            <w:tcBorders>
              <w:top w:val="single" w:color="auto" w:sz="4" w:space="0"/>
              <w:left w:val="single" w:color="auto" w:sz="4" w:space="0"/>
              <w:bottom w:val="single" w:color="auto" w:sz="4" w:space="0"/>
              <w:right w:val="single" w:color="auto" w:sz="4" w:space="0"/>
            </w:tcBorders>
            <w:shd w:val="clear" w:color="auto" w:fill="D0CECE"/>
            <w:vAlign w:val="center"/>
          </w:tcPr>
          <w:p w14:paraId="2EF947FF">
            <w:pPr>
              <w:spacing w:after="0"/>
              <w:jc w:val="center"/>
              <w:rPr>
                <w:rFonts w:hint="default" w:ascii="Times New Roman" w:hAnsi="Times New Roman" w:cs="Times New Roman"/>
                <w:b/>
                <w:bCs/>
                <w:color w:val="000000"/>
                <w:sz w:val="18"/>
                <w:szCs w:val="18"/>
                <w:lang w:val="en-US" w:eastAsia="zh-CN"/>
              </w:rPr>
            </w:pPr>
            <w:r>
              <w:rPr>
                <w:rFonts w:hint="default" w:ascii="Times New Roman" w:hAnsi="Times New Roman" w:cs="Times New Roman"/>
                <w:b/>
                <w:bCs/>
                <w:color w:val="000000"/>
                <w:sz w:val="18"/>
                <w:szCs w:val="18"/>
                <w:lang w:val="en-US" w:eastAsia="zh-CN"/>
              </w:rPr>
              <w:t>Function</w:t>
            </w:r>
          </w:p>
          <w:p w14:paraId="6BB66860">
            <w:pPr>
              <w:spacing w:after="0"/>
              <w:jc w:val="center"/>
              <w:rPr>
                <w:rFonts w:hint="default" w:ascii="Times New Roman" w:hAnsi="Times New Roman" w:cs="Times New Roman"/>
                <w:b/>
                <w:bCs/>
                <w:color w:val="000000"/>
                <w:sz w:val="18"/>
                <w:szCs w:val="18"/>
                <w:lang w:val="en-US" w:eastAsia="zh-CN"/>
              </w:rPr>
            </w:pPr>
            <w:r>
              <w:rPr>
                <w:rFonts w:hint="default" w:ascii="Times New Roman" w:hAnsi="Times New Roman" w:cs="Times New Roman"/>
                <w:b/>
                <w:bCs/>
                <w:color w:val="000000"/>
                <w:sz w:val="18"/>
                <w:szCs w:val="18"/>
                <w:lang w:val="en-US" w:eastAsia="zh-CN"/>
              </w:rPr>
              <w:t>ID field</w:t>
            </w:r>
          </w:p>
        </w:tc>
        <w:tc>
          <w:tcPr>
            <w:tcW w:w="793" w:type="dxa"/>
            <w:tcBorders>
              <w:top w:val="single" w:color="auto" w:sz="4" w:space="0"/>
              <w:left w:val="nil"/>
              <w:bottom w:val="single" w:color="auto" w:sz="4" w:space="0"/>
              <w:right w:val="single" w:color="auto" w:sz="4" w:space="0"/>
            </w:tcBorders>
            <w:shd w:val="clear" w:color="auto" w:fill="D0CECE"/>
            <w:vAlign w:val="center"/>
          </w:tcPr>
          <w:p w14:paraId="3ACF9079">
            <w:pPr>
              <w:spacing w:after="0"/>
              <w:jc w:val="center"/>
              <w:rPr>
                <w:rFonts w:hint="default" w:ascii="Times New Roman" w:hAnsi="Times New Roman" w:cs="Times New Roman"/>
                <w:b/>
                <w:bCs/>
                <w:color w:val="000000"/>
                <w:sz w:val="18"/>
                <w:szCs w:val="18"/>
                <w:lang w:val="en-US" w:eastAsia="zh-CN"/>
              </w:rPr>
            </w:pPr>
            <w:r>
              <w:rPr>
                <w:rFonts w:hint="default" w:ascii="Times New Roman" w:hAnsi="Times New Roman" w:cs="Times New Roman"/>
                <w:b/>
                <w:bCs/>
                <w:color w:val="000000"/>
                <w:sz w:val="18"/>
                <w:szCs w:val="18"/>
                <w:lang w:val="en-US" w:eastAsia="zh-CN"/>
              </w:rPr>
              <w:t>Function</w:t>
            </w:r>
          </w:p>
          <w:p w14:paraId="0E9D2664">
            <w:pPr>
              <w:spacing w:after="0"/>
              <w:jc w:val="center"/>
              <w:rPr>
                <w:rFonts w:hint="default" w:ascii="Times New Roman" w:hAnsi="Times New Roman" w:cs="Times New Roman"/>
                <w:b/>
                <w:bCs/>
                <w:color w:val="000000"/>
                <w:sz w:val="18"/>
                <w:szCs w:val="18"/>
                <w:lang w:val="en-US" w:eastAsia="zh-CN"/>
              </w:rPr>
            </w:pPr>
            <w:r>
              <w:rPr>
                <w:rFonts w:hint="default" w:ascii="Times New Roman" w:hAnsi="Times New Roman" w:cs="Times New Roman"/>
                <w:b/>
                <w:bCs/>
                <w:color w:val="000000"/>
                <w:sz w:val="18"/>
                <w:szCs w:val="18"/>
                <w:lang w:val="en-US" w:eastAsia="zh-CN"/>
              </w:rPr>
              <w:t>ID[2]</w:t>
            </w:r>
          </w:p>
        </w:tc>
        <w:tc>
          <w:tcPr>
            <w:tcW w:w="607" w:type="dxa"/>
            <w:tcBorders>
              <w:top w:val="single" w:color="auto" w:sz="4" w:space="0"/>
              <w:left w:val="nil"/>
              <w:bottom w:val="single" w:color="auto" w:sz="4" w:space="0"/>
              <w:right w:val="single" w:color="auto" w:sz="4" w:space="0"/>
            </w:tcBorders>
            <w:shd w:val="clear" w:color="auto" w:fill="D0CECE"/>
            <w:vAlign w:val="center"/>
          </w:tcPr>
          <w:p w14:paraId="7D69099C">
            <w:pPr>
              <w:spacing w:after="0"/>
              <w:jc w:val="center"/>
              <w:rPr>
                <w:rFonts w:hint="default" w:ascii="Times New Roman" w:hAnsi="Times New Roman" w:cs="Times New Roman"/>
                <w:b/>
                <w:bCs/>
                <w:color w:val="000000"/>
                <w:sz w:val="18"/>
                <w:szCs w:val="18"/>
                <w:lang w:val="en-US" w:eastAsia="zh-CN"/>
              </w:rPr>
            </w:pPr>
            <w:r>
              <w:rPr>
                <w:rFonts w:hint="default" w:ascii="Times New Roman" w:hAnsi="Times New Roman" w:cs="Times New Roman"/>
                <w:b/>
                <w:bCs/>
                <w:color w:val="000000"/>
                <w:sz w:val="18"/>
                <w:szCs w:val="18"/>
                <w:lang w:val="en-US" w:eastAsia="zh-CN"/>
              </w:rPr>
              <w:t>Length[1]</w:t>
            </w:r>
          </w:p>
        </w:tc>
        <w:tc>
          <w:tcPr>
            <w:tcW w:w="2336" w:type="dxa"/>
            <w:tcBorders>
              <w:top w:val="single" w:color="auto" w:sz="4" w:space="0"/>
              <w:left w:val="nil"/>
              <w:bottom w:val="single" w:color="auto" w:sz="4" w:space="0"/>
              <w:right w:val="single" w:color="auto" w:sz="4" w:space="0"/>
            </w:tcBorders>
            <w:shd w:val="clear" w:color="auto" w:fill="D0CECE"/>
            <w:vAlign w:val="center"/>
          </w:tcPr>
          <w:p w14:paraId="24A804FF">
            <w:pPr>
              <w:spacing w:after="0"/>
              <w:jc w:val="center"/>
              <w:rPr>
                <w:rFonts w:hint="default" w:ascii="Times New Roman" w:hAnsi="Times New Roman" w:cs="Times New Roman"/>
                <w:b/>
                <w:bCs/>
                <w:color w:val="000000"/>
                <w:sz w:val="18"/>
                <w:szCs w:val="18"/>
                <w:lang w:val="en-US" w:eastAsia="zh-CN"/>
              </w:rPr>
            </w:pPr>
            <w:r>
              <w:rPr>
                <w:rFonts w:hint="default" w:ascii="Times New Roman" w:hAnsi="Times New Roman" w:cs="Times New Roman"/>
                <w:b/>
                <w:bCs/>
                <w:color w:val="000000"/>
                <w:sz w:val="18"/>
                <w:szCs w:val="18"/>
                <w:lang w:val="en-US" w:eastAsia="zh-CN"/>
              </w:rPr>
              <w:t>Function</w:t>
            </w:r>
          </w:p>
        </w:tc>
        <w:tc>
          <w:tcPr>
            <w:tcW w:w="907" w:type="dxa"/>
            <w:tcBorders>
              <w:top w:val="single" w:color="auto" w:sz="4" w:space="0"/>
              <w:left w:val="nil"/>
              <w:bottom w:val="single" w:color="auto" w:sz="4" w:space="0"/>
              <w:right w:val="single" w:color="auto" w:sz="4" w:space="0"/>
            </w:tcBorders>
            <w:shd w:val="clear" w:color="auto" w:fill="D0CECE"/>
            <w:vAlign w:val="center"/>
          </w:tcPr>
          <w:p w14:paraId="5D05FD4B">
            <w:pPr>
              <w:spacing w:after="0"/>
              <w:jc w:val="center"/>
              <w:rPr>
                <w:rFonts w:hint="default" w:ascii="Times New Roman" w:hAnsi="Times New Roman" w:cs="Times New Roman"/>
                <w:b/>
                <w:bCs/>
                <w:color w:val="000000"/>
                <w:sz w:val="18"/>
                <w:szCs w:val="18"/>
                <w:lang w:val="en-US" w:eastAsia="zh-CN"/>
              </w:rPr>
            </w:pPr>
            <w:r>
              <w:rPr>
                <w:rFonts w:hint="default" w:ascii="Times New Roman" w:hAnsi="Times New Roman" w:cs="Times New Roman"/>
                <w:b/>
                <w:bCs/>
                <w:color w:val="000000"/>
                <w:sz w:val="18"/>
                <w:szCs w:val="18"/>
                <w:lang w:val="en-US" w:eastAsia="zh-CN"/>
              </w:rPr>
              <w:t>unit</w:t>
            </w:r>
          </w:p>
        </w:tc>
        <w:tc>
          <w:tcPr>
            <w:tcW w:w="3825" w:type="dxa"/>
            <w:tcBorders>
              <w:top w:val="single" w:color="auto" w:sz="4" w:space="0"/>
              <w:left w:val="nil"/>
              <w:bottom w:val="single" w:color="auto" w:sz="4" w:space="0"/>
              <w:right w:val="single" w:color="auto" w:sz="4" w:space="0"/>
            </w:tcBorders>
            <w:shd w:val="clear" w:color="auto" w:fill="D0CECE"/>
            <w:vAlign w:val="center"/>
          </w:tcPr>
          <w:p w14:paraId="296DE68E">
            <w:pPr>
              <w:spacing w:after="0"/>
              <w:jc w:val="center"/>
              <w:rPr>
                <w:rFonts w:hint="default" w:ascii="Times New Roman" w:hAnsi="Times New Roman" w:cs="Times New Roman"/>
                <w:b/>
                <w:bCs/>
                <w:color w:val="000000"/>
                <w:sz w:val="18"/>
                <w:szCs w:val="18"/>
                <w:lang w:val="en-US" w:eastAsia="zh-CN"/>
              </w:rPr>
            </w:pPr>
            <w:r>
              <w:rPr>
                <w:rFonts w:hint="default" w:ascii="Times New Roman" w:hAnsi="Times New Roman" w:cs="Times New Roman"/>
                <w:b/>
                <w:bCs/>
                <w:color w:val="000000"/>
                <w:sz w:val="18"/>
                <w:szCs w:val="18"/>
                <w:lang w:val="en-US" w:eastAsia="zh-CN"/>
              </w:rPr>
              <w:t>describe</w:t>
            </w:r>
          </w:p>
        </w:tc>
      </w:tr>
      <w:tr w14:paraId="2E3B2BF2">
        <w:tblPrEx>
          <w:tblCellMar>
            <w:top w:w="0" w:type="dxa"/>
            <w:left w:w="108" w:type="dxa"/>
            <w:bottom w:w="0" w:type="dxa"/>
            <w:right w:w="108" w:type="dxa"/>
          </w:tblCellMar>
        </w:tblPrEx>
        <w:trPr>
          <w:trHeight w:val="283" w:hRule="atLeast"/>
        </w:trPr>
        <w:tc>
          <w:tcPr>
            <w:tcW w:w="1450" w:type="dxa"/>
            <w:vMerge w:val="restart"/>
            <w:tcBorders>
              <w:top w:val="nil"/>
              <w:left w:val="single" w:color="auto" w:sz="4" w:space="0"/>
              <w:right w:val="single" w:color="auto" w:sz="4" w:space="0"/>
            </w:tcBorders>
            <w:shd w:val="clear" w:color="000000" w:fill="EFFFFF"/>
            <w:vAlign w:val="center"/>
          </w:tcPr>
          <w:p w14:paraId="679C922B">
            <w:pPr>
              <w:spacing w:after="0"/>
              <w:jc w:val="left"/>
              <w:rPr>
                <w:rFonts w:hint="default" w:ascii="Times New Roman" w:hAnsi="Times New Roman" w:cs="Times New Roman"/>
                <w:color w:val="000000"/>
                <w:sz w:val="18"/>
                <w:szCs w:val="18"/>
                <w:lang w:val="en-US" w:eastAsia="zh-CN"/>
              </w:rPr>
            </w:pPr>
            <w:r>
              <w:rPr>
                <w:rFonts w:hint="default" w:ascii="Times New Roman" w:hAnsi="Times New Roman" w:cs="Times New Roman"/>
                <w:color w:val="000000"/>
                <w:sz w:val="18"/>
                <w:szCs w:val="18"/>
                <w:lang w:val="en-US" w:eastAsia="zh-CN"/>
              </w:rPr>
              <w:t>Truck Data Items</w:t>
            </w:r>
          </w:p>
          <w:p w14:paraId="1EB62939">
            <w:pPr>
              <w:spacing w:after="0"/>
              <w:jc w:val="left"/>
              <w:rPr>
                <w:rFonts w:hint="default" w:ascii="Times New Roman" w:hAnsi="Times New Roman" w:cs="Times New Roman"/>
                <w:color w:val="000000"/>
                <w:sz w:val="18"/>
                <w:szCs w:val="18"/>
                <w:lang w:val="en-US" w:eastAsia="zh-CN"/>
              </w:rPr>
            </w:pPr>
            <w:r>
              <w:rPr>
                <w:rFonts w:hint="default" w:ascii="Times New Roman" w:hAnsi="Times New Roman" w:cs="Times New Roman"/>
                <w:color w:val="000000"/>
                <w:sz w:val="18"/>
                <w:szCs w:val="18"/>
                <w:lang w:val="en-US" w:eastAsia="zh-CN"/>
              </w:rPr>
              <w:t>0x5001-0x6FFF</w:t>
            </w:r>
          </w:p>
        </w:tc>
        <w:tc>
          <w:tcPr>
            <w:tcW w:w="793" w:type="dxa"/>
            <w:tcBorders>
              <w:top w:val="nil"/>
              <w:left w:val="nil"/>
              <w:bottom w:val="single" w:color="auto" w:sz="4" w:space="0"/>
              <w:right w:val="single" w:color="auto" w:sz="4" w:space="0"/>
            </w:tcBorders>
            <w:shd w:val="clear" w:color="000000" w:fill="EFFFFF"/>
            <w:vAlign w:val="center"/>
          </w:tcPr>
          <w:p w14:paraId="46968D5F">
            <w:pPr>
              <w:spacing w:after="0"/>
              <w:jc w:val="center"/>
              <w:rPr>
                <w:rFonts w:hint="default" w:ascii="Times New Roman" w:hAnsi="Times New Roman" w:cs="Times New Roman"/>
                <w:sz w:val="18"/>
                <w:szCs w:val="18"/>
                <w:lang w:val="en-US" w:eastAsia="zh-CN"/>
              </w:rPr>
            </w:pPr>
            <w:r>
              <w:rPr>
                <w:rFonts w:hint="default" w:ascii="Times New Roman" w:hAnsi="Times New Roman" w:cs="Times New Roman"/>
                <w:sz w:val="18"/>
                <w:szCs w:val="18"/>
                <w:lang w:val="en-US" w:eastAsia="zh-CN"/>
              </w:rPr>
              <w:t>0x60C0</w:t>
            </w:r>
          </w:p>
        </w:tc>
        <w:tc>
          <w:tcPr>
            <w:tcW w:w="607" w:type="dxa"/>
            <w:tcBorders>
              <w:top w:val="nil"/>
              <w:left w:val="nil"/>
              <w:bottom w:val="single" w:color="auto" w:sz="4" w:space="0"/>
              <w:right w:val="single" w:color="auto" w:sz="4" w:space="0"/>
            </w:tcBorders>
            <w:shd w:val="clear" w:color="000000" w:fill="EFFFFF"/>
            <w:vAlign w:val="center"/>
          </w:tcPr>
          <w:p w14:paraId="3F7A4646">
            <w:pPr>
              <w:spacing w:after="0"/>
              <w:jc w:val="center"/>
              <w:rPr>
                <w:rFonts w:hint="default" w:ascii="Times New Roman" w:hAnsi="Times New Roman" w:cs="Times New Roman"/>
                <w:color w:val="000000"/>
                <w:sz w:val="18"/>
                <w:szCs w:val="18"/>
                <w:lang w:val="en-US" w:eastAsia="zh-CN"/>
              </w:rPr>
            </w:pPr>
            <w:r>
              <w:rPr>
                <w:rFonts w:hint="default" w:ascii="Times New Roman" w:hAnsi="Times New Roman" w:cs="Times New Roman"/>
                <w:color w:val="000000"/>
                <w:sz w:val="18"/>
                <w:szCs w:val="18"/>
                <w:lang w:val="en-US" w:eastAsia="zh-CN"/>
              </w:rPr>
              <w:t>2</w:t>
            </w:r>
          </w:p>
        </w:tc>
        <w:tc>
          <w:tcPr>
            <w:tcW w:w="2336" w:type="dxa"/>
            <w:tcBorders>
              <w:top w:val="nil"/>
              <w:left w:val="nil"/>
              <w:bottom w:val="single" w:color="auto" w:sz="4" w:space="0"/>
              <w:right w:val="single" w:color="auto" w:sz="4" w:space="0"/>
            </w:tcBorders>
            <w:shd w:val="clear" w:color="000000" w:fill="EFFFFF"/>
            <w:vAlign w:val="center"/>
          </w:tcPr>
          <w:p w14:paraId="7C90D7D5">
            <w:pPr>
              <w:spacing w:after="0"/>
              <w:jc w:val="left"/>
              <w:rPr>
                <w:rFonts w:hint="default" w:ascii="Times New Roman" w:hAnsi="Times New Roman" w:cs="Times New Roman"/>
                <w:color w:val="000000"/>
                <w:sz w:val="18"/>
                <w:szCs w:val="18"/>
                <w:lang w:val="en-US" w:eastAsia="zh-CN"/>
              </w:rPr>
            </w:pPr>
            <w:r>
              <w:rPr>
                <w:rFonts w:hint="default" w:ascii="Times New Roman" w:hAnsi="Times New Roman" w:cs="Times New Roman"/>
                <w:color w:val="000000"/>
                <w:sz w:val="18"/>
                <w:szCs w:val="18"/>
                <w:lang w:val="en-US" w:eastAsia="zh-CN"/>
              </w:rPr>
              <w:t>OBD speed</w:t>
            </w:r>
          </w:p>
        </w:tc>
        <w:tc>
          <w:tcPr>
            <w:tcW w:w="907" w:type="dxa"/>
            <w:tcBorders>
              <w:top w:val="nil"/>
              <w:left w:val="nil"/>
              <w:bottom w:val="single" w:color="auto" w:sz="4" w:space="0"/>
              <w:right w:val="single" w:color="auto" w:sz="4" w:space="0"/>
            </w:tcBorders>
            <w:shd w:val="clear" w:color="000000" w:fill="EFFFFF"/>
            <w:vAlign w:val="center"/>
          </w:tcPr>
          <w:p w14:paraId="4152FFB3">
            <w:pPr>
              <w:spacing w:after="0"/>
              <w:jc w:val="center"/>
              <w:rPr>
                <w:rFonts w:hint="default" w:ascii="Times New Roman" w:hAnsi="Times New Roman" w:cs="Times New Roman"/>
                <w:color w:val="000000"/>
                <w:sz w:val="18"/>
                <w:szCs w:val="18"/>
                <w:lang w:val="en-US" w:eastAsia="zh-CN"/>
              </w:rPr>
            </w:pPr>
            <w:r>
              <w:rPr>
                <w:rFonts w:hint="default" w:ascii="Times New Roman" w:hAnsi="Times New Roman" w:cs="Times New Roman"/>
                <w:color w:val="000000"/>
                <w:sz w:val="18"/>
                <w:szCs w:val="18"/>
                <w:lang w:val="en-US" w:eastAsia="zh-CN"/>
              </w:rPr>
              <w:t>rpm</w:t>
            </w:r>
          </w:p>
        </w:tc>
        <w:tc>
          <w:tcPr>
            <w:tcW w:w="3825" w:type="dxa"/>
            <w:tcBorders>
              <w:top w:val="nil"/>
              <w:left w:val="nil"/>
              <w:bottom w:val="single" w:color="auto" w:sz="4" w:space="0"/>
              <w:right w:val="single" w:color="auto" w:sz="4" w:space="0"/>
            </w:tcBorders>
            <w:shd w:val="clear" w:color="000000" w:fill="EFFFFF"/>
            <w:vAlign w:val="center"/>
          </w:tcPr>
          <w:p w14:paraId="646CCED4">
            <w:pPr>
              <w:spacing w:after="0"/>
              <w:jc w:val="left"/>
              <w:rPr>
                <w:rFonts w:hint="default" w:ascii="Times New Roman" w:hAnsi="Times New Roman" w:cs="Times New Roman"/>
                <w:color w:val="000000"/>
                <w:sz w:val="18"/>
                <w:szCs w:val="18"/>
                <w:lang w:val="en-US" w:eastAsia="zh-CN"/>
              </w:rPr>
            </w:pPr>
            <w:r>
              <w:rPr>
                <w:rFonts w:hint="default" w:ascii="Times New Roman" w:hAnsi="Times New Roman" w:cs="Times New Roman"/>
                <w:color w:val="000000"/>
                <w:sz w:val="18"/>
                <w:szCs w:val="18"/>
                <w:lang w:val="en-US" w:eastAsia="zh-CN"/>
              </w:rPr>
              <w:t>Precision: 1Offset : 0Range: 0 ~ 8000</w:t>
            </w:r>
          </w:p>
        </w:tc>
      </w:tr>
      <w:tr w14:paraId="336A376C">
        <w:tblPrEx>
          <w:tblCellMar>
            <w:top w:w="0" w:type="dxa"/>
            <w:left w:w="108" w:type="dxa"/>
            <w:bottom w:w="0" w:type="dxa"/>
            <w:right w:w="108" w:type="dxa"/>
          </w:tblCellMar>
        </w:tblPrEx>
        <w:trPr>
          <w:trHeight w:val="283" w:hRule="atLeast"/>
        </w:trPr>
        <w:tc>
          <w:tcPr>
            <w:tcW w:w="1450" w:type="dxa"/>
            <w:vMerge w:val="continue"/>
            <w:tcBorders>
              <w:left w:val="single" w:color="auto" w:sz="4" w:space="0"/>
              <w:right w:val="single" w:color="auto" w:sz="4" w:space="0"/>
            </w:tcBorders>
            <w:shd w:val="clear" w:color="auto" w:fill="auto"/>
            <w:vAlign w:val="center"/>
          </w:tcPr>
          <w:p w14:paraId="3ED3B5C4">
            <w:pPr>
              <w:spacing w:after="0"/>
              <w:jc w:val="left"/>
              <w:rPr>
                <w:rFonts w:hint="default" w:ascii="Times New Roman" w:hAnsi="Times New Roman" w:cs="Times New Roman"/>
                <w:color w:val="000000"/>
                <w:sz w:val="18"/>
                <w:szCs w:val="18"/>
                <w:lang w:val="en-US" w:eastAsia="zh-CN"/>
              </w:rPr>
            </w:pPr>
          </w:p>
        </w:tc>
        <w:tc>
          <w:tcPr>
            <w:tcW w:w="793" w:type="dxa"/>
            <w:tcBorders>
              <w:top w:val="nil"/>
              <w:left w:val="nil"/>
              <w:bottom w:val="single" w:color="auto" w:sz="4" w:space="0"/>
              <w:right w:val="single" w:color="auto" w:sz="4" w:space="0"/>
            </w:tcBorders>
            <w:shd w:val="clear" w:color="000000" w:fill="EFFFFF"/>
            <w:vAlign w:val="center"/>
          </w:tcPr>
          <w:p w14:paraId="4841881C">
            <w:pPr>
              <w:spacing w:after="0"/>
              <w:jc w:val="center"/>
              <w:rPr>
                <w:rFonts w:hint="default" w:ascii="Times New Roman" w:hAnsi="Times New Roman" w:cs="Times New Roman"/>
                <w:sz w:val="18"/>
                <w:szCs w:val="18"/>
                <w:lang w:val="en-US" w:eastAsia="zh-CN"/>
              </w:rPr>
            </w:pPr>
            <w:r>
              <w:rPr>
                <w:rFonts w:hint="default" w:ascii="Times New Roman" w:hAnsi="Times New Roman" w:cs="Times New Roman"/>
                <w:sz w:val="18"/>
                <w:szCs w:val="18"/>
                <w:lang w:val="en-US" w:eastAsia="zh-CN"/>
              </w:rPr>
              <w:t>0x60D0</w:t>
            </w:r>
          </w:p>
        </w:tc>
        <w:tc>
          <w:tcPr>
            <w:tcW w:w="607" w:type="dxa"/>
            <w:tcBorders>
              <w:top w:val="nil"/>
              <w:left w:val="nil"/>
              <w:bottom w:val="single" w:color="auto" w:sz="4" w:space="0"/>
              <w:right w:val="single" w:color="auto" w:sz="4" w:space="0"/>
            </w:tcBorders>
            <w:shd w:val="clear" w:color="000000" w:fill="EFFFFF"/>
            <w:vAlign w:val="center"/>
          </w:tcPr>
          <w:p w14:paraId="234A7A4C">
            <w:pPr>
              <w:spacing w:after="0"/>
              <w:jc w:val="center"/>
              <w:rPr>
                <w:rFonts w:hint="default" w:ascii="Times New Roman" w:hAnsi="Times New Roman" w:cs="Times New Roman"/>
                <w:color w:val="000000"/>
                <w:sz w:val="18"/>
                <w:szCs w:val="18"/>
                <w:lang w:val="en-US" w:eastAsia="zh-CN"/>
              </w:rPr>
            </w:pPr>
            <w:r>
              <w:rPr>
                <w:rFonts w:hint="default" w:ascii="Times New Roman" w:hAnsi="Times New Roman" w:cs="Times New Roman"/>
                <w:color w:val="000000"/>
                <w:sz w:val="18"/>
                <w:szCs w:val="18"/>
                <w:lang w:val="en-US" w:eastAsia="zh-CN"/>
              </w:rPr>
              <w:t>1</w:t>
            </w:r>
          </w:p>
        </w:tc>
        <w:tc>
          <w:tcPr>
            <w:tcW w:w="2336" w:type="dxa"/>
            <w:tcBorders>
              <w:top w:val="nil"/>
              <w:left w:val="nil"/>
              <w:bottom w:val="single" w:color="auto" w:sz="4" w:space="0"/>
              <w:right w:val="single" w:color="auto" w:sz="4" w:space="0"/>
            </w:tcBorders>
            <w:shd w:val="clear" w:color="000000" w:fill="EFFFFF"/>
            <w:vAlign w:val="center"/>
          </w:tcPr>
          <w:p w14:paraId="55B3543F">
            <w:pPr>
              <w:spacing w:after="0"/>
              <w:jc w:val="left"/>
              <w:rPr>
                <w:rFonts w:hint="default" w:ascii="Times New Roman" w:hAnsi="Times New Roman" w:cs="Times New Roman"/>
                <w:color w:val="000000"/>
                <w:sz w:val="18"/>
                <w:szCs w:val="18"/>
                <w:lang w:val="en-US" w:eastAsia="zh-CN"/>
              </w:rPr>
            </w:pPr>
            <w:r>
              <w:rPr>
                <w:rFonts w:hint="default" w:ascii="Times New Roman" w:hAnsi="Times New Roman" w:cs="Times New Roman"/>
                <w:color w:val="000000"/>
                <w:sz w:val="18"/>
                <w:szCs w:val="18"/>
                <w:lang w:val="en-US" w:eastAsia="zh-CN"/>
              </w:rPr>
              <w:t>OBD speed</w:t>
            </w:r>
          </w:p>
        </w:tc>
        <w:tc>
          <w:tcPr>
            <w:tcW w:w="907" w:type="dxa"/>
            <w:tcBorders>
              <w:top w:val="nil"/>
              <w:left w:val="nil"/>
              <w:bottom w:val="single" w:color="auto" w:sz="4" w:space="0"/>
              <w:right w:val="single" w:color="auto" w:sz="4" w:space="0"/>
            </w:tcBorders>
            <w:shd w:val="clear" w:color="000000" w:fill="EFFFFF"/>
            <w:vAlign w:val="center"/>
          </w:tcPr>
          <w:p w14:paraId="6FD9E2F9">
            <w:pPr>
              <w:spacing w:after="0"/>
              <w:jc w:val="center"/>
              <w:rPr>
                <w:rFonts w:hint="default" w:ascii="Times New Roman" w:hAnsi="Times New Roman" w:cs="Times New Roman"/>
                <w:color w:val="000000"/>
                <w:sz w:val="18"/>
                <w:szCs w:val="18"/>
                <w:lang w:val="en-US" w:eastAsia="zh-CN"/>
              </w:rPr>
            </w:pPr>
            <w:r>
              <w:rPr>
                <w:rFonts w:hint="default" w:ascii="Times New Roman" w:hAnsi="Times New Roman" w:cs="Times New Roman"/>
                <w:color w:val="000000"/>
                <w:sz w:val="18"/>
                <w:szCs w:val="18"/>
                <w:lang w:val="en-US" w:eastAsia="zh-CN"/>
              </w:rPr>
              <w:t>Km/h</w:t>
            </w:r>
          </w:p>
        </w:tc>
        <w:tc>
          <w:tcPr>
            <w:tcW w:w="3825" w:type="dxa"/>
            <w:tcBorders>
              <w:top w:val="nil"/>
              <w:left w:val="nil"/>
              <w:bottom w:val="single" w:color="auto" w:sz="4" w:space="0"/>
              <w:right w:val="single" w:color="auto" w:sz="4" w:space="0"/>
            </w:tcBorders>
            <w:shd w:val="clear" w:color="000000" w:fill="EFFFFF"/>
            <w:vAlign w:val="center"/>
          </w:tcPr>
          <w:p w14:paraId="3C182005">
            <w:pPr>
              <w:spacing w:after="0"/>
              <w:jc w:val="left"/>
              <w:rPr>
                <w:rFonts w:hint="default" w:ascii="Times New Roman" w:hAnsi="Times New Roman" w:cs="Times New Roman"/>
                <w:color w:val="000000"/>
                <w:sz w:val="18"/>
                <w:szCs w:val="18"/>
                <w:lang w:val="en-US" w:eastAsia="zh-CN"/>
              </w:rPr>
            </w:pPr>
            <w:r>
              <w:rPr>
                <w:rFonts w:hint="default" w:ascii="Times New Roman" w:hAnsi="Times New Roman" w:cs="Times New Roman"/>
                <w:color w:val="000000"/>
                <w:sz w:val="18"/>
                <w:szCs w:val="18"/>
                <w:lang w:val="en-US" w:eastAsia="zh-CN"/>
              </w:rPr>
              <w:t>Precision: 1Offset : 0Range: 0 ~ 240</w:t>
            </w:r>
          </w:p>
        </w:tc>
      </w:tr>
      <w:tr w14:paraId="4287093A">
        <w:tblPrEx>
          <w:tblCellMar>
            <w:top w:w="0" w:type="dxa"/>
            <w:left w:w="108" w:type="dxa"/>
            <w:bottom w:w="0" w:type="dxa"/>
            <w:right w:w="108" w:type="dxa"/>
          </w:tblCellMar>
        </w:tblPrEx>
        <w:trPr>
          <w:trHeight w:val="283" w:hRule="atLeast"/>
        </w:trPr>
        <w:tc>
          <w:tcPr>
            <w:tcW w:w="1450" w:type="dxa"/>
            <w:vMerge w:val="continue"/>
            <w:tcBorders>
              <w:left w:val="single" w:color="auto" w:sz="4" w:space="0"/>
              <w:right w:val="single" w:color="auto" w:sz="4" w:space="0"/>
            </w:tcBorders>
            <w:shd w:val="clear" w:color="auto" w:fill="auto"/>
            <w:vAlign w:val="center"/>
          </w:tcPr>
          <w:p w14:paraId="0BBAFB84">
            <w:pPr>
              <w:spacing w:after="0"/>
              <w:jc w:val="left"/>
              <w:rPr>
                <w:rFonts w:hint="default" w:ascii="Times New Roman" w:hAnsi="Times New Roman" w:cs="Times New Roman"/>
                <w:color w:val="000000"/>
                <w:sz w:val="18"/>
                <w:szCs w:val="18"/>
                <w:lang w:val="en-US" w:eastAsia="zh-CN"/>
              </w:rPr>
            </w:pPr>
          </w:p>
        </w:tc>
        <w:tc>
          <w:tcPr>
            <w:tcW w:w="793" w:type="dxa"/>
            <w:tcBorders>
              <w:top w:val="nil"/>
              <w:left w:val="nil"/>
              <w:bottom w:val="single" w:color="auto" w:sz="4" w:space="0"/>
              <w:right w:val="single" w:color="auto" w:sz="4" w:space="0"/>
            </w:tcBorders>
            <w:shd w:val="clear" w:color="000000" w:fill="EFFFFF"/>
            <w:vAlign w:val="center"/>
          </w:tcPr>
          <w:p w14:paraId="631D684C">
            <w:pPr>
              <w:spacing w:after="0"/>
              <w:jc w:val="center"/>
              <w:rPr>
                <w:rFonts w:hint="default" w:ascii="Times New Roman" w:hAnsi="Times New Roman" w:cs="Times New Roman"/>
                <w:sz w:val="18"/>
                <w:szCs w:val="18"/>
                <w:lang w:val="en-US" w:eastAsia="zh-CN"/>
              </w:rPr>
            </w:pPr>
            <w:r>
              <w:rPr>
                <w:rFonts w:hint="default" w:ascii="Times New Roman" w:hAnsi="Times New Roman" w:cs="Times New Roman"/>
                <w:sz w:val="18"/>
                <w:szCs w:val="18"/>
                <w:lang w:val="en-US" w:eastAsia="zh-CN"/>
              </w:rPr>
              <w:t>0x62f0</w:t>
            </w:r>
          </w:p>
        </w:tc>
        <w:tc>
          <w:tcPr>
            <w:tcW w:w="607" w:type="dxa"/>
            <w:tcBorders>
              <w:top w:val="nil"/>
              <w:left w:val="nil"/>
              <w:bottom w:val="single" w:color="auto" w:sz="4" w:space="0"/>
              <w:right w:val="single" w:color="auto" w:sz="4" w:space="0"/>
            </w:tcBorders>
            <w:shd w:val="clear" w:color="000000" w:fill="EFFFFF"/>
            <w:vAlign w:val="center"/>
          </w:tcPr>
          <w:p w14:paraId="01CC2FBC">
            <w:pPr>
              <w:spacing w:after="0"/>
              <w:jc w:val="center"/>
              <w:rPr>
                <w:rFonts w:hint="default" w:ascii="Times New Roman" w:hAnsi="Times New Roman" w:cs="Times New Roman"/>
                <w:sz w:val="18"/>
                <w:szCs w:val="18"/>
                <w:lang w:val="en-US" w:eastAsia="zh-CN"/>
              </w:rPr>
            </w:pPr>
            <w:r>
              <w:rPr>
                <w:rFonts w:hint="default" w:ascii="Times New Roman" w:hAnsi="Times New Roman" w:cs="Times New Roman"/>
                <w:sz w:val="18"/>
                <w:szCs w:val="18"/>
                <w:lang w:val="en-US" w:eastAsia="zh-CN"/>
              </w:rPr>
              <w:t>2</w:t>
            </w:r>
          </w:p>
        </w:tc>
        <w:tc>
          <w:tcPr>
            <w:tcW w:w="2336" w:type="dxa"/>
            <w:tcBorders>
              <w:top w:val="nil"/>
              <w:left w:val="nil"/>
              <w:bottom w:val="single" w:color="auto" w:sz="4" w:space="0"/>
              <w:right w:val="single" w:color="auto" w:sz="4" w:space="0"/>
            </w:tcBorders>
            <w:shd w:val="clear" w:color="000000" w:fill="EFFFFF"/>
            <w:vAlign w:val="center"/>
          </w:tcPr>
          <w:p w14:paraId="0923F44D">
            <w:pPr>
              <w:spacing w:after="0"/>
              <w:jc w:val="left"/>
              <w:rPr>
                <w:rFonts w:hint="default" w:ascii="Times New Roman" w:hAnsi="Times New Roman" w:cs="Times New Roman"/>
                <w:sz w:val="18"/>
                <w:szCs w:val="18"/>
                <w:lang w:val="en-US" w:eastAsia="zh-CN"/>
              </w:rPr>
            </w:pPr>
            <w:r>
              <w:rPr>
                <w:rFonts w:hint="default" w:ascii="Times New Roman" w:hAnsi="Times New Roman" w:cs="Times New Roman"/>
                <w:sz w:val="18"/>
                <w:szCs w:val="18"/>
                <w:lang w:val="en-US" w:eastAsia="zh-CN"/>
              </w:rPr>
              <w:t>OBD remaining fuel</w:t>
            </w:r>
          </w:p>
        </w:tc>
        <w:tc>
          <w:tcPr>
            <w:tcW w:w="907" w:type="dxa"/>
            <w:tcBorders>
              <w:top w:val="nil"/>
              <w:left w:val="nil"/>
              <w:bottom w:val="single" w:color="auto" w:sz="4" w:space="0"/>
              <w:right w:val="single" w:color="auto" w:sz="4" w:space="0"/>
            </w:tcBorders>
            <w:shd w:val="clear" w:color="000000" w:fill="EFFFFF"/>
            <w:vAlign w:val="center"/>
          </w:tcPr>
          <w:p w14:paraId="0EB8DD33">
            <w:pPr>
              <w:spacing w:after="0"/>
              <w:rPr>
                <w:rFonts w:hint="default" w:ascii="Times New Roman" w:hAnsi="Times New Roman" w:cs="Times New Roman"/>
                <w:sz w:val="18"/>
                <w:szCs w:val="18"/>
                <w:lang w:val="en-US" w:eastAsia="zh-CN"/>
              </w:rPr>
            </w:pPr>
            <w:r>
              <w:rPr>
                <w:rFonts w:hint="default" w:ascii="Times New Roman" w:hAnsi="Times New Roman" w:cs="Times New Roman"/>
                <w:sz w:val="18"/>
                <w:szCs w:val="18"/>
                <w:lang w:val="en-US" w:eastAsia="zh-CN"/>
              </w:rPr>
              <w:t>%</w:t>
            </w:r>
          </w:p>
          <w:p w14:paraId="05F99B35">
            <w:pPr>
              <w:spacing w:after="0"/>
              <w:rPr>
                <w:rFonts w:hint="default" w:ascii="Times New Roman" w:hAnsi="Times New Roman" w:cs="Times New Roman"/>
                <w:sz w:val="18"/>
                <w:szCs w:val="18"/>
                <w:lang w:val="en-US" w:eastAsia="zh-CN"/>
              </w:rPr>
            </w:pPr>
            <w:r>
              <w:rPr>
                <w:rFonts w:hint="default" w:ascii="Times New Roman" w:hAnsi="Times New Roman" w:cs="Times New Roman"/>
                <w:sz w:val="18"/>
                <w:szCs w:val="18"/>
                <w:lang w:val="en-US" w:eastAsia="zh-CN"/>
              </w:rPr>
              <w:t>L</w:t>
            </w:r>
          </w:p>
        </w:tc>
        <w:tc>
          <w:tcPr>
            <w:tcW w:w="3825" w:type="dxa"/>
            <w:tcBorders>
              <w:top w:val="nil"/>
              <w:left w:val="nil"/>
              <w:bottom w:val="single" w:color="auto" w:sz="4" w:space="0"/>
              <w:right w:val="single" w:color="auto" w:sz="4" w:space="0"/>
            </w:tcBorders>
            <w:shd w:val="clear" w:color="000000" w:fill="EFFFFF"/>
            <w:vAlign w:val="center"/>
          </w:tcPr>
          <w:p w14:paraId="7344CECF">
            <w:pPr>
              <w:spacing w:after="0"/>
              <w:jc w:val="left"/>
              <w:rPr>
                <w:rFonts w:hint="default" w:ascii="Times New Roman" w:hAnsi="Times New Roman" w:cs="Times New Roman"/>
                <w:sz w:val="18"/>
                <w:szCs w:val="18"/>
                <w:lang w:val="en-US" w:eastAsia="zh-CN"/>
              </w:rPr>
            </w:pPr>
            <w:r>
              <w:rPr>
                <w:rFonts w:hint="default" w:ascii="Times New Roman" w:hAnsi="Times New Roman" w:cs="Times New Roman"/>
                <w:sz w:val="18"/>
                <w:szCs w:val="18"/>
                <w:lang w:val="en-US" w:eastAsia="zh-CN"/>
              </w:rPr>
              <w:t>Remaining oil volume, unit L or %</w:t>
            </w:r>
          </w:p>
          <w:p w14:paraId="11EA746B">
            <w:pPr>
              <w:spacing w:after="0"/>
              <w:jc w:val="left"/>
              <w:rPr>
                <w:rFonts w:hint="default" w:ascii="Times New Roman" w:hAnsi="Times New Roman" w:cs="Times New Roman"/>
                <w:sz w:val="18"/>
                <w:szCs w:val="18"/>
                <w:lang w:val="en-US" w:eastAsia="zh-CN"/>
              </w:rPr>
            </w:pPr>
            <w:r>
              <w:rPr>
                <w:rFonts w:hint="default" w:ascii="Times New Roman" w:hAnsi="Times New Roman" w:cs="Times New Roman"/>
                <w:sz w:val="18"/>
                <w:szCs w:val="18"/>
                <w:lang w:val="en-US" w:eastAsia="zh-CN"/>
              </w:rPr>
              <w:t>Bit15 ==0% OBD is all percentage</w:t>
            </w:r>
          </w:p>
          <w:p w14:paraId="20A7C3F4">
            <w:pPr>
              <w:spacing w:after="0"/>
              <w:jc w:val="left"/>
              <w:rPr>
                <w:rFonts w:hint="default" w:ascii="Times New Roman" w:hAnsi="Times New Roman" w:cs="Times New Roman"/>
                <w:sz w:val="18"/>
                <w:szCs w:val="18"/>
                <w:lang w:val="en-US" w:eastAsia="zh-CN"/>
              </w:rPr>
            </w:pPr>
            <w:r>
              <w:rPr>
                <w:rFonts w:hint="default" w:ascii="Times New Roman" w:hAnsi="Times New Roman" w:cs="Times New Roman"/>
                <w:sz w:val="18"/>
                <w:szCs w:val="18"/>
                <w:lang w:val="en-US" w:eastAsia="zh-CN"/>
              </w:rPr>
              <w:t>==1 unit L</w:t>
            </w:r>
          </w:p>
          <w:p w14:paraId="18A45E40">
            <w:pPr>
              <w:spacing w:after="0"/>
              <w:jc w:val="left"/>
              <w:rPr>
                <w:rFonts w:hint="default" w:ascii="Times New Roman" w:hAnsi="Times New Roman" w:cs="Times New Roman"/>
                <w:sz w:val="18"/>
                <w:szCs w:val="18"/>
                <w:lang w:val="en-US" w:eastAsia="zh-CN"/>
              </w:rPr>
            </w:pPr>
            <w:r>
              <w:rPr>
                <w:rFonts w:hint="default" w:ascii="Times New Roman" w:hAnsi="Times New Roman" w:cs="Times New Roman"/>
                <w:sz w:val="18"/>
                <w:szCs w:val="18"/>
                <w:lang w:val="en-US" w:eastAsia="zh-CN"/>
              </w:rPr>
              <w:t>Display value is uploaded value/10</w:t>
            </w:r>
          </w:p>
        </w:tc>
      </w:tr>
      <w:tr w14:paraId="570BC3C1">
        <w:tblPrEx>
          <w:tblCellMar>
            <w:top w:w="0" w:type="dxa"/>
            <w:left w:w="108" w:type="dxa"/>
            <w:bottom w:w="0" w:type="dxa"/>
            <w:right w:w="108" w:type="dxa"/>
          </w:tblCellMar>
        </w:tblPrEx>
        <w:trPr>
          <w:trHeight w:val="283" w:hRule="atLeast"/>
        </w:trPr>
        <w:tc>
          <w:tcPr>
            <w:tcW w:w="1450" w:type="dxa"/>
            <w:vMerge w:val="continue"/>
            <w:tcBorders>
              <w:left w:val="single" w:color="auto" w:sz="4" w:space="0"/>
              <w:right w:val="single" w:color="auto" w:sz="4" w:space="0"/>
            </w:tcBorders>
            <w:shd w:val="clear" w:color="auto" w:fill="auto"/>
            <w:vAlign w:val="center"/>
          </w:tcPr>
          <w:p w14:paraId="65FBB961">
            <w:pPr>
              <w:spacing w:after="0"/>
              <w:jc w:val="left"/>
              <w:rPr>
                <w:rFonts w:hint="default" w:ascii="Times New Roman" w:hAnsi="Times New Roman" w:cs="Times New Roman"/>
                <w:color w:val="000000"/>
                <w:sz w:val="18"/>
                <w:szCs w:val="18"/>
                <w:lang w:val="en-US" w:eastAsia="zh-CN"/>
              </w:rPr>
            </w:pPr>
          </w:p>
        </w:tc>
        <w:tc>
          <w:tcPr>
            <w:tcW w:w="793" w:type="dxa"/>
            <w:tcBorders>
              <w:top w:val="nil"/>
              <w:left w:val="nil"/>
              <w:bottom w:val="single" w:color="auto" w:sz="4" w:space="0"/>
              <w:right w:val="single" w:color="auto" w:sz="4" w:space="0"/>
            </w:tcBorders>
            <w:shd w:val="clear" w:color="000000" w:fill="EFFFFF"/>
            <w:vAlign w:val="center"/>
          </w:tcPr>
          <w:p w14:paraId="04CB9210">
            <w:pPr>
              <w:spacing w:after="0"/>
              <w:jc w:val="center"/>
              <w:rPr>
                <w:rFonts w:hint="default" w:ascii="Times New Roman" w:hAnsi="Times New Roman" w:cs="Times New Roman"/>
                <w:sz w:val="18"/>
                <w:szCs w:val="18"/>
                <w:lang w:val="en-US" w:eastAsia="zh-CN"/>
              </w:rPr>
            </w:pPr>
            <w:r>
              <w:rPr>
                <w:rFonts w:hint="default" w:ascii="Times New Roman" w:hAnsi="Times New Roman" w:cs="Times New Roman"/>
                <w:sz w:val="18"/>
                <w:szCs w:val="18"/>
                <w:lang w:val="en-US" w:eastAsia="zh-CN"/>
              </w:rPr>
              <w:t>0x6050</w:t>
            </w:r>
          </w:p>
        </w:tc>
        <w:tc>
          <w:tcPr>
            <w:tcW w:w="607" w:type="dxa"/>
            <w:tcBorders>
              <w:top w:val="nil"/>
              <w:left w:val="nil"/>
              <w:bottom w:val="single" w:color="auto" w:sz="4" w:space="0"/>
              <w:right w:val="single" w:color="auto" w:sz="4" w:space="0"/>
            </w:tcBorders>
            <w:shd w:val="clear" w:color="000000" w:fill="EFFFFF"/>
            <w:vAlign w:val="center"/>
          </w:tcPr>
          <w:p w14:paraId="4C042298">
            <w:pPr>
              <w:spacing w:after="0"/>
              <w:jc w:val="center"/>
              <w:rPr>
                <w:rFonts w:hint="default" w:ascii="Times New Roman" w:hAnsi="Times New Roman" w:cs="Times New Roman"/>
                <w:color w:val="000000"/>
                <w:sz w:val="18"/>
                <w:szCs w:val="18"/>
                <w:lang w:val="en-US" w:eastAsia="zh-CN"/>
              </w:rPr>
            </w:pPr>
            <w:r>
              <w:rPr>
                <w:rFonts w:hint="default" w:ascii="Times New Roman" w:hAnsi="Times New Roman" w:cs="Times New Roman"/>
                <w:color w:val="000000"/>
                <w:sz w:val="18"/>
                <w:szCs w:val="18"/>
                <w:lang w:val="en-US" w:eastAsia="zh-CN"/>
              </w:rPr>
              <w:t>1</w:t>
            </w:r>
          </w:p>
        </w:tc>
        <w:tc>
          <w:tcPr>
            <w:tcW w:w="2336" w:type="dxa"/>
            <w:tcBorders>
              <w:top w:val="nil"/>
              <w:left w:val="nil"/>
              <w:bottom w:val="single" w:color="auto" w:sz="4" w:space="0"/>
              <w:right w:val="single" w:color="auto" w:sz="4" w:space="0"/>
            </w:tcBorders>
            <w:shd w:val="clear" w:color="000000" w:fill="EFFFFF"/>
            <w:vAlign w:val="center"/>
          </w:tcPr>
          <w:p w14:paraId="0DABD3F9">
            <w:pPr>
              <w:spacing w:after="0"/>
              <w:jc w:val="left"/>
              <w:rPr>
                <w:rFonts w:hint="default" w:ascii="Times New Roman" w:hAnsi="Times New Roman" w:cs="Times New Roman"/>
                <w:color w:val="000000"/>
                <w:sz w:val="18"/>
                <w:szCs w:val="18"/>
                <w:lang w:val="en-US" w:eastAsia="zh-CN"/>
              </w:rPr>
            </w:pPr>
            <w:r>
              <w:rPr>
                <w:rFonts w:hint="default" w:ascii="Times New Roman" w:hAnsi="Times New Roman" w:cs="Times New Roman"/>
                <w:color w:val="000000"/>
                <w:sz w:val="18"/>
                <w:szCs w:val="18"/>
                <w:lang w:val="en-US" w:eastAsia="zh-CN"/>
              </w:rPr>
              <w:t>OBD Coolant Temperature</w:t>
            </w:r>
          </w:p>
        </w:tc>
        <w:tc>
          <w:tcPr>
            <w:tcW w:w="907" w:type="dxa"/>
            <w:tcBorders>
              <w:top w:val="nil"/>
              <w:left w:val="nil"/>
              <w:bottom w:val="single" w:color="auto" w:sz="4" w:space="0"/>
              <w:right w:val="single" w:color="auto" w:sz="4" w:space="0"/>
            </w:tcBorders>
            <w:shd w:val="clear" w:color="000000" w:fill="EFFFFF"/>
            <w:vAlign w:val="center"/>
          </w:tcPr>
          <w:p w14:paraId="1AD50273">
            <w:pPr>
              <w:spacing w:after="0"/>
              <w:jc w:val="center"/>
              <w:rPr>
                <w:rFonts w:hint="default" w:ascii="Times New Roman" w:hAnsi="Times New Roman" w:cs="Times New Roman"/>
                <w:color w:val="000000"/>
                <w:sz w:val="18"/>
                <w:szCs w:val="18"/>
                <w:lang w:val="en-US" w:eastAsia="zh-CN"/>
              </w:rPr>
            </w:pPr>
            <w:bookmarkStart w:id="266" w:name="OLE_LINK7"/>
            <w:bookmarkStart w:id="267" w:name="OLE_LINK8"/>
            <w:r>
              <w:rPr>
                <w:rFonts w:hint="default" w:ascii="Times New Roman" w:hAnsi="Times New Roman" w:cs="Times New Roman"/>
                <w:color w:val="000000"/>
                <w:sz w:val="18"/>
                <w:szCs w:val="18"/>
                <w:lang w:val="en-US" w:eastAsia="zh-CN"/>
              </w:rPr>
              <w:t>℃</w:t>
            </w:r>
            <w:bookmarkEnd w:id="266"/>
            <w:bookmarkEnd w:id="267"/>
          </w:p>
        </w:tc>
        <w:tc>
          <w:tcPr>
            <w:tcW w:w="3825" w:type="dxa"/>
            <w:tcBorders>
              <w:top w:val="nil"/>
              <w:left w:val="nil"/>
              <w:bottom w:val="single" w:color="auto" w:sz="4" w:space="0"/>
              <w:right w:val="single" w:color="auto" w:sz="4" w:space="0"/>
            </w:tcBorders>
            <w:shd w:val="clear" w:color="000000" w:fill="EFFFFF"/>
            <w:vAlign w:val="center"/>
          </w:tcPr>
          <w:p w14:paraId="28BE9BE4">
            <w:pPr>
              <w:spacing w:after="0"/>
              <w:jc w:val="left"/>
              <w:rPr>
                <w:rFonts w:hint="default" w:ascii="Times New Roman" w:hAnsi="Times New Roman" w:cs="Times New Roman"/>
                <w:color w:val="000000"/>
                <w:sz w:val="18"/>
                <w:szCs w:val="18"/>
                <w:lang w:val="en-US" w:eastAsia="zh-CN"/>
              </w:rPr>
            </w:pPr>
            <w:r>
              <w:rPr>
                <w:rFonts w:hint="default" w:ascii="Times New Roman" w:hAnsi="Times New Roman" w:cs="Times New Roman"/>
                <w:color w:val="000000"/>
                <w:sz w:val="18"/>
                <w:szCs w:val="18"/>
                <w:lang w:val="en-US" w:eastAsia="zh-CN"/>
              </w:rPr>
              <w:t>Accuracy: 1 °C Offset: -40.0°C Range: -40.0°C ~ +210°C</w:t>
            </w:r>
          </w:p>
        </w:tc>
      </w:tr>
      <w:tr w14:paraId="5A32AD14">
        <w:tblPrEx>
          <w:tblCellMar>
            <w:top w:w="0" w:type="dxa"/>
            <w:left w:w="108" w:type="dxa"/>
            <w:bottom w:w="0" w:type="dxa"/>
            <w:right w:w="108" w:type="dxa"/>
          </w:tblCellMar>
        </w:tblPrEx>
        <w:trPr>
          <w:trHeight w:val="283" w:hRule="atLeast"/>
        </w:trPr>
        <w:tc>
          <w:tcPr>
            <w:tcW w:w="1450" w:type="dxa"/>
            <w:vMerge w:val="continue"/>
            <w:tcBorders>
              <w:left w:val="single" w:color="auto" w:sz="4" w:space="0"/>
              <w:right w:val="single" w:color="auto" w:sz="4" w:space="0"/>
            </w:tcBorders>
            <w:shd w:val="clear" w:color="auto" w:fill="auto"/>
            <w:vAlign w:val="center"/>
          </w:tcPr>
          <w:p w14:paraId="463AA0B4">
            <w:pPr>
              <w:spacing w:after="0"/>
              <w:jc w:val="left"/>
              <w:rPr>
                <w:rFonts w:hint="default" w:ascii="Times New Roman" w:hAnsi="Times New Roman" w:cs="Times New Roman"/>
                <w:color w:val="000000"/>
                <w:sz w:val="18"/>
                <w:szCs w:val="18"/>
                <w:lang w:val="en-US" w:eastAsia="zh-CN"/>
              </w:rPr>
            </w:pPr>
          </w:p>
        </w:tc>
        <w:tc>
          <w:tcPr>
            <w:tcW w:w="793" w:type="dxa"/>
            <w:tcBorders>
              <w:top w:val="nil"/>
              <w:left w:val="nil"/>
              <w:bottom w:val="single" w:color="auto" w:sz="4" w:space="0"/>
              <w:right w:val="single" w:color="auto" w:sz="4" w:space="0"/>
            </w:tcBorders>
            <w:shd w:val="clear" w:color="000000" w:fill="EFFFFF"/>
            <w:vAlign w:val="center"/>
          </w:tcPr>
          <w:p w14:paraId="2D0CD2CE">
            <w:pPr>
              <w:spacing w:after="0"/>
              <w:jc w:val="center"/>
              <w:rPr>
                <w:rFonts w:hint="default" w:ascii="Times New Roman" w:hAnsi="Times New Roman" w:cs="Times New Roman"/>
                <w:sz w:val="18"/>
                <w:szCs w:val="18"/>
                <w:lang w:val="en-US" w:eastAsia="zh-CN"/>
              </w:rPr>
            </w:pPr>
            <w:r>
              <w:rPr>
                <w:rFonts w:hint="default" w:ascii="Times New Roman" w:hAnsi="Times New Roman" w:cs="Times New Roman"/>
                <w:sz w:val="18"/>
                <w:szCs w:val="18"/>
                <w:lang w:val="en-US" w:eastAsia="zh-CN"/>
              </w:rPr>
              <w:t>0x60F0</w:t>
            </w:r>
          </w:p>
        </w:tc>
        <w:tc>
          <w:tcPr>
            <w:tcW w:w="607" w:type="dxa"/>
            <w:tcBorders>
              <w:top w:val="nil"/>
              <w:left w:val="nil"/>
              <w:bottom w:val="single" w:color="auto" w:sz="4" w:space="0"/>
              <w:right w:val="single" w:color="auto" w:sz="4" w:space="0"/>
            </w:tcBorders>
            <w:shd w:val="clear" w:color="000000" w:fill="EFFFFF"/>
            <w:vAlign w:val="center"/>
          </w:tcPr>
          <w:p w14:paraId="235BC8C8">
            <w:pPr>
              <w:spacing w:after="0"/>
              <w:jc w:val="center"/>
              <w:rPr>
                <w:rFonts w:hint="default" w:ascii="Times New Roman" w:hAnsi="Times New Roman" w:cs="Times New Roman"/>
                <w:sz w:val="18"/>
                <w:szCs w:val="18"/>
                <w:lang w:val="en-US" w:eastAsia="zh-CN"/>
              </w:rPr>
            </w:pPr>
            <w:r>
              <w:rPr>
                <w:rFonts w:hint="default" w:ascii="Times New Roman" w:hAnsi="Times New Roman" w:cs="Times New Roman"/>
                <w:sz w:val="18"/>
                <w:szCs w:val="18"/>
                <w:lang w:val="en-US" w:eastAsia="zh-CN"/>
              </w:rPr>
              <w:t>1</w:t>
            </w:r>
          </w:p>
        </w:tc>
        <w:tc>
          <w:tcPr>
            <w:tcW w:w="2336" w:type="dxa"/>
            <w:tcBorders>
              <w:top w:val="nil"/>
              <w:left w:val="nil"/>
              <w:bottom w:val="single" w:color="auto" w:sz="4" w:space="0"/>
              <w:right w:val="single" w:color="auto" w:sz="4" w:space="0"/>
            </w:tcBorders>
            <w:shd w:val="clear" w:color="000000" w:fill="EFFFFF"/>
            <w:vAlign w:val="center"/>
          </w:tcPr>
          <w:p w14:paraId="0D258540">
            <w:pPr>
              <w:spacing w:after="0"/>
              <w:jc w:val="left"/>
              <w:rPr>
                <w:rFonts w:hint="default" w:ascii="Times New Roman" w:hAnsi="Times New Roman" w:cs="Times New Roman"/>
                <w:sz w:val="18"/>
                <w:szCs w:val="18"/>
                <w:lang w:val="en-US" w:eastAsia="zh-CN"/>
              </w:rPr>
            </w:pPr>
            <w:r>
              <w:rPr>
                <w:rFonts w:hint="default" w:ascii="Times New Roman" w:hAnsi="Times New Roman" w:cs="Times New Roman"/>
                <w:sz w:val="18"/>
                <w:szCs w:val="18"/>
                <w:lang w:val="en-US" w:eastAsia="zh-CN"/>
              </w:rPr>
              <w:t>OBD air intake temperature</w:t>
            </w:r>
          </w:p>
        </w:tc>
        <w:tc>
          <w:tcPr>
            <w:tcW w:w="907" w:type="dxa"/>
            <w:tcBorders>
              <w:top w:val="nil"/>
              <w:left w:val="nil"/>
              <w:bottom w:val="single" w:color="auto" w:sz="4" w:space="0"/>
              <w:right w:val="single" w:color="auto" w:sz="4" w:space="0"/>
            </w:tcBorders>
            <w:shd w:val="clear" w:color="000000" w:fill="EFFFFF"/>
            <w:vAlign w:val="center"/>
          </w:tcPr>
          <w:p w14:paraId="2F4B50AB">
            <w:pPr>
              <w:spacing w:after="0"/>
              <w:jc w:val="center"/>
              <w:rPr>
                <w:rFonts w:hint="default" w:ascii="Times New Roman" w:hAnsi="Times New Roman" w:cs="Times New Roman"/>
                <w:sz w:val="18"/>
                <w:szCs w:val="18"/>
                <w:lang w:val="en-US" w:eastAsia="zh-CN"/>
              </w:rPr>
            </w:pPr>
            <w:r>
              <w:rPr>
                <w:rFonts w:hint="default" w:ascii="Times New Roman" w:hAnsi="Times New Roman" w:cs="Times New Roman"/>
                <w:sz w:val="18"/>
                <w:szCs w:val="18"/>
                <w:lang w:val="en-US" w:eastAsia="zh-CN"/>
              </w:rPr>
              <w:t>℃</w:t>
            </w:r>
          </w:p>
        </w:tc>
        <w:tc>
          <w:tcPr>
            <w:tcW w:w="3825" w:type="dxa"/>
            <w:tcBorders>
              <w:top w:val="nil"/>
              <w:left w:val="nil"/>
              <w:bottom w:val="single" w:color="auto" w:sz="4" w:space="0"/>
              <w:right w:val="single" w:color="auto" w:sz="4" w:space="0"/>
            </w:tcBorders>
            <w:shd w:val="clear" w:color="000000" w:fill="EFFFFF"/>
            <w:vAlign w:val="center"/>
          </w:tcPr>
          <w:p w14:paraId="6A9DA53E">
            <w:pPr>
              <w:spacing w:after="0"/>
              <w:jc w:val="left"/>
              <w:rPr>
                <w:rFonts w:hint="default" w:ascii="Times New Roman" w:hAnsi="Times New Roman" w:cs="Times New Roman"/>
                <w:sz w:val="18"/>
                <w:szCs w:val="18"/>
                <w:lang w:val="en-US" w:eastAsia="zh-CN"/>
              </w:rPr>
            </w:pPr>
            <w:r>
              <w:rPr>
                <w:rFonts w:hint="default" w:ascii="Times New Roman" w:hAnsi="Times New Roman" w:cs="Times New Roman"/>
                <w:sz w:val="18"/>
                <w:szCs w:val="18"/>
                <w:lang w:val="en-US" w:eastAsia="zh-CN"/>
              </w:rPr>
              <w:t>Accuracy: 1 °C Offset: -40.0°C Range: -40.0°C ~ +210°C</w:t>
            </w:r>
          </w:p>
        </w:tc>
      </w:tr>
      <w:tr w14:paraId="2E4E711A">
        <w:tblPrEx>
          <w:tblCellMar>
            <w:top w:w="0" w:type="dxa"/>
            <w:left w:w="108" w:type="dxa"/>
            <w:bottom w:w="0" w:type="dxa"/>
            <w:right w:w="108" w:type="dxa"/>
          </w:tblCellMar>
        </w:tblPrEx>
        <w:trPr>
          <w:trHeight w:val="283" w:hRule="atLeast"/>
        </w:trPr>
        <w:tc>
          <w:tcPr>
            <w:tcW w:w="1450" w:type="dxa"/>
            <w:vMerge w:val="continue"/>
            <w:tcBorders>
              <w:left w:val="single" w:color="auto" w:sz="4" w:space="0"/>
              <w:right w:val="single" w:color="auto" w:sz="4" w:space="0"/>
            </w:tcBorders>
            <w:shd w:val="clear" w:color="auto" w:fill="auto"/>
            <w:vAlign w:val="center"/>
          </w:tcPr>
          <w:p w14:paraId="15A84774">
            <w:pPr>
              <w:spacing w:after="0"/>
              <w:jc w:val="left"/>
              <w:rPr>
                <w:rFonts w:hint="default" w:ascii="Times New Roman" w:hAnsi="Times New Roman" w:cs="Times New Roman"/>
                <w:color w:val="000000"/>
                <w:sz w:val="18"/>
                <w:szCs w:val="18"/>
                <w:lang w:val="en-US" w:eastAsia="zh-CN"/>
              </w:rPr>
            </w:pPr>
          </w:p>
        </w:tc>
        <w:tc>
          <w:tcPr>
            <w:tcW w:w="793" w:type="dxa"/>
            <w:tcBorders>
              <w:top w:val="nil"/>
              <w:left w:val="nil"/>
              <w:bottom w:val="single" w:color="auto" w:sz="4" w:space="0"/>
              <w:right w:val="single" w:color="auto" w:sz="4" w:space="0"/>
            </w:tcBorders>
            <w:shd w:val="clear" w:color="000000" w:fill="EFFFFF"/>
            <w:vAlign w:val="center"/>
          </w:tcPr>
          <w:p w14:paraId="3F5042BF">
            <w:pPr>
              <w:spacing w:after="0"/>
              <w:jc w:val="center"/>
              <w:rPr>
                <w:rFonts w:hint="default" w:ascii="Times New Roman" w:hAnsi="Times New Roman" w:cs="Times New Roman"/>
                <w:sz w:val="18"/>
                <w:szCs w:val="18"/>
                <w:lang w:val="en-US" w:eastAsia="zh-CN"/>
              </w:rPr>
            </w:pPr>
            <w:r>
              <w:rPr>
                <w:rFonts w:hint="default" w:ascii="Times New Roman" w:hAnsi="Times New Roman" w:cs="Times New Roman"/>
                <w:sz w:val="18"/>
                <w:szCs w:val="18"/>
                <w:lang w:val="en-US" w:eastAsia="zh-CN"/>
              </w:rPr>
              <w:t>0x60B0</w:t>
            </w:r>
          </w:p>
        </w:tc>
        <w:tc>
          <w:tcPr>
            <w:tcW w:w="607" w:type="dxa"/>
            <w:tcBorders>
              <w:top w:val="nil"/>
              <w:left w:val="nil"/>
              <w:bottom w:val="single" w:color="auto" w:sz="4" w:space="0"/>
              <w:right w:val="single" w:color="auto" w:sz="4" w:space="0"/>
            </w:tcBorders>
            <w:shd w:val="clear" w:color="000000" w:fill="EFFFFF"/>
            <w:vAlign w:val="center"/>
          </w:tcPr>
          <w:p w14:paraId="08FEE88C">
            <w:pPr>
              <w:spacing w:after="0"/>
              <w:jc w:val="center"/>
              <w:rPr>
                <w:rFonts w:hint="default" w:ascii="Times New Roman" w:hAnsi="Times New Roman" w:cs="Times New Roman"/>
                <w:sz w:val="18"/>
                <w:szCs w:val="18"/>
                <w:lang w:val="en-US" w:eastAsia="zh-CN"/>
              </w:rPr>
            </w:pPr>
            <w:r>
              <w:rPr>
                <w:rFonts w:hint="default" w:ascii="Times New Roman" w:hAnsi="Times New Roman" w:cs="Times New Roman"/>
                <w:sz w:val="18"/>
                <w:szCs w:val="18"/>
                <w:lang w:val="en-US" w:eastAsia="zh-CN"/>
              </w:rPr>
              <w:t>1</w:t>
            </w:r>
          </w:p>
        </w:tc>
        <w:tc>
          <w:tcPr>
            <w:tcW w:w="2336" w:type="dxa"/>
            <w:tcBorders>
              <w:top w:val="nil"/>
              <w:left w:val="nil"/>
              <w:bottom w:val="single" w:color="auto" w:sz="4" w:space="0"/>
              <w:right w:val="single" w:color="auto" w:sz="4" w:space="0"/>
            </w:tcBorders>
            <w:shd w:val="clear" w:color="000000" w:fill="EFFFFF"/>
            <w:vAlign w:val="center"/>
          </w:tcPr>
          <w:p w14:paraId="2F10BC00">
            <w:pPr>
              <w:spacing w:after="0"/>
              <w:jc w:val="left"/>
              <w:rPr>
                <w:rFonts w:hint="default" w:ascii="Times New Roman" w:hAnsi="Times New Roman" w:cs="Times New Roman"/>
                <w:sz w:val="18"/>
                <w:szCs w:val="18"/>
                <w:lang w:val="en-US" w:eastAsia="zh-CN"/>
              </w:rPr>
            </w:pPr>
            <w:r>
              <w:rPr>
                <w:rFonts w:hint="default" w:ascii="Times New Roman" w:hAnsi="Times New Roman" w:cs="Times New Roman"/>
                <w:sz w:val="18"/>
                <w:szCs w:val="18"/>
                <w:lang w:val="en-US" w:eastAsia="zh-CN"/>
              </w:rPr>
              <w:t>OBD intake (manifold absolute) pressure</w:t>
            </w:r>
          </w:p>
        </w:tc>
        <w:tc>
          <w:tcPr>
            <w:tcW w:w="907" w:type="dxa"/>
            <w:tcBorders>
              <w:top w:val="nil"/>
              <w:left w:val="nil"/>
              <w:bottom w:val="single" w:color="auto" w:sz="4" w:space="0"/>
              <w:right w:val="single" w:color="auto" w:sz="4" w:space="0"/>
            </w:tcBorders>
            <w:shd w:val="clear" w:color="000000" w:fill="EFFFFF"/>
            <w:vAlign w:val="center"/>
          </w:tcPr>
          <w:p w14:paraId="21AB786A">
            <w:pPr>
              <w:spacing w:after="0"/>
              <w:jc w:val="center"/>
              <w:rPr>
                <w:rFonts w:hint="default" w:ascii="Times New Roman" w:hAnsi="Times New Roman" w:cs="Times New Roman"/>
                <w:sz w:val="18"/>
                <w:szCs w:val="18"/>
                <w:lang w:val="en-US" w:eastAsia="zh-CN"/>
              </w:rPr>
            </w:pPr>
            <w:r>
              <w:rPr>
                <w:rFonts w:hint="default" w:ascii="Times New Roman" w:hAnsi="Times New Roman" w:cs="Times New Roman"/>
                <w:sz w:val="18"/>
                <w:szCs w:val="18"/>
                <w:lang w:val="en-US" w:eastAsia="zh-CN"/>
              </w:rPr>
              <w:t>kPa</w:t>
            </w:r>
          </w:p>
        </w:tc>
        <w:tc>
          <w:tcPr>
            <w:tcW w:w="3825" w:type="dxa"/>
            <w:tcBorders>
              <w:top w:val="nil"/>
              <w:left w:val="nil"/>
              <w:bottom w:val="single" w:color="auto" w:sz="4" w:space="0"/>
              <w:right w:val="single" w:color="auto" w:sz="4" w:space="0"/>
            </w:tcBorders>
            <w:shd w:val="clear" w:color="000000" w:fill="EFFFFF"/>
            <w:vAlign w:val="center"/>
          </w:tcPr>
          <w:p w14:paraId="23BAA5DA">
            <w:pPr>
              <w:spacing w:after="0"/>
              <w:jc w:val="left"/>
              <w:rPr>
                <w:rFonts w:hint="default" w:ascii="Times New Roman" w:hAnsi="Times New Roman" w:cs="Times New Roman"/>
                <w:sz w:val="18"/>
                <w:szCs w:val="18"/>
                <w:lang w:val="en-US" w:eastAsia="zh-CN"/>
              </w:rPr>
            </w:pPr>
            <w:r>
              <w:rPr>
                <w:rFonts w:hint="default" w:ascii="Times New Roman" w:hAnsi="Times New Roman" w:cs="Times New Roman"/>
                <w:sz w:val="18"/>
                <w:szCs w:val="18"/>
                <w:lang w:val="en-US" w:eastAsia="zh-CN"/>
              </w:rPr>
              <w:t>Precision: 1Offset : 0Range: 0 ~ 250kpa, the original protocol can only choose between 0x60B0 and 0x50B0</w:t>
            </w:r>
          </w:p>
        </w:tc>
      </w:tr>
      <w:tr w14:paraId="6018F787">
        <w:tblPrEx>
          <w:tblCellMar>
            <w:top w:w="0" w:type="dxa"/>
            <w:left w:w="108" w:type="dxa"/>
            <w:bottom w:w="0" w:type="dxa"/>
            <w:right w:w="108" w:type="dxa"/>
          </w:tblCellMar>
        </w:tblPrEx>
        <w:trPr>
          <w:trHeight w:val="283" w:hRule="atLeast"/>
        </w:trPr>
        <w:tc>
          <w:tcPr>
            <w:tcW w:w="1450" w:type="dxa"/>
            <w:vMerge w:val="continue"/>
            <w:tcBorders>
              <w:left w:val="single" w:color="auto" w:sz="4" w:space="0"/>
              <w:right w:val="single" w:color="auto" w:sz="4" w:space="0"/>
            </w:tcBorders>
            <w:shd w:val="clear" w:color="auto" w:fill="auto"/>
            <w:vAlign w:val="center"/>
          </w:tcPr>
          <w:p w14:paraId="70DFD27F">
            <w:pPr>
              <w:spacing w:after="0"/>
              <w:jc w:val="left"/>
              <w:rPr>
                <w:rFonts w:hint="default" w:ascii="Times New Roman" w:hAnsi="Times New Roman" w:cs="Times New Roman"/>
                <w:color w:val="000000"/>
                <w:sz w:val="18"/>
                <w:szCs w:val="18"/>
                <w:lang w:val="en-US" w:eastAsia="zh-CN"/>
              </w:rPr>
            </w:pPr>
          </w:p>
        </w:tc>
        <w:tc>
          <w:tcPr>
            <w:tcW w:w="793" w:type="dxa"/>
            <w:tcBorders>
              <w:top w:val="nil"/>
              <w:left w:val="nil"/>
              <w:bottom w:val="single" w:color="auto" w:sz="4" w:space="0"/>
              <w:right w:val="single" w:color="auto" w:sz="4" w:space="0"/>
            </w:tcBorders>
            <w:shd w:val="clear" w:color="000000" w:fill="EFFFFF"/>
            <w:vAlign w:val="center"/>
          </w:tcPr>
          <w:p w14:paraId="14186F14">
            <w:pPr>
              <w:spacing w:after="0"/>
              <w:jc w:val="center"/>
              <w:rPr>
                <w:rFonts w:hint="default" w:ascii="Times New Roman" w:hAnsi="Times New Roman" w:cs="Times New Roman"/>
                <w:sz w:val="18"/>
                <w:szCs w:val="18"/>
                <w:lang w:val="en-US" w:eastAsia="zh-CN"/>
              </w:rPr>
            </w:pPr>
            <w:r>
              <w:rPr>
                <w:rFonts w:hint="default" w:ascii="Times New Roman" w:hAnsi="Times New Roman" w:cs="Times New Roman"/>
                <w:sz w:val="18"/>
                <w:szCs w:val="18"/>
                <w:lang w:val="en-US" w:eastAsia="zh-CN"/>
              </w:rPr>
              <w:t>0x50B0</w:t>
            </w:r>
          </w:p>
        </w:tc>
        <w:tc>
          <w:tcPr>
            <w:tcW w:w="607" w:type="dxa"/>
            <w:tcBorders>
              <w:top w:val="nil"/>
              <w:left w:val="nil"/>
              <w:bottom w:val="single" w:color="auto" w:sz="4" w:space="0"/>
              <w:right w:val="single" w:color="auto" w:sz="4" w:space="0"/>
            </w:tcBorders>
            <w:shd w:val="clear" w:color="000000" w:fill="EFFFFF"/>
            <w:vAlign w:val="center"/>
          </w:tcPr>
          <w:p w14:paraId="01263557">
            <w:pPr>
              <w:spacing w:after="0"/>
              <w:jc w:val="center"/>
              <w:rPr>
                <w:rFonts w:hint="default" w:ascii="Times New Roman" w:hAnsi="Times New Roman" w:cs="Times New Roman"/>
                <w:sz w:val="18"/>
                <w:szCs w:val="18"/>
                <w:lang w:val="en-US" w:eastAsia="zh-CN"/>
              </w:rPr>
            </w:pPr>
            <w:r>
              <w:rPr>
                <w:rFonts w:hint="default" w:ascii="Times New Roman" w:hAnsi="Times New Roman" w:cs="Times New Roman"/>
                <w:sz w:val="18"/>
                <w:szCs w:val="18"/>
                <w:lang w:val="en-US" w:eastAsia="zh-CN"/>
              </w:rPr>
              <w:t>2</w:t>
            </w:r>
          </w:p>
        </w:tc>
        <w:tc>
          <w:tcPr>
            <w:tcW w:w="2336" w:type="dxa"/>
            <w:tcBorders>
              <w:top w:val="nil"/>
              <w:left w:val="nil"/>
              <w:bottom w:val="single" w:color="auto" w:sz="4" w:space="0"/>
              <w:right w:val="single" w:color="auto" w:sz="4" w:space="0"/>
            </w:tcBorders>
            <w:shd w:val="clear" w:color="000000" w:fill="EFFFFF"/>
            <w:vAlign w:val="center"/>
          </w:tcPr>
          <w:p w14:paraId="770ADED1">
            <w:pPr>
              <w:spacing w:after="0"/>
              <w:jc w:val="left"/>
              <w:rPr>
                <w:rFonts w:hint="default" w:ascii="Times New Roman" w:hAnsi="Times New Roman" w:cs="Times New Roman"/>
                <w:sz w:val="18"/>
                <w:szCs w:val="18"/>
                <w:lang w:val="en-US" w:eastAsia="zh-CN"/>
              </w:rPr>
            </w:pPr>
            <w:r>
              <w:rPr>
                <w:rFonts w:hint="default" w:ascii="Times New Roman" w:hAnsi="Times New Roman" w:cs="Times New Roman"/>
                <w:sz w:val="18"/>
                <w:szCs w:val="18"/>
                <w:lang w:val="en-US" w:eastAsia="zh-CN"/>
              </w:rPr>
              <w:t>OBD intake (manifold absolute) pressure</w:t>
            </w:r>
          </w:p>
        </w:tc>
        <w:tc>
          <w:tcPr>
            <w:tcW w:w="907" w:type="dxa"/>
            <w:tcBorders>
              <w:top w:val="nil"/>
              <w:left w:val="nil"/>
              <w:bottom w:val="single" w:color="auto" w:sz="4" w:space="0"/>
              <w:right w:val="single" w:color="auto" w:sz="4" w:space="0"/>
            </w:tcBorders>
            <w:shd w:val="clear" w:color="000000" w:fill="EFFFFF"/>
            <w:vAlign w:val="center"/>
          </w:tcPr>
          <w:p w14:paraId="28B6CF46">
            <w:pPr>
              <w:spacing w:after="0"/>
              <w:jc w:val="center"/>
              <w:rPr>
                <w:rFonts w:hint="default" w:ascii="Times New Roman" w:hAnsi="Times New Roman" w:cs="Times New Roman"/>
                <w:sz w:val="18"/>
                <w:szCs w:val="18"/>
                <w:lang w:val="en-US" w:eastAsia="zh-CN"/>
              </w:rPr>
            </w:pPr>
            <w:r>
              <w:rPr>
                <w:rFonts w:hint="default" w:ascii="Times New Roman" w:hAnsi="Times New Roman" w:cs="Times New Roman"/>
                <w:sz w:val="18"/>
                <w:szCs w:val="18"/>
                <w:lang w:val="en-US" w:eastAsia="zh-CN"/>
              </w:rPr>
              <w:t>kPa</w:t>
            </w:r>
          </w:p>
        </w:tc>
        <w:tc>
          <w:tcPr>
            <w:tcW w:w="3825" w:type="dxa"/>
            <w:tcBorders>
              <w:top w:val="nil"/>
              <w:left w:val="nil"/>
              <w:bottom w:val="single" w:color="auto" w:sz="4" w:space="0"/>
              <w:right w:val="single" w:color="auto" w:sz="4" w:space="0"/>
            </w:tcBorders>
            <w:shd w:val="clear" w:color="000000" w:fill="EFFFFF"/>
            <w:vAlign w:val="center"/>
          </w:tcPr>
          <w:p w14:paraId="11C96E4F">
            <w:pPr>
              <w:spacing w:after="0"/>
              <w:jc w:val="left"/>
              <w:rPr>
                <w:rFonts w:hint="default" w:ascii="Times New Roman" w:hAnsi="Times New Roman" w:cs="Times New Roman"/>
                <w:sz w:val="18"/>
                <w:szCs w:val="18"/>
                <w:lang w:val="en-US" w:eastAsia="zh-CN"/>
              </w:rPr>
            </w:pPr>
            <w:r>
              <w:rPr>
                <w:rFonts w:hint="default" w:ascii="Times New Roman" w:hAnsi="Times New Roman" w:cs="Times New Roman"/>
                <w:sz w:val="18"/>
                <w:szCs w:val="18"/>
                <w:lang w:val="en-US" w:eastAsia="zh-CN"/>
              </w:rPr>
              <w:t>Precision: 1Offset : 0Range: 0 ~ 500kpa, for trucks, only one of 0x60B0 and 0x50B0 can be selected</w:t>
            </w:r>
          </w:p>
        </w:tc>
      </w:tr>
      <w:tr w14:paraId="599473E5">
        <w:tblPrEx>
          <w:tblCellMar>
            <w:top w:w="0" w:type="dxa"/>
            <w:left w:w="108" w:type="dxa"/>
            <w:bottom w:w="0" w:type="dxa"/>
            <w:right w:w="108" w:type="dxa"/>
          </w:tblCellMar>
        </w:tblPrEx>
        <w:trPr>
          <w:trHeight w:val="283" w:hRule="atLeast"/>
        </w:trPr>
        <w:tc>
          <w:tcPr>
            <w:tcW w:w="1450" w:type="dxa"/>
            <w:vMerge w:val="continue"/>
            <w:tcBorders>
              <w:left w:val="single" w:color="auto" w:sz="4" w:space="0"/>
              <w:right w:val="single" w:color="auto" w:sz="4" w:space="0"/>
            </w:tcBorders>
            <w:shd w:val="clear" w:color="auto" w:fill="auto"/>
            <w:vAlign w:val="center"/>
          </w:tcPr>
          <w:p w14:paraId="4A8E4B27">
            <w:pPr>
              <w:spacing w:after="0"/>
              <w:jc w:val="left"/>
              <w:rPr>
                <w:rFonts w:hint="default" w:ascii="Times New Roman" w:hAnsi="Times New Roman" w:cs="Times New Roman"/>
                <w:color w:val="000000"/>
                <w:sz w:val="18"/>
                <w:szCs w:val="18"/>
                <w:lang w:val="en-US" w:eastAsia="zh-CN"/>
              </w:rPr>
            </w:pPr>
          </w:p>
        </w:tc>
        <w:tc>
          <w:tcPr>
            <w:tcW w:w="793" w:type="dxa"/>
            <w:tcBorders>
              <w:top w:val="nil"/>
              <w:left w:val="nil"/>
              <w:bottom w:val="single" w:color="auto" w:sz="4" w:space="0"/>
              <w:right w:val="single" w:color="auto" w:sz="4" w:space="0"/>
            </w:tcBorders>
            <w:shd w:val="clear" w:color="000000" w:fill="EFFFFF"/>
            <w:vAlign w:val="center"/>
          </w:tcPr>
          <w:p w14:paraId="21A68525">
            <w:pPr>
              <w:spacing w:after="0"/>
              <w:jc w:val="center"/>
              <w:rPr>
                <w:rFonts w:hint="default" w:ascii="Times New Roman" w:hAnsi="Times New Roman" w:cs="Times New Roman"/>
                <w:sz w:val="18"/>
                <w:szCs w:val="18"/>
                <w:lang w:val="en-US" w:eastAsia="zh-CN"/>
              </w:rPr>
            </w:pPr>
            <w:r>
              <w:rPr>
                <w:rFonts w:hint="default" w:ascii="Times New Roman" w:hAnsi="Times New Roman" w:cs="Times New Roman"/>
                <w:sz w:val="18"/>
                <w:szCs w:val="18"/>
                <w:lang w:val="en-US" w:eastAsia="zh-CN"/>
              </w:rPr>
              <w:t>0x6330</w:t>
            </w:r>
          </w:p>
        </w:tc>
        <w:tc>
          <w:tcPr>
            <w:tcW w:w="607" w:type="dxa"/>
            <w:tcBorders>
              <w:top w:val="nil"/>
              <w:left w:val="nil"/>
              <w:bottom w:val="single" w:color="auto" w:sz="4" w:space="0"/>
              <w:right w:val="single" w:color="auto" w:sz="4" w:space="0"/>
            </w:tcBorders>
            <w:shd w:val="clear" w:color="000000" w:fill="EFFFFF"/>
            <w:vAlign w:val="center"/>
          </w:tcPr>
          <w:p w14:paraId="0AA88D67">
            <w:pPr>
              <w:spacing w:after="0"/>
              <w:jc w:val="center"/>
              <w:rPr>
                <w:rFonts w:hint="default" w:ascii="Times New Roman" w:hAnsi="Times New Roman" w:cs="Times New Roman"/>
                <w:sz w:val="18"/>
                <w:szCs w:val="18"/>
                <w:lang w:val="en-US" w:eastAsia="zh-CN"/>
              </w:rPr>
            </w:pPr>
            <w:r>
              <w:rPr>
                <w:rFonts w:hint="default" w:ascii="Times New Roman" w:hAnsi="Times New Roman" w:cs="Times New Roman"/>
                <w:sz w:val="18"/>
                <w:szCs w:val="18"/>
                <w:lang w:val="en-US" w:eastAsia="zh-CN"/>
              </w:rPr>
              <w:t>1</w:t>
            </w:r>
          </w:p>
        </w:tc>
        <w:tc>
          <w:tcPr>
            <w:tcW w:w="2336" w:type="dxa"/>
            <w:tcBorders>
              <w:top w:val="nil"/>
              <w:left w:val="nil"/>
              <w:bottom w:val="single" w:color="auto" w:sz="4" w:space="0"/>
              <w:right w:val="single" w:color="auto" w:sz="4" w:space="0"/>
            </w:tcBorders>
            <w:shd w:val="clear" w:color="000000" w:fill="EFFFFF"/>
            <w:vAlign w:val="center"/>
          </w:tcPr>
          <w:p w14:paraId="1564828A">
            <w:pPr>
              <w:spacing w:after="0"/>
              <w:jc w:val="left"/>
              <w:rPr>
                <w:rFonts w:hint="default" w:ascii="Times New Roman" w:hAnsi="Times New Roman" w:cs="Times New Roman"/>
                <w:sz w:val="18"/>
                <w:szCs w:val="18"/>
                <w:lang w:val="en-US" w:eastAsia="zh-CN"/>
              </w:rPr>
            </w:pPr>
            <w:r>
              <w:rPr>
                <w:rFonts w:hint="default" w:ascii="Times New Roman" w:hAnsi="Times New Roman" w:cs="Times New Roman"/>
                <w:sz w:val="18"/>
                <w:szCs w:val="18"/>
                <w:lang w:val="en-US" w:eastAsia="zh-CN"/>
              </w:rPr>
              <w:t>OBD atmospheric pressure</w:t>
            </w:r>
          </w:p>
        </w:tc>
        <w:tc>
          <w:tcPr>
            <w:tcW w:w="907" w:type="dxa"/>
            <w:tcBorders>
              <w:top w:val="nil"/>
              <w:left w:val="nil"/>
              <w:bottom w:val="single" w:color="auto" w:sz="4" w:space="0"/>
              <w:right w:val="single" w:color="auto" w:sz="4" w:space="0"/>
            </w:tcBorders>
            <w:shd w:val="clear" w:color="000000" w:fill="EFFFFF"/>
            <w:vAlign w:val="center"/>
          </w:tcPr>
          <w:p w14:paraId="6E559FD5">
            <w:pPr>
              <w:spacing w:after="0"/>
              <w:jc w:val="center"/>
              <w:rPr>
                <w:rFonts w:hint="default" w:ascii="Times New Roman" w:hAnsi="Times New Roman" w:cs="Times New Roman"/>
                <w:sz w:val="18"/>
                <w:szCs w:val="18"/>
                <w:lang w:val="en-US" w:eastAsia="zh-CN"/>
              </w:rPr>
            </w:pPr>
            <w:r>
              <w:rPr>
                <w:rFonts w:hint="default" w:ascii="Times New Roman" w:hAnsi="Times New Roman" w:cs="Times New Roman"/>
                <w:sz w:val="18"/>
                <w:szCs w:val="18"/>
                <w:lang w:val="en-US" w:eastAsia="zh-CN"/>
              </w:rPr>
              <w:t>kPa</w:t>
            </w:r>
          </w:p>
        </w:tc>
        <w:tc>
          <w:tcPr>
            <w:tcW w:w="3825" w:type="dxa"/>
            <w:tcBorders>
              <w:top w:val="nil"/>
              <w:left w:val="nil"/>
              <w:bottom w:val="single" w:color="auto" w:sz="4" w:space="0"/>
              <w:right w:val="single" w:color="auto" w:sz="4" w:space="0"/>
            </w:tcBorders>
            <w:shd w:val="clear" w:color="000000" w:fill="EFFFFF"/>
            <w:vAlign w:val="center"/>
          </w:tcPr>
          <w:p w14:paraId="24C6C78A">
            <w:pPr>
              <w:spacing w:after="0"/>
              <w:jc w:val="left"/>
              <w:rPr>
                <w:rFonts w:hint="default" w:ascii="Times New Roman" w:hAnsi="Times New Roman" w:cs="Times New Roman"/>
                <w:sz w:val="18"/>
                <w:szCs w:val="18"/>
                <w:lang w:val="en-US" w:eastAsia="zh-CN"/>
              </w:rPr>
            </w:pPr>
            <w:r>
              <w:rPr>
                <w:rFonts w:hint="default" w:ascii="Times New Roman" w:hAnsi="Times New Roman" w:cs="Times New Roman"/>
                <w:sz w:val="18"/>
                <w:szCs w:val="18"/>
                <w:lang w:val="en-US" w:eastAsia="zh-CN"/>
              </w:rPr>
              <w:t>Accuracy: 1Offset : 0Range: 0 ~ 125kpa</w:t>
            </w:r>
          </w:p>
        </w:tc>
      </w:tr>
      <w:tr w14:paraId="5109EBFA">
        <w:tblPrEx>
          <w:tblCellMar>
            <w:top w:w="0" w:type="dxa"/>
            <w:left w:w="108" w:type="dxa"/>
            <w:bottom w:w="0" w:type="dxa"/>
            <w:right w:w="108" w:type="dxa"/>
          </w:tblCellMar>
        </w:tblPrEx>
        <w:trPr>
          <w:trHeight w:val="283" w:hRule="atLeast"/>
        </w:trPr>
        <w:tc>
          <w:tcPr>
            <w:tcW w:w="1450" w:type="dxa"/>
            <w:vMerge w:val="continue"/>
            <w:tcBorders>
              <w:left w:val="single" w:color="auto" w:sz="4" w:space="0"/>
              <w:right w:val="single" w:color="auto" w:sz="4" w:space="0"/>
            </w:tcBorders>
            <w:shd w:val="clear" w:color="auto" w:fill="auto"/>
            <w:vAlign w:val="center"/>
          </w:tcPr>
          <w:p w14:paraId="4C08A9FB">
            <w:pPr>
              <w:spacing w:after="0"/>
              <w:jc w:val="left"/>
              <w:rPr>
                <w:rFonts w:hint="default" w:ascii="Times New Roman" w:hAnsi="Times New Roman" w:cs="Times New Roman"/>
                <w:color w:val="000000"/>
                <w:sz w:val="18"/>
                <w:szCs w:val="18"/>
                <w:lang w:val="en-US" w:eastAsia="zh-CN"/>
              </w:rPr>
            </w:pPr>
          </w:p>
        </w:tc>
        <w:tc>
          <w:tcPr>
            <w:tcW w:w="793" w:type="dxa"/>
            <w:tcBorders>
              <w:top w:val="nil"/>
              <w:left w:val="nil"/>
              <w:bottom w:val="single" w:color="auto" w:sz="4" w:space="0"/>
              <w:right w:val="single" w:color="auto" w:sz="4" w:space="0"/>
            </w:tcBorders>
            <w:shd w:val="clear" w:color="000000" w:fill="EFFFFF"/>
            <w:vAlign w:val="center"/>
          </w:tcPr>
          <w:p w14:paraId="7ADE9E17">
            <w:pPr>
              <w:spacing w:after="0"/>
              <w:jc w:val="center"/>
              <w:rPr>
                <w:rFonts w:hint="default" w:ascii="Times New Roman" w:hAnsi="Times New Roman" w:cs="Times New Roman"/>
                <w:sz w:val="18"/>
                <w:szCs w:val="18"/>
                <w:lang w:val="en-US" w:eastAsia="zh-CN"/>
              </w:rPr>
            </w:pPr>
            <w:r>
              <w:rPr>
                <w:rFonts w:hint="default" w:ascii="Times New Roman" w:hAnsi="Times New Roman" w:cs="Times New Roman"/>
                <w:sz w:val="18"/>
                <w:szCs w:val="18"/>
                <w:lang w:val="en-US" w:eastAsia="zh-CN"/>
              </w:rPr>
              <w:t>0x6460</w:t>
            </w:r>
          </w:p>
        </w:tc>
        <w:tc>
          <w:tcPr>
            <w:tcW w:w="607" w:type="dxa"/>
            <w:tcBorders>
              <w:top w:val="nil"/>
              <w:left w:val="nil"/>
              <w:bottom w:val="single" w:color="auto" w:sz="4" w:space="0"/>
              <w:right w:val="single" w:color="auto" w:sz="4" w:space="0"/>
            </w:tcBorders>
            <w:shd w:val="clear" w:color="000000" w:fill="EFFFFF"/>
            <w:vAlign w:val="center"/>
          </w:tcPr>
          <w:p w14:paraId="24882482">
            <w:pPr>
              <w:spacing w:after="0"/>
              <w:jc w:val="center"/>
              <w:rPr>
                <w:rFonts w:hint="default" w:ascii="Times New Roman" w:hAnsi="Times New Roman" w:cs="Times New Roman"/>
                <w:sz w:val="18"/>
                <w:szCs w:val="18"/>
                <w:lang w:val="en-US" w:eastAsia="zh-CN"/>
              </w:rPr>
            </w:pPr>
            <w:r>
              <w:rPr>
                <w:rFonts w:hint="default" w:ascii="Times New Roman" w:hAnsi="Times New Roman" w:cs="Times New Roman"/>
                <w:sz w:val="18"/>
                <w:szCs w:val="18"/>
                <w:lang w:val="en-US" w:eastAsia="zh-CN"/>
              </w:rPr>
              <w:t>1</w:t>
            </w:r>
          </w:p>
        </w:tc>
        <w:tc>
          <w:tcPr>
            <w:tcW w:w="2336" w:type="dxa"/>
            <w:tcBorders>
              <w:top w:val="nil"/>
              <w:left w:val="nil"/>
              <w:bottom w:val="single" w:color="auto" w:sz="4" w:space="0"/>
              <w:right w:val="single" w:color="auto" w:sz="4" w:space="0"/>
            </w:tcBorders>
            <w:shd w:val="clear" w:color="000000" w:fill="EFFFFF"/>
            <w:vAlign w:val="center"/>
          </w:tcPr>
          <w:p w14:paraId="6CB05B6D">
            <w:pPr>
              <w:spacing w:after="0"/>
              <w:jc w:val="left"/>
              <w:rPr>
                <w:rFonts w:hint="default" w:ascii="Times New Roman" w:hAnsi="Times New Roman" w:cs="Times New Roman"/>
                <w:sz w:val="18"/>
                <w:szCs w:val="18"/>
                <w:lang w:val="en-US" w:eastAsia="zh-CN"/>
              </w:rPr>
            </w:pPr>
            <w:r>
              <w:rPr>
                <w:rFonts w:hint="default" w:ascii="Times New Roman" w:hAnsi="Times New Roman" w:cs="Times New Roman"/>
                <w:sz w:val="18"/>
                <w:szCs w:val="18"/>
                <w:lang w:val="en-US" w:eastAsia="zh-CN"/>
              </w:rPr>
              <w:t>OBD ambient temperature</w:t>
            </w:r>
          </w:p>
        </w:tc>
        <w:tc>
          <w:tcPr>
            <w:tcW w:w="907" w:type="dxa"/>
            <w:tcBorders>
              <w:top w:val="nil"/>
              <w:left w:val="nil"/>
              <w:bottom w:val="single" w:color="auto" w:sz="4" w:space="0"/>
              <w:right w:val="single" w:color="auto" w:sz="4" w:space="0"/>
            </w:tcBorders>
            <w:shd w:val="clear" w:color="000000" w:fill="EFFFFF"/>
            <w:vAlign w:val="center"/>
          </w:tcPr>
          <w:p w14:paraId="5BDFA15F">
            <w:pPr>
              <w:spacing w:after="0"/>
              <w:jc w:val="center"/>
              <w:rPr>
                <w:rFonts w:hint="default" w:ascii="Times New Roman" w:hAnsi="Times New Roman" w:cs="Times New Roman"/>
                <w:sz w:val="18"/>
                <w:szCs w:val="18"/>
                <w:lang w:val="en-US" w:eastAsia="zh-CN"/>
              </w:rPr>
            </w:pPr>
            <w:r>
              <w:rPr>
                <w:rFonts w:hint="default" w:ascii="Times New Roman" w:hAnsi="Times New Roman" w:cs="Times New Roman"/>
                <w:sz w:val="18"/>
                <w:szCs w:val="18"/>
                <w:lang w:val="en-US" w:eastAsia="zh-CN"/>
              </w:rPr>
              <w:t>℃</w:t>
            </w:r>
          </w:p>
        </w:tc>
        <w:tc>
          <w:tcPr>
            <w:tcW w:w="3825" w:type="dxa"/>
            <w:tcBorders>
              <w:top w:val="nil"/>
              <w:left w:val="nil"/>
              <w:bottom w:val="single" w:color="auto" w:sz="4" w:space="0"/>
              <w:right w:val="single" w:color="auto" w:sz="4" w:space="0"/>
            </w:tcBorders>
            <w:shd w:val="clear" w:color="000000" w:fill="EFFFFF"/>
            <w:vAlign w:val="center"/>
          </w:tcPr>
          <w:p w14:paraId="289D441B">
            <w:pPr>
              <w:spacing w:after="0"/>
              <w:jc w:val="left"/>
              <w:rPr>
                <w:rFonts w:hint="default" w:ascii="Times New Roman" w:hAnsi="Times New Roman" w:cs="Times New Roman"/>
                <w:sz w:val="18"/>
                <w:szCs w:val="18"/>
                <w:lang w:val="en-US" w:eastAsia="zh-CN"/>
              </w:rPr>
            </w:pPr>
            <w:r>
              <w:rPr>
                <w:rFonts w:hint="default" w:ascii="Times New Roman" w:hAnsi="Times New Roman" w:cs="Times New Roman"/>
                <w:sz w:val="18"/>
                <w:szCs w:val="18"/>
                <w:lang w:val="en-US" w:eastAsia="zh-CN"/>
              </w:rPr>
              <w:t>Accuracy: 1 °C Offset: -40.0°C Range: -40.0°C ~ +210°C</w:t>
            </w:r>
          </w:p>
        </w:tc>
      </w:tr>
      <w:tr w14:paraId="60A187B1">
        <w:tblPrEx>
          <w:tblCellMar>
            <w:top w:w="0" w:type="dxa"/>
            <w:left w:w="108" w:type="dxa"/>
            <w:bottom w:w="0" w:type="dxa"/>
            <w:right w:w="108" w:type="dxa"/>
          </w:tblCellMar>
        </w:tblPrEx>
        <w:trPr>
          <w:trHeight w:val="283" w:hRule="atLeast"/>
        </w:trPr>
        <w:tc>
          <w:tcPr>
            <w:tcW w:w="1450" w:type="dxa"/>
            <w:vMerge w:val="continue"/>
            <w:tcBorders>
              <w:left w:val="single" w:color="auto" w:sz="4" w:space="0"/>
              <w:right w:val="single" w:color="auto" w:sz="4" w:space="0"/>
            </w:tcBorders>
            <w:shd w:val="clear" w:color="auto" w:fill="auto"/>
            <w:vAlign w:val="center"/>
          </w:tcPr>
          <w:p w14:paraId="3ACF7EC5">
            <w:pPr>
              <w:spacing w:after="0"/>
              <w:jc w:val="left"/>
              <w:rPr>
                <w:rFonts w:hint="default" w:ascii="Times New Roman" w:hAnsi="Times New Roman" w:cs="Times New Roman"/>
                <w:color w:val="000000"/>
                <w:sz w:val="18"/>
                <w:szCs w:val="18"/>
                <w:lang w:val="en-US" w:eastAsia="zh-CN"/>
              </w:rPr>
            </w:pPr>
          </w:p>
        </w:tc>
        <w:tc>
          <w:tcPr>
            <w:tcW w:w="793" w:type="dxa"/>
            <w:tcBorders>
              <w:top w:val="nil"/>
              <w:left w:val="nil"/>
              <w:bottom w:val="single" w:color="auto" w:sz="4" w:space="0"/>
              <w:right w:val="single" w:color="auto" w:sz="4" w:space="0"/>
            </w:tcBorders>
            <w:shd w:val="clear" w:color="000000" w:fill="EFFFFF"/>
            <w:vAlign w:val="center"/>
          </w:tcPr>
          <w:p w14:paraId="2A6543EF">
            <w:pPr>
              <w:spacing w:after="0"/>
              <w:jc w:val="center"/>
              <w:rPr>
                <w:rFonts w:hint="default" w:ascii="Times New Roman" w:hAnsi="Times New Roman" w:cs="Times New Roman"/>
                <w:sz w:val="18"/>
                <w:szCs w:val="18"/>
                <w:lang w:val="en-US" w:eastAsia="zh-CN"/>
              </w:rPr>
            </w:pPr>
            <w:r>
              <w:rPr>
                <w:rFonts w:hint="default" w:ascii="Times New Roman" w:hAnsi="Times New Roman" w:cs="Times New Roman"/>
                <w:sz w:val="18"/>
                <w:szCs w:val="18"/>
                <w:lang w:val="en-US" w:eastAsia="zh-CN"/>
              </w:rPr>
              <w:t>0x6490</w:t>
            </w:r>
          </w:p>
        </w:tc>
        <w:tc>
          <w:tcPr>
            <w:tcW w:w="607" w:type="dxa"/>
            <w:tcBorders>
              <w:top w:val="nil"/>
              <w:left w:val="nil"/>
              <w:bottom w:val="single" w:color="auto" w:sz="4" w:space="0"/>
              <w:right w:val="single" w:color="auto" w:sz="4" w:space="0"/>
            </w:tcBorders>
            <w:shd w:val="clear" w:color="000000" w:fill="EFFFFF"/>
            <w:vAlign w:val="center"/>
          </w:tcPr>
          <w:p w14:paraId="18C695A4">
            <w:pPr>
              <w:spacing w:after="0"/>
              <w:jc w:val="center"/>
              <w:rPr>
                <w:rFonts w:hint="default" w:ascii="Times New Roman" w:hAnsi="Times New Roman" w:cs="Times New Roman"/>
                <w:sz w:val="18"/>
                <w:szCs w:val="18"/>
                <w:lang w:val="en-US" w:eastAsia="zh-CN"/>
              </w:rPr>
            </w:pPr>
            <w:r>
              <w:rPr>
                <w:rFonts w:hint="default" w:ascii="Times New Roman" w:hAnsi="Times New Roman" w:cs="Times New Roman"/>
                <w:sz w:val="18"/>
                <w:szCs w:val="18"/>
                <w:lang w:val="en-US" w:eastAsia="zh-CN"/>
              </w:rPr>
              <w:t>1</w:t>
            </w:r>
          </w:p>
        </w:tc>
        <w:tc>
          <w:tcPr>
            <w:tcW w:w="2336" w:type="dxa"/>
            <w:tcBorders>
              <w:top w:val="nil"/>
              <w:left w:val="nil"/>
              <w:bottom w:val="single" w:color="auto" w:sz="4" w:space="0"/>
              <w:right w:val="nil"/>
            </w:tcBorders>
            <w:shd w:val="clear" w:color="000000" w:fill="EFFFFF"/>
            <w:vAlign w:val="center"/>
          </w:tcPr>
          <w:p w14:paraId="1A827326">
            <w:pPr>
              <w:spacing w:after="0"/>
              <w:jc w:val="left"/>
              <w:rPr>
                <w:rFonts w:hint="default" w:ascii="Times New Roman" w:hAnsi="Times New Roman" w:cs="Times New Roman"/>
                <w:sz w:val="18"/>
                <w:szCs w:val="18"/>
                <w:lang w:val="en-US" w:eastAsia="zh-CN"/>
              </w:rPr>
            </w:pPr>
            <w:r>
              <w:rPr>
                <w:rFonts w:hint="default" w:ascii="Times New Roman" w:hAnsi="Times New Roman" w:cs="Times New Roman"/>
                <w:sz w:val="18"/>
                <w:szCs w:val="18"/>
                <w:lang w:val="en-US" w:eastAsia="zh-CN"/>
              </w:rPr>
              <w:t>OBD accelerator pedal position</w:t>
            </w:r>
          </w:p>
          <w:p w14:paraId="351C396C">
            <w:pPr>
              <w:spacing w:after="0"/>
              <w:jc w:val="left"/>
              <w:rPr>
                <w:rFonts w:hint="default" w:ascii="Times New Roman" w:hAnsi="Times New Roman" w:cs="Times New Roman"/>
                <w:sz w:val="18"/>
                <w:szCs w:val="18"/>
                <w:lang w:val="en-US" w:eastAsia="zh-CN"/>
              </w:rPr>
            </w:pPr>
            <w:r>
              <w:rPr>
                <w:rFonts w:hint="default" w:ascii="Times New Roman" w:hAnsi="Times New Roman" w:cs="Times New Roman"/>
                <w:sz w:val="18"/>
                <w:szCs w:val="18"/>
                <w:lang w:val="en-US" w:eastAsia="zh-CN"/>
              </w:rPr>
              <w:t>(Accelerator pedal)</w:t>
            </w:r>
          </w:p>
        </w:tc>
        <w:tc>
          <w:tcPr>
            <w:tcW w:w="907" w:type="dxa"/>
            <w:tcBorders>
              <w:top w:val="nil"/>
              <w:left w:val="single" w:color="auto" w:sz="4" w:space="0"/>
              <w:bottom w:val="single" w:color="auto" w:sz="4" w:space="0"/>
              <w:right w:val="single" w:color="auto" w:sz="4" w:space="0"/>
            </w:tcBorders>
            <w:shd w:val="clear" w:color="000000" w:fill="EFFFFF"/>
            <w:vAlign w:val="center"/>
          </w:tcPr>
          <w:p w14:paraId="1CE13C7E">
            <w:pPr>
              <w:spacing w:after="0"/>
              <w:jc w:val="center"/>
              <w:rPr>
                <w:rFonts w:hint="default" w:ascii="Times New Roman" w:hAnsi="Times New Roman" w:cs="Times New Roman"/>
                <w:sz w:val="18"/>
                <w:szCs w:val="18"/>
                <w:lang w:val="en-US" w:eastAsia="zh-CN"/>
              </w:rPr>
            </w:pPr>
            <w:r>
              <w:rPr>
                <w:rFonts w:hint="default" w:ascii="Times New Roman" w:hAnsi="Times New Roman" w:cs="Times New Roman"/>
                <w:sz w:val="18"/>
                <w:szCs w:val="18"/>
                <w:lang w:val="en-US" w:eastAsia="zh-CN"/>
              </w:rPr>
              <w:t>%</w:t>
            </w:r>
          </w:p>
        </w:tc>
        <w:tc>
          <w:tcPr>
            <w:tcW w:w="3825" w:type="dxa"/>
            <w:tcBorders>
              <w:top w:val="nil"/>
              <w:left w:val="nil"/>
              <w:bottom w:val="single" w:color="auto" w:sz="4" w:space="0"/>
              <w:right w:val="single" w:color="auto" w:sz="4" w:space="0"/>
            </w:tcBorders>
            <w:shd w:val="clear" w:color="000000" w:fill="EFFFFF"/>
            <w:vAlign w:val="center"/>
          </w:tcPr>
          <w:p w14:paraId="69685CEE">
            <w:pPr>
              <w:spacing w:after="0"/>
              <w:jc w:val="left"/>
              <w:rPr>
                <w:rFonts w:hint="default" w:ascii="Times New Roman" w:hAnsi="Times New Roman" w:cs="Times New Roman"/>
                <w:sz w:val="18"/>
                <w:szCs w:val="18"/>
                <w:lang w:val="en-US" w:eastAsia="zh-CN"/>
              </w:rPr>
            </w:pPr>
            <w:r>
              <w:rPr>
                <w:rFonts w:hint="default" w:ascii="Times New Roman" w:hAnsi="Times New Roman" w:cs="Times New Roman"/>
                <w:sz w:val="18"/>
                <w:szCs w:val="18"/>
                <w:lang w:val="en-US" w:eastAsia="zh-CN"/>
              </w:rPr>
              <w:t>Accuracy: 1Offset : 0Range: 0% ~ 100%</w:t>
            </w:r>
          </w:p>
        </w:tc>
      </w:tr>
      <w:tr w14:paraId="5CE3425A">
        <w:tblPrEx>
          <w:tblCellMar>
            <w:top w:w="0" w:type="dxa"/>
            <w:left w:w="108" w:type="dxa"/>
            <w:bottom w:w="0" w:type="dxa"/>
            <w:right w:w="108" w:type="dxa"/>
          </w:tblCellMar>
        </w:tblPrEx>
        <w:trPr>
          <w:trHeight w:val="283" w:hRule="atLeast"/>
        </w:trPr>
        <w:tc>
          <w:tcPr>
            <w:tcW w:w="1450" w:type="dxa"/>
            <w:vMerge w:val="continue"/>
            <w:tcBorders>
              <w:left w:val="single" w:color="auto" w:sz="4" w:space="0"/>
              <w:right w:val="single" w:color="auto" w:sz="4" w:space="0"/>
            </w:tcBorders>
            <w:shd w:val="clear" w:color="auto" w:fill="auto"/>
            <w:vAlign w:val="center"/>
          </w:tcPr>
          <w:p w14:paraId="410E9805">
            <w:pPr>
              <w:spacing w:after="0"/>
              <w:jc w:val="left"/>
              <w:rPr>
                <w:rFonts w:hint="default" w:ascii="Times New Roman" w:hAnsi="Times New Roman" w:cs="Times New Roman"/>
                <w:color w:val="000000"/>
                <w:sz w:val="18"/>
                <w:szCs w:val="18"/>
                <w:lang w:val="en-US" w:eastAsia="zh-CN"/>
              </w:rPr>
            </w:pPr>
          </w:p>
        </w:tc>
        <w:tc>
          <w:tcPr>
            <w:tcW w:w="793" w:type="dxa"/>
            <w:tcBorders>
              <w:top w:val="nil"/>
              <w:left w:val="nil"/>
              <w:bottom w:val="single" w:color="auto" w:sz="4" w:space="0"/>
              <w:right w:val="single" w:color="auto" w:sz="4" w:space="0"/>
            </w:tcBorders>
            <w:shd w:val="clear" w:color="000000" w:fill="EFFFFF"/>
            <w:vAlign w:val="center"/>
          </w:tcPr>
          <w:p w14:paraId="05FD9791">
            <w:pPr>
              <w:spacing w:after="0"/>
              <w:jc w:val="center"/>
              <w:rPr>
                <w:rFonts w:hint="default" w:ascii="Times New Roman" w:hAnsi="Times New Roman" w:cs="Times New Roman"/>
                <w:sz w:val="18"/>
                <w:szCs w:val="18"/>
                <w:lang w:val="en-US" w:eastAsia="zh-CN"/>
              </w:rPr>
            </w:pPr>
            <w:r>
              <w:rPr>
                <w:rFonts w:hint="default" w:ascii="Times New Roman" w:hAnsi="Times New Roman" w:cs="Times New Roman"/>
                <w:sz w:val="18"/>
                <w:szCs w:val="18"/>
                <w:lang w:val="en-US" w:eastAsia="zh-CN"/>
              </w:rPr>
              <w:t>0x60A0</w:t>
            </w:r>
          </w:p>
        </w:tc>
        <w:tc>
          <w:tcPr>
            <w:tcW w:w="607" w:type="dxa"/>
            <w:tcBorders>
              <w:top w:val="nil"/>
              <w:left w:val="nil"/>
              <w:bottom w:val="single" w:color="auto" w:sz="4" w:space="0"/>
              <w:right w:val="single" w:color="auto" w:sz="4" w:space="0"/>
            </w:tcBorders>
            <w:shd w:val="clear" w:color="000000" w:fill="EFFFFF"/>
            <w:vAlign w:val="center"/>
          </w:tcPr>
          <w:p w14:paraId="6349F1F2">
            <w:pPr>
              <w:spacing w:after="0"/>
              <w:jc w:val="center"/>
              <w:rPr>
                <w:rFonts w:hint="default" w:ascii="Times New Roman" w:hAnsi="Times New Roman" w:cs="Times New Roman"/>
                <w:sz w:val="18"/>
                <w:szCs w:val="18"/>
                <w:lang w:val="en-US" w:eastAsia="zh-CN"/>
              </w:rPr>
            </w:pPr>
            <w:r>
              <w:rPr>
                <w:rFonts w:hint="default" w:ascii="Times New Roman" w:hAnsi="Times New Roman" w:cs="Times New Roman"/>
                <w:sz w:val="18"/>
                <w:szCs w:val="18"/>
                <w:lang w:val="en-US" w:eastAsia="zh-CN"/>
              </w:rPr>
              <w:t>2</w:t>
            </w:r>
          </w:p>
        </w:tc>
        <w:tc>
          <w:tcPr>
            <w:tcW w:w="2336" w:type="dxa"/>
            <w:tcBorders>
              <w:top w:val="nil"/>
              <w:left w:val="nil"/>
              <w:bottom w:val="single" w:color="auto" w:sz="4" w:space="0"/>
              <w:right w:val="nil"/>
            </w:tcBorders>
            <w:shd w:val="clear" w:color="000000" w:fill="EFFFFF"/>
            <w:vAlign w:val="center"/>
          </w:tcPr>
          <w:p w14:paraId="2E659322">
            <w:pPr>
              <w:spacing w:after="0"/>
              <w:jc w:val="left"/>
              <w:rPr>
                <w:rFonts w:hint="default" w:ascii="Times New Roman" w:hAnsi="Times New Roman" w:cs="Times New Roman"/>
                <w:sz w:val="18"/>
                <w:szCs w:val="18"/>
                <w:lang w:val="en-US" w:eastAsia="zh-CN"/>
              </w:rPr>
            </w:pPr>
            <w:r>
              <w:rPr>
                <w:rFonts w:hint="default" w:ascii="Times New Roman" w:hAnsi="Times New Roman" w:cs="Times New Roman"/>
                <w:sz w:val="18"/>
                <w:szCs w:val="18"/>
                <w:lang w:val="en-US" w:eastAsia="zh-CN"/>
              </w:rPr>
              <w:t>OBD fuel pressure</w:t>
            </w:r>
          </w:p>
        </w:tc>
        <w:tc>
          <w:tcPr>
            <w:tcW w:w="907" w:type="dxa"/>
            <w:tcBorders>
              <w:top w:val="nil"/>
              <w:left w:val="single" w:color="auto" w:sz="4" w:space="0"/>
              <w:bottom w:val="single" w:color="auto" w:sz="4" w:space="0"/>
              <w:right w:val="single" w:color="auto" w:sz="4" w:space="0"/>
            </w:tcBorders>
            <w:shd w:val="clear" w:color="000000" w:fill="EFFFFF"/>
            <w:vAlign w:val="center"/>
          </w:tcPr>
          <w:p w14:paraId="38957168">
            <w:pPr>
              <w:spacing w:after="0"/>
              <w:jc w:val="center"/>
              <w:rPr>
                <w:rFonts w:hint="default" w:ascii="Times New Roman" w:hAnsi="Times New Roman" w:cs="Times New Roman"/>
                <w:sz w:val="18"/>
                <w:szCs w:val="18"/>
                <w:lang w:val="en-US" w:eastAsia="zh-CN"/>
              </w:rPr>
            </w:pPr>
            <w:r>
              <w:rPr>
                <w:rFonts w:hint="default" w:ascii="Times New Roman" w:hAnsi="Times New Roman" w:cs="Times New Roman"/>
                <w:sz w:val="18"/>
                <w:szCs w:val="18"/>
                <w:lang w:val="en-US" w:eastAsia="zh-CN"/>
              </w:rPr>
              <w:t>kPa</w:t>
            </w:r>
          </w:p>
        </w:tc>
        <w:tc>
          <w:tcPr>
            <w:tcW w:w="3825" w:type="dxa"/>
            <w:tcBorders>
              <w:top w:val="nil"/>
              <w:left w:val="nil"/>
              <w:bottom w:val="single" w:color="auto" w:sz="4" w:space="0"/>
              <w:right w:val="single" w:color="auto" w:sz="4" w:space="0"/>
            </w:tcBorders>
            <w:shd w:val="clear" w:color="000000" w:fill="EFFFFF"/>
            <w:vAlign w:val="center"/>
          </w:tcPr>
          <w:p w14:paraId="29E2190F">
            <w:pPr>
              <w:spacing w:after="0"/>
              <w:jc w:val="left"/>
              <w:rPr>
                <w:rFonts w:hint="default" w:ascii="Times New Roman" w:hAnsi="Times New Roman" w:cs="Times New Roman"/>
                <w:sz w:val="18"/>
                <w:szCs w:val="18"/>
                <w:lang w:val="en-US" w:eastAsia="zh-CN"/>
              </w:rPr>
            </w:pPr>
            <w:r>
              <w:rPr>
                <w:rFonts w:hint="default" w:ascii="Times New Roman" w:hAnsi="Times New Roman" w:cs="Times New Roman"/>
                <w:sz w:val="18"/>
                <w:szCs w:val="18"/>
                <w:lang w:val="en-US" w:eastAsia="zh-CN"/>
              </w:rPr>
              <w:t>Accuracy: 1Offset : 0Range: 0 ~ 500kpa</w:t>
            </w:r>
          </w:p>
        </w:tc>
      </w:tr>
      <w:tr w14:paraId="33155245">
        <w:tblPrEx>
          <w:tblCellMar>
            <w:top w:w="0" w:type="dxa"/>
            <w:left w:w="108" w:type="dxa"/>
            <w:bottom w:w="0" w:type="dxa"/>
            <w:right w:w="108" w:type="dxa"/>
          </w:tblCellMar>
        </w:tblPrEx>
        <w:trPr>
          <w:trHeight w:val="283" w:hRule="atLeast"/>
        </w:trPr>
        <w:tc>
          <w:tcPr>
            <w:tcW w:w="1450" w:type="dxa"/>
            <w:vMerge w:val="continue"/>
            <w:tcBorders>
              <w:left w:val="single" w:color="auto" w:sz="4" w:space="0"/>
              <w:right w:val="single" w:color="auto" w:sz="4" w:space="0"/>
            </w:tcBorders>
            <w:shd w:val="clear" w:color="auto" w:fill="auto"/>
            <w:vAlign w:val="center"/>
          </w:tcPr>
          <w:p w14:paraId="4C40F941">
            <w:pPr>
              <w:spacing w:after="0"/>
              <w:jc w:val="left"/>
              <w:rPr>
                <w:rFonts w:hint="default" w:ascii="Times New Roman" w:hAnsi="Times New Roman" w:cs="Times New Roman"/>
                <w:color w:val="000000"/>
                <w:sz w:val="18"/>
                <w:szCs w:val="18"/>
                <w:lang w:val="en-US" w:eastAsia="zh-CN"/>
              </w:rPr>
            </w:pPr>
          </w:p>
        </w:tc>
        <w:tc>
          <w:tcPr>
            <w:tcW w:w="793" w:type="dxa"/>
            <w:tcBorders>
              <w:top w:val="nil"/>
              <w:left w:val="nil"/>
              <w:bottom w:val="nil"/>
              <w:right w:val="single" w:color="auto" w:sz="4" w:space="0"/>
            </w:tcBorders>
            <w:shd w:val="clear" w:color="000000" w:fill="EFFFFF"/>
            <w:vAlign w:val="center"/>
          </w:tcPr>
          <w:p w14:paraId="4955224F">
            <w:pPr>
              <w:spacing w:after="0"/>
              <w:jc w:val="center"/>
              <w:rPr>
                <w:rFonts w:hint="default" w:ascii="Times New Roman" w:hAnsi="Times New Roman" w:cs="Times New Roman"/>
                <w:sz w:val="18"/>
                <w:szCs w:val="18"/>
                <w:lang w:val="en-US" w:eastAsia="zh-CN"/>
              </w:rPr>
            </w:pPr>
            <w:r>
              <w:rPr>
                <w:rFonts w:hint="default" w:ascii="Times New Roman" w:hAnsi="Times New Roman" w:cs="Times New Roman"/>
                <w:sz w:val="18"/>
                <w:szCs w:val="18"/>
                <w:lang w:val="en-US" w:eastAsia="zh-CN"/>
              </w:rPr>
              <w:t>0x6010</w:t>
            </w:r>
          </w:p>
        </w:tc>
        <w:tc>
          <w:tcPr>
            <w:tcW w:w="607" w:type="dxa"/>
            <w:tcBorders>
              <w:top w:val="nil"/>
              <w:left w:val="nil"/>
              <w:bottom w:val="single" w:color="auto" w:sz="4" w:space="0"/>
              <w:right w:val="single" w:color="auto" w:sz="4" w:space="0"/>
            </w:tcBorders>
            <w:shd w:val="clear" w:color="000000" w:fill="EFFFFF"/>
            <w:vAlign w:val="center"/>
          </w:tcPr>
          <w:p w14:paraId="19E6F255">
            <w:pPr>
              <w:spacing w:after="0"/>
              <w:jc w:val="center"/>
              <w:rPr>
                <w:rFonts w:hint="default" w:ascii="Times New Roman" w:hAnsi="Times New Roman" w:cs="Times New Roman"/>
                <w:sz w:val="18"/>
                <w:szCs w:val="18"/>
                <w:lang w:val="en-US" w:eastAsia="zh-CN"/>
              </w:rPr>
            </w:pPr>
            <w:r>
              <w:rPr>
                <w:rFonts w:hint="default" w:ascii="Times New Roman" w:hAnsi="Times New Roman" w:cs="Times New Roman"/>
                <w:sz w:val="18"/>
                <w:szCs w:val="18"/>
                <w:lang w:val="en-US" w:eastAsia="zh-CN"/>
              </w:rPr>
              <w:t>1</w:t>
            </w:r>
          </w:p>
        </w:tc>
        <w:tc>
          <w:tcPr>
            <w:tcW w:w="2336" w:type="dxa"/>
            <w:tcBorders>
              <w:top w:val="nil"/>
              <w:left w:val="nil"/>
              <w:bottom w:val="nil"/>
              <w:right w:val="nil"/>
            </w:tcBorders>
            <w:shd w:val="clear" w:color="000000" w:fill="EFFFFF"/>
            <w:vAlign w:val="center"/>
          </w:tcPr>
          <w:p w14:paraId="622D35DC">
            <w:pPr>
              <w:spacing w:after="0"/>
              <w:jc w:val="left"/>
              <w:rPr>
                <w:rFonts w:hint="default" w:ascii="Times New Roman" w:hAnsi="Times New Roman" w:cs="Times New Roman"/>
                <w:sz w:val="18"/>
                <w:szCs w:val="18"/>
                <w:lang w:val="en-US" w:eastAsia="zh-CN"/>
              </w:rPr>
            </w:pPr>
            <w:r>
              <w:rPr>
                <w:rFonts w:hint="default" w:ascii="Times New Roman" w:hAnsi="Times New Roman" w:cs="Times New Roman"/>
                <w:sz w:val="18"/>
                <w:szCs w:val="18"/>
                <w:lang w:val="en-US" w:eastAsia="zh-CN"/>
              </w:rPr>
              <w:t>OBD fault code number</w:t>
            </w:r>
          </w:p>
        </w:tc>
        <w:tc>
          <w:tcPr>
            <w:tcW w:w="907" w:type="dxa"/>
            <w:tcBorders>
              <w:top w:val="nil"/>
              <w:left w:val="single" w:color="auto" w:sz="4" w:space="0"/>
              <w:bottom w:val="single" w:color="auto" w:sz="4" w:space="0"/>
              <w:right w:val="single" w:color="auto" w:sz="4" w:space="0"/>
            </w:tcBorders>
            <w:shd w:val="clear" w:color="000000" w:fill="EFFFFF"/>
            <w:vAlign w:val="center"/>
          </w:tcPr>
          <w:p w14:paraId="16EC8B3E">
            <w:pPr>
              <w:spacing w:after="0"/>
              <w:jc w:val="center"/>
              <w:rPr>
                <w:rFonts w:hint="default" w:ascii="Times New Roman" w:hAnsi="Times New Roman" w:cs="Times New Roman"/>
                <w:sz w:val="18"/>
                <w:szCs w:val="18"/>
                <w:lang w:val="en-US" w:eastAsia="zh-CN"/>
              </w:rPr>
            </w:pPr>
            <w:r>
              <w:rPr>
                <w:rFonts w:hint="default" w:ascii="Times New Roman" w:hAnsi="Times New Roman" w:cs="Times New Roman"/>
                <w:sz w:val="18"/>
                <w:szCs w:val="18"/>
                <w:lang w:val="en-US" w:eastAsia="zh-CN"/>
              </w:rPr>
              <w:t>indivual</w:t>
            </w:r>
          </w:p>
        </w:tc>
        <w:tc>
          <w:tcPr>
            <w:tcW w:w="3825" w:type="dxa"/>
            <w:tcBorders>
              <w:top w:val="nil"/>
              <w:left w:val="nil"/>
              <w:bottom w:val="single" w:color="auto" w:sz="4" w:space="0"/>
              <w:right w:val="single" w:color="auto" w:sz="4" w:space="0"/>
            </w:tcBorders>
            <w:shd w:val="clear" w:color="000000" w:fill="EFFFFF"/>
            <w:vAlign w:val="center"/>
          </w:tcPr>
          <w:p w14:paraId="6E53AA00">
            <w:pPr>
              <w:spacing w:after="0"/>
              <w:jc w:val="left"/>
              <w:rPr>
                <w:rFonts w:hint="default" w:ascii="Times New Roman" w:hAnsi="Times New Roman" w:cs="Times New Roman"/>
                <w:sz w:val="18"/>
                <w:szCs w:val="18"/>
                <w:lang w:val="en-US" w:eastAsia="zh-CN"/>
              </w:rPr>
            </w:pPr>
            <w:r>
              <w:rPr>
                <w:rFonts w:hint="default" w:ascii="Times New Roman" w:hAnsi="Times New Roman" w:cs="Times New Roman"/>
                <w:sz w:val="18"/>
                <w:szCs w:val="18"/>
                <w:lang w:val="en-US" w:eastAsia="zh-CN"/>
              </w:rPr>
              <w:t>Precision: 1 Offset: 0 Value range: 0~255</w:t>
            </w:r>
          </w:p>
        </w:tc>
      </w:tr>
      <w:tr w14:paraId="6699229D">
        <w:tblPrEx>
          <w:tblCellMar>
            <w:top w:w="0" w:type="dxa"/>
            <w:left w:w="108" w:type="dxa"/>
            <w:bottom w:w="0" w:type="dxa"/>
            <w:right w:w="108" w:type="dxa"/>
          </w:tblCellMar>
        </w:tblPrEx>
        <w:trPr>
          <w:trHeight w:val="283" w:hRule="atLeast"/>
        </w:trPr>
        <w:tc>
          <w:tcPr>
            <w:tcW w:w="1450" w:type="dxa"/>
            <w:vMerge w:val="continue"/>
            <w:tcBorders>
              <w:left w:val="single" w:color="auto" w:sz="4" w:space="0"/>
              <w:right w:val="single" w:color="auto" w:sz="4" w:space="0"/>
            </w:tcBorders>
            <w:shd w:val="clear" w:color="auto" w:fill="auto"/>
            <w:vAlign w:val="center"/>
          </w:tcPr>
          <w:p w14:paraId="77FAF0A1">
            <w:pPr>
              <w:spacing w:after="0"/>
              <w:jc w:val="left"/>
              <w:rPr>
                <w:rFonts w:hint="default" w:ascii="Times New Roman" w:hAnsi="Times New Roman" w:cs="Times New Roman"/>
                <w:color w:val="000000"/>
                <w:sz w:val="18"/>
                <w:szCs w:val="18"/>
                <w:lang w:val="en-US" w:eastAsia="zh-CN"/>
              </w:rPr>
            </w:pPr>
          </w:p>
        </w:tc>
        <w:tc>
          <w:tcPr>
            <w:tcW w:w="793" w:type="dxa"/>
            <w:tcBorders>
              <w:top w:val="single" w:color="auto" w:sz="4" w:space="0"/>
              <w:left w:val="nil"/>
              <w:bottom w:val="nil"/>
              <w:right w:val="single" w:color="auto" w:sz="4" w:space="0"/>
            </w:tcBorders>
            <w:shd w:val="clear" w:color="000000" w:fill="EFFFFF"/>
            <w:vAlign w:val="center"/>
          </w:tcPr>
          <w:p w14:paraId="384E790E">
            <w:pPr>
              <w:spacing w:after="0"/>
              <w:jc w:val="center"/>
              <w:rPr>
                <w:rFonts w:hint="default" w:ascii="Times New Roman" w:hAnsi="Times New Roman" w:cs="Times New Roman"/>
                <w:sz w:val="18"/>
                <w:szCs w:val="18"/>
                <w:lang w:val="en-US" w:eastAsia="zh-CN"/>
              </w:rPr>
            </w:pPr>
            <w:r>
              <w:rPr>
                <w:rFonts w:hint="default" w:ascii="Times New Roman" w:hAnsi="Times New Roman" w:cs="Times New Roman"/>
                <w:sz w:val="18"/>
                <w:szCs w:val="18"/>
                <w:lang w:val="en-US" w:eastAsia="zh-CN"/>
              </w:rPr>
              <w:t>0x5001</w:t>
            </w:r>
          </w:p>
        </w:tc>
        <w:tc>
          <w:tcPr>
            <w:tcW w:w="607" w:type="dxa"/>
            <w:tcBorders>
              <w:top w:val="nil"/>
              <w:left w:val="nil"/>
              <w:bottom w:val="single" w:color="auto" w:sz="4" w:space="0"/>
              <w:right w:val="single" w:color="auto" w:sz="4" w:space="0"/>
            </w:tcBorders>
            <w:shd w:val="clear" w:color="000000" w:fill="EFFFFF"/>
            <w:vAlign w:val="center"/>
          </w:tcPr>
          <w:p w14:paraId="7A6A5A48">
            <w:pPr>
              <w:spacing w:after="0"/>
              <w:jc w:val="center"/>
              <w:rPr>
                <w:rFonts w:hint="default" w:ascii="Times New Roman" w:hAnsi="Times New Roman" w:cs="Times New Roman"/>
                <w:sz w:val="18"/>
                <w:szCs w:val="18"/>
                <w:lang w:val="en-US" w:eastAsia="zh-CN"/>
              </w:rPr>
            </w:pPr>
            <w:r>
              <w:rPr>
                <w:rFonts w:hint="default" w:ascii="Times New Roman" w:hAnsi="Times New Roman" w:cs="Times New Roman"/>
                <w:sz w:val="18"/>
                <w:szCs w:val="18"/>
                <w:lang w:val="en-US" w:eastAsia="zh-CN"/>
              </w:rPr>
              <w:t>1</w:t>
            </w:r>
          </w:p>
        </w:tc>
        <w:tc>
          <w:tcPr>
            <w:tcW w:w="2336" w:type="dxa"/>
            <w:tcBorders>
              <w:top w:val="single" w:color="auto" w:sz="4" w:space="0"/>
              <w:left w:val="nil"/>
              <w:bottom w:val="single" w:color="auto" w:sz="4" w:space="0"/>
              <w:right w:val="single" w:color="auto" w:sz="4" w:space="0"/>
            </w:tcBorders>
            <w:shd w:val="clear" w:color="000000" w:fill="EFFFFF"/>
            <w:vAlign w:val="center"/>
          </w:tcPr>
          <w:p w14:paraId="79945558">
            <w:pPr>
              <w:spacing w:after="0"/>
              <w:jc w:val="left"/>
              <w:rPr>
                <w:rFonts w:hint="default" w:ascii="Times New Roman" w:hAnsi="Times New Roman" w:cs="Times New Roman"/>
                <w:sz w:val="18"/>
                <w:szCs w:val="18"/>
                <w:lang w:val="en-US" w:eastAsia="zh-CN"/>
              </w:rPr>
            </w:pPr>
            <w:r>
              <w:rPr>
                <w:rFonts w:hint="default" w:ascii="Times New Roman" w:hAnsi="Times New Roman" w:cs="Times New Roman"/>
                <w:sz w:val="18"/>
                <w:szCs w:val="18"/>
                <w:lang w:val="en-US" w:eastAsia="zh-CN"/>
              </w:rPr>
              <w:t>OBD clutch switch</w:t>
            </w:r>
          </w:p>
        </w:tc>
        <w:tc>
          <w:tcPr>
            <w:tcW w:w="907" w:type="dxa"/>
            <w:tcBorders>
              <w:top w:val="nil"/>
              <w:left w:val="nil"/>
              <w:bottom w:val="single" w:color="auto" w:sz="4" w:space="0"/>
              <w:right w:val="single" w:color="auto" w:sz="4" w:space="0"/>
            </w:tcBorders>
            <w:shd w:val="clear" w:color="000000" w:fill="EFFFFF"/>
            <w:vAlign w:val="center"/>
          </w:tcPr>
          <w:p w14:paraId="51AB590E">
            <w:pPr>
              <w:spacing w:after="0"/>
              <w:jc w:val="center"/>
              <w:rPr>
                <w:rFonts w:hint="default" w:ascii="Times New Roman" w:hAnsi="Times New Roman" w:cs="Times New Roman"/>
                <w:sz w:val="18"/>
                <w:szCs w:val="18"/>
                <w:lang w:val="en-US" w:eastAsia="zh-CN"/>
              </w:rPr>
            </w:pPr>
            <w:r>
              <w:rPr>
                <w:rFonts w:hint="default" w:ascii="Times New Roman" w:hAnsi="Times New Roman" w:cs="Times New Roman"/>
                <w:sz w:val="18"/>
                <w:szCs w:val="18"/>
                <w:lang w:val="en-US" w:eastAsia="zh-CN"/>
              </w:rPr>
              <w:t>　</w:t>
            </w:r>
          </w:p>
        </w:tc>
        <w:tc>
          <w:tcPr>
            <w:tcW w:w="3825" w:type="dxa"/>
            <w:tcBorders>
              <w:top w:val="nil"/>
              <w:left w:val="nil"/>
              <w:bottom w:val="single" w:color="auto" w:sz="4" w:space="0"/>
              <w:right w:val="single" w:color="auto" w:sz="4" w:space="0"/>
            </w:tcBorders>
            <w:shd w:val="clear" w:color="000000" w:fill="EFFFFF"/>
            <w:vAlign w:val="center"/>
          </w:tcPr>
          <w:p w14:paraId="5ECCC352">
            <w:pPr>
              <w:spacing w:after="0"/>
              <w:jc w:val="left"/>
              <w:rPr>
                <w:rFonts w:hint="default" w:ascii="Times New Roman" w:hAnsi="Times New Roman" w:cs="Times New Roman"/>
                <w:sz w:val="18"/>
                <w:szCs w:val="18"/>
                <w:lang w:val="en-US" w:eastAsia="zh-CN"/>
              </w:rPr>
            </w:pPr>
            <w:r>
              <w:rPr>
                <w:rFonts w:hint="default" w:ascii="Times New Roman" w:hAnsi="Times New Roman" w:cs="Times New Roman"/>
                <w:sz w:val="18"/>
                <w:szCs w:val="18"/>
                <w:lang w:val="en-US" w:eastAsia="zh-CN"/>
              </w:rPr>
              <w:t>0x00/0x01 Off/On</w:t>
            </w:r>
          </w:p>
        </w:tc>
      </w:tr>
      <w:tr w14:paraId="713B850B">
        <w:tblPrEx>
          <w:tblCellMar>
            <w:top w:w="0" w:type="dxa"/>
            <w:left w:w="108" w:type="dxa"/>
            <w:bottom w:w="0" w:type="dxa"/>
            <w:right w:w="108" w:type="dxa"/>
          </w:tblCellMar>
        </w:tblPrEx>
        <w:trPr>
          <w:trHeight w:val="283" w:hRule="atLeast"/>
        </w:trPr>
        <w:tc>
          <w:tcPr>
            <w:tcW w:w="1450" w:type="dxa"/>
            <w:vMerge w:val="continue"/>
            <w:tcBorders>
              <w:left w:val="single" w:color="auto" w:sz="4" w:space="0"/>
              <w:right w:val="single" w:color="auto" w:sz="4" w:space="0"/>
            </w:tcBorders>
            <w:shd w:val="clear" w:color="auto" w:fill="auto"/>
            <w:vAlign w:val="center"/>
          </w:tcPr>
          <w:p w14:paraId="12E57223">
            <w:pPr>
              <w:spacing w:after="0"/>
              <w:jc w:val="left"/>
              <w:rPr>
                <w:rFonts w:hint="default" w:ascii="Times New Roman" w:hAnsi="Times New Roman" w:cs="Times New Roman"/>
                <w:color w:val="000000"/>
                <w:sz w:val="18"/>
                <w:szCs w:val="18"/>
                <w:lang w:val="en-US" w:eastAsia="zh-CN"/>
              </w:rPr>
            </w:pPr>
          </w:p>
        </w:tc>
        <w:tc>
          <w:tcPr>
            <w:tcW w:w="793" w:type="dxa"/>
            <w:tcBorders>
              <w:top w:val="single" w:color="auto" w:sz="4" w:space="0"/>
              <w:left w:val="nil"/>
              <w:bottom w:val="nil"/>
              <w:right w:val="single" w:color="auto" w:sz="4" w:space="0"/>
            </w:tcBorders>
            <w:shd w:val="clear" w:color="000000" w:fill="EFFFFF"/>
            <w:vAlign w:val="center"/>
          </w:tcPr>
          <w:p w14:paraId="03B59AF9">
            <w:pPr>
              <w:spacing w:after="0"/>
              <w:jc w:val="center"/>
              <w:rPr>
                <w:rFonts w:hint="default" w:ascii="Times New Roman" w:hAnsi="Times New Roman" w:cs="Times New Roman"/>
                <w:sz w:val="18"/>
                <w:szCs w:val="18"/>
                <w:lang w:val="en-US" w:eastAsia="zh-CN"/>
              </w:rPr>
            </w:pPr>
            <w:r>
              <w:rPr>
                <w:rFonts w:hint="default" w:ascii="Times New Roman" w:hAnsi="Times New Roman" w:cs="Times New Roman"/>
                <w:sz w:val="18"/>
                <w:szCs w:val="18"/>
                <w:lang w:val="en-US" w:eastAsia="zh-CN"/>
              </w:rPr>
              <w:t>0x5002</w:t>
            </w:r>
          </w:p>
        </w:tc>
        <w:tc>
          <w:tcPr>
            <w:tcW w:w="607" w:type="dxa"/>
            <w:tcBorders>
              <w:top w:val="nil"/>
              <w:left w:val="nil"/>
              <w:bottom w:val="nil"/>
              <w:right w:val="single" w:color="auto" w:sz="4" w:space="0"/>
            </w:tcBorders>
            <w:shd w:val="clear" w:color="000000" w:fill="EFFFFF"/>
            <w:vAlign w:val="center"/>
          </w:tcPr>
          <w:p w14:paraId="3FA73E90">
            <w:pPr>
              <w:spacing w:after="0"/>
              <w:jc w:val="center"/>
              <w:rPr>
                <w:rFonts w:hint="default" w:ascii="Times New Roman" w:hAnsi="Times New Roman" w:cs="Times New Roman"/>
                <w:sz w:val="18"/>
                <w:szCs w:val="18"/>
                <w:lang w:val="en-US" w:eastAsia="zh-CN"/>
              </w:rPr>
            </w:pPr>
            <w:r>
              <w:rPr>
                <w:rFonts w:hint="default" w:ascii="Times New Roman" w:hAnsi="Times New Roman" w:cs="Times New Roman"/>
                <w:sz w:val="18"/>
                <w:szCs w:val="18"/>
                <w:lang w:val="en-US" w:eastAsia="zh-CN"/>
              </w:rPr>
              <w:t>1</w:t>
            </w:r>
          </w:p>
        </w:tc>
        <w:tc>
          <w:tcPr>
            <w:tcW w:w="2336" w:type="dxa"/>
            <w:tcBorders>
              <w:top w:val="nil"/>
              <w:left w:val="nil"/>
              <w:bottom w:val="single" w:color="auto" w:sz="4" w:space="0"/>
              <w:right w:val="single" w:color="auto" w:sz="4" w:space="0"/>
            </w:tcBorders>
            <w:shd w:val="clear" w:color="000000" w:fill="EFFFFF"/>
            <w:vAlign w:val="center"/>
          </w:tcPr>
          <w:p w14:paraId="5D8C5DB4">
            <w:pPr>
              <w:spacing w:after="0"/>
              <w:jc w:val="left"/>
              <w:rPr>
                <w:rFonts w:hint="default" w:ascii="Times New Roman" w:hAnsi="Times New Roman" w:cs="Times New Roman"/>
                <w:sz w:val="18"/>
                <w:szCs w:val="18"/>
                <w:lang w:val="en-US" w:eastAsia="zh-CN"/>
              </w:rPr>
            </w:pPr>
            <w:r>
              <w:rPr>
                <w:rFonts w:hint="default" w:ascii="Times New Roman" w:hAnsi="Times New Roman" w:cs="Times New Roman"/>
                <w:sz w:val="18"/>
                <w:szCs w:val="18"/>
                <w:lang w:val="en-US" w:eastAsia="zh-CN"/>
              </w:rPr>
              <w:t>OBD brake switch</w:t>
            </w:r>
          </w:p>
        </w:tc>
        <w:tc>
          <w:tcPr>
            <w:tcW w:w="907" w:type="dxa"/>
            <w:tcBorders>
              <w:top w:val="nil"/>
              <w:left w:val="nil"/>
              <w:bottom w:val="nil"/>
              <w:right w:val="single" w:color="auto" w:sz="4" w:space="0"/>
            </w:tcBorders>
            <w:shd w:val="clear" w:color="000000" w:fill="EFFFFF"/>
            <w:vAlign w:val="center"/>
          </w:tcPr>
          <w:p w14:paraId="6714A47D">
            <w:pPr>
              <w:spacing w:after="0"/>
              <w:jc w:val="center"/>
              <w:rPr>
                <w:rFonts w:hint="default" w:ascii="Times New Roman" w:hAnsi="Times New Roman" w:cs="Times New Roman"/>
                <w:sz w:val="18"/>
                <w:szCs w:val="18"/>
                <w:lang w:val="en-US" w:eastAsia="zh-CN"/>
              </w:rPr>
            </w:pPr>
            <w:r>
              <w:rPr>
                <w:rFonts w:hint="default" w:ascii="Times New Roman" w:hAnsi="Times New Roman" w:cs="Times New Roman"/>
                <w:sz w:val="18"/>
                <w:szCs w:val="18"/>
                <w:lang w:val="en-US" w:eastAsia="zh-CN"/>
              </w:rPr>
              <w:t>　</w:t>
            </w:r>
          </w:p>
        </w:tc>
        <w:tc>
          <w:tcPr>
            <w:tcW w:w="3825" w:type="dxa"/>
            <w:tcBorders>
              <w:top w:val="nil"/>
              <w:left w:val="nil"/>
              <w:bottom w:val="single" w:color="auto" w:sz="4" w:space="0"/>
              <w:right w:val="single" w:color="auto" w:sz="4" w:space="0"/>
            </w:tcBorders>
            <w:shd w:val="clear" w:color="000000" w:fill="EFFFFF"/>
            <w:vAlign w:val="center"/>
          </w:tcPr>
          <w:p w14:paraId="268705BB">
            <w:pPr>
              <w:spacing w:after="0"/>
              <w:jc w:val="left"/>
              <w:rPr>
                <w:rFonts w:hint="default" w:ascii="Times New Roman" w:hAnsi="Times New Roman" w:cs="Times New Roman"/>
                <w:sz w:val="18"/>
                <w:szCs w:val="18"/>
                <w:lang w:val="en-US" w:eastAsia="zh-CN"/>
              </w:rPr>
            </w:pPr>
            <w:r>
              <w:rPr>
                <w:rFonts w:hint="default" w:ascii="Times New Roman" w:hAnsi="Times New Roman" w:cs="Times New Roman"/>
                <w:sz w:val="18"/>
                <w:szCs w:val="18"/>
                <w:lang w:val="en-US" w:eastAsia="zh-CN"/>
              </w:rPr>
              <w:t>0x00/0x01 Off/On</w:t>
            </w:r>
          </w:p>
        </w:tc>
      </w:tr>
      <w:tr w14:paraId="24D291B3">
        <w:tblPrEx>
          <w:tblCellMar>
            <w:top w:w="0" w:type="dxa"/>
            <w:left w:w="108" w:type="dxa"/>
            <w:bottom w:w="0" w:type="dxa"/>
            <w:right w:w="108" w:type="dxa"/>
          </w:tblCellMar>
        </w:tblPrEx>
        <w:trPr>
          <w:trHeight w:val="283" w:hRule="atLeast"/>
        </w:trPr>
        <w:tc>
          <w:tcPr>
            <w:tcW w:w="1450" w:type="dxa"/>
            <w:vMerge w:val="continue"/>
            <w:tcBorders>
              <w:left w:val="single" w:color="auto" w:sz="4" w:space="0"/>
              <w:right w:val="single" w:color="auto" w:sz="4" w:space="0"/>
            </w:tcBorders>
            <w:shd w:val="clear" w:color="auto" w:fill="auto"/>
            <w:vAlign w:val="center"/>
          </w:tcPr>
          <w:p w14:paraId="51D43DC0">
            <w:pPr>
              <w:spacing w:after="0"/>
              <w:jc w:val="left"/>
              <w:rPr>
                <w:rFonts w:hint="default" w:ascii="Times New Roman" w:hAnsi="Times New Roman" w:cs="Times New Roman"/>
                <w:color w:val="000000"/>
                <w:sz w:val="18"/>
                <w:szCs w:val="18"/>
                <w:lang w:val="en-US" w:eastAsia="zh-CN"/>
              </w:rPr>
            </w:pPr>
          </w:p>
        </w:tc>
        <w:tc>
          <w:tcPr>
            <w:tcW w:w="793" w:type="dxa"/>
            <w:tcBorders>
              <w:top w:val="single" w:color="auto" w:sz="4" w:space="0"/>
              <w:left w:val="nil"/>
              <w:bottom w:val="nil"/>
              <w:right w:val="single" w:color="auto" w:sz="4" w:space="0"/>
            </w:tcBorders>
            <w:shd w:val="clear" w:color="000000" w:fill="EFFFFF"/>
            <w:vAlign w:val="center"/>
          </w:tcPr>
          <w:p w14:paraId="13B38310">
            <w:pPr>
              <w:spacing w:after="0"/>
              <w:jc w:val="center"/>
              <w:rPr>
                <w:rFonts w:hint="default" w:ascii="Times New Roman" w:hAnsi="Times New Roman" w:cs="Times New Roman"/>
                <w:sz w:val="18"/>
                <w:szCs w:val="18"/>
                <w:lang w:val="en-US" w:eastAsia="zh-CN"/>
              </w:rPr>
            </w:pPr>
            <w:r>
              <w:rPr>
                <w:rFonts w:hint="default" w:ascii="Times New Roman" w:hAnsi="Times New Roman" w:cs="Times New Roman"/>
                <w:sz w:val="18"/>
                <w:szCs w:val="18"/>
                <w:lang w:val="en-US" w:eastAsia="zh-CN"/>
              </w:rPr>
              <w:t>0x5003</w:t>
            </w:r>
          </w:p>
        </w:tc>
        <w:tc>
          <w:tcPr>
            <w:tcW w:w="607" w:type="dxa"/>
            <w:tcBorders>
              <w:top w:val="single" w:color="auto" w:sz="4" w:space="0"/>
              <w:left w:val="nil"/>
              <w:bottom w:val="single" w:color="auto" w:sz="4" w:space="0"/>
              <w:right w:val="single" w:color="auto" w:sz="4" w:space="0"/>
            </w:tcBorders>
            <w:shd w:val="clear" w:color="000000" w:fill="EFFFFF"/>
            <w:vAlign w:val="center"/>
          </w:tcPr>
          <w:p w14:paraId="1CA88EE8">
            <w:pPr>
              <w:spacing w:after="0"/>
              <w:jc w:val="center"/>
              <w:rPr>
                <w:rFonts w:hint="default" w:ascii="Times New Roman" w:hAnsi="Times New Roman" w:cs="Times New Roman"/>
                <w:sz w:val="18"/>
                <w:szCs w:val="18"/>
                <w:lang w:val="en-US" w:eastAsia="zh-CN"/>
              </w:rPr>
            </w:pPr>
            <w:r>
              <w:rPr>
                <w:rFonts w:hint="default" w:ascii="Times New Roman" w:hAnsi="Times New Roman" w:cs="Times New Roman"/>
                <w:sz w:val="18"/>
                <w:szCs w:val="18"/>
                <w:lang w:val="en-US" w:eastAsia="zh-CN"/>
              </w:rPr>
              <w:t>1</w:t>
            </w:r>
          </w:p>
        </w:tc>
        <w:tc>
          <w:tcPr>
            <w:tcW w:w="2336" w:type="dxa"/>
            <w:tcBorders>
              <w:top w:val="nil"/>
              <w:left w:val="nil"/>
              <w:bottom w:val="single" w:color="auto" w:sz="4" w:space="0"/>
              <w:right w:val="single" w:color="auto" w:sz="4" w:space="0"/>
            </w:tcBorders>
            <w:shd w:val="clear" w:color="000000" w:fill="EFFFFF"/>
            <w:vAlign w:val="center"/>
          </w:tcPr>
          <w:p w14:paraId="1FFBEDD7">
            <w:pPr>
              <w:spacing w:after="0"/>
              <w:jc w:val="left"/>
              <w:rPr>
                <w:rFonts w:hint="default" w:ascii="Times New Roman" w:hAnsi="Times New Roman" w:cs="Times New Roman"/>
                <w:sz w:val="18"/>
                <w:szCs w:val="18"/>
                <w:lang w:val="en-US" w:eastAsia="zh-CN"/>
              </w:rPr>
            </w:pPr>
            <w:r>
              <w:rPr>
                <w:rFonts w:hint="default" w:ascii="Times New Roman" w:hAnsi="Times New Roman" w:cs="Times New Roman"/>
                <w:sz w:val="18"/>
                <w:szCs w:val="18"/>
                <w:lang w:val="en-US" w:eastAsia="zh-CN"/>
              </w:rPr>
              <w:t>OBD parking brake switch</w:t>
            </w:r>
          </w:p>
        </w:tc>
        <w:tc>
          <w:tcPr>
            <w:tcW w:w="907" w:type="dxa"/>
            <w:tcBorders>
              <w:top w:val="single" w:color="auto" w:sz="4" w:space="0"/>
              <w:left w:val="nil"/>
              <w:bottom w:val="single" w:color="auto" w:sz="4" w:space="0"/>
              <w:right w:val="single" w:color="auto" w:sz="4" w:space="0"/>
            </w:tcBorders>
            <w:shd w:val="clear" w:color="000000" w:fill="EFFFFF"/>
            <w:vAlign w:val="center"/>
          </w:tcPr>
          <w:p w14:paraId="439CC235">
            <w:pPr>
              <w:spacing w:after="0"/>
              <w:jc w:val="center"/>
              <w:rPr>
                <w:rFonts w:hint="default" w:ascii="Times New Roman" w:hAnsi="Times New Roman" w:cs="Times New Roman"/>
                <w:sz w:val="18"/>
                <w:szCs w:val="18"/>
                <w:lang w:val="en-US" w:eastAsia="zh-CN"/>
              </w:rPr>
            </w:pPr>
            <w:r>
              <w:rPr>
                <w:rFonts w:hint="default" w:ascii="Times New Roman" w:hAnsi="Times New Roman" w:cs="Times New Roman"/>
                <w:sz w:val="18"/>
                <w:szCs w:val="18"/>
                <w:lang w:val="en-US" w:eastAsia="zh-CN"/>
              </w:rPr>
              <w:t>　</w:t>
            </w:r>
          </w:p>
        </w:tc>
        <w:tc>
          <w:tcPr>
            <w:tcW w:w="3825" w:type="dxa"/>
            <w:tcBorders>
              <w:top w:val="nil"/>
              <w:left w:val="nil"/>
              <w:bottom w:val="single" w:color="auto" w:sz="4" w:space="0"/>
              <w:right w:val="single" w:color="auto" w:sz="4" w:space="0"/>
            </w:tcBorders>
            <w:shd w:val="clear" w:color="000000" w:fill="EFFFFF"/>
            <w:vAlign w:val="center"/>
          </w:tcPr>
          <w:p w14:paraId="45022F3A">
            <w:pPr>
              <w:spacing w:after="0"/>
              <w:jc w:val="left"/>
              <w:rPr>
                <w:rFonts w:hint="default" w:ascii="Times New Roman" w:hAnsi="Times New Roman" w:cs="Times New Roman"/>
                <w:sz w:val="18"/>
                <w:szCs w:val="18"/>
                <w:lang w:val="en-US" w:eastAsia="zh-CN"/>
              </w:rPr>
            </w:pPr>
            <w:r>
              <w:rPr>
                <w:rFonts w:hint="default" w:ascii="Times New Roman" w:hAnsi="Times New Roman" w:cs="Times New Roman"/>
                <w:sz w:val="18"/>
                <w:szCs w:val="18"/>
                <w:lang w:val="en-US" w:eastAsia="zh-CN"/>
              </w:rPr>
              <w:t>0x00/0x01 Off/On</w:t>
            </w:r>
          </w:p>
        </w:tc>
      </w:tr>
      <w:tr w14:paraId="560A8515">
        <w:tblPrEx>
          <w:tblCellMar>
            <w:top w:w="0" w:type="dxa"/>
            <w:left w:w="108" w:type="dxa"/>
            <w:bottom w:w="0" w:type="dxa"/>
            <w:right w:w="108" w:type="dxa"/>
          </w:tblCellMar>
        </w:tblPrEx>
        <w:trPr>
          <w:trHeight w:val="283" w:hRule="atLeast"/>
        </w:trPr>
        <w:tc>
          <w:tcPr>
            <w:tcW w:w="1450" w:type="dxa"/>
            <w:vMerge w:val="continue"/>
            <w:tcBorders>
              <w:left w:val="single" w:color="auto" w:sz="4" w:space="0"/>
              <w:right w:val="single" w:color="auto" w:sz="4" w:space="0"/>
            </w:tcBorders>
            <w:shd w:val="clear" w:color="auto" w:fill="auto"/>
            <w:vAlign w:val="center"/>
          </w:tcPr>
          <w:p w14:paraId="75FF4BC3">
            <w:pPr>
              <w:spacing w:after="0"/>
              <w:jc w:val="left"/>
              <w:rPr>
                <w:rFonts w:hint="default" w:ascii="Times New Roman" w:hAnsi="Times New Roman" w:cs="Times New Roman"/>
                <w:color w:val="000000"/>
                <w:sz w:val="18"/>
                <w:szCs w:val="18"/>
                <w:lang w:val="en-US" w:eastAsia="zh-CN"/>
              </w:rPr>
            </w:pPr>
          </w:p>
        </w:tc>
        <w:tc>
          <w:tcPr>
            <w:tcW w:w="793" w:type="dxa"/>
            <w:tcBorders>
              <w:top w:val="single" w:color="auto" w:sz="4" w:space="0"/>
              <w:left w:val="nil"/>
              <w:bottom w:val="nil"/>
              <w:right w:val="single" w:color="auto" w:sz="4" w:space="0"/>
            </w:tcBorders>
            <w:shd w:val="clear" w:color="000000" w:fill="EFFFFF"/>
            <w:vAlign w:val="center"/>
          </w:tcPr>
          <w:p w14:paraId="5710C0D0">
            <w:pPr>
              <w:spacing w:after="0"/>
              <w:jc w:val="center"/>
              <w:rPr>
                <w:rFonts w:hint="default" w:ascii="Times New Roman" w:hAnsi="Times New Roman" w:cs="Times New Roman"/>
                <w:sz w:val="18"/>
                <w:szCs w:val="18"/>
                <w:lang w:val="en-US" w:eastAsia="zh-CN"/>
              </w:rPr>
            </w:pPr>
            <w:r>
              <w:rPr>
                <w:rFonts w:hint="default" w:ascii="Times New Roman" w:hAnsi="Times New Roman" w:cs="Times New Roman"/>
                <w:sz w:val="18"/>
                <w:szCs w:val="18"/>
                <w:lang w:val="en-US" w:eastAsia="zh-CN"/>
              </w:rPr>
              <w:t>0x5004</w:t>
            </w:r>
          </w:p>
        </w:tc>
        <w:tc>
          <w:tcPr>
            <w:tcW w:w="607" w:type="dxa"/>
            <w:tcBorders>
              <w:top w:val="nil"/>
              <w:left w:val="nil"/>
              <w:bottom w:val="single" w:color="auto" w:sz="4" w:space="0"/>
              <w:right w:val="single" w:color="auto" w:sz="4" w:space="0"/>
            </w:tcBorders>
            <w:shd w:val="clear" w:color="000000" w:fill="EFFFFF"/>
            <w:vAlign w:val="center"/>
          </w:tcPr>
          <w:p w14:paraId="1D6FC3D1">
            <w:pPr>
              <w:spacing w:after="0"/>
              <w:jc w:val="center"/>
              <w:rPr>
                <w:rFonts w:hint="default" w:ascii="Times New Roman" w:hAnsi="Times New Roman" w:cs="Times New Roman"/>
                <w:sz w:val="18"/>
                <w:szCs w:val="18"/>
                <w:lang w:val="en-US" w:eastAsia="zh-CN"/>
              </w:rPr>
            </w:pPr>
            <w:r>
              <w:rPr>
                <w:rFonts w:hint="default" w:ascii="Times New Roman" w:hAnsi="Times New Roman" w:cs="Times New Roman"/>
                <w:sz w:val="18"/>
                <w:szCs w:val="18"/>
                <w:lang w:val="en-US" w:eastAsia="zh-CN"/>
              </w:rPr>
              <w:t>1</w:t>
            </w:r>
          </w:p>
        </w:tc>
        <w:tc>
          <w:tcPr>
            <w:tcW w:w="2336" w:type="dxa"/>
            <w:tcBorders>
              <w:top w:val="nil"/>
              <w:left w:val="nil"/>
              <w:bottom w:val="single" w:color="auto" w:sz="4" w:space="0"/>
              <w:right w:val="single" w:color="auto" w:sz="4" w:space="0"/>
            </w:tcBorders>
            <w:shd w:val="clear" w:color="000000" w:fill="EFFFFF"/>
            <w:vAlign w:val="center"/>
          </w:tcPr>
          <w:p w14:paraId="6D5D1920">
            <w:pPr>
              <w:spacing w:after="0"/>
              <w:jc w:val="left"/>
              <w:rPr>
                <w:rFonts w:hint="default" w:ascii="Times New Roman" w:hAnsi="Times New Roman" w:cs="Times New Roman"/>
                <w:sz w:val="18"/>
                <w:szCs w:val="18"/>
                <w:lang w:val="en-US" w:eastAsia="zh-CN"/>
              </w:rPr>
            </w:pPr>
            <w:r>
              <w:rPr>
                <w:rFonts w:hint="default" w:ascii="Times New Roman" w:hAnsi="Times New Roman" w:cs="Times New Roman"/>
                <w:sz w:val="18"/>
                <w:szCs w:val="18"/>
                <w:lang w:val="en-US" w:eastAsia="zh-CN"/>
              </w:rPr>
              <w:t>OBD Throttle Position</w:t>
            </w:r>
          </w:p>
        </w:tc>
        <w:tc>
          <w:tcPr>
            <w:tcW w:w="907" w:type="dxa"/>
            <w:tcBorders>
              <w:top w:val="nil"/>
              <w:left w:val="nil"/>
              <w:bottom w:val="single" w:color="auto" w:sz="4" w:space="0"/>
              <w:right w:val="single" w:color="auto" w:sz="4" w:space="0"/>
            </w:tcBorders>
            <w:shd w:val="clear" w:color="000000" w:fill="EFFFFF"/>
            <w:vAlign w:val="center"/>
          </w:tcPr>
          <w:p w14:paraId="27DAC329">
            <w:pPr>
              <w:spacing w:after="0"/>
              <w:jc w:val="center"/>
              <w:rPr>
                <w:rFonts w:hint="default" w:ascii="Times New Roman" w:hAnsi="Times New Roman" w:cs="Times New Roman"/>
                <w:sz w:val="18"/>
                <w:szCs w:val="18"/>
                <w:lang w:val="en-US" w:eastAsia="zh-CN"/>
              </w:rPr>
            </w:pPr>
            <w:r>
              <w:rPr>
                <w:rFonts w:hint="default" w:ascii="Times New Roman" w:hAnsi="Times New Roman" w:cs="Times New Roman"/>
                <w:sz w:val="18"/>
                <w:szCs w:val="18"/>
                <w:lang w:val="en-US" w:eastAsia="zh-CN"/>
              </w:rPr>
              <w:t>%</w:t>
            </w:r>
          </w:p>
        </w:tc>
        <w:tc>
          <w:tcPr>
            <w:tcW w:w="3825" w:type="dxa"/>
            <w:tcBorders>
              <w:top w:val="nil"/>
              <w:left w:val="nil"/>
              <w:bottom w:val="single" w:color="auto" w:sz="4" w:space="0"/>
              <w:right w:val="single" w:color="auto" w:sz="4" w:space="0"/>
            </w:tcBorders>
            <w:shd w:val="clear" w:color="000000" w:fill="EFFFFF"/>
            <w:vAlign w:val="center"/>
          </w:tcPr>
          <w:p w14:paraId="4A8821DD">
            <w:pPr>
              <w:spacing w:after="0"/>
              <w:jc w:val="left"/>
              <w:rPr>
                <w:rFonts w:hint="default" w:ascii="Times New Roman" w:hAnsi="Times New Roman" w:cs="Times New Roman"/>
                <w:sz w:val="18"/>
                <w:szCs w:val="18"/>
                <w:lang w:val="en-US" w:eastAsia="zh-CN"/>
              </w:rPr>
            </w:pPr>
            <w:r>
              <w:rPr>
                <w:rFonts w:hint="default" w:ascii="Times New Roman" w:hAnsi="Times New Roman" w:cs="Times New Roman"/>
                <w:sz w:val="18"/>
                <w:szCs w:val="18"/>
                <w:lang w:val="en-US" w:eastAsia="zh-CN"/>
              </w:rPr>
              <w:t>Accuracy: 1Offset : 0Range: 0% ~ 100%</w:t>
            </w:r>
          </w:p>
        </w:tc>
      </w:tr>
      <w:tr w14:paraId="6CFC349A">
        <w:tblPrEx>
          <w:tblCellMar>
            <w:top w:w="0" w:type="dxa"/>
            <w:left w:w="108" w:type="dxa"/>
            <w:bottom w:w="0" w:type="dxa"/>
            <w:right w:w="108" w:type="dxa"/>
          </w:tblCellMar>
        </w:tblPrEx>
        <w:trPr>
          <w:trHeight w:val="283" w:hRule="atLeast"/>
        </w:trPr>
        <w:tc>
          <w:tcPr>
            <w:tcW w:w="1450" w:type="dxa"/>
            <w:vMerge w:val="continue"/>
            <w:tcBorders>
              <w:left w:val="single" w:color="auto" w:sz="4" w:space="0"/>
              <w:right w:val="single" w:color="auto" w:sz="4" w:space="0"/>
            </w:tcBorders>
            <w:shd w:val="clear" w:color="auto" w:fill="auto"/>
            <w:vAlign w:val="center"/>
          </w:tcPr>
          <w:p w14:paraId="2D0C5D66">
            <w:pPr>
              <w:spacing w:after="0"/>
              <w:jc w:val="left"/>
              <w:rPr>
                <w:rFonts w:hint="default" w:ascii="Times New Roman" w:hAnsi="Times New Roman" w:cs="Times New Roman"/>
                <w:color w:val="000000"/>
                <w:sz w:val="18"/>
                <w:szCs w:val="18"/>
                <w:lang w:val="en-US" w:eastAsia="zh-CN"/>
              </w:rPr>
            </w:pPr>
          </w:p>
        </w:tc>
        <w:tc>
          <w:tcPr>
            <w:tcW w:w="793" w:type="dxa"/>
            <w:tcBorders>
              <w:top w:val="single" w:color="auto" w:sz="4" w:space="0"/>
              <w:left w:val="nil"/>
              <w:bottom w:val="nil"/>
              <w:right w:val="single" w:color="auto" w:sz="4" w:space="0"/>
            </w:tcBorders>
            <w:shd w:val="clear" w:color="000000" w:fill="EFFFFF"/>
            <w:vAlign w:val="center"/>
          </w:tcPr>
          <w:p w14:paraId="61119591">
            <w:pPr>
              <w:spacing w:after="0"/>
              <w:jc w:val="center"/>
              <w:rPr>
                <w:rFonts w:hint="default" w:ascii="Times New Roman" w:hAnsi="Times New Roman" w:cs="Times New Roman"/>
                <w:sz w:val="18"/>
                <w:szCs w:val="18"/>
                <w:lang w:val="en-US" w:eastAsia="zh-CN"/>
              </w:rPr>
            </w:pPr>
            <w:r>
              <w:rPr>
                <w:rFonts w:hint="default" w:ascii="Times New Roman" w:hAnsi="Times New Roman" w:cs="Times New Roman"/>
                <w:sz w:val="18"/>
                <w:szCs w:val="18"/>
                <w:lang w:val="en-US" w:eastAsia="zh-CN"/>
              </w:rPr>
              <w:t>0x5005</w:t>
            </w:r>
          </w:p>
        </w:tc>
        <w:tc>
          <w:tcPr>
            <w:tcW w:w="607" w:type="dxa"/>
            <w:tcBorders>
              <w:top w:val="nil"/>
              <w:left w:val="nil"/>
              <w:bottom w:val="single" w:color="auto" w:sz="4" w:space="0"/>
              <w:right w:val="single" w:color="auto" w:sz="4" w:space="0"/>
            </w:tcBorders>
            <w:shd w:val="clear" w:color="000000" w:fill="EFFFFF"/>
            <w:vAlign w:val="center"/>
          </w:tcPr>
          <w:p w14:paraId="0EBA10A5">
            <w:pPr>
              <w:spacing w:after="0"/>
              <w:jc w:val="center"/>
              <w:rPr>
                <w:rFonts w:hint="default" w:ascii="Times New Roman" w:hAnsi="Times New Roman" w:cs="Times New Roman"/>
                <w:sz w:val="18"/>
                <w:szCs w:val="18"/>
                <w:lang w:val="en-US" w:eastAsia="zh-CN"/>
              </w:rPr>
            </w:pPr>
            <w:r>
              <w:rPr>
                <w:rFonts w:hint="default" w:ascii="Times New Roman" w:hAnsi="Times New Roman" w:cs="Times New Roman"/>
                <w:sz w:val="18"/>
                <w:szCs w:val="18"/>
                <w:lang w:val="en-US" w:eastAsia="zh-CN"/>
              </w:rPr>
              <w:t>2</w:t>
            </w:r>
          </w:p>
        </w:tc>
        <w:tc>
          <w:tcPr>
            <w:tcW w:w="2336" w:type="dxa"/>
            <w:tcBorders>
              <w:top w:val="nil"/>
              <w:left w:val="nil"/>
              <w:bottom w:val="single" w:color="auto" w:sz="4" w:space="0"/>
              <w:right w:val="single" w:color="auto" w:sz="4" w:space="0"/>
            </w:tcBorders>
            <w:shd w:val="clear" w:color="000000" w:fill="EFFFFF"/>
            <w:vAlign w:val="center"/>
          </w:tcPr>
          <w:p w14:paraId="735B3442">
            <w:pPr>
              <w:spacing w:after="0"/>
              <w:jc w:val="left"/>
              <w:rPr>
                <w:rFonts w:hint="default" w:ascii="Times New Roman" w:hAnsi="Times New Roman" w:cs="Times New Roman"/>
                <w:sz w:val="18"/>
                <w:szCs w:val="18"/>
                <w:lang w:val="en-US" w:eastAsia="zh-CN"/>
              </w:rPr>
            </w:pPr>
            <w:r>
              <w:rPr>
                <w:rFonts w:hint="default" w:ascii="Times New Roman" w:hAnsi="Times New Roman" w:cs="Times New Roman"/>
                <w:sz w:val="18"/>
                <w:szCs w:val="18"/>
                <w:lang w:val="en-US" w:eastAsia="zh-CN"/>
              </w:rPr>
              <w:t>OBD fuel usage rate</w:t>
            </w:r>
          </w:p>
          <w:p w14:paraId="567A30A7">
            <w:pPr>
              <w:spacing w:after="0"/>
              <w:jc w:val="left"/>
              <w:rPr>
                <w:rFonts w:hint="default" w:ascii="Times New Roman" w:hAnsi="Times New Roman" w:cs="Times New Roman"/>
                <w:sz w:val="18"/>
                <w:szCs w:val="18"/>
                <w:lang w:val="en-US" w:eastAsia="zh-CN"/>
              </w:rPr>
            </w:pPr>
            <w:r>
              <w:rPr>
                <w:rFonts w:hint="default" w:ascii="Times New Roman" w:hAnsi="Times New Roman" w:cs="Times New Roman"/>
                <w:sz w:val="18"/>
                <w:szCs w:val="18"/>
                <w:lang w:val="en-US" w:eastAsia="zh-CN"/>
              </w:rPr>
              <w:t>(Engine fuel flow)</w:t>
            </w:r>
          </w:p>
        </w:tc>
        <w:tc>
          <w:tcPr>
            <w:tcW w:w="907" w:type="dxa"/>
            <w:tcBorders>
              <w:top w:val="nil"/>
              <w:left w:val="nil"/>
              <w:bottom w:val="single" w:color="auto" w:sz="4" w:space="0"/>
              <w:right w:val="single" w:color="auto" w:sz="4" w:space="0"/>
            </w:tcBorders>
            <w:shd w:val="clear" w:color="000000" w:fill="EFFFFF"/>
            <w:vAlign w:val="center"/>
          </w:tcPr>
          <w:p w14:paraId="378D23BA">
            <w:pPr>
              <w:spacing w:after="0"/>
              <w:jc w:val="center"/>
              <w:rPr>
                <w:rFonts w:hint="default" w:ascii="Times New Roman" w:hAnsi="Times New Roman" w:cs="Times New Roman"/>
                <w:sz w:val="18"/>
                <w:szCs w:val="18"/>
                <w:lang w:val="en-US" w:eastAsia="zh-CN"/>
              </w:rPr>
            </w:pPr>
            <w:r>
              <w:rPr>
                <w:rFonts w:hint="default" w:ascii="Times New Roman" w:hAnsi="Times New Roman" w:cs="Times New Roman"/>
                <w:sz w:val="18"/>
                <w:szCs w:val="18"/>
                <w:lang w:val="en-US" w:eastAsia="zh-CN"/>
              </w:rPr>
              <w:t>L/h</w:t>
            </w:r>
          </w:p>
        </w:tc>
        <w:tc>
          <w:tcPr>
            <w:tcW w:w="3825" w:type="dxa"/>
            <w:tcBorders>
              <w:top w:val="nil"/>
              <w:left w:val="nil"/>
              <w:bottom w:val="single" w:color="auto" w:sz="4" w:space="0"/>
              <w:right w:val="single" w:color="auto" w:sz="4" w:space="0"/>
            </w:tcBorders>
            <w:shd w:val="clear" w:color="000000" w:fill="EFFFFF"/>
            <w:vAlign w:val="center"/>
          </w:tcPr>
          <w:p w14:paraId="364D225B">
            <w:pPr>
              <w:spacing w:after="0"/>
              <w:jc w:val="left"/>
              <w:rPr>
                <w:rFonts w:hint="default" w:ascii="Times New Roman" w:hAnsi="Times New Roman" w:cs="Times New Roman"/>
                <w:sz w:val="18"/>
                <w:szCs w:val="18"/>
                <w:lang w:val="en-US" w:eastAsia="zh-CN"/>
              </w:rPr>
            </w:pPr>
            <w:r>
              <w:rPr>
                <w:rFonts w:hint="default" w:ascii="Times New Roman" w:hAnsi="Times New Roman" w:cs="Times New Roman"/>
                <w:sz w:val="18"/>
                <w:szCs w:val="18"/>
                <w:lang w:val="en-US" w:eastAsia="zh-CN"/>
              </w:rPr>
              <w:t>Accuracy: 0.05L/h Offset: 0 Value range: 0 ~ 3212.75L/h</w:t>
            </w:r>
          </w:p>
        </w:tc>
      </w:tr>
      <w:tr w14:paraId="333672A4">
        <w:tblPrEx>
          <w:tblCellMar>
            <w:top w:w="0" w:type="dxa"/>
            <w:left w:w="108" w:type="dxa"/>
            <w:bottom w:w="0" w:type="dxa"/>
            <w:right w:w="108" w:type="dxa"/>
          </w:tblCellMar>
        </w:tblPrEx>
        <w:trPr>
          <w:trHeight w:val="413" w:hRule="atLeast"/>
        </w:trPr>
        <w:tc>
          <w:tcPr>
            <w:tcW w:w="1450" w:type="dxa"/>
            <w:vMerge w:val="continue"/>
            <w:tcBorders>
              <w:left w:val="single" w:color="auto" w:sz="4" w:space="0"/>
              <w:right w:val="single" w:color="auto" w:sz="4" w:space="0"/>
            </w:tcBorders>
            <w:shd w:val="clear" w:color="auto" w:fill="auto"/>
            <w:vAlign w:val="center"/>
          </w:tcPr>
          <w:p w14:paraId="389E2E34">
            <w:pPr>
              <w:spacing w:after="0"/>
              <w:jc w:val="left"/>
              <w:rPr>
                <w:rFonts w:hint="default" w:ascii="Times New Roman" w:hAnsi="Times New Roman" w:cs="Times New Roman"/>
                <w:color w:val="000000"/>
                <w:sz w:val="18"/>
                <w:szCs w:val="18"/>
                <w:lang w:val="en-US" w:eastAsia="zh-CN"/>
              </w:rPr>
            </w:pPr>
          </w:p>
        </w:tc>
        <w:tc>
          <w:tcPr>
            <w:tcW w:w="793" w:type="dxa"/>
            <w:tcBorders>
              <w:top w:val="single" w:color="auto" w:sz="4" w:space="0"/>
              <w:left w:val="nil"/>
              <w:bottom w:val="nil"/>
              <w:right w:val="single" w:color="auto" w:sz="4" w:space="0"/>
            </w:tcBorders>
            <w:shd w:val="clear" w:color="000000" w:fill="EFFFFF"/>
            <w:vAlign w:val="center"/>
          </w:tcPr>
          <w:p w14:paraId="799EEAF1">
            <w:pPr>
              <w:spacing w:after="0"/>
              <w:jc w:val="center"/>
              <w:rPr>
                <w:rFonts w:hint="default" w:ascii="Times New Roman" w:hAnsi="Times New Roman" w:cs="Times New Roman"/>
                <w:sz w:val="18"/>
                <w:szCs w:val="18"/>
                <w:lang w:val="en-US" w:eastAsia="zh-CN"/>
              </w:rPr>
            </w:pPr>
            <w:r>
              <w:rPr>
                <w:rFonts w:hint="default" w:ascii="Times New Roman" w:hAnsi="Times New Roman" w:cs="Times New Roman"/>
                <w:sz w:val="18"/>
                <w:szCs w:val="18"/>
                <w:lang w:val="en-US" w:eastAsia="zh-CN"/>
              </w:rPr>
              <w:t>0x5006</w:t>
            </w:r>
          </w:p>
        </w:tc>
        <w:tc>
          <w:tcPr>
            <w:tcW w:w="607" w:type="dxa"/>
            <w:tcBorders>
              <w:top w:val="nil"/>
              <w:left w:val="nil"/>
              <w:bottom w:val="single" w:color="auto" w:sz="4" w:space="0"/>
              <w:right w:val="single" w:color="auto" w:sz="4" w:space="0"/>
            </w:tcBorders>
            <w:shd w:val="clear" w:color="000000" w:fill="EFFFFF"/>
            <w:vAlign w:val="center"/>
          </w:tcPr>
          <w:p w14:paraId="7851DB18">
            <w:pPr>
              <w:spacing w:after="0"/>
              <w:jc w:val="center"/>
              <w:rPr>
                <w:rFonts w:hint="default" w:ascii="Times New Roman" w:hAnsi="Times New Roman" w:cs="Times New Roman"/>
                <w:sz w:val="18"/>
                <w:szCs w:val="18"/>
                <w:lang w:val="en-US" w:eastAsia="zh-CN"/>
              </w:rPr>
            </w:pPr>
            <w:r>
              <w:rPr>
                <w:rFonts w:hint="default" w:ascii="Times New Roman" w:hAnsi="Times New Roman" w:cs="Times New Roman"/>
                <w:sz w:val="18"/>
                <w:szCs w:val="18"/>
                <w:lang w:val="en-US" w:eastAsia="zh-CN"/>
              </w:rPr>
              <w:t>2</w:t>
            </w:r>
          </w:p>
        </w:tc>
        <w:tc>
          <w:tcPr>
            <w:tcW w:w="2336" w:type="dxa"/>
            <w:tcBorders>
              <w:top w:val="nil"/>
              <w:left w:val="nil"/>
              <w:bottom w:val="single" w:color="auto" w:sz="4" w:space="0"/>
              <w:right w:val="single" w:color="auto" w:sz="4" w:space="0"/>
            </w:tcBorders>
            <w:shd w:val="clear" w:color="000000" w:fill="EFFFFF"/>
            <w:vAlign w:val="center"/>
          </w:tcPr>
          <w:p w14:paraId="0C4A5A1D">
            <w:pPr>
              <w:spacing w:after="0"/>
              <w:jc w:val="left"/>
              <w:rPr>
                <w:rFonts w:hint="default" w:ascii="Times New Roman" w:hAnsi="Times New Roman" w:cs="Times New Roman"/>
                <w:sz w:val="18"/>
                <w:szCs w:val="18"/>
                <w:lang w:val="en-US" w:eastAsia="zh-CN"/>
              </w:rPr>
            </w:pPr>
            <w:r>
              <w:rPr>
                <w:rFonts w:hint="default" w:ascii="Times New Roman" w:hAnsi="Times New Roman" w:cs="Times New Roman"/>
                <w:sz w:val="18"/>
                <w:szCs w:val="18"/>
                <w:lang w:val="en-US" w:eastAsia="zh-CN"/>
              </w:rPr>
              <w:t>OBD Fuel Temperature</w:t>
            </w:r>
          </w:p>
        </w:tc>
        <w:tc>
          <w:tcPr>
            <w:tcW w:w="907" w:type="dxa"/>
            <w:tcBorders>
              <w:top w:val="nil"/>
              <w:left w:val="nil"/>
              <w:bottom w:val="single" w:color="auto" w:sz="4" w:space="0"/>
              <w:right w:val="single" w:color="auto" w:sz="4" w:space="0"/>
            </w:tcBorders>
            <w:shd w:val="clear" w:color="000000" w:fill="EFFFFF"/>
            <w:vAlign w:val="center"/>
          </w:tcPr>
          <w:p w14:paraId="3ADB6572">
            <w:pPr>
              <w:spacing w:after="0"/>
              <w:jc w:val="center"/>
              <w:rPr>
                <w:rFonts w:hint="default" w:ascii="Times New Roman" w:hAnsi="Times New Roman" w:cs="Times New Roman"/>
                <w:sz w:val="18"/>
                <w:szCs w:val="18"/>
                <w:lang w:val="en-US" w:eastAsia="zh-CN"/>
              </w:rPr>
            </w:pPr>
            <w:r>
              <w:rPr>
                <w:rFonts w:hint="default" w:ascii="Times New Roman" w:hAnsi="Times New Roman" w:cs="Times New Roman"/>
                <w:sz w:val="18"/>
                <w:szCs w:val="18"/>
                <w:lang w:val="en-US" w:eastAsia="zh-CN"/>
              </w:rPr>
              <w:t>℃</w:t>
            </w:r>
          </w:p>
        </w:tc>
        <w:tc>
          <w:tcPr>
            <w:tcW w:w="3825" w:type="dxa"/>
            <w:tcBorders>
              <w:top w:val="nil"/>
              <w:left w:val="nil"/>
              <w:bottom w:val="single" w:color="auto" w:sz="4" w:space="0"/>
              <w:right w:val="single" w:color="auto" w:sz="4" w:space="0"/>
            </w:tcBorders>
            <w:shd w:val="clear" w:color="000000" w:fill="EFFFFF"/>
            <w:vAlign w:val="center"/>
          </w:tcPr>
          <w:p w14:paraId="7272E58D">
            <w:pPr>
              <w:spacing w:after="0"/>
              <w:jc w:val="left"/>
              <w:rPr>
                <w:rFonts w:hint="default" w:ascii="Times New Roman" w:hAnsi="Times New Roman" w:cs="Times New Roman"/>
                <w:sz w:val="18"/>
                <w:szCs w:val="18"/>
                <w:lang w:val="en-US" w:eastAsia="zh-CN"/>
              </w:rPr>
            </w:pPr>
            <w:r>
              <w:rPr>
                <w:rFonts w:hint="default" w:ascii="Times New Roman" w:hAnsi="Times New Roman" w:cs="Times New Roman"/>
                <w:sz w:val="18"/>
                <w:szCs w:val="18"/>
                <w:lang w:val="en-US" w:eastAsia="zh-CN"/>
              </w:rPr>
              <w:t>Accuracy: 0.03125 °C Offset: -273.0°C Range: -273.0°C ~ +1734.96875°C</w:t>
            </w:r>
          </w:p>
        </w:tc>
      </w:tr>
      <w:tr w14:paraId="09C81432">
        <w:tblPrEx>
          <w:tblCellMar>
            <w:top w:w="0" w:type="dxa"/>
            <w:left w:w="108" w:type="dxa"/>
            <w:bottom w:w="0" w:type="dxa"/>
            <w:right w:w="108" w:type="dxa"/>
          </w:tblCellMar>
        </w:tblPrEx>
        <w:trPr>
          <w:trHeight w:val="283" w:hRule="atLeast"/>
        </w:trPr>
        <w:tc>
          <w:tcPr>
            <w:tcW w:w="1450" w:type="dxa"/>
            <w:vMerge w:val="continue"/>
            <w:tcBorders>
              <w:left w:val="single" w:color="auto" w:sz="4" w:space="0"/>
              <w:right w:val="single" w:color="auto" w:sz="4" w:space="0"/>
            </w:tcBorders>
            <w:shd w:val="clear" w:color="auto" w:fill="auto"/>
            <w:vAlign w:val="center"/>
          </w:tcPr>
          <w:p w14:paraId="1B74675B">
            <w:pPr>
              <w:spacing w:after="0"/>
              <w:jc w:val="left"/>
              <w:rPr>
                <w:rFonts w:hint="default" w:ascii="Times New Roman" w:hAnsi="Times New Roman" w:cs="Times New Roman"/>
                <w:color w:val="000000"/>
                <w:sz w:val="18"/>
                <w:szCs w:val="18"/>
                <w:lang w:val="en-US" w:eastAsia="zh-CN"/>
              </w:rPr>
            </w:pPr>
          </w:p>
        </w:tc>
        <w:tc>
          <w:tcPr>
            <w:tcW w:w="793" w:type="dxa"/>
            <w:tcBorders>
              <w:top w:val="single" w:color="auto" w:sz="4" w:space="0"/>
              <w:left w:val="nil"/>
              <w:bottom w:val="nil"/>
              <w:right w:val="single" w:color="auto" w:sz="4" w:space="0"/>
            </w:tcBorders>
            <w:shd w:val="clear" w:color="000000" w:fill="EFFFFF"/>
            <w:vAlign w:val="center"/>
          </w:tcPr>
          <w:p w14:paraId="6E8F01DA">
            <w:pPr>
              <w:spacing w:after="0"/>
              <w:jc w:val="center"/>
              <w:rPr>
                <w:rFonts w:hint="default" w:ascii="Times New Roman" w:hAnsi="Times New Roman" w:cs="Times New Roman"/>
                <w:sz w:val="18"/>
                <w:szCs w:val="18"/>
                <w:lang w:val="en-US" w:eastAsia="zh-CN"/>
              </w:rPr>
            </w:pPr>
            <w:r>
              <w:rPr>
                <w:rFonts w:hint="default" w:ascii="Times New Roman" w:hAnsi="Times New Roman" w:cs="Times New Roman"/>
                <w:sz w:val="18"/>
                <w:szCs w:val="18"/>
                <w:lang w:val="en-US" w:eastAsia="zh-CN"/>
              </w:rPr>
              <w:t>0x5007</w:t>
            </w:r>
          </w:p>
        </w:tc>
        <w:tc>
          <w:tcPr>
            <w:tcW w:w="607" w:type="dxa"/>
            <w:tcBorders>
              <w:top w:val="nil"/>
              <w:left w:val="nil"/>
              <w:bottom w:val="single" w:color="auto" w:sz="4" w:space="0"/>
              <w:right w:val="single" w:color="auto" w:sz="4" w:space="0"/>
            </w:tcBorders>
            <w:shd w:val="clear" w:color="000000" w:fill="EFFFFF"/>
            <w:vAlign w:val="center"/>
          </w:tcPr>
          <w:p w14:paraId="03EB3FCF">
            <w:pPr>
              <w:spacing w:after="0"/>
              <w:jc w:val="center"/>
              <w:rPr>
                <w:rFonts w:hint="default" w:ascii="Times New Roman" w:hAnsi="Times New Roman" w:cs="Times New Roman"/>
                <w:sz w:val="18"/>
                <w:szCs w:val="18"/>
                <w:lang w:val="en-US" w:eastAsia="zh-CN"/>
              </w:rPr>
            </w:pPr>
            <w:r>
              <w:rPr>
                <w:rFonts w:hint="default" w:ascii="Times New Roman" w:hAnsi="Times New Roman" w:cs="Times New Roman"/>
                <w:sz w:val="18"/>
                <w:szCs w:val="18"/>
                <w:lang w:val="en-US" w:eastAsia="zh-CN"/>
              </w:rPr>
              <w:t>2</w:t>
            </w:r>
          </w:p>
        </w:tc>
        <w:tc>
          <w:tcPr>
            <w:tcW w:w="2336" w:type="dxa"/>
            <w:tcBorders>
              <w:top w:val="nil"/>
              <w:left w:val="nil"/>
              <w:bottom w:val="single" w:color="auto" w:sz="4" w:space="0"/>
              <w:right w:val="single" w:color="auto" w:sz="4" w:space="0"/>
            </w:tcBorders>
            <w:shd w:val="clear" w:color="000000" w:fill="EFFFFF"/>
            <w:vAlign w:val="center"/>
          </w:tcPr>
          <w:p w14:paraId="5CA00C95">
            <w:pPr>
              <w:spacing w:after="0"/>
              <w:jc w:val="left"/>
              <w:rPr>
                <w:rFonts w:hint="default" w:ascii="Times New Roman" w:hAnsi="Times New Roman" w:cs="Times New Roman"/>
                <w:sz w:val="18"/>
                <w:szCs w:val="18"/>
                <w:lang w:val="en-US" w:eastAsia="zh-CN"/>
              </w:rPr>
            </w:pPr>
            <w:r>
              <w:rPr>
                <w:rFonts w:hint="default" w:ascii="Times New Roman" w:hAnsi="Times New Roman" w:cs="Times New Roman"/>
                <w:sz w:val="18"/>
                <w:szCs w:val="18"/>
                <w:lang w:val="en-US" w:eastAsia="zh-CN"/>
              </w:rPr>
              <w:t>OBD Oil Temperature</w:t>
            </w:r>
          </w:p>
        </w:tc>
        <w:tc>
          <w:tcPr>
            <w:tcW w:w="907" w:type="dxa"/>
            <w:tcBorders>
              <w:top w:val="nil"/>
              <w:left w:val="nil"/>
              <w:bottom w:val="single" w:color="auto" w:sz="4" w:space="0"/>
              <w:right w:val="single" w:color="auto" w:sz="4" w:space="0"/>
            </w:tcBorders>
            <w:shd w:val="clear" w:color="000000" w:fill="EFFFFF"/>
            <w:vAlign w:val="center"/>
          </w:tcPr>
          <w:p w14:paraId="5CCE4B99">
            <w:pPr>
              <w:spacing w:after="0"/>
              <w:jc w:val="center"/>
              <w:rPr>
                <w:rFonts w:hint="default" w:ascii="Times New Roman" w:hAnsi="Times New Roman" w:cs="Times New Roman"/>
                <w:sz w:val="18"/>
                <w:szCs w:val="18"/>
                <w:lang w:val="en-US" w:eastAsia="zh-CN"/>
              </w:rPr>
            </w:pPr>
            <w:r>
              <w:rPr>
                <w:rFonts w:hint="default" w:ascii="Times New Roman" w:hAnsi="Times New Roman" w:cs="Times New Roman"/>
                <w:sz w:val="18"/>
                <w:szCs w:val="18"/>
                <w:lang w:val="en-US" w:eastAsia="zh-CN"/>
              </w:rPr>
              <w:t>℃</w:t>
            </w:r>
          </w:p>
        </w:tc>
        <w:tc>
          <w:tcPr>
            <w:tcW w:w="3825" w:type="dxa"/>
            <w:tcBorders>
              <w:top w:val="nil"/>
              <w:left w:val="nil"/>
              <w:bottom w:val="single" w:color="auto" w:sz="4" w:space="0"/>
              <w:right w:val="single" w:color="auto" w:sz="4" w:space="0"/>
            </w:tcBorders>
            <w:shd w:val="clear" w:color="000000" w:fill="EFFFFF"/>
            <w:vAlign w:val="center"/>
          </w:tcPr>
          <w:p w14:paraId="13550276">
            <w:pPr>
              <w:spacing w:after="0"/>
              <w:jc w:val="left"/>
              <w:rPr>
                <w:rFonts w:hint="default" w:ascii="Times New Roman" w:hAnsi="Times New Roman" w:cs="Times New Roman"/>
                <w:sz w:val="18"/>
                <w:szCs w:val="18"/>
                <w:lang w:val="en-US" w:eastAsia="zh-CN"/>
              </w:rPr>
            </w:pPr>
            <w:r>
              <w:rPr>
                <w:rFonts w:hint="default" w:ascii="Times New Roman" w:hAnsi="Times New Roman" w:cs="Times New Roman"/>
                <w:sz w:val="18"/>
                <w:szCs w:val="18"/>
                <w:lang w:val="en-US" w:eastAsia="zh-CN"/>
              </w:rPr>
              <w:t>Accuracy: 0.03125 °C Offset: -273.0°C Range: -273.0°C ~ +1734.96875°C</w:t>
            </w:r>
          </w:p>
        </w:tc>
      </w:tr>
      <w:tr w14:paraId="658E92DE">
        <w:tblPrEx>
          <w:tblCellMar>
            <w:top w:w="0" w:type="dxa"/>
            <w:left w:w="108" w:type="dxa"/>
            <w:bottom w:w="0" w:type="dxa"/>
            <w:right w:w="108" w:type="dxa"/>
          </w:tblCellMar>
        </w:tblPrEx>
        <w:trPr>
          <w:trHeight w:val="283" w:hRule="atLeast"/>
        </w:trPr>
        <w:tc>
          <w:tcPr>
            <w:tcW w:w="1450" w:type="dxa"/>
            <w:vMerge w:val="continue"/>
            <w:tcBorders>
              <w:left w:val="single" w:color="auto" w:sz="4" w:space="0"/>
              <w:right w:val="single" w:color="auto" w:sz="4" w:space="0"/>
            </w:tcBorders>
            <w:shd w:val="clear" w:color="auto" w:fill="auto"/>
            <w:vAlign w:val="center"/>
          </w:tcPr>
          <w:p w14:paraId="710C1FCC">
            <w:pPr>
              <w:spacing w:after="0"/>
              <w:jc w:val="left"/>
              <w:rPr>
                <w:rFonts w:hint="default" w:ascii="Times New Roman" w:hAnsi="Times New Roman" w:cs="Times New Roman"/>
                <w:color w:val="000000"/>
                <w:sz w:val="18"/>
                <w:szCs w:val="18"/>
                <w:lang w:val="en-US" w:eastAsia="zh-CN"/>
              </w:rPr>
            </w:pPr>
          </w:p>
        </w:tc>
        <w:tc>
          <w:tcPr>
            <w:tcW w:w="793" w:type="dxa"/>
            <w:tcBorders>
              <w:top w:val="single" w:color="auto" w:sz="4" w:space="0"/>
              <w:left w:val="nil"/>
              <w:bottom w:val="nil"/>
              <w:right w:val="single" w:color="auto" w:sz="4" w:space="0"/>
            </w:tcBorders>
            <w:shd w:val="clear" w:color="000000" w:fill="EFFFFF"/>
            <w:vAlign w:val="center"/>
          </w:tcPr>
          <w:p w14:paraId="47BFA6EF">
            <w:pPr>
              <w:spacing w:after="0"/>
              <w:jc w:val="center"/>
              <w:rPr>
                <w:rFonts w:hint="default" w:ascii="Times New Roman" w:hAnsi="Times New Roman" w:cs="Times New Roman"/>
                <w:sz w:val="18"/>
                <w:szCs w:val="18"/>
                <w:lang w:val="en-US" w:eastAsia="zh-CN"/>
              </w:rPr>
            </w:pPr>
            <w:r>
              <w:rPr>
                <w:rFonts w:hint="default" w:ascii="Times New Roman" w:hAnsi="Times New Roman" w:cs="Times New Roman"/>
                <w:sz w:val="18"/>
                <w:szCs w:val="18"/>
                <w:lang w:val="en-US" w:eastAsia="zh-CN"/>
              </w:rPr>
              <w:t>0x5008</w:t>
            </w:r>
          </w:p>
        </w:tc>
        <w:tc>
          <w:tcPr>
            <w:tcW w:w="607" w:type="dxa"/>
            <w:tcBorders>
              <w:top w:val="nil"/>
              <w:left w:val="nil"/>
              <w:bottom w:val="single" w:color="auto" w:sz="4" w:space="0"/>
              <w:right w:val="single" w:color="auto" w:sz="4" w:space="0"/>
            </w:tcBorders>
            <w:shd w:val="clear" w:color="000000" w:fill="EFFFFF"/>
            <w:vAlign w:val="center"/>
          </w:tcPr>
          <w:p w14:paraId="3F2EC739">
            <w:pPr>
              <w:spacing w:after="0"/>
              <w:jc w:val="center"/>
              <w:rPr>
                <w:rFonts w:hint="default" w:ascii="Times New Roman" w:hAnsi="Times New Roman" w:cs="Times New Roman"/>
                <w:sz w:val="18"/>
                <w:szCs w:val="18"/>
                <w:lang w:val="en-US" w:eastAsia="zh-CN"/>
              </w:rPr>
            </w:pPr>
            <w:r>
              <w:rPr>
                <w:rFonts w:hint="default" w:ascii="Times New Roman" w:hAnsi="Times New Roman" w:cs="Times New Roman"/>
                <w:sz w:val="18"/>
                <w:szCs w:val="18"/>
                <w:lang w:val="en-US" w:eastAsia="zh-CN"/>
              </w:rPr>
              <w:t>1</w:t>
            </w:r>
          </w:p>
        </w:tc>
        <w:tc>
          <w:tcPr>
            <w:tcW w:w="2336" w:type="dxa"/>
            <w:tcBorders>
              <w:top w:val="nil"/>
              <w:left w:val="nil"/>
              <w:bottom w:val="single" w:color="auto" w:sz="4" w:space="0"/>
              <w:right w:val="single" w:color="auto" w:sz="4" w:space="0"/>
            </w:tcBorders>
            <w:shd w:val="clear" w:color="000000" w:fill="EFFFFF"/>
            <w:vAlign w:val="center"/>
          </w:tcPr>
          <w:p w14:paraId="64142AEC">
            <w:pPr>
              <w:spacing w:after="0"/>
              <w:jc w:val="left"/>
              <w:rPr>
                <w:rFonts w:hint="default" w:ascii="Times New Roman" w:hAnsi="Times New Roman" w:cs="Times New Roman"/>
                <w:sz w:val="18"/>
                <w:szCs w:val="18"/>
                <w:lang w:val="en-US" w:eastAsia="zh-CN"/>
              </w:rPr>
            </w:pPr>
            <w:r>
              <w:rPr>
                <w:rFonts w:hint="default" w:ascii="Times New Roman" w:hAnsi="Times New Roman" w:cs="Times New Roman"/>
                <w:sz w:val="18"/>
                <w:szCs w:val="18"/>
                <w:lang w:val="en-US" w:eastAsia="zh-CN"/>
              </w:rPr>
              <w:t>OBD engine oil pressure</w:t>
            </w:r>
          </w:p>
        </w:tc>
        <w:tc>
          <w:tcPr>
            <w:tcW w:w="907" w:type="dxa"/>
            <w:tcBorders>
              <w:top w:val="nil"/>
              <w:left w:val="nil"/>
              <w:bottom w:val="single" w:color="auto" w:sz="4" w:space="0"/>
              <w:right w:val="single" w:color="auto" w:sz="4" w:space="0"/>
            </w:tcBorders>
            <w:shd w:val="clear" w:color="000000" w:fill="EFFFFF"/>
            <w:vAlign w:val="center"/>
          </w:tcPr>
          <w:p w14:paraId="41C83E89">
            <w:pPr>
              <w:spacing w:after="0"/>
              <w:jc w:val="center"/>
              <w:rPr>
                <w:rFonts w:hint="default" w:ascii="Times New Roman" w:hAnsi="Times New Roman" w:cs="Times New Roman"/>
                <w:sz w:val="18"/>
                <w:szCs w:val="18"/>
                <w:lang w:val="en-US" w:eastAsia="zh-CN"/>
              </w:rPr>
            </w:pPr>
            <w:r>
              <w:rPr>
                <w:rFonts w:hint="default" w:ascii="Times New Roman" w:hAnsi="Times New Roman" w:cs="Times New Roman"/>
                <w:sz w:val="18"/>
                <w:szCs w:val="18"/>
                <w:lang w:val="en-US" w:eastAsia="zh-CN"/>
              </w:rPr>
              <w:t>kPa</w:t>
            </w:r>
          </w:p>
        </w:tc>
        <w:tc>
          <w:tcPr>
            <w:tcW w:w="3825" w:type="dxa"/>
            <w:tcBorders>
              <w:top w:val="nil"/>
              <w:left w:val="nil"/>
              <w:bottom w:val="single" w:color="auto" w:sz="4" w:space="0"/>
              <w:right w:val="single" w:color="auto" w:sz="4" w:space="0"/>
            </w:tcBorders>
            <w:shd w:val="clear" w:color="000000" w:fill="EFFFFF"/>
            <w:vAlign w:val="center"/>
          </w:tcPr>
          <w:p w14:paraId="3F058D74">
            <w:pPr>
              <w:spacing w:after="0"/>
              <w:jc w:val="left"/>
              <w:rPr>
                <w:rFonts w:hint="default" w:ascii="Times New Roman" w:hAnsi="Times New Roman" w:cs="Times New Roman"/>
                <w:sz w:val="18"/>
                <w:szCs w:val="18"/>
                <w:lang w:val="en-US" w:eastAsia="zh-CN"/>
              </w:rPr>
            </w:pPr>
            <w:r>
              <w:rPr>
                <w:rFonts w:hint="default" w:ascii="Times New Roman" w:hAnsi="Times New Roman" w:cs="Times New Roman"/>
                <w:sz w:val="18"/>
                <w:szCs w:val="18"/>
                <w:lang w:val="en-US" w:eastAsia="zh-CN"/>
              </w:rPr>
              <w:t>Accuracy: 4Offset : 0Range: 0 ~ 1000kpa</w:t>
            </w:r>
          </w:p>
        </w:tc>
      </w:tr>
      <w:tr w14:paraId="1A2E3503">
        <w:tblPrEx>
          <w:tblCellMar>
            <w:top w:w="0" w:type="dxa"/>
            <w:left w:w="108" w:type="dxa"/>
            <w:bottom w:w="0" w:type="dxa"/>
            <w:right w:w="108" w:type="dxa"/>
          </w:tblCellMar>
        </w:tblPrEx>
        <w:trPr>
          <w:trHeight w:val="283" w:hRule="atLeast"/>
        </w:trPr>
        <w:tc>
          <w:tcPr>
            <w:tcW w:w="1450" w:type="dxa"/>
            <w:vMerge w:val="continue"/>
            <w:tcBorders>
              <w:left w:val="single" w:color="auto" w:sz="4" w:space="0"/>
              <w:right w:val="single" w:color="auto" w:sz="4" w:space="0"/>
            </w:tcBorders>
            <w:shd w:val="clear" w:color="auto" w:fill="auto"/>
            <w:vAlign w:val="center"/>
          </w:tcPr>
          <w:p w14:paraId="69150A23">
            <w:pPr>
              <w:spacing w:after="0"/>
              <w:jc w:val="left"/>
              <w:rPr>
                <w:rFonts w:hint="default" w:ascii="Times New Roman" w:hAnsi="Times New Roman" w:cs="Times New Roman"/>
                <w:color w:val="000000"/>
                <w:sz w:val="18"/>
                <w:szCs w:val="18"/>
                <w:lang w:val="en-US" w:eastAsia="zh-CN"/>
              </w:rPr>
            </w:pPr>
          </w:p>
        </w:tc>
        <w:tc>
          <w:tcPr>
            <w:tcW w:w="793" w:type="dxa"/>
            <w:tcBorders>
              <w:top w:val="single" w:color="auto" w:sz="4" w:space="0"/>
              <w:left w:val="nil"/>
              <w:bottom w:val="nil"/>
              <w:right w:val="single" w:color="auto" w:sz="4" w:space="0"/>
            </w:tcBorders>
            <w:shd w:val="clear" w:color="000000" w:fill="EFFFFF"/>
            <w:vAlign w:val="center"/>
          </w:tcPr>
          <w:p w14:paraId="07E3A7A3">
            <w:pPr>
              <w:spacing w:after="0"/>
              <w:jc w:val="center"/>
              <w:rPr>
                <w:rFonts w:hint="default" w:ascii="Times New Roman" w:hAnsi="Times New Roman" w:cs="Times New Roman"/>
                <w:sz w:val="18"/>
                <w:szCs w:val="18"/>
                <w:lang w:val="en-US" w:eastAsia="zh-CN"/>
              </w:rPr>
            </w:pPr>
            <w:r>
              <w:rPr>
                <w:rFonts w:hint="default" w:ascii="Times New Roman" w:hAnsi="Times New Roman" w:cs="Times New Roman"/>
                <w:sz w:val="18"/>
                <w:szCs w:val="18"/>
                <w:lang w:val="en-US" w:eastAsia="zh-CN"/>
              </w:rPr>
              <w:t>0x5009</w:t>
            </w:r>
          </w:p>
        </w:tc>
        <w:tc>
          <w:tcPr>
            <w:tcW w:w="607" w:type="dxa"/>
            <w:tcBorders>
              <w:top w:val="nil"/>
              <w:left w:val="nil"/>
              <w:bottom w:val="single" w:color="auto" w:sz="4" w:space="0"/>
              <w:right w:val="single" w:color="auto" w:sz="4" w:space="0"/>
            </w:tcBorders>
            <w:shd w:val="clear" w:color="000000" w:fill="EFFFFF"/>
            <w:vAlign w:val="center"/>
          </w:tcPr>
          <w:p w14:paraId="48E28B5F">
            <w:pPr>
              <w:spacing w:after="0"/>
              <w:jc w:val="center"/>
              <w:rPr>
                <w:rFonts w:hint="default" w:ascii="Times New Roman" w:hAnsi="Times New Roman" w:cs="Times New Roman"/>
                <w:sz w:val="18"/>
                <w:szCs w:val="18"/>
                <w:lang w:val="en-US" w:eastAsia="zh-CN"/>
              </w:rPr>
            </w:pPr>
            <w:r>
              <w:rPr>
                <w:rFonts w:hint="default" w:ascii="Times New Roman" w:hAnsi="Times New Roman" w:cs="Times New Roman"/>
                <w:sz w:val="18"/>
                <w:szCs w:val="18"/>
                <w:lang w:val="en-US" w:eastAsia="zh-CN"/>
              </w:rPr>
              <w:t>1</w:t>
            </w:r>
          </w:p>
        </w:tc>
        <w:tc>
          <w:tcPr>
            <w:tcW w:w="2336" w:type="dxa"/>
            <w:tcBorders>
              <w:top w:val="nil"/>
              <w:left w:val="nil"/>
              <w:bottom w:val="single" w:color="auto" w:sz="4" w:space="0"/>
              <w:right w:val="single" w:color="auto" w:sz="4" w:space="0"/>
            </w:tcBorders>
            <w:shd w:val="clear" w:color="000000" w:fill="EFFFFF"/>
            <w:vAlign w:val="center"/>
          </w:tcPr>
          <w:p w14:paraId="0C71DD58">
            <w:pPr>
              <w:spacing w:after="0"/>
              <w:jc w:val="left"/>
              <w:rPr>
                <w:rFonts w:hint="default" w:ascii="Times New Roman" w:hAnsi="Times New Roman" w:cs="Times New Roman"/>
                <w:sz w:val="18"/>
                <w:szCs w:val="18"/>
                <w:lang w:val="en-US" w:eastAsia="zh-CN"/>
              </w:rPr>
            </w:pPr>
            <w:r>
              <w:rPr>
                <w:rFonts w:hint="default" w:ascii="Times New Roman" w:hAnsi="Times New Roman" w:cs="Times New Roman"/>
                <w:sz w:val="18"/>
                <w:szCs w:val="18"/>
                <w:lang w:val="en-US" w:eastAsia="zh-CN"/>
              </w:rPr>
              <w:t>OBD brake pedal position</w:t>
            </w:r>
          </w:p>
        </w:tc>
        <w:tc>
          <w:tcPr>
            <w:tcW w:w="907" w:type="dxa"/>
            <w:tcBorders>
              <w:top w:val="nil"/>
              <w:left w:val="nil"/>
              <w:bottom w:val="single" w:color="auto" w:sz="4" w:space="0"/>
              <w:right w:val="single" w:color="auto" w:sz="4" w:space="0"/>
            </w:tcBorders>
            <w:shd w:val="clear" w:color="000000" w:fill="EFFFFF"/>
            <w:vAlign w:val="center"/>
          </w:tcPr>
          <w:p w14:paraId="00BA797F">
            <w:pPr>
              <w:spacing w:after="0"/>
              <w:jc w:val="center"/>
              <w:rPr>
                <w:rFonts w:hint="default" w:ascii="Times New Roman" w:hAnsi="Times New Roman" w:cs="Times New Roman"/>
                <w:sz w:val="18"/>
                <w:szCs w:val="18"/>
                <w:lang w:val="en-US" w:eastAsia="zh-CN"/>
              </w:rPr>
            </w:pPr>
            <w:r>
              <w:rPr>
                <w:rFonts w:hint="default" w:ascii="Times New Roman" w:hAnsi="Times New Roman" w:cs="Times New Roman"/>
                <w:sz w:val="18"/>
                <w:szCs w:val="18"/>
                <w:lang w:val="en-US" w:eastAsia="zh-CN"/>
              </w:rPr>
              <w:t>%</w:t>
            </w:r>
          </w:p>
        </w:tc>
        <w:tc>
          <w:tcPr>
            <w:tcW w:w="3825" w:type="dxa"/>
            <w:tcBorders>
              <w:top w:val="nil"/>
              <w:left w:val="nil"/>
              <w:bottom w:val="single" w:color="auto" w:sz="4" w:space="0"/>
              <w:right w:val="single" w:color="auto" w:sz="4" w:space="0"/>
            </w:tcBorders>
            <w:shd w:val="clear" w:color="000000" w:fill="EFFFFF"/>
            <w:vAlign w:val="center"/>
          </w:tcPr>
          <w:p w14:paraId="312BF98A">
            <w:pPr>
              <w:spacing w:after="0"/>
              <w:jc w:val="left"/>
              <w:rPr>
                <w:rFonts w:hint="default" w:ascii="Times New Roman" w:hAnsi="Times New Roman" w:cs="Times New Roman"/>
                <w:sz w:val="18"/>
                <w:szCs w:val="18"/>
                <w:lang w:val="en-US" w:eastAsia="zh-CN"/>
              </w:rPr>
            </w:pPr>
            <w:r>
              <w:rPr>
                <w:rFonts w:hint="default" w:ascii="Times New Roman" w:hAnsi="Times New Roman" w:cs="Times New Roman"/>
                <w:sz w:val="18"/>
                <w:szCs w:val="18"/>
                <w:lang w:val="en-US" w:eastAsia="zh-CN"/>
              </w:rPr>
              <w:t>Accuracy: 1Offset : 0Range: 0% ~ 100%</w:t>
            </w:r>
          </w:p>
        </w:tc>
      </w:tr>
      <w:tr w14:paraId="3CA6C7D6">
        <w:tblPrEx>
          <w:tblCellMar>
            <w:top w:w="0" w:type="dxa"/>
            <w:left w:w="108" w:type="dxa"/>
            <w:bottom w:w="0" w:type="dxa"/>
            <w:right w:w="108" w:type="dxa"/>
          </w:tblCellMar>
        </w:tblPrEx>
        <w:trPr>
          <w:trHeight w:val="283" w:hRule="atLeast"/>
        </w:trPr>
        <w:tc>
          <w:tcPr>
            <w:tcW w:w="1450" w:type="dxa"/>
            <w:vMerge w:val="continue"/>
            <w:tcBorders>
              <w:left w:val="single" w:color="auto" w:sz="4" w:space="0"/>
              <w:right w:val="single" w:color="auto" w:sz="4" w:space="0"/>
            </w:tcBorders>
            <w:shd w:val="clear" w:color="auto" w:fill="auto"/>
            <w:vAlign w:val="center"/>
          </w:tcPr>
          <w:p w14:paraId="1B11267D">
            <w:pPr>
              <w:spacing w:after="0"/>
              <w:jc w:val="left"/>
              <w:rPr>
                <w:rFonts w:hint="default" w:ascii="Times New Roman" w:hAnsi="Times New Roman" w:cs="Times New Roman"/>
                <w:color w:val="000000"/>
                <w:sz w:val="18"/>
                <w:szCs w:val="18"/>
                <w:lang w:val="en-US" w:eastAsia="zh-CN"/>
              </w:rPr>
            </w:pPr>
          </w:p>
        </w:tc>
        <w:tc>
          <w:tcPr>
            <w:tcW w:w="793" w:type="dxa"/>
            <w:tcBorders>
              <w:top w:val="single" w:color="auto" w:sz="4" w:space="0"/>
              <w:left w:val="nil"/>
              <w:bottom w:val="nil"/>
              <w:right w:val="single" w:color="auto" w:sz="4" w:space="0"/>
            </w:tcBorders>
            <w:shd w:val="clear" w:color="000000" w:fill="EFFFFF"/>
            <w:vAlign w:val="center"/>
          </w:tcPr>
          <w:p w14:paraId="7DAB9D87">
            <w:pPr>
              <w:spacing w:after="0"/>
              <w:jc w:val="center"/>
              <w:rPr>
                <w:rFonts w:hint="default" w:ascii="Times New Roman" w:hAnsi="Times New Roman" w:cs="Times New Roman"/>
                <w:sz w:val="18"/>
                <w:szCs w:val="18"/>
                <w:lang w:val="en-US" w:eastAsia="zh-CN"/>
              </w:rPr>
            </w:pPr>
            <w:r>
              <w:rPr>
                <w:rFonts w:hint="default" w:ascii="Times New Roman" w:hAnsi="Times New Roman" w:cs="Times New Roman"/>
                <w:sz w:val="18"/>
                <w:szCs w:val="18"/>
                <w:lang w:val="en-US" w:eastAsia="zh-CN"/>
              </w:rPr>
              <w:t>0x500A</w:t>
            </w:r>
          </w:p>
        </w:tc>
        <w:tc>
          <w:tcPr>
            <w:tcW w:w="607" w:type="dxa"/>
            <w:tcBorders>
              <w:top w:val="nil"/>
              <w:left w:val="nil"/>
              <w:bottom w:val="single" w:color="auto" w:sz="4" w:space="0"/>
              <w:right w:val="single" w:color="auto" w:sz="4" w:space="0"/>
            </w:tcBorders>
            <w:shd w:val="clear" w:color="000000" w:fill="EFFFFF"/>
            <w:vAlign w:val="center"/>
          </w:tcPr>
          <w:p w14:paraId="17E92B36">
            <w:pPr>
              <w:spacing w:after="0"/>
              <w:jc w:val="center"/>
              <w:rPr>
                <w:rFonts w:hint="default" w:ascii="Times New Roman" w:hAnsi="Times New Roman" w:cs="Times New Roman"/>
                <w:sz w:val="18"/>
                <w:szCs w:val="18"/>
                <w:lang w:val="en-US" w:eastAsia="zh-CN"/>
              </w:rPr>
            </w:pPr>
            <w:r>
              <w:rPr>
                <w:rFonts w:hint="default" w:ascii="Times New Roman" w:hAnsi="Times New Roman" w:cs="Times New Roman"/>
                <w:sz w:val="18"/>
                <w:szCs w:val="18"/>
                <w:lang w:val="en-US" w:eastAsia="zh-CN"/>
              </w:rPr>
              <w:t>2</w:t>
            </w:r>
          </w:p>
        </w:tc>
        <w:tc>
          <w:tcPr>
            <w:tcW w:w="2336" w:type="dxa"/>
            <w:tcBorders>
              <w:top w:val="nil"/>
              <w:left w:val="nil"/>
              <w:bottom w:val="single" w:color="auto" w:sz="4" w:space="0"/>
              <w:right w:val="single" w:color="auto" w:sz="4" w:space="0"/>
            </w:tcBorders>
            <w:shd w:val="clear" w:color="000000" w:fill="EFFFFF"/>
            <w:vAlign w:val="center"/>
          </w:tcPr>
          <w:p w14:paraId="5EF7BDE7">
            <w:pPr>
              <w:spacing w:after="0"/>
              <w:rPr>
                <w:rFonts w:hint="default" w:ascii="Times New Roman" w:hAnsi="Times New Roman" w:cs="Times New Roman"/>
                <w:sz w:val="18"/>
                <w:szCs w:val="18"/>
                <w:lang w:val="en-US" w:eastAsia="zh-CN"/>
              </w:rPr>
            </w:pPr>
            <w:r>
              <w:rPr>
                <w:rFonts w:hint="default" w:ascii="Times New Roman" w:hAnsi="Times New Roman" w:cs="Times New Roman"/>
                <w:sz w:val="18"/>
                <w:szCs w:val="18"/>
                <w:lang w:val="en-US" w:eastAsia="zh-CN"/>
              </w:rPr>
              <w:t>OBD air flow</w:t>
            </w:r>
          </w:p>
        </w:tc>
        <w:tc>
          <w:tcPr>
            <w:tcW w:w="907" w:type="dxa"/>
            <w:tcBorders>
              <w:top w:val="nil"/>
              <w:left w:val="nil"/>
              <w:bottom w:val="single" w:color="auto" w:sz="4" w:space="0"/>
              <w:right w:val="single" w:color="auto" w:sz="4" w:space="0"/>
            </w:tcBorders>
            <w:shd w:val="clear" w:color="000000" w:fill="EFFFFF"/>
            <w:vAlign w:val="center"/>
          </w:tcPr>
          <w:p w14:paraId="25E84975">
            <w:pPr>
              <w:spacing w:after="0"/>
              <w:jc w:val="center"/>
              <w:rPr>
                <w:rFonts w:hint="default" w:ascii="Times New Roman" w:hAnsi="Times New Roman" w:cs="Times New Roman"/>
                <w:sz w:val="18"/>
                <w:szCs w:val="18"/>
                <w:lang w:val="en-US" w:eastAsia="zh-CN"/>
              </w:rPr>
            </w:pPr>
            <w:r>
              <w:rPr>
                <w:rFonts w:hint="default" w:ascii="Times New Roman" w:hAnsi="Times New Roman" w:cs="Times New Roman"/>
                <w:sz w:val="18"/>
                <w:szCs w:val="18"/>
                <w:lang w:val="en-US" w:eastAsia="zh-CN"/>
              </w:rPr>
              <w:t>g/s</w:t>
            </w:r>
          </w:p>
        </w:tc>
        <w:tc>
          <w:tcPr>
            <w:tcW w:w="3825" w:type="dxa"/>
            <w:tcBorders>
              <w:top w:val="nil"/>
              <w:left w:val="nil"/>
              <w:bottom w:val="single" w:color="auto" w:sz="4" w:space="0"/>
              <w:right w:val="single" w:color="auto" w:sz="4" w:space="0"/>
            </w:tcBorders>
            <w:shd w:val="clear" w:color="000000" w:fill="EFFFFF"/>
            <w:vAlign w:val="center"/>
          </w:tcPr>
          <w:p w14:paraId="23574D3E">
            <w:pPr>
              <w:spacing w:after="0"/>
              <w:jc w:val="left"/>
              <w:rPr>
                <w:rFonts w:hint="default" w:ascii="Times New Roman" w:hAnsi="Times New Roman" w:cs="Times New Roman"/>
                <w:sz w:val="18"/>
                <w:szCs w:val="18"/>
                <w:lang w:val="en-US" w:eastAsia="zh-CN"/>
              </w:rPr>
            </w:pPr>
            <w:r>
              <w:rPr>
                <w:rFonts w:hint="default" w:ascii="Times New Roman" w:hAnsi="Times New Roman" w:cs="Times New Roman"/>
                <w:sz w:val="18"/>
                <w:szCs w:val="18"/>
                <w:lang w:val="en-US" w:eastAsia="zh-CN"/>
              </w:rPr>
              <w:t>Precision: 0.1Offset : 0Value range: 0 ~6553.5</w:t>
            </w:r>
          </w:p>
        </w:tc>
      </w:tr>
      <w:tr w14:paraId="60111E09">
        <w:tblPrEx>
          <w:tblCellMar>
            <w:top w:w="0" w:type="dxa"/>
            <w:left w:w="108" w:type="dxa"/>
            <w:bottom w:w="0" w:type="dxa"/>
            <w:right w:w="108" w:type="dxa"/>
          </w:tblCellMar>
        </w:tblPrEx>
        <w:trPr>
          <w:trHeight w:val="283" w:hRule="atLeast"/>
        </w:trPr>
        <w:tc>
          <w:tcPr>
            <w:tcW w:w="1450" w:type="dxa"/>
            <w:vMerge w:val="continue"/>
            <w:tcBorders>
              <w:left w:val="single" w:color="auto" w:sz="4" w:space="0"/>
              <w:right w:val="single" w:color="auto" w:sz="4" w:space="0"/>
            </w:tcBorders>
            <w:shd w:val="clear" w:color="auto" w:fill="auto"/>
            <w:vAlign w:val="center"/>
          </w:tcPr>
          <w:p w14:paraId="26BDC4F7">
            <w:pPr>
              <w:spacing w:after="0"/>
              <w:jc w:val="left"/>
              <w:rPr>
                <w:rFonts w:hint="default" w:ascii="Times New Roman" w:hAnsi="Times New Roman" w:cs="Times New Roman"/>
                <w:color w:val="000000"/>
                <w:sz w:val="18"/>
                <w:szCs w:val="18"/>
                <w:lang w:val="en-US" w:eastAsia="zh-CN"/>
              </w:rPr>
            </w:pPr>
          </w:p>
        </w:tc>
        <w:tc>
          <w:tcPr>
            <w:tcW w:w="793" w:type="dxa"/>
            <w:tcBorders>
              <w:top w:val="single" w:color="auto" w:sz="4" w:space="0"/>
              <w:left w:val="nil"/>
              <w:bottom w:val="nil"/>
              <w:right w:val="single" w:color="auto" w:sz="4" w:space="0"/>
            </w:tcBorders>
            <w:shd w:val="clear" w:color="000000" w:fill="EFFFFF"/>
            <w:vAlign w:val="center"/>
          </w:tcPr>
          <w:p w14:paraId="35661F22">
            <w:pPr>
              <w:spacing w:after="0"/>
              <w:jc w:val="center"/>
              <w:rPr>
                <w:rFonts w:hint="default" w:ascii="Times New Roman" w:hAnsi="Times New Roman" w:cs="Times New Roman"/>
                <w:sz w:val="18"/>
                <w:szCs w:val="18"/>
                <w:lang w:val="en-US" w:eastAsia="zh-CN"/>
              </w:rPr>
            </w:pPr>
            <w:r>
              <w:rPr>
                <w:rFonts w:hint="default" w:ascii="Times New Roman" w:hAnsi="Times New Roman" w:cs="Times New Roman"/>
                <w:sz w:val="18"/>
                <w:szCs w:val="18"/>
                <w:lang w:val="en-US" w:eastAsia="zh-CN"/>
              </w:rPr>
              <w:t>0x5101</w:t>
            </w:r>
          </w:p>
        </w:tc>
        <w:tc>
          <w:tcPr>
            <w:tcW w:w="607" w:type="dxa"/>
            <w:tcBorders>
              <w:top w:val="nil"/>
              <w:left w:val="nil"/>
              <w:bottom w:val="single" w:color="auto" w:sz="4" w:space="0"/>
              <w:right w:val="single" w:color="auto" w:sz="4" w:space="0"/>
            </w:tcBorders>
            <w:shd w:val="clear" w:color="000000" w:fill="EFFFFF"/>
            <w:vAlign w:val="center"/>
          </w:tcPr>
          <w:p w14:paraId="26FDF8B5">
            <w:pPr>
              <w:spacing w:after="0"/>
              <w:jc w:val="center"/>
              <w:rPr>
                <w:rFonts w:hint="default" w:ascii="Times New Roman" w:hAnsi="Times New Roman" w:cs="Times New Roman"/>
                <w:sz w:val="18"/>
                <w:szCs w:val="18"/>
                <w:lang w:val="en-US" w:eastAsia="zh-CN"/>
              </w:rPr>
            </w:pPr>
            <w:r>
              <w:rPr>
                <w:rFonts w:hint="default" w:ascii="Times New Roman" w:hAnsi="Times New Roman" w:cs="Times New Roman"/>
                <w:sz w:val="18"/>
                <w:szCs w:val="18"/>
                <w:lang w:val="en-US" w:eastAsia="zh-CN"/>
              </w:rPr>
              <w:t>1</w:t>
            </w:r>
          </w:p>
        </w:tc>
        <w:tc>
          <w:tcPr>
            <w:tcW w:w="2336" w:type="dxa"/>
            <w:tcBorders>
              <w:top w:val="nil"/>
              <w:left w:val="nil"/>
              <w:bottom w:val="single" w:color="auto" w:sz="4" w:space="0"/>
              <w:right w:val="single" w:color="auto" w:sz="4" w:space="0"/>
            </w:tcBorders>
            <w:shd w:val="clear" w:color="000000" w:fill="EFFFFF"/>
            <w:vAlign w:val="center"/>
          </w:tcPr>
          <w:p w14:paraId="5AFD019D">
            <w:pPr>
              <w:spacing w:after="0"/>
              <w:jc w:val="left"/>
              <w:rPr>
                <w:rFonts w:hint="default" w:ascii="Times New Roman" w:hAnsi="Times New Roman" w:cs="Times New Roman"/>
                <w:sz w:val="18"/>
                <w:szCs w:val="18"/>
                <w:lang w:val="en-US" w:eastAsia="zh-CN"/>
              </w:rPr>
            </w:pPr>
            <w:r>
              <w:rPr>
                <w:rFonts w:hint="default" w:ascii="Times New Roman" w:hAnsi="Times New Roman" w:cs="Times New Roman"/>
                <w:sz w:val="18"/>
                <w:szCs w:val="18"/>
                <w:lang w:val="en-US" w:eastAsia="zh-CN"/>
              </w:rPr>
              <w:t>Net engine torque</w:t>
            </w:r>
          </w:p>
        </w:tc>
        <w:tc>
          <w:tcPr>
            <w:tcW w:w="907" w:type="dxa"/>
            <w:tcBorders>
              <w:top w:val="nil"/>
              <w:left w:val="nil"/>
              <w:bottom w:val="single" w:color="auto" w:sz="4" w:space="0"/>
              <w:right w:val="single" w:color="auto" w:sz="4" w:space="0"/>
            </w:tcBorders>
            <w:shd w:val="clear" w:color="000000" w:fill="EFFFFF"/>
            <w:vAlign w:val="center"/>
          </w:tcPr>
          <w:p w14:paraId="066E0571">
            <w:pPr>
              <w:spacing w:after="0"/>
              <w:jc w:val="center"/>
              <w:rPr>
                <w:rFonts w:hint="default" w:ascii="Times New Roman" w:hAnsi="Times New Roman" w:cs="Times New Roman"/>
                <w:sz w:val="18"/>
                <w:szCs w:val="18"/>
                <w:lang w:val="en-US" w:eastAsia="zh-CN"/>
              </w:rPr>
            </w:pPr>
            <w:r>
              <w:rPr>
                <w:rFonts w:hint="default" w:ascii="Times New Roman" w:hAnsi="Times New Roman" w:cs="Times New Roman"/>
                <w:sz w:val="18"/>
                <w:szCs w:val="18"/>
                <w:lang w:val="en-US" w:eastAsia="zh-CN"/>
              </w:rPr>
              <w:t>%</w:t>
            </w:r>
          </w:p>
        </w:tc>
        <w:tc>
          <w:tcPr>
            <w:tcW w:w="3825" w:type="dxa"/>
            <w:tcBorders>
              <w:top w:val="nil"/>
              <w:left w:val="nil"/>
              <w:bottom w:val="single" w:color="auto" w:sz="4" w:space="0"/>
              <w:right w:val="single" w:color="auto" w:sz="4" w:space="0"/>
            </w:tcBorders>
            <w:shd w:val="clear" w:color="000000" w:fill="EFFFFF"/>
            <w:vAlign w:val="center"/>
          </w:tcPr>
          <w:p w14:paraId="130C6417">
            <w:pPr>
              <w:spacing w:after="0"/>
              <w:jc w:val="left"/>
              <w:rPr>
                <w:rFonts w:hint="default" w:ascii="Times New Roman" w:hAnsi="Times New Roman" w:cs="Times New Roman"/>
                <w:sz w:val="18"/>
                <w:szCs w:val="18"/>
                <w:lang w:val="en-US" w:eastAsia="zh-CN"/>
              </w:rPr>
            </w:pPr>
            <w:r>
              <w:rPr>
                <w:rFonts w:hint="default" w:ascii="Times New Roman" w:hAnsi="Times New Roman" w:cs="Times New Roman"/>
                <w:sz w:val="18"/>
                <w:szCs w:val="18"/>
                <w:lang w:val="en-US" w:eastAsia="zh-CN"/>
              </w:rPr>
              <w:t>Accuracy: 1Offset : -125Value range: -125% ~+125%</w:t>
            </w:r>
          </w:p>
        </w:tc>
      </w:tr>
      <w:tr w14:paraId="07E5C24C">
        <w:tblPrEx>
          <w:tblCellMar>
            <w:top w:w="0" w:type="dxa"/>
            <w:left w:w="108" w:type="dxa"/>
            <w:bottom w:w="0" w:type="dxa"/>
            <w:right w:w="108" w:type="dxa"/>
          </w:tblCellMar>
        </w:tblPrEx>
        <w:trPr>
          <w:trHeight w:val="283" w:hRule="atLeast"/>
        </w:trPr>
        <w:tc>
          <w:tcPr>
            <w:tcW w:w="1450" w:type="dxa"/>
            <w:vMerge w:val="continue"/>
            <w:tcBorders>
              <w:left w:val="single" w:color="auto" w:sz="4" w:space="0"/>
              <w:right w:val="single" w:color="auto" w:sz="4" w:space="0"/>
            </w:tcBorders>
            <w:shd w:val="clear" w:color="auto" w:fill="auto"/>
            <w:vAlign w:val="center"/>
          </w:tcPr>
          <w:p w14:paraId="210FCFC0">
            <w:pPr>
              <w:spacing w:after="0"/>
              <w:jc w:val="left"/>
              <w:rPr>
                <w:rFonts w:hint="default" w:ascii="Times New Roman" w:hAnsi="Times New Roman" w:cs="Times New Roman"/>
                <w:color w:val="000000"/>
                <w:sz w:val="18"/>
                <w:szCs w:val="18"/>
                <w:lang w:val="en-US" w:eastAsia="zh-CN"/>
              </w:rPr>
            </w:pPr>
          </w:p>
        </w:tc>
        <w:tc>
          <w:tcPr>
            <w:tcW w:w="793" w:type="dxa"/>
            <w:tcBorders>
              <w:top w:val="single" w:color="auto" w:sz="4" w:space="0"/>
              <w:left w:val="nil"/>
              <w:bottom w:val="nil"/>
              <w:right w:val="single" w:color="auto" w:sz="4" w:space="0"/>
            </w:tcBorders>
            <w:shd w:val="clear" w:color="000000" w:fill="EFFFFF"/>
            <w:vAlign w:val="center"/>
          </w:tcPr>
          <w:p w14:paraId="27E52BFA">
            <w:pPr>
              <w:spacing w:after="0"/>
              <w:jc w:val="center"/>
              <w:rPr>
                <w:rFonts w:hint="default" w:ascii="Times New Roman" w:hAnsi="Times New Roman" w:cs="Times New Roman"/>
                <w:sz w:val="18"/>
                <w:szCs w:val="18"/>
                <w:lang w:val="en-US" w:eastAsia="zh-CN"/>
              </w:rPr>
            </w:pPr>
            <w:r>
              <w:rPr>
                <w:rFonts w:hint="default" w:ascii="Times New Roman" w:hAnsi="Times New Roman" w:cs="Times New Roman"/>
                <w:sz w:val="18"/>
                <w:szCs w:val="18"/>
                <w:lang w:val="en-US" w:eastAsia="zh-CN"/>
              </w:rPr>
              <w:t>0x5102</w:t>
            </w:r>
          </w:p>
        </w:tc>
        <w:tc>
          <w:tcPr>
            <w:tcW w:w="607" w:type="dxa"/>
            <w:tcBorders>
              <w:top w:val="nil"/>
              <w:left w:val="nil"/>
              <w:bottom w:val="single" w:color="auto" w:sz="4" w:space="0"/>
              <w:right w:val="single" w:color="auto" w:sz="4" w:space="0"/>
            </w:tcBorders>
            <w:shd w:val="clear" w:color="000000" w:fill="EFFFFF"/>
            <w:vAlign w:val="center"/>
          </w:tcPr>
          <w:p w14:paraId="70B28343">
            <w:pPr>
              <w:spacing w:after="0"/>
              <w:jc w:val="center"/>
              <w:rPr>
                <w:rFonts w:hint="default" w:ascii="Times New Roman" w:hAnsi="Times New Roman" w:cs="Times New Roman"/>
                <w:sz w:val="18"/>
                <w:szCs w:val="18"/>
                <w:lang w:val="en-US" w:eastAsia="zh-CN"/>
              </w:rPr>
            </w:pPr>
            <w:r>
              <w:rPr>
                <w:rFonts w:hint="default" w:ascii="Times New Roman" w:hAnsi="Times New Roman" w:cs="Times New Roman"/>
                <w:sz w:val="18"/>
                <w:szCs w:val="18"/>
                <w:lang w:val="en-US" w:eastAsia="zh-CN"/>
              </w:rPr>
              <w:t>1</w:t>
            </w:r>
          </w:p>
        </w:tc>
        <w:tc>
          <w:tcPr>
            <w:tcW w:w="2336" w:type="dxa"/>
            <w:tcBorders>
              <w:top w:val="nil"/>
              <w:left w:val="nil"/>
              <w:bottom w:val="single" w:color="auto" w:sz="4" w:space="0"/>
              <w:right w:val="single" w:color="auto" w:sz="4" w:space="0"/>
            </w:tcBorders>
            <w:shd w:val="clear" w:color="000000" w:fill="EFFFFF"/>
            <w:vAlign w:val="center"/>
          </w:tcPr>
          <w:p w14:paraId="4A87512E">
            <w:pPr>
              <w:spacing w:after="0"/>
              <w:jc w:val="left"/>
              <w:rPr>
                <w:rFonts w:hint="default" w:ascii="Times New Roman" w:hAnsi="Times New Roman" w:cs="Times New Roman"/>
                <w:sz w:val="18"/>
                <w:szCs w:val="18"/>
                <w:lang w:val="en-US" w:eastAsia="zh-CN"/>
              </w:rPr>
            </w:pPr>
            <w:r>
              <w:rPr>
                <w:rFonts w:hint="default" w:ascii="Times New Roman" w:hAnsi="Times New Roman" w:cs="Times New Roman"/>
                <w:sz w:val="18"/>
                <w:szCs w:val="18"/>
                <w:lang w:val="en-US" w:eastAsia="zh-CN"/>
              </w:rPr>
              <w:t>Friction torque</w:t>
            </w:r>
          </w:p>
        </w:tc>
        <w:tc>
          <w:tcPr>
            <w:tcW w:w="907" w:type="dxa"/>
            <w:tcBorders>
              <w:top w:val="nil"/>
              <w:left w:val="nil"/>
              <w:bottom w:val="single" w:color="auto" w:sz="4" w:space="0"/>
              <w:right w:val="single" w:color="auto" w:sz="4" w:space="0"/>
            </w:tcBorders>
            <w:shd w:val="clear" w:color="000000" w:fill="EFFFFF"/>
            <w:vAlign w:val="center"/>
          </w:tcPr>
          <w:p w14:paraId="322D4C51">
            <w:pPr>
              <w:spacing w:after="0"/>
              <w:jc w:val="center"/>
              <w:rPr>
                <w:rFonts w:hint="default" w:ascii="Times New Roman" w:hAnsi="Times New Roman" w:cs="Times New Roman"/>
                <w:sz w:val="18"/>
                <w:szCs w:val="18"/>
                <w:lang w:val="en-US" w:eastAsia="zh-CN"/>
              </w:rPr>
            </w:pPr>
            <w:r>
              <w:rPr>
                <w:rFonts w:hint="default" w:ascii="Times New Roman" w:hAnsi="Times New Roman" w:cs="Times New Roman"/>
                <w:sz w:val="18"/>
                <w:szCs w:val="18"/>
                <w:lang w:val="en-US" w:eastAsia="zh-CN"/>
              </w:rPr>
              <w:t>%</w:t>
            </w:r>
          </w:p>
        </w:tc>
        <w:tc>
          <w:tcPr>
            <w:tcW w:w="3825" w:type="dxa"/>
            <w:tcBorders>
              <w:top w:val="nil"/>
              <w:left w:val="nil"/>
              <w:bottom w:val="single" w:color="auto" w:sz="4" w:space="0"/>
              <w:right w:val="single" w:color="auto" w:sz="4" w:space="0"/>
            </w:tcBorders>
            <w:shd w:val="clear" w:color="000000" w:fill="EFFFFF"/>
            <w:vAlign w:val="center"/>
          </w:tcPr>
          <w:p w14:paraId="76A9043B">
            <w:pPr>
              <w:spacing w:after="0"/>
              <w:jc w:val="left"/>
              <w:rPr>
                <w:rFonts w:hint="default" w:ascii="Times New Roman" w:hAnsi="Times New Roman" w:cs="Times New Roman"/>
                <w:sz w:val="18"/>
                <w:szCs w:val="18"/>
                <w:lang w:val="en-US" w:eastAsia="zh-CN"/>
              </w:rPr>
            </w:pPr>
            <w:r>
              <w:rPr>
                <w:rFonts w:hint="default" w:ascii="Times New Roman" w:hAnsi="Times New Roman" w:cs="Times New Roman"/>
                <w:sz w:val="18"/>
                <w:szCs w:val="18"/>
                <w:lang w:val="en-US" w:eastAsia="zh-CN"/>
              </w:rPr>
              <w:t>Accuracy: 1Offset : -125Value range: -125% ~+125%</w:t>
            </w:r>
          </w:p>
        </w:tc>
      </w:tr>
      <w:tr w14:paraId="47059D55">
        <w:tblPrEx>
          <w:tblCellMar>
            <w:top w:w="0" w:type="dxa"/>
            <w:left w:w="108" w:type="dxa"/>
            <w:bottom w:w="0" w:type="dxa"/>
            <w:right w:w="108" w:type="dxa"/>
          </w:tblCellMar>
        </w:tblPrEx>
        <w:trPr>
          <w:trHeight w:val="283" w:hRule="atLeast"/>
        </w:trPr>
        <w:tc>
          <w:tcPr>
            <w:tcW w:w="1450" w:type="dxa"/>
            <w:vMerge w:val="continue"/>
            <w:tcBorders>
              <w:left w:val="single" w:color="auto" w:sz="4" w:space="0"/>
              <w:right w:val="single" w:color="auto" w:sz="4" w:space="0"/>
            </w:tcBorders>
            <w:shd w:val="clear" w:color="auto" w:fill="auto"/>
            <w:vAlign w:val="center"/>
          </w:tcPr>
          <w:p w14:paraId="36348AA0">
            <w:pPr>
              <w:spacing w:after="0"/>
              <w:jc w:val="left"/>
              <w:rPr>
                <w:rFonts w:hint="default" w:ascii="Times New Roman" w:hAnsi="Times New Roman" w:cs="Times New Roman"/>
                <w:color w:val="000000"/>
                <w:sz w:val="18"/>
                <w:szCs w:val="18"/>
                <w:lang w:val="en-US" w:eastAsia="zh-CN"/>
              </w:rPr>
            </w:pPr>
          </w:p>
        </w:tc>
        <w:tc>
          <w:tcPr>
            <w:tcW w:w="793" w:type="dxa"/>
            <w:tcBorders>
              <w:top w:val="single" w:color="auto" w:sz="4" w:space="0"/>
              <w:left w:val="nil"/>
              <w:bottom w:val="nil"/>
              <w:right w:val="single" w:color="auto" w:sz="4" w:space="0"/>
            </w:tcBorders>
            <w:shd w:val="clear" w:color="000000" w:fill="EFFFFF"/>
            <w:vAlign w:val="center"/>
          </w:tcPr>
          <w:p w14:paraId="5778FC83">
            <w:pPr>
              <w:spacing w:after="0"/>
              <w:jc w:val="center"/>
              <w:rPr>
                <w:rFonts w:hint="default" w:ascii="Times New Roman" w:hAnsi="Times New Roman" w:cs="Times New Roman"/>
                <w:sz w:val="18"/>
                <w:szCs w:val="18"/>
                <w:lang w:val="en-US" w:eastAsia="zh-CN"/>
              </w:rPr>
            </w:pPr>
            <w:r>
              <w:rPr>
                <w:rFonts w:hint="default" w:ascii="Times New Roman" w:hAnsi="Times New Roman" w:cs="Times New Roman"/>
                <w:sz w:val="18"/>
                <w:szCs w:val="18"/>
                <w:lang w:val="en-US" w:eastAsia="zh-CN"/>
              </w:rPr>
              <w:t>0x5103</w:t>
            </w:r>
          </w:p>
        </w:tc>
        <w:tc>
          <w:tcPr>
            <w:tcW w:w="607" w:type="dxa"/>
            <w:tcBorders>
              <w:top w:val="nil"/>
              <w:left w:val="nil"/>
              <w:bottom w:val="single" w:color="auto" w:sz="4" w:space="0"/>
              <w:right w:val="single" w:color="auto" w:sz="4" w:space="0"/>
            </w:tcBorders>
            <w:shd w:val="clear" w:color="000000" w:fill="EFFFFF"/>
            <w:vAlign w:val="center"/>
          </w:tcPr>
          <w:p w14:paraId="2C1CDC7A">
            <w:pPr>
              <w:spacing w:after="0"/>
              <w:jc w:val="center"/>
              <w:rPr>
                <w:rFonts w:hint="default" w:ascii="Times New Roman" w:hAnsi="Times New Roman" w:cs="Times New Roman"/>
                <w:sz w:val="18"/>
                <w:szCs w:val="18"/>
                <w:lang w:val="en-US" w:eastAsia="zh-CN"/>
              </w:rPr>
            </w:pPr>
            <w:r>
              <w:rPr>
                <w:rFonts w:hint="default" w:ascii="Times New Roman" w:hAnsi="Times New Roman" w:cs="Times New Roman"/>
                <w:sz w:val="18"/>
                <w:szCs w:val="18"/>
                <w:lang w:val="en-US" w:eastAsia="zh-CN"/>
              </w:rPr>
              <w:t>2</w:t>
            </w:r>
          </w:p>
        </w:tc>
        <w:tc>
          <w:tcPr>
            <w:tcW w:w="2336" w:type="dxa"/>
            <w:tcBorders>
              <w:top w:val="nil"/>
              <w:left w:val="nil"/>
              <w:bottom w:val="single" w:color="auto" w:sz="4" w:space="0"/>
              <w:right w:val="single" w:color="auto" w:sz="4" w:space="0"/>
            </w:tcBorders>
            <w:shd w:val="clear" w:color="000000" w:fill="EFFFFF"/>
            <w:vAlign w:val="center"/>
          </w:tcPr>
          <w:p w14:paraId="2631BD5D">
            <w:pPr>
              <w:spacing w:after="0"/>
              <w:rPr>
                <w:rFonts w:hint="default" w:ascii="Times New Roman" w:hAnsi="Times New Roman" w:cs="Times New Roman"/>
                <w:sz w:val="18"/>
                <w:szCs w:val="18"/>
                <w:lang w:val="en-US" w:eastAsia="zh-CN"/>
              </w:rPr>
            </w:pPr>
            <w:r>
              <w:rPr>
                <w:rFonts w:hint="default" w:ascii="Times New Roman" w:hAnsi="Times New Roman" w:cs="Times New Roman"/>
                <w:sz w:val="18"/>
                <w:szCs w:val="18"/>
                <w:lang w:val="en-US" w:eastAsia="zh-CN"/>
              </w:rPr>
              <w:t>SCR upstream NOx sensor output value</w:t>
            </w:r>
          </w:p>
        </w:tc>
        <w:tc>
          <w:tcPr>
            <w:tcW w:w="907" w:type="dxa"/>
            <w:tcBorders>
              <w:top w:val="nil"/>
              <w:left w:val="nil"/>
              <w:bottom w:val="single" w:color="auto" w:sz="4" w:space="0"/>
              <w:right w:val="single" w:color="auto" w:sz="4" w:space="0"/>
            </w:tcBorders>
            <w:shd w:val="clear" w:color="000000" w:fill="EFFFFF"/>
            <w:vAlign w:val="center"/>
          </w:tcPr>
          <w:p w14:paraId="33A0B453">
            <w:pPr>
              <w:spacing w:after="0"/>
              <w:jc w:val="center"/>
              <w:rPr>
                <w:rFonts w:hint="default" w:ascii="Times New Roman" w:hAnsi="Times New Roman" w:cs="Times New Roman"/>
                <w:sz w:val="18"/>
                <w:szCs w:val="18"/>
                <w:lang w:val="en-US" w:eastAsia="zh-CN"/>
              </w:rPr>
            </w:pPr>
            <w:r>
              <w:rPr>
                <w:rFonts w:hint="default" w:ascii="Times New Roman" w:hAnsi="Times New Roman" w:cs="Times New Roman"/>
                <w:sz w:val="18"/>
                <w:szCs w:val="18"/>
                <w:lang w:val="en-US" w:eastAsia="zh-CN"/>
              </w:rPr>
              <w:t>ppm</w:t>
            </w:r>
          </w:p>
        </w:tc>
        <w:tc>
          <w:tcPr>
            <w:tcW w:w="3825" w:type="dxa"/>
            <w:tcBorders>
              <w:top w:val="nil"/>
              <w:left w:val="nil"/>
              <w:bottom w:val="single" w:color="auto" w:sz="4" w:space="0"/>
              <w:right w:val="single" w:color="auto" w:sz="4" w:space="0"/>
            </w:tcBorders>
            <w:shd w:val="clear" w:color="000000" w:fill="EFFFFF"/>
            <w:vAlign w:val="center"/>
          </w:tcPr>
          <w:p w14:paraId="058C3175">
            <w:pPr>
              <w:spacing w:after="0"/>
              <w:jc w:val="left"/>
              <w:rPr>
                <w:rFonts w:hint="default" w:ascii="Times New Roman" w:hAnsi="Times New Roman" w:cs="Times New Roman"/>
                <w:sz w:val="18"/>
                <w:szCs w:val="18"/>
                <w:lang w:val="en-US" w:eastAsia="zh-CN"/>
              </w:rPr>
            </w:pPr>
            <w:r>
              <w:rPr>
                <w:rFonts w:hint="default" w:ascii="Times New Roman" w:hAnsi="Times New Roman" w:cs="Times New Roman"/>
                <w:sz w:val="18"/>
                <w:szCs w:val="18"/>
                <w:lang w:val="en-US" w:eastAsia="zh-CN"/>
              </w:rPr>
              <w:t>Accuracy: 0.05Offset : -200Range : -200 ~ +3 0 12.75ppm</w:t>
            </w:r>
          </w:p>
        </w:tc>
      </w:tr>
      <w:tr w14:paraId="4D5A62C1">
        <w:tblPrEx>
          <w:tblCellMar>
            <w:top w:w="0" w:type="dxa"/>
            <w:left w:w="108" w:type="dxa"/>
            <w:bottom w:w="0" w:type="dxa"/>
            <w:right w:w="108" w:type="dxa"/>
          </w:tblCellMar>
        </w:tblPrEx>
        <w:trPr>
          <w:trHeight w:val="283" w:hRule="atLeast"/>
        </w:trPr>
        <w:tc>
          <w:tcPr>
            <w:tcW w:w="1450" w:type="dxa"/>
            <w:vMerge w:val="continue"/>
            <w:tcBorders>
              <w:left w:val="single" w:color="auto" w:sz="4" w:space="0"/>
              <w:right w:val="single" w:color="auto" w:sz="4" w:space="0"/>
            </w:tcBorders>
            <w:shd w:val="clear" w:color="auto" w:fill="auto"/>
            <w:vAlign w:val="center"/>
          </w:tcPr>
          <w:p w14:paraId="7501D3B1">
            <w:pPr>
              <w:spacing w:after="0"/>
              <w:jc w:val="left"/>
              <w:rPr>
                <w:rFonts w:hint="default" w:ascii="Times New Roman" w:hAnsi="Times New Roman" w:cs="Times New Roman"/>
                <w:color w:val="000000"/>
                <w:sz w:val="18"/>
                <w:szCs w:val="18"/>
                <w:lang w:val="en-US" w:eastAsia="zh-CN"/>
              </w:rPr>
            </w:pPr>
          </w:p>
        </w:tc>
        <w:tc>
          <w:tcPr>
            <w:tcW w:w="793" w:type="dxa"/>
            <w:tcBorders>
              <w:top w:val="single" w:color="auto" w:sz="4" w:space="0"/>
              <w:left w:val="nil"/>
              <w:bottom w:val="nil"/>
              <w:right w:val="single" w:color="auto" w:sz="4" w:space="0"/>
            </w:tcBorders>
            <w:shd w:val="clear" w:color="000000" w:fill="EFFFFF"/>
            <w:vAlign w:val="center"/>
          </w:tcPr>
          <w:p w14:paraId="2BF23F2A">
            <w:pPr>
              <w:spacing w:after="0"/>
              <w:jc w:val="center"/>
              <w:rPr>
                <w:rFonts w:hint="default" w:ascii="Times New Roman" w:hAnsi="Times New Roman" w:cs="Times New Roman"/>
                <w:sz w:val="18"/>
                <w:szCs w:val="18"/>
                <w:lang w:val="en-US" w:eastAsia="zh-CN"/>
              </w:rPr>
            </w:pPr>
            <w:r>
              <w:rPr>
                <w:rFonts w:hint="default" w:ascii="Times New Roman" w:hAnsi="Times New Roman" w:cs="Times New Roman"/>
                <w:sz w:val="18"/>
                <w:szCs w:val="18"/>
                <w:lang w:val="en-US" w:eastAsia="zh-CN"/>
              </w:rPr>
              <w:t>0x5104</w:t>
            </w:r>
          </w:p>
        </w:tc>
        <w:tc>
          <w:tcPr>
            <w:tcW w:w="607" w:type="dxa"/>
            <w:tcBorders>
              <w:top w:val="nil"/>
              <w:left w:val="nil"/>
              <w:bottom w:val="single" w:color="auto" w:sz="4" w:space="0"/>
              <w:right w:val="single" w:color="auto" w:sz="4" w:space="0"/>
            </w:tcBorders>
            <w:shd w:val="clear" w:color="000000" w:fill="EFFFFF"/>
            <w:vAlign w:val="center"/>
          </w:tcPr>
          <w:p w14:paraId="0EE4022A">
            <w:pPr>
              <w:spacing w:after="0"/>
              <w:jc w:val="center"/>
              <w:rPr>
                <w:rFonts w:hint="default" w:ascii="Times New Roman" w:hAnsi="Times New Roman" w:cs="Times New Roman"/>
                <w:sz w:val="18"/>
                <w:szCs w:val="18"/>
                <w:lang w:val="en-US" w:eastAsia="zh-CN"/>
              </w:rPr>
            </w:pPr>
            <w:r>
              <w:rPr>
                <w:rFonts w:hint="default" w:ascii="Times New Roman" w:hAnsi="Times New Roman" w:cs="Times New Roman"/>
                <w:sz w:val="18"/>
                <w:szCs w:val="18"/>
                <w:lang w:val="en-US" w:eastAsia="zh-CN"/>
              </w:rPr>
              <w:t>2</w:t>
            </w:r>
          </w:p>
        </w:tc>
        <w:tc>
          <w:tcPr>
            <w:tcW w:w="2336" w:type="dxa"/>
            <w:tcBorders>
              <w:top w:val="nil"/>
              <w:left w:val="nil"/>
              <w:bottom w:val="single" w:color="auto" w:sz="4" w:space="0"/>
              <w:right w:val="single" w:color="auto" w:sz="4" w:space="0"/>
            </w:tcBorders>
            <w:shd w:val="clear" w:color="000000" w:fill="EFFFFF"/>
            <w:vAlign w:val="center"/>
          </w:tcPr>
          <w:p w14:paraId="7FB58151">
            <w:pPr>
              <w:spacing w:after="0"/>
              <w:rPr>
                <w:rFonts w:hint="default" w:ascii="Times New Roman" w:hAnsi="Times New Roman" w:cs="Times New Roman"/>
                <w:sz w:val="18"/>
                <w:szCs w:val="18"/>
                <w:lang w:val="en-US" w:eastAsia="zh-CN"/>
              </w:rPr>
            </w:pPr>
            <w:r>
              <w:rPr>
                <w:rFonts w:hint="default" w:ascii="Times New Roman" w:hAnsi="Times New Roman" w:cs="Times New Roman"/>
                <w:sz w:val="18"/>
                <w:szCs w:val="18"/>
                <w:lang w:val="en-US" w:eastAsia="zh-CN"/>
              </w:rPr>
              <w:t>SCR downstream NOx sensor output value</w:t>
            </w:r>
          </w:p>
        </w:tc>
        <w:tc>
          <w:tcPr>
            <w:tcW w:w="907" w:type="dxa"/>
            <w:tcBorders>
              <w:top w:val="nil"/>
              <w:left w:val="nil"/>
              <w:bottom w:val="single" w:color="auto" w:sz="4" w:space="0"/>
              <w:right w:val="single" w:color="auto" w:sz="4" w:space="0"/>
            </w:tcBorders>
            <w:shd w:val="clear" w:color="000000" w:fill="EFFFFF"/>
            <w:vAlign w:val="center"/>
          </w:tcPr>
          <w:p w14:paraId="295F1D35">
            <w:pPr>
              <w:spacing w:after="0"/>
              <w:jc w:val="center"/>
              <w:rPr>
                <w:rFonts w:hint="default" w:ascii="Times New Roman" w:hAnsi="Times New Roman" w:cs="Times New Roman"/>
                <w:sz w:val="18"/>
                <w:szCs w:val="18"/>
                <w:lang w:val="en-US" w:eastAsia="zh-CN"/>
              </w:rPr>
            </w:pPr>
            <w:r>
              <w:rPr>
                <w:rFonts w:hint="default" w:ascii="Times New Roman" w:hAnsi="Times New Roman" w:cs="Times New Roman"/>
                <w:sz w:val="18"/>
                <w:szCs w:val="18"/>
                <w:lang w:val="en-US" w:eastAsia="zh-CN"/>
              </w:rPr>
              <w:t>ppm</w:t>
            </w:r>
          </w:p>
        </w:tc>
        <w:tc>
          <w:tcPr>
            <w:tcW w:w="3825" w:type="dxa"/>
            <w:tcBorders>
              <w:top w:val="nil"/>
              <w:left w:val="nil"/>
              <w:bottom w:val="single" w:color="auto" w:sz="4" w:space="0"/>
              <w:right w:val="single" w:color="auto" w:sz="4" w:space="0"/>
            </w:tcBorders>
            <w:shd w:val="clear" w:color="000000" w:fill="EFFFFF"/>
            <w:vAlign w:val="center"/>
          </w:tcPr>
          <w:p w14:paraId="7AC5A4D8">
            <w:pPr>
              <w:spacing w:after="0"/>
              <w:jc w:val="left"/>
              <w:rPr>
                <w:rFonts w:hint="default" w:ascii="Times New Roman" w:hAnsi="Times New Roman" w:cs="Times New Roman"/>
                <w:sz w:val="18"/>
                <w:szCs w:val="18"/>
                <w:lang w:val="en-US" w:eastAsia="zh-CN"/>
              </w:rPr>
            </w:pPr>
            <w:r>
              <w:rPr>
                <w:rFonts w:hint="default" w:ascii="Times New Roman" w:hAnsi="Times New Roman" w:cs="Times New Roman"/>
                <w:sz w:val="18"/>
                <w:szCs w:val="18"/>
                <w:lang w:val="en-US" w:eastAsia="zh-CN"/>
              </w:rPr>
              <w:t>Accuracy: 0.05Offset : -200Range : -200 ~ +3 0 12.75ppm</w:t>
            </w:r>
          </w:p>
        </w:tc>
      </w:tr>
      <w:tr w14:paraId="71C08107">
        <w:tblPrEx>
          <w:tblCellMar>
            <w:top w:w="0" w:type="dxa"/>
            <w:left w:w="108" w:type="dxa"/>
            <w:bottom w:w="0" w:type="dxa"/>
            <w:right w:w="108" w:type="dxa"/>
          </w:tblCellMar>
        </w:tblPrEx>
        <w:trPr>
          <w:trHeight w:val="283" w:hRule="atLeast"/>
        </w:trPr>
        <w:tc>
          <w:tcPr>
            <w:tcW w:w="1450" w:type="dxa"/>
            <w:vMerge w:val="continue"/>
            <w:tcBorders>
              <w:left w:val="single" w:color="auto" w:sz="4" w:space="0"/>
              <w:right w:val="single" w:color="auto" w:sz="4" w:space="0"/>
            </w:tcBorders>
            <w:shd w:val="clear" w:color="auto" w:fill="auto"/>
            <w:vAlign w:val="center"/>
          </w:tcPr>
          <w:p w14:paraId="63A6B243">
            <w:pPr>
              <w:spacing w:after="0"/>
              <w:jc w:val="left"/>
              <w:rPr>
                <w:rFonts w:hint="default" w:ascii="Times New Roman" w:hAnsi="Times New Roman" w:cs="Times New Roman"/>
                <w:color w:val="000000"/>
                <w:sz w:val="18"/>
                <w:szCs w:val="18"/>
                <w:lang w:val="en-US" w:eastAsia="zh-CN"/>
              </w:rPr>
            </w:pPr>
          </w:p>
        </w:tc>
        <w:tc>
          <w:tcPr>
            <w:tcW w:w="793" w:type="dxa"/>
            <w:tcBorders>
              <w:top w:val="single" w:color="auto" w:sz="4" w:space="0"/>
              <w:left w:val="nil"/>
              <w:bottom w:val="nil"/>
              <w:right w:val="single" w:color="auto" w:sz="4" w:space="0"/>
            </w:tcBorders>
            <w:shd w:val="clear" w:color="000000" w:fill="EFFFFF"/>
            <w:vAlign w:val="center"/>
          </w:tcPr>
          <w:p w14:paraId="7F1992B4">
            <w:pPr>
              <w:spacing w:after="0"/>
              <w:jc w:val="center"/>
              <w:rPr>
                <w:rFonts w:hint="default" w:ascii="Times New Roman" w:hAnsi="Times New Roman" w:cs="Times New Roman"/>
                <w:sz w:val="18"/>
                <w:szCs w:val="18"/>
                <w:lang w:val="en-US" w:eastAsia="zh-CN"/>
              </w:rPr>
            </w:pPr>
            <w:r>
              <w:rPr>
                <w:rFonts w:hint="default" w:ascii="Times New Roman" w:hAnsi="Times New Roman" w:cs="Times New Roman"/>
                <w:sz w:val="18"/>
                <w:szCs w:val="18"/>
                <w:lang w:val="en-US" w:eastAsia="zh-CN"/>
              </w:rPr>
              <w:t>0x5105</w:t>
            </w:r>
          </w:p>
        </w:tc>
        <w:tc>
          <w:tcPr>
            <w:tcW w:w="607" w:type="dxa"/>
            <w:tcBorders>
              <w:top w:val="nil"/>
              <w:left w:val="nil"/>
              <w:bottom w:val="single" w:color="auto" w:sz="4" w:space="0"/>
              <w:right w:val="single" w:color="auto" w:sz="4" w:space="0"/>
            </w:tcBorders>
            <w:shd w:val="clear" w:color="000000" w:fill="EFFFFF"/>
            <w:vAlign w:val="center"/>
          </w:tcPr>
          <w:p w14:paraId="21496CE6">
            <w:pPr>
              <w:spacing w:after="0"/>
              <w:jc w:val="center"/>
              <w:rPr>
                <w:rFonts w:hint="default" w:ascii="Times New Roman" w:hAnsi="Times New Roman" w:cs="Times New Roman"/>
                <w:sz w:val="18"/>
                <w:szCs w:val="18"/>
                <w:lang w:val="en-US" w:eastAsia="zh-CN"/>
              </w:rPr>
            </w:pPr>
            <w:r>
              <w:rPr>
                <w:rFonts w:hint="default" w:ascii="Times New Roman" w:hAnsi="Times New Roman" w:cs="Times New Roman"/>
                <w:sz w:val="18"/>
                <w:szCs w:val="18"/>
                <w:lang w:val="en-US" w:eastAsia="zh-CN"/>
              </w:rPr>
              <w:t>1</w:t>
            </w:r>
          </w:p>
        </w:tc>
        <w:tc>
          <w:tcPr>
            <w:tcW w:w="2336" w:type="dxa"/>
            <w:tcBorders>
              <w:top w:val="nil"/>
              <w:left w:val="nil"/>
              <w:bottom w:val="single" w:color="auto" w:sz="4" w:space="0"/>
              <w:right w:val="single" w:color="auto" w:sz="4" w:space="0"/>
            </w:tcBorders>
            <w:shd w:val="clear" w:color="000000" w:fill="EFFFFF"/>
            <w:vAlign w:val="center"/>
          </w:tcPr>
          <w:p w14:paraId="323DB6D1">
            <w:pPr>
              <w:spacing w:after="0"/>
              <w:rPr>
                <w:rFonts w:hint="default" w:ascii="Times New Roman" w:hAnsi="Times New Roman" w:cs="Times New Roman"/>
                <w:sz w:val="18"/>
                <w:szCs w:val="18"/>
                <w:lang w:val="en-US" w:eastAsia="zh-CN"/>
              </w:rPr>
            </w:pPr>
            <w:r>
              <w:rPr>
                <w:rFonts w:hint="default" w:ascii="Times New Roman" w:hAnsi="Times New Roman" w:cs="Times New Roman"/>
                <w:sz w:val="18"/>
                <w:szCs w:val="18"/>
                <w:lang w:val="en-US" w:eastAsia="zh-CN"/>
              </w:rPr>
              <w:t>Reagent balance</w:t>
            </w:r>
          </w:p>
        </w:tc>
        <w:tc>
          <w:tcPr>
            <w:tcW w:w="907" w:type="dxa"/>
            <w:tcBorders>
              <w:top w:val="nil"/>
              <w:left w:val="nil"/>
              <w:bottom w:val="single" w:color="auto" w:sz="4" w:space="0"/>
              <w:right w:val="single" w:color="auto" w:sz="4" w:space="0"/>
            </w:tcBorders>
            <w:shd w:val="clear" w:color="000000" w:fill="EFFFFF"/>
            <w:vAlign w:val="center"/>
          </w:tcPr>
          <w:p w14:paraId="3AC24BE4">
            <w:pPr>
              <w:spacing w:after="0"/>
              <w:jc w:val="center"/>
              <w:rPr>
                <w:rFonts w:hint="default" w:ascii="Times New Roman" w:hAnsi="Times New Roman" w:cs="Times New Roman"/>
                <w:sz w:val="18"/>
                <w:szCs w:val="18"/>
                <w:lang w:val="en-US" w:eastAsia="zh-CN"/>
              </w:rPr>
            </w:pPr>
            <w:r>
              <w:rPr>
                <w:rFonts w:hint="default" w:ascii="Times New Roman" w:hAnsi="Times New Roman" w:cs="Times New Roman"/>
                <w:sz w:val="18"/>
                <w:szCs w:val="18"/>
                <w:lang w:val="en-US" w:eastAsia="zh-CN"/>
              </w:rPr>
              <w:t>%</w:t>
            </w:r>
          </w:p>
        </w:tc>
        <w:tc>
          <w:tcPr>
            <w:tcW w:w="3825" w:type="dxa"/>
            <w:tcBorders>
              <w:top w:val="nil"/>
              <w:left w:val="nil"/>
              <w:bottom w:val="single" w:color="auto" w:sz="4" w:space="0"/>
              <w:right w:val="single" w:color="auto" w:sz="4" w:space="0"/>
            </w:tcBorders>
            <w:shd w:val="clear" w:color="000000" w:fill="EFFFFF"/>
            <w:vAlign w:val="center"/>
          </w:tcPr>
          <w:p w14:paraId="63481669">
            <w:pPr>
              <w:spacing w:after="0"/>
              <w:jc w:val="left"/>
              <w:rPr>
                <w:rFonts w:hint="default" w:ascii="Times New Roman" w:hAnsi="Times New Roman" w:cs="Times New Roman"/>
                <w:sz w:val="18"/>
                <w:szCs w:val="18"/>
                <w:lang w:val="en-US" w:eastAsia="zh-CN"/>
              </w:rPr>
            </w:pPr>
            <w:r>
              <w:rPr>
                <w:rFonts w:hint="default" w:ascii="Times New Roman" w:hAnsi="Times New Roman" w:cs="Times New Roman"/>
                <w:sz w:val="18"/>
                <w:szCs w:val="18"/>
                <w:lang w:val="en-US" w:eastAsia="zh-CN"/>
              </w:rPr>
              <w:t>Accuracy: 0.4Offset : 0Range: 0% ~ 100%</w:t>
            </w:r>
          </w:p>
        </w:tc>
      </w:tr>
      <w:tr w14:paraId="3385B3B6">
        <w:tblPrEx>
          <w:tblCellMar>
            <w:top w:w="0" w:type="dxa"/>
            <w:left w:w="108" w:type="dxa"/>
            <w:bottom w:w="0" w:type="dxa"/>
            <w:right w:w="108" w:type="dxa"/>
          </w:tblCellMar>
        </w:tblPrEx>
        <w:trPr>
          <w:trHeight w:val="283" w:hRule="atLeast"/>
        </w:trPr>
        <w:tc>
          <w:tcPr>
            <w:tcW w:w="1450" w:type="dxa"/>
            <w:vMerge w:val="continue"/>
            <w:tcBorders>
              <w:left w:val="single" w:color="auto" w:sz="4" w:space="0"/>
              <w:right w:val="single" w:color="auto" w:sz="4" w:space="0"/>
            </w:tcBorders>
            <w:shd w:val="clear" w:color="auto" w:fill="auto"/>
            <w:vAlign w:val="center"/>
          </w:tcPr>
          <w:p w14:paraId="5D81B8E3">
            <w:pPr>
              <w:spacing w:after="0"/>
              <w:jc w:val="left"/>
              <w:rPr>
                <w:rFonts w:hint="default" w:ascii="Times New Roman" w:hAnsi="Times New Roman" w:cs="Times New Roman"/>
                <w:color w:val="000000"/>
                <w:sz w:val="18"/>
                <w:szCs w:val="18"/>
                <w:lang w:val="en-US" w:eastAsia="zh-CN"/>
              </w:rPr>
            </w:pPr>
          </w:p>
        </w:tc>
        <w:tc>
          <w:tcPr>
            <w:tcW w:w="793" w:type="dxa"/>
            <w:tcBorders>
              <w:top w:val="single" w:color="auto" w:sz="4" w:space="0"/>
              <w:left w:val="nil"/>
              <w:bottom w:val="nil"/>
              <w:right w:val="single" w:color="auto" w:sz="4" w:space="0"/>
            </w:tcBorders>
            <w:shd w:val="clear" w:color="000000" w:fill="EFFFFF"/>
            <w:vAlign w:val="center"/>
          </w:tcPr>
          <w:p w14:paraId="42D9A0D6">
            <w:pPr>
              <w:spacing w:after="0"/>
              <w:jc w:val="center"/>
              <w:rPr>
                <w:rFonts w:hint="default" w:ascii="Times New Roman" w:hAnsi="Times New Roman" w:cs="Times New Roman"/>
                <w:sz w:val="18"/>
                <w:szCs w:val="18"/>
                <w:lang w:val="en-US" w:eastAsia="zh-CN"/>
              </w:rPr>
            </w:pPr>
            <w:r>
              <w:rPr>
                <w:rFonts w:hint="default" w:ascii="Times New Roman" w:hAnsi="Times New Roman" w:cs="Times New Roman"/>
                <w:sz w:val="18"/>
                <w:szCs w:val="18"/>
                <w:lang w:val="en-US" w:eastAsia="zh-CN"/>
              </w:rPr>
              <w:t>0x5106</w:t>
            </w:r>
          </w:p>
        </w:tc>
        <w:tc>
          <w:tcPr>
            <w:tcW w:w="607" w:type="dxa"/>
            <w:tcBorders>
              <w:top w:val="nil"/>
              <w:left w:val="nil"/>
              <w:bottom w:val="single" w:color="auto" w:sz="4" w:space="0"/>
              <w:right w:val="single" w:color="auto" w:sz="4" w:space="0"/>
            </w:tcBorders>
            <w:shd w:val="clear" w:color="000000" w:fill="EFFFFF"/>
            <w:vAlign w:val="center"/>
          </w:tcPr>
          <w:p w14:paraId="1EE06312">
            <w:pPr>
              <w:spacing w:after="0"/>
              <w:jc w:val="center"/>
              <w:rPr>
                <w:rFonts w:hint="default" w:ascii="Times New Roman" w:hAnsi="Times New Roman" w:cs="Times New Roman"/>
                <w:sz w:val="18"/>
                <w:szCs w:val="18"/>
                <w:lang w:val="en-US" w:eastAsia="zh-CN"/>
              </w:rPr>
            </w:pPr>
            <w:r>
              <w:rPr>
                <w:rFonts w:hint="default" w:ascii="Times New Roman" w:hAnsi="Times New Roman" w:cs="Times New Roman"/>
                <w:sz w:val="18"/>
                <w:szCs w:val="18"/>
                <w:lang w:val="en-US" w:eastAsia="zh-CN"/>
              </w:rPr>
              <w:t>2</w:t>
            </w:r>
          </w:p>
        </w:tc>
        <w:tc>
          <w:tcPr>
            <w:tcW w:w="2336" w:type="dxa"/>
            <w:tcBorders>
              <w:top w:val="nil"/>
              <w:left w:val="nil"/>
              <w:bottom w:val="single" w:color="auto" w:sz="4" w:space="0"/>
              <w:right w:val="single" w:color="auto" w:sz="4" w:space="0"/>
            </w:tcBorders>
            <w:shd w:val="clear" w:color="000000" w:fill="EFFFFF"/>
            <w:vAlign w:val="center"/>
          </w:tcPr>
          <w:p w14:paraId="6290644A">
            <w:pPr>
              <w:spacing w:after="0"/>
              <w:rPr>
                <w:rFonts w:hint="default" w:ascii="Times New Roman" w:hAnsi="Times New Roman" w:cs="Times New Roman"/>
                <w:sz w:val="18"/>
                <w:szCs w:val="18"/>
                <w:lang w:val="en-US" w:eastAsia="zh-CN"/>
              </w:rPr>
            </w:pPr>
            <w:r>
              <w:rPr>
                <w:rFonts w:hint="default" w:ascii="Times New Roman" w:hAnsi="Times New Roman" w:cs="Times New Roman"/>
                <w:sz w:val="18"/>
                <w:szCs w:val="18"/>
                <w:lang w:val="en-US" w:eastAsia="zh-CN"/>
              </w:rPr>
              <w:t>Air intake</w:t>
            </w:r>
          </w:p>
        </w:tc>
        <w:tc>
          <w:tcPr>
            <w:tcW w:w="907" w:type="dxa"/>
            <w:tcBorders>
              <w:top w:val="nil"/>
              <w:left w:val="nil"/>
              <w:bottom w:val="single" w:color="auto" w:sz="4" w:space="0"/>
              <w:right w:val="single" w:color="auto" w:sz="4" w:space="0"/>
            </w:tcBorders>
            <w:shd w:val="clear" w:color="000000" w:fill="EFFFFF"/>
            <w:vAlign w:val="center"/>
          </w:tcPr>
          <w:p w14:paraId="1AB20951">
            <w:pPr>
              <w:spacing w:after="0"/>
              <w:jc w:val="center"/>
              <w:rPr>
                <w:rFonts w:hint="default" w:ascii="Times New Roman" w:hAnsi="Times New Roman" w:cs="Times New Roman"/>
                <w:sz w:val="18"/>
                <w:szCs w:val="18"/>
                <w:lang w:val="en-US" w:eastAsia="zh-CN"/>
              </w:rPr>
            </w:pPr>
            <w:r>
              <w:rPr>
                <w:rFonts w:hint="default" w:ascii="Times New Roman" w:hAnsi="Times New Roman" w:cs="Times New Roman"/>
                <w:sz w:val="18"/>
                <w:szCs w:val="18"/>
                <w:lang w:val="en-US" w:eastAsia="zh-CN"/>
              </w:rPr>
              <w:t>Kg/h</w:t>
            </w:r>
          </w:p>
        </w:tc>
        <w:tc>
          <w:tcPr>
            <w:tcW w:w="3825" w:type="dxa"/>
            <w:tcBorders>
              <w:top w:val="nil"/>
              <w:left w:val="nil"/>
              <w:bottom w:val="single" w:color="auto" w:sz="4" w:space="0"/>
              <w:right w:val="single" w:color="auto" w:sz="4" w:space="0"/>
            </w:tcBorders>
            <w:shd w:val="clear" w:color="000000" w:fill="EFFFFF"/>
            <w:vAlign w:val="center"/>
          </w:tcPr>
          <w:p w14:paraId="51E4AFDB">
            <w:pPr>
              <w:spacing w:after="0"/>
              <w:rPr>
                <w:rFonts w:hint="default" w:ascii="Times New Roman" w:hAnsi="Times New Roman" w:cs="Times New Roman"/>
                <w:sz w:val="18"/>
                <w:szCs w:val="18"/>
                <w:lang w:val="en-US" w:eastAsia="zh-CN"/>
              </w:rPr>
            </w:pPr>
            <w:r>
              <w:rPr>
                <w:rFonts w:hint="default" w:ascii="Times New Roman" w:hAnsi="Times New Roman" w:cs="Times New Roman"/>
                <w:sz w:val="18"/>
                <w:szCs w:val="18"/>
                <w:lang w:val="en-US" w:eastAsia="zh-CN"/>
              </w:rPr>
              <w:t>Accuracy: 0.05Offset : 0Value range: 0 ~ 3212.75 Kg/h</w:t>
            </w:r>
          </w:p>
        </w:tc>
      </w:tr>
      <w:tr w14:paraId="2C64E708">
        <w:tblPrEx>
          <w:tblCellMar>
            <w:top w:w="0" w:type="dxa"/>
            <w:left w:w="108" w:type="dxa"/>
            <w:bottom w:w="0" w:type="dxa"/>
            <w:right w:w="108" w:type="dxa"/>
          </w:tblCellMar>
        </w:tblPrEx>
        <w:trPr>
          <w:trHeight w:val="283" w:hRule="atLeast"/>
        </w:trPr>
        <w:tc>
          <w:tcPr>
            <w:tcW w:w="1450" w:type="dxa"/>
            <w:vMerge w:val="continue"/>
            <w:tcBorders>
              <w:left w:val="single" w:color="auto" w:sz="4" w:space="0"/>
              <w:right w:val="single" w:color="auto" w:sz="4" w:space="0"/>
            </w:tcBorders>
            <w:shd w:val="clear" w:color="auto" w:fill="auto"/>
            <w:vAlign w:val="center"/>
          </w:tcPr>
          <w:p w14:paraId="591622C7">
            <w:pPr>
              <w:spacing w:after="0"/>
              <w:jc w:val="left"/>
              <w:rPr>
                <w:rFonts w:hint="default" w:ascii="Times New Roman" w:hAnsi="Times New Roman" w:cs="Times New Roman"/>
                <w:color w:val="000000"/>
                <w:sz w:val="18"/>
                <w:szCs w:val="18"/>
                <w:lang w:val="en-US" w:eastAsia="zh-CN"/>
              </w:rPr>
            </w:pPr>
          </w:p>
        </w:tc>
        <w:tc>
          <w:tcPr>
            <w:tcW w:w="793" w:type="dxa"/>
            <w:tcBorders>
              <w:top w:val="single" w:color="auto" w:sz="4" w:space="0"/>
              <w:left w:val="nil"/>
              <w:bottom w:val="nil"/>
              <w:right w:val="single" w:color="auto" w:sz="4" w:space="0"/>
            </w:tcBorders>
            <w:shd w:val="clear" w:color="000000" w:fill="EFFFFF"/>
            <w:vAlign w:val="center"/>
          </w:tcPr>
          <w:p w14:paraId="404A2C58">
            <w:pPr>
              <w:spacing w:after="0"/>
              <w:jc w:val="center"/>
              <w:rPr>
                <w:rFonts w:hint="default" w:ascii="Times New Roman" w:hAnsi="Times New Roman" w:cs="Times New Roman"/>
                <w:sz w:val="18"/>
                <w:szCs w:val="18"/>
                <w:lang w:val="en-US" w:eastAsia="zh-CN"/>
              </w:rPr>
            </w:pPr>
            <w:r>
              <w:rPr>
                <w:rFonts w:hint="default" w:ascii="Times New Roman" w:hAnsi="Times New Roman" w:cs="Times New Roman"/>
                <w:sz w:val="18"/>
                <w:szCs w:val="18"/>
                <w:lang w:val="en-US" w:eastAsia="zh-CN"/>
              </w:rPr>
              <w:t>0x5107</w:t>
            </w:r>
          </w:p>
        </w:tc>
        <w:tc>
          <w:tcPr>
            <w:tcW w:w="607" w:type="dxa"/>
            <w:tcBorders>
              <w:top w:val="nil"/>
              <w:left w:val="nil"/>
              <w:bottom w:val="single" w:color="auto" w:sz="4" w:space="0"/>
              <w:right w:val="single" w:color="auto" w:sz="4" w:space="0"/>
            </w:tcBorders>
            <w:shd w:val="clear" w:color="000000" w:fill="EFFFFF"/>
            <w:vAlign w:val="center"/>
          </w:tcPr>
          <w:p w14:paraId="420879EE">
            <w:pPr>
              <w:spacing w:after="0"/>
              <w:jc w:val="center"/>
              <w:rPr>
                <w:rFonts w:hint="default" w:ascii="Times New Roman" w:hAnsi="Times New Roman" w:cs="Times New Roman"/>
                <w:sz w:val="18"/>
                <w:szCs w:val="18"/>
                <w:lang w:val="en-US" w:eastAsia="zh-CN"/>
              </w:rPr>
            </w:pPr>
            <w:r>
              <w:rPr>
                <w:rFonts w:hint="default" w:ascii="Times New Roman" w:hAnsi="Times New Roman" w:cs="Times New Roman"/>
                <w:sz w:val="18"/>
                <w:szCs w:val="18"/>
                <w:lang w:val="en-US" w:eastAsia="zh-CN"/>
              </w:rPr>
              <w:t>2</w:t>
            </w:r>
          </w:p>
        </w:tc>
        <w:tc>
          <w:tcPr>
            <w:tcW w:w="2336" w:type="dxa"/>
            <w:tcBorders>
              <w:top w:val="nil"/>
              <w:left w:val="nil"/>
              <w:bottom w:val="single" w:color="auto" w:sz="4" w:space="0"/>
              <w:right w:val="single" w:color="auto" w:sz="4" w:space="0"/>
            </w:tcBorders>
            <w:shd w:val="clear" w:color="000000" w:fill="EFFFFF"/>
            <w:vAlign w:val="center"/>
          </w:tcPr>
          <w:p w14:paraId="34321308">
            <w:pPr>
              <w:spacing w:after="0"/>
              <w:rPr>
                <w:rFonts w:hint="default" w:ascii="Times New Roman" w:hAnsi="Times New Roman" w:cs="Times New Roman"/>
                <w:sz w:val="18"/>
                <w:szCs w:val="18"/>
                <w:lang w:val="en-US" w:eastAsia="zh-CN"/>
              </w:rPr>
            </w:pPr>
            <w:r>
              <w:rPr>
                <w:rFonts w:hint="default" w:ascii="Times New Roman" w:hAnsi="Times New Roman" w:cs="Times New Roman"/>
                <w:sz w:val="18"/>
                <w:szCs w:val="18"/>
                <w:lang w:val="en-US" w:eastAsia="zh-CN"/>
              </w:rPr>
              <w:t>SCR inlet temperature</w:t>
            </w:r>
          </w:p>
        </w:tc>
        <w:tc>
          <w:tcPr>
            <w:tcW w:w="907" w:type="dxa"/>
            <w:tcBorders>
              <w:top w:val="nil"/>
              <w:left w:val="nil"/>
              <w:bottom w:val="single" w:color="auto" w:sz="4" w:space="0"/>
              <w:right w:val="single" w:color="auto" w:sz="4" w:space="0"/>
            </w:tcBorders>
            <w:shd w:val="clear" w:color="000000" w:fill="EFFFFF"/>
            <w:vAlign w:val="center"/>
          </w:tcPr>
          <w:p w14:paraId="104CB7DB">
            <w:pPr>
              <w:spacing w:after="0"/>
              <w:jc w:val="center"/>
              <w:rPr>
                <w:rFonts w:hint="default" w:ascii="Times New Roman" w:hAnsi="Times New Roman" w:cs="Times New Roman"/>
                <w:sz w:val="18"/>
                <w:szCs w:val="18"/>
                <w:lang w:val="en-US" w:eastAsia="zh-CN"/>
              </w:rPr>
            </w:pPr>
            <w:r>
              <w:rPr>
                <w:rFonts w:hint="default" w:ascii="Times New Roman" w:hAnsi="Times New Roman" w:cs="Times New Roman"/>
                <w:sz w:val="18"/>
                <w:szCs w:val="18"/>
                <w:lang w:val="en-US" w:eastAsia="zh-CN"/>
              </w:rPr>
              <w:t>℃</w:t>
            </w:r>
          </w:p>
        </w:tc>
        <w:tc>
          <w:tcPr>
            <w:tcW w:w="3825" w:type="dxa"/>
            <w:tcBorders>
              <w:top w:val="nil"/>
              <w:left w:val="nil"/>
              <w:bottom w:val="single" w:color="auto" w:sz="4" w:space="0"/>
              <w:right w:val="single" w:color="auto" w:sz="4" w:space="0"/>
            </w:tcBorders>
            <w:shd w:val="clear" w:color="000000" w:fill="EFFFFF"/>
            <w:vAlign w:val="center"/>
          </w:tcPr>
          <w:p w14:paraId="4D175B6F">
            <w:pPr>
              <w:spacing w:after="0"/>
              <w:jc w:val="left"/>
              <w:rPr>
                <w:rFonts w:hint="default" w:ascii="Times New Roman" w:hAnsi="Times New Roman" w:cs="Times New Roman"/>
                <w:sz w:val="18"/>
                <w:szCs w:val="18"/>
                <w:lang w:val="en-US" w:eastAsia="zh-CN"/>
              </w:rPr>
            </w:pPr>
            <w:r>
              <w:rPr>
                <w:rFonts w:hint="default" w:ascii="Times New Roman" w:hAnsi="Times New Roman" w:cs="Times New Roman"/>
                <w:sz w:val="18"/>
                <w:szCs w:val="18"/>
                <w:lang w:val="en-US" w:eastAsia="zh-CN"/>
              </w:rPr>
              <w:t>Accuracy: 0.03125 °C Offset: -273.0°C Range: -273.0°C ~ +1734.96875°C</w:t>
            </w:r>
          </w:p>
        </w:tc>
      </w:tr>
      <w:tr w14:paraId="7C7D89C1">
        <w:tblPrEx>
          <w:tblCellMar>
            <w:top w:w="0" w:type="dxa"/>
            <w:left w:w="108" w:type="dxa"/>
            <w:bottom w:w="0" w:type="dxa"/>
            <w:right w:w="108" w:type="dxa"/>
          </w:tblCellMar>
        </w:tblPrEx>
        <w:trPr>
          <w:trHeight w:val="283" w:hRule="atLeast"/>
        </w:trPr>
        <w:tc>
          <w:tcPr>
            <w:tcW w:w="1450" w:type="dxa"/>
            <w:vMerge w:val="continue"/>
            <w:tcBorders>
              <w:left w:val="single" w:color="auto" w:sz="4" w:space="0"/>
              <w:right w:val="single" w:color="auto" w:sz="4" w:space="0"/>
            </w:tcBorders>
            <w:shd w:val="clear" w:color="auto" w:fill="auto"/>
            <w:vAlign w:val="center"/>
          </w:tcPr>
          <w:p w14:paraId="397C6496">
            <w:pPr>
              <w:spacing w:after="0"/>
              <w:jc w:val="left"/>
              <w:rPr>
                <w:rFonts w:hint="default" w:ascii="Times New Roman" w:hAnsi="Times New Roman" w:cs="Times New Roman"/>
                <w:color w:val="000000"/>
                <w:sz w:val="18"/>
                <w:szCs w:val="18"/>
                <w:lang w:val="en-US" w:eastAsia="zh-CN"/>
              </w:rPr>
            </w:pPr>
          </w:p>
        </w:tc>
        <w:tc>
          <w:tcPr>
            <w:tcW w:w="793" w:type="dxa"/>
            <w:tcBorders>
              <w:top w:val="single" w:color="auto" w:sz="4" w:space="0"/>
              <w:left w:val="nil"/>
              <w:bottom w:val="nil"/>
              <w:right w:val="single" w:color="auto" w:sz="4" w:space="0"/>
            </w:tcBorders>
            <w:shd w:val="clear" w:color="000000" w:fill="EFFFFF"/>
            <w:vAlign w:val="center"/>
          </w:tcPr>
          <w:p w14:paraId="41A2AD4A">
            <w:pPr>
              <w:spacing w:after="0"/>
              <w:jc w:val="center"/>
              <w:rPr>
                <w:rFonts w:hint="default" w:ascii="Times New Roman" w:hAnsi="Times New Roman" w:cs="Times New Roman"/>
                <w:sz w:val="18"/>
                <w:szCs w:val="18"/>
                <w:lang w:val="en-US" w:eastAsia="zh-CN"/>
              </w:rPr>
            </w:pPr>
            <w:r>
              <w:rPr>
                <w:rFonts w:hint="default" w:ascii="Times New Roman" w:hAnsi="Times New Roman" w:cs="Times New Roman"/>
                <w:sz w:val="18"/>
                <w:szCs w:val="18"/>
                <w:lang w:val="en-US" w:eastAsia="zh-CN"/>
              </w:rPr>
              <w:t>0x5108</w:t>
            </w:r>
          </w:p>
        </w:tc>
        <w:tc>
          <w:tcPr>
            <w:tcW w:w="607" w:type="dxa"/>
            <w:tcBorders>
              <w:top w:val="nil"/>
              <w:left w:val="nil"/>
              <w:bottom w:val="single" w:color="auto" w:sz="4" w:space="0"/>
              <w:right w:val="single" w:color="auto" w:sz="4" w:space="0"/>
            </w:tcBorders>
            <w:shd w:val="clear" w:color="000000" w:fill="EFFFFF"/>
            <w:vAlign w:val="center"/>
          </w:tcPr>
          <w:p w14:paraId="6A2823D3">
            <w:pPr>
              <w:spacing w:after="0"/>
              <w:jc w:val="center"/>
              <w:rPr>
                <w:rFonts w:hint="default" w:ascii="Times New Roman" w:hAnsi="Times New Roman" w:cs="Times New Roman"/>
                <w:sz w:val="18"/>
                <w:szCs w:val="18"/>
                <w:lang w:val="en-US" w:eastAsia="zh-CN"/>
              </w:rPr>
            </w:pPr>
            <w:r>
              <w:rPr>
                <w:rFonts w:hint="default" w:ascii="Times New Roman" w:hAnsi="Times New Roman" w:cs="Times New Roman"/>
                <w:sz w:val="18"/>
                <w:szCs w:val="18"/>
                <w:lang w:val="en-US" w:eastAsia="zh-CN"/>
              </w:rPr>
              <w:t>2</w:t>
            </w:r>
          </w:p>
        </w:tc>
        <w:tc>
          <w:tcPr>
            <w:tcW w:w="2336" w:type="dxa"/>
            <w:tcBorders>
              <w:top w:val="nil"/>
              <w:left w:val="nil"/>
              <w:bottom w:val="single" w:color="auto" w:sz="4" w:space="0"/>
              <w:right w:val="single" w:color="auto" w:sz="4" w:space="0"/>
            </w:tcBorders>
            <w:shd w:val="clear" w:color="000000" w:fill="EFFFFF"/>
            <w:vAlign w:val="center"/>
          </w:tcPr>
          <w:p w14:paraId="11B6EF0D">
            <w:pPr>
              <w:spacing w:after="0"/>
              <w:rPr>
                <w:rFonts w:hint="default" w:ascii="Times New Roman" w:hAnsi="Times New Roman" w:cs="Times New Roman"/>
                <w:sz w:val="18"/>
                <w:szCs w:val="18"/>
                <w:lang w:val="en-US" w:eastAsia="zh-CN"/>
              </w:rPr>
            </w:pPr>
            <w:r>
              <w:rPr>
                <w:rFonts w:hint="default" w:ascii="Times New Roman" w:hAnsi="Times New Roman" w:cs="Times New Roman"/>
                <w:sz w:val="18"/>
                <w:szCs w:val="18"/>
                <w:lang w:val="en-US" w:eastAsia="zh-CN"/>
              </w:rPr>
              <w:t>SCR outlet temperature</w:t>
            </w:r>
          </w:p>
        </w:tc>
        <w:tc>
          <w:tcPr>
            <w:tcW w:w="907" w:type="dxa"/>
            <w:tcBorders>
              <w:top w:val="nil"/>
              <w:left w:val="nil"/>
              <w:bottom w:val="single" w:color="auto" w:sz="4" w:space="0"/>
              <w:right w:val="single" w:color="auto" w:sz="4" w:space="0"/>
            </w:tcBorders>
            <w:shd w:val="clear" w:color="000000" w:fill="EFFFFF"/>
            <w:vAlign w:val="center"/>
          </w:tcPr>
          <w:p w14:paraId="727DAFA4">
            <w:pPr>
              <w:spacing w:after="0"/>
              <w:jc w:val="center"/>
              <w:rPr>
                <w:rFonts w:hint="default" w:ascii="Times New Roman" w:hAnsi="Times New Roman" w:cs="Times New Roman"/>
                <w:sz w:val="18"/>
                <w:szCs w:val="18"/>
                <w:lang w:val="en-US" w:eastAsia="zh-CN"/>
              </w:rPr>
            </w:pPr>
            <w:r>
              <w:rPr>
                <w:rFonts w:hint="default" w:ascii="Times New Roman" w:hAnsi="Times New Roman" w:cs="Times New Roman"/>
                <w:sz w:val="18"/>
                <w:szCs w:val="18"/>
                <w:lang w:val="en-US" w:eastAsia="zh-CN"/>
              </w:rPr>
              <w:t>℃</w:t>
            </w:r>
          </w:p>
        </w:tc>
        <w:tc>
          <w:tcPr>
            <w:tcW w:w="3825" w:type="dxa"/>
            <w:tcBorders>
              <w:top w:val="nil"/>
              <w:left w:val="nil"/>
              <w:bottom w:val="single" w:color="auto" w:sz="4" w:space="0"/>
              <w:right w:val="single" w:color="auto" w:sz="4" w:space="0"/>
            </w:tcBorders>
            <w:shd w:val="clear" w:color="000000" w:fill="EFFFFF"/>
            <w:vAlign w:val="center"/>
          </w:tcPr>
          <w:p w14:paraId="3061C51E">
            <w:pPr>
              <w:spacing w:after="0"/>
              <w:jc w:val="left"/>
              <w:rPr>
                <w:rFonts w:hint="default" w:ascii="Times New Roman" w:hAnsi="Times New Roman" w:cs="Times New Roman"/>
                <w:sz w:val="18"/>
                <w:szCs w:val="18"/>
                <w:lang w:val="en-US" w:eastAsia="zh-CN"/>
              </w:rPr>
            </w:pPr>
            <w:r>
              <w:rPr>
                <w:rFonts w:hint="default" w:ascii="Times New Roman" w:hAnsi="Times New Roman" w:cs="Times New Roman"/>
                <w:sz w:val="18"/>
                <w:szCs w:val="18"/>
                <w:lang w:val="en-US" w:eastAsia="zh-CN"/>
              </w:rPr>
              <w:t>Accuracy: 0.03125 °C Offset: -273.0°C Range: -273.0°C ~ +1734.96875°C</w:t>
            </w:r>
          </w:p>
        </w:tc>
      </w:tr>
      <w:tr w14:paraId="7328AC79">
        <w:tblPrEx>
          <w:tblCellMar>
            <w:top w:w="0" w:type="dxa"/>
            <w:left w:w="108" w:type="dxa"/>
            <w:bottom w:w="0" w:type="dxa"/>
            <w:right w:w="108" w:type="dxa"/>
          </w:tblCellMar>
        </w:tblPrEx>
        <w:trPr>
          <w:trHeight w:val="283" w:hRule="atLeast"/>
        </w:trPr>
        <w:tc>
          <w:tcPr>
            <w:tcW w:w="1450" w:type="dxa"/>
            <w:vMerge w:val="continue"/>
            <w:tcBorders>
              <w:left w:val="single" w:color="auto" w:sz="4" w:space="0"/>
              <w:right w:val="single" w:color="auto" w:sz="4" w:space="0"/>
            </w:tcBorders>
            <w:shd w:val="clear" w:color="auto" w:fill="auto"/>
            <w:vAlign w:val="center"/>
          </w:tcPr>
          <w:p w14:paraId="6274C341">
            <w:pPr>
              <w:spacing w:after="0"/>
              <w:jc w:val="left"/>
              <w:rPr>
                <w:rFonts w:hint="default" w:ascii="Times New Roman" w:hAnsi="Times New Roman" w:cs="Times New Roman"/>
                <w:color w:val="000000"/>
                <w:sz w:val="18"/>
                <w:szCs w:val="18"/>
                <w:lang w:val="en-US" w:eastAsia="zh-CN"/>
              </w:rPr>
            </w:pPr>
          </w:p>
        </w:tc>
        <w:tc>
          <w:tcPr>
            <w:tcW w:w="793" w:type="dxa"/>
            <w:tcBorders>
              <w:top w:val="single" w:color="auto" w:sz="4" w:space="0"/>
              <w:left w:val="nil"/>
              <w:bottom w:val="nil"/>
              <w:right w:val="single" w:color="auto" w:sz="4" w:space="0"/>
            </w:tcBorders>
            <w:shd w:val="clear" w:color="000000" w:fill="EFFFFF"/>
            <w:vAlign w:val="center"/>
          </w:tcPr>
          <w:p w14:paraId="1623B58F">
            <w:pPr>
              <w:spacing w:after="0"/>
              <w:jc w:val="center"/>
              <w:rPr>
                <w:rFonts w:hint="default" w:ascii="Times New Roman" w:hAnsi="Times New Roman" w:cs="Times New Roman"/>
                <w:sz w:val="18"/>
                <w:szCs w:val="18"/>
                <w:lang w:val="en-US" w:eastAsia="zh-CN"/>
              </w:rPr>
            </w:pPr>
            <w:r>
              <w:rPr>
                <w:rFonts w:hint="default" w:ascii="Times New Roman" w:hAnsi="Times New Roman" w:cs="Times New Roman"/>
                <w:sz w:val="18"/>
                <w:szCs w:val="18"/>
                <w:lang w:val="en-US" w:eastAsia="zh-CN"/>
              </w:rPr>
              <w:t>0x5109</w:t>
            </w:r>
          </w:p>
        </w:tc>
        <w:tc>
          <w:tcPr>
            <w:tcW w:w="607" w:type="dxa"/>
            <w:tcBorders>
              <w:top w:val="nil"/>
              <w:left w:val="nil"/>
              <w:bottom w:val="single" w:color="auto" w:sz="4" w:space="0"/>
              <w:right w:val="single" w:color="auto" w:sz="4" w:space="0"/>
            </w:tcBorders>
            <w:shd w:val="clear" w:color="000000" w:fill="EFFFFF"/>
            <w:vAlign w:val="center"/>
          </w:tcPr>
          <w:p w14:paraId="5D5EF90F">
            <w:pPr>
              <w:spacing w:after="0"/>
              <w:jc w:val="center"/>
              <w:rPr>
                <w:rFonts w:hint="default" w:ascii="Times New Roman" w:hAnsi="Times New Roman" w:cs="Times New Roman"/>
                <w:sz w:val="18"/>
                <w:szCs w:val="18"/>
                <w:lang w:val="en-US" w:eastAsia="zh-CN"/>
              </w:rPr>
            </w:pPr>
            <w:r>
              <w:rPr>
                <w:rFonts w:hint="default" w:ascii="Times New Roman" w:hAnsi="Times New Roman" w:cs="Times New Roman"/>
                <w:sz w:val="18"/>
                <w:szCs w:val="18"/>
                <w:lang w:val="en-US" w:eastAsia="zh-CN"/>
              </w:rPr>
              <w:t>2</w:t>
            </w:r>
          </w:p>
        </w:tc>
        <w:tc>
          <w:tcPr>
            <w:tcW w:w="2336" w:type="dxa"/>
            <w:tcBorders>
              <w:top w:val="nil"/>
              <w:left w:val="nil"/>
              <w:bottom w:val="single" w:color="auto" w:sz="4" w:space="0"/>
              <w:right w:val="single" w:color="auto" w:sz="4" w:space="0"/>
            </w:tcBorders>
            <w:shd w:val="clear" w:color="000000" w:fill="EFFFFF"/>
            <w:vAlign w:val="center"/>
          </w:tcPr>
          <w:p w14:paraId="4633E09C">
            <w:pPr>
              <w:spacing w:after="0"/>
              <w:rPr>
                <w:rFonts w:hint="default" w:ascii="Times New Roman" w:hAnsi="Times New Roman" w:cs="Times New Roman"/>
                <w:sz w:val="18"/>
                <w:szCs w:val="18"/>
                <w:lang w:val="en-US" w:eastAsia="zh-CN"/>
              </w:rPr>
            </w:pPr>
            <w:r>
              <w:rPr>
                <w:rFonts w:hint="default" w:ascii="Times New Roman" w:hAnsi="Times New Roman" w:cs="Times New Roman"/>
                <w:sz w:val="18"/>
                <w:szCs w:val="18"/>
                <w:lang w:val="en-US" w:eastAsia="zh-CN"/>
              </w:rPr>
              <w:t>DPF differential pressure</w:t>
            </w:r>
          </w:p>
        </w:tc>
        <w:tc>
          <w:tcPr>
            <w:tcW w:w="907" w:type="dxa"/>
            <w:tcBorders>
              <w:top w:val="nil"/>
              <w:left w:val="nil"/>
              <w:bottom w:val="single" w:color="auto" w:sz="4" w:space="0"/>
              <w:right w:val="single" w:color="auto" w:sz="4" w:space="0"/>
            </w:tcBorders>
            <w:shd w:val="clear" w:color="000000" w:fill="EFFFFF"/>
            <w:vAlign w:val="center"/>
          </w:tcPr>
          <w:p w14:paraId="37EF534B">
            <w:pPr>
              <w:spacing w:after="0"/>
              <w:jc w:val="center"/>
              <w:rPr>
                <w:rFonts w:hint="default" w:ascii="Times New Roman" w:hAnsi="Times New Roman" w:cs="Times New Roman"/>
                <w:sz w:val="18"/>
                <w:szCs w:val="18"/>
                <w:lang w:val="en-US" w:eastAsia="zh-CN"/>
              </w:rPr>
            </w:pPr>
            <w:r>
              <w:rPr>
                <w:rFonts w:hint="default" w:ascii="Times New Roman" w:hAnsi="Times New Roman" w:cs="Times New Roman"/>
                <w:sz w:val="18"/>
                <w:szCs w:val="18"/>
                <w:lang w:val="en-US" w:eastAsia="zh-CN"/>
              </w:rPr>
              <w:t>kPa</w:t>
            </w:r>
          </w:p>
        </w:tc>
        <w:tc>
          <w:tcPr>
            <w:tcW w:w="3825" w:type="dxa"/>
            <w:tcBorders>
              <w:top w:val="nil"/>
              <w:left w:val="nil"/>
              <w:bottom w:val="single" w:color="auto" w:sz="4" w:space="0"/>
              <w:right w:val="single" w:color="auto" w:sz="4" w:space="0"/>
            </w:tcBorders>
            <w:shd w:val="clear" w:color="000000" w:fill="EFFFFF"/>
            <w:vAlign w:val="center"/>
          </w:tcPr>
          <w:p w14:paraId="3FED2906">
            <w:pPr>
              <w:spacing w:after="0"/>
              <w:rPr>
                <w:rFonts w:hint="default" w:ascii="Times New Roman" w:hAnsi="Times New Roman" w:cs="Times New Roman"/>
                <w:sz w:val="18"/>
                <w:szCs w:val="18"/>
                <w:lang w:val="en-US" w:eastAsia="zh-CN"/>
              </w:rPr>
            </w:pPr>
            <w:r>
              <w:rPr>
                <w:rFonts w:hint="default" w:ascii="Times New Roman" w:hAnsi="Times New Roman" w:cs="Times New Roman"/>
                <w:sz w:val="18"/>
                <w:szCs w:val="18"/>
                <w:lang w:val="en-US" w:eastAsia="zh-CN"/>
              </w:rPr>
              <w:t>Accuracy: 0.1Offset : 0Value range: 0 ~ 6425.5 kPa</w:t>
            </w:r>
          </w:p>
        </w:tc>
      </w:tr>
      <w:tr w14:paraId="22DF85AB">
        <w:tblPrEx>
          <w:tblCellMar>
            <w:top w:w="0" w:type="dxa"/>
            <w:left w:w="108" w:type="dxa"/>
            <w:bottom w:w="0" w:type="dxa"/>
            <w:right w:w="108" w:type="dxa"/>
          </w:tblCellMar>
        </w:tblPrEx>
        <w:trPr>
          <w:trHeight w:val="283" w:hRule="atLeast"/>
        </w:trPr>
        <w:tc>
          <w:tcPr>
            <w:tcW w:w="1450" w:type="dxa"/>
            <w:vMerge w:val="continue"/>
            <w:tcBorders>
              <w:left w:val="single" w:color="auto" w:sz="4" w:space="0"/>
              <w:right w:val="single" w:color="auto" w:sz="4" w:space="0"/>
            </w:tcBorders>
            <w:shd w:val="clear" w:color="auto" w:fill="auto"/>
            <w:vAlign w:val="center"/>
          </w:tcPr>
          <w:p w14:paraId="6E08AE81">
            <w:pPr>
              <w:spacing w:after="0"/>
              <w:jc w:val="left"/>
              <w:rPr>
                <w:rFonts w:hint="default" w:ascii="Times New Roman" w:hAnsi="Times New Roman" w:cs="Times New Roman"/>
                <w:color w:val="000000"/>
                <w:sz w:val="18"/>
                <w:szCs w:val="18"/>
                <w:lang w:val="en-US" w:eastAsia="zh-CN"/>
              </w:rPr>
            </w:pPr>
          </w:p>
        </w:tc>
        <w:tc>
          <w:tcPr>
            <w:tcW w:w="793" w:type="dxa"/>
            <w:tcBorders>
              <w:top w:val="single" w:color="auto" w:sz="4" w:space="0"/>
              <w:left w:val="nil"/>
              <w:bottom w:val="nil"/>
              <w:right w:val="single" w:color="auto" w:sz="4" w:space="0"/>
            </w:tcBorders>
            <w:shd w:val="clear" w:color="000000" w:fill="EFFFFF"/>
            <w:vAlign w:val="center"/>
          </w:tcPr>
          <w:p w14:paraId="402D4C31">
            <w:pPr>
              <w:spacing w:after="0"/>
              <w:jc w:val="center"/>
              <w:rPr>
                <w:rFonts w:hint="default" w:ascii="Times New Roman" w:hAnsi="Times New Roman" w:cs="Times New Roman"/>
                <w:sz w:val="18"/>
                <w:szCs w:val="18"/>
                <w:lang w:val="en-US" w:eastAsia="zh-CN"/>
              </w:rPr>
            </w:pPr>
            <w:r>
              <w:rPr>
                <w:rFonts w:hint="default" w:ascii="Times New Roman" w:hAnsi="Times New Roman" w:cs="Times New Roman"/>
                <w:sz w:val="18"/>
                <w:szCs w:val="18"/>
                <w:lang w:val="en-US" w:eastAsia="zh-CN"/>
              </w:rPr>
              <w:t>0x510A</w:t>
            </w:r>
          </w:p>
        </w:tc>
        <w:tc>
          <w:tcPr>
            <w:tcW w:w="607" w:type="dxa"/>
            <w:tcBorders>
              <w:top w:val="nil"/>
              <w:left w:val="nil"/>
              <w:bottom w:val="single" w:color="auto" w:sz="4" w:space="0"/>
              <w:right w:val="single" w:color="auto" w:sz="4" w:space="0"/>
            </w:tcBorders>
            <w:shd w:val="clear" w:color="000000" w:fill="EFFFFF"/>
            <w:vAlign w:val="center"/>
          </w:tcPr>
          <w:p w14:paraId="4D920943">
            <w:pPr>
              <w:spacing w:after="0"/>
              <w:jc w:val="center"/>
              <w:rPr>
                <w:rFonts w:hint="default" w:ascii="Times New Roman" w:hAnsi="Times New Roman" w:cs="Times New Roman"/>
                <w:sz w:val="18"/>
                <w:szCs w:val="18"/>
                <w:lang w:val="en-US" w:eastAsia="zh-CN"/>
              </w:rPr>
            </w:pPr>
            <w:r>
              <w:rPr>
                <w:rFonts w:hint="default" w:ascii="Times New Roman" w:hAnsi="Times New Roman" w:cs="Times New Roman"/>
                <w:sz w:val="18"/>
                <w:szCs w:val="18"/>
                <w:lang w:val="en-US" w:eastAsia="zh-CN"/>
              </w:rPr>
              <w:t>1</w:t>
            </w:r>
          </w:p>
        </w:tc>
        <w:tc>
          <w:tcPr>
            <w:tcW w:w="2336" w:type="dxa"/>
            <w:tcBorders>
              <w:top w:val="nil"/>
              <w:left w:val="nil"/>
              <w:bottom w:val="single" w:color="auto" w:sz="4" w:space="0"/>
              <w:right w:val="single" w:color="auto" w:sz="4" w:space="0"/>
            </w:tcBorders>
            <w:shd w:val="clear" w:color="000000" w:fill="EFFFFF"/>
            <w:vAlign w:val="center"/>
          </w:tcPr>
          <w:p w14:paraId="11A9F022">
            <w:pPr>
              <w:spacing w:after="0"/>
              <w:rPr>
                <w:rFonts w:hint="default" w:ascii="Times New Roman" w:hAnsi="Times New Roman" w:cs="Times New Roman"/>
                <w:sz w:val="18"/>
                <w:szCs w:val="18"/>
                <w:lang w:val="en-US" w:eastAsia="zh-CN"/>
              </w:rPr>
            </w:pPr>
            <w:r>
              <w:rPr>
                <w:rFonts w:hint="default" w:ascii="Times New Roman" w:hAnsi="Times New Roman" w:cs="Times New Roman"/>
                <w:sz w:val="18"/>
                <w:szCs w:val="18"/>
                <w:lang w:val="en-US" w:eastAsia="zh-CN"/>
              </w:rPr>
              <w:t>Engine Torque Mode</w:t>
            </w:r>
          </w:p>
        </w:tc>
        <w:tc>
          <w:tcPr>
            <w:tcW w:w="907" w:type="dxa"/>
            <w:tcBorders>
              <w:top w:val="nil"/>
              <w:left w:val="nil"/>
              <w:bottom w:val="single" w:color="auto" w:sz="4" w:space="0"/>
              <w:right w:val="single" w:color="auto" w:sz="4" w:space="0"/>
            </w:tcBorders>
            <w:shd w:val="clear" w:color="000000" w:fill="EFFFFF"/>
            <w:vAlign w:val="center"/>
          </w:tcPr>
          <w:p w14:paraId="5CF4D233">
            <w:pPr>
              <w:spacing w:after="0"/>
              <w:jc w:val="center"/>
              <w:rPr>
                <w:rFonts w:hint="default" w:ascii="Times New Roman" w:hAnsi="Times New Roman" w:cs="Times New Roman"/>
                <w:sz w:val="18"/>
                <w:szCs w:val="18"/>
                <w:lang w:val="en-US" w:eastAsia="zh-CN"/>
              </w:rPr>
            </w:pPr>
          </w:p>
        </w:tc>
        <w:tc>
          <w:tcPr>
            <w:tcW w:w="3825" w:type="dxa"/>
            <w:tcBorders>
              <w:top w:val="nil"/>
              <w:left w:val="nil"/>
              <w:bottom w:val="single" w:color="auto" w:sz="4" w:space="0"/>
              <w:right w:val="single" w:color="auto" w:sz="4" w:space="0"/>
            </w:tcBorders>
            <w:shd w:val="clear" w:color="000000" w:fill="EFFFFF"/>
            <w:vAlign w:val="center"/>
          </w:tcPr>
          <w:p w14:paraId="219452E0">
            <w:pPr>
              <w:spacing w:after="0"/>
              <w:rPr>
                <w:rFonts w:hint="default" w:ascii="Times New Roman" w:hAnsi="Times New Roman" w:cs="Times New Roman"/>
                <w:sz w:val="18"/>
                <w:szCs w:val="18"/>
                <w:lang w:val="en-US" w:eastAsia="zh-CN"/>
              </w:rPr>
            </w:pPr>
            <w:r>
              <w:rPr>
                <w:rFonts w:hint="default" w:ascii="Times New Roman" w:hAnsi="Times New Roman" w:cs="Times New Roman"/>
                <w:sz w:val="18"/>
                <w:szCs w:val="18"/>
                <w:lang w:val="en-US" w:eastAsia="zh-CN"/>
              </w:rPr>
              <w:t>0: Overspeed failure</w:t>
            </w:r>
          </w:p>
          <w:p w14:paraId="562FDEFE">
            <w:pPr>
              <w:spacing w:after="0"/>
              <w:rPr>
                <w:rFonts w:hint="default" w:ascii="Times New Roman" w:hAnsi="Times New Roman" w:cs="Times New Roman"/>
                <w:sz w:val="18"/>
                <w:szCs w:val="18"/>
                <w:lang w:val="en-US" w:eastAsia="zh-CN"/>
              </w:rPr>
            </w:pPr>
            <w:r>
              <w:rPr>
                <w:rFonts w:hint="default" w:ascii="Times New Roman" w:hAnsi="Times New Roman" w:cs="Times New Roman"/>
                <w:sz w:val="18"/>
                <w:szCs w:val="18"/>
                <w:lang w:val="en-US" w:eastAsia="zh-CN"/>
              </w:rPr>
              <w:t>1: Speed control</w:t>
            </w:r>
          </w:p>
          <w:p w14:paraId="4A767CB8">
            <w:pPr>
              <w:spacing w:after="0"/>
              <w:rPr>
                <w:rFonts w:hint="default" w:ascii="Times New Roman" w:hAnsi="Times New Roman" w:cs="Times New Roman"/>
                <w:sz w:val="18"/>
                <w:szCs w:val="18"/>
                <w:lang w:val="en-US" w:eastAsia="zh-CN"/>
              </w:rPr>
            </w:pPr>
            <w:r>
              <w:rPr>
                <w:rFonts w:hint="default" w:ascii="Times New Roman" w:hAnsi="Times New Roman" w:cs="Times New Roman"/>
                <w:sz w:val="18"/>
                <w:szCs w:val="18"/>
                <w:lang w:val="en-US" w:eastAsia="zh-CN"/>
              </w:rPr>
              <w:t>2: Torque control</w:t>
            </w:r>
          </w:p>
          <w:p w14:paraId="1B3DDA0D">
            <w:pPr>
              <w:spacing w:after="0"/>
              <w:rPr>
                <w:rFonts w:hint="default" w:ascii="Times New Roman" w:hAnsi="Times New Roman" w:cs="Times New Roman"/>
                <w:sz w:val="18"/>
                <w:szCs w:val="18"/>
                <w:lang w:val="en-US" w:eastAsia="zh-CN"/>
              </w:rPr>
            </w:pPr>
            <w:r>
              <w:rPr>
                <w:rFonts w:hint="default" w:ascii="Times New Roman" w:hAnsi="Times New Roman" w:cs="Times New Roman"/>
                <w:sz w:val="18"/>
                <w:szCs w:val="18"/>
                <w:lang w:val="en-US" w:eastAsia="zh-CN"/>
              </w:rPr>
              <w:t>3: Speed/torque control</w:t>
            </w:r>
          </w:p>
          <w:p w14:paraId="119E7B14">
            <w:pPr>
              <w:spacing w:after="0"/>
              <w:rPr>
                <w:rFonts w:hint="default" w:ascii="Times New Roman" w:hAnsi="Times New Roman" w:cs="Times New Roman"/>
                <w:sz w:val="18"/>
                <w:szCs w:val="18"/>
                <w:lang w:val="en-US" w:eastAsia="zh-CN"/>
              </w:rPr>
            </w:pPr>
            <w:r>
              <w:rPr>
                <w:rFonts w:hint="default" w:ascii="Times New Roman" w:hAnsi="Times New Roman" w:cs="Times New Roman"/>
                <w:sz w:val="18"/>
                <w:szCs w:val="18"/>
                <w:lang w:val="en-US" w:eastAsia="zh-CN"/>
              </w:rPr>
              <w:t>9: Normal</w:t>
            </w:r>
          </w:p>
        </w:tc>
      </w:tr>
      <w:tr w14:paraId="772A045D">
        <w:tblPrEx>
          <w:tblCellMar>
            <w:top w:w="0" w:type="dxa"/>
            <w:left w:w="108" w:type="dxa"/>
            <w:bottom w:w="0" w:type="dxa"/>
            <w:right w:w="108" w:type="dxa"/>
          </w:tblCellMar>
        </w:tblPrEx>
        <w:trPr>
          <w:trHeight w:val="283" w:hRule="atLeast"/>
        </w:trPr>
        <w:tc>
          <w:tcPr>
            <w:tcW w:w="1450" w:type="dxa"/>
            <w:vMerge w:val="continue"/>
            <w:tcBorders>
              <w:left w:val="single" w:color="auto" w:sz="4" w:space="0"/>
              <w:right w:val="single" w:color="auto" w:sz="4" w:space="0"/>
            </w:tcBorders>
            <w:shd w:val="clear" w:color="auto" w:fill="auto"/>
            <w:vAlign w:val="center"/>
          </w:tcPr>
          <w:p w14:paraId="1B1AFE5F">
            <w:pPr>
              <w:spacing w:after="0"/>
              <w:jc w:val="left"/>
              <w:rPr>
                <w:rFonts w:hint="default" w:ascii="Times New Roman" w:hAnsi="Times New Roman" w:cs="Times New Roman"/>
                <w:color w:val="000000"/>
                <w:sz w:val="18"/>
                <w:szCs w:val="18"/>
                <w:lang w:val="en-US" w:eastAsia="zh-CN"/>
              </w:rPr>
            </w:pPr>
          </w:p>
        </w:tc>
        <w:tc>
          <w:tcPr>
            <w:tcW w:w="793" w:type="dxa"/>
            <w:tcBorders>
              <w:top w:val="single" w:color="auto" w:sz="4" w:space="0"/>
              <w:left w:val="nil"/>
              <w:bottom w:val="nil"/>
              <w:right w:val="single" w:color="auto" w:sz="4" w:space="0"/>
            </w:tcBorders>
            <w:shd w:val="clear" w:color="000000" w:fill="EFFFFF"/>
            <w:vAlign w:val="center"/>
          </w:tcPr>
          <w:p w14:paraId="11861AFB">
            <w:pPr>
              <w:spacing w:after="0"/>
              <w:jc w:val="center"/>
              <w:rPr>
                <w:rFonts w:hint="default" w:ascii="Times New Roman" w:hAnsi="Times New Roman" w:cs="Times New Roman"/>
                <w:strike/>
                <w:sz w:val="18"/>
                <w:szCs w:val="18"/>
                <w:lang w:val="en-US" w:eastAsia="zh-CN"/>
              </w:rPr>
            </w:pPr>
            <w:r>
              <w:rPr>
                <w:rFonts w:hint="default" w:ascii="Times New Roman" w:hAnsi="Times New Roman" w:cs="Times New Roman"/>
                <w:strike/>
                <w:sz w:val="18"/>
                <w:szCs w:val="18"/>
                <w:lang w:val="en-US" w:eastAsia="zh-CN"/>
              </w:rPr>
              <w:t>0x510B</w:t>
            </w:r>
          </w:p>
        </w:tc>
        <w:tc>
          <w:tcPr>
            <w:tcW w:w="607" w:type="dxa"/>
            <w:tcBorders>
              <w:top w:val="nil"/>
              <w:left w:val="nil"/>
              <w:bottom w:val="single" w:color="auto" w:sz="4" w:space="0"/>
              <w:right w:val="single" w:color="auto" w:sz="4" w:space="0"/>
            </w:tcBorders>
            <w:shd w:val="clear" w:color="000000" w:fill="EFFFFF"/>
            <w:vAlign w:val="center"/>
          </w:tcPr>
          <w:p w14:paraId="069CE334">
            <w:pPr>
              <w:spacing w:after="0"/>
              <w:jc w:val="center"/>
              <w:rPr>
                <w:rFonts w:hint="default" w:ascii="Times New Roman" w:hAnsi="Times New Roman" w:cs="Times New Roman"/>
                <w:strike/>
                <w:sz w:val="18"/>
                <w:szCs w:val="18"/>
                <w:lang w:val="en-US" w:eastAsia="zh-CN"/>
              </w:rPr>
            </w:pPr>
            <w:r>
              <w:rPr>
                <w:rFonts w:hint="default" w:ascii="Times New Roman" w:hAnsi="Times New Roman" w:cs="Times New Roman"/>
                <w:strike/>
                <w:sz w:val="18"/>
                <w:szCs w:val="18"/>
                <w:lang w:val="en-US" w:eastAsia="zh-CN"/>
              </w:rPr>
              <w:t>1</w:t>
            </w:r>
          </w:p>
        </w:tc>
        <w:tc>
          <w:tcPr>
            <w:tcW w:w="2336" w:type="dxa"/>
            <w:tcBorders>
              <w:top w:val="nil"/>
              <w:left w:val="nil"/>
              <w:bottom w:val="single" w:color="auto" w:sz="4" w:space="0"/>
              <w:right w:val="single" w:color="auto" w:sz="4" w:space="0"/>
            </w:tcBorders>
            <w:shd w:val="clear" w:color="000000" w:fill="EFFFFF"/>
            <w:vAlign w:val="center"/>
          </w:tcPr>
          <w:p w14:paraId="0E594C40">
            <w:pPr>
              <w:spacing w:after="0"/>
              <w:rPr>
                <w:rFonts w:hint="default" w:ascii="Times New Roman" w:hAnsi="Times New Roman" w:cs="Times New Roman"/>
                <w:strike/>
                <w:sz w:val="18"/>
                <w:szCs w:val="18"/>
                <w:lang w:val="en-US" w:eastAsia="zh-CN"/>
              </w:rPr>
            </w:pPr>
            <w:r>
              <w:rPr>
                <w:rFonts w:hint="default" w:ascii="Times New Roman" w:hAnsi="Times New Roman" w:cs="Times New Roman"/>
                <w:strike/>
                <w:sz w:val="18"/>
                <w:szCs w:val="18"/>
                <w:lang w:val="en-US" w:eastAsia="zh-CN"/>
              </w:rPr>
              <w:t>Accelerator pedal</w:t>
            </w:r>
          </w:p>
        </w:tc>
        <w:tc>
          <w:tcPr>
            <w:tcW w:w="907" w:type="dxa"/>
            <w:tcBorders>
              <w:top w:val="nil"/>
              <w:left w:val="nil"/>
              <w:bottom w:val="single" w:color="auto" w:sz="4" w:space="0"/>
              <w:right w:val="single" w:color="auto" w:sz="4" w:space="0"/>
            </w:tcBorders>
            <w:shd w:val="clear" w:color="000000" w:fill="EFFFFF"/>
            <w:vAlign w:val="center"/>
          </w:tcPr>
          <w:p w14:paraId="5064D050">
            <w:pPr>
              <w:spacing w:after="0"/>
              <w:rPr>
                <w:rFonts w:hint="default" w:ascii="Times New Roman" w:hAnsi="Times New Roman" w:cs="Times New Roman"/>
                <w:strike/>
                <w:sz w:val="18"/>
                <w:szCs w:val="18"/>
                <w:lang w:val="en-US" w:eastAsia="zh-CN"/>
              </w:rPr>
            </w:pPr>
            <w:r>
              <w:rPr>
                <w:rFonts w:hint="default" w:ascii="Times New Roman" w:hAnsi="Times New Roman" w:cs="Times New Roman"/>
                <w:strike/>
                <w:sz w:val="18"/>
                <w:szCs w:val="18"/>
                <w:lang w:val="en-US" w:eastAsia="zh-CN"/>
              </w:rPr>
              <w:t>1%</w:t>
            </w:r>
          </w:p>
        </w:tc>
        <w:tc>
          <w:tcPr>
            <w:tcW w:w="3825" w:type="dxa"/>
            <w:tcBorders>
              <w:top w:val="nil"/>
              <w:left w:val="nil"/>
              <w:bottom w:val="single" w:color="auto" w:sz="4" w:space="0"/>
              <w:right w:val="single" w:color="auto" w:sz="4" w:space="0"/>
            </w:tcBorders>
            <w:shd w:val="clear" w:color="000000" w:fill="EFFFFF"/>
            <w:vAlign w:val="center"/>
          </w:tcPr>
          <w:p w14:paraId="201BA26F">
            <w:pPr>
              <w:spacing w:after="0"/>
              <w:rPr>
                <w:rFonts w:hint="default" w:ascii="Times New Roman" w:hAnsi="Times New Roman" w:cs="Times New Roman"/>
                <w:strike/>
                <w:sz w:val="18"/>
                <w:szCs w:val="18"/>
                <w:lang w:val="en-US" w:eastAsia="zh-CN"/>
              </w:rPr>
            </w:pPr>
            <w:r>
              <w:rPr>
                <w:rFonts w:hint="default" w:ascii="Times New Roman" w:hAnsi="Times New Roman" w:cs="Times New Roman"/>
                <w:strike/>
                <w:sz w:val="18"/>
                <w:szCs w:val="18"/>
                <w:lang w:val="en-US" w:eastAsia="zh-CN"/>
              </w:rPr>
              <w:t>The displayed value is equal to the uploaded value multiplied by 0.4</w:t>
            </w:r>
          </w:p>
        </w:tc>
      </w:tr>
      <w:tr w14:paraId="629BAD86">
        <w:tblPrEx>
          <w:tblCellMar>
            <w:top w:w="0" w:type="dxa"/>
            <w:left w:w="108" w:type="dxa"/>
            <w:bottom w:w="0" w:type="dxa"/>
            <w:right w:w="108" w:type="dxa"/>
          </w:tblCellMar>
        </w:tblPrEx>
        <w:trPr>
          <w:trHeight w:val="283" w:hRule="atLeast"/>
        </w:trPr>
        <w:tc>
          <w:tcPr>
            <w:tcW w:w="1450" w:type="dxa"/>
            <w:vMerge w:val="continue"/>
            <w:tcBorders>
              <w:left w:val="single" w:color="auto" w:sz="4" w:space="0"/>
              <w:right w:val="single" w:color="auto" w:sz="4" w:space="0"/>
            </w:tcBorders>
            <w:shd w:val="clear" w:color="auto" w:fill="auto"/>
            <w:vAlign w:val="center"/>
          </w:tcPr>
          <w:p w14:paraId="2966DCEE">
            <w:pPr>
              <w:spacing w:after="0"/>
              <w:jc w:val="left"/>
              <w:rPr>
                <w:rFonts w:hint="default" w:ascii="Times New Roman" w:hAnsi="Times New Roman" w:cs="Times New Roman"/>
                <w:color w:val="000000"/>
                <w:sz w:val="18"/>
                <w:szCs w:val="18"/>
                <w:lang w:val="en-US" w:eastAsia="zh-CN"/>
              </w:rPr>
            </w:pPr>
          </w:p>
        </w:tc>
        <w:tc>
          <w:tcPr>
            <w:tcW w:w="793" w:type="dxa"/>
            <w:tcBorders>
              <w:top w:val="single" w:color="auto" w:sz="4" w:space="0"/>
              <w:left w:val="nil"/>
              <w:bottom w:val="nil"/>
              <w:right w:val="single" w:color="auto" w:sz="4" w:space="0"/>
            </w:tcBorders>
            <w:shd w:val="clear" w:color="000000" w:fill="EFFFFF"/>
            <w:vAlign w:val="center"/>
          </w:tcPr>
          <w:p w14:paraId="2E44890C">
            <w:pPr>
              <w:spacing w:after="0"/>
              <w:jc w:val="center"/>
              <w:rPr>
                <w:rFonts w:hint="default" w:ascii="Times New Roman" w:hAnsi="Times New Roman" w:cs="Times New Roman"/>
                <w:sz w:val="18"/>
                <w:szCs w:val="18"/>
                <w:lang w:val="en-US" w:eastAsia="zh-CN"/>
              </w:rPr>
            </w:pPr>
            <w:r>
              <w:rPr>
                <w:rFonts w:hint="default" w:ascii="Times New Roman" w:hAnsi="Times New Roman" w:cs="Times New Roman"/>
                <w:sz w:val="18"/>
                <w:szCs w:val="18"/>
                <w:lang w:val="en-US" w:eastAsia="zh-CN"/>
              </w:rPr>
              <w:t>0x510 C</w:t>
            </w:r>
          </w:p>
        </w:tc>
        <w:tc>
          <w:tcPr>
            <w:tcW w:w="607" w:type="dxa"/>
            <w:tcBorders>
              <w:top w:val="nil"/>
              <w:left w:val="nil"/>
              <w:bottom w:val="single" w:color="auto" w:sz="4" w:space="0"/>
              <w:right w:val="single" w:color="auto" w:sz="4" w:space="0"/>
            </w:tcBorders>
            <w:shd w:val="clear" w:color="000000" w:fill="EFFFFF"/>
            <w:vAlign w:val="center"/>
          </w:tcPr>
          <w:p w14:paraId="1183D107">
            <w:pPr>
              <w:spacing w:after="0"/>
              <w:jc w:val="center"/>
              <w:rPr>
                <w:rFonts w:hint="default" w:ascii="Times New Roman" w:hAnsi="Times New Roman" w:cs="Times New Roman"/>
                <w:sz w:val="18"/>
                <w:szCs w:val="18"/>
                <w:lang w:val="en-US" w:eastAsia="zh-CN"/>
              </w:rPr>
            </w:pPr>
            <w:r>
              <w:rPr>
                <w:rFonts w:hint="default" w:ascii="Times New Roman" w:hAnsi="Times New Roman" w:cs="Times New Roman"/>
                <w:sz w:val="18"/>
                <w:szCs w:val="18"/>
                <w:lang w:val="en-US" w:eastAsia="zh-CN"/>
              </w:rPr>
              <w:t>1</w:t>
            </w:r>
          </w:p>
        </w:tc>
        <w:tc>
          <w:tcPr>
            <w:tcW w:w="2336" w:type="dxa"/>
            <w:tcBorders>
              <w:top w:val="nil"/>
              <w:left w:val="nil"/>
              <w:bottom w:val="single" w:color="auto" w:sz="4" w:space="0"/>
              <w:right w:val="single" w:color="auto" w:sz="4" w:space="0"/>
            </w:tcBorders>
            <w:shd w:val="clear" w:color="000000" w:fill="EFFFFF"/>
            <w:vAlign w:val="center"/>
          </w:tcPr>
          <w:p w14:paraId="50FE19B0">
            <w:pPr>
              <w:spacing w:after="0"/>
              <w:rPr>
                <w:rFonts w:hint="default" w:ascii="Times New Roman" w:hAnsi="Times New Roman" w:cs="Times New Roman"/>
                <w:sz w:val="18"/>
                <w:szCs w:val="18"/>
                <w:lang w:val="en-US" w:eastAsia="zh-CN"/>
              </w:rPr>
            </w:pPr>
            <w:r>
              <w:rPr>
                <w:rFonts w:hint="default" w:ascii="Times New Roman" w:hAnsi="Times New Roman" w:cs="Times New Roman"/>
                <w:sz w:val="18"/>
                <w:szCs w:val="18"/>
                <w:lang w:val="en-US" w:eastAsia="zh-CN"/>
              </w:rPr>
              <w:t>Urea tank temperature</w:t>
            </w:r>
          </w:p>
        </w:tc>
        <w:tc>
          <w:tcPr>
            <w:tcW w:w="907" w:type="dxa"/>
            <w:tcBorders>
              <w:top w:val="nil"/>
              <w:left w:val="nil"/>
              <w:bottom w:val="single" w:color="auto" w:sz="4" w:space="0"/>
              <w:right w:val="single" w:color="auto" w:sz="4" w:space="0"/>
            </w:tcBorders>
            <w:shd w:val="clear" w:color="000000" w:fill="EFFFFF"/>
            <w:vAlign w:val="center"/>
          </w:tcPr>
          <w:p w14:paraId="32B032FF">
            <w:pPr>
              <w:spacing w:after="0"/>
              <w:jc w:val="center"/>
              <w:rPr>
                <w:rFonts w:hint="default" w:ascii="Times New Roman" w:hAnsi="Times New Roman" w:cs="Times New Roman"/>
                <w:sz w:val="18"/>
                <w:szCs w:val="18"/>
                <w:lang w:val="en-US" w:eastAsia="zh-CN"/>
              </w:rPr>
            </w:pPr>
            <w:r>
              <w:rPr>
                <w:rFonts w:hint="default" w:ascii="Times New Roman" w:hAnsi="Times New Roman" w:cs="Times New Roman"/>
                <w:sz w:val="18"/>
                <w:szCs w:val="18"/>
                <w:lang w:val="en-US" w:eastAsia="zh-CN"/>
              </w:rPr>
              <w:t>℃</w:t>
            </w:r>
          </w:p>
        </w:tc>
        <w:tc>
          <w:tcPr>
            <w:tcW w:w="3825" w:type="dxa"/>
            <w:tcBorders>
              <w:top w:val="nil"/>
              <w:left w:val="nil"/>
              <w:bottom w:val="single" w:color="auto" w:sz="4" w:space="0"/>
              <w:right w:val="single" w:color="auto" w:sz="4" w:space="0"/>
            </w:tcBorders>
            <w:shd w:val="clear" w:color="000000" w:fill="EFFFFF"/>
            <w:vAlign w:val="center"/>
          </w:tcPr>
          <w:p w14:paraId="405A7D27">
            <w:pPr>
              <w:spacing w:after="0"/>
              <w:jc w:val="left"/>
              <w:rPr>
                <w:rFonts w:hint="default" w:ascii="Times New Roman" w:hAnsi="Times New Roman" w:cs="Times New Roman"/>
                <w:sz w:val="18"/>
                <w:szCs w:val="18"/>
                <w:lang w:val="en-US" w:eastAsia="zh-CN"/>
              </w:rPr>
            </w:pPr>
            <w:r>
              <w:rPr>
                <w:rFonts w:hint="default" w:ascii="Times New Roman" w:hAnsi="Times New Roman" w:cs="Times New Roman"/>
                <w:sz w:val="18"/>
                <w:szCs w:val="18"/>
                <w:lang w:val="en-US" w:eastAsia="zh-CN"/>
              </w:rPr>
              <w:t>Accuracy: 1 °C Offset: -40.0°C Range: -40.0°C ~ +210°C</w:t>
            </w:r>
          </w:p>
        </w:tc>
      </w:tr>
      <w:tr w14:paraId="6520497F">
        <w:tblPrEx>
          <w:tblCellMar>
            <w:top w:w="0" w:type="dxa"/>
            <w:left w:w="108" w:type="dxa"/>
            <w:bottom w:w="0" w:type="dxa"/>
            <w:right w:w="108" w:type="dxa"/>
          </w:tblCellMar>
        </w:tblPrEx>
        <w:trPr>
          <w:trHeight w:val="283" w:hRule="atLeast"/>
        </w:trPr>
        <w:tc>
          <w:tcPr>
            <w:tcW w:w="1450" w:type="dxa"/>
            <w:vMerge w:val="continue"/>
            <w:tcBorders>
              <w:left w:val="single" w:color="auto" w:sz="4" w:space="0"/>
              <w:right w:val="single" w:color="auto" w:sz="4" w:space="0"/>
            </w:tcBorders>
            <w:shd w:val="clear" w:color="auto" w:fill="auto"/>
            <w:vAlign w:val="center"/>
          </w:tcPr>
          <w:p w14:paraId="4FB92D78">
            <w:pPr>
              <w:spacing w:after="0"/>
              <w:jc w:val="left"/>
              <w:rPr>
                <w:rFonts w:hint="default" w:ascii="Times New Roman" w:hAnsi="Times New Roman" w:cs="Times New Roman"/>
                <w:color w:val="000000"/>
                <w:sz w:val="18"/>
                <w:szCs w:val="18"/>
                <w:lang w:val="en-US" w:eastAsia="zh-CN"/>
              </w:rPr>
            </w:pPr>
          </w:p>
        </w:tc>
        <w:tc>
          <w:tcPr>
            <w:tcW w:w="793" w:type="dxa"/>
            <w:tcBorders>
              <w:top w:val="single" w:color="auto" w:sz="4" w:space="0"/>
              <w:left w:val="nil"/>
              <w:bottom w:val="nil"/>
              <w:right w:val="single" w:color="auto" w:sz="4" w:space="0"/>
            </w:tcBorders>
            <w:shd w:val="clear" w:color="000000" w:fill="EFFFFF"/>
            <w:vAlign w:val="center"/>
          </w:tcPr>
          <w:p w14:paraId="63496C50">
            <w:pPr>
              <w:spacing w:after="0"/>
              <w:jc w:val="center"/>
              <w:rPr>
                <w:rFonts w:hint="default" w:ascii="Times New Roman" w:hAnsi="Times New Roman" w:cs="Times New Roman"/>
                <w:sz w:val="18"/>
                <w:szCs w:val="18"/>
                <w:lang w:val="en-US" w:eastAsia="zh-CN"/>
              </w:rPr>
            </w:pPr>
            <w:r>
              <w:rPr>
                <w:rFonts w:hint="default" w:ascii="Times New Roman" w:hAnsi="Times New Roman" w:cs="Times New Roman"/>
                <w:sz w:val="18"/>
                <w:szCs w:val="18"/>
                <w:lang w:val="en-US" w:eastAsia="zh-CN"/>
              </w:rPr>
              <w:t>0x510 D</w:t>
            </w:r>
          </w:p>
        </w:tc>
        <w:tc>
          <w:tcPr>
            <w:tcW w:w="607" w:type="dxa"/>
            <w:tcBorders>
              <w:top w:val="nil"/>
              <w:left w:val="nil"/>
              <w:bottom w:val="single" w:color="auto" w:sz="4" w:space="0"/>
              <w:right w:val="single" w:color="auto" w:sz="4" w:space="0"/>
            </w:tcBorders>
            <w:shd w:val="clear" w:color="000000" w:fill="EFFFFF"/>
            <w:vAlign w:val="center"/>
          </w:tcPr>
          <w:p w14:paraId="4C7B1846">
            <w:pPr>
              <w:spacing w:after="0"/>
              <w:jc w:val="center"/>
              <w:rPr>
                <w:rFonts w:hint="default" w:ascii="Times New Roman" w:hAnsi="Times New Roman" w:cs="Times New Roman"/>
                <w:sz w:val="18"/>
                <w:szCs w:val="18"/>
                <w:lang w:val="en-US" w:eastAsia="zh-CN"/>
              </w:rPr>
            </w:pPr>
            <w:r>
              <w:rPr>
                <w:rFonts w:hint="default" w:ascii="Times New Roman" w:hAnsi="Times New Roman" w:cs="Times New Roman"/>
                <w:sz w:val="18"/>
                <w:szCs w:val="18"/>
                <w:lang w:val="en-US" w:eastAsia="zh-CN"/>
              </w:rPr>
              <w:t>4</w:t>
            </w:r>
          </w:p>
        </w:tc>
        <w:tc>
          <w:tcPr>
            <w:tcW w:w="2336" w:type="dxa"/>
            <w:tcBorders>
              <w:top w:val="nil"/>
              <w:left w:val="nil"/>
              <w:bottom w:val="single" w:color="auto" w:sz="4" w:space="0"/>
              <w:right w:val="single" w:color="auto" w:sz="4" w:space="0"/>
            </w:tcBorders>
            <w:shd w:val="clear" w:color="000000" w:fill="EFFFFF"/>
            <w:vAlign w:val="center"/>
          </w:tcPr>
          <w:p w14:paraId="53E6092C">
            <w:pPr>
              <w:spacing w:after="0"/>
              <w:jc w:val="left"/>
              <w:rPr>
                <w:rFonts w:hint="default" w:ascii="Times New Roman" w:hAnsi="Times New Roman" w:cs="Times New Roman"/>
                <w:sz w:val="18"/>
                <w:szCs w:val="18"/>
                <w:lang w:val="en-US" w:eastAsia="zh-CN"/>
              </w:rPr>
            </w:pPr>
            <w:r>
              <w:rPr>
                <w:rFonts w:hint="default" w:ascii="Times New Roman" w:hAnsi="Times New Roman" w:cs="Times New Roman"/>
                <w:sz w:val="18"/>
                <w:szCs w:val="18"/>
                <w:lang w:val="en-US" w:eastAsia="zh-CN"/>
              </w:rPr>
              <w:t>Actual urea injection amount</w:t>
            </w:r>
          </w:p>
        </w:tc>
        <w:tc>
          <w:tcPr>
            <w:tcW w:w="907" w:type="dxa"/>
            <w:tcBorders>
              <w:top w:val="nil"/>
              <w:left w:val="nil"/>
              <w:bottom w:val="single" w:color="auto" w:sz="4" w:space="0"/>
              <w:right w:val="single" w:color="auto" w:sz="4" w:space="0"/>
            </w:tcBorders>
            <w:shd w:val="clear" w:color="000000" w:fill="EFFFFF"/>
            <w:vAlign w:val="center"/>
          </w:tcPr>
          <w:p w14:paraId="46EA2D15">
            <w:pPr>
              <w:spacing w:after="0"/>
              <w:jc w:val="center"/>
              <w:rPr>
                <w:rFonts w:hint="default" w:ascii="Times New Roman" w:hAnsi="Times New Roman" w:cs="Times New Roman"/>
                <w:sz w:val="18"/>
                <w:szCs w:val="18"/>
                <w:lang w:val="en-US" w:eastAsia="zh-CN"/>
              </w:rPr>
            </w:pPr>
            <w:r>
              <w:rPr>
                <w:rFonts w:hint="default" w:ascii="Times New Roman" w:hAnsi="Times New Roman" w:cs="Times New Roman"/>
                <w:sz w:val="18"/>
                <w:szCs w:val="18"/>
                <w:lang w:val="en-US" w:eastAsia="zh-CN"/>
              </w:rPr>
              <w:t>ml/h</w:t>
            </w:r>
          </w:p>
        </w:tc>
        <w:tc>
          <w:tcPr>
            <w:tcW w:w="3825" w:type="dxa"/>
            <w:tcBorders>
              <w:top w:val="nil"/>
              <w:left w:val="nil"/>
              <w:bottom w:val="single" w:color="auto" w:sz="4" w:space="0"/>
              <w:right w:val="single" w:color="auto" w:sz="4" w:space="0"/>
            </w:tcBorders>
            <w:shd w:val="clear" w:color="000000" w:fill="EFFFFF"/>
            <w:vAlign w:val="center"/>
          </w:tcPr>
          <w:p w14:paraId="0569B1A9">
            <w:pPr>
              <w:spacing w:after="0"/>
              <w:jc w:val="left"/>
              <w:rPr>
                <w:rFonts w:hint="default" w:ascii="Times New Roman" w:hAnsi="Times New Roman" w:cs="Times New Roman"/>
                <w:sz w:val="18"/>
                <w:szCs w:val="18"/>
                <w:lang w:val="en-US" w:eastAsia="zh-CN"/>
              </w:rPr>
            </w:pPr>
            <w:r>
              <w:rPr>
                <w:rFonts w:hint="default" w:ascii="Times New Roman" w:hAnsi="Times New Roman" w:cs="Times New Roman"/>
                <w:sz w:val="18"/>
                <w:szCs w:val="18"/>
                <w:lang w:val="en-US" w:eastAsia="zh-CN"/>
              </w:rPr>
              <w:t>Accuracy: 0.01Offset : 0Value range: 0 ~ 42949672.95 ml /h</w:t>
            </w:r>
          </w:p>
        </w:tc>
      </w:tr>
      <w:tr w14:paraId="3269C1D8">
        <w:tblPrEx>
          <w:tblCellMar>
            <w:top w:w="0" w:type="dxa"/>
            <w:left w:w="108" w:type="dxa"/>
            <w:bottom w:w="0" w:type="dxa"/>
            <w:right w:w="108" w:type="dxa"/>
          </w:tblCellMar>
        </w:tblPrEx>
        <w:trPr>
          <w:trHeight w:val="283" w:hRule="atLeast"/>
        </w:trPr>
        <w:tc>
          <w:tcPr>
            <w:tcW w:w="1450" w:type="dxa"/>
            <w:vMerge w:val="continue"/>
            <w:tcBorders>
              <w:left w:val="single" w:color="auto" w:sz="4" w:space="0"/>
              <w:right w:val="single" w:color="auto" w:sz="4" w:space="0"/>
            </w:tcBorders>
            <w:shd w:val="clear" w:color="auto" w:fill="auto"/>
            <w:vAlign w:val="center"/>
          </w:tcPr>
          <w:p w14:paraId="23CEE7EF">
            <w:pPr>
              <w:spacing w:after="0"/>
              <w:jc w:val="left"/>
              <w:rPr>
                <w:rFonts w:hint="default" w:ascii="Times New Roman" w:hAnsi="Times New Roman" w:cs="Times New Roman"/>
                <w:color w:val="000000"/>
                <w:sz w:val="18"/>
                <w:szCs w:val="18"/>
                <w:lang w:val="en-US" w:eastAsia="zh-CN"/>
              </w:rPr>
            </w:pPr>
          </w:p>
        </w:tc>
        <w:tc>
          <w:tcPr>
            <w:tcW w:w="793" w:type="dxa"/>
            <w:tcBorders>
              <w:top w:val="single" w:color="auto" w:sz="4" w:space="0"/>
              <w:left w:val="nil"/>
              <w:bottom w:val="nil"/>
              <w:right w:val="single" w:color="auto" w:sz="4" w:space="0"/>
            </w:tcBorders>
            <w:shd w:val="clear" w:color="000000" w:fill="EFFFFF"/>
            <w:vAlign w:val="center"/>
          </w:tcPr>
          <w:p w14:paraId="409E337E">
            <w:pPr>
              <w:spacing w:after="0"/>
              <w:jc w:val="center"/>
              <w:rPr>
                <w:rFonts w:hint="default" w:ascii="Times New Roman" w:hAnsi="Times New Roman" w:cs="Times New Roman"/>
                <w:sz w:val="18"/>
                <w:szCs w:val="18"/>
                <w:lang w:val="en-US" w:eastAsia="zh-CN"/>
              </w:rPr>
            </w:pPr>
            <w:r>
              <w:rPr>
                <w:rFonts w:hint="default" w:ascii="Times New Roman" w:hAnsi="Times New Roman" w:cs="Times New Roman"/>
                <w:sz w:val="18"/>
                <w:szCs w:val="18"/>
                <w:lang w:val="en-US" w:eastAsia="zh-CN"/>
              </w:rPr>
              <w:t>0x510 E</w:t>
            </w:r>
          </w:p>
        </w:tc>
        <w:tc>
          <w:tcPr>
            <w:tcW w:w="607" w:type="dxa"/>
            <w:tcBorders>
              <w:top w:val="nil"/>
              <w:left w:val="nil"/>
              <w:bottom w:val="single" w:color="auto" w:sz="4" w:space="0"/>
              <w:right w:val="single" w:color="auto" w:sz="4" w:space="0"/>
            </w:tcBorders>
            <w:shd w:val="clear" w:color="000000" w:fill="EFFFFF"/>
            <w:vAlign w:val="center"/>
          </w:tcPr>
          <w:p w14:paraId="5D22FDF2">
            <w:pPr>
              <w:spacing w:after="0"/>
              <w:jc w:val="center"/>
              <w:rPr>
                <w:rFonts w:hint="default" w:ascii="Times New Roman" w:hAnsi="Times New Roman" w:cs="Times New Roman"/>
                <w:sz w:val="18"/>
                <w:szCs w:val="18"/>
                <w:lang w:val="en-US" w:eastAsia="zh-CN"/>
              </w:rPr>
            </w:pPr>
            <w:r>
              <w:rPr>
                <w:rFonts w:hint="default" w:ascii="Times New Roman" w:hAnsi="Times New Roman" w:cs="Times New Roman"/>
                <w:sz w:val="18"/>
                <w:szCs w:val="18"/>
                <w:lang w:val="en-US" w:eastAsia="zh-CN"/>
              </w:rPr>
              <w:t>4</w:t>
            </w:r>
          </w:p>
        </w:tc>
        <w:tc>
          <w:tcPr>
            <w:tcW w:w="2336" w:type="dxa"/>
            <w:tcBorders>
              <w:top w:val="nil"/>
              <w:left w:val="nil"/>
              <w:bottom w:val="single" w:color="auto" w:sz="4" w:space="0"/>
              <w:right w:val="single" w:color="auto" w:sz="4" w:space="0"/>
            </w:tcBorders>
            <w:shd w:val="clear" w:color="000000" w:fill="EFFFFF"/>
            <w:vAlign w:val="center"/>
          </w:tcPr>
          <w:p w14:paraId="2AB8DA69">
            <w:pPr>
              <w:spacing w:after="0"/>
              <w:rPr>
                <w:rFonts w:hint="default" w:ascii="Times New Roman" w:hAnsi="Times New Roman" w:cs="Times New Roman"/>
                <w:sz w:val="18"/>
                <w:szCs w:val="18"/>
                <w:lang w:val="en-US" w:eastAsia="zh-CN"/>
              </w:rPr>
            </w:pPr>
            <w:r>
              <w:rPr>
                <w:rFonts w:hint="default" w:ascii="Times New Roman" w:hAnsi="Times New Roman" w:cs="Times New Roman"/>
                <w:sz w:val="18"/>
                <w:szCs w:val="18"/>
                <w:lang w:val="en-US" w:eastAsia="zh-CN"/>
              </w:rPr>
              <w:t>Cumulative urea consumption</w:t>
            </w:r>
          </w:p>
        </w:tc>
        <w:tc>
          <w:tcPr>
            <w:tcW w:w="907" w:type="dxa"/>
            <w:tcBorders>
              <w:top w:val="nil"/>
              <w:left w:val="nil"/>
              <w:bottom w:val="single" w:color="auto" w:sz="4" w:space="0"/>
              <w:right w:val="single" w:color="auto" w:sz="4" w:space="0"/>
            </w:tcBorders>
            <w:shd w:val="clear" w:color="000000" w:fill="EFFFFF"/>
            <w:vAlign w:val="center"/>
          </w:tcPr>
          <w:p w14:paraId="23EE63BD">
            <w:pPr>
              <w:spacing w:after="0"/>
              <w:jc w:val="center"/>
              <w:rPr>
                <w:rFonts w:hint="default" w:ascii="Times New Roman" w:hAnsi="Times New Roman" w:cs="Times New Roman"/>
                <w:sz w:val="18"/>
                <w:szCs w:val="18"/>
                <w:lang w:val="en-US" w:eastAsia="zh-CN"/>
              </w:rPr>
            </w:pPr>
            <w:r>
              <w:rPr>
                <w:rFonts w:hint="default" w:ascii="Times New Roman" w:hAnsi="Times New Roman" w:cs="Times New Roman"/>
                <w:sz w:val="18"/>
                <w:szCs w:val="18"/>
                <w:lang w:val="en-US" w:eastAsia="zh-CN"/>
              </w:rPr>
              <w:t>g</w:t>
            </w:r>
          </w:p>
        </w:tc>
        <w:tc>
          <w:tcPr>
            <w:tcW w:w="3825" w:type="dxa"/>
            <w:tcBorders>
              <w:top w:val="nil"/>
              <w:left w:val="nil"/>
              <w:bottom w:val="single" w:color="auto" w:sz="4" w:space="0"/>
              <w:right w:val="single" w:color="auto" w:sz="4" w:space="0"/>
            </w:tcBorders>
            <w:shd w:val="clear" w:color="000000" w:fill="EFFFFF"/>
            <w:vAlign w:val="center"/>
          </w:tcPr>
          <w:p w14:paraId="0B3D193D">
            <w:pPr>
              <w:spacing w:after="0"/>
              <w:rPr>
                <w:rFonts w:hint="default" w:ascii="Times New Roman" w:hAnsi="Times New Roman" w:cs="Times New Roman"/>
                <w:sz w:val="18"/>
                <w:szCs w:val="18"/>
                <w:lang w:val="en-US" w:eastAsia="zh-CN"/>
              </w:rPr>
            </w:pPr>
            <w:r>
              <w:rPr>
                <w:rFonts w:hint="default" w:ascii="Times New Roman" w:hAnsi="Times New Roman" w:cs="Times New Roman"/>
                <w:sz w:val="18"/>
                <w:szCs w:val="18"/>
                <w:lang w:val="en-US" w:eastAsia="zh-CN"/>
              </w:rPr>
              <w:t>Precision: 1 Offset: 0 Range: 0 ~ 4294967295 g</w:t>
            </w:r>
          </w:p>
        </w:tc>
      </w:tr>
      <w:tr w14:paraId="56228C4D">
        <w:tblPrEx>
          <w:tblCellMar>
            <w:top w:w="0" w:type="dxa"/>
            <w:left w:w="108" w:type="dxa"/>
            <w:bottom w:w="0" w:type="dxa"/>
            <w:right w:w="108" w:type="dxa"/>
          </w:tblCellMar>
        </w:tblPrEx>
        <w:trPr>
          <w:trHeight w:val="283" w:hRule="atLeast"/>
        </w:trPr>
        <w:tc>
          <w:tcPr>
            <w:tcW w:w="1450" w:type="dxa"/>
            <w:vMerge w:val="continue"/>
            <w:tcBorders>
              <w:left w:val="single" w:color="auto" w:sz="4" w:space="0"/>
              <w:right w:val="single" w:color="auto" w:sz="4" w:space="0"/>
            </w:tcBorders>
            <w:shd w:val="clear" w:color="auto" w:fill="auto"/>
            <w:vAlign w:val="center"/>
          </w:tcPr>
          <w:p w14:paraId="297E3180">
            <w:pPr>
              <w:spacing w:after="0"/>
              <w:jc w:val="left"/>
              <w:rPr>
                <w:rFonts w:hint="default" w:ascii="Times New Roman" w:hAnsi="Times New Roman" w:cs="Times New Roman"/>
                <w:color w:val="000000"/>
                <w:sz w:val="18"/>
                <w:szCs w:val="18"/>
                <w:lang w:val="en-US" w:eastAsia="zh-CN"/>
              </w:rPr>
            </w:pPr>
          </w:p>
        </w:tc>
        <w:tc>
          <w:tcPr>
            <w:tcW w:w="793" w:type="dxa"/>
            <w:tcBorders>
              <w:top w:val="single" w:color="auto" w:sz="4" w:space="0"/>
              <w:left w:val="nil"/>
              <w:bottom w:val="nil"/>
              <w:right w:val="single" w:color="auto" w:sz="4" w:space="0"/>
            </w:tcBorders>
            <w:shd w:val="clear" w:color="000000" w:fill="EFFFFF"/>
            <w:vAlign w:val="center"/>
          </w:tcPr>
          <w:p w14:paraId="3258FE00">
            <w:pPr>
              <w:spacing w:after="0"/>
              <w:jc w:val="center"/>
              <w:rPr>
                <w:rFonts w:hint="default" w:ascii="Times New Roman" w:hAnsi="Times New Roman" w:cs="Times New Roman"/>
                <w:sz w:val="18"/>
                <w:szCs w:val="18"/>
                <w:lang w:val="en-US" w:eastAsia="zh-CN"/>
              </w:rPr>
            </w:pPr>
            <w:r>
              <w:rPr>
                <w:rFonts w:hint="default" w:ascii="Times New Roman" w:hAnsi="Times New Roman" w:cs="Times New Roman"/>
                <w:sz w:val="18"/>
                <w:szCs w:val="18"/>
                <w:lang w:val="en-US" w:eastAsia="zh-CN"/>
              </w:rPr>
              <w:t>0x510 F</w:t>
            </w:r>
          </w:p>
        </w:tc>
        <w:tc>
          <w:tcPr>
            <w:tcW w:w="607" w:type="dxa"/>
            <w:tcBorders>
              <w:top w:val="nil"/>
              <w:left w:val="nil"/>
              <w:bottom w:val="single" w:color="auto" w:sz="4" w:space="0"/>
              <w:right w:val="single" w:color="auto" w:sz="4" w:space="0"/>
            </w:tcBorders>
            <w:shd w:val="clear" w:color="000000" w:fill="EFFFFF"/>
            <w:vAlign w:val="center"/>
          </w:tcPr>
          <w:p w14:paraId="5F8F29B1">
            <w:pPr>
              <w:spacing w:after="0"/>
              <w:jc w:val="center"/>
              <w:rPr>
                <w:rFonts w:hint="default" w:ascii="Times New Roman" w:hAnsi="Times New Roman" w:cs="Times New Roman"/>
                <w:sz w:val="18"/>
                <w:szCs w:val="18"/>
                <w:lang w:val="en-US" w:eastAsia="zh-CN"/>
              </w:rPr>
            </w:pPr>
            <w:r>
              <w:rPr>
                <w:rFonts w:hint="default" w:ascii="Times New Roman" w:hAnsi="Times New Roman" w:cs="Times New Roman"/>
                <w:sz w:val="18"/>
                <w:szCs w:val="18"/>
                <w:lang w:val="en-US" w:eastAsia="zh-CN"/>
              </w:rPr>
              <w:t>2</w:t>
            </w:r>
          </w:p>
        </w:tc>
        <w:tc>
          <w:tcPr>
            <w:tcW w:w="2336" w:type="dxa"/>
            <w:tcBorders>
              <w:top w:val="nil"/>
              <w:left w:val="nil"/>
              <w:bottom w:val="single" w:color="auto" w:sz="4" w:space="0"/>
              <w:right w:val="single" w:color="auto" w:sz="4" w:space="0"/>
            </w:tcBorders>
            <w:shd w:val="clear" w:color="000000" w:fill="EFFFFF"/>
            <w:vAlign w:val="center"/>
          </w:tcPr>
          <w:p w14:paraId="5F8FD8DF">
            <w:pPr>
              <w:spacing w:after="0"/>
              <w:rPr>
                <w:rFonts w:hint="default" w:ascii="Times New Roman" w:hAnsi="Times New Roman" w:cs="Times New Roman"/>
                <w:sz w:val="18"/>
                <w:szCs w:val="18"/>
                <w:lang w:val="en-US" w:eastAsia="zh-CN"/>
              </w:rPr>
            </w:pPr>
            <w:r>
              <w:rPr>
                <w:rFonts w:hint="default" w:ascii="Times New Roman" w:hAnsi="Times New Roman" w:cs="Times New Roman"/>
                <w:sz w:val="18"/>
                <w:szCs w:val="18"/>
                <w:lang w:val="en-US" w:eastAsia="zh-CN"/>
              </w:rPr>
              <w:t>DPF Exhaust Temperature</w:t>
            </w:r>
          </w:p>
        </w:tc>
        <w:tc>
          <w:tcPr>
            <w:tcW w:w="907" w:type="dxa"/>
            <w:tcBorders>
              <w:top w:val="nil"/>
              <w:left w:val="nil"/>
              <w:bottom w:val="single" w:color="auto" w:sz="4" w:space="0"/>
              <w:right w:val="single" w:color="auto" w:sz="4" w:space="0"/>
            </w:tcBorders>
            <w:shd w:val="clear" w:color="000000" w:fill="EFFFFF"/>
            <w:vAlign w:val="center"/>
          </w:tcPr>
          <w:p w14:paraId="6D5B9EF6">
            <w:pPr>
              <w:spacing w:after="0"/>
              <w:jc w:val="center"/>
              <w:rPr>
                <w:rFonts w:hint="default" w:ascii="Times New Roman" w:hAnsi="Times New Roman" w:cs="Times New Roman"/>
                <w:sz w:val="18"/>
                <w:szCs w:val="18"/>
                <w:lang w:val="en-US" w:eastAsia="zh-CN"/>
              </w:rPr>
            </w:pPr>
            <w:r>
              <w:rPr>
                <w:rFonts w:hint="default" w:ascii="Times New Roman" w:hAnsi="Times New Roman" w:cs="Times New Roman"/>
                <w:sz w:val="18"/>
                <w:szCs w:val="18"/>
                <w:lang w:val="en-US" w:eastAsia="zh-CN"/>
              </w:rPr>
              <w:t>℃</w:t>
            </w:r>
          </w:p>
        </w:tc>
        <w:tc>
          <w:tcPr>
            <w:tcW w:w="3825" w:type="dxa"/>
            <w:tcBorders>
              <w:top w:val="nil"/>
              <w:left w:val="nil"/>
              <w:bottom w:val="single" w:color="auto" w:sz="4" w:space="0"/>
              <w:right w:val="single" w:color="auto" w:sz="4" w:space="0"/>
            </w:tcBorders>
            <w:shd w:val="clear" w:color="000000" w:fill="EFFFFF"/>
            <w:vAlign w:val="center"/>
          </w:tcPr>
          <w:p w14:paraId="43C901C2">
            <w:pPr>
              <w:spacing w:after="0"/>
              <w:jc w:val="left"/>
              <w:rPr>
                <w:rFonts w:hint="default" w:ascii="Times New Roman" w:hAnsi="Times New Roman" w:cs="Times New Roman"/>
                <w:sz w:val="18"/>
                <w:szCs w:val="18"/>
                <w:lang w:val="en-US" w:eastAsia="zh-CN"/>
              </w:rPr>
            </w:pPr>
            <w:r>
              <w:rPr>
                <w:rFonts w:hint="default" w:ascii="Times New Roman" w:hAnsi="Times New Roman" w:cs="Times New Roman"/>
                <w:sz w:val="18"/>
                <w:szCs w:val="18"/>
                <w:lang w:val="en-US" w:eastAsia="zh-CN"/>
              </w:rPr>
              <w:t>Accuracy: 0.03125 °C Offset: -273.0°C Range: -273.0°C ~ +1734.96875°C</w:t>
            </w:r>
          </w:p>
        </w:tc>
      </w:tr>
      <w:tr w14:paraId="28915450">
        <w:tblPrEx>
          <w:tblCellMar>
            <w:top w:w="0" w:type="dxa"/>
            <w:left w:w="108" w:type="dxa"/>
            <w:bottom w:w="0" w:type="dxa"/>
            <w:right w:w="108" w:type="dxa"/>
          </w:tblCellMar>
        </w:tblPrEx>
        <w:trPr>
          <w:trHeight w:val="283" w:hRule="atLeast"/>
        </w:trPr>
        <w:tc>
          <w:tcPr>
            <w:tcW w:w="1450" w:type="dxa"/>
            <w:vMerge w:val="continue"/>
            <w:tcBorders>
              <w:left w:val="single" w:color="auto" w:sz="4" w:space="0"/>
              <w:right w:val="single" w:color="auto" w:sz="4" w:space="0"/>
            </w:tcBorders>
            <w:shd w:val="clear" w:color="auto" w:fill="auto"/>
            <w:vAlign w:val="center"/>
          </w:tcPr>
          <w:p w14:paraId="5FC55D42">
            <w:pPr>
              <w:spacing w:after="0"/>
              <w:jc w:val="left"/>
              <w:rPr>
                <w:rFonts w:hint="default" w:ascii="Times New Roman" w:hAnsi="Times New Roman" w:cs="Times New Roman"/>
                <w:color w:val="000000"/>
                <w:sz w:val="18"/>
                <w:szCs w:val="18"/>
                <w:lang w:val="en-US" w:eastAsia="zh-CN"/>
              </w:rPr>
            </w:pPr>
          </w:p>
        </w:tc>
        <w:tc>
          <w:tcPr>
            <w:tcW w:w="793" w:type="dxa"/>
            <w:tcBorders>
              <w:top w:val="single" w:color="auto" w:sz="4" w:space="0"/>
              <w:left w:val="nil"/>
              <w:bottom w:val="nil"/>
              <w:right w:val="single" w:color="auto" w:sz="4" w:space="0"/>
            </w:tcBorders>
            <w:shd w:val="clear" w:color="000000" w:fill="EFFFFF"/>
            <w:vAlign w:val="center"/>
          </w:tcPr>
          <w:p w14:paraId="769F52EC">
            <w:pPr>
              <w:spacing w:after="0"/>
              <w:jc w:val="center"/>
              <w:rPr>
                <w:rFonts w:hint="default" w:ascii="Times New Roman" w:hAnsi="Times New Roman" w:cs="Times New Roman"/>
                <w:strike/>
                <w:sz w:val="18"/>
                <w:szCs w:val="18"/>
                <w:lang w:val="en-US" w:eastAsia="zh-CN"/>
              </w:rPr>
            </w:pPr>
            <w:r>
              <w:rPr>
                <w:rFonts w:hint="default" w:ascii="Times New Roman" w:hAnsi="Times New Roman" w:cs="Times New Roman"/>
                <w:strike/>
                <w:sz w:val="18"/>
                <w:szCs w:val="18"/>
                <w:lang w:val="en-US" w:eastAsia="zh-CN"/>
              </w:rPr>
              <w:t>0x5110</w:t>
            </w:r>
          </w:p>
        </w:tc>
        <w:tc>
          <w:tcPr>
            <w:tcW w:w="607" w:type="dxa"/>
            <w:tcBorders>
              <w:top w:val="nil"/>
              <w:left w:val="nil"/>
              <w:bottom w:val="single" w:color="auto" w:sz="4" w:space="0"/>
              <w:right w:val="single" w:color="auto" w:sz="4" w:space="0"/>
            </w:tcBorders>
            <w:shd w:val="clear" w:color="000000" w:fill="EFFFFF"/>
            <w:vAlign w:val="center"/>
          </w:tcPr>
          <w:p w14:paraId="0A4CED21">
            <w:pPr>
              <w:spacing w:after="0"/>
              <w:jc w:val="center"/>
              <w:rPr>
                <w:rFonts w:hint="default" w:ascii="Times New Roman" w:hAnsi="Times New Roman" w:cs="Times New Roman"/>
                <w:strike/>
                <w:sz w:val="18"/>
                <w:szCs w:val="18"/>
                <w:lang w:val="en-US" w:eastAsia="zh-CN"/>
              </w:rPr>
            </w:pPr>
            <w:r>
              <w:rPr>
                <w:rFonts w:hint="default" w:ascii="Times New Roman" w:hAnsi="Times New Roman" w:cs="Times New Roman"/>
                <w:strike/>
                <w:sz w:val="18"/>
                <w:szCs w:val="18"/>
                <w:lang w:val="en-US" w:eastAsia="zh-CN"/>
              </w:rPr>
              <w:t>2</w:t>
            </w:r>
          </w:p>
        </w:tc>
        <w:tc>
          <w:tcPr>
            <w:tcW w:w="2336" w:type="dxa"/>
            <w:tcBorders>
              <w:top w:val="nil"/>
              <w:left w:val="nil"/>
              <w:bottom w:val="single" w:color="auto" w:sz="4" w:space="0"/>
              <w:right w:val="single" w:color="auto" w:sz="4" w:space="0"/>
            </w:tcBorders>
            <w:shd w:val="clear" w:color="000000" w:fill="EFFFFF"/>
            <w:vAlign w:val="center"/>
          </w:tcPr>
          <w:p w14:paraId="7BA0A198">
            <w:pPr>
              <w:spacing w:after="0"/>
              <w:rPr>
                <w:rFonts w:hint="default" w:ascii="Times New Roman" w:hAnsi="Times New Roman" w:cs="Times New Roman"/>
                <w:strike/>
                <w:sz w:val="18"/>
                <w:szCs w:val="18"/>
                <w:lang w:val="en-US" w:eastAsia="zh-CN"/>
              </w:rPr>
            </w:pPr>
            <w:r>
              <w:rPr>
                <w:rFonts w:hint="default" w:ascii="Times New Roman" w:hAnsi="Times New Roman" w:cs="Times New Roman"/>
                <w:strike/>
                <w:sz w:val="18"/>
                <w:szCs w:val="18"/>
                <w:lang w:val="en-US" w:eastAsia="zh-CN"/>
              </w:rPr>
              <w:t>Engine fuel flow</w:t>
            </w:r>
          </w:p>
        </w:tc>
        <w:tc>
          <w:tcPr>
            <w:tcW w:w="907" w:type="dxa"/>
            <w:tcBorders>
              <w:top w:val="nil"/>
              <w:left w:val="nil"/>
              <w:bottom w:val="single" w:color="auto" w:sz="4" w:space="0"/>
              <w:right w:val="single" w:color="auto" w:sz="4" w:space="0"/>
            </w:tcBorders>
            <w:shd w:val="clear" w:color="000000" w:fill="EFFFFF"/>
            <w:vAlign w:val="center"/>
          </w:tcPr>
          <w:p w14:paraId="47383106">
            <w:pPr>
              <w:spacing w:after="0"/>
              <w:rPr>
                <w:rFonts w:hint="default" w:ascii="Times New Roman" w:hAnsi="Times New Roman" w:cs="Times New Roman"/>
                <w:strike/>
                <w:sz w:val="18"/>
                <w:szCs w:val="18"/>
                <w:lang w:val="en-US" w:eastAsia="zh-CN"/>
              </w:rPr>
            </w:pPr>
            <w:r>
              <w:rPr>
                <w:rFonts w:hint="default" w:ascii="Times New Roman" w:hAnsi="Times New Roman" w:cs="Times New Roman"/>
                <w:strike/>
                <w:sz w:val="18"/>
                <w:szCs w:val="18"/>
                <w:lang w:val="en-US" w:eastAsia="zh-CN"/>
              </w:rPr>
              <w:t>L/H</w:t>
            </w:r>
          </w:p>
        </w:tc>
        <w:tc>
          <w:tcPr>
            <w:tcW w:w="3825" w:type="dxa"/>
            <w:tcBorders>
              <w:top w:val="nil"/>
              <w:left w:val="nil"/>
              <w:bottom w:val="single" w:color="auto" w:sz="4" w:space="0"/>
              <w:right w:val="single" w:color="auto" w:sz="4" w:space="0"/>
            </w:tcBorders>
            <w:shd w:val="clear" w:color="000000" w:fill="EFFFFF"/>
            <w:vAlign w:val="center"/>
          </w:tcPr>
          <w:p w14:paraId="3360B50C">
            <w:pPr>
              <w:spacing w:after="0"/>
              <w:rPr>
                <w:rFonts w:hint="default" w:ascii="Times New Roman" w:hAnsi="Times New Roman" w:cs="Times New Roman"/>
                <w:strike/>
                <w:sz w:val="18"/>
                <w:szCs w:val="18"/>
                <w:lang w:val="en-US" w:eastAsia="zh-CN"/>
              </w:rPr>
            </w:pPr>
            <w:r>
              <w:rPr>
                <w:rFonts w:hint="default" w:ascii="Times New Roman" w:hAnsi="Times New Roman" w:cs="Times New Roman"/>
                <w:strike/>
                <w:sz w:val="18"/>
                <w:szCs w:val="18"/>
                <w:lang w:val="en-US" w:eastAsia="zh-CN"/>
              </w:rPr>
              <w:t>The displayed value is equal to the uploaded value multiplied by 0.05</w:t>
            </w:r>
          </w:p>
        </w:tc>
      </w:tr>
      <w:tr w14:paraId="22193268">
        <w:tblPrEx>
          <w:tblCellMar>
            <w:top w:w="0" w:type="dxa"/>
            <w:left w:w="108" w:type="dxa"/>
            <w:bottom w:w="0" w:type="dxa"/>
            <w:right w:w="108" w:type="dxa"/>
          </w:tblCellMar>
        </w:tblPrEx>
        <w:trPr>
          <w:trHeight w:val="283" w:hRule="atLeast"/>
        </w:trPr>
        <w:tc>
          <w:tcPr>
            <w:tcW w:w="1450" w:type="dxa"/>
            <w:vMerge w:val="continue"/>
            <w:tcBorders>
              <w:left w:val="single" w:color="auto" w:sz="4" w:space="0"/>
              <w:right w:val="single" w:color="auto" w:sz="4" w:space="0"/>
            </w:tcBorders>
            <w:shd w:val="clear" w:color="auto" w:fill="auto"/>
            <w:vAlign w:val="center"/>
          </w:tcPr>
          <w:p w14:paraId="61A616EB">
            <w:pPr>
              <w:spacing w:after="0"/>
              <w:jc w:val="left"/>
              <w:rPr>
                <w:rFonts w:hint="default" w:ascii="Times New Roman" w:hAnsi="Times New Roman" w:cs="Times New Roman"/>
                <w:color w:val="000000"/>
                <w:sz w:val="18"/>
                <w:szCs w:val="18"/>
                <w:lang w:val="en-US" w:eastAsia="zh-CN"/>
              </w:rPr>
            </w:pPr>
          </w:p>
        </w:tc>
        <w:tc>
          <w:tcPr>
            <w:tcW w:w="793" w:type="dxa"/>
            <w:tcBorders>
              <w:top w:val="single" w:color="auto" w:sz="4" w:space="0"/>
              <w:left w:val="nil"/>
              <w:bottom w:val="nil"/>
              <w:right w:val="single" w:color="auto" w:sz="4" w:space="0"/>
            </w:tcBorders>
            <w:shd w:val="clear" w:color="000000" w:fill="EFFFFF"/>
            <w:vAlign w:val="center"/>
          </w:tcPr>
          <w:p w14:paraId="3A8B4E54">
            <w:pPr>
              <w:spacing w:after="0"/>
              <w:jc w:val="center"/>
              <w:rPr>
                <w:rFonts w:hint="default" w:ascii="Times New Roman" w:hAnsi="Times New Roman" w:cs="Times New Roman"/>
                <w:sz w:val="18"/>
                <w:szCs w:val="18"/>
                <w:lang w:val="en-US" w:eastAsia="zh-CN"/>
              </w:rPr>
            </w:pPr>
            <w:r>
              <w:rPr>
                <w:rFonts w:hint="default" w:ascii="Times New Roman" w:hAnsi="Times New Roman" w:cs="Times New Roman"/>
                <w:sz w:val="18"/>
                <w:szCs w:val="18"/>
                <w:lang w:val="en-US" w:eastAsia="zh-CN"/>
              </w:rPr>
              <w:t>0x51 11</w:t>
            </w:r>
          </w:p>
        </w:tc>
        <w:tc>
          <w:tcPr>
            <w:tcW w:w="607" w:type="dxa"/>
            <w:tcBorders>
              <w:top w:val="nil"/>
              <w:left w:val="nil"/>
              <w:bottom w:val="single" w:color="auto" w:sz="4" w:space="0"/>
              <w:right w:val="single" w:color="auto" w:sz="4" w:space="0"/>
            </w:tcBorders>
            <w:shd w:val="clear" w:color="000000" w:fill="EFFFFF"/>
            <w:vAlign w:val="center"/>
          </w:tcPr>
          <w:p w14:paraId="133838A4">
            <w:pPr>
              <w:spacing w:after="0"/>
              <w:jc w:val="center"/>
              <w:rPr>
                <w:rFonts w:hint="default" w:ascii="Times New Roman" w:hAnsi="Times New Roman" w:cs="Times New Roman"/>
                <w:sz w:val="18"/>
                <w:szCs w:val="18"/>
                <w:lang w:val="en-US" w:eastAsia="zh-CN"/>
              </w:rPr>
            </w:pPr>
            <w:r>
              <w:rPr>
                <w:rFonts w:hint="default" w:ascii="Times New Roman" w:hAnsi="Times New Roman" w:cs="Times New Roman"/>
                <w:sz w:val="18"/>
                <w:szCs w:val="18"/>
                <w:lang w:val="en-US" w:eastAsia="zh-CN"/>
              </w:rPr>
              <w:t>1</w:t>
            </w:r>
          </w:p>
        </w:tc>
        <w:tc>
          <w:tcPr>
            <w:tcW w:w="2336" w:type="dxa"/>
            <w:tcBorders>
              <w:top w:val="nil"/>
              <w:left w:val="nil"/>
              <w:bottom w:val="single" w:color="auto" w:sz="4" w:space="0"/>
              <w:right w:val="single" w:color="auto" w:sz="4" w:space="0"/>
            </w:tcBorders>
            <w:shd w:val="clear" w:color="000000" w:fill="EFFFFF"/>
            <w:vAlign w:val="center"/>
          </w:tcPr>
          <w:p w14:paraId="7E2E4046">
            <w:pPr>
              <w:spacing w:after="0"/>
              <w:rPr>
                <w:rFonts w:hint="default" w:ascii="Times New Roman" w:hAnsi="Times New Roman" w:cs="Times New Roman"/>
                <w:sz w:val="18"/>
                <w:szCs w:val="18"/>
                <w:lang w:val="en-US" w:eastAsia="zh-CN"/>
              </w:rPr>
            </w:pPr>
            <w:r>
              <w:rPr>
                <w:rFonts w:hint="default" w:ascii="Times New Roman" w:hAnsi="Times New Roman" w:cs="Times New Roman"/>
                <w:sz w:val="18"/>
                <w:szCs w:val="18"/>
                <w:lang w:eastAsia="zh-CN"/>
              </w:rPr>
              <w:t>OBD diagnostic protocol</w:t>
            </w:r>
          </w:p>
        </w:tc>
        <w:tc>
          <w:tcPr>
            <w:tcW w:w="907" w:type="dxa"/>
            <w:tcBorders>
              <w:top w:val="nil"/>
              <w:left w:val="nil"/>
              <w:bottom w:val="single" w:color="auto" w:sz="4" w:space="0"/>
              <w:right w:val="single" w:color="auto" w:sz="4" w:space="0"/>
            </w:tcBorders>
            <w:shd w:val="clear" w:color="000000" w:fill="EFFFFF"/>
            <w:vAlign w:val="center"/>
          </w:tcPr>
          <w:p w14:paraId="749C7B58">
            <w:pPr>
              <w:spacing w:after="0"/>
              <w:rPr>
                <w:rFonts w:hint="default" w:ascii="Times New Roman" w:hAnsi="Times New Roman" w:cs="Times New Roman"/>
                <w:sz w:val="18"/>
                <w:szCs w:val="18"/>
                <w:lang w:val="en-US" w:eastAsia="zh-CN"/>
              </w:rPr>
            </w:pPr>
          </w:p>
        </w:tc>
        <w:tc>
          <w:tcPr>
            <w:tcW w:w="3825" w:type="dxa"/>
            <w:tcBorders>
              <w:top w:val="nil"/>
              <w:left w:val="nil"/>
              <w:bottom w:val="single" w:color="auto" w:sz="4" w:space="0"/>
              <w:right w:val="single" w:color="auto" w:sz="4" w:space="0"/>
            </w:tcBorders>
            <w:shd w:val="clear" w:color="000000" w:fill="EFFFFF"/>
            <w:vAlign w:val="center"/>
          </w:tcPr>
          <w:p w14:paraId="2237BDAE">
            <w:pPr>
              <w:spacing w:after="0"/>
              <w:rPr>
                <w:rFonts w:hint="default" w:ascii="Times New Roman" w:hAnsi="Times New Roman" w:cs="Times New Roman"/>
                <w:sz w:val="18"/>
                <w:szCs w:val="18"/>
                <w:lang w:val="en-US" w:eastAsia="zh-CN"/>
              </w:rPr>
            </w:pPr>
            <w:r>
              <w:rPr>
                <w:rFonts w:hint="default" w:ascii="Times New Roman" w:hAnsi="Times New Roman" w:cs="Times New Roman"/>
                <w:sz w:val="18"/>
                <w:szCs w:val="18"/>
                <w:lang w:val="en-US" w:eastAsia="zh-CN"/>
              </w:rPr>
              <w:t>The valid range is 0~2, "0" represents IOS15765, "1" represents IOS27145, "2" represents SAEJ1939, and "0xFE" means invalid.</w:t>
            </w:r>
          </w:p>
        </w:tc>
      </w:tr>
      <w:tr w14:paraId="24EAC25F">
        <w:tblPrEx>
          <w:tblCellMar>
            <w:top w:w="0" w:type="dxa"/>
            <w:left w:w="108" w:type="dxa"/>
            <w:bottom w:w="0" w:type="dxa"/>
            <w:right w:w="108" w:type="dxa"/>
          </w:tblCellMar>
        </w:tblPrEx>
        <w:trPr>
          <w:trHeight w:val="283" w:hRule="atLeast"/>
        </w:trPr>
        <w:tc>
          <w:tcPr>
            <w:tcW w:w="1450" w:type="dxa"/>
            <w:vMerge w:val="continue"/>
            <w:tcBorders>
              <w:left w:val="single" w:color="auto" w:sz="4" w:space="0"/>
              <w:right w:val="single" w:color="auto" w:sz="4" w:space="0"/>
            </w:tcBorders>
            <w:shd w:val="clear" w:color="auto" w:fill="auto"/>
            <w:vAlign w:val="center"/>
          </w:tcPr>
          <w:p w14:paraId="76B0B4CC">
            <w:pPr>
              <w:spacing w:after="0"/>
              <w:jc w:val="left"/>
              <w:rPr>
                <w:rFonts w:hint="default" w:ascii="Times New Roman" w:hAnsi="Times New Roman" w:cs="Times New Roman"/>
                <w:color w:val="000000"/>
                <w:sz w:val="18"/>
                <w:szCs w:val="18"/>
                <w:lang w:val="en-US" w:eastAsia="zh-CN"/>
              </w:rPr>
            </w:pPr>
          </w:p>
        </w:tc>
        <w:tc>
          <w:tcPr>
            <w:tcW w:w="793" w:type="dxa"/>
            <w:tcBorders>
              <w:top w:val="single" w:color="auto" w:sz="4" w:space="0"/>
              <w:left w:val="nil"/>
              <w:bottom w:val="nil"/>
              <w:right w:val="single" w:color="auto" w:sz="4" w:space="0"/>
            </w:tcBorders>
            <w:shd w:val="clear" w:color="000000" w:fill="EFFFFF"/>
            <w:vAlign w:val="center"/>
          </w:tcPr>
          <w:p w14:paraId="5BCC9099">
            <w:pPr>
              <w:spacing w:after="0"/>
              <w:jc w:val="center"/>
              <w:rPr>
                <w:rFonts w:hint="default" w:ascii="Times New Roman" w:hAnsi="Times New Roman" w:cs="Times New Roman"/>
                <w:sz w:val="18"/>
                <w:szCs w:val="18"/>
                <w:lang w:val="en-US" w:eastAsia="zh-CN"/>
              </w:rPr>
            </w:pPr>
            <w:r>
              <w:rPr>
                <w:rFonts w:hint="default" w:ascii="Times New Roman" w:hAnsi="Times New Roman" w:cs="Times New Roman"/>
                <w:sz w:val="18"/>
                <w:szCs w:val="18"/>
                <w:lang w:val="en-US" w:eastAsia="zh-CN"/>
              </w:rPr>
              <w:t>0x511 2</w:t>
            </w:r>
          </w:p>
        </w:tc>
        <w:tc>
          <w:tcPr>
            <w:tcW w:w="607" w:type="dxa"/>
            <w:tcBorders>
              <w:top w:val="nil"/>
              <w:left w:val="nil"/>
              <w:bottom w:val="single" w:color="auto" w:sz="4" w:space="0"/>
              <w:right w:val="single" w:color="auto" w:sz="4" w:space="0"/>
            </w:tcBorders>
            <w:shd w:val="clear" w:color="000000" w:fill="EFFFFF"/>
            <w:vAlign w:val="center"/>
          </w:tcPr>
          <w:p w14:paraId="7E090BF4">
            <w:pPr>
              <w:spacing w:after="0"/>
              <w:jc w:val="center"/>
              <w:rPr>
                <w:rFonts w:hint="default" w:ascii="Times New Roman" w:hAnsi="Times New Roman" w:cs="Times New Roman"/>
                <w:sz w:val="18"/>
                <w:szCs w:val="18"/>
                <w:lang w:val="en-US" w:eastAsia="zh-CN"/>
              </w:rPr>
            </w:pPr>
            <w:r>
              <w:rPr>
                <w:rFonts w:hint="default" w:ascii="Times New Roman" w:hAnsi="Times New Roman" w:cs="Times New Roman"/>
                <w:sz w:val="18"/>
                <w:szCs w:val="18"/>
                <w:lang w:val="en-US" w:eastAsia="zh-CN"/>
              </w:rPr>
              <w:t>1</w:t>
            </w:r>
          </w:p>
        </w:tc>
        <w:tc>
          <w:tcPr>
            <w:tcW w:w="2336" w:type="dxa"/>
            <w:tcBorders>
              <w:top w:val="nil"/>
              <w:left w:val="nil"/>
              <w:bottom w:val="single" w:color="auto" w:sz="4" w:space="0"/>
              <w:right w:val="single" w:color="auto" w:sz="4" w:space="0"/>
            </w:tcBorders>
            <w:shd w:val="clear" w:color="000000" w:fill="EFFFFF"/>
            <w:vAlign w:val="center"/>
          </w:tcPr>
          <w:p w14:paraId="4DBEB205">
            <w:pPr>
              <w:spacing w:after="0"/>
              <w:rPr>
                <w:rFonts w:hint="default" w:ascii="Times New Roman" w:hAnsi="Times New Roman" w:cs="Times New Roman"/>
                <w:sz w:val="18"/>
                <w:szCs w:val="18"/>
                <w:lang w:val="en-US" w:eastAsia="zh-CN"/>
              </w:rPr>
            </w:pPr>
            <w:r>
              <w:rPr>
                <w:rFonts w:hint="default" w:ascii="Times New Roman" w:hAnsi="Times New Roman" w:cs="Times New Roman"/>
                <w:sz w:val="18"/>
                <w:szCs w:val="18"/>
                <w:lang w:val="en-US" w:eastAsia="zh-CN"/>
              </w:rPr>
              <w:t>MIL Status</w:t>
            </w:r>
          </w:p>
        </w:tc>
        <w:tc>
          <w:tcPr>
            <w:tcW w:w="907" w:type="dxa"/>
            <w:tcBorders>
              <w:top w:val="nil"/>
              <w:left w:val="nil"/>
              <w:bottom w:val="single" w:color="auto" w:sz="4" w:space="0"/>
              <w:right w:val="single" w:color="auto" w:sz="4" w:space="0"/>
            </w:tcBorders>
            <w:shd w:val="clear" w:color="000000" w:fill="EFFFFF"/>
            <w:vAlign w:val="center"/>
          </w:tcPr>
          <w:p w14:paraId="6969464A">
            <w:pPr>
              <w:spacing w:after="0"/>
              <w:rPr>
                <w:rFonts w:hint="default" w:ascii="Times New Roman" w:hAnsi="Times New Roman" w:cs="Times New Roman"/>
                <w:sz w:val="18"/>
                <w:szCs w:val="18"/>
                <w:lang w:val="en-US" w:eastAsia="zh-CN"/>
              </w:rPr>
            </w:pPr>
          </w:p>
        </w:tc>
        <w:tc>
          <w:tcPr>
            <w:tcW w:w="3825" w:type="dxa"/>
            <w:tcBorders>
              <w:top w:val="nil"/>
              <w:left w:val="nil"/>
              <w:bottom w:val="single" w:color="auto" w:sz="4" w:space="0"/>
              <w:right w:val="single" w:color="auto" w:sz="4" w:space="0"/>
            </w:tcBorders>
            <w:shd w:val="clear" w:color="000000" w:fill="EFFFFF"/>
            <w:vAlign w:val="center"/>
          </w:tcPr>
          <w:p w14:paraId="14B244CE">
            <w:pPr>
              <w:spacing w:after="0"/>
              <w:rPr>
                <w:rFonts w:hint="default" w:ascii="Times New Roman" w:hAnsi="Times New Roman" w:cs="Times New Roman"/>
                <w:sz w:val="18"/>
                <w:szCs w:val="18"/>
                <w:lang w:val="en-US" w:eastAsia="zh-CN"/>
              </w:rPr>
            </w:pPr>
            <w:r>
              <w:rPr>
                <w:rFonts w:hint="default" w:ascii="Times New Roman" w:hAnsi="Times New Roman" w:cs="Times New Roman"/>
                <w:sz w:val="18"/>
                <w:szCs w:val="18"/>
                <w:lang w:val="en-US" w:eastAsia="zh-CN"/>
              </w:rPr>
              <w:t>The valid range is 0~1, "0" means not lit, "1" means lit. "0xFE" means invalid.</w:t>
            </w:r>
          </w:p>
        </w:tc>
      </w:tr>
      <w:tr w14:paraId="04348935">
        <w:tblPrEx>
          <w:tblCellMar>
            <w:top w:w="0" w:type="dxa"/>
            <w:left w:w="108" w:type="dxa"/>
            <w:bottom w:w="0" w:type="dxa"/>
            <w:right w:w="108" w:type="dxa"/>
          </w:tblCellMar>
        </w:tblPrEx>
        <w:trPr>
          <w:trHeight w:val="283" w:hRule="atLeast"/>
        </w:trPr>
        <w:tc>
          <w:tcPr>
            <w:tcW w:w="1450" w:type="dxa"/>
            <w:vMerge w:val="continue"/>
            <w:tcBorders>
              <w:left w:val="single" w:color="auto" w:sz="4" w:space="0"/>
              <w:right w:val="single" w:color="auto" w:sz="4" w:space="0"/>
            </w:tcBorders>
            <w:shd w:val="clear" w:color="auto" w:fill="auto"/>
            <w:vAlign w:val="center"/>
          </w:tcPr>
          <w:p w14:paraId="16CB0D34">
            <w:pPr>
              <w:spacing w:after="0"/>
              <w:jc w:val="left"/>
              <w:rPr>
                <w:rFonts w:hint="default" w:ascii="Times New Roman" w:hAnsi="Times New Roman" w:cs="Times New Roman"/>
                <w:color w:val="000000"/>
                <w:sz w:val="18"/>
                <w:szCs w:val="18"/>
                <w:lang w:val="en-US" w:eastAsia="zh-CN"/>
              </w:rPr>
            </w:pPr>
          </w:p>
        </w:tc>
        <w:tc>
          <w:tcPr>
            <w:tcW w:w="793" w:type="dxa"/>
            <w:tcBorders>
              <w:top w:val="single" w:color="auto" w:sz="4" w:space="0"/>
              <w:left w:val="nil"/>
              <w:bottom w:val="nil"/>
              <w:right w:val="single" w:color="auto" w:sz="4" w:space="0"/>
            </w:tcBorders>
            <w:shd w:val="clear" w:color="000000" w:fill="EFFFFF"/>
            <w:vAlign w:val="center"/>
          </w:tcPr>
          <w:p w14:paraId="48B15808">
            <w:pPr>
              <w:spacing w:after="0"/>
              <w:jc w:val="center"/>
              <w:rPr>
                <w:rFonts w:hint="default" w:ascii="Times New Roman" w:hAnsi="Times New Roman" w:cs="Times New Roman"/>
                <w:sz w:val="18"/>
                <w:szCs w:val="18"/>
                <w:lang w:val="en-US" w:eastAsia="zh-CN"/>
              </w:rPr>
            </w:pPr>
            <w:r>
              <w:rPr>
                <w:rFonts w:hint="default" w:ascii="Times New Roman" w:hAnsi="Times New Roman" w:cs="Times New Roman"/>
                <w:sz w:val="18"/>
                <w:szCs w:val="18"/>
                <w:lang w:val="en-US" w:eastAsia="zh-CN"/>
              </w:rPr>
              <w:t>0x511 3</w:t>
            </w:r>
          </w:p>
        </w:tc>
        <w:tc>
          <w:tcPr>
            <w:tcW w:w="607" w:type="dxa"/>
            <w:tcBorders>
              <w:top w:val="nil"/>
              <w:left w:val="nil"/>
              <w:bottom w:val="single" w:color="auto" w:sz="4" w:space="0"/>
              <w:right w:val="single" w:color="auto" w:sz="4" w:space="0"/>
            </w:tcBorders>
            <w:shd w:val="clear" w:color="000000" w:fill="EFFFFF"/>
            <w:vAlign w:val="center"/>
          </w:tcPr>
          <w:p w14:paraId="5DDCAA18">
            <w:pPr>
              <w:spacing w:after="0"/>
              <w:jc w:val="center"/>
              <w:rPr>
                <w:rFonts w:hint="default" w:ascii="Times New Roman" w:hAnsi="Times New Roman" w:cs="Times New Roman"/>
                <w:sz w:val="18"/>
                <w:szCs w:val="18"/>
                <w:lang w:val="en-US" w:eastAsia="zh-CN"/>
              </w:rPr>
            </w:pPr>
            <w:r>
              <w:rPr>
                <w:rFonts w:hint="default" w:ascii="Times New Roman" w:hAnsi="Times New Roman" w:cs="Times New Roman"/>
                <w:sz w:val="18"/>
                <w:szCs w:val="18"/>
                <w:lang w:val="en-US" w:eastAsia="zh-CN"/>
              </w:rPr>
              <w:t>2</w:t>
            </w:r>
          </w:p>
        </w:tc>
        <w:tc>
          <w:tcPr>
            <w:tcW w:w="2336" w:type="dxa"/>
            <w:tcBorders>
              <w:top w:val="nil"/>
              <w:left w:val="nil"/>
              <w:bottom w:val="single" w:color="auto" w:sz="4" w:space="0"/>
              <w:right w:val="single" w:color="auto" w:sz="4" w:space="0"/>
            </w:tcBorders>
            <w:shd w:val="clear" w:color="000000" w:fill="EFFFFF"/>
            <w:vAlign w:val="center"/>
          </w:tcPr>
          <w:p w14:paraId="1DA84655">
            <w:pPr>
              <w:spacing w:after="0"/>
              <w:rPr>
                <w:rFonts w:hint="default" w:ascii="Times New Roman" w:hAnsi="Times New Roman" w:cs="Times New Roman"/>
                <w:sz w:val="18"/>
                <w:szCs w:val="18"/>
                <w:lang w:eastAsia="zh-CN"/>
              </w:rPr>
            </w:pPr>
            <w:r>
              <w:rPr>
                <w:rFonts w:hint="default" w:ascii="Times New Roman" w:hAnsi="Times New Roman" w:cs="Times New Roman"/>
                <w:sz w:val="18"/>
                <w:szCs w:val="18"/>
                <w:lang w:val="en-US" w:eastAsia="zh-CN"/>
              </w:rPr>
              <w:t>Diagnostic support status</w:t>
            </w:r>
          </w:p>
        </w:tc>
        <w:tc>
          <w:tcPr>
            <w:tcW w:w="907" w:type="dxa"/>
            <w:tcBorders>
              <w:top w:val="nil"/>
              <w:left w:val="nil"/>
              <w:bottom w:val="single" w:color="auto" w:sz="4" w:space="0"/>
              <w:right w:val="single" w:color="auto" w:sz="4" w:space="0"/>
            </w:tcBorders>
            <w:shd w:val="clear" w:color="000000" w:fill="EFFFFF"/>
            <w:vAlign w:val="center"/>
          </w:tcPr>
          <w:p w14:paraId="7A50FD31">
            <w:pPr>
              <w:spacing w:after="0"/>
              <w:rPr>
                <w:rFonts w:hint="default" w:ascii="Times New Roman" w:hAnsi="Times New Roman" w:cs="Times New Roman"/>
                <w:sz w:val="18"/>
                <w:szCs w:val="18"/>
                <w:lang w:val="en-US" w:eastAsia="zh-CN"/>
              </w:rPr>
            </w:pPr>
          </w:p>
        </w:tc>
        <w:tc>
          <w:tcPr>
            <w:tcW w:w="3825" w:type="dxa"/>
            <w:tcBorders>
              <w:top w:val="nil"/>
              <w:left w:val="nil"/>
              <w:bottom w:val="single" w:color="auto" w:sz="4" w:space="0"/>
              <w:right w:val="single" w:color="auto" w:sz="4" w:space="0"/>
            </w:tcBorders>
            <w:shd w:val="clear" w:color="000000" w:fill="EFFFFF"/>
            <w:vAlign w:val="center"/>
          </w:tcPr>
          <w:p w14:paraId="77DCD2ED">
            <w:pPr>
              <w:spacing w:after="0"/>
              <w:rPr>
                <w:rFonts w:hint="default" w:ascii="Times New Roman" w:hAnsi="Times New Roman" w:cs="Times New Roman"/>
                <w:sz w:val="18"/>
                <w:szCs w:val="18"/>
                <w:lang w:val="en-US" w:eastAsia="zh-CN"/>
              </w:rPr>
            </w:pPr>
            <w:r>
              <w:rPr>
                <w:rFonts w:hint="default" w:ascii="Times New Roman" w:hAnsi="Times New Roman" w:cs="Times New Roman"/>
                <w:sz w:val="18"/>
                <w:szCs w:val="18"/>
                <w:lang w:val="en-US" w:eastAsia="zh-CN"/>
              </w:rPr>
              <w:t>Each bit is defined as follows:</w:t>
            </w:r>
          </w:p>
          <w:p w14:paraId="0DB938E0">
            <w:pPr>
              <w:spacing w:after="0"/>
              <w:rPr>
                <w:rFonts w:hint="default" w:ascii="Times New Roman" w:hAnsi="Times New Roman" w:cs="Times New Roman"/>
                <w:sz w:val="18"/>
                <w:szCs w:val="18"/>
                <w:lang w:val="en-US" w:eastAsia="zh-CN"/>
              </w:rPr>
            </w:pPr>
            <w:r>
              <w:rPr>
                <w:rFonts w:hint="default" w:ascii="Times New Roman" w:hAnsi="Times New Roman" w:cs="Times New Roman"/>
                <w:sz w:val="18"/>
                <w:szCs w:val="18"/>
                <w:lang w:val="en-US" w:eastAsia="zh-CN"/>
              </w:rPr>
              <w:t>1 Catalyst monitoring Status Catalytic converter monitoring</w:t>
            </w:r>
          </w:p>
          <w:p w14:paraId="0CD43E06">
            <w:pPr>
              <w:spacing w:after="0"/>
              <w:rPr>
                <w:rFonts w:hint="default" w:ascii="Times New Roman" w:hAnsi="Times New Roman" w:cs="Times New Roman"/>
                <w:sz w:val="18"/>
                <w:szCs w:val="18"/>
                <w:lang w:val="en-US" w:eastAsia="zh-CN"/>
              </w:rPr>
            </w:pPr>
            <w:r>
              <w:rPr>
                <w:rFonts w:hint="default" w:ascii="Times New Roman" w:hAnsi="Times New Roman" w:cs="Times New Roman"/>
                <w:sz w:val="18"/>
                <w:szCs w:val="18"/>
                <w:lang w:val="en-US" w:eastAsia="zh-CN"/>
              </w:rPr>
              <w:t>2 Heated catalyst monitoring Status Heated catalyst monitoring Status</w:t>
            </w:r>
          </w:p>
          <w:p w14:paraId="024F4A13">
            <w:pPr>
              <w:spacing w:after="0"/>
              <w:rPr>
                <w:rFonts w:hint="default" w:ascii="Times New Roman" w:hAnsi="Times New Roman" w:cs="Times New Roman"/>
                <w:sz w:val="18"/>
                <w:szCs w:val="18"/>
                <w:lang w:val="en-US" w:eastAsia="zh-CN"/>
              </w:rPr>
            </w:pPr>
            <w:r>
              <w:rPr>
                <w:rFonts w:hint="default" w:ascii="Times New Roman" w:hAnsi="Times New Roman" w:cs="Times New Roman"/>
                <w:sz w:val="18"/>
                <w:szCs w:val="18"/>
                <w:lang w:val="en-US" w:eastAsia="zh-CN"/>
              </w:rPr>
              <w:t>3 Evaporative system monitoring Status Evaporative system monitoring</w:t>
            </w:r>
          </w:p>
          <w:p w14:paraId="59741899">
            <w:pPr>
              <w:spacing w:after="0"/>
              <w:rPr>
                <w:rFonts w:hint="default" w:ascii="Times New Roman" w:hAnsi="Times New Roman" w:cs="Times New Roman"/>
                <w:sz w:val="18"/>
                <w:szCs w:val="18"/>
                <w:lang w:val="en-US" w:eastAsia="zh-CN"/>
              </w:rPr>
            </w:pPr>
            <w:r>
              <w:rPr>
                <w:rFonts w:hint="default" w:ascii="Times New Roman" w:hAnsi="Times New Roman" w:cs="Times New Roman"/>
                <w:sz w:val="18"/>
                <w:szCs w:val="18"/>
                <w:lang w:val="en-US" w:eastAsia="zh-CN"/>
              </w:rPr>
              <w:t>4 Secondary air system monitoring Status Secondary air system monitoring</w:t>
            </w:r>
          </w:p>
          <w:p w14:paraId="2E675A56">
            <w:pPr>
              <w:spacing w:after="0"/>
              <w:rPr>
                <w:rFonts w:hint="default" w:ascii="Times New Roman" w:hAnsi="Times New Roman" w:cs="Times New Roman"/>
                <w:sz w:val="18"/>
                <w:szCs w:val="18"/>
                <w:lang w:val="en-US" w:eastAsia="zh-CN"/>
              </w:rPr>
            </w:pPr>
            <w:r>
              <w:rPr>
                <w:rFonts w:hint="default" w:ascii="Times New Roman" w:hAnsi="Times New Roman" w:cs="Times New Roman"/>
                <w:sz w:val="18"/>
                <w:szCs w:val="18"/>
                <w:lang w:val="en-US" w:eastAsia="zh-CN"/>
              </w:rPr>
              <w:t>5 A/C system refrigerant monitoring Status A/C system refrigerant monitoring</w:t>
            </w:r>
          </w:p>
          <w:p w14:paraId="5CA80AED">
            <w:pPr>
              <w:spacing w:after="0"/>
              <w:rPr>
                <w:rFonts w:hint="default" w:ascii="Times New Roman" w:hAnsi="Times New Roman" w:cs="Times New Roman"/>
                <w:sz w:val="18"/>
                <w:szCs w:val="18"/>
                <w:lang w:val="en-US" w:eastAsia="zh-CN"/>
              </w:rPr>
            </w:pPr>
            <w:r>
              <w:rPr>
                <w:rFonts w:hint="default" w:ascii="Times New Roman" w:hAnsi="Times New Roman" w:cs="Times New Roman"/>
                <w:sz w:val="18"/>
                <w:szCs w:val="18"/>
                <w:lang w:val="en-US" w:eastAsia="zh-CN"/>
              </w:rPr>
              <w:t>6 Exhaust Gas Sensor monitoring Status Exhaust gas sensor monitoring</w:t>
            </w:r>
          </w:p>
          <w:p w14:paraId="6676E29F">
            <w:pPr>
              <w:spacing w:after="0"/>
              <w:rPr>
                <w:rFonts w:hint="default" w:ascii="Times New Roman" w:hAnsi="Times New Roman" w:cs="Times New Roman"/>
                <w:sz w:val="18"/>
                <w:szCs w:val="18"/>
                <w:lang w:val="en-US" w:eastAsia="zh-CN"/>
              </w:rPr>
            </w:pPr>
            <w:r>
              <w:rPr>
                <w:rFonts w:hint="default" w:ascii="Times New Roman" w:hAnsi="Times New Roman" w:cs="Times New Roman"/>
                <w:sz w:val="18"/>
                <w:szCs w:val="18"/>
                <w:lang w:val="en-US" w:eastAsia="zh-CN"/>
              </w:rPr>
              <w:t>7 Exhaust Gas Sensor heater monitoring Status Exhaust gas sensor heater monitoring Status</w:t>
            </w:r>
          </w:p>
          <w:p w14:paraId="63EBB8F4">
            <w:pPr>
              <w:spacing w:after="0"/>
              <w:rPr>
                <w:rFonts w:hint="default" w:ascii="Times New Roman" w:hAnsi="Times New Roman" w:cs="Times New Roman"/>
                <w:sz w:val="18"/>
                <w:szCs w:val="18"/>
                <w:lang w:val="en-US" w:eastAsia="zh-CN"/>
              </w:rPr>
            </w:pPr>
            <w:r>
              <w:rPr>
                <w:rFonts w:hint="default" w:ascii="Times New Roman" w:hAnsi="Times New Roman" w:cs="Times New Roman"/>
                <w:sz w:val="18"/>
                <w:szCs w:val="18"/>
                <w:lang w:val="en-US" w:eastAsia="zh-CN"/>
              </w:rPr>
              <w:t>8 EGR/VVT system monitoring EGR system and VVT monitoring</w:t>
            </w:r>
          </w:p>
          <w:p w14:paraId="777E6057">
            <w:pPr>
              <w:spacing w:after="0"/>
              <w:rPr>
                <w:rFonts w:hint="default" w:ascii="Times New Roman" w:hAnsi="Times New Roman" w:cs="Times New Roman"/>
                <w:sz w:val="18"/>
                <w:szCs w:val="18"/>
                <w:lang w:val="en-US" w:eastAsia="zh-CN"/>
              </w:rPr>
            </w:pPr>
            <w:r>
              <w:rPr>
                <w:rFonts w:hint="default" w:ascii="Times New Roman" w:hAnsi="Times New Roman" w:cs="Times New Roman"/>
                <w:sz w:val="18"/>
                <w:szCs w:val="18"/>
                <w:lang w:val="en-US" w:eastAsia="zh-CN"/>
              </w:rPr>
              <w:t>9 Cold start aid system monitoring Status Cold start aid system monitoring</w:t>
            </w:r>
          </w:p>
          <w:p w14:paraId="4B3E5006">
            <w:pPr>
              <w:spacing w:after="0"/>
              <w:rPr>
                <w:rFonts w:hint="default" w:ascii="Times New Roman" w:hAnsi="Times New Roman" w:cs="Times New Roman"/>
                <w:sz w:val="18"/>
                <w:szCs w:val="18"/>
                <w:lang w:val="en-US" w:eastAsia="zh-CN"/>
              </w:rPr>
            </w:pPr>
            <w:r>
              <w:rPr>
                <w:rFonts w:hint="default" w:ascii="Times New Roman" w:hAnsi="Times New Roman" w:cs="Times New Roman"/>
                <w:sz w:val="18"/>
                <w:szCs w:val="18"/>
                <w:lang w:val="en-US" w:eastAsia="zh-CN"/>
              </w:rPr>
              <w:t>10 Boost pressure control system monitoring Status Boost pressure control system</w:t>
            </w:r>
          </w:p>
          <w:p w14:paraId="146A3EA8">
            <w:pPr>
              <w:spacing w:after="0"/>
              <w:rPr>
                <w:rFonts w:hint="default" w:ascii="Times New Roman" w:hAnsi="Times New Roman" w:cs="Times New Roman"/>
                <w:sz w:val="18"/>
                <w:szCs w:val="18"/>
                <w:lang w:val="en-US" w:eastAsia="zh-CN"/>
              </w:rPr>
            </w:pPr>
            <w:r>
              <w:rPr>
                <w:rFonts w:hint="default" w:ascii="Times New Roman" w:hAnsi="Times New Roman" w:cs="Times New Roman"/>
                <w:sz w:val="18"/>
                <w:szCs w:val="18"/>
                <w:lang w:val="en-US" w:eastAsia="zh-CN"/>
              </w:rPr>
              <w:t>11 Diesel Particulate Filter (DPF) monitoring Status DPF monitoring</w:t>
            </w:r>
          </w:p>
          <w:p w14:paraId="07F55F42">
            <w:pPr>
              <w:spacing w:after="0"/>
              <w:rPr>
                <w:rFonts w:hint="default" w:ascii="Times New Roman" w:hAnsi="Times New Roman" w:cs="Times New Roman"/>
                <w:sz w:val="18"/>
                <w:szCs w:val="18"/>
                <w:lang w:val="en-US" w:eastAsia="zh-CN"/>
              </w:rPr>
            </w:pPr>
            <w:r>
              <w:rPr>
                <w:rFonts w:hint="default" w:ascii="Times New Roman" w:hAnsi="Times New Roman" w:cs="Times New Roman"/>
                <w:sz w:val="18"/>
                <w:szCs w:val="18"/>
                <w:lang w:val="en-US" w:eastAsia="zh-CN"/>
              </w:rPr>
              <w:t>12 NOx converting catalyst and/or NOx adsorber monitoring Status Selective catalytic reduction system (SCR) or NOx adsorber</w:t>
            </w:r>
          </w:p>
          <w:p w14:paraId="57E57EDD">
            <w:pPr>
              <w:spacing w:after="0"/>
              <w:rPr>
                <w:rFonts w:hint="default" w:ascii="Times New Roman" w:hAnsi="Times New Roman" w:cs="Times New Roman"/>
                <w:sz w:val="18"/>
                <w:szCs w:val="18"/>
                <w:lang w:val="en-US" w:eastAsia="zh-CN"/>
              </w:rPr>
            </w:pPr>
            <w:r>
              <w:rPr>
                <w:rFonts w:hint="default" w:ascii="Times New Roman" w:hAnsi="Times New Roman" w:cs="Times New Roman"/>
                <w:sz w:val="18"/>
                <w:szCs w:val="18"/>
                <w:lang w:val="en-US" w:eastAsia="zh-CN"/>
              </w:rPr>
              <w:t>13 NMHC converting catalyst monitoring Status NMHC converting catalyst monitoring</w:t>
            </w:r>
          </w:p>
          <w:p w14:paraId="57DF0412">
            <w:pPr>
              <w:spacing w:after="0"/>
              <w:rPr>
                <w:rFonts w:hint="default" w:ascii="Times New Roman" w:hAnsi="Times New Roman" w:cs="Times New Roman"/>
                <w:sz w:val="18"/>
                <w:szCs w:val="18"/>
                <w:lang w:val="en-US" w:eastAsia="zh-CN"/>
              </w:rPr>
            </w:pPr>
            <w:r>
              <w:rPr>
                <w:rFonts w:hint="default" w:ascii="Times New Roman" w:hAnsi="Times New Roman" w:cs="Times New Roman"/>
                <w:sz w:val="18"/>
                <w:szCs w:val="18"/>
                <w:lang w:val="en-US" w:eastAsia="zh-CN"/>
              </w:rPr>
              <w:t>14 Misfire monitoring support</w:t>
            </w:r>
          </w:p>
          <w:p w14:paraId="5E1816BB">
            <w:pPr>
              <w:spacing w:after="0"/>
              <w:rPr>
                <w:rFonts w:hint="default" w:ascii="Times New Roman" w:hAnsi="Times New Roman" w:cs="Times New Roman"/>
                <w:sz w:val="18"/>
                <w:szCs w:val="18"/>
                <w:lang w:val="en-US" w:eastAsia="zh-CN"/>
              </w:rPr>
            </w:pPr>
            <w:r>
              <w:rPr>
                <w:rFonts w:hint="default" w:ascii="Times New Roman" w:hAnsi="Times New Roman" w:cs="Times New Roman"/>
                <w:sz w:val="18"/>
                <w:szCs w:val="18"/>
                <w:lang w:val="en-US" w:eastAsia="zh-CN"/>
              </w:rPr>
              <w:t>15 Fuel system monitoring support Fuel system monitoring support</w:t>
            </w:r>
          </w:p>
          <w:p w14:paraId="6200799A">
            <w:pPr>
              <w:spacing w:after="0"/>
              <w:rPr>
                <w:rFonts w:hint="default" w:ascii="Times New Roman" w:hAnsi="Times New Roman" w:cs="Times New Roman"/>
                <w:sz w:val="18"/>
                <w:szCs w:val="18"/>
                <w:lang w:val="en-US" w:eastAsia="zh-CN"/>
              </w:rPr>
            </w:pPr>
            <w:r>
              <w:rPr>
                <w:rFonts w:hint="default" w:ascii="Times New Roman" w:hAnsi="Times New Roman" w:cs="Times New Roman"/>
                <w:sz w:val="18"/>
                <w:szCs w:val="18"/>
                <w:lang w:val="en-US" w:eastAsia="zh-CN"/>
              </w:rPr>
              <w:t>16 Comprehensive component monitoring support</w:t>
            </w:r>
          </w:p>
          <w:p w14:paraId="199F1F49">
            <w:pPr>
              <w:spacing w:after="0"/>
              <w:rPr>
                <w:rFonts w:hint="default" w:ascii="Times New Roman" w:hAnsi="Times New Roman" w:cs="Times New Roman"/>
                <w:sz w:val="18"/>
                <w:szCs w:val="18"/>
                <w:lang w:val="en-US" w:eastAsia="zh-CN"/>
              </w:rPr>
            </w:pPr>
            <w:r>
              <w:rPr>
                <w:rFonts w:hint="default" w:ascii="Times New Roman" w:hAnsi="Times New Roman" w:cs="Times New Roman"/>
                <w:sz w:val="18"/>
                <w:szCs w:val="18"/>
                <w:lang w:val="en-US" w:eastAsia="zh-CN"/>
              </w:rPr>
              <w:t>The meaning of each bit: 0 = not supported; 1 = supported;</w:t>
            </w:r>
          </w:p>
        </w:tc>
      </w:tr>
      <w:tr w14:paraId="2AB5C362">
        <w:tblPrEx>
          <w:tblCellMar>
            <w:top w:w="0" w:type="dxa"/>
            <w:left w:w="108" w:type="dxa"/>
            <w:bottom w:w="0" w:type="dxa"/>
            <w:right w:w="108" w:type="dxa"/>
          </w:tblCellMar>
        </w:tblPrEx>
        <w:trPr>
          <w:trHeight w:val="283" w:hRule="atLeast"/>
        </w:trPr>
        <w:tc>
          <w:tcPr>
            <w:tcW w:w="1450" w:type="dxa"/>
            <w:vMerge w:val="continue"/>
            <w:tcBorders>
              <w:left w:val="single" w:color="auto" w:sz="4" w:space="0"/>
              <w:right w:val="single" w:color="auto" w:sz="4" w:space="0"/>
            </w:tcBorders>
            <w:shd w:val="clear" w:color="auto" w:fill="auto"/>
            <w:vAlign w:val="center"/>
          </w:tcPr>
          <w:p w14:paraId="3D76DBD5">
            <w:pPr>
              <w:spacing w:after="0"/>
              <w:jc w:val="left"/>
              <w:rPr>
                <w:rFonts w:hint="default" w:ascii="Times New Roman" w:hAnsi="Times New Roman" w:cs="Times New Roman"/>
                <w:color w:val="000000"/>
                <w:sz w:val="18"/>
                <w:szCs w:val="18"/>
                <w:lang w:val="en-US" w:eastAsia="zh-CN"/>
              </w:rPr>
            </w:pPr>
          </w:p>
        </w:tc>
        <w:tc>
          <w:tcPr>
            <w:tcW w:w="793" w:type="dxa"/>
            <w:tcBorders>
              <w:top w:val="single" w:color="auto" w:sz="4" w:space="0"/>
              <w:left w:val="nil"/>
              <w:bottom w:val="nil"/>
              <w:right w:val="single" w:color="auto" w:sz="4" w:space="0"/>
            </w:tcBorders>
            <w:shd w:val="clear" w:color="000000" w:fill="EFFFFF"/>
            <w:vAlign w:val="center"/>
          </w:tcPr>
          <w:p w14:paraId="39E2F0F4">
            <w:pPr>
              <w:spacing w:after="0"/>
              <w:jc w:val="center"/>
              <w:rPr>
                <w:rFonts w:hint="default" w:ascii="Times New Roman" w:hAnsi="Times New Roman" w:cs="Times New Roman"/>
                <w:sz w:val="18"/>
                <w:szCs w:val="18"/>
                <w:lang w:val="en-US" w:eastAsia="zh-CN"/>
              </w:rPr>
            </w:pPr>
            <w:r>
              <w:rPr>
                <w:rFonts w:hint="default" w:ascii="Times New Roman" w:hAnsi="Times New Roman" w:cs="Times New Roman"/>
                <w:sz w:val="18"/>
                <w:szCs w:val="18"/>
                <w:lang w:val="en-US" w:eastAsia="zh-CN"/>
              </w:rPr>
              <w:t>0x511 4</w:t>
            </w:r>
          </w:p>
        </w:tc>
        <w:tc>
          <w:tcPr>
            <w:tcW w:w="607" w:type="dxa"/>
            <w:tcBorders>
              <w:top w:val="nil"/>
              <w:left w:val="nil"/>
              <w:bottom w:val="single" w:color="auto" w:sz="4" w:space="0"/>
              <w:right w:val="single" w:color="auto" w:sz="4" w:space="0"/>
            </w:tcBorders>
            <w:shd w:val="clear" w:color="000000" w:fill="EFFFFF"/>
            <w:vAlign w:val="center"/>
          </w:tcPr>
          <w:p w14:paraId="72B10907">
            <w:pPr>
              <w:spacing w:after="0"/>
              <w:jc w:val="center"/>
              <w:rPr>
                <w:rFonts w:hint="default" w:ascii="Times New Roman" w:hAnsi="Times New Roman" w:cs="Times New Roman"/>
                <w:sz w:val="18"/>
                <w:szCs w:val="18"/>
                <w:lang w:val="en-US" w:eastAsia="zh-CN"/>
              </w:rPr>
            </w:pPr>
            <w:r>
              <w:rPr>
                <w:rFonts w:hint="default" w:ascii="Times New Roman" w:hAnsi="Times New Roman" w:cs="Times New Roman"/>
                <w:sz w:val="18"/>
                <w:szCs w:val="18"/>
                <w:lang w:val="en-US" w:eastAsia="zh-CN"/>
              </w:rPr>
              <w:t>2</w:t>
            </w:r>
          </w:p>
        </w:tc>
        <w:tc>
          <w:tcPr>
            <w:tcW w:w="2336" w:type="dxa"/>
            <w:tcBorders>
              <w:top w:val="nil"/>
              <w:left w:val="nil"/>
              <w:bottom w:val="single" w:color="auto" w:sz="4" w:space="0"/>
              <w:right w:val="single" w:color="auto" w:sz="4" w:space="0"/>
            </w:tcBorders>
            <w:shd w:val="clear" w:color="000000" w:fill="EFFFFF"/>
            <w:vAlign w:val="center"/>
          </w:tcPr>
          <w:p w14:paraId="0A2912EA">
            <w:pPr>
              <w:spacing w:after="0"/>
              <w:rPr>
                <w:rFonts w:hint="default" w:ascii="Times New Roman" w:hAnsi="Times New Roman" w:cs="Times New Roman"/>
                <w:sz w:val="18"/>
                <w:szCs w:val="18"/>
                <w:lang w:val="en-US" w:eastAsia="zh-CN"/>
              </w:rPr>
            </w:pPr>
            <w:r>
              <w:rPr>
                <w:rFonts w:hint="default" w:ascii="Times New Roman" w:hAnsi="Times New Roman" w:cs="Times New Roman"/>
                <w:sz w:val="18"/>
                <w:szCs w:val="18"/>
                <w:lang w:val="en-US" w:eastAsia="zh-CN"/>
              </w:rPr>
              <w:t>Diagnostic Ready State</w:t>
            </w:r>
          </w:p>
        </w:tc>
        <w:tc>
          <w:tcPr>
            <w:tcW w:w="907" w:type="dxa"/>
            <w:tcBorders>
              <w:top w:val="nil"/>
              <w:left w:val="nil"/>
              <w:bottom w:val="single" w:color="auto" w:sz="4" w:space="0"/>
              <w:right w:val="single" w:color="auto" w:sz="4" w:space="0"/>
            </w:tcBorders>
            <w:shd w:val="clear" w:color="000000" w:fill="EFFFFF"/>
            <w:vAlign w:val="center"/>
          </w:tcPr>
          <w:p w14:paraId="77E5C9E1">
            <w:pPr>
              <w:spacing w:after="0"/>
              <w:rPr>
                <w:rFonts w:hint="default" w:ascii="Times New Roman" w:hAnsi="Times New Roman" w:cs="Times New Roman"/>
                <w:sz w:val="18"/>
                <w:szCs w:val="18"/>
                <w:lang w:val="en-US" w:eastAsia="zh-CN"/>
              </w:rPr>
            </w:pPr>
          </w:p>
        </w:tc>
        <w:tc>
          <w:tcPr>
            <w:tcW w:w="3825" w:type="dxa"/>
            <w:tcBorders>
              <w:top w:val="nil"/>
              <w:left w:val="nil"/>
              <w:bottom w:val="single" w:color="auto" w:sz="4" w:space="0"/>
              <w:right w:val="single" w:color="auto" w:sz="4" w:space="0"/>
            </w:tcBorders>
            <w:shd w:val="clear" w:color="000000" w:fill="EFFFFF"/>
            <w:vAlign w:val="center"/>
          </w:tcPr>
          <w:p w14:paraId="27EAD1D7">
            <w:pPr>
              <w:spacing w:after="0"/>
              <w:rPr>
                <w:rFonts w:hint="default" w:ascii="Times New Roman" w:hAnsi="Times New Roman" w:cs="Times New Roman"/>
                <w:sz w:val="18"/>
                <w:szCs w:val="18"/>
                <w:lang w:val="en-US" w:eastAsia="zh-CN"/>
              </w:rPr>
            </w:pPr>
            <w:r>
              <w:rPr>
                <w:rFonts w:hint="default" w:ascii="Times New Roman" w:hAnsi="Times New Roman" w:cs="Times New Roman"/>
                <w:sz w:val="18"/>
                <w:szCs w:val="18"/>
                <w:lang w:val="en-US" w:eastAsia="zh-CN"/>
              </w:rPr>
              <w:t>Each bit is defined as follows</w:t>
            </w:r>
          </w:p>
          <w:p w14:paraId="7C6837D8">
            <w:pPr>
              <w:spacing w:after="0"/>
              <w:rPr>
                <w:rFonts w:hint="default" w:ascii="Times New Roman" w:hAnsi="Times New Roman" w:cs="Times New Roman"/>
                <w:sz w:val="18"/>
                <w:szCs w:val="18"/>
                <w:lang w:val="en-US" w:eastAsia="zh-CN"/>
              </w:rPr>
            </w:pPr>
            <w:r>
              <w:rPr>
                <w:rFonts w:hint="default" w:ascii="Times New Roman" w:hAnsi="Times New Roman" w:cs="Times New Roman"/>
                <w:sz w:val="18"/>
                <w:szCs w:val="18"/>
                <w:lang w:val="en-US" w:eastAsia="zh-CN"/>
              </w:rPr>
              <w:t>1 Catalyst monitoring Status Catalytic converter monitoring</w:t>
            </w:r>
          </w:p>
          <w:p w14:paraId="6E052133">
            <w:pPr>
              <w:spacing w:after="0"/>
              <w:rPr>
                <w:rFonts w:hint="default" w:ascii="Times New Roman" w:hAnsi="Times New Roman" w:cs="Times New Roman"/>
                <w:sz w:val="18"/>
                <w:szCs w:val="18"/>
                <w:lang w:val="en-US" w:eastAsia="zh-CN"/>
              </w:rPr>
            </w:pPr>
            <w:r>
              <w:rPr>
                <w:rFonts w:hint="default" w:ascii="Times New Roman" w:hAnsi="Times New Roman" w:cs="Times New Roman"/>
                <w:sz w:val="18"/>
                <w:szCs w:val="18"/>
                <w:lang w:val="en-US" w:eastAsia="zh-CN"/>
              </w:rPr>
              <w:t>2 Heated catalyst monitoring Status Heated catalyst monitoring Status</w:t>
            </w:r>
          </w:p>
          <w:p w14:paraId="5652FE58">
            <w:pPr>
              <w:spacing w:after="0"/>
              <w:rPr>
                <w:rFonts w:hint="default" w:ascii="Times New Roman" w:hAnsi="Times New Roman" w:cs="Times New Roman"/>
                <w:sz w:val="18"/>
                <w:szCs w:val="18"/>
                <w:lang w:val="en-US" w:eastAsia="zh-CN"/>
              </w:rPr>
            </w:pPr>
            <w:r>
              <w:rPr>
                <w:rFonts w:hint="default" w:ascii="Times New Roman" w:hAnsi="Times New Roman" w:cs="Times New Roman"/>
                <w:sz w:val="18"/>
                <w:szCs w:val="18"/>
                <w:lang w:val="en-US" w:eastAsia="zh-CN"/>
              </w:rPr>
              <w:t>3 Evaporative system monitoring Status Evaporative system monitoring</w:t>
            </w:r>
          </w:p>
          <w:p w14:paraId="7B078A21">
            <w:pPr>
              <w:spacing w:after="0"/>
              <w:rPr>
                <w:rFonts w:hint="default" w:ascii="Times New Roman" w:hAnsi="Times New Roman" w:cs="Times New Roman"/>
                <w:sz w:val="18"/>
                <w:szCs w:val="18"/>
                <w:lang w:val="en-US" w:eastAsia="zh-CN"/>
              </w:rPr>
            </w:pPr>
            <w:r>
              <w:rPr>
                <w:rFonts w:hint="default" w:ascii="Times New Roman" w:hAnsi="Times New Roman" w:cs="Times New Roman"/>
                <w:sz w:val="18"/>
                <w:szCs w:val="18"/>
                <w:lang w:val="en-US" w:eastAsia="zh-CN"/>
              </w:rPr>
              <w:t>4 Secondary air system monitoring Status Secondary air system monitoring</w:t>
            </w:r>
          </w:p>
          <w:p w14:paraId="5B3C8386">
            <w:pPr>
              <w:spacing w:after="0"/>
              <w:rPr>
                <w:rFonts w:hint="default" w:ascii="Times New Roman" w:hAnsi="Times New Roman" w:cs="Times New Roman"/>
                <w:sz w:val="18"/>
                <w:szCs w:val="18"/>
                <w:lang w:val="en-US" w:eastAsia="zh-CN"/>
              </w:rPr>
            </w:pPr>
            <w:r>
              <w:rPr>
                <w:rFonts w:hint="default" w:ascii="Times New Roman" w:hAnsi="Times New Roman" w:cs="Times New Roman"/>
                <w:sz w:val="18"/>
                <w:szCs w:val="18"/>
                <w:lang w:val="en-US" w:eastAsia="zh-CN"/>
              </w:rPr>
              <w:t>5 A/C system refrigerant monitoring Status A/C system refrigerant monitoring</w:t>
            </w:r>
          </w:p>
          <w:p w14:paraId="3B54780A">
            <w:pPr>
              <w:spacing w:after="0"/>
              <w:rPr>
                <w:rFonts w:hint="default" w:ascii="Times New Roman" w:hAnsi="Times New Roman" w:cs="Times New Roman"/>
                <w:sz w:val="18"/>
                <w:szCs w:val="18"/>
                <w:lang w:val="en-US" w:eastAsia="zh-CN"/>
              </w:rPr>
            </w:pPr>
            <w:r>
              <w:rPr>
                <w:rFonts w:hint="default" w:ascii="Times New Roman" w:hAnsi="Times New Roman" w:cs="Times New Roman"/>
                <w:sz w:val="18"/>
                <w:szCs w:val="18"/>
                <w:lang w:val="en-US" w:eastAsia="zh-CN"/>
              </w:rPr>
              <w:t>6 Exhaust Gas Sensor monitoring Status Exhaust gas sensor monitoring</w:t>
            </w:r>
          </w:p>
          <w:p w14:paraId="46A2F0E8">
            <w:pPr>
              <w:spacing w:after="0"/>
              <w:rPr>
                <w:rFonts w:hint="default" w:ascii="Times New Roman" w:hAnsi="Times New Roman" w:cs="Times New Roman"/>
                <w:sz w:val="18"/>
                <w:szCs w:val="18"/>
                <w:lang w:val="en-US" w:eastAsia="zh-CN"/>
              </w:rPr>
            </w:pPr>
            <w:r>
              <w:rPr>
                <w:rFonts w:hint="default" w:ascii="Times New Roman" w:hAnsi="Times New Roman" w:cs="Times New Roman"/>
                <w:sz w:val="18"/>
                <w:szCs w:val="18"/>
                <w:lang w:val="en-US" w:eastAsia="zh-CN"/>
              </w:rPr>
              <w:t>7 Exhaust Gas Sensor heater monitoring Status Exhaust gas sensor heater monitoring Status</w:t>
            </w:r>
          </w:p>
          <w:p w14:paraId="7D78DD15">
            <w:pPr>
              <w:spacing w:after="0"/>
              <w:rPr>
                <w:rFonts w:hint="default" w:ascii="Times New Roman" w:hAnsi="Times New Roman" w:cs="Times New Roman"/>
                <w:sz w:val="18"/>
                <w:szCs w:val="18"/>
                <w:lang w:val="en-US" w:eastAsia="zh-CN"/>
              </w:rPr>
            </w:pPr>
            <w:r>
              <w:rPr>
                <w:rFonts w:hint="default" w:ascii="Times New Roman" w:hAnsi="Times New Roman" w:cs="Times New Roman"/>
                <w:sz w:val="18"/>
                <w:szCs w:val="18"/>
                <w:lang w:val="en-US" w:eastAsia="zh-CN"/>
              </w:rPr>
              <w:t>8 EGR/VVT system monitoring EGR system and VVT monitoring</w:t>
            </w:r>
          </w:p>
          <w:p w14:paraId="25BBED41">
            <w:pPr>
              <w:spacing w:after="0"/>
              <w:rPr>
                <w:rFonts w:hint="default" w:ascii="Times New Roman" w:hAnsi="Times New Roman" w:cs="Times New Roman"/>
                <w:sz w:val="18"/>
                <w:szCs w:val="18"/>
                <w:lang w:val="en-US" w:eastAsia="zh-CN"/>
              </w:rPr>
            </w:pPr>
            <w:r>
              <w:rPr>
                <w:rFonts w:hint="default" w:ascii="Times New Roman" w:hAnsi="Times New Roman" w:cs="Times New Roman"/>
                <w:sz w:val="18"/>
                <w:szCs w:val="18"/>
                <w:lang w:val="en-US" w:eastAsia="zh-CN"/>
              </w:rPr>
              <w:t>9 Cold start aid system monitoring Status Cold start aid system monitoring</w:t>
            </w:r>
          </w:p>
          <w:p w14:paraId="7286BAD5">
            <w:pPr>
              <w:spacing w:after="0"/>
              <w:rPr>
                <w:rFonts w:hint="default" w:ascii="Times New Roman" w:hAnsi="Times New Roman" w:cs="Times New Roman"/>
                <w:sz w:val="18"/>
                <w:szCs w:val="18"/>
                <w:lang w:val="en-US" w:eastAsia="zh-CN"/>
              </w:rPr>
            </w:pPr>
            <w:r>
              <w:rPr>
                <w:rFonts w:hint="default" w:ascii="Times New Roman" w:hAnsi="Times New Roman" w:cs="Times New Roman"/>
                <w:sz w:val="18"/>
                <w:szCs w:val="18"/>
                <w:lang w:val="en-US" w:eastAsia="zh-CN"/>
              </w:rPr>
              <w:t>10 Boost pressure control system monitoring Status Boost pressure control system</w:t>
            </w:r>
          </w:p>
          <w:p w14:paraId="6E935F41">
            <w:pPr>
              <w:spacing w:after="0"/>
              <w:rPr>
                <w:rFonts w:hint="default" w:ascii="Times New Roman" w:hAnsi="Times New Roman" w:cs="Times New Roman"/>
                <w:sz w:val="18"/>
                <w:szCs w:val="18"/>
                <w:lang w:val="en-US" w:eastAsia="zh-CN"/>
              </w:rPr>
            </w:pPr>
            <w:r>
              <w:rPr>
                <w:rFonts w:hint="default" w:ascii="Times New Roman" w:hAnsi="Times New Roman" w:cs="Times New Roman"/>
                <w:sz w:val="18"/>
                <w:szCs w:val="18"/>
                <w:lang w:val="en-US" w:eastAsia="zh-CN"/>
              </w:rPr>
              <w:t>11 Diesel Particulate Filter (DPF) monitoring Status DPF monitoring</w:t>
            </w:r>
          </w:p>
          <w:p w14:paraId="5851B764">
            <w:pPr>
              <w:spacing w:after="0"/>
              <w:rPr>
                <w:rFonts w:hint="default" w:ascii="Times New Roman" w:hAnsi="Times New Roman" w:cs="Times New Roman"/>
                <w:sz w:val="18"/>
                <w:szCs w:val="18"/>
                <w:lang w:val="en-US" w:eastAsia="zh-CN"/>
              </w:rPr>
            </w:pPr>
            <w:r>
              <w:rPr>
                <w:rFonts w:hint="default" w:ascii="Times New Roman" w:hAnsi="Times New Roman" w:cs="Times New Roman"/>
                <w:sz w:val="18"/>
                <w:szCs w:val="18"/>
                <w:lang w:val="en-US" w:eastAsia="zh-CN"/>
              </w:rPr>
              <w:t>12 NOx converting catalyst and/or NOx adsorber monitoring Status Selective catalytic reduction system (SCR) or NOx adsorber</w:t>
            </w:r>
          </w:p>
          <w:p w14:paraId="14367493">
            <w:pPr>
              <w:spacing w:after="0"/>
              <w:rPr>
                <w:rFonts w:hint="default" w:ascii="Times New Roman" w:hAnsi="Times New Roman" w:cs="Times New Roman"/>
                <w:sz w:val="18"/>
                <w:szCs w:val="18"/>
                <w:lang w:val="en-US" w:eastAsia="zh-CN"/>
              </w:rPr>
            </w:pPr>
            <w:r>
              <w:rPr>
                <w:rFonts w:hint="default" w:ascii="Times New Roman" w:hAnsi="Times New Roman" w:cs="Times New Roman"/>
                <w:sz w:val="18"/>
                <w:szCs w:val="18"/>
                <w:lang w:val="en-US" w:eastAsia="zh-CN"/>
              </w:rPr>
              <w:t>13 NMHC converting catalyst monitoring Status NMHC converting catalyst monitoring</w:t>
            </w:r>
          </w:p>
          <w:p w14:paraId="10A6D120">
            <w:pPr>
              <w:spacing w:after="0"/>
              <w:rPr>
                <w:rFonts w:hint="default" w:ascii="Times New Roman" w:hAnsi="Times New Roman" w:cs="Times New Roman"/>
                <w:sz w:val="18"/>
                <w:szCs w:val="18"/>
                <w:lang w:val="en-US" w:eastAsia="zh-CN"/>
              </w:rPr>
            </w:pPr>
            <w:r>
              <w:rPr>
                <w:rFonts w:hint="default" w:ascii="Times New Roman" w:hAnsi="Times New Roman" w:cs="Times New Roman"/>
                <w:sz w:val="18"/>
                <w:szCs w:val="18"/>
                <w:lang w:val="en-US" w:eastAsia="zh-CN"/>
              </w:rPr>
              <w:t>14 Misfire monitoring support</w:t>
            </w:r>
          </w:p>
          <w:p w14:paraId="39F2F12A">
            <w:pPr>
              <w:spacing w:after="0"/>
              <w:rPr>
                <w:rFonts w:hint="default" w:ascii="Times New Roman" w:hAnsi="Times New Roman" w:cs="Times New Roman"/>
                <w:sz w:val="18"/>
                <w:szCs w:val="18"/>
                <w:lang w:val="en-US" w:eastAsia="zh-CN"/>
              </w:rPr>
            </w:pPr>
            <w:r>
              <w:rPr>
                <w:rFonts w:hint="default" w:ascii="Times New Roman" w:hAnsi="Times New Roman" w:cs="Times New Roman"/>
                <w:sz w:val="18"/>
                <w:szCs w:val="18"/>
                <w:lang w:val="en-US" w:eastAsia="zh-CN"/>
              </w:rPr>
              <w:t>15 Fuel system monitoring support Fuel system monitoring support</w:t>
            </w:r>
          </w:p>
          <w:p w14:paraId="7B27A609">
            <w:pPr>
              <w:spacing w:after="0"/>
              <w:rPr>
                <w:rFonts w:hint="default" w:ascii="Times New Roman" w:hAnsi="Times New Roman" w:cs="Times New Roman"/>
                <w:sz w:val="18"/>
                <w:szCs w:val="18"/>
                <w:lang w:val="en-US" w:eastAsia="zh-CN"/>
              </w:rPr>
            </w:pPr>
            <w:r>
              <w:rPr>
                <w:rFonts w:hint="default" w:ascii="Times New Roman" w:hAnsi="Times New Roman" w:cs="Times New Roman"/>
                <w:sz w:val="18"/>
                <w:szCs w:val="18"/>
                <w:lang w:val="en-US" w:eastAsia="zh-CN"/>
              </w:rPr>
              <w:t>16 Comprehensive component monitoring support</w:t>
            </w:r>
          </w:p>
          <w:p w14:paraId="3183855E">
            <w:pPr>
              <w:spacing w:after="0"/>
              <w:rPr>
                <w:rFonts w:hint="default" w:ascii="Times New Roman" w:hAnsi="Times New Roman" w:cs="Times New Roman"/>
                <w:sz w:val="18"/>
                <w:szCs w:val="18"/>
                <w:lang w:val="en-US" w:eastAsia="zh-CN"/>
              </w:rPr>
            </w:pPr>
            <w:r>
              <w:rPr>
                <w:rFonts w:hint="default" w:ascii="Times New Roman" w:hAnsi="Times New Roman" w:cs="Times New Roman"/>
                <w:sz w:val="18"/>
                <w:szCs w:val="18"/>
                <w:lang w:val="en-US" w:eastAsia="zh-CN"/>
              </w:rPr>
              <w:t>Meaning of each bit: 0 = test completed or not supported; 1 = test not completed</w:t>
            </w:r>
          </w:p>
        </w:tc>
      </w:tr>
      <w:tr w14:paraId="73CABA55">
        <w:tblPrEx>
          <w:tblCellMar>
            <w:top w:w="0" w:type="dxa"/>
            <w:left w:w="108" w:type="dxa"/>
            <w:bottom w:w="0" w:type="dxa"/>
            <w:right w:w="108" w:type="dxa"/>
          </w:tblCellMar>
        </w:tblPrEx>
        <w:trPr>
          <w:trHeight w:val="283" w:hRule="atLeast"/>
        </w:trPr>
        <w:tc>
          <w:tcPr>
            <w:tcW w:w="1450" w:type="dxa"/>
            <w:vMerge w:val="continue"/>
            <w:tcBorders>
              <w:left w:val="single" w:color="auto" w:sz="4" w:space="0"/>
              <w:right w:val="single" w:color="auto" w:sz="4" w:space="0"/>
            </w:tcBorders>
            <w:shd w:val="clear" w:color="auto" w:fill="auto"/>
            <w:vAlign w:val="center"/>
          </w:tcPr>
          <w:p w14:paraId="3E17B936">
            <w:pPr>
              <w:spacing w:after="0"/>
              <w:jc w:val="left"/>
              <w:rPr>
                <w:rFonts w:hint="default" w:ascii="Times New Roman" w:hAnsi="Times New Roman" w:cs="Times New Roman"/>
                <w:color w:val="000000"/>
                <w:sz w:val="18"/>
                <w:szCs w:val="18"/>
                <w:lang w:val="en-US" w:eastAsia="zh-CN"/>
              </w:rPr>
            </w:pPr>
          </w:p>
        </w:tc>
        <w:tc>
          <w:tcPr>
            <w:tcW w:w="793" w:type="dxa"/>
            <w:tcBorders>
              <w:top w:val="single" w:color="auto" w:sz="4" w:space="0"/>
              <w:left w:val="nil"/>
              <w:bottom w:val="nil"/>
              <w:right w:val="single" w:color="auto" w:sz="4" w:space="0"/>
            </w:tcBorders>
            <w:shd w:val="clear" w:color="000000" w:fill="EFFFFF"/>
            <w:vAlign w:val="center"/>
          </w:tcPr>
          <w:p w14:paraId="7D4C53C8">
            <w:pPr>
              <w:spacing w:after="0"/>
              <w:jc w:val="center"/>
              <w:rPr>
                <w:rFonts w:hint="default" w:ascii="Times New Roman" w:hAnsi="Times New Roman" w:cs="Times New Roman"/>
                <w:sz w:val="18"/>
                <w:szCs w:val="18"/>
                <w:lang w:val="en-US" w:eastAsia="zh-CN"/>
              </w:rPr>
            </w:pPr>
            <w:r>
              <w:rPr>
                <w:rFonts w:hint="default" w:ascii="Times New Roman" w:hAnsi="Times New Roman" w:cs="Times New Roman"/>
                <w:sz w:val="18"/>
                <w:szCs w:val="18"/>
                <w:lang w:val="en-US" w:eastAsia="zh-CN"/>
              </w:rPr>
              <w:t>0x511 5</w:t>
            </w:r>
          </w:p>
        </w:tc>
        <w:tc>
          <w:tcPr>
            <w:tcW w:w="607" w:type="dxa"/>
            <w:tcBorders>
              <w:top w:val="nil"/>
              <w:left w:val="nil"/>
              <w:bottom w:val="single" w:color="auto" w:sz="4" w:space="0"/>
              <w:right w:val="single" w:color="auto" w:sz="4" w:space="0"/>
            </w:tcBorders>
            <w:shd w:val="clear" w:color="000000" w:fill="EFFFFF"/>
            <w:vAlign w:val="center"/>
          </w:tcPr>
          <w:p w14:paraId="386FF748">
            <w:pPr>
              <w:spacing w:after="0"/>
              <w:jc w:val="center"/>
              <w:rPr>
                <w:rFonts w:hint="default" w:ascii="Times New Roman" w:hAnsi="Times New Roman" w:cs="Times New Roman"/>
                <w:sz w:val="18"/>
                <w:szCs w:val="18"/>
                <w:lang w:val="en-US" w:eastAsia="zh-CN"/>
              </w:rPr>
            </w:pPr>
            <w:r>
              <w:rPr>
                <w:rFonts w:hint="default" w:ascii="Times New Roman" w:hAnsi="Times New Roman" w:cs="Times New Roman"/>
                <w:sz w:val="18"/>
                <w:szCs w:val="18"/>
                <w:lang w:val="en-US" w:eastAsia="zh-CN"/>
              </w:rPr>
              <w:t>17</w:t>
            </w:r>
          </w:p>
        </w:tc>
        <w:tc>
          <w:tcPr>
            <w:tcW w:w="2336" w:type="dxa"/>
            <w:tcBorders>
              <w:top w:val="nil"/>
              <w:left w:val="nil"/>
              <w:bottom w:val="single" w:color="auto" w:sz="4" w:space="0"/>
              <w:right w:val="single" w:color="auto" w:sz="4" w:space="0"/>
            </w:tcBorders>
            <w:shd w:val="clear" w:color="000000" w:fill="EFFFFF"/>
            <w:vAlign w:val="center"/>
          </w:tcPr>
          <w:p w14:paraId="5AFE887C">
            <w:pPr>
              <w:spacing w:after="0"/>
              <w:rPr>
                <w:rFonts w:hint="default" w:ascii="Times New Roman" w:hAnsi="Times New Roman" w:cs="Times New Roman"/>
                <w:sz w:val="18"/>
                <w:szCs w:val="18"/>
                <w:lang w:val="en-US" w:eastAsia="zh-CN"/>
              </w:rPr>
            </w:pPr>
            <w:r>
              <w:rPr>
                <w:rFonts w:hint="default" w:ascii="Times New Roman" w:hAnsi="Times New Roman" w:cs="Times New Roman"/>
                <w:sz w:val="18"/>
                <w:szCs w:val="18"/>
                <w:lang w:val="en-US" w:eastAsia="zh-CN"/>
              </w:rPr>
              <w:t>Vehicle Identification Number (VIN)</w:t>
            </w:r>
          </w:p>
        </w:tc>
        <w:tc>
          <w:tcPr>
            <w:tcW w:w="907" w:type="dxa"/>
            <w:tcBorders>
              <w:top w:val="nil"/>
              <w:left w:val="nil"/>
              <w:bottom w:val="single" w:color="auto" w:sz="4" w:space="0"/>
              <w:right w:val="single" w:color="auto" w:sz="4" w:space="0"/>
            </w:tcBorders>
            <w:shd w:val="clear" w:color="000000" w:fill="EFFFFF"/>
            <w:vAlign w:val="center"/>
          </w:tcPr>
          <w:p w14:paraId="24E9116E">
            <w:pPr>
              <w:spacing w:after="0"/>
              <w:rPr>
                <w:rFonts w:hint="default" w:ascii="Times New Roman" w:hAnsi="Times New Roman" w:cs="Times New Roman"/>
                <w:sz w:val="18"/>
                <w:szCs w:val="18"/>
                <w:lang w:val="en-US" w:eastAsia="zh-CN"/>
              </w:rPr>
            </w:pPr>
            <w:r>
              <w:rPr>
                <w:rFonts w:hint="default" w:ascii="Times New Roman" w:hAnsi="Times New Roman" w:cs="Times New Roman"/>
                <w:sz w:val="18"/>
                <w:szCs w:val="18"/>
                <w:lang w:val="en-US" w:eastAsia="zh-CN"/>
              </w:rPr>
              <w:t>ASCII</w:t>
            </w:r>
          </w:p>
        </w:tc>
        <w:tc>
          <w:tcPr>
            <w:tcW w:w="3825" w:type="dxa"/>
            <w:tcBorders>
              <w:top w:val="nil"/>
              <w:left w:val="nil"/>
              <w:bottom w:val="single" w:color="auto" w:sz="4" w:space="0"/>
              <w:right w:val="single" w:color="auto" w:sz="4" w:space="0"/>
            </w:tcBorders>
            <w:shd w:val="clear" w:color="000000" w:fill="EFFFFF"/>
            <w:vAlign w:val="center"/>
          </w:tcPr>
          <w:p w14:paraId="6BC2B184">
            <w:pPr>
              <w:spacing w:after="0"/>
              <w:rPr>
                <w:rFonts w:hint="default" w:ascii="Times New Roman" w:hAnsi="Times New Roman" w:cs="Times New Roman"/>
                <w:sz w:val="18"/>
                <w:szCs w:val="18"/>
                <w:lang w:val="en-US" w:eastAsia="zh-CN"/>
              </w:rPr>
            </w:pPr>
            <w:r>
              <w:rPr>
                <w:rFonts w:hint="default" w:ascii="Times New Roman" w:hAnsi="Times New Roman" w:cs="Times New Roman"/>
                <w:sz w:val="18"/>
                <w:szCs w:val="18"/>
                <w:lang w:val="en-US" w:eastAsia="zh-CN"/>
              </w:rPr>
              <w:t>The vehicle identification code is a unique identifier, consisting of a 17-bit character code, which should comply with the provisions of 4.5 of GB16735.</w:t>
            </w:r>
          </w:p>
        </w:tc>
      </w:tr>
      <w:tr w14:paraId="20AD834D">
        <w:tblPrEx>
          <w:tblCellMar>
            <w:top w:w="0" w:type="dxa"/>
            <w:left w:w="108" w:type="dxa"/>
            <w:bottom w:w="0" w:type="dxa"/>
            <w:right w:w="108" w:type="dxa"/>
          </w:tblCellMar>
        </w:tblPrEx>
        <w:trPr>
          <w:trHeight w:val="283" w:hRule="atLeast"/>
        </w:trPr>
        <w:tc>
          <w:tcPr>
            <w:tcW w:w="1450" w:type="dxa"/>
            <w:vMerge w:val="continue"/>
            <w:tcBorders>
              <w:left w:val="single" w:color="auto" w:sz="4" w:space="0"/>
              <w:right w:val="single" w:color="auto" w:sz="4" w:space="0"/>
            </w:tcBorders>
            <w:shd w:val="clear" w:color="auto" w:fill="auto"/>
            <w:vAlign w:val="center"/>
          </w:tcPr>
          <w:p w14:paraId="2C5AB527">
            <w:pPr>
              <w:spacing w:after="0"/>
              <w:jc w:val="left"/>
              <w:rPr>
                <w:rFonts w:hint="default" w:ascii="Times New Roman" w:hAnsi="Times New Roman" w:cs="Times New Roman"/>
                <w:color w:val="000000"/>
                <w:sz w:val="18"/>
                <w:szCs w:val="18"/>
                <w:lang w:val="en-US" w:eastAsia="zh-CN"/>
              </w:rPr>
            </w:pPr>
          </w:p>
        </w:tc>
        <w:tc>
          <w:tcPr>
            <w:tcW w:w="793" w:type="dxa"/>
            <w:tcBorders>
              <w:top w:val="single" w:color="auto" w:sz="4" w:space="0"/>
              <w:left w:val="nil"/>
              <w:bottom w:val="nil"/>
              <w:right w:val="single" w:color="auto" w:sz="4" w:space="0"/>
            </w:tcBorders>
            <w:shd w:val="clear" w:color="000000" w:fill="EFFFFF"/>
            <w:vAlign w:val="center"/>
          </w:tcPr>
          <w:p w14:paraId="6EBBCF65">
            <w:pPr>
              <w:spacing w:after="0"/>
              <w:jc w:val="center"/>
              <w:rPr>
                <w:rFonts w:hint="default" w:ascii="Times New Roman" w:hAnsi="Times New Roman" w:cs="Times New Roman"/>
                <w:sz w:val="18"/>
                <w:szCs w:val="18"/>
                <w:lang w:val="en-US" w:eastAsia="zh-CN"/>
              </w:rPr>
            </w:pPr>
            <w:r>
              <w:rPr>
                <w:rFonts w:hint="default" w:ascii="Times New Roman" w:hAnsi="Times New Roman" w:cs="Times New Roman"/>
                <w:sz w:val="18"/>
                <w:szCs w:val="18"/>
                <w:lang w:val="en-US" w:eastAsia="zh-CN"/>
              </w:rPr>
              <w:t>0x511 6</w:t>
            </w:r>
          </w:p>
        </w:tc>
        <w:tc>
          <w:tcPr>
            <w:tcW w:w="607" w:type="dxa"/>
            <w:tcBorders>
              <w:top w:val="nil"/>
              <w:left w:val="nil"/>
              <w:bottom w:val="single" w:color="auto" w:sz="4" w:space="0"/>
              <w:right w:val="single" w:color="auto" w:sz="4" w:space="0"/>
            </w:tcBorders>
            <w:shd w:val="clear" w:color="000000" w:fill="EFFFFF"/>
            <w:vAlign w:val="center"/>
          </w:tcPr>
          <w:p w14:paraId="6D678D54">
            <w:pPr>
              <w:spacing w:after="0"/>
              <w:jc w:val="center"/>
              <w:rPr>
                <w:rFonts w:hint="default" w:ascii="Times New Roman" w:hAnsi="Times New Roman" w:cs="Times New Roman"/>
                <w:sz w:val="18"/>
                <w:szCs w:val="18"/>
                <w:lang w:val="en-US" w:eastAsia="zh-CN"/>
              </w:rPr>
            </w:pPr>
            <w:r>
              <w:rPr>
                <w:rFonts w:hint="default" w:ascii="Times New Roman" w:hAnsi="Times New Roman" w:cs="Times New Roman"/>
                <w:sz w:val="18"/>
                <w:szCs w:val="18"/>
                <w:lang w:val="en-US" w:eastAsia="zh-CN"/>
              </w:rPr>
              <w:t>18</w:t>
            </w:r>
          </w:p>
        </w:tc>
        <w:tc>
          <w:tcPr>
            <w:tcW w:w="2336" w:type="dxa"/>
            <w:tcBorders>
              <w:top w:val="nil"/>
              <w:left w:val="nil"/>
              <w:bottom w:val="single" w:color="auto" w:sz="4" w:space="0"/>
              <w:right w:val="single" w:color="auto" w:sz="4" w:space="0"/>
            </w:tcBorders>
            <w:shd w:val="clear" w:color="000000" w:fill="EFFFFF"/>
            <w:vAlign w:val="center"/>
          </w:tcPr>
          <w:p w14:paraId="70B33749">
            <w:pPr>
              <w:spacing w:after="0"/>
              <w:rPr>
                <w:rFonts w:hint="default" w:ascii="Times New Roman" w:hAnsi="Times New Roman" w:cs="Times New Roman"/>
                <w:sz w:val="18"/>
                <w:szCs w:val="18"/>
                <w:lang w:val="en-US" w:eastAsia="zh-CN"/>
              </w:rPr>
            </w:pPr>
            <w:r>
              <w:rPr>
                <w:rFonts w:hint="default" w:ascii="Times New Roman" w:hAnsi="Times New Roman" w:cs="Times New Roman"/>
                <w:sz w:val="18"/>
                <w:szCs w:val="18"/>
                <w:lang w:val="en-US" w:eastAsia="zh-CN"/>
              </w:rPr>
              <w:t>Software calibration identification number</w:t>
            </w:r>
          </w:p>
        </w:tc>
        <w:tc>
          <w:tcPr>
            <w:tcW w:w="907" w:type="dxa"/>
            <w:tcBorders>
              <w:top w:val="nil"/>
              <w:left w:val="nil"/>
              <w:bottom w:val="single" w:color="auto" w:sz="4" w:space="0"/>
              <w:right w:val="single" w:color="auto" w:sz="4" w:space="0"/>
            </w:tcBorders>
            <w:shd w:val="clear" w:color="000000" w:fill="EFFFFF"/>
            <w:vAlign w:val="center"/>
          </w:tcPr>
          <w:p w14:paraId="2CB67A31">
            <w:pPr>
              <w:spacing w:after="0"/>
              <w:rPr>
                <w:rFonts w:hint="default" w:ascii="Times New Roman" w:hAnsi="Times New Roman" w:cs="Times New Roman"/>
                <w:sz w:val="18"/>
                <w:szCs w:val="18"/>
                <w:lang w:val="en-US" w:eastAsia="zh-CN"/>
              </w:rPr>
            </w:pPr>
          </w:p>
        </w:tc>
        <w:tc>
          <w:tcPr>
            <w:tcW w:w="3825" w:type="dxa"/>
            <w:tcBorders>
              <w:top w:val="nil"/>
              <w:left w:val="nil"/>
              <w:bottom w:val="single" w:color="auto" w:sz="4" w:space="0"/>
              <w:right w:val="single" w:color="auto" w:sz="4" w:space="0"/>
            </w:tcBorders>
            <w:shd w:val="clear" w:color="000000" w:fill="EFFFFF"/>
            <w:vAlign w:val="center"/>
          </w:tcPr>
          <w:p w14:paraId="53E98171">
            <w:pPr>
              <w:spacing w:after="0"/>
              <w:rPr>
                <w:rFonts w:hint="default" w:ascii="Times New Roman" w:hAnsi="Times New Roman" w:cs="Times New Roman"/>
                <w:sz w:val="18"/>
                <w:szCs w:val="18"/>
                <w:lang w:val="en-US" w:eastAsia="zh-CN"/>
              </w:rPr>
            </w:pPr>
            <w:r>
              <w:rPr>
                <w:rFonts w:hint="default" w:ascii="Times New Roman" w:hAnsi="Times New Roman" w:cs="Times New Roman"/>
                <w:sz w:val="18"/>
                <w:szCs w:val="18"/>
                <w:lang w:val="en-US" w:eastAsia="zh-CN"/>
              </w:rPr>
              <w:t>The software calibration identification number is customized by the manufacturer and consists of letters or numbers, and the character "0" is added at the end if it is insufficient.</w:t>
            </w:r>
          </w:p>
        </w:tc>
      </w:tr>
      <w:tr w14:paraId="6F671DB7">
        <w:tblPrEx>
          <w:tblCellMar>
            <w:top w:w="0" w:type="dxa"/>
            <w:left w:w="108" w:type="dxa"/>
            <w:bottom w:w="0" w:type="dxa"/>
            <w:right w:w="108" w:type="dxa"/>
          </w:tblCellMar>
        </w:tblPrEx>
        <w:trPr>
          <w:trHeight w:val="283" w:hRule="atLeast"/>
        </w:trPr>
        <w:tc>
          <w:tcPr>
            <w:tcW w:w="1450" w:type="dxa"/>
            <w:vMerge w:val="continue"/>
            <w:tcBorders>
              <w:left w:val="single" w:color="auto" w:sz="4" w:space="0"/>
              <w:right w:val="single" w:color="auto" w:sz="4" w:space="0"/>
            </w:tcBorders>
            <w:shd w:val="clear" w:color="auto" w:fill="auto"/>
            <w:vAlign w:val="center"/>
          </w:tcPr>
          <w:p w14:paraId="2C0742B8">
            <w:pPr>
              <w:spacing w:after="0"/>
              <w:jc w:val="left"/>
              <w:rPr>
                <w:rFonts w:hint="default" w:ascii="Times New Roman" w:hAnsi="Times New Roman" w:cs="Times New Roman"/>
                <w:color w:val="000000"/>
                <w:sz w:val="18"/>
                <w:szCs w:val="18"/>
                <w:lang w:val="en-US" w:eastAsia="zh-CN"/>
              </w:rPr>
            </w:pPr>
          </w:p>
        </w:tc>
        <w:tc>
          <w:tcPr>
            <w:tcW w:w="793" w:type="dxa"/>
            <w:tcBorders>
              <w:top w:val="single" w:color="auto" w:sz="4" w:space="0"/>
              <w:left w:val="nil"/>
              <w:bottom w:val="single" w:color="auto" w:sz="4" w:space="0"/>
              <w:right w:val="single" w:color="auto" w:sz="4" w:space="0"/>
            </w:tcBorders>
            <w:shd w:val="clear" w:color="000000" w:fill="EFFFFF"/>
            <w:vAlign w:val="center"/>
          </w:tcPr>
          <w:p w14:paraId="24E1DAD7">
            <w:pPr>
              <w:spacing w:after="0"/>
              <w:jc w:val="center"/>
              <w:rPr>
                <w:rFonts w:hint="default" w:ascii="Times New Roman" w:hAnsi="Times New Roman" w:cs="Times New Roman"/>
                <w:sz w:val="18"/>
                <w:szCs w:val="18"/>
                <w:lang w:val="en-US" w:eastAsia="zh-CN"/>
              </w:rPr>
            </w:pPr>
            <w:r>
              <w:rPr>
                <w:rFonts w:hint="default" w:ascii="Times New Roman" w:hAnsi="Times New Roman" w:cs="Times New Roman"/>
                <w:sz w:val="18"/>
                <w:szCs w:val="18"/>
                <w:lang w:val="en-US" w:eastAsia="zh-CN"/>
              </w:rPr>
              <w:t>0x511 7</w:t>
            </w:r>
          </w:p>
        </w:tc>
        <w:tc>
          <w:tcPr>
            <w:tcW w:w="607" w:type="dxa"/>
            <w:tcBorders>
              <w:top w:val="nil"/>
              <w:left w:val="nil"/>
              <w:bottom w:val="single" w:color="auto" w:sz="4" w:space="0"/>
              <w:right w:val="single" w:color="auto" w:sz="4" w:space="0"/>
            </w:tcBorders>
            <w:shd w:val="clear" w:color="000000" w:fill="EFFFFF"/>
            <w:vAlign w:val="center"/>
          </w:tcPr>
          <w:p w14:paraId="58064F24">
            <w:pPr>
              <w:spacing w:after="0"/>
              <w:jc w:val="center"/>
              <w:rPr>
                <w:rFonts w:hint="default" w:ascii="Times New Roman" w:hAnsi="Times New Roman" w:cs="Times New Roman"/>
                <w:sz w:val="18"/>
                <w:szCs w:val="18"/>
                <w:lang w:val="en-US" w:eastAsia="zh-CN"/>
              </w:rPr>
            </w:pPr>
            <w:r>
              <w:rPr>
                <w:rFonts w:hint="default" w:ascii="Times New Roman" w:hAnsi="Times New Roman" w:cs="Times New Roman"/>
                <w:sz w:val="18"/>
                <w:szCs w:val="18"/>
                <w:lang w:val="en-US" w:eastAsia="zh-CN"/>
              </w:rPr>
              <w:t>18</w:t>
            </w:r>
          </w:p>
        </w:tc>
        <w:tc>
          <w:tcPr>
            <w:tcW w:w="2336" w:type="dxa"/>
            <w:tcBorders>
              <w:top w:val="nil"/>
              <w:left w:val="nil"/>
              <w:bottom w:val="single" w:color="auto" w:sz="4" w:space="0"/>
              <w:right w:val="single" w:color="auto" w:sz="4" w:space="0"/>
            </w:tcBorders>
            <w:shd w:val="clear" w:color="000000" w:fill="EFFFFF"/>
            <w:vAlign w:val="center"/>
          </w:tcPr>
          <w:p w14:paraId="7C0AB7EF">
            <w:pPr>
              <w:spacing w:after="0"/>
              <w:rPr>
                <w:rFonts w:hint="default" w:ascii="Times New Roman" w:hAnsi="Times New Roman" w:cs="Times New Roman"/>
                <w:sz w:val="18"/>
                <w:szCs w:val="18"/>
                <w:lang w:val="en-US" w:eastAsia="zh-CN"/>
              </w:rPr>
            </w:pPr>
            <w:r>
              <w:rPr>
                <w:rFonts w:hint="default" w:ascii="Times New Roman" w:hAnsi="Times New Roman" w:cs="Times New Roman"/>
                <w:sz w:val="18"/>
                <w:szCs w:val="18"/>
                <w:lang w:val="en-US" w:eastAsia="zh-CN"/>
              </w:rPr>
              <w:t>Calibration Verification Number (CVN)</w:t>
            </w:r>
          </w:p>
        </w:tc>
        <w:tc>
          <w:tcPr>
            <w:tcW w:w="907" w:type="dxa"/>
            <w:tcBorders>
              <w:top w:val="nil"/>
              <w:left w:val="nil"/>
              <w:bottom w:val="single" w:color="auto" w:sz="4" w:space="0"/>
              <w:right w:val="single" w:color="auto" w:sz="4" w:space="0"/>
            </w:tcBorders>
            <w:shd w:val="clear" w:color="000000" w:fill="EFFFFF"/>
            <w:vAlign w:val="center"/>
          </w:tcPr>
          <w:p w14:paraId="569DC18F">
            <w:pPr>
              <w:spacing w:after="0"/>
              <w:rPr>
                <w:rFonts w:hint="default" w:ascii="Times New Roman" w:hAnsi="Times New Roman" w:cs="Times New Roman"/>
                <w:sz w:val="18"/>
                <w:szCs w:val="18"/>
                <w:lang w:val="en-US" w:eastAsia="zh-CN"/>
              </w:rPr>
            </w:pPr>
          </w:p>
        </w:tc>
        <w:tc>
          <w:tcPr>
            <w:tcW w:w="3825" w:type="dxa"/>
            <w:tcBorders>
              <w:top w:val="nil"/>
              <w:left w:val="nil"/>
              <w:bottom w:val="single" w:color="auto" w:sz="4" w:space="0"/>
              <w:right w:val="single" w:color="auto" w:sz="4" w:space="0"/>
            </w:tcBorders>
            <w:shd w:val="clear" w:color="000000" w:fill="EFFFFF"/>
            <w:vAlign w:val="center"/>
          </w:tcPr>
          <w:p w14:paraId="7DFBC977">
            <w:pPr>
              <w:spacing w:after="0"/>
              <w:rPr>
                <w:rFonts w:hint="default" w:ascii="Times New Roman" w:hAnsi="Times New Roman" w:cs="Times New Roman"/>
                <w:sz w:val="18"/>
                <w:szCs w:val="18"/>
                <w:lang w:val="en-US" w:eastAsia="zh-CN"/>
              </w:rPr>
            </w:pPr>
            <w:r>
              <w:rPr>
                <w:rFonts w:hint="default" w:ascii="Times New Roman" w:hAnsi="Times New Roman" w:cs="Times New Roman"/>
                <w:sz w:val="18"/>
                <w:szCs w:val="18"/>
                <w:lang w:val="en-US" w:eastAsia="zh-CN"/>
              </w:rPr>
              <w:t>The calibration verification code is customized by the manufacturer and consists of letters or numbers, with the character "0" added at the end if it is insufficient.</w:t>
            </w:r>
          </w:p>
        </w:tc>
      </w:tr>
      <w:tr w14:paraId="1D240F1E">
        <w:tblPrEx>
          <w:tblCellMar>
            <w:top w:w="0" w:type="dxa"/>
            <w:left w:w="108" w:type="dxa"/>
            <w:bottom w:w="0" w:type="dxa"/>
            <w:right w:w="108" w:type="dxa"/>
          </w:tblCellMar>
        </w:tblPrEx>
        <w:trPr>
          <w:trHeight w:val="283" w:hRule="atLeast"/>
        </w:trPr>
        <w:tc>
          <w:tcPr>
            <w:tcW w:w="1450" w:type="dxa"/>
            <w:vMerge w:val="continue"/>
            <w:tcBorders>
              <w:left w:val="single" w:color="auto" w:sz="4" w:space="0"/>
              <w:right w:val="single" w:color="auto" w:sz="4" w:space="0"/>
            </w:tcBorders>
            <w:shd w:val="clear" w:color="auto" w:fill="auto"/>
            <w:vAlign w:val="center"/>
          </w:tcPr>
          <w:p w14:paraId="273EEF50">
            <w:pPr>
              <w:spacing w:after="0"/>
              <w:jc w:val="left"/>
              <w:rPr>
                <w:rFonts w:hint="default" w:ascii="Times New Roman" w:hAnsi="Times New Roman" w:cs="Times New Roman"/>
                <w:color w:val="000000"/>
                <w:sz w:val="18"/>
                <w:szCs w:val="18"/>
                <w:lang w:val="en-US" w:eastAsia="zh-CN"/>
              </w:rPr>
            </w:pPr>
          </w:p>
        </w:tc>
        <w:tc>
          <w:tcPr>
            <w:tcW w:w="793" w:type="dxa"/>
            <w:tcBorders>
              <w:top w:val="single" w:color="auto" w:sz="4" w:space="0"/>
              <w:left w:val="nil"/>
              <w:bottom w:val="single" w:color="auto" w:sz="4" w:space="0"/>
              <w:right w:val="single" w:color="auto" w:sz="4" w:space="0"/>
            </w:tcBorders>
            <w:shd w:val="clear" w:color="000000" w:fill="EFFFFF"/>
            <w:vAlign w:val="center"/>
          </w:tcPr>
          <w:p w14:paraId="1F2AF67C">
            <w:pPr>
              <w:spacing w:after="0"/>
              <w:jc w:val="center"/>
              <w:rPr>
                <w:rFonts w:hint="default" w:ascii="Times New Roman" w:hAnsi="Times New Roman" w:cs="Times New Roman"/>
                <w:sz w:val="18"/>
                <w:szCs w:val="18"/>
                <w:lang w:val="en-US" w:eastAsia="zh-CN"/>
              </w:rPr>
            </w:pPr>
            <w:r>
              <w:rPr>
                <w:rFonts w:hint="default" w:ascii="Times New Roman" w:hAnsi="Times New Roman" w:cs="Times New Roman"/>
                <w:sz w:val="18"/>
                <w:szCs w:val="18"/>
                <w:lang w:val="en-US" w:eastAsia="zh-CN"/>
              </w:rPr>
              <w:t>0x511 8</w:t>
            </w:r>
          </w:p>
        </w:tc>
        <w:tc>
          <w:tcPr>
            <w:tcW w:w="607" w:type="dxa"/>
            <w:tcBorders>
              <w:top w:val="single" w:color="auto" w:sz="4" w:space="0"/>
              <w:left w:val="nil"/>
              <w:bottom w:val="single" w:color="auto" w:sz="4" w:space="0"/>
              <w:right w:val="single" w:color="auto" w:sz="4" w:space="0"/>
            </w:tcBorders>
            <w:shd w:val="clear" w:color="000000" w:fill="EFFFFF"/>
            <w:vAlign w:val="center"/>
          </w:tcPr>
          <w:p w14:paraId="696B7A20">
            <w:pPr>
              <w:spacing w:after="0"/>
              <w:jc w:val="center"/>
              <w:rPr>
                <w:rFonts w:hint="default" w:ascii="Times New Roman" w:hAnsi="Times New Roman" w:cs="Times New Roman"/>
                <w:sz w:val="18"/>
                <w:szCs w:val="18"/>
                <w:lang w:val="en-US" w:eastAsia="zh-CN"/>
              </w:rPr>
            </w:pPr>
            <w:r>
              <w:rPr>
                <w:rFonts w:hint="default" w:ascii="Times New Roman" w:hAnsi="Times New Roman" w:cs="Times New Roman"/>
                <w:sz w:val="18"/>
                <w:szCs w:val="18"/>
                <w:lang w:val="en-US" w:eastAsia="zh-CN"/>
              </w:rPr>
              <w:t>36</w:t>
            </w:r>
          </w:p>
        </w:tc>
        <w:tc>
          <w:tcPr>
            <w:tcW w:w="2336" w:type="dxa"/>
            <w:tcBorders>
              <w:top w:val="single" w:color="auto" w:sz="4" w:space="0"/>
              <w:left w:val="nil"/>
              <w:bottom w:val="single" w:color="auto" w:sz="4" w:space="0"/>
              <w:right w:val="single" w:color="auto" w:sz="4" w:space="0"/>
            </w:tcBorders>
            <w:shd w:val="clear" w:color="000000" w:fill="EFFFFF"/>
            <w:vAlign w:val="center"/>
          </w:tcPr>
          <w:p w14:paraId="177F3163">
            <w:pPr>
              <w:spacing w:after="0"/>
              <w:rPr>
                <w:rFonts w:hint="default" w:ascii="Times New Roman" w:hAnsi="Times New Roman" w:cs="Times New Roman"/>
                <w:sz w:val="18"/>
                <w:szCs w:val="18"/>
                <w:lang w:val="en-US" w:eastAsia="zh-CN"/>
              </w:rPr>
            </w:pPr>
            <w:r>
              <w:rPr>
                <w:rFonts w:hint="default" w:ascii="Times New Roman" w:hAnsi="Times New Roman" w:cs="Times New Roman"/>
                <w:sz w:val="18"/>
                <w:szCs w:val="18"/>
                <w:lang w:val="en-US" w:eastAsia="zh-CN"/>
              </w:rPr>
              <w:t>IUPR value</w:t>
            </w:r>
          </w:p>
        </w:tc>
        <w:tc>
          <w:tcPr>
            <w:tcW w:w="907" w:type="dxa"/>
            <w:tcBorders>
              <w:top w:val="single" w:color="auto" w:sz="4" w:space="0"/>
              <w:left w:val="nil"/>
              <w:bottom w:val="single" w:color="auto" w:sz="4" w:space="0"/>
              <w:right w:val="single" w:color="auto" w:sz="4" w:space="0"/>
            </w:tcBorders>
            <w:shd w:val="clear" w:color="000000" w:fill="EFFFFF"/>
            <w:vAlign w:val="center"/>
          </w:tcPr>
          <w:p w14:paraId="198968CD">
            <w:pPr>
              <w:spacing w:after="0"/>
              <w:rPr>
                <w:rFonts w:hint="default" w:ascii="Times New Roman" w:hAnsi="Times New Roman" w:cs="Times New Roman"/>
                <w:sz w:val="18"/>
                <w:szCs w:val="18"/>
                <w:lang w:val="en-US" w:eastAsia="zh-CN"/>
              </w:rPr>
            </w:pPr>
          </w:p>
        </w:tc>
        <w:tc>
          <w:tcPr>
            <w:tcW w:w="3825" w:type="dxa"/>
            <w:tcBorders>
              <w:top w:val="single" w:color="auto" w:sz="4" w:space="0"/>
              <w:left w:val="nil"/>
              <w:bottom w:val="single" w:color="auto" w:sz="4" w:space="0"/>
              <w:right w:val="single" w:color="auto" w:sz="4" w:space="0"/>
            </w:tcBorders>
            <w:shd w:val="clear" w:color="000000" w:fill="EFFFFF"/>
            <w:vAlign w:val="center"/>
          </w:tcPr>
          <w:p w14:paraId="23F632E1">
            <w:pPr>
              <w:spacing w:after="0"/>
              <w:rPr>
                <w:rFonts w:hint="default" w:ascii="Times New Roman" w:hAnsi="Times New Roman" w:cs="Times New Roman"/>
                <w:sz w:val="18"/>
                <w:szCs w:val="18"/>
                <w:lang w:val="en-US" w:eastAsia="zh-CN"/>
              </w:rPr>
            </w:pPr>
            <w:r>
              <w:rPr>
                <w:rFonts w:hint="default" w:ascii="Times New Roman" w:hAnsi="Times New Roman" w:cs="Times New Roman"/>
                <w:sz w:val="18"/>
                <w:szCs w:val="18"/>
                <w:lang w:val="en-US" w:eastAsia="zh-CN"/>
              </w:rPr>
              <w:t>Definitions refer to SAE J1979-DA Table G11.</w:t>
            </w:r>
          </w:p>
        </w:tc>
      </w:tr>
      <w:tr w14:paraId="4B14A9B5">
        <w:tblPrEx>
          <w:tblCellMar>
            <w:top w:w="0" w:type="dxa"/>
            <w:left w:w="108" w:type="dxa"/>
            <w:bottom w:w="0" w:type="dxa"/>
            <w:right w:w="108" w:type="dxa"/>
          </w:tblCellMar>
        </w:tblPrEx>
        <w:trPr>
          <w:trHeight w:val="283" w:hRule="atLeast"/>
        </w:trPr>
        <w:tc>
          <w:tcPr>
            <w:tcW w:w="1450" w:type="dxa"/>
            <w:vMerge w:val="continue"/>
            <w:tcBorders>
              <w:left w:val="single" w:color="auto" w:sz="4" w:space="0"/>
              <w:right w:val="single" w:color="auto" w:sz="4" w:space="0"/>
            </w:tcBorders>
            <w:shd w:val="clear" w:color="auto" w:fill="auto"/>
            <w:vAlign w:val="center"/>
          </w:tcPr>
          <w:p w14:paraId="27E79A30">
            <w:pPr>
              <w:spacing w:after="0"/>
              <w:jc w:val="left"/>
              <w:rPr>
                <w:rFonts w:hint="default" w:ascii="Times New Roman" w:hAnsi="Times New Roman" w:cs="Times New Roman"/>
                <w:color w:val="000000"/>
                <w:sz w:val="18"/>
                <w:szCs w:val="18"/>
                <w:lang w:val="en-US" w:eastAsia="zh-CN"/>
              </w:rPr>
            </w:pPr>
          </w:p>
        </w:tc>
        <w:tc>
          <w:tcPr>
            <w:tcW w:w="793" w:type="dxa"/>
            <w:tcBorders>
              <w:top w:val="single" w:color="auto" w:sz="4" w:space="0"/>
              <w:left w:val="nil"/>
              <w:bottom w:val="single" w:color="auto" w:sz="4" w:space="0"/>
              <w:right w:val="single" w:color="auto" w:sz="4" w:space="0"/>
            </w:tcBorders>
            <w:shd w:val="clear" w:color="000000" w:fill="EFFFFF"/>
            <w:vAlign w:val="center"/>
          </w:tcPr>
          <w:p w14:paraId="57237FEA">
            <w:pPr>
              <w:spacing w:after="0"/>
              <w:jc w:val="center"/>
              <w:rPr>
                <w:rFonts w:hint="default" w:ascii="Times New Roman" w:hAnsi="Times New Roman" w:cs="Times New Roman"/>
                <w:sz w:val="18"/>
                <w:szCs w:val="18"/>
                <w:lang w:val="en-US" w:eastAsia="zh-CN"/>
              </w:rPr>
            </w:pPr>
            <w:r>
              <w:rPr>
                <w:rFonts w:hint="default" w:ascii="Times New Roman" w:hAnsi="Times New Roman" w:cs="Times New Roman"/>
                <w:sz w:val="18"/>
                <w:szCs w:val="18"/>
                <w:lang w:val="en-US" w:eastAsia="zh-CN"/>
              </w:rPr>
              <w:t>0x511A</w:t>
            </w:r>
          </w:p>
        </w:tc>
        <w:tc>
          <w:tcPr>
            <w:tcW w:w="607" w:type="dxa"/>
            <w:tcBorders>
              <w:top w:val="single" w:color="auto" w:sz="4" w:space="0"/>
              <w:left w:val="nil"/>
              <w:bottom w:val="single" w:color="auto" w:sz="4" w:space="0"/>
              <w:right w:val="single" w:color="auto" w:sz="4" w:space="0"/>
            </w:tcBorders>
            <w:shd w:val="clear" w:color="000000" w:fill="EFFFFF"/>
            <w:vAlign w:val="center"/>
          </w:tcPr>
          <w:p w14:paraId="31EA20B3">
            <w:pPr>
              <w:spacing w:after="0"/>
              <w:jc w:val="center"/>
              <w:rPr>
                <w:rFonts w:hint="default" w:ascii="Times New Roman" w:hAnsi="Times New Roman" w:cs="Times New Roman"/>
                <w:sz w:val="18"/>
                <w:szCs w:val="18"/>
                <w:lang w:val="en-US" w:eastAsia="zh-CN"/>
              </w:rPr>
            </w:pPr>
            <w:r>
              <w:rPr>
                <w:rFonts w:hint="default" w:ascii="Times New Roman" w:hAnsi="Times New Roman" w:cs="Times New Roman"/>
                <w:sz w:val="18"/>
                <w:szCs w:val="18"/>
                <w:lang w:val="en-US" w:eastAsia="zh-CN"/>
              </w:rPr>
              <w:t>2</w:t>
            </w:r>
          </w:p>
        </w:tc>
        <w:tc>
          <w:tcPr>
            <w:tcW w:w="2336" w:type="dxa"/>
            <w:tcBorders>
              <w:top w:val="single" w:color="auto" w:sz="4" w:space="0"/>
              <w:left w:val="nil"/>
              <w:bottom w:val="single" w:color="auto" w:sz="4" w:space="0"/>
              <w:right w:val="single" w:color="auto" w:sz="4" w:space="0"/>
            </w:tcBorders>
            <w:shd w:val="clear" w:color="000000" w:fill="EFFFFF"/>
            <w:vAlign w:val="center"/>
          </w:tcPr>
          <w:p w14:paraId="38C64CC9">
            <w:pPr>
              <w:spacing w:after="0"/>
              <w:rPr>
                <w:rFonts w:hint="default" w:ascii="Times New Roman" w:hAnsi="Times New Roman" w:cs="Times New Roman"/>
                <w:sz w:val="18"/>
                <w:szCs w:val="18"/>
                <w:lang w:val="en-US" w:eastAsia="zh-CN"/>
              </w:rPr>
            </w:pPr>
            <w:r>
              <w:rPr>
                <w:rFonts w:hint="default" w:ascii="Times New Roman" w:hAnsi="Times New Roman" w:cs="Times New Roman"/>
                <w:sz w:val="18"/>
                <w:szCs w:val="18"/>
                <w:lang w:val="en-US" w:eastAsia="zh-CN"/>
              </w:rPr>
              <w:t>Light absorption coefficient</w:t>
            </w:r>
          </w:p>
        </w:tc>
        <w:tc>
          <w:tcPr>
            <w:tcW w:w="907" w:type="dxa"/>
            <w:tcBorders>
              <w:top w:val="single" w:color="auto" w:sz="4" w:space="0"/>
              <w:left w:val="nil"/>
              <w:bottom w:val="single" w:color="auto" w:sz="4" w:space="0"/>
              <w:right w:val="single" w:color="auto" w:sz="4" w:space="0"/>
            </w:tcBorders>
            <w:shd w:val="clear" w:color="000000" w:fill="EFFFFF"/>
            <w:vAlign w:val="center"/>
          </w:tcPr>
          <w:p w14:paraId="36E5CD51">
            <w:pPr>
              <w:spacing w:after="0"/>
              <w:rPr>
                <w:rFonts w:hint="default" w:ascii="Times New Roman" w:hAnsi="Times New Roman" w:cs="Times New Roman"/>
                <w:sz w:val="18"/>
                <w:szCs w:val="18"/>
                <w:lang w:val="en-US" w:eastAsia="zh-CN"/>
              </w:rPr>
            </w:pPr>
            <w:r>
              <w:rPr>
                <w:rFonts w:hint="default" w:ascii="Times New Roman" w:hAnsi="Times New Roman" w:cs="Times New Roman"/>
                <w:sz w:val="18"/>
                <w:szCs w:val="18"/>
                <w:lang w:val="en-US" w:eastAsia="zh-CN"/>
              </w:rPr>
              <w:t xml:space="preserve">0.01m </w:t>
            </w:r>
            <w:r>
              <w:rPr>
                <w:rFonts w:hint="default" w:ascii="Times New Roman" w:hAnsi="Times New Roman" w:cs="Times New Roman"/>
                <w:sz w:val="21"/>
                <w:szCs w:val="21"/>
                <w:vertAlign w:val="superscript"/>
                <w:lang w:val="en-US" w:eastAsia="zh-CN"/>
              </w:rPr>
              <w:t>-1</w:t>
            </w:r>
          </w:p>
        </w:tc>
        <w:tc>
          <w:tcPr>
            <w:tcW w:w="3825" w:type="dxa"/>
            <w:tcBorders>
              <w:top w:val="single" w:color="auto" w:sz="4" w:space="0"/>
              <w:left w:val="nil"/>
              <w:bottom w:val="single" w:color="auto" w:sz="4" w:space="0"/>
              <w:right w:val="single" w:color="auto" w:sz="4" w:space="0"/>
            </w:tcBorders>
            <w:shd w:val="clear" w:color="000000" w:fill="EFFFFF"/>
            <w:vAlign w:val="center"/>
          </w:tcPr>
          <w:p w14:paraId="136AB8B9">
            <w:pPr>
              <w:spacing w:after="0"/>
              <w:rPr>
                <w:rFonts w:hint="default" w:ascii="Times New Roman" w:hAnsi="Times New Roman" w:cs="Times New Roman"/>
                <w:sz w:val="18"/>
                <w:szCs w:val="18"/>
                <w:lang w:val="en-US" w:eastAsia="zh-CN"/>
              </w:rPr>
            </w:pPr>
          </w:p>
        </w:tc>
      </w:tr>
      <w:tr w14:paraId="56E698CD">
        <w:tblPrEx>
          <w:tblCellMar>
            <w:top w:w="0" w:type="dxa"/>
            <w:left w:w="108" w:type="dxa"/>
            <w:bottom w:w="0" w:type="dxa"/>
            <w:right w:w="108" w:type="dxa"/>
          </w:tblCellMar>
        </w:tblPrEx>
        <w:trPr>
          <w:trHeight w:val="283" w:hRule="atLeast"/>
        </w:trPr>
        <w:tc>
          <w:tcPr>
            <w:tcW w:w="1450" w:type="dxa"/>
            <w:vMerge w:val="continue"/>
            <w:tcBorders>
              <w:left w:val="single" w:color="auto" w:sz="4" w:space="0"/>
              <w:right w:val="single" w:color="auto" w:sz="4" w:space="0"/>
            </w:tcBorders>
            <w:shd w:val="clear" w:color="auto" w:fill="auto"/>
            <w:vAlign w:val="center"/>
          </w:tcPr>
          <w:p w14:paraId="6824C395">
            <w:pPr>
              <w:spacing w:after="0"/>
              <w:jc w:val="left"/>
              <w:rPr>
                <w:rFonts w:hint="default" w:ascii="Times New Roman" w:hAnsi="Times New Roman" w:cs="Times New Roman"/>
                <w:color w:val="000000"/>
                <w:sz w:val="18"/>
                <w:szCs w:val="18"/>
                <w:lang w:val="en-US" w:eastAsia="zh-CN"/>
              </w:rPr>
            </w:pPr>
          </w:p>
        </w:tc>
        <w:tc>
          <w:tcPr>
            <w:tcW w:w="793" w:type="dxa"/>
            <w:tcBorders>
              <w:top w:val="single" w:color="auto" w:sz="4" w:space="0"/>
              <w:left w:val="nil"/>
              <w:bottom w:val="single" w:color="auto" w:sz="4" w:space="0"/>
              <w:right w:val="single" w:color="auto" w:sz="4" w:space="0"/>
            </w:tcBorders>
            <w:shd w:val="clear" w:color="000000" w:fill="EFFFFF"/>
            <w:vAlign w:val="center"/>
          </w:tcPr>
          <w:p w14:paraId="0270FB73">
            <w:pPr>
              <w:spacing w:after="0"/>
              <w:jc w:val="center"/>
              <w:rPr>
                <w:rFonts w:hint="default" w:ascii="Times New Roman" w:hAnsi="Times New Roman" w:cs="Times New Roman"/>
                <w:sz w:val="18"/>
                <w:szCs w:val="18"/>
                <w:lang w:val="en-US" w:eastAsia="zh-CN"/>
              </w:rPr>
            </w:pPr>
            <w:r>
              <w:rPr>
                <w:rFonts w:hint="default" w:ascii="Times New Roman" w:hAnsi="Times New Roman" w:cs="Times New Roman"/>
                <w:sz w:val="18"/>
                <w:szCs w:val="18"/>
                <w:lang w:val="en-US" w:eastAsia="zh-CN"/>
              </w:rPr>
              <w:t>0x511B</w:t>
            </w:r>
          </w:p>
        </w:tc>
        <w:tc>
          <w:tcPr>
            <w:tcW w:w="607" w:type="dxa"/>
            <w:tcBorders>
              <w:top w:val="single" w:color="auto" w:sz="4" w:space="0"/>
              <w:left w:val="nil"/>
              <w:bottom w:val="single" w:color="auto" w:sz="4" w:space="0"/>
              <w:right w:val="single" w:color="auto" w:sz="4" w:space="0"/>
            </w:tcBorders>
            <w:shd w:val="clear" w:color="000000" w:fill="EFFFFF"/>
            <w:vAlign w:val="center"/>
          </w:tcPr>
          <w:p w14:paraId="485FA139">
            <w:pPr>
              <w:spacing w:after="0"/>
              <w:jc w:val="center"/>
              <w:rPr>
                <w:rFonts w:hint="default" w:ascii="Times New Roman" w:hAnsi="Times New Roman" w:cs="Times New Roman"/>
                <w:sz w:val="18"/>
                <w:szCs w:val="18"/>
                <w:lang w:val="en-US" w:eastAsia="zh-CN"/>
              </w:rPr>
            </w:pPr>
            <w:r>
              <w:rPr>
                <w:rFonts w:hint="default" w:ascii="Times New Roman" w:hAnsi="Times New Roman" w:cs="Times New Roman"/>
                <w:sz w:val="18"/>
                <w:szCs w:val="18"/>
                <w:lang w:val="en-US" w:eastAsia="zh-CN"/>
              </w:rPr>
              <w:t>2</w:t>
            </w:r>
          </w:p>
        </w:tc>
        <w:tc>
          <w:tcPr>
            <w:tcW w:w="2336" w:type="dxa"/>
            <w:tcBorders>
              <w:top w:val="single" w:color="auto" w:sz="4" w:space="0"/>
              <w:left w:val="nil"/>
              <w:bottom w:val="single" w:color="auto" w:sz="4" w:space="0"/>
              <w:right w:val="single" w:color="auto" w:sz="4" w:space="0"/>
            </w:tcBorders>
            <w:shd w:val="clear" w:color="000000" w:fill="EFFFFF"/>
            <w:vAlign w:val="center"/>
          </w:tcPr>
          <w:p w14:paraId="2C9724DB">
            <w:pPr>
              <w:spacing w:after="0"/>
              <w:rPr>
                <w:rFonts w:hint="default" w:ascii="Times New Roman" w:hAnsi="Times New Roman" w:cs="Times New Roman"/>
                <w:sz w:val="18"/>
                <w:szCs w:val="18"/>
                <w:lang w:val="en-US" w:eastAsia="zh-CN"/>
              </w:rPr>
            </w:pPr>
            <w:r>
              <w:rPr>
                <w:rFonts w:hint="default" w:ascii="Times New Roman" w:hAnsi="Times New Roman" w:cs="Times New Roman"/>
                <w:sz w:val="18"/>
                <w:szCs w:val="18"/>
                <w:lang w:val="en-US" w:eastAsia="zh-CN"/>
              </w:rPr>
              <w:t>Opacity</w:t>
            </w:r>
          </w:p>
        </w:tc>
        <w:tc>
          <w:tcPr>
            <w:tcW w:w="907" w:type="dxa"/>
            <w:tcBorders>
              <w:top w:val="single" w:color="auto" w:sz="4" w:space="0"/>
              <w:left w:val="nil"/>
              <w:bottom w:val="single" w:color="auto" w:sz="4" w:space="0"/>
              <w:right w:val="single" w:color="auto" w:sz="4" w:space="0"/>
            </w:tcBorders>
            <w:shd w:val="clear" w:color="000000" w:fill="EFFFFF"/>
            <w:vAlign w:val="center"/>
          </w:tcPr>
          <w:p w14:paraId="4A11827E">
            <w:pPr>
              <w:spacing w:after="0"/>
              <w:rPr>
                <w:rFonts w:hint="default" w:ascii="Times New Roman" w:hAnsi="Times New Roman" w:cs="Times New Roman"/>
                <w:sz w:val="18"/>
                <w:szCs w:val="18"/>
                <w:lang w:val="en-US" w:eastAsia="zh-CN"/>
              </w:rPr>
            </w:pPr>
            <w:r>
              <w:rPr>
                <w:rFonts w:hint="default" w:ascii="Times New Roman" w:hAnsi="Times New Roman" w:cs="Times New Roman"/>
                <w:sz w:val="18"/>
                <w:szCs w:val="18"/>
                <w:lang w:val="en-US" w:eastAsia="zh-CN"/>
              </w:rPr>
              <w:t>0.1%</w:t>
            </w:r>
          </w:p>
        </w:tc>
        <w:tc>
          <w:tcPr>
            <w:tcW w:w="3825" w:type="dxa"/>
            <w:tcBorders>
              <w:top w:val="single" w:color="auto" w:sz="4" w:space="0"/>
              <w:left w:val="nil"/>
              <w:bottom w:val="single" w:color="auto" w:sz="4" w:space="0"/>
              <w:right w:val="single" w:color="auto" w:sz="4" w:space="0"/>
            </w:tcBorders>
            <w:shd w:val="clear" w:color="000000" w:fill="EFFFFF"/>
            <w:vAlign w:val="center"/>
          </w:tcPr>
          <w:p w14:paraId="0F33D7B0">
            <w:pPr>
              <w:spacing w:after="0"/>
              <w:rPr>
                <w:rFonts w:hint="default" w:ascii="Times New Roman" w:hAnsi="Times New Roman" w:cs="Times New Roman"/>
                <w:sz w:val="18"/>
                <w:szCs w:val="18"/>
                <w:lang w:val="en-US" w:eastAsia="zh-CN"/>
              </w:rPr>
            </w:pPr>
          </w:p>
        </w:tc>
      </w:tr>
      <w:tr w14:paraId="39EB451C">
        <w:tblPrEx>
          <w:tblCellMar>
            <w:top w:w="0" w:type="dxa"/>
            <w:left w:w="108" w:type="dxa"/>
            <w:bottom w:w="0" w:type="dxa"/>
            <w:right w:w="108" w:type="dxa"/>
          </w:tblCellMar>
        </w:tblPrEx>
        <w:trPr>
          <w:trHeight w:val="283" w:hRule="atLeast"/>
        </w:trPr>
        <w:tc>
          <w:tcPr>
            <w:tcW w:w="1450" w:type="dxa"/>
            <w:vMerge w:val="continue"/>
            <w:tcBorders>
              <w:left w:val="single" w:color="auto" w:sz="4" w:space="0"/>
              <w:right w:val="single" w:color="auto" w:sz="4" w:space="0"/>
            </w:tcBorders>
            <w:shd w:val="clear" w:color="auto" w:fill="auto"/>
            <w:vAlign w:val="center"/>
          </w:tcPr>
          <w:p w14:paraId="77A82CE9">
            <w:pPr>
              <w:spacing w:after="0"/>
              <w:jc w:val="left"/>
              <w:rPr>
                <w:rFonts w:hint="default" w:ascii="Times New Roman" w:hAnsi="Times New Roman" w:cs="Times New Roman"/>
                <w:color w:val="000000"/>
                <w:sz w:val="18"/>
                <w:szCs w:val="18"/>
                <w:lang w:val="en-US" w:eastAsia="zh-CN"/>
              </w:rPr>
            </w:pPr>
          </w:p>
        </w:tc>
        <w:tc>
          <w:tcPr>
            <w:tcW w:w="793" w:type="dxa"/>
            <w:tcBorders>
              <w:top w:val="single" w:color="auto" w:sz="4" w:space="0"/>
              <w:left w:val="nil"/>
              <w:bottom w:val="single" w:color="auto" w:sz="4" w:space="0"/>
              <w:right w:val="single" w:color="auto" w:sz="4" w:space="0"/>
            </w:tcBorders>
            <w:shd w:val="clear" w:color="000000" w:fill="EFFFFF"/>
            <w:vAlign w:val="center"/>
          </w:tcPr>
          <w:p w14:paraId="262099A0">
            <w:pPr>
              <w:spacing w:after="0"/>
              <w:jc w:val="center"/>
              <w:rPr>
                <w:rFonts w:hint="default" w:ascii="Times New Roman" w:hAnsi="Times New Roman" w:cs="Times New Roman"/>
                <w:sz w:val="18"/>
                <w:szCs w:val="18"/>
                <w:lang w:val="en-US" w:eastAsia="zh-CN"/>
              </w:rPr>
            </w:pPr>
            <w:r>
              <w:rPr>
                <w:rFonts w:hint="default" w:ascii="Times New Roman" w:hAnsi="Times New Roman" w:cs="Times New Roman"/>
                <w:sz w:val="18"/>
                <w:szCs w:val="18"/>
                <w:lang w:val="en-US" w:eastAsia="zh-CN"/>
              </w:rPr>
              <w:t>0x511C</w:t>
            </w:r>
          </w:p>
        </w:tc>
        <w:tc>
          <w:tcPr>
            <w:tcW w:w="607" w:type="dxa"/>
            <w:tcBorders>
              <w:top w:val="single" w:color="auto" w:sz="4" w:space="0"/>
              <w:left w:val="nil"/>
              <w:bottom w:val="single" w:color="auto" w:sz="4" w:space="0"/>
              <w:right w:val="single" w:color="auto" w:sz="4" w:space="0"/>
            </w:tcBorders>
            <w:shd w:val="clear" w:color="000000" w:fill="EFFFFF"/>
            <w:vAlign w:val="center"/>
          </w:tcPr>
          <w:p w14:paraId="34019712">
            <w:pPr>
              <w:spacing w:after="0"/>
              <w:jc w:val="center"/>
              <w:rPr>
                <w:rFonts w:hint="default" w:ascii="Times New Roman" w:hAnsi="Times New Roman" w:cs="Times New Roman"/>
                <w:sz w:val="18"/>
                <w:szCs w:val="18"/>
                <w:lang w:val="en-US" w:eastAsia="zh-CN"/>
              </w:rPr>
            </w:pPr>
            <w:r>
              <w:rPr>
                <w:rFonts w:hint="default" w:ascii="Times New Roman" w:hAnsi="Times New Roman" w:cs="Times New Roman"/>
                <w:sz w:val="18"/>
                <w:szCs w:val="18"/>
                <w:lang w:val="en-US" w:eastAsia="zh-CN"/>
              </w:rPr>
              <w:t>2</w:t>
            </w:r>
          </w:p>
        </w:tc>
        <w:tc>
          <w:tcPr>
            <w:tcW w:w="2336" w:type="dxa"/>
            <w:tcBorders>
              <w:top w:val="single" w:color="auto" w:sz="4" w:space="0"/>
              <w:left w:val="nil"/>
              <w:bottom w:val="single" w:color="auto" w:sz="4" w:space="0"/>
              <w:right w:val="single" w:color="auto" w:sz="4" w:space="0"/>
            </w:tcBorders>
            <w:shd w:val="clear" w:color="000000" w:fill="EFFFFF"/>
            <w:vAlign w:val="center"/>
          </w:tcPr>
          <w:p w14:paraId="5D9553B3">
            <w:pPr>
              <w:spacing w:after="0"/>
              <w:rPr>
                <w:rFonts w:hint="default" w:ascii="Times New Roman" w:hAnsi="Times New Roman" w:cs="Times New Roman"/>
                <w:sz w:val="18"/>
                <w:szCs w:val="18"/>
                <w:lang w:val="en-US" w:eastAsia="zh-CN"/>
              </w:rPr>
            </w:pPr>
            <w:r>
              <w:rPr>
                <w:rFonts w:hint="default" w:ascii="Times New Roman" w:hAnsi="Times New Roman" w:cs="Times New Roman"/>
                <w:sz w:val="18"/>
                <w:szCs w:val="18"/>
                <w:lang w:val="en-US" w:eastAsia="zh-CN"/>
              </w:rPr>
              <w:t>Particle concentration (mass flow rate)</w:t>
            </w:r>
          </w:p>
        </w:tc>
        <w:tc>
          <w:tcPr>
            <w:tcW w:w="907" w:type="dxa"/>
            <w:tcBorders>
              <w:top w:val="single" w:color="auto" w:sz="4" w:space="0"/>
              <w:left w:val="nil"/>
              <w:bottom w:val="single" w:color="auto" w:sz="4" w:space="0"/>
              <w:right w:val="single" w:color="auto" w:sz="4" w:space="0"/>
            </w:tcBorders>
            <w:shd w:val="clear" w:color="000000" w:fill="EFFFFF"/>
            <w:vAlign w:val="center"/>
          </w:tcPr>
          <w:p w14:paraId="3D720C61">
            <w:pPr>
              <w:spacing w:after="0"/>
              <w:rPr>
                <w:rFonts w:hint="default" w:ascii="Times New Roman" w:hAnsi="Times New Roman" w:cs="Times New Roman"/>
                <w:sz w:val="18"/>
                <w:szCs w:val="18"/>
                <w:lang w:val="en-US" w:eastAsia="zh-CN"/>
              </w:rPr>
            </w:pPr>
            <w:r>
              <w:rPr>
                <w:rFonts w:hint="default" w:ascii="Times New Roman" w:hAnsi="Times New Roman" w:cs="Times New Roman"/>
                <w:sz w:val="18"/>
                <w:szCs w:val="18"/>
                <w:lang w:val="en-US" w:eastAsia="zh-CN"/>
              </w:rPr>
              <w:t xml:space="preserve">M g/m </w:t>
            </w:r>
            <w:r>
              <w:rPr>
                <w:rFonts w:hint="default" w:ascii="Times New Roman" w:hAnsi="Times New Roman" w:cs="Times New Roman"/>
                <w:sz w:val="21"/>
                <w:szCs w:val="21"/>
                <w:vertAlign w:val="superscript"/>
                <w:lang w:val="en-US" w:eastAsia="zh-CN"/>
              </w:rPr>
              <w:t>3</w:t>
            </w:r>
          </w:p>
        </w:tc>
        <w:tc>
          <w:tcPr>
            <w:tcW w:w="3825" w:type="dxa"/>
            <w:tcBorders>
              <w:top w:val="single" w:color="auto" w:sz="4" w:space="0"/>
              <w:left w:val="nil"/>
              <w:bottom w:val="single" w:color="auto" w:sz="4" w:space="0"/>
              <w:right w:val="single" w:color="auto" w:sz="4" w:space="0"/>
            </w:tcBorders>
            <w:shd w:val="clear" w:color="000000" w:fill="EFFFFF"/>
            <w:vAlign w:val="center"/>
          </w:tcPr>
          <w:p w14:paraId="0B83D306">
            <w:pPr>
              <w:spacing w:after="0"/>
              <w:rPr>
                <w:rFonts w:hint="default" w:ascii="Times New Roman" w:hAnsi="Times New Roman" w:cs="Times New Roman"/>
                <w:sz w:val="18"/>
                <w:szCs w:val="18"/>
                <w:lang w:val="en-US" w:eastAsia="zh-CN"/>
              </w:rPr>
            </w:pPr>
          </w:p>
        </w:tc>
      </w:tr>
      <w:tr w14:paraId="51BDCFC7">
        <w:tblPrEx>
          <w:tblCellMar>
            <w:top w:w="0" w:type="dxa"/>
            <w:left w:w="108" w:type="dxa"/>
            <w:bottom w:w="0" w:type="dxa"/>
            <w:right w:w="108" w:type="dxa"/>
          </w:tblCellMar>
        </w:tblPrEx>
        <w:trPr>
          <w:trHeight w:val="283" w:hRule="atLeast"/>
        </w:trPr>
        <w:tc>
          <w:tcPr>
            <w:tcW w:w="1450" w:type="dxa"/>
            <w:vMerge w:val="continue"/>
            <w:tcBorders>
              <w:left w:val="single" w:color="auto" w:sz="4" w:space="0"/>
              <w:right w:val="single" w:color="auto" w:sz="4" w:space="0"/>
            </w:tcBorders>
            <w:shd w:val="clear" w:color="auto" w:fill="auto"/>
            <w:vAlign w:val="center"/>
          </w:tcPr>
          <w:p w14:paraId="600523AE">
            <w:pPr>
              <w:spacing w:after="0"/>
              <w:jc w:val="left"/>
              <w:rPr>
                <w:rFonts w:hint="default" w:ascii="Times New Roman" w:hAnsi="Times New Roman" w:cs="Times New Roman"/>
                <w:color w:val="000000"/>
                <w:sz w:val="18"/>
                <w:szCs w:val="18"/>
                <w:lang w:val="en-US" w:eastAsia="zh-CN"/>
              </w:rPr>
            </w:pPr>
          </w:p>
        </w:tc>
        <w:tc>
          <w:tcPr>
            <w:tcW w:w="793" w:type="dxa"/>
            <w:tcBorders>
              <w:top w:val="single" w:color="auto" w:sz="4" w:space="0"/>
              <w:left w:val="nil"/>
              <w:bottom w:val="single" w:color="auto" w:sz="4" w:space="0"/>
              <w:right w:val="single" w:color="auto" w:sz="4" w:space="0"/>
            </w:tcBorders>
            <w:shd w:val="clear" w:color="000000" w:fill="EFFFFF"/>
            <w:vAlign w:val="center"/>
          </w:tcPr>
          <w:p w14:paraId="257EF1A2">
            <w:pPr>
              <w:spacing w:after="0"/>
              <w:jc w:val="center"/>
              <w:rPr>
                <w:rFonts w:hint="default" w:ascii="Times New Roman" w:hAnsi="Times New Roman" w:cs="Times New Roman"/>
                <w:sz w:val="18"/>
                <w:szCs w:val="18"/>
                <w:lang w:val="en-US" w:eastAsia="zh-CN"/>
              </w:rPr>
            </w:pPr>
            <w:r>
              <w:rPr>
                <w:rFonts w:hint="default" w:ascii="Times New Roman" w:hAnsi="Times New Roman" w:cs="Times New Roman"/>
                <w:sz w:val="18"/>
                <w:szCs w:val="18"/>
                <w:lang w:val="en-US" w:eastAsia="zh-CN"/>
              </w:rPr>
              <w:t>0x511F</w:t>
            </w:r>
          </w:p>
        </w:tc>
        <w:tc>
          <w:tcPr>
            <w:tcW w:w="607" w:type="dxa"/>
            <w:tcBorders>
              <w:top w:val="single" w:color="auto" w:sz="4" w:space="0"/>
              <w:left w:val="nil"/>
              <w:bottom w:val="single" w:color="auto" w:sz="4" w:space="0"/>
              <w:right w:val="single" w:color="auto" w:sz="4" w:space="0"/>
            </w:tcBorders>
            <w:shd w:val="clear" w:color="000000" w:fill="EFFFFF"/>
            <w:vAlign w:val="center"/>
          </w:tcPr>
          <w:p w14:paraId="452666C8">
            <w:pPr>
              <w:spacing w:after="0"/>
              <w:jc w:val="center"/>
              <w:rPr>
                <w:rFonts w:hint="default" w:ascii="Times New Roman" w:hAnsi="Times New Roman" w:cs="Times New Roman"/>
                <w:sz w:val="18"/>
                <w:szCs w:val="18"/>
                <w:lang w:val="en-US" w:eastAsia="zh-CN"/>
              </w:rPr>
            </w:pPr>
            <w:r>
              <w:rPr>
                <w:rFonts w:hint="default" w:ascii="Times New Roman" w:hAnsi="Times New Roman" w:cs="Times New Roman"/>
                <w:sz w:val="18"/>
                <w:szCs w:val="18"/>
                <w:lang w:val="en-US" w:eastAsia="zh-CN"/>
              </w:rPr>
              <w:t>1</w:t>
            </w:r>
          </w:p>
        </w:tc>
        <w:tc>
          <w:tcPr>
            <w:tcW w:w="2336" w:type="dxa"/>
            <w:tcBorders>
              <w:top w:val="single" w:color="auto" w:sz="4" w:space="0"/>
              <w:left w:val="nil"/>
              <w:bottom w:val="single" w:color="auto" w:sz="4" w:space="0"/>
              <w:right w:val="single" w:color="auto" w:sz="4" w:space="0"/>
            </w:tcBorders>
            <w:shd w:val="clear" w:color="000000" w:fill="EFFFFF"/>
            <w:vAlign w:val="center"/>
          </w:tcPr>
          <w:p w14:paraId="65BCA695">
            <w:pPr>
              <w:spacing w:after="0"/>
              <w:rPr>
                <w:rFonts w:hint="default" w:ascii="Times New Roman" w:hAnsi="Times New Roman" w:cs="Times New Roman"/>
                <w:sz w:val="18"/>
                <w:szCs w:val="18"/>
                <w:lang w:val="en-US" w:eastAsia="zh-CN"/>
              </w:rPr>
            </w:pPr>
            <w:r>
              <w:rPr>
                <w:rFonts w:hint="default" w:ascii="Times New Roman" w:hAnsi="Times New Roman" w:cs="Times New Roman"/>
                <w:sz w:val="18"/>
                <w:szCs w:val="18"/>
                <w:lang w:val="en-US" w:eastAsia="zh-CN"/>
              </w:rPr>
              <w:t>Real-time engine load</w:t>
            </w:r>
          </w:p>
        </w:tc>
        <w:tc>
          <w:tcPr>
            <w:tcW w:w="907" w:type="dxa"/>
            <w:tcBorders>
              <w:top w:val="single" w:color="auto" w:sz="4" w:space="0"/>
              <w:left w:val="nil"/>
              <w:bottom w:val="single" w:color="auto" w:sz="4" w:space="0"/>
              <w:right w:val="single" w:color="auto" w:sz="4" w:space="0"/>
            </w:tcBorders>
            <w:shd w:val="clear" w:color="000000" w:fill="EFFFFF"/>
            <w:vAlign w:val="center"/>
          </w:tcPr>
          <w:p w14:paraId="14DCA231">
            <w:pPr>
              <w:spacing w:after="0"/>
              <w:rPr>
                <w:rFonts w:hint="default" w:ascii="Times New Roman" w:hAnsi="Times New Roman" w:cs="Times New Roman"/>
                <w:sz w:val="18"/>
                <w:szCs w:val="18"/>
                <w:lang w:val="en-US" w:eastAsia="zh-CN"/>
              </w:rPr>
            </w:pPr>
            <w:r>
              <w:rPr>
                <w:rFonts w:hint="default" w:ascii="Times New Roman" w:hAnsi="Times New Roman" w:cs="Times New Roman"/>
                <w:sz w:val="18"/>
                <w:szCs w:val="18"/>
                <w:lang w:val="en-US" w:eastAsia="zh-CN"/>
              </w:rPr>
              <w:t>%</w:t>
            </w:r>
          </w:p>
        </w:tc>
        <w:tc>
          <w:tcPr>
            <w:tcW w:w="3825" w:type="dxa"/>
            <w:tcBorders>
              <w:top w:val="single" w:color="auto" w:sz="4" w:space="0"/>
              <w:left w:val="nil"/>
              <w:bottom w:val="single" w:color="auto" w:sz="4" w:space="0"/>
              <w:right w:val="single" w:color="auto" w:sz="4" w:space="0"/>
            </w:tcBorders>
            <w:shd w:val="clear" w:color="000000" w:fill="EFFFFF"/>
            <w:vAlign w:val="center"/>
          </w:tcPr>
          <w:p w14:paraId="2FB56CD6">
            <w:pPr>
              <w:spacing w:after="0"/>
              <w:rPr>
                <w:rFonts w:hint="default" w:ascii="Times New Roman" w:hAnsi="Times New Roman" w:cs="Times New Roman"/>
                <w:sz w:val="18"/>
                <w:szCs w:val="18"/>
                <w:lang w:val="en-US" w:eastAsia="zh-CN"/>
              </w:rPr>
            </w:pPr>
            <w:r>
              <w:rPr>
                <w:rFonts w:hint="default" w:ascii="Times New Roman" w:hAnsi="Times New Roman" w:cs="Times New Roman"/>
                <w:sz w:val="18"/>
                <w:szCs w:val="18"/>
                <w:lang w:val="en-US" w:eastAsia="zh-CN"/>
              </w:rPr>
              <w:t>0-100%</w:t>
            </w:r>
          </w:p>
        </w:tc>
      </w:tr>
      <w:tr w14:paraId="22F1BB51">
        <w:tblPrEx>
          <w:tblCellMar>
            <w:top w:w="0" w:type="dxa"/>
            <w:left w:w="108" w:type="dxa"/>
            <w:bottom w:w="0" w:type="dxa"/>
            <w:right w:w="108" w:type="dxa"/>
          </w:tblCellMar>
        </w:tblPrEx>
        <w:trPr>
          <w:trHeight w:val="283" w:hRule="atLeast"/>
        </w:trPr>
        <w:tc>
          <w:tcPr>
            <w:tcW w:w="1450" w:type="dxa"/>
            <w:vMerge w:val="continue"/>
            <w:tcBorders>
              <w:left w:val="single" w:color="auto" w:sz="4" w:space="0"/>
              <w:right w:val="single" w:color="auto" w:sz="4" w:space="0"/>
            </w:tcBorders>
            <w:shd w:val="clear" w:color="auto" w:fill="auto"/>
            <w:vAlign w:val="center"/>
          </w:tcPr>
          <w:p w14:paraId="34ACA5EF">
            <w:pPr>
              <w:spacing w:after="0"/>
              <w:jc w:val="left"/>
              <w:rPr>
                <w:rFonts w:hint="default" w:ascii="Times New Roman" w:hAnsi="Times New Roman" w:cs="Times New Roman"/>
                <w:color w:val="000000"/>
                <w:sz w:val="18"/>
                <w:szCs w:val="18"/>
                <w:lang w:val="en-US" w:eastAsia="zh-CN"/>
              </w:rPr>
            </w:pPr>
          </w:p>
        </w:tc>
        <w:tc>
          <w:tcPr>
            <w:tcW w:w="793" w:type="dxa"/>
            <w:tcBorders>
              <w:top w:val="single" w:color="auto" w:sz="4" w:space="0"/>
              <w:left w:val="nil"/>
              <w:bottom w:val="single" w:color="auto" w:sz="4" w:space="0"/>
              <w:right w:val="single" w:color="auto" w:sz="4" w:space="0"/>
            </w:tcBorders>
            <w:shd w:val="clear" w:color="000000" w:fill="EFFFFF"/>
            <w:vAlign w:val="center"/>
          </w:tcPr>
          <w:p w14:paraId="513ACF49">
            <w:pPr>
              <w:spacing w:after="0"/>
              <w:jc w:val="center"/>
              <w:rPr>
                <w:rFonts w:hint="default" w:ascii="宋体" w:hAnsi="宋体" w:eastAsia="宋体" w:cs="宋体"/>
                <w:sz w:val="18"/>
                <w:szCs w:val="18"/>
                <w:highlight w:val="cyan"/>
                <w:lang w:val="en-US" w:eastAsia="zh-CN" w:bidi="ar-SA"/>
              </w:rPr>
            </w:pPr>
            <w:r>
              <w:rPr>
                <w:rFonts w:hint="eastAsia" w:ascii="宋体" w:hAnsi="宋体" w:cs="宋体"/>
                <w:sz w:val="18"/>
                <w:szCs w:val="18"/>
                <w:highlight w:val="cyan"/>
                <w:lang w:val="en-US" w:eastAsia="zh-CN"/>
              </w:rPr>
              <w:t>0x5120</w:t>
            </w:r>
          </w:p>
        </w:tc>
        <w:tc>
          <w:tcPr>
            <w:tcW w:w="607" w:type="dxa"/>
            <w:tcBorders>
              <w:top w:val="single" w:color="auto" w:sz="4" w:space="0"/>
              <w:left w:val="nil"/>
              <w:bottom w:val="single" w:color="auto" w:sz="4" w:space="0"/>
              <w:right w:val="single" w:color="auto" w:sz="4" w:space="0"/>
            </w:tcBorders>
            <w:shd w:val="clear" w:color="000000" w:fill="EFFFFF"/>
            <w:vAlign w:val="center"/>
          </w:tcPr>
          <w:p w14:paraId="38D015F4">
            <w:pPr>
              <w:spacing w:after="0"/>
              <w:jc w:val="center"/>
              <w:rPr>
                <w:rFonts w:hint="default" w:ascii="宋体" w:hAnsi="宋体" w:eastAsia="宋体" w:cs="宋体"/>
                <w:sz w:val="18"/>
                <w:szCs w:val="18"/>
                <w:highlight w:val="cyan"/>
                <w:lang w:val="en-US" w:eastAsia="zh-CN" w:bidi="ar-SA"/>
              </w:rPr>
            </w:pPr>
            <w:r>
              <w:rPr>
                <w:rFonts w:hint="eastAsia" w:ascii="宋体" w:hAnsi="宋体" w:cs="宋体"/>
                <w:sz w:val="18"/>
                <w:szCs w:val="18"/>
                <w:highlight w:val="cyan"/>
                <w:lang w:val="en-US" w:eastAsia="zh-CN"/>
              </w:rPr>
              <w:t>2</w:t>
            </w:r>
          </w:p>
        </w:tc>
        <w:tc>
          <w:tcPr>
            <w:tcW w:w="2336" w:type="dxa"/>
            <w:tcBorders>
              <w:top w:val="single" w:color="auto" w:sz="4" w:space="0"/>
              <w:left w:val="nil"/>
              <w:bottom w:val="single" w:color="auto" w:sz="4" w:space="0"/>
              <w:right w:val="single" w:color="auto" w:sz="4" w:space="0"/>
            </w:tcBorders>
            <w:shd w:val="clear" w:color="000000" w:fill="EFFFFF"/>
            <w:vAlign w:val="center"/>
          </w:tcPr>
          <w:p w14:paraId="4E2B107D">
            <w:pPr>
              <w:spacing w:after="0"/>
              <w:rPr>
                <w:rFonts w:hint="default" w:ascii="宋体" w:hAnsi="宋体" w:eastAsia="宋体" w:cs="宋体"/>
                <w:sz w:val="18"/>
                <w:szCs w:val="18"/>
                <w:highlight w:val="cyan"/>
                <w:lang w:val="en-US" w:eastAsia="zh-CN" w:bidi="ar-SA"/>
              </w:rPr>
            </w:pPr>
            <w:r>
              <w:rPr>
                <w:rFonts w:hint="default" w:ascii="Times New Roman" w:hAnsi="Times New Roman" w:cs="Times New Roman"/>
                <w:sz w:val="18"/>
                <w:szCs w:val="18"/>
                <w:lang w:val="en-US" w:eastAsia="zh-CN"/>
              </w:rPr>
              <w:t>Three way catalytic converter upstream oxygen sensor output value</w:t>
            </w:r>
          </w:p>
        </w:tc>
        <w:tc>
          <w:tcPr>
            <w:tcW w:w="907" w:type="dxa"/>
            <w:tcBorders>
              <w:top w:val="single" w:color="auto" w:sz="4" w:space="0"/>
              <w:left w:val="nil"/>
              <w:bottom w:val="single" w:color="auto" w:sz="4" w:space="0"/>
              <w:right w:val="single" w:color="auto" w:sz="4" w:space="0"/>
            </w:tcBorders>
            <w:shd w:val="clear" w:color="000000" w:fill="EFFFFF"/>
            <w:vAlign w:val="center"/>
          </w:tcPr>
          <w:p w14:paraId="0ECC953D">
            <w:pPr>
              <w:spacing w:after="0"/>
              <w:rPr>
                <w:rFonts w:hint="default" w:ascii="宋体" w:hAnsi="宋体" w:eastAsia="宋体" w:cs="宋体"/>
                <w:sz w:val="18"/>
                <w:szCs w:val="18"/>
                <w:highlight w:val="cyan"/>
                <w:lang w:val="en-US" w:eastAsia="zh-CN" w:bidi="ar-SA"/>
              </w:rPr>
            </w:pPr>
            <w:r>
              <w:rPr>
                <w:rFonts w:hint="eastAsia" w:ascii="宋体" w:hAnsi="宋体" w:cs="宋体"/>
                <w:sz w:val="18"/>
                <w:szCs w:val="18"/>
                <w:highlight w:val="cyan"/>
                <w:lang w:val="en-US" w:eastAsia="zh-CN"/>
              </w:rPr>
              <w:t>V</w:t>
            </w:r>
          </w:p>
        </w:tc>
        <w:tc>
          <w:tcPr>
            <w:tcW w:w="3825" w:type="dxa"/>
            <w:tcBorders>
              <w:top w:val="single" w:color="auto" w:sz="4" w:space="0"/>
              <w:left w:val="nil"/>
              <w:bottom w:val="single" w:color="auto" w:sz="4" w:space="0"/>
              <w:right w:val="single" w:color="auto" w:sz="4" w:space="0"/>
            </w:tcBorders>
            <w:shd w:val="clear" w:color="000000" w:fill="EFFFFF"/>
            <w:vAlign w:val="center"/>
          </w:tcPr>
          <w:p w14:paraId="2C680523">
            <w:pPr>
              <w:spacing w:after="0"/>
              <w:rPr>
                <w:rFonts w:hint="default" w:ascii="宋体" w:hAnsi="宋体" w:eastAsia="宋体" w:cs="宋体"/>
                <w:sz w:val="18"/>
                <w:szCs w:val="18"/>
                <w:lang w:val="en-US" w:eastAsia="zh-CN" w:bidi="ar-SA"/>
              </w:rPr>
            </w:pPr>
          </w:p>
        </w:tc>
      </w:tr>
      <w:tr w14:paraId="1CCEF3ED">
        <w:tblPrEx>
          <w:tblCellMar>
            <w:top w:w="0" w:type="dxa"/>
            <w:left w:w="108" w:type="dxa"/>
            <w:bottom w:w="0" w:type="dxa"/>
            <w:right w:w="108" w:type="dxa"/>
          </w:tblCellMar>
        </w:tblPrEx>
        <w:trPr>
          <w:trHeight w:val="283" w:hRule="atLeast"/>
        </w:trPr>
        <w:tc>
          <w:tcPr>
            <w:tcW w:w="1450" w:type="dxa"/>
            <w:vMerge w:val="continue"/>
            <w:tcBorders>
              <w:left w:val="single" w:color="auto" w:sz="4" w:space="0"/>
              <w:right w:val="single" w:color="auto" w:sz="4" w:space="0"/>
            </w:tcBorders>
            <w:shd w:val="clear" w:color="auto" w:fill="auto"/>
            <w:vAlign w:val="center"/>
          </w:tcPr>
          <w:p w14:paraId="6DE64FFD">
            <w:pPr>
              <w:spacing w:after="0"/>
              <w:jc w:val="left"/>
              <w:rPr>
                <w:rFonts w:hint="default" w:ascii="Times New Roman" w:hAnsi="Times New Roman" w:cs="Times New Roman"/>
                <w:color w:val="000000"/>
                <w:sz w:val="18"/>
                <w:szCs w:val="18"/>
                <w:lang w:val="en-US" w:eastAsia="zh-CN"/>
              </w:rPr>
            </w:pPr>
          </w:p>
        </w:tc>
        <w:tc>
          <w:tcPr>
            <w:tcW w:w="793" w:type="dxa"/>
            <w:tcBorders>
              <w:top w:val="single" w:color="auto" w:sz="4" w:space="0"/>
              <w:left w:val="nil"/>
              <w:bottom w:val="single" w:color="auto" w:sz="4" w:space="0"/>
              <w:right w:val="single" w:color="auto" w:sz="4" w:space="0"/>
            </w:tcBorders>
            <w:shd w:val="clear" w:color="000000" w:fill="EFFFFF"/>
            <w:vAlign w:val="center"/>
          </w:tcPr>
          <w:p w14:paraId="760B707D">
            <w:pPr>
              <w:spacing w:after="0"/>
              <w:jc w:val="center"/>
              <w:rPr>
                <w:rFonts w:hint="default" w:ascii="宋体" w:hAnsi="宋体" w:eastAsia="宋体" w:cs="宋体"/>
                <w:sz w:val="18"/>
                <w:szCs w:val="18"/>
                <w:highlight w:val="cyan"/>
                <w:lang w:val="en-US" w:eastAsia="zh-CN" w:bidi="ar-SA"/>
              </w:rPr>
            </w:pPr>
            <w:r>
              <w:rPr>
                <w:rFonts w:hint="eastAsia" w:ascii="宋体" w:hAnsi="宋体" w:cs="宋体"/>
                <w:sz w:val="18"/>
                <w:szCs w:val="18"/>
                <w:highlight w:val="cyan"/>
                <w:lang w:val="en-US" w:eastAsia="zh-CN"/>
              </w:rPr>
              <w:t>0x5121</w:t>
            </w:r>
          </w:p>
        </w:tc>
        <w:tc>
          <w:tcPr>
            <w:tcW w:w="607" w:type="dxa"/>
            <w:tcBorders>
              <w:top w:val="single" w:color="auto" w:sz="4" w:space="0"/>
              <w:left w:val="nil"/>
              <w:bottom w:val="single" w:color="auto" w:sz="4" w:space="0"/>
              <w:right w:val="single" w:color="auto" w:sz="4" w:space="0"/>
            </w:tcBorders>
            <w:shd w:val="clear" w:color="000000" w:fill="EFFFFF"/>
            <w:vAlign w:val="center"/>
          </w:tcPr>
          <w:p w14:paraId="51DAE8E0">
            <w:pPr>
              <w:spacing w:after="0"/>
              <w:jc w:val="center"/>
              <w:rPr>
                <w:rFonts w:hint="default" w:ascii="宋体" w:hAnsi="宋体" w:eastAsia="宋体" w:cs="宋体"/>
                <w:sz w:val="18"/>
                <w:szCs w:val="18"/>
                <w:highlight w:val="cyan"/>
                <w:lang w:val="en-US" w:eastAsia="zh-CN" w:bidi="ar-SA"/>
              </w:rPr>
            </w:pPr>
            <w:r>
              <w:rPr>
                <w:rFonts w:hint="eastAsia" w:ascii="宋体" w:hAnsi="宋体" w:cs="宋体"/>
                <w:sz w:val="18"/>
                <w:szCs w:val="18"/>
                <w:highlight w:val="cyan"/>
                <w:lang w:val="en-US" w:eastAsia="zh-CN"/>
              </w:rPr>
              <w:t>2</w:t>
            </w:r>
          </w:p>
        </w:tc>
        <w:tc>
          <w:tcPr>
            <w:tcW w:w="2336" w:type="dxa"/>
            <w:tcBorders>
              <w:top w:val="single" w:color="auto" w:sz="4" w:space="0"/>
              <w:left w:val="nil"/>
              <w:bottom w:val="single" w:color="auto" w:sz="4" w:space="0"/>
              <w:right w:val="single" w:color="auto" w:sz="4" w:space="0"/>
            </w:tcBorders>
            <w:shd w:val="clear" w:color="000000" w:fill="EFFFFF"/>
            <w:vAlign w:val="center"/>
          </w:tcPr>
          <w:p w14:paraId="3E764830">
            <w:pPr>
              <w:spacing w:after="0"/>
              <w:rPr>
                <w:rFonts w:hint="default" w:ascii="宋体" w:hAnsi="宋体" w:eastAsia="宋体" w:cs="宋体"/>
                <w:sz w:val="18"/>
                <w:szCs w:val="18"/>
                <w:highlight w:val="cyan"/>
                <w:lang w:val="en-US" w:eastAsia="zh-CN" w:bidi="ar-SA"/>
              </w:rPr>
            </w:pPr>
            <w:r>
              <w:rPr>
                <w:rFonts w:hint="eastAsia" w:ascii="Times New Roman" w:hAnsi="Times New Roman" w:cs="Times New Roman"/>
                <w:sz w:val="18"/>
                <w:szCs w:val="18"/>
                <w:lang w:val="en-US" w:eastAsia="zh-CN"/>
              </w:rPr>
              <w:t>Three way catalyst downstream oxygen sensor output value</w:t>
            </w:r>
          </w:p>
        </w:tc>
        <w:tc>
          <w:tcPr>
            <w:tcW w:w="907" w:type="dxa"/>
            <w:tcBorders>
              <w:top w:val="single" w:color="auto" w:sz="4" w:space="0"/>
              <w:left w:val="nil"/>
              <w:bottom w:val="single" w:color="auto" w:sz="4" w:space="0"/>
              <w:right w:val="single" w:color="auto" w:sz="4" w:space="0"/>
            </w:tcBorders>
            <w:shd w:val="clear" w:color="000000" w:fill="EFFFFF"/>
            <w:vAlign w:val="center"/>
          </w:tcPr>
          <w:p w14:paraId="3DFF98AE">
            <w:pPr>
              <w:spacing w:after="0"/>
              <w:rPr>
                <w:rFonts w:hint="default" w:ascii="宋体" w:hAnsi="宋体" w:eastAsia="宋体" w:cs="宋体"/>
                <w:sz w:val="18"/>
                <w:szCs w:val="18"/>
                <w:highlight w:val="cyan"/>
                <w:lang w:val="en-US" w:eastAsia="zh-CN" w:bidi="ar-SA"/>
              </w:rPr>
            </w:pPr>
            <w:r>
              <w:rPr>
                <w:rFonts w:hint="eastAsia" w:ascii="宋体" w:hAnsi="宋体" w:cs="宋体"/>
                <w:sz w:val="18"/>
                <w:szCs w:val="18"/>
                <w:highlight w:val="cyan"/>
                <w:lang w:val="en-US" w:eastAsia="zh-CN"/>
              </w:rPr>
              <w:t>V</w:t>
            </w:r>
          </w:p>
        </w:tc>
        <w:tc>
          <w:tcPr>
            <w:tcW w:w="3825" w:type="dxa"/>
            <w:tcBorders>
              <w:top w:val="single" w:color="auto" w:sz="4" w:space="0"/>
              <w:left w:val="nil"/>
              <w:bottom w:val="single" w:color="auto" w:sz="4" w:space="0"/>
              <w:right w:val="single" w:color="auto" w:sz="4" w:space="0"/>
            </w:tcBorders>
            <w:shd w:val="clear" w:color="000000" w:fill="EFFFFF"/>
            <w:vAlign w:val="center"/>
          </w:tcPr>
          <w:p w14:paraId="7A9F79E7">
            <w:pPr>
              <w:spacing w:after="0"/>
              <w:rPr>
                <w:rFonts w:hint="default" w:ascii="宋体" w:hAnsi="宋体" w:eastAsia="宋体" w:cs="宋体"/>
                <w:sz w:val="18"/>
                <w:szCs w:val="18"/>
                <w:lang w:val="en-US" w:eastAsia="zh-CN" w:bidi="ar-SA"/>
              </w:rPr>
            </w:pPr>
          </w:p>
        </w:tc>
      </w:tr>
      <w:tr w14:paraId="77EFB1D6">
        <w:tblPrEx>
          <w:tblCellMar>
            <w:top w:w="0" w:type="dxa"/>
            <w:left w:w="108" w:type="dxa"/>
            <w:bottom w:w="0" w:type="dxa"/>
            <w:right w:w="108" w:type="dxa"/>
          </w:tblCellMar>
        </w:tblPrEx>
        <w:trPr>
          <w:trHeight w:val="283" w:hRule="atLeast"/>
        </w:trPr>
        <w:tc>
          <w:tcPr>
            <w:tcW w:w="1450" w:type="dxa"/>
            <w:vMerge w:val="continue"/>
            <w:tcBorders>
              <w:left w:val="single" w:color="auto" w:sz="4" w:space="0"/>
              <w:right w:val="single" w:color="auto" w:sz="4" w:space="0"/>
            </w:tcBorders>
            <w:shd w:val="clear" w:color="auto" w:fill="auto"/>
            <w:vAlign w:val="center"/>
          </w:tcPr>
          <w:p w14:paraId="5DBA189B">
            <w:pPr>
              <w:spacing w:after="0"/>
              <w:jc w:val="left"/>
              <w:rPr>
                <w:rFonts w:hint="default" w:ascii="Times New Roman" w:hAnsi="Times New Roman" w:cs="Times New Roman"/>
                <w:color w:val="000000"/>
                <w:sz w:val="18"/>
                <w:szCs w:val="18"/>
                <w:lang w:val="en-US" w:eastAsia="zh-CN"/>
              </w:rPr>
            </w:pPr>
          </w:p>
        </w:tc>
        <w:tc>
          <w:tcPr>
            <w:tcW w:w="793" w:type="dxa"/>
            <w:tcBorders>
              <w:top w:val="single" w:color="auto" w:sz="4" w:space="0"/>
              <w:left w:val="nil"/>
              <w:bottom w:val="single" w:color="auto" w:sz="4" w:space="0"/>
              <w:right w:val="single" w:color="auto" w:sz="4" w:space="0"/>
            </w:tcBorders>
            <w:shd w:val="clear" w:color="000000" w:fill="EFFFFF"/>
            <w:vAlign w:val="center"/>
          </w:tcPr>
          <w:p w14:paraId="45BF6B04">
            <w:pPr>
              <w:spacing w:after="0"/>
              <w:jc w:val="center"/>
              <w:rPr>
                <w:rFonts w:hint="default" w:ascii="宋体" w:hAnsi="宋体" w:eastAsia="宋体" w:cs="宋体"/>
                <w:sz w:val="18"/>
                <w:szCs w:val="18"/>
                <w:highlight w:val="cyan"/>
                <w:lang w:val="en-US" w:eastAsia="zh-CN" w:bidi="ar-SA"/>
              </w:rPr>
            </w:pPr>
            <w:r>
              <w:rPr>
                <w:rFonts w:hint="eastAsia" w:ascii="宋体" w:hAnsi="宋体" w:cs="宋体"/>
                <w:sz w:val="18"/>
                <w:szCs w:val="18"/>
                <w:highlight w:val="cyan"/>
                <w:lang w:val="en-US" w:eastAsia="zh-CN"/>
              </w:rPr>
              <w:t>0x5122</w:t>
            </w:r>
          </w:p>
        </w:tc>
        <w:tc>
          <w:tcPr>
            <w:tcW w:w="607" w:type="dxa"/>
            <w:tcBorders>
              <w:top w:val="single" w:color="auto" w:sz="4" w:space="0"/>
              <w:left w:val="nil"/>
              <w:bottom w:val="single" w:color="auto" w:sz="4" w:space="0"/>
              <w:right w:val="single" w:color="auto" w:sz="4" w:space="0"/>
            </w:tcBorders>
            <w:shd w:val="clear" w:color="000000" w:fill="EFFFFF"/>
            <w:vAlign w:val="center"/>
          </w:tcPr>
          <w:p w14:paraId="280CC276">
            <w:pPr>
              <w:spacing w:after="0"/>
              <w:jc w:val="center"/>
              <w:rPr>
                <w:rFonts w:hint="default" w:ascii="宋体" w:hAnsi="宋体" w:eastAsia="宋体" w:cs="宋体"/>
                <w:sz w:val="18"/>
                <w:szCs w:val="18"/>
                <w:highlight w:val="cyan"/>
                <w:lang w:val="en-US" w:eastAsia="zh-CN" w:bidi="ar-SA"/>
              </w:rPr>
            </w:pPr>
            <w:r>
              <w:rPr>
                <w:rFonts w:hint="eastAsia" w:ascii="宋体" w:hAnsi="宋体" w:cs="宋体"/>
                <w:sz w:val="18"/>
                <w:szCs w:val="18"/>
                <w:highlight w:val="cyan"/>
                <w:lang w:val="en-US" w:eastAsia="zh-CN"/>
              </w:rPr>
              <w:t>2</w:t>
            </w:r>
          </w:p>
        </w:tc>
        <w:tc>
          <w:tcPr>
            <w:tcW w:w="2336" w:type="dxa"/>
            <w:tcBorders>
              <w:top w:val="single" w:color="auto" w:sz="4" w:space="0"/>
              <w:left w:val="nil"/>
              <w:bottom w:val="single" w:color="auto" w:sz="4" w:space="0"/>
              <w:right w:val="single" w:color="auto" w:sz="4" w:space="0"/>
            </w:tcBorders>
            <w:shd w:val="clear" w:color="000000" w:fill="EFFFFF"/>
            <w:vAlign w:val="center"/>
          </w:tcPr>
          <w:p w14:paraId="7BCF2FB5">
            <w:pPr>
              <w:spacing w:after="0"/>
              <w:rPr>
                <w:rFonts w:hint="default" w:ascii="宋体" w:hAnsi="宋体" w:eastAsia="宋体" w:cs="宋体"/>
                <w:sz w:val="18"/>
                <w:szCs w:val="18"/>
                <w:highlight w:val="cyan"/>
                <w:lang w:val="en-US" w:eastAsia="zh-CN" w:bidi="ar-SA"/>
              </w:rPr>
            </w:pPr>
            <w:r>
              <w:rPr>
                <w:rFonts w:hint="eastAsia" w:ascii="Times New Roman" w:hAnsi="Times New Roman" w:cs="Times New Roman"/>
                <w:sz w:val="18"/>
                <w:szCs w:val="18"/>
                <w:lang w:val="en-US" w:eastAsia="zh-CN"/>
              </w:rPr>
              <w:t>Three way catalyst temperature sensor output value</w:t>
            </w:r>
          </w:p>
        </w:tc>
        <w:tc>
          <w:tcPr>
            <w:tcW w:w="907" w:type="dxa"/>
            <w:tcBorders>
              <w:top w:val="single" w:color="auto" w:sz="4" w:space="0"/>
              <w:left w:val="nil"/>
              <w:bottom w:val="single" w:color="auto" w:sz="4" w:space="0"/>
              <w:right w:val="single" w:color="auto" w:sz="4" w:space="0"/>
            </w:tcBorders>
            <w:shd w:val="clear" w:color="000000" w:fill="EFFFFF"/>
            <w:vAlign w:val="center"/>
          </w:tcPr>
          <w:p w14:paraId="5ED65ADC">
            <w:pPr>
              <w:spacing w:after="0"/>
              <w:rPr>
                <w:rFonts w:hint="default" w:ascii="宋体" w:hAnsi="宋体" w:eastAsia="宋体" w:cs="宋体"/>
                <w:sz w:val="18"/>
                <w:szCs w:val="18"/>
                <w:highlight w:val="cyan"/>
                <w:lang w:val="en-US" w:eastAsia="zh-CN" w:bidi="ar-SA"/>
              </w:rPr>
            </w:pPr>
            <w:r>
              <w:rPr>
                <w:rFonts w:hint="default" w:ascii="宋体" w:hAnsi="宋体" w:cs="宋体"/>
                <w:sz w:val="18"/>
                <w:szCs w:val="18"/>
                <w:highlight w:val="cyan"/>
                <w:lang w:val="en-US" w:eastAsia="zh-CN"/>
              </w:rPr>
              <w:t>°C</w:t>
            </w:r>
          </w:p>
        </w:tc>
        <w:tc>
          <w:tcPr>
            <w:tcW w:w="3825" w:type="dxa"/>
            <w:tcBorders>
              <w:top w:val="single" w:color="auto" w:sz="4" w:space="0"/>
              <w:left w:val="nil"/>
              <w:bottom w:val="single" w:color="auto" w:sz="4" w:space="0"/>
              <w:right w:val="single" w:color="auto" w:sz="4" w:space="0"/>
            </w:tcBorders>
            <w:shd w:val="clear" w:color="000000" w:fill="EFFFFF"/>
            <w:vAlign w:val="center"/>
          </w:tcPr>
          <w:p w14:paraId="3B15DB79">
            <w:pPr>
              <w:spacing w:after="0"/>
              <w:rPr>
                <w:rFonts w:hint="default" w:ascii="宋体" w:hAnsi="宋体" w:eastAsia="宋体" w:cs="宋体"/>
                <w:sz w:val="18"/>
                <w:szCs w:val="18"/>
                <w:lang w:val="en-US" w:eastAsia="zh-CN" w:bidi="ar-SA"/>
              </w:rPr>
            </w:pPr>
          </w:p>
        </w:tc>
      </w:tr>
      <w:tr w14:paraId="40FD0E5F">
        <w:tblPrEx>
          <w:tblCellMar>
            <w:top w:w="0" w:type="dxa"/>
            <w:left w:w="108" w:type="dxa"/>
            <w:bottom w:w="0" w:type="dxa"/>
            <w:right w:w="108" w:type="dxa"/>
          </w:tblCellMar>
        </w:tblPrEx>
        <w:trPr>
          <w:trHeight w:val="283" w:hRule="atLeast"/>
        </w:trPr>
        <w:tc>
          <w:tcPr>
            <w:tcW w:w="1450" w:type="dxa"/>
            <w:vMerge w:val="continue"/>
            <w:tcBorders>
              <w:left w:val="single" w:color="auto" w:sz="4" w:space="0"/>
              <w:right w:val="single" w:color="auto" w:sz="4" w:space="0"/>
            </w:tcBorders>
            <w:shd w:val="clear" w:color="auto" w:fill="DBEEF3"/>
            <w:vAlign w:val="center"/>
          </w:tcPr>
          <w:p w14:paraId="4BD7B83E">
            <w:pPr>
              <w:spacing w:after="0"/>
              <w:jc w:val="left"/>
              <w:rPr>
                <w:rFonts w:hint="default" w:ascii="Times New Roman" w:hAnsi="Times New Roman" w:cs="Times New Roman"/>
                <w:color w:val="DBEEF3"/>
                <w:sz w:val="18"/>
                <w:szCs w:val="18"/>
                <w:lang w:val="en-US" w:eastAsia="zh-CN"/>
              </w:rPr>
            </w:pPr>
          </w:p>
        </w:tc>
        <w:tc>
          <w:tcPr>
            <w:tcW w:w="793" w:type="dxa"/>
            <w:tcBorders>
              <w:top w:val="single" w:color="auto" w:sz="4" w:space="0"/>
              <w:left w:val="single" w:color="auto" w:sz="4" w:space="0"/>
              <w:bottom w:val="single" w:color="auto" w:sz="4" w:space="0"/>
              <w:right w:val="single" w:color="auto" w:sz="4" w:space="0"/>
            </w:tcBorders>
            <w:shd w:val="clear" w:color="auto" w:fill="DBEEF3"/>
            <w:vAlign w:val="center"/>
          </w:tcPr>
          <w:p w14:paraId="1242B733">
            <w:pPr>
              <w:spacing w:after="0"/>
              <w:jc w:val="center"/>
              <w:rPr>
                <w:rFonts w:hint="default" w:ascii="Times New Roman" w:hAnsi="Times New Roman" w:cs="Times New Roman"/>
                <w:color w:val="000000"/>
                <w:sz w:val="18"/>
                <w:szCs w:val="18"/>
                <w:lang w:val="en-US" w:eastAsia="zh-CN"/>
              </w:rPr>
            </w:pPr>
            <w:r>
              <w:rPr>
                <w:rFonts w:hint="default" w:ascii="Times New Roman" w:hAnsi="Times New Roman" w:cs="Times New Roman"/>
                <w:color w:val="000000"/>
                <w:sz w:val="18"/>
                <w:szCs w:val="18"/>
                <w:lang w:val="en-US" w:eastAsia="zh-CN"/>
              </w:rPr>
              <w:t>0x5201</w:t>
            </w:r>
          </w:p>
        </w:tc>
        <w:tc>
          <w:tcPr>
            <w:tcW w:w="607" w:type="dxa"/>
            <w:tcBorders>
              <w:top w:val="single" w:color="auto" w:sz="4" w:space="0"/>
              <w:left w:val="nil"/>
              <w:bottom w:val="single" w:color="auto" w:sz="4" w:space="0"/>
              <w:right w:val="single" w:color="auto" w:sz="4" w:space="0"/>
            </w:tcBorders>
            <w:shd w:val="clear" w:color="auto" w:fill="DBEEF3"/>
            <w:vAlign w:val="center"/>
          </w:tcPr>
          <w:p w14:paraId="600FDE0C">
            <w:pPr>
              <w:spacing w:after="0"/>
              <w:jc w:val="center"/>
              <w:rPr>
                <w:rFonts w:hint="default" w:ascii="Times New Roman" w:hAnsi="Times New Roman" w:cs="Times New Roman"/>
                <w:color w:val="FF0000"/>
                <w:sz w:val="18"/>
                <w:szCs w:val="18"/>
                <w:lang w:val="en-US" w:eastAsia="zh-CN"/>
              </w:rPr>
            </w:pPr>
            <w:r>
              <w:rPr>
                <w:rFonts w:hint="default" w:ascii="Times New Roman" w:hAnsi="Times New Roman" w:cs="Times New Roman"/>
                <w:color w:val="FF0000"/>
                <w:sz w:val="18"/>
                <w:szCs w:val="18"/>
                <w:lang w:val="en-US" w:eastAsia="zh-CN"/>
              </w:rPr>
              <w:t>2</w:t>
            </w:r>
          </w:p>
        </w:tc>
        <w:tc>
          <w:tcPr>
            <w:tcW w:w="2336" w:type="dxa"/>
            <w:tcBorders>
              <w:top w:val="single" w:color="auto" w:sz="4" w:space="0"/>
              <w:left w:val="nil"/>
              <w:bottom w:val="single" w:color="auto" w:sz="4" w:space="0"/>
              <w:right w:val="single" w:color="auto" w:sz="4" w:space="0"/>
            </w:tcBorders>
            <w:shd w:val="clear" w:color="auto" w:fill="DBEEF3"/>
            <w:vAlign w:val="center"/>
          </w:tcPr>
          <w:p w14:paraId="55EA8A79">
            <w:pPr>
              <w:spacing w:after="0"/>
              <w:rPr>
                <w:rFonts w:hint="default" w:ascii="Times New Roman" w:hAnsi="Times New Roman" w:cs="Times New Roman"/>
                <w:color w:val="FF0000"/>
                <w:sz w:val="18"/>
                <w:szCs w:val="18"/>
                <w:lang w:val="en-US" w:eastAsia="zh-CN"/>
              </w:rPr>
            </w:pPr>
            <w:r>
              <w:rPr>
                <w:rFonts w:hint="default" w:ascii="Times New Roman" w:hAnsi="Times New Roman" w:cs="Times New Roman"/>
                <w:color w:val="FF0000"/>
                <w:sz w:val="18"/>
                <w:szCs w:val="18"/>
                <w:lang w:val="en-US" w:eastAsia="zh-CN"/>
              </w:rPr>
              <w:t>Current powder loosening pressure (special)</w:t>
            </w:r>
          </w:p>
        </w:tc>
        <w:tc>
          <w:tcPr>
            <w:tcW w:w="907" w:type="dxa"/>
            <w:tcBorders>
              <w:top w:val="single" w:color="auto" w:sz="4" w:space="0"/>
              <w:left w:val="nil"/>
              <w:bottom w:val="single" w:color="auto" w:sz="4" w:space="0"/>
              <w:right w:val="single" w:color="auto" w:sz="4" w:space="0"/>
            </w:tcBorders>
            <w:shd w:val="clear" w:color="auto" w:fill="DBEEF3"/>
            <w:vAlign w:val="center"/>
          </w:tcPr>
          <w:p w14:paraId="149EC93B">
            <w:pPr>
              <w:spacing w:after="0"/>
              <w:rPr>
                <w:rFonts w:hint="default" w:ascii="Times New Roman" w:hAnsi="Times New Roman" w:cs="Times New Roman"/>
                <w:color w:val="FF0000"/>
                <w:sz w:val="18"/>
                <w:szCs w:val="18"/>
                <w:lang w:val="en-US" w:eastAsia="zh-CN"/>
              </w:rPr>
            </w:pPr>
            <w:r>
              <w:rPr>
                <w:rFonts w:hint="default" w:ascii="Times New Roman" w:hAnsi="Times New Roman" w:cs="Times New Roman"/>
                <w:color w:val="FF0000"/>
                <w:sz w:val="18"/>
                <w:szCs w:val="18"/>
                <w:lang w:val="en-US" w:eastAsia="zh-CN"/>
              </w:rPr>
              <w:t>0.01Mpa</w:t>
            </w:r>
          </w:p>
        </w:tc>
        <w:tc>
          <w:tcPr>
            <w:tcW w:w="3825" w:type="dxa"/>
            <w:tcBorders>
              <w:top w:val="single" w:color="auto" w:sz="4" w:space="0"/>
              <w:left w:val="nil"/>
              <w:bottom w:val="single" w:color="auto" w:sz="4" w:space="0"/>
              <w:right w:val="single" w:color="auto" w:sz="4" w:space="0"/>
            </w:tcBorders>
            <w:shd w:val="clear" w:color="auto" w:fill="DBEEF3"/>
            <w:vAlign w:val="center"/>
          </w:tcPr>
          <w:p w14:paraId="581441D5">
            <w:pPr>
              <w:spacing w:after="0"/>
              <w:rPr>
                <w:rFonts w:hint="default" w:ascii="Times New Roman" w:hAnsi="Times New Roman" w:cs="Times New Roman"/>
                <w:color w:val="FF0000"/>
                <w:sz w:val="18"/>
                <w:szCs w:val="18"/>
                <w:lang w:val="en-US" w:eastAsia="zh-CN"/>
              </w:rPr>
            </w:pPr>
          </w:p>
        </w:tc>
      </w:tr>
      <w:tr w14:paraId="2116BB43">
        <w:tblPrEx>
          <w:tblCellMar>
            <w:top w:w="0" w:type="dxa"/>
            <w:left w:w="108" w:type="dxa"/>
            <w:bottom w:w="0" w:type="dxa"/>
            <w:right w:w="108" w:type="dxa"/>
          </w:tblCellMar>
        </w:tblPrEx>
        <w:trPr>
          <w:trHeight w:val="283" w:hRule="atLeast"/>
        </w:trPr>
        <w:tc>
          <w:tcPr>
            <w:tcW w:w="1450" w:type="dxa"/>
            <w:vMerge w:val="continue"/>
            <w:tcBorders>
              <w:left w:val="single" w:color="auto" w:sz="4" w:space="0"/>
              <w:right w:val="single" w:color="auto" w:sz="4" w:space="0"/>
            </w:tcBorders>
            <w:shd w:val="clear" w:color="auto" w:fill="DBEEF3"/>
            <w:vAlign w:val="center"/>
          </w:tcPr>
          <w:p w14:paraId="76AFD568">
            <w:pPr>
              <w:spacing w:after="0"/>
              <w:jc w:val="left"/>
              <w:rPr>
                <w:rFonts w:hint="default" w:ascii="Times New Roman" w:hAnsi="Times New Roman" w:cs="Times New Roman"/>
                <w:color w:val="DBEEF3"/>
                <w:sz w:val="18"/>
                <w:szCs w:val="18"/>
                <w:lang w:val="en-US" w:eastAsia="zh-CN"/>
              </w:rPr>
            </w:pPr>
          </w:p>
        </w:tc>
        <w:tc>
          <w:tcPr>
            <w:tcW w:w="793" w:type="dxa"/>
            <w:tcBorders>
              <w:top w:val="single" w:color="auto" w:sz="4" w:space="0"/>
              <w:left w:val="single" w:color="auto" w:sz="4" w:space="0"/>
              <w:bottom w:val="single" w:color="auto" w:sz="4" w:space="0"/>
              <w:right w:val="single" w:color="auto" w:sz="4" w:space="0"/>
            </w:tcBorders>
            <w:shd w:val="clear" w:color="auto" w:fill="DBEEF3"/>
            <w:vAlign w:val="center"/>
          </w:tcPr>
          <w:p w14:paraId="377F89F4">
            <w:pPr>
              <w:spacing w:after="0"/>
              <w:jc w:val="center"/>
              <w:rPr>
                <w:rFonts w:hint="default" w:ascii="Times New Roman" w:hAnsi="Times New Roman" w:cs="Times New Roman"/>
                <w:color w:val="000000"/>
                <w:sz w:val="18"/>
                <w:szCs w:val="18"/>
                <w:lang w:val="en-US" w:eastAsia="zh-CN"/>
              </w:rPr>
            </w:pPr>
            <w:r>
              <w:rPr>
                <w:rFonts w:hint="default" w:ascii="Times New Roman" w:hAnsi="Times New Roman" w:cs="Times New Roman"/>
                <w:color w:val="000000"/>
                <w:sz w:val="18"/>
                <w:szCs w:val="18"/>
                <w:lang w:val="en-US" w:eastAsia="zh-CN"/>
              </w:rPr>
              <w:t>0x5202</w:t>
            </w:r>
          </w:p>
        </w:tc>
        <w:tc>
          <w:tcPr>
            <w:tcW w:w="607" w:type="dxa"/>
            <w:tcBorders>
              <w:top w:val="single" w:color="auto" w:sz="4" w:space="0"/>
              <w:left w:val="nil"/>
              <w:bottom w:val="single" w:color="auto" w:sz="4" w:space="0"/>
              <w:right w:val="single" w:color="auto" w:sz="4" w:space="0"/>
            </w:tcBorders>
            <w:shd w:val="clear" w:color="auto" w:fill="DBEEF3"/>
            <w:vAlign w:val="center"/>
          </w:tcPr>
          <w:p w14:paraId="25B18361">
            <w:pPr>
              <w:spacing w:after="0"/>
              <w:jc w:val="center"/>
              <w:rPr>
                <w:rFonts w:hint="default" w:ascii="Times New Roman" w:hAnsi="Times New Roman" w:cs="Times New Roman"/>
                <w:color w:val="FF0000"/>
                <w:sz w:val="18"/>
                <w:szCs w:val="18"/>
                <w:lang w:val="en-US" w:eastAsia="zh-CN"/>
              </w:rPr>
            </w:pPr>
            <w:r>
              <w:rPr>
                <w:rFonts w:hint="default" w:ascii="Times New Roman" w:hAnsi="Times New Roman" w:cs="Times New Roman"/>
                <w:color w:val="FF0000"/>
                <w:sz w:val="18"/>
                <w:szCs w:val="18"/>
                <w:lang w:val="en-US" w:eastAsia="zh-CN"/>
              </w:rPr>
              <w:t>2</w:t>
            </w:r>
          </w:p>
        </w:tc>
        <w:tc>
          <w:tcPr>
            <w:tcW w:w="2336" w:type="dxa"/>
            <w:tcBorders>
              <w:top w:val="single" w:color="auto" w:sz="4" w:space="0"/>
              <w:left w:val="nil"/>
              <w:bottom w:val="single" w:color="auto" w:sz="4" w:space="0"/>
              <w:right w:val="single" w:color="auto" w:sz="4" w:space="0"/>
            </w:tcBorders>
            <w:shd w:val="clear" w:color="auto" w:fill="DBEEF3"/>
            <w:vAlign w:val="center"/>
          </w:tcPr>
          <w:p w14:paraId="7533330B">
            <w:pPr>
              <w:tabs>
                <w:tab w:val="center" w:pos="1060"/>
              </w:tabs>
              <w:spacing w:after="0"/>
              <w:rPr>
                <w:rFonts w:hint="default" w:ascii="Times New Roman" w:hAnsi="Times New Roman" w:cs="Times New Roman"/>
                <w:color w:val="FF0000"/>
                <w:sz w:val="18"/>
                <w:szCs w:val="18"/>
                <w:lang w:val="en-US" w:eastAsia="zh-CN"/>
              </w:rPr>
            </w:pPr>
            <w:r>
              <w:rPr>
                <w:rFonts w:hint="default" w:ascii="Times New Roman" w:hAnsi="Times New Roman" w:cs="Times New Roman"/>
                <w:color w:val="FF0000"/>
                <w:sz w:val="18"/>
                <w:szCs w:val="18"/>
                <w:lang w:val="en-US" w:eastAsia="zh-CN"/>
              </w:rPr>
              <w:t>Current left walking pressure (special)</w:t>
            </w:r>
          </w:p>
        </w:tc>
        <w:tc>
          <w:tcPr>
            <w:tcW w:w="907" w:type="dxa"/>
            <w:tcBorders>
              <w:top w:val="single" w:color="auto" w:sz="4" w:space="0"/>
              <w:left w:val="nil"/>
              <w:bottom w:val="single" w:color="auto" w:sz="4" w:space="0"/>
              <w:right w:val="single" w:color="auto" w:sz="4" w:space="0"/>
            </w:tcBorders>
            <w:shd w:val="clear" w:color="auto" w:fill="DBEEF3"/>
            <w:vAlign w:val="center"/>
          </w:tcPr>
          <w:p w14:paraId="712FDB27">
            <w:pPr>
              <w:spacing w:after="0"/>
              <w:rPr>
                <w:rFonts w:hint="default" w:ascii="Times New Roman" w:hAnsi="Times New Roman" w:cs="Times New Roman"/>
                <w:color w:val="FF0000"/>
                <w:sz w:val="18"/>
                <w:szCs w:val="18"/>
                <w:lang w:val="en-US" w:eastAsia="zh-CN"/>
              </w:rPr>
            </w:pPr>
            <w:r>
              <w:rPr>
                <w:rFonts w:hint="default" w:ascii="Times New Roman" w:hAnsi="Times New Roman" w:cs="Times New Roman"/>
                <w:color w:val="FF0000"/>
                <w:sz w:val="18"/>
                <w:szCs w:val="18"/>
                <w:lang w:val="en-US" w:eastAsia="zh-CN"/>
              </w:rPr>
              <w:t>0.01Mpa</w:t>
            </w:r>
          </w:p>
        </w:tc>
        <w:tc>
          <w:tcPr>
            <w:tcW w:w="3825" w:type="dxa"/>
            <w:tcBorders>
              <w:top w:val="single" w:color="auto" w:sz="4" w:space="0"/>
              <w:left w:val="nil"/>
              <w:bottom w:val="single" w:color="auto" w:sz="4" w:space="0"/>
              <w:right w:val="single" w:color="auto" w:sz="4" w:space="0"/>
            </w:tcBorders>
            <w:shd w:val="clear" w:color="auto" w:fill="DBEEF3"/>
            <w:vAlign w:val="center"/>
          </w:tcPr>
          <w:p w14:paraId="24F47AA5">
            <w:pPr>
              <w:spacing w:after="0"/>
              <w:rPr>
                <w:rFonts w:hint="default" w:ascii="Times New Roman" w:hAnsi="Times New Roman" w:cs="Times New Roman"/>
                <w:color w:val="FF0000"/>
                <w:sz w:val="18"/>
                <w:szCs w:val="18"/>
                <w:lang w:val="en-US" w:eastAsia="zh-CN"/>
              </w:rPr>
            </w:pPr>
          </w:p>
        </w:tc>
      </w:tr>
      <w:tr w14:paraId="06C43BD0">
        <w:tblPrEx>
          <w:tblCellMar>
            <w:top w:w="0" w:type="dxa"/>
            <w:left w:w="108" w:type="dxa"/>
            <w:bottom w:w="0" w:type="dxa"/>
            <w:right w:w="108" w:type="dxa"/>
          </w:tblCellMar>
        </w:tblPrEx>
        <w:trPr>
          <w:trHeight w:val="283" w:hRule="atLeast"/>
        </w:trPr>
        <w:tc>
          <w:tcPr>
            <w:tcW w:w="1450" w:type="dxa"/>
            <w:vMerge w:val="continue"/>
            <w:tcBorders>
              <w:left w:val="single" w:color="auto" w:sz="4" w:space="0"/>
              <w:right w:val="single" w:color="auto" w:sz="4" w:space="0"/>
            </w:tcBorders>
            <w:shd w:val="clear" w:color="auto" w:fill="DBEEF3"/>
            <w:vAlign w:val="center"/>
          </w:tcPr>
          <w:p w14:paraId="0AC26606">
            <w:pPr>
              <w:spacing w:after="0"/>
              <w:jc w:val="left"/>
              <w:rPr>
                <w:rFonts w:hint="default" w:ascii="Times New Roman" w:hAnsi="Times New Roman" w:cs="Times New Roman"/>
                <w:color w:val="DBEEF3"/>
                <w:sz w:val="18"/>
                <w:szCs w:val="18"/>
                <w:lang w:val="en-US" w:eastAsia="zh-CN"/>
              </w:rPr>
            </w:pPr>
          </w:p>
        </w:tc>
        <w:tc>
          <w:tcPr>
            <w:tcW w:w="793" w:type="dxa"/>
            <w:tcBorders>
              <w:top w:val="single" w:color="auto" w:sz="4" w:space="0"/>
              <w:left w:val="single" w:color="auto" w:sz="4" w:space="0"/>
              <w:bottom w:val="single" w:color="auto" w:sz="4" w:space="0"/>
              <w:right w:val="single" w:color="auto" w:sz="4" w:space="0"/>
            </w:tcBorders>
            <w:shd w:val="clear" w:color="auto" w:fill="DBEEF3"/>
            <w:vAlign w:val="center"/>
          </w:tcPr>
          <w:p w14:paraId="39295E29">
            <w:pPr>
              <w:spacing w:after="0"/>
              <w:jc w:val="center"/>
              <w:rPr>
                <w:rFonts w:hint="default" w:ascii="Times New Roman" w:hAnsi="Times New Roman" w:cs="Times New Roman"/>
                <w:color w:val="000000"/>
                <w:sz w:val="18"/>
                <w:szCs w:val="18"/>
                <w:lang w:val="en-US" w:eastAsia="zh-CN"/>
              </w:rPr>
            </w:pPr>
            <w:r>
              <w:rPr>
                <w:rFonts w:hint="default" w:ascii="Times New Roman" w:hAnsi="Times New Roman" w:cs="Times New Roman"/>
                <w:color w:val="000000"/>
                <w:sz w:val="18"/>
                <w:szCs w:val="18"/>
                <w:lang w:val="en-US" w:eastAsia="zh-CN"/>
              </w:rPr>
              <w:t>0x5203</w:t>
            </w:r>
          </w:p>
        </w:tc>
        <w:tc>
          <w:tcPr>
            <w:tcW w:w="607" w:type="dxa"/>
            <w:tcBorders>
              <w:top w:val="single" w:color="auto" w:sz="4" w:space="0"/>
              <w:left w:val="nil"/>
              <w:bottom w:val="single" w:color="auto" w:sz="4" w:space="0"/>
              <w:right w:val="single" w:color="auto" w:sz="4" w:space="0"/>
            </w:tcBorders>
            <w:shd w:val="clear" w:color="auto" w:fill="DBEEF3"/>
            <w:vAlign w:val="center"/>
          </w:tcPr>
          <w:p w14:paraId="320F6FE8">
            <w:pPr>
              <w:spacing w:after="0"/>
              <w:jc w:val="center"/>
              <w:rPr>
                <w:rFonts w:hint="default" w:ascii="Times New Roman" w:hAnsi="Times New Roman" w:cs="Times New Roman"/>
                <w:color w:val="FF0000"/>
                <w:sz w:val="18"/>
                <w:szCs w:val="18"/>
                <w:lang w:val="en-US" w:eastAsia="zh-CN"/>
              </w:rPr>
            </w:pPr>
            <w:r>
              <w:rPr>
                <w:rFonts w:hint="default" w:ascii="Times New Roman" w:hAnsi="Times New Roman" w:cs="Times New Roman"/>
                <w:color w:val="FF0000"/>
                <w:sz w:val="18"/>
                <w:szCs w:val="18"/>
                <w:lang w:val="en-US" w:eastAsia="zh-CN"/>
              </w:rPr>
              <w:t>2</w:t>
            </w:r>
          </w:p>
        </w:tc>
        <w:tc>
          <w:tcPr>
            <w:tcW w:w="2336" w:type="dxa"/>
            <w:tcBorders>
              <w:top w:val="single" w:color="auto" w:sz="4" w:space="0"/>
              <w:left w:val="nil"/>
              <w:bottom w:val="single" w:color="auto" w:sz="4" w:space="0"/>
              <w:right w:val="single" w:color="auto" w:sz="4" w:space="0"/>
            </w:tcBorders>
            <w:shd w:val="clear" w:color="auto" w:fill="DBEEF3"/>
            <w:vAlign w:val="center"/>
          </w:tcPr>
          <w:p w14:paraId="6C0AA1EC">
            <w:pPr>
              <w:tabs>
                <w:tab w:val="center" w:pos="1060"/>
              </w:tabs>
              <w:spacing w:after="0"/>
              <w:rPr>
                <w:rFonts w:hint="default" w:ascii="Times New Roman" w:hAnsi="Times New Roman" w:cs="Times New Roman"/>
                <w:color w:val="FF0000"/>
                <w:sz w:val="18"/>
                <w:szCs w:val="18"/>
                <w:lang w:val="en-US" w:eastAsia="zh-CN"/>
              </w:rPr>
            </w:pPr>
            <w:r>
              <w:rPr>
                <w:rFonts w:hint="default" w:ascii="Times New Roman" w:hAnsi="Times New Roman" w:cs="Times New Roman"/>
                <w:color w:val="FF0000"/>
                <w:sz w:val="18"/>
                <w:szCs w:val="18"/>
                <w:lang w:val="en-US" w:eastAsia="zh-CN"/>
              </w:rPr>
              <w:t>Current right travel pressure (special)</w:t>
            </w:r>
          </w:p>
        </w:tc>
        <w:tc>
          <w:tcPr>
            <w:tcW w:w="907" w:type="dxa"/>
            <w:tcBorders>
              <w:top w:val="single" w:color="auto" w:sz="4" w:space="0"/>
              <w:left w:val="nil"/>
              <w:bottom w:val="single" w:color="auto" w:sz="4" w:space="0"/>
              <w:right w:val="single" w:color="auto" w:sz="4" w:space="0"/>
            </w:tcBorders>
            <w:shd w:val="clear" w:color="auto" w:fill="DBEEF3"/>
            <w:vAlign w:val="center"/>
          </w:tcPr>
          <w:p w14:paraId="420DFCD8">
            <w:pPr>
              <w:spacing w:after="0"/>
              <w:rPr>
                <w:rFonts w:hint="default" w:ascii="Times New Roman" w:hAnsi="Times New Roman" w:cs="Times New Roman"/>
                <w:color w:val="FF0000"/>
                <w:sz w:val="18"/>
                <w:szCs w:val="18"/>
                <w:lang w:val="en-US" w:eastAsia="zh-CN"/>
              </w:rPr>
            </w:pPr>
            <w:r>
              <w:rPr>
                <w:rFonts w:hint="default" w:ascii="Times New Roman" w:hAnsi="Times New Roman" w:cs="Times New Roman"/>
                <w:color w:val="FF0000"/>
                <w:sz w:val="18"/>
                <w:szCs w:val="18"/>
                <w:lang w:val="en-US" w:eastAsia="zh-CN"/>
              </w:rPr>
              <w:t>0.01Mpa</w:t>
            </w:r>
          </w:p>
        </w:tc>
        <w:tc>
          <w:tcPr>
            <w:tcW w:w="3825" w:type="dxa"/>
            <w:tcBorders>
              <w:top w:val="single" w:color="auto" w:sz="4" w:space="0"/>
              <w:left w:val="nil"/>
              <w:bottom w:val="single" w:color="auto" w:sz="4" w:space="0"/>
              <w:right w:val="single" w:color="auto" w:sz="4" w:space="0"/>
            </w:tcBorders>
            <w:shd w:val="clear" w:color="auto" w:fill="DBEEF3"/>
            <w:vAlign w:val="center"/>
          </w:tcPr>
          <w:p w14:paraId="04B614FC">
            <w:pPr>
              <w:spacing w:after="0"/>
              <w:rPr>
                <w:rFonts w:hint="default" w:ascii="Times New Roman" w:hAnsi="Times New Roman" w:cs="Times New Roman"/>
                <w:color w:val="FF0000"/>
                <w:sz w:val="18"/>
                <w:szCs w:val="18"/>
                <w:lang w:val="en-US" w:eastAsia="zh-CN"/>
              </w:rPr>
            </w:pPr>
          </w:p>
        </w:tc>
      </w:tr>
      <w:tr w14:paraId="3D83F5A9">
        <w:tblPrEx>
          <w:tblCellMar>
            <w:top w:w="0" w:type="dxa"/>
            <w:left w:w="108" w:type="dxa"/>
            <w:bottom w:w="0" w:type="dxa"/>
            <w:right w:w="108" w:type="dxa"/>
          </w:tblCellMar>
        </w:tblPrEx>
        <w:trPr>
          <w:trHeight w:val="283" w:hRule="atLeast"/>
        </w:trPr>
        <w:tc>
          <w:tcPr>
            <w:tcW w:w="1450" w:type="dxa"/>
            <w:vMerge w:val="continue"/>
            <w:tcBorders>
              <w:left w:val="single" w:color="auto" w:sz="4" w:space="0"/>
              <w:right w:val="single" w:color="auto" w:sz="4" w:space="0"/>
            </w:tcBorders>
            <w:shd w:val="clear" w:color="auto" w:fill="DBEEF3"/>
            <w:vAlign w:val="center"/>
          </w:tcPr>
          <w:p w14:paraId="37281BC7">
            <w:pPr>
              <w:spacing w:after="0"/>
              <w:jc w:val="left"/>
              <w:rPr>
                <w:rFonts w:hint="default" w:ascii="Times New Roman" w:hAnsi="Times New Roman" w:cs="Times New Roman"/>
                <w:color w:val="DBEEF3"/>
                <w:sz w:val="18"/>
                <w:szCs w:val="18"/>
                <w:lang w:val="en-US" w:eastAsia="zh-CN"/>
              </w:rPr>
            </w:pPr>
          </w:p>
        </w:tc>
        <w:tc>
          <w:tcPr>
            <w:tcW w:w="793" w:type="dxa"/>
            <w:tcBorders>
              <w:top w:val="single" w:color="auto" w:sz="4" w:space="0"/>
              <w:left w:val="single" w:color="auto" w:sz="4" w:space="0"/>
              <w:bottom w:val="single" w:color="auto" w:sz="4" w:space="0"/>
              <w:right w:val="single" w:color="auto" w:sz="4" w:space="0"/>
            </w:tcBorders>
            <w:shd w:val="clear" w:color="auto" w:fill="DBEEF3"/>
            <w:vAlign w:val="center"/>
          </w:tcPr>
          <w:p w14:paraId="04BD5928">
            <w:pPr>
              <w:spacing w:after="0"/>
              <w:jc w:val="center"/>
              <w:rPr>
                <w:rFonts w:hint="default" w:ascii="Times New Roman" w:hAnsi="Times New Roman" w:cs="Times New Roman"/>
                <w:color w:val="000000"/>
                <w:sz w:val="18"/>
                <w:szCs w:val="18"/>
                <w:lang w:val="en-US" w:eastAsia="zh-CN"/>
              </w:rPr>
            </w:pPr>
            <w:r>
              <w:rPr>
                <w:rFonts w:hint="default" w:ascii="Times New Roman" w:hAnsi="Times New Roman" w:cs="Times New Roman"/>
                <w:color w:val="000000"/>
                <w:sz w:val="18"/>
                <w:szCs w:val="18"/>
                <w:lang w:val="en-US" w:eastAsia="zh-CN"/>
              </w:rPr>
              <w:t>0x5204</w:t>
            </w:r>
          </w:p>
        </w:tc>
        <w:tc>
          <w:tcPr>
            <w:tcW w:w="607" w:type="dxa"/>
            <w:tcBorders>
              <w:top w:val="single" w:color="auto" w:sz="4" w:space="0"/>
              <w:left w:val="nil"/>
              <w:bottom w:val="single" w:color="auto" w:sz="4" w:space="0"/>
              <w:right w:val="single" w:color="auto" w:sz="4" w:space="0"/>
            </w:tcBorders>
            <w:shd w:val="clear" w:color="auto" w:fill="DBEEF3"/>
            <w:vAlign w:val="center"/>
          </w:tcPr>
          <w:p w14:paraId="2E3628A3">
            <w:pPr>
              <w:spacing w:after="0"/>
              <w:jc w:val="center"/>
              <w:rPr>
                <w:rFonts w:hint="default" w:ascii="Times New Roman" w:hAnsi="Times New Roman" w:cs="Times New Roman"/>
                <w:color w:val="FF0000"/>
                <w:sz w:val="18"/>
                <w:szCs w:val="18"/>
                <w:lang w:val="en-US" w:eastAsia="zh-CN"/>
              </w:rPr>
            </w:pPr>
            <w:r>
              <w:rPr>
                <w:rFonts w:hint="default" w:ascii="Times New Roman" w:hAnsi="Times New Roman" w:cs="Times New Roman"/>
                <w:color w:val="FF0000"/>
                <w:sz w:val="18"/>
                <w:szCs w:val="18"/>
                <w:lang w:val="en-US" w:eastAsia="zh-CN"/>
              </w:rPr>
              <w:t>2</w:t>
            </w:r>
          </w:p>
        </w:tc>
        <w:tc>
          <w:tcPr>
            <w:tcW w:w="2336" w:type="dxa"/>
            <w:tcBorders>
              <w:top w:val="single" w:color="auto" w:sz="4" w:space="0"/>
              <w:left w:val="nil"/>
              <w:bottom w:val="single" w:color="auto" w:sz="4" w:space="0"/>
              <w:right w:val="single" w:color="auto" w:sz="4" w:space="0"/>
            </w:tcBorders>
            <w:shd w:val="clear" w:color="auto" w:fill="DBEEF3"/>
            <w:vAlign w:val="center"/>
          </w:tcPr>
          <w:p w14:paraId="0F45FC25">
            <w:pPr>
              <w:tabs>
                <w:tab w:val="center" w:pos="1060"/>
              </w:tabs>
              <w:spacing w:after="0"/>
              <w:rPr>
                <w:rFonts w:hint="default" w:ascii="Times New Roman" w:hAnsi="Times New Roman" w:cs="Times New Roman"/>
                <w:color w:val="FF0000"/>
                <w:sz w:val="18"/>
                <w:szCs w:val="18"/>
                <w:lang w:val="en-US" w:eastAsia="zh-CN"/>
              </w:rPr>
            </w:pPr>
            <w:r>
              <w:rPr>
                <w:rFonts w:hint="default" w:ascii="Times New Roman" w:hAnsi="Times New Roman" w:cs="Times New Roman"/>
                <w:color w:val="FF0000"/>
                <w:sz w:val="18"/>
                <w:szCs w:val="18"/>
                <w:lang w:val="en-US" w:eastAsia="zh-CN"/>
              </w:rPr>
              <w:t>Current powder loosening speed (special)</w:t>
            </w:r>
          </w:p>
        </w:tc>
        <w:tc>
          <w:tcPr>
            <w:tcW w:w="907" w:type="dxa"/>
            <w:tcBorders>
              <w:top w:val="single" w:color="auto" w:sz="4" w:space="0"/>
              <w:left w:val="nil"/>
              <w:bottom w:val="single" w:color="auto" w:sz="4" w:space="0"/>
              <w:right w:val="single" w:color="auto" w:sz="4" w:space="0"/>
            </w:tcBorders>
            <w:shd w:val="clear" w:color="auto" w:fill="DBEEF3"/>
            <w:vAlign w:val="center"/>
          </w:tcPr>
          <w:p w14:paraId="4AA08DCF">
            <w:pPr>
              <w:spacing w:after="0"/>
              <w:rPr>
                <w:rFonts w:hint="default" w:ascii="Times New Roman" w:hAnsi="Times New Roman" w:cs="Times New Roman"/>
                <w:color w:val="FF0000"/>
                <w:sz w:val="18"/>
                <w:szCs w:val="18"/>
                <w:lang w:val="en-US" w:eastAsia="zh-CN"/>
              </w:rPr>
            </w:pPr>
            <w:r>
              <w:rPr>
                <w:rFonts w:hint="default" w:ascii="Times New Roman" w:hAnsi="Times New Roman" w:cs="Times New Roman"/>
                <w:color w:val="FF0000"/>
                <w:sz w:val="18"/>
                <w:szCs w:val="18"/>
                <w:lang w:val="en-US" w:eastAsia="zh-CN"/>
              </w:rPr>
              <w:t>1rpm</w:t>
            </w:r>
          </w:p>
        </w:tc>
        <w:tc>
          <w:tcPr>
            <w:tcW w:w="3825" w:type="dxa"/>
            <w:tcBorders>
              <w:top w:val="single" w:color="auto" w:sz="4" w:space="0"/>
              <w:left w:val="nil"/>
              <w:bottom w:val="single" w:color="auto" w:sz="4" w:space="0"/>
              <w:right w:val="single" w:color="auto" w:sz="4" w:space="0"/>
            </w:tcBorders>
            <w:shd w:val="clear" w:color="auto" w:fill="DBEEF3"/>
            <w:vAlign w:val="center"/>
          </w:tcPr>
          <w:p w14:paraId="4BDE6939">
            <w:pPr>
              <w:spacing w:after="0"/>
              <w:rPr>
                <w:rFonts w:hint="default" w:ascii="Times New Roman" w:hAnsi="Times New Roman" w:cs="Times New Roman"/>
                <w:color w:val="FF0000"/>
                <w:sz w:val="18"/>
                <w:szCs w:val="18"/>
                <w:lang w:val="en-US" w:eastAsia="zh-CN"/>
              </w:rPr>
            </w:pPr>
          </w:p>
        </w:tc>
      </w:tr>
      <w:tr w14:paraId="271D8D86">
        <w:tblPrEx>
          <w:tblCellMar>
            <w:top w:w="0" w:type="dxa"/>
            <w:left w:w="108" w:type="dxa"/>
            <w:bottom w:w="0" w:type="dxa"/>
            <w:right w:w="108" w:type="dxa"/>
          </w:tblCellMar>
        </w:tblPrEx>
        <w:trPr>
          <w:trHeight w:val="283" w:hRule="atLeast"/>
        </w:trPr>
        <w:tc>
          <w:tcPr>
            <w:tcW w:w="1450" w:type="dxa"/>
            <w:vMerge w:val="continue"/>
            <w:tcBorders>
              <w:left w:val="single" w:color="auto" w:sz="4" w:space="0"/>
              <w:right w:val="single" w:color="auto" w:sz="4" w:space="0"/>
            </w:tcBorders>
            <w:shd w:val="clear" w:color="auto" w:fill="DBEEF3"/>
            <w:vAlign w:val="center"/>
          </w:tcPr>
          <w:p w14:paraId="5E569CF1">
            <w:pPr>
              <w:spacing w:after="0"/>
              <w:jc w:val="left"/>
              <w:rPr>
                <w:rFonts w:hint="default" w:ascii="Times New Roman" w:hAnsi="Times New Roman" w:cs="Times New Roman"/>
                <w:color w:val="DBEEF3"/>
                <w:sz w:val="18"/>
                <w:szCs w:val="18"/>
                <w:lang w:val="en-US" w:eastAsia="zh-CN"/>
              </w:rPr>
            </w:pPr>
          </w:p>
        </w:tc>
        <w:tc>
          <w:tcPr>
            <w:tcW w:w="793" w:type="dxa"/>
            <w:tcBorders>
              <w:top w:val="single" w:color="auto" w:sz="4" w:space="0"/>
              <w:left w:val="single" w:color="auto" w:sz="4" w:space="0"/>
              <w:bottom w:val="single" w:color="auto" w:sz="4" w:space="0"/>
              <w:right w:val="single" w:color="auto" w:sz="4" w:space="0"/>
            </w:tcBorders>
            <w:shd w:val="clear" w:color="auto" w:fill="DBEEF3"/>
            <w:vAlign w:val="center"/>
          </w:tcPr>
          <w:p w14:paraId="7AA95CCC">
            <w:pPr>
              <w:spacing w:after="0"/>
              <w:jc w:val="center"/>
              <w:rPr>
                <w:rFonts w:hint="default" w:ascii="Times New Roman" w:hAnsi="Times New Roman" w:cs="Times New Roman"/>
                <w:color w:val="000000"/>
                <w:sz w:val="18"/>
                <w:szCs w:val="18"/>
                <w:lang w:val="en-US" w:eastAsia="zh-CN"/>
              </w:rPr>
            </w:pPr>
            <w:r>
              <w:rPr>
                <w:rFonts w:hint="default" w:ascii="Times New Roman" w:hAnsi="Times New Roman" w:cs="Times New Roman"/>
                <w:color w:val="000000"/>
                <w:sz w:val="18"/>
                <w:szCs w:val="18"/>
                <w:lang w:val="en-US" w:eastAsia="zh-CN"/>
              </w:rPr>
              <w:t>0x5205</w:t>
            </w:r>
          </w:p>
        </w:tc>
        <w:tc>
          <w:tcPr>
            <w:tcW w:w="607" w:type="dxa"/>
            <w:tcBorders>
              <w:top w:val="single" w:color="auto" w:sz="4" w:space="0"/>
              <w:left w:val="nil"/>
              <w:bottom w:val="single" w:color="auto" w:sz="4" w:space="0"/>
              <w:right w:val="single" w:color="auto" w:sz="4" w:space="0"/>
            </w:tcBorders>
            <w:shd w:val="clear" w:color="auto" w:fill="DBEEF3"/>
            <w:vAlign w:val="center"/>
          </w:tcPr>
          <w:p w14:paraId="1BD21FC0">
            <w:pPr>
              <w:spacing w:after="0"/>
              <w:jc w:val="center"/>
              <w:rPr>
                <w:rFonts w:hint="default" w:ascii="Times New Roman" w:hAnsi="Times New Roman" w:cs="Times New Roman"/>
                <w:color w:val="FF0000"/>
                <w:sz w:val="18"/>
                <w:szCs w:val="18"/>
                <w:lang w:val="en-US" w:eastAsia="zh-CN"/>
              </w:rPr>
            </w:pPr>
            <w:r>
              <w:rPr>
                <w:rFonts w:hint="default" w:ascii="Times New Roman" w:hAnsi="Times New Roman" w:cs="Times New Roman"/>
                <w:color w:val="FF0000"/>
                <w:sz w:val="18"/>
                <w:szCs w:val="18"/>
                <w:lang w:val="en-US" w:eastAsia="zh-CN"/>
              </w:rPr>
              <w:t>1</w:t>
            </w:r>
          </w:p>
        </w:tc>
        <w:tc>
          <w:tcPr>
            <w:tcW w:w="2336" w:type="dxa"/>
            <w:tcBorders>
              <w:top w:val="single" w:color="auto" w:sz="4" w:space="0"/>
              <w:left w:val="nil"/>
              <w:bottom w:val="single" w:color="auto" w:sz="4" w:space="0"/>
              <w:right w:val="single" w:color="auto" w:sz="4" w:space="0"/>
            </w:tcBorders>
            <w:shd w:val="clear" w:color="auto" w:fill="DBEEF3"/>
            <w:vAlign w:val="center"/>
          </w:tcPr>
          <w:p w14:paraId="0A768A2F">
            <w:pPr>
              <w:tabs>
                <w:tab w:val="center" w:pos="1060"/>
              </w:tabs>
              <w:spacing w:after="0"/>
              <w:rPr>
                <w:rFonts w:hint="default" w:ascii="Times New Roman" w:hAnsi="Times New Roman" w:cs="Times New Roman"/>
                <w:color w:val="FF0000"/>
                <w:sz w:val="18"/>
                <w:szCs w:val="18"/>
                <w:lang w:val="en-US" w:eastAsia="zh-CN"/>
              </w:rPr>
            </w:pPr>
            <w:r>
              <w:rPr>
                <w:rFonts w:hint="default" w:ascii="Times New Roman" w:hAnsi="Times New Roman" w:cs="Times New Roman"/>
                <w:color w:val="FF0000"/>
                <w:sz w:val="18"/>
                <w:szCs w:val="18"/>
                <w:lang w:val="en-US" w:eastAsia="zh-CN"/>
              </w:rPr>
              <w:t>Current fuel level alarm (dedicated)</w:t>
            </w:r>
          </w:p>
        </w:tc>
        <w:tc>
          <w:tcPr>
            <w:tcW w:w="907" w:type="dxa"/>
            <w:tcBorders>
              <w:top w:val="single" w:color="auto" w:sz="4" w:space="0"/>
              <w:left w:val="nil"/>
              <w:bottom w:val="single" w:color="auto" w:sz="4" w:space="0"/>
              <w:right w:val="single" w:color="auto" w:sz="4" w:space="0"/>
            </w:tcBorders>
            <w:shd w:val="clear" w:color="auto" w:fill="DBEEF3"/>
            <w:vAlign w:val="center"/>
          </w:tcPr>
          <w:p w14:paraId="4D2B2F27">
            <w:pPr>
              <w:spacing w:after="0"/>
              <w:rPr>
                <w:rFonts w:hint="default" w:ascii="Times New Roman" w:hAnsi="Times New Roman" w:cs="Times New Roman"/>
                <w:color w:val="FF0000"/>
                <w:sz w:val="18"/>
                <w:szCs w:val="18"/>
                <w:lang w:val="en-US" w:eastAsia="zh-CN"/>
              </w:rPr>
            </w:pPr>
          </w:p>
        </w:tc>
        <w:tc>
          <w:tcPr>
            <w:tcW w:w="3825" w:type="dxa"/>
            <w:tcBorders>
              <w:top w:val="single" w:color="auto" w:sz="4" w:space="0"/>
              <w:left w:val="nil"/>
              <w:bottom w:val="single" w:color="auto" w:sz="4" w:space="0"/>
              <w:right w:val="single" w:color="auto" w:sz="4" w:space="0"/>
            </w:tcBorders>
            <w:shd w:val="clear" w:color="auto" w:fill="DBEEF3"/>
            <w:vAlign w:val="center"/>
          </w:tcPr>
          <w:p w14:paraId="125A5567">
            <w:pPr>
              <w:spacing w:after="0"/>
              <w:rPr>
                <w:rFonts w:hint="default" w:ascii="Times New Roman" w:hAnsi="Times New Roman" w:cs="Times New Roman"/>
                <w:color w:val="FF0000"/>
                <w:sz w:val="18"/>
                <w:szCs w:val="18"/>
                <w:lang w:val="en-US" w:eastAsia="zh-CN"/>
              </w:rPr>
            </w:pPr>
            <w:r>
              <w:rPr>
                <w:rFonts w:hint="default" w:ascii="Times New Roman" w:hAnsi="Times New Roman" w:cs="Times New Roman"/>
                <w:color w:val="FF0000"/>
                <w:sz w:val="18"/>
                <w:szCs w:val="18"/>
                <w:lang w:val="en-US" w:eastAsia="zh-CN"/>
              </w:rPr>
              <w:t>0: Normal 1: Alarm</w:t>
            </w:r>
          </w:p>
        </w:tc>
      </w:tr>
      <w:tr w14:paraId="4BD2E669">
        <w:tblPrEx>
          <w:tblCellMar>
            <w:top w:w="0" w:type="dxa"/>
            <w:left w:w="108" w:type="dxa"/>
            <w:bottom w:w="0" w:type="dxa"/>
            <w:right w:w="108" w:type="dxa"/>
          </w:tblCellMar>
        </w:tblPrEx>
        <w:trPr>
          <w:trHeight w:val="283" w:hRule="atLeast"/>
        </w:trPr>
        <w:tc>
          <w:tcPr>
            <w:tcW w:w="1450" w:type="dxa"/>
            <w:vMerge w:val="continue"/>
            <w:tcBorders>
              <w:left w:val="single" w:color="auto" w:sz="4" w:space="0"/>
              <w:right w:val="single" w:color="auto" w:sz="4" w:space="0"/>
            </w:tcBorders>
            <w:shd w:val="clear" w:color="auto" w:fill="DBEEF3"/>
            <w:vAlign w:val="center"/>
          </w:tcPr>
          <w:p w14:paraId="00B56146">
            <w:pPr>
              <w:spacing w:after="0"/>
              <w:jc w:val="left"/>
              <w:rPr>
                <w:rFonts w:hint="default" w:ascii="Times New Roman" w:hAnsi="Times New Roman" w:cs="Times New Roman"/>
                <w:color w:val="DBEEF3"/>
                <w:sz w:val="18"/>
                <w:szCs w:val="18"/>
                <w:lang w:val="en-US" w:eastAsia="zh-CN"/>
              </w:rPr>
            </w:pPr>
          </w:p>
        </w:tc>
        <w:tc>
          <w:tcPr>
            <w:tcW w:w="793" w:type="dxa"/>
            <w:tcBorders>
              <w:top w:val="single" w:color="auto" w:sz="4" w:space="0"/>
              <w:left w:val="single" w:color="auto" w:sz="4" w:space="0"/>
              <w:bottom w:val="single" w:color="auto" w:sz="4" w:space="0"/>
              <w:right w:val="single" w:color="auto" w:sz="4" w:space="0"/>
            </w:tcBorders>
            <w:shd w:val="clear" w:color="auto" w:fill="DBEEF3"/>
            <w:vAlign w:val="center"/>
          </w:tcPr>
          <w:p w14:paraId="4749F441">
            <w:pPr>
              <w:spacing w:after="0"/>
              <w:jc w:val="center"/>
              <w:rPr>
                <w:rFonts w:hint="default" w:ascii="Times New Roman" w:hAnsi="Times New Roman" w:cs="Times New Roman"/>
                <w:color w:val="000000"/>
                <w:sz w:val="18"/>
                <w:szCs w:val="18"/>
                <w:lang w:val="en-US" w:eastAsia="zh-CN"/>
              </w:rPr>
            </w:pPr>
            <w:r>
              <w:rPr>
                <w:rFonts w:hint="default" w:ascii="Times New Roman" w:hAnsi="Times New Roman" w:cs="Times New Roman"/>
                <w:color w:val="000000"/>
                <w:sz w:val="18"/>
                <w:szCs w:val="18"/>
                <w:lang w:val="en-US" w:eastAsia="zh-CN"/>
              </w:rPr>
              <w:t>0x5206</w:t>
            </w:r>
          </w:p>
        </w:tc>
        <w:tc>
          <w:tcPr>
            <w:tcW w:w="607" w:type="dxa"/>
            <w:tcBorders>
              <w:top w:val="single" w:color="auto" w:sz="4" w:space="0"/>
              <w:left w:val="nil"/>
              <w:bottom w:val="single" w:color="auto" w:sz="4" w:space="0"/>
              <w:right w:val="single" w:color="auto" w:sz="4" w:space="0"/>
            </w:tcBorders>
            <w:shd w:val="clear" w:color="auto" w:fill="DBEEF3"/>
            <w:vAlign w:val="center"/>
          </w:tcPr>
          <w:p w14:paraId="501DB417">
            <w:pPr>
              <w:spacing w:after="0"/>
              <w:jc w:val="center"/>
              <w:rPr>
                <w:rFonts w:hint="default" w:ascii="Times New Roman" w:hAnsi="Times New Roman" w:cs="Times New Roman"/>
                <w:color w:val="FF0000"/>
                <w:sz w:val="18"/>
                <w:szCs w:val="18"/>
                <w:lang w:val="en-US" w:eastAsia="zh-CN"/>
              </w:rPr>
            </w:pPr>
            <w:r>
              <w:rPr>
                <w:rFonts w:hint="default" w:ascii="Times New Roman" w:hAnsi="Times New Roman" w:cs="Times New Roman"/>
                <w:color w:val="FF0000"/>
                <w:sz w:val="18"/>
                <w:szCs w:val="18"/>
                <w:lang w:val="en-US" w:eastAsia="zh-CN"/>
              </w:rPr>
              <w:t>1</w:t>
            </w:r>
          </w:p>
        </w:tc>
        <w:tc>
          <w:tcPr>
            <w:tcW w:w="2336" w:type="dxa"/>
            <w:tcBorders>
              <w:top w:val="single" w:color="auto" w:sz="4" w:space="0"/>
              <w:left w:val="nil"/>
              <w:bottom w:val="single" w:color="auto" w:sz="4" w:space="0"/>
              <w:right w:val="single" w:color="auto" w:sz="4" w:space="0"/>
            </w:tcBorders>
            <w:shd w:val="clear" w:color="auto" w:fill="DBEEF3"/>
            <w:vAlign w:val="center"/>
          </w:tcPr>
          <w:p w14:paraId="27995132">
            <w:pPr>
              <w:tabs>
                <w:tab w:val="center" w:pos="1060"/>
              </w:tabs>
              <w:spacing w:after="0"/>
              <w:rPr>
                <w:rFonts w:hint="default" w:ascii="Times New Roman" w:hAnsi="Times New Roman" w:cs="Times New Roman"/>
                <w:color w:val="FF0000"/>
                <w:sz w:val="18"/>
                <w:szCs w:val="18"/>
                <w:lang w:val="en-US" w:eastAsia="zh-CN"/>
              </w:rPr>
            </w:pPr>
            <w:r>
              <w:rPr>
                <w:rFonts w:hint="default" w:ascii="Times New Roman" w:hAnsi="Times New Roman" w:cs="Times New Roman"/>
                <w:color w:val="FF0000"/>
                <w:sz w:val="18"/>
                <w:szCs w:val="18"/>
                <w:lang w:val="en-US" w:eastAsia="zh-CN"/>
              </w:rPr>
              <w:t>Powder loose handle left and right turn (special)</w:t>
            </w:r>
          </w:p>
        </w:tc>
        <w:tc>
          <w:tcPr>
            <w:tcW w:w="907" w:type="dxa"/>
            <w:tcBorders>
              <w:top w:val="single" w:color="auto" w:sz="4" w:space="0"/>
              <w:left w:val="nil"/>
              <w:bottom w:val="single" w:color="auto" w:sz="4" w:space="0"/>
              <w:right w:val="single" w:color="auto" w:sz="4" w:space="0"/>
            </w:tcBorders>
            <w:shd w:val="clear" w:color="auto" w:fill="DBEEF3"/>
            <w:vAlign w:val="center"/>
          </w:tcPr>
          <w:p w14:paraId="60266076">
            <w:pPr>
              <w:spacing w:after="0"/>
              <w:rPr>
                <w:rFonts w:hint="default" w:ascii="Times New Roman" w:hAnsi="Times New Roman" w:cs="Times New Roman"/>
                <w:color w:val="FF0000"/>
                <w:sz w:val="18"/>
                <w:szCs w:val="18"/>
                <w:lang w:val="en-US" w:eastAsia="zh-CN"/>
              </w:rPr>
            </w:pPr>
          </w:p>
        </w:tc>
        <w:tc>
          <w:tcPr>
            <w:tcW w:w="3825" w:type="dxa"/>
            <w:tcBorders>
              <w:top w:val="single" w:color="auto" w:sz="4" w:space="0"/>
              <w:left w:val="nil"/>
              <w:bottom w:val="single" w:color="auto" w:sz="4" w:space="0"/>
              <w:right w:val="single" w:color="auto" w:sz="4" w:space="0"/>
            </w:tcBorders>
            <w:shd w:val="clear" w:color="auto" w:fill="DBEEF3"/>
            <w:vAlign w:val="center"/>
          </w:tcPr>
          <w:p w14:paraId="5C8C6A19">
            <w:pPr>
              <w:spacing w:after="0"/>
              <w:rPr>
                <w:rFonts w:hint="default" w:ascii="Times New Roman" w:hAnsi="Times New Roman" w:cs="Times New Roman"/>
                <w:color w:val="FF0000"/>
                <w:sz w:val="18"/>
                <w:szCs w:val="18"/>
                <w:lang w:val="en-US" w:eastAsia="zh-CN"/>
              </w:rPr>
            </w:pPr>
            <w:r>
              <w:rPr>
                <w:rFonts w:hint="default" w:ascii="Times New Roman" w:hAnsi="Times New Roman" w:cs="Times New Roman"/>
                <w:color w:val="FF0000"/>
                <w:sz w:val="18"/>
                <w:szCs w:val="18"/>
                <w:lang w:val="en-US" w:eastAsia="zh-CN"/>
              </w:rPr>
              <w:t>0: Turn left 1: Turn right</w:t>
            </w:r>
          </w:p>
        </w:tc>
      </w:tr>
      <w:tr w14:paraId="039E3DDC">
        <w:tblPrEx>
          <w:tblCellMar>
            <w:top w:w="0" w:type="dxa"/>
            <w:left w:w="108" w:type="dxa"/>
            <w:bottom w:w="0" w:type="dxa"/>
            <w:right w:w="108" w:type="dxa"/>
          </w:tblCellMar>
        </w:tblPrEx>
        <w:trPr>
          <w:trHeight w:val="283" w:hRule="atLeast"/>
        </w:trPr>
        <w:tc>
          <w:tcPr>
            <w:tcW w:w="1450" w:type="dxa"/>
            <w:vMerge w:val="continue"/>
            <w:tcBorders>
              <w:left w:val="single" w:color="auto" w:sz="4" w:space="0"/>
              <w:right w:val="single" w:color="auto" w:sz="4" w:space="0"/>
            </w:tcBorders>
            <w:shd w:val="clear" w:color="auto" w:fill="DBEEF3"/>
            <w:vAlign w:val="center"/>
          </w:tcPr>
          <w:p w14:paraId="0B1F8892">
            <w:pPr>
              <w:spacing w:after="0"/>
              <w:jc w:val="left"/>
              <w:rPr>
                <w:rFonts w:hint="default" w:ascii="Times New Roman" w:hAnsi="Times New Roman" w:cs="Times New Roman"/>
                <w:color w:val="DBEEF3"/>
                <w:sz w:val="18"/>
                <w:szCs w:val="18"/>
                <w:lang w:val="en-US" w:eastAsia="zh-CN"/>
              </w:rPr>
            </w:pPr>
          </w:p>
        </w:tc>
        <w:tc>
          <w:tcPr>
            <w:tcW w:w="793" w:type="dxa"/>
            <w:tcBorders>
              <w:top w:val="single" w:color="auto" w:sz="4" w:space="0"/>
              <w:left w:val="single" w:color="auto" w:sz="4" w:space="0"/>
              <w:bottom w:val="single" w:color="auto" w:sz="4" w:space="0"/>
              <w:right w:val="single" w:color="auto" w:sz="4" w:space="0"/>
            </w:tcBorders>
            <w:shd w:val="clear" w:color="auto" w:fill="DBEEF3"/>
            <w:vAlign w:val="center"/>
          </w:tcPr>
          <w:p w14:paraId="1EB8A400">
            <w:pPr>
              <w:spacing w:after="0"/>
              <w:jc w:val="center"/>
              <w:rPr>
                <w:rFonts w:hint="default" w:ascii="Times New Roman" w:hAnsi="Times New Roman" w:cs="Times New Roman"/>
                <w:color w:val="000000"/>
                <w:sz w:val="18"/>
                <w:szCs w:val="18"/>
                <w:lang w:val="en-US" w:eastAsia="zh-CN"/>
              </w:rPr>
            </w:pPr>
            <w:r>
              <w:rPr>
                <w:rFonts w:hint="default" w:ascii="Times New Roman" w:hAnsi="Times New Roman" w:cs="Times New Roman"/>
                <w:color w:val="000000"/>
                <w:sz w:val="18"/>
                <w:szCs w:val="18"/>
                <w:lang w:val="en-US" w:eastAsia="zh-CN"/>
              </w:rPr>
              <w:t>0x5207</w:t>
            </w:r>
          </w:p>
        </w:tc>
        <w:tc>
          <w:tcPr>
            <w:tcW w:w="607" w:type="dxa"/>
            <w:tcBorders>
              <w:top w:val="single" w:color="auto" w:sz="4" w:space="0"/>
              <w:left w:val="nil"/>
              <w:bottom w:val="single" w:color="auto" w:sz="4" w:space="0"/>
              <w:right w:val="single" w:color="auto" w:sz="4" w:space="0"/>
            </w:tcBorders>
            <w:shd w:val="clear" w:color="auto" w:fill="DBEEF3"/>
            <w:vAlign w:val="center"/>
          </w:tcPr>
          <w:p w14:paraId="382B3564">
            <w:pPr>
              <w:spacing w:after="0"/>
              <w:jc w:val="center"/>
              <w:rPr>
                <w:rFonts w:hint="default" w:ascii="Times New Roman" w:hAnsi="Times New Roman" w:cs="Times New Roman"/>
                <w:color w:val="FF0000"/>
                <w:sz w:val="18"/>
                <w:szCs w:val="18"/>
                <w:lang w:val="en-US" w:eastAsia="zh-CN"/>
              </w:rPr>
            </w:pPr>
            <w:r>
              <w:rPr>
                <w:rFonts w:hint="default" w:ascii="Times New Roman" w:hAnsi="Times New Roman" w:cs="Times New Roman"/>
                <w:color w:val="FF0000"/>
                <w:sz w:val="18"/>
                <w:szCs w:val="18"/>
                <w:lang w:val="en-US" w:eastAsia="zh-CN"/>
              </w:rPr>
              <w:t>1</w:t>
            </w:r>
          </w:p>
        </w:tc>
        <w:tc>
          <w:tcPr>
            <w:tcW w:w="2336" w:type="dxa"/>
            <w:tcBorders>
              <w:top w:val="single" w:color="auto" w:sz="4" w:space="0"/>
              <w:left w:val="nil"/>
              <w:bottom w:val="single" w:color="auto" w:sz="4" w:space="0"/>
              <w:right w:val="single" w:color="auto" w:sz="4" w:space="0"/>
            </w:tcBorders>
            <w:shd w:val="clear" w:color="auto" w:fill="DBEEF3"/>
            <w:vAlign w:val="center"/>
          </w:tcPr>
          <w:p w14:paraId="1A9AAA5C">
            <w:pPr>
              <w:tabs>
                <w:tab w:val="center" w:pos="1060"/>
              </w:tabs>
              <w:spacing w:after="0"/>
              <w:rPr>
                <w:rFonts w:hint="default" w:ascii="Times New Roman" w:hAnsi="Times New Roman" w:cs="Times New Roman"/>
                <w:color w:val="FF0000"/>
                <w:sz w:val="18"/>
                <w:szCs w:val="18"/>
                <w:lang w:val="en-US" w:eastAsia="zh-CN"/>
              </w:rPr>
            </w:pPr>
            <w:r>
              <w:rPr>
                <w:rFonts w:hint="default" w:ascii="Times New Roman" w:hAnsi="Times New Roman" w:cs="Times New Roman"/>
                <w:color w:val="FF0000"/>
                <w:sz w:val="18"/>
                <w:szCs w:val="18"/>
                <w:lang w:val="en-US" w:eastAsia="zh-CN"/>
              </w:rPr>
              <w:t>Gear status (special)</w:t>
            </w:r>
          </w:p>
        </w:tc>
        <w:tc>
          <w:tcPr>
            <w:tcW w:w="907" w:type="dxa"/>
            <w:tcBorders>
              <w:top w:val="single" w:color="auto" w:sz="4" w:space="0"/>
              <w:left w:val="nil"/>
              <w:bottom w:val="single" w:color="auto" w:sz="4" w:space="0"/>
              <w:right w:val="single" w:color="auto" w:sz="4" w:space="0"/>
            </w:tcBorders>
            <w:shd w:val="clear" w:color="auto" w:fill="DBEEF3"/>
            <w:vAlign w:val="center"/>
          </w:tcPr>
          <w:p w14:paraId="22249075">
            <w:pPr>
              <w:spacing w:after="0"/>
              <w:rPr>
                <w:rFonts w:hint="default" w:ascii="Times New Roman" w:hAnsi="Times New Roman" w:cs="Times New Roman"/>
                <w:color w:val="FF0000"/>
                <w:sz w:val="18"/>
                <w:szCs w:val="18"/>
                <w:lang w:val="en-US" w:eastAsia="zh-CN"/>
              </w:rPr>
            </w:pPr>
          </w:p>
        </w:tc>
        <w:tc>
          <w:tcPr>
            <w:tcW w:w="3825" w:type="dxa"/>
            <w:tcBorders>
              <w:top w:val="single" w:color="auto" w:sz="4" w:space="0"/>
              <w:left w:val="nil"/>
              <w:bottom w:val="single" w:color="auto" w:sz="4" w:space="0"/>
              <w:right w:val="single" w:color="auto" w:sz="4" w:space="0"/>
            </w:tcBorders>
            <w:shd w:val="clear" w:color="auto" w:fill="DBEEF3"/>
            <w:vAlign w:val="center"/>
          </w:tcPr>
          <w:p w14:paraId="328D32BE">
            <w:pPr>
              <w:spacing w:after="0"/>
              <w:rPr>
                <w:rFonts w:hint="default" w:ascii="Times New Roman" w:hAnsi="Times New Roman" w:cs="Times New Roman"/>
                <w:color w:val="FF0000"/>
                <w:sz w:val="18"/>
                <w:szCs w:val="18"/>
                <w:lang w:val="en-US" w:eastAsia="zh-CN"/>
              </w:rPr>
            </w:pPr>
            <w:r>
              <w:rPr>
                <w:rFonts w:hint="default" w:ascii="Times New Roman" w:hAnsi="Times New Roman" w:cs="Times New Roman"/>
                <w:color w:val="FF0000"/>
                <w:sz w:val="18"/>
                <w:szCs w:val="18"/>
                <w:lang w:val="en-US" w:eastAsia="zh-CN"/>
              </w:rPr>
              <w:t>0: Neutral 1: Forward 2: Reverse</w:t>
            </w:r>
          </w:p>
        </w:tc>
      </w:tr>
      <w:tr w14:paraId="3445FFF6">
        <w:tblPrEx>
          <w:tblCellMar>
            <w:top w:w="0" w:type="dxa"/>
            <w:left w:w="108" w:type="dxa"/>
            <w:bottom w:w="0" w:type="dxa"/>
            <w:right w:w="108" w:type="dxa"/>
          </w:tblCellMar>
        </w:tblPrEx>
        <w:trPr>
          <w:trHeight w:val="283" w:hRule="atLeast"/>
        </w:trPr>
        <w:tc>
          <w:tcPr>
            <w:tcW w:w="1450" w:type="dxa"/>
            <w:vMerge w:val="continue"/>
            <w:tcBorders>
              <w:left w:val="single" w:color="auto" w:sz="4" w:space="0"/>
              <w:right w:val="single" w:color="auto" w:sz="4" w:space="0"/>
            </w:tcBorders>
            <w:shd w:val="clear" w:color="auto" w:fill="DBEEF3"/>
            <w:vAlign w:val="center"/>
          </w:tcPr>
          <w:p w14:paraId="0C90A961">
            <w:pPr>
              <w:spacing w:after="0"/>
              <w:jc w:val="left"/>
              <w:rPr>
                <w:rFonts w:hint="default" w:ascii="Times New Roman" w:hAnsi="Times New Roman" w:cs="Times New Roman"/>
                <w:color w:val="DBEEF3"/>
                <w:sz w:val="18"/>
                <w:szCs w:val="18"/>
                <w:lang w:val="en-US" w:eastAsia="zh-CN"/>
              </w:rPr>
            </w:pPr>
          </w:p>
        </w:tc>
        <w:tc>
          <w:tcPr>
            <w:tcW w:w="793" w:type="dxa"/>
            <w:tcBorders>
              <w:top w:val="single" w:color="auto" w:sz="4" w:space="0"/>
              <w:left w:val="single" w:color="auto" w:sz="4" w:space="0"/>
              <w:bottom w:val="single" w:color="auto" w:sz="4" w:space="0"/>
              <w:right w:val="single" w:color="auto" w:sz="4" w:space="0"/>
            </w:tcBorders>
            <w:shd w:val="clear" w:color="auto" w:fill="DBEEF3"/>
            <w:vAlign w:val="center"/>
          </w:tcPr>
          <w:p w14:paraId="0EF89275">
            <w:pPr>
              <w:spacing w:after="0"/>
              <w:jc w:val="center"/>
              <w:rPr>
                <w:rFonts w:hint="default" w:ascii="Times New Roman" w:hAnsi="Times New Roman" w:cs="Times New Roman"/>
                <w:color w:val="000000"/>
                <w:sz w:val="18"/>
                <w:szCs w:val="18"/>
                <w:lang w:val="en-US" w:eastAsia="zh-CN"/>
              </w:rPr>
            </w:pPr>
            <w:r>
              <w:rPr>
                <w:rFonts w:hint="default" w:ascii="Times New Roman" w:hAnsi="Times New Roman" w:cs="Times New Roman"/>
                <w:color w:val="000000"/>
                <w:sz w:val="18"/>
                <w:szCs w:val="18"/>
                <w:lang w:val="en-US" w:eastAsia="zh-CN"/>
              </w:rPr>
              <w:t>0x5208</w:t>
            </w:r>
          </w:p>
        </w:tc>
        <w:tc>
          <w:tcPr>
            <w:tcW w:w="607" w:type="dxa"/>
            <w:tcBorders>
              <w:top w:val="single" w:color="auto" w:sz="4" w:space="0"/>
              <w:left w:val="nil"/>
              <w:bottom w:val="single" w:color="auto" w:sz="4" w:space="0"/>
              <w:right w:val="single" w:color="auto" w:sz="4" w:space="0"/>
            </w:tcBorders>
            <w:shd w:val="clear" w:color="auto" w:fill="DBEEF3"/>
            <w:vAlign w:val="center"/>
          </w:tcPr>
          <w:p w14:paraId="30CC4D4A">
            <w:pPr>
              <w:spacing w:after="0"/>
              <w:jc w:val="center"/>
              <w:rPr>
                <w:rFonts w:hint="default" w:ascii="Times New Roman" w:hAnsi="Times New Roman" w:cs="Times New Roman"/>
                <w:color w:val="FF0000"/>
                <w:sz w:val="18"/>
                <w:szCs w:val="18"/>
                <w:lang w:val="en-US" w:eastAsia="zh-CN"/>
              </w:rPr>
            </w:pPr>
            <w:r>
              <w:rPr>
                <w:rFonts w:hint="default" w:ascii="Times New Roman" w:hAnsi="Times New Roman" w:cs="Times New Roman"/>
                <w:color w:val="FF0000"/>
                <w:sz w:val="18"/>
                <w:szCs w:val="18"/>
                <w:lang w:val="en-US" w:eastAsia="zh-CN"/>
              </w:rPr>
              <w:t>1</w:t>
            </w:r>
          </w:p>
        </w:tc>
        <w:tc>
          <w:tcPr>
            <w:tcW w:w="2336" w:type="dxa"/>
            <w:tcBorders>
              <w:top w:val="single" w:color="auto" w:sz="4" w:space="0"/>
              <w:left w:val="nil"/>
              <w:bottom w:val="single" w:color="auto" w:sz="4" w:space="0"/>
              <w:right w:val="single" w:color="auto" w:sz="4" w:space="0"/>
            </w:tcBorders>
            <w:shd w:val="clear" w:color="auto" w:fill="DBEEF3"/>
            <w:vAlign w:val="center"/>
          </w:tcPr>
          <w:p w14:paraId="02B3436E">
            <w:pPr>
              <w:tabs>
                <w:tab w:val="center" w:pos="1060"/>
              </w:tabs>
              <w:spacing w:after="0"/>
              <w:rPr>
                <w:rFonts w:hint="default" w:ascii="Times New Roman" w:hAnsi="Times New Roman" w:cs="Times New Roman"/>
                <w:color w:val="FF0000"/>
                <w:sz w:val="18"/>
                <w:szCs w:val="18"/>
                <w:lang w:val="en-US" w:eastAsia="zh-CN"/>
              </w:rPr>
            </w:pPr>
            <w:r>
              <w:rPr>
                <w:rFonts w:hint="default" w:ascii="Times New Roman" w:hAnsi="Times New Roman" w:cs="Times New Roman"/>
                <w:color w:val="FF0000"/>
                <w:sz w:val="18"/>
                <w:szCs w:val="18"/>
                <w:lang w:val="en-US" w:eastAsia="zh-CN"/>
              </w:rPr>
              <w:t>Locked state (dedicated)</w:t>
            </w:r>
          </w:p>
        </w:tc>
        <w:tc>
          <w:tcPr>
            <w:tcW w:w="907" w:type="dxa"/>
            <w:tcBorders>
              <w:top w:val="single" w:color="auto" w:sz="4" w:space="0"/>
              <w:left w:val="nil"/>
              <w:bottom w:val="single" w:color="auto" w:sz="4" w:space="0"/>
              <w:right w:val="single" w:color="auto" w:sz="4" w:space="0"/>
            </w:tcBorders>
            <w:shd w:val="clear" w:color="auto" w:fill="DBEEF3"/>
            <w:vAlign w:val="center"/>
          </w:tcPr>
          <w:p w14:paraId="0D45E796">
            <w:pPr>
              <w:spacing w:after="0"/>
              <w:rPr>
                <w:rFonts w:hint="default" w:ascii="Times New Roman" w:hAnsi="Times New Roman" w:cs="Times New Roman"/>
                <w:color w:val="FF0000"/>
                <w:sz w:val="18"/>
                <w:szCs w:val="18"/>
                <w:lang w:val="en-US" w:eastAsia="zh-CN"/>
              </w:rPr>
            </w:pPr>
          </w:p>
        </w:tc>
        <w:tc>
          <w:tcPr>
            <w:tcW w:w="3825" w:type="dxa"/>
            <w:tcBorders>
              <w:top w:val="single" w:color="auto" w:sz="4" w:space="0"/>
              <w:left w:val="nil"/>
              <w:bottom w:val="single" w:color="auto" w:sz="4" w:space="0"/>
              <w:right w:val="single" w:color="auto" w:sz="4" w:space="0"/>
            </w:tcBorders>
            <w:shd w:val="clear" w:color="auto" w:fill="DBEEF3"/>
            <w:vAlign w:val="center"/>
          </w:tcPr>
          <w:p w14:paraId="38FD8A99">
            <w:pPr>
              <w:spacing w:after="0"/>
              <w:rPr>
                <w:rFonts w:hint="default" w:ascii="Times New Roman" w:hAnsi="Times New Roman" w:cs="Times New Roman"/>
                <w:color w:val="FF0000"/>
                <w:sz w:val="18"/>
                <w:szCs w:val="18"/>
                <w:lang w:val="en-US" w:eastAsia="zh-CN"/>
              </w:rPr>
            </w:pPr>
            <w:r>
              <w:rPr>
                <w:rFonts w:hint="default" w:ascii="Times New Roman" w:hAnsi="Times New Roman" w:cs="Times New Roman"/>
                <w:color w:val="FF0000"/>
                <w:sz w:val="18"/>
                <w:szCs w:val="18"/>
                <w:lang w:val="en-US" w:eastAsia="zh-CN"/>
              </w:rPr>
              <w:t>0: Walking is possible 1: Walking is locked</w:t>
            </w:r>
          </w:p>
        </w:tc>
      </w:tr>
      <w:tr w14:paraId="5E313ABA">
        <w:tblPrEx>
          <w:tblCellMar>
            <w:top w:w="0" w:type="dxa"/>
            <w:left w:w="108" w:type="dxa"/>
            <w:bottom w:w="0" w:type="dxa"/>
            <w:right w:w="108" w:type="dxa"/>
          </w:tblCellMar>
        </w:tblPrEx>
        <w:trPr>
          <w:trHeight w:val="283" w:hRule="atLeast"/>
        </w:trPr>
        <w:tc>
          <w:tcPr>
            <w:tcW w:w="1450" w:type="dxa"/>
            <w:vMerge w:val="continue"/>
            <w:tcBorders>
              <w:left w:val="single" w:color="auto" w:sz="4" w:space="0"/>
              <w:right w:val="single" w:color="auto" w:sz="4" w:space="0"/>
            </w:tcBorders>
            <w:shd w:val="clear" w:color="auto" w:fill="DBEEF3"/>
            <w:vAlign w:val="center"/>
          </w:tcPr>
          <w:p w14:paraId="70BED21C">
            <w:pPr>
              <w:spacing w:after="0"/>
              <w:jc w:val="left"/>
              <w:rPr>
                <w:rFonts w:hint="default" w:ascii="Times New Roman" w:hAnsi="Times New Roman" w:cs="Times New Roman"/>
                <w:color w:val="DBEEF3"/>
                <w:sz w:val="18"/>
                <w:szCs w:val="18"/>
                <w:lang w:val="en-US" w:eastAsia="zh-CN"/>
              </w:rPr>
            </w:pPr>
          </w:p>
        </w:tc>
        <w:tc>
          <w:tcPr>
            <w:tcW w:w="793" w:type="dxa"/>
            <w:tcBorders>
              <w:top w:val="single" w:color="auto" w:sz="4" w:space="0"/>
              <w:left w:val="single" w:color="auto" w:sz="4" w:space="0"/>
              <w:bottom w:val="single" w:color="auto" w:sz="4" w:space="0"/>
              <w:right w:val="single" w:color="auto" w:sz="4" w:space="0"/>
            </w:tcBorders>
            <w:shd w:val="clear" w:color="auto" w:fill="DBEEF3"/>
            <w:vAlign w:val="center"/>
          </w:tcPr>
          <w:p w14:paraId="449BFC7E">
            <w:pPr>
              <w:spacing w:after="0"/>
              <w:jc w:val="center"/>
              <w:rPr>
                <w:rFonts w:hint="default" w:ascii="Times New Roman" w:hAnsi="Times New Roman" w:cs="Times New Roman"/>
                <w:color w:val="000000"/>
                <w:sz w:val="18"/>
                <w:szCs w:val="18"/>
                <w:lang w:val="en-US" w:eastAsia="zh-CN"/>
              </w:rPr>
            </w:pPr>
            <w:r>
              <w:rPr>
                <w:rFonts w:hint="default" w:ascii="Times New Roman" w:hAnsi="Times New Roman" w:cs="Times New Roman"/>
                <w:color w:val="000000"/>
                <w:sz w:val="18"/>
                <w:szCs w:val="18"/>
                <w:lang w:val="en-US" w:eastAsia="zh-CN"/>
              </w:rPr>
              <w:t>0x5209</w:t>
            </w:r>
          </w:p>
        </w:tc>
        <w:tc>
          <w:tcPr>
            <w:tcW w:w="607" w:type="dxa"/>
            <w:tcBorders>
              <w:top w:val="single" w:color="auto" w:sz="4" w:space="0"/>
              <w:left w:val="nil"/>
              <w:bottom w:val="single" w:color="auto" w:sz="4" w:space="0"/>
              <w:right w:val="single" w:color="auto" w:sz="4" w:space="0"/>
            </w:tcBorders>
            <w:shd w:val="clear" w:color="auto" w:fill="DBEEF3"/>
            <w:vAlign w:val="center"/>
          </w:tcPr>
          <w:p w14:paraId="565A19F6">
            <w:pPr>
              <w:spacing w:after="0"/>
              <w:jc w:val="center"/>
              <w:rPr>
                <w:rFonts w:hint="default" w:ascii="Times New Roman" w:hAnsi="Times New Roman" w:cs="Times New Roman"/>
                <w:color w:val="FF0000"/>
                <w:sz w:val="18"/>
                <w:szCs w:val="18"/>
                <w:lang w:val="en-US" w:eastAsia="zh-CN"/>
              </w:rPr>
            </w:pPr>
            <w:r>
              <w:rPr>
                <w:rFonts w:hint="default" w:ascii="Times New Roman" w:hAnsi="Times New Roman" w:cs="Times New Roman"/>
                <w:color w:val="FF0000"/>
                <w:sz w:val="18"/>
                <w:szCs w:val="18"/>
                <w:lang w:val="en-US" w:eastAsia="zh-CN"/>
              </w:rPr>
              <w:t>1</w:t>
            </w:r>
          </w:p>
        </w:tc>
        <w:tc>
          <w:tcPr>
            <w:tcW w:w="2336" w:type="dxa"/>
            <w:tcBorders>
              <w:top w:val="single" w:color="auto" w:sz="4" w:space="0"/>
              <w:left w:val="nil"/>
              <w:bottom w:val="single" w:color="auto" w:sz="4" w:space="0"/>
              <w:right w:val="single" w:color="auto" w:sz="4" w:space="0"/>
            </w:tcBorders>
            <w:shd w:val="clear" w:color="auto" w:fill="DBEEF3"/>
            <w:vAlign w:val="center"/>
          </w:tcPr>
          <w:p w14:paraId="03D2F6F4">
            <w:pPr>
              <w:tabs>
                <w:tab w:val="center" w:pos="1060"/>
              </w:tabs>
              <w:spacing w:after="0"/>
              <w:rPr>
                <w:rFonts w:hint="default" w:ascii="Times New Roman" w:hAnsi="Times New Roman" w:cs="Times New Roman"/>
                <w:color w:val="FF0000"/>
                <w:sz w:val="18"/>
                <w:szCs w:val="18"/>
                <w:lang w:val="en-US" w:eastAsia="zh-CN"/>
              </w:rPr>
            </w:pPr>
            <w:r>
              <w:rPr>
                <w:rFonts w:hint="default" w:ascii="Times New Roman" w:hAnsi="Times New Roman" w:cs="Times New Roman"/>
                <w:color w:val="FF0000"/>
                <w:sz w:val="18"/>
                <w:szCs w:val="18"/>
                <w:lang w:val="en-US" w:eastAsia="zh-CN"/>
              </w:rPr>
              <w:t>Agricultural machinery status (special)</w:t>
            </w:r>
          </w:p>
        </w:tc>
        <w:tc>
          <w:tcPr>
            <w:tcW w:w="907" w:type="dxa"/>
            <w:tcBorders>
              <w:top w:val="single" w:color="auto" w:sz="4" w:space="0"/>
              <w:left w:val="nil"/>
              <w:bottom w:val="single" w:color="auto" w:sz="4" w:space="0"/>
              <w:right w:val="single" w:color="auto" w:sz="4" w:space="0"/>
            </w:tcBorders>
            <w:shd w:val="clear" w:color="auto" w:fill="DBEEF3"/>
            <w:vAlign w:val="center"/>
          </w:tcPr>
          <w:p w14:paraId="680EA443">
            <w:pPr>
              <w:spacing w:after="0"/>
              <w:rPr>
                <w:rFonts w:hint="default" w:ascii="Times New Roman" w:hAnsi="Times New Roman" w:cs="Times New Roman"/>
                <w:color w:val="FF0000"/>
                <w:sz w:val="18"/>
                <w:szCs w:val="18"/>
                <w:lang w:val="en-US" w:eastAsia="zh-CN"/>
              </w:rPr>
            </w:pPr>
          </w:p>
        </w:tc>
        <w:tc>
          <w:tcPr>
            <w:tcW w:w="3825" w:type="dxa"/>
            <w:tcBorders>
              <w:top w:val="single" w:color="auto" w:sz="4" w:space="0"/>
              <w:left w:val="nil"/>
              <w:bottom w:val="single" w:color="auto" w:sz="4" w:space="0"/>
              <w:right w:val="single" w:color="auto" w:sz="4" w:space="0"/>
            </w:tcBorders>
            <w:shd w:val="clear" w:color="auto" w:fill="DBEEF3"/>
            <w:vAlign w:val="center"/>
          </w:tcPr>
          <w:p w14:paraId="3D2869E5">
            <w:pPr>
              <w:spacing w:after="0"/>
              <w:rPr>
                <w:rFonts w:hint="default" w:ascii="Times New Roman" w:hAnsi="Times New Roman" w:cs="Times New Roman"/>
                <w:color w:val="FF0000"/>
                <w:sz w:val="18"/>
                <w:szCs w:val="18"/>
                <w:lang w:val="en-US" w:eastAsia="zh-CN"/>
              </w:rPr>
            </w:pPr>
            <w:r>
              <w:rPr>
                <w:rFonts w:hint="default" w:ascii="Times New Roman" w:hAnsi="Times New Roman" w:cs="Times New Roman"/>
                <w:color w:val="FF0000"/>
                <w:sz w:val="18"/>
                <w:szCs w:val="18"/>
                <w:lang w:val="en-US" w:eastAsia="zh-CN"/>
              </w:rPr>
              <w:t>0: Standby 1: Working</w:t>
            </w:r>
          </w:p>
        </w:tc>
      </w:tr>
      <w:tr w14:paraId="28AA18B6">
        <w:tblPrEx>
          <w:tblCellMar>
            <w:top w:w="0" w:type="dxa"/>
            <w:left w:w="108" w:type="dxa"/>
            <w:bottom w:w="0" w:type="dxa"/>
            <w:right w:w="108" w:type="dxa"/>
          </w:tblCellMar>
        </w:tblPrEx>
        <w:trPr>
          <w:trHeight w:val="283" w:hRule="atLeast"/>
        </w:trPr>
        <w:tc>
          <w:tcPr>
            <w:tcW w:w="1450" w:type="dxa"/>
            <w:vMerge w:val="continue"/>
            <w:tcBorders>
              <w:left w:val="single" w:color="auto" w:sz="4" w:space="0"/>
              <w:right w:val="single" w:color="auto" w:sz="4" w:space="0"/>
            </w:tcBorders>
            <w:shd w:val="clear" w:color="auto" w:fill="DBEEF3"/>
            <w:vAlign w:val="center"/>
          </w:tcPr>
          <w:p w14:paraId="7A0F6C36">
            <w:pPr>
              <w:spacing w:after="0"/>
              <w:jc w:val="left"/>
              <w:rPr>
                <w:rFonts w:hint="default" w:ascii="Times New Roman" w:hAnsi="Times New Roman" w:cs="Times New Roman"/>
                <w:color w:val="DBEEF3"/>
                <w:sz w:val="18"/>
                <w:szCs w:val="18"/>
                <w:lang w:val="en-US" w:eastAsia="zh-CN"/>
              </w:rPr>
            </w:pPr>
          </w:p>
        </w:tc>
        <w:tc>
          <w:tcPr>
            <w:tcW w:w="793" w:type="dxa"/>
            <w:tcBorders>
              <w:top w:val="single" w:color="auto" w:sz="4" w:space="0"/>
              <w:left w:val="single" w:color="auto" w:sz="4" w:space="0"/>
              <w:bottom w:val="single" w:color="auto" w:sz="4" w:space="0"/>
              <w:right w:val="single" w:color="auto" w:sz="4" w:space="0"/>
            </w:tcBorders>
            <w:shd w:val="clear" w:color="auto" w:fill="DBEEF3"/>
            <w:vAlign w:val="center"/>
          </w:tcPr>
          <w:p w14:paraId="4FDA5156">
            <w:pPr>
              <w:spacing w:after="0"/>
              <w:jc w:val="center"/>
              <w:rPr>
                <w:rFonts w:hint="default" w:ascii="Times New Roman" w:hAnsi="Times New Roman" w:eastAsia="宋体" w:cs="Times New Roman"/>
                <w:color w:val="000000"/>
                <w:sz w:val="18"/>
                <w:szCs w:val="18"/>
                <w:lang w:val="en-US" w:eastAsia="zh-CN" w:bidi="ar-SA"/>
              </w:rPr>
            </w:pPr>
            <w:r>
              <w:rPr>
                <w:rFonts w:hint="default" w:ascii="Times New Roman" w:hAnsi="Times New Roman" w:cs="Times New Roman"/>
                <w:color w:val="000000"/>
                <w:sz w:val="18"/>
                <w:szCs w:val="18"/>
                <w:lang w:val="en-US" w:eastAsia="zh-CN"/>
              </w:rPr>
              <w:t>0x520A</w:t>
            </w:r>
          </w:p>
        </w:tc>
        <w:tc>
          <w:tcPr>
            <w:tcW w:w="607" w:type="dxa"/>
            <w:tcBorders>
              <w:top w:val="single" w:color="auto" w:sz="4" w:space="0"/>
              <w:left w:val="nil"/>
              <w:bottom w:val="single" w:color="auto" w:sz="4" w:space="0"/>
              <w:right w:val="single" w:color="auto" w:sz="4" w:space="0"/>
            </w:tcBorders>
            <w:shd w:val="clear" w:color="auto" w:fill="DBEEF3"/>
            <w:vAlign w:val="center"/>
          </w:tcPr>
          <w:p w14:paraId="18076D63">
            <w:pPr>
              <w:spacing w:after="0"/>
              <w:jc w:val="center"/>
              <w:rPr>
                <w:rFonts w:hint="default" w:ascii="Times New Roman" w:hAnsi="Times New Roman" w:eastAsia="宋体" w:cs="Times New Roman"/>
                <w:color w:val="FF0000"/>
                <w:sz w:val="18"/>
                <w:szCs w:val="18"/>
                <w:lang w:val="en-US" w:eastAsia="zh-CN" w:bidi="ar-SA"/>
              </w:rPr>
            </w:pPr>
            <w:r>
              <w:rPr>
                <w:rFonts w:hint="default" w:ascii="Times New Roman" w:hAnsi="Times New Roman" w:cs="Times New Roman"/>
                <w:color w:val="FF0000"/>
                <w:sz w:val="18"/>
                <w:szCs w:val="18"/>
                <w:lang w:val="en-US" w:eastAsia="zh-CN"/>
              </w:rPr>
              <w:t>2</w:t>
            </w:r>
          </w:p>
        </w:tc>
        <w:tc>
          <w:tcPr>
            <w:tcW w:w="2336" w:type="dxa"/>
            <w:tcBorders>
              <w:top w:val="single" w:color="auto" w:sz="4" w:space="0"/>
              <w:left w:val="nil"/>
              <w:bottom w:val="single" w:color="auto" w:sz="4" w:space="0"/>
              <w:right w:val="single" w:color="auto" w:sz="4" w:space="0"/>
            </w:tcBorders>
            <w:shd w:val="clear" w:color="auto" w:fill="DBEEF3"/>
            <w:vAlign w:val="center"/>
          </w:tcPr>
          <w:p w14:paraId="283D4720">
            <w:pPr>
              <w:tabs>
                <w:tab w:val="center" w:pos="1060"/>
              </w:tabs>
              <w:spacing w:after="0"/>
              <w:rPr>
                <w:rFonts w:hint="default" w:ascii="Times New Roman" w:hAnsi="Times New Roman" w:eastAsia="宋体" w:cs="Times New Roman"/>
                <w:color w:val="FF0000"/>
                <w:sz w:val="18"/>
                <w:szCs w:val="18"/>
                <w:lang w:val="en-US" w:eastAsia="zh-CN" w:bidi="ar-SA"/>
              </w:rPr>
            </w:pPr>
            <w:r>
              <w:rPr>
                <w:rFonts w:hint="default" w:ascii="Times New Roman" w:hAnsi="Times New Roman" w:cs="Times New Roman"/>
                <w:color w:val="FF0000"/>
                <w:sz w:val="18"/>
                <w:szCs w:val="18"/>
                <w:lang w:val="en-US" w:eastAsia="zh-CN"/>
              </w:rPr>
              <w:t>Total running time of the fan song engine (special)</w:t>
            </w:r>
          </w:p>
        </w:tc>
        <w:tc>
          <w:tcPr>
            <w:tcW w:w="907" w:type="dxa"/>
            <w:tcBorders>
              <w:top w:val="single" w:color="auto" w:sz="4" w:space="0"/>
              <w:left w:val="nil"/>
              <w:bottom w:val="single" w:color="auto" w:sz="4" w:space="0"/>
              <w:right w:val="single" w:color="auto" w:sz="4" w:space="0"/>
            </w:tcBorders>
            <w:shd w:val="clear" w:color="auto" w:fill="DBEEF3"/>
            <w:vAlign w:val="center"/>
          </w:tcPr>
          <w:p w14:paraId="4236F25B">
            <w:pPr>
              <w:spacing w:after="0"/>
              <w:rPr>
                <w:rFonts w:hint="default" w:ascii="Times New Roman" w:hAnsi="Times New Roman" w:eastAsia="宋体" w:cs="Times New Roman"/>
                <w:color w:val="FF0000"/>
                <w:sz w:val="18"/>
                <w:szCs w:val="18"/>
                <w:lang w:val="en-US" w:eastAsia="zh-CN" w:bidi="ar-SA"/>
              </w:rPr>
            </w:pPr>
            <w:r>
              <w:rPr>
                <w:rFonts w:hint="default" w:ascii="Times New Roman" w:hAnsi="Times New Roman" w:cs="Times New Roman"/>
                <w:color w:val="FF0000"/>
                <w:sz w:val="18"/>
                <w:szCs w:val="18"/>
                <w:lang w:val="en-US" w:eastAsia="zh-CN"/>
              </w:rPr>
              <w:t>0.1H</w:t>
            </w:r>
          </w:p>
        </w:tc>
        <w:tc>
          <w:tcPr>
            <w:tcW w:w="3825" w:type="dxa"/>
            <w:tcBorders>
              <w:top w:val="single" w:color="auto" w:sz="4" w:space="0"/>
              <w:left w:val="nil"/>
              <w:bottom w:val="single" w:color="auto" w:sz="4" w:space="0"/>
              <w:right w:val="single" w:color="auto" w:sz="4" w:space="0"/>
            </w:tcBorders>
            <w:shd w:val="clear" w:color="auto" w:fill="DBEEF3"/>
            <w:vAlign w:val="center"/>
          </w:tcPr>
          <w:p w14:paraId="76DC37EB">
            <w:pPr>
              <w:spacing w:after="0"/>
              <w:rPr>
                <w:rFonts w:hint="default" w:ascii="Times New Roman" w:hAnsi="Times New Roman" w:eastAsia="宋体" w:cs="Times New Roman"/>
                <w:color w:val="FF0000"/>
                <w:sz w:val="18"/>
                <w:szCs w:val="18"/>
                <w:lang w:val="en-US" w:eastAsia="zh-CN" w:bidi="ar-SA"/>
              </w:rPr>
            </w:pPr>
            <w:r>
              <w:rPr>
                <w:rFonts w:hint="default" w:ascii="Times New Roman" w:hAnsi="Times New Roman" w:cs="Times New Roman"/>
                <w:color w:val="FF0000"/>
                <w:sz w:val="18"/>
                <w:szCs w:val="18"/>
                <w:lang w:val="en-US" w:eastAsia="zh-CN"/>
              </w:rPr>
              <w:t>Unit: Hours</w:t>
            </w:r>
          </w:p>
        </w:tc>
      </w:tr>
      <w:tr w14:paraId="69077A86">
        <w:tblPrEx>
          <w:tblCellMar>
            <w:top w:w="0" w:type="dxa"/>
            <w:left w:w="108" w:type="dxa"/>
            <w:bottom w:w="0" w:type="dxa"/>
            <w:right w:w="108" w:type="dxa"/>
          </w:tblCellMar>
        </w:tblPrEx>
        <w:trPr>
          <w:trHeight w:val="283" w:hRule="atLeast"/>
        </w:trPr>
        <w:tc>
          <w:tcPr>
            <w:tcW w:w="1450" w:type="dxa"/>
            <w:vMerge w:val="continue"/>
            <w:tcBorders>
              <w:left w:val="single" w:color="auto" w:sz="4" w:space="0"/>
              <w:right w:val="single" w:color="auto" w:sz="4" w:space="0"/>
            </w:tcBorders>
            <w:shd w:val="clear" w:color="auto" w:fill="DBEEF3"/>
            <w:vAlign w:val="center"/>
          </w:tcPr>
          <w:p w14:paraId="1AD8DB8B">
            <w:pPr>
              <w:spacing w:after="0"/>
              <w:jc w:val="left"/>
              <w:rPr>
                <w:rFonts w:hint="default" w:ascii="Times New Roman" w:hAnsi="Times New Roman" w:cs="Times New Roman"/>
                <w:color w:val="DBEEF3"/>
                <w:sz w:val="18"/>
                <w:szCs w:val="18"/>
                <w:lang w:val="en-US" w:eastAsia="zh-CN"/>
              </w:rPr>
            </w:pPr>
          </w:p>
        </w:tc>
        <w:tc>
          <w:tcPr>
            <w:tcW w:w="793" w:type="dxa"/>
            <w:tcBorders>
              <w:top w:val="single" w:color="auto" w:sz="4" w:space="0"/>
              <w:left w:val="single" w:color="auto" w:sz="4" w:space="0"/>
              <w:bottom w:val="single" w:color="auto" w:sz="4" w:space="0"/>
              <w:right w:val="single" w:color="auto" w:sz="4" w:space="0"/>
            </w:tcBorders>
            <w:shd w:val="clear" w:color="auto" w:fill="DBEEF3"/>
            <w:vAlign w:val="center"/>
          </w:tcPr>
          <w:p w14:paraId="2AF347E2">
            <w:pPr>
              <w:textAlignment w:val="center"/>
              <w:rPr>
                <w:rFonts w:hint="default" w:ascii="Times New Roman" w:hAnsi="Times New Roman" w:eastAsia="宋体" w:cs="Times New Roman"/>
                <w:color w:val="000000"/>
                <w:sz w:val="18"/>
                <w:szCs w:val="18"/>
                <w:lang w:val="en-US" w:eastAsia="zh-CN" w:bidi="ar"/>
              </w:rPr>
            </w:pPr>
            <w:r>
              <w:rPr>
                <w:rFonts w:hint="default" w:ascii="Times New Roman" w:hAnsi="Times New Roman" w:cs="Times New Roman"/>
                <w:color w:val="000000"/>
                <w:sz w:val="18"/>
                <w:szCs w:val="18"/>
                <w:lang w:val="en-US" w:eastAsia="zh-CN" w:bidi="ar"/>
              </w:rPr>
              <w:t>0x520B</w:t>
            </w:r>
          </w:p>
        </w:tc>
        <w:tc>
          <w:tcPr>
            <w:tcW w:w="607" w:type="dxa"/>
            <w:tcBorders>
              <w:top w:val="single" w:color="auto" w:sz="4" w:space="0"/>
              <w:left w:val="nil"/>
              <w:bottom w:val="single" w:color="auto" w:sz="4" w:space="0"/>
              <w:right w:val="single" w:color="auto" w:sz="4" w:space="0"/>
            </w:tcBorders>
            <w:shd w:val="clear" w:color="auto" w:fill="DBEEF3"/>
            <w:vAlign w:val="center"/>
          </w:tcPr>
          <w:p w14:paraId="6FE02400">
            <w:pPr>
              <w:textAlignment w:val="center"/>
              <w:rPr>
                <w:rFonts w:hint="default" w:ascii="Times New Roman" w:hAnsi="Times New Roman" w:eastAsia="宋体" w:cs="Times New Roman"/>
                <w:color w:val="000000"/>
                <w:sz w:val="18"/>
                <w:szCs w:val="18"/>
                <w:lang w:val="en-US" w:eastAsia="zh-CN" w:bidi="ar"/>
              </w:rPr>
            </w:pPr>
            <w:r>
              <w:rPr>
                <w:rFonts w:hint="default" w:ascii="Times New Roman" w:hAnsi="Times New Roman" w:cs="Times New Roman"/>
                <w:color w:val="000000"/>
                <w:sz w:val="18"/>
                <w:szCs w:val="18"/>
                <w:lang w:val="en-US" w:eastAsia="zh-CN" w:bidi="ar"/>
              </w:rPr>
              <w:t>1</w:t>
            </w:r>
          </w:p>
        </w:tc>
        <w:tc>
          <w:tcPr>
            <w:tcW w:w="2336" w:type="dxa"/>
            <w:tcBorders>
              <w:top w:val="single" w:color="auto" w:sz="4" w:space="0"/>
              <w:left w:val="nil"/>
              <w:bottom w:val="single" w:color="auto" w:sz="4" w:space="0"/>
              <w:right w:val="single" w:color="auto" w:sz="4" w:space="0"/>
            </w:tcBorders>
            <w:shd w:val="clear" w:color="auto" w:fill="DBEEF3"/>
            <w:vAlign w:val="center"/>
          </w:tcPr>
          <w:p w14:paraId="00BB01BA">
            <w:pPr>
              <w:textAlignment w:val="center"/>
              <w:rPr>
                <w:rFonts w:hint="default" w:ascii="Times New Roman" w:hAnsi="Times New Roman" w:eastAsia="宋体" w:cs="Times New Roman"/>
                <w:color w:val="000000"/>
                <w:sz w:val="18"/>
                <w:szCs w:val="18"/>
                <w:lang w:val="en-US" w:eastAsia="zh-CN" w:bidi="ar"/>
              </w:rPr>
            </w:pPr>
            <w:r>
              <w:rPr>
                <w:rFonts w:hint="default" w:ascii="Times New Roman" w:hAnsi="Times New Roman" w:cs="Times New Roman"/>
                <w:color w:val="000000"/>
                <w:sz w:val="18"/>
                <w:szCs w:val="18"/>
                <w:lang w:val="en-US" w:eastAsia="zh-CN" w:bidi="ar"/>
              </w:rPr>
              <w:t>Coolant low level alarm</w:t>
            </w:r>
          </w:p>
        </w:tc>
        <w:tc>
          <w:tcPr>
            <w:tcW w:w="907" w:type="dxa"/>
            <w:tcBorders>
              <w:top w:val="single" w:color="auto" w:sz="4" w:space="0"/>
              <w:left w:val="nil"/>
              <w:bottom w:val="single" w:color="auto" w:sz="4" w:space="0"/>
              <w:right w:val="single" w:color="auto" w:sz="4" w:space="0"/>
            </w:tcBorders>
            <w:shd w:val="clear" w:color="auto" w:fill="DBEEF3"/>
            <w:vAlign w:val="center"/>
          </w:tcPr>
          <w:p w14:paraId="0097EF97">
            <w:pPr>
              <w:textAlignment w:val="center"/>
              <w:rPr>
                <w:rFonts w:hint="default" w:ascii="Times New Roman" w:hAnsi="Times New Roman" w:eastAsia="宋体" w:cs="Times New Roman"/>
                <w:color w:val="000000"/>
                <w:sz w:val="18"/>
                <w:szCs w:val="18"/>
                <w:lang w:val="en-US" w:eastAsia="zh-CN" w:bidi="ar"/>
              </w:rPr>
            </w:pPr>
          </w:p>
        </w:tc>
        <w:tc>
          <w:tcPr>
            <w:tcW w:w="3825" w:type="dxa"/>
            <w:tcBorders>
              <w:top w:val="single" w:color="auto" w:sz="4" w:space="0"/>
              <w:left w:val="nil"/>
              <w:bottom w:val="single" w:color="auto" w:sz="4" w:space="0"/>
              <w:right w:val="single" w:color="auto" w:sz="4" w:space="0"/>
            </w:tcBorders>
            <w:shd w:val="clear" w:color="auto" w:fill="DBEEF3"/>
            <w:vAlign w:val="center"/>
          </w:tcPr>
          <w:p w14:paraId="62E2ED6B">
            <w:pPr>
              <w:textAlignment w:val="center"/>
              <w:rPr>
                <w:rFonts w:hint="default" w:ascii="Times New Roman" w:hAnsi="Times New Roman" w:eastAsia="宋体" w:cs="Times New Roman"/>
                <w:color w:val="000000"/>
                <w:sz w:val="18"/>
                <w:szCs w:val="18"/>
                <w:lang w:val="en-US" w:eastAsia="zh-CN" w:bidi="ar"/>
              </w:rPr>
            </w:pPr>
            <w:r>
              <w:rPr>
                <w:rFonts w:hint="default" w:ascii="Times New Roman" w:hAnsi="Times New Roman" w:cs="Times New Roman"/>
                <w:color w:val="000000"/>
                <w:sz w:val="18"/>
                <w:szCs w:val="18"/>
                <w:lang w:val="en-US" w:eastAsia="zh-CN" w:bidi="ar"/>
              </w:rPr>
              <w:t>0: Normal 1: Alarm</w:t>
            </w:r>
          </w:p>
        </w:tc>
      </w:tr>
      <w:tr w14:paraId="3EE9E86B">
        <w:tblPrEx>
          <w:tblCellMar>
            <w:top w:w="0" w:type="dxa"/>
            <w:left w:w="108" w:type="dxa"/>
            <w:bottom w:w="0" w:type="dxa"/>
            <w:right w:w="108" w:type="dxa"/>
          </w:tblCellMar>
        </w:tblPrEx>
        <w:trPr>
          <w:trHeight w:val="283" w:hRule="atLeast"/>
        </w:trPr>
        <w:tc>
          <w:tcPr>
            <w:tcW w:w="1450" w:type="dxa"/>
            <w:vMerge w:val="continue"/>
            <w:tcBorders>
              <w:left w:val="single" w:color="auto" w:sz="4" w:space="0"/>
              <w:right w:val="single" w:color="auto" w:sz="4" w:space="0"/>
            </w:tcBorders>
            <w:shd w:val="clear" w:color="auto" w:fill="DBEEF3"/>
            <w:vAlign w:val="center"/>
          </w:tcPr>
          <w:p w14:paraId="699008BF">
            <w:pPr>
              <w:spacing w:after="0"/>
              <w:jc w:val="left"/>
              <w:rPr>
                <w:rFonts w:hint="default" w:ascii="Times New Roman" w:hAnsi="Times New Roman" w:cs="Times New Roman"/>
                <w:color w:val="DBEEF3"/>
                <w:sz w:val="18"/>
                <w:szCs w:val="18"/>
                <w:lang w:val="en-US" w:eastAsia="zh-CN"/>
              </w:rPr>
            </w:pPr>
          </w:p>
        </w:tc>
        <w:tc>
          <w:tcPr>
            <w:tcW w:w="793" w:type="dxa"/>
            <w:tcBorders>
              <w:top w:val="single" w:color="auto" w:sz="4" w:space="0"/>
              <w:left w:val="single" w:color="auto" w:sz="4" w:space="0"/>
              <w:bottom w:val="single" w:color="auto" w:sz="4" w:space="0"/>
              <w:right w:val="single" w:color="auto" w:sz="4" w:space="0"/>
            </w:tcBorders>
            <w:shd w:val="clear" w:color="auto" w:fill="DBEEF3"/>
            <w:vAlign w:val="center"/>
          </w:tcPr>
          <w:p w14:paraId="52989A82">
            <w:pPr>
              <w:textAlignment w:val="center"/>
              <w:rPr>
                <w:rFonts w:hint="default" w:ascii="Times New Roman" w:hAnsi="Times New Roman" w:eastAsia="宋体" w:cs="Times New Roman"/>
                <w:color w:val="000000"/>
                <w:sz w:val="18"/>
                <w:szCs w:val="18"/>
                <w:lang w:val="en-US" w:eastAsia="zh-CN" w:bidi="ar"/>
              </w:rPr>
            </w:pPr>
            <w:r>
              <w:rPr>
                <w:rFonts w:hint="default" w:ascii="Times New Roman" w:hAnsi="Times New Roman" w:cs="Times New Roman"/>
                <w:color w:val="000000"/>
                <w:sz w:val="18"/>
                <w:szCs w:val="18"/>
                <w:lang w:val="en-US" w:eastAsia="zh-CN" w:bidi="ar"/>
              </w:rPr>
              <w:t>0x520C</w:t>
            </w:r>
          </w:p>
        </w:tc>
        <w:tc>
          <w:tcPr>
            <w:tcW w:w="607" w:type="dxa"/>
            <w:tcBorders>
              <w:top w:val="single" w:color="auto" w:sz="4" w:space="0"/>
              <w:left w:val="nil"/>
              <w:bottom w:val="single" w:color="auto" w:sz="4" w:space="0"/>
              <w:right w:val="single" w:color="auto" w:sz="4" w:space="0"/>
            </w:tcBorders>
            <w:shd w:val="clear" w:color="auto" w:fill="DBEEF3"/>
            <w:vAlign w:val="center"/>
          </w:tcPr>
          <w:p w14:paraId="08F2EFA5">
            <w:pPr>
              <w:textAlignment w:val="center"/>
              <w:rPr>
                <w:rFonts w:hint="default" w:ascii="Times New Roman" w:hAnsi="Times New Roman" w:eastAsia="宋体" w:cs="Times New Roman"/>
                <w:color w:val="000000"/>
                <w:sz w:val="18"/>
                <w:szCs w:val="18"/>
                <w:lang w:val="en-US" w:eastAsia="zh-CN" w:bidi="ar"/>
              </w:rPr>
            </w:pPr>
            <w:r>
              <w:rPr>
                <w:rFonts w:hint="default" w:ascii="Times New Roman" w:hAnsi="Times New Roman" w:cs="Times New Roman"/>
                <w:color w:val="000000"/>
                <w:sz w:val="18"/>
                <w:szCs w:val="18"/>
                <w:lang w:val="en-US" w:eastAsia="zh-CN" w:bidi="ar"/>
              </w:rPr>
              <w:t>1</w:t>
            </w:r>
          </w:p>
        </w:tc>
        <w:tc>
          <w:tcPr>
            <w:tcW w:w="2336" w:type="dxa"/>
            <w:tcBorders>
              <w:top w:val="single" w:color="auto" w:sz="4" w:space="0"/>
              <w:left w:val="nil"/>
              <w:bottom w:val="single" w:color="auto" w:sz="4" w:space="0"/>
              <w:right w:val="single" w:color="auto" w:sz="4" w:space="0"/>
            </w:tcBorders>
            <w:shd w:val="clear" w:color="auto" w:fill="DBEEF3"/>
            <w:vAlign w:val="center"/>
          </w:tcPr>
          <w:p w14:paraId="4212DFD5">
            <w:pPr>
              <w:textAlignment w:val="center"/>
              <w:rPr>
                <w:rFonts w:hint="default" w:ascii="Times New Roman" w:hAnsi="Times New Roman" w:eastAsia="宋体" w:cs="Times New Roman"/>
                <w:color w:val="000000"/>
                <w:sz w:val="18"/>
                <w:szCs w:val="18"/>
                <w:lang w:val="en-US" w:eastAsia="zh-CN" w:bidi="ar"/>
              </w:rPr>
            </w:pPr>
            <w:r>
              <w:rPr>
                <w:rFonts w:hint="default" w:ascii="Times New Roman" w:hAnsi="Times New Roman" w:cs="Times New Roman"/>
                <w:color w:val="000000"/>
                <w:sz w:val="18"/>
                <w:szCs w:val="18"/>
                <w:lang w:val="en-US" w:eastAsia="zh-CN" w:bidi="ar"/>
              </w:rPr>
              <w:t>Low engine oil warning</w:t>
            </w:r>
          </w:p>
        </w:tc>
        <w:tc>
          <w:tcPr>
            <w:tcW w:w="907" w:type="dxa"/>
            <w:tcBorders>
              <w:top w:val="single" w:color="auto" w:sz="4" w:space="0"/>
              <w:left w:val="nil"/>
              <w:bottom w:val="single" w:color="auto" w:sz="4" w:space="0"/>
              <w:right w:val="single" w:color="auto" w:sz="4" w:space="0"/>
            </w:tcBorders>
            <w:shd w:val="clear" w:color="auto" w:fill="DBEEF3"/>
            <w:vAlign w:val="center"/>
          </w:tcPr>
          <w:p w14:paraId="4D5CF796">
            <w:pPr>
              <w:textAlignment w:val="center"/>
              <w:rPr>
                <w:rFonts w:hint="default" w:ascii="Times New Roman" w:hAnsi="Times New Roman" w:eastAsia="宋体" w:cs="Times New Roman"/>
                <w:color w:val="000000"/>
                <w:sz w:val="18"/>
                <w:szCs w:val="18"/>
                <w:lang w:val="en-US" w:eastAsia="zh-CN" w:bidi="ar"/>
              </w:rPr>
            </w:pPr>
          </w:p>
        </w:tc>
        <w:tc>
          <w:tcPr>
            <w:tcW w:w="3825" w:type="dxa"/>
            <w:tcBorders>
              <w:top w:val="single" w:color="auto" w:sz="4" w:space="0"/>
              <w:left w:val="nil"/>
              <w:bottom w:val="single" w:color="auto" w:sz="4" w:space="0"/>
              <w:right w:val="single" w:color="auto" w:sz="4" w:space="0"/>
            </w:tcBorders>
            <w:shd w:val="clear" w:color="auto" w:fill="DBEEF3"/>
            <w:vAlign w:val="center"/>
          </w:tcPr>
          <w:p w14:paraId="31510331">
            <w:pPr>
              <w:textAlignment w:val="center"/>
              <w:rPr>
                <w:rFonts w:hint="default" w:ascii="Times New Roman" w:hAnsi="Times New Roman" w:eastAsia="宋体" w:cs="Times New Roman"/>
                <w:color w:val="000000"/>
                <w:sz w:val="18"/>
                <w:szCs w:val="18"/>
                <w:lang w:val="en-US" w:eastAsia="zh-CN" w:bidi="ar"/>
              </w:rPr>
            </w:pPr>
            <w:r>
              <w:rPr>
                <w:rFonts w:hint="default" w:ascii="Times New Roman" w:hAnsi="Times New Roman" w:cs="Times New Roman"/>
                <w:color w:val="000000"/>
                <w:sz w:val="18"/>
                <w:szCs w:val="18"/>
                <w:lang w:val="en-US" w:eastAsia="zh-CN" w:bidi="ar"/>
              </w:rPr>
              <w:t>0: Normal 1: Alarm</w:t>
            </w:r>
          </w:p>
        </w:tc>
      </w:tr>
      <w:tr w14:paraId="408FD5A6">
        <w:tblPrEx>
          <w:tblCellMar>
            <w:top w:w="0" w:type="dxa"/>
            <w:left w:w="108" w:type="dxa"/>
            <w:bottom w:w="0" w:type="dxa"/>
            <w:right w:w="108" w:type="dxa"/>
          </w:tblCellMar>
        </w:tblPrEx>
        <w:trPr>
          <w:trHeight w:val="283" w:hRule="atLeast"/>
        </w:trPr>
        <w:tc>
          <w:tcPr>
            <w:tcW w:w="1450" w:type="dxa"/>
            <w:vMerge w:val="continue"/>
            <w:tcBorders>
              <w:left w:val="single" w:color="auto" w:sz="4" w:space="0"/>
              <w:right w:val="single" w:color="auto" w:sz="4" w:space="0"/>
            </w:tcBorders>
            <w:shd w:val="clear" w:color="auto" w:fill="DBEEF3"/>
            <w:vAlign w:val="center"/>
          </w:tcPr>
          <w:p w14:paraId="0FDAE3F0">
            <w:pPr>
              <w:spacing w:after="0"/>
              <w:jc w:val="left"/>
              <w:rPr>
                <w:rFonts w:hint="default" w:ascii="Times New Roman" w:hAnsi="Times New Roman" w:cs="Times New Roman"/>
                <w:color w:val="DBEEF3"/>
                <w:sz w:val="18"/>
                <w:szCs w:val="18"/>
                <w:lang w:val="en-US" w:eastAsia="zh-CN"/>
              </w:rPr>
            </w:pPr>
          </w:p>
        </w:tc>
        <w:tc>
          <w:tcPr>
            <w:tcW w:w="793" w:type="dxa"/>
            <w:tcBorders>
              <w:top w:val="single" w:color="auto" w:sz="4" w:space="0"/>
              <w:left w:val="single" w:color="auto" w:sz="4" w:space="0"/>
              <w:bottom w:val="single" w:color="auto" w:sz="4" w:space="0"/>
              <w:right w:val="single" w:color="auto" w:sz="4" w:space="0"/>
            </w:tcBorders>
            <w:shd w:val="clear" w:color="auto" w:fill="DBEEF3"/>
            <w:vAlign w:val="center"/>
          </w:tcPr>
          <w:p w14:paraId="234A2C93">
            <w:pPr>
              <w:textAlignment w:val="center"/>
              <w:rPr>
                <w:rFonts w:hint="default" w:ascii="Times New Roman" w:hAnsi="Times New Roman" w:eastAsia="宋体" w:cs="Times New Roman"/>
                <w:color w:val="000000"/>
                <w:sz w:val="18"/>
                <w:szCs w:val="18"/>
                <w:lang w:val="en-US" w:eastAsia="zh-CN" w:bidi="ar"/>
              </w:rPr>
            </w:pPr>
            <w:r>
              <w:rPr>
                <w:rFonts w:hint="default" w:ascii="Times New Roman" w:hAnsi="Times New Roman" w:cs="Times New Roman"/>
                <w:color w:val="000000"/>
                <w:sz w:val="18"/>
                <w:szCs w:val="18"/>
                <w:lang w:val="en-US" w:eastAsia="zh-CN" w:bidi="ar"/>
              </w:rPr>
              <w:t>0x520D</w:t>
            </w:r>
          </w:p>
        </w:tc>
        <w:tc>
          <w:tcPr>
            <w:tcW w:w="607" w:type="dxa"/>
            <w:tcBorders>
              <w:top w:val="single" w:color="auto" w:sz="4" w:space="0"/>
              <w:left w:val="nil"/>
              <w:bottom w:val="single" w:color="auto" w:sz="4" w:space="0"/>
              <w:right w:val="single" w:color="auto" w:sz="4" w:space="0"/>
            </w:tcBorders>
            <w:shd w:val="clear" w:color="auto" w:fill="DBEEF3"/>
            <w:vAlign w:val="center"/>
          </w:tcPr>
          <w:p w14:paraId="3249C7B6">
            <w:pPr>
              <w:textAlignment w:val="center"/>
              <w:rPr>
                <w:rFonts w:hint="default" w:ascii="Times New Roman" w:hAnsi="Times New Roman" w:eastAsia="宋体" w:cs="Times New Roman"/>
                <w:color w:val="000000"/>
                <w:sz w:val="18"/>
                <w:szCs w:val="18"/>
                <w:lang w:val="en-US" w:eastAsia="zh-CN" w:bidi="ar"/>
              </w:rPr>
            </w:pPr>
            <w:r>
              <w:rPr>
                <w:rFonts w:hint="default" w:ascii="Times New Roman" w:hAnsi="Times New Roman" w:cs="Times New Roman"/>
                <w:color w:val="000000"/>
                <w:sz w:val="18"/>
                <w:szCs w:val="18"/>
                <w:lang w:val="en-US" w:eastAsia="zh-CN" w:bidi="ar"/>
              </w:rPr>
              <w:t>1</w:t>
            </w:r>
          </w:p>
        </w:tc>
        <w:tc>
          <w:tcPr>
            <w:tcW w:w="2336" w:type="dxa"/>
            <w:tcBorders>
              <w:top w:val="single" w:color="auto" w:sz="4" w:space="0"/>
              <w:left w:val="nil"/>
              <w:bottom w:val="single" w:color="auto" w:sz="4" w:space="0"/>
              <w:right w:val="single" w:color="auto" w:sz="4" w:space="0"/>
            </w:tcBorders>
            <w:shd w:val="clear" w:color="auto" w:fill="DBEEF3"/>
            <w:vAlign w:val="center"/>
          </w:tcPr>
          <w:p w14:paraId="1648FD48">
            <w:pPr>
              <w:textAlignment w:val="center"/>
              <w:rPr>
                <w:rFonts w:hint="default" w:ascii="Times New Roman" w:hAnsi="Times New Roman" w:eastAsia="宋体" w:cs="Times New Roman"/>
                <w:color w:val="000000"/>
                <w:sz w:val="18"/>
                <w:szCs w:val="18"/>
                <w:lang w:val="en-US" w:eastAsia="zh-CN" w:bidi="ar"/>
              </w:rPr>
            </w:pPr>
            <w:r>
              <w:rPr>
                <w:rFonts w:hint="default" w:ascii="Times New Roman" w:hAnsi="Times New Roman" w:cs="Times New Roman"/>
                <w:color w:val="000000"/>
                <w:sz w:val="18"/>
                <w:szCs w:val="18"/>
                <w:lang w:val="en-US" w:eastAsia="zh-CN" w:bidi="ar"/>
              </w:rPr>
              <w:t>Air pressure alarm indicator</w:t>
            </w:r>
          </w:p>
        </w:tc>
        <w:tc>
          <w:tcPr>
            <w:tcW w:w="907" w:type="dxa"/>
            <w:tcBorders>
              <w:top w:val="single" w:color="auto" w:sz="4" w:space="0"/>
              <w:left w:val="nil"/>
              <w:bottom w:val="single" w:color="auto" w:sz="4" w:space="0"/>
              <w:right w:val="single" w:color="auto" w:sz="4" w:space="0"/>
            </w:tcBorders>
            <w:shd w:val="clear" w:color="auto" w:fill="DBEEF3"/>
            <w:vAlign w:val="center"/>
          </w:tcPr>
          <w:p w14:paraId="48072591">
            <w:pPr>
              <w:textAlignment w:val="center"/>
              <w:rPr>
                <w:rFonts w:hint="default" w:ascii="Times New Roman" w:hAnsi="Times New Roman" w:eastAsia="宋体" w:cs="Times New Roman"/>
                <w:color w:val="000000"/>
                <w:sz w:val="18"/>
                <w:szCs w:val="18"/>
                <w:lang w:val="en-US" w:eastAsia="zh-CN" w:bidi="ar"/>
              </w:rPr>
            </w:pPr>
          </w:p>
        </w:tc>
        <w:tc>
          <w:tcPr>
            <w:tcW w:w="3825" w:type="dxa"/>
            <w:tcBorders>
              <w:top w:val="single" w:color="auto" w:sz="4" w:space="0"/>
              <w:left w:val="nil"/>
              <w:bottom w:val="single" w:color="auto" w:sz="4" w:space="0"/>
              <w:right w:val="single" w:color="auto" w:sz="4" w:space="0"/>
            </w:tcBorders>
            <w:shd w:val="clear" w:color="auto" w:fill="DBEEF3"/>
            <w:vAlign w:val="center"/>
          </w:tcPr>
          <w:p w14:paraId="04F86C3E">
            <w:pPr>
              <w:textAlignment w:val="center"/>
              <w:rPr>
                <w:rFonts w:hint="default" w:ascii="Times New Roman" w:hAnsi="Times New Roman" w:eastAsia="宋体" w:cs="Times New Roman"/>
                <w:color w:val="000000"/>
                <w:sz w:val="18"/>
                <w:szCs w:val="18"/>
                <w:lang w:val="en-US" w:eastAsia="zh-CN" w:bidi="ar"/>
              </w:rPr>
            </w:pPr>
            <w:r>
              <w:rPr>
                <w:rFonts w:hint="default" w:ascii="Times New Roman" w:hAnsi="Times New Roman" w:cs="Times New Roman"/>
                <w:color w:val="000000"/>
                <w:sz w:val="18"/>
                <w:szCs w:val="18"/>
                <w:lang w:val="en-US" w:eastAsia="zh-CN" w:bidi="ar"/>
              </w:rPr>
              <w:t>0x00/0x01 Off/On</w:t>
            </w:r>
          </w:p>
        </w:tc>
      </w:tr>
      <w:tr w14:paraId="1D65AC28">
        <w:tblPrEx>
          <w:tblCellMar>
            <w:top w:w="0" w:type="dxa"/>
            <w:left w:w="108" w:type="dxa"/>
            <w:bottom w:w="0" w:type="dxa"/>
            <w:right w:w="108" w:type="dxa"/>
          </w:tblCellMar>
        </w:tblPrEx>
        <w:trPr>
          <w:trHeight w:val="283" w:hRule="atLeast"/>
        </w:trPr>
        <w:tc>
          <w:tcPr>
            <w:tcW w:w="1450" w:type="dxa"/>
            <w:vMerge w:val="continue"/>
            <w:tcBorders>
              <w:left w:val="single" w:color="auto" w:sz="4" w:space="0"/>
              <w:right w:val="single" w:color="auto" w:sz="4" w:space="0"/>
            </w:tcBorders>
            <w:shd w:val="clear" w:color="auto" w:fill="DBEEF3"/>
            <w:vAlign w:val="center"/>
          </w:tcPr>
          <w:p w14:paraId="3D9AA874">
            <w:pPr>
              <w:spacing w:after="0"/>
              <w:jc w:val="left"/>
              <w:rPr>
                <w:rFonts w:hint="default" w:ascii="Times New Roman" w:hAnsi="Times New Roman" w:cs="Times New Roman"/>
                <w:color w:val="DBEEF3"/>
                <w:sz w:val="18"/>
                <w:szCs w:val="18"/>
                <w:lang w:val="en-US" w:eastAsia="zh-CN"/>
              </w:rPr>
            </w:pPr>
          </w:p>
        </w:tc>
        <w:tc>
          <w:tcPr>
            <w:tcW w:w="793" w:type="dxa"/>
            <w:tcBorders>
              <w:top w:val="single" w:color="auto" w:sz="4" w:space="0"/>
              <w:left w:val="single" w:color="auto" w:sz="4" w:space="0"/>
              <w:bottom w:val="single" w:color="auto" w:sz="4" w:space="0"/>
              <w:right w:val="single" w:color="auto" w:sz="4" w:space="0"/>
            </w:tcBorders>
            <w:shd w:val="clear" w:color="auto" w:fill="DBEEF3"/>
            <w:vAlign w:val="center"/>
          </w:tcPr>
          <w:p w14:paraId="262A90D7">
            <w:pPr>
              <w:textAlignment w:val="center"/>
              <w:rPr>
                <w:rFonts w:hint="default" w:ascii="Times New Roman" w:hAnsi="Times New Roman" w:eastAsia="宋体" w:cs="Times New Roman"/>
                <w:color w:val="000000"/>
                <w:sz w:val="18"/>
                <w:szCs w:val="18"/>
                <w:lang w:val="en-US" w:eastAsia="zh-CN" w:bidi="ar"/>
              </w:rPr>
            </w:pPr>
            <w:r>
              <w:rPr>
                <w:rFonts w:hint="default" w:ascii="Times New Roman" w:hAnsi="Times New Roman" w:cs="Times New Roman"/>
                <w:color w:val="000000"/>
                <w:sz w:val="18"/>
                <w:szCs w:val="18"/>
                <w:lang w:val="en-US" w:eastAsia="zh-CN" w:bidi="ar"/>
              </w:rPr>
              <w:t>0x520E</w:t>
            </w:r>
          </w:p>
        </w:tc>
        <w:tc>
          <w:tcPr>
            <w:tcW w:w="607" w:type="dxa"/>
            <w:tcBorders>
              <w:top w:val="single" w:color="auto" w:sz="4" w:space="0"/>
              <w:left w:val="nil"/>
              <w:bottom w:val="single" w:color="auto" w:sz="4" w:space="0"/>
              <w:right w:val="single" w:color="auto" w:sz="4" w:space="0"/>
            </w:tcBorders>
            <w:shd w:val="clear" w:color="auto" w:fill="DBEEF3"/>
            <w:vAlign w:val="center"/>
          </w:tcPr>
          <w:p w14:paraId="29E244C1">
            <w:pPr>
              <w:textAlignment w:val="center"/>
              <w:rPr>
                <w:rFonts w:hint="default" w:ascii="Times New Roman" w:hAnsi="Times New Roman" w:eastAsia="宋体" w:cs="Times New Roman"/>
                <w:color w:val="000000"/>
                <w:sz w:val="18"/>
                <w:szCs w:val="18"/>
                <w:lang w:val="en-US" w:eastAsia="zh-CN" w:bidi="ar"/>
              </w:rPr>
            </w:pPr>
            <w:r>
              <w:rPr>
                <w:rFonts w:hint="default" w:ascii="Times New Roman" w:hAnsi="Times New Roman" w:cs="Times New Roman"/>
                <w:color w:val="000000"/>
                <w:sz w:val="18"/>
                <w:szCs w:val="18"/>
                <w:lang w:val="en-US" w:eastAsia="zh-CN" w:bidi="ar"/>
              </w:rPr>
              <w:t>1</w:t>
            </w:r>
          </w:p>
        </w:tc>
        <w:tc>
          <w:tcPr>
            <w:tcW w:w="2336" w:type="dxa"/>
            <w:tcBorders>
              <w:top w:val="single" w:color="auto" w:sz="4" w:space="0"/>
              <w:left w:val="nil"/>
              <w:bottom w:val="single" w:color="auto" w:sz="4" w:space="0"/>
              <w:right w:val="single" w:color="auto" w:sz="4" w:space="0"/>
            </w:tcBorders>
            <w:shd w:val="clear" w:color="auto" w:fill="DBEEF3"/>
            <w:vAlign w:val="center"/>
          </w:tcPr>
          <w:p w14:paraId="3CDD4DFD">
            <w:pPr>
              <w:textAlignment w:val="center"/>
              <w:rPr>
                <w:rFonts w:hint="default" w:ascii="Times New Roman" w:hAnsi="Times New Roman" w:eastAsia="宋体" w:cs="Times New Roman"/>
                <w:color w:val="000000"/>
                <w:sz w:val="18"/>
                <w:szCs w:val="18"/>
                <w:lang w:val="en-US" w:eastAsia="zh-CN" w:bidi="ar"/>
              </w:rPr>
            </w:pPr>
            <w:r>
              <w:rPr>
                <w:rFonts w:hint="default" w:ascii="Times New Roman" w:hAnsi="Times New Roman" w:cs="Times New Roman"/>
                <w:color w:val="000000"/>
                <w:sz w:val="18"/>
                <w:szCs w:val="18"/>
                <w:lang w:val="en-US" w:eastAsia="zh-CN" w:bidi="ar"/>
              </w:rPr>
              <w:t>Exhaust brake switch</w:t>
            </w:r>
          </w:p>
        </w:tc>
        <w:tc>
          <w:tcPr>
            <w:tcW w:w="907" w:type="dxa"/>
            <w:tcBorders>
              <w:top w:val="single" w:color="auto" w:sz="4" w:space="0"/>
              <w:left w:val="nil"/>
              <w:bottom w:val="single" w:color="auto" w:sz="4" w:space="0"/>
              <w:right w:val="single" w:color="auto" w:sz="4" w:space="0"/>
            </w:tcBorders>
            <w:shd w:val="clear" w:color="auto" w:fill="DBEEF3"/>
            <w:vAlign w:val="center"/>
          </w:tcPr>
          <w:p w14:paraId="3D1E866B">
            <w:pPr>
              <w:textAlignment w:val="center"/>
              <w:rPr>
                <w:rFonts w:hint="default" w:ascii="Times New Roman" w:hAnsi="Times New Roman" w:eastAsia="宋体" w:cs="Times New Roman"/>
                <w:color w:val="000000"/>
                <w:sz w:val="18"/>
                <w:szCs w:val="18"/>
                <w:lang w:val="en-US" w:eastAsia="zh-CN" w:bidi="ar"/>
              </w:rPr>
            </w:pPr>
          </w:p>
        </w:tc>
        <w:tc>
          <w:tcPr>
            <w:tcW w:w="3825" w:type="dxa"/>
            <w:tcBorders>
              <w:top w:val="single" w:color="auto" w:sz="4" w:space="0"/>
              <w:left w:val="nil"/>
              <w:bottom w:val="single" w:color="auto" w:sz="4" w:space="0"/>
              <w:right w:val="single" w:color="auto" w:sz="4" w:space="0"/>
            </w:tcBorders>
            <w:shd w:val="clear" w:color="auto" w:fill="DBEEF3"/>
            <w:vAlign w:val="center"/>
          </w:tcPr>
          <w:p w14:paraId="6A4E1B81">
            <w:pPr>
              <w:textAlignment w:val="center"/>
              <w:rPr>
                <w:rFonts w:hint="default" w:ascii="Times New Roman" w:hAnsi="Times New Roman" w:eastAsia="宋体" w:cs="Times New Roman"/>
                <w:color w:val="000000"/>
                <w:sz w:val="18"/>
                <w:szCs w:val="18"/>
                <w:lang w:val="en-US" w:eastAsia="zh-CN" w:bidi="ar"/>
              </w:rPr>
            </w:pPr>
            <w:r>
              <w:rPr>
                <w:rFonts w:hint="default" w:ascii="Times New Roman" w:hAnsi="Times New Roman" w:cs="Times New Roman"/>
                <w:color w:val="000000"/>
                <w:sz w:val="18"/>
                <w:szCs w:val="18"/>
                <w:lang w:val="en-US" w:eastAsia="zh-CN" w:bidi="ar"/>
              </w:rPr>
              <w:t>0x00/0x01 Off/On</w:t>
            </w:r>
          </w:p>
        </w:tc>
      </w:tr>
      <w:tr w14:paraId="1BAB6765">
        <w:tblPrEx>
          <w:tblCellMar>
            <w:top w:w="0" w:type="dxa"/>
            <w:left w:w="108" w:type="dxa"/>
            <w:bottom w:w="0" w:type="dxa"/>
            <w:right w:w="108" w:type="dxa"/>
          </w:tblCellMar>
        </w:tblPrEx>
        <w:trPr>
          <w:trHeight w:val="283" w:hRule="atLeast"/>
        </w:trPr>
        <w:tc>
          <w:tcPr>
            <w:tcW w:w="1450" w:type="dxa"/>
            <w:vMerge w:val="continue"/>
            <w:tcBorders>
              <w:left w:val="single" w:color="auto" w:sz="4" w:space="0"/>
              <w:right w:val="single" w:color="auto" w:sz="4" w:space="0"/>
            </w:tcBorders>
            <w:shd w:val="clear" w:color="auto" w:fill="DBEEF3"/>
            <w:vAlign w:val="center"/>
          </w:tcPr>
          <w:p w14:paraId="6C99DAE3">
            <w:pPr>
              <w:spacing w:after="0"/>
              <w:jc w:val="left"/>
              <w:rPr>
                <w:rFonts w:hint="default" w:ascii="Times New Roman" w:hAnsi="Times New Roman" w:cs="Times New Roman"/>
                <w:color w:val="DBEEF3"/>
                <w:sz w:val="18"/>
                <w:szCs w:val="18"/>
                <w:lang w:val="en-US" w:eastAsia="zh-CN"/>
              </w:rPr>
            </w:pPr>
          </w:p>
        </w:tc>
        <w:tc>
          <w:tcPr>
            <w:tcW w:w="793" w:type="dxa"/>
            <w:tcBorders>
              <w:top w:val="single" w:color="auto" w:sz="4" w:space="0"/>
              <w:left w:val="single" w:color="auto" w:sz="4" w:space="0"/>
              <w:bottom w:val="single" w:color="auto" w:sz="4" w:space="0"/>
              <w:right w:val="single" w:color="auto" w:sz="4" w:space="0"/>
            </w:tcBorders>
            <w:shd w:val="clear" w:color="auto" w:fill="DBEEF3"/>
            <w:vAlign w:val="center"/>
          </w:tcPr>
          <w:p w14:paraId="29B74BBA">
            <w:pPr>
              <w:textAlignment w:val="center"/>
              <w:rPr>
                <w:rFonts w:hint="default" w:ascii="Times New Roman" w:hAnsi="Times New Roman" w:eastAsia="宋体" w:cs="Times New Roman"/>
                <w:color w:val="000000"/>
                <w:sz w:val="18"/>
                <w:szCs w:val="18"/>
                <w:lang w:val="en-US" w:eastAsia="zh-CN" w:bidi="ar"/>
              </w:rPr>
            </w:pPr>
            <w:r>
              <w:rPr>
                <w:rFonts w:hint="default" w:ascii="Times New Roman" w:hAnsi="Times New Roman" w:cs="Times New Roman"/>
                <w:color w:val="000000"/>
                <w:sz w:val="18"/>
                <w:szCs w:val="18"/>
                <w:lang w:val="en-US" w:eastAsia="zh-CN" w:bidi="ar"/>
              </w:rPr>
              <w:t>0x520F</w:t>
            </w:r>
          </w:p>
        </w:tc>
        <w:tc>
          <w:tcPr>
            <w:tcW w:w="607" w:type="dxa"/>
            <w:tcBorders>
              <w:top w:val="single" w:color="auto" w:sz="4" w:space="0"/>
              <w:left w:val="nil"/>
              <w:bottom w:val="single" w:color="auto" w:sz="4" w:space="0"/>
              <w:right w:val="single" w:color="auto" w:sz="4" w:space="0"/>
            </w:tcBorders>
            <w:shd w:val="clear" w:color="auto" w:fill="DBEEF3"/>
            <w:vAlign w:val="center"/>
          </w:tcPr>
          <w:p w14:paraId="42D2E5C7">
            <w:pPr>
              <w:textAlignment w:val="center"/>
              <w:rPr>
                <w:rFonts w:hint="default" w:ascii="Times New Roman" w:hAnsi="Times New Roman" w:eastAsia="宋体" w:cs="Times New Roman"/>
                <w:color w:val="000000"/>
                <w:sz w:val="18"/>
                <w:szCs w:val="18"/>
                <w:lang w:val="en-US" w:eastAsia="zh-CN" w:bidi="ar"/>
              </w:rPr>
            </w:pPr>
            <w:r>
              <w:rPr>
                <w:rFonts w:hint="default" w:ascii="Times New Roman" w:hAnsi="Times New Roman" w:cs="Times New Roman"/>
                <w:color w:val="000000"/>
                <w:sz w:val="18"/>
                <w:szCs w:val="18"/>
                <w:lang w:val="en-US" w:eastAsia="zh-CN" w:bidi="ar"/>
              </w:rPr>
              <w:t>2</w:t>
            </w:r>
          </w:p>
        </w:tc>
        <w:tc>
          <w:tcPr>
            <w:tcW w:w="2336" w:type="dxa"/>
            <w:tcBorders>
              <w:top w:val="single" w:color="auto" w:sz="4" w:space="0"/>
              <w:left w:val="nil"/>
              <w:bottom w:val="single" w:color="auto" w:sz="4" w:space="0"/>
              <w:right w:val="single" w:color="auto" w:sz="4" w:space="0"/>
            </w:tcBorders>
            <w:shd w:val="clear" w:color="auto" w:fill="DBEEF3"/>
            <w:vAlign w:val="center"/>
          </w:tcPr>
          <w:p w14:paraId="65FBDB00">
            <w:pPr>
              <w:textAlignment w:val="center"/>
              <w:rPr>
                <w:rFonts w:hint="default" w:ascii="Times New Roman" w:hAnsi="Times New Roman" w:eastAsia="宋体" w:cs="Times New Roman"/>
                <w:color w:val="000000"/>
                <w:sz w:val="18"/>
                <w:szCs w:val="18"/>
                <w:lang w:val="en-US" w:eastAsia="zh-CN" w:bidi="ar"/>
              </w:rPr>
            </w:pPr>
            <w:r>
              <w:rPr>
                <w:rFonts w:hint="default" w:ascii="Times New Roman" w:hAnsi="Times New Roman" w:cs="Times New Roman"/>
                <w:color w:val="000000"/>
                <w:sz w:val="18"/>
                <w:szCs w:val="18"/>
                <w:lang w:val="en-US" w:eastAsia="zh-CN" w:bidi="ar"/>
              </w:rPr>
              <w:t>Engine reference torque</w:t>
            </w:r>
          </w:p>
        </w:tc>
        <w:tc>
          <w:tcPr>
            <w:tcW w:w="907" w:type="dxa"/>
            <w:tcBorders>
              <w:top w:val="single" w:color="auto" w:sz="4" w:space="0"/>
              <w:left w:val="nil"/>
              <w:bottom w:val="single" w:color="auto" w:sz="4" w:space="0"/>
              <w:right w:val="single" w:color="auto" w:sz="4" w:space="0"/>
            </w:tcBorders>
            <w:shd w:val="clear" w:color="auto" w:fill="DBEEF3"/>
            <w:vAlign w:val="center"/>
          </w:tcPr>
          <w:p w14:paraId="41731D9C">
            <w:pPr>
              <w:textAlignment w:val="center"/>
              <w:rPr>
                <w:rFonts w:hint="default" w:ascii="Times New Roman" w:hAnsi="Times New Roman" w:eastAsia="宋体" w:cs="Times New Roman"/>
                <w:color w:val="000000"/>
                <w:sz w:val="18"/>
                <w:szCs w:val="18"/>
                <w:lang w:val="en-US" w:eastAsia="zh-CN" w:bidi="ar"/>
              </w:rPr>
            </w:pPr>
          </w:p>
        </w:tc>
        <w:tc>
          <w:tcPr>
            <w:tcW w:w="3825" w:type="dxa"/>
            <w:tcBorders>
              <w:top w:val="single" w:color="auto" w:sz="4" w:space="0"/>
              <w:left w:val="nil"/>
              <w:bottom w:val="single" w:color="auto" w:sz="4" w:space="0"/>
              <w:right w:val="single" w:color="auto" w:sz="4" w:space="0"/>
            </w:tcBorders>
            <w:shd w:val="clear" w:color="auto" w:fill="DBEEF3"/>
            <w:vAlign w:val="center"/>
          </w:tcPr>
          <w:p w14:paraId="445C19A3">
            <w:pPr>
              <w:textAlignment w:val="center"/>
              <w:rPr>
                <w:rFonts w:hint="default" w:ascii="Times New Roman" w:hAnsi="Times New Roman" w:eastAsia="宋体" w:cs="Times New Roman"/>
                <w:color w:val="000000"/>
                <w:sz w:val="18"/>
                <w:szCs w:val="18"/>
                <w:lang w:val="en-US" w:eastAsia="zh-CN" w:bidi="ar"/>
              </w:rPr>
            </w:pPr>
          </w:p>
        </w:tc>
      </w:tr>
      <w:tr w14:paraId="30538F3F">
        <w:tblPrEx>
          <w:tblCellMar>
            <w:top w:w="0" w:type="dxa"/>
            <w:left w:w="108" w:type="dxa"/>
            <w:bottom w:w="0" w:type="dxa"/>
            <w:right w:w="108" w:type="dxa"/>
          </w:tblCellMar>
        </w:tblPrEx>
        <w:trPr>
          <w:trHeight w:val="283" w:hRule="atLeast"/>
        </w:trPr>
        <w:tc>
          <w:tcPr>
            <w:tcW w:w="1450" w:type="dxa"/>
            <w:vMerge w:val="continue"/>
            <w:tcBorders>
              <w:left w:val="single" w:color="auto" w:sz="4" w:space="0"/>
              <w:right w:val="single" w:color="auto" w:sz="4" w:space="0"/>
            </w:tcBorders>
            <w:shd w:val="clear" w:color="auto" w:fill="DBEEF3"/>
            <w:vAlign w:val="center"/>
          </w:tcPr>
          <w:p w14:paraId="5B6796A0">
            <w:pPr>
              <w:spacing w:after="0"/>
              <w:jc w:val="left"/>
              <w:rPr>
                <w:rFonts w:hint="default" w:ascii="Times New Roman" w:hAnsi="Times New Roman" w:cs="Times New Roman"/>
                <w:color w:val="DBEEF3"/>
                <w:sz w:val="18"/>
                <w:szCs w:val="18"/>
                <w:lang w:val="en-US" w:eastAsia="zh-CN"/>
              </w:rPr>
            </w:pPr>
          </w:p>
        </w:tc>
        <w:tc>
          <w:tcPr>
            <w:tcW w:w="793" w:type="dxa"/>
            <w:tcBorders>
              <w:top w:val="single" w:color="auto" w:sz="4" w:space="0"/>
              <w:left w:val="single" w:color="auto" w:sz="4" w:space="0"/>
              <w:bottom w:val="single" w:color="auto" w:sz="4" w:space="0"/>
              <w:right w:val="single" w:color="auto" w:sz="4" w:space="0"/>
            </w:tcBorders>
            <w:shd w:val="clear" w:color="000000" w:fill="EFFFFF"/>
            <w:vAlign w:val="center"/>
          </w:tcPr>
          <w:p w14:paraId="2D2D8907">
            <w:pPr>
              <w:spacing w:after="0"/>
              <w:jc w:val="center"/>
              <w:rPr>
                <w:rFonts w:hint="default" w:ascii="Times New Roman" w:hAnsi="Times New Roman" w:eastAsia="宋体" w:cs="Times New Roman"/>
                <w:color w:val="FF0000"/>
                <w:sz w:val="18"/>
                <w:szCs w:val="18"/>
                <w:lang w:val="en-US" w:eastAsia="zh-CN" w:bidi="ar-SA"/>
              </w:rPr>
            </w:pPr>
            <w:r>
              <w:rPr>
                <w:rFonts w:hint="default" w:ascii="Times New Roman" w:hAnsi="Times New Roman" w:cs="Times New Roman"/>
                <w:color w:val="000000"/>
                <w:sz w:val="18"/>
                <w:szCs w:val="18"/>
                <w:lang w:val="en-US" w:eastAsia="zh-CN" w:bidi="ar"/>
              </w:rPr>
              <w:t>0x5210</w:t>
            </w:r>
          </w:p>
        </w:tc>
        <w:tc>
          <w:tcPr>
            <w:tcW w:w="607" w:type="dxa"/>
            <w:tcBorders>
              <w:top w:val="single" w:color="auto" w:sz="4" w:space="0"/>
              <w:left w:val="nil"/>
              <w:bottom w:val="single" w:color="auto" w:sz="4" w:space="0"/>
              <w:right w:val="single" w:color="auto" w:sz="4" w:space="0"/>
            </w:tcBorders>
            <w:shd w:val="clear" w:color="000000" w:fill="EFFFFF"/>
            <w:vAlign w:val="center"/>
          </w:tcPr>
          <w:p w14:paraId="0317FF10">
            <w:pPr>
              <w:spacing w:after="0"/>
              <w:jc w:val="center"/>
              <w:rPr>
                <w:rFonts w:hint="default" w:ascii="Times New Roman" w:hAnsi="Times New Roman" w:eastAsia="宋体" w:cs="Times New Roman"/>
                <w:color w:val="FF0000"/>
                <w:sz w:val="18"/>
                <w:szCs w:val="18"/>
                <w:lang w:val="en-US" w:eastAsia="zh-CN" w:bidi="ar-SA"/>
              </w:rPr>
            </w:pPr>
            <w:r>
              <w:rPr>
                <w:rFonts w:hint="default" w:ascii="Times New Roman" w:hAnsi="Times New Roman" w:cs="Times New Roman"/>
                <w:color w:val="FF0000"/>
                <w:sz w:val="18"/>
                <w:szCs w:val="18"/>
                <w:lang w:val="en-US" w:eastAsia="zh-CN"/>
              </w:rPr>
              <w:t>1</w:t>
            </w:r>
          </w:p>
        </w:tc>
        <w:tc>
          <w:tcPr>
            <w:tcW w:w="2336" w:type="dxa"/>
            <w:tcBorders>
              <w:top w:val="single" w:color="auto" w:sz="4" w:space="0"/>
              <w:left w:val="nil"/>
              <w:bottom w:val="single" w:color="auto" w:sz="4" w:space="0"/>
              <w:right w:val="single" w:color="auto" w:sz="4" w:space="0"/>
            </w:tcBorders>
            <w:shd w:val="clear" w:color="000000" w:fill="EFFFFF"/>
            <w:vAlign w:val="center"/>
          </w:tcPr>
          <w:p w14:paraId="695169DA">
            <w:pPr>
              <w:spacing w:after="0"/>
              <w:jc w:val="left"/>
              <w:rPr>
                <w:rFonts w:hint="default" w:ascii="Times New Roman" w:hAnsi="Times New Roman" w:eastAsia="宋体" w:cs="Times New Roman"/>
                <w:color w:val="FF0000"/>
                <w:sz w:val="16"/>
                <w:szCs w:val="16"/>
                <w:lang w:val="en-US" w:eastAsia="zh-CN" w:bidi="ar-SA"/>
              </w:rPr>
            </w:pPr>
            <w:r>
              <w:rPr>
                <w:rFonts w:hint="default" w:ascii="Times New Roman" w:hAnsi="Times New Roman" w:cs="Times New Roman"/>
                <w:color w:val="FF0000"/>
                <w:sz w:val="18"/>
                <w:szCs w:val="18"/>
              </w:rPr>
              <w:t>Friction torque of auxiliary engine of sanitation vehicle (special)</w:t>
            </w:r>
          </w:p>
        </w:tc>
        <w:tc>
          <w:tcPr>
            <w:tcW w:w="907" w:type="dxa"/>
            <w:tcBorders>
              <w:top w:val="single" w:color="auto" w:sz="4" w:space="0"/>
              <w:left w:val="nil"/>
              <w:bottom w:val="single" w:color="auto" w:sz="4" w:space="0"/>
              <w:right w:val="single" w:color="auto" w:sz="4" w:space="0"/>
            </w:tcBorders>
            <w:shd w:val="clear" w:color="000000" w:fill="EFFFFF"/>
            <w:vAlign w:val="center"/>
          </w:tcPr>
          <w:p w14:paraId="4565DD61">
            <w:pPr>
              <w:spacing w:after="0"/>
              <w:jc w:val="center"/>
              <w:rPr>
                <w:rFonts w:hint="default" w:ascii="Times New Roman" w:hAnsi="Times New Roman" w:eastAsia="宋体" w:cs="Times New Roman"/>
                <w:color w:val="FF0000"/>
                <w:sz w:val="18"/>
                <w:szCs w:val="18"/>
                <w:lang w:val="en-US" w:eastAsia="zh-CN" w:bidi="ar-SA"/>
              </w:rPr>
            </w:pPr>
            <w:r>
              <w:rPr>
                <w:rFonts w:hint="default" w:ascii="Times New Roman" w:hAnsi="Times New Roman" w:cs="Times New Roman"/>
                <w:color w:val="FF0000"/>
                <w:sz w:val="18"/>
                <w:szCs w:val="18"/>
                <w:lang w:val="en-US" w:eastAsia="zh-CN"/>
              </w:rPr>
              <w:t>%</w:t>
            </w:r>
          </w:p>
        </w:tc>
        <w:tc>
          <w:tcPr>
            <w:tcW w:w="3825" w:type="dxa"/>
            <w:tcBorders>
              <w:top w:val="single" w:color="auto" w:sz="4" w:space="0"/>
              <w:left w:val="nil"/>
              <w:bottom w:val="single" w:color="auto" w:sz="4" w:space="0"/>
              <w:right w:val="single" w:color="auto" w:sz="4" w:space="0"/>
            </w:tcBorders>
            <w:shd w:val="clear" w:color="000000" w:fill="EFFFFF"/>
            <w:vAlign w:val="center"/>
          </w:tcPr>
          <w:p w14:paraId="2E5601A4">
            <w:pPr>
              <w:spacing w:after="0"/>
              <w:jc w:val="left"/>
              <w:rPr>
                <w:rFonts w:hint="default" w:ascii="Times New Roman" w:hAnsi="Times New Roman" w:eastAsia="宋体" w:cs="Times New Roman"/>
                <w:color w:val="FF0000"/>
                <w:sz w:val="16"/>
                <w:szCs w:val="16"/>
                <w:lang w:val="en-US" w:eastAsia="zh-CN" w:bidi="ar-SA"/>
              </w:rPr>
            </w:pPr>
            <w:r>
              <w:rPr>
                <w:rFonts w:hint="default" w:ascii="Times New Roman" w:hAnsi="Times New Roman" w:cs="Times New Roman"/>
                <w:color w:val="FF0000"/>
                <w:sz w:val="18"/>
                <w:szCs w:val="18"/>
              </w:rPr>
              <w:t>Accuracy: 1. Offset: -125. Value range: -125%~+125%</w:t>
            </w:r>
          </w:p>
        </w:tc>
      </w:tr>
      <w:tr w14:paraId="3579B4B0">
        <w:tblPrEx>
          <w:tblCellMar>
            <w:top w:w="0" w:type="dxa"/>
            <w:left w:w="108" w:type="dxa"/>
            <w:bottom w:w="0" w:type="dxa"/>
            <w:right w:w="108" w:type="dxa"/>
          </w:tblCellMar>
        </w:tblPrEx>
        <w:trPr>
          <w:trHeight w:val="283" w:hRule="atLeast"/>
        </w:trPr>
        <w:tc>
          <w:tcPr>
            <w:tcW w:w="1450" w:type="dxa"/>
            <w:vMerge w:val="continue"/>
            <w:tcBorders>
              <w:left w:val="single" w:color="auto" w:sz="4" w:space="0"/>
              <w:right w:val="single" w:color="auto" w:sz="4" w:space="0"/>
            </w:tcBorders>
            <w:shd w:val="clear" w:color="auto" w:fill="DBEEF3"/>
            <w:vAlign w:val="center"/>
          </w:tcPr>
          <w:p w14:paraId="180082A6">
            <w:pPr>
              <w:spacing w:after="0"/>
              <w:jc w:val="left"/>
              <w:rPr>
                <w:rFonts w:hint="default" w:ascii="Times New Roman" w:hAnsi="Times New Roman" w:cs="Times New Roman"/>
                <w:color w:val="DBEEF3"/>
                <w:sz w:val="18"/>
                <w:szCs w:val="18"/>
                <w:lang w:val="en-US" w:eastAsia="zh-CN"/>
              </w:rPr>
            </w:pPr>
          </w:p>
        </w:tc>
        <w:tc>
          <w:tcPr>
            <w:tcW w:w="793" w:type="dxa"/>
            <w:tcBorders>
              <w:top w:val="single" w:color="auto" w:sz="4" w:space="0"/>
              <w:left w:val="single" w:color="auto" w:sz="4" w:space="0"/>
              <w:bottom w:val="single" w:color="auto" w:sz="4" w:space="0"/>
              <w:right w:val="single" w:color="auto" w:sz="4" w:space="0"/>
            </w:tcBorders>
            <w:shd w:val="clear" w:color="000000" w:fill="EFFFFF"/>
            <w:vAlign w:val="center"/>
          </w:tcPr>
          <w:p w14:paraId="14511EE6">
            <w:pPr>
              <w:spacing w:after="0"/>
              <w:jc w:val="center"/>
              <w:rPr>
                <w:rFonts w:hint="default" w:ascii="Times New Roman" w:hAnsi="Times New Roman" w:eastAsia="宋体" w:cs="Times New Roman"/>
                <w:color w:val="FF0000"/>
                <w:sz w:val="18"/>
                <w:szCs w:val="18"/>
                <w:lang w:val="en-US" w:eastAsia="zh-CN" w:bidi="ar"/>
              </w:rPr>
            </w:pPr>
            <w:r>
              <w:rPr>
                <w:rFonts w:hint="default" w:ascii="Times New Roman" w:hAnsi="Times New Roman" w:cs="Times New Roman"/>
                <w:color w:val="000000"/>
                <w:sz w:val="18"/>
                <w:szCs w:val="18"/>
                <w:lang w:val="en-US" w:eastAsia="zh-CN" w:bidi="ar"/>
              </w:rPr>
              <w:t>0x5211</w:t>
            </w:r>
          </w:p>
        </w:tc>
        <w:tc>
          <w:tcPr>
            <w:tcW w:w="607" w:type="dxa"/>
            <w:tcBorders>
              <w:top w:val="single" w:color="auto" w:sz="4" w:space="0"/>
              <w:left w:val="nil"/>
              <w:bottom w:val="single" w:color="auto" w:sz="4" w:space="0"/>
              <w:right w:val="single" w:color="auto" w:sz="4" w:space="0"/>
            </w:tcBorders>
            <w:shd w:val="clear" w:color="000000" w:fill="EFFFFF"/>
            <w:vAlign w:val="center"/>
          </w:tcPr>
          <w:p w14:paraId="7246614F">
            <w:pPr>
              <w:spacing w:after="0"/>
              <w:jc w:val="center"/>
              <w:rPr>
                <w:rFonts w:hint="default" w:ascii="Times New Roman" w:hAnsi="Times New Roman" w:eastAsia="宋体" w:cs="Times New Roman"/>
                <w:color w:val="FF0000"/>
                <w:sz w:val="18"/>
                <w:szCs w:val="18"/>
                <w:lang w:val="en-US" w:eastAsia="zh-CN" w:bidi="ar-SA"/>
              </w:rPr>
            </w:pPr>
            <w:r>
              <w:rPr>
                <w:rFonts w:hint="default" w:ascii="Times New Roman" w:hAnsi="Times New Roman" w:cs="Times New Roman"/>
                <w:color w:val="FF0000"/>
                <w:sz w:val="18"/>
                <w:szCs w:val="18"/>
                <w:lang w:val="en-US" w:eastAsia="zh-CN"/>
              </w:rPr>
              <w:t>1</w:t>
            </w:r>
          </w:p>
        </w:tc>
        <w:tc>
          <w:tcPr>
            <w:tcW w:w="2336" w:type="dxa"/>
            <w:tcBorders>
              <w:top w:val="single" w:color="auto" w:sz="4" w:space="0"/>
              <w:left w:val="nil"/>
              <w:bottom w:val="single" w:color="auto" w:sz="4" w:space="0"/>
              <w:right w:val="single" w:color="auto" w:sz="4" w:space="0"/>
            </w:tcBorders>
            <w:shd w:val="clear" w:color="000000" w:fill="EFFFFF"/>
            <w:vAlign w:val="center"/>
          </w:tcPr>
          <w:p w14:paraId="7A5534B1">
            <w:pPr>
              <w:spacing w:after="0"/>
              <w:jc w:val="left"/>
              <w:rPr>
                <w:rFonts w:hint="default" w:ascii="Times New Roman" w:hAnsi="Times New Roman" w:eastAsia="宋体" w:cs="Times New Roman"/>
                <w:color w:val="FF0000"/>
                <w:sz w:val="16"/>
                <w:szCs w:val="16"/>
                <w:lang w:val="en-US" w:eastAsia="zh-CN" w:bidi="ar-SA"/>
              </w:rPr>
            </w:pPr>
            <w:r>
              <w:rPr>
                <w:rFonts w:hint="default" w:ascii="Times New Roman" w:hAnsi="Times New Roman" w:cs="Times New Roman"/>
                <w:color w:val="FF0000"/>
                <w:sz w:val="18"/>
                <w:szCs w:val="18"/>
              </w:rPr>
              <w:t>Temperature of auxiliary engine coolant for sanitation vehicles (special)</w:t>
            </w:r>
          </w:p>
        </w:tc>
        <w:tc>
          <w:tcPr>
            <w:tcW w:w="907" w:type="dxa"/>
            <w:tcBorders>
              <w:top w:val="single" w:color="auto" w:sz="4" w:space="0"/>
              <w:left w:val="nil"/>
              <w:bottom w:val="single" w:color="auto" w:sz="4" w:space="0"/>
              <w:right w:val="single" w:color="auto" w:sz="4" w:space="0"/>
            </w:tcBorders>
            <w:shd w:val="clear" w:color="000000" w:fill="EFFFFF"/>
            <w:vAlign w:val="center"/>
          </w:tcPr>
          <w:p w14:paraId="501CAA39">
            <w:pPr>
              <w:spacing w:after="0"/>
              <w:jc w:val="center"/>
              <w:rPr>
                <w:rFonts w:hint="default" w:ascii="Times New Roman" w:hAnsi="Times New Roman" w:eastAsia="宋体" w:cs="Times New Roman"/>
                <w:color w:val="FF0000"/>
                <w:sz w:val="18"/>
                <w:szCs w:val="18"/>
                <w:lang w:val="en-US" w:eastAsia="zh-CN" w:bidi="ar-SA"/>
              </w:rPr>
            </w:pPr>
            <w:r>
              <w:rPr>
                <w:rFonts w:hint="default" w:ascii="Times New Roman" w:hAnsi="Times New Roman" w:cs="Times New Roman"/>
                <w:color w:val="FF0000"/>
                <w:sz w:val="18"/>
                <w:szCs w:val="18"/>
                <w:lang w:val="en-US" w:eastAsia="zh-CN"/>
              </w:rPr>
              <w:t>℃</w:t>
            </w:r>
          </w:p>
        </w:tc>
        <w:tc>
          <w:tcPr>
            <w:tcW w:w="3825" w:type="dxa"/>
            <w:tcBorders>
              <w:top w:val="single" w:color="auto" w:sz="4" w:space="0"/>
              <w:left w:val="nil"/>
              <w:bottom w:val="single" w:color="auto" w:sz="4" w:space="0"/>
              <w:right w:val="single" w:color="auto" w:sz="4" w:space="0"/>
            </w:tcBorders>
            <w:shd w:val="clear" w:color="000000" w:fill="EFFFFF"/>
            <w:vAlign w:val="center"/>
          </w:tcPr>
          <w:p w14:paraId="46256055">
            <w:pPr>
              <w:spacing w:after="0"/>
              <w:jc w:val="left"/>
              <w:rPr>
                <w:rFonts w:hint="default" w:ascii="Times New Roman" w:hAnsi="Times New Roman" w:eastAsia="宋体" w:cs="Times New Roman"/>
                <w:color w:val="FF0000"/>
                <w:sz w:val="16"/>
                <w:szCs w:val="16"/>
                <w:lang w:val="en-US" w:eastAsia="zh-CN" w:bidi="ar-SA"/>
              </w:rPr>
            </w:pPr>
            <w:r>
              <w:rPr>
                <w:rFonts w:hint="default" w:ascii="Times New Roman" w:hAnsi="Times New Roman" w:cs="Times New Roman"/>
                <w:color w:val="FF0000"/>
                <w:sz w:val="18"/>
                <w:szCs w:val="18"/>
              </w:rPr>
              <w:t>Accuracy: 1 ℃ Offset: -40.0 ℃ Range: -40.0 ℃~+210 ℃</w:t>
            </w:r>
          </w:p>
        </w:tc>
      </w:tr>
      <w:tr w14:paraId="0D7983C4">
        <w:tblPrEx>
          <w:tblCellMar>
            <w:top w:w="0" w:type="dxa"/>
            <w:left w:w="108" w:type="dxa"/>
            <w:bottom w:w="0" w:type="dxa"/>
            <w:right w:w="108" w:type="dxa"/>
          </w:tblCellMar>
        </w:tblPrEx>
        <w:trPr>
          <w:trHeight w:val="283" w:hRule="atLeast"/>
        </w:trPr>
        <w:tc>
          <w:tcPr>
            <w:tcW w:w="1450" w:type="dxa"/>
            <w:vMerge w:val="continue"/>
            <w:tcBorders>
              <w:left w:val="single" w:color="auto" w:sz="4" w:space="0"/>
              <w:right w:val="single" w:color="auto" w:sz="4" w:space="0"/>
            </w:tcBorders>
            <w:shd w:val="clear" w:color="auto" w:fill="DBEEF3"/>
            <w:vAlign w:val="center"/>
          </w:tcPr>
          <w:p w14:paraId="7DD5C58E">
            <w:pPr>
              <w:spacing w:after="0"/>
              <w:jc w:val="left"/>
              <w:rPr>
                <w:rFonts w:hint="default" w:ascii="Times New Roman" w:hAnsi="Times New Roman" w:cs="Times New Roman"/>
                <w:color w:val="DBEEF3"/>
                <w:sz w:val="18"/>
                <w:szCs w:val="18"/>
                <w:lang w:val="en-US" w:eastAsia="zh-CN"/>
              </w:rPr>
            </w:pPr>
          </w:p>
        </w:tc>
        <w:tc>
          <w:tcPr>
            <w:tcW w:w="793" w:type="dxa"/>
            <w:tcBorders>
              <w:top w:val="single" w:color="auto" w:sz="4" w:space="0"/>
              <w:left w:val="single" w:color="auto" w:sz="4" w:space="0"/>
              <w:bottom w:val="single" w:color="auto" w:sz="4" w:space="0"/>
              <w:right w:val="single" w:color="auto" w:sz="4" w:space="0"/>
            </w:tcBorders>
            <w:shd w:val="clear" w:color="000000" w:fill="EFFFFF"/>
            <w:vAlign w:val="center"/>
          </w:tcPr>
          <w:p w14:paraId="43DD9C04">
            <w:pPr>
              <w:spacing w:after="0"/>
              <w:jc w:val="center"/>
              <w:rPr>
                <w:rFonts w:hint="default" w:ascii="Times New Roman" w:hAnsi="Times New Roman" w:eastAsia="宋体" w:cs="Times New Roman"/>
                <w:color w:val="FF0000"/>
                <w:sz w:val="18"/>
                <w:szCs w:val="18"/>
                <w:lang w:val="en-US" w:eastAsia="zh-CN" w:bidi="ar"/>
              </w:rPr>
            </w:pPr>
            <w:r>
              <w:rPr>
                <w:rFonts w:hint="default" w:ascii="Times New Roman" w:hAnsi="Times New Roman" w:cs="Times New Roman"/>
                <w:color w:val="000000"/>
                <w:sz w:val="18"/>
                <w:szCs w:val="18"/>
                <w:lang w:val="en-US" w:eastAsia="zh-CN" w:bidi="ar"/>
              </w:rPr>
              <w:t>0x5212</w:t>
            </w:r>
          </w:p>
        </w:tc>
        <w:tc>
          <w:tcPr>
            <w:tcW w:w="607" w:type="dxa"/>
            <w:tcBorders>
              <w:top w:val="single" w:color="auto" w:sz="4" w:space="0"/>
              <w:left w:val="nil"/>
              <w:bottom w:val="single" w:color="auto" w:sz="4" w:space="0"/>
              <w:right w:val="single" w:color="auto" w:sz="4" w:space="0"/>
            </w:tcBorders>
            <w:shd w:val="clear" w:color="000000" w:fill="EFFFFF"/>
            <w:vAlign w:val="center"/>
          </w:tcPr>
          <w:p w14:paraId="1C342AEF">
            <w:pPr>
              <w:spacing w:after="0"/>
              <w:jc w:val="center"/>
              <w:rPr>
                <w:rFonts w:hint="default" w:ascii="Times New Roman" w:hAnsi="Times New Roman" w:eastAsia="宋体" w:cs="Times New Roman"/>
                <w:color w:val="FF0000"/>
                <w:sz w:val="18"/>
                <w:szCs w:val="18"/>
                <w:lang w:val="en-US" w:eastAsia="zh-CN" w:bidi="ar-SA"/>
              </w:rPr>
            </w:pPr>
            <w:r>
              <w:rPr>
                <w:rFonts w:hint="default" w:ascii="Times New Roman" w:hAnsi="Times New Roman" w:cs="Times New Roman"/>
                <w:color w:val="FF0000"/>
                <w:sz w:val="18"/>
                <w:szCs w:val="18"/>
                <w:lang w:val="en-US" w:eastAsia="zh-CN"/>
              </w:rPr>
              <w:t>1</w:t>
            </w:r>
          </w:p>
        </w:tc>
        <w:tc>
          <w:tcPr>
            <w:tcW w:w="2336" w:type="dxa"/>
            <w:tcBorders>
              <w:top w:val="single" w:color="auto" w:sz="4" w:space="0"/>
              <w:left w:val="nil"/>
              <w:bottom w:val="single" w:color="auto" w:sz="4" w:space="0"/>
              <w:right w:val="single" w:color="auto" w:sz="4" w:space="0"/>
            </w:tcBorders>
            <w:shd w:val="clear" w:color="000000" w:fill="EFFFFF"/>
            <w:vAlign w:val="center"/>
          </w:tcPr>
          <w:p w14:paraId="0DC4B787">
            <w:pPr>
              <w:spacing w:after="0"/>
              <w:jc w:val="left"/>
              <w:rPr>
                <w:rFonts w:hint="default" w:ascii="Times New Roman" w:hAnsi="Times New Roman" w:eastAsia="宋体" w:cs="Times New Roman"/>
                <w:color w:val="FF0000"/>
                <w:sz w:val="16"/>
                <w:szCs w:val="16"/>
                <w:lang w:val="en-US" w:eastAsia="zh-CN" w:bidi="ar-SA"/>
              </w:rPr>
            </w:pPr>
            <w:r>
              <w:rPr>
                <w:rFonts w:hint="default" w:ascii="Times New Roman" w:hAnsi="Times New Roman" w:cs="Times New Roman"/>
                <w:color w:val="FF0000"/>
                <w:sz w:val="18"/>
                <w:szCs w:val="18"/>
              </w:rPr>
              <w:t>Atmospheric pressure of the auxiliary engine of the sanitation vehicle (special)</w:t>
            </w:r>
          </w:p>
        </w:tc>
        <w:tc>
          <w:tcPr>
            <w:tcW w:w="907" w:type="dxa"/>
            <w:tcBorders>
              <w:top w:val="single" w:color="auto" w:sz="4" w:space="0"/>
              <w:left w:val="nil"/>
              <w:bottom w:val="single" w:color="auto" w:sz="4" w:space="0"/>
              <w:right w:val="single" w:color="auto" w:sz="4" w:space="0"/>
            </w:tcBorders>
            <w:shd w:val="clear" w:color="000000" w:fill="EFFFFF"/>
            <w:vAlign w:val="center"/>
          </w:tcPr>
          <w:p w14:paraId="1E12532A">
            <w:pPr>
              <w:spacing w:after="0"/>
              <w:jc w:val="center"/>
              <w:rPr>
                <w:rFonts w:hint="default" w:ascii="Times New Roman" w:hAnsi="Times New Roman" w:eastAsia="宋体" w:cs="Times New Roman"/>
                <w:color w:val="FF0000"/>
                <w:sz w:val="18"/>
                <w:szCs w:val="18"/>
                <w:lang w:val="en-US" w:eastAsia="zh-CN" w:bidi="ar-SA"/>
              </w:rPr>
            </w:pPr>
            <w:r>
              <w:rPr>
                <w:rFonts w:hint="default" w:ascii="Times New Roman" w:hAnsi="Times New Roman" w:cs="Times New Roman"/>
                <w:color w:val="FF0000"/>
                <w:sz w:val="18"/>
                <w:szCs w:val="18"/>
                <w:lang w:val="en-US" w:eastAsia="zh-CN"/>
              </w:rPr>
              <w:t>kPa</w:t>
            </w:r>
          </w:p>
        </w:tc>
        <w:tc>
          <w:tcPr>
            <w:tcW w:w="3825" w:type="dxa"/>
            <w:tcBorders>
              <w:top w:val="single" w:color="auto" w:sz="4" w:space="0"/>
              <w:left w:val="nil"/>
              <w:bottom w:val="single" w:color="auto" w:sz="4" w:space="0"/>
              <w:right w:val="single" w:color="auto" w:sz="4" w:space="0"/>
            </w:tcBorders>
            <w:shd w:val="clear" w:color="000000" w:fill="EFFFFF"/>
            <w:vAlign w:val="center"/>
          </w:tcPr>
          <w:p w14:paraId="2CD8490F">
            <w:pPr>
              <w:spacing w:after="0"/>
              <w:jc w:val="left"/>
              <w:rPr>
                <w:rFonts w:hint="default" w:ascii="Times New Roman" w:hAnsi="Times New Roman" w:eastAsia="宋体" w:cs="Times New Roman"/>
                <w:color w:val="FF0000"/>
                <w:sz w:val="16"/>
                <w:szCs w:val="16"/>
                <w:lang w:val="en-US" w:eastAsia="zh-CN" w:bidi="ar-SA"/>
              </w:rPr>
            </w:pPr>
            <w:r>
              <w:rPr>
                <w:rFonts w:hint="default" w:ascii="Times New Roman" w:hAnsi="Times New Roman" w:cs="Times New Roman"/>
                <w:color w:val="FF0000"/>
                <w:sz w:val="18"/>
                <w:szCs w:val="18"/>
              </w:rPr>
              <w:t>Accuracy: 1 Offset: 0 Range: 0~125kpa</w:t>
            </w:r>
          </w:p>
        </w:tc>
      </w:tr>
      <w:tr w14:paraId="609FFF6D">
        <w:tblPrEx>
          <w:tblCellMar>
            <w:top w:w="0" w:type="dxa"/>
            <w:left w:w="108" w:type="dxa"/>
            <w:bottom w:w="0" w:type="dxa"/>
            <w:right w:w="108" w:type="dxa"/>
          </w:tblCellMar>
        </w:tblPrEx>
        <w:trPr>
          <w:trHeight w:val="283" w:hRule="atLeast"/>
        </w:trPr>
        <w:tc>
          <w:tcPr>
            <w:tcW w:w="1450" w:type="dxa"/>
            <w:vMerge w:val="continue"/>
            <w:tcBorders>
              <w:left w:val="single" w:color="auto" w:sz="4" w:space="0"/>
              <w:right w:val="single" w:color="auto" w:sz="4" w:space="0"/>
            </w:tcBorders>
            <w:shd w:val="clear" w:color="auto" w:fill="DBEEF3"/>
            <w:vAlign w:val="center"/>
          </w:tcPr>
          <w:p w14:paraId="479416C4">
            <w:pPr>
              <w:spacing w:after="0"/>
              <w:jc w:val="left"/>
              <w:rPr>
                <w:rFonts w:hint="default" w:ascii="Times New Roman" w:hAnsi="Times New Roman" w:cs="Times New Roman"/>
                <w:color w:val="DBEEF3"/>
                <w:sz w:val="18"/>
                <w:szCs w:val="18"/>
                <w:lang w:val="en-US" w:eastAsia="zh-CN"/>
              </w:rPr>
            </w:pPr>
          </w:p>
        </w:tc>
        <w:tc>
          <w:tcPr>
            <w:tcW w:w="793" w:type="dxa"/>
            <w:tcBorders>
              <w:top w:val="single" w:color="auto" w:sz="4" w:space="0"/>
              <w:left w:val="single" w:color="auto" w:sz="4" w:space="0"/>
              <w:bottom w:val="single" w:color="auto" w:sz="4" w:space="0"/>
              <w:right w:val="single" w:color="auto" w:sz="4" w:space="0"/>
            </w:tcBorders>
            <w:shd w:val="clear" w:color="000000" w:fill="EFFFFF"/>
            <w:vAlign w:val="center"/>
          </w:tcPr>
          <w:p w14:paraId="730DA26B">
            <w:pPr>
              <w:spacing w:after="0"/>
              <w:jc w:val="center"/>
              <w:rPr>
                <w:rFonts w:hint="default" w:ascii="Times New Roman" w:hAnsi="Times New Roman" w:eastAsia="宋体" w:cs="Times New Roman"/>
                <w:color w:val="FF0000"/>
                <w:sz w:val="18"/>
                <w:szCs w:val="18"/>
                <w:lang w:val="en-US" w:eastAsia="zh-CN" w:bidi="ar"/>
              </w:rPr>
            </w:pPr>
            <w:r>
              <w:rPr>
                <w:rFonts w:hint="default" w:ascii="Times New Roman" w:hAnsi="Times New Roman" w:cs="Times New Roman"/>
                <w:color w:val="000000"/>
                <w:sz w:val="18"/>
                <w:szCs w:val="18"/>
                <w:lang w:val="en-US" w:eastAsia="zh-CN" w:bidi="ar"/>
              </w:rPr>
              <w:t>0x5213</w:t>
            </w:r>
          </w:p>
        </w:tc>
        <w:tc>
          <w:tcPr>
            <w:tcW w:w="607" w:type="dxa"/>
            <w:tcBorders>
              <w:top w:val="single" w:color="auto" w:sz="4" w:space="0"/>
              <w:left w:val="nil"/>
              <w:bottom w:val="single" w:color="auto" w:sz="4" w:space="0"/>
              <w:right w:val="single" w:color="auto" w:sz="4" w:space="0"/>
            </w:tcBorders>
            <w:shd w:val="clear" w:color="000000" w:fill="EFFFFF"/>
            <w:vAlign w:val="center"/>
          </w:tcPr>
          <w:p w14:paraId="0F9BBEED">
            <w:pPr>
              <w:spacing w:after="0"/>
              <w:jc w:val="center"/>
              <w:rPr>
                <w:rFonts w:hint="default" w:ascii="Times New Roman" w:hAnsi="Times New Roman" w:eastAsia="宋体" w:cs="Times New Roman"/>
                <w:color w:val="FF0000"/>
                <w:sz w:val="18"/>
                <w:szCs w:val="18"/>
                <w:lang w:val="en-US" w:eastAsia="zh-CN" w:bidi="ar-SA"/>
              </w:rPr>
            </w:pPr>
            <w:r>
              <w:rPr>
                <w:rFonts w:hint="default" w:ascii="Times New Roman" w:hAnsi="Times New Roman" w:cs="Times New Roman"/>
                <w:color w:val="FF0000"/>
                <w:sz w:val="18"/>
                <w:szCs w:val="18"/>
                <w:lang w:val="en-US" w:eastAsia="zh-CN"/>
              </w:rPr>
              <w:t>1</w:t>
            </w:r>
          </w:p>
        </w:tc>
        <w:tc>
          <w:tcPr>
            <w:tcW w:w="2336" w:type="dxa"/>
            <w:tcBorders>
              <w:top w:val="single" w:color="auto" w:sz="4" w:space="0"/>
              <w:left w:val="nil"/>
              <w:bottom w:val="single" w:color="auto" w:sz="4" w:space="0"/>
              <w:right w:val="single" w:color="auto" w:sz="4" w:space="0"/>
            </w:tcBorders>
            <w:shd w:val="clear" w:color="000000" w:fill="EFFFFF"/>
            <w:vAlign w:val="center"/>
          </w:tcPr>
          <w:p w14:paraId="20E5E5A8">
            <w:pPr>
              <w:spacing w:after="0"/>
              <w:rPr>
                <w:rFonts w:hint="default" w:ascii="Times New Roman" w:hAnsi="Times New Roman" w:eastAsia="宋体" w:cs="Times New Roman"/>
                <w:color w:val="FF0000"/>
                <w:sz w:val="16"/>
                <w:szCs w:val="16"/>
                <w:lang w:val="en-US" w:eastAsia="zh-CN" w:bidi="ar-SA"/>
              </w:rPr>
            </w:pPr>
            <w:r>
              <w:rPr>
                <w:rFonts w:hint="default" w:ascii="Times New Roman" w:hAnsi="Times New Roman" w:cs="Times New Roman"/>
                <w:color w:val="FF0000"/>
                <w:sz w:val="18"/>
                <w:szCs w:val="18"/>
              </w:rPr>
              <w:t>Secondary engine load of sanitation vehicle (special)</w:t>
            </w:r>
          </w:p>
        </w:tc>
        <w:tc>
          <w:tcPr>
            <w:tcW w:w="907" w:type="dxa"/>
            <w:tcBorders>
              <w:top w:val="single" w:color="auto" w:sz="4" w:space="0"/>
              <w:left w:val="nil"/>
              <w:bottom w:val="single" w:color="auto" w:sz="4" w:space="0"/>
              <w:right w:val="single" w:color="auto" w:sz="4" w:space="0"/>
            </w:tcBorders>
            <w:shd w:val="clear" w:color="000000" w:fill="EFFFFF"/>
            <w:vAlign w:val="center"/>
          </w:tcPr>
          <w:p w14:paraId="477A53BE">
            <w:pPr>
              <w:spacing w:after="0"/>
              <w:ind w:firstLine="180" w:firstLineChars="100"/>
              <w:rPr>
                <w:rFonts w:hint="default" w:ascii="Times New Roman" w:hAnsi="Times New Roman" w:eastAsia="宋体" w:cs="Times New Roman"/>
                <w:color w:val="FF0000"/>
                <w:sz w:val="18"/>
                <w:szCs w:val="18"/>
                <w:lang w:val="en-US" w:eastAsia="zh-CN" w:bidi="ar-SA"/>
              </w:rPr>
            </w:pPr>
            <w:r>
              <w:rPr>
                <w:rFonts w:hint="default" w:ascii="Times New Roman" w:hAnsi="Times New Roman" w:cs="Times New Roman"/>
                <w:color w:val="FF0000"/>
                <w:sz w:val="18"/>
                <w:szCs w:val="18"/>
                <w:lang w:val="en-US" w:eastAsia="zh-CN"/>
              </w:rPr>
              <w:t>%</w:t>
            </w:r>
          </w:p>
        </w:tc>
        <w:tc>
          <w:tcPr>
            <w:tcW w:w="3825" w:type="dxa"/>
            <w:tcBorders>
              <w:top w:val="single" w:color="auto" w:sz="4" w:space="0"/>
              <w:left w:val="nil"/>
              <w:bottom w:val="single" w:color="auto" w:sz="4" w:space="0"/>
              <w:right w:val="single" w:color="auto" w:sz="4" w:space="0"/>
            </w:tcBorders>
            <w:shd w:val="clear" w:color="000000" w:fill="EFFFFF"/>
            <w:vAlign w:val="center"/>
          </w:tcPr>
          <w:p w14:paraId="0C126029">
            <w:pPr>
              <w:spacing w:after="0"/>
              <w:rPr>
                <w:rFonts w:hint="default" w:ascii="Times New Roman" w:hAnsi="Times New Roman" w:eastAsia="宋体" w:cs="Times New Roman"/>
                <w:color w:val="FF0000"/>
                <w:sz w:val="16"/>
                <w:szCs w:val="16"/>
                <w:lang w:val="en-US" w:eastAsia="zh-CN" w:bidi="ar-SA"/>
              </w:rPr>
            </w:pPr>
            <w:r>
              <w:rPr>
                <w:rFonts w:hint="default" w:ascii="Times New Roman" w:hAnsi="Times New Roman" w:cs="Times New Roman"/>
                <w:color w:val="FF0000"/>
                <w:sz w:val="18"/>
                <w:szCs w:val="18"/>
              </w:rPr>
              <w:t>Accuracy: 1 Offset: 0 Value range: 0 to 250%</w:t>
            </w:r>
          </w:p>
        </w:tc>
      </w:tr>
      <w:tr w14:paraId="228558DC">
        <w:tblPrEx>
          <w:tblCellMar>
            <w:top w:w="0" w:type="dxa"/>
            <w:left w:w="108" w:type="dxa"/>
            <w:bottom w:w="0" w:type="dxa"/>
            <w:right w:w="108" w:type="dxa"/>
          </w:tblCellMar>
        </w:tblPrEx>
        <w:trPr>
          <w:trHeight w:val="283" w:hRule="atLeast"/>
        </w:trPr>
        <w:tc>
          <w:tcPr>
            <w:tcW w:w="1450" w:type="dxa"/>
            <w:vMerge w:val="continue"/>
            <w:tcBorders>
              <w:left w:val="single" w:color="auto" w:sz="4" w:space="0"/>
              <w:right w:val="single" w:color="auto" w:sz="4" w:space="0"/>
            </w:tcBorders>
            <w:shd w:val="clear" w:color="auto" w:fill="DBEEF3"/>
            <w:vAlign w:val="center"/>
          </w:tcPr>
          <w:p w14:paraId="55290574">
            <w:pPr>
              <w:spacing w:after="0"/>
              <w:jc w:val="left"/>
              <w:rPr>
                <w:rFonts w:hint="default" w:ascii="Times New Roman" w:hAnsi="Times New Roman" w:cs="Times New Roman"/>
                <w:color w:val="DBEEF3"/>
                <w:sz w:val="18"/>
                <w:szCs w:val="18"/>
                <w:lang w:val="en-US" w:eastAsia="zh-CN"/>
              </w:rPr>
            </w:pPr>
          </w:p>
        </w:tc>
        <w:tc>
          <w:tcPr>
            <w:tcW w:w="793" w:type="dxa"/>
            <w:tcBorders>
              <w:top w:val="single" w:color="auto" w:sz="4" w:space="0"/>
              <w:left w:val="single" w:color="auto" w:sz="4" w:space="0"/>
              <w:bottom w:val="single" w:color="auto" w:sz="4" w:space="0"/>
              <w:right w:val="single" w:color="auto" w:sz="4" w:space="0"/>
            </w:tcBorders>
            <w:shd w:val="clear" w:color="000000" w:fill="EFFFFF"/>
            <w:vAlign w:val="center"/>
          </w:tcPr>
          <w:p w14:paraId="76CB867E">
            <w:pPr>
              <w:spacing w:after="0"/>
              <w:jc w:val="center"/>
              <w:rPr>
                <w:rFonts w:hint="default" w:ascii="Times New Roman" w:hAnsi="Times New Roman" w:eastAsia="宋体" w:cs="Times New Roman"/>
                <w:color w:val="FF0000"/>
                <w:sz w:val="18"/>
                <w:szCs w:val="18"/>
                <w:lang w:val="en-US" w:eastAsia="zh-CN" w:bidi="ar"/>
              </w:rPr>
            </w:pPr>
            <w:r>
              <w:rPr>
                <w:rFonts w:hint="default" w:ascii="Times New Roman" w:hAnsi="Times New Roman" w:cs="Times New Roman"/>
                <w:color w:val="000000"/>
                <w:sz w:val="18"/>
                <w:szCs w:val="18"/>
                <w:lang w:val="en-US" w:eastAsia="zh-CN" w:bidi="ar"/>
              </w:rPr>
              <w:t>0x5214</w:t>
            </w:r>
          </w:p>
        </w:tc>
        <w:tc>
          <w:tcPr>
            <w:tcW w:w="607" w:type="dxa"/>
            <w:tcBorders>
              <w:top w:val="single" w:color="auto" w:sz="4" w:space="0"/>
              <w:left w:val="nil"/>
              <w:bottom w:val="single" w:color="auto" w:sz="4" w:space="0"/>
              <w:right w:val="single" w:color="auto" w:sz="4" w:space="0"/>
            </w:tcBorders>
            <w:shd w:val="clear" w:color="000000" w:fill="EFFFFF"/>
            <w:vAlign w:val="center"/>
          </w:tcPr>
          <w:p w14:paraId="7F80EFFF">
            <w:pPr>
              <w:spacing w:after="0"/>
              <w:jc w:val="center"/>
              <w:rPr>
                <w:rFonts w:hint="default" w:ascii="Times New Roman" w:hAnsi="Times New Roman" w:eastAsia="宋体" w:cs="Times New Roman"/>
                <w:color w:val="FF0000"/>
                <w:sz w:val="18"/>
                <w:szCs w:val="18"/>
                <w:lang w:val="en-US" w:eastAsia="zh-CN" w:bidi="ar-SA"/>
              </w:rPr>
            </w:pPr>
            <w:r>
              <w:rPr>
                <w:rFonts w:hint="default" w:ascii="Times New Roman" w:hAnsi="Times New Roman" w:cs="Times New Roman"/>
                <w:color w:val="FF0000"/>
                <w:sz w:val="18"/>
                <w:szCs w:val="18"/>
                <w:lang w:val="en-US" w:eastAsia="zh-CN"/>
              </w:rPr>
              <w:t>2</w:t>
            </w:r>
          </w:p>
        </w:tc>
        <w:tc>
          <w:tcPr>
            <w:tcW w:w="2336" w:type="dxa"/>
            <w:tcBorders>
              <w:top w:val="single" w:color="auto" w:sz="4" w:space="0"/>
              <w:left w:val="nil"/>
              <w:bottom w:val="single" w:color="auto" w:sz="4" w:space="0"/>
              <w:right w:val="single" w:color="auto" w:sz="4" w:space="0"/>
            </w:tcBorders>
            <w:shd w:val="clear" w:color="000000" w:fill="EFFFFF"/>
            <w:vAlign w:val="center"/>
          </w:tcPr>
          <w:p w14:paraId="668DFCEB">
            <w:pPr>
              <w:spacing w:after="0"/>
              <w:jc w:val="left"/>
              <w:rPr>
                <w:rFonts w:hint="default" w:ascii="Times New Roman" w:hAnsi="Times New Roman" w:eastAsia="宋体" w:cs="Times New Roman"/>
                <w:color w:val="FF0000"/>
                <w:sz w:val="16"/>
                <w:szCs w:val="16"/>
                <w:lang w:val="en-US" w:eastAsia="zh-CN" w:bidi="ar-SA"/>
              </w:rPr>
            </w:pPr>
            <w:r>
              <w:rPr>
                <w:rFonts w:hint="default" w:ascii="Times New Roman" w:hAnsi="Times New Roman" w:cs="Times New Roman"/>
                <w:color w:val="FF0000"/>
                <w:sz w:val="18"/>
                <w:szCs w:val="18"/>
              </w:rPr>
              <w:t>Secondary engine speed of sanitation vehicle (special)</w:t>
            </w:r>
          </w:p>
        </w:tc>
        <w:tc>
          <w:tcPr>
            <w:tcW w:w="907" w:type="dxa"/>
            <w:tcBorders>
              <w:top w:val="single" w:color="auto" w:sz="4" w:space="0"/>
              <w:left w:val="nil"/>
              <w:bottom w:val="single" w:color="auto" w:sz="4" w:space="0"/>
              <w:right w:val="single" w:color="auto" w:sz="4" w:space="0"/>
            </w:tcBorders>
            <w:shd w:val="clear" w:color="000000" w:fill="EFFFFF"/>
            <w:vAlign w:val="center"/>
          </w:tcPr>
          <w:p w14:paraId="0593FB7D">
            <w:pPr>
              <w:spacing w:after="0"/>
              <w:jc w:val="center"/>
              <w:rPr>
                <w:rFonts w:hint="default" w:ascii="Times New Roman" w:hAnsi="Times New Roman" w:eastAsia="宋体" w:cs="Times New Roman"/>
                <w:color w:val="FF0000"/>
                <w:sz w:val="18"/>
                <w:szCs w:val="18"/>
                <w:lang w:val="en-US" w:eastAsia="zh-CN" w:bidi="ar-SA"/>
              </w:rPr>
            </w:pPr>
            <w:r>
              <w:rPr>
                <w:rFonts w:hint="default" w:ascii="Times New Roman" w:hAnsi="Times New Roman" w:cs="Times New Roman"/>
                <w:color w:val="FF0000"/>
                <w:sz w:val="18"/>
                <w:szCs w:val="18"/>
                <w:lang w:val="en-US" w:eastAsia="zh-CN"/>
              </w:rPr>
              <w:t>rpm</w:t>
            </w:r>
          </w:p>
        </w:tc>
        <w:tc>
          <w:tcPr>
            <w:tcW w:w="3825" w:type="dxa"/>
            <w:tcBorders>
              <w:top w:val="single" w:color="auto" w:sz="4" w:space="0"/>
              <w:left w:val="nil"/>
              <w:bottom w:val="single" w:color="auto" w:sz="4" w:space="0"/>
              <w:right w:val="single" w:color="auto" w:sz="4" w:space="0"/>
            </w:tcBorders>
            <w:shd w:val="clear" w:color="000000" w:fill="EFFFFF"/>
            <w:vAlign w:val="center"/>
          </w:tcPr>
          <w:p w14:paraId="7446BD9B">
            <w:pPr>
              <w:spacing w:after="0"/>
              <w:jc w:val="left"/>
              <w:rPr>
                <w:rFonts w:hint="default" w:ascii="Times New Roman" w:hAnsi="Times New Roman" w:eastAsia="宋体" w:cs="Times New Roman"/>
                <w:color w:val="FF0000"/>
                <w:sz w:val="16"/>
                <w:szCs w:val="16"/>
                <w:lang w:val="en-US" w:eastAsia="zh-CN" w:bidi="ar-SA"/>
              </w:rPr>
            </w:pPr>
            <w:r>
              <w:rPr>
                <w:rFonts w:hint="default" w:ascii="Times New Roman" w:hAnsi="Times New Roman" w:cs="Times New Roman"/>
                <w:color w:val="FF0000"/>
                <w:sz w:val="18"/>
                <w:szCs w:val="18"/>
              </w:rPr>
              <w:t>Accuracy: 1 Offset: 0 Range: 0~8000</w:t>
            </w:r>
          </w:p>
        </w:tc>
      </w:tr>
      <w:tr w14:paraId="05A9726F">
        <w:tblPrEx>
          <w:tblCellMar>
            <w:top w:w="0" w:type="dxa"/>
            <w:left w:w="108" w:type="dxa"/>
            <w:bottom w:w="0" w:type="dxa"/>
            <w:right w:w="108" w:type="dxa"/>
          </w:tblCellMar>
        </w:tblPrEx>
        <w:trPr>
          <w:trHeight w:val="283" w:hRule="atLeast"/>
        </w:trPr>
        <w:tc>
          <w:tcPr>
            <w:tcW w:w="1450" w:type="dxa"/>
            <w:vMerge w:val="continue"/>
            <w:tcBorders>
              <w:left w:val="single" w:color="auto" w:sz="4" w:space="0"/>
              <w:right w:val="single" w:color="auto" w:sz="4" w:space="0"/>
            </w:tcBorders>
            <w:shd w:val="clear" w:color="auto" w:fill="DBEEF3"/>
            <w:vAlign w:val="center"/>
          </w:tcPr>
          <w:p w14:paraId="262B0772">
            <w:pPr>
              <w:spacing w:after="0"/>
              <w:jc w:val="left"/>
              <w:rPr>
                <w:rFonts w:hint="default" w:ascii="Times New Roman" w:hAnsi="Times New Roman" w:cs="Times New Roman"/>
                <w:color w:val="DBEEF3"/>
                <w:sz w:val="18"/>
                <w:szCs w:val="18"/>
                <w:lang w:val="en-US" w:eastAsia="zh-CN"/>
              </w:rPr>
            </w:pPr>
          </w:p>
        </w:tc>
        <w:tc>
          <w:tcPr>
            <w:tcW w:w="793" w:type="dxa"/>
            <w:tcBorders>
              <w:top w:val="single" w:color="auto" w:sz="4" w:space="0"/>
              <w:left w:val="single" w:color="auto" w:sz="4" w:space="0"/>
              <w:bottom w:val="single" w:color="auto" w:sz="4" w:space="0"/>
              <w:right w:val="single" w:color="auto" w:sz="4" w:space="0"/>
            </w:tcBorders>
            <w:shd w:val="clear" w:color="000000" w:fill="EFFFFF"/>
            <w:vAlign w:val="center"/>
          </w:tcPr>
          <w:p w14:paraId="43EB2D85">
            <w:pPr>
              <w:spacing w:after="0"/>
              <w:jc w:val="center"/>
              <w:rPr>
                <w:rFonts w:hint="default" w:ascii="Times New Roman" w:hAnsi="Times New Roman" w:eastAsia="宋体" w:cs="Times New Roman"/>
                <w:color w:val="FF0000"/>
                <w:sz w:val="18"/>
                <w:szCs w:val="18"/>
                <w:lang w:val="en-US" w:eastAsia="zh-CN" w:bidi="ar"/>
              </w:rPr>
            </w:pPr>
            <w:r>
              <w:rPr>
                <w:rFonts w:hint="default" w:ascii="Times New Roman" w:hAnsi="Times New Roman" w:cs="Times New Roman"/>
                <w:color w:val="000000"/>
                <w:sz w:val="18"/>
                <w:szCs w:val="18"/>
                <w:lang w:val="en-US" w:eastAsia="zh-CN" w:bidi="ar"/>
              </w:rPr>
              <w:t>0x5215</w:t>
            </w:r>
          </w:p>
        </w:tc>
        <w:tc>
          <w:tcPr>
            <w:tcW w:w="607" w:type="dxa"/>
            <w:tcBorders>
              <w:top w:val="single" w:color="auto" w:sz="4" w:space="0"/>
              <w:left w:val="nil"/>
              <w:bottom w:val="single" w:color="auto" w:sz="4" w:space="0"/>
              <w:right w:val="single" w:color="auto" w:sz="4" w:space="0"/>
            </w:tcBorders>
            <w:shd w:val="clear" w:color="000000" w:fill="EFFFFF"/>
            <w:vAlign w:val="center"/>
          </w:tcPr>
          <w:p w14:paraId="530BCF8C">
            <w:pPr>
              <w:spacing w:after="0"/>
              <w:jc w:val="center"/>
              <w:rPr>
                <w:rFonts w:hint="default" w:ascii="Times New Roman" w:hAnsi="Times New Roman" w:eastAsia="宋体" w:cs="Times New Roman"/>
                <w:color w:val="FF0000"/>
                <w:sz w:val="18"/>
                <w:szCs w:val="18"/>
                <w:lang w:val="en-US" w:eastAsia="zh-CN" w:bidi="ar-SA"/>
              </w:rPr>
            </w:pPr>
            <w:r>
              <w:rPr>
                <w:rFonts w:hint="default" w:ascii="Times New Roman" w:hAnsi="Times New Roman" w:cs="Times New Roman"/>
                <w:color w:val="FF0000"/>
                <w:sz w:val="18"/>
                <w:szCs w:val="18"/>
                <w:lang w:val="en-US" w:eastAsia="zh-CN"/>
              </w:rPr>
              <w:t>1</w:t>
            </w:r>
          </w:p>
        </w:tc>
        <w:tc>
          <w:tcPr>
            <w:tcW w:w="2336" w:type="dxa"/>
            <w:tcBorders>
              <w:top w:val="single" w:color="auto" w:sz="4" w:space="0"/>
              <w:left w:val="nil"/>
              <w:bottom w:val="single" w:color="auto" w:sz="4" w:space="0"/>
              <w:right w:val="single" w:color="auto" w:sz="4" w:space="0"/>
            </w:tcBorders>
            <w:shd w:val="clear" w:color="000000" w:fill="EFFFFF"/>
            <w:vAlign w:val="center"/>
          </w:tcPr>
          <w:p w14:paraId="7579284F">
            <w:pPr>
              <w:spacing w:after="0"/>
              <w:jc w:val="left"/>
              <w:rPr>
                <w:rFonts w:hint="default" w:ascii="Times New Roman" w:hAnsi="Times New Roman" w:eastAsia="宋体" w:cs="Times New Roman"/>
                <w:color w:val="FF0000"/>
                <w:sz w:val="16"/>
                <w:szCs w:val="16"/>
                <w:lang w:val="en-US" w:eastAsia="zh-CN" w:bidi="ar-SA"/>
              </w:rPr>
            </w:pPr>
            <w:r>
              <w:rPr>
                <w:rFonts w:hint="default" w:ascii="Times New Roman" w:hAnsi="Times New Roman" w:cs="Times New Roman"/>
                <w:color w:val="FF0000"/>
                <w:sz w:val="18"/>
                <w:szCs w:val="18"/>
              </w:rPr>
              <w:t>Percentage of torque of auxiliary engine of sanitation vehicle (special)</w:t>
            </w:r>
          </w:p>
        </w:tc>
        <w:tc>
          <w:tcPr>
            <w:tcW w:w="907" w:type="dxa"/>
            <w:tcBorders>
              <w:top w:val="single" w:color="auto" w:sz="4" w:space="0"/>
              <w:left w:val="nil"/>
              <w:bottom w:val="single" w:color="auto" w:sz="4" w:space="0"/>
              <w:right w:val="single" w:color="auto" w:sz="4" w:space="0"/>
            </w:tcBorders>
            <w:shd w:val="clear" w:color="000000" w:fill="EFFFFF"/>
            <w:vAlign w:val="center"/>
          </w:tcPr>
          <w:p w14:paraId="10A759CD">
            <w:pPr>
              <w:spacing w:after="0"/>
              <w:jc w:val="center"/>
              <w:rPr>
                <w:rFonts w:hint="default" w:ascii="Times New Roman" w:hAnsi="Times New Roman" w:eastAsia="宋体" w:cs="Times New Roman"/>
                <w:color w:val="FF0000"/>
                <w:sz w:val="18"/>
                <w:szCs w:val="18"/>
                <w:lang w:val="en-US" w:eastAsia="zh-CN" w:bidi="ar-SA"/>
              </w:rPr>
            </w:pPr>
            <w:r>
              <w:rPr>
                <w:rFonts w:hint="default" w:ascii="Times New Roman" w:hAnsi="Times New Roman" w:cs="Times New Roman"/>
                <w:color w:val="FF0000"/>
                <w:sz w:val="18"/>
                <w:szCs w:val="18"/>
                <w:lang w:val="en-US" w:eastAsia="zh-CN"/>
              </w:rPr>
              <w:t>%</w:t>
            </w:r>
          </w:p>
        </w:tc>
        <w:tc>
          <w:tcPr>
            <w:tcW w:w="3825" w:type="dxa"/>
            <w:tcBorders>
              <w:top w:val="single" w:color="auto" w:sz="4" w:space="0"/>
              <w:left w:val="nil"/>
              <w:bottom w:val="single" w:color="auto" w:sz="4" w:space="0"/>
              <w:right w:val="single" w:color="auto" w:sz="4" w:space="0"/>
            </w:tcBorders>
            <w:shd w:val="clear" w:color="000000" w:fill="EFFFFF"/>
            <w:vAlign w:val="center"/>
          </w:tcPr>
          <w:p w14:paraId="7009DE13">
            <w:pPr>
              <w:spacing w:after="0"/>
              <w:jc w:val="left"/>
              <w:rPr>
                <w:rFonts w:hint="default" w:ascii="Times New Roman" w:hAnsi="Times New Roman" w:eastAsia="宋体" w:cs="Times New Roman"/>
                <w:color w:val="FF0000"/>
                <w:sz w:val="16"/>
                <w:szCs w:val="16"/>
                <w:lang w:val="en-US" w:eastAsia="zh-CN" w:bidi="ar-SA"/>
              </w:rPr>
            </w:pPr>
            <w:r>
              <w:rPr>
                <w:rFonts w:hint="default" w:ascii="Times New Roman" w:hAnsi="Times New Roman" w:cs="Times New Roman"/>
                <w:color w:val="FF0000"/>
                <w:sz w:val="18"/>
                <w:szCs w:val="18"/>
              </w:rPr>
              <w:t>Accuracy: 1. Offset: -125. Value range: -125%~+125%</w:t>
            </w:r>
          </w:p>
        </w:tc>
      </w:tr>
      <w:tr w14:paraId="6F82B2F1">
        <w:tblPrEx>
          <w:tblCellMar>
            <w:top w:w="0" w:type="dxa"/>
            <w:left w:w="108" w:type="dxa"/>
            <w:bottom w:w="0" w:type="dxa"/>
            <w:right w:w="108" w:type="dxa"/>
          </w:tblCellMar>
        </w:tblPrEx>
        <w:trPr>
          <w:trHeight w:val="283" w:hRule="atLeast"/>
        </w:trPr>
        <w:tc>
          <w:tcPr>
            <w:tcW w:w="1450" w:type="dxa"/>
            <w:vMerge w:val="continue"/>
            <w:tcBorders>
              <w:left w:val="single" w:color="auto" w:sz="4" w:space="0"/>
              <w:right w:val="single" w:color="auto" w:sz="4" w:space="0"/>
            </w:tcBorders>
            <w:shd w:val="clear" w:color="auto" w:fill="DBEEF3"/>
            <w:vAlign w:val="center"/>
          </w:tcPr>
          <w:p w14:paraId="4727E1A5">
            <w:pPr>
              <w:spacing w:after="0"/>
              <w:jc w:val="left"/>
              <w:rPr>
                <w:rFonts w:hint="default" w:ascii="Times New Roman" w:hAnsi="Times New Roman" w:cs="Times New Roman"/>
                <w:color w:val="DBEEF3"/>
                <w:sz w:val="18"/>
                <w:szCs w:val="18"/>
                <w:lang w:val="en-US" w:eastAsia="zh-CN"/>
              </w:rPr>
            </w:pPr>
          </w:p>
        </w:tc>
        <w:tc>
          <w:tcPr>
            <w:tcW w:w="793" w:type="dxa"/>
            <w:tcBorders>
              <w:top w:val="single" w:color="auto" w:sz="4" w:space="0"/>
              <w:left w:val="single" w:color="auto" w:sz="4" w:space="0"/>
              <w:bottom w:val="single" w:color="auto" w:sz="4" w:space="0"/>
              <w:right w:val="single" w:color="auto" w:sz="4" w:space="0"/>
            </w:tcBorders>
            <w:shd w:val="clear" w:color="000000" w:fill="EFFFFF"/>
            <w:vAlign w:val="center"/>
          </w:tcPr>
          <w:p w14:paraId="10A8E969">
            <w:pPr>
              <w:spacing w:after="0"/>
              <w:jc w:val="center"/>
              <w:rPr>
                <w:rFonts w:hint="default" w:ascii="Times New Roman" w:hAnsi="Times New Roman" w:eastAsia="宋体" w:cs="Times New Roman"/>
                <w:color w:val="FF0000"/>
                <w:sz w:val="18"/>
                <w:szCs w:val="18"/>
                <w:lang w:val="en-US" w:eastAsia="zh-CN" w:bidi="ar"/>
              </w:rPr>
            </w:pPr>
            <w:r>
              <w:rPr>
                <w:rFonts w:hint="default" w:ascii="Times New Roman" w:hAnsi="Times New Roman" w:cs="Times New Roman"/>
                <w:color w:val="000000"/>
                <w:sz w:val="18"/>
                <w:szCs w:val="18"/>
                <w:lang w:val="en-US" w:eastAsia="zh-CN" w:bidi="ar"/>
              </w:rPr>
              <w:t>0x5216</w:t>
            </w:r>
          </w:p>
        </w:tc>
        <w:tc>
          <w:tcPr>
            <w:tcW w:w="607" w:type="dxa"/>
            <w:tcBorders>
              <w:top w:val="single" w:color="auto" w:sz="4" w:space="0"/>
              <w:left w:val="nil"/>
              <w:bottom w:val="single" w:color="auto" w:sz="4" w:space="0"/>
              <w:right w:val="single" w:color="auto" w:sz="4" w:space="0"/>
            </w:tcBorders>
            <w:shd w:val="clear" w:color="000000" w:fill="EFFFFF"/>
            <w:vAlign w:val="center"/>
          </w:tcPr>
          <w:p w14:paraId="765814F4">
            <w:pPr>
              <w:spacing w:after="0"/>
              <w:jc w:val="center"/>
              <w:rPr>
                <w:rFonts w:hint="default" w:ascii="Times New Roman" w:hAnsi="Times New Roman" w:eastAsia="宋体" w:cs="Times New Roman"/>
                <w:color w:val="FF0000"/>
                <w:sz w:val="18"/>
                <w:szCs w:val="18"/>
                <w:lang w:val="en-US" w:eastAsia="zh-CN" w:bidi="ar-SA"/>
              </w:rPr>
            </w:pPr>
            <w:r>
              <w:rPr>
                <w:rFonts w:hint="default" w:ascii="Times New Roman" w:hAnsi="Times New Roman" w:cs="Times New Roman"/>
                <w:color w:val="FF0000"/>
                <w:sz w:val="18"/>
                <w:szCs w:val="18"/>
                <w:lang w:val="en-US" w:eastAsia="zh-CN"/>
              </w:rPr>
              <w:t>1</w:t>
            </w:r>
          </w:p>
        </w:tc>
        <w:tc>
          <w:tcPr>
            <w:tcW w:w="2336" w:type="dxa"/>
            <w:tcBorders>
              <w:top w:val="single" w:color="auto" w:sz="4" w:space="0"/>
              <w:left w:val="nil"/>
              <w:bottom w:val="single" w:color="auto" w:sz="4" w:space="0"/>
              <w:right w:val="single" w:color="auto" w:sz="4" w:space="0"/>
            </w:tcBorders>
            <w:shd w:val="clear" w:color="000000" w:fill="EFFFFF"/>
            <w:vAlign w:val="center"/>
          </w:tcPr>
          <w:p w14:paraId="263191A8">
            <w:pPr>
              <w:spacing w:after="0"/>
              <w:jc w:val="left"/>
              <w:rPr>
                <w:rFonts w:hint="default" w:ascii="Times New Roman" w:hAnsi="Times New Roman" w:eastAsia="宋体" w:cs="Times New Roman"/>
                <w:color w:val="FF0000"/>
                <w:sz w:val="16"/>
                <w:szCs w:val="16"/>
                <w:lang w:val="en-US" w:eastAsia="zh-CN" w:bidi="ar-SA"/>
              </w:rPr>
            </w:pPr>
            <w:r>
              <w:rPr>
                <w:rFonts w:hint="default" w:ascii="Times New Roman" w:hAnsi="Times New Roman" w:cs="Times New Roman"/>
                <w:color w:val="FF0000"/>
                <w:sz w:val="18"/>
                <w:szCs w:val="18"/>
              </w:rPr>
              <w:t>Threshold for torque percentage of auxiliary engine of sanitation vehicle (special)</w:t>
            </w:r>
          </w:p>
        </w:tc>
        <w:tc>
          <w:tcPr>
            <w:tcW w:w="907" w:type="dxa"/>
            <w:tcBorders>
              <w:top w:val="single" w:color="auto" w:sz="4" w:space="0"/>
              <w:left w:val="nil"/>
              <w:bottom w:val="single" w:color="auto" w:sz="4" w:space="0"/>
              <w:right w:val="single" w:color="auto" w:sz="4" w:space="0"/>
            </w:tcBorders>
            <w:shd w:val="clear" w:color="000000" w:fill="EFFFFF"/>
            <w:vAlign w:val="center"/>
          </w:tcPr>
          <w:p w14:paraId="261F2724">
            <w:pPr>
              <w:spacing w:after="0"/>
              <w:jc w:val="center"/>
              <w:rPr>
                <w:rFonts w:hint="default" w:ascii="Times New Roman" w:hAnsi="Times New Roman" w:eastAsia="宋体" w:cs="Times New Roman"/>
                <w:color w:val="FF0000"/>
                <w:sz w:val="18"/>
                <w:szCs w:val="18"/>
                <w:lang w:val="en-US" w:eastAsia="zh-CN" w:bidi="ar-SA"/>
              </w:rPr>
            </w:pPr>
            <w:r>
              <w:rPr>
                <w:rFonts w:hint="default" w:ascii="Times New Roman" w:hAnsi="Times New Roman" w:cs="Times New Roman"/>
                <w:color w:val="FF0000"/>
                <w:sz w:val="18"/>
                <w:szCs w:val="18"/>
                <w:lang w:val="en-US" w:eastAsia="zh-CN"/>
              </w:rPr>
              <w:t>%</w:t>
            </w:r>
          </w:p>
        </w:tc>
        <w:tc>
          <w:tcPr>
            <w:tcW w:w="3825" w:type="dxa"/>
            <w:tcBorders>
              <w:top w:val="single" w:color="auto" w:sz="4" w:space="0"/>
              <w:left w:val="nil"/>
              <w:bottom w:val="single" w:color="auto" w:sz="4" w:space="0"/>
              <w:right w:val="single" w:color="auto" w:sz="4" w:space="0"/>
            </w:tcBorders>
            <w:shd w:val="clear" w:color="000000" w:fill="EFFFFF"/>
            <w:vAlign w:val="center"/>
          </w:tcPr>
          <w:p w14:paraId="4715DF80">
            <w:pPr>
              <w:spacing w:after="0"/>
              <w:jc w:val="left"/>
              <w:rPr>
                <w:rFonts w:hint="default" w:ascii="Times New Roman" w:hAnsi="Times New Roman" w:eastAsia="宋体" w:cs="Times New Roman"/>
                <w:color w:val="FF0000"/>
                <w:sz w:val="16"/>
                <w:szCs w:val="16"/>
                <w:lang w:val="en-US" w:eastAsia="zh-CN" w:bidi="ar-SA"/>
              </w:rPr>
            </w:pPr>
            <w:r>
              <w:rPr>
                <w:rFonts w:hint="default" w:ascii="Times New Roman" w:hAnsi="Times New Roman" w:cs="Times New Roman"/>
                <w:color w:val="FF0000"/>
                <w:sz w:val="18"/>
                <w:szCs w:val="18"/>
              </w:rPr>
              <w:t>Accuracy: 1. Offset: -125. Value range: -125%~+125%</w:t>
            </w:r>
          </w:p>
        </w:tc>
      </w:tr>
    </w:tbl>
    <w:p w14:paraId="50614DA6">
      <w:pPr>
        <w:rPr>
          <w:rFonts w:hint="default" w:ascii="Times New Roman" w:hAnsi="Times New Roman" w:cs="Times New Roman"/>
          <w:sz w:val="21"/>
          <w:szCs w:val="21"/>
          <w:lang w:eastAsia="zh-CN"/>
        </w:rPr>
      </w:pPr>
      <w:bookmarkStart w:id="268" w:name="_货车扩展数据流&lt;二&gt;附表"/>
      <w:bookmarkEnd w:id="268"/>
      <w:r>
        <w:rPr>
          <w:rFonts w:hint="default" w:ascii="Times New Roman" w:hAnsi="Times New Roman" w:cs="Times New Roman"/>
          <w:sz w:val="21"/>
          <w:szCs w:val="21"/>
          <w:lang w:eastAsia="zh-CN"/>
        </w:rPr>
        <w:t xml:space="preserve"> </w:t>
      </w:r>
    </w:p>
    <w:p w14:paraId="1CB56FCE">
      <w:pPr>
        <w:spacing w:after="0"/>
        <w:rPr>
          <w:rFonts w:hint="default" w:ascii="Times New Roman" w:hAnsi="Times New Roman" w:cs="Times New Roman"/>
          <w:sz w:val="8"/>
          <w:szCs w:val="8"/>
          <w:lang w:eastAsia="zh-CN"/>
        </w:rPr>
      </w:pPr>
      <w:r>
        <w:rPr>
          <w:rFonts w:hint="default" w:ascii="Times New Roman" w:hAnsi="Times New Roman" w:cs="Times New Roman"/>
          <w:sz w:val="21"/>
          <w:szCs w:val="21"/>
          <w:lang w:eastAsia="zh-CN"/>
        </w:rPr>
        <w:br w:type="page"/>
      </w:r>
    </w:p>
    <w:p w14:paraId="2D402904">
      <w:pPr>
        <w:pStyle w:val="3"/>
        <w:spacing w:before="0"/>
        <w:ind w:left="0"/>
        <w:rPr>
          <w:rFonts w:hint="default" w:ascii="Times New Roman" w:hAnsi="Times New Roman" w:cs="Times New Roman"/>
          <w:sz w:val="21"/>
          <w:szCs w:val="21"/>
          <w:lang w:eastAsia="zh-CN"/>
        </w:rPr>
      </w:pPr>
      <w:bookmarkStart w:id="269" w:name="_附表_新能源汽车数据项&lt;一&gt;"/>
      <w:bookmarkEnd w:id="269"/>
      <w:r>
        <w:rPr>
          <w:rFonts w:hint="default" w:ascii="Times New Roman" w:hAnsi="Times New Roman" w:cs="Times New Roman"/>
          <w:sz w:val="21"/>
          <w:szCs w:val="21"/>
          <w:lang w:val="en-US" w:eastAsia="zh-CN"/>
        </w:rPr>
        <w:t xml:space="preserve">  </w:t>
      </w:r>
      <w:bookmarkStart w:id="270" w:name="_Toc29967"/>
      <w:r>
        <w:rPr>
          <w:rFonts w:hint="default" w:ascii="Times New Roman" w:hAnsi="Times New Roman" w:cs="Times New Roman"/>
          <w:sz w:val="21"/>
          <w:szCs w:val="21"/>
        </w:rPr>
        <w:t xml:space="preserve">Appendix_New </w:t>
      </w:r>
      <w:r>
        <w:rPr>
          <w:rFonts w:hint="default" w:ascii="Times New Roman" w:hAnsi="Times New Roman" w:cs="Times New Roman"/>
          <w:sz w:val="21"/>
          <w:szCs w:val="21"/>
          <w:lang w:eastAsia="zh-CN"/>
        </w:rPr>
        <w:t xml:space="preserve">Energy </w:t>
      </w:r>
      <w:r>
        <w:rPr>
          <w:rFonts w:hint="default" w:ascii="Times New Roman" w:hAnsi="Times New Roman" w:cs="Times New Roman"/>
        </w:rPr>
        <w:fldChar w:fldCharType="begin"/>
      </w:r>
      <w:r>
        <w:rPr>
          <w:rFonts w:hint="default" w:ascii="Times New Roman" w:hAnsi="Times New Roman" w:cs="Times New Roman"/>
        </w:rPr>
        <w:instrText xml:space="preserve"> HYPERLINK \l "_附表_附加信息定义" </w:instrText>
      </w:r>
      <w:r>
        <w:rPr>
          <w:rFonts w:hint="default" w:ascii="Times New Roman" w:hAnsi="Times New Roman" w:cs="Times New Roman"/>
        </w:rPr>
        <w:fldChar w:fldCharType="separate"/>
      </w:r>
      <w:r>
        <w:rPr>
          <w:rStyle w:val="17"/>
          <w:rFonts w:hint="default" w:ascii="Times New Roman" w:hAnsi="Times New Roman" w:cs="Times New Roman"/>
          <w:sz w:val="21"/>
          <w:szCs w:val="21"/>
          <w:lang w:val="en-US" w:eastAsia="zh-CN"/>
        </w:rPr>
        <w:t>Vehicle Data Flow</w:t>
      </w:r>
      <w:r>
        <w:rPr>
          <w:rStyle w:val="17"/>
          <w:rFonts w:hint="default" w:ascii="Times New Roman" w:hAnsi="Times New Roman" w:cs="Times New Roman"/>
          <w:sz w:val="21"/>
          <w:szCs w:val="21"/>
          <w:lang w:val="en-US" w:eastAsia="zh-CN"/>
        </w:rPr>
        <w:fldChar w:fldCharType="end"/>
      </w:r>
      <w:bookmarkEnd w:id="270"/>
      <w:r>
        <w:rPr>
          <w:rFonts w:hint="default" w:ascii="Times New Roman" w:hAnsi="Times New Roman" w:cs="Times New Roman"/>
          <w:sz w:val="21"/>
          <w:szCs w:val="21"/>
          <w:lang w:val="en-US" w:eastAsia="zh-CN"/>
        </w:rPr>
        <w:t xml:space="preserve"> </w:t>
      </w:r>
    </w:p>
    <w:tbl>
      <w:tblPr>
        <w:tblStyle w:val="12"/>
        <w:tblW w:w="0" w:type="auto"/>
        <w:tblInd w:w="392" w:type="dxa"/>
        <w:tblLayout w:type="fixed"/>
        <w:tblCellMar>
          <w:top w:w="0" w:type="dxa"/>
          <w:left w:w="108" w:type="dxa"/>
          <w:bottom w:w="0" w:type="dxa"/>
          <w:right w:w="108" w:type="dxa"/>
        </w:tblCellMar>
      </w:tblPr>
      <w:tblGrid>
        <w:gridCol w:w="1716"/>
        <w:gridCol w:w="995"/>
        <w:gridCol w:w="866"/>
        <w:gridCol w:w="2210"/>
        <w:gridCol w:w="1038"/>
        <w:gridCol w:w="3084"/>
      </w:tblGrid>
      <w:tr w14:paraId="33CA5DC1">
        <w:tblPrEx>
          <w:tblCellMar>
            <w:top w:w="0" w:type="dxa"/>
            <w:left w:w="108" w:type="dxa"/>
            <w:bottom w:w="0" w:type="dxa"/>
            <w:right w:w="108" w:type="dxa"/>
          </w:tblCellMar>
        </w:tblPrEx>
        <w:trPr>
          <w:trHeight w:val="283" w:hRule="atLeast"/>
        </w:trPr>
        <w:tc>
          <w:tcPr>
            <w:tcW w:w="1716" w:type="dxa"/>
            <w:tcBorders>
              <w:top w:val="single" w:color="auto" w:sz="4" w:space="0"/>
              <w:left w:val="single" w:color="auto" w:sz="4" w:space="0"/>
              <w:bottom w:val="single" w:color="auto" w:sz="4" w:space="0"/>
              <w:right w:val="single" w:color="auto" w:sz="4" w:space="0"/>
            </w:tcBorders>
            <w:shd w:val="clear" w:color="auto" w:fill="D0CECE"/>
            <w:vAlign w:val="center"/>
          </w:tcPr>
          <w:p w14:paraId="0D9D7808">
            <w:pPr>
              <w:spacing w:after="0"/>
              <w:jc w:val="center"/>
              <w:rPr>
                <w:rFonts w:hint="default" w:ascii="Times New Roman" w:hAnsi="Times New Roman" w:cs="Times New Roman"/>
                <w:b/>
                <w:bCs/>
                <w:color w:val="000000"/>
                <w:sz w:val="18"/>
                <w:szCs w:val="18"/>
                <w:lang w:val="en-US" w:eastAsia="zh-CN"/>
              </w:rPr>
            </w:pPr>
            <w:r>
              <w:rPr>
                <w:rFonts w:hint="default" w:ascii="Times New Roman" w:hAnsi="Times New Roman" w:cs="Times New Roman"/>
                <w:b/>
                <w:bCs/>
                <w:color w:val="000000"/>
                <w:sz w:val="18"/>
                <w:szCs w:val="18"/>
                <w:lang w:val="en-US" w:eastAsia="zh-CN"/>
              </w:rPr>
              <w:t>Function</w:t>
            </w:r>
          </w:p>
          <w:p w14:paraId="65F58E21">
            <w:pPr>
              <w:spacing w:after="0"/>
              <w:jc w:val="center"/>
              <w:rPr>
                <w:rFonts w:hint="default" w:ascii="Times New Roman" w:hAnsi="Times New Roman" w:cs="Times New Roman"/>
                <w:b/>
                <w:bCs/>
                <w:color w:val="000000"/>
                <w:sz w:val="18"/>
                <w:szCs w:val="18"/>
                <w:lang w:val="en-US" w:eastAsia="zh-CN"/>
              </w:rPr>
            </w:pPr>
            <w:r>
              <w:rPr>
                <w:rFonts w:hint="default" w:ascii="Times New Roman" w:hAnsi="Times New Roman" w:cs="Times New Roman"/>
                <w:b/>
                <w:bCs/>
                <w:color w:val="000000"/>
                <w:sz w:val="18"/>
                <w:szCs w:val="18"/>
                <w:lang w:val="en-US" w:eastAsia="zh-CN"/>
              </w:rPr>
              <w:t>ID field</w:t>
            </w:r>
          </w:p>
        </w:tc>
        <w:tc>
          <w:tcPr>
            <w:tcW w:w="995" w:type="dxa"/>
            <w:tcBorders>
              <w:top w:val="single" w:color="auto" w:sz="4" w:space="0"/>
              <w:left w:val="nil"/>
              <w:bottom w:val="single" w:color="auto" w:sz="4" w:space="0"/>
              <w:right w:val="single" w:color="auto" w:sz="4" w:space="0"/>
            </w:tcBorders>
            <w:shd w:val="clear" w:color="auto" w:fill="D0CECE"/>
            <w:vAlign w:val="center"/>
          </w:tcPr>
          <w:p w14:paraId="75CA049A">
            <w:pPr>
              <w:spacing w:after="0"/>
              <w:jc w:val="center"/>
              <w:rPr>
                <w:rFonts w:hint="default" w:ascii="Times New Roman" w:hAnsi="Times New Roman" w:cs="Times New Roman"/>
                <w:b/>
                <w:bCs/>
                <w:color w:val="000000"/>
                <w:sz w:val="18"/>
                <w:szCs w:val="18"/>
                <w:lang w:val="en-US" w:eastAsia="zh-CN"/>
              </w:rPr>
            </w:pPr>
            <w:r>
              <w:rPr>
                <w:rFonts w:hint="default" w:ascii="Times New Roman" w:hAnsi="Times New Roman" w:cs="Times New Roman"/>
                <w:b/>
                <w:bCs/>
                <w:color w:val="000000"/>
                <w:sz w:val="18"/>
                <w:szCs w:val="18"/>
                <w:lang w:val="en-US" w:eastAsia="zh-CN"/>
              </w:rPr>
              <w:t>Function</w:t>
            </w:r>
          </w:p>
          <w:p w14:paraId="36BA92AD">
            <w:pPr>
              <w:spacing w:after="0"/>
              <w:jc w:val="center"/>
              <w:rPr>
                <w:rFonts w:hint="default" w:ascii="Times New Roman" w:hAnsi="Times New Roman" w:cs="Times New Roman"/>
                <w:b/>
                <w:bCs/>
                <w:color w:val="000000"/>
                <w:sz w:val="18"/>
                <w:szCs w:val="18"/>
                <w:lang w:val="en-US" w:eastAsia="zh-CN"/>
              </w:rPr>
            </w:pPr>
            <w:r>
              <w:rPr>
                <w:rFonts w:hint="default" w:ascii="Times New Roman" w:hAnsi="Times New Roman" w:cs="Times New Roman"/>
                <w:b/>
                <w:bCs/>
                <w:color w:val="000000"/>
                <w:sz w:val="18"/>
                <w:szCs w:val="18"/>
                <w:lang w:val="en-US" w:eastAsia="zh-CN"/>
              </w:rPr>
              <w:t>ID[2]</w:t>
            </w:r>
          </w:p>
        </w:tc>
        <w:tc>
          <w:tcPr>
            <w:tcW w:w="866" w:type="dxa"/>
            <w:tcBorders>
              <w:top w:val="single" w:color="auto" w:sz="4" w:space="0"/>
              <w:left w:val="nil"/>
              <w:bottom w:val="single" w:color="auto" w:sz="4" w:space="0"/>
              <w:right w:val="single" w:color="auto" w:sz="4" w:space="0"/>
            </w:tcBorders>
            <w:shd w:val="clear" w:color="auto" w:fill="D0CECE"/>
            <w:vAlign w:val="center"/>
          </w:tcPr>
          <w:p w14:paraId="1AF51051">
            <w:pPr>
              <w:spacing w:after="0"/>
              <w:jc w:val="center"/>
              <w:rPr>
                <w:rFonts w:hint="default" w:ascii="Times New Roman" w:hAnsi="Times New Roman" w:cs="Times New Roman"/>
                <w:b/>
                <w:bCs/>
                <w:color w:val="000000"/>
                <w:sz w:val="18"/>
                <w:szCs w:val="18"/>
                <w:lang w:val="en-US" w:eastAsia="zh-CN"/>
              </w:rPr>
            </w:pPr>
            <w:r>
              <w:rPr>
                <w:rFonts w:hint="default" w:ascii="Times New Roman" w:hAnsi="Times New Roman" w:cs="Times New Roman"/>
                <w:b/>
                <w:bCs/>
                <w:color w:val="000000"/>
                <w:sz w:val="18"/>
                <w:szCs w:val="18"/>
                <w:lang w:val="en-US" w:eastAsia="zh-CN"/>
              </w:rPr>
              <w:t>Length[1]</w:t>
            </w:r>
          </w:p>
        </w:tc>
        <w:tc>
          <w:tcPr>
            <w:tcW w:w="2210" w:type="dxa"/>
            <w:tcBorders>
              <w:top w:val="single" w:color="auto" w:sz="4" w:space="0"/>
              <w:left w:val="nil"/>
              <w:bottom w:val="single" w:color="auto" w:sz="4" w:space="0"/>
              <w:right w:val="single" w:color="auto" w:sz="4" w:space="0"/>
            </w:tcBorders>
            <w:shd w:val="clear" w:color="auto" w:fill="D0CECE"/>
            <w:vAlign w:val="center"/>
          </w:tcPr>
          <w:p w14:paraId="24885A37">
            <w:pPr>
              <w:spacing w:after="0"/>
              <w:jc w:val="center"/>
              <w:rPr>
                <w:rFonts w:hint="default" w:ascii="Times New Roman" w:hAnsi="Times New Roman" w:cs="Times New Roman"/>
                <w:b/>
                <w:bCs/>
                <w:color w:val="000000"/>
                <w:sz w:val="18"/>
                <w:szCs w:val="18"/>
                <w:lang w:val="en-US" w:eastAsia="zh-CN"/>
              </w:rPr>
            </w:pPr>
            <w:r>
              <w:rPr>
                <w:rFonts w:hint="default" w:ascii="Times New Roman" w:hAnsi="Times New Roman" w:cs="Times New Roman"/>
                <w:b/>
                <w:bCs/>
                <w:color w:val="000000"/>
                <w:sz w:val="18"/>
                <w:szCs w:val="18"/>
                <w:lang w:val="en-US" w:eastAsia="zh-CN"/>
              </w:rPr>
              <w:t>Function</w:t>
            </w:r>
          </w:p>
        </w:tc>
        <w:tc>
          <w:tcPr>
            <w:tcW w:w="1038" w:type="dxa"/>
            <w:tcBorders>
              <w:top w:val="single" w:color="auto" w:sz="4" w:space="0"/>
              <w:left w:val="nil"/>
              <w:bottom w:val="single" w:color="auto" w:sz="4" w:space="0"/>
              <w:right w:val="single" w:color="auto" w:sz="4" w:space="0"/>
            </w:tcBorders>
            <w:shd w:val="clear" w:color="auto" w:fill="D0CECE"/>
            <w:vAlign w:val="center"/>
          </w:tcPr>
          <w:p w14:paraId="7369F284">
            <w:pPr>
              <w:spacing w:after="0"/>
              <w:jc w:val="center"/>
              <w:rPr>
                <w:rFonts w:hint="default" w:ascii="Times New Roman" w:hAnsi="Times New Roman" w:cs="Times New Roman"/>
                <w:b/>
                <w:bCs/>
                <w:color w:val="000000"/>
                <w:sz w:val="18"/>
                <w:szCs w:val="18"/>
                <w:lang w:val="en-US" w:eastAsia="zh-CN"/>
              </w:rPr>
            </w:pPr>
            <w:r>
              <w:rPr>
                <w:rFonts w:hint="default" w:ascii="Times New Roman" w:hAnsi="Times New Roman" w:cs="Times New Roman"/>
                <w:b/>
                <w:bCs/>
                <w:color w:val="000000"/>
                <w:sz w:val="18"/>
                <w:szCs w:val="18"/>
                <w:lang w:val="en-US" w:eastAsia="zh-CN"/>
              </w:rPr>
              <w:t>unit</w:t>
            </w:r>
          </w:p>
        </w:tc>
        <w:tc>
          <w:tcPr>
            <w:tcW w:w="3084" w:type="dxa"/>
            <w:tcBorders>
              <w:top w:val="single" w:color="auto" w:sz="4" w:space="0"/>
              <w:left w:val="nil"/>
              <w:bottom w:val="single" w:color="auto" w:sz="4" w:space="0"/>
              <w:right w:val="single" w:color="auto" w:sz="4" w:space="0"/>
            </w:tcBorders>
            <w:shd w:val="clear" w:color="auto" w:fill="D0CECE"/>
            <w:vAlign w:val="center"/>
          </w:tcPr>
          <w:p w14:paraId="2AF9B04C">
            <w:pPr>
              <w:spacing w:after="0"/>
              <w:jc w:val="center"/>
              <w:rPr>
                <w:rFonts w:hint="default" w:ascii="Times New Roman" w:hAnsi="Times New Roman" w:cs="Times New Roman"/>
                <w:b/>
                <w:bCs/>
                <w:color w:val="000000"/>
                <w:sz w:val="18"/>
                <w:szCs w:val="18"/>
                <w:lang w:val="en-US" w:eastAsia="zh-CN"/>
              </w:rPr>
            </w:pPr>
            <w:r>
              <w:rPr>
                <w:rFonts w:hint="default" w:ascii="Times New Roman" w:hAnsi="Times New Roman" w:cs="Times New Roman"/>
                <w:b/>
                <w:bCs/>
                <w:color w:val="000000"/>
                <w:sz w:val="18"/>
                <w:szCs w:val="18"/>
                <w:lang w:val="en-US" w:eastAsia="zh-CN"/>
              </w:rPr>
              <w:t>describe</w:t>
            </w:r>
          </w:p>
        </w:tc>
      </w:tr>
      <w:tr w14:paraId="494E584D">
        <w:tblPrEx>
          <w:tblCellMar>
            <w:top w:w="0" w:type="dxa"/>
            <w:left w:w="108" w:type="dxa"/>
            <w:bottom w:w="0" w:type="dxa"/>
            <w:right w:w="108" w:type="dxa"/>
          </w:tblCellMar>
        </w:tblPrEx>
        <w:trPr>
          <w:trHeight w:val="283" w:hRule="atLeast"/>
        </w:trPr>
        <w:tc>
          <w:tcPr>
            <w:tcW w:w="1716" w:type="dxa"/>
            <w:vMerge w:val="restart"/>
            <w:tcBorders>
              <w:top w:val="nil"/>
              <w:left w:val="single" w:color="auto" w:sz="4" w:space="0"/>
              <w:right w:val="single" w:color="auto" w:sz="4" w:space="0"/>
            </w:tcBorders>
            <w:shd w:val="clear" w:color="000000" w:fill="FFF7FF"/>
          </w:tcPr>
          <w:p w14:paraId="6F6B8B3A">
            <w:pPr>
              <w:spacing w:after="0"/>
              <w:jc w:val="left"/>
              <w:rPr>
                <w:rFonts w:hint="default" w:ascii="Times New Roman" w:hAnsi="Times New Roman" w:cs="Times New Roman"/>
                <w:color w:val="000000"/>
                <w:sz w:val="18"/>
                <w:szCs w:val="18"/>
                <w:lang w:val="en-US" w:eastAsia="zh-CN"/>
              </w:rPr>
            </w:pPr>
          </w:p>
          <w:p w14:paraId="54717ABA">
            <w:pPr>
              <w:spacing w:after="0"/>
              <w:jc w:val="left"/>
              <w:rPr>
                <w:rFonts w:hint="default" w:ascii="Times New Roman" w:hAnsi="Times New Roman" w:cs="Times New Roman"/>
                <w:color w:val="000000"/>
                <w:sz w:val="18"/>
                <w:szCs w:val="18"/>
                <w:lang w:val="en-US" w:eastAsia="zh-CN"/>
              </w:rPr>
            </w:pPr>
          </w:p>
          <w:p w14:paraId="03123DA7">
            <w:pPr>
              <w:spacing w:after="0"/>
              <w:jc w:val="left"/>
              <w:rPr>
                <w:rFonts w:hint="default" w:ascii="Times New Roman" w:hAnsi="Times New Roman" w:cs="Times New Roman"/>
                <w:color w:val="000000"/>
                <w:sz w:val="18"/>
                <w:szCs w:val="18"/>
                <w:lang w:val="en-US" w:eastAsia="zh-CN"/>
              </w:rPr>
            </w:pPr>
          </w:p>
          <w:p w14:paraId="3F361A95">
            <w:pPr>
              <w:spacing w:after="0"/>
              <w:jc w:val="left"/>
              <w:rPr>
                <w:rFonts w:hint="default" w:ascii="Times New Roman" w:hAnsi="Times New Roman" w:cs="Times New Roman"/>
                <w:color w:val="000000"/>
                <w:sz w:val="18"/>
                <w:szCs w:val="18"/>
                <w:lang w:val="en-US" w:eastAsia="zh-CN"/>
              </w:rPr>
            </w:pPr>
          </w:p>
          <w:p w14:paraId="39369A66">
            <w:pPr>
              <w:spacing w:after="0"/>
              <w:jc w:val="left"/>
              <w:rPr>
                <w:rFonts w:hint="default" w:ascii="Times New Roman" w:hAnsi="Times New Roman" w:cs="Times New Roman"/>
                <w:color w:val="000000"/>
                <w:sz w:val="18"/>
                <w:szCs w:val="18"/>
                <w:lang w:val="en-US" w:eastAsia="zh-CN"/>
              </w:rPr>
            </w:pPr>
          </w:p>
          <w:p w14:paraId="5CB37468">
            <w:pPr>
              <w:spacing w:after="0"/>
              <w:jc w:val="left"/>
              <w:rPr>
                <w:rFonts w:hint="default" w:ascii="Times New Roman" w:hAnsi="Times New Roman" w:cs="Times New Roman"/>
                <w:color w:val="000000"/>
                <w:sz w:val="18"/>
                <w:szCs w:val="18"/>
                <w:lang w:val="en-US" w:eastAsia="zh-CN"/>
              </w:rPr>
            </w:pPr>
          </w:p>
          <w:p w14:paraId="68D95167">
            <w:pPr>
              <w:spacing w:after="0"/>
              <w:jc w:val="left"/>
              <w:rPr>
                <w:rFonts w:hint="default" w:ascii="Times New Roman" w:hAnsi="Times New Roman" w:cs="Times New Roman"/>
                <w:color w:val="000000"/>
                <w:sz w:val="18"/>
                <w:szCs w:val="18"/>
                <w:lang w:val="en-US" w:eastAsia="zh-CN"/>
              </w:rPr>
            </w:pPr>
          </w:p>
          <w:p w14:paraId="4D250621">
            <w:pPr>
              <w:spacing w:after="0"/>
              <w:jc w:val="left"/>
              <w:rPr>
                <w:rFonts w:hint="default" w:ascii="Times New Roman" w:hAnsi="Times New Roman" w:cs="Times New Roman"/>
                <w:color w:val="000000"/>
                <w:sz w:val="18"/>
                <w:szCs w:val="18"/>
                <w:lang w:val="en-US" w:eastAsia="zh-CN"/>
              </w:rPr>
            </w:pPr>
          </w:p>
          <w:p w14:paraId="43540708">
            <w:pPr>
              <w:spacing w:after="0"/>
              <w:jc w:val="left"/>
              <w:rPr>
                <w:rFonts w:hint="default" w:ascii="Times New Roman" w:hAnsi="Times New Roman" w:cs="Times New Roman"/>
                <w:color w:val="000000"/>
                <w:sz w:val="18"/>
                <w:szCs w:val="18"/>
                <w:lang w:val="en-US" w:eastAsia="zh-CN"/>
              </w:rPr>
            </w:pPr>
          </w:p>
          <w:p w14:paraId="2E4B1818">
            <w:pPr>
              <w:pStyle w:val="86"/>
              <w:ind w:firstLine="400"/>
              <w:rPr>
                <w:rFonts w:hint="default" w:ascii="Times New Roman" w:hAnsi="Times New Roman" w:cs="Times New Roman"/>
                <w:lang w:val="en-US" w:eastAsia="zh-CN"/>
              </w:rPr>
            </w:pPr>
          </w:p>
          <w:p w14:paraId="5A6A4B30">
            <w:pPr>
              <w:pStyle w:val="86"/>
              <w:ind w:firstLine="400"/>
              <w:rPr>
                <w:rFonts w:hint="default" w:ascii="Times New Roman" w:hAnsi="Times New Roman" w:cs="Times New Roman"/>
                <w:lang w:val="en-US" w:eastAsia="zh-CN"/>
              </w:rPr>
            </w:pPr>
          </w:p>
          <w:p w14:paraId="1A5B53D4">
            <w:pPr>
              <w:pStyle w:val="86"/>
              <w:ind w:firstLine="400"/>
              <w:rPr>
                <w:rFonts w:hint="default" w:ascii="Times New Roman" w:hAnsi="Times New Roman" w:cs="Times New Roman"/>
                <w:lang w:val="en-US" w:eastAsia="zh-CN"/>
              </w:rPr>
            </w:pPr>
          </w:p>
          <w:p w14:paraId="41336EFE">
            <w:pPr>
              <w:pStyle w:val="86"/>
              <w:ind w:firstLine="400"/>
              <w:rPr>
                <w:rFonts w:hint="default" w:ascii="Times New Roman" w:hAnsi="Times New Roman" w:cs="Times New Roman"/>
                <w:lang w:val="en-US" w:eastAsia="zh-CN"/>
              </w:rPr>
            </w:pPr>
          </w:p>
          <w:p w14:paraId="3DC88EFA">
            <w:pPr>
              <w:pStyle w:val="86"/>
              <w:ind w:firstLine="400"/>
              <w:rPr>
                <w:rFonts w:hint="default" w:ascii="Times New Roman" w:hAnsi="Times New Roman" w:cs="Times New Roman"/>
                <w:lang w:val="en-US" w:eastAsia="zh-CN"/>
              </w:rPr>
            </w:pPr>
          </w:p>
          <w:p w14:paraId="73C083B7">
            <w:pPr>
              <w:pStyle w:val="86"/>
              <w:ind w:firstLine="400"/>
              <w:rPr>
                <w:rFonts w:hint="default" w:ascii="Times New Roman" w:hAnsi="Times New Roman" w:cs="Times New Roman"/>
                <w:lang w:val="en-US" w:eastAsia="zh-CN"/>
              </w:rPr>
            </w:pPr>
          </w:p>
          <w:p w14:paraId="36894D10">
            <w:pPr>
              <w:pStyle w:val="86"/>
              <w:ind w:firstLine="400"/>
              <w:rPr>
                <w:rFonts w:hint="default" w:ascii="Times New Roman" w:hAnsi="Times New Roman" w:cs="Times New Roman"/>
                <w:lang w:val="en-US" w:eastAsia="zh-CN"/>
              </w:rPr>
            </w:pPr>
          </w:p>
          <w:p w14:paraId="7CCD913C">
            <w:pPr>
              <w:spacing w:after="0"/>
              <w:jc w:val="left"/>
              <w:rPr>
                <w:rFonts w:hint="default" w:ascii="Times New Roman" w:hAnsi="Times New Roman" w:cs="Times New Roman"/>
                <w:color w:val="000000"/>
                <w:sz w:val="18"/>
                <w:szCs w:val="18"/>
                <w:lang w:val="en-US" w:eastAsia="zh-CN"/>
              </w:rPr>
            </w:pPr>
            <w:r>
              <w:rPr>
                <w:rFonts w:hint="default" w:ascii="Times New Roman" w:hAnsi="Times New Roman" w:cs="Times New Roman"/>
                <w:color w:val="000000"/>
                <w:sz w:val="18"/>
                <w:szCs w:val="18"/>
                <w:lang w:val="en-US" w:eastAsia="zh-CN"/>
              </w:rPr>
              <w:t>New energy vehicle data items</w:t>
            </w:r>
          </w:p>
          <w:p w14:paraId="3F3BABB4">
            <w:pPr>
              <w:spacing w:after="0"/>
              <w:jc w:val="left"/>
              <w:rPr>
                <w:rFonts w:hint="default" w:ascii="Times New Roman" w:hAnsi="Times New Roman" w:cs="Times New Roman"/>
                <w:color w:val="000000"/>
                <w:sz w:val="18"/>
                <w:szCs w:val="18"/>
                <w:lang w:val="en-US" w:eastAsia="zh-CN"/>
              </w:rPr>
            </w:pPr>
            <w:r>
              <w:rPr>
                <w:rFonts w:hint="default" w:ascii="Times New Roman" w:hAnsi="Times New Roman" w:cs="Times New Roman"/>
                <w:color w:val="000000"/>
                <w:sz w:val="18"/>
                <w:szCs w:val="18"/>
                <w:lang w:val="en-US" w:eastAsia="zh-CN"/>
              </w:rPr>
              <w:t>[0x7001-0x7FFF]</w:t>
            </w:r>
          </w:p>
          <w:p w14:paraId="5857E6FD">
            <w:pPr>
              <w:spacing w:after="0"/>
              <w:jc w:val="left"/>
              <w:rPr>
                <w:rFonts w:hint="default" w:ascii="Times New Roman" w:hAnsi="Times New Roman" w:cs="Times New Roman"/>
                <w:color w:val="000000"/>
                <w:sz w:val="18"/>
                <w:szCs w:val="18"/>
                <w:lang w:val="en-US" w:eastAsia="zh-CN"/>
              </w:rPr>
            </w:pPr>
          </w:p>
          <w:p w14:paraId="5FBEA288">
            <w:pPr>
              <w:spacing w:after="0"/>
              <w:jc w:val="left"/>
              <w:rPr>
                <w:rFonts w:hint="default" w:ascii="Times New Roman" w:hAnsi="Times New Roman" w:cs="Times New Roman"/>
                <w:color w:val="000000"/>
                <w:sz w:val="18"/>
                <w:szCs w:val="18"/>
                <w:lang w:val="en-US" w:eastAsia="zh-CN"/>
              </w:rPr>
            </w:pPr>
          </w:p>
        </w:tc>
        <w:tc>
          <w:tcPr>
            <w:tcW w:w="995" w:type="dxa"/>
            <w:tcBorders>
              <w:top w:val="nil"/>
              <w:left w:val="nil"/>
              <w:bottom w:val="single" w:color="auto" w:sz="4" w:space="0"/>
              <w:right w:val="single" w:color="auto" w:sz="4" w:space="0"/>
            </w:tcBorders>
            <w:shd w:val="clear" w:color="000000" w:fill="FFF7FF"/>
            <w:vAlign w:val="center"/>
          </w:tcPr>
          <w:p w14:paraId="0B51328E">
            <w:pPr>
              <w:spacing w:after="0"/>
              <w:jc w:val="center"/>
              <w:rPr>
                <w:rFonts w:hint="default" w:ascii="Times New Roman" w:hAnsi="Times New Roman" w:cs="Times New Roman"/>
                <w:sz w:val="18"/>
                <w:szCs w:val="18"/>
                <w:lang w:val="en-US" w:eastAsia="zh-CN"/>
              </w:rPr>
            </w:pPr>
            <w:r>
              <w:rPr>
                <w:rFonts w:hint="default" w:ascii="Times New Roman" w:hAnsi="Times New Roman" w:cs="Times New Roman"/>
                <w:sz w:val="18"/>
                <w:szCs w:val="18"/>
                <w:lang w:val="en-US" w:eastAsia="zh-CN"/>
              </w:rPr>
              <w:t>0x7001</w:t>
            </w:r>
          </w:p>
        </w:tc>
        <w:tc>
          <w:tcPr>
            <w:tcW w:w="866" w:type="dxa"/>
            <w:tcBorders>
              <w:top w:val="nil"/>
              <w:left w:val="nil"/>
              <w:bottom w:val="single" w:color="auto" w:sz="4" w:space="0"/>
              <w:right w:val="single" w:color="auto" w:sz="4" w:space="0"/>
            </w:tcBorders>
            <w:shd w:val="clear" w:color="000000" w:fill="FFF7FF"/>
            <w:vAlign w:val="center"/>
          </w:tcPr>
          <w:p w14:paraId="73DCDEE5">
            <w:pPr>
              <w:spacing w:after="0"/>
              <w:jc w:val="center"/>
              <w:rPr>
                <w:rFonts w:hint="default" w:ascii="Times New Roman" w:hAnsi="Times New Roman" w:cs="Times New Roman"/>
                <w:color w:val="000000"/>
                <w:sz w:val="18"/>
                <w:szCs w:val="18"/>
                <w:lang w:val="en-US" w:eastAsia="zh-CN"/>
              </w:rPr>
            </w:pPr>
            <w:r>
              <w:rPr>
                <w:rFonts w:hint="default" w:ascii="Times New Roman" w:hAnsi="Times New Roman" w:cs="Times New Roman"/>
                <w:color w:val="000000"/>
                <w:sz w:val="18"/>
                <w:szCs w:val="18"/>
                <w:lang w:val="en-US" w:eastAsia="zh-CN"/>
              </w:rPr>
              <w:t>4</w:t>
            </w:r>
          </w:p>
        </w:tc>
        <w:tc>
          <w:tcPr>
            <w:tcW w:w="2210" w:type="dxa"/>
            <w:tcBorders>
              <w:top w:val="nil"/>
              <w:left w:val="nil"/>
              <w:bottom w:val="single" w:color="auto" w:sz="4" w:space="0"/>
              <w:right w:val="nil"/>
            </w:tcBorders>
            <w:shd w:val="clear" w:color="000000" w:fill="FFF7FF"/>
            <w:vAlign w:val="center"/>
          </w:tcPr>
          <w:p w14:paraId="3CF97BEC">
            <w:pPr>
              <w:spacing w:after="0"/>
              <w:jc w:val="left"/>
              <w:rPr>
                <w:rFonts w:hint="default" w:ascii="Times New Roman" w:hAnsi="Times New Roman" w:cs="Times New Roman"/>
                <w:color w:val="000000"/>
                <w:sz w:val="18"/>
                <w:szCs w:val="18"/>
                <w:lang w:val="en-US" w:eastAsia="zh-CN"/>
              </w:rPr>
            </w:pPr>
            <w:r>
              <w:rPr>
                <w:rFonts w:hint="default" w:ascii="Times New Roman" w:hAnsi="Times New Roman" w:cs="Times New Roman"/>
                <w:color w:val="000000"/>
                <w:sz w:val="18"/>
                <w:szCs w:val="18"/>
                <w:lang w:eastAsia="zh-CN"/>
              </w:rPr>
              <w:t>Range</w:t>
            </w:r>
          </w:p>
        </w:tc>
        <w:tc>
          <w:tcPr>
            <w:tcW w:w="1038" w:type="dxa"/>
            <w:tcBorders>
              <w:top w:val="nil"/>
              <w:left w:val="single" w:color="auto" w:sz="4" w:space="0"/>
              <w:bottom w:val="single" w:color="auto" w:sz="4" w:space="0"/>
              <w:right w:val="single" w:color="auto" w:sz="4" w:space="0"/>
            </w:tcBorders>
            <w:shd w:val="clear" w:color="000000" w:fill="FFF7FF"/>
            <w:vAlign w:val="center"/>
          </w:tcPr>
          <w:p w14:paraId="1F0E0A99">
            <w:pPr>
              <w:spacing w:after="0"/>
              <w:jc w:val="center"/>
              <w:rPr>
                <w:rFonts w:hint="default" w:ascii="Times New Roman" w:hAnsi="Times New Roman" w:cs="Times New Roman"/>
                <w:color w:val="000000"/>
                <w:sz w:val="18"/>
                <w:szCs w:val="18"/>
                <w:lang w:val="en-US" w:eastAsia="zh-CN"/>
              </w:rPr>
            </w:pPr>
            <w:r>
              <w:rPr>
                <w:rFonts w:hint="default" w:ascii="Times New Roman" w:hAnsi="Times New Roman" w:cs="Times New Roman"/>
                <w:color w:val="000000"/>
                <w:sz w:val="18"/>
                <w:szCs w:val="18"/>
                <w:lang w:val="en-US" w:eastAsia="zh-CN"/>
              </w:rPr>
              <w:t>0.1km</w:t>
            </w:r>
          </w:p>
        </w:tc>
        <w:tc>
          <w:tcPr>
            <w:tcW w:w="3084" w:type="dxa"/>
            <w:tcBorders>
              <w:top w:val="nil"/>
              <w:left w:val="nil"/>
              <w:bottom w:val="single" w:color="auto" w:sz="4" w:space="0"/>
              <w:right w:val="single" w:color="auto" w:sz="4" w:space="0"/>
            </w:tcBorders>
            <w:shd w:val="clear" w:color="000000" w:fill="FFF7FF"/>
            <w:vAlign w:val="center"/>
          </w:tcPr>
          <w:p w14:paraId="0AF4156B">
            <w:pPr>
              <w:spacing w:after="0"/>
              <w:jc w:val="left"/>
              <w:rPr>
                <w:rFonts w:hint="default" w:ascii="Times New Roman" w:hAnsi="Times New Roman" w:cs="Times New Roman"/>
                <w:color w:val="000000"/>
                <w:sz w:val="18"/>
                <w:szCs w:val="18"/>
                <w:lang w:val="en-US" w:eastAsia="zh-CN"/>
              </w:rPr>
            </w:pPr>
            <w:r>
              <w:rPr>
                <w:rFonts w:hint="default" w:ascii="Times New Roman" w:hAnsi="Times New Roman" w:cs="Times New Roman"/>
                <w:color w:val="000000"/>
                <w:sz w:val="18"/>
                <w:szCs w:val="18"/>
                <w:lang w:val="en-US" w:eastAsia="zh-CN"/>
              </w:rPr>
              <w:t xml:space="preserve">Display value is uploaded value/10 </w:t>
            </w:r>
          </w:p>
        </w:tc>
      </w:tr>
      <w:tr w14:paraId="0989202F">
        <w:tblPrEx>
          <w:tblCellMar>
            <w:top w:w="0" w:type="dxa"/>
            <w:left w:w="108" w:type="dxa"/>
            <w:bottom w:w="0" w:type="dxa"/>
            <w:right w:w="108" w:type="dxa"/>
          </w:tblCellMar>
        </w:tblPrEx>
        <w:trPr>
          <w:trHeight w:val="283" w:hRule="atLeast"/>
        </w:trPr>
        <w:tc>
          <w:tcPr>
            <w:tcW w:w="1716" w:type="dxa"/>
            <w:vMerge w:val="continue"/>
            <w:tcBorders>
              <w:left w:val="single" w:color="auto" w:sz="4" w:space="0"/>
              <w:right w:val="single" w:color="auto" w:sz="4" w:space="0"/>
            </w:tcBorders>
            <w:shd w:val="clear" w:color="000000" w:fill="FFF7FF"/>
          </w:tcPr>
          <w:p w14:paraId="4D670795">
            <w:pPr>
              <w:spacing w:after="0"/>
              <w:jc w:val="left"/>
              <w:rPr>
                <w:rFonts w:hint="default" w:ascii="Times New Roman" w:hAnsi="Times New Roman" w:cs="Times New Roman"/>
                <w:color w:val="000000"/>
                <w:sz w:val="18"/>
                <w:szCs w:val="18"/>
                <w:lang w:val="en-US" w:eastAsia="zh-CN"/>
              </w:rPr>
            </w:pPr>
          </w:p>
        </w:tc>
        <w:tc>
          <w:tcPr>
            <w:tcW w:w="995" w:type="dxa"/>
            <w:tcBorders>
              <w:top w:val="nil"/>
              <w:left w:val="nil"/>
              <w:bottom w:val="single" w:color="auto" w:sz="4" w:space="0"/>
              <w:right w:val="single" w:color="auto" w:sz="4" w:space="0"/>
            </w:tcBorders>
            <w:shd w:val="clear" w:color="000000" w:fill="FFF7FF"/>
            <w:vAlign w:val="center"/>
          </w:tcPr>
          <w:p w14:paraId="777DD870">
            <w:pPr>
              <w:spacing w:after="0"/>
              <w:jc w:val="center"/>
              <w:rPr>
                <w:rFonts w:hint="default" w:ascii="Times New Roman" w:hAnsi="Times New Roman" w:cs="Times New Roman"/>
                <w:sz w:val="18"/>
                <w:szCs w:val="18"/>
                <w:lang w:val="en-US" w:eastAsia="zh-CN"/>
              </w:rPr>
            </w:pPr>
            <w:r>
              <w:rPr>
                <w:rFonts w:hint="default" w:ascii="Times New Roman" w:hAnsi="Times New Roman" w:cs="Times New Roman"/>
                <w:sz w:val="18"/>
                <w:szCs w:val="18"/>
                <w:lang w:val="en-US" w:eastAsia="zh-CN"/>
              </w:rPr>
              <w:t>0x7002</w:t>
            </w:r>
          </w:p>
        </w:tc>
        <w:tc>
          <w:tcPr>
            <w:tcW w:w="866" w:type="dxa"/>
            <w:tcBorders>
              <w:top w:val="nil"/>
              <w:left w:val="nil"/>
              <w:bottom w:val="single" w:color="auto" w:sz="4" w:space="0"/>
              <w:right w:val="single" w:color="auto" w:sz="4" w:space="0"/>
            </w:tcBorders>
            <w:shd w:val="clear" w:color="000000" w:fill="FFF7FF"/>
            <w:vAlign w:val="center"/>
          </w:tcPr>
          <w:p w14:paraId="68382B3A">
            <w:pPr>
              <w:spacing w:after="0"/>
              <w:jc w:val="center"/>
              <w:rPr>
                <w:rFonts w:hint="default" w:ascii="Times New Roman" w:hAnsi="Times New Roman" w:cs="Times New Roman"/>
                <w:color w:val="000000"/>
                <w:sz w:val="18"/>
                <w:szCs w:val="18"/>
                <w:lang w:val="en-US" w:eastAsia="zh-CN"/>
              </w:rPr>
            </w:pPr>
            <w:r>
              <w:rPr>
                <w:rFonts w:hint="default" w:ascii="Times New Roman" w:hAnsi="Times New Roman" w:cs="Times New Roman"/>
                <w:color w:val="000000"/>
                <w:sz w:val="18"/>
                <w:szCs w:val="18"/>
                <w:lang w:val="en-US" w:eastAsia="zh-CN"/>
              </w:rPr>
              <w:t>1</w:t>
            </w:r>
          </w:p>
        </w:tc>
        <w:tc>
          <w:tcPr>
            <w:tcW w:w="2210" w:type="dxa"/>
            <w:tcBorders>
              <w:top w:val="nil"/>
              <w:left w:val="nil"/>
              <w:bottom w:val="single" w:color="auto" w:sz="4" w:space="0"/>
              <w:right w:val="nil"/>
            </w:tcBorders>
            <w:shd w:val="clear" w:color="000000" w:fill="FFF7FF"/>
            <w:vAlign w:val="center"/>
          </w:tcPr>
          <w:p w14:paraId="79A95D53">
            <w:pPr>
              <w:spacing w:after="0"/>
              <w:jc w:val="left"/>
              <w:rPr>
                <w:rFonts w:hint="default" w:ascii="Times New Roman" w:hAnsi="Times New Roman" w:cs="Times New Roman"/>
                <w:color w:val="000000"/>
                <w:sz w:val="18"/>
                <w:szCs w:val="18"/>
                <w:lang w:eastAsia="zh-CN"/>
              </w:rPr>
            </w:pPr>
            <w:r>
              <w:rPr>
                <w:rFonts w:hint="default" w:ascii="Times New Roman" w:hAnsi="Times New Roman" w:cs="Times New Roman"/>
                <w:color w:val="000000"/>
                <w:sz w:val="18"/>
                <w:szCs w:val="18"/>
                <w:lang w:eastAsia="zh-CN"/>
              </w:rPr>
              <w:t xml:space="preserve">Remaining power </w:t>
            </w:r>
            <w:r>
              <w:rPr>
                <w:rFonts w:hint="default" w:ascii="Times New Roman" w:hAnsi="Times New Roman" w:cs="Times New Roman"/>
                <w:color w:val="000000"/>
                <w:sz w:val="18"/>
                <w:szCs w:val="18"/>
                <w:highlight w:val="cyan"/>
                <w:lang w:val="en-US" w:eastAsia="zh-CN"/>
              </w:rPr>
              <w:t>(SOC)</w:t>
            </w:r>
          </w:p>
        </w:tc>
        <w:tc>
          <w:tcPr>
            <w:tcW w:w="1038" w:type="dxa"/>
            <w:tcBorders>
              <w:top w:val="nil"/>
              <w:left w:val="single" w:color="auto" w:sz="4" w:space="0"/>
              <w:bottom w:val="single" w:color="auto" w:sz="4" w:space="0"/>
              <w:right w:val="single" w:color="auto" w:sz="4" w:space="0"/>
            </w:tcBorders>
            <w:shd w:val="clear" w:color="000000" w:fill="FFF7FF"/>
            <w:vAlign w:val="center"/>
          </w:tcPr>
          <w:p w14:paraId="6E9028C8">
            <w:pPr>
              <w:spacing w:after="0"/>
              <w:jc w:val="center"/>
              <w:rPr>
                <w:rFonts w:hint="default" w:ascii="Times New Roman" w:hAnsi="Times New Roman" w:cs="Times New Roman"/>
                <w:color w:val="000000"/>
                <w:sz w:val="18"/>
                <w:szCs w:val="18"/>
                <w:lang w:val="en-US" w:eastAsia="zh-CN"/>
              </w:rPr>
            </w:pPr>
            <w:r>
              <w:rPr>
                <w:rFonts w:hint="default" w:ascii="Times New Roman" w:hAnsi="Times New Roman" w:cs="Times New Roman"/>
                <w:color w:val="000000"/>
                <w:sz w:val="18"/>
                <w:szCs w:val="18"/>
                <w:lang w:val="en-US" w:eastAsia="zh-CN"/>
              </w:rPr>
              <w:t>%</w:t>
            </w:r>
          </w:p>
        </w:tc>
        <w:tc>
          <w:tcPr>
            <w:tcW w:w="3084" w:type="dxa"/>
            <w:tcBorders>
              <w:top w:val="nil"/>
              <w:left w:val="nil"/>
              <w:bottom w:val="single" w:color="auto" w:sz="4" w:space="0"/>
              <w:right w:val="single" w:color="auto" w:sz="4" w:space="0"/>
            </w:tcBorders>
            <w:shd w:val="clear" w:color="000000" w:fill="FFF7FF"/>
            <w:vAlign w:val="center"/>
          </w:tcPr>
          <w:p w14:paraId="6008CF4F">
            <w:pPr>
              <w:spacing w:after="0"/>
              <w:jc w:val="left"/>
              <w:rPr>
                <w:rFonts w:hint="default" w:ascii="Times New Roman" w:hAnsi="Times New Roman" w:cs="Times New Roman"/>
                <w:color w:val="000000"/>
                <w:sz w:val="18"/>
                <w:szCs w:val="18"/>
                <w:lang w:val="en-US" w:eastAsia="zh-CN"/>
              </w:rPr>
            </w:pPr>
            <w:r>
              <w:rPr>
                <w:rFonts w:hint="default" w:ascii="Times New Roman" w:hAnsi="Times New Roman" w:cs="Times New Roman"/>
                <w:color w:val="000000"/>
                <w:sz w:val="18"/>
                <w:szCs w:val="18"/>
                <w:lang w:val="en-US" w:eastAsia="zh-CN"/>
              </w:rPr>
              <w:t>0% - 100%</w:t>
            </w:r>
          </w:p>
        </w:tc>
      </w:tr>
      <w:tr w14:paraId="295438BF">
        <w:tblPrEx>
          <w:tblCellMar>
            <w:top w:w="0" w:type="dxa"/>
            <w:left w:w="108" w:type="dxa"/>
            <w:bottom w:w="0" w:type="dxa"/>
            <w:right w:w="108" w:type="dxa"/>
          </w:tblCellMar>
        </w:tblPrEx>
        <w:trPr>
          <w:trHeight w:val="283" w:hRule="atLeast"/>
        </w:trPr>
        <w:tc>
          <w:tcPr>
            <w:tcW w:w="1716" w:type="dxa"/>
            <w:vMerge w:val="continue"/>
            <w:tcBorders>
              <w:left w:val="single" w:color="auto" w:sz="4" w:space="0"/>
              <w:right w:val="single" w:color="auto" w:sz="4" w:space="0"/>
            </w:tcBorders>
            <w:shd w:val="clear" w:color="auto" w:fill="auto"/>
            <w:vAlign w:val="center"/>
          </w:tcPr>
          <w:p w14:paraId="05DAE3EA">
            <w:pPr>
              <w:spacing w:after="0"/>
              <w:jc w:val="left"/>
              <w:rPr>
                <w:rFonts w:hint="default" w:ascii="Times New Roman" w:hAnsi="Times New Roman" w:cs="Times New Roman"/>
                <w:color w:val="000000"/>
                <w:sz w:val="18"/>
                <w:szCs w:val="18"/>
                <w:lang w:val="en-US" w:eastAsia="zh-CN"/>
              </w:rPr>
            </w:pPr>
          </w:p>
        </w:tc>
        <w:tc>
          <w:tcPr>
            <w:tcW w:w="995" w:type="dxa"/>
            <w:tcBorders>
              <w:top w:val="nil"/>
              <w:left w:val="nil"/>
              <w:bottom w:val="single" w:color="auto" w:sz="4" w:space="0"/>
              <w:right w:val="single" w:color="auto" w:sz="4" w:space="0"/>
            </w:tcBorders>
            <w:shd w:val="clear" w:color="000000" w:fill="FFF7FF"/>
            <w:vAlign w:val="center"/>
          </w:tcPr>
          <w:p w14:paraId="44731B8F">
            <w:pPr>
              <w:spacing w:after="0"/>
              <w:jc w:val="center"/>
              <w:rPr>
                <w:rFonts w:hint="default" w:ascii="Times New Roman" w:hAnsi="Times New Roman" w:cs="Times New Roman"/>
                <w:color w:val="000000"/>
                <w:sz w:val="18"/>
                <w:szCs w:val="18"/>
                <w:lang w:val="en-US" w:eastAsia="zh-CN"/>
              </w:rPr>
            </w:pPr>
            <w:r>
              <w:rPr>
                <w:rFonts w:hint="default" w:ascii="Times New Roman" w:hAnsi="Times New Roman" w:cs="Times New Roman"/>
                <w:color w:val="000000"/>
                <w:sz w:val="18"/>
                <w:szCs w:val="18"/>
                <w:lang w:val="en-US" w:eastAsia="zh-CN"/>
              </w:rPr>
              <w:t>0x7003</w:t>
            </w:r>
          </w:p>
        </w:tc>
        <w:tc>
          <w:tcPr>
            <w:tcW w:w="866" w:type="dxa"/>
            <w:tcBorders>
              <w:top w:val="nil"/>
              <w:left w:val="nil"/>
              <w:bottom w:val="single" w:color="auto" w:sz="4" w:space="0"/>
              <w:right w:val="single" w:color="auto" w:sz="4" w:space="0"/>
            </w:tcBorders>
            <w:shd w:val="clear" w:color="000000" w:fill="FFF7FF"/>
            <w:vAlign w:val="center"/>
          </w:tcPr>
          <w:p w14:paraId="0C723B26">
            <w:pPr>
              <w:spacing w:after="0"/>
              <w:jc w:val="center"/>
              <w:rPr>
                <w:rFonts w:hint="default" w:ascii="Times New Roman" w:hAnsi="Times New Roman" w:cs="Times New Roman"/>
                <w:color w:val="000000"/>
                <w:sz w:val="18"/>
                <w:szCs w:val="18"/>
                <w:lang w:val="en-US" w:eastAsia="zh-CN"/>
              </w:rPr>
            </w:pPr>
            <w:r>
              <w:rPr>
                <w:rFonts w:hint="default" w:ascii="Times New Roman" w:hAnsi="Times New Roman" w:cs="Times New Roman"/>
                <w:color w:val="000000"/>
                <w:sz w:val="18"/>
                <w:szCs w:val="18"/>
                <w:lang w:val="en-US" w:eastAsia="zh-CN"/>
              </w:rPr>
              <w:t>1</w:t>
            </w:r>
          </w:p>
        </w:tc>
        <w:tc>
          <w:tcPr>
            <w:tcW w:w="2210" w:type="dxa"/>
            <w:tcBorders>
              <w:top w:val="nil"/>
              <w:left w:val="nil"/>
              <w:bottom w:val="single" w:color="auto" w:sz="4" w:space="0"/>
              <w:right w:val="single" w:color="auto" w:sz="4" w:space="0"/>
            </w:tcBorders>
            <w:shd w:val="clear" w:color="000000" w:fill="FFF7FF"/>
            <w:vAlign w:val="center"/>
          </w:tcPr>
          <w:p w14:paraId="17E0A030">
            <w:pPr>
              <w:spacing w:after="0"/>
              <w:jc w:val="left"/>
              <w:rPr>
                <w:rFonts w:hint="default" w:ascii="Times New Roman" w:hAnsi="Times New Roman" w:cs="Times New Roman"/>
                <w:color w:val="000000"/>
                <w:sz w:val="18"/>
                <w:szCs w:val="18"/>
                <w:lang w:val="en-US" w:eastAsia="zh-CN"/>
              </w:rPr>
            </w:pPr>
            <w:r>
              <w:rPr>
                <w:rFonts w:hint="default" w:ascii="Times New Roman" w:hAnsi="Times New Roman" w:cs="Times New Roman"/>
                <w:color w:val="000000"/>
                <w:sz w:val="18"/>
                <w:szCs w:val="18"/>
                <w:lang w:val="en-US" w:eastAsia="zh-CN"/>
              </w:rPr>
              <w:t>Speed</w:t>
            </w:r>
          </w:p>
        </w:tc>
        <w:tc>
          <w:tcPr>
            <w:tcW w:w="1038" w:type="dxa"/>
            <w:tcBorders>
              <w:top w:val="nil"/>
              <w:left w:val="nil"/>
              <w:bottom w:val="single" w:color="auto" w:sz="4" w:space="0"/>
              <w:right w:val="single" w:color="auto" w:sz="4" w:space="0"/>
            </w:tcBorders>
            <w:shd w:val="clear" w:color="000000" w:fill="FFF7FF"/>
            <w:vAlign w:val="center"/>
          </w:tcPr>
          <w:p w14:paraId="28B6AF9E">
            <w:pPr>
              <w:spacing w:after="0"/>
              <w:jc w:val="center"/>
              <w:rPr>
                <w:rFonts w:hint="default" w:ascii="Times New Roman" w:hAnsi="Times New Roman" w:cs="Times New Roman"/>
                <w:color w:val="000000"/>
                <w:sz w:val="18"/>
                <w:szCs w:val="18"/>
                <w:lang w:val="en-US" w:eastAsia="zh-CN"/>
              </w:rPr>
            </w:pPr>
            <w:r>
              <w:rPr>
                <w:rFonts w:hint="default" w:ascii="Times New Roman" w:hAnsi="Times New Roman" w:cs="Times New Roman"/>
                <w:color w:val="000000"/>
                <w:sz w:val="18"/>
                <w:szCs w:val="18"/>
                <w:lang w:val="en-US" w:eastAsia="zh-CN"/>
              </w:rPr>
              <w:t>Km/h</w:t>
            </w:r>
          </w:p>
        </w:tc>
        <w:tc>
          <w:tcPr>
            <w:tcW w:w="3084" w:type="dxa"/>
            <w:tcBorders>
              <w:top w:val="nil"/>
              <w:left w:val="nil"/>
              <w:bottom w:val="single" w:color="auto" w:sz="4" w:space="0"/>
              <w:right w:val="single" w:color="auto" w:sz="4" w:space="0"/>
            </w:tcBorders>
            <w:shd w:val="clear" w:color="000000" w:fill="FFF7FF"/>
            <w:vAlign w:val="center"/>
          </w:tcPr>
          <w:p w14:paraId="54DF1118">
            <w:pPr>
              <w:spacing w:after="0"/>
              <w:jc w:val="left"/>
              <w:rPr>
                <w:rFonts w:hint="default" w:ascii="Times New Roman" w:hAnsi="Times New Roman" w:cs="Times New Roman"/>
                <w:color w:val="000000"/>
                <w:sz w:val="18"/>
                <w:szCs w:val="18"/>
                <w:lang w:val="en-US" w:eastAsia="zh-CN"/>
              </w:rPr>
            </w:pPr>
            <w:r>
              <w:rPr>
                <w:rFonts w:hint="default" w:ascii="Times New Roman" w:hAnsi="Times New Roman" w:cs="Times New Roman"/>
                <w:color w:val="000000"/>
                <w:sz w:val="18"/>
                <w:szCs w:val="18"/>
                <w:lang w:val="en-US" w:eastAsia="zh-CN"/>
              </w:rPr>
              <w:t>0 - 240</w:t>
            </w:r>
          </w:p>
        </w:tc>
      </w:tr>
      <w:tr w14:paraId="4C619227">
        <w:tblPrEx>
          <w:tblCellMar>
            <w:top w:w="0" w:type="dxa"/>
            <w:left w:w="108" w:type="dxa"/>
            <w:bottom w:w="0" w:type="dxa"/>
            <w:right w:w="108" w:type="dxa"/>
          </w:tblCellMar>
        </w:tblPrEx>
        <w:trPr>
          <w:trHeight w:val="283" w:hRule="atLeast"/>
        </w:trPr>
        <w:tc>
          <w:tcPr>
            <w:tcW w:w="1716" w:type="dxa"/>
            <w:vMerge w:val="continue"/>
            <w:tcBorders>
              <w:left w:val="single" w:color="auto" w:sz="4" w:space="0"/>
              <w:right w:val="single" w:color="auto" w:sz="4" w:space="0"/>
            </w:tcBorders>
            <w:shd w:val="clear" w:color="auto" w:fill="auto"/>
            <w:vAlign w:val="center"/>
          </w:tcPr>
          <w:p w14:paraId="37BF4960">
            <w:pPr>
              <w:spacing w:after="0"/>
              <w:jc w:val="left"/>
              <w:rPr>
                <w:rFonts w:hint="default" w:ascii="Times New Roman" w:hAnsi="Times New Roman" w:cs="Times New Roman"/>
                <w:color w:val="000000"/>
                <w:sz w:val="18"/>
                <w:szCs w:val="18"/>
                <w:lang w:val="en-US" w:eastAsia="zh-CN"/>
              </w:rPr>
            </w:pPr>
          </w:p>
        </w:tc>
        <w:tc>
          <w:tcPr>
            <w:tcW w:w="995" w:type="dxa"/>
            <w:tcBorders>
              <w:top w:val="nil"/>
              <w:left w:val="nil"/>
              <w:bottom w:val="single" w:color="auto" w:sz="4" w:space="0"/>
              <w:right w:val="single" w:color="auto" w:sz="4" w:space="0"/>
            </w:tcBorders>
            <w:shd w:val="clear" w:color="000000" w:fill="FFF7FF"/>
            <w:vAlign w:val="center"/>
          </w:tcPr>
          <w:p w14:paraId="5FDA99DF">
            <w:pPr>
              <w:spacing w:after="0"/>
              <w:jc w:val="center"/>
              <w:rPr>
                <w:rFonts w:hint="default" w:ascii="Times New Roman" w:hAnsi="Times New Roman" w:cs="Times New Roman"/>
                <w:color w:val="000000"/>
                <w:sz w:val="18"/>
                <w:szCs w:val="18"/>
                <w:highlight w:val="yellow"/>
                <w:lang w:val="en-US" w:eastAsia="zh-CN"/>
              </w:rPr>
            </w:pPr>
            <w:r>
              <w:rPr>
                <w:rFonts w:hint="default" w:ascii="Times New Roman" w:hAnsi="Times New Roman" w:cs="Times New Roman"/>
                <w:color w:val="000000"/>
                <w:sz w:val="18"/>
                <w:szCs w:val="18"/>
                <w:highlight w:val="yellow"/>
                <w:lang w:val="en-US" w:eastAsia="zh-CN"/>
              </w:rPr>
              <w:t>0x7004</w:t>
            </w:r>
          </w:p>
        </w:tc>
        <w:tc>
          <w:tcPr>
            <w:tcW w:w="866" w:type="dxa"/>
            <w:tcBorders>
              <w:top w:val="nil"/>
              <w:left w:val="nil"/>
              <w:bottom w:val="single" w:color="auto" w:sz="4" w:space="0"/>
              <w:right w:val="single" w:color="auto" w:sz="4" w:space="0"/>
            </w:tcBorders>
            <w:shd w:val="clear" w:color="000000" w:fill="FFF7FF"/>
            <w:vAlign w:val="center"/>
          </w:tcPr>
          <w:p w14:paraId="024CB7C5">
            <w:pPr>
              <w:spacing w:after="0"/>
              <w:jc w:val="center"/>
              <w:rPr>
                <w:rFonts w:hint="default" w:ascii="Times New Roman" w:hAnsi="Times New Roman" w:cs="Times New Roman"/>
                <w:color w:val="000000"/>
                <w:sz w:val="18"/>
                <w:szCs w:val="18"/>
                <w:highlight w:val="yellow"/>
                <w:lang w:val="en-US" w:eastAsia="zh-CN"/>
              </w:rPr>
            </w:pPr>
            <w:r>
              <w:rPr>
                <w:rFonts w:hint="default" w:ascii="Times New Roman" w:hAnsi="Times New Roman" w:cs="Times New Roman"/>
                <w:color w:val="000000"/>
                <w:sz w:val="18"/>
                <w:szCs w:val="18"/>
                <w:highlight w:val="yellow"/>
                <w:lang w:val="en-US" w:eastAsia="zh-CN"/>
              </w:rPr>
              <w:t>1</w:t>
            </w:r>
          </w:p>
        </w:tc>
        <w:tc>
          <w:tcPr>
            <w:tcW w:w="2210" w:type="dxa"/>
            <w:tcBorders>
              <w:top w:val="nil"/>
              <w:left w:val="nil"/>
              <w:bottom w:val="single" w:color="auto" w:sz="4" w:space="0"/>
              <w:right w:val="single" w:color="auto" w:sz="4" w:space="0"/>
            </w:tcBorders>
            <w:shd w:val="clear" w:color="000000" w:fill="FFF7FF"/>
            <w:vAlign w:val="center"/>
          </w:tcPr>
          <w:p w14:paraId="5A47F882">
            <w:pPr>
              <w:spacing w:after="0"/>
              <w:jc w:val="left"/>
              <w:rPr>
                <w:rFonts w:hint="default" w:ascii="Times New Roman" w:hAnsi="Times New Roman" w:cs="Times New Roman"/>
                <w:color w:val="000000"/>
                <w:sz w:val="18"/>
                <w:szCs w:val="18"/>
                <w:highlight w:val="yellow"/>
                <w:lang w:val="en-US" w:eastAsia="zh-CN"/>
              </w:rPr>
            </w:pPr>
            <w:r>
              <w:rPr>
                <w:rFonts w:hint="default" w:ascii="Times New Roman" w:hAnsi="Times New Roman" w:cs="Times New Roman"/>
                <w:color w:val="000000"/>
                <w:sz w:val="18"/>
                <w:szCs w:val="18"/>
                <w:highlight w:val="yellow"/>
                <w:lang w:val="en-US" w:eastAsia="zh-CN"/>
              </w:rPr>
              <w:t>Charging status</w:t>
            </w:r>
          </w:p>
        </w:tc>
        <w:tc>
          <w:tcPr>
            <w:tcW w:w="1038" w:type="dxa"/>
            <w:tcBorders>
              <w:top w:val="nil"/>
              <w:left w:val="nil"/>
              <w:bottom w:val="single" w:color="auto" w:sz="4" w:space="0"/>
              <w:right w:val="single" w:color="auto" w:sz="4" w:space="0"/>
            </w:tcBorders>
            <w:shd w:val="clear" w:color="000000" w:fill="FFF7FF"/>
            <w:vAlign w:val="center"/>
          </w:tcPr>
          <w:p w14:paraId="0FC618D6">
            <w:pPr>
              <w:spacing w:after="0"/>
              <w:jc w:val="center"/>
              <w:rPr>
                <w:rFonts w:hint="default" w:ascii="Times New Roman" w:hAnsi="Times New Roman" w:cs="Times New Roman"/>
                <w:color w:val="000000"/>
                <w:sz w:val="18"/>
                <w:szCs w:val="18"/>
                <w:highlight w:val="yellow"/>
                <w:lang w:val="en-US" w:eastAsia="zh-CN"/>
              </w:rPr>
            </w:pPr>
          </w:p>
        </w:tc>
        <w:tc>
          <w:tcPr>
            <w:tcW w:w="3084" w:type="dxa"/>
            <w:tcBorders>
              <w:top w:val="nil"/>
              <w:left w:val="nil"/>
              <w:bottom w:val="single" w:color="auto" w:sz="4" w:space="0"/>
              <w:right w:val="single" w:color="auto" w:sz="4" w:space="0"/>
            </w:tcBorders>
            <w:shd w:val="clear" w:color="000000" w:fill="FFF7FF"/>
            <w:vAlign w:val="center"/>
          </w:tcPr>
          <w:p w14:paraId="7C76BF78">
            <w:pPr>
              <w:spacing w:after="0"/>
              <w:jc w:val="left"/>
              <w:rPr>
                <w:rFonts w:hint="default" w:ascii="Times New Roman" w:hAnsi="Times New Roman" w:cs="Times New Roman"/>
                <w:color w:val="000000"/>
                <w:sz w:val="18"/>
                <w:szCs w:val="18"/>
                <w:highlight w:val="yellow"/>
                <w:lang w:val="en-US" w:eastAsia="zh-CN"/>
              </w:rPr>
            </w:pPr>
            <w:r>
              <w:rPr>
                <w:rFonts w:hint="default" w:ascii="Times New Roman" w:hAnsi="Times New Roman" w:cs="Times New Roman"/>
                <w:color w:val="000000"/>
                <w:sz w:val="18"/>
                <w:szCs w:val="18"/>
                <w:highlight w:val="yellow"/>
                <w:lang w:val="en-US" w:eastAsia="zh-CN"/>
              </w:rPr>
              <w:t>0x0: Initial value</w:t>
            </w:r>
          </w:p>
          <w:p w14:paraId="580E0D45">
            <w:pPr>
              <w:spacing w:after="0"/>
              <w:jc w:val="left"/>
              <w:rPr>
                <w:rFonts w:hint="default" w:ascii="Times New Roman" w:hAnsi="Times New Roman" w:cs="Times New Roman"/>
                <w:color w:val="000000"/>
                <w:sz w:val="18"/>
                <w:szCs w:val="18"/>
                <w:highlight w:val="yellow"/>
                <w:lang w:val="en-US" w:eastAsia="zh-CN"/>
              </w:rPr>
            </w:pPr>
            <w:r>
              <w:rPr>
                <w:rFonts w:hint="default" w:ascii="Times New Roman" w:hAnsi="Times New Roman" w:cs="Times New Roman"/>
                <w:color w:val="000000"/>
                <w:sz w:val="18"/>
                <w:szCs w:val="18"/>
                <w:highlight w:val="yellow"/>
                <w:lang w:val="en-US" w:eastAsia="zh-CN"/>
              </w:rPr>
              <w:t>0x1: Not charging</w:t>
            </w:r>
          </w:p>
          <w:p w14:paraId="048B9447">
            <w:pPr>
              <w:spacing w:after="0"/>
              <w:jc w:val="left"/>
              <w:rPr>
                <w:rFonts w:hint="default" w:ascii="Times New Roman" w:hAnsi="Times New Roman" w:cs="Times New Roman"/>
                <w:color w:val="000000"/>
                <w:sz w:val="18"/>
                <w:szCs w:val="18"/>
                <w:highlight w:val="yellow"/>
                <w:lang w:val="en-US" w:eastAsia="zh-CN"/>
              </w:rPr>
            </w:pPr>
            <w:r>
              <w:rPr>
                <w:rFonts w:hint="default" w:ascii="Times New Roman" w:hAnsi="Times New Roman" w:cs="Times New Roman"/>
                <w:color w:val="000000"/>
                <w:sz w:val="18"/>
                <w:szCs w:val="18"/>
                <w:highlight w:val="yellow"/>
                <w:lang w:val="en-US" w:eastAsia="zh-CN"/>
              </w:rPr>
              <w:t>0x2: AC charging</w:t>
            </w:r>
          </w:p>
          <w:p w14:paraId="5ADF0207">
            <w:pPr>
              <w:spacing w:after="0"/>
              <w:jc w:val="left"/>
              <w:rPr>
                <w:rFonts w:hint="default" w:ascii="Times New Roman" w:hAnsi="Times New Roman" w:cs="Times New Roman"/>
                <w:color w:val="000000"/>
                <w:sz w:val="18"/>
                <w:szCs w:val="18"/>
                <w:highlight w:val="yellow"/>
                <w:lang w:val="en-US" w:eastAsia="zh-CN"/>
              </w:rPr>
            </w:pPr>
            <w:r>
              <w:rPr>
                <w:rFonts w:hint="default" w:ascii="Times New Roman" w:hAnsi="Times New Roman" w:cs="Times New Roman"/>
                <w:color w:val="000000"/>
                <w:sz w:val="18"/>
                <w:szCs w:val="18"/>
                <w:highlight w:val="yellow"/>
                <w:lang w:val="en-US" w:eastAsia="zh-CN"/>
              </w:rPr>
              <w:t>0x3: DC charging</w:t>
            </w:r>
          </w:p>
          <w:p w14:paraId="21474AD5">
            <w:pPr>
              <w:spacing w:after="0"/>
              <w:jc w:val="left"/>
              <w:rPr>
                <w:rFonts w:hint="default" w:ascii="Times New Roman" w:hAnsi="Times New Roman" w:cs="Times New Roman"/>
                <w:color w:val="000000"/>
                <w:sz w:val="18"/>
                <w:szCs w:val="18"/>
                <w:highlight w:val="yellow"/>
                <w:lang w:val="en-US" w:eastAsia="zh-CN"/>
              </w:rPr>
            </w:pPr>
            <w:r>
              <w:rPr>
                <w:rFonts w:hint="default" w:ascii="Times New Roman" w:hAnsi="Times New Roman" w:cs="Times New Roman"/>
                <w:color w:val="000000"/>
                <w:sz w:val="18"/>
                <w:szCs w:val="18"/>
                <w:highlight w:val="yellow"/>
                <w:lang w:val="en-US" w:eastAsia="zh-CN"/>
              </w:rPr>
              <w:t>0x4: Charging completed</w:t>
            </w:r>
          </w:p>
          <w:p w14:paraId="1AF3E131">
            <w:pPr>
              <w:spacing w:after="0"/>
              <w:jc w:val="left"/>
              <w:rPr>
                <w:rFonts w:hint="default" w:ascii="Times New Roman" w:hAnsi="Times New Roman" w:cs="Times New Roman"/>
                <w:color w:val="000000"/>
                <w:sz w:val="18"/>
                <w:szCs w:val="18"/>
                <w:highlight w:val="yellow"/>
                <w:lang w:val="en-US" w:eastAsia="zh-CN"/>
              </w:rPr>
            </w:pPr>
            <w:r>
              <w:rPr>
                <w:rFonts w:hint="default" w:ascii="Times New Roman" w:hAnsi="Times New Roman" w:cs="Times New Roman"/>
                <w:color w:val="000000"/>
                <w:sz w:val="18"/>
                <w:szCs w:val="18"/>
                <w:highlight w:val="yellow"/>
                <w:lang w:val="en-US" w:eastAsia="zh-CN"/>
              </w:rPr>
              <w:t>0x5: Driving and Charging</w:t>
            </w:r>
          </w:p>
          <w:p w14:paraId="5DD190DE">
            <w:pPr>
              <w:spacing w:after="0"/>
              <w:jc w:val="left"/>
              <w:rPr>
                <w:rFonts w:hint="default" w:ascii="Times New Roman" w:hAnsi="Times New Roman" w:cs="Times New Roman"/>
                <w:color w:val="000000"/>
                <w:sz w:val="18"/>
                <w:szCs w:val="18"/>
                <w:highlight w:val="yellow"/>
                <w:lang w:val="en-US" w:eastAsia="zh-CN"/>
              </w:rPr>
            </w:pPr>
            <w:r>
              <w:rPr>
                <w:rFonts w:hint="default" w:ascii="Times New Roman" w:hAnsi="Times New Roman" w:cs="Times New Roman"/>
                <w:color w:val="000000"/>
                <w:sz w:val="18"/>
                <w:szCs w:val="18"/>
                <w:highlight w:val="yellow"/>
                <w:lang w:val="en-US" w:eastAsia="zh-CN"/>
              </w:rPr>
              <w:t>0x6: Parking and charging</w:t>
            </w:r>
          </w:p>
          <w:p w14:paraId="4AD73C54">
            <w:pPr>
              <w:spacing w:after="0"/>
              <w:jc w:val="left"/>
              <w:rPr>
                <w:rFonts w:hint="default" w:ascii="Times New Roman" w:hAnsi="Times New Roman" w:cs="Times New Roman"/>
                <w:color w:val="000000"/>
                <w:sz w:val="18"/>
                <w:szCs w:val="18"/>
                <w:highlight w:val="yellow"/>
                <w:lang w:val="en-US" w:eastAsia="zh-CN"/>
              </w:rPr>
            </w:pPr>
            <w:r>
              <w:rPr>
                <w:rFonts w:hint="default" w:ascii="Times New Roman" w:hAnsi="Times New Roman" w:cs="Times New Roman"/>
                <w:color w:val="000000"/>
                <w:sz w:val="18"/>
                <w:szCs w:val="18"/>
                <w:highlight w:val="yellow"/>
                <w:lang w:val="en-US" w:eastAsia="zh-CN"/>
              </w:rPr>
              <w:t>0x7: Invalid value</w:t>
            </w:r>
          </w:p>
        </w:tc>
      </w:tr>
      <w:tr w14:paraId="7B16318B">
        <w:tblPrEx>
          <w:tblCellMar>
            <w:top w:w="0" w:type="dxa"/>
            <w:left w:w="108" w:type="dxa"/>
            <w:bottom w:w="0" w:type="dxa"/>
            <w:right w:w="108" w:type="dxa"/>
          </w:tblCellMar>
        </w:tblPrEx>
        <w:trPr>
          <w:trHeight w:val="283" w:hRule="atLeast"/>
        </w:trPr>
        <w:tc>
          <w:tcPr>
            <w:tcW w:w="1716" w:type="dxa"/>
            <w:vMerge w:val="continue"/>
            <w:tcBorders>
              <w:left w:val="single" w:color="auto" w:sz="4" w:space="0"/>
              <w:right w:val="single" w:color="auto" w:sz="4" w:space="0"/>
            </w:tcBorders>
            <w:shd w:val="clear" w:color="auto" w:fill="auto"/>
            <w:vAlign w:val="center"/>
          </w:tcPr>
          <w:p w14:paraId="734F5FCD">
            <w:pPr>
              <w:spacing w:after="0"/>
              <w:jc w:val="left"/>
              <w:rPr>
                <w:rFonts w:hint="default" w:ascii="Times New Roman" w:hAnsi="Times New Roman" w:cs="Times New Roman"/>
                <w:color w:val="000000"/>
                <w:sz w:val="18"/>
                <w:szCs w:val="18"/>
                <w:lang w:val="en-US" w:eastAsia="zh-CN"/>
              </w:rPr>
            </w:pPr>
          </w:p>
        </w:tc>
        <w:tc>
          <w:tcPr>
            <w:tcW w:w="995" w:type="dxa"/>
            <w:tcBorders>
              <w:top w:val="nil"/>
              <w:left w:val="nil"/>
              <w:bottom w:val="single" w:color="auto" w:sz="4" w:space="0"/>
              <w:right w:val="single" w:color="auto" w:sz="4" w:space="0"/>
            </w:tcBorders>
            <w:shd w:val="clear" w:color="000000" w:fill="FFF7FF"/>
            <w:vAlign w:val="center"/>
          </w:tcPr>
          <w:p w14:paraId="56628A4D">
            <w:pPr>
              <w:spacing w:after="0"/>
              <w:jc w:val="center"/>
              <w:rPr>
                <w:rFonts w:hint="default" w:ascii="Times New Roman" w:hAnsi="Times New Roman" w:cs="Times New Roman"/>
                <w:color w:val="000000"/>
                <w:sz w:val="18"/>
                <w:szCs w:val="18"/>
                <w:lang w:val="en-US" w:eastAsia="zh-CN"/>
              </w:rPr>
            </w:pPr>
            <w:r>
              <w:rPr>
                <w:rFonts w:hint="default" w:ascii="Times New Roman" w:hAnsi="Times New Roman" w:cs="Times New Roman"/>
                <w:color w:val="000000"/>
                <w:sz w:val="18"/>
                <w:szCs w:val="18"/>
                <w:lang w:val="en-US" w:eastAsia="zh-CN"/>
              </w:rPr>
              <w:t>0x7005</w:t>
            </w:r>
          </w:p>
        </w:tc>
        <w:tc>
          <w:tcPr>
            <w:tcW w:w="866" w:type="dxa"/>
            <w:tcBorders>
              <w:top w:val="nil"/>
              <w:left w:val="nil"/>
              <w:bottom w:val="single" w:color="auto" w:sz="4" w:space="0"/>
              <w:right w:val="single" w:color="auto" w:sz="4" w:space="0"/>
            </w:tcBorders>
            <w:shd w:val="clear" w:color="000000" w:fill="FFF7FF"/>
            <w:vAlign w:val="center"/>
          </w:tcPr>
          <w:p w14:paraId="0D5EF849">
            <w:pPr>
              <w:spacing w:after="0"/>
              <w:jc w:val="center"/>
              <w:rPr>
                <w:rFonts w:hint="default" w:ascii="Times New Roman" w:hAnsi="Times New Roman" w:cs="Times New Roman"/>
                <w:color w:val="000000"/>
                <w:sz w:val="18"/>
                <w:szCs w:val="18"/>
                <w:lang w:val="en-US" w:eastAsia="zh-CN"/>
              </w:rPr>
            </w:pPr>
            <w:r>
              <w:rPr>
                <w:rFonts w:hint="default" w:ascii="Times New Roman" w:hAnsi="Times New Roman" w:cs="Times New Roman"/>
                <w:color w:val="000000"/>
                <w:sz w:val="18"/>
                <w:szCs w:val="18"/>
                <w:lang w:val="en-US" w:eastAsia="zh-CN"/>
              </w:rPr>
              <w:t>1</w:t>
            </w:r>
          </w:p>
        </w:tc>
        <w:tc>
          <w:tcPr>
            <w:tcW w:w="2210" w:type="dxa"/>
            <w:tcBorders>
              <w:top w:val="nil"/>
              <w:left w:val="nil"/>
              <w:bottom w:val="single" w:color="auto" w:sz="4" w:space="0"/>
              <w:right w:val="single" w:color="auto" w:sz="4" w:space="0"/>
            </w:tcBorders>
            <w:shd w:val="clear" w:color="000000" w:fill="FFF7FF"/>
            <w:vAlign w:val="center"/>
          </w:tcPr>
          <w:p w14:paraId="78D9F889">
            <w:pPr>
              <w:spacing w:after="0"/>
              <w:jc w:val="left"/>
              <w:rPr>
                <w:rFonts w:hint="default" w:ascii="Times New Roman" w:hAnsi="Times New Roman" w:cs="Times New Roman"/>
                <w:color w:val="000000"/>
                <w:sz w:val="18"/>
                <w:szCs w:val="18"/>
                <w:lang w:val="en-US" w:eastAsia="zh-CN"/>
              </w:rPr>
            </w:pPr>
            <w:r>
              <w:rPr>
                <w:rFonts w:hint="default" w:ascii="Times New Roman" w:hAnsi="Times New Roman" w:cs="Times New Roman"/>
                <w:color w:val="000000"/>
                <w:sz w:val="18"/>
                <w:szCs w:val="18"/>
                <w:lang w:val="en-US" w:eastAsia="zh-CN"/>
              </w:rPr>
              <w:t>Charging station status</w:t>
            </w:r>
          </w:p>
        </w:tc>
        <w:tc>
          <w:tcPr>
            <w:tcW w:w="1038" w:type="dxa"/>
            <w:tcBorders>
              <w:top w:val="nil"/>
              <w:left w:val="nil"/>
              <w:bottom w:val="single" w:color="auto" w:sz="4" w:space="0"/>
              <w:right w:val="single" w:color="auto" w:sz="4" w:space="0"/>
            </w:tcBorders>
            <w:shd w:val="clear" w:color="000000" w:fill="FFF7FF"/>
            <w:vAlign w:val="center"/>
          </w:tcPr>
          <w:p w14:paraId="755314F3">
            <w:pPr>
              <w:spacing w:after="0"/>
              <w:jc w:val="center"/>
              <w:rPr>
                <w:rFonts w:hint="default" w:ascii="Times New Roman" w:hAnsi="Times New Roman" w:cs="Times New Roman"/>
                <w:color w:val="000000"/>
                <w:sz w:val="18"/>
                <w:szCs w:val="18"/>
                <w:lang w:val="en-US" w:eastAsia="zh-CN"/>
              </w:rPr>
            </w:pPr>
          </w:p>
        </w:tc>
        <w:tc>
          <w:tcPr>
            <w:tcW w:w="3084" w:type="dxa"/>
            <w:tcBorders>
              <w:top w:val="nil"/>
              <w:left w:val="nil"/>
              <w:bottom w:val="single" w:color="auto" w:sz="4" w:space="0"/>
              <w:right w:val="single" w:color="auto" w:sz="4" w:space="0"/>
            </w:tcBorders>
            <w:shd w:val="clear" w:color="000000" w:fill="FFF7FF"/>
            <w:vAlign w:val="center"/>
          </w:tcPr>
          <w:p w14:paraId="745AC261">
            <w:pPr>
              <w:spacing w:after="0"/>
              <w:jc w:val="left"/>
              <w:rPr>
                <w:rFonts w:hint="default" w:ascii="Times New Roman" w:hAnsi="Times New Roman" w:cs="Times New Roman"/>
                <w:color w:val="000000"/>
                <w:sz w:val="18"/>
                <w:szCs w:val="18"/>
                <w:lang w:val="en-US" w:eastAsia="zh-CN"/>
              </w:rPr>
            </w:pPr>
            <w:r>
              <w:rPr>
                <w:rFonts w:hint="default" w:ascii="Times New Roman" w:hAnsi="Times New Roman" w:cs="Times New Roman"/>
                <w:color w:val="000000"/>
                <w:sz w:val="18"/>
                <w:szCs w:val="18"/>
                <w:lang w:val="en-US" w:eastAsia="zh-CN"/>
              </w:rPr>
              <w:t>0x01: Insert</w:t>
            </w:r>
          </w:p>
          <w:p w14:paraId="1AFDFC7E">
            <w:pPr>
              <w:spacing w:after="0"/>
              <w:jc w:val="left"/>
              <w:rPr>
                <w:rFonts w:hint="default" w:ascii="Times New Roman" w:hAnsi="Times New Roman" w:cs="Times New Roman"/>
                <w:color w:val="000000"/>
                <w:sz w:val="18"/>
                <w:szCs w:val="18"/>
                <w:lang w:val="en-US" w:eastAsia="zh-CN"/>
              </w:rPr>
            </w:pPr>
            <w:r>
              <w:rPr>
                <w:rFonts w:hint="default" w:ascii="Times New Roman" w:hAnsi="Times New Roman" w:cs="Times New Roman"/>
                <w:color w:val="000000"/>
                <w:sz w:val="18"/>
                <w:szCs w:val="18"/>
                <w:lang w:val="en-US" w:eastAsia="zh-CN"/>
              </w:rPr>
              <w:t>0x00 : Not inserted</w:t>
            </w:r>
          </w:p>
        </w:tc>
      </w:tr>
      <w:tr w14:paraId="2EBFD48D">
        <w:tblPrEx>
          <w:tblCellMar>
            <w:top w:w="0" w:type="dxa"/>
            <w:left w:w="108" w:type="dxa"/>
            <w:bottom w:w="0" w:type="dxa"/>
            <w:right w:w="108" w:type="dxa"/>
          </w:tblCellMar>
        </w:tblPrEx>
        <w:trPr>
          <w:trHeight w:val="283" w:hRule="atLeast"/>
        </w:trPr>
        <w:tc>
          <w:tcPr>
            <w:tcW w:w="1716" w:type="dxa"/>
            <w:vMerge w:val="continue"/>
            <w:tcBorders>
              <w:left w:val="single" w:color="auto" w:sz="4" w:space="0"/>
              <w:right w:val="single" w:color="auto" w:sz="4" w:space="0"/>
            </w:tcBorders>
            <w:shd w:val="clear" w:color="auto" w:fill="auto"/>
            <w:vAlign w:val="center"/>
          </w:tcPr>
          <w:p w14:paraId="7A88E36A">
            <w:pPr>
              <w:spacing w:after="0"/>
              <w:jc w:val="left"/>
              <w:rPr>
                <w:rFonts w:hint="default" w:ascii="Times New Roman" w:hAnsi="Times New Roman" w:cs="Times New Roman"/>
                <w:color w:val="000000"/>
                <w:sz w:val="18"/>
                <w:szCs w:val="18"/>
                <w:lang w:val="en-US" w:eastAsia="zh-CN"/>
              </w:rPr>
            </w:pPr>
          </w:p>
        </w:tc>
        <w:tc>
          <w:tcPr>
            <w:tcW w:w="995" w:type="dxa"/>
            <w:tcBorders>
              <w:top w:val="nil"/>
              <w:left w:val="nil"/>
              <w:bottom w:val="single" w:color="auto" w:sz="4" w:space="0"/>
              <w:right w:val="single" w:color="auto" w:sz="4" w:space="0"/>
            </w:tcBorders>
            <w:shd w:val="clear" w:color="000000" w:fill="FFF7FF"/>
            <w:vAlign w:val="center"/>
          </w:tcPr>
          <w:p w14:paraId="6962BB40">
            <w:pPr>
              <w:spacing w:after="0"/>
              <w:jc w:val="center"/>
              <w:rPr>
                <w:rFonts w:hint="default" w:ascii="Times New Roman" w:hAnsi="Times New Roman" w:cs="Times New Roman"/>
                <w:color w:val="000000"/>
                <w:sz w:val="18"/>
                <w:szCs w:val="18"/>
                <w:lang w:val="en-US" w:eastAsia="zh-CN"/>
              </w:rPr>
            </w:pPr>
            <w:r>
              <w:rPr>
                <w:rFonts w:hint="default" w:ascii="Times New Roman" w:hAnsi="Times New Roman" w:cs="Times New Roman"/>
                <w:color w:val="000000"/>
                <w:sz w:val="18"/>
                <w:szCs w:val="18"/>
                <w:lang w:val="en-US" w:eastAsia="zh-CN"/>
              </w:rPr>
              <w:t>0x7006</w:t>
            </w:r>
          </w:p>
        </w:tc>
        <w:tc>
          <w:tcPr>
            <w:tcW w:w="866" w:type="dxa"/>
            <w:tcBorders>
              <w:top w:val="nil"/>
              <w:left w:val="nil"/>
              <w:bottom w:val="single" w:color="auto" w:sz="4" w:space="0"/>
              <w:right w:val="single" w:color="auto" w:sz="4" w:space="0"/>
            </w:tcBorders>
            <w:shd w:val="clear" w:color="000000" w:fill="FFF7FF"/>
            <w:vAlign w:val="center"/>
          </w:tcPr>
          <w:p w14:paraId="07C1895F">
            <w:pPr>
              <w:spacing w:after="0"/>
              <w:jc w:val="center"/>
              <w:rPr>
                <w:rFonts w:hint="default" w:ascii="Times New Roman" w:hAnsi="Times New Roman" w:cs="Times New Roman"/>
                <w:color w:val="000000"/>
                <w:sz w:val="18"/>
                <w:szCs w:val="18"/>
                <w:lang w:val="en-US" w:eastAsia="zh-CN"/>
              </w:rPr>
            </w:pPr>
            <w:r>
              <w:rPr>
                <w:rFonts w:hint="default" w:ascii="Times New Roman" w:hAnsi="Times New Roman" w:cs="Times New Roman"/>
                <w:color w:val="000000"/>
                <w:sz w:val="18"/>
                <w:szCs w:val="18"/>
                <w:lang w:val="en-US" w:eastAsia="zh-CN"/>
              </w:rPr>
              <w:t>2</w:t>
            </w:r>
          </w:p>
        </w:tc>
        <w:tc>
          <w:tcPr>
            <w:tcW w:w="2210" w:type="dxa"/>
            <w:tcBorders>
              <w:top w:val="nil"/>
              <w:left w:val="nil"/>
              <w:bottom w:val="single" w:color="auto" w:sz="4" w:space="0"/>
              <w:right w:val="single" w:color="auto" w:sz="4" w:space="0"/>
            </w:tcBorders>
            <w:shd w:val="clear" w:color="000000" w:fill="FFF7FF"/>
            <w:vAlign w:val="center"/>
          </w:tcPr>
          <w:p w14:paraId="43F5439A">
            <w:pPr>
              <w:spacing w:after="0"/>
              <w:jc w:val="left"/>
              <w:rPr>
                <w:rFonts w:hint="default" w:ascii="Times New Roman" w:hAnsi="Times New Roman" w:cs="Times New Roman"/>
                <w:color w:val="000000"/>
                <w:sz w:val="18"/>
                <w:szCs w:val="18"/>
                <w:lang w:val="en-US" w:eastAsia="zh-CN"/>
              </w:rPr>
            </w:pPr>
            <w:r>
              <w:rPr>
                <w:rFonts w:hint="default" w:ascii="Times New Roman" w:hAnsi="Times New Roman" w:cs="Times New Roman"/>
                <w:color w:val="000000"/>
                <w:sz w:val="18"/>
                <w:szCs w:val="18"/>
                <w:lang w:val="en-US" w:eastAsia="zh-CN"/>
              </w:rPr>
              <w:t>Power battery charging and discharging current</w:t>
            </w:r>
          </w:p>
        </w:tc>
        <w:tc>
          <w:tcPr>
            <w:tcW w:w="1038" w:type="dxa"/>
            <w:tcBorders>
              <w:top w:val="nil"/>
              <w:left w:val="nil"/>
              <w:bottom w:val="single" w:color="auto" w:sz="4" w:space="0"/>
              <w:right w:val="single" w:color="auto" w:sz="4" w:space="0"/>
            </w:tcBorders>
            <w:shd w:val="clear" w:color="000000" w:fill="FFF7FF"/>
            <w:vAlign w:val="center"/>
          </w:tcPr>
          <w:p w14:paraId="294E42C3">
            <w:pPr>
              <w:spacing w:after="0"/>
              <w:jc w:val="center"/>
              <w:rPr>
                <w:rFonts w:hint="default" w:ascii="Times New Roman" w:hAnsi="Times New Roman" w:cs="Times New Roman"/>
                <w:color w:val="000000"/>
                <w:sz w:val="18"/>
                <w:szCs w:val="18"/>
                <w:lang w:val="en-US" w:eastAsia="zh-CN"/>
              </w:rPr>
            </w:pPr>
            <w:r>
              <w:rPr>
                <w:rFonts w:hint="default" w:ascii="Times New Roman" w:hAnsi="Times New Roman" w:cs="Times New Roman"/>
                <w:color w:val="000000"/>
                <w:sz w:val="18"/>
                <w:szCs w:val="18"/>
                <w:lang w:val="en-US" w:eastAsia="zh-CN"/>
              </w:rPr>
              <w:t>0.01A</w:t>
            </w:r>
          </w:p>
        </w:tc>
        <w:tc>
          <w:tcPr>
            <w:tcW w:w="3084" w:type="dxa"/>
            <w:tcBorders>
              <w:top w:val="nil"/>
              <w:left w:val="nil"/>
              <w:bottom w:val="single" w:color="auto" w:sz="4" w:space="0"/>
              <w:right w:val="single" w:color="auto" w:sz="4" w:space="0"/>
            </w:tcBorders>
            <w:shd w:val="clear" w:color="000000" w:fill="FFF7FF"/>
            <w:vAlign w:val="center"/>
          </w:tcPr>
          <w:p w14:paraId="39C4B398">
            <w:pPr>
              <w:spacing w:after="0"/>
              <w:jc w:val="left"/>
              <w:rPr>
                <w:rFonts w:hint="default" w:ascii="Times New Roman" w:hAnsi="Times New Roman" w:cs="Times New Roman"/>
                <w:lang w:val="en-US" w:eastAsia="zh-CN"/>
              </w:rPr>
            </w:pPr>
            <w:r>
              <w:rPr>
                <w:rFonts w:hint="default" w:ascii="Times New Roman" w:hAnsi="Times New Roman" w:cs="Times New Roman"/>
                <w:lang w:val="en-US" w:eastAsia="zh-CN"/>
              </w:rPr>
              <w:t>0x0 -0xFFFF​</w:t>
            </w:r>
          </w:p>
          <w:p w14:paraId="3DAFAE77">
            <w:pPr>
              <w:spacing w:after="0"/>
              <w:jc w:val="left"/>
              <w:rPr>
                <w:rFonts w:hint="default" w:ascii="Times New Roman" w:hAnsi="Times New Roman" w:cs="Times New Roman"/>
                <w:lang w:val="en-US" w:eastAsia="zh-CN"/>
              </w:rPr>
            </w:pPr>
            <w:r>
              <w:rPr>
                <w:rFonts w:hint="default" w:ascii="Times New Roman" w:hAnsi="Times New Roman" w:cs="Times New Roman"/>
                <w:lang w:val="en-US" w:eastAsia="zh-CN"/>
              </w:rPr>
              <w:t>Offset -32767</w:t>
            </w:r>
          </w:p>
          <w:p w14:paraId="7B4F77A3">
            <w:pPr>
              <w:pStyle w:val="86"/>
              <w:ind w:firstLine="400"/>
              <w:jc w:val="left"/>
              <w:rPr>
                <w:rFonts w:hint="default" w:ascii="Times New Roman" w:hAnsi="Times New Roman" w:cs="Times New Roman"/>
                <w:lang w:val="en-US" w:eastAsia="zh-CN"/>
              </w:rPr>
            </w:pPr>
            <w:r>
              <w:rPr>
                <w:rFonts w:hint="default" w:ascii="Times New Roman" w:hAnsi="Times New Roman" w:cs="Times New Roman"/>
                <w:lang w:val="en-US" w:eastAsia="zh-CN"/>
              </w:rPr>
              <w:t>Positive discharge</w:t>
            </w:r>
          </w:p>
          <w:p w14:paraId="22D4BA6F">
            <w:pPr>
              <w:pStyle w:val="86"/>
              <w:ind w:firstLine="400"/>
              <w:rPr>
                <w:rFonts w:hint="default" w:ascii="Times New Roman" w:hAnsi="Times New Roman" w:cs="Times New Roman"/>
                <w:lang w:val="en-US" w:eastAsia="zh-CN"/>
              </w:rPr>
            </w:pPr>
            <w:r>
              <w:rPr>
                <w:rFonts w:hint="default" w:ascii="Times New Roman" w:hAnsi="Times New Roman" w:cs="Times New Roman"/>
                <w:lang w:val="en-US" w:eastAsia="zh-CN"/>
              </w:rPr>
              <w:t>Negative charge</w:t>
            </w:r>
          </w:p>
        </w:tc>
      </w:tr>
      <w:tr w14:paraId="37F5C2D6">
        <w:tblPrEx>
          <w:tblCellMar>
            <w:top w:w="0" w:type="dxa"/>
            <w:left w:w="108" w:type="dxa"/>
            <w:bottom w:w="0" w:type="dxa"/>
            <w:right w:w="108" w:type="dxa"/>
          </w:tblCellMar>
        </w:tblPrEx>
        <w:trPr>
          <w:trHeight w:val="283" w:hRule="atLeast"/>
        </w:trPr>
        <w:tc>
          <w:tcPr>
            <w:tcW w:w="1716" w:type="dxa"/>
            <w:vMerge w:val="continue"/>
            <w:tcBorders>
              <w:left w:val="single" w:color="auto" w:sz="4" w:space="0"/>
              <w:right w:val="single" w:color="auto" w:sz="4" w:space="0"/>
            </w:tcBorders>
            <w:shd w:val="clear" w:color="auto" w:fill="auto"/>
            <w:vAlign w:val="center"/>
          </w:tcPr>
          <w:p w14:paraId="572B1CF9">
            <w:pPr>
              <w:spacing w:after="0"/>
              <w:jc w:val="left"/>
              <w:rPr>
                <w:rFonts w:hint="default" w:ascii="Times New Roman" w:hAnsi="Times New Roman" w:cs="Times New Roman"/>
                <w:color w:val="000000"/>
                <w:sz w:val="18"/>
                <w:szCs w:val="18"/>
                <w:lang w:val="en-US" w:eastAsia="zh-CN"/>
              </w:rPr>
            </w:pPr>
          </w:p>
        </w:tc>
        <w:tc>
          <w:tcPr>
            <w:tcW w:w="995" w:type="dxa"/>
            <w:tcBorders>
              <w:top w:val="nil"/>
              <w:left w:val="nil"/>
              <w:bottom w:val="single" w:color="auto" w:sz="4" w:space="0"/>
              <w:right w:val="single" w:color="auto" w:sz="4" w:space="0"/>
            </w:tcBorders>
            <w:shd w:val="clear" w:color="000000" w:fill="FFF7FF"/>
            <w:vAlign w:val="center"/>
          </w:tcPr>
          <w:p w14:paraId="264EBBB9">
            <w:pPr>
              <w:spacing w:after="0"/>
              <w:jc w:val="center"/>
              <w:rPr>
                <w:rFonts w:hint="default" w:ascii="Times New Roman" w:hAnsi="Times New Roman" w:cs="Times New Roman"/>
                <w:color w:val="000000"/>
                <w:sz w:val="18"/>
                <w:szCs w:val="18"/>
                <w:highlight w:val="yellow"/>
                <w:lang w:val="en-US" w:eastAsia="zh-CN"/>
              </w:rPr>
            </w:pPr>
            <w:r>
              <w:rPr>
                <w:rFonts w:hint="default" w:ascii="Times New Roman" w:hAnsi="Times New Roman" w:cs="Times New Roman"/>
                <w:color w:val="000000"/>
                <w:sz w:val="18"/>
                <w:szCs w:val="18"/>
                <w:highlight w:val="yellow"/>
                <w:lang w:val="en-US" w:eastAsia="zh-CN"/>
              </w:rPr>
              <w:t>0x7007</w:t>
            </w:r>
          </w:p>
        </w:tc>
        <w:tc>
          <w:tcPr>
            <w:tcW w:w="866" w:type="dxa"/>
            <w:tcBorders>
              <w:top w:val="nil"/>
              <w:left w:val="nil"/>
              <w:bottom w:val="single" w:color="auto" w:sz="4" w:space="0"/>
              <w:right w:val="single" w:color="auto" w:sz="4" w:space="0"/>
            </w:tcBorders>
            <w:shd w:val="clear" w:color="000000" w:fill="FFF7FF"/>
            <w:vAlign w:val="center"/>
          </w:tcPr>
          <w:p w14:paraId="0379FD52">
            <w:pPr>
              <w:spacing w:after="0"/>
              <w:jc w:val="center"/>
              <w:rPr>
                <w:rFonts w:hint="default" w:ascii="Times New Roman" w:hAnsi="Times New Roman" w:cs="Times New Roman"/>
                <w:color w:val="000000"/>
                <w:sz w:val="18"/>
                <w:szCs w:val="18"/>
                <w:highlight w:val="yellow"/>
                <w:lang w:val="en-US" w:eastAsia="zh-CN"/>
              </w:rPr>
            </w:pPr>
            <w:r>
              <w:rPr>
                <w:rFonts w:hint="default" w:ascii="Times New Roman" w:hAnsi="Times New Roman" w:cs="Times New Roman"/>
                <w:color w:val="000000"/>
                <w:sz w:val="18"/>
                <w:szCs w:val="18"/>
                <w:highlight w:val="yellow"/>
                <w:lang w:val="en-US" w:eastAsia="zh-CN"/>
              </w:rPr>
              <w:t>2</w:t>
            </w:r>
          </w:p>
        </w:tc>
        <w:tc>
          <w:tcPr>
            <w:tcW w:w="2210" w:type="dxa"/>
            <w:tcBorders>
              <w:top w:val="nil"/>
              <w:left w:val="nil"/>
              <w:bottom w:val="single" w:color="auto" w:sz="4" w:space="0"/>
              <w:right w:val="single" w:color="auto" w:sz="4" w:space="0"/>
            </w:tcBorders>
            <w:shd w:val="clear" w:color="000000" w:fill="FFF7FF"/>
            <w:vAlign w:val="center"/>
          </w:tcPr>
          <w:p w14:paraId="4994414D">
            <w:pPr>
              <w:spacing w:after="0"/>
              <w:jc w:val="left"/>
              <w:rPr>
                <w:rFonts w:hint="default" w:ascii="Times New Roman" w:hAnsi="Times New Roman" w:cs="Times New Roman"/>
                <w:color w:val="000000"/>
                <w:sz w:val="18"/>
                <w:szCs w:val="18"/>
                <w:highlight w:val="yellow"/>
                <w:lang w:val="en-US" w:eastAsia="zh-CN"/>
              </w:rPr>
            </w:pPr>
            <w:r>
              <w:rPr>
                <w:rFonts w:hint="default" w:ascii="Times New Roman" w:hAnsi="Times New Roman" w:cs="Times New Roman"/>
                <w:color w:val="000000"/>
                <w:sz w:val="18"/>
                <w:szCs w:val="18"/>
                <w:highlight w:val="yellow"/>
                <w:lang w:val="en-US" w:eastAsia="zh-CN"/>
              </w:rPr>
              <w:t>Maximum voltage of single cell</w:t>
            </w:r>
          </w:p>
        </w:tc>
        <w:tc>
          <w:tcPr>
            <w:tcW w:w="1038" w:type="dxa"/>
            <w:tcBorders>
              <w:top w:val="nil"/>
              <w:left w:val="nil"/>
              <w:bottom w:val="single" w:color="auto" w:sz="4" w:space="0"/>
              <w:right w:val="single" w:color="auto" w:sz="4" w:space="0"/>
            </w:tcBorders>
            <w:shd w:val="clear" w:color="000000" w:fill="FFF7FF"/>
            <w:vAlign w:val="center"/>
          </w:tcPr>
          <w:p w14:paraId="1A14C529">
            <w:pPr>
              <w:spacing w:after="0"/>
              <w:jc w:val="center"/>
              <w:rPr>
                <w:rFonts w:hint="default" w:ascii="Times New Roman" w:hAnsi="Times New Roman" w:cs="Times New Roman"/>
                <w:color w:val="000000"/>
                <w:sz w:val="18"/>
                <w:szCs w:val="18"/>
                <w:highlight w:val="yellow"/>
                <w:lang w:val="en-US" w:eastAsia="zh-CN"/>
              </w:rPr>
            </w:pPr>
            <w:r>
              <w:rPr>
                <w:rFonts w:hint="default" w:ascii="Times New Roman" w:hAnsi="Times New Roman" w:cs="Times New Roman"/>
                <w:color w:val="000000"/>
                <w:sz w:val="18"/>
                <w:szCs w:val="18"/>
                <w:highlight w:val="yellow"/>
                <w:lang w:val="en-US" w:eastAsia="zh-CN"/>
              </w:rPr>
              <w:t>0.01V​​</w:t>
            </w:r>
          </w:p>
        </w:tc>
        <w:tc>
          <w:tcPr>
            <w:tcW w:w="3084" w:type="dxa"/>
            <w:tcBorders>
              <w:top w:val="nil"/>
              <w:left w:val="nil"/>
              <w:bottom w:val="single" w:color="auto" w:sz="4" w:space="0"/>
              <w:right w:val="single" w:color="auto" w:sz="4" w:space="0"/>
            </w:tcBorders>
            <w:shd w:val="clear" w:color="000000" w:fill="FFF7FF"/>
            <w:vAlign w:val="center"/>
          </w:tcPr>
          <w:p w14:paraId="3209645A">
            <w:pPr>
              <w:spacing w:after="0"/>
              <w:jc w:val="left"/>
              <w:rPr>
                <w:rFonts w:hint="default" w:ascii="Times New Roman" w:hAnsi="Times New Roman" w:cs="Times New Roman"/>
                <w:color w:val="000000"/>
                <w:sz w:val="18"/>
                <w:szCs w:val="18"/>
                <w:highlight w:val="yellow"/>
                <w:lang w:val="en-US" w:eastAsia="zh-CN"/>
              </w:rPr>
            </w:pPr>
            <w:r>
              <w:rPr>
                <w:rFonts w:hint="default" w:ascii="Times New Roman" w:hAnsi="Times New Roman" w:cs="Times New Roman"/>
                <w:color w:val="000000"/>
                <w:sz w:val="18"/>
                <w:szCs w:val="18"/>
                <w:highlight w:val="yellow"/>
                <w:lang w:val="en-US" w:eastAsia="zh-CN"/>
              </w:rPr>
              <w:t xml:space="preserve">0x0 -0xFFFF </w:t>
            </w:r>
            <w:r>
              <w:rPr>
                <w:rFonts w:hint="default" w:ascii="Times New Roman" w:hAnsi="Times New Roman" w:cs="Times New Roman"/>
                <w:color w:val="000000"/>
                <w:sz w:val="18"/>
                <w:szCs w:val="18"/>
                <w:lang w:val="en-US" w:eastAsia="zh-CN"/>
              </w:rPr>
              <w:t xml:space="preserve">/ </w:t>
            </w:r>
            <w:r>
              <w:rPr>
                <w:rFonts w:hint="default" w:ascii="Times New Roman" w:hAnsi="Times New Roman" w:cs="Times New Roman"/>
                <w:color w:val="000000"/>
                <w:sz w:val="18"/>
                <w:szCs w:val="18"/>
                <w:highlight w:val="yellow"/>
                <w:lang w:val="en-US" w:eastAsia="zh-CN"/>
              </w:rPr>
              <w:t>100</w:t>
            </w:r>
          </w:p>
        </w:tc>
      </w:tr>
      <w:tr w14:paraId="4452435A">
        <w:tblPrEx>
          <w:tblCellMar>
            <w:top w:w="0" w:type="dxa"/>
            <w:left w:w="108" w:type="dxa"/>
            <w:bottom w:w="0" w:type="dxa"/>
            <w:right w:w="108" w:type="dxa"/>
          </w:tblCellMar>
        </w:tblPrEx>
        <w:trPr>
          <w:trHeight w:val="283" w:hRule="atLeast"/>
        </w:trPr>
        <w:tc>
          <w:tcPr>
            <w:tcW w:w="1716" w:type="dxa"/>
            <w:vMerge w:val="continue"/>
            <w:tcBorders>
              <w:left w:val="single" w:color="auto" w:sz="4" w:space="0"/>
              <w:right w:val="single" w:color="auto" w:sz="4" w:space="0"/>
            </w:tcBorders>
            <w:shd w:val="clear" w:color="auto" w:fill="auto"/>
            <w:vAlign w:val="center"/>
          </w:tcPr>
          <w:p w14:paraId="7298C4F5">
            <w:pPr>
              <w:spacing w:after="0"/>
              <w:jc w:val="left"/>
              <w:rPr>
                <w:rFonts w:hint="default" w:ascii="Times New Roman" w:hAnsi="Times New Roman" w:cs="Times New Roman"/>
                <w:color w:val="000000"/>
                <w:sz w:val="18"/>
                <w:szCs w:val="18"/>
                <w:lang w:val="en-US" w:eastAsia="zh-CN"/>
              </w:rPr>
            </w:pPr>
          </w:p>
        </w:tc>
        <w:tc>
          <w:tcPr>
            <w:tcW w:w="995" w:type="dxa"/>
            <w:tcBorders>
              <w:top w:val="nil"/>
              <w:left w:val="nil"/>
              <w:bottom w:val="single" w:color="auto" w:sz="4" w:space="0"/>
              <w:right w:val="single" w:color="auto" w:sz="4" w:space="0"/>
            </w:tcBorders>
            <w:shd w:val="clear" w:color="000000" w:fill="FFF7FF"/>
            <w:vAlign w:val="center"/>
          </w:tcPr>
          <w:p w14:paraId="688A78C1">
            <w:pPr>
              <w:spacing w:after="0"/>
              <w:jc w:val="center"/>
              <w:rPr>
                <w:rFonts w:hint="default" w:ascii="Times New Roman" w:hAnsi="Times New Roman" w:cs="Times New Roman"/>
                <w:color w:val="000000"/>
                <w:sz w:val="18"/>
                <w:szCs w:val="18"/>
                <w:highlight w:val="yellow"/>
                <w:lang w:val="en-US" w:eastAsia="zh-CN"/>
              </w:rPr>
            </w:pPr>
            <w:r>
              <w:rPr>
                <w:rFonts w:hint="default" w:ascii="Times New Roman" w:hAnsi="Times New Roman" w:cs="Times New Roman"/>
                <w:color w:val="000000"/>
                <w:sz w:val="18"/>
                <w:szCs w:val="18"/>
                <w:highlight w:val="yellow"/>
                <w:lang w:val="en-US" w:eastAsia="zh-CN"/>
              </w:rPr>
              <w:t>0x7008</w:t>
            </w:r>
          </w:p>
        </w:tc>
        <w:tc>
          <w:tcPr>
            <w:tcW w:w="866" w:type="dxa"/>
            <w:tcBorders>
              <w:top w:val="nil"/>
              <w:left w:val="nil"/>
              <w:bottom w:val="single" w:color="auto" w:sz="4" w:space="0"/>
              <w:right w:val="single" w:color="auto" w:sz="4" w:space="0"/>
            </w:tcBorders>
            <w:shd w:val="clear" w:color="000000" w:fill="FFF7FF"/>
            <w:vAlign w:val="center"/>
          </w:tcPr>
          <w:p w14:paraId="0D2FB403">
            <w:pPr>
              <w:spacing w:after="0"/>
              <w:jc w:val="center"/>
              <w:rPr>
                <w:rFonts w:hint="default" w:ascii="Times New Roman" w:hAnsi="Times New Roman" w:cs="Times New Roman"/>
                <w:color w:val="000000"/>
                <w:sz w:val="18"/>
                <w:szCs w:val="18"/>
                <w:highlight w:val="yellow"/>
                <w:lang w:val="en-US" w:eastAsia="zh-CN"/>
              </w:rPr>
            </w:pPr>
            <w:r>
              <w:rPr>
                <w:rFonts w:hint="default" w:ascii="Times New Roman" w:hAnsi="Times New Roman" w:cs="Times New Roman"/>
                <w:color w:val="000000"/>
                <w:sz w:val="18"/>
                <w:szCs w:val="18"/>
                <w:highlight w:val="yellow"/>
                <w:lang w:val="en-US" w:eastAsia="zh-CN"/>
              </w:rPr>
              <w:t>2</w:t>
            </w:r>
          </w:p>
        </w:tc>
        <w:tc>
          <w:tcPr>
            <w:tcW w:w="2210" w:type="dxa"/>
            <w:tcBorders>
              <w:top w:val="nil"/>
              <w:left w:val="nil"/>
              <w:bottom w:val="single" w:color="auto" w:sz="4" w:space="0"/>
              <w:right w:val="single" w:color="auto" w:sz="4" w:space="0"/>
            </w:tcBorders>
            <w:shd w:val="clear" w:color="000000" w:fill="FFF7FF"/>
            <w:vAlign w:val="center"/>
          </w:tcPr>
          <w:p w14:paraId="76C47FAA">
            <w:pPr>
              <w:spacing w:after="0"/>
              <w:jc w:val="left"/>
              <w:rPr>
                <w:rFonts w:hint="default" w:ascii="Times New Roman" w:hAnsi="Times New Roman" w:cs="Times New Roman"/>
                <w:color w:val="000000"/>
                <w:sz w:val="18"/>
                <w:szCs w:val="18"/>
                <w:highlight w:val="yellow"/>
                <w:lang w:val="en-US" w:eastAsia="zh-CN"/>
              </w:rPr>
            </w:pPr>
            <w:r>
              <w:rPr>
                <w:rFonts w:hint="default" w:ascii="Times New Roman" w:hAnsi="Times New Roman" w:cs="Times New Roman"/>
                <w:color w:val="000000"/>
                <w:sz w:val="18"/>
                <w:szCs w:val="18"/>
                <w:highlight w:val="yellow"/>
                <w:lang w:val="en-US" w:eastAsia="zh-CN"/>
              </w:rPr>
              <w:t>Minimum voltage of single cell</w:t>
            </w:r>
          </w:p>
        </w:tc>
        <w:tc>
          <w:tcPr>
            <w:tcW w:w="1038" w:type="dxa"/>
            <w:tcBorders>
              <w:top w:val="nil"/>
              <w:left w:val="nil"/>
              <w:bottom w:val="single" w:color="auto" w:sz="4" w:space="0"/>
              <w:right w:val="single" w:color="auto" w:sz="4" w:space="0"/>
            </w:tcBorders>
            <w:shd w:val="clear" w:color="000000" w:fill="FFF7FF"/>
            <w:vAlign w:val="center"/>
          </w:tcPr>
          <w:p w14:paraId="50862091">
            <w:pPr>
              <w:spacing w:after="0"/>
              <w:jc w:val="center"/>
              <w:rPr>
                <w:rFonts w:hint="default" w:ascii="Times New Roman" w:hAnsi="Times New Roman" w:cs="Times New Roman"/>
                <w:color w:val="000000"/>
                <w:sz w:val="18"/>
                <w:szCs w:val="18"/>
                <w:highlight w:val="yellow"/>
                <w:lang w:val="en-US" w:eastAsia="zh-CN"/>
              </w:rPr>
            </w:pPr>
            <w:r>
              <w:rPr>
                <w:rFonts w:hint="default" w:ascii="Times New Roman" w:hAnsi="Times New Roman" w:cs="Times New Roman"/>
                <w:color w:val="000000"/>
                <w:sz w:val="18"/>
                <w:szCs w:val="18"/>
                <w:highlight w:val="yellow"/>
                <w:lang w:val="en-US" w:eastAsia="zh-CN"/>
              </w:rPr>
              <w:t>0.01V​​</w:t>
            </w:r>
          </w:p>
        </w:tc>
        <w:tc>
          <w:tcPr>
            <w:tcW w:w="3084" w:type="dxa"/>
            <w:tcBorders>
              <w:top w:val="nil"/>
              <w:left w:val="nil"/>
              <w:bottom w:val="single" w:color="auto" w:sz="4" w:space="0"/>
              <w:right w:val="single" w:color="auto" w:sz="4" w:space="0"/>
            </w:tcBorders>
            <w:shd w:val="clear" w:color="000000" w:fill="FFF7FF"/>
            <w:vAlign w:val="center"/>
          </w:tcPr>
          <w:p w14:paraId="4A3B575A">
            <w:pPr>
              <w:spacing w:after="0"/>
              <w:jc w:val="left"/>
              <w:rPr>
                <w:rFonts w:hint="default" w:ascii="Times New Roman" w:hAnsi="Times New Roman" w:cs="Times New Roman"/>
                <w:color w:val="000000"/>
                <w:sz w:val="18"/>
                <w:szCs w:val="18"/>
                <w:highlight w:val="yellow"/>
                <w:lang w:val="en-US" w:eastAsia="zh-CN"/>
              </w:rPr>
            </w:pPr>
            <w:r>
              <w:rPr>
                <w:rFonts w:hint="default" w:ascii="Times New Roman" w:hAnsi="Times New Roman" w:cs="Times New Roman"/>
                <w:color w:val="000000"/>
                <w:sz w:val="18"/>
                <w:szCs w:val="18"/>
                <w:highlight w:val="yellow"/>
                <w:lang w:val="en-US" w:eastAsia="zh-CN"/>
              </w:rPr>
              <w:t xml:space="preserve">0x0 -0xFFFF / </w:t>
            </w:r>
            <w:r>
              <w:rPr>
                <w:rFonts w:hint="default" w:ascii="Times New Roman" w:hAnsi="Times New Roman" w:cs="Times New Roman"/>
                <w:color w:val="000000"/>
                <w:sz w:val="18"/>
                <w:szCs w:val="18"/>
                <w:lang w:val="en-US" w:eastAsia="zh-CN"/>
              </w:rPr>
              <w:t>100</w:t>
            </w:r>
          </w:p>
        </w:tc>
      </w:tr>
      <w:tr w14:paraId="425C0773">
        <w:tblPrEx>
          <w:tblCellMar>
            <w:top w:w="0" w:type="dxa"/>
            <w:left w:w="108" w:type="dxa"/>
            <w:bottom w:w="0" w:type="dxa"/>
            <w:right w:w="108" w:type="dxa"/>
          </w:tblCellMar>
        </w:tblPrEx>
        <w:trPr>
          <w:trHeight w:val="283" w:hRule="atLeast"/>
        </w:trPr>
        <w:tc>
          <w:tcPr>
            <w:tcW w:w="1716" w:type="dxa"/>
            <w:vMerge w:val="continue"/>
            <w:tcBorders>
              <w:left w:val="single" w:color="auto" w:sz="4" w:space="0"/>
              <w:right w:val="single" w:color="auto" w:sz="4" w:space="0"/>
            </w:tcBorders>
            <w:shd w:val="clear" w:color="auto" w:fill="auto"/>
            <w:vAlign w:val="center"/>
          </w:tcPr>
          <w:p w14:paraId="0F74665B">
            <w:pPr>
              <w:spacing w:after="0"/>
              <w:jc w:val="left"/>
              <w:rPr>
                <w:rFonts w:hint="default" w:ascii="Times New Roman" w:hAnsi="Times New Roman" w:cs="Times New Roman"/>
                <w:color w:val="000000"/>
                <w:sz w:val="18"/>
                <w:szCs w:val="18"/>
                <w:lang w:val="en-US" w:eastAsia="zh-CN"/>
              </w:rPr>
            </w:pPr>
          </w:p>
        </w:tc>
        <w:tc>
          <w:tcPr>
            <w:tcW w:w="995" w:type="dxa"/>
            <w:tcBorders>
              <w:top w:val="nil"/>
              <w:left w:val="nil"/>
              <w:bottom w:val="single" w:color="auto" w:sz="4" w:space="0"/>
              <w:right w:val="single" w:color="auto" w:sz="4" w:space="0"/>
            </w:tcBorders>
            <w:shd w:val="clear" w:color="000000" w:fill="FFF7FF"/>
            <w:vAlign w:val="center"/>
          </w:tcPr>
          <w:p w14:paraId="67192255">
            <w:pPr>
              <w:spacing w:after="0"/>
              <w:jc w:val="center"/>
              <w:rPr>
                <w:rFonts w:hint="default" w:ascii="Times New Roman" w:hAnsi="Times New Roman" w:cs="Times New Roman"/>
                <w:color w:val="000000"/>
                <w:sz w:val="18"/>
                <w:szCs w:val="18"/>
                <w:lang w:val="en-US" w:eastAsia="zh-CN"/>
              </w:rPr>
            </w:pPr>
            <w:r>
              <w:rPr>
                <w:rFonts w:hint="default" w:ascii="Times New Roman" w:hAnsi="Times New Roman" w:cs="Times New Roman"/>
                <w:color w:val="000000"/>
                <w:sz w:val="18"/>
                <w:szCs w:val="18"/>
                <w:lang w:val="en-US" w:eastAsia="zh-CN"/>
              </w:rPr>
              <w:t>0x7009</w:t>
            </w:r>
          </w:p>
        </w:tc>
        <w:tc>
          <w:tcPr>
            <w:tcW w:w="866" w:type="dxa"/>
            <w:tcBorders>
              <w:top w:val="nil"/>
              <w:left w:val="nil"/>
              <w:bottom w:val="single" w:color="auto" w:sz="4" w:space="0"/>
              <w:right w:val="single" w:color="auto" w:sz="4" w:space="0"/>
            </w:tcBorders>
            <w:shd w:val="clear" w:color="000000" w:fill="FFF7FF"/>
            <w:vAlign w:val="center"/>
          </w:tcPr>
          <w:p w14:paraId="3000BC88">
            <w:pPr>
              <w:spacing w:after="0"/>
              <w:jc w:val="center"/>
              <w:rPr>
                <w:rFonts w:hint="default" w:ascii="Times New Roman" w:hAnsi="Times New Roman" w:cs="Times New Roman"/>
                <w:color w:val="000000"/>
                <w:sz w:val="18"/>
                <w:szCs w:val="18"/>
                <w:lang w:val="en-US" w:eastAsia="zh-CN"/>
              </w:rPr>
            </w:pPr>
            <w:r>
              <w:rPr>
                <w:rFonts w:hint="default" w:ascii="Times New Roman" w:hAnsi="Times New Roman" w:cs="Times New Roman"/>
                <w:color w:val="000000"/>
                <w:sz w:val="18"/>
                <w:szCs w:val="18"/>
                <w:lang w:val="en-US" w:eastAsia="zh-CN"/>
              </w:rPr>
              <w:t>2</w:t>
            </w:r>
          </w:p>
        </w:tc>
        <w:tc>
          <w:tcPr>
            <w:tcW w:w="2210" w:type="dxa"/>
            <w:tcBorders>
              <w:top w:val="nil"/>
              <w:left w:val="nil"/>
              <w:bottom w:val="single" w:color="auto" w:sz="4" w:space="0"/>
              <w:right w:val="single" w:color="auto" w:sz="4" w:space="0"/>
            </w:tcBorders>
            <w:shd w:val="clear" w:color="000000" w:fill="FFF7FF"/>
            <w:vAlign w:val="center"/>
          </w:tcPr>
          <w:p w14:paraId="05CB4115">
            <w:pPr>
              <w:spacing w:after="0"/>
              <w:jc w:val="left"/>
              <w:rPr>
                <w:rFonts w:hint="default" w:ascii="Times New Roman" w:hAnsi="Times New Roman" w:cs="Times New Roman"/>
                <w:color w:val="000000"/>
                <w:sz w:val="18"/>
                <w:szCs w:val="18"/>
                <w:lang w:val="en-US" w:eastAsia="zh-CN"/>
              </w:rPr>
            </w:pPr>
            <w:r>
              <w:rPr>
                <w:rFonts w:hint="default" w:ascii="Times New Roman" w:hAnsi="Times New Roman" w:cs="Times New Roman"/>
                <w:color w:val="000000"/>
                <w:sz w:val="18"/>
                <w:szCs w:val="18"/>
                <w:lang w:val="en-US" w:eastAsia="zh-CN"/>
              </w:rPr>
              <w:t>Current speed of the drive motor</w:t>
            </w:r>
          </w:p>
        </w:tc>
        <w:tc>
          <w:tcPr>
            <w:tcW w:w="1038" w:type="dxa"/>
            <w:tcBorders>
              <w:top w:val="nil"/>
              <w:left w:val="nil"/>
              <w:bottom w:val="single" w:color="auto" w:sz="4" w:space="0"/>
              <w:right w:val="single" w:color="auto" w:sz="4" w:space="0"/>
            </w:tcBorders>
            <w:shd w:val="clear" w:color="000000" w:fill="FFF7FF"/>
            <w:vAlign w:val="center"/>
          </w:tcPr>
          <w:p w14:paraId="6FC95637">
            <w:pPr>
              <w:spacing w:after="0"/>
              <w:jc w:val="center"/>
              <w:rPr>
                <w:rFonts w:hint="default" w:ascii="Times New Roman" w:hAnsi="Times New Roman" w:cs="Times New Roman"/>
                <w:color w:val="000000"/>
                <w:sz w:val="18"/>
                <w:szCs w:val="18"/>
                <w:lang w:val="en-US" w:eastAsia="zh-CN"/>
              </w:rPr>
            </w:pPr>
            <w:r>
              <w:rPr>
                <w:rFonts w:hint="default" w:ascii="Times New Roman" w:hAnsi="Times New Roman" w:cs="Times New Roman"/>
                <w:color w:val="000000"/>
                <w:sz w:val="18"/>
                <w:szCs w:val="18"/>
                <w:lang w:val="en-US" w:eastAsia="zh-CN"/>
              </w:rPr>
              <w:t>R pm</w:t>
            </w:r>
          </w:p>
        </w:tc>
        <w:tc>
          <w:tcPr>
            <w:tcW w:w="3084" w:type="dxa"/>
            <w:tcBorders>
              <w:top w:val="nil"/>
              <w:left w:val="nil"/>
              <w:bottom w:val="single" w:color="auto" w:sz="4" w:space="0"/>
              <w:right w:val="single" w:color="auto" w:sz="4" w:space="0"/>
            </w:tcBorders>
            <w:shd w:val="clear" w:color="000000" w:fill="FFF7FF"/>
            <w:vAlign w:val="center"/>
          </w:tcPr>
          <w:p w14:paraId="65AC9142">
            <w:pPr>
              <w:spacing w:after="0"/>
              <w:jc w:val="left"/>
              <w:rPr>
                <w:rFonts w:hint="default" w:ascii="Times New Roman" w:hAnsi="Times New Roman" w:cs="Times New Roman"/>
                <w:lang w:val="en-US" w:eastAsia="zh-CN"/>
              </w:rPr>
            </w:pPr>
            <w:r>
              <w:rPr>
                <w:rFonts w:hint="default" w:ascii="Times New Roman" w:hAnsi="Times New Roman" w:cs="Times New Roman"/>
                <w:lang w:val="en-US" w:eastAsia="zh-CN"/>
              </w:rPr>
              <w:t>Offset -32767</w:t>
            </w:r>
          </w:p>
          <w:p w14:paraId="134CFE57">
            <w:pPr>
              <w:pStyle w:val="86"/>
              <w:ind w:firstLine="400"/>
              <w:jc w:val="left"/>
              <w:rPr>
                <w:rFonts w:hint="default" w:ascii="Times New Roman" w:hAnsi="Times New Roman" w:cs="Times New Roman"/>
                <w:lang w:val="en-US" w:eastAsia="zh-CN"/>
              </w:rPr>
            </w:pPr>
            <w:r>
              <w:rPr>
                <w:rFonts w:hint="default" w:ascii="Times New Roman" w:hAnsi="Times New Roman" w:cs="Times New Roman"/>
                <w:lang w:val="en-US" w:eastAsia="zh-CN"/>
              </w:rPr>
              <w:t>For positive motor, the motor rotates forward</w:t>
            </w:r>
          </w:p>
          <w:p w14:paraId="62A198CB">
            <w:pPr>
              <w:pStyle w:val="86"/>
              <w:ind w:firstLine="400"/>
              <w:jc w:val="left"/>
              <w:rPr>
                <w:rFonts w:hint="default" w:ascii="Times New Roman" w:hAnsi="Times New Roman" w:cs="Times New Roman"/>
                <w:highlight w:val="yellow"/>
                <w:lang w:val="en-US" w:eastAsia="zh-CN"/>
              </w:rPr>
            </w:pPr>
            <w:r>
              <w:rPr>
                <w:rFonts w:hint="default" w:ascii="Times New Roman" w:hAnsi="Times New Roman" w:cs="Times New Roman"/>
                <w:lang w:val="en-US" w:eastAsia="zh-CN"/>
              </w:rPr>
              <w:t>Negative motor reverse</w:t>
            </w:r>
          </w:p>
        </w:tc>
      </w:tr>
      <w:tr w14:paraId="2D22D0B5">
        <w:tblPrEx>
          <w:tblCellMar>
            <w:top w:w="0" w:type="dxa"/>
            <w:left w:w="108" w:type="dxa"/>
            <w:bottom w:w="0" w:type="dxa"/>
            <w:right w:w="108" w:type="dxa"/>
          </w:tblCellMar>
        </w:tblPrEx>
        <w:trPr>
          <w:trHeight w:val="304" w:hRule="atLeast"/>
        </w:trPr>
        <w:tc>
          <w:tcPr>
            <w:tcW w:w="1716" w:type="dxa"/>
            <w:vMerge w:val="continue"/>
            <w:tcBorders>
              <w:left w:val="single" w:color="auto" w:sz="4" w:space="0"/>
              <w:right w:val="single" w:color="auto" w:sz="4" w:space="0"/>
            </w:tcBorders>
            <w:shd w:val="clear" w:color="auto" w:fill="auto"/>
            <w:vAlign w:val="center"/>
          </w:tcPr>
          <w:p w14:paraId="4CE987B2">
            <w:pPr>
              <w:spacing w:after="0"/>
              <w:jc w:val="left"/>
              <w:rPr>
                <w:rFonts w:hint="default" w:ascii="Times New Roman" w:hAnsi="Times New Roman" w:cs="Times New Roman"/>
                <w:color w:val="000000"/>
                <w:sz w:val="18"/>
                <w:szCs w:val="18"/>
                <w:lang w:val="en-US" w:eastAsia="zh-CN"/>
              </w:rPr>
            </w:pPr>
          </w:p>
        </w:tc>
        <w:tc>
          <w:tcPr>
            <w:tcW w:w="995" w:type="dxa"/>
            <w:tcBorders>
              <w:top w:val="nil"/>
              <w:left w:val="nil"/>
              <w:bottom w:val="single" w:color="auto" w:sz="4" w:space="0"/>
              <w:right w:val="single" w:color="auto" w:sz="4" w:space="0"/>
            </w:tcBorders>
            <w:shd w:val="clear" w:color="000000" w:fill="FFF7FF"/>
            <w:vAlign w:val="center"/>
          </w:tcPr>
          <w:p w14:paraId="1D5E4EB6">
            <w:pPr>
              <w:spacing w:after="0"/>
              <w:jc w:val="center"/>
              <w:rPr>
                <w:rFonts w:hint="default" w:ascii="Times New Roman" w:hAnsi="Times New Roman" w:cs="Times New Roman"/>
                <w:color w:val="000000"/>
                <w:sz w:val="18"/>
                <w:szCs w:val="18"/>
                <w:lang w:val="en-US" w:eastAsia="zh-CN"/>
              </w:rPr>
            </w:pPr>
            <w:r>
              <w:rPr>
                <w:rFonts w:hint="default" w:ascii="Times New Roman" w:hAnsi="Times New Roman" w:cs="Times New Roman"/>
                <w:color w:val="000000"/>
                <w:sz w:val="18"/>
                <w:szCs w:val="18"/>
                <w:lang w:val="en-US" w:eastAsia="zh-CN"/>
              </w:rPr>
              <w:t>0x700a</w:t>
            </w:r>
          </w:p>
        </w:tc>
        <w:tc>
          <w:tcPr>
            <w:tcW w:w="866" w:type="dxa"/>
            <w:tcBorders>
              <w:top w:val="nil"/>
              <w:left w:val="nil"/>
              <w:bottom w:val="single" w:color="auto" w:sz="4" w:space="0"/>
              <w:right w:val="single" w:color="auto" w:sz="4" w:space="0"/>
            </w:tcBorders>
            <w:shd w:val="clear" w:color="000000" w:fill="FFF7FF"/>
            <w:vAlign w:val="center"/>
          </w:tcPr>
          <w:p w14:paraId="6AE36D3E">
            <w:pPr>
              <w:spacing w:after="0"/>
              <w:jc w:val="center"/>
              <w:rPr>
                <w:rFonts w:hint="default" w:ascii="Times New Roman" w:hAnsi="Times New Roman" w:cs="Times New Roman"/>
                <w:color w:val="000000"/>
                <w:sz w:val="18"/>
                <w:szCs w:val="18"/>
                <w:lang w:val="en-US" w:eastAsia="zh-CN"/>
              </w:rPr>
            </w:pPr>
            <w:r>
              <w:rPr>
                <w:rFonts w:hint="default" w:ascii="Times New Roman" w:hAnsi="Times New Roman" w:cs="Times New Roman"/>
                <w:color w:val="000000"/>
                <w:sz w:val="18"/>
                <w:szCs w:val="18"/>
                <w:lang w:val="en-US" w:eastAsia="zh-CN"/>
              </w:rPr>
              <w:t>2</w:t>
            </w:r>
          </w:p>
        </w:tc>
        <w:tc>
          <w:tcPr>
            <w:tcW w:w="2210" w:type="dxa"/>
            <w:tcBorders>
              <w:top w:val="nil"/>
              <w:left w:val="nil"/>
              <w:bottom w:val="single" w:color="auto" w:sz="4" w:space="0"/>
              <w:right w:val="single" w:color="auto" w:sz="4" w:space="0"/>
            </w:tcBorders>
            <w:shd w:val="clear" w:color="000000" w:fill="FFF7FF"/>
            <w:vAlign w:val="center"/>
          </w:tcPr>
          <w:p w14:paraId="65B6F553">
            <w:pPr>
              <w:spacing w:after="0"/>
              <w:jc w:val="left"/>
              <w:rPr>
                <w:rFonts w:hint="default" w:ascii="Times New Roman" w:hAnsi="Times New Roman" w:cs="Times New Roman"/>
                <w:color w:val="000000"/>
                <w:sz w:val="18"/>
                <w:szCs w:val="18"/>
                <w:lang w:val="en-US" w:eastAsia="zh-CN"/>
              </w:rPr>
            </w:pPr>
            <w:r>
              <w:rPr>
                <w:rFonts w:hint="default" w:ascii="Times New Roman" w:hAnsi="Times New Roman" w:cs="Times New Roman"/>
                <w:color w:val="000000"/>
                <w:sz w:val="18"/>
                <w:szCs w:val="18"/>
                <w:lang w:val="en-US" w:eastAsia="zh-CN"/>
              </w:rPr>
              <w:t>Current torque of driving motor</w:t>
            </w:r>
          </w:p>
        </w:tc>
        <w:tc>
          <w:tcPr>
            <w:tcW w:w="1038" w:type="dxa"/>
            <w:tcBorders>
              <w:top w:val="nil"/>
              <w:left w:val="nil"/>
              <w:bottom w:val="single" w:color="auto" w:sz="4" w:space="0"/>
              <w:right w:val="single" w:color="auto" w:sz="4" w:space="0"/>
            </w:tcBorders>
            <w:shd w:val="clear" w:color="000000" w:fill="FFF7FF"/>
            <w:vAlign w:val="center"/>
          </w:tcPr>
          <w:p w14:paraId="76A2EA96">
            <w:pPr>
              <w:spacing w:after="0"/>
              <w:jc w:val="center"/>
              <w:rPr>
                <w:rFonts w:hint="default" w:ascii="Times New Roman" w:hAnsi="Times New Roman" w:cs="Times New Roman"/>
                <w:color w:val="000000"/>
                <w:sz w:val="18"/>
                <w:szCs w:val="18"/>
                <w:lang w:val="en-US" w:eastAsia="zh-CN"/>
              </w:rPr>
            </w:pPr>
            <w:r>
              <w:rPr>
                <w:rFonts w:hint="default" w:ascii="Times New Roman" w:hAnsi="Times New Roman" w:cs="Times New Roman"/>
                <w:color w:val="000000"/>
                <w:sz w:val="18"/>
                <w:szCs w:val="18"/>
                <w:lang w:val="en-US" w:eastAsia="zh-CN"/>
              </w:rPr>
              <w:t>Nm</w:t>
            </w:r>
          </w:p>
        </w:tc>
        <w:tc>
          <w:tcPr>
            <w:tcW w:w="3084" w:type="dxa"/>
            <w:tcBorders>
              <w:top w:val="nil"/>
              <w:left w:val="nil"/>
              <w:bottom w:val="single" w:color="auto" w:sz="4" w:space="0"/>
              <w:right w:val="single" w:color="auto" w:sz="4" w:space="0"/>
            </w:tcBorders>
            <w:shd w:val="clear" w:color="000000" w:fill="FFF7FF"/>
            <w:vAlign w:val="center"/>
          </w:tcPr>
          <w:p w14:paraId="571C9432">
            <w:pPr>
              <w:spacing w:after="0"/>
              <w:jc w:val="left"/>
              <w:rPr>
                <w:rFonts w:hint="default" w:ascii="Times New Roman" w:hAnsi="Times New Roman" w:cs="Times New Roman"/>
                <w:color w:val="000000"/>
                <w:sz w:val="18"/>
                <w:szCs w:val="18"/>
                <w:lang w:val="en-US" w:eastAsia="zh-CN"/>
              </w:rPr>
            </w:pPr>
          </w:p>
        </w:tc>
      </w:tr>
      <w:tr w14:paraId="19492C9F">
        <w:tblPrEx>
          <w:tblCellMar>
            <w:top w:w="0" w:type="dxa"/>
            <w:left w:w="108" w:type="dxa"/>
            <w:bottom w:w="0" w:type="dxa"/>
            <w:right w:w="108" w:type="dxa"/>
          </w:tblCellMar>
        </w:tblPrEx>
        <w:trPr>
          <w:trHeight w:val="283" w:hRule="atLeast"/>
        </w:trPr>
        <w:tc>
          <w:tcPr>
            <w:tcW w:w="1716" w:type="dxa"/>
            <w:vMerge w:val="continue"/>
            <w:tcBorders>
              <w:left w:val="single" w:color="auto" w:sz="4" w:space="0"/>
              <w:right w:val="single" w:color="auto" w:sz="4" w:space="0"/>
            </w:tcBorders>
            <w:shd w:val="clear" w:color="auto" w:fill="auto"/>
            <w:vAlign w:val="center"/>
          </w:tcPr>
          <w:p w14:paraId="24E4D6E8">
            <w:pPr>
              <w:spacing w:after="0"/>
              <w:jc w:val="left"/>
              <w:rPr>
                <w:rFonts w:hint="default" w:ascii="Times New Roman" w:hAnsi="Times New Roman" w:cs="Times New Roman"/>
                <w:color w:val="000000"/>
                <w:sz w:val="18"/>
                <w:szCs w:val="18"/>
                <w:lang w:val="en-US" w:eastAsia="zh-CN"/>
              </w:rPr>
            </w:pPr>
          </w:p>
        </w:tc>
        <w:tc>
          <w:tcPr>
            <w:tcW w:w="995" w:type="dxa"/>
            <w:tcBorders>
              <w:top w:val="nil"/>
              <w:left w:val="nil"/>
              <w:bottom w:val="single" w:color="auto" w:sz="4" w:space="0"/>
              <w:right w:val="single" w:color="auto" w:sz="4" w:space="0"/>
            </w:tcBorders>
            <w:shd w:val="clear" w:color="000000" w:fill="FFF7FF"/>
            <w:vAlign w:val="center"/>
          </w:tcPr>
          <w:p w14:paraId="0C1F56BE">
            <w:pPr>
              <w:spacing w:after="0"/>
              <w:jc w:val="center"/>
              <w:rPr>
                <w:rFonts w:hint="default" w:ascii="Times New Roman" w:hAnsi="Times New Roman" w:cs="Times New Roman"/>
                <w:color w:val="000000"/>
                <w:sz w:val="18"/>
                <w:szCs w:val="18"/>
                <w:lang w:val="en-US" w:eastAsia="zh-CN"/>
              </w:rPr>
            </w:pPr>
            <w:r>
              <w:rPr>
                <w:rFonts w:hint="default" w:ascii="Times New Roman" w:hAnsi="Times New Roman" w:cs="Times New Roman"/>
                <w:color w:val="000000"/>
                <w:sz w:val="18"/>
                <w:szCs w:val="18"/>
                <w:lang w:val="en-US" w:eastAsia="zh-CN"/>
              </w:rPr>
              <w:t>0x700b</w:t>
            </w:r>
          </w:p>
        </w:tc>
        <w:tc>
          <w:tcPr>
            <w:tcW w:w="866" w:type="dxa"/>
            <w:tcBorders>
              <w:top w:val="nil"/>
              <w:left w:val="nil"/>
              <w:bottom w:val="single" w:color="auto" w:sz="4" w:space="0"/>
              <w:right w:val="single" w:color="auto" w:sz="4" w:space="0"/>
            </w:tcBorders>
            <w:shd w:val="clear" w:color="000000" w:fill="FFF7FF"/>
            <w:vAlign w:val="center"/>
          </w:tcPr>
          <w:p w14:paraId="5A641340">
            <w:pPr>
              <w:spacing w:after="0"/>
              <w:jc w:val="center"/>
              <w:rPr>
                <w:rFonts w:hint="default" w:ascii="Times New Roman" w:hAnsi="Times New Roman" w:cs="Times New Roman"/>
                <w:color w:val="000000"/>
                <w:sz w:val="18"/>
                <w:szCs w:val="18"/>
                <w:lang w:val="en-US" w:eastAsia="zh-CN"/>
              </w:rPr>
            </w:pPr>
            <w:r>
              <w:rPr>
                <w:rFonts w:hint="default" w:ascii="Times New Roman" w:hAnsi="Times New Roman" w:cs="Times New Roman"/>
                <w:color w:val="000000"/>
                <w:sz w:val="18"/>
                <w:szCs w:val="18"/>
                <w:lang w:val="en-US" w:eastAsia="zh-CN"/>
              </w:rPr>
              <w:t>1</w:t>
            </w:r>
          </w:p>
        </w:tc>
        <w:tc>
          <w:tcPr>
            <w:tcW w:w="2210" w:type="dxa"/>
            <w:tcBorders>
              <w:top w:val="nil"/>
              <w:left w:val="nil"/>
              <w:bottom w:val="single" w:color="auto" w:sz="4" w:space="0"/>
              <w:right w:val="single" w:color="auto" w:sz="4" w:space="0"/>
            </w:tcBorders>
            <w:shd w:val="clear" w:color="000000" w:fill="FFF7FF"/>
            <w:vAlign w:val="center"/>
          </w:tcPr>
          <w:p w14:paraId="2897AAC0">
            <w:pPr>
              <w:spacing w:after="0"/>
              <w:jc w:val="left"/>
              <w:rPr>
                <w:rFonts w:hint="default" w:ascii="Times New Roman" w:hAnsi="Times New Roman" w:cs="Times New Roman"/>
                <w:color w:val="000000"/>
                <w:sz w:val="18"/>
                <w:szCs w:val="18"/>
                <w:lang w:val="en-US" w:eastAsia="zh-CN"/>
              </w:rPr>
            </w:pPr>
            <w:r>
              <w:rPr>
                <w:rFonts w:hint="default" w:ascii="Times New Roman" w:hAnsi="Times New Roman" w:cs="Times New Roman"/>
                <w:color w:val="000000"/>
                <w:sz w:val="18"/>
                <w:szCs w:val="18"/>
                <w:lang w:val="en-US" w:eastAsia="zh-CN"/>
              </w:rPr>
              <w:t>Current temperature of the drive motor</w:t>
            </w:r>
          </w:p>
        </w:tc>
        <w:tc>
          <w:tcPr>
            <w:tcW w:w="1038" w:type="dxa"/>
            <w:tcBorders>
              <w:top w:val="nil"/>
              <w:left w:val="nil"/>
              <w:bottom w:val="single" w:color="auto" w:sz="4" w:space="0"/>
              <w:right w:val="single" w:color="auto" w:sz="4" w:space="0"/>
            </w:tcBorders>
            <w:shd w:val="clear" w:color="000000" w:fill="FFF7FF"/>
            <w:vAlign w:val="center"/>
          </w:tcPr>
          <w:p w14:paraId="3089417E">
            <w:pPr>
              <w:spacing w:after="0"/>
              <w:jc w:val="center"/>
              <w:rPr>
                <w:rFonts w:hint="default" w:ascii="Times New Roman" w:hAnsi="Times New Roman" w:cs="Times New Roman"/>
                <w:color w:val="000000"/>
                <w:sz w:val="18"/>
                <w:szCs w:val="18"/>
                <w:lang w:val="en-US" w:eastAsia="zh-CN"/>
              </w:rPr>
            </w:pPr>
            <w:r>
              <w:rPr>
                <w:rFonts w:hint="default" w:ascii="Times New Roman" w:hAnsi="Times New Roman" w:cs="Times New Roman"/>
                <w:color w:val="000000"/>
                <w:sz w:val="18"/>
                <w:szCs w:val="18"/>
                <w:lang w:val="en-US" w:eastAsia="zh-CN"/>
              </w:rPr>
              <w:t>C</w:t>
            </w:r>
          </w:p>
        </w:tc>
        <w:tc>
          <w:tcPr>
            <w:tcW w:w="3084" w:type="dxa"/>
            <w:tcBorders>
              <w:top w:val="nil"/>
              <w:left w:val="nil"/>
              <w:bottom w:val="single" w:color="auto" w:sz="4" w:space="0"/>
              <w:right w:val="single" w:color="auto" w:sz="4" w:space="0"/>
            </w:tcBorders>
            <w:shd w:val="clear" w:color="000000" w:fill="FFF7FF"/>
            <w:vAlign w:val="center"/>
          </w:tcPr>
          <w:p w14:paraId="204AE3E0">
            <w:pPr>
              <w:spacing w:after="0"/>
              <w:jc w:val="left"/>
              <w:rPr>
                <w:rFonts w:hint="default" w:ascii="Times New Roman" w:hAnsi="Times New Roman" w:cs="Times New Roman"/>
                <w:color w:val="000000"/>
                <w:sz w:val="18"/>
                <w:szCs w:val="18"/>
                <w:lang w:val="en-US" w:eastAsia="zh-CN"/>
              </w:rPr>
            </w:pPr>
            <w:r>
              <w:rPr>
                <w:rFonts w:hint="default" w:ascii="Times New Roman" w:hAnsi="Times New Roman" w:cs="Times New Roman"/>
                <w:color w:val="000000"/>
                <w:sz w:val="18"/>
                <w:szCs w:val="18"/>
                <w:lang w:val="en-US" w:eastAsia="zh-CN"/>
              </w:rPr>
              <w:t>Upload value minus 40</w:t>
            </w:r>
          </w:p>
        </w:tc>
      </w:tr>
      <w:tr w14:paraId="306EF967">
        <w:tblPrEx>
          <w:tblCellMar>
            <w:top w:w="0" w:type="dxa"/>
            <w:left w:w="108" w:type="dxa"/>
            <w:bottom w:w="0" w:type="dxa"/>
            <w:right w:w="108" w:type="dxa"/>
          </w:tblCellMar>
        </w:tblPrEx>
        <w:trPr>
          <w:trHeight w:val="283" w:hRule="atLeast"/>
        </w:trPr>
        <w:tc>
          <w:tcPr>
            <w:tcW w:w="1716" w:type="dxa"/>
            <w:vMerge w:val="continue"/>
            <w:tcBorders>
              <w:left w:val="single" w:color="auto" w:sz="4" w:space="0"/>
              <w:right w:val="single" w:color="auto" w:sz="4" w:space="0"/>
            </w:tcBorders>
            <w:shd w:val="clear" w:color="auto" w:fill="auto"/>
            <w:vAlign w:val="center"/>
          </w:tcPr>
          <w:p w14:paraId="1E03713A">
            <w:pPr>
              <w:spacing w:after="0"/>
              <w:jc w:val="left"/>
              <w:rPr>
                <w:rFonts w:hint="default" w:ascii="Times New Roman" w:hAnsi="Times New Roman" w:cs="Times New Roman"/>
                <w:color w:val="000000"/>
                <w:sz w:val="18"/>
                <w:szCs w:val="18"/>
                <w:lang w:val="en-US" w:eastAsia="zh-CN"/>
              </w:rPr>
            </w:pPr>
          </w:p>
        </w:tc>
        <w:tc>
          <w:tcPr>
            <w:tcW w:w="995" w:type="dxa"/>
            <w:tcBorders>
              <w:top w:val="nil"/>
              <w:left w:val="nil"/>
              <w:bottom w:val="single" w:color="auto" w:sz="4" w:space="0"/>
              <w:right w:val="single" w:color="auto" w:sz="4" w:space="0"/>
            </w:tcBorders>
            <w:shd w:val="clear" w:color="000000" w:fill="FFF7FF"/>
            <w:vAlign w:val="center"/>
          </w:tcPr>
          <w:p w14:paraId="098F4498">
            <w:pPr>
              <w:spacing w:after="0"/>
              <w:jc w:val="center"/>
              <w:rPr>
                <w:rFonts w:hint="default" w:ascii="Times New Roman" w:hAnsi="Times New Roman" w:cs="Times New Roman"/>
                <w:color w:val="000000"/>
                <w:sz w:val="18"/>
                <w:szCs w:val="18"/>
                <w:highlight w:val="yellow"/>
                <w:lang w:val="en-US" w:eastAsia="zh-CN"/>
              </w:rPr>
            </w:pPr>
            <w:r>
              <w:rPr>
                <w:rFonts w:hint="default" w:ascii="Times New Roman" w:hAnsi="Times New Roman" w:cs="Times New Roman"/>
                <w:color w:val="000000"/>
                <w:sz w:val="18"/>
                <w:szCs w:val="18"/>
                <w:highlight w:val="yellow"/>
                <w:lang w:val="en-US" w:eastAsia="zh-CN"/>
              </w:rPr>
              <w:t>0x700c</w:t>
            </w:r>
          </w:p>
        </w:tc>
        <w:tc>
          <w:tcPr>
            <w:tcW w:w="866" w:type="dxa"/>
            <w:tcBorders>
              <w:top w:val="nil"/>
              <w:left w:val="nil"/>
              <w:bottom w:val="single" w:color="auto" w:sz="4" w:space="0"/>
              <w:right w:val="single" w:color="auto" w:sz="4" w:space="0"/>
            </w:tcBorders>
            <w:shd w:val="clear" w:color="000000" w:fill="FFF7FF"/>
            <w:vAlign w:val="center"/>
          </w:tcPr>
          <w:p w14:paraId="3BA5B2F8">
            <w:pPr>
              <w:spacing w:after="0"/>
              <w:jc w:val="center"/>
              <w:rPr>
                <w:rFonts w:hint="default" w:ascii="Times New Roman" w:hAnsi="Times New Roman" w:cs="Times New Roman"/>
                <w:color w:val="000000"/>
                <w:sz w:val="18"/>
                <w:szCs w:val="18"/>
                <w:highlight w:val="yellow"/>
                <w:lang w:val="en-US" w:eastAsia="zh-CN"/>
              </w:rPr>
            </w:pPr>
            <w:r>
              <w:rPr>
                <w:rFonts w:hint="default" w:ascii="Times New Roman" w:hAnsi="Times New Roman" w:cs="Times New Roman"/>
                <w:color w:val="000000"/>
                <w:sz w:val="18"/>
                <w:szCs w:val="18"/>
                <w:highlight w:val="yellow"/>
                <w:lang w:val="en-US" w:eastAsia="zh-CN"/>
              </w:rPr>
              <w:t>2</w:t>
            </w:r>
          </w:p>
        </w:tc>
        <w:tc>
          <w:tcPr>
            <w:tcW w:w="2210" w:type="dxa"/>
            <w:tcBorders>
              <w:top w:val="nil"/>
              <w:left w:val="nil"/>
              <w:bottom w:val="single" w:color="auto" w:sz="4" w:space="0"/>
              <w:right w:val="single" w:color="auto" w:sz="4" w:space="0"/>
            </w:tcBorders>
            <w:shd w:val="clear" w:color="000000" w:fill="FFF7FF"/>
            <w:vAlign w:val="center"/>
          </w:tcPr>
          <w:p w14:paraId="51B77DE4">
            <w:pPr>
              <w:spacing w:after="0"/>
              <w:jc w:val="left"/>
              <w:rPr>
                <w:rFonts w:hint="default" w:ascii="Times New Roman" w:hAnsi="Times New Roman" w:cs="Times New Roman"/>
                <w:color w:val="000000"/>
                <w:sz w:val="18"/>
                <w:szCs w:val="18"/>
                <w:highlight w:val="yellow"/>
                <w:lang w:val="en-US" w:eastAsia="zh-CN"/>
              </w:rPr>
            </w:pPr>
            <w:r>
              <w:rPr>
                <w:rFonts w:hint="default" w:ascii="Times New Roman" w:hAnsi="Times New Roman" w:cs="Times New Roman"/>
                <w:color w:val="000000"/>
                <w:sz w:val="18"/>
                <w:szCs w:val="18"/>
                <w:highlight w:val="yellow"/>
                <w:lang w:val="en-US" w:eastAsia="zh-CN"/>
              </w:rPr>
              <w:t>DC bus voltage, total voltage</w:t>
            </w:r>
          </w:p>
        </w:tc>
        <w:tc>
          <w:tcPr>
            <w:tcW w:w="1038" w:type="dxa"/>
            <w:tcBorders>
              <w:top w:val="nil"/>
              <w:left w:val="nil"/>
              <w:bottom w:val="single" w:color="auto" w:sz="4" w:space="0"/>
              <w:right w:val="single" w:color="auto" w:sz="4" w:space="0"/>
            </w:tcBorders>
            <w:shd w:val="clear" w:color="000000" w:fill="FFF7FF"/>
            <w:vAlign w:val="center"/>
          </w:tcPr>
          <w:p w14:paraId="6DE69268">
            <w:pPr>
              <w:spacing w:after="0"/>
              <w:jc w:val="center"/>
              <w:rPr>
                <w:rFonts w:hint="default" w:ascii="Times New Roman" w:hAnsi="Times New Roman" w:cs="Times New Roman"/>
                <w:color w:val="000000"/>
                <w:sz w:val="18"/>
                <w:szCs w:val="18"/>
                <w:highlight w:val="yellow"/>
                <w:lang w:val="en-US" w:eastAsia="zh-CN"/>
              </w:rPr>
            </w:pPr>
            <w:r>
              <w:rPr>
                <w:rFonts w:hint="default" w:ascii="Times New Roman" w:hAnsi="Times New Roman" w:cs="Times New Roman"/>
                <w:color w:val="000000"/>
                <w:sz w:val="18"/>
                <w:szCs w:val="18"/>
                <w:highlight w:val="yellow"/>
                <w:lang w:val="en-US" w:eastAsia="zh-CN"/>
              </w:rPr>
              <w:t>0.1V</w:t>
            </w:r>
          </w:p>
        </w:tc>
        <w:tc>
          <w:tcPr>
            <w:tcW w:w="3084" w:type="dxa"/>
            <w:tcBorders>
              <w:top w:val="nil"/>
              <w:left w:val="nil"/>
              <w:bottom w:val="single" w:color="auto" w:sz="4" w:space="0"/>
              <w:right w:val="single" w:color="auto" w:sz="4" w:space="0"/>
            </w:tcBorders>
            <w:shd w:val="clear" w:color="000000" w:fill="FFF7FF"/>
            <w:vAlign w:val="center"/>
          </w:tcPr>
          <w:p w14:paraId="7374A36E">
            <w:pPr>
              <w:spacing w:after="0"/>
              <w:jc w:val="left"/>
              <w:rPr>
                <w:rFonts w:hint="default" w:ascii="Times New Roman" w:hAnsi="Times New Roman" w:cs="Times New Roman"/>
                <w:color w:val="000000"/>
                <w:sz w:val="18"/>
                <w:szCs w:val="18"/>
                <w:highlight w:val="yellow"/>
                <w:lang w:val="en-US" w:eastAsia="zh-CN"/>
              </w:rPr>
            </w:pPr>
            <w:r>
              <w:rPr>
                <w:rFonts w:hint="default" w:ascii="Times New Roman" w:hAnsi="Times New Roman" w:cs="Times New Roman"/>
                <w:color w:val="000000"/>
                <w:sz w:val="18"/>
                <w:szCs w:val="18"/>
                <w:highlight w:val="yellow"/>
                <w:lang w:val="en-US" w:eastAsia="zh-CN"/>
              </w:rPr>
              <w:t xml:space="preserve">0x0 -0xFFFF </w:t>
            </w:r>
            <w:r>
              <w:rPr>
                <w:rFonts w:hint="default" w:ascii="Times New Roman" w:hAnsi="Times New Roman" w:cs="Times New Roman"/>
                <w:color w:val="000000"/>
                <w:sz w:val="18"/>
                <w:szCs w:val="18"/>
                <w:lang w:val="en-US" w:eastAsia="zh-CN"/>
              </w:rPr>
              <w:t xml:space="preserve">/ </w:t>
            </w:r>
            <w:r>
              <w:rPr>
                <w:rFonts w:hint="default" w:ascii="Times New Roman" w:hAnsi="Times New Roman" w:cs="Times New Roman"/>
                <w:color w:val="000000"/>
                <w:sz w:val="18"/>
                <w:szCs w:val="18"/>
                <w:highlight w:val="yellow"/>
                <w:lang w:val="en-US" w:eastAsia="zh-CN"/>
              </w:rPr>
              <w:t>10</w:t>
            </w:r>
          </w:p>
        </w:tc>
      </w:tr>
      <w:tr w14:paraId="41756D24">
        <w:tblPrEx>
          <w:tblCellMar>
            <w:top w:w="0" w:type="dxa"/>
            <w:left w:w="108" w:type="dxa"/>
            <w:bottom w:w="0" w:type="dxa"/>
            <w:right w:w="108" w:type="dxa"/>
          </w:tblCellMar>
        </w:tblPrEx>
        <w:trPr>
          <w:trHeight w:val="283" w:hRule="atLeast"/>
        </w:trPr>
        <w:tc>
          <w:tcPr>
            <w:tcW w:w="1716" w:type="dxa"/>
            <w:vMerge w:val="continue"/>
            <w:tcBorders>
              <w:left w:val="single" w:color="auto" w:sz="4" w:space="0"/>
              <w:right w:val="single" w:color="auto" w:sz="4" w:space="0"/>
            </w:tcBorders>
            <w:shd w:val="clear" w:color="auto" w:fill="auto"/>
            <w:vAlign w:val="center"/>
          </w:tcPr>
          <w:p w14:paraId="2C68EB9E">
            <w:pPr>
              <w:spacing w:after="0"/>
              <w:jc w:val="left"/>
              <w:rPr>
                <w:rFonts w:hint="default" w:ascii="Times New Roman" w:hAnsi="Times New Roman" w:cs="Times New Roman"/>
                <w:color w:val="000000"/>
                <w:sz w:val="18"/>
                <w:szCs w:val="18"/>
                <w:lang w:val="en-US" w:eastAsia="zh-CN"/>
              </w:rPr>
            </w:pPr>
          </w:p>
        </w:tc>
        <w:tc>
          <w:tcPr>
            <w:tcW w:w="995" w:type="dxa"/>
            <w:tcBorders>
              <w:top w:val="nil"/>
              <w:left w:val="nil"/>
              <w:bottom w:val="single" w:color="auto" w:sz="4" w:space="0"/>
              <w:right w:val="single" w:color="auto" w:sz="4" w:space="0"/>
            </w:tcBorders>
            <w:shd w:val="clear" w:color="000000" w:fill="FFF7FF"/>
            <w:vAlign w:val="center"/>
          </w:tcPr>
          <w:p w14:paraId="781AC151">
            <w:pPr>
              <w:spacing w:after="0"/>
              <w:jc w:val="center"/>
              <w:rPr>
                <w:rFonts w:hint="default" w:ascii="Times New Roman" w:hAnsi="Times New Roman" w:cs="Times New Roman"/>
                <w:color w:val="000000"/>
                <w:sz w:val="18"/>
                <w:szCs w:val="18"/>
                <w:highlight w:val="yellow"/>
                <w:lang w:val="en-US" w:eastAsia="zh-CN"/>
              </w:rPr>
            </w:pPr>
            <w:r>
              <w:rPr>
                <w:rFonts w:hint="default" w:ascii="Times New Roman" w:hAnsi="Times New Roman" w:cs="Times New Roman"/>
                <w:color w:val="000000"/>
                <w:sz w:val="18"/>
                <w:szCs w:val="18"/>
                <w:highlight w:val="yellow"/>
                <w:lang w:val="en-US" w:eastAsia="zh-CN"/>
              </w:rPr>
              <w:t>0x700d</w:t>
            </w:r>
          </w:p>
        </w:tc>
        <w:tc>
          <w:tcPr>
            <w:tcW w:w="866" w:type="dxa"/>
            <w:tcBorders>
              <w:top w:val="nil"/>
              <w:left w:val="nil"/>
              <w:bottom w:val="single" w:color="auto" w:sz="4" w:space="0"/>
              <w:right w:val="single" w:color="auto" w:sz="4" w:space="0"/>
            </w:tcBorders>
            <w:shd w:val="clear" w:color="000000" w:fill="FFF7FF"/>
            <w:vAlign w:val="center"/>
          </w:tcPr>
          <w:p w14:paraId="55980D47">
            <w:pPr>
              <w:spacing w:after="0"/>
              <w:jc w:val="center"/>
              <w:rPr>
                <w:rFonts w:hint="default" w:ascii="Times New Roman" w:hAnsi="Times New Roman" w:cs="Times New Roman"/>
                <w:color w:val="000000"/>
                <w:sz w:val="18"/>
                <w:szCs w:val="18"/>
                <w:highlight w:val="yellow"/>
                <w:lang w:val="en-US" w:eastAsia="zh-CN"/>
              </w:rPr>
            </w:pPr>
            <w:r>
              <w:rPr>
                <w:rFonts w:hint="default" w:ascii="Times New Roman" w:hAnsi="Times New Roman" w:cs="Times New Roman"/>
                <w:color w:val="000000"/>
                <w:sz w:val="18"/>
                <w:szCs w:val="18"/>
                <w:highlight w:val="yellow"/>
                <w:lang w:val="en-US" w:eastAsia="zh-CN"/>
              </w:rPr>
              <w:t>2</w:t>
            </w:r>
          </w:p>
        </w:tc>
        <w:tc>
          <w:tcPr>
            <w:tcW w:w="2210" w:type="dxa"/>
            <w:tcBorders>
              <w:top w:val="nil"/>
              <w:left w:val="nil"/>
              <w:bottom w:val="single" w:color="auto" w:sz="4" w:space="0"/>
              <w:right w:val="single" w:color="auto" w:sz="4" w:space="0"/>
            </w:tcBorders>
            <w:shd w:val="clear" w:color="000000" w:fill="FFF7FF"/>
            <w:vAlign w:val="center"/>
          </w:tcPr>
          <w:p w14:paraId="4F7280C3">
            <w:pPr>
              <w:spacing w:after="0"/>
              <w:jc w:val="left"/>
              <w:rPr>
                <w:rFonts w:hint="default" w:ascii="Times New Roman" w:hAnsi="Times New Roman" w:cs="Times New Roman"/>
                <w:color w:val="000000"/>
                <w:sz w:val="18"/>
                <w:szCs w:val="18"/>
                <w:highlight w:val="yellow"/>
                <w:lang w:val="en-US" w:eastAsia="zh-CN"/>
              </w:rPr>
            </w:pPr>
            <w:r>
              <w:rPr>
                <w:rFonts w:hint="default" w:ascii="Times New Roman" w:hAnsi="Times New Roman" w:cs="Times New Roman"/>
                <w:color w:val="000000"/>
                <w:sz w:val="18"/>
                <w:szCs w:val="18"/>
                <w:highlight w:val="yellow"/>
                <w:lang w:val="en-US" w:eastAsia="zh-CN"/>
              </w:rPr>
              <w:t>DC bus current, total current</w:t>
            </w:r>
          </w:p>
        </w:tc>
        <w:tc>
          <w:tcPr>
            <w:tcW w:w="1038" w:type="dxa"/>
            <w:tcBorders>
              <w:top w:val="nil"/>
              <w:left w:val="nil"/>
              <w:bottom w:val="single" w:color="auto" w:sz="4" w:space="0"/>
              <w:right w:val="single" w:color="auto" w:sz="4" w:space="0"/>
            </w:tcBorders>
            <w:shd w:val="clear" w:color="000000" w:fill="FFF7FF"/>
            <w:vAlign w:val="center"/>
          </w:tcPr>
          <w:p w14:paraId="1C5BD79F">
            <w:pPr>
              <w:spacing w:after="0"/>
              <w:jc w:val="center"/>
              <w:rPr>
                <w:rFonts w:hint="default" w:ascii="Times New Roman" w:hAnsi="Times New Roman" w:cs="Times New Roman"/>
                <w:color w:val="000000"/>
                <w:sz w:val="18"/>
                <w:szCs w:val="18"/>
                <w:highlight w:val="yellow"/>
                <w:lang w:val="en-US" w:eastAsia="zh-CN"/>
              </w:rPr>
            </w:pPr>
            <w:r>
              <w:rPr>
                <w:rFonts w:hint="default" w:ascii="Times New Roman" w:hAnsi="Times New Roman" w:cs="Times New Roman"/>
                <w:color w:val="000000"/>
                <w:sz w:val="18"/>
                <w:szCs w:val="18"/>
                <w:highlight w:val="yellow"/>
                <w:lang w:val="en-US" w:eastAsia="zh-CN"/>
              </w:rPr>
              <w:t>0.01A</w:t>
            </w:r>
          </w:p>
        </w:tc>
        <w:tc>
          <w:tcPr>
            <w:tcW w:w="3084" w:type="dxa"/>
            <w:tcBorders>
              <w:top w:val="nil"/>
              <w:left w:val="nil"/>
              <w:bottom w:val="single" w:color="auto" w:sz="4" w:space="0"/>
              <w:right w:val="single" w:color="auto" w:sz="4" w:space="0"/>
            </w:tcBorders>
            <w:shd w:val="clear" w:color="000000" w:fill="FFF7FF"/>
            <w:vAlign w:val="center"/>
          </w:tcPr>
          <w:p w14:paraId="2CEBFE61">
            <w:pPr>
              <w:spacing w:after="0"/>
              <w:jc w:val="left"/>
              <w:rPr>
                <w:rFonts w:hint="default" w:ascii="Times New Roman" w:hAnsi="Times New Roman" w:cs="Times New Roman"/>
                <w:highlight w:val="yellow"/>
                <w:lang w:val="en-US" w:eastAsia="zh-CN"/>
              </w:rPr>
            </w:pPr>
            <w:r>
              <w:rPr>
                <w:rFonts w:hint="default" w:ascii="Times New Roman" w:hAnsi="Times New Roman" w:cs="Times New Roman"/>
                <w:highlight w:val="yellow"/>
                <w:lang w:val="en-US" w:eastAsia="zh-CN"/>
              </w:rPr>
              <w:t>Offset - 500A</w:t>
            </w:r>
          </w:p>
          <w:p w14:paraId="3C7756A4">
            <w:pPr>
              <w:pStyle w:val="86"/>
              <w:ind w:firstLine="0" w:firstLineChars="0"/>
              <w:rPr>
                <w:rFonts w:hint="default" w:ascii="Times New Roman" w:hAnsi="Times New Roman" w:cs="Times New Roman"/>
                <w:color w:val="000000"/>
                <w:sz w:val="18"/>
                <w:szCs w:val="18"/>
                <w:highlight w:val="yellow"/>
                <w:lang w:val="en-US" w:eastAsia="zh-CN"/>
              </w:rPr>
            </w:pPr>
            <w:r>
              <w:rPr>
                <w:rFonts w:hint="default" w:ascii="Times New Roman" w:hAnsi="Times New Roman" w:cs="Times New Roman"/>
                <w:color w:val="000000"/>
                <w:sz w:val="18"/>
                <w:szCs w:val="18"/>
                <w:highlight w:val="yellow"/>
                <w:lang w:val="en-US" w:eastAsia="zh-CN"/>
              </w:rPr>
              <w:t>Discharging is positive, charging is negative</w:t>
            </w:r>
          </w:p>
          <w:p w14:paraId="172BC717">
            <w:pPr>
              <w:pStyle w:val="86"/>
              <w:ind w:firstLine="0" w:firstLineChars="0"/>
              <w:rPr>
                <w:rFonts w:hint="default" w:ascii="Times New Roman" w:hAnsi="Times New Roman" w:cs="Times New Roman"/>
                <w:color w:val="000000"/>
                <w:sz w:val="18"/>
                <w:szCs w:val="18"/>
                <w:highlight w:val="yellow"/>
                <w:lang w:val="en-US" w:eastAsia="zh-CN"/>
              </w:rPr>
            </w:pPr>
            <w:r>
              <w:rPr>
                <w:rFonts w:hint="default" w:ascii="Times New Roman" w:hAnsi="Times New Roman" w:cs="Times New Roman"/>
                <w:color w:val="000000"/>
                <w:sz w:val="18"/>
                <w:szCs w:val="18"/>
                <w:highlight w:val="yellow"/>
                <w:lang w:val="en-US" w:eastAsia="zh-CN"/>
              </w:rPr>
              <w:t>0x0-0xFFFF/100-500</w:t>
            </w:r>
          </w:p>
        </w:tc>
      </w:tr>
      <w:tr w14:paraId="624C3970">
        <w:tblPrEx>
          <w:tblCellMar>
            <w:top w:w="0" w:type="dxa"/>
            <w:left w:w="108" w:type="dxa"/>
            <w:bottom w:w="0" w:type="dxa"/>
            <w:right w:w="108" w:type="dxa"/>
          </w:tblCellMar>
        </w:tblPrEx>
        <w:trPr>
          <w:trHeight w:val="283" w:hRule="atLeast"/>
        </w:trPr>
        <w:tc>
          <w:tcPr>
            <w:tcW w:w="1716" w:type="dxa"/>
            <w:vMerge w:val="continue"/>
            <w:tcBorders>
              <w:left w:val="single" w:color="auto" w:sz="4" w:space="0"/>
              <w:right w:val="single" w:color="auto" w:sz="4" w:space="0"/>
            </w:tcBorders>
            <w:shd w:val="clear" w:color="auto" w:fill="auto"/>
            <w:vAlign w:val="center"/>
          </w:tcPr>
          <w:p w14:paraId="13FE1BBF">
            <w:pPr>
              <w:spacing w:after="0"/>
              <w:jc w:val="left"/>
              <w:rPr>
                <w:rFonts w:hint="default" w:ascii="Times New Roman" w:hAnsi="Times New Roman" w:cs="Times New Roman"/>
                <w:color w:val="000000"/>
                <w:sz w:val="18"/>
                <w:szCs w:val="18"/>
                <w:lang w:val="en-US" w:eastAsia="zh-CN"/>
              </w:rPr>
            </w:pPr>
          </w:p>
        </w:tc>
        <w:tc>
          <w:tcPr>
            <w:tcW w:w="995" w:type="dxa"/>
            <w:tcBorders>
              <w:top w:val="nil"/>
              <w:left w:val="nil"/>
              <w:bottom w:val="single" w:color="auto" w:sz="4" w:space="0"/>
              <w:right w:val="single" w:color="auto" w:sz="4" w:space="0"/>
            </w:tcBorders>
            <w:shd w:val="clear" w:color="000000" w:fill="FFF7FF"/>
            <w:vAlign w:val="center"/>
          </w:tcPr>
          <w:p w14:paraId="0428E6C8">
            <w:pPr>
              <w:spacing w:after="0"/>
              <w:jc w:val="center"/>
              <w:rPr>
                <w:rFonts w:hint="default" w:ascii="Times New Roman" w:hAnsi="Times New Roman" w:cs="Times New Roman"/>
                <w:color w:val="000000"/>
                <w:sz w:val="18"/>
                <w:szCs w:val="18"/>
                <w:lang w:val="en-US" w:eastAsia="zh-CN"/>
              </w:rPr>
            </w:pPr>
            <w:r>
              <w:rPr>
                <w:rFonts w:hint="default" w:ascii="Times New Roman" w:hAnsi="Times New Roman" w:cs="Times New Roman"/>
                <w:color w:val="000000"/>
                <w:sz w:val="18"/>
                <w:szCs w:val="18"/>
                <w:lang w:val="en-US" w:eastAsia="zh-CN"/>
              </w:rPr>
              <w:t>0x700e</w:t>
            </w:r>
          </w:p>
        </w:tc>
        <w:tc>
          <w:tcPr>
            <w:tcW w:w="866" w:type="dxa"/>
            <w:tcBorders>
              <w:top w:val="nil"/>
              <w:left w:val="nil"/>
              <w:bottom w:val="single" w:color="auto" w:sz="4" w:space="0"/>
              <w:right w:val="single" w:color="auto" w:sz="4" w:space="0"/>
            </w:tcBorders>
            <w:shd w:val="clear" w:color="000000" w:fill="FFF7FF"/>
            <w:vAlign w:val="center"/>
          </w:tcPr>
          <w:p w14:paraId="5E839281">
            <w:pPr>
              <w:spacing w:after="0"/>
              <w:jc w:val="center"/>
              <w:rPr>
                <w:rFonts w:hint="default" w:ascii="Times New Roman" w:hAnsi="Times New Roman" w:cs="Times New Roman"/>
                <w:color w:val="000000"/>
                <w:sz w:val="18"/>
                <w:szCs w:val="18"/>
                <w:lang w:val="en-US" w:eastAsia="zh-CN"/>
              </w:rPr>
            </w:pPr>
            <w:r>
              <w:rPr>
                <w:rFonts w:hint="default" w:ascii="Times New Roman" w:hAnsi="Times New Roman" w:cs="Times New Roman"/>
                <w:color w:val="000000"/>
                <w:sz w:val="18"/>
                <w:szCs w:val="18"/>
                <w:lang w:val="en-US" w:eastAsia="zh-CN"/>
              </w:rPr>
              <w:t>2</w:t>
            </w:r>
          </w:p>
        </w:tc>
        <w:tc>
          <w:tcPr>
            <w:tcW w:w="2210" w:type="dxa"/>
            <w:tcBorders>
              <w:top w:val="nil"/>
              <w:left w:val="nil"/>
              <w:bottom w:val="single" w:color="auto" w:sz="4" w:space="0"/>
              <w:right w:val="single" w:color="auto" w:sz="4" w:space="0"/>
            </w:tcBorders>
            <w:shd w:val="clear" w:color="000000" w:fill="FFF7FF"/>
            <w:vAlign w:val="center"/>
          </w:tcPr>
          <w:p w14:paraId="02024D65">
            <w:pPr>
              <w:spacing w:after="0"/>
              <w:jc w:val="left"/>
              <w:rPr>
                <w:rFonts w:hint="default" w:ascii="Times New Roman" w:hAnsi="Times New Roman" w:cs="Times New Roman"/>
                <w:color w:val="000000"/>
                <w:sz w:val="18"/>
                <w:szCs w:val="18"/>
                <w:lang w:val="en-US" w:eastAsia="zh-CN"/>
              </w:rPr>
            </w:pPr>
            <w:r>
              <w:rPr>
                <w:rFonts w:hint="default" w:ascii="Times New Roman" w:hAnsi="Times New Roman" w:cs="Times New Roman"/>
                <w:color w:val="000000"/>
                <w:sz w:val="18"/>
                <w:szCs w:val="18"/>
                <w:lang w:val="en-US" w:eastAsia="zh-CN"/>
              </w:rPr>
              <w:t>Power battery available energy</w:t>
            </w:r>
          </w:p>
        </w:tc>
        <w:tc>
          <w:tcPr>
            <w:tcW w:w="1038" w:type="dxa"/>
            <w:tcBorders>
              <w:top w:val="nil"/>
              <w:left w:val="nil"/>
              <w:bottom w:val="single" w:color="auto" w:sz="4" w:space="0"/>
              <w:right w:val="single" w:color="auto" w:sz="4" w:space="0"/>
            </w:tcBorders>
            <w:shd w:val="clear" w:color="000000" w:fill="FFF7FF"/>
            <w:vAlign w:val="center"/>
          </w:tcPr>
          <w:p w14:paraId="6555C4F5">
            <w:pPr>
              <w:spacing w:after="0"/>
              <w:jc w:val="center"/>
              <w:rPr>
                <w:rFonts w:hint="default" w:ascii="Times New Roman" w:hAnsi="Times New Roman" w:cs="Times New Roman"/>
                <w:color w:val="000000"/>
                <w:sz w:val="18"/>
                <w:szCs w:val="18"/>
                <w:lang w:val="en-US" w:eastAsia="zh-CN"/>
              </w:rPr>
            </w:pPr>
            <w:r>
              <w:rPr>
                <w:rFonts w:hint="default" w:ascii="Times New Roman" w:hAnsi="Times New Roman" w:cs="Times New Roman"/>
                <w:color w:val="000000"/>
                <w:sz w:val="18"/>
                <w:szCs w:val="18"/>
                <w:lang w:val="en-US" w:eastAsia="zh-CN"/>
              </w:rPr>
              <w:t>0.01K wh</w:t>
            </w:r>
          </w:p>
        </w:tc>
        <w:tc>
          <w:tcPr>
            <w:tcW w:w="3084" w:type="dxa"/>
            <w:tcBorders>
              <w:top w:val="nil"/>
              <w:left w:val="nil"/>
              <w:bottom w:val="single" w:color="auto" w:sz="4" w:space="0"/>
              <w:right w:val="single" w:color="auto" w:sz="4" w:space="0"/>
            </w:tcBorders>
            <w:shd w:val="clear" w:color="000000" w:fill="FFF7FF"/>
            <w:vAlign w:val="center"/>
          </w:tcPr>
          <w:p w14:paraId="4081DA87">
            <w:pPr>
              <w:spacing w:after="0"/>
              <w:jc w:val="left"/>
              <w:rPr>
                <w:rFonts w:hint="default" w:ascii="Times New Roman" w:hAnsi="Times New Roman" w:cs="Times New Roman"/>
                <w:color w:val="000000"/>
                <w:sz w:val="18"/>
                <w:szCs w:val="18"/>
                <w:lang w:val="en-US" w:eastAsia="zh-CN"/>
              </w:rPr>
            </w:pPr>
            <w:r>
              <w:rPr>
                <w:rFonts w:hint="default" w:ascii="Times New Roman" w:hAnsi="Times New Roman" w:cs="Times New Roman"/>
                <w:color w:val="000000"/>
                <w:sz w:val="18"/>
                <w:szCs w:val="18"/>
                <w:lang w:val="en-US" w:eastAsia="zh-CN"/>
              </w:rPr>
              <w:t>0x0 -0xFFFF​</w:t>
            </w:r>
          </w:p>
        </w:tc>
      </w:tr>
      <w:tr w14:paraId="4894D776">
        <w:tblPrEx>
          <w:tblCellMar>
            <w:top w:w="0" w:type="dxa"/>
            <w:left w:w="108" w:type="dxa"/>
            <w:bottom w:w="0" w:type="dxa"/>
            <w:right w:w="108" w:type="dxa"/>
          </w:tblCellMar>
        </w:tblPrEx>
        <w:trPr>
          <w:trHeight w:val="283" w:hRule="atLeast"/>
        </w:trPr>
        <w:tc>
          <w:tcPr>
            <w:tcW w:w="1716" w:type="dxa"/>
            <w:vMerge w:val="continue"/>
            <w:tcBorders>
              <w:left w:val="single" w:color="auto" w:sz="4" w:space="0"/>
              <w:right w:val="single" w:color="auto" w:sz="4" w:space="0"/>
            </w:tcBorders>
            <w:shd w:val="clear" w:color="auto" w:fill="auto"/>
            <w:vAlign w:val="center"/>
          </w:tcPr>
          <w:p w14:paraId="3DE326E0">
            <w:pPr>
              <w:spacing w:after="0"/>
              <w:jc w:val="left"/>
              <w:rPr>
                <w:rFonts w:hint="default" w:ascii="Times New Roman" w:hAnsi="Times New Roman" w:cs="Times New Roman"/>
                <w:color w:val="000000"/>
                <w:sz w:val="18"/>
                <w:szCs w:val="18"/>
                <w:lang w:val="en-US" w:eastAsia="zh-CN"/>
              </w:rPr>
            </w:pPr>
          </w:p>
        </w:tc>
        <w:tc>
          <w:tcPr>
            <w:tcW w:w="995" w:type="dxa"/>
            <w:tcBorders>
              <w:top w:val="nil"/>
              <w:left w:val="nil"/>
              <w:bottom w:val="single" w:color="auto" w:sz="4" w:space="0"/>
              <w:right w:val="single" w:color="auto" w:sz="4" w:space="0"/>
            </w:tcBorders>
            <w:shd w:val="clear" w:color="000000" w:fill="FFF7FF"/>
            <w:vAlign w:val="center"/>
          </w:tcPr>
          <w:p w14:paraId="576C9DC7">
            <w:pPr>
              <w:spacing w:after="0"/>
              <w:jc w:val="center"/>
              <w:rPr>
                <w:rFonts w:hint="default" w:ascii="Times New Roman" w:hAnsi="Times New Roman" w:cs="Times New Roman"/>
                <w:color w:val="000000"/>
                <w:sz w:val="18"/>
                <w:szCs w:val="18"/>
                <w:lang w:val="en-US" w:eastAsia="zh-CN"/>
              </w:rPr>
            </w:pPr>
            <w:r>
              <w:rPr>
                <w:rFonts w:hint="default" w:ascii="Times New Roman" w:hAnsi="Times New Roman" w:cs="Times New Roman"/>
                <w:color w:val="000000"/>
                <w:sz w:val="18"/>
                <w:szCs w:val="18"/>
                <w:lang w:val="en-US" w:eastAsia="zh-CN"/>
              </w:rPr>
              <w:t>0x700f</w:t>
            </w:r>
          </w:p>
        </w:tc>
        <w:tc>
          <w:tcPr>
            <w:tcW w:w="866" w:type="dxa"/>
            <w:tcBorders>
              <w:top w:val="nil"/>
              <w:left w:val="nil"/>
              <w:bottom w:val="single" w:color="auto" w:sz="4" w:space="0"/>
              <w:right w:val="single" w:color="auto" w:sz="4" w:space="0"/>
            </w:tcBorders>
            <w:shd w:val="clear" w:color="000000" w:fill="FFF7FF"/>
            <w:vAlign w:val="center"/>
          </w:tcPr>
          <w:p w14:paraId="1CC8C5D5">
            <w:pPr>
              <w:spacing w:after="0"/>
              <w:jc w:val="center"/>
              <w:rPr>
                <w:rFonts w:hint="default" w:ascii="Times New Roman" w:hAnsi="Times New Roman" w:cs="Times New Roman"/>
                <w:color w:val="000000"/>
                <w:sz w:val="18"/>
                <w:szCs w:val="18"/>
                <w:lang w:val="en-US" w:eastAsia="zh-CN"/>
              </w:rPr>
            </w:pPr>
            <w:r>
              <w:rPr>
                <w:rFonts w:hint="default" w:ascii="Times New Roman" w:hAnsi="Times New Roman" w:cs="Times New Roman"/>
                <w:color w:val="000000"/>
                <w:sz w:val="18"/>
                <w:szCs w:val="18"/>
                <w:lang w:val="en-US" w:eastAsia="zh-CN"/>
              </w:rPr>
              <w:t>2</w:t>
            </w:r>
          </w:p>
        </w:tc>
        <w:tc>
          <w:tcPr>
            <w:tcW w:w="2210" w:type="dxa"/>
            <w:tcBorders>
              <w:top w:val="nil"/>
              <w:left w:val="nil"/>
              <w:bottom w:val="single" w:color="auto" w:sz="4" w:space="0"/>
              <w:right w:val="single" w:color="auto" w:sz="4" w:space="0"/>
            </w:tcBorders>
            <w:shd w:val="clear" w:color="000000" w:fill="FFF7FF"/>
            <w:vAlign w:val="center"/>
          </w:tcPr>
          <w:p w14:paraId="28216903">
            <w:pPr>
              <w:spacing w:after="0"/>
              <w:jc w:val="left"/>
              <w:rPr>
                <w:rFonts w:hint="default" w:ascii="Times New Roman" w:hAnsi="Times New Roman" w:cs="Times New Roman"/>
                <w:color w:val="000000"/>
                <w:sz w:val="18"/>
                <w:szCs w:val="18"/>
                <w:lang w:val="en-US" w:eastAsia="zh-CN"/>
              </w:rPr>
            </w:pPr>
            <w:r>
              <w:rPr>
                <w:rFonts w:hint="default" w:ascii="Times New Roman" w:hAnsi="Times New Roman" w:cs="Times New Roman"/>
                <w:color w:val="000000"/>
                <w:sz w:val="18"/>
                <w:szCs w:val="18"/>
                <w:lang w:val="en-US" w:eastAsia="zh-CN"/>
              </w:rPr>
              <w:t>Power battery total voltage</w:t>
            </w:r>
          </w:p>
        </w:tc>
        <w:tc>
          <w:tcPr>
            <w:tcW w:w="1038" w:type="dxa"/>
            <w:tcBorders>
              <w:top w:val="nil"/>
              <w:left w:val="nil"/>
              <w:bottom w:val="single" w:color="auto" w:sz="4" w:space="0"/>
              <w:right w:val="single" w:color="auto" w:sz="4" w:space="0"/>
            </w:tcBorders>
            <w:shd w:val="clear" w:color="000000" w:fill="FFF7FF"/>
            <w:vAlign w:val="center"/>
          </w:tcPr>
          <w:p w14:paraId="5C2E612F">
            <w:pPr>
              <w:spacing w:after="0"/>
              <w:jc w:val="center"/>
              <w:rPr>
                <w:rFonts w:hint="default" w:ascii="Times New Roman" w:hAnsi="Times New Roman" w:cs="Times New Roman"/>
                <w:color w:val="000000"/>
                <w:sz w:val="18"/>
                <w:szCs w:val="18"/>
                <w:lang w:val="en-US" w:eastAsia="zh-CN"/>
              </w:rPr>
            </w:pPr>
            <w:r>
              <w:rPr>
                <w:rFonts w:hint="default" w:ascii="Times New Roman" w:hAnsi="Times New Roman" w:cs="Times New Roman"/>
                <w:color w:val="000000"/>
                <w:sz w:val="18"/>
                <w:szCs w:val="18"/>
                <w:lang w:val="en-US" w:eastAsia="zh-CN"/>
              </w:rPr>
              <w:t>0.01 V</w:t>
            </w:r>
          </w:p>
        </w:tc>
        <w:tc>
          <w:tcPr>
            <w:tcW w:w="3084" w:type="dxa"/>
            <w:tcBorders>
              <w:top w:val="nil"/>
              <w:left w:val="nil"/>
              <w:bottom w:val="single" w:color="auto" w:sz="4" w:space="0"/>
              <w:right w:val="single" w:color="auto" w:sz="4" w:space="0"/>
            </w:tcBorders>
            <w:shd w:val="clear" w:color="000000" w:fill="FFF7FF"/>
            <w:vAlign w:val="center"/>
          </w:tcPr>
          <w:p w14:paraId="1A495340">
            <w:pPr>
              <w:spacing w:after="0"/>
              <w:jc w:val="left"/>
              <w:rPr>
                <w:rFonts w:hint="default" w:ascii="Times New Roman" w:hAnsi="Times New Roman" w:cs="Times New Roman"/>
                <w:color w:val="000000"/>
                <w:sz w:val="18"/>
                <w:szCs w:val="18"/>
                <w:lang w:val="en-US" w:eastAsia="zh-CN"/>
              </w:rPr>
            </w:pPr>
            <w:r>
              <w:rPr>
                <w:rFonts w:hint="default" w:ascii="Times New Roman" w:hAnsi="Times New Roman" w:cs="Times New Roman"/>
                <w:color w:val="000000"/>
                <w:sz w:val="18"/>
                <w:szCs w:val="18"/>
                <w:lang w:val="en-US" w:eastAsia="zh-CN"/>
              </w:rPr>
              <w:t>0x0 -0xFFFF​</w:t>
            </w:r>
          </w:p>
        </w:tc>
      </w:tr>
      <w:tr w14:paraId="18FE6BD5">
        <w:tblPrEx>
          <w:tblCellMar>
            <w:top w:w="0" w:type="dxa"/>
            <w:left w:w="108" w:type="dxa"/>
            <w:bottom w:w="0" w:type="dxa"/>
            <w:right w:w="108" w:type="dxa"/>
          </w:tblCellMar>
        </w:tblPrEx>
        <w:trPr>
          <w:trHeight w:val="283" w:hRule="atLeast"/>
        </w:trPr>
        <w:tc>
          <w:tcPr>
            <w:tcW w:w="1716" w:type="dxa"/>
            <w:vMerge w:val="continue"/>
            <w:tcBorders>
              <w:left w:val="single" w:color="auto" w:sz="4" w:space="0"/>
              <w:right w:val="single" w:color="auto" w:sz="4" w:space="0"/>
            </w:tcBorders>
            <w:shd w:val="clear" w:color="auto" w:fill="auto"/>
            <w:vAlign w:val="center"/>
          </w:tcPr>
          <w:p w14:paraId="4FE9FCD4">
            <w:pPr>
              <w:spacing w:after="0"/>
              <w:jc w:val="left"/>
              <w:rPr>
                <w:rFonts w:hint="default" w:ascii="Times New Roman" w:hAnsi="Times New Roman" w:cs="Times New Roman"/>
                <w:color w:val="000000"/>
                <w:sz w:val="18"/>
                <w:szCs w:val="18"/>
                <w:lang w:val="en-US" w:eastAsia="zh-CN"/>
              </w:rPr>
            </w:pPr>
          </w:p>
        </w:tc>
        <w:tc>
          <w:tcPr>
            <w:tcW w:w="995" w:type="dxa"/>
            <w:tcBorders>
              <w:top w:val="nil"/>
              <w:left w:val="nil"/>
              <w:bottom w:val="single" w:color="auto" w:sz="4" w:space="0"/>
              <w:right w:val="single" w:color="auto" w:sz="4" w:space="0"/>
            </w:tcBorders>
            <w:shd w:val="clear" w:color="000000" w:fill="FFF7FF"/>
            <w:vAlign w:val="center"/>
          </w:tcPr>
          <w:p w14:paraId="3D3FD41A">
            <w:pPr>
              <w:spacing w:after="0"/>
              <w:jc w:val="center"/>
              <w:rPr>
                <w:rFonts w:hint="default" w:ascii="Times New Roman" w:hAnsi="Times New Roman" w:cs="Times New Roman"/>
                <w:strike/>
                <w:color w:val="000000"/>
                <w:sz w:val="18"/>
                <w:szCs w:val="18"/>
                <w:highlight w:val="yellow"/>
                <w:lang w:val="en-US" w:eastAsia="zh-CN"/>
              </w:rPr>
            </w:pPr>
            <w:r>
              <w:rPr>
                <w:rFonts w:hint="default" w:ascii="Times New Roman" w:hAnsi="Times New Roman" w:cs="Times New Roman"/>
                <w:strike/>
                <w:color w:val="000000"/>
                <w:sz w:val="18"/>
                <w:szCs w:val="18"/>
                <w:highlight w:val="yellow"/>
                <w:lang w:val="en-US" w:eastAsia="zh-CN"/>
              </w:rPr>
              <w:t>0x7021</w:t>
            </w:r>
          </w:p>
        </w:tc>
        <w:tc>
          <w:tcPr>
            <w:tcW w:w="866" w:type="dxa"/>
            <w:tcBorders>
              <w:top w:val="nil"/>
              <w:left w:val="nil"/>
              <w:bottom w:val="single" w:color="auto" w:sz="4" w:space="0"/>
              <w:right w:val="single" w:color="auto" w:sz="4" w:space="0"/>
            </w:tcBorders>
            <w:shd w:val="clear" w:color="000000" w:fill="FFF7FF"/>
            <w:vAlign w:val="center"/>
          </w:tcPr>
          <w:p w14:paraId="58B10175">
            <w:pPr>
              <w:spacing w:after="0"/>
              <w:jc w:val="center"/>
              <w:rPr>
                <w:rFonts w:hint="default" w:ascii="Times New Roman" w:hAnsi="Times New Roman" w:cs="Times New Roman"/>
                <w:strike/>
                <w:color w:val="000000"/>
                <w:sz w:val="18"/>
                <w:szCs w:val="18"/>
                <w:highlight w:val="yellow"/>
                <w:lang w:val="en-US" w:eastAsia="zh-CN"/>
              </w:rPr>
            </w:pPr>
            <w:r>
              <w:rPr>
                <w:rFonts w:hint="default" w:ascii="Times New Roman" w:hAnsi="Times New Roman" w:cs="Times New Roman"/>
                <w:strike/>
                <w:color w:val="000000"/>
                <w:sz w:val="18"/>
                <w:szCs w:val="18"/>
                <w:highlight w:val="yellow"/>
                <w:lang w:val="en-US" w:eastAsia="zh-CN"/>
              </w:rPr>
              <w:t>2</w:t>
            </w:r>
          </w:p>
        </w:tc>
        <w:tc>
          <w:tcPr>
            <w:tcW w:w="2210" w:type="dxa"/>
            <w:tcBorders>
              <w:top w:val="nil"/>
              <w:left w:val="nil"/>
              <w:bottom w:val="single" w:color="auto" w:sz="4" w:space="0"/>
              <w:right w:val="single" w:color="auto" w:sz="4" w:space="0"/>
            </w:tcBorders>
            <w:shd w:val="clear" w:color="000000" w:fill="FFF7FF"/>
            <w:vAlign w:val="center"/>
          </w:tcPr>
          <w:p w14:paraId="6294C01F">
            <w:pPr>
              <w:spacing w:after="0"/>
              <w:jc w:val="left"/>
              <w:rPr>
                <w:rFonts w:hint="default" w:ascii="Times New Roman" w:hAnsi="Times New Roman" w:cs="Times New Roman"/>
                <w:strike/>
                <w:color w:val="000000"/>
                <w:sz w:val="18"/>
                <w:szCs w:val="18"/>
                <w:highlight w:val="yellow"/>
                <w:lang w:val="en-US" w:eastAsia="zh-CN"/>
              </w:rPr>
            </w:pPr>
            <w:r>
              <w:rPr>
                <w:rFonts w:hint="default" w:ascii="Times New Roman" w:hAnsi="Times New Roman" w:cs="Times New Roman"/>
                <w:strike/>
                <w:color w:val="000000"/>
                <w:sz w:val="18"/>
                <w:szCs w:val="18"/>
                <w:highlight w:val="yellow"/>
                <w:lang w:val="en-US" w:eastAsia="zh-CN"/>
              </w:rPr>
              <w:t>No. 1 single battery voltage</w:t>
            </w:r>
          </w:p>
        </w:tc>
        <w:tc>
          <w:tcPr>
            <w:tcW w:w="1038" w:type="dxa"/>
            <w:tcBorders>
              <w:top w:val="nil"/>
              <w:left w:val="nil"/>
              <w:bottom w:val="single" w:color="auto" w:sz="4" w:space="0"/>
              <w:right w:val="single" w:color="auto" w:sz="4" w:space="0"/>
            </w:tcBorders>
            <w:shd w:val="clear" w:color="000000" w:fill="FFF7FF"/>
            <w:vAlign w:val="center"/>
          </w:tcPr>
          <w:p w14:paraId="5FF4F82D">
            <w:pPr>
              <w:spacing w:after="0"/>
              <w:jc w:val="center"/>
              <w:rPr>
                <w:rFonts w:hint="default" w:ascii="Times New Roman" w:hAnsi="Times New Roman" w:cs="Times New Roman"/>
                <w:strike/>
                <w:color w:val="000000"/>
                <w:sz w:val="18"/>
                <w:szCs w:val="18"/>
                <w:highlight w:val="yellow"/>
                <w:lang w:val="en-US" w:eastAsia="zh-CN"/>
              </w:rPr>
            </w:pPr>
            <w:r>
              <w:rPr>
                <w:rFonts w:hint="default" w:ascii="Times New Roman" w:hAnsi="Times New Roman" w:cs="Times New Roman"/>
                <w:strike/>
                <w:color w:val="000000"/>
                <w:sz w:val="18"/>
                <w:szCs w:val="18"/>
                <w:highlight w:val="yellow"/>
                <w:lang w:val="en-US" w:eastAsia="zh-CN"/>
              </w:rPr>
              <w:t>0.01V</w:t>
            </w:r>
          </w:p>
        </w:tc>
        <w:tc>
          <w:tcPr>
            <w:tcW w:w="3084" w:type="dxa"/>
            <w:tcBorders>
              <w:top w:val="nil"/>
              <w:left w:val="nil"/>
              <w:bottom w:val="single" w:color="auto" w:sz="4" w:space="0"/>
              <w:right w:val="single" w:color="auto" w:sz="4" w:space="0"/>
            </w:tcBorders>
            <w:shd w:val="clear" w:color="000000" w:fill="FFF7FF"/>
            <w:vAlign w:val="center"/>
          </w:tcPr>
          <w:p w14:paraId="3DE98FD3">
            <w:pPr>
              <w:spacing w:after="0"/>
              <w:jc w:val="left"/>
              <w:rPr>
                <w:rFonts w:hint="default" w:ascii="Times New Roman" w:hAnsi="Times New Roman" w:cs="Times New Roman"/>
                <w:strike/>
                <w:color w:val="000000"/>
                <w:sz w:val="18"/>
                <w:szCs w:val="18"/>
                <w:highlight w:val="yellow"/>
                <w:lang w:val="en-US" w:eastAsia="zh-CN"/>
              </w:rPr>
            </w:pPr>
          </w:p>
        </w:tc>
      </w:tr>
      <w:tr w14:paraId="26AC2530">
        <w:tblPrEx>
          <w:tblCellMar>
            <w:top w:w="0" w:type="dxa"/>
            <w:left w:w="108" w:type="dxa"/>
            <w:bottom w:w="0" w:type="dxa"/>
            <w:right w:w="108" w:type="dxa"/>
          </w:tblCellMar>
        </w:tblPrEx>
        <w:trPr>
          <w:trHeight w:val="283" w:hRule="atLeast"/>
        </w:trPr>
        <w:tc>
          <w:tcPr>
            <w:tcW w:w="1716" w:type="dxa"/>
            <w:vMerge w:val="continue"/>
            <w:tcBorders>
              <w:left w:val="single" w:color="auto" w:sz="4" w:space="0"/>
              <w:right w:val="single" w:color="auto" w:sz="4" w:space="0"/>
            </w:tcBorders>
            <w:shd w:val="clear" w:color="auto" w:fill="auto"/>
            <w:vAlign w:val="center"/>
          </w:tcPr>
          <w:p w14:paraId="03355A73">
            <w:pPr>
              <w:spacing w:after="0"/>
              <w:jc w:val="left"/>
              <w:rPr>
                <w:rFonts w:hint="default" w:ascii="Times New Roman" w:hAnsi="Times New Roman" w:cs="Times New Roman"/>
                <w:color w:val="000000"/>
                <w:sz w:val="18"/>
                <w:szCs w:val="18"/>
                <w:lang w:val="en-US" w:eastAsia="zh-CN"/>
              </w:rPr>
            </w:pPr>
          </w:p>
        </w:tc>
        <w:tc>
          <w:tcPr>
            <w:tcW w:w="995" w:type="dxa"/>
            <w:tcBorders>
              <w:top w:val="nil"/>
              <w:left w:val="nil"/>
              <w:bottom w:val="single" w:color="auto" w:sz="4" w:space="0"/>
              <w:right w:val="single" w:color="auto" w:sz="4" w:space="0"/>
            </w:tcBorders>
            <w:shd w:val="clear" w:color="000000" w:fill="FFF7FF"/>
            <w:vAlign w:val="center"/>
          </w:tcPr>
          <w:p w14:paraId="4F9F2CC6">
            <w:pPr>
              <w:spacing w:after="0"/>
              <w:jc w:val="center"/>
              <w:rPr>
                <w:rFonts w:hint="default" w:ascii="Times New Roman" w:hAnsi="Times New Roman" w:cs="Times New Roman"/>
                <w:strike/>
                <w:color w:val="000000"/>
                <w:sz w:val="18"/>
                <w:szCs w:val="18"/>
                <w:highlight w:val="yellow"/>
                <w:lang w:val="en-US" w:eastAsia="zh-CN"/>
              </w:rPr>
            </w:pPr>
            <w:r>
              <w:rPr>
                <w:rFonts w:hint="default" w:ascii="Times New Roman" w:hAnsi="Times New Roman" w:cs="Times New Roman"/>
                <w:strike/>
                <w:color w:val="000000"/>
                <w:sz w:val="18"/>
                <w:szCs w:val="18"/>
                <w:highlight w:val="yellow"/>
                <w:lang w:val="en-US" w:eastAsia="zh-CN"/>
              </w:rPr>
              <w:t>0x7022</w:t>
            </w:r>
          </w:p>
        </w:tc>
        <w:tc>
          <w:tcPr>
            <w:tcW w:w="866" w:type="dxa"/>
            <w:tcBorders>
              <w:top w:val="nil"/>
              <w:left w:val="nil"/>
              <w:bottom w:val="single" w:color="auto" w:sz="4" w:space="0"/>
              <w:right w:val="single" w:color="auto" w:sz="4" w:space="0"/>
            </w:tcBorders>
            <w:shd w:val="clear" w:color="000000" w:fill="FFF7FF"/>
            <w:vAlign w:val="center"/>
          </w:tcPr>
          <w:p w14:paraId="6164FF55">
            <w:pPr>
              <w:spacing w:after="0"/>
              <w:jc w:val="center"/>
              <w:rPr>
                <w:rFonts w:hint="default" w:ascii="Times New Roman" w:hAnsi="Times New Roman" w:cs="Times New Roman"/>
                <w:strike/>
                <w:color w:val="000000"/>
                <w:sz w:val="18"/>
                <w:szCs w:val="18"/>
                <w:highlight w:val="yellow"/>
                <w:lang w:val="en-US" w:eastAsia="zh-CN"/>
              </w:rPr>
            </w:pPr>
            <w:r>
              <w:rPr>
                <w:rFonts w:hint="default" w:ascii="Times New Roman" w:hAnsi="Times New Roman" w:cs="Times New Roman"/>
                <w:strike/>
                <w:color w:val="000000"/>
                <w:sz w:val="18"/>
                <w:szCs w:val="18"/>
                <w:highlight w:val="yellow"/>
                <w:lang w:val="en-US" w:eastAsia="zh-CN"/>
              </w:rPr>
              <w:t>2</w:t>
            </w:r>
          </w:p>
        </w:tc>
        <w:tc>
          <w:tcPr>
            <w:tcW w:w="2210" w:type="dxa"/>
            <w:tcBorders>
              <w:top w:val="nil"/>
              <w:left w:val="nil"/>
              <w:bottom w:val="single" w:color="auto" w:sz="4" w:space="0"/>
              <w:right w:val="single" w:color="auto" w:sz="4" w:space="0"/>
            </w:tcBorders>
            <w:shd w:val="clear" w:color="000000" w:fill="FFF7FF"/>
            <w:vAlign w:val="center"/>
          </w:tcPr>
          <w:p w14:paraId="29E4CB12">
            <w:pPr>
              <w:spacing w:after="0"/>
              <w:jc w:val="left"/>
              <w:rPr>
                <w:rFonts w:hint="default" w:ascii="Times New Roman" w:hAnsi="Times New Roman" w:cs="Times New Roman"/>
                <w:strike/>
                <w:color w:val="000000"/>
                <w:sz w:val="18"/>
                <w:szCs w:val="18"/>
                <w:highlight w:val="yellow"/>
                <w:lang w:val="en-US" w:eastAsia="zh-CN"/>
              </w:rPr>
            </w:pPr>
            <w:r>
              <w:rPr>
                <w:rFonts w:hint="default" w:ascii="Times New Roman" w:hAnsi="Times New Roman" w:cs="Times New Roman"/>
                <w:strike/>
                <w:color w:val="000000"/>
                <w:sz w:val="18"/>
                <w:szCs w:val="18"/>
                <w:highlight w:val="yellow"/>
                <w:lang w:val="en-US" w:eastAsia="zh-CN"/>
              </w:rPr>
              <w:t>2 single battery voltage</w:t>
            </w:r>
          </w:p>
        </w:tc>
        <w:tc>
          <w:tcPr>
            <w:tcW w:w="1038" w:type="dxa"/>
            <w:tcBorders>
              <w:top w:val="nil"/>
              <w:left w:val="nil"/>
              <w:bottom w:val="single" w:color="auto" w:sz="4" w:space="0"/>
              <w:right w:val="single" w:color="auto" w:sz="4" w:space="0"/>
            </w:tcBorders>
            <w:shd w:val="clear" w:color="000000" w:fill="FFF7FF"/>
            <w:vAlign w:val="center"/>
          </w:tcPr>
          <w:p w14:paraId="047A83BC">
            <w:pPr>
              <w:spacing w:after="0"/>
              <w:jc w:val="center"/>
              <w:rPr>
                <w:rFonts w:hint="default" w:ascii="Times New Roman" w:hAnsi="Times New Roman" w:cs="Times New Roman"/>
                <w:strike/>
                <w:color w:val="000000"/>
                <w:sz w:val="18"/>
                <w:szCs w:val="18"/>
                <w:highlight w:val="yellow"/>
                <w:lang w:val="en-US" w:eastAsia="zh-CN"/>
              </w:rPr>
            </w:pPr>
            <w:r>
              <w:rPr>
                <w:rFonts w:hint="default" w:ascii="Times New Roman" w:hAnsi="Times New Roman" w:cs="Times New Roman"/>
                <w:strike/>
                <w:color w:val="000000"/>
                <w:sz w:val="18"/>
                <w:szCs w:val="18"/>
                <w:highlight w:val="yellow"/>
                <w:lang w:val="en-US" w:eastAsia="zh-CN"/>
              </w:rPr>
              <w:t>0.01V</w:t>
            </w:r>
          </w:p>
        </w:tc>
        <w:tc>
          <w:tcPr>
            <w:tcW w:w="3084" w:type="dxa"/>
            <w:tcBorders>
              <w:top w:val="nil"/>
              <w:left w:val="nil"/>
              <w:bottom w:val="single" w:color="auto" w:sz="4" w:space="0"/>
              <w:right w:val="single" w:color="auto" w:sz="4" w:space="0"/>
            </w:tcBorders>
            <w:shd w:val="clear" w:color="000000" w:fill="FFF7FF"/>
            <w:vAlign w:val="center"/>
          </w:tcPr>
          <w:p w14:paraId="5A8FF187">
            <w:pPr>
              <w:spacing w:after="0"/>
              <w:jc w:val="left"/>
              <w:rPr>
                <w:rFonts w:hint="default" w:ascii="Times New Roman" w:hAnsi="Times New Roman" w:cs="Times New Roman"/>
                <w:strike/>
                <w:color w:val="000000"/>
                <w:sz w:val="18"/>
                <w:szCs w:val="18"/>
                <w:highlight w:val="yellow"/>
                <w:lang w:val="en-US" w:eastAsia="zh-CN"/>
              </w:rPr>
            </w:pPr>
          </w:p>
        </w:tc>
      </w:tr>
      <w:tr w14:paraId="78505A0B">
        <w:tblPrEx>
          <w:tblCellMar>
            <w:top w:w="0" w:type="dxa"/>
            <w:left w:w="108" w:type="dxa"/>
            <w:bottom w:w="0" w:type="dxa"/>
            <w:right w:w="108" w:type="dxa"/>
          </w:tblCellMar>
        </w:tblPrEx>
        <w:trPr>
          <w:trHeight w:val="283" w:hRule="atLeast"/>
        </w:trPr>
        <w:tc>
          <w:tcPr>
            <w:tcW w:w="1716" w:type="dxa"/>
            <w:vMerge w:val="continue"/>
            <w:tcBorders>
              <w:left w:val="single" w:color="auto" w:sz="4" w:space="0"/>
              <w:right w:val="single" w:color="auto" w:sz="4" w:space="0"/>
            </w:tcBorders>
            <w:shd w:val="clear" w:color="auto" w:fill="auto"/>
            <w:vAlign w:val="center"/>
          </w:tcPr>
          <w:p w14:paraId="1146FA11">
            <w:pPr>
              <w:spacing w:after="0"/>
              <w:jc w:val="left"/>
              <w:rPr>
                <w:rFonts w:hint="default" w:ascii="Times New Roman" w:hAnsi="Times New Roman" w:cs="Times New Roman"/>
                <w:color w:val="000000"/>
                <w:sz w:val="18"/>
                <w:szCs w:val="18"/>
                <w:lang w:val="en-US" w:eastAsia="zh-CN"/>
              </w:rPr>
            </w:pPr>
          </w:p>
        </w:tc>
        <w:tc>
          <w:tcPr>
            <w:tcW w:w="995" w:type="dxa"/>
            <w:tcBorders>
              <w:top w:val="nil"/>
              <w:left w:val="nil"/>
              <w:bottom w:val="single" w:color="auto" w:sz="4" w:space="0"/>
              <w:right w:val="single" w:color="auto" w:sz="4" w:space="0"/>
            </w:tcBorders>
            <w:shd w:val="clear" w:color="000000" w:fill="FFF7FF"/>
            <w:vAlign w:val="center"/>
          </w:tcPr>
          <w:p w14:paraId="6B60C525">
            <w:pPr>
              <w:spacing w:after="0"/>
              <w:jc w:val="center"/>
              <w:rPr>
                <w:rFonts w:hint="default" w:ascii="Times New Roman" w:hAnsi="Times New Roman" w:cs="Times New Roman"/>
                <w:strike/>
                <w:color w:val="000000"/>
                <w:sz w:val="18"/>
                <w:szCs w:val="18"/>
                <w:highlight w:val="yellow"/>
                <w:lang w:val="en-US" w:eastAsia="zh-CN"/>
              </w:rPr>
            </w:pPr>
            <w:r>
              <w:rPr>
                <w:rFonts w:hint="default" w:ascii="Times New Roman" w:hAnsi="Times New Roman" w:cs="Times New Roman"/>
                <w:strike/>
                <w:color w:val="000000"/>
                <w:sz w:val="18"/>
                <w:szCs w:val="18"/>
                <w:highlight w:val="yellow"/>
                <w:lang w:val="en-US" w:eastAsia="zh-CN"/>
              </w:rPr>
              <w:t>0x7023</w:t>
            </w:r>
          </w:p>
        </w:tc>
        <w:tc>
          <w:tcPr>
            <w:tcW w:w="866" w:type="dxa"/>
            <w:tcBorders>
              <w:top w:val="nil"/>
              <w:left w:val="nil"/>
              <w:bottom w:val="single" w:color="auto" w:sz="4" w:space="0"/>
              <w:right w:val="single" w:color="auto" w:sz="4" w:space="0"/>
            </w:tcBorders>
            <w:shd w:val="clear" w:color="000000" w:fill="FFF7FF"/>
            <w:vAlign w:val="center"/>
          </w:tcPr>
          <w:p w14:paraId="3803F2DF">
            <w:pPr>
              <w:spacing w:after="0"/>
              <w:jc w:val="center"/>
              <w:rPr>
                <w:rFonts w:hint="default" w:ascii="Times New Roman" w:hAnsi="Times New Roman" w:cs="Times New Roman"/>
                <w:strike/>
                <w:color w:val="000000"/>
                <w:sz w:val="18"/>
                <w:szCs w:val="18"/>
                <w:highlight w:val="yellow"/>
                <w:lang w:val="en-US" w:eastAsia="zh-CN"/>
              </w:rPr>
            </w:pPr>
            <w:r>
              <w:rPr>
                <w:rFonts w:hint="default" w:ascii="Times New Roman" w:hAnsi="Times New Roman" w:cs="Times New Roman"/>
                <w:strike/>
                <w:color w:val="000000"/>
                <w:sz w:val="18"/>
                <w:szCs w:val="18"/>
                <w:highlight w:val="yellow"/>
                <w:lang w:val="en-US" w:eastAsia="zh-CN"/>
              </w:rPr>
              <w:t>2</w:t>
            </w:r>
          </w:p>
        </w:tc>
        <w:tc>
          <w:tcPr>
            <w:tcW w:w="2210" w:type="dxa"/>
            <w:tcBorders>
              <w:top w:val="nil"/>
              <w:left w:val="nil"/>
              <w:bottom w:val="single" w:color="auto" w:sz="4" w:space="0"/>
              <w:right w:val="single" w:color="auto" w:sz="4" w:space="0"/>
            </w:tcBorders>
            <w:shd w:val="clear" w:color="000000" w:fill="FFF7FF"/>
            <w:vAlign w:val="center"/>
          </w:tcPr>
          <w:p w14:paraId="6FCD2261">
            <w:pPr>
              <w:spacing w:after="0"/>
              <w:jc w:val="left"/>
              <w:rPr>
                <w:rFonts w:hint="default" w:ascii="Times New Roman" w:hAnsi="Times New Roman" w:cs="Times New Roman"/>
                <w:strike/>
                <w:color w:val="000000"/>
                <w:sz w:val="18"/>
                <w:szCs w:val="18"/>
                <w:highlight w:val="yellow"/>
                <w:lang w:val="en-US" w:eastAsia="zh-CN"/>
              </w:rPr>
            </w:pPr>
            <w:r>
              <w:rPr>
                <w:rFonts w:hint="default" w:ascii="Times New Roman" w:hAnsi="Times New Roman" w:cs="Times New Roman"/>
                <w:strike/>
                <w:color w:val="000000"/>
                <w:sz w:val="18"/>
                <w:szCs w:val="18"/>
                <w:highlight w:val="yellow"/>
                <w:lang w:val="en-US" w:eastAsia="zh-CN"/>
              </w:rPr>
              <w:t>3 single battery voltage</w:t>
            </w:r>
          </w:p>
        </w:tc>
        <w:tc>
          <w:tcPr>
            <w:tcW w:w="1038" w:type="dxa"/>
            <w:tcBorders>
              <w:top w:val="nil"/>
              <w:left w:val="nil"/>
              <w:bottom w:val="single" w:color="auto" w:sz="4" w:space="0"/>
              <w:right w:val="single" w:color="auto" w:sz="4" w:space="0"/>
            </w:tcBorders>
            <w:shd w:val="clear" w:color="000000" w:fill="FFF7FF"/>
            <w:vAlign w:val="center"/>
          </w:tcPr>
          <w:p w14:paraId="729E7429">
            <w:pPr>
              <w:spacing w:after="0"/>
              <w:jc w:val="center"/>
              <w:rPr>
                <w:rFonts w:hint="default" w:ascii="Times New Roman" w:hAnsi="Times New Roman" w:cs="Times New Roman"/>
                <w:strike/>
                <w:color w:val="000000"/>
                <w:sz w:val="18"/>
                <w:szCs w:val="18"/>
                <w:highlight w:val="yellow"/>
                <w:lang w:val="en-US" w:eastAsia="zh-CN"/>
              </w:rPr>
            </w:pPr>
            <w:r>
              <w:rPr>
                <w:rFonts w:hint="default" w:ascii="Times New Roman" w:hAnsi="Times New Roman" w:cs="Times New Roman"/>
                <w:strike/>
                <w:color w:val="000000"/>
                <w:sz w:val="18"/>
                <w:szCs w:val="18"/>
                <w:highlight w:val="yellow"/>
                <w:lang w:val="en-US" w:eastAsia="zh-CN"/>
              </w:rPr>
              <w:t>0.01V</w:t>
            </w:r>
          </w:p>
        </w:tc>
        <w:tc>
          <w:tcPr>
            <w:tcW w:w="3084" w:type="dxa"/>
            <w:tcBorders>
              <w:top w:val="nil"/>
              <w:left w:val="nil"/>
              <w:bottom w:val="single" w:color="auto" w:sz="4" w:space="0"/>
              <w:right w:val="single" w:color="auto" w:sz="4" w:space="0"/>
            </w:tcBorders>
            <w:shd w:val="clear" w:color="000000" w:fill="FFF7FF"/>
            <w:vAlign w:val="center"/>
          </w:tcPr>
          <w:p w14:paraId="583A5FE7">
            <w:pPr>
              <w:spacing w:after="0"/>
              <w:jc w:val="left"/>
              <w:rPr>
                <w:rFonts w:hint="default" w:ascii="Times New Roman" w:hAnsi="Times New Roman" w:cs="Times New Roman"/>
                <w:strike/>
                <w:color w:val="000000"/>
                <w:sz w:val="18"/>
                <w:szCs w:val="18"/>
                <w:highlight w:val="yellow"/>
                <w:lang w:val="en-US" w:eastAsia="zh-CN"/>
              </w:rPr>
            </w:pPr>
          </w:p>
        </w:tc>
      </w:tr>
      <w:tr w14:paraId="7252D84C">
        <w:tblPrEx>
          <w:tblCellMar>
            <w:top w:w="0" w:type="dxa"/>
            <w:left w:w="108" w:type="dxa"/>
            <w:bottom w:w="0" w:type="dxa"/>
            <w:right w:w="108" w:type="dxa"/>
          </w:tblCellMar>
        </w:tblPrEx>
        <w:trPr>
          <w:trHeight w:val="283" w:hRule="atLeast"/>
        </w:trPr>
        <w:tc>
          <w:tcPr>
            <w:tcW w:w="1716" w:type="dxa"/>
            <w:vMerge w:val="continue"/>
            <w:tcBorders>
              <w:left w:val="single" w:color="auto" w:sz="4" w:space="0"/>
              <w:right w:val="single" w:color="auto" w:sz="4" w:space="0"/>
            </w:tcBorders>
            <w:shd w:val="clear" w:color="auto" w:fill="auto"/>
            <w:vAlign w:val="center"/>
          </w:tcPr>
          <w:p w14:paraId="7B3D4621">
            <w:pPr>
              <w:spacing w:after="0"/>
              <w:jc w:val="left"/>
              <w:rPr>
                <w:rFonts w:hint="default" w:ascii="Times New Roman" w:hAnsi="Times New Roman" w:cs="Times New Roman"/>
                <w:color w:val="000000"/>
                <w:sz w:val="18"/>
                <w:szCs w:val="18"/>
                <w:lang w:val="en-US" w:eastAsia="zh-CN"/>
              </w:rPr>
            </w:pPr>
          </w:p>
        </w:tc>
        <w:tc>
          <w:tcPr>
            <w:tcW w:w="995" w:type="dxa"/>
            <w:tcBorders>
              <w:top w:val="nil"/>
              <w:left w:val="nil"/>
              <w:bottom w:val="single" w:color="auto" w:sz="4" w:space="0"/>
              <w:right w:val="single" w:color="auto" w:sz="4" w:space="0"/>
            </w:tcBorders>
            <w:shd w:val="clear" w:color="000000" w:fill="FFF7FF"/>
            <w:vAlign w:val="center"/>
          </w:tcPr>
          <w:p w14:paraId="718565BF">
            <w:pPr>
              <w:spacing w:after="0"/>
              <w:jc w:val="center"/>
              <w:rPr>
                <w:rFonts w:hint="default" w:ascii="Times New Roman" w:hAnsi="Times New Roman" w:cs="Times New Roman"/>
                <w:strike/>
                <w:color w:val="000000"/>
                <w:sz w:val="18"/>
                <w:szCs w:val="18"/>
                <w:highlight w:val="yellow"/>
                <w:lang w:val="en-US" w:eastAsia="zh-CN"/>
              </w:rPr>
            </w:pPr>
            <w:r>
              <w:rPr>
                <w:rFonts w:hint="default" w:ascii="Times New Roman" w:hAnsi="Times New Roman" w:cs="Times New Roman"/>
                <w:strike/>
                <w:color w:val="000000"/>
                <w:sz w:val="18"/>
                <w:szCs w:val="18"/>
                <w:highlight w:val="yellow"/>
                <w:lang w:val="en-US" w:eastAsia="zh-CN"/>
              </w:rPr>
              <w:t>0x7024</w:t>
            </w:r>
          </w:p>
        </w:tc>
        <w:tc>
          <w:tcPr>
            <w:tcW w:w="866" w:type="dxa"/>
            <w:tcBorders>
              <w:top w:val="nil"/>
              <w:left w:val="nil"/>
              <w:bottom w:val="single" w:color="auto" w:sz="4" w:space="0"/>
              <w:right w:val="single" w:color="auto" w:sz="4" w:space="0"/>
            </w:tcBorders>
            <w:shd w:val="clear" w:color="000000" w:fill="FFF7FF"/>
            <w:vAlign w:val="center"/>
          </w:tcPr>
          <w:p w14:paraId="6109A702">
            <w:pPr>
              <w:spacing w:after="0"/>
              <w:jc w:val="center"/>
              <w:rPr>
                <w:rFonts w:hint="default" w:ascii="Times New Roman" w:hAnsi="Times New Roman" w:cs="Times New Roman"/>
                <w:strike/>
                <w:color w:val="000000"/>
                <w:sz w:val="18"/>
                <w:szCs w:val="18"/>
                <w:highlight w:val="yellow"/>
                <w:lang w:val="en-US" w:eastAsia="zh-CN"/>
              </w:rPr>
            </w:pPr>
            <w:r>
              <w:rPr>
                <w:rFonts w:hint="default" w:ascii="Times New Roman" w:hAnsi="Times New Roman" w:cs="Times New Roman"/>
                <w:strike/>
                <w:color w:val="000000"/>
                <w:sz w:val="18"/>
                <w:szCs w:val="18"/>
                <w:highlight w:val="yellow"/>
                <w:lang w:val="en-US" w:eastAsia="zh-CN"/>
              </w:rPr>
              <w:t>2</w:t>
            </w:r>
          </w:p>
        </w:tc>
        <w:tc>
          <w:tcPr>
            <w:tcW w:w="2210" w:type="dxa"/>
            <w:tcBorders>
              <w:top w:val="nil"/>
              <w:left w:val="nil"/>
              <w:bottom w:val="single" w:color="auto" w:sz="4" w:space="0"/>
              <w:right w:val="single" w:color="auto" w:sz="4" w:space="0"/>
            </w:tcBorders>
            <w:shd w:val="clear" w:color="000000" w:fill="FFF7FF"/>
            <w:vAlign w:val="center"/>
          </w:tcPr>
          <w:p w14:paraId="32F52724">
            <w:pPr>
              <w:spacing w:after="0"/>
              <w:jc w:val="left"/>
              <w:rPr>
                <w:rFonts w:hint="default" w:ascii="Times New Roman" w:hAnsi="Times New Roman" w:cs="Times New Roman"/>
                <w:strike/>
                <w:color w:val="000000"/>
                <w:sz w:val="18"/>
                <w:szCs w:val="18"/>
                <w:highlight w:val="yellow"/>
                <w:lang w:val="en-US" w:eastAsia="zh-CN"/>
              </w:rPr>
            </w:pPr>
            <w:r>
              <w:rPr>
                <w:rFonts w:hint="default" w:ascii="Times New Roman" w:hAnsi="Times New Roman" w:cs="Times New Roman"/>
                <w:strike/>
                <w:color w:val="000000"/>
                <w:sz w:val="18"/>
                <w:szCs w:val="18"/>
                <w:highlight w:val="yellow"/>
                <w:lang w:val="en-US" w:eastAsia="zh-CN"/>
              </w:rPr>
              <w:t>4 single battery voltage</w:t>
            </w:r>
          </w:p>
        </w:tc>
        <w:tc>
          <w:tcPr>
            <w:tcW w:w="1038" w:type="dxa"/>
            <w:tcBorders>
              <w:top w:val="nil"/>
              <w:left w:val="nil"/>
              <w:bottom w:val="single" w:color="auto" w:sz="4" w:space="0"/>
              <w:right w:val="single" w:color="auto" w:sz="4" w:space="0"/>
            </w:tcBorders>
            <w:shd w:val="clear" w:color="000000" w:fill="FFF7FF"/>
            <w:vAlign w:val="center"/>
          </w:tcPr>
          <w:p w14:paraId="0EF3171C">
            <w:pPr>
              <w:spacing w:after="0"/>
              <w:jc w:val="center"/>
              <w:rPr>
                <w:rFonts w:hint="default" w:ascii="Times New Roman" w:hAnsi="Times New Roman" w:cs="Times New Roman"/>
                <w:strike/>
                <w:color w:val="000000"/>
                <w:sz w:val="18"/>
                <w:szCs w:val="18"/>
                <w:highlight w:val="yellow"/>
                <w:lang w:val="en-US" w:eastAsia="zh-CN"/>
              </w:rPr>
            </w:pPr>
            <w:r>
              <w:rPr>
                <w:rFonts w:hint="default" w:ascii="Times New Roman" w:hAnsi="Times New Roman" w:cs="Times New Roman"/>
                <w:strike/>
                <w:color w:val="000000"/>
                <w:sz w:val="18"/>
                <w:szCs w:val="18"/>
                <w:highlight w:val="yellow"/>
                <w:lang w:val="en-US" w:eastAsia="zh-CN"/>
              </w:rPr>
              <w:t>0.01V</w:t>
            </w:r>
          </w:p>
        </w:tc>
        <w:tc>
          <w:tcPr>
            <w:tcW w:w="3084" w:type="dxa"/>
            <w:tcBorders>
              <w:top w:val="nil"/>
              <w:left w:val="nil"/>
              <w:bottom w:val="single" w:color="auto" w:sz="4" w:space="0"/>
              <w:right w:val="single" w:color="auto" w:sz="4" w:space="0"/>
            </w:tcBorders>
            <w:shd w:val="clear" w:color="000000" w:fill="FFF7FF"/>
            <w:vAlign w:val="center"/>
          </w:tcPr>
          <w:p w14:paraId="056E49EC">
            <w:pPr>
              <w:spacing w:after="0"/>
              <w:jc w:val="left"/>
              <w:rPr>
                <w:rFonts w:hint="default" w:ascii="Times New Roman" w:hAnsi="Times New Roman" w:cs="Times New Roman"/>
                <w:strike/>
                <w:color w:val="000000"/>
                <w:sz w:val="18"/>
                <w:szCs w:val="18"/>
                <w:highlight w:val="yellow"/>
                <w:lang w:val="en-US" w:eastAsia="zh-CN"/>
              </w:rPr>
            </w:pPr>
          </w:p>
        </w:tc>
      </w:tr>
      <w:tr w14:paraId="6C2A97F5">
        <w:tblPrEx>
          <w:tblCellMar>
            <w:top w:w="0" w:type="dxa"/>
            <w:left w:w="108" w:type="dxa"/>
            <w:bottom w:w="0" w:type="dxa"/>
            <w:right w:w="108" w:type="dxa"/>
          </w:tblCellMar>
        </w:tblPrEx>
        <w:trPr>
          <w:trHeight w:val="283" w:hRule="atLeast"/>
        </w:trPr>
        <w:tc>
          <w:tcPr>
            <w:tcW w:w="1716" w:type="dxa"/>
            <w:vMerge w:val="continue"/>
            <w:tcBorders>
              <w:left w:val="single" w:color="auto" w:sz="4" w:space="0"/>
              <w:right w:val="single" w:color="auto" w:sz="4" w:space="0"/>
            </w:tcBorders>
            <w:shd w:val="clear" w:color="auto" w:fill="auto"/>
            <w:vAlign w:val="center"/>
          </w:tcPr>
          <w:p w14:paraId="7C75C28B">
            <w:pPr>
              <w:spacing w:after="0"/>
              <w:jc w:val="left"/>
              <w:rPr>
                <w:rFonts w:hint="default" w:ascii="Times New Roman" w:hAnsi="Times New Roman" w:cs="Times New Roman"/>
                <w:color w:val="000000"/>
                <w:sz w:val="18"/>
                <w:szCs w:val="18"/>
                <w:lang w:val="en-US" w:eastAsia="zh-CN"/>
              </w:rPr>
            </w:pPr>
          </w:p>
        </w:tc>
        <w:tc>
          <w:tcPr>
            <w:tcW w:w="995" w:type="dxa"/>
            <w:tcBorders>
              <w:top w:val="nil"/>
              <w:left w:val="nil"/>
              <w:bottom w:val="single" w:color="auto" w:sz="4" w:space="0"/>
              <w:right w:val="single" w:color="auto" w:sz="4" w:space="0"/>
            </w:tcBorders>
            <w:shd w:val="clear" w:color="000000" w:fill="FFF7FF"/>
            <w:vAlign w:val="center"/>
          </w:tcPr>
          <w:p w14:paraId="2BE17DBE">
            <w:pPr>
              <w:spacing w:after="0"/>
              <w:jc w:val="center"/>
              <w:rPr>
                <w:rFonts w:hint="default" w:ascii="Times New Roman" w:hAnsi="Times New Roman" w:cs="Times New Roman"/>
                <w:strike/>
                <w:color w:val="000000"/>
                <w:sz w:val="18"/>
                <w:szCs w:val="18"/>
                <w:highlight w:val="yellow"/>
                <w:lang w:val="en-US" w:eastAsia="zh-CN"/>
              </w:rPr>
            </w:pPr>
            <w:r>
              <w:rPr>
                <w:rFonts w:hint="default" w:ascii="Times New Roman" w:hAnsi="Times New Roman" w:cs="Times New Roman"/>
                <w:strike/>
                <w:color w:val="000000"/>
                <w:sz w:val="18"/>
                <w:szCs w:val="18"/>
                <w:highlight w:val="yellow"/>
                <w:lang w:val="en-US" w:eastAsia="zh-CN"/>
              </w:rPr>
              <w:t>0x7025</w:t>
            </w:r>
          </w:p>
        </w:tc>
        <w:tc>
          <w:tcPr>
            <w:tcW w:w="866" w:type="dxa"/>
            <w:tcBorders>
              <w:top w:val="nil"/>
              <w:left w:val="nil"/>
              <w:bottom w:val="single" w:color="auto" w:sz="4" w:space="0"/>
              <w:right w:val="single" w:color="auto" w:sz="4" w:space="0"/>
            </w:tcBorders>
            <w:shd w:val="clear" w:color="000000" w:fill="FFF7FF"/>
            <w:vAlign w:val="center"/>
          </w:tcPr>
          <w:p w14:paraId="7A0F14C1">
            <w:pPr>
              <w:spacing w:after="0"/>
              <w:jc w:val="center"/>
              <w:rPr>
                <w:rFonts w:hint="default" w:ascii="Times New Roman" w:hAnsi="Times New Roman" w:cs="Times New Roman"/>
                <w:strike/>
                <w:color w:val="000000"/>
                <w:sz w:val="18"/>
                <w:szCs w:val="18"/>
                <w:highlight w:val="yellow"/>
                <w:lang w:val="en-US" w:eastAsia="zh-CN"/>
              </w:rPr>
            </w:pPr>
            <w:r>
              <w:rPr>
                <w:rFonts w:hint="default" w:ascii="Times New Roman" w:hAnsi="Times New Roman" w:cs="Times New Roman"/>
                <w:strike/>
                <w:color w:val="000000"/>
                <w:sz w:val="18"/>
                <w:szCs w:val="18"/>
                <w:highlight w:val="yellow"/>
                <w:lang w:val="en-US" w:eastAsia="zh-CN"/>
              </w:rPr>
              <w:t>2</w:t>
            </w:r>
          </w:p>
        </w:tc>
        <w:tc>
          <w:tcPr>
            <w:tcW w:w="2210" w:type="dxa"/>
            <w:tcBorders>
              <w:top w:val="nil"/>
              <w:left w:val="nil"/>
              <w:bottom w:val="single" w:color="auto" w:sz="4" w:space="0"/>
              <w:right w:val="single" w:color="auto" w:sz="4" w:space="0"/>
            </w:tcBorders>
            <w:shd w:val="clear" w:color="000000" w:fill="FFF7FF"/>
            <w:vAlign w:val="center"/>
          </w:tcPr>
          <w:p w14:paraId="5AF7F61D">
            <w:pPr>
              <w:spacing w:after="0"/>
              <w:jc w:val="left"/>
              <w:rPr>
                <w:rFonts w:hint="default" w:ascii="Times New Roman" w:hAnsi="Times New Roman" w:cs="Times New Roman"/>
                <w:strike/>
                <w:color w:val="000000"/>
                <w:sz w:val="18"/>
                <w:szCs w:val="18"/>
                <w:highlight w:val="yellow"/>
                <w:lang w:val="en-US" w:eastAsia="zh-CN"/>
              </w:rPr>
            </w:pPr>
            <w:r>
              <w:rPr>
                <w:rFonts w:hint="default" w:ascii="Times New Roman" w:hAnsi="Times New Roman" w:cs="Times New Roman"/>
                <w:strike/>
                <w:color w:val="000000"/>
                <w:sz w:val="18"/>
                <w:szCs w:val="18"/>
                <w:highlight w:val="yellow"/>
                <w:lang w:val="en-US" w:eastAsia="zh-CN"/>
              </w:rPr>
              <w:t>5 single battery voltage</w:t>
            </w:r>
          </w:p>
        </w:tc>
        <w:tc>
          <w:tcPr>
            <w:tcW w:w="1038" w:type="dxa"/>
            <w:tcBorders>
              <w:top w:val="nil"/>
              <w:left w:val="nil"/>
              <w:bottom w:val="single" w:color="auto" w:sz="4" w:space="0"/>
              <w:right w:val="single" w:color="auto" w:sz="4" w:space="0"/>
            </w:tcBorders>
            <w:shd w:val="clear" w:color="000000" w:fill="FFF7FF"/>
            <w:vAlign w:val="center"/>
          </w:tcPr>
          <w:p w14:paraId="0A06A560">
            <w:pPr>
              <w:spacing w:after="0"/>
              <w:jc w:val="center"/>
              <w:rPr>
                <w:rFonts w:hint="default" w:ascii="Times New Roman" w:hAnsi="Times New Roman" w:cs="Times New Roman"/>
                <w:strike/>
                <w:color w:val="000000"/>
                <w:sz w:val="18"/>
                <w:szCs w:val="18"/>
                <w:highlight w:val="yellow"/>
                <w:lang w:val="en-US" w:eastAsia="zh-CN"/>
              </w:rPr>
            </w:pPr>
            <w:r>
              <w:rPr>
                <w:rFonts w:hint="default" w:ascii="Times New Roman" w:hAnsi="Times New Roman" w:cs="Times New Roman"/>
                <w:strike/>
                <w:color w:val="000000"/>
                <w:sz w:val="18"/>
                <w:szCs w:val="18"/>
                <w:highlight w:val="yellow"/>
                <w:lang w:val="en-US" w:eastAsia="zh-CN"/>
              </w:rPr>
              <w:t>0.01V</w:t>
            </w:r>
          </w:p>
        </w:tc>
        <w:tc>
          <w:tcPr>
            <w:tcW w:w="3084" w:type="dxa"/>
            <w:tcBorders>
              <w:top w:val="nil"/>
              <w:left w:val="nil"/>
              <w:bottom w:val="single" w:color="auto" w:sz="4" w:space="0"/>
              <w:right w:val="single" w:color="auto" w:sz="4" w:space="0"/>
            </w:tcBorders>
            <w:shd w:val="clear" w:color="000000" w:fill="FFF7FF"/>
            <w:vAlign w:val="center"/>
          </w:tcPr>
          <w:p w14:paraId="79CC5282">
            <w:pPr>
              <w:spacing w:after="0"/>
              <w:jc w:val="left"/>
              <w:rPr>
                <w:rFonts w:hint="default" w:ascii="Times New Roman" w:hAnsi="Times New Roman" w:cs="Times New Roman"/>
                <w:strike/>
                <w:color w:val="000000"/>
                <w:sz w:val="18"/>
                <w:szCs w:val="18"/>
                <w:highlight w:val="yellow"/>
                <w:lang w:val="en-US" w:eastAsia="zh-CN"/>
              </w:rPr>
            </w:pPr>
          </w:p>
        </w:tc>
      </w:tr>
      <w:tr w14:paraId="33483634">
        <w:tblPrEx>
          <w:tblCellMar>
            <w:top w:w="0" w:type="dxa"/>
            <w:left w:w="108" w:type="dxa"/>
            <w:bottom w:w="0" w:type="dxa"/>
            <w:right w:w="108" w:type="dxa"/>
          </w:tblCellMar>
        </w:tblPrEx>
        <w:trPr>
          <w:trHeight w:val="283" w:hRule="atLeast"/>
        </w:trPr>
        <w:tc>
          <w:tcPr>
            <w:tcW w:w="1716" w:type="dxa"/>
            <w:vMerge w:val="continue"/>
            <w:tcBorders>
              <w:left w:val="single" w:color="auto" w:sz="4" w:space="0"/>
              <w:right w:val="single" w:color="auto" w:sz="4" w:space="0"/>
            </w:tcBorders>
            <w:shd w:val="clear" w:color="auto" w:fill="auto"/>
            <w:vAlign w:val="center"/>
          </w:tcPr>
          <w:p w14:paraId="1E0A6C62">
            <w:pPr>
              <w:spacing w:after="0"/>
              <w:jc w:val="left"/>
              <w:rPr>
                <w:rFonts w:hint="default" w:ascii="Times New Roman" w:hAnsi="Times New Roman" w:cs="Times New Roman"/>
                <w:color w:val="000000"/>
                <w:sz w:val="18"/>
                <w:szCs w:val="18"/>
                <w:lang w:val="en-US" w:eastAsia="zh-CN"/>
              </w:rPr>
            </w:pPr>
          </w:p>
        </w:tc>
        <w:tc>
          <w:tcPr>
            <w:tcW w:w="995" w:type="dxa"/>
            <w:tcBorders>
              <w:top w:val="nil"/>
              <w:left w:val="nil"/>
              <w:bottom w:val="single" w:color="auto" w:sz="4" w:space="0"/>
              <w:right w:val="single" w:color="auto" w:sz="4" w:space="0"/>
            </w:tcBorders>
            <w:shd w:val="clear" w:color="000000" w:fill="FFF7FF"/>
            <w:vAlign w:val="center"/>
          </w:tcPr>
          <w:p w14:paraId="3C807817">
            <w:pPr>
              <w:spacing w:after="0"/>
              <w:jc w:val="center"/>
              <w:rPr>
                <w:rFonts w:hint="default" w:ascii="Times New Roman" w:hAnsi="Times New Roman" w:cs="Times New Roman"/>
                <w:strike/>
                <w:color w:val="000000"/>
                <w:sz w:val="18"/>
                <w:szCs w:val="18"/>
                <w:highlight w:val="yellow"/>
                <w:lang w:val="en-US" w:eastAsia="zh-CN"/>
              </w:rPr>
            </w:pPr>
            <w:r>
              <w:rPr>
                <w:rFonts w:hint="default" w:ascii="Times New Roman" w:hAnsi="Times New Roman" w:cs="Times New Roman"/>
                <w:strike/>
                <w:color w:val="000000"/>
                <w:sz w:val="18"/>
                <w:szCs w:val="18"/>
                <w:highlight w:val="yellow"/>
                <w:lang w:val="en-US" w:eastAsia="zh-CN"/>
              </w:rPr>
              <w:t>0x7026</w:t>
            </w:r>
          </w:p>
        </w:tc>
        <w:tc>
          <w:tcPr>
            <w:tcW w:w="866" w:type="dxa"/>
            <w:tcBorders>
              <w:top w:val="nil"/>
              <w:left w:val="nil"/>
              <w:bottom w:val="single" w:color="auto" w:sz="4" w:space="0"/>
              <w:right w:val="single" w:color="auto" w:sz="4" w:space="0"/>
            </w:tcBorders>
            <w:shd w:val="clear" w:color="000000" w:fill="FFF7FF"/>
            <w:vAlign w:val="center"/>
          </w:tcPr>
          <w:p w14:paraId="5D6A7C8F">
            <w:pPr>
              <w:spacing w:after="0"/>
              <w:jc w:val="center"/>
              <w:rPr>
                <w:rFonts w:hint="default" w:ascii="Times New Roman" w:hAnsi="Times New Roman" w:cs="Times New Roman"/>
                <w:strike/>
                <w:color w:val="000000"/>
                <w:sz w:val="18"/>
                <w:szCs w:val="18"/>
                <w:highlight w:val="yellow"/>
                <w:lang w:val="en-US" w:eastAsia="zh-CN"/>
              </w:rPr>
            </w:pPr>
            <w:r>
              <w:rPr>
                <w:rFonts w:hint="default" w:ascii="Times New Roman" w:hAnsi="Times New Roman" w:cs="Times New Roman"/>
                <w:strike/>
                <w:color w:val="000000"/>
                <w:sz w:val="18"/>
                <w:szCs w:val="18"/>
                <w:highlight w:val="yellow"/>
                <w:lang w:val="en-US" w:eastAsia="zh-CN"/>
              </w:rPr>
              <w:t>2</w:t>
            </w:r>
          </w:p>
        </w:tc>
        <w:tc>
          <w:tcPr>
            <w:tcW w:w="2210" w:type="dxa"/>
            <w:tcBorders>
              <w:top w:val="nil"/>
              <w:left w:val="nil"/>
              <w:bottom w:val="single" w:color="auto" w:sz="4" w:space="0"/>
              <w:right w:val="single" w:color="auto" w:sz="4" w:space="0"/>
            </w:tcBorders>
            <w:shd w:val="clear" w:color="000000" w:fill="FFF7FF"/>
            <w:vAlign w:val="center"/>
          </w:tcPr>
          <w:p w14:paraId="174DF809">
            <w:pPr>
              <w:spacing w:after="0"/>
              <w:jc w:val="left"/>
              <w:rPr>
                <w:rFonts w:hint="default" w:ascii="Times New Roman" w:hAnsi="Times New Roman" w:cs="Times New Roman"/>
                <w:strike/>
                <w:color w:val="000000"/>
                <w:sz w:val="18"/>
                <w:szCs w:val="18"/>
                <w:highlight w:val="yellow"/>
                <w:lang w:val="en-US" w:eastAsia="zh-CN"/>
              </w:rPr>
            </w:pPr>
            <w:r>
              <w:rPr>
                <w:rFonts w:hint="default" w:ascii="Times New Roman" w:hAnsi="Times New Roman" w:cs="Times New Roman"/>
                <w:strike/>
                <w:color w:val="000000"/>
                <w:sz w:val="18"/>
                <w:szCs w:val="18"/>
                <w:highlight w:val="yellow"/>
                <w:lang w:val="en-US" w:eastAsia="zh-CN"/>
              </w:rPr>
              <w:t>6 single battery voltage</w:t>
            </w:r>
          </w:p>
        </w:tc>
        <w:tc>
          <w:tcPr>
            <w:tcW w:w="1038" w:type="dxa"/>
            <w:tcBorders>
              <w:top w:val="nil"/>
              <w:left w:val="nil"/>
              <w:bottom w:val="single" w:color="auto" w:sz="4" w:space="0"/>
              <w:right w:val="single" w:color="auto" w:sz="4" w:space="0"/>
            </w:tcBorders>
            <w:shd w:val="clear" w:color="000000" w:fill="FFF7FF"/>
            <w:vAlign w:val="center"/>
          </w:tcPr>
          <w:p w14:paraId="109783BD">
            <w:pPr>
              <w:spacing w:after="0"/>
              <w:jc w:val="center"/>
              <w:rPr>
                <w:rFonts w:hint="default" w:ascii="Times New Roman" w:hAnsi="Times New Roman" w:cs="Times New Roman"/>
                <w:strike/>
                <w:color w:val="000000"/>
                <w:sz w:val="18"/>
                <w:szCs w:val="18"/>
                <w:highlight w:val="yellow"/>
                <w:lang w:val="en-US" w:eastAsia="zh-CN"/>
              </w:rPr>
            </w:pPr>
            <w:r>
              <w:rPr>
                <w:rFonts w:hint="default" w:ascii="Times New Roman" w:hAnsi="Times New Roman" w:cs="Times New Roman"/>
                <w:strike/>
                <w:color w:val="000000"/>
                <w:sz w:val="18"/>
                <w:szCs w:val="18"/>
                <w:highlight w:val="yellow"/>
                <w:lang w:val="en-US" w:eastAsia="zh-CN"/>
              </w:rPr>
              <w:t>0.01V</w:t>
            </w:r>
          </w:p>
        </w:tc>
        <w:tc>
          <w:tcPr>
            <w:tcW w:w="3084" w:type="dxa"/>
            <w:tcBorders>
              <w:top w:val="nil"/>
              <w:left w:val="nil"/>
              <w:bottom w:val="single" w:color="auto" w:sz="4" w:space="0"/>
              <w:right w:val="single" w:color="auto" w:sz="4" w:space="0"/>
            </w:tcBorders>
            <w:shd w:val="clear" w:color="000000" w:fill="FFF7FF"/>
            <w:vAlign w:val="center"/>
          </w:tcPr>
          <w:p w14:paraId="040AA486">
            <w:pPr>
              <w:spacing w:after="0"/>
              <w:jc w:val="left"/>
              <w:rPr>
                <w:rFonts w:hint="default" w:ascii="Times New Roman" w:hAnsi="Times New Roman" w:cs="Times New Roman"/>
                <w:strike/>
                <w:color w:val="000000"/>
                <w:sz w:val="18"/>
                <w:szCs w:val="18"/>
                <w:highlight w:val="yellow"/>
                <w:lang w:val="en-US" w:eastAsia="zh-CN"/>
              </w:rPr>
            </w:pPr>
          </w:p>
        </w:tc>
      </w:tr>
      <w:tr w14:paraId="780C1353">
        <w:tblPrEx>
          <w:tblCellMar>
            <w:top w:w="0" w:type="dxa"/>
            <w:left w:w="108" w:type="dxa"/>
            <w:bottom w:w="0" w:type="dxa"/>
            <w:right w:w="108" w:type="dxa"/>
          </w:tblCellMar>
        </w:tblPrEx>
        <w:trPr>
          <w:trHeight w:val="283" w:hRule="atLeast"/>
        </w:trPr>
        <w:tc>
          <w:tcPr>
            <w:tcW w:w="1716" w:type="dxa"/>
            <w:vMerge w:val="continue"/>
            <w:tcBorders>
              <w:left w:val="single" w:color="auto" w:sz="4" w:space="0"/>
              <w:right w:val="single" w:color="auto" w:sz="4" w:space="0"/>
            </w:tcBorders>
            <w:shd w:val="clear" w:color="auto" w:fill="auto"/>
            <w:vAlign w:val="center"/>
          </w:tcPr>
          <w:p w14:paraId="0D81DCE0">
            <w:pPr>
              <w:spacing w:after="0"/>
              <w:jc w:val="left"/>
              <w:rPr>
                <w:rFonts w:hint="default" w:ascii="Times New Roman" w:hAnsi="Times New Roman" w:cs="Times New Roman"/>
                <w:color w:val="000000"/>
                <w:sz w:val="18"/>
                <w:szCs w:val="18"/>
                <w:lang w:val="en-US" w:eastAsia="zh-CN"/>
              </w:rPr>
            </w:pPr>
          </w:p>
        </w:tc>
        <w:tc>
          <w:tcPr>
            <w:tcW w:w="995" w:type="dxa"/>
            <w:tcBorders>
              <w:top w:val="nil"/>
              <w:left w:val="nil"/>
              <w:bottom w:val="single" w:color="auto" w:sz="4" w:space="0"/>
              <w:right w:val="single" w:color="auto" w:sz="4" w:space="0"/>
            </w:tcBorders>
            <w:shd w:val="clear" w:color="000000" w:fill="FFF7FF"/>
            <w:vAlign w:val="center"/>
          </w:tcPr>
          <w:p w14:paraId="56E3568C">
            <w:pPr>
              <w:spacing w:after="0"/>
              <w:jc w:val="center"/>
              <w:rPr>
                <w:rFonts w:hint="default" w:ascii="Times New Roman" w:hAnsi="Times New Roman" w:cs="Times New Roman"/>
                <w:strike/>
                <w:color w:val="000000"/>
                <w:sz w:val="18"/>
                <w:szCs w:val="18"/>
                <w:highlight w:val="yellow"/>
                <w:lang w:val="en-US" w:eastAsia="zh-CN"/>
              </w:rPr>
            </w:pPr>
            <w:r>
              <w:rPr>
                <w:rFonts w:hint="default" w:ascii="Times New Roman" w:hAnsi="Times New Roman" w:cs="Times New Roman"/>
                <w:strike/>
                <w:color w:val="000000"/>
                <w:sz w:val="18"/>
                <w:szCs w:val="18"/>
                <w:highlight w:val="yellow"/>
                <w:lang w:val="en-US" w:eastAsia="zh-CN"/>
              </w:rPr>
              <w:t>0x7027</w:t>
            </w:r>
          </w:p>
        </w:tc>
        <w:tc>
          <w:tcPr>
            <w:tcW w:w="866" w:type="dxa"/>
            <w:tcBorders>
              <w:top w:val="nil"/>
              <w:left w:val="nil"/>
              <w:bottom w:val="single" w:color="auto" w:sz="4" w:space="0"/>
              <w:right w:val="single" w:color="auto" w:sz="4" w:space="0"/>
            </w:tcBorders>
            <w:shd w:val="clear" w:color="000000" w:fill="FFF7FF"/>
            <w:vAlign w:val="center"/>
          </w:tcPr>
          <w:p w14:paraId="2A7FD602">
            <w:pPr>
              <w:spacing w:after="0"/>
              <w:jc w:val="center"/>
              <w:rPr>
                <w:rFonts w:hint="default" w:ascii="Times New Roman" w:hAnsi="Times New Roman" w:cs="Times New Roman"/>
                <w:strike/>
                <w:color w:val="000000"/>
                <w:sz w:val="18"/>
                <w:szCs w:val="18"/>
                <w:highlight w:val="yellow"/>
                <w:lang w:val="en-US" w:eastAsia="zh-CN"/>
              </w:rPr>
            </w:pPr>
            <w:r>
              <w:rPr>
                <w:rFonts w:hint="default" w:ascii="Times New Roman" w:hAnsi="Times New Roman" w:cs="Times New Roman"/>
                <w:strike/>
                <w:color w:val="000000"/>
                <w:sz w:val="18"/>
                <w:szCs w:val="18"/>
                <w:highlight w:val="yellow"/>
                <w:lang w:val="en-US" w:eastAsia="zh-CN"/>
              </w:rPr>
              <w:t>2</w:t>
            </w:r>
          </w:p>
        </w:tc>
        <w:tc>
          <w:tcPr>
            <w:tcW w:w="2210" w:type="dxa"/>
            <w:tcBorders>
              <w:top w:val="nil"/>
              <w:left w:val="nil"/>
              <w:bottom w:val="single" w:color="auto" w:sz="4" w:space="0"/>
              <w:right w:val="single" w:color="auto" w:sz="4" w:space="0"/>
            </w:tcBorders>
            <w:shd w:val="clear" w:color="000000" w:fill="FFF7FF"/>
            <w:vAlign w:val="center"/>
          </w:tcPr>
          <w:p w14:paraId="6A27CE4C">
            <w:pPr>
              <w:spacing w:after="0"/>
              <w:jc w:val="left"/>
              <w:rPr>
                <w:rFonts w:hint="default" w:ascii="Times New Roman" w:hAnsi="Times New Roman" w:cs="Times New Roman"/>
                <w:strike/>
                <w:color w:val="000000"/>
                <w:sz w:val="18"/>
                <w:szCs w:val="18"/>
                <w:highlight w:val="yellow"/>
                <w:lang w:val="en-US" w:eastAsia="zh-CN"/>
              </w:rPr>
            </w:pPr>
            <w:r>
              <w:rPr>
                <w:rFonts w:hint="default" w:ascii="Times New Roman" w:hAnsi="Times New Roman" w:cs="Times New Roman"/>
                <w:strike/>
                <w:color w:val="000000"/>
                <w:sz w:val="18"/>
                <w:szCs w:val="18"/>
                <w:highlight w:val="yellow"/>
                <w:lang w:val="en-US" w:eastAsia="zh-CN"/>
              </w:rPr>
              <w:t>7 single battery voltage</w:t>
            </w:r>
          </w:p>
        </w:tc>
        <w:tc>
          <w:tcPr>
            <w:tcW w:w="1038" w:type="dxa"/>
            <w:tcBorders>
              <w:top w:val="nil"/>
              <w:left w:val="nil"/>
              <w:bottom w:val="single" w:color="auto" w:sz="4" w:space="0"/>
              <w:right w:val="single" w:color="auto" w:sz="4" w:space="0"/>
            </w:tcBorders>
            <w:shd w:val="clear" w:color="000000" w:fill="FFF7FF"/>
            <w:vAlign w:val="center"/>
          </w:tcPr>
          <w:p w14:paraId="5791331D">
            <w:pPr>
              <w:spacing w:after="0"/>
              <w:jc w:val="center"/>
              <w:rPr>
                <w:rFonts w:hint="default" w:ascii="Times New Roman" w:hAnsi="Times New Roman" w:cs="Times New Roman"/>
                <w:strike/>
                <w:color w:val="000000"/>
                <w:sz w:val="18"/>
                <w:szCs w:val="18"/>
                <w:highlight w:val="yellow"/>
                <w:lang w:val="en-US" w:eastAsia="zh-CN"/>
              </w:rPr>
            </w:pPr>
            <w:r>
              <w:rPr>
                <w:rFonts w:hint="default" w:ascii="Times New Roman" w:hAnsi="Times New Roman" w:cs="Times New Roman"/>
                <w:strike/>
                <w:color w:val="000000"/>
                <w:sz w:val="18"/>
                <w:szCs w:val="18"/>
                <w:highlight w:val="yellow"/>
                <w:lang w:val="en-US" w:eastAsia="zh-CN"/>
              </w:rPr>
              <w:t>0.01V</w:t>
            </w:r>
          </w:p>
        </w:tc>
        <w:tc>
          <w:tcPr>
            <w:tcW w:w="3084" w:type="dxa"/>
            <w:tcBorders>
              <w:top w:val="nil"/>
              <w:left w:val="nil"/>
              <w:bottom w:val="single" w:color="auto" w:sz="4" w:space="0"/>
              <w:right w:val="single" w:color="auto" w:sz="4" w:space="0"/>
            </w:tcBorders>
            <w:shd w:val="clear" w:color="000000" w:fill="FFF7FF"/>
            <w:vAlign w:val="center"/>
          </w:tcPr>
          <w:p w14:paraId="2A3DAB48">
            <w:pPr>
              <w:spacing w:after="0"/>
              <w:jc w:val="left"/>
              <w:rPr>
                <w:rFonts w:hint="default" w:ascii="Times New Roman" w:hAnsi="Times New Roman" w:cs="Times New Roman"/>
                <w:strike/>
                <w:color w:val="000000"/>
                <w:sz w:val="18"/>
                <w:szCs w:val="18"/>
                <w:highlight w:val="yellow"/>
                <w:lang w:val="en-US" w:eastAsia="zh-CN"/>
              </w:rPr>
            </w:pPr>
          </w:p>
        </w:tc>
      </w:tr>
      <w:tr w14:paraId="294A10E6">
        <w:tblPrEx>
          <w:tblCellMar>
            <w:top w:w="0" w:type="dxa"/>
            <w:left w:w="108" w:type="dxa"/>
            <w:bottom w:w="0" w:type="dxa"/>
            <w:right w:w="108" w:type="dxa"/>
          </w:tblCellMar>
        </w:tblPrEx>
        <w:trPr>
          <w:trHeight w:val="283" w:hRule="atLeast"/>
        </w:trPr>
        <w:tc>
          <w:tcPr>
            <w:tcW w:w="1716" w:type="dxa"/>
            <w:vMerge w:val="continue"/>
            <w:tcBorders>
              <w:left w:val="single" w:color="auto" w:sz="4" w:space="0"/>
              <w:right w:val="single" w:color="auto" w:sz="4" w:space="0"/>
            </w:tcBorders>
            <w:shd w:val="clear" w:color="auto" w:fill="auto"/>
            <w:vAlign w:val="center"/>
          </w:tcPr>
          <w:p w14:paraId="58D03F08">
            <w:pPr>
              <w:spacing w:after="0"/>
              <w:jc w:val="left"/>
              <w:rPr>
                <w:rFonts w:hint="default" w:ascii="Times New Roman" w:hAnsi="Times New Roman" w:cs="Times New Roman"/>
                <w:color w:val="000000"/>
                <w:sz w:val="18"/>
                <w:szCs w:val="18"/>
                <w:lang w:val="en-US" w:eastAsia="zh-CN"/>
              </w:rPr>
            </w:pPr>
          </w:p>
        </w:tc>
        <w:tc>
          <w:tcPr>
            <w:tcW w:w="995" w:type="dxa"/>
            <w:tcBorders>
              <w:top w:val="nil"/>
              <w:left w:val="nil"/>
              <w:bottom w:val="single" w:color="auto" w:sz="4" w:space="0"/>
              <w:right w:val="single" w:color="auto" w:sz="4" w:space="0"/>
            </w:tcBorders>
            <w:shd w:val="clear" w:color="000000" w:fill="FFF7FF"/>
            <w:vAlign w:val="center"/>
          </w:tcPr>
          <w:p w14:paraId="23EA9ADE">
            <w:pPr>
              <w:spacing w:after="0"/>
              <w:jc w:val="center"/>
              <w:rPr>
                <w:rFonts w:hint="default" w:ascii="Times New Roman" w:hAnsi="Times New Roman" w:cs="Times New Roman"/>
                <w:strike/>
                <w:color w:val="000000"/>
                <w:sz w:val="18"/>
                <w:szCs w:val="18"/>
                <w:highlight w:val="yellow"/>
                <w:lang w:val="en-US" w:eastAsia="zh-CN"/>
              </w:rPr>
            </w:pPr>
            <w:r>
              <w:rPr>
                <w:rFonts w:hint="default" w:ascii="Times New Roman" w:hAnsi="Times New Roman" w:cs="Times New Roman"/>
                <w:strike/>
                <w:color w:val="000000"/>
                <w:sz w:val="18"/>
                <w:szCs w:val="18"/>
                <w:highlight w:val="yellow"/>
                <w:lang w:val="en-US" w:eastAsia="zh-CN"/>
              </w:rPr>
              <w:t>0x7028</w:t>
            </w:r>
          </w:p>
        </w:tc>
        <w:tc>
          <w:tcPr>
            <w:tcW w:w="866" w:type="dxa"/>
            <w:tcBorders>
              <w:top w:val="nil"/>
              <w:left w:val="nil"/>
              <w:bottom w:val="single" w:color="auto" w:sz="4" w:space="0"/>
              <w:right w:val="single" w:color="auto" w:sz="4" w:space="0"/>
            </w:tcBorders>
            <w:shd w:val="clear" w:color="000000" w:fill="FFF7FF"/>
            <w:vAlign w:val="center"/>
          </w:tcPr>
          <w:p w14:paraId="5655A346">
            <w:pPr>
              <w:spacing w:after="0"/>
              <w:jc w:val="center"/>
              <w:rPr>
                <w:rFonts w:hint="default" w:ascii="Times New Roman" w:hAnsi="Times New Roman" w:cs="Times New Roman"/>
                <w:strike/>
                <w:color w:val="000000"/>
                <w:sz w:val="18"/>
                <w:szCs w:val="18"/>
                <w:highlight w:val="yellow"/>
                <w:lang w:val="en-US" w:eastAsia="zh-CN"/>
              </w:rPr>
            </w:pPr>
            <w:r>
              <w:rPr>
                <w:rFonts w:hint="default" w:ascii="Times New Roman" w:hAnsi="Times New Roman" w:cs="Times New Roman"/>
                <w:strike/>
                <w:color w:val="000000"/>
                <w:sz w:val="18"/>
                <w:szCs w:val="18"/>
                <w:highlight w:val="yellow"/>
                <w:lang w:val="en-US" w:eastAsia="zh-CN"/>
              </w:rPr>
              <w:t>2</w:t>
            </w:r>
          </w:p>
        </w:tc>
        <w:tc>
          <w:tcPr>
            <w:tcW w:w="2210" w:type="dxa"/>
            <w:tcBorders>
              <w:top w:val="nil"/>
              <w:left w:val="nil"/>
              <w:bottom w:val="single" w:color="auto" w:sz="4" w:space="0"/>
              <w:right w:val="single" w:color="auto" w:sz="4" w:space="0"/>
            </w:tcBorders>
            <w:shd w:val="clear" w:color="000000" w:fill="FFF7FF"/>
            <w:vAlign w:val="center"/>
          </w:tcPr>
          <w:p w14:paraId="2248B3C3">
            <w:pPr>
              <w:spacing w:after="0"/>
              <w:jc w:val="left"/>
              <w:rPr>
                <w:rFonts w:hint="default" w:ascii="Times New Roman" w:hAnsi="Times New Roman" w:cs="Times New Roman"/>
                <w:strike/>
                <w:color w:val="000000"/>
                <w:sz w:val="18"/>
                <w:szCs w:val="18"/>
                <w:highlight w:val="yellow"/>
                <w:lang w:val="en-US" w:eastAsia="zh-CN"/>
              </w:rPr>
            </w:pPr>
            <w:r>
              <w:rPr>
                <w:rFonts w:hint="default" w:ascii="Times New Roman" w:hAnsi="Times New Roman" w:cs="Times New Roman"/>
                <w:strike/>
                <w:color w:val="000000"/>
                <w:sz w:val="18"/>
                <w:szCs w:val="18"/>
                <w:highlight w:val="yellow"/>
                <w:lang w:val="en-US" w:eastAsia="zh-CN"/>
              </w:rPr>
              <w:t>8 -cell battery voltage</w:t>
            </w:r>
          </w:p>
        </w:tc>
        <w:tc>
          <w:tcPr>
            <w:tcW w:w="1038" w:type="dxa"/>
            <w:tcBorders>
              <w:top w:val="nil"/>
              <w:left w:val="nil"/>
              <w:bottom w:val="single" w:color="auto" w:sz="4" w:space="0"/>
              <w:right w:val="single" w:color="auto" w:sz="4" w:space="0"/>
            </w:tcBorders>
            <w:shd w:val="clear" w:color="000000" w:fill="FFF7FF"/>
            <w:vAlign w:val="center"/>
          </w:tcPr>
          <w:p w14:paraId="10C4AF4A">
            <w:pPr>
              <w:spacing w:after="0"/>
              <w:jc w:val="center"/>
              <w:rPr>
                <w:rFonts w:hint="default" w:ascii="Times New Roman" w:hAnsi="Times New Roman" w:cs="Times New Roman"/>
                <w:strike/>
                <w:color w:val="000000"/>
                <w:sz w:val="18"/>
                <w:szCs w:val="18"/>
                <w:highlight w:val="yellow"/>
                <w:lang w:val="en-US" w:eastAsia="zh-CN"/>
              </w:rPr>
            </w:pPr>
            <w:r>
              <w:rPr>
                <w:rFonts w:hint="default" w:ascii="Times New Roman" w:hAnsi="Times New Roman" w:cs="Times New Roman"/>
                <w:strike/>
                <w:color w:val="000000"/>
                <w:sz w:val="18"/>
                <w:szCs w:val="18"/>
                <w:highlight w:val="yellow"/>
                <w:lang w:val="en-US" w:eastAsia="zh-CN"/>
              </w:rPr>
              <w:t>0.01V</w:t>
            </w:r>
          </w:p>
        </w:tc>
        <w:tc>
          <w:tcPr>
            <w:tcW w:w="3084" w:type="dxa"/>
            <w:tcBorders>
              <w:top w:val="nil"/>
              <w:left w:val="nil"/>
              <w:bottom w:val="single" w:color="auto" w:sz="4" w:space="0"/>
              <w:right w:val="single" w:color="auto" w:sz="4" w:space="0"/>
            </w:tcBorders>
            <w:shd w:val="clear" w:color="000000" w:fill="FFF7FF"/>
            <w:vAlign w:val="center"/>
          </w:tcPr>
          <w:p w14:paraId="051AE6A9">
            <w:pPr>
              <w:spacing w:after="0"/>
              <w:jc w:val="left"/>
              <w:rPr>
                <w:rFonts w:hint="default" w:ascii="Times New Roman" w:hAnsi="Times New Roman" w:cs="Times New Roman"/>
                <w:strike/>
                <w:color w:val="000000"/>
                <w:sz w:val="18"/>
                <w:szCs w:val="18"/>
                <w:highlight w:val="yellow"/>
                <w:lang w:val="en-US" w:eastAsia="zh-CN"/>
              </w:rPr>
            </w:pPr>
          </w:p>
        </w:tc>
      </w:tr>
      <w:tr w14:paraId="42FE22BF">
        <w:tblPrEx>
          <w:tblCellMar>
            <w:top w:w="0" w:type="dxa"/>
            <w:left w:w="108" w:type="dxa"/>
            <w:bottom w:w="0" w:type="dxa"/>
            <w:right w:w="108" w:type="dxa"/>
          </w:tblCellMar>
        </w:tblPrEx>
        <w:trPr>
          <w:trHeight w:val="283" w:hRule="atLeast"/>
        </w:trPr>
        <w:tc>
          <w:tcPr>
            <w:tcW w:w="1716" w:type="dxa"/>
            <w:vMerge w:val="continue"/>
            <w:tcBorders>
              <w:left w:val="single" w:color="auto" w:sz="4" w:space="0"/>
              <w:right w:val="single" w:color="auto" w:sz="4" w:space="0"/>
            </w:tcBorders>
            <w:shd w:val="clear" w:color="auto" w:fill="auto"/>
            <w:vAlign w:val="center"/>
          </w:tcPr>
          <w:p w14:paraId="16E72D61">
            <w:pPr>
              <w:spacing w:after="0"/>
              <w:jc w:val="left"/>
              <w:rPr>
                <w:rFonts w:hint="default" w:ascii="Times New Roman" w:hAnsi="Times New Roman" w:cs="Times New Roman"/>
                <w:color w:val="000000"/>
                <w:sz w:val="18"/>
                <w:szCs w:val="18"/>
                <w:lang w:val="en-US" w:eastAsia="zh-CN"/>
              </w:rPr>
            </w:pPr>
          </w:p>
        </w:tc>
        <w:tc>
          <w:tcPr>
            <w:tcW w:w="995" w:type="dxa"/>
            <w:tcBorders>
              <w:top w:val="nil"/>
              <w:left w:val="nil"/>
              <w:bottom w:val="single" w:color="auto" w:sz="4" w:space="0"/>
              <w:right w:val="single" w:color="auto" w:sz="4" w:space="0"/>
            </w:tcBorders>
            <w:shd w:val="clear" w:color="000000" w:fill="FFF7FF"/>
            <w:vAlign w:val="center"/>
          </w:tcPr>
          <w:p w14:paraId="5D10848F">
            <w:pPr>
              <w:spacing w:after="0"/>
              <w:jc w:val="center"/>
              <w:rPr>
                <w:rFonts w:hint="default" w:ascii="Times New Roman" w:hAnsi="Times New Roman" w:cs="Times New Roman"/>
                <w:strike/>
                <w:color w:val="000000"/>
                <w:sz w:val="18"/>
                <w:szCs w:val="18"/>
                <w:highlight w:val="yellow"/>
                <w:lang w:val="en-US" w:eastAsia="zh-CN"/>
              </w:rPr>
            </w:pPr>
            <w:r>
              <w:rPr>
                <w:rFonts w:hint="default" w:ascii="Times New Roman" w:hAnsi="Times New Roman" w:cs="Times New Roman"/>
                <w:strike/>
                <w:color w:val="000000"/>
                <w:sz w:val="18"/>
                <w:szCs w:val="18"/>
                <w:highlight w:val="yellow"/>
                <w:lang w:val="en-US" w:eastAsia="zh-CN"/>
              </w:rPr>
              <w:t>0x7029</w:t>
            </w:r>
          </w:p>
        </w:tc>
        <w:tc>
          <w:tcPr>
            <w:tcW w:w="866" w:type="dxa"/>
            <w:tcBorders>
              <w:top w:val="nil"/>
              <w:left w:val="nil"/>
              <w:bottom w:val="single" w:color="auto" w:sz="4" w:space="0"/>
              <w:right w:val="single" w:color="auto" w:sz="4" w:space="0"/>
            </w:tcBorders>
            <w:shd w:val="clear" w:color="000000" w:fill="FFF7FF"/>
            <w:vAlign w:val="center"/>
          </w:tcPr>
          <w:p w14:paraId="6CB6170F">
            <w:pPr>
              <w:spacing w:after="0"/>
              <w:jc w:val="center"/>
              <w:rPr>
                <w:rFonts w:hint="default" w:ascii="Times New Roman" w:hAnsi="Times New Roman" w:cs="Times New Roman"/>
                <w:strike/>
                <w:color w:val="000000"/>
                <w:sz w:val="18"/>
                <w:szCs w:val="18"/>
                <w:highlight w:val="yellow"/>
                <w:lang w:val="en-US" w:eastAsia="zh-CN"/>
              </w:rPr>
            </w:pPr>
            <w:r>
              <w:rPr>
                <w:rFonts w:hint="default" w:ascii="Times New Roman" w:hAnsi="Times New Roman" w:cs="Times New Roman"/>
                <w:strike/>
                <w:color w:val="000000"/>
                <w:sz w:val="18"/>
                <w:szCs w:val="18"/>
                <w:highlight w:val="yellow"/>
                <w:lang w:val="en-US" w:eastAsia="zh-CN"/>
              </w:rPr>
              <w:t>2</w:t>
            </w:r>
          </w:p>
        </w:tc>
        <w:tc>
          <w:tcPr>
            <w:tcW w:w="2210" w:type="dxa"/>
            <w:tcBorders>
              <w:top w:val="nil"/>
              <w:left w:val="nil"/>
              <w:bottom w:val="single" w:color="auto" w:sz="4" w:space="0"/>
              <w:right w:val="single" w:color="auto" w:sz="4" w:space="0"/>
            </w:tcBorders>
            <w:shd w:val="clear" w:color="000000" w:fill="FFF7FF"/>
            <w:vAlign w:val="center"/>
          </w:tcPr>
          <w:p w14:paraId="61A3E9B5">
            <w:pPr>
              <w:spacing w:after="0"/>
              <w:jc w:val="left"/>
              <w:rPr>
                <w:rFonts w:hint="default" w:ascii="Times New Roman" w:hAnsi="Times New Roman" w:cs="Times New Roman"/>
                <w:strike/>
                <w:color w:val="000000"/>
                <w:sz w:val="18"/>
                <w:szCs w:val="18"/>
                <w:highlight w:val="yellow"/>
                <w:lang w:val="en-US" w:eastAsia="zh-CN"/>
              </w:rPr>
            </w:pPr>
            <w:r>
              <w:rPr>
                <w:rFonts w:hint="default" w:ascii="Times New Roman" w:hAnsi="Times New Roman" w:cs="Times New Roman"/>
                <w:strike/>
                <w:color w:val="000000"/>
                <w:sz w:val="18"/>
                <w:szCs w:val="18"/>
                <w:highlight w:val="yellow"/>
                <w:lang w:val="en-US" w:eastAsia="zh-CN"/>
              </w:rPr>
              <w:t>9 single battery voltage</w:t>
            </w:r>
          </w:p>
        </w:tc>
        <w:tc>
          <w:tcPr>
            <w:tcW w:w="1038" w:type="dxa"/>
            <w:tcBorders>
              <w:top w:val="nil"/>
              <w:left w:val="nil"/>
              <w:bottom w:val="single" w:color="auto" w:sz="4" w:space="0"/>
              <w:right w:val="single" w:color="auto" w:sz="4" w:space="0"/>
            </w:tcBorders>
            <w:shd w:val="clear" w:color="000000" w:fill="FFF7FF"/>
            <w:vAlign w:val="center"/>
          </w:tcPr>
          <w:p w14:paraId="54EC9CA8">
            <w:pPr>
              <w:spacing w:after="0"/>
              <w:jc w:val="center"/>
              <w:rPr>
                <w:rFonts w:hint="default" w:ascii="Times New Roman" w:hAnsi="Times New Roman" w:cs="Times New Roman"/>
                <w:strike/>
                <w:color w:val="000000"/>
                <w:sz w:val="18"/>
                <w:szCs w:val="18"/>
                <w:highlight w:val="yellow"/>
                <w:lang w:val="en-US" w:eastAsia="zh-CN"/>
              </w:rPr>
            </w:pPr>
            <w:r>
              <w:rPr>
                <w:rFonts w:hint="default" w:ascii="Times New Roman" w:hAnsi="Times New Roman" w:cs="Times New Roman"/>
                <w:strike/>
                <w:color w:val="000000"/>
                <w:sz w:val="18"/>
                <w:szCs w:val="18"/>
                <w:highlight w:val="yellow"/>
                <w:lang w:val="en-US" w:eastAsia="zh-CN"/>
              </w:rPr>
              <w:t>0.01V</w:t>
            </w:r>
          </w:p>
        </w:tc>
        <w:tc>
          <w:tcPr>
            <w:tcW w:w="3084" w:type="dxa"/>
            <w:tcBorders>
              <w:top w:val="nil"/>
              <w:left w:val="nil"/>
              <w:bottom w:val="single" w:color="auto" w:sz="4" w:space="0"/>
              <w:right w:val="single" w:color="auto" w:sz="4" w:space="0"/>
            </w:tcBorders>
            <w:shd w:val="clear" w:color="000000" w:fill="FFF7FF"/>
            <w:vAlign w:val="center"/>
          </w:tcPr>
          <w:p w14:paraId="38AA000A">
            <w:pPr>
              <w:spacing w:after="0"/>
              <w:jc w:val="left"/>
              <w:rPr>
                <w:rFonts w:hint="default" w:ascii="Times New Roman" w:hAnsi="Times New Roman" w:cs="Times New Roman"/>
                <w:strike/>
                <w:color w:val="000000"/>
                <w:sz w:val="18"/>
                <w:szCs w:val="18"/>
                <w:highlight w:val="yellow"/>
                <w:lang w:val="en-US" w:eastAsia="zh-CN"/>
              </w:rPr>
            </w:pPr>
          </w:p>
        </w:tc>
      </w:tr>
      <w:tr w14:paraId="280E0CB2">
        <w:tblPrEx>
          <w:tblCellMar>
            <w:top w:w="0" w:type="dxa"/>
            <w:left w:w="108" w:type="dxa"/>
            <w:bottom w:w="0" w:type="dxa"/>
            <w:right w:w="108" w:type="dxa"/>
          </w:tblCellMar>
        </w:tblPrEx>
        <w:trPr>
          <w:trHeight w:val="283" w:hRule="atLeast"/>
        </w:trPr>
        <w:tc>
          <w:tcPr>
            <w:tcW w:w="1716" w:type="dxa"/>
            <w:vMerge w:val="continue"/>
            <w:tcBorders>
              <w:left w:val="single" w:color="auto" w:sz="4" w:space="0"/>
              <w:right w:val="single" w:color="auto" w:sz="4" w:space="0"/>
            </w:tcBorders>
            <w:shd w:val="clear" w:color="auto" w:fill="auto"/>
            <w:vAlign w:val="center"/>
          </w:tcPr>
          <w:p w14:paraId="7EB4FB79">
            <w:pPr>
              <w:spacing w:after="0"/>
              <w:jc w:val="left"/>
              <w:rPr>
                <w:rFonts w:hint="default" w:ascii="Times New Roman" w:hAnsi="Times New Roman" w:cs="Times New Roman"/>
                <w:color w:val="000000"/>
                <w:sz w:val="18"/>
                <w:szCs w:val="18"/>
                <w:lang w:val="en-US" w:eastAsia="zh-CN"/>
              </w:rPr>
            </w:pPr>
          </w:p>
        </w:tc>
        <w:tc>
          <w:tcPr>
            <w:tcW w:w="995" w:type="dxa"/>
            <w:tcBorders>
              <w:top w:val="nil"/>
              <w:left w:val="nil"/>
              <w:bottom w:val="nil"/>
              <w:right w:val="single" w:color="auto" w:sz="4" w:space="0"/>
            </w:tcBorders>
            <w:shd w:val="clear" w:color="000000" w:fill="FFF7FF"/>
            <w:vAlign w:val="center"/>
          </w:tcPr>
          <w:p w14:paraId="7D992574">
            <w:pPr>
              <w:spacing w:after="0"/>
              <w:jc w:val="center"/>
              <w:rPr>
                <w:rFonts w:hint="default" w:ascii="Times New Roman" w:hAnsi="Times New Roman" w:cs="Times New Roman"/>
                <w:strike/>
                <w:color w:val="000000"/>
                <w:sz w:val="18"/>
                <w:szCs w:val="18"/>
                <w:highlight w:val="yellow"/>
                <w:lang w:val="en-US" w:eastAsia="zh-CN"/>
              </w:rPr>
            </w:pPr>
            <w:r>
              <w:rPr>
                <w:rFonts w:hint="default" w:ascii="Times New Roman" w:hAnsi="Times New Roman" w:cs="Times New Roman"/>
                <w:strike/>
                <w:color w:val="000000"/>
                <w:sz w:val="18"/>
                <w:szCs w:val="18"/>
                <w:highlight w:val="yellow"/>
                <w:lang w:val="en-US" w:eastAsia="zh-CN"/>
              </w:rPr>
              <w:t>0x702A</w:t>
            </w:r>
          </w:p>
        </w:tc>
        <w:tc>
          <w:tcPr>
            <w:tcW w:w="866" w:type="dxa"/>
            <w:tcBorders>
              <w:top w:val="nil"/>
              <w:left w:val="nil"/>
              <w:bottom w:val="nil"/>
              <w:right w:val="single" w:color="auto" w:sz="4" w:space="0"/>
            </w:tcBorders>
            <w:shd w:val="clear" w:color="000000" w:fill="FFF7FF"/>
            <w:vAlign w:val="center"/>
          </w:tcPr>
          <w:p w14:paraId="1D98C08C">
            <w:pPr>
              <w:spacing w:after="0"/>
              <w:jc w:val="center"/>
              <w:rPr>
                <w:rFonts w:hint="default" w:ascii="Times New Roman" w:hAnsi="Times New Roman" w:cs="Times New Roman"/>
                <w:strike/>
                <w:color w:val="000000"/>
                <w:sz w:val="18"/>
                <w:szCs w:val="18"/>
                <w:highlight w:val="yellow"/>
                <w:lang w:val="en-US" w:eastAsia="zh-CN"/>
              </w:rPr>
            </w:pPr>
            <w:r>
              <w:rPr>
                <w:rFonts w:hint="default" w:ascii="Times New Roman" w:hAnsi="Times New Roman" w:cs="Times New Roman"/>
                <w:strike/>
                <w:color w:val="000000"/>
                <w:sz w:val="18"/>
                <w:szCs w:val="18"/>
                <w:highlight w:val="yellow"/>
                <w:lang w:val="en-US" w:eastAsia="zh-CN"/>
              </w:rPr>
              <w:t>1</w:t>
            </w:r>
          </w:p>
        </w:tc>
        <w:tc>
          <w:tcPr>
            <w:tcW w:w="2210" w:type="dxa"/>
            <w:tcBorders>
              <w:top w:val="nil"/>
              <w:left w:val="nil"/>
              <w:bottom w:val="nil"/>
              <w:right w:val="single" w:color="auto" w:sz="4" w:space="0"/>
            </w:tcBorders>
            <w:shd w:val="clear" w:color="000000" w:fill="FFF7FF"/>
            <w:vAlign w:val="center"/>
          </w:tcPr>
          <w:p w14:paraId="7285C216">
            <w:pPr>
              <w:spacing w:after="0"/>
              <w:jc w:val="left"/>
              <w:rPr>
                <w:rFonts w:hint="default" w:ascii="Times New Roman" w:hAnsi="Times New Roman" w:cs="Times New Roman"/>
                <w:strike/>
                <w:color w:val="000000"/>
                <w:sz w:val="18"/>
                <w:szCs w:val="18"/>
                <w:highlight w:val="yellow"/>
                <w:lang w:val="en-US" w:eastAsia="zh-CN"/>
              </w:rPr>
            </w:pPr>
            <w:r>
              <w:rPr>
                <w:rFonts w:hint="default" w:ascii="Times New Roman" w:hAnsi="Times New Roman" w:cs="Times New Roman"/>
                <w:strike/>
                <w:color w:val="000000"/>
                <w:sz w:val="18"/>
                <w:szCs w:val="18"/>
                <w:highlight w:val="yellow"/>
                <w:lang w:val="en-US" w:eastAsia="zh-CN"/>
              </w:rPr>
              <w:t>1 AA battery voltage</w:t>
            </w:r>
          </w:p>
        </w:tc>
        <w:tc>
          <w:tcPr>
            <w:tcW w:w="1038" w:type="dxa"/>
            <w:tcBorders>
              <w:top w:val="nil"/>
              <w:left w:val="nil"/>
              <w:bottom w:val="nil"/>
              <w:right w:val="single" w:color="auto" w:sz="4" w:space="0"/>
            </w:tcBorders>
            <w:shd w:val="clear" w:color="000000" w:fill="FFF7FF"/>
            <w:vAlign w:val="center"/>
          </w:tcPr>
          <w:p w14:paraId="0D46D82D">
            <w:pPr>
              <w:spacing w:after="0"/>
              <w:jc w:val="center"/>
              <w:rPr>
                <w:rFonts w:hint="default" w:ascii="Times New Roman" w:hAnsi="Times New Roman" w:cs="Times New Roman"/>
                <w:strike/>
                <w:color w:val="000000"/>
                <w:sz w:val="18"/>
                <w:szCs w:val="18"/>
                <w:highlight w:val="yellow"/>
                <w:lang w:val="en-US" w:eastAsia="zh-CN"/>
              </w:rPr>
            </w:pPr>
            <w:r>
              <w:rPr>
                <w:rFonts w:hint="default" w:ascii="Times New Roman" w:hAnsi="Times New Roman" w:cs="Times New Roman"/>
                <w:strike/>
                <w:color w:val="000000"/>
                <w:sz w:val="18"/>
                <w:szCs w:val="18"/>
                <w:highlight w:val="yellow"/>
                <w:lang w:val="en-US" w:eastAsia="zh-CN"/>
              </w:rPr>
              <w:t>0.01V</w:t>
            </w:r>
          </w:p>
        </w:tc>
        <w:tc>
          <w:tcPr>
            <w:tcW w:w="3084" w:type="dxa"/>
            <w:tcBorders>
              <w:top w:val="nil"/>
              <w:left w:val="nil"/>
              <w:bottom w:val="nil"/>
              <w:right w:val="single" w:color="auto" w:sz="4" w:space="0"/>
            </w:tcBorders>
            <w:shd w:val="clear" w:color="000000" w:fill="FFF7FF"/>
            <w:vAlign w:val="center"/>
          </w:tcPr>
          <w:p w14:paraId="26FF2C0F">
            <w:pPr>
              <w:spacing w:after="0"/>
              <w:jc w:val="left"/>
              <w:rPr>
                <w:rFonts w:hint="default" w:ascii="Times New Roman" w:hAnsi="Times New Roman" w:cs="Times New Roman"/>
                <w:strike/>
                <w:color w:val="000000"/>
                <w:sz w:val="18"/>
                <w:szCs w:val="18"/>
                <w:highlight w:val="yellow"/>
                <w:lang w:val="en-US" w:eastAsia="zh-CN"/>
              </w:rPr>
            </w:pPr>
          </w:p>
        </w:tc>
      </w:tr>
      <w:tr w14:paraId="43F9817E">
        <w:tblPrEx>
          <w:tblCellMar>
            <w:top w:w="0" w:type="dxa"/>
            <w:left w:w="108" w:type="dxa"/>
            <w:bottom w:w="0" w:type="dxa"/>
            <w:right w:w="108" w:type="dxa"/>
          </w:tblCellMar>
        </w:tblPrEx>
        <w:trPr>
          <w:trHeight w:val="283" w:hRule="atLeast"/>
        </w:trPr>
        <w:tc>
          <w:tcPr>
            <w:tcW w:w="1716" w:type="dxa"/>
            <w:vMerge w:val="continue"/>
            <w:tcBorders>
              <w:left w:val="single" w:color="auto" w:sz="4" w:space="0"/>
              <w:right w:val="single" w:color="auto" w:sz="4" w:space="0"/>
            </w:tcBorders>
            <w:shd w:val="clear" w:color="auto" w:fill="auto"/>
            <w:vAlign w:val="center"/>
          </w:tcPr>
          <w:p w14:paraId="762D43CF">
            <w:pPr>
              <w:spacing w:after="0"/>
              <w:jc w:val="left"/>
              <w:rPr>
                <w:rFonts w:hint="default" w:ascii="Times New Roman" w:hAnsi="Times New Roman" w:cs="Times New Roman"/>
                <w:color w:val="000000"/>
                <w:sz w:val="18"/>
                <w:szCs w:val="18"/>
                <w:lang w:val="en-US" w:eastAsia="zh-CN"/>
              </w:rPr>
            </w:pPr>
            <w:bookmarkStart w:id="271" w:name="_附表_扩展外设数据流"/>
          </w:p>
        </w:tc>
        <w:tc>
          <w:tcPr>
            <w:tcW w:w="995" w:type="dxa"/>
            <w:tcBorders>
              <w:top w:val="nil"/>
              <w:left w:val="nil"/>
              <w:bottom w:val="nil"/>
              <w:right w:val="single" w:color="auto" w:sz="4" w:space="0"/>
            </w:tcBorders>
            <w:shd w:val="clear" w:color="000000" w:fill="FFF7FF"/>
            <w:vAlign w:val="center"/>
          </w:tcPr>
          <w:p w14:paraId="6BE93361">
            <w:pPr>
              <w:spacing w:after="0"/>
              <w:jc w:val="center"/>
              <w:rPr>
                <w:rFonts w:hint="default" w:ascii="Times New Roman" w:hAnsi="Times New Roman" w:cs="Times New Roman"/>
                <w:color w:val="000000"/>
                <w:sz w:val="18"/>
                <w:szCs w:val="18"/>
                <w:highlight w:val="yellow"/>
                <w:lang w:val="en-US" w:eastAsia="zh-CN"/>
              </w:rPr>
            </w:pPr>
            <w:r>
              <w:rPr>
                <w:rFonts w:hint="default" w:ascii="Times New Roman" w:hAnsi="Times New Roman" w:cs="Times New Roman"/>
                <w:color w:val="000000"/>
                <w:sz w:val="18"/>
                <w:szCs w:val="18"/>
                <w:highlight w:val="yellow"/>
                <w:lang w:val="en-US" w:eastAsia="zh-CN"/>
              </w:rPr>
              <w:t>0x702B</w:t>
            </w:r>
          </w:p>
        </w:tc>
        <w:tc>
          <w:tcPr>
            <w:tcW w:w="866" w:type="dxa"/>
            <w:tcBorders>
              <w:top w:val="nil"/>
              <w:left w:val="nil"/>
              <w:bottom w:val="nil"/>
              <w:right w:val="single" w:color="auto" w:sz="4" w:space="0"/>
            </w:tcBorders>
            <w:shd w:val="clear" w:color="000000" w:fill="FFF7FF"/>
            <w:vAlign w:val="center"/>
          </w:tcPr>
          <w:p w14:paraId="0264AE05">
            <w:pPr>
              <w:spacing w:after="0"/>
              <w:jc w:val="center"/>
              <w:rPr>
                <w:rFonts w:hint="default" w:ascii="Times New Roman" w:hAnsi="Times New Roman" w:cs="Times New Roman"/>
                <w:color w:val="000000"/>
                <w:sz w:val="18"/>
                <w:szCs w:val="18"/>
                <w:highlight w:val="yellow"/>
                <w:lang w:val="en-US" w:eastAsia="zh-CN"/>
              </w:rPr>
            </w:pPr>
            <w:r>
              <w:rPr>
                <w:rFonts w:hint="default" w:ascii="Times New Roman" w:hAnsi="Times New Roman" w:cs="Times New Roman"/>
                <w:color w:val="000000"/>
                <w:sz w:val="18"/>
                <w:szCs w:val="18"/>
                <w:highlight w:val="yellow"/>
                <w:lang w:val="en-US" w:eastAsia="zh-CN"/>
              </w:rPr>
              <w:t>1</w:t>
            </w:r>
          </w:p>
        </w:tc>
        <w:tc>
          <w:tcPr>
            <w:tcW w:w="2210" w:type="dxa"/>
            <w:tcBorders>
              <w:top w:val="nil"/>
              <w:left w:val="nil"/>
              <w:bottom w:val="nil"/>
              <w:right w:val="single" w:color="auto" w:sz="4" w:space="0"/>
            </w:tcBorders>
            <w:shd w:val="clear" w:color="000000" w:fill="FFF7FF"/>
            <w:vAlign w:val="center"/>
          </w:tcPr>
          <w:p w14:paraId="3F18357E">
            <w:pPr>
              <w:spacing w:after="0"/>
              <w:jc w:val="left"/>
              <w:rPr>
                <w:rFonts w:hint="default" w:ascii="Times New Roman" w:hAnsi="Times New Roman" w:cs="Times New Roman"/>
                <w:color w:val="000000"/>
                <w:sz w:val="18"/>
                <w:szCs w:val="18"/>
                <w:highlight w:val="yellow"/>
                <w:lang w:val="en-US" w:eastAsia="zh-CN"/>
              </w:rPr>
            </w:pPr>
            <w:r>
              <w:rPr>
                <w:rFonts w:hint="default" w:ascii="Times New Roman" w:hAnsi="Times New Roman" w:cs="Times New Roman"/>
                <w:color w:val="000000"/>
                <w:sz w:val="18"/>
                <w:szCs w:val="18"/>
                <w:highlight w:val="yellow"/>
                <w:lang w:val="en-US" w:eastAsia="zh-CN"/>
              </w:rPr>
              <w:t>BMS heartbeat information</w:t>
            </w:r>
          </w:p>
        </w:tc>
        <w:tc>
          <w:tcPr>
            <w:tcW w:w="1038" w:type="dxa"/>
            <w:tcBorders>
              <w:top w:val="nil"/>
              <w:left w:val="nil"/>
              <w:bottom w:val="nil"/>
              <w:right w:val="single" w:color="auto" w:sz="4" w:space="0"/>
            </w:tcBorders>
            <w:shd w:val="clear" w:color="000000" w:fill="FFF7FF"/>
            <w:vAlign w:val="center"/>
          </w:tcPr>
          <w:p w14:paraId="3C6EA936">
            <w:pPr>
              <w:spacing w:after="0"/>
              <w:jc w:val="center"/>
              <w:rPr>
                <w:rFonts w:hint="default" w:ascii="Times New Roman" w:hAnsi="Times New Roman" w:cs="Times New Roman"/>
                <w:color w:val="000000"/>
                <w:sz w:val="18"/>
                <w:szCs w:val="18"/>
                <w:highlight w:val="yellow"/>
                <w:lang w:val="en-US" w:eastAsia="zh-CN"/>
              </w:rPr>
            </w:pPr>
          </w:p>
        </w:tc>
        <w:tc>
          <w:tcPr>
            <w:tcW w:w="3084" w:type="dxa"/>
            <w:tcBorders>
              <w:top w:val="nil"/>
              <w:left w:val="nil"/>
              <w:bottom w:val="nil"/>
              <w:right w:val="single" w:color="auto" w:sz="4" w:space="0"/>
            </w:tcBorders>
            <w:shd w:val="clear" w:color="000000" w:fill="FFF7FF"/>
            <w:vAlign w:val="center"/>
          </w:tcPr>
          <w:p w14:paraId="3A2378AE">
            <w:pPr>
              <w:spacing w:after="0"/>
              <w:jc w:val="left"/>
              <w:rPr>
                <w:rFonts w:hint="default" w:ascii="Times New Roman" w:hAnsi="Times New Roman" w:cs="Times New Roman"/>
                <w:color w:val="000000"/>
                <w:sz w:val="18"/>
                <w:szCs w:val="18"/>
                <w:highlight w:val="yellow"/>
                <w:lang w:val="en-US" w:eastAsia="zh-CN"/>
              </w:rPr>
            </w:pPr>
            <w:r>
              <w:rPr>
                <w:rFonts w:hint="default" w:ascii="Times New Roman" w:hAnsi="Times New Roman" w:cs="Times New Roman"/>
                <w:color w:val="000000"/>
                <w:sz w:val="18"/>
                <w:szCs w:val="18"/>
                <w:highlight w:val="yellow"/>
                <w:lang w:val="en-US" w:eastAsia="zh-CN"/>
              </w:rPr>
              <w:t>0-255 loop count</w:t>
            </w:r>
          </w:p>
        </w:tc>
      </w:tr>
      <w:tr w14:paraId="611780DF">
        <w:tblPrEx>
          <w:tblCellMar>
            <w:top w:w="0" w:type="dxa"/>
            <w:left w:w="108" w:type="dxa"/>
            <w:bottom w:w="0" w:type="dxa"/>
            <w:right w:w="108" w:type="dxa"/>
          </w:tblCellMar>
        </w:tblPrEx>
        <w:trPr>
          <w:trHeight w:val="283" w:hRule="atLeast"/>
        </w:trPr>
        <w:tc>
          <w:tcPr>
            <w:tcW w:w="1716" w:type="dxa"/>
            <w:vMerge w:val="continue"/>
            <w:tcBorders>
              <w:left w:val="single" w:color="auto" w:sz="4" w:space="0"/>
              <w:right w:val="single" w:color="auto" w:sz="4" w:space="0"/>
            </w:tcBorders>
            <w:shd w:val="clear" w:color="auto" w:fill="auto"/>
            <w:vAlign w:val="center"/>
          </w:tcPr>
          <w:p w14:paraId="717EB7C3">
            <w:pPr>
              <w:spacing w:after="0"/>
              <w:jc w:val="left"/>
              <w:rPr>
                <w:rFonts w:hint="default" w:ascii="Times New Roman" w:hAnsi="Times New Roman" w:cs="Times New Roman"/>
                <w:color w:val="000000"/>
                <w:sz w:val="18"/>
                <w:szCs w:val="18"/>
                <w:lang w:val="en-US" w:eastAsia="zh-CN"/>
              </w:rPr>
            </w:pPr>
          </w:p>
        </w:tc>
        <w:tc>
          <w:tcPr>
            <w:tcW w:w="995" w:type="dxa"/>
            <w:tcBorders>
              <w:top w:val="nil"/>
              <w:left w:val="nil"/>
              <w:bottom w:val="nil"/>
              <w:right w:val="single" w:color="auto" w:sz="4" w:space="0"/>
            </w:tcBorders>
            <w:shd w:val="clear" w:color="000000" w:fill="FFF7FF"/>
            <w:vAlign w:val="center"/>
          </w:tcPr>
          <w:p w14:paraId="3D85C812">
            <w:pPr>
              <w:spacing w:after="0"/>
              <w:jc w:val="center"/>
              <w:rPr>
                <w:rFonts w:hint="default" w:ascii="Times New Roman" w:hAnsi="Times New Roman" w:cs="Times New Roman"/>
                <w:color w:val="000000"/>
                <w:sz w:val="18"/>
                <w:szCs w:val="18"/>
                <w:lang w:val="en-US" w:eastAsia="zh-CN"/>
              </w:rPr>
            </w:pPr>
            <w:r>
              <w:rPr>
                <w:rFonts w:hint="default" w:ascii="Times New Roman" w:hAnsi="Times New Roman" w:cs="Times New Roman"/>
                <w:color w:val="000000"/>
                <w:sz w:val="18"/>
                <w:szCs w:val="18"/>
                <w:highlight w:val="yellow"/>
                <w:lang w:val="en-US" w:eastAsia="zh-CN"/>
              </w:rPr>
              <w:t>0x702C</w:t>
            </w:r>
          </w:p>
        </w:tc>
        <w:tc>
          <w:tcPr>
            <w:tcW w:w="866" w:type="dxa"/>
            <w:tcBorders>
              <w:top w:val="nil"/>
              <w:left w:val="nil"/>
              <w:bottom w:val="nil"/>
              <w:right w:val="single" w:color="auto" w:sz="4" w:space="0"/>
            </w:tcBorders>
            <w:shd w:val="clear" w:color="000000" w:fill="FFF7FF"/>
            <w:vAlign w:val="center"/>
          </w:tcPr>
          <w:p w14:paraId="11900978">
            <w:pPr>
              <w:spacing w:after="0"/>
              <w:jc w:val="center"/>
              <w:rPr>
                <w:rFonts w:hint="default" w:ascii="Times New Roman" w:hAnsi="Times New Roman" w:cs="Times New Roman"/>
                <w:color w:val="000000"/>
                <w:sz w:val="18"/>
                <w:szCs w:val="18"/>
                <w:highlight w:val="yellow"/>
                <w:lang w:val="en-US" w:eastAsia="zh-CN"/>
              </w:rPr>
            </w:pPr>
            <w:r>
              <w:rPr>
                <w:rFonts w:hint="default" w:ascii="Times New Roman" w:hAnsi="Times New Roman" w:cs="Times New Roman"/>
                <w:color w:val="000000"/>
                <w:sz w:val="18"/>
                <w:szCs w:val="18"/>
                <w:highlight w:val="yellow"/>
                <w:lang w:val="en-US" w:eastAsia="zh-CN"/>
              </w:rPr>
              <w:t>1</w:t>
            </w:r>
          </w:p>
        </w:tc>
        <w:tc>
          <w:tcPr>
            <w:tcW w:w="2210" w:type="dxa"/>
            <w:tcBorders>
              <w:top w:val="nil"/>
              <w:left w:val="nil"/>
              <w:bottom w:val="nil"/>
              <w:right w:val="single" w:color="auto" w:sz="4" w:space="0"/>
            </w:tcBorders>
            <w:shd w:val="clear" w:color="000000" w:fill="FFF7FF"/>
            <w:vAlign w:val="center"/>
          </w:tcPr>
          <w:p w14:paraId="44E94098">
            <w:pPr>
              <w:spacing w:after="0"/>
              <w:jc w:val="left"/>
              <w:rPr>
                <w:rFonts w:hint="default" w:ascii="Times New Roman" w:hAnsi="Times New Roman" w:cs="Times New Roman"/>
                <w:color w:val="000000"/>
                <w:sz w:val="18"/>
                <w:szCs w:val="18"/>
                <w:highlight w:val="yellow"/>
                <w:lang w:val="en-US" w:eastAsia="zh-CN"/>
              </w:rPr>
            </w:pPr>
            <w:r>
              <w:rPr>
                <w:rFonts w:hint="default" w:ascii="Times New Roman" w:hAnsi="Times New Roman" w:cs="Times New Roman"/>
                <w:color w:val="000000"/>
                <w:sz w:val="18"/>
                <w:szCs w:val="18"/>
                <w:highlight w:val="yellow"/>
                <w:lang w:val="en-US" w:eastAsia="zh-CN"/>
              </w:rPr>
              <w:t>Highest voltage battery cell code</w:t>
            </w:r>
          </w:p>
        </w:tc>
        <w:tc>
          <w:tcPr>
            <w:tcW w:w="1038" w:type="dxa"/>
            <w:tcBorders>
              <w:top w:val="nil"/>
              <w:left w:val="nil"/>
              <w:bottom w:val="nil"/>
              <w:right w:val="single" w:color="auto" w:sz="4" w:space="0"/>
            </w:tcBorders>
            <w:shd w:val="clear" w:color="000000" w:fill="FFF7FF"/>
            <w:vAlign w:val="center"/>
          </w:tcPr>
          <w:p w14:paraId="5865288C">
            <w:pPr>
              <w:spacing w:after="0"/>
              <w:jc w:val="center"/>
              <w:rPr>
                <w:rFonts w:hint="default" w:ascii="Times New Roman" w:hAnsi="Times New Roman" w:cs="Times New Roman"/>
                <w:color w:val="000000"/>
                <w:sz w:val="18"/>
                <w:szCs w:val="18"/>
                <w:highlight w:val="yellow"/>
                <w:lang w:val="en-US" w:eastAsia="zh-CN"/>
              </w:rPr>
            </w:pPr>
          </w:p>
        </w:tc>
        <w:tc>
          <w:tcPr>
            <w:tcW w:w="3084" w:type="dxa"/>
            <w:tcBorders>
              <w:top w:val="nil"/>
              <w:left w:val="nil"/>
              <w:bottom w:val="nil"/>
              <w:right w:val="single" w:color="auto" w:sz="4" w:space="0"/>
            </w:tcBorders>
            <w:shd w:val="clear" w:color="000000" w:fill="FFF7FF"/>
            <w:vAlign w:val="center"/>
          </w:tcPr>
          <w:p w14:paraId="1F543361">
            <w:pPr>
              <w:spacing w:after="0"/>
              <w:jc w:val="left"/>
              <w:rPr>
                <w:rFonts w:hint="default" w:ascii="Times New Roman" w:hAnsi="Times New Roman" w:cs="Times New Roman"/>
                <w:color w:val="000000"/>
                <w:sz w:val="18"/>
                <w:szCs w:val="18"/>
                <w:highlight w:val="yellow"/>
                <w:lang w:val="en-US" w:eastAsia="zh-CN"/>
              </w:rPr>
            </w:pPr>
          </w:p>
        </w:tc>
      </w:tr>
      <w:tr w14:paraId="157D5DE4">
        <w:tblPrEx>
          <w:tblCellMar>
            <w:top w:w="0" w:type="dxa"/>
            <w:left w:w="108" w:type="dxa"/>
            <w:bottom w:w="0" w:type="dxa"/>
            <w:right w:w="108" w:type="dxa"/>
          </w:tblCellMar>
        </w:tblPrEx>
        <w:trPr>
          <w:trHeight w:val="283" w:hRule="atLeast"/>
        </w:trPr>
        <w:tc>
          <w:tcPr>
            <w:tcW w:w="1716" w:type="dxa"/>
            <w:vMerge w:val="continue"/>
            <w:tcBorders>
              <w:left w:val="single" w:color="auto" w:sz="4" w:space="0"/>
              <w:right w:val="single" w:color="auto" w:sz="4" w:space="0"/>
            </w:tcBorders>
            <w:shd w:val="clear" w:color="auto" w:fill="auto"/>
            <w:vAlign w:val="center"/>
          </w:tcPr>
          <w:p w14:paraId="1FA1C59B">
            <w:pPr>
              <w:spacing w:after="0"/>
              <w:jc w:val="left"/>
              <w:rPr>
                <w:rFonts w:hint="default" w:ascii="Times New Roman" w:hAnsi="Times New Roman" w:cs="Times New Roman"/>
                <w:color w:val="000000"/>
                <w:sz w:val="18"/>
                <w:szCs w:val="18"/>
                <w:lang w:val="en-US" w:eastAsia="zh-CN"/>
              </w:rPr>
            </w:pPr>
          </w:p>
        </w:tc>
        <w:tc>
          <w:tcPr>
            <w:tcW w:w="995" w:type="dxa"/>
            <w:tcBorders>
              <w:top w:val="nil"/>
              <w:left w:val="nil"/>
              <w:bottom w:val="nil"/>
              <w:right w:val="single" w:color="auto" w:sz="4" w:space="0"/>
            </w:tcBorders>
            <w:shd w:val="clear" w:color="000000" w:fill="FFF7FF"/>
            <w:vAlign w:val="center"/>
          </w:tcPr>
          <w:p w14:paraId="4200FE10">
            <w:pPr>
              <w:spacing w:after="0"/>
              <w:jc w:val="center"/>
              <w:rPr>
                <w:rFonts w:hint="default" w:ascii="Times New Roman" w:hAnsi="Times New Roman" w:cs="Times New Roman"/>
                <w:color w:val="000000"/>
                <w:sz w:val="18"/>
                <w:szCs w:val="18"/>
                <w:highlight w:val="yellow"/>
                <w:lang w:val="en-US" w:eastAsia="zh-CN"/>
              </w:rPr>
            </w:pPr>
            <w:r>
              <w:rPr>
                <w:rFonts w:hint="default" w:ascii="Times New Roman" w:hAnsi="Times New Roman" w:cs="Times New Roman"/>
                <w:color w:val="000000"/>
                <w:sz w:val="18"/>
                <w:szCs w:val="18"/>
                <w:highlight w:val="yellow"/>
                <w:lang w:val="en-US" w:eastAsia="zh-CN"/>
              </w:rPr>
              <w:t>0x702D</w:t>
            </w:r>
          </w:p>
        </w:tc>
        <w:tc>
          <w:tcPr>
            <w:tcW w:w="866" w:type="dxa"/>
            <w:tcBorders>
              <w:top w:val="nil"/>
              <w:left w:val="nil"/>
              <w:bottom w:val="nil"/>
              <w:right w:val="single" w:color="auto" w:sz="4" w:space="0"/>
            </w:tcBorders>
            <w:shd w:val="clear" w:color="000000" w:fill="FFF7FF"/>
            <w:vAlign w:val="center"/>
          </w:tcPr>
          <w:p w14:paraId="5A3FFBDB">
            <w:pPr>
              <w:spacing w:after="0"/>
              <w:jc w:val="center"/>
              <w:rPr>
                <w:rFonts w:hint="default" w:ascii="Times New Roman" w:hAnsi="Times New Roman" w:cs="Times New Roman"/>
                <w:color w:val="000000"/>
                <w:sz w:val="18"/>
                <w:szCs w:val="18"/>
                <w:highlight w:val="yellow"/>
                <w:lang w:val="en-US" w:eastAsia="zh-CN"/>
              </w:rPr>
            </w:pPr>
            <w:r>
              <w:rPr>
                <w:rFonts w:hint="default" w:ascii="Times New Roman" w:hAnsi="Times New Roman" w:cs="Times New Roman"/>
                <w:color w:val="000000"/>
                <w:sz w:val="18"/>
                <w:szCs w:val="18"/>
                <w:highlight w:val="yellow"/>
                <w:lang w:val="en-US" w:eastAsia="zh-CN"/>
              </w:rPr>
              <w:t>1</w:t>
            </w:r>
          </w:p>
        </w:tc>
        <w:tc>
          <w:tcPr>
            <w:tcW w:w="2210" w:type="dxa"/>
            <w:tcBorders>
              <w:top w:val="nil"/>
              <w:left w:val="nil"/>
              <w:bottom w:val="nil"/>
              <w:right w:val="single" w:color="auto" w:sz="4" w:space="0"/>
            </w:tcBorders>
            <w:shd w:val="clear" w:color="000000" w:fill="FFF7FF"/>
            <w:vAlign w:val="center"/>
          </w:tcPr>
          <w:p w14:paraId="29EE6F5F">
            <w:pPr>
              <w:spacing w:after="0"/>
              <w:jc w:val="left"/>
              <w:rPr>
                <w:rFonts w:hint="default" w:ascii="Times New Roman" w:hAnsi="Times New Roman" w:cs="Times New Roman"/>
                <w:color w:val="000000"/>
                <w:sz w:val="18"/>
                <w:szCs w:val="18"/>
                <w:highlight w:val="yellow"/>
                <w:lang w:val="en-US" w:eastAsia="zh-CN"/>
              </w:rPr>
            </w:pPr>
            <w:r>
              <w:rPr>
                <w:rFonts w:hint="default" w:ascii="Times New Roman" w:hAnsi="Times New Roman" w:cs="Times New Roman"/>
                <w:color w:val="000000"/>
                <w:sz w:val="18"/>
                <w:szCs w:val="18"/>
                <w:highlight w:val="yellow"/>
                <w:lang w:val="en-US" w:eastAsia="zh-CN"/>
              </w:rPr>
              <w:t>Lowest voltage battery cell code</w:t>
            </w:r>
          </w:p>
        </w:tc>
        <w:tc>
          <w:tcPr>
            <w:tcW w:w="1038" w:type="dxa"/>
            <w:tcBorders>
              <w:top w:val="nil"/>
              <w:left w:val="nil"/>
              <w:bottom w:val="nil"/>
              <w:right w:val="single" w:color="auto" w:sz="4" w:space="0"/>
            </w:tcBorders>
            <w:shd w:val="clear" w:color="000000" w:fill="FFF7FF"/>
            <w:vAlign w:val="center"/>
          </w:tcPr>
          <w:p w14:paraId="38954E43">
            <w:pPr>
              <w:spacing w:after="0"/>
              <w:jc w:val="center"/>
              <w:rPr>
                <w:rFonts w:hint="default" w:ascii="Times New Roman" w:hAnsi="Times New Roman" w:cs="Times New Roman"/>
                <w:color w:val="000000"/>
                <w:sz w:val="18"/>
                <w:szCs w:val="18"/>
                <w:highlight w:val="yellow"/>
                <w:lang w:val="en-US" w:eastAsia="zh-CN"/>
              </w:rPr>
            </w:pPr>
          </w:p>
        </w:tc>
        <w:tc>
          <w:tcPr>
            <w:tcW w:w="3084" w:type="dxa"/>
            <w:tcBorders>
              <w:top w:val="nil"/>
              <w:left w:val="nil"/>
              <w:bottom w:val="nil"/>
              <w:right w:val="single" w:color="auto" w:sz="4" w:space="0"/>
            </w:tcBorders>
            <w:shd w:val="clear" w:color="000000" w:fill="FFF7FF"/>
            <w:vAlign w:val="center"/>
          </w:tcPr>
          <w:p w14:paraId="31A1280F">
            <w:pPr>
              <w:spacing w:after="0"/>
              <w:jc w:val="left"/>
              <w:rPr>
                <w:rFonts w:hint="default" w:ascii="Times New Roman" w:hAnsi="Times New Roman" w:cs="Times New Roman"/>
                <w:color w:val="000000"/>
                <w:sz w:val="18"/>
                <w:szCs w:val="18"/>
                <w:highlight w:val="yellow"/>
                <w:lang w:val="en-US" w:eastAsia="zh-CN"/>
              </w:rPr>
            </w:pPr>
          </w:p>
        </w:tc>
      </w:tr>
      <w:tr w14:paraId="5163EB7E">
        <w:tblPrEx>
          <w:tblCellMar>
            <w:top w:w="0" w:type="dxa"/>
            <w:left w:w="108" w:type="dxa"/>
            <w:bottom w:w="0" w:type="dxa"/>
            <w:right w:w="108" w:type="dxa"/>
          </w:tblCellMar>
        </w:tblPrEx>
        <w:trPr>
          <w:trHeight w:val="283" w:hRule="atLeast"/>
        </w:trPr>
        <w:tc>
          <w:tcPr>
            <w:tcW w:w="1716" w:type="dxa"/>
            <w:vMerge w:val="continue"/>
            <w:tcBorders>
              <w:left w:val="single" w:color="auto" w:sz="4" w:space="0"/>
              <w:right w:val="single" w:color="auto" w:sz="4" w:space="0"/>
            </w:tcBorders>
            <w:shd w:val="clear" w:color="auto" w:fill="auto"/>
            <w:vAlign w:val="center"/>
          </w:tcPr>
          <w:p w14:paraId="242CE74B">
            <w:pPr>
              <w:spacing w:after="0"/>
              <w:jc w:val="left"/>
              <w:rPr>
                <w:rFonts w:hint="default" w:ascii="Times New Roman" w:hAnsi="Times New Roman" w:cs="Times New Roman"/>
                <w:color w:val="000000"/>
                <w:sz w:val="18"/>
                <w:szCs w:val="18"/>
                <w:lang w:val="en-US" w:eastAsia="zh-CN"/>
              </w:rPr>
            </w:pPr>
          </w:p>
        </w:tc>
        <w:tc>
          <w:tcPr>
            <w:tcW w:w="995" w:type="dxa"/>
            <w:tcBorders>
              <w:top w:val="nil"/>
              <w:left w:val="nil"/>
              <w:bottom w:val="nil"/>
              <w:right w:val="single" w:color="auto" w:sz="4" w:space="0"/>
            </w:tcBorders>
            <w:shd w:val="clear" w:color="000000" w:fill="FFF7FF"/>
            <w:vAlign w:val="center"/>
          </w:tcPr>
          <w:p w14:paraId="276F7784">
            <w:pPr>
              <w:spacing w:after="0"/>
              <w:jc w:val="center"/>
              <w:rPr>
                <w:rFonts w:hint="default" w:ascii="Times New Roman" w:hAnsi="Times New Roman" w:cs="Times New Roman"/>
                <w:color w:val="000000"/>
                <w:sz w:val="18"/>
                <w:szCs w:val="18"/>
                <w:highlight w:val="yellow"/>
                <w:lang w:val="en-US" w:eastAsia="zh-CN"/>
              </w:rPr>
            </w:pPr>
            <w:r>
              <w:rPr>
                <w:rFonts w:hint="default" w:ascii="Times New Roman" w:hAnsi="Times New Roman" w:cs="Times New Roman"/>
                <w:color w:val="000000"/>
                <w:sz w:val="18"/>
                <w:szCs w:val="18"/>
                <w:highlight w:val="yellow"/>
                <w:lang w:val="en-US" w:eastAsia="zh-CN"/>
              </w:rPr>
              <w:t>0x702E</w:t>
            </w:r>
          </w:p>
        </w:tc>
        <w:tc>
          <w:tcPr>
            <w:tcW w:w="866" w:type="dxa"/>
            <w:tcBorders>
              <w:top w:val="nil"/>
              <w:left w:val="nil"/>
              <w:bottom w:val="nil"/>
              <w:right w:val="single" w:color="auto" w:sz="4" w:space="0"/>
            </w:tcBorders>
            <w:shd w:val="clear" w:color="000000" w:fill="FFF7FF"/>
            <w:vAlign w:val="center"/>
          </w:tcPr>
          <w:p w14:paraId="319011D7">
            <w:pPr>
              <w:spacing w:after="0"/>
              <w:jc w:val="center"/>
              <w:rPr>
                <w:rFonts w:hint="default" w:ascii="Times New Roman" w:hAnsi="Times New Roman" w:cs="Times New Roman"/>
                <w:color w:val="000000"/>
                <w:sz w:val="18"/>
                <w:szCs w:val="18"/>
                <w:highlight w:val="yellow"/>
                <w:lang w:val="en-US" w:eastAsia="zh-CN"/>
              </w:rPr>
            </w:pPr>
            <w:r>
              <w:rPr>
                <w:rFonts w:hint="default" w:ascii="Times New Roman" w:hAnsi="Times New Roman" w:cs="Times New Roman"/>
                <w:color w:val="000000"/>
                <w:sz w:val="18"/>
                <w:szCs w:val="18"/>
                <w:highlight w:val="yellow"/>
                <w:lang w:val="en-US" w:eastAsia="zh-CN"/>
              </w:rPr>
              <w:t>1</w:t>
            </w:r>
          </w:p>
        </w:tc>
        <w:tc>
          <w:tcPr>
            <w:tcW w:w="2210" w:type="dxa"/>
            <w:tcBorders>
              <w:top w:val="nil"/>
              <w:left w:val="nil"/>
              <w:bottom w:val="nil"/>
              <w:right w:val="single" w:color="auto" w:sz="4" w:space="0"/>
            </w:tcBorders>
            <w:shd w:val="clear" w:color="000000" w:fill="FFF7FF"/>
            <w:vAlign w:val="center"/>
          </w:tcPr>
          <w:p w14:paraId="265A3456">
            <w:pPr>
              <w:spacing w:after="0"/>
              <w:jc w:val="left"/>
              <w:rPr>
                <w:rFonts w:hint="default" w:ascii="Times New Roman" w:hAnsi="Times New Roman" w:cs="Times New Roman"/>
                <w:color w:val="000000"/>
                <w:sz w:val="18"/>
                <w:szCs w:val="18"/>
                <w:highlight w:val="yellow"/>
                <w:lang w:val="en-US" w:eastAsia="zh-CN"/>
              </w:rPr>
            </w:pPr>
            <w:r>
              <w:rPr>
                <w:rFonts w:hint="default" w:ascii="Times New Roman" w:hAnsi="Times New Roman" w:cs="Times New Roman"/>
                <w:szCs w:val="21"/>
                <w:highlight w:val="yellow"/>
              </w:rPr>
              <w:t>Total number of single cells</w:t>
            </w:r>
          </w:p>
        </w:tc>
        <w:tc>
          <w:tcPr>
            <w:tcW w:w="1038" w:type="dxa"/>
            <w:tcBorders>
              <w:top w:val="nil"/>
              <w:left w:val="nil"/>
              <w:bottom w:val="nil"/>
              <w:right w:val="single" w:color="auto" w:sz="4" w:space="0"/>
            </w:tcBorders>
            <w:shd w:val="clear" w:color="000000" w:fill="FFF7FF"/>
            <w:vAlign w:val="center"/>
          </w:tcPr>
          <w:p w14:paraId="46A68C32">
            <w:pPr>
              <w:spacing w:after="0"/>
              <w:jc w:val="center"/>
              <w:rPr>
                <w:rFonts w:hint="default" w:ascii="Times New Roman" w:hAnsi="Times New Roman" w:cs="Times New Roman"/>
                <w:color w:val="000000"/>
                <w:sz w:val="18"/>
                <w:szCs w:val="18"/>
                <w:highlight w:val="yellow"/>
                <w:lang w:val="en-US" w:eastAsia="zh-CN"/>
              </w:rPr>
            </w:pPr>
          </w:p>
        </w:tc>
        <w:tc>
          <w:tcPr>
            <w:tcW w:w="3084" w:type="dxa"/>
            <w:tcBorders>
              <w:top w:val="nil"/>
              <w:left w:val="nil"/>
              <w:bottom w:val="nil"/>
              <w:right w:val="single" w:color="auto" w:sz="4" w:space="0"/>
            </w:tcBorders>
            <w:shd w:val="clear" w:color="000000" w:fill="FFF7FF"/>
            <w:vAlign w:val="center"/>
          </w:tcPr>
          <w:p w14:paraId="4FC468B0">
            <w:pPr>
              <w:spacing w:after="0"/>
              <w:jc w:val="left"/>
              <w:rPr>
                <w:rFonts w:hint="default" w:ascii="Times New Roman" w:hAnsi="Times New Roman" w:cs="Times New Roman"/>
                <w:color w:val="000000"/>
                <w:sz w:val="18"/>
                <w:szCs w:val="18"/>
                <w:highlight w:val="yellow"/>
                <w:lang w:val="en-US" w:eastAsia="zh-CN"/>
              </w:rPr>
            </w:pPr>
          </w:p>
        </w:tc>
      </w:tr>
      <w:tr w14:paraId="0F5299C8">
        <w:tblPrEx>
          <w:tblCellMar>
            <w:top w:w="0" w:type="dxa"/>
            <w:left w:w="108" w:type="dxa"/>
            <w:bottom w:w="0" w:type="dxa"/>
            <w:right w:w="108" w:type="dxa"/>
          </w:tblCellMar>
        </w:tblPrEx>
        <w:trPr>
          <w:trHeight w:val="283" w:hRule="atLeast"/>
        </w:trPr>
        <w:tc>
          <w:tcPr>
            <w:tcW w:w="1716" w:type="dxa"/>
            <w:vMerge w:val="continue"/>
            <w:tcBorders>
              <w:left w:val="single" w:color="auto" w:sz="4" w:space="0"/>
              <w:right w:val="single" w:color="auto" w:sz="4" w:space="0"/>
            </w:tcBorders>
            <w:shd w:val="clear" w:color="auto" w:fill="auto"/>
            <w:vAlign w:val="center"/>
          </w:tcPr>
          <w:p w14:paraId="5FECF61E">
            <w:pPr>
              <w:spacing w:after="0"/>
              <w:jc w:val="left"/>
              <w:rPr>
                <w:rFonts w:hint="default" w:ascii="Times New Roman" w:hAnsi="Times New Roman" w:cs="Times New Roman"/>
                <w:color w:val="000000"/>
                <w:sz w:val="18"/>
                <w:szCs w:val="18"/>
                <w:lang w:val="en-US" w:eastAsia="zh-CN"/>
              </w:rPr>
            </w:pPr>
          </w:p>
        </w:tc>
        <w:tc>
          <w:tcPr>
            <w:tcW w:w="995" w:type="dxa"/>
            <w:tcBorders>
              <w:top w:val="nil"/>
              <w:left w:val="nil"/>
              <w:bottom w:val="nil"/>
              <w:right w:val="single" w:color="auto" w:sz="4" w:space="0"/>
            </w:tcBorders>
            <w:shd w:val="clear" w:color="000000" w:fill="FFF7FF"/>
            <w:vAlign w:val="center"/>
          </w:tcPr>
          <w:p w14:paraId="681EA852">
            <w:pPr>
              <w:spacing w:after="0"/>
              <w:jc w:val="center"/>
              <w:rPr>
                <w:rFonts w:hint="default" w:ascii="Times New Roman" w:hAnsi="Times New Roman" w:cs="Times New Roman"/>
                <w:color w:val="000000"/>
                <w:sz w:val="18"/>
                <w:szCs w:val="18"/>
                <w:highlight w:val="yellow"/>
                <w:lang w:val="en-US" w:eastAsia="zh-CN"/>
              </w:rPr>
            </w:pPr>
            <w:r>
              <w:rPr>
                <w:rFonts w:hint="default" w:ascii="Times New Roman" w:hAnsi="Times New Roman" w:cs="Times New Roman"/>
                <w:color w:val="000000"/>
                <w:sz w:val="18"/>
                <w:szCs w:val="18"/>
                <w:highlight w:val="yellow"/>
                <w:lang w:val="en-US" w:eastAsia="zh-CN"/>
              </w:rPr>
              <w:t>0x702F</w:t>
            </w:r>
          </w:p>
        </w:tc>
        <w:tc>
          <w:tcPr>
            <w:tcW w:w="866" w:type="dxa"/>
            <w:tcBorders>
              <w:top w:val="nil"/>
              <w:left w:val="nil"/>
              <w:bottom w:val="nil"/>
              <w:right w:val="single" w:color="auto" w:sz="4" w:space="0"/>
            </w:tcBorders>
            <w:shd w:val="clear" w:color="000000" w:fill="FFF7FF"/>
            <w:vAlign w:val="center"/>
          </w:tcPr>
          <w:p w14:paraId="399F3350">
            <w:pPr>
              <w:spacing w:after="0"/>
              <w:jc w:val="center"/>
              <w:rPr>
                <w:rFonts w:hint="default" w:ascii="Times New Roman" w:hAnsi="Times New Roman" w:cs="Times New Roman"/>
                <w:color w:val="000000"/>
                <w:sz w:val="18"/>
                <w:szCs w:val="18"/>
                <w:highlight w:val="yellow"/>
                <w:lang w:val="en-US" w:eastAsia="zh-CN"/>
              </w:rPr>
            </w:pPr>
            <w:r>
              <w:rPr>
                <w:rFonts w:hint="default" w:ascii="Times New Roman" w:hAnsi="Times New Roman" w:cs="Times New Roman"/>
                <w:color w:val="000000"/>
                <w:sz w:val="18"/>
                <w:szCs w:val="18"/>
                <w:highlight w:val="yellow"/>
                <w:lang w:val="en-US" w:eastAsia="zh-CN"/>
              </w:rPr>
              <w:t>1</w:t>
            </w:r>
          </w:p>
        </w:tc>
        <w:tc>
          <w:tcPr>
            <w:tcW w:w="2210" w:type="dxa"/>
            <w:tcBorders>
              <w:top w:val="nil"/>
              <w:left w:val="nil"/>
              <w:bottom w:val="nil"/>
              <w:right w:val="single" w:color="auto" w:sz="4" w:space="0"/>
            </w:tcBorders>
            <w:shd w:val="clear" w:color="000000" w:fill="FFF7FF"/>
            <w:vAlign w:val="center"/>
          </w:tcPr>
          <w:p w14:paraId="6C917ACF">
            <w:pPr>
              <w:spacing w:after="0"/>
              <w:jc w:val="left"/>
              <w:rPr>
                <w:rFonts w:hint="default" w:ascii="Times New Roman" w:hAnsi="Times New Roman" w:cs="Times New Roman"/>
                <w:szCs w:val="21"/>
                <w:highlight w:val="yellow"/>
              </w:rPr>
            </w:pPr>
            <w:r>
              <w:rPr>
                <w:rFonts w:hint="default" w:ascii="Times New Roman" w:hAnsi="Times New Roman" w:cs="Times New Roman"/>
                <w:szCs w:val="21"/>
                <w:highlight w:val="yellow"/>
              </w:rPr>
              <w:t>Total number of temperature probes</w:t>
            </w:r>
          </w:p>
        </w:tc>
        <w:tc>
          <w:tcPr>
            <w:tcW w:w="1038" w:type="dxa"/>
            <w:tcBorders>
              <w:top w:val="nil"/>
              <w:left w:val="nil"/>
              <w:bottom w:val="nil"/>
              <w:right w:val="single" w:color="auto" w:sz="4" w:space="0"/>
            </w:tcBorders>
            <w:shd w:val="clear" w:color="000000" w:fill="FFF7FF"/>
            <w:vAlign w:val="center"/>
          </w:tcPr>
          <w:p w14:paraId="038316AE">
            <w:pPr>
              <w:spacing w:after="0"/>
              <w:jc w:val="center"/>
              <w:rPr>
                <w:rFonts w:hint="default" w:ascii="Times New Roman" w:hAnsi="Times New Roman" w:cs="Times New Roman"/>
                <w:color w:val="000000"/>
                <w:sz w:val="18"/>
                <w:szCs w:val="18"/>
                <w:highlight w:val="yellow"/>
                <w:lang w:val="en-US" w:eastAsia="zh-CN"/>
              </w:rPr>
            </w:pPr>
          </w:p>
        </w:tc>
        <w:tc>
          <w:tcPr>
            <w:tcW w:w="3084" w:type="dxa"/>
            <w:tcBorders>
              <w:top w:val="nil"/>
              <w:left w:val="nil"/>
              <w:bottom w:val="nil"/>
              <w:right w:val="single" w:color="auto" w:sz="4" w:space="0"/>
            </w:tcBorders>
            <w:shd w:val="clear" w:color="000000" w:fill="FFF7FF"/>
            <w:vAlign w:val="center"/>
          </w:tcPr>
          <w:p w14:paraId="336D30F5">
            <w:pPr>
              <w:spacing w:after="0"/>
              <w:jc w:val="left"/>
              <w:rPr>
                <w:rFonts w:hint="default" w:ascii="Times New Roman" w:hAnsi="Times New Roman" w:cs="Times New Roman"/>
                <w:color w:val="000000"/>
                <w:sz w:val="18"/>
                <w:szCs w:val="18"/>
                <w:highlight w:val="yellow"/>
                <w:lang w:val="en-US" w:eastAsia="zh-CN"/>
              </w:rPr>
            </w:pPr>
          </w:p>
        </w:tc>
      </w:tr>
      <w:tr w14:paraId="4585ED47">
        <w:tblPrEx>
          <w:tblCellMar>
            <w:top w:w="0" w:type="dxa"/>
            <w:left w:w="108" w:type="dxa"/>
            <w:bottom w:w="0" w:type="dxa"/>
            <w:right w:w="108" w:type="dxa"/>
          </w:tblCellMar>
        </w:tblPrEx>
        <w:trPr>
          <w:trHeight w:val="283" w:hRule="atLeast"/>
        </w:trPr>
        <w:tc>
          <w:tcPr>
            <w:tcW w:w="1716" w:type="dxa"/>
            <w:vMerge w:val="continue"/>
            <w:tcBorders>
              <w:left w:val="single" w:color="auto" w:sz="4" w:space="0"/>
              <w:right w:val="single" w:color="auto" w:sz="4" w:space="0"/>
            </w:tcBorders>
            <w:shd w:val="clear" w:color="auto" w:fill="auto"/>
            <w:vAlign w:val="center"/>
          </w:tcPr>
          <w:p w14:paraId="68796CA3">
            <w:pPr>
              <w:spacing w:after="0"/>
              <w:jc w:val="left"/>
              <w:rPr>
                <w:rFonts w:hint="default" w:ascii="Times New Roman" w:hAnsi="Times New Roman" w:cs="Times New Roman"/>
                <w:color w:val="000000"/>
                <w:sz w:val="18"/>
                <w:szCs w:val="18"/>
                <w:lang w:val="en-US" w:eastAsia="zh-CN"/>
              </w:rPr>
            </w:pPr>
          </w:p>
        </w:tc>
        <w:tc>
          <w:tcPr>
            <w:tcW w:w="995" w:type="dxa"/>
            <w:tcBorders>
              <w:top w:val="nil"/>
              <w:left w:val="nil"/>
              <w:bottom w:val="nil"/>
              <w:right w:val="single" w:color="auto" w:sz="4" w:space="0"/>
            </w:tcBorders>
            <w:shd w:val="clear" w:color="000000" w:fill="FFF7FF"/>
            <w:vAlign w:val="center"/>
          </w:tcPr>
          <w:p w14:paraId="4A44F551">
            <w:pPr>
              <w:spacing w:after="0"/>
              <w:jc w:val="center"/>
              <w:rPr>
                <w:rFonts w:hint="default" w:ascii="Times New Roman" w:hAnsi="Times New Roman" w:cs="Times New Roman"/>
                <w:color w:val="000000"/>
                <w:sz w:val="18"/>
                <w:szCs w:val="18"/>
                <w:highlight w:val="yellow"/>
                <w:lang w:val="en-US" w:eastAsia="zh-CN"/>
              </w:rPr>
            </w:pPr>
            <w:r>
              <w:rPr>
                <w:rFonts w:hint="default" w:ascii="Times New Roman" w:hAnsi="Times New Roman" w:cs="Times New Roman"/>
                <w:color w:val="000000"/>
                <w:sz w:val="18"/>
                <w:szCs w:val="18"/>
                <w:highlight w:val="yellow"/>
                <w:lang w:val="en-US" w:eastAsia="zh-CN"/>
              </w:rPr>
              <w:t>0x7030</w:t>
            </w:r>
          </w:p>
        </w:tc>
        <w:tc>
          <w:tcPr>
            <w:tcW w:w="866" w:type="dxa"/>
            <w:tcBorders>
              <w:top w:val="nil"/>
              <w:left w:val="nil"/>
              <w:bottom w:val="nil"/>
              <w:right w:val="single" w:color="auto" w:sz="4" w:space="0"/>
            </w:tcBorders>
            <w:shd w:val="clear" w:color="000000" w:fill="FFF7FF"/>
            <w:vAlign w:val="center"/>
          </w:tcPr>
          <w:p w14:paraId="2C625237">
            <w:pPr>
              <w:spacing w:after="0"/>
              <w:jc w:val="center"/>
              <w:rPr>
                <w:rFonts w:hint="default" w:ascii="Times New Roman" w:hAnsi="Times New Roman" w:cs="Times New Roman"/>
                <w:color w:val="000000"/>
                <w:sz w:val="18"/>
                <w:szCs w:val="18"/>
                <w:highlight w:val="yellow"/>
                <w:lang w:val="en-US" w:eastAsia="zh-CN"/>
              </w:rPr>
            </w:pPr>
            <w:r>
              <w:rPr>
                <w:rFonts w:hint="default" w:ascii="Times New Roman" w:hAnsi="Times New Roman" w:cs="Times New Roman"/>
                <w:color w:val="000000"/>
                <w:sz w:val="18"/>
                <w:szCs w:val="18"/>
                <w:highlight w:val="yellow"/>
                <w:lang w:val="en-US" w:eastAsia="zh-CN"/>
              </w:rPr>
              <w:t>1</w:t>
            </w:r>
          </w:p>
        </w:tc>
        <w:tc>
          <w:tcPr>
            <w:tcW w:w="2210" w:type="dxa"/>
            <w:tcBorders>
              <w:top w:val="nil"/>
              <w:left w:val="nil"/>
              <w:bottom w:val="nil"/>
              <w:right w:val="single" w:color="auto" w:sz="4" w:space="0"/>
            </w:tcBorders>
            <w:shd w:val="clear" w:color="000000" w:fill="FFF7FF"/>
            <w:vAlign w:val="center"/>
          </w:tcPr>
          <w:p w14:paraId="2EF94B80">
            <w:pPr>
              <w:autoSpaceDE w:val="0"/>
              <w:autoSpaceDN w:val="0"/>
              <w:adjustRightInd w:val="0"/>
              <w:rPr>
                <w:rFonts w:hint="default" w:ascii="Times New Roman" w:hAnsi="Times New Roman" w:cs="Times New Roman"/>
                <w:szCs w:val="21"/>
                <w:highlight w:val="yellow"/>
              </w:rPr>
            </w:pPr>
            <w:r>
              <w:rPr>
                <w:rFonts w:hint="default" w:ascii="Times New Roman" w:hAnsi="Times New Roman" w:cs="Times New Roman"/>
                <w:szCs w:val="21"/>
                <w:highlight w:val="yellow"/>
              </w:rPr>
              <w:t>Maximum temperature value</w:t>
            </w:r>
          </w:p>
        </w:tc>
        <w:tc>
          <w:tcPr>
            <w:tcW w:w="1038" w:type="dxa"/>
            <w:tcBorders>
              <w:top w:val="nil"/>
              <w:left w:val="nil"/>
              <w:bottom w:val="nil"/>
              <w:right w:val="single" w:color="auto" w:sz="4" w:space="0"/>
            </w:tcBorders>
            <w:shd w:val="clear" w:color="000000" w:fill="FFF7FF"/>
            <w:vAlign w:val="center"/>
          </w:tcPr>
          <w:p w14:paraId="75AA08B0">
            <w:pPr>
              <w:spacing w:after="0"/>
              <w:jc w:val="center"/>
              <w:rPr>
                <w:rFonts w:hint="default" w:ascii="Times New Roman" w:hAnsi="Times New Roman" w:cs="Times New Roman"/>
                <w:color w:val="000000"/>
                <w:sz w:val="18"/>
                <w:szCs w:val="18"/>
                <w:highlight w:val="yellow"/>
                <w:lang w:val="en-US" w:eastAsia="zh-CN"/>
              </w:rPr>
            </w:pPr>
            <w:r>
              <w:rPr>
                <w:rFonts w:hint="default" w:ascii="Times New Roman" w:hAnsi="Times New Roman" w:cs="Times New Roman"/>
                <w:color w:val="000000"/>
                <w:sz w:val="18"/>
                <w:szCs w:val="18"/>
                <w:highlight w:val="yellow"/>
                <w:lang w:val="en-US" w:eastAsia="zh-CN"/>
              </w:rPr>
              <w:t>C</w:t>
            </w:r>
          </w:p>
        </w:tc>
        <w:tc>
          <w:tcPr>
            <w:tcW w:w="3084" w:type="dxa"/>
            <w:tcBorders>
              <w:top w:val="nil"/>
              <w:left w:val="nil"/>
              <w:bottom w:val="nil"/>
              <w:right w:val="single" w:color="auto" w:sz="4" w:space="0"/>
            </w:tcBorders>
            <w:shd w:val="clear" w:color="000000" w:fill="FFF7FF"/>
            <w:vAlign w:val="center"/>
          </w:tcPr>
          <w:p w14:paraId="334DDF7D">
            <w:pPr>
              <w:spacing w:after="0"/>
              <w:jc w:val="left"/>
              <w:rPr>
                <w:rFonts w:hint="default" w:ascii="Times New Roman" w:hAnsi="Times New Roman" w:cs="Times New Roman"/>
                <w:color w:val="000000"/>
                <w:sz w:val="18"/>
                <w:szCs w:val="18"/>
                <w:highlight w:val="yellow"/>
                <w:lang w:val="en-US" w:eastAsia="zh-CN"/>
              </w:rPr>
            </w:pPr>
            <w:r>
              <w:rPr>
                <w:rFonts w:hint="default" w:ascii="Times New Roman" w:hAnsi="Times New Roman" w:cs="Times New Roman"/>
                <w:color w:val="000000"/>
                <w:sz w:val="18"/>
                <w:szCs w:val="18"/>
                <w:highlight w:val="yellow"/>
                <w:lang w:val="en-US" w:eastAsia="zh-CN"/>
              </w:rPr>
              <w:t>Upload value minus 40</w:t>
            </w:r>
          </w:p>
        </w:tc>
      </w:tr>
      <w:tr w14:paraId="17F420B6">
        <w:tblPrEx>
          <w:tblCellMar>
            <w:top w:w="0" w:type="dxa"/>
            <w:left w:w="108" w:type="dxa"/>
            <w:bottom w:w="0" w:type="dxa"/>
            <w:right w:w="108" w:type="dxa"/>
          </w:tblCellMar>
        </w:tblPrEx>
        <w:trPr>
          <w:trHeight w:val="283" w:hRule="atLeast"/>
        </w:trPr>
        <w:tc>
          <w:tcPr>
            <w:tcW w:w="1716" w:type="dxa"/>
            <w:vMerge w:val="continue"/>
            <w:tcBorders>
              <w:left w:val="single" w:color="auto" w:sz="4" w:space="0"/>
              <w:right w:val="single" w:color="auto" w:sz="4" w:space="0"/>
            </w:tcBorders>
            <w:shd w:val="clear" w:color="auto" w:fill="auto"/>
            <w:vAlign w:val="center"/>
          </w:tcPr>
          <w:p w14:paraId="3A0BCEE6">
            <w:pPr>
              <w:spacing w:after="0"/>
              <w:jc w:val="left"/>
              <w:rPr>
                <w:rFonts w:hint="default" w:ascii="Times New Roman" w:hAnsi="Times New Roman" w:cs="Times New Roman"/>
                <w:color w:val="000000"/>
                <w:sz w:val="18"/>
                <w:szCs w:val="18"/>
                <w:lang w:val="en-US" w:eastAsia="zh-CN"/>
              </w:rPr>
            </w:pPr>
          </w:p>
        </w:tc>
        <w:tc>
          <w:tcPr>
            <w:tcW w:w="995" w:type="dxa"/>
            <w:tcBorders>
              <w:top w:val="nil"/>
              <w:left w:val="nil"/>
              <w:bottom w:val="nil"/>
              <w:right w:val="single" w:color="auto" w:sz="4" w:space="0"/>
            </w:tcBorders>
            <w:shd w:val="clear" w:color="000000" w:fill="FFF7FF"/>
            <w:vAlign w:val="center"/>
          </w:tcPr>
          <w:p w14:paraId="09B2E203">
            <w:pPr>
              <w:spacing w:after="0"/>
              <w:jc w:val="center"/>
              <w:rPr>
                <w:rFonts w:hint="default" w:ascii="Times New Roman" w:hAnsi="Times New Roman" w:cs="Times New Roman"/>
                <w:color w:val="000000"/>
                <w:sz w:val="18"/>
                <w:szCs w:val="18"/>
                <w:highlight w:val="yellow"/>
                <w:lang w:val="en-US" w:eastAsia="zh-CN"/>
              </w:rPr>
            </w:pPr>
            <w:r>
              <w:rPr>
                <w:rFonts w:hint="default" w:ascii="Times New Roman" w:hAnsi="Times New Roman" w:cs="Times New Roman"/>
                <w:color w:val="000000"/>
                <w:sz w:val="18"/>
                <w:szCs w:val="18"/>
                <w:highlight w:val="yellow"/>
                <w:lang w:val="en-US" w:eastAsia="zh-CN"/>
              </w:rPr>
              <w:t>0x7031</w:t>
            </w:r>
          </w:p>
        </w:tc>
        <w:tc>
          <w:tcPr>
            <w:tcW w:w="866" w:type="dxa"/>
            <w:tcBorders>
              <w:top w:val="nil"/>
              <w:left w:val="nil"/>
              <w:bottom w:val="nil"/>
              <w:right w:val="single" w:color="auto" w:sz="4" w:space="0"/>
            </w:tcBorders>
            <w:shd w:val="clear" w:color="000000" w:fill="FFF7FF"/>
            <w:vAlign w:val="center"/>
          </w:tcPr>
          <w:p w14:paraId="66A1968A">
            <w:pPr>
              <w:spacing w:after="0"/>
              <w:jc w:val="center"/>
              <w:rPr>
                <w:rFonts w:hint="default" w:ascii="Times New Roman" w:hAnsi="Times New Roman" w:cs="Times New Roman"/>
                <w:color w:val="000000"/>
                <w:sz w:val="18"/>
                <w:szCs w:val="18"/>
                <w:highlight w:val="yellow"/>
                <w:lang w:val="en-US" w:eastAsia="zh-CN"/>
              </w:rPr>
            </w:pPr>
            <w:r>
              <w:rPr>
                <w:rFonts w:hint="default" w:ascii="Times New Roman" w:hAnsi="Times New Roman" w:cs="Times New Roman"/>
                <w:color w:val="000000"/>
                <w:sz w:val="18"/>
                <w:szCs w:val="18"/>
                <w:highlight w:val="yellow"/>
                <w:lang w:val="en-US" w:eastAsia="zh-CN"/>
              </w:rPr>
              <w:t>1</w:t>
            </w:r>
          </w:p>
        </w:tc>
        <w:tc>
          <w:tcPr>
            <w:tcW w:w="2210" w:type="dxa"/>
            <w:tcBorders>
              <w:top w:val="nil"/>
              <w:left w:val="nil"/>
              <w:bottom w:val="nil"/>
              <w:right w:val="single" w:color="auto" w:sz="4" w:space="0"/>
            </w:tcBorders>
            <w:shd w:val="clear" w:color="000000" w:fill="FFF7FF"/>
            <w:vAlign w:val="center"/>
          </w:tcPr>
          <w:p w14:paraId="6698D990">
            <w:pPr>
              <w:autoSpaceDE w:val="0"/>
              <w:autoSpaceDN w:val="0"/>
              <w:adjustRightInd w:val="0"/>
              <w:rPr>
                <w:rFonts w:hint="default" w:ascii="Times New Roman" w:hAnsi="Times New Roman" w:cs="Times New Roman"/>
                <w:szCs w:val="21"/>
                <w:highlight w:val="yellow"/>
              </w:rPr>
            </w:pPr>
            <w:r>
              <w:rPr>
                <w:rFonts w:hint="default" w:ascii="Times New Roman" w:hAnsi="Times New Roman" w:cs="Times New Roman"/>
                <w:szCs w:val="21"/>
                <w:highlight w:val="yellow"/>
              </w:rPr>
              <w:t>Maximum temperature probe monomer code</w:t>
            </w:r>
          </w:p>
        </w:tc>
        <w:tc>
          <w:tcPr>
            <w:tcW w:w="1038" w:type="dxa"/>
            <w:tcBorders>
              <w:top w:val="nil"/>
              <w:left w:val="nil"/>
              <w:bottom w:val="nil"/>
              <w:right w:val="single" w:color="auto" w:sz="4" w:space="0"/>
            </w:tcBorders>
            <w:shd w:val="clear" w:color="000000" w:fill="FFF7FF"/>
            <w:vAlign w:val="center"/>
          </w:tcPr>
          <w:p w14:paraId="04052257">
            <w:pPr>
              <w:spacing w:after="0"/>
              <w:jc w:val="center"/>
              <w:rPr>
                <w:rFonts w:hint="default" w:ascii="Times New Roman" w:hAnsi="Times New Roman" w:cs="Times New Roman"/>
                <w:color w:val="000000"/>
                <w:sz w:val="18"/>
                <w:szCs w:val="18"/>
                <w:highlight w:val="yellow"/>
                <w:lang w:val="en-US" w:eastAsia="zh-CN"/>
              </w:rPr>
            </w:pPr>
          </w:p>
        </w:tc>
        <w:tc>
          <w:tcPr>
            <w:tcW w:w="3084" w:type="dxa"/>
            <w:tcBorders>
              <w:top w:val="nil"/>
              <w:left w:val="nil"/>
              <w:bottom w:val="nil"/>
              <w:right w:val="single" w:color="auto" w:sz="4" w:space="0"/>
            </w:tcBorders>
            <w:shd w:val="clear" w:color="000000" w:fill="FFF7FF"/>
            <w:vAlign w:val="center"/>
          </w:tcPr>
          <w:p w14:paraId="4233BF1C">
            <w:pPr>
              <w:spacing w:after="0"/>
              <w:jc w:val="left"/>
              <w:rPr>
                <w:rFonts w:hint="default" w:ascii="Times New Roman" w:hAnsi="Times New Roman" w:cs="Times New Roman"/>
                <w:color w:val="000000"/>
                <w:sz w:val="18"/>
                <w:szCs w:val="18"/>
                <w:highlight w:val="yellow"/>
                <w:lang w:val="en-US" w:eastAsia="zh-CN"/>
              </w:rPr>
            </w:pPr>
          </w:p>
        </w:tc>
      </w:tr>
      <w:tr w14:paraId="2BB1AC35">
        <w:tblPrEx>
          <w:tblCellMar>
            <w:top w:w="0" w:type="dxa"/>
            <w:left w:w="108" w:type="dxa"/>
            <w:bottom w:w="0" w:type="dxa"/>
            <w:right w:w="108" w:type="dxa"/>
          </w:tblCellMar>
        </w:tblPrEx>
        <w:trPr>
          <w:trHeight w:val="283" w:hRule="atLeast"/>
        </w:trPr>
        <w:tc>
          <w:tcPr>
            <w:tcW w:w="1716" w:type="dxa"/>
            <w:vMerge w:val="continue"/>
            <w:tcBorders>
              <w:left w:val="single" w:color="auto" w:sz="4" w:space="0"/>
              <w:right w:val="single" w:color="auto" w:sz="4" w:space="0"/>
            </w:tcBorders>
            <w:shd w:val="clear" w:color="auto" w:fill="auto"/>
            <w:vAlign w:val="center"/>
          </w:tcPr>
          <w:p w14:paraId="68A90848">
            <w:pPr>
              <w:spacing w:after="0"/>
              <w:jc w:val="left"/>
              <w:rPr>
                <w:rFonts w:hint="default" w:ascii="Times New Roman" w:hAnsi="Times New Roman" w:cs="Times New Roman"/>
                <w:color w:val="000000"/>
                <w:sz w:val="18"/>
                <w:szCs w:val="18"/>
                <w:lang w:val="en-US" w:eastAsia="zh-CN"/>
              </w:rPr>
            </w:pPr>
          </w:p>
        </w:tc>
        <w:tc>
          <w:tcPr>
            <w:tcW w:w="995" w:type="dxa"/>
            <w:tcBorders>
              <w:top w:val="nil"/>
              <w:left w:val="nil"/>
              <w:bottom w:val="nil"/>
              <w:right w:val="single" w:color="auto" w:sz="4" w:space="0"/>
            </w:tcBorders>
            <w:shd w:val="clear" w:color="000000" w:fill="FFF7FF"/>
            <w:vAlign w:val="center"/>
          </w:tcPr>
          <w:p w14:paraId="5208E682">
            <w:pPr>
              <w:spacing w:after="0"/>
              <w:jc w:val="center"/>
              <w:rPr>
                <w:rFonts w:hint="default" w:ascii="Times New Roman" w:hAnsi="Times New Roman" w:cs="Times New Roman"/>
                <w:color w:val="000000"/>
                <w:sz w:val="18"/>
                <w:szCs w:val="18"/>
                <w:highlight w:val="yellow"/>
                <w:lang w:val="en-US" w:eastAsia="zh-CN"/>
              </w:rPr>
            </w:pPr>
            <w:r>
              <w:rPr>
                <w:rFonts w:hint="default" w:ascii="Times New Roman" w:hAnsi="Times New Roman" w:cs="Times New Roman"/>
                <w:color w:val="000000"/>
                <w:sz w:val="18"/>
                <w:szCs w:val="18"/>
                <w:highlight w:val="yellow"/>
                <w:lang w:val="en-US" w:eastAsia="zh-CN"/>
              </w:rPr>
              <w:t>0x7032</w:t>
            </w:r>
          </w:p>
        </w:tc>
        <w:tc>
          <w:tcPr>
            <w:tcW w:w="866" w:type="dxa"/>
            <w:tcBorders>
              <w:top w:val="nil"/>
              <w:left w:val="nil"/>
              <w:bottom w:val="nil"/>
              <w:right w:val="single" w:color="auto" w:sz="4" w:space="0"/>
            </w:tcBorders>
            <w:shd w:val="clear" w:color="000000" w:fill="FFF7FF"/>
            <w:vAlign w:val="center"/>
          </w:tcPr>
          <w:p w14:paraId="4CB734CB">
            <w:pPr>
              <w:spacing w:after="0"/>
              <w:jc w:val="center"/>
              <w:rPr>
                <w:rFonts w:hint="default" w:ascii="Times New Roman" w:hAnsi="Times New Roman" w:cs="Times New Roman"/>
                <w:color w:val="000000"/>
                <w:sz w:val="18"/>
                <w:szCs w:val="18"/>
                <w:highlight w:val="yellow"/>
                <w:lang w:val="en-US" w:eastAsia="zh-CN"/>
              </w:rPr>
            </w:pPr>
            <w:r>
              <w:rPr>
                <w:rFonts w:hint="default" w:ascii="Times New Roman" w:hAnsi="Times New Roman" w:cs="Times New Roman"/>
                <w:color w:val="000000"/>
                <w:sz w:val="18"/>
                <w:szCs w:val="18"/>
                <w:highlight w:val="yellow"/>
                <w:lang w:val="en-US" w:eastAsia="zh-CN"/>
              </w:rPr>
              <w:t>1</w:t>
            </w:r>
          </w:p>
        </w:tc>
        <w:tc>
          <w:tcPr>
            <w:tcW w:w="2210" w:type="dxa"/>
            <w:tcBorders>
              <w:top w:val="nil"/>
              <w:left w:val="nil"/>
              <w:bottom w:val="nil"/>
              <w:right w:val="single" w:color="auto" w:sz="4" w:space="0"/>
            </w:tcBorders>
            <w:shd w:val="clear" w:color="000000" w:fill="FFF7FF"/>
            <w:vAlign w:val="center"/>
          </w:tcPr>
          <w:p w14:paraId="08211D85">
            <w:pPr>
              <w:autoSpaceDE w:val="0"/>
              <w:autoSpaceDN w:val="0"/>
              <w:adjustRightInd w:val="0"/>
              <w:rPr>
                <w:rFonts w:hint="default" w:ascii="Times New Roman" w:hAnsi="Times New Roman" w:cs="Times New Roman"/>
                <w:szCs w:val="21"/>
                <w:highlight w:val="yellow"/>
              </w:rPr>
            </w:pPr>
            <w:r>
              <w:rPr>
                <w:rFonts w:hint="default" w:ascii="Times New Roman" w:hAnsi="Times New Roman" w:cs="Times New Roman"/>
                <w:szCs w:val="21"/>
                <w:highlight w:val="yellow"/>
              </w:rPr>
              <w:t>Minimum temperature value</w:t>
            </w:r>
          </w:p>
        </w:tc>
        <w:tc>
          <w:tcPr>
            <w:tcW w:w="1038" w:type="dxa"/>
            <w:tcBorders>
              <w:top w:val="nil"/>
              <w:left w:val="nil"/>
              <w:bottom w:val="nil"/>
              <w:right w:val="single" w:color="auto" w:sz="4" w:space="0"/>
            </w:tcBorders>
            <w:shd w:val="clear" w:color="000000" w:fill="FFF7FF"/>
            <w:vAlign w:val="center"/>
          </w:tcPr>
          <w:p w14:paraId="24EE5138">
            <w:pPr>
              <w:spacing w:after="0"/>
              <w:jc w:val="center"/>
              <w:rPr>
                <w:rFonts w:hint="default" w:ascii="Times New Roman" w:hAnsi="Times New Roman" w:cs="Times New Roman"/>
                <w:color w:val="000000"/>
                <w:sz w:val="18"/>
                <w:szCs w:val="18"/>
                <w:highlight w:val="yellow"/>
                <w:lang w:val="en-US" w:eastAsia="zh-CN"/>
              </w:rPr>
            </w:pPr>
            <w:r>
              <w:rPr>
                <w:rFonts w:hint="default" w:ascii="Times New Roman" w:hAnsi="Times New Roman" w:cs="Times New Roman"/>
                <w:color w:val="000000"/>
                <w:sz w:val="18"/>
                <w:szCs w:val="18"/>
                <w:highlight w:val="yellow"/>
                <w:lang w:val="en-US" w:eastAsia="zh-CN"/>
              </w:rPr>
              <w:t>C</w:t>
            </w:r>
          </w:p>
        </w:tc>
        <w:tc>
          <w:tcPr>
            <w:tcW w:w="3084" w:type="dxa"/>
            <w:tcBorders>
              <w:top w:val="nil"/>
              <w:left w:val="nil"/>
              <w:bottom w:val="nil"/>
              <w:right w:val="single" w:color="auto" w:sz="4" w:space="0"/>
            </w:tcBorders>
            <w:shd w:val="clear" w:color="000000" w:fill="FFF7FF"/>
            <w:vAlign w:val="center"/>
          </w:tcPr>
          <w:p w14:paraId="0477B1E7">
            <w:pPr>
              <w:spacing w:after="0"/>
              <w:jc w:val="left"/>
              <w:rPr>
                <w:rFonts w:hint="default" w:ascii="Times New Roman" w:hAnsi="Times New Roman" w:cs="Times New Roman"/>
                <w:color w:val="000000"/>
                <w:sz w:val="18"/>
                <w:szCs w:val="18"/>
                <w:highlight w:val="yellow"/>
                <w:lang w:val="en-US" w:eastAsia="zh-CN"/>
              </w:rPr>
            </w:pPr>
            <w:r>
              <w:rPr>
                <w:rFonts w:hint="default" w:ascii="Times New Roman" w:hAnsi="Times New Roman" w:cs="Times New Roman"/>
                <w:color w:val="000000"/>
                <w:sz w:val="18"/>
                <w:szCs w:val="18"/>
                <w:highlight w:val="yellow"/>
                <w:lang w:val="en-US" w:eastAsia="zh-CN"/>
              </w:rPr>
              <w:t>Upload value minus 40</w:t>
            </w:r>
          </w:p>
        </w:tc>
      </w:tr>
      <w:tr w14:paraId="4A17AC4E">
        <w:tblPrEx>
          <w:tblCellMar>
            <w:top w:w="0" w:type="dxa"/>
            <w:left w:w="108" w:type="dxa"/>
            <w:bottom w:w="0" w:type="dxa"/>
            <w:right w:w="108" w:type="dxa"/>
          </w:tblCellMar>
        </w:tblPrEx>
        <w:trPr>
          <w:trHeight w:val="283" w:hRule="atLeast"/>
        </w:trPr>
        <w:tc>
          <w:tcPr>
            <w:tcW w:w="1716" w:type="dxa"/>
            <w:vMerge w:val="continue"/>
            <w:tcBorders>
              <w:left w:val="single" w:color="auto" w:sz="4" w:space="0"/>
              <w:right w:val="single" w:color="auto" w:sz="4" w:space="0"/>
            </w:tcBorders>
            <w:shd w:val="clear" w:color="auto" w:fill="auto"/>
            <w:vAlign w:val="center"/>
          </w:tcPr>
          <w:p w14:paraId="188D9BEB">
            <w:pPr>
              <w:spacing w:after="0"/>
              <w:jc w:val="left"/>
              <w:rPr>
                <w:rFonts w:hint="default" w:ascii="Times New Roman" w:hAnsi="Times New Roman" w:cs="Times New Roman"/>
                <w:color w:val="000000"/>
                <w:sz w:val="18"/>
                <w:szCs w:val="18"/>
                <w:lang w:val="en-US" w:eastAsia="zh-CN"/>
              </w:rPr>
            </w:pPr>
          </w:p>
        </w:tc>
        <w:tc>
          <w:tcPr>
            <w:tcW w:w="995" w:type="dxa"/>
            <w:tcBorders>
              <w:top w:val="nil"/>
              <w:left w:val="nil"/>
              <w:bottom w:val="nil"/>
              <w:right w:val="single" w:color="auto" w:sz="4" w:space="0"/>
            </w:tcBorders>
            <w:shd w:val="clear" w:color="000000" w:fill="FFF7FF"/>
            <w:vAlign w:val="center"/>
          </w:tcPr>
          <w:p w14:paraId="529E7D28">
            <w:pPr>
              <w:spacing w:after="0"/>
              <w:jc w:val="center"/>
              <w:rPr>
                <w:rFonts w:hint="default" w:ascii="Times New Roman" w:hAnsi="Times New Roman" w:cs="Times New Roman"/>
                <w:color w:val="000000"/>
                <w:sz w:val="18"/>
                <w:szCs w:val="18"/>
                <w:highlight w:val="yellow"/>
                <w:lang w:val="en-US" w:eastAsia="zh-CN"/>
              </w:rPr>
            </w:pPr>
            <w:r>
              <w:rPr>
                <w:rFonts w:hint="default" w:ascii="Times New Roman" w:hAnsi="Times New Roman" w:cs="Times New Roman"/>
                <w:color w:val="000000"/>
                <w:sz w:val="18"/>
                <w:szCs w:val="18"/>
                <w:highlight w:val="yellow"/>
                <w:lang w:val="en-US" w:eastAsia="zh-CN"/>
              </w:rPr>
              <w:t>0x7033</w:t>
            </w:r>
          </w:p>
        </w:tc>
        <w:tc>
          <w:tcPr>
            <w:tcW w:w="866" w:type="dxa"/>
            <w:tcBorders>
              <w:top w:val="nil"/>
              <w:left w:val="nil"/>
              <w:bottom w:val="nil"/>
              <w:right w:val="single" w:color="auto" w:sz="4" w:space="0"/>
            </w:tcBorders>
            <w:shd w:val="clear" w:color="000000" w:fill="FFF7FF"/>
            <w:vAlign w:val="center"/>
          </w:tcPr>
          <w:p w14:paraId="15F4AB6B">
            <w:pPr>
              <w:spacing w:after="0"/>
              <w:jc w:val="center"/>
              <w:rPr>
                <w:rFonts w:hint="default" w:ascii="Times New Roman" w:hAnsi="Times New Roman" w:cs="Times New Roman"/>
                <w:color w:val="000000"/>
                <w:sz w:val="18"/>
                <w:szCs w:val="18"/>
                <w:highlight w:val="yellow"/>
                <w:lang w:val="en-US" w:eastAsia="zh-CN"/>
              </w:rPr>
            </w:pPr>
            <w:r>
              <w:rPr>
                <w:rFonts w:hint="default" w:ascii="Times New Roman" w:hAnsi="Times New Roman" w:cs="Times New Roman"/>
                <w:color w:val="000000"/>
                <w:sz w:val="18"/>
                <w:szCs w:val="18"/>
                <w:highlight w:val="yellow"/>
                <w:lang w:val="en-US" w:eastAsia="zh-CN"/>
              </w:rPr>
              <w:t>1</w:t>
            </w:r>
          </w:p>
        </w:tc>
        <w:tc>
          <w:tcPr>
            <w:tcW w:w="2210" w:type="dxa"/>
            <w:tcBorders>
              <w:top w:val="nil"/>
              <w:left w:val="nil"/>
              <w:bottom w:val="nil"/>
              <w:right w:val="single" w:color="auto" w:sz="4" w:space="0"/>
            </w:tcBorders>
            <w:shd w:val="clear" w:color="000000" w:fill="FFF7FF"/>
            <w:vAlign w:val="center"/>
          </w:tcPr>
          <w:p w14:paraId="6AD5A303">
            <w:pPr>
              <w:autoSpaceDE w:val="0"/>
              <w:autoSpaceDN w:val="0"/>
              <w:adjustRightInd w:val="0"/>
              <w:rPr>
                <w:rFonts w:hint="default" w:ascii="Times New Roman" w:hAnsi="Times New Roman" w:cs="Times New Roman"/>
                <w:szCs w:val="21"/>
                <w:highlight w:val="yellow"/>
              </w:rPr>
            </w:pPr>
            <w:r>
              <w:rPr>
                <w:rFonts w:hint="default" w:ascii="Times New Roman" w:hAnsi="Times New Roman" w:cs="Times New Roman"/>
                <w:szCs w:val="21"/>
                <w:highlight w:val="yellow"/>
              </w:rPr>
              <w:t>Minimum temperature probe monomer code</w:t>
            </w:r>
          </w:p>
        </w:tc>
        <w:tc>
          <w:tcPr>
            <w:tcW w:w="1038" w:type="dxa"/>
            <w:tcBorders>
              <w:top w:val="nil"/>
              <w:left w:val="nil"/>
              <w:bottom w:val="nil"/>
              <w:right w:val="single" w:color="auto" w:sz="4" w:space="0"/>
            </w:tcBorders>
            <w:shd w:val="clear" w:color="000000" w:fill="FFF7FF"/>
            <w:vAlign w:val="center"/>
          </w:tcPr>
          <w:p w14:paraId="58A55C85">
            <w:pPr>
              <w:spacing w:after="0"/>
              <w:jc w:val="center"/>
              <w:rPr>
                <w:rFonts w:hint="default" w:ascii="Times New Roman" w:hAnsi="Times New Roman" w:cs="Times New Roman"/>
                <w:color w:val="000000"/>
                <w:sz w:val="18"/>
                <w:szCs w:val="18"/>
                <w:highlight w:val="yellow"/>
                <w:lang w:val="en-US" w:eastAsia="zh-CN"/>
              </w:rPr>
            </w:pPr>
          </w:p>
        </w:tc>
        <w:tc>
          <w:tcPr>
            <w:tcW w:w="3084" w:type="dxa"/>
            <w:tcBorders>
              <w:top w:val="nil"/>
              <w:left w:val="nil"/>
              <w:bottom w:val="nil"/>
              <w:right w:val="single" w:color="auto" w:sz="4" w:space="0"/>
            </w:tcBorders>
            <w:shd w:val="clear" w:color="000000" w:fill="FFF7FF"/>
            <w:vAlign w:val="center"/>
          </w:tcPr>
          <w:p w14:paraId="52E358EC">
            <w:pPr>
              <w:spacing w:after="0"/>
              <w:jc w:val="left"/>
              <w:rPr>
                <w:rFonts w:hint="default" w:ascii="Times New Roman" w:hAnsi="Times New Roman" w:cs="Times New Roman"/>
                <w:color w:val="000000"/>
                <w:sz w:val="18"/>
                <w:szCs w:val="18"/>
                <w:highlight w:val="yellow"/>
                <w:lang w:val="en-US" w:eastAsia="zh-CN"/>
              </w:rPr>
            </w:pPr>
          </w:p>
        </w:tc>
      </w:tr>
      <w:tr w14:paraId="7735C09C">
        <w:tblPrEx>
          <w:tblCellMar>
            <w:top w:w="0" w:type="dxa"/>
            <w:left w:w="108" w:type="dxa"/>
            <w:bottom w:w="0" w:type="dxa"/>
            <w:right w:w="108" w:type="dxa"/>
          </w:tblCellMar>
        </w:tblPrEx>
        <w:trPr>
          <w:trHeight w:val="283" w:hRule="atLeast"/>
        </w:trPr>
        <w:tc>
          <w:tcPr>
            <w:tcW w:w="1716" w:type="dxa"/>
            <w:vMerge w:val="continue"/>
            <w:tcBorders>
              <w:left w:val="single" w:color="auto" w:sz="4" w:space="0"/>
              <w:right w:val="single" w:color="auto" w:sz="4" w:space="0"/>
            </w:tcBorders>
            <w:shd w:val="clear" w:color="auto" w:fill="auto"/>
            <w:vAlign w:val="center"/>
          </w:tcPr>
          <w:p w14:paraId="58D9AE0B">
            <w:pPr>
              <w:spacing w:after="0"/>
              <w:jc w:val="left"/>
              <w:rPr>
                <w:rFonts w:hint="default" w:ascii="Times New Roman" w:hAnsi="Times New Roman" w:cs="Times New Roman"/>
                <w:color w:val="000000"/>
                <w:sz w:val="18"/>
                <w:szCs w:val="18"/>
                <w:lang w:val="en-US" w:eastAsia="zh-CN"/>
              </w:rPr>
            </w:pPr>
          </w:p>
        </w:tc>
        <w:tc>
          <w:tcPr>
            <w:tcW w:w="995" w:type="dxa"/>
            <w:tcBorders>
              <w:top w:val="nil"/>
              <w:left w:val="nil"/>
              <w:bottom w:val="nil"/>
              <w:right w:val="single" w:color="auto" w:sz="4" w:space="0"/>
            </w:tcBorders>
            <w:shd w:val="clear" w:color="000000" w:fill="FFF7FF"/>
            <w:vAlign w:val="center"/>
          </w:tcPr>
          <w:p w14:paraId="0C24E1F9">
            <w:pPr>
              <w:spacing w:after="0"/>
              <w:jc w:val="center"/>
              <w:rPr>
                <w:rFonts w:hint="default" w:ascii="Times New Roman" w:hAnsi="Times New Roman" w:cs="Times New Roman"/>
                <w:color w:val="000000"/>
                <w:sz w:val="18"/>
                <w:szCs w:val="18"/>
                <w:highlight w:val="yellow"/>
                <w:lang w:val="en-US" w:eastAsia="zh-CN"/>
              </w:rPr>
            </w:pPr>
            <w:r>
              <w:rPr>
                <w:rFonts w:hint="default" w:ascii="Times New Roman" w:hAnsi="Times New Roman" w:cs="Times New Roman"/>
                <w:color w:val="000000"/>
                <w:sz w:val="18"/>
                <w:szCs w:val="18"/>
                <w:highlight w:val="yellow"/>
                <w:lang w:val="en-US" w:eastAsia="zh-CN"/>
              </w:rPr>
              <w:t>0x7034</w:t>
            </w:r>
          </w:p>
        </w:tc>
        <w:tc>
          <w:tcPr>
            <w:tcW w:w="866" w:type="dxa"/>
            <w:tcBorders>
              <w:top w:val="nil"/>
              <w:left w:val="nil"/>
              <w:bottom w:val="nil"/>
              <w:right w:val="single" w:color="auto" w:sz="4" w:space="0"/>
            </w:tcBorders>
            <w:shd w:val="clear" w:color="000000" w:fill="FFF7FF"/>
            <w:vAlign w:val="center"/>
          </w:tcPr>
          <w:p w14:paraId="5DDF2EC9">
            <w:pPr>
              <w:spacing w:after="0"/>
              <w:jc w:val="center"/>
              <w:rPr>
                <w:rFonts w:hint="default" w:ascii="Times New Roman" w:hAnsi="Times New Roman" w:cs="Times New Roman"/>
                <w:color w:val="000000"/>
                <w:sz w:val="18"/>
                <w:szCs w:val="18"/>
                <w:highlight w:val="yellow"/>
                <w:lang w:val="en-US" w:eastAsia="zh-CN"/>
              </w:rPr>
            </w:pPr>
            <w:r>
              <w:rPr>
                <w:rFonts w:hint="default" w:ascii="Times New Roman" w:hAnsi="Times New Roman" w:cs="Times New Roman"/>
                <w:color w:val="000000"/>
                <w:sz w:val="18"/>
                <w:szCs w:val="18"/>
                <w:highlight w:val="yellow"/>
                <w:lang w:val="en-US" w:eastAsia="zh-CN"/>
              </w:rPr>
              <w:t>4</w:t>
            </w:r>
          </w:p>
        </w:tc>
        <w:tc>
          <w:tcPr>
            <w:tcW w:w="2210" w:type="dxa"/>
            <w:tcBorders>
              <w:top w:val="nil"/>
              <w:left w:val="nil"/>
              <w:bottom w:val="nil"/>
              <w:right w:val="single" w:color="auto" w:sz="4" w:space="0"/>
            </w:tcBorders>
            <w:shd w:val="clear" w:color="000000" w:fill="FFF7FF"/>
            <w:vAlign w:val="center"/>
          </w:tcPr>
          <w:p w14:paraId="56EAC4FC">
            <w:pPr>
              <w:autoSpaceDE w:val="0"/>
              <w:autoSpaceDN w:val="0"/>
              <w:adjustRightInd w:val="0"/>
              <w:rPr>
                <w:rFonts w:hint="default" w:ascii="Times New Roman" w:hAnsi="Times New Roman" w:cs="Times New Roman"/>
                <w:szCs w:val="21"/>
                <w:highlight w:val="yellow"/>
                <w:lang w:val="en-US" w:eastAsia="zh-CN"/>
              </w:rPr>
            </w:pPr>
            <w:r>
              <w:rPr>
                <w:rFonts w:hint="default" w:ascii="Times New Roman" w:hAnsi="Times New Roman" w:cs="Times New Roman"/>
                <w:szCs w:val="21"/>
                <w:highlight w:val="yellow"/>
                <w:lang w:val="en-US" w:eastAsia="zh-CN"/>
              </w:rPr>
              <w:t>Alarm information</w:t>
            </w:r>
          </w:p>
        </w:tc>
        <w:tc>
          <w:tcPr>
            <w:tcW w:w="1038" w:type="dxa"/>
            <w:tcBorders>
              <w:top w:val="nil"/>
              <w:left w:val="nil"/>
              <w:bottom w:val="nil"/>
              <w:right w:val="single" w:color="auto" w:sz="4" w:space="0"/>
            </w:tcBorders>
            <w:shd w:val="clear" w:color="000000" w:fill="FFF7FF"/>
            <w:vAlign w:val="center"/>
          </w:tcPr>
          <w:p w14:paraId="728F6305">
            <w:pPr>
              <w:spacing w:after="0"/>
              <w:jc w:val="center"/>
              <w:rPr>
                <w:rFonts w:hint="default" w:ascii="Times New Roman" w:hAnsi="Times New Roman" w:cs="Times New Roman"/>
                <w:color w:val="000000"/>
                <w:sz w:val="18"/>
                <w:szCs w:val="18"/>
                <w:highlight w:val="yellow"/>
                <w:lang w:val="en-US" w:eastAsia="zh-CN"/>
              </w:rPr>
            </w:pPr>
          </w:p>
        </w:tc>
        <w:tc>
          <w:tcPr>
            <w:tcW w:w="3084" w:type="dxa"/>
            <w:tcBorders>
              <w:top w:val="nil"/>
              <w:left w:val="nil"/>
              <w:bottom w:val="nil"/>
              <w:right w:val="single" w:color="auto" w:sz="4" w:space="0"/>
            </w:tcBorders>
            <w:shd w:val="clear" w:color="000000" w:fill="FFF7FF"/>
            <w:vAlign w:val="center"/>
          </w:tcPr>
          <w:p w14:paraId="4EEB7E98">
            <w:pPr>
              <w:spacing w:after="0"/>
              <w:jc w:val="left"/>
              <w:rPr>
                <w:rFonts w:hint="default" w:ascii="Times New Roman" w:hAnsi="Times New Roman" w:cs="Times New Roman"/>
                <w:color w:val="000000"/>
                <w:sz w:val="18"/>
                <w:szCs w:val="18"/>
                <w:highlight w:val="yellow"/>
                <w:lang w:val="en-US" w:eastAsia="zh-CN"/>
              </w:rPr>
            </w:pPr>
          </w:p>
        </w:tc>
      </w:tr>
      <w:tr w14:paraId="2C7EC1D9">
        <w:tblPrEx>
          <w:tblCellMar>
            <w:top w:w="0" w:type="dxa"/>
            <w:left w:w="108" w:type="dxa"/>
            <w:bottom w:w="0" w:type="dxa"/>
            <w:right w:w="108" w:type="dxa"/>
          </w:tblCellMar>
        </w:tblPrEx>
        <w:trPr>
          <w:trHeight w:val="283" w:hRule="atLeast"/>
        </w:trPr>
        <w:tc>
          <w:tcPr>
            <w:tcW w:w="1716" w:type="dxa"/>
            <w:vMerge w:val="continue"/>
            <w:tcBorders>
              <w:left w:val="single" w:color="auto" w:sz="4" w:space="0"/>
              <w:right w:val="single" w:color="auto" w:sz="4" w:space="0"/>
            </w:tcBorders>
            <w:shd w:val="clear" w:color="auto" w:fill="auto"/>
            <w:vAlign w:val="center"/>
          </w:tcPr>
          <w:p w14:paraId="284BF890">
            <w:pPr>
              <w:spacing w:after="0"/>
              <w:jc w:val="left"/>
              <w:rPr>
                <w:rFonts w:hint="default" w:ascii="Times New Roman" w:hAnsi="Times New Roman" w:cs="Times New Roman"/>
                <w:color w:val="000000"/>
                <w:sz w:val="18"/>
                <w:szCs w:val="18"/>
                <w:lang w:val="en-US" w:eastAsia="zh-CN"/>
              </w:rPr>
            </w:pPr>
          </w:p>
        </w:tc>
        <w:tc>
          <w:tcPr>
            <w:tcW w:w="995" w:type="dxa"/>
            <w:tcBorders>
              <w:top w:val="nil"/>
              <w:left w:val="nil"/>
              <w:bottom w:val="nil"/>
              <w:right w:val="single" w:color="auto" w:sz="4" w:space="0"/>
            </w:tcBorders>
            <w:shd w:val="clear" w:color="000000" w:fill="FFF7FF"/>
            <w:vAlign w:val="center"/>
          </w:tcPr>
          <w:p w14:paraId="55C8EDCA">
            <w:pPr>
              <w:spacing w:after="0"/>
              <w:jc w:val="center"/>
              <w:rPr>
                <w:rFonts w:hint="default" w:ascii="Times New Roman" w:hAnsi="Times New Roman" w:cs="Times New Roman"/>
                <w:strike/>
                <w:color w:val="000000"/>
                <w:sz w:val="18"/>
                <w:szCs w:val="18"/>
                <w:highlight w:val="yellow"/>
                <w:lang w:val="en-US" w:eastAsia="zh-CN"/>
              </w:rPr>
            </w:pPr>
            <w:r>
              <w:rPr>
                <w:rFonts w:hint="default" w:ascii="Times New Roman" w:hAnsi="Times New Roman" w:cs="Times New Roman"/>
                <w:strike/>
                <w:color w:val="000000"/>
                <w:sz w:val="18"/>
                <w:szCs w:val="18"/>
                <w:highlight w:val="yellow"/>
                <w:lang w:val="en-US" w:eastAsia="zh-CN"/>
              </w:rPr>
              <w:t>0x7035</w:t>
            </w:r>
          </w:p>
        </w:tc>
        <w:tc>
          <w:tcPr>
            <w:tcW w:w="866" w:type="dxa"/>
            <w:tcBorders>
              <w:top w:val="nil"/>
              <w:left w:val="nil"/>
              <w:bottom w:val="nil"/>
              <w:right w:val="single" w:color="auto" w:sz="4" w:space="0"/>
            </w:tcBorders>
            <w:shd w:val="clear" w:color="000000" w:fill="FFF7FF"/>
            <w:vAlign w:val="center"/>
          </w:tcPr>
          <w:p w14:paraId="5133FCB3">
            <w:pPr>
              <w:spacing w:after="0"/>
              <w:jc w:val="center"/>
              <w:rPr>
                <w:rFonts w:hint="default" w:ascii="Times New Roman" w:hAnsi="Times New Roman" w:cs="Times New Roman"/>
                <w:strike/>
                <w:color w:val="000000"/>
                <w:sz w:val="18"/>
                <w:szCs w:val="18"/>
                <w:highlight w:val="yellow"/>
                <w:lang w:val="en-US" w:eastAsia="zh-CN"/>
              </w:rPr>
            </w:pPr>
            <w:r>
              <w:rPr>
                <w:rFonts w:hint="default" w:ascii="Times New Roman" w:hAnsi="Times New Roman" w:cs="Times New Roman"/>
                <w:strike/>
                <w:color w:val="000000"/>
                <w:sz w:val="18"/>
                <w:szCs w:val="18"/>
                <w:highlight w:val="yellow"/>
                <w:lang w:val="en-US" w:eastAsia="zh-CN"/>
              </w:rPr>
              <w:t>1</w:t>
            </w:r>
          </w:p>
        </w:tc>
        <w:tc>
          <w:tcPr>
            <w:tcW w:w="2210" w:type="dxa"/>
            <w:tcBorders>
              <w:top w:val="nil"/>
              <w:left w:val="nil"/>
              <w:bottom w:val="nil"/>
              <w:right w:val="single" w:color="auto" w:sz="4" w:space="0"/>
            </w:tcBorders>
            <w:shd w:val="clear" w:color="000000" w:fill="FFF7FF"/>
            <w:vAlign w:val="center"/>
          </w:tcPr>
          <w:p w14:paraId="59567D20">
            <w:pPr>
              <w:autoSpaceDE w:val="0"/>
              <w:autoSpaceDN w:val="0"/>
              <w:adjustRightInd w:val="0"/>
              <w:rPr>
                <w:rFonts w:hint="default" w:ascii="Times New Roman" w:hAnsi="Times New Roman" w:cs="Times New Roman"/>
                <w:strike/>
                <w:szCs w:val="21"/>
                <w:highlight w:val="yellow"/>
                <w:lang w:val="en-US" w:eastAsia="zh-CN"/>
              </w:rPr>
            </w:pPr>
            <w:r>
              <w:rPr>
                <w:rFonts w:hint="default" w:ascii="Times New Roman" w:hAnsi="Times New Roman" w:cs="Times New Roman"/>
                <w:strike/>
                <w:highlight w:val="yellow"/>
              </w:rPr>
              <w:t>1st probe temperature</w:t>
            </w:r>
          </w:p>
        </w:tc>
        <w:tc>
          <w:tcPr>
            <w:tcW w:w="1038" w:type="dxa"/>
            <w:tcBorders>
              <w:top w:val="nil"/>
              <w:left w:val="nil"/>
              <w:bottom w:val="nil"/>
              <w:right w:val="single" w:color="auto" w:sz="4" w:space="0"/>
            </w:tcBorders>
            <w:shd w:val="clear" w:color="000000" w:fill="FFF7FF"/>
            <w:vAlign w:val="center"/>
          </w:tcPr>
          <w:p w14:paraId="09C96D60">
            <w:pPr>
              <w:spacing w:after="0"/>
              <w:jc w:val="center"/>
              <w:rPr>
                <w:rFonts w:hint="default" w:ascii="Times New Roman" w:hAnsi="Times New Roman" w:cs="Times New Roman"/>
                <w:strike/>
                <w:color w:val="000000"/>
                <w:sz w:val="18"/>
                <w:szCs w:val="18"/>
                <w:highlight w:val="yellow"/>
                <w:lang w:val="en-US" w:eastAsia="zh-CN"/>
              </w:rPr>
            </w:pPr>
            <w:r>
              <w:rPr>
                <w:rFonts w:hint="default" w:ascii="Times New Roman" w:hAnsi="Times New Roman" w:cs="Times New Roman"/>
                <w:strike/>
                <w:color w:val="000000"/>
                <w:sz w:val="18"/>
                <w:szCs w:val="18"/>
                <w:highlight w:val="yellow"/>
                <w:lang w:val="en-US" w:eastAsia="zh-CN"/>
              </w:rPr>
              <w:t>C</w:t>
            </w:r>
          </w:p>
        </w:tc>
        <w:tc>
          <w:tcPr>
            <w:tcW w:w="3084" w:type="dxa"/>
            <w:tcBorders>
              <w:top w:val="nil"/>
              <w:left w:val="nil"/>
              <w:bottom w:val="nil"/>
              <w:right w:val="single" w:color="auto" w:sz="4" w:space="0"/>
            </w:tcBorders>
            <w:shd w:val="clear" w:color="000000" w:fill="FFF7FF"/>
            <w:vAlign w:val="center"/>
          </w:tcPr>
          <w:p w14:paraId="0003B969">
            <w:pPr>
              <w:spacing w:after="0"/>
              <w:jc w:val="left"/>
              <w:rPr>
                <w:rFonts w:hint="default" w:ascii="Times New Roman" w:hAnsi="Times New Roman" w:cs="Times New Roman"/>
                <w:strike/>
                <w:color w:val="000000"/>
                <w:sz w:val="18"/>
                <w:szCs w:val="18"/>
                <w:highlight w:val="yellow"/>
                <w:lang w:val="en-US" w:eastAsia="zh-CN"/>
              </w:rPr>
            </w:pPr>
            <w:r>
              <w:rPr>
                <w:rFonts w:hint="default" w:ascii="Times New Roman" w:hAnsi="Times New Roman" w:cs="Times New Roman"/>
                <w:strike/>
                <w:color w:val="000000"/>
                <w:sz w:val="18"/>
                <w:szCs w:val="18"/>
                <w:highlight w:val="yellow"/>
                <w:lang w:val="en-US" w:eastAsia="zh-CN"/>
              </w:rPr>
              <w:t>Upload value minus 40</w:t>
            </w:r>
          </w:p>
        </w:tc>
      </w:tr>
      <w:tr w14:paraId="63E733DE">
        <w:tblPrEx>
          <w:tblCellMar>
            <w:top w:w="0" w:type="dxa"/>
            <w:left w:w="108" w:type="dxa"/>
            <w:bottom w:w="0" w:type="dxa"/>
            <w:right w:w="108" w:type="dxa"/>
          </w:tblCellMar>
        </w:tblPrEx>
        <w:trPr>
          <w:trHeight w:val="283" w:hRule="atLeast"/>
        </w:trPr>
        <w:tc>
          <w:tcPr>
            <w:tcW w:w="1716" w:type="dxa"/>
            <w:vMerge w:val="continue"/>
            <w:tcBorders>
              <w:left w:val="single" w:color="auto" w:sz="4" w:space="0"/>
              <w:right w:val="single" w:color="auto" w:sz="4" w:space="0"/>
            </w:tcBorders>
            <w:shd w:val="clear" w:color="auto" w:fill="auto"/>
            <w:vAlign w:val="center"/>
          </w:tcPr>
          <w:p w14:paraId="7ECB7260">
            <w:pPr>
              <w:spacing w:after="0"/>
              <w:jc w:val="left"/>
              <w:rPr>
                <w:rFonts w:hint="default" w:ascii="Times New Roman" w:hAnsi="Times New Roman" w:cs="Times New Roman"/>
                <w:color w:val="000000"/>
                <w:sz w:val="18"/>
                <w:szCs w:val="18"/>
                <w:lang w:val="en-US" w:eastAsia="zh-CN"/>
              </w:rPr>
            </w:pPr>
          </w:p>
        </w:tc>
        <w:tc>
          <w:tcPr>
            <w:tcW w:w="995" w:type="dxa"/>
            <w:tcBorders>
              <w:top w:val="nil"/>
              <w:left w:val="nil"/>
              <w:bottom w:val="nil"/>
              <w:right w:val="single" w:color="auto" w:sz="4" w:space="0"/>
            </w:tcBorders>
            <w:shd w:val="clear" w:color="000000" w:fill="FFF7FF"/>
            <w:vAlign w:val="center"/>
          </w:tcPr>
          <w:p w14:paraId="19A0BB37">
            <w:pPr>
              <w:spacing w:after="0"/>
              <w:jc w:val="center"/>
              <w:rPr>
                <w:rFonts w:hint="default" w:ascii="Times New Roman" w:hAnsi="Times New Roman" w:cs="Times New Roman"/>
                <w:strike/>
                <w:color w:val="000000"/>
                <w:sz w:val="18"/>
                <w:szCs w:val="18"/>
                <w:highlight w:val="yellow"/>
                <w:lang w:val="en-US" w:eastAsia="zh-CN"/>
              </w:rPr>
            </w:pPr>
            <w:r>
              <w:rPr>
                <w:rFonts w:hint="default" w:ascii="Times New Roman" w:hAnsi="Times New Roman" w:cs="Times New Roman"/>
                <w:strike/>
                <w:color w:val="000000"/>
                <w:sz w:val="18"/>
                <w:szCs w:val="18"/>
                <w:highlight w:val="yellow"/>
                <w:lang w:val="en-US" w:eastAsia="zh-CN"/>
              </w:rPr>
              <w:t>0x7036</w:t>
            </w:r>
          </w:p>
        </w:tc>
        <w:tc>
          <w:tcPr>
            <w:tcW w:w="866" w:type="dxa"/>
            <w:tcBorders>
              <w:top w:val="nil"/>
              <w:left w:val="nil"/>
              <w:bottom w:val="nil"/>
              <w:right w:val="single" w:color="auto" w:sz="4" w:space="0"/>
            </w:tcBorders>
            <w:shd w:val="clear" w:color="000000" w:fill="FFF7FF"/>
            <w:vAlign w:val="center"/>
          </w:tcPr>
          <w:p w14:paraId="10D86574">
            <w:pPr>
              <w:spacing w:after="0"/>
              <w:jc w:val="center"/>
              <w:rPr>
                <w:rFonts w:hint="default" w:ascii="Times New Roman" w:hAnsi="Times New Roman" w:cs="Times New Roman"/>
                <w:strike/>
                <w:color w:val="000000"/>
                <w:sz w:val="18"/>
                <w:szCs w:val="18"/>
                <w:highlight w:val="yellow"/>
                <w:lang w:val="en-US" w:eastAsia="zh-CN"/>
              </w:rPr>
            </w:pPr>
            <w:r>
              <w:rPr>
                <w:rFonts w:hint="default" w:ascii="Times New Roman" w:hAnsi="Times New Roman" w:cs="Times New Roman"/>
                <w:strike/>
                <w:color w:val="000000"/>
                <w:sz w:val="18"/>
                <w:szCs w:val="18"/>
                <w:highlight w:val="yellow"/>
                <w:lang w:val="en-US" w:eastAsia="zh-CN"/>
              </w:rPr>
              <w:t>1</w:t>
            </w:r>
          </w:p>
        </w:tc>
        <w:tc>
          <w:tcPr>
            <w:tcW w:w="2210" w:type="dxa"/>
            <w:tcBorders>
              <w:top w:val="nil"/>
              <w:left w:val="nil"/>
              <w:bottom w:val="nil"/>
              <w:right w:val="single" w:color="auto" w:sz="4" w:space="0"/>
            </w:tcBorders>
            <w:shd w:val="clear" w:color="000000" w:fill="FFF7FF"/>
            <w:vAlign w:val="center"/>
          </w:tcPr>
          <w:p w14:paraId="44F86F07">
            <w:pPr>
              <w:autoSpaceDE w:val="0"/>
              <w:autoSpaceDN w:val="0"/>
              <w:adjustRightInd w:val="0"/>
              <w:rPr>
                <w:rFonts w:hint="default" w:ascii="Times New Roman" w:hAnsi="Times New Roman" w:cs="Times New Roman"/>
                <w:strike/>
                <w:szCs w:val="21"/>
                <w:highlight w:val="yellow"/>
                <w:lang w:val="en-US" w:eastAsia="zh-CN"/>
              </w:rPr>
            </w:pPr>
            <w:r>
              <w:rPr>
                <w:rFonts w:hint="default" w:ascii="Times New Roman" w:hAnsi="Times New Roman" w:cs="Times New Roman"/>
                <w:strike/>
                <w:highlight w:val="yellow"/>
              </w:rPr>
              <w:t xml:space="preserve">The </w:t>
            </w:r>
            <w:r>
              <w:rPr>
                <w:rFonts w:hint="default" w:ascii="Times New Roman" w:hAnsi="Times New Roman" w:cs="Times New Roman"/>
                <w:strike/>
                <w:highlight w:val="yellow"/>
                <w:lang w:val="en-US" w:eastAsia="zh-CN"/>
              </w:rPr>
              <w:t xml:space="preserve">second </w:t>
            </w:r>
            <w:r>
              <w:rPr>
                <w:rFonts w:hint="default" w:ascii="Times New Roman" w:hAnsi="Times New Roman" w:cs="Times New Roman"/>
                <w:strike/>
                <w:highlight w:val="yellow"/>
              </w:rPr>
              <w:t>probe temperature</w:t>
            </w:r>
          </w:p>
        </w:tc>
        <w:tc>
          <w:tcPr>
            <w:tcW w:w="1038" w:type="dxa"/>
            <w:tcBorders>
              <w:top w:val="nil"/>
              <w:left w:val="nil"/>
              <w:bottom w:val="nil"/>
              <w:right w:val="single" w:color="auto" w:sz="4" w:space="0"/>
            </w:tcBorders>
            <w:shd w:val="clear" w:color="000000" w:fill="FFF7FF"/>
            <w:vAlign w:val="center"/>
          </w:tcPr>
          <w:p w14:paraId="599DA015">
            <w:pPr>
              <w:spacing w:after="0"/>
              <w:jc w:val="center"/>
              <w:rPr>
                <w:rFonts w:hint="default" w:ascii="Times New Roman" w:hAnsi="Times New Roman" w:cs="Times New Roman"/>
                <w:strike/>
                <w:color w:val="000000"/>
                <w:sz w:val="18"/>
                <w:szCs w:val="18"/>
                <w:highlight w:val="yellow"/>
                <w:lang w:val="en-US" w:eastAsia="zh-CN"/>
              </w:rPr>
            </w:pPr>
            <w:r>
              <w:rPr>
                <w:rFonts w:hint="default" w:ascii="Times New Roman" w:hAnsi="Times New Roman" w:cs="Times New Roman"/>
                <w:strike/>
                <w:color w:val="000000"/>
                <w:sz w:val="18"/>
                <w:szCs w:val="18"/>
                <w:highlight w:val="yellow"/>
                <w:lang w:val="en-US" w:eastAsia="zh-CN"/>
              </w:rPr>
              <w:t>C</w:t>
            </w:r>
          </w:p>
        </w:tc>
        <w:tc>
          <w:tcPr>
            <w:tcW w:w="3084" w:type="dxa"/>
            <w:tcBorders>
              <w:top w:val="nil"/>
              <w:left w:val="nil"/>
              <w:bottom w:val="nil"/>
              <w:right w:val="single" w:color="auto" w:sz="4" w:space="0"/>
            </w:tcBorders>
            <w:shd w:val="clear" w:color="000000" w:fill="FFF7FF"/>
            <w:vAlign w:val="center"/>
          </w:tcPr>
          <w:p w14:paraId="38EBA1F9">
            <w:pPr>
              <w:spacing w:after="0"/>
              <w:jc w:val="left"/>
              <w:rPr>
                <w:rFonts w:hint="default" w:ascii="Times New Roman" w:hAnsi="Times New Roman" w:cs="Times New Roman"/>
                <w:strike/>
                <w:color w:val="000000"/>
                <w:sz w:val="18"/>
                <w:szCs w:val="18"/>
                <w:highlight w:val="yellow"/>
                <w:lang w:val="en-US" w:eastAsia="zh-CN"/>
              </w:rPr>
            </w:pPr>
            <w:r>
              <w:rPr>
                <w:rFonts w:hint="default" w:ascii="Times New Roman" w:hAnsi="Times New Roman" w:cs="Times New Roman"/>
                <w:strike/>
                <w:color w:val="000000"/>
                <w:sz w:val="18"/>
                <w:szCs w:val="18"/>
                <w:highlight w:val="yellow"/>
                <w:lang w:val="en-US" w:eastAsia="zh-CN"/>
              </w:rPr>
              <w:t>Upload value minus 40</w:t>
            </w:r>
          </w:p>
        </w:tc>
      </w:tr>
      <w:tr w14:paraId="6DD7CA69">
        <w:tblPrEx>
          <w:tblCellMar>
            <w:top w:w="0" w:type="dxa"/>
            <w:left w:w="108" w:type="dxa"/>
            <w:bottom w:w="0" w:type="dxa"/>
            <w:right w:w="108" w:type="dxa"/>
          </w:tblCellMar>
        </w:tblPrEx>
        <w:trPr>
          <w:trHeight w:val="283" w:hRule="atLeast"/>
        </w:trPr>
        <w:tc>
          <w:tcPr>
            <w:tcW w:w="1716" w:type="dxa"/>
            <w:vMerge w:val="continue"/>
            <w:tcBorders>
              <w:left w:val="single" w:color="auto" w:sz="4" w:space="0"/>
              <w:right w:val="single" w:color="auto" w:sz="4" w:space="0"/>
            </w:tcBorders>
            <w:shd w:val="clear" w:color="auto" w:fill="auto"/>
            <w:vAlign w:val="center"/>
          </w:tcPr>
          <w:p w14:paraId="31F388BD">
            <w:pPr>
              <w:spacing w:after="0"/>
              <w:jc w:val="left"/>
              <w:rPr>
                <w:rFonts w:hint="default" w:ascii="Times New Roman" w:hAnsi="Times New Roman" w:cs="Times New Roman"/>
                <w:color w:val="000000"/>
                <w:sz w:val="18"/>
                <w:szCs w:val="18"/>
                <w:lang w:val="en-US" w:eastAsia="zh-CN"/>
              </w:rPr>
            </w:pPr>
          </w:p>
        </w:tc>
        <w:tc>
          <w:tcPr>
            <w:tcW w:w="995" w:type="dxa"/>
            <w:tcBorders>
              <w:top w:val="nil"/>
              <w:left w:val="nil"/>
              <w:bottom w:val="nil"/>
              <w:right w:val="single" w:color="auto" w:sz="4" w:space="0"/>
            </w:tcBorders>
            <w:shd w:val="clear" w:color="000000" w:fill="FFF7FF"/>
            <w:vAlign w:val="center"/>
          </w:tcPr>
          <w:p w14:paraId="50F820D8">
            <w:pPr>
              <w:spacing w:after="0"/>
              <w:jc w:val="center"/>
              <w:rPr>
                <w:rFonts w:hint="default" w:ascii="Times New Roman" w:hAnsi="Times New Roman" w:cs="Times New Roman"/>
                <w:strike/>
                <w:color w:val="000000"/>
                <w:sz w:val="18"/>
                <w:szCs w:val="18"/>
                <w:highlight w:val="yellow"/>
                <w:lang w:val="en-US" w:eastAsia="zh-CN"/>
              </w:rPr>
            </w:pPr>
            <w:r>
              <w:rPr>
                <w:rFonts w:hint="default" w:ascii="Times New Roman" w:hAnsi="Times New Roman" w:cs="Times New Roman"/>
                <w:strike/>
                <w:color w:val="000000"/>
                <w:sz w:val="18"/>
                <w:szCs w:val="18"/>
                <w:highlight w:val="yellow"/>
                <w:lang w:val="en-US" w:eastAsia="zh-CN"/>
              </w:rPr>
              <w:t>0x7037</w:t>
            </w:r>
          </w:p>
        </w:tc>
        <w:tc>
          <w:tcPr>
            <w:tcW w:w="866" w:type="dxa"/>
            <w:tcBorders>
              <w:top w:val="nil"/>
              <w:left w:val="nil"/>
              <w:bottom w:val="nil"/>
              <w:right w:val="single" w:color="auto" w:sz="4" w:space="0"/>
            </w:tcBorders>
            <w:shd w:val="clear" w:color="000000" w:fill="FFF7FF"/>
            <w:vAlign w:val="center"/>
          </w:tcPr>
          <w:p w14:paraId="57271EE2">
            <w:pPr>
              <w:spacing w:after="0"/>
              <w:jc w:val="center"/>
              <w:rPr>
                <w:rFonts w:hint="default" w:ascii="Times New Roman" w:hAnsi="Times New Roman" w:cs="Times New Roman"/>
                <w:strike/>
                <w:color w:val="000000"/>
                <w:sz w:val="18"/>
                <w:szCs w:val="18"/>
                <w:highlight w:val="yellow"/>
                <w:lang w:val="en-US" w:eastAsia="zh-CN"/>
              </w:rPr>
            </w:pPr>
            <w:r>
              <w:rPr>
                <w:rFonts w:hint="default" w:ascii="Times New Roman" w:hAnsi="Times New Roman" w:cs="Times New Roman"/>
                <w:strike/>
                <w:color w:val="000000"/>
                <w:sz w:val="18"/>
                <w:szCs w:val="18"/>
                <w:highlight w:val="yellow"/>
                <w:lang w:val="en-US" w:eastAsia="zh-CN"/>
              </w:rPr>
              <w:t>1</w:t>
            </w:r>
          </w:p>
        </w:tc>
        <w:tc>
          <w:tcPr>
            <w:tcW w:w="2210" w:type="dxa"/>
            <w:tcBorders>
              <w:top w:val="nil"/>
              <w:left w:val="nil"/>
              <w:bottom w:val="nil"/>
              <w:right w:val="single" w:color="auto" w:sz="4" w:space="0"/>
            </w:tcBorders>
            <w:shd w:val="clear" w:color="000000" w:fill="FFF7FF"/>
            <w:vAlign w:val="center"/>
          </w:tcPr>
          <w:p w14:paraId="23C4B430">
            <w:pPr>
              <w:autoSpaceDE w:val="0"/>
              <w:autoSpaceDN w:val="0"/>
              <w:adjustRightInd w:val="0"/>
              <w:rPr>
                <w:rFonts w:hint="default" w:ascii="Times New Roman" w:hAnsi="Times New Roman" w:cs="Times New Roman"/>
                <w:strike/>
                <w:szCs w:val="21"/>
                <w:highlight w:val="yellow"/>
                <w:lang w:val="en-US" w:eastAsia="zh-CN"/>
              </w:rPr>
            </w:pPr>
            <w:r>
              <w:rPr>
                <w:rFonts w:hint="default" w:ascii="Times New Roman" w:hAnsi="Times New Roman" w:cs="Times New Roman"/>
                <w:strike/>
                <w:highlight w:val="yellow"/>
              </w:rPr>
              <w:t xml:space="preserve">The </w:t>
            </w:r>
            <w:r>
              <w:rPr>
                <w:rFonts w:hint="default" w:ascii="Times New Roman" w:hAnsi="Times New Roman" w:cs="Times New Roman"/>
                <w:strike/>
                <w:highlight w:val="yellow"/>
                <w:lang w:val="en-US" w:eastAsia="zh-CN"/>
              </w:rPr>
              <w:t xml:space="preserve">third </w:t>
            </w:r>
            <w:r>
              <w:rPr>
                <w:rFonts w:hint="default" w:ascii="Times New Roman" w:hAnsi="Times New Roman" w:cs="Times New Roman"/>
                <w:strike/>
                <w:highlight w:val="yellow"/>
              </w:rPr>
              <w:t>probe temperature</w:t>
            </w:r>
          </w:p>
        </w:tc>
        <w:tc>
          <w:tcPr>
            <w:tcW w:w="1038" w:type="dxa"/>
            <w:tcBorders>
              <w:top w:val="nil"/>
              <w:left w:val="nil"/>
              <w:bottom w:val="nil"/>
              <w:right w:val="single" w:color="auto" w:sz="4" w:space="0"/>
            </w:tcBorders>
            <w:shd w:val="clear" w:color="000000" w:fill="FFF7FF"/>
            <w:vAlign w:val="center"/>
          </w:tcPr>
          <w:p w14:paraId="40ADF8E3">
            <w:pPr>
              <w:spacing w:after="0"/>
              <w:jc w:val="center"/>
              <w:rPr>
                <w:rFonts w:hint="default" w:ascii="Times New Roman" w:hAnsi="Times New Roman" w:cs="Times New Roman"/>
                <w:strike/>
                <w:color w:val="000000"/>
                <w:sz w:val="18"/>
                <w:szCs w:val="18"/>
                <w:highlight w:val="yellow"/>
                <w:lang w:val="en-US" w:eastAsia="zh-CN"/>
              </w:rPr>
            </w:pPr>
            <w:r>
              <w:rPr>
                <w:rFonts w:hint="default" w:ascii="Times New Roman" w:hAnsi="Times New Roman" w:cs="Times New Roman"/>
                <w:strike/>
                <w:color w:val="000000"/>
                <w:sz w:val="18"/>
                <w:szCs w:val="18"/>
                <w:highlight w:val="yellow"/>
                <w:lang w:val="en-US" w:eastAsia="zh-CN"/>
              </w:rPr>
              <w:t>C</w:t>
            </w:r>
          </w:p>
        </w:tc>
        <w:tc>
          <w:tcPr>
            <w:tcW w:w="3084" w:type="dxa"/>
            <w:tcBorders>
              <w:top w:val="nil"/>
              <w:left w:val="nil"/>
              <w:bottom w:val="nil"/>
              <w:right w:val="single" w:color="auto" w:sz="4" w:space="0"/>
            </w:tcBorders>
            <w:shd w:val="clear" w:color="000000" w:fill="FFF7FF"/>
            <w:vAlign w:val="center"/>
          </w:tcPr>
          <w:p w14:paraId="4F822A3A">
            <w:pPr>
              <w:spacing w:after="0"/>
              <w:jc w:val="left"/>
              <w:rPr>
                <w:rFonts w:hint="default" w:ascii="Times New Roman" w:hAnsi="Times New Roman" w:cs="Times New Roman"/>
                <w:strike/>
                <w:color w:val="000000"/>
                <w:sz w:val="18"/>
                <w:szCs w:val="18"/>
                <w:highlight w:val="yellow"/>
                <w:lang w:val="en-US" w:eastAsia="zh-CN"/>
              </w:rPr>
            </w:pPr>
            <w:r>
              <w:rPr>
                <w:rFonts w:hint="default" w:ascii="Times New Roman" w:hAnsi="Times New Roman" w:cs="Times New Roman"/>
                <w:strike/>
                <w:color w:val="000000"/>
                <w:sz w:val="18"/>
                <w:szCs w:val="18"/>
                <w:highlight w:val="yellow"/>
                <w:lang w:val="en-US" w:eastAsia="zh-CN"/>
              </w:rPr>
              <w:t>Upload value minus 40</w:t>
            </w:r>
          </w:p>
        </w:tc>
      </w:tr>
      <w:tr w14:paraId="6A714F11">
        <w:tblPrEx>
          <w:tblCellMar>
            <w:top w:w="0" w:type="dxa"/>
            <w:left w:w="108" w:type="dxa"/>
            <w:bottom w:w="0" w:type="dxa"/>
            <w:right w:w="108" w:type="dxa"/>
          </w:tblCellMar>
        </w:tblPrEx>
        <w:trPr>
          <w:trHeight w:val="283" w:hRule="atLeast"/>
        </w:trPr>
        <w:tc>
          <w:tcPr>
            <w:tcW w:w="1716" w:type="dxa"/>
            <w:vMerge w:val="continue"/>
            <w:tcBorders>
              <w:left w:val="single" w:color="auto" w:sz="4" w:space="0"/>
              <w:right w:val="single" w:color="auto" w:sz="4" w:space="0"/>
            </w:tcBorders>
            <w:shd w:val="clear" w:color="auto" w:fill="auto"/>
            <w:vAlign w:val="center"/>
          </w:tcPr>
          <w:p w14:paraId="309598F4">
            <w:pPr>
              <w:spacing w:after="0"/>
              <w:jc w:val="left"/>
              <w:rPr>
                <w:rFonts w:hint="default" w:ascii="Times New Roman" w:hAnsi="Times New Roman" w:cs="Times New Roman"/>
                <w:color w:val="000000"/>
                <w:sz w:val="18"/>
                <w:szCs w:val="18"/>
                <w:lang w:val="en-US" w:eastAsia="zh-CN"/>
              </w:rPr>
            </w:pPr>
          </w:p>
        </w:tc>
        <w:tc>
          <w:tcPr>
            <w:tcW w:w="995" w:type="dxa"/>
            <w:tcBorders>
              <w:top w:val="nil"/>
              <w:left w:val="nil"/>
              <w:bottom w:val="nil"/>
              <w:right w:val="single" w:color="auto" w:sz="4" w:space="0"/>
            </w:tcBorders>
            <w:shd w:val="clear" w:color="000000" w:fill="FFF7FF"/>
            <w:vAlign w:val="center"/>
          </w:tcPr>
          <w:p w14:paraId="697F411E">
            <w:pPr>
              <w:spacing w:after="0"/>
              <w:jc w:val="center"/>
              <w:rPr>
                <w:rFonts w:hint="default" w:ascii="Times New Roman" w:hAnsi="Times New Roman" w:cs="Times New Roman"/>
                <w:strike/>
                <w:color w:val="000000"/>
                <w:sz w:val="18"/>
                <w:szCs w:val="18"/>
                <w:highlight w:val="yellow"/>
                <w:lang w:val="en-US" w:eastAsia="zh-CN"/>
              </w:rPr>
            </w:pPr>
            <w:r>
              <w:rPr>
                <w:rFonts w:hint="default" w:ascii="Times New Roman" w:hAnsi="Times New Roman" w:cs="Times New Roman"/>
                <w:strike/>
                <w:color w:val="000000"/>
                <w:sz w:val="18"/>
                <w:szCs w:val="18"/>
                <w:highlight w:val="yellow"/>
                <w:lang w:val="en-US" w:eastAsia="zh-CN"/>
              </w:rPr>
              <w:t>0x7038</w:t>
            </w:r>
          </w:p>
        </w:tc>
        <w:tc>
          <w:tcPr>
            <w:tcW w:w="866" w:type="dxa"/>
            <w:tcBorders>
              <w:top w:val="nil"/>
              <w:left w:val="nil"/>
              <w:bottom w:val="nil"/>
              <w:right w:val="single" w:color="auto" w:sz="4" w:space="0"/>
            </w:tcBorders>
            <w:shd w:val="clear" w:color="000000" w:fill="FFF7FF"/>
            <w:vAlign w:val="center"/>
          </w:tcPr>
          <w:p w14:paraId="6B7D19E0">
            <w:pPr>
              <w:spacing w:after="0"/>
              <w:jc w:val="center"/>
              <w:rPr>
                <w:rFonts w:hint="default" w:ascii="Times New Roman" w:hAnsi="Times New Roman" w:cs="Times New Roman"/>
                <w:strike/>
                <w:color w:val="000000"/>
                <w:sz w:val="18"/>
                <w:szCs w:val="18"/>
                <w:highlight w:val="yellow"/>
                <w:lang w:val="en-US" w:eastAsia="zh-CN"/>
              </w:rPr>
            </w:pPr>
            <w:r>
              <w:rPr>
                <w:rFonts w:hint="default" w:ascii="Times New Roman" w:hAnsi="Times New Roman" w:cs="Times New Roman"/>
                <w:strike/>
                <w:color w:val="000000"/>
                <w:sz w:val="18"/>
                <w:szCs w:val="18"/>
                <w:highlight w:val="yellow"/>
                <w:lang w:val="en-US" w:eastAsia="zh-CN"/>
              </w:rPr>
              <w:t>1</w:t>
            </w:r>
          </w:p>
        </w:tc>
        <w:tc>
          <w:tcPr>
            <w:tcW w:w="2210" w:type="dxa"/>
            <w:tcBorders>
              <w:top w:val="nil"/>
              <w:left w:val="nil"/>
              <w:bottom w:val="nil"/>
              <w:right w:val="single" w:color="auto" w:sz="4" w:space="0"/>
            </w:tcBorders>
            <w:shd w:val="clear" w:color="000000" w:fill="FFF7FF"/>
            <w:vAlign w:val="center"/>
          </w:tcPr>
          <w:p w14:paraId="53EF102F">
            <w:pPr>
              <w:autoSpaceDE w:val="0"/>
              <w:autoSpaceDN w:val="0"/>
              <w:adjustRightInd w:val="0"/>
              <w:rPr>
                <w:rFonts w:hint="default" w:ascii="Times New Roman" w:hAnsi="Times New Roman" w:cs="Times New Roman"/>
                <w:strike/>
                <w:szCs w:val="21"/>
                <w:highlight w:val="yellow"/>
                <w:lang w:val="en-US" w:eastAsia="zh-CN"/>
              </w:rPr>
            </w:pPr>
            <w:r>
              <w:rPr>
                <w:rFonts w:hint="default" w:ascii="Times New Roman" w:hAnsi="Times New Roman" w:cs="Times New Roman"/>
                <w:strike/>
                <w:highlight w:val="yellow"/>
              </w:rPr>
              <w:t xml:space="preserve">4th </w:t>
            </w:r>
            <w:r>
              <w:rPr>
                <w:rFonts w:hint="default" w:ascii="Times New Roman" w:hAnsi="Times New Roman" w:cs="Times New Roman"/>
                <w:strike/>
                <w:highlight w:val="yellow"/>
                <w:lang w:val="en-US" w:eastAsia="zh-CN"/>
              </w:rPr>
              <w:t xml:space="preserve">probe </w:t>
            </w:r>
            <w:r>
              <w:rPr>
                <w:rFonts w:hint="default" w:ascii="Times New Roman" w:hAnsi="Times New Roman" w:cs="Times New Roman"/>
                <w:strike/>
                <w:highlight w:val="yellow"/>
              </w:rPr>
              <w:t>temperature</w:t>
            </w:r>
          </w:p>
        </w:tc>
        <w:tc>
          <w:tcPr>
            <w:tcW w:w="1038" w:type="dxa"/>
            <w:tcBorders>
              <w:top w:val="nil"/>
              <w:left w:val="nil"/>
              <w:bottom w:val="nil"/>
              <w:right w:val="single" w:color="auto" w:sz="4" w:space="0"/>
            </w:tcBorders>
            <w:shd w:val="clear" w:color="000000" w:fill="FFF7FF"/>
            <w:vAlign w:val="center"/>
          </w:tcPr>
          <w:p w14:paraId="1E005137">
            <w:pPr>
              <w:spacing w:after="0"/>
              <w:jc w:val="center"/>
              <w:rPr>
                <w:rFonts w:hint="default" w:ascii="Times New Roman" w:hAnsi="Times New Roman" w:cs="Times New Roman"/>
                <w:strike/>
                <w:color w:val="000000"/>
                <w:sz w:val="18"/>
                <w:szCs w:val="18"/>
                <w:highlight w:val="yellow"/>
                <w:lang w:val="en-US" w:eastAsia="zh-CN"/>
              </w:rPr>
            </w:pPr>
            <w:r>
              <w:rPr>
                <w:rFonts w:hint="default" w:ascii="Times New Roman" w:hAnsi="Times New Roman" w:cs="Times New Roman"/>
                <w:strike/>
                <w:color w:val="000000"/>
                <w:sz w:val="18"/>
                <w:szCs w:val="18"/>
                <w:highlight w:val="yellow"/>
                <w:lang w:val="en-US" w:eastAsia="zh-CN"/>
              </w:rPr>
              <w:t>C</w:t>
            </w:r>
          </w:p>
        </w:tc>
        <w:tc>
          <w:tcPr>
            <w:tcW w:w="3084" w:type="dxa"/>
            <w:tcBorders>
              <w:top w:val="nil"/>
              <w:left w:val="nil"/>
              <w:bottom w:val="nil"/>
              <w:right w:val="single" w:color="auto" w:sz="4" w:space="0"/>
            </w:tcBorders>
            <w:shd w:val="clear" w:color="000000" w:fill="FFF7FF"/>
            <w:vAlign w:val="center"/>
          </w:tcPr>
          <w:p w14:paraId="275479A1">
            <w:pPr>
              <w:spacing w:after="0"/>
              <w:jc w:val="left"/>
              <w:rPr>
                <w:rFonts w:hint="default" w:ascii="Times New Roman" w:hAnsi="Times New Roman" w:cs="Times New Roman"/>
                <w:strike/>
                <w:color w:val="000000"/>
                <w:sz w:val="18"/>
                <w:szCs w:val="18"/>
                <w:highlight w:val="yellow"/>
                <w:lang w:val="en-US" w:eastAsia="zh-CN"/>
              </w:rPr>
            </w:pPr>
            <w:r>
              <w:rPr>
                <w:rFonts w:hint="default" w:ascii="Times New Roman" w:hAnsi="Times New Roman" w:cs="Times New Roman"/>
                <w:strike/>
                <w:color w:val="000000"/>
                <w:sz w:val="18"/>
                <w:szCs w:val="18"/>
                <w:highlight w:val="yellow"/>
                <w:lang w:val="en-US" w:eastAsia="zh-CN"/>
              </w:rPr>
              <w:t>Upload value minus 40</w:t>
            </w:r>
          </w:p>
        </w:tc>
      </w:tr>
      <w:tr w14:paraId="2FCE417E">
        <w:tblPrEx>
          <w:tblCellMar>
            <w:top w:w="0" w:type="dxa"/>
            <w:left w:w="108" w:type="dxa"/>
            <w:bottom w:w="0" w:type="dxa"/>
            <w:right w:w="108" w:type="dxa"/>
          </w:tblCellMar>
        </w:tblPrEx>
        <w:trPr>
          <w:trHeight w:val="283" w:hRule="atLeast"/>
        </w:trPr>
        <w:tc>
          <w:tcPr>
            <w:tcW w:w="1716" w:type="dxa"/>
            <w:vMerge w:val="continue"/>
            <w:tcBorders>
              <w:left w:val="single" w:color="auto" w:sz="4" w:space="0"/>
              <w:right w:val="single" w:color="auto" w:sz="4" w:space="0"/>
            </w:tcBorders>
            <w:shd w:val="clear" w:color="auto" w:fill="auto"/>
            <w:vAlign w:val="center"/>
          </w:tcPr>
          <w:p w14:paraId="52E8E327">
            <w:pPr>
              <w:spacing w:after="0"/>
              <w:jc w:val="left"/>
              <w:rPr>
                <w:rFonts w:hint="default" w:ascii="Times New Roman" w:hAnsi="Times New Roman" w:cs="Times New Roman"/>
                <w:color w:val="000000"/>
                <w:sz w:val="18"/>
                <w:szCs w:val="18"/>
                <w:lang w:val="en-US" w:eastAsia="zh-CN"/>
              </w:rPr>
            </w:pPr>
          </w:p>
        </w:tc>
        <w:tc>
          <w:tcPr>
            <w:tcW w:w="995" w:type="dxa"/>
            <w:tcBorders>
              <w:top w:val="nil"/>
              <w:left w:val="nil"/>
              <w:bottom w:val="nil"/>
              <w:right w:val="single" w:color="auto" w:sz="4" w:space="0"/>
            </w:tcBorders>
            <w:shd w:val="clear" w:color="000000" w:fill="FFF7FF"/>
            <w:vAlign w:val="center"/>
          </w:tcPr>
          <w:p w14:paraId="35399F17">
            <w:pPr>
              <w:spacing w:after="0"/>
              <w:jc w:val="center"/>
              <w:rPr>
                <w:rFonts w:hint="default" w:ascii="Times New Roman" w:hAnsi="Times New Roman" w:cs="Times New Roman"/>
                <w:strike/>
                <w:color w:val="000000"/>
                <w:sz w:val="18"/>
                <w:szCs w:val="18"/>
                <w:highlight w:val="yellow"/>
                <w:lang w:val="en-US" w:eastAsia="zh-CN"/>
              </w:rPr>
            </w:pPr>
            <w:r>
              <w:rPr>
                <w:rFonts w:hint="default" w:ascii="Times New Roman" w:hAnsi="Times New Roman" w:cs="Times New Roman"/>
                <w:strike/>
                <w:color w:val="000000"/>
                <w:sz w:val="18"/>
                <w:szCs w:val="18"/>
                <w:highlight w:val="yellow"/>
                <w:lang w:val="en-US" w:eastAsia="zh-CN"/>
              </w:rPr>
              <w:t>0x7039</w:t>
            </w:r>
          </w:p>
        </w:tc>
        <w:tc>
          <w:tcPr>
            <w:tcW w:w="866" w:type="dxa"/>
            <w:tcBorders>
              <w:top w:val="nil"/>
              <w:left w:val="nil"/>
              <w:bottom w:val="nil"/>
              <w:right w:val="single" w:color="auto" w:sz="4" w:space="0"/>
            </w:tcBorders>
            <w:shd w:val="clear" w:color="000000" w:fill="FFF7FF"/>
            <w:vAlign w:val="center"/>
          </w:tcPr>
          <w:p w14:paraId="494ABB3F">
            <w:pPr>
              <w:spacing w:after="0"/>
              <w:jc w:val="center"/>
              <w:rPr>
                <w:rFonts w:hint="default" w:ascii="Times New Roman" w:hAnsi="Times New Roman" w:cs="Times New Roman"/>
                <w:strike/>
                <w:color w:val="000000"/>
                <w:sz w:val="18"/>
                <w:szCs w:val="18"/>
                <w:highlight w:val="yellow"/>
                <w:lang w:val="en-US" w:eastAsia="zh-CN"/>
              </w:rPr>
            </w:pPr>
            <w:r>
              <w:rPr>
                <w:rFonts w:hint="default" w:ascii="Times New Roman" w:hAnsi="Times New Roman" w:cs="Times New Roman"/>
                <w:strike/>
                <w:color w:val="000000"/>
                <w:sz w:val="18"/>
                <w:szCs w:val="18"/>
                <w:highlight w:val="yellow"/>
                <w:lang w:val="en-US" w:eastAsia="zh-CN"/>
              </w:rPr>
              <w:t>1</w:t>
            </w:r>
          </w:p>
        </w:tc>
        <w:tc>
          <w:tcPr>
            <w:tcW w:w="2210" w:type="dxa"/>
            <w:tcBorders>
              <w:top w:val="nil"/>
              <w:left w:val="nil"/>
              <w:bottom w:val="nil"/>
              <w:right w:val="single" w:color="auto" w:sz="4" w:space="0"/>
            </w:tcBorders>
            <w:shd w:val="clear" w:color="000000" w:fill="FFF7FF"/>
            <w:vAlign w:val="center"/>
          </w:tcPr>
          <w:p w14:paraId="11189FC9">
            <w:pPr>
              <w:autoSpaceDE w:val="0"/>
              <w:autoSpaceDN w:val="0"/>
              <w:adjustRightInd w:val="0"/>
              <w:rPr>
                <w:rFonts w:hint="default" w:ascii="Times New Roman" w:hAnsi="Times New Roman" w:cs="Times New Roman"/>
                <w:strike/>
                <w:szCs w:val="21"/>
                <w:highlight w:val="yellow"/>
                <w:lang w:val="en-US" w:eastAsia="zh-CN"/>
              </w:rPr>
            </w:pPr>
            <w:r>
              <w:rPr>
                <w:rFonts w:hint="default" w:ascii="Times New Roman" w:hAnsi="Times New Roman" w:cs="Times New Roman"/>
                <w:strike/>
                <w:highlight w:val="yellow"/>
              </w:rPr>
              <w:t xml:space="preserve">5th </w:t>
            </w:r>
            <w:r>
              <w:rPr>
                <w:rFonts w:hint="default" w:ascii="Times New Roman" w:hAnsi="Times New Roman" w:cs="Times New Roman"/>
                <w:strike/>
                <w:highlight w:val="yellow"/>
                <w:lang w:val="en-US" w:eastAsia="zh-CN"/>
              </w:rPr>
              <w:t xml:space="preserve">probe </w:t>
            </w:r>
            <w:r>
              <w:rPr>
                <w:rFonts w:hint="default" w:ascii="Times New Roman" w:hAnsi="Times New Roman" w:cs="Times New Roman"/>
                <w:strike/>
                <w:highlight w:val="yellow"/>
              </w:rPr>
              <w:t>temperature</w:t>
            </w:r>
          </w:p>
        </w:tc>
        <w:tc>
          <w:tcPr>
            <w:tcW w:w="1038" w:type="dxa"/>
            <w:tcBorders>
              <w:top w:val="nil"/>
              <w:left w:val="nil"/>
              <w:bottom w:val="nil"/>
              <w:right w:val="single" w:color="auto" w:sz="4" w:space="0"/>
            </w:tcBorders>
            <w:shd w:val="clear" w:color="000000" w:fill="FFF7FF"/>
            <w:vAlign w:val="center"/>
          </w:tcPr>
          <w:p w14:paraId="6A7FB953">
            <w:pPr>
              <w:spacing w:after="0"/>
              <w:jc w:val="center"/>
              <w:rPr>
                <w:rFonts w:hint="default" w:ascii="Times New Roman" w:hAnsi="Times New Roman" w:cs="Times New Roman"/>
                <w:strike/>
                <w:color w:val="000000"/>
                <w:sz w:val="18"/>
                <w:szCs w:val="18"/>
                <w:highlight w:val="yellow"/>
                <w:lang w:val="en-US" w:eastAsia="zh-CN"/>
              </w:rPr>
            </w:pPr>
            <w:r>
              <w:rPr>
                <w:rFonts w:hint="default" w:ascii="Times New Roman" w:hAnsi="Times New Roman" w:cs="Times New Roman"/>
                <w:strike/>
                <w:color w:val="000000"/>
                <w:sz w:val="18"/>
                <w:szCs w:val="18"/>
                <w:highlight w:val="yellow"/>
                <w:lang w:val="en-US" w:eastAsia="zh-CN"/>
              </w:rPr>
              <w:t>C</w:t>
            </w:r>
          </w:p>
        </w:tc>
        <w:tc>
          <w:tcPr>
            <w:tcW w:w="3084" w:type="dxa"/>
            <w:tcBorders>
              <w:top w:val="nil"/>
              <w:left w:val="nil"/>
              <w:bottom w:val="nil"/>
              <w:right w:val="single" w:color="auto" w:sz="4" w:space="0"/>
            </w:tcBorders>
            <w:shd w:val="clear" w:color="000000" w:fill="FFF7FF"/>
            <w:vAlign w:val="center"/>
          </w:tcPr>
          <w:p w14:paraId="77FAEDEF">
            <w:pPr>
              <w:spacing w:after="0"/>
              <w:jc w:val="left"/>
              <w:rPr>
                <w:rFonts w:hint="default" w:ascii="Times New Roman" w:hAnsi="Times New Roman" w:cs="Times New Roman"/>
                <w:strike/>
                <w:color w:val="000000"/>
                <w:sz w:val="18"/>
                <w:szCs w:val="18"/>
                <w:highlight w:val="yellow"/>
                <w:lang w:val="en-US" w:eastAsia="zh-CN"/>
              </w:rPr>
            </w:pPr>
            <w:r>
              <w:rPr>
                <w:rFonts w:hint="default" w:ascii="Times New Roman" w:hAnsi="Times New Roman" w:cs="Times New Roman"/>
                <w:strike/>
                <w:color w:val="000000"/>
                <w:sz w:val="18"/>
                <w:szCs w:val="18"/>
                <w:highlight w:val="yellow"/>
                <w:lang w:val="en-US" w:eastAsia="zh-CN"/>
              </w:rPr>
              <w:t>Upload value minus 40</w:t>
            </w:r>
          </w:p>
        </w:tc>
      </w:tr>
      <w:tr w14:paraId="2D92B1BC">
        <w:tblPrEx>
          <w:tblCellMar>
            <w:top w:w="0" w:type="dxa"/>
            <w:left w:w="108" w:type="dxa"/>
            <w:bottom w:w="0" w:type="dxa"/>
            <w:right w:w="108" w:type="dxa"/>
          </w:tblCellMar>
        </w:tblPrEx>
        <w:trPr>
          <w:trHeight w:val="283" w:hRule="atLeast"/>
        </w:trPr>
        <w:tc>
          <w:tcPr>
            <w:tcW w:w="1716" w:type="dxa"/>
            <w:vMerge w:val="continue"/>
            <w:tcBorders>
              <w:left w:val="single" w:color="auto" w:sz="4" w:space="0"/>
              <w:right w:val="single" w:color="auto" w:sz="4" w:space="0"/>
            </w:tcBorders>
            <w:shd w:val="clear" w:color="auto" w:fill="auto"/>
            <w:vAlign w:val="center"/>
          </w:tcPr>
          <w:p w14:paraId="5E99CE88">
            <w:pPr>
              <w:spacing w:after="0"/>
              <w:jc w:val="left"/>
              <w:rPr>
                <w:rFonts w:hint="default" w:ascii="Times New Roman" w:hAnsi="Times New Roman" w:cs="Times New Roman"/>
                <w:color w:val="000000"/>
                <w:sz w:val="18"/>
                <w:szCs w:val="18"/>
                <w:lang w:val="en-US" w:eastAsia="zh-CN"/>
              </w:rPr>
            </w:pPr>
          </w:p>
        </w:tc>
        <w:tc>
          <w:tcPr>
            <w:tcW w:w="995" w:type="dxa"/>
            <w:tcBorders>
              <w:top w:val="nil"/>
              <w:left w:val="nil"/>
              <w:bottom w:val="nil"/>
              <w:right w:val="single" w:color="auto" w:sz="4" w:space="0"/>
            </w:tcBorders>
            <w:shd w:val="clear" w:color="000000" w:fill="FFF7FF"/>
            <w:vAlign w:val="center"/>
          </w:tcPr>
          <w:p w14:paraId="7141C2CE">
            <w:pPr>
              <w:spacing w:after="0"/>
              <w:jc w:val="center"/>
              <w:rPr>
                <w:rFonts w:hint="default" w:ascii="Times New Roman" w:hAnsi="Times New Roman" w:cs="Times New Roman"/>
                <w:strike/>
                <w:color w:val="000000"/>
                <w:sz w:val="18"/>
                <w:szCs w:val="18"/>
                <w:highlight w:val="yellow"/>
                <w:lang w:val="en-US" w:eastAsia="zh-CN"/>
              </w:rPr>
            </w:pPr>
            <w:r>
              <w:rPr>
                <w:rFonts w:hint="default" w:ascii="Times New Roman" w:hAnsi="Times New Roman" w:cs="Times New Roman"/>
                <w:strike/>
                <w:color w:val="000000"/>
                <w:sz w:val="18"/>
                <w:szCs w:val="18"/>
                <w:highlight w:val="yellow"/>
                <w:lang w:val="en-US" w:eastAsia="zh-CN"/>
              </w:rPr>
              <w:t>0x703A</w:t>
            </w:r>
          </w:p>
        </w:tc>
        <w:tc>
          <w:tcPr>
            <w:tcW w:w="866" w:type="dxa"/>
            <w:tcBorders>
              <w:top w:val="nil"/>
              <w:left w:val="nil"/>
              <w:bottom w:val="nil"/>
              <w:right w:val="single" w:color="auto" w:sz="4" w:space="0"/>
            </w:tcBorders>
            <w:shd w:val="clear" w:color="000000" w:fill="FFF7FF"/>
            <w:vAlign w:val="center"/>
          </w:tcPr>
          <w:p w14:paraId="0A2941FE">
            <w:pPr>
              <w:spacing w:after="0"/>
              <w:jc w:val="center"/>
              <w:rPr>
                <w:rFonts w:hint="default" w:ascii="Times New Roman" w:hAnsi="Times New Roman" w:cs="Times New Roman"/>
                <w:strike/>
                <w:color w:val="000000"/>
                <w:sz w:val="18"/>
                <w:szCs w:val="18"/>
                <w:highlight w:val="yellow"/>
                <w:lang w:val="en-US" w:eastAsia="zh-CN"/>
              </w:rPr>
            </w:pPr>
            <w:r>
              <w:rPr>
                <w:rFonts w:hint="default" w:ascii="Times New Roman" w:hAnsi="Times New Roman" w:cs="Times New Roman"/>
                <w:strike/>
                <w:color w:val="000000"/>
                <w:sz w:val="18"/>
                <w:szCs w:val="18"/>
                <w:highlight w:val="yellow"/>
                <w:lang w:val="en-US" w:eastAsia="zh-CN"/>
              </w:rPr>
              <w:t>1</w:t>
            </w:r>
          </w:p>
        </w:tc>
        <w:tc>
          <w:tcPr>
            <w:tcW w:w="2210" w:type="dxa"/>
            <w:tcBorders>
              <w:top w:val="nil"/>
              <w:left w:val="nil"/>
              <w:bottom w:val="nil"/>
              <w:right w:val="single" w:color="auto" w:sz="4" w:space="0"/>
            </w:tcBorders>
            <w:shd w:val="clear" w:color="000000" w:fill="FFF7FF"/>
            <w:vAlign w:val="center"/>
          </w:tcPr>
          <w:p w14:paraId="06680318">
            <w:pPr>
              <w:autoSpaceDE w:val="0"/>
              <w:autoSpaceDN w:val="0"/>
              <w:adjustRightInd w:val="0"/>
              <w:rPr>
                <w:rFonts w:hint="default" w:ascii="Times New Roman" w:hAnsi="Times New Roman" w:cs="Times New Roman"/>
                <w:strike/>
                <w:szCs w:val="21"/>
                <w:highlight w:val="yellow"/>
                <w:lang w:val="en-US" w:eastAsia="zh-CN"/>
              </w:rPr>
            </w:pPr>
            <w:r>
              <w:rPr>
                <w:rFonts w:hint="default" w:ascii="Times New Roman" w:hAnsi="Times New Roman" w:cs="Times New Roman"/>
                <w:strike/>
                <w:highlight w:val="yellow"/>
              </w:rPr>
              <w:t xml:space="preserve">The </w:t>
            </w:r>
            <w:r>
              <w:rPr>
                <w:rFonts w:hint="default" w:ascii="Times New Roman" w:hAnsi="Times New Roman" w:cs="Times New Roman"/>
                <w:strike/>
                <w:highlight w:val="yellow"/>
                <w:lang w:val="en-US" w:eastAsia="zh-CN"/>
              </w:rPr>
              <w:t xml:space="preserve">6th </w:t>
            </w:r>
            <w:r>
              <w:rPr>
                <w:rFonts w:hint="default" w:ascii="Times New Roman" w:hAnsi="Times New Roman" w:cs="Times New Roman"/>
                <w:strike/>
                <w:highlight w:val="yellow"/>
              </w:rPr>
              <w:t>probe temperature</w:t>
            </w:r>
          </w:p>
        </w:tc>
        <w:tc>
          <w:tcPr>
            <w:tcW w:w="1038" w:type="dxa"/>
            <w:tcBorders>
              <w:top w:val="nil"/>
              <w:left w:val="nil"/>
              <w:bottom w:val="nil"/>
              <w:right w:val="single" w:color="auto" w:sz="4" w:space="0"/>
            </w:tcBorders>
            <w:shd w:val="clear" w:color="000000" w:fill="FFF7FF"/>
            <w:vAlign w:val="center"/>
          </w:tcPr>
          <w:p w14:paraId="4864FBA4">
            <w:pPr>
              <w:spacing w:after="0"/>
              <w:jc w:val="center"/>
              <w:rPr>
                <w:rFonts w:hint="default" w:ascii="Times New Roman" w:hAnsi="Times New Roman" w:cs="Times New Roman"/>
                <w:strike/>
                <w:color w:val="000000"/>
                <w:sz w:val="18"/>
                <w:szCs w:val="18"/>
                <w:highlight w:val="yellow"/>
                <w:lang w:val="en-US" w:eastAsia="zh-CN"/>
              </w:rPr>
            </w:pPr>
            <w:r>
              <w:rPr>
                <w:rFonts w:hint="default" w:ascii="Times New Roman" w:hAnsi="Times New Roman" w:cs="Times New Roman"/>
                <w:strike/>
                <w:color w:val="000000"/>
                <w:sz w:val="18"/>
                <w:szCs w:val="18"/>
                <w:highlight w:val="yellow"/>
                <w:lang w:val="en-US" w:eastAsia="zh-CN"/>
              </w:rPr>
              <w:t>C</w:t>
            </w:r>
          </w:p>
        </w:tc>
        <w:tc>
          <w:tcPr>
            <w:tcW w:w="3084" w:type="dxa"/>
            <w:tcBorders>
              <w:top w:val="nil"/>
              <w:left w:val="nil"/>
              <w:bottom w:val="nil"/>
              <w:right w:val="single" w:color="auto" w:sz="4" w:space="0"/>
            </w:tcBorders>
            <w:shd w:val="clear" w:color="000000" w:fill="FFF7FF"/>
            <w:vAlign w:val="center"/>
          </w:tcPr>
          <w:p w14:paraId="2CC5EB40">
            <w:pPr>
              <w:spacing w:after="0"/>
              <w:jc w:val="left"/>
              <w:rPr>
                <w:rFonts w:hint="default" w:ascii="Times New Roman" w:hAnsi="Times New Roman" w:cs="Times New Roman"/>
                <w:strike/>
                <w:color w:val="000000"/>
                <w:sz w:val="18"/>
                <w:szCs w:val="18"/>
                <w:highlight w:val="yellow"/>
                <w:lang w:val="en-US" w:eastAsia="zh-CN"/>
              </w:rPr>
            </w:pPr>
            <w:r>
              <w:rPr>
                <w:rFonts w:hint="default" w:ascii="Times New Roman" w:hAnsi="Times New Roman" w:cs="Times New Roman"/>
                <w:strike/>
                <w:color w:val="000000"/>
                <w:sz w:val="18"/>
                <w:szCs w:val="18"/>
                <w:highlight w:val="yellow"/>
                <w:lang w:val="en-US" w:eastAsia="zh-CN"/>
              </w:rPr>
              <w:t>Upload value minus 40</w:t>
            </w:r>
          </w:p>
        </w:tc>
      </w:tr>
      <w:tr w14:paraId="6935299E">
        <w:tblPrEx>
          <w:tblCellMar>
            <w:top w:w="0" w:type="dxa"/>
            <w:left w:w="108" w:type="dxa"/>
            <w:bottom w:w="0" w:type="dxa"/>
            <w:right w:w="108" w:type="dxa"/>
          </w:tblCellMar>
        </w:tblPrEx>
        <w:trPr>
          <w:trHeight w:val="283" w:hRule="atLeast"/>
        </w:trPr>
        <w:tc>
          <w:tcPr>
            <w:tcW w:w="1716" w:type="dxa"/>
            <w:vMerge w:val="continue"/>
            <w:tcBorders>
              <w:left w:val="single" w:color="auto" w:sz="4" w:space="0"/>
              <w:right w:val="single" w:color="auto" w:sz="4" w:space="0"/>
            </w:tcBorders>
            <w:shd w:val="clear" w:color="auto" w:fill="auto"/>
            <w:vAlign w:val="center"/>
          </w:tcPr>
          <w:p w14:paraId="2E8E5506">
            <w:pPr>
              <w:spacing w:after="0"/>
              <w:jc w:val="left"/>
              <w:rPr>
                <w:rFonts w:hint="default" w:ascii="Times New Roman" w:hAnsi="Times New Roman" w:cs="Times New Roman"/>
                <w:color w:val="000000"/>
                <w:sz w:val="18"/>
                <w:szCs w:val="18"/>
                <w:lang w:val="en-US" w:eastAsia="zh-CN"/>
              </w:rPr>
            </w:pPr>
          </w:p>
        </w:tc>
        <w:tc>
          <w:tcPr>
            <w:tcW w:w="995" w:type="dxa"/>
            <w:tcBorders>
              <w:top w:val="nil"/>
              <w:left w:val="nil"/>
              <w:bottom w:val="nil"/>
              <w:right w:val="single" w:color="auto" w:sz="4" w:space="0"/>
            </w:tcBorders>
            <w:shd w:val="clear" w:color="000000" w:fill="FFF7FF"/>
            <w:vAlign w:val="center"/>
          </w:tcPr>
          <w:p w14:paraId="6C7017A2">
            <w:pPr>
              <w:spacing w:after="0"/>
              <w:jc w:val="center"/>
              <w:rPr>
                <w:rFonts w:hint="default" w:ascii="Times New Roman" w:hAnsi="Times New Roman" w:cs="Times New Roman"/>
                <w:strike/>
                <w:color w:val="000000"/>
                <w:sz w:val="18"/>
                <w:szCs w:val="18"/>
                <w:highlight w:val="yellow"/>
                <w:lang w:val="en-US" w:eastAsia="zh-CN"/>
              </w:rPr>
            </w:pPr>
            <w:r>
              <w:rPr>
                <w:rFonts w:hint="default" w:ascii="Times New Roman" w:hAnsi="Times New Roman" w:cs="Times New Roman"/>
                <w:strike/>
                <w:color w:val="000000"/>
                <w:sz w:val="18"/>
                <w:szCs w:val="18"/>
                <w:highlight w:val="yellow"/>
                <w:lang w:val="en-US" w:eastAsia="zh-CN"/>
              </w:rPr>
              <w:t>0x703B</w:t>
            </w:r>
          </w:p>
        </w:tc>
        <w:tc>
          <w:tcPr>
            <w:tcW w:w="866" w:type="dxa"/>
            <w:tcBorders>
              <w:top w:val="nil"/>
              <w:left w:val="nil"/>
              <w:bottom w:val="nil"/>
              <w:right w:val="single" w:color="auto" w:sz="4" w:space="0"/>
            </w:tcBorders>
            <w:shd w:val="clear" w:color="000000" w:fill="FFF7FF"/>
            <w:vAlign w:val="center"/>
          </w:tcPr>
          <w:p w14:paraId="11AEDD8B">
            <w:pPr>
              <w:spacing w:after="0"/>
              <w:jc w:val="center"/>
              <w:rPr>
                <w:rFonts w:hint="default" w:ascii="Times New Roman" w:hAnsi="Times New Roman" w:cs="Times New Roman"/>
                <w:strike/>
                <w:color w:val="000000"/>
                <w:sz w:val="18"/>
                <w:szCs w:val="18"/>
                <w:highlight w:val="yellow"/>
                <w:lang w:val="en-US" w:eastAsia="zh-CN"/>
              </w:rPr>
            </w:pPr>
            <w:r>
              <w:rPr>
                <w:rFonts w:hint="default" w:ascii="Times New Roman" w:hAnsi="Times New Roman" w:cs="Times New Roman"/>
                <w:strike/>
                <w:color w:val="000000"/>
                <w:sz w:val="18"/>
                <w:szCs w:val="18"/>
                <w:highlight w:val="yellow"/>
                <w:lang w:val="en-US" w:eastAsia="zh-CN"/>
              </w:rPr>
              <w:t>1</w:t>
            </w:r>
          </w:p>
        </w:tc>
        <w:tc>
          <w:tcPr>
            <w:tcW w:w="2210" w:type="dxa"/>
            <w:tcBorders>
              <w:top w:val="nil"/>
              <w:left w:val="nil"/>
              <w:bottom w:val="nil"/>
              <w:right w:val="single" w:color="auto" w:sz="4" w:space="0"/>
            </w:tcBorders>
            <w:shd w:val="clear" w:color="000000" w:fill="FFF7FF"/>
            <w:vAlign w:val="center"/>
          </w:tcPr>
          <w:p w14:paraId="3CD5C839">
            <w:pPr>
              <w:autoSpaceDE w:val="0"/>
              <w:autoSpaceDN w:val="0"/>
              <w:adjustRightInd w:val="0"/>
              <w:rPr>
                <w:rFonts w:hint="default" w:ascii="Times New Roman" w:hAnsi="Times New Roman" w:cs="Times New Roman"/>
                <w:strike/>
                <w:szCs w:val="21"/>
                <w:highlight w:val="yellow"/>
                <w:lang w:val="en-US" w:eastAsia="zh-CN"/>
              </w:rPr>
            </w:pPr>
            <w:r>
              <w:rPr>
                <w:rFonts w:hint="default" w:ascii="Times New Roman" w:hAnsi="Times New Roman" w:cs="Times New Roman"/>
                <w:strike/>
                <w:highlight w:val="yellow"/>
              </w:rPr>
              <w:t xml:space="preserve">7th </w:t>
            </w:r>
            <w:r>
              <w:rPr>
                <w:rFonts w:hint="default" w:ascii="Times New Roman" w:hAnsi="Times New Roman" w:cs="Times New Roman"/>
                <w:strike/>
                <w:highlight w:val="yellow"/>
                <w:lang w:val="en-US" w:eastAsia="zh-CN"/>
              </w:rPr>
              <w:t xml:space="preserve">probe </w:t>
            </w:r>
            <w:r>
              <w:rPr>
                <w:rFonts w:hint="default" w:ascii="Times New Roman" w:hAnsi="Times New Roman" w:cs="Times New Roman"/>
                <w:strike/>
                <w:highlight w:val="yellow"/>
              </w:rPr>
              <w:t>temperature</w:t>
            </w:r>
          </w:p>
        </w:tc>
        <w:tc>
          <w:tcPr>
            <w:tcW w:w="1038" w:type="dxa"/>
            <w:tcBorders>
              <w:top w:val="nil"/>
              <w:left w:val="nil"/>
              <w:bottom w:val="nil"/>
              <w:right w:val="single" w:color="auto" w:sz="4" w:space="0"/>
            </w:tcBorders>
            <w:shd w:val="clear" w:color="000000" w:fill="FFF7FF"/>
            <w:vAlign w:val="center"/>
          </w:tcPr>
          <w:p w14:paraId="16F59A6D">
            <w:pPr>
              <w:spacing w:after="0"/>
              <w:jc w:val="center"/>
              <w:rPr>
                <w:rFonts w:hint="default" w:ascii="Times New Roman" w:hAnsi="Times New Roman" w:cs="Times New Roman"/>
                <w:strike/>
                <w:color w:val="000000"/>
                <w:sz w:val="18"/>
                <w:szCs w:val="18"/>
                <w:highlight w:val="yellow"/>
                <w:lang w:val="en-US" w:eastAsia="zh-CN"/>
              </w:rPr>
            </w:pPr>
            <w:r>
              <w:rPr>
                <w:rFonts w:hint="default" w:ascii="Times New Roman" w:hAnsi="Times New Roman" w:cs="Times New Roman"/>
                <w:strike/>
                <w:color w:val="000000"/>
                <w:sz w:val="18"/>
                <w:szCs w:val="18"/>
                <w:highlight w:val="yellow"/>
                <w:lang w:val="en-US" w:eastAsia="zh-CN"/>
              </w:rPr>
              <w:t>C</w:t>
            </w:r>
          </w:p>
        </w:tc>
        <w:tc>
          <w:tcPr>
            <w:tcW w:w="3084" w:type="dxa"/>
            <w:tcBorders>
              <w:top w:val="nil"/>
              <w:left w:val="nil"/>
              <w:bottom w:val="nil"/>
              <w:right w:val="single" w:color="auto" w:sz="4" w:space="0"/>
            </w:tcBorders>
            <w:shd w:val="clear" w:color="000000" w:fill="FFF7FF"/>
            <w:vAlign w:val="center"/>
          </w:tcPr>
          <w:p w14:paraId="2517C259">
            <w:pPr>
              <w:spacing w:after="0"/>
              <w:jc w:val="left"/>
              <w:rPr>
                <w:rFonts w:hint="default" w:ascii="Times New Roman" w:hAnsi="Times New Roman" w:cs="Times New Roman"/>
                <w:strike/>
                <w:color w:val="000000"/>
                <w:sz w:val="18"/>
                <w:szCs w:val="18"/>
                <w:highlight w:val="yellow"/>
                <w:lang w:val="en-US" w:eastAsia="zh-CN"/>
              </w:rPr>
            </w:pPr>
            <w:r>
              <w:rPr>
                <w:rFonts w:hint="default" w:ascii="Times New Roman" w:hAnsi="Times New Roman" w:cs="Times New Roman"/>
                <w:strike/>
                <w:color w:val="000000"/>
                <w:sz w:val="18"/>
                <w:szCs w:val="18"/>
                <w:highlight w:val="yellow"/>
                <w:lang w:val="en-US" w:eastAsia="zh-CN"/>
              </w:rPr>
              <w:t>Upload value minus 40</w:t>
            </w:r>
          </w:p>
        </w:tc>
      </w:tr>
      <w:tr w14:paraId="7E4B015D">
        <w:tblPrEx>
          <w:tblCellMar>
            <w:top w:w="0" w:type="dxa"/>
            <w:left w:w="108" w:type="dxa"/>
            <w:bottom w:w="0" w:type="dxa"/>
            <w:right w:w="108" w:type="dxa"/>
          </w:tblCellMar>
        </w:tblPrEx>
        <w:trPr>
          <w:trHeight w:val="283" w:hRule="atLeast"/>
        </w:trPr>
        <w:tc>
          <w:tcPr>
            <w:tcW w:w="1716" w:type="dxa"/>
            <w:vMerge w:val="continue"/>
            <w:tcBorders>
              <w:left w:val="single" w:color="auto" w:sz="4" w:space="0"/>
              <w:right w:val="single" w:color="auto" w:sz="4" w:space="0"/>
            </w:tcBorders>
            <w:shd w:val="clear" w:color="auto" w:fill="auto"/>
            <w:vAlign w:val="center"/>
          </w:tcPr>
          <w:p w14:paraId="17965CFD">
            <w:pPr>
              <w:spacing w:after="0"/>
              <w:jc w:val="left"/>
              <w:rPr>
                <w:rFonts w:hint="default" w:ascii="Times New Roman" w:hAnsi="Times New Roman" w:cs="Times New Roman"/>
                <w:color w:val="000000"/>
                <w:sz w:val="18"/>
                <w:szCs w:val="18"/>
                <w:lang w:val="en-US" w:eastAsia="zh-CN"/>
              </w:rPr>
            </w:pPr>
          </w:p>
        </w:tc>
        <w:tc>
          <w:tcPr>
            <w:tcW w:w="995" w:type="dxa"/>
            <w:tcBorders>
              <w:top w:val="nil"/>
              <w:left w:val="nil"/>
              <w:bottom w:val="nil"/>
              <w:right w:val="single" w:color="auto" w:sz="4" w:space="0"/>
            </w:tcBorders>
            <w:shd w:val="clear" w:color="000000" w:fill="FFF7FF"/>
            <w:vAlign w:val="center"/>
          </w:tcPr>
          <w:p w14:paraId="2803D5AD">
            <w:pPr>
              <w:spacing w:after="0"/>
              <w:jc w:val="center"/>
              <w:rPr>
                <w:rFonts w:hint="default" w:ascii="Times New Roman" w:hAnsi="Times New Roman" w:cs="Times New Roman"/>
                <w:strike/>
                <w:color w:val="000000"/>
                <w:sz w:val="18"/>
                <w:szCs w:val="18"/>
                <w:highlight w:val="yellow"/>
                <w:lang w:val="en-US" w:eastAsia="zh-CN"/>
              </w:rPr>
            </w:pPr>
            <w:r>
              <w:rPr>
                <w:rFonts w:hint="default" w:ascii="Times New Roman" w:hAnsi="Times New Roman" w:cs="Times New Roman"/>
                <w:strike/>
                <w:color w:val="000000"/>
                <w:sz w:val="18"/>
                <w:szCs w:val="18"/>
                <w:highlight w:val="yellow"/>
                <w:lang w:val="en-US" w:eastAsia="zh-CN"/>
              </w:rPr>
              <w:t>0x703C</w:t>
            </w:r>
          </w:p>
        </w:tc>
        <w:tc>
          <w:tcPr>
            <w:tcW w:w="866" w:type="dxa"/>
            <w:tcBorders>
              <w:top w:val="nil"/>
              <w:left w:val="nil"/>
              <w:bottom w:val="nil"/>
              <w:right w:val="single" w:color="auto" w:sz="4" w:space="0"/>
            </w:tcBorders>
            <w:shd w:val="clear" w:color="000000" w:fill="FFF7FF"/>
            <w:vAlign w:val="center"/>
          </w:tcPr>
          <w:p w14:paraId="23C89736">
            <w:pPr>
              <w:spacing w:after="0"/>
              <w:jc w:val="center"/>
              <w:rPr>
                <w:rFonts w:hint="default" w:ascii="Times New Roman" w:hAnsi="Times New Roman" w:cs="Times New Roman"/>
                <w:strike/>
                <w:color w:val="000000"/>
                <w:sz w:val="18"/>
                <w:szCs w:val="18"/>
                <w:highlight w:val="yellow"/>
                <w:lang w:val="en-US" w:eastAsia="zh-CN"/>
              </w:rPr>
            </w:pPr>
            <w:r>
              <w:rPr>
                <w:rFonts w:hint="default" w:ascii="Times New Roman" w:hAnsi="Times New Roman" w:cs="Times New Roman"/>
                <w:strike/>
                <w:color w:val="000000"/>
                <w:sz w:val="18"/>
                <w:szCs w:val="18"/>
                <w:highlight w:val="yellow"/>
                <w:lang w:val="en-US" w:eastAsia="zh-CN"/>
              </w:rPr>
              <w:t>1</w:t>
            </w:r>
          </w:p>
        </w:tc>
        <w:tc>
          <w:tcPr>
            <w:tcW w:w="2210" w:type="dxa"/>
            <w:tcBorders>
              <w:top w:val="nil"/>
              <w:left w:val="nil"/>
              <w:bottom w:val="nil"/>
              <w:right w:val="single" w:color="auto" w:sz="4" w:space="0"/>
            </w:tcBorders>
            <w:shd w:val="clear" w:color="000000" w:fill="FFF7FF"/>
            <w:vAlign w:val="center"/>
          </w:tcPr>
          <w:p w14:paraId="57407E54">
            <w:pPr>
              <w:autoSpaceDE w:val="0"/>
              <w:autoSpaceDN w:val="0"/>
              <w:adjustRightInd w:val="0"/>
              <w:rPr>
                <w:rFonts w:hint="default" w:ascii="Times New Roman" w:hAnsi="Times New Roman" w:cs="Times New Roman"/>
                <w:strike/>
                <w:szCs w:val="21"/>
                <w:highlight w:val="yellow"/>
                <w:lang w:val="en-US" w:eastAsia="zh-CN"/>
              </w:rPr>
            </w:pPr>
            <w:r>
              <w:rPr>
                <w:rFonts w:hint="default" w:ascii="Times New Roman" w:hAnsi="Times New Roman" w:cs="Times New Roman"/>
                <w:strike/>
                <w:highlight w:val="yellow"/>
              </w:rPr>
              <w:t xml:space="preserve">8th </w:t>
            </w:r>
            <w:r>
              <w:rPr>
                <w:rFonts w:hint="default" w:ascii="Times New Roman" w:hAnsi="Times New Roman" w:cs="Times New Roman"/>
                <w:strike/>
                <w:highlight w:val="yellow"/>
                <w:lang w:val="en-US" w:eastAsia="zh-CN"/>
              </w:rPr>
              <w:t xml:space="preserve">probe </w:t>
            </w:r>
            <w:r>
              <w:rPr>
                <w:rFonts w:hint="default" w:ascii="Times New Roman" w:hAnsi="Times New Roman" w:cs="Times New Roman"/>
                <w:strike/>
                <w:highlight w:val="yellow"/>
              </w:rPr>
              <w:t>temperature</w:t>
            </w:r>
          </w:p>
        </w:tc>
        <w:tc>
          <w:tcPr>
            <w:tcW w:w="1038" w:type="dxa"/>
            <w:tcBorders>
              <w:top w:val="nil"/>
              <w:left w:val="nil"/>
              <w:bottom w:val="nil"/>
              <w:right w:val="single" w:color="auto" w:sz="4" w:space="0"/>
            </w:tcBorders>
            <w:shd w:val="clear" w:color="000000" w:fill="FFF7FF"/>
            <w:vAlign w:val="center"/>
          </w:tcPr>
          <w:p w14:paraId="0FF2647B">
            <w:pPr>
              <w:spacing w:after="0"/>
              <w:jc w:val="center"/>
              <w:rPr>
                <w:rFonts w:hint="default" w:ascii="Times New Roman" w:hAnsi="Times New Roman" w:cs="Times New Roman"/>
                <w:strike/>
                <w:color w:val="000000"/>
                <w:sz w:val="18"/>
                <w:szCs w:val="18"/>
                <w:highlight w:val="yellow"/>
                <w:lang w:val="en-US" w:eastAsia="zh-CN"/>
              </w:rPr>
            </w:pPr>
            <w:r>
              <w:rPr>
                <w:rFonts w:hint="default" w:ascii="Times New Roman" w:hAnsi="Times New Roman" w:cs="Times New Roman"/>
                <w:strike/>
                <w:color w:val="000000"/>
                <w:sz w:val="18"/>
                <w:szCs w:val="18"/>
                <w:highlight w:val="yellow"/>
                <w:lang w:val="en-US" w:eastAsia="zh-CN"/>
              </w:rPr>
              <w:t>C</w:t>
            </w:r>
          </w:p>
        </w:tc>
        <w:tc>
          <w:tcPr>
            <w:tcW w:w="3084" w:type="dxa"/>
            <w:tcBorders>
              <w:top w:val="nil"/>
              <w:left w:val="nil"/>
              <w:bottom w:val="nil"/>
              <w:right w:val="single" w:color="auto" w:sz="4" w:space="0"/>
            </w:tcBorders>
            <w:shd w:val="clear" w:color="000000" w:fill="FFF7FF"/>
            <w:vAlign w:val="center"/>
          </w:tcPr>
          <w:p w14:paraId="7AAA21FC">
            <w:pPr>
              <w:spacing w:after="0"/>
              <w:jc w:val="left"/>
              <w:rPr>
                <w:rFonts w:hint="default" w:ascii="Times New Roman" w:hAnsi="Times New Roman" w:cs="Times New Roman"/>
                <w:strike/>
                <w:color w:val="000000"/>
                <w:sz w:val="18"/>
                <w:szCs w:val="18"/>
                <w:highlight w:val="yellow"/>
                <w:lang w:val="en-US" w:eastAsia="zh-CN"/>
              </w:rPr>
            </w:pPr>
            <w:r>
              <w:rPr>
                <w:rFonts w:hint="default" w:ascii="Times New Roman" w:hAnsi="Times New Roman" w:cs="Times New Roman"/>
                <w:strike/>
                <w:color w:val="000000"/>
                <w:sz w:val="18"/>
                <w:szCs w:val="18"/>
                <w:highlight w:val="yellow"/>
                <w:lang w:val="en-US" w:eastAsia="zh-CN"/>
              </w:rPr>
              <w:t>Upload value minus 40</w:t>
            </w:r>
          </w:p>
        </w:tc>
      </w:tr>
      <w:tr w14:paraId="7BE57155">
        <w:tblPrEx>
          <w:tblCellMar>
            <w:top w:w="0" w:type="dxa"/>
            <w:left w:w="108" w:type="dxa"/>
            <w:bottom w:w="0" w:type="dxa"/>
            <w:right w:w="108" w:type="dxa"/>
          </w:tblCellMar>
        </w:tblPrEx>
        <w:trPr>
          <w:trHeight w:val="283" w:hRule="atLeast"/>
        </w:trPr>
        <w:tc>
          <w:tcPr>
            <w:tcW w:w="1716" w:type="dxa"/>
            <w:vMerge w:val="continue"/>
            <w:tcBorders>
              <w:left w:val="single" w:color="auto" w:sz="4" w:space="0"/>
              <w:right w:val="single" w:color="auto" w:sz="4" w:space="0"/>
            </w:tcBorders>
            <w:shd w:val="clear" w:color="auto" w:fill="auto"/>
            <w:vAlign w:val="center"/>
          </w:tcPr>
          <w:p w14:paraId="04B2B40E">
            <w:pPr>
              <w:spacing w:after="0"/>
              <w:jc w:val="left"/>
              <w:rPr>
                <w:rFonts w:hint="default" w:ascii="Times New Roman" w:hAnsi="Times New Roman" w:cs="Times New Roman"/>
                <w:color w:val="000000"/>
                <w:sz w:val="18"/>
                <w:szCs w:val="18"/>
                <w:lang w:val="en-US" w:eastAsia="zh-CN"/>
              </w:rPr>
            </w:pPr>
          </w:p>
        </w:tc>
        <w:tc>
          <w:tcPr>
            <w:tcW w:w="995" w:type="dxa"/>
            <w:tcBorders>
              <w:top w:val="nil"/>
              <w:left w:val="nil"/>
              <w:bottom w:val="nil"/>
              <w:right w:val="single" w:color="auto" w:sz="4" w:space="0"/>
            </w:tcBorders>
            <w:shd w:val="clear" w:color="000000" w:fill="FFF7FF"/>
            <w:vAlign w:val="center"/>
          </w:tcPr>
          <w:p w14:paraId="179C0963">
            <w:pPr>
              <w:spacing w:after="0"/>
              <w:jc w:val="center"/>
              <w:rPr>
                <w:rFonts w:hint="default" w:ascii="Times New Roman" w:hAnsi="Times New Roman" w:cs="Times New Roman"/>
                <w:strike/>
                <w:color w:val="000000"/>
                <w:sz w:val="18"/>
                <w:szCs w:val="18"/>
                <w:highlight w:val="yellow"/>
                <w:lang w:val="en-US" w:eastAsia="zh-CN"/>
              </w:rPr>
            </w:pPr>
            <w:r>
              <w:rPr>
                <w:rFonts w:hint="default" w:ascii="Times New Roman" w:hAnsi="Times New Roman" w:cs="Times New Roman"/>
                <w:strike/>
                <w:color w:val="000000"/>
                <w:sz w:val="18"/>
                <w:szCs w:val="18"/>
                <w:highlight w:val="yellow"/>
                <w:lang w:val="en-US" w:eastAsia="zh-CN"/>
              </w:rPr>
              <w:t>0x703D</w:t>
            </w:r>
          </w:p>
        </w:tc>
        <w:tc>
          <w:tcPr>
            <w:tcW w:w="866" w:type="dxa"/>
            <w:tcBorders>
              <w:top w:val="nil"/>
              <w:left w:val="nil"/>
              <w:bottom w:val="nil"/>
              <w:right w:val="single" w:color="auto" w:sz="4" w:space="0"/>
            </w:tcBorders>
            <w:shd w:val="clear" w:color="000000" w:fill="FFF7FF"/>
            <w:vAlign w:val="center"/>
          </w:tcPr>
          <w:p w14:paraId="221CF95D">
            <w:pPr>
              <w:spacing w:after="0"/>
              <w:jc w:val="center"/>
              <w:rPr>
                <w:rFonts w:hint="default" w:ascii="Times New Roman" w:hAnsi="Times New Roman" w:cs="Times New Roman"/>
                <w:strike/>
                <w:color w:val="000000"/>
                <w:sz w:val="18"/>
                <w:szCs w:val="18"/>
                <w:highlight w:val="yellow"/>
                <w:lang w:val="en-US" w:eastAsia="zh-CN"/>
              </w:rPr>
            </w:pPr>
            <w:r>
              <w:rPr>
                <w:rFonts w:hint="default" w:ascii="Times New Roman" w:hAnsi="Times New Roman" w:cs="Times New Roman"/>
                <w:strike/>
                <w:color w:val="000000"/>
                <w:sz w:val="18"/>
                <w:szCs w:val="18"/>
                <w:highlight w:val="yellow"/>
                <w:lang w:val="en-US" w:eastAsia="zh-CN"/>
              </w:rPr>
              <w:t>1</w:t>
            </w:r>
          </w:p>
        </w:tc>
        <w:tc>
          <w:tcPr>
            <w:tcW w:w="2210" w:type="dxa"/>
            <w:tcBorders>
              <w:top w:val="nil"/>
              <w:left w:val="nil"/>
              <w:bottom w:val="nil"/>
              <w:right w:val="single" w:color="auto" w:sz="4" w:space="0"/>
            </w:tcBorders>
            <w:shd w:val="clear" w:color="000000" w:fill="FFF7FF"/>
            <w:vAlign w:val="center"/>
          </w:tcPr>
          <w:p w14:paraId="3401035C">
            <w:pPr>
              <w:autoSpaceDE w:val="0"/>
              <w:autoSpaceDN w:val="0"/>
              <w:adjustRightInd w:val="0"/>
              <w:rPr>
                <w:rFonts w:hint="default" w:ascii="Times New Roman" w:hAnsi="Times New Roman" w:cs="Times New Roman"/>
                <w:strike/>
                <w:szCs w:val="21"/>
                <w:highlight w:val="yellow"/>
                <w:lang w:val="en-US" w:eastAsia="zh-CN"/>
              </w:rPr>
            </w:pPr>
            <w:r>
              <w:rPr>
                <w:rFonts w:hint="default" w:ascii="Times New Roman" w:hAnsi="Times New Roman" w:cs="Times New Roman"/>
                <w:strike/>
                <w:highlight w:val="yellow"/>
              </w:rPr>
              <w:t xml:space="preserve">9th </w:t>
            </w:r>
            <w:r>
              <w:rPr>
                <w:rFonts w:hint="default" w:ascii="Times New Roman" w:hAnsi="Times New Roman" w:cs="Times New Roman"/>
                <w:strike/>
                <w:highlight w:val="yellow"/>
                <w:lang w:val="en-US" w:eastAsia="zh-CN"/>
              </w:rPr>
              <w:t xml:space="preserve">probe </w:t>
            </w:r>
            <w:r>
              <w:rPr>
                <w:rFonts w:hint="default" w:ascii="Times New Roman" w:hAnsi="Times New Roman" w:cs="Times New Roman"/>
                <w:strike/>
                <w:highlight w:val="yellow"/>
              </w:rPr>
              <w:t>temperature</w:t>
            </w:r>
          </w:p>
        </w:tc>
        <w:tc>
          <w:tcPr>
            <w:tcW w:w="1038" w:type="dxa"/>
            <w:tcBorders>
              <w:top w:val="nil"/>
              <w:left w:val="nil"/>
              <w:bottom w:val="nil"/>
              <w:right w:val="single" w:color="auto" w:sz="4" w:space="0"/>
            </w:tcBorders>
            <w:shd w:val="clear" w:color="000000" w:fill="FFF7FF"/>
            <w:vAlign w:val="center"/>
          </w:tcPr>
          <w:p w14:paraId="5F2501D3">
            <w:pPr>
              <w:spacing w:after="0"/>
              <w:jc w:val="center"/>
              <w:rPr>
                <w:rFonts w:hint="default" w:ascii="Times New Roman" w:hAnsi="Times New Roman" w:cs="Times New Roman"/>
                <w:strike/>
                <w:color w:val="000000"/>
                <w:sz w:val="18"/>
                <w:szCs w:val="18"/>
                <w:highlight w:val="yellow"/>
                <w:lang w:val="en-US" w:eastAsia="zh-CN"/>
              </w:rPr>
            </w:pPr>
            <w:r>
              <w:rPr>
                <w:rFonts w:hint="default" w:ascii="Times New Roman" w:hAnsi="Times New Roman" w:cs="Times New Roman"/>
                <w:strike/>
                <w:color w:val="000000"/>
                <w:sz w:val="18"/>
                <w:szCs w:val="18"/>
                <w:highlight w:val="yellow"/>
                <w:lang w:val="en-US" w:eastAsia="zh-CN"/>
              </w:rPr>
              <w:t>C</w:t>
            </w:r>
          </w:p>
        </w:tc>
        <w:tc>
          <w:tcPr>
            <w:tcW w:w="3084" w:type="dxa"/>
            <w:tcBorders>
              <w:top w:val="nil"/>
              <w:left w:val="nil"/>
              <w:bottom w:val="nil"/>
              <w:right w:val="single" w:color="auto" w:sz="4" w:space="0"/>
            </w:tcBorders>
            <w:shd w:val="clear" w:color="000000" w:fill="FFF7FF"/>
            <w:vAlign w:val="center"/>
          </w:tcPr>
          <w:p w14:paraId="2CD9C2D2">
            <w:pPr>
              <w:spacing w:after="0"/>
              <w:jc w:val="left"/>
              <w:rPr>
                <w:rFonts w:hint="default" w:ascii="Times New Roman" w:hAnsi="Times New Roman" w:cs="Times New Roman"/>
                <w:strike/>
                <w:color w:val="000000"/>
                <w:sz w:val="18"/>
                <w:szCs w:val="18"/>
                <w:highlight w:val="yellow"/>
                <w:lang w:val="en-US" w:eastAsia="zh-CN"/>
              </w:rPr>
            </w:pPr>
            <w:r>
              <w:rPr>
                <w:rFonts w:hint="default" w:ascii="Times New Roman" w:hAnsi="Times New Roman" w:cs="Times New Roman"/>
                <w:strike/>
                <w:color w:val="000000"/>
                <w:sz w:val="18"/>
                <w:szCs w:val="18"/>
                <w:highlight w:val="yellow"/>
                <w:lang w:val="en-US" w:eastAsia="zh-CN"/>
              </w:rPr>
              <w:t>Upload value minus 40</w:t>
            </w:r>
          </w:p>
        </w:tc>
      </w:tr>
      <w:tr w14:paraId="2D99B1B3">
        <w:tblPrEx>
          <w:tblCellMar>
            <w:top w:w="0" w:type="dxa"/>
            <w:left w:w="108" w:type="dxa"/>
            <w:bottom w:w="0" w:type="dxa"/>
            <w:right w:w="108" w:type="dxa"/>
          </w:tblCellMar>
        </w:tblPrEx>
        <w:trPr>
          <w:trHeight w:val="283" w:hRule="atLeast"/>
        </w:trPr>
        <w:tc>
          <w:tcPr>
            <w:tcW w:w="1716" w:type="dxa"/>
            <w:vMerge w:val="continue"/>
            <w:tcBorders>
              <w:left w:val="single" w:color="auto" w:sz="4" w:space="0"/>
              <w:right w:val="single" w:color="auto" w:sz="4" w:space="0"/>
            </w:tcBorders>
            <w:shd w:val="clear" w:color="auto" w:fill="auto"/>
            <w:vAlign w:val="center"/>
          </w:tcPr>
          <w:p w14:paraId="04776B61">
            <w:pPr>
              <w:spacing w:after="0"/>
              <w:jc w:val="left"/>
              <w:rPr>
                <w:rFonts w:hint="default" w:ascii="Times New Roman" w:hAnsi="Times New Roman" w:cs="Times New Roman"/>
                <w:color w:val="000000"/>
                <w:sz w:val="18"/>
                <w:szCs w:val="18"/>
                <w:lang w:val="en-US" w:eastAsia="zh-CN"/>
              </w:rPr>
            </w:pPr>
          </w:p>
        </w:tc>
        <w:tc>
          <w:tcPr>
            <w:tcW w:w="995" w:type="dxa"/>
            <w:tcBorders>
              <w:top w:val="nil"/>
              <w:left w:val="nil"/>
              <w:bottom w:val="nil"/>
              <w:right w:val="single" w:color="auto" w:sz="4" w:space="0"/>
            </w:tcBorders>
            <w:shd w:val="clear" w:color="000000" w:fill="FFF7FF"/>
            <w:vAlign w:val="center"/>
          </w:tcPr>
          <w:p w14:paraId="5189D5D6">
            <w:pPr>
              <w:spacing w:after="0"/>
              <w:jc w:val="center"/>
              <w:rPr>
                <w:rFonts w:hint="default" w:ascii="Times New Roman" w:hAnsi="Times New Roman" w:cs="Times New Roman"/>
                <w:strike/>
                <w:color w:val="000000"/>
                <w:sz w:val="18"/>
                <w:szCs w:val="18"/>
                <w:highlight w:val="yellow"/>
                <w:lang w:val="en-US" w:eastAsia="zh-CN"/>
              </w:rPr>
            </w:pPr>
            <w:r>
              <w:rPr>
                <w:rFonts w:hint="default" w:ascii="Times New Roman" w:hAnsi="Times New Roman" w:cs="Times New Roman"/>
                <w:strike/>
                <w:color w:val="000000"/>
                <w:sz w:val="18"/>
                <w:szCs w:val="18"/>
                <w:highlight w:val="yellow"/>
                <w:lang w:val="en-US" w:eastAsia="zh-CN"/>
              </w:rPr>
              <w:t>0x703E</w:t>
            </w:r>
          </w:p>
        </w:tc>
        <w:tc>
          <w:tcPr>
            <w:tcW w:w="866" w:type="dxa"/>
            <w:tcBorders>
              <w:top w:val="nil"/>
              <w:left w:val="nil"/>
              <w:bottom w:val="nil"/>
              <w:right w:val="single" w:color="auto" w:sz="4" w:space="0"/>
            </w:tcBorders>
            <w:shd w:val="clear" w:color="000000" w:fill="FFF7FF"/>
            <w:vAlign w:val="center"/>
          </w:tcPr>
          <w:p w14:paraId="71BC3F45">
            <w:pPr>
              <w:spacing w:after="0"/>
              <w:jc w:val="center"/>
              <w:rPr>
                <w:rFonts w:hint="default" w:ascii="Times New Roman" w:hAnsi="Times New Roman" w:cs="Times New Roman"/>
                <w:strike/>
                <w:color w:val="000000"/>
                <w:sz w:val="18"/>
                <w:szCs w:val="18"/>
                <w:highlight w:val="yellow"/>
                <w:lang w:val="en-US" w:eastAsia="zh-CN"/>
              </w:rPr>
            </w:pPr>
            <w:r>
              <w:rPr>
                <w:rFonts w:hint="default" w:ascii="Times New Roman" w:hAnsi="Times New Roman" w:cs="Times New Roman"/>
                <w:strike/>
                <w:color w:val="000000"/>
                <w:sz w:val="18"/>
                <w:szCs w:val="18"/>
                <w:highlight w:val="yellow"/>
                <w:lang w:val="en-US" w:eastAsia="zh-CN"/>
              </w:rPr>
              <w:t>1</w:t>
            </w:r>
          </w:p>
        </w:tc>
        <w:tc>
          <w:tcPr>
            <w:tcW w:w="2210" w:type="dxa"/>
            <w:tcBorders>
              <w:top w:val="nil"/>
              <w:left w:val="nil"/>
              <w:bottom w:val="nil"/>
              <w:right w:val="single" w:color="auto" w:sz="4" w:space="0"/>
            </w:tcBorders>
            <w:shd w:val="clear" w:color="000000" w:fill="FFF7FF"/>
            <w:vAlign w:val="center"/>
          </w:tcPr>
          <w:p w14:paraId="5F5FA846">
            <w:pPr>
              <w:autoSpaceDE w:val="0"/>
              <w:autoSpaceDN w:val="0"/>
              <w:adjustRightInd w:val="0"/>
              <w:rPr>
                <w:rFonts w:hint="default" w:ascii="Times New Roman" w:hAnsi="Times New Roman" w:cs="Times New Roman"/>
                <w:strike/>
                <w:szCs w:val="21"/>
                <w:highlight w:val="yellow"/>
                <w:lang w:val="en-US" w:eastAsia="zh-CN"/>
              </w:rPr>
            </w:pPr>
            <w:r>
              <w:rPr>
                <w:rFonts w:hint="default" w:ascii="Times New Roman" w:hAnsi="Times New Roman" w:cs="Times New Roman"/>
                <w:strike/>
                <w:highlight w:val="yellow"/>
              </w:rPr>
              <w:t xml:space="preserve">10th </w:t>
            </w:r>
            <w:r>
              <w:rPr>
                <w:rFonts w:hint="default" w:ascii="Times New Roman" w:hAnsi="Times New Roman" w:cs="Times New Roman"/>
                <w:strike/>
                <w:highlight w:val="yellow"/>
                <w:lang w:val="en-US" w:eastAsia="zh-CN"/>
              </w:rPr>
              <w:t xml:space="preserve">probe </w:t>
            </w:r>
            <w:r>
              <w:rPr>
                <w:rFonts w:hint="default" w:ascii="Times New Roman" w:hAnsi="Times New Roman" w:cs="Times New Roman"/>
                <w:strike/>
                <w:highlight w:val="yellow"/>
              </w:rPr>
              <w:t>temperature</w:t>
            </w:r>
          </w:p>
        </w:tc>
        <w:tc>
          <w:tcPr>
            <w:tcW w:w="1038" w:type="dxa"/>
            <w:tcBorders>
              <w:top w:val="nil"/>
              <w:left w:val="nil"/>
              <w:bottom w:val="nil"/>
              <w:right w:val="single" w:color="auto" w:sz="4" w:space="0"/>
            </w:tcBorders>
            <w:shd w:val="clear" w:color="000000" w:fill="FFF7FF"/>
            <w:vAlign w:val="center"/>
          </w:tcPr>
          <w:p w14:paraId="620BAF5C">
            <w:pPr>
              <w:spacing w:after="0"/>
              <w:jc w:val="center"/>
              <w:rPr>
                <w:rFonts w:hint="default" w:ascii="Times New Roman" w:hAnsi="Times New Roman" w:cs="Times New Roman"/>
                <w:strike/>
                <w:color w:val="000000"/>
                <w:sz w:val="18"/>
                <w:szCs w:val="18"/>
                <w:highlight w:val="yellow"/>
                <w:lang w:val="en-US" w:eastAsia="zh-CN"/>
              </w:rPr>
            </w:pPr>
            <w:r>
              <w:rPr>
                <w:rFonts w:hint="default" w:ascii="Times New Roman" w:hAnsi="Times New Roman" w:cs="Times New Roman"/>
                <w:strike/>
                <w:color w:val="000000"/>
                <w:sz w:val="18"/>
                <w:szCs w:val="18"/>
                <w:highlight w:val="yellow"/>
                <w:lang w:val="en-US" w:eastAsia="zh-CN"/>
              </w:rPr>
              <w:t>C</w:t>
            </w:r>
          </w:p>
        </w:tc>
        <w:tc>
          <w:tcPr>
            <w:tcW w:w="3084" w:type="dxa"/>
            <w:tcBorders>
              <w:top w:val="nil"/>
              <w:left w:val="nil"/>
              <w:bottom w:val="nil"/>
              <w:right w:val="single" w:color="auto" w:sz="4" w:space="0"/>
            </w:tcBorders>
            <w:shd w:val="clear" w:color="000000" w:fill="FFF7FF"/>
            <w:vAlign w:val="center"/>
          </w:tcPr>
          <w:p w14:paraId="78D0F7C3">
            <w:pPr>
              <w:spacing w:after="0"/>
              <w:jc w:val="left"/>
              <w:rPr>
                <w:rFonts w:hint="default" w:ascii="Times New Roman" w:hAnsi="Times New Roman" w:cs="Times New Roman"/>
                <w:strike/>
                <w:color w:val="000000"/>
                <w:sz w:val="18"/>
                <w:szCs w:val="18"/>
                <w:highlight w:val="yellow"/>
                <w:lang w:val="en-US" w:eastAsia="zh-CN"/>
              </w:rPr>
            </w:pPr>
            <w:r>
              <w:rPr>
                <w:rFonts w:hint="default" w:ascii="Times New Roman" w:hAnsi="Times New Roman" w:cs="Times New Roman"/>
                <w:strike/>
                <w:color w:val="000000"/>
                <w:sz w:val="18"/>
                <w:szCs w:val="18"/>
                <w:highlight w:val="yellow"/>
                <w:lang w:val="en-US" w:eastAsia="zh-CN"/>
              </w:rPr>
              <w:t>Upload value minus 40</w:t>
            </w:r>
          </w:p>
        </w:tc>
      </w:tr>
      <w:tr w14:paraId="602C8E23">
        <w:tblPrEx>
          <w:tblCellMar>
            <w:top w:w="0" w:type="dxa"/>
            <w:left w:w="108" w:type="dxa"/>
            <w:bottom w:w="0" w:type="dxa"/>
            <w:right w:w="108" w:type="dxa"/>
          </w:tblCellMar>
        </w:tblPrEx>
        <w:trPr>
          <w:trHeight w:val="283" w:hRule="atLeast"/>
        </w:trPr>
        <w:tc>
          <w:tcPr>
            <w:tcW w:w="1716" w:type="dxa"/>
            <w:vMerge w:val="continue"/>
            <w:tcBorders>
              <w:left w:val="single" w:color="auto" w:sz="4" w:space="0"/>
              <w:right w:val="single" w:color="auto" w:sz="4" w:space="0"/>
            </w:tcBorders>
            <w:shd w:val="clear" w:color="auto" w:fill="auto"/>
            <w:vAlign w:val="center"/>
          </w:tcPr>
          <w:p w14:paraId="7C84C0A5">
            <w:pPr>
              <w:spacing w:after="0"/>
              <w:jc w:val="left"/>
              <w:rPr>
                <w:rFonts w:hint="default" w:ascii="Times New Roman" w:hAnsi="Times New Roman" w:cs="Times New Roman"/>
                <w:color w:val="000000"/>
                <w:sz w:val="18"/>
                <w:szCs w:val="18"/>
                <w:lang w:val="en-US" w:eastAsia="zh-CN"/>
              </w:rPr>
            </w:pPr>
          </w:p>
        </w:tc>
        <w:tc>
          <w:tcPr>
            <w:tcW w:w="995" w:type="dxa"/>
            <w:tcBorders>
              <w:top w:val="nil"/>
              <w:left w:val="nil"/>
              <w:bottom w:val="nil"/>
              <w:right w:val="single" w:color="auto" w:sz="4" w:space="0"/>
            </w:tcBorders>
            <w:shd w:val="clear" w:color="000000" w:fill="FFF7FF"/>
            <w:vAlign w:val="center"/>
          </w:tcPr>
          <w:p w14:paraId="111B01D4">
            <w:pPr>
              <w:spacing w:after="0"/>
              <w:jc w:val="center"/>
              <w:rPr>
                <w:rFonts w:hint="default" w:ascii="Times New Roman" w:hAnsi="Times New Roman" w:cs="Times New Roman"/>
                <w:color w:val="000000"/>
                <w:sz w:val="18"/>
                <w:szCs w:val="18"/>
                <w:highlight w:val="yellow"/>
                <w:lang w:val="en-US" w:eastAsia="zh-CN"/>
              </w:rPr>
            </w:pPr>
            <w:r>
              <w:rPr>
                <w:rFonts w:hint="default" w:ascii="Times New Roman" w:hAnsi="Times New Roman" w:cs="Times New Roman"/>
                <w:color w:val="000000"/>
                <w:sz w:val="18"/>
                <w:szCs w:val="18"/>
                <w:highlight w:val="yellow"/>
                <w:lang w:val="en-US" w:eastAsia="zh-CN"/>
              </w:rPr>
              <w:t>0x703F</w:t>
            </w:r>
          </w:p>
        </w:tc>
        <w:tc>
          <w:tcPr>
            <w:tcW w:w="866" w:type="dxa"/>
            <w:tcBorders>
              <w:top w:val="nil"/>
              <w:left w:val="nil"/>
              <w:bottom w:val="nil"/>
              <w:right w:val="single" w:color="auto" w:sz="4" w:space="0"/>
            </w:tcBorders>
            <w:shd w:val="clear" w:color="000000" w:fill="FFF7FF"/>
            <w:vAlign w:val="center"/>
          </w:tcPr>
          <w:p w14:paraId="181CBB1E">
            <w:pPr>
              <w:spacing w:after="0"/>
              <w:jc w:val="center"/>
              <w:rPr>
                <w:rFonts w:hint="default" w:ascii="Times New Roman" w:hAnsi="Times New Roman" w:cs="Times New Roman"/>
                <w:color w:val="000000"/>
                <w:sz w:val="18"/>
                <w:szCs w:val="18"/>
                <w:highlight w:val="yellow"/>
                <w:lang w:val="en-US" w:eastAsia="zh-CN"/>
              </w:rPr>
            </w:pPr>
            <w:r>
              <w:rPr>
                <w:rFonts w:hint="default" w:ascii="Times New Roman" w:hAnsi="Times New Roman" w:cs="Times New Roman"/>
                <w:color w:val="000000"/>
                <w:sz w:val="18"/>
                <w:szCs w:val="18"/>
                <w:highlight w:val="yellow"/>
                <w:lang w:val="en-US" w:eastAsia="zh-CN"/>
              </w:rPr>
              <w:t>1</w:t>
            </w:r>
          </w:p>
        </w:tc>
        <w:tc>
          <w:tcPr>
            <w:tcW w:w="2210" w:type="dxa"/>
            <w:tcBorders>
              <w:top w:val="nil"/>
              <w:left w:val="nil"/>
              <w:bottom w:val="nil"/>
              <w:right w:val="single" w:color="auto" w:sz="4" w:space="0"/>
            </w:tcBorders>
            <w:shd w:val="clear" w:color="000000" w:fill="FFF7FF"/>
            <w:vAlign w:val="center"/>
          </w:tcPr>
          <w:p w14:paraId="2EE41A81">
            <w:pPr>
              <w:autoSpaceDE w:val="0"/>
              <w:autoSpaceDN w:val="0"/>
              <w:adjustRightInd w:val="0"/>
              <w:rPr>
                <w:rFonts w:hint="default" w:ascii="Times New Roman" w:hAnsi="Times New Roman" w:cs="Times New Roman"/>
                <w:highlight w:val="yellow"/>
              </w:rPr>
            </w:pPr>
            <w:r>
              <w:rPr>
                <w:rFonts w:hint="default" w:ascii="Times New Roman" w:hAnsi="Times New Roman" w:cs="Times New Roman"/>
                <w:highlight w:val="yellow"/>
                <w:lang w:val="en-US" w:eastAsia="zh-CN"/>
              </w:rPr>
              <w:t>Current battery temperature</w:t>
            </w:r>
          </w:p>
        </w:tc>
        <w:tc>
          <w:tcPr>
            <w:tcW w:w="1038" w:type="dxa"/>
            <w:tcBorders>
              <w:top w:val="nil"/>
              <w:left w:val="nil"/>
              <w:bottom w:val="nil"/>
              <w:right w:val="single" w:color="auto" w:sz="4" w:space="0"/>
            </w:tcBorders>
            <w:shd w:val="clear" w:color="000000" w:fill="FFF7FF"/>
            <w:vAlign w:val="center"/>
          </w:tcPr>
          <w:p w14:paraId="6BAAC350">
            <w:pPr>
              <w:spacing w:after="0"/>
              <w:jc w:val="center"/>
              <w:rPr>
                <w:rFonts w:hint="default" w:ascii="Times New Roman" w:hAnsi="Times New Roman" w:cs="Times New Roman"/>
                <w:color w:val="000000"/>
                <w:sz w:val="18"/>
                <w:szCs w:val="18"/>
                <w:highlight w:val="yellow"/>
                <w:lang w:val="en-US" w:eastAsia="zh-CN"/>
              </w:rPr>
            </w:pPr>
            <w:r>
              <w:rPr>
                <w:rFonts w:hint="default" w:ascii="Times New Roman" w:hAnsi="Times New Roman" w:cs="Times New Roman"/>
                <w:color w:val="000000"/>
                <w:sz w:val="18"/>
                <w:szCs w:val="18"/>
                <w:highlight w:val="yellow"/>
                <w:lang w:val="en-US" w:eastAsia="zh-CN"/>
              </w:rPr>
              <w:t>℃</w:t>
            </w:r>
          </w:p>
        </w:tc>
        <w:tc>
          <w:tcPr>
            <w:tcW w:w="3084" w:type="dxa"/>
            <w:tcBorders>
              <w:top w:val="nil"/>
              <w:left w:val="nil"/>
              <w:bottom w:val="nil"/>
              <w:right w:val="single" w:color="auto" w:sz="4" w:space="0"/>
            </w:tcBorders>
            <w:shd w:val="clear" w:color="000000" w:fill="FFF7FF"/>
            <w:vAlign w:val="center"/>
          </w:tcPr>
          <w:p w14:paraId="0EA1FCEB">
            <w:pPr>
              <w:spacing w:after="0"/>
              <w:jc w:val="left"/>
              <w:rPr>
                <w:rFonts w:hint="default" w:ascii="Times New Roman" w:hAnsi="Times New Roman" w:cs="Times New Roman"/>
                <w:color w:val="000000"/>
                <w:sz w:val="18"/>
                <w:szCs w:val="18"/>
                <w:highlight w:val="yellow"/>
                <w:lang w:val="en-US" w:eastAsia="zh-CN"/>
              </w:rPr>
            </w:pPr>
            <w:r>
              <w:rPr>
                <w:rFonts w:hint="default" w:ascii="Times New Roman" w:hAnsi="Times New Roman" w:cs="Times New Roman"/>
                <w:color w:val="000000"/>
                <w:sz w:val="18"/>
                <w:szCs w:val="18"/>
                <w:highlight w:val="yellow"/>
                <w:lang w:val="en-US" w:eastAsia="zh-CN"/>
              </w:rPr>
              <w:t>Upload value minus 40</w:t>
            </w:r>
          </w:p>
        </w:tc>
      </w:tr>
      <w:tr w14:paraId="41D178F2">
        <w:tblPrEx>
          <w:tblCellMar>
            <w:top w:w="0" w:type="dxa"/>
            <w:left w:w="108" w:type="dxa"/>
            <w:bottom w:w="0" w:type="dxa"/>
            <w:right w:w="108" w:type="dxa"/>
          </w:tblCellMar>
        </w:tblPrEx>
        <w:trPr>
          <w:trHeight w:val="283" w:hRule="atLeast"/>
        </w:trPr>
        <w:tc>
          <w:tcPr>
            <w:tcW w:w="1716" w:type="dxa"/>
            <w:vMerge w:val="continue"/>
            <w:tcBorders>
              <w:left w:val="single" w:color="auto" w:sz="4" w:space="0"/>
              <w:right w:val="single" w:color="auto" w:sz="4" w:space="0"/>
            </w:tcBorders>
            <w:shd w:val="clear" w:color="auto" w:fill="auto"/>
            <w:vAlign w:val="center"/>
          </w:tcPr>
          <w:p w14:paraId="5EC77490">
            <w:pPr>
              <w:spacing w:after="0"/>
              <w:jc w:val="left"/>
              <w:rPr>
                <w:rFonts w:hint="default" w:ascii="Times New Roman" w:hAnsi="Times New Roman" w:cs="Times New Roman"/>
                <w:color w:val="000000"/>
                <w:sz w:val="18"/>
                <w:szCs w:val="18"/>
                <w:lang w:val="en-US" w:eastAsia="zh-CN"/>
              </w:rPr>
            </w:pPr>
          </w:p>
        </w:tc>
        <w:tc>
          <w:tcPr>
            <w:tcW w:w="995" w:type="dxa"/>
            <w:tcBorders>
              <w:top w:val="nil"/>
              <w:left w:val="nil"/>
              <w:bottom w:val="nil"/>
              <w:right w:val="single" w:color="auto" w:sz="4" w:space="0"/>
            </w:tcBorders>
            <w:shd w:val="clear" w:color="000000" w:fill="FFF7FF"/>
            <w:vAlign w:val="center"/>
          </w:tcPr>
          <w:p w14:paraId="171D8210">
            <w:pPr>
              <w:spacing w:after="0"/>
              <w:jc w:val="center"/>
              <w:rPr>
                <w:rFonts w:hint="default" w:ascii="Times New Roman" w:hAnsi="Times New Roman" w:cs="Times New Roman"/>
                <w:color w:val="000000"/>
                <w:sz w:val="18"/>
                <w:szCs w:val="18"/>
                <w:highlight w:val="yellow"/>
                <w:lang w:val="en-US" w:eastAsia="zh-CN"/>
              </w:rPr>
            </w:pPr>
            <w:r>
              <w:rPr>
                <w:rFonts w:hint="default" w:ascii="Times New Roman" w:hAnsi="Times New Roman" w:cs="Times New Roman"/>
                <w:color w:val="000000"/>
                <w:sz w:val="18"/>
                <w:szCs w:val="18"/>
                <w:lang w:val="en-US" w:eastAsia="zh-CN"/>
              </w:rPr>
              <w:t>0x7040</w:t>
            </w:r>
          </w:p>
        </w:tc>
        <w:tc>
          <w:tcPr>
            <w:tcW w:w="866" w:type="dxa"/>
            <w:tcBorders>
              <w:top w:val="nil"/>
              <w:left w:val="nil"/>
              <w:bottom w:val="nil"/>
              <w:right w:val="single" w:color="auto" w:sz="4" w:space="0"/>
            </w:tcBorders>
            <w:shd w:val="clear" w:color="000000" w:fill="FFF7FF"/>
            <w:vAlign w:val="center"/>
          </w:tcPr>
          <w:p w14:paraId="7F5D26B3">
            <w:pPr>
              <w:spacing w:after="0"/>
              <w:jc w:val="center"/>
              <w:rPr>
                <w:rFonts w:hint="default" w:ascii="Times New Roman" w:hAnsi="Times New Roman" w:cs="Times New Roman"/>
                <w:color w:val="000000"/>
                <w:sz w:val="18"/>
                <w:szCs w:val="18"/>
                <w:highlight w:val="yellow"/>
                <w:lang w:val="en-US" w:eastAsia="zh-CN"/>
              </w:rPr>
            </w:pPr>
            <w:r>
              <w:rPr>
                <w:rFonts w:hint="default" w:ascii="Times New Roman" w:hAnsi="Times New Roman" w:cs="Times New Roman"/>
                <w:color w:val="000000"/>
                <w:sz w:val="18"/>
                <w:szCs w:val="18"/>
                <w:lang w:val="en-US" w:eastAsia="zh-CN"/>
              </w:rPr>
              <w:t>1</w:t>
            </w:r>
          </w:p>
        </w:tc>
        <w:tc>
          <w:tcPr>
            <w:tcW w:w="2210" w:type="dxa"/>
            <w:tcBorders>
              <w:top w:val="nil"/>
              <w:left w:val="nil"/>
              <w:bottom w:val="nil"/>
              <w:right w:val="single" w:color="auto" w:sz="4" w:space="0"/>
            </w:tcBorders>
            <w:shd w:val="clear" w:color="000000" w:fill="FFF7FF"/>
            <w:vAlign w:val="center"/>
          </w:tcPr>
          <w:p w14:paraId="5D69F18A">
            <w:pPr>
              <w:autoSpaceDE w:val="0"/>
              <w:autoSpaceDN w:val="0"/>
              <w:adjustRightInd w:val="0"/>
              <w:rPr>
                <w:rFonts w:hint="default" w:ascii="Times New Roman" w:hAnsi="Times New Roman" w:cs="Times New Roman"/>
                <w:highlight w:val="yellow"/>
                <w:lang w:val="en-US" w:eastAsia="zh-CN"/>
              </w:rPr>
            </w:pPr>
            <w:r>
              <w:rPr>
                <w:rFonts w:hint="default" w:ascii="Times New Roman" w:hAnsi="Times New Roman" w:cs="Times New Roman"/>
                <w:sz w:val="18"/>
                <w:szCs w:val="18"/>
                <w:highlight w:val="cyan"/>
                <w:lang w:val="en-US" w:eastAsia="zh-CN"/>
              </w:rPr>
              <w:t>Vehicle status</w:t>
            </w:r>
          </w:p>
        </w:tc>
        <w:tc>
          <w:tcPr>
            <w:tcW w:w="1038" w:type="dxa"/>
            <w:tcBorders>
              <w:top w:val="nil"/>
              <w:left w:val="nil"/>
              <w:bottom w:val="nil"/>
              <w:right w:val="single" w:color="auto" w:sz="4" w:space="0"/>
            </w:tcBorders>
            <w:shd w:val="clear" w:color="000000" w:fill="FFF7FF"/>
            <w:vAlign w:val="center"/>
          </w:tcPr>
          <w:p w14:paraId="2F81113A">
            <w:pPr>
              <w:spacing w:after="0"/>
              <w:jc w:val="center"/>
              <w:rPr>
                <w:rFonts w:hint="default" w:ascii="Times New Roman" w:hAnsi="Times New Roman" w:cs="Times New Roman"/>
                <w:color w:val="000000"/>
                <w:sz w:val="18"/>
                <w:szCs w:val="18"/>
                <w:highlight w:val="yellow"/>
                <w:lang w:val="en-US" w:eastAsia="zh-CN"/>
              </w:rPr>
            </w:pPr>
          </w:p>
        </w:tc>
        <w:tc>
          <w:tcPr>
            <w:tcW w:w="3084" w:type="dxa"/>
            <w:tcBorders>
              <w:top w:val="nil"/>
              <w:left w:val="nil"/>
              <w:bottom w:val="nil"/>
              <w:right w:val="single" w:color="auto" w:sz="4" w:space="0"/>
            </w:tcBorders>
            <w:shd w:val="clear" w:color="000000" w:fill="FFF7FF"/>
            <w:vAlign w:val="center"/>
          </w:tcPr>
          <w:p w14:paraId="5DEA84E1">
            <w:pPr>
              <w:spacing w:after="0"/>
              <w:jc w:val="left"/>
              <w:rPr>
                <w:rFonts w:hint="default" w:ascii="Times New Roman" w:hAnsi="Times New Roman" w:cs="Times New Roman"/>
                <w:color w:val="000000"/>
                <w:sz w:val="18"/>
                <w:szCs w:val="18"/>
                <w:highlight w:val="yellow"/>
                <w:lang w:val="en-US" w:eastAsia="zh-CN"/>
              </w:rPr>
            </w:pPr>
            <w:r>
              <w:rPr>
                <w:rFonts w:hint="default" w:ascii="Times New Roman" w:hAnsi="Times New Roman" w:cs="Times New Roman"/>
                <w:color w:val="000000"/>
                <w:sz w:val="18"/>
                <w:szCs w:val="18"/>
                <w:lang w:val="en-US" w:eastAsia="zh-CN"/>
              </w:rPr>
              <w:t>0-Start after flameout</w:t>
            </w:r>
          </w:p>
        </w:tc>
      </w:tr>
      <w:tr w14:paraId="53F44AD4">
        <w:tblPrEx>
          <w:tblCellMar>
            <w:top w:w="0" w:type="dxa"/>
            <w:left w:w="108" w:type="dxa"/>
            <w:bottom w:w="0" w:type="dxa"/>
            <w:right w:w="108" w:type="dxa"/>
          </w:tblCellMar>
        </w:tblPrEx>
        <w:trPr>
          <w:trHeight w:val="283" w:hRule="atLeast"/>
        </w:trPr>
        <w:tc>
          <w:tcPr>
            <w:tcW w:w="1716" w:type="dxa"/>
            <w:vMerge w:val="continue"/>
            <w:tcBorders>
              <w:left w:val="single" w:color="auto" w:sz="4" w:space="0"/>
              <w:right w:val="single" w:color="auto" w:sz="4" w:space="0"/>
            </w:tcBorders>
            <w:shd w:val="clear" w:color="auto" w:fill="auto"/>
            <w:vAlign w:val="center"/>
          </w:tcPr>
          <w:p w14:paraId="63C12F30">
            <w:pPr>
              <w:spacing w:after="0"/>
              <w:jc w:val="left"/>
              <w:rPr>
                <w:rFonts w:hint="default" w:ascii="Times New Roman" w:hAnsi="Times New Roman" w:cs="Times New Roman"/>
                <w:color w:val="000000"/>
                <w:sz w:val="18"/>
                <w:szCs w:val="18"/>
                <w:lang w:val="en-US" w:eastAsia="zh-CN"/>
              </w:rPr>
            </w:pPr>
          </w:p>
        </w:tc>
        <w:tc>
          <w:tcPr>
            <w:tcW w:w="995" w:type="dxa"/>
            <w:tcBorders>
              <w:top w:val="nil"/>
              <w:left w:val="nil"/>
              <w:bottom w:val="nil"/>
              <w:right w:val="single" w:color="auto" w:sz="4" w:space="0"/>
            </w:tcBorders>
            <w:shd w:val="clear" w:color="000000" w:fill="FFF7FF"/>
            <w:vAlign w:val="center"/>
          </w:tcPr>
          <w:p w14:paraId="6170DF49">
            <w:pPr>
              <w:spacing w:after="0"/>
              <w:jc w:val="center"/>
              <w:rPr>
                <w:rFonts w:hint="default" w:ascii="Times New Roman" w:hAnsi="Times New Roman" w:cs="Times New Roman"/>
                <w:color w:val="000000"/>
                <w:sz w:val="18"/>
                <w:szCs w:val="18"/>
                <w:lang w:val="en-US" w:eastAsia="zh-CN"/>
              </w:rPr>
            </w:pPr>
            <w:r>
              <w:rPr>
                <w:rFonts w:hint="default" w:ascii="Times New Roman" w:hAnsi="Times New Roman" w:cs="Times New Roman"/>
                <w:color w:val="000000"/>
                <w:sz w:val="18"/>
                <w:szCs w:val="18"/>
                <w:lang w:val="en-US" w:eastAsia="zh-CN"/>
              </w:rPr>
              <w:t>0x7041</w:t>
            </w:r>
          </w:p>
        </w:tc>
        <w:tc>
          <w:tcPr>
            <w:tcW w:w="866" w:type="dxa"/>
            <w:tcBorders>
              <w:top w:val="nil"/>
              <w:left w:val="nil"/>
              <w:bottom w:val="nil"/>
              <w:right w:val="single" w:color="auto" w:sz="4" w:space="0"/>
            </w:tcBorders>
            <w:shd w:val="clear" w:color="000000" w:fill="FFF7FF"/>
            <w:vAlign w:val="center"/>
          </w:tcPr>
          <w:p w14:paraId="6567B22E">
            <w:pPr>
              <w:spacing w:after="0"/>
              <w:jc w:val="center"/>
              <w:rPr>
                <w:rFonts w:hint="default" w:ascii="Times New Roman" w:hAnsi="Times New Roman" w:cs="Times New Roman"/>
                <w:color w:val="000000"/>
                <w:sz w:val="18"/>
                <w:szCs w:val="18"/>
                <w:lang w:val="en-US" w:eastAsia="zh-CN"/>
              </w:rPr>
            </w:pPr>
            <w:r>
              <w:rPr>
                <w:rFonts w:hint="default" w:ascii="Times New Roman" w:hAnsi="Times New Roman" w:cs="Times New Roman"/>
                <w:color w:val="000000"/>
                <w:sz w:val="18"/>
                <w:szCs w:val="18"/>
                <w:lang w:val="en-US" w:eastAsia="zh-CN"/>
              </w:rPr>
              <w:t>2</w:t>
            </w:r>
          </w:p>
        </w:tc>
        <w:tc>
          <w:tcPr>
            <w:tcW w:w="2210" w:type="dxa"/>
            <w:tcBorders>
              <w:top w:val="nil"/>
              <w:left w:val="nil"/>
              <w:bottom w:val="nil"/>
              <w:right w:val="single" w:color="auto" w:sz="4" w:space="0"/>
            </w:tcBorders>
            <w:shd w:val="clear" w:color="000000" w:fill="FFF7FF"/>
            <w:vAlign w:val="center"/>
          </w:tcPr>
          <w:p w14:paraId="4AA952BC">
            <w:pPr>
              <w:autoSpaceDE w:val="0"/>
              <w:autoSpaceDN w:val="0"/>
              <w:adjustRightInd w:val="0"/>
              <w:rPr>
                <w:rFonts w:hint="default" w:ascii="Times New Roman" w:hAnsi="Times New Roman" w:cs="Times New Roman"/>
                <w:sz w:val="18"/>
                <w:szCs w:val="18"/>
                <w:highlight w:val="cyan"/>
                <w:lang w:val="en-US" w:eastAsia="zh-CN"/>
              </w:rPr>
            </w:pPr>
            <w:r>
              <w:rPr>
                <w:rFonts w:hint="default" w:ascii="Times New Roman" w:hAnsi="Times New Roman" w:cs="Times New Roman"/>
                <w:sz w:val="18"/>
                <w:szCs w:val="18"/>
                <w:highlight w:val="cyan"/>
                <w:lang w:val="en-US" w:eastAsia="zh-CN"/>
              </w:rPr>
              <w:t>Insulation resistance</w:t>
            </w:r>
          </w:p>
        </w:tc>
        <w:tc>
          <w:tcPr>
            <w:tcW w:w="1038" w:type="dxa"/>
            <w:tcBorders>
              <w:top w:val="nil"/>
              <w:left w:val="nil"/>
              <w:bottom w:val="nil"/>
              <w:right w:val="single" w:color="auto" w:sz="4" w:space="0"/>
            </w:tcBorders>
            <w:shd w:val="clear" w:color="000000" w:fill="FFF7FF"/>
            <w:vAlign w:val="center"/>
          </w:tcPr>
          <w:p w14:paraId="57C32C6D">
            <w:pPr>
              <w:spacing w:after="0"/>
              <w:jc w:val="center"/>
              <w:rPr>
                <w:rFonts w:hint="default" w:ascii="Times New Roman" w:hAnsi="Times New Roman" w:cs="Times New Roman"/>
                <w:color w:val="000000"/>
                <w:sz w:val="18"/>
                <w:szCs w:val="18"/>
                <w:highlight w:val="yellow"/>
                <w:lang w:val="en-US" w:eastAsia="zh-CN"/>
              </w:rPr>
            </w:pPr>
          </w:p>
        </w:tc>
        <w:tc>
          <w:tcPr>
            <w:tcW w:w="3084" w:type="dxa"/>
            <w:tcBorders>
              <w:top w:val="nil"/>
              <w:left w:val="nil"/>
              <w:bottom w:val="nil"/>
              <w:right w:val="single" w:color="auto" w:sz="4" w:space="0"/>
            </w:tcBorders>
            <w:shd w:val="clear" w:color="000000" w:fill="FFF7FF"/>
            <w:vAlign w:val="center"/>
          </w:tcPr>
          <w:p w14:paraId="6961AFC1">
            <w:pPr>
              <w:spacing w:after="0"/>
              <w:jc w:val="left"/>
              <w:rPr>
                <w:rFonts w:hint="default" w:ascii="Times New Roman" w:hAnsi="Times New Roman" w:cs="Times New Roman"/>
                <w:color w:val="000000"/>
                <w:sz w:val="18"/>
                <w:szCs w:val="18"/>
                <w:lang w:val="en-US" w:eastAsia="zh-CN"/>
              </w:rPr>
            </w:pPr>
            <w:r>
              <w:rPr>
                <w:rFonts w:hint="default" w:ascii="Times New Roman" w:hAnsi="Times New Roman" w:cs="Times New Roman"/>
                <w:color w:val="000000"/>
                <w:sz w:val="18"/>
                <w:szCs w:val="18"/>
                <w:lang w:val="en-US" w:eastAsia="zh-CN"/>
              </w:rPr>
              <w:t>0x0 -0xFFFF​</w:t>
            </w:r>
          </w:p>
        </w:tc>
      </w:tr>
      <w:tr w14:paraId="426F3747">
        <w:tblPrEx>
          <w:tblCellMar>
            <w:top w:w="0" w:type="dxa"/>
            <w:left w:w="108" w:type="dxa"/>
            <w:bottom w:w="0" w:type="dxa"/>
            <w:right w:w="108" w:type="dxa"/>
          </w:tblCellMar>
        </w:tblPrEx>
        <w:trPr>
          <w:trHeight w:val="283" w:hRule="atLeast"/>
        </w:trPr>
        <w:tc>
          <w:tcPr>
            <w:tcW w:w="1716" w:type="dxa"/>
            <w:vMerge w:val="continue"/>
            <w:tcBorders>
              <w:left w:val="single" w:color="auto" w:sz="4" w:space="0"/>
              <w:right w:val="single" w:color="auto" w:sz="4" w:space="0"/>
            </w:tcBorders>
            <w:shd w:val="clear" w:color="auto" w:fill="auto"/>
            <w:vAlign w:val="center"/>
          </w:tcPr>
          <w:p w14:paraId="4C125690">
            <w:pPr>
              <w:spacing w:after="0"/>
              <w:jc w:val="left"/>
              <w:rPr>
                <w:rFonts w:hint="default" w:ascii="Times New Roman" w:hAnsi="Times New Roman" w:cs="Times New Roman"/>
                <w:color w:val="000000"/>
                <w:sz w:val="18"/>
                <w:szCs w:val="18"/>
                <w:lang w:val="en-US" w:eastAsia="zh-CN"/>
              </w:rPr>
            </w:pPr>
          </w:p>
        </w:tc>
        <w:tc>
          <w:tcPr>
            <w:tcW w:w="995" w:type="dxa"/>
            <w:tcBorders>
              <w:top w:val="nil"/>
              <w:left w:val="nil"/>
              <w:bottom w:val="nil"/>
              <w:right w:val="single" w:color="auto" w:sz="4" w:space="0"/>
            </w:tcBorders>
            <w:shd w:val="clear" w:color="000000" w:fill="FFF7FF"/>
            <w:vAlign w:val="center"/>
          </w:tcPr>
          <w:p w14:paraId="189EBC4D">
            <w:pPr>
              <w:spacing w:after="0"/>
              <w:jc w:val="center"/>
              <w:rPr>
                <w:rFonts w:hint="default" w:ascii="Times New Roman" w:hAnsi="Times New Roman" w:cs="Times New Roman"/>
                <w:color w:val="000000"/>
                <w:sz w:val="18"/>
                <w:szCs w:val="18"/>
                <w:lang w:val="en-US" w:eastAsia="zh-CN"/>
              </w:rPr>
            </w:pPr>
            <w:r>
              <w:rPr>
                <w:rFonts w:hint="default" w:ascii="Times New Roman" w:hAnsi="Times New Roman" w:cs="Times New Roman"/>
                <w:color w:val="000000"/>
                <w:sz w:val="18"/>
                <w:szCs w:val="18"/>
                <w:lang w:val="en-US" w:eastAsia="zh-CN"/>
              </w:rPr>
              <w:t>0x7042</w:t>
            </w:r>
          </w:p>
        </w:tc>
        <w:tc>
          <w:tcPr>
            <w:tcW w:w="866" w:type="dxa"/>
            <w:tcBorders>
              <w:top w:val="nil"/>
              <w:left w:val="nil"/>
              <w:bottom w:val="nil"/>
              <w:right w:val="single" w:color="auto" w:sz="4" w:space="0"/>
            </w:tcBorders>
            <w:shd w:val="clear" w:color="000000" w:fill="FFF7FF"/>
            <w:vAlign w:val="center"/>
          </w:tcPr>
          <w:p w14:paraId="050F4113">
            <w:pPr>
              <w:spacing w:after="0"/>
              <w:jc w:val="center"/>
              <w:rPr>
                <w:rFonts w:hint="default" w:ascii="Times New Roman" w:hAnsi="Times New Roman" w:cs="Times New Roman"/>
                <w:color w:val="000000"/>
                <w:sz w:val="18"/>
                <w:szCs w:val="18"/>
                <w:lang w:val="en-US" w:eastAsia="zh-CN"/>
              </w:rPr>
            </w:pPr>
            <w:r>
              <w:rPr>
                <w:rFonts w:hint="default" w:ascii="Times New Roman" w:hAnsi="Times New Roman" w:cs="Times New Roman"/>
                <w:color w:val="000000"/>
                <w:sz w:val="18"/>
                <w:szCs w:val="18"/>
                <w:lang w:val="en-US" w:eastAsia="zh-CN"/>
              </w:rPr>
              <w:t>1</w:t>
            </w:r>
          </w:p>
        </w:tc>
        <w:tc>
          <w:tcPr>
            <w:tcW w:w="2210" w:type="dxa"/>
            <w:tcBorders>
              <w:top w:val="nil"/>
              <w:left w:val="nil"/>
              <w:bottom w:val="nil"/>
              <w:right w:val="single" w:color="auto" w:sz="4" w:space="0"/>
            </w:tcBorders>
            <w:shd w:val="clear" w:color="000000" w:fill="FFF7FF"/>
            <w:vAlign w:val="center"/>
          </w:tcPr>
          <w:p w14:paraId="00146B4F">
            <w:pPr>
              <w:autoSpaceDE w:val="0"/>
              <w:autoSpaceDN w:val="0"/>
              <w:adjustRightInd w:val="0"/>
              <w:rPr>
                <w:rFonts w:hint="default" w:ascii="Times New Roman" w:hAnsi="Times New Roman" w:cs="Times New Roman"/>
                <w:sz w:val="18"/>
                <w:szCs w:val="18"/>
                <w:highlight w:val="cyan"/>
                <w:lang w:val="en-US" w:eastAsia="zh-CN"/>
              </w:rPr>
            </w:pPr>
            <w:r>
              <w:rPr>
                <w:rFonts w:hint="default" w:ascii="Times New Roman" w:hAnsi="Times New Roman" w:cs="Times New Roman"/>
                <w:sz w:val="18"/>
                <w:szCs w:val="18"/>
                <w:highlight w:val="cyan"/>
                <w:lang w:val="en-US" w:eastAsia="zh-CN"/>
              </w:rPr>
              <w:t>Battery health status</w:t>
            </w:r>
          </w:p>
        </w:tc>
        <w:tc>
          <w:tcPr>
            <w:tcW w:w="1038" w:type="dxa"/>
            <w:tcBorders>
              <w:top w:val="nil"/>
              <w:left w:val="nil"/>
              <w:bottom w:val="nil"/>
              <w:right w:val="single" w:color="auto" w:sz="4" w:space="0"/>
            </w:tcBorders>
            <w:shd w:val="clear" w:color="000000" w:fill="FFF7FF"/>
            <w:vAlign w:val="center"/>
          </w:tcPr>
          <w:p w14:paraId="41ADDDEF">
            <w:pPr>
              <w:spacing w:after="0"/>
              <w:jc w:val="center"/>
              <w:rPr>
                <w:rFonts w:hint="default" w:ascii="Times New Roman" w:hAnsi="Times New Roman" w:cs="Times New Roman"/>
                <w:color w:val="000000"/>
                <w:sz w:val="18"/>
                <w:szCs w:val="18"/>
                <w:highlight w:val="yellow"/>
                <w:lang w:val="en-US" w:eastAsia="zh-CN"/>
              </w:rPr>
            </w:pPr>
          </w:p>
        </w:tc>
        <w:tc>
          <w:tcPr>
            <w:tcW w:w="3084" w:type="dxa"/>
            <w:tcBorders>
              <w:top w:val="nil"/>
              <w:left w:val="nil"/>
              <w:bottom w:val="nil"/>
              <w:right w:val="single" w:color="auto" w:sz="4" w:space="0"/>
            </w:tcBorders>
            <w:shd w:val="clear" w:color="000000" w:fill="FFF7FF"/>
            <w:vAlign w:val="center"/>
          </w:tcPr>
          <w:p w14:paraId="10FBA8CF">
            <w:pPr>
              <w:spacing w:after="0"/>
              <w:jc w:val="left"/>
              <w:rPr>
                <w:rFonts w:hint="default" w:ascii="Times New Roman" w:hAnsi="Times New Roman" w:cs="Times New Roman"/>
                <w:color w:val="000000"/>
                <w:sz w:val="18"/>
                <w:szCs w:val="18"/>
                <w:lang w:val="en-US" w:eastAsia="zh-CN"/>
              </w:rPr>
            </w:pPr>
            <w:r>
              <w:rPr>
                <w:rFonts w:hint="default" w:ascii="Times New Roman" w:hAnsi="Times New Roman" w:cs="Times New Roman"/>
                <w:color w:val="000000"/>
                <w:sz w:val="18"/>
                <w:szCs w:val="18"/>
                <w:lang w:val="en-US" w:eastAsia="zh-CN"/>
              </w:rPr>
              <w:t>0-100</w:t>
            </w:r>
          </w:p>
        </w:tc>
      </w:tr>
      <w:tr w14:paraId="7785E5DD">
        <w:tblPrEx>
          <w:tblCellMar>
            <w:top w:w="0" w:type="dxa"/>
            <w:left w:w="108" w:type="dxa"/>
            <w:bottom w:w="0" w:type="dxa"/>
            <w:right w:w="108" w:type="dxa"/>
          </w:tblCellMar>
        </w:tblPrEx>
        <w:trPr>
          <w:trHeight w:val="283" w:hRule="atLeast"/>
        </w:trPr>
        <w:tc>
          <w:tcPr>
            <w:tcW w:w="1716" w:type="dxa"/>
            <w:vMerge w:val="continue"/>
            <w:tcBorders>
              <w:left w:val="single" w:color="auto" w:sz="4" w:space="0"/>
              <w:right w:val="single" w:color="auto" w:sz="4" w:space="0"/>
            </w:tcBorders>
            <w:shd w:val="clear" w:color="auto" w:fill="auto"/>
            <w:vAlign w:val="center"/>
          </w:tcPr>
          <w:p w14:paraId="52C08C4D">
            <w:pPr>
              <w:spacing w:after="0"/>
              <w:jc w:val="left"/>
              <w:rPr>
                <w:rFonts w:hint="default" w:ascii="Times New Roman" w:hAnsi="Times New Roman" w:cs="Times New Roman"/>
                <w:color w:val="000000"/>
                <w:sz w:val="18"/>
                <w:szCs w:val="18"/>
                <w:lang w:val="en-US" w:eastAsia="zh-CN"/>
              </w:rPr>
            </w:pPr>
          </w:p>
        </w:tc>
        <w:tc>
          <w:tcPr>
            <w:tcW w:w="995" w:type="dxa"/>
            <w:tcBorders>
              <w:top w:val="nil"/>
              <w:left w:val="nil"/>
              <w:bottom w:val="nil"/>
              <w:right w:val="single" w:color="auto" w:sz="4" w:space="0"/>
            </w:tcBorders>
            <w:shd w:val="clear" w:color="000000" w:fill="FFF7FF"/>
            <w:vAlign w:val="center"/>
          </w:tcPr>
          <w:p w14:paraId="3F76BC4D">
            <w:pPr>
              <w:spacing w:after="0"/>
              <w:jc w:val="center"/>
              <w:rPr>
                <w:rFonts w:hint="default" w:ascii="Times New Roman" w:hAnsi="Times New Roman" w:cs="Times New Roman"/>
                <w:strike/>
                <w:dstrike w:val="0"/>
                <w:color w:val="FF0000"/>
                <w:sz w:val="18"/>
                <w:szCs w:val="18"/>
                <w:highlight w:val="none"/>
                <w:lang w:val="en-US" w:eastAsia="zh-CN"/>
              </w:rPr>
            </w:pPr>
            <w:r>
              <w:rPr>
                <w:rFonts w:hint="default" w:ascii="Times New Roman" w:hAnsi="Times New Roman" w:cs="Times New Roman"/>
                <w:strike/>
                <w:dstrike w:val="0"/>
                <w:color w:val="FF0000"/>
                <w:sz w:val="18"/>
                <w:szCs w:val="18"/>
                <w:highlight w:val="none"/>
                <w:lang w:val="en-US" w:eastAsia="zh-CN"/>
              </w:rPr>
              <w:t>0x7043</w:t>
            </w:r>
          </w:p>
        </w:tc>
        <w:tc>
          <w:tcPr>
            <w:tcW w:w="866" w:type="dxa"/>
            <w:tcBorders>
              <w:top w:val="nil"/>
              <w:left w:val="nil"/>
              <w:bottom w:val="nil"/>
              <w:right w:val="single" w:color="auto" w:sz="4" w:space="0"/>
            </w:tcBorders>
            <w:shd w:val="clear" w:color="000000" w:fill="FFF7FF"/>
            <w:vAlign w:val="center"/>
          </w:tcPr>
          <w:p w14:paraId="28A3C2E6">
            <w:pPr>
              <w:spacing w:after="0"/>
              <w:jc w:val="center"/>
              <w:rPr>
                <w:rFonts w:hint="default" w:ascii="Times New Roman" w:hAnsi="Times New Roman" w:cs="Times New Roman"/>
                <w:strike/>
                <w:dstrike w:val="0"/>
                <w:color w:val="FF0000"/>
                <w:sz w:val="18"/>
                <w:szCs w:val="18"/>
                <w:highlight w:val="none"/>
                <w:lang w:val="en-US" w:eastAsia="zh-CN"/>
              </w:rPr>
            </w:pPr>
            <w:r>
              <w:rPr>
                <w:rFonts w:hint="default" w:ascii="Times New Roman" w:hAnsi="Times New Roman" w:cs="Times New Roman"/>
                <w:strike/>
                <w:dstrike w:val="0"/>
                <w:color w:val="FF0000"/>
                <w:sz w:val="18"/>
                <w:szCs w:val="18"/>
                <w:highlight w:val="none"/>
                <w:lang w:val="en-US" w:eastAsia="zh-CN"/>
              </w:rPr>
              <w:t>2</w:t>
            </w:r>
          </w:p>
        </w:tc>
        <w:tc>
          <w:tcPr>
            <w:tcW w:w="2210" w:type="dxa"/>
            <w:tcBorders>
              <w:top w:val="nil"/>
              <w:left w:val="nil"/>
              <w:bottom w:val="nil"/>
              <w:right w:val="single" w:color="auto" w:sz="4" w:space="0"/>
            </w:tcBorders>
            <w:shd w:val="clear" w:color="000000" w:fill="FFF7FF"/>
            <w:vAlign w:val="center"/>
          </w:tcPr>
          <w:p w14:paraId="1E592ABC">
            <w:pPr>
              <w:spacing w:after="0"/>
              <w:jc w:val="left"/>
              <w:rPr>
                <w:rFonts w:hint="default" w:ascii="Times New Roman" w:hAnsi="Times New Roman" w:cs="Times New Roman"/>
                <w:strike/>
                <w:dstrike w:val="0"/>
                <w:color w:val="FF0000"/>
                <w:sz w:val="18"/>
                <w:szCs w:val="18"/>
                <w:highlight w:val="none"/>
                <w:lang w:val="en-US" w:eastAsia="zh-CN"/>
              </w:rPr>
            </w:pPr>
            <w:r>
              <w:rPr>
                <w:rFonts w:hint="default" w:ascii="Times New Roman" w:hAnsi="Times New Roman" w:cs="Times New Roman"/>
                <w:strike/>
                <w:dstrike w:val="0"/>
                <w:color w:val="FF0000"/>
                <w:sz w:val="16"/>
                <w:szCs w:val="16"/>
                <w:highlight w:val="none"/>
                <w:lang w:val="en-US" w:eastAsia="zh-CN"/>
              </w:rPr>
              <w:t>Maximum single cell voltage</w:t>
            </w:r>
          </w:p>
        </w:tc>
        <w:tc>
          <w:tcPr>
            <w:tcW w:w="1038" w:type="dxa"/>
            <w:tcBorders>
              <w:top w:val="nil"/>
              <w:left w:val="nil"/>
              <w:bottom w:val="nil"/>
              <w:right w:val="single" w:color="auto" w:sz="4" w:space="0"/>
            </w:tcBorders>
            <w:shd w:val="clear" w:color="000000" w:fill="FFF7FF"/>
            <w:vAlign w:val="center"/>
          </w:tcPr>
          <w:p w14:paraId="5EE3909A">
            <w:pPr>
              <w:spacing w:after="0"/>
              <w:jc w:val="center"/>
              <w:rPr>
                <w:rFonts w:hint="default" w:ascii="Times New Roman" w:hAnsi="Times New Roman" w:cs="Times New Roman"/>
                <w:strike/>
                <w:dstrike w:val="0"/>
                <w:color w:val="FF0000"/>
                <w:sz w:val="18"/>
                <w:szCs w:val="18"/>
                <w:highlight w:val="none"/>
                <w:lang w:val="en-US" w:eastAsia="zh-CN"/>
              </w:rPr>
            </w:pPr>
            <w:r>
              <w:rPr>
                <w:rFonts w:hint="default" w:ascii="Times New Roman" w:hAnsi="Times New Roman" w:cs="Times New Roman"/>
                <w:strike/>
                <w:dstrike w:val="0"/>
                <w:color w:val="FF0000"/>
                <w:sz w:val="18"/>
                <w:szCs w:val="18"/>
                <w:highlight w:val="none"/>
                <w:lang w:val="en-US" w:eastAsia="zh-CN"/>
              </w:rPr>
              <w:t>0.01V</w:t>
            </w:r>
          </w:p>
        </w:tc>
        <w:tc>
          <w:tcPr>
            <w:tcW w:w="3084" w:type="dxa"/>
            <w:tcBorders>
              <w:top w:val="nil"/>
              <w:left w:val="nil"/>
              <w:bottom w:val="nil"/>
              <w:right w:val="single" w:color="auto" w:sz="4" w:space="0"/>
            </w:tcBorders>
            <w:shd w:val="clear" w:color="000000" w:fill="FFF7FF"/>
            <w:vAlign w:val="center"/>
          </w:tcPr>
          <w:p w14:paraId="71D21ED2">
            <w:pPr>
              <w:pStyle w:val="86"/>
              <w:ind w:firstLine="0" w:firstLineChars="0"/>
              <w:rPr>
                <w:rFonts w:hint="default" w:ascii="Times New Roman" w:hAnsi="Times New Roman" w:cs="Times New Roman"/>
                <w:strike/>
                <w:dstrike w:val="0"/>
                <w:color w:val="FF0000"/>
                <w:sz w:val="18"/>
                <w:szCs w:val="18"/>
                <w:highlight w:val="none"/>
                <w:lang w:val="en-US" w:eastAsia="zh-CN"/>
              </w:rPr>
            </w:pPr>
            <w:r>
              <w:rPr>
                <w:rFonts w:hint="default" w:ascii="Times New Roman" w:hAnsi="Times New Roman" w:cs="Times New Roman"/>
                <w:strike/>
                <w:dstrike w:val="0"/>
                <w:color w:val="FF0000"/>
                <w:sz w:val="18"/>
                <w:szCs w:val="18"/>
                <w:highlight w:val="none"/>
                <w:lang w:val="en-US" w:eastAsia="zh-CN"/>
              </w:rPr>
              <w:t>0x0 -0xFFFF /100</w:t>
            </w:r>
          </w:p>
        </w:tc>
      </w:tr>
      <w:tr w14:paraId="6ED24521">
        <w:tblPrEx>
          <w:tblCellMar>
            <w:top w:w="0" w:type="dxa"/>
            <w:left w:w="108" w:type="dxa"/>
            <w:bottom w:w="0" w:type="dxa"/>
            <w:right w:w="108" w:type="dxa"/>
          </w:tblCellMar>
        </w:tblPrEx>
        <w:trPr>
          <w:trHeight w:val="283" w:hRule="atLeast"/>
        </w:trPr>
        <w:tc>
          <w:tcPr>
            <w:tcW w:w="1716" w:type="dxa"/>
            <w:vMerge w:val="continue"/>
            <w:tcBorders>
              <w:left w:val="single" w:color="auto" w:sz="4" w:space="0"/>
              <w:right w:val="single" w:color="auto" w:sz="4" w:space="0"/>
            </w:tcBorders>
            <w:shd w:val="clear" w:color="auto" w:fill="auto"/>
            <w:vAlign w:val="center"/>
          </w:tcPr>
          <w:p w14:paraId="2FFA1D41">
            <w:pPr>
              <w:spacing w:after="0"/>
              <w:jc w:val="left"/>
              <w:rPr>
                <w:rFonts w:hint="default" w:ascii="Times New Roman" w:hAnsi="Times New Roman" w:cs="Times New Roman"/>
                <w:color w:val="000000"/>
                <w:sz w:val="18"/>
                <w:szCs w:val="18"/>
                <w:lang w:val="en-US" w:eastAsia="zh-CN"/>
              </w:rPr>
            </w:pPr>
          </w:p>
        </w:tc>
        <w:tc>
          <w:tcPr>
            <w:tcW w:w="995" w:type="dxa"/>
            <w:tcBorders>
              <w:top w:val="nil"/>
              <w:left w:val="nil"/>
              <w:bottom w:val="nil"/>
              <w:right w:val="single" w:color="auto" w:sz="4" w:space="0"/>
            </w:tcBorders>
            <w:shd w:val="clear" w:color="000000" w:fill="FFF7FF"/>
            <w:vAlign w:val="center"/>
          </w:tcPr>
          <w:p w14:paraId="1BCA3BAB">
            <w:pPr>
              <w:spacing w:after="0"/>
              <w:jc w:val="center"/>
              <w:rPr>
                <w:rFonts w:hint="default" w:ascii="Times New Roman" w:hAnsi="Times New Roman" w:cs="Times New Roman"/>
                <w:strike/>
                <w:dstrike w:val="0"/>
                <w:color w:val="FF0000"/>
                <w:sz w:val="18"/>
                <w:szCs w:val="18"/>
                <w:highlight w:val="none"/>
                <w:lang w:val="en-US" w:eastAsia="zh-CN"/>
              </w:rPr>
            </w:pPr>
            <w:r>
              <w:rPr>
                <w:rFonts w:hint="default" w:ascii="Times New Roman" w:hAnsi="Times New Roman" w:cs="Times New Roman"/>
                <w:strike/>
                <w:dstrike w:val="0"/>
                <w:color w:val="FF0000"/>
                <w:sz w:val="18"/>
                <w:szCs w:val="18"/>
                <w:highlight w:val="none"/>
                <w:lang w:val="en-US" w:eastAsia="zh-CN"/>
              </w:rPr>
              <w:t>0x7044</w:t>
            </w:r>
          </w:p>
        </w:tc>
        <w:tc>
          <w:tcPr>
            <w:tcW w:w="866" w:type="dxa"/>
            <w:tcBorders>
              <w:top w:val="nil"/>
              <w:left w:val="nil"/>
              <w:bottom w:val="nil"/>
              <w:right w:val="single" w:color="auto" w:sz="4" w:space="0"/>
            </w:tcBorders>
            <w:shd w:val="clear" w:color="000000" w:fill="FFF7FF"/>
            <w:vAlign w:val="center"/>
          </w:tcPr>
          <w:p w14:paraId="3B271E3B">
            <w:pPr>
              <w:spacing w:after="0"/>
              <w:jc w:val="center"/>
              <w:rPr>
                <w:rFonts w:hint="default" w:ascii="Times New Roman" w:hAnsi="Times New Roman" w:cs="Times New Roman"/>
                <w:strike/>
                <w:dstrike w:val="0"/>
                <w:color w:val="FF0000"/>
                <w:sz w:val="18"/>
                <w:szCs w:val="18"/>
                <w:highlight w:val="none"/>
                <w:lang w:val="en-US" w:eastAsia="zh-CN"/>
              </w:rPr>
            </w:pPr>
            <w:r>
              <w:rPr>
                <w:rFonts w:hint="default" w:ascii="Times New Roman" w:hAnsi="Times New Roman" w:cs="Times New Roman"/>
                <w:strike/>
                <w:dstrike w:val="0"/>
                <w:color w:val="FF0000"/>
                <w:sz w:val="18"/>
                <w:szCs w:val="18"/>
                <w:highlight w:val="none"/>
                <w:lang w:val="en-US" w:eastAsia="zh-CN"/>
              </w:rPr>
              <w:t>2</w:t>
            </w:r>
          </w:p>
        </w:tc>
        <w:tc>
          <w:tcPr>
            <w:tcW w:w="2210" w:type="dxa"/>
            <w:tcBorders>
              <w:top w:val="nil"/>
              <w:left w:val="nil"/>
              <w:bottom w:val="nil"/>
              <w:right w:val="single" w:color="auto" w:sz="4" w:space="0"/>
            </w:tcBorders>
            <w:shd w:val="clear" w:color="000000" w:fill="FFF7FF"/>
            <w:vAlign w:val="center"/>
          </w:tcPr>
          <w:p w14:paraId="1CD10B51">
            <w:pPr>
              <w:spacing w:after="0"/>
              <w:jc w:val="left"/>
              <w:rPr>
                <w:rFonts w:hint="default" w:ascii="Times New Roman" w:hAnsi="Times New Roman" w:cs="Times New Roman"/>
                <w:strike/>
                <w:dstrike w:val="0"/>
                <w:color w:val="FF0000"/>
                <w:sz w:val="18"/>
                <w:szCs w:val="18"/>
                <w:highlight w:val="none"/>
                <w:lang w:val="en-US" w:eastAsia="zh-CN"/>
              </w:rPr>
            </w:pPr>
            <w:r>
              <w:rPr>
                <w:rFonts w:hint="default" w:ascii="Times New Roman" w:hAnsi="Times New Roman" w:cs="Times New Roman"/>
                <w:strike/>
                <w:dstrike w:val="0"/>
                <w:color w:val="FF0000"/>
                <w:sz w:val="16"/>
                <w:szCs w:val="16"/>
                <w:highlight w:val="none"/>
                <w:lang w:val="en-US" w:eastAsia="zh-CN"/>
              </w:rPr>
              <w:t>Minimum single cell voltage</w:t>
            </w:r>
          </w:p>
        </w:tc>
        <w:tc>
          <w:tcPr>
            <w:tcW w:w="1038" w:type="dxa"/>
            <w:tcBorders>
              <w:top w:val="nil"/>
              <w:left w:val="nil"/>
              <w:bottom w:val="nil"/>
              <w:right w:val="single" w:color="auto" w:sz="4" w:space="0"/>
            </w:tcBorders>
            <w:shd w:val="clear" w:color="000000" w:fill="FFF7FF"/>
            <w:vAlign w:val="center"/>
          </w:tcPr>
          <w:p w14:paraId="74967F20">
            <w:pPr>
              <w:spacing w:after="0"/>
              <w:jc w:val="center"/>
              <w:rPr>
                <w:rFonts w:hint="default" w:ascii="Times New Roman" w:hAnsi="Times New Roman" w:cs="Times New Roman"/>
                <w:strike/>
                <w:dstrike w:val="0"/>
                <w:color w:val="FF0000"/>
                <w:sz w:val="18"/>
                <w:szCs w:val="18"/>
                <w:highlight w:val="none"/>
                <w:lang w:val="en-US" w:eastAsia="zh-CN"/>
              </w:rPr>
            </w:pPr>
            <w:r>
              <w:rPr>
                <w:rFonts w:hint="default" w:ascii="Times New Roman" w:hAnsi="Times New Roman" w:cs="Times New Roman"/>
                <w:strike/>
                <w:dstrike w:val="0"/>
                <w:color w:val="FF0000"/>
                <w:sz w:val="18"/>
                <w:szCs w:val="18"/>
                <w:highlight w:val="none"/>
                <w:lang w:val="en-US" w:eastAsia="zh-CN"/>
              </w:rPr>
              <w:t>0.01V</w:t>
            </w:r>
          </w:p>
        </w:tc>
        <w:tc>
          <w:tcPr>
            <w:tcW w:w="3084" w:type="dxa"/>
            <w:tcBorders>
              <w:top w:val="nil"/>
              <w:left w:val="nil"/>
              <w:bottom w:val="nil"/>
              <w:right w:val="single" w:color="auto" w:sz="4" w:space="0"/>
            </w:tcBorders>
            <w:shd w:val="clear" w:color="000000" w:fill="FFF7FF"/>
            <w:vAlign w:val="center"/>
          </w:tcPr>
          <w:p w14:paraId="1B75CDDD">
            <w:pPr>
              <w:pStyle w:val="86"/>
              <w:ind w:firstLine="0" w:firstLineChars="0"/>
              <w:rPr>
                <w:rFonts w:hint="default" w:ascii="Times New Roman" w:hAnsi="Times New Roman" w:cs="Times New Roman"/>
                <w:strike/>
                <w:dstrike w:val="0"/>
                <w:color w:val="FF0000"/>
                <w:sz w:val="18"/>
                <w:szCs w:val="18"/>
                <w:highlight w:val="none"/>
                <w:lang w:val="en-US" w:eastAsia="zh-CN"/>
              </w:rPr>
            </w:pPr>
            <w:r>
              <w:rPr>
                <w:rFonts w:hint="default" w:ascii="Times New Roman" w:hAnsi="Times New Roman" w:cs="Times New Roman"/>
                <w:strike/>
                <w:dstrike w:val="0"/>
                <w:color w:val="FF0000"/>
                <w:sz w:val="18"/>
                <w:szCs w:val="18"/>
                <w:highlight w:val="none"/>
                <w:lang w:val="en-US" w:eastAsia="zh-CN"/>
              </w:rPr>
              <w:t>0x0 -0xFFFF /100</w:t>
            </w:r>
          </w:p>
        </w:tc>
      </w:tr>
      <w:tr w14:paraId="28CF5789">
        <w:tblPrEx>
          <w:tblCellMar>
            <w:top w:w="0" w:type="dxa"/>
            <w:left w:w="108" w:type="dxa"/>
            <w:bottom w:w="0" w:type="dxa"/>
            <w:right w:w="108" w:type="dxa"/>
          </w:tblCellMar>
        </w:tblPrEx>
        <w:trPr>
          <w:trHeight w:val="283" w:hRule="atLeast"/>
        </w:trPr>
        <w:tc>
          <w:tcPr>
            <w:tcW w:w="1716" w:type="dxa"/>
            <w:vMerge w:val="continue"/>
            <w:tcBorders>
              <w:left w:val="single" w:color="auto" w:sz="4" w:space="0"/>
              <w:right w:val="single" w:color="auto" w:sz="4" w:space="0"/>
            </w:tcBorders>
            <w:shd w:val="clear" w:color="auto" w:fill="auto"/>
            <w:vAlign w:val="center"/>
          </w:tcPr>
          <w:p w14:paraId="69DC40CC">
            <w:pPr>
              <w:spacing w:after="0"/>
              <w:jc w:val="left"/>
              <w:rPr>
                <w:rFonts w:hint="default" w:ascii="Times New Roman" w:hAnsi="Times New Roman" w:cs="Times New Roman"/>
                <w:color w:val="000000"/>
                <w:sz w:val="18"/>
                <w:szCs w:val="18"/>
                <w:lang w:val="en-US" w:eastAsia="zh-CN"/>
              </w:rPr>
            </w:pPr>
          </w:p>
        </w:tc>
        <w:tc>
          <w:tcPr>
            <w:tcW w:w="995" w:type="dxa"/>
            <w:tcBorders>
              <w:top w:val="nil"/>
              <w:left w:val="nil"/>
              <w:bottom w:val="nil"/>
              <w:right w:val="single" w:color="auto" w:sz="4" w:space="0"/>
            </w:tcBorders>
            <w:shd w:val="clear" w:color="000000" w:fill="FFF7FF"/>
            <w:vAlign w:val="center"/>
          </w:tcPr>
          <w:p w14:paraId="1E61D5BB">
            <w:pPr>
              <w:spacing w:after="0"/>
              <w:jc w:val="center"/>
              <w:rPr>
                <w:rFonts w:hint="default" w:ascii="Times New Roman" w:hAnsi="Times New Roman" w:cs="Times New Roman"/>
                <w:strike/>
                <w:dstrike w:val="0"/>
                <w:color w:val="FF0000"/>
                <w:sz w:val="18"/>
                <w:szCs w:val="18"/>
                <w:highlight w:val="none"/>
                <w:lang w:val="en-US" w:eastAsia="zh-CN"/>
              </w:rPr>
            </w:pPr>
            <w:r>
              <w:rPr>
                <w:rFonts w:hint="default" w:ascii="Times New Roman" w:hAnsi="Times New Roman" w:cs="Times New Roman"/>
                <w:strike/>
                <w:dstrike w:val="0"/>
                <w:color w:val="FF0000"/>
                <w:sz w:val="18"/>
                <w:szCs w:val="18"/>
                <w:highlight w:val="none"/>
                <w:lang w:val="en-US" w:eastAsia="zh-CN"/>
              </w:rPr>
              <w:t>0x7045</w:t>
            </w:r>
          </w:p>
        </w:tc>
        <w:tc>
          <w:tcPr>
            <w:tcW w:w="866" w:type="dxa"/>
            <w:tcBorders>
              <w:top w:val="nil"/>
              <w:left w:val="nil"/>
              <w:bottom w:val="nil"/>
              <w:right w:val="single" w:color="auto" w:sz="4" w:space="0"/>
            </w:tcBorders>
            <w:shd w:val="clear" w:color="000000" w:fill="FFF7FF"/>
            <w:vAlign w:val="center"/>
          </w:tcPr>
          <w:p w14:paraId="7E2293C1">
            <w:pPr>
              <w:spacing w:after="0"/>
              <w:jc w:val="center"/>
              <w:rPr>
                <w:rFonts w:hint="default" w:ascii="Times New Roman" w:hAnsi="Times New Roman" w:cs="Times New Roman"/>
                <w:strike/>
                <w:dstrike w:val="0"/>
                <w:color w:val="FF0000"/>
                <w:sz w:val="18"/>
                <w:szCs w:val="18"/>
                <w:highlight w:val="none"/>
                <w:lang w:val="en-US" w:eastAsia="zh-CN"/>
              </w:rPr>
            </w:pPr>
            <w:r>
              <w:rPr>
                <w:rFonts w:hint="default" w:ascii="Times New Roman" w:hAnsi="Times New Roman" w:cs="Times New Roman"/>
                <w:strike/>
                <w:dstrike w:val="0"/>
                <w:color w:val="FF0000"/>
                <w:sz w:val="18"/>
                <w:szCs w:val="18"/>
                <w:highlight w:val="none"/>
                <w:lang w:val="en-US" w:eastAsia="zh-CN"/>
              </w:rPr>
              <w:t>2</w:t>
            </w:r>
          </w:p>
        </w:tc>
        <w:tc>
          <w:tcPr>
            <w:tcW w:w="2210" w:type="dxa"/>
            <w:tcBorders>
              <w:top w:val="nil"/>
              <w:left w:val="nil"/>
              <w:bottom w:val="nil"/>
              <w:right w:val="single" w:color="auto" w:sz="4" w:space="0"/>
            </w:tcBorders>
            <w:shd w:val="clear" w:color="000000" w:fill="FFF7FF"/>
            <w:vAlign w:val="center"/>
          </w:tcPr>
          <w:p w14:paraId="6493F470">
            <w:pPr>
              <w:spacing w:after="0"/>
              <w:jc w:val="left"/>
              <w:rPr>
                <w:rFonts w:hint="default" w:ascii="Times New Roman" w:hAnsi="Times New Roman" w:cs="Times New Roman"/>
                <w:strike/>
                <w:dstrike w:val="0"/>
                <w:color w:val="FF0000"/>
                <w:sz w:val="18"/>
                <w:szCs w:val="18"/>
                <w:highlight w:val="none"/>
                <w:lang w:val="en-US" w:eastAsia="zh-CN"/>
              </w:rPr>
            </w:pPr>
            <w:r>
              <w:rPr>
                <w:rFonts w:hint="default" w:ascii="Times New Roman" w:hAnsi="Times New Roman" w:cs="Times New Roman"/>
                <w:strike/>
                <w:dstrike w:val="0"/>
                <w:color w:val="FF0000"/>
                <w:sz w:val="16"/>
                <w:szCs w:val="16"/>
                <w:highlight w:val="none"/>
                <w:lang w:val="en-US" w:eastAsia="zh-CN"/>
              </w:rPr>
              <w:t>Unit pressure difference</w:t>
            </w:r>
          </w:p>
        </w:tc>
        <w:tc>
          <w:tcPr>
            <w:tcW w:w="1038" w:type="dxa"/>
            <w:tcBorders>
              <w:top w:val="nil"/>
              <w:left w:val="nil"/>
              <w:bottom w:val="nil"/>
              <w:right w:val="single" w:color="auto" w:sz="4" w:space="0"/>
            </w:tcBorders>
            <w:shd w:val="clear" w:color="000000" w:fill="FFF7FF"/>
            <w:vAlign w:val="center"/>
          </w:tcPr>
          <w:p w14:paraId="0671BF1E">
            <w:pPr>
              <w:spacing w:after="0"/>
              <w:jc w:val="center"/>
              <w:rPr>
                <w:rFonts w:hint="default" w:ascii="Times New Roman" w:hAnsi="Times New Roman" w:cs="Times New Roman"/>
                <w:strike/>
                <w:dstrike w:val="0"/>
                <w:color w:val="FF0000"/>
                <w:sz w:val="18"/>
                <w:szCs w:val="18"/>
                <w:highlight w:val="none"/>
                <w:lang w:val="en-US" w:eastAsia="zh-CN"/>
              </w:rPr>
            </w:pPr>
            <w:r>
              <w:rPr>
                <w:rFonts w:hint="default" w:ascii="Times New Roman" w:hAnsi="Times New Roman" w:cs="Times New Roman"/>
                <w:strike/>
                <w:dstrike w:val="0"/>
                <w:color w:val="FF0000"/>
                <w:sz w:val="18"/>
                <w:szCs w:val="18"/>
                <w:highlight w:val="none"/>
                <w:lang w:val="en-US" w:eastAsia="zh-CN"/>
              </w:rPr>
              <w:t>0.01V</w:t>
            </w:r>
          </w:p>
        </w:tc>
        <w:tc>
          <w:tcPr>
            <w:tcW w:w="3084" w:type="dxa"/>
            <w:tcBorders>
              <w:top w:val="nil"/>
              <w:left w:val="nil"/>
              <w:bottom w:val="nil"/>
              <w:right w:val="single" w:color="auto" w:sz="4" w:space="0"/>
            </w:tcBorders>
            <w:shd w:val="clear" w:color="000000" w:fill="FFF7FF"/>
            <w:vAlign w:val="center"/>
          </w:tcPr>
          <w:p w14:paraId="0196D8DE">
            <w:pPr>
              <w:pStyle w:val="86"/>
              <w:ind w:firstLine="0" w:firstLineChars="0"/>
              <w:rPr>
                <w:rFonts w:hint="default" w:ascii="Times New Roman" w:hAnsi="Times New Roman" w:cs="Times New Roman"/>
                <w:strike/>
                <w:dstrike w:val="0"/>
                <w:color w:val="FF0000"/>
                <w:sz w:val="18"/>
                <w:szCs w:val="18"/>
                <w:highlight w:val="none"/>
                <w:lang w:val="en-US" w:eastAsia="zh-CN"/>
              </w:rPr>
            </w:pPr>
            <w:r>
              <w:rPr>
                <w:rFonts w:hint="default" w:ascii="Times New Roman" w:hAnsi="Times New Roman" w:cs="Times New Roman"/>
                <w:strike/>
                <w:dstrike w:val="0"/>
                <w:color w:val="FF0000"/>
                <w:sz w:val="18"/>
                <w:szCs w:val="18"/>
                <w:highlight w:val="none"/>
                <w:lang w:val="en-US" w:eastAsia="zh-CN"/>
              </w:rPr>
              <w:t>0x0 -0xFFFF /100</w:t>
            </w:r>
          </w:p>
        </w:tc>
      </w:tr>
      <w:tr w14:paraId="16B6DD0F">
        <w:tblPrEx>
          <w:tblCellMar>
            <w:top w:w="0" w:type="dxa"/>
            <w:left w:w="108" w:type="dxa"/>
            <w:bottom w:w="0" w:type="dxa"/>
            <w:right w:w="108" w:type="dxa"/>
          </w:tblCellMar>
        </w:tblPrEx>
        <w:trPr>
          <w:trHeight w:val="283" w:hRule="atLeast"/>
        </w:trPr>
        <w:tc>
          <w:tcPr>
            <w:tcW w:w="1716" w:type="dxa"/>
            <w:vMerge w:val="continue"/>
            <w:tcBorders>
              <w:left w:val="single" w:color="auto" w:sz="4" w:space="0"/>
              <w:right w:val="single" w:color="auto" w:sz="4" w:space="0"/>
            </w:tcBorders>
            <w:shd w:val="clear" w:color="auto" w:fill="auto"/>
            <w:vAlign w:val="center"/>
          </w:tcPr>
          <w:p w14:paraId="77CED7DF">
            <w:pPr>
              <w:spacing w:after="0"/>
              <w:jc w:val="left"/>
              <w:rPr>
                <w:rFonts w:hint="default" w:ascii="Times New Roman" w:hAnsi="Times New Roman" w:cs="Times New Roman"/>
                <w:color w:val="000000"/>
                <w:sz w:val="18"/>
                <w:szCs w:val="18"/>
                <w:lang w:val="en-US" w:eastAsia="zh-CN"/>
              </w:rPr>
            </w:pPr>
          </w:p>
        </w:tc>
        <w:tc>
          <w:tcPr>
            <w:tcW w:w="995" w:type="dxa"/>
            <w:tcBorders>
              <w:top w:val="nil"/>
              <w:left w:val="nil"/>
              <w:bottom w:val="nil"/>
              <w:right w:val="single" w:color="auto" w:sz="4" w:space="0"/>
            </w:tcBorders>
            <w:shd w:val="clear" w:color="000000" w:fill="FFF7FF"/>
            <w:vAlign w:val="center"/>
          </w:tcPr>
          <w:p w14:paraId="1CCFB77E">
            <w:pPr>
              <w:spacing w:after="0"/>
              <w:jc w:val="center"/>
              <w:rPr>
                <w:rFonts w:hint="default" w:ascii="Times New Roman" w:hAnsi="Times New Roman" w:eastAsia="宋体" w:cs="Times New Roman"/>
                <w:color w:val="000000"/>
                <w:sz w:val="18"/>
                <w:szCs w:val="18"/>
                <w:lang w:val="en-US" w:eastAsia="zh-CN" w:bidi="ar-SA"/>
              </w:rPr>
            </w:pPr>
            <w:r>
              <w:rPr>
                <w:rFonts w:hint="default" w:ascii="Times New Roman" w:hAnsi="Times New Roman" w:cs="Times New Roman"/>
                <w:color w:val="000000"/>
                <w:sz w:val="18"/>
                <w:szCs w:val="18"/>
                <w:lang w:val="en-US" w:eastAsia="zh-CN"/>
              </w:rPr>
              <w:t>0x7043</w:t>
            </w:r>
          </w:p>
        </w:tc>
        <w:tc>
          <w:tcPr>
            <w:tcW w:w="866" w:type="dxa"/>
            <w:tcBorders>
              <w:top w:val="nil"/>
              <w:left w:val="nil"/>
              <w:bottom w:val="nil"/>
              <w:right w:val="single" w:color="auto" w:sz="4" w:space="0"/>
            </w:tcBorders>
            <w:shd w:val="clear" w:color="000000" w:fill="FFF7FF"/>
            <w:vAlign w:val="center"/>
          </w:tcPr>
          <w:p w14:paraId="6ADD6C2F">
            <w:pPr>
              <w:spacing w:after="0"/>
              <w:jc w:val="center"/>
              <w:rPr>
                <w:rFonts w:hint="default" w:ascii="Times New Roman" w:hAnsi="Times New Roman" w:eastAsia="宋体" w:cs="Times New Roman"/>
                <w:color w:val="000000"/>
                <w:sz w:val="18"/>
                <w:szCs w:val="18"/>
                <w:lang w:val="en-US" w:eastAsia="zh-CN" w:bidi="ar-SA"/>
              </w:rPr>
            </w:pPr>
            <w:r>
              <w:rPr>
                <w:rFonts w:hint="default" w:ascii="Times New Roman" w:hAnsi="Times New Roman" w:cs="Times New Roman"/>
                <w:color w:val="000000"/>
                <w:sz w:val="18"/>
                <w:szCs w:val="18"/>
                <w:lang w:val="en-US" w:eastAsia="zh-CN"/>
              </w:rPr>
              <w:t>2</w:t>
            </w:r>
          </w:p>
        </w:tc>
        <w:tc>
          <w:tcPr>
            <w:tcW w:w="2210" w:type="dxa"/>
            <w:tcBorders>
              <w:top w:val="nil"/>
              <w:left w:val="nil"/>
              <w:bottom w:val="nil"/>
              <w:right w:val="single" w:color="auto" w:sz="4" w:space="0"/>
            </w:tcBorders>
            <w:shd w:val="clear" w:color="000000" w:fill="FFF7FF"/>
            <w:vAlign w:val="center"/>
          </w:tcPr>
          <w:p w14:paraId="13B52FFC">
            <w:pPr>
              <w:spacing w:after="0"/>
              <w:jc w:val="left"/>
              <w:rPr>
                <w:rFonts w:hint="default" w:ascii="Times New Roman" w:hAnsi="Times New Roman" w:eastAsia="宋体" w:cs="Times New Roman"/>
                <w:sz w:val="18"/>
                <w:szCs w:val="18"/>
                <w:highlight w:val="cyan"/>
                <w:lang w:val="en-US" w:eastAsia="zh-CN" w:bidi="ar-SA"/>
              </w:rPr>
            </w:pPr>
            <w:r>
              <w:rPr>
                <w:rFonts w:hint="default" w:ascii="Times New Roman" w:hAnsi="Times New Roman" w:cs="Times New Roman"/>
                <w:color w:val="000000"/>
                <w:sz w:val="16"/>
                <w:szCs w:val="16"/>
                <w:highlight w:val="cyan"/>
                <w:lang w:val="en-US" w:eastAsia="zh-CN"/>
              </w:rPr>
              <w:t>Maximum single cell voltage</w:t>
            </w:r>
          </w:p>
        </w:tc>
        <w:tc>
          <w:tcPr>
            <w:tcW w:w="1038" w:type="dxa"/>
            <w:tcBorders>
              <w:top w:val="nil"/>
              <w:left w:val="nil"/>
              <w:bottom w:val="nil"/>
              <w:right w:val="single" w:color="auto" w:sz="4" w:space="0"/>
            </w:tcBorders>
            <w:shd w:val="clear" w:color="000000" w:fill="FFF7FF"/>
            <w:vAlign w:val="center"/>
          </w:tcPr>
          <w:p w14:paraId="678DD0D5">
            <w:pPr>
              <w:spacing w:after="0"/>
              <w:jc w:val="center"/>
              <w:rPr>
                <w:rFonts w:hint="default" w:ascii="Times New Roman" w:hAnsi="Times New Roman" w:eastAsia="宋体" w:cs="Times New Roman"/>
                <w:color w:val="000000"/>
                <w:sz w:val="18"/>
                <w:szCs w:val="18"/>
                <w:highlight w:val="yellow"/>
                <w:lang w:val="en-US" w:eastAsia="zh-CN" w:bidi="ar-SA"/>
              </w:rPr>
            </w:pPr>
            <w:r>
              <w:rPr>
                <w:rFonts w:hint="default" w:ascii="Times New Roman" w:hAnsi="Times New Roman" w:cs="Times New Roman"/>
                <w:color w:val="000000"/>
                <w:sz w:val="18"/>
                <w:szCs w:val="18"/>
                <w:highlight w:val="cyan"/>
                <w:lang w:val="en-US" w:eastAsia="zh-CN"/>
              </w:rPr>
              <w:t>0.001V</w:t>
            </w:r>
          </w:p>
        </w:tc>
        <w:tc>
          <w:tcPr>
            <w:tcW w:w="3084" w:type="dxa"/>
            <w:tcBorders>
              <w:top w:val="nil"/>
              <w:left w:val="nil"/>
              <w:bottom w:val="nil"/>
              <w:right w:val="single" w:color="auto" w:sz="4" w:space="0"/>
            </w:tcBorders>
            <w:shd w:val="clear" w:color="000000" w:fill="FFF7FF"/>
            <w:vAlign w:val="center"/>
          </w:tcPr>
          <w:p w14:paraId="74D70CB7">
            <w:pPr>
              <w:pStyle w:val="86"/>
              <w:ind w:firstLine="0" w:firstLineChars="0"/>
              <w:rPr>
                <w:rFonts w:hint="default" w:ascii="Times New Roman" w:hAnsi="Times New Roman" w:eastAsia="宋体" w:cs="Times New Roman"/>
                <w:color w:val="000000"/>
                <w:sz w:val="18"/>
                <w:szCs w:val="18"/>
                <w:lang w:val="en-US" w:eastAsia="zh-CN" w:bidi="ar-SA"/>
              </w:rPr>
            </w:pPr>
            <w:r>
              <w:rPr>
                <w:rFonts w:hint="default" w:ascii="Times New Roman" w:hAnsi="Times New Roman" w:cs="Times New Roman"/>
                <w:color w:val="000000"/>
                <w:sz w:val="18"/>
                <w:szCs w:val="18"/>
                <w:lang w:val="en-US" w:eastAsia="zh-CN"/>
              </w:rPr>
              <w:t>0x0 -0xFFFF /1000</w:t>
            </w:r>
          </w:p>
        </w:tc>
      </w:tr>
      <w:tr w14:paraId="3DF57630">
        <w:tblPrEx>
          <w:tblCellMar>
            <w:top w:w="0" w:type="dxa"/>
            <w:left w:w="108" w:type="dxa"/>
            <w:bottom w:w="0" w:type="dxa"/>
            <w:right w:w="108" w:type="dxa"/>
          </w:tblCellMar>
        </w:tblPrEx>
        <w:trPr>
          <w:trHeight w:val="283" w:hRule="atLeast"/>
        </w:trPr>
        <w:tc>
          <w:tcPr>
            <w:tcW w:w="1716" w:type="dxa"/>
            <w:vMerge w:val="continue"/>
            <w:tcBorders>
              <w:left w:val="single" w:color="auto" w:sz="4" w:space="0"/>
              <w:right w:val="single" w:color="auto" w:sz="4" w:space="0"/>
            </w:tcBorders>
            <w:shd w:val="clear" w:color="auto" w:fill="auto"/>
            <w:vAlign w:val="center"/>
          </w:tcPr>
          <w:p w14:paraId="34F6A10B">
            <w:pPr>
              <w:spacing w:after="0"/>
              <w:jc w:val="left"/>
              <w:rPr>
                <w:rFonts w:hint="default" w:ascii="Times New Roman" w:hAnsi="Times New Roman" w:cs="Times New Roman"/>
                <w:color w:val="000000"/>
                <w:sz w:val="18"/>
                <w:szCs w:val="18"/>
                <w:lang w:val="en-US" w:eastAsia="zh-CN"/>
              </w:rPr>
            </w:pPr>
          </w:p>
        </w:tc>
        <w:tc>
          <w:tcPr>
            <w:tcW w:w="995" w:type="dxa"/>
            <w:tcBorders>
              <w:top w:val="nil"/>
              <w:left w:val="nil"/>
              <w:bottom w:val="nil"/>
              <w:right w:val="single" w:color="auto" w:sz="4" w:space="0"/>
            </w:tcBorders>
            <w:shd w:val="clear" w:color="000000" w:fill="FFF7FF"/>
            <w:vAlign w:val="center"/>
          </w:tcPr>
          <w:p w14:paraId="0D5F5039">
            <w:pPr>
              <w:spacing w:after="0"/>
              <w:jc w:val="center"/>
              <w:rPr>
                <w:rFonts w:hint="default" w:ascii="Times New Roman" w:hAnsi="Times New Roman" w:eastAsia="宋体" w:cs="Times New Roman"/>
                <w:color w:val="000000"/>
                <w:sz w:val="18"/>
                <w:szCs w:val="18"/>
                <w:lang w:val="en-US" w:eastAsia="zh-CN" w:bidi="ar-SA"/>
              </w:rPr>
            </w:pPr>
            <w:r>
              <w:rPr>
                <w:rFonts w:hint="default" w:ascii="Times New Roman" w:hAnsi="Times New Roman" w:cs="Times New Roman"/>
                <w:color w:val="000000"/>
                <w:sz w:val="18"/>
                <w:szCs w:val="18"/>
                <w:lang w:val="en-US" w:eastAsia="zh-CN"/>
              </w:rPr>
              <w:t>0x7044</w:t>
            </w:r>
          </w:p>
        </w:tc>
        <w:tc>
          <w:tcPr>
            <w:tcW w:w="866" w:type="dxa"/>
            <w:tcBorders>
              <w:top w:val="nil"/>
              <w:left w:val="nil"/>
              <w:bottom w:val="nil"/>
              <w:right w:val="single" w:color="auto" w:sz="4" w:space="0"/>
            </w:tcBorders>
            <w:shd w:val="clear" w:color="000000" w:fill="FFF7FF"/>
            <w:vAlign w:val="center"/>
          </w:tcPr>
          <w:p w14:paraId="1F605B48">
            <w:pPr>
              <w:spacing w:after="0"/>
              <w:jc w:val="center"/>
              <w:rPr>
                <w:rFonts w:hint="default" w:ascii="Times New Roman" w:hAnsi="Times New Roman" w:eastAsia="宋体" w:cs="Times New Roman"/>
                <w:color w:val="000000"/>
                <w:sz w:val="18"/>
                <w:szCs w:val="18"/>
                <w:lang w:val="en-US" w:eastAsia="zh-CN" w:bidi="ar-SA"/>
              </w:rPr>
            </w:pPr>
            <w:r>
              <w:rPr>
                <w:rFonts w:hint="default" w:ascii="Times New Roman" w:hAnsi="Times New Roman" w:cs="Times New Roman"/>
                <w:color w:val="000000"/>
                <w:sz w:val="18"/>
                <w:szCs w:val="18"/>
                <w:lang w:val="en-US" w:eastAsia="zh-CN"/>
              </w:rPr>
              <w:t>2</w:t>
            </w:r>
          </w:p>
        </w:tc>
        <w:tc>
          <w:tcPr>
            <w:tcW w:w="2210" w:type="dxa"/>
            <w:tcBorders>
              <w:top w:val="nil"/>
              <w:left w:val="nil"/>
              <w:bottom w:val="nil"/>
              <w:right w:val="single" w:color="auto" w:sz="4" w:space="0"/>
            </w:tcBorders>
            <w:shd w:val="clear" w:color="000000" w:fill="FFF7FF"/>
            <w:vAlign w:val="center"/>
          </w:tcPr>
          <w:p w14:paraId="7BD9D671">
            <w:pPr>
              <w:spacing w:after="0"/>
              <w:jc w:val="left"/>
              <w:rPr>
                <w:rFonts w:hint="default" w:ascii="Times New Roman" w:hAnsi="Times New Roman" w:eastAsia="宋体" w:cs="Times New Roman"/>
                <w:sz w:val="18"/>
                <w:szCs w:val="18"/>
                <w:highlight w:val="cyan"/>
                <w:lang w:val="en-US" w:eastAsia="zh-CN" w:bidi="ar-SA"/>
              </w:rPr>
            </w:pPr>
            <w:r>
              <w:rPr>
                <w:rFonts w:hint="default" w:ascii="Times New Roman" w:hAnsi="Times New Roman" w:cs="Times New Roman"/>
                <w:color w:val="000000"/>
                <w:sz w:val="16"/>
                <w:szCs w:val="16"/>
                <w:highlight w:val="cyan"/>
                <w:lang w:val="en-US" w:eastAsia="zh-CN"/>
              </w:rPr>
              <w:t>Minimum single cell voltage</w:t>
            </w:r>
          </w:p>
        </w:tc>
        <w:tc>
          <w:tcPr>
            <w:tcW w:w="1038" w:type="dxa"/>
            <w:tcBorders>
              <w:top w:val="nil"/>
              <w:left w:val="nil"/>
              <w:bottom w:val="nil"/>
              <w:right w:val="single" w:color="auto" w:sz="4" w:space="0"/>
            </w:tcBorders>
            <w:shd w:val="clear" w:color="000000" w:fill="FFF7FF"/>
            <w:vAlign w:val="center"/>
          </w:tcPr>
          <w:p w14:paraId="4624E7CC">
            <w:pPr>
              <w:spacing w:after="0"/>
              <w:jc w:val="center"/>
              <w:rPr>
                <w:rFonts w:hint="default" w:ascii="Times New Roman" w:hAnsi="Times New Roman" w:eastAsia="宋体" w:cs="Times New Roman"/>
                <w:color w:val="000000"/>
                <w:sz w:val="18"/>
                <w:szCs w:val="18"/>
                <w:highlight w:val="yellow"/>
                <w:lang w:val="en-US" w:eastAsia="zh-CN" w:bidi="ar-SA"/>
              </w:rPr>
            </w:pPr>
            <w:r>
              <w:rPr>
                <w:rFonts w:hint="default" w:ascii="Times New Roman" w:hAnsi="Times New Roman" w:cs="Times New Roman"/>
                <w:color w:val="000000"/>
                <w:sz w:val="18"/>
                <w:szCs w:val="18"/>
                <w:highlight w:val="cyan"/>
                <w:lang w:val="en-US" w:eastAsia="zh-CN"/>
              </w:rPr>
              <w:t>0.001V</w:t>
            </w:r>
          </w:p>
        </w:tc>
        <w:tc>
          <w:tcPr>
            <w:tcW w:w="3084" w:type="dxa"/>
            <w:tcBorders>
              <w:top w:val="nil"/>
              <w:left w:val="nil"/>
              <w:bottom w:val="nil"/>
              <w:right w:val="single" w:color="auto" w:sz="4" w:space="0"/>
            </w:tcBorders>
            <w:shd w:val="clear" w:color="000000" w:fill="FFF7FF"/>
            <w:vAlign w:val="center"/>
          </w:tcPr>
          <w:p w14:paraId="44572632">
            <w:pPr>
              <w:pStyle w:val="86"/>
              <w:ind w:firstLine="0" w:firstLineChars="0"/>
              <w:rPr>
                <w:rFonts w:hint="default" w:ascii="Times New Roman" w:hAnsi="Times New Roman" w:eastAsia="宋体" w:cs="Times New Roman"/>
                <w:color w:val="000000"/>
                <w:sz w:val="18"/>
                <w:szCs w:val="18"/>
                <w:lang w:val="en-US" w:eastAsia="zh-CN" w:bidi="ar-SA"/>
              </w:rPr>
            </w:pPr>
            <w:r>
              <w:rPr>
                <w:rFonts w:hint="default" w:ascii="Times New Roman" w:hAnsi="Times New Roman" w:cs="Times New Roman"/>
                <w:color w:val="000000"/>
                <w:sz w:val="18"/>
                <w:szCs w:val="18"/>
                <w:lang w:val="en-US" w:eastAsia="zh-CN"/>
              </w:rPr>
              <w:t>0x0 -0xFFFF /1000</w:t>
            </w:r>
          </w:p>
        </w:tc>
      </w:tr>
      <w:tr w14:paraId="65B1741B">
        <w:tblPrEx>
          <w:tblCellMar>
            <w:top w:w="0" w:type="dxa"/>
            <w:left w:w="108" w:type="dxa"/>
            <w:bottom w:w="0" w:type="dxa"/>
            <w:right w:w="108" w:type="dxa"/>
          </w:tblCellMar>
        </w:tblPrEx>
        <w:trPr>
          <w:trHeight w:val="283" w:hRule="atLeast"/>
        </w:trPr>
        <w:tc>
          <w:tcPr>
            <w:tcW w:w="1716" w:type="dxa"/>
            <w:vMerge w:val="continue"/>
            <w:tcBorders>
              <w:left w:val="single" w:color="auto" w:sz="4" w:space="0"/>
              <w:right w:val="single" w:color="auto" w:sz="4" w:space="0"/>
            </w:tcBorders>
            <w:shd w:val="clear" w:color="auto" w:fill="auto"/>
            <w:vAlign w:val="center"/>
          </w:tcPr>
          <w:p w14:paraId="37D6B38A">
            <w:pPr>
              <w:spacing w:after="0"/>
              <w:jc w:val="left"/>
              <w:rPr>
                <w:rFonts w:hint="default" w:ascii="Times New Roman" w:hAnsi="Times New Roman" w:cs="Times New Roman"/>
                <w:color w:val="000000"/>
                <w:sz w:val="18"/>
                <w:szCs w:val="18"/>
                <w:lang w:val="en-US" w:eastAsia="zh-CN"/>
              </w:rPr>
            </w:pPr>
          </w:p>
        </w:tc>
        <w:tc>
          <w:tcPr>
            <w:tcW w:w="995" w:type="dxa"/>
            <w:tcBorders>
              <w:top w:val="nil"/>
              <w:left w:val="nil"/>
              <w:bottom w:val="nil"/>
              <w:right w:val="single" w:color="auto" w:sz="4" w:space="0"/>
            </w:tcBorders>
            <w:shd w:val="clear" w:color="000000" w:fill="FFF7FF"/>
            <w:vAlign w:val="center"/>
          </w:tcPr>
          <w:p w14:paraId="793D8224">
            <w:pPr>
              <w:spacing w:after="0"/>
              <w:jc w:val="center"/>
              <w:rPr>
                <w:rFonts w:hint="default" w:ascii="Times New Roman" w:hAnsi="Times New Roman" w:eastAsia="宋体" w:cs="Times New Roman"/>
                <w:color w:val="000000"/>
                <w:sz w:val="18"/>
                <w:szCs w:val="18"/>
                <w:lang w:val="en-US" w:eastAsia="zh-CN" w:bidi="ar-SA"/>
              </w:rPr>
            </w:pPr>
            <w:r>
              <w:rPr>
                <w:rFonts w:hint="default" w:ascii="Times New Roman" w:hAnsi="Times New Roman" w:cs="Times New Roman"/>
                <w:color w:val="000000"/>
                <w:sz w:val="18"/>
                <w:szCs w:val="18"/>
                <w:lang w:val="en-US" w:eastAsia="zh-CN"/>
              </w:rPr>
              <w:t>0x7045</w:t>
            </w:r>
          </w:p>
        </w:tc>
        <w:tc>
          <w:tcPr>
            <w:tcW w:w="866" w:type="dxa"/>
            <w:tcBorders>
              <w:top w:val="nil"/>
              <w:left w:val="nil"/>
              <w:bottom w:val="nil"/>
              <w:right w:val="single" w:color="auto" w:sz="4" w:space="0"/>
            </w:tcBorders>
            <w:shd w:val="clear" w:color="000000" w:fill="FFF7FF"/>
            <w:vAlign w:val="center"/>
          </w:tcPr>
          <w:p w14:paraId="5D15CCAC">
            <w:pPr>
              <w:spacing w:after="0"/>
              <w:jc w:val="center"/>
              <w:rPr>
                <w:rFonts w:hint="default" w:ascii="Times New Roman" w:hAnsi="Times New Roman" w:eastAsia="宋体" w:cs="Times New Roman"/>
                <w:color w:val="000000"/>
                <w:sz w:val="18"/>
                <w:szCs w:val="18"/>
                <w:lang w:val="en-US" w:eastAsia="zh-CN" w:bidi="ar-SA"/>
              </w:rPr>
            </w:pPr>
            <w:r>
              <w:rPr>
                <w:rFonts w:hint="default" w:ascii="Times New Roman" w:hAnsi="Times New Roman" w:cs="Times New Roman"/>
                <w:color w:val="000000"/>
                <w:sz w:val="18"/>
                <w:szCs w:val="18"/>
                <w:lang w:val="en-US" w:eastAsia="zh-CN"/>
              </w:rPr>
              <w:t>2</w:t>
            </w:r>
          </w:p>
        </w:tc>
        <w:tc>
          <w:tcPr>
            <w:tcW w:w="2210" w:type="dxa"/>
            <w:tcBorders>
              <w:top w:val="nil"/>
              <w:left w:val="nil"/>
              <w:bottom w:val="nil"/>
              <w:right w:val="single" w:color="auto" w:sz="4" w:space="0"/>
            </w:tcBorders>
            <w:shd w:val="clear" w:color="000000" w:fill="FFF7FF"/>
            <w:vAlign w:val="center"/>
          </w:tcPr>
          <w:p w14:paraId="3EDCE146">
            <w:pPr>
              <w:spacing w:after="0"/>
              <w:jc w:val="left"/>
              <w:rPr>
                <w:rFonts w:hint="default" w:ascii="Times New Roman" w:hAnsi="Times New Roman" w:eastAsia="宋体" w:cs="Times New Roman"/>
                <w:sz w:val="18"/>
                <w:szCs w:val="18"/>
                <w:highlight w:val="cyan"/>
                <w:lang w:val="en-US" w:eastAsia="zh-CN" w:bidi="ar-SA"/>
              </w:rPr>
            </w:pPr>
            <w:r>
              <w:rPr>
                <w:rFonts w:hint="default" w:ascii="Times New Roman" w:hAnsi="Times New Roman" w:cs="Times New Roman"/>
                <w:color w:val="000000"/>
                <w:sz w:val="16"/>
                <w:szCs w:val="16"/>
                <w:highlight w:val="cyan"/>
                <w:lang w:val="en-US" w:eastAsia="zh-CN"/>
              </w:rPr>
              <w:t>Unit pressure difference</w:t>
            </w:r>
          </w:p>
        </w:tc>
        <w:tc>
          <w:tcPr>
            <w:tcW w:w="1038" w:type="dxa"/>
            <w:tcBorders>
              <w:top w:val="nil"/>
              <w:left w:val="nil"/>
              <w:bottom w:val="nil"/>
              <w:right w:val="single" w:color="auto" w:sz="4" w:space="0"/>
            </w:tcBorders>
            <w:shd w:val="clear" w:color="000000" w:fill="FFF7FF"/>
            <w:vAlign w:val="center"/>
          </w:tcPr>
          <w:p w14:paraId="345F3A2E">
            <w:pPr>
              <w:spacing w:after="0"/>
              <w:jc w:val="center"/>
              <w:rPr>
                <w:rFonts w:hint="default" w:ascii="Times New Roman" w:hAnsi="Times New Roman" w:eastAsia="宋体" w:cs="Times New Roman"/>
                <w:color w:val="000000"/>
                <w:sz w:val="18"/>
                <w:szCs w:val="18"/>
                <w:highlight w:val="yellow"/>
                <w:lang w:val="en-US" w:eastAsia="zh-CN" w:bidi="ar-SA"/>
              </w:rPr>
            </w:pPr>
            <w:r>
              <w:rPr>
                <w:rFonts w:hint="default" w:ascii="Times New Roman" w:hAnsi="Times New Roman" w:cs="Times New Roman"/>
                <w:color w:val="000000"/>
                <w:sz w:val="18"/>
                <w:szCs w:val="18"/>
                <w:highlight w:val="cyan"/>
                <w:lang w:val="en-US" w:eastAsia="zh-CN"/>
              </w:rPr>
              <w:t>0.001V</w:t>
            </w:r>
          </w:p>
        </w:tc>
        <w:tc>
          <w:tcPr>
            <w:tcW w:w="3084" w:type="dxa"/>
            <w:tcBorders>
              <w:top w:val="nil"/>
              <w:left w:val="nil"/>
              <w:bottom w:val="nil"/>
              <w:right w:val="single" w:color="auto" w:sz="4" w:space="0"/>
            </w:tcBorders>
            <w:shd w:val="clear" w:color="000000" w:fill="FFF7FF"/>
            <w:vAlign w:val="center"/>
          </w:tcPr>
          <w:p w14:paraId="396B3A6B">
            <w:pPr>
              <w:pStyle w:val="86"/>
              <w:ind w:firstLine="0" w:firstLineChars="0"/>
              <w:rPr>
                <w:rFonts w:hint="default" w:ascii="Times New Roman" w:hAnsi="Times New Roman" w:eastAsia="宋体" w:cs="Times New Roman"/>
                <w:color w:val="000000"/>
                <w:sz w:val="18"/>
                <w:szCs w:val="18"/>
                <w:lang w:val="en-US" w:eastAsia="zh-CN" w:bidi="ar-SA"/>
              </w:rPr>
            </w:pPr>
            <w:r>
              <w:rPr>
                <w:rFonts w:hint="default" w:ascii="Times New Roman" w:hAnsi="Times New Roman" w:cs="Times New Roman"/>
                <w:color w:val="000000"/>
                <w:sz w:val="18"/>
                <w:szCs w:val="18"/>
                <w:lang w:val="en-US" w:eastAsia="zh-CN"/>
              </w:rPr>
              <w:t>0x0 -0xFFFF /1000</w:t>
            </w:r>
          </w:p>
        </w:tc>
      </w:tr>
      <w:tr w14:paraId="4F5C1CF3">
        <w:tblPrEx>
          <w:tblCellMar>
            <w:top w:w="0" w:type="dxa"/>
            <w:left w:w="108" w:type="dxa"/>
            <w:bottom w:w="0" w:type="dxa"/>
            <w:right w:w="108" w:type="dxa"/>
          </w:tblCellMar>
        </w:tblPrEx>
        <w:trPr>
          <w:trHeight w:val="283" w:hRule="atLeast"/>
        </w:trPr>
        <w:tc>
          <w:tcPr>
            <w:tcW w:w="1716" w:type="dxa"/>
            <w:vMerge w:val="continue"/>
            <w:tcBorders>
              <w:left w:val="single" w:color="auto" w:sz="4" w:space="0"/>
              <w:right w:val="single" w:color="auto" w:sz="4" w:space="0"/>
            </w:tcBorders>
            <w:shd w:val="clear" w:color="auto" w:fill="auto"/>
            <w:vAlign w:val="center"/>
          </w:tcPr>
          <w:p w14:paraId="389E3452">
            <w:pPr>
              <w:spacing w:after="0"/>
              <w:jc w:val="left"/>
              <w:rPr>
                <w:rFonts w:hint="default" w:ascii="Times New Roman" w:hAnsi="Times New Roman" w:cs="Times New Roman"/>
                <w:color w:val="000000"/>
                <w:sz w:val="18"/>
                <w:szCs w:val="18"/>
                <w:lang w:val="en-US" w:eastAsia="zh-CN"/>
              </w:rPr>
            </w:pPr>
          </w:p>
        </w:tc>
        <w:tc>
          <w:tcPr>
            <w:tcW w:w="995" w:type="dxa"/>
            <w:tcBorders>
              <w:top w:val="nil"/>
              <w:left w:val="nil"/>
              <w:bottom w:val="nil"/>
              <w:right w:val="single" w:color="auto" w:sz="4" w:space="0"/>
            </w:tcBorders>
            <w:shd w:val="clear" w:color="000000" w:fill="FFF7FF"/>
            <w:vAlign w:val="center"/>
          </w:tcPr>
          <w:p w14:paraId="0DFAC814">
            <w:pPr>
              <w:spacing w:after="0"/>
              <w:jc w:val="center"/>
              <w:rPr>
                <w:rFonts w:hint="default" w:ascii="Times New Roman" w:hAnsi="Times New Roman" w:eastAsia="宋体" w:cs="Times New Roman"/>
                <w:color w:val="000000"/>
                <w:sz w:val="18"/>
                <w:szCs w:val="18"/>
                <w:lang w:val="en-US" w:eastAsia="zh-CN" w:bidi="ar-SA"/>
              </w:rPr>
            </w:pPr>
            <w:r>
              <w:rPr>
                <w:rFonts w:hint="default" w:ascii="Times New Roman" w:hAnsi="Times New Roman" w:cs="Times New Roman"/>
                <w:color w:val="000000"/>
                <w:sz w:val="18"/>
                <w:szCs w:val="18"/>
                <w:lang w:val="en-US" w:eastAsia="zh-CN"/>
              </w:rPr>
              <w:t>0x7046</w:t>
            </w:r>
          </w:p>
        </w:tc>
        <w:tc>
          <w:tcPr>
            <w:tcW w:w="866" w:type="dxa"/>
            <w:tcBorders>
              <w:top w:val="nil"/>
              <w:left w:val="nil"/>
              <w:bottom w:val="nil"/>
              <w:right w:val="single" w:color="auto" w:sz="4" w:space="0"/>
            </w:tcBorders>
            <w:shd w:val="clear" w:color="000000" w:fill="FFF7FF"/>
            <w:vAlign w:val="center"/>
          </w:tcPr>
          <w:p w14:paraId="3FFD6978">
            <w:pPr>
              <w:spacing w:after="0"/>
              <w:jc w:val="center"/>
              <w:rPr>
                <w:rFonts w:hint="default" w:ascii="Times New Roman" w:hAnsi="Times New Roman" w:eastAsia="宋体" w:cs="Times New Roman"/>
                <w:color w:val="000000"/>
                <w:sz w:val="18"/>
                <w:szCs w:val="18"/>
                <w:lang w:val="en-US" w:eastAsia="zh-CN" w:bidi="ar-SA"/>
              </w:rPr>
            </w:pPr>
            <w:r>
              <w:rPr>
                <w:rFonts w:hint="default" w:ascii="Times New Roman" w:hAnsi="Times New Roman" w:cs="Times New Roman"/>
                <w:color w:val="000000"/>
                <w:sz w:val="18"/>
                <w:szCs w:val="18"/>
                <w:lang w:val="en-US" w:eastAsia="zh-CN"/>
              </w:rPr>
              <w:t>1</w:t>
            </w:r>
          </w:p>
        </w:tc>
        <w:tc>
          <w:tcPr>
            <w:tcW w:w="2210" w:type="dxa"/>
            <w:tcBorders>
              <w:top w:val="nil"/>
              <w:left w:val="nil"/>
              <w:bottom w:val="nil"/>
              <w:right w:val="single" w:color="auto" w:sz="4" w:space="0"/>
            </w:tcBorders>
            <w:shd w:val="clear" w:color="000000" w:fill="FFF7FF"/>
            <w:vAlign w:val="center"/>
          </w:tcPr>
          <w:p w14:paraId="55265D79">
            <w:pPr>
              <w:autoSpaceDE w:val="0"/>
              <w:autoSpaceDN w:val="0"/>
              <w:adjustRightInd w:val="0"/>
              <w:rPr>
                <w:rFonts w:hint="default" w:ascii="Times New Roman" w:hAnsi="Times New Roman" w:eastAsia="宋体" w:cs="Times New Roman"/>
                <w:sz w:val="18"/>
                <w:szCs w:val="18"/>
                <w:highlight w:val="cyan"/>
                <w:lang w:val="en-US" w:eastAsia="zh-CN" w:bidi="ar-SA"/>
              </w:rPr>
            </w:pPr>
            <w:r>
              <w:rPr>
                <w:rFonts w:hint="default" w:ascii="Times New Roman" w:hAnsi="Times New Roman" w:cs="Times New Roman"/>
                <w:sz w:val="18"/>
                <w:szCs w:val="18"/>
                <w:highlight w:val="cyan"/>
                <w:lang w:val="en-US" w:eastAsia="zh-CN"/>
              </w:rPr>
              <w:t>Power level</w:t>
            </w:r>
          </w:p>
        </w:tc>
        <w:tc>
          <w:tcPr>
            <w:tcW w:w="1038" w:type="dxa"/>
            <w:tcBorders>
              <w:top w:val="nil"/>
              <w:left w:val="nil"/>
              <w:bottom w:val="nil"/>
              <w:right w:val="single" w:color="auto" w:sz="4" w:space="0"/>
            </w:tcBorders>
            <w:shd w:val="clear" w:color="000000" w:fill="FFF7FF"/>
            <w:vAlign w:val="center"/>
          </w:tcPr>
          <w:p w14:paraId="0AC91EE4">
            <w:pPr>
              <w:spacing w:after="0"/>
              <w:jc w:val="center"/>
              <w:rPr>
                <w:rFonts w:hint="default" w:ascii="Times New Roman" w:hAnsi="Times New Roman" w:eastAsia="宋体" w:cs="Times New Roman"/>
                <w:color w:val="000000"/>
                <w:sz w:val="18"/>
                <w:szCs w:val="18"/>
                <w:highlight w:val="yellow"/>
                <w:lang w:val="en-US" w:eastAsia="zh-CN" w:bidi="ar-SA"/>
              </w:rPr>
            </w:pPr>
          </w:p>
        </w:tc>
        <w:tc>
          <w:tcPr>
            <w:tcW w:w="3084" w:type="dxa"/>
            <w:tcBorders>
              <w:top w:val="nil"/>
              <w:left w:val="nil"/>
              <w:bottom w:val="nil"/>
              <w:right w:val="single" w:color="auto" w:sz="4" w:space="0"/>
            </w:tcBorders>
            <w:shd w:val="clear" w:color="000000" w:fill="FFF7FF"/>
            <w:vAlign w:val="center"/>
          </w:tcPr>
          <w:p w14:paraId="4FF9B8C4">
            <w:pPr>
              <w:pStyle w:val="86"/>
              <w:ind w:firstLine="0" w:firstLineChars="0"/>
              <w:rPr>
                <w:rFonts w:hint="default" w:ascii="Times New Roman" w:hAnsi="Times New Roman" w:cs="Times New Roman"/>
                <w:color w:val="000000"/>
                <w:sz w:val="16"/>
                <w:szCs w:val="16"/>
                <w:lang w:val="en-US" w:eastAsia="zh-CN"/>
              </w:rPr>
            </w:pPr>
            <w:r>
              <w:rPr>
                <w:rFonts w:hint="default" w:ascii="Times New Roman" w:hAnsi="Times New Roman" w:cs="Times New Roman"/>
                <w:color w:val="000000"/>
                <w:sz w:val="16"/>
                <w:szCs w:val="16"/>
                <w:lang w:val="en-US" w:eastAsia="zh-CN"/>
              </w:rPr>
              <w:t>0-1-2 Need to confirm whether it is off/on/start</w:t>
            </w:r>
          </w:p>
          <w:p w14:paraId="54D3CE11">
            <w:pPr>
              <w:pStyle w:val="86"/>
              <w:ind w:firstLine="0" w:firstLineChars="0"/>
              <w:rPr>
                <w:rFonts w:hint="default" w:ascii="Times New Roman" w:hAnsi="Times New Roman" w:cs="Times New Roman"/>
                <w:color w:val="FF0000"/>
                <w:sz w:val="16"/>
                <w:szCs w:val="16"/>
                <w:lang w:val="en-US" w:eastAsia="zh-CN"/>
              </w:rPr>
            </w:pPr>
            <w:r>
              <w:rPr>
                <w:rFonts w:hint="default" w:ascii="Times New Roman" w:hAnsi="Times New Roman" w:cs="Times New Roman"/>
                <w:color w:val="FF0000"/>
                <w:sz w:val="16"/>
                <w:szCs w:val="16"/>
                <w:lang w:val="en-US" w:eastAsia="zh-CN"/>
              </w:rPr>
              <w:t>What is the difference from the vehicle status above?</w:t>
            </w:r>
          </w:p>
          <w:p w14:paraId="0BE79EFD">
            <w:pPr>
              <w:pStyle w:val="86"/>
              <w:ind w:firstLine="0" w:firstLineChars="0"/>
              <w:rPr>
                <w:rFonts w:hint="default" w:ascii="Times New Roman" w:hAnsi="Times New Roman" w:eastAsia="宋体" w:cs="Times New Roman"/>
                <w:color w:val="000000"/>
                <w:sz w:val="18"/>
                <w:szCs w:val="18"/>
                <w:lang w:val="en-US" w:eastAsia="zh-CN" w:bidi="ar-SA"/>
              </w:rPr>
            </w:pPr>
            <w:r>
              <w:rPr>
                <w:rFonts w:hint="default" w:ascii="Times New Roman" w:hAnsi="Times New Roman" w:cs="Times New Roman"/>
                <w:color w:val="FF0000"/>
                <w:sz w:val="16"/>
                <w:szCs w:val="16"/>
                <w:lang w:val="en-US" w:eastAsia="zh-CN"/>
              </w:rPr>
              <w:t>Or the vehicle gear?</w:t>
            </w:r>
          </w:p>
        </w:tc>
      </w:tr>
      <w:tr w14:paraId="7357B520">
        <w:tblPrEx>
          <w:tblCellMar>
            <w:top w:w="0" w:type="dxa"/>
            <w:left w:w="108" w:type="dxa"/>
            <w:bottom w:w="0" w:type="dxa"/>
            <w:right w:w="108" w:type="dxa"/>
          </w:tblCellMar>
        </w:tblPrEx>
        <w:trPr>
          <w:trHeight w:val="283" w:hRule="atLeast"/>
        </w:trPr>
        <w:tc>
          <w:tcPr>
            <w:tcW w:w="1716" w:type="dxa"/>
            <w:vMerge w:val="continue"/>
            <w:tcBorders>
              <w:left w:val="single" w:color="auto" w:sz="4" w:space="0"/>
              <w:right w:val="single" w:color="auto" w:sz="4" w:space="0"/>
            </w:tcBorders>
            <w:shd w:val="clear" w:color="auto" w:fill="auto"/>
            <w:vAlign w:val="center"/>
          </w:tcPr>
          <w:p w14:paraId="7E27E6B3">
            <w:pPr>
              <w:spacing w:after="0"/>
              <w:jc w:val="left"/>
              <w:rPr>
                <w:rFonts w:hint="default" w:ascii="Times New Roman" w:hAnsi="Times New Roman" w:cs="Times New Roman"/>
                <w:color w:val="000000"/>
                <w:sz w:val="18"/>
                <w:szCs w:val="18"/>
                <w:lang w:val="en-US" w:eastAsia="zh-CN"/>
              </w:rPr>
            </w:pPr>
          </w:p>
        </w:tc>
        <w:tc>
          <w:tcPr>
            <w:tcW w:w="995" w:type="dxa"/>
            <w:vMerge w:val="restart"/>
            <w:tcBorders>
              <w:top w:val="nil"/>
              <w:left w:val="nil"/>
              <w:bottom w:val="nil"/>
              <w:right w:val="single" w:color="auto" w:sz="4" w:space="0"/>
            </w:tcBorders>
            <w:shd w:val="clear" w:color="000000" w:fill="FFF7FF"/>
            <w:vAlign w:val="center"/>
          </w:tcPr>
          <w:p w14:paraId="4E7525D7">
            <w:pPr>
              <w:spacing w:after="0"/>
              <w:jc w:val="center"/>
              <w:rPr>
                <w:rFonts w:hint="default" w:ascii="宋体" w:hAnsi="宋体" w:eastAsia="宋体" w:cs="宋体"/>
                <w:color w:val="FF0000"/>
                <w:sz w:val="18"/>
                <w:szCs w:val="18"/>
                <w:highlight w:val="none"/>
                <w:lang w:val="en-US" w:eastAsia="zh-CN" w:bidi="ar-SA"/>
              </w:rPr>
            </w:pPr>
            <w:r>
              <w:rPr>
                <w:rFonts w:hint="eastAsia" w:ascii="宋体" w:hAnsi="宋体" w:eastAsia="宋体" w:cs="宋体"/>
                <w:color w:val="000000"/>
                <w:sz w:val="18"/>
                <w:szCs w:val="18"/>
                <w:highlight w:val="none"/>
                <w:lang w:val="en-US" w:eastAsia="zh-CN"/>
              </w:rPr>
              <w:t>0x7047</w:t>
            </w:r>
          </w:p>
        </w:tc>
        <w:tc>
          <w:tcPr>
            <w:tcW w:w="866" w:type="dxa"/>
            <w:vMerge w:val="restart"/>
            <w:tcBorders>
              <w:top w:val="nil"/>
              <w:left w:val="nil"/>
              <w:bottom w:val="nil"/>
              <w:right w:val="single" w:color="auto" w:sz="4" w:space="0"/>
            </w:tcBorders>
            <w:shd w:val="clear" w:color="000000" w:fill="FFF7FF"/>
            <w:vAlign w:val="center"/>
          </w:tcPr>
          <w:p w14:paraId="639C7521">
            <w:pPr>
              <w:spacing w:after="0"/>
              <w:jc w:val="center"/>
              <w:rPr>
                <w:rFonts w:hint="default" w:ascii="宋体" w:hAnsi="宋体" w:eastAsia="宋体" w:cs="宋体"/>
                <w:color w:val="FF0000"/>
                <w:sz w:val="18"/>
                <w:szCs w:val="18"/>
                <w:highlight w:val="none"/>
                <w:lang w:val="en-US" w:eastAsia="zh-CN" w:bidi="ar-SA"/>
              </w:rPr>
            </w:pPr>
            <w:r>
              <w:rPr>
                <w:rFonts w:hint="eastAsia" w:ascii="宋体" w:hAnsi="宋体" w:eastAsia="宋体" w:cs="宋体"/>
                <w:color w:val="000000"/>
                <w:sz w:val="18"/>
                <w:szCs w:val="18"/>
                <w:highlight w:val="none"/>
                <w:lang w:val="en-US" w:eastAsia="zh-CN"/>
              </w:rPr>
              <w:t>4</w:t>
            </w:r>
          </w:p>
        </w:tc>
        <w:tc>
          <w:tcPr>
            <w:tcW w:w="2210" w:type="dxa"/>
            <w:vMerge w:val="restart"/>
            <w:tcBorders>
              <w:top w:val="nil"/>
              <w:left w:val="nil"/>
              <w:bottom w:val="nil"/>
              <w:right w:val="single" w:color="auto" w:sz="4" w:space="0"/>
            </w:tcBorders>
            <w:shd w:val="clear" w:color="000000" w:fill="FFF7FF"/>
            <w:vAlign w:val="center"/>
          </w:tcPr>
          <w:p w14:paraId="66C3ACDC">
            <w:pPr>
              <w:autoSpaceDE w:val="0"/>
              <w:autoSpaceDN w:val="0"/>
              <w:adjustRightInd w:val="0"/>
              <w:rPr>
                <w:rFonts w:hint="default" w:ascii="宋体" w:hAnsi="宋体" w:eastAsia="宋体" w:cs="宋体"/>
                <w:color w:val="FF0000"/>
                <w:sz w:val="18"/>
                <w:szCs w:val="18"/>
                <w:highlight w:val="none"/>
                <w:lang w:val="en-US" w:eastAsia="zh-CN" w:bidi="ar-SA"/>
              </w:rPr>
            </w:pPr>
            <w:r>
              <w:rPr>
                <w:rFonts w:hint="default" w:ascii="Times New Roman" w:hAnsi="Times New Roman" w:eastAsia="宋体" w:cs="Times New Roman"/>
                <w:sz w:val="18"/>
                <w:szCs w:val="18"/>
                <w:highlight w:val="none"/>
                <w:lang w:val="en-US" w:eastAsia="zh-CN"/>
              </w:rPr>
              <w:t>BMS status</w:t>
            </w:r>
          </w:p>
        </w:tc>
        <w:tc>
          <w:tcPr>
            <w:tcW w:w="1038" w:type="dxa"/>
            <w:tcBorders>
              <w:top w:val="nil"/>
              <w:left w:val="nil"/>
              <w:bottom w:val="nil"/>
              <w:right w:val="single" w:color="auto" w:sz="4" w:space="0"/>
            </w:tcBorders>
            <w:shd w:val="clear" w:color="000000" w:fill="FFF7FF"/>
            <w:vAlign w:val="center"/>
          </w:tcPr>
          <w:p w14:paraId="0A6C396D">
            <w:pPr>
              <w:spacing w:after="0"/>
              <w:jc w:val="center"/>
              <w:rPr>
                <w:rFonts w:hint="default" w:ascii="宋体" w:hAnsi="宋体" w:eastAsia="宋体" w:cs="宋体"/>
                <w:color w:val="FF0000"/>
                <w:sz w:val="18"/>
                <w:szCs w:val="18"/>
                <w:highlight w:val="none"/>
                <w:lang w:val="en-US" w:eastAsia="zh-CN" w:bidi="ar-SA"/>
              </w:rPr>
            </w:pPr>
            <w:r>
              <w:rPr>
                <w:rFonts w:hint="eastAsia" w:ascii="宋体" w:hAnsi="宋体" w:eastAsia="宋体" w:cs="宋体"/>
                <w:color w:val="000000"/>
                <w:sz w:val="18"/>
                <w:szCs w:val="18"/>
                <w:highlight w:val="none"/>
                <w:lang w:val="en-US" w:eastAsia="zh-CN"/>
              </w:rPr>
              <w:t>u8</w:t>
            </w:r>
          </w:p>
        </w:tc>
        <w:tc>
          <w:tcPr>
            <w:tcW w:w="3084" w:type="dxa"/>
            <w:tcBorders>
              <w:top w:val="nil"/>
              <w:left w:val="nil"/>
              <w:bottom w:val="nil"/>
              <w:right w:val="single" w:color="auto" w:sz="4" w:space="0"/>
            </w:tcBorders>
            <w:shd w:val="clear" w:color="000000" w:fill="FFF7FF"/>
            <w:vAlign w:val="center"/>
          </w:tcPr>
          <w:p w14:paraId="2EF7DF1B">
            <w:pPr>
              <w:pStyle w:val="86"/>
              <w:ind w:firstLine="0" w:firstLineChars="0"/>
              <w:rPr>
                <w:rFonts w:hint="default" w:ascii="Times New Roman" w:hAnsi="Times New Roman" w:eastAsia="宋体" w:cs="Times New Roman"/>
                <w:color w:val="auto"/>
                <w:sz w:val="18"/>
                <w:szCs w:val="18"/>
                <w:highlight w:val="none"/>
                <w:lang w:val="en-US" w:eastAsia="zh-CN"/>
              </w:rPr>
            </w:pPr>
            <w:r>
              <w:rPr>
                <w:rFonts w:hint="default" w:ascii="Times New Roman" w:hAnsi="Times New Roman" w:eastAsia="宋体" w:cs="Times New Roman"/>
                <w:color w:val="auto"/>
                <w:sz w:val="18"/>
                <w:szCs w:val="18"/>
                <w:highlight w:val="none"/>
                <w:lang w:val="en-US" w:eastAsia="zh-CN"/>
              </w:rPr>
              <w:t>BMS status：</w:t>
            </w:r>
          </w:p>
          <w:p w14:paraId="5B58E951">
            <w:pPr>
              <w:pStyle w:val="86"/>
              <w:ind w:firstLine="0" w:firstLineChars="0"/>
              <w:rPr>
                <w:rFonts w:hint="default" w:ascii="宋体" w:hAnsi="宋体" w:eastAsia="宋体" w:cs="宋体"/>
                <w:color w:val="auto"/>
                <w:sz w:val="18"/>
                <w:szCs w:val="18"/>
                <w:highlight w:val="none"/>
                <w:lang w:val="en-US" w:eastAsia="zh-CN"/>
              </w:rPr>
            </w:pPr>
            <w:r>
              <w:rPr>
                <w:rFonts w:hint="default" w:ascii="宋体" w:hAnsi="宋体" w:eastAsia="宋体" w:cs="宋体"/>
                <w:color w:val="auto"/>
                <w:sz w:val="18"/>
                <w:szCs w:val="18"/>
                <w:highlight w:val="none"/>
                <w:lang w:val="en-US" w:eastAsia="zh-CN"/>
              </w:rPr>
              <w:t>0 "Init"</w:t>
            </w:r>
          </w:p>
          <w:p w14:paraId="493ACD21">
            <w:pPr>
              <w:pStyle w:val="86"/>
              <w:ind w:firstLine="0" w:firstLineChars="0"/>
              <w:rPr>
                <w:rFonts w:hint="default" w:ascii="宋体" w:hAnsi="宋体" w:eastAsia="宋体" w:cs="宋体"/>
                <w:color w:val="auto"/>
                <w:sz w:val="18"/>
                <w:szCs w:val="18"/>
                <w:highlight w:val="none"/>
                <w:lang w:val="en-US" w:eastAsia="zh-CN"/>
              </w:rPr>
            </w:pPr>
            <w:r>
              <w:rPr>
                <w:rFonts w:hint="default" w:ascii="宋体" w:hAnsi="宋体" w:eastAsia="宋体" w:cs="宋体"/>
                <w:color w:val="auto"/>
                <w:sz w:val="18"/>
                <w:szCs w:val="18"/>
                <w:highlight w:val="none"/>
                <w:lang w:val="en-US" w:eastAsia="zh-CN"/>
              </w:rPr>
              <w:t>1 "Standby"</w:t>
            </w:r>
          </w:p>
          <w:p w14:paraId="348BBA4C">
            <w:pPr>
              <w:pStyle w:val="86"/>
              <w:ind w:firstLine="0" w:firstLineChars="0"/>
              <w:rPr>
                <w:rFonts w:hint="default" w:ascii="宋体" w:hAnsi="宋体" w:eastAsia="宋体" w:cs="宋体"/>
                <w:color w:val="auto"/>
                <w:sz w:val="18"/>
                <w:szCs w:val="18"/>
                <w:highlight w:val="none"/>
                <w:lang w:val="en-US" w:eastAsia="zh-CN"/>
              </w:rPr>
            </w:pPr>
            <w:r>
              <w:rPr>
                <w:rFonts w:hint="default" w:ascii="宋体" w:hAnsi="宋体" w:eastAsia="宋体" w:cs="宋体"/>
                <w:color w:val="auto"/>
                <w:sz w:val="18"/>
                <w:szCs w:val="18"/>
                <w:highlight w:val="none"/>
                <w:lang w:val="en-US" w:eastAsia="zh-CN"/>
              </w:rPr>
              <w:t>2 "PreCharge"</w:t>
            </w:r>
          </w:p>
          <w:p w14:paraId="6CB569EB">
            <w:pPr>
              <w:pStyle w:val="86"/>
              <w:ind w:firstLine="0" w:firstLineChars="0"/>
              <w:rPr>
                <w:rFonts w:hint="default" w:ascii="宋体" w:hAnsi="宋体" w:eastAsia="宋体" w:cs="宋体"/>
                <w:color w:val="auto"/>
                <w:sz w:val="18"/>
                <w:szCs w:val="18"/>
                <w:highlight w:val="none"/>
                <w:lang w:val="en-US" w:eastAsia="zh-CN"/>
              </w:rPr>
            </w:pPr>
            <w:r>
              <w:rPr>
                <w:rFonts w:hint="default" w:ascii="宋体" w:hAnsi="宋体" w:eastAsia="宋体" w:cs="宋体"/>
                <w:color w:val="auto"/>
                <w:sz w:val="18"/>
                <w:szCs w:val="18"/>
                <w:highlight w:val="none"/>
                <w:lang w:val="en-US" w:eastAsia="zh-CN"/>
              </w:rPr>
              <w:t>3 "Run"</w:t>
            </w:r>
          </w:p>
          <w:p w14:paraId="472F5DDE">
            <w:pPr>
              <w:pStyle w:val="86"/>
              <w:ind w:firstLine="0" w:firstLineChars="0"/>
              <w:rPr>
                <w:rFonts w:hint="default" w:ascii="宋体" w:hAnsi="宋体" w:eastAsia="宋体" w:cs="宋体"/>
                <w:color w:val="auto"/>
                <w:sz w:val="18"/>
                <w:szCs w:val="18"/>
                <w:highlight w:val="none"/>
                <w:lang w:val="en-US" w:eastAsia="zh-CN"/>
              </w:rPr>
            </w:pPr>
            <w:r>
              <w:rPr>
                <w:rFonts w:hint="default" w:ascii="宋体" w:hAnsi="宋体" w:eastAsia="宋体" w:cs="宋体"/>
                <w:color w:val="auto"/>
                <w:sz w:val="18"/>
                <w:szCs w:val="18"/>
                <w:highlight w:val="none"/>
                <w:lang w:val="en-US" w:eastAsia="zh-CN"/>
              </w:rPr>
              <w:t>4 "AC Charge"</w:t>
            </w:r>
          </w:p>
          <w:p w14:paraId="09AE516A">
            <w:pPr>
              <w:pStyle w:val="86"/>
              <w:ind w:firstLine="0" w:firstLineChars="0"/>
              <w:rPr>
                <w:rFonts w:hint="default" w:ascii="宋体" w:hAnsi="宋体" w:eastAsia="宋体" w:cs="宋体"/>
                <w:color w:val="auto"/>
                <w:sz w:val="18"/>
                <w:szCs w:val="18"/>
                <w:highlight w:val="none"/>
                <w:lang w:val="en-US" w:eastAsia="zh-CN"/>
              </w:rPr>
            </w:pPr>
            <w:r>
              <w:rPr>
                <w:rFonts w:hint="default" w:ascii="宋体" w:hAnsi="宋体" w:eastAsia="宋体" w:cs="宋体"/>
                <w:color w:val="auto"/>
                <w:sz w:val="18"/>
                <w:szCs w:val="18"/>
                <w:highlight w:val="none"/>
                <w:lang w:val="en-US" w:eastAsia="zh-CN"/>
              </w:rPr>
              <w:t>5 "DC Charge"</w:t>
            </w:r>
          </w:p>
          <w:p w14:paraId="65A5B4BA">
            <w:pPr>
              <w:pStyle w:val="86"/>
              <w:ind w:firstLine="0" w:firstLineChars="0"/>
              <w:rPr>
                <w:rFonts w:hint="default" w:ascii="宋体" w:hAnsi="宋体" w:eastAsia="宋体" w:cs="宋体"/>
                <w:color w:val="auto"/>
                <w:sz w:val="18"/>
                <w:szCs w:val="18"/>
                <w:highlight w:val="none"/>
                <w:lang w:val="en-US" w:eastAsia="zh-CN"/>
              </w:rPr>
            </w:pPr>
            <w:r>
              <w:rPr>
                <w:rFonts w:hint="default" w:ascii="宋体" w:hAnsi="宋体" w:eastAsia="宋体" w:cs="宋体"/>
                <w:color w:val="auto"/>
                <w:sz w:val="18"/>
                <w:szCs w:val="18"/>
                <w:highlight w:val="none"/>
                <w:lang w:val="en-US" w:eastAsia="zh-CN"/>
              </w:rPr>
              <w:t>6 "PowerDown"</w:t>
            </w:r>
          </w:p>
          <w:p w14:paraId="6692120A">
            <w:pPr>
              <w:pStyle w:val="86"/>
              <w:ind w:firstLine="0" w:firstLineChars="0"/>
              <w:rPr>
                <w:rFonts w:hint="default" w:ascii="宋体" w:hAnsi="宋体" w:eastAsia="宋体" w:cs="宋体"/>
                <w:color w:val="FF0000"/>
                <w:sz w:val="18"/>
                <w:szCs w:val="18"/>
                <w:highlight w:val="none"/>
                <w:lang w:val="en-US" w:eastAsia="zh-CN" w:bidi="ar-SA"/>
              </w:rPr>
            </w:pPr>
            <w:r>
              <w:rPr>
                <w:rFonts w:hint="default" w:ascii="宋体" w:hAnsi="宋体" w:eastAsia="宋体" w:cs="宋体"/>
                <w:color w:val="auto"/>
                <w:sz w:val="18"/>
                <w:szCs w:val="18"/>
                <w:highlight w:val="none"/>
                <w:lang w:val="en-US" w:eastAsia="zh-CN"/>
              </w:rPr>
              <w:t>7 "Error"</w:t>
            </w:r>
          </w:p>
        </w:tc>
      </w:tr>
      <w:tr w14:paraId="30FDF543">
        <w:tblPrEx>
          <w:tblCellMar>
            <w:top w:w="0" w:type="dxa"/>
            <w:left w:w="108" w:type="dxa"/>
            <w:bottom w:w="0" w:type="dxa"/>
            <w:right w:w="108" w:type="dxa"/>
          </w:tblCellMar>
        </w:tblPrEx>
        <w:trPr>
          <w:trHeight w:val="283" w:hRule="atLeast"/>
        </w:trPr>
        <w:tc>
          <w:tcPr>
            <w:tcW w:w="1716" w:type="dxa"/>
            <w:vMerge w:val="continue"/>
            <w:tcBorders>
              <w:left w:val="single" w:color="auto" w:sz="4" w:space="0"/>
              <w:right w:val="single" w:color="auto" w:sz="4" w:space="0"/>
            </w:tcBorders>
            <w:shd w:val="clear" w:color="auto" w:fill="auto"/>
            <w:vAlign w:val="center"/>
          </w:tcPr>
          <w:p w14:paraId="50034FB3">
            <w:pPr>
              <w:spacing w:after="0"/>
              <w:jc w:val="left"/>
              <w:rPr>
                <w:rFonts w:hint="default" w:ascii="Times New Roman" w:hAnsi="Times New Roman" w:cs="Times New Roman"/>
                <w:color w:val="000000"/>
                <w:sz w:val="18"/>
                <w:szCs w:val="18"/>
                <w:lang w:val="en-US" w:eastAsia="zh-CN"/>
              </w:rPr>
            </w:pPr>
          </w:p>
        </w:tc>
        <w:tc>
          <w:tcPr>
            <w:tcW w:w="995" w:type="dxa"/>
            <w:vMerge w:val="continue"/>
            <w:tcBorders>
              <w:top w:val="nil"/>
              <w:left w:val="nil"/>
              <w:bottom w:val="nil"/>
              <w:right w:val="single" w:color="auto" w:sz="4" w:space="0"/>
            </w:tcBorders>
            <w:shd w:val="clear" w:color="000000" w:fill="FFF7FF"/>
            <w:vAlign w:val="center"/>
          </w:tcPr>
          <w:p w14:paraId="680C6A38">
            <w:pPr>
              <w:spacing w:after="0"/>
              <w:jc w:val="center"/>
              <w:rPr>
                <w:rFonts w:hint="default" w:ascii="宋体" w:hAnsi="宋体" w:eastAsia="宋体" w:cs="宋体"/>
                <w:color w:val="000000"/>
                <w:sz w:val="18"/>
                <w:szCs w:val="18"/>
                <w:highlight w:val="none"/>
                <w:lang w:val="en-US" w:eastAsia="zh-CN" w:bidi="ar-SA"/>
              </w:rPr>
            </w:pPr>
          </w:p>
        </w:tc>
        <w:tc>
          <w:tcPr>
            <w:tcW w:w="866" w:type="dxa"/>
            <w:vMerge w:val="continue"/>
            <w:tcBorders>
              <w:top w:val="nil"/>
              <w:left w:val="nil"/>
              <w:bottom w:val="nil"/>
              <w:right w:val="single" w:color="auto" w:sz="4" w:space="0"/>
            </w:tcBorders>
            <w:shd w:val="clear" w:color="000000" w:fill="FFF7FF"/>
            <w:vAlign w:val="center"/>
          </w:tcPr>
          <w:p w14:paraId="4E8DF989">
            <w:pPr>
              <w:spacing w:after="0"/>
              <w:jc w:val="center"/>
              <w:rPr>
                <w:rFonts w:hint="default" w:ascii="宋体" w:hAnsi="宋体" w:eastAsia="宋体" w:cs="宋体"/>
                <w:color w:val="000000"/>
                <w:sz w:val="18"/>
                <w:szCs w:val="18"/>
                <w:highlight w:val="none"/>
                <w:lang w:val="en-US" w:eastAsia="zh-CN" w:bidi="ar-SA"/>
              </w:rPr>
            </w:pPr>
          </w:p>
        </w:tc>
        <w:tc>
          <w:tcPr>
            <w:tcW w:w="2210" w:type="dxa"/>
            <w:vMerge w:val="continue"/>
            <w:tcBorders>
              <w:top w:val="nil"/>
              <w:left w:val="nil"/>
              <w:bottom w:val="nil"/>
              <w:right w:val="single" w:color="auto" w:sz="4" w:space="0"/>
            </w:tcBorders>
            <w:shd w:val="clear" w:color="000000" w:fill="FFF7FF"/>
            <w:vAlign w:val="center"/>
          </w:tcPr>
          <w:p w14:paraId="29F247CD">
            <w:pPr>
              <w:autoSpaceDE w:val="0"/>
              <w:autoSpaceDN w:val="0"/>
              <w:adjustRightInd w:val="0"/>
              <w:rPr>
                <w:rFonts w:hint="default" w:ascii="宋体" w:hAnsi="宋体" w:eastAsia="宋体" w:cs="宋体"/>
                <w:sz w:val="18"/>
                <w:szCs w:val="18"/>
                <w:highlight w:val="none"/>
                <w:lang w:val="en-US" w:eastAsia="zh-CN" w:bidi="ar-SA"/>
              </w:rPr>
            </w:pPr>
          </w:p>
        </w:tc>
        <w:tc>
          <w:tcPr>
            <w:tcW w:w="1038" w:type="dxa"/>
            <w:tcBorders>
              <w:top w:val="nil"/>
              <w:left w:val="nil"/>
              <w:bottom w:val="nil"/>
              <w:right w:val="single" w:color="auto" w:sz="4" w:space="0"/>
            </w:tcBorders>
            <w:shd w:val="clear" w:color="000000" w:fill="FFF7FF"/>
            <w:vAlign w:val="center"/>
          </w:tcPr>
          <w:p w14:paraId="384822E7">
            <w:pPr>
              <w:spacing w:after="0"/>
              <w:jc w:val="center"/>
              <w:rPr>
                <w:rFonts w:hint="default" w:ascii="宋体" w:hAnsi="宋体" w:eastAsia="宋体" w:cs="宋体"/>
                <w:color w:val="000000"/>
                <w:sz w:val="18"/>
                <w:szCs w:val="18"/>
                <w:highlight w:val="none"/>
                <w:lang w:val="en-US" w:eastAsia="zh-CN" w:bidi="ar-SA"/>
              </w:rPr>
            </w:pPr>
            <w:r>
              <w:rPr>
                <w:rFonts w:hint="eastAsia" w:ascii="宋体" w:hAnsi="宋体" w:eastAsia="宋体" w:cs="宋体"/>
                <w:color w:val="000000"/>
                <w:sz w:val="18"/>
                <w:szCs w:val="18"/>
                <w:highlight w:val="none"/>
                <w:lang w:val="en-US" w:eastAsia="zh-CN"/>
              </w:rPr>
              <w:t>u8</w:t>
            </w:r>
          </w:p>
        </w:tc>
        <w:tc>
          <w:tcPr>
            <w:tcW w:w="3084" w:type="dxa"/>
            <w:tcBorders>
              <w:top w:val="nil"/>
              <w:left w:val="nil"/>
              <w:bottom w:val="nil"/>
              <w:right w:val="single" w:color="auto" w:sz="4" w:space="0"/>
            </w:tcBorders>
            <w:shd w:val="clear" w:color="000000" w:fill="FFF7FF"/>
            <w:vAlign w:val="center"/>
          </w:tcPr>
          <w:p w14:paraId="1118C39D">
            <w:pPr>
              <w:pStyle w:val="86"/>
              <w:ind w:firstLine="0" w:firstLineChars="0"/>
              <w:rPr>
                <w:rFonts w:hint="default" w:ascii="Times New Roman" w:hAnsi="Times New Roman" w:eastAsia="宋体" w:cs="Times New Roman"/>
                <w:color w:val="auto"/>
                <w:sz w:val="18"/>
                <w:szCs w:val="18"/>
                <w:highlight w:val="none"/>
                <w:lang w:val="en-US" w:eastAsia="zh-CN"/>
              </w:rPr>
            </w:pPr>
            <w:r>
              <w:rPr>
                <w:rFonts w:hint="default" w:ascii="Times New Roman" w:hAnsi="Times New Roman" w:eastAsia="宋体" w:cs="Times New Roman"/>
                <w:color w:val="auto"/>
                <w:sz w:val="18"/>
                <w:szCs w:val="18"/>
                <w:highlight w:val="none"/>
                <w:lang w:val="en-US" w:eastAsia="zh-CN"/>
              </w:rPr>
              <w:t>BMS lock status:</w:t>
            </w:r>
          </w:p>
          <w:p w14:paraId="30FF465B">
            <w:pPr>
              <w:pStyle w:val="86"/>
              <w:ind w:firstLine="0" w:firstLineChars="0"/>
              <w:rPr>
                <w:rFonts w:hint="default" w:ascii="宋体" w:hAnsi="宋体" w:eastAsia="宋体" w:cs="宋体"/>
                <w:color w:val="auto"/>
                <w:sz w:val="18"/>
                <w:szCs w:val="18"/>
                <w:highlight w:val="none"/>
                <w:lang w:val="en-US" w:eastAsia="zh-CN"/>
              </w:rPr>
            </w:pPr>
            <w:r>
              <w:rPr>
                <w:rFonts w:hint="default" w:ascii="宋体" w:hAnsi="宋体" w:eastAsia="宋体" w:cs="宋体"/>
                <w:color w:val="auto"/>
                <w:sz w:val="18"/>
                <w:szCs w:val="18"/>
                <w:highlight w:val="none"/>
                <w:lang w:val="en-US" w:eastAsia="zh-CN"/>
              </w:rPr>
              <w:t>0 "UnLocked"</w:t>
            </w:r>
          </w:p>
          <w:p w14:paraId="68CD935F">
            <w:pPr>
              <w:pStyle w:val="86"/>
              <w:ind w:firstLine="0" w:firstLineChars="0"/>
              <w:rPr>
                <w:rFonts w:hint="default" w:ascii="宋体" w:hAnsi="宋体" w:eastAsia="宋体" w:cs="宋体"/>
                <w:color w:val="FF0000"/>
                <w:sz w:val="18"/>
                <w:szCs w:val="18"/>
                <w:highlight w:val="none"/>
                <w:lang w:val="en-US" w:eastAsia="zh-CN" w:bidi="ar-SA"/>
              </w:rPr>
            </w:pPr>
            <w:r>
              <w:rPr>
                <w:rFonts w:hint="default" w:ascii="宋体" w:hAnsi="宋体" w:eastAsia="宋体" w:cs="宋体"/>
                <w:color w:val="auto"/>
                <w:sz w:val="18"/>
                <w:szCs w:val="18"/>
                <w:highlight w:val="none"/>
                <w:lang w:val="en-US" w:eastAsia="zh-CN"/>
              </w:rPr>
              <w:t>1 "Locked"</w:t>
            </w:r>
          </w:p>
        </w:tc>
      </w:tr>
      <w:tr w14:paraId="45535D0A">
        <w:tblPrEx>
          <w:tblCellMar>
            <w:top w:w="0" w:type="dxa"/>
            <w:left w:w="108" w:type="dxa"/>
            <w:bottom w:w="0" w:type="dxa"/>
            <w:right w:w="108" w:type="dxa"/>
          </w:tblCellMar>
        </w:tblPrEx>
        <w:trPr>
          <w:trHeight w:val="283" w:hRule="atLeast"/>
        </w:trPr>
        <w:tc>
          <w:tcPr>
            <w:tcW w:w="1716" w:type="dxa"/>
            <w:vMerge w:val="continue"/>
            <w:tcBorders>
              <w:left w:val="single" w:color="auto" w:sz="4" w:space="0"/>
              <w:right w:val="single" w:color="auto" w:sz="4" w:space="0"/>
            </w:tcBorders>
            <w:shd w:val="clear" w:color="auto" w:fill="auto"/>
            <w:vAlign w:val="center"/>
          </w:tcPr>
          <w:p w14:paraId="5A5530AE">
            <w:pPr>
              <w:spacing w:after="0"/>
              <w:jc w:val="left"/>
              <w:rPr>
                <w:rFonts w:hint="default" w:ascii="Times New Roman" w:hAnsi="Times New Roman" w:cs="Times New Roman"/>
                <w:color w:val="000000"/>
                <w:sz w:val="18"/>
                <w:szCs w:val="18"/>
                <w:lang w:val="en-US" w:eastAsia="zh-CN"/>
              </w:rPr>
            </w:pPr>
          </w:p>
        </w:tc>
        <w:tc>
          <w:tcPr>
            <w:tcW w:w="995" w:type="dxa"/>
            <w:vMerge w:val="continue"/>
            <w:tcBorders>
              <w:top w:val="nil"/>
              <w:left w:val="nil"/>
              <w:bottom w:val="nil"/>
              <w:right w:val="single" w:color="auto" w:sz="4" w:space="0"/>
            </w:tcBorders>
            <w:shd w:val="clear" w:color="000000" w:fill="FFF7FF"/>
            <w:vAlign w:val="center"/>
          </w:tcPr>
          <w:p w14:paraId="29395AFB">
            <w:pPr>
              <w:spacing w:after="0"/>
              <w:jc w:val="center"/>
              <w:rPr>
                <w:rFonts w:hint="default" w:ascii="宋体" w:hAnsi="宋体" w:eastAsia="宋体" w:cs="宋体"/>
                <w:color w:val="000000"/>
                <w:sz w:val="18"/>
                <w:szCs w:val="18"/>
                <w:highlight w:val="none"/>
                <w:lang w:val="en-US" w:eastAsia="zh-CN" w:bidi="ar-SA"/>
              </w:rPr>
            </w:pPr>
          </w:p>
        </w:tc>
        <w:tc>
          <w:tcPr>
            <w:tcW w:w="866" w:type="dxa"/>
            <w:vMerge w:val="continue"/>
            <w:tcBorders>
              <w:top w:val="nil"/>
              <w:left w:val="nil"/>
              <w:bottom w:val="nil"/>
              <w:right w:val="single" w:color="auto" w:sz="4" w:space="0"/>
            </w:tcBorders>
            <w:shd w:val="clear" w:color="000000" w:fill="FFF7FF"/>
            <w:vAlign w:val="center"/>
          </w:tcPr>
          <w:p w14:paraId="46AA0390">
            <w:pPr>
              <w:spacing w:after="0"/>
              <w:jc w:val="center"/>
              <w:rPr>
                <w:rFonts w:hint="default" w:ascii="宋体" w:hAnsi="宋体" w:eastAsia="宋体" w:cs="宋体"/>
                <w:color w:val="000000"/>
                <w:sz w:val="18"/>
                <w:szCs w:val="18"/>
                <w:highlight w:val="none"/>
                <w:lang w:val="en-US" w:eastAsia="zh-CN" w:bidi="ar-SA"/>
              </w:rPr>
            </w:pPr>
          </w:p>
        </w:tc>
        <w:tc>
          <w:tcPr>
            <w:tcW w:w="2210" w:type="dxa"/>
            <w:vMerge w:val="continue"/>
            <w:tcBorders>
              <w:top w:val="nil"/>
              <w:left w:val="nil"/>
              <w:bottom w:val="nil"/>
              <w:right w:val="single" w:color="auto" w:sz="4" w:space="0"/>
            </w:tcBorders>
            <w:shd w:val="clear" w:color="000000" w:fill="FFF7FF"/>
            <w:vAlign w:val="center"/>
          </w:tcPr>
          <w:p w14:paraId="1421A9B8">
            <w:pPr>
              <w:autoSpaceDE w:val="0"/>
              <w:autoSpaceDN w:val="0"/>
              <w:adjustRightInd w:val="0"/>
              <w:rPr>
                <w:rFonts w:hint="default" w:ascii="宋体" w:hAnsi="宋体" w:eastAsia="宋体" w:cs="宋体"/>
                <w:sz w:val="18"/>
                <w:szCs w:val="18"/>
                <w:highlight w:val="none"/>
                <w:lang w:val="en-US" w:eastAsia="zh-CN" w:bidi="ar-SA"/>
              </w:rPr>
            </w:pPr>
          </w:p>
        </w:tc>
        <w:tc>
          <w:tcPr>
            <w:tcW w:w="1038" w:type="dxa"/>
            <w:tcBorders>
              <w:top w:val="nil"/>
              <w:left w:val="nil"/>
              <w:bottom w:val="nil"/>
              <w:right w:val="single" w:color="auto" w:sz="4" w:space="0"/>
            </w:tcBorders>
            <w:shd w:val="clear" w:color="000000" w:fill="FFF7FF"/>
            <w:vAlign w:val="center"/>
          </w:tcPr>
          <w:p w14:paraId="00670C6A">
            <w:pPr>
              <w:spacing w:after="0"/>
              <w:jc w:val="center"/>
              <w:rPr>
                <w:rFonts w:hint="default" w:ascii="宋体" w:hAnsi="宋体" w:eastAsia="宋体" w:cs="宋体"/>
                <w:color w:val="000000"/>
                <w:sz w:val="18"/>
                <w:szCs w:val="18"/>
                <w:highlight w:val="none"/>
                <w:lang w:val="en-US" w:eastAsia="zh-CN" w:bidi="ar-SA"/>
              </w:rPr>
            </w:pPr>
            <w:r>
              <w:rPr>
                <w:rFonts w:hint="eastAsia" w:ascii="宋体" w:hAnsi="宋体" w:eastAsia="宋体" w:cs="宋体"/>
                <w:color w:val="000000"/>
                <w:sz w:val="18"/>
                <w:szCs w:val="18"/>
                <w:highlight w:val="none"/>
                <w:lang w:val="en-US" w:eastAsia="zh-CN"/>
              </w:rPr>
              <w:t>u8</w:t>
            </w:r>
          </w:p>
        </w:tc>
        <w:tc>
          <w:tcPr>
            <w:tcW w:w="3084" w:type="dxa"/>
            <w:tcBorders>
              <w:top w:val="nil"/>
              <w:left w:val="nil"/>
              <w:bottom w:val="nil"/>
              <w:right w:val="single" w:color="auto" w:sz="4" w:space="0"/>
            </w:tcBorders>
            <w:shd w:val="clear" w:color="000000" w:fill="FFF7FF"/>
            <w:vAlign w:val="center"/>
          </w:tcPr>
          <w:p w14:paraId="5FEC2897">
            <w:pPr>
              <w:pStyle w:val="86"/>
              <w:ind w:firstLine="0" w:firstLineChars="0"/>
              <w:rPr>
                <w:rFonts w:hint="default" w:ascii="宋体" w:hAnsi="宋体" w:eastAsia="宋体" w:cs="宋体"/>
                <w:color w:val="auto"/>
                <w:sz w:val="18"/>
                <w:szCs w:val="18"/>
                <w:highlight w:val="none"/>
                <w:lang w:val="en-US" w:eastAsia="zh-CN" w:bidi="ar-SA"/>
              </w:rPr>
            </w:pPr>
            <w:r>
              <w:rPr>
                <w:rFonts w:hint="default" w:ascii="Times New Roman" w:hAnsi="Times New Roman" w:eastAsia="宋体" w:cs="Times New Roman"/>
                <w:color w:val="auto"/>
                <w:sz w:val="18"/>
                <w:szCs w:val="18"/>
                <w:highlight w:val="none"/>
                <w:lang w:val="en-US" w:eastAsia="zh-CN"/>
              </w:rPr>
              <w:t>reserve</w:t>
            </w:r>
          </w:p>
        </w:tc>
      </w:tr>
      <w:tr w14:paraId="2F0FC1AF">
        <w:tblPrEx>
          <w:tblCellMar>
            <w:top w:w="0" w:type="dxa"/>
            <w:left w:w="108" w:type="dxa"/>
            <w:bottom w:w="0" w:type="dxa"/>
            <w:right w:w="108" w:type="dxa"/>
          </w:tblCellMar>
        </w:tblPrEx>
        <w:trPr>
          <w:trHeight w:val="283" w:hRule="atLeast"/>
        </w:trPr>
        <w:tc>
          <w:tcPr>
            <w:tcW w:w="1716" w:type="dxa"/>
            <w:vMerge w:val="continue"/>
            <w:tcBorders>
              <w:left w:val="single" w:color="auto" w:sz="4" w:space="0"/>
              <w:right w:val="single" w:color="auto" w:sz="4" w:space="0"/>
            </w:tcBorders>
            <w:shd w:val="clear" w:color="auto" w:fill="auto"/>
            <w:vAlign w:val="center"/>
          </w:tcPr>
          <w:p w14:paraId="54242EFA">
            <w:pPr>
              <w:spacing w:after="0"/>
              <w:jc w:val="left"/>
              <w:rPr>
                <w:rFonts w:hint="default" w:ascii="Times New Roman" w:hAnsi="Times New Roman" w:cs="Times New Roman"/>
                <w:color w:val="000000"/>
                <w:sz w:val="18"/>
                <w:szCs w:val="18"/>
                <w:lang w:val="en-US" w:eastAsia="zh-CN"/>
              </w:rPr>
            </w:pPr>
          </w:p>
        </w:tc>
        <w:tc>
          <w:tcPr>
            <w:tcW w:w="995" w:type="dxa"/>
            <w:vMerge w:val="continue"/>
            <w:tcBorders>
              <w:top w:val="nil"/>
              <w:left w:val="nil"/>
              <w:bottom w:val="nil"/>
              <w:right w:val="single" w:color="auto" w:sz="4" w:space="0"/>
            </w:tcBorders>
            <w:shd w:val="clear" w:color="000000" w:fill="FFF7FF"/>
            <w:vAlign w:val="center"/>
          </w:tcPr>
          <w:p w14:paraId="1E77D06D">
            <w:pPr>
              <w:spacing w:after="0"/>
              <w:jc w:val="center"/>
              <w:rPr>
                <w:rFonts w:hint="default" w:ascii="宋体" w:hAnsi="宋体" w:eastAsia="宋体" w:cs="宋体"/>
                <w:color w:val="000000"/>
                <w:sz w:val="18"/>
                <w:szCs w:val="18"/>
                <w:highlight w:val="none"/>
                <w:lang w:val="en-US" w:eastAsia="zh-CN" w:bidi="ar-SA"/>
              </w:rPr>
            </w:pPr>
          </w:p>
        </w:tc>
        <w:tc>
          <w:tcPr>
            <w:tcW w:w="866" w:type="dxa"/>
            <w:vMerge w:val="continue"/>
            <w:tcBorders>
              <w:top w:val="nil"/>
              <w:left w:val="nil"/>
              <w:bottom w:val="nil"/>
              <w:right w:val="single" w:color="auto" w:sz="4" w:space="0"/>
            </w:tcBorders>
            <w:shd w:val="clear" w:color="000000" w:fill="FFF7FF"/>
            <w:vAlign w:val="center"/>
          </w:tcPr>
          <w:p w14:paraId="72CDB590">
            <w:pPr>
              <w:spacing w:after="0"/>
              <w:jc w:val="center"/>
              <w:rPr>
                <w:rFonts w:hint="default" w:ascii="宋体" w:hAnsi="宋体" w:eastAsia="宋体" w:cs="宋体"/>
                <w:color w:val="000000"/>
                <w:sz w:val="18"/>
                <w:szCs w:val="18"/>
                <w:highlight w:val="none"/>
                <w:lang w:val="en-US" w:eastAsia="zh-CN" w:bidi="ar-SA"/>
              </w:rPr>
            </w:pPr>
          </w:p>
        </w:tc>
        <w:tc>
          <w:tcPr>
            <w:tcW w:w="2210" w:type="dxa"/>
            <w:vMerge w:val="continue"/>
            <w:tcBorders>
              <w:top w:val="nil"/>
              <w:left w:val="nil"/>
              <w:bottom w:val="nil"/>
              <w:right w:val="single" w:color="auto" w:sz="4" w:space="0"/>
            </w:tcBorders>
            <w:shd w:val="clear" w:color="000000" w:fill="FFF7FF"/>
            <w:vAlign w:val="center"/>
          </w:tcPr>
          <w:p w14:paraId="36A8C48B">
            <w:pPr>
              <w:autoSpaceDE w:val="0"/>
              <w:autoSpaceDN w:val="0"/>
              <w:adjustRightInd w:val="0"/>
              <w:rPr>
                <w:rFonts w:hint="default" w:ascii="宋体" w:hAnsi="宋体" w:eastAsia="宋体" w:cs="宋体"/>
                <w:sz w:val="18"/>
                <w:szCs w:val="18"/>
                <w:highlight w:val="none"/>
                <w:lang w:val="en-US" w:eastAsia="zh-CN" w:bidi="ar-SA"/>
              </w:rPr>
            </w:pPr>
          </w:p>
        </w:tc>
        <w:tc>
          <w:tcPr>
            <w:tcW w:w="1038" w:type="dxa"/>
            <w:tcBorders>
              <w:top w:val="nil"/>
              <w:left w:val="nil"/>
              <w:bottom w:val="nil"/>
              <w:right w:val="single" w:color="auto" w:sz="4" w:space="0"/>
            </w:tcBorders>
            <w:shd w:val="clear" w:color="000000" w:fill="FFF7FF"/>
            <w:vAlign w:val="center"/>
          </w:tcPr>
          <w:p w14:paraId="0BEF893C">
            <w:pPr>
              <w:spacing w:after="0"/>
              <w:jc w:val="center"/>
              <w:rPr>
                <w:rFonts w:hint="default" w:ascii="宋体" w:hAnsi="宋体" w:eastAsia="宋体" w:cs="宋体"/>
                <w:color w:val="000000"/>
                <w:sz w:val="18"/>
                <w:szCs w:val="18"/>
                <w:highlight w:val="none"/>
                <w:lang w:val="en-US" w:eastAsia="zh-CN" w:bidi="ar-SA"/>
              </w:rPr>
            </w:pPr>
            <w:r>
              <w:rPr>
                <w:rFonts w:hint="eastAsia" w:ascii="宋体" w:hAnsi="宋体" w:eastAsia="宋体" w:cs="宋体"/>
                <w:color w:val="000000"/>
                <w:sz w:val="18"/>
                <w:szCs w:val="18"/>
                <w:highlight w:val="none"/>
                <w:lang w:val="en-US" w:eastAsia="zh-CN"/>
              </w:rPr>
              <w:t>u8</w:t>
            </w:r>
          </w:p>
        </w:tc>
        <w:tc>
          <w:tcPr>
            <w:tcW w:w="3084" w:type="dxa"/>
            <w:tcBorders>
              <w:top w:val="nil"/>
              <w:left w:val="nil"/>
              <w:bottom w:val="nil"/>
              <w:right w:val="single" w:color="auto" w:sz="4" w:space="0"/>
            </w:tcBorders>
            <w:shd w:val="clear" w:color="000000" w:fill="FFF7FF"/>
            <w:vAlign w:val="center"/>
          </w:tcPr>
          <w:p w14:paraId="037D8AF3">
            <w:pPr>
              <w:pStyle w:val="86"/>
              <w:ind w:firstLine="0" w:firstLineChars="0"/>
              <w:rPr>
                <w:rFonts w:hint="default" w:ascii="宋体" w:hAnsi="宋体" w:eastAsia="宋体" w:cs="宋体"/>
                <w:color w:val="auto"/>
                <w:sz w:val="18"/>
                <w:szCs w:val="18"/>
                <w:highlight w:val="none"/>
                <w:lang w:val="en-US" w:eastAsia="zh-CN" w:bidi="ar-SA"/>
              </w:rPr>
            </w:pPr>
            <w:r>
              <w:rPr>
                <w:rFonts w:hint="default" w:ascii="Times New Roman" w:hAnsi="Times New Roman" w:eastAsia="宋体" w:cs="Times New Roman"/>
                <w:color w:val="auto"/>
                <w:sz w:val="18"/>
                <w:szCs w:val="18"/>
                <w:highlight w:val="none"/>
                <w:lang w:val="en-US" w:eastAsia="zh-CN"/>
              </w:rPr>
              <w:t>reserve</w:t>
            </w:r>
          </w:p>
        </w:tc>
      </w:tr>
      <w:tr w14:paraId="5EC54557">
        <w:tblPrEx>
          <w:tblCellMar>
            <w:top w:w="0" w:type="dxa"/>
            <w:left w:w="108" w:type="dxa"/>
            <w:bottom w:w="0" w:type="dxa"/>
            <w:right w:w="108" w:type="dxa"/>
          </w:tblCellMar>
        </w:tblPrEx>
        <w:trPr>
          <w:trHeight w:val="283" w:hRule="atLeast"/>
        </w:trPr>
        <w:tc>
          <w:tcPr>
            <w:tcW w:w="1716" w:type="dxa"/>
            <w:vMerge w:val="continue"/>
            <w:tcBorders>
              <w:left w:val="single" w:color="auto" w:sz="4" w:space="0"/>
              <w:right w:val="single" w:color="auto" w:sz="4" w:space="0"/>
            </w:tcBorders>
            <w:shd w:val="clear" w:color="auto" w:fill="auto"/>
            <w:vAlign w:val="center"/>
          </w:tcPr>
          <w:p w14:paraId="3108DB7F">
            <w:pPr>
              <w:spacing w:after="0"/>
              <w:jc w:val="left"/>
              <w:rPr>
                <w:rFonts w:hint="default" w:ascii="Times New Roman" w:hAnsi="Times New Roman" w:cs="Times New Roman"/>
                <w:color w:val="000000"/>
                <w:sz w:val="18"/>
                <w:szCs w:val="18"/>
                <w:lang w:val="en-US" w:eastAsia="zh-CN"/>
              </w:rPr>
            </w:pPr>
          </w:p>
        </w:tc>
        <w:tc>
          <w:tcPr>
            <w:tcW w:w="995" w:type="dxa"/>
            <w:tcBorders>
              <w:left w:val="nil"/>
              <w:bottom w:val="nil"/>
              <w:right w:val="single" w:color="auto" w:sz="4" w:space="0"/>
            </w:tcBorders>
            <w:shd w:val="clear" w:color="000000" w:fill="FFF7FF"/>
            <w:vAlign w:val="center"/>
          </w:tcPr>
          <w:p w14:paraId="2211AEB0">
            <w:pPr>
              <w:spacing w:after="0"/>
              <w:jc w:val="center"/>
              <w:rPr>
                <w:rFonts w:hint="eastAsia" w:ascii="宋体" w:hAnsi="宋体" w:eastAsia="宋体" w:cs="宋体"/>
                <w:color w:val="auto"/>
                <w:sz w:val="18"/>
                <w:szCs w:val="18"/>
                <w:highlight w:val="none"/>
                <w:lang w:val="en-US" w:eastAsia="zh-CN" w:bidi="ar-SA"/>
              </w:rPr>
            </w:pPr>
            <w:r>
              <w:rPr>
                <w:rFonts w:hint="eastAsia" w:ascii="宋体" w:hAnsi="宋体" w:eastAsia="宋体" w:cs="宋体"/>
                <w:color w:val="auto"/>
                <w:sz w:val="18"/>
                <w:szCs w:val="18"/>
                <w:highlight w:val="none"/>
                <w:lang w:val="en-US" w:eastAsia="zh-CN"/>
              </w:rPr>
              <w:t>0x7048</w:t>
            </w:r>
          </w:p>
        </w:tc>
        <w:tc>
          <w:tcPr>
            <w:tcW w:w="866" w:type="dxa"/>
            <w:tcBorders>
              <w:left w:val="nil"/>
              <w:bottom w:val="nil"/>
              <w:right w:val="single" w:color="auto" w:sz="4" w:space="0"/>
            </w:tcBorders>
            <w:shd w:val="clear" w:color="000000" w:fill="FFF7FF"/>
            <w:vAlign w:val="center"/>
          </w:tcPr>
          <w:p w14:paraId="2C642E81">
            <w:pPr>
              <w:spacing w:after="0"/>
              <w:jc w:val="center"/>
              <w:rPr>
                <w:rFonts w:hint="eastAsia" w:ascii="宋体" w:hAnsi="宋体" w:eastAsia="宋体" w:cs="宋体"/>
                <w:color w:val="auto"/>
                <w:sz w:val="18"/>
                <w:szCs w:val="18"/>
                <w:highlight w:val="none"/>
                <w:lang w:val="en-US" w:eastAsia="zh-CN" w:bidi="ar-SA"/>
              </w:rPr>
            </w:pPr>
            <w:r>
              <w:rPr>
                <w:rFonts w:hint="eastAsia" w:ascii="宋体" w:hAnsi="宋体" w:eastAsia="宋体" w:cs="宋体"/>
                <w:color w:val="auto"/>
                <w:sz w:val="18"/>
                <w:szCs w:val="18"/>
                <w:highlight w:val="none"/>
                <w:lang w:val="en-US" w:eastAsia="zh-CN"/>
              </w:rPr>
              <w:t>2</w:t>
            </w:r>
          </w:p>
        </w:tc>
        <w:tc>
          <w:tcPr>
            <w:tcW w:w="2210" w:type="dxa"/>
            <w:tcBorders>
              <w:left w:val="nil"/>
              <w:bottom w:val="nil"/>
              <w:right w:val="single" w:color="auto" w:sz="4" w:space="0"/>
            </w:tcBorders>
            <w:shd w:val="clear" w:color="000000" w:fill="FFF7FF"/>
            <w:vAlign w:val="center"/>
          </w:tcPr>
          <w:p w14:paraId="329734A4">
            <w:pPr>
              <w:spacing w:after="0"/>
              <w:jc w:val="left"/>
              <w:rPr>
                <w:rFonts w:hint="eastAsia" w:ascii="宋体" w:hAnsi="宋体" w:eastAsia="宋体" w:cs="宋体"/>
                <w:color w:val="auto"/>
                <w:sz w:val="18"/>
                <w:szCs w:val="18"/>
                <w:highlight w:val="none"/>
                <w:lang w:val="en-US" w:eastAsia="zh-CN" w:bidi="ar-SA"/>
              </w:rPr>
            </w:pPr>
            <w:r>
              <w:rPr>
                <w:rFonts w:hint="eastAsia"/>
                <w:color w:val="auto"/>
              </w:rPr>
              <w:t>average voltage</w:t>
            </w:r>
          </w:p>
        </w:tc>
        <w:tc>
          <w:tcPr>
            <w:tcW w:w="1038" w:type="dxa"/>
            <w:tcBorders>
              <w:top w:val="nil"/>
              <w:left w:val="nil"/>
              <w:bottom w:val="nil"/>
              <w:right w:val="single" w:color="auto" w:sz="4" w:space="0"/>
            </w:tcBorders>
            <w:shd w:val="clear" w:color="000000" w:fill="FFF7FF"/>
            <w:vAlign w:val="center"/>
          </w:tcPr>
          <w:p w14:paraId="0271BD45">
            <w:pPr>
              <w:spacing w:after="0"/>
              <w:jc w:val="center"/>
              <w:rPr>
                <w:rFonts w:hint="default" w:ascii="宋体" w:hAnsi="宋体" w:eastAsia="宋体" w:cs="宋体"/>
                <w:color w:val="auto"/>
                <w:sz w:val="18"/>
                <w:szCs w:val="18"/>
                <w:highlight w:val="none"/>
                <w:lang w:val="en-US" w:eastAsia="zh-CN" w:bidi="ar-SA"/>
              </w:rPr>
            </w:pPr>
            <w:r>
              <w:rPr>
                <w:rFonts w:hint="eastAsia" w:ascii="宋体" w:hAnsi="宋体" w:eastAsia="宋体" w:cs="宋体"/>
                <w:color w:val="auto"/>
                <w:sz w:val="18"/>
                <w:szCs w:val="18"/>
                <w:highlight w:val="none"/>
                <w:lang w:val="en-US" w:eastAsia="zh-CN"/>
              </w:rPr>
              <w:t>0.001V</w:t>
            </w:r>
          </w:p>
        </w:tc>
        <w:tc>
          <w:tcPr>
            <w:tcW w:w="3084" w:type="dxa"/>
            <w:tcBorders>
              <w:top w:val="nil"/>
              <w:left w:val="nil"/>
              <w:bottom w:val="nil"/>
              <w:right w:val="single" w:color="auto" w:sz="4" w:space="0"/>
            </w:tcBorders>
            <w:shd w:val="clear" w:color="000000" w:fill="FFF7FF"/>
            <w:vAlign w:val="center"/>
          </w:tcPr>
          <w:p w14:paraId="6EEA881D">
            <w:pPr>
              <w:pStyle w:val="86"/>
              <w:ind w:firstLine="0" w:firstLineChars="0"/>
              <w:rPr>
                <w:rFonts w:hint="eastAsia" w:ascii="宋体" w:hAnsi="宋体" w:eastAsia="宋体" w:cs="宋体"/>
                <w:color w:val="auto"/>
                <w:sz w:val="18"/>
                <w:szCs w:val="18"/>
                <w:highlight w:val="none"/>
                <w:lang w:val="en-US" w:eastAsia="zh-CN" w:bidi="ar-SA"/>
              </w:rPr>
            </w:pPr>
            <w:r>
              <w:rPr>
                <w:rFonts w:hint="eastAsia" w:ascii="宋体" w:hAnsi="宋体" w:eastAsia="宋体" w:cs="宋体"/>
                <w:color w:val="auto"/>
                <w:sz w:val="18"/>
                <w:szCs w:val="18"/>
                <w:highlight w:val="none"/>
                <w:lang w:val="en-US" w:eastAsia="zh-CN"/>
              </w:rPr>
              <w:t>0x0-0xFFFF/1000</w:t>
            </w:r>
          </w:p>
        </w:tc>
      </w:tr>
      <w:tr w14:paraId="109136E5">
        <w:tblPrEx>
          <w:tblCellMar>
            <w:top w:w="0" w:type="dxa"/>
            <w:left w:w="108" w:type="dxa"/>
            <w:bottom w:w="0" w:type="dxa"/>
            <w:right w:w="108" w:type="dxa"/>
          </w:tblCellMar>
        </w:tblPrEx>
        <w:trPr>
          <w:trHeight w:val="283" w:hRule="atLeast"/>
        </w:trPr>
        <w:tc>
          <w:tcPr>
            <w:tcW w:w="1716" w:type="dxa"/>
            <w:vMerge w:val="continue"/>
            <w:tcBorders>
              <w:left w:val="single" w:color="auto" w:sz="4" w:space="0"/>
              <w:right w:val="single" w:color="auto" w:sz="4" w:space="0"/>
            </w:tcBorders>
            <w:shd w:val="clear" w:color="auto" w:fill="auto"/>
            <w:vAlign w:val="center"/>
          </w:tcPr>
          <w:p w14:paraId="192AC12B">
            <w:pPr>
              <w:spacing w:after="0"/>
              <w:jc w:val="left"/>
              <w:rPr>
                <w:rFonts w:hint="default" w:ascii="Times New Roman" w:hAnsi="Times New Roman" w:cs="Times New Roman"/>
                <w:color w:val="000000"/>
                <w:sz w:val="18"/>
                <w:szCs w:val="18"/>
                <w:lang w:val="en-US" w:eastAsia="zh-CN"/>
              </w:rPr>
            </w:pPr>
          </w:p>
        </w:tc>
        <w:tc>
          <w:tcPr>
            <w:tcW w:w="995" w:type="dxa"/>
            <w:tcBorders>
              <w:left w:val="nil"/>
              <w:bottom w:val="nil"/>
              <w:right w:val="single" w:color="auto" w:sz="4" w:space="0"/>
            </w:tcBorders>
            <w:shd w:val="clear" w:color="000000" w:fill="FFF7FF"/>
            <w:vAlign w:val="center"/>
          </w:tcPr>
          <w:p w14:paraId="268EF9EC">
            <w:pPr>
              <w:spacing w:after="0"/>
              <w:jc w:val="center"/>
              <w:rPr>
                <w:rFonts w:hint="eastAsia" w:ascii="宋体" w:hAnsi="宋体" w:eastAsia="宋体" w:cs="宋体"/>
                <w:color w:val="auto"/>
                <w:sz w:val="18"/>
                <w:szCs w:val="18"/>
                <w:highlight w:val="none"/>
                <w:lang w:val="en-US" w:eastAsia="zh-CN" w:bidi="ar-SA"/>
              </w:rPr>
            </w:pPr>
            <w:r>
              <w:rPr>
                <w:rFonts w:hint="eastAsia" w:ascii="宋体" w:hAnsi="宋体" w:eastAsia="宋体" w:cs="宋体"/>
                <w:color w:val="auto"/>
                <w:sz w:val="18"/>
                <w:szCs w:val="18"/>
                <w:highlight w:val="none"/>
                <w:lang w:val="en-US" w:eastAsia="zh-CN"/>
              </w:rPr>
              <w:t>0x7049</w:t>
            </w:r>
          </w:p>
        </w:tc>
        <w:tc>
          <w:tcPr>
            <w:tcW w:w="866" w:type="dxa"/>
            <w:tcBorders>
              <w:left w:val="nil"/>
              <w:bottom w:val="nil"/>
              <w:right w:val="single" w:color="auto" w:sz="4" w:space="0"/>
            </w:tcBorders>
            <w:shd w:val="clear" w:color="000000" w:fill="FFF7FF"/>
            <w:vAlign w:val="center"/>
          </w:tcPr>
          <w:p w14:paraId="07BB839D">
            <w:pPr>
              <w:spacing w:after="0"/>
              <w:jc w:val="center"/>
              <w:rPr>
                <w:rFonts w:hint="eastAsia" w:ascii="宋体" w:hAnsi="宋体" w:eastAsia="宋体" w:cs="宋体"/>
                <w:color w:val="auto"/>
                <w:sz w:val="18"/>
                <w:szCs w:val="18"/>
                <w:highlight w:val="none"/>
                <w:lang w:val="en-US" w:eastAsia="zh-CN" w:bidi="ar-SA"/>
              </w:rPr>
            </w:pPr>
            <w:r>
              <w:rPr>
                <w:rFonts w:hint="eastAsia" w:ascii="宋体" w:hAnsi="宋体" w:eastAsia="宋体" w:cs="宋体"/>
                <w:color w:val="auto"/>
                <w:sz w:val="18"/>
                <w:szCs w:val="18"/>
                <w:highlight w:val="none"/>
                <w:lang w:val="en-US" w:eastAsia="zh-CN"/>
              </w:rPr>
              <w:t>1</w:t>
            </w:r>
          </w:p>
        </w:tc>
        <w:tc>
          <w:tcPr>
            <w:tcW w:w="2210" w:type="dxa"/>
            <w:tcBorders>
              <w:left w:val="nil"/>
              <w:bottom w:val="nil"/>
              <w:right w:val="single" w:color="auto" w:sz="4" w:space="0"/>
            </w:tcBorders>
            <w:shd w:val="clear" w:color="000000" w:fill="FFF7FF"/>
            <w:vAlign w:val="center"/>
          </w:tcPr>
          <w:p w14:paraId="4F74CE91">
            <w:pPr>
              <w:autoSpaceDE w:val="0"/>
              <w:autoSpaceDN w:val="0"/>
              <w:adjustRightInd w:val="0"/>
              <w:jc w:val="left"/>
              <w:rPr>
                <w:rFonts w:hint="eastAsia" w:ascii="宋体" w:hAnsi="宋体" w:eastAsia="宋体" w:cs="宋体"/>
                <w:color w:val="auto"/>
                <w:sz w:val="18"/>
                <w:szCs w:val="18"/>
                <w:highlight w:val="none"/>
                <w:lang w:val="en-US" w:eastAsia="zh-CN" w:bidi="ar-SA"/>
              </w:rPr>
            </w:pPr>
            <w:r>
              <w:rPr>
                <w:rFonts w:hint="eastAsia"/>
                <w:color w:val="auto"/>
              </w:rPr>
              <w:t>Average</w:t>
            </w:r>
            <w:r>
              <w:rPr>
                <w:rFonts w:hint="eastAsia"/>
                <w:color w:val="auto"/>
                <w:lang w:val="en-US" w:eastAsia="zh-CN"/>
              </w:rPr>
              <w:t xml:space="preserve"> </w:t>
            </w:r>
            <w:r>
              <w:rPr>
                <w:rFonts w:hint="eastAsia"/>
                <w:color w:val="auto"/>
              </w:rPr>
              <w:t>temperature value</w:t>
            </w:r>
          </w:p>
        </w:tc>
        <w:tc>
          <w:tcPr>
            <w:tcW w:w="1038" w:type="dxa"/>
            <w:tcBorders>
              <w:top w:val="nil"/>
              <w:left w:val="nil"/>
              <w:bottom w:val="nil"/>
              <w:right w:val="single" w:color="auto" w:sz="4" w:space="0"/>
            </w:tcBorders>
            <w:shd w:val="clear" w:color="000000" w:fill="FFF7FF"/>
            <w:vAlign w:val="center"/>
          </w:tcPr>
          <w:p w14:paraId="55537359">
            <w:pPr>
              <w:spacing w:after="0"/>
              <w:jc w:val="center"/>
              <w:rPr>
                <w:rFonts w:hint="default" w:ascii="宋体" w:hAnsi="宋体" w:eastAsia="宋体" w:cs="宋体"/>
                <w:color w:val="auto"/>
                <w:sz w:val="18"/>
                <w:szCs w:val="18"/>
                <w:highlight w:val="none"/>
                <w:lang w:val="en-US" w:eastAsia="zh-CN" w:bidi="ar-SA"/>
              </w:rPr>
            </w:pPr>
            <w:r>
              <w:rPr>
                <w:rFonts w:hint="eastAsia" w:ascii="宋体" w:hAnsi="宋体" w:eastAsia="宋体" w:cs="宋体"/>
                <w:color w:val="auto"/>
                <w:sz w:val="18"/>
                <w:szCs w:val="18"/>
                <w:highlight w:val="none"/>
                <w:lang w:val="en-US" w:eastAsia="zh-CN"/>
              </w:rPr>
              <w:t>°C</w:t>
            </w:r>
          </w:p>
        </w:tc>
        <w:tc>
          <w:tcPr>
            <w:tcW w:w="3084" w:type="dxa"/>
            <w:tcBorders>
              <w:top w:val="nil"/>
              <w:left w:val="nil"/>
              <w:bottom w:val="nil"/>
              <w:right w:val="single" w:color="auto" w:sz="4" w:space="0"/>
            </w:tcBorders>
            <w:shd w:val="clear" w:color="000000" w:fill="FFF7FF"/>
            <w:vAlign w:val="center"/>
          </w:tcPr>
          <w:p w14:paraId="47C3EEC7">
            <w:pPr>
              <w:spacing w:after="0"/>
              <w:jc w:val="left"/>
              <w:rPr>
                <w:rFonts w:hint="eastAsia" w:ascii="宋体" w:hAnsi="宋体" w:eastAsia="宋体" w:cs="宋体"/>
                <w:color w:val="auto"/>
                <w:sz w:val="18"/>
                <w:szCs w:val="18"/>
                <w:highlight w:val="none"/>
                <w:lang w:val="en-US" w:eastAsia="zh-CN" w:bidi="ar-SA"/>
              </w:rPr>
            </w:pPr>
            <w:r>
              <w:rPr>
                <w:rFonts w:hint="eastAsia"/>
                <w:color w:val="auto"/>
              </w:rPr>
              <w:t>Subtract 40 from the uploaded value</w:t>
            </w:r>
          </w:p>
        </w:tc>
      </w:tr>
      <w:tr w14:paraId="61E52FC4">
        <w:tblPrEx>
          <w:tblCellMar>
            <w:top w:w="0" w:type="dxa"/>
            <w:left w:w="108" w:type="dxa"/>
            <w:bottom w:w="0" w:type="dxa"/>
            <w:right w:w="108" w:type="dxa"/>
          </w:tblCellMar>
        </w:tblPrEx>
        <w:trPr>
          <w:trHeight w:val="283" w:hRule="atLeast"/>
        </w:trPr>
        <w:tc>
          <w:tcPr>
            <w:tcW w:w="1716" w:type="dxa"/>
            <w:vMerge w:val="continue"/>
            <w:tcBorders>
              <w:left w:val="single" w:color="auto" w:sz="4" w:space="0"/>
              <w:right w:val="single" w:color="auto" w:sz="4" w:space="0"/>
            </w:tcBorders>
            <w:shd w:val="clear" w:color="auto" w:fill="auto"/>
            <w:vAlign w:val="center"/>
          </w:tcPr>
          <w:p w14:paraId="57672CE1">
            <w:pPr>
              <w:spacing w:after="0"/>
              <w:jc w:val="left"/>
              <w:rPr>
                <w:rFonts w:hint="default" w:ascii="Times New Roman" w:hAnsi="Times New Roman" w:cs="Times New Roman"/>
                <w:color w:val="000000"/>
                <w:sz w:val="18"/>
                <w:szCs w:val="18"/>
                <w:lang w:val="en-US" w:eastAsia="zh-CN"/>
              </w:rPr>
            </w:pPr>
          </w:p>
        </w:tc>
        <w:tc>
          <w:tcPr>
            <w:tcW w:w="995" w:type="dxa"/>
            <w:tcBorders>
              <w:left w:val="nil"/>
              <w:bottom w:val="nil"/>
              <w:right w:val="single" w:color="auto" w:sz="4" w:space="0"/>
            </w:tcBorders>
            <w:shd w:val="clear" w:color="000000" w:fill="FFF7FF"/>
            <w:vAlign w:val="center"/>
          </w:tcPr>
          <w:p w14:paraId="581313F5">
            <w:pPr>
              <w:spacing w:after="0"/>
              <w:jc w:val="center"/>
              <w:rPr>
                <w:rFonts w:hint="eastAsia" w:ascii="宋体" w:hAnsi="宋体" w:eastAsia="宋体" w:cs="宋体"/>
                <w:color w:val="auto"/>
                <w:sz w:val="18"/>
                <w:szCs w:val="18"/>
                <w:highlight w:val="none"/>
                <w:lang w:val="en-US" w:eastAsia="zh-CN" w:bidi="ar-SA"/>
              </w:rPr>
            </w:pPr>
            <w:r>
              <w:rPr>
                <w:rFonts w:hint="eastAsia" w:ascii="宋体" w:hAnsi="宋体" w:eastAsia="宋体" w:cs="宋体"/>
                <w:color w:val="auto"/>
                <w:sz w:val="18"/>
                <w:szCs w:val="18"/>
                <w:highlight w:val="none"/>
                <w:lang w:val="en-US" w:eastAsia="zh-CN"/>
              </w:rPr>
              <w:t>0x704A</w:t>
            </w:r>
          </w:p>
        </w:tc>
        <w:tc>
          <w:tcPr>
            <w:tcW w:w="866" w:type="dxa"/>
            <w:tcBorders>
              <w:left w:val="nil"/>
              <w:bottom w:val="nil"/>
              <w:right w:val="single" w:color="auto" w:sz="4" w:space="0"/>
            </w:tcBorders>
            <w:shd w:val="clear" w:color="000000" w:fill="FFF7FF"/>
            <w:vAlign w:val="center"/>
          </w:tcPr>
          <w:p w14:paraId="2EC7ABCB">
            <w:pPr>
              <w:spacing w:after="0"/>
              <w:jc w:val="center"/>
              <w:rPr>
                <w:rFonts w:hint="eastAsia" w:ascii="宋体" w:hAnsi="宋体" w:eastAsia="宋体" w:cs="宋体"/>
                <w:color w:val="auto"/>
                <w:sz w:val="18"/>
                <w:szCs w:val="18"/>
                <w:highlight w:val="none"/>
                <w:lang w:val="en-US" w:eastAsia="zh-CN" w:bidi="ar-SA"/>
              </w:rPr>
            </w:pPr>
            <w:r>
              <w:rPr>
                <w:rFonts w:hint="eastAsia" w:ascii="宋体" w:hAnsi="宋体" w:eastAsia="宋体"/>
                <w:color w:val="auto"/>
                <w:sz w:val="18"/>
                <w:szCs w:val="18"/>
                <w:highlight w:val="none"/>
                <w:lang w:val="en-US" w:eastAsia="zh-CN"/>
              </w:rPr>
              <w:t xml:space="preserve">  1</w:t>
            </w:r>
            <w:r>
              <w:rPr>
                <w:rFonts w:hint="eastAsia" w:ascii="宋体" w:hAnsi="宋体" w:eastAsia="宋体"/>
                <w:color w:val="auto"/>
                <w:sz w:val="18"/>
                <w:szCs w:val="18"/>
                <w:highlight w:val="none"/>
                <w:lang w:val="en-US" w:eastAsia="zh-CN"/>
              </w:rPr>
              <w:tab/>
            </w:r>
          </w:p>
        </w:tc>
        <w:tc>
          <w:tcPr>
            <w:tcW w:w="2210" w:type="dxa"/>
            <w:tcBorders>
              <w:left w:val="nil"/>
              <w:bottom w:val="nil"/>
              <w:right w:val="single" w:color="auto" w:sz="4" w:space="0"/>
            </w:tcBorders>
            <w:shd w:val="clear" w:color="000000" w:fill="FFF7FF"/>
            <w:vAlign w:val="center"/>
          </w:tcPr>
          <w:p w14:paraId="72B64DEF">
            <w:pPr>
              <w:autoSpaceDE w:val="0"/>
              <w:autoSpaceDN w:val="0"/>
              <w:adjustRightInd w:val="0"/>
              <w:jc w:val="left"/>
              <w:rPr>
                <w:rFonts w:hint="eastAsia" w:ascii="宋体" w:hAnsi="宋体" w:eastAsia="宋体" w:cs="宋体"/>
                <w:color w:val="auto"/>
                <w:sz w:val="18"/>
                <w:szCs w:val="18"/>
                <w:highlight w:val="none"/>
                <w:lang w:val="en-US" w:eastAsia="zh-CN" w:bidi="ar-SA"/>
              </w:rPr>
            </w:pPr>
            <w:r>
              <w:rPr>
                <w:rFonts w:hint="eastAsia"/>
                <w:color w:val="auto"/>
              </w:rPr>
              <w:t>Accelerator</w:t>
            </w:r>
            <w:r>
              <w:rPr>
                <w:rFonts w:hint="eastAsia"/>
                <w:color w:val="auto"/>
                <w:lang w:val="en-US" w:eastAsia="zh-CN"/>
              </w:rPr>
              <w:t xml:space="preserve"> </w:t>
            </w:r>
            <w:r>
              <w:rPr>
                <w:rFonts w:hint="eastAsia"/>
                <w:color w:val="auto"/>
              </w:rPr>
              <w:t xml:space="preserve">pedal </w:t>
            </w:r>
            <w:bookmarkStart w:id="493" w:name="_GoBack"/>
            <w:bookmarkEnd w:id="493"/>
            <w:r>
              <w:rPr>
                <w:rFonts w:hint="eastAsia"/>
                <w:color w:val="auto"/>
              </w:rPr>
              <w:t>position</w:t>
            </w:r>
          </w:p>
        </w:tc>
        <w:tc>
          <w:tcPr>
            <w:tcW w:w="1038" w:type="dxa"/>
            <w:tcBorders>
              <w:top w:val="nil"/>
              <w:left w:val="nil"/>
              <w:bottom w:val="nil"/>
              <w:right w:val="single" w:color="auto" w:sz="4" w:space="0"/>
            </w:tcBorders>
            <w:shd w:val="clear" w:color="000000" w:fill="FFF7FF"/>
            <w:vAlign w:val="center"/>
          </w:tcPr>
          <w:p w14:paraId="6A9F3900">
            <w:pPr>
              <w:spacing w:after="0"/>
              <w:jc w:val="center"/>
              <w:rPr>
                <w:rFonts w:hint="default" w:ascii="宋体" w:hAnsi="宋体" w:eastAsia="宋体" w:cs="宋体"/>
                <w:color w:val="auto"/>
                <w:sz w:val="18"/>
                <w:szCs w:val="18"/>
                <w:highlight w:val="none"/>
                <w:lang w:val="en-US" w:eastAsia="zh-CN" w:bidi="ar-SA"/>
              </w:rPr>
            </w:pPr>
            <w:r>
              <w:rPr>
                <w:rFonts w:hint="eastAsia" w:ascii="宋体" w:hAnsi="宋体" w:eastAsia="宋体"/>
                <w:color w:val="auto"/>
                <w:sz w:val="18"/>
                <w:szCs w:val="18"/>
                <w:highlight w:val="none"/>
                <w:lang w:val="en-US" w:eastAsia="zh-CN"/>
              </w:rPr>
              <w:t>%</w:t>
            </w:r>
          </w:p>
        </w:tc>
        <w:tc>
          <w:tcPr>
            <w:tcW w:w="3084" w:type="dxa"/>
            <w:tcBorders>
              <w:top w:val="nil"/>
              <w:left w:val="nil"/>
              <w:bottom w:val="nil"/>
              <w:right w:val="single" w:color="auto" w:sz="4" w:space="0"/>
            </w:tcBorders>
            <w:shd w:val="clear" w:color="000000" w:fill="FFF7FF"/>
            <w:vAlign w:val="center"/>
          </w:tcPr>
          <w:p w14:paraId="34D38A52">
            <w:pPr>
              <w:ind w:firstLine="0" w:firstLineChars="0"/>
              <w:jc w:val="left"/>
              <w:rPr>
                <w:rFonts w:hint="eastAsia" w:ascii="宋体" w:hAnsi="宋体" w:eastAsia="宋体" w:cs="宋体"/>
                <w:color w:val="auto"/>
                <w:sz w:val="18"/>
                <w:szCs w:val="18"/>
                <w:highlight w:val="none"/>
                <w:lang w:val="en-US" w:eastAsia="zh-CN" w:bidi="ar-SA"/>
              </w:rPr>
            </w:pPr>
            <w:r>
              <w:rPr>
                <w:rFonts w:hint="eastAsia"/>
                <w:color w:val="auto"/>
              </w:rPr>
              <w:t>Accuracy: 1 Offset: 0 Range: 0%~100%</w:t>
            </w:r>
          </w:p>
        </w:tc>
      </w:tr>
      <w:tr w14:paraId="5DB5DCD5">
        <w:tblPrEx>
          <w:tblCellMar>
            <w:top w:w="0" w:type="dxa"/>
            <w:left w:w="108" w:type="dxa"/>
            <w:bottom w:w="0" w:type="dxa"/>
            <w:right w:w="108" w:type="dxa"/>
          </w:tblCellMar>
        </w:tblPrEx>
        <w:trPr>
          <w:trHeight w:val="283" w:hRule="atLeast"/>
        </w:trPr>
        <w:tc>
          <w:tcPr>
            <w:tcW w:w="1716" w:type="dxa"/>
            <w:vMerge w:val="continue"/>
            <w:tcBorders>
              <w:left w:val="single" w:color="auto" w:sz="4" w:space="0"/>
              <w:right w:val="single" w:color="auto" w:sz="4" w:space="0"/>
            </w:tcBorders>
            <w:shd w:val="clear" w:color="auto" w:fill="auto"/>
            <w:vAlign w:val="center"/>
          </w:tcPr>
          <w:p w14:paraId="61B34661">
            <w:pPr>
              <w:spacing w:after="0"/>
              <w:jc w:val="left"/>
              <w:rPr>
                <w:rFonts w:hint="default" w:ascii="Times New Roman" w:hAnsi="Times New Roman" w:cs="Times New Roman"/>
                <w:color w:val="000000"/>
                <w:sz w:val="18"/>
                <w:szCs w:val="18"/>
                <w:lang w:val="en-US" w:eastAsia="zh-CN"/>
              </w:rPr>
            </w:pPr>
          </w:p>
        </w:tc>
        <w:tc>
          <w:tcPr>
            <w:tcW w:w="995" w:type="dxa"/>
            <w:tcBorders>
              <w:left w:val="nil"/>
              <w:bottom w:val="nil"/>
              <w:right w:val="single" w:color="auto" w:sz="4" w:space="0"/>
            </w:tcBorders>
            <w:shd w:val="clear" w:color="000000" w:fill="FFF7FF"/>
            <w:vAlign w:val="center"/>
          </w:tcPr>
          <w:p w14:paraId="2E71C50D">
            <w:pPr>
              <w:spacing w:after="0"/>
              <w:jc w:val="center"/>
              <w:rPr>
                <w:rFonts w:hint="eastAsia" w:ascii="宋体" w:hAnsi="宋体" w:eastAsia="宋体" w:cs="宋体"/>
                <w:color w:val="auto"/>
                <w:sz w:val="18"/>
                <w:szCs w:val="18"/>
                <w:highlight w:val="none"/>
                <w:lang w:val="en-US" w:eastAsia="zh-CN" w:bidi="ar-SA"/>
              </w:rPr>
            </w:pPr>
            <w:r>
              <w:rPr>
                <w:rFonts w:hint="eastAsia" w:ascii="宋体" w:hAnsi="宋体" w:eastAsia="宋体" w:cs="宋体"/>
                <w:color w:val="auto"/>
                <w:sz w:val="18"/>
                <w:szCs w:val="18"/>
                <w:highlight w:val="none"/>
                <w:lang w:val="en-US" w:eastAsia="zh-CN"/>
              </w:rPr>
              <w:t>0x704B</w:t>
            </w:r>
          </w:p>
        </w:tc>
        <w:tc>
          <w:tcPr>
            <w:tcW w:w="866" w:type="dxa"/>
            <w:tcBorders>
              <w:left w:val="nil"/>
              <w:bottom w:val="nil"/>
              <w:right w:val="single" w:color="auto" w:sz="4" w:space="0"/>
            </w:tcBorders>
            <w:shd w:val="clear" w:color="000000" w:fill="FFF7FF"/>
            <w:vAlign w:val="center"/>
          </w:tcPr>
          <w:p w14:paraId="3910FB90">
            <w:pPr>
              <w:spacing w:after="0"/>
              <w:jc w:val="center"/>
              <w:rPr>
                <w:rFonts w:hint="eastAsia" w:ascii="宋体" w:hAnsi="宋体" w:eastAsia="宋体" w:cs="宋体"/>
                <w:color w:val="auto"/>
                <w:sz w:val="18"/>
                <w:szCs w:val="18"/>
                <w:highlight w:val="none"/>
                <w:lang w:val="en-US" w:eastAsia="zh-CN" w:bidi="ar-SA"/>
              </w:rPr>
            </w:pPr>
            <w:r>
              <w:rPr>
                <w:rFonts w:hint="eastAsia" w:ascii="宋体" w:hAnsi="宋体" w:eastAsia="宋体" w:cs="宋体"/>
                <w:color w:val="auto"/>
                <w:sz w:val="18"/>
                <w:szCs w:val="18"/>
                <w:highlight w:val="none"/>
                <w:lang w:val="en-US" w:eastAsia="zh-CN"/>
              </w:rPr>
              <w:t>2</w:t>
            </w:r>
          </w:p>
        </w:tc>
        <w:tc>
          <w:tcPr>
            <w:tcW w:w="2210" w:type="dxa"/>
            <w:tcBorders>
              <w:left w:val="nil"/>
              <w:bottom w:val="nil"/>
              <w:right w:val="single" w:color="auto" w:sz="4" w:space="0"/>
            </w:tcBorders>
            <w:shd w:val="clear" w:color="000000" w:fill="FFF7FF"/>
            <w:vAlign w:val="center"/>
          </w:tcPr>
          <w:p w14:paraId="47029B38">
            <w:pPr>
              <w:autoSpaceDE w:val="0"/>
              <w:autoSpaceDN w:val="0"/>
              <w:adjustRightInd w:val="0"/>
              <w:jc w:val="left"/>
              <w:rPr>
                <w:rFonts w:hint="eastAsia" w:ascii="宋体" w:hAnsi="宋体" w:eastAsia="宋体" w:cs="宋体"/>
                <w:color w:val="auto"/>
                <w:sz w:val="18"/>
                <w:szCs w:val="18"/>
                <w:highlight w:val="none"/>
                <w:lang w:val="en-US" w:eastAsia="zh-CN" w:bidi="ar-SA"/>
              </w:rPr>
            </w:pPr>
            <w:r>
              <w:rPr>
                <w:rFonts w:hint="eastAsia"/>
                <w:color w:val="auto"/>
              </w:rPr>
              <w:t>Battery pack capacity</w:t>
            </w:r>
          </w:p>
        </w:tc>
        <w:tc>
          <w:tcPr>
            <w:tcW w:w="1038" w:type="dxa"/>
            <w:tcBorders>
              <w:top w:val="nil"/>
              <w:left w:val="nil"/>
              <w:bottom w:val="nil"/>
              <w:right w:val="single" w:color="auto" w:sz="4" w:space="0"/>
            </w:tcBorders>
            <w:shd w:val="clear" w:color="000000" w:fill="FFF7FF"/>
            <w:vAlign w:val="center"/>
          </w:tcPr>
          <w:p w14:paraId="0F031631">
            <w:pPr>
              <w:spacing w:after="0"/>
              <w:jc w:val="center"/>
              <w:rPr>
                <w:rFonts w:hint="eastAsia" w:ascii="宋体" w:hAnsi="宋体" w:eastAsia="宋体" w:cs="宋体"/>
                <w:color w:val="auto"/>
                <w:sz w:val="18"/>
                <w:szCs w:val="18"/>
                <w:highlight w:val="none"/>
                <w:lang w:val="en-US" w:eastAsia="zh-CN" w:bidi="ar-SA"/>
              </w:rPr>
            </w:pPr>
          </w:p>
        </w:tc>
        <w:tc>
          <w:tcPr>
            <w:tcW w:w="3084" w:type="dxa"/>
            <w:tcBorders>
              <w:top w:val="nil"/>
              <w:left w:val="nil"/>
              <w:bottom w:val="nil"/>
              <w:right w:val="single" w:color="auto" w:sz="4" w:space="0"/>
            </w:tcBorders>
            <w:shd w:val="clear" w:color="000000" w:fill="FFF7FF"/>
            <w:vAlign w:val="center"/>
          </w:tcPr>
          <w:p w14:paraId="6396F83A">
            <w:pPr>
              <w:ind w:firstLine="0" w:firstLineChars="0"/>
              <w:jc w:val="left"/>
              <w:rPr>
                <w:rFonts w:hint="eastAsia" w:ascii="宋体" w:hAnsi="宋体" w:eastAsia="宋体" w:cs="宋体"/>
                <w:color w:val="auto"/>
                <w:sz w:val="18"/>
                <w:szCs w:val="18"/>
                <w:highlight w:val="none"/>
                <w:lang w:val="en-US" w:eastAsia="zh-CN" w:bidi="ar-SA"/>
              </w:rPr>
            </w:pPr>
            <w:r>
              <w:rPr>
                <w:rFonts w:hint="eastAsia"/>
                <w:color w:val="auto"/>
              </w:rPr>
              <w:t>Accuracy: 0.1, offset: 0</w:t>
            </w:r>
          </w:p>
        </w:tc>
      </w:tr>
      <w:tr w14:paraId="5C9A42C4">
        <w:tblPrEx>
          <w:tblCellMar>
            <w:top w:w="0" w:type="dxa"/>
            <w:left w:w="108" w:type="dxa"/>
            <w:bottom w:w="0" w:type="dxa"/>
            <w:right w:w="108" w:type="dxa"/>
          </w:tblCellMar>
        </w:tblPrEx>
        <w:trPr>
          <w:trHeight w:val="283" w:hRule="atLeast"/>
        </w:trPr>
        <w:tc>
          <w:tcPr>
            <w:tcW w:w="1716" w:type="dxa"/>
            <w:vMerge w:val="continue"/>
            <w:tcBorders>
              <w:left w:val="single" w:color="auto" w:sz="4" w:space="0"/>
              <w:right w:val="single" w:color="auto" w:sz="4" w:space="0"/>
            </w:tcBorders>
            <w:shd w:val="clear" w:color="auto" w:fill="auto"/>
            <w:vAlign w:val="center"/>
          </w:tcPr>
          <w:p w14:paraId="58FB3BB5">
            <w:pPr>
              <w:spacing w:after="0"/>
              <w:jc w:val="left"/>
              <w:rPr>
                <w:rFonts w:hint="default" w:ascii="Times New Roman" w:hAnsi="Times New Roman" w:cs="Times New Roman"/>
                <w:color w:val="000000"/>
                <w:sz w:val="18"/>
                <w:szCs w:val="18"/>
                <w:lang w:val="en-US" w:eastAsia="zh-CN"/>
              </w:rPr>
            </w:pPr>
          </w:p>
        </w:tc>
        <w:tc>
          <w:tcPr>
            <w:tcW w:w="995" w:type="dxa"/>
            <w:tcBorders>
              <w:left w:val="nil"/>
              <w:right w:val="single" w:color="auto" w:sz="4" w:space="0"/>
            </w:tcBorders>
            <w:shd w:val="clear" w:color="000000" w:fill="FFF7FF"/>
            <w:vAlign w:val="center"/>
          </w:tcPr>
          <w:p w14:paraId="597F26DC">
            <w:pPr>
              <w:spacing w:after="0"/>
              <w:jc w:val="center"/>
              <w:rPr>
                <w:rFonts w:hint="eastAsia" w:ascii="宋体" w:hAnsi="宋体" w:eastAsia="宋体" w:cs="宋体"/>
                <w:color w:val="000000"/>
                <w:sz w:val="18"/>
                <w:szCs w:val="18"/>
                <w:highlight w:val="none"/>
                <w:lang w:val="en-US" w:eastAsia="zh-CN" w:bidi="ar-SA"/>
              </w:rPr>
            </w:pPr>
            <w:r>
              <w:rPr>
                <w:rFonts w:hint="eastAsia" w:ascii="宋体" w:hAnsi="宋体" w:eastAsia="宋体" w:cs="宋体"/>
                <w:color w:val="FF0000"/>
                <w:sz w:val="18"/>
                <w:szCs w:val="18"/>
                <w:highlight w:val="none"/>
                <w:lang w:val="en-US" w:eastAsia="zh-CN"/>
              </w:rPr>
              <w:t>0x704C</w:t>
            </w:r>
          </w:p>
        </w:tc>
        <w:tc>
          <w:tcPr>
            <w:tcW w:w="866" w:type="dxa"/>
            <w:tcBorders>
              <w:left w:val="nil"/>
              <w:right w:val="single" w:color="auto" w:sz="4" w:space="0"/>
            </w:tcBorders>
            <w:shd w:val="clear" w:color="000000" w:fill="FFF7FF"/>
            <w:vAlign w:val="center"/>
          </w:tcPr>
          <w:p w14:paraId="189D440E">
            <w:pPr>
              <w:spacing w:after="0"/>
              <w:jc w:val="center"/>
              <w:rPr>
                <w:rFonts w:hint="eastAsia" w:ascii="宋体" w:hAnsi="宋体" w:eastAsia="宋体" w:cs="宋体"/>
                <w:color w:val="000000"/>
                <w:sz w:val="18"/>
                <w:szCs w:val="18"/>
                <w:highlight w:val="none"/>
                <w:lang w:val="en-US" w:eastAsia="zh-CN" w:bidi="ar-SA"/>
              </w:rPr>
            </w:pPr>
            <w:r>
              <w:rPr>
                <w:rFonts w:hint="eastAsia" w:ascii="宋体" w:hAnsi="宋体" w:eastAsia="宋体" w:cs="宋体"/>
                <w:color w:val="FF0000"/>
                <w:sz w:val="18"/>
                <w:szCs w:val="18"/>
                <w:highlight w:val="none"/>
                <w:lang w:val="en-US" w:eastAsia="zh-CN"/>
              </w:rPr>
              <w:t>2</w:t>
            </w:r>
          </w:p>
        </w:tc>
        <w:tc>
          <w:tcPr>
            <w:tcW w:w="2210" w:type="dxa"/>
            <w:tcBorders>
              <w:left w:val="nil"/>
              <w:right w:val="single" w:color="auto" w:sz="4" w:space="0"/>
            </w:tcBorders>
            <w:shd w:val="clear" w:color="000000" w:fill="FFF7FF"/>
            <w:vAlign w:val="center"/>
          </w:tcPr>
          <w:p w14:paraId="4A1463EA">
            <w:pPr>
              <w:autoSpaceDE w:val="0"/>
              <w:autoSpaceDN w:val="0"/>
              <w:adjustRightInd w:val="0"/>
              <w:rPr>
                <w:rFonts w:hint="eastAsia" w:ascii="宋体" w:hAnsi="宋体" w:eastAsia="宋体" w:cs="宋体"/>
                <w:color w:val="FF0000"/>
                <w:sz w:val="18"/>
                <w:szCs w:val="18"/>
                <w:highlight w:val="none"/>
                <w:lang w:val="en-US" w:eastAsia="zh-CN" w:bidi="ar-SA"/>
              </w:rPr>
            </w:pPr>
            <w:r>
              <w:rPr>
                <w:rFonts w:hint="eastAsia" w:ascii="宋体" w:hAnsi="宋体" w:eastAsia="宋体"/>
                <w:color w:val="FF0000"/>
                <w:sz w:val="18"/>
                <w:szCs w:val="18"/>
                <w:highlight w:val="none"/>
                <w:lang w:val="en-US" w:eastAsia="zh-CN"/>
              </w:rPr>
              <w:t>Remaining power</w:t>
            </w:r>
          </w:p>
        </w:tc>
        <w:tc>
          <w:tcPr>
            <w:tcW w:w="1038" w:type="dxa"/>
            <w:tcBorders>
              <w:top w:val="nil"/>
              <w:left w:val="nil"/>
              <w:bottom w:val="nil"/>
              <w:right w:val="single" w:color="auto" w:sz="4" w:space="0"/>
            </w:tcBorders>
            <w:shd w:val="clear" w:color="000000" w:fill="FFF7FF"/>
            <w:vAlign w:val="center"/>
          </w:tcPr>
          <w:p w14:paraId="27AE3644">
            <w:pPr>
              <w:spacing w:after="0"/>
              <w:jc w:val="center"/>
              <w:rPr>
                <w:rFonts w:hint="default" w:ascii="宋体" w:hAnsi="宋体" w:eastAsia="宋体" w:cs="宋体"/>
                <w:color w:val="FF0000"/>
                <w:sz w:val="18"/>
                <w:szCs w:val="18"/>
                <w:highlight w:val="none"/>
                <w:lang w:val="en-US" w:eastAsia="zh-CN" w:bidi="ar-SA"/>
              </w:rPr>
            </w:pPr>
            <w:r>
              <w:rPr>
                <w:rFonts w:hint="eastAsia" w:ascii="宋体" w:hAnsi="宋体" w:eastAsia="宋体" w:cs="Times New Roman"/>
                <w:color w:val="FF0000"/>
                <w:sz w:val="18"/>
                <w:szCs w:val="18"/>
                <w:highlight w:val="none"/>
                <w:lang w:val="en-US" w:eastAsia="zh-CN"/>
              </w:rPr>
              <w:t>KwH</w:t>
            </w:r>
          </w:p>
        </w:tc>
        <w:tc>
          <w:tcPr>
            <w:tcW w:w="3084" w:type="dxa"/>
            <w:tcBorders>
              <w:top w:val="nil"/>
              <w:left w:val="nil"/>
              <w:bottom w:val="nil"/>
              <w:right w:val="single" w:color="auto" w:sz="4" w:space="0"/>
            </w:tcBorders>
            <w:shd w:val="clear" w:color="000000" w:fill="FFF7FF"/>
            <w:vAlign w:val="center"/>
          </w:tcPr>
          <w:p w14:paraId="381D97FA">
            <w:pPr>
              <w:pStyle w:val="86"/>
              <w:ind w:firstLine="0" w:firstLineChars="0"/>
              <w:rPr>
                <w:rFonts w:hint="eastAsia" w:ascii="宋体" w:hAnsi="宋体" w:eastAsia="宋体" w:cs="宋体"/>
                <w:color w:val="auto"/>
                <w:sz w:val="18"/>
                <w:szCs w:val="18"/>
                <w:highlight w:val="none"/>
                <w:lang w:val="en-US" w:eastAsia="zh-CN" w:bidi="ar-SA"/>
              </w:rPr>
            </w:pPr>
            <w:r>
              <w:rPr>
                <w:rFonts w:hint="eastAsia"/>
                <w:color w:val="FF0000"/>
              </w:rPr>
              <w:t>Accuracy: 0.</w:t>
            </w:r>
            <w:r>
              <w:rPr>
                <w:rFonts w:hint="eastAsia"/>
                <w:color w:val="FF0000"/>
                <w:lang w:val="en-US" w:eastAsia="zh-CN"/>
              </w:rPr>
              <w:t>0</w:t>
            </w:r>
            <w:r>
              <w:rPr>
                <w:rFonts w:hint="eastAsia"/>
                <w:color w:val="FF0000"/>
              </w:rPr>
              <w:t>1, offset: 0</w:t>
            </w:r>
          </w:p>
        </w:tc>
      </w:tr>
    </w:tbl>
    <w:p w14:paraId="62F154EF">
      <w:pPr>
        <w:keepNext/>
        <w:keepLines/>
        <w:rPr>
          <w:rFonts w:hint="default" w:ascii="Times New Roman" w:hAnsi="Times New Roman" w:cs="Times New Roman"/>
          <w:sz w:val="21"/>
          <w:szCs w:val="21"/>
          <w:lang w:eastAsia="zh-CN"/>
        </w:rPr>
      </w:pPr>
    </w:p>
    <w:p w14:paraId="46BE2077">
      <w:pPr>
        <w:pStyle w:val="3"/>
        <w:spacing w:before="120"/>
        <w:ind w:left="0"/>
        <w:rPr>
          <w:rFonts w:hint="default" w:ascii="Times New Roman" w:hAnsi="Times New Roman" w:cs="Times New Roman"/>
          <w:sz w:val="21"/>
          <w:szCs w:val="21"/>
          <w:lang w:eastAsia="zh-CN"/>
        </w:rPr>
      </w:pPr>
      <w:bookmarkStart w:id="272" w:name="_Schedule Extending peripheral data flow"/>
      <w:bookmarkStart w:id="273" w:name="_附表 扩展外设数据流"/>
      <w:r>
        <w:rPr>
          <w:rFonts w:hint="default" w:ascii="Times New Roman" w:hAnsi="Times New Roman" w:cs="Times New Roman"/>
          <w:sz w:val="21"/>
          <w:szCs w:val="21"/>
          <w:lang w:val="en-US" w:eastAsia="zh-CN"/>
        </w:rPr>
        <w:t xml:space="preserve">  </w:t>
      </w:r>
      <w:bookmarkStart w:id="274" w:name="_Toc1180"/>
      <w:r>
        <w:rPr>
          <w:rFonts w:hint="default" w:ascii="Times New Roman" w:hAnsi="Times New Roman" w:cs="Times New Roman"/>
          <w:sz w:val="21"/>
          <w:szCs w:val="21"/>
        </w:rPr>
        <w:t>Schedule</w:t>
      </w:r>
      <w:r>
        <w:rPr>
          <w:rFonts w:hint="default" w:ascii="Times New Roman" w:hAnsi="Times New Roman" w:cs="Times New Roman"/>
          <w:sz w:val="21"/>
          <w:szCs w:val="21"/>
          <w:lang w:val="en-US" w:eastAsia="zh-CN"/>
        </w:rPr>
        <w:t xml:space="preserve"> </w:t>
      </w:r>
      <w:r>
        <w:rPr>
          <w:rFonts w:hint="default" w:ascii="Times New Roman" w:hAnsi="Times New Roman" w:cs="Times New Roman"/>
        </w:rPr>
        <w:fldChar w:fldCharType="begin"/>
      </w:r>
      <w:r>
        <w:rPr>
          <w:rFonts w:hint="default" w:ascii="Times New Roman" w:hAnsi="Times New Roman" w:cs="Times New Roman"/>
        </w:rPr>
        <w:instrText xml:space="preserve"> HYPERLINK \l "_附表_附加信息定义" </w:instrText>
      </w:r>
      <w:r>
        <w:rPr>
          <w:rFonts w:hint="default" w:ascii="Times New Roman" w:hAnsi="Times New Roman" w:cs="Times New Roman"/>
        </w:rPr>
        <w:fldChar w:fldCharType="separate"/>
      </w:r>
      <w:r>
        <w:rPr>
          <w:rStyle w:val="17"/>
          <w:rFonts w:hint="default" w:ascii="Times New Roman" w:hAnsi="Times New Roman" w:cs="Times New Roman"/>
          <w:sz w:val="21"/>
          <w:szCs w:val="21"/>
          <w:lang w:eastAsia="zh-CN"/>
        </w:rPr>
        <w:t>Extending peripheral data flow</w:t>
      </w:r>
      <w:r>
        <w:rPr>
          <w:rStyle w:val="17"/>
          <w:rFonts w:hint="default" w:ascii="Times New Roman" w:hAnsi="Times New Roman" w:cs="Times New Roman"/>
          <w:sz w:val="21"/>
          <w:szCs w:val="21"/>
          <w:lang w:eastAsia="zh-CN"/>
        </w:rPr>
        <w:fldChar w:fldCharType="end"/>
      </w:r>
      <w:bookmarkEnd w:id="274"/>
    </w:p>
    <w:bookmarkEnd w:id="271"/>
    <w:bookmarkEnd w:id="272"/>
    <w:bookmarkEnd w:id="273"/>
    <w:tbl>
      <w:tblPr>
        <w:tblStyle w:val="12"/>
        <w:tblpPr w:leftFromText="180" w:rightFromText="180" w:vertAnchor="text" w:tblpX="392" w:tblpY="1"/>
        <w:tblOverlap w:val="never"/>
        <w:tblW w:w="0" w:type="auto"/>
        <w:tblInd w:w="0" w:type="dxa"/>
        <w:tblLayout w:type="fixed"/>
        <w:tblCellMar>
          <w:top w:w="0" w:type="dxa"/>
          <w:left w:w="108" w:type="dxa"/>
          <w:bottom w:w="0" w:type="dxa"/>
          <w:right w:w="108" w:type="dxa"/>
        </w:tblCellMar>
      </w:tblPr>
      <w:tblGrid>
        <w:gridCol w:w="1424"/>
        <w:gridCol w:w="756"/>
        <w:gridCol w:w="622"/>
        <w:gridCol w:w="2868"/>
        <w:gridCol w:w="992"/>
        <w:gridCol w:w="3239"/>
      </w:tblGrid>
      <w:tr w14:paraId="26FEA591">
        <w:tblPrEx>
          <w:tblCellMar>
            <w:top w:w="0" w:type="dxa"/>
            <w:left w:w="108" w:type="dxa"/>
            <w:bottom w:w="0" w:type="dxa"/>
            <w:right w:w="108" w:type="dxa"/>
          </w:tblCellMar>
        </w:tblPrEx>
        <w:trPr>
          <w:trHeight w:val="283" w:hRule="atLeast"/>
        </w:trPr>
        <w:tc>
          <w:tcPr>
            <w:tcW w:w="1424" w:type="dxa"/>
            <w:tcBorders>
              <w:top w:val="single" w:color="auto" w:sz="4" w:space="0"/>
              <w:left w:val="single" w:color="auto" w:sz="4" w:space="0"/>
              <w:bottom w:val="single" w:color="auto" w:sz="4" w:space="0"/>
              <w:right w:val="single" w:color="auto" w:sz="4" w:space="0"/>
            </w:tcBorders>
            <w:shd w:val="clear" w:color="auto" w:fill="D0CECE"/>
            <w:vAlign w:val="center"/>
          </w:tcPr>
          <w:p w14:paraId="7036CD66">
            <w:pPr>
              <w:spacing w:after="0"/>
              <w:jc w:val="center"/>
              <w:rPr>
                <w:rFonts w:hint="default" w:ascii="Times New Roman" w:hAnsi="Times New Roman" w:cs="Times New Roman"/>
                <w:b/>
                <w:bCs/>
                <w:color w:val="000000"/>
                <w:sz w:val="18"/>
                <w:szCs w:val="18"/>
                <w:lang w:val="en-US" w:eastAsia="zh-CN"/>
              </w:rPr>
            </w:pPr>
            <w:r>
              <w:rPr>
                <w:rFonts w:hint="default" w:ascii="Times New Roman" w:hAnsi="Times New Roman" w:cs="Times New Roman"/>
                <w:b/>
                <w:bCs/>
                <w:color w:val="000000"/>
                <w:sz w:val="18"/>
                <w:szCs w:val="18"/>
                <w:lang w:val="en-US" w:eastAsia="zh-CN"/>
              </w:rPr>
              <w:t>Function ID field</w:t>
            </w:r>
          </w:p>
        </w:tc>
        <w:tc>
          <w:tcPr>
            <w:tcW w:w="756" w:type="dxa"/>
            <w:tcBorders>
              <w:top w:val="single" w:color="auto" w:sz="4" w:space="0"/>
              <w:left w:val="nil"/>
              <w:bottom w:val="single" w:color="auto" w:sz="4" w:space="0"/>
              <w:right w:val="single" w:color="auto" w:sz="4" w:space="0"/>
            </w:tcBorders>
            <w:shd w:val="clear" w:color="auto" w:fill="D0CECE"/>
            <w:vAlign w:val="center"/>
          </w:tcPr>
          <w:p w14:paraId="4EB89DA1">
            <w:pPr>
              <w:spacing w:after="0"/>
              <w:jc w:val="center"/>
              <w:rPr>
                <w:rFonts w:hint="default" w:ascii="Times New Roman" w:hAnsi="Times New Roman" w:cs="Times New Roman"/>
                <w:b/>
                <w:bCs/>
                <w:color w:val="000000"/>
                <w:sz w:val="18"/>
                <w:szCs w:val="18"/>
                <w:lang w:val="en-US" w:eastAsia="zh-CN"/>
              </w:rPr>
            </w:pPr>
            <w:r>
              <w:rPr>
                <w:rFonts w:hint="default" w:ascii="Times New Roman" w:hAnsi="Times New Roman" w:cs="Times New Roman"/>
                <w:b/>
                <w:bCs/>
                <w:color w:val="000000"/>
                <w:sz w:val="18"/>
                <w:szCs w:val="18"/>
                <w:lang w:val="en-US" w:eastAsia="zh-CN"/>
              </w:rPr>
              <w:t>Function</w:t>
            </w:r>
          </w:p>
          <w:p w14:paraId="22DF3E03">
            <w:pPr>
              <w:spacing w:after="0"/>
              <w:jc w:val="center"/>
              <w:rPr>
                <w:rFonts w:hint="default" w:ascii="Times New Roman" w:hAnsi="Times New Roman" w:cs="Times New Roman"/>
                <w:b/>
                <w:bCs/>
                <w:color w:val="000000"/>
                <w:sz w:val="18"/>
                <w:szCs w:val="18"/>
                <w:lang w:val="en-US" w:eastAsia="zh-CN"/>
              </w:rPr>
            </w:pPr>
            <w:r>
              <w:rPr>
                <w:rFonts w:hint="default" w:ascii="Times New Roman" w:hAnsi="Times New Roman" w:cs="Times New Roman"/>
                <w:b/>
                <w:bCs/>
                <w:color w:val="000000"/>
                <w:sz w:val="18"/>
                <w:szCs w:val="18"/>
                <w:lang w:val="en-US" w:eastAsia="zh-CN"/>
              </w:rPr>
              <w:t>ID[2]</w:t>
            </w:r>
          </w:p>
        </w:tc>
        <w:tc>
          <w:tcPr>
            <w:tcW w:w="622" w:type="dxa"/>
            <w:tcBorders>
              <w:top w:val="single" w:color="auto" w:sz="4" w:space="0"/>
              <w:left w:val="nil"/>
              <w:bottom w:val="single" w:color="auto" w:sz="4" w:space="0"/>
              <w:right w:val="single" w:color="auto" w:sz="4" w:space="0"/>
            </w:tcBorders>
            <w:shd w:val="clear" w:color="auto" w:fill="D0CECE"/>
            <w:vAlign w:val="center"/>
          </w:tcPr>
          <w:p w14:paraId="7F641D51">
            <w:pPr>
              <w:spacing w:after="0"/>
              <w:jc w:val="center"/>
              <w:rPr>
                <w:rFonts w:hint="default" w:ascii="Times New Roman" w:hAnsi="Times New Roman" w:cs="Times New Roman"/>
                <w:b/>
                <w:bCs/>
                <w:color w:val="000000"/>
                <w:sz w:val="18"/>
                <w:szCs w:val="18"/>
                <w:lang w:val="en-US" w:eastAsia="zh-CN"/>
              </w:rPr>
            </w:pPr>
            <w:r>
              <w:rPr>
                <w:rFonts w:hint="default" w:ascii="Times New Roman" w:hAnsi="Times New Roman" w:cs="Times New Roman"/>
                <w:b/>
                <w:bCs/>
                <w:color w:val="000000"/>
                <w:sz w:val="18"/>
                <w:szCs w:val="18"/>
                <w:lang w:val="en-US" w:eastAsia="zh-CN"/>
              </w:rPr>
              <w:t>Length[1]</w:t>
            </w:r>
          </w:p>
        </w:tc>
        <w:tc>
          <w:tcPr>
            <w:tcW w:w="2868" w:type="dxa"/>
            <w:tcBorders>
              <w:top w:val="single" w:color="auto" w:sz="4" w:space="0"/>
              <w:left w:val="nil"/>
              <w:bottom w:val="single" w:color="auto" w:sz="4" w:space="0"/>
              <w:right w:val="single" w:color="auto" w:sz="4" w:space="0"/>
            </w:tcBorders>
            <w:shd w:val="clear" w:color="auto" w:fill="D0CECE"/>
            <w:vAlign w:val="center"/>
          </w:tcPr>
          <w:p w14:paraId="07BE7C7E">
            <w:pPr>
              <w:spacing w:after="0"/>
              <w:jc w:val="center"/>
              <w:rPr>
                <w:rFonts w:hint="default" w:ascii="Times New Roman" w:hAnsi="Times New Roman" w:cs="Times New Roman"/>
                <w:b/>
                <w:bCs/>
                <w:color w:val="000000"/>
                <w:sz w:val="18"/>
                <w:szCs w:val="18"/>
                <w:lang w:val="en-US" w:eastAsia="zh-CN"/>
              </w:rPr>
            </w:pPr>
            <w:r>
              <w:rPr>
                <w:rFonts w:hint="default" w:ascii="Times New Roman" w:hAnsi="Times New Roman" w:cs="Times New Roman"/>
                <w:b/>
                <w:bCs/>
                <w:color w:val="000000"/>
                <w:sz w:val="18"/>
                <w:szCs w:val="18"/>
                <w:lang w:val="en-US" w:eastAsia="zh-CN"/>
              </w:rPr>
              <w:t>Function</w:t>
            </w:r>
          </w:p>
        </w:tc>
        <w:tc>
          <w:tcPr>
            <w:tcW w:w="992" w:type="dxa"/>
            <w:tcBorders>
              <w:top w:val="single" w:color="auto" w:sz="4" w:space="0"/>
              <w:left w:val="nil"/>
              <w:bottom w:val="single" w:color="auto" w:sz="4" w:space="0"/>
              <w:right w:val="single" w:color="auto" w:sz="4" w:space="0"/>
            </w:tcBorders>
            <w:shd w:val="clear" w:color="auto" w:fill="D0CECE"/>
            <w:vAlign w:val="center"/>
          </w:tcPr>
          <w:p w14:paraId="66E1DE97">
            <w:pPr>
              <w:spacing w:after="0"/>
              <w:jc w:val="center"/>
              <w:rPr>
                <w:rFonts w:hint="default" w:ascii="Times New Roman" w:hAnsi="Times New Roman" w:cs="Times New Roman"/>
                <w:b/>
                <w:bCs/>
                <w:color w:val="000000"/>
                <w:sz w:val="18"/>
                <w:szCs w:val="18"/>
                <w:lang w:val="en-US" w:eastAsia="zh-CN"/>
              </w:rPr>
            </w:pPr>
            <w:r>
              <w:rPr>
                <w:rFonts w:hint="default" w:ascii="Times New Roman" w:hAnsi="Times New Roman" w:cs="Times New Roman"/>
                <w:b/>
                <w:bCs/>
                <w:color w:val="000000"/>
                <w:sz w:val="18"/>
                <w:szCs w:val="18"/>
                <w:lang w:val="en-US" w:eastAsia="zh-CN"/>
              </w:rPr>
              <w:t>unit</w:t>
            </w:r>
          </w:p>
        </w:tc>
        <w:tc>
          <w:tcPr>
            <w:tcW w:w="3239" w:type="dxa"/>
            <w:tcBorders>
              <w:top w:val="single" w:color="auto" w:sz="4" w:space="0"/>
              <w:left w:val="nil"/>
              <w:bottom w:val="single" w:color="auto" w:sz="4" w:space="0"/>
              <w:right w:val="single" w:color="auto" w:sz="4" w:space="0"/>
            </w:tcBorders>
            <w:shd w:val="clear" w:color="auto" w:fill="D0CECE"/>
            <w:vAlign w:val="center"/>
          </w:tcPr>
          <w:p w14:paraId="79FABBC3">
            <w:pPr>
              <w:spacing w:after="0"/>
              <w:jc w:val="center"/>
              <w:rPr>
                <w:rFonts w:hint="default" w:ascii="Times New Roman" w:hAnsi="Times New Roman" w:cs="Times New Roman"/>
                <w:b/>
                <w:bCs/>
                <w:color w:val="000000"/>
                <w:sz w:val="18"/>
                <w:szCs w:val="18"/>
                <w:lang w:val="en-US" w:eastAsia="zh-CN"/>
              </w:rPr>
            </w:pPr>
            <w:r>
              <w:rPr>
                <w:rFonts w:hint="default" w:ascii="Times New Roman" w:hAnsi="Times New Roman" w:cs="Times New Roman"/>
                <w:b/>
                <w:bCs/>
                <w:color w:val="000000"/>
                <w:sz w:val="18"/>
                <w:szCs w:val="18"/>
                <w:lang w:val="en-US" w:eastAsia="zh-CN"/>
              </w:rPr>
              <w:t>describe</w:t>
            </w:r>
          </w:p>
        </w:tc>
      </w:tr>
      <w:tr w14:paraId="01BE960A">
        <w:tblPrEx>
          <w:tblCellMar>
            <w:top w:w="0" w:type="dxa"/>
            <w:left w:w="108" w:type="dxa"/>
            <w:bottom w:w="0" w:type="dxa"/>
            <w:right w:w="108" w:type="dxa"/>
          </w:tblCellMar>
        </w:tblPrEx>
        <w:trPr>
          <w:trHeight w:val="695" w:hRule="atLeast"/>
        </w:trPr>
        <w:tc>
          <w:tcPr>
            <w:tcW w:w="1424" w:type="dxa"/>
            <w:vMerge w:val="restart"/>
            <w:tcBorders>
              <w:top w:val="nil"/>
              <w:left w:val="single" w:color="auto" w:sz="4" w:space="0"/>
              <w:right w:val="single" w:color="auto" w:sz="4" w:space="0"/>
            </w:tcBorders>
            <w:shd w:val="clear" w:color="000000" w:fill="FFF7FF"/>
            <w:vAlign w:val="center"/>
          </w:tcPr>
          <w:p w14:paraId="7EF4C8B0">
            <w:pPr>
              <w:spacing w:after="0"/>
              <w:jc w:val="left"/>
              <w:rPr>
                <w:rFonts w:hint="default" w:ascii="Times New Roman" w:hAnsi="Times New Roman" w:cs="Times New Roman"/>
                <w:color w:val="000000"/>
                <w:sz w:val="18"/>
                <w:szCs w:val="18"/>
                <w:lang w:val="en-US" w:eastAsia="zh-CN"/>
              </w:rPr>
            </w:pPr>
            <w:r>
              <w:rPr>
                <w:rFonts w:hint="default" w:ascii="Times New Roman" w:hAnsi="Times New Roman" w:cs="Times New Roman"/>
                <w:color w:val="000000"/>
                <w:sz w:val="18"/>
                <w:szCs w:val="18"/>
                <w:lang w:val="en-US" w:eastAsia="zh-CN"/>
              </w:rPr>
              <w:t>Peripheral data items</w:t>
            </w:r>
          </w:p>
          <w:p w14:paraId="4B5AA8FB">
            <w:pPr>
              <w:spacing w:after="0"/>
              <w:jc w:val="left"/>
              <w:rPr>
                <w:rFonts w:hint="default" w:ascii="Times New Roman" w:hAnsi="Times New Roman" w:cs="Times New Roman"/>
                <w:color w:val="000000"/>
                <w:sz w:val="18"/>
                <w:szCs w:val="18"/>
                <w:lang w:val="en-US" w:eastAsia="zh-CN"/>
              </w:rPr>
            </w:pPr>
            <w:r>
              <w:rPr>
                <w:rFonts w:hint="default" w:ascii="Times New Roman" w:hAnsi="Times New Roman" w:cs="Times New Roman"/>
                <w:color w:val="000000"/>
                <w:sz w:val="18"/>
                <w:szCs w:val="18"/>
                <w:lang w:val="en-US" w:eastAsia="zh-CN"/>
              </w:rPr>
              <w:t>0x3001-0x4FFF</w:t>
            </w:r>
          </w:p>
        </w:tc>
        <w:tc>
          <w:tcPr>
            <w:tcW w:w="756" w:type="dxa"/>
            <w:tcBorders>
              <w:top w:val="nil"/>
              <w:left w:val="nil"/>
              <w:bottom w:val="single" w:color="auto" w:sz="4" w:space="0"/>
              <w:right w:val="single" w:color="auto" w:sz="4" w:space="0"/>
            </w:tcBorders>
            <w:shd w:val="clear" w:color="000000" w:fill="FFF7FF"/>
            <w:vAlign w:val="center"/>
          </w:tcPr>
          <w:p w14:paraId="5E497438">
            <w:pPr>
              <w:spacing w:after="0"/>
              <w:jc w:val="center"/>
              <w:rPr>
                <w:rFonts w:hint="default" w:ascii="Times New Roman" w:hAnsi="Times New Roman" w:cs="Times New Roman"/>
                <w:color w:val="000000"/>
                <w:sz w:val="18"/>
                <w:szCs w:val="18"/>
                <w:lang w:val="en-US" w:eastAsia="zh-CN"/>
              </w:rPr>
            </w:pPr>
            <w:r>
              <w:rPr>
                <w:rFonts w:hint="default" w:ascii="Times New Roman" w:hAnsi="Times New Roman" w:cs="Times New Roman"/>
                <w:color w:val="000000"/>
                <w:sz w:val="18"/>
                <w:szCs w:val="18"/>
                <w:lang w:val="en-US" w:eastAsia="zh-CN"/>
              </w:rPr>
              <w:t>0x3001</w:t>
            </w:r>
          </w:p>
        </w:tc>
        <w:tc>
          <w:tcPr>
            <w:tcW w:w="622" w:type="dxa"/>
            <w:tcBorders>
              <w:top w:val="nil"/>
              <w:left w:val="nil"/>
              <w:bottom w:val="single" w:color="auto" w:sz="4" w:space="0"/>
              <w:right w:val="single" w:color="auto" w:sz="4" w:space="0"/>
            </w:tcBorders>
            <w:shd w:val="clear" w:color="000000" w:fill="FFF7FF"/>
            <w:vAlign w:val="center"/>
          </w:tcPr>
          <w:p w14:paraId="348C92C9">
            <w:pPr>
              <w:spacing w:after="0"/>
              <w:jc w:val="center"/>
              <w:rPr>
                <w:rFonts w:hint="default" w:ascii="Times New Roman" w:hAnsi="Times New Roman" w:cs="Times New Roman"/>
                <w:color w:val="000000"/>
                <w:sz w:val="18"/>
                <w:szCs w:val="18"/>
                <w:lang w:val="en-US" w:eastAsia="zh-CN"/>
              </w:rPr>
            </w:pPr>
            <w:r>
              <w:rPr>
                <w:rFonts w:hint="default" w:ascii="Times New Roman" w:hAnsi="Times New Roman" w:cs="Times New Roman"/>
                <w:color w:val="000000"/>
                <w:sz w:val="18"/>
                <w:szCs w:val="18"/>
                <w:lang w:val="en-US" w:eastAsia="zh-CN"/>
              </w:rPr>
              <w:t>1</w:t>
            </w:r>
          </w:p>
        </w:tc>
        <w:tc>
          <w:tcPr>
            <w:tcW w:w="2868" w:type="dxa"/>
            <w:tcBorders>
              <w:top w:val="nil"/>
              <w:left w:val="nil"/>
              <w:bottom w:val="single" w:color="auto" w:sz="4" w:space="0"/>
              <w:right w:val="single" w:color="auto" w:sz="4" w:space="0"/>
            </w:tcBorders>
            <w:shd w:val="clear" w:color="000000" w:fill="FFF7FF"/>
            <w:vAlign w:val="center"/>
          </w:tcPr>
          <w:p w14:paraId="3A3365F8">
            <w:pPr>
              <w:spacing w:after="0"/>
              <w:jc w:val="left"/>
              <w:rPr>
                <w:rFonts w:hint="default" w:ascii="Times New Roman" w:hAnsi="Times New Roman" w:cs="Times New Roman"/>
                <w:color w:val="000000"/>
                <w:sz w:val="18"/>
                <w:szCs w:val="18"/>
                <w:lang w:val="en-US" w:eastAsia="zh-CN"/>
              </w:rPr>
            </w:pPr>
            <w:r>
              <w:rPr>
                <w:rFonts w:hint="default" w:ascii="Times New Roman" w:hAnsi="Times New Roman" w:cs="Times New Roman"/>
                <w:color w:val="000000"/>
                <w:sz w:val="18"/>
                <w:szCs w:val="18"/>
                <w:lang w:val="en-US" w:eastAsia="zh-CN"/>
              </w:rPr>
              <w:t>Forward and reverse state</w:t>
            </w:r>
          </w:p>
        </w:tc>
        <w:tc>
          <w:tcPr>
            <w:tcW w:w="992" w:type="dxa"/>
            <w:tcBorders>
              <w:top w:val="nil"/>
              <w:left w:val="nil"/>
              <w:bottom w:val="single" w:color="auto" w:sz="4" w:space="0"/>
              <w:right w:val="single" w:color="auto" w:sz="4" w:space="0"/>
            </w:tcBorders>
            <w:shd w:val="clear" w:color="000000" w:fill="FFF7FF"/>
            <w:vAlign w:val="center"/>
          </w:tcPr>
          <w:p w14:paraId="6C59339B">
            <w:pPr>
              <w:spacing w:after="0"/>
              <w:jc w:val="left"/>
              <w:rPr>
                <w:rFonts w:hint="default" w:ascii="Times New Roman" w:hAnsi="Times New Roman" w:cs="Times New Roman"/>
                <w:color w:val="000000"/>
                <w:sz w:val="18"/>
                <w:szCs w:val="18"/>
                <w:lang w:val="en-US" w:eastAsia="zh-CN"/>
              </w:rPr>
            </w:pPr>
            <w:r>
              <w:rPr>
                <w:rFonts w:hint="default" w:ascii="Times New Roman" w:hAnsi="Times New Roman" w:cs="Times New Roman"/>
                <w:color w:val="000000"/>
                <w:sz w:val="18"/>
                <w:szCs w:val="18"/>
                <w:lang w:val="en-US" w:eastAsia="zh-CN"/>
              </w:rPr>
              <w:t>　</w:t>
            </w:r>
          </w:p>
        </w:tc>
        <w:tc>
          <w:tcPr>
            <w:tcW w:w="3239" w:type="dxa"/>
            <w:tcBorders>
              <w:top w:val="nil"/>
              <w:left w:val="nil"/>
              <w:bottom w:val="single" w:color="auto" w:sz="4" w:space="0"/>
              <w:right w:val="single" w:color="auto" w:sz="4" w:space="0"/>
            </w:tcBorders>
            <w:shd w:val="clear" w:color="000000" w:fill="FFF7FF"/>
            <w:vAlign w:val="center"/>
          </w:tcPr>
          <w:p w14:paraId="7351D78F">
            <w:pPr>
              <w:spacing w:after="0"/>
              <w:jc w:val="left"/>
              <w:rPr>
                <w:rFonts w:hint="default" w:ascii="Times New Roman" w:hAnsi="Times New Roman" w:cs="Times New Roman"/>
                <w:color w:val="000000"/>
                <w:sz w:val="18"/>
                <w:szCs w:val="18"/>
                <w:lang w:val="en-US" w:eastAsia="zh-CN"/>
              </w:rPr>
            </w:pPr>
            <w:r>
              <w:rPr>
                <w:rFonts w:hint="default" w:ascii="Times New Roman" w:hAnsi="Times New Roman" w:cs="Times New Roman"/>
                <w:color w:val="000000"/>
                <w:sz w:val="18"/>
                <w:szCs w:val="18"/>
                <w:lang w:val="en-US" w:eastAsia="zh-CN"/>
              </w:rPr>
              <w:t>0x00 (stop)</w:t>
            </w:r>
          </w:p>
          <w:p w14:paraId="08F2D135">
            <w:pPr>
              <w:spacing w:after="0"/>
              <w:jc w:val="left"/>
              <w:rPr>
                <w:rFonts w:hint="default" w:ascii="Times New Roman" w:hAnsi="Times New Roman" w:cs="Times New Roman"/>
                <w:color w:val="000000"/>
                <w:sz w:val="18"/>
                <w:szCs w:val="18"/>
                <w:lang w:val="en-US" w:eastAsia="zh-CN"/>
              </w:rPr>
            </w:pPr>
            <w:r>
              <w:rPr>
                <w:rFonts w:hint="default" w:ascii="Times New Roman" w:hAnsi="Times New Roman" w:cs="Times New Roman"/>
                <w:color w:val="000000"/>
                <w:sz w:val="18"/>
                <w:szCs w:val="18"/>
                <w:lang w:val="en-US" w:eastAsia="zh-CN"/>
              </w:rPr>
              <w:t>0x01 (Forward)</w:t>
            </w:r>
          </w:p>
          <w:p w14:paraId="3BC0068B">
            <w:pPr>
              <w:spacing w:after="0"/>
              <w:jc w:val="left"/>
              <w:rPr>
                <w:rFonts w:hint="default" w:ascii="Times New Roman" w:hAnsi="Times New Roman" w:cs="Times New Roman"/>
                <w:color w:val="000000"/>
                <w:sz w:val="18"/>
                <w:szCs w:val="18"/>
                <w:lang w:val="en-US" w:eastAsia="zh-CN"/>
              </w:rPr>
            </w:pPr>
            <w:r>
              <w:rPr>
                <w:rFonts w:hint="default" w:ascii="Times New Roman" w:hAnsi="Times New Roman" w:cs="Times New Roman"/>
                <w:color w:val="000000"/>
                <w:sz w:val="18"/>
                <w:szCs w:val="18"/>
                <w:lang w:val="en-US" w:eastAsia="zh-CN"/>
              </w:rPr>
              <w:t>0x02 (reverse)</w:t>
            </w:r>
          </w:p>
        </w:tc>
      </w:tr>
      <w:tr w14:paraId="029882C5">
        <w:tblPrEx>
          <w:tblCellMar>
            <w:top w:w="0" w:type="dxa"/>
            <w:left w:w="108" w:type="dxa"/>
            <w:bottom w:w="0" w:type="dxa"/>
            <w:right w:w="108" w:type="dxa"/>
          </w:tblCellMar>
        </w:tblPrEx>
        <w:trPr>
          <w:trHeight w:val="283" w:hRule="atLeast"/>
        </w:trPr>
        <w:tc>
          <w:tcPr>
            <w:tcW w:w="1424" w:type="dxa"/>
            <w:vMerge w:val="continue"/>
            <w:tcBorders>
              <w:left w:val="single" w:color="auto" w:sz="4" w:space="0"/>
              <w:right w:val="single" w:color="auto" w:sz="4" w:space="0"/>
            </w:tcBorders>
            <w:shd w:val="clear" w:color="auto" w:fill="auto"/>
            <w:vAlign w:val="center"/>
          </w:tcPr>
          <w:p w14:paraId="190CBC07">
            <w:pPr>
              <w:spacing w:after="0"/>
              <w:jc w:val="left"/>
              <w:rPr>
                <w:rFonts w:hint="default" w:ascii="Times New Roman" w:hAnsi="Times New Roman" w:cs="Times New Roman"/>
                <w:color w:val="000000"/>
                <w:sz w:val="18"/>
                <w:szCs w:val="18"/>
                <w:lang w:val="en-US" w:eastAsia="zh-CN"/>
              </w:rPr>
            </w:pPr>
          </w:p>
        </w:tc>
        <w:tc>
          <w:tcPr>
            <w:tcW w:w="756" w:type="dxa"/>
            <w:tcBorders>
              <w:top w:val="nil"/>
              <w:left w:val="nil"/>
              <w:bottom w:val="single" w:color="auto" w:sz="4" w:space="0"/>
              <w:right w:val="single" w:color="auto" w:sz="4" w:space="0"/>
            </w:tcBorders>
            <w:shd w:val="clear" w:color="000000" w:fill="FFF7FF"/>
            <w:vAlign w:val="center"/>
          </w:tcPr>
          <w:p w14:paraId="16C00FD4">
            <w:pPr>
              <w:spacing w:after="0"/>
              <w:jc w:val="center"/>
              <w:rPr>
                <w:rFonts w:hint="default" w:ascii="Times New Roman" w:hAnsi="Times New Roman" w:cs="Times New Roman"/>
                <w:color w:val="000000"/>
                <w:sz w:val="18"/>
                <w:szCs w:val="18"/>
                <w:lang w:val="en-US" w:eastAsia="zh-CN"/>
              </w:rPr>
            </w:pPr>
            <w:r>
              <w:rPr>
                <w:rFonts w:hint="default" w:ascii="Times New Roman" w:hAnsi="Times New Roman" w:cs="Times New Roman"/>
                <w:color w:val="000000"/>
                <w:sz w:val="18"/>
                <w:szCs w:val="18"/>
                <w:lang w:val="en-US" w:eastAsia="zh-CN"/>
              </w:rPr>
              <w:t>0x3002</w:t>
            </w:r>
          </w:p>
        </w:tc>
        <w:tc>
          <w:tcPr>
            <w:tcW w:w="622" w:type="dxa"/>
            <w:tcBorders>
              <w:top w:val="nil"/>
              <w:left w:val="nil"/>
              <w:bottom w:val="single" w:color="auto" w:sz="4" w:space="0"/>
              <w:right w:val="single" w:color="auto" w:sz="4" w:space="0"/>
            </w:tcBorders>
            <w:shd w:val="clear" w:color="000000" w:fill="FFF7FF"/>
            <w:vAlign w:val="center"/>
          </w:tcPr>
          <w:p w14:paraId="55C44A59">
            <w:pPr>
              <w:spacing w:after="0"/>
              <w:jc w:val="center"/>
              <w:rPr>
                <w:rFonts w:hint="default" w:ascii="Times New Roman" w:hAnsi="Times New Roman" w:cs="Times New Roman"/>
                <w:color w:val="000000"/>
                <w:sz w:val="18"/>
                <w:szCs w:val="18"/>
                <w:lang w:val="en-US" w:eastAsia="zh-CN"/>
              </w:rPr>
            </w:pPr>
            <w:r>
              <w:rPr>
                <w:rFonts w:hint="default" w:ascii="Times New Roman" w:hAnsi="Times New Roman" w:cs="Times New Roman"/>
                <w:color w:val="000000"/>
                <w:sz w:val="18"/>
                <w:szCs w:val="18"/>
                <w:lang w:val="en-US" w:eastAsia="zh-CN"/>
              </w:rPr>
              <w:t>2</w:t>
            </w:r>
          </w:p>
        </w:tc>
        <w:tc>
          <w:tcPr>
            <w:tcW w:w="2868" w:type="dxa"/>
            <w:tcBorders>
              <w:top w:val="nil"/>
              <w:left w:val="nil"/>
              <w:bottom w:val="single" w:color="auto" w:sz="4" w:space="0"/>
              <w:right w:val="single" w:color="auto" w:sz="4" w:space="0"/>
            </w:tcBorders>
            <w:shd w:val="clear" w:color="000000" w:fill="FFF7FF"/>
            <w:vAlign w:val="center"/>
          </w:tcPr>
          <w:p w14:paraId="0AAD5E59">
            <w:pPr>
              <w:spacing w:after="0"/>
              <w:jc w:val="left"/>
              <w:rPr>
                <w:rFonts w:hint="default" w:ascii="Times New Roman" w:hAnsi="Times New Roman" w:cs="Times New Roman"/>
                <w:color w:val="000000"/>
                <w:sz w:val="18"/>
                <w:szCs w:val="18"/>
                <w:lang w:val="en-US" w:eastAsia="zh-CN"/>
              </w:rPr>
            </w:pPr>
            <w:r>
              <w:rPr>
                <w:rFonts w:hint="default" w:ascii="Times New Roman" w:hAnsi="Times New Roman" w:cs="Times New Roman"/>
                <w:color w:val="000000"/>
                <w:sz w:val="18"/>
                <w:szCs w:val="18"/>
                <w:lang w:val="en-US" w:eastAsia="zh-CN"/>
              </w:rPr>
              <w:t>Probe temperature (1)</w:t>
            </w:r>
          </w:p>
        </w:tc>
        <w:tc>
          <w:tcPr>
            <w:tcW w:w="992" w:type="dxa"/>
            <w:tcBorders>
              <w:top w:val="nil"/>
              <w:left w:val="nil"/>
              <w:bottom w:val="single" w:color="auto" w:sz="4" w:space="0"/>
              <w:right w:val="single" w:color="auto" w:sz="4" w:space="0"/>
            </w:tcBorders>
            <w:shd w:val="clear" w:color="000000" w:fill="FFF7FF"/>
            <w:vAlign w:val="center"/>
          </w:tcPr>
          <w:p w14:paraId="1642BC00">
            <w:pPr>
              <w:spacing w:after="0"/>
              <w:jc w:val="left"/>
              <w:rPr>
                <w:rFonts w:hint="default" w:ascii="Times New Roman" w:hAnsi="Times New Roman" w:cs="Times New Roman"/>
                <w:color w:val="000000"/>
                <w:sz w:val="18"/>
                <w:szCs w:val="18"/>
                <w:lang w:val="en-US" w:eastAsia="zh-CN"/>
              </w:rPr>
            </w:pPr>
            <w:r>
              <w:rPr>
                <w:rFonts w:hint="default" w:ascii="Times New Roman" w:hAnsi="Times New Roman" w:cs="Times New Roman"/>
                <w:color w:val="000000"/>
                <w:sz w:val="18"/>
                <w:szCs w:val="18"/>
                <w:lang w:val="en-US" w:eastAsia="zh-CN"/>
              </w:rPr>
              <w:t>0.1℃</w:t>
            </w:r>
          </w:p>
        </w:tc>
        <w:tc>
          <w:tcPr>
            <w:tcW w:w="3239" w:type="dxa"/>
            <w:tcBorders>
              <w:top w:val="nil"/>
              <w:left w:val="nil"/>
              <w:bottom w:val="single" w:color="auto" w:sz="4" w:space="0"/>
              <w:right w:val="single" w:color="auto" w:sz="4" w:space="0"/>
            </w:tcBorders>
            <w:shd w:val="clear" w:color="000000" w:fill="FFF7FF"/>
            <w:vAlign w:val="center"/>
          </w:tcPr>
          <w:p w14:paraId="3B6886BB">
            <w:pPr>
              <w:spacing w:after="0"/>
              <w:jc w:val="left"/>
              <w:rPr>
                <w:rFonts w:hint="default" w:ascii="Times New Roman" w:hAnsi="Times New Roman" w:cs="Times New Roman"/>
                <w:color w:val="000000"/>
                <w:sz w:val="18"/>
                <w:szCs w:val="18"/>
                <w:lang w:val="en-US" w:eastAsia="zh-CN"/>
              </w:rPr>
            </w:pPr>
            <w:r>
              <w:rPr>
                <w:rFonts w:hint="default" w:ascii="Times New Roman" w:hAnsi="Times New Roman" w:cs="Times New Roman"/>
                <w:color w:val="000000"/>
                <w:sz w:val="18"/>
                <w:szCs w:val="18"/>
                <w:lang w:val="en-US" w:eastAsia="zh-CN"/>
              </w:rPr>
              <w:t>Starting temperature -40.0℃, upload value minus 40</w:t>
            </w:r>
          </w:p>
        </w:tc>
      </w:tr>
      <w:tr w14:paraId="5CE8DCD1">
        <w:tblPrEx>
          <w:tblCellMar>
            <w:top w:w="0" w:type="dxa"/>
            <w:left w:w="108" w:type="dxa"/>
            <w:bottom w:w="0" w:type="dxa"/>
            <w:right w:w="108" w:type="dxa"/>
          </w:tblCellMar>
        </w:tblPrEx>
        <w:trPr>
          <w:trHeight w:val="283" w:hRule="atLeast"/>
        </w:trPr>
        <w:tc>
          <w:tcPr>
            <w:tcW w:w="1424" w:type="dxa"/>
            <w:vMerge w:val="continue"/>
            <w:tcBorders>
              <w:left w:val="single" w:color="auto" w:sz="4" w:space="0"/>
              <w:right w:val="single" w:color="auto" w:sz="4" w:space="0"/>
            </w:tcBorders>
            <w:shd w:val="clear" w:color="auto" w:fill="auto"/>
            <w:vAlign w:val="center"/>
          </w:tcPr>
          <w:p w14:paraId="64A819AE">
            <w:pPr>
              <w:spacing w:after="0"/>
              <w:jc w:val="left"/>
              <w:rPr>
                <w:rFonts w:hint="default" w:ascii="Times New Roman" w:hAnsi="Times New Roman" w:cs="Times New Roman"/>
                <w:color w:val="000000"/>
                <w:sz w:val="18"/>
                <w:szCs w:val="18"/>
                <w:lang w:val="en-US" w:eastAsia="zh-CN"/>
              </w:rPr>
            </w:pPr>
          </w:p>
        </w:tc>
        <w:tc>
          <w:tcPr>
            <w:tcW w:w="756" w:type="dxa"/>
            <w:tcBorders>
              <w:top w:val="nil"/>
              <w:left w:val="nil"/>
              <w:bottom w:val="single" w:color="auto" w:sz="4" w:space="0"/>
              <w:right w:val="single" w:color="auto" w:sz="4" w:space="0"/>
            </w:tcBorders>
            <w:shd w:val="clear" w:color="000000" w:fill="FFF7FF"/>
            <w:vAlign w:val="center"/>
          </w:tcPr>
          <w:p w14:paraId="4DE900DC">
            <w:pPr>
              <w:spacing w:after="0"/>
              <w:jc w:val="center"/>
              <w:rPr>
                <w:rFonts w:hint="default" w:ascii="Times New Roman" w:hAnsi="Times New Roman" w:cs="Times New Roman"/>
                <w:color w:val="000000"/>
                <w:sz w:val="18"/>
                <w:szCs w:val="18"/>
                <w:lang w:val="en-US" w:eastAsia="zh-CN"/>
              </w:rPr>
            </w:pPr>
            <w:r>
              <w:rPr>
                <w:rFonts w:hint="default" w:ascii="Times New Roman" w:hAnsi="Times New Roman" w:cs="Times New Roman"/>
                <w:color w:val="000000"/>
                <w:sz w:val="18"/>
                <w:szCs w:val="18"/>
                <w:lang w:val="en-US" w:eastAsia="zh-CN"/>
              </w:rPr>
              <w:t>0x3003</w:t>
            </w:r>
          </w:p>
        </w:tc>
        <w:tc>
          <w:tcPr>
            <w:tcW w:w="622" w:type="dxa"/>
            <w:tcBorders>
              <w:top w:val="nil"/>
              <w:left w:val="nil"/>
              <w:bottom w:val="single" w:color="auto" w:sz="4" w:space="0"/>
              <w:right w:val="single" w:color="auto" w:sz="4" w:space="0"/>
            </w:tcBorders>
            <w:shd w:val="clear" w:color="000000" w:fill="FFF7FF"/>
            <w:vAlign w:val="center"/>
          </w:tcPr>
          <w:p w14:paraId="7FAC44DC">
            <w:pPr>
              <w:spacing w:after="0"/>
              <w:jc w:val="center"/>
              <w:rPr>
                <w:rFonts w:hint="default" w:ascii="Times New Roman" w:hAnsi="Times New Roman" w:cs="Times New Roman"/>
                <w:color w:val="000000"/>
                <w:sz w:val="18"/>
                <w:szCs w:val="18"/>
                <w:lang w:val="en-US" w:eastAsia="zh-CN"/>
              </w:rPr>
            </w:pPr>
            <w:r>
              <w:rPr>
                <w:rFonts w:hint="default" w:ascii="Times New Roman" w:hAnsi="Times New Roman" w:cs="Times New Roman"/>
                <w:color w:val="000000"/>
                <w:sz w:val="18"/>
                <w:szCs w:val="18"/>
                <w:lang w:val="en-US" w:eastAsia="zh-CN"/>
              </w:rPr>
              <w:t>2</w:t>
            </w:r>
          </w:p>
        </w:tc>
        <w:tc>
          <w:tcPr>
            <w:tcW w:w="2868" w:type="dxa"/>
            <w:tcBorders>
              <w:top w:val="nil"/>
              <w:left w:val="nil"/>
              <w:bottom w:val="single" w:color="auto" w:sz="4" w:space="0"/>
              <w:right w:val="single" w:color="auto" w:sz="4" w:space="0"/>
            </w:tcBorders>
            <w:shd w:val="clear" w:color="000000" w:fill="FFF7FF"/>
            <w:vAlign w:val="center"/>
          </w:tcPr>
          <w:p w14:paraId="3D6BE031">
            <w:pPr>
              <w:spacing w:after="0"/>
              <w:jc w:val="left"/>
              <w:rPr>
                <w:rFonts w:hint="default" w:ascii="Times New Roman" w:hAnsi="Times New Roman" w:cs="Times New Roman"/>
                <w:color w:val="000000"/>
                <w:sz w:val="18"/>
                <w:szCs w:val="18"/>
                <w:lang w:val="en-US" w:eastAsia="zh-CN"/>
              </w:rPr>
            </w:pPr>
            <w:r>
              <w:rPr>
                <w:rFonts w:hint="default" w:ascii="Times New Roman" w:hAnsi="Times New Roman" w:cs="Times New Roman"/>
                <w:color w:val="000000"/>
                <w:sz w:val="18"/>
                <w:szCs w:val="18"/>
                <w:lang w:val="en-US" w:eastAsia="zh-CN"/>
              </w:rPr>
              <w:t>Probe temperature (2)</w:t>
            </w:r>
          </w:p>
        </w:tc>
        <w:tc>
          <w:tcPr>
            <w:tcW w:w="992" w:type="dxa"/>
            <w:tcBorders>
              <w:top w:val="nil"/>
              <w:left w:val="nil"/>
              <w:bottom w:val="single" w:color="auto" w:sz="4" w:space="0"/>
              <w:right w:val="single" w:color="auto" w:sz="4" w:space="0"/>
            </w:tcBorders>
            <w:shd w:val="clear" w:color="000000" w:fill="FFF7FF"/>
            <w:vAlign w:val="center"/>
          </w:tcPr>
          <w:p w14:paraId="2A209112">
            <w:pPr>
              <w:spacing w:after="0"/>
              <w:jc w:val="left"/>
              <w:rPr>
                <w:rFonts w:hint="default" w:ascii="Times New Roman" w:hAnsi="Times New Roman" w:cs="Times New Roman"/>
                <w:color w:val="000000"/>
                <w:sz w:val="18"/>
                <w:szCs w:val="18"/>
                <w:lang w:val="en-US" w:eastAsia="zh-CN"/>
              </w:rPr>
            </w:pPr>
            <w:r>
              <w:rPr>
                <w:rFonts w:hint="default" w:ascii="Times New Roman" w:hAnsi="Times New Roman" w:cs="Times New Roman"/>
                <w:color w:val="000000"/>
                <w:sz w:val="18"/>
                <w:szCs w:val="18"/>
                <w:lang w:val="en-US" w:eastAsia="zh-CN"/>
              </w:rPr>
              <w:t>0.1℃</w:t>
            </w:r>
          </w:p>
        </w:tc>
        <w:tc>
          <w:tcPr>
            <w:tcW w:w="3239" w:type="dxa"/>
            <w:tcBorders>
              <w:top w:val="nil"/>
              <w:left w:val="nil"/>
              <w:bottom w:val="single" w:color="auto" w:sz="4" w:space="0"/>
              <w:right w:val="single" w:color="auto" w:sz="4" w:space="0"/>
            </w:tcBorders>
            <w:shd w:val="clear" w:color="000000" w:fill="FFF7FF"/>
            <w:vAlign w:val="center"/>
          </w:tcPr>
          <w:p w14:paraId="7FDAC539">
            <w:pPr>
              <w:spacing w:after="0"/>
              <w:jc w:val="left"/>
              <w:rPr>
                <w:rFonts w:hint="default" w:ascii="Times New Roman" w:hAnsi="Times New Roman" w:cs="Times New Roman"/>
                <w:color w:val="000000"/>
                <w:sz w:val="18"/>
                <w:szCs w:val="18"/>
                <w:lang w:val="en-US" w:eastAsia="zh-CN"/>
              </w:rPr>
            </w:pPr>
            <w:r>
              <w:rPr>
                <w:rFonts w:hint="default" w:ascii="Times New Roman" w:hAnsi="Times New Roman" w:cs="Times New Roman"/>
                <w:color w:val="000000"/>
                <w:sz w:val="18"/>
                <w:szCs w:val="18"/>
                <w:lang w:val="en-US" w:eastAsia="zh-CN"/>
              </w:rPr>
              <w:t>Starting temperature -40.0℃, upload value minus 40</w:t>
            </w:r>
          </w:p>
        </w:tc>
      </w:tr>
      <w:tr w14:paraId="20C25FB8">
        <w:tblPrEx>
          <w:tblCellMar>
            <w:top w:w="0" w:type="dxa"/>
            <w:left w:w="108" w:type="dxa"/>
            <w:bottom w:w="0" w:type="dxa"/>
            <w:right w:w="108" w:type="dxa"/>
          </w:tblCellMar>
        </w:tblPrEx>
        <w:trPr>
          <w:trHeight w:val="283" w:hRule="atLeast"/>
        </w:trPr>
        <w:tc>
          <w:tcPr>
            <w:tcW w:w="1424" w:type="dxa"/>
            <w:vMerge w:val="continue"/>
            <w:tcBorders>
              <w:left w:val="single" w:color="auto" w:sz="4" w:space="0"/>
              <w:right w:val="single" w:color="auto" w:sz="4" w:space="0"/>
            </w:tcBorders>
            <w:shd w:val="clear" w:color="auto" w:fill="auto"/>
            <w:vAlign w:val="center"/>
          </w:tcPr>
          <w:p w14:paraId="359D56B2">
            <w:pPr>
              <w:spacing w:after="0"/>
              <w:jc w:val="left"/>
              <w:rPr>
                <w:rFonts w:hint="default" w:ascii="Times New Roman" w:hAnsi="Times New Roman" w:cs="Times New Roman"/>
                <w:color w:val="000000"/>
                <w:sz w:val="18"/>
                <w:szCs w:val="18"/>
                <w:lang w:val="en-US" w:eastAsia="zh-CN"/>
              </w:rPr>
            </w:pPr>
          </w:p>
        </w:tc>
        <w:tc>
          <w:tcPr>
            <w:tcW w:w="756" w:type="dxa"/>
            <w:tcBorders>
              <w:top w:val="nil"/>
              <w:left w:val="nil"/>
              <w:bottom w:val="single" w:color="auto" w:sz="4" w:space="0"/>
              <w:right w:val="single" w:color="auto" w:sz="4" w:space="0"/>
            </w:tcBorders>
            <w:shd w:val="clear" w:color="000000" w:fill="FFF7FF"/>
            <w:vAlign w:val="center"/>
          </w:tcPr>
          <w:p w14:paraId="522B3FB5">
            <w:pPr>
              <w:spacing w:after="0"/>
              <w:jc w:val="center"/>
              <w:rPr>
                <w:rFonts w:hint="default" w:ascii="Times New Roman" w:hAnsi="Times New Roman" w:cs="Times New Roman"/>
                <w:color w:val="000000"/>
                <w:sz w:val="18"/>
                <w:szCs w:val="18"/>
                <w:lang w:val="en-US" w:eastAsia="zh-CN"/>
              </w:rPr>
            </w:pPr>
            <w:r>
              <w:rPr>
                <w:rFonts w:hint="default" w:ascii="Times New Roman" w:hAnsi="Times New Roman" w:cs="Times New Roman"/>
                <w:color w:val="000000"/>
                <w:sz w:val="18"/>
                <w:szCs w:val="18"/>
                <w:lang w:val="en-US" w:eastAsia="zh-CN"/>
              </w:rPr>
              <w:t>0x3004</w:t>
            </w:r>
          </w:p>
        </w:tc>
        <w:tc>
          <w:tcPr>
            <w:tcW w:w="622" w:type="dxa"/>
            <w:tcBorders>
              <w:top w:val="nil"/>
              <w:left w:val="nil"/>
              <w:bottom w:val="single" w:color="auto" w:sz="4" w:space="0"/>
              <w:right w:val="single" w:color="auto" w:sz="4" w:space="0"/>
            </w:tcBorders>
            <w:shd w:val="clear" w:color="000000" w:fill="FFF7FF"/>
            <w:vAlign w:val="center"/>
          </w:tcPr>
          <w:p w14:paraId="0A078C61">
            <w:pPr>
              <w:spacing w:after="0"/>
              <w:jc w:val="center"/>
              <w:rPr>
                <w:rFonts w:hint="default" w:ascii="Times New Roman" w:hAnsi="Times New Roman" w:cs="Times New Roman"/>
                <w:color w:val="000000"/>
                <w:sz w:val="18"/>
                <w:szCs w:val="18"/>
                <w:lang w:val="en-US" w:eastAsia="zh-CN"/>
              </w:rPr>
            </w:pPr>
            <w:r>
              <w:rPr>
                <w:rFonts w:hint="default" w:ascii="Times New Roman" w:hAnsi="Times New Roman" w:cs="Times New Roman"/>
                <w:color w:val="000000"/>
                <w:sz w:val="18"/>
                <w:szCs w:val="18"/>
                <w:lang w:val="en-US" w:eastAsia="zh-CN"/>
              </w:rPr>
              <w:t>2</w:t>
            </w:r>
          </w:p>
        </w:tc>
        <w:tc>
          <w:tcPr>
            <w:tcW w:w="2868" w:type="dxa"/>
            <w:tcBorders>
              <w:top w:val="nil"/>
              <w:left w:val="nil"/>
              <w:bottom w:val="single" w:color="auto" w:sz="4" w:space="0"/>
              <w:right w:val="single" w:color="auto" w:sz="4" w:space="0"/>
            </w:tcBorders>
            <w:shd w:val="clear" w:color="000000" w:fill="FFF7FF"/>
            <w:vAlign w:val="center"/>
          </w:tcPr>
          <w:p w14:paraId="502B7DA9">
            <w:pPr>
              <w:spacing w:after="0"/>
              <w:jc w:val="left"/>
              <w:rPr>
                <w:rFonts w:hint="default" w:ascii="Times New Roman" w:hAnsi="Times New Roman" w:cs="Times New Roman"/>
                <w:color w:val="000000"/>
                <w:sz w:val="18"/>
                <w:szCs w:val="18"/>
                <w:lang w:val="en-US" w:eastAsia="zh-CN"/>
              </w:rPr>
            </w:pPr>
            <w:r>
              <w:rPr>
                <w:rFonts w:hint="default" w:ascii="Times New Roman" w:hAnsi="Times New Roman" w:cs="Times New Roman"/>
                <w:color w:val="000000"/>
                <w:sz w:val="18"/>
                <w:szCs w:val="18"/>
                <w:lang w:val="en-US" w:eastAsia="zh-CN"/>
              </w:rPr>
              <w:t>Probe temperature (3)</w:t>
            </w:r>
          </w:p>
        </w:tc>
        <w:tc>
          <w:tcPr>
            <w:tcW w:w="992" w:type="dxa"/>
            <w:tcBorders>
              <w:top w:val="nil"/>
              <w:left w:val="nil"/>
              <w:bottom w:val="single" w:color="auto" w:sz="4" w:space="0"/>
              <w:right w:val="single" w:color="auto" w:sz="4" w:space="0"/>
            </w:tcBorders>
            <w:shd w:val="clear" w:color="000000" w:fill="FFF7FF"/>
            <w:vAlign w:val="center"/>
          </w:tcPr>
          <w:p w14:paraId="4580DC1B">
            <w:pPr>
              <w:spacing w:after="0"/>
              <w:jc w:val="left"/>
              <w:rPr>
                <w:rFonts w:hint="default" w:ascii="Times New Roman" w:hAnsi="Times New Roman" w:cs="Times New Roman"/>
                <w:color w:val="000000"/>
                <w:sz w:val="18"/>
                <w:szCs w:val="18"/>
                <w:lang w:val="en-US" w:eastAsia="zh-CN"/>
              </w:rPr>
            </w:pPr>
            <w:r>
              <w:rPr>
                <w:rFonts w:hint="default" w:ascii="Times New Roman" w:hAnsi="Times New Roman" w:cs="Times New Roman"/>
                <w:color w:val="000000"/>
                <w:sz w:val="18"/>
                <w:szCs w:val="18"/>
                <w:lang w:val="en-US" w:eastAsia="zh-CN"/>
              </w:rPr>
              <w:t>0.1℃</w:t>
            </w:r>
          </w:p>
        </w:tc>
        <w:tc>
          <w:tcPr>
            <w:tcW w:w="3239" w:type="dxa"/>
            <w:tcBorders>
              <w:top w:val="nil"/>
              <w:left w:val="nil"/>
              <w:bottom w:val="single" w:color="auto" w:sz="4" w:space="0"/>
              <w:right w:val="single" w:color="auto" w:sz="4" w:space="0"/>
            </w:tcBorders>
            <w:shd w:val="clear" w:color="000000" w:fill="FFF7FF"/>
            <w:vAlign w:val="center"/>
          </w:tcPr>
          <w:p w14:paraId="43D82BEF">
            <w:pPr>
              <w:spacing w:after="0"/>
              <w:jc w:val="left"/>
              <w:rPr>
                <w:rFonts w:hint="default" w:ascii="Times New Roman" w:hAnsi="Times New Roman" w:cs="Times New Roman"/>
                <w:color w:val="000000"/>
                <w:sz w:val="18"/>
                <w:szCs w:val="18"/>
                <w:lang w:val="en-US" w:eastAsia="zh-CN"/>
              </w:rPr>
            </w:pPr>
            <w:r>
              <w:rPr>
                <w:rFonts w:hint="default" w:ascii="Times New Roman" w:hAnsi="Times New Roman" w:cs="Times New Roman"/>
                <w:color w:val="000000"/>
                <w:sz w:val="18"/>
                <w:szCs w:val="18"/>
                <w:lang w:val="en-US" w:eastAsia="zh-CN"/>
              </w:rPr>
              <w:t>Starting temperature -40.0℃, upload value minus 40</w:t>
            </w:r>
          </w:p>
        </w:tc>
      </w:tr>
      <w:tr w14:paraId="7261A3A0">
        <w:tblPrEx>
          <w:tblCellMar>
            <w:top w:w="0" w:type="dxa"/>
            <w:left w:w="108" w:type="dxa"/>
            <w:bottom w:w="0" w:type="dxa"/>
            <w:right w:w="108" w:type="dxa"/>
          </w:tblCellMar>
        </w:tblPrEx>
        <w:trPr>
          <w:trHeight w:val="283" w:hRule="atLeast"/>
        </w:trPr>
        <w:tc>
          <w:tcPr>
            <w:tcW w:w="1424" w:type="dxa"/>
            <w:vMerge w:val="continue"/>
            <w:tcBorders>
              <w:left w:val="single" w:color="auto" w:sz="4" w:space="0"/>
              <w:right w:val="single" w:color="auto" w:sz="4" w:space="0"/>
            </w:tcBorders>
            <w:shd w:val="clear" w:color="auto" w:fill="auto"/>
            <w:vAlign w:val="center"/>
          </w:tcPr>
          <w:p w14:paraId="3EB3DC36">
            <w:pPr>
              <w:spacing w:after="0"/>
              <w:jc w:val="left"/>
              <w:rPr>
                <w:rFonts w:hint="default" w:ascii="Times New Roman" w:hAnsi="Times New Roman" w:cs="Times New Roman"/>
                <w:color w:val="000000"/>
                <w:sz w:val="18"/>
                <w:szCs w:val="18"/>
                <w:lang w:val="en-US" w:eastAsia="zh-CN"/>
              </w:rPr>
            </w:pPr>
          </w:p>
        </w:tc>
        <w:tc>
          <w:tcPr>
            <w:tcW w:w="756" w:type="dxa"/>
            <w:tcBorders>
              <w:top w:val="nil"/>
              <w:left w:val="nil"/>
              <w:bottom w:val="single" w:color="auto" w:sz="4" w:space="0"/>
              <w:right w:val="single" w:color="auto" w:sz="4" w:space="0"/>
            </w:tcBorders>
            <w:shd w:val="clear" w:color="000000" w:fill="FFF7FF"/>
            <w:vAlign w:val="center"/>
          </w:tcPr>
          <w:p w14:paraId="1411CF2F">
            <w:pPr>
              <w:spacing w:after="0"/>
              <w:jc w:val="center"/>
              <w:rPr>
                <w:rFonts w:hint="default" w:ascii="Times New Roman" w:hAnsi="Times New Roman" w:cs="Times New Roman"/>
                <w:color w:val="000000"/>
                <w:sz w:val="18"/>
                <w:szCs w:val="18"/>
                <w:lang w:val="en-US" w:eastAsia="zh-CN"/>
              </w:rPr>
            </w:pPr>
            <w:r>
              <w:rPr>
                <w:rFonts w:hint="default" w:ascii="Times New Roman" w:hAnsi="Times New Roman" w:cs="Times New Roman"/>
                <w:color w:val="000000"/>
                <w:sz w:val="18"/>
                <w:szCs w:val="18"/>
                <w:lang w:val="en-US" w:eastAsia="zh-CN"/>
              </w:rPr>
              <w:t>0x3005</w:t>
            </w:r>
          </w:p>
        </w:tc>
        <w:tc>
          <w:tcPr>
            <w:tcW w:w="622" w:type="dxa"/>
            <w:tcBorders>
              <w:top w:val="nil"/>
              <w:left w:val="nil"/>
              <w:bottom w:val="single" w:color="auto" w:sz="4" w:space="0"/>
              <w:right w:val="single" w:color="auto" w:sz="4" w:space="0"/>
            </w:tcBorders>
            <w:shd w:val="clear" w:color="000000" w:fill="FFF7FF"/>
            <w:vAlign w:val="center"/>
          </w:tcPr>
          <w:p w14:paraId="0D795970">
            <w:pPr>
              <w:spacing w:after="0"/>
              <w:jc w:val="center"/>
              <w:rPr>
                <w:rFonts w:hint="default" w:ascii="Times New Roman" w:hAnsi="Times New Roman" w:cs="Times New Roman"/>
                <w:color w:val="000000"/>
                <w:sz w:val="18"/>
                <w:szCs w:val="18"/>
                <w:lang w:val="en-US" w:eastAsia="zh-CN"/>
              </w:rPr>
            </w:pPr>
            <w:r>
              <w:rPr>
                <w:rFonts w:hint="default" w:ascii="Times New Roman" w:hAnsi="Times New Roman" w:cs="Times New Roman"/>
                <w:color w:val="000000"/>
                <w:sz w:val="18"/>
                <w:szCs w:val="18"/>
                <w:lang w:val="en-US" w:eastAsia="zh-CN"/>
              </w:rPr>
              <w:t>2</w:t>
            </w:r>
          </w:p>
        </w:tc>
        <w:tc>
          <w:tcPr>
            <w:tcW w:w="2868" w:type="dxa"/>
            <w:tcBorders>
              <w:top w:val="nil"/>
              <w:left w:val="nil"/>
              <w:bottom w:val="single" w:color="auto" w:sz="4" w:space="0"/>
              <w:right w:val="single" w:color="auto" w:sz="4" w:space="0"/>
            </w:tcBorders>
            <w:shd w:val="clear" w:color="000000" w:fill="FFF7FF"/>
            <w:vAlign w:val="center"/>
          </w:tcPr>
          <w:p w14:paraId="4C5B3796">
            <w:pPr>
              <w:spacing w:after="0"/>
              <w:jc w:val="left"/>
              <w:rPr>
                <w:rFonts w:hint="default" w:ascii="Times New Roman" w:hAnsi="Times New Roman" w:cs="Times New Roman"/>
                <w:color w:val="000000"/>
                <w:sz w:val="18"/>
                <w:szCs w:val="18"/>
                <w:lang w:val="en-US" w:eastAsia="zh-CN"/>
              </w:rPr>
            </w:pPr>
            <w:r>
              <w:rPr>
                <w:rFonts w:hint="default" w:ascii="Times New Roman" w:hAnsi="Times New Roman" w:cs="Times New Roman"/>
                <w:color w:val="000000"/>
                <w:sz w:val="18"/>
                <w:szCs w:val="18"/>
                <w:lang w:val="en-US" w:eastAsia="zh-CN"/>
              </w:rPr>
              <w:t>Probe temperature (4)</w:t>
            </w:r>
          </w:p>
        </w:tc>
        <w:tc>
          <w:tcPr>
            <w:tcW w:w="992" w:type="dxa"/>
            <w:tcBorders>
              <w:top w:val="nil"/>
              <w:left w:val="nil"/>
              <w:bottom w:val="single" w:color="auto" w:sz="4" w:space="0"/>
              <w:right w:val="single" w:color="auto" w:sz="4" w:space="0"/>
            </w:tcBorders>
            <w:shd w:val="clear" w:color="000000" w:fill="FFF7FF"/>
            <w:vAlign w:val="center"/>
          </w:tcPr>
          <w:p w14:paraId="726FF9D2">
            <w:pPr>
              <w:spacing w:after="0"/>
              <w:jc w:val="left"/>
              <w:rPr>
                <w:rFonts w:hint="default" w:ascii="Times New Roman" w:hAnsi="Times New Roman" w:cs="Times New Roman"/>
                <w:color w:val="000000"/>
                <w:sz w:val="18"/>
                <w:szCs w:val="18"/>
                <w:lang w:val="en-US" w:eastAsia="zh-CN"/>
              </w:rPr>
            </w:pPr>
            <w:r>
              <w:rPr>
                <w:rFonts w:hint="default" w:ascii="Times New Roman" w:hAnsi="Times New Roman" w:cs="Times New Roman"/>
                <w:color w:val="000000"/>
                <w:sz w:val="18"/>
                <w:szCs w:val="18"/>
                <w:lang w:val="en-US" w:eastAsia="zh-CN"/>
              </w:rPr>
              <w:t>0.1℃</w:t>
            </w:r>
          </w:p>
        </w:tc>
        <w:tc>
          <w:tcPr>
            <w:tcW w:w="3239" w:type="dxa"/>
            <w:tcBorders>
              <w:top w:val="nil"/>
              <w:left w:val="nil"/>
              <w:bottom w:val="single" w:color="auto" w:sz="4" w:space="0"/>
              <w:right w:val="single" w:color="auto" w:sz="4" w:space="0"/>
            </w:tcBorders>
            <w:shd w:val="clear" w:color="000000" w:fill="FFF7FF"/>
            <w:vAlign w:val="center"/>
          </w:tcPr>
          <w:p w14:paraId="461BB5CF">
            <w:pPr>
              <w:spacing w:after="0"/>
              <w:jc w:val="left"/>
              <w:rPr>
                <w:rFonts w:hint="default" w:ascii="Times New Roman" w:hAnsi="Times New Roman" w:cs="Times New Roman"/>
                <w:color w:val="000000"/>
                <w:sz w:val="18"/>
                <w:szCs w:val="18"/>
                <w:lang w:val="en-US" w:eastAsia="zh-CN"/>
              </w:rPr>
            </w:pPr>
            <w:r>
              <w:rPr>
                <w:rFonts w:hint="default" w:ascii="Times New Roman" w:hAnsi="Times New Roman" w:cs="Times New Roman"/>
                <w:color w:val="000000"/>
                <w:sz w:val="18"/>
                <w:szCs w:val="18"/>
                <w:lang w:val="en-US" w:eastAsia="zh-CN"/>
              </w:rPr>
              <w:t>Starting temperature -40.0℃, upload value minus 40</w:t>
            </w:r>
          </w:p>
        </w:tc>
      </w:tr>
      <w:tr w14:paraId="3DB6E20D">
        <w:tblPrEx>
          <w:tblCellMar>
            <w:top w:w="0" w:type="dxa"/>
            <w:left w:w="108" w:type="dxa"/>
            <w:bottom w:w="0" w:type="dxa"/>
            <w:right w:w="108" w:type="dxa"/>
          </w:tblCellMar>
        </w:tblPrEx>
        <w:trPr>
          <w:trHeight w:val="283" w:hRule="atLeast"/>
        </w:trPr>
        <w:tc>
          <w:tcPr>
            <w:tcW w:w="1424" w:type="dxa"/>
            <w:vMerge w:val="continue"/>
            <w:tcBorders>
              <w:left w:val="single" w:color="auto" w:sz="4" w:space="0"/>
              <w:right w:val="single" w:color="auto" w:sz="4" w:space="0"/>
            </w:tcBorders>
            <w:shd w:val="clear" w:color="auto" w:fill="auto"/>
            <w:vAlign w:val="center"/>
          </w:tcPr>
          <w:p w14:paraId="3DCB8764">
            <w:pPr>
              <w:spacing w:after="0"/>
              <w:jc w:val="left"/>
              <w:rPr>
                <w:rFonts w:hint="default" w:ascii="Times New Roman" w:hAnsi="Times New Roman" w:cs="Times New Roman"/>
                <w:color w:val="000000"/>
                <w:sz w:val="18"/>
                <w:szCs w:val="18"/>
                <w:lang w:val="en-US" w:eastAsia="zh-CN"/>
              </w:rPr>
            </w:pPr>
          </w:p>
        </w:tc>
        <w:tc>
          <w:tcPr>
            <w:tcW w:w="756" w:type="dxa"/>
            <w:tcBorders>
              <w:top w:val="nil"/>
              <w:left w:val="nil"/>
              <w:bottom w:val="single" w:color="auto" w:sz="4" w:space="0"/>
              <w:right w:val="single" w:color="auto" w:sz="4" w:space="0"/>
            </w:tcBorders>
            <w:shd w:val="clear" w:color="000000" w:fill="FFF7FF"/>
            <w:vAlign w:val="center"/>
          </w:tcPr>
          <w:p w14:paraId="169A2C63">
            <w:pPr>
              <w:spacing w:after="0"/>
              <w:jc w:val="center"/>
              <w:rPr>
                <w:rFonts w:hint="default" w:ascii="Times New Roman" w:hAnsi="Times New Roman" w:cs="Times New Roman"/>
                <w:color w:val="000000"/>
                <w:sz w:val="18"/>
                <w:szCs w:val="18"/>
                <w:lang w:val="en-US" w:eastAsia="zh-CN"/>
              </w:rPr>
            </w:pPr>
            <w:r>
              <w:rPr>
                <w:rFonts w:hint="default" w:ascii="Times New Roman" w:hAnsi="Times New Roman" w:cs="Times New Roman"/>
                <w:color w:val="000000"/>
                <w:sz w:val="18"/>
                <w:szCs w:val="18"/>
                <w:lang w:val="en-US" w:eastAsia="zh-CN"/>
              </w:rPr>
              <w:t>0x3006</w:t>
            </w:r>
          </w:p>
        </w:tc>
        <w:tc>
          <w:tcPr>
            <w:tcW w:w="622" w:type="dxa"/>
            <w:tcBorders>
              <w:top w:val="nil"/>
              <w:left w:val="nil"/>
              <w:bottom w:val="single" w:color="auto" w:sz="4" w:space="0"/>
              <w:right w:val="single" w:color="auto" w:sz="4" w:space="0"/>
            </w:tcBorders>
            <w:shd w:val="clear" w:color="000000" w:fill="FFF7FF"/>
            <w:vAlign w:val="center"/>
          </w:tcPr>
          <w:p w14:paraId="2A3EFC4B">
            <w:pPr>
              <w:spacing w:after="0"/>
              <w:jc w:val="center"/>
              <w:rPr>
                <w:rFonts w:hint="default" w:ascii="Times New Roman" w:hAnsi="Times New Roman" w:cs="Times New Roman"/>
                <w:color w:val="000000"/>
                <w:sz w:val="18"/>
                <w:szCs w:val="18"/>
                <w:lang w:val="en-US" w:eastAsia="zh-CN"/>
              </w:rPr>
            </w:pPr>
            <w:r>
              <w:rPr>
                <w:rFonts w:hint="default" w:ascii="Times New Roman" w:hAnsi="Times New Roman" w:cs="Times New Roman"/>
                <w:color w:val="000000"/>
                <w:sz w:val="18"/>
                <w:szCs w:val="18"/>
                <w:lang w:val="en-US" w:eastAsia="zh-CN"/>
              </w:rPr>
              <w:t>N</w:t>
            </w:r>
          </w:p>
        </w:tc>
        <w:tc>
          <w:tcPr>
            <w:tcW w:w="2868" w:type="dxa"/>
            <w:tcBorders>
              <w:top w:val="nil"/>
              <w:left w:val="nil"/>
              <w:bottom w:val="single" w:color="auto" w:sz="4" w:space="0"/>
              <w:right w:val="single" w:color="auto" w:sz="4" w:space="0"/>
            </w:tcBorders>
            <w:shd w:val="clear" w:color="000000" w:fill="FFF7FF"/>
            <w:vAlign w:val="center"/>
          </w:tcPr>
          <w:p w14:paraId="7FD98275">
            <w:pPr>
              <w:spacing w:after="0"/>
              <w:jc w:val="left"/>
              <w:rPr>
                <w:rFonts w:hint="default" w:ascii="Times New Roman" w:hAnsi="Times New Roman" w:cs="Times New Roman"/>
                <w:color w:val="000000"/>
                <w:sz w:val="18"/>
                <w:szCs w:val="18"/>
                <w:lang w:val="en-US" w:eastAsia="zh-CN"/>
              </w:rPr>
            </w:pPr>
            <w:r>
              <w:rPr>
                <w:rFonts w:hint="default" w:ascii="Times New Roman" w:hAnsi="Times New Roman" w:cs="Times New Roman"/>
                <w:color w:val="000000"/>
                <w:sz w:val="18"/>
                <w:szCs w:val="18"/>
                <w:lang w:val="en-US" w:eastAsia="zh-CN"/>
              </w:rPr>
              <w:t>Tire pressure data</w:t>
            </w:r>
          </w:p>
        </w:tc>
        <w:tc>
          <w:tcPr>
            <w:tcW w:w="992" w:type="dxa"/>
            <w:tcBorders>
              <w:top w:val="nil"/>
              <w:left w:val="nil"/>
              <w:bottom w:val="single" w:color="auto" w:sz="4" w:space="0"/>
              <w:right w:val="single" w:color="auto" w:sz="4" w:space="0"/>
            </w:tcBorders>
            <w:shd w:val="clear" w:color="000000" w:fill="FFF7FF"/>
            <w:vAlign w:val="center"/>
          </w:tcPr>
          <w:p w14:paraId="61B383A0">
            <w:pPr>
              <w:spacing w:after="0"/>
              <w:jc w:val="left"/>
              <w:rPr>
                <w:rFonts w:hint="default" w:ascii="Times New Roman" w:hAnsi="Times New Roman" w:cs="Times New Roman"/>
                <w:color w:val="000000"/>
                <w:sz w:val="18"/>
                <w:szCs w:val="18"/>
                <w:lang w:val="en-US" w:eastAsia="zh-CN"/>
              </w:rPr>
            </w:pPr>
            <w:r>
              <w:rPr>
                <w:rFonts w:hint="default" w:ascii="Times New Roman" w:hAnsi="Times New Roman" w:cs="Times New Roman"/>
                <w:color w:val="000000"/>
                <w:sz w:val="18"/>
                <w:szCs w:val="18"/>
                <w:lang w:val="en-US" w:eastAsia="zh-CN"/>
              </w:rPr>
              <w:t>　</w:t>
            </w:r>
          </w:p>
        </w:tc>
        <w:tc>
          <w:tcPr>
            <w:tcW w:w="3239" w:type="dxa"/>
            <w:tcBorders>
              <w:top w:val="nil"/>
              <w:left w:val="nil"/>
              <w:bottom w:val="single" w:color="auto" w:sz="4" w:space="0"/>
              <w:right w:val="single" w:color="auto" w:sz="4" w:space="0"/>
            </w:tcBorders>
            <w:shd w:val="clear" w:color="000000" w:fill="FFF7FF"/>
            <w:vAlign w:val="center"/>
          </w:tcPr>
          <w:p w14:paraId="46E6A4F7">
            <w:pPr>
              <w:spacing w:after="0"/>
              <w:jc w:val="left"/>
              <w:rPr>
                <w:rFonts w:hint="default" w:ascii="Times New Roman" w:hAnsi="Times New Roman" w:cs="Times New Roman"/>
                <w:color w:val="0000FF"/>
                <w:sz w:val="18"/>
                <w:szCs w:val="18"/>
                <w:u w:val="single"/>
                <w:lang w:val="en-US" w:eastAsia="zh-CN"/>
              </w:rPr>
            </w:pPr>
            <w:r>
              <w:rPr>
                <w:rFonts w:hint="default" w:ascii="Times New Roman" w:hAnsi="Times New Roman" w:cs="Times New Roman"/>
              </w:rPr>
              <w:fldChar w:fldCharType="begin"/>
            </w:r>
            <w:r>
              <w:rPr>
                <w:rFonts w:hint="default" w:ascii="Times New Roman" w:hAnsi="Times New Roman" w:cs="Times New Roman"/>
              </w:rPr>
              <w:instrText xml:space="preserve"> HYPERLINK \l "_附表_外设数据项：动态组包数据__胎压数据表" </w:instrText>
            </w:r>
            <w:r>
              <w:rPr>
                <w:rFonts w:hint="default" w:ascii="Times New Roman" w:hAnsi="Times New Roman" w:cs="Times New Roman"/>
              </w:rPr>
              <w:fldChar w:fldCharType="separate"/>
            </w:r>
            <w:r>
              <w:rPr>
                <w:rStyle w:val="17"/>
                <w:rFonts w:hint="default" w:ascii="Times New Roman" w:hAnsi="Times New Roman" w:cs="Times New Roman"/>
                <w:sz w:val="18"/>
                <w:szCs w:val="18"/>
                <w:lang w:val="en-US" w:eastAsia="zh-CN"/>
              </w:rPr>
              <w:t xml:space="preserve">See tire pressure </w:t>
            </w:r>
            <w:r>
              <w:rPr>
                <w:rStyle w:val="17"/>
                <w:rFonts w:hint="default" w:ascii="Times New Roman" w:hAnsi="Times New Roman" w:cs="Times New Roman"/>
                <w:sz w:val="18"/>
                <w:szCs w:val="18"/>
                <w:lang w:val="en-US" w:eastAsia="zh-CN"/>
              </w:rPr>
              <w:fldChar w:fldCharType="end"/>
            </w:r>
            <w:r>
              <w:rPr>
                <w:rFonts w:hint="default" w:ascii="Times New Roman" w:hAnsi="Times New Roman" w:cs="Times New Roman"/>
              </w:rPr>
              <w:fldChar w:fldCharType="begin"/>
            </w:r>
            <w:r>
              <w:rPr>
                <w:rFonts w:hint="default" w:ascii="Times New Roman" w:hAnsi="Times New Roman" w:cs="Times New Roman"/>
              </w:rPr>
              <w:instrText xml:space="preserve"> HYPERLINK \l "_附表_外设数据项：动态组包数据__胎压数据表" </w:instrText>
            </w:r>
            <w:r>
              <w:rPr>
                <w:rFonts w:hint="default" w:ascii="Times New Roman" w:hAnsi="Times New Roman" w:cs="Times New Roman"/>
              </w:rPr>
              <w:fldChar w:fldCharType="separate"/>
            </w:r>
            <w:bookmarkStart w:id="275" w:name="_Hlt493015818"/>
            <w:r>
              <w:rPr>
                <w:rFonts w:hint="default" w:ascii="Times New Roman" w:hAnsi="Times New Roman" w:cs="Times New Roman"/>
              </w:rPr>
              <w:fldChar w:fldCharType="end"/>
            </w:r>
            <w:r>
              <w:rPr>
                <w:rFonts w:hint="default" w:ascii="Times New Roman" w:hAnsi="Times New Roman" w:cs="Times New Roman"/>
              </w:rPr>
              <w:fldChar w:fldCharType="begin"/>
            </w:r>
            <w:r>
              <w:rPr>
                <w:rFonts w:hint="default" w:ascii="Times New Roman" w:hAnsi="Times New Roman" w:cs="Times New Roman"/>
              </w:rPr>
              <w:instrText xml:space="preserve"> HYPERLINK \l "_附表_外设数据项：动态组包数据__胎压数据表" </w:instrText>
            </w:r>
            <w:r>
              <w:rPr>
                <w:rFonts w:hint="default" w:ascii="Times New Roman" w:hAnsi="Times New Roman" w:cs="Times New Roman"/>
              </w:rPr>
              <w:fldChar w:fldCharType="separate"/>
            </w:r>
            <w:bookmarkStart w:id="276" w:name="_Hlt493015822"/>
            <w:r>
              <w:rPr>
                <w:rFonts w:hint="default" w:ascii="Times New Roman" w:hAnsi="Times New Roman" w:cs="Times New Roman"/>
              </w:rPr>
              <w:fldChar w:fldCharType="end"/>
            </w:r>
            <w:r>
              <w:rPr>
                <w:rFonts w:hint="default" w:ascii="Times New Roman" w:hAnsi="Times New Roman" w:cs="Times New Roman"/>
              </w:rPr>
              <w:fldChar w:fldCharType="begin"/>
            </w:r>
            <w:r>
              <w:rPr>
                <w:rFonts w:hint="default" w:ascii="Times New Roman" w:hAnsi="Times New Roman" w:cs="Times New Roman"/>
              </w:rPr>
              <w:instrText xml:space="preserve"> HYPERLINK \l "_附表_外设数据项：动态组包数据__胎压数据表" </w:instrText>
            </w:r>
            <w:r>
              <w:rPr>
                <w:rFonts w:hint="default" w:ascii="Times New Roman" w:hAnsi="Times New Roman" w:cs="Times New Roman"/>
              </w:rPr>
              <w:fldChar w:fldCharType="separate"/>
            </w:r>
            <w:bookmarkStart w:id="277" w:name="_Hlt22569388"/>
            <w:r>
              <w:rPr>
                <w:rFonts w:hint="default" w:ascii="Times New Roman" w:hAnsi="Times New Roman" w:cs="Times New Roman"/>
              </w:rPr>
              <w:fldChar w:fldCharType="end"/>
            </w:r>
            <w:r>
              <w:rPr>
                <w:rFonts w:hint="default" w:ascii="Times New Roman" w:hAnsi="Times New Roman" w:cs="Times New Roman"/>
              </w:rPr>
              <w:fldChar w:fldCharType="begin"/>
            </w:r>
            <w:r>
              <w:rPr>
                <w:rFonts w:hint="default" w:ascii="Times New Roman" w:hAnsi="Times New Roman" w:cs="Times New Roman"/>
              </w:rPr>
              <w:instrText xml:space="preserve"> HYPERLINK \l "_附表_外设数据项：动态组包数据__胎压数据表" </w:instrText>
            </w:r>
            <w:r>
              <w:rPr>
                <w:rFonts w:hint="default" w:ascii="Times New Roman" w:hAnsi="Times New Roman" w:cs="Times New Roman"/>
              </w:rPr>
              <w:fldChar w:fldCharType="separate"/>
            </w:r>
            <w:bookmarkEnd w:id="275"/>
            <w:r>
              <w:rPr>
                <w:rFonts w:hint="default" w:ascii="Times New Roman" w:hAnsi="Times New Roman" w:cs="Times New Roman"/>
              </w:rPr>
              <w:fldChar w:fldCharType="end"/>
            </w:r>
            <w:r>
              <w:rPr>
                <w:rFonts w:hint="default" w:ascii="Times New Roman" w:hAnsi="Times New Roman" w:cs="Times New Roman"/>
              </w:rPr>
              <w:fldChar w:fldCharType="begin"/>
            </w:r>
            <w:r>
              <w:rPr>
                <w:rFonts w:hint="default" w:ascii="Times New Roman" w:hAnsi="Times New Roman" w:cs="Times New Roman"/>
              </w:rPr>
              <w:instrText xml:space="preserve"> HYPERLINK \l "_附表_外设数据项：动态组包数据__胎压数据表" </w:instrText>
            </w:r>
            <w:r>
              <w:rPr>
                <w:rFonts w:hint="default" w:ascii="Times New Roman" w:hAnsi="Times New Roman" w:cs="Times New Roman"/>
              </w:rPr>
              <w:fldChar w:fldCharType="separate"/>
            </w:r>
            <w:bookmarkEnd w:id="276"/>
            <w:r>
              <w:rPr>
                <w:rFonts w:hint="default" w:ascii="Times New Roman" w:hAnsi="Times New Roman" w:cs="Times New Roman"/>
              </w:rPr>
              <w:fldChar w:fldCharType="end"/>
            </w:r>
            <w:r>
              <w:rPr>
                <w:rFonts w:hint="default" w:ascii="Times New Roman" w:hAnsi="Times New Roman" w:cs="Times New Roman"/>
              </w:rPr>
              <w:fldChar w:fldCharType="begin"/>
            </w:r>
            <w:r>
              <w:rPr>
                <w:rFonts w:hint="default" w:ascii="Times New Roman" w:hAnsi="Times New Roman" w:cs="Times New Roman"/>
              </w:rPr>
              <w:instrText xml:space="preserve"> HYPERLINK \l "_附表_外设数据项：动态组包数据__胎压数据表" </w:instrText>
            </w:r>
            <w:r>
              <w:rPr>
                <w:rFonts w:hint="default" w:ascii="Times New Roman" w:hAnsi="Times New Roman" w:cs="Times New Roman"/>
              </w:rPr>
              <w:fldChar w:fldCharType="separate"/>
            </w:r>
            <w:r>
              <w:rPr>
                <w:rStyle w:val="17"/>
                <w:rFonts w:hint="default" w:ascii="Times New Roman" w:hAnsi="Times New Roman" w:cs="Times New Roman"/>
                <w:sz w:val="18"/>
                <w:szCs w:val="18"/>
                <w:lang w:val="en-US" w:eastAsia="zh-CN"/>
              </w:rPr>
              <w:t xml:space="preserve">data </w:t>
            </w:r>
            <w:r>
              <w:rPr>
                <w:rStyle w:val="17"/>
                <w:rFonts w:hint="default" w:ascii="Times New Roman" w:hAnsi="Times New Roman" w:cs="Times New Roman"/>
                <w:sz w:val="18"/>
                <w:szCs w:val="18"/>
                <w:lang w:val="en-US" w:eastAsia="zh-CN"/>
              </w:rPr>
              <w:fldChar w:fldCharType="end"/>
            </w:r>
            <w:r>
              <w:rPr>
                <w:rFonts w:hint="default" w:ascii="Times New Roman" w:hAnsi="Times New Roman" w:cs="Times New Roman"/>
              </w:rPr>
              <w:fldChar w:fldCharType="begin"/>
            </w:r>
            <w:r>
              <w:rPr>
                <w:rFonts w:hint="default" w:ascii="Times New Roman" w:hAnsi="Times New Roman" w:cs="Times New Roman"/>
              </w:rPr>
              <w:instrText xml:space="preserve"> HYPERLINK \l "_附表_外设数据项：动态组包数据__胎压数据表" </w:instrText>
            </w:r>
            <w:r>
              <w:rPr>
                <w:rFonts w:hint="default" w:ascii="Times New Roman" w:hAnsi="Times New Roman" w:cs="Times New Roman"/>
              </w:rPr>
              <w:fldChar w:fldCharType="separate"/>
            </w:r>
            <w:bookmarkStart w:id="278" w:name="_Hlt531958183"/>
            <w:r>
              <w:rPr>
                <w:rFonts w:hint="default" w:ascii="Times New Roman" w:hAnsi="Times New Roman" w:cs="Times New Roman"/>
              </w:rPr>
              <w:fldChar w:fldCharType="end"/>
            </w:r>
            <w:r>
              <w:rPr>
                <w:rFonts w:hint="default" w:ascii="Times New Roman" w:hAnsi="Times New Roman" w:cs="Times New Roman"/>
              </w:rPr>
              <w:fldChar w:fldCharType="begin"/>
            </w:r>
            <w:r>
              <w:rPr>
                <w:rFonts w:hint="default" w:ascii="Times New Roman" w:hAnsi="Times New Roman" w:cs="Times New Roman"/>
              </w:rPr>
              <w:instrText xml:space="preserve"> HYPERLINK \l "_附表_外设数据项：动态组包数据__胎压数据表" </w:instrText>
            </w:r>
            <w:r>
              <w:rPr>
                <w:rFonts w:hint="default" w:ascii="Times New Roman" w:hAnsi="Times New Roman" w:cs="Times New Roman"/>
              </w:rPr>
              <w:fldChar w:fldCharType="separate"/>
            </w:r>
            <w:bookmarkEnd w:id="277"/>
            <w:r>
              <w:rPr>
                <w:rFonts w:hint="default" w:ascii="Times New Roman" w:hAnsi="Times New Roman" w:cs="Times New Roman"/>
              </w:rPr>
              <w:fldChar w:fldCharType="end"/>
            </w:r>
            <w:r>
              <w:rPr>
                <w:rFonts w:hint="default" w:ascii="Times New Roman" w:hAnsi="Times New Roman" w:cs="Times New Roman"/>
              </w:rPr>
              <w:fldChar w:fldCharType="begin"/>
            </w:r>
            <w:r>
              <w:rPr>
                <w:rFonts w:hint="default" w:ascii="Times New Roman" w:hAnsi="Times New Roman" w:cs="Times New Roman"/>
              </w:rPr>
              <w:instrText xml:space="preserve"> HYPERLINK \l "_附表_外设数据项：动态组包数据__胎压数据表" </w:instrText>
            </w:r>
            <w:r>
              <w:rPr>
                <w:rFonts w:hint="default" w:ascii="Times New Roman" w:hAnsi="Times New Roman" w:cs="Times New Roman"/>
              </w:rPr>
              <w:fldChar w:fldCharType="separate"/>
            </w:r>
            <w:bookmarkEnd w:id="278"/>
            <w:r>
              <w:rPr>
                <w:rFonts w:hint="default" w:ascii="Times New Roman" w:hAnsi="Times New Roman" w:cs="Times New Roman"/>
              </w:rPr>
              <w:fldChar w:fldCharType="end"/>
            </w:r>
            <w:r>
              <w:rPr>
                <w:rFonts w:hint="default" w:ascii="Times New Roman" w:hAnsi="Times New Roman" w:cs="Times New Roman"/>
              </w:rPr>
              <w:fldChar w:fldCharType="begin"/>
            </w:r>
            <w:r>
              <w:rPr>
                <w:rFonts w:hint="default" w:ascii="Times New Roman" w:hAnsi="Times New Roman" w:cs="Times New Roman"/>
              </w:rPr>
              <w:instrText xml:space="preserve"> HYPERLINK \l "_附表_外设数据项：动态组包数据__胎压数据表" </w:instrText>
            </w:r>
            <w:r>
              <w:rPr>
                <w:rFonts w:hint="default" w:ascii="Times New Roman" w:hAnsi="Times New Roman" w:cs="Times New Roman"/>
              </w:rPr>
              <w:fldChar w:fldCharType="separate"/>
            </w:r>
            <w:r>
              <w:rPr>
                <w:rStyle w:val="17"/>
                <w:rFonts w:hint="default" w:ascii="Times New Roman" w:hAnsi="Times New Roman" w:cs="Times New Roman"/>
                <w:sz w:val="18"/>
                <w:szCs w:val="18"/>
                <w:lang w:val="en-US" w:eastAsia="zh-CN"/>
              </w:rPr>
              <w:t>table</w:t>
            </w:r>
            <w:r>
              <w:rPr>
                <w:rStyle w:val="17"/>
                <w:rFonts w:hint="default" w:ascii="Times New Roman" w:hAnsi="Times New Roman" w:cs="Times New Roman"/>
                <w:sz w:val="18"/>
                <w:szCs w:val="18"/>
                <w:lang w:val="en-US" w:eastAsia="zh-CN"/>
              </w:rPr>
              <w:fldChar w:fldCharType="end"/>
            </w:r>
          </w:p>
        </w:tc>
      </w:tr>
      <w:tr w14:paraId="76402E00">
        <w:tblPrEx>
          <w:tblCellMar>
            <w:top w:w="0" w:type="dxa"/>
            <w:left w:w="108" w:type="dxa"/>
            <w:bottom w:w="0" w:type="dxa"/>
            <w:right w:w="108" w:type="dxa"/>
          </w:tblCellMar>
        </w:tblPrEx>
        <w:trPr>
          <w:trHeight w:val="283" w:hRule="atLeast"/>
        </w:trPr>
        <w:tc>
          <w:tcPr>
            <w:tcW w:w="1424" w:type="dxa"/>
            <w:vMerge w:val="continue"/>
            <w:tcBorders>
              <w:left w:val="single" w:color="auto" w:sz="4" w:space="0"/>
              <w:right w:val="single" w:color="auto" w:sz="4" w:space="0"/>
            </w:tcBorders>
            <w:shd w:val="clear" w:color="auto" w:fill="auto"/>
            <w:vAlign w:val="center"/>
          </w:tcPr>
          <w:p w14:paraId="71DA48C0">
            <w:pPr>
              <w:spacing w:after="0"/>
              <w:jc w:val="left"/>
              <w:rPr>
                <w:rFonts w:hint="default" w:ascii="Times New Roman" w:hAnsi="Times New Roman" w:cs="Times New Roman"/>
                <w:color w:val="000000"/>
                <w:sz w:val="18"/>
                <w:szCs w:val="18"/>
                <w:lang w:val="en-US" w:eastAsia="zh-CN"/>
              </w:rPr>
            </w:pPr>
          </w:p>
        </w:tc>
        <w:tc>
          <w:tcPr>
            <w:tcW w:w="756" w:type="dxa"/>
            <w:tcBorders>
              <w:top w:val="nil"/>
              <w:left w:val="nil"/>
              <w:bottom w:val="single" w:color="auto" w:sz="4" w:space="0"/>
              <w:right w:val="single" w:color="auto" w:sz="4" w:space="0"/>
            </w:tcBorders>
            <w:shd w:val="clear" w:color="000000" w:fill="FFF7FF"/>
            <w:vAlign w:val="center"/>
          </w:tcPr>
          <w:p w14:paraId="3818C94F">
            <w:pPr>
              <w:spacing w:after="0"/>
              <w:jc w:val="center"/>
              <w:rPr>
                <w:rFonts w:hint="default" w:ascii="Times New Roman" w:hAnsi="Times New Roman" w:cs="Times New Roman"/>
                <w:color w:val="000000"/>
                <w:sz w:val="18"/>
                <w:szCs w:val="18"/>
                <w:lang w:val="en-US" w:eastAsia="zh-CN"/>
              </w:rPr>
            </w:pPr>
            <w:r>
              <w:rPr>
                <w:rFonts w:hint="default" w:ascii="Times New Roman" w:hAnsi="Times New Roman" w:cs="Times New Roman"/>
                <w:color w:val="000000"/>
                <w:sz w:val="18"/>
                <w:szCs w:val="18"/>
                <w:lang w:val="en-US" w:eastAsia="zh-CN"/>
              </w:rPr>
              <w:t>0x3007</w:t>
            </w:r>
          </w:p>
        </w:tc>
        <w:tc>
          <w:tcPr>
            <w:tcW w:w="622" w:type="dxa"/>
            <w:tcBorders>
              <w:top w:val="nil"/>
              <w:left w:val="nil"/>
              <w:bottom w:val="single" w:color="auto" w:sz="4" w:space="0"/>
              <w:right w:val="single" w:color="auto" w:sz="4" w:space="0"/>
            </w:tcBorders>
            <w:shd w:val="clear" w:color="000000" w:fill="FFF7FF"/>
            <w:vAlign w:val="center"/>
          </w:tcPr>
          <w:p w14:paraId="22B52CF1">
            <w:pPr>
              <w:spacing w:after="0"/>
              <w:jc w:val="center"/>
              <w:rPr>
                <w:rFonts w:hint="default" w:ascii="Times New Roman" w:hAnsi="Times New Roman" w:cs="Times New Roman"/>
                <w:color w:val="000000"/>
                <w:sz w:val="18"/>
                <w:szCs w:val="18"/>
                <w:lang w:val="en-US" w:eastAsia="zh-CN"/>
              </w:rPr>
            </w:pPr>
            <w:r>
              <w:rPr>
                <w:rFonts w:hint="default" w:ascii="Times New Roman" w:hAnsi="Times New Roman" w:cs="Times New Roman"/>
                <w:color w:val="000000"/>
                <w:sz w:val="18"/>
                <w:szCs w:val="18"/>
                <w:lang w:val="en-US" w:eastAsia="zh-CN"/>
              </w:rPr>
              <w:t>N</w:t>
            </w:r>
          </w:p>
        </w:tc>
        <w:tc>
          <w:tcPr>
            <w:tcW w:w="2868" w:type="dxa"/>
            <w:tcBorders>
              <w:top w:val="nil"/>
              <w:left w:val="nil"/>
              <w:bottom w:val="single" w:color="auto" w:sz="4" w:space="0"/>
              <w:right w:val="single" w:color="auto" w:sz="4" w:space="0"/>
            </w:tcBorders>
            <w:shd w:val="clear" w:color="000000" w:fill="FFF7FF"/>
            <w:vAlign w:val="center"/>
          </w:tcPr>
          <w:p w14:paraId="3F523AD9">
            <w:pPr>
              <w:spacing w:after="0"/>
              <w:jc w:val="left"/>
              <w:rPr>
                <w:rFonts w:hint="default" w:ascii="Times New Roman" w:hAnsi="Times New Roman" w:cs="Times New Roman"/>
                <w:color w:val="000000"/>
                <w:sz w:val="18"/>
                <w:szCs w:val="18"/>
                <w:lang w:val="en-US" w:eastAsia="zh-CN"/>
              </w:rPr>
            </w:pPr>
            <w:r>
              <w:rPr>
                <w:rFonts w:hint="default" w:ascii="Times New Roman" w:hAnsi="Times New Roman" w:cs="Times New Roman"/>
                <w:color w:val="000000"/>
                <w:sz w:val="18"/>
                <w:szCs w:val="18"/>
                <w:lang w:val="en-US" w:eastAsia="zh-CN"/>
              </w:rPr>
              <w:t>Bracelet data pack</w:t>
            </w:r>
          </w:p>
        </w:tc>
        <w:tc>
          <w:tcPr>
            <w:tcW w:w="992" w:type="dxa"/>
            <w:tcBorders>
              <w:top w:val="nil"/>
              <w:left w:val="nil"/>
              <w:bottom w:val="single" w:color="auto" w:sz="4" w:space="0"/>
              <w:right w:val="single" w:color="auto" w:sz="4" w:space="0"/>
            </w:tcBorders>
            <w:shd w:val="clear" w:color="000000" w:fill="FFF7FF"/>
            <w:vAlign w:val="center"/>
          </w:tcPr>
          <w:p w14:paraId="15CDE2B6">
            <w:pPr>
              <w:spacing w:after="0"/>
              <w:jc w:val="left"/>
              <w:rPr>
                <w:rFonts w:hint="default" w:ascii="Times New Roman" w:hAnsi="Times New Roman" w:cs="Times New Roman"/>
                <w:color w:val="000000"/>
                <w:sz w:val="18"/>
                <w:szCs w:val="18"/>
                <w:lang w:val="en-US" w:eastAsia="zh-CN"/>
              </w:rPr>
            </w:pPr>
            <w:r>
              <w:rPr>
                <w:rFonts w:hint="default" w:ascii="Times New Roman" w:hAnsi="Times New Roman" w:cs="Times New Roman"/>
                <w:color w:val="000000"/>
                <w:sz w:val="18"/>
                <w:szCs w:val="18"/>
                <w:lang w:val="en-US" w:eastAsia="zh-CN"/>
              </w:rPr>
              <w:t>　</w:t>
            </w:r>
          </w:p>
        </w:tc>
        <w:tc>
          <w:tcPr>
            <w:tcW w:w="3239" w:type="dxa"/>
            <w:tcBorders>
              <w:top w:val="nil"/>
              <w:left w:val="nil"/>
              <w:bottom w:val="single" w:color="auto" w:sz="4" w:space="0"/>
              <w:right w:val="single" w:color="auto" w:sz="4" w:space="0"/>
            </w:tcBorders>
            <w:shd w:val="clear" w:color="000000" w:fill="FFF7FF"/>
            <w:vAlign w:val="center"/>
          </w:tcPr>
          <w:p w14:paraId="4D613AFB">
            <w:pPr>
              <w:spacing w:after="0"/>
              <w:jc w:val="left"/>
              <w:rPr>
                <w:rFonts w:hint="default" w:ascii="Times New Roman" w:hAnsi="Times New Roman" w:cs="Times New Roman"/>
                <w:color w:val="000000"/>
                <w:sz w:val="18"/>
                <w:szCs w:val="18"/>
                <w:lang w:val="en-US" w:eastAsia="zh-CN"/>
              </w:rPr>
            </w:pPr>
            <w:r>
              <w:rPr>
                <w:rFonts w:hint="default" w:ascii="Times New Roman" w:hAnsi="Times New Roman" w:cs="Times New Roman"/>
                <w:color w:val="000000"/>
                <w:sz w:val="18"/>
                <w:szCs w:val="18"/>
                <w:lang w:val="en-US" w:eastAsia="zh-CN"/>
              </w:rPr>
              <w:t>See bracelet data package (not available yet)</w:t>
            </w:r>
          </w:p>
        </w:tc>
      </w:tr>
      <w:tr w14:paraId="0F50885A">
        <w:tblPrEx>
          <w:tblCellMar>
            <w:top w:w="0" w:type="dxa"/>
            <w:left w:w="108" w:type="dxa"/>
            <w:bottom w:w="0" w:type="dxa"/>
            <w:right w:w="108" w:type="dxa"/>
          </w:tblCellMar>
        </w:tblPrEx>
        <w:trPr>
          <w:trHeight w:val="283" w:hRule="atLeast"/>
        </w:trPr>
        <w:tc>
          <w:tcPr>
            <w:tcW w:w="1424" w:type="dxa"/>
            <w:vMerge w:val="continue"/>
            <w:tcBorders>
              <w:left w:val="single" w:color="auto" w:sz="4" w:space="0"/>
              <w:right w:val="single" w:color="auto" w:sz="4" w:space="0"/>
            </w:tcBorders>
            <w:shd w:val="clear" w:color="auto" w:fill="auto"/>
            <w:vAlign w:val="center"/>
          </w:tcPr>
          <w:p w14:paraId="71BFE756">
            <w:pPr>
              <w:spacing w:after="0"/>
              <w:jc w:val="left"/>
              <w:rPr>
                <w:rFonts w:hint="default" w:ascii="Times New Roman" w:hAnsi="Times New Roman" w:cs="Times New Roman"/>
                <w:color w:val="000000"/>
                <w:sz w:val="18"/>
                <w:szCs w:val="18"/>
                <w:lang w:val="en-US" w:eastAsia="zh-CN"/>
              </w:rPr>
            </w:pPr>
          </w:p>
        </w:tc>
        <w:tc>
          <w:tcPr>
            <w:tcW w:w="756" w:type="dxa"/>
            <w:tcBorders>
              <w:top w:val="single" w:color="auto" w:sz="4" w:space="0"/>
              <w:left w:val="single" w:color="auto" w:sz="4" w:space="0"/>
              <w:bottom w:val="single" w:color="auto" w:sz="4" w:space="0"/>
              <w:right w:val="single" w:color="auto" w:sz="4" w:space="0"/>
            </w:tcBorders>
            <w:shd w:val="clear" w:color="000000" w:fill="FFF7FF"/>
            <w:vAlign w:val="center"/>
          </w:tcPr>
          <w:p w14:paraId="2FD9E259">
            <w:pPr>
              <w:spacing w:after="0"/>
              <w:jc w:val="center"/>
              <w:rPr>
                <w:rFonts w:hint="default" w:ascii="Times New Roman" w:hAnsi="Times New Roman" w:cs="Times New Roman"/>
                <w:color w:val="000000"/>
                <w:sz w:val="18"/>
                <w:szCs w:val="18"/>
                <w:lang w:val="en-US" w:eastAsia="zh-CN"/>
              </w:rPr>
            </w:pPr>
            <w:r>
              <w:rPr>
                <w:rFonts w:hint="default" w:ascii="Times New Roman" w:hAnsi="Times New Roman" w:cs="Times New Roman"/>
                <w:color w:val="000000"/>
                <w:sz w:val="18"/>
                <w:szCs w:val="18"/>
                <w:lang w:val="en-US" w:eastAsia="zh-CN"/>
              </w:rPr>
              <w:t>0x3008</w:t>
            </w:r>
          </w:p>
        </w:tc>
        <w:tc>
          <w:tcPr>
            <w:tcW w:w="622" w:type="dxa"/>
            <w:tcBorders>
              <w:top w:val="single" w:color="auto" w:sz="4" w:space="0"/>
              <w:left w:val="single" w:color="auto" w:sz="4" w:space="0"/>
              <w:bottom w:val="single" w:color="auto" w:sz="4" w:space="0"/>
              <w:right w:val="single" w:color="auto" w:sz="4" w:space="0"/>
            </w:tcBorders>
            <w:shd w:val="clear" w:color="000000" w:fill="FFF7FF"/>
            <w:vAlign w:val="center"/>
          </w:tcPr>
          <w:p w14:paraId="7ED5BF19">
            <w:pPr>
              <w:spacing w:after="0"/>
              <w:jc w:val="center"/>
              <w:rPr>
                <w:rFonts w:hint="default" w:ascii="Times New Roman" w:hAnsi="Times New Roman" w:cs="Times New Roman"/>
                <w:color w:val="000000"/>
                <w:sz w:val="18"/>
                <w:szCs w:val="18"/>
                <w:lang w:val="en-US" w:eastAsia="zh-CN"/>
              </w:rPr>
            </w:pPr>
            <w:r>
              <w:rPr>
                <w:rFonts w:hint="default" w:ascii="Times New Roman" w:hAnsi="Times New Roman" w:cs="Times New Roman"/>
                <w:color w:val="000000"/>
                <w:sz w:val="18"/>
                <w:szCs w:val="18"/>
                <w:lang w:val="en-US" w:eastAsia="zh-CN"/>
              </w:rPr>
              <w:t>25</w:t>
            </w:r>
          </w:p>
        </w:tc>
        <w:tc>
          <w:tcPr>
            <w:tcW w:w="2868" w:type="dxa"/>
            <w:tcBorders>
              <w:top w:val="single" w:color="auto" w:sz="4" w:space="0"/>
              <w:left w:val="single" w:color="auto" w:sz="4" w:space="0"/>
              <w:bottom w:val="single" w:color="auto" w:sz="4" w:space="0"/>
              <w:right w:val="single" w:color="auto" w:sz="4" w:space="0"/>
            </w:tcBorders>
            <w:shd w:val="clear" w:color="000000" w:fill="FFF7FF"/>
            <w:vAlign w:val="center"/>
          </w:tcPr>
          <w:p w14:paraId="47DD857C">
            <w:pPr>
              <w:spacing w:after="0"/>
              <w:jc w:val="left"/>
              <w:rPr>
                <w:rFonts w:hint="default" w:ascii="Times New Roman" w:hAnsi="Times New Roman" w:cs="Times New Roman"/>
                <w:color w:val="000000"/>
                <w:sz w:val="18"/>
                <w:szCs w:val="18"/>
                <w:lang w:val="en-US" w:eastAsia="zh-CN"/>
              </w:rPr>
            </w:pPr>
            <w:r>
              <w:rPr>
                <w:rFonts w:hint="default" w:ascii="Times New Roman" w:hAnsi="Times New Roman" w:cs="Times New Roman"/>
                <w:color w:val="000000"/>
                <w:sz w:val="18"/>
                <w:szCs w:val="18"/>
                <w:lang w:val="en-US" w:eastAsia="zh-CN"/>
              </w:rPr>
              <w:t>H600 video status information</w:t>
            </w:r>
          </w:p>
        </w:tc>
        <w:tc>
          <w:tcPr>
            <w:tcW w:w="992" w:type="dxa"/>
            <w:tcBorders>
              <w:top w:val="single" w:color="auto" w:sz="4" w:space="0"/>
              <w:left w:val="single" w:color="auto" w:sz="4" w:space="0"/>
              <w:bottom w:val="single" w:color="auto" w:sz="4" w:space="0"/>
              <w:right w:val="single" w:color="auto" w:sz="4" w:space="0"/>
            </w:tcBorders>
            <w:shd w:val="clear" w:color="000000" w:fill="FFF7FF"/>
            <w:vAlign w:val="center"/>
          </w:tcPr>
          <w:p w14:paraId="7BCDADB9">
            <w:pPr>
              <w:spacing w:after="0"/>
              <w:jc w:val="left"/>
              <w:rPr>
                <w:rFonts w:hint="default" w:ascii="Times New Roman" w:hAnsi="Times New Roman" w:cs="Times New Roman"/>
                <w:color w:val="000000"/>
                <w:sz w:val="18"/>
                <w:szCs w:val="18"/>
                <w:lang w:val="en-US" w:eastAsia="zh-CN"/>
              </w:rPr>
            </w:pPr>
          </w:p>
        </w:tc>
        <w:tc>
          <w:tcPr>
            <w:tcW w:w="3239" w:type="dxa"/>
            <w:tcBorders>
              <w:top w:val="single" w:color="auto" w:sz="4" w:space="0"/>
              <w:left w:val="single" w:color="auto" w:sz="4" w:space="0"/>
              <w:bottom w:val="single" w:color="auto" w:sz="4" w:space="0"/>
              <w:right w:val="single" w:color="auto" w:sz="4" w:space="0"/>
            </w:tcBorders>
            <w:shd w:val="clear" w:color="000000" w:fill="FFF7FF"/>
            <w:vAlign w:val="center"/>
          </w:tcPr>
          <w:p w14:paraId="01C9FE33">
            <w:pPr>
              <w:spacing w:after="0"/>
              <w:jc w:val="left"/>
              <w:rPr>
                <w:rFonts w:hint="default" w:ascii="Times New Roman" w:hAnsi="Times New Roman" w:cs="Times New Roman"/>
                <w:color w:val="000000"/>
                <w:sz w:val="18"/>
                <w:szCs w:val="18"/>
                <w:lang w:val="en-US" w:eastAsia="zh-CN"/>
              </w:rPr>
            </w:pPr>
            <w:bookmarkStart w:id="279" w:name="车辆状态表"/>
            <w:bookmarkStart w:id="280" w:name="H600视频状态信息表"/>
            <w:r>
              <w:rPr>
                <w:rFonts w:hint="default" w:ascii="Times New Roman" w:hAnsi="Times New Roman" w:cs="Times New Roman"/>
                <w:color w:val="000000"/>
                <w:sz w:val="18"/>
                <w:szCs w:val="18"/>
                <w:lang w:val="en-US" w:eastAsia="zh-CN"/>
              </w:rPr>
              <w:fldChar w:fldCharType="begin"/>
            </w:r>
            <w:r>
              <w:rPr>
                <w:rFonts w:hint="default" w:ascii="Times New Roman" w:hAnsi="Times New Roman" w:cs="Times New Roman"/>
                <w:color w:val="000000"/>
                <w:sz w:val="18"/>
                <w:szCs w:val="18"/>
                <w:lang w:val="en-US" w:eastAsia="zh-CN"/>
              </w:rPr>
              <w:instrText xml:space="preserve"> HYPERLINK  \l "_附表_基础数据项:__H600视频状态信息表" </w:instrText>
            </w:r>
            <w:r>
              <w:rPr>
                <w:rFonts w:hint="default" w:ascii="Times New Roman" w:hAnsi="Times New Roman" w:cs="Times New Roman"/>
                <w:color w:val="000000"/>
                <w:sz w:val="18"/>
                <w:szCs w:val="18"/>
                <w:lang w:val="en-US" w:eastAsia="zh-CN"/>
              </w:rPr>
              <w:fldChar w:fldCharType="separate"/>
            </w:r>
            <w:r>
              <w:rPr>
                <w:rStyle w:val="17"/>
                <w:rFonts w:hint="default" w:ascii="Times New Roman" w:hAnsi="Times New Roman" w:cs="Times New Roman"/>
                <w:sz w:val="18"/>
                <w:szCs w:val="18"/>
                <w:lang w:val="en-US" w:eastAsia="zh-CN"/>
              </w:rPr>
              <w:t xml:space="preserve">See H600 video </w:t>
            </w:r>
            <w:bookmarkStart w:id="281" w:name="_Hlt1674957"/>
            <w:bookmarkEnd w:id="281"/>
            <w:r>
              <w:rPr>
                <w:rStyle w:val="17"/>
                <w:rFonts w:hint="default" w:ascii="Times New Roman" w:hAnsi="Times New Roman" w:cs="Times New Roman"/>
                <w:sz w:val="18"/>
                <w:szCs w:val="18"/>
                <w:lang w:val="en-US" w:eastAsia="zh-CN"/>
              </w:rPr>
              <w:t xml:space="preserve">status </w:t>
            </w:r>
            <w:bookmarkStart w:id="282" w:name="_Hlt1674896"/>
            <w:bookmarkEnd w:id="282"/>
            <w:r>
              <w:rPr>
                <w:rStyle w:val="17"/>
                <w:rFonts w:hint="default" w:ascii="Times New Roman" w:hAnsi="Times New Roman" w:cs="Times New Roman"/>
                <w:sz w:val="18"/>
                <w:szCs w:val="18"/>
                <w:lang w:val="en-US" w:eastAsia="zh-CN"/>
              </w:rPr>
              <w:t>information table</w:t>
            </w:r>
            <w:bookmarkEnd w:id="279"/>
            <w:bookmarkEnd w:id="280"/>
            <w:r>
              <w:rPr>
                <w:rFonts w:hint="default" w:ascii="Times New Roman" w:hAnsi="Times New Roman" w:cs="Times New Roman"/>
                <w:color w:val="000000"/>
                <w:sz w:val="18"/>
                <w:szCs w:val="18"/>
                <w:lang w:val="en-US" w:eastAsia="zh-CN"/>
              </w:rPr>
              <w:fldChar w:fldCharType="end"/>
            </w:r>
          </w:p>
        </w:tc>
      </w:tr>
      <w:tr w14:paraId="05EB5D64">
        <w:tblPrEx>
          <w:tblCellMar>
            <w:top w:w="0" w:type="dxa"/>
            <w:left w:w="108" w:type="dxa"/>
            <w:bottom w:w="0" w:type="dxa"/>
            <w:right w:w="108" w:type="dxa"/>
          </w:tblCellMar>
        </w:tblPrEx>
        <w:trPr>
          <w:trHeight w:val="283" w:hRule="atLeast"/>
        </w:trPr>
        <w:tc>
          <w:tcPr>
            <w:tcW w:w="1424" w:type="dxa"/>
            <w:vMerge w:val="continue"/>
            <w:tcBorders>
              <w:left w:val="single" w:color="auto" w:sz="4" w:space="0"/>
              <w:right w:val="single" w:color="auto" w:sz="4" w:space="0"/>
            </w:tcBorders>
            <w:shd w:val="clear" w:color="auto" w:fill="auto"/>
            <w:vAlign w:val="center"/>
          </w:tcPr>
          <w:p w14:paraId="12AC2DA6">
            <w:pPr>
              <w:spacing w:after="0"/>
              <w:jc w:val="left"/>
              <w:rPr>
                <w:rFonts w:hint="default" w:ascii="Times New Roman" w:hAnsi="Times New Roman" w:cs="Times New Roman"/>
                <w:color w:val="000000"/>
                <w:sz w:val="18"/>
                <w:szCs w:val="18"/>
                <w:lang w:val="en-US" w:eastAsia="zh-CN"/>
              </w:rPr>
            </w:pPr>
          </w:p>
        </w:tc>
        <w:tc>
          <w:tcPr>
            <w:tcW w:w="756" w:type="dxa"/>
            <w:tcBorders>
              <w:top w:val="single" w:color="auto" w:sz="4" w:space="0"/>
              <w:left w:val="single" w:color="auto" w:sz="4" w:space="0"/>
              <w:bottom w:val="single" w:color="auto" w:sz="4" w:space="0"/>
              <w:right w:val="single" w:color="auto" w:sz="4" w:space="0"/>
            </w:tcBorders>
            <w:shd w:val="clear" w:color="000000" w:fill="FFF7FF"/>
            <w:vAlign w:val="center"/>
          </w:tcPr>
          <w:p w14:paraId="0575399A">
            <w:pPr>
              <w:spacing w:after="0"/>
              <w:jc w:val="center"/>
              <w:rPr>
                <w:rFonts w:hint="default" w:ascii="Times New Roman" w:hAnsi="Times New Roman" w:cs="Times New Roman"/>
                <w:color w:val="000000"/>
                <w:sz w:val="18"/>
                <w:szCs w:val="18"/>
                <w:lang w:val="en-US" w:eastAsia="zh-CN"/>
              </w:rPr>
            </w:pPr>
            <w:r>
              <w:rPr>
                <w:rFonts w:hint="default" w:ascii="Times New Roman" w:hAnsi="Times New Roman" w:cs="Times New Roman"/>
                <w:color w:val="000000"/>
                <w:sz w:val="18"/>
                <w:szCs w:val="18"/>
                <w:lang w:val="en-US" w:eastAsia="zh-CN"/>
              </w:rPr>
              <w:t>0x3009</w:t>
            </w:r>
          </w:p>
        </w:tc>
        <w:tc>
          <w:tcPr>
            <w:tcW w:w="622" w:type="dxa"/>
            <w:tcBorders>
              <w:top w:val="single" w:color="auto" w:sz="4" w:space="0"/>
              <w:left w:val="single" w:color="auto" w:sz="4" w:space="0"/>
              <w:bottom w:val="single" w:color="auto" w:sz="4" w:space="0"/>
              <w:right w:val="single" w:color="auto" w:sz="4" w:space="0"/>
            </w:tcBorders>
            <w:shd w:val="clear" w:color="000000" w:fill="FFF7FF"/>
            <w:vAlign w:val="center"/>
          </w:tcPr>
          <w:p w14:paraId="36C2C792">
            <w:pPr>
              <w:spacing w:after="0"/>
              <w:jc w:val="center"/>
              <w:rPr>
                <w:rFonts w:hint="default" w:ascii="Times New Roman" w:hAnsi="Times New Roman" w:cs="Times New Roman"/>
                <w:color w:val="000000"/>
                <w:sz w:val="18"/>
                <w:szCs w:val="18"/>
                <w:lang w:val="en-US" w:eastAsia="zh-CN"/>
              </w:rPr>
            </w:pPr>
            <w:r>
              <w:rPr>
                <w:rFonts w:hint="default" w:ascii="Times New Roman" w:hAnsi="Times New Roman" w:cs="Times New Roman"/>
                <w:color w:val="000000"/>
                <w:sz w:val="18"/>
                <w:szCs w:val="18"/>
                <w:lang w:val="en-US" w:eastAsia="zh-CN"/>
              </w:rPr>
              <w:t>11</w:t>
            </w:r>
          </w:p>
        </w:tc>
        <w:tc>
          <w:tcPr>
            <w:tcW w:w="2868" w:type="dxa"/>
            <w:tcBorders>
              <w:top w:val="single" w:color="auto" w:sz="4" w:space="0"/>
              <w:left w:val="single" w:color="auto" w:sz="4" w:space="0"/>
              <w:bottom w:val="single" w:color="auto" w:sz="4" w:space="0"/>
              <w:right w:val="single" w:color="auto" w:sz="4" w:space="0"/>
            </w:tcBorders>
            <w:shd w:val="clear" w:color="000000" w:fill="FFF7FF"/>
            <w:vAlign w:val="center"/>
          </w:tcPr>
          <w:p w14:paraId="1F4EDF33">
            <w:pPr>
              <w:spacing w:after="0"/>
              <w:jc w:val="left"/>
              <w:rPr>
                <w:rFonts w:hint="default" w:ascii="Times New Roman" w:hAnsi="Times New Roman" w:cs="Times New Roman"/>
                <w:color w:val="000000"/>
                <w:sz w:val="18"/>
                <w:szCs w:val="18"/>
                <w:lang w:val="en-US" w:eastAsia="zh-CN"/>
              </w:rPr>
            </w:pPr>
            <w:r>
              <w:rPr>
                <w:rFonts w:hint="default" w:ascii="Times New Roman" w:hAnsi="Times New Roman" w:cs="Times New Roman"/>
                <w:color w:val="000000"/>
                <w:sz w:val="18"/>
                <w:szCs w:val="18"/>
                <w:lang w:val="en-US" w:eastAsia="zh-CN"/>
              </w:rPr>
              <w:t>H600 input signal</w:t>
            </w:r>
          </w:p>
        </w:tc>
        <w:tc>
          <w:tcPr>
            <w:tcW w:w="992" w:type="dxa"/>
            <w:tcBorders>
              <w:top w:val="single" w:color="auto" w:sz="4" w:space="0"/>
              <w:left w:val="single" w:color="auto" w:sz="4" w:space="0"/>
              <w:bottom w:val="single" w:color="auto" w:sz="4" w:space="0"/>
              <w:right w:val="single" w:color="auto" w:sz="4" w:space="0"/>
            </w:tcBorders>
            <w:shd w:val="clear" w:color="000000" w:fill="FFF7FF"/>
            <w:vAlign w:val="center"/>
          </w:tcPr>
          <w:p w14:paraId="08007BDA">
            <w:pPr>
              <w:spacing w:after="0"/>
              <w:jc w:val="left"/>
              <w:rPr>
                <w:rFonts w:hint="default" w:ascii="Times New Roman" w:hAnsi="Times New Roman" w:cs="Times New Roman"/>
                <w:color w:val="000000"/>
                <w:sz w:val="18"/>
                <w:szCs w:val="18"/>
                <w:lang w:val="en-US" w:eastAsia="zh-CN"/>
              </w:rPr>
            </w:pPr>
          </w:p>
        </w:tc>
        <w:tc>
          <w:tcPr>
            <w:tcW w:w="3239" w:type="dxa"/>
            <w:tcBorders>
              <w:top w:val="single" w:color="auto" w:sz="4" w:space="0"/>
              <w:left w:val="single" w:color="auto" w:sz="4" w:space="0"/>
              <w:bottom w:val="single" w:color="auto" w:sz="4" w:space="0"/>
              <w:right w:val="single" w:color="auto" w:sz="4" w:space="0"/>
            </w:tcBorders>
            <w:shd w:val="clear" w:color="000000" w:fill="FFF7FF"/>
            <w:vAlign w:val="center"/>
          </w:tcPr>
          <w:p w14:paraId="144AA6B9">
            <w:pPr>
              <w:spacing w:after="0"/>
              <w:jc w:val="left"/>
              <w:rPr>
                <w:rFonts w:hint="default" w:ascii="Times New Roman" w:hAnsi="Times New Roman" w:cs="Times New Roman"/>
                <w:color w:val="000000"/>
                <w:sz w:val="18"/>
                <w:szCs w:val="18"/>
                <w:lang w:val="en-US" w:eastAsia="zh-CN"/>
              </w:rPr>
            </w:pPr>
            <w:bookmarkStart w:id="283" w:name="见H600输入信号量表"/>
            <w:r>
              <w:rPr>
                <w:rFonts w:hint="default" w:ascii="Times New Roman" w:hAnsi="Times New Roman" w:cs="Times New Roman"/>
                <w:color w:val="000000"/>
                <w:sz w:val="18"/>
                <w:szCs w:val="18"/>
                <w:lang w:val="en-US" w:eastAsia="zh-CN"/>
              </w:rPr>
              <w:fldChar w:fldCharType="begin"/>
            </w:r>
            <w:r>
              <w:rPr>
                <w:rFonts w:hint="default" w:ascii="Times New Roman" w:hAnsi="Times New Roman" w:cs="Times New Roman"/>
                <w:color w:val="000000"/>
                <w:sz w:val="18"/>
                <w:szCs w:val="18"/>
                <w:lang w:val="en-US" w:eastAsia="zh-CN"/>
              </w:rPr>
              <w:instrText xml:space="preserve"> HYPERLINK \l "_附表_基础数据项:  H600输入信号量" </w:instrText>
            </w:r>
            <w:r>
              <w:rPr>
                <w:rFonts w:hint="default" w:ascii="Times New Roman" w:hAnsi="Times New Roman" w:cs="Times New Roman"/>
                <w:color w:val="000000"/>
                <w:sz w:val="18"/>
                <w:szCs w:val="18"/>
                <w:lang w:val="en-US" w:eastAsia="zh-CN"/>
              </w:rPr>
              <w:fldChar w:fldCharType="separate"/>
            </w:r>
            <w:r>
              <w:rPr>
                <w:rStyle w:val="17"/>
                <w:rFonts w:hint="default" w:ascii="Times New Roman" w:hAnsi="Times New Roman" w:cs="Times New Roman"/>
                <w:sz w:val="18"/>
                <w:szCs w:val="18"/>
                <w:lang w:val="en-US" w:eastAsia="zh-CN"/>
              </w:rPr>
              <w:t>See H600 input signal table</w:t>
            </w:r>
            <w:bookmarkEnd w:id="283"/>
            <w:r>
              <w:rPr>
                <w:rFonts w:hint="default" w:ascii="Times New Roman" w:hAnsi="Times New Roman" w:cs="Times New Roman"/>
                <w:color w:val="000000"/>
                <w:sz w:val="18"/>
                <w:szCs w:val="18"/>
                <w:lang w:val="en-US" w:eastAsia="zh-CN"/>
              </w:rPr>
              <w:fldChar w:fldCharType="end"/>
            </w:r>
          </w:p>
        </w:tc>
      </w:tr>
      <w:tr w14:paraId="370C7B0F">
        <w:tblPrEx>
          <w:tblCellMar>
            <w:top w:w="0" w:type="dxa"/>
            <w:left w:w="108" w:type="dxa"/>
            <w:bottom w:w="0" w:type="dxa"/>
            <w:right w:w="108" w:type="dxa"/>
          </w:tblCellMar>
        </w:tblPrEx>
        <w:trPr>
          <w:trHeight w:val="283" w:hRule="atLeast"/>
        </w:trPr>
        <w:tc>
          <w:tcPr>
            <w:tcW w:w="1424" w:type="dxa"/>
            <w:vMerge w:val="continue"/>
            <w:tcBorders>
              <w:left w:val="single" w:color="auto" w:sz="4" w:space="0"/>
              <w:right w:val="single" w:color="auto" w:sz="4" w:space="0"/>
            </w:tcBorders>
            <w:shd w:val="clear" w:color="auto" w:fill="auto"/>
            <w:vAlign w:val="center"/>
          </w:tcPr>
          <w:p w14:paraId="16405B9D">
            <w:pPr>
              <w:spacing w:after="0"/>
              <w:jc w:val="left"/>
              <w:rPr>
                <w:rFonts w:hint="default" w:ascii="Times New Roman" w:hAnsi="Times New Roman" w:cs="Times New Roman"/>
                <w:color w:val="000000"/>
                <w:sz w:val="18"/>
                <w:szCs w:val="18"/>
                <w:lang w:val="en-US" w:eastAsia="zh-CN"/>
              </w:rPr>
            </w:pPr>
          </w:p>
        </w:tc>
        <w:tc>
          <w:tcPr>
            <w:tcW w:w="756" w:type="dxa"/>
            <w:tcBorders>
              <w:top w:val="single" w:color="auto" w:sz="4" w:space="0"/>
              <w:left w:val="single" w:color="auto" w:sz="4" w:space="0"/>
              <w:bottom w:val="single" w:color="auto" w:sz="4" w:space="0"/>
              <w:right w:val="single" w:color="auto" w:sz="4" w:space="0"/>
            </w:tcBorders>
            <w:shd w:val="clear" w:color="000000" w:fill="FFF7FF"/>
            <w:vAlign w:val="center"/>
          </w:tcPr>
          <w:p w14:paraId="2BE05882">
            <w:pPr>
              <w:spacing w:after="0"/>
              <w:jc w:val="center"/>
              <w:rPr>
                <w:rFonts w:hint="default" w:ascii="Times New Roman" w:hAnsi="Times New Roman" w:cs="Times New Roman"/>
                <w:color w:val="000000"/>
                <w:sz w:val="18"/>
                <w:szCs w:val="18"/>
                <w:lang w:val="en-US" w:eastAsia="zh-CN"/>
              </w:rPr>
            </w:pPr>
            <w:r>
              <w:rPr>
                <w:rFonts w:hint="default" w:ascii="Times New Roman" w:hAnsi="Times New Roman" w:cs="Times New Roman"/>
                <w:color w:val="000000"/>
                <w:sz w:val="18"/>
                <w:szCs w:val="18"/>
                <w:lang w:val="en-US" w:eastAsia="zh-CN"/>
              </w:rPr>
              <w:t>0x300A</w:t>
            </w:r>
          </w:p>
        </w:tc>
        <w:tc>
          <w:tcPr>
            <w:tcW w:w="622" w:type="dxa"/>
            <w:tcBorders>
              <w:top w:val="single" w:color="auto" w:sz="4" w:space="0"/>
              <w:left w:val="single" w:color="auto" w:sz="4" w:space="0"/>
              <w:bottom w:val="single" w:color="auto" w:sz="4" w:space="0"/>
              <w:right w:val="single" w:color="auto" w:sz="4" w:space="0"/>
            </w:tcBorders>
            <w:shd w:val="clear" w:color="000000" w:fill="FFF7FF"/>
            <w:vAlign w:val="center"/>
          </w:tcPr>
          <w:p w14:paraId="42023741">
            <w:pPr>
              <w:spacing w:after="0"/>
              <w:jc w:val="center"/>
              <w:rPr>
                <w:rFonts w:hint="default" w:ascii="Times New Roman" w:hAnsi="Times New Roman" w:cs="Times New Roman"/>
                <w:color w:val="000000"/>
                <w:sz w:val="18"/>
                <w:szCs w:val="18"/>
                <w:lang w:val="en-US" w:eastAsia="zh-CN"/>
              </w:rPr>
            </w:pPr>
            <w:r>
              <w:rPr>
                <w:rFonts w:hint="default" w:ascii="Times New Roman" w:hAnsi="Times New Roman" w:cs="Times New Roman"/>
                <w:color w:val="000000"/>
                <w:sz w:val="18"/>
                <w:szCs w:val="18"/>
                <w:lang w:val="en-US" w:eastAsia="zh-CN"/>
              </w:rPr>
              <w:t>N</w:t>
            </w:r>
          </w:p>
        </w:tc>
        <w:tc>
          <w:tcPr>
            <w:tcW w:w="2868" w:type="dxa"/>
            <w:tcBorders>
              <w:top w:val="single" w:color="auto" w:sz="4" w:space="0"/>
              <w:left w:val="single" w:color="auto" w:sz="4" w:space="0"/>
              <w:bottom w:val="single" w:color="auto" w:sz="4" w:space="0"/>
              <w:right w:val="single" w:color="auto" w:sz="4" w:space="0"/>
            </w:tcBorders>
            <w:shd w:val="clear" w:color="000000" w:fill="FFF7FF"/>
            <w:vAlign w:val="center"/>
          </w:tcPr>
          <w:p w14:paraId="77CDC036">
            <w:pPr>
              <w:spacing w:after="0"/>
              <w:jc w:val="left"/>
              <w:rPr>
                <w:rFonts w:hint="default" w:ascii="Times New Roman" w:hAnsi="Times New Roman" w:cs="Times New Roman"/>
                <w:color w:val="000000"/>
                <w:sz w:val="18"/>
                <w:szCs w:val="18"/>
                <w:lang w:val="en-US" w:eastAsia="zh-CN"/>
              </w:rPr>
            </w:pPr>
            <w:r>
              <w:rPr>
                <w:rFonts w:hint="default" w:ascii="Times New Roman" w:hAnsi="Times New Roman" w:cs="Times New Roman"/>
                <w:color w:val="000000"/>
                <w:sz w:val="18"/>
                <w:szCs w:val="18"/>
                <w:lang w:val="en-US" w:eastAsia="zh-CN"/>
              </w:rPr>
              <w:t>Load cell data package</w:t>
            </w:r>
          </w:p>
        </w:tc>
        <w:tc>
          <w:tcPr>
            <w:tcW w:w="992" w:type="dxa"/>
            <w:tcBorders>
              <w:top w:val="single" w:color="auto" w:sz="4" w:space="0"/>
              <w:left w:val="single" w:color="auto" w:sz="4" w:space="0"/>
              <w:bottom w:val="single" w:color="auto" w:sz="4" w:space="0"/>
              <w:right w:val="single" w:color="auto" w:sz="4" w:space="0"/>
            </w:tcBorders>
            <w:shd w:val="clear" w:color="000000" w:fill="FFF7FF"/>
            <w:vAlign w:val="center"/>
          </w:tcPr>
          <w:p w14:paraId="69D9DE10">
            <w:pPr>
              <w:spacing w:after="0"/>
              <w:jc w:val="left"/>
              <w:rPr>
                <w:rFonts w:hint="default" w:ascii="Times New Roman" w:hAnsi="Times New Roman" w:cs="Times New Roman"/>
                <w:color w:val="000000"/>
                <w:sz w:val="18"/>
                <w:szCs w:val="18"/>
                <w:lang w:val="en-US" w:eastAsia="zh-CN"/>
              </w:rPr>
            </w:pPr>
          </w:p>
        </w:tc>
        <w:tc>
          <w:tcPr>
            <w:tcW w:w="3239" w:type="dxa"/>
            <w:tcBorders>
              <w:top w:val="single" w:color="auto" w:sz="4" w:space="0"/>
              <w:left w:val="single" w:color="auto" w:sz="4" w:space="0"/>
              <w:bottom w:val="single" w:color="auto" w:sz="4" w:space="0"/>
              <w:right w:val="single" w:color="auto" w:sz="4" w:space="0"/>
            </w:tcBorders>
            <w:shd w:val="clear" w:color="000000" w:fill="FFF7FF"/>
            <w:vAlign w:val="center"/>
          </w:tcPr>
          <w:p w14:paraId="68E59080">
            <w:pPr>
              <w:spacing w:after="0"/>
              <w:jc w:val="left"/>
              <w:rPr>
                <w:rFonts w:hint="default" w:ascii="Times New Roman" w:hAnsi="Times New Roman" w:cs="Times New Roman"/>
                <w:color w:val="000000"/>
                <w:sz w:val="18"/>
                <w:szCs w:val="18"/>
                <w:lang w:val="en-US" w:eastAsia="zh-CN"/>
              </w:rPr>
            </w:pPr>
            <w:r>
              <w:rPr>
                <w:rFonts w:hint="default" w:ascii="Times New Roman" w:hAnsi="Times New Roman" w:cs="Times New Roman"/>
              </w:rPr>
              <w:fldChar w:fldCharType="begin"/>
            </w:r>
            <w:r>
              <w:rPr>
                <w:rFonts w:hint="default" w:ascii="Times New Roman" w:hAnsi="Times New Roman" w:cs="Times New Roman"/>
              </w:rPr>
              <w:instrText xml:space="preserve"> HYPERLINK \l "_附表_载重传感器数据表" </w:instrText>
            </w:r>
            <w:r>
              <w:rPr>
                <w:rFonts w:hint="default" w:ascii="Times New Roman" w:hAnsi="Times New Roman" w:cs="Times New Roman"/>
              </w:rPr>
              <w:fldChar w:fldCharType="separate"/>
            </w:r>
            <w:r>
              <w:rPr>
                <w:rStyle w:val="17"/>
                <w:rFonts w:hint="default" w:ascii="Times New Roman" w:hAnsi="Times New Roman" w:cs="Times New Roman"/>
                <w:sz w:val="18"/>
                <w:szCs w:val="18"/>
                <w:lang w:val="en-US" w:eastAsia="zh-CN"/>
              </w:rPr>
              <w:t xml:space="preserve">See load cell </w:t>
            </w:r>
            <w:r>
              <w:rPr>
                <w:rStyle w:val="17"/>
                <w:rFonts w:hint="default" w:ascii="Times New Roman" w:hAnsi="Times New Roman" w:cs="Times New Roman"/>
                <w:sz w:val="18"/>
                <w:szCs w:val="18"/>
                <w:lang w:val="en-US" w:eastAsia="zh-CN"/>
              </w:rPr>
              <w:fldChar w:fldCharType="end"/>
            </w:r>
            <w:r>
              <w:rPr>
                <w:rFonts w:hint="default" w:ascii="Times New Roman" w:hAnsi="Times New Roman" w:cs="Times New Roman"/>
              </w:rPr>
              <w:fldChar w:fldCharType="begin"/>
            </w:r>
            <w:r>
              <w:rPr>
                <w:rFonts w:hint="default" w:ascii="Times New Roman" w:hAnsi="Times New Roman" w:cs="Times New Roman"/>
              </w:rPr>
              <w:instrText xml:space="preserve"> HYPERLINK \l "_附表_载重传感器数据表" </w:instrText>
            </w:r>
            <w:r>
              <w:rPr>
                <w:rFonts w:hint="default" w:ascii="Times New Roman" w:hAnsi="Times New Roman" w:cs="Times New Roman"/>
              </w:rPr>
              <w:fldChar w:fldCharType="separate"/>
            </w:r>
            <w:bookmarkStart w:id="284" w:name="_Hlt20736500"/>
            <w:r>
              <w:rPr>
                <w:rFonts w:hint="default" w:ascii="Times New Roman" w:hAnsi="Times New Roman" w:cs="Times New Roman"/>
              </w:rPr>
              <w:fldChar w:fldCharType="end"/>
            </w:r>
            <w:r>
              <w:rPr>
                <w:rFonts w:hint="default" w:ascii="Times New Roman" w:hAnsi="Times New Roman" w:cs="Times New Roman"/>
              </w:rPr>
              <w:fldChar w:fldCharType="begin"/>
            </w:r>
            <w:r>
              <w:rPr>
                <w:rFonts w:hint="default" w:ascii="Times New Roman" w:hAnsi="Times New Roman" w:cs="Times New Roman"/>
              </w:rPr>
              <w:instrText xml:space="preserve"> HYPERLINK \l "_附表_载重传感器数据表" </w:instrText>
            </w:r>
            <w:r>
              <w:rPr>
                <w:rFonts w:hint="default" w:ascii="Times New Roman" w:hAnsi="Times New Roman" w:cs="Times New Roman"/>
              </w:rPr>
              <w:fldChar w:fldCharType="separate"/>
            </w:r>
            <w:bookmarkEnd w:id="284"/>
            <w:r>
              <w:rPr>
                <w:rFonts w:hint="default" w:ascii="Times New Roman" w:hAnsi="Times New Roman" w:cs="Times New Roman"/>
              </w:rPr>
              <w:fldChar w:fldCharType="end"/>
            </w:r>
            <w:r>
              <w:rPr>
                <w:rFonts w:hint="default" w:ascii="Times New Roman" w:hAnsi="Times New Roman" w:cs="Times New Roman"/>
              </w:rPr>
              <w:fldChar w:fldCharType="begin"/>
            </w:r>
            <w:r>
              <w:rPr>
                <w:rFonts w:hint="default" w:ascii="Times New Roman" w:hAnsi="Times New Roman" w:cs="Times New Roman"/>
              </w:rPr>
              <w:instrText xml:space="preserve"> HYPERLINK \l "_附表_载重传感器数据表" </w:instrText>
            </w:r>
            <w:r>
              <w:rPr>
                <w:rFonts w:hint="default" w:ascii="Times New Roman" w:hAnsi="Times New Roman" w:cs="Times New Roman"/>
              </w:rPr>
              <w:fldChar w:fldCharType="separate"/>
            </w:r>
            <w:r>
              <w:rPr>
                <w:rStyle w:val="17"/>
                <w:rFonts w:hint="default" w:ascii="Times New Roman" w:hAnsi="Times New Roman" w:cs="Times New Roman"/>
                <w:sz w:val="18"/>
                <w:szCs w:val="18"/>
                <w:lang w:val="en-US" w:eastAsia="zh-CN"/>
              </w:rPr>
              <w:t>data sheet</w:t>
            </w:r>
            <w:r>
              <w:rPr>
                <w:rStyle w:val="17"/>
                <w:rFonts w:hint="default" w:ascii="Times New Roman" w:hAnsi="Times New Roman" w:cs="Times New Roman"/>
                <w:sz w:val="18"/>
                <w:szCs w:val="18"/>
                <w:lang w:val="en-US" w:eastAsia="zh-CN"/>
              </w:rPr>
              <w:fldChar w:fldCharType="end"/>
            </w:r>
          </w:p>
        </w:tc>
      </w:tr>
      <w:tr w14:paraId="2E6CD34E">
        <w:tblPrEx>
          <w:tblCellMar>
            <w:top w:w="0" w:type="dxa"/>
            <w:left w:w="108" w:type="dxa"/>
            <w:bottom w:w="0" w:type="dxa"/>
            <w:right w:w="108" w:type="dxa"/>
          </w:tblCellMar>
        </w:tblPrEx>
        <w:trPr>
          <w:trHeight w:val="283" w:hRule="atLeast"/>
        </w:trPr>
        <w:tc>
          <w:tcPr>
            <w:tcW w:w="1424" w:type="dxa"/>
            <w:vMerge w:val="continue"/>
            <w:tcBorders>
              <w:left w:val="single" w:color="auto" w:sz="4" w:space="0"/>
              <w:right w:val="single" w:color="auto" w:sz="4" w:space="0"/>
            </w:tcBorders>
            <w:shd w:val="clear" w:color="auto" w:fill="auto"/>
            <w:vAlign w:val="center"/>
          </w:tcPr>
          <w:p w14:paraId="218064DD">
            <w:pPr>
              <w:spacing w:after="0"/>
              <w:jc w:val="left"/>
              <w:rPr>
                <w:rFonts w:hint="default" w:ascii="Times New Roman" w:hAnsi="Times New Roman" w:cs="Times New Roman"/>
                <w:color w:val="000000"/>
                <w:sz w:val="18"/>
                <w:szCs w:val="18"/>
                <w:lang w:val="en-US" w:eastAsia="zh-CN"/>
              </w:rPr>
            </w:pPr>
          </w:p>
        </w:tc>
        <w:tc>
          <w:tcPr>
            <w:tcW w:w="756" w:type="dxa"/>
            <w:tcBorders>
              <w:top w:val="single" w:color="auto" w:sz="4" w:space="0"/>
              <w:left w:val="single" w:color="auto" w:sz="4" w:space="0"/>
              <w:bottom w:val="single" w:color="auto" w:sz="4" w:space="0"/>
              <w:right w:val="single" w:color="auto" w:sz="4" w:space="0"/>
            </w:tcBorders>
            <w:shd w:val="clear" w:color="000000" w:fill="FFF7FF"/>
            <w:vAlign w:val="center"/>
          </w:tcPr>
          <w:p w14:paraId="183E41E6">
            <w:pPr>
              <w:spacing w:after="0"/>
              <w:jc w:val="center"/>
              <w:rPr>
                <w:rFonts w:hint="default" w:ascii="Times New Roman" w:hAnsi="Times New Roman" w:cs="Times New Roman"/>
                <w:color w:val="000000"/>
                <w:sz w:val="18"/>
                <w:szCs w:val="18"/>
                <w:lang w:val="en-US" w:eastAsia="zh-CN"/>
              </w:rPr>
            </w:pPr>
            <w:r>
              <w:rPr>
                <w:rFonts w:hint="default" w:ascii="Times New Roman" w:hAnsi="Times New Roman" w:cs="Times New Roman"/>
                <w:color w:val="000000"/>
                <w:sz w:val="18"/>
                <w:szCs w:val="18"/>
                <w:lang w:val="en-US" w:eastAsia="zh-CN"/>
              </w:rPr>
              <w:t>0x300B</w:t>
            </w:r>
          </w:p>
        </w:tc>
        <w:tc>
          <w:tcPr>
            <w:tcW w:w="622" w:type="dxa"/>
            <w:tcBorders>
              <w:top w:val="single" w:color="auto" w:sz="4" w:space="0"/>
              <w:left w:val="single" w:color="auto" w:sz="4" w:space="0"/>
              <w:bottom w:val="single" w:color="auto" w:sz="4" w:space="0"/>
              <w:right w:val="single" w:color="auto" w:sz="4" w:space="0"/>
            </w:tcBorders>
            <w:shd w:val="clear" w:color="000000" w:fill="FFF7FF"/>
            <w:vAlign w:val="center"/>
          </w:tcPr>
          <w:p w14:paraId="17A6BD19">
            <w:pPr>
              <w:spacing w:after="0"/>
              <w:jc w:val="center"/>
              <w:rPr>
                <w:rFonts w:hint="default" w:ascii="Times New Roman" w:hAnsi="Times New Roman" w:cs="Times New Roman"/>
                <w:color w:val="000000"/>
                <w:sz w:val="18"/>
                <w:szCs w:val="18"/>
                <w:lang w:val="en-US" w:eastAsia="zh-CN"/>
              </w:rPr>
            </w:pPr>
            <w:r>
              <w:rPr>
                <w:rFonts w:hint="default" w:ascii="Times New Roman" w:hAnsi="Times New Roman" w:cs="Times New Roman"/>
                <w:color w:val="000000"/>
                <w:sz w:val="18"/>
                <w:szCs w:val="18"/>
                <w:lang w:val="en-US" w:eastAsia="zh-CN"/>
              </w:rPr>
              <w:t>N</w:t>
            </w:r>
          </w:p>
        </w:tc>
        <w:tc>
          <w:tcPr>
            <w:tcW w:w="2868" w:type="dxa"/>
            <w:tcBorders>
              <w:top w:val="single" w:color="auto" w:sz="4" w:space="0"/>
              <w:left w:val="single" w:color="auto" w:sz="4" w:space="0"/>
              <w:bottom w:val="single" w:color="auto" w:sz="4" w:space="0"/>
              <w:right w:val="single" w:color="auto" w:sz="4" w:space="0"/>
            </w:tcBorders>
            <w:shd w:val="clear" w:color="000000" w:fill="FFF7FF"/>
            <w:vAlign w:val="center"/>
          </w:tcPr>
          <w:p w14:paraId="267F77EA">
            <w:pPr>
              <w:spacing w:after="0"/>
              <w:jc w:val="left"/>
              <w:rPr>
                <w:rFonts w:hint="default" w:ascii="Times New Roman" w:hAnsi="Times New Roman" w:cs="Times New Roman"/>
                <w:color w:val="000000"/>
                <w:sz w:val="18"/>
                <w:szCs w:val="18"/>
                <w:lang w:val="en-US" w:eastAsia="zh-CN"/>
              </w:rPr>
            </w:pPr>
            <w:r>
              <w:rPr>
                <w:rFonts w:hint="default" w:ascii="Times New Roman" w:hAnsi="Times New Roman" w:cs="Times New Roman"/>
                <w:color w:val="000000"/>
                <w:sz w:val="18"/>
                <w:szCs w:val="18"/>
                <w:lang w:val="en-US" w:eastAsia="zh-CN"/>
              </w:rPr>
              <w:t>External oil sense data</w:t>
            </w:r>
          </w:p>
        </w:tc>
        <w:tc>
          <w:tcPr>
            <w:tcW w:w="992" w:type="dxa"/>
            <w:tcBorders>
              <w:top w:val="single" w:color="auto" w:sz="4" w:space="0"/>
              <w:left w:val="single" w:color="auto" w:sz="4" w:space="0"/>
              <w:bottom w:val="single" w:color="auto" w:sz="4" w:space="0"/>
              <w:right w:val="single" w:color="auto" w:sz="4" w:space="0"/>
            </w:tcBorders>
            <w:shd w:val="clear" w:color="000000" w:fill="FFF7FF"/>
            <w:vAlign w:val="center"/>
          </w:tcPr>
          <w:p w14:paraId="23418EAF">
            <w:pPr>
              <w:spacing w:after="0"/>
              <w:jc w:val="left"/>
              <w:rPr>
                <w:rFonts w:hint="default" w:ascii="Times New Roman" w:hAnsi="Times New Roman" w:cs="Times New Roman"/>
                <w:color w:val="000000"/>
                <w:sz w:val="18"/>
                <w:szCs w:val="18"/>
                <w:lang w:val="en-US" w:eastAsia="zh-CN"/>
              </w:rPr>
            </w:pPr>
          </w:p>
        </w:tc>
        <w:tc>
          <w:tcPr>
            <w:tcW w:w="3239" w:type="dxa"/>
            <w:tcBorders>
              <w:top w:val="single" w:color="auto" w:sz="4" w:space="0"/>
              <w:left w:val="single" w:color="auto" w:sz="4" w:space="0"/>
              <w:bottom w:val="single" w:color="auto" w:sz="4" w:space="0"/>
              <w:right w:val="single" w:color="auto" w:sz="4" w:space="0"/>
            </w:tcBorders>
            <w:shd w:val="clear" w:color="000000" w:fill="FFF7FF"/>
            <w:vAlign w:val="center"/>
          </w:tcPr>
          <w:p w14:paraId="6779BE1B">
            <w:pPr>
              <w:spacing w:after="0"/>
              <w:jc w:val="left"/>
              <w:rPr>
                <w:rFonts w:hint="default" w:ascii="Times New Roman" w:hAnsi="Times New Roman" w:cs="Times New Roman"/>
                <w:color w:val="000000"/>
                <w:sz w:val="18"/>
                <w:szCs w:val="18"/>
                <w:lang w:val="en-US" w:eastAsia="zh-CN"/>
              </w:rPr>
            </w:pPr>
            <w:r>
              <w:rPr>
                <w:rFonts w:hint="default" w:ascii="Times New Roman" w:hAnsi="Times New Roman" w:cs="Times New Roman"/>
              </w:rPr>
              <w:fldChar w:fldCharType="begin"/>
            </w:r>
            <w:r>
              <w:rPr>
                <w:rFonts w:hint="default" w:ascii="Times New Roman" w:hAnsi="Times New Roman" w:cs="Times New Roman"/>
              </w:rPr>
              <w:instrText xml:space="preserve"> HYPERLINK \l "_附表_外接油感数据表" </w:instrText>
            </w:r>
            <w:r>
              <w:rPr>
                <w:rFonts w:hint="default" w:ascii="Times New Roman" w:hAnsi="Times New Roman" w:cs="Times New Roman"/>
              </w:rPr>
              <w:fldChar w:fldCharType="separate"/>
            </w:r>
            <w:r>
              <w:rPr>
                <w:rStyle w:val="17"/>
                <w:rFonts w:hint="default" w:ascii="Times New Roman" w:hAnsi="Times New Roman" w:cs="Times New Roman"/>
                <w:sz w:val="18"/>
                <w:szCs w:val="18"/>
                <w:lang w:val="en-US" w:eastAsia="zh-CN"/>
              </w:rPr>
              <w:t xml:space="preserve">See external oil sensor data </w:t>
            </w:r>
            <w:r>
              <w:rPr>
                <w:rStyle w:val="17"/>
                <w:rFonts w:hint="default" w:ascii="Times New Roman" w:hAnsi="Times New Roman" w:cs="Times New Roman"/>
                <w:sz w:val="18"/>
                <w:szCs w:val="18"/>
                <w:lang w:val="en-US" w:eastAsia="zh-CN"/>
              </w:rPr>
              <w:fldChar w:fldCharType="end"/>
            </w:r>
            <w:r>
              <w:rPr>
                <w:rFonts w:hint="default" w:ascii="Times New Roman" w:hAnsi="Times New Roman" w:cs="Times New Roman"/>
              </w:rPr>
              <w:fldChar w:fldCharType="begin"/>
            </w:r>
            <w:r>
              <w:rPr>
                <w:rFonts w:hint="default" w:ascii="Times New Roman" w:hAnsi="Times New Roman" w:cs="Times New Roman"/>
              </w:rPr>
              <w:instrText xml:space="preserve"> HYPERLINK \l "_附表_外接油感数据表" </w:instrText>
            </w:r>
            <w:r>
              <w:rPr>
                <w:rFonts w:hint="default" w:ascii="Times New Roman" w:hAnsi="Times New Roman" w:cs="Times New Roman"/>
              </w:rPr>
              <w:fldChar w:fldCharType="separate"/>
            </w:r>
            <w:bookmarkStart w:id="285" w:name="_Hlt17983523"/>
            <w:r>
              <w:rPr>
                <w:rFonts w:hint="default" w:ascii="Times New Roman" w:hAnsi="Times New Roman" w:cs="Times New Roman"/>
              </w:rPr>
              <w:fldChar w:fldCharType="end"/>
            </w:r>
            <w:r>
              <w:rPr>
                <w:rFonts w:hint="default" w:ascii="Times New Roman" w:hAnsi="Times New Roman" w:cs="Times New Roman"/>
              </w:rPr>
              <w:fldChar w:fldCharType="begin"/>
            </w:r>
            <w:r>
              <w:rPr>
                <w:rFonts w:hint="default" w:ascii="Times New Roman" w:hAnsi="Times New Roman" w:cs="Times New Roman"/>
              </w:rPr>
              <w:instrText xml:space="preserve"> HYPERLINK \l "_附表_外接油感数据表" </w:instrText>
            </w:r>
            <w:r>
              <w:rPr>
                <w:rFonts w:hint="default" w:ascii="Times New Roman" w:hAnsi="Times New Roman" w:cs="Times New Roman"/>
              </w:rPr>
              <w:fldChar w:fldCharType="separate"/>
            </w:r>
            <w:bookmarkEnd w:id="285"/>
            <w:r>
              <w:rPr>
                <w:rFonts w:hint="default" w:ascii="Times New Roman" w:hAnsi="Times New Roman" w:cs="Times New Roman"/>
              </w:rPr>
              <w:fldChar w:fldCharType="end"/>
            </w:r>
            <w:r>
              <w:rPr>
                <w:rFonts w:hint="default" w:ascii="Times New Roman" w:hAnsi="Times New Roman" w:cs="Times New Roman"/>
              </w:rPr>
              <w:fldChar w:fldCharType="begin"/>
            </w:r>
            <w:r>
              <w:rPr>
                <w:rFonts w:hint="default" w:ascii="Times New Roman" w:hAnsi="Times New Roman" w:cs="Times New Roman"/>
              </w:rPr>
              <w:instrText xml:space="preserve"> HYPERLINK \l "_附表_外接油感数据表" </w:instrText>
            </w:r>
            <w:r>
              <w:rPr>
                <w:rFonts w:hint="default" w:ascii="Times New Roman" w:hAnsi="Times New Roman" w:cs="Times New Roman"/>
              </w:rPr>
              <w:fldChar w:fldCharType="separate"/>
            </w:r>
            <w:r>
              <w:rPr>
                <w:rStyle w:val="17"/>
                <w:rFonts w:hint="default" w:ascii="Times New Roman" w:hAnsi="Times New Roman" w:cs="Times New Roman"/>
                <w:sz w:val="18"/>
                <w:szCs w:val="18"/>
                <w:lang w:val="en-US" w:eastAsia="zh-CN"/>
              </w:rPr>
              <w:t>sheet</w:t>
            </w:r>
            <w:r>
              <w:rPr>
                <w:rStyle w:val="17"/>
                <w:rFonts w:hint="default" w:ascii="Times New Roman" w:hAnsi="Times New Roman" w:cs="Times New Roman"/>
                <w:sz w:val="18"/>
                <w:szCs w:val="18"/>
                <w:lang w:val="en-US" w:eastAsia="zh-CN"/>
              </w:rPr>
              <w:fldChar w:fldCharType="end"/>
            </w:r>
          </w:p>
        </w:tc>
      </w:tr>
      <w:tr w14:paraId="60021194">
        <w:tblPrEx>
          <w:tblCellMar>
            <w:top w:w="0" w:type="dxa"/>
            <w:left w:w="108" w:type="dxa"/>
            <w:bottom w:w="0" w:type="dxa"/>
            <w:right w:w="108" w:type="dxa"/>
          </w:tblCellMar>
        </w:tblPrEx>
        <w:trPr>
          <w:trHeight w:val="283" w:hRule="atLeast"/>
        </w:trPr>
        <w:tc>
          <w:tcPr>
            <w:tcW w:w="1424" w:type="dxa"/>
            <w:vMerge w:val="continue"/>
            <w:tcBorders>
              <w:left w:val="single" w:color="auto" w:sz="4" w:space="0"/>
              <w:right w:val="single" w:color="auto" w:sz="4" w:space="0"/>
            </w:tcBorders>
            <w:shd w:val="clear" w:color="auto" w:fill="auto"/>
            <w:vAlign w:val="center"/>
          </w:tcPr>
          <w:p w14:paraId="71E4E862">
            <w:pPr>
              <w:spacing w:after="0"/>
              <w:jc w:val="left"/>
              <w:rPr>
                <w:rFonts w:hint="default" w:ascii="Times New Roman" w:hAnsi="Times New Roman" w:cs="Times New Roman"/>
                <w:color w:val="000000"/>
                <w:sz w:val="18"/>
                <w:szCs w:val="18"/>
                <w:lang w:val="en-US" w:eastAsia="zh-CN"/>
              </w:rPr>
            </w:pPr>
          </w:p>
        </w:tc>
        <w:tc>
          <w:tcPr>
            <w:tcW w:w="756" w:type="dxa"/>
            <w:tcBorders>
              <w:top w:val="single" w:color="auto" w:sz="4" w:space="0"/>
              <w:left w:val="single" w:color="auto" w:sz="4" w:space="0"/>
              <w:bottom w:val="single" w:color="auto" w:sz="4" w:space="0"/>
              <w:right w:val="single" w:color="auto" w:sz="4" w:space="0"/>
            </w:tcBorders>
            <w:shd w:val="clear" w:color="000000" w:fill="FFF7FF"/>
            <w:vAlign w:val="center"/>
          </w:tcPr>
          <w:p w14:paraId="70F8FD65">
            <w:pPr>
              <w:spacing w:after="0"/>
              <w:jc w:val="center"/>
              <w:rPr>
                <w:rFonts w:hint="default" w:ascii="Times New Roman" w:hAnsi="Times New Roman" w:cs="Times New Roman"/>
                <w:color w:val="000000"/>
                <w:sz w:val="18"/>
                <w:szCs w:val="18"/>
                <w:lang w:val="en-US" w:eastAsia="zh-CN"/>
              </w:rPr>
            </w:pPr>
            <w:r>
              <w:rPr>
                <w:rFonts w:hint="default" w:ascii="Times New Roman" w:hAnsi="Times New Roman" w:cs="Times New Roman"/>
                <w:color w:val="000000"/>
                <w:sz w:val="18"/>
                <w:szCs w:val="18"/>
                <w:lang w:val="en-US" w:eastAsia="zh-CN"/>
              </w:rPr>
              <w:t>0x300C</w:t>
            </w:r>
          </w:p>
        </w:tc>
        <w:tc>
          <w:tcPr>
            <w:tcW w:w="622" w:type="dxa"/>
            <w:tcBorders>
              <w:top w:val="single" w:color="auto" w:sz="4" w:space="0"/>
              <w:left w:val="single" w:color="auto" w:sz="4" w:space="0"/>
              <w:bottom w:val="single" w:color="auto" w:sz="4" w:space="0"/>
              <w:right w:val="single" w:color="auto" w:sz="4" w:space="0"/>
            </w:tcBorders>
            <w:shd w:val="clear" w:color="000000" w:fill="FFF7FF"/>
            <w:vAlign w:val="center"/>
          </w:tcPr>
          <w:p w14:paraId="59192C30">
            <w:pPr>
              <w:spacing w:after="0"/>
              <w:jc w:val="center"/>
              <w:rPr>
                <w:rFonts w:hint="default" w:ascii="Times New Roman" w:hAnsi="Times New Roman" w:cs="Times New Roman"/>
                <w:color w:val="000000"/>
                <w:sz w:val="18"/>
                <w:szCs w:val="18"/>
                <w:lang w:val="en-US" w:eastAsia="zh-CN"/>
              </w:rPr>
            </w:pPr>
            <w:r>
              <w:rPr>
                <w:rFonts w:hint="default" w:ascii="Times New Roman" w:hAnsi="Times New Roman" w:cs="Times New Roman"/>
                <w:color w:val="000000"/>
                <w:sz w:val="18"/>
                <w:szCs w:val="18"/>
                <w:lang w:val="en-US" w:eastAsia="zh-CN"/>
              </w:rPr>
              <w:t>N</w:t>
            </w:r>
          </w:p>
        </w:tc>
        <w:tc>
          <w:tcPr>
            <w:tcW w:w="2868" w:type="dxa"/>
            <w:tcBorders>
              <w:top w:val="single" w:color="auto" w:sz="4" w:space="0"/>
              <w:left w:val="single" w:color="auto" w:sz="4" w:space="0"/>
              <w:bottom w:val="single" w:color="auto" w:sz="4" w:space="0"/>
              <w:right w:val="single" w:color="auto" w:sz="4" w:space="0"/>
            </w:tcBorders>
            <w:shd w:val="clear" w:color="000000" w:fill="FFF7FF"/>
            <w:vAlign w:val="center"/>
          </w:tcPr>
          <w:p w14:paraId="74A68510">
            <w:pPr>
              <w:spacing w:after="0"/>
              <w:jc w:val="left"/>
              <w:rPr>
                <w:rFonts w:hint="default" w:ascii="Times New Roman" w:hAnsi="Times New Roman" w:cs="Times New Roman"/>
                <w:color w:val="000000"/>
                <w:sz w:val="18"/>
                <w:szCs w:val="18"/>
                <w:lang w:val="en-US" w:eastAsia="zh-CN"/>
              </w:rPr>
            </w:pPr>
            <w:r>
              <w:rPr>
                <w:rFonts w:hint="default" w:ascii="Times New Roman" w:hAnsi="Times New Roman" w:cs="Times New Roman"/>
                <w:color w:val="000000"/>
                <w:sz w:val="18"/>
                <w:szCs w:val="18"/>
                <w:lang w:val="en-US" w:eastAsia="zh-CN"/>
              </w:rPr>
              <w:t>Fire truck 6-channel data acquisition (special)</w:t>
            </w:r>
          </w:p>
        </w:tc>
        <w:tc>
          <w:tcPr>
            <w:tcW w:w="992" w:type="dxa"/>
            <w:tcBorders>
              <w:top w:val="single" w:color="auto" w:sz="4" w:space="0"/>
              <w:left w:val="single" w:color="auto" w:sz="4" w:space="0"/>
              <w:bottom w:val="single" w:color="auto" w:sz="4" w:space="0"/>
              <w:right w:val="single" w:color="auto" w:sz="4" w:space="0"/>
            </w:tcBorders>
            <w:shd w:val="clear" w:color="000000" w:fill="FFF7FF"/>
            <w:vAlign w:val="center"/>
          </w:tcPr>
          <w:p w14:paraId="428A1571">
            <w:pPr>
              <w:spacing w:after="0"/>
              <w:jc w:val="center"/>
              <w:rPr>
                <w:rFonts w:hint="default" w:ascii="Times New Roman" w:hAnsi="Times New Roman" w:cs="Times New Roman"/>
                <w:color w:val="000000"/>
                <w:sz w:val="18"/>
                <w:szCs w:val="18"/>
                <w:lang w:val="en-US" w:eastAsia="zh-CN"/>
              </w:rPr>
            </w:pPr>
            <w:r>
              <w:rPr>
                <w:rFonts w:hint="default" w:ascii="Times New Roman" w:hAnsi="Times New Roman" w:cs="Times New Roman"/>
                <w:color w:val="000000"/>
                <w:sz w:val="18"/>
                <w:szCs w:val="18"/>
                <w:lang w:val="en-US" w:eastAsia="zh-CN"/>
              </w:rPr>
              <w:t>%</w:t>
            </w:r>
          </w:p>
        </w:tc>
        <w:tc>
          <w:tcPr>
            <w:tcW w:w="3239" w:type="dxa"/>
            <w:tcBorders>
              <w:top w:val="single" w:color="auto" w:sz="4" w:space="0"/>
              <w:left w:val="single" w:color="auto" w:sz="4" w:space="0"/>
              <w:bottom w:val="single" w:color="auto" w:sz="4" w:space="0"/>
              <w:right w:val="single" w:color="auto" w:sz="4" w:space="0"/>
            </w:tcBorders>
            <w:shd w:val="clear" w:color="000000" w:fill="FFF7FF"/>
            <w:vAlign w:val="center"/>
          </w:tcPr>
          <w:p w14:paraId="4B8DA64C">
            <w:pPr>
              <w:spacing w:after="0"/>
              <w:jc w:val="left"/>
              <w:rPr>
                <w:rFonts w:hint="default" w:ascii="Times New Roman" w:hAnsi="Times New Roman" w:cs="Times New Roman"/>
                <w:color w:val="000000"/>
                <w:sz w:val="18"/>
                <w:szCs w:val="18"/>
                <w:lang w:val="en-US" w:eastAsia="zh-CN"/>
              </w:rPr>
            </w:pPr>
            <w:r>
              <w:rPr>
                <w:rFonts w:hint="default" w:ascii="Times New Roman" w:hAnsi="Times New Roman" w:cs="Times New Roman"/>
              </w:rPr>
              <w:fldChar w:fldCharType="begin"/>
            </w:r>
            <w:r>
              <w:rPr>
                <w:rFonts w:hint="default" w:ascii="Times New Roman" w:hAnsi="Times New Roman" w:cs="Times New Roman"/>
              </w:rPr>
              <w:instrText xml:space="preserve"> HYPERLINK \l "_附表_消防车6路数据采集数据表" </w:instrText>
            </w:r>
            <w:r>
              <w:rPr>
                <w:rFonts w:hint="default" w:ascii="Times New Roman" w:hAnsi="Times New Roman" w:cs="Times New Roman"/>
              </w:rPr>
              <w:fldChar w:fldCharType="separate"/>
            </w:r>
            <w:r>
              <w:rPr>
                <w:rStyle w:val="17"/>
                <w:rFonts w:hint="default" w:ascii="Times New Roman" w:hAnsi="Times New Roman" w:cs="Times New Roman"/>
                <w:sz w:val="18"/>
                <w:szCs w:val="18"/>
                <w:lang w:val="en-US" w:eastAsia="zh-CN"/>
              </w:rPr>
              <w:t>See Fire Truck 6-Channel Data Collection Data Table</w:t>
            </w:r>
            <w:r>
              <w:rPr>
                <w:rStyle w:val="17"/>
                <w:rFonts w:hint="default" w:ascii="Times New Roman" w:hAnsi="Times New Roman" w:cs="Times New Roman"/>
                <w:sz w:val="18"/>
                <w:szCs w:val="18"/>
                <w:lang w:val="en-US" w:eastAsia="zh-CN"/>
              </w:rPr>
              <w:fldChar w:fldCharType="end"/>
            </w:r>
          </w:p>
        </w:tc>
      </w:tr>
      <w:tr w14:paraId="1B5BDD14">
        <w:tblPrEx>
          <w:tblCellMar>
            <w:top w:w="0" w:type="dxa"/>
            <w:left w:w="108" w:type="dxa"/>
            <w:bottom w:w="0" w:type="dxa"/>
            <w:right w:w="108" w:type="dxa"/>
          </w:tblCellMar>
        </w:tblPrEx>
        <w:trPr>
          <w:trHeight w:val="664" w:hRule="atLeast"/>
        </w:trPr>
        <w:tc>
          <w:tcPr>
            <w:tcW w:w="1424" w:type="dxa"/>
            <w:vMerge w:val="continue"/>
            <w:tcBorders>
              <w:left w:val="single" w:color="auto" w:sz="4" w:space="0"/>
              <w:right w:val="single" w:color="auto" w:sz="4" w:space="0"/>
            </w:tcBorders>
            <w:shd w:val="clear" w:color="auto" w:fill="auto"/>
            <w:vAlign w:val="center"/>
          </w:tcPr>
          <w:p w14:paraId="5D5F8ED6">
            <w:pPr>
              <w:spacing w:after="0"/>
              <w:jc w:val="left"/>
              <w:rPr>
                <w:rFonts w:hint="default" w:ascii="Times New Roman" w:hAnsi="Times New Roman" w:cs="Times New Roman"/>
                <w:color w:val="000000"/>
                <w:sz w:val="18"/>
                <w:szCs w:val="18"/>
                <w:lang w:val="en-US" w:eastAsia="zh-CN"/>
              </w:rPr>
            </w:pPr>
          </w:p>
        </w:tc>
        <w:tc>
          <w:tcPr>
            <w:tcW w:w="756" w:type="dxa"/>
            <w:tcBorders>
              <w:top w:val="single" w:color="auto" w:sz="4" w:space="0"/>
              <w:left w:val="single" w:color="auto" w:sz="4" w:space="0"/>
              <w:bottom w:val="single" w:color="auto" w:sz="4" w:space="0"/>
              <w:right w:val="single" w:color="auto" w:sz="4" w:space="0"/>
            </w:tcBorders>
            <w:shd w:val="clear" w:color="000000" w:fill="FFF7FF"/>
            <w:vAlign w:val="center"/>
          </w:tcPr>
          <w:p w14:paraId="1B482144">
            <w:pPr>
              <w:spacing w:after="0"/>
              <w:jc w:val="center"/>
              <w:rPr>
                <w:rFonts w:hint="default" w:ascii="Times New Roman" w:hAnsi="Times New Roman" w:cs="Times New Roman"/>
                <w:color w:val="000000"/>
                <w:sz w:val="18"/>
                <w:szCs w:val="18"/>
                <w:lang w:val="en-US" w:eastAsia="zh-CN"/>
              </w:rPr>
            </w:pPr>
            <w:r>
              <w:rPr>
                <w:rFonts w:hint="default" w:ascii="Times New Roman" w:hAnsi="Times New Roman" w:cs="Times New Roman"/>
                <w:color w:val="000000"/>
                <w:sz w:val="18"/>
                <w:szCs w:val="18"/>
                <w:lang w:val="en-US" w:eastAsia="zh-CN"/>
              </w:rPr>
              <w:t>0x300D</w:t>
            </w:r>
          </w:p>
        </w:tc>
        <w:tc>
          <w:tcPr>
            <w:tcW w:w="622" w:type="dxa"/>
            <w:tcBorders>
              <w:top w:val="single" w:color="auto" w:sz="4" w:space="0"/>
              <w:left w:val="single" w:color="auto" w:sz="4" w:space="0"/>
              <w:bottom w:val="single" w:color="auto" w:sz="4" w:space="0"/>
              <w:right w:val="single" w:color="auto" w:sz="4" w:space="0"/>
            </w:tcBorders>
            <w:shd w:val="clear" w:color="000000" w:fill="FFF7FF"/>
            <w:vAlign w:val="center"/>
          </w:tcPr>
          <w:p w14:paraId="175D8517">
            <w:pPr>
              <w:spacing w:after="0"/>
              <w:jc w:val="center"/>
              <w:rPr>
                <w:rFonts w:hint="default" w:ascii="Times New Roman" w:hAnsi="Times New Roman" w:cs="Times New Roman"/>
                <w:color w:val="000000"/>
                <w:sz w:val="18"/>
                <w:szCs w:val="18"/>
                <w:lang w:val="en-US" w:eastAsia="zh-CN"/>
              </w:rPr>
            </w:pPr>
            <w:r>
              <w:rPr>
                <w:rFonts w:hint="default" w:ascii="Times New Roman" w:hAnsi="Times New Roman" w:cs="Times New Roman"/>
                <w:color w:val="000000"/>
                <w:sz w:val="18"/>
                <w:szCs w:val="18"/>
                <w:lang w:val="en-US" w:eastAsia="zh-CN"/>
              </w:rPr>
              <w:t>N</w:t>
            </w:r>
          </w:p>
        </w:tc>
        <w:tc>
          <w:tcPr>
            <w:tcW w:w="2868" w:type="dxa"/>
            <w:tcBorders>
              <w:top w:val="single" w:color="auto" w:sz="4" w:space="0"/>
              <w:left w:val="single" w:color="auto" w:sz="4" w:space="0"/>
              <w:bottom w:val="single" w:color="auto" w:sz="4" w:space="0"/>
              <w:right w:val="single" w:color="auto" w:sz="4" w:space="0"/>
            </w:tcBorders>
            <w:shd w:val="clear" w:color="000000" w:fill="FFF7FF"/>
            <w:vAlign w:val="center"/>
          </w:tcPr>
          <w:p w14:paraId="30A76A18">
            <w:pPr>
              <w:spacing w:after="0"/>
              <w:jc w:val="left"/>
              <w:rPr>
                <w:rFonts w:hint="default" w:ascii="Times New Roman" w:hAnsi="Times New Roman" w:cs="Times New Roman"/>
                <w:color w:val="000000"/>
                <w:sz w:val="18"/>
                <w:szCs w:val="18"/>
                <w:lang w:val="en-US" w:eastAsia="zh-CN"/>
              </w:rPr>
            </w:pPr>
            <w:r>
              <w:rPr>
                <w:rFonts w:hint="default" w:ascii="Times New Roman" w:hAnsi="Times New Roman" w:cs="Times New Roman"/>
                <w:color w:val="000000"/>
                <w:sz w:val="18"/>
                <w:szCs w:val="18"/>
                <w:lang w:val="en-US" w:eastAsia="zh-CN"/>
              </w:rPr>
              <w:t>Temperature sensor data</w:t>
            </w:r>
          </w:p>
        </w:tc>
        <w:tc>
          <w:tcPr>
            <w:tcW w:w="992" w:type="dxa"/>
            <w:tcBorders>
              <w:top w:val="single" w:color="auto" w:sz="4" w:space="0"/>
              <w:left w:val="single" w:color="auto" w:sz="4" w:space="0"/>
              <w:bottom w:val="single" w:color="auto" w:sz="4" w:space="0"/>
              <w:right w:val="single" w:color="auto" w:sz="4" w:space="0"/>
            </w:tcBorders>
            <w:shd w:val="clear" w:color="000000" w:fill="FFF7FF"/>
            <w:vAlign w:val="center"/>
          </w:tcPr>
          <w:p w14:paraId="165F4276">
            <w:pPr>
              <w:spacing w:after="0"/>
              <w:jc w:val="center"/>
              <w:rPr>
                <w:rFonts w:hint="default" w:ascii="Times New Roman" w:hAnsi="Times New Roman" w:cs="Times New Roman"/>
                <w:color w:val="000000"/>
                <w:sz w:val="18"/>
                <w:szCs w:val="18"/>
                <w:lang w:val="en-US" w:eastAsia="zh-CN"/>
              </w:rPr>
            </w:pPr>
          </w:p>
        </w:tc>
        <w:tc>
          <w:tcPr>
            <w:tcW w:w="3239" w:type="dxa"/>
            <w:tcBorders>
              <w:top w:val="single" w:color="auto" w:sz="4" w:space="0"/>
              <w:left w:val="single" w:color="auto" w:sz="4" w:space="0"/>
              <w:bottom w:val="single" w:color="auto" w:sz="4" w:space="0"/>
              <w:right w:val="single" w:color="auto" w:sz="4" w:space="0"/>
            </w:tcBorders>
            <w:shd w:val="clear" w:color="000000" w:fill="FFF7FF"/>
            <w:vAlign w:val="center"/>
          </w:tcPr>
          <w:p w14:paraId="33304B3D">
            <w:pPr>
              <w:spacing w:after="0"/>
              <w:jc w:val="left"/>
              <w:rPr>
                <w:rFonts w:hint="default" w:ascii="Times New Roman" w:hAnsi="Times New Roman" w:cs="Times New Roman"/>
                <w:color w:val="000000"/>
                <w:sz w:val="18"/>
                <w:szCs w:val="18"/>
                <w:lang w:val="en-US" w:eastAsia="zh-CN"/>
              </w:rPr>
            </w:pPr>
          </w:p>
          <w:p w14:paraId="2610854E">
            <w:pPr>
              <w:spacing w:after="0"/>
              <w:jc w:val="left"/>
              <w:rPr>
                <w:rFonts w:hint="default" w:ascii="Times New Roman" w:hAnsi="Times New Roman" w:cs="Times New Roman"/>
                <w:color w:val="000000"/>
                <w:sz w:val="18"/>
                <w:szCs w:val="18"/>
                <w:highlight w:val="yellow"/>
                <w:lang w:val="en-US" w:eastAsia="zh-CN"/>
              </w:rPr>
            </w:pPr>
            <w:r>
              <w:rPr>
                <w:rFonts w:hint="default" w:ascii="Times New Roman" w:hAnsi="Times New Roman" w:cs="Times New Roman"/>
                <w:color w:val="000000"/>
                <w:sz w:val="18"/>
                <w:szCs w:val="18"/>
                <w:highlight w:val="yellow"/>
                <w:lang w:val="en-US" w:eastAsia="zh-CN"/>
              </w:rPr>
              <w:t>Thailand Project:</w:t>
            </w:r>
          </w:p>
          <w:p w14:paraId="75344206">
            <w:pPr>
              <w:spacing w:after="0"/>
              <w:jc w:val="left"/>
              <w:rPr>
                <w:rFonts w:hint="default" w:ascii="Times New Roman" w:hAnsi="Times New Roman" w:cs="Times New Roman"/>
                <w:color w:val="000000"/>
                <w:sz w:val="18"/>
                <w:szCs w:val="18"/>
                <w:lang w:val="en-US" w:eastAsia="zh-CN"/>
              </w:rPr>
            </w:pPr>
            <w:r>
              <w:rPr>
                <w:rFonts w:hint="default" w:ascii="Times New Roman" w:hAnsi="Times New Roman" w:cs="Times New Roman"/>
                <w:color w:val="000000"/>
                <w:sz w:val="18"/>
                <w:szCs w:val="18"/>
                <w:lang w:val="en-US" w:eastAsia="zh-CN"/>
              </w:rPr>
              <w:t>2 bytes: temperature, accuracy 0.1℃</w:t>
            </w:r>
          </w:p>
          <w:p w14:paraId="15AD2C78">
            <w:pPr>
              <w:spacing w:after="0"/>
              <w:jc w:val="left"/>
              <w:rPr>
                <w:rFonts w:hint="default" w:ascii="Times New Roman" w:hAnsi="Times New Roman" w:cs="Times New Roman"/>
                <w:color w:val="000000"/>
                <w:sz w:val="18"/>
                <w:szCs w:val="18"/>
                <w:highlight w:val="yellow"/>
                <w:lang w:val="en-US" w:eastAsia="zh-CN"/>
              </w:rPr>
            </w:pPr>
            <w:r>
              <w:rPr>
                <w:rFonts w:hint="default" w:ascii="Times New Roman" w:hAnsi="Times New Roman" w:cs="Times New Roman"/>
                <w:color w:val="000000"/>
                <w:sz w:val="18"/>
                <w:szCs w:val="18"/>
                <w:highlight w:val="yellow"/>
                <w:lang w:val="en-US" w:eastAsia="zh-CN"/>
              </w:rPr>
              <w:t>Other projects:</w:t>
            </w:r>
          </w:p>
          <w:p w14:paraId="06506A60">
            <w:pPr>
              <w:spacing w:after="0"/>
              <w:jc w:val="left"/>
              <w:rPr>
                <w:rFonts w:hint="default" w:ascii="Times New Roman" w:hAnsi="Times New Roman" w:cs="Times New Roman"/>
                <w:color w:val="000000"/>
                <w:sz w:val="18"/>
                <w:szCs w:val="18"/>
                <w:lang w:val="en-US" w:eastAsia="zh-CN"/>
              </w:rPr>
            </w:pPr>
            <w:r>
              <w:rPr>
                <w:rFonts w:hint="default" w:ascii="Times New Roman" w:hAnsi="Times New Roman" w:cs="Times New Roman"/>
                <w:color w:val="000000"/>
                <w:sz w:val="18"/>
                <w:szCs w:val="18"/>
                <w:lang w:val="en-US" w:eastAsia="zh-CN"/>
              </w:rPr>
              <w:t>12 bytes: temperature, precision 0.1</w:t>
            </w:r>
          </w:p>
          <w:p w14:paraId="666D3640">
            <w:pPr>
              <w:spacing w:after="0"/>
              <w:jc w:val="left"/>
              <w:rPr>
                <w:rFonts w:hint="default" w:ascii="Times New Roman" w:hAnsi="Times New Roman" w:cs="Times New Roman"/>
                <w:color w:val="000000"/>
                <w:sz w:val="18"/>
                <w:szCs w:val="18"/>
                <w:lang w:val="en-US" w:eastAsia="zh-CN"/>
              </w:rPr>
            </w:pPr>
            <w:r>
              <w:rPr>
                <w:rFonts w:hint="default" w:ascii="Times New Roman" w:hAnsi="Times New Roman" w:cs="Times New Roman"/>
                <w:color w:val="000000"/>
                <w:sz w:val="18"/>
                <w:szCs w:val="18"/>
                <w:lang w:val="en-US" w:eastAsia="zh-CN"/>
              </w:rPr>
              <w:t>34 bytes: humidity, precision 0.1</w:t>
            </w:r>
          </w:p>
          <w:p w14:paraId="2D6D36DF">
            <w:pPr>
              <w:spacing w:after="0"/>
              <w:jc w:val="left"/>
              <w:rPr>
                <w:rFonts w:hint="default" w:ascii="Times New Roman" w:hAnsi="Times New Roman" w:cs="Times New Roman"/>
                <w:color w:val="000000"/>
                <w:sz w:val="18"/>
                <w:szCs w:val="18"/>
                <w:lang w:val="en-US" w:eastAsia="zh-CN"/>
              </w:rPr>
            </w:pPr>
            <w:r>
              <w:rPr>
                <w:rFonts w:hint="default" w:ascii="Times New Roman" w:hAnsi="Times New Roman" w:cs="Times New Roman"/>
                <w:color w:val="000000"/>
                <w:sz w:val="18"/>
                <w:szCs w:val="18"/>
                <w:lang w:val="en-US" w:eastAsia="zh-CN"/>
              </w:rPr>
              <w:t>56 bytes: voltage, precision 0.01</w:t>
            </w:r>
          </w:p>
          <w:p w14:paraId="57A72634">
            <w:pPr>
              <w:spacing w:after="0"/>
              <w:jc w:val="left"/>
              <w:rPr>
                <w:rFonts w:hint="default" w:ascii="Times New Roman" w:hAnsi="Times New Roman" w:cs="Times New Roman"/>
                <w:color w:val="000000"/>
                <w:sz w:val="18"/>
                <w:szCs w:val="18"/>
                <w:lang w:val="en-US" w:eastAsia="zh-CN"/>
              </w:rPr>
            </w:pPr>
            <w:r>
              <w:rPr>
                <w:rFonts w:hint="default" w:ascii="Times New Roman" w:hAnsi="Times New Roman" w:cs="Times New Roman"/>
                <w:color w:val="000000"/>
                <w:sz w:val="18"/>
                <w:szCs w:val="18"/>
                <w:lang w:val="en-US" w:eastAsia="zh-CN"/>
              </w:rPr>
              <w:t>78 bytes; disassembly status and signal strength, the high byte is the disassembly status, 0xFF, not disassembled; 0x00, disassembled; the low byte is the signal strength, a signed number, the reading is the signal strength dBm</w:t>
            </w:r>
          </w:p>
          <w:p w14:paraId="7A0F8FFC">
            <w:pPr>
              <w:spacing w:after="0"/>
              <w:jc w:val="left"/>
              <w:rPr>
                <w:rFonts w:hint="default" w:ascii="Times New Roman" w:hAnsi="Times New Roman" w:cs="Times New Roman"/>
                <w:color w:val="000000"/>
                <w:sz w:val="18"/>
                <w:szCs w:val="18"/>
                <w:lang w:val="en-US" w:eastAsia="zh-CN"/>
              </w:rPr>
            </w:pPr>
          </w:p>
        </w:tc>
      </w:tr>
      <w:tr w14:paraId="09CFFC7A">
        <w:tblPrEx>
          <w:tblCellMar>
            <w:top w:w="0" w:type="dxa"/>
            <w:left w:w="108" w:type="dxa"/>
            <w:bottom w:w="0" w:type="dxa"/>
            <w:right w:w="108" w:type="dxa"/>
          </w:tblCellMar>
        </w:tblPrEx>
        <w:trPr>
          <w:trHeight w:val="664" w:hRule="atLeast"/>
        </w:trPr>
        <w:tc>
          <w:tcPr>
            <w:tcW w:w="1424" w:type="dxa"/>
            <w:vMerge w:val="continue"/>
            <w:tcBorders>
              <w:left w:val="single" w:color="auto" w:sz="4" w:space="0"/>
              <w:right w:val="single" w:color="auto" w:sz="4" w:space="0"/>
            </w:tcBorders>
            <w:shd w:val="clear" w:color="auto" w:fill="auto"/>
            <w:vAlign w:val="center"/>
          </w:tcPr>
          <w:p w14:paraId="5CB01C49">
            <w:pPr>
              <w:spacing w:after="0"/>
              <w:jc w:val="left"/>
              <w:rPr>
                <w:rFonts w:hint="default" w:ascii="Times New Roman" w:hAnsi="Times New Roman" w:cs="Times New Roman"/>
                <w:color w:val="000000"/>
                <w:sz w:val="18"/>
                <w:szCs w:val="18"/>
                <w:lang w:val="en-US" w:eastAsia="zh-CN"/>
              </w:rPr>
            </w:pPr>
          </w:p>
        </w:tc>
        <w:tc>
          <w:tcPr>
            <w:tcW w:w="756" w:type="dxa"/>
            <w:tcBorders>
              <w:top w:val="single" w:color="auto" w:sz="4" w:space="0"/>
              <w:left w:val="single" w:color="auto" w:sz="4" w:space="0"/>
              <w:bottom w:val="single" w:color="auto" w:sz="4" w:space="0"/>
              <w:right w:val="single" w:color="auto" w:sz="4" w:space="0"/>
            </w:tcBorders>
            <w:shd w:val="clear" w:color="000000" w:fill="FFF7FF"/>
            <w:vAlign w:val="center"/>
          </w:tcPr>
          <w:p w14:paraId="3BA88375">
            <w:pPr>
              <w:spacing w:after="0"/>
              <w:jc w:val="center"/>
              <w:rPr>
                <w:rFonts w:hint="default" w:ascii="Times New Roman" w:hAnsi="Times New Roman" w:cs="Times New Roman"/>
                <w:color w:val="000000"/>
                <w:sz w:val="18"/>
                <w:szCs w:val="18"/>
                <w:lang w:val="en-US" w:eastAsia="zh-CN"/>
              </w:rPr>
            </w:pPr>
            <w:r>
              <w:rPr>
                <w:rFonts w:hint="default" w:ascii="Times New Roman" w:hAnsi="Times New Roman" w:cs="Times New Roman"/>
                <w:color w:val="000000"/>
                <w:sz w:val="18"/>
                <w:szCs w:val="18"/>
                <w:lang w:val="en-US" w:eastAsia="zh-CN"/>
              </w:rPr>
              <w:t>0x300E</w:t>
            </w:r>
          </w:p>
        </w:tc>
        <w:tc>
          <w:tcPr>
            <w:tcW w:w="622" w:type="dxa"/>
            <w:tcBorders>
              <w:top w:val="single" w:color="auto" w:sz="4" w:space="0"/>
              <w:left w:val="single" w:color="auto" w:sz="4" w:space="0"/>
              <w:bottom w:val="single" w:color="auto" w:sz="4" w:space="0"/>
              <w:right w:val="single" w:color="auto" w:sz="4" w:space="0"/>
            </w:tcBorders>
            <w:shd w:val="clear" w:color="000000" w:fill="FFF7FF"/>
            <w:vAlign w:val="center"/>
          </w:tcPr>
          <w:p w14:paraId="2BE93822">
            <w:pPr>
              <w:spacing w:after="0"/>
              <w:jc w:val="center"/>
              <w:rPr>
                <w:rFonts w:hint="default" w:ascii="Times New Roman" w:hAnsi="Times New Roman" w:cs="Times New Roman"/>
                <w:color w:val="000000"/>
                <w:sz w:val="18"/>
                <w:szCs w:val="18"/>
                <w:lang w:val="en-US" w:eastAsia="zh-CN"/>
              </w:rPr>
            </w:pPr>
            <w:r>
              <w:rPr>
                <w:rFonts w:hint="default" w:ascii="Times New Roman" w:hAnsi="Times New Roman" w:cs="Times New Roman"/>
                <w:color w:val="000000"/>
                <w:sz w:val="18"/>
                <w:szCs w:val="18"/>
                <w:lang w:val="en-US" w:eastAsia="zh-CN"/>
              </w:rPr>
              <w:t>N</w:t>
            </w:r>
          </w:p>
        </w:tc>
        <w:tc>
          <w:tcPr>
            <w:tcW w:w="2868" w:type="dxa"/>
            <w:tcBorders>
              <w:top w:val="single" w:color="auto" w:sz="4" w:space="0"/>
              <w:left w:val="single" w:color="auto" w:sz="4" w:space="0"/>
              <w:bottom w:val="single" w:color="auto" w:sz="4" w:space="0"/>
              <w:right w:val="single" w:color="auto" w:sz="4" w:space="0"/>
            </w:tcBorders>
            <w:shd w:val="clear" w:color="000000" w:fill="FFF7FF"/>
            <w:vAlign w:val="center"/>
          </w:tcPr>
          <w:p w14:paraId="211BF4AE">
            <w:pPr>
              <w:spacing w:after="0"/>
              <w:jc w:val="left"/>
              <w:rPr>
                <w:rFonts w:hint="default" w:ascii="Times New Roman" w:hAnsi="Times New Roman" w:cs="Times New Roman"/>
                <w:color w:val="000000"/>
                <w:sz w:val="18"/>
                <w:szCs w:val="18"/>
                <w:lang w:val="en-US" w:eastAsia="zh-CN"/>
              </w:rPr>
            </w:pPr>
            <w:r>
              <w:rPr>
                <w:rFonts w:hint="default" w:ascii="Times New Roman" w:hAnsi="Times New Roman" w:cs="Times New Roman"/>
                <w:color w:val="000000"/>
                <w:sz w:val="18"/>
                <w:szCs w:val="18"/>
                <w:lang w:val="en-US" w:eastAsia="zh-CN"/>
              </w:rPr>
              <w:t>High-speed rail tire pressure data</w:t>
            </w:r>
          </w:p>
        </w:tc>
        <w:tc>
          <w:tcPr>
            <w:tcW w:w="992" w:type="dxa"/>
            <w:tcBorders>
              <w:top w:val="single" w:color="auto" w:sz="4" w:space="0"/>
              <w:left w:val="single" w:color="auto" w:sz="4" w:space="0"/>
              <w:bottom w:val="single" w:color="auto" w:sz="4" w:space="0"/>
              <w:right w:val="single" w:color="auto" w:sz="4" w:space="0"/>
            </w:tcBorders>
            <w:shd w:val="clear" w:color="000000" w:fill="FFF7FF"/>
            <w:vAlign w:val="center"/>
          </w:tcPr>
          <w:p w14:paraId="4BEA8952">
            <w:pPr>
              <w:spacing w:after="0"/>
              <w:jc w:val="left"/>
              <w:rPr>
                <w:rFonts w:hint="default" w:ascii="Times New Roman" w:hAnsi="Times New Roman" w:cs="Times New Roman"/>
                <w:color w:val="000000"/>
                <w:sz w:val="18"/>
                <w:szCs w:val="18"/>
                <w:lang w:val="en-US" w:eastAsia="zh-CN"/>
              </w:rPr>
            </w:pPr>
            <w:r>
              <w:rPr>
                <w:rFonts w:hint="default" w:ascii="Times New Roman" w:hAnsi="Times New Roman" w:cs="Times New Roman"/>
                <w:color w:val="000000"/>
                <w:sz w:val="18"/>
                <w:szCs w:val="18"/>
                <w:lang w:val="en-US" w:eastAsia="zh-CN"/>
              </w:rPr>
              <w:t>　</w:t>
            </w:r>
          </w:p>
        </w:tc>
        <w:tc>
          <w:tcPr>
            <w:tcW w:w="3239" w:type="dxa"/>
            <w:tcBorders>
              <w:top w:val="single" w:color="auto" w:sz="4" w:space="0"/>
              <w:left w:val="single" w:color="auto" w:sz="4" w:space="0"/>
              <w:bottom w:val="single" w:color="auto" w:sz="4" w:space="0"/>
              <w:right w:val="single" w:color="auto" w:sz="4" w:space="0"/>
            </w:tcBorders>
            <w:shd w:val="clear" w:color="000000" w:fill="FFF7FF"/>
            <w:vAlign w:val="center"/>
          </w:tcPr>
          <w:p w14:paraId="34B57EEE">
            <w:pPr>
              <w:spacing w:after="0"/>
              <w:jc w:val="left"/>
              <w:rPr>
                <w:rFonts w:hint="default" w:ascii="Times New Roman" w:hAnsi="Times New Roman" w:cs="Times New Roman"/>
                <w:lang w:val="en-US" w:eastAsia="zh-CN"/>
              </w:rPr>
            </w:pPr>
            <w:r>
              <w:rPr>
                <w:rFonts w:hint="default" w:ascii="Times New Roman" w:hAnsi="Times New Roman" w:cs="Times New Roman"/>
                <w:color w:val="7030A0"/>
                <w:sz w:val="18"/>
                <w:szCs w:val="18"/>
                <w:u w:val="single"/>
                <w:lang w:val="en-US" w:eastAsia="zh-CN"/>
              </w:rPr>
              <w:t xml:space="preserve">See </w:t>
            </w:r>
            <w:r>
              <w:rPr>
                <w:rFonts w:hint="default" w:ascii="Times New Roman" w:hAnsi="Times New Roman" w:cs="Times New Roman"/>
                <w:color w:val="7030A0"/>
                <w:sz w:val="18"/>
                <w:szCs w:val="18"/>
                <w:u w:val="single"/>
                <w:lang w:val="en-US" w:eastAsia="zh-CN"/>
              </w:rPr>
              <w:fldChar w:fldCharType="begin"/>
            </w:r>
            <w:r>
              <w:rPr>
                <w:rFonts w:hint="default" w:ascii="Times New Roman" w:hAnsi="Times New Roman" w:cs="Times New Roman"/>
                <w:color w:val="7030A0"/>
                <w:sz w:val="18"/>
                <w:szCs w:val="18"/>
                <w:u w:val="single"/>
                <w:lang w:val="en-US" w:eastAsia="zh-CN"/>
              </w:rPr>
              <w:instrText xml:space="preserve"> REF _Ref26101 \h </w:instrText>
            </w:r>
            <w:r>
              <w:rPr>
                <w:rFonts w:hint="default" w:ascii="Times New Roman" w:hAnsi="Times New Roman" w:cs="Times New Roman"/>
                <w:color w:val="7030A0"/>
                <w:sz w:val="18"/>
                <w:szCs w:val="18"/>
                <w:u w:val="single"/>
                <w:lang w:val="en-US" w:eastAsia="zh-CN"/>
              </w:rPr>
              <w:fldChar w:fldCharType="separate"/>
            </w:r>
            <w:r>
              <w:rPr>
                <w:rFonts w:hint="default" w:ascii="Times New Roman" w:hAnsi="Times New Roman" w:cs="Times New Roman"/>
                <w:color w:val="7030A0"/>
                <w:sz w:val="18"/>
                <w:szCs w:val="18"/>
                <w:u w:val="single"/>
                <w:lang w:val="en-US" w:eastAsia="zh-CN"/>
              </w:rPr>
              <w:t>attached table_Extended peripheral data: High-speed rail tire pressure data table</w:t>
            </w:r>
            <w:r>
              <w:rPr>
                <w:rFonts w:hint="default" w:ascii="Times New Roman" w:hAnsi="Times New Roman" w:cs="Times New Roman"/>
                <w:color w:val="7030A0"/>
                <w:sz w:val="18"/>
                <w:szCs w:val="18"/>
                <w:u w:val="single"/>
                <w:lang w:val="en-US" w:eastAsia="zh-CN"/>
              </w:rPr>
              <w:fldChar w:fldCharType="end"/>
            </w:r>
          </w:p>
        </w:tc>
      </w:tr>
      <w:tr w14:paraId="675F00ED">
        <w:tblPrEx>
          <w:tblCellMar>
            <w:top w:w="0" w:type="dxa"/>
            <w:left w:w="108" w:type="dxa"/>
            <w:bottom w:w="0" w:type="dxa"/>
            <w:right w:w="108" w:type="dxa"/>
          </w:tblCellMar>
        </w:tblPrEx>
        <w:trPr>
          <w:trHeight w:val="664" w:hRule="atLeast"/>
        </w:trPr>
        <w:tc>
          <w:tcPr>
            <w:tcW w:w="1424" w:type="dxa"/>
            <w:vMerge w:val="continue"/>
            <w:tcBorders>
              <w:left w:val="single" w:color="auto" w:sz="4" w:space="0"/>
              <w:right w:val="single" w:color="auto" w:sz="4" w:space="0"/>
            </w:tcBorders>
            <w:shd w:val="clear" w:color="auto" w:fill="auto"/>
            <w:vAlign w:val="center"/>
          </w:tcPr>
          <w:p w14:paraId="057098AE">
            <w:pPr>
              <w:spacing w:after="0"/>
              <w:jc w:val="left"/>
              <w:rPr>
                <w:rFonts w:hint="default" w:ascii="Times New Roman" w:hAnsi="Times New Roman" w:cs="Times New Roman"/>
                <w:color w:val="000000"/>
                <w:sz w:val="18"/>
                <w:szCs w:val="18"/>
                <w:lang w:val="en-US" w:eastAsia="zh-CN"/>
              </w:rPr>
            </w:pPr>
          </w:p>
        </w:tc>
        <w:tc>
          <w:tcPr>
            <w:tcW w:w="756" w:type="dxa"/>
            <w:tcBorders>
              <w:top w:val="single" w:color="auto" w:sz="4" w:space="0"/>
              <w:left w:val="single" w:color="auto" w:sz="4" w:space="0"/>
              <w:bottom w:val="single" w:color="auto" w:sz="4" w:space="0"/>
              <w:right w:val="single" w:color="auto" w:sz="4" w:space="0"/>
            </w:tcBorders>
            <w:shd w:val="clear" w:color="000000" w:fill="FFF7FF"/>
            <w:vAlign w:val="center"/>
          </w:tcPr>
          <w:p w14:paraId="057D2807">
            <w:pPr>
              <w:spacing w:after="0"/>
              <w:jc w:val="center"/>
              <w:rPr>
                <w:rFonts w:hint="default" w:ascii="Times New Roman" w:hAnsi="Times New Roman" w:cs="Times New Roman"/>
                <w:color w:val="000000"/>
                <w:sz w:val="18"/>
                <w:szCs w:val="18"/>
                <w:lang w:val="en-US" w:eastAsia="zh-CN"/>
              </w:rPr>
            </w:pPr>
            <w:r>
              <w:rPr>
                <w:rFonts w:hint="default" w:ascii="Times New Roman" w:hAnsi="Times New Roman" w:cs="Times New Roman"/>
                <w:color w:val="000000"/>
                <w:sz w:val="18"/>
                <w:szCs w:val="18"/>
                <w:lang w:val="en-US" w:eastAsia="zh-CN"/>
              </w:rPr>
              <w:t>0x3013</w:t>
            </w:r>
          </w:p>
        </w:tc>
        <w:tc>
          <w:tcPr>
            <w:tcW w:w="622" w:type="dxa"/>
            <w:tcBorders>
              <w:top w:val="single" w:color="auto" w:sz="4" w:space="0"/>
              <w:left w:val="single" w:color="auto" w:sz="4" w:space="0"/>
              <w:bottom w:val="single" w:color="auto" w:sz="4" w:space="0"/>
              <w:right w:val="single" w:color="auto" w:sz="4" w:space="0"/>
            </w:tcBorders>
            <w:shd w:val="clear" w:color="000000" w:fill="FFF7FF"/>
            <w:vAlign w:val="center"/>
          </w:tcPr>
          <w:p w14:paraId="25DE6815">
            <w:pPr>
              <w:spacing w:after="0"/>
              <w:jc w:val="center"/>
              <w:rPr>
                <w:rFonts w:hint="default" w:ascii="Times New Roman" w:hAnsi="Times New Roman" w:cs="Times New Roman"/>
                <w:color w:val="000000"/>
                <w:sz w:val="18"/>
                <w:szCs w:val="18"/>
                <w:lang w:val="en-US" w:eastAsia="zh-CN"/>
              </w:rPr>
            </w:pPr>
            <w:r>
              <w:rPr>
                <w:rFonts w:hint="default" w:ascii="Times New Roman" w:hAnsi="Times New Roman" w:cs="Times New Roman"/>
                <w:color w:val="000000"/>
                <w:sz w:val="18"/>
                <w:szCs w:val="18"/>
                <w:lang w:val="en-US" w:eastAsia="zh-CN"/>
              </w:rPr>
              <w:t>8</w:t>
            </w:r>
          </w:p>
        </w:tc>
        <w:tc>
          <w:tcPr>
            <w:tcW w:w="2868" w:type="dxa"/>
            <w:tcBorders>
              <w:top w:val="single" w:color="auto" w:sz="4" w:space="0"/>
              <w:left w:val="single" w:color="auto" w:sz="4" w:space="0"/>
              <w:bottom w:val="single" w:color="auto" w:sz="4" w:space="0"/>
              <w:right w:val="single" w:color="auto" w:sz="4" w:space="0"/>
            </w:tcBorders>
            <w:shd w:val="clear" w:color="000000" w:fill="FFF7FF"/>
            <w:vAlign w:val="center"/>
          </w:tcPr>
          <w:p w14:paraId="234F0820">
            <w:pPr>
              <w:spacing w:after="0"/>
              <w:jc w:val="left"/>
              <w:rPr>
                <w:rFonts w:hint="default" w:ascii="Times New Roman" w:hAnsi="Times New Roman" w:cs="Times New Roman"/>
                <w:color w:val="000000"/>
                <w:sz w:val="18"/>
                <w:szCs w:val="18"/>
                <w:lang w:val="en-US" w:eastAsia="zh-CN"/>
              </w:rPr>
            </w:pPr>
            <w:r>
              <w:rPr>
                <w:rFonts w:hint="default" w:ascii="Times New Roman" w:hAnsi="Times New Roman" w:cs="Times New Roman"/>
                <w:color w:val="000000"/>
                <w:sz w:val="18"/>
                <w:szCs w:val="18"/>
                <w:lang w:val="en-US" w:eastAsia="zh-CN"/>
              </w:rPr>
              <w:t>G-sensor value</w:t>
            </w:r>
          </w:p>
        </w:tc>
        <w:tc>
          <w:tcPr>
            <w:tcW w:w="992" w:type="dxa"/>
            <w:tcBorders>
              <w:top w:val="single" w:color="auto" w:sz="4" w:space="0"/>
              <w:left w:val="single" w:color="auto" w:sz="4" w:space="0"/>
              <w:bottom w:val="single" w:color="auto" w:sz="4" w:space="0"/>
              <w:right w:val="single" w:color="auto" w:sz="4" w:space="0"/>
            </w:tcBorders>
            <w:shd w:val="clear" w:color="000000" w:fill="FFF7FF"/>
            <w:vAlign w:val="center"/>
          </w:tcPr>
          <w:p w14:paraId="3080D904">
            <w:pPr>
              <w:spacing w:after="0"/>
              <w:jc w:val="center"/>
              <w:rPr>
                <w:rFonts w:hint="default" w:ascii="Times New Roman" w:hAnsi="Times New Roman" w:cs="Times New Roman"/>
                <w:color w:val="000000"/>
                <w:sz w:val="18"/>
                <w:szCs w:val="18"/>
                <w:lang w:val="en-US" w:eastAsia="zh-CN"/>
              </w:rPr>
            </w:pPr>
          </w:p>
        </w:tc>
        <w:tc>
          <w:tcPr>
            <w:tcW w:w="3239" w:type="dxa"/>
            <w:tcBorders>
              <w:top w:val="single" w:color="auto" w:sz="4" w:space="0"/>
              <w:left w:val="single" w:color="auto" w:sz="4" w:space="0"/>
              <w:bottom w:val="single" w:color="auto" w:sz="4" w:space="0"/>
              <w:right w:val="single" w:color="auto" w:sz="4" w:space="0"/>
            </w:tcBorders>
            <w:shd w:val="clear" w:color="000000" w:fill="FFF7FF"/>
            <w:vAlign w:val="center"/>
          </w:tcPr>
          <w:p w14:paraId="2F29384D">
            <w:pPr>
              <w:spacing w:after="0"/>
              <w:jc w:val="center"/>
              <w:rPr>
                <w:rFonts w:hint="default" w:ascii="Times New Roman" w:hAnsi="Times New Roman" w:cs="Times New Roman"/>
                <w:color w:val="000000"/>
                <w:sz w:val="18"/>
                <w:szCs w:val="18"/>
                <w:lang w:val="en-US" w:eastAsia="zh-CN"/>
              </w:rPr>
            </w:pPr>
            <w:r>
              <w:rPr>
                <w:rFonts w:hint="default" w:ascii="Times New Roman" w:hAnsi="Times New Roman" w:cs="Times New Roman"/>
                <w:color w:val="000000"/>
                <w:sz w:val="18"/>
                <w:szCs w:val="18"/>
                <w:lang w:val="en-US" w:eastAsia="zh-CN"/>
              </w:rPr>
              <w:t>Total value ,x,y,z.every 2 bytes</w:t>
            </w:r>
          </w:p>
        </w:tc>
      </w:tr>
      <w:tr w14:paraId="1F921371">
        <w:tblPrEx>
          <w:tblCellMar>
            <w:top w:w="0" w:type="dxa"/>
            <w:left w:w="108" w:type="dxa"/>
            <w:bottom w:w="0" w:type="dxa"/>
            <w:right w:w="108" w:type="dxa"/>
          </w:tblCellMar>
        </w:tblPrEx>
        <w:trPr>
          <w:trHeight w:val="664" w:hRule="atLeast"/>
        </w:trPr>
        <w:tc>
          <w:tcPr>
            <w:tcW w:w="1424" w:type="dxa"/>
            <w:vMerge w:val="continue"/>
            <w:tcBorders>
              <w:left w:val="single" w:color="auto" w:sz="4" w:space="0"/>
              <w:right w:val="single" w:color="auto" w:sz="4" w:space="0"/>
            </w:tcBorders>
            <w:shd w:val="clear" w:color="auto" w:fill="auto"/>
            <w:vAlign w:val="center"/>
          </w:tcPr>
          <w:p w14:paraId="02E2AFAE">
            <w:pPr>
              <w:spacing w:after="0"/>
              <w:jc w:val="left"/>
              <w:rPr>
                <w:rFonts w:hint="default" w:ascii="Times New Roman" w:hAnsi="Times New Roman" w:cs="Times New Roman"/>
                <w:color w:val="000000"/>
                <w:sz w:val="18"/>
                <w:szCs w:val="18"/>
                <w:lang w:val="en-US" w:eastAsia="zh-CN"/>
              </w:rPr>
            </w:pPr>
          </w:p>
        </w:tc>
        <w:tc>
          <w:tcPr>
            <w:tcW w:w="756" w:type="dxa"/>
            <w:tcBorders>
              <w:top w:val="single" w:color="auto" w:sz="4" w:space="0"/>
              <w:left w:val="single" w:color="auto" w:sz="4" w:space="0"/>
              <w:bottom w:val="single" w:color="auto" w:sz="4" w:space="0"/>
              <w:right w:val="single" w:color="auto" w:sz="4" w:space="0"/>
            </w:tcBorders>
            <w:shd w:val="clear" w:color="000000" w:fill="FFF7FF"/>
            <w:vAlign w:val="center"/>
          </w:tcPr>
          <w:p w14:paraId="484B809A">
            <w:pPr>
              <w:spacing w:after="0"/>
              <w:jc w:val="center"/>
              <w:rPr>
                <w:rFonts w:hint="default" w:ascii="Times New Roman" w:hAnsi="Times New Roman" w:cs="Times New Roman"/>
                <w:color w:val="000000"/>
                <w:sz w:val="18"/>
                <w:szCs w:val="18"/>
                <w:lang w:val="en-US" w:eastAsia="zh-CN"/>
              </w:rPr>
            </w:pPr>
            <w:r>
              <w:rPr>
                <w:rFonts w:hint="default" w:ascii="Times New Roman" w:hAnsi="Times New Roman" w:cs="Times New Roman"/>
                <w:color w:val="000000"/>
                <w:sz w:val="18"/>
                <w:szCs w:val="18"/>
                <w:lang w:val="en-US" w:eastAsia="zh-CN"/>
              </w:rPr>
              <w:t>0x3014</w:t>
            </w:r>
          </w:p>
        </w:tc>
        <w:tc>
          <w:tcPr>
            <w:tcW w:w="622" w:type="dxa"/>
            <w:tcBorders>
              <w:top w:val="single" w:color="auto" w:sz="4" w:space="0"/>
              <w:left w:val="single" w:color="auto" w:sz="4" w:space="0"/>
              <w:bottom w:val="single" w:color="auto" w:sz="4" w:space="0"/>
              <w:right w:val="single" w:color="auto" w:sz="4" w:space="0"/>
            </w:tcBorders>
            <w:shd w:val="clear" w:color="000000" w:fill="FFF7FF"/>
            <w:vAlign w:val="center"/>
          </w:tcPr>
          <w:p w14:paraId="5F33DBE3">
            <w:pPr>
              <w:spacing w:after="0"/>
              <w:jc w:val="center"/>
              <w:rPr>
                <w:rFonts w:hint="default" w:ascii="Times New Roman" w:hAnsi="Times New Roman" w:cs="Times New Roman"/>
                <w:color w:val="000000"/>
                <w:sz w:val="18"/>
                <w:szCs w:val="18"/>
                <w:lang w:val="en-US" w:eastAsia="zh-CN"/>
              </w:rPr>
            </w:pPr>
            <w:r>
              <w:rPr>
                <w:rFonts w:hint="default" w:ascii="Times New Roman" w:hAnsi="Times New Roman" w:cs="Times New Roman"/>
                <w:color w:val="000000"/>
                <w:sz w:val="18"/>
                <w:szCs w:val="18"/>
                <w:lang w:val="en-US" w:eastAsia="zh-CN"/>
              </w:rPr>
              <w:t>8</w:t>
            </w:r>
          </w:p>
        </w:tc>
        <w:tc>
          <w:tcPr>
            <w:tcW w:w="2868" w:type="dxa"/>
            <w:tcBorders>
              <w:top w:val="single" w:color="auto" w:sz="4" w:space="0"/>
              <w:left w:val="single" w:color="auto" w:sz="4" w:space="0"/>
              <w:bottom w:val="single" w:color="auto" w:sz="4" w:space="0"/>
              <w:right w:val="single" w:color="auto" w:sz="4" w:space="0"/>
            </w:tcBorders>
            <w:shd w:val="clear" w:color="000000" w:fill="FFF7FF"/>
            <w:vAlign w:val="center"/>
          </w:tcPr>
          <w:p w14:paraId="66BD6A1C">
            <w:pPr>
              <w:spacing w:after="0"/>
              <w:jc w:val="left"/>
              <w:rPr>
                <w:rFonts w:hint="default" w:ascii="Times New Roman" w:hAnsi="Times New Roman" w:cs="Times New Roman"/>
                <w:color w:val="000000"/>
                <w:sz w:val="18"/>
                <w:szCs w:val="18"/>
                <w:lang w:val="en-US" w:eastAsia="zh-CN"/>
              </w:rPr>
            </w:pPr>
            <w:r>
              <w:rPr>
                <w:rFonts w:hint="default" w:ascii="Times New Roman" w:hAnsi="Times New Roman" w:cs="Times New Roman"/>
                <w:color w:val="000000"/>
                <w:sz w:val="18"/>
                <w:szCs w:val="18"/>
                <w:lang w:val="en-US" w:eastAsia="zh-CN"/>
              </w:rPr>
              <w:t>Input and output status</w:t>
            </w:r>
          </w:p>
        </w:tc>
        <w:tc>
          <w:tcPr>
            <w:tcW w:w="992" w:type="dxa"/>
            <w:tcBorders>
              <w:top w:val="single" w:color="auto" w:sz="4" w:space="0"/>
              <w:left w:val="single" w:color="auto" w:sz="4" w:space="0"/>
              <w:bottom w:val="single" w:color="auto" w:sz="4" w:space="0"/>
              <w:right w:val="single" w:color="auto" w:sz="4" w:space="0"/>
            </w:tcBorders>
            <w:shd w:val="clear" w:color="000000" w:fill="FFF7FF"/>
            <w:vAlign w:val="center"/>
          </w:tcPr>
          <w:p w14:paraId="2E01D93E">
            <w:pPr>
              <w:spacing w:after="0"/>
              <w:jc w:val="center"/>
              <w:rPr>
                <w:rFonts w:hint="default" w:ascii="Times New Roman" w:hAnsi="Times New Roman" w:cs="Times New Roman"/>
                <w:color w:val="000000"/>
                <w:sz w:val="18"/>
                <w:szCs w:val="18"/>
                <w:lang w:val="en-US" w:eastAsia="zh-CN"/>
              </w:rPr>
            </w:pPr>
            <w:r>
              <w:rPr>
                <w:rFonts w:hint="default" w:ascii="Times New Roman" w:hAnsi="Times New Roman" w:cs="Times New Roman"/>
                <w:color w:val="000000"/>
                <w:sz w:val="18"/>
                <w:szCs w:val="18"/>
                <w:lang w:val="en-US" w:eastAsia="zh-CN"/>
              </w:rPr>
              <w:t>　</w:t>
            </w:r>
          </w:p>
        </w:tc>
        <w:tc>
          <w:tcPr>
            <w:tcW w:w="3239" w:type="dxa"/>
            <w:tcBorders>
              <w:top w:val="single" w:color="auto" w:sz="4" w:space="0"/>
              <w:left w:val="single" w:color="auto" w:sz="4" w:space="0"/>
              <w:bottom w:val="single" w:color="auto" w:sz="4" w:space="0"/>
              <w:right w:val="single" w:color="auto" w:sz="4" w:space="0"/>
            </w:tcBorders>
            <w:shd w:val="clear" w:color="000000" w:fill="FFF7FF"/>
            <w:vAlign w:val="center"/>
          </w:tcPr>
          <w:p w14:paraId="387D6BE5">
            <w:pPr>
              <w:spacing w:after="0"/>
              <w:jc w:val="left"/>
              <w:rPr>
                <w:rFonts w:hint="default" w:ascii="Times New Roman" w:hAnsi="Times New Roman" w:cs="Times New Roman"/>
                <w:color w:val="000000"/>
                <w:sz w:val="18"/>
                <w:szCs w:val="18"/>
                <w:lang w:val="en-US" w:eastAsia="zh-CN"/>
              </w:rPr>
            </w:pPr>
            <w:r>
              <w:rPr>
                <w:rFonts w:hint="default" w:ascii="Times New Roman" w:hAnsi="Times New Roman" w:cs="Times New Roman"/>
              </w:rPr>
              <w:fldChar w:fldCharType="begin"/>
            </w:r>
            <w:r>
              <w:rPr>
                <w:rFonts w:hint="default" w:ascii="Times New Roman" w:hAnsi="Times New Roman" w:cs="Times New Roman"/>
              </w:rPr>
              <w:instrText xml:space="preserve"> HYPERLINK \l "_Schedule_Input and Output Status Table" </w:instrText>
            </w:r>
            <w:r>
              <w:rPr>
                <w:rFonts w:hint="default" w:ascii="Times New Roman" w:hAnsi="Times New Roman" w:cs="Times New Roman"/>
              </w:rPr>
              <w:fldChar w:fldCharType="separate"/>
            </w:r>
            <w:r>
              <w:rPr>
                <w:rStyle w:val="17"/>
                <w:rFonts w:hint="default" w:ascii="Times New Roman" w:hAnsi="Times New Roman" w:cs="Times New Roman"/>
                <w:sz w:val="18"/>
                <w:szCs w:val="18"/>
                <w:lang w:val="en-US" w:eastAsia="zh-CN"/>
              </w:rPr>
              <w:t>Input and Output status Table</w:t>
            </w:r>
            <w:r>
              <w:rPr>
                <w:rStyle w:val="17"/>
                <w:rFonts w:hint="default" w:ascii="Times New Roman" w:hAnsi="Times New Roman" w:cs="Times New Roman"/>
                <w:sz w:val="18"/>
                <w:szCs w:val="18"/>
                <w:lang w:val="en-US" w:eastAsia="zh-CN"/>
              </w:rPr>
              <w:fldChar w:fldCharType="end"/>
            </w:r>
          </w:p>
        </w:tc>
      </w:tr>
      <w:tr w14:paraId="6FF8C375">
        <w:tblPrEx>
          <w:tblCellMar>
            <w:top w:w="0" w:type="dxa"/>
            <w:left w:w="108" w:type="dxa"/>
            <w:bottom w:w="0" w:type="dxa"/>
            <w:right w:w="108" w:type="dxa"/>
          </w:tblCellMar>
        </w:tblPrEx>
        <w:trPr>
          <w:trHeight w:val="664" w:hRule="atLeast"/>
        </w:trPr>
        <w:tc>
          <w:tcPr>
            <w:tcW w:w="1424" w:type="dxa"/>
            <w:vMerge w:val="continue"/>
            <w:tcBorders>
              <w:left w:val="single" w:color="auto" w:sz="4" w:space="0"/>
              <w:right w:val="single" w:color="auto" w:sz="4" w:space="0"/>
            </w:tcBorders>
            <w:shd w:val="clear" w:color="auto" w:fill="auto"/>
            <w:vAlign w:val="center"/>
          </w:tcPr>
          <w:p w14:paraId="26D7F333">
            <w:pPr>
              <w:spacing w:after="0"/>
              <w:jc w:val="left"/>
              <w:rPr>
                <w:rFonts w:hint="default" w:ascii="Times New Roman" w:hAnsi="Times New Roman" w:cs="Times New Roman"/>
                <w:color w:val="000000"/>
                <w:sz w:val="18"/>
                <w:szCs w:val="18"/>
                <w:lang w:val="en-US" w:eastAsia="zh-CN"/>
              </w:rPr>
            </w:pPr>
          </w:p>
        </w:tc>
        <w:tc>
          <w:tcPr>
            <w:tcW w:w="756" w:type="dxa"/>
            <w:tcBorders>
              <w:top w:val="single" w:color="auto" w:sz="4" w:space="0"/>
              <w:left w:val="single" w:color="auto" w:sz="4" w:space="0"/>
              <w:bottom w:val="single" w:color="auto" w:sz="4" w:space="0"/>
              <w:right w:val="single" w:color="auto" w:sz="4" w:space="0"/>
            </w:tcBorders>
            <w:shd w:val="clear" w:color="000000" w:fill="FFF7FF"/>
            <w:vAlign w:val="center"/>
          </w:tcPr>
          <w:p w14:paraId="4632BF39">
            <w:pPr>
              <w:spacing w:after="0"/>
              <w:jc w:val="center"/>
              <w:rPr>
                <w:rFonts w:hint="default" w:ascii="Times New Roman" w:hAnsi="Times New Roman" w:eastAsia="宋体" w:cs="Times New Roman"/>
                <w:color w:val="000000"/>
                <w:sz w:val="18"/>
                <w:szCs w:val="18"/>
                <w:lang w:val="en-US" w:eastAsia="zh-CN" w:bidi="ar-SA"/>
              </w:rPr>
            </w:pPr>
            <w:r>
              <w:rPr>
                <w:rFonts w:hint="default" w:ascii="Times New Roman" w:hAnsi="Times New Roman" w:cs="Times New Roman"/>
                <w:color w:val="000000"/>
                <w:sz w:val="18"/>
                <w:szCs w:val="18"/>
                <w:lang w:val="en-US" w:eastAsia="zh-CN"/>
              </w:rPr>
              <w:t>0x3015</w:t>
            </w:r>
          </w:p>
        </w:tc>
        <w:tc>
          <w:tcPr>
            <w:tcW w:w="622" w:type="dxa"/>
            <w:tcBorders>
              <w:top w:val="single" w:color="auto" w:sz="4" w:space="0"/>
              <w:left w:val="single" w:color="auto" w:sz="4" w:space="0"/>
              <w:bottom w:val="single" w:color="auto" w:sz="4" w:space="0"/>
              <w:right w:val="single" w:color="auto" w:sz="4" w:space="0"/>
            </w:tcBorders>
            <w:shd w:val="clear" w:color="000000" w:fill="FFF7FF"/>
            <w:vAlign w:val="center"/>
          </w:tcPr>
          <w:p w14:paraId="344860BE">
            <w:pPr>
              <w:spacing w:after="0"/>
              <w:jc w:val="center"/>
              <w:rPr>
                <w:rFonts w:hint="default" w:ascii="Times New Roman" w:hAnsi="Times New Roman" w:eastAsia="宋体" w:cs="Times New Roman"/>
                <w:color w:val="000000"/>
                <w:sz w:val="18"/>
                <w:szCs w:val="18"/>
                <w:lang w:val="en-US" w:eastAsia="zh-CN" w:bidi="ar-SA"/>
              </w:rPr>
            </w:pPr>
            <w:r>
              <w:rPr>
                <w:rFonts w:hint="default" w:ascii="Times New Roman" w:hAnsi="Times New Roman" w:cs="Times New Roman"/>
                <w:color w:val="000000"/>
                <w:sz w:val="18"/>
                <w:szCs w:val="18"/>
                <w:lang w:val="en-US" w:eastAsia="zh-CN"/>
              </w:rPr>
              <w:t>2</w:t>
            </w:r>
          </w:p>
        </w:tc>
        <w:tc>
          <w:tcPr>
            <w:tcW w:w="2868" w:type="dxa"/>
            <w:tcBorders>
              <w:top w:val="single" w:color="auto" w:sz="4" w:space="0"/>
              <w:left w:val="single" w:color="auto" w:sz="4" w:space="0"/>
              <w:bottom w:val="single" w:color="auto" w:sz="4" w:space="0"/>
              <w:right w:val="single" w:color="auto" w:sz="4" w:space="0"/>
            </w:tcBorders>
            <w:shd w:val="clear" w:color="000000" w:fill="FFF7FF"/>
            <w:vAlign w:val="center"/>
          </w:tcPr>
          <w:p w14:paraId="3140EA86">
            <w:pPr>
              <w:spacing w:after="0"/>
              <w:jc w:val="left"/>
              <w:rPr>
                <w:rFonts w:hint="default" w:ascii="Times New Roman" w:hAnsi="Times New Roman" w:eastAsia="宋体" w:cs="Times New Roman"/>
                <w:color w:val="000000"/>
                <w:sz w:val="18"/>
                <w:szCs w:val="18"/>
                <w:lang w:val="en-US" w:eastAsia="zh-CN" w:bidi="ar-SA"/>
              </w:rPr>
            </w:pPr>
            <w:r>
              <w:rPr>
                <w:rFonts w:hint="default" w:ascii="Times New Roman" w:hAnsi="Times New Roman" w:cs="Times New Roman"/>
                <w:color w:val="000000"/>
                <w:sz w:val="18"/>
                <w:szCs w:val="18"/>
                <w:lang w:val="en-US" w:eastAsia="zh-CN"/>
              </w:rPr>
              <w:t>Analog signal input 1</w:t>
            </w:r>
          </w:p>
        </w:tc>
        <w:tc>
          <w:tcPr>
            <w:tcW w:w="992" w:type="dxa"/>
            <w:tcBorders>
              <w:top w:val="single" w:color="auto" w:sz="4" w:space="0"/>
              <w:left w:val="single" w:color="auto" w:sz="4" w:space="0"/>
              <w:bottom w:val="single" w:color="auto" w:sz="4" w:space="0"/>
              <w:right w:val="single" w:color="auto" w:sz="4" w:space="0"/>
            </w:tcBorders>
            <w:shd w:val="clear" w:color="000000" w:fill="FFF7FF"/>
            <w:vAlign w:val="center"/>
          </w:tcPr>
          <w:p w14:paraId="38E91D7C">
            <w:pPr>
              <w:spacing w:after="0"/>
              <w:jc w:val="left"/>
              <w:rPr>
                <w:rFonts w:hint="default" w:ascii="Times New Roman" w:hAnsi="Times New Roman" w:eastAsia="宋体" w:cs="Times New Roman"/>
                <w:color w:val="000000"/>
                <w:sz w:val="18"/>
                <w:szCs w:val="18"/>
                <w:lang w:val="en-US" w:eastAsia="zh-CN" w:bidi="ar-SA"/>
              </w:rPr>
            </w:pPr>
            <w:r>
              <w:rPr>
                <w:rFonts w:hint="default" w:ascii="Times New Roman" w:hAnsi="Times New Roman" w:cs="Times New Roman"/>
                <w:color w:val="000000"/>
                <w:sz w:val="18"/>
                <w:szCs w:val="18"/>
                <w:lang w:val="en-US" w:eastAsia="zh-CN"/>
              </w:rPr>
              <w:t>0.1</w:t>
            </w:r>
          </w:p>
        </w:tc>
        <w:tc>
          <w:tcPr>
            <w:tcW w:w="3239" w:type="dxa"/>
            <w:tcBorders>
              <w:top w:val="single" w:color="auto" w:sz="4" w:space="0"/>
              <w:left w:val="single" w:color="auto" w:sz="4" w:space="0"/>
              <w:bottom w:val="single" w:color="auto" w:sz="4" w:space="0"/>
              <w:right w:val="single" w:color="auto" w:sz="4" w:space="0"/>
            </w:tcBorders>
            <w:shd w:val="clear" w:color="000000" w:fill="FFF7FF"/>
            <w:vAlign w:val="center"/>
          </w:tcPr>
          <w:p w14:paraId="2BEA6FE4">
            <w:pPr>
              <w:spacing w:after="0"/>
              <w:jc w:val="left"/>
              <w:rPr>
                <w:rFonts w:hint="default" w:ascii="Times New Roman" w:hAnsi="Times New Roman" w:eastAsia="宋体" w:cs="Times New Roman"/>
                <w:color w:val="000000"/>
                <w:sz w:val="18"/>
                <w:szCs w:val="18"/>
                <w:lang w:val="en-US" w:eastAsia="zh-CN" w:bidi="ar-SA"/>
              </w:rPr>
            </w:pPr>
            <w:r>
              <w:rPr>
                <w:rFonts w:hint="default" w:ascii="Times New Roman" w:hAnsi="Times New Roman" w:cs="Times New Roman"/>
                <w:color w:val="000000"/>
                <w:sz w:val="18"/>
                <w:szCs w:val="18"/>
                <w:lang w:val="en-US" w:eastAsia="zh-CN"/>
              </w:rPr>
              <w:t>V</w:t>
            </w:r>
          </w:p>
        </w:tc>
      </w:tr>
      <w:tr w14:paraId="1D8BB270">
        <w:tblPrEx>
          <w:tblCellMar>
            <w:top w:w="0" w:type="dxa"/>
            <w:left w:w="108" w:type="dxa"/>
            <w:bottom w:w="0" w:type="dxa"/>
            <w:right w:w="108" w:type="dxa"/>
          </w:tblCellMar>
        </w:tblPrEx>
        <w:trPr>
          <w:trHeight w:val="664" w:hRule="atLeast"/>
        </w:trPr>
        <w:tc>
          <w:tcPr>
            <w:tcW w:w="1424" w:type="dxa"/>
            <w:vMerge w:val="continue"/>
            <w:tcBorders>
              <w:left w:val="single" w:color="auto" w:sz="4" w:space="0"/>
              <w:right w:val="single" w:color="auto" w:sz="4" w:space="0"/>
            </w:tcBorders>
            <w:shd w:val="clear" w:color="auto" w:fill="auto"/>
            <w:vAlign w:val="center"/>
          </w:tcPr>
          <w:p w14:paraId="6852907F">
            <w:pPr>
              <w:spacing w:after="0"/>
              <w:jc w:val="left"/>
              <w:rPr>
                <w:rFonts w:hint="default" w:ascii="Times New Roman" w:hAnsi="Times New Roman" w:cs="Times New Roman"/>
                <w:color w:val="000000"/>
                <w:sz w:val="18"/>
                <w:szCs w:val="18"/>
                <w:lang w:val="en-US" w:eastAsia="zh-CN"/>
              </w:rPr>
            </w:pPr>
          </w:p>
        </w:tc>
        <w:tc>
          <w:tcPr>
            <w:tcW w:w="756" w:type="dxa"/>
            <w:tcBorders>
              <w:top w:val="single" w:color="auto" w:sz="4" w:space="0"/>
              <w:left w:val="single" w:color="auto" w:sz="4" w:space="0"/>
              <w:bottom w:val="single" w:color="auto" w:sz="4" w:space="0"/>
              <w:right w:val="single" w:color="auto" w:sz="4" w:space="0"/>
            </w:tcBorders>
            <w:shd w:val="clear" w:color="000000" w:fill="FFF7FF"/>
            <w:vAlign w:val="center"/>
          </w:tcPr>
          <w:p w14:paraId="5FBC2286">
            <w:pPr>
              <w:spacing w:after="0"/>
              <w:jc w:val="center"/>
              <w:rPr>
                <w:rFonts w:hint="default" w:ascii="Times New Roman" w:hAnsi="Times New Roman" w:eastAsia="宋体" w:cs="Times New Roman"/>
                <w:color w:val="000000"/>
                <w:sz w:val="18"/>
                <w:szCs w:val="18"/>
                <w:lang w:val="en-US" w:eastAsia="zh-CN" w:bidi="ar-SA"/>
              </w:rPr>
            </w:pPr>
            <w:r>
              <w:rPr>
                <w:rFonts w:hint="default" w:ascii="Times New Roman" w:hAnsi="Times New Roman" w:cs="Times New Roman"/>
                <w:color w:val="000000"/>
                <w:sz w:val="18"/>
                <w:szCs w:val="18"/>
                <w:lang w:val="en-US" w:eastAsia="zh-CN"/>
              </w:rPr>
              <w:t>0x3016</w:t>
            </w:r>
          </w:p>
        </w:tc>
        <w:tc>
          <w:tcPr>
            <w:tcW w:w="622" w:type="dxa"/>
            <w:tcBorders>
              <w:top w:val="single" w:color="auto" w:sz="4" w:space="0"/>
              <w:left w:val="single" w:color="auto" w:sz="4" w:space="0"/>
              <w:bottom w:val="single" w:color="auto" w:sz="4" w:space="0"/>
              <w:right w:val="single" w:color="auto" w:sz="4" w:space="0"/>
            </w:tcBorders>
            <w:shd w:val="clear" w:color="000000" w:fill="FFF7FF"/>
            <w:vAlign w:val="center"/>
          </w:tcPr>
          <w:p w14:paraId="218D19E2">
            <w:pPr>
              <w:spacing w:after="0"/>
              <w:jc w:val="center"/>
              <w:rPr>
                <w:rFonts w:hint="default" w:ascii="Times New Roman" w:hAnsi="Times New Roman" w:eastAsia="宋体" w:cs="Times New Roman"/>
                <w:color w:val="000000"/>
                <w:sz w:val="18"/>
                <w:szCs w:val="18"/>
                <w:lang w:val="en-US" w:eastAsia="zh-CN" w:bidi="ar-SA"/>
              </w:rPr>
            </w:pPr>
            <w:r>
              <w:rPr>
                <w:rFonts w:hint="default" w:ascii="Times New Roman" w:hAnsi="Times New Roman" w:cs="Times New Roman"/>
                <w:color w:val="000000"/>
                <w:sz w:val="18"/>
                <w:szCs w:val="18"/>
                <w:lang w:val="en-US" w:eastAsia="zh-CN"/>
              </w:rPr>
              <w:t>2</w:t>
            </w:r>
          </w:p>
        </w:tc>
        <w:tc>
          <w:tcPr>
            <w:tcW w:w="2868" w:type="dxa"/>
            <w:tcBorders>
              <w:top w:val="single" w:color="auto" w:sz="4" w:space="0"/>
              <w:left w:val="single" w:color="auto" w:sz="4" w:space="0"/>
              <w:bottom w:val="single" w:color="auto" w:sz="4" w:space="0"/>
              <w:right w:val="single" w:color="auto" w:sz="4" w:space="0"/>
            </w:tcBorders>
            <w:shd w:val="clear" w:color="000000" w:fill="FFF7FF"/>
            <w:vAlign w:val="center"/>
          </w:tcPr>
          <w:p w14:paraId="7E4E9270">
            <w:pPr>
              <w:spacing w:after="0"/>
              <w:jc w:val="left"/>
              <w:rPr>
                <w:rFonts w:hint="default" w:ascii="Times New Roman" w:hAnsi="Times New Roman" w:eastAsia="宋体" w:cs="Times New Roman"/>
                <w:color w:val="000000"/>
                <w:sz w:val="18"/>
                <w:szCs w:val="18"/>
                <w:lang w:val="en-US" w:eastAsia="zh-CN" w:bidi="ar-SA"/>
              </w:rPr>
            </w:pPr>
            <w:r>
              <w:rPr>
                <w:rFonts w:hint="default" w:ascii="Times New Roman" w:hAnsi="Times New Roman" w:cs="Times New Roman"/>
                <w:color w:val="000000"/>
                <w:sz w:val="18"/>
                <w:szCs w:val="18"/>
                <w:lang w:val="en-US" w:eastAsia="zh-CN"/>
              </w:rPr>
              <w:t>Analog signal input 2</w:t>
            </w:r>
          </w:p>
        </w:tc>
        <w:tc>
          <w:tcPr>
            <w:tcW w:w="992" w:type="dxa"/>
            <w:tcBorders>
              <w:top w:val="single" w:color="auto" w:sz="4" w:space="0"/>
              <w:left w:val="single" w:color="auto" w:sz="4" w:space="0"/>
              <w:bottom w:val="single" w:color="auto" w:sz="4" w:space="0"/>
              <w:right w:val="single" w:color="auto" w:sz="4" w:space="0"/>
            </w:tcBorders>
            <w:shd w:val="clear" w:color="000000" w:fill="FFF7FF"/>
            <w:vAlign w:val="center"/>
          </w:tcPr>
          <w:p w14:paraId="66D65F12">
            <w:pPr>
              <w:spacing w:after="0"/>
              <w:jc w:val="left"/>
              <w:rPr>
                <w:rFonts w:hint="default" w:ascii="Times New Roman" w:hAnsi="Times New Roman" w:eastAsia="宋体" w:cs="Times New Roman"/>
                <w:color w:val="000000"/>
                <w:sz w:val="18"/>
                <w:szCs w:val="18"/>
                <w:lang w:val="en-US" w:eastAsia="zh-CN" w:bidi="ar-SA"/>
              </w:rPr>
            </w:pPr>
            <w:r>
              <w:rPr>
                <w:rFonts w:hint="default" w:ascii="Times New Roman" w:hAnsi="Times New Roman" w:cs="Times New Roman"/>
                <w:color w:val="000000"/>
                <w:sz w:val="18"/>
                <w:szCs w:val="18"/>
                <w:lang w:val="en-US" w:eastAsia="zh-CN"/>
              </w:rPr>
              <w:t>0.1</w:t>
            </w:r>
          </w:p>
        </w:tc>
        <w:tc>
          <w:tcPr>
            <w:tcW w:w="3239" w:type="dxa"/>
            <w:tcBorders>
              <w:top w:val="single" w:color="auto" w:sz="4" w:space="0"/>
              <w:left w:val="single" w:color="auto" w:sz="4" w:space="0"/>
              <w:bottom w:val="single" w:color="auto" w:sz="4" w:space="0"/>
              <w:right w:val="single" w:color="auto" w:sz="4" w:space="0"/>
            </w:tcBorders>
            <w:shd w:val="clear" w:color="000000" w:fill="FFF7FF"/>
            <w:vAlign w:val="center"/>
          </w:tcPr>
          <w:p w14:paraId="575B3D68">
            <w:pPr>
              <w:spacing w:after="0"/>
              <w:jc w:val="left"/>
              <w:rPr>
                <w:rFonts w:hint="default" w:ascii="Times New Roman" w:hAnsi="Times New Roman" w:eastAsia="宋体" w:cs="Times New Roman"/>
                <w:color w:val="000000"/>
                <w:sz w:val="18"/>
                <w:szCs w:val="18"/>
                <w:lang w:val="en-US" w:eastAsia="zh-CN" w:bidi="ar-SA"/>
              </w:rPr>
            </w:pPr>
            <w:r>
              <w:rPr>
                <w:rFonts w:hint="default" w:ascii="Times New Roman" w:hAnsi="Times New Roman" w:cs="Times New Roman"/>
                <w:color w:val="000000"/>
                <w:sz w:val="18"/>
                <w:szCs w:val="18"/>
                <w:lang w:val="en-US" w:eastAsia="zh-CN"/>
              </w:rPr>
              <w:t>V</w:t>
            </w:r>
          </w:p>
        </w:tc>
      </w:tr>
      <w:tr w14:paraId="708FC3B6">
        <w:tblPrEx>
          <w:tblCellMar>
            <w:top w:w="0" w:type="dxa"/>
            <w:left w:w="108" w:type="dxa"/>
            <w:bottom w:w="0" w:type="dxa"/>
            <w:right w:w="108" w:type="dxa"/>
          </w:tblCellMar>
        </w:tblPrEx>
        <w:trPr>
          <w:trHeight w:val="664" w:hRule="atLeast"/>
        </w:trPr>
        <w:tc>
          <w:tcPr>
            <w:tcW w:w="1424" w:type="dxa"/>
            <w:vMerge w:val="continue"/>
            <w:tcBorders>
              <w:left w:val="single" w:color="auto" w:sz="4" w:space="0"/>
              <w:right w:val="single" w:color="auto" w:sz="4" w:space="0"/>
            </w:tcBorders>
            <w:shd w:val="clear" w:color="auto" w:fill="auto"/>
            <w:vAlign w:val="center"/>
          </w:tcPr>
          <w:p w14:paraId="2EC33F72">
            <w:pPr>
              <w:spacing w:after="0"/>
              <w:jc w:val="left"/>
              <w:rPr>
                <w:rFonts w:hint="default" w:ascii="Times New Roman" w:hAnsi="Times New Roman" w:cs="Times New Roman"/>
                <w:color w:val="000000"/>
                <w:sz w:val="18"/>
                <w:szCs w:val="18"/>
                <w:lang w:val="en-US" w:eastAsia="zh-CN"/>
              </w:rPr>
            </w:pPr>
          </w:p>
        </w:tc>
        <w:tc>
          <w:tcPr>
            <w:tcW w:w="756" w:type="dxa"/>
            <w:tcBorders>
              <w:top w:val="single" w:color="auto" w:sz="4" w:space="0"/>
              <w:left w:val="single" w:color="auto" w:sz="4" w:space="0"/>
              <w:bottom w:val="single" w:color="auto" w:sz="4" w:space="0"/>
              <w:right w:val="single" w:color="auto" w:sz="4" w:space="0"/>
            </w:tcBorders>
            <w:shd w:val="clear" w:color="000000" w:fill="FFF7FF"/>
            <w:vAlign w:val="center"/>
          </w:tcPr>
          <w:p w14:paraId="05C424A8">
            <w:pPr>
              <w:spacing w:after="0"/>
              <w:jc w:val="center"/>
              <w:rPr>
                <w:rFonts w:hint="default" w:ascii="Times New Roman" w:hAnsi="Times New Roman" w:eastAsia="宋体" w:cs="Times New Roman"/>
                <w:color w:val="000000"/>
                <w:sz w:val="18"/>
                <w:szCs w:val="18"/>
                <w:lang w:val="en-US" w:eastAsia="zh-CN" w:bidi="ar-SA"/>
              </w:rPr>
            </w:pPr>
            <w:r>
              <w:rPr>
                <w:rFonts w:hint="default" w:ascii="Times New Roman" w:hAnsi="Times New Roman" w:cs="Times New Roman"/>
                <w:color w:val="000000"/>
                <w:sz w:val="18"/>
                <w:szCs w:val="18"/>
                <w:lang w:val="en-US" w:eastAsia="zh-CN"/>
              </w:rPr>
              <w:t>0x301</w:t>
            </w:r>
            <w:r>
              <w:rPr>
                <w:rFonts w:hint="eastAsia" w:cs="Times New Roman"/>
                <w:color w:val="000000"/>
                <w:sz w:val="18"/>
                <w:szCs w:val="18"/>
                <w:lang w:val="en-US" w:eastAsia="zh-CN"/>
              </w:rPr>
              <w:t>7</w:t>
            </w:r>
          </w:p>
        </w:tc>
        <w:tc>
          <w:tcPr>
            <w:tcW w:w="622" w:type="dxa"/>
            <w:tcBorders>
              <w:top w:val="single" w:color="auto" w:sz="4" w:space="0"/>
              <w:left w:val="single" w:color="auto" w:sz="4" w:space="0"/>
              <w:bottom w:val="single" w:color="auto" w:sz="4" w:space="0"/>
              <w:right w:val="single" w:color="auto" w:sz="4" w:space="0"/>
            </w:tcBorders>
            <w:shd w:val="clear" w:color="000000" w:fill="FFF7FF"/>
            <w:vAlign w:val="center"/>
          </w:tcPr>
          <w:p w14:paraId="3801C2DA">
            <w:pPr>
              <w:spacing w:after="0"/>
              <w:jc w:val="center"/>
              <w:rPr>
                <w:rFonts w:hint="default" w:ascii="Times New Roman" w:hAnsi="Times New Roman" w:eastAsia="宋体" w:cs="Times New Roman"/>
                <w:color w:val="000000"/>
                <w:sz w:val="18"/>
                <w:szCs w:val="18"/>
                <w:lang w:val="en-US" w:eastAsia="zh-CN" w:bidi="ar-SA"/>
              </w:rPr>
            </w:pPr>
            <w:r>
              <w:rPr>
                <w:rFonts w:hint="eastAsia" w:cs="Times New Roman"/>
                <w:color w:val="000000"/>
                <w:sz w:val="18"/>
                <w:szCs w:val="18"/>
                <w:lang w:val="en-US" w:eastAsia="zh-CN" w:bidi="ar-SA"/>
              </w:rPr>
              <w:t>N</w:t>
            </w:r>
          </w:p>
        </w:tc>
        <w:tc>
          <w:tcPr>
            <w:tcW w:w="2868" w:type="dxa"/>
            <w:tcBorders>
              <w:top w:val="single" w:color="auto" w:sz="4" w:space="0"/>
              <w:left w:val="single" w:color="auto" w:sz="4" w:space="0"/>
              <w:bottom w:val="single" w:color="auto" w:sz="4" w:space="0"/>
              <w:right w:val="single" w:color="auto" w:sz="4" w:space="0"/>
            </w:tcBorders>
            <w:shd w:val="clear" w:color="000000" w:fill="FFF7FF"/>
            <w:vAlign w:val="center"/>
          </w:tcPr>
          <w:p w14:paraId="2FA3F08B">
            <w:pPr>
              <w:spacing w:after="0"/>
              <w:jc w:val="both"/>
              <w:rPr>
                <w:rFonts w:hint="default" w:ascii="Times New Roman" w:hAnsi="Times New Roman" w:eastAsia="宋体" w:cs="Times New Roman"/>
                <w:color w:val="000000"/>
                <w:sz w:val="18"/>
                <w:szCs w:val="18"/>
                <w:lang w:val="en-US" w:eastAsia="zh-CN" w:bidi="ar-SA"/>
              </w:rPr>
            </w:pPr>
            <w:r>
              <w:rPr>
                <w:rFonts w:hint="eastAsia"/>
                <w:color w:val="000000"/>
                <w:sz w:val="18"/>
                <w:szCs w:val="18"/>
                <w:lang w:eastAsia="zh-CN"/>
              </w:rPr>
              <w:t>Driver swipe card data pack( Track 3)</w:t>
            </w:r>
          </w:p>
        </w:tc>
        <w:tc>
          <w:tcPr>
            <w:tcW w:w="992" w:type="dxa"/>
            <w:tcBorders>
              <w:top w:val="single" w:color="auto" w:sz="4" w:space="0"/>
              <w:left w:val="single" w:color="auto" w:sz="4" w:space="0"/>
              <w:bottom w:val="single" w:color="auto" w:sz="4" w:space="0"/>
              <w:right w:val="single" w:color="auto" w:sz="4" w:space="0"/>
            </w:tcBorders>
            <w:shd w:val="clear" w:color="000000" w:fill="FFF7FF"/>
            <w:vAlign w:val="center"/>
          </w:tcPr>
          <w:p w14:paraId="63B2B832">
            <w:pPr>
              <w:spacing w:after="0"/>
              <w:rPr>
                <w:rFonts w:hint="default" w:ascii="Times New Roman" w:hAnsi="Times New Roman" w:eastAsia="宋体" w:cs="Times New Roman"/>
                <w:color w:val="000000"/>
                <w:sz w:val="18"/>
                <w:szCs w:val="18"/>
                <w:lang w:val="en-US" w:eastAsia="zh-CN" w:bidi="ar-SA"/>
              </w:rPr>
            </w:pPr>
          </w:p>
        </w:tc>
        <w:tc>
          <w:tcPr>
            <w:tcW w:w="3239" w:type="dxa"/>
            <w:tcBorders>
              <w:top w:val="single" w:color="auto" w:sz="4" w:space="0"/>
              <w:left w:val="single" w:color="auto" w:sz="4" w:space="0"/>
              <w:bottom w:val="single" w:color="auto" w:sz="4" w:space="0"/>
              <w:right w:val="single" w:color="auto" w:sz="4" w:space="0"/>
            </w:tcBorders>
            <w:shd w:val="clear" w:color="000000" w:fill="FFF7FF"/>
            <w:vAlign w:val="center"/>
          </w:tcPr>
          <w:p w14:paraId="53DE3E45">
            <w:pPr>
              <w:spacing w:after="0"/>
              <w:rPr>
                <w:rFonts w:hint="default" w:ascii="Times New Roman" w:hAnsi="Times New Roman" w:eastAsia="宋体" w:cs="Times New Roman"/>
                <w:color w:val="000000"/>
                <w:sz w:val="18"/>
                <w:szCs w:val="18"/>
                <w:lang w:val="en-US" w:eastAsia="zh-CN" w:bidi="ar-SA"/>
              </w:rPr>
            </w:pPr>
            <w:r>
              <w:rPr>
                <w:rFonts w:hint="eastAsia"/>
                <w:color w:val="auto"/>
                <w:sz w:val="18"/>
                <w:szCs w:val="18"/>
                <w:u w:val="none"/>
                <w:lang w:eastAsia="zh-CN"/>
              </w:rPr>
              <w:fldChar w:fldCharType="begin"/>
            </w:r>
            <w:r>
              <w:rPr>
                <w:rFonts w:hint="eastAsia"/>
                <w:color w:val="auto"/>
                <w:sz w:val="18"/>
                <w:szCs w:val="18"/>
                <w:u w:val="none"/>
                <w:lang w:eastAsia="zh-CN"/>
              </w:rPr>
              <w:instrText xml:space="preserve"> HYPERLINK \l "_Track 3 information" </w:instrText>
            </w:r>
            <w:r>
              <w:rPr>
                <w:rFonts w:hint="eastAsia"/>
                <w:color w:val="auto"/>
                <w:sz w:val="18"/>
                <w:szCs w:val="18"/>
                <w:u w:val="none"/>
                <w:lang w:eastAsia="zh-CN"/>
              </w:rPr>
              <w:fldChar w:fldCharType="separate"/>
            </w:r>
            <w:r>
              <w:rPr>
                <w:rStyle w:val="17"/>
                <w:rFonts w:hint="eastAsia"/>
                <w:sz w:val="18"/>
                <w:szCs w:val="18"/>
                <w:lang w:eastAsia="zh-CN"/>
              </w:rPr>
              <w:t>Track 3  information</w:t>
            </w:r>
            <w:r>
              <w:rPr>
                <w:rFonts w:hint="eastAsia"/>
                <w:color w:val="auto"/>
                <w:sz w:val="18"/>
                <w:szCs w:val="18"/>
                <w:u w:val="none"/>
                <w:lang w:eastAsia="zh-CN"/>
              </w:rPr>
              <w:fldChar w:fldCharType="end"/>
            </w:r>
          </w:p>
        </w:tc>
      </w:tr>
    </w:tbl>
    <w:p w14:paraId="0874EE22">
      <w:pPr>
        <w:rPr>
          <w:rFonts w:hint="default" w:ascii="Times New Roman" w:hAnsi="Times New Roman" w:cs="Times New Roman"/>
          <w:sz w:val="18"/>
          <w:szCs w:val="18"/>
          <w:lang w:eastAsia="zh-CN"/>
        </w:rPr>
      </w:pPr>
    </w:p>
    <w:p w14:paraId="2C089F3F">
      <w:pPr>
        <w:rPr>
          <w:rFonts w:hint="default" w:ascii="Times New Roman" w:hAnsi="Times New Roman" w:cs="Times New Roman"/>
          <w:sz w:val="11"/>
          <w:szCs w:val="11"/>
          <w:lang w:eastAsia="zh-CN"/>
        </w:rPr>
      </w:pPr>
    </w:p>
    <w:p w14:paraId="26A9208A">
      <w:pPr>
        <w:pStyle w:val="3"/>
        <w:ind w:left="0"/>
        <w:rPr>
          <w:rFonts w:hint="default" w:ascii="Times New Roman" w:hAnsi="Times New Roman" w:cs="Times New Roman"/>
          <w:sz w:val="21"/>
          <w:szCs w:val="21"/>
          <w:lang w:eastAsia="zh-CN"/>
        </w:rPr>
      </w:pPr>
      <w:bookmarkStart w:id="286" w:name="_附表_报警命令ID及描述数据包"/>
      <w:bookmarkEnd w:id="286"/>
      <w:bookmarkStart w:id="287" w:name="_附表_报警命令ID及描述数据流"/>
      <w:r>
        <w:rPr>
          <w:rFonts w:hint="default" w:ascii="Times New Roman" w:hAnsi="Times New Roman" w:cs="Times New Roman"/>
          <w:sz w:val="21"/>
          <w:szCs w:val="21"/>
          <w:lang w:val="en-US" w:eastAsia="zh-CN"/>
        </w:rPr>
        <w:t xml:space="preserve">  </w:t>
      </w:r>
      <w:bookmarkStart w:id="288" w:name="_Toc12779"/>
      <w:r>
        <w:rPr>
          <w:rFonts w:hint="default" w:ascii="Times New Roman" w:hAnsi="Times New Roman" w:cs="Times New Roman"/>
          <w:sz w:val="21"/>
          <w:szCs w:val="21"/>
        </w:rPr>
        <w:t xml:space="preserve">Appendix_Alarm </w:t>
      </w:r>
      <w:r>
        <w:rPr>
          <w:rFonts w:hint="default" w:ascii="Times New Roman" w:hAnsi="Times New Roman" w:cs="Times New Roman"/>
        </w:rPr>
        <w:fldChar w:fldCharType="begin"/>
      </w:r>
      <w:r>
        <w:rPr>
          <w:rFonts w:hint="default" w:ascii="Times New Roman" w:hAnsi="Times New Roman" w:cs="Times New Roman"/>
        </w:rPr>
        <w:instrText xml:space="preserve"> HYPERLINK \l "_附表_附加信息定义" </w:instrText>
      </w:r>
      <w:r>
        <w:rPr>
          <w:rFonts w:hint="default" w:ascii="Times New Roman" w:hAnsi="Times New Roman" w:cs="Times New Roman"/>
        </w:rPr>
        <w:fldChar w:fldCharType="separate"/>
      </w:r>
      <w:r>
        <w:rPr>
          <w:rStyle w:val="17"/>
          <w:rFonts w:hint="default" w:ascii="Times New Roman" w:hAnsi="Times New Roman" w:cs="Times New Roman"/>
          <w:sz w:val="21"/>
          <w:szCs w:val="21"/>
          <w:lang w:val="en-US" w:eastAsia="zh-CN"/>
        </w:rPr>
        <w:t xml:space="preserve">command ID </w:t>
      </w:r>
      <w:r>
        <w:rPr>
          <w:rStyle w:val="17"/>
          <w:rFonts w:hint="default" w:ascii="Times New Roman" w:hAnsi="Times New Roman" w:cs="Times New Roman"/>
          <w:sz w:val="21"/>
          <w:szCs w:val="21"/>
          <w:lang w:val="en-US" w:eastAsia="zh-CN"/>
        </w:rPr>
        <w:fldChar w:fldCharType="end"/>
      </w:r>
      <w:r>
        <w:rPr>
          <w:rFonts w:hint="default" w:ascii="Times New Roman" w:hAnsi="Times New Roman" w:cs="Times New Roman"/>
        </w:rPr>
        <w:fldChar w:fldCharType="begin"/>
      </w:r>
      <w:r>
        <w:rPr>
          <w:rFonts w:hint="default" w:ascii="Times New Roman" w:hAnsi="Times New Roman" w:cs="Times New Roman"/>
        </w:rPr>
        <w:instrText xml:space="preserve"> HYPERLINK \l "_附表_附加信息定义" </w:instrText>
      </w:r>
      <w:r>
        <w:rPr>
          <w:rFonts w:hint="default" w:ascii="Times New Roman" w:hAnsi="Times New Roman" w:cs="Times New Roman"/>
        </w:rPr>
        <w:fldChar w:fldCharType="separate"/>
      </w:r>
      <w:bookmarkStart w:id="289" w:name="_Hlt54601412"/>
      <w:r>
        <w:rPr>
          <w:rFonts w:hint="default" w:ascii="Times New Roman" w:hAnsi="Times New Roman" w:cs="Times New Roman"/>
        </w:rPr>
        <w:fldChar w:fldCharType="end"/>
      </w:r>
      <w:r>
        <w:rPr>
          <w:rFonts w:hint="default" w:ascii="Times New Roman" w:hAnsi="Times New Roman" w:cs="Times New Roman"/>
        </w:rPr>
        <w:fldChar w:fldCharType="begin"/>
      </w:r>
      <w:r>
        <w:rPr>
          <w:rFonts w:hint="default" w:ascii="Times New Roman" w:hAnsi="Times New Roman" w:cs="Times New Roman"/>
        </w:rPr>
        <w:instrText xml:space="preserve"> HYPERLINK \l "_附表_附加信息定义" </w:instrText>
      </w:r>
      <w:r>
        <w:rPr>
          <w:rFonts w:hint="default" w:ascii="Times New Roman" w:hAnsi="Times New Roman" w:cs="Times New Roman"/>
        </w:rPr>
        <w:fldChar w:fldCharType="separate"/>
      </w:r>
      <w:bookmarkStart w:id="290" w:name="_Hlt54601422"/>
      <w:r>
        <w:rPr>
          <w:rFonts w:hint="default" w:ascii="Times New Roman" w:hAnsi="Times New Roman" w:cs="Times New Roman"/>
        </w:rPr>
        <w:fldChar w:fldCharType="end"/>
      </w:r>
      <w:r>
        <w:rPr>
          <w:rFonts w:hint="default" w:ascii="Times New Roman" w:hAnsi="Times New Roman" w:cs="Times New Roman"/>
        </w:rPr>
        <w:fldChar w:fldCharType="begin"/>
      </w:r>
      <w:r>
        <w:rPr>
          <w:rFonts w:hint="default" w:ascii="Times New Roman" w:hAnsi="Times New Roman" w:cs="Times New Roman"/>
        </w:rPr>
        <w:instrText xml:space="preserve"> HYPERLINK \l "_附表_附加信息定义" </w:instrText>
      </w:r>
      <w:r>
        <w:rPr>
          <w:rFonts w:hint="default" w:ascii="Times New Roman" w:hAnsi="Times New Roman" w:cs="Times New Roman"/>
        </w:rPr>
        <w:fldChar w:fldCharType="separate"/>
      </w:r>
      <w:r>
        <w:rPr>
          <w:rStyle w:val="17"/>
          <w:rFonts w:hint="default" w:ascii="Times New Roman" w:hAnsi="Times New Roman" w:cs="Times New Roman"/>
          <w:sz w:val="21"/>
          <w:szCs w:val="21"/>
          <w:lang w:val="en-US" w:eastAsia="zh-CN"/>
        </w:rPr>
        <w:t xml:space="preserve">and </w:t>
      </w:r>
      <w:r>
        <w:rPr>
          <w:rStyle w:val="17"/>
          <w:rFonts w:hint="default" w:ascii="Times New Roman" w:hAnsi="Times New Roman" w:cs="Times New Roman"/>
          <w:sz w:val="21"/>
          <w:szCs w:val="21"/>
          <w:lang w:val="en-US" w:eastAsia="zh-CN"/>
        </w:rPr>
        <w:fldChar w:fldCharType="end"/>
      </w:r>
      <w:r>
        <w:rPr>
          <w:rFonts w:hint="default" w:ascii="Times New Roman" w:hAnsi="Times New Roman" w:cs="Times New Roman"/>
        </w:rPr>
        <w:fldChar w:fldCharType="begin"/>
      </w:r>
      <w:r>
        <w:rPr>
          <w:rFonts w:hint="default" w:ascii="Times New Roman" w:hAnsi="Times New Roman" w:cs="Times New Roman"/>
        </w:rPr>
        <w:instrText xml:space="preserve"> HYPERLINK \l "_附表_附加信息定义" </w:instrText>
      </w:r>
      <w:r>
        <w:rPr>
          <w:rFonts w:hint="default" w:ascii="Times New Roman" w:hAnsi="Times New Roman" w:cs="Times New Roman"/>
        </w:rPr>
        <w:fldChar w:fldCharType="separate"/>
      </w:r>
      <w:bookmarkEnd w:id="289"/>
      <w:r>
        <w:rPr>
          <w:rFonts w:hint="default" w:ascii="Times New Roman" w:hAnsi="Times New Roman" w:cs="Times New Roman"/>
        </w:rPr>
        <w:fldChar w:fldCharType="end"/>
      </w:r>
      <w:r>
        <w:rPr>
          <w:rFonts w:hint="default" w:ascii="Times New Roman" w:hAnsi="Times New Roman" w:cs="Times New Roman"/>
        </w:rPr>
        <w:fldChar w:fldCharType="begin"/>
      </w:r>
      <w:r>
        <w:rPr>
          <w:rFonts w:hint="default" w:ascii="Times New Roman" w:hAnsi="Times New Roman" w:cs="Times New Roman"/>
        </w:rPr>
        <w:instrText xml:space="preserve"> HYPERLINK \l "_附表_附加信息定义" </w:instrText>
      </w:r>
      <w:r>
        <w:rPr>
          <w:rFonts w:hint="default" w:ascii="Times New Roman" w:hAnsi="Times New Roman" w:cs="Times New Roman"/>
        </w:rPr>
        <w:fldChar w:fldCharType="separate"/>
      </w:r>
      <w:bookmarkEnd w:id="290"/>
      <w:r>
        <w:rPr>
          <w:rFonts w:hint="default" w:ascii="Times New Roman" w:hAnsi="Times New Roman" w:cs="Times New Roman"/>
        </w:rPr>
        <w:fldChar w:fldCharType="end"/>
      </w:r>
      <w:r>
        <w:rPr>
          <w:rFonts w:hint="default" w:ascii="Times New Roman" w:hAnsi="Times New Roman" w:cs="Times New Roman"/>
        </w:rPr>
        <w:fldChar w:fldCharType="begin"/>
      </w:r>
      <w:r>
        <w:rPr>
          <w:rFonts w:hint="default" w:ascii="Times New Roman" w:hAnsi="Times New Roman" w:cs="Times New Roman"/>
        </w:rPr>
        <w:instrText xml:space="preserve"> HYPERLINK \l "_附表_附加信息定义" </w:instrText>
      </w:r>
      <w:r>
        <w:rPr>
          <w:rFonts w:hint="default" w:ascii="Times New Roman" w:hAnsi="Times New Roman" w:cs="Times New Roman"/>
        </w:rPr>
        <w:fldChar w:fldCharType="separate"/>
      </w:r>
      <w:r>
        <w:rPr>
          <w:rStyle w:val="17"/>
          <w:rFonts w:hint="default" w:ascii="Times New Roman" w:hAnsi="Times New Roman" w:cs="Times New Roman"/>
          <w:sz w:val="21"/>
          <w:szCs w:val="21"/>
          <w:lang w:val="en-US" w:eastAsia="zh-CN"/>
        </w:rPr>
        <w:t xml:space="preserve">description </w:t>
      </w:r>
      <w:r>
        <w:rPr>
          <w:rStyle w:val="17"/>
          <w:rFonts w:hint="default" w:ascii="Times New Roman" w:hAnsi="Times New Roman" w:cs="Times New Roman"/>
          <w:sz w:val="21"/>
          <w:szCs w:val="21"/>
          <w:lang w:val="en-US" w:eastAsia="zh-CN"/>
        </w:rPr>
        <w:fldChar w:fldCharType="end"/>
      </w:r>
      <w:r>
        <w:rPr>
          <w:rFonts w:hint="default" w:ascii="Times New Roman" w:hAnsi="Times New Roman" w:cs="Times New Roman"/>
          <w:sz w:val="21"/>
          <w:szCs w:val="21"/>
          <w:lang w:eastAsia="zh-CN"/>
        </w:rPr>
        <w:t>items</w:t>
      </w:r>
      <w:bookmarkEnd w:id="288"/>
    </w:p>
    <w:bookmarkEnd w:id="287"/>
    <w:tbl>
      <w:tblPr>
        <w:tblStyle w:val="12"/>
        <w:tblW w:w="0" w:type="auto"/>
        <w:tblInd w:w="392" w:type="dxa"/>
        <w:tblLayout w:type="fixed"/>
        <w:tblCellMar>
          <w:top w:w="0" w:type="dxa"/>
          <w:left w:w="108" w:type="dxa"/>
          <w:bottom w:w="0" w:type="dxa"/>
          <w:right w:w="108" w:type="dxa"/>
        </w:tblCellMar>
      </w:tblPr>
      <w:tblGrid>
        <w:gridCol w:w="1424"/>
        <w:gridCol w:w="756"/>
        <w:gridCol w:w="655"/>
        <w:gridCol w:w="2633"/>
        <w:gridCol w:w="4125"/>
      </w:tblGrid>
      <w:tr w14:paraId="23638B6C">
        <w:tblPrEx>
          <w:tblCellMar>
            <w:top w:w="0" w:type="dxa"/>
            <w:left w:w="108" w:type="dxa"/>
            <w:bottom w:w="0" w:type="dxa"/>
            <w:right w:w="108" w:type="dxa"/>
          </w:tblCellMar>
        </w:tblPrEx>
        <w:trPr>
          <w:trHeight w:val="283" w:hRule="atLeast"/>
        </w:trPr>
        <w:tc>
          <w:tcPr>
            <w:tcW w:w="1424" w:type="dxa"/>
            <w:tcBorders>
              <w:top w:val="single" w:color="auto" w:sz="4" w:space="0"/>
              <w:left w:val="single" w:color="auto" w:sz="4" w:space="0"/>
              <w:bottom w:val="single" w:color="auto" w:sz="4" w:space="0"/>
              <w:right w:val="single" w:color="auto" w:sz="4" w:space="0"/>
            </w:tcBorders>
            <w:shd w:val="clear" w:color="auto" w:fill="D0CECE"/>
            <w:vAlign w:val="center"/>
          </w:tcPr>
          <w:p w14:paraId="77499D54">
            <w:pPr>
              <w:spacing w:after="0"/>
              <w:jc w:val="center"/>
              <w:rPr>
                <w:rFonts w:hint="default" w:ascii="Times New Roman" w:hAnsi="Times New Roman" w:cs="Times New Roman"/>
                <w:b/>
                <w:bCs/>
                <w:color w:val="000000"/>
                <w:sz w:val="18"/>
                <w:szCs w:val="18"/>
                <w:lang w:val="en-US" w:eastAsia="zh-CN"/>
              </w:rPr>
            </w:pPr>
            <w:r>
              <w:rPr>
                <w:rFonts w:hint="default" w:ascii="Times New Roman" w:hAnsi="Times New Roman" w:cs="Times New Roman"/>
                <w:b/>
                <w:bCs/>
                <w:color w:val="000000"/>
                <w:sz w:val="18"/>
                <w:szCs w:val="18"/>
                <w:lang w:val="en-US" w:eastAsia="zh-CN"/>
              </w:rPr>
              <w:t>Function ID field</w:t>
            </w:r>
          </w:p>
        </w:tc>
        <w:tc>
          <w:tcPr>
            <w:tcW w:w="756" w:type="dxa"/>
            <w:tcBorders>
              <w:top w:val="single" w:color="auto" w:sz="4" w:space="0"/>
              <w:left w:val="nil"/>
              <w:bottom w:val="single" w:color="auto" w:sz="4" w:space="0"/>
              <w:right w:val="single" w:color="auto" w:sz="4" w:space="0"/>
            </w:tcBorders>
            <w:shd w:val="clear" w:color="auto" w:fill="D0CECE"/>
            <w:vAlign w:val="center"/>
          </w:tcPr>
          <w:p w14:paraId="2A5E8E7D">
            <w:pPr>
              <w:spacing w:after="0"/>
              <w:jc w:val="center"/>
              <w:rPr>
                <w:rFonts w:hint="default" w:ascii="Times New Roman" w:hAnsi="Times New Roman" w:cs="Times New Roman"/>
                <w:b/>
                <w:bCs/>
                <w:color w:val="000000"/>
                <w:sz w:val="18"/>
                <w:szCs w:val="18"/>
                <w:lang w:val="en-US" w:eastAsia="zh-CN"/>
              </w:rPr>
            </w:pPr>
            <w:r>
              <w:rPr>
                <w:rFonts w:hint="default" w:ascii="Times New Roman" w:hAnsi="Times New Roman" w:cs="Times New Roman"/>
                <w:b/>
                <w:bCs/>
                <w:color w:val="000000"/>
                <w:sz w:val="18"/>
                <w:szCs w:val="18"/>
                <w:lang w:val="en-US" w:eastAsia="zh-CN"/>
              </w:rPr>
              <w:t>Function</w:t>
            </w:r>
          </w:p>
          <w:p w14:paraId="2AE1382B">
            <w:pPr>
              <w:spacing w:after="0"/>
              <w:jc w:val="center"/>
              <w:rPr>
                <w:rFonts w:hint="default" w:ascii="Times New Roman" w:hAnsi="Times New Roman" w:cs="Times New Roman"/>
                <w:b/>
                <w:bCs/>
                <w:color w:val="000000"/>
                <w:sz w:val="18"/>
                <w:szCs w:val="18"/>
                <w:lang w:val="en-US" w:eastAsia="zh-CN"/>
              </w:rPr>
            </w:pPr>
            <w:r>
              <w:rPr>
                <w:rFonts w:hint="default" w:ascii="Times New Roman" w:hAnsi="Times New Roman" w:cs="Times New Roman"/>
                <w:b/>
                <w:bCs/>
                <w:color w:val="000000"/>
                <w:sz w:val="18"/>
                <w:szCs w:val="18"/>
                <w:lang w:val="en-US" w:eastAsia="zh-CN"/>
              </w:rPr>
              <w:t>ID[2]</w:t>
            </w:r>
          </w:p>
        </w:tc>
        <w:tc>
          <w:tcPr>
            <w:tcW w:w="655" w:type="dxa"/>
            <w:tcBorders>
              <w:top w:val="single" w:color="auto" w:sz="4" w:space="0"/>
              <w:left w:val="nil"/>
              <w:bottom w:val="single" w:color="auto" w:sz="4" w:space="0"/>
              <w:right w:val="single" w:color="auto" w:sz="4" w:space="0"/>
            </w:tcBorders>
            <w:shd w:val="clear" w:color="auto" w:fill="D0CECE"/>
            <w:vAlign w:val="center"/>
          </w:tcPr>
          <w:p w14:paraId="4C750447">
            <w:pPr>
              <w:spacing w:after="0"/>
              <w:jc w:val="center"/>
              <w:rPr>
                <w:rFonts w:hint="default" w:ascii="Times New Roman" w:hAnsi="Times New Roman" w:cs="Times New Roman"/>
                <w:b/>
                <w:bCs/>
                <w:color w:val="000000"/>
                <w:sz w:val="18"/>
                <w:szCs w:val="18"/>
                <w:lang w:val="en-US" w:eastAsia="zh-CN"/>
              </w:rPr>
            </w:pPr>
            <w:r>
              <w:rPr>
                <w:rFonts w:hint="default" w:ascii="Times New Roman" w:hAnsi="Times New Roman" w:cs="Times New Roman"/>
                <w:b/>
                <w:bCs/>
                <w:color w:val="000000"/>
                <w:sz w:val="18"/>
                <w:szCs w:val="18"/>
                <w:lang w:val="en-US" w:eastAsia="zh-CN"/>
              </w:rPr>
              <w:t>Length[1]</w:t>
            </w:r>
          </w:p>
        </w:tc>
        <w:tc>
          <w:tcPr>
            <w:tcW w:w="2633" w:type="dxa"/>
            <w:tcBorders>
              <w:top w:val="single" w:color="auto" w:sz="4" w:space="0"/>
              <w:left w:val="nil"/>
              <w:bottom w:val="single" w:color="auto" w:sz="4" w:space="0"/>
              <w:right w:val="single" w:color="auto" w:sz="4" w:space="0"/>
            </w:tcBorders>
            <w:shd w:val="clear" w:color="auto" w:fill="D0CECE"/>
            <w:vAlign w:val="center"/>
          </w:tcPr>
          <w:p w14:paraId="2A877A60">
            <w:pPr>
              <w:spacing w:after="0"/>
              <w:jc w:val="center"/>
              <w:rPr>
                <w:rFonts w:hint="default" w:ascii="Times New Roman" w:hAnsi="Times New Roman" w:cs="Times New Roman"/>
                <w:b/>
                <w:bCs/>
                <w:color w:val="000000"/>
                <w:sz w:val="18"/>
                <w:szCs w:val="18"/>
                <w:lang w:val="en-US" w:eastAsia="zh-CN"/>
              </w:rPr>
            </w:pPr>
            <w:r>
              <w:rPr>
                <w:rFonts w:hint="default" w:ascii="Times New Roman" w:hAnsi="Times New Roman" w:cs="Times New Roman"/>
                <w:b/>
                <w:bCs/>
                <w:color w:val="000000"/>
                <w:sz w:val="18"/>
                <w:szCs w:val="18"/>
                <w:lang w:val="en-US" w:eastAsia="zh-CN"/>
              </w:rPr>
              <w:t>Function</w:t>
            </w:r>
          </w:p>
        </w:tc>
        <w:tc>
          <w:tcPr>
            <w:tcW w:w="4125" w:type="dxa"/>
            <w:tcBorders>
              <w:top w:val="single" w:color="auto" w:sz="4" w:space="0"/>
              <w:left w:val="nil"/>
              <w:bottom w:val="single" w:color="auto" w:sz="4" w:space="0"/>
              <w:right w:val="single" w:color="auto" w:sz="4" w:space="0"/>
            </w:tcBorders>
            <w:shd w:val="clear" w:color="auto" w:fill="D0CECE"/>
            <w:vAlign w:val="center"/>
          </w:tcPr>
          <w:p w14:paraId="607504DA">
            <w:pPr>
              <w:spacing w:after="0"/>
              <w:jc w:val="center"/>
              <w:rPr>
                <w:rFonts w:hint="default" w:ascii="Times New Roman" w:hAnsi="Times New Roman" w:cs="Times New Roman"/>
                <w:b/>
                <w:bCs/>
                <w:color w:val="000000"/>
                <w:sz w:val="18"/>
                <w:szCs w:val="18"/>
                <w:lang w:val="en-US" w:eastAsia="zh-CN"/>
              </w:rPr>
            </w:pPr>
            <w:r>
              <w:rPr>
                <w:rFonts w:hint="default" w:ascii="Times New Roman" w:hAnsi="Times New Roman" w:cs="Times New Roman"/>
                <w:b/>
                <w:bCs/>
                <w:color w:val="000000"/>
                <w:sz w:val="18"/>
                <w:szCs w:val="18"/>
                <w:lang w:val="en-US" w:eastAsia="zh-CN"/>
              </w:rPr>
              <w:t>illustrate</w:t>
            </w:r>
          </w:p>
        </w:tc>
      </w:tr>
      <w:tr w14:paraId="083337C0">
        <w:tblPrEx>
          <w:tblCellMar>
            <w:top w:w="0" w:type="dxa"/>
            <w:left w:w="108" w:type="dxa"/>
            <w:bottom w:w="0" w:type="dxa"/>
            <w:right w:w="108" w:type="dxa"/>
          </w:tblCellMar>
        </w:tblPrEx>
        <w:trPr>
          <w:trHeight w:val="283" w:hRule="atLeast"/>
        </w:trPr>
        <w:tc>
          <w:tcPr>
            <w:tcW w:w="1424" w:type="dxa"/>
            <w:vMerge w:val="restart"/>
            <w:tcBorders>
              <w:top w:val="nil"/>
              <w:left w:val="single" w:color="auto" w:sz="4" w:space="0"/>
              <w:right w:val="single" w:color="auto" w:sz="4" w:space="0"/>
            </w:tcBorders>
            <w:shd w:val="clear" w:color="000000" w:fill="FFF7FF"/>
          </w:tcPr>
          <w:p w14:paraId="327ECED7">
            <w:pPr>
              <w:spacing w:after="0"/>
              <w:jc w:val="left"/>
              <w:rPr>
                <w:rFonts w:hint="default" w:ascii="Times New Roman" w:hAnsi="Times New Roman" w:cs="Times New Roman"/>
                <w:color w:val="000000"/>
                <w:sz w:val="18"/>
                <w:szCs w:val="18"/>
                <w:lang w:val="en-US" w:eastAsia="zh-CN"/>
              </w:rPr>
            </w:pPr>
          </w:p>
          <w:p w14:paraId="3A7F731D">
            <w:pPr>
              <w:spacing w:after="0"/>
              <w:jc w:val="left"/>
              <w:rPr>
                <w:rFonts w:hint="default" w:ascii="Times New Roman" w:hAnsi="Times New Roman" w:cs="Times New Roman"/>
                <w:color w:val="000000"/>
                <w:sz w:val="18"/>
                <w:szCs w:val="18"/>
                <w:lang w:val="en-US" w:eastAsia="zh-CN"/>
              </w:rPr>
            </w:pPr>
          </w:p>
          <w:p w14:paraId="40961A6F">
            <w:pPr>
              <w:spacing w:after="0"/>
              <w:jc w:val="left"/>
              <w:rPr>
                <w:rFonts w:hint="default" w:ascii="Times New Roman" w:hAnsi="Times New Roman" w:cs="Times New Roman"/>
                <w:color w:val="000000"/>
                <w:sz w:val="18"/>
                <w:szCs w:val="18"/>
                <w:lang w:val="en-US" w:eastAsia="zh-CN"/>
              </w:rPr>
            </w:pPr>
            <w:r>
              <w:rPr>
                <w:rFonts w:hint="default" w:ascii="Times New Roman" w:hAnsi="Times New Roman" w:cs="Times New Roman"/>
                <w:color w:val="000000"/>
                <w:sz w:val="18"/>
                <w:szCs w:val="18"/>
                <w:lang w:val="en-US" w:eastAsia="zh-CN"/>
              </w:rPr>
              <w:t>0x0001-0x0500</w:t>
            </w:r>
          </w:p>
        </w:tc>
        <w:tc>
          <w:tcPr>
            <w:tcW w:w="756" w:type="dxa"/>
            <w:tcBorders>
              <w:top w:val="nil"/>
              <w:left w:val="nil"/>
              <w:bottom w:val="single" w:color="auto" w:sz="4" w:space="0"/>
              <w:right w:val="single" w:color="auto" w:sz="4" w:space="0"/>
            </w:tcBorders>
            <w:shd w:val="clear" w:color="000000" w:fill="FFF7FF"/>
            <w:vAlign w:val="center"/>
          </w:tcPr>
          <w:p w14:paraId="11ED8B26">
            <w:pPr>
              <w:spacing w:after="0"/>
              <w:jc w:val="center"/>
              <w:rPr>
                <w:rFonts w:hint="default" w:ascii="Times New Roman" w:hAnsi="Times New Roman" w:cs="Times New Roman"/>
                <w:color w:val="000000"/>
                <w:sz w:val="18"/>
                <w:szCs w:val="18"/>
                <w:lang w:val="en-US" w:eastAsia="zh-CN"/>
              </w:rPr>
            </w:pPr>
            <w:r>
              <w:rPr>
                <w:rFonts w:hint="default" w:ascii="Times New Roman" w:hAnsi="Times New Roman" w:cs="Times New Roman"/>
                <w:color w:val="000000"/>
                <w:sz w:val="18"/>
                <w:szCs w:val="18"/>
                <w:lang w:val="en-US" w:eastAsia="zh-CN"/>
              </w:rPr>
              <w:t>0x0001</w:t>
            </w:r>
          </w:p>
        </w:tc>
        <w:tc>
          <w:tcPr>
            <w:tcW w:w="655" w:type="dxa"/>
            <w:tcBorders>
              <w:top w:val="nil"/>
              <w:left w:val="nil"/>
              <w:bottom w:val="single" w:color="auto" w:sz="4" w:space="0"/>
              <w:right w:val="single" w:color="auto" w:sz="4" w:space="0"/>
            </w:tcBorders>
            <w:shd w:val="clear" w:color="000000" w:fill="FFF7FF"/>
            <w:vAlign w:val="center"/>
          </w:tcPr>
          <w:p w14:paraId="6D736FF2">
            <w:pPr>
              <w:spacing w:after="0"/>
              <w:jc w:val="center"/>
              <w:rPr>
                <w:rFonts w:hint="default" w:ascii="Times New Roman" w:hAnsi="Times New Roman" w:cs="Times New Roman"/>
                <w:color w:val="000000"/>
                <w:sz w:val="18"/>
                <w:szCs w:val="18"/>
                <w:lang w:val="en-US" w:eastAsia="zh-CN"/>
              </w:rPr>
            </w:pPr>
            <w:r>
              <w:rPr>
                <w:rFonts w:hint="default" w:ascii="Times New Roman" w:hAnsi="Times New Roman" w:cs="Times New Roman"/>
                <w:color w:val="000000"/>
                <w:sz w:val="18"/>
                <w:szCs w:val="18"/>
                <w:lang w:val="en-US" w:eastAsia="zh-CN"/>
              </w:rPr>
              <w:t>0</w:t>
            </w:r>
          </w:p>
        </w:tc>
        <w:tc>
          <w:tcPr>
            <w:tcW w:w="2633" w:type="dxa"/>
            <w:tcBorders>
              <w:top w:val="nil"/>
              <w:left w:val="nil"/>
              <w:bottom w:val="single" w:color="auto" w:sz="4" w:space="0"/>
              <w:right w:val="nil"/>
            </w:tcBorders>
            <w:shd w:val="clear" w:color="000000" w:fill="FFF7FF"/>
            <w:vAlign w:val="center"/>
          </w:tcPr>
          <w:p w14:paraId="37B1705F">
            <w:pPr>
              <w:spacing w:after="0"/>
              <w:jc w:val="left"/>
              <w:rPr>
                <w:rFonts w:hint="default" w:ascii="Times New Roman" w:hAnsi="Times New Roman" w:cs="Times New Roman"/>
                <w:color w:val="000000"/>
                <w:sz w:val="18"/>
                <w:szCs w:val="18"/>
                <w:lang w:val="en-US" w:eastAsia="zh-CN"/>
              </w:rPr>
            </w:pPr>
            <w:r>
              <w:rPr>
                <w:rFonts w:hint="default" w:ascii="Times New Roman" w:hAnsi="Times New Roman" w:cs="Times New Roman"/>
                <w:color w:val="000000"/>
                <w:sz w:val="18"/>
                <w:szCs w:val="18"/>
                <w:lang w:val="en-US" w:eastAsia="zh-CN"/>
              </w:rPr>
              <w:t>Ignition report</w:t>
            </w:r>
          </w:p>
        </w:tc>
        <w:tc>
          <w:tcPr>
            <w:tcW w:w="4125" w:type="dxa"/>
            <w:vMerge w:val="restart"/>
            <w:tcBorders>
              <w:top w:val="nil"/>
              <w:left w:val="single" w:color="auto" w:sz="4" w:space="0"/>
              <w:right w:val="single" w:color="auto" w:sz="4" w:space="0"/>
            </w:tcBorders>
            <w:shd w:val="clear" w:color="000000" w:fill="FFF7FF"/>
            <w:vAlign w:val="center"/>
          </w:tcPr>
          <w:p w14:paraId="44C03FFB">
            <w:pPr>
              <w:spacing w:after="0"/>
              <w:jc w:val="left"/>
              <w:rPr>
                <w:rFonts w:hint="default" w:ascii="Times New Roman" w:hAnsi="Times New Roman" w:cs="Times New Roman"/>
                <w:color w:val="000000"/>
                <w:sz w:val="18"/>
                <w:szCs w:val="18"/>
                <w:lang w:val="en-US" w:eastAsia="zh-CN"/>
              </w:rPr>
            </w:pPr>
            <w:r>
              <w:rPr>
                <w:rFonts w:hint="default" w:ascii="Times New Roman" w:hAnsi="Times New Roman" w:cs="Times New Roman"/>
                <w:color w:val="000000"/>
                <w:sz w:val="18"/>
                <w:szCs w:val="18"/>
                <w:lang w:val="en-US" w:eastAsia="zh-CN"/>
              </w:rPr>
              <w:t>The above data cannot be reported at the same time.</w:t>
            </w:r>
          </w:p>
          <w:p w14:paraId="4FC70DE3">
            <w:pPr>
              <w:spacing w:after="0"/>
              <w:jc w:val="left"/>
              <w:rPr>
                <w:rFonts w:hint="default" w:ascii="Times New Roman" w:hAnsi="Times New Roman" w:cs="Times New Roman"/>
                <w:color w:val="000000"/>
                <w:sz w:val="18"/>
                <w:szCs w:val="18"/>
                <w:lang w:val="en-US" w:eastAsia="zh-CN"/>
              </w:rPr>
            </w:pPr>
            <w:r>
              <w:rPr>
                <w:rFonts w:hint="default" w:ascii="Times New Roman" w:hAnsi="Times New Roman" w:cs="Times New Roman"/>
                <w:color w:val="000000"/>
                <w:sz w:val="18"/>
                <w:szCs w:val="18"/>
                <w:lang w:val="en-US" w:eastAsia="zh-CN"/>
              </w:rPr>
              <w:t>Only one alarm can be reported</w:t>
            </w:r>
          </w:p>
        </w:tc>
      </w:tr>
      <w:tr w14:paraId="2847238B">
        <w:tblPrEx>
          <w:tblCellMar>
            <w:top w:w="0" w:type="dxa"/>
            <w:left w:w="108" w:type="dxa"/>
            <w:bottom w:w="0" w:type="dxa"/>
            <w:right w:w="108" w:type="dxa"/>
          </w:tblCellMar>
        </w:tblPrEx>
        <w:trPr>
          <w:trHeight w:val="283" w:hRule="atLeast"/>
        </w:trPr>
        <w:tc>
          <w:tcPr>
            <w:tcW w:w="1424" w:type="dxa"/>
            <w:vMerge w:val="continue"/>
            <w:tcBorders>
              <w:left w:val="single" w:color="auto" w:sz="4" w:space="0"/>
              <w:right w:val="single" w:color="auto" w:sz="4" w:space="0"/>
            </w:tcBorders>
            <w:shd w:val="clear" w:color="000000" w:fill="FFF7FF"/>
          </w:tcPr>
          <w:p w14:paraId="33D6927C">
            <w:pPr>
              <w:spacing w:after="0"/>
              <w:jc w:val="left"/>
              <w:rPr>
                <w:rFonts w:hint="default" w:ascii="Times New Roman" w:hAnsi="Times New Roman" w:cs="Times New Roman"/>
                <w:color w:val="000000"/>
                <w:sz w:val="18"/>
                <w:szCs w:val="18"/>
                <w:lang w:val="en-US" w:eastAsia="zh-CN"/>
              </w:rPr>
            </w:pPr>
          </w:p>
        </w:tc>
        <w:tc>
          <w:tcPr>
            <w:tcW w:w="756" w:type="dxa"/>
            <w:tcBorders>
              <w:top w:val="nil"/>
              <w:left w:val="nil"/>
              <w:bottom w:val="single" w:color="auto" w:sz="4" w:space="0"/>
              <w:right w:val="single" w:color="auto" w:sz="4" w:space="0"/>
            </w:tcBorders>
            <w:shd w:val="clear" w:color="000000" w:fill="FFF7FF"/>
            <w:vAlign w:val="center"/>
          </w:tcPr>
          <w:p w14:paraId="4CA85E42">
            <w:pPr>
              <w:spacing w:after="0"/>
              <w:jc w:val="center"/>
              <w:rPr>
                <w:rFonts w:hint="default" w:ascii="Times New Roman" w:hAnsi="Times New Roman" w:cs="Times New Roman"/>
                <w:color w:val="000000"/>
                <w:sz w:val="18"/>
                <w:szCs w:val="18"/>
                <w:lang w:val="en-US" w:eastAsia="zh-CN"/>
              </w:rPr>
            </w:pPr>
            <w:r>
              <w:rPr>
                <w:rFonts w:hint="default" w:ascii="Times New Roman" w:hAnsi="Times New Roman" w:cs="Times New Roman"/>
                <w:color w:val="000000"/>
                <w:sz w:val="18"/>
                <w:szCs w:val="18"/>
                <w:lang w:val="en-US" w:eastAsia="zh-CN"/>
              </w:rPr>
              <w:t>0x0002</w:t>
            </w:r>
          </w:p>
        </w:tc>
        <w:tc>
          <w:tcPr>
            <w:tcW w:w="655" w:type="dxa"/>
            <w:tcBorders>
              <w:top w:val="nil"/>
              <w:left w:val="nil"/>
              <w:bottom w:val="single" w:color="auto" w:sz="4" w:space="0"/>
              <w:right w:val="single" w:color="auto" w:sz="4" w:space="0"/>
            </w:tcBorders>
            <w:shd w:val="clear" w:color="000000" w:fill="FFF7FF"/>
            <w:vAlign w:val="center"/>
          </w:tcPr>
          <w:p w14:paraId="1D353B9A">
            <w:pPr>
              <w:spacing w:after="0"/>
              <w:jc w:val="center"/>
              <w:rPr>
                <w:rFonts w:hint="default" w:ascii="Times New Roman" w:hAnsi="Times New Roman" w:cs="Times New Roman"/>
                <w:color w:val="000000"/>
                <w:sz w:val="18"/>
                <w:szCs w:val="18"/>
                <w:lang w:val="en-US" w:eastAsia="zh-CN"/>
              </w:rPr>
            </w:pPr>
            <w:r>
              <w:rPr>
                <w:rFonts w:hint="default" w:ascii="Times New Roman" w:hAnsi="Times New Roman" w:cs="Times New Roman"/>
                <w:color w:val="000000"/>
                <w:sz w:val="18"/>
                <w:szCs w:val="18"/>
                <w:lang w:val="en-US" w:eastAsia="zh-CN"/>
              </w:rPr>
              <w:t>0</w:t>
            </w:r>
          </w:p>
        </w:tc>
        <w:tc>
          <w:tcPr>
            <w:tcW w:w="2633" w:type="dxa"/>
            <w:tcBorders>
              <w:top w:val="nil"/>
              <w:left w:val="nil"/>
              <w:bottom w:val="single" w:color="auto" w:sz="4" w:space="0"/>
              <w:right w:val="nil"/>
            </w:tcBorders>
            <w:shd w:val="clear" w:color="000000" w:fill="FFF7FF"/>
            <w:vAlign w:val="center"/>
          </w:tcPr>
          <w:p w14:paraId="5D769AD4">
            <w:pPr>
              <w:spacing w:after="0"/>
              <w:jc w:val="left"/>
              <w:rPr>
                <w:rFonts w:hint="default" w:ascii="Times New Roman" w:hAnsi="Times New Roman" w:cs="Times New Roman"/>
                <w:color w:val="000000"/>
                <w:sz w:val="18"/>
                <w:szCs w:val="18"/>
                <w:lang w:val="en-US" w:eastAsia="zh-CN"/>
              </w:rPr>
            </w:pPr>
            <w:r>
              <w:rPr>
                <w:rFonts w:hint="default" w:ascii="Times New Roman" w:hAnsi="Times New Roman" w:cs="Times New Roman"/>
                <w:color w:val="000000"/>
                <w:sz w:val="18"/>
                <w:szCs w:val="18"/>
                <w:lang w:val="en-US" w:eastAsia="zh-CN"/>
              </w:rPr>
              <w:t>Flame out report</w:t>
            </w:r>
          </w:p>
        </w:tc>
        <w:tc>
          <w:tcPr>
            <w:tcW w:w="4125" w:type="dxa"/>
            <w:vMerge w:val="continue"/>
            <w:tcBorders>
              <w:left w:val="single" w:color="auto" w:sz="4" w:space="0"/>
              <w:bottom w:val="single" w:color="auto" w:sz="4" w:space="0"/>
              <w:right w:val="single" w:color="auto" w:sz="4" w:space="0"/>
            </w:tcBorders>
            <w:shd w:val="clear" w:color="000000" w:fill="FFF7FF"/>
            <w:vAlign w:val="center"/>
          </w:tcPr>
          <w:p w14:paraId="64B098D1">
            <w:pPr>
              <w:spacing w:after="0"/>
              <w:jc w:val="left"/>
              <w:rPr>
                <w:rFonts w:hint="default" w:ascii="Times New Roman" w:hAnsi="Times New Roman" w:cs="Times New Roman"/>
                <w:color w:val="000000"/>
                <w:sz w:val="18"/>
                <w:szCs w:val="18"/>
                <w:lang w:val="en-US" w:eastAsia="zh-CN"/>
              </w:rPr>
            </w:pPr>
          </w:p>
        </w:tc>
      </w:tr>
      <w:tr w14:paraId="32B1DAF9">
        <w:tblPrEx>
          <w:tblCellMar>
            <w:top w:w="0" w:type="dxa"/>
            <w:left w:w="108" w:type="dxa"/>
            <w:bottom w:w="0" w:type="dxa"/>
            <w:right w:w="108" w:type="dxa"/>
          </w:tblCellMar>
        </w:tblPrEx>
        <w:trPr>
          <w:trHeight w:val="283" w:hRule="atLeast"/>
        </w:trPr>
        <w:tc>
          <w:tcPr>
            <w:tcW w:w="1424" w:type="dxa"/>
            <w:vMerge w:val="continue"/>
            <w:tcBorders>
              <w:left w:val="single" w:color="auto" w:sz="4" w:space="0"/>
              <w:right w:val="single" w:color="auto" w:sz="4" w:space="0"/>
            </w:tcBorders>
            <w:shd w:val="clear" w:color="000000" w:fill="FFF7FF"/>
          </w:tcPr>
          <w:p w14:paraId="2844DCF5">
            <w:pPr>
              <w:spacing w:after="0"/>
              <w:jc w:val="left"/>
              <w:rPr>
                <w:rFonts w:hint="default" w:ascii="Times New Roman" w:hAnsi="Times New Roman" w:cs="Times New Roman"/>
                <w:color w:val="000000"/>
                <w:sz w:val="18"/>
                <w:szCs w:val="18"/>
                <w:lang w:val="en-US" w:eastAsia="zh-CN"/>
              </w:rPr>
            </w:pPr>
          </w:p>
        </w:tc>
        <w:tc>
          <w:tcPr>
            <w:tcW w:w="756" w:type="dxa"/>
            <w:tcBorders>
              <w:top w:val="nil"/>
              <w:left w:val="nil"/>
              <w:bottom w:val="single" w:color="auto" w:sz="4" w:space="0"/>
              <w:right w:val="single" w:color="auto" w:sz="4" w:space="0"/>
            </w:tcBorders>
            <w:shd w:val="clear" w:color="000000" w:fill="FFF7FF"/>
            <w:vAlign w:val="center"/>
          </w:tcPr>
          <w:p w14:paraId="1B4DA5C0">
            <w:pPr>
              <w:spacing w:after="0"/>
              <w:jc w:val="center"/>
              <w:rPr>
                <w:rFonts w:hint="default" w:ascii="Times New Roman" w:hAnsi="Times New Roman" w:cs="Times New Roman"/>
                <w:color w:val="000000"/>
                <w:sz w:val="18"/>
                <w:szCs w:val="18"/>
                <w:lang w:val="en-US" w:eastAsia="zh-CN"/>
              </w:rPr>
            </w:pPr>
            <w:r>
              <w:rPr>
                <w:rFonts w:hint="default" w:ascii="Times New Roman" w:hAnsi="Times New Roman" w:cs="Times New Roman"/>
                <w:color w:val="000000"/>
                <w:sz w:val="18"/>
                <w:szCs w:val="18"/>
                <w:lang w:val="en-US" w:eastAsia="zh-CN"/>
              </w:rPr>
              <w:t>0x0003</w:t>
            </w:r>
          </w:p>
        </w:tc>
        <w:tc>
          <w:tcPr>
            <w:tcW w:w="655" w:type="dxa"/>
            <w:tcBorders>
              <w:top w:val="nil"/>
              <w:left w:val="nil"/>
              <w:bottom w:val="single" w:color="auto" w:sz="4" w:space="0"/>
              <w:right w:val="single" w:color="auto" w:sz="4" w:space="0"/>
            </w:tcBorders>
            <w:shd w:val="clear" w:color="000000" w:fill="FFF7FF"/>
            <w:vAlign w:val="center"/>
          </w:tcPr>
          <w:p w14:paraId="2B0E9F9D">
            <w:pPr>
              <w:spacing w:after="0"/>
              <w:jc w:val="center"/>
              <w:rPr>
                <w:rFonts w:hint="default" w:ascii="Times New Roman" w:hAnsi="Times New Roman" w:cs="Times New Roman"/>
                <w:color w:val="000000"/>
                <w:sz w:val="18"/>
                <w:szCs w:val="18"/>
                <w:lang w:val="en-US" w:eastAsia="zh-CN"/>
              </w:rPr>
            </w:pPr>
            <w:r>
              <w:rPr>
                <w:rFonts w:hint="default" w:ascii="Times New Roman" w:hAnsi="Times New Roman" w:cs="Times New Roman"/>
                <w:color w:val="000000"/>
                <w:sz w:val="18"/>
                <w:szCs w:val="18"/>
                <w:lang w:val="en-US" w:eastAsia="zh-CN"/>
              </w:rPr>
              <w:t>0</w:t>
            </w:r>
          </w:p>
        </w:tc>
        <w:tc>
          <w:tcPr>
            <w:tcW w:w="2633" w:type="dxa"/>
            <w:tcBorders>
              <w:top w:val="nil"/>
              <w:left w:val="nil"/>
              <w:bottom w:val="single" w:color="auto" w:sz="4" w:space="0"/>
              <w:right w:val="nil"/>
            </w:tcBorders>
            <w:shd w:val="clear" w:color="000000" w:fill="FFF7FF"/>
            <w:vAlign w:val="center"/>
          </w:tcPr>
          <w:p w14:paraId="3342DE3E">
            <w:pPr>
              <w:spacing w:after="0"/>
              <w:jc w:val="left"/>
              <w:rPr>
                <w:rFonts w:hint="default" w:ascii="Times New Roman" w:hAnsi="Times New Roman" w:cs="Times New Roman"/>
                <w:color w:val="000000"/>
                <w:sz w:val="18"/>
                <w:szCs w:val="18"/>
                <w:lang w:val="en-US" w:eastAsia="zh-CN"/>
              </w:rPr>
            </w:pPr>
            <w:r>
              <w:rPr>
                <w:rFonts w:hint="default" w:ascii="Times New Roman" w:hAnsi="Times New Roman" w:cs="Times New Roman"/>
                <w:color w:val="000000"/>
                <w:sz w:val="18"/>
                <w:szCs w:val="18"/>
                <w:lang w:val="en-US" w:eastAsia="zh-CN"/>
              </w:rPr>
              <w:t>Defense reporting</w:t>
            </w:r>
          </w:p>
        </w:tc>
        <w:tc>
          <w:tcPr>
            <w:tcW w:w="4125" w:type="dxa"/>
            <w:tcBorders>
              <w:top w:val="nil"/>
              <w:left w:val="single" w:color="auto" w:sz="4" w:space="0"/>
              <w:bottom w:val="single" w:color="auto" w:sz="4" w:space="0"/>
              <w:right w:val="single" w:color="auto" w:sz="4" w:space="0"/>
            </w:tcBorders>
            <w:shd w:val="clear" w:color="000000" w:fill="FFF7FF"/>
            <w:vAlign w:val="center"/>
          </w:tcPr>
          <w:p w14:paraId="08C89904">
            <w:pPr>
              <w:spacing w:after="0"/>
              <w:jc w:val="left"/>
              <w:rPr>
                <w:rFonts w:hint="default" w:ascii="Times New Roman" w:hAnsi="Times New Roman" w:cs="Times New Roman"/>
                <w:color w:val="000000"/>
                <w:sz w:val="18"/>
                <w:szCs w:val="18"/>
                <w:lang w:val="en-US" w:eastAsia="zh-CN"/>
              </w:rPr>
            </w:pPr>
          </w:p>
        </w:tc>
      </w:tr>
      <w:tr w14:paraId="604DE00E">
        <w:tblPrEx>
          <w:tblCellMar>
            <w:top w:w="0" w:type="dxa"/>
            <w:left w:w="108" w:type="dxa"/>
            <w:bottom w:w="0" w:type="dxa"/>
            <w:right w:w="108" w:type="dxa"/>
          </w:tblCellMar>
        </w:tblPrEx>
        <w:trPr>
          <w:trHeight w:val="283" w:hRule="atLeast"/>
        </w:trPr>
        <w:tc>
          <w:tcPr>
            <w:tcW w:w="1424" w:type="dxa"/>
            <w:vMerge w:val="continue"/>
            <w:tcBorders>
              <w:left w:val="single" w:color="auto" w:sz="4" w:space="0"/>
              <w:right w:val="single" w:color="auto" w:sz="4" w:space="0"/>
            </w:tcBorders>
            <w:shd w:val="clear" w:color="auto" w:fill="auto"/>
            <w:vAlign w:val="center"/>
          </w:tcPr>
          <w:p w14:paraId="77B4DC29">
            <w:pPr>
              <w:spacing w:after="0"/>
              <w:jc w:val="left"/>
              <w:rPr>
                <w:rFonts w:hint="default" w:ascii="Times New Roman" w:hAnsi="Times New Roman" w:cs="Times New Roman"/>
                <w:color w:val="000000"/>
                <w:sz w:val="18"/>
                <w:szCs w:val="18"/>
                <w:lang w:val="en-US" w:eastAsia="zh-CN"/>
              </w:rPr>
            </w:pPr>
          </w:p>
        </w:tc>
        <w:tc>
          <w:tcPr>
            <w:tcW w:w="756" w:type="dxa"/>
            <w:tcBorders>
              <w:top w:val="nil"/>
              <w:left w:val="nil"/>
              <w:bottom w:val="single" w:color="auto" w:sz="4" w:space="0"/>
              <w:right w:val="single" w:color="auto" w:sz="4" w:space="0"/>
            </w:tcBorders>
            <w:shd w:val="clear" w:color="000000" w:fill="FFF7FF"/>
            <w:vAlign w:val="center"/>
          </w:tcPr>
          <w:p w14:paraId="60765F35">
            <w:pPr>
              <w:spacing w:after="0"/>
              <w:jc w:val="center"/>
              <w:rPr>
                <w:rFonts w:hint="default" w:ascii="Times New Roman" w:hAnsi="Times New Roman" w:cs="Times New Roman"/>
                <w:color w:val="000000"/>
                <w:sz w:val="18"/>
                <w:szCs w:val="18"/>
                <w:lang w:val="en-US" w:eastAsia="zh-CN"/>
              </w:rPr>
            </w:pPr>
            <w:r>
              <w:rPr>
                <w:rFonts w:hint="default" w:ascii="Times New Roman" w:hAnsi="Times New Roman" w:cs="Times New Roman"/>
                <w:color w:val="000000"/>
                <w:sz w:val="18"/>
                <w:szCs w:val="18"/>
                <w:lang w:val="en-US" w:eastAsia="zh-CN"/>
              </w:rPr>
              <w:t>0x0004</w:t>
            </w:r>
          </w:p>
        </w:tc>
        <w:tc>
          <w:tcPr>
            <w:tcW w:w="655" w:type="dxa"/>
            <w:tcBorders>
              <w:top w:val="nil"/>
              <w:left w:val="nil"/>
              <w:bottom w:val="single" w:color="auto" w:sz="4" w:space="0"/>
              <w:right w:val="single" w:color="auto" w:sz="4" w:space="0"/>
            </w:tcBorders>
            <w:shd w:val="clear" w:color="000000" w:fill="FFF7FF"/>
            <w:vAlign w:val="center"/>
          </w:tcPr>
          <w:p w14:paraId="13D15DBD">
            <w:pPr>
              <w:spacing w:after="0"/>
              <w:jc w:val="center"/>
              <w:rPr>
                <w:rFonts w:hint="default" w:ascii="Times New Roman" w:hAnsi="Times New Roman" w:cs="Times New Roman"/>
                <w:color w:val="000000"/>
                <w:sz w:val="18"/>
                <w:szCs w:val="18"/>
                <w:lang w:val="en-US" w:eastAsia="zh-CN"/>
              </w:rPr>
            </w:pPr>
            <w:r>
              <w:rPr>
                <w:rFonts w:hint="default" w:ascii="Times New Roman" w:hAnsi="Times New Roman" w:cs="Times New Roman"/>
                <w:color w:val="000000"/>
                <w:sz w:val="18"/>
                <w:szCs w:val="18"/>
                <w:lang w:val="en-US" w:eastAsia="zh-CN"/>
              </w:rPr>
              <w:t>0</w:t>
            </w:r>
          </w:p>
        </w:tc>
        <w:tc>
          <w:tcPr>
            <w:tcW w:w="2633" w:type="dxa"/>
            <w:tcBorders>
              <w:top w:val="nil"/>
              <w:left w:val="nil"/>
              <w:bottom w:val="single" w:color="auto" w:sz="4" w:space="0"/>
              <w:right w:val="single" w:color="auto" w:sz="4" w:space="0"/>
            </w:tcBorders>
            <w:shd w:val="clear" w:color="000000" w:fill="FFF7FF"/>
            <w:vAlign w:val="center"/>
          </w:tcPr>
          <w:p w14:paraId="003180B2">
            <w:pPr>
              <w:spacing w:after="0"/>
              <w:jc w:val="left"/>
              <w:rPr>
                <w:rFonts w:hint="default" w:ascii="Times New Roman" w:hAnsi="Times New Roman" w:cs="Times New Roman"/>
                <w:color w:val="000000"/>
                <w:sz w:val="18"/>
                <w:szCs w:val="18"/>
                <w:lang w:val="en-US" w:eastAsia="zh-CN"/>
              </w:rPr>
            </w:pPr>
            <w:r>
              <w:rPr>
                <w:rFonts w:hint="default" w:ascii="Times New Roman" w:hAnsi="Times New Roman" w:cs="Times New Roman"/>
                <w:color w:val="000000"/>
                <w:sz w:val="18"/>
                <w:szCs w:val="18"/>
                <w:lang w:val="en-US" w:eastAsia="zh-CN"/>
              </w:rPr>
              <w:t>Disarm report</w:t>
            </w:r>
          </w:p>
        </w:tc>
        <w:tc>
          <w:tcPr>
            <w:tcW w:w="4125" w:type="dxa"/>
            <w:tcBorders>
              <w:top w:val="nil"/>
              <w:left w:val="nil"/>
              <w:bottom w:val="single" w:color="auto" w:sz="4" w:space="0"/>
              <w:right w:val="single" w:color="auto" w:sz="4" w:space="0"/>
            </w:tcBorders>
            <w:shd w:val="clear" w:color="000000" w:fill="FFF7FF"/>
            <w:vAlign w:val="center"/>
          </w:tcPr>
          <w:p w14:paraId="5A0DD023">
            <w:pPr>
              <w:spacing w:after="0"/>
              <w:jc w:val="left"/>
              <w:rPr>
                <w:rFonts w:hint="default" w:ascii="Times New Roman" w:hAnsi="Times New Roman" w:cs="Times New Roman"/>
                <w:color w:val="000000"/>
                <w:sz w:val="18"/>
                <w:szCs w:val="18"/>
                <w:lang w:val="en-US" w:eastAsia="zh-CN"/>
              </w:rPr>
            </w:pPr>
          </w:p>
        </w:tc>
      </w:tr>
      <w:tr w14:paraId="0838CC5C">
        <w:tblPrEx>
          <w:tblCellMar>
            <w:top w:w="0" w:type="dxa"/>
            <w:left w:w="108" w:type="dxa"/>
            <w:bottom w:w="0" w:type="dxa"/>
            <w:right w:w="108" w:type="dxa"/>
          </w:tblCellMar>
        </w:tblPrEx>
        <w:trPr>
          <w:trHeight w:val="283" w:hRule="atLeast"/>
        </w:trPr>
        <w:tc>
          <w:tcPr>
            <w:tcW w:w="1424" w:type="dxa"/>
            <w:vMerge w:val="continue"/>
            <w:tcBorders>
              <w:left w:val="single" w:color="auto" w:sz="4" w:space="0"/>
              <w:right w:val="single" w:color="auto" w:sz="4" w:space="0"/>
            </w:tcBorders>
            <w:shd w:val="clear" w:color="auto" w:fill="auto"/>
            <w:vAlign w:val="center"/>
          </w:tcPr>
          <w:p w14:paraId="424B24BB">
            <w:pPr>
              <w:spacing w:after="0"/>
              <w:jc w:val="left"/>
              <w:rPr>
                <w:rFonts w:hint="default" w:ascii="Times New Roman" w:hAnsi="Times New Roman" w:cs="Times New Roman"/>
                <w:color w:val="000000"/>
                <w:sz w:val="18"/>
                <w:szCs w:val="18"/>
                <w:lang w:val="en-US" w:eastAsia="zh-CN"/>
              </w:rPr>
            </w:pPr>
          </w:p>
        </w:tc>
        <w:tc>
          <w:tcPr>
            <w:tcW w:w="756" w:type="dxa"/>
            <w:tcBorders>
              <w:top w:val="nil"/>
              <w:left w:val="nil"/>
              <w:bottom w:val="single" w:color="auto" w:sz="4" w:space="0"/>
              <w:right w:val="single" w:color="auto" w:sz="4" w:space="0"/>
            </w:tcBorders>
            <w:shd w:val="clear" w:color="000000" w:fill="FFF7FF"/>
            <w:vAlign w:val="center"/>
          </w:tcPr>
          <w:p w14:paraId="1FA82036">
            <w:pPr>
              <w:spacing w:after="0"/>
              <w:jc w:val="center"/>
              <w:rPr>
                <w:rFonts w:hint="default" w:ascii="Times New Roman" w:hAnsi="Times New Roman" w:cs="Times New Roman"/>
                <w:sz w:val="18"/>
                <w:szCs w:val="18"/>
                <w:lang w:val="en-US" w:eastAsia="zh-CN"/>
              </w:rPr>
            </w:pPr>
            <w:r>
              <w:rPr>
                <w:rFonts w:hint="default" w:ascii="Times New Roman" w:hAnsi="Times New Roman" w:cs="Times New Roman"/>
                <w:sz w:val="18"/>
                <w:szCs w:val="18"/>
                <w:lang w:val="en-US" w:eastAsia="zh-CN"/>
              </w:rPr>
              <w:t>0x0005</w:t>
            </w:r>
          </w:p>
        </w:tc>
        <w:tc>
          <w:tcPr>
            <w:tcW w:w="655" w:type="dxa"/>
            <w:tcBorders>
              <w:top w:val="nil"/>
              <w:left w:val="nil"/>
              <w:bottom w:val="single" w:color="auto" w:sz="4" w:space="0"/>
              <w:right w:val="single" w:color="auto" w:sz="4" w:space="0"/>
            </w:tcBorders>
            <w:shd w:val="clear" w:color="000000" w:fill="FFF7FF"/>
            <w:vAlign w:val="center"/>
          </w:tcPr>
          <w:p w14:paraId="19406272">
            <w:pPr>
              <w:spacing w:after="0"/>
              <w:jc w:val="center"/>
              <w:rPr>
                <w:rFonts w:hint="default" w:ascii="Times New Roman" w:hAnsi="Times New Roman" w:cs="Times New Roman"/>
                <w:color w:val="000000"/>
                <w:sz w:val="18"/>
                <w:szCs w:val="18"/>
                <w:lang w:val="en-US" w:eastAsia="zh-CN"/>
              </w:rPr>
            </w:pPr>
            <w:r>
              <w:rPr>
                <w:rFonts w:hint="default" w:ascii="Times New Roman" w:hAnsi="Times New Roman" w:cs="Times New Roman"/>
                <w:color w:val="000000"/>
                <w:sz w:val="18"/>
                <w:szCs w:val="18"/>
                <w:lang w:val="en-US" w:eastAsia="zh-CN"/>
              </w:rPr>
              <w:t>0</w:t>
            </w:r>
          </w:p>
        </w:tc>
        <w:tc>
          <w:tcPr>
            <w:tcW w:w="2633" w:type="dxa"/>
            <w:tcBorders>
              <w:top w:val="nil"/>
              <w:left w:val="nil"/>
              <w:bottom w:val="single" w:color="auto" w:sz="4" w:space="0"/>
              <w:right w:val="single" w:color="auto" w:sz="4" w:space="0"/>
            </w:tcBorders>
            <w:shd w:val="clear" w:color="000000" w:fill="FFF7FF"/>
            <w:vAlign w:val="center"/>
          </w:tcPr>
          <w:p w14:paraId="5F0BFABB">
            <w:pPr>
              <w:spacing w:after="0"/>
              <w:jc w:val="left"/>
              <w:rPr>
                <w:rFonts w:hint="default" w:ascii="Times New Roman" w:hAnsi="Times New Roman" w:cs="Times New Roman"/>
                <w:sz w:val="18"/>
                <w:szCs w:val="18"/>
                <w:lang w:val="en-US" w:eastAsia="zh-CN"/>
              </w:rPr>
            </w:pPr>
            <w:r>
              <w:rPr>
                <w:rFonts w:hint="default" w:ascii="Times New Roman" w:hAnsi="Times New Roman" w:cs="Times New Roman"/>
                <w:sz w:val="18"/>
                <w:szCs w:val="18"/>
                <w:lang w:val="en-US" w:eastAsia="zh-CN"/>
              </w:rPr>
              <w:t>Door open</w:t>
            </w:r>
          </w:p>
        </w:tc>
        <w:tc>
          <w:tcPr>
            <w:tcW w:w="4125" w:type="dxa"/>
            <w:tcBorders>
              <w:top w:val="nil"/>
              <w:left w:val="nil"/>
              <w:bottom w:val="single" w:color="auto" w:sz="4" w:space="0"/>
              <w:right w:val="single" w:color="auto" w:sz="4" w:space="0"/>
            </w:tcBorders>
            <w:shd w:val="clear" w:color="000000" w:fill="FFF7FF"/>
            <w:vAlign w:val="center"/>
          </w:tcPr>
          <w:p w14:paraId="7A1CC8E2">
            <w:pPr>
              <w:spacing w:after="0"/>
              <w:jc w:val="left"/>
              <w:rPr>
                <w:rFonts w:hint="default" w:ascii="Times New Roman" w:hAnsi="Times New Roman" w:cs="Times New Roman"/>
                <w:color w:val="000000"/>
                <w:sz w:val="18"/>
                <w:szCs w:val="18"/>
                <w:lang w:val="en-US" w:eastAsia="zh-CN"/>
              </w:rPr>
            </w:pPr>
          </w:p>
        </w:tc>
      </w:tr>
      <w:tr w14:paraId="68F09009">
        <w:tblPrEx>
          <w:tblCellMar>
            <w:top w:w="0" w:type="dxa"/>
            <w:left w:w="108" w:type="dxa"/>
            <w:bottom w:w="0" w:type="dxa"/>
            <w:right w:w="108" w:type="dxa"/>
          </w:tblCellMar>
        </w:tblPrEx>
        <w:trPr>
          <w:trHeight w:val="283" w:hRule="atLeast"/>
        </w:trPr>
        <w:tc>
          <w:tcPr>
            <w:tcW w:w="1424" w:type="dxa"/>
            <w:vMerge w:val="continue"/>
            <w:tcBorders>
              <w:left w:val="single" w:color="auto" w:sz="4" w:space="0"/>
              <w:right w:val="single" w:color="auto" w:sz="4" w:space="0"/>
            </w:tcBorders>
            <w:shd w:val="clear" w:color="auto" w:fill="auto"/>
            <w:vAlign w:val="center"/>
          </w:tcPr>
          <w:p w14:paraId="373100BD">
            <w:pPr>
              <w:spacing w:after="0"/>
              <w:jc w:val="left"/>
              <w:rPr>
                <w:rFonts w:hint="default" w:ascii="Times New Roman" w:hAnsi="Times New Roman" w:cs="Times New Roman"/>
                <w:color w:val="000000"/>
                <w:sz w:val="18"/>
                <w:szCs w:val="18"/>
                <w:lang w:val="en-US" w:eastAsia="zh-CN"/>
              </w:rPr>
            </w:pPr>
          </w:p>
        </w:tc>
        <w:tc>
          <w:tcPr>
            <w:tcW w:w="756" w:type="dxa"/>
            <w:tcBorders>
              <w:top w:val="nil"/>
              <w:left w:val="nil"/>
              <w:bottom w:val="single" w:color="auto" w:sz="4" w:space="0"/>
              <w:right w:val="single" w:color="auto" w:sz="4" w:space="0"/>
            </w:tcBorders>
            <w:shd w:val="clear" w:color="000000" w:fill="FFF7FF"/>
            <w:vAlign w:val="center"/>
          </w:tcPr>
          <w:p w14:paraId="1FACF78C">
            <w:pPr>
              <w:spacing w:after="0"/>
              <w:jc w:val="center"/>
              <w:rPr>
                <w:rFonts w:hint="default" w:ascii="Times New Roman" w:hAnsi="Times New Roman" w:cs="Times New Roman"/>
                <w:sz w:val="18"/>
                <w:szCs w:val="18"/>
                <w:lang w:val="en-US" w:eastAsia="zh-CN"/>
              </w:rPr>
            </w:pPr>
            <w:r>
              <w:rPr>
                <w:rFonts w:hint="default" w:ascii="Times New Roman" w:hAnsi="Times New Roman" w:cs="Times New Roman"/>
                <w:sz w:val="18"/>
                <w:szCs w:val="18"/>
                <w:lang w:val="en-US" w:eastAsia="zh-CN"/>
              </w:rPr>
              <w:t>0x0006</w:t>
            </w:r>
          </w:p>
        </w:tc>
        <w:tc>
          <w:tcPr>
            <w:tcW w:w="655" w:type="dxa"/>
            <w:tcBorders>
              <w:top w:val="nil"/>
              <w:left w:val="nil"/>
              <w:bottom w:val="single" w:color="auto" w:sz="4" w:space="0"/>
              <w:right w:val="single" w:color="auto" w:sz="4" w:space="0"/>
            </w:tcBorders>
            <w:shd w:val="clear" w:color="000000" w:fill="FFF7FF"/>
            <w:vAlign w:val="center"/>
          </w:tcPr>
          <w:p w14:paraId="2565E5C0">
            <w:pPr>
              <w:spacing w:after="0"/>
              <w:jc w:val="center"/>
              <w:rPr>
                <w:rFonts w:hint="default" w:ascii="Times New Roman" w:hAnsi="Times New Roman" w:cs="Times New Roman"/>
                <w:color w:val="000000"/>
                <w:sz w:val="18"/>
                <w:szCs w:val="18"/>
                <w:lang w:val="en-US" w:eastAsia="zh-CN"/>
              </w:rPr>
            </w:pPr>
            <w:r>
              <w:rPr>
                <w:rFonts w:hint="default" w:ascii="Times New Roman" w:hAnsi="Times New Roman" w:cs="Times New Roman"/>
                <w:color w:val="000000"/>
                <w:sz w:val="18"/>
                <w:szCs w:val="18"/>
                <w:lang w:val="en-US" w:eastAsia="zh-CN"/>
              </w:rPr>
              <w:t>0</w:t>
            </w:r>
          </w:p>
        </w:tc>
        <w:tc>
          <w:tcPr>
            <w:tcW w:w="2633" w:type="dxa"/>
            <w:tcBorders>
              <w:top w:val="nil"/>
              <w:left w:val="nil"/>
              <w:bottom w:val="single" w:color="auto" w:sz="4" w:space="0"/>
              <w:right w:val="single" w:color="auto" w:sz="4" w:space="0"/>
            </w:tcBorders>
            <w:shd w:val="clear" w:color="000000" w:fill="FFF7FF"/>
            <w:vAlign w:val="center"/>
          </w:tcPr>
          <w:p w14:paraId="2F29FA9D">
            <w:pPr>
              <w:spacing w:after="0"/>
              <w:jc w:val="left"/>
              <w:rPr>
                <w:rFonts w:hint="default" w:ascii="Times New Roman" w:hAnsi="Times New Roman" w:cs="Times New Roman"/>
                <w:sz w:val="18"/>
                <w:szCs w:val="18"/>
                <w:lang w:val="en-US" w:eastAsia="zh-CN"/>
              </w:rPr>
            </w:pPr>
            <w:r>
              <w:rPr>
                <w:rFonts w:hint="default" w:ascii="Times New Roman" w:hAnsi="Times New Roman" w:cs="Times New Roman"/>
                <w:sz w:val="18"/>
                <w:szCs w:val="18"/>
                <w:lang w:val="en-US" w:eastAsia="zh-CN"/>
              </w:rPr>
              <w:t>Door closed</w:t>
            </w:r>
          </w:p>
        </w:tc>
        <w:tc>
          <w:tcPr>
            <w:tcW w:w="4125" w:type="dxa"/>
            <w:tcBorders>
              <w:top w:val="nil"/>
              <w:left w:val="nil"/>
              <w:bottom w:val="single" w:color="auto" w:sz="4" w:space="0"/>
              <w:right w:val="single" w:color="auto" w:sz="4" w:space="0"/>
            </w:tcBorders>
            <w:shd w:val="clear" w:color="000000" w:fill="FFF7FF"/>
            <w:vAlign w:val="center"/>
          </w:tcPr>
          <w:p w14:paraId="29FCBB1D">
            <w:pPr>
              <w:spacing w:after="0"/>
              <w:jc w:val="left"/>
              <w:rPr>
                <w:rFonts w:hint="default" w:ascii="Times New Roman" w:hAnsi="Times New Roman" w:cs="Times New Roman"/>
                <w:color w:val="000000"/>
                <w:sz w:val="18"/>
                <w:szCs w:val="18"/>
                <w:lang w:val="en-US" w:eastAsia="zh-CN"/>
              </w:rPr>
            </w:pPr>
          </w:p>
        </w:tc>
      </w:tr>
      <w:tr w14:paraId="31F279EE">
        <w:tblPrEx>
          <w:tblCellMar>
            <w:top w:w="0" w:type="dxa"/>
            <w:left w:w="108" w:type="dxa"/>
            <w:bottom w:w="0" w:type="dxa"/>
            <w:right w:w="108" w:type="dxa"/>
          </w:tblCellMar>
        </w:tblPrEx>
        <w:trPr>
          <w:trHeight w:val="283" w:hRule="atLeast"/>
        </w:trPr>
        <w:tc>
          <w:tcPr>
            <w:tcW w:w="1424" w:type="dxa"/>
            <w:vMerge w:val="continue"/>
            <w:tcBorders>
              <w:left w:val="single" w:color="auto" w:sz="4" w:space="0"/>
              <w:right w:val="single" w:color="auto" w:sz="4" w:space="0"/>
            </w:tcBorders>
            <w:shd w:val="clear" w:color="auto" w:fill="auto"/>
            <w:vAlign w:val="center"/>
          </w:tcPr>
          <w:p w14:paraId="11EE9C3F">
            <w:pPr>
              <w:spacing w:after="0"/>
              <w:jc w:val="left"/>
              <w:rPr>
                <w:rFonts w:hint="default" w:ascii="Times New Roman" w:hAnsi="Times New Roman" w:cs="Times New Roman"/>
                <w:color w:val="000000"/>
                <w:sz w:val="18"/>
                <w:szCs w:val="18"/>
                <w:lang w:val="en-US" w:eastAsia="zh-CN"/>
              </w:rPr>
            </w:pPr>
          </w:p>
        </w:tc>
        <w:tc>
          <w:tcPr>
            <w:tcW w:w="756" w:type="dxa"/>
            <w:tcBorders>
              <w:top w:val="nil"/>
              <w:left w:val="nil"/>
              <w:bottom w:val="single" w:color="auto" w:sz="4" w:space="0"/>
              <w:right w:val="single" w:color="auto" w:sz="4" w:space="0"/>
            </w:tcBorders>
            <w:shd w:val="clear" w:color="000000" w:fill="FFF7FF"/>
            <w:vAlign w:val="center"/>
          </w:tcPr>
          <w:p w14:paraId="0002E52F">
            <w:pPr>
              <w:spacing w:after="0"/>
              <w:jc w:val="center"/>
              <w:rPr>
                <w:rFonts w:hint="default" w:ascii="Times New Roman" w:hAnsi="Times New Roman" w:cs="Times New Roman"/>
                <w:lang w:val="en-US" w:eastAsia="zh-CN"/>
              </w:rPr>
            </w:pPr>
            <w:r>
              <w:rPr>
                <w:rFonts w:hint="default" w:ascii="Times New Roman" w:hAnsi="Times New Roman" w:cs="Times New Roman"/>
                <w:sz w:val="18"/>
                <w:szCs w:val="18"/>
                <w:lang w:val="en-US" w:eastAsia="zh-CN"/>
              </w:rPr>
              <w:t>0x000 7</w:t>
            </w:r>
          </w:p>
        </w:tc>
        <w:tc>
          <w:tcPr>
            <w:tcW w:w="655" w:type="dxa"/>
            <w:tcBorders>
              <w:top w:val="nil"/>
              <w:left w:val="nil"/>
              <w:bottom w:val="single" w:color="auto" w:sz="4" w:space="0"/>
              <w:right w:val="single" w:color="auto" w:sz="4" w:space="0"/>
            </w:tcBorders>
            <w:shd w:val="clear" w:color="000000" w:fill="FFF7FF"/>
            <w:vAlign w:val="center"/>
          </w:tcPr>
          <w:p w14:paraId="67375106">
            <w:pPr>
              <w:spacing w:after="0"/>
              <w:jc w:val="center"/>
              <w:rPr>
                <w:rFonts w:hint="default" w:ascii="Times New Roman" w:hAnsi="Times New Roman" w:cs="Times New Roman"/>
                <w:color w:val="000000"/>
                <w:sz w:val="18"/>
                <w:szCs w:val="18"/>
                <w:lang w:val="en-US" w:eastAsia="zh-CN"/>
              </w:rPr>
            </w:pPr>
            <w:r>
              <w:rPr>
                <w:rFonts w:hint="default" w:ascii="Times New Roman" w:hAnsi="Times New Roman" w:cs="Times New Roman"/>
                <w:color w:val="000000"/>
                <w:sz w:val="18"/>
                <w:szCs w:val="18"/>
                <w:lang w:val="en-US" w:eastAsia="zh-CN"/>
              </w:rPr>
              <w:t>0</w:t>
            </w:r>
          </w:p>
        </w:tc>
        <w:tc>
          <w:tcPr>
            <w:tcW w:w="2633" w:type="dxa"/>
            <w:tcBorders>
              <w:top w:val="nil"/>
              <w:left w:val="nil"/>
              <w:bottom w:val="single" w:color="auto" w:sz="4" w:space="0"/>
              <w:right w:val="single" w:color="auto" w:sz="4" w:space="0"/>
            </w:tcBorders>
            <w:shd w:val="clear" w:color="000000" w:fill="FFF7FF"/>
            <w:vAlign w:val="center"/>
          </w:tcPr>
          <w:p w14:paraId="07FEBACC">
            <w:pPr>
              <w:spacing w:after="0"/>
              <w:jc w:val="left"/>
              <w:rPr>
                <w:rFonts w:hint="default" w:ascii="Times New Roman" w:hAnsi="Times New Roman" w:cs="Times New Roman"/>
                <w:sz w:val="18"/>
                <w:szCs w:val="18"/>
                <w:lang w:val="en-US" w:eastAsia="zh-CN"/>
              </w:rPr>
            </w:pPr>
            <w:r>
              <w:rPr>
                <w:rFonts w:hint="default" w:ascii="Times New Roman" w:hAnsi="Times New Roman" w:cs="Times New Roman"/>
                <w:sz w:val="18"/>
                <w:szCs w:val="18"/>
                <w:lang w:val="en-US" w:eastAsia="zh-CN"/>
              </w:rPr>
              <w:t>System Startup</w:t>
            </w:r>
          </w:p>
        </w:tc>
        <w:tc>
          <w:tcPr>
            <w:tcW w:w="4125" w:type="dxa"/>
            <w:tcBorders>
              <w:top w:val="nil"/>
              <w:left w:val="nil"/>
              <w:bottom w:val="single" w:color="auto" w:sz="4" w:space="0"/>
              <w:right w:val="single" w:color="auto" w:sz="4" w:space="0"/>
            </w:tcBorders>
            <w:shd w:val="clear" w:color="000000" w:fill="FFF7FF"/>
            <w:vAlign w:val="center"/>
          </w:tcPr>
          <w:p w14:paraId="12BF9447">
            <w:pPr>
              <w:spacing w:after="0"/>
              <w:jc w:val="left"/>
              <w:rPr>
                <w:rFonts w:hint="default" w:ascii="Times New Roman" w:hAnsi="Times New Roman" w:cs="Times New Roman"/>
                <w:color w:val="000000"/>
                <w:sz w:val="18"/>
                <w:szCs w:val="18"/>
                <w:lang w:val="en-US" w:eastAsia="zh-CN"/>
              </w:rPr>
            </w:pPr>
          </w:p>
        </w:tc>
      </w:tr>
      <w:tr w14:paraId="18F57011">
        <w:tblPrEx>
          <w:tblCellMar>
            <w:top w:w="0" w:type="dxa"/>
            <w:left w:w="108" w:type="dxa"/>
            <w:bottom w:w="0" w:type="dxa"/>
            <w:right w:w="108" w:type="dxa"/>
          </w:tblCellMar>
        </w:tblPrEx>
        <w:trPr>
          <w:trHeight w:val="283" w:hRule="atLeast"/>
        </w:trPr>
        <w:tc>
          <w:tcPr>
            <w:tcW w:w="1424" w:type="dxa"/>
            <w:vMerge w:val="continue"/>
            <w:tcBorders>
              <w:left w:val="single" w:color="auto" w:sz="4" w:space="0"/>
              <w:right w:val="single" w:color="auto" w:sz="4" w:space="0"/>
            </w:tcBorders>
            <w:shd w:val="clear" w:color="auto" w:fill="auto"/>
            <w:vAlign w:val="center"/>
          </w:tcPr>
          <w:p w14:paraId="3446CF20">
            <w:pPr>
              <w:spacing w:after="0"/>
              <w:jc w:val="left"/>
              <w:rPr>
                <w:rFonts w:hint="default" w:ascii="Times New Roman" w:hAnsi="Times New Roman" w:cs="Times New Roman"/>
                <w:color w:val="000000"/>
                <w:sz w:val="18"/>
                <w:szCs w:val="18"/>
                <w:lang w:val="en-US" w:eastAsia="zh-CN"/>
              </w:rPr>
            </w:pPr>
          </w:p>
        </w:tc>
        <w:tc>
          <w:tcPr>
            <w:tcW w:w="756" w:type="dxa"/>
            <w:tcBorders>
              <w:top w:val="nil"/>
              <w:left w:val="nil"/>
              <w:bottom w:val="single" w:color="auto" w:sz="4" w:space="0"/>
              <w:right w:val="single" w:color="auto" w:sz="4" w:space="0"/>
            </w:tcBorders>
            <w:shd w:val="clear" w:color="000000" w:fill="FFF7FF"/>
            <w:vAlign w:val="center"/>
          </w:tcPr>
          <w:p w14:paraId="4B109BD9">
            <w:pPr>
              <w:spacing w:after="0"/>
              <w:jc w:val="center"/>
              <w:rPr>
                <w:rFonts w:hint="default" w:ascii="Times New Roman" w:hAnsi="Times New Roman" w:cs="Times New Roman"/>
                <w:color w:val="000000"/>
                <w:sz w:val="18"/>
                <w:szCs w:val="18"/>
                <w:lang w:val="en-US" w:eastAsia="zh-CN"/>
              </w:rPr>
            </w:pPr>
            <w:r>
              <w:rPr>
                <w:rFonts w:hint="default" w:ascii="Times New Roman" w:hAnsi="Times New Roman" w:cs="Times New Roman"/>
                <w:color w:val="000000"/>
                <w:sz w:val="18"/>
                <w:szCs w:val="18"/>
                <w:lang w:val="en-US" w:eastAsia="zh-CN"/>
              </w:rPr>
              <w:t>0x0101</w:t>
            </w:r>
          </w:p>
        </w:tc>
        <w:tc>
          <w:tcPr>
            <w:tcW w:w="655" w:type="dxa"/>
            <w:tcBorders>
              <w:top w:val="nil"/>
              <w:left w:val="nil"/>
              <w:bottom w:val="single" w:color="auto" w:sz="4" w:space="0"/>
              <w:right w:val="single" w:color="auto" w:sz="4" w:space="0"/>
            </w:tcBorders>
            <w:shd w:val="clear" w:color="000000" w:fill="FFF7FF"/>
            <w:vAlign w:val="center"/>
          </w:tcPr>
          <w:p w14:paraId="6489B346">
            <w:pPr>
              <w:spacing w:after="0"/>
              <w:jc w:val="center"/>
              <w:rPr>
                <w:rFonts w:hint="default" w:ascii="Times New Roman" w:hAnsi="Times New Roman" w:cs="Times New Roman"/>
                <w:color w:val="000000"/>
                <w:sz w:val="18"/>
                <w:szCs w:val="18"/>
                <w:lang w:val="en-US" w:eastAsia="zh-CN"/>
              </w:rPr>
            </w:pPr>
            <w:r>
              <w:rPr>
                <w:rFonts w:hint="default" w:ascii="Times New Roman" w:hAnsi="Times New Roman" w:cs="Times New Roman"/>
                <w:color w:val="000000"/>
                <w:sz w:val="18"/>
                <w:szCs w:val="18"/>
                <w:lang w:val="en-US" w:eastAsia="zh-CN"/>
              </w:rPr>
              <w:t>0</w:t>
            </w:r>
          </w:p>
        </w:tc>
        <w:tc>
          <w:tcPr>
            <w:tcW w:w="2633" w:type="dxa"/>
            <w:tcBorders>
              <w:top w:val="nil"/>
              <w:left w:val="nil"/>
              <w:bottom w:val="single" w:color="auto" w:sz="4" w:space="0"/>
              <w:right w:val="single" w:color="auto" w:sz="4" w:space="0"/>
            </w:tcBorders>
            <w:shd w:val="clear" w:color="000000" w:fill="FFF7FF"/>
            <w:vAlign w:val="center"/>
          </w:tcPr>
          <w:p w14:paraId="2C293B0B">
            <w:pPr>
              <w:spacing w:after="0"/>
              <w:jc w:val="left"/>
              <w:rPr>
                <w:rFonts w:hint="default" w:ascii="Times New Roman" w:hAnsi="Times New Roman" w:cs="Times New Roman"/>
                <w:color w:val="000000"/>
                <w:sz w:val="18"/>
                <w:szCs w:val="18"/>
                <w:lang w:val="en-US" w:eastAsia="zh-CN"/>
              </w:rPr>
            </w:pPr>
            <w:r>
              <w:rPr>
                <w:rFonts w:hint="default" w:ascii="Times New Roman" w:hAnsi="Times New Roman" w:cs="Times New Roman"/>
                <w:color w:val="000000"/>
                <w:sz w:val="18"/>
                <w:szCs w:val="18"/>
                <w:lang w:val="en-US" w:eastAsia="zh-CN"/>
              </w:rPr>
              <w:t>Tow truck alarm</w:t>
            </w:r>
          </w:p>
        </w:tc>
        <w:tc>
          <w:tcPr>
            <w:tcW w:w="4125" w:type="dxa"/>
            <w:tcBorders>
              <w:top w:val="nil"/>
              <w:left w:val="nil"/>
              <w:bottom w:val="single" w:color="auto" w:sz="4" w:space="0"/>
              <w:right w:val="single" w:color="auto" w:sz="4" w:space="0"/>
            </w:tcBorders>
            <w:shd w:val="clear" w:color="000000" w:fill="FFF7FF"/>
            <w:vAlign w:val="center"/>
          </w:tcPr>
          <w:p w14:paraId="05D2DDCE">
            <w:pPr>
              <w:spacing w:after="0"/>
              <w:jc w:val="left"/>
              <w:rPr>
                <w:rFonts w:hint="default" w:ascii="Times New Roman" w:hAnsi="Times New Roman" w:cs="Times New Roman"/>
                <w:color w:val="000000"/>
                <w:sz w:val="18"/>
                <w:szCs w:val="18"/>
                <w:lang w:val="en-US" w:eastAsia="zh-CN"/>
              </w:rPr>
            </w:pPr>
          </w:p>
        </w:tc>
      </w:tr>
      <w:tr w14:paraId="0EFD8281">
        <w:tblPrEx>
          <w:tblCellMar>
            <w:top w:w="0" w:type="dxa"/>
            <w:left w:w="108" w:type="dxa"/>
            <w:bottom w:w="0" w:type="dxa"/>
            <w:right w:w="108" w:type="dxa"/>
          </w:tblCellMar>
        </w:tblPrEx>
        <w:trPr>
          <w:trHeight w:val="283" w:hRule="atLeast"/>
        </w:trPr>
        <w:tc>
          <w:tcPr>
            <w:tcW w:w="1424" w:type="dxa"/>
            <w:vMerge w:val="continue"/>
            <w:tcBorders>
              <w:left w:val="single" w:color="auto" w:sz="4" w:space="0"/>
              <w:right w:val="single" w:color="auto" w:sz="4" w:space="0"/>
            </w:tcBorders>
            <w:shd w:val="clear" w:color="auto" w:fill="auto"/>
            <w:vAlign w:val="center"/>
          </w:tcPr>
          <w:p w14:paraId="4C366500">
            <w:pPr>
              <w:spacing w:after="0"/>
              <w:jc w:val="left"/>
              <w:rPr>
                <w:rFonts w:hint="default" w:ascii="Times New Roman" w:hAnsi="Times New Roman" w:cs="Times New Roman"/>
                <w:color w:val="000000"/>
                <w:sz w:val="18"/>
                <w:szCs w:val="18"/>
                <w:lang w:val="en-US" w:eastAsia="zh-CN"/>
              </w:rPr>
            </w:pPr>
          </w:p>
        </w:tc>
        <w:tc>
          <w:tcPr>
            <w:tcW w:w="756" w:type="dxa"/>
            <w:tcBorders>
              <w:top w:val="nil"/>
              <w:left w:val="nil"/>
              <w:bottom w:val="single" w:color="auto" w:sz="4" w:space="0"/>
              <w:right w:val="single" w:color="auto" w:sz="4" w:space="0"/>
            </w:tcBorders>
            <w:shd w:val="clear" w:color="000000" w:fill="FFF7FF"/>
            <w:vAlign w:val="center"/>
          </w:tcPr>
          <w:p w14:paraId="3AE1F981">
            <w:pPr>
              <w:spacing w:after="0"/>
              <w:jc w:val="center"/>
              <w:rPr>
                <w:rFonts w:hint="default" w:ascii="Times New Roman" w:hAnsi="Times New Roman" w:cs="Times New Roman"/>
                <w:color w:val="000000"/>
                <w:sz w:val="18"/>
                <w:szCs w:val="18"/>
                <w:lang w:val="en-US" w:eastAsia="zh-CN"/>
              </w:rPr>
            </w:pPr>
            <w:r>
              <w:rPr>
                <w:rFonts w:hint="default" w:ascii="Times New Roman" w:hAnsi="Times New Roman" w:cs="Times New Roman"/>
                <w:color w:val="000000"/>
                <w:sz w:val="18"/>
                <w:szCs w:val="18"/>
                <w:lang w:val="en-US" w:eastAsia="zh-CN"/>
              </w:rPr>
              <w:t>0x0102</w:t>
            </w:r>
          </w:p>
        </w:tc>
        <w:tc>
          <w:tcPr>
            <w:tcW w:w="655" w:type="dxa"/>
            <w:tcBorders>
              <w:top w:val="nil"/>
              <w:left w:val="nil"/>
              <w:bottom w:val="single" w:color="auto" w:sz="4" w:space="0"/>
              <w:right w:val="single" w:color="auto" w:sz="4" w:space="0"/>
            </w:tcBorders>
            <w:shd w:val="clear" w:color="000000" w:fill="FFF7FF"/>
            <w:vAlign w:val="center"/>
          </w:tcPr>
          <w:p w14:paraId="3CD4CB01">
            <w:pPr>
              <w:spacing w:after="0"/>
              <w:jc w:val="center"/>
              <w:rPr>
                <w:rFonts w:hint="default" w:ascii="Times New Roman" w:hAnsi="Times New Roman" w:cs="Times New Roman"/>
                <w:color w:val="000000"/>
                <w:sz w:val="18"/>
                <w:szCs w:val="18"/>
                <w:lang w:val="en-US" w:eastAsia="zh-CN"/>
              </w:rPr>
            </w:pPr>
            <w:r>
              <w:rPr>
                <w:rFonts w:hint="default" w:ascii="Times New Roman" w:hAnsi="Times New Roman" w:cs="Times New Roman"/>
                <w:color w:val="000000"/>
                <w:sz w:val="18"/>
                <w:szCs w:val="18"/>
                <w:lang w:val="en-US" w:eastAsia="zh-CN"/>
              </w:rPr>
              <w:t>0</w:t>
            </w:r>
          </w:p>
        </w:tc>
        <w:tc>
          <w:tcPr>
            <w:tcW w:w="2633" w:type="dxa"/>
            <w:tcBorders>
              <w:top w:val="nil"/>
              <w:left w:val="nil"/>
              <w:bottom w:val="single" w:color="auto" w:sz="4" w:space="0"/>
              <w:right w:val="single" w:color="auto" w:sz="4" w:space="0"/>
            </w:tcBorders>
            <w:shd w:val="clear" w:color="000000" w:fill="FFF7FF"/>
            <w:vAlign w:val="center"/>
          </w:tcPr>
          <w:p w14:paraId="56ACC0E3">
            <w:pPr>
              <w:spacing w:after="0"/>
              <w:jc w:val="left"/>
              <w:rPr>
                <w:rFonts w:hint="default" w:ascii="Times New Roman" w:hAnsi="Times New Roman" w:cs="Times New Roman"/>
                <w:color w:val="000000"/>
                <w:sz w:val="18"/>
                <w:szCs w:val="18"/>
                <w:lang w:val="en-US" w:eastAsia="zh-CN"/>
              </w:rPr>
            </w:pPr>
            <w:r>
              <w:rPr>
                <w:rFonts w:hint="default" w:ascii="Times New Roman" w:hAnsi="Times New Roman" w:cs="Times New Roman"/>
                <w:color w:val="000000"/>
                <w:sz w:val="18"/>
                <w:szCs w:val="18"/>
                <w:lang w:val="en-US" w:eastAsia="zh-CN"/>
              </w:rPr>
              <w:t>Positioning too long alarm</w:t>
            </w:r>
          </w:p>
        </w:tc>
        <w:tc>
          <w:tcPr>
            <w:tcW w:w="4125" w:type="dxa"/>
            <w:tcBorders>
              <w:top w:val="nil"/>
              <w:left w:val="nil"/>
              <w:bottom w:val="single" w:color="auto" w:sz="4" w:space="0"/>
              <w:right w:val="single" w:color="auto" w:sz="4" w:space="0"/>
            </w:tcBorders>
            <w:shd w:val="clear" w:color="000000" w:fill="FFF7FF"/>
            <w:vAlign w:val="center"/>
          </w:tcPr>
          <w:p w14:paraId="58AB45C1">
            <w:pPr>
              <w:spacing w:after="0"/>
              <w:jc w:val="left"/>
              <w:rPr>
                <w:rFonts w:hint="default" w:ascii="Times New Roman" w:hAnsi="Times New Roman" w:cs="Times New Roman"/>
                <w:color w:val="000000"/>
                <w:sz w:val="18"/>
                <w:szCs w:val="18"/>
                <w:lang w:val="en-US" w:eastAsia="zh-CN"/>
              </w:rPr>
            </w:pPr>
          </w:p>
        </w:tc>
      </w:tr>
      <w:tr w14:paraId="473B5B8D">
        <w:tblPrEx>
          <w:tblCellMar>
            <w:top w:w="0" w:type="dxa"/>
            <w:left w:w="108" w:type="dxa"/>
            <w:bottom w:w="0" w:type="dxa"/>
            <w:right w:w="108" w:type="dxa"/>
          </w:tblCellMar>
        </w:tblPrEx>
        <w:trPr>
          <w:trHeight w:val="283" w:hRule="atLeast"/>
        </w:trPr>
        <w:tc>
          <w:tcPr>
            <w:tcW w:w="1424" w:type="dxa"/>
            <w:vMerge w:val="continue"/>
            <w:tcBorders>
              <w:left w:val="single" w:color="auto" w:sz="4" w:space="0"/>
              <w:right w:val="single" w:color="auto" w:sz="4" w:space="0"/>
            </w:tcBorders>
            <w:shd w:val="clear" w:color="auto" w:fill="auto"/>
            <w:vAlign w:val="center"/>
          </w:tcPr>
          <w:p w14:paraId="41AA3E5C">
            <w:pPr>
              <w:spacing w:after="0"/>
              <w:jc w:val="left"/>
              <w:rPr>
                <w:rFonts w:hint="default" w:ascii="Times New Roman" w:hAnsi="Times New Roman" w:cs="Times New Roman"/>
                <w:color w:val="000000"/>
                <w:sz w:val="18"/>
                <w:szCs w:val="18"/>
                <w:lang w:val="en-US" w:eastAsia="zh-CN"/>
              </w:rPr>
            </w:pPr>
          </w:p>
        </w:tc>
        <w:tc>
          <w:tcPr>
            <w:tcW w:w="756" w:type="dxa"/>
            <w:tcBorders>
              <w:top w:val="nil"/>
              <w:left w:val="nil"/>
              <w:bottom w:val="single" w:color="auto" w:sz="4" w:space="0"/>
              <w:right w:val="single" w:color="auto" w:sz="4" w:space="0"/>
            </w:tcBorders>
            <w:shd w:val="clear" w:color="000000" w:fill="FFF7FF"/>
            <w:vAlign w:val="center"/>
          </w:tcPr>
          <w:p w14:paraId="77A20735">
            <w:pPr>
              <w:spacing w:after="0"/>
              <w:jc w:val="center"/>
              <w:rPr>
                <w:rFonts w:hint="default" w:ascii="Times New Roman" w:hAnsi="Times New Roman" w:cs="Times New Roman"/>
                <w:color w:val="000000"/>
                <w:sz w:val="18"/>
                <w:szCs w:val="18"/>
                <w:lang w:val="en-US" w:eastAsia="zh-CN"/>
              </w:rPr>
            </w:pPr>
            <w:r>
              <w:rPr>
                <w:rFonts w:hint="default" w:ascii="Times New Roman" w:hAnsi="Times New Roman" w:cs="Times New Roman"/>
                <w:color w:val="000000"/>
                <w:sz w:val="18"/>
                <w:szCs w:val="18"/>
                <w:lang w:val="en-US" w:eastAsia="zh-CN"/>
              </w:rPr>
              <w:t>0x0103</w:t>
            </w:r>
          </w:p>
        </w:tc>
        <w:tc>
          <w:tcPr>
            <w:tcW w:w="655" w:type="dxa"/>
            <w:tcBorders>
              <w:top w:val="nil"/>
              <w:left w:val="nil"/>
              <w:bottom w:val="single" w:color="auto" w:sz="4" w:space="0"/>
              <w:right w:val="single" w:color="auto" w:sz="4" w:space="0"/>
            </w:tcBorders>
            <w:shd w:val="clear" w:color="000000" w:fill="FFF7FF"/>
            <w:vAlign w:val="center"/>
          </w:tcPr>
          <w:p w14:paraId="2C8EC148">
            <w:pPr>
              <w:spacing w:after="0"/>
              <w:jc w:val="center"/>
              <w:rPr>
                <w:rFonts w:hint="default" w:ascii="Times New Roman" w:hAnsi="Times New Roman" w:cs="Times New Roman"/>
                <w:color w:val="000000"/>
                <w:sz w:val="18"/>
                <w:szCs w:val="18"/>
                <w:lang w:val="en-US" w:eastAsia="zh-CN"/>
              </w:rPr>
            </w:pPr>
            <w:r>
              <w:rPr>
                <w:rFonts w:hint="default" w:ascii="Times New Roman" w:hAnsi="Times New Roman" w:cs="Times New Roman"/>
                <w:color w:val="000000"/>
                <w:sz w:val="18"/>
                <w:szCs w:val="18"/>
                <w:lang w:val="en-US" w:eastAsia="zh-CN"/>
              </w:rPr>
              <w:t>0</w:t>
            </w:r>
          </w:p>
        </w:tc>
        <w:tc>
          <w:tcPr>
            <w:tcW w:w="2633" w:type="dxa"/>
            <w:tcBorders>
              <w:top w:val="nil"/>
              <w:left w:val="nil"/>
              <w:bottom w:val="single" w:color="auto" w:sz="4" w:space="0"/>
              <w:right w:val="single" w:color="auto" w:sz="4" w:space="0"/>
            </w:tcBorders>
            <w:shd w:val="clear" w:color="000000" w:fill="FFF7FF"/>
            <w:vAlign w:val="center"/>
          </w:tcPr>
          <w:p w14:paraId="1A70F172">
            <w:pPr>
              <w:spacing w:after="0"/>
              <w:jc w:val="left"/>
              <w:rPr>
                <w:rFonts w:hint="default" w:ascii="Times New Roman" w:hAnsi="Times New Roman" w:cs="Times New Roman"/>
                <w:color w:val="000000"/>
                <w:sz w:val="18"/>
                <w:szCs w:val="18"/>
                <w:lang w:val="en-US" w:eastAsia="zh-CN"/>
              </w:rPr>
            </w:pPr>
            <w:r>
              <w:rPr>
                <w:rFonts w:hint="default" w:ascii="Times New Roman" w:hAnsi="Times New Roman" w:cs="Times New Roman"/>
                <w:color w:val="000000"/>
                <w:sz w:val="18"/>
                <w:szCs w:val="18"/>
                <w:lang w:val="en-US" w:eastAsia="zh-CN"/>
              </w:rPr>
              <w:t>Terminal unplug alarm (main power failure)</w:t>
            </w:r>
          </w:p>
        </w:tc>
        <w:tc>
          <w:tcPr>
            <w:tcW w:w="4125" w:type="dxa"/>
            <w:tcBorders>
              <w:top w:val="nil"/>
              <w:left w:val="nil"/>
              <w:bottom w:val="single" w:color="auto" w:sz="4" w:space="0"/>
              <w:right w:val="single" w:color="auto" w:sz="4" w:space="0"/>
            </w:tcBorders>
            <w:shd w:val="clear" w:color="000000" w:fill="FFF7FF"/>
            <w:vAlign w:val="center"/>
          </w:tcPr>
          <w:p w14:paraId="28CBC5D2">
            <w:pPr>
              <w:spacing w:after="0"/>
              <w:jc w:val="left"/>
              <w:rPr>
                <w:rFonts w:hint="default" w:ascii="Times New Roman" w:hAnsi="Times New Roman" w:cs="Times New Roman"/>
                <w:color w:val="000000"/>
                <w:sz w:val="18"/>
                <w:szCs w:val="18"/>
                <w:lang w:val="en-US" w:eastAsia="zh-CN"/>
              </w:rPr>
            </w:pPr>
          </w:p>
        </w:tc>
      </w:tr>
      <w:tr w14:paraId="70B02017">
        <w:tblPrEx>
          <w:tblCellMar>
            <w:top w:w="0" w:type="dxa"/>
            <w:left w:w="108" w:type="dxa"/>
            <w:bottom w:w="0" w:type="dxa"/>
            <w:right w:w="108" w:type="dxa"/>
          </w:tblCellMar>
        </w:tblPrEx>
        <w:trPr>
          <w:trHeight w:val="283" w:hRule="atLeast"/>
        </w:trPr>
        <w:tc>
          <w:tcPr>
            <w:tcW w:w="1424" w:type="dxa"/>
            <w:vMerge w:val="continue"/>
            <w:tcBorders>
              <w:left w:val="single" w:color="auto" w:sz="4" w:space="0"/>
              <w:right w:val="single" w:color="auto" w:sz="4" w:space="0"/>
            </w:tcBorders>
            <w:shd w:val="clear" w:color="auto" w:fill="auto"/>
            <w:vAlign w:val="center"/>
          </w:tcPr>
          <w:p w14:paraId="5A4AB63A">
            <w:pPr>
              <w:spacing w:after="0"/>
              <w:jc w:val="left"/>
              <w:rPr>
                <w:rFonts w:hint="default" w:ascii="Times New Roman" w:hAnsi="Times New Roman" w:cs="Times New Roman"/>
                <w:color w:val="000000"/>
                <w:sz w:val="18"/>
                <w:szCs w:val="18"/>
                <w:lang w:val="en-US" w:eastAsia="zh-CN"/>
              </w:rPr>
            </w:pPr>
          </w:p>
        </w:tc>
        <w:tc>
          <w:tcPr>
            <w:tcW w:w="756" w:type="dxa"/>
            <w:tcBorders>
              <w:top w:val="nil"/>
              <w:left w:val="nil"/>
              <w:bottom w:val="single" w:color="auto" w:sz="4" w:space="0"/>
              <w:right w:val="single" w:color="auto" w:sz="4" w:space="0"/>
            </w:tcBorders>
            <w:shd w:val="clear" w:color="000000" w:fill="FFF7FF"/>
            <w:vAlign w:val="center"/>
          </w:tcPr>
          <w:p w14:paraId="5E4CCB90">
            <w:pPr>
              <w:spacing w:after="0"/>
              <w:jc w:val="center"/>
              <w:rPr>
                <w:rFonts w:hint="default" w:ascii="Times New Roman" w:hAnsi="Times New Roman" w:cs="Times New Roman"/>
                <w:color w:val="000000"/>
                <w:sz w:val="18"/>
                <w:szCs w:val="18"/>
                <w:lang w:val="en-US" w:eastAsia="zh-CN"/>
              </w:rPr>
            </w:pPr>
            <w:r>
              <w:rPr>
                <w:rFonts w:hint="default" w:ascii="Times New Roman" w:hAnsi="Times New Roman" w:cs="Times New Roman"/>
                <w:color w:val="000000"/>
                <w:sz w:val="18"/>
                <w:szCs w:val="18"/>
                <w:lang w:val="en-US" w:eastAsia="zh-CN"/>
              </w:rPr>
              <w:t>0x0104</w:t>
            </w:r>
          </w:p>
        </w:tc>
        <w:tc>
          <w:tcPr>
            <w:tcW w:w="655" w:type="dxa"/>
            <w:tcBorders>
              <w:top w:val="nil"/>
              <w:left w:val="nil"/>
              <w:bottom w:val="single" w:color="auto" w:sz="4" w:space="0"/>
              <w:right w:val="single" w:color="auto" w:sz="4" w:space="0"/>
            </w:tcBorders>
            <w:shd w:val="clear" w:color="000000" w:fill="FFF7FF"/>
            <w:vAlign w:val="center"/>
          </w:tcPr>
          <w:p w14:paraId="4C19E287">
            <w:pPr>
              <w:spacing w:after="0"/>
              <w:jc w:val="center"/>
              <w:rPr>
                <w:rFonts w:hint="default" w:ascii="Times New Roman" w:hAnsi="Times New Roman" w:cs="Times New Roman"/>
                <w:color w:val="000000"/>
                <w:sz w:val="18"/>
                <w:szCs w:val="18"/>
                <w:lang w:val="en-US" w:eastAsia="zh-CN"/>
              </w:rPr>
            </w:pPr>
            <w:r>
              <w:rPr>
                <w:rFonts w:hint="default" w:ascii="Times New Roman" w:hAnsi="Times New Roman" w:cs="Times New Roman"/>
                <w:color w:val="000000"/>
                <w:sz w:val="18"/>
                <w:szCs w:val="18"/>
                <w:lang w:val="en-US" w:eastAsia="zh-CN"/>
              </w:rPr>
              <w:t>0</w:t>
            </w:r>
          </w:p>
        </w:tc>
        <w:tc>
          <w:tcPr>
            <w:tcW w:w="2633" w:type="dxa"/>
            <w:tcBorders>
              <w:top w:val="nil"/>
              <w:left w:val="nil"/>
              <w:bottom w:val="single" w:color="auto" w:sz="4" w:space="0"/>
              <w:right w:val="single" w:color="auto" w:sz="4" w:space="0"/>
            </w:tcBorders>
            <w:shd w:val="clear" w:color="000000" w:fill="FFF7FF"/>
            <w:vAlign w:val="center"/>
          </w:tcPr>
          <w:p w14:paraId="290E628C">
            <w:pPr>
              <w:spacing w:after="0"/>
              <w:jc w:val="left"/>
              <w:rPr>
                <w:rFonts w:hint="default" w:ascii="Times New Roman" w:hAnsi="Times New Roman" w:cs="Times New Roman"/>
                <w:color w:val="000000"/>
                <w:sz w:val="18"/>
                <w:szCs w:val="18"/>
                <w:lang w:val="en-US" w:eastAsia="zh-CN"/>
              </w:rPr>
            </w:pPr>
            <w:r>
              <w:rPr>
                <w:rFonts w:hint="default" w:ascii="Times New Roman" w:hAnsi="Times New Roman" w:cs="Times New Roman"/>
                <w:color w:val="000000"/>
                <w:sz w:val="18"/>
                <w:szCs w:val="18"/>
                <w:lang w:val="en-US" w:eastAsia="zh-CN"/>
              </w:rPr>
              <w:t>Terminal insertion alarm (main power on)</w:t>
            </w:r>
          </w:p>
        </w:tc>
        <w:tc>
          <w:tcPr>
            <w:tcW w:w="4125" w:type="dxa"/>
            <w:tcBorders>
              <w:top w:val="nil"/>
              <w:left w:val="nil"/>
              <w:bottom w:val="single" w:color="auto" w:sz="4" w:space="0"/>
              <w:right w:val="single" w:color="auto" w:sz="4" w:space="0"/>
            </w:tcBorders>
            <w:shd w:val="clear" w:color="000000" w:fill="FFF7FF"/>
            <w:vAlign w:val="center"/>
          </w:tcPr>
          <w:p w14:paraId="604468A7">
            <w:pPr>
              <w:spacing w:after="0"/>
              <w:jc w:val="left"/>
              <w:rPr>
                <w:rFonts w:hint="default" w:ascii="Times New Roman" w:hAnsi="Times New Roman" w:cs="Times New Roman"/>
                <w:color w:val="000000"/>
                <w:sz w:val="18"/>
                <w:szCs w:val="18"/>
                <w:lang w:val="en-US" w:eastAsia="zh-CN"/>
              </w:rPr>
            </w:pPr>
          </w:p>
        </w:tc>
      </w:tr>
      <w:tr w14:paraId="14BB54B5">
        <w:tblPrEx>
          <w:tblCellMar>
            <w:top w:w="0" w:type="dxa"/>
            <w:left w:w="108" w:type="dxa"/>
            <w:bottom w:w="0" w:type="dxa"/>
            <w:right w:w="108" w:type="dxa"/>
          </w:tblCellMar>
        </w:tblPrEx>
        <w:trPr>
          <w:trHeight w:val="283" w:hRule="atLeast"/>
        </w:trPr>
        <w:tc>
          <w:tcPr>
            <w:tcW w:w="1424" w:type="dxa"/>
            <w:vMerge w:val="continue"/>
            <w:tcBorders>
              <w:left w:val="single" w:color="auto" w:sz="4" w:space="0"/>
              <w:right w:val="single" w:color="auto" w:sz="4" w:space="0"/>
            </w:tcBorders>
            <w:shd w:val="clear" w:color="auto" w:fill="auto"/>
            <w:vAlign w:val="center"/>
          </w:tcPr>
          <w:p w14:paraId="0575F4E8">
            <w:pPr>
              <w:spacing w:after="0"/>
              <w:jc w:val="left"/>
              <w:rPr>
                <w:rFonts w:hint="default" w:ascii="Times New Roman" w:hAnsi="Times New Roman" w:cs="Times New Roman"/>
                <w:color w:val="000000"/>
                <w:sz w:val="18"/>
                <w:szCs w:val="18"/>
                <w:lang w:val="en-US" w:eastAsia="zh-CN"/>
              </w:rPr>
            </w:pPr>
          </w:p>
        </w:tc>
        <w:tc>
          <w:tcPr>
            <w:tcW w:w="756" w:type="dxa"/>
            <w:tcBorders>
              <w:top w:val="nil"/>
              <w:left w:val="nil"/>
              <w:bottom w:val="single" w:color="auto" w:sz="4" w:space="0"/>
              <w:right w:val="single" w:color="auto" w:sz="4" w:space="0"/>
            </w:tcBorders>
            <w:shd w:val="clear" w:color="000000" w:fill="FFF7FF"/>
            <w:vAlign w:val="center"/>
          </w:tcPr>
          <w:p w14:paraId="293E1A52">
            <w:pPr>
              <w:spacing w:after="0"/>
              <w:jc w:val="center"/>
              <w:rPr>
                <w:rFonts w:hint="default" w:ascii="Times New Roman" w:hAnsi="Times New Roman" w:cs="Times New Roman"/>
                <w:color w:val="000000"/>
                <w:sz w:val="18"/>
                <w:szCs w:val="18"/>
                <w:lang w:val="en-US" w:eastAsia="zh-CN"/>
              </w:rPr>
            </w:pPr>
            <w:r>
              <w:rPr>
                <w:rFonts w:hint="default" w:ascii="Times New Roman" w:hAnsi="Times New Roman" w:cs="Times New Roman"/>
                <w:color w:val="000000"/>
                <w:sz w:val="18"/>
                <w:szCs w:val="18"/>
                <w:lang w:val="en-US" w:eastAsia="zh-CN"/>
              </w:rPr>
              <w:t>0x0105</w:t>
            </w:r>
          </w:p>
        </w:tc>
        <w:tc>
          <w:tcPr>
            <w:tcW w:w="655" w:type="dxa"/>
            <w:tcBorders>
              <w:top w:val="nil"/>
              <w:left w:val="nil"/>
              <w:bottom w:val="single" w:color="auto" w:sz="4" w:space="0"/>
              <w:right w:val="single" w:color="auto" w:sz="4" w:space="0"/>
            </w:tcBorders>
            <w:shd w:val="clear" w:color="000000" w:fill="FFF7FF"/>
            <w:vAlign w:val="center"/>
          </w:tcPr>
          <w:p w14:paraId="77EE4CD0">
            <w:pPr>
              <w:spacing w:after="0"/>
              <w:jc w:val="center"/>
              <w:rPr>
                <w:rFonts w:hint="default" w:ascii="Times New Roman" w:hAnsi="Times New Roman" w:cs="Times New Roman"/>
                <w:color w:val="000000"/>
                <w:sz w:val="18"/>
                <w:szCs w:val="18"/>
                <w:lang w:val="en-US" w:eastAsia="zh-CN"/>
              </w:rPr>
            </w:pPr>
            <w:r>
              <w:rPr>
                <w:rFonts w:hint="default" w:ascii="Times New Roman" w:hAnsi="Times New Roman" w:cs="Times New Roman"/>
                <w:color w:val="000000"/>
                <w:sz w:val="18"/>
                <w:szCs w:val="18"/>
                <w:lang w:val="en-US" w:eastAsia="zh-CN"/>
              </w:rPr>
              <w:t>0</w:t>
            </w:r>
          </w:p>
        </w:tc>
        <w:tc>
          <w:tcPr>
            <w:tcW w:w="2633" w:type="dxa"/>
            <w:tcBorders>
              <w:top w:val="nil"/>
              <w:left w:val="nil"/>
              <w:bottom w:val="single" w:color="auto" w:sz="4" w:space="0"/>
              <w:right w:val="single" w:color="auto" w:sz="4" w:space="0"/>
            </w:tcBorders>
            <w:shd w:val="clear" w:color="000000" w:fill="FFF7FF"/>
            <w:vAlign w:val="center"/>
          </w:tcPr>
          <w:p w14:paraId="3738478F">
            <w:pPr>
              <w:spacing w:after="0"/>
              <w:jc w:val="left"/>
              <w:rPr>
                <w:rFonts w:hint="default" w:ascii="Times New Roman" w:hAnsi="Times New Roman" w:cs="Times New Roman"/>
                <w:color w:val="000000"/>
                <w:sz w:val="18"/>
                <w:szCs w:val="18"/>
                <w:lang w:val="en-US" w:eastAsia="zh-CN"/>
              </w:rPr>
            </w:pPr>
            <w:r>
              <w:rPr>
                <w:rFonts w:hint="default" w:ascii="Times New Roman" w:hAnsi="Times New Roman" w:cs="Times New Roman"/>
                <w:color w:val="000000"/>
                <w:sz w:val="18"/>
                <w:szCs w:val="18"/>
                <w:lang w:val="en-US" w:eastAsia="zh-CN"/>
              </w:rPr>
              <w:t>Low voltage alarm</w:t>
            </w:r>
          </w:p>
        </w:tc>
        <w:tc>
          <w:tcPr>
            <w:tcW w:w="4125" w:type="dxa"/>
            <w:tcBorders>
              <w:top w:val="nil"/>
              <w:left w:val="nil"/>
              <w:bottom w:val="single" w:color="auto" w:sz="4" w:space="0"/>
              <w:right w:val="single" w:color="auto" w:sz="4" w:space="0"/>
            </w:tcBorders>
            <w:shd w:val="clear" w:color="000000" w:fill="FFF7FF"/>
            <w:vAlign w:val="center"/>
          </w:tcPr>
          <w:p w14:paraId="6D7F585E">
            <w:pPr>
              <w:spacing w:after="0"/>
              <w:jc w:val="left"/>
              <w:rPr>
                <w:rFonts w:hint="default" w:ascii="Times New Roman" w:hAnsi="Times New Roman" w:cs="Times New Roman"/>
                <w:color w:val="000000"/>
                <w:sz w:val="18"/>
                <w:szCs w:val="18"/>
                <w:lang w:val="en-US" w:eastAsia="zh-CN"/>
              </w:rPr>
            </w:pPr>
          </w:p>
        </w:tc>
      </w:tr>
      <w:tr w14:paraId="487DF0F3">
        <w:tblPrEx>
          <w:tblCellMar>
            <w:top w:w="0" w:type="dxa"/>
            <w:left w:w="108" w:type="dxa"/>
            <w:bottom w:w="0" w:type="dxa"/>
            <w:right w:w="108" w:type="dxa"/>
          </w:tblCellMar>
        </w:tblPrEx>
        <w:trPr>
          <w:trHeight w:val="283" w:hRule="atLeast"/>
        </w:trPr>
        <w:tc>
          <w:tcPr>
            <w:tcW w:w="1424" w:type="dxa"/>
            <w:vMerge w:val="continue"/>
            <w:tcBorders>
              <w:left w:val="single" w:color="auto" w:sz="4" w:space="0"/>
              <w:right w:val="single" w:color="auto" w:sz="4" w:space="0"/>
            </w:tcBorders>
            <w:shd w:val="clear" w:color="auto" w:fill="auto"/>
            <w:vAlign w:val="center"/>
          </w:tcPr>
          <w:p w14:paraId="4A9AC8D2">
            <w:pPr>
              <w:spacing w:after="0"/>
              <w:jc w:val="left"/>
              <w:rPr>
                <w:rFonts w:hint="default" w:ascii="Times New Roman" w:hAnsi="Times New Roman" w:cs="Times New Roman"/>
                <w:color w:val="000000"/>
                <w:sz w:val="18"/>
                <w:szCs w:val="18"/>
                <w:lang w:val="en-US" w:eastAsia="zh-CN"/>
              </w:rPr>
            </w:pPr>
          </w:p>
        </w:tc>
        <w:tc>
          <w:tcPr>
            <w:tcW w:w="756" w:type="dxa"/>
            <w:tcBorders>
              <w:top w:val="nil"/>
              <w:left w:val="nil"/>
              <w:bottom w:val="single" w:color="auto" w:sz="4" w:space="0"/>
              <w:right w:val="single" w:color="auto" w:sz="4" w:space="0"/>
            </w:tcBorders>
            <w:shd w:val="clear" w:color="000000" w:fill="FFF7FF"/>
            <w:vAlign w:val="center"/>
          </w:tcPr>
          <w:p w14:paraId="384C2AD3">
            <w:pPr>
              <w:spacing w:after="0"/>
              <w:jc w:val="center"/>
              <w:rPr>
                <w:rFonts w:hint="default" w:ascii="Times New Roman" w:hAnsi="Times New Roman" w:cs="Times New Roman"/>
                <w:color w:val="0070C0"/>
                <w:sz w:val="18"/>
                <w:szCs w:val="18"/>
                <w:lang w:val="en-US" w:eastAsia="zh-CN"/>
              </w:rPr>
            </w:pPr>
            <w:r>
              <w:rPr>
                <w:rFonts w:hint="default" w:ascii="Times New Roman" w:hAnsi="Times New Roman" w:cs="Times New Roman"/>
                <w:color w:val="0070C0"/>
                <w:sz w:val="18"/>
                <w:szCs w:val="18"/>
                <w:lang w:val="en-US" w:eastAsia="zh-CN"/>
              </w:rPr>
              <w:t>0x0106</w:t>
            </w:r>
          </w:p>
        </w:tc>
        <w:tc>
          <w:tcPr>
            <w:tcW w:w="655" w:type="dxa"/>
            <w:tcBorders>
              <w:top w:val="nil"/>
              <w:left w:val="nil"/>
              <w:bottom w:val="single" w:color="auto" w:sz="4" w:space="0"/>
              <w:right w:val="single" w:color="auto" w:sz="4" w:space="0"/>
            </w:tcBorders>
            <w:shd w:val="clear" w:color="000000" w:fill="FFF7FF"/>
            <w:vAlign w:val="center"/>
          </w:tcPr>
          <w:p w14:paraId="2F6E0F8C">
            <w:pPr>
              <w:spacing w:after="0"/>
              <w:jc w:val="center"/>
              <w:rPr>
                <w:rFonts w:hint="default" w:ascii="Times New Roman" w:hAnsi="Times New Roman" w:cs="Times New Roman"/>
                <w:color w:val="0070C0"/>
                <w:sz w:val="18"/>
                <w:szCs w:val="18"/>
                <w:lang w:val="en-US" w:eastAsia="zh-CN"/>
              </w:rPr>
            </w:pPr>
            <w:r>
              <w:rPr>
                <w:rFonts w:hint="default" w:ascii="Times New Roman" w:hAnsi="Times New Roman" w:cs="Times New Roman"/>
                <w:color w:val="0070C0"/>
                <w:sz w:val="18"/>
                <w:szCs w:val="18"/>
                <w:lang w:val="en-US" w:eastAsia="zh-CN"/>
              </w:rPr>
              <w:t>X</w:t>
            </w:r>
          </w:p>
        </w:tc>
        <w:tc>
          <w:tcPr>
            <w:tcW w:w="2633" w:type="dxa"/>
            <w:tcBorders>
              <w:top w:val="nil"/>
              <w:left w:val="nil"/>
              <w:bottom w:val="single" w:color="auto" w:sz="4" w:space="0"/>
              <w:right w:val="single" w:color="auto" w:sz="4" w:space="0"/>
            </w:tcBorders>
            <w:shd w:val="clear" w:color="000000" w:fill="FFF7FF"/>
            <w:vAlign w:val="center"/>
          </w:tcPr>
          <w:p w14:paraId="0C2CF0A3">
            <w:pPr>
              <w:spacing w:after="0"/>
              <w:jc w:val="left"/>
              <w:rPr>
                <w:rFonts w:hint="default" w:ascii="Times New Roman" w:hAnsi="Times New Roman" w:cs="Times New Roman"/>
                <w:color w:val="0070C0"/>
                <w:sz w:val="18"/>
                <w:szCs w:val="18"/>
                <w:lang w:val="en-US" w:eastAsia="zh-CN"/>
              </w:rPr>
            </w:pPr>
            <w:r>
              <w:rPr>
                <w:rFonts w:hint="default" w:ascii="Times New Roman" w:hAnsi="Times New Roman" w:cs="Times New Roman"/>
              </w:rPr>
              <w:fldChar w:fldCharType="begin"/>
            </w:r>
            <w:r>
              <w:rPr>
                <w:rFonts w:hint="default" w:ascii="Times New Roman" w:hAnsi="Times New Roman" w:cs="Times New Roman"/>
              </w:rPr>
              <w:instrText xml:space="preserve"> HYPERLINK \l "_附表_报警描述：怠速报警描述" </w:instrText>
            </w:r>
            <w:r>
              <w:rPr>
                <w:rFonts w:hint="default" w:ascii="Times New Roman" w:hAnsi="Times New Roman" w:cs="Times New Roman"/>
              </w:rPr>
              <w:fldChar w:fldCharType="separate"/>
            </w:r>
            <w:r>
              <w:rPr>
                <w:rStyle w:val="17"/>
                <w:rFonts w:hint="default" w:ascii="Times New Roman" w:hAnsi="Times New Roman" w:cs="Times New Roman"/>
                <w:color w:val="0070C0"/>
                <w:sz w:val="18"/>
                <w:szCs w:val="18"/>
                <w:lang w:val="en-US" w:eastAsia="zh-CN"/>
              </w:rPr>
              <w:t xml:space="preserve">Idle </w:t>
            </w:r>
            <w:r>
              <w:rPr>
                <w:rStyle w:val="17"/>
                <w:rFonts w:hint="default" w:ascii="Times New Roman" w:hAnsi="Times New Roman" w:cs="Times New Roman"/>
                <w:color w:val="0070C0"/>
                <w:sz w:val="18"/>
                <w:szCs w:val="18"/>
                <w:lang w:val="en-US" w:eastAsia="zh-CN"/>
              </w:rPr>
              <w:fldChar w:fldCharType="end"/>
            </w:r>
            <w:r>
              <w:rPr>
                <w:rFonts w:hint="default" w:ascii="Times New Roman" w:hAnsi="Times New Roman" w:cs="Times New Roman"/>
              </w:rPr>
              <w:fldChar w:fldCharType="begin"/>
            </w:r>
            <w:r>
              <w:rPr>
                <w:rFonts w:hint="default" w:ascii="Times New Roman" w:hAnsi="Times New Roman" w:cs="Times New Roman"/>
              </w:rPr>
              <w:instrText xml:space="preserve"> HYPERLINK \l "_附表_报警描述：怠速报警描述" </w:instrText>
            </w:r>
            <w:r>
              <w:rPr>
                <w:rFonts w:hint="default" w:ascii="Times New Roman" w:hAnsi="Times New Roman" w:cs="Times New Roman"/>
              </w:rPr>
              <w:fldChar w:fldCharType="separate"/>
            </w:r>
            <w:bookmarkStart w:id="291" w:name="_Hlt534401299"/>
            <w:r>
              <w:rPr>
                <w:rFonts w:hint="default" w:ascii="Times New Roman" w:hAnsi="Times New Roman" w:cs="Times New Roman"/>
              </w:rPr>
              <w:fldChar w:fldCharType="end"/>
            </w:r>
            <w:r>
              <w:rPr>
                <w:rFonts w:hint="default" w:ascii="Times New Roman" w:hAnsi="Times New Roman" w:cs="Times New Roman"/>
              </w:rPr>
              <w:fldChar w:fldCharType="begin"/>
            </w:r>
            <w:r>
              <w:rPr>
                <w:rFonts w:hint="default" w:ascii="Times New Roman" w:hAnsi="Times New Roman" w:cs="Times New Roman"/>
              </w:rPr>
              <w:instrText xml:space="preserve"> HYPERLINK \l "_附表_报警描述：怠速报警描述" </w:instrText>
            </w:r>
            <w:r>
              <w:rPr>
                <w:rFonts w:hint="default" w:ascii="Times New Roman" w:hAnsi="Times New Roman" w:cs="Times New Roman"/>
              </w:rPr>
              <w:fldChar w:fldCharType="separate"/>
            </w:r>
            <w:bookmarkEnd w:id="291"/>
            <w:r>
              <w:rPr>
                <w:rFonts w:hint="default" w:ascii="Times New Roman" w:hAnsi="Times New Roman" w:cs="Times New Roman"/>
              </w:rPr>
              <w:fldChar w:fldCharType="end"/>
            </w:r>
            <w:r>
              <w:rPr>
                <w:rFonts w:hint="default" w:ascii="Times New Roman" w:hAnsi="Times New Roman" w:cs="Times New Roman"/>
              </w:rPr>
              <w:fldChar w:fldCharType="begin"/>
            </w:r>
            <w:r>
              <w:rPr>
                <w:rFonts w:hint="default" w:ascii="Times New Roman" w:hAnsi="Times New Roman" w:cs="Times New Roman"/>
              </w:rPr>
              <w:instrText xml:space="preserve"> HYPERLINK \l "_附表_报警描述：怠速报警描述" </w:instrText>
            </w:r>
            <w:r>
              <w:rPr>
                <w:rFonts w:hint="default" w:ascii="Times New Roman" w:hAnsi="Times New Roman" w:cs="Times New Roman"/>
              </w:rPr>
              <w:fldChar w:fldCharType="separate"/>
            </w:r>
            <w:r>
              <w:rPr>
                <w:rStyle w:val="17"/>
                <w:rFonts w:hint="default" w:ascii="Times New Roman" w:hAnsi="Times New Roman" w:cs="Times New Roman"/>
                <w:color w:val="0070C0"/>
                <w:sz w:val="18"/>
                <w:szCs w:val="18"/>
                <w:lang w:val="en-US" w:eastAsia="zh-CN"/>
              </w:rPr>
              <w:t>too long alarm</w:t>
            </w:r>
            <w:r>
              <w:rPr>
                <w:rStyle w:val="17"/>
                <w:rFonts w:hint="default" w:ascii="Times New Roman" w:hAnsi="Times New Roman" w:cs="Times New Roman"/>
                <w:color w:val="0070C0"/>
                <w:sz w:val="18"/>
                <w:szCs w:val="18"/>
                <w:lang w:val="en-US" w:eastAsia="zh-CN"/>
              </w:rPr>
              <w:fldChar w:fldCharType="end"/>
            </w:r>
          </w:p>
        </w:tc>
        <w:tc>
          <w:tcPr>
            <w:tcW w:w="4125" w:type="dxa"/>
            <w:tcBorders>
              <w:top w:val="nil"/>
              <w:left w:val="nil"/>
              <w:bottom w:val="single" w:color="auto" w:sz="4" w:space="0"/>
              <w:right w:val="single" w:color="auto" w:sz="4" w:space="0"/>
            </w:tcBorders>
            <w:shd w:val="clear" w:color="000000" w:fill="FFF7FF"/>
            <w:vAlign w:val="center"/>
          </w:tcPr>
          <w:p w14:paraId="3831F031">
            <w:pPr>
              <w:spacing w:after="0"/>
              <w:jc w:val="left"/>
              <w:rPr>
                <w:rFonts w:hint="default" w:ascii="Times New Roman" w:hAnsi="Times New Roman" w:cs="Times New Roman"/>
                <w:color w:val="000000"/>
                <w:sz w:val="18"/>
                <w:szCs w:val="18"/>
                <w:lang w:val="en-US" w:eastAsia="zh-CN"/>
              </w:rPr>
            </w:pPr>
          </w:p>
        </w:tc>
      </w:tr>
      <w:tr w14:paraId="1F1BE2B2">
        <w:tblPrEx>
          <w:tblCellMar>
            <w:top w:w="0" w:type="dxa"/>
            <w:left w:w="108" w:type="dxa"/>
            <w:bottom w:w="0" w:type="dxa"/>
            <w:right w:w="108" w:type="dxa"/>
          </w:tblCellMar>
        </w:tblPrEx>
        <w:trPr>
          <w:trHeight w:val="283" w:hRule="atLeast"/>
        </w:trPr>
        <w:tc>
          <w:tcPr>
            <w:tcW w:w="1424" w:type="dxa"/>
            <w:vMerge w:val="continue"/>
            <w:tcBorders>
              <w:left w:val="single" w:color="auto" w:sz="4" w:space="0"/>
              <w:right w:val="single" w:color="auto" w:sz="4" w:space="0"/>
            </w:tcBorders>
            <w:shd w:val="clear" w:color="auto" w:fill="auto"/>
            <w:vAlign w:val="center"/>
          </w:tcPr>
          <w:p w14:paraId="4B71633A">
            <w:pPr>
              <w:spacing w:after="0"/>
              <w:jc w:val="left"/>
              <w:rPr>
                <w:rFonts w:hint="default" w:ascii="Times New Roman" w:hAnsi="Times New Roman" w:cs="Times New Roman"/>
                <w:color w:val="000000"/>
                <w:sz w:val="18"/>
                <w:szCs w:val="18"/>
                <w:lang w:val="en-US" w:eastAsia="zh-CN"/>
              </w:rPr>
            </w:pPr>
          </w:p>
        </w:tc>
        <w:tc>
          <w:tcPr>
            <w:tcW w:w="756" w:type="dxa"/>
            <w:tcBorders>
              <w:top w:val="nil"/>
              <w:left w:val="nil"/>
              <w:bottom w:val="single" w:color="auto" w:sz="4" w:space="0"/>
              <w:right w:val="single" w:color="auto" w:sz="4" w:space="0"/>
            </w:tcBorders>
            <w:shd w:val="clear" w:color="000000" w:fill="FFF7FF"/>
            <w:vAlign w:val="center"/>
          </w:tcPr>
          <w:p w14:paraId="3C36AD53">
            <w:pPr>
              <w:spacing w:after="0"/>
              <w:jc w:val="center"/>
              <w:rPr>
                <w:rFonts w:hint="default" w:ascii="Times New Roman" w:hAnsi="Times New Roman" w:cs="Times New Roman"/>
                <w:color w:val="0070C0"/>
                <w:sz w:val="18"/>
                <w:szCs w:val="18"/>
                <w:lang w:val="en-US" w:eastAsia="zh-CN"/>
              </w:rPr>
            </w:pPr>
            <w:r>
              <w:rPr>
                <w:rFonts w:hint="default" w:ascii="Times New Roman" w:hAnsi="Times New Roman" w:cs="Times New Roman"/>
                <w:color w:val="0070C0"/>
                <w:sz w:val="18"/>
                <w:szCs w:val="18"/>
                <w:lang w:val="en-US" w:eastAsia="zh-CN"/>
              </w:rPr>
              <w:t>0x0107</w:t>
            </w:r>
          </w:p>
        </w:tc>
        <w:tc>
          <w:tcPr>
            <w:tcW w:w="655" w:type="dxa"/>
            <w:tcBorders>
              <w:top w:val="nil"/>
              <w:left w:val="nil"/>
              <w:bottom w:val="single" w:color="auto" w:sz="4" w:space="0"/>
              <w:right w:val="single" w:color="auto" w:sz="4" w:space="0"/>
            </w:tcBorders>
            <w:shd w:val="clear" w:color="000000" w:fill="FFF7FF"/>
            <w:vAlign w:val="center"/>
          </w:tcPr>
          <w:p w14:paraId="515FDB50">
            <w:pPr>
              <w:spacing w:after="0"/>
              <w:jc w:val="center"/>
              <w:rPr>
                <w:rFonts w:hint="default" w:ascii="Times New Roman" w:hAnsi="Times New Roman" w:cs="Times New Roman"/>
                <w:color w:val="0070C0"/>
                <w:sz w:val="18"/>
                <w:szCs w:val="18"/>
                <w:lang w:val="en-US" w:eastAsia="zh-CN"/>
              </w:rPr>
            </w:pPr>
            <w:r>
              <w:rPr>
                <w:rFonts w:hint="default" w:ascii="Times New Roman" w:hAnsi="Times New Roman" w:cs="Times New Roman"/>
                <w:color w:val="0070C0"/>
                <w:sz w:val="18"/>
                <w:szCs w:val="18"/>
                <w:lang w:val="en-US" w:eastAsia="zh-CN"/>
              </w:rPr>
              <w:t>X</w:t>
            </w:r>
          </w:p>
        </w:tc>
        <w:tc>
          <w:tcPr>
            <w:tcW w:w="2633" w:type="dxa"/>
            <w:tcBorders>
              <w:top w:val="nil"/>
              <w:left w:val="nil"/>
              <w:bottom w:val="single" w:color="auto" w:sz="4" w:space="0"/>
              <w:right w:val="single" w:color="auto" w:sz="4" w:space="0"/>
            </w:tcBorders>
            <w:shd w:val="clear" w:color="000000" w:fill="FFF7FF"/>
            <w:vAlign w:val="center"/>
          </w:tcPr>
          <w:p w14:paraId="6535EC63">
            <w:pPr>
              <w:spacing w:after="0"/>
              <w:jc w:val="left"/>
              <w:rPr>
                <w:rFonts w:hint="default" w:ascii="Times New Roman" w:hAnsi="Times New Roman" w:cs="Times New Roman"/>
                <w:color w:val="0070C0"/>
                <w:sz w:val="18"/>
                <w:szCs w:val="18"/>
                <w:lang w:val="en-US" w:eastAsia="zh-CN"/>
              </w:rPr>
            </w:pPr>
            <w:r>
              <w:rPr>
                <w:rFonts w:hint="default" w:ascii="Times New Roman" w:hAnsi="Times New Roman" w:cs="Times New Roman"/>
              </w:rPr>
              <w:fldChar w:fldCharType="begin"/>
            </w:r>
            <w:r>
              <w:rPr>
                <w:rFonts w:hint="default" w:ascii="Times New Roman" w:hAnsi="Times New Roman" w:cs="Times New Roman"/>
              </w:rPr>
              <w:instrText xml:space="preserve"> HYPERLINK \l "_附表_报警描述：超速报警描述" </w:instrText>
            </w:r>
            <w:r>
              <w:rPr>
                <w:rFonts w:hint="default" w:ascii="Times New Roman" w:hAnsi="Times New Roman" w:cs="Times New Roman"/>
              </w:rPr>
              <w:fldChar w:fldCharType="separate"/>
            </w:r>
            <w:r>
              <w:rPr>
                <w:rStyle w:val="17"/>
                <w:rFonts w:hint="default" w:ascii="Times New Roman" w:hAnsi="Times New Roman" w:cs="Times New Roman"/>
                <w:color w:val="0070C0"/>
                <w:sz w:val="18"/>
                <w:szCs w:val="18"/>
                <w:lang w:val="en-US" w:eastAsia="zh-CN"/>
              </w:rPr>
              <w:t xml:space="preserve">Overspeed </w:t>
            </w:r>
            <w:r>
              <w:rPr>
                <w:rStyle w:val="17"/>
                <w:rFonts w:hint="default" w:ascii="Times New Roman" w:hAnsi="Times New Roman" w:cs="Times New Roman"/>
                <w:color w:val="0070C0"/>
                <w:sz w:val="18"/>
                <w:szCs w:val="18"/>
                <w:lang w:val="en-US" w:eastAsia="zh-CN"/>
              </w:rPr>
              <w:fldChar w:fldCharType="end"/>
            </w:r>
            <w:r>
              <w:rPr>
                <w:rFonts w:hint="default" w:ascii="Times New Roman" w:hAnsi="Times New Roman" w:cs="Times New Roman"/>
              </w:rPr>
              <w:fldChar w:fldCharType="begin"/>
            </w:r>
            <w:r>
              <w:rPr>
                <w:rFonts w:hint="default" w:ascii="Times New Roman" w:hAnsi="Times New Roman" w:cs="Times New Roman"/>
              </w:rPr>
              <w:instrText xml:space="preserve"> HYPERLINK \l "_附表_报警描述：超速报警描述" </w:instrText>
            </w:r>
            <w:r>
              <w:rPr>
                <w:rFonts w:hint="default" w:ascii="Times New Roman" w:hAnsi="Times New Roman" w:cs="Times New Roman"/>
              </w:rPr>
              <w:fldChar w:fldCharType="separate"/>
            </w:r>
            <w:bookmarkStart w:id="292" w:name="_Hlt534400014"/>
            <w:r>
              <w:rPr>
                <w:rFonts w:hint="default" w:ascii="Times New Roman" w:hAnsi="Times New Roman" w:cs="Times New Roman"/>
              </w:rPr>
              <w:fldChar w:fldCharType="end"/>
            </w:r>
            <w:r>
              <w:rPr>
                <w:rFonts w:hint="default" w:ascii="Times New Roman" w:hAnsi="Times New Roman" w:cs="Times New Roman"/>
              </w:rPr>
              <w:fldChar w:fldCharType="begin"/>
            </w:r>
            <w:r>
              <w:rPr>
                <w:rFonts w:hint="default" w:ascii="Times New Roman" w:hAnsi="Times New Roman" w:cs="Times New Roman"/>
              </w:rPr>
              <w:instrText xml:space="preserve"> HYPERLINK \l "_附表_报警描述：超速报警描述" </w:instrText>
            </w:r>
            <w:r>
              <w:rPr>
                <w:rFonts w:hint="default" w:ascii="Times New Roman" w:hAnsi="Times New Roman" w:cs="Times New Roman"/>
              </w:rPr>
              <w:fldChar w:fldCharType="separate"/>
            </w:r>
            <w:bookmarkEnd w:id="292"/>
            <w:r>
              <w:rPr>
                <w:rFonts w:hint="default" w:ascii="Times New Roman" w:hAnsi="Times New Roman" w:cs="Times New Roman"/>
              </w:rPr>
              <w:fldChar w:fldCharType="end"/>
            </w:r>
            <w:r>
              <w:rPr>
                <w:rFonts w:hint="default" w:ascii="Times New Roman" w:hAnsi="Times New Roman" w:cs="Times New Roman"/>
              </w:rPr>
              <w:fldChar w:fldCharType="begin"/>
            </w:r>
            <w:r>
              <w:rPr>
                <w:rFonts w:hint="default" w:ascii="Times New Roman" w:hAnsi="Times New Roman" w:cs="Times New Roman"/>
              </w:rPr>
              <w:instrText xml:space="preserve"> HYPERLINK \l "_附表_报警描述：超速报警描述" </w:instrText>
            </w:r>
            <w:r>
              <w:rPr>
                <w:rFonts w:hint="default" w:ascii="Times New Roman" w:hAnsi="Times New Roman" w:cs="Times New Roman"/>
              </w:rPr>
              <w:fldChar w:fldCharType="separate"/>
            </w:r>
            <w:r>
              <w:rPr>
                <w:rStyle w:val="17"/>
                <w:rFonts w:hint="default" w:ascii="Times New Roman" w:hAnsi="Times New Roman" w:cs="Times New Roman"/>
                <w:color w:val="0070C0"/>
                <w:sz w:val="18"/>
                <w:szCs w:val="18"/>
                <w:lang w:val="en-US" w:eastAsia="zh-CN"/>
              </w:rPr>
              <w:t>alarm</w:t>
            </w:r>
            <w:r>
              <w:rPr>
                <w:rStyle w:val="17"/>
                <w:rFonts w:hint="default" w:ascii="Times New Roman" w:hAnsi="Times New Roman" w:cs="Times New Roman"/>
                <w:color w:val="0070C0"/>
                <w:sz w:val="18"/>
                <w:szCs w:val="18"/>
                <w:lang w:val="en-US" w:eastAsia="zh-CN"/>
              </w:rPr>
              <w:fldChar w:fldCharType="end"/>
            </w:r>
          </w:p>
        </w:tc>
        <w:tc>
          <w:tcPr>
            <w:tcW w:w="4125" w:type="dxa"/>
            <w:tcBorders>
              <w:top w:val="nil"/>
              <w:left w:val="nil"/>
              <w:bottom w:val="single" w:color="auto" w:sz="4" w:space="0"/>
              <w:right w:val="single" w:color="auto" w:sz="4" w:space="0"/>
            </w:tcBorders>
            <w:shd w:val="clear" w:color="000000" w:fill="FFF7FF"/>
            <w:vAlign w:val="center"/>
          </w:tcPr>
          <w:p w14:paraId="7C77581B">
            <w:pPr>
              <w:spacing w:after="0"/>
              <w:jc w:val="left"/>
              <w:rPr>
                <w:rFonts w:hint="default" w:ascii="Times New Roman" w:hAnsi="Times New Roman" w:cs="Times New Roman"/>
                <w:color w:val="000000"/>
                <w:sz w:val="18"/>
                <w:szCs w:val="18"/>
                <w:lang w:val="en-US" w:eastAsia="zh-CN"/>
              </w:rPr>
            </w:pPr>
          </w:p>
        </w:tc>
      </w:tr>
      <w:tr w14:paraId="1C63F908">
        <w:tblPrEx>
          <w:tblCellMar>
            <w:top w:w="0" w:type="dxa"/>
            <w:left w:w="108" w:type="dxa"/>
            <w:bottom w:w="0" w:type="dxa"/>
            <w:right w:w="108" w:type="dxa"/>
          </w:tblCellMar>
        </w:tblPrEx>
        <w:trPr>
          <w:trHeight w:val="283" w:hRule="atLeast"/>
        </w:trPr>
        <w:tc>
          <w:tcPr>
            <w:tcW w:w="1424" w:type="dxa"/>
            <w:vMerge w:val="continue"/>
            <w:tcBorders>
              <w:left w:val="single" w:color="auto" w:sz="4" w:space="0"/>
              <w:right w:val="single" w:color="auto" w:sz="4" w:space="0"/>
            </w:tcBorders>
            <w:shd w:val="clear" w:color="auto" w:fill="auto"/>
            <w:vAlign w:val="center"/>
          </w:tcPr>
          <w:p w14:paraId="1DBBBBC1">
            <w:pPr>
              <w:spacing w:after="0"/>
              <w:jc w:val="left"/>
              <w:rPr>
                <w:rFonts w:hint="default" w:ascii="Times New Roman" w:hAnsi="Times New Roman" w:cs="Times New Roman"/>
                <w:color w:val="000000"/>
                <w:sz w:val="18"/>
                <w:szCs w:val="18"/>
                <w:lang w:val="en-US" w:eastAsia="zh-CN"/>
              </w:rPr>
            </w:pPr>
          </w:p>
        </w:tc>
        <w:tc>
          <w:tcPr>
            <w:tcW w:w="756" w:type="dxa"/>
            <w:tcBorders>
              <w:top w:val="nil"/>
              <w:left w:val="nil"/>
              <w:bottom w:val="single" w:color="auto" w:sz="4" w:space="0"/>
              <w:right w:val="single" w:color="auto" w:sz="4" w:space="0"/>
            </w:tcBorders>
            <w:shd w:val="clear" w:color="000000" w:fill="FFF7FF"/>
            <w:vAlign w:val="center"/>
          </w:tcPr>
          <w:p w14:paraId="3B9FC393">
            <w:pPr>
              <w:spacing w:after="0"/>
              <w:jc w:val="center"/>
              <w:rPr>
                <w:rFonts w:hint="default" w:ascii="Times New Roman" w:hAnsi="Times New Roman" w:cs="Times New Roman"/>
                <w:color w:val="0070C0"/>
                <w:sz w:val="18"/>
                <w:szCs w:val="18"/>
                <w:lang w:val="en-US" w:eastAsia="zh-CN"/>
              </w:rPr>
            </w:pPr>
            <w:r>
              <w:rPr>
                <w:rFonts w:hint="default" w:ascii="Times New Roman" w:hAnsi="Times New Roman" w:cs="Times New Roman"/>
                <w:color w:val="0070C0"/>
                <w:sz w:val="18"/>
                <w:szCs w:val="18"/>
                <w:lang w:val="en-US" w:eastAsia="zh-CN"/>
              </w:rPr>
              <w:t>0x0108</w:t>
            </w:r>
          </w:p>
        </w:tc>
        <w:tc>
          <w:tcPr>
            <w:tcW w:w="655" w:type="dxa"/>
            <w:tcBorders>
              <w:top w:val="nil"/>
              <w:left w:val="nil"/>
              <w:bottom w:val="single" w:color="auto" w:sz="4" w:space="0"/>
              <w:right w:val="single" w:color="auto" w:sz="4" w:space="0"/>
            </w:tcBorders>
            <w:shd w:val="clear" w:color="000000" w:fill="FFF7FF"/>
            <w:vAlign w:val="center"/>
          </w:tcPr>
          <w:p w14:paraId="3A10F8EB">
            <w:pPr>
              <w:spacing w:after="0"/>
              <w:jc w:val="center"/>
              <w:rPr>
                <w:rFonts w:hint="default" w:ascii="Times New Roman" w:hAnsi="Times New Roman" w:cs="Times New Roman"/>
                <w:color w:val="0070C0"/>
                <w:sz w:val="18"/>
                <w:szCs w:val="18"/>
                <w:lang w:val="en-US" w:eastAsia="zh-CN"/>
              </w:rPr>
            </w:pPr>
            <w:r>
              <w:rPr>
                <w:rFonts w:hint="default" w:ascii="Times New Roman" w:hAnsi="Times New Roman" w:cs="Times New Roman"/>
                <w:color w:val="0070C0"/>
                <w:sz w:val="18"/>
                <w:szCs w:val="18"/>
                <w:lang w:val="en-US" w:eastAsia="zh-CN"/>
              </w:rPr>
              <w:t>X</w:t>
            </w:r>
          </w:p>
        </w:tc>
        <w:tc>
          <w:tcPr>
            <w:tcW w:w="2633" w:type="dxa"/>
            <w:tcBorders>
              <w:top w:val="nil"/>
              <w:left w:val="nil"/>
              <w:bottom w:val="single" w:color="auto" w:sz="4" w:space="0"/>
              <w:right w:val="single" w:color="auto" w:sz="4" w:space="0"/>
            </w:tcBorders>
            <w:shd w:val="clear" w:color="000000" w:fill="FFF7FF"/>
            <w:vAlign w:val="center"/>
          </w:tcPr>
          <w:p w14:paraId="38A84B92">
            <w:pPr>
              <w:spacing w:after="0"/>
              <w:jc w:val="left"/>
              <w:rPr>
                <w:rFonts w:hint="default" w:ascii="Times New Roman" w:hAnsi="Times New Roman" w:cs="Times New Roman"/>
                <w:color w:val="0070C0"/>
                <w:sz w:val="18"/>
                <w:szCs w:val="18"/>
                <w:lang w:val="en-US" w:eastAsia="zh-CN"/>
              </w:rPr>
            </w:pPr>
            <w:r>
              <w:rPr>
                <w:rFonts w:hint="default" w:ascii="Times New Roman" w:hAnsi="Times New Roman" w:cs="Times New Roman"/>
              </w:rPr>
              <w:fldChar w:fldCharType="begin"/>
            </w:r>
            <w:r>
              <w:rPr>
                <w:rFonts w:hint="default" w:ascii="Times New Roman" w:hAnsi="Times New Roman" w:cs="Times New Roman"/>
              </w:rPr>
              <w:instrText xml:space="preserve"> HYPERLINK \l "_附表_报警描述：疲劳驾驶报警描述" </w:instrText>
            </w:r>
            <w:r>
              <w:rPr>
                <w:rFonts w:hint="default" w:ascii="Times New Roman" w:hAnsi="Times New Roman" w:cs="Times New Roman"/>
              </w:rPr>
              <w:fldChar w:fldCharType="separate"/>
            </w:r>
            <w:r>
              <w:rPr>
                <w:rStyle w:val="17"/>
                <w:rFonts w:hint="default" w:ascii="Times New Roman" w:hAnsi="Times New Roman" w:cs="Times New Roman"/>
                <w:color w:val="0070C0"/>
                <w:sz w:val="18"/>
                <w:szCs w:val="18"/>
                <w:lang w:val="en-US" w:eastAsia="zh-CN"/>
              </w:rPr>
              <w:t xml:space="preserve">Fatigue </w:t>
            </w:r>
            <w:r>
              <w:rPr>
                <w:rStyle w:val="17"/>
                <w:rFonts w:hint="default" w:ascii="Times New Roman" w:hAnsi="Times New Roman" w:cs="Times New Roman"/>
                <w:color w:val="0070C0"/>
                <w:sz w:val="18"/>
                <w:szCs w:val="18"/>
                <w:lang w:val="en-US" w:eastAsia="zh-CN"/>
              </w:rPr>
              <w:fldChar w:fldCharType="end"/>
            </w:r>
            <w:r>
              <w:rPr>
                <w:rFonts w:hint="default" w:ascii="Times New Roman" w:hAnsi="Times New Roman" w:cs="Times New Roman"/>
              </w:rPr>
              <w:fldChar w:fldCharType="begin"/>
            </w:r>
            <w:r>
              <w:rPr>
                <w:rFonts w:hint="default" w:ascii="Times New Roman" w:hAnsi="Times New Roman" w:cs="Times New Roman"/>
              </w:rPr>
              <w:instrText xml:space="preserve"> HYPERLINK \l "_附表_报警描述：疲劳驾驶报警描述" </w:instrText>
            </w:r>
            <w:r>
              <w:rPr>
                <w:rFonts w:hint="default" w:ascii="Times New Roman" w:hAnsi="Times New Roman" w:cs="Times New Roman"/>
              </w:rPr>
              <w:fldChar w:fldCharType="separate"/>
            </w:r>
            <w:bookmarkStart w:id="293" w:name="_Hlt534401156"/>
            <w:r>
              <w:rPr>
                <w:rFonts w:hint="default" w:ascii="Times New Roman" w:hAnsi="Times New Roman" w:cs="Times New Roman"/>
              </w:rPr>
              <w:fldChar w:fldCharType="end"/>
            </w:r>
            <w:r>
              <w:rPr>
                <w:rFonts w:hint="default" w:ascii="Times New Roman" w:hAnsi="Times New Roman" w:cs="Times New Roman"/>
              </w:rPr>
              <w:fldChar w:fldCharType="begin"/>
            </w:r>
            <w:r>
              <w:rPr>
                <w:rFonts w:hint="default" w:ascii="Times New Roman" w:hAnsi="Times New Roman" w:cs="Times New Roman"/>
              </w:rPr>
              <w:instrText xml:space="preserve"> HYPERLINK \l "_附表_报警描述：疲劳驾驶报警描述" </w:instrText>
            </w:r>
            <w:r>
              <w:rPr>
                <w:rFonts w:hint="default" w:ascii="Times New Roman" w:hAnsi="Times New Roman" w:cs="Times New Roman"/>
              </w:rPr>
              <w:fldChar w:fldCharType="separate"/>
            </w:r>
            <w:r>
              <w:rPr>
                <w:rStyle w:val="17"/>
                <w:rFonts w:hint="default" w:ascii="Times New Roman" w:hAnsi="Times New Roman" w:cs="Times New Roman"/>
                <w:color w:val="0070C0"/>
                <w:sz w:val="18"/>
                <w:szCs w:val="18"/>
                <w:lang w:val="en-US" w:eastAsia="zh-CN"/>
              </w:rPr>
              <w:t xml:space="preserve">driving </w:t>
            </w:r>
            <w:r>
              <w:rPr>
                <w:rStyle w:val="17"/>
                <w:rFonts w:hint="default" w:ascii="Times New Roman" w:hAnsi="Times New Roman" w:cs="Times New Roman"/>
                <w:color w:val="0070C0"/>
                <w:sz w:val="18"/>
                <w:szCs w:val="18"/>
                <w:lang w:val="en-US" w:eastAsia="zh-CN"/>
              </w:rPr>
              <w:fldChar w:fldCharType="end"/>
            </w:r>
            <w:r>
              <w:rPr>
                <w:rFonts w:hint="default" w:ascii="Times New Roman" w:hAnsi="Times New Roman" w:cs="Times New Roman"/>
              </w:rPr>
              <w:fldChar w:fldCharType="begin"/>
            </w:r>
            <w:r>
              <w:rPr>
                <w:rFonts w:hint="default" w:ascii="Times New Roman" w:hAnsi="Times New Roman" w:cs="Times New Roman"/>
              </w:rPr>
              <w:instrText xml:space="preserve"> HYPERLINK \l "_附表_报警描述：疲劳驾驶报警描述" </w:instrText>
            </w:r>
            <w:r>
              <w:rPr>
                <w:rFonts w:hint="default" w:ascii="Times New Roman" w:hAnsi="Times New Roman" w:cs="Times New Roman"/>
              </w:rPr>
              <w:fldChar w:fldCharType="separate"/>
            </w:r>
            <w:bookmarkStart w:id="294" w:name="_Hlt534732811"/>
            <w:r>
              <w:rPr>
                <w:rFonts w:hint="default" w:ascii="Times New Roman" w:hAnsi="Times New Roman" w:cs="Times New Roman"/>
              </w:rPr>
              <w:fldChar w:fldCharType="end"/>
            </w:r>
            <w:r>
              <w:rPr>
                <w:rFonts w:hint="default" w:ascii="Times New Roman" w:hAnsi="Times New Roman" w:cs="Times New Roman"/>
              </w:rPr>
              <w:fldChar w:fldCharType="begin"/>
            </w:r>
            <w:r>
              <w:rPr>
                <w:rFonts w:hint="default" w:ascii="Times New Roman" w:hAnsi="Times New Roman" w:cs="Times New Roman"/>
              </w:rPr>
              <w:instrText xml:space="preserve"> HYPERLINK \l "_附表_报警描述：疲劳驾驶报警描述" </w:instrText>
            </w:r>
            <w:r>
              <w:rPr>
                <w:rFonts w:hint="default" w:ascii="Times New Roman" w:hAnsi="Times New Roman" w:cs="Times New Roman"/>
              </w:rPr>
              <w:fldChar w:fldCharType="separate"/>
            </w:r>
            <w:bookmarkEnd w:id="293"/>
            <w:r>
              <w:rPr>
                <w:rFonts w:hint="default" w:ascii="Times New Roman" w:hAnsi="Times New Roman" w:cs="Times New Roman"/>
              </w:rPr>
              <w:fldChar w:fldCharType="end"/>
            </w:r>
            <w:r>
              <w:rPr>
                <w:rFonts w:hint="default" w:ascii="Times New Roman" w:hAnsi="Times New Roman" w:cs="Times New Roman"/>
              </w:rPr>
              <w:fldChar w:fldCharType="begin"/>
            </w:r>
            <w:r>
              <w:rPr>
                <w:rFonts w:hint="default" w:ascii="Times New Roman" w:hAnsi="Times New Roman" w:cs="Times New Roman"/>
              </w:rPr>
              <w:instrText xml:space="preserve"> HYPERLINK \l "_附表_报警描述：疲劳驾驶报警描述" </w:instrText>
            </w:r>
            <w:r>
              <w:rPr>
                <w:rFonts w:hint="default" w:ascii="Times New Roman" w:hAnsi="Times New Roman" w:cs="Times New Roman"/>
              </w:rPr>
              <w:fldChar w:fldCharType="separate"/>
            </w:r>
            <w:bookmarkEnd w:id="294"/>
            <w:r>
              <w:rPr>
                <w:rFonts w:hint="default" w:ascii="Times New Roman" w:hAnsi="Times New Roman" w:cs="Times New Roman"/>
              </w:rPr>
              <w:fldChar w:fldCharType="end"/>
            </w:r>
            <w:r>
              <w:rPr>
                <w:rFonts w:hint="default" w:ascii="Times New Roman" w:hAnsi="Times New Roman" w:cs="Times New Roman"/>
              </w:rPr>
              <w:fldChar w:fldCharType="begin"/>
            </w:r>
            <w:r>
              <w:rPr>
                <w:rFonts w:hint="default" w:ascii="Times New Roman" w:hAnsi="Times New Roman" w:cs="Times New Roman"/>
              </w:rPr>
              <w:instrText xml:space="preserve"> HYPERLINK \l "_附表_报警描述：疲劳驾驶报警描述" </w:instrText>
            </w:r>
            <w:r>
              <w:rPr>
                <w:rFonts w:hint="default" w:ascii="Times New Roman" w:hAnsi="Times New Roman" w:cs="Times New Roman"/>
              </w:rPr>
              <w:fldChar w:fldCharType="separate"/>
            </w:r>
            <w:r>
              <w:rPr>
                <w:rStyle w:val="17"/>
                <w:rFonts w:hint="default" w:ascii="Times New Roman" w:hAnsi="Times New Roman" w:cs="Times New Roman"/>
                <w:color w:val="0070C0"/>
                <w:sz w:val="18"/>
                <w:szCs w:val="18"/>
                <w:lang w:val="en-US" w:eastAsia="zh-CN"/>
              </w:rPr>
              <w:t>alarm</w:t>
            </w:r>
            <w:r>
              <w:rPr>
                <w:rStyle w:val="17"/>
                <w:rFonts w:hint="default" w:ascii="Times New Roman" w:hAnsi="Times New Roman" w:cs="Times New Roman"/>
                <w:color w:val="0070C0"/>
                <w:sz w:val="18"/>
                <w:szCs w:val="18"/>
                <w:lang w:val="en-US" w:eastAsia="zh-CN"/>
              </w:rPr>
              <w:fldChar w:fldCharType="end"/>
            </w:r>
          </w:p>
        </w:tc>
        <w:tc>
          <w:tcPr>
            <w:tcW w:w="4125" w:type="dxa"/>
            <w:tcBorders>
              <w:top w:val="nil"/>
              <w:left w:val="nil"/>
              <w:bottom w:val="single" w:color="auto" w:sz="4" w:space="0"/>
              <w:right w:val="single" w:color="auto" w:sz="4" w:space="0"/>
            </w:tcBorders>
            <w:shd w:val="clear" w:color="000000" w:fill="FFF7FF"/>
            <w:vAlign w:val="center"/>
          </w:tcPr>
          <w:p w14:paraId="3859FA88">
            <w:pPr>
              <w:spacing w:after="0"/>
              <w:jc w:val="left"/>
              <w:rPr>
                <w:rFonts w:hint="default" w:ascii="Times New Roman" w:hAnsi="Times New Roman" w:cs="Times New Roman"/>
                <w:color w:val="000000"/>
                <w:sz w:val="18"/>
                <w:szCs w:val="18"/>
                <w:lang w:val="en-US" w:eastAsia="zh-CN"/>
              </w:rPr>
            </w:pPr>
          </w:p>
        </w:tc>
      </w:tr>
      <w:tr w14:paraId="18F89DF1">
        <w:tblPrEx>
          <w:tblCellMar>
            <w:top w:w="0" w:type="dxa"/>
            <w:left w:w="108" w:type="dxa"/>
            <w:bottom w:w="0" w:type="dxa"/>
            <w:right w:w="108" w:type="dxa"/>
          </w:tblCellMar>
        </w:tblPrEx>
        <w:trPr>
          <w:trHeight w:val="283" w:hRule="atLeast"/>
        </w:trPr>
        <w:tc>
          <w:tcPr>
            <w:tcW w:w="1424" w:type="dxa"/>
            <w:vMerge w:val="continue"/>
            <w:tcBorders>
              <w:left w:val="single" w:color="auto" w:sz="4" w:space="0"/>
              <w:right w:val="single" w:color="auto" w:sz="4" w:space="0"/>
            </w:tcBorders>
            <w:shd w:val="clear" w:color="auto" w:fill="auto"/>
            <w:vAlign w:val="center"/>
          </w:tcPr>
          <w:p w14:paraId="640DCA9A">
            <w:pPr>
              <w:spacing w:after="0"/>
              <w:jc w:val="left"/>
              <w:rPr>
                <w:rFonts w:hint="default" w:ascii="Times New Roman" w:hAnsi="Times New Roman" w:cs="Times New Roman"/>
                <w:color w:val="000000"/>
                <w:sz w:val="18"/>
                <w:szCs w:val="18"/>
                <w:lang w:val="en-US" w:eastAsia="zh-CN"/>
              </w:rPr>
            </w:pPr>
          </w:p>
        </w:tc>
        <w:tc>
          <w:tcPr>
            <w:tcW w:w="756" w:type="dxa"/>
            <w:tcBorders>
              <w:top w:val="nil"/>
              <w:left w:val="nil"/>
              <w:bottom w:val="single" w:color="auto" w:sz="4" w:space="0"/>
              <w:right w:val="single" w:color="auto" w:sz="4" w:space="0"/>
            </w:tcBorders>
            <w:shd w:val="clear" w:color="000000" w:fill="FFF7FF"/>
            <w:vAlign w:val="center"/>
          </w:tcPr>
          <w:p w14:paraId="08FB62FD">
            <w:pPr>
              <w:spacing w:after="0"/>
              <w:jc w:val="center"/>
              <w:rPr>
                <w:rFonts w:hint="default" w:ascii="Times New Roman" w:hAnsi="Times New Roman" w:cs="Times New Roman"/>
                <w:color w:val="0070C0"/>
                <w:sz w:val="18"/>
                <w:szCs w:val="18"/>
                <w:lang w:val="en-US" w:eastAsia="zh-CN"/>
              </w:rPr>
            </w:pPr>
            <w:r>
              <w:rPr>
                <w:rFonts w:hint="default" w:ascii="Times New Roman" w:hAnsi="Times New Roman" w:cs="Times New Roman"/>
                <w:color w:val="0070C0"/>
                <w:sz w:val="18"/>
                <w:szCs w:val="18"/>
                <w:lang w:val="en-US" w:eastAsia="zh-CN"/>
              </w:rPr>
              <w:t>0x0109</w:t>
            </w:r>
          </w:p>
        </w:tc>
        <w:tc>
          <w:tcPr>
            <w:tcW w:w="655" w:type="dxa"/>
            <w:tcBorders>
              <w:top w:val="nil"/>
              <w:left w:val="nil"/>
              <w:bottom w:val="single" w:color="auto" w:sz="4" w:space="0"/>
              <w:right w:val="single" w:color="auto" w:sz="4" w:space="0"/>
            </w:tcBorders>
            <w:shd w:val="clear" w:color="000000" w:fill="FFF7FF"/>
            <w:vAlign w:val="center"/>
          </w:tcPr>
          <w:p w14:paraId="4C9339C5">
            <w:pPr>
              <w:spacing w:after="0"/>
              <w:jc w:val="center"/>
              <w:rPr>
                <w:rFonts w:hint="default" w:ascii="Times New Roman" w:hAnsi="Times New Roman" w:cs="Times New Roman"/>
                <w:color w:val="0070C0"/>
                <w:sz w:val="18"/>
                <w:szCs w:val="18"/>
                <w:lang w:val="en-US" w:eastAsia="zh-CN"/>
              </w:rPr>
            </w:pPr>
            <w:r>
              <w:rPr>
                <w:rFonts w:hint="default" w:ascii="Times New Roman" w:hAnsi="Times New Roman" w:cs="Times New Roman"/>
                <w:color w:val="0070C0"/>
                <w:sz w:val="18"/>
                <w:szCs w:val="18"/>
                <w:lang w:val="en-US" w:eastAsia="zh-CN"/>
              </w:rPr>
              <w:t>X</w:t>
            </w:r>
          </w:p>
        </w:tc>
        <w:tc>
          <w:tcPr>
            <w:tcW w:w="2633" w:type="dxa"/>
            <w:tcBorders>
              <w:top w:val="nil"/>
              <w:left w:val="nil"/>
              <w:bottom w:val="single" w:color="auto" w:sz="4" w:space="0"/>
              <w:right w:val="single" w:color="auto" w:sz="4" w:space="0"/>
            </w:tcBorders>
            <w:shd w:val="clear" w:color="000000" w:fill="FFF7FF"/>
            <w:vAlign w:val="center"/>
          </w:tcPr>
          <w:p w14:paraId="0B65C388">
            <w:pPr>
              <w:spacing w:after="0"/>
              <w:jc w:val="left"/>
              <w:rPr>
                <w:rFonts w:hint="default" w:ascii="Times New Roman" w:hAnsi="Times New Roman" w:cs="Times New Roman"/>
                <w:color w:val="0070C0"/>
                <w:sz w:val="18"/>
                <w:szCs w:val="18"/>
                <w:lang w:val="en-US" w:eastAsia="zh-CN"/>
              </w:rPr>
            </w:pPr>
            <w:r>
              <w:rPr>
                <w:rFonts w:hint="default" w:ascii="Times New Roman" w:hAnsi="Times New Roman" w:cs="Times New Roman"/>
              </w:rPr>
              <w:fldChar w:fldCharType="begin"/>
            </w:r>
            <w:r>
              <w:rPr>
                <w:rFonts w:hint="default" w:ascii="Times New Roman" w:hAnsi="Times New Roman" w:cs="Times New Roman"/>
              </w:rPr>
              <w:instrText xml:space="preserve"> HYPERLINK \l "_附表_报警描述：水温过高报警描述" </w:instrText>
            </w:r>
            <w:r>
              <w:rPr>
                <w:rFonts w:hint="default" w:ascii="Times New Roman" w:hAnsi="Times New Roman" w:cs="Times New Roman"/>
              </w:rPr>
              <w:fldChar w:fldCharType="separate"/>
            </w:r>
            <w:r>
              <w:rPr>
                <w:rStyle w:val="17"/>
                <w:rFonts w:hint="default" w:ascii="Times New Roman" w:hAnsi="Times New Roman" w:cs="Times New Roman"/>
                <w:color w:val="0070C0"/>
                <w:sz w:val="18"/>
                <w:szCs w:val="18"/>
                <w:lang w:val="en-US" w:eastAsia="zh-CN"/>
              </w:rPr>
              <w:t>Water temperature alarm</w:t>
            </w:r>
            <w:r>
              <w:rPr>
                <w:rStyle w:val="17"/>
                <w:rFonts w:hint="default" w:ascii="Times New Roman" w:hAnsi="Times New Roman" w:cs="Times New Roman"/>
                <w:color w:val="0070C0"/>
                <w:sz w:val="18"/>
                <w:szCs w:val="18"/>
                <w:lang w:val="en-US" w:eastAsia="zh-CN"/>
              </w:rPr>
              <w:fldChar w:fldCharType="end"/>
            </w:r>
          </w:p>
        </w:tc>
        <w:tc>
          <w:tcPr>
            <w:tcW w:w="4125" w:type="dxa"/>
            <w:tcBorders>
              <w:top w:val="nil"/>
              <w:left w:val="nil"/>
              <w:bottom w:val="single" w:color="auto" w:sz="4" w:space="0"/>
              <w:right w:val="single" w:color="auto" w:sz="4" w:space="0"/>
            </w:tcBorders>
            <w:shd w:val="clear" w:color="000000" w:fill="FFF7FF"/>
            <w:vAlign w:val="center"/>
          </w:tcPr>
          <w:p w14:paraId="20031E35">
            <w:pPr>
              <w:spacing w:after="0"/>
              <w:jc w:val="left"/>
              <w:rPr>
                <w:rFonts w:hint="default" w:ascii="Times New Roman" w:hAnsi="Times New Roman" w:cs="Times New Roman"/>
                <w:color w:val="000000"/>
                <w:sz w:val="18"/>
                <w:szCs w:val="18"/>
                <w:lang w:val="en-US" w:eastAsia="zh-CN"/>
              </w:rPr>
            </w:pPr>
          </w:p>
        </w:tc>
      </w:tr>
      <w:tr w14:paraId="54CCEED9">
        <w:tblPrEx>
          <w:tblCellMar>
            <w:top w:w="0" w:type="dxa"/>
            <w:left w:w="108" w:type="dxa"/>
            <w:bottom w:w="0" w:type="dxa"/>
            <w:right w:w="108" w:type="dxa"/>
          </w:tblCellMar>
        </w:tblPrEx>
        <w:trPr>
          <w:trHeight w:val="283" w:hRule="atLeast"/>
        </w:trPr>
        <w:tc>
          <w:tcPr>
            <w:tcW w:w="1424" w:type="dxa"/>
            <w:vMerge w:val="continue"/>
            <w:tcBorders>
              <w:left w:val="single" w:color="auto" w:sz="4" w:space="0"/>
              <w:right w:val="single" w:color="auto" w:sz="4" w:space="0"/>
            </w:tcBorders>
            <w:shd w:val="clear" w:color="auto" w:fill="auto"/>
            <w:vAlign w:val="center"/>
          </w:tcPr>
          <w:p w14:paraId="06CEED02">
            <w:pPr>
              <w:spacing w:after="0"/>
              <w:jc w:val="left"/>
              <w:rPr>
                <w:rFonts w:hint="default" w:ascii="Times New Roman" w:hAnsi="Times New Roman" w:cs="Times New Roman"/>
                <w:color w:val="000000"/>
                <w:sz w:val="18"/>
                <w:szCs w:val="18"/>
                <w:lang w:val="en-US" w:eastAsia="zh-CN"/>
              </w:rPr>
            </w:pPr>
          </w:p>
        </w:tc>
        <w:tc>
          <w:tcPr>
            <w:tcW w:w="756" w:type="dxa"/>
            <w:tcBorders>
              <w:top w:val="nil"/>
              <w:left w:val="nil"/>
              <w:bottom w:val="single" w:color="auto" w:sz="4" w:space="0"/>
              <w:right w:val="single" w:color="auto" w:sz="4" w:space="0"/>
            </w:tcBorders>
            <w:shd w:val="clear" w:color="000000" w:fill="FFF7FF"/>
            <w:vAlign w:val="center"/>
          </w:tcPr>
          <w:p w14:paraId="297E925E">
            <w:pPr>
              <w:spacing w:after="0"/>
              <w:jc w:val="center"/>
              <w:rPr>
                <w:rFonts w:hint="default" w:ascii="Times New Roman" w:hAnsi="Times New Roman" w:cs="Times New Roman"/>
                <w:color w:val="000000"/>
                <w:sz w:val="18"/>
                <w:szCs w:val="18"/>
                <w:lang w:val="en-US" w:eastAsia="zh-CN"/>
              </w:rPr>
            </w:pPr>
            <w:r>
              <w:rPr>
                <w:rFonts w:hint="default" w:ascii="Times New Roman" w:hAnsi="Times New Roman" w:cs="Times New Roman"/>
                <w:color w:val="000000"/>
                <w:sz w:val="18"/>
                <w:szCs w:val="18"/>
                <w:lang w:val="en-US" w:eastAsia="zh-CN"/>
              </w:rPr>
              <w:t>0x010A</w:t>
            </w:r>
          </w:p>
        </w:tc>
        <w:tc>
          <w:tcPr>
            <w:tcW w:w="655" w:type="dxa"/>
            <w:tcBorders>
              <w:top w:val="nil"/>
              <w:left w:val="nil"/>
              <w:bottom w:val="single" w:color="auto" w:sz="4" w:space="0"/>
              <w:right w:val="single" w:color="auto" w:sz="4" w:space="0"/>
            </w:tcBorders>
            <w:shd w:val="clear" w:color="000000" w:fill="FFF7FF"/>
            <w:vAlign w:val="center"/>
          </w:tcPr>
          <w:p w14:paraId="29BC18D3">
            <w:pPr>
              <w:spacing w:after="0"/>
              <w:jc w:val="center"/>
              <w:rPr>
                <w:rFonts w:hint="default" w:ascii="Times New Roman" w:hAnsi="Times New Roman" w:cs="Times New Roman"/>
                <w:color w:val="000000"/>
                <w:sz w:val="18"/>
                <w:szCs w:val="18"/>
                <w:lang w:val="en-US" w:eastAsia="zh-CN"/>
              </w:rPr>
            </w:pPr>
            <w:r>
              <w:rPr>
                <w:rFonts w:hint="default" w:ascii="Times New Roman" w:hAnsi="Times New Roman" w:cs="Times New Roman"/>
                <w:color w:val="000000"/>
                <w:sz w:val="18"/>
                <w:szCs w:val="18"/>
                <w:lang w:val="en-US" w:eastAsia="zh-CN"/>
              </w:rPr>
              <w:t>0</w:t>
            </w:r>
          </w:p>
        </w:tc>
        <w:tc>
          <w:tcPr>
            <w:tcW w:w="2633" w:type="dxa"/>
            <w:tcBorders>
              <w:top w:val="nil"/>
              <w:left w:val="nil"/>
              <w:bottom w:val="single" w:color="auto" w:sz="4" w:space="0"/>
              <w:right w:val="single" w:color="auto" w:sz="4" w:space="0"/>
            </w:tcBorders>
            <w:shd w:val="clear" w:color="000000" w:fill="FFF7FF"/>
            <w:vAlign w:val="center"/>
          </w:tcPr>
          <w:p w14:paraId="37E935FC">
            <w:pPr>
              <w:spacing w:after="0"/>
              <w:jc w:val="left"/>
              <w:rPr>
                <w:rFonts w:hint="default" w:ascii="Times New Roman" w:hAnsi="Times New Roman" w:cs="Times New Roman"/>
                <w:color w:val="000000"/>
                <w:sz w:val="18"/>
                <w:szCs w:val="18"/>
                <w:lang w:val="en-US" w:eastAsia="zh-CN"/>
              </w:rPr>
            </w:pPr>
            <w:r>
              <w:rPr>
                <w:rFonts w:hint="default" w:ascii="Times New Roman" w:hAnsi="Times New Roman" w:cs="Times New Roman"/>
                <w:color w:val="000000"/>
                <w:sz w:val="18"/>
                <w:szCs w:val="18"/>
                <w:lang w:val="en-US" w:eastAsia="zh-CN"/>
              </w:rPr>
              <w:t>High-speed neutral coasting alarm</w:t>
            </w:r>
          </w:p>
        </w:tc>
        <w:tc>
          <w:tcPr>
            <w:tcW w:w="4125" w:type="dxa"/>
            <w:tcBorders>
              <w:top w:val="nil"/>
              <w:left w:val="nil"/>
              <w:bottom w:val="single" w:color="auto" w:sz="4" w:space="0"/>
              <w:right w:val="single" w:color="auto" w:sz="4" w:space="0"/>
            </w:tcBorders>
            <w:shd w:val="clear" w:color="000000" w:fill="FFF7FF"/>
            <w:vAlign w:val="center"/>
          </w:tcPr>
          <w:p w14:paraId="41CCAE29">
            <w:pPr>
              <w:spacing w:after="0"/>
              <w:jc w:val="left"/>
              <w:rPr>
                <w:rFonts w:hint="default" w:ascii="Times New Roman" w:hAnsi="Times New Roman" w:cs="Times New Roman"/>
                <w:color w:val="000000"/>
                <w:sz w:val="18"/>
                <w:szCs w:val="18"/>
                <w:lang w:val="en-US" w:eastAsia="zh-CN"/>
              </w:rPr>
            </w:pPr>
          </w:p>
        </w:tc>
      </w:tr>
      <w:tr w14:paraId="6721BE0B">
        <w:tblPrEx>
          <w:tblCellMar>
            <w:top w:w="0" w:type="dxa"/>
            <w:left w:w="108" w:type="dxa"/>
            <w:bottom w:w="0" w:type="dxa"/>
            <w:right w:w="108" w:type="dxa"/>
          </w:tblCellMar>
        </w:tblPrEx>
        <w:trPr>
          <w:trHeight w:val="283" w:hRule="atLeast"/>
        </w:trPr>
        <w:tc>
          <w:tcPr>
            <w:tcW w:w="1424" w:type="dxa"/>
            <w:vMerge w:val="continue"/>
            <w:tcBorders>
              <w:left w:val="single" w:color="auto" w:sz="4" w:space="0"/>
              <w:right w:val="single" w:color="auto" w:sz="4" w:space="0"/>
            </w:tcBorders>
            <w:shd w:val="clear" w:color="auto" w:fill="auto"/>
            <w:vAlign w:val="center"/>
          </w:tcPr>
          <w:p w14:paraId="1FBAD7A6">
            <w:pPr>
              <w:spacing w:after="0"/>
              <w:jc w:val="left"/>
              <w:rPr>
                <w:rFonts w:hint="default" w:ascii="Times New Roman" w:hAnsi="Times New Roman" w:cs="Times New Roman"/>
                <w:color w:val="000000"/>
                <w:sz w:val="18"/>
                <w:szCs w:val="18"/>
                <w:lang w:val="en-US" w:eastAsia="zh-CN"/>
              </w:rPr>
            </w:pPr>
          </w:p>
        </w:tc>
        <w:tc>
          <w:tcPr>
            <w:tcW w:w="756" w:type="dxa"/>
            <w:tcBorders>
              <w:top w:val="nil"/>
              <w:left w:val="nil"/>
              <w:bottom w:val="single" w:color="auto" w:sz="4" w:space="0"/>
              <w:right w:val="single" w:color="auto" w:sz="4" w:space="0"/>
            </w:tcBorders>
            <w:shd w:val="clear" w:color="000000" w:fill="FFF7FF"/>
            <w:vAlign w:val="center"/>
          </w:tcPr>
          <w:p w14:paraId="1EDFE8CA">
            <w:pPr>
              <w:spacing w:after="0"/>
              <w:jc w:val="center"/>
              <w:rPr>
                <w:rFonts w:hint="default" w:ascii="Times New Roman" w:hAnsi="Times New Roman" w:cs="Times New Roman"/>
                <w:color w:val="000000"/>
                <w:sz w:val="18"/>
                <w:szCs w:val="18"/>
                <w:lang w:val="en-US" w:eastAsia="zh-CN"/>
              </w:rPr>
            </w:pPr>
            <w:r>
              <w:rPr>
                <w:rFonts w:hint="default" w:ascii="Times New Roman" w:hAnsi="Times New Roman" w:cs="Times New Roman"/>
                <w:color w:val="000000"/>
                <w:sz w:val="18"/>
                <w:szCs w:val="18"/>
                <w:lang w:val="en-US" w:eastAsia="zh-CN"/>
              </w:rPr>
              <w:t>0x010B</w:t>
            </w:r>
          </w:p>
        </w:tc>
        <w:tc>
          <w:tcPr>
            <w:tcW w:w="655" w:type="dxa"/>
            <w:tcBorders>
              <w:top w:val="nil"/>
              <w:left w:val="nil"/>
              <w:bottom w:val="single" w:color="auto" w:sz="4" w:space="0"/>
              <w:right w:val="single" w:color="auto" w:sz="4" w:space="0"/>
            </w:tcBorders>
            <w:shd w:val="clear" w:color="000000" w:fill="FFF7FF"/>
            <w:vAlign w:val="center"/>
          </w:tcPr>
          <w:p w14:paraId="4CFE680E">
            <w:pPr>
              <w:spacing w:after="0"/>
              <w:jc w:val="center"/>
              <w:rPr>
                <w:rFonts w:hint="default" w:ascii="Times New Roman" w:hAnsi="Times New Roman" w:cs="Times New Roman"/>
                <w:color w:val="000000"/>
                <w:sz w:val="18"/>
                <w:szCs w:val="18"/>
                <w:lang w:val="en-US" w:eastAsia="zh-CN"/>
              </w:rPr>
            </w:pPr>
            <w:r>
              <w:rPr>
                <w:rFonts w:hint="default" w:ascii="Times New Roman" w:hAnsi="Times New Roman" w:cs="Times New Roman"/>
                <w:color w:val="000000"/>
                <w:sz w:val="18"/>
                <w:szCs w:val="18"/>
                <w:lang w:val="en-US" w:eastAsia="zh-CN"/>
              </w:rPr>
              <w:t>0</w:t>
            </w:r>
          </w:p>
        </w:tc>
        <w:tc>
          <w:tcPr>
            <w:tcW w:w="2633" w:type="dxa"/>
            <w:tcBorders>
              <w:top w:val="nil"/>
              <w:left w:val="nil"/>
              <w:bottom w:val="single" w:color="auto" w:sz="4" w:space="0"/>
              <w:right w:val="single" w:color="auto" w:sz="4" w:space="0"/>
            </w:tcBorders>
            <w:shd w:val="clear" w:color="000000" w:fill="FFF7FF"/>
            <w:vAlign w:val="center"/>
          </w:tcPr>
          <w:p w14:paraId="294C0302">
            <w:pPr>
              <w:spacing w:after="0"/>
              <w:jc w:val="left"/>
              <w:rPr>
                <w:rFonts w:hint="default" w:ascii="Times New Roman" w:hAnsi="Times New Roman" w:cs="Times New Roman"/>
                <w:color w:val="000000"/>
                <w:sz w:val="18"/>
                <w:szCs w:val="18"/>
                <w:lang w:val="en-US" w:eastAsia="zh-CN"/>
              </w:rPr>
            </w:pPr>
            <w:r>
              <w:rPr>
                <w:rFonts w:hint="default" w:ascii="Times New Roman" w:hAnsi="Times New Roman" w:cs="Times New Roman"/>
                <w:color w:val="000000"/>
                <w:sz w:val="18"/>
                <w:szCs w:val="18"/>
                <w:lang w:val="en-US" w:eastAsia="zh-CN"/>
              </w:rPr>
              <w:t>Fuel consumption does not support alarm</w:t>
            </w:r>
          </w:p>
        </w:tc>
        <w:tc>
          <w:tcPr>
            <w:tcW w:w="4125" w:type="dxa"/>
            <w:tcBorders>
              <w:top w:val="nil"/>
              <w:left w:val="nil"/>
              <w:bottom w:val="single" w:color="auto" w:sz="4" w:space="0"/>
              <w:right w:val="single" w:color="auto" w:sz="4" w:space="0"/>
            </w:tcBorders>
            <w:shd w:val="clear" w:color="000000" w:fill="FFF7FF"/>
            <w:vAlign w:val="center"/>
          </w:tcPr>
          <w:p w14:paraId="010C5251">
            <w:pPr>
              <w:spacing w:after="0"/>
              <w:jc w:val="left"/>
              <w:rPr>
                <w:rFonts w:hint="default" w:ascii="Times New Roman" w:hAnsi="Times New Roman" w:cs="Times New Roman"/>
                <w:color w:val="000000"/>
                <w:sz w:val="18"/>
                <w:szCs w:val="18"/>
                <w:lang w:val="en-US" w:eastAsia="zh-CN"/>
              </w:rPr>
            </w:pPr>
          </w:p>
        </w:tc>
      </w:tr>
      <w:tr w14:paraId="2AECB7AB">
        <w:tblPrEx>
          <w:tblCellMar>
            <w:top w:w="0" w:type="dxa"/>
            <w:left w:w="108" w:type="dxa"/>
            <w:bottom w:w="0" w:type="dxa"/>
            <w:right w:w="108" w:type="dxa"/>
          </w:tblCellMar>
        </w:tblPrEx>
        <w:trPr>
          <w:trHeight w:val="283" w:hRule="atLeast"/>
        </w:trPr>
        <w:tc>
          <w:tcPr>
            <w:tcW w:w="1424" w:type="dxa"/>
            <w:vMerge w:val="continue"/>
            <w:tcBorders>
              <w:left w:val="single" w:color="auto" w:sz="4" w:space="0"/>
              <w:right w:val="single" w:color="auto" w:sz="4" w:space="0"/>
            </w:tcBorders>
            <w:shd w:val="clear" w:color="auto" w:fill="auto"/>
            <w:vAlign w:val="center"/>
          </w:tcPr>
          <w:p w14:paraId="4E5C89E6">
            <w:pPr>
              <w:spacing w:after="0"/>
              <w:jc w:val="left"/>
              <w:rPr>
                <w:rFonts w:hint="default" w:ascii="Times New Roman" w:hAnsi="Times New Roman" w:cs="Times New Roman"/>
                <w:color w:val="000000"/>
                <w:sz w:val="18"/>
                <w:szCs w:val="18"/>
                <w:lang w:val="en-US" w:eastAsia="zh-CN"/>
              </w:rPr>
            </w:pPr>
          </w:p>
        </w:tc>
        <w:tc>
          <w:tcPr>
            <w:tcW w:w="756" w:type="dxa"/>
            <w:tcBorders>
              <w:top w:val="nil"/>
              <w:left w:val="nil"/>
              <w:bottom w:val="single" w:color="auto" w:sz="4" w:space="0"/>
              <w:right w:val="single" w:color="auto" w:sz="4" w:space="0"/>
            </w:tcBorders>
            <w:shd w:val="clear" w:color="000000" w:fill="FFF7FF"/>
            <w:vAlign w:val="center"/>
          </w:tcPr>
          <w:p w14:paraId="4C20A74D">
            <w:pPr>
              <w:spacing w:after="0"/>
              <w:jc w:val="center"/>
              <w:rPr>
                <w:rFonts w:hint="default" w:ascii="Times New Roman" w:hAnsi="Times New Roman" w:cs="Times New Roman"/>
                <w:color w:val="000000"/>
                <w:sz w:val="18"/>
                <w:szCs w:val="18"/>
                <w:lang w:val="en-US" w:eastAsia="zh-CN"/>
              </w:rPr>
            </w:pPr>
            <w:r>
              <w:rPr>
                <w:rFonts w:hint="default" w:ascii="Times New Roman" w:hAnsi="Times New Roman" w:cs="Times New Roman"/>
                <w:color w:val="000000"/>
                <w:sz w:val="18"/>
                <w:szCs w:val="18"/>
                <w:lang w:val="en-US" w:eastAsia="zh-CN"/>
              </w:rPr>
              <w:t>0x010C</w:t>
            </w:r>
          </w:p>
        </w:tc>
        <w:tc>
          <w:tcPr>
            <w:tcW w:w="655" w:type="dxa"/>
            <w:tcBorders>
              <w:top w:val="nil"/>
              <w:left w:val="nil"/>
              <w:bottom w:val="single" w:color="auto" w:sz="4" w:space="0"/>
              <w:right w:val="single" w:color="auto" w:sz="4" w:space="0"/>
            </w:tcBorders>
            <w:shd w:val="clear" w:color="000000" w:fill="FFF7FF"/>
            <w:vAlign w:val="center"/>
          </w:tcPr>
          <w:p w14:paraId="3F6C3A6E">
            <w:pPr>
              <w:spacing w:after="0"/>
              <w:jc w:val="center"/>
              <w:rPr>
                <w:rFonts w:hint="default" w:ascii="Times New Roman" w:hAnsi="Times New Roman" w:cs="Times New Roman"/>
                <w:color w:val="000000"/>
                <w:sz w:val="18"/>
                <w:szCs w:val="18"/>
                <w:lang w:val="en-US" w:eastAsia="zh-CN"/>
              </w:rPr>
            </w:pPr>
            <w:r>
              <w:rPr>
                <w:rFonts w:hint="default" w:ascii="Times New Roman" w:hAnsi="Times New Roman" w:cs="Times New Roman"/>
                <w:color w:val="000000"/>
                <w:sz w:val="18"/>
                <w:szCs w:val="18"/>
                <w:lang w:val="en-US" w:eastAsia="zh-CN"/>
              </w:rPr>
              <w:t>0</w:t>
            </w:r>
          </w:p>
        </w:tc>
        <w:tc>
          <w:tcPr>
            <w:tcW w:w="2633" w:type="dxa"/>
            <w:tcBorders>
              <w:top w:val="nil"/>
              <w:left w:val="nil"/>
              <w:bottom w:val="single" w:color="auto" w:sz="4" w:space="0"/>
              <w:right w:val="single" w:color="auto" w:sz="4" w:space="0"/>
            </w:tcBorders>
            <w:shd w:val="clear" w:color="000000" w:fill="FFF7FF"/>
            <w:vAlign w:val="center"/>
          </w:tcPr>
          <w:p w14:paraId="767CBDA5">
            <w:pPr>
              <w:spacing w:after="0"/>
              <w:jc w:val="left"/>
              <w:rPr>
                <w:rFonts w:hint="default" w:ascii="Times New Roman" w:hAnsi="Times New Roman" w:cs="Times New Roman"/>
                <w:color w:val="000000"/>
                <w:sz w:val="18"/>
                <w:szCs w:val="18"/>
                <w:lang w:val="en-US" w:eastAsia="zh-CN"/>
              </w:rPr>
            </w:pPr>
            <w:r>
              <w:rPr>
                <w:rFonts w:hint="default" w:ascii="Times New Roman" w:hAnsi="Times New Roman" w:cs="Times New Roman"/>
                <w:color w:val="000000"/>
                <w:sz w:val="18"/>
                <w:szCs w:val="18"/>
                <w:lang w:val="en-US" w:eastAsia="zh-CN"/>
              </w:rPr>
              <w:t>OBD does not support alarm</w:t>
            </w:r>
          </w:p>
        </w:tc>
        <w:tc>
          <w:tcPr>
            <w:tcW w:w="4125" w:type="dxa"/>
            <w:tcBorders>
              <w:top w:val="nil"/>
              <w:left w:val="nil"/>
              <w:bottom w:val="single" w:color="auto" w:sz="4" w:space="0"/>
              <w:right w:val="single" w:color="auto" w:sz="4" w:space="0"/>
            </w:tcBorders>
            <w:shd w:val="clear" w:color="000000" w:fill="FFF7FF"/>
            <w:vAlign w:val="center"/>
          </w:tcPr>
          <w:p w14:paraId="378C49AB">
            <w:pPr>
              <w:spacing w:after="0"/>
              <w:jc w:val="left"/>
              <w:rPr>
                <w:rFonts w:hint="default" w:ascii="Times New Roman" w:hAnsi="Times New Roman" w:cs="Times New Roman"/>
                <w:color w:val="000000"/>
                <w:sz w:val="18"/>
                <w:szCs w:val="18"/>
                <w:lang w:val="en-US" w:eastAsia="zh-CN"/>
              </w:rPr>
            </w:pPr>
          </w:p>
        </w:tc>
      </w:tr>
      <w:tr w14:paraId="7E79F030">
        <w:tblPrEx>
          <w:tblCellMar>
            <w:top w:w="0" w:type="dxa"/>
            <w:left w:w="108" w:type="dxa"/>
            <w:bottom w:w="0" w:type="dxa"/>
            <w:right w:w="108" w:type="dxa"/>
          </w:tblCellMar>
        </w:tblPrEx>
        <w:trPr>
          <w:trHeight w:val="283" w:hRule="atLeast"/>
        </w:trPr>
        <w:tc>
          <w:tcPr>
            <w:tcW w:w="1424" w:type="dxa"/>
            <w:vMerge w:val="continue"/>
            <w:tcBorders>
              <w:left w:val="single" w:color="auto" w:sz="4" w:space="0"/>
              <w:right w:val="single" w:color="auto" w:sz="4" w:space="0"/>
            </w:tcBorders>
            <w:shd w:val="clear" w:color="auto" w:fill="auto"/>
            <w:vAlign w:val="center"/>
          </w:tcPr>
          <w:p w14:paraId="3D1EB8C1">
            <w:pPr>
              <w:spacing w:after="0"/>
              <w:jc w:val="left"/>
              <w:rPr>
                <w:rFonts w:hint="default" w:ascii="Times New Roman" w:hAnsi="Times New Roman" w:cs="Times New Roman"/>
                <w:color w:val="000000"/>
                <w:sz w:val="18"/>
                <w:szCs w:val="18"/>
                <w:lang w:val="en-US" w:eastAsia="zh-CN"/>
              </w:rPr>
            </w:pPr>
          </w:p>
        </w:tc>
        <w:tc>
          <w:tcPr>
            <w:tcW w:w="756" w:type="dxa"/>
            <w:tcBorders>
              <w:top w:val="nil"/>
              <w:left w:val="nil"/>
              <w:bottom w:val="single" w:color="auto" w:sz="4" w:space="0"/>
              <w:right w:val="single" w:color="auto" w:sz="4" w:space="0"/>
            </w:tcBorders>
            <w:shd w:val="clear" w:color="000000" w:fill="FFF7FF"/>
            <w:vAlign w:val="center"/>
          </w:tcPr>
          <w:p w14:paraId="51F5C187">
            <w:pPr>
              <w:spacing w:after="0"/>
              <w:jc w:val="center"/>
              <w:rPr>
                <w:rFonts w:hint="default" w:ascii="Times New Roman" w:hAnsi="Times New Roman" w:cs="Times New Roman"/>
                <w:color w:val="000000"/>
                <w:sz w:val="18"/>
                <w:szCs w:val="18"/>
                <w:lang w:val="en-US" w:eastAsia="zh-CN"/>
              </w:rPr>
            </w:pPr>
            <w:r>
              <w:rPr>
                <w:rFonts w:hint="default" w:ascii="Times New Roman" w:hAnsi="Times New Roman" w:cs="Times New Roman"/>
                <w:color w:val="000000"/>
                <w:sz w:val="18"/>
                <w:szCs w:val="18"/>
                <w:lang w:val="en-US" w:eastAsia="zh-CN"/>
              </w:rPr>
              <w:t>0x010D</w:t>
            </w:r>
          </w:p>
        </w:tc>
        <w:tc>
          <w:tcPr>
            <w:tcW w:w="655" w:type="dxa"/>
            <w:tcBorders>
              <w:top w:val="nil"/>
              <w:left w:val="nil"/>
              <w:bottom w:val="single" w:color="auto" w:sz="4" w:space="0"/>
              <w:right w:val="single" w:color="auto" w:sz="4" w:space="0"/>
            </w:tcBorders>
            <w:shd w:val="clear" w:color="000000" w:fill="FFF7FF"/>
            <w:vAlign w:val="center"/>
          </w:tcPr>
          <w:p w14:paraId="47FB64AA">
            <w:pPr>
              <w:spacing w:after="0"/>
              <w:jc w:val="center"/>
              <w:rPr>
                <w:rFonts w:hint="default" w:ascii="Times New Roman" w:hAnsi="Times New Roman" w:cs="Times New Roman"/>
                <w:color w:val="000000"/>
                <w:sz w:val="18"/>
                <w:szCs w:val="18"/>
                <w:lang w:val="en-US" w:eastAsia="zh-CN"/>
              </w:rPr>
            </w:pPr>
            <w:r>
              <w:rPr>
                <w:rFonts w:hint="default" w:ascii="Times New Roman" w:hAnsi="Times New Roman" w:cs="Times New Roman"/>
                <w:color w:val="000000"/>
                <w:sz w:val="18"/>
                <w:szCs w:val="18"/>
                <w:lang w:val="en-US" w:eastAsia="zh-CN"/>
              </w:rPr>
              <w:t>0</w:t>
            </w:r>
          </w:p>
        </w:tc>
        <w:tc>
          <w:tcPr>
            <w:tcW w:w="2633" w:type="dxa"/>
            <w:tcBorders>
              <w:top w:val="nil"/>
              <w:left w:val="nil"/>
              <w:bottom w:val="single" w:color="auto" w:sz="4" w:space="0"/>
              <w:right w:val="single" w:color="auto" w:sz="4" w:space="0"/>
            </w:tcBorders>
            <w:shd w:val="clear" w:color="000000" w:fill="FFF7FF"/>
            <w:vAlign w:val="center"/>
          </w:tcPr>
          <w:p w14:paraId="3D0AB863">
            <w:pPr>
              <w:spacing w:after="0"/>
              <w:jc w:val="left"/>
              <w:rPr>
                <w:rFonts w:hint="default" w:ascii="Times New Roman" w:hAnsi="Times New Roman" w:cs="Times New Roman"/>
                <w:color w:val="000000"/>
                <w:sz w:val="18"/>
                <w:szCs w:val="18"/>
                <w:lang w:val="en-US" w:eastAsia="zh-CN"/>
              </w:rPr>
            </w:pPr>
            <w:r>
              <w:rPr>
                <w:rFonts w:hint="default" w:ascii="Times New Roman" w:hAnsi="Times New Roman" w:cs="Times New Roman"/>
                <w:color w:val="000000"/>
                <w:sz w:val="18"/>
                <w:szCs w:val="18"/>
                <w:lang w:val="en-US" w:eastAsia="zh-CN"/>
              </w:rPr>
              <w:t>Low water temperature and high speed</w:t>
            </w:r>
          </w:p>
        </w:tc>
        <w:tc>
          <w:tcPr>
            <w:tcW w:w="4125" w:type="dxa"/>
            <w:tcBorders>
              <w:top w:val="nil"/>
              <w:left w:val="nil"/>
              <w:bottom w:val="single" w:color="auto" w:sz="4" w:space="0"/>
              <w:right w:val="single" w:color="auto" w:sz="4" w:space="0"/>
            </w:tcBorders>
            <w:shd w:val="clear" w:color="000000" w:fill="FFF7FF"/>
            <w:vAlign w:val="center"/>
          </w:tcPr>
          <w:p w14:paraId="598287DB">
            <w:pPr>
              <w:spacing w:after="0"/>
              <w:jc w:val="left"/>
              <w:rPr>
                <w:rFonts w:hint="default" w:ascii="Times New Roman" w:hAnsi="Times New Roman" w:cs="Times New Roman"/>
                <w:color w:val="000000"/>
                <w:sz w:val="18"/>
                <w:szCs w:val="18"/>
                <w:lang w:val="en-US" w:eastAsia="zh-CN"/>
              </w:rPr>
            </w:pPr>
          </w:p>
        </w:tc>
      </w:tr>
      <w:tr w14:paraId="4CCA1269">
        <w:tblPrEx>
          <w:tblCellMar>
            <w:top w:w="0" w:type="dxa"/>
            <w:left w:w="108" w:type="dxa"/>
            <w:bottom w:w="0" w:type="dxa"/>
            <w:right w:w="108" w:type="dxa"/>
          </w:tblCellMar>
        </w:tblPrEx>
        <w:trPr>
          <w:trHeight w:val="283" w:hRule="atLeast"/>
        </w:trPr>
        <w:tc>
          <w:tcPr>
            <w:tcW w:w="1424" w:type="dxa"/>
            <w:vMerge w:val="continue"/>
            <w:tcBorders>
              <w:left w:val="single" w:color="auto" w:sz="4" w:space="0"/>
              <w:right w:val="single" w:color="auto" w:sz="4" w:space="0"/>
            </w:tcBorders>
            <w:shd w:val="clear" w:color="auto" w:fill="auto"/>
            <w:vAlign w:val="center"/>
          </w:tcPr>
          <w:p w14:paraId="558030E7">
            <w:pPr>
              <w:spacing w:after="0"/>
              <w:jc w:val="left"/>
              <w:rPr>
                <w:rFonts w:hint="default" w:ascii="Times New Roman" w:hAnsi="Times New Roman" w:cs="Times New Roman"/>
                <w:color w:val="000000"/>
                <w:sz w:val="18"/>
                <w:szCs w:val="18"/>
                <w:lang w:val="en-US" w:eastAsia="zh-CN"/>
              </w:rPr>
            </w:pPr>
          </w:p>
        </w:tc>
        <w:tc>
          <w:tcPr>
            <w:tcW w:w="756" w:type="dxa"/>
            <w:tcBorders>
              <w:top w:val="nil"/>
              <w:left w:val="nil"/>
              <w:bottom w:val="single" w:color="auto" w:sz="4" w:space="0"/>
              <w:right w:val="single" w:color="auto" w:sz="4" w:space="0"/>
            </w:tcBorders>
            <w:shd w:val="clear" w:color="000000" w:fill="FFF7FF"/>
            <w:vAlign w:val="center"/>
          </w:tcPr>
          <w:p w14:paraId="1D1C9116">
            <w:pPr>
              <w:spacing w:after="0"/>
              <w:jc w:val="center"/>
              <w:rPr>
                <w:rFonts w:hint="default" w:ascii="Times New Roman" w:hAnsi="Times New Roman" w:cs="Times New Roman"/>
                <w:color w:val="000000"/>
                <w:sz w:val="18"/>
                <w:szCs w:val="18"/>
                <w:lang w:val="en-US" w:eastAsia="zh-CN"/>
              </w:rPr>
            </w:pPr>
            <w:r>
              <w:rPr>
                <w:rFonts w:hint="default" w:ascii="Times New Roman" w:hAnsi="Times New Roman" w:cs="Times New Roman"/>
                <w:color w:val="000000"/>
                <w:sz w:val="18"/>
                <w:szCs w:val="18"/>
                <w:lang w:val="en-US" w:eastAsia="zh-CN"/>
              </w:rPr>
              <w:t>0x010E</w:t>
            </w:r>
          </w:p>
        </w:tc>
        <w:tc>
          <w:tcPr>
            <w:tcW w:w="655" w:type="dxa"/>
            <w:tcBorders>
              <w:top w:val="nil"/>
              <w:left w:val="nil"/>
              <w:bottom w:val="single" w:color="auto" w:sz="4" w:space="0"/>
              <w:right w:val="single" w:color="auto" w:sz="4" w:space="0"/>
            </w:tcBorders>
            <w:shd w:val="clear" w:color="000000" w:fill="FFF7FF"/>
            <w:vAlign w:val="center"/>
          </w:tcPr>
          <w:p w14:paraId="614D4F6D">
            <w:pPr>
              <w:spacing w:after="0"/>
              <w:jc w:val="center"/>
              <w:rPr>
                <w:rFonts w:hint="default" w:ascii="Times New Roman" w:hAnsi="Times New Roman" w:cs="Times New Roman"/>
                <w:color w:val="000000"/>
                <w:sz w:val="18"/>
                <w:szCs w:val="18"/>
                <w:lang w:val="en-US" w:eastAsia="zh-CN"/>
              </w:rPr>
            </w:pPr>
            <w:r>
              <w:rPr>
                <w:rFonts w:hint="default" w:ascii="Times New Roman" w:hAnsi="Times New Roman" w:cs="Times New Roman"/>
                <w:color w:val="000000"/>
                <w:sz w:val="18"/>
                <w:szCs w:val="18"/>
                <w:lang w:val="en-US" w:eastAsia="zh-CN"/>
              </w:rPr>
              <w:t>0</w:t>
            </w:r>
          </w:p>
        </w:tc>
        <w:tc>
          <w:tcPr>
            <w:tcW w:w="2633" w:type="dxa"/>
            <w:tcBorders>
              <w:top w:val="nil"/>
              <w:left w:val="nil"/>
              <w:bottom w:val="single" w:color="auto" w:sz="4" w:space="0"/>
              <w:right w:val="single" w:color="auto" w:sz="4" w:space="0"/>
            </w:tcBorders>
            <w:shd w:val="clear" w:color="000000" w:fill="FFF7FF"/>
            <w:vAlign w:val="center"/>
          </w:tcPr>
          <w:p w14:paraId="5138C3EF">
            <w:pPr>
              <w:spacing w:after="0"/>
              <w:jc w:val="left"/>
              <w:rPr>
                <w:rFonts w:hint="default" w:ascii="Times New Roman" w:hAnsi="Times New Roman" w:cs="Times New Roman"/>
                <w:color w:val="000000"/>
                <w:sz w:val="18"/>
                <w:szCs w:val="18"/>
                <w:lang w:val="en-US" w:eastAsia="zh-CN"/>
              </w:rPr>
            </w:pPr>
            <w:r>
              <w:rPr>
                <w:rFonts w:hint="default" w:ascii="Times New Roman" w:hAnsi="Times New Roman" w:cs="Times New Roman"/>
                <w:color w:val="000000"/>
                <w:sz w:val="18"/>
                <w:szCs w:val="18"/>
                <w:lang w:val="en-US" w:eastAsia="zh-CN"/>
              </w:rPr>
              <w:t>Bus not sleeping alarm</w:t>
            </w:r>
          </w:p>
        </w:tc>
        <w:tc>
          <w:tcPr>
            <w:tcW w:w="4125" w:type="dxa"/>
            <w:tcBorders>
              <w:top w:val="nil"/>
              <w:left w:val="nil"/>
              <w:bottom w:val="single" w:color="auto" w:sz="4" w:space="0"/>
              <w:right w:val="single" w:color="auto" w:sz="4" w:space="0"/>
            </w:tcBorders>
            <w:shd w:val="clear" w:color="000000" w:fill="FFF7FF"/>
            <w:vAlign w:val="center"/>
          </w:tcPr>
          <w:p w14:paraId="335B1DAA">
            <w:pPr>
              <w:spacing w:after="0"/>
              <w:jc w:val="left"/>
              <w:rPr>
                <w:rFonts w:hint="default" w:ascii="Times New Roman" w:hAnsi="Times New Roman" w:cs="Times New Roman"/>
                <w:color w:val="000000"/>
                <w:sz w:val="18"/>
                <w:szCs w:val="18"/>
                <w:lang w:val="en-US" w:eastAsia="zh-CN"/>
              </w:rPr>
            </w:pPr>
          </w:p>
        </w:tc>
      </w:tr>
      <w:tr w14:paraId="76A01A71">
        <w:tblPrEx>
          <w:tblCellMar>
            <w:top w:w="0" w:type="dxa"/>
            <w:left w:w="108" w:type="dxa"/>
            <w:bottom w:w="0" w:type="dxa"/>
            <w:right w:w="108" w:type="dxa"/>
          </w:tblCellMar>
        </w:tblPrEx>
        <w:trPr>
          <w:trHeight w:val="283" w:hRule="atLeast"/>
        </w:trPr>
        <w:tc>
          <w:tcPr>
            <w:tcW w:w="1424" w:type="dxa"/>
            <w:vMerge w:val="continue"/>
            <w:tcBorders>
              <w:left w:val="single" w:color="auto" w:sz="4" w:space="0"/>
              <w:right w:val="single" w:color="auto" w:sz="4" w:space="0"/>
            </w:tcBorders>
            <w:shd w:val="clear" w:color="auto" w:fill="auto"/>
            <w:vAlign w:val="center"/>
          </w:tcPr>
          <w:p w14:paraId="3F72F22C">
            <w:pPr>
              <w:spacing w:after="0"/>
              <w:jc w:val="left"/>
              <w:rPr>
                <w:rFonts w:hint="default" w:ascii="Times New Roman" w:hAnsi="Times New Roman" w:cs="Times New Roman"/>
                <w:color w:val="000000"/>
                <w:sz w:val="18"/>
                <w:szCs w:val="18"/>
                <w:lang w:val="en-US" w:eastAsia="zh-CN"/>
              </w:rPr>
            </w:pPr>
          </w:p>
        </w:tc>
        <w:tc>
          <w:tcPr>
            <w:tcW w:w="756" w:type="dxa"/>
            <w:tcBorders>
              <w:top w:val="nil"/>
              <w:left w:val="nil"/>
              <w:bottom w:val="single" w:color="auto" w:sz="4" w:space="0"/>
              <w:right w:val="single" w:color="auto" w:sz="4" w:space="0"/>
            </w:tcBorders>
            <w:shd w:val="clear" w:color="000000" w:fill="FFF7FF"/>
            <w:vAlign w:val="center"/>
          </w:tcPr>
          <w:p w14:paraId="6B8766EB">
            <w:pPr>
              <w:spacing w:after="0"/>
              <w:jc w:val="center"/>
              <w:rPr>
                <w:rFonts w:hint="default" w:ascii="Times New Roman" w:hAnsi="Times New Roman" w:cs="Times New Roman"/>
                <w:color w:val="000000"/>
                <w:sz w:val="18"/>
                <w:szCs w:val="18"/>
                <w:lang w:val="en-US" w:eastAsia="zh-CN"/>
              </w:rPr>
            </w:pPr>
            <w:r>
              <w:rPr>
                <w:rFonts w:hint="default" w:ascii="Times New Roman" w:hAnsi="Times New Roman" w:cs="Times New Roman"/>
                <w:color w:val="000000"/>
                <w:sz w:val="18"/>
                <w:szCs w:val="18"/>
                <w:lang w:val="en-US" w:eastAsia="zh-CN"/>
              </w:rPr>
              <w:t>0x010F</w:t>
            </w:r>
          </w:p>
        </w:tc>
        <w:tc>
          <w:tcPr>
            <w:tcW w:w="655" w:type="dxa"/>
            <w:tcBorders>
              <w:top w:val="nil"/>
              <w:left w:val="nil"/>
              <w:bottom w:val="single" w:color="auto" w:sz="4" w:space="0"/>
              <w:right w:val="single" w:color="auto" w:sz="4" w:space="0"/>
            </w:tcBorders>
            <w:shd w:val="clear" w:color="000000" w:fill="FFF7FF"/>
            <w:vAlign w:val="center"/>
          </w:tcPr>
          <w:p w14:paraId="7560D350">
            <w:pPr>
              <w:spacing w:after="0"/>
              <w:jc w:val="center"/>
              <w:rPr>
                <w:rFonts w:hint="default" w:ascii="Times New Roman" w:hAnsi="Times New Roman" w:cs="Times New Roman"/>
                <w:color w:val="000000"/>
                <w:sz w:val="18"/>
                <w:szCs w:val="18"/>
                <w:lang w:val="en-US" w:eastAsia="zh-CN"/>
              </w:rPr>
            </w:pPr>
            <w:r>
              <w:rPr>
                <w:rFonts w:hint="default" w:ascii="Times New Roman" w:hAnsi="Times New Roman" w:cs="Times New Roman"/>
                <w:color w:val="000000"/>
                <w:sz w:val="18"/>
                <w:szCs w:val="18"/>
                <w:lang w:val="en-US" w:eastAsia="zh-CN"/>
              </w:rPr>
              <w:t>0</w:t>
            </w:r>
          </w:p>
        </w:tc>
        <w:tc>
          <w:tcPr>
            <w:tcW w:w="2633" w:type="dxa"/>
            <w:tcBorders>
              <w:top w:val="nil"/>
              <w:left w:val="nil"/>
              <w:bottom w:val="single" w:color="auto" w:sz="4" w:space="0"/>
              <w:right w:val="single" w:color="auto" w:sz="4" w:space="0"/>
            </w:tcBorders>
            <w:shd w:val="clear" w:color="000000" w:fill="FFF7FF"/>
            <w:vAlign w:val="center"/>
          </w:tcPr>
          <w:p w14:paraId="0886B064">
            <w:pPr>
              <w:spacing w:after="0"/>
              <w:jc w:val="left"/>
              <w:rPr>
                <w:rFonts w:hint="default" w:ascii="Times New Roman" w:hAnsi="Times New Roman" w:cs="Times New Roman"/>
                <w:color w:val="000000"/>
                <w:sz w:val="18"/>
                <w:szCs w:val="18"/>
                <w:lang w:val="en-US" w:eastAsia="zh-CN"/>
              </w:rPr>
            </w:pPr>
            <w:r>
              <w:rPr>
                <w:rFonts w:hint="default" w:ascii="Times New Roman" w:hAnsi="Times New Roman" w:cs="Times New Roman"/>
                <w:color w:val="000000"/>
                <w:sz w:val="18"/>
                <w:szCs w:val="18"/>
                <w:lang w:val="en-US" w:eastAsia="zh-CN"/>
              </w:rPr>
              <w:t>Illegal door opening</w:t>
            </w:r>
          </w:p>
        </w:tc>
        <w:tc>
          <w:tcPr>
            <w:tcW w:w="4125" w:type="dxa"/>
            <w:tcBorders>
              <w:top w:val="nil"/>
              <w:left w:val="nil"/>
              <w:bottom w:val="single" w:color="auto" w:sz="4" w:space="0"/>
              <w:right w:val="single" w:color="auto" w:sz="4" w:space="0"/>
            </w:tcBorders>
            <w:shd w:val="clear" w:color="000000" w:fill="FFF7FF"/>
            <w:vAlign w:val="center"/>
          </w:tcPr>
          <w:p w14:paraId="77A00405">
            <w:pPr>
              <w:spacing w:after="0"/>
              <w:jc w:val="left"/>
              <w:rPr>
                <w:rFonts w:hint="default" w:ascii="Times New Roman" w:hAnsi="Times New Roman" w:cs="Times New Roman"/>
                <w:color w:val="000000"/>
                <w:sz w:val="18"/>
                <w:szCs w:val="18"/>
                <w:lang w:val="en-US" w:eastAsia="zh-CN"/>
              </w:rPr>
            </w:pPr>
          </w:p>
        </w:tc>
      </w:tr>
      <w:tr w14:paraId="556A9069">
        <w:tblPrEx>
          <w:tblCellMar>
            <w:top w:w="0" w:type="dxa"/>
            <w:left w:w="108" w:type="dxa"/>
            <w:bottom w:w="0" w:type="dxa"/>
            <w:right w:w="108" w:type="dxa"/>
          </w:tblCellMar>
        </w:tblPrEx>
        <w:trPr>
          <w:trHeight w:val="283" w:hRule="atLeast"/>
        </w:trPr>
        <w:tc>
          <w:tcPr>
            <w:tcW w:w="1424" w:type="dxa"/>
            <w:vMerge w:val="continue"/>
            <w:tcBorders>
              <w:left w:val="single" w:color="auto" w:sz="4" w:space="0"/>
              <w:right w:val="single" w:color="auto" w:sz="4" w:space="0"/>
            </w:tcBorders>
            <w:shd w:val="clear" w:color="auto" w:fill="auto"/>
            <w:vAlign w:val="center"/>
          </w:tcPr>
          <w:p w14:paraId="4B3EB181">
            <w:pPr>
              <w:spacing w:after="0"/>
              <w:jc w:val="left"/>
              <w:rPr>
                <w:rFonts w:hint="default" w:ascii="Times New Roman" w:hAnsi="Times New Roman" w:cs="Times New Roman"/>
                <w:color w:val="000000"/>
                <w:sz w:val="18"/>
                <w:szCs w:val="18"/>
                <w:lang w:val="en-US" w:eastAsia="zh-CN"/>
              </w:rPr>
            </w:pPr>
          </w:p>
        </w:tc>
        <w:tc>
          <w:tcPr>
            <w:tcW w:w="756" w:type="dxa"/>
            <w:tcBorders>
              <w:top w:val="nil"/>
              <w:left w:val="nil"/>
              <w:bottom w:val="single" w:color="auto" w:sz="4" w:space="0"/>
              <w:right w:val="single" w:color="auto" w:sz="4" w:space="0"/>
            </w:tcBorders>
            <w:shd w:val="clear" w:color="000000" w:fill="FFF7FF"/>
            <w:vAlign w:val="center"/>
          </w:tcPr>
          <w:p w14:paraId="76F78C53">
            <w:pPr>
              <w:spacing w:after="0"/>
              <w:jc w:val="center"/>
              <w:rPr>
                <w:rFonts w:hint="default" w:ascii="Times New Roman" w:hAnsi="Times New Roman" w:cs="Times New Roman"/>
                <w:color w:val="000000"/>
                <w:sz w:val="18"/>
                <w:szCs w:val="18"/>
                <w:lang w:val="en-US" w:eastAsia="zh-CN"/>
              </w:rPr>
            </w:pPr>
            <w:r>
              <w:rPr>
                <w:rFonts w:hint="default" w:ascii="Times New Roman" w:hAnsi="Times New Roman" w:cs="Times New Roman"/>
                <w:color w:val="000000"/>
                <w:sz w:val="18"/>
                <w:szCs w:val="18"/>
                <w:lang w:val="en-US" w:eastAsia="zh-CN"/>
              </w:rPr>
              <w:t>0x0110</w:t>
            </w:r>
          </w:p>
        </w:tc>
        <w:tc>
          <w:tcPr>
            <w:tcW w:w="655" w:type="dxa"/>
            <w:tcBorders>
              <w:top w:val="nil"/>
              <w:left w:val="nil"/>
              <w:bottom w:val="single" w:color="auto" w:sz="4" w:space="0"/>
              <w:right w:val="single" w:color="auto" w:sz="4" w:space="0"/>
            </w:tcBorders>
            <w:shd w:val="clear" w:color="000000" w:fill="FFF7FF"/>
            <w:vAlign w:val="center"/>
          </w:tcPr>
          <w:p w14:paraId="7D3B39BE">
            <w:pPr>
              <w:spacing w:after="0"/>
              <w:jc w:val="center"/>
              <w:rPr>
                <w:rFonts w:hint="default" w:ascii="Times New Roman" w:hAnsi="Times New Roman" w:cs="Times New Roman"/>
                <w:color w:val="000000"/>
                <w:sz w:val="18"/>
                <w:szCs w:val="18"/>
                <w:lang w:val="en-US" w:eastAsia="zh-CN"/>
              </w:rPr>
            </w:pPr>
            <w:r>
              <w:rPr>
                <w:rFonts w:hint="default" w:ascii="Times New Roman" w:hAnsi="Times New Roman" w:cs="Times New Roman"/>
                <w:color w:val="000000"/>
                <w:sz w:val="18"/>
                <w:szCs w:val="18"/>
                <w:lang w:val="en-US" w:eastAsia="zh-CN"/>
              </w:rPr>
              <w:t>0</w:t>
            </w:r>
          </w:p>
        </w:tc>
        <w:tc>
          <w:tcPr>
            <w:tcW w:w="2633" w:type="dxa"/>
            <w:tcBorders>
              <w:top w:val="nil"/>
              <w:left w:val="nil"/>
              <w:bottom w:val="single" w:color="auto" w:sz="4" w:space="0"/>
              <w:right w:val="single" w:color="auto" w:sz="4" w:space="0"/>
            </w:tcBorders>
            <w:shd w:val="clear" w:color="000000" w:fill="FFF7FF"/>
            <w:vAlign w:val="center"/>
          </w:tcPr>
          <w:p w14:paraId="35065F75">
            <w:pPr>
              <w:spacing w:after="0"/>
              <w:jc w:val="left"/>
              <w:rPr>
                <w:rFonts w:hint="default" w:ascii="Times New Roman" w:hAnsi="Times New Roman" w:cs="Times New Roman"/>
                <w:color w:val="000000"/>
                <w:sz w:val="18"/>
                <w:szCs w:val="18"/>
                <w:lang w:val="en-US" w:eastAsia="zh-CN"/>
              </w:rPr>
            </w:pPr>
            <w:r>
              <w:rPr>
                <w:rFonts w:hint="default" w:ascii="Times New Roman" w:hAnsi="Times New Roman" w:cs="Times New Roman"/>
                <w:color w:val="000000"/>
                <w:sz w:val="18"/>
                <w:szCs w:val="18"/>
                <w:lang w:val="en-US" w:eastAsia="zh-CN"/>
              </w:rPr>
              <w:t>Illegal ignition</w:t>
            </w:r>
          </w:p>
        </w:tc>
        <w:tc>
          <w:tcPr>
            <w:tcW w:w="4125" w:type="dxa"/>
            <w:tcBorders>
              <w:top w:val="nil"/>
              <w:left w:val="nil"/>
              <w:bottom w:val="single" w:color="auto" w:sz="4" w:space="0"/>
              <w:right w:val="single" w:color="auto" w:sz="4" w:space="0"/>
            </w:tcBorders>
            <w:shd w:val="clear" w:color="000000" w:fill="FFF7FF"/>
            <w:vAlign w:val="center"/>
          </w:tcPr>
          <w:p w14:paraId="4202A62E">
            <w:pPr>
              <w:spacing w:after="0"/>
              <w:jc w:val="left"/>
              <w:rPr>
                <w:rFonts w:hint="default" w:ascii="Times New Roman" w:hAnsi="Times New Roman" w:cs="Times New Roman"/>
                <w:color w:val="000000"/>
                <w:sz w:val="18"/>
                <w:szCs w:val="18"/>
                <w:lang w:val="en-US" w:eastAsia="zh-CN"/>
              </w:rPr>
            </w:pPr>
          </w:p>
        </w:tc>
      </w:tr>
      <w:tr w14:paraId="35562CAA">
        <w:trPr>
          <w:trHeight w:val="283" w:hRule="atLeast"/>
        </w:trPr>
        <w:tc>
          <w:tcPr>
            <w:tcW w:w="1424" w:type="dxa"/>
            <w:vMerge w:val="continue"/>
            <w:tcBorders>
              <w:left w:val="single" w:color="auto" w:sz="4" w:space="0"/>
              <w:right w:val="single" w:color="auto" w:sz="4" w:space="0"/>
            </w:tcBorders>
            <w:shd w:val="clear" w:color="auto" w:fill="auto"/>
            <w:vAlign w:val="center"/>
          </w:tcPr>
          <w:p w14:paraId="5CD1BBAB">
            <w:pPr>
              <w:spacing w:after="0"/>
              <w:jc w:val="left"/>
              <w:rPr>
                <w:rFonts w:hint="default" w:ascii="Times New Roman" w:hAnsi="Times New Roman" w:cs="Times New Roman"/>
                <w:color w:val="000000"/>
                <w:sz w:val="18"/>
                <w:szCs w:val="18"/>
                <w:lang w:val="en-US" w:eastAsia="zh-CN"/>
              </w:rPr>
            </w:pPr>
          </w:p>
        </w:tc>
        <w:tc>
          <w:tcPr>
            <w:tcW w:w="756" w:type="dxa"/>
            <w:tcBorders>
              <w:top w:val="nil"/>
              <w:left w:val="nil"/>
              <w:bottom w:val="single" w:color="auto" w:sz="4" w:space="0"/>
              <w:right w:val="single" w:color="auto" w:sz="4" w:space="0"/>
            </w:tcBorders>
            <w:shd w:val="clear" w:color="000000" w:fill="FFF7FF"/>
            <w:vAlign w:val="center"/>
          </w:tcPr>
          <w:p w14:paraId="23DBCF6B">
            <w:pPr>
              <w:spacing w:after="0"/>
              <w:jc w:val="center"/>
              <w:rPr>
                <w:rFonts w:hint="default" w:ascii="Times New Roman" w:hAnsi="Times New Roman" w:cs="Times New Roman"/>
                <w:color w:val="000000"/>
                <w:sz w:val="18"/>
                <w:szCs w:val="18"/>
                <w:lang w:val="en-US" w:eastAsia="zh-CN"/>
              </w:rPr>
            </w:pPr>
            <w:r>
              <w:rPr>
                <w:rFonts w:hint="default" w:ascii="Times New Roman" w:hAnsi="Times New Roman" w:cs="Times New Roman"/>
                <w:color w:val="000000"/>
                <w:sz w:val="18"/>
                <w:szCs w:val="18"/>
                <w:lang w:val="en-US" w:eastAsia="zh-CN"/>
              </w:rPr>
              <w:t>0x0111</w:t>
            </w:r>
          </w:p>
        </w:tc>
        <w:tc>
          <w:tcPr>
            <w:tcW w:w="655" w:type="dxa"/>
            <w:tcBorders>
              <w:top w:val="nil"/>
              <w:left w:val="nil"/>
              <w:bottom w:val="single" w:color="auto" w:sz="4" w:space="0"/>
              <w:right w:val="single" w:color="auto" w:sz="4" w:space="0"/>
            </w:tcBorders>
            <w:shd w:val="clear" w:color="000000" w:fill="FFF7FF"/>
            <w:vAlign w:val="center"/>
          </w:tcPr>
          <w:p w14:paraId="3BF892B3">
            <w:pPr>
              <w:spacing w:after="0"/>
              <w:jc w:val="center"/>
              <w:rPr>
                <w:rFonts w:hint="default" w:ascii="Times New Roman" w:hAnsi="Times New Roman" w:cs="Times New Roman"/>
                <w:color w:val="000000"/>
                <w:sz w:val="18"/>
                <w:szCs w:val="18"/>
                <w:lang w:val="en-US" w:eastAsia="zh-CN"/>
              </w:rPr>
            </w:pPr>
            <w:r>
              <w:rPr>
                <w:rFonts w:hint="default" w:ascii="Times New Roman" w:hAnsi="Times New Roman" w:cs="Times New Roman"/>
                <w:color w:val="000000"/>
                <w:sz w:val="18"/>
                <w:szCs w:val="18"/>
                <w:lang w:val="en-US" w:eastAsia="zh-CN"/>
              </w:rPr>
              <w:t>0</w:t>
            </w:r>
          </w:p>
        </w:tc>
        <w:tc>
          <w:tcPr>
            <w:tcW w:w="2633" w:type="dxa"/>
            <w:tcBorders>
              <w:top w:val="nil"/>
              <w:left w:val="nil"/>
              <w:bottom w:val="single" w:color="auto" w:sz="4" w:space="0"/>
              <w:right w:val="single" w:color="auto" w:sz="4" w:space="0"/>
            </w:tcBorders>
            <w:shd w:val="clear" w:color="000000" w:fill="FFF7FF"/>
            <w:vAlign w:val="center"/>
          </w:tcPr>
          <w:p w14:paraId="5C9A3B5A">
            <w:pPr>
              <w:spacing w:after="0"/>
              <w:jc w:val="left"/>
              <w:rPr>
                <w:rFonts w:hint="default" w:ascii="Times New Roman" w:hAnsi="Times New Roman" w:cs="Times New Roman"/>
                <w:color w:val="000000"/>
                <w:sz w:val="18"/>
                <w:szCs w:val="18"/>
                <w:lang w:val="en-US" w:eastAsia="zh-CN"/>
              </w:rPr>
            </w:pPr>
            <w:r>
              <w:rPr>
                <w:rFonts w:hint="default" w:ascii="Times New Roman" w:hAnsi="Times New Roman" w:cs="Times New Roman"/>
                <w:color w:val="000000"/>
                <w:sz w:val="18"/>
                <w:szCs w:val="18"/>
                <w:lang w:val="en-US" w:eastAsia="zh-CN"/>
              </w:rPr>
              <w:t>Rapid acceleration alarm</w:t>
            </w:r>
          </w:p>
        </w:tc>
        <w:tc>
          <w:tcPr>
            <w:tcW w:w="4125" w:type="dxa"/>
            <w:tcBorders>
              <w:top w:val="nil"/>
              <w:left w:val="nil"/>
              <w:bottom w:val="single" w:color="auto" w:sz="4" w:space="0"/>
              <w:right w:val="single" w:color="auto" w:sz="4" w:space="0"/>
            </w:tcBorders>
            <w:shd w:val="clear" w:color="000000" w:fill="FFF7FF"/>
            <w:vAlign w:val="center"/>
          </w:tcPr>
          <w:p w14:paraId="02F02A02">
            <w:pPr>
              <w:spacing w:after="0"/>
              <w:jc w:val="left"/>
              <w:rPr>
                <w:rFonts w:hint="default" w:ascii="Times New Roman" w:hAnsi="Times New Roman" w:cs="Times New Roman"/>
                <w:color w:val="000000"/>
                <w:sz w:val="18"/>
                <w:szCs w:val="18"/>
                <w:lang w:val="en-US" w:eastAsia="zh-CN"/>
              </w:rPr>
            </w:pPr>
          </w:p>
        </w:tc>
      </w:tr>
      <w:tr w14:paraId="3952DC6C">
        <w:tblPrEx>
          <w:tblCellMar>
            <w:top w:w="0" w:type="dxa"/>
            <w:left w:w="108" w:type="dxa"/>
            <w:bottom w:w="0" w:type="dxa"/>
            <w:right w:w="108" w:type="dxa"/>
          </w:tblCellMar>
        </w:tblPrEx>
        <w:trPr>
          <w:trHeight w:val="283" w:hRule="atLeast"/>
        </w:trPr>
        <w:tc>
          <w:tcPr>
            <w:tcW w:w="1424" w:type="dxa"/>
            <w:vMerge w:val="continue"/>
            <w:tcBorders>
              <w:left w:val="single" w:color="auto" w:sz="4" w:space="0"/>
              <w:right w:val="single" w:color="auto" w:sz="4" w:space="0"/>
            </w:tcBorders>
            <w:shd w:val="clear" w:color="auto" w:fill="auto"/>
            <w:vAlign w:val="center"/>
          </w:tcPr>
          <w:p w14:paraId="45B8F0FE">
            <w:pPr>
              <w:spacing w:after="0"/>
              <w:jc w:val="left"/>
              <w:rPr>
                <w:rFonts w:hint="default" w:ascii="Times New Roman" w:hAnsi="Times New Roman" w:cs="Times New Roman"/>
                <w:color w:val="000000"/>
                <w:sz w:val="18"/>
                <w:szCs w:val="18"/>
                <w:lang w:val="en-US" w:eastAsia="zh-CN"/>
              </w:rPr>
            </w:pPr>
          </w:p>
        </w:tc>
        <w:tc>
          <w:tcPr>
            <w:tcW w:w="756" w:type="dxa"/>
            <w:tcBorders>
              <w:top w:val="nil"/>
              <w:left w:val="nil"/>
              <w:bottom w:val="single" w:color="auto" w:sz="4" w:space="0"/>
              <w:right w:val="single" w:color="auto" w:sz="4" w:space="0"/>
            </w:tcBorders>
            <w:shd w:val="clear" w:color="000000" w:fill="FFF7FF"/>
            <w:vAlign w:val="center"/>
          </w:tcPr>
          <w:p w14:paraId="2F50EEB2">
            <w:pPr>
              <w:spacing w:after="0"/>
              <w:jc w:val="center"/>
              <w:rPr>
                <w:rFonts w:hint="default" w:ascii="Times New Roman" w:hAnsi="Times New Roman" w:cs="Times New Roman"/>
                <w:color w:val="000000"/>
                <w:sz w:val="18"/>
                <w:szCs w:val="18"/>
                <w:lang w:val="en-US" w:eastAsia="zh-CN"/>
              </w:rPr>
            </w:pPr>
            <w:r>
              <w:rPr>
                <w:rFonts w:hint="default" w:ascii="Times New Roman" w:hAnsi="Times New Roman" w:cs="Times New Roman"/>
                <w:color w:val="000000"/>
                <w:sz w:val="18"/>
                <w:szCs w:val="18"/>
                <w:lang w:val="en-US" w:eastAsia="zh-CN"/>
              </w:rPr>
              <w:t>0x0112</w:t>
            </w:r>
          </w:p>
        </w:tc>
        <w:tc>
          <w:tcPr>
            <w:tcW w:w="655" w:type="dxa"/>
            <w:tcBorders>
              <w:top w:val="nil"/>
              <w:left w:val="nil"/>
              <w:bottom w:val="single" w:color="auto" w:sz="4" w:space="0"/>
              <w:right w:val="single" w:color="auto" w:sz="4" w:space="0"/>
            </w:tcBorders>
            <w:shd w:val="clear" w:color="000000" w:fill="FFF7FF"/>
            <w:vAlign w:val="center"/>
          </w:tcPr>
          <w:p w14:paraId="4024DBFA">
            <w:pPr>
              <w:spacing w:after="0"/>
              <w:jc w:val="center"/>
              <w:rPr>
                <w:rFonts w:hint="default" w:ascii="Times New Roman" w:hAnsi="Times New Roman" w:cs="Times New Roman"/>
                <w:color w:val="000000"/>
                <w:sz w:val="18"/>
                <w:szCs w:val="18"/>
                <w:lang w:val="en-US" w:eastAsia="zh-CN"/>
              </w:rPr>
            </w:pPr>
            <w:r>
              <w:rPr>
                <w:rFonts w:hint="default" w:ascii="Times New Roman" w:hAnsi="Times New Roman" w:cs="Times New Roman"/>
                <w:color w:val="000000"/>
                <w:sz w:val="18"/>
                <w:szCs w:val="18"/>
                <w:lang w:val="en-US" w:eastAsia="zh-CN"/>
              </w:rPr>
              <w:t>0</w:t>
            </w:r>
          </w:p>
        </w:tc>
        <w:tc>
          <w:tcPr>
            <w:tcW w:w="2633" w:type="dxa"/>
            <w:tcBorders>
              <w:top w:val="nil"/>
              <w:left w:val="nil"/>
              <w:bottom w:val="single" w:color="auto" w:sz="4" w:space="0"/>
              <w:right w:val="single" w:color="auto" w:sz="4" w:space="0"/>
            </w:tcBorders>
            <w:shd w:val="clear" w:color="000000" w:fill="FFF7FF"/>
            <w:vAlign w:val="center"/>
          </w:tcPr>
          <w:p w14:paraId="28F6C9F3">
            <w:pPr>
              <w:spacing w:after="0"/>
              <w:jc w:val="left"/>
              <w:rPr>
                <w:rFonts w:hint="default" w:ascii="Times New Roman" w:hAnsi="Times New Roman" w:cs="Times New Roman"/>
                <w:color w:val="000000"/>
                <w:sz w:val="18"/>
                <w:szCs w:val="18"/>
                <w:lang w:val="en-US" w:eastAsia="zh-CN"/>
              </w:rPr>
            </w:pPr>
            <w:r>
              <w:rPr>
                <w:rFonts w:hint="default" w:ascii="Times New Roman" w:hAnsi="Times New Roman" w:cs="Times New Roman"/>
                <w:color w:val="000000"/>
                <w:sz w:val="18"/>
                <w:szCs w:val="18"/>
                <w:lang w:val="en-US" w:eastAsia="zh-CN"/>
              </w:rPr>
              <w:t>Rapid deceleration alarm</w:t>
            </w:r>
          </w:p>
        </w:tc>
        <w:tc>
          <w:tcPr>
            <w:tcW w:w="4125" w:type="dxa"/>
            <w:tcBorders>
              <w:top w:val="nil"/>
              <w:left w:val="nil"/>
              <w:bottom w:val="single" w:color="auto" w:sz="4" w:space="0"/>
              <w:right w:val="single" w:color="auto" w:sz="4" w:space="0"/>
            </w:tcBorders>
            <w:shd w:val="clear" w:color="000000" w:fill="FFF7FF"/>
            <w:vAlign w:val="center"/>
          </w:tcPr>
          <w:p w14:paraId="72FD4503">
            <w:pPr>
              <w:spacing w:after="0"/>
              <w:jc w:val="left"/>
              <w:rPr>
                <w:rFonts w:hint="default" w:ascii="Times New Roman" w:hAnsi="Times New Roman" w:cs="Times New Roman"/>
                <w:color w:val="000000"/>
                <w:sz w:val="18"/>
                <w:szCs w:val="18"/>
                <w:lang w:val="en-US" w:eastAsia="zh-CN"/>
              </w:rPr>
            </w:pPr>
          </w:p>
        </w:tc>
      </w:tr>
      <w:tr w14:paraId="4142B084">
        <w:tblPrEx>
          <w:tblCellMar>
            <w:top w:w="0" w:type="dxa"/>
            <w:left w:w="108" w:type="dxa"/>
            <w:bottom w:w="0" w:type="dxa"/>
            <w:right w:w="108" w:type="dxa"/>
          </w:tblCellMar>
        </w:tblPrEx>
        <w:trPr>
          <w:trHeight w:val="283" w:hRule="atLeast"/>
        </w:trPr>
        <w:tc>
          <w:tcPr>
            <w:tcW w:w="1424" w:type="dxa"/>
            <w:vMerge w:val="continue"/>
            <w:tcBorders>
              <w:left w:val="single" w:color="auto" w:sz="4" w:space="0"/>
              <w:right w:val="single" w:color="auto" w:sz="4" w:space="0"/>
            </w:tcBorders>
            <w:shd w:val="clear" w:color="auto" w:fill="auto"/>
            <w:vAlign w:val="center"/>
          </w:tcPr>
          <w:p w14:paraId="1B553A8E">
            <w:pPr>
              <w:spacing w:after="0"/>
              <w:jc w:val="left"/>
              <w:rPr>
                <w:rFonts w:hint="default" w:ascii="Times New Roman" w:hAnsi="Times New Roman" w:cs="Times New Roman"/>
                <w:color w:val="000000"/>
                <w:sz w:val="18"/>
                <w:szCs w:val="18"/>
                <w:lang w:val="en-US" w:eastAsia="zh-CN"/>
              </w:rPr>
            </w:pPr>
          </w:p>
        </w:tc>
        <w:tc>
          <w:tcPr>
            <w:tcW w:w="756" w:type="dxa"/>
            <w:tcBorders>
              <w:top w:val="nil"/>
              <w:left w:val="nil"/>
              <w:bottom w:val="single" w:color="auto" w:sz="4" w:space="0"/>
              <w:right w:val="single" w:color="auto" w:sz="4" w:space="0"/>
            </w:tcBorders>
            <w:shd w:val="clear" w:color="000000" w:fill="FFF7FF"/>
            <w:vAlign w:val="center"/>
          </w:tcPr>
          <w:p w14:paraId="5B237FB0">
            <w:pPr>
              <w:spacing w:after="0"/>
              <w:jc w:val="center"/>
              <w:rPr>
                <w:rFonts w:hint="default" w:ascii="Times New Roman" w:hAnsi="Times New Roman" w:cs="Times New Roman"/>
                <w:color w:val="000000"/>
                <w:sz w:val="18"/>
                <w:szCs w:val="18"/>
                <w:lang w:val="en-US" w:eastAsia="zh-CN"/>
              </w:rPr>
            </w:pPr>
            <w:r>
              <w:rPr>
                <w:rFonts w:hint="default" w:ascii="Times New Roman" w:hAnsi="Times New Roman" w:cs="Times New Roman"/>
                <w:color w:val="000000"/>
                <w:sz w:val="18"/>
                <w:szCs w:val="18"/>
                <w:lang w:val="en-US" w:eastAsia="zh-CN"/>
              </w:rPr>
              <w:t>0x0113</w:t>
            </w:r>
          </w:p>
        </w:tc>
        <w:tc>
          <w:tcPr>
            <w:tcW w:w="655" w:type="dxa"/>
            <w:tcBorders>
              <w:top w:val="nil"/>
              <w:left w:val="nil"/>
              <w:bottom w:val="single" w:color="auto" w:sz="4" w:space="0"/>
              <w:right w:val="single" w:color="auto" w:sz="4" w:space="0"/>
            </w:tcBorders>
            <w:shd w:val="clear" w:color="000000" w:fill="FFF7FF"/>
            <w:vAlign w:val="center"/>
          </w:tcPr>
          <w:p w14:paraId="63979D84">
            <w:pPr>
              <w:spacing w:after="0"/>
              <w:jc w:val="center"/>
              <w:rPr>
                <w:rFonts w:hint="default" w:ascii="Times New Roman" w:hAnsi="Times New Roman" w:cs="Times New Roman"/>
                <w:color w:val="000000"/>
                <w:sz w:val="18"/>
                <w:szCs w:val="18"/>
                <w:lang w:val="en-US" w:eastAsia="zh-CN"/>
              </w:rPr>
            </w:pPr>
            <w:r>
              <w:rPr>
                <w:rFonts w:hint="default" w:ascii="Times New Roman" w:hAnsi="Times New Roman" w:cs="Times New Roman"/>
                <w:color w:val="000000"/>
                <w:sz w:val="18"/>
                <w:szCs w:val="18"/>
                <w:lang w:val="en-US" w:eastAsia="zh-CN"/>
              </w:rPr>
              <w:t>0</w:t>
            </w:r>
          </w:p>
        </w:tc>
        <w:tc>
          <w:tcPr>
            <w:tcW w:w="2633" w:type="dxa"/>
            <w:tcBorders>
              <w:top w:val="nil"/>
              <w:left w:val="nil"/>
              <w:bottom w:val="single" w:color="auto" w:sz="4" w:space="0"/>
              <w:right w:val="single" w:color="auto" w:sz="4" w:space="0"/>
            </w:tcBorders>
            <w:shd w:val="clear" w:color="000000" w:fill="FFF7FF"/>
            <w:vAlign w:val="center"/>
          </w:tcPr>
          <w:p w14:paraId="3A7C476B">
            <w:pPr>
              <w:spacing w:after="0"/>
              <w:jc w:val="left"/>
              <w:rPr>
                <w:rFonts w:hint="default" w:ascii="Times New Roman" w:hAnsi="Times New Roman" w:cs="Times New Roman"/>
                <w:color w:val="000000"/>
                <w:sz w:val="18"/>
                <w:szCs w:val="18"/>
                <w:lang w:val="en-US" w:eastAsia="zh-CN"/>
              </w:rPr>
            </w:pPr>
            <w:r>
              <w:rPr>
                <w:rFonts w:hint="default" w:ascii="Times New Roman" w:hAnsi="Times New Roman" w:cs="Times New Roman"/>
                <w:color w:val="000000"/>
                <w:sz w:val="18"/>
                <w:szCs w:val="18"/>
                <w:lang w:val="en-US" w:eastAsia="zh-CN"/>
              </w:rPr>
              <w:t>Sharp turn alarm</w:t>
            </w:r>
          </w:p>
        </w:tc>
        <w:tc>
          <w:tcPr>
            <w:tcW w:w="4125" w:type="dxa"/>
            <w:tcBorders>
              <w:top w:val="nil"/>
              <w:left w:val="nil"/>
              <w:bottom w:val="single" w:color="auto" w:sz="4" w:space="0"/>
              <w:right w:val="single" w:color="auto" w:sz="4" w:space="0"/>
            </w:tcBorders>
            <w:shd w:val="clear" w:color="000000" w:fill="FFF7FF"/>
            <w:vAlign w:val="center"/>
          </w:tcPr>
          <w:p w14:paraId="5C37F922">
            <w:pPr>
              <w:spacing w:after="0"/>
              <w:jc w:val="left"/>
              <w:rPr>
                <w:rFonts w:hint="default" w:ascii="Times New Roman" w:hAnsi="Times New Roman" w:cs="Times New Roman"/>
                <w:color w:val="000000"/>
                <w:sz w:val="18"/>
                <w:szCs w:val="18"/>
                <w:lang w:val="en-US" w:eastAsia="zh-CN"/>
              </w:rPr>
            </w:pPr>
          </w:p>
        </w:tc>
      </w:tr>
      <w:tr w14:paraId="2660EA62">
        <w:tblPrEx>
          <w:tblCellMar>
            <w:top w:w="0" w:type="dxa"/>
            <w:left w:w="108" w:type="dxa"/>
            <w:bottom w:w="0" w:type="dxa"/>
            <w:right w:w="108" w:type="dxa"/>
          </w:tblCellMar>
        </w:tblPrEx>
        <w:trPr>
          <w:trHeight w:val="283" w:hRule="atLeast"/>
        </w:trPr>
        <w:tc>
          <w:tcPr>
            <w:tcW w:w="1424" w:type="dxa"/>
            <w:vMerge w:val="continue"/>
            <w:tcBorders>
              <w:left w:val="single" w:color="auto" w:sz="4" w:space="0"/>
              <w:right w:val="single" w:color="auto" w:sz="4" w:space="0"/>
            </w:tcBorders>
            <w:shd w:val="clear" w:color="auto" w:fill="auto"/>
            <w:vAlign w:val="center"/>
          </w:tcPr>
          <w:p w14:paraId="222E6CB4">
            <w:pPr>
              <w:spacing w:after="0"/>
              <w:jc w:val="left"/>
              <w:rPr>
                <w:rFonts w:hint="default" w:ascii="Times New Roman" w:hAnsi="Times New Roman" w:cs="Times New Roman"/>
                <w:color w:val="000000"/>
                <w:sz w:val="18"/>
                <w:szCs w:val="18"/>
                <w:lang w:val="en-US" w:eastAsia="zh-CN"/>
              </w:rPr>
            </w:pPr>
          </w:p>
        </w:tc>
        <w:tc>
          <w:tcPr>
            <w:tcW w:w="756" w:type="dxa"/>
            <w:tcBorders>
              <w:top w:val="nil"/>
              <w:left w:val="nil"/>
              <w:bottom w:val="single" w:color="auto" w:sz="4" w:space="0"/>
              <w:right w:val="single" w:color="auto" w:sz="4" w:space="0"/>
            </w:tcBorders>
            <w:shd w:val="clear" w:color="000000" w:fill="FFF7FF"/>
            <w:vAlign w:val="center"/>
          </w:tcPr>
          <w:p w14:paraId="411CBB72">
            <w:pPr>
              <w:spacing w:after="0"/>
              <w:jc w:val="center"/>
              <w:rPr>
                <w:rFonts w:hint="default" w:ascii="Times New Roman" w:hAnsi="Times New Roman" w:cs="Times New Roman"/>
                <w:color w:val="000000"/>
                <w:sz w:val="18"/>
                <w:szCs w:val="18"/>
                <w:lang w:val="en-US" w:eastAsia="zh-CN"/>
              </w:rPr>
            </w:pPr>
            <w:r>
              <w:rPr>
                <w:rFonts w:hint="default" w:ascii="Times New Roman" w:hAnsi="Times New Roman" w:cs="Times New Roman"/>
                <w:color w:val="000000"/>
                <w:sz w:val="18"/>
                <w:szCs w:val="18"/>
                <w:lang w:val="en-US" w:eastAsia="zh-CN"/>
              </w:rPr>
              <w:t>0x0114</w:t>
            </w:r>
          </w:p>
        </w:tc>
        <w:tc>
          <w:tcPr>
            <w:tcW w:w="655" w:type="dxa"/>
            <w:tcBorders>
              <w:top w:val="nil"/>
              <w:left w:val="nil"/>
              <w:bottom w:val="single" w:color="auto" w:sz="4" w:space="0"/>
              <w:right w:val="single" w:color="auto" w:sz="4" w:space="0"/>
            </w:tcBorders>
            <w:shd w:val="clear" w:color="000000" w:fill="FFF7FF"/>
            <w:vAlign w:val="center"/>
          </w:tcPr>
          <w:p w14:paraId="0D7B5E0B">
            <w:pPr>
              <w:spacing w:after="0"/>
              <w:jc w:val="center"/>
              <w:rPr>
                <w:rFonts w:hint="default" w:ascii="Times New Roman" w:hAnsi="Times New Roman" w:cs="Times New Roman"/>
                <w:color w:val="000000"/>
                <w:sz w:val="18"/>
                <w:szCs w:val="18"/>
                <w:lang w:val="en-US" w:eastAsia="zh-CN"/>
              </w:rPr>
            </w:pPr>
            <w:r>
              <w:rPr>
                <w:rFonts w:hint="default" w:ascii="Times New Roman" w:hAnsi="Times New Roman" w:cs="Times New Roman"/>
                <w:color w:val="000000"/>
                <w:sz w:val="18"/>
                <w:szCs w:val="18"/>
                <w:lang w:val="en-US" w:eastAsia="zh-CN"/>
              </w:rPr>
              <w:t>0</w:t>
            </w:r>
          </w:p>
        </w:tc>
        <w:tc>
          <w:tcPr>
            <w:tcW w:w="2633" w:type="dxa"/>
            <w:tcBorders>
              <w:top w:val="nil"/>
              <w:left w:val="nil"/>
              <w:bottom w:val="single" w:color="auto" w:sz="4" w:space="0"/>
              <w:right w:val="single" w:color="auto" w:sz="4" w:space="0"/>
            </w:tcBorders>
            <w:shd w:val="clear" w:color="000000" w:fill="FFF7FF"/>
            <w:vAlign w:val="center"/>
          </w:tcPr>
          <w:p w14:paraId="6E3BFCB6">
            <w:pPr>
              <w:spacing w:after="0"/>
              <w:jc w:val="left"/>
              <w:rPr>
                <w:rFonts w:hint="default" w:ascii="Times New Roman" w:hAnsi="Times New Roman" w:cs="Times New Roman"/>
                <w:color w:val="000000"/>
                <w:sz w:val="18"/>
                <w:szCs w:val="18"/>
                <w:lang w:val="en-US" w:eastAsia="zh-CN"/>
              </w:rPr>
            </w:pPr>
            <w:r>
              <w:rPr>
                <w:rFonts w:hint="default" w:ascii="Times New Roman" w:hAnsi="Times New Roman" w:cs="Times New Roman"/>
                <w:color w:val="000000"/>
                <w:sz w:val="18"/>
                <w:szCs w:val="18"/>
                <w:lang w:val="en-US" w:eastAsia="zh-CN"/>
              </w:rPr>
              <w:t>Collision Alarm</w:t>
            </w:r>
          </w:p>
        </w:tc>
        <w:tc>
          <w:tcPr>
            <w:tcW w:w="4125" w:type="dxa"/>
            <w:tcBorders>
              <w:top w:val="nil"/>
              <w:left w:val="nil"/>
              <w:bottom w:val="single" w:color="auto" w:sz="4" w:space="0"/>
              <w:right w:val="single" w:color="auto" w:sz="4" w:space="0"/>
            </w:tcBorders>
            <w:shd w:val="clear" w:color="000000" w:fill="FFF7FF"/>
            <w:vAlign w:val="center"/>
          </w:tcPr>
          <w:p w14:paraId="0D570986">
            <w:pPr>
              <w:spacing w:after="0"/>
              <w:jc w:val="left"/>
              <w:rPr>
                <w:rFonts w:hint="default" w:ascii="Times New Roman" w:hAnsi="Times New Roman" w:cs="Times New Roman"/>
                <w:color w:val="000000"/>
                <w:sz w:val="18"/>
                <w:szCs w:val="18"/>
                <w:lang w:val="en-US" w:eastAsia="zh-CN"/>
              </w:rPr>
            </w:pPr>
          </w:p>
        </w:tc>
      </w:tr>
      <w:tr w14:paraId="63A96F90">
        <w:tblPrEx>
          <w:tblCellMar>
            <w:top w:w="0" w:type="dxa"/>
            <w:left w:w="108" w:type="dxa"/>
            <w:bottom w:w="0" w:type="dxa"/>
            <w:right w:w="108" w:type="dxa"/>
          </w:tblCellMar>
        </w:tblPrEx>
        <w:trPr>
          <w:trHeight w:val="90" w:hRule="atLeast"/>
        </w:trPr>
        <w:tc>
          <w:tcPr>
            <w:tcW w:w="1424" w:type="dxa"/>
            <w:vMerge w:val="continue"/>
            <w:tcBorders>
              <w:left w:val="single" w:color="auto" w:sz="4" w:space="0"/>
              <w:right w:val="single" w:color="auto" w:sz="4" w:space="0"/>
            </w:tcBorders>
            <w:shd w:val="clear" w:color="auto" w:fill="auto"/>
            <w:vAlign w:val="center"/>
          </w:tcPr>
          <w:p w14:paraId="0CF5C22B">
            <w:pPr>
              <w:spacing w:after="0"/>
              <w:jc w:val="left"/>
              <w:rPr>
                <w:rFonts w:hint="default" w:ascii="Times New Roman" w:hAnsi="Times New Roman" w:cs="Times New Roman"/>
                <w:color w:val="000000"/>
                <w:sz w:val="18"/>
                <w:szCs w:val="18"/>
                <w:lang w:val="en-US" w:eastAsia="zh-CN"/>
              </w:rPr>
            </w:pPr>
          </w:p>
        </w:tc>
        <w:tc>
          <w:tcPr>
            <w:tcW w:w="756" w:type="dxa"/>
            <w:tcBorders>
              <w:top w:val="nil"/>
              <w:left w:val="nil"/>
              <w:bottom w:val="single" w:color="auto" w:sz="4" w:space="0"/>
              <w:right w:val="single" w:color="auto" w:sz="4" w:space="0"/>
            </w:tcBorders>
            <w:shd w:val="clear" w:color="000000" w:fill="FFF7FF"/>
            <w:vAlign w:val="center"/>
          </w:tcPr>
          <w:p w14:paraId="1B3D3F21">
            <w:pPr>
              <w:spacing w:after="0"/>
              <w:jc w:val="center"/>
              <w:rPr>
                <w:rFonts w:hint="default" w:ascii="Times New Roman" w:hAnsi="Times New Roman" w:cs="Times New Roman"/>
                <w:color w:val="000000"/>
                <w:sz w:val="18"/>
                <w:szCs w:val="18"/>
                <w:lang w:val="en-US" w:eastAsia="zh-CN"/>
              </w:rPr>
            </w:pPr>
            <w:r>
              <w:rPr>
                <w:rFonts w:hint="default" w:ascii="Times New Roman" w:hAnsi="Times New Roman" w:cs="Times New Roman"/>
                <w:color w:val="000000"/>
                <w:sz w:val="18"/>
                <w:szCs w:val="18"/>
                <w:lang w:val="en-US" w:eastAsia="zh-CN"/>
              </w:rPr>
              <w:t>0x0115</w:t>
            </w:r>
          </w:p>
        </w:tc>
        <w:tc>
          <w:tcPr>
            <w:tcW w:w="655" w:type="dxa"/>
            <w:tcBorders>
              <w:top w:val="nil"/>
              <w:left w:val="nil"/>
              <w:bottom w:val="single" w:color="auto" w:sz="4" w:space="0"/>
              <w:right w:val="single" w:color="auto" w:sz="4" w:space="0"/>
            </w:tcBorders>
            <w:shd w:val="clear" w:color="000000" w:fill="FFF7FF"/>
            <w:vAlign w:val="center"/>
          </w:tcPr>
          <w:p w14:paraId="01127B96">
            <w:pPr>
              <w:spacing w:after="0"/>
              <w:jc w:val="center"/>
              <w:rPr>
                <w:rFonts w:hint="default" w:ascii="Times New Roman" w:hAnsi="Times New Roman" w:cs="Times New Roman"/>
                <w:color w:val="000000"/>
                <w:sz w:val="18"/>
                <w:szCs w:val="18"/>
                <w:lang w:val="en-US" w:eastAsia="zh-CN"/>
              </w:rPr>
            </w:pPr>
            <w:r>
              <w:rPr>
                <w:rFonts w:hint="default" w:ascii="Times New Roman" w:hAnsi="Times New Roman" w:cs="Times New Roman"/>
                <w:color w:val="000000"/>
                <w:sz w:val="18"/>
                <w:szCs w:val="18"/>
                <w:lang w:val="en-US" w:eastAsia="zh-CN"/>
              </w:rPr>
              <w:t>0</w:t>
            </w:r>
          </w:p>
        </w:tc>
        <w:tc>
          <w:tcPr>
            <w:tcW w:w="2633" w:type="dxa"/>
            <w:tcBorders>
              <w:top w:val="nil"/>
              <w:left w:val="nil"/>
              <w:bottom w:val="single" w:color="auto" w:sz="4" w:space="0"/>
              <w:right w:val="single" w:color="auto" w:sz="4" w:space="0"/>
            </w:tcBorders>
            <w:shd w:val="clear" w:color="000000" w:fill="FFF7FF"/>
            <w:vAlign w:val="center"/>
          </w:tcPr>
          <w:p w14:paraId="0A57581F">
            <w:pPr>
              <w:spacing w:after="0"/>
              <w:jc w:val="left"/>
              <w:rPr>
                <w:rFonts w:hint="default" w:ascii="Times New Roman" w:hAnsi="Times New Roman" w:cs="Times New Roman"/>
                <w:color w:val="000000"/>
                <w:sz w:val="18"/>
                <w:szCs w:val="18"/>
                <w:lang w:val="en-US" w:eastAsia="zh-CN"/>
              </w:rPr>
            </w:pPr>
            <w:r>
              <w:rPr>
                <w:rFonts w:hint="default" w:ascii="Times New Roman" w:hAnsi="Times New Roman" w:cs="Times New Roman"/>
                <w:color w:val="000000"/>
                <w:sz w:val="18"/>
                <w:szCs w:val="18"/>
                <w:lang w:val="en-US" w:eastAsia="zh-CN"/>
              </w:rPr>
              <w:t>Abnormal vibration alarm</w:t>
            </w:r>
          </w:p>
        </w:tc>
        <w:tc>
          <w:tcPr>
            <w:tcW w:w="4125" w:type="dxa"/>
            <w:tcBorders>
              <w:top w:val="nil"/>
              <w:left w:val="nil"/>
              <w:bottom w:val="single" w:color="auto" w:sz="4" w:space="0"/>
              <w:right w:val="single" w:color="auto" w:sz="4" w:space="0"/>
            </w:tcBorders>
            <w:shd w:val="clear" w:color="000000" w:fill="FFF7FF"/>
            <w:vAlign w:val="center"/>
          </w:tcPr>
          <w:p w14:paraId="6C52B94A">
            <w:pPr>
              <w:spacing w:after="0"/>
              <w:jc w:val="left"/>
              <w:rPr>
                <w:rFonts w:hint="default" w:ascii="Times New Roman" w:hAnsi="Times New Roman" w:cs="Times New Roman"/>
                <w:color w:val="000000"/>
                <w:sz w:val="18"/>
                <w:szCs w:val="18"/>
                <w:lang w:val="en-US" w:eastAsia="zh-CN"/>
              </w:rPr>
            </w:pPr>
          </w:p>
        </w:tc>
      </w:tr>
      <w:tr w14:paraId="499EF35C">
        <w:tblPrEx>
          <w:tblCellMar>
            <w:top w:w="0" w:type="dxa"/>
            <w:left w:w="108" w:type="dxa"/>
            <w:bottom w:w="0" w:type="dxa"/>
            <w:right w:w="108" w:type="dxa"/>
          </w:tblCellMar>
        </w:tblPrEx>
        <w:trPr>
          <w:trHeight w:val="283" w:hRule="atLeast"/>
        </w:trPr>
        <w:tc>
          <w:tcPr>
            <w:tcW w:w="1424" w:type="dxa"/>
            <w:vMerge w:val="continue"/>
            <w:tcBorders>
              <w:left w:val="single" w:color="auto" w:sz="4" w:space="0"/>
              <w:right w:val="single" w:color="auto" w:sz="4" w:space="0"/>
            </w:tcBorders>
            <w:shd w:val="clear" w:color="auto" w:fill="auto"/>
            <w:vAlign w:val="center"/>
          </w:tcPr>
          <w:p w14:paraId="54F99367">
            <w:pPr>
              <w:spacing w:after="0"/>
              <w:jc w:val="left"/>
              <w:rPr>
                <w:rFonts w:hint="default" w:ascii="Times New Roman" w:hAnsi="Times New Roman" w:cs="Times New Roman"/>
                <w:color w:val="000000"/>
                <w:sz w:val="18"/>
                <w:szCs w:val="18"/>
                <w:lang w:val="en-US" w:eastAsia="zh-CN"/>
              </w:rPr>
            </w:pPr>
          </w:p>
        </w:tc>
        <w:tc>
          <w:tcPr>
            <w:tcW w:w="756" w:type="dxa"/>
            <w:tcBorders>
              <w:top w:val="nil"/>
              <w:left w:val="nil"/>
              <w:bottom w:val="single" w:color="auto" w:sz="4" w:space="0"/>
              <w:right w:val="single" w:color="auto" w:sz="4" w:space="0"/>
            </w:tcBorders>
            <w:shd w:val="clear" w:color="000000" w:fill="FFF7FF"/>
            <w:vAlign w:val="center"/>
          </w:tcPr>
          <w:p w14:paraId="072C399C">
            <w:pPr>
              <w:spacing w:after="0"/>
              <w:jc w:val="center"/>
              <w:rPr>
                <w:rFonts w:hint="default" w:ascii="Times New Roman" w:hAnsi="Times New Roman" w:cs="Times New Roman"/>
                <w:color w:val="000000"/>
                <w:sz w:val="18"/>
                <w:szCs w:val="18"/>
                <w:lang w:val="en-US" w:eastAsia="zh-CN"/>
              </w:rPr>
            </w:pPr>
            <w:r>
              <w:rPr>
                <w:rFonts w:hint="default" w:ascii="Times New Roman" w:hAnsi="Times New Roman" w:cs="Times New Roman"/>
                <w:color w:val="000000"/>
                <w:sz w:val="18"/>
                <w:szCs w:val="18"/>
                <w:lang w:val="en-US" w:eastAsia="zh-CN"/>
              </w:rPr>
              <w:t>0x0201</w:t>
            </w:r>
          </w:p>
        </w:tc>
        <w:tc>
          <w:tcPr>
            <w:tcW w:w="655" w:type="dxa"/>
            <w:tcBorders>
              <w:top w:val="nil"/>
              <w:left w:val="nil"/>
              <w:bottom w:val="single" w:color="auto" w:sz="4" w:space="0"/>
              <w:right w:val="single" w:color="auto" w:sz="4" w:space="0"/>
            </w:tcBorders>
            <w:shd w:val="clear" w:color="000000" w:fill="FFF7FF"/>
            <w:vAlign w:val="center"/>
          </w:tcPr>
          <w:p w14:paraId="6F232EE7">
            <w:pPr>
              <w:spacing w:after="0"/>
              <w:jc w:val="center"/>
              <w:rPr>
                <w:rFonts w:hint="default" w:ascii="Times New Roman" w:hAnsi="Times New Roman" w:cs="Times New Roman"/>
                <w:color w:val="000000"/>
                <w:sz w:val="18"/>
                <w:szCs w:val="18"/>
                <w:lang w:val="en-US" w:eastAsia="zh-CN"/>
              </w:rPr>
            </w:pPr>
            <w:r>
              <w:rPr>
                <w:rFonts w:hint="default" w:ascii="Times New Roman" w:hAnsi="Times New Roman" w:cs="Times New Roman"/>
                <w:color w:val="000000"/>
                <w:sz w:val="18"/>
                <w:szCs w:val="18"/>
                <w:lang w:val="en-US" w:eastAsia="zh-CN"/>
              </w:rPr>
              <w:t>0</w:t>
            </w:r>
          </w:p>
        </w:tc>
        <w:tc>
          <w:tcPr>
            <w:tcW w:w="2633" w:type="dxa"/>
            <w:tcBorders>
              <w:top w:val="nil"/>
              <w:left w:val="nil"/>
              <w:bottom w:val="single" w:color="auto" w:sz="4" w:space="0"/>
              <w:right w:val="single" w:color="auto" w:sz="4" w:space="0"/>
            </w:tcBorders>
            <w:shd w:val="clear" w:color="000000" w:fill="FFF7FF"/>
            <w:vAlign w:val="center"/>
          </w:tcPr>
          <w:p w14:paraId="14D26F29">
            <w:pPr>
              <w:spacing w:after="0"/>
              <w:jc w:val="left"/>
              <w:rPr>
                <w:rFonts w:hint="default" w:ascii="Times New Roman" w:hAnsi="Times New Roman" w:cs="Times New Roman"/>
                <w:color w:val="000000"/>
                <w:sz w:val="18"/>
                <w:szCs w:val="18"/>
                <w:lang w:val="en-US" w:eastAsia="zh-CN"/>
              </w:rPr>
            </w:pPr>
            <w:r>
              <w:rPr>
                <w:rFonts w:hint="default" w:ascii="Times New Roman" w:hAnsi="Times New Roman" w:cs="Times New Roman"/>
                <w:color w:val="000000"/>
                <w:sz w:val="18"/>
                <w:szCs w:val="18"/>
                <w:lang w:val="en-US" w:eastAsia="zh-CN"/>
              </w:rPr>
              <w:t>GPS module fault alarm</w:t>
            </w:r>
          </w:p>
        </w:tc>
        <w:tc>
          <w:tcPr>
            <w:tcW w:w="4125" w:type="dxa"/>
            <w:tcBorders>
              <w:top w:val="nil"/>
              <w:left w:val="nil"/>
              <w:bottom w:val="single" w:color="auto" w:sz="4" w:space="0"/>
              <w:right w:val="single" w:color="auto" w:sz="4" w:space="0"/>
            </w:tcBorders>
            <w:shd w:val="clear" w:color="000000" w:fill="FFF7FF"/>
            <w:vAlign w:val="center"/>
          </w:tcPr>
          <w:p w14:paraId="477C9B65">
            <w:pPr>
              <w:spacing w:after="0"/>
              <w:jc w:val="left"/>
              <w:rPr>
                <w:rFonts w:hint="default" w:ascii="Times New Roman" w:hAnsi="Times New Roman" w:cs="Times New Roman"/>
                <w:color w:val="000000"/>
                <w:sz w:val="18"/>
                <w:szCs w:val="18"/>
                <w:lang w:val="en-US" w:eastAsia="zh-CN"/>
              </w:rPr>
            </w:pPr>
          </w:p>
        </w:tc>
      </w:tr>
      <w:tr w14:paraId="0C427583">
        <w:tblPrEx>
          <w:tblCellMar>
            <w:top w:w="0" w:type="dxa"/>
            <w:left w:w="108" w:type="dxa"/>
            <w:bottom w:w="0" w:type="dxa"/>
            <w:right w:w="108" w:type="dxa"/>
          </w:tblCellMar>
        </w:tblPrEx>
        <w:trPr>
          <w:trHeight w:val="283" w:hRule="atLeast"/>
        </w:trPr>
        <w:tc>
          <w:tcPr>
            <w:tcW w:w="1424" w:type="dxa"/>
            <w:vMerge w:val="continue"/>
            <w:tcBorders>
              <w:left w:val="single" w:color="auto" w:sz="4" w:space="0"/>
              <w:right w:val="single" w:color="auto" w:sz="4" w:space="0"/>
            </w:tcBorders>
            <w:shd w:val="clear" w:color="auto" w:fill="auto"/>
            <w:vAlign w:val="center"/>
          </w:tcPr>
          <w:p w14:paraId="00576F59">
            <w:pPr>
              <w:spacing w:after="0"/>
              <w:jc w:val="left"/>
              <w:rPr>
                <w:rFonts w:hint="default" w:ascii="Times New Roman" w:hAnsi="Times New Roman" w:cs="Times New Roman"/>
                <w:color w:val="000000"/>
                <w:sz w:val="18"/>
                <w:szCs w:val="18"/>
                <w:lang w:val="en-US" w:eastAsia="zh-CN"/>
              </w:rPr>
            </w:pPr>
          </w:p>
        </w:tc>
        <w:tc>
          <w:tcPr>
            <w:tcW w:w="756" w:type="dxa"/>
            <w:tcBorders>
              <w:top w:val="nil"/>
              <w:left w:val="nil"/>
              <w:bottom w:val="single" w:color="auto" w:sz="4" w:space="0"/>
              <w:right w:val="single" w:color="auto" w:sz="4" w:space="0"/>
            </w:tcBorders>
            <w:shd w:val="clear" w:color="000000" w:fill="FFF7FF"/>
            <w:vAlign w:val="center"/>
          </w:tcPr>
          <w:p w14:paraId="1AAF1974">
            <w:pPr>
              <w:spacing w:after="0"/>
              <w:jc w:val="center"/>
              <w:rPr>
                <w:rFonts w:hint="default" w:ascii="Times New Roman" w:hAnsi="Times New Roman" w:cs="Times New Roman"/>
                <w:color w:val="000000"/>
                <w:sz w:val="18"/>
                <w:szCs w:val="18"/>
                <w:lang w:val="en-US" w:eastAsia="zh-CN"/>
              </w:rPr>
            </w:pPr>
            <w:r>
              <w:rPr>
                <w:rFonts w:hint="default" w:ascii="Times New Roman" w:hAnsi="Times New Roman" w:cs="Times New Roman"/>
                <w:color w:val="000000"/>
                <w:sz w:val="18"/>
                <w:szCs w:val="18"/>
                <w:lang w:val="en-US" w:eastAsia="zh-CN"/>
              </w:rPr>
              <w:t>0x0202</w:t>
            </w:r>
          </w:p>
        </w:tc>
        <w:tc>
          <w:tcPr>
            <w:tcW w:w="655" w:type="dxa"/>
            <w:tcBorders>
              <w:top w:val="nil"/>
              <w:left w:val="nil"/>
              <w:bottom w:val="single" w:color="auto" w:sz="4" w:space="0"/>
              <w:right w:val="single" w:color="auto" w:sz="4" w:space="0"/>
            </w:tcBorders>
            <w:shd w:val="clear" w:color="000000" w:fill="FFF7FF"/>
            <w:vAlign w:val="center"/>
          </w:tcPr>
          <w:p w14:paraId="150FF58B">
            <w:pPr>
              <w:spacing w:after="0"/>
              <w:jc w:val="center"/>
              <w:rPr>
                <w:rFonts w:hint="default" w:ascii="Times New Roman" w:hAnsi="Times New Roman" w:cs="Times New Roman"/>
                <w:color w:val="000000"/>
                <w:sz w:val="18"/>
                <w:szCs w:val="18"/>
                <w:lang w:val="en-US" w:eastAsia="zh-CN"/>
              </w:rPr>
            </w:pPr>
            <w:r>
              <w:rPr>
                <w:rFonts w:hint="default" w:ascii="Times New Roman" w:hAnsi="Times New Roman" w:cs="Times New Roman"/>
                <w:color w:val="000000"/>
                <w:sz w:val="18"/>
                <w:szCs w:val="18"/>
                <w:lang w:val="en-US" w:eastAsia="zh-CN"/>
              </w:rPr>
              <w:t>0</w:t>
            </w:r>
          </w:p>
        </w:tc>
        <w:tc>
          <w:tcPr>
            <w:tcW w:w="2633" w:type="dxa"/>
            <w:tcBorders>
              <w:top w:val="nil"/>
              <w:left w:val="nil"/>
              <w:bottom w:val="single" w:color="auto" w:sz="4" w:space="0"/>
              <w:right w:val="single" w:color="auto" w:sz="4" w:space="0"/>
            </w:tcBorders>
            <w:shd w:val="clear" w:color="000000" w:fill="FFF7FF"/>
            <w:vAlign w:val="center"/>
          </w:tcPr>
          <w:p w14:paraId="1EFBB8D6">
            <w:pPr>
              <w:spacing w:after="0"/>
              <w:jc w:val="left"/>
              <w:rPr>
                <w:rFonts w:hint="default" w:ascii="Times New Roman" w:hAnsi="Times New Roman" w:cs="Times New Roman"/>
                <w:color w:val="000000"/>
                <w:sz w:val="18"/>
                <w:szCs w:val="18"/>
                <w:lang w:val="en-US" w:eastAsia="zh-CN"/>
              </w:rPr>
            </w:pPr>
            <w:r>
              <w:rPr>
                <w:rFonts w:hint="default" w:ascii="Times New Roman" w:hAnsi="Times New Roman" w:cs="Times New Roman"/>
                <w:color w:val="000000"/>
                <w:sz w:val="18"/>
                <w:szCs w:val="18"/>
                <w:lang w:val="en-US" w:eastAsia="zh-CN"/>
              </w:rPr>
              <w:t>FLASH fault alarm</w:t>
            </w:r>
          </w:p>
        </w:tc>
        <w:tc>
          <w:tcPr>
            <w:tcW w:w="4125" w:type="dxa"/>
            <w:tcBorders>
              <w:top w:val="nil"/>
              <w:left w:val="nil"/>
              <w:bottom w:val="single" w:color="auto" w:sz="4" w:space="0"/>
              <w:right w:val="single" w:color="auto" w:sz="4" w:space="0"/>
            </w:tcBorders>
            <w:shd w:val="clear" w:color="000000" w:fill="FFF7FF"/>
            <w:vAlign w:val="center"/>
          </w:tcPr>
          <w:p w14:paraId="32290774">
            <w:pPr>
              <w:spacing w:after="0"/>
              <w:jc w:val="left"/>
              <w:rPr>
                <w:rFonts w:hint="default" w:ascii="Times New Roman" w:hAnsi="Times New Roman" w:cs="Times New Roman"/>
                <w:color w:val="000000"/>
                <w:sz w:val="18"/>
                <w:szCs w:val="18"/>
                <w:lang w:val="en-US" w:eastAsia="zh-CN"/>
              </w:rPr>
            </w:pPr>
          </w:p>
        </w:tc>
      </w:tr>
      <w:tr w14:paraId="057F0693">
        <w:tblPrEx>
          <w:tblCellMar>
            <w:top w:w="0" w:type="dxa"/>
            <w:left w:w="108" w:type="dxa"/>
            <w:bottom w:w="0" w:type="dxa"/>
            <w:right w:w="108" w:type="dxa"/>
          </w:tblCellMar>
        </w:tblPrEx>
        <w:trPr>
          <w:trHeight w:val="283" w:hRule="atLeast"/>
        </w:trPr>
        <w:tc>
          <w:tcPr>
            <w:tcW w:w="1424" w:type="dxa"/>
            <w:vMerge w:val="continue"/>
            <w:tcBorders>
              <w:left w:val="single" w:color="auto" w:sz="4" w:space="0"/>
              <w:right w:val="single" w:color="auto" w:sz="4" w:space="0"/>
            </w:tcBorders>
            <w:shd w:val="clear" w:color="auto" w:fill="auto"/>
            <w:vAlign w:val="center"/>
          </w:tcPr>
          <w:p w14:paraId="0B8E730B">
            <w:pPr>
              <w:spacing w:after="0"/>
              <w:jc w:val="left"/>
              <w:rPr>
                <w:rFonts w:hint="default" w:ascii="Times New Roman" w:hAnsi="Times New Roman" w:cs="Times New Roman"/>
                <w:color w:val="000000"/>
                <w:sz w:val="18"/>
                <w:szCs w:val="18"/>
                <w:lang w:val="en-US" w:eastAsia="zh-CN"/>
              </w:rPr>
            </w:pPr>
          </w:p>
        </w:tc>
        <w:tc>
          <w:tcPr>
            <w:tcW w:w="756" w:type="dxa"/>
            <w:tcBorders>
              <w:top w:val="nil"/>
              <w:left w:val="nil"/>
              <w:bottom w:val="single" w:color="auto" w:sz="4" w:space="0"/>
              <w:right w:val="single" w:color="auto" w:sz="4" w:space="0"/>
            </w:tcBorders>
            <w:shd w:val="clear" w:color="000000" w:fill="FFF7FF"/>
            <w:vAlign w:val="center"/>
          </w:tcPr>
          <w:p w14:paraId="08A270CE">
            <w:pPr>
              <w:spacing w:after="0"/>
              <w:jc w:val="center"/>
              <w:rPr>
                <w:rFonts w:hint="default" w:ascii="Times New Roman" w:hAnsi="Times New Roman" w:cs="Times New Roman"/>
                <w:color w:val="000000"/>
                <w:sz w:val="18"/>
                <w:szCs w:val="18"/>
                <w:lang w:val="en-US" w:eastAsia="zh-CN"/>
              </w:rPr>
            </w:pPr>
            <w:r>
              <w:rPr>
                <w:rFonts w:hint="default" w:ascii="Times New Roman" w:hAnsi="Times New Roman" w:cs="Times New Roman"/>
                <w:color w:val="000000"/>
                <w:sz w:val="18"/>
                <w:szCs w:val="18"/>
                <w:lang w:val="en-US" w:eastAsia="zh-CN"/>
              </w:rPr>
              <w:t>0x0203</w:t>
            </w:r>
          </w:p>
        </w:tc>
        <w:tc>
          <w:tcPr>
            <w:tcW w:w="655" w:type="dxa"/>
            <w:tcBorders>
              <w:top w:val="nil"/>
              <w:left w:val="nil"/>
              <w:bottom w:val="single" w:color="auto" w:sz="4" w:space="0"/>
              <w:right w:val="single" w:color="auto" w:sz="4" w:space="0"/>
            </w:tcBorders>
            <w:shd w:val="clear" w:color="000000" w:fill="FFF7FF"/>
            <w:vAlign w:val="center"/>
          </w:tcPr>
          <w:p w14:paraId="27BE4550">
            <w:pPr>
              <w:spacing w:after="0"/>
              <w:jc w:val="center"/>
              <w:rPr>
                <w:rFonts w:hint="default" w:ascii="Times New Roman" w:hAnsi="Times New Roman" w:cs="Times New Roman"/>
                <w:color w:val="000000"/>
                <w:sz w:val="18"/>
                <w:szCs w:val="18"/>
                <w:lang w:val="en-US" w:eastAsia="zh-CN"/>
              </w:rPr>
            </w:pPr>
            <w:r>
              <w:rPr>
                <w:rFonts w:hint="default" w:ascii="Times New Roman" w:hAnsi="Times New Roman" w:cs="Times New Roman"/>
                <w:color w:val="000000"/>
                <w:sz w:val="18"/>
                <w:szCs w:val="18"/>
                <w:lang w:val="en-US" w:eastAsia="zh-CN"/>
              </w:rPr>
              <w:t>0</w:t>
            </w:r>
          </w:p>
        </w:tc>
        <w:tc>
          <w:tcPr>
            <w:tcW w:w="2633" w:type="dxa"/>
            <w:tcBorders>
              <w:top w:val="nil"/>
              <w:left w:val="nil"/>
              <w:bottom w:val="single" w:color="auto" w:sz="4" w:space="0"/>
              <w:right w:val="single" w:color="auto" w:sz="4" w:space="0"/>
            </w:tcBorders>
            <w:shd w:val="clear" w:color="000000" w:fill="FFF7FF"/>
            <w:vAlign w:val="center"/>
          </w:tcPr>
          <w:p w14:paraId="52E8CA9E">
            <w:pPr>
              <w:spacing w:after="0"/>
              <w:jc w:val="left"/>
              <w:rPr>
                <w:rFonts w:hint="default" w:ascii="Times New Roman" w:hAnsi="Times New Roman" w:cs="Times New Roman"/>
                <w:color w:val="000000"/>
                <w:sz w:val="18"/>
                <w:szCs w:val="18"/>
                <w:lang w:val="en-US" w:eastAsia="zh-CN"/>
              </w:rPr>
            </w:pPr>
            <w:r>
              <w:rPr>
                <w:rFonts w:hint="default" w:ascii="Times New Roman" w:hAnsi="Times New Roman" w:cs="Times New Roman"/>
                <w:color w:val="000000"/>
                <w:sz w:val="18"/>
                <w:szCs w:val="18"/>
                <w:lang w:val="en-US" w:eastAsia="zh-CN"/>
              </w:rPr>
              <w:t>CAN module fault alarm</w:t>
            </w:r>
          </w:p>
        </w:tc>
        <w:tc>
          <w:tcPr>
            <w:tcW w:w="4125" w:type="dxa"/>
            <w:tcBorders>
              <w:top w:val="nil"/>
              <w:left w:val="nil"/>
              <w:bottom w:val="single" w:color="auto" w:sz="4" w:space="0"/>
              <w:right w:val="single" w:color="auto" w:sz="4" w:space="0"/>
            </w:tcBorders>
            <w:shd w:val="clear" w:color="000000" w:fill="FFF7FF"/>
            <w:vAlign w:val="center"/>
          </w:tcPr>
          <w:p w14:paraId="1BFD1141">
            <w:pPr>
              <w:spacing w:after="0"/>
              <w:jc w:val="left"/>
              <w:rPr>
                <w:rFonts w:hint="default" w:ascii="Times New Roman" w:hAnsi="Times New Roman" w:cs="Times New Roman"/>
                <w:color w:val="000000"/>
                <w:sz w:val="18"/>
                <w:szCs w:val="18"/>
                <w:lang w:val="en-US" w:eastAsia="zh-CN"/>
              </w:rPr>
            </w:pPr>
          </w:p>
        </w:tc>
      </w:tr>
      <w:tr w14:paraId="5DA64EAA">
        <w:tblPrEx>
          <w:tblCellMar>
            <w:top w:w="0" w:type="dxa"/>
            <w:left w:w="108" w:type="dxa"/>
            <w:bottom w:w="0" w:type="dxa"/>
            <w:right w:w="108" w:type="dxa"/>
          </w:tblCellMar>
        </w:tblPrEx>
        <w:trPr>
          <w:trHeight w:val="283" w:hRule="atLeast"/>
        </w:trPr>
        <w:tc>
          <w:tcPr>
            <w:tcW w:w="1424" w:type="dxa"/>
            <w:vMerge w:val="continue"/>
            <w:tcBorders>
              <w:left w:val="single" w:color="auto" w:sz="4" w:space="0"/>
              <w:right w:val="single" w:color="auto" w:sz="4" w:space="0"/>
            </w:tcBorders>
            <w:shd w:val="clear" w:color="auto" w:fill="auto"/>
            <w:vAlign w:val="center"/>
          </w:tcPr>
          <w:p w14:paraId="057B2466">
            <w:pPr>
              <w:spacing w:after="0"/>
              <w:jc w:val="left"/>
              <w:rPr>
                <w:rFonts w:hint="default" w:ascii="Times New Roman" w:hAnsi="Times New Roman" w:cs="Times New Roman"/>
                <w:color w:val="000000"/>
                <w:sz w:val="18"/>
                <w:szCs w:val="18"/>
                <w:lang w:val="en-US" w:eastAsia="zh-CN"/>
              </w:rPr>
            </w:pPr>
          </w:p>
        </w:tc>
        <w:tc>
          <w:tcPr>
            <w:tcW w:w="756" w:type="dxa"/>
            <w:tcBorders>
              <w:top w:val="nil"/>
              <w:left w:val="nil"/>
              <w:bottom w:val="single" w:color="auto" w:sz="4" w:space="0"/>
              <w:right w:val="single" w:color="auto" w:sz="4" w:space="0"/>
            </w:tcBorders>
            <w:shd w:val="clear" w:color="000000" w:fill="FFF7FF"/>
            <w:vAlign w:val="center"/>
          </w:tcPr>
          <w:p w14:paraId="7F9B0959">
            <w:pPr>
              <w:spacing w:after="0"/>
              <w:jc w:val="center"/>
              <w:rPr>
                <w:rFonts w:hint="default" w:ascii="Times New Roman" w:hAnsi="Times New Roman" w:cs="Times New Roman"/>
                <w:color w:val="000000"/>
                <w:sz w:val="18"/>
                <w:szCs w:val="18"/>
                <w:lang w:val="en-US" w:eastAsia="zh-CN"/>
              </w:rPr>
            </w:pPr>
            <w:r>
              <w:rPr>
                <w:rFonts w:hint="default" w:ascii="Times New Roman" w:hAnsi="Times New Roman" w:cs="Times New Roman"/>
                <w:color w:val="000000"/>
                <w:sz w:val="18"/>
                <w:szCs w:val="18"/>
                <w:lang w:val="en-US" w:eastAsia="zh-CN"/>
              </w:rPr>
              <w:t>0x0204</w:t>
            </w:r>
          </w:p>
        </w:tc>
        <w:tc>
          <w:tcPr>
            <w:tcW w:w="655" w:type="dxa"/>
            <w:tcBorders>
              <w:top w:val="nil"/>
              <w:left w:val="nil"/>
              <w:bottom w:val="single" w:color="auto" w:sz="4" w:space="0"/>
              <w:right w:val="single" w:color="auto" w:sz="4" w:space="0"/>
            </w:tcBorders>
            <w:shd w:val="clear" w:color="000000" w:fill="FFF7FF"/>
            <w:vAlign w:val="center"/>
          </w:tcPr>
          <w:p w14:paraId="0AD18896">
            <w:pPr>
              <w:spacing w:after="0"/>
              <w:jc w:val="center"/>
              <w:rPr>
                <w:rFonts w:hint="default" w:ascii="Times New Roman" w:hAnsi="Times New Roman" w:cs="Times New Roman"/>
                <w:color w:val="000000"/>
                <w:sz w:val="18"/>
                <w:szCs w:val="18"/>
                <w:lang w:val="en-US" w:eastAsia="zh-CN"/>
              </w:rPr>
            </w:pPr>
            <w:r>
              <w:rPr>
                <w:rFonts w:hint="default" w:ascii="Times New Roman" w:hAnsi="Times New Roman" w:cs="Times New Roman"/>
                <w:color w:val="000000"/>
                <w:sz w:val="18"/>
                <w:szCs w:val="18"/>
                <w:lang w:val="en-US" w:eastAsia="zh-CN"/>
              </w:rPr>
              <w:t>0</w:t>
            </w:r>
          </w:p>
        </w:tc>
        <w:tc>
          <w:tcPr>
            <w:tcW w:w="2633" w:type="dxa"/>
            <w:tcBorders>
              <w:top w:val="nil"/>
              <w:left w:val="nil"/>
              <w:bottom w:val="single" w:color="auto" w:sz="4" w:space="0"/>
              <w:right w:val="single" w:color="auto" w:sz="4" w:space="0"/>
            </w:tcBorders>
            <w:shd w:val="clear" w:color="000000" w:fill="FFF7FF"/>
            <w:vAlign w:val="center"/>
          </w:tcPr>
          <w:p w14:paraId="548B3CB9">
            <w:pPr>
              <w:spacing w:after="0"/>
              <w:jc w:val="left"/>
              <w:rPr>
                <w:rFonts w:hint="default" w:ascii="Times New Roman" w:hAnsi="Times New Roman" w:cs="Times New Roman"/>
                <w:color w:val="000000"/>
                <w:sz w:val="18"/>
                <w:szCs w:val="18"/>
                <w:lang w:val="en-US" w:eastAsia="zh-CN"/>
              </w:rPr>
            </w:pPr>
            <w:r>
              <w:rPr>
                <w:rFonts w:hint="default" w:ascii="Times New Roman" w:hAnsi="Times New Roman" w:cs="Times New Roman"/>
                <w:color w:val="000000"/>
                <w:sz w:val="18"/>
                <w:szCs w:val="18"/>
                <w:lang w:val="en-US" w:eastAsia="zh-CN"/>
              </w:rPr>
              <w:t>3D sensor fault alarm</w:t>
            </w:r>
          </w:p>
        </w:tc>
        <w:tc>
          <w:tcPr>
            <w:tcW w:w="4125" w:type="dxa"/>
            <w:tcBorders>
              <w:top w:val="nil"/>
              <w:left w:val="nil"/>
              <w:bottom w:val="single" w:color="auto" w:sz="4" w:space="0"/>
              <w:right w:val="single" w:color="auto" w:sz="4" w:space="0"/>
            </w:tcBorders>
            <w:shd w:val="clear" w:color="000000" w:fill="FFF7FF"/>
            <w:vAlign w:val="center"/>
          </w:tcPr>
          <w:p w14:paraId="06611EA1">
            <w:pPr>
              <w:spacing w:after="0"/>
              <w:jc w:val="left"/>
              <w:rPr>
                <w:rFonts w:hint="default" w:ascii="Times New Roman" w:hAnsi="Times New Roman" w:cs="Times New Roman"/>
                <w:color w:val="000000"/>
                <w:sz w:val="18"/>
                <w:szCs w:val="18"/>
                <w:lang w:val="en-US" w:eastAsia="zh-CN"/>
              </w:rPr>
            </w:pPr>
          </w:p>
        </w:tc>
      </w:tr>
      <w:tr w14:paraId="64FBF658">
        <w:tblPrEx>
          <w:tblCellMar>
            <w:top w:w="0" w:type="dxa"/>
            <w:left w:w="108" w:type="dxa"/>
            <w:bottom w:w="0" w:type="dxa"/>
            <w:right w:w="108" w:type="dxa"/>
          </w:tblCellMar>
        </w:tblPrEx>
        <w:trPr>
          <w:trHeight w:val="283" w:hRule="atLeast"/>
        </w:trPr>
        <w:tc>
          <w:tcPr>
            <w:tcW w:w="1424" w:type="dxa"/>
            <w:vMerge w:val="continue"/>
            <w:tcBorders>
              <w:left w:val="single" w:color="auto" w:sz="4" w:space="0"/>
              <w:right w:val="single" w:color="auto" w:sz="4" w:space="0"/>
            </w:tcBorders>
            <w:shd w:val="clear" w:color="auto" w:fill="auto"/>
            <w:vAlign w:val="center"/>
          </w:tcPr>
          <w:p w14:paraId="75D0B8FB">
            <w:pPr>
              <w:spacing w:after="0"/>
              <w:jc w:val="left"/>
              <w:rPr>
                <w:rFonts w:hint="default" w:ascii="Times New Roman" w:hAnsi="Times New Roman" w:cs="Times New Roman"/>
                <w:color w:val="000000"/>
                <w:sz w:val="18"/>
                <w:szCs w:val="18"/>
                <w:lang w:val="en-US" w:eastAsia="zh-CN"/>
              </w:rPr>
            </w:pPr>
          </w:p>
        </w:tc>
        <w:tc>
          <w:tcPr>
            <w:tcW w:w="756" w:type="dxa"/>
            <w:tcBorders>
              <w:top w:val="nil"/>
              <w:left w:val="nil"/>
              <w:bottom w:val="single" w:color="auto" w:sz="4" w:space="0"/>
              <w:right w:val="single" w:color="auto" w:sz="4" w:space="0"/>
            </w:tcBorders>
            <w:shd w:val="clear" w:color="000000" w:fill="FFF7FF"/>
            <w:vAlign w:val="center"/>
          </w:tcPr>
          <w:p w14:paraId="693A28ED">
            <w:pPr>
              <w:spacing w:after="0"/>
              <w:jc w:val="center"/>
              <w:rPr>
                <w:rFonts w:hint="default" w:ascii="Times New Roman" w:hAnsi="Times New Roman" w:cs="Times New Roman"/>
                <w:color w:val="000000"/>
                <w:sz w:val="18"/>
                <w:szCs w:val="18"/>
                <w:lang w:val="en-US" w:eastAsia="zh-CN"/>
              </w:rPr>
            </w:pPr>
            <w:r>
              <w:rPr>
                <w:rFonts w:hint="default" w:ascii="Times New Roman" w:hAnsi="Times New Roman" w:cs="Times New Roman"/>
                <w:color w:val="000000"/>
                <w:sz w:val="18"/>
                <w:szCs w:val="18"/>
                <w:lang w:val="en-US" w:eastAsia="zh-CN"/>
              </w:rPr>
              <w:t>0x0205</w:t>
            </w:r>
          </w:p>
        </w:tc>
        <w:tc>
          <w:tcPr>
            <w:tcW w:w="655" w:type="dxa"/>
            <w:tcBorders>
              <w:top w:val="nil"/>
              <w:left w:val="nil"/>
              <w:bottom w:val="single" w:color="auto" w:sz="4" w:space="0"/>
              <w:right w:val="single" w:color="auto" w:sz="4" w:space="0"/>
            </w:tcBorders>
            <w:shd w:val="clear" w:color="000000" w:fill="FFF7FF"/>
            <w:vAlign w:val="center"/>
          </w:tcPr>
          <w:p w14:paraId="0A2A1EF3">
            <w:pPr>
              <w:spacing w:after="0"/>
              <w:jc w:val="center"/>
              <w:rPr>
                <w:rFonts w:hint="default" w:ascii="Times New Roman" w:hAnsi="Times New Roman" w:cs="Times New Roman"/>
                <w:color w:val="000000"/>
                <w:sz w:val="18"/>
                <w:szCs w:val="18"/>
                <w:lang w:val="en-US" w:eastAsia="zh-CN"/>
              </w:rPr>
            </w:pPr>
            <w:r>
              <w:rPr>
                <w:rFonts w:hint="default" w:ascii="Times New Roman" w:hAnsi="Times New Roman" w:cs="Times New Roman"/>
                <w:color w:val="000000"/>
                <w:sz w:val="18"/>
                <w:szCs w:val="18"/>
                <w:lang w:val="en-US" w:eastAsia="zh-CN"/>
              </w:rPr>
              <w:t>0</w:t>
            </w:r>
          </w:p>
        </w:tc>
        <w:tc>
          <w:tcPr>
            <w:tcW w:w="2633" w:type="dxa"/>
            <w:tcBorders>
              <w:top w:val="nil"/>
              <w:left w:val="nil"/>
              <w:bottom w:val="single" w:color="auto" w:sz="4" w:space="0"/>
              <w:right w:val="single" w:color="auto" w:sz="4" w:space="0"/>
            </w:tcBorders>
            <w:shd w:val="clear" w:color="000000" w:fill="FFF7FF"/>
            <w:vAlign w:val="center"/>
          </w:tcPr>
          <w:p w14:paraId="446A06BA">
            <w:pPr>
              <w:spacing w:after="0"/>
              <w:jc w:val="left"/>
              <w:rPr>
                <w:rFonts w:hint="default" w:ascii="Times New Roman" w:hAnsi="Times New Roman" w:cs="Times New Roman"/>
                <w:color w:val="000000"/>
                <w:sz w:val="18"/>
                <w:szCs w:val="18"/>
                <w:lang w:val="en-US" w:eastAsia="zh-CN"/>
              </w:rPr>
            </w:pPr>
            <w:r>
              <w:rPr>
                <w:rFonts w:hint="default" w:ascii="Times New Roman" w:hAnsi="Times New Roman" w:cs="Times New Roman"/>
                <w:color w:val="000000"/>
                <w:sz w:val="18"/>
                <w:szCs w:val="18"/>
                <w:lang w:val="en-US" w:eastAsia="zh-CN"/>
              </w:rPr>
              <w:t>RTC module fault alarm</w:t>
            </w:r>
          </w:p>
        </w:tc>
        <w:tc>
          <w:tcPr>
            <w:tcW w:w="4125" w:type="dxa"/>
            <w:tcBorders>
              <w:top w:val="nil"/>
              <w:left w:val="nil"/>
              <w:bottom w:val="single" w:color="auto" w:sz="4" w:space="0"/>
              <w:right w:val="single" w:color="auto" w:sz="4" w:space="0"/>
            </w:tcBorders>
            <w:shd w:val="clear" w:color="000000" w:fill="FFF7FF"/>
            <w:vAlign w:val="center"/>
          </w:tcPr>
          <w:p w14:paraId="19574A04">
            <w:pPr>
              <w:spacing w:after="0"/>
              <w:jc w:val="left"/>
              <w:rPr>
                <w:rFonts w:hint="default" w:ascii="Times New Roman" w:hAnsi="Times New Roman" w:cs="Times New Roman"/>
                <w:color w:val="000000"/>
                <w:sz w:val="18"/>
                <w:szCs w:val="18"/>
                <w:lang w:val="en-US" w:eastAsia="zh-CN"/>
              </w:rPr>
            </w:pPr>
          </w:p>
        </w:tc>
      </w:tr>
      <w:tr w14:paraId="542C6611">
        <w:tblPrEx>
          <w:tblCellMar>
            <w:top w:w="0" w:type="dxa"/>
            <w:left w:w="108" w:type="dxa"/>
            <w:bottom w:w="0" w:type="dxa"/>
            <w:right w:w="108" w:type="dxa"/>
          </w:tblCellMar>
        </w:tblPrEx>
        <w:trPr>
          <w:trHeight w:val="331" w:hRule="atLeast"/>
        </w:trPr>
        <w:tc>
          <w:tcPr>
            <w:tcW w:w="1424" w:type="dxa"/>
            <w:vMerge w:val="continue"/>
            <w:tcBorders>
              <w:left w:val="single" w:color="auto" w:sz="4" w:space="0"/>
              <w:right w:val="single" w:color="auto" w:sz="4" w:space="0"/>
            </w:tcBorders>
            <w:shd w:val="clear" w:color="auto" w:fill="auto"/>
            <w:vAlign w:val="center"/>
          </w:tcPr>
          <w:p w14:paraId="7476C154">
            <w:pPr>
              <w:spacing w:after="0"/>
              <w:jc w:val="left"/>
              <w:rPr>
                <w:rFonts w:hint="default" w:ascii="Times New Roman" w:hAnsi="Times New Roman" w:cs="Times New Roman"/>
                <w:color w:val="000000"/>
                <w:sz w:val="18"/>
                <w:szCs w:val="18"/>
                <w:lang w:val="en-US" w:eastAsia="zh-CN"/>
              </w:rPr>
            </w:pPr>
          </w:p>
        </w:tc>
        <w:tc>
          <w:tcPr>
            <w:tcW w:w="756" w:type="dxa"/>
            <w:tcBorders>
              <w:top w:val="nil"/>
              <w:left w:val="nil"/>
              <w:bottom w:val="single" w:color="auto" w:sz="4" w:space="0"/>
              <w:right w:val="single" w:color="auto" w:sz="4" w:space="0"/>
            </w:tcBorders>
            <w:shd w:val="clear" w:color="000000" w:fill="FFF7FF"/>
            <w:vAlign w:val="center"/>
          </w:tcPr>
          <w:p w14:paraId="004EABCC">
            <w:pPr>
              <w:spacing w:after="0"/>
              <w:jc w:val="left"/>
              <w:rPr>
                <w:rFonts w:hint="default" w:ascii="Times New Roman" w:hAnsi="Times New Roman" w:cs="Times New Roman"/>
                <w:lang w:val="en-US" w:eastAsia="zh-CN"/>
              </w:rPr>
            </w:pPr>
            <w:r>
              <w:rPr>
                <w:rFonts w:hint="default" w:ascii="Times New Roman" w:hAnsi="Times New Roman" w:cs="Times New Roman"/>
                <w:color w:val="000000"/>
                <w:sz w:val="18"/>
                <w:szCs w:val="18"/>
                <w:lang w:val="en-US" w:eastAsia="zh-CN"/>
              </w:rPr>
              <w:t>0x0206</w:t>
            </w:r>
          </w:p>
        </w:tc>
        <w:tc>
          <w:tcPr>
            <w:tcW w:w="655" w:type="dxa"/>
            <w:tcBorders>
              <w:top w:val="nil"/>
              <w:left w:val="nil"/>
              <w:bottom w:val="single" w:color="auto" w:sz="4" w:space="0"/>
              <w:right w:val="single" w:color="auto" w:sz="4" w:space="0"/>
            </w:tcBorders>
            <w:shd w:val="clear" w:color="000000" w:fill="FFF7FF"/>
            <w:vAlign w:val="center"/>
          </w:tcPr>
          <w:p w14:paraId="5657170F">
            <w:pPr>
              <w:spacing w:after="0"/>
              <w:jc w:val="center"/>
              <w:rPr>
                <w:rFonts w:hint="default" w:ascii="Times New Roman" w:hAnsi="Times New Roman" w:cs="Times New Roman"/>
                <w:color w:val="000000"/>
                <w:sz w:val="18"/>
                <w:szCs w:val="18"/>
                <w:lang w:val="en-US" w:eastAsia="zh-CN"/>
              </w:rPr>
            </w:pPr>
            <w:r>
              <w:rPr>
                <w:rFonts w:hint="default" w:ascii="Times New Roman" w:hAnsi="Times New Roman" w:cs="Times New Roman"/>
                <w:color w:val="000000"/>
                <w:sz w:val="18"/>
                <w:szCs w:val="18"/>
                <w:lang w:val="en-US" w:eastAsia="zh-CN"/>
              </w:rPr>
              <w:t>0</w:t>
            </w:r>
          </w:p>
        </w:tc>
        <w:tc>
          <w:tcPr>
            <w:tcW w:w="2633" w:type="dxa"/>
            <w:tcBorders>
              <w:top w:val="nil"/>
              <w:left w:val="nil"/>
              <w:bottom w:val="single" w:color="auto" w:sz="4" w:space="0"/>
              <w:right w:val="single" w:color="auto" w:sz="4" w:space="0"/>
            </w:tcBorders>
            <w:shd w:val="clear" w:color="000000" w:fill="FFF7FF"/>
            <w:vAlign w:val="center"/>
          </w:tcPr>
          <w:p w14:paraId="782ED52D">
            <w:pPr>
              <w:spacing w:after="0"/>
              <w:jc w:val="left"/>
              <w:rPr>
                <w:rFonts w:hint="default" w:ascii="Times New Roman" w:hAnsi="Times New Roman" w:cs="Times New Roman"/>
                <w:sz w:val="18"/>
                <w:szCs w:val="18"/>
                <w:lang w:val="en-US" w:eastAsia="zh-CN"/>
              </w:rPr>
            </w:pPr>
            <w:r>
              <w:rPr>
                <w:rFonts w:hint="default" w:ascii="Times New Roman" w:hAnsi="Times New Roman" w:cs="Times New Roman"/>
                <w:sz w:val="18"/>
                <w:szCs w:val="18"/>
                <w:lang w:val="en-US" w:eastAsia="zh-CN"/>
              </w:rPr>
              <w:t>Temperature sensor fault alarm</w:t>
            </w:r>
          </w:p>
        </w:tc>
        <w:tc>
          <w:tcPr>
            <w:tcW w:w="4125" w:type="dxa"/>
            <w:tcBorders>
              <w:top w:val="nil"/>
              <w:left w:val="nil"/>
              <w:bottom w:val="single" w:color="auto" w:sz="4" w:space="0"/>
              <w:right w:val="single" w:color="auto" w:sz="4" w:space="0"/>
            </w:tcBorders>
            <w:shd w:val="clear" w:color="000000" w:fill="FFF7FF"/>
            <w:vAlign w:val="center"/>
          </w:tcPr>
          <w:p w14:paraId="7EE18824">
            <w:pPr>
              <w:spacing w:after="0"/>
              <w:jc w:val="left"/>
              <w:rPr>
                <w:rFonts w:hint="default" w:ascii="Times New Roman" w:hAnsi="Times New Roman" w:cs="Times New Roman"/>
                <w:color w:val="000000"/>
                <w:sz w:val="18"/>
                <w:szCs w:val="18"/>
                <w:lang w:val="en-US" w:eastAsia="zh-CN"/>
              </w:rPr>
            </w:pPr>
          </w:p>
        </w:tc>
      </w:tr>
      <w:tr w14:paraId="4332649E">
        <w:tblPrEx>
          <w:tblCellMar>
            <w:top w:w="0" w:type="dxa"/>
            <w:left w:w="108" w:type="dxa"/>
            <w:bottom w:w="0" w:type="dxa"/>
            <w:right w:w="108" w:type="dxa"/>
          </w:tblCellMar>
        </w:tblPrEx>
        <w:trPr>
          <w:trHeight w:val="283" w:hRule="atLeast"/>
        </w:trPr>
        <w:tc>
          <w:tcPr>
            <w:tcW w:w="1424" w:type="dxa"/>
            <w:vMerge w:val="continue"/>
            <w:tcBorders>
              <w:left w:val="single" w:color="auto" w:sz="4" w:space="0"/>
              <w:right w:val="single" w:color="auto" w:sz="4" w:space="0"/>
            </w:tcBorders>
            <w:shd w:val="clear" w:color="auto" w:fill="auto"/>
            <w:vAlign w:val="center"/>
          </w:tcPr>
          <w:p w14:paraId="1327E542">
            <w:pPr>
              <w:spacing w:after="0"/>
              <w:jc w:val="left"/>
              <w:rPr>
                <w:rFonts w:hint="default" w:ascii="Times New Roman" w:hAnsi="Times New Roman" w:cs="Times New Roman"/>
                <w:color w:val="000000"/>
                <w:sz w:val="18"/>
                <w:szCs w:val="18"/>
                <w:lang w:val="en-US" w:eastAsia="zh-CN"/>
              </w:rPr>
            </w:pPr>
          </w:p>
        </w:tc>
        <w:tc>
          <w:tcPr>
            <w:tcW w:w="756" w:type="dxa"/>
            <w:tcBorders>
              <w:top w:val="nil"/>
              <w:left w:val="nil"/>
              <w:bottom w:val="single" w:color="auto" w:sz="4" w:space="0"/>
              <w:right w:val="single" w:color="auto" w:sz="4" w:space="0"/>
            </w:tcBorders>
            <w:shd w:val="clear" w:color="000000" w:fill="FFF7FF"/>
            <w:vAlign w:val="center"/>
          </w:tcPr>
          <w:p w14:paraId="1B9C6E3C">
            <w:pPr>
              <w:spacing w:after="0"/>
              <w:jc w:val="center"/>
              <w:rPr>
                <w:rFonts w:hint="default" w:ascii="Times New Roman" w:hAnsi="Times New Roman" w:cs="Times New Roman"/>
                <w:color w:val="000000"/>
                <w:sz w:val="18"/>
                <w:szCs w:val="18"/>
                <w:lang w:val="en-US" w:eastAsia="zh-CN"/>
              </w:rPr>
            </w:pPr>
            <w:r>
              <w:rPr>
                <w:rFonts w:hint="default" w:ascii="Times New Roman" w:hAnsi="Times New Roman" w:cs="Times New Roman"/>
                <w:color w:val="000000"/>
                <w:sz w:val="18"/>
                <w:szCs w:val="18"/>
                <w:lang w:val="en-US" w:eastAsia="zh-CN"/>
              </w:rPr>
              <w:t>0x0301</w:t>
            </w:r>
          </w:p>
        </w:tc>
        <w:tc>
          <w:tcPr>
            <w:tcW w:w="655" w:type="dxa"/>
            <w:tcBorders>
              <w:top w:val="nil"/>
              <w:left w:val="nil"/>
              <w:bottom w:val="single" w:color="auto" w:sz="4" w:space="0"/>
              <w:right w:val="single" w:color="auto" w:sz="4" w:space="0"/>
            </w:tcBorders>
            <w:shd w:val="clear" w:color="000000" w:fill="FFF7FF"/>
            <w:vAlign w:val="center"/>
          </w:tcPr>
          <w:p w14:paraId="1373D3FA">
            <w:pPr>
              <w:spacing w:after="0"/>
              <w:jc w:val="center"/>
              <w:rPr>
                <w:rFonts w:hint="default" w:ascii="Times New Roman" w:hAnsi="Times New Roman" w:cs="Times New Roman"/>
                <w:color w:val="000000"/>
                <w:sz w:val="18"/>
                <w:szCs w:val="18"/>
                <w:lang w:val="en-US" w:eastAsia="zh-CN"/>
              </w:rPr>
            </w:pPr>
            <w:r>
              <w:rPr>
                <w:rFonts w:hint="default" w:ascii="Times New Roman" w:hAnsi="Times New Roman" w:cs="Times New Roman"/>
                <w:color w:val="000000"/>
                <w:sz w:val="18"/>
                <w:szCs w:val="18"/>
                <w:lang w:val="en-US" w:eastAsia="zh-CN"/>
              </w:rPr>
              <w:t>0</w:t>
            </w:r>
          </w:p>
        </w:tc>
        <w:tc>
          <w:tcPr>
            <w:tcW w:w="2633" w:type="dxa"/>
            <w:tcBorders>
              <w:top w:val="nil"/>
              <w:left w:val="nil"/>
              <w:bottom w:val="single" w:color="auto" w:sz="4" w:space="0"/>
              <w:right w:val="single" w:color="auto" w:sz="4" w:space="0"/>
            </w:tcBorders>
            <w:shd w:val="clear" w:color="000000" w:fill="FFF7FF"/>
            <w:vAlign w:val="center"/>
          </w:tcPr>
          <w:p w14:paraId="0BB03D73">
            <w:pPr>
              <w:spacing w:after="0"/>
              <w:jc w:val="left"/>
              <w:rPr>
                <w:rFonts w:hint="default" w:ascii="Times New Roman" w:hAnsi="Times New Roman" w:cs="Times New Roman"/>
                <w:color w:val="000000"/>
                <w:sz w:val="18"/>
                <w:szCs w:val="18"/>
                <w:lang w:val="en-US" w:eastAsia="zh-CN"/>
              </w:rPr>
            </w:pPr>
            <w:r>
              <w:rPr>
                <w:rFonts w:hint="default" w:ascii="Times New Roman" w:hAnsi="Times New Roman" w:cs="Times New Roman"/>
                <w:color w:val="000000"/>
                <w:sz w:val="18"/>
                <w:szCs w:val="18"/>
                <w:lang w:val="en-US" w:eastAsia="zh-CN"/>
              </w:rPr>
              <w:t>Reminder for security glass not closed</w:t>
            </w:r>
          </w:p>
        </w:tc>
        <w:tc>
          <w:tcPr>
            <w:tcW w:w="4125" w:type="dxa"/>
            <w:tcBorders>
              <w:top w:val="nil"/>
              <w:left w:val="nil"/>
              <w:bottom w:val="single" w:color="auto" w:sz="4" w:space="0"/>
              <w:right w:val="single" w:color="auto" w:sz="4" w:space="0"/>
            </w:tcBorders>
            <w:shd w:val="clear" w:color="000000" w:fill="FFF7FF"/>
            <w:vAlign w:val="center"/>
          </w:tcPr>
          <w:p w14:paraId="6BECCB7F">
            <w:pPr>
              <w:spacing w:after="0"/>
              <w:jc w:val="left"/>
              <w:rPr>
                <w:rFonts w:hint="default" w:ascii="Times New Roman" w:hAnsi="Times New Roman" w:cs="Times New Roman"/>
                <w:color w:val="000000"/>
                <w:sz w:val="18"/>
                <w:szCs w:val="18"/>
                <w:lang w:val="en-US" w:eastAsia="zh-CN"/>
              </w:rPr>
            </w:pPr>
          </w:p>
        </w:tc>
      </w:tr>
      <w:tr w14:paraId="1ED437B5">
        <w:tblPrEx>
          <w:tblCellMar>
            <w:top w:w="0" w:type="dxa"/>
            <w:left w:w="108" w:type="dxa"/>
            <w:bottom w:w="0" w:type="dxa"/>
            <w:right w:w="108" w:type="dxa"/>
          </w:tblCellMar>
        </w:tblPrEx>
        <w:trPr>
          <w:trHeight w:val="283" w:hRule="atLeast"/>
        </w:trPr>
        <w:tc>
          <w:tcPr>
            <w:tcW w:w="1424" w:type="dxa"/>
            <w:vMerge w:val="continue"/>
            <w:tcBorders>
              <w:left w:val="single" w:color="auto" w:sz="4" w:space="0"/>
              <w:right w:val="single" w:color="auto" w:sz="4" w:space="0"/>
            </w:tcBorders>
            <w:shd w:val="clear" w:color="auto" w:fill="auto"/>
            <w:vAlign w:val="center"/>
          </w:tcPr>
          <w:p w14:paraId="563614B3">
            <w:pPr>
              <w:spacing w:after="0"/>
              <w:jc w:val="left"/>
              <w:rPr>
                <w:rFonts w:hint="default" w:ascii="Times New Roman" w:hAnsi="Times New Roman" w:cs="Times New Roman"/>
                <w:color w:val="000000"/>
                <w:sz w:val="18"/>
                <w:szCs w:val="18"/>
                <w:lang w:val="en-US" w:eastAsia="zh-CN"/>
              </w:rPr>
            </w:pPr>
          </w:p>
        </w:tc>
        <w:tc>
          <w:tcPr>
            <w:tcW w:w="756" w:type="dxa"/>
            <w:tcBorders>
              <w:top w:val="nil"/>
              <w:left w:val="nil"/>
              <w:bottom w:val="single" w:color="auto" w:sz="4" w:space="0"/>
              <w:right w:val="single" w:color="auto" w:sz="4" w:space="0"/>
            </w:tcBorders>
            <w:shd w:val="clear" w:color="000000" w:fill="FFF7FF"/>
            <w:vAlign w:val="center"/>
          </w:tcPr>
          <w:p w14:paraId="349D2D80">
            <w:pPr>
              <w:spacing w:after="0"/>
              <w:jc w:val="center"/>
              <w:rPr>
                <w:rFonts w:hint="default" w:ascii="Times New Roman" w:hAnsi="Times New Roman" w:cs="Times New Roman"/>
                <w:color w:val="000000"/>
                <w:sz w:val="18"/>
                <w:szCs w:val="18"/>
                <w:lang w:val="en-US" w:eastAsia="zh-CN"/>
              </w:rPr>
            </w:pPr>
            <w:r>
              <w:rPr>
                <w:rFonts w:hint="default" w:ascii="Times New Roman" w:hAnsi="Times New Roman" w:cs="Times New Roman"/>
                <w:color w:val="000000"/>
                <w:sz w:val="18"/>
                <w:szCs w:val="18"/>
                <w:lang w:val="en-US" w:eastAsia="zh-CN"/>
              </w:rPr>
              <w:t>0x0302</w:t>
            </w:r>
          </w:p>
        </w:tc>
        <w:tc>
          <w:tcPr>
            <w:tcW w:w="655" w:type="dxa"/>
            <w:tcBorders>
              <w:top w:val="nil"/>
              <w:left w:val="nil"/>
              <w:bottom w:val="single" w:color="auto" w:sz="4" w:space="0"/>
              <w:right w:val="single" w:color="auto" w:sz="4" w:space="0"/>
            </w:tcBorders>
            <w:shd w:val="clear" w:color="000000" w:fill="FFF7FF"/>
            <w:vAlign w:val="center"/>
          </w:tcPr>
          <w:p w14:paraId="2AD45CE6">
            <w:pPr>
              <w:spacing w:after="0"/>
              <w:jc w:val="center"/>
              <w:rPr>
                <w:rFonts w:hint="default" w:ascii="Times New Roman" w:hAnsi="Times New Roman" w:cs="Times New Roman"/>
                <w:color w:val="000000"/>
                <w:sz w:val="18"/>
                <w:szCs w:val="18"/>
                <w:lang w:val="en-US" w:eastAsia="zh-CN"/>
              </w:rPr>
            </w:pPr>
            <w:r>
              <w:rPr>
                <w:rFonts w:hint="default" w:ascii="Times New Roman" w:hAnsi="Times New Roman" w:cs="Times New Roman"/>
                <w:color w:val="000000"/>
                <w:sz w:val="18"/>
                <w:szCs w:val="18"/>
                <w:lang w:val="en-US" w:eastAsia="zh-CN"/>
              </w:rPr>
              <w:t>0</w:t>
            </w:r>
          </w:p>
        </w:tc>
        <w:tc>
          <w:tcPr>
            <w:tcW w:w="2633" w:type="dxa"/>
            <w:tcBorders>
              <w:top w:val="nil"/>
              <w:left w:val="nil"/>
              <w:bottom w:val="single" w:color="auto" w:sz="4" w:space="0"/>
              <w:right w:val="single" w:color="auto" w:sz="4" w:space="0"/>
            </w:tcBorders>
            <w:shd w:val="clear" w:color="000000" w:fill="FFF7FF"/>
            <w:vAlign w:val="center"/>
          </w:tcPr>
          <w:p w14:paraId="5EA95B46">
            <w:pPr>
              <w:spacing w:after="0"/>
              <w:jc w:val="left"/>
              <w:rPr>
                <w:rFonts w:hint="default" w:ascii="Times New Roman" w:hAnsi="Times New Roman" w:cs="Times New Roman"/>
                <w:color w:val="000000"/>
                <w:sz w:val="18"/>
                <w:szCs w:val="18"/>
                <w:lang w:val="en-US" w:eastAsia="zh-CN"/>
              </w:rPr>
            </w:pPr>
            <w:r>
              <w:rPr>
                <w:rFonts w:hint="default" w:ascii="Times New Roman" w:hAnsi="Times New Roman" w:cs="Times New Roman"/>
                <w:color w:val="000000"/>
                <w:sz w:val="18"/>
                <w:szCs w:val="18"/>
                <w:lang w:val="en-US" w:eastAsia="zh-CN"/>
              </w:rPr>
              <w:t>Unsuccessful lock reminder</w:t>
            </w:r>
          </w:p>
        </w:tc>
        <w:tc>
          <w:tcPr>
            <w:tcW w:w="4125" w:type="dxa"/>
            <w:tcBorders>
              <w:top w:val="nil"/>
              <w:left w:val="nil"/>
              <w:bottom w:val="single" w:color="auto" w:sz="4" w:space="0"/>
              <w:right w:val="single" w:color="auto" w:sz="4" w:space="0"/>
            </w:tcBorders>
            <w:shd w:val="clear" w:color="000000" w:fill="FFF7FF"/>
            <w:vAlign w:val="center"/>
          </w:tcPr>
          <w:p w14:paraId="30D34D34">
            <w:pPr>
              <w:spacing w:after="0"/>
              <w:jc w:val="left"/>
              <w:rPr>
                <w:rFonts w:hint="default" w:ascii="Times New Roman" w:hAnsi="Times New Roman" w:cs="Times New Roman"/>
                <w:color w:val="000000"/>
                <w:sz w:val="18"/>
                <w:szCs w:val="18"/>
                <w:lang w:val="en-US" w:eastAsia="zh-CN"/>
              </w:rPr>
            </w:pPr>
          </w:p>
        </w:tc>
      </w:tr>
      <w:tr w14:paraId="757A4A90">
        <w:tblPrEx>
          <w:tblCellMar>
            <w:top w:w="0" w:type="dxa"/>
            <w:left w:w="108" w:type="dxa"/>
            <w:bottom w:w="0" w:type="dxa"/>
            <w:right w:w="108" w:type="dxa"/>
          </w:tblCellMar>
        </w:tblPrEx>
        <w:trPr>
          <w:trHeight w:val="283" w:hRule="atLeast"/>
        </w:trPr>
        <w:tc>
          <w:tcPr>
            <w:tcW w:w="1424" w:type="dxa"/>
            <w:vMerge w:val="continue"/>
            <w:tcBorders>
              <w:left w:val="single" w:color="auto" w:sz="4" w:space="0"/>
              <w:right w:val="single" w:color="auto" w:sz="4" w:space="0"/>
            </w:tcBorders>
            <w:shd w:val="clear" w:color="auto" w:fill="auto"/>
            <w:vAlign w:val="center"/>
          </w:tcPr>
          <w:p w14:paraId="4DC7644A">
            <w:pPr>
              <w:spacing w:after="0"/>
              <w:jc w:val="left"/>
              <w:rPr>
                <w:rFonts w:hint="default" w:ascii="Times New Roman" w:hAnsi="Times New Roman" w:cs="Times New Roman"/>
                <w:color w:val="000000"/>
                <w:sz w:val="18"/>
                <w:szCs w:val="18"/>
                <w:lang w:val="en-US" w:eastAsia="zh-CN"/>
              </w:rPr>
            </w:pPr>
          </w:p>
        </w:tc>
        <w:tc>
          <w:tcPr>
            <w:tcW w:w="756" w:type="dxa"/>
            <w:tcBorders>
              <w:top w:val="single" w:color="auto" w:sz="4" w:space="0"/>
              <w:left w:val="nil"/>
              <w:bottom w:val="single" w:color="auto" w:sz="4" w:space="0"/>
              <w:right w:val="single" w:color="auto" w:sz="4" w:space="0"/>
            </w:tcBorders>
            <w:shd w:val="clear" w:color="000000" w:fill="FFF7FF"/>
            <w:vAlign w:val="center"/>
          </w:tcPr>
          <w:p w14:paraId="794E89B7">
            <w:pPr>
              <w:spacing w:after="0"/>
              <w:jc w:val="center"/>
              <w:rPr>
                <w:rFonts w:hint="default" w:ascii="Times New Roman" w:hAnsi="Times New Roman" w:cs="Times New Roman"/>
                <w:color w:val="000000"/>
                <w:sz w:val="18"/>
                <w:szCs w:val="18"/>
                <w:lang w:val="en-US" w:eastAsia="zh-CN"/>
              </w:rPr>
            </w:pPr>
            <w:r>
              <w:rPr>
                <w:rFonts w:hint="default" w:ascii="Times New Roman" w:hAnsi="Times New Roman" w:cs="Times New Roman"/>
                <w:color w:val="000000"/>
                <w:sz w:val="18"/>
                <w:szCs w:val="18"/>
                <w:lang w:val="en-US" w:eastAsia="zh-CN"/>
              </w:rPr>
              <w:t>0x0303</w:t>
            </w:r>
          </w:p>
        </w:tc>
        <w:tc>
          <w:tcPr>
            <w:tcW w:w="655" w:type="dxa"/>
            <w:tcBorders>
              <w:top w:val="single" w:color="auto" w:sz="4" w:space="0"/>
              <w:left w:val="nil"/>
              <w:bottom w:val="single" w:color="auto" w:sz="4" w:space="0"/>
              <w:right w:val="single" w:color="auto" w:sz="4" w:space="0"/>
            </w:tcBorders>
            <w:shd w:val="clear" w:color="000000" w:fill="FFF7FF"/>
            <w:vAlign w:val="center"/>
          </w:tcPr>
          <w:p w14:paraId="3CE49021">
            <w:pPr>
              <w:spacing w:after="0"/>
              <w:jc w:val="center"/>
              <w:rPr>
                <w:rFonts w:hint="default" w:ascii="Times New Roman" w:hAnsi="Times New Roman" w:cs="Times New Roman"/>
                <w:color w:val="000000"/>
                <w:sz w:val="18"/>
                <w:szCs w:val="18"/>
                <w:lang w:val="en-US" w:eastAsia="zh-CN"/>
              </w:rPr>
            </w:pPr>
            <w:r>
              <w:rPr>
                <w:rFonts w:hint="default" w:ascii="Times New Roman" w:hAnsi="Times New Roman" w:cs="Times New Roman"/>
                <w:color w:val="000000"/>
                <w:sz w:val="18"/>
                <w:szCs w:val="18"/>
                <w:lang w:val="en-US" w:eastAsia="zh-CN"/>
              </w:rPr>
              <w:t>0</w:t>
            </w:r>
          </w:p>
        </w:tc>
        <w:tc>
          <w:tcPr>
            <w:tcW w:w="2633" w:type="dxa"/>
            <w:tcBorders>
              <w:top w:val="single" w:color="auto" w:sz="4" w:space="0"/>
              <w:left w:val="nil"/>
              <w:bottom w:val="single" w:color="auto" w:sz="4" w:space="0"/>
              <w:right w:val="single" w:color="auto" w:sz="4" w:space="0"/>
            </w:tcBorders>
            <w:shd w:val="clear" w:color="000000" w:fill="FFF7FF"/>
            <w:vAlign w:val="center"/>
          </w:tcPr>
          <w:p w14:paraId="29791CAF">
            <w:pPr>
              <w:spacing w:after="0"/>
              <w:jc w:val="left"/>
              <w:rPr>
                <w:rFonts w:hint="default" w:ascii="Times New Roman" w:hAnsi="Times New Roman" w:cs="Times New Roman"/>
                <w:color w:val="000000"/>
                <w:sz w:val="18"/>
                <w:szCs w:val="18"/>
                <w:lang w:val="en-US" w:eastAsia="zh-CN"/>
              </w:rPr>
            </w:pPr>
            <w:r>
              <w:rPr>
                <w:rFonts w:hint="default" w:ascii="Times New Roman" w:hAnsi="Times New Roman" w:cs="Times New Roman"/>
                <w:color w:val="000000"/>
                <w:sz w:val="18"/>
                <w:szCs w:val="18"/>
                <w:lang w:val="en-US" w:eastAsia="zh-CN"/>
              </w:rPr>
              <w:t>Timeout without defense reminder</w:t>
            </w:r>
          </w:p>
        </w:tc>
        <w:tc>
          <w:tcPr>
            <w:tcW w:w="4125" w:type="dxa"/>
            <w:tcBorders>
              <w:top w:val="single" w:color="auto" w:sz="4" w:space="0"/>
              <w:left w:val="nil"/>
              <w:bottom w:val="single" w:color="auto" w:sz="4" w:space="0"/>
              <w:right w:val="single" w:color="auto" w:sz="4" w:space="0"/>
            </w:tcBorders>
            <w:shd w:val="clear" w:color="000000" w:fill="FFF7FF"/>
            <w:vAlign w:val="center"/>
          </w:tcPr>
          <w:p w14:paraId="024DCB9A">
            <w:pPr>
              <w:spacing w:after="0"/>
              <w:jc w:val="left"/>
              <w:rPr>
                <w:rFonts w:hint="default" w:ascii="Times New Roman" w:hAnsi="Times New Roman" w:cs="Times New Roman"/>
                <w:color w:val="000000"/>
                <w:sz w:val="18"/>
                <w:szCs w:val="18"/>
                <w:lang w:val="en-US" w:eastAsia="zh-CN"/>
              </w:rPr>
            </w:pPr>
          </w:p>
        </w:tc>
      </w:tr>
      <w:tr w14:paraId="2E6488C6">
        <w:tblPrEx>
          <w:tblCellMar>
            <w:top w:w="0" w:type="dxa"/>
            <w:left w:w="108" w:type="dxa"/>
            <w:bottom w:w="0" w:type="dxa"/>
            <w:right w:w="108" w:type="dxa"/>
          </w:tblCellMar>
        </w:tblPrEx>
        <w:trPr>
          <w:trHeight w:val="283" w:hRule="atLeast"/>
        </w:trPr>
        <w:tc>
          <w:tcPr>
            <w:tcW w:w="1424" w:type="dxa"/>
            <w:vMerge w:val="continue"/>
            <w:tcBorders>
              <w:left w:val="single" w:color="auto" w:sz="4" w:space="0"/>
              <w:right w:val="single" w:color="auto" w:sz="4" w:space="0"/>
            </w:tcBorders>
            <w:shd w:val="clear" w:color="auto" w:fill="auto"/>
            <w:vAlign w:val="center"/>
          </w:tcPr>
          <w:p w14:paraId="21BBE90E">
            <w:pPr>
              <w:spacing w:after="0"/>
              <w:jc w:val="left"/>
              <w:rPr>
                <w:rFonts w:hint="default" w:ascii="Times New Roman" w:hAnsi="Times New Roman" w:cs="Times New Roman"/>
                <w:color w:val="000000"/>
                <w:sz w:val="18"/>
                <w:szCs w:val="18"/>
                <w:lang w:val="en-US" w:eastAsia="zh-CN"/>
              </w:rPr>
            </w:pPr>
          </w:p>
        </w:tc>
        <w:tc>
          <w:tcPr>
            <w:tcW w:w="756" w:type="dxa"/>
            <w:tcBorders>
              <w:top w:val="single" w:color="auto" w:sz="4" w:space="0"/>
              <w:left w:val="nil"/>
              <w:bottom w:val="single" w:color="auto" w:sz="4" w:space="0"/>
              <w:right w:val="single" w:color="auto" w:sz="4" w:space="0"/>
            </w:tcBorders>
            <w:shd w:val="clear" w:color="000000" w:fill="FFF7FF"/>
            <w:vAlign w:val="center"/>
          </w:tcPr>
          <w:p w14:paraId="69EC813C">
            <w:pPr>
              <w:spacing w:after="0"/>
              <w:jc w:val="center"/>
              <w:rPr>
                <w:rFonts w:hint="default" w:ascii="Times New Roman" w:hAnsi="Times New Roman" w:cs="Times New Roman"/>
                <w:color w:val="000000"/>
                <w:sz w:val="18"/>
                <w:szCs w:val="18"/>
                <w:lang w:val="en-US" w:eastAsia="zh-CN"/>
              </w:rPr>
            </w:pPr>
            <w:r>
              <w:rPr>
                <w:rFonts w:hint="default" w:ascii="Times New Roman" w:hAnsi="Times New Roman" w:cs="Times New Roman"/>
                <w:color w:val="000000"/>
                <w:sz w:val="18"/>
                <w:szCs w:val="18"/>
                <w:lang w:val="en-US" w:eastAsia="zh-CN"/>
              </w:rPr>
              <w:t>0x0401</w:t>
            </w:r>
          </w:p>
        </w:tc>
        <w:tc>
          <w:tcPr>
            <w:tcW w:w="655" w:type="dxa"/>
            <w:tcBorders>
              <w:top w:val="single" w:color="auto" w:sz="4" w:space="0"/>
              <w:left w:val="nil"/>
              <w:bottom w:val="single" w:color="auto" w:sz="4" w:space="0"/>
              <w:right w:val="single" w:color="auto" w:sz="4" w:space="0"/>
            </w:tcBorders>
            <w:shd w:val="clear" w:color="000000" w:fill="FFF7FF"/>
            <w:vAlign w:val="center"/>
          </w:tcPr>
          <w:p w14:paraId="768B8C36">
            <w:pPr>
              <w:spacing w:after="0"/>
              <w:jc w:val="center"/>
              <w:rPr>
                <w:rFonts w:hint="default" w:ascii="Times New Roman" w:hAnsi="Times New Roman" w:cs="Times New Roman"/>
                <w:color w:val="000000"/>
                <w:sz w:val="18"/>
                <w:szCs w:val="18"/>
                <w:lang w:val="en-US" w:eastAsia="zh-CN"/>
              </w:rPr>
            </w:pPr>
            <w:r>
              <w:rPr>
                <w:rFonts w:hint="default" w:ascii="Times New Roman" w:hAnsi="Times New Roman" w:cs="Times New Roman"/>
                <w:color w:val="000000"/>
                <w:sz w:val="18"/>
                <w:szCs w:val="18"/>
                <w:lang w:val="en-US" w:eastAsia="zh-CN"/>
              </w:rPr>
              <w:t>0</w:t>
            </w:r>
          </w:p>
        </w:tc>
        <w:tc>
          <w:tcPr>
            <w:tcW w:w="2633" w:type="dxa"/>
            <w:tcBorders>
              <w:top w:val="single" w:color="auto" w:sz="4" w:space="0"/>
              <w:left w:val="nil"/>
              <w:bottom w:val="single" w:color="auto" w:sz="4" w:space="0"/>
              <w:right w:val="single" w:color="auto" w:sz="4" w:space="0"/>
            </w:tcBorders>
            <w:shd w:val="clear" w:color="000000" w:fill="FFF7FF"/>
            <w:vAlign w:val="center"/>
          </w:tcPr>
          <w:p w14:paraId="21797CCB">
            <w:pPr>
              <w:spacing w:after="0"/>
              <w:jc w:val="left"/>
              <w:rPr>
                <w:rFonts w:hint="default" w:ascii="Times New Roman" w:hAnsi="Times New Roman" w:cs="Times New Roman"/>
                <w:color w:val="000000"/>
                <w:sz w:val="18"/>
                <w:szCs w:val="18"/>
                <w:lang w:val="en-US" w:eastAsia="zh-CN"/>
              </w:rPr>
            </w:pPr>
            <w:r>
              <w:rPr>
                <w:rFonts w:hint="default" w:ascii="Times New Roman" w:hAnsi="Times New Roman" w:cs="Times New Roman"/>
                <w:color w:val="000000"/>
                <w:sz w:val="18"/>
                <w:szCs w:val="18"/>
                <w:lang w:val="en-US" w:eastAsia="zh-CN"/>
              </w:rPr>
              <w:t>Emergency Braking</w:t>
            </w:r>
          </w:p>
        </w:tc>
        <w:tc>
          <w:tcPr>
            <w:tcW w:w="4125" w:type="dxa"/>
            <w:tcBorders>
              <w:top w:val="single" w:color="auto" w:sz="4" w:space="0"/>
              <w:left w:val="nil"/>
              <w:bottom w:val="single" w:color="auto" w:sz="4" w:space="0"/>
              <w:right w:val="single" w:color="auto" w:sz="4" w:space="0"/>
            </w:tcBorders>
            <w:shd w:val="clear" w:color="000000" w:fill="FFF7FF"/>
            <w:vAlign w:val="center"/>
          </w:tcPr>
          <w:p w14:paraId="7810FF3A">
            <w:pPr>
              <w:spacing w:after="0"/>
              <w:jc w:val="left"/>
              <w:rPr>
                <w:rFonts w:hint="default" w:ascii="Times New Roman" w:hAnsi="Times New Roman" w:cs="Times New Roman"/>
                <w:color w:val="000000"/>
                <w:sz w:val="18"/>
                <w:szCs w:val="18"/>
                <w:lang w:val="en-US" w:eastAsia="zh-CN"/>
              </w:rPr>
            </w:pPr>
            <w:r>
              <w:rPr>
                <w:rFonts w:hint="default" w:ascii="Times New Roman" w:hAnsi="Times New Roman" w:cs="Times New Roman"/>
                <w:color w:val="000000"/>
                <w:sz w:val="18"/>
                <w:szCs w:val="18"/>
                <w:lang w:val="en-US" w:eastAsia="zh-CN"/>
              </w:rPr>
              <w:t>The current speed is greater than a certain speed, and the difference between the vehicle's speed in the next second and the speed in the previous second exceeds the threshold, triggering the emergency brake alarm; parameter settings see 8103</w:t>
            </w:r>
          </w:p>
          <w:p w14:paraId="38B457A5">
            <w:pPr>
              <w:spacing w:after="0"/>
              <w:jc w:val="left"/>
              <w:rPr>
                <w:rFonts w:hint="default" w:ascii="Times New Roman" w:hAnsi="Times New Roman" w:cs="Times New Roman"/>
                <w:b/>
                <w:color w:val="000000"/>
                <w:sz w:val="18"/>
                <w:szCs w:val="18"/>
                <w:lang w:val="en-US" w:eastAsia="zh-CN"/>
              </w:rPr>
            </w:pPr>
            <w:r>
              <w:rPr>
                <w:rFonts w:hint="default" w:ascii="Times New Roman" w:hAnsi="Times New Roman" w:cs="Times New Roman"/>
                <w:b/>
                <w:color w:val="000000"/>
                <w:sz w:val="18"/>
                <w:szCs w:val="18"/>
                <w:lang w:val="en-US" w:eastAsia="zh-CN"/>
              </w:rPr>
              <w:t>Speed difference threshold: 9km/h</w:t>
            </w:r>
          </w:p>
          <w:p w14:paraId="0C76772C">
            <w:pPr>
              <w:spacing w:after="0"/>
              <w:jc w:val="left"/>
              <w:rPr>
                <w:rFonts w:hint="default" w:ascii="Times New Roman" w:hAnsi="Times New Roman" w:cs="Times New Roman"/>
                <w:color w:val="000000"/>
                <w:sz w:val="18"/>
                <w:szCs w:val="18"/>
                <w:lang w:val="en-US" w:eastAsia="zh-CN"/>
              </w:rPr>
            </w:pPr>
            <w:r>
              <w:rPr>
                <w:rFonts w:hint="default" w:ascii="Times New Roman" w:hAnsi="Times New Roman" w:cs="Times New Roman"/>
                <w:b/>
                <w:color w:val="000000"/>
                <w:sz w:val="18"/>
                <w:szCs w:val="18"/>
                <w:lang w:val="en-US" w:eastAsia="zh-CN"/>
              </w:rPr>
              <w:t>Speed greater than a certain speed: 0km/h</w:t>
            </w:r>
          </w:p>
        </w:tc>
      </w:tr>
      <w:tr w14:paraId="062D7EAA">
        <w:tblPrEx>
          <w:tblCellMar>
            <w:top w:w="0" w:type="dxa"/>
            <w:left w:w="108" w:type="dxa"/>
            <w:bottom w:w="0" w:type="dxa"/>
            <w:right w:w="108" w:type="dxa"/>
          </w:tblCellMar>
        </w:tblPrEx>
        <w:trPr>
          <w:trHeight w:val="283" w:hRule="atLeast"/>
        </w:trPr>
        <w:tc>
          <w:tcPr>
            <w:tcW w:w="1424" w:type="dxa"/>
            <w:vMerge w:val="continue"/>
            <w:tcBorders>
              <w:left w:val="single" w:color="auto" w:sz="4" w:space="0"/>
              <w:right w:val="single" w:color="auto" w:sz="4" w:space="0"/>
            </w:tcBorders>
            <w:shd w:val="clear" w:color="auto" w:fill="auto"/>
            <w:vAlign w:val="center"/>
          </w:tcPr>
          <w:p w14:paraId="2A92D47C">
            <w:pPr>
              <w:spacing w:after="0"/>
              <w:jc w:val="left"/>
              <w:rPr>
                <w:rFonts w:hint="default" w:ascii="Times New Roman" w:hAnsi="Times New Roman" w:cs="Times New Roman"/>
                <w:color w:val="000000"/>
                <w:sz w:val="18"/>
                <w:szCs w:val="18"/>
                <w:lang w:val="en-US" w:eastAsia="zh-CN"/>
              </w:rPr>
            </w:pPr>
          </w:p>
        </w:tc>
        <w:tc>
          <w:tcPr>
            <w:tcW w:w="756" w:type="dxa"/>
            <w:tcBorders>
              <w:top w:val="single" w:color="auto" w:sz="4" w:space="0"/>
              <w:left w:val="nil"/>
              <w:bottom w:val="single" w:color="auto" w:sz="4" w:space="0"/>
              <w:right w:val="single" w:color="auto" w:sz="4" w:space="0"/>
            </w:tcBorders>
            <w:shd w:val="clear" w:color="000000" w:fill="FFF7FF"/>
            <w:vAlign w:val="center"/>
          </w:tcPr>
          <w:p w14:paraId="664DC577">
            <w:pPr>
              <w:spacing w:after="0"/>
              <w:jc w:val="center"/>
              <w:rPr>
                <w:rFonts w:hint="default" w:ascii="Times New Roman" w:hAnsi="Times New Roman" w:cs="Times New Roman"/>
                <w:color w:val="000000"/>
                <w:sz w:val="18"/>
                <w:szCs w:val="18"/>
                <w:lang w:val="en-US" w:eastAsia="zh-CN"/>
              </w:rPr>
            </w:pPr>
            <w:r>
              <w:rPr>
                <w:rFonts w:hint="default" w:ascii="Times New Roman" w:hAnsi="Times New Roman" w:cs="Times New Roman"/>
                <w:color w:val="000000"/>
                <w:sz w:val="18"/>
                <w:szCs w:val="18"/>
                <w:lang w:val="en-US" w:eastAsia="zh-CN"/>
              </w:rPr>
              <w:t>0x0402</w:t>
            </w:r>
          </w:p>
        </w:tc>
        <w:tc>
          <w:tcPr>
            <w:tcW w:w="655" w:type="dxa"/>
            <w:tcBorders>
              <w:top w:val="single" w:color="auto" w:sz="4" w:space="0"/>
              <w:left w:val="nil"/>
              <w:bottom w:val="single" w:color="auto" w:sz="4" w:space="0"/>
              <w:right w:val="single" w:color="auto" w:sz="4" w:space="0"/>
            </w:tcBorders>
            <w:shd w:val="clear" w:color="000000" w:fill="FFF7FF"/>
            <w:vAlign w:val="center"/>
          </w:tcPr>
          <w:p w14:paraId="6C5AB050">
            <w:pPr>
              <w:spacing w:after="0"/>
              <w:jc w:val="center"/>
              <w:rPr>
                <w:rFonts w:hint="default" w:ascii="Times New Roman" w:hAnsi="Times New Roman" w:cs="Times New Roman"/>
                <w:color w:val="000000"/>
                <w:sz w:val="18"/>
                <w:szCs w:val="18"/>
                <w:lang w:val="en-US" w:eastAsia="zh-CN"/>
              </w:rPr>
            </w:pPr>
            <w:r>
              <w:rPr>
                <w:rFonts w:hint="default" w:ascii="Times New Roman" w:hAnsi="Times New Roman" w:cs="Times New Roman"/>
                <w:color w:val="000000"/>
                <w:sz w:val="18"/>
                <w:szCs w:val="18"/>
                <w:lang w:val="en-US" w:eastAsia="zh-CN"/>
              </w:rPr>
              <w:t>0</w:t>
            </w:r>
          </w:p>
        </w:tc>
        <w:tc>
          <w:tcPr>
            <w:tcW w:w="2633" w:type="dxa"/>
            <w:tcBorders>
              <w:top w:val="single" w:color="auto" w:sz="4" w:space="0"/>
              <w:left w:val="nil"/>
              <w:bottom w:val="single" w:color="auto" w:sz="4" w:space="0"/>
              <w:right w:val="single" w:color="auto" w:sz="4" w:space="0"/>
            </w:tcBorders>
            <w:shd w:val="clear" w:color="000000" w:fill="FFF7FF"/>
            <w:vAlign w:val="center"/>
          </w:tcPr>
          <w:p w14:paraId="7AD892E1">
            <w:pPr>
              <w:spacing w:after="0"/>
              <w:jc w:val="left"/>
              <w:rPr>
                <w:rFonts w:hint="default" w:ascii="Times New Roman" w:hAnsi="Times New Roman" w:cs="Times New Roman"/>
                <w:color w:val="000000"/>
                <w:sz w:val="18"/>
                <w:szCs w:val="18"/>
                <w:lang w:val="en-US" w:eastAsia="zh-CN"/>
              </w:rPr>
            </w:pPr>
            <w:r>
              <w:rPr>
                <w:rFonts w:hint="default" w:ascii="Times New Roman" w:hAnsi="Times New Roman" w:cs="Times New Roman"/>
                <w:color w:val="000000"/>
                <w:sz w:val="18"/>
                <w:szCs w:val="18"/>
                <w:lang w:val="en-US" w:eastAsia="zh-CN"/>
              </w:rPr>
              <w:t>Emergency Braking</w:t>
            </w:r>
          </w:p>
        </w:tc>
        <w:tc>
          <w:tcPr>
            <w:tcW w:w="4125" w:type="dxa"/>
            <w:tcBorders>
              <w:top w:val="single" w:color="auto" w:sz="4" w:space="0"/>
              <w:left w:val="nil"/>
              <w:bottom w:val="single" w:color="auto" w:sz="4" w:space="0"/>
              <w:right w:val="single" w:color="auto" w:sz="4" w:space="0"/>
            </w:tcBorders>
            <w:shd w:val="clear" w:color="000000" w:fill="FFF7FF"/>
            <w:vAlign w:val="center"/>
          </w:tcPr>
          <w:p w14:paraId="31E84E39">
            <w:pPr>
              <w:spacing w:after="0"/>
              <w:jc w:val="left"/>
              <w:rPr>
                <w:rFonts w:hint="default" w:ascii="Times New Roman" w:hAnsi="Times New Roman" w:cs="Times New Roman"/>
                <w:color w:val="000000"/>
                <w:sz w:val="18"/>
                <w:szCs w:val="18"/>
                <w:lang w:val="en-US" w:eastAsia="zh-CN"/>
              </w:rPr>
            </w:pPr>
            <w:r>
              <w:rPr>
                <w:rFonts w:hint="default" w:ascii="Times New Roman" w:hAnsi="Times New Roman" w:cs="Times New Roman"/>
                <w:color w:val="000000"/>
                <w:sz w:val="18"/>
                <w:szCs w:val="18"/>
                <w:lang w:val="en-US" w:eastAsia="zh-CN"/>
              </w:rPr>
              <w:t>If the difference between the vehicle's speed in the next second and the speed in the previous second exceeds the threshold, the emergency brake alarm is triggered; see 8103 for parameter settings</w:t>
            </w:r>
          </w:p>
          <w:p w14:paraId="2623A717">
            <w:pPr>
              <w:spacing w:after="0"/>
              <w:jc w:val="left"/>
              <w:rPr>
                <w:rFonts w:hint="default" w:ascii="Times New Roman" w:hAnsi="Times New Roman" w:cs="Times New Roman"/>
                <w:b/>
                <w:color w:val="000000"/>
                <w:sz w:val="18"/>
                <w:szCs w:val="18"/>
                <w:lang w:val="en-US" w:eastAsia="zh-CN"/>
              </w:rPr>
            </w:pPr>
            <w:r>
              <w:rPr>
                <w:rFonts w:hint="default" w:ascii="Times New Roman" w:hAnsi="Times New Roman" w:cs="Times New Roman"/>
                <w:b/>
                <w:color w:val="000000"/>
                <w:sz w:val="18"/>
                <w:szCs w:val="18"/>
                <w:lang w:val="en-US" w:eastAsia="zh-CN"/>
              </w:rPr>
              <w:t>Speed difference threshold: 18km/h</w:t>
            </w:r>
          </w:p>
        </w:tc>
      </w:tr>
      <w:tr w14:paraId="420C05CC">
        <w:tblPrEx>
          <w:tblCellMar>
            <w:top w:w="0" w:type="dxa"/>
            <w:left w:w="108" w:type="dxa"/>
            <w:bottom w:w="0" w:type="dxa"/>
            <w:right w:w="108" w:type="dxa"/>
          </w:tblCellMar>
        </w:tblPrEx>
        <w:trPr>
          <w:trHeight w:val="283" w:hRule="atLeast"/>
        </w:trPr>
        <w:tc>
          <w:tcPr>
            <w:tcW w:w="1424" w:type="dxa"/>
            <w:vMerge w:val="continue"/>
            <w:tcBorders>
              <w:left w:val="single" w:color="auto" w:sz="4" w:space="0"/>
              <w:right w:val="single" w:color="auto" w:sz="4" w:space="0"/>
            </w:tcBorders>
            <w:shd w:val="clear" w:color="auto" w:fill="auto"/>
            <w:vAlign w:val="center"/>
          </w:tcPr>
          <w:p w14:paraId="35144BF4">
            <w:pPr>
              <w:spacing w:after="0"/>
              <w:jc w:val="left"/>
              <w:rPr>
                <w:rFonts w:hint="default" w:ascii="Times New Roman" w:hAnsi="Times New Roman" w:cs="Times New Roman"/>
                <w:color w:val="000000"/>
                <w:sz w:val="18"/>
                <w:szCs w:val="18"/>
                <w:lang w:val="en-US" w:eastAsia="zh-CN"/>
              </w:rPr>
            </w:pPr>
          </w:p>
        </w:tc>
        <w:tc>
          <w:tcPr>
            <w:tcW w:w="756" w:type="dxa"/>
            <w:tcBorders>
              <w:top w:val="single" w:color="auto" w:sz="4" w:space="0"/>
              <w:left w:val="nil"/>
              <w:bottom w:val="single" w:color="auto" w:sz="4" w:space="0"/>
              <w:right w:val="single" w:color="auto" w:sz="4" w:space="0"/>
            </w:tcBorders>
            <w:shd w:val="clear" w:color="000000" w:fill="FFF7FF"/>
            <w:vAlign w:val="center"/>
          </w:tcPr>
          <w:p w14:paraId="49C6E5F4">
            <w:pPr>
              <w:spacing w:after="0"/>
              <w:jc w:val="center"/>
              <w:rPr>
                <w:rFonts w:hint="default" w:ascii="Times New Roman" w:hAnsi="Times New Roman" w:cs="Times New Roman"/>
                <w:color w:val="000000"/>
                <w:sz w:val="18"/>
                <w:szCs w:val="18"/>
                <w:lang w:val="en-US" w:eastAsia="zh-CN"/>
              </w:rPr>
            </w:pPr>
            <w:r>
              <w:rPr>
                <w:rFonts w:hint="default" w:ascii="Times New Roman" w:hAnsi="Times New Roman" w:cs="Times New Roman"/>
                <w:color w:val="000000"/>
                <w:sz w:val="18"/>
                <w:szCs w:val="18"/>
                <w:lang w:val="en-US" w:eastAsia="zh-CN"/>
              </w:rPr>
              <w:t>0x0403</w:t>
            </w:r>
          </w:p>
        </w:tc>
        <w:tc>
          <w:tcPr>
            <w:tcW w:w="655" w:type="dxa"/>
            <w:tcBorders>
              <w:top w:val="single" w:color="auto" w:sz="4" w:space="0"/>
              <w:left w:val="nil"/>
              <w:bottom w:val="single" w:color="auto" w:sz="4" w:space="0"/>
              <w:right w:val="single" w:color="auto" w:sz="4" w:space="0"/>
            </w:tcBorders>
            <w:shd w:val="clear" w:color="000000" w:fill="FFF7FF"/>
            <w:vAlign w:val="center"/>
          </w:tcPr>
          <w:p w14:paraId="31F7C766">
            <w:pPr>
              <w:spacing w:after="0"/>
              <w:jc w:val="center"/>
              <w:rPr>
                <w:rFonts w:hint="default" w:ascii="Times New Roman" w:hAnsi="Times New Roman" w:cs="Times New Roman"/>
                <w:color w:val="000000"/>
                <w:sz w:val="18"/>
                <w:szCs w:val="18"/>
                <w:lang w:val="en-US" w:eastAsia="zh-CN"/>
              </w:rPr>
            </w:pPr>
            <w:r>
              <w:rPr>
                <w:rFonts w:hint="default" w:ascii="Times New Roman" w:hAnsi="Times New Roman" w:cs="Times New Roman"/>
                <w:color w:val="000000"/>
                <w:sz w:val="18"/>
                <w:szCs w:val="18"/>
                <w:lang w:val="en-US" w:eastAsia="zh-CN"/>
              </w:rPr>
              <w:t>0</w:t>
            </w:r>
          </w:p>
        </w:tc>
        <w:tc>
          <w:tcPr>
            <w:tcW w:w="2633" w:type="dxa"/>
            <w:tcBorders>
              <w:top w:val="single" w:color="auto" w:sz="4" w:space="0"/>
              <w:left w:val="nil"/>
              <w:bottom w:val="single" w:color="auto" w:sz="4" w:space="0"/>
              <w:right w:val="single" w:color="auto" w:sz="4" w:space="0"/>
            </w:tcBorders>
            <w:shd w:val="clear" w:color="000000" w:fill="FFF7FF"/>
            <w:vAlign w:val="center"/>
          </w:tcPr>
          <w:p w14:paraId="193DA83D">
            <w:pPr>
              <w:spacing w:after="0"/>
              <w:jc w:val="left"/>
              <w:rPr>
                <w:rFonts w:hint="default" w:ascii="Times New Roman" w:hAnsi="Times New Roman" w:cs="Times New Roman"/>
                <w:color w:val="000000"/>
                <w:sz w:val="18"/>
                <w:szCs w:val="18"/>
                <w:lang w:val="en-US" w:eastAsia="zh-CN"/>
              </w:rPr>
            </w:pPr>
            <w:r>
              <w:rPr>
                <w:rFonts w:hint="default" w:ascii="Times New Roman" w:hAnsi="Times New Roman" w:cs="Times New Roman"/>
                <w:color w:val="000000"/>
                <w:sz w:val="18"/>
                <w:szCs w:val="18"/>
                <w:lang w:val="en-US" w:eastAsia="zh-CN"/>
              </w:rPr>
              <w:t>Overspeed</w:t>
            </w:r>
          </w:p>
        </w:tc>
        <w:tc>
          <w:tcPr>
            <w:tcW w:w="4125" w:type="dxa"/>
            <w:tcBorders>
              <w:top w:val="single" w:color="auto" w:sz="4" w:space="0"/>
              <w:left w:val="nil"/>
              <w:bottom w:val="single" w:color="auto" w:sz="4" w:space="0"/>
              <w:right w:val="single" w:color="auto" w:sz="4" w:space="0"/>
            </w:tcBorders>
            <w:shd w:val="clear" w:color="000000" w:fill="FFF7FF"/>
            <w:vAlign w:val="center"/>
          </w:tcPr>
          <w:p w14:paraId="76AF8810">
            <w:pPr>
              <w:spacing w:after="0"/>
              <w:jc w:val="left"/>
              <w:rPr>
                <w:rFonts w:hint="default" w:ascii="Times New Roman" w:hAnsi="Times New Roman" w:cs="Times New Roman"/>
                <w:color w:val="000000"/>
                <w:sz w:val="18"/>
                <w:szCs w:val="18"/>
                <w:lang w:val="en-US" w:eastAsia="zh-CN"/>
              </w:rPr>
            </w:pPr>
            <w:r>
              <w:rPr>
                <w:rFonts w:hint="default" w:ascii="Times New Roman" w:hAnsi="Times New Roman" w:cs="Times New Roman"/>
                <w:color w:val="000000"/>
                <w:sz w:val="18"/>
                <w:szCs w:val="18"/>
                <w:lang w:val="en-US" w:eastAsia="zh-CN"/>
              </w:rPr>
              <w:t>When the speed is greater than the set threshold, this alarm is triggered. For parameter settings, see 8103</w:t>
            </w:r>
          </w:p>
          <w:p w14:paraId="26678B43">
            <w:pPr>
              <w:spacing w:after="0"/>
              <w:jc w:val="left"/>
              <w:rPr>
                <w:rFonts w:hint="default" w:ascii="Times New Roman" w:hAnsi="Times New Roman" w:cs="Times New Roman"/>
                <w:b/>
                <w:color w:val="000000"/>
                <w:sz w:val="18"/>
                <w:szCs w:val="18"/>
                <w:lang w:val="en-US" w:eastAsia="zh-CN"/>
              </w:rPr>
            </w:pPr>
            <w:r>
              <w:rPr>
                <w:rFonts w:hint="default" w:ascii="Times New Roman" w:hAnsi="Times New Roman" w:cs="Times New Roman"/>
                <w:b/>
                <w:color w:val="000000"/>
                <w:sz w:val="18"/>
                <w:szCs w:val="18"/>
                <w:lang w:val="en-US" w:eastAsia="zh-CN"/>
              </w:rPr>
              <w:t>Engine speed threshold: 2400 rpm</w:t>
            </w:r>
          </w:p>
        </w:tc>
      </w:tr>
      <w:tr w14:paraId="0B08C23F">
        <w:tblPrEx>
          <w:tblCellMar>
            <w:top w:w="0" w:type="dxa"/>
            <w:left w:w="108" w:type="dxa"/>
            <w:bottom w:w="0" w:type="dxa"/>
            <w:right w:w="108" w:type="dxa"/>
          </w:tblCellMar>
        </w:tblPrEx>
        <w:trPr>
          <w:trHeight w:val="688" w:hRule="atLeast"/>
        </w:trPr>
        <w:tc>
          <w:tcPr>
            <w:tcW w:w="1424" w:type="dxa"/>
            <w:vMerge w:val="continue"/>
            <w:tcBorders>
              <w:left w:val="single" w:color="auto" w:sz="4" w:space="0"/>
              <w:right w:val="single" w:color="auto" w:sz="4" w:space="0"/>
            </w:tcBorders>
            <w:shd w:val="clear" w:color="auto" w:fill="auto"/>
            <w:vAlign w:val="center"/>
          </w:tcPr>
          <w:p w14:paraId="58607897">
            <w:pPr>
              <w:spacing w:after="0"/>
              <w:jc w:val="left"/>
              <w:rPr>
                <w:rFonts w:hint="default" w:ascii="Times New Roman" w:hAnsi="Times New Roman" w:cs="Times New Roman"/>
                <w:color w:val="000000"/>
                <w:sz w:val="18"/>
                <w:szCs w:val="18"/>
                <w:lang w:val="en-US" w:eastAsia="zh-CN"/>
              </w:rPr>
            </w:pPr>
          </w:p>
        </w:tc>
        <w:tc>
          <w:tcPr>
            <w:tcW w:w="756" w:type="dxa"/>
            <w:tcBorders>
              <w:top w:val="single" w:color="auto" w:sz="4" w:space="0"/>
              <w:left w:val="nil"/>
              <w:bottom w:val="single" w:color="auto" w:sz="4" w:space="0"/>
              <w:right w:val="single" w:color="auto" w:sz="4" w:space="0"/>
            </w:tcBorders>
            <w:shd w:val="clear" w:color="000000" w:fill="FFF7FF"/>
            <w:vAlign w:val="center"/>
          </w:tcPr>
          <w:p w14:paraId="6E175B8D">
            <w:pPr>
              <w:spacing w:after="0"/>
              <w:jc w:val="center"/>
              <w:rPr>
                <w:rFonts w:hint="default" w:ascii="Times New Roman" w:hAnsi="Times New Roman" w:cs="Times New Roman"/>
                <w:color w:val="000000"/>
                <w:sz w:val="18"/>
                <w:szCs w:val="18"/>
                <w:lang w:val="en-US" w:eastAsia="zh-CN"/>
              </w:rPr>
            </w:pPr>
            <w:r>
              <w:rPr>
                <w:rFonts w:hint="default" w:ascii="Times New Roman" w:hAnsi="Times New Roman" w:cs="Times New Roman"/>
                <w:color w:val="000000"/>
                <w:sz w:val="18"/>
                <w:szCs w:val="18"/>
                <w:lang w:val="en-US" w:eastAsia="zh-CN"/>
              </w:rPr>
              <w:t>0x0404</w:t>
            </w:r>
          </w:p>
        </w:tc>
        <w:tc>
          <w:tcPr>
            <w:tcW w:w="655" w:type="dxa"/>
            <w:tcBorders>
              <w:top w:val="single" w:color="auto" w:sz="4" w:space="0"/>
              <w:left w:val="nil"/>
              <w:bottom w:val="single" w:color="auto" w:sz="4" w:space="0"/>
              <w:right w:val="single" w:color="auto" w:sz="4" w:space="0"/>
            </w:tcBorders>
            <w:shd w:val="clear" w:color="000000" w:fill="FFF7FF"/>
            <w:vAlign w:val="center"/>
          </w:tcPr>
          <w:p w14:paraId="00475A98">
            <w:pPr>
              <w:spacing w:after="0"/>
              <w:jc w:val="center"/>
              <w:rPr>
                <w:rFonts w:hint="default" w:ascii="Times New Roman" w:hAnsi="Times New Roman" w:cs="Times New Roman"/>
                <w:color w:val="000000"/>
                <w:sz w:val="18"/>
                <w:szCs w:val="18"/>
                <w:lang w:val="en-US" w:eastAsia="zh-CN"/>
              </w:rPr>
            </w:pPr>
            <w:r>
              <w:rPr>
                <w:rFonts w:hint="default" w:ascii="Times New Roman" w:hAnsi="Times New Roman" w:cs="Times New Roman"/>
                <w:color w:val="000000"/>
                <w:sz w:val="18"/>
                <w:szCs w:val="18"/>
                <w:lang w:val="en-US" w:eastAsia="zh-CN"/>
              </w:rPr>
              <w:t>0</w:t>
            </w:r>
          </w:p>
        </w:tc>
        <w:tc>
          <w:tcPr>
            <w:tcW w:w="2633" w:type="dxa"/>
            <w:tcBorders>
              <w:top w:val="single" w:color="auto" w:sz="4" w:space="0"/>
              <w:left w:val="nil"/>
              <w:bottom w:val="single" w:color="auto" w:sz="4" w:space="0"/>
              <w:right w:val="single" w:color="auto" w:sz="4" w:space="0"/>
            </w:tcBorders>
            <w:shd w:val="clear" w:color="000000" w:fill="FFF7FF"/>
            <w:vAlign w:val="center"/>
          </w:tcPr>
          <w:p w14:paraId="7716842F">
            <w:pPr>
              <w:spacing w:after="0"/>
              <w:jc w:val="left"/>
              <w:rPr>
                <w:rFonts w:hint="default" w:ascii="Times New Roman" w:hAnsi="Times New Roman" w:cs="Times New Roman"/>
                <w:color w:val="000000"/>
                <w:sz w:val="18"/>
                <w:szCs w:val="18"/>
                <w:lang w:val="en-US" w:eastAsia="zh-CN"/>
              </w:rPr>
            </w:pPr>
            <w:r>
              <w:rPr>
                <w:rFonts w:hint="default" w:ascii="Times New Roman" w:hAnsi="Times New Roman" w:cs="Times New Roman"/>
                <w:color w:val="000000"/>
                <w:sz w:val="18"/>
                <w:szCs w:val="18"/>
                <w:lang w:val="en-US" w:eastAsia="zh-CN"/>
              </w:rPr>
              <w:t>PTO Idle</w:t>
            </w:r>
          </w:p>
        </w:tc>
        <w:tc>
          <w:tcPr>
            <w:tcW w:w="4125" w:type="dxa"/>
            <w:tcBorders>
              <w:top w:val="single" w:color="auto" w:sz="4" w:space="0"/>
              <w:left w:val="nil"/>
              <w:bottom w:val="single" w:color="auto" w:sz="4" w:space="0"/>
              <w:right w:val="single" w:color="auto" w:sz="4" w:space="0"/>
            </w:tcBorders>
            <w:shd w:val="clear" w:color="000000" w:fill="FFF7FF"/>
            <w:vAlign w:val="center"/>
          </w:tcPr>
          <w:p w14:paraId="44EFDAAF">
            <w:pPr>
              <w:spacing w:after="0"/>
              <w:jc w:val="left"/>
              <w:rPr>
                <w:rFonts w:hint="default" w:ascii="Times New Roman" w:hAnsi="Times New Roman" w:cs="Times New Roman"/>
                <w:color w:val="000000"/>
                <w:sz w:val="18"/>
                <w:szCs w:val="18"/>
                <w:lang w:val="en-US" w:eastAsia="zh-CN"/>
              </w:rPr>
            </w:pPr>
            <w:r>
              <w:rPr>
                <w:rFonts w:hint="default" w:ascii="Times New Roman" w:hAnsi="Times New Roman" w:cs="Times New Roman"/>
                <w:color w:val="000000"/>
                <w:sz w:val="18"/>
                <w:szCs w:val="18"/>
                <w:lang w:val="en-US" w:eastAsia="zh-CN"/>
              </w:rPr>
              <w:t>In idle condition, if the speed is greater than the specified threshold, this alarm is triggered. For parameter setting, see 8103</w:t>
            </w:r>
          </w:p>
          <w:p w14:paraId="5021926C">
            <w:pPr>
              <w:spacing w:after="0"/>
              <w:jc w:val="left"/>
              <w:rPr>
                <w:rFonts w:hint="default" w:ascii="Times New Roman" w:hAnsi="Times New Roman" w:cs="Times New Roman"/>
                <w:b/>
                <w:color w:val="000000"/>
                <w:sz w:val="18"/>
                <w:szCs w:val="18"/>
                <w:lang w:val="en-US" w:eastAsia="zh-CN"/>
              </w:rPr>
            </w:pPr>
            <w:r>
              <w:rPr>
                <w:rFonts w:hint="default" w:ascii="Times New Roman" w:hAnsi="Times New Roman" w:cs="Times New Roman"/>
                <w:b/>
                <w:color w:val="000000"/>
                <w:sz w:val="18"/>
                <w:szCs w:val="18"/>
                <w:lang w:val="en-US" w:eastAsia="zh-CN"/>
              </w:rPr>
              <w:t>Engine speed threshold: 1000 rpm</w:t>
            </w:r>
          </w:p>
        </w:tc>
      </w:tr>
      <w:tr w14:paraId="0F0CCD6D">
        <w:tblPrEx>
          <w:tblCellMar>
            <w:top w:w="0" w:type="dxa"/>
            <w:left w:w="108" w:type="dxa"/>
            <w:bottom w:w="0" w:type="dxa"/>
            <w:right w:w="108" w:type="dxa"/>
          </w:tblCellMar>
        </w:tblPrEx>
        <w:trPr>
          <w:trHeight w:val="688" w:hRule="atLeast"/>
        </w:trPr>
        <w:tc>
          <w:tcPr>
            <w:tcW w:w="1424" w:type="dxa"/>
            <w:vMerge w:val="continue"/>
            <w:tcBorders>
              <w:left w:val="single" w:color="auto" w:sz="4" w:space="0"/>
              <w:right w:val="single" w:color="auto" w:sz="4" w:space="0"/>
            </w:tcBorders>
            <w:shd w:val="clear" w:color="auto" w:fill="auto"/>
            <w:vAlign w:val="center"/>
          </w:tcPr>
          <w:p w14:paraId="6B413055">
            <w:pPr>
              <w:spacing w:after="0"/>
              <w:jc w:val="left"/>
              <w:rPr>
                <w:rFonts w:hint="default" w:ascii="Times New Roman" w:hAnsi="Times New Roman" w:cs="Times New Roman"/>
                <w:color w:val="000000"/>
                <w:sz w:val="18"/>
                <w:szCs w:val="18"/>
                <w:lang w:val="en-US" w:eastAsia="zh-CN"/>
              </w:rPr>
            </w:pPr>
          </w:p>
        </w:tc>
        <w:tc>
          <w:tcPr>
            <w:tcW w:w="756" w:type="dxa"/>
            <w:tcBorders>
              <w:top w:val="single" w:color="auto" w:sz="4" w:space="0"/>
              <w:left w:val="nil"/>
              <w:bottom w:val="single" w:color="auto" w:sz="4" w:space="0"/>
              <w:right w:val="single" w:color="auto" w:sz="4" w:space="0"/>
            </w:tcBorders>
            <w:shd w:val="clear" w:color="000000" w:fill="FFF7FF"/>
            <w:vAlign w:val="center"/>
          </w:tcPr>
          <w:p w14:paraId="1F43C60A">
            <w:pPr>
              <w:spacing w:after="0"/>
              <w:jc w:val="center"/>
              <w:rPr>
                <w:rFonts w:hint="default" w:ascii="Times New Roman" w:hAnsi="Times New Roman" w:cs="Times New Roman"/>
                <w:strike/>
                <w:dstrike w:val="0"/>
                <w:color w:val="AEAEAE" w:themeColor="background2" w:themeShade="BF"/>
                <w:sz w:val="18"/>
                <w:szCs w:val="18"/>
                <w:lang w:val="en-US" w:eastAsia="zh-CN"/>
              </w:rPr>
            </w:pPr>
            <w:r>
              <w:rPr>
                <w:rFonts w:hint="default" w:ascii="Times New Roman" w:hAnsi="Times New Roman" w:cs="Times New Roman"/>
                <w:strike/>
                <w:dstrike w:val="0"/>
                <w:color w:val="AEAEAE" w:themeColor="background2" w:themeShade="BF"/>
                <w:sz w:val="18"/>
                <w:szCs w:val="18"/>
                <w:lang w:val="en-US" w:eastAsia="zh-CN"/>
              </w:rPr>
              <w:t>0x0405</w:t>
            </w:r>
          </w:p>
        </w:tc>
        <w:tc>
          <w:tcPr>
            <w:tcW w:w="655" w:type="dxa"/>
            <w:tcBorders>
              <w:top w:val="single" w:color="auto" w:sz="4" w:space="0"/>
              <w:left w:val="nil"/>
              <w:bottom w:val="single" w:color="auto" w:sz="4" w:space="0"/>
              <w:right w:val="single" w:color="auto" w:sz="4" w:space="0"/>
            </w:tcBorders>
            <w:shd w:val="clear" w:color="000000" w:fill="FFF7FF"/>
            <w:vAlign w:val="center"/>
          </w:tcPr>
          <w:p w14:paraId="638C4AB9">
            <w:pPr>
              <w:spacing w:after="0"/>
              <w:jc w:val="center"/>
              <w:rPr>
                <w:rFonts w:hint="default" w:ascii="Times New Roman" w:hAnsi="Times New Roman" w:cs="Times New Roman"/>
                <w:strike/>
                <w:dstrike w:val="0"/>
                <w:color w:val="AEAEAE" w:themeColor="background2" w:themeShade="BF"/>
                <w:sz w:val="18"/>
                <w:szCs w:val="18"/>
                <w:lang w:val="en-US" w:eastAsia="zh-CN"/>
              </w:rPr>
            </w:pPr>
            <w:r>
              <w:rPr>
                <w:rFonts w:hint="default" w:ascii="Times New Roman" w:hAnsi="Times New Roman" w:cs="Times New Roman"/>
                <w:strike/>
                <w:dstrike w:val="0"/>
                <w:color w:val="AEAEAE" w:themeColor="background2" w:themeShade="BF"/>
                <w:sz w:val="18"/>
                <w:szCs w:val="18"/>
                <w:lang w:val="en-US" w:eastAsia="zh-CN"/>
              </w:rPr>
              <w:t>0</w:t>
            </w:r>
          </w:p>
        </w:tc>
        <w:tc>
          <w:tcPr>
            <w:tcW w:w="2633" w:type="dxa"/>
            <w:tcBorders>
              <w:top w:val="single" w:color="auto" w:sz="4" w:space="0"/>
              <w:left w:val="nil"/>
              <w:bottom w:val="single" w:color="auto" w:sz="4" w:space="0"/>
              <w:right w:val="single" w:color="auto" w:sz="4" w:space="0"/>
            </w:tcBorders>
            <w:shd w:val="clear" w:color="000000" w:fill="FFF7FF"/>
            <w:vAlign w:val="center"/>
          </w:tcPr>
          <w:p w14:paraId="46167CB2">
            <w:pPr>
              <w:spacing w:after="0"/>
              <w:jc w:val="left"/>
              <w:rPr>
                <w:rFonts w:hint="default" w:ascii="Times New Roman" w:hAnsi="Times New Roman" w:cs="Times New Roman"/>
                <w:strike/>
                <w:dstrike w:val="0"/>
                <w:color w:val="AEAEAE" w:themeColor="background2" w:themeShade="BF"/>
                <w:sz w:val="18"/>
                <w:szCs w:val="18"/>
                <w:lang w:val="en-US" w:eastAsia="zh-CN"/>
              </w:rPr>
            </w:pPr>
            <w:r>
              <w:rPr>
                <w:rFonts w:hint="default" w:ascii="Times New Roman" w:hAnsi="Times New Roman" w:cs="Times New Roman"/>
                <w:strike/>
                <w:dstrike w:val="0"/>
                <w:color w:val="AEAEAE" w:themeColor="background2" w:themeShade="BF"/>
                <w:sz w:val="18"/>
                <w:szCs w:val="18"/>
                <w:lang w:val="en-US" w:eastAsia="zh-CN"/>
              </w:rPr>
              <w:t>Unplug the OBD connector (4-5)</w:t>
            </w:r>
          </w:p>
        </w:tc>
        <w:tc>
          <w:tcPr>
            <w:tcW w:w="4125" w:type="dxa"/>
            <w:tcBorders>
              <w:top w:val="single" w:color="auto" w:sz="4" w:space="0"/>
              <w:left w:val="nil"/>
              <w:bottom w:val="single" w:color="auto" w:sz="4" w:space="0"/>
              <w:right w:val="single" w:color="auto" w:sz="4" w:space="0"/>
            </w:tcBorders>
            <w:shd w:val="clear" w:color="000000" w:fill="FFF7FF"/>
            <w:vAlign w:val="center"/>
          </w:tcPr>
          <w:p w14:paraId="0F9ADF61">
            <w:pPr>
              <w:spacing w:after="0"/>
              <w:jc w:val="left"/>
              <w:rPr>
                <w:rFonts w:hint="default" w:ascii="Times New Roman" w:hAnsi="Times New Roman" w:cs="Times New Roman"/>
                <w:b/>
                <w:strike/>
                <w:dstrike w:val="0"/>
                <w:color w:val="AEAEAE" w:themeColor="background2" w:themeShade="BF"/>
                <w:sz w:val="18"/>
                <w:szCs w:val="18"/>
                <w:lang w:val="en-US" w:eastAsia="zh-CN"/>
              </w:rPr>
            </w:pPr>
          </w:p>
        </w:tc>
      </w:tr>
      <w:tr w14:paraId="781B4A96">
        <w:tblPrEx>
          <w:tblCellMar>
            <w:top w:w="0" w:type="dxa"/>
            <w:left w:w="108" w:type="dxa"/>
            <w:bottom w:w="0" w:type="dxa"/>
            <w:right w:w="108" w:type="dxa"/>
          </w:tblCellMar>
        </w:tblPrEx>
        <w:trPr>
          <w:trHeight w:val="688" w:hRule="atLeast"/>
        </w:trPr>
        <w:tc>
          <w:tcPr>
            <w:tcW w:w="1424" w:type="dxa"/>
            <w:vMerge w:val="continue"/>
            <w:tcBorders>
              <w:left w:val="single" w:color="auto" w:sz="4" w:space="0"/>
              <w:right w:val="single" w:color="auto" w:sz="4" w:space="0"/>
            </w:tcBorders>
            <w:shd w:val="clear" w:color="auto" w:fill="auto"/>
            <w:vAlign w:val="center"/>
          </w:tcPr>
          <w:p w14:paraId="7CB21D28">
            <w:pPr>
              <w:spacing w:after="0"/>
              <w:jc w:val="left"/>
              <w:rPr>
                <w:rFonts w:hint="default" w:ascii="Times New Roman" w:hAnsi="Times New Roman" w:cs="Times New Roman"/>
                <w:color w:val="000000"/>
                <w:sz w:val="18"/>
                <w:szCs w:val="18"/>
                <w:lang w:val="en-US" w:eastAsia="zh-CN"/>
              </w:rPr>
            </w:pPr>
          </w:p>
        </w:tc>
        <w:tc>
          <w:tcPr>
            <w:tcW w:w="756" w:type="dxa"/>
            <w:tcBorders>
              <w:top w:val="single" w:color="auto" w:sz="4" w:space="0"/>
              <w:left w:val="nil"/>
              <w:bottom w:val="single" w:color="auto" w:sz="4" w:space="0"/>
              <w:right w:val="single" w:color="auto" w:sz="4" w:space="0"/>
            </w:tcBorders>
            <w:shd w:val="clear" w:color="000000" w:fill="FFF7FF"/>
            <w:vAlign w:val="center"/>
          </w:tcPr>
          <w:p w14:paraId="3B8E6E6E">
            <w:pPr>
              <w:spacing w:after="0"/>
              <w:jc w:val="center"/>
              <w:rPr>
                <w:rFonts w:hint="default" w:ascii="Times New Roman" w:hAnsi="Times New Roman" w:cs="Times New Roman"/>
                <w:strike/>
                <w:dstrike w:val="0"/>
                <w:color w:val="AEAEAE" w:themeColor="background2" w:themeShade="BF"/>
                <w:sz w:val="18"/>
                <w:szCs w:val="18"/>
                <w:lang w:val="en-US" w:eastAsia="zh-CN"/>
              </w:rPr>
            </w:pPr>
            <w:r>
              <w:rPr>
                <w:rFonts w:hint="default" w:ascii="Times New Roman" w:hAnsi="Times New Roman" w:cs="Times New Roman"/>
                <w:strike/>
                <w:dstrike w:val="0"/>
                <w:color w:val="AEAEAE" w:themeColor="background2" w:themeShade="BF"/>
                <w:sz w:val="18"/>
                <w:szCs w:val="18"/>
                <w:lang w:val="en-US" w:eastAsia="zh-CN"/>
              </w:rPr>
              <w:t>0x0406</w:t>
            </w:r>
          </w:p>
        </w:tc>
        <w:tc>
          <w:tcPr>
            <w:tcW w:w="655" w:type="dxa"/>
            <w:tcBorders>
              <w:top w:val="single" w:color="auto" w:sz="4" w:space="0"/>
              <w:left w:val="nil"/>
              <w:bottom w:val="single" w:color="auto" w:sz="4" w:space="0"/>
              <w:right w:val="single" w:color="auto" w:sz="4" w:space="0"/>
            </w:tcBorders>
            <w:shd w:val="clear" w:color="000000" w:fill="FFF7FF"/>
            <w:vAlign w:val="center"/>
          </w:tcPr>
          <w:p w14:paraId="10243DEE">
            <w:pPr>
              <w:spacing w:after="0"/>
              <w:jc w:val="center"/>
              <w:rPr>
                <w:rFonts w:hint="default" w:ascii="Times New Roman" w:hAnsi="Times New Roman" w:cs="Times New Roman"/>
                <w:strike/>
                <w:dstrike w:val="0"/>
                <w:color w:val="AEAEAE" w:themeColor="background2" w:themeShade="BF"/>
                <w:sz w:val="18"/>
                <w:szCs w:val="18"/>
                <w:lang w:val="en-US" w:eastAsia="zh-CN"/>
              </w:rPr>
            </w:pPr>
            <w:r>
              <w:rPr>
                <w:rFonts w:hint="default" w:ascii="Times New Roman" w:hAnsi="Times New Roman" w:cs="Times New Roman"/>
                <w:strike/>
                <w:dstrike w:val="0"/>
                <w:color w:val="AEAEAE" w:themeColor="background2" w:themeShade="BF"/>
                <w:sz w:val="18"/>
                <w:szCs w:val="18"/>
                <w:lang w:val="en-US" w:eastAsia="zh-CN"/>
              </w:rPr>
              <w:t>0</w:t>
            </w:r>
          </w:p>
        </w:tc>
        <w:tc>
          <w:tcPr>
            <w:tcW w:w="2633" w:type="dxa"/>
            <w:tcBorders>
              <w:top w:val="single" w:color="auto" w:sz="4" w:space="0"/>
              <w:left w:val="nil"/>
              <w:bottom w:val="single" w:color="auto" w:sz="4" w:space="0"/>
              <w:right w:val="single" w:color="auto" w:sz="4" w:space="0"/>
            </w:tcBorders>
            <w:shd w:val="clear" w:color="000000" w:fill="FFF7FF"/>
            <w:vAlign w:val="center"/>
          </w:tcPr>
          <w:p w14:paraId="216EE5B5">
            <w:pPr>
              <w:spacing w:after="0"/>
              <w:jc w:val="left"/>
              <w:rPr>
                <w:rFonts w:hint="default" w:ascii="Times New Roman" w:hAnsi="Times New Roman" w:cs="Times New Roman"/>
                <w:strike/>
                <w:dstrike w:val="0"/>
                <w:color w:val="AEAEAE" w:themeColor="background2" w:themeShade="BF"/>
                <w:sz w:val="18"/>
                <w:szCs w:val="18"/>
                <w:lang w:val="en-US" w:eastAsia="zh-CN"/>
              </w:rPr>
            </w:pPr>
            <w:r>
              <w:rPr>
                <w:rFonts w:hint="default" w:ascii="Times New Roman" w:hAnsi="Times New Roman" w:cs="Times New Roman"/>
                <w:strike/>
                <w:dstrike w:val="0"/>
                <w:color w:val="AEAEAE" w:themeColor="background2" w:themeShade="BF"/>
                <w:sz w:val="18"/>
                <w:szCs w:val="18"/>
                <w:lang w:val="en-US" w:eastAsia="zh-CN"/>
              </w:rPr>
              <w:t>OBD head (4-5) inserted</w:t>
            </w:r>
          </w:p>
        </w:tc>
        <w:tc>
          <w:tcPr>
            <w:tcW w:w="4125" w:type="dxa"/>
            <w:tcBorders>
              <w:top w:val="single" w:color="auto" w:sz="4" w:space="0"/>
              <w:left w:val="nil"/>
              <w:bottom w:val="single" w:color="auto" w:sz="4" w:space="0"/>
              <w:right w:val="single" w:color="auto" w:sz="4" w:space="0"/>
            </w:tcBorders>
            <w:shd w:val="clear" w:color="000000" w:fill="FFF7FF"/>
            <w:vAlign w:val="center"/>
          </w:tcPr>
          <w:p w14:paraId="0AA91EE2">
            <w:pPr>
              <w:spacing w:after="0"/>
              <w:jc w:val="left"/>
              <w:rPr>
                <w:rFonts w:hint="default" w:ascii="Times New Roman" w:hAnsi="Times New Roman" w:cs="Times New Roman"/>
                <w:b/>
                <w:strike/>
                <w:dstrike w:val="0"/>
                <w:color w:val="AEAEAE" w:themeColor="background2" w:themeShade="BF"/>
                <w:sz w:val="18"/>
                <w:szCs w:val="18"/>
                <w:lang w:val="en-US" w:eastAsia="zh-CN"/>
              </w:rPr>
            </w:pPr>
          </w:p>
        </w:tc>
      </w:tr>
      <w:tr w14:paraId="6907CCE3">
        <w:tblPrEx>
          <w:tblCellMar>
            <w:top w:w="0" w:type="dxa"/>
            <w:left w:w="108" w:type="dxa"/>
            <w:bottom w:w="0" w:type="dxa"/>
            <w:right w:w="108" w:type="dxa"/>
          </w:tblCellMar>
        </w:tblPrEx>
        <w:trPr>
          <w:trHeight w:val="688" w:hRule="atLeast"/>
        </w:trPr>
        <w:tc>
          <w:tcPr>
            <w:tcW w:w="1424" w:type="dxa"/>
            <w:vMerge w:val="continue"/>
            <w:tcBorders>
              <w:left w:val="single" w:color="auto" w:sz="4" w:space="0"/>
              <w:right w:val="single" w:color="auto" w:sz="4" w:space="0"/>
            </w:tcBorders>
            <w:shd w:val="clear" w:color="auto" w:fill="auto"/>
            <w:vAlign w:val="center"/>
          </w:tcPr>
          <w:p w14:paraId="1E29FB1F">
            <w:pPr>
              <w:spacing w:after="0"/>
              <w:jc w:val="left"/>
              <w:rPr>
                <w:rFonts w:hint="default" w:ascii="Times New Roman" w:hAnsi="Times New Roman" w:cs="Times New Roman"/>
                <w:color w:val="000000"/>
                <w:sz w:val="18"/>
                <w:szCs w:val="18"/>
                <w:lang w:val="en-US" w:eastAsia="zh-CN"/>
              </w:rPr>
            </w:pPr>
          </w:p>
        </w:tc>
        <w:tc>
          <w:tcPr>
            <w:tcW w:w="756" w:type="dxa"/>
            <w:tcBorders>
              <w:top w:val="single" w:color="auto" w:sz="4" w:space="0"/>
              <w:left w:val="nil"/>
              <w:bottom w:val="single" w:color="auto" w:sz="4" w:space="0"/>
              <w:right w:val="single" w:color="auto" w:sz="4" w:space="0"/>
            </w:tcBorders>
            <w:shd w:val="clear" w:color="000000" w:fill="FFF7FF"/>
            <w:vAlign w:val="center"/>
          </w:tcPr>
          <w:p w14:paraId="5E70CDF6">
            <w:pPr>
              <w:spacing w:after="0"/>
              <w:jc w:val="center"/>
              <w:rPr>
                <w:rFonts w:hint="default" w:ascii="Times New Roman" w:hAnsi="Times New Roman" w:cs="Times New Roman"/>
                <w:color w:val="000000"/>
                <w:sz w:val="18"/>
                <w:szCs w:val="18"/>
                <w:lang w:val="en-US" w:eastAsia="zh-CN"/>
              </w:rPr>
            </w:pPr>
            <w:r>
              <w:rPr>
                <w:rFonts w:hint="default" w:ascii="Times New Roman" w:hAnsi="Times New Roman" w:cs="Times New Roman"/>
                <w:color w:val="000000"/>
                <w:sz w:val="18"/>
                <w:szCs w:val="18"/>
                <w:lang w:val="en-US" w:eastAsia="zh-CN"/>
              </w:rPr>
              <w:t>0x0407</w:t>
            </w:r>
          </w:p>
        </w:tc>
        <w:tc>
          <w:tcPr>
            <w:tcW w:w="655" w:type="dxa"/>
            <w:tcBorders>
              <w:top w:val="single" w:color="auto" w:sz="4" w:space="0"/>
              <w:left w:val="nil"/>
              <w:bottom w:val="single" w:color="auto" w:sz="4" w:space="0"/>
              <w:right w:val="single" w:color="auto" w:sz="4" w:space="0"/>
            </w:tcBorders>
            <w:shd w:val="clear" w:color="000000" w:fill="FFF7FF"/>
            <w:vAlign w:val="center"/>
          </w:tcPr>
          <w:p w14:paraId="40575294">
            <w:pPr>
              <w:spacing w:after="0"/>
              <w:jc w:val="center"/>
              <w:rPr>
                <w:rFonts w:hint="default" w:ascii="Times New Roman" w:hAnsi="Times New Roman" w:cs="Times New Roman"/>
                <w:color w:val="000000"/>
                <w:sz w:val="18"/>
                <w:szCs w:val="18"/>
                <w:lang w:val="en-US" w:eastAsia="zh-CN"/>
              </w:rPr>
            </w:pPr>
            <w:r>
              <w:rPr>
                <w:rFonts w:hint="default" w:ascii="Times New Roman" w:hAnsi="Times New Roman" w:cs="Times New Roman"/>
                <w:color w:val="000000"/>
                <w:sz w:val="18"/>
                <w:szCs w:val="18"/>
                <w:lang w:val="en-US" w:eastAsia="zh-CN"/>
              </w:rPr>
              <w:t>0</w:t>
            </w:r>
          </w:p>
        </w:tc>
        <w:tc>
          <w:tcPr>
            <w:tcW w:w="2633" w:type="dxa"/>
            <w:tcBorders>
              <w:top w:val="single" w:color="auto" w:sz="4" w:space="0"/>
              <w:left w:val="nil"/>
              <w:bottom w:val="single" w:color="auto" w:sz="4" w:space="0"/>
              <w:right w:val="single" w:color="auto" w:sz="4" w:space="0"/>
            </w:tcBorders>
            <w:shd w:val="clear" w:color="000000" w:fill="FFF7FF"/>
            <w:vAlign w:val="center"/>
          </w:tcPr>
          <w:p w14:paraId="5006AD88">
            <w:pPr>
              <w:spacing w:after="0"/>
              <w:jc w:val="left"/>
              <w:rPr>
                <w:rFonts w:hint="default" w:ascii="Times New Roman" w:hAnsi="Times New Roman" w:cs="Times New Roman"/>
                <w:color w:val="000000"/>
                <w:sz w:val="18"/>
                <w:szCs w:val="18"/>
                <w:lang w:val="en-US" w:eastAsia="zh-CN"/>
              </w:rPr>
            </w:pPr>
            <w:r>
              <w:rPr>
                <w:rFonts w:hint="default" w:ascii="Times New Roman" w:hAnsi="Times New Roman" w:cs="Times New Roman"/>
                <w:color w:val="000000"/>
                <w:sz w:val="18"/>
                <w:szCs w:val="18"/>
                <w:lang w:val="en-US" w:eastAsia="zh-CN"/>
              </w:rPr>
              <w:t>Host removal alarm (probe)</w:t>
            </w:r>
          </w:p>
        </w:tc>
        <w:tc>
          <w:tcPr>
            <w:tcW w:w="4125" w:type="dxa"/>
            <w:tcBorders>
              <w:top w:val="single" w:color="auto" w:sz="4" w:space="0"/>
              <w:left w:val="nil"/>
              <w:bottom w:val="single" w:color="auto" w:sz="4" w:space="0"/>
              <w:right w:val="single" w:color="auto" w:sz="4" w:space="0"/>
            </w:tcBorders>
            <w:shd w:val="clear" w:color="000000" w:fill="FFF7FF"/>
            <w:vAlign w:val="center"/>
          </w:tcPr>
          <w:p w14:paraId="5AC27FB1">
            <w:pPr>
              <w:spacing w:after="0"/>
              <w:jc w:val="left"/>
              <w:rPr>
                <w:rFonts w:hint="default" w:ascii="Times New Roman" w:hAnsi="Times New Roman" w:cs="Times New Roman"/>
                <w:b/>
                <w:color w:val="000000"/>
                <w:sz w:val="18"/>
                <w:szCs w:val="18"/>
                <w:lang w:val="en-US" w:eastAsia="zh-CN"/>
              </w:rPr>
            </w:pPr>
          </w:p>
        </w:tc>
      </w:tr>
      <w:tr w14:paraId="7305726E">
        <w:tblPrEx>
          <w:tblCellMar>
            <w:top w:w="0" w:type="dxa"/>
            <w:left w:w="108" w:type="dxa"/>
            <w:bottom w:w="0" w:type="dxa"/>
            <w:right w:w="108" w:type="dxa"/>
          </w:tblCellMar>
        </w:tblPrEx>
        <w:trPr>
          <w:trHeight w:val="688" w:hRule="atLeast"/>
        </w:trPr>
        <w:tc>
          <w:tcPr>
            <w:tcW w:w="1424" w:type="dxa"/>
            <w:vMerge w:val="continue"/>
            <w:tcBorders>
              <w:left w:val="single" w:color="auto" w:sz="4" w:space="0"/>
              <w:right w:val="single" w:color="auto" w:sz="4" w:space="0"/>
            </w:tcBorders>
            <w:shd w:val="clear" w:color="auto" w:fill="auto"/>
            <w:vAlign w:val="center"/>
          </w:tcPr>
          <w:p w14:paraId="32B40764">
            <w:pPr>
              <w:spacing w:after="0"/>
              <w:jc w:val="left"/>
              <w:rPr>
                <w:rFonts w:hint="default" w:ascii="Times New Roman" w:hAnsi="Times New Roman" w:cs="Times New Roman"/>
                <w:color w:val="000000"/>
                <w:sz w:val="18"/>
                <w:szCs w:val="18"/>
                <w:lang w:val="en-US" w:eastAsia="zh-CN"/>
              </w:rPr>
            </w:pPr>
          </w:p>
        </w:tc>
        <w:tc>
          <w:tcPr>
            <w:tcW w:w="756" w:type="dxa"/>
            <w:tcBorders>
              <w:top w:val="single" w:color="auto" w:sz="4" w:space="0"/>
              <w:left w:val="nil"/>
              <w:bottom w:val="single" w:color="auto" w:sz="4" w:space="0"/>
              <w:right w:val="single" w:color="auto" w:sz="4" w:space="0"/>
            </w:tcBorders>
            <w:shd w:val="clear" w:color="000000" w:fill="FFF7FF"/>
            <w:vAlign w:val="center"/>
          </w:tcPr>
          <w:p w14:paraId="57D96551">
            <w:pPr>
              <w:spacing w:after="0"/>
              <w:jc w:val="center"/>
              <w:rPr>
                <w:rFonts w:hint="default" w:ascii="Times New Roman" w:hAnsi="Times New Roman" w:cs="Times New Roman"/>
                <w:color w:val="000000"/>
                <w:sz w:val="18"/>
                <w:szCs w:val="18"/>
                <w:lang w:val="en-US" w:eastAsia="zh-CN"/>
              </w:rPr>
            </w:pPr>
            <w:r>
              <w:rPr>
                <w:rFonts w:hint="default" w:ascii="Times New Roman" w:hAnsi="Times New Roman" w:cs="Times New Roman"/>
                <w:color w:val="000000"/>
                <w:sz w:val="18"/>
                <w:szCs w:val="18"/>
                <w:lang w:val="en-US" w:eastAsia="zh-CN"/>
              </w:rPr>
              <w:t>0x0408</w:t>
            </w:r>
          </w:p>
        </w:tc>
        <w:tc>
          <w:tcPr>
            <w:tcW w:w="655" w:type="dxa"/>
            <w:tcBorders>
              <w:top w:val="single" w:color="auto" w:sz="4" w:space="0"/>
              <w:left w:val="nil"/>
              <w:bottom w:val="single" w:color="auto" w:sz="4" w:space="0"/>
              <w:right w:val="single" w:color="auto" w:sz="4" w:space="0"/>
            </w:tcBorders>
            <w:shd w:val="clear" w:color="000000" w:fill="FFF7FF"/>
            <w:vAlign w:val="center"/>
          </w:tcPr>
          <w:p w14:paraId="635D387D">
            <w:pPr>
              <w:spacing w:after="0"/>
              <w:jc w:val="center"/>
              <w:rPr>
                <w:rFonts w:hint="default" w:ascii="Times New Roman" w:hAnsi="Times New Roman" w:cs="Times New Roman"/>
                <w:color w:val="000000"/>
                <w:sz w:val="18"/>
                <w:szCs w:val="18"/>
                <w:lang w:val="en-US" w:eastAsia="zh-CN"/>
              </w:rPr>
            </w:pPr>
            <w:r>
              <w:rPr>
                <w:rFonts w:hint="default" w:ascii="Times New Roman" w:hAnsi="Times New Roman" w:cs="Times New Roman"/>
                <w:color w:val="000000"/>
                <w:sz w:val="18"/>
                <w:szCs w:val="18"/>
                <w:lang w:val="en-US" w:eastAsia="zh-CN"/>
              </w:rPr>
              <w:t>0</w:t>
            </w:r>
          </w:p>
        </w:tc>
        <w:tc>
          <w:tcPr>
            <w:tcW w:w="2633" w:type="dxa"/>
            <w:tcBorders>
              <w:top w:val="single" w:color="auto" w:sz="4" w:space="0"/>
              <w:left w:val="nil"/>
              <w:bottom w:val="single" w:color="auto" w:sz="4" w:space="0"/>
              <w:right w:val="single" w:color="auto" w:sz="4" w:space="0"/>
            </w:tcBorders>
            <w:shd w:val="clear" w:color="000000" w:fill="FFF7FF"/>
            <w:vAlign w:val="center"/>
          </w:tcPr>
          <w:p w14:paraId="5B1727D1">
            <w:pPr>
              <w:spacing w:after="0"/>
              <w:jc w:val="left"/>
              <w:rPr>
                <w:rFonts w:hint="default" w:ascii="Times New Roman" w:hAnsi="Times New Roman" w:cs="Times New Roman"/>
                <w:color w:val="000000"/>
                <w:sz w:val="18"/>
                <w:szCs w:val="18"/>
                <w:lang w:val="en-US" w:eastAsia="zh-CN"/>
              </w:rPr>
            </w:pPr>
            <w:r>
              <w:rPr>
                <w:rFonts w:hint="default" w:ascii="Times New Roman" w:hAnsi="Times New Roman" w:cs="Times New Roman"/>
                <w:color w:val="000000"/>
                <w:sz w:val="18"/>
                <w:szCs w:val="18"/>
                <w:lang w:val="en-US" w:eastAsia="zh-CN"/>
              </w:rPr>
              <w:t>Main box is opened alarm (light sensor)</w:t>
            </w:r>
          </w:p>
        </w:tc>
        <w:tc>
          <w:tcPr>
            <w:tcW w:w="4125" w:type="dxa"/>
            <w:tcBorders>
              <w:top w:val="single" w:color="auto" w:sz="4" w:space="0"/>
              <w:left w:val="nil"/>
              <w:bottom w:val="single" w:color="auto" w:sz="4" w:space="0"/>
              <w:right w:val="single" w:color="auto" w:sz="4" w:space="0"/>
            </w:tcBorders>
            <w:shd w:val="clear" w:color="000000" w:fill="FFF7FF"/>
            <w:vAlign w:val="center"/>
          </w:tcPr>
          <w:p w14:paraId="16A6E72F">
            <w:pPr>
              <w:spacing w:after="0"/>
              <w:jc w:val="left"/>
              <w:rPr>
                <w:rFonts w:hint="default" w:ascii="Times New Roman" w:hAnsi="Times New Roman" w:cs="Times New Roman"/>
                <w:b/>
                <w:color w:val="000000"/>
                <w:sz w:val="18"/>
                <w:szCs w:val="18"/>
                <w:lang w:val="en-US" w:eastAsia="zh-CN"/>
              </w:rPr>
            </w:pPr>
          </w:p>
        </w:tc>
      </w:tr>
      <w:tr w14:paraId="00A5D3A2">
        <w:tblPrEx>
          <w:tblCellMar>
            <w:top w:w="0" w:type="dxa"/>
            <w:left w:w="108" w:type="dxa"/>
            <w:bottom w:w="0" w:type="dxa"/>
            <w:right w:w="108" w:type="dxa"/>
          </w:tblCellMar>
        </w:tblPrEx>
        <w:trPr>
          <w:trHeight w:val="688" w:hRule="atLeast"/>
        </w:trPr>
        <w:tc>
          <w:tcPr>
            <w:tcW w:w="1424" w:type="dxa"/>
            <w:vMerge w:val="continue"/>
            <w:tcBorders>
              <w:left w:val="single" w:color="auto" w:sz="4" w:space="0"/>
              <w:right w:val="single" w:color="auto" w:sz="4" w:space="0"/>
            </w:tcBorders>
            <w:shd w:val="clear" w:color="auto" w:fill="auto"/>
            <w:vAlign w:val="center"/>
          </w:tcPr>
          <w:p w14:paraId="51E775F6">
            <w:pPr>
              <w:spacing w:after="0"/>
              <w:jc w:val="left"/>
              <w:rPr>
                <w:rFonts w:hint="default" w:ascii="Times New Roman" w:hAnsi="Times New Roman" w:cs="Times New Roman"/>
                <w:color w:val="000000"/>
                <w:sz w:val="18"/>
                <w:szCs w:val="18"/>
                <w:lang w:val="en-US" w:eastAsia="zh-CN"/>
              </w:rPr>
            </w:pPr>
          </w:p>
        </w:tc>
        <w:tc>
          <w:tcPr>
            <w:tcW w:w="756" w:type="dxa"/>
            <w:tcBorders>
              <w:top w:val="single" w:color="auto" w:sz="4" w:space="0"/>
              <w:left w:val="nil"/>
              <w:bottom w:val="single" w:color="auto" w:sz="4" w:space="0"/>
              <w:right w:val="single" w:color="auto" w:sz="4" w:space="0"/>
            </w:tcBorders>
            <w:shd w:val="clear" w:color="000000" w:fill="FFF7FF"/>
            <w:vAlign w:val="center"/>
          </w:tcPr>
          <w:p w14:paraId="28056DF1">
            <w:pPr>
              <w:spacing w:after="0"/>
              <w:jc w:val="center"/>
              <w:rPr>
                <w:rFonts w:hint="default" w:ascii="Times New Roman" w:hAnsi="Times New Roman" w:eastAsia="宋体" w:cs="Times New Roman"/>
                <w:color w:val="000000"/>
                <w:sz w:val="18"/>
                <w:szCs w:val="18"/>
                <w:lang w:val="en-US" w:eastAsia="zh-CN" w:bidi="ar-SA"/>
              </w:rPr>
            </w:pPr>
            <w:r>
              <w:rPr>
                <w:rFonts w:hint="default" w:ascii="Times New Roman" w:hAnsi="Times New Roman" w:cs="Times New Roman"/>
                <w:color w:val="000000"/>
                <w:sz w:val="18"/>
                <w:szCs w:val="18"/>
                <w:lang w:val="en-US" w:eastAsia="zh-CN"/>
              </w:rPr>
              <w:t>0x0409</w:t>
            </w:r>
          </w:p>
        </w:tc>
        <w:tc>
          <w:tcPr>
            <w:tcW w:w="655" w:type="dxa"/>
            <w:tcBorders>
              <w:top w:val="single" w:color="auto" w:sz="4" w:space="0"/>
              <w:left w:val="nil"/>
              <w:bottom w:val="single" w:color="auto" w:sz="4" w:space="0"/>
              <w:right w:val="single" w:color="auto" w:sz="4" w:space="0"/>
            </w:tcBorders>
            <w:shd w:val="clear" w:color="000000" w:fill="FFF7FF"/>
            <w:vAlign w:val="center"/>
          </w:tcPr>
          <w:p w14:paraId="15C76BD3">
            <w:pPr>
              <w:spacing w:after="0"/>
              <w:jc w:val="center"/>
              <w:rPr>
                <w:rFonts w:hint="default" w:ascii="Times New Roman" w:hAnsi="Times New Roman" w:eastAsia="宋体" w:cs="Times New Roman"/>
                <w:color w:val="000000"/>
                <w:sz w:val="18"/>
                <w:szCs w:val="18"/>
                <w:lang w:val="en-US" w:eastAsia="zh-CN" w:bidi="ar-SA"/>
              </w:rPr>
            </w:pPr>
            <w:r>
              <w:rPr>
                <w:rFonts w:hint="default" w:ascii="Times New Roman" w:hAnsi="Times New Roman" w:cs="Times New Roman"/>
                <w:color w:val="000000"/>
                <w:sz w:val="18"/>
                <w:szCs w:val="18"/>
                <w:lang w:val="en-US" w:eastAsia="zh-CN"/>
              </w:rPr>
              <w:t>0</w:t>
            </w:r>
          </w:p>
        </w:tc>
        <w:tc>
          <w:tcPr>
            <w:tcW w:w="2633" w:type="dxa"/>
            <w:tcBorders>
              <w:top w:val="single" w:color="auto" w:sz="4" w:space="0"/>
              <w:left w:val="nil"/>
              <w:bottom w:val="single" w:color="auto" w:sz="4" w:space="0"/>
              <w:right w:val="single" w:color="auto" w:sz="4" w:space="0"/>
            </w:tcBorders>
            <w:shd w:val="clear" w:color="000000" w:fill="FFF7FF"/>
            <w:vAlign w:val="center"/>
          </w:tcPr>
          <w:p w14:paraId="1B04AC63">
            <w:pPr>
              <w:spacing w:after="0"/>
              <w:jc w:val="left"/>
              <w:rPr>
                <w:rFonts w:hint="default" w:ascii="Times New Roman" w:hAnsi="Times New Roman" w:eastAsia="宋体" w:cs="Times New Roman"/>
                <w:color w:val="000000"/>
                <w:sz w:val="18"/>
                <w:szCs w:val="18"/>
                <w:lang w:val="en-US" w:eastAsia="zh-CN" w:bidi="ar-SA"/>
              </w:rPr>
            </w:pPr>
            <w:r>
              <w:rPr>
                <w:rFonts w:hint="default" w:ascii="Times New Roman" w:hAnsi="Times New Roman" w:cs="Times New Roman"/>
                <w:color w:val="000000"/>
                <w:sz w:val="18"/>
                <w:szCs w:val="18"/>
                <w:lang w:val="en-US" w:eastAsia="zh-CN"/>
              </w:rPr>
              <w:t>New energy charging status changes</w:t>
            </w:r>
          </w:p>
        </w:tc>
        <w:tc>
          <w:tcPr>
            <w:tcW w:w="4125" w:type="dxa"/>
            <w:tcBorders>
              <w:top w:val="single" w:color="auto" w:sz="4" w:space="0"/>
              <w:left w:val="nil"/>
              <w:bottom w:val="single" w:color="auto" w:sz="4" w:space="0"/>
              <w:right w:val="single" w:color="auto" w:sz="4" w:space="0"/>
            </w:tcBorders>
            <w:shd w:val="clear" w:color="000000" w:fill="FFF7FF"/>
            <w:vAlign w:val="center"/>
          </w:tcPr>
          <w:p w14:paraId="7D3EBA9C">
            <w:pPr>
              <w:spacing w:after="0"/>
              <w:jc w:val="left"/>
              <w:rPr>
                <w:rFonts w:hint="default" w:ascii="Times New Roman" w:hAnsi="Times New Roman" w:eastAsia="宋体" w:cs="Times New Roman"/>
                <w:b/>
                <w:color w:val="000000"/>
                <w:sz w:val="18"/>
                <w:szCs w:val="18"/>
                <w:lang w:val="en-US" w:eastAsia="zh-CN" w:bidi="ar-SA"/>
              </w:rPr>
            </w:pPr>
            <w:r>
              <w:rPr>
                <w:rFonts w:hint="default" w:ascii="Times New Roman" w:hAnsi="Times New Roman" w:cs="Times New Roman"/>
                <w:b/>
                <w:color w:val="000000"/>
                <w:sz w:val="18"/>
                <w:szCs w:val="18"/>
                <w:lang w:val="en-US" w:eastAsia="zh-CN"/>
              </w:rPr>
              <w:t>Used to update the charging status of energy vehicles in real time</w:t>
            </w:r>
          </w:p>
        </w:tc>
      </w:tr>
      <w:tr w14:paraId="103A9EF4">
        <w:tblPrEx>
          <w:tblCellMar>
            <w:top w:w="0" w:type="dxa"/>
            <w:left w:w="108" w:type="dxa"/>
            <w:bottom w:w="0" w:type="dxa"/>
            <w:right w:w="108" w:type="dxa"/>
          </w:tblCellMar>
        </w:tblPrEx>
        <w:trPr>
          <w:trHeight w:val="688" w:hRule="atLeast"/>
        </w:trPr>
        <w:tc>
          <w:tcPr>
            <w:tcW w:w="1424" w:type="dxa"/>
            <w:vMerge w:val="continue"/>
            <w:tcBorders>
              <w:left w:val="single" w:color="auto" w:sz="4" w:space="0"/>
              <w:right w:val="single" w:color="auto" w:sz="4" w:space="0"/>
            </w:tcBorders>
            <w:shd w:val="clear" w:color="auto" w:fill="auto"/>
            <w:vAlign w:val="center"/>
          </w:tcPr>
          <w:p w14:paraId="02F843C9">
            <w:pPr>
              <w:spacing w:after="0"/>
              <w:jc w:val="left"/>
              <w:rPr>
                <w:rFonts w:hint="default" w:ascii="Times New Roman" w:hAnsi="Times New Roman" w:cs="Times New Roman"/>
                <w:color w:val="000000"/>
                <w:sz w:val="18"/>
                <w:szCs w:val="18"/>
                <w:lang w:val="en-US" w:eastAsia="zh-CN"/>
              </w:rPr>
            </w:pPr>
          </w:p>
        </w:tc>
        <w:tc>
          <w:tcPr>
            <w:tcW w:w="756" w:type="dxa"/>
            <w:tcBorders>
              <w:top w:val="single" w:color="auto" w:sz="4" w:space="0"/>
              <w:left w:val="nil"/>
              <w:bottom w:val="single" w:color="auto" w:sz="4" w:space="0"/>
              <w:right w:val="single" w:color="auto" w:sz="4" w:space="0"/>
            </w:tcBorders>
            <w:shd w:val="clear" w:color="000000" w:fill="FFF7FF"/>
            <w:vAlign w:val="center"/>
          </w:tcPr>
          <w:p w14:paraId="1EA7AAF3">
            <w:pPr>
              <w:spacing w:after="0"/>
              <w:jc w:val="center"/>
              <w:rPr>
                <w:rFonts w:hint="default" w:ascii="Times New Roman" w:hAnsi="Times New Roman" w:eastAsia="宋体" w:cs="Times New Roman"/>
                <w:color w:val="000000"/>
                <w:sz w:val="18"/>
                <w:szCs w:val="18"/>
                <w:lang w:val="en-US" w:eastAsia="zh-CN" w:bidi="ar-SA"/>
              </w:rPr>
            </w:pPr>
            <w:r>
              <w:rPr>
                <w:rFonts w:hint="default" w:ascii="Times New Roman" w:hAnsi="Times New Roman" w:cs="Times New Roman"/>
                <w:color w:val="000000"/>
                <w:sz w:val="18"/>
                <w:szCs w:val="18"/>
                <w:lang w:val="en-US" w:eastAsia="zh-CN"/>
              </w:rPr>
              <w:t>0x040A</w:t>
            </w:r>
          </w:p>
        </w:tc>
        <w:tc>
          <w:tcPr>
            <w:tcW w:w="655" w:type="dxa"/>
            <w:tcBorders>
              <w:top w:val="single" w:color="auto" w:sz="4" w:space="0"/>
              <w:left w:val="nil"/>
              <w:bottom w:val="single" w:color="auto" w:sz="4" w:space="0"/>
              <w:right w:val="single" w:color="auto" w:sz="4" w:space="0"/>
            </w:tcBorders>
            <w:shd w:val="clear" w:color="000000" w:fill="FFF7FF"/>
            <w:vAlign w:val="center"/>
          </w:tcPr>
          <w:p w14:paraId="0A2900D7">
            <w:pPr>
              <w:spacing w:after="0"/>
              <w:jc w:val="center"/>
              <w:rPr>
                <w:rFonts w:hint="default" w:ascii="Times New Roman" w:hAnsi="Times New Roman" w:eastAsia="宋体" w:cs="Times New Roman"/>
                <w:color w:val="000000"/>
                <w:sz w:val="18"/>
                <w:szCs w:val="18"/>
                <w:lang w:val="en-US" w:eastAsia="zh-CN" w:bidi="ar-SA"/>
              </w:rPr>
            </w:pPr>
            <w:r>
              <w:rPr>
                <w:rFonts w:hint="default" w:ascii="Times New Roman" w:hAnsi="Times New Roman" w:cs="Times New Roman"/>
                <w:color w:val="000000"/>
                <w:sz w:val="18"/>
                <w:szCs w:val="18"/>
                <w:lang w:val="en-US" w:eastAsia="zh-CN"/>
              </w:rPr>
              <w:t>0</w:t>
            </w:r>
          </w:p>
        </w:tc>
        <w:tc>
          <w:tcPr>
            <w:tcW w:w="2633" w:type="dxa"/>
            <w:tcBorders>
              <w:top w:val="single" w:color="auto" w:sz="4" w:space="0"/>
              <w:left w:val="nil"/>
              <w:bottom w:val="single" w:color="auto" w:sz="4" w:space="0"/>
              <w:right w:val="single" w:color="auto" w:sz="4" w:space="0"/>
            </w:tcBorders>
            <w:shd w:val="clear" w:color="000000" w:fill="FFF7FF"/>
            <w:vAlign w:val="center"/>
          </w:tcPr>
          <w:p w14:paraId="206C33E2">
            <w:pPr>
              <w:spacing w:after="0"/>
              <w:jc w:val="left"/>
              <w:rPr>
                <w:rFonts w:hint="default" w:ascii="Times New Roman" w:hAnsi="Times New Roman" w:eastAsia="宋体" w:cs="Times New Roman"/>
                <w:color w:val="000000"/>
                <w:sz w:val="18"/>
                <w:szCs w:val="18"/>
                <w:lang w:val="en-US" w:eastAsia="zh-CN" w:bidi="ar-SA"/>
              </w:rPr>
            </w:pPr>
            <w:r>
              <w:rPr>
                <w:rFonts w:hint="default" w:ascii="Times New Roman" w:hAnsi="Times New Roman" w:cs="Times New Roman"/>
                <w:color w:val="000000"/>
                <w:sz w:val="18"/>
                <w:szCs w:val="18"/>
                <w:lang w:val="en-US" w:eastAsia="zh-CN"/>
              </w:rPr>
              <w:t>Low battery alarm</w:t>
            </w:r>
          </w:p>
        </w:tc>
        <w:tc>
          <w:tcPr>
            <w:tcW w:w="4125" w:type="dxa"/>
            <w:tcBorders>
              <w:top w:val="single" w:color="auto" w:sz="4" w:space="0"/>
              <w:left w:val="nil"/>
              <w:bottom w:val="single" w:color="auto" w:sz="4" w:space="0"/>
              <w:right w:val="single" w:color="auto" w:sz="4" w:space="0"/>
            </w:tcBorders>
            <w:shd w:val="clear" w:color="000000" w:fill="FFF7FF"/>
            <w:vAlign w:val="center"/>
          </w:tcPr>
          <w:p w14:paraId="1BBCF092">
            <w:pPr>
              <w:spacing w:after="0"/>
              <w:jc w:val="left"/>
              <w:rPr>
                <w:rFonts w:hint="default" w:ascii="Times New Roman" w:hAnsi="Times New Roman" w:eastAsia="宋体" w:cs="Times New Roman"/>
                <w:b/>
                <w:color w:val="000000"/>
                <w:sz w:val="18"/>
                <w:szCs w:val="18"/>
                <w:lang w:val="en-US" w:eastAsia="zh-CN" w:bidi="ar-SA"/>
              </w:rPr>
            </w:pPr>
            <w:r>
              <w:rPr>
                <w:rFonts w:hint="default" w:ascii="Times New Roman" w:hAnsi="Times New Roman" w:cs="Times New Roman"/>
                <w:b/>
                <w:color w:val="000000"/>
                <w:sz w:val="18"/>
                <w:szCs w:val="18"/>
                <w:lang w:val="en-US" w:eastAsia="zh-CN"/>
              </w:rPr>
              <w:t>Triggered when the battery level falls below a certain threshold</w:t>
            </w:r>
          </w:p>
        </w:tc>
      </w:tr>
      <w:tr w14:paraId="00228BE4">
        <w:tblPrEx>
          <w:tblCellMar>
            <w:top w:w="0" w:type="dxa"/>
            <w:left w:w="108" w:type="dxa"/>
            <w:bottom w:w="0" w:type="dxa"/>
            <w:right w:w="108" w:type="dxa"/>
          </w:tblCellMar>
        </w:tblPrEx>
        <w:trPr>
          <w:trHeight w:val="688" w:hRule="atLeast"/>
        </w:trPr>
        <w:tc>
          <w:tcPr>
            <w:tcW w:w="1424" w:type="dxa"/>
            <w:vMerge w:val="continue"/>
            <w:tcBorders>
              <w:left w:val="single" w:color="auto" w:sz="4" w:space="0"/>
              <w:right w:val="single" w:color="auto" w:sz="4" w:space="0"/>
            </w:tcBorders>
            <w:shd w:val="clear" w:color="auto" w:fill="auto"/>
            <w:vAlign w:val="center"/>
          </w:tcPr>
          <w:p w14:paraId="3EEB7672">
            <w:pPr>
              <w:spacing w:after="0"/>
              <w:jc w:val="left"/>
              <w:rPr>
                <w:rFonts w:hint="default" w:ascii="Times New Roman" w:hAnsi="Times New Roman" w:cs="Times New Roman"/>
                <w:color w:val="000000"/>
                <w:sz w:val="18"/>
                <w:szCs w:val="18"/>
                <w:lang w:val="en-US" w:eastAsia="zh-CN"/>
              </w:rPr>
            </w:pPr>
          </w:p>
        </w:tc>
        <w:tc>
          <w:tcPr>
            <w:tcW w:w="756" w:type="dxa"/>
            <w:tcBorders>
              <w:top w:val="single" w:color="auto" w:sz="4" w:space="0"/>
              <w:left w:val="nil"/>
              <w:bottom w:val="single" w:color="auto" w:sz="4" w:space="0"/>
              <w:right w:val="single" w:color="auto" w:sz="4" w:space="0"/>
            </w:tcBorders>
            <w:shd w:val="clear" w:color="000000" w:fill="FFF7FF"/>
            <w:vAlign w:val="center"/>
          </w:tcPr>
          <w:p w14:paraId="69288F2B">
            <w:pPr>
              <w:spacing w:after="0"/>
              <w:jc w:val="center"/>
              <w:rPr>
                <w:rFonts w:hint="default" w:ascii="Times New Roman" w:hAnsi="Times New Roman" w:eastAsia="宋体" w:cs="Times New Roman"/>
                <w:color w:val="000000"/>
                <w:sz w:val="18"/>
                <w:szCs w:val="18"/>
                <w:lang w:val="en-US" w:eastAsia="zh-CN" w:bidi="ar-SA"/>
              </w:rPr>
            </w:pPr>
            <w:r>
              <w:rPr>
                <w:rFonts w:hint="default" w:ascii="Times New Roman" w:hAnsi="Times New Roman" w:cs="Times New Roman"/>
                <w:color w:val="000000"/>
                <w:sz w:val="18"/>
                <w:szCs w:val="18"/>
                <w:lang w:val="en-US" w:eastAsia="zh-CN"/>
              </w:rPr>
              <w:t>0x040B</w:t>
            </w:r>
          </w:p>
        </w:tc>
        <w:tc>
          <w:tcPr>
            <w:tcW w:w="655" w:type="dxa"/>
            <w:tcBorders>
              <w:top w:val="single" w:color="auto" w:sz="4" w:space="0"/>
              <w:left w:val="nil"/>
              <w:bottom w:val="single" w:color="auto" w:sz="4" w:space="0"/>
              <w:right w:val="single" w:color="auto" w:sz="4" w:space="0"/>
            </w:tcBorders>
            <w:shd w:val="clear" w:color="000000" w:fill="FFF7FF"/>
            <w:vAlign w:val="center"/>
          </w:tcPr>
          <w:p w14:paraId="62A6BB3E">
            <w:pPr>
              <w:spacing w:after="0"/>
              <w:jc w:val="center"/>
              <w:rPr>
                <w:rFonts w:hint="default" w:ascii="Times New Roman" w:hAnsi="Times New Roman" w:eastAsia="宋体" w:cs="Times New Roman"/>
                <w:color w:val="000000"/>
                <w:sz w:val="18"/>
                <w:szCs w:val="18"/>
                <w:lang w:val="en-US" w:eastAsia="zh-CN" w:bidi="ar-SA"/>
              </w:rPr>
            </w:pPr>
            <w:r>
              <w:rPr>
                <w:rFonts w:hint="default" w:ascii="Times New Roman" w:hAnsi="Times New Roman" w:cs="Times New Roman"/>
                <w:color w:val="000000"/>
                <w:sz w:val="18"/>
                <w:szCs w:val="18"/>
                <w:lang w:val="en-US" w:eastAsia="zh-CN"/>
              </w:rPr>
              <w:t>0</w:t>
            </w:r>
          </w:p>
        </w:tc>
        <w:tc>
          <w:tcPr>
            <w:tcW w:w="2633" w:type="dxa"/>
            <w:tcBorders>
              <w:top w:val="single" w:color="auto" w:sz="4" w:space="0"/>
              <w:left w:val="nil"/>
              <w:bottom w:val="single" w:color="auto" w:sz="4" w:space="0"/>
              <w:right w:val="single" w:color="auto" w:sz="4" w:space="0"/>
            </w:tcBorders>
            <w:shd w:val="clear" w:color="000000" w:fill="FFF7FF"/>
            <w:vAlign w:val="center"/>
          </w:tcPr>
          <w:p w14:paraId="71356FFE">
            <w:pPr>
              <w:spacing w:after="0"/>
              <w:jc w:val="left"/>
              <w:rPr>
                <w:rFonts w:hint="default" w:ascii="Times New Roman" w:hAnsi="Times New Roman" w:eastAsia="宋体" w:cs="Times New Roman"/>
                <w:color w:val="000000"/>
                <w:sz w:val="18"/>
                <w:szCs w:val="18"/>
                <w:lang w:val="en-US" w:eastAsia="zh-CN" w:bidi="ar-SA"/>
              </w:rPr>
            </w:pPr>
            <w:r>
              <w:rPr>
                <w:rFonts w:hint="default" w:ascii="Times New Roman" w:hAnsi="Times New Roman" w:cs="Times New Roman"/>
                <w:color w:val="000000"/>
                <w:sz w:val="18"/>
                <w:szCs w:val="18"/>
                <w:lang w:val="en-US" w:eastAsia="zh-CN"/>
              </w:rPr>
              <w:t>Unplug the OBD1 connector (6-14)</w:t>
            </w:r>
          </w:p>
        </w:tc>
        <w:tc>
          <w:tcPr>
            <w:tcW w:w="4125" w:type="dxa"/>
            <w:tcBorders>
              <w:top w:val="single" w:color="auto" w:sz="4" w:space="0"/>
              <w:left w:val="nil"/>
              <w:bottom w:val="single" w:color="auto" w:sz="4" w:space="0"/>
              <w:right w:val="single" w:color="auto" w:sz="4" w:space="0"/>
            </w:tcBorders>
            <w:shd w:val="clear" w:color="000000" w:fill="FFF7FF"/>
            <w:vAlign w:val="center"/>
          </w:tcPr>
          <w:p w14:paraId="2D196483">
            <w:pPr>
              <w:spacing w:after="0"/>
              <w:jc w:val="left"/>
              <w:rPr>
                <w:rFonts w:hint="default" w:ascii="Times New Roman" w:hAnsi="Times New Roman" w:eastAsia="宋体" w:cs="Times New Roman"/>
                <w:b/>
                <w:color w:val="000000"/>
                <w:sz w:val="18"/>
                <w:szCs w:val="18"/>
                <w:lang w:val="en-US" w:eastAsia="zh-CN" w:bidi="ar-SA"/>
              </w:rPr>
            </w:pPr>
          </w:p>
        </w:tc>
      </w:tr>
      <w:tr w14:paraId="7D6027DD">
        <w:tblPrEx>
          <w:tblCellMar>
            <w:top w:w="0" w:type="dxa"/>
            <w:left w:w="108" w:type="dxa"/>
            <w:bottom w:w="0" w:type="dxa"/>
            <w:right w:w="108" w:type="dxa"/>
          </w:tblCellMar>
        </w:tblPrEx>
        <w:trPr>
          <w:trHeight w:val="688" w:hRule="atLeast"/>
        </w:trPr>
        <w:tc>
          <w:tcPr>
            <w:tcW w:w="1424" w:type="dxa"/>
            <w:vMerge w:val="continue"/>
            <w:tcBorders>
              <w:left w:val="single" w:color="auto" w:sz="4" w:space="0"/>
              <w:right w:val="single" w:color="auto" w:sz="4" w:space="0"/>
            </w:tcBorders>
            <w:shd w:val="clear" w:color="auto" w:fill="auto"/>
            <w:vAlign w:val="center"/>
          </w:tcPr>
          <w:p w14:paraId="5CC9878B">
            <w:pPr>
              <w:spacing w:after="0"/>
              <w:jc w:val="left"/>
              <w:rPr>
                <w:rFonts w:hint="default" w:ascii="Times New Roman" w:hAnsi="Times New Roman" w:cs="Times New Roman"/>
                <w:color w:val="000000"/>
                <w:sz w:val="18"/>
                <w:szCs w:val="18"/>
                <w:lang w:val="en-US" w:eastAsia="zh-CN"/>
              </w:rPr>
            </w:pPr>
          </w:p>
        </w:tc>
        <w:tc>
          <w:tcPr>
            <w:tcW w:w="756" w:type="dxa"/>
            <w:tcBorders>
              <w:top w:val="single" w:color="auto" w:sz="4" w:space="0"/>
              <w:left w:val="nil"/>
              <w:bottom w:val="single" w:color="auto" w:sz="4" w:space="0"/>
              <w:right w:val="single" w:color="auto" w:sz="4" w:space="0"/>
            </w:tcBorders>
            <w:shd w:val="clear" w:color="000000" w:fill="FFF7FF"/>
            <w:vAlign w:val="center"/>
          </w:tcPr>
          <w:p w14:paraId="0433B92D">
            <w:pPr>
              <w:spacing w:after="0"/>
              <w:jc w:val="center"/>
              <w:rPr>
                <w:rFonts w:hint="default" w:ascii="Times New Roman" w:hAnsi="Times New Roman" w:eastAsia="宋体" w:cs="Times New Roman"/>
                <w:color w:val="000000"/>
                <w:sz w:val="18"/>
                <w:szCs w:val="18"/>
                <w:lang w:val="en-US" w:eastAsia="zh-CN" w:bidi="ar-SA"/>
              </w:rPr>
            </w:pPr>
            <w:r>
              <w:rPr>
                <w:rFonts w:hint="default" w:ascii="Times New Roman" w:hAnsi="Times New Roman" w:cs="Times New Roman"/>
                <w:color w:val="000000"/>
                <w:sz w:val="18"/>
                <w:szCs w:val="18"/>
                <w:lang w:val="en-US" w:eastAsia="zh-CN"/>
              </w:rPr>
              <w:t>0x040C</w:t>
            </w:r>
          </w:p>
        </w:tc>
        <w:tc>
          <w:tcPr>
            <w:tcW w:w="655" w:type="dxa"/>
            <w:tcBorders>
              <w:top w:val="single" w:color="auto" w:sz="4" w:space="0"/>
              <w:left w:val="nil"/>
              <w:bottom w:val="single" w:color="auto" w:sz="4" w:space="0"/>
              <w:right w:val="single" w:color="auto" w:sz="4" w:space="0"/>
            </w:tcBorders>
            <w:shd w:val="clear" w:color="000000" w:fill="FFF7FF"/>
            <w:vAlign w:val="center"/>
          </w:tcPr>
          <w:p w14:paraId="4ADFA3B5">
            <w:pPr>
              <w:spacing w:after="0"/>
              <w:jc w:val="center"/>
              <w:rPr>
                <w:rFonts w:hint="default" w:ascii="Times New Roman" w:hAnsi="Times New Roman" w:eastAsia="宋体" w:cs="Times New Roman"/>
                <w:color w:val="000000"/>
                <w:sz w:val="18"/>
                <w:szCs w:val="18"/>
                <w:lang w:val="en-US" w:eastAsia="zh-CN" w:bidi="ar-SA"/>
              </w:rPr>
            </w:pPr>
            <w:r>
              <w:rPr>
                <w:rFonts w:hint="default" w:ascii="Times New Roman" w:hAnsi="Times New Roman" w:cs="Times New Roman"/>
                <w:color w:val="000000"/>
                <w:sz w:val="18"/>
                <w:szCs w:val="18"/>
                <w:lang w:val="en-US" w:eastAsia="zh-CN"/>
              </w:rPr>
              <w:t>0</w:t>
            </w:r>
          </w:p>
        </w:tc>
        <w:tc>
          <w:tcPr>
            <w:tcW w:w="2633" w:type="dxa"/>
            <w:tcBorders>
              <w:top w:val="single" w:color="auto" w:sz="4" w:space="0"/>
              <w:left w:val="nil"/>
              <w:bottom w:val="single" w:color="auto" w:sz="4" w:space="0"/>
              <w:right w:val="single" w:color="auto" w:sz="4" w:space="0"/>
            </w:tcBorders>
            <w:shd w:val="clear" w:color="000000" w:fill="FFF7FF"/>
            <w:vAlign w:val="center"/>
          </w:tcPr>
          <w:p w14:paraId="3A009303">
            <w:pPr>
              <w:spacing w:after="0"/>
              <w:jc w:val="left"/>
              <w:rPr>
                <w:rFonts w:hint="default" w:ascii="Times New Roman" w:hAnsi="Times New Roman" w:eastAsia="宋体" w:cs="Times New Roman"/>
                <w:color w:val="000000"/>
                <w:sz w:val="18"/>
                <w:szCs w:val="18"/>
                <w:lang w:val="en-US" w:eastAsia="zh-CN" w:bidi="ar-SA"/>
              </w:rPr>
            </w:pPr>
            <w:r>
              <w:rPr>
                <w:rFonts w:hint="default" w:ascii="Times New Roman" w:hAnsi="Times New Roman" w:cs="Times New Roman"/>
                <w:color w:val="000000"/>
                <w:sz w:val="18"/>
                <w:szCs w:val="18"/>
                <w:lang w:val="en-US" w:eastAsia="zh-CN"/>
              </w:rPr>
              <w:t>Unplug the OBD2 connector (1-9)</w:t>
            </w:r>
          </w:p>
        </w:tc>
        <w:tc>
          <w:tcPr>
            <w:tcW w:w="4125" w:type="dxa"/>
            <w:tcBorders>
              <w:top w:val="single" w:color="auto" w:sz="4" w:space="0"/>
              <w:left w:val="nil"/>
              <w:bottom w:val="single" w:color="auto" w:sz="4" w:space="0"/>
              <w:right w:val="single" w:color="auto" w:sz="4" w:space="0"/>
            </w:tcBorders>
            <w:shd w:val="clear" w:color="000000" w:fill="FFF7FF"/>
            <w:vAlign w:val="center"/>
          </w:tcPr>
          <w:p w14:paraId="4BCEECF6">
            <w:pPr>
              <w:spacing w:after="0"/>
              <w:jc w:val="left"/>
              <w:rPr>
                <w:rFonts w:hint="default" w:ascii="Times New Roman" w:hAnsi="Times New Roman" w:eastAsia="宋体" w:cs="Times New Roman"/>
                <w:b/>
                <w:color w:val="000000"/>
                <w:sz w:val="18"/>
                <w:szCs w:val="18"/>
                <w:lang w:val="en-US" w:eastAsia="zh-CN" w:bidi="ar-SA"/>
              </w:rPr>
            </w:pPr>
          </w:p>
        </w:tc>
      </w:tr>
      <w:tr w14:paraId="6E5452A3">
        <w:tblPrEx>
          <w:tblCellMar>
            <w:top w:w="0" w:type="dxa"/>
            <w:left w:w="108" w:type="dxa"/>
            <w:bottom w:w="0" w:type="dxa"/>
            <w:right w:w="108" w:type="dxa"/>
          </w:tblCellMar>
        </w:tblPrEx>
        <w:trPr>
          <w:trHeight w:val="688" w:hRule="atLeast"/>
        </w:trPr>
        <w:tc>
          <w:tcPr>
            <w:tcW w:w="1424" w:type="dxa"/>
            <w:vMerge w:val="continue"/>
            <w:tcBorders>
              <w:left w:val="single" w:color="auto" w:sz="4" w:space="0"/>
              <w:right w:val="single" w:color="auto" w:sz="4" w:space="0"/>
            </w:tcBorders>
            <w:shd w:val="clear" w:color="auto" w:fill="auto"/>
            <w:vAlign w:val="center"/>
          </w:tcPr>
          <w:p w14:paraId="0D61D726">
            <w:pPr>
              <w:spacing w:after="0"/>
              <w:jc w:val="left"/>
              <w:rPr>
                <w:rFonts w:hint="default" w:ascii="Times New Roman" w:hAnsi="Times New Roman" w:cs="Times New Roman"/>
                <w:color w:val="000000"/>
                <w:sz w:val="18"/>
                <w:szCs w:val="18"/>
                <w:lang w:val="en-US" w:eastAsia="zh-CN"/>
              </w:rPr>
            </w:pPr>
          </w:p>
        </w:tc>
        <w:tc>
          <w:tcPr>
            <w:tcW w:w="756" w:type="dxa"/>
            <w:tcBorders>
              <w:top w:val="single" w:color="auto" w:sz="4" w:space="0"/>
              <w:left w:val="nil"/>
              <w:bottom w:val="single" w:color="auto" w:sz="4" w:space="0"/>
              <w:right w:val="single" w:color="auto" w:sz="4" w:space="0"/>
            </w:tcBorders>
            <w:shd w:val="clear" w:color="000000" w:fill="FFF7FF"/>
            <w:vAlign w:val="center"/>
          </w:tcPr>
          <w:p w14:paraId="0D1B802B">
            <w:pPr>
              <w:spacing w:after="0"/>
              <w:jc w:val="center"/>
              <w:rPr>
                <w:rFonts w:hint="default" w:ascii="Times New Roman" w:hAnsi="Times New Roman" w:eastAsia="宋体" w:cs="Times New Roman"/>
                <w:color w:val="000000"/>
                <w:sz w:val="18"/>
                <w:szCs w:val="18"/>
                <w:lang w:val="en-US" w:eastAsia="zh-CN" w:bidi="ar-SA"/>
              </w:rPr>
            </w:pPr>
            <w:r>
              <w:rPr>
                <w:rFonts w:hint="default" w:ascii="Times New Roman" w:hAnsi="Times New Roman" w:cs="Times New Roman"/>
                <w:color w:val="000000"/>
                <w:sz w:val="18"/>
                <w:szCs w:val="18"/>
                <w:lang w:val="en-US" w:eastAsia="zh-CN"/>
              </w:rPr>
              <w:t>0x040D</w:t>
            </w:r>
          </w:p>
        </w:tc>
        <w:tc>
          <w:tcPr>
            <w:tcW w:w="655" w:type="dxa"/>
            <w:tcBorders>
              <w:top w:val="single" w:color="auto" w:sz="4" w:space="0"/>
              <w:left w:val="nil"/>
              <w:bottom w:val="single" w:color="auto" w:sz="4" w:space="0"/>
              <w:right w:val="single" w:color="auto" w:sz="4" w:space="0"/>
            </w:tcBorders>
            <w:shd w:val="clear" w:color="000000" w:fill="FFF7FF"/>
            <w:vAlign w:val="center"/>
          </w:tcPr>
          <w:p w14:paraId="4484B0CF">
            <w:pPr>
              <w:spacing w:after="0"/>
              <w:jc w:val="center"/>
              <w:rPr>
                <w:rFonts w:hint="default" w:ascii="Times New Roman" w:hAnsi="Times New Roman" w:eastAsia="宋体" w:cs="Times New Roman"/>
                <w:color w:val="000000"/>
                <w:sz w:val="18"/>
                <w:szCs w:val="18"/>
                <w:lang w:val="en-US" w:eastAsia="zh-CN" w:bidi="ar-SA"/>
              </w:rPr>
            </w:pPr>
            <w:r>
              <w:rPr>
                <w:rFonts w:hint="default" w:ascii="Times New Roman" w:hAnsi="Times New Roman" w:cs="Times New Roman"/>
                <w:color w:val="000000"/>
                <w:sz w:val="18"/>
                <w:szCs w:val="18"/>
                <w:lang w:val="en-US" w:eastAsia="zh-CN"/>
              </w:rPr>
              <w:t>0</w:t>
            </w:r>
          </w:p>
        </w:tc>
        <w:tc>
          <w:tcPr>
            <w:tcW w:w="2633" w:type="dxa"/>
            <w:tcBorders>
              <w:top w:val="single" w:color="auto" w:sz="4" w:space="0"/>
              <w:left w:val="nil"/>
              <w:bottom w:val="single" w:color="auto" w:sz="4" w:space="0"/>
              <w:right w:val="single" w:color="auto" w:sz="4" w:space="0"/>
            </w:tcBorders>
            <w:shd w:val="clear" w:color="000000" w:fill="FFF7FF"/>
            <w:vAlign w:val="center"/>
          </w:tcPr>
          <w:p w14:paraId="679CF700">
            <w:pPr>
              <w:spacing w:after="0"/>
              <w:jc w:val="left"/>
              <w:rPr>
                <w:rFonts w:hint="default" w:ascii="Times New Roman" w:hAnsi="Times New Roman" w:eastAsia="宋体" w:cs="Times New Roman"/>
                <w:color w:val="000000"/>
                <w:sz w:val="18"/>
                <w:szCs w:val="18"/>
                <w:lang w:val="en-US" w:eastAsia="zh-CN" w:bidi="ar-SA"/>
              </w:rPr>
            </w:pPr>
            <w:r>
              <w:rPr>
                <w:rFonts w:hint="default" w:ascii="Times New Roman" w:hAnsi="Times New Roman" w:cs="Times New Roman"/>
                <w:color w:val="000000"/>
                <w:sz w:val="18"/>
                <w:szCs w:val="18"/>
                <w:lang w:val="en-US" w:eastAsia="zh-CN"/>
              </w:rPr>
              <w:t>Unplug the OBD2 connector (3-11)</w:t>
            </w:r>
          </w:p>
        </w:tc>
        <w:tc>
          <w:tcPr>
            <w:tcW w:w="4125" w:type="dxa"/>
            <w:tcBorders>
              <w:top w:val="single" w:color="auto" w:sz="4" w:space="0"/>
              <w:left w:val="nil"/>
              <w:bottom w:val="single" w:color="auto" w:sz="4" w:space="0"/>
              <w:right w:val="single" w:color="auto" w:sz="4" w:space="0"/>
            </w:tcBorders>
            <w:shd w:val="clear" w:color="000000" w:fill="FFF7FF"/>
            <w:vAlign w:val="center"/>
          </w:tcPr>
          <w:p w14:paraId="38D42292">
            <w:pPr>
              <w:spacing w:after="0"/>
              <w:jc w:val="left"/>
              <w:rPr>
                <w:rFonts w:hint="default" w:ascii="Times New Roman" w:hAnsi="Times New Roman" w:eastAsia="宋体" w:cs="Times New Roman"/>
                <w:b/>
                <w:color w:val="000000"/>
                <w:sz w:val="18"/>
                <w:szCs w:val="18"/>
                <w:lang w:val="en-US" w:eastAsia="zh-CN" w:bidi="ar-SA"/>
              </w:rPr>
            </w:pPr>
          </w:p>
        </w:tc>
      </w:tr>
      <w:tr w14:paraId="2F60D3FF">
        <w:tblPrEx>
          <w:tblCellMar>
            <w:top w:w="0" w:type="dxa"/>
            <w:left w:w="108" w:type="dxa"/>
            <w:bottom w:w="0" w:type="dxa"/>
            <w:right w:w="108" w:type="dxa"/>
          </w:tblCellMar>
        </w:tblPrEx>
        <w:trPr>
          <w:trHeight w:val="688" w:hRule="atLeast"/>
        </w:trPr>
        <w:tc>
          <w:tcPr>
            <w:tcW w:w="1424" w:type="dxa"/>
            <w:vMerge w:val="continue"/>
            <w:tcBorders>
              <w:left w:val="single" w:color="auto" w:sz="4" w:space="0"/>
              <w:right w:val="single" w:color="auto" w:sz="4" w:space="0"/>
            </w:tcBorders>
            <w:shd w:val="clear" w:color="auto" w:fill="auto"/>
            <w:vAlign w:val="center"/>
          </w:tcPr>
          <w:p w14:paraId="00BF3329">
            <w:pPr>
              <w:spacing w:after="0"/>
              <w:jc w:val="left"/>
              <w:rPr>
                <w:rFonts w:hint="default" w:ascii="Times New Roman" w:hAnsi="Times New Roman" w:cs="Times New Roman"/>
                <w:color w:val="000000"/>
                <w:sz w:val="18"/>
                <w:szCs w:val="18"/>
                <w:lang w:val="en-US" w:eastAsia="zh-CN"/>
              </w:rPr>
            </w:pPr>
          </w:p>
        </w:tc>
        <w:tc>
          <w:tcPr>
            <w:tcW w:w="756" w:type="dxa"/>
            <w:tcBorders>
              <w:top w:val="single" w:color="auto" w:sz="4" w:space="0"/>
              <w:left w:val="nil"/>
              <w:bottom w:val="single" w:color="auto" w:sz="4" w:space="0"/>
              <w:right w:val="single" w:color="auto" w:sz="4" w:space="0"/>
            </w:tcBorders>
            <w:shd w:val="clear" w:color="000000" w:fill="FFF7FF"/>
            <w:vAlign w:val="center"/>
          </w:tcPr>
          <w:p w14:paraId="3F8A0D53">
            <w:pPr>
              <w:spacing w:after="0"/>
              <w:jc w:val="center"/>
              <w:rPr>
                <w:rFonts w:hint="default" w:ascii="Times New Roman" w:hAnsi="Times New Roman" w:eastAsia="宋体" w:cs="Times New Roman"/>
                <w:color w:val="000000"/>
                <w:sz w:val="18"/>
                <w:szCs w:val="18"/>
                <w:lang w:val="en-US" w:eastAsia="zh-CN" w:bidi="ar-SA"/>
              </w:rPr>
            </w:pPr>
            <w:r>
              <w:rPr>
                <w:rFonts w:hint="default" w:ascii="Times New Roman" w:hAnsi="Times New Roman" w:cs="Times New Roman"/>
                <w:color w:val="000000"/>
                <w:sz w:val="18"/>
                <w:szCs w:val="18"/>
                <w:lang w:val="en-US" w:eastAsia="zh-CN"/>
              </w:rPr>
              <w:t>0x040E</w:t>
            </w:r>
          </w:p>
        </w:tc>
        <w:tc>
          <w:tcPr>
            <w:tcW w:w="655" w:type="dxa"/>
            <w:tcBorders>
              <w:top w:val="single" w:color="auto" w:sz="4" w:space="0"/>
              <w:left w:val="nil"/>
              <w:bottom w:val="single" w:color="auto" w:sz="4" w:space="0"/>
              <w:right w:val="single" w:color="auto" w:sz="4" w:space="0"/>
            </w:tcBorders>
            <w:shd w:val="clear" w:color="000000" w:fill="FFF7FF"/>
            <w:vAlign w:val="center"/>
          </w:tcPr>
          <w:p w14:paraId="71B62528">
            <w:pPr>
              <w:spacing w:after="0"/>
              <w:jc w:val="center"/>
              <w:rPr>
                <w:rFonts w:hint="default" w:ascii="Times New Roman" w:hAnsi="Times New Roman" w:eastAsia="宋体" w:cs="Times New Roman"/>
                <w:color w:val="000000"/>
                <w:sz w:val="18"/>
                <w:szCs w:val="18"/>
                <w:lang w:val="en-US" w:eastAsia="zh-CN" w:bidi="ar-SA"/>
              </w:rPr>
            </w:pPr>
            <w:r>
              <w:rPr>
                <w:rFonts w:hint="default" w:ascii="Times New Roman" w:hAnsi="Times New Roman" w:cs="Times New Roman"/>
                <w:color w:val="000000"/>
                <w:sz w:val="18"/>
                <w:szCs w:val="18"/>
                <w:lang w:val="en-US" w:eastAsia="zh-CN"/>
              </w:rPr>
              <w:t>0</w:t>
            </w:r>
          </w:p>
        </w:tc>
        <w:tc>
          <w:tcPr>
            <w:tcW w:w="2633" w:type="dxa"/>
            <w:tcBorders>
              <w:top w:val="single" w:color="auto" w:sz="4" w:space="0"/>
              <w:left w:val="nil"/>
              <w:bottom w:val="single" w:color="auto" w:sz="4" w:space="0"/>
              <w:right w:val="single" w:color="auto" w:sz="4" w:space="0"/>
            </w:tcBorders>
            <w:shd w:val="clear" w:color="000000" w:fill="FFF7FF"/>
            <w:vAlign w:val="center"/>
          </w:tcPr>
          <w:p w14:paraId="3570417B">
            <w:pPr>
              <w:spacing w:after="0"/>
              <w:jc w:val="left"/>
              <w:rPr>
                <w:rFonts w:hint="default" w:ascii="Times New Roman" w:hAnsi="Times New Roman" w:eastAsia="宋体" w:cs="Times New Roman"/>
                <w:color w:val="000000"/>
                <w:sz w:val="18"/>
                <w:szCs w:val="18"/>
                <w:lang w:val="en-US" w:eastAsia="zh-CN" w:bidi="ar-SA"/>
              </w:rPr>
            </w:pPr>
            <w:r>
              <w:rPr>
                <w:rFonts w:hint="default" w:ascii="Times New Roman" w:hAnsi="Times New Roman" w:cs="Times New Roman"/>
                <w:color w:val="000000"/>
                <w:sz w:val="18"/>
                <w:szCs w:val="18"/>
                <w:lang w:val="en-US" w:eastAsia="zh-CN"/>
              </w:rPr>
              <w:t>Unplug the OBD2 connector (11-12)</w:t>
            </w:r>
          </w:p>
        </w:tc>
        <w:tc>
          <w:tcPr>
            <w:tcW w:w="4125" w:type="dxa"/>
            <w:tcBorders>
              <w:top w:val="single" w:color="auto" w:sz="4" w:space="0"/>
              <w:left w:val="nil"/>
              <w:bottom w:val="single" w:color="auto" w:sz="4" w:space="0"/>
              <w:right w:val="single" w:color="auto" w:sz="4" w:space="0"/>
            </w:tcBorders>
            <w:shd w:val="clear" w:color="000000" w:fill="FFF7FF"/>
            <w:vAlign w:val="center"/>
          </w:tcPr>
          <w:p w14:paraId="030FAEFF">
            <w:pPr>
              <w:spacing w:after="0"/>
              <w:jc w:val="left"/>
              <w:rPr>
                <w:rFonts w:hint="default" w:ascii="Times New Roman" w:hAnsi="Times New Roman" w:eastAsia="宋体" w:cs="Times New Roman"/>
                <w:b/>
                <w:color w:val="000000"/>
                <w:sz w:val="18"/>
                <w:szCs w:val="18"/>
                <w:lang w:val="en-US" w:eastAsia="zh-CN" w:bidi="ar-SA"/>
              </w:rPr>
            </w:pPr>
          </w:p>
        </w:tc>
      </w:tr>
      <w:tr w14:paraId="7ECB47DE">
        <w:tblPrEx>
          <w:tblCellMar>
            <w:top w:w="0" w:type="dxa"/>
            <w:left w:w="108" w:type="dxa"/>
            <w:bottom w:w="0" w:type="dxa"/>
            <w:right w:w="108" w:type="dxa"/>
          </w:tblCellMar>
        </w:tblPrEx>
        <w:trPr>
          <w:trHeight w:val="688" w:hRule="atLeast"/>
        </w:trPr>
        <w:tc>
          <w:tcPr>
            <w:tcW w:w="1424" w:type="dxa"/>
            <w:vMerge w:val="continue"/>
            <w:tcBorders>
              <w:left w:val="single" w:color="auto" w:sz="4" w:space="0"/>
              <w:right w:val="single" w:color="auto" w:sz="4" w:space="0"/>
            </w:tcBorders>
            <w:shd w:val="clear" w:color="auto" w:fill="auto"/>
            <w:vAlign w:val="center"/>
          </w:tcPr>
          <w:p w14:paraId="743BAD00">
            <w:pPr>
              <w:spacing w:after="0"/>
              <w:jc w:val="left"/>
              <w:rPr>
                <w:rFonts w:hint="default" w:ascii="Times New Roman" w:hAnsi="Times New Roman" w:cs="Times New Roman"/>
                <w:color w:val="000000"/>
                <w:sz w:val="18"/>
                <w:szCs w:val="18"/>
                <w:lang w:val="en-US" w:eastAsia="zh-CN"/>
              </w:rPr>
            </w:pPr>
          </w:p>
        </w:tc>
        <w:tc>
          <w:tcPr>
            <w:tcW w:w="756" w:type="dxa"/>
            <w:tcBorders>
              <w:top w:val="single" w:color="auto" w:sz="4" w:space="0"/>
              <w:left w:val="nil"/>
              <w:bottom w:val="single" w:color="auto" w:sz="4" w:space="0"/>
              <w:right w:val="single" w:color="auto" w:sz="4" w:space="0"/>
            </w:tcBorders>
            <w:shd w:val="clear" w:color="000000" w:fill="FFF7FF"/>
            <w:vAlign w:val="center"/>
          </w:tcPr>
          <w:p w14:paraId="3F527DC3">
            <w:pPr>
              <w:spacing w:after="0"/>
              <w:jc w:val="center"/>
              <w:rPr>
                <w:rFonts w:hint="default" w:ascii="Times New Roman" w:hAnsi="Times New Roman" w:eastAsia="宋体" w:cs="Times New Roman"/>
                <w:color w:val="000000"/>
                <w:sz w:val="18"/>
                <w:szCs w:val="18"/>
                <w:lang w:val="en-US" w:eastAsia="zh-CN" w:bidi="ar-SA"/>
              </w:rPr>
            </w:pPr>
            <w:r>
              <w:rPr>
                <w:rFonts w:hint="default" w:ascii="Times New Roman" w:hAnsi="Times New Roman" w:cs="Times New Roman"/>
                <w:color w:val="000000"/>
                <w:sz w:val="18"/>
                <w:szCs w:val="18"/>
                <w:lang w:val="en-US" w:eastAsia="zh-CN"/>
              </w:rPr>
              <w:t>0x040F</w:t>
            </w:r>
          </w:p>
        </w:tc>
        <w:tc>
          <w:tcPr>
            <w:tcW w:w="655" w:type="dxa"/>
            <w:tcBorders>
              <w:top w:val="single" w:color="auto" w:sz="4" w:space="0"/>
              <w:left w:val="nil"/>
              <w:bottom w:val="single" w:color="auto" w:sz="4" w:space="0"/>
              <w:right w:val="single" w:color="auto" w:sz="4" w:space="0"/>
            </w:tcBorders>
            <w:shd w:val="clear" w:color="000000" w:fill="FFF7FF"/>
            <w:vAlign w:val="center"/>
          </w:tcPr>
          <w:p w14:paraId="17653B4E">
            <w:pPr>
              <w:spacing w:after="0"/>
              <w:jc w:val="center"/>
              <w:rPr>
                <w:rFonts w:hint="default" w:ascii="Times New Roman" w:hAnsi="Times New Roman" w:eastAsia="宋体" w:cs="Times New Roman"/>
                <w:color w:val="000000"/>
                <w:sz w:val="18"/>
                <w:szCs w:val="18"/>
                <w:lang w:val="en-US" w:eastAsia="zh-CN" w:bidi="ar-SA"/>
              </w:rPr>
            </w:pPr>
            <w:r>
              <w:rPr>
                <w:rFonts w:hint="default" w:ascii="Times New Roman" w:hAnsi="Times New Roman" w:cs="Times New Roman"/>
                <w:color w:val="000000"/>
                <w:sz w:val="18"/>
                <w:szCs w:val="18"/>
                <w:lang w:val="en-US" w:eastAsia="zh-CN"/>
              </w:rPr>
              <w:t>0</w:t>
            </w:r>
          </w:p>
        </w:tc>
        <w:tc>
          <w:tcPr>
            <w:tcW w:w="2633" w:type="dxa"/>
            <w:tcBorders>
              <w:top w:val="single" w:color="auto" w:sz="4" w:space="0"/>
              <w:left w:val="nil"/>
              <w:bottom w:val="single" w:color="auto" w:sz="4" w:space="0"/>
              <w:right w:val="single" w:color="auto" w:sz="4" w:space="0"/>
            </w:tcBorders>
            <w:shd w:val="clear" w:color="000000" w:fill="FFF7FF"/>
            <w:vAlign w:val="center"/>
          </w:tcPr>
          <w:p w14:paraId="33574119">
            <w:pPr>
              <w:spacing w:after="0"/>
              <w:jc w:val="left"/>
              <w:rPr>
                <w:rFonts w:hint="default" w:ascii="Times New Roman" w:hAnsi="Times New Roman" w:eastAsia="宋体" w:cs="Times New Roman"/>
                <w:color w:val="000000"/>
                <w:sz w:val="18"/>
                <w:szCs w:val="18"/>
                <w:lang w:val="en-US" w:eastAsia="zh-CN" w:bidi="ar-SA"/>
              </w:rPr>
            </w:pPr>
            <w:r>
              <w:rPr>
                <w:rFonts w:hint="default" w:ascii="Times New Roman" w:hAnsi="Times New Roman" w:cs="Times New Roman"/>
                <w:color w:val="000000"/>
                <w:sz w:val="18"/>
                <w:szCs w:val="18"/>
                <w:lang w:val="en-US" w:eastAsia="zh-CN"/>
              </w:rPr>
              <w:t>Very low voltage alarm</w:t>
            </w:r>
          </w:p>
        </w:tc>
        <w:tc>
          <w:tcPr>
            <w:tcW w:w="4125" w:type="dxa"/>
            <w:tcBorders>
              <w:top w:val="single" w:color="auto" w:sz="4" w:space="0"/>
              <w:left w:val="nil"/>
              <w:bottom w:val="single" w:color="auto" w:sz="4" w:space="0"/>
              <w:right w:val="single" w:color="auto" w:sz="4" w:space="0"/>
            </w:tcBorders>
            <w:shd w:val="clear" w:color="000000" w:fill="FFF7FF"/>
            <w:vAlign w:val="center"/>
          </w:tcPr>
          <w:p w14:paraId="6B2AAF58">
            <w:pPr>
              <w:spacing w:after="0"/>
              <w:jc w:val="left"/>
              <w:rPr>
                <w:rFonts w:hint="default" w:ascii="Times New Roman" w:hAnsi="Times New Roman" w:eastAsia="宋体" w:cs="Times New Roman"/>
                <w:b/>
                <w:color w:val="000000"/>
                <w:sz w:val="18"/>
                <w:szCs w:val="18"/>
                <w:lang w:val="en-US" w:eastAsia="zh-CN" w:bidi="ar-SA"/>
              </w:rPr>
            </w:pPr>
          </w:p>
        </w:tc>
      </w:tr>
      <w:tr w14:paraId="5490A454">
        <w:tblPrEx>
          <w:tblCellMar>
            <w:top w:w="0" w:type="dxa"/>
            <w:left w:w="108" w:type="dxa"/>
            <w:bottom w:w="0" w:type="dxa"/>
            <w:right w:w="108" w:type="dxa"/>
          </w:tblCellMar>
        </w:tblPrEx>
        <w:trPr>
          <w:trHeight w:val="688" w:hRule="atLeast"/>
        </w:trPr>
        <w:tc>
          <w:tcPr>
            <w:tcW w:w="1424" w:type="dxa"/>
            <w:vMerge w:val="continue"/>
            <w:tcBorders>
              <w:left w:val="single" w:color="auto" w:sz="4" w:space="0"/>
              <w:right w:val="single" w:color="auto" w:sz="4" w:space="0"/>
            </w:tcBorders>
            <w:shd w:val="clear" w:color="auto" w:fill="auto"/>
            <w:vAlign w:val="center"/>
          </w:tcPr>
          <w:p w14:paraId="26D49B17">
            <w:pPr>
              <w:spacing w:after="0"/>
              <w:jc w:val="left"/>
              <w:rPr>
                <w:rFonts w:hint="default" w:ascii="Times New Roman" w:hAnsi="Times New Roman" w:cs="Times New Roman"/>
                <w:color w:val="000000"/>
                <w:sz w:val="18"/>
                <w:szCs w:val="18"/>
                <w:lang w:val="en-US" w:eastAsia="zh-CN"/>
              </w:rPr>
            </w:pPr>
          </w:p>
        </w:tc>
        <w:tc>
          <w:tcPr>
            <w:tcW w:w="756" w:type="dxa"/>
            <w:tcBorders>
              <w:top w:val="single" w:color="auto" w:sz="4" w:space="0"/>
              <w:left w:val="nil"/>
              <w:bottom w:val="single" w:color="auto" w:sz="4" w:space="0"/>
              <w:right w:val="single" w:color="auto" w:sz="4" w:space="0"/>
            </w:tcBorders>
            <w:shd w:val="clear" w:color="000000" w:fill="FFF7FF"/>
            <w:vAlign w:val="center"/>
          </w:tcPr>
          <w:p w14:paraId="3836546F">
            <w:pPr>
              <w:spacing w:after="0"/>
              <w:jc w:val="center"/>
              <w:rPr>
                <w:rFonts w:hint="default" w:ascii="Times New Roman" w:hAnsi="Times New Roman" w:eastAsia="宋体" w:cs="Times New Roman"/>
                <w:color w:val="000000"/>
                <w:sz w:val="18"/>
                <w:szCs w:val="18"/>
                <w:lang w:val="en-US" w:eastAsia="zh-CN" w:bidi="ar-SA"/>
              </w:rPr>
            </w:pPr>
            <w:r>
              <w:rPr>
                <w:rFonts w:hint="default" w:ascii="Times New Roman" w:hAnsi="Times New Roman" w:cs="Times New Roman"/>
                <w:color w:val="000000"/>
                <w:sz w:val="18"/>
                <w:szCs w:val="18"/>
                <w:lang w:val="en-US" w:eastAsia="zh-CN"/>
              </w:rPr>
              <w:t>0x0410</w:t>
            </w:r>
          </w:p>
        </w:tc>
        <w:tc>
          <w:tcPr>
            <w:tcW w:w="655" w:type="dxa"/>
            <w:tcBorders>
              <w:top w:val="single" w:color="auto" w:sz="4" w:space="0"/>
              <w:left w:val="nil"/>
              <w:bottom w:val="single" w:color="auto" w:sz="4" w:space="0"/>
              <w:right w:val="single" w:color="auto" w:sz="4" w:space="0"/>
            </w:tcBorders>
            <w:shd w:val="clear" w:color="000000" w:fill="FFF7FF"/>
            <w:vAlign w:val="center"/>
          </w:tcPr>
          <w:p w14:paraId="7BF20924">
            <w:pPr>
              <w:spacing w:after="0"/>
              <w:jc w:val="center"/>
              <w:rPr>
                <w:rFonts w:hint="default" w:ascii="Times New Roman" w:hAnsi="Times New Roman" w:eastAsia="宋体" w:cs="Times New Roman"/>
                <w:color w:val="000000"/>
                <w:sz w:val="18"/>
                <w:szCs w:val="18"/>
                <w:highlight w:val="none"/>
                <w:lang w:val="en-US" w:eastAsia="zh-CN" w:bidi="ar-SA"/>
              </w:rPr>
            </w:pPr>
            <w:r>
              <w:rPr>
                <w:rFonts w:hint="default" w:ascii="Times New Roman" w:hAnsi="Times New Roman" w:cs="Times New Roman"/>
                <w:color w:val="000000"/>
                <w:sz w:val="18"/>
                <w:szCs w:val="18"/>
                <w:highlight w:val="none"/>
                <w:lang w:val="en-US" w:eastAsia="zh-CN"/>
              </w:rPr>
              <w:t>0</w:t>
            </w:r>
          </w:p>
        </w:tc>
        <w:tc>
          <w:tcPr>
            <w:tcW w:w="2633" w:type="dxa"/>
            <w:tcBorders>
              <w:top w:val="single" w:color="auto" w:sz="4" w:space="0"/>
              <w:left w:val="nil"/>
              <w:bottom w:val="single" w:color="auto" w:sz="4" w:space="0"/>
              <w:right w:val="single" w:color="auto" w:sz="4" w:space="0"/>
            </w:tcBorders>
            <w:shd w:val="clear" w:color="000000" w:fill="FFF7FF"/>
            <w:vAlign w:val="center"/>
          </w:tcPr>
          <w:p w14:paraId="5AEFC348">
            <w:pPr>
              <w:spacing w:after="0"/>
              <w:jc w:val="left"/>
              <w:rPr>
                <w:rFonts w:hint="default" w:ascii="Times New Roman" w:hAnsi="Times New Roman" w:eastAsia="宋体" w:cs="Times New Roman"/>
                <w:color w:val="000000"/>
                <w:sz w:val="18"/>
                <w:szCs w:val="18"/>
                <w:highlight w:val="none"/>
                <w:lang w:val="en-US" w:eastAsia="zh-CN" w:bidi="ar-SA"/>
              </w:rPr>
            </w:pPr>
            <w:r>
              <w:rPr>
                <w:rFonts w:hint="default" w:ascii="Times New Roman" w:hAnsi="Times New Roman" w:cs="Times New Roman"/>
                <w:color w:val="000000"/>
                <w:sz w:val="18"/>
                <w:szCs w:val="18"/>
                <w:highlight w:val="none"/>
                <w:lang w:val="en-US" w:eastAsia="zh-CN"/>
              </w:rPr>
              <w:t>Low oil level alarm</w:t>
            </w:r>
          </w:p>
        </w:tc>
        <w:tc>
          <w:tcPr>
            <w:tcW w:w="4125" w:type="dxa"/>
            <w:tcBorders>
              <w:top w:val="single" w:color="auto" w:sz="4" w:space="0"/>
              <w:left w:val="nil"/>
              <w:bottom w:val="single" w:color="auto" w:sz="4" w:space="0"/>
              <w:right w:val="single" w:color="auto" w:sz="4" w:space="0"/>
            </w:tcBorders>
            <w:shd w:val="clear" w:color="000000" w:fill="FFF7FF"/>
            <w:vAlign w:val="center"/>
          </w:tcPr>
          <w:p w14:paraId="2B493152">
            <w:pPr>
              <w:spacing w:after="0"/>
              <w:jc w:val="left"/>
              <w:rPr>
                <w:rFonts w:hint="default" w:ascii="Times New Roman" w:hAnsi="Times New Roman" w:cs="Times New Roman"/>
                <w:color w:val="000000"/>
                <w:sz w:val="18"/>
                <w:szCs w:val="18"/>
                <w:lang w:val="en-US" w:eastAsia="zh-CN"/>
              </w:rPr>
            </w:pPr>
            <w:r>
              <w:rPr>
                <w:rFonts w:hint="default" w:ascii="Times New Roman" w:hAnsi="Times New Roman" w:cs="Times New Roman"/>
                <w:color w:val="000000"/>
                <w:sz w:val="18"/>
                <w:szCs w:val="18"/>
                <w:lang w:val="en-US" w:eastAsia="zh-CN"/>
              </w:rPr>
              <w:t>0x00: Alarm cleared; 0x01: Alarm triggered;</w:t>
            </w:r>
          </w:p>
          <w:p w14:paraId="5BB9075B">
            <w:pPr>
              <w:spacing w:after="0"/>
              <w:jc w:val="left"/>
              <w:rPr>
                <w:rFonts w:hint="default" w:ascii="Times New Roman" w:hAnsi="Times New Roman" w:eastAsia="宋体" w:cs="Times New Roman"/>
                <w:b/>
                <w:color w:val="000000"/>
                <w:sz w:val="18"/>
                <w:szCs w:val="18"/>
                <w:highlight w:val="none"/>
                <w:lang w:val="en-US" w:eastAsia="zh-CN" w:bidi="ar-SA"/>
              </w:rPr>
            </w:pPr>
            <w:r>
              <w:rPr>
                <w:rFonts w:hint="default" w:ascii="Times New Roman" w:hAnsi="Times New Roman" w:cs="Times New Roman"/>
                <w:color w:val="000000"/>
                <w:sz w:val="18"/>
                <w:szCs w:val="18"/>
                <w:lang w:val="en-US" w:eastAsia="zh-CN"/>
              </w:rPr>
              <w:t>The terminal can use the low oil pressure field to report a low oil level alarm</w:t>
            </w:r>
          </w:p>
        </w:tc>
      </w:tr>
    </w:tbl>
    <w:p w14:paraId="5BBA63C1">
      <w:pPr>
        <w:spacing w:after="24" w:afterLines="10"/>
        <w:rPr>
          <w:rFonts w:hint="default" w:ascii="Times New Roman" w:hAnsi="Times New Roman" w:cs="Times New Roman"/>
          <w:sz w:val="21"/>
          <w:szCs w:val="21"/>
          <w:lang w:val="en-US" w:eastAsia="zh-CN"/>
        </w:rPr>
      </w:pPr>
    </w:p>
    <w:p w14:paraId="44A2B9F8">
      <w:pPr>
        <w:pStyle w:val="3"/>
        <w:ind w:left="0"/>
        <w:rPr>
          <w:rFonts w:hint="default" w:ascii="Times New Roman" w:hAnsi="Times New Roman" w:cs="Times New Roman"/>
          <w:color w:val="E36C0A"/>
          <w:sz w:val="21"/>
          <w:szCs w:val="21"/>
          <w:lang w:eastAsia="zh-CN"/>
        </w:rPr>
      </w:pPr>
      <w:bookmarkStart w:id="295" w:name="_附表_基站数据流"/>
      <w:bookmarkEnd w:id="295"/>
      <w:r>
        <w:rPr>
          <w:rFonts w:hint="default" w:ascii="Times New Roman" w:hAnsi="Times New Roman" w:cs="Times New Roman"/>
          <w:color w:val="E36C0A"/>
          <w:sz w:val="21"/>
          <w:szCs w:val="21"/>
          <w:lang w:val="en-US" w:eastAsia="zh-CN"/>
        </w:rPr>
        <w:t xml:space="preserve">  </w:t>
      </w:r>
      <w:bookmarkStart w:id="296" w:name="_Toc4107"/>
      <w:r>
        <w:rPr>
          <w:rFonts w:hint="default" w:ascii="Times New Roman" w:hAnsi="Times New Roman" w:cs="Times New Roman"/>
          <w:color w:val="E36C0A"/>
          <w:sz w:val="21"/>
          <w:szCs w:val="21"/>
        </w:rPr>
        <w:t xml:space="preserve">Appendix_Base </w:t>
      </w:r>
      <w:r>
        <w:rPr>
          <w:rFonts w:hint="default" w:ascii="Times New Roman" w:hAnsi="Times New Roman" w:cs="Times New Roman"/>
          <w:color w:val="E36C0A"/>
          <w:sz w:val="21"/>
          <w:szCs w:val="21"/>
          <w:lang w:eastAsia="zh-CN"/>
        </w:rPr>
        <w:t xml:space="preserve">station </w:t>
      </w:r>
      <w:r>
        <w:rPr>
          <w:rFonts w:hint="default" w:ascii="Times New Roman" w:hAnsi="Times New Roman" w:cs="Times New Roman"/>
          <w:color w:val="E36C0A"/>
          <w:sz w:val="21"/>
          <w:szCs w:val="21"/>
          <w:lang w:val="en-US" w:eastAsia="zh-CN"/>
        </w:rPr>
        <w:t>data flow</w:t>
      </w:r>
      <w:bookmarkEnd w:id="296"/>
      <w:r>
        <w:rPr>
          <w:rFonts w:hint="default" w:ascii="Times New Roman" w:hAnsi="Times New Roman" w:cs="Times New Roman"/>
          <w:color w:val="E36C0A"/>
          <w:sz w:val="21"/>
          <w:szCs w:val="21"/>
          <w:lang w:eastAsia="zh-CN"/>
        </w:rPr>
        <w:t xml:space="preserve"> </w:t>
      </w:r>
    </w:p>
    <w:tbl>
      <w:tblPr>
        <w:tblStyle w:val="12"/>
        <w:tblW w:w="0" w:type="auto"/>
        <w:tblInd w:w="299" w:type="dxa"/>
        <w:tblLayout w:type="fixed"/>
        <w:tblCellMar>
          <w:top w:w="15" w:type="dxa"/>
          <w:left w:w="15" w:type="dxa"/>
          <w:bottom w:w="15" w:type="dxa"/>
          <w:right w:w="15" w:type="dxa"/>
        </w:tblCellMar>
      </w:tblPr>
      <w:tblGrid>
        <w:gridCol w:w="1374"/>
        <w:gridCol w:w="951"/>
        <w:gridCol w:w="919"/>
        <w:gridCol w:w="6678"/>
      </w:tblGrid>
      <w:tr w14:paraId="395CFF8B">
        <w:tblPrEx>
          <w:tblCellMar>
            <w:top w:w="15" w:type="dxa"/>
            <w:left w:w="15" w:type="dxa"/>
            <w:bottom w:w="15" w:type="dxa"/>
            <w:right w:w="15" w:type="dxa"/>
          </w:tblCellMar>
        </w:tblPrEx>
        <w:trPr>
          <w:trHeight w:val="280" w:hRule="atLeast"/>
        </w:trPr>
        <w:tc>
          <w:tcPr>
            <w:tcW w:w="1374" w:type="dxa"/>
            <w:tcBorders>
              <w:top w:val="single" w:color="000000" w:sz="4" w:space="0"/>
              <w:left w:val="single" w:color="000000" w:sz="4" w:space="0"/>
              <w:bottom w:val="single" w:color="000000" w:sz="4" w:space="0"/>
              <w:right w:val="single" w:color="000000" w:sz="4" w:space="0"/>
            </w:tcBorders>
            <w:shd w:val="clear" w:color="auto" w:fill="BFBFBF"/>
            <w:vAlign w:val="center"/>
          </w:tcPr>
          <w:p w14:paraId="69AE2A24">
            <w:pPr>
              <w:jc w:val="center"/>
              <w:rPr>
                <w:rFonts w:hint="default" w:ascii="Times New Roman" w:hAnsi="Times New Roman" w:cs="Times New Roman"/>
                <w:color w:val="E36C0A"/>
                <w:sz w:val="18"/>
                <w:szCs w:val="18"/>
              </w:rPr>
            </w:pPr>
            <w:r>
              <w:rPr>
                <w:rFonts w:hint="default" w:ascii="Times New Roman" w:hAnsi="Times New Roman" w:cs="Times New Roman"/>
                <w:color w:val="E36C0A"/>
                <w:sz w:val="18"/>
                <w:szCs w:val="18"/>
              </w:rPr>
              <w:t>content</w:t>
            </w:r>
          </w:p>
        </w:tc>
        <w:tc>
          <w:tcPr>
            <w:tcW w:w="951" w:type="dxa"/>
            <w:tcBorders>
              <w:top w:val="single" w:color="000000" w:sz="4" w:space="0"/>
              <w:left w:val="single" w:color="000000" w:sz="4" w:space="0"/>
              <w:bottom w:val="single" w:color="000000" w:sz="4" w:space="0"/>
              <w:right w:val="single" w:color="000000" w:sz="4" w:space="0"/>
            </w:tcBorders>
            <w:shd w:val="clear" w:color="auto" w:fill="BFBFBF"/>
            <w:vAlign w:val="center"/>
          </w:tcPr>
          <w:p w14:paraId="40312B30">
            <w:pPr>
              <w:jc w:val="center"/>
              <w:rPr>
                <w:rFonts w:hint="default" w:ascii="Times New Roman" w:hAnsi="Times New Roman" w:cs="Times New Roman"/>
                <w:color w:val="E36C0A"/>
                <w:sz w:val="18"/>
                <w:szCs w:val="18"/>
              </w:rPr>
            </w:pPr>
            <w:r>
              <w:rPr>
                <w:rFonts w:hint="default" w:ascii="Times New Roman" w:hAnsi="Times New Roman" w:cs="Times New Roman"/>
                <w:color w:val="E36C0A"/>
                <w:sz w:val="18"/>
                <w:szCs w:val="18"/>
              </w:rPr>
              <w:t>Number of bytes</w:t>
            </w:r>
          </w:p>
        </w:tc>
        <w:tc>
          <w:tcPr>
            <w:tcW w:w="919" w:type="dxa"/>
            <w:tcBorders>
              <w:top w:val="single" w:color="000000" w:sz="4" w:space="0"/>
              <w:left w:val="single" w:color="000000" w:sz="4" w:space="0"/>
              <w:bottom w:val="single" w:color="000000" w:sz="4" w:space="0"/>
              <w:right w:val="single" w:color="000000" w:sz="4" w:space="0"/>
            </w:tcBorders>
            <w:shd w:val="clear" w:color="auto" w:fill="BFBFBF"/>
            <w:vAlign w:val="center"/>
          </w:tcPr>
          <w:p w14:paraId="264F710C">
            <w:pPr>
              <w:jc w:val="center"/>
              <w:rPr>
                <w:rFonts w:hint="default" w:ascii="Times New Roman" w:hAnsi="Times New Roman" w:cs="Times New Roman"/>
                <w:color w:val="E36C0A"/>
                <w:sz w:val="18"/>
                <w:szCs w:val="18"/>
              </w:rPr>
            </w:pPr>
            <w:r>
              <w:rPr>
                <w:rFonts w:hint="default" w:ascii="Times New Roman" w:hAnsi="Times New Roman" w:cs="Times New Roman"/>
                <w:color w:val="E36C0A"/>
                <w:sz w:val="18"/>
                <w:szCs w:val="18"/>
              </w:rPr>
              <w:t>Data Types</w:t>
            </w:r>
          </w:p>
        </w:tc>
        <w:tc>
          <w:tcPr>
            <w:tcW w:w="6678" w:type="dxa"/>
            <w:tcBorders>
              <w:top w:val="single" w:color="000000" w:sz="4" w:space="0"/>
              <w:left w:val="single" w:color="000000" w:sz="4" w:space="0"/>
              <w:bottom w:val="single" w:color="000000" w:sz="4" w:space="0"/>
              <w:right w:val="single" w:color="000000" w:sz="4" w:space="0"/>
            </w:tcBorders>
            <w:shd w:val="clear" w:color="auto" w:fill="BFBFBF"/>
            <w:vAlign w:val="center"/>
          </w:tcPr>
          <w:p w14:paraId="13383E9E">
            <w:pPr>
              <w:jc w:val="center"/>
              <w:rPr>
                <w:rFonts w:hint="default" w:ascii="Times New Roman" w:hAnsi="Times New Roman" w:cs="Times New Roman"/>
                <w:color w:val="E36C0A"/>
                <w:sz w:val="18"/>
                <w:szCs w:val="18"/>
              </w:rPr>
            </w:pPr>
            <w:r>
              <w:rPr>
                <w:rFonts w:hint="default" w:ascii="Times New Roman" w:hAnsi="Times New Roman" w:cs="Times New Roman"/>
                <w:color w:val="E36C0A"/>
                <w:sz w:val="18"/>
                <w:szCs w:val="18"/>
              </w:rPr>
              <w:t>describe</w:t>
            </w:r>
          </w:p>
        </w:tc>
      </w:tr>
      <w:tr w14:paraId="2B10AD14">
        <w:tblPrEx>
          <w:tblCellMar>
            <w:top w:w="15" w:type="dxa"/>
            <w:left w:w="15" w:type="dxa"/>
            <w:bottom w:w="15" w:type="dxa"/>
            <w:right w:w="15" w:type="dxa"/>
          </w:tblCellMar>
        </w:tblPrEx>
        <w:trPr>
          <w:trHeight w:val="441" w:hRule="atLeast"/>
        </w:trPr>
        <w:tc>
          <w:tcPr>
            <w:tcW w:w="1374" w:type="dxa"/>
            <w:tcBorders>
              <w:top w:val="single" w:color="000000" w:sz="4" w:space="0"/>
              <w:left w:val="single" w:color="000000" w:sz="4" w:space="0"/>
              <w:bottom w:val="single" w:color="000000" w:sz="4" w:space="0"/>
              <w:right w:val="single" w:color="000000" w:sz="4" w:space="0"/>
            </w:tcBorders>
            <w:shd w:val="clear" w:color="auto" w:fill="FFFFFF"/>
            <w:vAlign w:val="center"/>
          </w:tcPr>
          <w:p w14:paraId="7412AE6A">
            <w:pPr>
              <w:jc w:val="left"/>
              <w:rPr>
                <w:rFonts w:hint="default" w:ascii="Times New Roman" w:hAnsi="Times New Roman" w:cs="Times New Roman"/>
                <w:color w:val="E36C0A"/>
                <w:sz w:val="18"/>
                <w:szCs w:val="18"/>
              </w:rPr>
            </w:pPr>
            <w:r>
              <w:rPr>
                <w:rFonts w:hint="default" w:ascii="Times New Roman" w:hAnsi="Times New Roman" w:cs="Times New Roman"/>
                <w:color w:val="E36C0A"/>
                <w:sz w:val="18"/>
                <w:szCs w:val="18"/>
                <w:lang w:eastAsia="zh-CN"/>
              </w:rPr>
              <w:t xml:space="preserve">time </w:t>
            </w:r>
            <w:r>
              <w:rPr>
                <w:rFonts w:hint="default" w:ascii="Times New Roman" w:hAnsi="Times New Roman" w:cs="Times New Roman"/>
                <w:color w:val="E36C0A"/>
                <w:sz w:val="18"/>
                <w:szCs w:val="18"/>
              </w:rPr>
              <w:t xml:space="preserve">bcd </w:t>
            </w:r>
            <w:r>
              <w:rPr>
                <w:rFonts w:hint="default" w:ascii="Times New Roman" w:hAnsi="Times New Roman" w:cs="Times New Roman"/>
                <w:color w:val="E36C0A"/>
                <w:sz w:val="18"/>
                <w:szCs w:val="18"/>
                <w:lang w:eastAsia="zh-CN"/>
              </w:rPr>
              <w:t xml:space="preserve">[ </w:t>
            </w:r>
            <w:r>
              <w:rPr>
                <w:rFonts w:hint="default" w:ascii="Times New Roman" w:hAnsi="Times New Roman" w:cs="Times New Roman"/>
                <w:color w:val="E36C0A"/>
                <w:sz w:val="18"/>
                <w:szCs w:val="18"/>
              </w:rPr>
              <w:t>6]</w:t>
            </w:r>
          </w:p>
        </w:tc>
        <w:tc>
          <w:tcPr>
            <w:tcW w:w="951" w:type="dxa"/>
            <w:tcBorders>
              <w:top w:val="single" w:color="000000" w:sz="4" w:space="0"/>
              <w:left w:val="single" w:color="000000" w:sz="4" w:space="0"/>
              <w:bottom w:val="single" w:color="000000" w:sz="4" w:space="0"/>
              <w:right w:val="single" w:color="000000" w:sz="4" w:space="0"/>
            </w:tcBorders>
            <w:shd w:val="clear" w:color="auto" w:fill="FFFFFF"/>
            <w:vAlign w:val="center"/>
          </w:tcPr>
          <w:p w14:paraId="1885BBEF">
            <w:pPr>
              <w:jc w:val="center"/>
              <w:rPr>
                <w:rFonts w:hint="default" w:ascii="Times New Roman" w:hAnsi="Times New Roman" w:cs="Times New Roman"/>
                <w:color w:val="E36C0A"/>
                <w:sz w:val="18"/>
                <w:szCs w:val="18"/>
              </w:rPr>
            </w:pPr>
            <w:r>
              <w:rPr>
                <w:rFonts w:hint="default" w:ascii="Times New Roman" w:hAnsi="Times New Roman" w:cs="Times New Roman"/>
                <w:color w:val="E36C0A"/>
                <w:sz w:val="18"/>
                <w:szCs w:val="18"/>
              </w:rPr>
              <w:t>6</w:t>
            </w:r>
          </w:p>
        </w:tc>
        <w:tc>
          <w:tcPr>
            <w:tcW w:w="919" w:type="dxa"/>
            <w:tcBorders>
              <w:top w:val="single" w:color="000000" w:sz="4" w:space="0"/>
              <w:left w:val="single" w:color="000000" w:sz="4" w:space="0"/>
              <w:bottom w:val="single" w:color="000000" w:sz="4" w:space="0"/>
              <w:right w:val="single" w:color="000000" w:sz="4" w:space="0"/>
            </w:tcBorders>
            <w:shd w:val="clear" w:color="auto" w:fill="FFFFFF"/>
            <w:vAlign w:val="center"/>
          </w:tcPr>
          <w:p w14:paraId="4A6FFD59">
            <w:pPr>
              <w:jc w:val="center"/>
              <w:rPr>
                <w:rFonts w:hint="default" w:ascii="Times New Roman" w:hAnsi="Times New Roman" w:cs="Times New Roman"/>
                <w:color w:val="E36C0A"/>
                <w:sz w:val="18"/>
                <w:szCs w:val="18"/>
              </w:rPr>
            </w:pPr>
            <w:r>
              <w:rPr>
                <w:rFonts w:hint="default" w:ascii="Times New Roman" w:hAnsi="Times New Roman" w:cs="Times New Roman"/>
                <w:color w:val="E36C0A"/>
                <w:sz w:val="18"/>
                <w:szCs w:val="18"/>
                <w:lang w:eastAsia="zh-CN"/>
              </w:rPr>
              <w:t>byte</w:t>
            </w:r>
          </w:p>
        </w:tc>
        <w:tc>
          <w:tcPr>
            <w:tcW w:w="6678" w:type="dxa"/>
            <w:tcBorders>
              <w:top w:val="single" w:color="000000" w:sz="4" w:space="0"/>
              <w:left w:val="single" w:color="000000" w:sz="4" w:space="0"/>
              <w:bottom w:val="single" w:color="000000" w:sz="4" w:space="0"/>
              <w:right w:val="single" w:color="000000" w:sz="4" w:space="0"/>
            </w:tcBorders>
            <w:shd w:val="clear" w:color="auto" w:fill="FFFFFF"/>
            <w:vAlign w:val="center"/>
          </w:tcPr>
          <w:p w14:paraId="6C026056">
            <w:pPr>
              <w:jc w:val="left"/>
              <w:rPr>
                <w:rFonts w:hint="default" w:ascii="Times New Roman" w:hAnsi="Times New Roman" w:cs="Times New Roman"/>
                <w:color w:val="E36C0A"/>
                <w:sz w:val="18"/>
                <w:szCs w:val="18"/>
                <w:lang w:eastAsia="zh-CN"/>
              </w:rPr>
            </w:pPr>
            <w:r>
              <w:rPr>
                <w:rFonts w:hint="default" w:ascii="Times New Roman" w:hAnsi="Times New Roman" w:cs="Times New Roman"/>
                <w:color w:val="E36C0A"/>
                <w:sz w:val="18"/>
                <w:szCs w:val="18"/>
                <w:lang w:eastAsia="zh-CN"/>
              </w:rPr>
              <w:t xml:space="preserve">Trigger </w:t>
            </w:r>
            <w:r>
              <w:rPr>
                <w:rFonts w:hint="default" w:ascii="Times New Roman" w:hAnsi="Times New Roman" w:cs="Times New Roman"/>
                <w:color w:val="E36C0A"/>
                <w:sz w:val="18"/>
                <w:szCs w:val="18"/>
              </w:rPr>
              <w:t xml:space="preserve">time YY-MM-DD-hh-mm-ss (GMT+8 time) </w:t>
            </w:r>
            <w:r>
              <w:rPr>
                <w:rFonts w:hint="default" w:ascii="Times New Roman" w:hAnsi="Times New Roman" w:cs="Times New Roman"/>
                <w:color w:val="E36C0A"/>
                <w:sz w:val="18"/>
                <w:szCs w:val="18"/>
                <w:lang w:eastAsia="zh-CN"/>
              </w:rPr>
              <w:t>East 8 time zone, BCD code</w:t>
            </w:r>
          </w:p>
        </w:tc>
      </w:tr>
      <w:tr w14:paraId="42BE2E0E">
        <w:tblPrEx>
          <w:tblCellMar>
            <w:top w:w="15" w:type="dxa"/>
            <w:left w:w="15" w:type="dxa"/>
            <w:bottom w:w="15" w:type="dxa"/>
            <w:right w:w="15" w:type="dxa"/>
          </w:tblCellMar>
        </w:tblPrEx>
        <w:trPr>
          <w:trHeight w:val="361" w:hRule="atLeast"/>
        </w:trPr>
        <w:tc>
          <w:tcPr>
            <w:tcW w:w="1374" w:type="dxa"/>
            <w:tcBorders>
              <w:top w:val="single" w:color="000000" w:sz="4" w:space="0"/>
              <w:left w:val="single" w:color="000000" w:sz="4" w:space="0"/>
              <w:bottom w:val="single" w:color="000000" w:sz="4" w:space="0"/>
              <w:right w:val="single" w:color="000000" w:sz="4" w:space="0"/>
            </w:tcBorders>
            <w:shd w:val="clear" w:color="auto" w:fill="FFFFFF"/>
            <w:vAlign w:val="center"/>
          </w:tcPr>
          <w:p w14:paraId="0E69E9F0">
            <w:pPr>
              <w:jc w:val="left"/>
              <w:rPr>
                <w:rFonts w:hint="default" w:ascii="Times New Roman" w:hAnsi="Times New Roman" w:cs="Times New Roman"/>
                <w:color w:val="E36C0A"/>
                <w:sz w:val="18"/>
                <w:szCs w:val="18"/>
                <w:lang w:eastAsia="zh-CN"/>
              </w:rPr>
            </w:pPr>
            <w:r>
              <w:rPr>
                <w:rFonts w:hint="default" w:ascii="Times New Roman" w:hAnsi="Times New Roman" w:cs="Times New Roman"/>
                <w:color w:val="E36C0A"/>
                <w:sz w:val="18"/>
                <w:szCs w:val="18"/>
                <w:lang w:eastAsia="zh-CN"/>
              </w:rPr>
              <w:t>mcc</w:t>
            </w:r>
          </w:p>
        </w:tc>
        <w:tc>
          <w:tcPr>
            <w:tcW w:w="951" w:type="dxa"/>
            <w:tcBorders>
              <w:top w:val="single" w:color="000000" w:sz="4" w:space="0"/>
              <w:left w:val="single" w:color="000000" w:sz="4" w:space="0"/>
              <w:bottom w:val="single" w:color="000000" w:sz="4" w:space="0"/>
              <w:right w:val="single" w:color="000000" w:sz="4" w:space="0"/>
            </w:tcBorders>
            <w:shd w:val="clear" w:color="auto" w:fill="FFFFFF"/>
            <w:vAlign w:val="center"/>
          </w:tcPr>
          <w:p w14:paraId="3BDE01F3">
            <w:pPr>
              <w:jc w:val="center"/>
              <w:rPr>
                <w:rFonts w:hint="default" w:ascii="Times New Roman" w:hAnsi="Times New Roman" w:cs="Times New Roman"/>
                <w:color w:val="E36C0A"/>
                <w:sz w:val="18"/>
                <w:szCs w:val="18"/>
              </w:rPr>
            </w:pPr>
            <w:r>
              <w:rPr>
                <w:rFonts w:hint="default" w:ascii="Times New Roman" w:hAnsi="Times New Roman" w:cs="Times New Roman"/>
                <w:color w:val="E36C0A"/>
                <w:sz w:val="18"/>
                <w:szCs w:val="18"/>
                <w:lang w:eastAsia="zh-CN"/>
              </w:rPr>
              <w:t>n</w:t>
            </w:r>
          </w:p>
        </w:tc>
        <w:tc>
          <w:tcPr>
            <w:tcW w:w="919" w:type="dxa"/>
            <w:tcBorders>
              <w:top w:val="single" w:color="000000" w:sz="4" w:space="0"/>
              <w:left w:val="single" w:color="000000" w:sz="4" w:space="0"/>
              <w:bottom w:val="single" w:color="000000" w:sz="4" w:space="0"/>
              <w:right w:val="single" w:color="000000" w:sz="4" w:space="0"/>
            </w:tcBorders>
            <w:shd w:val="clear" w:color="auto" w:fill="FFFFFF"/>
            <w:vAlign w:val="center"/>
          </w:tcPr>
          <w:p w14:paraId="1C0723E2">
            <w:pPr>
              <w:jc w:val="center"/>
              <w:rPr>
                <w:rFonts w:hint="default" w:ascii="Times New Roman" w:hAnsi="Times New Roman" w:cs="Times New Roman"/>
                <w:color w:val="E36C0A"/>
                <w:sz w:val="18"/>
                <w:szCs w:val="18"/>
                <w:lang w:eastAsia="zh-CN"/>
              </w:rPr>
            </w:pPr>
            <w:r>
              <w:rPr>
                <w:rFonts w:hint="default" w:ascii="Times New Roman" w:hAnsi="Times New Roman" w:cs="Times New Roman"/>
                <w:color w:val="E36C0A"/>
                <w:sz w:val="18"/>
                <w:szCs w:val="18"/>
              </w:rPr>
              <w:t>string</w:t>
            </w:r>
          </w:p>
        </w:tc>
        <w:tc>
          <w:tcPr>
            <w:tcW w:w="6678" w:type="dxa"/>
            <w:tcBorders>
              <w:top w:val="single" w:color="000000" w:sz="4" w:space="0"/>
              <w:left w:val="single" w:color="000000" w:sz="4" w:space="0"/>
              <w:bottom w:val="single" w:color="000000" w:sz="4" w:space="0"/>
              <w:right w:val="single" w:color="000000" w:sz="4" w:space="0"/>
            </w:tcBorders>
            <w:shd w:val="clear" w:color="auto" w:fill="FFFFFF"/>
            <w:vAlign w:val="center"/>
          </w:tcPr>
          <w:p w14:paraId="57C6EF87">
            <w:pPr>
              <w:jc w:val="left"/>
              <w:rPr>
                <w:rFonts w:hint="default" w:ascii="Times New Roman" w:hAnsi="Times New Roman" w:cs="Times New Roman"/>
                <w:color w:val="E36C0A"/>
                <w:sz w:val="18"/>
                <w:szCs w:val="18"/>
                <w:lang w:eastAsia="zh-CN"/>
              </w:rPr>
            </w:pPr>
            <w:r>
              <w:rPr>
                <w:rFonts w:hint="default" w:ascii="Times New Roman" w:hAnsi="Times New Roman" w:cs="Times New Roman"/>
                <w:color w:val="E36C0A"/>
              </w:rPr>
              <w:t>The country code of the mobile user , such as: 460</w:t>
            </w:r>
          </w:p>
        </w:tc>
      </w:tr>
      <w:tr w14:paraId="0C85958A">
        <w:tblPrEx>
          <w:tblCellMar>
            <w:top w:w="15" w:type="dxa"/>
            <w:left w:w="15" w:type="dxa"/>
            <w:bottom w:w="15" w:type="dxa"/>
            <w:right w:w="15" w:type="dxa"/>
          </w:tblCellMar>
        </w:tblPrEx>
        <w:trPr>
          <w:trHeight w:val="361" w:hRule="atLeast"/>
        </w:trPr>
        <w:tc>
          <w:tcPr>
            <w:tcW w:w="1374" w:type="dxa"/>
            <w:tcBorders>
              <w:top w:val="single" w:color="000000" w:sz="4" w:space="0"/>
              <w:left w:val="single" w:color="000000" w:sz="4" w:space="0"/>
              <w:bottom w:val="single" w:color="000000" w:sz="4" w:space="0"/>
              <w:right w:val="single" w:color="000000" w:sz="4" w:space="0"/>
            </w:tcBorders>
            <w:shd w:val="clear" w:color="auto" w:fill="FFFFFF"/>
            <w:vAlign w:val="center"/>
          </w:tcPr>
          <w:p w14:paraId="33D8597B">
            <w:pPr>
              <w:jc w:val="left"/>
              <w:rPr>
                <w:rFonts w:hint="default" w:ascii="Times New Roman" w:hAnsi="Times New Roman" w:cs="Times New Roman"/>
                <w:color w:val="E36C0A"/>
                <w:sz w:val="18"/>
                <w:szCs w:val="18"/>
                <w:lang w:eastAsia="zh-CN"/>
              </w:rPr>
            </w:pPr>
            <w:r>
              <w:rPr>
                <w:rFonts w:hint="default" w:ascii="Times New Roman" w:hAnsi="Times New Roman" w:cs="Times New Roman"/>
                <w:color w:val="E36C0A"/>
                <w:sz w:val="18"/>
                <w:szCs w:val="18"/>
                <w:lang w:eastAsia="zh-CN"/>
              </w:rPr>
              <w:t>,</w:t>
            </w:r>
          </w:p>
        </w:tc>
        <w:tc>
          <w:tcPr>
            <w:tcW w:w="951" w:type="dxa"/>
            <w:tcBorders>
              <w:top w:val="single" w:color="000000" w:sz="4" w:space="0"/>
              <w:left w:val="single" w:color="000000" w:sz="4" w:space="0"/>
              <w:bottom w:val="single" w:color="000000" w:sz="4" w:space="0"/>
              <w:right w:val="single" w:color="000000" w:sz="4" w:space="0"/>
            </w:tcBorders>
            <w:shd w:val="clear" w:color="auto" w:fill="FFFFFF"/>
            <w:vAlign w:val="center"/>
          </w:tcPr>
          <w:p w14:paraId="54FC97D5">
            <w:pPr>
              <w:jc w:val="center"/>
              <w:rPr>
                <w:rFonts w:hint="default" w:ascii="Times New Roman" w:hAnsi="Times New Roman" w:cs="Times New Roman"/>
                <w:color w:val="E36C0A"/>
                <w:sz w:val="18"/>
                <w:szCs w:val="18"/>
                <w:lang w:eastAsia="zh-CN"/>
              </w:rPr>
            </w:pPr>
            <w:r>
              <w:rPr>
                <w:rFonts w:hint="default" w:ascii="Times New Roman" w:hAnsi="Times New Roman" w:cs="Times New Roman"/>
                <w:color w:val="E36C0A"/>
                <w:sz w:val="18"/>
                <w:szCs w:val="18"/>
                <w:lang w:eastAsia="zh-CN"/>
              </w:rPr>
              <w:t>1</w:t>
            </w:r>
          </w:p>
        </w:tc>
        <w:tc>
          <w:tcPr>
            <w:tcW w:w="919" w:type="dxa"/>
            <w:tcBorders>
              <w:top w:val="single" w:color="000000" w:sz="4" w:space="0"/>
              <w:left w:val="single" w:color="000000" w:sz="4" w:space="0"/>
              <w:bottom w:val="single" w:color="000000" w:sz="4" w:space="0"/>
              <w:right w:val="single" w:color="000000" w:sz="4" w:space="0"/>
            </w:tcBorders>
            <w:shd w:val="clear" w:color="auto" w:fill="FFFFFF"/>
            <w:vAlign w:val="center"/>
          </w:tcPr>
          <w:p w14:paraId="35D4BD33">
            <w:pPr>
              <w:jc w:val="center"/>
              <w:rPr>
                <w:rFonts w:hint="default" w:ascii="Times New Roman" w:hAnsi="Times New Roman" w:cs="Times New Roman"/>
                <w:color w:val="E36C0A"/>
                <w:sz w:val="18"/>
                <w:szCs w:val="18"/>
                <w:lang w:eastAsia="zh-CN"/>
              </w:rPr>
            </w:pPr>
            <w:r>
              <w:rPr>
                <w:rFonts w:hint="default" w:ascii="Times New Roman" w:hAnsi="Times New Roman" w:cs="Times New Roman"/>
                <w:color w:val="E36C0A"/>
                <w:sz w:val="18"/>
                <w:szCs w:val="18"/>
                <w:lang w:eastAsia="zh-CN"/>
              </w:rPr>
              <w:t>byte</w:t>
            </w:r>
          </w:p>
        </w:tc>
        <w:tc>
          <w:tcPr>
            <w:tcW w:w="6678" w:type="dxa"/>
            <w:tcBorders>
              <w:top w:val="single" w:color="000000" w:sz="4" w:space="0"/>
              <w:left w:val="single" w:color="000000" w:sz="4" w:space="0"/>
              <w:bottom w:val="single" w:color="000000" w:sz="4" w:space="0"/>
              <w:right w:val="single" w:color="000000" w:sz="4" w:space="0"/>
            </w:tcBorders>
            <w:shd w:val="clear" w:color="auto" w:fill="FFFFFF"/>
            <w:vAlign w:val="center"/>
          </w:tcPr>
          <w:p w14:paraId="78DBF0A7">
            <w:pPr>
              <w:jc w:val="left"/>
              <w:rPr>
                <w:rFonts w:hint="default" w:ascii="Times New Roman" w:hAnsi="Times New Roman" w:cs="Times New Roman"/>
                <w:color w:val="E36C0A"/>
                <w:sz w:val="18"/>
                <w:szCs w:val="18"/>
              </w:rPr>
            </w:pPr>
            <w:r>
              <w:rPr>
                <w:rFonts w:hint="default" w:ascii="Times New Roman" w:hAnsi="Times New Roman" w:cs="Times New Roman"/>
                <w:color w:val="E36C0A"/>
              </w:rPr>
              <w:t>English half- width comma separator</w:t>
            </w:r>
          </w:p>
        </w:tc>
      </w:tr>
      <w:tr w14:paraId="5813A81B">
        <w:tblPrEx>
          <w:tblCellMar>
            <w:top w:w="15" w:type="dxa"/>
            <w:left w:w="15" w:type="dxa"/>
            <w:bottom w:w="15" w:type="dxa"/>
            <w:right w:w="15" w:type="dxa"/>
          </w:tblCellMar>
        </w:tblPrEx>
        <w:trPr>
          <w:trHeight w:val="361" w:hRule="atLeast"/>
        </w:trPr>
        <w:tc>
          <w:tcPr>
            <w:tcW w:w="1374" w:type="dxa"/>
            <w:tcBorders>
              <w:top w:val="single" w:color="000000" w:sz="4" w:space="0"/>
              <w:left w:val="single" w:color="000000" w:sz="4" w:space="0"/>
              <w:bottom w:val="single" w:color="000000" w:sz="4" w:space="0"/>
              <w:right w:val="single" w:color="000000" w:sz="4" w:space="0"/>
            </w:tcBorders>
            <w:shd w:val="clear" w:color="auto" w:fill="FFFFFF"/>
            <w:vAlign w:val="center"/>
          </w:tcPr>
          <w:p w14:paraId="3F5ECBC2">
            <w:pPr>
              <w:jc w:val="left"/>
              <w:rPr>
                <w:rFonts w:hint="default" w:ascii="Times New Roman" w:hAnsi="Times New Roman" w:cs="Times New Roman"/>
                <w:color w:val="E36C0A"/>
                <w:sz w:val="18"/>
                <w:szCs w:val="18"/>
                <w:lang w:eastAsia="zh-CN"/>
              </w:rPr>
            </w:pPr>
            <w:r>
              <w:rPr>
                <w:rFonts w:hint="default" w:ascii="Times New Roman" w:hAnsi="Times New Roman" w:cs="Times New Roman"/>
                <w:color w:val="E36C0A"/>
                <w:sz w:val="18"/>
                <w:szCs w:val="18"/>
                <w:lang w:eastAsia="zh-CN"/>
              </w:rPr>
              <w:t>mnc</w:t>
            </w:r>
          </w:p>
        </w:tc>
        <w:tc>
          <w:tcPr>
            <w:tcW w:w="951" w:type="dxa"/>
            <w:tcBorders>
              <w:top w:val="single" w:color="000000" w:sz="4" w:space="0"/>
              <w:left w:val="single" w:color="000000" w:sz="4" w:space="0"/>
              <w:bottom w:val="single" w:color="000000" w:sz="4" w:space="0"/>
              <w:right w:val="single" w:color="000000" w:sz="4" w:space="0"/>
            </w:tcBorders>
            <w:shd w:val="clear" w:color="auto" w:fill="FFFFFF"/>
            <w:vAlign w:val="center"/>
          </w:tcPr>
          <w:p w14:paraId="04824D3F">
            <w:pPr>
              <w:jc w:val="center"/>
              <w:rPr>
                <w:rFonts w:hint="default" w:ascii="Times New Roman" w:hAnsi="Times New Roman" w:cs="Times New Roman"/>
                <w:color w:val="E36C0A"/>
                <w:sz w:val="18"/>
                <w:szCs w:val="18"/>
                <w:lang w:eastAsia="zh-CN"/>
              </w:rPr>
            </w:pPr>
            <w:r>
              <w:rPr>
                <w:rFonts w:hint="default" w:ascii="Times New Roman" w:hAnsi="Times New Roman" w:cs="Times New Roman"/>
                <w:color w:val="E36C0A"/>
                <w:sz w:val="18"/>
                <w:szCs w:val="18"/>
                <w:lang w:eastAsia="zh-CN"/>
              </w:rPr>
              <w:t>n</w:t>
            </w:r>
          </w:p>
        </w:tc>
        <w:tc>
          <w:tcPr>
            <w:tcW w:w="919" w:type="dxa"/>
            <w:tcBorders>
              <w:top w:val="single" w:color="000000" w:sz="4" w:space="0"/>
              <w:left w:val="single" w:color="000000" w:sz="4" w:space="0"/>
              <w:bottom w:val="single" w:color="000000" w:sz="4" w:space="0"/>
              <w:right w:val="single" w:color="000000" w:sz="4" w:space="0"/>
            </w:tcBorders>
            <w:shd w:val="clear" w:color="auto" w:fill="FFFFFF"/>
            <w:vAlign w:val="center"/>
          </w:tcPr>
          <w:p w14:paraId="1719430B">
            <w:pPr>
              <w:jc w:val="center"/>
              <w:rPr>
                <w:rFonts w:hint="default" w:ascii="Times New Roman" w:hAnsi="Times New Roman" w:cs="Times New Roman"/>
                <w:color w:val="E36C0A"/>
                <w:sz w:val="18"/>
                <w:szCs w:val="18"/>
              </w:rPr>
            </w:pPr>
            <w:r>
              <w:rPr>
                <w:rFonts w:hint="default" w:ascii="Times New Roman" w:hAnsi="Times New Roman" w:cs="Times New Roman"/>
                <w:color w:val="E36C0A"/>
                <w:sz w:val="18"/>
                <w:szCs w:val="18"/>
              </w:rPr>
              <w:t>string</w:t>
            </w:r>
          </w:p>
        </w:tc>
        <w:tc>
          <w:tcPr>
            <w:tcW w:w="6678" w:type="dxa"/>
            <w:tcBorders>
              <w:top w:val="single" w:color="000000" w:sz="4" w:space="0"/>
              <w:left w:val="single" w:color="000000" w:sz="4" w:space="0"/>
              <w:bottom w:val="single" w:color="000000" w:sz="4" w:space="0"/>
              <w:right w:val="single" w:color="000000" w:sz="4" w:space="0"/>
            </w:tcBorders>
            <w:shd w:val="clear" w:color="auto" w:fill="FFFFFF"/>
            <w:vAlign w:val="center"/>
          </w:tcPr>
          <w:p w14:paraId="540792F5">
            <w:pPr>
              <w:jc w:val="left"/>
              <w:rPr>
                <w:rFonts w:hint="default" w:ascii="Times New Roman" w:hAnsi="Times New Roman" w:cs="Times New Roman"/>
                <w:color w:val="E36C0A"/>
                <w:sz w:val="18"/>
                <w:szCs w:val="18"/>
              </w:rPr>
            </w:pPr>
            <w:r>
              <w:rPr>
                <w:rFonts w:hint="default" w:ascii="Times New Roman" w:hAnsi="Times New Roman" w:cs="Times New Roman"/>
                <w:color w:val="E36C0A"/>
              </w:rPr>
              <w:t>Mobile network number, China Mobile: 0; China Unicom: 1</w:t>
            </w:r>
          </w:p>
        </w:tc>
      </w:tr>
      <w:tr w14:paraId="3802C399">
        <w:tblPrEx>
          <w:tblCellMar>
            <w:top w:w="15" w:type="dxa"/>
            <w:left w:w="15" w:type="dxa"/>
            <w:bottom w:w="15" w:type="dxa"/>
            <w:right w:w="15" w:type="dxa"/>
          </w:tblCellMar>
        </w:tblPrEx>
        <w:trPr>
          <w:trHeight w:val="361" w:hRule="atLeast"/>
        </w:trPr>
        <w:tc>
          <w:tcPr>
            <w:tcW w:w="1374" w:type="dxa"/>
            <w:tcBorders>
              <w:top w:val="single" w:color="000000" w:sz="4" w:space="0"/>
              <w:left w:val="single" w:color="000000" w:sz="4" w:space="0"/>
              <w:bottom w:val="single" w:color="000000" w:sz="4" w:space="0"/>
              <w:right w:val="single" w:color="000000" w:sz="4" w:space="0"/>
            </w:tcBorders>
            <w:shd w:val="clear" w:color="auto" w:fill="FFFFFF"/>
            <w:vAlign w:val="center"/>
          </w:tcPr>
          <w:p w14:paraId="3032C44E">
            <w:pPr>
              <w:jc w:val="left"/>
              <w:rPr>
                <w:rFonts w:hint="default" w:ascii="Times New Roman" w:hAnsi="Times New Roman" w:cs="Times New Roman"/>
                <w:color w:val="E36C0A"/>
                <w:sz w:val="18"/>
                <w:szCs w:val="18"/>
                <w:lang w:eastAsia="zh-CN"/>
              </w:rPr>
            </w:pPr>
            <w:r>
              <w:rPr>
                <w:rFonts w:hint="default" w:ascii="Times New Roman" w:hAnsi="Times New Roman" w:cs="Times New Roman"/>
                <w:color w:val="E36C0A"/>
                <w:sz w:val="18"/>
                <w:szCs w:val="18"/>
                <w:lang w:eastAsia="zh-CN"/>
              </w:rPr>
              <w:t>,</w:t>
            </w:r>
          </w:p>
        </w:tc>
        <w:tc>
          <w:tcPr>
            <w:tcW w:w="951" w:type="dxa"/>
            <w:tcBorders>
              <w:top w:val="single" w:color="000000" w:sz="4" w:space="0"/>
              <w:left w:val="single" w:color="000000" w:sz="4" w:space="0"/>
              <w:bottom w:val="single" w:color="000000" w:sz="4" w:space="0"/>
              <w:right w:val="single" w:color="000000" w:sz="4" w:space="0"/>
            </w:tcBorders>
            <w:shd w:val="clear" w:color="auto" w:fill="FFFFFF"/>
            <w:vAlign w:val="center"/>
          </w:tcPr>
          <w:p w14:paraId="099FEA4D">
            <w:pPr>
              <w:jc w:val="center"/>
              <w:rPr>
                <w:rFonts w:hint="default" w:ascii="Times New Roman" w:hAnsi="Times New Roman" w:cs="Times New Roman"/>
                <w:color w:val="E36C0A"/>
                <w:sz w:val="18"/>
                <w:szCs w:val="18"/>
                <w:lang w:eastAsia="zh-CN"/>
              </w:rPr>
            </w:pPr>
            <w:r>
              <w:rPr>
                <w:rFonts w:hint="default" w:ascii="Times New Roman" w:hAnsi="Times New Roman" w:cs="Times New Roman"/>
                <w:color w:val="E36C0A"/>
                <w:sz w:val="18"/>
                <w:szCs w:val="18"/>
                <w:lang w:eastAsia="zh-CN"/>
              </w:rPr>
              <w:t>1</w:t>
            </w:r>
          </w:p>
        </w:tc>
        <w:tc>
          <w:tcPr>
            <w:tcW w:w="919" w:type="dxa"/>
            <w:tcBorders>
              <w:top w:val="single" w:color="000000" w:sz="4" w:space="0"/>
              <w:left w:val="single" w:color="000000" w:sz="4" w:space="0"/>
              <w:bottom w:val="single" w:color="000000" w:sz="4" w:space="0"/>
              <w:right w:val="single" w:color="000000" w:sz="4" w:space="0"/>
            </w:tcBorders>
            <w:shd w:val="clear" w:color="auto" w:fill="FFFFFF"/>
            <w:vAlign w:val="center"/>
          </w:tcPr>
          <w:p w14:paraId="31A05D1B">
            <w:pPr>
              <w:jc w:val="center"/>
              <w:rPr>
                <w:rFonts w:hint="default" w:ascii="Times New Roman" w:hAnsi="Times New Roman" w:cs="Times New Roman"/>
                <w:color w:val="E36C0A"/>
                <w:sz w:val="18"/>
                <w:szCs w:val="18"/>
                <w:lang w:eastAsia="zh-CN"/>
              </w:rPr>
            </w:pPr>
            <w:r>
              <w:rPr>
                <w:rFonts w:hint="default" w:ascii="Times New Roman" w:hAnsi="Times New Roman" w:cs="Times New Roman"/>
                <w:color w:val="E36C0A"/>
                <w:sz w:val="18"/>
                <w:szCs w:val="18"/>
                <w:lang w:eastAsia="zh-CN"/>
              </w:rPr>
              <w:t>byte</w:t>
            </w:r>
          </w:p>
        </w:tc>
        <w:tc>
          <w:tcPr>
            <w:tcW w:w="6678" w:type="dxa"/>
            <w:tcBorders>
              <w:top w:val="single" w:color="000000" w:sz="4" w:space="0"/>
              <w:left w:val="single" w:color="000000" w:sz="4" w:space="0"/>
              <w:bottom w:val="single" w:color="000000" w:sz="4" w:space="0"/>
              <w:right w:val="single" w:color="000000" w:sz="4" w:space="0"/>
            </w:tcBorders>
            <w:shd w:val="clear" w:color="auto" w:fill="FFFFFF"/>
            <w:vAlign w:val="center"/>
          </w:tcPr>
          <w:p w14:paraId="5304F8FB">
            <w:pPr>
              <w:jc w:val="left"/>
              <w:rPr>
                <w:rFonts w:hint="default" w:ascii="Times New Roman" w:hAnsi="Times New Roman" w:cs="Times New Roman"/>
                <w:color w:val="E36C0A"/>
                <w:sz w:val="18"/>
                <w:szCs w:val="18"/>
              </w:rPr>
            </w:pPr>
            <w:r>
              <w:rPr>
                <w:rFonts w:hint="default" w:ascii="Times New Roman" w:hAnsi="Times New Roman" w:cs="Times New Roman"/>
                <w:color w:val="E36C0A"/>
              </w:rPr>
              <w:t>English half- width comma separator</w:t>
            </w:r>
          </w:p>
        </w:tc>
      </w:tr>
      <w:tr w14:paraId="41C729C1">
        <w:tblPrEx>
          <w:tblCellMar>
            <w:top w:w="15" w:type="dxa"/>
            <w:left w:w="15" w:type="dxa"/>
            <w:bottom w:w="15" w:type="dxa"/>
            <w:right w:w="15" w:type="dxa"/>
          </w:tblCellMar>
        </w:tblPrEx>
        <w:trPr>
          <w:trHeight w:val="361" w:hRule="atLeast"/>
        </w:trPr>
        <w:tc>
          <w:tcPr>
            <w:tcW w:w="1374" w:type="dxa"/>
            <w:tcBorders>
              <w:top w:val="single" w:color="000000" w:sz="4" w:space="0"/>
              <w:left w:val="single" w:color="000000" w:sz="4" w:space="0"/>
              <w:bottom w:val="single" w:color="000000" w:sz="4" w:space="0"/>
              <w:right w:val="single" w:color="000000" w:sz="4" w:space="0"/>
            </w:tcBorders>
            <w:shd w:val="clear" w:color="auto" w:fill="FFFFFF"/>
            <w:vAlign w:val="center"/>
          </w:tcPr>
          <w:p w14:paraId="1D44ABED">
            <w:pPr>
              <w:jc w:val="left"/>
              <w:rPr>
                <w:rFonts w:hint="default" w:ascii="Times New Roman" w:hAnsi="Times New Roman" w:cs="Times New Roman"/>
                <w:color w:val="E36C0A"/>
                <w:sz w:val="18"/>
                <w:szCs w:val="18"/>
                <w:lang w:eastAsia="zh-CN"/>
              </w:rPr>
            </w:pPr>
            <w:r>
              <w:rPr>
                <w:rFonts w:hint="default" w:ascii="Times New Roman" w:hAnsi="Times New Roman" w:cs="Times New Roman"/>
                <w:color w:val="E36C0A"/>
                <w:sz w:val="18"/>
                <w:szCs w:val="18"/>
                <w:lang w:eastAsia="zh-CN"/>
              </w:rPr>
              <w:t>base num</w:t>
            </w:r>
          </w:p>
        </w:tc>
        <w:tc>
          <w:tcPr>
            <w:tcW w:w="951" w:type="dxa"/>
            <w:tcBorders>
              <w:top w:val="single" w:color="000000" w:sz="4" w:space="0"/>
              <w:left w:val="single" w:color="000000" w:sz="4" w:space="0"/>
              <w:bottom w:val="single" w:color="000000" w:sz="4" w:space="0"/>
              <w:right w:val="single" w:color="000000" w:sz="4" w:space="0"/>
            </w:tcBorders>
            <w:shd w:val="clear" w:color="auto" w:fill="FFFFFF"/>
            <w:vAlign w:val="center"/>
          </w:tcPr>
          <w:p w14:paraId="4A592371">
            <w:pPr>
              <w:jc w:val="center"/>
              <w:rPr>
                <w:rFonts w:hint="default" w:ascii="Times New Roman" w:hAnsi="Times New Roman" w:cs="Times New Roman"/>
                <w:color w:val="E36C0A"/>
                <w:sz w:val="18"/>
                <w:szCs w:val="18"/>
                <w:lang w:eastAsia="zh-CN"/>
              </w:rPr>
            </w:pPr>
            <w:r>
              <w:rPr>
                <w:rFonts w:hint="default" w:ascii="Times New Roman" w:hAnsi="Times New Roman" w:cs="Times New Roman"/>
                <w:color w:val="E36C0A"/>
                <w:sz w:val="18"/>
                <w:szCs w:val="18"/>
                <w:lang w:eastAsia="zh-CN"/>
              </w:rPr>
              <w:t>1</w:t>
            </w:r>
          </w:p>
        </w:tc>
        <w:tc>
          <w:tcPr>
            <w:tcW w:w="919" w:type="dxa"/>
            <w:tcBorders>
              <w:top w:val="single" w:color="000000" w:sz="4" w:space="0"/>
              <w:left w:val="single" w:color="000000" w:sz="4" w:space="0"/>
              <w:bottom w:val="single" w:color="000000" w:sz="4" w:space="0"/>
              <w:right w:val="single" w:color="000000" w:sz="4" w:space="0"/>
            </w:tcBorders>
            <w:shd w:val="clear" w:color="auto" w:fill="FFFFFF"/>
            <w:vAlign w:val="center"/>
          </w:tcPr>
          <w:p w14:paraId="25731C18">
            <w:pPr>
              <w:jc w:val="center"/>
              <w:rPr>
                <w:rFonts w:hint="default" w:ascii="Times New Roman" w:hAnsi="Times New Roman" w:cs="Times New Roman"/>
                <w:color w:val="E36C0A"/>
                <w:sz w:val="18"/>
                <w:szCs w:val="18"/>
                <w:lang w:eastAsia="zh-CN"/>
              </w:rPr>
            </w:pPr>
            <w:r>
              <w:rPr>
                <w:rFonts w:hint="default" w:ascii="Times New Roman" w:hAnsi="Times New Roman" w:cs="Times New Roman"/>
                <w:color w:val="E36C0A"/>
                <w:sz w:val="18"/>
                <w:szCs w:val="18"/>
                <w:lang w:eastAsia="zh-CN"/>
              </w:rPr>
              <w:t>byte</w:t>
            </w:r>
          </w:p>
        </w:tc>
        <w:tc>
          <w:tcPr>
            <w:tcW w:w="6678" w:type="dxa"/>
            <w:tcBorders>
              <w:top w:val="single" w:color="000000" w:sz="4" w:space="0"/>
              <w:left w:val="single" w:color="000000" w:sz="4" w:space="0"/>
              <w:bottom w:val="single" w:color="000000" w:sz="4" w:space="0"/>
              <w:right w:val="single" w:color="000000" w:sz="4" w:space="0"/>
            </w:tcBorders>
            <w:shd w:val="clear" w:color="auto" w:fill="FFFFFF"/>
            <w:vAlign w:val="center"/>
          </w:tcPr>
          <w:p w14:paraId="0FE5C025">
            <w:pPr>
              <w:jc w:val="left"/>
              <w:rPr>
                <w:rFonts w:hint="default" w:ascii="Times New Roman" w:hAnsi="Times New Roman" w:cs="Times New Roman"/>
                <w:color w:val="E36C0A"/>
                <w:lang w:eastAsia="zh-CN"/>
              </w:rPr>
            </w:pPr>
            <w:r>
              <w:rPr>
                <w:rFonts w:hint="default" w:ascii="Times New Roman" w:hAnsi="Times New Roman" w:cs="Times New Roman"/>
                <w:color w:val="E36C0A"/>
              </w:rPr>
              <w:t xml:space="preserve">Number of cell information </w:t>
            </w:r>
            <w:r>
              <w:rPr>
                <w:rFonts w:hint="default" w:ascii="Times New Roman" w:hAnsi="Times New Roman" w:cs="Times New Roman"/>
                <w:color w:val="E36C0A"/>
                <w:lang w:eastAsia="zh-CN"/>
              </w:rPr>
              <w:t>, 0-9</w:t>
            </w:r>
          </w:p>
        </w:tc>
      </w:tr>
      <w:tr w14:paraId="2E11AFC6">
        <w:tblPrEx>
          <w:tblCellMar>
            <w:top w:w="15" w:type="dxa"/>
            <w:left w:w="15" w:type="dxa"/>
            <w:bottom w:w="15" w:type="dxa"/>
            <w:right w:w="15" w:type="dxa"/>
          </w:tblCellMar>
        </w:tblPrEx>
        <w:trPr>
          <w:trHeight w:val="361" w:hRule="atLeast"/>
        </w:trPr>
        <w:tc>
          <w:tcPr>
            <w:tcW w:w="1374" w:type="dxa"/>
            <w:tcBorders>
              <w:top w:val="single" w:color="000000" w:sz="4" w:space="0"/>
              <w:left w:val="single" w:color="000000" w:sz="4" w:space="0"/>
              <w:bottom w:val="single" w:color="000000" w:sz="4" w:space="0"/>
              <w:right w:val="single" w:color="000000" w:sz="4" w:space="0"/>
            </w:tcBorders>
            <w:shd w:val="clear" w:color="auto" w:fill="D9D9D9"/>
            <w:vAlign w:val="center"/>
          </w:tcPr>
          <w:p w14:paraId="334EDA96">
            <w:pPr>
              <w:jc w:val="left"/>
              <w:rPr>
                <w:rFonts w:hint="default" w:ascii="Times New Roman" w:hAnsi="Times New Roman" w:cs="Times New Roman"/>
                <w:color w:val="E36C0A"/>
                <w:sz w:val="18"/>
                <w:szCs w:val="18"/>
                <w:lang w:eastAsia="zh-CN"/>
              </w:rPr>
            </w:pPr>
            <w:r>
              <w:rPr>
                <w:rFonts w:hint="default" w:ascii="Times New Roman" w:hAnsi="Times New Roman" w:cs="Times New Roman"/>
                <w:color w:val="E36C0A"/>
                <w:sz w:val="18"/>
                <w:szCs w:val="18"/>
                <w:lang w:eastAsia="zh-CN"/>
              </w:rPr>
              <w:t>,</w:t>
            </w:r>
          </w:p>
        </w:tc>
        <w:tc>
          <w:tcPr>
            <w:tcW w:w="951" w:type="dxa"/>
            <w:tcBorders>
              <w:top w:val="single" w:color="000000" w:sz="4" w:space="0"/>
              <w:left w:val="single" w:color="000000" w:sz="4" w:space="0"/>
              <w:bottom w:val="single" w:color="000000" w:sz="4" w:space="0"/>
              <w:right w:val="single" w:color="000000" w:sz="4" w:space="0"/>
            </w:tcBorders>
            <w:shd w:val="clear" w:color="auto" w:fill="D9D9D9"/>
            <w:vAlign w:val="center"/>
          </w:tcPr>
          <w:p w14:paraId="2BE9AC2D">
            <w:pPr>
              <w:jc w:val="center"/>
              <w:rPr>
                <w:rFonts w:hint="default" w:ascii="Times New Roman" w:hAnsi="Times New Roman" w:cs="Times New Roman"/>
                <w:color w:val="E36C0A"/>
                <w:sz w:val="18"/>
                <w:szCs w:val="18"/>
                <w:lang w:eastAsia="zh-CN"/>
              </w:rPr>
            </w:pPr>
            <w:r>
              <w:rPr>
                <w:rFonts w:hint="default" w:ascii="Times New Roman" w:hAnsi="Times New Roman" w:cs="Times New Roman"/>
                <w:color w:val="E36C0A"/>
                <w:sz w:val="18"/>
                <w:szCs w:val="18"/>
                <w:lang w:eastAsia="zh-CN"/>
              </w:rPr>
              <w:t>1</w:t>
            </w:r>
          </w:p>
        </w:tc>
        <w:tc>
          <w:tcPr>
            <w:tcW w:w="919" w:type="dxa"/>
            <w:tcBorders>
              <w:top w:val="single" w:color="000000" w:sz="4" w:space="0"/>
              <w:left w:val="single" w:color="000000" w:sz="4" w:space="0"/>
              <w:bottom w:val="single" w:color="000000" w:sz="4" w:space="0"/>
              <w:right w:val="single" w:color="000000" w:sz="4" w:space="0"/>
            </w:tcBorders>
            <w:shd w:val="clear" w:color="auto" w:fill="D9D9D9"/>
            <w:vAlign w:val="center"/>
          </w:tcPr>
          <w:p w14:paraId="03891F46">
            <w:pPr>
              <w:jc w:val="center"/>
              <w:rPr>
                <w:rFonts w:hint="default" w:ascii="Times New Roman" w:hAnsi="Times New Roman" w:cs="Times New Roman"/>
                <w:color w:val="E36C0A"/>
                <w:sz w:val="18"/>
                <w:szCs w:val="18"/>
                <w:lang w:eastAsia="zh-CN"/>
              </w:rPr>
            </w:pPr>
            <w:r>
              <w:rPr>
                <w:rFonts w:hint="default" w:ascii="Times New Roman" w:hAnsi="Times New Roman" w:cs="Times New Roman"/>
                <w:color w:val="E36C0A"/>
                <w:sz w:val="18"/>
                <w:szCs w:val="18"/>
                <w:lang w:eastAsia="zh-CN"/>
              </w:rPr>
              <w:t>byte</w:t>
            </w:r>
          </w:p>
        </w:tc>
        <w:tc>
          <w:tcPr>
            <w:tcW w:w="6678" w:type="dxa"/>
            <w:tcBorders>
              <w:top w:val="single" w:color="000000" w:sz="4" w:space="0"/>
              <w:left w:val="single" w:color="000000" w:sz="4" w:space="0"/>
              <w:bottom w:val="single" w:color="000000" w:sz="4" w:space="0"/>
              <w:right w:val="single" w:color="000000" w:sz="4" w:space="0"/>
            </w:tcBorders>
            <w:shd w:val="clear" w:color="auto" w:fill="D9D9D9"/>
            <w:vAlign w:val="center"/>
          </w:tcPr>
          <w:p w14:paraId="5968BDD5">
            <w:pPr>
              <w:jc w:val="left"/>
              <w:rPr>
                <w:rFonts w:hint="default" w:ascii="Times New Roman" w:hAnsi="Times New Roman" w:cs="Times New Roman"/>
                <w:color w:val="E36C0A"/>
                <w:sz w:val="18"/>
                <w:szCs w:val="18"/>
              </w:rPr>
            </w:pPr>
            <w:r>
              <w:rPr>
                <w:rFonts w:hint="default" w:ascii="Times New Roman" w:hAnsi="Times New Roman" w:cs="Times New Roman"/>
                <w:color w:val="E36C0A"/>
              </w:rPr>
              <w:t>English half- width comma separator</w:t>
            </w:r>
          </w:p>
        </w:tc>
      </w:tr>
      <w:tr w14:paraId="23099BD2">
        <w:tblPrEx>
          <w:tblCellMar>
            <w:top w:w="15" w:type="dxa"/>
            <w:left w:w="15" w:type="dxa"/>
            <w:bottom w:w="15" w:type="dxa"/>
            <w:right w:w="15" w:type="dxa"/>
          </w:tblCellMar>
        </w:tblPrEx>
        <w:trPr>
          <w:trHeight w:val="361" w:hRule="atLeast"/>
        </w:trPr>
        <w:tc>
          <w:tcPr>
            <w:tcW w:w="1374" w:type="dxa"/>
            <w:tcBorders>
              <w:top w:val="single" w:color="000000" w:sz="4" w:space="0"/>
              <w:left w:val="single" w:color="000000" w:sz="4" w:space="0"/>
              <w:bottom w:val="single" w:color="000000" w:sz="4" w:space="0"/>
              <w:right w:val="single" w:color="000000" w:sz="4" w:space="0"/>
            </w:tcBorders>
            <w:shd w:val="clear" w:color="auto" w:fill="D9D9D9"/>
            <w:vAlign w:val="center"/>
          </w:tcPr>
          <w:p w14:paraId="0BA40D8D">
            <w:pPr>
              <w:jc w:val="left"/>
              <w:rPr>
                <w:rFonts w:hint="default" w:ascii="Times New Roman" w:hAnsi="Times New Roman" w:cs="Times New Roman"/>
                <w:color w:val="E36C0A"/>
                <w:sz w:val="18"/>
                <w:szCs w:val="18"/>
                <w:lang w:eastAsia="zh-CN"/>
              </w:rPr>
            </w:pPr>
            <w:r>
              <w:rPr>
                <w:rFonts w:hint="default" w:ascii="Times New Roman" w:hAnsi="Times New Roman" w:cs="Times New Roman"/>
                <w:color w:val="E36C0A"/>
                <w:sz w:val="18"/>
                <w:szCs w:val="18"/>
                <w:lang w:eastAsia="zh-CN"/>
              </w:rPr>
              <w:t>lac [1]</w:t>
            </w:r>
          </w:p>
        </w:tc>
        <w:tc>
          <w:tcPr>
            <w:tcW w:w="951" w:type="dxa"/>
            <w:tcBorders>
              <w:top w:val="single" w:color="000000" w:sz="4" w:space="0"/>
              <w:left w:val="single" w:color="000000" w:sz="4" w:space="0"/>
              <w:bottom w:val="single" w:color="000000" w:sz="4" w:space="0"/>
              <w:right w:val="single" w:color="000000" w:sz="4" w:space="0"/>
            </w:tcBorders>
            <w:shd w:val="clear" w:color="auto" w:fill="D9D9D9"/>
            <w:vAlign w:val="center"/>
          </w:tcPr>
          <w:p w14:paraId="55F6A190">
            <w:pPr>
              <w:jc w:val="center"/>
              <w:rPr>
                <w:rFonts w:hint="default" w:ascii="Times New Roman" w:hAnsi="Times New Roman" w:cs="Times New Roman"/>
                <w:color w:val="E36C0A"/>
                <w:sz w:val="18"/>
                <w:szCs w:val="18"/>
                <w:lang w:eastAsia="zh-CN"/>
              </w:rPr>
            </w:pPr>
            <w:r>
              <w:rPr>
                <w:rFonts w:hint="default" w:ascii="Times New Roman" w:hAnsi="Times New Roman" w:cs="Times New Roman"/>
                <w:color w:val="E36C0A"/>
                <w:sz w:val="18"/>
                <w:szCs w:val="18"/>
                <w:lang w:eastAsia="zh-CN"/>
              </w:rPr>
              <w:t>n</w:t>
            </w:r>
          </w:p>
        </w:tc>
        <w:tc>
          <w:tcPr>
            <w:tcW w:w="919" w:type="dxa"/>
            <w:tcBorders>
              <w:top w:val="single" w:color="000000" w:sz="4" w:space="0"/>
              <w:left w:val="single" w:color="000000" w:sz="4" w:space="0"/>
              <w:bottom w:val="single" w:color="000000" w:sz="4" w:space="0"/>
              <w:right w:val="single" w:color="000000" w:sz="4" w:space="0"/>
            </w:tcBorders>
            <w:shd w:val="clear" w:color="auto" w:fill="D9D9D9"/>
            <w:vAlign w:val="center"/>
          </w:tcPr>
          <w:p w14:paraId="27C44579">
            <w:pPr>
              <w:jc w:val="center"/>
              <w:rPr>
                <w:rFonts w:hint="default" w:ascii="Times New Roman" w:hAnsi="Times New Roman" w:cs="Times New Roman"/>
                <w:color w:val="E36C0A"/>
                <w:sz w:val="18"/>
                <w:szCs w:val="18"/>
                <w:lang w:eastAsia="zh-CN"/>
              </w:rPr>
            </w:pPr>
            <w:r>
              <w:rPr>
                <w:rFonts w:hint="default" w:ascii="Times New Roman" w:hAnsi="Times New Roman" w:cs="Times New Roman"/>
                <w:color w:val="E36C0A"/>
                <w:sz w:val="18"/>
                <w:szCs w:val="18"/>
              </w:rPr>
              <w:t>string</w:t>
            </w:r>
          </w:p>
        </w:tc>
        <w:tc>
          <w:tcPr>
            <w:tcW w:w="6678" w:type="dxa"/>
            <w:tcBorders>
              <w:top w:val="single" w:color="000000" w:sz="4" w:space="0"/>
              <w:left w:val="single" w:color="000000" w:sz="4" w:space="0"/>
              <w:bottom w:val="single" w:color="000000" w:sz="4" w:space="0"/>
              <w:right w:val="single" w:color="000000" w:sz="4" w:space="0"/>
            </w:tcBorders>
            <w:shd w:val="clear" w:color="auto" w:fill="D9D9D9"/>
            <w:vAlign w:val="center"/>
          </w:tcPr>
          <w:p w14:paraId="0C4FD072">
            <w:pPr>
              <w:jc w:val="left"/>
              <w:rPr>
                <w:rFonts w:hint="default" w:ascii="Times New Roman" w:hAnsi="Times New Roman" w:cs="Times New Roman"/>
                <w:color w:val="E36C0A"/>
              </w:rPr>
            </w:pPr>
            <w:r>
              <w:rPr>
                <w:rFonts w:hint="default" w:ascii="Times New Roman" w:hAnsi="Times New Roman" w:cs="Times New Roman"/>
                <w:color w:val="E36C0A"/>
              </w:rPr>
              <w:t>Location area code, value range: 0-65535</w:t>
            </w:r>
          </w:p>
        </w:tc>
      </w:tr>
      <w:tr w14:paraId="4306E490">
        <w:tblPrEx>
          <w:tblCellMar>
            <w:top w:w="15" w:type="dxa"/>
            <w:left w:w="15" w:type="dxa"/>
            <w:bottom w:w="15" w:type="dxa"/>
            <w:right w:w="15" w:type="dxa"/>
          </w:tblCellMar>
        </w:tblPrEx>
        <w:trPr>
          <w:trHeight w:val="361" w:hRule="atLeast"/>
        </w:trPr>
        <w:tc>
          <w:tcPr>
            <w:tcW w:w="1374" w:type="dxa"/>
            <w:tcBorders>
              <w:top w:val="single" w:color="000000" w:sz="4" w:space="0"/>
              <w:left w:val="single" w:color="000000" w:sz="4" w:space="0"/>
              <w:bottom w:val="single" w:color="000000" w:sz="4" w:space="0"/>
              <w:right w:val="single" w:color="000000" w:sz="4" w:space="0"/>
            </w:tcBorders>
            <w:shd w:val="clear" w:color="auto" w:fill="D9D9D9"/>
            <w:vAlign w:val="center"/>
          </w:tcPr>
          <w:p w14:paraId="7170DAB5">
            <w:pPr>
              <w:jc w:val="left"/>
              <w:rPr>
                <w:rFonts w:hint="default" w:ascii="Times New Roman" w:hAnsi="Times New Roman" w:cs="Times New Roman"/>
                <w:color w:val="E36C0A"/>
                <w:sz w:val="18"/>
                <w:szCs w:val="18"/>
                <w:lang w:eastAsia="zh-CN"/>
              </w:rPr>
            </w:pPr>
            <w:r>
              <w:rPr>
                <w:rFonts w:hint="default" w:ascii="Times New Roman" w:hAnsi="Times New Roman" w:cs="Times New Roman"/>
                <w:color w:val="E36C0A"/>
                <w:sz w:val="18"/>
                <w:szCs w:val="18"/>
                <w:lang w:eastAsia="zh-CN"/>
              </w:rPr>
              <w:t>,</w:t>
            </w:r>
          </w:p>
        </w:tc>
        <w:tc>
          <w:tcPr>
            <w:tcW w:w="951" w:type="dxa"/>
            <w:tcBorders>
              <w:top w:val="single" w:color="000000" w:sz="4" w:space="0"/>
              <w:left w:val="single" w:color="000000" w:sz="4" w:space="0"/>
              <w:bottom w:val="single" w:color="000000" w:sz="4" w:space="0"/>
              <w:right w:val="single" w:color="000000" w:sz="4" w:space="0"/>
            </w:tcBorders>
            <w:shd w:val="clear" w:color="auto" w:fill="D9D9D9"/>
            <w:vAlign w:val="center"/>
          </w:tcPr>
          <w:p w14:paraId="5B84AE9D">
            <w:pPr>
              <w:jc w:val="center"/>
              <w:rPr>
                <w:rFonts w:hint="default" w:ascii="Times New Roman" w:hAnsi="Times New Roman" w:cs="Times New Roman"/>
                <w:color w:val="E36C0A"/>
                <w:sz w:val="18"/>
                <w:szCs w:val="18"/>
                <w:lang w:eastAsia="zh-CN"/>
              </w:rPr>
            </w:pPr>
            <w:r>
              <w:rPr>
                <w:rFonts w:hint="default" w:ascii="Times New Roman" w:hAnsi="Times New Roman" w:cs="Times New Roman"/>
                <w:color w:val="E36C0A"/>
                <w:sz w:val="18"/>
                <w:szCs w:val="18"/>
                <w:lang w:eastAsia="zh-CN"/>
              </w:rPr>
              <w:t>1</w:t>
            </w:r>
          </w:p>
        </w:tc>
        <w:tc>
          <w:tcPr>
            <w:tcW w:w="919" w:type="dxa"/>
            <w:tcBorders>
              <w:top w:val="single" w:color="000000" w:sz="4" w:space="0"/>
              <w:left w:val="single" w:color="000000" w:sz="4" w:space="0"/>
              <w:bottom w:val="single" w:color="000000" w:sz="4" w:space="0"/>
              <w:right w:val="single" w:color="000000" w:sz="4" w:space="0"/>
            </w:tcBorders>
            <w:shd w:val="clear" w:color="auto" w:fill="D9D9D9"/>
            <w:vAlign w:val="center"/>
          </w:tcPr>
          <w:p w14:paraId="20AAEE79">
            <w:pPr>
              <w:jc w:val="center"/>
              <w:rPr>
                <w:rFonts w:hint="default" w:ascii="Times New Roman" w:hAnsi="Times New Roman" w:cs="Times New Roman"/>
                <w:color w:val="E36C0A"/>
                <w:sz w:val="18"/>
                <w:szCs w:val="18"/>
                <w:lang w:eastAsia="zh-CN"/>
              </w:rPr>
            </w:pPr>
            <w:r>
              <w:rPr>
                <w:rFonts w:hint="default" w:ascii="Times New Roman" w:hAnsi="Times New Roman" w:cs="Times New Roman"/>
                <w:color w:val="E36C0A"/>
                <w:sz w:val="18"/>
                <w:szCs w:val="18"/>
                <w:lang w:eastAsia="zh-CN"/>
              </w:rPr>
              <w:t>byte</w:t>
            </w:r>
          </w:p>
        </w:tc>
        <w:tc>
          <w:tcPr>
            <w:tcW w:w="6678" w:type="dxa"/>
            <w:tcBorders>
              <w:top w:val="single" w:color="000000" w:sz="4" w:space="0"/>
              <w:left w:val="single" w:color="000000" w:sz="4" w:space="0"/>
              <w:bottom w:val="single" w:color="000000" w:sz="4" w:space="0"/>
              <w:right w:val="single" w:color="000000" w:sz="4" w:space="0"/>
            </w:tcBorders>
            <w:shd w:val="clear" w:color="auto" w:fill="D9D9D9"/>
            <w:vAlign w:val="center"/>
          </w:tcPr>
          <w:p w14:paraId="092759A0">
            <w:pPr>
              <w:jc w:val="left"/>
              <w:rPr>
                <w:rFonts w:hint="default" w:ascii="Times New Roman" w:hAnsi="Times New Roman" w:cs="Times New Roman"/>
                <w:color w:val="E36C0A"/>
                <w:sz w:val="18"/>
                <w:szCs w:val="18"/>
              </w:rPr>
            </w:pPr>
            <w:r>
              <w:rPr>
                <w:rFonts w:hint="default" w:ascii="Times New Roman" w:hAnsi="Times New Roman" w:cs="Times New Roman"/>
                <w:color w:val="E36C0A"/>
              </w:rPr>
              <w:t>English half- width comma separator</w:t>
            </w:r>
          </w:p>
        </w:tc>
      </w:tr>
      <w:tr w14:paraId="00D962CF">
        <w:tblPrEx>
          <w:tblCellMar>
            <w:top w:w="15" w:type="dxa"/>
            <w:left w:w="15" w:type="dxa"/>
            <w:bottom w:w="15" w:type="dxa"/>
            <w:right w:w="15" w:type="dxa"/>
          </w:tblCellMar>
        </w:tblPrEx>
        <w:trPr>
          <w:trHeight w:val="361" w:hRule="atLeast"/>
        </w:trPr>
        <w:tc>
          <w:tcPr>
            <w:tcW w:w="1374" w:type="dxa"/>
            <w:tcBorders>
              <w:top w:val="single" w:color="000000" w:sz="4" w:space="0"/>
              <w:left w:val="single" w:color="000000" w:sz="4" w:space="0"/>
              <w:bottom w:val="single" w:color="000000" w:sz="4" w:space="0"/>
              <w:right w:val="single" w:color="000000" w:sz="4" w:space="0"/>
            </w:tcBorders>
            <w:shd w:val="clear" w:color="auto" w:fill="D9D9D9"/>
            <w:vAlign w:val="center"/>
          </w:tcPr>
          <w:p w14:paraId="317F27E9">
            <w:pPr>
              <w:jc w:val="left"/>
              <w:rPr>
                <w:rFonts w:hint="default" w:ascii="Times New Roman" w:hAnsi="Times New Roman" w:cs="Times New Roman"/>
                <w:color w:val="E36C0A"/>
                <w:sz w:val="18"/>
                <w:szCs w:val="18"/>
                <w:lang w:eastAsia="zh-CN"/>
              </w:rPr>
            </w:pPr>
            <w:r>
              <w:rPr>
                <w:rFonts w:hint="default" w:ascii="Times New Roman" w:hAnsi="Times New Roman" w:cs="Times New Roman"/>
                <w:color w:val="E36C0A"/>
                <w:sz w:val="18"/>
                <w:szCs w:val="18"/>
                <w:lang w:eastAsia="zh-CN"/>
              </w:rPr>
              <w:t>cellid [1]</w:t>
            </w:r>
          </w:p>
        </w:tc>
        <w:tc>
          <w:tcPr>
            <w:tcW w:w="951" w:type="dxa"/>
            <w:tcBorders>
              <w:top w:val="single" w:color="000000" w:sz="4" w:space="0"/>
              <w:left w:val="single" w:color="000000" w:sz="4" w:space="0"/>
              <w:bottom w:val="single" w:color="000000" w:sz="4" w:space="0"/>
              <w:right w:val="single" w:color="000000" w:sz="4" w:space="0"/>
            </w:tcBorders>
            <w:shd w:val="clear" w:color="auto" w:fill="D9D9D9"/>
            <w:vAlign w:val="center"/>
          </w:tcPr>
          <w:p w14:paraId="21CE6F82">
            <w:pPr>
              <w:jc w:val="center"/>
              <w:rPr>
                <w:rFonts w:hint="default" w:ascii="Times New Roman" w:hAnsi="Times New Roman" w:cs="Times New Roman"/>
                <w:color w:val="E36C0A"/>
                <w:sz w:val="18"/>
                <w:szCs w:val="18"/>
                <w:lang w:eastAsia="zh-CN"/>
              </w:rPr>
            </w:pPr>
            <w:r>
              <w:rPr>
                <w:rFonts w:hint="default" w:ascii="Times New Roman" w:hAnsi="Times New Roman" w:cs="Times New Roman"/>
                <w:color w:val="E36C0A"/>
                <w:sz w:val="18"/>
                <w:szCs w:val="18"/>
                <w:lang w:eastAsia="zh-CN"/>
              </w:rPr>
              <w:t>n</w:t>
            </w:r>
          </w:p>
        </w:tc>
        <w:tc>
          <w:tcPr>
            <w:tcW w:w="919" w:type="dxa"/>
            <w:tcBorders>
              <w:top w:val="single" w:color="000000" w:sz="4" w:space="0"/>
              <w:left w:val="single" w:color="000000" w:sz="4" w:space="0"/>
              <w:bottom w:val="single" w:color="000000" w:sz="4" w:space="0"/>
              <w:right w:val="single" w:color="000000" w:sz="4" w:space="0"/>
            </w:tcBorders>
            <w:shd w:val="clear" w:color="auto" w:fill="D9D9D9"/>
            <w:vAlign w:val="center"/>
          </w:tcPr>
          <w:p w14:paraId="34252DEA">
            <w:pPr>
              <w:jc w:val="center"/>
              <w:rPr>
                <w:rFonts w:hint="default" w:ascii="Times New Roman" w:hAnsi="Times New Roman" w:cs="Times New Roman"/>
                <w:color w:val="E36C0A"/>
                <w:sz w:val="18"/>
                <w:szCs w:val="18"/>
                <w:lang w:eastAsia="zh-CN"/>
              </w:rPr>
            </w:pPr>
            <w:r>
              <w:rPr>
                <w:rFonts w:hint="default" w:ascii="Times New Roman" w:hAnsi="Times New Roman" w:cs="Times New Roman"/>
                <w:color w:val="E36C0A"/>
                <w:sz w:val="18"/>
                <w:szCs w:val="18"/>
              </w:rPr>
              <w:t>string</w:t>
            </w:r>
          </w:p>
        </w:tc>
        <w:tc>
          <w:tcPr>
            <w:tcW w:w="6678" w:type="dxa"/>
            <w:tcBorders>
              <w:top w:val="single" w:color="000000" w:sz="4" w:space="0"/>
              <w:left w:val="single" w:color="000000" w:sz="4" w:space="0"/>
              <w:bottom w:val="single" w:color="000000" w:sz="4" w:space="0"/>
              <w:right w:val="single" w:color="000000" w:sz="4" w:space="0"/>
            </w:tcBorders>
            <w:shd w:val="clear" w:color="auto" w:fill="D9D9D9"/>
            <w:vAlign w:val="center"/>
          </w:tcPr>
          <w:p w14:paraId="40F5BF80">
            <w:pPr>
              <w:jc w:val="left"/>
              <w:rPr>
                <w:rFonts w:hint="default" w:ascii="Times New Roman" w:hAnsi="Times New Roman" w:cs="Times New Roman"/>
                <w:color w:val="E36C0A"/>
              </w:rPr>
            </w:pPr>
            <w:r>
              <w:rPr>
                <w:rFonts w:hint="default" w:ascii="Times New Roman" w:hAnsi="Times New Roman" w:cs="Times New Roman"/>
                <w:color w:val="E36C0A"/>
              </w:rPr>
              <w:t>Base station cell number, value range: 0-65535, 0-268435455, of which 0, 65535, 268435455 are not used. When the cell number is greater than 65535, it is a 3G base station.</w:t>
            </w:r>
          </w:p>
        </w:tc>
      </w:tr>
      <w:tr w14:paraId="283D2293">
        <w:tblPrEx>
          <w:tblCellMar>
            <w:top w:w="15" w:type="dxa"/>
            <w:left w:w="15" w:type="dxa"/>
            <w:bottom w:w="15" w:type="dxa"/>
            <w:right w:w="15" w:type="dxa"/>
          </w:tblCellMar>
        </w:tblPrEx>
        <w:trPr>
          <w:trHeight w:val="361" w:hRule="atLeast"/>
        </w:trPr>
        <w:tc>
          <w:tcPr>
            <w:tcW w:w="1374" w:type="dxa"/>
            <w:tcBorders>
              <w:top w:val="single" w:color="000000" w:sz="4" w:space="0"/>
              <w:left w:val="single" w:color="000000" w:sz="4" w:space="0"/>
              <w:bottom w:val="single" w:color="000000" w:sz="4" w:space="0"/>
              <w:right w:val="single" w:color="000000" w:sz="4" w:space="0"/>
            </w:tcBorders>
            <w:shd w:val="clear" w:color="auto" w:fill="D9D9D9"/>
            <w:vAlign w:val="center"/>
          </w:tcPr>
          <w:p w14:paraId="11DBC300">
            <w:pPr>
              <w:jc w:val="left"/>
              <w:rPr>
                <w:rFonts w:hint="default" w:ascii="Times New Roman" w:hAnsi="Times New Roman" w:cs="Times New Roman"/>
                <w:color w:val="E36C0A"/>
                <w:sz w:val="18"/>
                <w:szCs w:val="18"/>
                <w:lang w:eastAsia="zh-CN"/>
              </w:rPr>
            </w:pPr>
            <w:r>
              <w:rPr>
                <w:rFonts w:hint="default" w:ascii="Times New Roman" w:hAnsi="Times New Roman" w:cs="Times New Roman"/>
                <w:color w:val="E36C0A"/>
                <w:sz w:val="18"/>
                <w:szCs w:val="18"/>
                <w:lang w:eastAsia="zh-CN"/>
              </w:rPr>
              <w:t>,</w:t>
            </w:r>
          </w:p>
        </w:tc>
        <w:tc>
          <w:tcPr>
            <w:tcW w:w="951" w:type="dxa"/>
            <w:tcBorders>
              <w:top w:val="single" w:color="000000" w:sz="4" w:space="0"/>
              <w:left w:val="single" w:color="000000" w:sz="4" w:space="0"/>
              <w:bottom w:val="single" w:color="000000" w:sz="4" w:space="0"/>
              <w:right w:val="single" w:color="000000" w:sz="4" w:space="0"/>
            </w:tcBorders>
            <w:shd w:val="clear" w:color="auto" w:fill="D9D9D9"/>
            <w:vAlign w:val="center"/>
          </w:tcPr>
          <w:p w14:paraId="5F2A1F45">
            <w:pPr>
              <w:jc w:val="center"/>
              <w:rPr>
                <w:rFonts w:hint="default" w:ascii="Times New Roman" w:hAnsi="Times New Roman" w:cs="Times New Roman"/>
                <w:color w:val="E36C0A"/>
                <w:sz w:val="18"/>
                <w:szCs w:val="18"/>
                <w:lang w:eastAsia="zh-CN"/>
              </w:rPr>
            </w:pPr>
            <w:r>
              <w:rPr>
                <w:rFonts w:hint="default" w:ascii="Times New Roman" w:hAnsi="Times New Roman" w:cs="Times New Roman"/>
                <w:color w:val="E36C0A"/>
                <w:sz w:val="18"/>
                <w:szCs w:val="18"/>
                <w:lang w:eastAsia="zh-CN"/>
              </w:rPr>
              <w:t>1</w:t>
            </w:r>
          </w:p>
        </w:tc>
        <w:tc>
          <w:tcPr>
            <w:tcW w:w="919" w:type="dxa"/>
            <w:tcBorders>
              <w:top w:val="single" w:color="000000" w:sz="4" w:space="0"/>
              <w:left w:val="single" w:color="000000" w:sz="4" w:space="0"/>
              <w:bottom w:val="single" w:color="000000" w:sz="4" w:space="0"/>
              <w:right w:val="single" w:color="000000" w:sz="4" w:space="0"/>
            </w:tcBorders>
            <w:shd w:val="clear" w:color="auto" w:fill="D9D9D9"/>
            <w:vAlign w:val="center"/>
          </w:tcPr>
          <w:p w14:paraId="212A9115">
            <w:pPr>
              <w:jc w:val="center"/>
              <w:rPr>
                <w:rFonts w:hint="default" w:ascii="Times New Roman" w:hAnsi="Times New Roman" w:cs="Times New Roman"/>
                <w:color w:val="E36C0A"/>
                <w:sz w:val="18"/>
                <w:szCs w:val="18"/>
                <w:lang w:eastAsia="zh-CN"/>
              </w:rPr>
            </w:pPr>
            <w:r>
              <w:rPr>
                <w:rFonts w:hint="default" w:ascii="Times New Roman" w:hAnsi="Times New Roman" w:cs="Times New Roman"/>
                <w:color w:val="E36C0A"/>
                <w:sz w:val="18"/>
                <w:szCs w:val="18"/>
                <w:lang w:eastAsia="zh-CN"/>
              </w:rPr>
              <w:t>byte</w:t>
            </w:r>
          </w:p>
        </w:tc>
        <w:tc>
          <w:tcPr>
            <w:tcW w:w="6678" w:type="dxa"/>
            <w:tcBorders>
              <w:top w:val="single" w:color="000000" w:sz="4" w:space="0"/>
              <w:left w:val="single" w:color="000000" w:sz="4" w:space="0"/>
              <w:bottom w:val="single" w:color="000000" w:sz="4" w:space="0"/>
              <w:right w:val="single" w:color="000000" w:sz="4" w:space="0"/>
            </w:tcBorders>
            <w:shd w:val="clear" w:color="auto" w:fill="D9D9D9"/>
            <w:vAlign w:val="center"/>
          </w:tcPr>
          <w:p w14:paraId="14A5296F">
            <w:pPr>
              <w:jc w:val="left"/>
              <w:rPr>
                <w:rFonts w:hint="default" w:ascii="Times New Roman" w:hAnsi="Times New Roman" w:cs="Times New Roman"/>
                <w:color w:val="E36C0A"/>
                <w:sz w:val="18"/>
                <w:szCs w:val="18"/>
              </w:rPr>
            </w:pPr>
            <w:r>
              <w:rPr>
                <w:rFonts w:hint="default" w:ascii="Times New Roman" w:hAnsi="Times New Roman" w:cs="Times New Roman"/>
                <w:color w:val="E36C0A"/>
              </w:rPr>
              <w:t>English half- width comma separator</w:t>
            </w:r>
          </w:p>
        </w:tc>
      </w:tr>
      <w:tr w14:paraId="6B950C48">
        <w:tblPrEx>
          <w:tblCellMar>
            <w:top w:w="15" w:type="dxa"/>
            <w:left w:w="15" w:type="dxa"/>
            <w:bottom w:w="15" w:type="dxa"/>
            <w:right w:w="15" w:type="dxa"/>
          </w:tblCellMar>
        </w:tblPrEx>
        <w:trPr>
          <w:trHeight w:val="361" w:hRule="atLeast"/>
        </w:trPr>
        <w:tc>
          <w:tcPr>
            <w:tcW w:w="1374" w:type="dxa"/>
            <w:tcBorders>
              <w:top w:val="single" w:color="000000" w:sz="4" w:space="0"/>
              <w:left w:val="single" w:color="000000" w:sz="4" w:space="0"/>
              <w:bottom w:val="single" w:color="000000" w:sz="4" w:space="0"/>
              <w:right w:val="single" w:color="000000" w:sz="4" w:space="0"/>
            </w:tcBorders>
            <w:shd w:val="clear" w:color="auto" w:fill="D9D9D9"/>
            <w:vAlign w:val="center"/>
          </w:tcPr>
          <w:p w14:paraId="51ED9062">
            <w:pPr>
              <w:jc w:val="left"/>
              <w:rPr>
                <w:rFonts w:hint="default" w:ascii="Times New Roman" w:hAnsi="Times New Roman" w:cs="Times New Roman"/>
                <w:color w:val="E36C0A"/>
                <w:sz w:val="18"/>
                <w:szCs w:val="18"/>
                <w:lang w:eastAsia="zh-CN"/>
              </w:rPr>
            </w:pPr>
            <w:r>
              <w:rPr>
                <w:rFonts w:hint="default" w:ascii="Times New Roman" w:hAnsi="Times New Roman" w:cs="Times New Roman"/>
                <w:color w:val="E36C0A"/>
                <w:sz w:val="18"/>
                <w:szCs w:val="18"/>
                <w:lang w:eastAsia="zh-CN"/>
              </w:rPr>
              <w:t>signal [1]</w:t>
            </w:r>
          </w:p>
        </w:tc>
        <w:tc>
          <w:tcPr>
            <w:tcW w:w="951" w:type="dxa"/>
            <w:tcBorders>
              <w:top w:val="single" w:color="000000" w:sz="4" w:space="0"/>
              <w:left w:val="single" w:color="000000" w:sz="4" w:space="0"/>
              <w:bottom w:val="single" w:color="000000" w:sz="4" w:space="0"/>
              <w:right w:val="single" w:color="000000" w:sz="4" w:space="0"/>
            </w:tcBorders>
            <w:shd w:val="clear" w:color="auto" w:fill="D9D9D9"/>
            <w:vAlign w:val="center"/>
          </w:tcPr>
          <w:p w14:paraId="0F423000">
            <w:pPr>
              <w:jc w:val="center"/>
              <w:rPr>
                <w:rFonts w:hint="default" w:ascii="Times New Roman" w:hAnsi="Times New Roman" w:cs="Times New Roman"/>
                <w:color w:val="E36C0A"/>
                <w:sz w:val="18"/>
                <w:szCs w:val="18"/>
                <w:lang w:eastAsia="zh-CN"/>
              </w:rPr>
            </w:pPr>
            <w:r>
              <w:rPr>
                <w:rFonts w:hint="default" w:ascii="Times New Roman" w:hAnsi="Times New Roman" w:cs="Times New Roman"/>
                <w:color w:val="E36C0A"/>
                <w:sz w:val="18"/>
                <w:szCs w:val="18"/>
                <w:lang w:eastAsia="zh-CN"/>
              </w:rPr>
              <w:t>n</w:t>
            </w:r>
          </w:p>
        </w:tc>
        <w:tc>
          <w:tcPr>
            <w:tcW w:w="919" w:type="dxa"/>
            <w:tcBorders>
              <w:top w:val="single" w:color="000000" w:sz="4" w:space="0"/>
              <w:left w:val="single" w:color="000000" w:sz="4" w:space="0"/>
              <w:bottom w:val="single" w:color="000000" w:sz="4" w:space="0"/>
              <w:right w:val="single" w:color="000000" w:sz="4" w:space="0"/>
            </w:tcBorders>
            <w:shd w:val="clear" w:color="auto" w:fill="D9D9D9"/>
            <w:vAlign w:val="center"/>
          </w:tcPr>
          <w:p w14:paraId="150E1C8E">
            <w:pPr>
              <w:jc w:val="center"/>
              <w:rPr>
                <w:rFonts w:hint="default" w:ascii="Times New Roman" w:hAnsi="Times New Roman" w:cs="Times New Roman"/>
                <w:color w:val="E36C0A"/>
                <w:sz w:val="18"/>
                <w:szCs w:val="18"/>
                <w:lang w:eastAsia="zh-CN"/>
              </w:rPr>
            </w:pPr>
            <w:r>
              <w:rPr>
                <w:rFonts w:hint="default" w:ascii="Times New Roman" w:hAnsi="Times New Roman" w:cs="Times New Roman"/>
                <w:color w:val="E36C0A"/>
                <w:sz w:val="18"/>
                <w:szCs w:val="18"/>
              </w:rPr>
              <w:t>string</w:t>
            </w:r>
          </w:p>
        </w:tc>
        <w:tc>
          <w:tcPr>
            <w:tcW w:w="6678" w:type="dxa"/>
            <w:tcBorders>
              <w:top w:val="single" w:color="000000" w:sz="4" w:space="0"/>
              <w:left w:val="single" w:color="000000" w:sz="4" w:space="0"/>
              <w:bottom w:val="single" w:color="000000" w:sz="4" w:space="0"/>
              <w:right w:val="single" w:color="000000" w:sz="4" w:space="0"/>
            </w:tcBorders>
            <w:shd w:val="clear" w:color="auto" w:fill="D9D9D9"/>
            <w:vAlign w:val="center"/>
          </w:tcPr>
          <w:p w14:paraId="1CD9FBE1">
            <w:pPr>
              <w:jc w:val="left"/>
              <w:rPr>
                <w:rFonts w:hint="default" w:ascii="Times New Roman" w:hAnsi="Times New Roman" w:cs="Times New Roman"/>
                <w:color w:val="E36C0A"/>
                <w:lang w:eastAsia="zh-CN"/>
              </w:rPr>
            </w:pPr>
            <w:r>
              <w:rPr>
                <w:rFonts w:hint="default" w:ascii="Times New Roman" w:hAnsi="Times New Roman" w:cs="Times New Roman"/>
                <w:color w:val="E36C0A"/>
              </w:rPr>
              <w:t xml:space="preserve">Signal strength </w:t>
            </w:r>
            <w:r>
              <w:rPr>
                <w:rFonts w:hint="default" w:ascii="Times New Roman" w:hAnsi="Times New Roman" w:cs="Times New Roman"/>
                <w:color w:val="E36C0A"/>
                <w:lang w:eastAsia="zh-CN"/>
              </w:rPr>
              <w:t>, 1-31</w:t>
            </w:r>
          </w:p>
        </w:tc>
      </w:tr>
      <w:tr w14:paraId="0C0D7304">
        <w:tblPrEx>
          <w:tblCellMar>
            <w:top w:w="15" w:type="dxa"/>
            <w:left w:w="15" w:type="dxa"/>
            <w:bottom w:w="15" w:type="dxa"/>
            <w:right w:w="15" w:type="dxa"/>
          </w:tblCellMar>
        </w:tblPrEx>
        <w:trPr>
          <w:trHeight w:val="361" w:hRule="atLeast"/>
        </w:trPr>
        <w:tc>
          <w:tcPr>
            <w:tcW w:w="1374" w:type="dxa"/>
            <w:tcBorders>
              <w:top w:val="single" w:color="000000" w:sz="4" w:space="0"/>
              <w:left w:val="single" w:color="000000" w:sz="4" w:space="0"/>
              <w:bottom w:val="single" w:color="000000" w:sz="4" w:space="0"/>
              <w:right w:val="single" w:color="000000" w:sz="4" w:space="0"/>
            </w:tcBorders>
            <w:shd w:val="clear" w:color="auto" w:fill="FFFFFF"/>
            <w:vAlign w:val="center"/>
          </w:tcPr>
          <w:p w14:paraId="43B31F6E">
            <w:pPr>
              <w:jc w:val="left"/>
              <w:rPr>
                <w:rFonts w:hint="default" w:ascii="Times New Roman" w:hAnsi="Times New Roman" w:cs="Times New Roman"/>
                <w:color w:val="E36C0A"/>
                <w:sz w:val="18"/>
                <w:szCs w:val="18"/>
                <w:lang w:eastAsia="zh-CN"/>
              </w:rPr>
            </w:pPr>
            <w:r>
              <w:rPr>
                <w:rFonts w:hint="default" w:ascii="Times New Roman" w:hAnsi="Times New Roman" w:cs="Times New Roman"/>
                <w:color w:val="E36C0A"/>
                <w:sz w:val="18"/>
                <w:szCs w:val="18"/>
                <w:lang w:eastAsia="zh-CN"/>
              </w:rPr>
              <w:t>......</w:t>
            </w:r>
          </w:p>
        </w:tc>
        <w:tc>
          <w:tcPr>
            <w:tcW w:w="951" w:type="dxa"/>
            <w:tcBorders>
              <w:top w:val="single" w:color="000000" w:sz="4" w:space="0"/>
              <w:left w:val="single" w:color="000000" w:sz="4" w:space="0"/>
              <w:bottom w:val="single" w:color="000000" w:sz="4" w:space="0"/>
              <w:right w:val="single" w:color="000000" w:sz="4" w:space="0"/>
            </w:tcBorders>
            <w:shd w:val="clear" w:color="auto" w:fill="FFFFFF"/>
            <w:vAlign w:val="center"/>
          </w:tcPr>
          <w:p w14:paraId="3639A1EC">
            <w:pPr>
              <w:jc w:val="center"/>
              <w:rPr>
                <w:rFonts w:hint="default" w:ascii="Times New Roman" w:hAnsi="Times New Roman" w:cs="Times New Roman"/>
                <w:color w:val="E36C0A"/>
                <w:sz w:val="18"/>
                <w:szCs w:val="18"/>
                <w:lang w:eastAsia="zh-CN"/>
              </w:rPr>
            </w:pPr>
          </w:p>
        </w:tc>
        <w:tc>
          <w:tcPr>
            <w:tcW w:w="919" w:type="dxa"/>
            <w:tcBorders>
              <w:top w:val="single" w:color="000000" w:sz="4" w:space="0"/>
              <w:left w:val="single" w:color="000000" w:sz="4" w:space="0"/>
              <w:bottom w:val="single" w:color="000000" w:sz="4" w:space="0"/>
              <w:right w:val="single" w:color="000000" w:sz="4" w:space="0"/>
            </w:tcBorders>
            <w:shd w:val="clear" w:color="auto" w:fill="FFFFFF"/>
            <w:vAlign w:val="center"/>
          </w:tcPr>
          <w:p w14:paraId="6A089196">
            <w:pPr>
              <w:jc w:val="center"/>
              <w:rPr>
                <w:rFonts w:hint="default" w:ascii="Times New Roman" w:hAnsi="Times New Roman" w:cs="Times New Roman"/>
                <w:color w:val="E36C0A"/>
                <w:sz w:val="18"/>
                <w:szCs w:val="18"/>
                <w:lang w:eastAsia="zh-CN"/>
              </w:rPr>
            </w:pPr>
          </w:p>
        </w:tc>
        <w:tc>
          <w:tcPr>
            <w:tcW w:w="6678" w:type="dxa"/>
            <w:tcBorders>
              <w:top w:val="single" w:color="000000" w:sz="4" w:space="0"/>
              <w:left w:val="single" w:color="000000" w:sz="4" w:space="0"/>
              <w:bottom w:val="single" w:color="000000" w:sz="4" w:space="0"/>
              <w:right w:val="single" w:color="000000" w:sz="4" w:space="0"/>
            </w:tcBorders>
            <w:shd w:val="clear" w:color="auto" w:fill="FFFFFF"/>
            <w:vAlign w:val="center"/>
          </w:tcPr>
          <w:p w14:paraId="23FAF352">
            <w:pPr>
              <w:jc w:val="left"/>
              <w:rPr>
                <w:rFonts w:hint="default" w:ascii="Times New Roman" w:hAnsi="Times New Roman" w:cs="Times New Roman"/>
                <w:color w:val="E36C0A"/>
                <w:sz w:val="18"/>
                <w:szCs w:val="18"/>
                <w:lang w:eastAsia="zh-CN"/>
              </w:rPr>
            </w:pPr>
            <w:r>
              <w:rPr>
                <w:rFonts w:hint="default" w:ascii="Times New Roman" w:hAnsi="Times New Roman" w:cs="Times New Roman"/>
                <w:color w:val="E36C0A"/>
                <w:lang w:eastAsia="zh-CN"/>
              </w:rPr>
              <w:t xml:space="preserve">when </w:t>
            </w:r>
            <w:r>
              <w:rPr>
                <w:rFonts w:hint="default" w:ascii="Times New Roman" w:hAnsi="Times New Roman" w:cs="Times New Roman"/>
                <w:color w:val="E36C0A"/>
                <w:sz w:val="18"/>
                <w:szCs w:val="18"/>
                <w:lang w:eastAsia="zh-CN"/>
              </w:rPr>
              <w:t>base num is greater than 1. LAC[2], Cellid [2], Signal [2], separated by commas</w:t>
            </w:r>
          </w:p>
          <w:p w14:paraId="703E5202">
            <w:pPr>
              <w:jc w:val="left"/>
              <w:rPr>
                <w:rFonts w:hint="default" w:ascii="Times New Roman" w:hAnsi="Times New Roman" w:cs="Times New Roman"/>
                <w:color w:val="E36C0A"/>
                <w:lang w:eastAsia="zh-CN"/>
              </w:rPr>
            </w:pPr>
            <w:r>
              <w:rPr>
                <w:rFonts w:hint="default" w:ascii="Times New Roman" w:hAnsi="Times New Roman" w:cs="Times New Roman"/>
                <w:color w:val="E36C0A"/>
                <w:sz w:val="18"/>
                <w:szCs w:val="18"/>
                <w:lang w:eastAsia="zh-CN"/>
              </w:rPr>
              <w:t>The format is as shown in the gray part above, which accumulates multiple cell information in sequence.</w:t>
            </w:r>
          </w:p>
        </w:tc>
      </w:tr>
    </w:tbl>
    <w:p w14:paraId="6D1ED4ED">
      <w:pPr>
        <w:pStyle w:val="86"/>
        <w:ind w:firstLine="0" w:firstLineChars="0"/>
        <w:rPr>
          <w:rFonts w:hint="default" w:ascii="Times New Roman" w:hAnsi="Times New Roman" w:cs="Times New Roman"/>
          <w:lang w:eastAsia="zh-CN"/>
        </w:rPr>
      </w:pPr>
    </w:p>
    <w:p w14:paraId="337699FF">
      <w:pPr>
        <w:pStyle w:val="3"/>
        <w:ind w:left="0"/>
        <w:rPr>
          <w:rFonts w:hint="default" w:ascii="Times New Roman" w:hAnsi="Times New Roman" w:cs="Times New Roman"/>
          <w:sz w:val="21"/>
          <w:szCs w:val="21"/>
        </w:rPr>
      </w:pPr>
      <w:bookmarkStart w:id="297" w:name="_Toc8556"/>
      <w:bookmarkStart w:id="298" w:name="_附表_基础数据项：加速度表"/>
      <w:r>
        <w:rPr>
          <w:rFonts w:hint="default" w:ascii="Times New Roman" w:hAnsi="Times New Roman" w:cs="Times New Roman"/>
          <w:sz w:val="21"/>
          <w:szCs w:val="21"/>
          <w:lang w:eastAsia="zh-CN"/>
        </w:rPr>
        <w:t xml:space="preserve">  </w:t>
      </w:r>
      <w:bookmarkStart w:id="299" w:name="_Toc5552"/>
      <w:r>
        <w:rPr>
          <w:rFonts w:hint="default" w:ascii="Times New Roman" w:hAnsi="Times New Roman" w:cs="Times New Roman"/>
          <w:sz w:val="21"/>
          <w:szCs w:val="21"/>
        </w:rPr>
        <w:t xml:space="preserve">Appendix_Basic </w:t>
      </w:r>
      <w:r>
        <w:rPr>
          <w:rFonts w:hint="default" w:ascii="Times New Roman" w:hAnsi="Times New Roman" w:cs="Times New Roman"/>
          <w:sz w:val="21"/>
          <w:szCs w:val="21"/>
          <w:lang w:eastAsia="zh-CN"/>
        </w:rPr>
        <w:t xml:space="preserve">data </w:t>
      </w:r>
      <w:r>
        <w:rPr>
          <w:rFonts w:hint="default" w:ascii="Times New Roman" w:hAnsi="Times New Roman" w:cs="Times New Roman"/>
          <w:sz w:val="21"/>
          <w:szCs w:val="21"/>
        </w:rPr>
        <w:t xml:space="preserve">items: </w:t>
      </w:r>
      <w:bookmarkEnd w:id="297"/>
      <w:r>
        <w:rPr>
          <w:rFonts w:hint="default" w:ascii="Times New Roman" w:hAnsi="Times New Roman" w:cs="Times New Roman"/>
          <w:sz w:val="21"/>
          <w:szCs w:val="21"/>
        </w:rPr>
        <w:fldChar w:fldCharType="begin"/>
      </w:r>
      <w:r>
        <w:rPr>
          <w:rFonts w:hint="default" w:ascii="Times New Roman" w:hAnsi="Times New Roman" w:cs="Times New Roman"/>
          <w:sz w:val="21"/>
          <w:szCs w:val="21"/>
        </w:rPr>
        <w:instrText xml:space="preserve"> HYPERLINK \l "_附表_基础数据流" </w:instrText>
      </w:r>
      <w:r>
        <w:rPr>
          <w:rFonts w:hint="default" w:ascii="Times New Roman" w:hAnsi="Times New Roman" w:cs="Times New Roman"/>
          <w:sz w:val="21"/>
          <w:szCs w:val="21"/>
        </w:rPr>
        <w:fldChar w:fldCharType="separate"/>
      </w:r>
      <w:r>
        <w:rPr>
          <w:rStyle w:val="17"/>
          <w:rFonts w:hint="default" w:ascii="Times New Roman" w:hAnsi="Times New Roman" w:cs="Times New Roman"/>
          <w:sz w:val="21"/>
          <w:szCs w:val="21"/>
        </w:rPr>
        <w:t>Accelerometer</w:t>
      </w:r>
      <w:r>
        <w:rPr>
          <w:rFonts w:hint="default" w:ascii="Times New Roman" w:hAnsi="Times New Roman" w:cs="Times New Roman"/>
          <w:sz w:val="21"/>
          <w:szCs w:val="21"/>
        </w:rPr>
        <w:fldChar w:fldCharType="end"/>
      </w:r>
      <w:bookmarkEnd w:id="299"/>
    </w:p>
    <w:bookmarkEnd w:id="298"/>
    <w:tbl>
      <w:tblPr>
        <w:tblStyle w:val="12"/>
        <w:tblW w:w="0" w:type="auto"/>
        <w:tblInd w:w="250" w:type="dxa"/>
        <w:tblLayout w:type="fixed"/>
        <w:tblCellMar>
          <w:top w:w="0" w:type="dxa"/>
          <w:left w:w="108" w:type="dxa"/>
          <w:bottom w:w="0" w:type="dxa"/>
          <w:right w:w="108" w:type="dxa"/>
        </w:tblCellMar>
      </w:tblPr>
      <w:tblGrid>
        <w:gridCol w:w="851"/>
        <w:gridCol w:w="992"/>
        <w:gridCol w:w="2268"/>
        <w:gridCol w:w="709"/>
        <w:gridCol w:w="708"/>
        <w:gridCol w:w="851"/>
        <w:gridCol w:w="3544"/>
      </w:tblGrid>
      <w:tr w14:paraId="5775255A">
        <w:tblPrEx>
          <w:tblCellMar>
            <w:top w:w="0" w:type="dxa"/>
            <w:left w:w="108" w:type="dxa"/>
            <w:bottom w:w="0" w:type="dxa"/>
            <w:right w:w="108" w:type="dxa"/>
          </w:tblCellMar>
        </w:tblPrEx>
        <w:trPr>
          <w:trHeight w:val="283" w:hRule="atLeast"/>
        </w:trPr>
        <w:tc>
          <w:tcPr>
            <w:tcW w:w="851" w:type="dxa"/>
            <w:tcBorders>
              <w:top w:val="single" w:color="auto" w:sz="4" w:space="0"/>
              <w:left w:val="single" w:color="auto" w:sz="4" w:space="0"/>
              <w:bottom w:val="single" w:color="auto" w:sz="4" w:space="0"/>
              <w:right w:val="single" w:color="auto" w:sz="4" w:space="0"/>
            </w:tcBorders>
            <w:shd w:val="clear" w:color="000000" w:fill="F2F2F2"/>
            <w:vAlign w:val="center"/>
          </w:tcPr>
          <w:p w14:paraId="4284A20A">
            <w:pPr>
              <w:spacing w:after="0"/>
              <w:jc w:val="center"/>
              <w:rPr>
                <w:rFonts w:hint="default" w:ascii="Times New Roman" w:hAnsi="Times New Roman" w:cs="Times New Roman"/>
                <w:color w:val="000000"/>
                <w:sz w:val="18"/>
                <w:szCs w:val="18"/>
                <w:lang w:val="en-US" w:eastAsia="zh-CN"/>
              </w:rPr>
            </w:pPr>
            <w:r>
              <w:rPr>
                <w:rFonts w:hint="default" w:ascii="Times New Roman" w:hAnsi="Times New Roman" w:cs="Times New Roman"/>
                <w:color w:val="000000"/>
                <w:sz w:val="18"/>
                <w:szCs w:val="18"/>
                <w:lang w:val="en-US" w:eastAsia="zh-CN"/>
              </w:rPr>
              <w:t>Overall length</w:t>
            </w:r>
          </w:p>
        </w:tc>
        <w:tc>
          <w:tcPr>
            <w:tcW w:w="992" w:type="dxa"/>
            <w:tcBorders>
              <w:top w:val="single" w:color="auto" w:sz="4" w:space="0"/>
              <w:left w:val="nil"/>
              <w:bottom w:val="single" w:color="auto" w:sz="4" w:space="0"/>
              <w:right w:val="single" w:color="auto" w:sz="4" w:space="0"/>
            </w:tcBorders>
            <w:shd w:val="clear" w:color="000000" w:fill="F2F2F2"/>
            <w:vAlign w:val="center"/>
          </w:tcPr>
          <w:p w14:paraId="78704739">
            <w:pPr>
              <w:spacing w:after="0"/>
              <w:jc w:val="center"/>
              <w:rPr>
                <w:rFonts w:hint="default" w:ascii="Times New Roman" w:hAnsi="Times New Roman" w:cs="Times New Roman"/>
                <w:color w:val="000000"/>
                <w:sz w:val="18"/>
                <w:szCs w:val="18"/>
                <w:lang w:val="en-US" w:eastAsia="zh-CN"/>
              </w:rPr>
            </w:pPr>
            <w:r>
              <w:rPr>
                <w:rFonts w:hint="default" w:ascii="Times New Roman" w:hAnsi="Times New Roman" w:cs="Times New Roman"/>
                <w:color w:val="000000"/>
                <w:sz w:val="18"/>
                <w:szCs w:val="18"/>
                <w:lang w:val="en-US" w:eastAsia="zh-CN"/>
              </w:rPr>
              <w:t>Byte sequence</w:t>
            </w:r>
          </w:p>
        </w:tc>
        <w:tc>
          <w:tcPr>
            <w:tcW w:w="2268" w:type="dxa"/>
            <w:tcBorders>
              <w:top w:val="single" w:color="auto" w:sz="4" w:space="0"/>
              <w:left w:val="nil"/>
              <w:bottom w:val="single" w:color="auto" w:sz="4" w:space="0"/>
              <w:right w:val="single" w:color="auto" w:sz="4" w:space="0"/>
            </w:tcBorders>
            <w:shd w:val="clear" w:color="000000" w:fill="F2F2F2"/>
            <w:vAlign w:val="center"/>
          </w:tcPr>
          <w:p w14:paraId="008F6696">
            <w:pPr>
              <w:spacing w:after="0"/>
              <w:jc w:val="center"/>
              <w:rPr>
                <w:rFonts w:hint="default" w:ascii="Times New Roman" w:hAnsi="Times New Roman" w:cs="Times New Roman"/>
                <w:color w:val="000000"/>
                <w:sz w:val="18"/>
                <w:szCs w:val="18"/>
                <w:lang w:val="en-US" w:eastAsia="zh-CN"/>
              </w:rPr>
            </w:pPr>
            <w:r>
              <w:rPr>
                <w:rFonts w:hint="default" w:ascii="Times New Roman" w:hAnsi="Times New Roman" w:cs="Times New Roman"/>
                <w:color w:val="000000"/>
                <w:sz w:val="18"/>
                <w:szCs w:val="18"/>
                <w:lang w:val="en-US" w:eastAsia="zh-CN"/>
              </w:rPr>
              <w:t>content</w:t>
            </w:r>
          </w:p>
        </w:tc>
        <w:tc>
          <w:tcPr>
            <w:tcW w:w="709" w:type="dxa"/>
            <w:tcBorders>
              <w:top w:val="single" w:color="auto" w:sz="4" w:space="0"/>
              <w:left w:val="nil"/>
              <w:bottom w:val="single" w:color="auto" w:sz="4" w:space="0"/>
              <w:right w:val="single" w:color="auto" w:sz="4" w:space="0"/>
            </w:tcBorders>
            <w:shd w:val="clear" w:color="000000" w:fill="F2F2F2"/>
            <w:vAlign w:val="center"/>
          </w:tcPr>
          <w:p w14:paraId="394E4A86">
            <w:pPr>
              <w:spacing w:after="0"/>
              <w:jc w:val="center"/>
              <w:rPr>
                <w:rFonts w:hint="default" w:ascii="Times New Roman" w:hAnsi="Times New Roman" w:cs="Times New Roman"/>
                <w:color w:val="000000"/>
                <w:sz w:val="18"/>
                <w:szCs w:val="18"/>
                <w:lang w:val="en-US" w:eastAsia="zh-CN"/>
              </w:rPr>
            </w:pPr>
            <w:r>
              <w:rPr>
                <w:rFonts w:hint="default" w:ascii="Times New Roman" w:hAnsi="Times New Roman" w:cs="Times New Roman"/>
                <w:color w:val="000000"/>
                <w:sz w:val="18"/>
                <w:szCs w:val="18"/>
                <w:lang w:val="en-US" w:eastAsia="zh-CN"/>
              </w:rPr>
              <w:t>byte</w:t>
            </w:r>
          </w:p>
        </w:tc>
        <w:tc>
          <w:tcPr>
            <w:tcW w:w="708" w:type="dxa"/>
            <w:tcBorders>
              <w:top w:val="single" w:color="auto" w:sz="4" w:space="0"/>
              <w:left w:val="nil"/>
              <w:bottom w:val="single" w:color="auto" w:sz="4" w:space="0"/>
              <w:right w:val="single" w:color="auto" w:sz="4" w:space="0"/>
            </w:tcBorders>
            <w:shd w:val="clear" w:color="000000" w:fill="F2F2F2"/>
            <w:vAlign w:val="center"/>
          </w:tcPr>
          <w:p w14:paraId="0E3C2948">
            <w:pPr>
              <w:spacing w:after="0"/>
              <w:jc w:val="center"/>
              <w:rPr>
                <w:rFonts w:hint="default" w:ascii="Times New Roman" w:hAnsi="Times New Roman" w:cs="Times New Roman"/>
                <w:color w:val="000000"/>
                <w:sz w:val="18"/>
                <w:szCs w:val="18"/>
                <w:lang w:val="en-US" w:eastAsia="zh-CN"/>
              </w:rPr>
            </w:pPr>
            <w:r>
              <w:rPr>
                <w:rFonts w:hint="default" w:ascii="Times New Roman" w:hAnsi="Times New Roman" w:cs="Times New Roman"/>
                <w:color w:val="000000"/>
                <w:sz w:val="18"/>
                <w:szCs w:val="18"/>
                <w:lang w:val="en-US" w:eastAsia="zh-CN"/>
              </w:rPr>
              <w:t>type</w:t>
            </w:r>
          </w:p>
        </w:tc>
        <w:tc>
          <w:tcPr>
            <w:tcW w:w="851" w:type="dxa"/>
            <w:tcBorders>
              <w:top w:val="single" w:color="auto" w:sz="4" w:space="0"/>
              <w:left w:val="nil"/>
              <w:bottom w:val="single" w:color="auto" w:sz="4" w:space="0"/>
              <w:right w:val="single" w:color="auto" w:sz="4" w:space="0"/>
            </w:tcBorders>
            <w:shd w:val="clear" w:color="000000" w:fill="F2F2F2"/>
            <w:vAlign w:val="center"/>
          </w:tcPr>
          <w:p w14:paraId="2A9DC56A">
            <w:pPr>
              <w:spacing w:after="0"/>
              <w:jc w:val="center"/>
              <w:rPr>
                <w:rFonts w:hint="default" w:ascii="Times New Roman" w:hAnsi="Times New Roman" w:cs="Times New Roman"/>
                <w:color w:val="000000"/>
                <w:sz w:val="18"/>
                <w:szCs w:val="18"/>
                <w:lang w:val="en-US" w:eastAsia="zh-CN"/>
              </w:rPr>
            </w:pPr>
            <w:r>
              <w:rPr>
                <w:rFonts w:hint="default" w:ascii="Times New Roman" w:hAnsi="Times New Roman" w:cs="Times New Roman"/>
                <w:color w:val="000000"/>
                <w:sz w:val="18"/>
                <w:szCs w:val="18"/>
                <w:lang w:val="en-US" w:eastAsia="zh-CN"/>
              </w:rPr>
              <w:t>unit</w:t>
            </w:r>
          </w:p>
        </w:tc>
        <w:tc>
          <w:tcPr>
            <w:tcW w:w="3544" w:type="dxa"/>
            <w:tcBorders>
              <w:top w:val="single" w:color="auto" w:sz="4" w:space="0"/>
              <w:left w:val="nil"/>
              <w:bottom w:val="single" w:color="auto" w:sz="4" w:space="0"/>
              <w:right w:val="single" w:color="auto" w:sz="4" w:space="0"/>
            </w:tcBorders>
            <w:shd w:val="clear" w:color="000000" w:fill="F2F2F2"/>
            <w:vAlign w:val="center"/>
          </w:tcPr>
          <w:p w14:paraId="68F1BCB2">
            <w:pPr>
              <w:spacing w:after="0"/>
              <w:jc w:val="center"/>
              <w:rPr>
                <w:rFonts w:hint="default" w:ascii="Times New Roman" w:hAnsi="Times New Roman" w:cs="Times New Roman"/>
                <w:color w:val="000000"/>
                <w:sz w:val="18"/>
                <w:szCs w:val="18"/>
                <w:lang w:val="en-US" w:eastAsia="zh-CN"/>
              </w:rPr>
            </w:pPr>
            <w:r>
              <w:rPr>
                <w:rFonts w:hint="default" w:ascii="Times New Roman" w:hAnsi="Times New Roman" w:cs="Times New Roman"/>
                <w:color w:val="000000"/>
                <w:sz w:val="18"/>
                <w:szCs w:val="18"/>
                <w:lang w:val="en-US" w:eastAsia="zh-CN"/>
              </w:rPr>
              <w:t>illustrate</w:t>
            </w:r>
          </w:p>
        </w:tc>
      </w:tr>
      <w:tr w14:paraId="14FC7F25">
        <w:tblPrEx>
          <w:tblCellMar>
            <w:top w:w="0" w:type="dxa"/>
            <w:left w:w="108" w:type="dxa"/>
            <w:bottom w:w="0" w:type="dxa"/>
            <w:right w:w="108" w:type="dxa"/>
          </w:tblCellMar>
        </w:tblPrEx>
        <w:trPr>
          <w:trHeight w:val="273" w:hRule="atLeast"/>
        </w:trPr>
        <w:tc>
          <w:tcPr>
            <w:tcW w:w="851" w:type="dxa"/>
            <w:vMerge w:val="restart"/>
            <w:tcBorders>
              <w:top w:val="nil"/>
              <w:left w:val="single" w:color="auto" w:sz="4" w:space="0"/>
              <w:bottom w:val="single" w:color="auto" w:sz="4" w:space="0"/>
              <w:right w:val="single" w:color="auto" w:sz="4" w:space="0"/>
            </w:tcBorders>
            <w:shd w:val="clear" w:color="000000" w:fill="E5FFF2"/>
            <w:vAlign w:val="center"/>
          </w:tcPr>
          <w:p w14:paraId="7EF4E501">
            <w:pPr>
              <w:spacing w:after="0"/>
              <w:jc w:val="center"/>
              <w:rPr>
                <w:rFonts w:hint="default" w:ascii="Times New Roman" w:hAnsi="Times New Roman" w:cs="Times New Roman"/>
                <w:color w:val="000000"/>
                <w:sz w:val="18"/>
                <w:szCs w:val="18"/>
                <w:lang w:val="en-US" w:eastAsia="zh-CN"/>
              </w:rPr>
            </w:pPr>
            <w:r>
              <w:rPr>
                <w:rFonts w:hint="default" w:ascii="Times New Roman" w:hAnsi="Times New Roman" w:cs="Times New Roman"/>
                <w:color w:val="000000"/>
                <w:sz w:val="18"/>
                <w:szCs w:val="18"/>
                <w:lang w:val="en-US" w:eastAsia="zh-CN"/>
              </w:rPr>
              <w:t>N bytes</w:t>
            </w:r>
          </w:p>
        </w:tc>
        <w:tc>
          <w:tcPr>
            <w:tcW w:w="992" w:type="dxa"/>
            <w:tcBorders>
              <w:top w:val="nil"/>
              <w:left w:val="nil"/>
              <w:bottom w:val="single" w:color="auto" w:sz="4" w:space="0"/>
              <w:right w:val="single" w:color="auto" w:sz="4" w:space="0"/>
            </w:tcBorders>
            <w:shd w:val="clear" w:color="000000" w:fill="E5FFF2"/>
            <w:vAlign w:val="center"/>
          </w:tcPr>
          <w:p w14:paraId="27E245C2">
            <w:pPr>
              <w:spacing w:after="0"/>
              <w:jc w:val="center"/>
              <w:rPr>
                <w:rFonts w:hint="default" w:ascii="Times New Roman" w:hAnsi="Times New Roman" w:cs="Times New Roman"/>
                <w:color w:val="000000"/>
                <w:sz w:val="18"/>
                <w:szCs w:val="18"/>
                <w:lang w:val="en-US" w:eastAsia="zh-CN"/>
              </w:rPr>
            </w:pPr>
            <w:r>
              <w:rPr>
                <w:rFonts w:hint="default" w:ascii="Times New Roman" w:hAnsi="Times New Roman" w:cs="Times New Roman"/>
                <w:color w:val="000000"/>
                <w:sz w:val="18"/>
                <w:szCs w:val="18"/>
                <w:lang w:val="en-US" w:eastAsia="zh-CN"/>
              </w:rPr>
              <w:t>0</w:t>
            </w:r>
          </w:p>
        </w:tc>
        <w:tc>
          <w:tcPr>
            <w:tcW w:w="2268" w:type="dxa"/>
            <w:tcBorders>
              <w:top w:val="nil"/>
              <w:left w:val="nil"/>
              <w:bottom w:val="single" w:color="auto" w:sz="4" w:space="0"/>
              <w:right w:val="single" w:color="auto" w:sz="4" w:space="0"/>
            </w:tcBorders>
            <w:shd w:val="clear" w:color="000000" w:fill="E5FFF2"/>
            <w:vAlign w:val="center"/>
          </w:tcPr>
          <w:p w14:paraId="5E91E69E">
            <w:pPr>
              <w:spacing w:after="0"/>
              <w:jc w:val="left"/>
              <w:rPr>
                <w:rFonts w:hint="default" w:ascii="Times New Roman" w:hAnsi="Times New Roman" w:cs="Times New Roman"/>
                <w:color w:val="FF0000"/>
                <w:sz w:val="18"/>
                <w:szCs w:val="18"/>
                <w:lang w:val="en-US" w:eastAsia="zh-CN"/>
              </w:rPr>
            </w:pPr>
            <w:r>
              <w:rPr>
                <w:rFonts w:hint="default" w:ascii="Times New Roman" w:hAnsi="Times New Roman" w:cs="Times New Roman"/>
                <w:color w:val="FF0000"/>
                <w:sz w:val="18"/>
                <w:szCs w:val="18"/>
                <w:lang w:val="en-US" w:eastAsia="zh-CN"/>
              </w:rPr>
              <w:t>Number of collection points in the last second</w:t>
            </w:r>
          </w:p>
        </w:tc>
        <w:tc>
          <w:tcPr>
            <w:tcW w:w="709" w:type="dxa"/>
            <w:tcBorders>
              <w:top w:val="nil"/>
              <w:left w:val="nil"/>
              <w:bottom w:val="single" w:color="auto" w:sz="4" w:space="0"/>
              <w:right w:val="single" w:color="auto" w:sz="4" w:space="0"/>
            </w:tcBorders>
            <w:shd w:val="clear" w:color="000000" w:fill="E5FFF2"/>
            <w:vAlign w:val="center"/>
          </w:tcPr>
          <w:p w14:paraId="29F8117E">
            <w:pPr>
              <w:spacing w:after="0"/>
              <w:jc w:val="center"/>
              <w:rPr>
                <w:rFonts w:hint="default" w:ascii="Times New Roman" w:hAnsi="Times New Roman" w:cs="Times New Roman"/>
                <w:color w:val="000000"/>
                <w:sz w:val="18"/>
                <w:szCs w:val="18"/>
                <w:lang w:val="en-US" w:eastAsia="zh-CN"/>
              </w:rPr>
            </w:pPr>
            <w:r>
              <w:rPr>
                <w:rFonts w:hint="default" w:ascii="Times New Roman" w:hAnsi="Times New Roman" w:cs="Times New Roman"/>
                <w:color w:val="000000"/>
                <w:sz w:val="18"/>
                <w:szCs w:val="18"/>
                <w:lang w:val="en-US" w:eastAsia="zh-CN"/>
              </w:rPr>
              <w:t>2</w:t>
            </w:r>
          </w:p>
        </w:tc>
        <w:tc>
          <w:tcPr>
            <w:tcW w:w="708" w:type="dxa"/>
            <w:tcBorders>
              <w:top w:val="nil"/>
              <w:left w:val="nil"/>
              <w:bottom w:val="single" w:color="auto" w:sz="4" w:space="0"/>
              <w:right w:val="single" w:color="auto" w:sz="4" w:space="0"/>
            </w:tcBorders>
            <w:shd w:val="clear" w:color="000000" w:fill="E5FFF2"/>
            <w:vAlign w:val="center"/>
          </w:tcPr>
          <w:p w14:paraId="6BD04FDC">
            <w:pPr>
              <w:spacing w:after="0"/>
              <w:jc w:val="center"/>
              <w:rPr>
                <w:rFonts w:hint="default" w:ascii="Times New Roman" w:hAnsi="Times New Roman" w:cs="Times New Roman"/>
                <w:color w:val="000000"/>
                <w:sz w:val="18"/>
                <w:szCs w:val="18"/>
                <w:lang w:val="en-US" w:eastAsia="zh-CN"/>
              </w:rPr>
            </w:pPr>
            <w:r>
              <w:rPr>
                <w:rFonts w:hint="default" w:ascii="Times New Roman" w:hAnsi="Times New Roman" w:cs="Times New Roman"/>
                <w:color w:val="000000"/>
                <w:sz w:val="18"/>
                <w:szCs w:val="18"/>
                <w:lang w:val="en-US" w:eastAsia="zh-CN"/>
              </w:rPr>
              <w:t>u16</w:t>
            </w:r>
          </w:p>
        </w:tc>
        <w:tc>
          <w:tcPr>
            <w:tcW w:w="851" w:type="dxa"/>
            <w:tcBorders>
              <w:top w:val="nil"/>
              <w:left w:val="nil"/>
              <w:bottom w:val="single" w:color="auto" w:sz="4" w:space="0"/>
              <w:right w:val="single" w:color="auto" w:sz="4" w:space="0"/>
            </w:tcBorders>
            <w:shd w:val="clear" w:color="000000" w:fill="E5FFF2"/>
            <w:vAlign w:val="center"/>
          </w:tcPr>
          <w:p w14:paraId="2BF02DD8">
            <w:pPr>
              <w:spacing w:after="0"/>
              <w:jc w:val="center"/>
              <w:rPr>
                <w:rFonts w:hint="default" w:ascii="Times New Roman" w:hAnsi="Times New Roman" w:cs="Times New Roman"/>
                <w:color w:val="000000"/>
                <w:sz w:val="18"/>
                <w:szCs w:val="18"/>
                <w:lang w:val="en-US" w:eastAsia="zh-CN"/>
              </w:rPr>
            </w:pPr>
          </w:p>
        </w:tc>
        <w:tc>
          <w:tcPr>
            <w:tcW w:w="3544" w:type="dxa"/>
            <w:tcBorders>
              <w:top w:val="nil"/>
              <w:left w:val="nil"/>
              <w:bottom w:val="single" w:color="auto" w:sz="4" w:space="0"/>
              <w:right w:val="single" w:color="auto" w:sz="4" w:space="0"/>
            </w:tcBorders>
            <w:shd w:val="clear" w:color="000000" w:fill="E5FFF2"/>
            <w:vAlign w:val="center"/>
          </w:tcPr>
          <w:p w14:paraId="7F1BE2BC">
            <w:pPr>
              <w:spacing w:after="0"/>
              <w:jc w:val="left"/>
              <w:rPr>
                <w:rFonts w:hint="default" w:ascii="Times New Roman" w:hAnsi="Times New Roman" w:cs="Times New Roman"/>
                <w:color w:val="000000"/>
                <w:sz w:val="18"/>
                <w:szCs w:val="18"/>
                <w:lang w:val="en-US" w:eastAsia="zh-CN"/>
              </w:rPr>
            </w:pPr>
            <w:r>
              <w:rPr>
                <w:rFonts w:hint="default" w:ascii="Times New Roman" w:hAnsi="Times New Roman" w:cs="Times New Roman"/>
                <w:color w:val="FF0000"/>
                <w:sz w:val="18"/>
                <w:szCs w:val="18"/>
                <w:lang w:val="en-US" w:eastAsia="zh-CN"/>
              </w:rPr>
              <w:t>The default is 4 points per second.</w:t>
            </w:r>
          </w:p>
        </w:tc>
      </w:tr>
      <w:tr w14:paraId="3693BF58">
        <w:tblPrEx>
          <w:tblCellMar>
            <w:top w:w="0" w:type="dxa"/>
            <w:left w:w="108" w:type="dxa"/>
            <w:bottom w:w="0" w:type="dxa"/>
            <w:right w:w="108" w:type="dxa"/>
          </w:tblCellMar>
        </w:tblPrEx>
        <w:trPr>
          <w:trHeight w:val="273" w:hRule="atLeast"/>
        </w:trPr>
        <w:tc>
          <w:tcPr>
            <w:tcW w:w="851" w:type="dxa"/>
            <w:vMerge w:val="continue"/>
            <w:tcBorders>
              <w:top w:val="nil"/>
              <w:left w:val="single" w:color="auto" w:sz="4" w:space="0"/>
              <w:bottom w:val="single" w:color="auto" w:sz="4" w:space="0"/>
              <w:right w:val="single" w:color="auto" w:sz="4" w:space="0"/>
            </w:tcBorders>
            <w:shd w:val="clear" w:color="000000" w:fill="E5FFF2"/>
            <w:vAlign w:val="center"/>
          </w:tcPr>
          <w:p w14:paraId="54DAF7CB">
            <w:pPr>
              <w:spacing w:after="0"/>
              <w:jc w:val="center"/>
              <w:rPr>
                <w:rFonts w:hint="default" w:ascii="Times New Roman" w:hAnsi="Times New Roman" w:cs="Times New Roman"/>
                <w:color w:val="000000"/>
                <w:sz w:val="18"/>
                <w:szCs w:val="18"/>
                <w:lang w:val="en-US" w:eastAsia="zh-CN"/>
              </w:rPr>
            </w:pPr>
          </w:p>
        </w:tc>
        <w:tc>
          <w:tcPr>
            <w:tcW w:w="992" w:type="dxa"/>
            <w:tcBorders>
              <w:top w:val="nil"/>
              <w:left w:val="nil"/>
              <w:bottom w:val="single" w:color="auto" w:sz="4" w:space="0"/>
              <w:right w:val="single" w:color="auto" w:sz="4" w:space="0"/>
            </w:tcBorders>
            <w:shd w:val="clear" w:color="000000" w:fill="E5FFF2"/>
            <w:vAlign w:val="center"/>
          </w:tcPr>
          <w:p w14:paraId="04B29B67">
            <w:pPr>
              <w:spacing w:after="0"/>
              <w:jc w:val="center"/>
              <w:rPr>
                <w:rFonts w:hint="default" w:ascii="Times New Roman" w:hAnsi="Times New Roman" w:cs="Times New Roman"/>
                <w:color w:val="000000"/>
                <w:sz w:val="18"/>
                <w:szCs w:val="18"/>
                <w:lang w:val="en-US" w:eastAsia="zh-CN"/>
              </w:rPr>
            </w:pPr>
            <w:r>
              <w:rPr>
                <w:rFonts w:hint="default" w:ascii="Times New Roman" w:hAnsi="Times New Roman" w:cs="Times New Roman"/>
                <w:color w:val="000000"/>
                <w:sz w:val="18"/>
                <w:szCs w:val="18"/>
                <w:lang w:val="en-US" w:eastAsia="zh-CN"/>
              </w:rPr>
              <w:t>2</w:t>
            </w:r>
          </w:p>
        </w:tc>
        <w:tc>
          <w:tcPr>
            <w:tcW w:w="2268" w:type="dxa"/>
            <w:tcBorders>
              <w:top w:val="nil"/>
              <w:left w:val="nil"/>
              <w:bottom w:val="single" w:color="auto" w:sz="4" w:space="0"/>
              <w:right w:val="single" w:color="auto" w:sz="4" w:space="0"/>
            </w:tcBorders>
            <w:shd w:val="clear" w:color="000000" w:fill="E5FFF2"/>
            <w:vAlign w:val="center"/>
          </w:tcPr>
          <w:p w14:paraId="0E090562">
            <w:pPr>
              <w:spacing w:after="0"/>
              <w:jc w:val="left"/>
              <w:rPr>
                <w:rFonts w:hint="default" w:ascii="Times New Roman" w:hAnsi="Times New Roman" w:cs="Times New Roman"/>
                <w:color w:val="FF0000"/>
                <w:sz w:val="18"/>
                <w:szCs w:val="18"/>
                <w:lang w:val="en-US" w:eastAsia="zh-CN"/>
              </w:rPr>
            </w:pPr>
            <w:r>
              <w:rPr>
                <w:rFonts w:hint="default" w:ascii="Times New Roman" w:hAnsi="Times New Roman" w:cs="Times New Roman"/>
                <w:color w:val="FF0000"/>
                <w:sz w:val="18"/>
                <w:szCs w:val="18"/>
                <w:lang w:val="en-US" w:eastAsia="zh-CN"/>
              </w:rPr>
              <w:t>The interval of the sampling points within the last 1 second</w:t>
            </w:r>
          </w:p>
        </w:tc>
        <w:tc>
          <w:tcPr>
            <w:tcW w:w="709" w:type="dxa"/>
            <w:tcBorders>
              <w:top w:val="nil"/>
              <w:left w:val="nil"/>
              <w:bottom w:val="single" w:color="auto" w:sz="4" w:space="0"/>
              <w:right w:val="single" w:color="auto" w:sz="4" w:space="0"/>
            </w:tcBorders>
            <w:shd w:val="clear" w:color="000000" w:fill="E5FFF2"/>
            <w:vAlign w:val="center"/>
          </w:tcPr>
          <w:p w14:paraId="64DACE36">
            <w:pPr>
              <w:spacing w:after="0"/>
              <w:jc w:val="center"/>
              <w:rPr>
                <w:rFonts w:hint="default" w:ascii="Times New Roman" w:hAnsi="Times New Roman" w:cs="Times New Roman"/>
                <w:color w:val="000000"/>
                <w:sz w:val="18"/>
                <w:szCs w:val="18"/>
                <w:lang w:val="en-US" w:eastAsia="zh-CN"/>
              </w:rPr>
            </w:pPr>
            <w:r>
              <w:rPr>
                <w:rFonts w:hint="default" w:ascii="Times New Roman" w:hAnsi="Times New Roman" w:cs="Times New Roman"/>
                <w:color w:val="000000"/>
                <w:sz w:val="18"/>
                <w:szCs w:val="18"/>
                <w:lang w:val="en-US" w:eastAsia="zh-CN"/>
              </w:rPr>
              <w:t>2</w:t>
            </w:r>
          </w:p>
        </w:tc>
        <w:tc>
          <w:tcPr>
            <w:tcW w:w="708" w:type="dxa"/>
            <w:tcBorders>
              <w:top w:val="nil"/>
              <w:left w:val="nil"/>
              <w:bottom w:val="single" w:color="auto" w:sz="4" w:space="0"/>
              <w:right w:val="single" w:color="auto" w:sz="4" w:space="0"/>
            </w:tcBorders>
            <w:shd w:val="clear" w:color="000000" w:fill="E5FFF2"/>
            <w:vAlign w:val="center"/>
          </w:tcPr>
          <w:p w14:paraId="6CE57280">
            <w:pPr>
              <w:spacing w:after="0"/>
              <w:jc w:val="center"/>
              <w:rPr>
                <w:rFonts w:hint="default" w:ascii="Times New Roman" w:hAnsi="Times New Roman" w:cs="Times New Roman"/>
                <w:color w:val="000000"/>
                <w:sz w:val="18"/>
                <w:szCs w:val="18"/>
                <w:lang w:val="en-US" w:eastAsia="zh-CN"/>
              </w:rPr>
            </w:pPr>
            <w:r>
              <w:rPr>
                <w:rFonts w:hint="default" w:ascii="Times New Roman" w:hAnsi="Times New Roman" w:cs="Times New Roman"/>
                <w:color w:val="000000"/>
                <w:sz w:val="18"/>
                <w:szCs w:val="18"/>
                <w:lang w:val="en-US" w:eastAsia="zh-CN"/>
              </w:rPr>
              <w:t>u16</w:t>
            </w:r>
          </w:p>
        </w:tc>
        <w:tc>
          <w:tcPr>
            <w:tcW w:w="851" w:type="dxa"/>
            <w:tcBorders>
              <w:top w:val="nil"/>
              <w:left w:val="nil"/>
              <w:bottom w:val="single" w:color="auto" w:sz="4" w:space="0"/>
              <w:right w:val="single" w:color="auto" w:sz="4" w:space="0"/>
            </w:tcBorders>
            <w:shd w:val="clear" w:color="000000" w:fill="E5FFF2"/>
            <w:vAlign w:val="center"/>
          </w:tcPr>
          <w:p w14:paraId="4B2AC6EE">
            <w:pPr>
              <w:spacing w:after="0"/>
              <w:jc w:val="center"/>
              <w:rPr>
                <w:rFonts w:hint="default" w:ascii="Times New Roman" w:hAnsi="Times New Roman" w:cs="Times New Roman"/>
                <w:color w:val="000000"/>
                <w:sz w:val="18"/>
                <w:szCs w:val="18"/>
                <w:lang w:val="en-US" w:eastAsia="zh-CN"/>
              </w:rPr>
            </w:pPr>
            <w:r>
              <w:rPr>
                <w:rFonts w:hint="default" w:ascii="Times New Roman" w:hAnsi="Times New Roman" w:cs="Times New Roman"/>
                <w:color w:val="000000"/>
                <w:sz w:val="18"/>
                <w:szCs w:val="18"/>
                <w:lang w:val="en-US" w:eastAsia="zh-CN"/>
              </w:rPr>
              <w:t>millisecond</w:t>
            </w:r>
          </w:p>
        </w:tc>
        <w:tc>
          <w:tcPr>
            <w:tcW w:w="3544" w:type="dxa"/>
            <w:tcBorders>
              <w:top w:val="nil"/>
              <w:left w:val="nil"/>
              <w:bottom w:val="single" w:color="auto" w:sz="4" w:space="0"/>
              <w:right w:val="single" w:color="auto" w:sz="4" w:space="0"/>
            </w:tcBorders>
            <w:shd w:val="clear" w:color="000000" w:fill="E5FFF2"/>
            <w:vAlign w:val="center"/>
          </w:tcPr>
          <w:p w14:paraId="5883A111">
            <w:pPr>
              <w:spacing w:after="0"/>
              <w:jc w:val="left"/>
              <w:rPr>
                <w:rFonts w:hint="default" w:ascii="Times New Roman" w:hAnsi="Times New Roman" w:cs="Times New Roman"/>
                <w:color w:val="000000"/>
                <w:sz w:val="18"/>
                <w:szCs w:val="18"/>
                <w:lang w:val="en-US" w:eastAsia="zh-CN"/>
              </w:rPr>
            </w:pPr>
          </w:p>
        </w:tc>
      </w:tr>
      <w:tr w14:paraId="536FC1DA">
        <w:tblPrEx>
          <w:tblCellMar>
            <w:top w:w="0" w:type="dxa"/>
            <w:left w:w="108" w:type="dxa"/>
            <w:bottom w:w="0" w:type="dxa"/>
            <w:right w:w="108" w:type="dxa"/>
          </w:tblCellMar>
        </w:tblPrEx>
        <w:trPr>
          <w:trHeight w:val="273" w:hRule="atLeast"/>
        </w:trPr>
        <w:tc>
          <w:tcPr>
            <w:tcW w:w="851" w:type="dxa"/>
            <w:vMerge w:val="continue"/>
            <w:tcBorders>
              <w:top w:val="nil"/>
              <w:left w:val="single" w:color="auto" w:sz="4" w:space="0"/>
              <w:bottom w:val="single" w:color="auto" w:sz="4" w:space="0"/>
              <w:right w:val="single" w:color="auto" w:sz="4" w:space="0"/>
            </w:tcBorders>
            <w:shd w:val="clear" w:color="000000" w:fill="E5FFF2"/>
            <w:vAlign w:val="center"/>
          </w:tcPr>
          <w:p w14:paraId="5CEF0C13">
            <w:pPr>
              <w:spacing w:after="0"/>
              <w:jc w:val="center"/>
              <w:rPr>
                <w:rFonts w:hint="default" w:ascii="Times New Roman" w:hAnsi="Times New Roman" w:cs="Times New Roman"/>
                <w:color w:val="000000"/>
                <w:sz w:val="18"/>
                <w:szCs w:val="18"/>
                <w:lang w:val="en-US" w:eastAsia="zh-CN"/>
              </w:rPr>
            </w:pPr>
          </w:p>
        </w:tc>
        <w:tc>
          <w:tcPr>
            <w:tcW w:w="992" w:type="dxa"/>
            <w:tcBorders>
              <w:top w:val="nil"/>
              <w:left w:val="nil"/>
              <w:bottom w:val="single" w:color="auto" w:sz="4" w:space="0"/>
              <w:right w:val="single" w:color="auto" w:sz="4" w:space="0"/>
            </w:tcBorders>
            <w:shd w:val="clear" w:color="000000" w:fill="E5FFF2"/>
            <w:vAlign w:val="center"/>
          </w:tcPr>
          <w:p w14:paraId="25FF52E7">
            <w:pPr>
              <w:spacing w:after="0"/>
              <w:jc w:val="center"/>
              <w:rPr>
                <w:rFonts w:hint="default" w:ascii="Times New Roman" w:hAnsi="Times New Roman" w:cs="Times New Roman"/>
                <w:color w:val="000000"/>
                <w:sz w:val="18"/>
                <w:szCs w:val="18"/>
                <w:lang w:val="en-US" w:eastAsia="zh-CN"/>
              </w:rPr>
            </w:pPr>
            <w:r>
              <w:rPr>
                <w:rFonts w:hint="default" w:ascii="Times New Roman" w:hAnsi="Times New Roman" w:cs="Times New Roman"/>
                <w:color w:val="000000"/>
                <w:sz w:val="18"/>
                <w:szCs w:val="18"/>
                <w:lang w:eastAsia="zh-CN"/>
              </w:rPr>
              <w:t>4</w:t>
            </w:r>
          </w:p>
        </w:tc>
        <w:tc>
          <w:tcPr>
            <w:tcW w:w="2268" w:type="dxa"/>
            <w:tcBorders>
              <w:top w:val="nil"/>
              <w:left w:val="nil"/>
              <w:bottom w:val="single" w:color="auto" w:sz="4" w:space="0"/>
              <w:right w:val="single" w:color="auto" w:sz="4" w:space="0"/>
            </w:tcBorders>
            <w:shd w:val="clear" w:color="000000" w:fill="E5FFF2"/>
            <w:vAlign w:val="center"/>
          </w:tcPr>
          <w:p w14:paraId="33A78FA7">
            <w:pPr>
              <w:spacing w:after="0"/>
              <w:jc w:val="left"/>
              <w:rPr>
                <w:rFonts w:hint="default" w:ascii="Times New Roman" w:hAnsi="Times New Roman" w:cs="Times New Roman"/>
                <w:color w:val="000000"/>
                <w:sz w:val="18"/>
                <w:szCs w:val="18"/>
                <w:lang w:val="en-US" w:eastAsia="zh-CN"/>
              </w:rPr>
            </w:pPr>
            <w:r>
              <w:rPr>
                <w:rFonts w:hint="default" w:ascii="Times New Roman" w:hAnsi="Times New Roman" w:cs="Times New Roman"/>
                <w:color w:val="000000"/>
                <w:sz w:val="18"/>
                <w:szCs w:val="18"/>
                <w:lang w:eastAsia="zh-CN"/>
              </w:rPr>
              <w:t>Acceleration Mean 1</w:t>
            </w:r>
          </w:p>
        </w:tc>
        <w:tc>
          <w:tcPr>
            <w:tcW w:w="709" w:type="dxa"/>
            <w:tcBorders>
              <w:top w:val="nil"/>
              <w:left w:val="nil"/>
              <w:bottom w:val="single" w:color="auto" w:sz="4" w:space="0"/>
              <w:right w:val="single" w:color="auto" w:sz="4" w:space="0"/>
            </w:tcBorders>
            <w:shd w:val="clear" w:color="000000" w:fill="E5FFF2"/>
            <w:vAlign w:val="center"/>
          </w:tcPr>
          <w:p w14:paraId="0629CECB">
            <w:pPr>
              <w:spacing w:after="0"/>
              <w:jc w:val="center"/>
              <w:rPr>
                <w:rFonts w:hint="default" w:ascii="Times New Roman" w:hAnsi="Times New Roman" w:cs="Times New Roman"/>
                <w:color w:val="000000"/>
                <w:sz w:val="18"/>
                <w:szCs w:val="18"/>
                <w:lang w:val="en-US" w:eastAsia="zh-CN"/>
              </w:rPr>
            </w:pPr>
            <w:r>
              <w:rPr>
                <w:rFonts w:hint="default" w:ascii="Times New Roman" w:hAnsi="Times New Roman" w:cs="Times New Roman"/>
                <w:color w:val="000000"/>
                <w:sz w:val="18"/>
                <w:szCs w:val="18"/>
                <w:lang w:eastAsia="zh-CN"/>
              </w:rPr>
              <w:t>2</w:t>
            </w:r>
          </w:p>
        </w:tc>
        <w:tc>
          <w:tcPr>
            <w:tcW w:w="708" w:type="dxa"/>
            <w:tcBorders>
              <w:top w:val="nil"/>
              <w:left w:val="nil"/>
              <w:bottom w:val="single" w:color="auto" w:sz="4" w:space="0"/>
              <w:right w:val="single" w:color="auto" w:sz="4" w:space="0"/>
            </w:tcBorders>
            <w:shd w:val="clear" w:color="000000" w:fill="E5FFF2"/>
            <w:vAlign w:val="center"/>
          </w:tcPr>
          <w:p w14:paraId="41B6FEAD">
            <w:pPr>
              <w:spacing w:after="0"/>
              <w:jc w:val="center"/>
              <w:rPr>
                <w:rFonts w:hint="default" w:ascii="Times New Roman" w:hAnsi="Times New Roman" w:cs="Times New Roman"/>
                <w:color w:val="000000"/>
                <w:sz w:val="18"/>
                <w:szCs w:val="18"/>
                <w:lang w:val="en-US" w:eastAsia="zh-CN"/>
              </w:rPr>
            </w:pPr>
            <w:r>
              <w:rPr>
                <w:rFonts w:hint="default" w:ascii="Times New Roman" w:hAnsi="Times New Roman" w:cs="Times New Roman"/>
                <w:color w:val="000000"/>
                <w:sz w:val="18"/>
                <w:szCs w:val="18"/>
                <w:lang w:eastAsia="zh-CN"/>
              </w:rPr>
              <w:t>u16</w:t>
            </w:r>
          </w:p>
        </w:tc>
        <w:tc>
          <w:tcPr>
            <w:tcW w:w="851" w:type="dxa"/>
            <w:tcBorders>
              <w:top w:val="nil"/>
              <w:left w:val="nil"/>
              <w:bottom w:val="single" w:color="auto" w:sz="4" w:space="0"/>
              <w:right w:val="single" w:color="auto" w:sz="4" w:space="0"/>
            </w:tcBorders>
            <w:shd w:val="clear" w:color="000000" w:fill="E5FFF2"/>
            <w:vAlign w:val="center"/>
          </w:tcPr>
          <w:p w14:paraId="482392B2">
            <w:pPr>
              <w:spacing w:after="0"/>
              <w:jc w:val="center"/>
              <w:rPr>
                <w:rFonts w:hint="default" w:ascii="Times New Roman" w:hAnsi="Times New Roman" w:cs="Times New Roman"/>
                <w:color w:val="000000"/>
                <w:sz w:val="18"/>
                <w:szCs w:val="18"/>
                <w:lang w:val="en-US" w:eastAsia="zh-CN"/>
              </w:rPr>
            </w:pPr>
            <w:r>
              <w:rPr>
                <w:rFonts w:hint="default" w:ascii="Times New Roman" w:hAnsi="Times New Roman" w:cs="Times New Roman"/>
                <w:color w:val="000000"/>
                <w:sz w:val="18"/>
                <w:szCs w:val="18"/>
                <w:lang w:eastAsia="zh-CN"/>
              </w:rPr>
              <w:t>mg</w:t>
            </w:r>
          </w:p>
        </w:tc>
        <w:tc>
          <w:tcPr>
            <w:tcW w:w="3544" w:type="dxa"/>
            <w:tcBorders>
              <w:top w:val="nil"/>
              <w:left w:val="nil"/>
              <w:bottom w:val="single" w:color="auto" w:sz="4" w:space="0"/>
              <w:right w:val="single" w:color="auto" w:sz="4" w:space="0"/>
            </w:tcBorders>
            <w:shd w:val="clear" w:color="000000" w:fill="E5FFF2"/>
            <w:vAlign w:val="center"/>
          </w:tcPr>
          <w:p w14:paraId="78BBBBB1">
            <w:pPr>
              <w:spacing w:after="0"/>
              <w:jc w:val="left"/>
              <w:rPr>
                <w:rFonts w:hint="default" w:ascii="Times New Roman" w:hAnsi="Times New Roman" w:cs="Times New Roman"/>
                <w:color w:val="000000"/>
                <w:sz w:val="18"/>
                <w:szCs w:val="18"/>
                <w:lang w:val="en-US" w:eastAsia="zh-CN"/>
              </w:rPr>
            </w:pPr>
            <w:r>
              <w:rPr>
                <w:rFonts w:hint="default" w:ascii="Times New Roman" w:hAnsi="Times New Roman" w:cs="Times New Roman"/>
                <w:color w:val="000000"/>
                <w:sz w:val="18"/>
                <w:szCs w:val="18"/>
                <w:lang w:eastAsia="zh-CN"/>
              </w:rPr>
              <w:t>The average acceleration of the first acquisition point</w:t>
            </w:r>
          </w:p>
        </w:tc>
      </w:tr>
      <w:tr w14:paraId="1D852F09">
        <w:tblPrEx>
          <w:tblCellMar>
            <w:top w:w="0" w:type="dxa"/>
            <w:left w:w="108" w:type="dxa"/>
            <w:bottom w:w="0" w:type="dxa"/>
            <w:right w:w="108" w:type="dxa"/>
          </w:tblCellMar>
        </w:tblPrEx>
        <w:trPr>
          <w:trHeight w:val="283" w:hRule="atLeast"/>
        </w:trPr>
        <w:tc>
          <w:tcPr>
            <w:tcW w:w="851" w:type="dxa"/>
            <w:vMerge w:val="continue"/>
            <w:tcBorders>
              <w:top w:val="nil"/>
              <w:left w:val="single" w:color="auto" w:sz="4" w:space="0"/>
              <w:bottom w:val="single" w:color="auto" w:sz="4" w:space="0"/>
              <w:right w:val="single" w:color="auto" w:sz="4" w:space="0"/>
            </w:tcBorders>
            <w:shd w:val="clear" w:color="auto" w:fill="auto"/>
            <w:vAlign w:val="center"/>
          </w:tcPr>
          <w:p w14:paraId="19D80D55">
            <w:pPr>
              <w:spacing w:after="0"/>
              <w:jc w:val="left"/>
              <w:rPr>
                <w:rFonts w:hint="default" w:ascii="Times New Roman" w:hAnsi="Times New Roman" w:cs="Times New Roman"/>
                <w:color w:val="000000"/>
                <w:sz w:val="18"/>
                <w:szCs w:val="18"/>
                <w:lang w:val="en-US" w:eastAsia="zh-CN"/>
              </w:rPr>
            </w:pPr>
          </w:p>
        </w:tc>
        <w:tc>
          <w:tcPr>
            <w:tcW w:w="992" w:type="dxa"/>
            <w:tcBorders>
              <w:top w:val="nil"/>
              <w:left w:val="nil"/>
              <w:bottom w:val="single" w:color="auto" w:sz="4" w:space="0"/>
              <w:right w:val="single" w:color="auto" w:sz="4" w:space="0"/>
            </w:tcBorders>
            <w:shd w:val="clear" w:color="000000" w:fill="E5FFF2"/>
            <w:vAlign w:val="center"/>
          </w:tcPr>
          <w:p w14:paraId="39EA9112">
            <w:pPr>
              <w:spacing w:after="0"/>
              <w:jc w:val="center"/>
              <w:rPr>
                <w:rFonts w:hint="default" w:ascii="Times New Roman" w:hAnsi="Times New Roman" w:cs="Times New Roman"/>
                <w:color w:val="000000"/>
                <w:sz w:val="18"/>
                <w:szCs w:val="18"/>
                <w:lang w:val="en-US" w:eastAsia="zh-CN"/>
              </w:rPr>
            </w:pPr>
            <w:r>
              <w:rPr>
                <w:rFonts w:hint="default" w:ascii="Times New Roman" w:hAnsi="Times New Roman" w:cs="Times New Roman"/>
                <w:color w:val="000000"/>
                <w:sz w:val="18"/>
                <w:szCs w:val="18"/>
                <w:lang w:eastAsia="zh-CN"/>
              </w:rPr>
              <w:t>6</w:t>
            </w:r>
          </w:p>
        </w:tc>
        <w:tc>
          <w:tcPr>
            <w:tcW w:w="2268" w:type="dxa"/>
            <w:tcBorders>
              <w:top w:val="nil"/>
              <w:left w:val="nil"/>
              <w:bottom w:val="single" w:color="auto" w:sz="4" w:space="0"/>
              <w:right w:val="single" w:color="auto" w:sz="4" w:space="0"/>
            </w:tcBorders>
            <w:shd w:val="clear" w:color="000000" w:fill="E5FFF2"/>
            <w:vAlign w:val="center"/>
          </w:tcPr>
          <w:p w14:paraId="0AE64D7C">
            <w:pPr>
              <w:spacing w:after="0"/>
              <w:jc w:val="left"/>
              <w:rPr>
                <w:rFonts w:hint="default" w:ascii="Times New Roman" w:hAnsi="Times New Roman" w:cs="Times New Roman"/>
                <w:color w:val="000000"/>
                <w:sz w:val="18"/>
                <w:szCs w:val="18"/>
                <w:lang w:val="en-US" w:eastAsia="zh-CN"/>
              </w:rPr>
            </w:pPr>
            <w:r>
              <w:rPr>
                <w:rFonts w:hint="default" w:ascii="Times New Roman" w:hAnsi="Times New Roman" w:cs="Times New Roman"/>
                <w:color w:val="000000"/>
                <w:sz w:val="18"/>
                <w:szCs w:val="18"/>
                <w:lang w:eastAsia="zh-CN"/>
              </w:rPr>
              <w:t>Acceleration Mean 2</w:t>
            </w:r>
          </w:p>
        </w:tc>
        <w:tc>
          <w:tcPr>
            <w:tcW w:w="709" w:type="dxa"/>
            <w:tcBorders>
              <w:top w:val="nil"/>
              <w:left w:val="nil"/>
              <w:bottom w:val="single" w:color="auto" w:sz="4" w:space="0"/>
              <w:right w:val="single" w:color="auto" w:sz="4" w:space="0"/>
            </w:tcBorders>
            <w:shd w:val="clear" w:color="000000" w:fill="E5FFF2"/>
            <w:vAlign w:val="center"/>
          </w:tcPr>
          <w:p w14:paraId="622FEF12">
            <w:pPr>
              <w:spacing w:after="0"/>
              <w:jc w:val="center"/>
              <w:rPr>
                <w:rFonts w:hint="default" w:ascii="Times New Roman" w:hAnsi="Times New Roman" w:cs="Times New Roman"/>
                <w:color w:val="000000"/>
                <w:sz w:val="18"/>
                <w:szCs w:val="18"/>
                <w:lang w:val="en-US" w:eastAsia="zh-CN"/>
              </w:rPr>
            </w:pPr>
            <w:r>
              <w:rPr>
                <w:rFonts w:hint="default" w:ascii="Times New Roman" w:hAnsi="Times New Roman" w:cs="Times New Roman"/>
                <w:color w:val="000000"/>
                <w:sz w:val="18"/>
                <w:szCs w:val="18"/>
                <w:lang w:eastAsia="zh-CN"/>
              </w:rPr>
              <w:t>2</w:t>
            </w:r>
          </w:p>
        </w:tc>
        <w:tc>
          <w:tcPr>
            <w:tcW w:w="708" w:type="dxa"/>
            <w:tcBorders>
              <w:top w:val="nil"/>
              <w:left w:val="nil"/>
              <w:bottom w:val="single" w:color="auto" w:sz="4" w:space="0"/>
              <w:right w:val="single" w:color="auto" w:sz="4" w:space="0"/>
            </w:tcBorders>
            <w:shd w:val="clear" w:color="000000" w:fill="E5FFF2"/>
            <w:vAlign w:val="center"/>
          </w:tcPr>
          <w:p w14:paraId="12D1D0CC">
            <w:pPr>
              <w:spacing w:after="0"/>
              <w:jc w:val="center"/>
              <w:rPr>
                <w:rFonts w:hint="default" w:ascii="Times New Roman" w:hAnsi="Times New Roman" w:cs="Times New Roman"/>
                <w:color w:val="000000"/>
                <w:sz w:val="18"/>
                <w:szCs w:val="18"/>
                <w:lang w:val="en-US" w:eastAsia="zh-CN"/>
              </w:rPr>
            </w:pPr>
            <w:r>
              <w:rPr>
                <w:rFonts w:hint="default" w:ascii="Times New Roman" w:hAnsi="Times New Roman" w:cs="Times New Roman"/>
                <w:color w:val="000000"/>
                <w:sz w:val="18"/>
                <w:szCs w:val="18"/>
                <w:lang w:eastAsia="zh-CN"/>
              </w:rPr>
              <w:t>u16</w:t>
            </w:r>
          </w:p>
        </w:tc>
        <w:tc>
          <w:tcPr>
            <w:tcW w:w="851" w:type="dxa"/>
            <w:tcBorders>
              <w:top w:val="nil"/>
              <w:left w:val="nil"/>
              <w:bottom w:val="single" w:color="auto" w:sz="4" w:space="0"/>
              <w:right w:val="single" w:color="auto" w:sz="4" w:space="0"/>
            </w:tcBorders>
            <w:shd w:val="clear" w:color="000000" w:fill="E5FFF2"/>
            <w:vAlign w:val="center"/>
          </w:tcPr>
          <w:p w14:paraId="55CB1E01">
            <w:pPr>
              <w:spacing w:after="0"/>
              <w:jc w:val="center"/>
              <w:rPr>
                <w:rFonts w:hint="default" w:ascii="Times New Roman" w:hAnsi="Times New Roman" w:cs="Times New Roman"/>
                <w:color w:val="000000"/>
                <w:sz w:val="18"/>
                <w:szCs w:val="18"/>
                <w:lang w:val="en-US" w:eastAsia="zh-CN"/>
              </w:rPr>
            </w:pPr>
            <w:r>
              <w:rPr>
                <w:rFonts w:hint="default" w:ascii="Times New Roman" w:hAnsi="Times New Roman" w:cs="Times New Roman"/>
                <w:color w:val="000000"/>
                <w:sz w:val="18"/>
                <w:szCs w:val="18"/>
                <w:lang w:eastAsia="zh-CN"/>
              </w:rPr>
              <w:t>mg</w:t>
            </w:r>
          </w:p>
        </w:tc>
        <w:tc>
          <w:tcPr>
            <w:tcW w:w="3544" w:type="dxa"/>
            <w:tcBorders>
              <w:top w:val="nil"/>
              <w:left w:val="nil"/>
              <w:bottom w:val="single" w:color="auto" w:sz="4" w:space="0"/>
              <w:right w:val="single" w:color="auto" w:sz="4" w:space="0"/>
            </w:tcBorders>
            <w:shd w:val="clear" w:color="000000" w:fill="E5FFF2"/>
            <w:vAlign w:val="center"/>
          </w:tcPr>
          <w:p w14:paraId="4ACD2851">
            <w:pPr>
              <w:spacing w:after="0"/>
              <w:jc w:val="left"/>
              <w:rPr>
                <w:rFonts w:hint="default" w:ascii="Times New Roman" w:hAnsi="Times New Roman" w:cs="Times New Roman"/>
                <w:color w:val="000000"/>
                <w:sz w:val="18"/>
                <w:szCs w:val="18"/>
                <w:lang w:val="en-US" w:eastAsia="zh-CN"/>
              </w:rPr>
            </w:pPr>
            <w:r>
              <w:rPr>
                <w:rFonts w:hint="default" w:ascii="Times New Roman" w:hAnsi="Times New Roman" w:cs="Times New Roman"/>
                <w:color w:val="000000"/>
                <w:sz w:val="18"/>
                <w:szCs w:val="18"/>
                <w:lang w:eastAsia="zh-CN"/>
              </w:rPr>
              <w:t>The average value of the acceleration at the second acquisition point</w:t>
            </w:r>
          </w:p>
        </w:tc>
      </w:tr>
      <w:tr w14:paraId="29693DA8">
        <w:tblPrEx>
          <w:tblCellMar>
            <w:top w:w="0" w:type="dxa"/>
            <w:left w:w="108" w:type="dxa"/>
            <w:bottom w:w="0" w:type="dxa"/>
            <w:right w:w="108" w:type="dxa"/>
          </w:tblCellMar>
        </w:tblPrEx>
        <w:trPr>
          <w:trHeight w:val="283" w:hRule="atLeast"/>
        </w:trPr>
        <w:tc>
          <w:tcPr>
            <w:tcW w:w="851" w:type="dxa"/>
            <w:vMerge w:val="continue"/>
            <w:tcBorders>
              <w:top w:val="nil"/>
              <w:left w:val="single" w:color="auto" w:sz="4" w:space="0"/>
              <w:bottom w:val="single" w:color="auto" w:sz="4" w:space="0"/>
              <w:right w:val="single" w:color="auto" w:sz="4" w:space="0"/>
            </w:tcBorders>
            <w:shd w:val="clear" w:color="auto" w:fill="auto"/>
            <w:vAlign w:val="center"/>
          </w:tcPr>
          <w:p w14:paraId="749E9CB2">
            <w:pPr>
              <w:spacing w:after="0"/>
              <w:jc w:val="left"/>
              <w:rPr>
                <w:rFonts w:hint="default" w:ascii="Times New Roman" w:hAnsi="Times New Roman" w:cs="Times New Roman"/>
                <w:color w:val="000000"/>
                <w:sz w:val="18"/>
                <w:szCs w:val="18"/>
                <w:lang w:val="en-US" w:eastAsia="zh-CN"/>
              </w:rPr>
            </w:pPr>
          </w:p>
        </w:tc>
        <w:tc>
          <w:tcPr>
            <w:tcW w:w="992" w:type="dxa"/>
            <w:tcBorders>
              <w:top w:val="nil"/>
              <w:left w:val="nil"/>
              <w:bottom w:val="single" w:color="auto" w:sz="4" w:space="0"/>
              <w:right w:val="single" w:color="auto" w:sz="4" w:space="0"/>
            </w:tcBorders>
            <w:shd w:val="clear" w:color="000000" w:fill="E5FFF2"/>
            <w:vAlign w:val="center"/>
          </w:tcPr>
          <w:p w14:paraId="69EB3821">
            <w:pPr>
              <w:spacing w:after="0"/>
              <w:jc w:val="center"/>
              <w:rPr>
                <w:rFonts w:hint="default" w:ascii="Times New Roman" w:hAnsi="Times New Roman" w:cs="Times New Roman"/>
                <w:color w:val="000000"/>
                <w:sz w:val="18"/>
                <w:szCs w:val="18"/>
                <w:lang w:val="en-US" w:eastAsia="zh-CN"/>
              </w:rPr>
            </w:pPr>
            <w:r>
              <w:rPr>
                <w:rFonts w:hint="default" w:ascii="Times New Roman" w:hAnsi="Times New Roman" w:cs="Times New Roman"/>
                <w:color w:val="000000"/>
                <w:sz w:val="18"/>
                <w:szCs w:val="18"/>
                <w:lang w:eastAsia="zh-CN"/>
              </w:rPr>
              <w:t>8</w:t>
            </w:r>
          </w:p>
        </w:tc>
        <w:tc>
          <w:tcPr>
            <w:tcW w:w="2268" w:type="dxa"/>
            <w:tcBorders>
              <w:top w:val="nil"/>
              <w:left w:val="nil"/>
              <w:bottom w:val="single" w:color="auto" w:sz="4" w:space="0"/>
              <w:right w:val="single" w:color="auto" w:sz="4" w:space="0"/>
            </w:tcBorders>
            <w:shd w:val="clear" w:color="000000" w:fill="E5FFF2"/>
            <w:vAlign w:val="center"/>
          </w:tcPr>
          <w:p w14:paraId="5D838611">
            <w:pPr>
              <w:spacing w:after="0"/>
              <w:jc w:val="left"/>
              <w:rPr>
                <w:rFonts w:hint="default" w:ascii="Times New Roman" w:hAnsi="Times New Roman" w:cs="Times New Roman"/>
                <w:color w:val="000000"/>
                <w:sz w:val="18"/>
                <w:szCs w:val="18"/>
                <w:lang w:val="en-US" w:eastAsia="zh-CN"/>
              </w:rPr>
            </w:pPr>
            <w:r>
              <w:rPr>
                <w:rFonts w:hint="default" w:ascii="Times New Roman" w:hAnsi="Times New Roman" w:cs="Times New Roman"/>
                <w:color w:val="000000"/>
                <w:sz w:val="18"/>
                <w:szCs w:val="18"/>
                <w:lang w:eastAsia="zh-CN"/>
              </w:rPr>
              <w:t>Acceleration Mean 3</w:t>
            </w:r>
          </w:p>
        </w:tc>
        <w:tc>
          <w:tcPr>
            <w:tcW w:w="709" w:type="dxa"/>
            <w:tcBorders>
              <w:top w:val="nil"/>
              <w:left w:val="nil"/>
              <w:bottom w:val="single" w:color="auto" w:sz="4" w:space="0"/>
              <w:right w:val="single" w:color="auto" w:sz="4" w:space="0"/>
            </w:tcBorders>
            <w:shd w:val="clear" w:color="000000" w:fill="E5FFF2"/>
            <w:vAlign w:val="center"/>
          </w:tcPr>
          <w:p w14:paraId="42F41CE2">
            <w:pPr>
              <w:spacing w:after="0"/>
              <w:jc w:val="center"/>
              <w:rPr>
                <w:rFonts w:hint="default" w:ascii="Times New Roman" w:hAnsi="Times New Roman" w:cs="Times New Roman"/>
                <w:color w:val="000000"/>
                <w:sz w:val="18"/>
                <w:szCs w:val="18"/>
                <w:lang w:val="en-US" w:eastAsia="zh-CN"/>
              </w:rPr>
            </w:pPr>
            <w:r>
              <w:rPr>
                <w:rFonts w:hint="default" w:ascii="Times New Roman" w:hAnsi="Times New Roman" w:cs="Times New Roman"/>
                <w:color w:val="000000"/>
                <w:sz w:val="18"/>
                <w:szCs w:val="18"/>
                <w:lang w:eastAsia="zh-CN"/>
              </w:rPr>
              <w:t>2</w:t>
            </w:r>
          </w:p>
        </w:tc>
        <w:tc>
          <w:tcPr>
            <w:tcW w:w="708" w:type="dxa"/>
            <w:tcBorders>
              <w:top w:val="nil"/>
              <w:left w:val="nil"/>
              <w:bottom w:val="single" w:color="auto" w:sz="4" w:space="0"/>
              <w:right w:val="single" w:color="auto" w:sz="4" w:space="0"/>
            </w:tcBorders>
            <w:shd w:val="clear" w:color="000000" w:fill="E5FFF2"/>
            <w:vAlign w:val="center"/>
          </w:tcPr>
          <w:p w14:paraId="1652B8BE">
            <w:pPr>
              <w:spacing w:after="0"/>
              <w:jc w:val="center"/>
              <w:rPr>
                <w:rFonts w:hint="default" w:ascii="Times New Roman" w:hAnsi="Times New Roman" w:cs="Times New Roman"/>
                <w:color w:val="000000"/>
                <w:sz w:val="18"/>
                <w:szCs w:val="18"/>
                <w:lang w:val="en-US" w:eastAsia="zh-CN"/>
              </w:rPr>
            </w:pPr>
            <w:r>
              <w:rPr>
                <w:rFonts w:hint="default" w:ascii="Times New Roman" w:hAnsi="Times New Roman" w:cs="Times New Roman"/>
                <w:color w:val="000000"/>
                <w:sz w:val="18"/>
                <w:szCs w:val="18"/>
                <w:lang w:eastAsia="zh-CN"/>
              </w:rPr>
              <w:t>u16</w:t>
            </w:r>
          </w:p>
        </w:tc>
        <w:tc>
          <w:tcPr>
            <w:tcW w:w="851" w:type="dxa"/>
            <w:tcBorders>
              <w:top w:val="nil"/>
              <w:left w:val="nil"/>
              <w:bottom w:val="single" w:color="auto" w:sz="4" w:space="0"/>
              <w:right w:val="single" w:color="auto" w:sz="4" w:space="0"/>
            </w:tcBorders>
            <w:shd w:val="clear" w:color="000000" w:fill="E5FFF2"/>
            <w:vAlign w:val="center"/>
          </w:tcPr>
          <w:p w14:paraId="5DDDDDB3">
            <w:pPr>
              <w:spacing w:after="0"/>
              <w:jc w:val="center"/>
              <w:rPr>
                <w:rFonts w:hint="default" w:ascii="Times New Roman" w:hAnsi="Times New Roman" w:cs="Times New Roman"/>
                <w:color w:val="000000"/>
                <w:sz w:val="18"/>
                <w:szCs w:val="18"/>
                <w:lang w:val="en-US" w:eastAsia="zh-CN"/>
              </w:rPr>
            </w:pPr>
            <w:r>
              <w:rPr>
                <w:rFonts w:hint="default" w:ascii="Times New Roman" w:hAnsi="Times New Roman" w:cs="Times New Roman"/>
                <w:color w:val="000000"/>
                <w:sz w:val="18"/>
                <w:szCs w:val="18"/>
                <w:lang w:eastAsia="zh-CN"/>
              </w:rPr>
              <w:t>mg</w:t>
            </w:r>
          </w:p>
        </w:tc>
        <w:tc>
          <w:tcPr>
            <w:tcW w:w="3544" w:type="dxa"/>
            <w:tcBorders>
              <w:top w:val="nil"/>
              <w:left w:val="nil"/>
              <w:bottom w:val="single" w:color="auto" w:sz="4" w:space="0"/>
              <w:right w:val="single" w:color="auto" w:sz="4" w:space="0"/>
            </w:tcBorders>
            <w:shd w:val="clear" w:color="000000" w:fill="E5FFF2"/>
            <w:vAlign w:val="center"/>
          </w:tcPr>
          <w:p w14:paraId="0C5BE8F9">
            <w:pPr>
              <w:spacing w:after="0"/>
              <w:jc w:val="left"/>
              <w:rPr>
                <w:rFonts w:hint="default" w:ascii="Times New Roman" w:hAnsi="Times New Roman" w:cs="Times New Roman"/>
                <w:color w:val="000000"/>
                <w:sz w:val="18"/>
                <w:szCs w:val="18"/>
                <w:lang w:val="en-US" w:eastAsia="zh-CN"/>
              </w:rPr>
            </w:pPr>
            <w:r>
              <w:rPr>
                <w:rFonts w:hint="default" w:ascii="Times New Roman" w:hAnsi="Times New Roman" w:cs="Times New Roman"/>
                <w:color w:val="000000"/>
                <w:sz w:val="18"/>
                <w:szCs w:val="18"/>
                <w:lang w:eastAsia="zh-CN"/>
              </w:rPr>
              <w:t>The average acceleration of the third acquisition point</w:t>
            </w:r>
          </w:p>
        </w:tc>
      </w:tr>
      <w:tr w14:paraId="0177DAF8">
        <w:tblPrEx>
          <w:tblCellMar>
            <w:top w:w="0" w:type="dxa"/>
            <w:left w:w="108" w:type="dxa"/>
            <w:bottom w:w="0" w:type="dxa"/>
            <w:right w:w="108" w:type="dxa"/>
          </w:tblCellMar>
        </w:tblPrEx>
        <w:trPr>
          <w:trHeight w:val="283" w:hRule="atLeast"/>
        </w:trPr>
        <w:tc>
          <w:tcPr>
            <w:tcW w:w="851" w:type="dxa"/>
            <w:vMerge w:val="continue"/>
            <w:tcBorders>
              <w:top w:val="nil"/>
              <w:left w:val="single" w:color="auto" w:sz="4" w:space="0"/>
              <w:bottom w:val="single" w:color="auto" w:sz="4" w:space="0"/>
              <w:right w:val="single" w:color="auto" w:sz="4" w:space="0"/>
            </w:tcBorders>
            <w:shd w:val="clear" w:color="auto" w:fill="auto"/>
            <w:vAlign w:val="center"/>
          </w:tcPr>
          <w:p w14:paraId="6FEA6C87">
            <w:pPr>
              <w:spacing w:after="0"/>
              <w:jc w:val="left"/>
              <w:rPr>
                <w:rFonts w:hint="default" w:ascii="Times New Roman" w:hAnsi="Times New Roman" w:cs="Times New Roman"/>
                <w:color w:val="000000"/>
                <w:sz w:val="18"/>
                <w:szCs w:val="18"/>
                <w:lang w:val="en-US" w:eastAsia="zh-CN"/>
              </w:rPr>
            </w:pPr>
          </w:p>
        </w:tc>
        <w:tc>
          <w:tcPr>
            <w:tcW w:w="992" w:type="dxa"/>
            <w:tcBorders>
              <w:top w:val="nil"/>
              <w:left w:val="nil"/>
              <w:bottom w:val="single" w:color="auto" w:sz="4" w:space="0"/>
              <w:right w:val="single" w:color="auto" w:sz="4" w:space="0"/>
            </w:tcBorders>
            <w:shd w:val="clear" w:color="000000" w:fill="E5FFF2"/>
            <w:vAlign w:val="center"/>
          </w:tcPr>
          <w:p w14:paraId="0F195622">
            <w:pPr>
              <w:spacing w:after="0"/>
              <w:jc w:val="center"/>
              <w:rPr>
                <w:rFonts w:hint="default" w:ascii="Times New Roman" w:hAnsi="Times New Roman" w:cs="Times New Roman"/>
                <w:color w:val="000000"/>
                <w:sz w:val="18"/>
                <w:szCs w:val="18"/>
                <w:lang w:val="en-US" w:eastAsia="zh-CN"/>
              </w:rPr>
            </w:pPr>
            <w:r>
              <w:rPr>
                <w:rFonts w:hint="default" w:ascii="Times New Roman" w:hAnsi="Times New Roman" w:cs="Times New Roman"/>
                <w:color w:val="000000"/>
                <w:sz w:val="18"/>
                <w:szCs w:val="18"/>
                <w:lang w:eastAsia="zh-CN"/>
              </w:rPr>
              <w:t>10</w:t>
            </w:r>
          </w:p>
        </w:tc>
        <w:tc>
          <w:tcPr>
            <w:tcW w:w="2268" w:type="dxa"/>
            <w:tcBorders>
              <w:top w:val="nil"/>
              <w:left w:val="nil"/>
              <w:bottom w:val="single" w:color="auto" w:sz="4" w:space="0"/>
              <w:right w:val="single" w:color="auto" w:sz="4" w:space="0"/>
            </w:tcBorders>
            <w:shd w:val="clear" w:color="000000" w:fill="E5FFF2"/>
            <w:vAlign w:val="center"/>
          </w:tcPr>
          <w:p w14:paraId="0DA1512D">
            <w:pPr>
              <w:spacing w:after="0"/>
              <w:jc w:val="left"/>
              <w:rPr>
                <w:rFonts w:hint="default" w:ascii="Times New Roman" w:hAnsi="Times New Roman" w:cs="Times New Roman"/>
                <w:color w:val="000000"/>
                <w:sz w:val="18"/>
                <w:szCs w:val="18"/>
                <w:lang w:val="en-US" w:eastAsia="zh-CN"/>
              </w:rPr>
            </w:pPr>
            <w:r>
              <w:rPr>
                <w:rFonts w:hint="default" w:ascii="Times New Roman" w:hAnsi="Times New Roman" w:cs="Times New Roman"/>
                <w:color w:val="000000"/>
                <w:sz w:val="18"/>
                <w:szCs w:val="18"/>
                <w:lang w:eastAsia="zh-CN"/>
              </w:rPr>
              <w:t>Acceleration Mean 4</w:t>
            </w:r>
          </w:p>
        </w:tc>
        <w:tc>
          <w:tcPr>
            <w:tcW w:w="709" w:type="dxa"/>
            <w:tcBorders>
              <w:top w:val="nil"/>
              <w:left w:val="nil"/>
              <w:bottom w:val="single" w:color="auto" w:sz="4" w:space="0"/>
              <w:right w:val="single" w:color="auto" w:sz="4" w:space="0"/>
            </w:tcBorders>
            <w:shd w:val="clear" w:color="000000" w:fill="E5FFF2"/>
            <w:vAlign w:val="center"/>
          </w:tcPr>
          <w:p w14:paraId="41073F55">
            <w:pPr>
              <w:spacing w:after="0"/>
              <w:jc w:val="center"/>
              <w:rPr>
                <w:rFonts w:hint="default" w:ascii="Times New Roman" w:hAnsi="Times New Roman" w:cs="Times New Roman"/>
                <w:color w:val="000000"/>
                <w:sz w:val="18"/>
                <w:szCs w:val="18"/>
                <w:lang w:val="en-US" w:eastAsia="zh-CN"/>
              </w:rPr>
            </w:pPr>
            <w:r>
              <w:rPr>
                <w:rFonts w:hint="default" w:ascii="Times New Roman" w:hAnsi="Times New Roman" w:cs="Times New Roman"/>
                <w:color w:val="000000"/>
                <w:sz w:val="18"/>
                <w:szCs w:val="18"/>
                <w:lang w:eastAsia="zh-CN"/>
              </w:rPr>
              <w:t>2</w:t>
            </w:r>
          </w:p>
        </w:tc>
        <w:tc>
          <w:tcPr>
            <w:tcW w:w="708" w:type="dxa"/>
            <w:tcBorders>
              <w:top w:val="nil"/>
              <w:left w:val="nil"/>
              <w:bottom w:val="single" w:color="auto" w:sz="4" w:space="0"/>
              <w:right w:val="single" w:color="auto" w:sz="4" w:space="0"/>
            </w:tcBorders>
            <w:shd w:val="clear" w:color="000000" w:fill="E5FFF2"/>
            <w:vAlign w:val="center"/>
          </w:tcPr>
          <w:p w14:paraId="404ECDE6">
            <w:pPr>
              <w:spacing w:after="0"/>
              <w:jc w:val="center"/>
              <w:rPr>
                <w:rFonts w:hint="default" w:ascii="Times New Roman" w:hAnsi="Times New Roman" w:cs="Times New Roman"/>
                <w:color w:val="000000"/>
                <w:sz w:val="18"/>
                <w:szCs w:val="18"/>
                <w:lang w:val="en-US" w:eastAsia="zh-CN"/>
              </w:rPr>
            </w:pPr>
            <w:r>
              <w:rPr>
                <w:rFonts w:hint="default" w:ascii="Times New Roman" w:hAnsi="Times New Roman" w:cs="Times New Roman"/>
                <w:color w:val="000000"/>
                <w:sz w:val="18"/>
                <w:szCs w:val="18"/>
                <w:lang w:eastAsia="zh-CN"/>
              </w:rPr>
              <w:t>u16</w:t>
            </w:r>
          </w:p>
        </w:tc>
        <w:tc>
          <w:tcPr>
            <w:tcW w:w="851" w:type="dxa"/>
            <w:tcBorders>
              <w:top w:val="nil"/>
              <w:left w:val="nil"/>
              <w:bottom w:val="single" w:color="auto" w:sz="4" w:space="0"/>
              <w:right w:val="single" w:color="auto" w:sz="4" w:space="0"/>
            </w:tcBorders>
            <w:shd w:val="clear" w:color="000000" w:fill="E5FFF2"/>
            <w:vAlign w:val="center"/>
          </w:tcPr>
          <w:p w14:paraId="5ED97F3B">
            <w:pPr>
              <w:spacing w:after="0"/>
              <w:jc w:val="center"/>
              <w:rPr>
                <w:rFonts w:hint="default" w:ascii="Times New Roman" w:hAnsi="Times New Roman" w:cs="Times New Roman"/>
                <w:color w:val="000000"/>
                <w:sz w:val="18"/>
                <w:szCs w:val="18"/>
                <w:lang w:val="en-US" w:eastAsia="zh-CN"/>
              </w:rPr>
            </w:pPr>
            <w:r>
              <w:rPr>
                <w:rFonts w:hint="default" w:ascii="Times New Roman" w:hAnsi="Times New Roman" w:cs="Times New Roman"/>
                <w:color w:val="000000"/>
                <w:sz w:val="18"/>
                <w:szCs w:val="18"/>
                <w:lang w:eastAsia="zh-CN"/>
              </w:rPr>
              <w:t>mg</w:t>
            </w:r>
          </w:p>
        </w:tc>
        <w:tc>
          <w:tcPr>
            <w:tcW w:w="3544" w:type="dxa"/>
            <w:tcBorders>
              <w:top w:val="nil"/>
              <w:left w:val="nil"/>
              <w:bottom w:val="single" w:color="auto" w:sz="4" w:space="0"/>
              <w:right w:val="single" w:color="auto" w:sz="4" w:space="0"/>
            </w:tcBorders>
            <w:shd w:val="clear" w:color="000000" w:fill="E5FFF2"/>
            <w:vAlign w:val="center"/>
          </w:tcPr>
          <w:p w14:paraId="1CB0C625">
            <w:pPr>
              <w:spacing w:after="0"/>
              <w:jc w:val="left"/>
              <w:rPr>
                <w:rFonts w:hint="default" w:ascii="Times New Roman" w:hAnsi="Times New Roman" w:cs="Times New Roman"/>
                <w:color w:val="000000"/>
                <w:sz w:val="18"/>
                <w:szCs w:val="18"/>
                <w:lang w:val="en-US" w:eastAsia="zh-CN"/>
              </w:rPr>
            </w:pPr>
            <w:r>
              <w:rPr>
                <w:rFonts w:hint="default" w:ascii="Times New Roman" w:hAnsi="Times New Roman" w:cs="Times New Roman"/>
                <w:color w:val="000000"/>
                <w:sz w:val="18"/>
                <w:szCs w:val="18"/>
                <w:lang w:eastAsia="zh-CN"/>
              </w:rPr>
              <w:t>The average acceleration of the fourth acquisition point</w:t>
            </w:r>
          </w:p>
        </w:tc>
      </w:tr>
      <w:tr w14:paraId="0A16A324">
        <w:tblPrEx>
          <w:tblCellMar>
            <w:top w:w="0" w:type="dxa"/>
            <w:left w:w="108" w:type="dxa"/>
            <w:bottom w:w="0" w:type="dxa"/>
            <w:right w:w="108" w:type="dxa"/>
          </w:tblCellMar>
        </w:tblPrEx>
        <w:trPr>
          <w:trHeight w:val="283" w:hRule="atLeast"/>
        </w:trPr>
        <w:tc>
          <w:tcPr>
            <w:tcW w:w="851" w:type="dxa"/>
            <w:vMerge w:val="continue"/>
            <w:tcBorders>
              <w:top w:val="nil"/>
              <w:left w:val="single" w:color="auto" w:sz="4" w:space="0"/>
              <w:bottom w:val="single" w:color="auto" w:sz="4" w:space="0"/>
              <w:right w:val="single" w:color="auto" w:sz="4" w:space="0"/>
            </w:tcBorders>
            <w:shd w:val="clear" w:color="auto" w:fill="auto"/>
            <w:vAlign w:val="center"/>
          </w:tcPr>
          <w:p w14:paraId="0A8733AA">
            <w:pPr>
              <w:spacing w:after="0"/>
              <w:jc w:val="left"/>
              <w:rPr>
                <w:rFonts w:hint="default" w:ascii="Times New Roman" w:hAnsi="Times New Roman" w:cs="Times New Roman"/>
                <w:color w:val="000000"/>
                <w:sz w:val="18"/>
                <w:szCs w:val="18"/>
                <w:lang w:val="en-US" w:eastAsia="zh-CN"/>
              </w:rPr>
            </w:pPr>
          </w:p>
        </w:tc>
        <w:tc>
          <w:tcPr>
            <w:tcW w:w="992" w:type="dxa"/>
            <w:tcBorders>
              <w:top w:val="nil"/>
              <w:left w:val="nil"/>
              <w:bottom w:val="single" w:color="auto" w:sz="4" w:space="0"/>
              <w:right w:val="single" w:color="auto" w:sz="4" w:space="0"/>
            </w:tcBorders>
            <w:shd w:val="clear" w:color="000000" w:fill="E5FFF2"/>
            <w:vAlign w:val="center"/>
          </w:tcPr>
          <w:p w14:paraId="4C4CB9AD">
            <w:pPr>
              <w:spacing w:after="0"/>
              <w:jc w:val="center"/>
              <w:rPr>
                <w:rFonts w:hint="default" w:ascii="Times New Roman" w:hAnsi="Times New Roman" w:cs="Times New Roman"/>
                <w:color w:val="A4A4A4"/>
                <w:sz w:val="18"/>
                <w:szCs w:val="18"/>
                <w:lang w:eastAsia="zh-CN"/>
              </w:rPr>
            </w:pPr>
            <w:r>
              <w:rPr>
                <w:rFonts w:hint="default" w:ascii="Times New Roman" w:hAnsi="Times New Roman" w:cs="Times New Roman"/>
                <w:color w:val="A4A4A4"/>
                <w:sz w:val="18"/>
                <w:szCs w:val="18"/>
                <w:lang w:eastAsia="zh-CN"/>
              </w:rPr>
              <w:t>N</w:t>
            </w:r>
          </w:p>
        </w:tc>
        <w:tc>
          <w:tcPr>
            <w:tcW w:w="2268" w:type="dxa"/>
            <w:tcBorders>
              <w:top w:val="nil"/>
              <w:left w:val="nil"/>
              <w:bottom w:val="single" w:color="auto" w:sz="4" w:space="0"/>
              <w:right w:val="single" w:color="auto" w:sz="4" w:space="0"/>
            </w:tcBorders>
            <w:shd w:val="clear" w:color="000000" w:fill="E5FFF2"/>
            <w:vAlign w:val="center"/>
          </w:tcPr>
          <w:p w14:paraId="6EDD3E88">
            <w:pPr>
              <w:spacing w:after="0"/>
              <w:jc w:val="left"/>
              <w:rPr>
                <w:rFonts w:hint="default" w:ascii="Times New Roman" w:hAnsi="Times New Roman" w:cs="Times New Roman"/>
                <w:color w:val="A4A4A4"/>
                <w:sz w:val="18"/>
                <w:szCs w:val="18"/>
                <w:lang w:eastAsia="zh-CN"/>
              </w:rPr>
            </w:pPr>
            <w:r>
              <w:rPr>
                <w:rFonts w:hint="default" w:ascii="Times New Roman" w:hAnsi="Times New Roman" w:cs="Times New Roman"/>
                <w:color w:val="A4A4A4"/>
                <w:sz w:val="18"/>
                <w:szCs w:val="18"/>
                <w:lang w:eastAsia="zh-CN"/>
              </w:rPr>
              <w:t>Acceleration Mean N</w:t>
            </w:r>
          </w:p>
        </w:tc>
        <w:tc>
          <w:tcPr>
            <w:tcW w:w="709" w:type="dxa"/>
            <w:tcBorders>
              <w:top w:val="nil"/>
              <w:left w:val="nil"/>
              <w:bottom w:val="single" w:color="auto" w:sz="4" w:space="0"/>
              <w:right w:val="single" w:color="auto" w:sz="4" w:space="0"/>
            </w:tcBorders>
            <w:shd w:val="clear" w:color="000000" w:fill="E5FFF2"/>
            <w:vAlign w:val="center"/>
          </w:tcPr>
          <w:p w14:paraId="3CB8149D">
            <w:pPr>
              <w:spacing w:after="0"/>
              <w:jc w:val="center"/>
              <w:rPr>
                <w:rFonts w:hint="default" w:ascii="Times New Roman" w:hAnsi="Times New Roman" w:cs="Times New Roman"/>
                <w:color w:val="A4A4A4"/>
                <w:sz w:val="18"/>
                <w:szCs w:val="18"/>
                <w:lang w:eastAsia="zh-CN"/>
              </w:rPr>
            </w:pPr>
            <w:r>
              <w:rPr>
                <w:rFonts w:hint="default" w:ascii="Times New Roman" w:hAnsi="Times New Roman" w:cs="Times New Roman"/>
                <w:color w:val="A4A4A4"/>
                <w:sz w:val="18"/>
                <w:szCs w:val="18"/>
                <w:lang w:eastAsia="zh-CN"/>
              </w:rPr>
              <w:t>2</w:t>
            </w:r>
          </w:p>
        </w:tc>
        <w:tc>
          <w:tcPr>
            <w:tcW w:w="708" w:type="dxa"/>
            <w:tcBorders>
              <w:top w:val="nil"/>
              <w:left w:val="nil"/>
              <w:bottom w:val="single" w:color="auto" w:sz="4" w:space="0"/>
              <w:right w:val="single" w:color="auto" w:sz="4" w:space="0"/>
            </w:tcBorders>
            <w:shd w:val="clear" w:color="000000" w:fill="E5FFF2"/>
            <w:vAlign w:val="center"/>
          </w:tcPr>
          <w:p w14:paraId="182B04B2">
            <w:pPr>
              <w:spacing w:after="0"/>
              <w:jc w:val="center"/>
              <w:rPr>
                <w:rFonts w:hint="default" w:ascii="Times New Roman" w:hAnsi="Times New Roman" w:cs="Times New Roman"/>
                <w:color w:val="A4A4A4"/>
                <w:sz w:val="18"/>
                <w:szCs w:val="18"/>
                <w:lang w:eastAsia="zh-CN"/>
              </w:rPr>
            </w:pPr>
            <w:r>
              <w:rPr>
                <w:rFonts w:hint="default" w:ascii="Times New Roman" w:hAnsi="Times New Roman" w:cs="Times New Roman"/>
                <w:color w:val="A4A4A4"/>
                <w:sz w:val="18"/>
                <w:szCs w:val="18"/>
                <w:lang w:eastAsia="zh-CN"/>
              </w:rPr>
              <w:t>u16</w:t>
            </w:r>
          </w:p>
        </w:tc>
        <w:tc>
          <w:tcPr>
            <w:tcW w:w="851" w:type="dxa"/>
            <w:tcBorders>
              <w:top w:val="nil"/>
              <w:left w:val="nil"/>
              <w:bottom w:val="single" w:color="auto" w:sz="4" w:space="0"/>
              <w:right w:val="single" w:color="auto" w:sz="4" w:space="0"/>
            </w:tcBorders>
            <w:shd w:val="clear" w:color="000000" w:fill="E5FFF2"/>
            <w:vAlign w:val="center"/>
          </w:tcPr>
          <w:p w14:paraId="7E5F738C">
            <w:pPr>
              <w:spacing w:after="0"/>
              <w:jc w:val="center"/>
              <w:rPr>
                <w:rFonts w:hint="default" w:ascii="Times New Roman" w:hAnsi="Times New Roman" w:cs="Times New Roman"/>
                <w:color w:val="A4A4A4"/>
                <w:sz w:val="18"/>
                <w:szCs w:val="18"/>
                <w:lang w:eastAsia="zh-CN"/>
              </w:rPr>
            </w:pPr>
            <w:r>
              <w:rPr>
                <w:rFonts w:hint="default" w:ascii="Times New Roman" w:hAnsi="Times New Roman" w:cs="Times New Roman"/>
                <w:color w:val="A4A4A4"/>
                <w:sz w:val="18"/>
                <w:szCs w:val="18"/>
                <w:lang w:eastAsia="zh-CN"/>
              </w:rPr>
              <w:t>mg</w:t>
            </w:r>
          </w:p>
        </w:tc>
        <w:tc>
          <w:tcPr>
            <w:tcW w:w="3544" w:type="dxa"/>
            <w:tcBorders>
              <w:top w:val="nil"/>
              <w:left w:val="nil"/>
              <w:bottom w:val="single" w:color="auto" w:sz="4" w:space="0"/>
              <w:right w:val="single" w:color="auto" w:sz="4" w:space="0"/>
            </w:tcBorders>
            <w:shd w:val="clear" w:color="000000" w:fill="E5FFF2"/>
            <w:vAlign w:val="center"/>
          </w:tcPr>
          <w:p w14:paraId="5E5366F1">
            <w:pPr>
              <w:spacing w:after="0"/>
              <w:jc w:val="left"/>
              <w:rPr>
                <w:rFonts w:hint="default" w:ascii="Times New Roman" w:hAnsi="Times New Roman" w:cs="Times New Roman"/>
                <w:color w:val="A4A4A4"/>
                <w:sz w:val="18"/>
                <w:szCs w:val="18"/>
                <w:lang w:eastAsia="zh-CN"/>
              </w:rPr>
            </w:pPr>
            <w:r>
              <w:rPr>
                <w:rFonts w:hint="default" w:ascii="Times New Roman" w:hAnsi="Times New Roman" w:cs="Times New Roman"/>
                <w:color w:val="A4A4A4"/>
                <w:sz w:val="18"/>
                <w:szCs w:val="18"/>
                <w:lang w:eastAsia="zh-CN"/>
              </w:rPr>
              <w:t>The average acceleration value of the Nth acquisition point</w:t>
            </w:r>
          </w:p>
        </w:tc>
      </w:tr>
      <w:tr w14:paraId="34B52A89">
        <w:tblPrEx>
          <w:tblCellMar>
            <w:top w:w="0" w:type="dxa"/>
            <w:left w:w="108" w:type="dxa"/>
            <w:bottom w:w="0" w:type="dxa"/>
            <w:right w:w="108" w:type="dxa"/>
          </w:tblCellMar>
        </w:tblPrEx>
        <w:trPr>
          <w:trHeight w:val="283" w:hRule="atLeast"/>
        </w:trPr>
        <w:tc>
          <w:tcPr>
            <w:tcW w:w="851" w:type="dxa"/>
            <w:vMerge w:val="continue"/>
            <w:tcBorders>
              <w:top w:val="nil"/>
              <w:left w:val="single" w:color="auto" w:sz="4" w:space="0"/>
              <w:bottom w:val="single" w:color="auto" w:sz="4" w:space="0"/>
              <w:right w:val="single" w:color="auto" w:sz="4" w:space="0"/>
            </w:tcBorders>
            <w:shd w:val="clear" w:color="auto" w:fill="auto"/>
            <w:vAlign w:val="center"/>
          </w:tcPr>
          <w:p w14:paraId="12FC584B">
            <w:pPr>
              <w:spacing w:after="0"/>
              <w:jc w:val="left"/>
              <w:rPr>
                <w:rFonts w:hint="default" w:ascii="Times New Roman" w:hAnsi="Times New Roman" w:cs="Times New Roman"/>
                <w:color w:val="000000"/>
                <w:sz w:val="18"/>
                <w:szCs w:val="18"/>
                <w:lang w:val="en-US" w:eastAsia="zh-CN"/>
              </w:rPr>
            </w:pPr>
          </w:p>
        </w:tc>
        <w:tc>
          <w:tcPr>
            <w:tcW w:w="992" w:type="dxa"/>
            <w:tcBorders>
              <w:top w:val="nil"/>
              <w:left w:val="nil"/>
              <w:bottom w:val="single" w:color="auto" w:sz="4" w:space="0"/>
              <w:right w:val="single" w:color="auto" w:sz="4" w:space="0"/>
            </w:tcBorders>
            <w:shd w:val="clear" w:color="000000" w:fill="E5FFF2"/>
            <w:vAlign w:val="center"/>
          </w:tcPr>
          <w:p w14:paraId="2AD45E2F">
            <w:pPr>
              <w:spacing w:after="0"/>
              <w:jc w:val="center"/>
              <w:rPr>
                <w:rFonts w:hint="default" w:ascii="Times New Roman" w:hAnsi="Times New Roman" w:cs="Times New Roman"/>
                <w:color w:val="000000"/>
                <w:sz w:val="18"/>
                <w:szCs w:val="18"/>
                <w:lang w:val="en-US" w:eastAsia="zh-CN"/>
              </w:rPr>
            </w:pPr>
            <w:r>
              <w:rPr>
                <w:rFonts w:hint="default" w:ascii="Times New Roman" w:hAnsi="Times New Roman" w:cs="Times New Roman"/>
                <w:color w:val="000000"/>
                <w:sz w:val="18"/>
                <w:szCs w:val="18"/>
                <w:lang w:val="en-US" w:eastAsia="zh-CN"/>
              </w:rPr>
              <w:t>N*2+2</w:t>
            </w:r>
          </w:p>
        </w:tc>
        <w:tc>
          <w:tcPr>
            <w:tcW w:w="2268" w:type="dxa"/>
            <w:tcBorders>
              <w:top w:val="nil"/>
              <w:left w:val="nil"/>
              <w:bottom w:val="single" w:color="auto" w:sz="4" w:space="0"/>
              <w:right w:val="single" w:color="auto" w:sz="4" w:space="0"/>
            </w:tcBorders>
            <w:shd w:val="clear" w:color="000000" w:fill="E5FFF2"/>
            <w:vAlign w:val="center"/>
          </w:tcPr>
          <w:p w14:paraId="3279C70D">
            <w:pPr>
              <w:spacing w:after="0"/>
              <w:jc w:val="left"/>
              <w:rPr>
                <w:rFonts w:hint="default" w:ascii="Times New Roman" w:hAnsi="Times New Roman" w:cs="Times New Roman"/>
                <w:color w:val="000000"/>
                <w:sz w:val="18"/>
                <w:szCs w:val="18"/>
                <w:lang w:val="en-US" w:eastAsia="zh-CN"/>
              </w:rPr>
            </w:pPr>
            <w:r>
              <w:rPr>
                <w:rFonts w:hint="default" w:ascii="Times New Roman" w:hAnsi="Times New Roman" w:cs="Times New Roman"/>
                <w:color w:val="000000"/>
                <w:sz w:val="18"/>
                <w:szCs w:val="18"/>
                <w:lang w:eastAsia="zh-CN"/>
              </w:rPr>
              <w:t>Acceleration Total Max</w:t>
            </w:r>
          </w:p>
        </w:tc>
        <w:tc>
          <w:tcPr>
            <w:tcW w:w="709" w:type="dxa"/>
            <w:tcBorders>
              <w:top w:val="nil"/>
              <w:left w:val="nil"/>
              <w:bottom w:val="single" w:color="auto" w:sz="4" w:space="0"/>
              <w:right w:val="single" w:color="auto" w:sz="4" w:space="0"/>
            </w:tcBorders>
            <w:shd w:val="clear" w:color="000000" w:fill="E5FFF2"/>
            <w:vAlign w:val="center"/>
          </w:tcPr>
          <w:p w14:paraId="46128236">
            <w:pPr>
              <w:spacing w:after="0"/>
              <w:jc w:val="center"/>
              <w:rPr>
                <w:rFonts w:hint="default" w:ascii="Times New Roman" w:hAnsi="Times New Roman" w:cs="Times New Roman"/>
                <w:color w:val="000000"/>
                <w:sz w:val="18"/>
                <w:szCs w:val="18"/>
                <w:lang w:val="en-US" w:eastAsia="zh-CN"/>
              </w:rPr>
            </w:pPr>
            <w:r>
              <w:rPr>
                <w:rFonts w:hint="default" w:ascii="Times New Roman" w:hAnsi="Times New Roman" w:cs="Times New Roman"/>
                <w:color w:val="000000"/>
                <w:sz w:val="18"/>
                <w:szCs w:val="18"/>
                <w:lang w:eastAsia="zh-CN"/>
              </w:rPr>
              <w:t>2</w:t>
            </w:r>
          </w:p>
        </w:tc>
        <w:tc>
          <w:tcPr>
            <w:tcW w:w="708" w:type="dxa"/>
            <w:tcBorders>
              <w:top w:val="nil"/>
              <w:left w:val="nil"/>
              <w:bottom w:val="single" w:color="auto" w:sz="4" w:space="0"/>
              <w:right w:val="single" w:color="auto" w:sz="4" w:space="0"/>
            </w:tcBorders>
            <w:shd w:val="clear" w:color="000000" w:fill="E5FFF2"/>
            <w:vAlign w:val="center"/>
          </w:tcPr>
          <w:p w14:paraId="6B0FE6FD">
            <w:pPr>
              <w:spacing w:after="0"/>
              <w:jc w:val="center"/>
              <w:rPr>
                <w:rFonts w:hint="default" w:ascii="Times New Roman" w:hAnsi="Times New Roman" w:cs="Times New Roman"/>
                <w:color w:val="000000"/>
                <w:sz w:val="18"/>
                <w:szCs w:val="18"/>
                <w:lang w:val="en-US" w:eastAsia="zh-CN"/>
              </w:rPr>
            </w:pPr>
            <w:r>
              <w:rPr>
                <w:rFonts w:hint="default" w:ascii="Times New Roman" w:hAnsi="Times New Roman" w:cs="Times New Roman"/>
                <w:color w:val="000000"/>
                <w:sz w:val="18"/>
                <w:szCs w:val="18"/>
                <w:lang w:eastAsia="zh-CN"/>
              </w:rPr>
              <w:t>u16</w:t>
            </w:r>
          </w:p>
        </w:tc>
        <w:tc>
          <w:tcPr>
            <w:tcW w:w="851" w:type="dxa"/>
            <w:tcBorders>
              <w:top w:val="nil"/>
              <w:left w:val="nil"/>
              <w:bottom w:val="single" w:color="auto" w:sz="4" w:space="0"/>
              <w:right w:val="single" w:color="auto" w:sz="4" w:space="0"/>
            </w:tcBorders>
            <w:shd w:val="clear" w:color="000000" w:fill="E5FFF2"/>
            <w:vAlign w:val="center"/>
          </w:tcPr>
          <w:p w14:paraId="1D7328A4">
            <w:pPr>
              <w:spacing w:after="0"/>
              <w:jc w:val="center"/>
              <w:rPr>
                <w:rFonts w:hint="default" w:ascii="Times New Roman" w:hAnsi="Times New Roman" w:cs="Times New Roman"/>
                <w:color w:val="000000"/>
                <w:sz w:val="18"/>
                <w:szCs w:val="18"/>
                <w:lang w:val="en-US" w:eastAsia="zh-CN"/>
              </w:rPr>
            </w:pPr>
            <w:r>
              <w:rPr>
                <w:rFonts w:hint="default" w:ascii="Times New Roman" w:hAnsi="Times New Roman" w:cs="Times New Roman"/>
                <w:color w:val="000000"/>
                <w:sz w:val="18"/>
                <w:szCs w:val="18"/>
                <w:lang w:eastAsia="zh-CN"/>
              </w:rPr>
              <w:t>mg</w:t>
            </w:r>
          </w:p>
        </w:tc>
        <w:tc>
          <w:tcPr>
            <w:tcW w:w="3544" w:type="dxa"/>
            <w:tcBorders>
              <w:top w:val="nil"/>
              <w:left w:val="nil"/>
              <w:bottom w:val="single" w:color="auto" w:sz="4" w:space="0"/>
              <w:right w:val="single" w:color="auto" w:sz="4" w:space="0"/>
            </w:tcBorders>
            <w:shd w:val="clear" w:color="000000" w:fill="E5FFF2"/>
            <w:vAlign w:val="center"/>
          </w:tcPr>
          <w:p w14:paraId="141EC59A">
            <w:pPr>
              <w:spacing w:after="0"/>
              <w:jc w:val="left"/>
              <w:rPr>
                <w:rFonts w:hint="default" w:ascii="Times New Roman" w:hAnsi="Times New Roman" w:cs="Times New Roman"/>
                <w:color w:val="000000"/>
                <w:sz w:val="18"/>
                <w:szCs w:val="18"/>
                <w:lang w:val="en-US" w:eastAsia="zh-CN"/>
              </w:rPr>
            </w:pPr>
            <w:r>
              <w:rPr>
                <w:rFonts w:hint="default" w:ascii="Times New Roman" w:hAnsi="Times New Roman" w:cs="Times New Roman"/>
                <w:color w:val="000000"/>
                <w:sz w:val="18"/>
                <w:szCs w:val="18"/>
                <w:lang w:eastAsia="zh-CN"/>
              </w:rPr>
              <w:t xml:space="preserve">Maximum acceleration value within </w:t>
            </w:r>
            <w:r>
              <w:rPr>
                <w:rFonts w:hint="default" w:ascii="Times New Roman" w:hAnsi="Times New Roman" w:cs="Times New Roman"/>
                <w:color w:val="000000"/>
                <w:sz w:val="18"/>
                <w:szCs w:val="18"/>
                <w:lang w:val="en-US" w:eastAsia="zh-CN"/>
              </w:rPr>
              <w:t>1 second</w:t>
            </w:r>
          </w:p>
        </w:tc>
      </w:tr>
    </w:tbl>
    <w:p w14:paraId="29F80107">
      <w:pPr>
        <w:spacing w:after="24" w:afterLines="10"/>
        <w:ind w:firstLine="100" w:firstLineChars="100"/>
        <w:rPr>
          <w:rFonts w:hint="default" w:ascii="Times New Roman" w:hAnsi="Times New Roman" w:cs="Times New Roman"/>
          <w:color w:val="000000"/>
          <w:sz w:val="10"/>
          <w:szCs w:val="10"/>
          <w:lang w:val="en-US" w:eastAsia="zh-CN"/>
        </w:rPr>
      </w:pPr>
    </w:p>
    <w:p w14:paraId="034F95E5">
      <w:pPr>
        <w:rPr>
          <w:rFonts w:hint="default" w:ascii="Times New Roman" w:hAnsi="Times New Roman" w:cs="Times New Roman"/>
          <w:sz w:val="21"/>
          <w:szCs w:val="21"/>
          <w:lang w:eastAsia="zh-CN"/>
        </w:rPr>
      </w:pPr>
    </w:p>
    <w:p w14:paraId="7C2CA28D">
      <w:pPr>
        <w:pStyle w:val="3"/>
        <w:ind w:left="0"/>
        <w:rPr>
          <w:rFonts w:hint="default" w:ascii="Times New Roman" w:hAnsi="Times New Roman" w:cs="Times New Roman"/>
          <w:sz w:val="21"/>
          <w:szCs w:val="21"/>
        </w:rPr>
      </w:pPr>
      <w:bookmarkStart w:id="300" w:name="_附表_基础数据项：动态组包数据__总里程格式表"/>
      <w:bookmarkEnd w:id="300"/>
      <w:bookmarkStart w:id="301" w:name="_附表_基础数据项：总里程格式表"/>
      <w:r>
        <w:rPr>
          <w:rFonts w:hint="default" w:ascii="Times New Roman" w:hAnsi="Times New Roman" w:cs="Times New Roman"/>
          <w:sz w:val="21"/>
          <w:szCs w:val="21"/>
          <w:lang w:val="en-US" w:eastAsia="zh-CN"/>
        </w:rPr>
        <w:t xml:space="preserve">  </w:t>
      </w:r>
      <w:bookmarkStart w:id="302" w:name="_Toc28198"/>
      <w:r>
        <w:rPr>
          <w:rFonts w:hint="default" w:ascii="Times New Roman" w:hAnsi="Times New Roman" w:cs="Times New Roman"/>
          <w:sz w:val="21"/>
          <w:szCs w:val="21"/>
        </w:rPr>
        <w:t xml:space="preserve">Appendix_Basic data items: </w:t>
      </w:r>
      <w:bookmarkStart w:id="303" w:name="总里程格式表"/>
      <w:r>
        <w:rPr>
          <w:rFonts w:hint="default" w:ascii="Times New Roman" w:hAnsi="Times New Roman" w:cs="Times New Roman"/>
          <w:sz w:val="21"/>
          <w:szCs w:val="21"/>
        </w:rPr>
        <w:fldChar w:fldCharType="begin"/>
      </w:r>
      <w:r>
        <w:rPr>
          <w:rFonts w:hint="default" w:ascii="Times New Roman" w:hAnsi="Times New Roman" w:cs="Times New Roman"/>
          <w:sz w:val="21"/>
          <w:szCs w:val="21"/>
        </w:rPr>
        <w:instrText xml:space="preserve"> HYPERLINK \l "_附表_基础数据流" </w:instrText>
      </w:r>
      <w:r>
        <w:rPr>
          <w:rFonts w:hint="default" w:ascii="Times New Roman" w:hAnsi="Times New Roman" w:cs="Times New Roman"/>
          <w:sz w:val="21"/>
          <w:szCs w:val="21"/>
        </w:rPr>
        <w:fldChar w:fldCharType="separate"/>
      </w:r>
      <w:r>
        <w:rPr>
          <w:rStyle w:val="17"/>
          <w:rFonts w:hint="default" w:ascii="Times New Roman" w:hAnsi="Times New Roman" w:cs="Times New Roman"/>
          <w:sz w:val="21"/>
          <w:szCs w:val="21"/>
        </w:rPr>
        <w:t xml:space="preserve">Total </w:t>
      </w:r>
      <w:bookmarkStart w:id="304" w:name="_Hlt493861755"/>
      <w:bookmarkEnd w:id="304"/>
      <w:bookmarkStart w:id="305" w:name="_Hlt493861740"/>
      <w:bookmarkEnd w:id="305"/>
      <w:bookmarkStart w:id="306" w:name="_Hlt492572475"/>
      <w:bookmarkEnd w:id="306"/>
      <w:r>
        <w:rPr>
          <w:rFonts w:hint="default" w:ascii="Times New Roman" w:hAnsi="Times New Roman" w:cs="Times New Roman"/>
          <w:sz w:val="21"/>
          <w:szCs w:val="21"/>
          <w:lang w:eastAsia="zh-CN"/>
        </w:rPr>
        <w:t xml:space="preserve">mileage </w:t>
      </w:r>
      <w:r>
        <w:rPr>
          <w:rStyle w:val="17"/>
          <w:rFonts w:hint="default" w:ascii="Times New Roman" w:hAnsi="Times New Roman" w:cs="Times New Roman"/>
          <w:sz w:val="21"/>
          <w:szCs w:val="21"/>
        </w:rPr>
        <w:t xml:space="preserve">format </w:t>
      </w:r>
      <w:bookmarkStart w:id="307" w:name="_Hlt502776655"/>
      <w:bookmarkEnd w:id="307"/>
      <w:bookmarkStart w:id="308" w:name="_Hlt493015776"/>
      <w:bookmarkEnd w:id="308"/>
      <w:bookmarkStart w:id="309" w:name="_Hlt493861736"/>
      <w:bookmarkEnd w:id="309"/>
      <w:bookmarkStart w:id="310" w:name="_Hlt493015738"/>
      <w:bookmarkEnd w:id="310"/>
      <w:bookmarkStart w:id="311" w:name="_Hlt492821098"/>
      <w:bookmarkEnd w:id="311"/>
      <w:bookmarkStart w:id="312" w:name="_Hlt493861706"/>
      <w:bookmarkEnd w:id="312"/>
      <w:bookmarkStart w:id="313" w:name="_Hlt493015739"/>
      <w:bookmarkEnd w:id="313"/>
      <w:bookmarkStart w:id="314" w:name="_Hlt492821122"/>
      <w:r>
        <w:rPr>
          <w:rStyle w:val="17"/>
          <w:rFonts w:hint="default" w:ascii="Times New Roman" w:hAnsi="Times New Roman" w:cs="Times New Roman"/>
          <w:sz w:val="21"/>
          <w:szCs w:val="21"/>
        </w:rPr>
        <w:t>table</w:t>
      </w:r>
      <w:bookmarkEnd w:id="303"/>
      <w:bookmarkEnd w:id="314"/>
      <w:r>
        <w:rPr>
          <w:rFonts w:hint="default" w:ascii="Times New Roman" w:hAnsi="Times New Roman" w:cs="Times New Roman"/>
          <w:sz w:val="21"/>
          <w:szCs w:val="21"/>
        </w:rPr>
        <w:fldChar w:fldCharType="end"/>
      </w:r>
      <w:bookmarkEnd w:id="302"/>
    </w:p>
    <w:bookmarkEnd w:id="301"/>
    <w:tbl>
      <w:tblPr>
        <w:tblStyle w:val="12"/>
        <w:tblW w:w="0" w:type="auto"/>
        <w:tblInd w:w="250" w:type="dxa"/>
        <w:tblLayout w:type="fixed"/>
        <w:tblCellMar>
          <w:top w:w="0" w:type="dxa"/>
          <w:left w:w="108" w:type="dxa"/>
          <w:bottom w:w="0" w:type="dxa"/>
          <w:right w:w="108" w:type="dxa"/>
        </w:tblCellMar>
      </w:tblPr>
      <w:tblGrid>
        <w:gridCol w:w="1843"/>
        <w:gridCol w:w="850"/>
        <w:gridCol w:w="1134"/>
        <w:gridCol w:w="1713"/>
        <w:gridCol w:w="4383"/>
      </w:tblGrid>
      <w:tr w14:paraId="5B9ABE80">
        <w:tblPrEx>
          <w:tblCellMar>
            <w:top w:w="0" w:type="dxa"/>
            <w:left w:w="108" w:type="dxa"/>
            <w:bottom w:w="0" w:type="dxa"/>
            <w:right w:w="108" w:type="dxa"/>
          </w:tblCellMar>
        </w:tblPrEx>
        <w:trPr>
          <w:trHeight w:val="283" w:hRule="atLeast"/>
        </w:trPr>
        <w:tc>
          <w:tcPr>
            <w:tcW w:w="1843" w:type="dxa"/>
            <w:tcBorders>
              <w:top w:val="single" w:color="auto" w:sz="4" w:space="0"/>
              <w:left w:val="single" w:color="auto" w:sz="4" w:space="0"/>
              <w:bottom w:val="single" w:color="auto" w:sz="4" w:space="0"/>
              <w:right w:val="single" w:color="auto" w:sz="4" w:space="0"/>
            </w:tcBorders>
            <w:shd w:val="clear" w:color="000000" w:fill="F2F2F2"/>
            <w:vAlign w:val="center"/>
          </w:tcPr>
          <w:p w14:paraId="39A6EF33">
            <w:pPr>
              <w:spacing w:after="0"/>
              <w:jc w:val="center"/>
              <w:rPr>
                <w:rFonts w:hint="default" w:ascii="Times New Roman" w:hAnsi="Times New Roman" w:cs="Times New Roman"/>
                <w:color w:val="000000"/>
                <w:sz w:val="18"/>
                <w:szCs w:val="18"/>
                <w:lang w:val="en-US" w:eastAsia="zh-CN"/>
              </w:rPr>
            </w:pPr>
            <w:r>
              <w:rPr>
                <w:rFonts w:hint="default" w:ascii="Times New Roman" w:hAnsi="Times New Roman" w:cs="Times New Roman"/>
                <w:color w:val="000000"/>
                <w:sz w:val="18"/>
                <w:szCs w:val="18"/>
                <w:lang w:val="en-US" w:eastAsia="zh-CN"/>
              </w:rPr>
              <w:t>project</w:t>
            </w:r>
          </w:p>
        </w:tc>
        <w:tc>
          <w:tcPr>
            <w:tcW w:w="850" w:type="dxa"/>
            <w:tcBorders>
              <w:top w:val="single" w:color="auto" w:sz="4" w:space="0"/>
              <w:left w:val="nil"/>
              <w:bottom w:val="single" w:color="auto" w:sz="4" w:space="0"/>
              <w:right w:val="single" w:color="auto" w:sz="4" w:space="0"/>
            </w:tcBorders>
            <w:shd w:val="clear" w:color="000000" w:fill="F2F2F2"/>
            <w:vAlign w:val="center"/>
          </w:tcPr>
          <w:p w14:paraId="1F1ED161">
            <w:pPr>
              <w:spacing w:after="0"/>
              <w:jc w:val="center"/>
              <w:rPr>
                <w:rFonts w:hint="default" w:ascii="Times New Roman" w:hAnsi="Times New Roman" w:cs="Times New Roman"/>
                <w:color w:val="000000"/>
                <w:sz w:val="18"/>
                <w:szCs w:val="18"/>
                <w:lang w:val="en-US" w:eastAsia="zh-CN"/>
              </w:rPr>
            </w:pPr>
            <w:r>
              <w:rPr>
                <w:rFonts w:hint="default" w:ascii="Times New Roman" w:hAnsi="Times New Roman" w:cs="Times New Roman"/>
                <w:color w:val="000000"/>
                <w:sz w:val="18"/>
                <w:szCs w:val="18"/>
                <w:lang w:val="en-US" w:eastAsia="zh-CN"/>
              </w:rPr>
              <w:t>Byte sequence</w:t>
            </w:r>
          </w:p>
        </w:tc>
        <w:tc>
          <w:tcPr>
            <w:tcW w:w="1134" w:type="dxa"/>
            <w:tcBorders>
              <w:top w:val="single" w:color="auto" w:sz="4" w:space="0"/>
              <w:left w:val="nil"/>
              <w:bottom w:val="single" w:color="auto" w:sz="4" w:space="0"/>
              <w:right w:val="single" w:color="auto" w:sz="4" w:space="0"/>
            </w:tcBorders>
            <w:shd w:val="clear" w:color="000000" w:fill="F2F2F2"/>
            <w:vAlign w:val="center"/>
          </w:tcPr>
          <w:p w14:paraId="2CDEFA92">
            <w:pPr>
              <w:spacing w:after="0"/>
              <w:jc w:val="center"/>
              <w:rPr>
                <w:rFonts w:hint="default" w:ascii="Times New Roman" w:hAnsi="Times New Roman" w:cs="Times New Roman"/>
                <w:color w:val="000000"/>
                <w:sz w:val="18"/>
                <w:szCs w:val="18"/>
                <w:lang w:val="en-US" w:eastAsia="zh-CN"/>
              </w:rPr>
            </w:pPr>
            <w:r>
              <w:rPr>
                <w:rFonts w:hint="default" w:ascii="Times New Roman" w:hAnsi="Times New Roman" w:cs="Times New Roman"/>
                <w:color w:val="000000"/>
                <w:sz w:val="18"/>
                <w:szCs w:val="18"/>
                <w:lang w:val="en-US" w:eastAsia="zh-CN"/>
              </w:rPr>
              <w:t>length</w:t>
            </w:r>
          </w:p>
        </w:tc>
        <w:tc>
          <w:tcPr>
            <w:tcW w:w="1713" w:type="dxa"/>
            <w:tcBorders>
              <w:top w:val="single" w:color="auto" w:sz="4" w:space="0"/>
              <w:left w:val="nil"/>
              <w:bottom w:val="single" w:color="auto" w:sz="4" w:space="0"/>
              <w:right w:val="single" w:color="auto" w:sz="4" w:space="0"/>
            </w:tcBorders>
            <w:shd w:val="clear" w:color="000000" w:fill="F2F2F2"/>
            <w:vAlign w:val="center"/>
          </w:tcPr>
          <w:p w14:paraId="1995A22B">
            <w:pPr>
              <w:spacing w:after="0"/>
              <w:jc w:val="center"/>
              <w:rPr>
                <w:rFonts w:hint="default" w:ascii="Times New Roman" w:hAnsi="Times New Roman" w:cs="Times New Roman"/>
                <w:color w:val="000000"/>
                <w:sz w:val="18"/>
                <w:szCs w:val="18"/>
                <w:lang w:val="en-US" w:eastAsia="zh-CN"/>
              </w:rPr>
            </w:pPr>
            <w:r>
              <w:rPr>
                <w:rFonts w:hint="default" w:ascii="Times New Roman" w:hAnsi="Times New Roman" w:cs="Times New Roman"/>
                <w:color w:val="000000"/>
                <w:sz w:val="18"/>
                <w:szCs w:val="18"/>
                <w:lang w:val="en-US" w:eastAsia="zh-CN"/>
              </w:rPr>
              <w:t>Algorithm Index</w:t>
            </w:r>
          </w:p>
        </w:tc>
        <w:tc>
          <w:tcPr>
            <w:tcW w:w="4383" w:type="dxa"/>
            <w:tcBorders>
              <w:top w:val="single" w:color="auto" w:sz="4" w:space="0"/>
              <w:left w:val="nil"/>
              <w:bottom w:val="single" w:color="auto" w:sz="4" w:space="0"/>
              <w:right w:val="single" w:color="auto" w:sz="4" w:space="0"/>
            </w:tcBorders>
            <w:shd w:val="clear" w:color="000000" w:fill="F2F2F2"/>
            <w:vAlign w:val="center"/>
          </w:tcPr>
          <w:p w14:paraId="1C589C2E">
            <w:pPr>
              <w:spacing w:after="0"/>
              <w:jc w:val="center"/>
              <w:rPr>
                <w:rFonts w:hint="default" w:ascii="Times New Roman" w:hAnsi="Times New Roman" w:cs="Times New Roman"/>
                <w:color w:val="000000"/>
                <w:sz w:val="18"/>
                <w:szCs w:val="18"/>
                <w:lang w:val="en-US" w:eastAsia="zh-CN"/>
              </w:rPr>
            </w:pPr>
            <w:r>
              <w:rPr>
                <w:rFonts w:hint="default" w:ascii="Times New Roman" w:hAnsi="Times New Roman" w:cs="Times New Roman"/>
                <w:color w:val="000000"/>
                <w:sz w:val="18"/>
                <w:szCs w:val="18"/>
                <w:lang w:val="en-US" w:eastAsia="zh-CN"/>
              </w:rPr>
              <w:t>Algorithm Name</w:t>
            </w:r>
          </w:p>
        </w:tc>
      </w:tr>
      <w:tr w14:paraId="4D657ED1">
        <w:tblPrEx>
          <w:tblCellMar>
            <w:top w:w="0" w:type="dxa"/>
            <w:left w:w="108" w:type="dxa"/>
            <w:bottom w:w="0" w:type="dxa"/>
            <w:right w:w="108" w:type="dxa"/>
          </w:tblCellMar>
        </w:tblPrEx>
        <w:trPr>
          <w:trHeight w:val="283" w:hRule="atLeast"/>
        </w:trPr>
        <w:tc>
          <w:tcPr>
            <w:tcW w:w="1843" w:type="dxa"/>
            <w:vMerge w:val="restart"/>
            <w:tcBorders>
              <w:top w:val="nil"/>
              <w:left w:val="single" w:color="auto" w:sz="4" w:space="0"/>
              <w:bottom w:val="single" w:color="000000" w:sz="4" w:space="0"/>
              <w:right w:val="single" w:color="auto" w:sz="4" w:space="0"/>
            </w:tcBorders>
            <w:shd w:val="clear" w:color="000000" w:fill="E5FFF2"/>
            <w:vAlign w:val="center"/>
          </w:tcPr>
          <w:p w14:paraId="17ABBFFE">
            <w:pPr>
              <w:spacing w:after="0"/>
              <w:jc w:val="center"/>
              <w:rPr>
                <w:rFonts w:hint="default" w:ascii="Times New Roman" w:hAnsi="Times New Roman" w:cs="Times New Roman"/>
                <w:color w:val="000000"/>
                <w:sz w:val="18"/>
                <w:szCs w:val="18"/>
                <w:lang w:val="en-US" w:eastAsia="zh-CN"/>
              </w:rPr>
            </w:pPr>
            <w:r>
              <w:rPr>
                <w:rFonts w:hint="default" w:ascii="Times New Roman" w:hAnsi="Times New Roman" w:cs="Times New Roman"/>
                <w:color w:val="000000"/>
                <w:sz w:val="18"/>
                <w:szCs w:val="18"/>
                <w:lang w:val="en-US" w:eastAsia="zh-CN"/>
              </w:rPr>
              <w:t>Mileage Type</w:t>
            </w:r>
          </w:p>
        </w:tc>
        <w:tc>
          <w:tcPr>
            <w:tcW w:w="850" w:type="dxa"/>
            <w:vMerge w:val="restart"/>
            <w:tcBorders>
              <w:top w:val="nil"/>
              <w:left w:val="single" w:color="auto" w:sz="4" w:space="0"/>
              <w:bottom w:val="single" w:color="000000" w:sz="4" w:space="0"/>
              <w:right w:val="single" w:color="auto" w:sz="4" w:space="0"/>
            </w:tcBorders>
            <w:shd w:val="clear" w:color="000000" w:fill="E5FFF2"/>
            <w:vAlign w:val="center"/>
          </w:tcPr>
          <w:p w14:paraId="223DB420">
            <w:pPr>
              <w:spacing w:after="0"/>
              <w:jc w:val="center"/>
              <w:rPr>
                <w:rFonts w:hint="default" w:ascii="Times New Roman" w:hAnsi="Times New Roman" w:cs="Times New Roman"/>
                <w:color w:val="000000"/>
                <w:sz w:val="18"/>
                <w:szCs w:val="18"/>
                <w:lang w:val="en-US" w:eastAsia="zh-CN"/>
              </w:rPr>
            </w:pPr>
            <w:r>
              <w:rPr>
                <w:rFonts w:hint="default" w:ascii="Times New Roman" w:hAnsi="Times New Roman" w:cs="Times New Roman"/>
                <w:color w:val="000000"/>
                <w:sz w:val="18"/>
                <w:szCs w:val="18"/>
                <w:lang w:val="en-US" w:eastAsia="zh-CN"/>
              </w:rPr>
              <w:t>0</w:t>
            </w:r>
          </w:p>
        </w:tc>
        <w:tc>
          <w:tcPr>
            <w:tcW w:w="1134" w:type="dxa"/>
            <w:vMerge w:val="restart"/>
            <w:tcBorders>
              <w:top w:val="nil"/>
              <w:left w:val="single" w:color="auto" w:sz="4" w:space="0"/>
              <w:bottom w:val="single" w:color="000000" w:sz="4" w:space="0"/>
              <w:right w:val="single" w:color="auto" w:sz="4" w:space="0"/>
            </w:tcBorders>
            <w:shd w:val="clear" w:color="000000" w:fill="E5FFF2"/>
            <w:vAlign w:val="center"/>
          </w:tcPr>
          <w:p w14:paraId="3F5CA3EC">
            <w:pPr>
              <w:spacing w:after="0"/>
              <w:jc w:val="center"/>
              <w:rPr>
                <w:rFonts w:hint="default" w:ascii="Times New Roman" w:hAnsi="Times New Roman" w:cs="Times New Roman"/>
                <w:color w:val="000000"/>
                <w:sz w:val="18"/>
                <w:szCs w:val="18"/>
                <w:lang w:val="en-US" w:eastAsia="zh-CN"/>
              </w:rPr>
            </w:pPr>
            <w:r>
              <w:rPr>
                <w:rFonts w:hint="default" w:ascii="Times New Roman" w:hAnsi="Times New Roman" w:cs="Times New Roman"/>
                <w:color w:val="000000"/>
                <w:sz w:val="18"/>
                <w:szCs w:val="18"/>
                <w:lang w:val="en-US" w:eastAsia="zh-CN"/>
              </w:rPr>
              <w:t>1</w:t>
            </w:r>
          </w:p>
        </w:tc>
        <w:tc>
          <w:tcPr>
            <w:tcW w:w="1713" w:type="dxa"/>
            <w:tcBorders>
              <w:top w:val="nil"/>
              <w:left w:val="nil"/>
              <w:bottom w:val="single" w:color="auto" w:sz="4" w:space="0"/>
              <w:right w:val="single" w:color="auto" w:sz="4" w:space="0"/>
            </w:tcBorders>
            <w:shd w:val="clear" w:color="000000" w:fill="E5FFF2"/>
            <w:vAlign w:val="center"/>
          </w:tcPr>
          <w:p w14:paraId="30544022">
            <w:pPr>
              <w:spacing w:after="0"/>
              <w:jc w:val="center"/>
              <w:rPr>
                <w:rFonts w:hint="default" w:ascii="Times New Roman" w:hAnsi="Times New Roman" w:cs="Times New Roman"/>
                <w:color w:val="000000"/>
                <w:sz w:val="18"/>
                <w:szCs w:val="18"/>
                <w:lang w:val="en-US" w:eastAsia="zh-CN"/>
              </w:rPr>
            </w:pPr>
            <w:r>
              <w:rPr>
                <w:rFonts w:hint="default" w:ascii="Times New Roman" w:hAnsi="Times New Roman" w:cs="Times New Roman"/>
                <w:color w:val="000000"/>
                <w:sz w:val="18"/>
                <w:szCs w:val="18"/>
                <w:lang w:val="en-US" w:eastAsia="zh-CN"/>
              </w:rPr>
              <w:t>0x01</w:t>
            </w:r>
          </w:p>
        </w:tc>
        <w:tc>
          <w:tcPr>
            <w:tcW w:w="4383" w:type="dxa"/>
            <w:tcBorders>
              <w:top w:val="nil"/>
              <w:left w:val="nil"/>
              <w:bottom w:val="single" w:color="auto" w:sz="4" w:space="0"/>
              <w:right w:val="single" w:color="auto" w:sz="4" w:space="0"/>
            </w:tcBorders>
            <w:shd w:val="clear" w:color="000000" w:fill="E5FFF2"/>
            <w:vAlign w:val="center"/>
          </w:tcPr>
          <w:p w14:paraId="04BD216B">
            <w:pPr>
              <w:spacing w:after="0"/>
              <w:jc w:val="left"/>
              <w:rPr>
                <w:rFonts w:hint="default" w:ascii="Times New Roman" w:hAnsi="Times New Roman" w:cs="Times New Roman"/>
                <w:color w:val="000000"/>
                <w:sz w:val="18"/>
                <w:szCs w:val="18"/>
                <w:lang w:val="en-US" w:eastAsia="zh-CN"/>
              </w:rPr>
            </w:pPr>
            <w:r>
              <w:rPr>
                <w:rFonts w:hint="default" w:ascii="Times New Roman" w:hAnsi="Times New Roman" w:cs="Times New Roman"/>
                <w:color w:val="000000"/>
                <w:sz w:val="18"/>
                <w:szCs w:val="18"/>
                <w:lang w:val="en-US" w:eastAsia="zh-CN"/>
              </w:rPr>
              <w:t>GPS total mileage (accumulated)</w:t>
            </w:r>
          </w:p>
        </w:tc>
      </w:tr>
      <w:tr w14:paraId="16BEEBE6">
        <w:tblPrEx>
          <w:tblCellMar>
            <w:top w:w="0" w:type="dxa"/>
            <w:left w:w="108" w:type="dxa"/>
            <w:bottom w:w="0" w:type="dxa"/>
            <w:right w:w="108" w:type="dxa"/>
          </w:tblCellMar>
        </w:tblPrEx>
        <w:trPr>
          <w:trHeight w:val="283" w:hRule="atLeast"/>
        </w:trPr>
        <w:tc>
          <w:tcPr>
            <w:tcW w:w="1843" w:type="dxa"/>
            <w:vMerge w:val="continue"/>
            <w:tcBorders>
              <w:top w:val="nil"/>
              <w:left w:val="single" w:color="auto" w:sz="4" w:space="0"/>
              <w:bottom w:val="single" w:color="000000" w:sz="4" w:space="0"/>
              <w:right w:val="single" w:color="auto" w:sz="4" w:space="0"/>
            </w:tcBorders>
            <w:shd w:val="clear" w:color="auto" w:fill="auto"/>
            <w:vAlign w:val="center"/>
          </w:tcPr>
          <w:p w14:paraId="0942FE73">
            <w:pPr>
              <w:spacing w:after="0"/>
              <w:jc w:val="left"/>
              <w:rPr>
                <w:rFonts w:hint="default" w:ascii="Times New Roman" w:hAnsi="Times New Roman" w:cs="Times New Roman"/>
                <w:color w:val="000000"/>
                <w:sz w:val="18"/>
                <w:szCs w:val="18"/>
                <w:lang w:val="en-US" w:eastAsia="zh-CN"/>
              </w:rPr>
            </w:pPr>
          </w:p>
        </w:tc>
        <w:tc>
          <w:tcPr>
            <w:tcW w:w="850" w:type="dxa"/>
            <w:vMerge w:val="continue"/>
            <w:tcBorders>
              <w:top w:val="nil"/>
              <w:left w:val="single" w:color="auto" w:sz="4" w:space="0"/>
              <w:bottom w:val="single" w:color="000000" w:sz="4" w:space="0"/>
              <w:right w:val="single" w:color="auto" w:sz="4" w:space="0"/>
            </w:tcBorders>
            <w:shd w:val="clear" w:color="auto" w:fill="auto"/>
            <w:vAlign w:val="center"/>
          </w:tcPr>
          <w:p w14:paraId="0AC8F2E7">
            <w:pPr>
              <w:spacing w:after="0"/>
              <w:jc w:val="left"/>
              <w:rPr>
                <w:rFonts w:hint="default" w:ascii="Times New Roman" w:hAnsi="Times New Roman" w:cs="Times New Roman"/>
                <w:color w:val="000000"/>
                <w:sz w:val="18"/>
                <w:szCs w:val="18"/>
                <w:lang w:val="en-US" w:eastAsia="zh-CN"/>
              </w:rPr>
            </w:pPr>
          </w:p>
        </w:tc>
        <w:tc>
          <w:tcPr>
            <w:tcW w:w="1134" w:type="dxa"/>
            <w:vMerge w:val="continue"/>
            <w:tcBorders>
              <w:top w:val="nil"/>
              <w:left w:val="single" w:color="auto" w:sz="4" w:space="0"/>
              <w:bottom w:val="single" w:color="000000" w:sz="4" w:space="0"/>
              <w:right w:val="single" w:color="auto" w:sz="4" w:space="0"/>
            </w:tcBorders>
            <w:shd w:val="clear" w:color="auto" w:fill="auto"/>
            <w:vAlign w:val="center"/>
          </w:tcPr>
          <w:p w14:paraId="228FED5E">
            <w:pPr>
              <w:spacing w:after="0"/>
              <w:jc w:val="left"/>
              <w:rPr>
                <w:rFonts w:hint="default" w:ascii="Times New Roman" w:hAnsi="Times New Roman" w:cs="Times New Roman"/>
                <w:color w:val="000000"/>
                <w:sz w:val="18"/>
                <w:szCs w:val="18"/>
                <w:lang w:val="en-US" w:eastAsia="zh-CN"/>
              </w:rPr>
            </w:pPr>
          </w:p>
        </w:tc>
        <w:tc>
          <w:tcPr>
            <w:tcW w:w="1713" w:type="dxa"/>
            <w:tcBorders>
              <w:top w:val="nil"/>
              <w:left w:val="nil"/>
              <w:bottom w:val="single" w:color="auto" w:sz="4" w:space="0"/>
              <w:right w:val="single" w:color="auto" w:sz="4" w:space="0"/>
            </w:tcBorders>
            <w:shd w:val="clear" w:color="000000" w:fill="E5FFF2"/>
            <w:vAlign w:val="center"/>
          </w:tcPr>
          <w:p w14:paraId="5C15F35C">
            <w:pPr>
              <w:spacing w:after="0"/>
              <w:jc w:val="center"/>
              <w:rPr>
                <w:rFonts w:hint="default" w:ascii="Times New Roman" w:hAnsi="Times New Roman" w:cs="Times New Roman"/>
                <w:color w:val="000000"/>
                <w:sz w:val="18"/>
                <w:szCs w:val="18"/>
                <w:lang w:val="en-US" w:eastAsia="zh-CN"/>
              </w:rPr>
            </w:pPr>
            <w:r>
              <w:rPr>
                <w:rFonts w:hint="default" w:ascii="Times New Roman" w:hAnsi="Times New Roman" w:cs="Times New Roman"/>
                <w:color w:val="000000"/>
                <w:sz w:val="18"/>
                <w:szCs w:val="18"/>
                <w:lang w:val="en-US" w:eastAsia="zh-CN"/>
              </w:rPr>
              <w:t>0x02</w:t>
            </w:r>
          </w:p>
        </w:tc>
        <w:tc>
          <w:tcPr>
            <w:tcW w:w="4383" w:type="dxa"/>
            <w:tcBorders>
              <w:top w:val="nil"/>
              <w:left w:val="nil"/>
              <w:bottom w:val="single" w:color="auto" w:sz="4" w:space="0"/>
              <w:right w:val="single" w:color="auto" w:sz="4" w:space="0"/>
            </w:tcBorders>
            <w:shd w:val="clear" w:color="000000" w:fill="E5FFF2"/>
            <w:vAlign w:val="center"/>
          </w:tcPr>
          <w:p w14:paraId="7900CE69">
            <w:pPr>
              <w:spacing w:after="0"/>
              <w:jc w:val="left"/>
              <w:rPr>
                <w:rFonts w:hint="default" w:ascii="Times New Roman" w:hAnsi="Times New Roman" w:cs="Times New Roman"/>
                <w:color w:val="000000"/>
                <w:sz w:val="18"/>
                <w:szCs w:val="18"/>
                <w:lang w:val="en-US" w:eastAsia="zh-CN"/>
              </w:rPr>
            </w:pPr>
            <w:r>
              <w:rPr>
                <w:rFonts w:hint="default" w:ascii="Times New Roman" w:hAnsi="Times New Roman" w:cs="Times New Roman"/>
                <w:color w:val="000000"/>
                <w:sz w:val="18"/>
                <w:szCs w:val="18"/>
                <w:lang w:val="en-US" w:eastAsia="zh-CN"/>
              </w:rPr>
              <w:t>Other 1 [J1939 Mileage Algorithm 1]</w:t>
            </w:r>
          </w:p>
        </w:tc>
      </w:tr>
      <w:tr w14:paraId="73C7F08D">
        <w:tblPrEx>
          <w:tblCellMar>
            <w:top w:w="0" w:type="dxa"/>
            <w:left w:w="108" w:type="dxa"/>
            <w:bottom w:w="0" w:type="dxa"/>
            <w:right w:w="108" w:type="dxa"/>
          </w:tblCellMar>
        </w:tblPrEx>
        <w:trPr>
          <w:trHeight w:val="283" w:hRule="atLeast"/>
        </w:trPr>
        <w:tc>
          <w:tcPr>
            <w:tcW w:w="1843" w:type="dxa"/>
            <w:vMerge w:val="continue"/>
            <w:tcBorders>
              <w:top w:val="nil"/>
              <w:left w:val="single" w:color="auto" w:sz="4" w:space="0"/>
              <w:bottom w:val="single" w:color="000000" w:sz="4" w:space="0"/>
              <w:right w:val="single" w:color="auto" w:sz="4" w:space="0"/>
            </w:tcBorders>
            <w:shd w:val="clear" w:color="auto" w:fill="auto"/>
            <w:vAlign w:val="center"/>
          </w:tcPr>
          <w:p w14:paraId="0D0D32E6">
            <w:pPr>
              <w:spacing w:after="0"/>
              <w:jc w:val="left"/>
              <w:rPr>
                <w:rFonts w:hint="default" w:ascii="Times New Roman" w:hAnsi="Times New Roman" w:cs="Times New Roman"/>
                <w:color w:val="000000"/>
                <w:sz w:val="18"/>
                <w:szCs w:val="18"/>
                <w:lang w:val="en-US" w:eastAsia="zh-CN"/>
              </w:rPr>
            </w:pPr>
          </w:p>
        </w:tc>
        <w:tc>
          <w:tcPr>
            <w:tcW w:w="850" w:type="dxa"/>
            <w:vMerge w:val="continue"/>
            <w:tcBorders>
              <w:top w:val="nil"/>
              <w:left w:val="single" w:color="auto" w:sz="4" w:space="0"/>
              <w:bottom w:val="single" w:color="000000" w:sz="4" w:space="0"/>
              <w:right w:val="single" w:color="auto" w:sz="4" w:space="0"/>
            </w:tcBorders>
            <w:shd w:val="clear" w:color="auto" w:fill="auto"/>
            <w:vAlign w:val="center"/>
          </w:tcPr>
          <w:p w14:paraId="1A4C55DB">
            <w:pPr>
              <w:spacing w:after="0"/>
              <w:jc w:val="left"/>
              <w:rPr>
                <w:rFonts w:hint="default" w:ascii="Times New Roman" w:hAnsi="Times New Roman" w:cs="Times New Roman"/>
                <w:color w:val="000000"/>
                <w:sz w:val="18"/>
                <w:szCs w:val="18"/>
                <w:lang w:val="en-US" w:eastAsia="zh-CN"/>
              </w:rPr>
            </w:pPr>
          </w:p>
        </w:tc>
        <w:tc>
          <w:tcPr>
            <w:tcW w:w="1134" w:type="dxa"/>
            <w:vMerge w:val="continue"/>
            <w:tcBorders>
              <w:top w:val="nil"/>
              <w:left w:val="single" w:color="auto" w:sz="4" w:space="0"/>
              <w:bottom w:val="single" w:color="000000" w:sz="4" w:space="0"/>
              <w:right w:val="single" w:color="auto" w:sz="4" w:space="0"/>
            </w:tcBorders>
            <w:shd w:val="clear" w:color="auto" w:fill="auto"/>
            <w:vAlign w:val="center"/>
          </w:tcPr>
          <w:p w14:paraId="25B7BF6F">
            <w:pPr>
              <w:spacing w:after="0"/>
              <w:jc w:val="left"/>
              <w:rPr>
                <w:rFonts w:hint="default" w:ascii="Times New Roman" w:hAnsi="Times New Roman" w:cs="Times New Roman"/>
                <w:color w:val="000000"/>
                <w:sz w:val="18"/>
                <w:szCs w:val="18"/>
                <w:lang w:val="en-US" w:eastAsia="zh-CN"/>
              </w:rPr>
            </w:pPr>
          </w:p>
        </w:tc>
        <w:tc>
          <w:tcPr>
            <w:tcW w:w="1713" w:type="dxa"/>
            <w:tcBorders>
              <w:top w:val="nil"/>
              <w:left w:val="nil"/>
              <w:bottom w:val="single" w:color="auto" w:sz="4" w:space="0"/>
              <w:right w:val="single" w:color="auto" w:sz="4" w:space="0"/>
            </w:tcBorders>
            <w:shd w:val="clear" w:color="000000" w:fill="E5FFF2"/>
            <w:vAlign w:val="center"/>
          </w:tcPr>
          <w:p w14:paraId="19AB7328">
            <w:pPr>
              <w:spacing w:after="0"/>
              <w:jc w:val="center"/>
              <w:rPr>
                <w:rFonts w:hint="default" w:ascii="Times New Roman" w:hAnsi="Times New Roman" w:cs="Times New Roman"/>
                <w:color w:val="000000"/>
                <w:sz w:val="18"/>
                <w:szCs w:val="18"/>
                <w:lang w:val="en-US" w:eastAsia="zh-CN"/>
              </w:rPr>
            </w:pPr>
            <w:r>
              <w:rPr>
                <w:rFonts w:hint="default" w:ascii="Times New Roman" w:hAnsi="Times New Roman" w:cs="Times New Roman"/>
                <w:color w:val="000000"/>
                <w:sz w:val="18"/>
                <w:szCs w:val="18"/>
                <w:lang w:val="en-US" w:eastAsia="zh-CN"/>
              </w:rPr>
              <w:t>0x03</w:t>
            </w:r>
          </w:p>
        </w:tc>
        <w:tc>
          <w:tcPr>
            <w:tcW w:w="4383" w:type="dxa"/>
            <w:tcBorders>
              <w:top w:val="nil"/>
              <w:left w:val="nil"/>
              <w:bottom w:val="single" w:color="auto" w:sz="4" w:space="0"/>
              <w:right w:val="single" w:color="auto" w:sz="4" w:space="0"/>
            </w:tcBorders>
            <w:shd w:val="clear" w:color="000000" w:fill="E5FFF2"/>
            <w:vAlign w:val="center"/>
          </w:tcPr>
          <w:p w14:paraId="59B10F07">
            <w:pPr>
              <w:spacing w:after="0"/>
              <w:jc w:val="left"/>
              <w:rPr>
                <w:rFonts w:hint="default" w:ascii="Times New Roman" w:hAnsi="Times New Roman" w:cs="Times New Roman"/>
                <w:color w:val="000000"/>
                <w:sz w:val="18"/>
                <w:szCs w:val="18"/>
                <w:lang w:val="en-US" w:eastAsia="zh-CN"/>
              </w:rPr>
            </w:pPr>
            <w:r>
              <w:rPr>
                <w:rFonts w:hint="default" w:ascii="Times New Roman" w:hAnsi="Times New Roman" w:cs="Times New Roman"/>
                <w:color w:val="000000"/>
                <w:sz w:val="18"/>
                <w:szCs w:val="18"/>
                <w:lang w:val="en-US" w:eastAsia="zh-CN"/>
              </w:rPr>
              <w:t>Other 2 [J1939 Mileage Algorithm 2]</w:t>
            </w:r>
          </w:p>
        </w:tc>
      </w:tr>
      <w:tr w14:paraId="79505C1A">
        <w:tblPrEx>
          <w:tblCellMar>
            <w:top w:w="0" w:type="dxa"/>
            <w:left w:w="108" w:type="dxa"/>
            <w:bottom w:w="0" w:type="dxa"/>
            <w:right w:w="108" w:type="dxa"/>
          </w:tblCellMar>
        </w:tblPrEx>
        <w:trPr>
          <w:trHeight w:val="283" w:hRule="atLeast"/>
        </w:trPr>
        <w:tc>
          <w:tcPr>
            <w:tcW w:w="1843" w:type="dxa"/>
            <w:vMerge w:val="continue"/>
            <w:tcBorders>
              <w:top w:val="nil"/>
              <w:left w:val="single" w:color="auto" w:sz="4" w:space="0"/>
              <w:bottom w:val="single" w:color="000000" w:sz="4" w:space="0"/>
              <w:right w:val="single" w:color="auto" w:sz="4" w:space="0"/>
            </w:tcBorders>
            <w:shd w:val="clear" w:color="auto" w:fill="auto"/>
            <w:vAlign w:val="center"/>
          </w:tcPr>
          <w:p w14:paraId="539C3D5D">
            <w:pPr>
              <w:spacing w:after="0"/>
              <w:jc w:val="left"/>
              <w:rPr>
                <w:rFonts w:hint="default" w:ascii="Times New Roman" w:hAnsi="Times New Roman" w:cs="Times New Roman"/>
                <w:color w:val="000000"/>
                <w:sz w:val="18"/>
                <w:szCs w:val="18"/>
                <w:lang w:val="en-US" w:eastAsia="zh-CN"/>
              </w:rPr>
            </w:pPr>
          </w:p>
        </w:tc>
        <w:tc>
          <w:tcPr>
            <w:tcW w:w="850" w:type="dxa"/>
            <w:vMerge w:val="continue"/>
            <w:tcBorders>
              <w:top w:val="nil"/>
              <w:left w:val="single" w:color="auto" w:sz="4" w:space="0"/>
              <w:bottom w:val="single" w:color="000000" w:sz="4" w:space="0"/>
              <w:right w:val="single" w:color="auto" w:sz="4" w:space="0"/>
            </w:tcBorders>
            <w:shd w:val="clear" w:color="auto" w:fill="auto"/>
            <w:vAlign w:val="center"/>
          </w:tcPr>
          <w:p w14:paraId="20DB0956">
            <w:pPr>
              <w:spacing w:after="0"/>
              <w:jc w:val="left"/>
              <w:rPr>
                <w:rFonts w:hint="default" w:ascii="Times New Roman" w:hAnsi="Times New Roman" w:cs="Times New Roman"/>
                <w:color w:val="000000"/>
                <w:sz w:val="18"/>
                <w:szCs w:val="18"/>
                <w:lang w:val="en-US" w:eastAsia="zh-CN"/>
              </w:rPr>
            </w:pPr>
          </w:p>
        </w:tc>
        <w:tc>
          <w:tcPr>
            <w:tcW w:w="1134" w:type="dxa"/>
            <w:vMerge w:val="continue"/>
            <w:tcBorders>
              <w:top w:val="nil"/>
              <w:left w:val="single" w:color="auto" w:sz="4" w:space="0"/>
              <w:bottom w:val="single" w:color="000000" w:sz="4" w:space="0"/>
              <w:right w:val="single" w:color="auto" w:sz="4" w:space="0"/>
            </w:tcBorders>
            <w:shd w:val="clear" w:color="auto" w:fill="auto"/>
            <w:vAlign w:val="center"/>
          </w:tcPr>
          <w:p w14:paraId="73B55CB9">
            <w:pPr>
              <w:spacing w:after="0"/>
              <w:jc w:val="left"/>
              <w:rPr>
                <w:rFonts w:hint="default" w:ascii="Times New Roman" w:hAnsi="Times New Roman" w:cs="Times New Roman"/>
                <w:color w:val="000000"/>
                <w:sz w:val="18"/>
                <w:szCs w:val="18"/>
                <w:lang w:val="en-US" w:eastAsia="zh-CN"/>
              </w:rPr>
            </w:pPr>
          </w:p>
        </w:tc>
        <w:tc>
          <w:tcPr>
            <w:tcW w:w="1713" w:type="dxa"/>
            <w:tcBorders>
              <w:top w:val="nil"/>
              <w:left w:val="nil"/>
              <w:bottom w:val="single" w:color="auto" w:sz="4" w:space="0"/>
              <w:right w:val="single" w:color="auto" w:sz="4" w:space="0"/>
            </w:tcBorders>
            <w:shd w:val="clear" w:color="000000" w:fill="E5FFF2"/>
            <w:vAlign w:val="center"/>
          </w:tcPr>
          <w:p w14:paraId="23CF0390">
            <w:pPr>
              <w:spacing w:after="0"/>
              <w:jc w:val="center"/>
              <w:rPr>
                <w:rFonts w:hint="default" w:ascii="Times New Roman" w:hAnsi="Times New Roman" w:cs="Times New Roman"/>
                <w:color w:val="000000"/>
                <w:sz w:val="18"/>
                <w:szCs w:val="18"/>
                <w:lang w:val="en-US" w:eastAsia="zh-CN"/>
              </w:rPr>
            </w:pPr>
            <w:r>
              <w:rPr>
                <w:rFonts w:hint="default" w:ascii="Times New Roman" w:hAnsi="Times New Roman" w:cs="Times New Roman"/>
                <w:color w:val="000000"/>
                <w:sz w:val="18"/>
                <w:szCs w:val="18"/>
                <w:lang w:val="en-US" w:eastAsia="zh-CN"/>
              </w:rPr>
              <w:t>0x04</w:t>
            </w:r>
          </w:p>
        </w:tc>
        <w:tc>
          <w:tcPr>
            <w:tcW w:w="4383" w:type="dxa"/>
            <w:tcBorders>
              <w:top w:val="nil"/>
              <w:left w:val="nil"/>
              <w:bottom w:val="single" w:color="auto" w:sz="4" w:space="0"/>
              <w:right w:val="single" w:color="auto" w:sz="4" w:space="0"/>
            </w:tcBorders>
            <w:shd w:val="clear" w:color="000000" w:fill="E5FFF2"/>
            <w:vAlign w:val="center"/>
          </w:tcPr>
          <w:p w14:paraId="290D5E6F">
            <w:pPr>
              <w:spacing w:after="0"/>
              <w:jc w:val="left"/>
              <w:rPr>
                <w:rFonts w:hint="default" w:ascii="Times New Roman" w:hAnsi="Times New Roman" w:cs="Times New Roman"/>
                <w:color w:val="000000"/>
                <w:sz w:val="18"/>
                <w:szCs w:val="18"/>
                <w:lang w:val="en-US" w:eastAsia="zh-CN"/>
              </w:rPr>
            </w:pPr>
            <w:r>
              <w:rPr>
                <w:rFonts w:hint="default" w:ascii="Times New Roman" w:hAnsi="Times New Roman" w:cs="Times New Roman"/>
                <w:color w:val="000000"/>
                <w:sz w:val="18"/>
                <w:szCs w:val="18"/>
                <w:lang w:val="en-US" w:eastAsia="zh-CN"/>
              </w:rPr>
              <w:t>Other 3 [J1939 Mileage Algorithm 3]</w:t>
            </w:r>
          </w:p>
        </w:tc>
      </w:tr>
      <w:tr w14:paraId="4BE064C0">
        <w:tblPrEx>
          <w:tblCellMar>
            <w:top w:w="0" w:type="dxa"/>
            <w:left w:w="108" w:type="dxa"/>
            <w:bottom w:w="0" w:type="dxa"/>
            <w:right w:w="108" w:type="dxa"/>
          </w:tblCellMar>
        </w:tblPrEx>
        <w:trPr>
          <w:trHeight w:val="283" w:hRule="atLeast"/>
        </w:trPr>
        <w:tc>
          <w:tcPr>
            <w:tcW w:w="1843" w:type="dxa"/>
            <w:vMerge w:val="continue"/>
            <w:tcBorders>
              <w:top w:val="nil"/>
              <w:left w:val="single" w:color="auto" w:sz="4" w:space="0"/>
              <w:bottom w:val="single" w:color="000000" w:sz="4" w:space="0"/>
              <w:right w:val="single" w:color="auto" w:sz="4" w:space="0"/>
            </w:tcBorders>
            <w:shd w:val="clear" w:color="auto" w:fill="auto"/>
            <w:vAlign w:val="center"/>
          </w:tcPr>
          <w:p w14:paraId="5D9B2BFE">
            <w:pPr>
              <w:spacing w:after="0"/>
              <w:jc w:val="left"/>
              <w:rPr>
                <w:rFonts w:hint="default" w:ascii="Times New Roman" w:hAnsi="Times New Roman" w:cs="Times New Roman"/>
                <w:color w:val="000000"/>
                <w:sz w:val="18"/>
                <w:szCs w:val="18"/>
                <w:lang w:val="en-US" w:eastAsia="zh-CN"/>
              </w:rPr>
            </w:pPr>
          </w:p>
        </w:tc>
        <w:tc>
          <w:tcPr>
            <w:tcW w:w="850" w:type="dxa"/>
            <w:vMerge w:val="continue"/>
            <w:tcBorders>
              <w:top w:val="nil"/>
              <w:left w:val="single" w:color="auto" w:sz="4" w:space="0"/>
              <w:bottom w:val="single" w:color="000000" w:sz="4" w:space="0"/>
              <w:right w:val="single" w:color="auto" w:sz="4" w:space="0"/>
            </w:tcBorders>
            <w:shd w:val="clear" w:color="auto" w:fill="auto"/>
            <w:vAlign w:val="center"/>
          </w:tcPr>
          <w:p w14:paraId="63250DE5">
            <w:pPr>
              <w:spacing w:after="0"/>
              <w:jc w:val="left"/>
              <w:rPr>
                <w:rFonts w:hint="default" w:ascii="Times New Roman" w:hAnsi="Times New Roman" w:cs="Times New Roman"/>
                <w:color w:val="000000"/>
                <w:sz w:val="18"/>
                <w:szCs w:val="18"/>
                <w:lang w:val="en-US" w:eastAsia="zh-CN"/>
              </w:rPr>
            </w:pPr>
          </w:p>
        </w:tc>
        <w:tc>
          <w:tcPr>
            <w:tcW w:w="1134" w:type="dxa"/>
            <w:vMerge w:val="continue"/>
            <w:tcBorders>
              <w:top w:val="nil"/>
              <w:left w:val="single" w:color="auto" w:sz="4" w:space="0"/>
              <w:bottom w:val="single" w:color="000000" w:sz="4" w:space="0"/>
              <w:right w:val="single" w:color="auto" w:sz="4" w:space="0"/>
            </w:tcBorders>
            <w:shd w:val="clear" w:color="auto" w:fill="auto"/>
            <w:vAlign w:val="center"/>
          </w:tcPr>
          <w:p w14:paraId="297C24B5">
            <w:pPr>
              <w:spacing w:after="0"/>
              <w:jc w:val="left"/>
              <w:rPr>
                <w:rFonts w:hint="default" w:ascii="Times New Roman" w:hAnsi="Times New Roman" w:cs="Times New Roman"/>
                <w:color w:val="000000"/>
                <w:sz w:val="18"/>
                <w:szCs w:val="18"/>
                <w:lang w:val="en-US" w:eastAsia="zh-CN"/>
              </w:rPr>
            </w:pPr>
          </w:p>
        </w:tc>
        <w:tc>
          <w:tcPr>
            <w:tcW w:w="1713" w:type="dxa"/>
            <w:tcBorders>
              <w:top w:val="nil"/>
              <w:left w:val="nil"/>
              <w:bottom w:val="single" w:color="auto" w:sz="4" w:space="0"/>
              <w:right w:val="single" w:color="auto" w:sz="4" w:space="0"/>
            </w:tcBorders>
            <w:shd w:val="clear" w:color="000000" w:fill="E5FFF2"/>
            <w:vAlign w:val="center"/>
          </w:tcPr>
          <w:p w14:paraId="26732F02">
            <w:pPr>
              <w:spacing w:after="0"/>
              <w:jc w:val="center"/>
              <w:rPr>
                <w:rFonts w:hint="default" w:ascii="Times New Roman" w:hAnsi="Times New Roman" w:cs="Times New Roman"/>
                <w:color w:val="000000"/>
                <w:sz w:val="18"/>
                <w:szCs w:val="18"/>
                <w:lang w:val="en-US" w:eastAsia="zh-CN"/>
              </w:rPr>
            </w:pPr>
            <w:r>
              <w:rPr>
                <w:rFonts w:hint="default" w:ascii="Times New Roman" w:hAnsi="Times New Roman" w:cs="Times New Roman"/>
                <w:color w:val="000000"/>
                <w:sz w:val="18"/>
                <w:szCs w:val="18"/>
                <w:lang w:val="en-US" w:eastAsia="zh-CN"/>
              </w:rPr>
              <w:t>0x05</w:t>
            </w:r>
          </w:p>
        </w:tc>
        <w:tc>
          <w:tcPr>
            <w:tcW w:w="4383" w:type="dxa"/>
            <w:tcBorders>
              <w:top w:val="nil"/>
              <w:left w:val="nil"/>
              <w:bottom w:val="single" w:color="auto" w:sz="4" w:space="0"/>
              <w:right w:val="single" w:color="auto" w:sz="4" w:space="0"/>
            </w:tcBorders>
            <w:shd w:val="clear" w:color="000000" w:fill="E5FFF2"/>
            <w:vAlign w:val="center"/>
          </w:tcPr>
          <w:p w14:paraId="4E4CE320">
            <w:pPr>
              <w:spacing w:after="0"/>
              <w:jc w:val="left"/>
              <w:rPr>
                <w:rFonts w:hint="default" w:ascii="Times New Roman" w:hAnsi="Times New Roman" w:cs="Times New Roman"/>
                <w:color w:val="000000"/>
                <w:sz w:val="18"/>
                <w:szCs w:val="18"/>
                <w:lang w:val="en-US" w:eastAsia="zh-CN"/>
              </w:rPr>
            </w:pPr>
            <w:r>
              <w:rPr>
                <w:rFonts w:hint="default" w:ascii="Times New Roman" w:hAnsi="Times New Roman" w:cs="Times New Roman"/>
                <w:color w:val="000000"/>
                <w:sz w:val="18"/>
                <w:szCs w:val="18"/>
                <w:lang w:val="en-US" w:eastAsia="zh-CN"/>
              </w:rPr>
              <w:t>Other 4 [J1939 Mileage Algorithm 4]</w:t>
            </w:r>
          </w:p>
        </w:tc>
      </w:tr>
      <w:tr w14:paraId="6E44EA14">
        <w:tblPrEx>
          <w:tblCellMar>
            <w:top w:w="0" w:type="dxa"/>
            <w:left w:w="108" w:type="dxa"/>
            <w:bottom w:w="0" w:type="dxa"/>
            <w:right w:w="108" w:type="dxa"/>
          </w:tblCellMar>
        </w:tblPrEx>
        <w:trPr>
          <w:trHeight w:val="283" w:hRule="atLeast"/>
        </w:trPr>
        <w:tc>
          <w:tcPr>
            <w:tcW w:w="1843" w:type="dxa"/>
            <w:vMerge w:val="continue"/>
            <w:tcBorders>
              <w:top w:val="nil"/>
              <w:left w:val="single" w:color="auto" w:sz="4" w:space="0"/>
              <w:bottom w:val="single" w:color="000000" w:sz="4" w:space="0"/>
              <w:right w:val="single" w:color="auto" w:sz="4" w:space="0"/>
            </w:tcBorders>
            <w:shd w:val="clear" w:color="auto" w:fill="auto"/>
            <w:vAlign w:val="center"/>
          </w:tcPr>
          <w:p w14:paraId="69FF308D">
            <w:pPr>
              <w:spacing w:after="0"/>
              <w:jc w:val="left"/>
              <w:rPr>
                <w:rFonts w:hint="default" w:ascii="Times New Roman" w:hAnsi="Times New Roman" w:cs="Times New Roman"/>
                <w:color w:val="000000"/>
                <w:sz w:val="18"/>
                <w:szCs w:val="18"/>
                <w:lang w:val="en-US" w:eastAsia="zh-CN"/>
              </w:rPr>
            </w:pPr>
          </w:p>
        </w:tc>
        <w:tc>
          <w:tcPr>
            <w:tcW w:w="850" w:type="dxa"/>
            <w:vMerge w:val="continue"/>
            <w:tcBorders>
              <w:top w:val="nil"/>
              <w:left w:val="single" w:color="auto" w:sz="4" w:space="0"/>
              <w:bottom w:val="single" w:color="000000" w:sz="4" w:space="0"/>
              <w:right w:val="single" w:color="auto" w:sz="4" w:space="0"/>
            </w:tcBorders>
            <w:shd w:val="clear" w:color="auto" w:fill="auto"/>
            <w:vAlign w:val="center"/>
          </w:tcPr>
          <w:p w14:paraId="3A70B227">
            <w:pPr>
              <w:spacing w:after="0"/>
              <w:jc w:val="left"/>
              <w:rPr>
                <w:rFonts w:hint="default" w:ascii="Times New Roman" w:hAnsi="Times New Roman" w:cs="Times New Roman"/>
                <w:color w:val="000000"/>
                <w:sz w:val="18"/>
                <w:szCs w:val="18"/>
                <w:lang w:val="en-US" w:eastAsia="zh-CN"/>
              </w:rPr>
            </w:pPr>
          </w:p>
        </w:tc>
        <w:tc>
          <w:tcPr>
            <w:tcW w:w="1134" w:type="dxa"/>
            <w:vMerge w:val="continue"/>
            <w:tcBorders>
              <w:top w:val="nil"/>
              <w:left w:val="single" w:color="auto" w:sz="4" w:space="0"/>
              <w:bottom w:val="single" w:color="000000" w:sz="4" w:space="0"/>
              <w:right w:val="single" w:color="auto" w:sz="4" w:space="0"/>
            </w:tcBorders>
            <w:shd w:val="clear" w:color="auto" w:fill="auto"/>
            <w:vAlign w:val="center"/>
          </w:tcPr>
          <w:p w14:paraId="0321C931">
            <w:pPr>
              <w:spacing w:after="0"/>
              <w:jc w:val="left"/>
              <w:rPr>
                <w:rFonts w:hint="default" w:ascii="Times New Roman" w:hAnsi="Times New Roman" w:cs="Times New Roman"/>
                <w:color w:val="000000"/>
                <w:sz w:val="18"/>
                <w:szCs w:val="18"/>
                <w:lang w:val="en-US" w:eastAsia="zh-CN"/>
              </w:rPr>
            </w:pPr>
          </w:p>
        </w:tc>
        <w:tc>
          <w:tcPr>
            <w:tcW w:w="1713" w:type="dxa"/>
            <w:tcBorders>
              <w:top w:val="nil"/>
              <w:left w:val="nil"/>
              <w:bottom w:val="single" w:color="auto" w:sz="4" w:space="0"/>
              <w:right w:val="single" w:color="auto" w:sz="4" w:space="0"/>
            </w:tcBorders>
            <w:shd w:val="clear" w:color="000000" w:fill="E5FFF2"/>
            <w:vAlign w:val="center"/>
          </w:tcPr>
          <w:p w14:paraId="3333C8C0">
            <w:pPr>
              <w:spacing w:after="0"/>
              <w:jc w:val="center"/>
              <w:rPr>
                <w:rFonts w:hint="default" w:ascii="Times New Roman" w:hAnsi="Times New Roman" w:cs="Times New Roman"/>
                <w:color w:val="000000"/>
                <w:sz w:val="18"/>
                <w:szCs w:val="18"/>
                <w:lang w:val="en-US" w:eastAsia="zh-CN"/>
              </w:rPr>
            </w:pPr>
            <w:r>
              <w:rPr>
                <w:rFonts w:hint="default" w:ascii="Times New Roman" w:hAnsi="Times New Roman" w:cs="Times New Roman"/>
                <w:color w:val="000000"/>
                <w:sz w:val="18"/>
                <w:szCs w:val="18"/>
                <w:lang w:val="en-US" w:eastAsia="zh-CN"/>
              </w:rPr>
              <w:t>0x06</w:t>
            </w:r>
          </w:p>
        </w:tc>
        <w:tc>
          <w:tcPr>
            <w:tcW w:w="4383" w:type="dxa"/>
            <w:tcBorders>
              <w:top w:val="nil"/>
              <w:left w:val="nil"/>
              <w:bottom w:val="single" w:color="auto" w:sz="4" w:space="0"/>
              <w:right w:val="single" w:color="auto" w:sz="4" w:space="0"/>
            </w:tcBorders>
            <w:shd w:val="clear" w:color="000000" w:fill="E5FFF2"/>
            <w:vAlign w:val="center"/>
          </w:tcPr>
          <w:p w14:paraId="2874D216">
            <w:pPr>
              <w:spacing w:after="0"/>
              <w:jc w:val="left"/>
              <w:rPr>
                <w:rFonts w:hint="default" w:ascii="Times New Roman" w:hAnsi="Times New Roman" w:cs="Times New Roman"/>
                <w:color w:val="000000"/>
                <w:sz w:val="18"/>
                <w:szCs w:val="18"/>
                <w:lang w:val="en-US" w:eastAsia="zh-CN"/>
              </w:rPr>
            </w:pPr>
            <w:r>
              <w:rPr>
                <w:rFonts w:hint="default" w:ascii="Times New Roman" w:hAnsi="Times New Roman" w:cs="Times New Roman"/>
                <w:color w:val="000000"/>
                <w:sz w:val="18"/>
                <w:szCs w:val="18"/>
                <w:lang w:val="en-US" w:eastAsia="zh-CN"/>
              </w:rPr>
              <w:t>Others 5 [J1939 Mileage Algorithm 5]</w:t>
            </w:r>
          </w:p>
        </w:tc>
      </w:tr>
      <w:tr w14:paraId="73798D97">
        <w:tblPrEx>
          <w:tblCellMar>
            <w:top w:w="0" w:type="dxa"/>
            <w:left w:w="108" w:type="dxa"/>
            <w:bottom w:w="0" w:type="dxa"/>
            <w:right w:w="108" w:type="dxa"/>
          </w:tblCellMar>
        </w:tblPrEx>
        <w:trPr>
          <w:trHeight w:val="283" w:hRule="atLeast"/>
        </w:trPr>
        <w:tc>
          <w:tcPr>
            <w:tcW w:w="1843" w:type="dxa"/>
            <w:vMerge w:val="continue"/>
            <w:tcBorders>
              <w:top w:val="nil"/>
              <w:left w:val="single" w:color="auto" w:sz="4" w:space="0"/>
              <w:bottom w:val="single" w:color="000000" w:sz="4" w:space="0"/>
              <w:right w:val="single" w:color="auto" w:sz="4" w:space="0"/>
            </w:tcBorders>
            <w:shd w:val="clear" w:color="auto" w:fill="auto"/>
            <w:vAlign w:val="center"/>
          </w:tcPr>
          <w:p w14:paraId="1C37F0AA">
            <w:pPr>
              <w:spacing w:after="0"/>
              <w:jc w:val="left"/>
              <w:rPr>
                <w:rFonts w:hint="default" w:ascii="Times New Roman" w:hAnsi="Times New Roman" w:cs="Times New Roman"/>
                <w:color w:val="000000"/>
                <w:sz w:val="18"/>
                <w:szCs w:val="18"/>
                <w:lang w:val="en-US" w:eastAsia="zh-CN"/>
              </w:rPr>
            </w:pPr>
          </w:p>
        </w:tc>
        <w:tc>
          <w:tcPr>
            <w:tcW w:w="850" w:type="dxa"/>
            <w:vMerge w:val="continue"/>
            <w:tcBorders>
              <w:top w:val="nil"/>
              <w:left w:val="single" w:color="auto" w:sz="4" w:space="0"/>
              <w:bottom w:val="single" w:color="000000" w:sz="4" w:space="0"/>
              <w:right w:val="single" w:color="auto" w:sz="4" w:space="0"/>
            </w:tcBorders>
            <w:shd w:val="clear" w:color="auto" w:fill="auto"/>
            <w:vAlign w:val="center"/>
          </w:tcPr>
          <w:p w14:paraId="10573B6C">
            <w:pPr>
              <w:spacing w:after="0"/>
              <w:jc w:val="left"/>
              <w:rPr>
                <w:rFonts w:hint="default" w:ascii="Times New Roman" w:hAnsi="Times New Roman" w:cs="Times New Roman"/>
                <w:color w:val="000000"/>
                <w:sz w:val="18"/>
                <w:szCs w:val="18"/>
                <w:lang w:val="en-US" w:eastAsia="zh-CN"/>
              </w:rPr>
            </w:pPr>
          </w:p>
        </w:tc>
        <w:tc>
          <w:tcPr>
            <w:tcW w:w="1134" w:type="dxa"/>
            <w:vMerge w:val="continue"/>
            <w:tcBorders>
              <w:top w:val="nil"/>
              <w:left w:val="single" w:color="auto" w:sz="4" w:space="0"/>
              <w:bottom w:val="single" w:color="000000" w:sz="4" w:space="0"/>
              <w:right w:val="single" w:color="auto" w:sz="4" w:space="0"/>
            </w:tcBorders>
            <w:shd w:val="clear" w:color="auto" w:fill="auto"/>
            <w:vAlign w:val="center"/>
          </w:tcPr>
          <w:p w14:paraId="0535DEB0">
            <w:pPr>
              <w:spacing w:after="0"/>
              <w:jc w:val="left"/>
              <w:rPr>
                <w:rFonts w:hint="default" w:ascii="Times New Roman" w:hAnsi="Times New Roman" w:cs="Times New Roman"/>
                <w:color w:val="000000"/>
                <w:sz w:val="18"/>
                <w:szCs w:val="18"/>
                <w:lang w:val="en-US" w:eastAsia="zh-CN"/>
              </w:rPr>
            </w:pPr>
          </w:p>
        </w:tc>
        <w:tc>
          <w:tcPr>
            <w:tcW w:w="1713" w:type="dxa"/>
            <w:tcBorders>
              <w:top w:val="nil"/>
              <w:left w:val="nil"/>
              <w:bottom w:val="single" w:color="auto" w:sz="4" w:space="0"/>
              <w:right w:val="single" w:color="auto" w:sz="4" w:space="0"/>
            </w:tcBorders>
            <w:shd w:val="clear" w:color="000000" w:fill="E5FFF2"/>
            <w:vAlign w:val="center"/>
          </w:tcPr>
          <w:p w14:paraId="547986DE">
            <w:pPr>
              <w:spacing w:after="0"/>
              <w:jc w:val="center"/>
              <w:rPr>
                <w:rFonts w:hint="default" w:ascii="Times New Roman" w:hAnsi="Times New Roman" w:cs="Times New Roman"/>
                <w:color w:val="000000"/>
                <w:sz w:val="18"/>
                <w:szCs w:val="18"/>
                <w:lang w:val="en-US" w:eastAsia="zh-CN"/>
              </w:rPr>
            </w:pPr>
            <w:r>
              <w:rPr>
                <w:rFonts w:hint="default" w:ascii="Times New Roman" w:hAnsi="Times New Roman" w:cs="Times New Roman"/>
                <w:color w:val="000000"/>
                <w:sz w:val="18"/>
                <w:szCs w:val="18"/>
                <w:lang w:val="en-US" w:eastAsia="zh-CN"/>
              </w:rPr>
              <w:t>0x07</w:t>
            </w:r>
          </w:p>
        </w:tc>
        <w:tc>
          <w:tcPr>
            <w:tcW w:w="4383" w:type="dxa"/>
            <w:tcBorders>
              <w:top w:val="nil"/>
              <w:left w:val="nil"/>
              <w:bottom w:val="single" w:color="auto" w:sz="4" w:space="0"/>
              <w:right w:val="single" w:color="auto" w:sz="4" w:space="0"/>
            </w:tcBorders>
            <w:shd w:val="clear" w:color="000000" w:fill="E5FFF2"/>
            <w:vAlign w:val="center"/>
          </w:tcPr>
          <w:p w14:paraId="4E7750CE">
            <w:pPr>
              <w:spacing w:after="0"/>
              <w:jc w:val="left"/>
              <w:rPr>
                <w:rFonts w:hint="default" w:ascii="Times New Roman" w:hAnsi="Times New Roman" w:cs="Times New Roman"/>
                <w:color w:val="000000"/>
                <w:sz w:val="18"/>
                <w:szCs w:val="18"/>
                <w:lang w:val="en-US" w:eastAsia="zh-CN"/>
              </w:rPr>
            </w:pPr>
            <w:r>
              <w:rPr>
                <w:rFonts w:hint="default" w:ascii="Times New Roman" w:hAnsi="Times New Roman" w:cs="Times New Roman"/>
                <w:color w:val="000000"/>
                <w:sz w:val="18"/>
                <w:szCs w:val="18"/>
                <w:lang w:val="en-US" w:eastAsia="zh-CN"/>
              </w:rPr>
              <w:t>OBD meter mileage</w:t>
            </w:r>
          </w:p>
        </w:tc>
      </w:tr>
      <w:tr w14:paraId="65E18B92">
        <w:tblPrEx>
          <w:tblCellMar>
            <w:top w:w="0" w:type="dxa"/>
            <w:left w:w="108" w:type="dxa"/>
            <w:bottom w:w="0" w:type="dxa"/>
            <w:right w:w="108" w:type="dxa"/>
          </w:tblCellMar>
        </w:tblPrEx>
        <w:trPr>
          <w:trHeight w:val="283" w:hRule="atLeast"/>
        </w:trPr>
        <w:tc>
          <w:tcPr>
            <w:tcW w:w="1843" w:type="dxa"/>
            <w:vMerge w:val="continue"/>
            <w:tcBorders>
              <w:top w:val="nil"/>
              <w:left w:val="single" w:color="auto" w:sz="4" w:space="0"/>
              <w:bottom w:val="single" w:color="000000" w:sz="4" w:space="0"/>
              <w:right w:val="single" w:color="auto" w:sz="4" w:space="0"/>
            </w:tcBorders>
            <w:shd w:val="clear" w:color="auto" w:fill="auto"/>
            <w:vAlign w:val="center"/>
          </w:tcPr>
          <w:p w14:paraId="5D7EDCCA">
            <w:pPr>
              <w:spacing w:after="0"/>
              <w:jc w:val="left"/>
              <w:rPr>
                <w:rFonts w:hint="default" w:ascii="Times New Roman" w:hAnsi="Times New Roman" w:cs="Times New Roman"/>
                <w:color w:val="000000"/>
                <w:sz w:val="18"/>
                <w:szCs w:val="18"/>
                <w:lang w:val="en-US" w:eastAsia="zh-CN"/>
              </w:rPr>
            </w:pPr>
          </w:p>
        </w:tc>
        <w:tc>
          <w:tcPr>
            <w:tcW w:w="850" w:type="dxa"/>
            <w:vMerge w:val="continue"/>
            <w:tcBorders>
              <w:top w:val="nil"/>
              <w:left w:val="single" w:color="auto" w:sz="4" w:space="0"/>
              <w:bottom w:val="single" w:color="000000" w:sz="4" w:space="0"/>
              <w:right w:val="single" w:color="auto" w:sz="4" w:space="0"/>
            </w:tcBorders>
            <w:shd w:val="clear" w:color="auto" w:fill="auto"/>
            <w:vAlign w:val="center"/>
          </w:tcPr>
          <w:p w14:paraId="6B6322E4">
            <w:pPr>
              <w:spacing w:after="0"/>
              <w:jc w:val="left"/>
              <w:rPr>
                <w:rFonts w:hint="default" w:ascii="Times New Roman" w:hAnsi="Times New Roman" w:cs="Times New Roman"/>
                <w:color w:val="000000"/>
                <w:sz w:val="18"/>
                <w:szCs w:val="18"/>
                <w:lang w:val="en-US" w:eastAsia="zh-CN"/>
              </w:rPr>
            </w:pPr>
          </w:p>
        </w:tc>
        <w:tc>
          <w:tcPr>
            <w:tcW w:w="1134" w:type="dxa"/>
            <w:vMerge w:val="continue"/>
            <w:tcBorders>
              <w:top w:val="nil"/>
              <w:left w:val="single" w:color="auto" w:sz="4" w:space="0"/>
              <w:bottom w:val="single" w:color="000000" w:sz="4" w:space="0"/>
              <w:right w:val="single" w:color="auto" w:sz="4" w:space="0"/>
            </w:tcBorders>
            <w:shd w:val="clear" w:color="auto" w:fill="auto"/>
            <w:vAlign w:val="center"/>
          </w:tcPr>
          <w:p w14:paraId="290AD108">
            <w:pPr>
              <w:spacing w:after="0"/>
              <w:jc w:val="left"/>
              <w:rPr>
                <w:rFonts w:hint="default" w:ascii="Times New Roman" w:hAnsi="Times New Roman" w:cs="Times New Roman"/>
                <w:color w:val="000000"/>
                <w:sz w:val="18"/>
                <w:szCs w:val="18"/>
                <w:lang w:val="en-US" w:eastAsia="zh-CN"/>
              </w:rPr>
            </w:pPr>
          </w:p>
        </w:tc>
        <w:tc>
          <w:tcPr>
            <w:tcW w:w="1713" w:type="dxa"/>
            <w:tcBorders>
              <w:top w:val="nil"/>
              <w:left w:val="nil"/>
              <w:bottom w:val="single" w:color="auto" w:sz="4" w:space="0"/>
              <w:right w:val="single" w:color="auto" w:sz="4" w:space="0"/>
            </w:tcBorders>
            <w:shd w:val="clear" w:color="000000" w:fill="E5FFF2"/>
            <w:vAlign w:val="center"/>
          </w:tcPr>
          <w:p w14:paraId="6EA6C7A5">
            <w:pPr>
              <w:spacing w:after="0"/>
              <w:jc w:val="center"/>
              <w:rPr>
                <w:rFonts w:hint="default" w:ascii="Times New Roman" w:hAnsi="Times New Roman" w:cs="Times New Roman"/>
                <w:color w:val="000000"/>
                <w:sz w:val="18"/>
                <w:szCs w:val="18"/>
                <w:lang w:val="en-US" w:eastAsia="zh-CN"/>
              </w:rPr>
            </w:pPr>
            <w:r>
              <w:rPr>
                <w:rFonts w:hint="default" w:ascii="Times New Roman" w:hAnsi="Times New Roman" w:cs="Times New Roman"/>
                <w:color w:val="000000"/>
                <w:sz w:val="18"/>
                <w:szCs w:val="18"/>
                <w:lang w:val="en-US" w:eastAsia="zh-CN"/>
              </w:rPr>
              <w:t>0x08</w:t>
            </w:r>
          </w:p>
        </w:tc>
        <w:tc>
          <w:tcPr>
            <w:tcW w:w="4383" w:type="dxa"/>
            <w:tcBorders>
              <w:top w:val="nil"/>
              <w:left w:val="nil"/>
              <w:bottom w:val="single" w:color="auto" w:sz="4" w:space="0"/>
              <w:right w:val="single" w:color="auto" w:sz="4" w:space="0"/>
            </w:tcBorders>
            <w:shd w:val="clear" w:color="000000" w:fill="E5FFF2"/>
            <w:vAlign w:val="center"/>
          </w:tcPr>
          <w:p w14:paraId="64D301C5">
            <w:pPr>
              <w:spacing w:after="0"/>
              <w:jc w:val="left"/>
              <w:rPr>
                <w:rFonts w:hint="default" w:ascii="Times New Roman" w:hAnsi="Times New Roman" w:cs="Times New Roman"/>
                <w:color w:val="000000"/>
                <w:sz w:val="18"/>
                <w:szCs w:val="18"/>
                <w:lang w:val="en-US" w:eastAsia="zh-CN"/>
              </w:rPr>
            </w:pPr>
            <w:r>
              <w:rPr>
                <w:rFonts w:hint="default" w:ascii="Times New Roman" w:hAnsi="Times New Roman" w:cs="Times New Roman"/>
                <w:color w:val="000000"/>
                <w:sz w:val="18"/>
                <w:szCs w:val="18"/>
                <w:lang w:val="en-US" w:eastAsia="zh-CN"/>
              </w:rPr>
              <w:t>OBD speed mileage</w:t>
            </w:r>
          </w:p>
        </w:tc>
      </w:tr>
      <w:tr w14:paraId="0C6F49A0">
        <w:trPr>
          <w:trHeight w:val="283" w:hRule="atLeast"/>
        </w:trPr>
        <w:tc>
          <w:tcPr>
            <w:tcW w:w="1843" w:type="dxa"/>
            <w:vMerge w:val="continue"/>
            <w:tcBorders>
              <w:top w:val="nil"/>
              <w:left w:val="single" w:color="auto" w:sz="4" w:space="0"/>
              <w:bottom w:val="single" w:color="000000" w:sz="4" w:space="0"/>
              <w:right w:val="single" w:color="auto" w:sz="4" w:space="0"/>
            </w:tcBorders>
            <w:shd w:val="clear" w:color="auto" w:fill="auto"/>
            <w:vAlign w:val="center"/>
          </w:tcPr>
          <w:p w14:paraId="4B3385CE">
            <w:pPr>
              <w:spacing w:after="0"/>
              <w:jc w:val="left"/>
              <w:rPr>
                <w:rFonts w:hint="default" w:ascii="Times New Roman" w:hAnsi="Times New Roman" w:cs="Times New Roman"/>
                <w:color w:val="000000"/>
                <w:sz w:val="18"/>
                <w:szCs w:val="18"/>
                <w:lang w:val="en-US" w:eastAsia="zh-CN"/>
              </w:rPr>
            </w:pPr>
          </w:p>
        </w:tc>
        <w:tc>
          <w:tcPr>
            <w:tcW w:w="850" w:type="dxa"/>
            <w:vMerge w:val="continue"/>
            <w:tcBorders>
              <w:top w:val="nil"/>
              <w:left w:val="single" w:color="auto" w:sz="4" w:space="0"/>
              <w:bottom w:val="single" w:color="000000" w:sz="4" w:space="0"/>
              <w:right w:val="single" w:color="auto" w:sz="4" w:space="0"/>
            </w:tcBorders>
            <w:shd w:val="clear" w:color="auto" w:fill="auto"/>
            <w:vAlign w:val="center"/>
          </w:tcPr>
          <w:p w14:paraId="2B3E2978">
            <w:pPr>
              <w:spacing w:after="0"/>
              <w:jc w:val="left"/>
              <w:rPr>
                <w:rFonts w:hint="default" w:ascii="Times New Roman" w:hAnsi="Times New Roman" w:cs="Times New Roman"/>
                <w:color w:val="000000"/>
                <w:sz w:val="18"/>
                <w:szCs w:val="18"/>
                <w:lang w:val="en-US" w:eastAsia="zh-CN"/>
              </w:rPr>
            </w:pPr>
          </w:p>
        </w:tc>
        <w:tc>
          <w:tcPr>
            <w:tcW w:w="1134" w:type="dxa"/>
            <w:vMerge w:val="continue"/>
            <w:tcBorders>
              <w:top w:val="nil"/>
              <w:left w:val="single" w:color="auto" w:sz="4" w:space="0"/>
              <w:bottom w:val="single" w:color="000000" w:sz="4" w:space="0"/>
              <w:right w:val="single" w:color="auto" w:sz="4" w:space="0"/>
            </w:tcBorders>
            <w:shd w:val="clear" w:color="auto" w:fill="auto"/>
            <w:vAlign w:val="center"/>
          </w:tcPr>
          <w:p w14:paraId="2D1CC059">
            <w:pPr>
              <w:spacing w:after="0"/>
              <w:jc w:val="left"/>
              <w:rPr>
                <w:rFonts w:hint="default" w:ascii="Times New Roman" w:hAnsi="Times New Roman" w:cs="Times New Roman"/>
                <w:color w:val="000000"/>
                <w:sz w:val="18"/>
                <w:szCs w:val="18"/>
                <w:lang w:val="en-US" w:eastAsia="zh-CN"/>
              </w:rPr>
            </w:pPr>
          </w:p>
        </w:tc>
        <w:tc>
          <w:tcPr>
            <w:tcW w:w="1713" w:type="dxa"/>
            <w:tcBorders>
              <w:top w:val="nil"/>
              <w:left w:val="nil"/>
              <w:bottom w:val="single" w:color="auto" w:sz="4" w:space="0"/>
              <w:right w:val="single" w:color="auto" w:sz="4" w:space="0"/>
            </w:tcBorders>
            <w:shd w:val="clear" w:color="000000" w:fill="E5FFF2"/>
            <w:vAlign w:val="center"/>
          </w:tcPr>
          <w:p w14:paraId="29C968B5">
            <w:pPr>
              <w:spacing w:after="0"/>
              <w:jc w:val="center"/>
              <w:rPr>
                <w:rFonts w:hint="default" w:ascii="Times New Roman" w:hAnsi="Times New Roman" w:cs="Times New Roman"/>
                <w:color w:val="000000"/>
                <w:sz w:val="18"/>
                <w:szCs w:val="18"/>
                <w:lang w:val="en-US" w:eastAsia="zh-CN"/>
              </w:rPr>
            </w:pPr>
            <w:r>
              <w:rPr>
                <w:rFonts w:hint="default" w:ascii="Times New Roman" w:hAnsi="Times New Roman" w:cs="Times New Roman"/>
                <w:color w:val="000000"/>
                <w:sz w:val="18"/>
                <w:szCs w:val="18"/>
                <w:lang w:val="en-US" w:eastAsia="zh-CN"/>
              </w:rPr>
              <w:t>0x09</w:t>
            </w:r>
          </w:p>
        </w:tc>
        <w:tc>
          <w:tcPr>
            <w:tcW w:w="4383" w:type="dxa"/>
            <w:tcBorders>
              <w:top w:val="nil"/>
              <w:left w:val="nil"/>
              <w:bottom w:val="single" w:color="auto" w:sz="4" w:space="0"/>
              <w:right w:val="single" w:color="auto" w:sz="4" w:space="0"/>
            </w:tcBorders>
            <w:shd w:val="clear" w:color="000000" w:fill="E5FFF2"/>
            <w:vAlign w:val="center"/>
          </w:tcPr>
          <w:p w14:paraId="0CD9D127">
            <w:pPr>
              <w:spacing w:after="0"/>
              <w:jc w:val="left"/>
              <w:rPr>
                <w:rFonts w:hint="default" w:ascii="Times New Roman" w:hAnsi="Times New Roman" w:cs="Times New Roman"/>
                <w:color w:val="000000"/>
                <w:sz w:val="18"/>
                <w:szCs w:val="18"/>
                <w:lang w:val="en-US" w:eastAsia="zh-CN"/>
              </w:rPr>
            </w:pPr>
            <w:r>
              <w:rPr>
                <w:rFonts w:hint="default" w:ascii="Times New Roman" w:hAnsi="Times New Roman" w:cs="Times New Roman"/>
                <w:color w:val="000000"/>
                <w:sz w:val="18"/>
                <w:szCs w:val="18"/>
                <w:lang w:val="en-US" w:eastAsia="zh-CN"/>
              </w:rPr>
              <w:t>Others 6 [J1939 Mileage Algorithm 6]</w:t>
            </w:r>
          </w:p>
        </w:tc>
      </w:tr>
      <w:tr w14:paraId="49D1D2A4">
        <w:tblPrEx>
          <w:tblCellMar>
            <w:top w:w="0" w:type="dxa"/>
            <w:left w:w="108" w:type="dxa"/>
            <w:bottom w:w="0" w:type="dxa"/>
            <w:right w:w="108" w:type="dxa"/>
          </w:tblCellMar>
        </w:tblPrEx>
        <w:trPr>
          <w:trHeight w:val="283" w:hRule="atLeast"/>
        </w:trPr>
        <w:tc>
          <w:tcPr>
            <w:tcW w:w="1843" w:type="dxa"/>
            <w:vMerge w:val="continue"/>
            <w:tcBorders>
              <w:top w:val="nil"/>
              <w:left w:val="single" w:color="auto" w:sz="4" w:space="0"/>
              <w:bottom w:val="single" w:color="000000" w:sz="4" w:space="0"/>
              <w:right w:val="single" w:color="auto" w:sz="4" w:space="0"/>
            </w:tcBorders>
            <w:shd w:val="clear" w:color="auto" w:fill="auto"/>
            <w:vAlign w:val="center"/>
          </w:tcPr>
          <w:p w14:paraId="0957A1EC">
            <w:pPr>
              <w:spacing w:after="0"/>
              <w:jc w:val="left"/>
              <w:rPr>
                <w:rFonts w:hint="default" w:ascii="Times New Roman" w:hAnsi="Times New Roman" w:cs="Times New Roman"/>
                <w:color w:val="000000"/>
                <w:sz w:val="18"/>
                <w:szCs w:val="18"/>
                <w:lang w:val="en-US" w:eastAsia="zh-CN"/>
              </w:rPr>
            </w:pPr>
          </w:p>
        </w:tc>
        <w:tc>
          <w:tcPr>
            <w:tcW w:w="850" w:type="dxa"/>
            <w:vMerge w:val="continue"/>
            <w:tcBorders>
              <w:top w:val="nil"/>
              <w:left w:val="single" w:color="auto" w:sz="4" w:space="0"/>
              <w:bottom w:val="single" w:color="000000" w:sz="4" w:space="0"/>
              <w:right w:val="single" w:color="auto" w:sz="4" w:space="0"/>
            </w:tcBorders>
            <w:shd w:val="clear" w:color="auto" w:fill="auto"/>
            <w:vAlign w:val="center"/>
          </w:tcPr>
          <w:p w14:paraId="3F367E7D">
            <w:pPr>
              <w:spacing w:after="0"/>
              <w:jc w:val="left"/>
              <w:rPr>
                <w:rFonts w:hint="default" w:ascii="Times New Roman" w:hAnsi="Times New Roman" w:cs="Times New Roman"/>
                <w:color w:val="000000"/>
                <w:sz w:val="18"/>
                <w:szCs w:val="18"/>
                <w:lang w:val="en-US" w:eastAsia="zh-CN"/>
              </w:rPr>
            </w:pPr>
          </w:p>
        </w:tc>
        <w:tc>
          <w:tcPr>
            <w:tcW w:w="1134" w:type="dxa"/>
            <w:vMerge w:val="continue"/>
            <w:tcBorders>
              <w:top w:val="nil"/>
              <w:left w:val="single" w:color="auto" w:sz="4" w:space="0"/>
              <w:bottom w:val="single" w:color="000000" w:sz="4" w:space="0"/>
              <w:right w:val="single" w:color="auto" w:sz="4" w:space="0"/>
            </w:tcBorders>
            <w:shd w:val="clear" w:color="auto" w:fill="auto"/>
            <w:vAlign w:val="center"/>
          </w:tcPr>
          <w:p w14:paraId="0EBFD60A">
            <w:pPr>
              <w:spacing w:after="0"/>
              <w:jc w:val="left"/>
              <w:rPr>
                <w:rFonts w:hint="default" w:ascii="Times New Roman" w:hAnsi="Times New Roman" w:cs="Times New Roman"/>
                <w:color w:val="000000"/>
                <w:sz w:val="18"/>
                <w:szCs w:val="18"/>
                <w:lang w:val="en-US" w:eastAsia="zh-CN"/>
              </w:rPr>
            </w:pPr>
          </w:p>
        </w:tc>
        <w:tc>
          <w:tcPr>
            <w:tcW w:w="1713" w:type="dxa"/>
            <w:tcBorders>
              <w:top w:val="nil"/>
              <w:left w:val="nil"/>
              <w:bottom w:val="single" w:color="auto" w:sz="4" w:space="0"/>
              <w:right w:val="single" w:color="auto" w:sz="4" w:space="0"/>
            </w:tcBorders>
            <w:shd w:val="clear" w:color="000000" w:fill="E5FFF2"/>
            <w:vAlign w:val="center"/>
          </w:tcPr>
          <w:p w14:paraId="76AAEF5F">
            <w:pPr>
              <w:spacing w:after="0"/>
              <w:jc w:val="center"/>
              <w:rPr>
                <w:rFonts w:hint="default" w:ascii="Times New Roman" w:hAnsi="Times New Roman" w:cs="Times New Roman"/>
                <w:color w:val="000000"/>
                <w:sz w:val="18"/>
                <w:szCs w:val="18"/>
                <w:lang w:val="en-US" w:eastAsia="zh-CN"/>
              </w:rPr>
            </w:pPr>
            <w:r>
              <w:rPr>
                <w:rFonts w:hint="default" w:ascii="Times New Roman" w:hAnsi="Times New Roman" w:cs="Times New Roman"/>
                <w:color w:val="000000"/>
                <w:sz w:val="18"/>
                <w:szCs w:val="18"/>
                <w:lang w:val="en-US" w:eastAsia="zh-CN"/>
              </w:rPr>
              <w:t>0x0A</w:t>
            </w:r>
          </w:p>
        </w:tc>
        <w:tc>
          <w:tcPr>
            <w:tcW w:w="4383" w:type="dxa"/>
            <w:tcBorders>
              <w:top w:val="nil"/>
              <w:left w:val="nil"/>
              <w:bottom w:val="single" w:color="auto" w:sz="4" w:space="0"/>
              <w:right w:val="single" w:color="auto" w:sz="4" w:space="0"/>
            </w:tcBorders>
            <w:shd w:val="clear" w:color="000000" w:fill="E5FFF2"/>
            <w:vAlign w:val="center"/>
          </w:tcPr>
          <w:p w14:paraId="0CCEE1A6">
            <w:pPr>
              <w:spacing w:after="0"/>
              <w:jc w:val="left"/>
              <w:rPr>
                <w:rFonts w:hint="default" w:ascii="Times New Roman" w:hAnsi="Times New Roman" w:cs="Times New Roman"/>
                <w:color w:val="000000"/>
                <w:sz w:val="18"/>
                <w:szCs w:val="18"/>
                <w:lang w:val="en-US" w:eastAsia="zh-CN"/>
              </w:rPr>
            </w:pPr>
            <w:r>
              <w:rPr>
                <w:rFonts w:hint="default" w:ascii="Times New Roman" w:hAnsi="Times New Roman" w:cs="Times New Roman"/>
                <w:color w:val="000000"/>
                <w:sz w:val="18"/>
                <w:szCs w:val="18"/>
                <w:lang w:val="en-US" w:eastAsia="zh-CN"/>
              </w:rPr>
              <w:t>Others 7 [J1939 Mileage Algorithm 7]</w:t>
            </w:r>
          </w:p>
        </w:tc>
      </w:tr>
      <w:tr w14:paraId="64EBB11B">
        <w:tblPrEx>
          <w:tblCellMar>
            <w:top w:w="0" w:type="dxa"/>
            <w:left w:w="108" w:type="dxa"/>
            <w:bottom w:w="0" w:type="dxa"/>
            <w:right w:w="108" w:type="dxa"/>
          </w:tblCellMar>
        </w:tblPrEx>
        <w:trPr>
          <w:trHeight w:val="283" w:hRule="atLeast"/>
        </w:trPr>
        <w:tc>
          <w:tcPr>
            <w:tcW w:w="1843" w:type="dxa"/>
            <w:vMerge w:val="continue"/>
            <w:tcBorders>
              <w:top w:val="nil"/>
              <w:left w:val="single" w:color="auto" w:sz="4" w:space="0"/>
              <w:bottom w:val="single" w:color="000000" w:sz="4" w:space="0"/>
              <w:right w:val="single" w:color="auto" w:sz="4" w:space="0"/>
            </w:tcBorders>
            <w:shd w:val="clear" w:color="auto" w:fill="auto"/>
            <w:vAlign w:val="center"/>
          </w:tcPr>
          <w:p w14:paraId="0528765B">
            <w:pPr>
              <w:spacing w:after="0"/>
              <w:jc w:val="left"/>
              <w:rPr>
                <w:rFonts w:hint="default" w:ascii="Times New Roman" w:hAnsi="Times New Roman" w:cs="Times New Roman"/>
                <w:color w:val="000000"/>
                <w:sz w:val="18"/>
                <w:szCs w:val="18"/>
                <w:lang w:val="en-US" w:eastAsia="zh-CN"/>
              </w:rPr>
            </w:pPr>
          </w:p>
        </w:tc>
        <w:tc>
          <w:tcPr>
            <w:tcW w:w="850" w:type="dxa"/>
            <w:vMerge w:val="continue"/>
            <w:tcBorders>
              <w:top w:val="nil"/>
              <w:left w:val="single" w:color="auto" w:sz="4" w:space="0"/>
              <w:bottom w:val="single" w:color="000000" w:sz="4" w:space="0"/>
              <w:right w:val="single" w:color="auto" w:sz="4" w:space="0"/>
            </w:tcBorders>
            <w:shd w:val="clear" w:color="auto" w:fill="auto"/>
            <w:vAlign w:val="center"/>
          </w:tcPr>
          <w:p w14:paraId="6F3EC0E1">
            <w:pPr>
              <w:spacing w:after="0"/>
              <w:jc w:val="left"/>
              <w:rPr>
                <w:rFonts w:hint="default" w:ascii="Times New Roman" w:hAnsi="Times New Roman" w:cs="Times New Roman"/>
                <w:color w:val="000000"/>
                <w:sz w:val="18"/>
                <w:szCs w:val="18"/>
                <w:lang w:val="en-US" w:eastAsia="zh-CN"/>
              </w:rPr>
            </w:pPr>
          </w:p>
        </w:tc>
        <w:tc>
          <w:tcPr>
            <w:tcW w:w="1134" w:type="dxa"/>
            <w:vMerge w:val="continue"/>
            <w:tcBorders>
              <w:top w:val="nil"/>
              <w:left w:val="single" w:color="auto" w:sz="4" w:space="0"/>
              <w:bottom w:val="single" w:color="000000" w:sz="4" w:space="0"/>
              <w:right w:val="single" w:color="auto" w:sz="4" w:space="0"/>
            </w:tcBorders>
            <w:shd w:val="clear" w:color="auto" w:fill="auto"/>
            <w:vAlign w:val="center"/>
          </w:tcPr>
          <w:p w14:paraId="2750DE16">
            <w:pPr>
              <w:spacing w:after="0"/>
              <w:jc w:val="left"/>
              <w:rPr>
                <w:rFonts w:hint="default" w:ascii="Times New Roman" w:hAnsi="Times New Roman" w:cs="Times New Roman"/>
                <w:color w:val="000000"/>
                <w:sz w:val="18"/>
                <w:szCs w:val="18"/>
                <w:lang w:val="en-US" w:eastAsia="zh-CN"/>
              </w:rPr>
            </w:pPr>
          </w:p>
        </w:tc>
        <w:tc>
          <w:tcPr>
            <w:tcW w:w="1713" w:type="dxa"/>
            <w:tcBorders>
              <w:top w:val="nil"/>
              <w:left w:val="nil"/>
              <w:bottom w:val="single" w:color="auto" w:sz="4" w:space="0"/>
              <w:right w:val="single" w:color="auto" w:sz="4" w:space="0"/>
            </w:tcBorders>
            <w:shd w:val="clear" w:color="000000" w:fill="E5FFF2"/>
            <w:vAlign w:val="center"/>
          </w:tcPr>
          <w:p w14:paraId="76BBCC23">
            <w:pPr>
              <w:spacing w:after="0"/>
              <w:jc w:val="center"/>
              <w:rPr>
                <w:rFonts w:hint="default" w:ascii="Times New Roman" w:hAnsi="Times New Roman" w:cs="Times New Roman"/>
                <w:color w:val="000000"/>
                <w:sz w:val="18"/>
                <w:szCs w:val="18"/>
                <w:lang w:val="en-US" w:eastAsia="zh-CN"/>
              </w:rPr>
            </w:pPr>
            <w:r>
              <w:rPr>
                <w:rFonts w:hint="default" w:ascii="Times New Roman" w:hAnsi="Times New Roman" w:cs="Times New Roman"/>
                <w:color w:val="000000"/>
                <w:sz w:val="18"/>
                <w:szCs w:val="18"/>
                <w:lang w:val="en-US" w:eastAsia="zh-CN"/>
              </w:rPr>
              <w:t>0x0B</w:t>
            </w:r>
          </w:p>
        </w:tc>
        <w:tc>
          <w:tcPr>
            <w:tcW w:w="4383" w:type="dxa"/>
            <w:tcBorders>
              <w:top w:val="nil"/>
              <w:left w:val="nil"/>
              <w:bottom w:val="single" w:color="auto" w:sz="4" w:space="0"/>
              <w:right w:val="single" w:color="auto" w:sz="4" w:space="0"/>
            </w:tcBorders>
            <w:shd w:val="clear" w:color="000000" w:fill="E5FFF2"/>
            <w:vAlign w:val="center"/>
          </w:tcPr>
          <w:p w14:paraId="707B179C">
            <w:pPr>
              <w:spacing w:after="0"/>
              <w:jc w:val="left"/>
              <w:rPr>
                <w:rFonts w:hint="default" w:ascii="Times New Roman" w:hAnsi="Times New Roman" w:cs="Times New Roman"/>
                <w:color w:val="000000"/>
                <w:sz w:val="18"/>
                <w:szCs w:val="18"/>
                <w:lang w:val="en-US" w:eastAsia="zh-CN"/>
              </w:rPr>
            </w:pPr>
            <w:r>
              <w:rPr>
                <w:rFonts w:hint="default" w:ascii="Times New Roman" w:hAnsi="Times New Roman" w:cs="Times New Roman"/>
                <w:color w:val="000000"/>
                <w:sz w:val="18"/>
                <w:szCs w:val="18"/>
                <w:lang w:val="en-US" w:eastAsia="zh-CN"/>
              </w:rPr>
              <w:t>Others 8 [J1939 Mileage Algorithm 8]</w:t>
            </w:r>
          </w:p>
        </w:tc>
      </w:tr>
      <w:tr w14:paraId="1825F73F">
        <w:tblPrEx>
          <w:tblCellMar>
            <w:top w:w="0" w:type="dxa"/>
            <w:left w:w="108" w:type="dxa"/>
            <w:bottom w:w="0" w:type="dxa"/>
            <w:right w:w="108" w:type="dxa"/>
          </w:tblCellMar>
        </w:tblPrEx>
        <w:trPr>
          <w:trHeight w:val="352" w:hRule="atLeast"/>
        </w:trPr>
        <w:tc>
          <w:tcPr>
            <w:tcW w:w="1843" w:type="dxa"/>
            <w:vMerge w:val="continue"/>
            <w:tcBorders>
              <w:top w:val="nil"/>
              <w:left w:val="single" w:color="auto" w:sz="4" w:space="0"/>
              <w:bottom w:val="single" w:color="000000" w:sz="4" w:space="0"/>
              <w:right w:val="single" w:color="auto" w:sz="4" w:space="0"/>
            </w:tcBorders>
            <w:shd w:val="clear" w:color="auto" w:fill="auto"/>
            <w:vAlign w:val="center"/>
          </w:tcPr>
          <w:p w14:paraId="2371BB23">
            <w:pPr>
              <w:spacing w:after="0"/>
              <w:jc w:val="left"/>
              <w:rPr>
                <w:rFonts w:hint="default" w:ascii="Times New Roman" w:hAnsi="Times New Roman" w:cs="Times New Roman"/>
                <w:color w:val="000000"/>
                <w:sz w:val="18"/>
                <w:szCs w:val="18"/>
                <w:lang w:val="en-US" w:eastAsia="zh-CN"/>
              </w:rPr>
            </w:pPr>
          </w:p>
        </w:tc>
        <w:tc>
          <w:tcPr>
            <w:tcW w:w="850" w:type="dxa"/>
            <w:vMerge w:val="continue"/>
            <w:tcBorders>
              <w:top w:val="nil"/>
              <w:left w:val="single" w:color="auto" w:sz="4" w:space="0"/>
              <w:bottom w:val="single" w:color="000000" w:sz="4" w:space="0"/>
              <w:right w:val="single" w:color="auto" w:sz="4" w:space="0"/>
            </w:tcBorders>
            <w:shd w:val="clear" w:color="auto" w:fill="auto"/>
            <w:vAlign w:val="center"/>
          </w:tcPr>
          <w:p w14:paraId="21F70D93">
            <w:pPr>
              <w:spacing w:after="0"/>
              <w:jc w:val="left"/>
              <w:rPr>
                <w:rFonts w:hint="default" w:ascii="Times New Roman" w:hAnsi="Times New Roman" w:cs="Times New Roman"/>
                <w:color w:val="000000"/>
                <w:sz w:val="18"/>
                <w:szCs w:val="18"/>
                <w:lang w:val="en-US" w:eastAsia="zh-CN"/>
              </w:rPr>
            </w:pPr>
          </w:p>
        </w:tc>
        <w:tc>
          <w:tcPr>
            <w:tcW w:w="1134" w:type="dxa"/>
            <w:vMerge w:val="continue"/>
            <w:tcBorders>
              <w:top w:val="nil"/>
              <w:left w:val="single" w:color="auto" w:sz="4" w:space="0"/>
              <w:bottom w:val="single" w:color="000000" w:sz="4" w:space="0"/>
              <w:right w:val="single" w:color="auto" w:sz="4" w:space="0"/>
            </w:tcBorders>
            <w:shd w:val="clear" w:color="auto" w:fill="auto"/>
            <w:vAlign w:val="center"/>
          </w:tcPr>
          <w:p w14:paraId="33F510C1">
            <w:pPr>
              <w:spacing w:after="0"/>
              <w:jc w:val="left"/>
              <w:rPr>
                <w:rFonts w:hint="default" w:ascii="Times New Roman" w:hAnsi="Times New Roman" w:cs="Times New Roman"/>
                <w:color w:val="000000"/>
                <w:sz w:val="18"/>
                <w:szCs w:val="18"/>
                <w:lang w:val="en-US" w:eastAsia="zh-CN"/>
              </w:rPr>
            </w:pPr>
          </w:p>
        </w:tc>
        <w:tc>
          <w:tcPr>
            <w:tcW w:w="1713" w:type="dxa"/>
            <w:tcBorders>
              <w:top w:val="nil"/>
              <w:left w:val="nil"/>
              <w:bottom w:val="single" w:color="auto" w:sz="4" w:space="0"/>
              <w:right w:val="single" w:color="auto" w:sz="4" w:space="0"/>
            </w:tcBorders>
            <w:shd w:val="clear" w:color="000000" w:fill="E5FFF2"/>
            <w:vAlign w:val="center"/>
          </w:tcPr>
          <w:p w14:paraId="2384DEDD">
            <w:pPr>
              <w:spacing w:after="0"/>
              <w:jc w:val="center"/>
              <w:rPr>
                <w:rFonts w:hint="default" w:ascii="Times New Roman" w:hAnsi="Times New Roman" w:cs="Times New Roman"/>
                <w:color w:val="000000"/>
                <w:sz w:val="18"/>
                <w:szCs w:val="18"/>
                <w:lang w:val="en-US" w:eastAsia="zh-CN"/>
              </w:rPr>
            </w:pPr>
            <w:r>
              <w:rPr>
                <w:rFonts w:hint="default" w:ascii="Times New Roman" w:hAnsi="Times New Roman" w:cs="Times New Roman"/>
                <w:color w:val="000000"/>
                <w:sz w:val="18"/>
                <w:szCs w:val="18"/>
                <w:lang w:val="en-US" w:eastAsia="zh-CN"/>
              </w:rPr>
              <w:t>0x0C</w:t>
            </w:r>
          </w:p>
        </w:tc>
        <w:tc>
          <w:tcPr>
            <w:tcW w:w="4383" w:type="dxa"/>
            <w:tcBorders>
              <w:top w:val="nil"/>
              <w:left w:val="nil"/>
              <w:bottom w:val="single" w:color="auto" w:sz="4" w:space="0"/>
              <w:right w:val="single" w:color="auto" w:sz="4" w:space="0"/>
            </w:tcBorders>
            <w:shd w:val="clear" w:color="000000" w:fill="E5FFF2"/>
            <w:vAlign w:val="center"/>
          </w:tcPr>
          <w:p w14:paraId="423BAD13">
            <w:pPr>
              <w:spacing w:after="0"/>
              <w:jc w:val="left"/>
              <w:rPr>
                <w:rFonts w:hint="default" w:ascii="Times New Roman" w:hAnsi="Times New Roman" w:cs="Times New Roman"/>
                <w:color w:val="000000"/>
                <w:sz w:val="18"/>
                <w:szCs w:val="18"/>
                <w:lang w:val="en-US" w:eastAsia="zh-CN"/>
              </w:rPr>
            </w:pPr>
            <w:r>
              <w:rPr>
                <w:rFonts w:hint="default" w:ascii="Times New Roman" w:hAnsi="Times New Roman" w:cs="Times New Roman"/>
                <w:color w:val="000000"/>
                <w:sz w:val="18"/>
                <w:szCs w:val="18"/>
                <w:lang w:val="en-US" w:eastAsia="zh-CN"/>
              </w:rPr>
              <w:t>Others 9 [J1939 Mileage Algorithm 9]</w:t>
            </w:r>
          </w:p>
        </w:tc>
      </w:tr>
      <w:tr w14:paraId="286592E3">
        <w:tblPrEx>
          <w:tblCellMar>
            <w:top w:w="0" w:type="dxa"/>
            <w:left w:w="108" w:type="dxa"/>
            <w:bottom w:w="0" w:type="dxa"/>
            <w:right w:w="108" w:type="dxa"/>
          </w:tblCellMar>
        </w:tblPrEx>
        <w:trPr>
          <w:trHeight w:val="283" w:hRule="atLeast"/>
        </w:trPr>
        <w:tc>
          <w:tcPr>
            <w:tcW w:w="1843" w:type="dxa"/>
            <w:tcBorders>
              <w:top w:val="nil"/>
              <w:left w:val="single" w:color="auto" w:sz="4" w:space="0"/>
              <w:bottom w:val="single" w:color="auto" w:sz="4" w:space="0"/>
              <w:right w:val="single" w:color="auto" w:sz="4" w:space="0"/>
            </w:tcBorders>
            <w:shd w:val="clear" w:color="000000" w:fill="E5FFF2"/>
            <w:vAlign w:val="center"/>
          </w:tcPr>
          <w:p w14:paraId="5D476907">
            <w:pPr>
              <w:spacing w:after="0"/>
              <w:jc w:val="center"/>
              <w:rPr>
                <w:rFonts w:hint="default" w:ascii="Times New Roman" w:hAnsi="Times New Roman" w:cs="Times New Roman"/>
                <w:color w:val="000000"/>
                <w:sz w:val="18"/>
                <w:szCs w:val="18"/>
                <w:lang w:val="en-US" w:eastAsia="zh-CN"/>
              </w:rPr>
            </w:pPr>
            <w:r>
              <w:rPr>
                <w:rFonts w:hint="default" w:ascii="Times New Roman" w:hAnsi="Times New Roman" w:cs="Times New Roman"/>
                <w:color w:val="000000"/>
                <w:sz w:val="18"/>
                <w:szCs w:val="18"/>
                <w:lang w:val="en-US" w:eastAsia="zh-CN"/>
              </w:rPr>
              <w:t>Total mileage</w:t>
            </w:r>
          </w:p>
        </w:tc>
        <w:tc>
          <w:tcPr>
            <w:tcW w:w="850" w:type="dxa"/>
            <w:tcBorders>
              <w:top w:val="nil"/>
              <w:left w:val="nil"/>
              <w:bottom w:val="single" w:color="auto" w:sz="4" w:space="0"/>
              <w:right w:val="single" w:color="auto" w:sz="4" w:space="0"/>
            </w:tcBorders>
            <w:shd w:val="clear" w:color="000000" w:fill="E5FFF2"/>
            <w:vAlign w:val="center"/>
          </w:tcPr>
          <w:p w14:paraId="25707071">
            <w:pPr>
              <w:spacing w:after="0"/>
              <w:jc w:val="center"/>
              <w:rPr>
                <w:rFonts w:hint="default" w:ascii="Times New Roman" w:hAnsi="Times New Roman" w:cs="Times New Roman"/>
                <w:color w:val="000000"/>
                <w:sz w:val="18"/>
                <w:szCs w:val="18"/>
                <w:lang w:val="en-US" w:eastAsia="zh-CN"/>
              </w:rPr>
            </w:pPr>
            <w:r>
              <w:rPr>
                <w:rFonts w:hint="default" w:ascii="Times New Roman" w:hAnsi="Times New Roman" w:cs="Times New Roman"/>
                <w:color w:val="000000"/>
                <w:sz w:val="18"/>
                <w:szCs w:val="18"/>
                <w:lang w:val="en-US" w:eastAsia="zh-CN"/>
              </w:rPr>
              <w:t>1</w:t>
            </w:r>
          </w:p>
        </w:tc>
        <w:tc>
          <w:tcPr>
            <w:tcW w:w="1134" w:type="dxa"/>
            <w:tcBorders>
              <w:top w:val="nil"/>
              <w:left w:val="nil"/>
              <w:bottom w:val="single" w:color="auto" w:sz="4" w:space="0"/>
              <w:right w:val="single" w:color="auto" w:sz="4" w:space="0"/>
            </w:tcBorders>
            <w:shd w:val="clear" w:color="000000" w:fill="E5FFF2"/>
            <w:vAlign w:val="center"/>
          </w:tcPr>
          <w:p w14:paraId="35D6C6DC">
            <w:pPr>
              <w:spacing w:after="0"/>
              <w:jc w:val="center"/>
              <w:rPr>
                <w:rFonts w:hint="default" w:ascii="Times New Roman" w:hAnsi="Times New Roman" w:cs="Times New Roman"/>
                <w:color w:val="000000"/>
                <w:sz w:val="18"/>
                <w:szCs w:val="18"/>
                <w:lang w:val="en-US" w:eastAsia="zh-CN"/>
              </w:rPr>
            </w:pPr>
            <w:r>
              <w:rPr>
                <w:rFonts w:hint="default" w:ascii="Times New Roman" w:hAnsi="Times New Roman" w:cs="Times New Roman"/>
                <w:color w:val="000000"/>
                <w:sz w:val="18"/>
                <w:szCs w:val="18"/>
                <w:lang w:val="en-US" w:eastAsia="zh-CN"/>
              </w:rPr>
              <w:t>4</w:t>
            </w:r>
          </w:p>
        </w:tc>
        <w:tc>
          <w:tcPr>
            <w:tcW w:w="6096" w:type="dxa"/>
            <w:gridSpan w:val="2"/>
            <w:tcBorders>
              <w:top w:val="single" w:color="auto" w:sz="4" w:space="0"/>
              <w:left w:val="nil"/>
              <w:bottom w:val="single" w:color="auto" w:sz="4" w:space="0"/>
              <w:right w:val="single" w:color="auto" w:sz="4" w:space="0"/>
            </w:tcBorders>
            <w:shd w:val="clear" w:color="000000" w:fill="E5FFF2"/>
            <w:vAlign w:val="center"/>
          </w:tcPr>
          <w:p w14:paraId="19837FBC">
            <w:pPr>
              <w:spacing w:after="0"/>
              <w:jc w:val="center"/>
              <w:rPr>
                <w:rFonts w:hint="default" w:ascii="Times New Roman" w:hAnsi="Times New Roman" w:cs="Times New Roman"/>
                <w:color w:val="000000"/>
                <w:sz w:val="18"/>
                <w:szCs w:val="18"/>
                <w:lang w:val="en-US" w:eastAsia="zh-CN"/>
              </w:rPr>
            </w:pPr>
            <w:r>
              <w:rPr>
                <w:rFonts w:hint="default" w:ascii="Times New Roman" w:hAnsi="Times New Roman" w:cs="Times New Roman"/>
                <w:color w:val="000000"/>
                <w:sz w:val="18"/>
                <w:szCs w:val="18"/>
                <w:lang w:val="en-US" w:eastAsia="zh-CN"/>
              </w:rPr>
              <w:t>Unit: meter</w:t>
            </w:r>
          </w:p>
        </w:tc>
      </w:tr>
    </w:tbl>
    <w:p w14:paraId="4F2E6632">
      <w:pPr>
        <w:spacing w:after="24" w:afterLines="10"/>
        <w:rPr>
          <w:rFonts w:hint="default" w:ascii="Times New Roman" w:hAnsi="Times New Roman" w:cs="Times New Roman"/>
          <w:color w:val="000000"/>
          <w:sz w:val="18"/>
          <w:szCs w:val="18"/>
          <w:lang w:val="en-US" w:eastAsia="zh-CN"/>
        </w:rPr>
      </w:pPr>
    </w:p>
    <w:p w14:paraId="40DB1F82">
      <w:pPr>
        <w:rPr>
          <w:rFonts w:hint="default" w:ascii="Times New Roman" w:hAnsi="Times New Roman" w:cs="Times New Roman"/>
          <w:sz w:val="21"/>
          <w:szCs w:val="21"/>
          <w:lang w:eastAsia="zh-CN"/>
        </w:rPr>
      </w:pPr>
    </w:p>
    <w:p w14:paraId="3F06BA68">
      <w:pPr>
        <w:pStyle w:val="3"/>
        <w:ind w:left="0"/>
        <w:rPr>
          <w:rFonts w:hint="default" w:ascii="Times New Roman" w:hAnsi="Times New Roman" w:cs="Times New Roman"/>
          <w:sz w:val="21"/>
          <w:szCs w:val="21"/>
        </w:rPr>
      </w:pPr>
      <w:bookmarkStart w:id="315" w:name="_附表_基础数据项：累计里程2格式表"/>
      <w:r>
        <w:rPr>
          <w:rFonts w:hint="default" w:ascii="Times New Roman" w:hAnsi="Times New Roman" w:cs="Times New Roman"/>
          <w:sz w:val="21"/>
          <w:szCs w:val="21"/>
          <w:lang w:val="en-US" w:eastAsia="zh-CN"/>
        </w:rPr>
        <w:t xml:space="preserve">  </w:t>
      </w:r>
      <w:bookmarkStart w:id="316" w:name="_Toc3139"/>
      <w:r>
        <w:rPr>
          <w:rFonts w:hint="default" w:ascii="Times New Roman" w:hAnsi="Times New Roman" w:cs="Times New Roman"/>
          <w:sz w:val="21"/>
          <w:szCs w:val="21"/>
        </w:rPr>
        <w:t xml:space="preserve">Appendix_Basic data items: </w:t>
      </w:r>
      <w:r>
        <w:rPr>
          <w:rFonts w:hint="default" w:ascii="Times New Roman" w:hAnsi="Times New Roman" w:cs="Times New Roman"/>
          <w:sz w:val="21"/>
          <w:szCs w:val="21"/>
          <w:lang w:val="en-US" w:eastAsia="zh-CN"/>
        </w:rPr>
        <w:t xml:space="preserve">Accumulated </w:t>
      </w:r>
      <w:r>
        <w:rPr>
          <w:rFonts w:hint="default" w:ascii="Times New Roman" w:hAnsi="Times New Roman" w:cs="Times New Roman"/>
          <w:sz w:val="21"/>
          <w:szCs w:val="21"/>
        </w:rPr>
        <w:t xml:space="preserve">mileage </w:t>
      </w:r>
      <w:r>
        <w:rPr>
          <w:rFonts w:hint="default" w:ascii="Times New Roman" w:hAnsi="Times New Roman" w:cs="Times New Roman"/>
          <w:sz w:val="21"/>
          <w:szCs w:val="21"/>
          <w:lang w:eastAsia="zh-CN"/>
        </w:rPr>
        <w:t xml:space="preserve">2 </w:t>
      </w:r>
      <w:r>
        <w:rPr>
          <w:rFonts w:hint="default" w:ascii="Times New Roman" w:hAnsi="Times New Roman" w:cs="Times New Roman"/>
          <w:sz w:val="21"/>
          <w:szCs w:val="21"/>
        </w:rPr>
        <w:t xml:space="preserve">format </w:t>
      </w:r>
      <w:r>
        <w:rPr>
          <w:rFonts w:hint="default" w:ascii="Times New Roman" w:hAnsi="Times New Roman" w:cs="Times New Roman"/>
          <w:sz w:val="21"/>
          <w:szCs w:val="21"/>
          <w:lang w:val="en-US" w:eastAsia="zh-CN"/>
        </w:rPr>
        <w:t>table</w:t>
      </w:r>
      <w:bookmarkEnd w:id="316"/>
    </w:p>
    <w:bookmarkEnd w:id="315"/>
    <w:tbl>
      <w:tblPr>
        <w:tblStyle w:val="12"/>
        <w:tblW w:w="0" w:type="auto"/>
        <w:tblInd w:w="250" w:type="dxa"/>
        <w:tblLayout w:type="fixed"/>
        <w:tblCellMar>
          <w:top w:w="0" w:type="dxa"/>
          <w:left w:w="108" w:type="dxa"/>
          <w:bottom w:w="0" w:type="dxa"/>
          <w:right w:w="108" w:type="dxa"/>
        </w:tblCellMar>
      </w:tblPr>
      <w:tblGrid>
        <w:gridCol w:w="1843"/>
        <w:gridCol w:w="850"/>
        <w:gridCol w:w="1134"/>
        <w:gridCol w:w="1713"/>
        <w:gridCol w:w="4383"/>
      </w:tblGrid>
      <w:tr w14:paraId="261A2482">
        <w:tblPrEx>
          <w:tblCellMar>
            <w:top w:w="0" w:type="dxa"/>
            <w:left w:w="108" w:type="dxa"/>
            <w:bottom w:w="0" w:type="dxa"/>
            <w:right w:w="108" w:type="dxa"/>
          </w:tblCellMar>
        </w:tblPrEx>
        <w:trPr>
          <w:trHeight w:val="283" w:hRule="atLeast"/>
        </w:trPr>
        <w:tc>
          <w:tcPr>
            <w:tcW w:w="1843" w:type="dxa"/>
            <w:tcBorders>
              <w:top w:val="single" w:color="auto" w:sz="4" w:space="0"/>
              <w:left w:val="single" w:color="auto" w:sz="4" w:space="0"/>
              <w:bottom w:val="single" w:color="auto" w:sz="4" w:space="0"/>
              <w:right w:val="single" w:color="auto" w:sz="4" w:space="0"/>
            </w:tcBorders>
            <w:shd w:val="clear" w:color="000000" w:fill="F2F2F2"/>
            <w:vAlign w:val="center"/>
          </w:tcPr>
          <w:p w14:paraId="56F8BADE">
            <w:pPr>
              <w:spacing w:after="0"/>
              <w:jc w:val="center"/>
              <w:rPr>
                <w:rFonts w:hint="default" w:ascii="Times New Roman" w:hAnsi="Times New Roman" w:cs="Times New Roman"/>
                <w:color w:val="000000"/>
                <w:sz w:val="18"/>
                <w:szCs w:val="18"/>
                <w:lang w:val="en-US" w:eastAsia="zh-CN"/>
              </w:rPr>
            </w:pPr>
            <w:r>
              <w:rPr>
                <w:rFonts w:hint="default" w:ascii="Times New Roman" w:hAnsi="Times New Roman" w:cs="Times New Roman"/>
                <w:color w:val="000000"/>
                <w:sz w:val="18"/>
                <w:szCs w:val="18"/>
                <w:lang w:val="en-US" w:eastAsia="zh-CN"/>
              </w:rPr>
              <w:t>project</w:t>
            </w:r>
          </w:p>
        </w:tc>
        <w:tc>
          <w:tcPr>
            <w:tcW w:w="850" w:type="dxa"/>
            <w:tcBorders>
              <w:top w:val="single" w:color="auto" w:sz="4" w:space="0"/>
              <w:left w:val="nil"/>
              <w:bottom w:val="single" w:color="auto" w:sz="4" w:space="0"/>
              <w:right w:val="single" w:color="auto" w:sz="4" w:space="0"/>
            </w:tcBorders>
            <w:shd w:val="clear" w:color="000000" w:fill="F2F2F2"/>
            <w:vAlign w:val="center"/>
          </w:tcPr>
          <w:p w14:paraId="5722A06B">
            <w:pPr>
              <w:spacing w:after="0"/>
              <w:jc w:val="center"/>
              <w:rPr>
                <w:rFonts w:hint="default" w:ascii="Times New Roman" w:hAnsi="Times New Roman" w:cs="Times New Roman"/>
                <w:color w:val="000000"/>
                <w:sz w:val="18"/>
                <w:szCs w:val="18"/>
                <w:lang w:val="en-US" w:eastAsia="zh-CN"/>
              </w:rPr>
            </w:pPr>
            <w:r>
              <w:rPr>
                <w:rFonts w:hint="default" w:ascii="Times New Roman" w:hAnsi="Times New Roman" w:cs="Times New Roman"/>
                <w:color w:val="000000"/>
                <w:sz w:val="18"/>
                <w:szCs w:val="18"/>
                <w:lang w:val="en-US" w:eastAsia="zh-CN"/>
              </w:rPr>
              <w:t>Byte sequence</w:t>
            </w:r>
          </w:p>
        </w:tc>
        <w:tc>
          <w:tcPr>
            <w:tcW w:w="1134" w:type="dxa"/>
            <w:tcBorders>
              <w:top w:val="single" w:color="auto" w:sz="4" w:space="0"/>
              <w:left w:val="nil"/>
              <w:bottom w:val="single" w:color="auto" w:sz="4" w:space="0"/>
              <w:right w:val="single" w:color="auto" w:sz="4" w:space="0"/>
            </w:tcBorders>
            <w:shd w:val="clear" w:color="000000" w:fill="F2F2F2"/>
            <w:vAlign w:val="center"/>
          </w:tcPr>
          <w:p w14:paraId="114FC7FB">
            <w:pPr>
              <w:spacing w:after="0"/>
              <w:jc w:val="center"/>
              <w:rPr>
                <w:rFonts w:hint="default" w:ascii="Times New Roman" w:hAnsi="Times New Roman" w:cs="Times New Roman"/>
                <w:color w:val="000000"/>
                <w:sz w:val="18"/>
                <w:szCs w:val="18"/>
                <w:lang w:val="en-US" w:eastAsia="zh-CN"/>
              </w:rPr>
            </w:pPr>
            <w:r>
              <w:rPr>
                <w:rFonts w:hint="default" w:ascii="Times New Roman" w:hAnsi="Times New Roman" w:cs="Times New Roman"/>
                <w:color w:val="000000"/>
                <w:sz w:val="18"/>
                <w:szCs w:val="18"/>
                <w:lang w:val="en-US" w:eastAsia="zh-CN"/>
              </w:rPr>
              <w:t>length</w:t>
            </w:r>
          </w:p>
        </w:tc>
        <w:tc>
          <w:tcPr>
            <w:tcW w:w="1713" w:type="dxa"/>
            <w:tcBorders>
              <w:top w:val="single" w:color="auto" w:sz="4" w:space="0"/>
              <w:left w:val="nil"/>
              <w:bottom w:val="single" w:color="auto" w:sz="4" w:space="0"/>
              <w:right w:val="single" w:color="auto" w:sz="4" w:space="0"/>
            </w:tcBorders>
            <w:shd w:val="clear" w:color="000000" w:fill="F2F2F2"/>
            <w:vAlign w:val="center"/>
          </w:tcPr>
          <w:p w14:paraId="673936EC">
            <w:pPr>
              <w:spacing w:after="0"/>
              <w:jc w:val="center"/>
              <w:rPr>
                <w:rFonts w:hint="default" w:ascii="Times New Roman" w:hAnsi="Times New Roman" w:cs="Times New Roman"/>
                <w:color w:val="000000"/>
                <w:sz w:val="18"/>
                <w:szCs w:val="18"/>
                <w:lang w:val="en-US" w:eastAsia="zh-CN"/>
              </w:rPr>
            </w:pPr>
            <w:r>
              <w:rPr>
                <w:rFonts w:hint="default" w:ascii="Times New Roman" w:hAnsi="Times New Roman" w:cs="Times New Roman"/>
                <w:color w:val="000000"/>
                <w:sz w:val="18"/>
                <w:szCs w:val="18"/>
                <w:lang w:val="en-US" w:eastAsia="zh-CN"/>
              </w:rPr>
              <w:t>Algorithm Index</w:t>
            </w:r>
          </w:p>
        </w:tc>
        <w:tc>
          <w:tcPr>
            <w:tcW w:w="4383" w:type="dxa"/>
            <w:tcBorders>
              <w:top w:val="single" w:color="auto" w:sz="4" w:space="0"/>
              <w:left w:val="nil"/>
              <w:bottom w:val="single" w:color="auto" w:sz="4" w:space="0"/>
              <w:right w:val="single" w:color="auto" w:sz="4" w:space="0"/>
            </w:tcBorders>
            <w:shd w:val="clear" w:color="000000" w:fill="F2F2F2"/>
            <w:vAlign w:val="center"/>
          </w:tcPr>
          <w:p w14:paraId="71C25133">
            <w:pPr>
              <w:spacing w:after="0"/>
              <w:jc w:val="center"/>
              <w:rPr>
                <w:rFonts w:hint="default" w:ascii="Times New Roman" w:hAnsi="Times New Roman" w:cs="Times New Roman"/>
                <w:color w:val="000000"/>
                <w:sz w:val="18"/>
                <w:szCs w:val="18"/>
                <w:lang w:val="en-US" w:eastAsia="zh-CN"/>
              </w:rPr>
            </w:pPr>
            <w:r>
              <w:rPr>
                <w:rFonts w:hint="default" w:ascii="Times New Roman" w:hAnsi="Times New Roman" w:cs="Times New Roman"/>
                <w:color w:val="000000"/>
                <w:sz w:val="18"/>
                <w:szCs w:val="18"/>
                <w:lang w:val="en-US" w:eastAsia="zh-CN"/>
              </w:rPr>
              <w:t>Algorithm Name</w:t>
            </w:r>
          </w:p>
        </w:tc>
      </w:tr>
      <w:tr w14:paraId="5B152FC9">
        <w:tblPrEx>
          <w:tblCellMar>
            <w:top w:w="0" w:type="dxa"/>
            <w:left w:w="108" w:type="dxa"/>
            <w:bottom w:w="0" w:type="dxa"/>
            <w:right w:w="108" w:type="dxa"/>
          </w:tblCellMar>
        </w:tblPrEx>
        <w:trPr>
          <w:trHeight w:val="283" w:hRule="atLeast"/>
        </w:trPr>
        <w:tc>
          <w:tcPr>
            <w:tcW w:w="1843" w:type="dxa"/>
            <w:vMerge w:val="restart"/>
            <w:tcBorders>
              <w:top w:val="nil"/>
              <w:left w:val="single" w:color="auto" w:sz="4" w:space="0"/>
              <w:bottom w:val="single" w:color="000000" w:sz="4" w:space="0"/>
              <w:right w:val="single" w:color="auto" w:sz="4" w:space="0"/>
            </w:tcBorders>
            <w:shd w:val="clear" w:color="000000" w:fill="E5FFF2"/>
            <w:vAlign w:val="center"/>
          </w:tcPr>
          <w:p w14:paraId="76404413">
            <w:pPr>
              <w:spacing w:after="0"/>
              <w:jc w:val="center"/>
              <w:rPr>
                <w:rFonts w:hint="default" w:ascii="Times New Roman" w:hAnsi="Times New Roman" w:cs="Times New Roman"/>
                <w:color w:val="000000"/>
                <w:sz w:val="18"/>
                <w:szCs w:val="18"/>
                <w:lang w:val="en-US" w:eastAsia="zh-CN"/>
              </w:rPr>
            </w:pPr>
            <w:r>
              <w:rPr>
                <w:rFonts w:hint="default" w:ascii="Times New Roman" w:hAnsi="Times New Roman" w:cs="Times New Roman"/>
                <w:color w:val="000000"/>
                <w:sz w:val="18"/>
                <w:szCs w:val="18"/>
                <w:lang w:val="en-US" w:eastAsia="zh-CN"/>
              </w:rPr>
              <w:t>Accumulation Type</w:t>
            </w:r>
          </w:p>
        </w:tc>
        <w:tc>
          <w:tcPr>
            <w:tcW w:w="850" w:type="dxa"/>
            <w:vMerge w:val="restart"/>
            <w:tcBorders>
              <w:top w:val="nil"/>
              <w:left w:val="single" w:color="auto" w:sz="4" w:space="0"/>
              <w:bottom w:val="single" w:color="000000" w:sz="4" w:space="0"/>
              <w:right w:val="single" w:color="auto" w:sz="4" w:space="0"/>
            </w:tcBorders>
            <w:shd w:val="clear" w:color="000000" w:fill="E5FFF2"/>
            <w:vAlign w:val="center"/>
          </w:tcPr>
          <w:p w14:paraId="54937943">
            <w:pPr>
              <w:spacing w:after="0"/>
              <w:jc w:val="center"/>
              <w:rPr>
                <w:rFonts w:hint="default" w:ascii="Times New Roman" w:hAnsi="Times New Roman" w:cs="Times New Roman"/>
                <w:color w:val="000000"/>
                <w:sz w:val="18"/>
                <w:szCs w:val="18"/>
                <w:lang w:val="en-US" w:eastAsia="zh-CN"/>
              </w:rPr>
            </w:pPr>
            <w:r>
              <w:rPr>
                <w:rFonts w:hint="default" w:ascii="Times New Roman" w:hAnsi="Times New Roman" w:cs="Times New Roman"/>
                <w:color w:val="000000"/>
                <w:sz w:val="18"/>
                <w:szCs w:val="18"/>
                <w:lang w:val="en-US" w:eastAsia="zh-CN"/>
              </w:rPr>
              <w:t>0</w:t>
            </w:r>
          </w:p>
        </w:tc>
        <w:tc>
          <w:tcPr>
            <w:tcW w:w="1134" w:type="dxa"/>
            <w:vMerge w:val="restart"/>
            <w:tcBorders>
              <w:top w:val="nil"/>
              <w:left w:val="single" w:color="auto" w:sz="4" w:space="0"/>
              <w:bottom w:val="single" w:color="000000" w:sz="4" w:space="0"/>
              <w:right w:val="single" w:color="auto" w:sz="4" w:space="0"/>
            </w:tcBorders>
            <w:shd w:val="clear" w:color="000000" w:fill="E5FFF2"/>
            <w:vAlign w:val="center"/>
          </w:tcPr>
          <w:p w14:paraId="13A9E043">
            <w:pPr>
              <w:spacing w:after="0"/>
              <w:jc w:val="center"/>
              <w:rPr>
                <w:rFonts w:hint="default" w:ascii="Times New Roman" w:hAnsi="Times New Roman" w:cs="Times New Roman"/>
                <w:color w:val="000000"/>
                <w:sz w:val="18"/>
                <w:szCs w:val="18"/>
                <w:lang w:val="en-US" w:eastAsia="zh-CN"/>
              </w:rPr>
            </w:pPr>
            <w:r>
              <w:rPr>
                <w:rFonts w:hint="default" w:ascii="Times New Roman" w:hAnsi="Times New Roman" w:cs="Times New Roman"/>
                <w:color w:val="000000"/>
                <w:sz w:val="18"/>
                <w:szCs w:val="18"/>
                <w:lang w:val="en-US" w:eastAsia="zh-CN"/>
              </w:rPr>
              <w:t>1</w:t>
            </w:r>
          </w:p>
        </w:tc>
        <w:tc>
          <w:tcPr>
            <w:tcW w:w="1713" w:type="dxa"/>
            <w:tcBorders>
              <w:top w:val="nil"/>
              <w:left w:val="nil"/>
              <w:bottom w:val="single" w:color="auto" w:sz="4" w:space="0"/>
              <w:right w:val="single" w:color="auto" w:sz="4" w:space="0"/>
            </w:tcBorders>
            <w:shd w:val="clear" w:color="000000" w:fill="E5FFF2"/>
            <w:vAlign w:val="center"/>
          </w:tcPr>
          <w:p w14:paraId="28544AF9">
            <w:pPr>
              <w:spacing w:after="0"/>
              <w:jc w:val="center"/>
              <w:rPr>
                <w:rFonts w:hint="default" w:ascii="Times New Roman" w:hAnsi="Times New Roman" w:cs="Times New Roman"/>
                <w:color w:val="000000"/>
                <w:sz w:val="18"/>
                <w:szCs w:val="18"/>
                <w:lang w:val="en-US" w:eastAsia="zh-CN"/>
              </w:rPr>
            </w:pPr>
            <w:r>
              <w:rPr>
                <w:rFonts w:hint="default" w:ascii="Times New Roman" w:hAnsi="Times New Roman" w:cs="Times New Roman"/>
                <w:color w:val="000000"/>
                <w:sz w:val="18"/>
                <w:szCs w:val="18"/>
                <w:lang w:val="en-US" w:eastAsia="zh-CN"/>
              </w:rPr>
              <w:t>0x01</w:t>
            </w:r>
          </w:p>
        </w:tc>
        <w:tc>
          <w:tcPr>
            <w:tcW w:w="4383" w:type="dxa"/>
            <w:tcBorders>
              <w:top w:val="nil"/>
              <w:left w:val="nil"/>
              <w:bottom w:val="single" w:color="auto" w:sz="4" w:space="0"/>
              <w:right w:val="single" w:color="auto" w:sz="4" w:space="0"/>
            </w:tcBorders>
            <w:shd w:val="clear" w:color="000000" w:fill="E5FFF2"/>
            <w:vAlign w:val="center"/>
          </w:tcPr>
          <w:p w14:paraId="1F1BB7F1">
            <w:pPr>
              <w:spacing w:after="0"/>
              <w:jc w:val="left"/>
              <w:rPr>
                <w:rFonts w:hint="default" w:ascii="Times New Roman" w:hAnsi="Times New Roman" w:cs="Times New Roman"/>
                <w:color w:val="000000"/>
                <w:sz w:val="18"/>
                <w:szCs w:val="18"/>
                <w:lang w:val="en-US" w:eastAsia="zh-CN"/>
              </w:rPr>
            </w:pPr>
            <w:r>
              <w:rPr>
                <w:rFonts w:hint="default" w:ascii="Times New Roman" w:hAnsi="Times New Roman" w:cs="Times New Roman"/>
                <w:color w:val="000000"/>
                <w:sz w:val="18"/>
                <w:szCs w:val="18"/>
                <w:lang w:val="en-US" w:eastAsia="zh-CN"/>
              </w:rPr>
              <w:t>GPS speed accumulation</w:t>
            </w:r>
          </w:p>
        </w:tc>
      </w:tr>
      <w:tr w14:paraId="62CE7A26">
        <w:tblPrEx>
          <w:tblCellMar>
            <w:top w:w="0" w:type="dxa"/>
            <w:left w:w="108" w:type="dxa"/>
            <w:bottom w:w="0" w:type="dxa"/>
            <w:right w:w="108" w:type="dxa"/>
          </w:tblCellMar>
        </w:tblPrEx>
        <w:trPr>
          <w:trHeight w:val="283" w:hRule="atLeast"/>
        </w:trPr>
        <w:tc>
          <w:tcPr>
            <w:tcW w:w="1843" w:type="dxa"/>
            <w:vMerge w:val="continue"/>
            <w:tcBorders>
              <w:top w:val="nil"/>
              <w:left w:val="single" w:color="auto" w:sz="4" w:space="0"/>
              <w:bottom w:val="single" w:color="000000" w:sz="4" w:space="0"/>
              <w:right w:val="single" w:color="auto" w:sz="4" w:space="0"/>
            </w:tcBorders>
            <w:shd w:val="clear" w:color="auto" w:fill="auto"/>
            <w:vAlign w:val="center"/>
          </w:tcPr>
          <w:p w14:paraId="728677EC">
            <w:pPr>
              <w:spacing w:after="0"/>
              <w:jc w:val="left"/>
              <w:rPr>
                <w:rFonts w:hint="default" w:ascii="Times New Roman" w:hAnsi="Times New Roman" w:cs="Times New Roman"/>
                <w:color w:val="000000"/>
                <w:sz w:val="18"/>
                <w:szCs w:val="18"/>
                <w:lang w:val="en-US" w:eastAsia="zh-CN"/>
              </w:rPr>
            </w:pPr>
          </w:p>
        </w:tc>
        <w:tc>
          <w:tcPr>
            <w:tcW w:w="850" w:type="dxa"/>
            <w:vMerge w:val="continue"/>
            <w:tcBorders>
              <w:top w:val="nil"/>
              <w:left w:val="single" w:color="auto" w:sz="4" w:space="0"/>
              <w:bottom w:val="single" w:color="000000" w:sz="4" w:space="0"/>
              <w:right w:val="single" w:color="auto" w:sz="4" w:space="0"/>
            </w:tcBorders>
            <w:shd w:val="clear" w:color="auto" w:fill="auto"/>
            <w:vAlign w:val="center"/>
          </w:tcPr>
          <w:p w14:paraId="1C8D1970">
            <w:pPr>
              <w:spacing w:after="0"/>
              <w:jc w:val="left"/>
              <w:rPr>
                <w:rFonts w:hint="default" w:ascii="Times New Roman" w:hAnsi="Times New Roman" w:cs="Times New Roman"/>
                <w:color w:val="000000"/>
                <w:sz w:val="18"/>
                <w:szCs w:val="18"/>
                <w:lang w:val="en-US" w:eastAsia="zh-CN"/>
              </w:rPr>
            </w:pPr>
          </w:p>
        </w:tc>
        <w:tc>
          <w:tcPr>
            <w:tcW w:w="1134" w:type="dxa"/>
            <w:vMerge w:val="continue"/>
            <w:tcBorders>
              <w:top w:val="nil"/>
              <w:left w:val="single" w:color="auto" w:sz="4" w:space="0"/>
              <w:bottom w:val="single" w:color="000000" w:sz="4" w:space="0"/>
              <w:right w:val="single" w:color="auto" w:sz="4" w:space="0"/>
            </w:tcBorders>
            <w:shd w:val="clear" w:color="auto" w:fill="auto"/>
            <w:vAlign w:val="center"/>
          </w:tcPr>
          <w:p w14:paraId="52B3ED27">
            <w:pPr>
              <w:spacing w:after="0"/>
              <w:jc w:val="left"/>
              <w:rPr>
                <w:rFonts w:hint="default" w:ascii="Times New Roman" w:hAnsi="Times New Roman" w:cs="Times New Roman"/>
                <w:color w:val="000000"/>
                <w:sz w:val="18"/>
                <w:szCs w:val="18"/>
                <w:lang w:val="en-US" w:eastAsia="zh-CN"/>
              </w:rPr>
            </w:pPr>
          </w:p>
        </w:tc>
        <w:tc>
          <w:tcPr>
            <w:tcW w:w="1713" w:type="dxa"/>
            <w:tcBorders>
              <w:top w:val="nil"/>
              <w:left w:val="nil"/>
              <w:bottom w:val="single" w:color="auto" w:sz="4" w:space="0"/>
              <w:right w:val="single" w:color="auto" w:sz="4" w:space="0"/>
            </w:tcBorders>
            <w:shd w:val="clear" w:color="000000" w:fill="E5FFF2"/>
            <w:vAlign w:val="center"/>
          </w:tcPr>
          <w:p w14:paraId="0D794AB0">
            <w:pPr>
              <w:spacing w:after="0"/>
              <w:jc w:val="center"/>
              <w:rPr>
                <w:rFonts w:hint="default" w:ascii="Times New Roman" w:hAnsi="Times New Roman" w:cs="Times New Roman"/>
                <w:color w:val="000000"/>
                <w:sz w:val="18"/>
                <w:szCs w:val="18"/>
                <w:lang w:val="en-US" w:eastAsia="zh-CN"/>
              </w:rPr>
            </w:pPr>
            <w:r>
              <w:rPr>
                <w:rFonts w:hint="default" w:ascii="Times New Roman" w:hAnsi="Times New Roman" w:cs="Times New Roman"/>
                <w:color w:val="000000"/>
                <w:sz w:val="18"/>
                <w:szCs w:val="18"/>
                <w:lang w:val="en-US" w:eastAsia="zh-CN"/>
              </w:rPr>
              <w:t>0x02</w:t>
            </w:r>
          </w:p>
        </w:tc>
        <w:tc>
          <w:tcPr>
            <w:tcW w:w="4383" w:type="dxa"/>
            <w:tcBorders>
              <w:top w:val="nil"/>
              <w:left w:val="nil"/>
              <w:bottom w:val="single" w:color="auto" w:sz="4" w:space="0"/>
              <w:right w:val="single" w:color="auto" w:sz="4" w:space="0"/>
            </w:tcBorders>
            <w:shd w:val="clear" w:color="000000" w:fill="E5FFF2"/>
            <w:vAlign w:val="center"/>
          </w:tcPr>
          <w:p w14:paraId="2F17525B">
            <w:pPr>
              <w:spacing w:after="0"/>
              <w:jc w:val="left"/>
              <w:rPr>
                <w:rFonts w:hint="default" w:ascii="Times New Roman" w:hAnsi="Times New Roman" w:cs="Times New Roman"/>
                <w:color w:val="000000"/>
                <w:sz w:val="18"/>
                <w:szCs w:val="18"/>
                <w:lang w:val="en-US" w:eastAsia="zh-CN"/>
              </w:rPr>
            </w:pPr>
            <w:r>
              <w:rPr>
                <w:rFonts w:hint="default" w:ascii="Times New Roman" w:hAnsi="Times New Roman" w:cs="Times New Roman"/>
                <w:color w:val="000000"/>
                <w:sz w:val="18"/>
                <w:szCs w:val="18"/>
                <w:lang w:val="en-US" w:eastAsia="zh-CN"/>
              </w:rPr>
              <w:t>OBD speed accumulation</w:t>
            </w:r>
          </w:p>
        </w:tc>
      </w:tr>
      <w:tr w14:paraId="1B5771ED">
        <w:tblPrEx>
          <w:tblCellMar>
            <w:top w:w="0" w:type="dxa"/>
            <w:left w:w="108" w:type="dxa"/>
            <w:bottom w:w="0" w:type="dxa"/>
            <w:right w:w="108" w:type="dxa"/>
          </w:tblCellMar>
        </w:tblPrEx>
        <w:trPr>
          <w:trHeight w:val="283" w:hRule="atLeast"/>
        </w:trPr>
        <w:tc>
          <w:tcPr>
            <w:tcW w:w="1843" w:type="dxa"/>
            <w:vMerge w:val="continue"/>
            <w:tcBorders>
              <w:top w:val="nil"/>
              <w:left w:val="single" w:color="auto" w:sz="4" w:space="0"/>
              <w:bottom w:val="single" w:color="000000" w:sz="4" w:space="0"/>
              <w:right w:val="single" w:color="auto" w:sz="4" w:space="0"/>
            </w:tcBorders>
            <w:shd w:val="clear" w:color="auto" w:fill="auto"/>
            <w:vAlign w:val="center"/>
          </w:tcPr>
          <w:p w14:paraId="2340591F">
            <w:pPr>
              <w:spacing w:after="0"/>
              <w:jc w:val="left"/>
              <w:rPr>
                <w:rFonts w:hint="default" w:ascii="Times New Roman" w:hAnsi="Times New Roman" w:cs="Times New Roman"/>
                <w:color w:val="000000"/>
                <w:sz w:val="18"/>
                <w:szCs w:val="18"/>
                <w:lang w:val="en-US" w:eastAsia="zh-CN"/>
              </w:rPr>
            </w:pPr>
          </w:p>
        </w:tc>
        <w:tc>
          <w:tcPr>
            <w:tcW w:w="850" w:type="dxa"/>
            <w:vMerge w:val="continue"/>
            <w:tcBorders>
              <w:top w:val="nil"/>
              <w:left w:val="single" w:color="auto" w:sz="4" w:space="0"/>
              <w:bottom w:val="single" w:color="000000" w:sz="4" w:space="0"/>
              <w:right w:val="single" w:color="auto" w:sz="4" w:space="0"/>
            </w:tcBorders>
            <w:shd w:val="clear" w:color="auto" w:fill="auto"/>
            <w:vAlign w:val="center"/>
          </w:tcPr>
          <w:p w14:paraId="590C9E77">
            <w:pPr>
              <w:spacing w:after="0"/>
              <w:jc w:val="left"/>
              <w:rPr>
                <w:rFonts w:hint="default" w:ascii="Times New Roman" w:hAnsi="Times New Roman" w:cs="Times New Roman"/>
                <w:color w:val="000000"/>
                <w:sz w:val="18"/>
                <w:szCs w:val="18"/>
                <w:lang w:val="en-US" w:eastAsia="zh-CN"/>
              </w:rPr>
            </w:pPr>
          </w:p>
        </w:tc>
        <w:tc>
          <w:tcPr>
            <w:tcW w:w="1134" w:type="dxa"/>
            <w:vMerge w:val="continue"/>
            <w:tcBorders>
              <w:top w:val="nil"/>
              <w:left w:val="single" w:color="auto" w:sz="4" w:space="0"/>
              <w:bottom w:val="single" w:color="000000" w:sz="4" w:space="0"/>
              <w:right w:val="single" w:color="auto" w:sz="4" w:space="0"/>
            </w:tcBorders>
            <w:shd w:val="clear" w:color="auto" w:fill="auto"/>
            <w:vAlign w:val="center"/>
          </w:tcPr>
          <w:p w14:paraId="2151553B">
            <w:pPr>
              <w:spacing w:after="0"/>
              <w:jc w:val="left"/>
              <w:rPr>
                <w:rFonts w:hint="default" w:ascii="Times New Roman" w:hAnsi="Times New Roman" w:cs="Times New Roman"/>
                <w:color w:val="000000"/>
                <w:sz w:val="18"/>
                <w:szCs w:val="18"/>
                <w:lang w:val="en-US" w:eastAsia="zh-CN"/>
              </w:rPr>
            </w:pPr>
          </w:p>
        </w:tc>
        <w:tc>
          <w:tcPr>
            <w:tcW w:w="1713" w:type="dxa"/>
            <w:tcBorders>
              <w:top w:val="nil"/>
              <w:left w:val="nil"/>
              <w:bottom w:val="single" w:color="auto" w:sz="4" w:space="0"/>
              <w:right w:val="single" w:color="auto" w:sz="4" w:space="0"/>
            </w:tcBorders>
            <w:shd w:val="clear" w:color="000000" w:fill="E5FFF2"/>
            <w:vAlign w:val="center"/>
          </w:tcPr>
          <w:p w14:paraId="2426F612">
            <w:pPr>
              <w:spacing w:after="0"/>
              <w:jc w:val="center"/>
              <w:rPr>
                <w:rFonts w:hint="default" w:ascii="Times New Roman" w:hAnsi="Times New Roman" w:cs="Times New Roman"/>
                <w:color w:val="000000"/>
                <w:sz w:val="18"/>
                <w:szCs w:val="18"/>
                <w:lang w:val="en-US" w:eastAsia="zh-CN"/>
              </w:rPr>
            </w:pPr>
            <w:r>
              <w:rPr>
                <w:rFonts w:hint="default" w:ascii="Times New Roman" w:hAnsi="Times New Roman" w:cs="Times New Roman"/>
                <w:color w:val="000000"/>
                <w:sz w:val="18"/>
                <w:szCs w:val="18"/>
                <w:lang w:val="en-US" w:eastAsia="zh-CN"/>
              </w:rPr>
              <w:t>0x03</w:t>
            </w:r>
          </w:p>
        </w:tc>
        <w:tc>
          <w:tcPr>
            <w:tcW w:w="4383" w:type="dxa"/>
            <w:tcBorders>
              <w:top w:val="nil"/>
              <w:left w:val="nil"/>
              <w:bottom w:val="single" w:color="auto" w:sz="4" w:space="0"/>
              <w:right w:val="single" w:color="auto" w:sz="4" w:space="0"/>
            </w:tcBorders>
            <w:shd w:val="clear" w:color="000000" w:fill="E5FFF2"/>
            <w:vAlign w:val="center"/>
          </w:tcPr>
          <w:p w14:paraId="7787E169">
            <w:pPr>
              <w:spacing w:after="0"/>
              <w:jc w:val="left"/>
              <w:rPr>
                <w:rFonts w:hint="default" w:ascii="Times New Roman" w:hAnsi="Times New Roman" w:cs="Times New Roman"/>
                <w:color w:val="000000"/>
                <w:sz w:val="18"/>
                <w:szCs w:val="18"/>
                <w:lang w:val="en-US" w:eastAsia="zh-CN"/>
              </w:rPr>
            </w:pPr>
            <w:r>
              <w:rPr>
                <w:rFonts w:hint="default" w:ascii="Times New Roman" w:hAnsi="Times New Roman" w:cs="Times New Roman"/>
                <w:color w:val="000000"/>
                <w:sz w:val="18"/>
                <w:szCs w:val="18"/>
                <w:lang w:val="en-US" w:eastAsia="zh-CN"/>
              </w:rPr>
              <w:t>OBD instrument accumulation</w:t>
            </w:r>
          </w:p>
        </w:tc>
      </w:tr>
      <w:tr w14:paraId="75E099B8">
        <w:tblPrEx>
          <w:tblCellMar>
            <w:top w:w="0" w:type="dxa"/>
            <w:left w:w="108" w:type="dxa"/>
            <w:bottom w:w="0" w:type="dxa"/>
            <w:right w:w="108" w:type="dxa"/>
          </w:tblCellMar>
        </w:tblPrEx>
        <w:trPr>
          <w:trHeight w:val="283" w:hRule="atLeast"/>
        </w:trPr>
        <w:tc>
          <w:tcPr>
            <w:tcW w:w="1843" w:type="dxa"/>
            <w:tcBorders>
              <w:top w:val="nil"/>
              <w:left w:val="single" w:color="auto" w:sz="4" w:space="0"/>
              <w:bottom w:val="single" w:color="auto" w:sz="4" w:space="0"/>
              <w:right w:val="single" w:color="auto" w:sz="4" w:space="0"/>
            </w:tcBorders>
            <w:shd w:val="clear" w:color="000000" w:fill="E5FFF2"/>
            <w:vAlign w:val="center"/>
          </w:tcPr>
          <w:p w14:paraId="06B8C206">
            <w:pPr>
              <w:spacing w:after="0"/>
              <w:jc w:val="center"/>
              <w:rPr>
                <w:rFonts w:hint="default" w:ascii="Times New Roman" w:hAnsi="Times New Roman" w:cs="Times New Roman"/>
                <w:color w:val="000000"/>
                <w:sz w:val="18"/>
                <w:szCs w:val="18"/>
                <w:lang w:val="en-US" w:eastAsia="zh-CN"/>
              </w:rPr>
            </w:pPr>
            <w:r>
              <w:rPr>
                <w:rFonts w:hint="default" w:ascii="Times New Roman" w:hAnsi="Times New Roman" w:cs="Times New Roman"/>
                <w:color w:val="000000"/>
                <w:sz w:val="18"/>
                <w:szCs w:val="18"/>
                <w:lang w:val="en-US" w:eastAsia="zh-CN"/>
              </w:rPr>
              <w:t>Accumulated mileage 2</w:t>
            </w:r>
          </w:p>
        </w:tc>
        <w:tc>
          <w:tcPr>
            <w:tcW w:w="850" w:type="dxa"/>
            <w:tcBorders>
              <w:top w:val="nil"/>
              <w:left w:val="nil"/>
              <w:bottom w:val="single" w:color="auto" w:sz="4" w:space="0"/>
              <w:right w:val="single" w:color="auto" w:sz="4" w:space="0"/>
            </w:tcBorders>
            <w:shd w:val="clear" w:color="000000" w:fill="E5FFF2"/>
            <w:vAlign w:val="center"/>
          </w:tcPr>
          <w:p w14:paraId="167975D4">
            <w:pPr>
              <w:spacing w:after="0"/>
              <w:jc w:val="center"/>
              <w:rPr>
                <w:rFonts w:hint="default" w:ascii="Times New Roman" w:hAnsi="Times New Roman" w:cs="Times New Roman"/>
                <w:color w:val="000000"/>
                <w:sz w:val="18"/>
                <w:szCs w:val="18"/>
                <w:lang w:val="en-US" w:eastAsia="zh-CN"/>
              </w:rPr>
            </w:pPr>
            <w:r>
              <w:rPr>
                <w:rFonts w:hint="default" w:ascii="Times New Roman" w:hAnsi="Times New Roman" w:cs="Times New Roman"/>
                <w:color w:val="000000"/>
                <w:sz w:val="18"/>
                <w:szCs w:val="18"/>
                <w:lang w:val="en-US" w:eastAsia="zh-CN"/>
              </w:rPr>
              <w:t>1</w:t>
            </w:r>
          </w:p>
        </w:tc>
        <w:tc>
          <w:tcPr>
            <w:tcW w:w="1134" w:type="dxa"/>
            <w:tcBorders>
              <w:top w:val="nil"/>
              <w:left w:val="nil"/>
              <w:bottom w:val="single" w:color="auto" w:sz="4" w:space="0"/>
              <w:right w:val="single" w:color="auto" w:sz="4" w:space="0"/>
            </w:tcBorders>
            <w:shd w:val="clear" w:color="000000" w:fill="E5FFF2"/>
            <w:vAlign w:val="center"/>
          </w:tcPr>
          <w:p w14:paraId="5E378E39">
            <w:pPr>
              <w:spacing w:after="0"/>
              <w:jc w:val="center"/>
              <w:rPr>
                <w:rFonts w:hint="default" w:ascii="Times New Roman" w:hAnsi="Times New Roman" w:cs="Times New Roman"/>
                <w:color w:val="000000"/>
                <w:sz w:val="18"/>
                <w:szCs w:val="18"/>
                <w:lang w:val="en-US" w:eastAsia="zh-CN"/>
              </w:rPr>
            </w:pPr>
            <w:r>
              <w:rPr>
                <w:rFonts w:hint="default" w:ascii="Times New Roman" w:hAnsi="Times New Roman" w:cs="Times New Roman"/>
                <w:color w:val="000000"/>
                <w:sz w:val="18"/>
                <w:szCs w:val="18"/>
                <w:lang w:val="en-US" w:eastAsia="zh-CN"/>
              </w:rPr>
              <w:t>4</w:t>
            </w:r>
          </w:p>
        </w:tc>
        <w:tc>
          <w:tcPr>
            <w:tcW w:w="6096" w:type="dxa"/>
            <w:gridSpan w:val="2"/>
            <w:tcBorders>
              <w:top w:val="single" w:color="auto" w:sz="4" w:space="0"/>
              <w:left w:val="nil"/>
              <w:bottom w:val="single" w:color="auto" w:sz="4" w:space="0"/>
              <w:right w:val="single" w:color="auto" w:sz="4" w:space="0"/>
            </w:tcBorders>
            <w:shd w:val="clear" w:color="000000" w:fill="E5FFF2"/>
            <w:vAlign w:val="center"/>
          </w:tcPr>
          <w:p w14:paraId="5F7DA3A3">
            <w:pPr>
              <w:spacing w:after="0"/>
              <w:jc w:val="center"/>
              <w:rPr>
                <w:rFonts w:hint="default" w:ascii="Times New Roman" w:hAnsi="Times New Roman" w:cs="Times New Roman"/>
                <w:color w:val="000000"/>
                <w:sz w:val="18"/>
                <w:szCs w:val="18"/>
                <w:lang w:val="en-US" w:eastAsia="zh-CN"/>
              </w:rPr>
            </w:pPr>
            <w:r>
              <w:rPr>
                <w:rFonts w:hint="default" w:ascii="Times New Roman" w:hAnsi="Times New Roman" w:cs="Times New Roman"/>
                <w:color w:val="000000"/>
                <w:sz w:val="18"/>
                <w:szCs w:val="18"/>
                <w:lang w:val="en-US" w:eastAsia="zh-CN"/>
              </w:rPr>
              <w:t>Unit: meter</w:t>
            </w:r>
          </w:p>
        </w:tc>
      </w:tr>
    </w:tbl>
    <w:p w14:paraId="1DD90CDC">
      <w:pPr>
        <w:spacing w:after="24" w:afterLines="10"/>
        <w:rPr>
          <w:rFonts w:hint="default" w:ascii="Times New Roman" w:hAnsi="Times New Roman" w:cs="Times New Roman"/>
          <w:color w:val="000000"/>
          <w:sz w:val="18"/>
          <w:szCs w:val="18"/>
          <w:lang w:val="en-US" w:eastAsia="zh-CN"/>
        </w:rPr>
      </w:pPr>
    </w:p>
    <w:p w14:paraId="739474E3">
      <w:pPr>
        <w:spacing w:after="24" w:afterLines="10"/>
        <w:rPr>
          <w:rFonts w:hint="default" w:ascii="Times New Roman" w:hAnsi="Times New Roman" w:cs="Times New Roman"/>
          <w:color w:val="000000"/>
          <w:sz w:val="18"/>
          <w:szCs w:val="18"/>
          <w:lang w:val="en-US" w:eastAsia="zh-CN"/>
        </w:rPr>
      </w:pPr>
    </w:p>
    <w:p w14:paraId="3628DE21">
      <w:pPr>
        <w:pStyle w:val="86"/>
        <w:ind w:firstLine="400"/>
        <w:rPr>
          <w:rFonts w:hint="default" w:ascii="Times New Roman" w:hAnsi="Times New Roman" w:cs="Times New Roman"/>
          <w:lang w:val="en-US" w:eastAsia="zh-CN"/>
        </w:rPr>
      </w:pPr>
    </w:p>
    <w:p w14:paraId="56218E8A">
      <w:pPr>
        <w:pStyle w:val="3"/>
        <w:ind w:left="0"/>
        <w:rPr>
          <w:rFonts w:hint="default" w:ascii="Times New Roman" w:hAnsi="Times New Roman" w:cs="Times New Roman"/>
          <w:sz w:val="21"/>
          <w:szCs w:val="21"/>
        </w:rPr>
      </w:pPr>
      <w:bookmarkStart w:id="317" w:name="_附表_基础数据项：动态组包数据__总耗油量格式表"/>
      <w:bookmarkEnd w:id="317"/>
      <w:bookmarkStart w:id="318" w:name="_附表_基础数据项：总耗油量格式表"/>
      <w:r>
        <w:rPr>
          <w:rFonts w:hint="default" w:ascii="Times New Roman" w:hAnsi="Times New Roman" w:cs="Times New Roman"/>
          <w:sz w:val="21"/>
          <w:szCs w:val="21"/>
          <w:lang w:val="en-US" w:eastAsia="zh-CN"/>
        </w:rPr>
        <w:t xml:space="preserve">  </w:t>
      </w:r>
      <w:bookmarkStart w:id="319" w:name="_Toc20571"/>
      <w:bookmarkStart w:id="320" w:name="_Toc12489"/>
      <w:r>
        <w:rPr>
          <w:rFonts w:hint="default" w:ascii="Times New Roman" w:hAnsi="Times New Roman" w:cs="Times New Roman"/>
          <w:sz w:val="21"/>
          <w:szCs w:val="21"/>
        </w:rPr>
        <w:t xml:space="preserve">Appendix_Basic </w:t>
      </w:r>
      <w:r>
        <w:rPr>
          <w:rFonts w:hint="default" w:ascii="Times New Roman" w:hAnsi="Times New Roman" w:cs="Times New Roman"/>
          <w:sz w:val="21"/>
          <w:szCs w:val="21"/>
          <w:lang w:eastAsia="zh-CN"/>
        </w:rPr>
        <w:t xml:space="preserve">data </w:t>
      </w:r>
      <w:r>
        <w:rPr>
          <w:rFonts w:hint="default" w:ascii="Times New Roman" w:hAnsi="Times New Roman" w:cs="Times New Roman"/>
          <w:sz w:val="21"/>
          <w:szCs w:val="21"/>
        </w:rPr>
        <w:t xml:space="preserve">items: </w:t>
      </w:r>
      <w:r>
        <w:rPr>
          <w:rFonts w:hint="default" w:ascii="Times New Roman" w:hAnsi="Times New Roman" w:cs="Times New Roman"/>
        </w:rPr>
        <w:fldChar w:fldCharType="begin"/>
      </w:r>
      <w:r>
        <w:rPr>
          <w:rFonts w:hint="default" w:ascii="Times New Roman" w:hAnsi="Times New Roman" w:cs="Times New Roman"/>
        </w:rPr>
        <w:instrText xml:space="preserve"> HYPERLINK \l "_附表_基础数据流" </w:instrText>
      </w:r>
      <w:r>
        <w:rPr>
          <w:rFonts w:hint="default" w:ascii="Times New Roman" w:hAnsi="Times New Roman" w:cs="Times New Roman"/>
        </w:rPr>
        <w:fldChar w:fldCharType="separate"/>
      </w:r>
      <w:r>
        <w:rPr>
          <w:rStyle w:val="17"/>
          <w:rFonts w:hint="default" w:ascii="Times New Roman" w:hAnsi="Times New Roman" w:cs="Times New Roman"/>
          <w:sz w:val="21"/>
          <w:szCs w:val="21"/>
        </w:rPr>
        <w:t>Total fuel</w:t>
      </w:r>
      <w:r>
        <w:rPr>
          <w:rStyle w:val="17"/>
          <w:rFonts w:hint="eastAsia" w:ascii="Times New Roman" w:hAnsi="Times New Roman" w:cs="Times New Roman"/>
          <w:sz w:val="21"/>
          <w:szCs w:val="21"/>
          <w:lang w:val="en-US" w:eastAsia="zh-CN"/>
        </w:rPr>
        <w:t xml:space="preserve"> / </w:t>
      </w:r>
      <w:r>
        <w:rPr>
          <w:rStyle w:val="17"/>
          <w:rFonts w:hint="eastAsia" w:ascii="Times New Roman" w:hAnsi="Times New Roman"/>
          <w:sz w:val="21"/>
          <w:szCs w:val="21"/>
          <w:lang w:val="en-US" w:eastAsia="zh-CN"/>
        </w:rPr>
        <w:t xml:space="preserve">Electricity </w:t>
      </w:r>
      <w:r>
        <w:rPr>
          <w:rStyle w:val="17"/>
          <w:rFonts w:hint="default" w:ascii="Times New Roman" w:hAnsi="Times New Roman" w:cs="Times New Roman"/>
          <w:sz w:val="21"/>
          <w:szCs w:val="21"/>
        </w:rPr>
        <w:t>consumption format table</w:t>
      </w:r>
      <w:r>
        <w:rPr>
          <w:rStyle w:val="17"/>
          <w:rFonts w:hint="default" w:ascii="Times New Roman" w:hAnsi="Times New Roman" w:cs="Times New Roman"/>
          <w:sz w:val="21"/>
          <w:szCs w:val="21"/>
        </w:rPr>
        <w:fldChar w:fldCharType="end"/>
      </w:r>
      <w:bookmarkEnd w:id="319"/>
      <w:bookmarkEnd w:id="320"/>
    </w:p>
    <w:bookmarkEnd w:id="318"/>
    <w:tbl>
      <w:tblPr>
        <w:tblStyle w:val="12"/>
        <w:tblW w:w="0" w:type="auto"/>
        <w:tblInd w:w="250" w:type="dxa"/>
        <w:tblLayout w:type="fixed"/>
        <w:tblCellMar>
          <w:top w:w="0" w:type="dxa"/>
          <w:left w:w="108" w:type="dxa"/>
          <w:bottom w:w="0" w:type="dxa"/>
          <w:right w:w="108" w:type="dxa"/>
        </w:tblCellMar>
      </w:tblPr>
      <w:tblGrid>
        <w:gridCol w:w="1843"/>
        <w:gridCol w:w="850"/>
        <w:gridCol w:w="1134"/>
        <w:gridCol w:w="1713"/>
        <w:gridCol w:w="4383"/>
      </w:tblGrid>
      <w:tr w14:paraId="39D46520">
        <w:tblPrEx>
          <w:tblCellMar>
            <w:top w:w="0" w:type="dxa"/>
            <w:left w:w="108" w:type="dxa"/>
            <w:bottom w:w="0" w:type="dxa"/>
            <w:right w:w="108" w:type="dxa"/>
          </w:tblCellMar>
        </w:tblPrEx>
        <w:trPr>
          <w:trHeight w:val="283" w:hRule="atLeast"/>
        </w:trPr>
        <w:tc>
          <w:tcPr>
            <w:tcW w:w="1843" w:type="dxa"/>
            <w:tcBorders>
              <w:top w:val="single" w:color="auto" w:sz="4" w:space="0"/>
              <w:left w:val="single" w:color="auto" w:sz="4" w:space="0"/>
              <w:bottom w:val="single" w:color="auto" w:sz="4" w:space="0"/>
              <w:right w:val="single" w:color="auto" w:sz="4" w:space="0"/>
            </w:tcBorders>
            <w:shd w:val="clear" w:color="000000" w:fill="F2F2F2"/>
            <w:vAlign w:val="center"/>
          </w:tcPr>
          <w:p w14:paraId="6112EE0B">
            <w:pPr>
              <w:spacing w:after="0"/>
              <w:jc w:val="center"/>
              <w:rPr>
                <w:rFonts w:hint="default" w:ascii="Times New Roman" w:hAnsi="Times New Roman" w:cs="Times New Roman"/>
                <w:color w:val="000000"/>
                <w:sz w:val="18"/>
                <w:szCs w:val="18"/>
                <w:lang w:val="en-US" w:eastAsia="zh-CN"/>
              </w:rPr>
            </w:pPr>
            <w:r>
              <w:rPr>
                <w:rFonts w:hint="default" w:ascii="Times New Roman" w:hAnsi="Times New Roman" w:cs="Times New Roman"/>
                <w:color w:val="000000"/>
                <w:sz w:val="18"/>
                <w:szCs w:val="18"/>
                <w:lang w:val="en-US" w:eastAsia="zh-CN"/>
              </w:rPr>
              <w:t>project</w:t>
            </w:r>
          </w:p>
        </w:tc>
        <w:tc>
          <w:tcPr>
            <w:tcW w:w="850" w:type="dxa"/>
            <w:tcBorders>
              <w:top w:val="single" w:color="auto" w:sz="4" w:space="0"/>
              <w:left w:val="nil"/>
              <w:bottom w:val="single" w:color="auto" w:sz="4" w:space="0"/>
              <w:right w:val="single" w:color="auto" w:sz="4" w:space="0"/>
            </w:tcBorders>
            <w:shd w:val="clear" w:color="000000" w:fill="F2F2F2"/>
            <w:vAlign w:val="center"/>
          </w:tcPr>
          <w:p w14:paraId="4A43FA8F">
            <w:pPr>
              <w:spacing w:after="0"/>
              <w:jc w:val="center"/>
              <w:rPr>
                <w:rFonts w:hint="default" w:ascii="Times New Roman" w:hAnsi="Times New Roman" w:cs="Times New Roman"/>
                <w:color w:val="000000"/>
                <w:sz w:val="18"/>
                <w:szCs w:val="18"/>
                <w:lang w:val="en-US" w:eastAsia="zh-CN"/>
              </w:rPr>
            </w:pPr>
            <w:r>
              <w:rPr>
                <w:rFonts w:hint="default" w:ascii="Times New Roman" w:hAnsi="Times New Roman" w:cs="Times New Roman"/>
                <w:color w:val="000000"/>
                <w:sz w:val="18"/>
                <w:szCs w:val="18"/>
                <w:lang w:val="en-US" w:eastAsia="zh-CN"/>
              </w:rPr>
              <w:t>Byte sequence</w:t>
            </w:r>
          </w:p>
        </w:tc>
        <w:tc>
          <w:tcPr>
            <w:tcW w:w="1134" w:type="dxa"/>
            <w:tcBorders>
              <w:top w:val="single" w:color="auto" w:sz="4" w:space="0"/>
              <w:left w:val="nil"/>
              <w:bottom w:val="single" w:color="auto" w:sz="4" w:space="0"/>
              <w:right w:val="single" w:color="auto" w:sz="4" w:space="0"/>
            </w:tcBorders>
            <w:shd w:val="clear" w:color="000000" w:fill="F2F2F2"/>
            <w:vAlign w:val="center"/>
          </w:tcPr>
          <w:p w14:paraId="359F7396">
            <w:pPr>
              <w:spacing w:after="0"/>
              <w:jc w:val="center"/>
              <w:rPr>
                <w:rFonts w:hint="default" w:ascii="Times New Roman" w:hAnsi="Times New Roman" w:cs="Times New Roman"/>
                <w:color w:val="000000"/>
                <w:sz w:val="18"/>
                <w:szCs w:val="18"/>
                <w:lang w:val="en-US" w:eastAsia="zh-CN"/>
              </w:rPr>
            </w:pPr>
            <w:r>
              <w:rPr>
                <w:rFonts w:hint="default" w:ascii="Times New Roman" w:hAnsi="Times New Roman" w:cs="Times New Roman"/>
                <w:color w:val="000000"/>
                <w:sz w:val="18"/>
                <w:szCs w:val="18"/>
                <w:lang w:val="en-US" w:eastAsia="zh-CN"/>
              </w:rPr>
              <w:t>length</w:t>
            </w:r>
          </w:p>
        </w:tc>
        <w:tc>
          <w:tcPr>
            <w:tcW w:w="1713" w:type="dxa"/>
            <w:tcBorders>
              <w:top w:val="single" w:color="auto" w:sz="4" w:space="0"/>
              <w:left w:val="nil"/>
              <w:bottom w:val="single" w:color="auto" w:sz="4" w:space="0"/>
              <w:right w:val="single" w:color="auto" w:sz="4" w:space="0"/>
            </w:tcBorders>
            <w:shd w:val="clear" w:color="000000" w:fill="F2F2F2"/>
            <w:vAlign w:val="center"/>
          </w:tcPr>
          <w:p w14:paraId="5E2AB0D8">
            <w:pPr>
              <w:spacing w:after="0"/>
              <w:jc w:val="center"/>
              <w:rPr>
                <w:rFonts w:hint="default" w:ascii="Times New Roman" w:hAnsi="Times New Roman" w:cs="Times New Roman"/>
                <w:color w:val="000000"/>
                <w:sz w:val="18"/>
                <w:szCs w:val="18"/>
                <w:lang w:val="en-US" w:eastAsia="zh-CN"/>
              </w:rPr>
            </w:pPr>
            <w:r>
              <w:rPr>
                <w:rFonts w:hint="default" w:ascii="Times New Roman" w:hAnsi="Times New Roman" w:cs="Times New Roman"/>
                <w:color w:val="000000"/>
                <w:sz w:val="18"/>
                <w:szCs w:val="18"/>
                <w:lang w:val="en-US" w:eastAsia="zh-CN"/>
              </w:rPr>
              <w:t>Fuel consumption type</w:t>
            </w:r>
          </w:p>
        </w:tc>
        <w:tc>
          <w:tcPr>
            <w:tcW w:w="4383" w:type="dxa"/>
            <w:tcBorders>
              <w:top w:val="single" w:color="auto" w:sz="4" w:space="0"/>
              <w:left w:val="nil"/>
              <w:bottom w:val="single" w:color="auto" w:sz="4" w:space="0"/>
              <w:right w:val="single" w:color="auto" w:sz="4" w:space="0"/>
            </w:tcBorders>
            <w:shd w:val="clear" w:color="000000" w:fill="F2F2F2"/>
            <w:vAlign w:val="center"/>
          </w:tcPr>
          <w:p w14:paraId="08822EC1">
            <w:pPr>
              <w:spacing w:after="0"/>
              <w:jc w:val="center"/>
              <w:rPr>
                <w:rFonts w:hint="default" w:ascii="Times New Roman" w:hAnsi="Times New Roman" w:cs="Times New Roman"/>
                <w:color w:val="000000"/>
                <w:sz w:val="18"/>
                <w:szCs w:val="18"/>
                <w:lang w:val="en-US" w:eastAsia="zh-CN"/>
              </w:rPr>
            </w:pPr>
            <w:r>
              <w:rPr>
                <w:rFonts w:hint="default" w:ascii="Times New Roman" w:hAnsi="Times New Roman" w:cs="Times New Roman"/>
                <w:color w:val="000000"/>
                <w:sz w:val="18"/>
                <w:szCs w:val="18"/>
                <w:lang w:val="en-US" w:eastAsia="zh-CN"/>
              </w:rPr>
              <w:t>Algorithm Name</w:t>
            </w:r>
          </w:p>
        </w:tc>
      </w:tr>
      <w:tr w14:paraId="2C70A393">
        <w:tblPrEx>
          <w:tblCellMar>
            <w:top w:w="0" w:type="dxa"/>
            <w:left w:w="108" w:type="dxa"/>
            <w:bottom w:w="0" w:type="dxa"/>
            <w:right w:w="108" w:type="dxa"/>
          </w:tblCellMar>
        </w:tblPrEx>
        <w:trPr>
          <w:trHeight w:val="283" w:hRule="atLeast"/>
        </w:trPr>
        <w:tc>
          <w:tcPr>
            <w:tcW w:w="1843" w:type="dxa"/>
            <w:vMerge w:val="restart"/>
            <w:tcBorders>
              <w:top w:val="nil"/>
              <w:left w:val="single" w:color="auto" w:sz="4" w:space="0"/>
              <w:bottom w:val="nil"/>
              <w:right w:val="single" w:color="auto" w:sz="4" w:space="0"/>
            </w:tcBorders>
            <w:shd w:val="clear" w:color="000000" w:fill="E5FFF2"/>
            <w:vAlign w:val="center"/>
          </w:tcPr>
          <w:p w14:paraId="699CAB66">
            <w:pPr>
              <w:spacing w:after="0"/>
              <w:jc w:val="center"/>
              <w:rPr>
                <w:rFonts w:hint="default" w:ascii="Times New Roman" w:hAnsi="Times New Roman" w:cs="Times New Roman"/>
                <w:color w:val="000000"/>
                <w:sz w:val="18"/>
                <w:szCs w:val="18"/>
                <w:lang w:val="en-US" w:eastAsia="zh-CN"/>
              </w:rPr>
            </w:pPr>
            <w:r>
              <w:rPr>
                <w:rFonts w:hint="default" w:ascii="Times New Roman" w:hAnsi="Times New Roman" w:cs="Times New Roman"/>
                <w:color w:val="000000"/>
                <w:sz w:val="18"/>
                <w:szCs w:val="18"/>
                <w:lang w:val="en-US" w:eastAsia="zh-CN"/>
              </w:rPr>
              <w:t xml:space="preserve">Fuel </w:t>
            </w:r>
            <w:r>
              <w:rPr>
                <w:rFonts w:hint="eastAsia" w:cs="Times New Roman"/>
                <w:color w:val="000000"/>
                <w:sz w:val="18"/>
                <w:szCs w:val="18"/>
                <w:lang w:val="en-US" w:eastAsia="zh-CN"/>
              </w:rPr>
              <w:t xml:space="preserve">/ </w:t>
            </w:r>
            <w:r>
              <w:rPr>
                <w:rFonts w:hint="eastAsia"/>
                <w:color w:val="000000"/>
                <w:sz w:val="18"/>
                <w:szCs w:val="18"/>
                <w:lang w:val="en-US" w:eastAsia="zh-CN"/>
              </w:rPr>
              <w:t xml:space="preserve">Electricity  </w:t>
            </w:r>
            <w:r>
              <w:rPr>
                <w:rFonts w:hint="default" w:ascii="Times New Roman" w:hAnsi="Times New Roman" w:cs="Times New Roman"/>
                <w:color w:val="000000"/>
                <w:sz w:val="18"/>
                <w:szCs w:val="18"/>
                <w:lang w:val="en-US" w:eastAsia="zh-CN"/>
              </w:rPr>
              <w:t>consumption type</w:t>
            </w:r>
          </w:p>
        </w:tc>
        <w:tc>
          <w:tcPr>
            <w:tcW w:w="850" w:type="dxa"/>
            <w:vMerge w:val="restart"/>
            <w:tcBorders>
              <w:top w:val="nil"/>
              <w:left w:val="single" w:color="auto" w:sz="4" w:space="0"/>
              <w:bottom w:val="nil"/>
              <w:right w:val="single" w:color="auto" w:sz="4" w:space="0"/>
            </w:tcBorders>
            <w:shd w:val="clear" w:color="000000" w:fill="E5FFF2"/>
            <w:vAlign w:val="center"/>
          </w:tcPr>
          <w:p w14:paraId="33415DDD">
            <w:pPr>
              <w:spacing w:after="0"/>
              <w:jc w:val="center"/>
              <w:rPr>
                <w:rFonts w:hint="default" w:ascii="Times New Roman" w:hAnsi="Times New Roman" w:cs="Times New Roman"/>
                <w:color w:val="000000"/>
                <w:sz w:val="18"/>
                <w:szCs w:val="18"/>
                <w:lang w:val="en-US" w:eastAsia="zh-CN"/>
              </w:rPr>
            </w:pPr>
            <w:r>
              <w:rPr>
                <w:rFonts w:hint="default" w:ascii="Times New Roman" w:hAnsi="Times New Roman" w:cs="Times New Roman"/>
                <w:color w:val="000000"/>
                <w:sz w:val="18"/>
                <w:szCs w:val="18"/>
                <w:lang w:val="en-US" w:eastAsia="zh-CN"/>
              </w:rPr>
              <w:t>0</w:t>
            </w:r>
          </w:p>
        </w:tc>
        <w:tc>
          <w:tcPr>
            <w:tcW w:w="1134" w:type="dxa"/>
            <w:vMerge w:val="restart"/>
            <w:tcBorders>
              <w:top w:val="nil"/>
              <w:left w:val="single" w:color="auto" w:sz="4" w:space="0"/>
              <w:bottom w:val="nil"/>
              <w:right w:val="single" w:color="auto" w:sz="4" w:space="0"/>
            </w:tcBorders>
            <w:shd w:val="clear" w:color="000000" w:fill="E5FFF2"/>
            <w:vAlign w:val="center"/>
          </w:tcPr>
          <w:p w14:paraId="023A4B77">
            <w:pPr>
              <w:spacing w:after="0"/>
              <w:jc w:val="center"/>
              <w:rPr>
                <w:rFonts w:hint="default" w:ascii="Times New Roman" w:hAnsi="Times New Roman" w:cs="Times New Roman"/>
                <w:color w:val="000000"/>
                <w:sz w:val="18"/>
                <w:szCs w:val="18"/>
                <w:lang w:val="en-US" w:eastAsia="zh-CN"/>
              </w:rPr>
            </w:pPr>
            <w:r>
              <w:rPr>
                <w:rFonts w:hint="default" w:ascii="Times New Roman" w:hAnsi="Times New Roman" w:cs="Times New Roman"/>
                <w:color w:val="000000"/>
                <w:sz w:val="18"/>
                <w:szCs w:val="18"/>
                <w:lang w:val="en-US" w:eastAsia="zh-CN"/>
              </w:rPr>
              <w:t>1</w:t>
            </w:r>
          </w:p>
        </w:tc>
        <w:tc>
          <w:tcPr>
            <w:tcW w:w="1713" w:type="dxa"/>
            <w:tcBorders>
              <w:top w:val="nil"/>
              <w:left w:val="nil"/>
              <w:bottom w:val="single" w:color="auto" w:sz="4" w:space="0"/>
              <w:right w:val="single" w:color="auto" w:sz="4" w:space="0"/>
            </w:tcBorders>
            <w:shd w:val="clear" w:color="000000" w:fill="E5FFF2"/>
            <w:vAlign w:val="center"/>
          </w:tcPr>
          <w:p w14:paraId="55CFBB7B">
            <w:pPr>
              <w:spacing w:after="0"/>
              <w:jc w:val="center"/>
              <w:rPr>
                <w:rFonts w:hint="default" w:ascii="Times New Roman" w:hAnsi="Times New Roman" w:cs="Times New Roman"/>
                <w:color w:val="000000"/>
                <w:sz w:val="18"/>
                <w:szCs w:val="18"/>
                <w:lang w:val="en-US" w:eastAsia="zh-CN"/>
              </w:rPr>
            </w:pPr>
            <w:r>
              <w:rPr>
                <w:rFonts w:hint="default" w:ascii="Times New Roman" w:hAnsi="Times New Roman" w:cs="Times New Roman"/>
                <w:color w:val="000000"/>
                <w:sz w:val="18"/>
                <w:szCs w:val="18"/>
                <w:lang w:val="en-US" w:eastAsia="zh-CN"/>
              </w:rPr>
              <w:t>0x01</w:t>
            </w:r>
          </w:p>
        </w:tc>
        <w:tc>
          <w:tcPr>
            <w:tcW w:w="4383" w:type="dxa"/>
            <w:tcBorders>
              <w:top w:val="nil"/>
              <w:left w:val="nil"/>
              <w:bottom w:val="single" w:color="auto" w:sz="4" w:space="0"/>
              <w:right w:val="single" w:color="auto" w:sz="4" w:space="0"/>
            </w:tcBorders>
            <w:shd w:val="clear" w:color="000000" w:fill="E5FFF2"/>
            <w:vAlign w:val="center"/>
          </w:tcPr>
          <w:p w14:paraId="6992FADA">
            <w:pPr>
              <w:spacing w:after="0"/>
              <w:jc w:val="left"/>
              <w:rPr>
                <w:rFonts w:hint="default" w:ascii="Times New Roman" w:hAnsi="Times New Roman" w:cs="Times New Roman"/>
                <w:color w:val="000000"/>
                <w:sz w:val="18"/>
                <w:szCs w:val="18"/>
                <w:lang w:val="en-US" w:eastAsia="zh-CN"/>
              </w:rPr>
            </w:pPr>
            <w:r>
              <w:rPr>
                <w:rFonts w:hint="default" w:ascii="Times New Roman" w:hAnsi="Times New Roman" w:cs="Times New Roman"/>
                <w:color w:val="000000"/>
                <w:sz w:val="18"/>
                <w:szCs w:val="18"/>
                <w:lang w:val="en-US" w:eastAsia="zh-CN"/>
              </w:rPr>
              <w:t>J1939 fuel consumption algorithm 1</w:t>
            </w:r>
          </w:p>
        </w:tc>
      </w:tr>
      <w:tr w14:paraId="29E3B89D">
        <w:tblPrEx>
          <w:tblCellMar>
            <w:top w:w="0" w:type="dxa"/>
            <w:left w:w="108" w:type="dxa"/>
            <w:bottom w:w="0" w:type="dxa"/>
            <w:right w:w="108" w:type="dxa"/>
          </w:tblCellMar>
        </w:tblPrEx>
        <w:trPr>
          <w:trHeight w:val="283" w:hRule="atLeast"/>
        </w:trPr>
        <w:tc>
          <w:tcPr>
            <w:tcW w:w="1843" w:type="dxa"/>
            <w:vMerge w:val="continue"/>
            <w:tcBorders>
              <w:top w:val="nil"/>
              <w:left w:val="single" w:color="auto" w:sz="4" w:space="0"/>
              <w:bottom w:val="nil"/>
              <w:right w:val="single" w:color="auto" w:sz="4" w:space="0"/>
            </w:tcBorders>
            <w:shd w:val="clear" w:color="auto" w:fill="auto"/>
            <w:vAlign w:val="center"/>
          </w:tcPr>
          <w:p w14:paraId="13037A86">
            <w:pPr>
              <w:spacing w:after="0"/>
              <w:jc w:val="left"/>
              <w:rPr>
                <w:rFonts w:hint="default" w:ascii="Times New Roman" w:hAnsi="Times New Roman" w:cs="Times New Roman"/>
                <w:color w:val="000000"/>
                <w:sz w:val="18"/>
                <w:szCs w:val="18"/>
                <w:lang w:val="en-US" w:eastAsia="zh-CN"/>
              </w:rPr>
            </w:pPr>
          </w:p>
        </w:tc>
        <w:tc>
          <w:tcPr>
            <w:tcW w:w="850" w:type="dxa"/>
            <w:vMerge w:val="continue"/>
            <w:tcBorders>
              <w:top w:val="nil"/>
              <w:left w:val="single" w:color="auto" w:sz="4" w:space="0"/>
              <w:bottom w:val="nil"/>
              <w:right w:val="single" w:color="auto" w:sz="4" w:space="0"/>
            </w:tcBorders>
            <w:shd w:val="clear" w:color="auto" w:fill="auto"/>
            <w:vAlign w:val="center"/>
          </w:tcPr>
          <w:p w14:paraId="3EEC8BFB">
            <w:pPr>
              <w:spacing w:after="0"/>
              <w:jc w:val="left"/>
              <w:rPr>
                <w:rFonts w:hint="default" w:ascii="Times New Roman" w:hAnsi="Times New Roman" w:cs="Times New Roman"/>
                <w:color w:val="000000"/>
                <w:sz w:val="18"/>
                <w:szCs w:val="18"/>
                <w:lang w:val="en-US" w:eastAsia="zh-CN"/>
              </w:rPr>
            </w:pPr>
          </w:p>
        </w:tc>
        <w:tc>
          <w:tcPr>
            <w:tcW w:w="1134" w:type="dxa"/>
            <w:vMerge w:val="continue"/>
            <w:tcBorders>
              <w:top w:val="nil"/>
              <w:left w:val="single" w:color="auto" w:sz="4" w:space="0"/>
              <w:bottom w:val="nil"/>
              <w:right w:val="single" w:color="auto" w:sz="4" w:space="0"/>
            </w:tcBorders>
            <w:shd w:val="clear" w:color="auto" w:fill="auto"/>
            <w:vAlign w:val="center"/>
          </w:tcPr>
          <w:p w14:paraId="49CE5079">
            <w:pPr>
              <w:spacing w:after="0"/>
              <w:jc w:val="left"/>
              <w:rPr>
                <w:rFonts w:hint="default" w:ascii="Times New Roman" w:hAnsi="Times New Roman" w:cs="Times New Roman"/>
                <w:color w:val="000000"/>
                <w:sz w:val="18"/>
                <w:szCs w:val="18"/>
                <w:lang w:val="en-US" w:eastAsia="zh-CN"/>
              </w:rPr>
            </w:pPr>
          </w:p>
        </w:tc>
        <w:tc>
          <w:tcPr>
            <w:tcW w:w="1713" w:type="dxa"/>
            <w:tcBorders>
              <w:top w:val="nil"/>
              <w:left w:val="nil"/>
              <w:bottom w:val="single" w:color="auto" w:sz="4" w:space="0"/>
              <w:right w:val="single" w:color="auto" w:sz="4" w:space="0"/>
            </w:tcBorders>
            <w:shd w:val="clear" w:color="000000" w:fill="E5FFF2"/>
            <w:vAlign w:val="center"/>
          </w:tcPr>
          <w:p w14:paraId="0B7B6646">
            <w:pPr>
              <w:spacing w:after="0"/>
              <w:jc w:val="center"/>
              <w:rPr>
                <w:rFonts w:hint="default" w:ascii="Times New Roman" w:hAnsi="Times New Roman" w:cs="Times New Roman"/>
                <w:color w:val="000000"/>
                <w:sz w:val="18"/>
                <w:szCs w:val="18"/>
                <w:lang w:val="en-US" w:eastAsia="zh-CN"/>
              </w:rPr>
            </w:pPr>
            <w:r>
              <w:rPr>
                <w:rFonts w:hint="default" w:ascii="Times New Roman" w:hAnsi="Times New Roman" w:cs="Times New Roman"/>
                <w:color w:val="000000"/>
                <w:sz w:val="18"/>
                <w:szCs w:val="18"/>
                <w:lang w:val="en-US" w:eastAsia="zh-CN"/>
              </w:rPr>
              <w:t>0x02</w:t>
            </w:r>
          </w:p>
        </w:tc>
        <w:tc>
          <w:tcPr>
            <w:tcW w:w="4383" w:type="dxa"/>
            <w:tcBorders>
              <w:top w:val="nil"/>
              <w:left w:val="nil"/>
              <w:bottom w:val="single" w:color="auto" w:sz="4" w:space="0"/>
              <w:right w:val="single" w:color="auto" w:sz="4" w:space="0"/>
            </w:tcBorders>
            <w:shd w:val="clear" w:color="000000" w:fill="E5FFF2"/>
            <w:vAlign w:val="center"/>
          </w:tcPr>
          <w:p w14:paraId="03FA4D47">
            <w:pPr>
              <w:spacing w:after="0"/>
              <w:jc w:val="left"/>
              <w:rPr>
                <w:rFonts w:hint="default" w:ascii="Times New Roman" w:hAnsi="Times New Roman" w:cs="Times New Roman"/>
                <w:color w:val="000000"/>
                <w:sz w:val="18"/>
                <w:szCs w:val="18"/>
                <w:lang w:val="en-US" w:eastAsia="zh-CN"/>
              </w:rPr>
            </w:pPr>
            <w:r>
              <w:rPr>
                <w:rFonts w:hint="default" w:ascii="Times New Roman" w:hAnsi="Times New Roman" w:cs="Times New Roman"/>
                <w:color w:val="000000"/>
                <w:sz w:val="18"/>
                <w:szCs w:val="18"/>
                <w:lang w:val="en-US" w:eastAsia="zh-CN"/>
              </w:rPr>
              <w:t>J1939 fuel consumption algorithm 2</w:t>
            </w:r>
          </w:p>
        </w:tc>
      </w:tr>
      <w:tr w14:paraId="5ACF9D8F">
        <w:tblPrEx>
          <w:tblCellMar>
            <w:top w:w="0" w:type="dxa"/>
            <w:left w:w="108" w:type="dxa"/>
            <w:bottom w:w="0" w:type="dxa"/>
            <w:right w:w="108" w:type="dxa"/>
          </w:tblCellMar>
        </w:tblPrEx>
        <w:trPr>
          <w:trHeight w:val="283" w:hRule="atLeast"/>
        </w:trPr>
        <w:tc>
          <w:tcPr>
            <w:tcW w:w="1843" w:type="dxa"/>
            <w:vMerge w:val="continue"/>
            <w:tcBorders>
              <w:top w:val="nil"/>
              <w:left w:val="single" w:color="auto" w:sz="4" w:space="0"/>
              <w:bottom w:val="nil"/>
              <w:right w:val="single" w:color="auto" w:sz="4" w:space="0"/>
            </w:tcBorders>
            <w:shd w:val="clear" w:color="auto" w:fill="auto"/>
            <w:vAlign w:val="center"/>
          </w:tcPr>
          <w:p w14:paraId="65593663">
            <w:pPr>
              <w:spacing w:after="0"/>
              <w:jc w:val="left"/>
              <w:rPr>
                <w:rFonts w:hint="default" w:ascii="Times New Roman" w:hAnsi="Times New Roman" w:cs="Times New Roman"/>
                <w:color w:val="000000"/>
                <w:sz w:val="18"/>
                <w:szCs w:val="18"/>
                <w:lang w:val="en-US" w:eastAsia="zh-CN"/>
              </w:rPr>
            </w:pPr>
          </w:p>
        </w:tc>
        <w:tc>
          <w:tcPr>
            <w:tcW w:w="850" w:type="dxa"/>
            <w:vMerge w:val="continue"/>
            <w:tcBorders>
              <w:top w:val="nil"/>
              <w:left w:val="single" w:color="auto" w:sz="4" w:space="0"/>
              <w:bottom w:val="nil"/>
              <w:right w:val="single" w:color="auto" w:sz="4" w:space="0"/>
            </w:tcBorders>
            <w:shd w:val="clear" w:color="auto" w:fill="auto"/>
            <w:vAlign w:val="center"/>
          </w:tcPr>
          <w:p w14:paraId="6975FB6F">
            <w:pPr>
              <w:spacing w:after="0"/>
              <w:jc w:val="left"/>
              <w:rPr>
                <w:rFonts w:hint="default" w:ascii="Times New Roman" w:hAnsi="Times New Roman" w:cs="Times New Roman"/>
                <w:color w:val="000000"/>
                <w:sz w:val="18"/>
                <w:szCs w:val="18"/>
                <w:lang w:val="en-US" w:eastAsia="zh-CN"/>
              </w:rPr>
            </w:pPr>
          </w:p>
        </w:tc>
        <w:tc>
          <w:tcPr>
            <w:tcW w:w="1134" w:type="dxa"/>
            <w:vMerge w:val="continue"/>
            <w:tcBorders>
              <w:top w:val="nil"/>
              <w:left w:val="single" w:color="auto" w:sz="4" w:space="0"/>
              <w:bottom w:val="nil"/>
              <w:right w:val="single" w:color="auto" w:sz="4" w:space="0"/>
            </w:tcBorders>
            <w:shd w:val="clear" w:color="auto" w:fill="auto"/>
            <w:vAlign w:val="center"/>
          </w:tcPr>
          <w:p w14:paraId="7B1218D2">
            <w:pPr>
              <w:spacing w:after="0"/>
              <w:jc w:val="left"/>
              <w:rPr>
                <w:rFonts w:hint="default" w:ascii="Times New Roman" w:hAnsi="Times New Roman" w:cs="Times New Roman"/>
                <w:color w:val="000000"/>
                <w:sz w:val="18"/>
                <w:szCs w:val="18"/>
                <w:lang w:val="en-US" w:eastAsia="zh-CN"/>
              </w:rPr>
            </w:pPr>
          </w:p>
        </w:tc>
        <w:tc>
          <w:tcPr>
            <w:tcW w:w="1713" w:type="dxa"/>
            <w:tcBorders>
              <w:top w:val="nil"/>
              <w:left w:val="nil"/>
              <w:bottom w:val="single" w:color="auto" w:sz="4" w:space="0"/>
              <w:right w:val="single" w:color="auto" w:sz="4" w:space="0"/>
            </w:tcBorders>
            <w:shd w:val="clear" w:color="000000" w:fill="E5FFF2"/>
            <w:vAlign w:val="center"/>
          </w:tcPr>
          <w:p w14:paraId="447FCC46">
            <w:pPr>
              <w:spacing w:after="0"/>
              <w:jc w:val="center"/>
              <w:rPr>
                <w:rFonts w:hint="default" w:ascii="Times New Roman" w:hAnsi="Times New Roman" w:cs="Times New Roman"/>
                <w:color w:val="000000"/>
                <w:sz w:val="18"/>
                <w:szCs w:val="18"/>
                <w:lang w:val="en-US" w:eastAsia="zh-CN"/>
              </w:rPr>
            </w:pPr>
            <w:r>
              <w:rPr>
                <w:rFonts w:hint="default" w:ascii="Times New Roman" w:hAnsi="Times New Roman" w:cs="Times New Roman"/>
                <w:color w:val="000000"/>
                <w:sz w:val="18"/>
                <w:szCs w:val="18"/>
                <w:lang w:val="en-US" w:eastAsia="zh-CN"/>
              </w:rPr>
              <w:t>0x03</w:t>
            </w:r>
          </w:p>
        </w:tc>
        <w:tc>
          <w:tcPr>
            <w:tcW w:w="4383" w:type="dxa"/>
            <w:tcBorders>
              <w:top w:val="nil"/>
              <w:left w:val="nil"/>
              <w:bottom w:val="single" w:color="auto" w:sz="4" w:space="0"/>
              <w:right w:val="single" w:color="auto" w:sz="4" w:space="0"/>
            </w:tcBorders>
            <w:shd w:val="clear" w:color="000000" w:fill="E5FFF2"/>
            <w:vAlign w:val="center"/>
          </w:tcPr>
          <w:p w14:paraId="1963F124">
            <w:pPr>
              <w:spacing w:after="0"/>
              <w:jc w:val="left"/>
              <w:rPr>
                <w:rFonts w:hint="default" w:ascii="Times New Roman" w:hAnsi="Times New Roman" w:cs="Times New Roman"/>
                <w:color w:val="000000"/>
                <w:sz w:val="18"/>
                <w:szCs w:val="18"/>
                <w:lang w:val="en-US" w:eastAsia="zh-CN"/>
              </w:rPr>
            </w:pPr>
            <w:r>
              <w:rPr>
                <w:rFonts w:hint="default" w:ascii="Times New Roman" w:hAnsi="Times New Roman" w:cs="Times New Roman"/>
                <w:color w:val="000000"/>
                <w:sz w:val="18"/>
                <w:szCs w:val="18"/>
                <w:lang w:val="en-US" w:eastAsia="zh-CN"/>
              </w:rPr>
              <w:t>J1939 fuel consumption algorithm 3</w:t>
            </w:r>
          </w:p>
        </w:tc>
      </w:tr>
      <w:tr w14:paraId="1510A409">
        <w:tblPrEx>
          <w:tblCellMar>
            <w:top w:w="0" w:type="dxa"/>
            <w:left w:w="108" w:type="dxa"/>
            <w:bottom w:w="0" w:type="dxa"/>
            <w:right w:w="108" w:type="dxa"/>
          </w:tblCellMar>
        </w:tblPrEx>
        <w:trPr>
          <w:trHeight w:val="283" w:hRule="atLeast"/>
        </w:trPr>
        <w:tc>
          <w:tcPr>
            <w:tcW w:w="1843" w:type="dxa"/>
            <w:vMerge w:val="continue"/>
            <w:tcBorders>
              <w:top w:val="nil"/>
              <w:left w:val="single" w:color="auto" w:sz="4" w:space="0"/>
              <w:bottom w:val="nil"/>
              <w:right w:val="single" w:color="auto" w:sz="4" w:space="0"/>
            </w:tcBorders>
            <w:shd w:val="clear" w:color="auto" w:fill="auto"/>
            <w:vAlign w:val="center"/>
          </w:tcPr>
          <w:p w14:paraId="73B5188E">
            <w:pPr>
              <w:spacing w:after="0"/>
              <w:jc w:val="left"/>
              <w:rPr>
                <w:rFonts w:hint="default" w:ascii="Times New Roman" w:hAnsi="Times New Roman" w:cs="Times New Roman"/>
                <w:color w:val="000000"/>
                <w:sz w:val="18"/>
                <w:szCs w:val="18"/>
                <w:lang w:val="en-US" w:eastAsia="zh-CN"/>
              </w:rPr>
            </w:pPr>
          </w:p>
        </w:tc>
        <w:tc>
          <w:tcPr>
            <w:tcW w:w="850" w:type="dxa"/>
            <w:vMerge w:val="continue"/>
            <w:tcBorders>
              <w:top w:val="nil"/>
              <w:left w:val="single" w:color="auto" w:sz="4" w:space="0"/>
              <w:bottom w:val="nil"/>
              <w:right w:val="single" w:color="auto" w:sz="4" w:space="0"/>
            </w:tcBorders>
            <w:shd w:val="clear" w:color="auto" w:fill="auto"/>
            <w:vAlign w:val="center"/>
          </w:tcPr>
          <w:p w14:paraId="6737989E">
            <w:pPr>
              <w:spacing w:after="0"/>
              <w:jc w:val="left"/>
              <w:rPr>
                <w:rFonts w:hint="default" w:ascii="Times New Roman" w:hAnsi="Times New Roman" w:cs="Times New Roman"/>
                <w:color w:val="000000"/>
                <w:sz w:val="18"/>
                <w:szCs w:val="18"/>
                <w:lang w:val="en-US" w:eastAsia="zh-CN"/>
              </w:rPr>
            </w:pPr>
          </w:p>
        </w:tc>
        <w:tc>
          <w:tcPr>
            <w:tcW w:w="1134" w:type="dxa"/>
            <w:vMerge w:val="continue"/>
            <w:tcBorders>
              <w:top w:val="nil"/>
              <w:left w:val="single" w:color="auto" w:sz="4" w:space="0"/>
              <w:bottom w:val="nil"/>
              <w:right w:val="single" w:color="auto" w:sz="4" w:space="0"/>
            </w:tcBorders>
            <w:shd w:val="clear" w:color="auto" w:fill="auto"/>
            <w:vAlign w:val="center"/>
          </w:tcPr>
          <w:p w14:paraId="3BD8699A">
            <w:pPr>
              <w:spacing w:after="0"/>
              <w:jc w:val="left"/>
              <w:rPr>
                <w:rFonts w:hint="default" w:ascii="Times New Roman" w:hAnsi="Times New Roman" w:cs="Times New Roman"/>
                <w:color w:val="000000"/>
                <w:sz w:val="18"/>
                <w:szCs w:val="18"/>
                <w:lang w:val="en-US" w:eastAsia="zh-CN"/>
              </w:rPr>
            </w:pPr>
          </w:p>
        </w:tc>
        <w:tc>
          <w:tcPr>
            <w:tcW w:w="1713" w:type="dxa"/>
            <w:tcBorders>
              <w:top w:val="nil"/>
              <w:left w:val="nil"/>
              <w:bottom w:val="single" w:color="auto" w:sz="4" w:space="0"/>
              <w:right w:val="single" w:color="auto" w:sz="4" w:space="0"/>
            </w:tcBorders>
            <w:shd w:val="clear" w:color="000000" w:fill="E5FFF2"/>
            <w:vAlign w:val="center"/>
          </w:tcPr>
          <w:p w14:paraId="2BB81506">
            <w:pPr>
              <w:spacing w:after="0"/>
              <w:jc w:val="center"/>
              <w:rPr>
                <w:rFonts w:hint="default" w:ascii="Times New Roman" w:hAnsi="Times New Roman" w:cs="Times New Roman"/>
                <w:color w:val="000000"/>
                <w:sz w:val="18"/>
                <w:szCs w:val="18"/>
                <w:lang w:val="en-US" w:eastAsia="zh-CN"/>
              </w:rPr>
            </w:pPr>
            <w:r>
              <w:rPr>
                <w:rFonts w:hint="default" w:ascii="Times New Roman" w:hAnsi="Times New Roman" w:cs="Times New Roman"/>
                <w:color w:val="000000"/>
                <w:sz w:val="18"/>
                <w:szCs w:val="18"/>
                <w:lang w:val="en-US" w:eastAsia="zh-CN"/>
              </w:rPr>
              <w:t>0x04</w:t>
            </w:r>
          </w:p>
        </w:tc>
        <w:tc>
          <w:tcPr>
            <w:tcW w:w="4383" w:type="dxa"/>
            <w:tcBorders>
              <w:top w:val="nil"/>
              <w:left w:val="nil"/>
              <w:bottom w:val="single" w:color="auto" w:sz="4" w:space="0"/>
              <w:right w:val="single" w:color="auto" w:sz="4" w:space="0"/>
            </w:tcBorders>
            <w:shd w:val="clear" w:color="000000" w:fill="E5FFF2"/>
            <w:vAlign w:val="center"/>
          </w:tcPr>
          <w:p w14:paraId="2699EF6C">
            <w:pPr>
              <w:spacing w:after="0"/>
              <w:jc w:val="left"/>
              <w:rPr>
                <w:rFonts w:hint="default" w:ascii="Times New Roman" w:hAnsi="Times New Roman" w:cs="Times New Roman"/>
                <w:color w:val="000000"/>
                <w:sz w:val="18"/>
                <w:szCs w:val="18"/>
                <w:lang w:val="en-US" w:eastAsia="zh-CN"/>
              </w:rPr>
            </w:pPr>
            <w:r>
              <w:rPr>
                <w:rFonts w:hint="default" w:ascii="Times New Roman" w:hAnsi="Times New Roman" w:cs="Times New Roman"/>
                <w:color w:val="000000"/>
                <w:sz w:val="18"/>
                <w:szCs w:val="18"/>
                <w:lang w:val="en-US" w:eastAsia="zh-CN"/>
              </w:rPr>
              <w:t>J1939 fuel consumption algorithm 4</w:t>
            </w:r>
          </w:p>
        </w:tc>
      </w:tr>
      <w:tr w14:paraId="4AE0626E">
        <w:tblPrEx>
          <w:tblCellMar>
            <w:top w:w="0" w:type="dxa"/>
            <w:left w:w="108" w:type="dxa"/>
            <w:bottom w:w="0" w:type="dxa"/>
            <w:right w:w="108" w:type="dxa"/>
          </w:tblCellMar>
        </w:tblPrEx>
        <w:trPr>
          <w:trHeight w:val="283" w:hRule="atLeast"/>
        </w:trPr>
        <w:tc>
          <w:tcPr>
            <w:tcW w:w="1843" w:type="dxa"/>
            <w:vMerge w:val="continue"/>
            <w:tcBorders>
              <w:top w:val="nil"/>
              <w:left w:val="single" w:color="auto" w:sz="4" w:space="0"/>
              <w:bottom w:val="nil"/>
              <w:right w:val="single" w:color="auto" w:sz="4" w:space="0"/>
            </w:tcBorders>
            <w:shd w:val="clear" w:color="auto" w:fill="auto"/>
            <w:vAlign w:val="center"/>
          </w:tcPr>
          <w:p w14:paraId="0585853C">
            <w:pPr>
              <w:spacing w:after="0"/>
              <w:jc w:val="left"/>
              <w:rPr>
                <w:rFonts w:hint="default" w:ascii="Times New Roman" w:hAnsi="Times New Roman" w:cs="Times New Roman"/>
                <w:color w:val="000000"/>
                <w:sz w:val="18"/>
                <w:szCs w:val="18"/>
                <w:lang w:val="en-US" w:eastAsia="zh-CN"/>
              </w:rPr>
            </w:pPr>
          </w:p>
        </w:tc>
        <w:tc>
          <w:tcPr>
            <w:tcW w:w="850" w:type="dxa"/>
            <w:vMerge w:val="continue"/>
            <w:tcBorders>
              <w:top w:val="nil"/>
              <w:left w:val="single" w:color="auto" w:sz="4" w:space="0"/>
              <w:bottom w:val="nil"/>
              <w:right w:val="single" w:color="auto" w:sz="4" w:space="0"/>
            </w:tcBorders>
            <w:shd w:val="clear" w:color="auto" w:fill="auto"/>
            <w:vAlign w:val="center"/>
          </w:tcPr>
          <w:p w14:paraId="07D1F375">
            <w:pPr>
              <w:spacing w:after="0"/>
              <w:jc w:val="left"/>
              <w:rPr>
                <w:rFonts w:hint="default" w:ascii="Times New Roman" w:hAnsi="Times New Roman" w:cs="Times New Roman"/>
                <w:color w:val="000000"/>
                <w:sz w:val="18"/>
                <w:szCs w:val="18"/>
                <w:lang w:val="en-US" w:eastAsia="zh-CN"/>
              </w:rPr>
            </w:pPr>
          </w:p>
        </w:tc>
        <w:tc>
          <w:tcPr>
            <w:tcW w:w="1134" w:type="dxa"/>
            <w:vMerge w:val="continue"/>
            <w:tcBorders>
              <w:top w:val="nil"/>
              <w:left w:val="single" w:color="auto" w:sz="4" w:space="0"/>
              <w:bottom w:val="nil"/>
              <w:right w:val="single" w:color="auto" w:sz="4" w:space="0"/>
            </w:tcBorders>
            <w:shd w:val="clear" w:color="auto" w:fill="auto"/>
            <w:vAlign w:val="center"/>
          </w:tcPr>
          <w:p w14:paraId="4CD3E4A1">
            <w:pPr>
              <w:spacing w:after="0"/>
              <w:jc w:val="left"/>
              <w:rPr>
                <w:rFonts w:hint="default" w:ascii="Times New Roman" w:hAnsi="Times New Roman" w:cs="Times New Roman"/>
                <w:color w:val="000000"/>
                <w:sz w:val="18"/>
                <w:szCs w:val="18"/>
                <w:lang w:val="en-US" w:eastAsia="zh-CN"/>
              </w:rPr>
            </w:pPr>
          </w:p>
        </w:tc>
        <w:tc>
          <w:tcPr>
            <w:tcW w:w="1713" w:type="dxa"/>
            <w:tcBorders>
              <w:top w:val="nil"/>
              <w:left w:val="nil"/>
              <w:bottom w:val="single" w:color="auto" w:sz="4" w:space="0"/>
              <w:right w:val="single" w:color="auto" w:sz="4" w:space="0"/>
            </w:tcBorders>
            <w:shd w:val="clear" w:color="000000" w:fill="E5FFF2"/>
            <w:vAlign w:val="center"/>
          </w:tcPr>
          <w:p w14:paraId="1BBB7FFA">
            <w:pPr>
              <w:spacing w:after="0"/>
              <w:jc w:val="center"/>
              <w:rPr>
                <w:rFonts w:hint="default" w:ascii="Times New Roman" w:hAnsi="Times New Roman" w:cs="Times New Roman"/>
                <w:color w:val="000000"/>
                <w:sz w:val="18"/>
                <w:szCs w:val="18"/>
                <w:lang w:val="en-US" w:eastAsia="zh-CN"/>
              </w:rPr>
            </w:pPr>
            <w:r>
              <w:rPr>
                <w:rFonts w:hint="default" w:ascii="Times New Roman" w:hAnsi="Times New Roman" w:cs="Times New Roman"/>
                <w:color w:val="000000"/>
                <w:sz w:val="18"/>
                <w:szCs w:val="18"/>
                <w:lang w:val="en-US" w:eastAsia="zh-CN"/>
              </w:rPr>
              <w:t>0x05</w:t>
            </w:r>
          </w:p>
        </w:tc>
        <w:tc>
          <w:tcPr>
            <w:tcW w:w="4383" w:type="dxa"/>
            <w:tcBorders>
              <w:top w:val="nil"/>
              <w:left w:val="nil"/>
              <w:bottom w:val="single" w:color="auto" w:sz="4" w:space="0"/>
              <w:right w:val="single" w:color="auto" w:sz="4" w:space="0"/>
            </w:tcBorders>
            <w:shd w:val="clear" w:color="000000" w:fill="E5FFF2"/>
            <w:vAlign w:val="center"/>
          </w:tcPr>
          <w:p w14:paraId="129B96A9">
            <w:pPr>
              <w:spacing w:after="0"/>
              <w:jc w:val="left"/>
              <w:rPr>
                <w:rFonts w:hint="default" w:ascii="Times New Roman" w:hAnsi="Times New Roman" w:cs="Times New Roman"/>
                <w:color w:val="000000"/>
                <w:sz w:val="18"/>
                <w:szCs w:val="18"/>
                <w:lang w:val="en-US" w:eastAsia="zh-CN"/>
              </w:rPr>
            </w:pPr>
            <w:r>
              <w:rPr>
                <w:rFonts w:hint="default" w:ascii="Times New Roman" w:hAnsi="Times New Roman" w:cs="Times New Roman"/>
                <w:color w:val="000000"/>
                <w:sz w:val="18"/>
                <w:szCs w:val="18"/>
                <w:lang w:val="en-US" w:eastAsia="zh-CN"/>
              </w:rPr>
              <w:t>J1939 fuel consumption algorithm 5</w:t>
            </w:r>
          </w:p>
        </w:tc>
      </w:tr>
      <w:tr w14:paraId="145A62FF">
        <w:tblPrEx>
          <w:tblCellMar>
            <w:top w:w="0" w:type="dxa"/>
            <w:left w:w="108" w:type="dxa"/>
            <w:bottom w:w="0" w:type="dxa"/>
            <w:right w:w="108" w:type="dxa"/>
          </w:tblCellMar>
        </w:tblPrEx>
        <w:trPr>
          <w:trHeight w:val="283" w:hRule="atLeast"/>
        </w:trPr>
        <w:tc>
          <w:tcPr>
            <w:tcW w:w="1843" w:type="dxa"/>
            <w:vMerge w:val="continue"/>
            <w:tcBorders>
              <w:top w:val="nil"/>
              <w:left w:val="single" w:color="auto" w:sz="4" w:space="0"/>
              <w:bottom w:val="nil"/>
              <w:right w:val="single" w:color="auto" w:sz="4" w:space="0"/>
            </w:tcBorders>
            <w:shd w:val="clear" w:color="auto" w:fill="auto"/>
            <w:vAlign w:val="center"/>
          </w:tcPr>
          <w:p w14:paraId="2D2CCD3B">
            <w:pPr>
              <w:spacing w:after="0"/>
              <w:jc w:val="left"/>
              <w:rPr>
                <w:rFonts w:hint="default" w:ascii="Times New Roman" w:hAnsi="Times New Roman" w:cs="Times New Roman"/>
                <w:color w:val="000000"/>
                <w:sz w:val="18"/>
                <w:szCs w:val="18"/>
                <w:lang w:val="en-US" w:eastAsia="zh-CN"/>
              </w:rPr>
            </w:pPr>
          </w:p>
        </w:tc>
        <w:tc>
          <w:tcPr>
            <w:tcW w:w="850" w:type="dxa"/>
            <w:vMerge w:val="continue"/>
            <w:tcBorders>
              <w:top w:val="nil"/>
              <w:left w:val="single" w:color="auto" w:sz="4" w:space="0"/>
              <w:bottom w:val="nil"/>
              <w:right w:val="single" w:color="auto" w:sz="4" w:space="0"/>
            </w:tcBorders>
            <w:shd w:val="clear" w:color="auto" w:fill="auto"/>
            <w:vAlign w:val="center"/>
          </w:tcPr>
          <w:p w14:paraId="487F93C5">
            <w:pPr>
              <w:spacing w:after="0"/>
              <w:jc w:val="left"/>
              <w:rPr>
                <w:rFonts w:hint="default" w:ascii="Times New Roman" w:hAnsi="Times New Roman" w:cs="Times New Roman"/>
                <w:color w:val="000000"/>
                <w:sz w:val="18"/>
                <w:szCs w:val="18"/>
                <w:lang w:val="en-US" w:eastAsia="zh-CN"/>
              </w:rPr>
            </w:pPr>
          </w:p>
        </w:tc>
        <w:tc>
          <w:tcPr>
            <w:tcW w:w="1134" w:type="dxa"/>
            <w:vMerge w:val="continue"/>
            <w:tcBorders>
              <w:top w:val="nil"/>
              <w:left w:val="single" w:color="auto" w:sz="4" w:space="0"/>
              <w:bottom w:val="nil"/>
              <w:right w:val="single" w:color="auto" w:sz="4" w:space="0"/>
            </w:tcBorders>
            <w:shd w:val="clear" w:color="auto" w:fill="auto"/>
            <w:vAlign w:val="center"/>
          </w:tcPr>
          <w:p w14:paraId="68B9F55F">
            <w:pPr>
              <w:spacing w:after="0"/>
              <w:jc w:val="left"/>
              <w:rPr>
                <w:rFonts w:hint="default" w:ascii="Times New Roman" w:hAnsi="Times New Roman" w:cs="Times New Roman"/>
                <w:color w:val="000000"/>
                <w:sz w:val="18"/>
                <w:szCs w:val="18"/>
                <w:lang w:val="en-US" w:eastAsia="zh-CN"/>
              </w:rPr>
            </w:pPr>
          </w:p>
        </w:tc>
        <w:tc>
          <w:tcPr>
            <w:tcW w:w="1713" w:type="dxa"/>
            <w:tcBorders>
              <w:top w:val="nil"/>
              <w:left w:val="nil"/>
              <w:bottom w:val="single" w:color="auto" w:sz="4" w:space="0"/>
              <w:right w:val="single" w:color="auto" w:sz="4" w:space="0"/>
            </w:tcBorders>
            <w:shd w:val="clear" w:color="000000" w:fill="E5FFF2"/>
            <w:vAlign w:val="center"/>
          </w:tcPr>
          <w:p w14:paraId="6C56B3EE">
            <w:pPr>
              <w:spacing w:after="0"/>
              <w:jc w:val="center"/>
              <w:rPr>
                <w:rFonts w:hint="default" w:ascii="Times New Roman" w:hAnsi="Times New Roman" w:cs="Times New Roman"/>
                <w:color w:val="000000"/>
                <w:sz w:val="18"/>
                <w:szCs w:val="18"/>
                <w:lang w:val="en-US" w:eastAsia="zh-CN"/>
              </w:rPr>
            </w:pPr>
            <w:r>
              <w:rPr>
                <w:rFonts w:ascii="Calibri" w:hAnsi="Calibri" w:cs="Calibri"/>
                <w:color w:val="000000"/>
                <w:sz w:val="18"/>
                <w:szCs w:val="18"/>
                <w:lang w:val="en-US" w:eastAsia="zh-CN"/>
              </w:rPr>
              <w:t>0x0B</w:t>
            </w:r>
          </w:p>
        </w:tc>
        <w:tc>
          <w:tcPr>
            <w:tcW w:w="4383" w:type="dxa"/>
            <w:tcBorders>
              <w:top w:val="nil"/>
              <w:left w:val="nil"/>
              <w:bottom w:val="single" w:color="auto" w:sz="4" w:space="0"/>
              <w:right w:val="single" w:color="auto" w:sz="4" w:space="0"/>
            </w:tcBorders>
            <w:shd w:val="clear" w:color="000000" w:fill="E5FFF2"/>
            <w:vAlign w:val="center"/>
          </w:tcPr>
          <w:p w14:paraId="54A46323">
            <w:pPr>
              <w:spacing w:after="0"/>
              <w:jc w:val="left"/>
              <w:rPr>
                <w:rFonts w:hint="default" w:ascii="Times New Roman" w:hAnsi="Times New Roman" w:cs="Times New Roman"/>
                <w:color w:val="000000"/>
                <w:sz w:val="18"/>
                <w:szCs w:val="18"/>
                <w:lang w:val="en-US" w:eastAsia="zh-CN"/>
              </w:rPr>
            </w:pPr>
            <w:r>
              <w:rPr>
                <w:rFonts w:hint="default" w:ascii="Times New Roman" w:hAnsi="Times New Roman" w:cs="Times New Roman"/>
                <w:color w:val="000000"/>
                <w:sz w:val="18"/>
                <w:szCs w:val="18"/>
                <w:lang w:val="en-US" w:eastAsia="zh-CN"/>
              </w:rPr>
              <w:t xml:space="preserve">OBD fuel consumption algorithm </w:t>
            </w:r>
            <w:r>
              <w:rPr>
                <w:rFonts w:hint="eastAsia" w:cs="Times New Roman"/>
                <w:color w:val="000000"/>
                <w:sz w:val="18"/>
                <w:szCs w:val="18"/>
                <w:lang w:val="en-US" w:eastAsia="zh-CN"/>
              </w:rPr>
              <w:t>1</w:t>
            </w:r>
          </w:p>
        </w:tc>
      </w:tr>
      <w:tr w14:paraId="12AC58CE">
        <w:tblPrEx>
          <w:tblCellMar>
            <w:top w:w="0" w:type="dxa"/>
            <w:left w:w="108" w:type="dxa"/>
            <w:bottom w:w="0" w:type="dxa"/>
            <w:right w:w="108" w:type="dxa"/>
          </w:tblCellMar>
        </w:tblPrEx>
        <w:trPr>
          <w:trHeight w:val="283" w:hRule="atLeast"/>
        </w:trPr>
        <w:tc>
          <w:tcPr>
            <w:tcW w:w="1843" w:type="dxa"/>
            <w:vMerge w:val="continue"/>
            <w:tcBorders>
              <w:top w:val="nil"/>
              <w:left w:val="single" w:color="auto" w:sz="4" w:space="0"/>
              <w:bottom w:val="nil"/>
              <w:right w:val="single" w:color="auto" w:sz="4" w:space="0"/>
            </w:tcBorders>
            <w:shd w:val="clear" w:color="auto" w:fill="auto"/>
            <w:vAlign w:val="center"/>
          </w:tcPr>
          <w:p w14:paraId="6131314F">
            <w:pPr>
              <w:spacing w:after="0"/>
              <w:jc w:val="left"/>
              <w:rPr>
                <w:rFonts w:hint="default" w:ascii="Times New Roman" w:hAnsi="Times New Roman" w:cs="Times New Roman"/>
                <w:color w:val="000000"/>
                <w:sz w:val="18"/>
                <w:szCs w:val="18"/>
                <w:lang w:val="en-US" w:eastAsia="zh-CN"/>
              </w:rPr>
            </w:pPr>
          </w:p>
        </w:tc>
        <w:tc>
          <w:tcPr>
            <w:tcW w:w="850" w:type="dxa"/>
            <w:vMerge w:val="continue"/>
            <w:tcBorders>
              <w:top w:val="nil"/>
              <w:left w:val="single" w:color="auto" w:sz="4" w:space="0"/>
              <w:bottom w:val="nil"/>
              <w:right w:val="single" w:color="auto" w:sz="4" w:space="0"/>
            </w:tcBorders>
            <w:shd w:val="clear" w:color="auto" w:fill="auto"/>
            <w:vAlign w:val="center"/>
          </w:tcPr>
          <w:p w14:paraId="5BF9E260">
            <w:pPr>
              <w:spacing w:after="0"/>
              <w:jc w:val="left"/>
              <w:rPr>
                <w:rFonts w:hint="default" w:ascii="Times New Roman" w:hAnsi="Times New Roman" w:cs="Times New Roman"/>
                <w:color w:val="000000"/>
                <w:sz w:val="18"/>
                <w:szCs w:val="18"/>
                <w:lang w:val="en-US" w:eastAsia="zh-CN"/>
              </w:rPr>
            </w:pPr>
          </w:p>
        </w:tc>
        <w:tc>
          <w:tcPr>
            <w:tcW w:w="1134" w:type="dxa"/>
            <w:vMerge w:val="continue"/>
            <w:tcBorders>
              <w:top w:val="nil"/>
              <w:left w:val="single" w:color="auto" w:sz="4" w:space="0"/>
              <w:bottom w:val="nil"/>
              <w:right w:val="single" w:color="auto" w:sz="4" w:space="0"/>
            </w:tcBorders>
            <w:shd w:val="clear" w:color="auto" w:fill="auto"/>
            <w:vAlign w:val="center"/>
          </w:tcPr>
          <w:p w14:paraId="40C7D88E">
            <w:pPr>
              <w:spacing w:after="0"/>
              <w:jc w:val="left"/>
              <w:rPr>
                <w:rFonts w:hint="default" w:ascii="Times New Roman" w:hAnsi="Times New Roman" w:cs="Times New Roman"/>
                <w:color w:val="000000"/>
                <w:sz w:val="18"/>
                <w:szCs w:val="18"/>
                <w:lang w:val="en-US" w:eastAsia="zh-CN"/>
              </w:rPr>
            </w:pPr>
          </w:p>
        </w:tc>
        <w:tc>
          <w:tcPr>
            <w:tcW w:w="1713" w:type="dxa"/>
            <w:tcBorders>
              <w:top w:val="nil"/>
              <w:left w:val="nil"/>
              <w:bottom w:val="single" w:color="auto" w:sz="4" w:space="0"/>
              <w:right w:val="single" w:color="auto" w:sz="4" w:space="0"/>
            </w:tcBorders>
            <w:shd w:val="clear" w:color="000000" w:fill="E5FFF2"/>
            <w:vAlign w:val="center"/>
          </w:tcPr>
          <w:p w14:paraId="7A7CF3B3">
            <w:pPr>
              <w:spacing w:after="0"/>
              <w:jc w:val="center"/>
              <w:rPr>
                <w:rFonts w:hint="default" w:ascii="Times New Roman" w:hAnsi="Times New Roman" w:cs="Times New Roman"/>
                <w:color w:val="000000"/>
                <w:sz w:val="18"/>
                <w:szCs w:val="18"/>
                <w:lang w:val="en-US" w:eastAsia="zh-CN"/>
              </w:rPr>
            </w:pPr>
            <w:r>
              <w:rPr>
                <w:rFonts w:ascii="Calibri" w:hAnsi="Calibri" w:cs="Calibri"/>
                <w:color w:val="000000"/>
                <w:sz w:val="18"/>
                <w:szCs w:val="18"/>
                <w:lang w:val="en-US" w:eastAsia="zh-CN"/>
              </w:rPr>
              <w:t>0x0C</w:t>
            </w:r>
          </w:p>
        </w:tc>
        <w:tc>
          <w:tcPr>
            <w:tcW w:w="4383" w:type="dxa"/>
            <w:tcBorders>
              <w:top w:val="nil"/>
              <w:left w:val="nil"/>
              <w:bottom w:val="single" w:color="auto" w:sz="4" w:space="0"/>
              <w:right w:val="single" w:color="auto" w:sz="4" w:space="0"/>
            </w:tcBorders>
            <w:shd w:val="clear" w:color="000000" w:fill="E5FFF2"/>
            <w:vAlign w:val="center"/>
          </w:tcPr>
          <w:p w14:paraId="4444BA97">
            <w:pPr>
              <w:spacing w:after="0"/>
              <w:jc w:val="left"/>
              <w:rPr>
                <w:rFonts w:hint="default" w:ascii="Times New Roman" w:hAnsi="Times New Roman" w:cs="Times New Roman"/>
                <w:color w:val="000000"/>
                <w:sz w:val="18"/>
                <w:szCs w:val="18"/>
                <w:lang w:val="en-US" w:eastAsia="zh-CN"/>
              </w:rPr>
            </w:pPr>
            <w:r>
              <w:rPr>
                <w:rFonts w:hint="default" w:ascii="Times New Roman" w:hAnsi="Times New Roman" w:cs="Times New Roman"/>
                <w:color w:val="000000"/>
                <w:sz w:val="18"/>
                <w:szCs w:val="18"/>
                <w:lang w:val="en-US" w:eastAsia="zh-CN"/>
              </w:rPr>
              <w:t xml:space="preserve">OBD fuel consumption algorithm </w:t>
            </w:r>
            <w:r>
              <w:rPr>
                <w:rFonts w:hint="eastAsia" w:cs="Times New Roman"/>
                <w:color w:val="000000"/>
                <w:sz w:val="18"/>
                <w:szCs w:val="18"/>
                <w:lang w:val="en-US" w:eastAsia="zh-CN"/>
              </w:rPr>
              <w:t>2</w:t>
            </w:r>
          </w:p>
        </w:tc>
      </w:tr>
      <w:tr w14:paraId="5AE1DD83">
        <w:tblPrEx>
          <w:tblCellMar>
            <w:top w:w="0" w:type="dxa"/>
            <w:left w:w="108" w:type="dxa"/>
            <w:bottom w:w="0" w:type="dxa"/>
            <w:right w:w="108" w:type="dxa"/>
          </w:tblCellMar>
        </w:tblPrEx>
        <w:trPr>
          <w:trHeight w:val="283" w:hRule="atLeast"/>
        </w:trPr>
        <w:tc>
          <w:tcPr>
            <w:tcW w:w="1843" w:type="dxa"/>
            <w:vMerge w:val="continue"/>
            <w:tcBorders>
              <w:top w:val="nil"/>
              <w:left w:val="single" w:color="auto" w:sz="4" w:space="0"/>
              <w:bottom w:val="nil"/>
              <w:right w:val="single" w:color="auto" w:sz="4" w:space="0"/>
            </w:tcBorders>
            <w:shd w:val="clear" w:color="auto" w:fill="auto"/>
            <w:vAlign w:val="center"/>
          </w:tcPr>
          <w:p w14:paraId="69D6FB89">
            <w:pPr>
              <w:spacing w:after="0"/>
              <w:jc w:val="left"/>
              <w:rPr>
                <w:rFonts w:hint="default" w:ascii="Times New Roman" w:hAnsi="Times New Roman" w:cs="Times New Roman"/>
                <w:color w:val="000000"/>
                <w:sz w:val="18"/>
                <w:szCs w:val="18"/>
                <w:lang w:val="en-US" w:eastAsia="zh-CN"/>
              </w:rPr>
            </w:pPr>
          </w:p>
        </w:tc>
        <w:tc>
          <w:tcPr>
            <w:tcW w:w="850" w:type="dxa"/>
            <w:vMerge w:val="continue"/>
            <w:tcBorders>
              <w:top w:val="nil"/>
              <w:left w:val="single" w:color="auto" w:sz="4" w:space="0"/>
              <w:bottom w:val="nil"/>
              <w:right w:val="single" w:color="auto" w:sz="4" w:space="0"/>
            </w:tcBorders>
            <w:shd w:val="clear" w:color="auto" w:fill="auto"/>
            <w:vAlign w:val="center"/>
          </w:tcPr>
          <w:p w14:paraId="28364CBB">
            <w:pPr>
              <w:spacing w:after="0"/>
              <w:jc w:val="left"/>
              <w:rPr>
                <w:rFonts w:hint="default" w:ascii="Times New Roman" w:hAnsi="Times New Roman" w:cs="Times New Roman"/>
                <w:color w:val="000000"/>
                <w:sz w:val="18"/>
                <w:szCs w:val="18"/>
                <w:lang w:val="en-US" w:eastAsia="zh-CN"/>
              </w:rPr>
            </w:pPr>
          </w:p>
        </w:tc>
        <w:tc>
          <w:tcPr>
            <w:tcW w:w="1134" w:type="dxa"/>
            <w:vMerge w:val="continue"/>
            <w:tcBorders>
              <w:top w:val="nil"/>
              <w:left w:val="single" w:color="auto" w:sz="4" w:space="0"/>
              <w:bottom w:val="nil"/>
              <w:right w:val="single" w:color="auto" w:sz="4" w:space="0"/>
            </w:tcBorders>
            <w:shd w:val="clear" w:color="auto" w:fill="auto"/>
            <w:vAlign w:val="center"/>
          </w:tcPr>
          <w:p w14:paraId="5DA6BB9E">
            <w:pPr>
              <w:spacing w:after="0"/>
              <w:jc w:val="left"/>
              <w:rPr>
                <w:rFonts w:hint="default" w:ascii="Times New Roman" w:hAnsi="Times New Roman" w:cs="Times New Roman"/>
                <w:color w:val="000000"/>
                <w:sz w:val="18"/>
                <w:szCs w:val="18"/>
                <w:lang w:val="en-US" w:eastAsia="zh-CN"/>
              </w:rPr>
            </w:pPr>
          </w:p>
        </w:tc>
        <w:tc>
          <w:tcPr>
            <w:tcW w:w="1713" w:type="dxa"/>
            <w:tcBorders>
              <w:top w:val="nil"/>
              <w:left w:val="nil"/>
              <w:bottom w:val="single" w:color="auto" w:sz="4" w:space="0"/>
              <w:right w:val="single" w:color="auto" w:sz="4" w:space="0"/>
            </w:tcBorders>
            <w:shd w:val="clear" w:color="000000" w:fill="E5FFF2"/>
            <w:vAlign w:val="center"/>
          </w:tcPr>
          <w:p w14:paraId="4767E5DF">
            <w:pPr>
              <w:spacing w:after="0"/>
              <w:jc w:val="center"/>
              <w:rPr>
                <w:rFonts w:hint="default" w:ascii="Times New Roman" w:hAnsi="Times New Roman" w:cs="Times New Roman"/>
                <w:color w:val="000000"/>
                <w:sz w:val="18"/>
                <w:szCs w:val="18"/>
                <w:lang w:val="en-US" w:eastAsia="zh-CN"/>
              </w:rPr>
            </w:pPr>
            <w:r>
              <w:rPr>
                <w:rFonts w:ascii="Calibri" w:hAnsi="Calibri" w:cs="Calibri"/>
                <w:color w:val="000000"/>
                <w:sz w:val="18"/>
                <w:szCs w:val="18"/>
                <w:lang w:val="en-US" w:eastAsia="zh-CN"/>
              </w:rPr>
              <w:t>0x0</w:t>
            </w:r>
            <w:r>
              <w:rPr>
                <w:rFonts w:hint="eastAsia" w:ascii="Calibri" w:hAnsi="Calibri" w:cs="Calibri"/>
                <w:color w:val="000000"/>
                <w:sz w:val="18"/>
                <w:szCs w:val="18"/>
                <w:lang w:val="en-US" w:eastAsia="zh-CN"/>
              </w:rPr>
              <w:t>D</w:t>
            </w:r>
          </w:p>
        </w:tc>
        <w:tc>
          <w:tcPr>
            <w:tcW w:w="4383" w:type="dxa"/>
            <w:tcBorders>
              <w:top w:val="nil"/>
              <w:left w:val="nil"/>
              <w:bottom w:val="single" w:color="auto" w:sz="4" w:space="0"/>
              <w:right w:val="single" w:color="auto" w:sz="4" w:space="0"/>
            </w:tcBorders>
            <w:shd w:val="clear" w:color="000000" w:fill="E5FFF2"/>
            <w:vAlign w:val="center"/>
          </w:tcPr>
          <w:p w14:paraId="358494CE">
            <w:pPr>
              <w:spacing w:after="0"/>
              <w:jc w:val="left"/>
              <w:rPr>
                <w:rFonts w:hint="default" w:ascii="Times New Roman" w:hAnsi="Times New Roman" w:cs="Times New Roman"/>
                <w:color w:val="000000"/>
                <w:sz w:val="18"/>
                <w:szCs w:val="18"/>
                <w:lang w:val="en-US" w:eastAsia="zh-CN"/>
              </w:rPr>
            </w:pPr>
            <w:r>
              <w:rPr>
                <w:rFonts w:hint="default" w:ascii="Times New Roman" w:hAnsi="Times New Roman" w:cs="Times New Roman"/>
                <w:color w:val="000000"/>
                <w:sz w:val="18"/>
                <w:szCs w:val="18"/>
                <w:lang w:val="en-US" w:eastAsia="zh-CN"/>
              </w:rPr>
              <w:t xml:space="preserve">OBD fuel consumption algorithm </w:t>
            </w:r>
            <w:r>
              <w:rPr>
                <w:rFonts w:hint="eastAsia" w:cs="Times New Roman"/>
                <w:color w:val="000000"/>
                <w:sz w:val="18"/>
                <w:szCs w:val="18"/>
                <w:lang w:val="en-US" w:eastAsia="zh-CN"/>
              </w:rPr>
              <w:t>3</w:t>
            </w:r>
          </w:p>
        </w:tc>
      </w:tr>
      <w:tr w14:paraId="2406192C">
        <w:trPr>
          <w:trHeight w:val="283" w:hRule="atLeast"/>
        </w:trPr>
        <w:tc>
          <w:tcPr>
            <w:tcW w:w="1843" w:type="dxa"/>
            <w:vMerge w:val="continue"/>
            <w:tcBorders>
              <w:top w:val="nil"/>
              <w:left w:val="single" w:color="auto" w:sz="4" w:space="0"/>
              <w:bottom w:val="nil"/>
              <w:right w:val="single" w:color="auto" w:sz="4" w:space="0"/>
            </w:tcBorders>
            <w:shd w:val="clear" w:color="auto" w:fill="auto"/>
            <w:vAlign w:val="center"/>
          </w:tcPr>
          <w:p w14:paraId="714F774B">
            <w:pPr>
              <w:spacing w:after="0"/>
              <w:jc w:val="left"/>
              <w:rPr>
                <w:rFonts w:hint="default" w:ascii="Times New Roman" w:hAnsi="Times New Roman" w:cs="Times New Roman"/>
                <w:color w:val="000000"/>
                <w:sz w:val="18"/>
                <w:szCs w:val="18"/>
                <w:lang w:val="en-US" w:eastAsia="zh-CN"/>
              </w:rPr>
            </w:pPr>
          </w:p>
        </w:tc>
        <w:tc>
          <w:tcPr>
            <w:tcW w:w="850" w:type="dxa"/>
            <w:vMerge w:val="continue"/>
            <w:tcBorders>
              <w:top w:val="nil"/>
              <w:left w:val="single" w:color="auto" w:sz="4" w:space="0"/>
              <w:bottom w:val="nil"/>
              <w:right w:val="single" w:color="auto" w:sz="4" w:space="0"/>
            </w:tcBorders>
            <w:shd w:val="clear" w:color="auto" w:fill="auto"/>
            <w:vAlign w:val="center"/>
          </w:tcPr>
          <w:p w14:paraId="01E885F8">
            <w:pPr>
              <w:spacing w:after="0"/>
              <w:jc w:val="left"/>
              <w:rPr>
                <w:rFonts w:hint="default" w:ascii="Times New Roman" w:hAnsi="Times New Roman" w:cs="Times New Roman"/>
                <w:color w:val="000000"/>
                <w:sz w:val="18"/>
                <w:szCs w:val="18"/>
                <w:lang w:val="en-US" w:eastAsia="zh-CN"/>
              </w:rPr>
            </w:pPr>
          </w:p>
        </w:tc>
        <w:tc>
          <w:tcPr>
            <w:tcW w:w="1134" w:type="dxa"/>
            <w:vMerge w:val="continue"/>
            <w:tcBorders>
              <w:top w:val="nil"/>
              <w:left w:val="single" w:color="auto" w:sz="4" w:space="0"/>
              <w:bottom w:val="nil"/>
              <w:right w:val="single" w:color="auto" w:sz="4" w:space="0"/>
            </w:tcBorders>
            <w:shd w:val="clear" w:color="auto" w:fill="auto"/>
            <w:vAlign w:val="center"/>
          </w:tcPr>
          <w:p w14:paraId="0E5F3CEA">
            <w:pPr>
              <w:spacing w:after="0"/>
              <w:jc w:val="left"/>
              <w:rPr>
                <w:rFonts w:hint="default" w:ascii="Times New Roman" w:hAnsi="Times New Roman" w:cs="Times New Roman"/>
                <w:color w:val="000000"/>
                <w:sz w:val="18"/>
                <w:szCs w:val="18"/>
                <w:lang w:val="en-US" w:eastAsia="zh-CN"/>
              </w:rPr>
            </w:pPr>
          </w:p>
        </w:tc>
        <w:tc>
          <w:tcPr>
            <w:tcW w:w="1713" w:type="dxa"/>
            <w:tcBorders>
              <w:top w:val="nil"/>
              <w:left w:val="nil"/>
              <w:bottom w:val="single" w:color="auto" w:sz="4" w:space="0"/>
              <w:right w:val="single" w:color="auto" w:sz="4" w:space="0"/>
            </w:tcBorders>
            <w:shd w:val="clear" w:color="000000" w:fill="E5FFF2"/>
            <w:vAlign w:val="center"/>
          </w:tcPr>
          <w:p w14:paraId="2C75AB3F">
            <w:pPr>
              <w:spacing w:after="0"/>
              <w:jc w:val="center"/>
              <w:rPr>
                <w:rFonts w:hint="default" w:ascii="Times New Roman" w:hAnsi="Times New Roman" w:cs="Times New Roman"/>
                <w:color w:val="000000"/>
                <w:sz w:val="18"/>
                <w:szCs w:val="18"/>
                <w:lang w:val="en-US" w:eastAsia="zh-CN"/>
              </w:rPr>
            </w:pPr>
            <w:r>
              <w:rPr>
                <w:rFonts w:ascii="Calibri" w:hAnsi="Calibri" w:cs="Calibri"/>
                <w:color w:val="000000"/>
                <w:sz w:val="18"/>
                <w:szCs w:val="18"/>
                <w:lang w:val="en-US" w:eastAsia="zh-CN"/>
              </w:rPr>
              <w:t>0x0</w:t>
            </w:r>
            <w:r>
              <w:rPr>
                <w:rFonts w:hint="eastAsia" w:ascii="Calibri" w:hAnsi="Calibri" w:cs="Calibri"/>
                <w:color w:val="000000"/>
                <w:sz w:val="18"/>
                <w:szCs w:val="18"/>
                <w:lang w:val="en-US" w:eastAsia="zh-CN"/>
              </w:rPr>
              <w:t>E</w:t>
            </w:r>
          </w:p>
        </w:tc>
        <w:tc>
          <w:tcPr>
            <w:tcW w:w="4383" w:type="dxa"/>
            <w:tcBorders>
              <w:top w:val="nil"/>
              <w:left w:val="nil"/>
              <w:bottom w:val="single" w:color="auto" w:sz="4" w:space="0"/>
              <w:right w:val="single" w:color="auto" w:sz="4" w:space="0"/>
            </w:tcBorders>
            <w:shd w:val="clear" w:color="000000" w:fill="E5FFF2"/>
            <w:vAlign w:val="center"/>
          </w:tcPr>
          <w:p w14:paraId="2D223DBA">
            <w:pPr>
              <w:spacing w:after="0"/>
              <w:jc w:val="left"/>
              <w:rPr>
                <w:rFonts w:hint="default" w:ascii="Times New Roman" w:hAnsi="Times New Roman" w:cs="Times New Roman"/>
                <w:color w:val="000000"/>
                <w:sz w:val="18"/>
                <w:szCs w:val="18"/>
                <w:lang w:val="en-US" w:eastAsia="zh-CN"/>
              </w:rPr>
            </w:pPr>
            <w:r>
              <w:rPr>
                <w:rFonts w:hint="default" w:ascii="Times New Roman" w:hAnsi="Times New Roman" w:cs="Times New Roman"/>
                <w:color w:val="000000"/>
                <w:sz w:val="18"/>
                <w:szCs w:val="18"/>
                <w:lang w:val="en-US" w:eastAsia="zh-CN"/>
              </w:rPr>
              <w:t xml:space="preserve">OBD fuel consumption algorithm </w:t>
            </w:r>
            <w:r>
              <w:rPr>
                <w:rFonts w:hint="eastAsia" w:cs="Times New Roman"/>
                <w:color w:val="000000"/>
                <w:sz w:val="18"/>
                <w:szCs w:val="18"/>
                <w:lang w:val="en-US" w:eastAsia="zh-CN"/>
              </w:rPr>
              <w:t>4</w:t>
            </w:r>
          </w:p>
        </w:tc>
      </w:tr>
      <w:tr w14:paraId="13537048">
        <w:tblPrEx>
          <w:tblCellMar>
            <w:top w:w="0" w:type="dxa"/>
            <w:left w:w="108" w:type="dxa"/>
            <w:bottom w:w="0" w:type="dxa"/>
            <w:right w:w="108" w:type="dxa"/>
          </w:tblCellMar>
        </w:tblPrEx>
        <w:trPr>
          <w:trHeight w:val="283" w:hRule="atLeast"/>
        </w:trPr>
        <w:tc>
          <w:tcPr>
            <w:tcW w:w="1843" w:type="dxa"/>
            <w:vMerge w:val="continue"/>
            <w:tcBorders>
              <w:top w:val="nil"/>
              <w:left w:val="single" w:color="auto" w:sz="4" w:space="0"/>
              <w:bottom w:val="nil"/>
              <w:right w:val="single" w:color="auto" w:sz="4" w:space="0"/>
            </w:tcBorders>
            <w:shd w:val="clear" w:color="auto" w:fill="auto"/>
            <w:vAlign w:val="center"/>
          </w:tcPr>
          <w:p w14:paraId="27D8F379">
            <w:pPr>
              <w:spacing w:after="0"/>
              <w:jc w:val="left"/>
              <w:rPr>
                <w:rFonts w:hint="default" w:ascii="Times New Roman" w:hAnsi="Times New Roman" w:cs="Times New Roman"/>
                <w:color w:val="000000"/>
                <w:sz w:val="18"/>
                <w:szCs w:val="18"/>
                <w:lang w:val="en-US" w:eastAsia="zh-CN"/>
              </w:rPr>
            </w:pPr>
          </w:p>
        </w:tc>
        <w:tc>
          <w:tcPr>
            <w:tcW w:w="850" w:type="dxa"/>
            <w:vMerge w:val="continue"/>
            <w:tcBorders>
              <w:top w:val="nil"/>
              <w:left w:val="single" w:color="auto" w:sz="4" w:space="0"/>
              <w:bottom w:val="nil"/>
              <w:right w:val="single" w:color="auto" w:sz="4" w:space="0"/>
            </w:tcBorders>
            <w:shd w:val="clear" w:color="auto" w:fill="auto"/>
            <w:vAlign w:val="center"/>
          </w:tcPr>
          <w:p w14:paraId="56AA318B">
            <w:pPr>
              <w:spacing w:after="0"/>
              <w:jc w:val="left"/>
              <w:rPr>
                <w:rFonts w:hint="default" w:ascii="Times New Roman" w:hAnsi="Times New Roman" w:cs="Times New Roman"/>
                <w:color w:val="000000"/>
                <w:sz w:val="18"/>
                <w:szCs w:val="18"/>
                <w:lang w:val="en-US" w:eastAsia="zh-CN"/>
              </w:rPr>
            </w:pPr>
          </w:p>
        </w:tc>
        <w:tc>
          <w:tcPr>
            <w:tcW w:w="1134" w:type="dxa"/>
            <w:vMerge w:val="continue"/>
            <w:tcBorders>
              <w:top w:val="nil"/>
              <w:left w:val="single" w:color="auto" w:sz="4" w:space="0"/>
              <w:bottom w:val="nil"/>
              <w:right w:val="single" w:color="auto" w:sz="4" w:space="0"/>
            </w:tcBorders>
            <w:shd w:val="clear" w:color="auto" w:fill="auto"/>
            <w:vAlign w:val="center"/>
          </w:tcPr>
          <w:p w14:paraId="1A306DC3">
            <w:pPr>
              <w:spacing w:after="0"/>
              <w:jc w:val="left"/>
              <w:rPr>
                <w:rFonts w:hint="default" w:ascii="Times New Roman" w:hAnsi="Times New Roman" w:cs="Times New Roman"/>
                <w:color w:val="000000"/>
                <w:sz w:val="18"/>
                <w:szCs w:val="18"/>
                <w:lang w:val="en-US" w:eastAsia="zh-CN"/>
              </w:rPr>
            </w:pPr>
          </w:p>
        </w:tc>
        <w:tc>
          <w:tcPr>
            <w:tcW w:w="1713" w:type="dxa"/>
            <w:tcBorders>
              <w:top w:val="nil"/>
              <w:left w:val="nil"/>
              <w:bottom w:val="single" w:color="auto" w:sz="4" w:space="0"/>
              <w:right w:val="single" w:color="auto" w:sz="4" w:space="0"/>
            </w:tcBorders>
            <w:shd w:val="clear" w:color="000000" w:fill="E5FFF2"/>
            <w:vAlign w:val="center"/>
          </w:tcPr>
          <w:p w14:paraId="7D24067B">
            <w:pPr>
              <w:spacing w:after="0"/>
              <w:jc w:val="center"/>
              <w:rPr>
                <w:rFonts w:hint="default" w:ascii="Times New Roman" w:hAnsi="Times New Roman" w:cs="Times New Roman"/>
                <w:color w:val="000000"/>
                <w:sz w:val="18"/>
                <w:szCs w:val="18"/>
                <w:lang w:val="en-US" w:eastAsia="zh-CN"/>
              </w:rPr>
            </w:pPr>
            <w:r>
              <w:rPr>
                <w:rFonts w:ascii="Calibri" w:hAnsi="Calibri" w:cs="Calibri"/>
                <w:color w:val="000000"/>
                <w:sz w:val="18"/>
                <w:szCs w:val="18"/>
                <w:lang w:val="en-US" w:eastAsia="zh-CN"/>
              </w:rPr>
              <w:t>0x</w:t>
            </w:r>
            <w:r>
              <w:rPr>
                <w:rFonts w:hint="eastAsia" w:ascii="Calibri" w:hAnsi="Calibri" w:cs="Calibri"/>
                <w:color w:val="000000"/>
                <w:sz w:val="18"/>
                <w:szCs w:val="18"/>
                <w:lang w:val="en-US" w:eastAsia="zh-CN"/>
              </w:rPr>
              <w:t>10</w:t>
            </w:r>
          </w:p>
        </w:tc>
        <w:tc>
          <w:tcPr>
            <w:tcW w:w="4383" w:type="dxa"/>
            <w:tcBorders>
              <w:top w:val="nil"/>
              <w:left w:val="nil"/>
              <w:bottom w:val="single" w:color="auto" w:sz="4" w:space="0"/>
              <w:right w:val="single" w:color="auto" w:sz="4" w:space="0"/>
            </w:tcBorders>
            <w:shd w:val="clear" w:color="000000" w:fill="E5FFF2"/>
            <w:vAlign w:val="center"/>
          </w:tcPr>
          <w:p w14:paraId="1566B963">
            <w:pPr>
              <w:spacing w:after="0"/>
              <w:jc w:val="left"/>
              <w:rPr>
                <w:rFonts w:hint="default" w:ascii="Times New Roman" w:hAnsi="Times New Roman" w:cs="Times New Roman"/>
                <w:color w:val="000000"/>
                <w:sz w:val="18"/>
                <w:szCs w:val="18"/>
                <w:lang w:val="en-US" w:eastAsia="zh-CN"/>
              </w:rPr>
            </w:pPr>
            <w:r>
              <w:rPr>
                <w:rFonts w:hint="default" w:ascii="Times New Roman" w:hAnsi="Times New Roman" w:cs="Times New Roman"/>
                <w:color w:val="000000"/>
                <w:sz w:val="18"/>
                <w:szCs w:val="18"/>
                <w:lang w:val="en-US" w:eastAsia="zh-CN"/>
              </w:rPr>
              <w:t xml:space="preserve">OBD fuel consumption algorithm </w:t>
            </w:r>
            <w:r>
              <w:rPr>
                <w:rFonts w:hint="eastAsia" w:cs="Times New Roman"/>
                <w:color w:val="000000"/>
                <w:sz w:val="18"/>
                <w:szCs w:val="18"/>
                <w:lang w:val="en-US" w:eastAsia="zh-CN"/>
              </w:rPr>
              <w:t>5</w:t>
            </w:r>
          </w:p>
        </w:tc>
      </w:tr>
      <w:tr w14:paraId="39705F04">
        <w:tblPrEx>
          <w:tblCellMar>
            <w:top w:w="0" w:type="dxa"/>
            <w:left w:w="108" w:type="dxa"/>
            <w:bottom w:w="0" w:type="dxa"/>
            <w:right w:w="108" w:type="dxa"/>
          </w:tblCellMar>
        </w:tblPrEx>
        <w:trPr>
          <w:trHeight w:val="283" w:hRule="atLeast"/>
        </w:trPr>
        <w:tc>
          <w:tcPr>
            <w:tcW w:w="1843" w:type="dxa"/>
            <w:vMerge w:val="continue"/>
            <w:tcBorders>
              <w:top w:val="nil"/>
              <w:left w:val="single" w:color="auto" w:sz="4" w:space="0"/>
              <w:bottom w:val="nil"/>
              <w:right w:val="single" w:color="auto" w:sz="4" w:space="0"/>
            </w:tcBorders>
            <w:shd w:val="clear" w:color="auto" w:fill="auto"/>
            <w:vAlign w:val="center"/>
          </w:tcPr>
          <w:p w14:paraId="616F5A8A">
            <w:pPr>
              <w:spacing w:after="0"/>
              <w:jc w:val="left"/>
              <w:rPr>
                <w:rFonts w:hint="default" w:ascii="Times New Roman" w:hAnsi="Times New Roman" w:cs="Times New Roman"/>
                <w:color w:val="000000"/>
                <w:sz w:val="18"/>
                <w:szCs w:val="18"/>
                <w:lang w:val="en-US" w:eastAsia="zh-CN"/>
              </w:rPr>
            </w:pPr>
          </w:p>
        </w:tc>
        <w:tc>
          <w:tcPr>
            <w:tcW w:w="850" w:type="dxa"/>
            <w:vMerge w:val="continue"/>
            <w:tcBorders>
              <w:top w:val="nil"/>
              <w:left w:val="single" w:color="auto" w:sz="4" w:space="0"/>
              <w:bottom w:val="nil"/>
              <w:right w:val="single" w:color="auto" w:sz="4" w:space="0"/>
            </w:tcBorders>
            <w:shd w:val="clear" w:color="auto" w:fill="auto"/>
            <w:vAlign w:val="center"/>
          </w:tcPr>
          <w:p w14:paraId="35C50AE3">
            <w:pPr>
              <w:spacing w:after="0"/>
              <w:jc w:val="left"/>
              <w:rPr>
                <w:rFonts w:hint="default" w:ascii="Times New Roman" w:hAnsi="Times New Roman" w:cs="Times New Roman"/>
                <w:color w:val="000000"/>
                <w:sz w:val="18"/>
                <w:szCs w:val="18"/>
                <w:lang w:val="en-US" w:eastAsia="zh-CN"/>
              </w:rPr>
            </w:pPr>
          </w:p>
        </w:tc>
        <w:tc>
          <w:tcPr>
            <w:tcW w:w="1134" w:type="dxa"/>
            <w:vMerge w:val="continue"/>
            <w:tcBorders>
              <w:top w:val="nil"/>
              <w:left w:val="single" w:color="auto" w:sz="4" w:space="0"/>
              <w:bottom w:val="nil"/>
              <w:right w:val="single" w:color="auto" w:sz="4" w:space="0"/>
            </w:tcBorders>
            <w:shd w:val="clear" w:color="auto" w:fill="auto"/>
            <w:vAlign w:val="center"/>
          </w:tcPr>
          <w:p w14:paraId="5D854F85">
            <w:pPr>
              <w:spacing w:after="0"/>
              <w:jc w:val="left"/>
              <w:rPr>
                <w:rFonts w:hint="default" w:ascii="Times New Roman" w:hAnsi="Times New Roman" w:cs="Times New Roman"/>
                <w:color w:val="000000"/>
                <w:sz w:val="18"/>
                <w:szCs w:val="18"/>
                <w:lang w:val="en-US" w:eastAsia="zh-CN"/>
              </w:rPr>
            </w:pPr>
          </w:p>
        </w:tc>
        <w:tc>
          <w:tcPr>
            <w:tcW w:w="1713" w:type="dxa"/>
            <w:tcBorders>
              <w:top w:val="nil"/>
              <w:left w:val="nil"/>
              <w:bottom w:val="single" w:color="auto" w:sz="4" w:space="0"/>
              <w:right w:val="single" w:color="auto" w:sz="4" w:space="0"/>
            </w:tcBorders>
            <w:shd w:val="clear" w:color="000000" w:fill="E5FFF2"/>
            <w:vAlign w:val="center"/>
          </w:tcPr>
          <w:p w14:paraId="36BAA024">
            <w:pPr>
              <w:spacing w:after="0"/>
              <w:jc w:val="center"/>
              <w:rPr>
                <w:rFonts w:hint="default" w:ascii="Times New Roman" w:hAnsi="Times New Roman" w:cs="Times New Roman"/>
                <w:color w:val="FF0000"/>
                <w:sz w:val="18"/>
                <w:szCs w:val="18"/>
                <w:lang w:val="en-US" w:eastAsia="zh-CN"/>
              </w:rPr>
            </w:pPr>
            <w:r>
              <w:rPr>
                <w:rFonts w:ascii="Calibri" w:hAnsi="Calibri" w:cs="Calibri"/>
                <w:color w:val="FF0000"/>
                <w:sz w:val="18"/>
                <w:szCs w:val="18"/>
                <w:lang w:val="en-US" w:eastAsia="zh-CN"/>
              </w:rPr>
              <w:t>0x</w:t>
            </w:r>
            <w:r>
              <w:rPr>
                <w:rFonts w:hint="eastAsia" w:ascii="Calibri" w:hAnsi="Calibri" w:cs="Calibri"/>
                <w:color w:val="FF0000"/>
                <w:sz w:val="18"/>
                <w:szCs w:val="18"/>
                <w:lang w:val="en-US" w:eastAsia="zh-CN"/>
              </w:rPr>
              <w:t>A0</w:t>
            </w:r>
          </w:p>
        </w:tc>
        <w:tc>
          <w:tcPr>
            <w:tcW w:w="4383" w:type="dxa"/>
            <w:tcBorders>
              <w:top w:val="nil"/>
              <w:left w:val="nil"/>
              <w:bottom w:val="single" w:color="auto" w:sz="4" w:space="0"/>
              <w:right w:val="single" w:color="auto" w:sz="4" w:space="0"/>
            </w:tcBorders>
            <w:shd w:val="clear" w:color="000000" w:fill="E5FFF2"/>
            <w:vAlign w:val="center"/>
          </w:tcPr>
          <w:p w14:paraId="43179DB5">
            <w:pPr>
              <w:spacing w:after="0"/>
              <w:jc w:val="left"/>
              <w:rPr>
                <w:rFonts w:hint="default" w:ascii="Times New Roman" w:hAnsi="Times New Roman" w:cs="Times New Roman"/>
                <w:color w:val="FF0000"/>
                <w:sz w:val="18"/>
                <w:szCs w:val="18"/>
                <w:lang w:val="en-US" w:eastAsia="zh-CN"/>
              </w:rPr>
            </w:pPr>
            <w:r>
              <w:rPr>
                <w:rFonts w:hint="eastAsia" w:cs="Times New Roman"/>
                <w:color w:val="FF0000"/>
                <w:sz w:val="18"/>
                <w:szCs w:val="18"/>
                <w:lang w:val="en-US" w:eastAsia="zh-CN"/>
              </w:rPr>
              <w:t>E</w:t>
            </w:r>
            <w:r>
              <w:rPr>
                <w:rFonts w:hint="eastAsia" w:ascii="Times New Roman" w:hAnsi="Times New Roman" w:cs="Times New Roman"/>
                <w:color w:val="FF0000"/>
                <w:sz w:val="18"/>
                <w:szCs w:val="18"/>
                <w:lang w:val="en-US" w:eastAsia="zh-CN"/>
              </w:rPr>
              <w:t xml:space="preserve">lectricity consumption </w:t>
            </w:r>
            <w:r>
              <w:rPr>
                <w:rFonts w:hint="default" w:ascii="Times New Roman" w:hAnsi="Times New Roman" w:cs="Times New Roman"/>
                <w:color w:val="FF0000"/>
                <w:sz w:val="18"/>
                <w:szCs w:val="18"/>
                <w:lang w:val="en-US" w:eastAsia="zh-CN"/>
              </w:rPr>
              <w:t>algorithm</w:t>
            </w:r>
            <w:r>
              <w:rPr>
                <w:rFonts w:hint="eastAsia" w:ascii="Times New Roman" w:hAnsi="Times New Roman" w:cs="Times New Roman"/>
                <w:color w:val="FF0000"/>
                <w:sz w:val="18"/>
                <w:szCs w:val="18"/>
                <w:lang w:val="en-US" w:eastAsia="zh-CN"/>
              </w:rPr>
              <w:t xml:space="preserve"> 1</w:t>
            </w:r>
          </w:p>
        </w:tc>
      </w:tr>
      <w:tr w14:paraId="46223CA7">
        <w:tblPrEx>
          <w:tblCellMar>
            <w:top w:w="0" w:type="dxa"/>
            <w:left w:w="108" w:type="dxa"/>
            <w:bottom w:w="0" w:type="dxa"/>
            <w:right w:w="108" w:type="dxa"/>
          </w:tblCellMar>
        </w:tblPrEx>
        <w:trPr>
          <w:trHeight w:val="283" w:hRule="atLeast"/>
        </w:trPr>
        <w:tc>
          <w:tcPr>
            <w:tcW w:w="1843" w:type="dxa"/>
            <w:tcBorders>
              <w:top w:val="single" w:color="auto" w:sz="4" w:space="0"/>
              <w:left w:val="single" w:color="auto" w:sz="4" w:space="0"/>
              <w:bottom w:val="single" w:color="auto" w:sz="4" w:space="0"/>
              <w:right w:val="single" w:color="auto" w:sz="4" w:space="0"/>
            </w:tcBorders>
            <w:shd w:val="clear" w:color="000000" w:fill="E5FFF2"/>
            <w:vAlign w:val="center"/>
          </w:tcPr>
          <w:p w14:paraId="2AFE72E8">
            <w:pPr>
              <w:spacing w:after="0"/>
              <w:jc w:val="center"/>
              <w:rPr>
                <w:rFonts w:hint="default" w:ascii="Times New Roman" w:hAnsi="Times New Roman" w:cs="Times New Roman"/>
                <w:color w:val="000000"/>
                <w:sz w:val="18"/>
                <w:szCs w:val="18"/>
                <w:lang w:val="en-US" w:eastAsia="zh-CN"/>
              </w:rPr>
            </w:pPr>
            <w:r>
              <w:rPr>
                <w:rFonts w:hint="default" w:ascii="Times New Roman" w:hAnsi="Times New Roman" w:cs="Times New Roman"/>
                <w:color w:val="000000"/>
                <w:sz w:val="18"/>
                <w:szCs w:val="18"/>
                <w:lang w:val="en-US" w:eastAsia="zh-CN"/>
              </w:rPr>
              <w:t>Total fuel</w:t>
            </w:r>
            <w:r>
              <w:rPr>
                <w:rFonts w:hint="eastAsia" w:cs="Times New Roman"/>
                <w:color w:val="000000"/>
                <w:sz w:val="18"/>
                <w:szCs w:val="18"/>
                <w:lang w:val="en-US" w:eastAsia="zh-CN"/>
              </w:rPr>
              <w:t xml:space="preserve"> / E</w:t>
            </w:r>
            <w:r>
              <w:rPr>
                <w:rFonts w:hint="eastAsia" w:ascii="Times New Roman" w:hAnsi="Times New Roman" w:cs="Times New Roman"/>
                <w:color w:val="000000"/>
                <w:sz w:val="18"/>
                <w:szCs w:val="18"/>
                <w:lang w:val="en-US" w:eastAsia="zh-CN"/>
              </w:rPr>
              <w:t xml:space="preserve">lectricity </w:t>
            </w:r>
            <w:r>
              <w:rPr>
                <w:rFonts w:hint="eastAsia" w:cs="Times New Roman"/>
                <w:color w:val="000000"/>
                <w:sz w:val="18"/>
                <w:szCs w:val="18"/>
                <w:lang w:val="en-US" w:eastAsia="zh-CN"/>
              </w:rPr>
              <w:t xml:space="preserve"> </w:t>
            </w:r>
            <w:r>
              <w:rPr>
                <w:rFonts w:hint="default" w:ascii="Times New Roman" w:hAnsi="Times New Roman" w:cs="Times New Roman"/>
                <w:color w:val="000000"/>
                <w:sz w:val="18"/>
                <w:szCs w:val="18"/>
                <w:lang w:val="en-US" w:eastAsia="zh-CN"/>
              </w:rPr>
              <w:t xml:space="preserve"> consumption</w:t>
            </w:r>
          </w:p>
        </w:tc>
        <w:tc>
          <w:tcPr>
            <w:tcW w:w="850" w:type="dxa"/>
            <w:tcBorders>
              <w:top w:val="single" w:color="auto" w:sz="4" w:space="0"/>
              <w:left w:val="nil"/>
              <w:bottom w:val="single" w:color="auto" w:sz="4" w:space="0"/>
              <w:right w:val="single" w:color="auto" w:sz="4" w:space="0"/>
            </w:tcBorders>
            <w:shd w:val="clear" w:color="000000" w:fill="E5FFF2"/>
            <w:vAlign w:val="center"/>
          </w:tcPr>
          <w:p w14:paraId="7D4831C9">
            <w:pPr>
              <w:spacing w:after="0"/>
              <w:jc w:val="center"/>
              <w:rPr>
                <w:rFonts w:hint="default" w:ascii="Times New Roman" w:hAnsi="Times New Roman" w:cs="Times New Roman"/>
                <w:color w:val="000000"/>
                <w:sz w:val="18"/>
                <w:szCs w:val="18"/>
                <w:lang w:val="en-US" w:eastAsia="zh-CN"/>
              </w:rPr>
            </w:pPr>
            <w:r>
              <w:rPr>
                <w:rFonts w:hint="default" w:ascii="Times New Roman" w:hAnsi="Times New Roman" w:cs="Times New Roman"/>
                <w:color w:val="000000"/>
                <w:sz w:val="18"/>
                <w:szCs w:val="18"/>
                <w:lang w:val="en-US" w:eastAsia="zh-CN"/>
              </w:rPr>
              <w:t>1</w:t>
            </w:r>
          </w:p>
        </w:tc>
        <w:tc>
          <w:tcPr>
            <w:tcW w:w="1134" w:type="dxa"/>
            <w:tcBorders>
              <w:top w:val="single" w:color="auto" w:sz="4" w:space="0"/>
              <w:left w:val="nil"/>
              <w:bottom w:val="single" w:color="auto" w:sz="4" w:space="0"/>
              <w:right w:val="single" w:color="auto" w:sz="4" w:space="0"/>
            </w:tcBorders>
            <w:shd w:val="clear" w:color="000000" w:fill="E5FFF2"/>
            <w:vAlign w:val="center"/>
          </w:tcPr>
          <w:p w14:paraId="4D95E068">
            <w:pPr>
              <w:spacing w:after="0"/>
              <w:jc w:val="center"/>
              <w:rPr>
                <w:rFonts w:hint="default" w:ascii="Times New Roman" w:hAnsi="Times New Roman" w:cs="Times New Roman"/>
                <w:color w:val="000000"/>
                <w:sz w:val="18"/>
                <w:szCs w:val="18"/>
                <w:lang w:val="en-US" w:eastAsia="zh-CN"/>
              </w:rPr>
            </w:pPr>
            <w:r>
              <w:rPr>
                <w:rFonts w:hint="default" w:ascii="Times New Roman" w:hAnsi="Times New Roman" w:cs="Times New Roman"/>
                <w:color w:val="000000"/>
                <w:sz w:val="18"/>
                <w:szCs w:val="18"/>
                <w:lang w:val="en-US" w:eastAsia="zh-CN"/>
              </w:rPr>
              <w:t>4</w:t>
            </w:r>
          </w:p>
        </w:tc>
        <w:tc>
          <w:tcPr>
            <w:tcW w:w="6096" w:type="dxa"/>
            <w:gridSpan w:val="2"/>
            <w:tcBorders>
              <w:top w:val="single" w:color="auto" w:sz="4" w:space="0"/>
              <w:left w:val="nil"/>
              <w:bottom w:val="single" w:color="auto" w:sz="4" w:space="0"/>
              <w:right w:val="single" w:color="auto" w:sz="4" w:space="0"/>
            </w:tcBorders>
            <w:shd w:val="clear" w:color="000000" w:fill="E5FFF2"/>
            <w:vAlign w:val="center"/>
          </w:tcPr>
          <w:p w14:paraId="7DAB701B">
            <w:pPr>
              <w:spacing w:after="0"/>
              <w:jc w:val="center"/>
              <w:rPr>
                <w:rFonts w:hint="default" w:ascii="Times New Roman" w:hAnsi="Times New Roman" w:cs="Times New Roman"/>
                <w:color w:val="000000"/>
                <w:sz w:val="18"/>
                <w:szCs w:val="18"/>
                <w:lang w:val="en-US" w:eastAsia="zh-CN"/>
              </w:rPr>
            </w:pPr>
            <w:r>
              <w:rPr>
                <w:rFonts w:hint="default" w:ascii="Times New Roman" w:hAnsi="Times New Roman"/>
                <w:color w:val="000000"/>
                <w:sz w:val="18"/>
                <w:szCs w:val="18"/>
                <w:lang w:val="en-US" w:eastAsia="zh-CN"/>
              </w:rPr>
              <w:t>Unit: ML (accuracy 1)</w:t>
            </w:r>
            <w:r>
              <w:rPr>
                <w:rFonts w:hint="eastAsia"/>
                <w:color w:val="000000"/>
                <w:sz w:val="18"/>
                <w:szCs w:val="18"/>
                <w:lang w:val="en-US" w:eastAsia="zh-CN"/>
              </w:rPr>
              <w:t xml:space="preserve"> </w:t>
            </w:r>
            <w:r>
              <w:rPr>
                <w:rFonts w:hint="default" w:ascii="Times New Roman" w:hAnsi="Times New Roman"/>
                <w:color w:val="000000"/>
                <w:sz w:val="18"/>
                <w:szCs w:val="18"/>
                <w:lang w:val="en-US" w:eastAsia="zh-CN"/>
              </w:rPr>
              <w:t>/</w:t>
            </w:r>
            <w:r>
              <w:rPr>
                <w:rFonts w:hint="eastAsia"/>
                <w:color w:val="000000"/>
                <w:sz w:val="18"/>
                <w:szCs w:val="18"/>
                <w:lang w:val="en-US" w:eastAsia="zh-CN"/>
              </w:rPr>
              <w:t xml:space="preserve"> </w:t>
            </w:r>
            <w:r>
              <w:rPr>
                <w:rFonts w:hint="default" w:ascii="Times New Roman" w:hAnsi="Times New Roman"/>
                <w:color w:val="FF0000"/>
                <w:sz w:val="18"/>
                <w:szCs w:val="18"/>
                <w:lang w:val="en-US" w:eastAsia="zh-CN"/>
              </w:rPr>
              <w:t>KWH (accuracy 0.01)</w:t>
            </w:r>
          </w:p>
        </w:tc>
      </w:tr>
    </w:tbl>
    <w:p w14:paraId="58B5504A">
      <w:pPr>
        <w:spacing w:after="24" w:afterLines="10"/>
        <w:ind w:firstLine="180" w:firstLineChars="100"/>
        <w:rPr>
          <w:rFonts w:hint="default" w:ascii="Times New Roman" w:hAnsi="Times New Roman" w:cs="Times New Roman"/>
          <w:color w:val="000000"/>
          <w:sz w:val="18"/>
          <w:szCs w:val="18"/>
          <w:lang w:val="en-US" w:eastAsia="zh-CN"/>
        </w:rPr>
      </w:pPr>
    </w:p>
    <w:p w14:paraId="5A38807D">
      <w:pPr>
        <w:spacing w:after="24" w:afterLines="10"/>
        <w:rPr>
          <w:rFonts w:hint="default" w:ascii="Times New Roman" w:hAnsi="Times New Roman" w:cs="Times New Roman"/>
          <w:color w:val="000000"/>
          <w:sz w:val="18"/>
          <w:szCs w:val="18"/>
          <w:lang w:val="en-US" w:eastAsia="zh-CN"/>
        </w:rPr>
      </w:pPr>
    </w:p>
    <w:p w14:paraId="43DC753A">
      <w:pPr>
        <w:spacing w:after="24" w:afterLines="10"/>
        <w:rPr>
          <w:rFonts w:hint="default" w:ascii="Times New Roman" w:hAnsi="Times New Roman" w:cs="Times New Roman"/>
          <w:color w:val="000000"/>
          <w:sz w:val="18"/>
          <w:szCs w:val="18"/>
          <w:lang w:val="en-US" w:eastAsia="zh-CN"/>
        </w:rPr>
      </w:pPr>
      <w:r>
        <w:rPr>
          <w:rFonts w:hint="default" w:ascii="Times New Roman" w:hAnsi="Times New Roman" w:cs="Times New Roman"/>
          <w:color w:val="000000"/>
          <w:sz w:val="18"/>
          <w:szCs w:val="18"/>
          <w:lang w:val="en-US" w:eastAsia="zh-CN"/>
        </w:rPr>
        <w:br w:type="page"/>
      </w:r>
    </w:p>
    <w:p w14:paraId="626DE94D">
      <w:pPr>
        <w:pStyle w:val="3"/>
        <w:ind w:left="0"/>
        <w:rPr>
          <w:rFonts w:hint="default" w:ascii="Times New Roman" w:hAnsi="Times New Roman" w:cs="Times New Roman"/>
          <w:sz w:val="21"/>
          <w:szCs w:val="21"/>
        </w:rPr>
      </w:pPr>
      <w:bookmarkStart w:id="321" w:name="_附表_基础数据项：动态组包数据__加速度表"/>
      <w:bookmarkEnd w:id="321"/>
      <w:r>
        <w:rPr>
          <w:rFonts w:hint="default" w:ascii="Times New Roman" w:hAnsi="Times New Roman" w:cs="Times New Roman"/>
          <w:sz w:val="21"/>
          <w:szCs w:val="21"/>
          <w:lang w:val="en-US" w:eastAsia="zh-CN"/>
        </w:rPr>
        <w:t xml:space="preserve">  </w:t>
      </w:r>
      <w:bookmarkStart w:id="322" w:name="_Toc10743"/>
      <w:bookmarkStart w:id="323" w:name="_Toc10769"/>
      <w:r>
        <w:rPr>
          <w:rFonts w:hint="default" w:ascii="Times New Roman" w:hAnsi="Times New Roman" w:cs="Times New Roman"/>
          <w:sz w:val="21"/>
          <w:szCs w:val="21"/>
        </w:rPr>
        <w:t xml:space="preserve">Appendix_Basic </w:t>
      </w:r>
      <w:r>
        <w:rPr>
          <w:rFonts w:hint="default" w:ascii="Times New Roman" w:hAnsi="Times New Roman" w:cs="Times New Roman"/>
          <w:sz w:val="21"/>
          <w:szCs w:val="21"/>
          <w:lang w:eastAsia="zh-CN"/>
        </w:rPr>
        <w:t xml:space="preserve">data </w:t>
      </w:r>
      <w:r>
        <w:rPr>
          <w:rFonts w:hint="default" w:ascii="Times New Roman" w:hAnsi="Times New Roman" w:cs="Times New Roman"/>
          <w:sz w:val="21"/>
          <w:szCs w:val="21"/>
        </w:rPr>
        <w:t xml:space="preserve">items: </w:t>
      </w:r>
      <w:r>
        <w:rPr>
          <w:rFonts w:hint="default" w:ascii="Times New Roman" w:hAnsi="Times New Roman" w:cs="Times New Roman"/>
        </w:rPr>
        <w:fldChar w:fldCharType="begin"/>
      </w:r>
      <w:r>
        <w:rPr>
          <w:rFonts w:hint="default" w:ascii="Times New Roman" w:hAnsi="Times New Roman" w:cs="Times New Roman"/>
        </w:rPr>
        <w:instrText xml:space="preserve"> HYPERLINK \l "_附表_基础数据流" </w:instrText>
      </w:r>
      <w:r>
        <w:rPr>
          <w:rFonts w:hint="default" w:ascii="Times New Roman" w:hAnsi="Times New Roman" w:cs="Times New Roman"/>
        </w:rPr>
        <w:fldChar w:fldCharType="separate"/>
      </w:r>
      <w:r>
        <w:rPr>
          <w:rStyle w:val="14"/>
          <w:rFonts w:hint="default" w:ascii="Times New Roman" w:hAnsi="Times New Roman" w:cs="Times New Roman"/>
          <w:sz w:val="21"/>
          <w:szCs w:val="21"/>
        </w:rPr>
        <w:t>Accelerometer</w:t>
      </w:r>
      <w:r>
        <w:rPr>
          <w:rStyle w:val="14"/>
          <w:rFonts w:hint="default" w:ascii="Times New Roman" w:hAnsi="Times New Roman" w:cs="Times New Roman"/>
          <w:sz w:val="21"/>
          <w:szCs w:val="21"/>
        </w:rPr>
        <w:fldChar w:fldCharType="end"/>
      </w:r>
      <w:bookmarkEnd w:id="322"/>
      <w:bookmarkEnd w:id="323"/>
    </w:p>
    <w:tbl>
      <w:tblPr>
        <w:tblStyle w:val="12"/>
        <w:tblW w:w="0" w:type="auto"/>
        <w:tblInd w:w="250" w:type="dxa"/>
        <w:tblLayout w:type="fixed"/>
        <w:tblCellMar>
          <w:top w:w="0" w:type="dxa"/>
          <w:left w:w="108" w:type="dxa"/>
          <w:bottom w:w="0" w:type="dxa"/>
          <w:right w:w="108" w:type="dxa"/>
        </w:tblCellMar>
      </w:tblPr>
      <w:tblGrid>
        <w:gridCol w:w="851"/>
        <w:gridCol w:w="992"/>
        <w:gridCol w:w="2268"/>
        <w:gridCol w:w="709"/>
        <w:gridCol w:w="708"/>
        <w:gridCol w:w="851"/>
        <w:gridCol w:w="3544"/>
      </w:tblGrid>
      <w:tr w14:paraId="4EBF1C37">
        <w:tblPrEx>
          <w:tblCellMar>
            <w:top w:w="0" w:type="dxa"/>
            <w:left w:w="108" w:type="dxa"/>
            <w:bottom w:w="0" w:type="dxa"/>
            <w:right w:w="108" w:type="dxa"/>
          </w:tblCellMar>
        </w:tblPrEx>
        <w:trPr>
          <w:trHeight w:val="283" w:hRule="atLeast"/>
        </w:trPr>
        <w:tc>
          <w:tcPr>
            <w:tcW w:w="851" w:type="dxa"/>
            <w:tcBorders>
              <w:top w:val="single" w:color="auto" w:sz="4" w:space="0"/>
              <w:left w:val="single" w:color="auto" w:sz="4" w:space="0"/>
              <w:bottom w:val="single" w:color="auto" w:sz="4" w:space="0"/>
              <w:right w:val="single" w:color="auto" w:sz="4" w:space="0"/>
            </w:tcBorders>
            <w:shd w:val="clear" w:color="000000" w:fill="F2F2F2"/>
            <w:vAlign w:val="center"/>
          </w:tcPr>
          <w:p w14:paraId="492D5E26">
            <w:pPr>
              <w:spacing w:after="0"/>
              <w:jc w:val="center"/>
              <w:rPr>
                <w:rFonts w:hint="default" w:ascii="Times New Roman" w:hAnsi="Times New Roman" w:cs="Times New Roman"/>
                <w:color w:val="000000"/>
                <w:sz w:val="18"/>
                <w:szCs w:val="18"/>
                <w:lang w:val="en-US" w:eastAsia="zh-CN"/>
              </w:rPr>
            </w:pPr>
            <w:r>
              <w:rPr>
                <w:rFonts w:hint="default" w:ascii="Times New Roman" w:hAnsi="Times New Roman" w:cs="Times New Roman"/>
                <w:color w:val="000000"/>
                <w:sz w:val="18"/>
                <w:szCs w:val="18"/>
                <w:lang w:val="en-US" w:eastAsia="zh-CN"/>
              </w:rPr>
              <w:t>Overall length</w:t>
            </w:r>
          </w:p>
        </w:tc>
        <w:tc>
          <w:tcPr>
            <w:tcW w:w="992" w:type="dxa"/>
            <w:tcBorders>
              <w:top w:val="single" w:color="auto" w:sz="4" w:space="0"/>
              <w:left w:val="nil"/>
              <w:bottom w:val="single" w:color="auto" w:sz="4" w:space="0"/>
              <w:right w:val="single" w:color="auto" w:sz="4" w:space="0"/>
            </w:tcBorders>
            <w:shd w:val="clear" w:color="000000" w:fill="F2F2F2"/>
            <w:vAlign w:val="center"/>
          </w:tcPr>
          <w:p w14:paraId="1DE48E50">
            <w:pPr>
              <w:spacing w:after="0"/>
              <w:jc w:val="center"/>
              <w:rPr>
                <w:rFonts w:hint="default" w:ascii="Times New Roman" w:hAnsi="Times New Roman" w:cs="Times New Roman"/>
                <w:color w:val="000000"/>
                <w:sz w:val="18"/>
                <w:szCs w:val="18"/>
                <w:lang w:val="en-US" w:eastAsia="zh-CN"/>
              </w:rPr>
            </w:pPr>
            <w:r>
              <w:rPr>
                <w:rFonts w:hint="default" w:ascii="Times New Roman" w:hAnsi="Times New Roman" w:cs="Times New Roman"/>
                <w:color w:val="000000"/>
                <w:sz w:val="18"/>
                <w:szCs w:val="18"/>
                <w:lang w:val="en-US" w:eastAsia="zh-CN"/>
              </w:rPr>
              <w:t>Byte sequence</w:t>
            </w:r>
          </w:p>
        </w:tc>
        <w:tc>
          <w:tcPr>
            <w:tcW w:w="2268" w:type="dxa"/>
            <w:tcBorders>
              <w:top w:val="single" w:color="auto" w:sz="4" w:space="0"/>
              <w:left w:val="nil"/>
              <w:bottom w:val="single" w:color="auto" w:sz="4" w:space="0"/>
              <w:right w:val="single" w:color="auto" w:sz="4" w:space="0"/>
            </w:tcBorders>
            <w:shd w:val="clear" w:color="000000" w:fill="F2F2F2"/>
            <w:vAlign w:val="center"/>
          </w:tcPr>
          <w:p w14:paraId="24F97EF6">
            <w:pPr>
              <w:spacing w:after="0"/>
              <w:jc w:val="center"/>
              <w:rPr>
                <w:rFonts w:hint="default" w:ascii="Times New Roman" w:hAnsi="Times New Roman" w:cs="Times New Roman"/>
                <w:color w:val="000000"/>
                <w:sz w:val="18"/>
                <w:szCs w:val="18"/>
                <w:lang w:val="en-US" w:eastAsia="zh-CN"/>
              </w:rPr>
            </w:pPr>
            <w:r>
              <w:rPr>
                <w:rFonts w:hint="default" w:ascii="Times New Roman" w:hAnsi="Times New Roman" w:cs="Times New Roman"/>
                <w:color w:val="000000"/>
                <w:sz w:val="18"/>
                <w:szCs w:val="18"/>
                <w:lang w:val="en-US" w:eastAsia="zh-CN"/>
              </w:rPr>
              <w:t>content</w:t>
            </w:r>
          </w:p>
        </w:tc>
        <w:tc>
          <w:tcPr>
            <w:tcW w:w="709" w:type="dxa"/>
            <w:tcBorders>
              <w:top w:val="single" w:color="auto" w:sz="4" w:space="0"/>
              <w:left w:val="nil"/>
              <w:bottom w:val="single" w:color="auto" w:sz="4" w:space="0"/>
              <w:right w:val="single" w:color="auto" w:sz="4" w:space="0"/>
            </w:tcBorders>
            <w:shd w:val="clear" w:color="000000" w:fill="F2F2F2"/>
            <w:vAlign w:val="center"/>
          </w:tcPr>
          <w:p w14:paraId="33FFF6D4">
            <w:pPr>
              <w:spacing w:after="0"/>
              <w:jc w:val="center"/>
              <w:rPr>
                <w:rFonts w:hint="default" w:ascii="Times New Roman" w:hAnsi="Times New Roman" w:cs="Times New Roman"/>
                <w:color w:val="000000"/>
                <w:sz w:val="18"/>
                <w:szCs w:val="18"/>
                <w:lang w:val="en-US" w:eastAsia="zh-CN"/>
              </w:rPr>
            </w:pPr>
            <w:r>
              <w:rPr>
                <w:rFonts w:hint="default" w:ascii="Times New Roman" w:hAnsi="Times New Roman" w:cs="Times New Roman"/>
                <w:color w:val="000000"/>
                <w:sz w:val="18"/>
                <w:szCs w:val="18"/>
                <w:lang w:val="en-US" w:eastAsia="zh-CN"/>
              </w:rPr>
              <w:t>byte</w:t>
            </w:r>
          </w:p>
        </w:tc>
        <w:tc>
          <w:tcPr>
            <w:tcW w:w="708" w:type="dxa"/>
            <w:tcBorders>
              <w:top w:val="single" w:color="auto" w:sz="4" w:space="0"/>
              <w:left w:val="nil"/>
              <w:bottom w:val="single" w:color="auto" w:sz="4" w:space="0"/>
              <w:right w:val="single" w:color="auto" w:sz="4" w:space="0"/>
            </w:tcBorders>
            <w:shd w:val="clear" w:color="000000" w:fill="F2F2F2"/>
            <w:vAlign w:val="center"/>
          </w:tcPr>
          <w:p w14:paraId="5074D79E">
            <w:pPr>
              <w:spacing w:after="0"/>
              <w:jc w:val="center"/>
              <w:rPr>
                <w:rFonts w:hint="default" w:ascii="Times New Roman" w:hAnsi="Times New Roman" w:cs="Times New Roman"/>
                <w:color w:val="000000"/>
                <w:sz w:val="18"/>
                <w:szCs w:val="18"/>
                <w:lang w:val="en-US" w:eastAsia="zh-CN"/>
              </w:rPr>
            </w:pPr>
            <w:r>
              <w:rPr>
                <w:rFonts w:hint="default" w:ascii="Times New Roman" w:hAnsi="Times New Roman" w:cs="Times New Roman"/>
                <w:color w:val="000000"/>
                <w:sz w:val="18"/>
                <w:szCs w:val="18"/>
                <w:lang w:val="en-US" w:eastAsia="zh-CN"/>
              </w:rPr>
              <w:t>type</w:t>
            </w:r>
          </w:p>
        </w:tc>
        <w:tc>
          <w:tcPr>
            <w:tcW w:w="851" w:type="dxa"/>
            <w:tcBorders>
              <w:top w:val="single" w:color="auto" w:sz="4" w:space="0"/>
              <w:left w:val="nil"/>
              <w:bottom w:val="single" w:color="auto" w:sz="4" w:space="0"/>
              <w:right w:val="single" w:color="auto" w:sz="4" w:space="0"/>
            </w:tcBorders>
            <w:shd w:val="clear" w:color="000000" w:fill="F2F2F2"/>
            <w:vAlign w:val="center"/>
          </w:tcPr>
          <w:p w14:paraId="132140C3">
            <w:pPr>
              <w:spacing w:after="0"/>
              <w:jc w:val="center"/>
              <w:rPr>
                <w:rFonts w:hint="default" w:ascii="Times New Roman" w:hAnsi="Times New Roman" w:cs="Times New Roman"/>
                <w:color w:val="000000"/>
                <w:sz w:val="18"/>
                <w:szCs w:val="18"/>
                <w:lang w:val="en-US" w:eastAsia="zh-CN"/>
              </w:rPr>
            </w:pPr>
            <w:r>
              <w:rPr>
                <w:rFonts w:hint="default" w:ascii="Times New Roman" w:hAnsi="Times New Roman" w:cs="Times New Roman"/>
                <w:color w:val="000000"/>
                <w:sz w:val="18"/>
                <w:szCs w:val="18"/>
                <w:lang w:val="en-US" w:eastAsia="zh-CN"/>
              </w:rPr>
              <w:t>unit</w:t>
            </w:r>
          </w:p>
        </w:tc>
        <w:tc>
          <w:tcPr>
            <w:tcW w:w="3544" w:type="dxa"/>
            <w:tcBorders>
              <w:top w:val="single" w:color="auto" w:sz="4" w:space="0"/>
              <w:left w:val="nil"/>
              <w:bottom w:val="single" w:color="auto" w:sz="4" w:space="0"/>
              <w:right w:val="single" w:color="auto" w:sz="4" w:space="0"/>
            </w:tcBorders>
            <w:shd w:val="clear" w:color="000000" w:fill="F2F2F2"/>
            <w:vAlign w:val="center"/>
          </w:tcPr>
          <w:p w14:paraId="76CD15BD">
            <w:pPr>
              <w:spacing w:after="0"/>
              <w:jc w:val="center"/>
              <w:rPr>
                <w:rFonts w:hint="default" w:ascii="Times New Roman" w:hAnsi="Times New Roman" w:cs="Times New Roman"/>
                <w:color w:val="000000"/>
                <w:sz w:val="18"/>
                <w:szCs w:val="18"/>
                <w:lang w:val="en-US" w:eastAsia="zh-CN"/>
              </w:rPr>
            </w:pPr>
            <w:r>
              <w:rPr>
                <w:rFonts w:hint="default" w:ascii="Times New Roman" w:hAnsi="Times New Roman" w:cs="Times New Roman"/>
                <w:color w:val="000000"/>
                <w:sz w:val="18"/>
                <w:szCs w:val="18"/>
                <w:lang w:val="en-US" w:eastAsia="zh-CN"/>
              </w:rPr>
              <w:t>illustrate</w:t>
            </w:r>
          </w:p>
        </w:tc>
      </w:tr>
      <w:tr w14:paraId="0CAF02AE">
        <w:tblPrEx>
          <w:tblCellMar>
            <w:top w:w="0" w:type="dxa"/>
            <w:left w:w="108" w:type="dxa"/>
            <w:bottom w:w="0" w:type="dxa"/>
            <w:right w:w="108" w:type="dxa"/>
          </w:tblCellMar>
        </w:tblPrEx>
        <w:trPr>
          <w:trHeight w:val="273" w:hRule="atLeast"/>
        </w:trPr>
        <w:tc>
          <w:tcPr>
            <w:tcW w:w="851" w:type="dxa"/>
            <w:vMerge w:val="restart"/>
            <w:tcBorders>
              <w:top w:val="nil"/>
              <w:left w:val="single" w:color="auto" w:sz="4" w:space="0"/>
              <w:bottom w:val="single" w:color="auto" w:sz="4" w:space="0"/>
              <w:right w:val="single" w:color="auto" w:sz="4" w:space="0"/>
            </w:tcBorders>
            <w:shd w:val="clear" w:color="000000" w:fill="E5FFF2"/>
            <w:vAlign w:val="center"/>
          </w:tcPr>
          <w:p w14:paraId="7207ED12">
            <w:pPr>
              <w:spacing w:after="0"/>
              <w:jc w:val="center"/>
              <w:rPr>
                <w:rFonts w:hint="default" w:ascii="Times New Roman" w:hAnsi="Times New Roman" w:cs="Times New Roman"/>
                <w:color w:val="000000"/>
                <w:sz w:val="18"/>
                <w:szCs w:val="18"/>
                <w:lang w:val="en-US" w:eastAsia="zh-CN"/>
              </w:rPr>
            </w:pPr>
            <w:r>
              <w:rPr>
                <w:rFonts w:hint="default" w:ascii="Times New Roman" w:hAnsi="Times New Roman" w:cs="Times New Roman"/>
                <w:color w:val="000000"/>
                <w:sz w:val="18"/>
                <w:szCs w:val="18"/>
                <w:lang w:val="en-US" w:eastAsia="zh-CN"/>
              </w:rPr>
              <w:t>N bytes</w:t>
            </w:r>
          </w:p>
        </w:tc>
        <w:tc>
          <w:tcPr>
            <w:tcW w:w="992" w:type="dxa"/>
            <w:tcBorders>
              <w:top w:val="nil"/>
              <w:left w:val="nil"/>
              <w:bottom w:val="single" w:color="auto" w:sz="4" w:space="0"/>
              <w:right w:val="single" w:color="auto" w:sz="4" w:space="0"/>
            </w:tcBorders>
            <w:shd w:val="clear" w:color="000000" w:fill="E5FFF2"/>
            <w:vAlign w:val="center"/>
          </w:tcPr>
          <w:p w14:paraId="7EB47228">
            <w:pPr>
              <w:spacing w:after="0"/>
              <w:jc w:val="center"/>
              <w:rPr>
                <w:rFonts w:hint="default" w:ascii="Times New Roman" w:hAnsi="Times New Roman" w:cs="Times New Roman"/>
                <w:color w:val="000000"/>
                <w:sz w:val="18"/>
                <w:szCs w:val="18"/>
                <w:lang w:val="en-US" w:eastAsia="zh-CN"/>
              </w:rPr>
            </w:pPr>
            <w:r>
              <w:rPr>
                <w:rFonts w:hint="default" w:ascii="Times New Roman" w:hAnsi="Times New Roman" w:cs="Times New Roman"/>
                <w:color w:val="000000"/>
                <w:sz w:val="18"/>
                <w:szCs w:val="18"/>
                <w:lang w:val="en-US" w:eastAsia="zh-CN"/>
              </w:rPr>
              <w:t>0</w:t>
            </w:r>
          </w:p>
        </w:tc>
        <w:tc>
          <w:tcPr>
            <w:tcW w:w="2268" w:type="dxa"/>
            <w:tcBorders>
              <w:top w:val="nil"/>
              <w:left w:val="nil"/>
              <w:bottom w:val="single" w:color="auto" w:sz="4" w:space="0"/>
              <w:right w:val="single" w:color="auto" w:sz="4" w:space="0"/>
            </w:tcBorders>
            <w:shd w:val="clear" w:color="000000" w:fill="E5FFF2"/>
            <w:vAlign w:val="center"/>
          </w:tcPr>
          <w:p w14:paraId="26F4F8DD">
            <w:pPr>
              <w:spacing w:after="0"/>
              <w:jc w:val="left"/>
              <w:rPr>
                <w:rFonts w:hint="default" w:ascii="Times New Roman" w:hAnsi="Times New Roman" w:cs="Times New Roman"/>
                <w:color w:val="000000"/>
                <w:sz w:val="18"/>
                <w:szCs w:val="18"/>
                <w:lang w:val="en-US" w:eastAsia="zh-CN"/>
              </w:rPr>
            </w:pPr>
            <w:r>
              <w:rPr>
                <w:rFonts w:hint="default" w:ascii="Times New Roman" w:hAnsi="Times New Roman" w:cs="Times New Roman"/>
                <w:color w:val="000000"/>
                <w:sz w:val="18"/>
                <w:szCs w:val="18"/>
                <w:lang w:val="en-US" w:eastAsia="zh-CN"/>
              </w:rPr>
              <w:t>Number of collection points</w:t>
            </w:r>
          </w:p>
        </w:tc>
        <w:tc>
          <w:tcPr>
            <w:tcW w:w="709" w:type="dxa"/>
            <w:tcBorders>
              <w:top w:val="nil"/>
              <w:left w:val="nil"/>
              <w:bottom w:val="single" w:color="auto" w:sz="4" w:space="0"/>
              <w:right w:val="single" w:color="auto" w:sz="4" w:space="0"/>
            </w:tcBorders>
            <w:shd w:val="clear" w:color="000000" w:fill="E5FFF2"/>
            <w:vAlign w:val="center"/>
          </w:tcPr>
          <w:p w14:paraId="397A6C88">
            <w:pPr>
              <w:spacing w:after="0"/>
              <w:jc w:val="center"/>
              <w:rPr>
                <w:rFonts w:hint="default" w:ascii="Times New Roman" w:hAnsi="Times New Roman" w:cs="Times New Roman"/>
                <w:color w:val="000000"/>
                <w:sz w:val="18"/>
                <w:szCs w:val="18"/>
                <w:lang w:val="en-US" w:eastAsia="zh-CN"/>
              </w:rPr>
            </w:pPr>
            <w:r>
              <w:rPr>
                <w:rFonts w:hint="default" w:ascii="Times New Roman" w:hAnsi="Times New Roman" w:cs="Times New Roman"/>
                <w:color w:val="000000"/>
                <w:sz w:val="18"/>
                <w:szCs w:val="18"/>
                <w:lang w:val="en-US" w:eastAsia="zh-CN"/>
              </w:rPr>
              <w:t>2</w:t>
            </w:r>
          </w:p>
        </w:tc>
        <w:tc>
          <w:tcPr>
            <w:tcW w:w="708" w:type="dxa"/>
            <w:tcBorders>
              <w:top w:val="nil"/>
              <w:left w:val="nil"/>
              <w:bottom w:val="single" w:color="auto" w:sz="4" w:space="0"/>
              <w:right w:val="single" w:color="auto" w:sz="4" w:space="0"/>
            </w:tcBorders>
            <w:shd w:val="clear" w:color="000000" w:fill="E5FFF2"/>
            <w:vAlign w:val="center"/>
          </w:tcPr>
          <w:p w14:paraId="5041861B">
            <w:pPr>
              <w:spacing w:after="0"/>
              <w:jc w:val="center"/>
              <w:rPr>
                <w:rFonts w:hint="default" w:ascii="Times New Roman" w:hAnsi="Times New Roman" w:cs="Times New Roman"/>
                <w:color w:val="000000"/>
                <w:sz w:val="18"/>
                <w:szCs w:val="18"/>
                <w:lang w:val="en-US" w:eastAsia="zh-CN"/>
              </w:rPr>
            </w:pPr>
            <w:r>
              <w:rPr>
                <w:rFonts w:hint="default" w:ascii="Times New Roman" w:hAnsi="Times New Roman" w:cs="Times New Roman"/>
                <w:color w:val="000000"/>
                <w:sz w:val="18"/>
                <w:szCs w:val="18"/>
                <w:lang w:val="en-US" w:eastAsia="zh-CN"/>
              </w:rPr>
              <w:t>u16</w:t>
            </w:r>
          </w:p>
        </w:tc>
        <w:tc>
          <w:tcPr>
            <w:tcW w:w="851" w:type="dxa"/>
            <w:tcBorders>
              <w:top w:val="nil"/>
              <w:left w:val="nil"/>
              <w:bottom w:val="single" w:color="auto" w:sz="4" w:space="0"/>
              <w:right w:val="single" w:color="auto" w:sz="4" w:space="0"/>
            </w:tcBorders>
            <w:shd w:val="clear" w:color="000000" w:fill="E5FFF2"/>
            <w:vAlign w:val="center"/>
          </w:tcPr>
          <w:p w14:paraId="112B2ADD">
            <w:pPr>
              <w:spacing w:after="0"/>
              <w:jc w:val="center"/>
              <w:rPr>
                <w:rFonts w:hint="default" w:ascii="Times New Roman" w:hAnsi="Times New Roman" w:cs="Times New Roman"/>
                <w:color w:val="000000"/>
                <w:sz w:val="18"/>
                <w:szCs w:val="18"/>
                <w:lang w:val="en-US" w:eastAsia="zh-CN"/>
              </w:rPr>
            </w:pPr>
          </w:p>
        </w:tc>
        <w:tc>
          <w:tcPr>
            <w:tcW w:w="3544" w:type="dxa"/>
            <w:tcBorders>
              <w:top w:val="nil"/>
              <w:left w:val="nil"/>
              <w:bottom w:val="single" w:color="auto" w:sz="4" w:space="0"/>
              <w:right w:val="single" w:color="auto" w:sz="4" w:space="0"/>
            </w:tcBorders>
            <w:shd w:val="clear" w:color="000000" w:fill="E5FFF2"/>
            <w:vAlign w:val="center"/>
          </w:tcPr>
          <w:p w14:paraId="1E6AA02F">
            <w:pPr>
              <w:spacing w:after="0"/>
              <w:jc w:val="left"/>
              <w:rPr>
                <w:rFonts w:hint="default" w:ascii="Times New Roman" w:hAnsi="Times New Roman" w:cs="Times New Roman"/>
                <w:color w:val="000000"/>
                <w:sz w:val="18"/>
                <w:szCs w:val="18"/>
                <w:lang w:val="en-US" w:eastAsia="zh-CN"/>
              </w:rPr>
            </w:pPr>
          </w:p>
        </w:tc>
      </w:tr>
      <w:tr w14:paraId="5DFA09BF">
        <w:tblPrEx>
          <w:tblCellMar>
            <w:top w:w="0" w:type="dxa"/>
            <w:left w:w="108" w:type="dxa"/>
            <w:bottom w:w="0" w:type="dxa"/>
            <w:right w:w="108" w:type="dxa"/>
          </w:tblCellMar>
        </w:tblPrEx>
        <w:trPr>
          <w:trHeight w:val="273" w:hRule="atLeast"/>
        </w:trPr>
        <w:tc>
          <w:tcPr>
            <w:tcW w:w="851" w:type="dxa"/>
            <w:vMerge w:val="continue"/>
            <w:tcBorders>
              <w:top w:val="nil"/>
              <w:left w:val="single" w:color="auto" w:sz="4" w:space="0"/>
              <w:bottom w:val="single" w:color="auto" w:sz="4" w:space="0"/>
              <w:right w:val="single" w:color="auto" w:sz="4" w:space="0"/>
            </w:tcBorders>
            <w:shd w:val="clear" w:color="000000" w:fill="E5FFF2"/>
            <w:vAlign w:val="center"/>
          </w:tcPr>
          <w:p w14:paraId="023564DE">
            <w:pPr>
              <w:spacing w:after="0"/>
              <w:jc w:val="center"/>
              <w:rPr>
                <w:rFonts w:hint="default" w:ascii="Times New Roman" w:hAnsi="Times New Roman" w:cs="Times New Roman"/>
                <w:color w:val="000000"/>
                <w:sz w:val="18"/>
                <w:szCs w:val="18"/>
                <w:lang w:val="en-US" w:eastAsia="zh-CN"/>
              </w:rPr>
            </w:pPr>
          </w:p>
        </w:tc>
        <w:tc>
          <w:tcPr>
            <w:tcW w:w="992" w:type="dxa"/>
            <w:tcBorders>
              <w:top w:val="nil"/>
              <w:left w:val="nil"/>
              <w:bottom w:val="single" w:color="auto" w:sz="4" w:space="0"/>
              <w:right w:val="single" w:color="auto" w:sz="4" w:space="0"/>
            </w:tcBorders>
            <w:shd w:val="clear" w:color="000000" w:fill="E5FFF2"/>
            <w:vAlign w:val="center"/>
          </w:tcPr>
          <w:p w14:paraId="64FF3942">
            <w:pPr>
              <w:spacing w:after="0"/>
              <w:jc w:val="center"/>
              <w:rPr>
                <w:rFonts w:hint="default" w:ascii="Times New Roman" w:hAnsi="Times New Roman" w:cs="Times New Roman"/>
                <w:color w:val="000000"/>
                <w:sz w:val="18"/>
                <w:szCs w:val="18"/>
                <w:lang w:val="en-US" w:eastAsia="zh-CN"/>
              </w:rPr>
            </w:pPr>
            <w:r>
              <w:rPr>
                <w:rFonts w:hint="default" w:ascii="Times New Roman" w:hAnsi="Times New Roman" w:cs="Times New Roman"/>
                <w:color w:val="000000"/>
                <w:sz w:val="18"/>
                <w:szCs w:val="18"/>
                <w:lang w:val="en-US" w:eastAsia="zh-CN"/>
              </w:rPr>
              <w:t>2</w:t>
            </w:r>
          </w:p>
        </w:tc>
        <w:tc>
          <w:tcPr>
            <w:tcW w:w="2268" w:type="dxa"/>
            <w:tcBorders>
              <w:top w:val="nil"/>
              <w:left w:val="nil"/>
              <w:bottom w:val="single" w:color="auto" w:sz="4" w:space="0"/>
              <w:right w:val="single" w:color="auto" w:sz="4" w:space="0"/>
            </w:tcBorders>
            <w:shd w:val="clear" w:color="000000" w:fill="E5FFF2"/>
            <w:vAlign w:val="center"/>
          </w:tcPr>
          <w:p w14:paraId="51622E28">
            <w:pPr>
              <w:spacing w:after="0"/>
              <w:jc w:val="left"/>
              <w:rPr>
                <w:rFonts w:hint="default" w:ascii="Times New Roman" w:hAnsi="Times New Roman" w:cs="Times New Roman"/>
                <w:color w:val="000000"/>
                <w:sz w:val="18"/>
                <w:szCs w:val="18"/>
                <w:lang w:val="en-US" w:eastAsia="zh-CN"/>
              </w:rPr>
            </w:pPr>
            <w:r>
              <w:rPr>
                <w:rFonts w:hint="default" w:ascii="Times New Roman" w:hAnsi="Times New Roman" w:cs="Times New Roman"/>
                <w:color w:val="000000"/>
                <w:sz w:val="18"/>
                <w:szCs w:val="18"/>
                <w:lang w:val="en-US" w:eastAsia="zh-CN"/>
              </w:rPr>
              <w:t>Collection point interval</w:t>
            </w:r>
          </w:p>
        </w:tc>
        <w:tc>
          <w:tcPr>
            <w:tcW w:w="709" w:type="dxa"/>
            <w:tcBorders>
              <w:top w:val="nil"/>
              <w:left w:val="nil"/>
              <w:bottom w:val="single" w:color="auto" w:sz="4" w:space="0"/>
              <w:right w:val="single" w:color="auto" w:sz="4" w:space="0"/>
            </w:tcBorders>
            <w:shd w:val="clear" w:color="000000" w:fill="E5FFF2"/>
            <w:vAlign w:val="center"/>
          </w:tcPr>
          <w:p w14:paraId="6E08D115">
            <w:pPr>
              <w:spacing w:after="0"/>
              <w:jc w:val="center"/>
              <w:rPr>
                <w:rFonts w:hint="default" w:ascii="Times New Roman" w:hAnsi="Times New Roman" w:cs="Times New Roman"/>
                <w:color w:val="000000"/>
                <w:sz w:val="18"/>
                <w:szCs w:val="18"/>
                <w:lang w:val="en-US" w:eastAsia="zh-CN"/>
              </w:rPr>
            </w:pPr>
            <w:r>
              <w:rPr>
                <w:rFonts w:hint="default" w:ascii="Times New Roman" w:hAnsi="Times New Roman" w:cs="Times New Roman"/>
                <w:color w:val="000000"/>
                <w:sz w:val="18"/>
                <w:szCs w:val="18"/>
                <w:lang w:val="en-US" w:eastAsia="zh-CN"/>
              </w:rPr>
              <w:t>2</w:t>
            </w:r>
          </w:p>
        </w:tc>
        <w:tc>
          <w:tcPr>
            <w:tcW w:w="708" w:type="dxa"/>
            <w:tcBorders>
              <w:top w:val="nil"/>
              <w:left w:val="nil"/>
              <w:bottom w:val="single" w:color="auto" w:sz="4" w:space="0"/>
              <w:right w:val="single" w:color="auto" w:sz="4" w:space="0"/>
            </w:tcBorders>
            <w:shd w:val="clear" w:color="000000" w:fill="E5FFF2"/>
            <w:vAlign w:val="center"/>
          </w:tcPr>
          <w:p w14:paraId="029A4EF2">
            <w:pPr>
              <w:spacing w:after="0"/>
              <w:jc w:val="center"/>
              <w:rPr>
                <w:rFonts w:hint="default" w:ascii="Times New Roman" w:hAnsi="Times New Roman" w:cs="Times New Roman"/>
                <w:color w:val="000000"/>
                <w:sz w:val="18"/>
                <w:szCs w:val="18"/>
                <w:lang w:val="en-US" w:eastAsia="zh-CN"/>
              </w:rPr>
            </w:pPr>
            <w:r>
              <w:rPr>
                <w:rFonts w:hint="default" w:ascii="Times New Roman" w:hAnsi="Times New Roman" w:cs="Times New Roman"/>
                <w:color w:val="000000"/>
                <w:sz w:val="18"/>
                <w:szCs w:val="18"/>
                <w:lang w:val="en-US" w:eastAsia="zh-CN"/>
              </w:rPr>
              <w:t>u16</w:t>
            </w:r>
          </w:p>
        </w:tc>
        <w:tc>
          <w:tcPr>
            <w:tcW w:w="851" w:type="dxa"/>
            <w:tcBorders>
              <w:top w:val="nil"/>
              <w:left w:val="nil"/>
              <w:bottom w:val="single" w:color="auto" w:sz="4" w:space="0"/>
              <w:right w:val="single" w:color="auto" w:sz="4" w:space="0"/>
            </w:tcBorders>
            <w:shd w:val="clear" w:color="000000" w:fill="E5FFF2"/>
            <w:vAlign w:val="center"/>
          </w:tcPr>
          <w:p w14:paraId="28838465">
            <w:pPr>
              <w:spacing w:after="0"/>
              <w:jc w:val="center"/>
              <w:rPr>
                <w:rFonts w:hint="default" w:ascii="Times New Roman" w:hAnsi="Times New Roman" w:cs="Times New Roman"/>
                <w:color w:val="000000"/>
                <w:sz w:val="18"/>
                <w:szCs w:val="18"/>
                <w:lang w:val="en-US" w:eastAsia="zh-CN"/>
              </w:rPr>
            </w:pPr>
            <w:r>
              <w:rPr>
                <w:rFonts w:hint="default" w:ascii="Times New Roman" w:hAnsi="Times New Roman" w:cs="Times New Roman"/>
                <w:color w:val="000000"/>
                <w:sz w:val="18"/>
                <w:szCs w:val="18"/>
                <w:lang w:val="en-US" w:eastAsia="zh-CN"/>
              </w:rPr>
              <w:t>millisecond</w:t>
            </w:r>
          </w:p>
        </w:tc>
        <w:tc>
          <w:tcPr>
            <w:tcW w:w="3544" w:type="dxa"/>
            <w:tcBorders>
              <w:top w:val="nil"/>
              <w:left w:val="nil"/>
              <w:bottom w:val="single" w:color="auto" w:sz="4" w:space="0"/>
              <w:right w:val="single" w:color="auto" w:sz="4" w:space="0"/>
            </w:tcBorders>
            <w:shd w:val="clear" w:color="000000" w:fill="E5FFF2"/>
            <w:vAlign w:val="center"/>
          </w:tcPr>
          <w:p w14:paraId="2CBBAD72">
            <w:pPr>
              <w:spacing w:after="0"/>
              <w:jc w:val="left"/>
              <w:rPr>
                <w:rFonts w:hint="default" w:ascii="Times New Roman" w:hAnsi="Times New Roman" w:cs="Times New Roman"/>
                <w:color w:val="000000"/>
                <w:sz w:val="18"/>
                <w:szCs w:val="18"/>
                <w:lang w:val="en-US" w:eastAsia="zh-CN"/>
              </w:rPr>
            </w:pPr>
          </w:p>
        </w:tc>
      </w:tr>
      <w:tr w14:paraId="6ADBC1C8">
        <w:tblPrEx>
          <w:tblCellMar>
            <w:top w:w="0" w:type="dxa"/>
            <w:left w:w="108" w:type="dxa"/>
            <w:bottom w:w="0" w:type="dxa"/>
            <w:right w:w="108" w:type="dxa"/>
          </w:tblCellMar>
        </w:tblPrEx>
        <w:trPr>
          <w:trHeight w:val="273" w:hRule="atLeast"/>
        </w:trPr>
        <w:tc>
          <w:tcPr>
            <w:tcW w:w="851" w:type="dxa"/>
            <w:vMerge w:val="continue"/>
            <w:tcBorders>
              <w:top w:val="nil"/>
              <w:left w:val="single" w:color="auto" w:sz="4" w:space="0"/>
              <w:bottom w:val="single" w:color="auto" w:sz="4" w:space="0"/>
              <w:right w:val="single" w:color="auto" w:sz="4" w:space="0"/>
            </w:tcBorders>
            <w:shd w:val="clear" w:color="000000" w:fill="E5FFF2"/>
            <w:vAlign w:val="center"/>
          </w:tcPr>
          <w:p w14:paraId="68DBD7EC">
            <w:pPr>
              <w:spacing w:after="0"/>
              <w:jc w:val="center"/>
              <w:rPr>
                <w:rFonts w:hint="default" w:ascii="Times New Roman" w:hAnsi="Times New Roman" w:cs="Times New Roman"/>
                <w:color w:val="000000"/>
                <w:sz w:val="18"/>
                <w:szCs w:val="18"/>
                <w:lang w:val="en-US" w:eastAsia="zh-CN"/>
              </w:rPr>
            </w:pPr>
          </w:p>
        </w:tc>
        <w:tc>
          <w:tcPr>
            <w:tcW w:w="992" w:type="dxa"/>
            <w:tcBorders>
              <w:top w:val="nil"/>
              <w:left w:val="nil"/>
              <w:bottom w:val="single" w:color="auto" w:sz="4" w:space="0"/>
              <w:right w:val="single" w:color="auto" w:sz="4" w:space="0"/>
            </w:tcBorders>
            <w:shd w:val="clear" w:color="000000" w:fill="E5FFF2"/>
            <w:vAlign w:val="center"/>
          </w:tcPr>
          <w:p w14:paraId="47335AB3">
            <w:pPr>
              <w:spacing w:after="0"/>
              <w:jc w:val="center"/>
              <w:rPr>
                <w:rFonts w:hint="default" w:ascii="Times New Roman" w:hAnsi="Times New Roman" w:cs="Times New Roman"/>
                <w:color w:val="000000"/>
                <w:sz w:val="18"/>
                <w:szCs w:val="18"/>
                <w:lang w:val="en-US" w:eastAsia="zh-CN"/>
              </w:rPr>
            </w:pPr>
            <w:r>
              <w:rPr>
                <w:rFonts w:hint="default" w:ascii="Times New Roman" w:hAnsi="Times New Roman" w:cs="Times New Roman"/>
                <w:color w:val="000000"/>
                <w:sz w:val="18"/>
                <w:szCs w:val="18"/>
                <w:lang w:eastAsia="zh-CN"/>
              </w:rPr>
              <w:t>4</w:t>
            </w:r>
          </w:p>
        </w:tc>
        <w:tc>
          <w:tcPr>
            <w:tcW w:w="2268" w:type="dxa"/>
            <w:tcBorders>
              <w:top w:val="nil"/>
              <w:left w:val="nil"/>
              <w:bottom w:val="single" w:color="auto" w:sz="4" w:space="0"/>
              <w:right w:val="single" w:color="auto" w:sz="4" w:space="0"/>
            </w:tcBorders>
            <w:shd w:val="clear" w:color="000000" w:fill="E5FFF2"/>
            <w:vAlign w:val="center"/>
          </w:tcPr>
          <w:p w14:paraId="338E4EBD">
            <w:pPr>
              <w:spacing w:after="0"/>
              <w:jc w:val="left"/>
              <w:rPr>
                <w:rFonts w:hint="default" w:ascii="Times New Roman" w:hAnsi="Times New Roman" w:cs="Times New Roman"/>
                <w:color w:val="000000"/>
                <w:sz w:val="18"/>
                <w:szCs w:val="18"/>
                <w:lang w:val="en-US" w:eastAsia="zh-CN"/>
              </w:rPr>
            </w:pPr>
            <w:r>
              <w:rPr>
                <w:rFonts w:hint="default" w:ascii="Times New Roman" w:hAnsi="Times New Roman" w:cs="Times New Roman"/>
                <w:color w:val="000000"/>
                <w:sz w:val="18"/>
                <w:szCs w:val="18"/>
                <w:lang w:eastAsia="zh-CN"/>
              </w:rPr>
              <w:t>Acceleration Mean 1</w:t>
            </w:r>
          </w:p>
        </w:tc>
        <w:tc>
          <w:tcPr>
            <w:tcW w:w="709" w:type="dxa"/>
            <w:tcBorders>
              <w:top w:val="nil"/>
              <w:left w:val="nil"/>
              <w:bottom w:val="single" w:color="auto" w:sz="4" w:space="0"/>
              <w:right w:val="single" w:color="auto" w:sz="4" w:space="0"/>
            </w:tcBorders>
            <w:shd w:val="clear" w:color="000000" w:fill="E5FFF2"/>
            <w:vAlign w:val="center"/>
          </w:tcPr>
          <w:p w14:paraId="0E5F8A93">
            <w:pPr>
              <w:spacing w:after="0"/>
              <w:jc w:val="center"/>
              <w:rPr>
                <w:rFonts w:hint="default" w:ascii="Times New Roman" w:hAnsi="Times New Roman" w:cs="Times New Roman"/>
                <w:color w:val="000000"/>
                <w:sz w:val="18"/>
                <w:szCs w:val="18"/>
                <w:lang w:val="en-US" w:eastAsia="zh-CN"/>
              </w:rPr>
            </w:pPr>
            <w:r>
              <w:rPr>
                <w:rFonts w:hint="default" w:ascii="Times New Roman" w:hAnsi="Times New Roman" w:cs="Times New Roman"/>
                <w:color w:val="000000"/>
                <w:sz w:val="18"/>
                <w:szCs w:val="18"/>
                <w:lang w:eastAsia="zh-CN"/>
              </w:rPr>
              <w:t>2</w:t>
            </w:r>
          </w:p>
        </w:tc>
        <w:tc>
          <w:tcPr>
            <w:tcW w:w="708" w:type="dxa"/>
            <w:tcBorders>
              <w:top w:val="nil"/>
              <w:left w:val="nil"/>
              <w:bottom w:val="single" w:color="auto" w:sz="4" w:space="0"/>
              <w:right w:val="single" w:color="auto" w:sz="4" w:space="0"/>
            </w:tcBorders>
            <w:shd w:val="clear" w:color="000000" w:fill="E5FFF2"/>
            <w:vAlign w:val="center"/>
          </w:tcPr>
          <w:p w14:paraId="228F93BD">
            <w:pPr>
              <w:spacing w:after="0"/>
              <w:jc w:val="center"/>
              <w:rPr>
                <w:rFonts w:hint="default" w:ascii="Times New Roman" w:hAnsi="Times New Roman" w:cs="Times New Roman"/>
                <w:color w:val="000000"/>
                <w:sz w:val="18"/>
                <w:szCs w:val="18"/>
                <w:lang w:val="en-US" w:eastAsia="zh-CN"/>
              </w:rPr>
            </w:pPr>
            <w:r>
              <w:rPr>
                <w:rFonts w:hint="default" w:ascii="Times New Roman" w:hAnsi="Times New Roman" w:cs="Times New Roman"/>
                <w:color w:val="000000"/>
                <w:sz w:val="18"/>
                <w:szCs w:val="18"/>
                <w:lang w:eastAsia="zh-CN"/>
              </w:rPr>
              <w:t>u16</w:t>
            </w:r>
          </w:p>
        </w:tc>
        <w:tc>
          <w:tcPr>
            <w:tcW w:w="851" w:type="dxa"/>
            <w:tcBorders>
              <w:top w:val="nil"/>
              <w:left w:val="nil"/>
              <w:bottom w:val="single" w:color="auto" w:sz="4" w:space="0"/>
              <w:right w:val="single" w:color="auto" w:sz="4" w:space="0"/>
            </w:tcBorders>
            <w:shd w:val="clear" w:color="000000" w:fill="E5FFF2"/>
            <w:vAlign w:val="center"/>
          </w:tcPr>
          <w:p w14:paraId="0E4A89C3">
            <w:pPr>
              <w:spacing w:after="0"/>
              <w:jc w:val="center"/>
              <w:rPr>
                <w:rFonts w:hint="default" w:ascii="Times New Roman" w:hAnsi="Times New Roman" w:cs="Times New Roman"/>
                <w:color w:val="000000"/>
                <w:sz w:val="18"/>
                <w:szCs w:val="18"/>
                <w:lang w:val="en-US" w:eastAsia="zh-CN"/>
              </w:rPr>
            </w:pPr>
            <w:r>
              <w:rPr>
                <w:rFonts w:hint="default" w:ascii="Times New Roman" w:hAnsi="Times New Roman" w:cs="Times New Roman"/>
                <w:color w:val="000000"/>
                <w:sz w:val="18"/>
                <w:szCs w:val="18"/>
                <w:lang w:eastAsia="zh-CN"/>
              </w:rPr>
              <w:t>mg</w:t>
            </w:r>
          </w:p>
        </w:tc>
        <w:tc>
          <w:tcPr>
            <w:tcW w:w="3544" w:type="dxa"/>
            <w:tcBorders>
              <w:top w:val="nil"/>
              <w:left w:val="nil"/>
              <w:bottom w:val="single" w:color="auto" w:sz="4" w:space="0"/>
              <w:right w:val="single" w:color="auto" w:sz="4" w:space="0"/>
            </w:tcBorders>
            <w:shd w:val="clear" w:color="000000" w:fill="E5FFF2"/>
            <w:vAlign w:val="center"/>
          </w:tcPr>
          <w:p w14:paraId="63E4E61B">
            <w:pPr>
              <w:spacing w:after="0"/>
              <w:jc w:val="left"/>
              <w:rPr>
                <w:rFonts w:hint="default" w:ascii="Times New Roman" w:hAnsi="Times New Roman" w:cs="Times New Roman"/>
                <w:color w:val="000000"/>
                <w:sz w:val="18"/>
                <w:szCs w:val="18"/>
                <w:lang w:val="en-US" w:eastAsia="zh-CN"/>
              </w:rPr>
            </w:pPr>
            <w:r>
              <w:rPr>
                <w:rFonts w:hint="default" w:ascii="Times New Roman" w:hAnsi="Times New Roman" w:cs="Times New Roman"/>
                <w:color w:val="000000"/>
                <w:sz w:val="18"/>
                <w:szCs w:val="18"/>
                <w:lang w:eastAsia="zh-CN"/>
              </w:rPr>
              <w:t>The average acceleration of the first acquisition point</w:t>
            </w:r>
          </w:p>
        </w:tc>
      </w:tr>
      <w:tr w14:paraId="5D6B1464">
        <w:tblPrEx>
          <w:tblCellMar>
            <w:top w:w="0" w:type="dxa"/>
            <w:left w:w="108" w:type="dxa"/>
            <w:bottom w:w="0" w:type="dxa"/>
            <w:right w:w="108" w:type="dxa"/>
          </w:tblCellMar>
        </w:tblPrEx>
        <w:trPr>
          <w:trHeight w:val="283" w:hRule="atLeast"/>
        </w:trPr>
        <w:tc>
          <w:tcPr>
            <w:tcW w:w="851" w:type="dxa"/>
            <w:vMerge w:val="continue"/>
            <w:tcBorders>
              <w:top w:val="nil"/>
              <w:left w:val="single" w:color="auto" w:sz="4" w:space="0"/>
              <w:bottom w:val="single" w:color="auto" w:sz="4" w:space="0"/>
              <w:right w:val="single" w:color="auto" w:sz="4" w:space="0"/>
            </w:tcBorders>
            <w:shd w:val="clear" w:color="auto" w:fill="auto"/>
            <w:vAlign w:val="center"/>
          </w:tcPr>
          <w:p w14:paraId="57B48E35">
            <w:pPr>
              <w:spacing w:after="0"/>
              <w:jc w:val="left"/>
              <w:rPr>
                <w:rFonts w:hint="default" w:ascii="Times New Roman" w:hAnsi="Times New Roman" w:cs="Times New Roman"/>
                <w:color w:val="000000"/>
                <w:sz w:val="18"/>
                <w:szCs w:val="18"/>
                <w:lang w:val="en-US" w:eastAsia="zh-CN"/>
              </w:rPr>
            </w:pPr>
          </w:p>
        </w:tc>
        <w:tc>
          <w:tcPr>
            <w:tcW w:w="992" w:type="dxa"/>
            <w:tcBorders>
              <w:top w:val="nil"/>
              <w:left w:val="nil"/>
              <w:bottom w:val="single" w:color="auto" w:sz="4" w:space="0"/>
              <w:right w:val="single" w:color="auto" w:sz="4" w:space="0"/>
            </w:tcBorders>
            <w:shd w:val="clear" w:color="000000" w:fill="E5FFF2"/>
            <w:vAlign w:val="center"/>
          </w:tcPr>
          <w:p w14:paraId="31CFC9B2">
            <w:pPr>
              <w:spacing w:after="0"/>
              <w:jc w:val="center"/>
              <w:rPr>
                <w:rFonts w:hint="default" w:ascii="Times New Roman" w:hAnsi="Times New Roman" w:cs="Times New Roman"/>
                <w:color w:val="000000"/>
                <w:sz w:val="18"/>
                <w:szCs w:val="18"/>
                <w:lang w:val="en-US" w:eastAsia="zh-CN"/>
              </w:rPr>
            </w:pPr>
            <w:r>
              <w:rPr>
                <w:rFonts w:hint="default" w:ascii="Times New Roman" w:hAnsi="Times New Roman" w:cs="Times New Roman"/>
                <w:color w:val="000000"/>
                <w:sz w:val="18"/>
                <w:szCs w:val="18"/>
                <w:lang w:eastAsia="zh-CN"/>
              </w:rPr>
              <w:t>6</w:t>
            </w:r>
          </w:p>
        </w:tc>
        <w:tc>
          <w:tcPr>
            <w:tcW w:w="2268" w:type="dxa"/>
            <w:tcBorders>
              <w:top w:val="nil"/>
              <w:left w:val="nil"/>
              <w:bottom w:val="single" w:color="auto" w:sz="4" w:space="0"/>
              <w:right w:val="single" w:color="auto" w:sz="4" w:space="0"/>
            </w:tcBorders>
            <w:shd w:val="clear" w:color="000000" w:fill="E5FFF2"/>
            <w:vAlign w:val="center"/>
          </w:tcPr>
          <w:p w14:paraId="21BA47CC">
            <w:pPr>
              <w:spacing w:after="0"/>
              <w:jc w:val="left"/>
              <w:rPr>
                <w:rFonts w:hint="default" w:ascii="Times New Roman" w:hAnsi="Times New Roman" w:cs="Times New Roman"/>
                <w:color w:val="000000"/>
                <w:sz w:val="18"/>
                <w:szCs w:val="18"/>
                <w:lang w:val="en-US" w:eastAsia="zh-CN"/>
              </w:rPr>
            </w:pPr>
            <w:r>
              <w:rPr>
                <w:rFonts w:hint="default" w:ascii="Times New Roman" w:hAnsi="Times New Roman" w:cs="Times New Roman"/>
                <w:color w:val="000000"/>
                <w:sz w:val="18"/>
                <w:szCs w:val="18"/>
                <w:lang w:eastAsia="zh-CN"/>
              </w:rPr>
              <w:t>Acceleration Mean 2</w:t>
            </w:r>
          </w:p>
        </w:tc>
        <w:tc>
          <w:tcPr>
            <w:tcW w:w="709" w:type="dxa"/>
            <w:tcBorders>
              <w:top w:val="nil"/>
              <w:left w:val="nil"/>
              <w:bottom w:val="single" w:color="auto" w:sz="4" w:space="0"/>
              <w:right w:val="single" w:color="auto" w:sz="4" w:space="0"/>
            </w:tcBorders>
            <w:shd w:val="clear" w:color="000000" w:fill="E5FFF2"/>
            <w:vAlign w:val="center"/>
          </w:tcPr>
          <w:p w14:paraId="2698C9AF">
            <w:pPr>
              <w:spacing w:after="0"/>
              <w:jc w:val="center"/>
              <w:rPr>
                <w:rFonts w:hint="default" w:ascii="Times New Roman" w:hAnsi="Times New Roman" w:cs="Times New Roman"/>
                <w:color w:val="000000"/>
                <w:sz w:val="18"/>
                <w:szCs w:val="18"/>
                <w:lang w:val="en-US" w:eastAsia="zh-CN"/>
              </w:rPr>
            </w:pPr>
            <w:r>
              <w:rPr>
                <w:rFonts w:hint="default" w:ascii="Times New Roman" w:hAnsi="Times New Roman" w:cs="Times New Roman"/>
                <w:color w:val="000000"/>
                <w:sz w:val="18"/>
                <w:szCs w:val="18"/>
                <w:lang w:eastAsia="zh-CN"/>
              </w:rPr>
              <w:t>2</w:t>
            </w:r>
          </w:p>
        </w:tc>
        <w:tc>
          <w:tcPr>
            <w:tcW w:w="708" w:type="dxa"/>
            <w:tcBorders>
              <w:top w:val="nil"/>
              <w:left w:val="nil"/>
              <w:bottom w:val="single" w:color="auto" w:sz="4" w:space="0"/>
              <w:right w:val="single" w:color="auto" w:sz="4" w:space="0"/>
            </w:tcBorders>
            <w:shd w:val="clear" w:color="000000" w:fill="E5FFF2"/>
            <w:vAlign w:val="center"/>
          </w:tcPr>
          <w:p w14:paraId="105BE06C">
            <w:pPr>
              <w:spacing w:after="0"/>
              <w:jc w:val="center"/>
              <w:rPr>
                <w:rFonts w:hint="default" w:ascii="Times New Roman" w:hAnsi="Times New Roman" w:cs="Times New Roman"/>
                <w:color w:val="000000"/>
                <w:sz w:val="18"/>
                <w:szCs w:val="18"/>
                <w:lang w:val="en-US" w:eastAsia="zh-CN"/>
              </w:rPr>
            </w:pPr>
            <w:r>
              <w:rPr>
                <w:rFonts w:hint="default" w:ascii="Times New Roman" w:hAnsi="Times New Roman" w:cs="Times New Roman"/>
                <w:color w:val="000000"/>
                <w:sz w:val="18"/>
                <w:szCs w:val="18"/>
                <w:lang w:eastAsia="zh-CN"/>
              </w:rPr>
              <w:t>u16</w:t>
            </w:r>
          </w:p>
        </w:tc>
        <w:tc>
          <w:tcPr>
            <w:tcW w:w="851" w:type="dxa"/>
            <w:tcBorders>
              <w:top w:val="nil"/>
              <w:left w:val="nil"/>
              <w:bottom w:val="single" w:color="auto" w:sz="4" w:space="0"/>
              <w:right w:val="single" w:color="auto" w:sz="4" w:space="0"/>
            </w:tcBorders>
            <w:shd w:val="clear" w:color="000000" w:fill="E5FFF2"/>
            <w:vAlign w:val="center"/>
          </w:tcPr>
          <w:p w14:paraId="43932491">
            <w:pPr>
              <w:spacing w:after="0"/>
              <w:jc w:val="center"/>
              <w:rPr>
                <w:rFonts w:hint="default" w:ascii="Times New Roman" w:hAnsi="Times New Roman" w:cs="Times New Roman"/>
                <w:color w:val="000000"/>
                <w:sz w:val="18"/>
                <w:szCs w:val="18"/>
                <w:lang w:val="en-US" w:eastAsia="zh-CN"/>
              </w:rPr>
            </w:pPr>
            <w:r>
              <w:rPr>
                <w:rFonts w:hint="default" w:ascii="Times New Roman" w:hAnsi="Times New Roman" w:cs="Times New Roman"/>
                <w:color w:val="000000"/>
                <w:sz w:val="18"/>
                <w:szCs w:val="18"/>
                <w:lang w:eastAsia="zh-CN"/>
              </w:rPr>
              <w:t>mg</w:t>
            </w:r>
          </w:p>
        </w:tc>
        <w:tc>
          <w:tcPr>
            <w:tcW w:w="3544" w:type="dxa"/>
            <w:tcBorders>
              <w:top w:val="nil"/>
              <w:left w:val="nil"/>
              <w:bottom w:val="single" w:color="auto" w:sz="4" w:space="0"/>
              <w:right w:val="single" w:color="auto" w:sz="4" w:space="0"/>
            </w:tcBorders>
            <w:shd w:val="clear" w:color="000000" w:fill="E5FFF2"/>
            <w:vAlign w:val="center"/>
          </w:tcPr>
          <w:p w14:paraId="2926997A">
            <w:pPr>
              <w:spacing w:after="0"/>
              <w:jc w:val="left"/>
              <w:rPr>
                <w:rFonts w:hint="default" w:ascii="Times New Roman" w:hAnsi="Times New Roman" w:cs="Times New Roman"/>
                <w:color w:val="000000"/>
                <w:sz w:val="18"/>
                <w:szCs w:val="18"/>
                <w:lang w:val="en-US" w:eastAsia="zh-CN"/>
              </w:rPr>
            </w:pPr>
            <w:r>
              <w:rPr>
                <w:rFonts w:hint="default" w:ascii="Times New Roman" w:hAnsi="Times New Roman" w:cs="Times New Roman"/>
                <w:color w:val="000000"/>
                <w:sz w:val="18"/>
                <w:szCs w:val="18"/>
                <w:lang w:eastAsia="zh-CN"/>
              </w:rPr>
              <w:t>The average value of the acceleration at the second acquisition point</w:t>
            </w:r>
          </w:p>
        </w:tc>
      </w:tr>
      <w:tr w14:paraId="2807F48A">
        <w:tblPrEx>
          <w:tblCellMar>
            <w:top w:w="0" w:type="dxa"/>
            <w:left w:w="108" w:type="dxa"/>
            <w:bottom w:w="0" w:type="dxa"/>
            <w:right w:w="108" w:type="dxa"/>
          </w:tblCellMar>
        </w:tblPrEx>
        <w:trPr>
          <w:trHeight w:val="283" w:hRule="atLeast"/>
        </w:trPr>
        <w:tc>
          <w:tcPr>
            <w:tcW w:w="851" w:type="dxa"/>
            <w:vMerge w:val="continue"/>
            <w:tcBorders>
              <w:top w:val="nil"/>
              <w:left w:val="single" w:color="auto" w:sz="4" w:space="0"/>
              <w:bottom w:val="single" w:color="auto" w:sz="4" w:space="0"/>
              <w:right w:val="single" w:color="auto" w:sz="4" w:space="0"/>
            </w:tcBorders>
            <w:shd w:val="clear" w:color="auto" w:fill="auto"/>
            <w:vAlign w:val="center"/>
          </w:tcPr>
          <w:p w14:paraId="703F553C">
            <w:pPr>
              <w:spacing w:after="0"/>
              <w:jc w:val="left"/>
              <w:rPr>
                <w:rFonts w:hint="default" w:ascii="Times New Roman" w:hAnsi="Times New Roman" w:cs="Times New Roman"/>
                <w:color w:val="000000"/>
                <w:sz w:val="18"/>
                <w:szCs w:val="18"/>
                <w:lang w:val="en-US" w:eastAsia="zh-CN"/>
              </w:rPr>
            </w:pPr>
          </w:p>
        </w:tc>
        <w:tc>
          <w:tcPr>
            <w:tcW w:w="992" w:type="dxa"/>
            <w:tcBorders>
              <w:top w:val="nil"/>
              <w:left w:val="nil"/>
              <w:bottom w:val="single" w:color="auto" w:sz="4" w:space="0"/>
              <w:right w:val="single" w:color="auto" w:sz="4" w:space="0"/>
            </w:tcBorders>
            <w:shd w:val="clear" w:color="000000" w:fill="E5FFF2"/>
            <w:vAlign w:val="center"/>
          </w:tcPr>
          <w:p w14:paraId="4C6E0DFA">
            <w:pPr>
              <w:spacing w:after="0"/>
              <w:jc w:val="center"/>
              <w:rPr>
                <w:rFonts w:hint="default" w:ascii="Times New Roman" w:hAnsi="Times New Roman" w:cs="Times New Roman"/>
                <w:color w:val="000000"/>
                <w:sz w:val="18"/>
                <w:szCs w:val="18"/>
                <w:lang w:val="en-US" w:eastAsia="zh-CN"/>
              </w:rPr>
            </w:pPr>
            <w:r>
              <w:rPr>
                <w:rFonts w:hint="default" w:ascii="Times New Roman" w:hAnsi="Times New Roman" w:cs="Times New Roman"/>
                <w:color w:val="000000"/>
                <w:sz w:val="18"/>
                <w:szCs w:val="18"/>
                <w:lang w:eastAsia="zh-CN"/>
              </w:rPr>
              <w:t>8</w:t>
            </w:r>
          </w:p>
        </w:tc>
        <w:tc>
          <w:tcPr>
            <w:tcW w:w="2268" w:type="dxa"/>
            <w:tcBorders>
              <w:top w:val="nil"/>
              <w:left w:val="nil"/>
              <w:bottom w:val="single" w:color="auto" w:sz="4" w:space="0"/>
              <w:right w:val="single" w:color="auto" w:sz="4" w:space="0"/>
            </w:tcBorders>
            <w:shd w:val="clear" w:color="000000" w:fill="E5FFF2"/>
            <w:vAlign w:val="center"/>
          </w:tcPr>
          <w:p w14:paraId="40A9B7EE">
            <w:pPr>
              <w:spacing w:after="0"/>
              <w:jc w:val="left"/>
              <w:rPr>
                <w:rFonts w:hint="default" w:ascii="Times New Roman" w:hAnsi="Times New Roman" w:cs="Times New Roman"/>
                <w:color w:val="000000"/>
                <w:sz w:val="18"/>
                <w:szCs w:val="18"/>
                <w:lang w:val="en-US" w:eastAsia="zh-CN"/>
              </w:rPr>
            </w:pPr>
            <w:r>
              <w:rPr>
                <w:rFonts w:hint="default" w:ascii="Times New Roman" w:hAnsi="Times New Roman" w:cs="Times New Roman"/>
                <w:color w:val="000000"/>
                <w:sz w:val="18"/>
                <w:szCs w:val="18"/>
                <w:lang w:eastAsia="zh-CN"/>
              </w:rPr>
              <w:t>Acceleration Mean 3</w:t>
            </w:r>
          </w:p>
        </w:tc>
        <w:tc>
          <w:tcPr>
            <w:tcW w:w="709" w:type="dxa"/>
            <w:tcBorders>
              <w:top w:val="nil"/>
              <w:left w:val="nil"/>
              <w:bottom w:val="single" w:color="auto" w:sz="4" w:space="0"/>
              <w:right w:val="single" w:color="auto" w:sz="4" w:space="0"/>
            </w:tcBorders>
            <w:shd w:val="clear" w:color="000000" w:fill="E5FFF2"/>
            <w:vAlign w:val="center"/>
          </w:tcPr>
          <w:p w14:paraId="19D3A111">
            <w:pPr>
              <w:spacing w:after="0"/>
              <w:jc w:val="center"/>
              <w:rPr>
                <w:rFonts w:hint="default" w:ascii="Times New Roman" w:hAnsi="Times New Roman" w:cs="Times New Roman"/>
                <w:color w:val="000000"/>
                <w:sz w:val="18"/>
                <w:szCs w:val="18"/>
                <w:lang w:val="en-US" w:eastAsia="zh-CN"/>
              </w:rPr>
            </w:pPr>
            <w:r>
              <w:rPr>
                <w:rFonts w:hint="default" w:ascii="Times New Roman" w:hAnsi="Times New Roman" w:cs="Times New Roman"/>
                <w:color w:val="000000"/>
                <w:sz w:val="18"/>
                <w:szCs w:val="18"/>
                <w:lang w:eastAsia="zh-CN"/>
              </w:rPr>
              <w:t>2</w:t>
            </w:r>
          </w:p>
        </w:tc>
        <w:tc>
          <w:tcPr>
            <w:tcW w:w="708" w:type="dxa"/>
            <w:tcBorders>
              <w:top w:val="nil"/>
              <w:left w:val="nil"/>
              <w:bottom w:val="single" w:color="auto" w:sz="4" w:space="0"/>
              <w:right w:val="single" w:color="auto" w:sz="4" w:space="0"/>
            </w:tcBorders>
            <w:shd w:val="clear" w:color="000000" w:fill="E5FFF2"/>
            <w:vAlign w:val="center"/>
          </w:tcPr>
          <w:p w14:paraId="5EFB54E5">
            <w:pPr>
              <w:spacing w:after="0"/>
              <w:jc w:val="center"/>
              <w:rPr>
                <w:rFonts w:hint="default" w:ascii="Times New Roman" w:hAnsi="Times New Roman" w:cs="Times New Roman"/>
                <w:color w:val="000000"/>
                <w:sz w:val="18"/>
                <w:szCs w:val="18"/>
                <w:lang w:val="en-US" w:eastAsia="zh-CN"/>
              </w:rPr>
            </w:pPr>
            <w:r>
              <w:rPr>
                <w:rFonts w:hint="default" w:ascii="Times New Roman" w:hAnsi="Times New Roman" w:cs="Times New Roman"/>
                <w:color w:val="000000"/>
                <w:sz w:val="18"/>
                <w:szCs w:val="18"/>
                <w:lang w:eastAsia="zh-CN"/>
              </w:rPr>
              <w:t>u16</w:t>
            </w:r>
          </w:p>
        </w:tc>
        <w:tc>
          <w:tcPr>
            <w:tcW w:w="851" w:type="dxa"/>
            <w:tcBorders>
              <w:top w:val="nil"/>
              <w:left w:val="nil"/>
              <w:bottom w:val="single" w:color="auto" w:sz="4" w:space="0"/>
              <w:right w:val="single" w:color="auto" w:sz="4" w:space="0"/>
            </w:tcBorders>
            <w:shd w:val="clear" w:color="000000" w:fill="E5FFF2"/>
            <w:vAlign w:val="center"/>
          </w:tcPr>
          <w:p w14:paraId="777AB022">
            <w:pPr>
              <w:spacing w:after="0"/>
              <w:jc w:val="center"/>
              <w:rPr>
                <w:rFonts w:hint="default" w:ascii="Times New Roman" w:hAnsi="Times New Roman" w:cs="Times New Roman"/>
                <w:color w:val="000000"/>
                <w:sz w:val="18"/>
                <w:szCs w:val="18"/>
                <w:lang w:val="en-US" w:eastAsia="zh-CN"/>
              </w:rPr>
            </w:pPr>
            <w:r>
              <w:rPr>
                <w:rFonts w:hint="default" w:ascii="Times New Roman" w:hAnsi="Times New Roman" w:cs="Times New Roman"/>
                <w:color w:val="000000"/>
                <w:sz w:val="18"/>
                <w:szCs w:val="18"/>
                <w:lang w:eastAsia="zh-CN"/>
              </w:rPr>
              <w:t>mg</w:t>
            </w:r>
          </w:p>
        </w:tc>
        <w:tc>
          <w:tcPr>
            <w:tcW w:w="3544" w:type="dxa"/>
            <w:tcBorders>
              <w:top w:val="nil"/>
              <w:left w:val="nil"/>
              <w:bottom w:val="single" w:color="auto" w:sz="4" w:space="0"/>
              <w:right w:val="single" w:color="auto" w:sz="4" w:space="0"/>
            </w:tcBorders>
            <w:shd w:val="clear" w:color="000000" w:fill="E5FFF2"/>
            <w:vAlign w:val="center"/>
          </w:tcPr>
          <w:p w14:paraId="2D85BEED">
            <w:pPr>
              <w:spacing w:after="0"/>
              <w:jc w:val="left"/>
              <w:rPr>
                <w:rFonts w:hint="default" w:ascii="Times New Roman" w:hAnsi="Times New Roman" w:cs="Times New Roman"/>
                <w:color w:val="000000"/>
                <w:sz w:val="18"/>
                <w:szCs w:val="18"/>
                <w:lang w:val="en-US" w:eastAsia="zh-CN"/>
              </w:rPr>
            </w:pPr>
            <w:r>
              <w:rPr>
                <w:rFonts w:hint="default" w:ascii="Times New Roman" w:hAnsi="Times New Roman" w:cs="Times New Roman"/>
                <w:color w:val="000000"/>
                <w:sz w:val="18"/>
                <w:szCs w:val="18"/>
                <w:lang w:eastAsia="zh-CN"/>
              </w:rPr>
              <w:t>The average acceleration of the third acquisition point</w:t>
            </w:r>
          </w:p>
        </w:tc>
      </w:tr>
      <w:tr w14:paraId="69D0DC7C">
        <w:tblPrEx>
          <w:tblCellMar>
            <w:top w:w="0" w:type="dxa"/>
            <w:left w:w="108" w:type="dxa"/>
            <w:bottom w:w="0" w:type="dxa"/>
            <w:right w:w="108" w:type="dxa"/>
          </w:tblCellMar>
        </w:tblPrEx>
        <w:trPr>
          <w:trHeight w:val="283" w:hRule="atLeast"/>
        </w:trPr>
        <w:tc>
          <w:tcPr>
            <w:tcW w:w="851" w:type="dxa"/>
            <w:vMerge w:val="continue"/>
            <w:tcBorders>
              <w:top w:val="nil"/>
              <w:left w:val="single" w:color="auto" w:sz="4" w:space="0"/>
              <w:bottom w:val="single" w:color="auto" w:sz="4" w:space="0"/>
              <w:right w:val="single" w:color="auto" w:sz="4" w:space="0"/>
            </w:tcBorders>
            <w:shd w:val="clear" w:color="auto" w:fill="auto"/>
            <w:vAlign w:val="center"/>
          </w:tcPr>
          <w:p w14:paraId="16F216A8">
            <w:pPr>
              <w:spacing w:after="0"/>
              <w:jc w:val="left"/>
              <w:rPr>
                <w:rFonts w:hint="default" w:ascii="Times New Roman" w:hAnsi="Times New Roman" w:cs="Times New Roman"/>
                <w:color w:val="000000"/>
                <w:sz w:val="18"/>
                <w:szCs w:val="18"/>
                <w:lang w:val="en-US" w:eastAsia="zh-CN"/>
              </w:rPr>
            </w:pPr>
          </w:p>
        </w:tc>
        <w:tc>
          <w:tcPr>
            <w:tcW w:w="992" w:type="dxa"/>
            <w:tcBorders>
              <w:top w:val="nil"/>
              <w:left w:val="nil"/>
              <w:bottom w:val="single" w:color="auto" w:sz="4" w:space="0"/>
              <w:right w:val="single" w:color="auto" w:sz="4" w:space="0"/>
            </w:tcBorders>
            <w:shd w:val="clear" w:color="000000" w:fill="E5FFF2"/>
            <w:vAlign w:val="center"/>
          </w:tcPr>
          <w:p w14:paraId="06D59F58">
            <w:pPr>
              <w:spacing w:after="0"/>
              <w:jc w:val="center"/>
              <w:rPr>
                <w:rFonts w:hint="default" w:ascii="Times New Roman" w:hAnsi="Times New Roman" w:cs="Times New Roman"/>
                <w:color w:val="000000"/>
                <w:sz w:val="18"/>
                <w:szCs w:val="18"/>
                <w:lang w:val="en-US" w:eastAsia="zh-CN"/>
              </w:rPr>
            </w:pPr>
            <w:r>
              <w:rPr>
                <w:rFonts w:hint="default" w:ascii="Times New Roman" w:hAnsi="Times New Roman" w:cs="Times New Roman"/>
                <w:color w:val="000000"/>
                <w:sz w:val="18"/>
                <w:szCs w:val="18"/>
                <w:lang w:eastAsia="zh-CN"/>
              </w:rPr>
              <w:t>10</w:t>
            </w:r>
          </w:p>
        </w:tc>
        <w:tc>
          <w:tcPr>
            <w:tcW w:w="2268" w:type="dxa"/>
            <w:tcBorders>
              <w:top w:val="nil"/>
              <w:left w:val="nil"/>
              <w:bottom w:val="single" w:color="auto" w:sz="4" w:space="0"/>
              <w:right w:val="single" w:color="auto" w:sz="4" w:space="0"/>
            </w:tcBorders>
            <w:shd w:val="clear" w:color="000000" w:fill="E5FFF2"/>
            <w:vAlign w:val="center"/>
          </w:tcPr>
          <w:p w14:paraId="1CB15026">
            <w:pPr>
              <w:spacing w:after="0"/>
              <w:jc w:val="left"/>
              <w:rPr>
                <w:rFonts w:hint="default" w:ascii="Times New Roman" w:hAnsi="Times New Roman" w:cs="Times New Roman"/>
                <w:color w:val="000000"/>
                <w:sz w:val="18"/>
                <w:szCs w:val="18"/>
                <w:lang w:val="en-US" w:eastAsia="zh-CN"/>
              </w:rPr>
            </w:pPr>
            <w:r>
              <w:rPr>
                <w:rFonts w:hint="default" w:ascii="Times New Roman" w:hAnsi="Times New Roman" w:cs="Times New Roman"/>
                <w:color w:val="000000"/>
                <w:sz w:val="18"/>
                <w:szCs w:val="18"/>
                <w:lang w:eastAsia="zh-CN"/>
              </w:rPr>
              <w:t>Acceleration Mean 4</w:t>
            </w:r>
          </w:p>
        </w:tc>
        <w:tc>
          <w:tcPr>
            <w:tcW w:w="709" w:type="dxa"/>
            <w:tcBorders>
              <w:top w:val="nil"/>
              <w:left w:val="nil"/>
              <w:bottom w:val="single" w:color="auto" w:sz="4" w:space="0"/>
              <w:right w:val="single" w:color="auto" w:sz="4" w:space="0"/>
            </w:tcBorders>
            <w:shd w:val="clear" w:color="000000" w:fill="E5FFF2"/>
            <w:vAlign w:val="center"/>
          </w:tcPr>
          <w:p w14:paraId="5FF9FC3F">
            <w:pPr>
              <w:spacing w:after="0"/>
              <w:jc w:val="center"/>
              <w:rPr>
                <w:rFonts w:hint="default" w:ascii="Times New Roman" w:hAnsi="Times New Roman" w:cs="Times New Roman"/>
                <w:color w:val="000000"/>
                <w:sz w:val="18"/>
                <w:szCs w:val="18"/>
                <w:lang w:val="en-US" w:eastAsia="zh-CN"/>
              </w:rPr>
            </w:pPr>
            <w:r>
              <w:rPr>
                <w:rFonts w:hint="default" w:ascii="Times New Roman" w:hAnsi="Times New Roman" w:cs="Times New Roman"/>
                <w:color w:val="000000"/>
                <w:sz w:val="18"/>
                <w:szCs w:val="18"/>
                <w:lang w:eastAsia="zh-CN"/>
              </w:rPr>
              <w:t>2</w:t>
            </w:r>
          </w:p>
        </w:tc>
        <w:tc>
          <w:tcPr>
            <w:tcW w:w="708" w:type="dxa"/>
            <w:tcBorders>
              <w:top w:val="nil"/>
              <w:left w:val="nil"/>
              <w:bottom w:val="single" w:color="auto" w:sz="4" w:space="0"/>
              <w:right w:val="single" w:color="auto" w:sz="4" w:space="0"/>
            </w:tcBorders>
            <w:shd w:val="clear" w:color="000000" w:fill="E5FFF2"/>
            <w:vAlign w:val="center"/>
          </w:tcPr>
          <w:p w14:paraId="417D2BE1">
            <w:pPr>
              <w:spacing w:after="0"/>
              <w:jc w:val="center"/>
              <w:rPr>
                <w:rFonts w:hint="default" w:ascii="Times New Roman" w:hAnsi="Times New Roman" w:cs="Times New Roman"/>
                <w:color w:val="000000"/>
                <w:sz w:val="18"/>
                <w:szCs w:val="18"/>
                <w:lang w:val="en-US" w:eastAsia="zh-CN"/>
              </w:rPr>
            </w:pPr>
            <w:r>
              <w:rPr>
                <w:rFonts w:hint="default" w:ascii="Times New Roman" w:hAnsi="Times New Roman" w:cs="Times New Roman"/>
                <w:color w:val="000000"/>
                <w:sz w:val="18"/>
                <w:szCs w:val="18"/>
                <w:lang w:eastAsia="zh-CN"/>
              </w:rPr>
              <w:t>u16</w:t>
            </w:r>
          </w:p>
        </w:tc>
        <w:tc>
          <w:tcPr>
            <w:tcW w:w="851" w:type="dxa"/>
            <w:tcBorders>
              <w:top w:val="nil"/>
              <w:left w:val="nil"/>
              <w:bottom w:val="single" w:color="auto" w:sz="4" w:space="0"/>
              <w:right w:val="single" w:color="auto" w:sz="4" w:space="0"/>
            </w:tcBorders>
            <w:shd w:val="clear" w:color="000000" w:fill="E5FFF2"/>
            <w:vAlign w:val="center"/>
          </w:tcPr>
          <w:p w14:paraId="27EAA778">
            <w:pPr>
              <w:spacing w:after="0"/>
              <w:jc w:val="center"/>
              <w:rPr>
                <w:rFonts w:hint="default" w:ascii="Times New Roman" w:hAnsi="Times New Roman" w:cs="Times New Roman"/>
                <w:color w:val="000000"/>
                <w:sz w:val="18"/>
                <w:szCs w:val="18"/>
                <w:lang w:val="en-US" w:eastAsia="zh-CN"/>
              </w:rPr>
            </w:pPr>
            <w:r>
              <w:rPr>
                <w:rFonts w:hint="default" w:ascii="Times New Roman" w:hAnsi="Times New Roman" w:cs="Times New Roman"/>
                <w:color w:val="000000"/>
                <w:sz w:val="18"/>
                <w:szCs w:val="18"/>
                <w:lang w:eastAsia="zh-CN"/>
              </w:rPr>
              <w:t>mg</w:t>
            </w:r>
          </w:p>
        </w:tc>
        <w:tc>
          <w:tcPr>
            <w:tcW w:w="3544" w:type="dxa"/>
            <w:tcBorders>
              <w:top w:val="nil"/>
              <w:left w:val="nil"/>
              <w:bottom w:val="single" w:color="auto" w:sz="4" w:space="0"/>
              <w:right w:val="single" w:color="auto" w:sz="4" w:space="0"/>
            </w:tcBorders>
            <w:shd w:val="clear" w:color="000000" w:fill="E5FFF2"/>
            <w:vAlign w:val="center"/>
          </w:tcPr>
          <w:p w14:paraId="431F1C57">
            <w:pPr>
              <w:spacing w:after="0"/>
              <w:jc w:val="left"/>
              <w:rPr>
                <w:rFonts w:hint="default" w:ascii="Times New Roman" w:hAnsi="Times New Roman" w:cs="Times New Roman"/>
                <w:color w:val="000000"/>
                <w:sz w:val="18"/>
                <w:szCs w:val="18"/>
                <w:lang w:val="en-US" w:eastAsia="zh-CN"/>
              </w:rPr>
            </w:pPr>
            <w:r>
              <w:rPr>
                <w:rFonts w:hint="default" w:ascii="Times New Roman" w:hAnsi="Times New Roman" w:cs="Times New Roman"/>
                <w:color w:val="000000"/>
                <w:sz w:val="18"/>
                <w:szCs w:val="18"/>
                <w:lang w:eastAsia="zh-CN"/>
              </w:rPr>
              <w:t>The average acceleration of the fourth acquisition point</w:t>
            </w:r>
          </w:p>
        </w:tc>
      </w:tr>
      <w:tr w14:paraId="5952FA55">
        <w:tblPrEx>
          <w:tblCellMar>
            <w:top w:w="0" w:type="dxa"/>
            <w:left w:w="108" w:type="dxa"/>
            <w:bottom w:w="0" w:type="dxa"/>
            <w:right w:w="108" w:type="dxa"/>
          </w:tblCellMar>
        </w:tblPrEx>
        <w:trPr>
          <w:trHeight w:val="283" w:hRule="atLeast"/>
        </w:trPr>
        <w:tc>
          <w:tcPr>
            <w:tcW w:w="851" w:type="dxa"/>
            <w:vMerge w:val="continue"/>
            <w:tcBorders>
              <w:top w:val="nil"/>
              <w:left w:val="single" w:color="auto" w:sz="4" w:space="0"/>
              <w:bottom w:val="single" w:color="auto" w:sz="4" w:space="0"/>
              <w:right w:val="single" w:color="auto" w:sz="4" w:space="0"/>
            </w:tcBorders>
            <w:shd w:val="clear" w:color="auto" w:fill="auto"/>
            <w:vAlign w:val="center"/>
          </w:tcPr>
          <w:p w14:paraId="162899E4">
            <w:pPr>
              <w:spacing w:after="0"/>
              <w:jc w:val="left"/>
              <w:rPr>
                <w:rFonts w:hint="default" w:ascii="Times New Roman" w:hAnsi="Times New Roman" w:cs="Times New Roman"/>
                <w:color w:val="000000"/>
                <w:sz w:val="18"/>
                <w:szCs w:val="18"/>
                <w:lang w:val="en-US" w:eastAsia="zh-CN"/>
              </w:rPr>
            </w:pPr>
          </w:p>
        </w:tc>
        <w:tc>
          <w:tcPr>
            <w:tcW w:w="992" w:type="dxa"/>
            <w:tcBorders>
              <w:top w:val="nil"/>
              <w:left w:val="nil"/>
              <w:bottom w:val="single" w:color="auto" w:sz="4" w:space="0"/>
              <w:right w:val="single" w:color="auto" w:sz="4" w:space="0"/>
            </w:tcBorders>
            <w:shd w:val="clear" w:color="000000" w:fill="E5FFF2"/>
            <w:vAlign w:val="center"/>
          </w:tcPr>
          <w:p w14:paraId="3601F6FB">
            <w:pPr>
              <w:spacing w:after="0"/>
              <w:jc w:val="center"/>
              <w:rPr>
                <w:rFonts w:hint="default" w:ascii="Times New Roman" w:hAnsi="Times New Roman" w:cs="Times New Roman"/>
                <w:color w:val="000000"/>
                <w:sz w:val="18"/>
                <w:szCs w:val="18"/>
                <w:lang w:eastAsia="zh-CN"/>
              </w:rPr>
            </w:pPr>
            <w:r>
              <w:rPr>
                <w:rFonts w:hint="default" w:ascii="Times New Roman" w:hAnsi="Times New Roman" w:cs="Times New Roman"/>
                <w:color w:val="000000"/>
                <w:sz w:val="18"/>
                <w:szCs w:val="18"/>
                <w:lang w:eastAsia="zh-CN"/>
              </w:rPr>
              <w:t>N</w:t>
            </w:r>
          </w:p>
        </w:tc>
        <w:tc>
          <w:tcPr>
            <w:tcW w:w="2268" w:type="dxa"/>
            <w:tcBorders>
              <w:top w:val="nil"/>
              <w:left w:val="nil"/>
              <w:bottom w:val="single" w:color="auto" w:sz="4" w:space="0"/>
              <w:right w:val="single" w:color="auto" w:sz="4" w:space="0"/>
            </w:tcBorders>
            <w:shd w:val="clear" w:color="000000" w:fill="E5FFF2"/>
            <w:vAlign w:val="center"/>
          </w:tcPr>
          <w:p w14:paraId="3C0406DA">
            <w:pPr>
              <w:spacing w:after="0"/>
              <w:jc w:val="left"/>
              <w:rPr>
                <w:rFonts w:hint="default" w:ascii="Times New Roman" w:hAnsi="Times New Roman" w:cs="Times New Roman"/>
                <w:color w:val="000000"/>
                <w:sz w:val="18"/>
                <w:szCs w:val="18"/>
                <w:lang w:eastAsia="zh-CN"/>
              </w:rPr>
            </w:pPr>
            <w:r>
              <w:rPr>
                <w:rFonts w:hint="default" w:ascii="Times New Roman" w:hAnsi="Times New Roman" w:cs="Times New Roman"/>
                <w:color w:val="000000"/>
                <w:sz w:val="18"/>
                <w:szCs w:val="18"/>
                <w:lang w:eastAsia="zh-CN"/>
              </w:rPr>
              <w:t>Acceleration Mean N</w:t>
            </w:r>
          </w:p>
        </w:tc>
        <w:tc>
          <w:tcPr>
            <w:tcW w:w="709" w:type="dxa"/>
            <w:tcBorders>
              <w:top w:val="nil"/>
              <w:left w:val="nil"/>
              <w:bottom w:val="single" w:color="auto" w:sz="4" w:space="0"/>
              <w:right w:val="single" w:color="auto" w:sz="4" w:space="0"/>
            </w:tcBorders>
            <w:shd w:val="clear" w:color="000000" w:fill="E5FFF2"/>
            <w:vAlign w:val="center"/>
          </w:tcPr>
          <w:p w14:paraId="4FFDD464">
            <w:pPr>
              <w:spacing w:after="0"/>
              <w:jc w:val="center"/>
              <w:rPr>
                <w:rFonts w:hint="default" w:ascii="Times New Roman" w:hAnsi="Times New Roman" w:cs="Times New Roman"/>
                <w:color w:val="000000"/>
                <w:sz w:val="18"/>
                <w:szCs w:val="18"/>
                <w:lang w:eastAsia="zh-CN"/>
              </w:rPr>
            </w:pPr>
            <w:r>
              <w:rPr>
                <w:rFonts w:hint="default" w:ascii="Times New Roman" w:hAnsi="Times New Roman" w:cs="Times New Roman"/>
                <w:color w:val="000000"/>
                <w:sz w:val="18"/>
                <w:szCs w:val="18"/>
                <w:lang w:eastAsia="zh-CN"/>
              </w:rPr>
              <w:t>2</w:t>
            </w:r>
          </w:p>
        </w:tc>
        <w:tc>
          <w:tcPr>
            <w:tcW w:w="708" w:type="dxa"/>
            <w:tcBorders>
              <w:top w:val="nil"/>
              <w:left w:val="nil"/>
              <w:bottom w:val="single" w:color="auto" w:sz="4" w:space="0"/>
              <w:right w:val="single" w:color="auto" w:sz="4" w:space="0"/>
            </w:tcBorders>
            <w:shd w:val="clear" w:color="000000" w:fill="E5FFF2"/>
            <w:vAlign w:val="center"/>
          </w:tcPr>
          <w:p w14:paraId="7C1CB590">
            <w:pPr>
              <w:spacing w:after="0"/>
              <w:jc w:val="center"/>
              <w:rPr>
                <w:rFonts w:hint="default" w:ascii="Times New Roman" w:hAnsi="Times New Roman" w:cs="Times New Roman"/>
                <w:color w:val="000000"/>
                <w:sz w:val="18"/>
                <w:szCs w:val="18"/>
                <w:lang w:eastAsia="zh-CN"/>
              </w:rPr>
            </w:pPr>
            <w:r>
              <w:rPr>
                <w:rFonts w:hint="default" w:ascii="Times New Roman" w:hAnsi="Times New Roman" w:cs="Times New Roman"/>
                <w:color w:val="000000"/>
                <w:sz w:val="18"/>
                <w:szCs w:val="18"/>
                <w:lang w:eastAsia="zh-CN"/>
              </w:rPr>
              <w:t>u16</w:t>
            </w:r>
          </w:p>
        </w:tc>
        <w:tc>
          <w:tcPr>
            <w:tcW w:w="851" w:type="dxa"/>
            <w:tcBorders>
              <w:top w:val="nil"/>
              <w:left w:val="nil"/>
              <w:bottom w:val="single" w:color="auto" w:sz="4" w:space="0"/>
              <w:right w:val="single" w:color="auto" w:sz="4" w:space="0"/>
            </w:tcBorders>
            <w:shd w:val="clear" w:color="000000" w:fill="E5FFF2"/>
            <w:vAlign w:val="center"/>
          </w:tcPr>
          <w:p w14:paraId="44EFA4FA">
            <w:pPr>
              <w:spacing w:after="0"/>
              <w:jc w:val="center"/>
              <w:rPr>
                <w:rFonts w:hint="default" w:ascii="Times New Roman" w:hAnsi="Times New Roman" w:cs="Times New Roman"/>
                <w:color w:val="000000"/>
                <w:sz w:val="18"/>
                <w:szCs w:val="18"/>
                <w:lang w:eastAsia="zh-CN"/>
              </w:rPr>
            </w:pPr>
            <w:r>
              <w:rPr>
                <w:rFonts w:hint="default" w:ascii="Times New Roman" w:hAnsi="Times New Roman" w:cs="Times New Roman"/>
                <w:color w:val="000000"/>
                <w:sz w:val="18"/>
                <w:szCs w:val="18"/>
                <w:lang w:eastAsia="zh-CN"/>
              </w:rPr>
              <w:t>mg</w:t>
            </w:r>
          </w:p>
        </w:tc>
        <w:tc>
          <w:tcPr>
            <w:tcW w:w="3544" w:type="dxa"/>
            <w:tcBorders>
              <w:top w:val="nil"/>
              <w:left w:val="nil"/>
              <w:bottom w:val="single" w:color="auto" w:sz="4" w:space="0"/>
              <w:right w:val="single" w:color="auto" w:sz="4" w:space="0"/>
            </w:tcBorders>
            <w:shd w:val="clear" w:color="000000" w:fill="E5FFF2"/>
            <w:vAlign w:val="center"/>
          </w:tcPr>
          <w:p w14:paraId="34D4DBD9">
            <w:pPr>
              <w:spacing w:after="0"/>
              <w:jc w:val="left"/>
              <w:rPr>
                <w:rFonts w:hint="default" w:ascii="Times New Roman" w:hAnsi="Times New Roman" w:cs="Times New Roman"/>
                <w:color w:val="000000"/>
                <w:sz w:val="18"/>
                <w:szCs w:val="18"/>
                <w:lang w:eastAsia="zh-CN"/>
              </w:rPr>
            </w:pPr>
            <w:r>
              <w:rPr>
                <w:rFonts w:hint="default" w:ascii="Times New Roman" w:hAnsi="Times New Roman" w:cs="Times New Roman"/>
                <w:color w:val="000000"/>
                <w:sz w:val="18"/>
                <w:szCs w:val="18"/>
                <w:lang w:eastAsia="zh-CN"/>
              </w:rPr>
              <w:t>The average acceleration value of the Nth acquisition point</w:t>
            </w:r>
          </w:p>
        </w:tc>
      </w:tr>
      <w:tr w14:paraId="474F3F8C">
        <w:tblPrEx>
          <w:tblCellMar>
            <w:top w:w="0" w:type="dxa"/>
            <w:left w:w="108" w:type="dxa"/>
            <w:bottom w:w="0" w:type="dxa"/>
            <w:right w:w="108" w:type="dxa"/>
          </w:tblCellMar>
        </w:tblPrEx>
        <w:trPr>
          <w:trHeight w:val="283" w:hRule="atLeast"/>
        </w:trPr>
        <w:tc>
          <w:tcPr>
            <w:tcW w:w="851" w:type="dxa"/>
            <w:vMerge w:val="continue"/>
            <w:tcBorders>
              <w:top w:val="nil"/>
              <w:left w:val="single" w:color="auto" w:sz="4" w:space="0"/>
              <w:bottom w:val="single" w:color="auto" w:sz="4" w:space="0"/>
              <w:right w:val="single" w:color="auto" w:sz="4" w:space="0"/>
            </w:tcBorders>
            <w:shd w:val="clear" w:color="auto" w:fill="auto"/>
            <w:vAlign w:val="center"/>
          </w:tcPr>
          <w:p w14:paraId="50D44BD4">
            <w:pPr>
              <w:spacing w:after="0"/>
              <w:jc w:val="left"/>
              <w:rPr>
                <w:rFonts w:hint="default" w:ascii="Times New Roman" w:hAnsi="Times New Roman" w:cs="Times New Roman"/>
                <w:color w:val="000000"/>
                <w:sz w:val="18"/>
                <w:szCs w:val="18"/>
                <w:lang w:val="en-US" w:eastAsia="zh-CN"/>
              </w:rPr>
            </w:pPr>
          </w:p>
        </w:tc>
        <w:tc>
          <w:tcPr>
            <w:tcW w:w="992" w:type="dxa"/>
            <w:tcBorders>
              <w:top w:val="nil"/>
              <w:left w:val="nil"/>
              <w:bottom w:val="single" w:color="auto" w:sz="4" w:space="0"/>
              <w:right w:val="single" w:color="auto" w:sz="4" w:space="0"/>
            </w:tcBorders>
            <w:shd w:val="clear" w:color="000000" w:fill="E5FFF2"/>
            <w:vAlign w:val="center"/>
          </w:tcPr>
          <w:p w14:paraId="18ABA733">
            <w:pPr>
              <w:spacing w:after="0"/>
              <w:jc w:val="center"/>
              <w:rPr>
                <w:rFonts w:hint="default" w:ascii="Times New Roman" w:hAnsi="Times New Roman" w:cs="Times New Roman"/>
                <w:color w:val="000000"/>
                <w:sz w:val="18"/>
                <w:szCs w:val="18"/>
                <w:lang w:val="en-US" w:eastAsia="zh-CN"/>
              </w:rPr>
            </w:pPr>
            <w:r>
              <w:rPr>
                <w:rFonts w:hint="default" w:ascii="Times New Roman" w:hAnsi="Times New Roman" w:cs="Times New Roman"/>
                <w:color w:val="000000"/>
                <w:sz w:val="18"/>
                <w:szCs w:val="18"/>
                <w:lang w:eastAsia="zh-CN"/>
              </w:rPr>
              <w:t>N+2</w:t>
            </w:r>
          </w:p>
        </w:tc>
        <w:tc>
          <w:tcPr>
            <w:tcW w:w="2268" w:type="dxa"/>
            <w:tcBorders>
              <w:top w:val="nil"/>
              <w:left w:val="nil"/>
              <w:bottom w:val="single" w:color="auto" w:sz="4" w:space="0"/>
              <w:right w:val="single" w:color="auto" w:sz="4" w:space="0"/>
            </w:tcBorders>
            <w:shd w:val="clear" w:color="000000" w:fill="E5FFF2"/>
            <w:vAlign w:val="center"/>
          </w:tcPr>
          <w:p w14:paraId="312C1BD0">
            <w:pPr>
              <w:spacing w:after="0"/>
              <w:jc w:val="left"/>
              <w:rPr>
                <w:rFonts w:hint="default" w:ascii="Times New Roman" w:hAnsi="Times New Roman" w:cs="Times New Roman"/>
                <w:color w:val="000000"/>
                <w:sz w:val="18"/>
                <w:szCs w:val="18"/>
                <w:lang w:val="en-US" w:eastAsia="zh-CN"/>
              </w:rPr>
            </w:pPr>
            <w:r>
              <w:rPr>
                <w:rFonts w:hint="default" w:ascii="Times New Roman" w:hAnsi="Times New Roman" w:cs="Times New Roman"/>
                <w:color w:val="000000"/>
                <w:sz w:val="18"/>
                <w:szCs w:val="18"/>
                <w:lang w:eastAsia="zh-CN"/>
              </w:rPr>
              <w:t>Acceleration Total Max</w:t>
            </w:r>
          </w:p>
        </w:tc>
        <w:tc>
          <w:tcPr>
            <w:tcW w:w="709" w:type="dxa"/>
            <w:tcBorders>
              <w:top w:val="nil"/>
              <w:left w:val="nil"/>
              <w:bottom w:val="single" w:color="auto" w:sz="4" w:space="0"/>
              <w:right w:val="single" w:color="auto" w:sz="4" w:space="0"/>
            </w:tcBorders>
            <w:shd w:val="clear" w:color="000000" w:fill="E5FFF2"/>
            <w:vAlign w:val="center"/>
          </w:tcPr>
          <w:p w14:paraId="46206A16">
            <w:pPr>
              <w:spacing w:after="0"/>
              <w:jc w:val="center"/>
              <w:rPr>
                <w:rFonts w:hint="default" w:ascii="Times New Roman" w:hAnsi="Times New Roman" w:cs="Times New Roman"/>
                <w:color w:val="000000"/>
                <w:sz w:val="18"/>
                <w:szCs w:val="18"/>
                <w:lang w:val="en-US" w:eastAsia="zh-CN"/>
              </w:rPr>
            </w:pPr>
            <w:r>
              <w:rPr>
                <w:rFonts w:hint="default" w:ascii="Times New Roman" w:hAnsi="Times New Roman" w:cs="Times New Roman"/>
                <w:color w:val="000000"/>
                <w:sz w:val="18"/>
                <w:szCs w:val="18"/>
                <w:lang w:eastAsia="zh-CN"/>
              </w:rPr>
              <w:t>2</w:t>
            </w:r>
          </w:p>
        </w:tc>
        <w:tc>
          <w:tcPr>
            <w:tcW w:w="708" w:type="dxa"/>
            <w:tcBorders>
              <w:top w:val="nil"/>
              <w:left w:val="nil"/>
              <w:bottom w:val="single" w:color="auto" w:sz="4" w:space="0"/>
              <w:right w:val="single" w:color="auto" w:sz="4" w:space="0"/>
            </w:tcBorders>
            <w:shd w:val="clear" w:color="000000" w:fill="E5FFF2"/>
            <w:vAlign w:val="center"/>
          </w:tcPr>
          <w:p w14:paraId="71DFBF9F">
            <w:pPr>
              <w:spacing w:after="0"/>
              <w:jc w:val="center"/>
              <w:rPr>
                <w:rFonts w:hint="default" w:ascii="Times New Roman" w:hAnsi="Times New Roman" w:cs="Times New Roman"/>
                <w:color w:val="000000"/>
                <w:sz w:val="18"/>
                <w:szCs w:val="18"/>
                <w:lang w:val="en-US" w:eastAsia="zh-CN"/>
              </w:rPr>
            </w:pPr>
            <w:r>
              <w:rPr>
                <w:rFonts w:hint="default" w:ascii="Times New Roman" w:hAnsi="Times New Roman" w:cs="Times New Roman"/>
                <w:color w:val="000000"/>
                <w:sz w:val="18"/>
                <w:szCs w:val="18"/>
                <w:lang w:eastAsia="zh-CN"/>
              </w:rPr>
              <w:t>u16</w:t>
            </w:r>
          </w:p>
        </w:tc>
        <w:tc>
          <w:tcPr>
            <w:tcW w:w="851" w:type="dxa"/>
            <w:tcBorders>
              <w:top w:val="nil"/>
              <w:left w:val="nil"/>
              <w:bottom w:val="single" w:color="auto" w:sz="4" w:space="0"/>
              <w:right w:val="single" w:color="auto" w:sz="4" w:space="0"/>
            </w:tcBorders>
            <w:shd w:val="clear" w:color="000000" w:fill="E5FFF2"/>
            <w:vAlign w:val="center"/>
          </w:tcPr>
          <w:p w14:paraId="579CFB08">
            <w:pPr>
              <w:spacing w:after="0"/>
              <w:jc w:val="center"/>
              <w:rPr>
                <w:rFonts w:hint="default" w:ascii="Times New Roman" w:hAnsi="Times New Roman" w:cs="Times New Roman"/>
                <w:color w:val="000000"/>
                <w:sz w:val="18"/>
                <w:szCs w:val="18"/>
                <w:lang w:val="en-US" w:eastAsia="zh-CN"/>
              </w:rPr>
            </w:pPr>
            <w:r>
              <w:rPr>
                <w:rFonts w:hint="default" w:ascii="Times New Roman" w:hAnsi="Times New Roman" w:cs="Times New Roman"/>
                <w:color w:val="000000"/>
                <w:sz w:val="18"/>
                <w:szCs w:val="18"/>
                <w:lang w:eastAsia="zh-CN"/>
              </w:rPr>
              <w:t>mg</w:t>
            </w:r>
          </w:p>
        </w:tc>
        <w:tc>
          <w:tcPr>
            <w:tcW w:w="3544" w:type="dxa"/>
            <w:tcBorders>
              <w:top w:val="nil"/>
              <w:left w:val="nil"/>
              <w:bottom w:val="single" w:color="auto" w:sz="4" w:space="0"/>
              <w:right w:val="single" w:color="auto" w:sz="4" w:space="0"/>
            </w:tcBorders>
            <w:shd w:val="clear" w:color="000000" w:fill="E5FFF2"/>
            <w:vAlign w:val="center"/>
          </w:tcPr>
          <w:p w14:paraId="5088425C">
            <w:pPr>
              <w:spacing w:after="0"/>
              <w:jc w:val="left"/>
              <w:rPr>
                <w:rFonts w:hint="default" w:ascii="Times New Roman" w:hAnsi="Times New Roman" w:cs="Times New Roman"/>
                <w:color w:val="000000"/>
                <w:sz w:val="18"/>
                <w:szCs w:val="18"/>
                <w:lang w:val="en-US" w:eastAsia="zh-CN"/>
              </w:rPr>
            </w:pPr>
            <w:r>
              <w:rPr>
                <w:rFonts w:hint="default" w:ascii="Times New Roman" w:hAnsi="Times New Roman" w:cs="Times New Roman"/>
                <w:color w:val="000000"/>
                <w:sz w:val="18"/>
                <w:szCs w:val="18"/>
                <w:lang w:eastAsia="zh-CN"/>
              </w:rPr>
              <w:t>Maximum acceleration value during acquisition time</w:t>
            </w:r>
          </w:p>
        </w:tc>
      </w:tr>
    </w:tbl>
    <w:p w14:paraId="1693CA53">
      <w:pPr>
        <w:spacing w:after="24" w:afterLines="10"/>
        <w:ind w:firstLine="100" w:firstLineChars="100"/>
        <w:rPr>
          <w:rFonts w:hint="default" w:ascii="Times New Roman" w:hAnsi="Times New Roman" w:cs="Times New Roman"/>
          <w:color w:val="000000"/>
          <w:sz w:val="10"/>
          <w:szCs w:val="10"/>
          <w:lang w:val="en-US" w:eastAsia="zh-CN"/>
        </w:rPr>
      </w:pPr>
    </w:p>
    <w:p w14:paraId="61F24F27">
      <w:pPr>
        <w:spacing w:after="24" w:afterLines="10"/>
        <w:ind w:firstLine="100" w:firstLineChars="100"/>
        <w:rPr>
          <w:rFonts w:hint="default" w:ascii="Times New Roman" w:hAnsi="Times New Roman" w:cs="Times New Roman"/>
          <w:color w:val="000000"/>
          <w:sz w:val="10"/>
          <w:szCs w:val="10"/>
          <w:lang w:val="en-US" w:eastAsia="zh-CN"/>
        </w:rPr>
      </w:pPr>
    </w:p>
    <w:p w14:paraId="26ABE572">
      <w:pPr>
        <w:pStyle w:val="3"/>
        <w:ind w:left="0"/>
        <w:rPr>
          <w:rFonts w:hint="default" w:ascii="Times New Roman" w:hAnsi="Times New Roman" w:cs="Times New Roman"/>
          <w:sz w:val="21"/>
          <w:szCs w:val="21"/>
        </w:rPr>
      </w:pPr>
      <w:bookmarkStart w:id="324" w:name="_附表_基础数据项：协议类型表"/>
      <w:r>
        <w:rPr>
          <w:rFonts w:hint="default" w:ascii="Times New Roman" w:hAnsi="Times New Roman" w:cs="Times New Roman"/>
          <w:sz w:val="21"/>
          <w:szCs w:val="21"/>
          <w:lang w:val="en-US" w:eastAsia="zh-CN"/>
        </w:rPr>
        <w:t xml:space="preserve">  </w:t>
      </w:r>
      <w:bookmarkStart w:id="325" w:name="_Toc2946"/>
      <w:bookmarkStart w:id="326" w:name="_Toc26598"/>
      <w:r>
        <w:rPr>
          <w:rFonts w:hint="default" w:ascii="Times New Roman" w:hAnsi="Times New Roman" w:cs="Times New Roman"/>
          <w:sz w:val="21"/>
          <w:szCs w:val="21"/>
        </w:rPr>
        <w:t xml:space="preserve">Appendix_Basic </w:t>
      </w:r>
      <w:r>
        <w:rPr>
          <w:rFonts w:hint="default" w:ascii="Times New Roman" w:hAnsi="Times New Roman" w:cs="Times New Roman"/>
          <w:sz w:val="21"/>
          <w:szCs w:val="21"/>
          <w:lang w:eastAsia="zh-CN"/>
        </w:rPr>
        <w:t xml:space="preserve">data </w:t>
      </w:r>
      <w:r>
        <w:rPr>
          <w:rFonts w:hint="default" w:ascii="Times New Roman" w:hAnsi="Times New Roman" w:cs="Times New Roman"/>
          <w:sz w:val="21"/>
          <w:szCs w:val="21"/>
        </w:rPr>
        <w:t xml:space="preserve">items: </w:t>
      </w:r>
      <w:r>
        <w:rPr>
          <w:rFonts w:hint="default" w:ascii="Times New Roman" w:hAnsi="Times New Roman" w:cs="Times New Roman"/>
        </w:rPr>
        <w:fldChar w:fldCharType="begin"/>
      </w:r>
      <w:r>
        <w:rPr>
          <w:rFonts w:hint="default" w:ascii="Times New Roman" w:hAnsi="Times New Roman" w:cs="Times New Roman"/>
        </w:rPr>
        <w:instrText xml:space="preserve"> HYPERLINK \l "_附表_基础数据流" </w:instrText>
      </w:r>
      <w:r>
        <w:rPr>
          <w:rFonts w:hint="default" w:ascii="Times New Roman" w:hAnsi="Times New Roman" w:cs="Times New Roman"/>
        </w:rPr>
        <w:fldChar w:fldCharType="separate"/>
      </w:r>
      <w:r>
        <w:rPr>
          <w:rStyle w:val="17"/>
          <w:rFonts w:hint="default" w:ascii="Times New Roman" w:hAnsi="Times New Roman" w:cs="Times New Roman"/>
          <w:sz w:val="21"/>
          <w:szCs w:val="21"/>
          <w:lang w:val="en-US" w:eastAsia="zh-CN"/>
        </w:rPr>
        <w:t>Protocol type table</w:t>
      </w:r>
      <w:r>
        <w:rPr>
          <w:rStyle w:val="17"/>
          <w:rFonts w:hint="default" w:ascii="Times New Roman" w:hAnsi="Times New Roman" w:cs="Times New Roman"/>
          <w:sz w:val="21"/>
          <w:szCs w:val="21"/>
          <w:lang w:val="en-US" w:eastAsia="zh-CN"/>
        </w:rPr>
        <w:fldChar w:fldCharType="end"/>
      </w:r>
      <w:bookmarkEnd w:id="325"/>
      <w:bookmarkEnd w:id="326"/>
    </w:p>
    <w:bookmarkEnd w:id="324"/>
    <w:tbl>
      <w:tblPr>
        <w:tblStyle w:val="12"/>
        <w:tblW w:w="0" w:type="auto"/>
        <w:tblInd w:w="250" w:type="dxa"/>
        <w:tblLayout w:type="fixed"/>
        <w:tblCellMar>
          <w:top w:w="0" w:type="dxa"/>
          <w:left w:w="108" w:type="dxa"/>
          <w:bottom w:w="0" w:type="dxa"/>
          <w:right w:w="108" w:type="dxa"/>
        </w:tblCellMar>
      </w:tblPr>
      <w:tblGrid>
        <w:gridCol w:w="4114"/>
        <w:gridCol w:w="1436"/>
        <w:gridCol w:w="4373"/>
      </w:tblGrid>
      <w:tr w14:paraId="5D1D5037">
        <w:tblPrEx>
          <w:tblCellMar>
            <w:top w:w="0" w:type="dxa"/>
            <w:left w:w="108" w:type="dxa"/>
            <w:bottom w:w="0" w:type="dxa"/>
            <w:right w:w="108" w:type="dxa"/>
          </w:tblCellMar>
        </w:tblPrEx>
        <w:trPr>
          <w:trHeight w:val="283" w:hRule="atLeast"/>
        </w:trPr>
        <w:tc>
          <w:tcPr>
            <w:tcW w:w="4114" w:type="dxa"/>
            <w:tcBorders>
              <w:top w:val="single" w:color="auto" w:sz="4" w:space="0"/>
              <w:left w:val="single" w:color="auto" w:sz="4" w:space="0"/>
              <w:bottom w:val="single" w:color="auto" w:sz="4" w:space="0"/>
              <w:right w:val="single" w:color="auto" w:sz="4" w:space="0"/>
            </w:tcBorders>
            <w:shd w:val="clear" w:color="000000" w:fill="F2F2F2"/>
            <w:vAlign w:val="center"/>
          </w:tcPr>
          <w:p w14:paraId="6327782B">
            <w:pPr>
              <w:spacing w:after="0"/>
              <w:jc w:val="center"/>
              <w:rPr>
                <w:rFonts w:hint="default" w:ascii="Times New Roman" w:hAnsi="Times New Roman" w:cs="Times New Roman"/>
                <w:color w:val="000000"/>
                <w:sz w:val="18"/>
                <w:szCs w:val="18"/>
                <w:lang w:val="en-US" w:eastAsia="zh-CN"/>
              </w:rPr>
            </w:pPr>
          </w:p>
        </w:tc>
        <w:tc>
          <w:tcPr>
            <w:tcW w:w="1436" w:type="dxa"/>
            <w:tcBorders>
              <w:top w:val="single" w:color="auto" w:sz="4" w:space="0"/>
              <w:left w:val="nil"/>
              <w:bottom w:val="single" w:color="auto" w:sz="4" w:space="0"/>
              <w:right w:val="single" w:color="auto" w:sz="4" w:space="0"/>
            </w:tcBorders>
            <w:shd w:val="clear" w:color="000000" w:fill="F2F2F2"/>
            <w:vAlign w:val="center"/>
          </w:tcPr>
          <w:p w14:paraId="5E0FDEF0">
            <w:pPr>
              <w:spacing w:after="0"/>
              <w:jc w:val="center"/>
              <w:rPr>
                <w:rFonts w:hint="default" w:ascii="Times New Roman" w:hAnsi="Times New Roman" w:cs="Times New Roman"/>
                <w:color w:val="000000"/>
                <w:sz w:val="18"/>
                <w:szCs w:val="18"/>
                <w:lang w:val="en-US" w:eastAsia="zh-CN"/>
              </w:rPr>
            </w:pPr>
            <w:r>
              <w:rPr>
                <w:rFonts w:hint="default" w:ascii="Times New Roman" w:hAnsi="Times New Roman" w:cs="Times New Roman"/>
                <w:color w:val="000000"/>
                <w:sz w:val="18"/>
                <w:szCs w:val="18"/>
                <w:lang w:val="en-US" w:eastAsia="zh-CN"/>
              </w:rPr>
              <w:t>Numeric</w:t>
            </w:r>
          </w:p>
        </w:tc>
        <w:tc>
          <w:tcPr>
            <w:tcW w:w="4373" w:type="dxa"/>
            <w:tcBorders>
              <w:top w:val="single" w:color="auto" w:sz="4" w:space="0"/>
              <w:left w:val="nil"/>
              <w:bottom w:val="single" w:color="auto" w:sz="4" w:space="0"/>
              <w:right w:val="single" w:color="auto" w:sz="4" w:space="0"/>
            </w:tcBorders>
            <w:shd w:val="clear" w:color="000000" w:fill="F2F2F2"/>
            <w:vAlign w:val="center"/>
          </w:tcPr>
          <w:p w14:paraId="206C86DB">
            <w:pPr>
              <w:spacing w:after="0"/>
              <w:jc w:val="center"/>
              <w:rPr>
                <w:rFonts w:hint="default" w:ascii="Times New Roman" w:hAnsi="Times New Roman" w:cs="Times New Roman"/>
                <w:color w:val="000000"/>
                <w:sz w:val="18"/>
                <w:szCs w:val="18"/>
                <w:lang w:val="en-US" w:eastAsia="zh-CN"/>
              </w:rPr>
            </w:pPr>
            <w:r>
              <w:rPr>
                <w:rFonts w:hint="default" w:ascii="Times New Roman" w:hAnsi="Times New Roman" w:cs="Times New Roman"/>
                <w:color w:val="000000"/>
                <w:sz w:val="18"/>
                <w:szCs w:val="18"/>
                <w:lang w:val="en-US" w:eastAsia="zh-CN"/>
              </w:rPr>
              <w:t>Protocol Type</w:t>
            </w:r>
          </w:p>
        </w:tc>
      </w:tr>
      <w:tr w14:paraId="09DBABAE">
        <w:tblPrEx>
          <w:tblCellMar>
            <w:top w:w="0" w:type="dxa"/>
            <w:left w:w="108" w:type="dxa"/>
            <w:bottom w:w="0" w:type="dxa"/>
            <w:right w:w="108" w:type="dxa"/>
          </w:tblCellMar>
        </w:tblPrEx>
        <w:trPr>
          <w:trHeight w:val="273" w:hRule="atLeast"/>
        </w:trPr>
        <w:tc>
          <w:tcPr>
            <w:tcW w:w="4114" w:type="dxa"/>
            <w:vMerge w:val="restart"/>
            <w:tcBorders>
              <w:top w:val="nil"/>
              <w:left w:val="single" w:color="auto" w:sz="4" w:space="0"/>
              <w:right w:val="single" w:color="auto" w:sz="4" w:space="0"/>
            </w:tcBorders>
            <w:shd w:val="clear" w:color="000000" w:fill="E5FFF2"/>
            <w:vAlign w:val="center"/>
          </w:tcPr>
          <w:p w14:paraId="1CC94CFC">
            <w:pPr>
              <w:spacing w:after="0"/>
              <w:jc w:val="center"/>
              <w:rPr>
                <w:rFonts w:hint="default" w:ascii="Times New Roman" w:hAnsi="Times New Roman" w:cs="Times New Roman"/>
                <w:color w:val="000000"/>
                <w:sz w:val="18"/>
                <w:szCs w:val="18"/>
                <w:lang w:val="en-US" w:eastAsia="zh-CN"/>
              </w:rPr>
            </w:pPr>
            <w:r>
              <w:rPr>
                <w:rFonts w:hint="default" w:ascii="Times New Roman" w:hAnsi="Times New Roman" w:cs="Times New Roman"/>
                <w:color w:val="000000"/>
                <w:sz w:val="18"/>
                <w:szCs w:val="18"/>
                <w:lang w:val="en-US" w:eastAsia="zh-CN"/>
              </w:rPr>
              <w:t>OBD protocol type table</w:t>
            </w:r>
          </w:p>
        </w:tc>
        <w:tc>
          <w:tcPr>
            <w:tcW w:w="1436" w:type="dxa"/>
            <w:tcBorders>
              <w:top w:val="nil"/>
              <w:left w:val="nil"/>
              <w:bottom w:val="single" w:color="auto" w:sz="4" w:space="0"/>
              <w:right w:val="single" w:color="auto" w:sz="4" w:space="0"/>
            </w:tcBorders>
            <w:shd w:val="clear" w:color="000000" w:fill="E5FFF2"/>
            <w:vAlign w:val="center"/>
          </w:tcPr>
          <w:p w14:paraId="2D78C864">
            <w:pPr>
              <w:spacing w:after="0"/>
              <w:jc w:val="center"/>
              <w:rPr>
                <w:rFonts w:hint="default" w:ascii="Times New Roman" w:hAnsi="Times New Roman" w:cs="Times New Roman"/>
                <w:color w:val="000000"/>
                <w:sz w:val="16"/>
                <w:szCs w:val="16"/>
                <w:lang w:val="en-US" w:eastAsia="zh-CN"/>
              </w:rPr>
            </w:pPr>
            <w:r>
              <w:rPr>
                <w:rFonts w:hint="default" w:ascii="Times New Roman" w:hAnsi="Times New Roman" w:cs="Times New Roman"/>
                <w:sz w:val="18"/>
                <w:szCs w:val="18"/>
              </w:rPr>
              <w:t>0X11</w:t>
            </w:r>
          </w:p>
        </w:tc>
        <w:tc>
          <w:tcPr>
            <w:tcW w:w="4373" w:type="dxa"/>
            <w:tcBorders>
              <w:top w:val="nil"/>
              <w:left w:val="nil"/>
              <w:bottom w:val="single" w:color="auto" w:sz="4" w:space="0"/>
              <w:right w:val="single" w:color="auto" w:sz="4" w:space="0"/>
            </w:tcBorders>
            <w:shd w:val="clear" w:color="000000" w:fill="E5FFF2"/>
            <w:vAlign w:val="center"/>
          </w:tcPr>
          <w:p w14:paraId="79F3E1A4">
            <w:pPr>
              <w:spacing w:after="0"/>
              <w:jc w:val="left"/>
              <w:rPr>
                <w:rFonts w:hint="default" w:ascii="Times New Roman" w:hAnsi="Times New Roman" w:cs="Times New Roman"/>
                <w:color w:val="000000"/>
                <w:sz w:val="18"/>
                <w:szCs w:val="18"/>
                <w:lang w:val="en-US" w:eastAsia="zh-CN"/>
              </w:rPr>
            </w:pPr>
            <w:r>
              <w:rPr>
                <w:rFonts w:hint="default" w:ascii="Times New Roman" w:hAnsi="Times New Roman" w:cs="Times New Roman"/>
                <w:sz w:val="18"/>
                <w:szCs w:val="18"/>
                <w:lang w:val="en-US" w:eastAsia="zh-CN"/>
              </w:rPr>
              <w:t>CAN 11_500</w:t>
            </w:r>
          </w:p>
        </w:tc>
      </w:tr>
      <w:tr w14:paraId="2AD5AE2C">
        <w:tblPrEx>
          <w:tblCellMar>
            <w:top w:w="0" w:type="dxa"/>
            <w:left w:w="108" w:type="dxa"/>
            <w:bottom w:w="0" w:type="dxa"/>
            <w:right w:w="108" w:type="dxa"/>
          </w:tblCellMar>
        </w:tblPrEx>
        <w:trPr>
          <w:trHeight w:val="273" w:hRule="atLeast"/>
        </w:trPr>
        <w:tc>
          <w:tcPr>
            <w:tcW w:w="4114" w:type="dxa"/>
            <w:vMerge w:val="continue"/>
            <w:tcBorders>
              <w:left w:val="single" w:color="auto" w:sz="4" w:space="0"/>
              <w:right w:val="single" w:color="auto" w:sz="4" w:space="0"/>
            </w:tcBorders>
            <w:shd w:val="clear" w:color="000000" w:fill="E5FFF2"/>
            <w:vAlign w:val="center"/>
          </w:tcPr>
          <w:p w14:paraId="77AE09D9">
            <w:pPr>
              <w:spacing w:after="0"/>
              <w:jc w:val="center"/>
              <w:rPr>
                <w:rFonts w:hint="default" w:ascii="Times New Roman" w:hAnsi="Times New Roman" w:cs="Times New Roman"/>
                <w:color w:val="000000"/>
                <w:sz w:val="18"/>
                <w:szCs w:val="18"/>
                <w:lang w:val="en-US" w:eastAsia="zh-CN"/>
              </w:rPr>
            </w:pPr>
          </w:p>
        </w:tc>
        <w:tc>
          <w:tcPr>
            <w:tcW w:w="1436" w:type="dxa"/>
            <w:tcBorders>
              <w:top w:val="nil"/>
              <w:left w:val="nil"/>
              <w:bottom w:val="single" w:color="auto" w:sz="4" w:space="0"/>
              <w:right w:val="single" w:color="auto" w:sz="4" w:space="0"/>
            </w:tcBorders>
            <w:shd w:val="clear" w:color="000000" w:fill="E5FFF2"/>
            <w:vAlign w:val="center"/>
          </w:tcPr>
          <w:p w14:paraId="23EA09F1">
            <w:pPr>
              <w:spacing w:after="0"/>
              <w:jc w:val="center"/>
              <w:rPr>
                <w:rFonts w:hint="default" w:ascii="Times New Roman" w:hAnsi="Times New Roman" w:cs="Times New Roman"/>
                <w:color w:val="000000"/>
                <w:sz w:val="16"/>
                <w:szCs w:val="16"/>
                <w:lang w:val="en-US" w:eastAsia="zh-CN"/>
              </w:rPr>
            </w:pPr>
            <w:r>
              <w:rPr>
                <w:rFonts w:hint="default" w:ascii="Times New Roman" w:hAnsi="Times New Roman" w:cs="Times New Roman"/>
                <w:sz w:val="18"/>
                <w:szCs w:val="18"/>
              </w:rPr>
              <w:t>0X12</w:t>
            </w:r>
          </w:p>
        </w:tc>
        <w:tc>
          <w:tcPr>
            <w:tcW w:w="4373" w:type="dxa"/>
            <w:tcBorders>
              <w:top w:val="nil"/>
              <w:left w:val="nil"/>
              <w:bottom w:val="single" w:color="auto" w:sz="4" w:space="0"/>
              <w:right w:val="single" w:color="auto" w:sz="4" w:space="0"/>
            </w:tcBorders>
            <w:shd w:val="clear" w:color="000000" w:fill="E5FFF2"/>
            <w:vAlign w:val="center"/>
          </w:tcPr>
          <w:p w14:paraId="2EE9C268">
            <w:pPr>
              <w:spacing w:after="0"/>
              <w:jc w:val="left"/>
              <w:rPr>
                <w:rFonts w:hint="default" w:ascii="Times New Roman" w:hAnsi="Times New Roman" w:cs="Times New Roman"/>
                <w:color w:val="000000"/>
                <w:sz w:val="18"/>
                <w:szCs w:val="18"/>
                <w:lang w:val="en-US" w:eastAsia="zh-CN"/>
              </w:rPr>
            </w:pPr>
            <w:r>
              <w:rPr>
                <w:rFonts w:hint="default" w:ascii="Times New Roman" w:hAnsi="Times New Roman" w:cs="Times New Roman"/>
                <w:sz w:val="18"/>
                <w:szCs w:val="18"/>
                <w:lang w:val="en-US" w:eastAsia="zh-CN"/>
              </w:rPr>
              <w:t>CAN 11_250</w:t>
            </w:r>
          </w:p>
        </w:tc>
      </w:tr>
      <w:tr w14:paraId="6CD7C4A2">
        <w:tblPrEx>
          <w:tblCellMar>
            <w:top w:w="0" w:type="dxa"/>
            <w:left w:w="108" w:type="dxa"/>
            <w:bottom w:w="0" w:type="dxa"/>
            <w:right w:w="108" w:type="dxa"/>
          </w:tblCellMar>
        </w:tblPrEx>
        <w:trPr>
          <w:trHeight w:val="273" w:hRule="atLeast"/>
        </w:trPr>
        <w:tc>
          <w:tcPr>
            <w:tcW w:w="4114" w:type="dxa"/>
            <w:vMerge w:val="continue"/>
            <w:tcBorders>
              <w:left w:val="single" w:color="auto" w:sz="4" w:space="0"/>
              <w:right w:val="single" w:color="auto" w:sz="4" w:space="0"/>
            </w:tcBorders>
            <w:shd w:val="clear" w:color="000000" w:fill="E5FFF2"/>
            <w:vAlign w:val="center"/>
          </w:tcPr>
          <w:p w14:paraId="50315406">
            <w:pPr>
              <w:spacing w:after="0"/>
              <w:jc w:val="center"/>
              <w:rPr>
                <w:rFonts w:hint="default" w:ascii="Times New Roman" w:hAnsi="Times New Roman" w:cs="Times New Roman"/>
                <w:color w:val="000000"/>
                <w:sz w:val="18"/>
                <w:szCs w:val="18"/>
                <w:lang w:val="en-US" w:eastAsia="zh-CN"/>
              </w:rPr>
            </w:pPr>
          </w:p>
        </w:tc>
        <w:tc>
          <w:tcPr>
            <w:tcW w:w="1436" w:type="dxa"/>
            <w:tcBorders>
              <w:top w:val="nil"/>
              <w:left w:val="nil"/>
              <w:bottom w:val="single" w:color="auto" w:sz="4" w:space="0"/>
              <w:right w:val="single" w:color="auto" w:sz="4" w:space="0"/>
            </w:tcBorders>
            <w:shd w:val="clear" w:color="000000" w:fill="E5FFF2"/>
            <w:vAlign w:val="center"/>
          </w:tcPr>
          <w:p w14:paraId="108FF600">
            <w:pPr>
              <w:spacing w:after="0"/>
              <w:jc w:val="center"/>
              <w:rPr>
                <w:rFonts w:hint="default" w:ascii="Times New Roman" w:hAnsi="Times New Roman" w:cs="Times New Roman"/>
                <w:color w:val="000000"/>
                <w:sz w:val="16"/>
                <w:szCs w:val="16"/>
                <w:lang w:val="en-US" w:eastAsia="zh-CN"/>
              </w:rPr>
            </w:pPr>
            <w:r>
              <w:rPr>
                <w:rFonts w:hint="default" w:ascii="Times New Roman" w:hAnsi="Times New Roman" w:cs="Times New Roman"/>
                <w:sz w:val="18"/>
                <w:szCs w:val="18"/>
              </w:rPr>
              <w:t>0X13</w:t>
            </w:r>
          </w:p>
        </w:tc>
        <w:tc>
          <w:tcPr>
            <w:tcW w:w="4373" w:type="dxa"/>
            <w:tcBorders>
              <w:top w:val="nil"/>
              <w:left w:val="nil"/>
              <w:bottom w:val="single" w:color="auto" w:sz="4" w:space="0"/>
              <w:right w:val="single" w:color="auto" w:sz="4" w:space="0"/>
            </w:tcBorders>
            <w:shd w:val="clear" w:color="000000" w:fill="E5FFF2"/>
            <w:vAlign w:val="center"/>
          </w:tcPr>
          <w:p w14:paraId="0E4772E8">
            <w:pPr>
              <w:spacing w:after="0"/>
              <w:jc w:val="left"/>
              <w:rPr>
                <w:rFonts w:hint="default" w:ascii="Times New Roman" w:hAnsi="Times New Roman" w:cs="Times New Roman"/>
                <w:color w:val="000000"/>
                <w:sz w:val="18"/>
                <w:szCs w:val="18"/>
                <w:lang w:val="en-US" w:eastAsia="zh-CN"/>
              </w:rPr>
            </w:pPr>
            <w:r>
              <w:rPr>
                <w:rFonts w:hint="default" w:ascii="Times New Roman" w:hAnsi="Times New Roman" w:cs="Times New Roman"/>
                <w:sz w:val="18"/>
                <w:szCs w:val="18"/>
                <w:lang w:val="en-US" w:eastAsia="zh-CN"/>
              </w:rPr>
              <w:t>CAN 29_500_EX</w:t>
            </w:r>
          </w:p>
        </w:tc>
      </w:tr>
      <w:tr w14:paraId="51543A80">
        <w:tblPrEx>
          <w:tblCellMar>
            <w:top w:w="0" w:type="dxa"/>
            <w:left w:w="108" w:type="dxa"/>
            <w:bottom w:w="0" w:type="dxa"/>
            <w:right w:w="108" w:type="dxa"/>
          </w:tblCellMar>
        </w:tblPrEx>
        <w:trPr>
          <w:trHeight w:val="283" w:hRule="atLeast"/>
        </w:trPr>
        <w:tc>
          <w:tcPr>
            <w:tcW w:w="4114" w:type="dxa"/>
            <w:vMerge w:val="continue"/>
            <w:tcBorders>
              <w:left w:val="single" w:color="auto" w:sz="4" w:space="0"/>
              <w:right w:val="single" w:color="auto" w:sz="4" w:space="0"/>
            </w:tcBorders>
            <w:shd w:val="clear" w:color="auto" w:fill="auto"/>
            <w:vAlign w:val="center"/>
          </w:tcPr>
          <w:p w14:paraId="4E2D9C5D">
            <w:pPr>
              <w:spacing w:after="0"/>
              <w:jc w:val="center"/>
              <w:rPr>
                <w:rFonts w:hint="default" w:ascii="Times New Roman" w:hAnsi="Times New Roman" w:cs="Times New Roman"/>
                <w:color w:val="000000"/>
                <w:sz w:val="18"/>
                <w:szCs w:val="18"/>
                <w:lang w:val="en-US" w:eastAsia="zh-CN"/>
              </w:rPr>
            </w:pPr>
          </w:p>
        </w:tc>
        <w:tc>
          <w:tcPr>
            <w:tcW w:w="1436" w:type="dxa"/>
            <w:tcBorders>
              <w:top w:val="nil"/>
              <w:left w:val="nil"/>
              <w:bottom w:val="single" w:color="auto" w:sz="4" w:space="0"/>
              <w:right w:val="single" w:color="auto" w:sz="4" w:space="0"/>
            </w:tcBorders>
            <w:shd w:val="clear" w:color="000000" w:fill="E5FFF2"/>
            <w:vAlign w:val="center"/>
          </w:tcPr>
          <w:p w14:paraId="315934DA">
            <w:pPr>
              <w:spacing w:after="0"/>
              <w:jc w:val="center"/>
              <w:rPr>
                <w:rFonts w:hint="default" w:ascii="Times New Roman" w:hAnsi="Times New Roman" w:cs="Times New Roman"/>
                <w:color w:val="000000"/>
                <w:sz w:val="16"/>
                <w:szCs w:val="16"/>
                <w:lang w:val="en-US" w:eastAsia="zh-CN"/>
              </w:rPr>
            </w:pPr>
            <w:r>
              <w:rPr>
                <w:rFonts w:hint="default" w:ascii="Times New Roman" w:hAnsi="Times New Roman" w:cs="Times New Roman"/>
                <w:sz w:val="18"/>
                <w:szCs w:val="18"/>
              </w:rPr>
              <w:t>0X14</w:t>
            </w:r>
          </w:p>
        </w:tc>
        <w:tc>
          <w:tcPr>
            <w:tcW w:w="4373" w:type="dxa"/>
            <w:tcBorders>
              <w:top w:val="nil"/>
              <w:left w:val="nil"/>
              <w:bottom w:val="single" w:color="auto" w:sz="4" w:space="0"/>
              <w:right w:val="single" w:color="auto" w:sz="4" w:space="0"/>
            </w:tcBorders>
            <w:shd w:val="clear" w:color="000000" w:fill="E5FFF2"/>
            <w:vAlign w:val="center"/>
          </w:tcPr>
          <w:p w14:paraId="7B675FBE">
            <w:pPr>
              <w:spacing w:after="0"/>
              <w:jc w:val="left"/>
              <w:rPr>
                <w:rFonts w:hint="default" w:ascii="Times New Roman" w:hAnsi="Times New Roman" w:cs="Times New Roman"/>
                <w:color w:val="000000"/>
                <w:sz w:val="18"/>
                <w:szCs w:val="18"/>
                <w:lang w:val="en-US" w:eastAsia="zh-CN"/>
              </w:rPr>
            </w:pPr>
            <w:r>
              <w:rPr>
                <w:rFonts w:hint="default" w:ascii="Times New Roman" w:hAnsi="Times New Roman" w:cs="Times New Roman"/>
                <w:sz w:val="18"/>
                <w:szCs w:val="18"/>
                <w:lang w:val="en-US" w:eastAsia="zh-CN"/>
              </w:rPr>
              <w:t>CAN 29_250_EX</w:t>
            </w:r>
          </w:p>
        </w:tc>
      </w:tr>
      <w:tr w14:paraId="4AE3424D">
        <w:tblPrEx>
          <w:tblCellMar>
            <w:top w:w="0" w:type="dxa"/>
            <w:left w:w="108" w:type="dxa"/>
            <w:bottom w:w="0" w:type="dxa"/>
            <w:right w:w="108" w:type="dxa"/>
          </w:tblCellMar>
        </w:tblPrEx>
        <w:trPr>
          <w:trHeight w:val="283" w:hRule="atLeast"/>
        </w:trPr>
        <w:tc>
          <w:tcPr>
            <w:tcW w:w="4114" w:type="dxa"/>
            <w:vMerge w:val="continue"/>
            <w:tcBorders>
              <w:left w:val="single" w:color="auto" w:sz="4" w:space="0"/>
              <w:right w:val="single" w:color="auto" w:sz="4" w:space="0"/>
            </w:tcBorders>
            <w:shd w:val="clear" w:color="auto" w:fill="auto"/>
            <w:vAlign w:val="center"/>
          </w:tcPr>
          <w:p w14:paraId="09F62334">
            <w:pPr>
              <w:spacing w:after="0"/>
              <w:jc w:val="center"/>
              <w:rPr>
                <w:rFonts w:hint="default" w:ascii="Times New Roman" w:hAnsi="Times New Roman" w:cs="Times New Roman"/>
                <w:color w:val="000000"/>
                <w:sz w:val="18"/>
                <w:szCs w:val="18"/>
                <w:lang w:val="en-US" w:eastAsia="zh-CN"/>
              </w:rPr>
            </w:pPr>
          </w:p>
        </w:tc>
        <w:tc>
          <w:tcPr>
            <w:tcW w:w="1436" w:type="dxa"/>
            <w:tcBorders>
              <w:top w:val="nil"/>
              <w:left w:val="nil"/>
              <w:bottom w:val="single" w:color="auto" w:sz="4" w:space="0"/>
              <w:right w:val="single" w:color="auto" w:sz="4" w:space="0"/>
            </w:tcBorders>
            <w:shd w:val="clear" w:color="000000" w:fill="E5FFF2"/>
            <w:vAlign w:val="center"/>
          </w:tcPr>
          <w:p w14:paraId="39A7A367">
            <w:pPr>
              <w:spacing w:after="0"/>
              <w:jc w:val="center"/>
              <w:rPr>
                <w:rFonts w:hint="default" w:ascii="Times New Roman" w:hAnsi="Times New Roman" w:cs="Times New Roman"/>
                <w:color w:val="000000"/>
                <w:sz w:val="16"/>
                <w:szCs w:val="16"/>
                <w:lang w:val="en-US" w:eastAsia="zh-CN"/>
              </w:rPr>
            </w:pPr>
            <w:r>
              <w:rPr>
                <w:rFonts w:hint="default" w:ascii="Times New Roman" w:hAnsi="Times New Roman" w:cs="Times New Roman"/>
                <w:sz w:val="18"/>
                <w:szCs w:val="18"/>
              </w:rPr>
              <w:t>0X20</w:t>
            </w:r>
          </w:p>
        </w:tc>
        <w:tc>
          <w:tcPr>
            <w:tcW w:w="4373" w:type="dxa"/>
            <w:tcBorders>
              <w:top w:val="nil"/>
              <w:left w:val="nil"/>
              <w:bottom w:val="single" w:color="auto" w:sz="4" w:space="0"/>
              <w:right w:val="single" w:color="auto" w:sz="4" w:space="0"/>
            </w:tcBorders>
            <w:shd w:val="clear" w:color="000000" w:fill="E5FFF2"/>
            <w:vAlign w:val="center"/>
          </w:tcPr>
          <w:p w14:paraId="7054FD90">
            <w:pPr>
              <w:spacing w:after="0"/>
              <w:jc w:val="left"/>
              <w:rPr>
                <w:rFonts w:hint="default" w:ascii="Times New Roman" w:hAnsi="Times New Roman" w:cs="Times New Roman"/>
                <w:color w:val="000000"/>
                <w:sz w:val="18"/>
                <w:szCs w:val="18"/>
                <w:lang w:val="en-US" w:eastAsia="zh-CN"/>
              </w:rPr>
            </w:pPr>
            <w:r>
              <w:rPr>
                <w:rFonts w:hint="default" w:ascii="Times New Roman" w:hAnsi="Times New Roman" w:cs="Times New Roman"/>
                <w:sz w:val="18"/>
                <w:szCs w:val="18"/>
                <w:lang w:val="en-US" w:eastAsia="zh-CN"/>
              </w:rPr>
              <w:t>KWP2000</w:t>
            </w:r>
          </w:p>
        </w:tc>
      </w:tr>
      <w:tr w14:paraId="5C88C3AB">
        <w:tblPrEx>
          <w:tblCellMar>
            <w:top w:w="0" w:type="dxa"/>
            <w:left w:w="108" w:type="dxa"/>
            <w:bottom w:w="0" w:type="dxa"/>
            <w:right w:w="108" w:type="dxa"/>
          </w:tblCellMar>
        </w:tblPrEx>
        <w:trPr>
          <w:trHeight w:val="283" w:hRule="atLeast"/>
        </w:trPr>
        <w:tc>
          <w:tcPr>
            <w:tcW w:w="4114" w:type="dxa"/>
            <w:vMerge w:val="continue"/>
            <w:tcBorders>
              <w:left w:val="single" w:color="auto" w:sz="4" w:space="0"/>
              <w:right w:val="single" w:color="auto" w:sz="4" w:space="0"/>
            </w:tcBorders>
            <w:shd w:val="clear" w:color="auto" w:fill="auto"/>
            <w:vAlign w:val="center"/>
          </w:tcPr>
          <w:p w14:paraId="377AD14B">
            <w:pPr>
              <w:spacing w:after="0"/>
              <w:jc w:val="center"/>
              <w:rPr>
                <w:rFonts w:hint="default" w:ascii="Times New Roman" w:hAnsi="Times New Roman" w:cs="Times New Roman"/>
                <w:color w:val="000000"/>
                <w:sz w:val="18"/>
                <w:szCs w:val="18"/>
                <w:lang w:val="en-US" w:eastAsia="zh-CN"/>
              </w:rPr>
            </w:pPr>
          </w:p>
        </w:tc>
        <w:tc>
          <w:tcPr>
            <w:tcW w:w="1436" w:type="dxa"/>
            <w:tcBorders>
              <w:top w:val="nil"/>
              <w:left w:val="nil"/>
              <w:bottom w:val="single" w:color="auto" w:sz="4" w:space="0"/>
              <w:right w:val="single" w:color="auto" w:sz="4" w:space="0"/>
            </w:tcBorders>
            <w:shd w:val="clear" w:color="000000" w:fill="E5FFF2"/>
            <w:vAlign w:val="center"/>
          </w:tcPr>
          <w:p w14:paraId="739F8833">
            <w:pPr>
              <w:spacing w:after="0"/>
              <w:jc w:val="center"/>
              <w:rPr>
                <w:rFonts w:hint="default" w:ascii="Times New Roman" w:hAnsi="Times New Roman" w:cs="Times New Roman"/>
                <w:color w:val="000000"/>
                <w:sz w:val="16"/>
                <w:szCs w:val="16"/>
                <w:lang w:val="en-US" w:eastAsia="zh-CN"/>
              </w:rPr>
            </w:pPr>
            <w:r>
              <w:rPr>
                <w:rFonts w:hint="default" w:ascii="Times New Roman" w:hAnsi="Times New Roman" w:cs="Times New Roman"/>
                <w:sz w:val="18"/>
                <w:szCs w:val="18"/>
              </w:rPr>
              <w:t>0X30</w:t>
            </w:r>
          </w:p>
        </w:tc>
        <w:tc>
          <w:tcPr>
            <w:tcW w:w="4373" w:type="dxa"/>
            <w:tcBorders>
              <w:top w:val="nil"/>
              <w:left w:val="nil"/>
              <w:bottom w:val="single" w:color="auto" w:sz="4" w:space="0"/>
              <w:right w:val="single" w:color="auto" w:sz="4" w:space="0"/>
            </w:tcBorders>
            <w:shd w:val="clear" w:color="000000" w:fill="E5FFF2"/>
            <w:vAlign w:val="center"/>
          </w:tcPr>
          <w:p w14:paraId="11C31DE3">
            <w:pPr>
              <w:spacing w:after="0"/>
              <w:jc w:val="left"/>
              <w:rPr>
                <w:rFonts w:hint="default" w:ascii="Times New Roman" w:hAnsi="Times New Roman" w:cs="Times New Roman"/>
                <w:color w:val="000000"/>
                <w:sz w:val="18"/>
                <w:szCs w:val="18"/>
                <w:lang w:val="en-US" w:eastAsia="zh-CN"/>
              </w:rPr>
            </w:pPr>
            <w:r>
              <w:rPr>
                <w:rFonts w:hint="default" w:ascii="Times New Roman" w:hAnsi="Times New Roman" w:cs="Times New Roman"/>
                <w:sz w:val="18"/>
                <w:szCs w:val="18"/>
                <w:lang w:val="en-US" w:eastAsia="zh-CN"/>
              </w:rPr>
              <w:t>KWP2000M</w:t>
            </w:r>
          </w:p>
        </w:tc>
      </w:tr>
      <w:tr w14:paraId="22D45194">
        <w:tblPrEx>
          <w:tblCellMar>
            <w:top w:w="0" w:type="dxa"/>
            <w:left w:w="108" w:type="dxa"/>
            <w:bottom w:w="0" w:type="dxa"/>
            <w:right w:w="108" w:type="dxa"/>
          </w:tblCellMar>
        </w:tblPrEx>
        <w:trPr>
          <w:trHeight w:val="283" w:hRule="atLeast"/>
        </w:trPr>
        <w:tc>
          <w:tcPr>
            <w:tcW w:w="4114" w:type="dxa"/>
            <w:vMerge w:val="continue"/>
            <w:tcBorders>
              <w:left w:val="single" w:color="auto" w:sz="4" w:space="0"/>
              <w:right w:val="single" w:color="auto" w:sz="4" w:space="0"/>
            </w:tcBorders>
            <w:shd w:val="clear" w:color="auto" w:fill="auto"/>
            <w:vAlign w:val="center"/>
          </w:tcPr>
          <w:p w14:paraId="796FEE06">
            <w:pPr>
              <w:spacing w:after="0"/>
              <w:jc w:val="center"/>
              <w:rPr>
                <w:rFonts w:hint="default" w:ascii="Times New Roman" w:hAnsi="Times New Roman" w:cs="Times New Roman"/>
                <w:color w:val="000000"/>
                <w:sz w:val="18"/>
                <w:szCs w:val="18"/>
                <w:lang w:eastAsia="zh-CN"/>
              </w:rPr>
            </w:pPr>
          </w:p>
        </w:tc>
        <w:tc>
          <w:tcPr>
            <w:tcW w:w="1436" w:type="dxa"/>
            <w:tcBorders>
              <w:top w:val="nil"/>
              <w:left w:val="nil"/>
              <w:bottom w:val="single" w:color="auto" w:sz="4" w:space="0"/>
              <w:right w:val="single" w:color="auto" w:sz="4" w:space="0"/>
            </w:tcBorders>
            <w:shd w:val="clear" w:color="000000" w:fill="E5FFF2"/>
            <w:vAlign w:val="center"/>
          </w:tcPr>
          <w:p w14:paraId="45EBA456">
            <w:pPr>
              <w:spacing w:after="0"/>
              <w:jc w:val="center"/>
              <w:rPr>
                <w:rFonts w:hint="default" w:ascii="Times New Roman" w:hAnsi="Times New Roman" w:cs="Times New Roman"/>
                <w:color w:val="000000"/>
                <w:sz w:val="16"/>
                <w:szCs w:val="16"/>
                <w:lang w:eastAsia="zh-CN"/>
              </w:rPr>
            </w:pPr>
            <w:r>
              <w:rPr>
                <w:rFonts w:hint="default" w:ascii="Times New Roman" w:hAnsi="Times New Roman" w:cs="Times New Roman"/>
                <w:sz w:val="18"/>
                <w:szCs w:val="18"/>
              </w:rPr>
              <w:t>0X40</w:t>
            </w:r>
          </w:p>
        </w:tc>
        <w:tc>
          <w:tcPr>
            <w:tcW w:w="4373" w:type="dxa"/>
            <w:tcBorders>
              <w:top w:val="nil"/>
              <w:left w:val="nil"/>
              <w:bottom w:val="single" w:color="auto" w:sz="4" w:space="0"/>
              <w:right w:val="single" w:color="auto" w:sz="4" w:space="0"/>
            </w:tcBorders>
            <w:shd w:val="clear" w:color="000000" w:fill="E5FFF2"/>
            <w:vAlign w:val="center"/>
          </w:tcPr>
          <w:p w14:paraId="42CE0D13">
            <w:pPr>
              <w:spacing w:after="0"/>
              <w:jc w:val="left"/>
              <w:rPr>
                <w:rFonts w:hint="default" w:ascii="Times New Roman" w:hAnsi="Times New Roman" w:cs="Times New Roman"/>
                <w:color w:val="000000"/>
                <w:sz w:val="18"/>
                <w:szCs w:val="18"/>
                <w:lang w:eastAsia="zh-CN"/>
              </w:rPr>
            </w:pPr>
            <w:r>
              <w:rPr>
                <w:rFonts w:hint="default" w:ascii="Times New Roman" w:hAnsi="Times New Roman" w:cs="Times New Roman"/>
                <w:sz w:val="18"/>
                <w:szCs w:val="18"/>
                <w:lang w:val="en-US" w:eastAsia="zh-CN"/>
              </w:rPr>
              <w:t>ISO9141</w:t>
            </w:r>
          </w:p>
        </w:tc>
      </w:tr>
      <w:tr w14:paraId="4959566C">
        <w:tblPrEx>
          <w:tblCellMar>
            <w:top w:w="0" w:type="dxa"/>
            <w:left w:w="108" w:type="dxa"/>
            <w:bottom w:w="0" w:type="dxa"/>
            <w:right w:w="108" w:type="dxa"/>
          </w:tblCellMar>
        </w:tblPrEx>
        <w:trPr>
          <w:trHeight w:val="283" w:hRule="atLeast"/>
        </w:trPr>
        <w:tc>
          <w:tcPr>
            <w:tcW w:w="4114" w:type="dxa"/>
            <w:vMerge w:val="continue"/>
            <w:tcBorders>
              <w:left w:val="single" w:color="auto" w:sz="4" w:space="0"/>
              <w:right w:val="single" w:color="auto" w:sz="4" w:space="0"/>
            </w:tcBorders>
            <w:shd w:val="clear" w:color="auto" w:fill="auto"/>
            <w:vAlign w:val="center"/>
          </w:tcPr>
          <w:p w14:paraId="3789F121">
            <w:pPr>
              <w:spacing w:after="0"/>
              <w:jc w:val="center"/>
              <w:rPr>
                <w:rFonts w:hint="default" w:ascii="Times New Roman" w:hAnsi="Times New Roman" w:cs="Times New Roman"/>
                <w:color w:val="000000"/>
                <w:sz w:val="18"/>
                <w:szCs w:val="18"/>
                <w:lang w:eastAsia="zh-CN"/>
              </w:rPr>
            </w:pPr>
          </w:p>
        </w:tc>
        <w:tc>
          <w:tcPr>
            <w:tcW w:w="1436" w:type="dxa"/>
            <w:tcBorders>
              <w:top w:val="nil"/>
              <w:left w:val="nil"/>
              <w:bottom w:val="single" w:color="auto" w:sz="4" w:space="0"/>
              <w:right w:val="single" w:color="auto" w:sz="4" w:space="0"/>
            </w:tcBorders>
            <w:shd w:val="clear" w:color="000000" w:fill="E5FFF2"/>
            <w:vAlign w:val="center"/>
          </w:tcPr>
          <w:p w14:paraId="410E16E7">
            <w:pPr>
              <w:spacing w:after="0"/>
              <w:jc w:val="center"/>
              <w:rPr>
                <w:rFonts w:hint="default" w:ascii="Times New Roman" w:hAnsi="Times New Roman" w:cs="Times New Roman"/>
                <w:color w:val="000000"/>
                <w:sz w:val="16"/>
                <w:szCs w:val="16"/>
                <w:lang w:eastAsia="zh-CN"/>
              </w:rPr>
            </w:pPr>
            <w:r>
              <w:rPr>
                <w:rFonts w:hint="default" w:ascii="Times New Roman" w:hAnsi="Times New Roman" w:cs="Times New Roman"/>
                <w:sz w:val="18"/>
                <w:szCs w:val="18"/>
              </w:rPr>
              <w:t>0X50</w:t>
            </w:r>
          </w:p>
        </w:tc>
        <w:tc>
          <w:tcPr>
            <w:tcW w:w="4373" w:type="dxa"/>
            <w:tcBorders>
              <w:top w:val="nil"/>
              <w:left w:val="nil"/>
              <w:bottom w:val="single" w:color="auto" w:sz="4" w:space="0"/>
              <w:right w:val="single" w:color="auto" w:sz="4" w:space="0"/>
            </w:tcBorders>
            <w:shd w:val="clear" w:color="000000" w:fill="E5FFF2"/>
            <w:vAlign w:val="center"/>
          </w:tcPr>
          <w:p w14:paraId="338DCC0E">
            <w:pPr>
              <w:spacing w:after="0"/>
              <w:jc w:val="left"/>
              <w:rPr>
                <w:rFonts w:hint="default" w:ascii="Times New Roman" w:hAnsi="Times New Roman" w:cs="Times New Roman"/>
                <w:sz w:val="18"/>
                <w:szCs w:val="18"/>
                <w:lang w:val="en-US" w:eastAsia="zh-CN"/>
              </w:rPr>
            </w:pPr>
            <w:r>
              <w:rPr>
                <w:rFonts w:hint="default" w:ascii="Times New Roman" w:hAnsi="Times New Roman" w:cs="Times New Roman"/>
                <w:sz w:val="18"/>
                <w:szCs w:val="18"/>
                <w:lang w:val="en-US" w:eastAsia="zh-CN"/>
              </w:rPr>
              <w:t>VPW</w:t>
            </w:r>
          </w:p>
        </w:tc>
      </w:tr>
      <w:tr w14:paraId="43C0691C">
        <w:tblPrEx>
          <w:tblCellMar>
            <w:top w:w="0" w:type="dxa"/>
            <w:left w:w="108" w:type="dxa"/>
            <w:bottom w:w="0" w:type="dxa"/>
            <w:right w:w="108" w:type="dxa"/>
          </w:tblCellMar>
        </w:tblPrEx>
        <w:trPr>
          <w:trHeight w:val="283" w:hRule="atLeast"/>
        </w:trPr>
        <w:tc>
          <w:tcPr>
            <w:tcW w:w="4114" w:type="dxa"/>
            <w:vMerge w:val="continue"/>
            <w:tcBorders>
              <w:left w:val="single" w:color="auto" w:sz="4" w:space="0"/>
              <w:right w:val="single" w:color="auto" w:sz="4" w:space="0"/>
            </w:tcBorders>
            <w:shd w:val="clear" w:color="auto" w:fill="auto"/>
            <w:vAlign w:val="center"/>
          </w:tcPr>
          <w:p w14:paraId="3B183AA2">
            <w:pPr>
              <w:spacing w:after="0"/>
              <w:jc w:val="center"/>
              <w:rPr>
                <w:rFonts w:hint="default" w:ascii="Times New Roman" w:hAnsi="Times New Roman" w:cs="Times New Roman"/>
                <w:color w:val="000000"/>
                <w:sz w:val="18"/>
                <w:szCs w:val="18"/>
                <w:lang w:eastAsia="zh-CN"/>
              </w:rPr>
            </w:pPr>
          </w:p>
        </w:tc>
        <w:tc>
          <w:tcPr>
            <w:tcW w:w="1436" w:type="dxa"/>
            <w:tcBorders>
              <w:top w:val="nil"/>
              <w:left w:val="nil"/>
              <w:bottom w:val="single" w:color="auto" w:sz="4" w:space="0"/>
              <w:right w:val="single" w:color="auto" w:sz="4" w:space="0"/>
            </w:tcBorders>
            <w:shd w:val="clear" w:color="000000" w:fill="E5FFF2"/>
            <w:vAlign w:val="center"/>
          </w:tcPr>
          <w:p w14:paraId="5D46C6B2">
            <w:pPr>
              <w:spacing w:after="0"/>
              <w:jc w:val="center"/>
              <w:rPr>
                <w:rFonts w:hint="default" w:ascii="Times New Roman" w:hAnsi="Times New Roman" w:cs="Times New Roman"/>
                <w:color w:val="000000"/>
                <w:sz w:val="16"/>
                <w:szCs w:val="16"/>
                <w:lang w:eastAsia="zh-CN"/>
              </w:rPr>
            </w:pPr>
            <w:r>
              <w:rPr>
                <w:rFonts w:hint="default" w:ascii="Times New Roman" w:hAnsi="Times New Roman" w:cs="Times New Roman"/>
                <w:sz w:val="18"/>
                <w:szCs w:val="18"/>
              </w:rPr>
              <w:t>0X60</w:t>
            </w:r>
          </w:p>
        </w:tc>
        <w:tc>
          <w:tcPr>
            <w:tcW w:w="4373" w:type="dxa"/>
            <w:tcBorders>
              <w:top w:val="nil"/>
              <w:left w:val="nil"/>
              <w:bottom w:val="single" w:color="auto" w:sz="4" w:space="0"/>
              <w:right w:val="single" w:color="auto" w:sz="4" w:space="0"/>
            </w:tcBorders>
            <w:shd w:val="clear" w:color="000000" w:fill="E5FFF2"/>
            <w:vAlign w:val="center"/>
          </w:tcPr>
          <w:p w14:paraId="3228FF62">
            <w:pPr>
              <w:spacing w:after="0"/>
              <w:jc w:val="left"/>
              <w:rPr>
                <w:rFonts w:hint="default" w:ascii="Times New Roman" w:hAnsi="Times New Roman" w:cs="Times New Roman"/>
                <w:sz w:val="18"/>
                <w:szCs w:val="18"/>
                <w:lang w:val="en-US" w:eastAsia="zh-CN"/>
              </w:rPr>
            </w:pPr>
            <w:r>
              <w:rPr>
                <w:rFonts w:hint="default" w:ascii="Times New Roman" w:hAnsi="Times New Roman" w:cs="Times New Roman"/>
                <w:sz w:val="18"/>
                <w:szCs w:val="18"/>
                <w:lang w:val="en-US" w:eastAsia="zh-CN"/>
              </w:rPr>
              <w:t>PWM</w:t>
            </w:r>
          </w:p>
        </w:tc>
      </w:tr>
      <w:tr w14:paraId="7A45A0BA">
        <w:tblPrEx>
          <w:tblCellMar>
            <w:top w:w="0" w:type="dxa"/>
            <w:left w:w="108" w:type="dxa"/>
            <w:bottom w:w="0" w:type="dxa"/>
            <w:right w:w="108" w:type="dxa"/>
          </w:tblCellMar>
        </w:tblPrEx>
        <w:trPr>
          <w:trHeight w:val="283" w:hRule="atLeast"/>
        </w:trPr>
        <w:tc>
          <w:tcPr>
            <w:tcW w:w="4114" w:type="dxa"/>
            <w:vMerge w:val="continue"/>
            <w:tcBorders>
              <w:left w:val="single" w:color="auto" w:sz="4" w:space="0"/>
              <w:right w:val="single" w:color="auto" w:sz="4" w:space="0"/>
            </w:tcBorders>
            <w:shd w:val="clear" w:color="auto" w:fill="auto"/>
            <w:vAlign w:val="center"/>
          </w:tcPr>
          <w:p w14:paraId="5677D0AA">
            <w:pPr>
              <w:spacing w:after="0"/>
              <w:jc w:val="center"/>
              <w:rPr>
                <w:rFonts w:hint="default" w:ascii="Times New Roman" w:hAnsi="Times New Roman" w:cs="Times New Roman"/>
                <w:color w:val="000000"/>
                <w:sz w:val="18"/>
                <w:szCs w:val="18"/>
                <w:lang w:eastAsia="zh-CN"/>
              </w:rPr>
            </w:pPr>
          </w:p>
        </w:tc>
        <w:tc>
          <w:tcPr>
            <w:tcW w:w="1436" w:type="dxa"/>
            <w:tcBorders>
              <w:top w:val="nil"/>
              <w:left w:val="nil"/>
              <w:bottom w:val="single" w:color="auto" w:sz="4" w:space="0"/>
              <w:right w:val="single" w:color="auto" w:sz="4" w:space="0"/>
            </w:tcBorders>
            <w:shd w:val="clear" w:color="000000" w:fill="E5FFF2"/>
            <w:vAlign w:val="center"/>
          </w:tcPr>
          <w:p w14:paraId="1D50400B">
            <w:pPr>
              <w:spacing w:after="0"/>
              <w:jc w:val="center"/>
              <w:rPr>
                <w:rFonts w:hint="default" w:ascii="Times New Roman" w:hAnsi="Times New Roman" w:cs="Times New Roman"/>
                <w:color w:val="000000"/>
                <w:sz w:val="16"/>
                <w:szCs w:val="16"/>
                <w:lang w:eastAsia="zh-CN"/>
              </w:rPr>
            </w:pPr>
            <w:r>
              <w:rPr>
                <w:rFonts w:hint="default" w:ascii="Times New Roman" w:hAnsi="Times New Roman" w:cs="Times New Roman"/>
                <w:sz w:val="18"/>
                <w:szCs w:val="18"/>
              </w:rPr>
              <w:t>0X70</w:t>
            </w:r>
          </w:p>
        </w:tc>
        <w:tc>
          <w:tcPr>
            <w:tcW w:w="4373" w:type="dxa"/>
            <w:tcBorders>
              <w:top w:val="nil"/>
              <w:left w:val="nil"/>
              <w:bottom w:val="single" w:color="auto" w:sz="4" w:space="0"/>
              <w:right w:val="single" w:color="auto" w:sz="4" w:space="0"/>
            </w:tcBorders>
            <w:shd w:val="clear" w:color="000000" w:fill="E5FFF2"/>
            <w:vAlign w:val="center"/>
          </w:tcPr>
          <w:p w14:paraId="3A95C61E">
            <w:pPr>
              <w:spacing w:after="0"/>
              <w:jc w:val="left"/>
              <w:rPr>
                <w:rFonts w:hint="default" w:ascii="Times New Roman" w:hAnsi="Times New Roman" w:cs="Times New Roman"/>
                <w:sz w:val="18"/>
                <w:szCs w:val="18"/>
                <w:lang w:val="en-US" w:eastAsia="zh-CN"/>
              </w:rPr>
            </w:pPr>
            <w:r>
              <w:rPr>
                <w:rFonts w:hint="default" w:ascii="Times New Roman" w:hAnsi="Times New Roman" w:cs="Times New Roman"/>
                <w:sz w:val="18"/>
                <w:szCs w:val="18"/>
                <w:lang w:val="en-US" w:eastAsia="zh-CN"/>
              </w:rPr>
              <w:t>PRIVATE</w:t>
            </w:r>
          </w:p>
        </w:tc>
      </w:tr>
      <w:tr w14:paraId="4E7AEBBA">
        <w:tblPrEx>
          <w:tblCellMar>
            <w:top w:w="0" w:type="dxa"/>
            <w:left w:w="108" w:type="dxa"/>
            <w:bottom w:w="0" w:type="dxa"/>
            <w:right w:w="108" w:type="dxa"/>
          </w:tblCellMar>
        </w:tblPrEx>
        <w:trPr>
          <w:trHeight w:val="283" w:hRule="atLeast"/>
        </w:trPr>
        <w:tc>
          <w:tcPr>
            <w:tcW w:w="4114" w:type="dxa"/>
            <w:vMerge w:val="continue"/>
            <w:tcBorders>
              <w:left w:val="single" w:color="auto" w:sz="4" w:space="0"/>
              <w:bottom w:val="single" w:color="auto" w:sz="4" w:space="0"/>
              <w:right w:val="single" w:color="auto" w:sz="4" w:space="0"/>
            </w:tcBorders>
            <w:shd w:val="clear" w:color="auto" w:fill="auto"/>
            <w:vAlign w:val="center"/>
          </w:tcPr>
          <w:p w14:paraId="30242082">
            <w:pPr>
              <w:spacing w:after="0"/>
              <w:jc w:val="center"/>
              <w:rPr>
                <w:rFonts w:hint="default" w:ascii="Times New Roman" w:hAnsi="Times New Roman" w:cs="Times New Roman"/>
                <w:color w:val="000000"/>
                <w:sz w:val="18"/>
                <w:szCs w:val="18"/>
                <w:lang w:eastAsia="zh-CN"/>
              </w:rPr>
            </w:pPr>
          </w:p>
        </w:tc>
        <w:tc>
          <w:tcPr>
            <w:tcW w:w="1436" w:type="dxa"/>
            <w:tcBorders>
              <w:top w:val="nil"/>
              <w:left w:val="nil"/>
              <w:bottom w:val="single" w:color="auto" w:sz="4" w:space="0"/>
              <w:right w:val="single" w:color="auto" w:sz="4" w:space="0"/>
            </w:tcBorders>
            <w:shd w:val="clear" w:color="000000" w:fill="E5FFF2"/>
            <w:vAlign w:val="center"/>
          </w:tcPr>
          <w:p w14:paraId="4E7DC6F0">
            <w:pPr>
              <w:spacing w:after="0"/>
              <w:jc w:val="center"/>
              <w:rPr>
                <w:rFonts w:hint="default" w:ascii="Times New Roman" w:hAnsi="Times New Roman" w:cs="Times New Roman"/>
                <w:color w:val="000000"/>
                <w:sz w:val="16"/>
                <w:szCs w:val="16"/>
                <w:lang w:eastAsia="zh-CN"/>
              </w:rPr>
            </w:pPr>
            <w:r>
              <w:rPr>
                <w:rFonts w:hint="default" w:ascii="Times New Roman" w:hAnsi="Times New Roman" w:cs="Times New Roman"/>
                <w:sz w:val="18"/>
                <w:szCs w:val="18"/>
              </w:rPr>
              <w:t>0XF0</w:t>
            </w:r>
          </w:p>
        </w:tc>
        <w:tc>
          <w:tcPr>
            <w:tcW w:w="4373" w:type="dxa"/>
            <w:tcBorders>
              <w:top w:val="nil"/>
              <w:left w:val="nil"/>
              <w:bottom w:val="single" w:color="auto" w:sz="4" w:space="0"/>
              <w:right w:val="single" w:color="auto" w:sz="4" w:space="0"/>
            </w:tcBorders>
            <w:shd w:val="clear" w:color="000000" w:fill="E5FFF2"/>
            <w:vAlign w:val="center"/>
          </w:tcPr>
          <w:p w14:paraId="44377E07">
            <w:pPr>
              <w:spacing w:after="0"/>
              <w:jc w:val="left"/>
              <w:rPr>
                <w:rFonts w:hint="default" w:ascii="Times New Roman" w:hAnsi="Times New Roman" w:cs="Times New Roman"/>
                <w:sz w:val="18"/>
                <w:szCs w:val="18"/>
                <w:lang w:val="en-US" w:eastAsia="zh-CN"/>
              </w:rPr>
            </w:pPr>
            <w:r>
              <w:rPr>
                <w:rFonts w:hint="default" w:ascii="Times New Roman" w:hAnsi="Times New Roman" w:cs="Times New Roman"/>
                <w:sz w:val="18"/>
                <w:szCs w:val="18"/>
                <w:lang w:val="en-US" w:eastAsia="zh-CN"/>
              </w:rPr>
              <w:t>J1939</w:t>
            </w:r>
          </w:p>
        </w:tc>
      </w:tr>
    </w:tbl>
    <w:p w14:paraId="1ABD1EBB">
      <w:pPr>
        <w:spacing w:after="24" w:afterLines="10"/>
        <w:rPr>
          <w:rFonts w:hint="default" w:ascii="Times New Roman" w:hAnsi="Times New Roman" w:cs="Times New Roman"/>
          <w:sz w:val="18"/>
          <w:szCs w:val="18"/>
          <w:lang w:val="en-US" w:eastAsia="zh-CN"/>
        </w:rPr>
      </w:pPr>
    </w:p>
    <w:p w14:paraId="34D61B5B">
      <w:pPr>
        <w:spacing w:after="24" w:afterLines="10"/>
        <w:rPr>
          <w:rFonts w:hint="default" w:ascii="Times New Roman" w:hAnsi="Times New Roman" w:cs="Times New Roman"/>
          <w:sz w:val="18"/>
          <w:szCs w:val="18"/>
          <w:lang w:val="en-US" w:eastAsia="zh-CN"/>
        </w:rPr>
      </w:pPr>
    </w:p>
    <w:p w14:paraId="6BAF2DF6">
      <w:pPr>
        <w:pStyle w:val="3"/>
        <w:ind w:left="0"/>
        <w:rPr>
          <w:rFonts w:hint="default" w:ascii="Times New Roman" w:hAnsi="Times New Roman" w:cs="Times New Roman"/>
          <w:sz w:val="21"/>
          <w:szCs w:val="21"/>
        </w:rPr>
      </w:pPr>
      <w:bookmarkStart w:id="327" w:name="_附表_基础数据项：动态组包数据__车辆状态表"/>
      <w:bookmarkEnd w:id="327"/>
      <w:bookmarkStart w:id="328" w:name="_附表_基础数据项：车辆状态表"/>
      <w:r>
        <w:rPr>
          <w:rFonts w:hint="default" w:ascii="Times New Roman" w:hAnsi="Times New Roman" w:cs="Times New Roman"/>
          <w:sz w:val="21"/>
          <w:szCs w:val="21"/>
          <w:lang w:val="en-US" w:eastAsia="zh-CN"/>
        </w:rPr>
        <w:t xml:space="preserve">  </w:t>
      </w:r>
      <w:bookmarkStart w:id="329" w:name="_Toc22657"/>
      <w:bookmarkStart w:id="330" w:name="_Toc10695"/>
      <w:r>
        <w:rPr>
          <w:rFonts w:hint="default" w:ascii="Times New Roman" w:hAnsi="Times New Roman" w:cs="Times New Roman"/>
          <w:sz w:val="21"/>
          <w:szCs w:val="21"/>
        </w:rPr>
        <w:t xml:space="preserve">Appendix_Basic </w:t>
      </w:r>
      <w:r>
        <w:rPr>
          <w:rFonts w:hint="default" w:ascii="Times New Roman" w:hAnsi="Times New Roman" w:cs="Times New Roman"/>
          <w:sz w:val="21"/>
          <w:szCs w:val="21"/>
          <w:lang w:eastAsia="zh-CN"/>
        </w:rPr>
        <w:t xml:space="preserve">data </w:t>
      </w:r>
      <w:r>
        <w:rPr>
          <w:rFonts w:hint="default" w:ascii="Times New Roman" w:hAnsi="Times New Roman" w:cs="Times New Roman"/>
          <w:sz w:val="21"/>
          <w:szCs w:val="21"/>
        </w:rPr>
        <w:t xml:space="preserve">items: </w:t>
      </w:r>
      <w:r>
        <w:rPr>
          <w:rFonts w:hint="default" w:ascii="Times New Roman" w:hAnsi="Times New Roman" w:cs="Times New Roman"/>
        </w:rPr>
        <w:fldChar w:fldCharType="begin"/>
      </w:r>
      <w:r>
        <w:rPr>
          <w:rFonts w:hint="default" w:ascii="Times New Roman" w:hAnsi="Times New Roman" w:cs="Times New Roman"/>
        </w:rPr>
        <w:instrText xml:space="preserve"> HYPERLINK \l "_附表_基础数据流" </w:instrText>
      </w:r>
      <w:r>
        <w:rPr>
          <w:rFonts w:hint="default" w:ascii="Times New Roman" w:hAnsi="Times New Roman" w:cs="Times New Roman"/>
        </w:rPr>
        <w:fldChar w:fldCharType="separate"/>
      </w:r>
      <w:r>
        <w:rPr>
          <w:rStyle w:val="17"/>
          <w:rFonts w:hint="default" w:ascii="Times New Roman" w:hAnsi="Times New Roman" w:cs="Times New Roman"/>
          <w:sz w:val="21"/>
          <w:szCs w:val="21"/>
        </w:rPr>
        <w:t>Vehicle status table</w:t>
      </w:r>
      <w:r>
        <w:rPr>
          <w:rStyle w:val="17"/>
          <w:rFonts w:hint="default" w:ascii="Times New Roman" w:hAnsi="Times New Roman" w:cs="Times New Roman"/>
          <w:sz w:val="21"/>
          <w:szCs w:val="21"/>
        </w:rPr>
        <w:fldChar w:fldCharType="end"/>
      </w:r>
      <w:bookmarkEnd w:id="329"/>
      <w:bookmarkEnd w:id="330"/>
    </w:p>
    <w:bookmarkEnd w:id="328"/>
    <w:tbl>
      <w:tblPr>
        <w:tblStyle w:val="12"/>
        <w:tblW w:w="0" w:type="auto"/>
        <w:tblInd w:w="250" w:type="dxa"/>
        <w:tblLayout w:type="fixed"/>
        <w:tblCellMar>
          <w:top w:w="0" w:type="dxa"/>
          <w:left w:w="108" w:type="dxa"/>
          <w:bottom w:w="0" w:type="dxa"/>
          <w:right w:w="108" w:type="dxa"/>
        </w:tblCellMar>
      </w:tblPr>
      <w:tblGrid>
        <w:gridCol w:w="1276"/>
        <w:gridCol w:w="992"/>
        <w:gridCol w:w="1095"/>
        <w:gridCol w:w="660"/>
        <w:gridCol w:w="763"/>
        <w:gridCol w:w="754"/>
        <w:gridCol w:w="4397"/>
      </w:tblGrid>
      <w:tr w14:paraId="54CB88B0">
        <w:tblPrEx>
          <w:tblCellMar>
            <w:top w:w="0" w:type="dxa"/>
            <w:left w:w="108" w:type="dxa"/>
            <w:bottom w:w="0" w:type="dxa"/>
            <w:right w:w="108" w:type="dxa"/>
          </w:tblCellMar>
        </w:tblPrEx>
        <w:trPr>
          <w:trHeight w:val="498" w:hRule="atLeast"/>
        </w:trPr>
        <w:tc>
          <w:tcPr>
            <w:tcW w:w="1276" w:type="dxa"/>
            <w:tcBorders>
              <w:top w:val="single" w:color="auto" w:sz="4" w:space="0"/>
              <w:left w:val="single" w:color="auto" w:sz="4" w:space="0"/>
              <w:bottom w:val="single" w:color="auto" w:sz="4" w:space="0"/>
              <w:right w:val="single" w:color="auto" w:sz="4" w:space="0"/>
            </w:tcBorders>
            <w:shd w:val="clear" w:color="000000" w:fill="F2F2F2"/>
            <w:vAlign w:val="center"/>
          </w:tcPr>
          <w:p w14:paraId="171712DC">
            <w:pPr>
              <w:spacing w:after="0"/>
              <w:jc w:val="center"/>
              <w:rPr>
                <w:rFonts w:hint="default" w:ascii="Times New Roman" w:hAnsi="Times New Roman" w:cs="Times New Roman"/>
                <w:b/>
                <w:bCs/>
                <w:color w:val="000000"/>
                <w:lang w:val="en-US" w:eastAsia="zh-CN"/>
              </w:rPr>
            </w:pPr>
            <w:r>
              <w:rPr>
                <w:rFonts w:hint="default" w:ascii="Times New Roman" w:hAnsi="Times New Roman" w:cs="Times New Roman"/>
                <w:b/>
                <w:bCs/>
                <w:color w:val="000000"/>
                <w:lang w:val="en-US" w:eastAsia="zh-CN"/>
              </w:rPr>
              <w:t>Segment Sequence</w:t>
            </w:r>
          </w:p>
        </w:tc>
        <w:tc>
          <w:tcPr>
            <w:tcW w:w="992" w:type="dxa"/>
            <w:tcBorders>
              <w:top w:val="single" w:color="auto" w:sz="4" w:space="0"/>
              <w:left w:val="nil"/>
              <w:bottom w:val="single" w:color="auto" w:sz="4" w:space="0"/>
              <w:right w:val="single" w:color="auto" w:sz="4" w:space="0"/>
            </w:tcBorders>
            <w:shd w:val="clear" w:color="000000" w:fill="F2F2F2"/>
            <w:vAlign w:val="center"/>
          </w:tcPr>
          <w:p w14:paraId="0334FD9A">
            <w:pPr>
              <w:spacing w:after="0"/>
              <w:jc w:val="center"/>
              <w:rPr>
                <w:rFonts w:hint="default" w:ascii="Times New Roman" w:hAnsi="Times New Roman" w:cs="Times New Roman"/>
                <w:b/>
                <w:bCs/>
                <w:color w:val="000000"/>
                <w:lang w:val="en-US" w:eastAsia="zh-CN"/>
              </w:rPr>
            </w:pPr>
            <w:r>
              <w:rPr>
                <w:rFonts w:hint="default" w:ascii="Times New Roman" w:hAnsi="Times New Roman" w:cs="Times New Roman"/>
                <w:b/>
                <w:bCs/>
                <w:color w:val="000000"/>
                <w:lang w:val="en-US" w:eastAsia="zh-CN"/>
              </w:rPr>
              <w:t>Subsequence</w:t>
            </w:r>
          </w:p>
        </w:tc>
        <w:tc>
          <w:tcPr>
            <w:tcW w:w="1095" w:type="dxa"/>
            <w:tcBorders>
              <w:top w:val="single" w:color="auto" w:sz="4" w:space="0"/>
              <w:left w:val="nil"/>
              <w:bottom w:val="single" w:color="auto" w:sz="4" w:space="0"/>
              <w:right w:val="single" w:color="auto" w:sz="4" w:space="0"/>
            </w:tcBorders>
            <w:shd w:val="clear" w:color="000000" w:fill="F2F2F2"/>
            <w:vAlign w:val="center"/>
          </w:tcPr>
          <w:p w14:paraId="1F398F59">
            <w:pPr>
              <w:spacing w:after="0"/>
              <w:jc w:val="center"/>
              <w:rPr>
                <w:rFonts w:hint="default" w:ascii="Times New Roman" w:hAnsi="Times New Roman" w:cs="Times New Roman"/>
                <w:b/>
                <w:bCs/>
                <w:color w:val="000000"/>
                <w:lang w:val="en-US" w:eastAsia="zh-CN"/>
              </w:rPr>
            </w:pPr>
            <w:r>
              <w:rPr>
                <w:rFonts w:hint="default" w:ascii="Times New Roman" w:hAnsi="Times New Roman" w:cs="Times New Roman"/>
                <w:b/>
                <w:bCs/>
                <w:color w:val="000000"/>
                <w:lang w:val="en-US" w:eastAsia="zh-CN"/>
              </w:rPr>
              <w:t>content</w:t>
            </w:r>
          </w:p>
        </w:tc>
        <w:tc>
          <w:tcPr>
            <w:tcW w:w="660" w:type="dxa"/>
            <w:tcBorders>
              <w:top w:val="single" w:color="auto" w:sz="4" w:space="0"/>
              <w:left w:val="nil"/>
              <w:bottom w:val="single" w:color="auto" w:sz="4" w:space="0"/>
              <w:right w:val="single" w:color="auto" w:sz="4" w:space="0"/>
            </w:tcBorders>
            <w:shd w:val="clear" w:color="000000" w:fill="F2F2F2"/>
            <w:vAlign w:val="center"/>
          </w:tcPr>
          <w:p w14:paraId="329CC6F1">
            <w:pPr>
              <w:spacing w:after="0"/>
              <w:jc w:val="center"/>
              <w:rPr>
                <w:rFonts w:hint="default" w:ascii="Times New Roman" w:hAnsi="Times New Roman" w:cs="Times New Roman"/>
                <w:b/>
                <w:bCs/>
                <w:color w:val="000000"/>
                <w:lang w:val="en-US" w:eastAsia="zh-CN"/>
              </w:rPr>
            </w:pPr>
            <w:r>
              <w:rPr>
                <w:rFonts w:hint="default" w:ascii="Times New Roman" w:hAnsi="Times New Roman" w:cs="Times New Roman"/>
                <w:b/>
                <w:bCs/>
                <w:color w:val="000000"/>
                <w:lang w:val="en-US" w:eastAsia="zh-CN"/>
              </w:rPr>
              <w:t>Word count</w:t>
            </w:r>
          </w:p>
        </w:tc>
        <w:tc>
          <w:tcPr>
            <w:tcW w:w="763" w:type="dxa"/>
            <w:tcBorders>
              <w:top w:val="single" w:color="auto" w:sz="4" w:space="0"/>
              <w:left w:val="nil"/>
              <w:bottom w:val="single" w:color="auto" w:sz="4" w:space="0"/>
              <w:right w:val="single" w:color="auto" w:sz="4" w:space="0"/>
            </w:tcBorders>
            <w:shd w:val="clear" w:color="000000" w:fill="F2F2F2"/>
            <w:vAlign w:val="center"/>
          </w:tcPr>
          <w:p w14:paraId="020901B8">
            <w:pPr>
              <w:spacing w:after="0"/>
              <w:jc w:val="center"/>
              <w:rPr>
                <w:rFonts w:hint="default" w:ascii="Times New Roman" w:hAnsi="Times New Roman" w:cs="Times New Roman"/>
                <w:b/>
                <w:bCs/>
                <w:color w:val="000000"/>
                <w:lang w:val="en-US" w:eastAsia="zh-CN"/>
              </w:rPr>
            </w:pPr>
            <w:r>
              <w:rPr>
                <w:rFonts w:hint="default" w:ascii="Times New Roman" w:hAnsi="Times New Roman" w:cs="Times New Roman"/>
                <w:b/>
                <w:bCs/>
                <w:color w:val="000000"/>
                <w:lang w:val="en-US" w:eastAsia="zh-CN"/>
              </w:rPr>
              <w:t>data</w:t>
            </w:r>
          </w:p>
          <w:p w14:paraId="5BCF34FF">
            <w:pPr>
              <w:spacing w:after="0"/>
              <w:jc w:val="center"/>
              <w:rPr>
                <w:rFonts w:hint="default" w:ascii="Times New Roman" w:hAnsi="Times New Roman" w:cs="Times New Roman"/>
                <w:b/>
                <w:bCs/>
                <w:color w:val="000000"/>
                <w:lang w:val="en-US" w:eastAsia="zh-CN"/>
              </w:rPr>
            </w:pPr>
            <w:r>
              <w:rPr>
                <w:rFonts w:hint="default" w:ascii="Times New Roman" w:hAnsi="Times New Roman" w:cs="Times New Roman"/>
                <w:b/>
                <w:bCs/>
                <w:color w:val="000000"/>
                <w:lang w:val="en-US" w:eastAsia="zh-CN"/>
              </w:rPr>
              <w:t>type</w:t>
            </w:r>
          </w:p>
        </w:tc>
        <w:tc>
          <w:tcPr>
            <w:tcW w:w="754" w:type="dxa"/>
            <w:tcBorders>
              <w:top w:val="single" w:color="auto" w:sz="4" w:space="0"/>
              <w:left w:val="nil"/>
              <w:bottom w:val="single" w:color="auto" w:sz="4" w:space="0"/>
              <w:right w:val="single" w:color="auto" w:sz="4" w:space="0"/>
            </w:tcBorders>
            <w:shd w:val="clear" w:color="000000" w:fill="F2F2F2"/>
            <w:vAlign w:val="center"/>
          </w:tcPr>
          <w:p w14:paraId="6447EEB2">
            <w:pPr>
              <w:spacing w:after="0"/>
              <w:jc w:val="center"/>
              <w:rPr>
                <w:rFonts w:hint="default" w:ascii="Times New Roman" w:hAnsi="Times New Roman" w:cs="Times New Roman"/>
                <w:b/>
                <w:bCs/>
                <w:color w:val="000000"/>
                <w:lang w:val="en-US" w:eastAsia="zh-CN"/>
              </w:rPr>
            </w:pPr>
            <w:r>
              <w:rPr>
                <w:rFonts w:hint="default" w:ascii="Times New Roman" w:hAnsi="Times New Roman" w:cs="Times New Roman"/>
                <w:b/>
                <w:bCs/>
                <w:color w:val="000000"/>
                <w:lang w:val="en-US" w:eastAsia="zh-CN"/>
              </w:rPr>
              <w:t>Accuracy</w:t>
            </w:r>
          </w:p>
        </w:tc>
        <w:tc>
          <w:tcPr>
            <w:tcW w:w="4397" w:type="dxa"/>
            <w:tcBorders>
              <w:top w:val="single" w:color="auto" w:sz="4" w:space="0"/>
              <w:left w:val="nil"/>
              <w:bottom w:val="single" w:color="auto" w:sz="4" w:space="0"/>
              <w:right w:val="single" w:color="auto" w:sz="4" w:space="0"/>
            </w:tcBorders>
            <w:shd w:val="clear" w:color="000000" w:fill="F2F2F2"/>
            <w:vAlign w:val="center"/>
          </w:tcPr>
          <w:p w14:paraId="343F1895">
            <w:pPr>
              <w:spacing w:after="0"/>
              <w:jc w:val="center"/>
              <w:rPr>
                <w:rFonts w:hint="default" w:ascii="Times New Roman" w:hAnsi="Times New Roman" w:cs="Times New Roman"/>
                <w:b/>
                <w:bCs/>
                <w:color w:val="000000"/>
                <w:lang w:val="en-US" w:eastAsia="zh-CN"/>
              </w:rPr>
            </w:pPr>
            <w:r>
              <w:rPr>
                <w:rFonts w:hint="default" w:ascii="Times New Roman" w:hAnsi="Times New Roman" w:cs="Times New Roman"/>
                <w:b/>
                <w:bCs/>
                <w:color w:val="000000"/>
                <w:lang w:val="en-US" w:eastAsia="zh-CN"/>
              </w:rPr>
              <w:t>describe</w:t>
            </w:r>
          </w:p>
        </w:tc>
      </w:tr>
      <w:tr w14:paraId="68C8EDC5">
        <w:tblPrEx>
          <w:tblCellMar>
            <w:top w:w="0" w:type="dxa"/>
            <w:left w:w="108" w:type="dxa"/>
            <w:bottom w:w="0" w:type="dxa"/>
            <w:right w:w="108" w:type="dxa"/>
          </w:tblCellMar>
        </w:tblPrEx>
        <w:trPr>
          <w:trHeight w:val="275" w:hRule="atLeast"/>
        </w:trPr>
        <w:tc>
          <w:tcPr>
            <w:tcW w:w="1276" w:type="dxa"/>
            <w:vMerge w:val="restart"/>
            <w:tcBorders>
              <w:top w:val="nil"/>
              <w:left w:val="single" w:color="auto" w:sz="4" w:space="0"/>
              <w:bottom w:val="single" w:color="auto" w:sz="4" w:space="0"/>
              <w:right w:val="single" w:color="auto" w:sz="4" w:space="0"/>
            </w:tcBorders>
            <w:shd w:val="clear" w:color="000000" w:fill="E5FFF2"/>
            <w:vAlign w:val="center"/>
          </w:tcPr>
          <w:p w14:paraId="6DB126AB">
            <w:pPr>
              <w:spacing w:after="0"/>
              <w:jc w:val="center"/>
              <w:rPr>
                <w:rFonts w:hint="default" w:ascii="Times New Roman" w:hAnsi="Times New Roman" w:cs="Times New Roman"/>
                <w:b/>
                <w:bCs/>
                <w:color w:val="000000"/>
                <w:sz w:val="18"/>
                <w:szCs w:val="18"/>
                <w:lang w:val="en-US" w:eastAsia="zh-CN"/>
              </w:rPr>
            </w:pPr>
            <w:r>
              <w:rPr>
                <w:rFonts w:hint="default" w:ascii="Times New Roman" w:hAnsi="Times New Roman" w:cs="Times New Roman"/>
                <w:b/>
                <w:bCs/>
                <w:color w:val="000000"/>
                <w:sz w:val="18"/>
                <w:szCs w:val="18"/>
                <w:lang w:val="en-US" w:eastAsia="zh-CN"/>
              </w:rPr>
              <w:t>Status Mask</w:t>
            </w:r>
          </w:p>
        </w:tc>
        <w:tc>
          <w:tcPr>
            <w:tcW w:w="992" w:type="dxa"/>
            <w:vMerge w:val="restart"/>
            <w:tcBorders>
              <w:top w:val="nil"/>
              <w:left w:val="single" w:color="auto" w:sz="4" w:space="0"/>
              <w:bottom w:val="single" w:color="auto" w:sz="4" w:space="0"/>
              <w:right w:val="single" w:color="auto" w:sz="4" w:space="0"/>
            </w:tcBorders>
            <w:shd w:val="clear" w:color="000000" w:fill="E5FFF2"/>
            <w:vAlign w:val="center"/>
          </w:tcPr>
          <w:p w14:paraId="577708D7">
            <w:pPr>
              <w:spacing w:after="0"/>
              <w:jc w:val="center"/>
              <w:rPr>
                <w:rFonts w:hint="default" w:ascii="Times New Roman" w:hAnsi="Times New Roman" w:cs="Times New Roman"/>
                <w:b/>
                <w:bCs/>
                <w:color w:val="000000"/>
                <w:sz w:val="18"/>
                <w:szCs w:val="18"/>
                <w:lang w:val="en-US" w:eastAsia="zh-CN"/>
              </w:rPr>
            </w:pPr>
            <w:r>
              <w:rPr>
                <w:rFonts w:hint="default" w:ascii="Times New Roman" w:hAnsi="Times New Roman" w:cs="Times New Roman"/>
                <w:b/>
                <w:bCs/>
                <w:color w:val="000000"/>
                <w:sz w:val="18"/>
                <w:szCs w:val="18"/>
                <w:lang w:val="en-US" w:eastAsia="zh-CN"/>
              </w:rPr>
              <w:t>1</w:t>
            </w:r>
          </w:p>
        </w:tc>
        <w:tc>
          <w:tcPr>
            <w:tcW w:w="1095" w:type="dxa"/>
            <w:vMerge w:val="restart"/>
            <w:tcBorders>
              <w:top w:val="nil"/>
              <w:left w:val="single" w:color="auto" w:sz="4" w:space="0"/>
              <w:bottom w:val="single" w:color="auto" w:sz="4" w:space="0"/>
              <w:right w:val="single" w:color="auto" w:sz="4" w:space="0"/>
            </w:tcBorders>
            <w:shd w:val="clear" w:color="000000" w:fill="E5FFF2"/>
            <w:vAlign w:val="center"/>
          </w:tcPr>
          <w:p w14:paraId="37C32C8D">
            <w:pPr>
              <w:spacing w:after="0"/>
              <w:jc w:val="left"/>
              <w:rPr>
                <w:rFonts w:hint="default" w:ascii="Times New Roman" w:hAnsi="Times New Roman" w:cs="Times New Roman"/>
                <w:b/>
                <w:bCs/>
                <w:color w:val="000000"/>
                <w:sz w:val="18"/>
                <w:szCs w:val="18"/>
                <w:lang w:val="en-US" w:eastAsia="zh-CN"/>
              </w:rPr>
            </w:pPr>
            <w:r>
              <w:rPr>
                <w:rFonts w:hint="default" w:ascii="Times New Roman" w:hAnsi="Times New Roman" w:cs="Times New Roman"/>
                <w:b/>
                <w:bCs/>
                <w:color w:val="000000"/>
                <w:sz w:val="18"/>
                <w:szCs w:val="18"/>
                <w:lang w:val="en-US" w:eastAsia="zh-CN"/>
              </w:rPr>
              <w:t>Status Mask</w:t>
            </w:r>
          </w:p>
        </w:tc>
        <w:tc>
          <w:tcPr>
            <w:tcW w:w="660" w:type="dxa"/>
            <w:vMerge w:val="restart"/>
            <w:tcBorders>
              <w:top w:val="nil"/>
              <w:left w:val="single" w:color="auto" w:sz="4" w:space="0"/>
              <w:bottom w:val="single" w:color="auto" w:sz="4" w:space="0"/>
              <w:right w:val="single" w:color="auto" w:sz="4" w:space="0"/>
            </w:tcBorders>
            <w:shd w:val="clear" w:color="000000" w:fill="E5FFF2"/>
            <w:vAlign w:val="center"/>
          </w:tcPr>
          <w:p w14:paraId="7F642FA5">
            <w:pPr>
              <w:spacing w:after="0"/>
              <w:jc w:val="center"/>
              <w:rPr>
                <w:rFonts w:hint="default" w:ascii="Times New Roman" w:hAnsi="Times New Roman" w:cs="Times New Roman"/>
                <w:b/>
                <w:bCs/>
                <w:color w:val="000000"/>
                <w:sz w:val="18"/>
                <w:szCs w:val="18"/>
                <w:lang w:val="en-US" w:eastAsia="zh-CN"/>
              </w:rPr>
            </w:pPr>
            <w:r>
              <w:rPr>
                <w:rFonts w:hint="default" w:ascii="Times New Roman" w:hAnsi="Times New Roman" w:cs="Times New Roman"/>
                <w:b/>
                <w:bCs/>
                <w:color w:val="000000"/>
                <w:sz w:val="18"/>
                <w:szCs w:val="18"/>
                <w:lang w:val="en-US" w:eastAsia="zh-CN"/>
              </w:rPr>
              <w:t>10</w:t>
            </w:r>
          </w:p>
        </w:tc>
        <w:tc>
          <w:tcPr>
            <w:tcW w:w="763" w:type="dxa"/>
            <w:vMerge w:val="restart"/>
            <w:tcBorders>
              <w:top w:val="nil"/>
              <w:left w:val="single" w:color="auto" w:sz="4" w:space="0"/>
              <w:bottom w:val="single" w:color="auto" w:sz="4" w:space="0"/>
              <w:right w:val="single" w:color="auto" w:sz="4" w:space="0"/>
            </w:tcBorders>
            <w:shd w:val="clear" w:color="000000" w:fill="E5FFF2"/>
            <w:vAlign w:val="center"/>
          </w:tcPr>
          <w:p w14:paraId="7704DB5D">
            <w:pPr>
              <w:spacing w:after="0"/>
              <w:jc w:val="center"/>
              <w:rPr>
                <w:rFonts w:hint="default" w:ascii="Times New Roman" w:hAnsi="Times New Roman" w:cs="Times New Roman"/>
                <w:b/>
                <w:bCs/>
                <w:color w:val="000000"/>
                <w:sz w:val="18"/>
                <w:szCs w:val="18"/>
                <w:lang w:val="en-US" w:eastAsia="zh-CN"/>
              </w:rPr>
            </w:pPr>
            <w:r>
              <w:rPr>
                <w:rFonts w:hint="default" w:ascii="Times New Roman" w:hAnsi="Times New Roman" w:cs="Times New Roman"/>
                <w:b/>
                <w:bCs/>
                <w:color w:val="000000"/>
                <w:sz w:val="18"/>
                <w:szCs w:val="18"/>
                <w:lang w:val="en-US" w:eastAsia="zh-CN"/>
              </w:rPr>
              <w:t>u8</w:t>
            </w:r>
          </w:p>
        </w:tc>
        <w:tc>
          <w:tcPr>
            <w:tcW w:w="754" w:type="dxa"/>
            <w:vMerge w:val="restart"/>
            <w:tcBorders>
              <w:top w:val="nil"/>
              <w:left w:val="single" w:color="auto" w:sz="4" w:space="0"/>
              <w:bottom w:val="single" w:color="auto" w:sz="4" w:space="0"/>
              <w:right w:val="single" w:color="auto" w:sz="4" w:space="0"/>
            </w:tcBorders>
            <w:shd w:val="clear" w:color="000000" w:fill="E5FFF2"/>
            <w:vAlign w:val="center"/>
          </w:tcPr>
          <w:p w14:paraId="6C4256C9">
            <w:pPr>
              <w:spacing w:after="0"/>
              <w:jc w:val="left"/>
              <w:rPr>
                <w:rFonts w:hint="default" w:ascii="Times New Roman" w:hAnsi="Times New Roman" w:cs="Times New Roman"/>
                <w:b/>
                <w:bCs/>
                <w:color w:val="000000"/>
                <w:sz w:val="18"/>
                <w:szCs w:val="18"/>
                <w:lang w:val="en-US" w:eastAsia="zh-CN"/>
              </w:rPr>
            </w:pPr>
            <w:r>
              <w:rPr>
                <w:rFonts w:hint="default" w:ascii="Times New Roman" w:hAnsi="Times New Roman" w:cs="Times New Roman"/>
                <w:b/>
                <w:bCs/>
                <w:color w:val="000000"/>
                <w:sz w:val="18"/>
                <w:szCs w:val="18"/>
                <w:lang w:val="en-US" w:eastAsia="zh-CN"/>
              </w:rPr>
              <w:t>　</w:t>
            </w:r>
          </w:p>
        </w:tc>
        <w:tc>
          <w:tcPr>
            <w:tcW w:w="4397" w:type="dxa"/>
            <w:tcBorders>
              <w:top w:val="nil"/>
              <w:left w:val="nil"/>
              <w:bottom w:val="single" w:color="auto" w:sz="4" w:space="0"/>
              <w:right w:val="single" w:color="auto" w:sz="4" w:space="0"/>
            </w:tcBorders>
            <w:shd w:val="clear" w:color="000000" w:fill="E5FFF2"/>
            <w:vAlign w:val="center"/>
          </w:tcPr>
          <w:p w14:paraId="2790595E">
            <w:pPr>
              <w:spacing w:after="0"/>
              <w:jc w:val="left"/>
              <w:rPr>
                <w:rFonts w:hint="default" w:ascii="Times New Roman" w:hAnsi="Times New Roman" w:cs="Times New Roman"/>
                <w:b/>
                <w:bCs/>
                <w:color w:val="000000"/>
                <w:sz w:val="18"/>
                <w:szCs w:val="18"/>
                <w:lang w:val="en-US" w:eastAsia="zh-CN"/>
              </w:rPr>
            </w:pPr>
            <w:r>
              <w:rPr>
                <w:rFonts w:hint="default" w:ascii="Times New Roman" w:hAnsi="Times New Roman" w:cs="Times New Roman"/>
                <w:b/>
                <w:bCs/>
                <w:color w:val="000000"/>
                <w:sz w:val="18"/>
                <w:szCs w:val="18"/>
                <w:lang w:val="en-US" w:eastAsia="zh-CN"/>
              </w:rPr>
              <w:t>Car status mask</w:t>
            </w:r>
          </w:p>
        </w:tc>
      </w:tr>
      <w:tr w14:paraId="59C0EA73">
        <w:tblPrEx>
          <w:tblCellMar>
            <w:top w:w="0" w:type="dxa"/>
            <w:left w:w="108" w:type="dxa"/>
            <w:bottom w:w="0" w:type="dxa"/>
            <w:right w:w="108" w:type="dxa"/>
          </w:tblCellMar>
        </w:tblPrEx>
        <w:trPr>
          <w:trHeight w:val="283" w:hRule="atLeast"/>
        </w:trPr>
        <w:tc>
          <w:tcPr>
            <w:tcW w:w="1276" w:type="dxa"/>
            <w:vMerge w:val="continue"/>
            <w:tcBorders>
              <w:top w:val="nil"/>
              <w:left w:val="single" w:color="auto" w:sz="4" w:space="0"/>
              <w:bottom w:val="single" w:color="auto" w:sz="4" w:space="0"/>
              <w:right w:val="single" w:color="auto" w:sz="4" w:space="0"/>
            </w:tcBorders>
            <w:shd w:val="clear" w:color="auto" w:fill="auto"/>
            <w:vAlign w:val="center"/>
          </w:tcPr>
          <w:p w14:paraId="527C7672">
            <w:pPr>
              <w:spacing w:after="0"/>
              <w:jc w:val="left"/>
              <w:rPr>
                <w:rFonts w:hint="default" w:ascii="Times New Roman" w:hAnsi="Times New Roman" w:cs="Times New Roman"/>
                <w:b/>
                <w:bCs/>
                <w:color w:val="000000"/>
                <w:sz w:val="18"/>
                <w:szCs w:val="18"/>
                <w:lang w:val="en-US" w:eastAsia="zh-CN"/>
              </w:rPr>
            </w:pPr>
          </w:p>
        </w:tc>
        <w:tc>
          <w:tcPr>
            <w:tcW w:w="992" w:type="dxa"/>
            <w:vMerge w:val="continue"/>
            <w:tcBorders>
              <w:top w:val="nil"/>
              <w:left w:val="single" w:color="auto" w:sz="4" w:space="0"/>
              <w:bottom w:val="single" w:color="auto" w:sz="4" w:space="0"/>
              <w:right w:val="single" w:color="auto" w:sz="4" w:space="0"/>
            </w:tcBorders>
            <w:shd w:val="clear" w:color="auto" w:fill="auto"/>
            <w:vAlign w:val="center"/>
          </w:tcPr>
          <w:p w14:paraId="4AFB6C0A">
            <w:pPr>
              <w:spacing w:after="0"/>
              <w:jc w:val="left"/>
              <w:rPr>
                <w:rFonts w:hint="default" w:ascii="Times New Roman" w:hAnsi="Times New Roman" w:cs="Times New Roman"/>
                <w:b/>
                <w:bCs/>
                <w:color w:val="000000"/>
                <w:sz w:val="18"/>
                <w:szCs w:val="18"/>
                <w:lang w:val="en-US" w:eastAsia="zh-CN"/>
              </w:rPr>
            </w:pPr>
          </w:p>
        </w:tc>
        <w:tc>
          <w:tcPr>
            <w:tcW w:w="1095" w:type="dxa"/>
            <w:vMerge w:val="continue"/>
            <w:tcBorders>
              <w:top w:val="nil"/>
              <w:left w:val="single" w:color="auto" w:sz="4" w:space="0"/>
              <w:bottom w:val="single" w:color="auto" w:sz="4" w:space="0"/>
              <w:right w:val="single" w:color="auto" w:sz="4" w:space="0"/>
            </w:tcBorders>
            <w:shd w:val="clear" w:color="auto" w:fill="auto"/>
            <w:vAlign w:val="center"/>
          </w:tcPr>
          <w:p w14:paraId="23DBE470">
            <w:pPr>
              <w:spacing w:after="0"/>
              <w:jc w:val="left"/>
              <w:rPr>
                <w:rFonts w:hint="default" w:ascii="Times New Roman" w:hAnsi="Times New Roman" w:cs="Times New Roman"/>
                <w:b/>
                <w:bCs/>
                <w:color w:val="000000"/>
                <w:sz w:val="18"/>
                <w:szCs w:val="18"/>
                <w:lang w:val="en-US" w:eastAsia="zh-CN"/>
              </w:rPr>
            </w:pPr>
          </w:p>
        </w:tc>
        <w:tc>
          <w:tcPr>
            <w:tcW w:w="660" w:type="dxa"/>
            <w:vMerge w:val="continue"/>
            <w:tcBorders>
              <w:top w:val="nil"/>
              <w:left w:val="single" w:color="auto" w:sz="4" w:space="0"/>
              <w:bottom w:val="single" w:color="auto" w:sz="4" w:space="0"/>
              <w:right w:val="single" w:color="auto" w:sz="4" w:space="0"/>
            </w:tcBorders>
            <w:shd w:val="clear" w:color="auto" w:fill="auto"/>
            <w:vAlign w:val="center"/>
          </w:tcPr>
          <w:p w14:paraId="5026003A">
            <w:pPr>
              <w:spacing w:after="0"/>
              <w:jc w:val="left"/>
              <w:rPr>
                <w:rFonts w:hint="default" w:ascii="Times New Roman" w:hAnsi="Times New Roman" w:cs="Times New Roman"/>
                <w:b/>
                <w:bCs/>
                <w:color w:val="000000"/>
                <w:sz w:val="18"/>
                <w:szCs w:val="18"/>
                <w:lang w:val="en-US" w:eastAsia="zh-CN"/>
              </w:rPr>
            </w:pPr>
          </w:p>
        </w:tc>
        <w:tc>
          <w:tcPr>
            <w:tcW w:w="763" w:type="dxa"/>
            <w:vMerge w:val="continue"/>
            <w:tcBorders>
              <w:top w:val="nil"/>
              <w:left w:val="single" w:color="auto" w:sz="4" w:space="0"/>
              <w:bottom w:val="single" w:color="auto" w:sz="4" w:space="0"/>
              <w:right w:val="single" w:color="auto" w:sz="4" w:space="0"/>
            </w:tcBorders>
            <w:shd w:val="clear" w:color="auto" w:fill="auto"/>
            <w:vAlign w:val="center"/>
          </w:tcPr>
          <w:p w14:paraId="5B81E1C7">
            <w:pPr>
              <w:spacing w:after="0"/>
              <w:jc w:val="left"/>
              <w:rPr>
                <w:rFonts w:hint="default" w:ascii="Times New Roman" w:hAnsi="Times New Roman" w:cs="Times New Roman"/>
                <w:b/>
                <w:bCs/>
                <w:color w:val="000000"/>
                <w:sz w:val="18"/>
                <w:szCs w:val="18"/>
                <w:lang w:val="en-US" w:eastAsia="zh-CN"/>
              </w:rPr>
            </w:pPr>
          </w:p>
        </w:tc>
        <w:tc>
          <w:tcPr>
            <w:tcW w:w="754" w:type="dxa"/>
            <w:vMerge w:val="continue"/>
            <w:tcBorders>
              <w:top w:val="nil"/>
              <w:left w:val="single" w:color="auto" w:sz="4" w:space="0"/>
              <w:bottom w:val="single" w:color="auto" w:sz="4" w:space="0"/>
              <w:right w:val="single" w:color="auto" w:sz="4" w:space="0"/>
            </w:tcBorders>
            <w:shd w:val="clear" w:color="auto" w:fill="auto"/>
            <w:vAlign w:val="center"/>
          </w:tcPr>
          <w:p w14:paraId="5629D839">
            <w:pPr>
              <w:spacing w:after="0"/>
              <w:jc w:val="left"/>
              <w:rPr>
                <w:rFonts w:hint="default" w:ascii="Times New Roman" w:hAnsi="Times New Roman" w:cs="Times New Roman"/>
                <w:b/>
                <w:bCs/>
                <w:color w:val="000000"/>
                <w:sz w:val="18"/>
                <w:szCs w:val="18"/>
                <w:lang w:val="en-US" w:eastAsia="zh-CN"/>
              </w:rPr>
            </w:pPr>
          </w:p>
        </w:tc>
        <w:tc>
          <w:tcPr>
            <w:tcW w:w="4397" w:type="dxa"/>
            <w:tcBorders>
              <w:top w:val="nil"/>
              <w:left w:val="nil"/>
              <w:bottom w:val="single" w:color="auto" w:sz="4" w:space="0"/>
              <w:right w:val="single" w:color="auto" w:sz="4" w:space="0"/>
            </w:tcBorders>
            <w:shd w:val="clear" w:color="000000" w:fill="E5FFF2"/>
            <w:vAlign w:val="center"/>
          </w:tcPr>
          <w:p w14:paraId="67BCD8AF">
            <w:pPr>
              <w:spacing w:after="0"/>
              <w:jc w:val="left"/>
              <w:rPr>
                <w:rFonts w:hint="default" w:ascii="Times New Roman" w:hAnsi="Times New Roman" w:cs="Times New Roman"/>
                <w:b/>
                <w:bCs/>
                <w:color w:val="000000"/>
                <w:sz w:val="18"/>
                <w:szCs w:val="18"/>
                <w:lang w:val="en-US" w:eastAsia="zh-CN"/>
              </w:rPr>
            </w:pPr>
            <w:r>
              <w:rPr>
                <w:rFonts w:hint="default" w:ascii="Times New Roman" w:hAnsi="Times New Roman" w:cs="Times New Roman"/>
                <w:b/>
                <w:bCs/>
                <w:color w:val="000000"/>
                <w:sz w:val="18"/>
                <w:szCs w:val="18"/>
                <w:lang w:val="en-US" w:eastAsia="zh-CN"/>
              </w:rPr>
              <w:t>Indicates whether the following 10 types of car status are supported or not</w:t>
            </w:r>
          </w:p>
        </w:tc>
      </w:tr>
      <w:tr w14:paraId="711E8737">
        <w:tblPrEx>
          <w:tblCellMar>
            <w:top w:w="0" w:type="dxa"/>
            <w:left w:w="108" w:type="dxa"/>
            <w:bottom w:w="0" w:type="dxa"/>
            <w:right w:w="108" w:type="dxa"/>
          </w:tblCellMar>
        </w:tblPrEx>
        <w:trPr>
          <w:trHeight w:val="283" w:hRule="atLeast"/>
        </w:trPr>
        <w:tc>
          <w:tcPr>
            <w:tcW w:w="1276" w:type="dxa"/>
            <w:vMerge w:val="restart"/>
            <w:tcBorders>
              <w:top w:val="nil"/>
              <w:left w:val="single" w:color="auto" w:sz="4" w:space="0"/>
              <w:bottom w:val="single" w:color="000000" w:sz="4" w:space="0"/>
              <w:right w:val="single" w:color="auto" w:sz="4" w:space="0"/>
            </w:tcBorders>
            <w:shd w:val="clear" w:color="000000" w:fill="E5FFF2"/>
            <w:vAlign w:val="center"/>
          </w:tcPr>
          <w:p w14:paraId="3488C4C7">
            <w:pPr>
              <w:spacing w:after="0"/>
              <w:jc w:val="center"/>
              <w:rPr>
                <w:rFonts w:hint="default" w:ascii="Times New Roman" w:hAnsi="Times New Roman" w:cs="Times New Roman"/>
                <w:color w:val="000000"/>
                <w:sz w:val="18"/>
                <w:szCs w:val="18"/>
                <w:lang w:val="en-US" w:eastAsia="zh-CN"/>
              </w:rPr>
            </w:pPr>
            <w:r>
              <w:rPr>
                <w:rFonts w:hint="default" w:ascii="Times New Roman" w:hAnsi="Times New Roman" w:cs="Times New Roman"/>
                <w:color w:val="000000"/>
                <w:sz w:val="18"/>
                <w:szCs w:val="18"/>
                <w:lang w:val="en-US" w:eastAsia="zh-CN"/>
              </w:rPr>
              <w:t>Status Field</w:t>
            </w:r>
          </w:p>
        </w:tc>
        <w:tc>
          <w:tcPr>
            <w:tcW w:w="992" w:type="dxa"/>
            <w:vMerge w:val="restart"/>
            <w:tcBorders>
              <w:top w:val="nil"/>
              <w:left w:val="single" w:color="auto" w:sz="4" w:space="0"/>
              <w:bottom w:val="single" w:color="auto" w:sz="4" w:space="0"/>
              <w:right w:val="single" w:color="auto" w:sz="4" w:space="0"/>
            </w:tcBorders>
            <w:shd w:val="clear" w:color="000000" w:fill="E5FFF2"/>
            <w:vAlign w:val="center"/>
          </w:tcPr>
          <w:p w14:paraId="7ED0586D">
            <w:pPr>
              <w:spacing w:after="0"/>
              <w:jc w:val="center"/>
              <w:rPr>
                <w:rFonts w:hint="default" w:ascii="Times New Roman" w:hAnsi="Times New Roman" w:cs="Times New Roman"/>
                <w:color w:val="000000"/>
                <w:sz w:val="18"/>
                <w:szCs w:val="18"/>
                <w:lang w:val="en-US" w:eastAsia="zh-CN"/>
              </w:rPr>
            </w:pPr>
            <w:r>
              <w:rPr>
                <w:rFonts w:hint="default" w:ascii="Times New Roman" w:hAnsi="Times New Roman" w:cs="Times New Roman"/>
                <w:color w:val="000000"/>
                <w:sz w:val="18"/>
                <w:szCs w:val="18"/>
                <w:lang w:val="en-US" w:eastAsia="zh-CN"/>
              </w:rPr>
              <w:t>1</w:t>
            </w:r>
          </w:p>
        </w:tc>
        <w:tc>
          <w:tcPr>
            <w:tcW w:w="1095" w:type="dxa"/>
            <w:vMerge w:val="restart"/>
            <w:tcBorders>
              <w:top w:val="nil"/>
              <w:left w:val="single" w:color="auto" w:sz="4" w:space="0"/>
              <w:bottom w:val="single" w:color="auto" w:sz="4" w:space="0"/>
              <w:right w:val="single" w:color="auto" w:sz="4" w:space="0"/>
            </w:tcBorders>
            <w:shd w:val="clear" w:color="000000" w:fill="E5FFF2"/>
            <w:vAlign w:val="center"/>
          </w:tcPr>
          <w:p w14:paraId="3134ED8C">
            <w:pPr>
              <w:spacing w:after="0"/>
              <w:jc w:val="left"/>
              <w:rPr>
                <w:rFonts w:hint="default" w:ascii="Times New Roman" w:hAnsi="Times New Roman" w:cs="Times New Roman"/>
                <w:color w:val="000000"/>
                <w:sz w:val="18"/>
                <w:szCs w:val="18"/>
                <w:lang w:val="en-US" w:eastAsia="zh-CN"/>
              </w:rPr>
            </w:pPr>
            <w:r>
              <w:rPr>
                <w:rFonts w:hint="default" w:ascii="Times New Roman" w:hAnsi="Times New Roman" w:cs="Times New Roman"/>
                <w:color w:val="000000"/>
                <w:sz w:val="18"/>
                <w:szCs w:val="18"/>
                <w:lang w:val="en-US" w:eastAsia="zh-CN"/>
              </w:rPr>
              <w:t>Security Status</w:t>
            </w:r>
          </w:p>
        </w:tc>
        <w:tc>
          <w:tcPr>
            <w:tcW w:w="660" w:type="dxa"/>
            <w:vMerge w:val="restart"/>
            <w:tcBorders>
              <w:top w:val="nil"/>
              <w:left w:val="single" w:color="auto" w:sz="4" w:space="0"/>
              <w:bottom w:val="single" w:color="auto" w:sz="4" w:space="0"/>
              <w:right w:val="single" w:color="auto" w:sz="4" w:space="0"/>
            </w:tcBorders>
            <w:shd w:val="clear" w:color="000000" w:fill="E5FFF2"/>
            <w:vAlign w:val="center"/>
          </w:tcPr>
          <w:p w14:paraId="2C7C8849">
            <w:pPr>
              <w:spacing w:after="0"/>
              <w:jc w:val="center"/>
              <w:rPr>
                <w:rFonts w:hint="default" w:ascii="Times New Roman" w:hAnsi="Times New Roman" w:cs="Times New Roman"/>
                <w:color w:val="000000"/>
                <w:sz w:val="18"/>
                <w:szCs w:val="18"/>
                <w:lang w:val="en-US" w:eastAsia="zh-CN"/>
              </w:rPr>
            </w:pPr>
            <w:r>
              <w:rPr>
                <w:rFonts w:hint="default" w:ascii="Times New Roman" w:hAnsi="Times New Roman" w:cs="Times New Roman"/>
                <w:color w:val="000000"/>
                <w:sz w:val="18"/>
                <w:szCs w:val="18"/>
                <w:lang w:val="en-US" w:eastAsia="zh-CN"/>
              </w:rPr>
              <w:t>1</w:t>
            </w:r>
          </w:p>
        </w:tc>
        <w:tc>
          <w:tcPr>
            <w:tcW w:w="763" w:type="dxa"/>
            <w:vMerge w:val="restart"/>
            <w:tcBorders>
              <w:top w:val="nil"/>
              <w:left w:val="single" w:color="auto" w:sz="4" w:space="0"/>
              <w:bottom w:val="single" w:color="auto" w:sz="4" w:space="0"/>
              <w:right w:val="single" w:color="auto" w:sz="4" w:space="0"/>
            </w:tcBorders>
            <w:shd w:val="clear" w:color="000000" w:fill="E5FFF2"/>
            <w:vAlign w:val="center"/>
          </w:tcPr>
          <w:p w14:paraId="52661525">
            <w:pPr>
              <w:spacing w:after="0"/>
              <w:jc w:val="center"/>
              <w:rPr>
                <w:rFonts w:hint="default" w:ascii="Times New Roman" w:hAnsi="Times New Roman" w:cs="Times New Roman"/>
                <w:color w:val="000000"/>
                <w:sz w:val="18"/>
                <w:szCs w:val="18"/>
                <w:lang w:val="en-US" w:eastAsia="zh-CN"/>
              </w:rPr>
            </w:pPr>
            <w:r>
              <w:rPr>
                <w:rFonts w:hint="default" w:ascii="Times New Roman" w:hAnsi="Times New Roman" w:cs="Times New Roman"/>
                <w:color w:val="000000"/>
                <w:sz w:val="18"/>
                <w:szCs w:val="18"/>
                <w:lang w:val="en-US" w:eastAsia="zh-CN"/>
              </w:rPr>
              <w:t>u8</w:t>
            </w:r>
          </w:p>
        </w:tc>
        <w:tc>
          <w:tcPr>
            <w:tcW w:w="754" w:type="dxa"/>
            <w:vMerge w:val="restart"/>
            <w:tcBorders>
              <w:top w:val="nil"/>
              <w:left w:val="single" w:color="auto" w:sz="4" w:space="0"/>
              <w:bottom w:val="single" w:color="auto" w:sz="4" w:space="0"/>
              <w:right w:val="single" w:color="auto" w:sz="4" w:space="0"/>
            </w:tcBorders>
            <w:shd w:val="clear" w:color="000000" w:fill="E5FFF2"/>
            <w:vAlign w:val="center"/>
          </w:tcPr>
          <w:p w14:paraId="057046A4">
            <w:pPr>
              <w:spacing w:after="0"/>
              <w:jc w:val="left"/>
              <w:rPr>
                <w:rFonts w:hint="default" w:ascii="Times New Roman" w:hAnsi="Times New Roman" w:cs="Times New Roman"/>
                <w:color w:val="000000"/>
                <w:sz w:val="18"/>
                <w:szCs w:val="18"/>
                <w:lang w:val="en-US" w:eastAsia="zh-CN"/>
              </w:rPr>
            </w:pPr>
            <w:r>
              <w:rPr>
                <w:rFonts w:hint="default" w:ascii="Times New Roman" w:hAnsi="Times New Roman" w:cs="Times New Roman"/>
                <w:color w:val="000000"/>
                <w:sz w:val="18"/>
                <w:szCs w:val="18"/>
                <w:lang w:val="en-US" w:eastAsia="zh-CN"/>
              </w:rPr>
              <w:t>　</w:t>
            </w:r>
          </w:p>
        </w:tc>
        <w:tc>
          <w:tcPr>
            <w:tcW w:w="4397" w:type="dxa"/>
            <w:tcBorders>
              <w:top w:val="nil"/>
              <w:left w:val="nil"/>
              <w:bottom w:val="single" w:color="auto" w:sz="4" w:space="0"/>
              <w:right w:val="single" w:color="auto" w:sz="4" w:space="0"/>
            </w:tcBorders>
            <w:shd w:val="clear" w:color="000000" w:fill="E5FFF2"/>
            <w:vAlign w:val="center"/>
          </w:tcPr>
          <w:p w14:paraId="30D07238">
            <w:pPr>
              <w:spacing w:after="0"/>
              <w:jc w:val="left"/>
              <w:rPr>
                <w:rFonts w:hint="default" w:ascii="Times New Roman" w:hAnsi="Times New Roman" w:cs="Times New Roman"/>
                <w:color w:val="000000"/>
                <w:sz w:val="18"/>
                <w:szCs w:val="18"/>
                <w:lang w:val="en-US" w:eastAsia="zh-CN"/>
              </w:rPr>
            </w:pPr>
            <w:r>
              <w:rPr>
                <w:rFonts w:hint="default" w:ascii="Times New Roman" w:hAnsi="Times New Roman" w:cs="Times New Roman"/>
                <w:color w:val="000000"/>
                <w:sz w:val="18"/>
                <w:szCs w:val="18"/>
                <w:lang w:val="en-US" w:eastAsia="zh-CN"/>
              </w:rPr>
              <w:t>Bit0 1/0 ON/OFF ACC status</w:t>
            </w:r>
          </w:p>
        </w:tc>
      </w:tr>
      <w:tr w14:paraId="4F98B947">
        <w:tblPrEx>
          <w:tblCellMar>
            <w:top w:w="0" w:type="dxa"/>
            <w:left w:w="108" w:type="dxa"/>
            <w:bottom w:w="0" w:type="dxa"/>
            <w:right w:w="108" w:type="dxa"/>
          </w:tblCellMar>
        </w:tblPrEx>
        <w:trPr>
          <w:trHeight w:val="283" w:hRule="atLeast"/>
        </w:trPr>
        <w:tc>
          <w:tcPr>
            <w:tcW w:w="1276" w:type="dxa"/>
            <w:vMerge w:val="continue"/>
            <w:tcBorders>
              <w:top w:val="nil"/>
              <w:left w:val="single" w:color="auto" w:sz="4" w:space="0"/>
              <w:bottom w:val="single" w:color="000000" w:sz="4" w:space="0"/>
              <w:right w:val="single" w:color="auto" w:sz="4" w:space="0"/>
            </w:tcBorders>
            <w:shd w:val="clear" w:color="auto" w:fill="auto"/>
            <w:vAlign w:val="center"/>
          </w:tcPr>
          <w:p w14:paraId="0F21BFBF">
            <w:pPr>
              <w:spacing w:after="0"/>
              <w:jc w:val="left"/>
              <w:rPr>
                <w:rFonts w:hint="default" w:ascii="Times New Roman" w:hAnsi="Times New Roman" w:cs="Times New Roman"/>
                <w:color w:val="000000"/>
                <w:sz w:val="18"/>
                <w:szCs w:val="18"/>
                <w:lang w:val="en-US" w:eastAsia="zh-CN"/>
              </w:rPr>
            </w:pPr>
          </w:p>
        </w:tc>
        <w:tc>
          <w:tcPr>
            <w:tcW w:w="992" w:type="dxa"/>
            <w:vMerge w:val="continue"/>
            <w:tcBorders>
              <w:top w:val="nil"/>
              <w:left w:val="single" w:color="auto" w:sz="4" w:space="0"/>
              <w:bottom w:val="single" w:color="auto" w:sz="4" w:space="0"/>
              <w:right w:val="single" w:color="auto" w:sz="4" w:space="0"/>
            </w:tcBorders>
            <w:shd w:val="clear" w:color="auto" w:fill="auto"/>
            <w:vAlign w:val="center"/>
          </w:tcPr>
          <w:p w14:paraId="1C04059F">
            <w:pPr>
              <w:spacing w:after="0"/>
              <w:jc w:val="left"/>
              <w:rPr>
                <w:rFonts w:hint="default" w:ascii="Times New Roman" w:hAnsi="Times New Roman" w:cs="Times New Roman"/>
                <w:color w:val="000000"/>
                <w:sz w:val="18"/>
                <w:szCs w:val="18"/>
                <w:lang w:val="en-US" w:eastAsia="zh-CN"/>
              </w:rPr>
            </w:pPr>
          </w:p>
        </w:tc>
        <w:tc>
          <w:tcPr>
            <w:tcW w:w="1095" w:type="dxa"/>
            <w:vMerge w:val="continue"/>
            <w:tcBorders>
              <w:top w:val="nil"/>
              <w:left w:val="single" w:color="auto" w:sz="4" w:space="0"/>
              <w:bottom w:val="single" w:color="auto" w:sz="4" w:space="0"/>
              <w:right w:val="single" w:color="auto" w:sz="4" w:space="0"/>
            </w:tcBorders>
            <w:shd w:val="clear" w:color="auto" w:fill="auto"/>
            <w:vAlign w:val="center"/>
          </w:tcPr>
          <w:p w14:paraId="1C7863FE">
            <w:pPr>
              <w:spacing w:after="0"/>
              <w:jc w:val="left"/>
              <w:rPr>
                <w:rFonts w:hint="default" w:ascii="Times New Roman" w:hAnsi="Times New Roman" w:cs="Times New Roman"/>
                <w:color w:val="000000"/>
                <w:sz w:val="18"/>
                <w:szCs w:val="18"/>
                <w:lang w:val="en-US" w:eastAsia="zh-CN"/>
              </w:rPr>
            </w:pPr>
          </w:p>
        </w:tc>
        <w:tc>
          <w:tcPr>
            <w:tcW w:w="660" w:type="dxa"/>
            <w:vMerge w:val="continue"/>
            <w:tcBorders>
              <w:top w:val="nil"/>
              <w:left w:val="single" w:color="auto" w:sz="4" w:space="0"/>
              <w:bottom w:val="single" w:color="auto" w:sz="4" w:space="0"/>
              <w:right w:val="single" w:color="auto" w:sz="4" w:space="0"/>
            </w:tcBorders>
            <w:shd w:val="clear" w:color="auto" w:fill="auto"/>
            <w:vAlign w:val="center"/>
          </w:tcPr>
          <w:p w14:paraId="78B0B236">
            <w:pPr>
              <w:spacing w:after="0"/>
              <w:jc w:val="left"/>
              <w:rPr>
                <w:rFonts w:hint="default" w:ascii="Times New Roman" w:hAnsi="Times New Roman" w:cs="Times New Roman"/>
                <w:color w:val="000000"/>
                <w:sz w:val="18"/>
                <w:szCs w:val="18"/>
                <w:lang w:val="en-US" w:eastAsia="zh-CN"/>
              </w:rPr>
            </w:pPr>
          </w:p>
        </w:tc>
        <w:tc>
          <w:tcPr>
            <w:tcW w:w="763" w:type="dxa"/>
            <w:vMerge w:val="continue"/>
            <w:tcBorders>
              <w:top w:val="nil"/>
              <w:left w:val="single" w:color="auto" w:sz="4" w:space="0"/>
              <w:bottom w:val="single" w:color="auto" w:sz="4" w:space="0"/>
              <w:right w:val="single" w:color="auto" w:sz="4" w:space="0"/>
            </w:tcBorders>
            <w:shd w:val="clear" w:color="auto" w:fill="auto"/>
            <w:vAlign w:val="center"/>
          </w:tcPr>
          <w:p w14:paraId="49F14F20">
            <w:pPr>
              <w:spacing w:after="0"/>
              <w:jc w:val="left"/>
              <w:rPr>
                <w:rFonts w:hint="default" w:ascii="Times New Roman" w:hAnsi="Times New Roman" w:cs="Times New Roman"/>
                <w:color w:val="000000"/>
                <w:sz w:val="18"/>
                <w:szCs w:val="18"/>
                <w:lang w:val="en-US" w:eastAsia="zh-CN"/>
              </w:rPr>
            </w:pPr>
          </w:p>
        </w:tc>
        <w:tc>
          <w:tcPr>
            <w:tcW w:w="754" w:type="dxa"/>
            <w:vMerge w:val="continue"/>
            <w:tcBorders>
              <w:top w:val="nil"/>
              <w:left w:val="single" w:color="auto" w:sz="4" w:space="0"/>
              <w:bottom w:val="single" w:color="auto" w:sz="4" w:space="0"/>
              <w:right w:val="single" w:color="auto" w:sz="4" w:space="0"/>
            </w:tcBorders>
            <w:shd w:val="clear" w:color="auto" w:fill="auto"/>
            <w:vAlign w:val="center"/>
          </w:tcPr>
          <w:p w14:paraId="61240C77">
            <w:pPr>
              <w:spacing w:after="0"/>
              <w:jc w:val="left"/>
              <w:rPr>
                <w:rFonts w:hint="default" w:ascii="Times New Roman" w:hAnsi="Times New Roman" w:cs="Times New Roman"/>
                <w:color w:val="000000"/>
                <w:sz w:val="18"/>
                <w:szCs w:val="18"/>
                <w:lang w:val="en-US" w:eastAsia="zh-CN"/>
              </w:rPr>
            </w:pPr>
          </w:p>
        </w:tc>
        <w:tc>
          <w:tcPr>
            <w:tcW w:w="4397" w:type="dxa"/>
            <w:tcBorders>
              <w:top w:val="nil"/>
              <w:left w:val="nil"/>
              <w:bottom w:val="single" w:color="auto" w:sz="4" w:space="0"/>
              <w:right w:val="single" w:color="auto" w:sz="4" w:space="0"/>
            </w:tcBorders>
            <w:shd w:val="clear" w:color="000000" w:fill="E5FFF2"/>
            <w:vAlign w:val="center"/>
          </w:tcPr>
          <w:p w14:paraId="5862C1CE">
            <w:pPr>
              <w:spacing w:after="0"/>
              <w:jc w:val="left"/>
              <w:rPr>
                <w:rFonts w:hint="default" w:ascii="Times New Roman" w:hAnsi="Times New Roman" w:cs="Times New Roman"/>
                <w:color w:val="000000"/>
                <w:sz w:val="18"/>
                <w:szCs w:val="18"/>
                <w:lang w:val="en-US" w:eastAsia="zh-CN"/>
              </w:rPr>
            </w:pPr>
            <w:r>
              <w:rPr>
                <w:rFonts w:hint="default" w:ascii="Times New Roman" w:hAnsi="Times New Roman" w:cs="Times New Roman"/>
                <w:color w:val="000000"/>
                <w:sz w:val="18"/>
                <w:szCs w:val="18"/>
                <w:lang w:val="en-US" w:eastAsia="zh-CN"/>
              </w:rPr>
              <w:t>Bit1 1/0 Arm/Disarm Arm/Disarm status</w:t>
            </w:r>
          </w:p>
        </w:tc>
      </w:tr>
      <w:tr w14:paraId="5FA6DE90">
        <w:tblPrEx>
          <w:tblCellMar>
            <w:top w:w="0" w:type="dxa"/>
            <w:left w:w="108" w:type="dxa"/>
            <w:bottom w:w="0" w:type="dxa"/>
            <w:right w:w="108" w:type="dxa"/>
          </w:tblCellMar>
        </w:tblPrEx>
        <w:trPr>
          <w:trHeight w:val="283" w:hRule="atLeast"/>
        </w:trPr>
        <w:tc>
          <w:tcPr>
            <w:tcW w:w="1276" w:type="dxa"/>
            <w:vMerge w:val="continue"/>
            <w:tcBorders>
              <w:top w:val="nil"/>
              <w:left w:val="single" w:color="auto" w:sz="4" w:space="0"/>
              <w:bottom w:val="single" w:color="000000" w:sz="4" w:space="0"/>
              <w:right w:val="single" w:color="auto" w:sz="4" w:space="0"/>
            </w:tcBorders>
            <w:shd w:val="clear" w:color="auto" w:fill="auto"/>
            <w:vAlign w:val="center"/>
          </w:tcPr>
          <w:p w14:paraId="76E52C8B">
            <w:pPr>
              <w:spacing w:after="0"/>
              <w:jc w:val="left"/>
              <w:rPr>
                <w:rFonts w:hint="default" w:ascii="Times New Roman" w:hAnsi="Times New Roman" w:cs="Times New Roman"/>
                <w:color w:val="000000"/>
                <w:sz w:val="18"/>
                <w:szCs w:val="18"/>
                <w:lang w:val="en-US" w:eastAsia="zh-CN"/>
              </w:rPr>
            </w:pPr>
          </w:p>
        </w:tc>
        <w:tc>
          <w:tcPr>
            <w:tcW w:w="992" w:type="dxa"/>
            <w:vMerge w:val="continue"/>
            <w:tcBorders>
              <w:top w:val="nil"/>
              <w:left w:val="single" w:color="auto" w:sz="4" w:space="0"/>
              <w:bottom w:val="single" w:color="auto" w:sz="4" w:space="0"/>
              <w:right w:val="single" w:color="auto" w:sz="4" w:space="0"/>
            </w:tcBorders>
            <w:shd w:val="clear" w:color="auto" w:fill="auto"/>
            <w:vAlign w:val="center"/>
          </w:tcPr>
          <w:p w14:paraId="5A23144B">
            <w:pPr>
              <w:spacing w:after="0"/>
              <w:jc w:val="left"/>
              <w:rPr>
                <w:rFonts w:hint="default" w:ascii="Times New Roman" w:hAnsi="Times New Roman" w:cs="Times New Roman"/>
                <w:color w:val="000000"/>
                <w:sz w:val="18"/>
                <w:szCs w:val="18"/>
                <w:lang w:val="en-US" w:eastAsia="zh-CN"/>
              </w:rPr>
            </w:pPr>
          </w:p>
        </w:tc>
        <w:tc>
          <w:tcPr>
            <w:tcW w:w="1095" w:type="dxa"/>
            <w:vMerge w:val="continue"/>
            <w:tcBorders>
              <w:top w:val="nil"/>
              <w:left w:val="single" w:color="auto" w:sz="4" w:space="0"/>
              <w:bottom w:val="single" w:color="auto" w:sz="4" w:space="0"/>
              <w:right w:val="single" w:color="auto" w:sz="4" w:space="0"/>
            </w:tcBorders>
            <w:shd w:val="clear" w:color="auto" w:fill="auto"/>
            <w:vAlign w:val="center"/>
          </w:tcPr>
          <w:p w14:paraId="4E20E578">
            <w:pPr>
              <w:spacing w:after="0"/>
              <w:jc w:val="left"/>
              <w:rPr>
                <w:rFonts w:hint="default" w:ascii="Times New Roman" w:hAnsi="Times New Roman" w:cs="Times New Roman"/>
                <w:color w:val="000000"/>
                <w:sz w:val="18"/>
                <w:szCs w:val="18"/>
                <w:lang w:val="en-US" w:eastAsia="zh-CN"/>
              </w:rPr>
            </w:pPr>
          </w:p>
        </w:tc>
        <w:tc>
          <w:tcPr>
            <w:tcW w:w="660" w:type="dxa"/>
            <w:vMerge w:val="continue"/>
            <w:tcBorders>
              <w:top w:val="nil"/>
              <w:left w:val="single" w:color="auto" w:sz="4" w:space="0"/>
              <w:bottom w:val="single" w:color="auto" w:sz="4" w:space="0"/>
              <w:right w:val="single" w:color="auto" w:sz="4" w:space="0"/>
            </w:tcBorders>
            <w:shd w:val="clear" w:color="auto" w:fill="auto"/>
            <w:vAlign w:val="center"/>
          </w:tcPr>
          <w:p w14:paraId="6274EDFF">
            <w:pPr>
              <w:spacing w:after="0"/>
              <w:jc w:val="left"/>
              <w:rPr>
                <w:rFonts w:hint="default" w:ascii="Times New Roman" w:hAnsi="Times New Roman" w:cs="Times New Roman"/>
                <w:color w:val="000000"/>
                <w:sz w:val="18"/>
                <w:szCs w:val="18"/>
                <w:lang w:val="en-US" w:eastAsia="zh-CN"/>
              </w:rPr>
            </w:pPr>
          </w:p>
        </w:tc>
        <w:tc>
          <w:tcPr>
            <w:tcW w:w="763" w:type="dxa"/>
            <w:vMerge w:val="continue"/>
            <w:tcBorders>
              <w:top w:val="nil"/>
              <w:left w:val="single" w:color="auto" w:sz="4" w:space="0"/>
              <w:bottom w:val="single" w:color="auto" w:sz="4" w:space="0"/>
              <w:right w:val="single" w:color="auto" w:sz="4" w:space="0"/>
            </w:tcBorders>
            <w:shd w:val="clear" w:color="auto" w:fill="auto"/>
            <w:vAlign w:val="center"/>
          </w:tcPr>
          <w:p w14:paraId="37BF2475">
            <w:pPr>
              <w:spacing w:after="0"/>
              <w:jc w:val="left"/>
              <w:rPr>
                <w:rFonts w:hint="default" w:ascii="Times New Roman" w:hAnsi="Times New Roman" w:cs="Times New Roman"/>
                <w:color w:val="000000"/>
                <w:sz w:val="18"/>
                <w:szCs w:val="18"/>
                <w:lang w:val="en-US" w:eastAsia="zh-CN"/>
              </w:rPr>
            </w:pPr>
          </w:p>
        </w:tc>
        <w:tc>
          <w:tcPr>
            <w:tcW w:w="754" w:type="dxa"/>
            <w:vMerge w:val="continue"/>
            <w:tcBorders>
              <w:top w:val="nil"/>
              <w:left w:val="single" w:color="auto" w:sz="4" w:space="0"/>
              <w:bottom w:val="single" w:color="auto" w:sz="4" w:space="0"/>
              <w:right w:val="single" w:color="auto" w:sz="4" w:space="0"/>
            </w:tcBorders>
            <w:shd w:val="clear" w:color="auto" w:fill="auto"/>
            <w:vAlign w:val="center"/>
          </w:tcPr>
          <w:p w14:paraId="6FE17F91">
            <w:pPr>
              <w:spacing w:after="0"/>
              <w:jc w:val="left"/>
              <w:rPr>
                <w:rFonts w:hint="default" w:ascii="Times New Roman" w:hAnsi="Times New Roman" w:cs="Times New Roman"/>
                <w:color w:val="000000"/>
                <w:sz w:val="18"/>
                <w:szCs w:val="18"/>
                <w:lang w:val="en-US" w:eastAsia="zh-CN"/>
              </w:rPr>
            </w:pPr>
          </w:p>
        </w:tc>
        <w:tc>
          <w:tcPr>
            <w:tcW w:w="4397" w:type="dxa"/>
            <w:tcBorders>
              <w:top w:val="nil"/>
              <w:left w:val="nil"/>
              <w:bottom w:val="single" w:color="auto" w:sz="4" w:space="0"/>
              <w:right w:val="single" w:color="auto" w:sz="4" w:space="0"/>
            </w:tcBorders>
            <w:shd w:val="clear" w:color="000000" w:fill="E5FFF2"/>
            <w:vAlign w:val="center"/>
          </w:tcPr>
          <w:p w14:paraId="68553D16">
            <w:pPr>
              <w:spacing w:after="0"/>
              <w:jc w:val="left"/>
              <w:rPr>
                <w:rFonts w:hint="default" w:ascii="Times New Roman" w:hAnsi="Times New Roman" w:cs="Times New Roman"/>
                <w:color w:val="000000"/>
                <w:sz w:val="18"/>
                <w:szCs w:val="18"/>
                <w:lang w:val="en-US" w:eastAsia="zh-CN"/>
              </w:rPr>
            </w:pPr>
            <w:r>
              <w:rPr>
                <w:rFonts w:hint="default" w:ascii="Times New Roman" w:hAnsi="Times New Roman" w:cs="Times New Roman"/>
                <w:color w:val="000000"/>
                <w:sz w:val="18"/>
                <w:szCs w:val="18"/>
                <w:lang w:val="en-US" w:eastAsia="zh-CN"/>
              </w:rPr>
              <w:t>Bit2 1/0 Press/release the foot brake</w:t>
            </w:r>
          </w:p>
        </w:tc>
      </w:tr>
      <w:tr w14:paraId="69A6D9E5">
        <w:tblPrEx>
          <w:tblCellMar>
            <w:top w:w="0" w:type="dxa"/>
            <w:left w:w="108" w:type="dxa"/>
            <w:bottom w:w="0" w:type="dxa"/>
            <w:right w:w="108" w:type="dxa"/>
          </w:tblCellMar>
        </w:tblPrEx>
        <w:trPr>
          <w:trHeight w:val="283" w:hRule="atLeast"/>
        </w:trPr>
        <w:tc>
          <w:tcPr>
            <w:tcW w:w="1276" w:type="dxa"/>
            <w:vMerge w:val="continue"/>
            <w:tcBorders>
              <w:top w:val="nil"/>
              <w:left w:val="single" w:color="auto" w:sz="4" w:space="0"/>
              <w:bottom w:val="single" w:color="000000" w:sz="4" w:space="0"/>
              <w:right w:val="single" w:color="auto" w:sz="4" w:space="0"/>
            </w:tcBorders>
            <w:shd w:val="clear" w:color="auto" w:fill="auto"/>
            <w:vAlign w:val="center"/>
          </w:tcPr>
          <w:p w14:paraId="1DD96A45">
            <w:pPr>
              <w:spacing w:after="0"/>
              <w:jc w:val="left"/>
              <w:rPr>
                <w:rFonts w:hint="default" w:ascii="Times New Roman" w:hAnsi="Times New Roman" w:cs="Times New Roman"/>
                <w:color w:val="000000"/>
                <w:sz w:val="18"/>
                <w:szCs w:val="18"/>
                <w:lang w:val="en-US" w:eastAsia="zh-CN"/>
              </w:rPr>
            </w:pPr>
          </w:p>
        </w:tc>
        <w:tc>
          <w:tcPr>
            <w:tcW w:w="992" w:type="dxa"/>
            <w:vMerge w:val="continue"/>
            <w:tcBorders>
              <w:top w:val="nil"/>
              <w:left w:val="single" w:color="auto" w:sz="4" w:space="0"/>
              <w:bottom w:val="single" w:color="auto" w:sz="4" w:space="0"/>
              <w:right w:val="single" w:color="auto" w:sz="4" w:space="0"/>
            </w:tcBorders>
            <w:shd w:val="clear" w:color="auto" w:fill="auto"/>
            <w:vAlign w:val="center"/>
          </w:tcPr>
          <w:p w14:paraId="6731B66C">
            <w:pPr>
              <w:spacing w:after="0"/>
              <w:jc w:val="left"/>
              <w:rPr>
                <w:rFonts w:hint="default" w:ascii="Times New Roman" w:hAnsi="Times New Roman" w:cs="Times New Roman"/>
                <w:color w:val="000000"/>
                <w:sz w:val="18"/>
                <w:szCs w:val="18"/>
                <w:lang w:val="en-US" w:eastAsia="zh-CN"/>
              </w:rPr>
            </w:pPr>
          </w:p>
        </w:tc>
        <w:tc>
          <w:tcPr>
            <w:tcW w:w="1095" w:type="dxa"/>
            <w:vMerge w:val="continue"/>
            <w:tcBorders>
              <w:top w:val="nil"/>
              <w:left w:val="single" w:color="auto" w:sz="4" w:space="0"/>
              <w:bottom w:val="single" w:color="auto" w:sz="4" w:space="0"/>
              <w:right w:val="single" w:color="auto" w:sz="4" w:space="0"/>
            </w:tcBorders>
            <w:shd w:val="clear" w:color="auto" w:fill="auto"/>
            <w:vAlign w:val="center"/>
          </w:tcPr>
          <w:p w14:paraId="4CF4EBE4">
            <w:pPr>
              <w:spacing w:after="0"/>
              <w:jc w:val="left"/>
              <w:rPr>
                <w:rFonts w:hint="default" w:ascii="Times New Roman" w:hAnsi="Times New Roman" w:cs="Times New Roman"/>
                <w:color w:val="000000"/>
                <w:sz w:val="18"/>
                <w:szCs w:val="18"/>
                <w:lang w:val="en-US" w:eastAsia="zh-CN"/>
              </w:rPr>
            </w:pPr>
          </w:p>
        </w:tc>
        <w:tc>
          <w:tcPr>
            <w:tcW w:w="660" w:type="dxa"/>
            <w:vMerge w:val="continue"/>
            <w:tcBorders>
              <w:top w:val="nil"/>
              <w:left w:val="single" w:color="auto" w:sz="4" w:space="0"/>
              <w:bottom w:val="single" w:color="auto" w:sz="4" w:space="0"/>
              <w:right w:val="single" w:color="auto" w:sz="4" w:space="0"/>
            </w:tcBorders>
            <w:shd w:val="clear" w:color="auto" w:fill="auto"/>
            <w:vAlign w:val="center"/>
          </w:tcPr>
          <w:p w14:paraId="55F66D89">
            <w:pPr>
              <w:spacing w:after="0"/>
              <w:jc w:val="left"/>
              <w:rPr>
                <w:rFonts w:hint="default" w:ascii="Times New Roman" w:hAnsi="Times New Roman" w:cs="Times New Roman"/>
                <w:color w:val="000000"/>
                <w:sz w:val="18"/>
                <w:szCs w:val="18"/>
                <w:lang w:val="en-US" w:eastAsia="zh-CN"/>
              </w:rPr>
            </w:pPr>
          </w:p>
        </w:tc>
        <w:tc>
          <w:tcPr>
            <w:tcW w:w="763" w:type="dxa"/>
            <w:vMerge w:val="continue"/>
            <w:tcBorders>
              <w:top w:val="nil"/>
              <w:left w:val="single" w:color="auto" w:sz="4" w:space="0"/>
              <w:bottom w:val="single" w:color="auto" w:sz="4" w:space="0"/>
              <w:right w:val="single" w:color="auto" w:sz="4" w:space="0"/>
            </w:tcBorders>
            <w:shd w:val="clear" w:color="auto" w:fill="auto"/>
            <w:vAlign w:val="center"/>
          </w:tcPr>
          <w:p w14:paraId="466EC719">
            <w:pPr>
              <w:spacing w:after="0"/>
              <w:jc w:val="left"/>
              <w:rPr>
                <w:rFonts w:hint="default" w:ascii="Times New Roman" w:hAnsi="Times New Roman" w:cs="Times New Roman"/>
                <w:color w:val="000000"/>
                <w:sz w:val="18"/>
                <w:szCs w:val="18"/>
                <w:lang w:val="en-US" w:eastAsia="zh-CN"/>
              </w:rPr>
            </w:pPr>
          </w:p>
        </w:tc>
        <w:tc>
          <w:tcPr>
            <w:tcW w:w="754" w:type="dxa"/>
            <w:vMerge w:val="continue"/>
            <w:tcBorders>
              <w:top w:val="nil"/>
              <w:left w:val="single" w:color="auto" w:sz="4" w:space="0"/>
              <w:bottom w:val="single" w:color="auto" w:sz="4" w:space="0"/>
              <w:right w:val="single" w:color="auto" w:sz="4" w:space="0"/>
            </w:tcBorders>
            <w:shd w:val="clear" w:color="auto" w:fill="auto"/>
            <w:vAlign w:val="center"/>
          </w:tcPr>
          <w:p w14:paraId="5FB742BC">
            <w:pPr>
              <w:spacing w:after="0"/>
              <w:jc w:val="left"/>
              <w:rPr>
                <w:rFonts w:hint="default" w:ascii="Times New Roman" w:hAnsi="Times New Roman" w:cs="Times New Roman"/>
                <w:color w:val="000000"/>
                <w:sz w:val="18"/>
                <w:szCs w:val="18"/>
                <w:lang w:val="en-US" w:eastAsia="zh-CN"/>
              </w:rPr>
            </w:pPr>
          </w:p>
        </w:tc>
        <w:tc>
          <w:tcPr>
            <w:tcW w:w="4397" w:type="dxa"/>
            <w:tcBorders>
              <w:top w:val="nil"/>
              <w:left w:val="nil"/>
              <w:bottom w:val="single" w:color="auto" w:sz="4" w:space="0"/>
              <w:right w:val="single" w:color="auto" w:sz="4" w:space="0"/>
            </w:tcBorders>
            <w:shd w:val="clear" w:color="000000" w:fill="E5FFF2"/>
            <w:vAlign w:val="center"/>
          </w:tcPr>
          <w:p w14:paraId="090B08A9">
            <w:pPr>
              <w:spacing w:after="0"/>
              <w:jc w:val="left"/>
              <w:rPr>
                <w:rFonts w:hint="default" w:ascii="Times New Roman" w:hAnsi="Times New Roman" w:cs="Times New Roman"/>
                <w:color w:val="000000"/>
                <w:sz w:val="18"/>
                <w:szCs w:val="18"/>
                <w:lang w:val="en-US" w:eastAsia="zh-CN"/>
              </w:rPr>
            </w:pPr>
            <w:r>
              <w:rPr>
                <w:rFonts w:hint="default" w:ascii="Times New Roman" w:hAnsi="Times New Roman" w:cs="Times New Roman"/>
                <w:color w:val="000000"/>
                <w:sz w:val="18"/>
                <w:szCs w:val="18"/>
                <w:lang w:val="en-US" w:eastAsia="zh-CN"/>
              </w:rPr>
              <w:t>Bit3 1/0 Press/release the accelerator</w:t>
            </w:r>
          </w:p>
        </w:tc>
      </w:tr>
      <w:tr w14:paraId="09230CC5">
        <w:tblPrEx>
          <w:tblCellMar>
            <w:top w:w="0" w:type="dxa"/>
            <w:left w:w="108" w:type="dxa"/>
            <w:bottom w:w="0" w:type="dxa"/>
            <w:right w:w="108" w:type="dxa"/>
          </w:tblCellMar>
        </w:tblPrEx>
        <w:trPr>
          <w:trHeight w:val="283" w:hRule="atLeast"/>
        </w:trPr>
        <w:tc>
          <w:tcPr>
            <w:tcW w:w="1276" w:type="dxa"/>
            <w:vMerge w:val="continue"/>
            <w:tcBorders>
              <w:top w:val="nil"/>
              <w:left w:val="single" w:color="auto" w:sz="4" w:space="0"/>
              <w:bottom w:val="single" w:color="000000" w:sz="4" w:space="0"/>
              <w:right w:val="single" w:color="auto" w:sz="4" w:space="0"/>
            </w:tcBorders>
            <w:shd w:val="clear" w:color="auto" w:fill="auto"/>
            <w:vAlign w:val="center"/>
          </w:tcPr>
          <w:p w14:paraId="2859ECF9">
            <w:pPr>
              <w:spacing w:after="0"/>
              <w:jc w:val="left"/>
              <w:rPr>
                <w:rFonts w:hint="default" w:ascii="Times New Roman" w:hAnsi="Times New Roman" w:cs="Times New Roman"/>
                <w:color w:val="000000"/>
                <w:sz w:val="18"/>
                <w:szCs w:val="18"/>
                <w:lang w:val="en-US" w:eastAsia="zh-CN"/>
              </w:rPr>
            </w:pPr>
          </w:p>
        </w:tc>
        <w:tc>
          <w:tcPr>
            <w:tcW w:w="992" w:type="dxa"/>
            <w:vMerge w:val="continue"/>
            <w:tcBorders>
              <w:top w:val="nil"/>
              <w:left w:val="single" w:color="auto" w:sz="4" w:space="0"/>
              <w:bottom w:val="single" w:color="auto" w:sz="4" w:space="0"/>
              <w:right w:val="single" w:color="auto" w:sz="4" w:space="0"/>
            </w:tcBorders>
            <w:shd w:val="clear" w:color="auto" w:fill="auto"/>
            <w:vAlign w:val="center"/>
          </w:tcPr>
          <w:p w14:paraId="1DE53837">
            <w:pPr>
              <w:spacing w:after="0"/>
              <w:jc w:val="left"/>
              <w:rPr>
                <w:rFonts w:hint="default" w:ascii="Times New Roman" w:hAnsi="Times New Roman" w:cs="Times New Roman"/>
                <w:color w:val="000000"/>
                <w:sz w:val="18"/>
                <w:szCs w:val="18"/>
                <w:lang w:val="en-US" w:eastAsia="zh-CN"/>
              </w:rPr>
            </w:pPr>
          </w:p>
        </w:tc>
        <w:tc>
          <w:tcPr>
            <w:tcW w:w="1095" w:type="dxa"/>
            <w:vMerge w:val="continue"/>
            <w:tcBorders>
              <w:top w:val="nil"/>
              <w:left w:val="single" w:color="auto" w:sz="4" w:space="0"/>
              <w:bottom w:val="single" w:color="auto" w:sz="4" w:space="0"/>
              <w:right w:val="single" w:color="auto" w:sz="4" w:space="0"/>
            </w:tcBorders>
            <w:shd w:val="clear" w:color="auto" w:fill="auto"/>
            <w:vAlign w:val="center"/>
          </w:tcPr>
          <w:p w14:paraId="7F3D8C43">
            <w:pPr>
              <w:spacing w:after="0"/>
              <w:jc w:val="left"/>
              <w:rPr>
                <w:rFonts w:hint="default" w:ascii="Times New Roman" w:hAnsi="Times New Roman" w:cs="Times New Roman"/>
                <w:color w:val="000000"/>
                <w:sz w:val="18"/>
                <w:szCs w:val="18"/>
                <w:lang w:val="en-US" w:eastAsia="zh-CN"/>
              </w:rPr>
            </w:pPr>
          </w:p>
        </w:tc>
        <w:tc>
          <w:tcPr>
            <w:tcW w:w="660" w:type="dxa"/>
            <w:vMerge w:val="continue"/>
            <w:tcBorders>
              <w:top w:val="nil"/>
              <w:left w:val="single" w:color="auto" w:sz="4" w:space="0"/>
              <w:bottom w:val="single" w:color="auto" w:sz="4" w:space="0"/>
              <w:right w:val="single" w:color="auto" w:sz="4" w:space="0"/>
            </w:tcBorders>
            <w:shd w:val="clear" w:color="auto" w:fill="auto"/>
            <w:vAlign w:val="center"/>
          </w:tcPr>
          <w:p w14:paraId="2E74ECE2">
            <w:pPr>
              <w:spacing w:after="0"/>
              <w:jc w:val="left"/>
              <w:rPr>
                <w:rFonts w:hint="default" w:ascii="Times New Roman" w:hAnsi="Times New Roman" w:cs="Times New Roman"/>
                <w:color w:val="000000"/>
                <w:sz w:val="18"/>
                <w:szCs w:val="18"/>
                <w:lang w:val="en-US" w:eastAsia="zh-CN"/>
              </w:rPr>
            </w:pPr>
          </w:p>
        </w:tc>
        <w:tc>
          <w:tcPr>
            <w:tcW w:w="763" w:type="dxa"/>
            <w:vMerge w:val="continue"/>
            <w:tcBorders>
              <w:top w:val="nil"/>
              <w:left w:val="single" w:color="auto" w:sz="4" w:space="0"/>
              <w:bottom w:val="single" w:color="auto" w:sz="4" w:space="0"/>
              <w:right w:val="single" w:color="auto" w:sz="4" w:space="0"/>
            </w:tcBorders>
            <w:shd w:val="clear" w:color="auto" w:fill="auto"/>
            <w:vAlign w:val="center"/>
          </w:tcPr>
          <w:p w14:paraId="279BB92D">
            <w:pPr>
              <w:spacing w:after="0"/>
              <w:jc w:val="left"/>
              <w:rPr>
                <w:rFonts w:hint="default" w:ascii="Times New Roman" w:hAnsi="Times New Roman" w:cs="Times New Roman"/>
                <w:color w:val="000000"/>
                <w:sz w:val="18"/>
                <w:szCs w:val="18"/>
                <w:lang w:val="en-US" w:eastAsia="zh-CN"/>
              </w:rPr>
            </w:pPr>
          </w:p>
        </w:tc>
        <w:tc>
          <w:tcPr>
            <w:tcW w:w="754" w:type="dxa"/>
            <w:vMerge w:val="continue"/>
            <w:tcBorders>
              <w:top w:val="nil"/>
              <w:left w:val="single" w:color="auto" w:sz="4" w:space="0"/>
              <w:bottom w:val="single" w:color="auto" w:sz="4" w:space="0"/>
              <w:right w:val="single" w:color="auto" w:sz="4" w:space="0"/>
            </w:tcBorders>
            <w:shd w:val="clear" w:color="auto" w:fill="auto"/>
            <w:vAlign w:val="center"/>
          </w:tcPr>
          <w:p w14:paraId="0BEF8208">
            <w:pPr>
              <w:spacing w:after="0"/>
              <w:jc w:val="left"/>
              <w:rPr>
                <w:rFonts w:hint="default" w:ascii="Times New Roman" w:hAnsi="Times New Roman" w:cs="Times New Roman"/>
                <w:color w:val="000000"/>
                <w:sz w:val="18"/>
                <w:szCs w:val="18"/>
                <w:lang w:val="en-US" w:eastAsia="zh-CN"/>
              </w:rPr>
            </w:pPr>
          </w:p>
        </w:tc>
        <w:tc>
          <w:tcPr>
            <w:tcW w:w="4397" w:type="dxa"/>
            <w:tcBorders>
              <w:top w:val="nil"/>
              <w:left w:val="nil"/>
              <w:bottom w:val="single" w:color="auto" w:sz="4" w:space="0"/>
              <w:right w:val="single" w:color="auto" w:sz="4" w:space="0"/>
            </w:tcBorders>
            <w:shd w:val="clear" w:color="000000" w:fill="E5FFF2"/>
            <w:vAlign w:val="center"/>
          </w:tcPr>
          <w:p w14:paraId="41DBA4A8">
            <w:pPr>
              <w:spacing w:after="0"/>
              <w:jc w:val="left"/>
              <w:rPr>
                <w:rFonts w:hint="default" w:ascii="Times New Roman" w:hAnsi="Times New Roman" w:cs="Times New Roman"/>
                <w:color w:val="000000"/>
                <w:sz w:val="18"/>
                <w:szCs w:val="18"/>
                <w:lang w:val="en-US" w:eastAsia="zh-CN"/>
              </w:rPr>
            </w:pPr>
            <w:r>
              <w:rPr>
                <w:rFonts w:hint="default" w:ascii="Times New Roman" w:hAnsi="Times New Roman" w:cs="Times New Roman"/>
                <w:color w:val="000000"/>
                <w:sz w:val="18"/>
                <w:szCs w:val="18"/>
                <w:lang w:val="en-US" w:eastAsia="zh-CN"/>
              </w:rPr>
              <w:t>Bit4 1/0 Pull up/release the handbrake</w:t>
            </w:r>
          </w:p>
        </w:tc>
      </w:tr>
      <w:tr w14:paraId="0F28C771">
        <w:tblPrEx>
          <w:tblCellMar>
            <w:top w:w="0" w:type="dxa"/>
            <w:left w:w="108" w:type="dxa"/>
            <w:bottom w:w="0" w:type="dxa"/>
            <w:right w:w="108" w:type="dxa"/>
          </w:tblCellMar>
        </w:tblPrEx>
        <w:trPr>
          <w:trHeight w:val="283" w:hRule="atLeast"/>
        </w:trPr>
        <w:tc>
          <w:tcPr>
            <w:tcW w:w="1276" w:type="dxa"/>
            <w:vMerge w:val="continue"/>
            <w:tcBorders>
              <w:top w:val="nil"/>
              <w:left w:val="single" w:color="auto" w:sz="4" w:space="0"/>
              <w:bottom w:val="single" w:color="000000" w:sz="4" w:space="0"/>
              <w:right w:val="single" w:color="auto" w:sz="4" w:space="0"/>
            </w:tcBorders>
            <w:shd w:val="clear" w:color="auto" w:fill="auto"/>
            <w:vAlign w:val="center"/>
          </w:tcPr>
          <w:p w14:paraId="59A4FCA9">
            <w:pPr>
              <w:spacing w:after="0"/>
              <w:jc w:val="left"/>
              <w:rPr>
                <w:rFonts w:hint="default" w:ascii="Times New Roman" w:hAnsi="Times New Roman" w:cs="Times New Roman"/>
                <w:color w:val="000000"/>
                <w:sz w:val="18"/>
                <w:szCs w:val="18"/>
                <w:lang w:val="en-US" w:eastAsia="zh-CN"/>
              </w:rPr>
            </w:pPr>
          </w:p>
        </w:tc>
        <w:tc>
          <w:tcPr>
            <w:tcW w:w="992" w:type="dxa"/>
            <w:vMerge w:val="continue"/>
            <w:tcBorders>
              <w:top w:val="nil"/>
              <w:left w:val="single" w:color="auto" w:sz="4" w:space="0"/>
              <w:bottom w:val="single" w:color="auto" w:sz="4" w:space="0"/>
              <w:right w:val="single" w:color="auto" w:sz="4" w:space="0"/>
            </w:tcBorders>
            <w:shd w:val="clear" w:color="auto" w:fill="auto"/>
            <w:vAlign w:val="center"/>
          </w:tcPr>
          <w:p w14:paraId="678369FA">
            <w:pPr>
              <w:spacing w:after="0"/>
              <w:jc w:val="left"/>
              <w:rPr>
                <w:rFonts w:hint="default" w:ascii="Times New Roman" w:hAnsi="Times New Roman" w:cs="Times New Roman"/>
                <w:color w:val="000000"/>
                <w:sz w:val="18"/>
                <w:szCs w:val="18"/>
                <w:lang w:val="en-US" w:eastAsia="zh-CN"/>
              </w:rPr>
            </w:pPr>
          </w:p>
        </w:tc>
        <w:tc>
          <w:tcPr>
            <w:tcW w:w="1095" w:type="dxa"/>
            <w:vMerge w:val="continue"/>
            <w:tcBorders>
              <w:top w:val="nil"/>
              <w:left w:val="single" w:color="auto" w:sz="4" w:space="0"/>
              <w:bottom w:val="single" w:color="auto" w:sz="4" w:space="0"/>
              <w:right w:val="single" w:color="auto" w:sz="4" w:space="0"/>
            </w:tcBorders>
            <w:shd w:val="clear" w:color="auto" w:fill="auto"/>
            <w:vAlign w:val="center"/>
          </w:tcPr>
          <w:p w14:paraId="12423A26">
            <w:pPr>
              <w:spacing w:after="0"/>
              <w:jc w:val="left"/>
              <w:rPr>
                <w:rFonts w:hint="default" w:ascii="Times New Roman" w:hAnsi="Times New Roman" w:cs="Times New Roman"/>
                <w:color w:val="000000"/>
                <w:sz w:val="18"/>
                <w:szCs w:val="18"/>
                <w:lang w:val="en-US" w:eastAsia="zh-CN"/>
              </w:rPr>
            </w:pPr>
          </w:p>
        </w:tc>
        <w:tc>
          <w:tcPr>
            <w:tcW w:w="660" w:type="dxa"/>
            <w:vMerge w:val="continue"/>
            <w:tcBorders>
              <w:top w:val="nil"/>
              <w:left w:val="single" w:color="auto" w:sz="4" w:space="0"/>
              <w:bottom w:val="single" w:color="auto" w:sz="4" w:space="0"/>
              <w:right w:val="single" w:color="auto" w:sz="4" w:space="0"/>
            </w:tcBorders>
            <w:shd w:val="clear" w:color="auto" w:fill="auto"/>
            <w:vAlign w:val="center"/>
          </w:tcPr>
          <w:p w14:paraId="089D7F40">
            <w:pPr>
              <w:spacing w:after="0"/>
              <w:jc w:val="left"/>
              <w:rPr>
                <w:rFonts w:hint="default" w:ascii="Times New Roman" w:hAnsi="Times New Roman" w:cs="Times New Roman"/>
                <w:color w:val="000000"/>
                <w:sz w:val="18"/>
                <w:szCs w:val="18"/>
                <w:lang w:val="en-US" w:eastAsia="zh-CN"/>
              </w:rPr>
            </w:pPr>
          </w:p>
        </w:tc>
        <w:tc>
          <w:tcPr>
            <w:tcW w:w="763" w:type="dxa"/>
            <w:vMerge w:val="continue"/>
            <w:tcBorders>
              <w:top w:val="nil"/>
              <w:left w:val="single" w:color="auto" w:sz="4" w:space="0"/>
              <w:bottom w:val="single" w:color="auto" w:sz="4" w:space="0"/>
              <w:right w:val="single" w:color="auto" w:sz="4" w:space="0"/>
            </w:tcBorders>
            <w:shd w:val="clear" w:color="auto" w:fill="auto"/>
            <w:vAlign w:val="center"/>
          </w:tcPr>
          <w:p w14:paraId="7769C0F1">
            <w:pPr>
              <w:spacing w:after="0"/>
              <w:jc w:val="left"/>
              <w:rPr>
                <w:rFonts w:hint="default" w:ascii="Times New Roman" w:hAnsi="Times New Roman" w:cs="Times New Roman"/>
                <w:color w:val="000000"/>
                <w:sz w:val="18"/>
                <w:szCs w:val="18"/>
                <w:lang w:val="en-US" w:eastAsia="zh-CN"/>
              </w:rPr>
            </w:pPr>
          </w:p>
        </w:tc>
        <w:tc>
          <w:tcPr>
            <w:tcW w:w="754" w:type="dxa"/>
            <w:vMerge w:val="continue"/>
            <w:tcBorders>
              <w:top w:val="nil"/>
              <w:left w:val="single" w:color="auto" w:sz="4" w:space="0"/>
              <w:bottom w:val="single" w:color="auto" w:sz="4" w:space="0"/>
              <w:right w:val="single" w:color="auto" w:sz="4" w:space="0"/>
            </w:tcBorders>
            <w:shd w:val="clear" w:color="auto" w:fill="auto"/>
            <w:vAlign w:val="center"/>
          </w:tcPr>
          <w:p w14:paraId="35B04942">
            <w:pPr>
              <w:spacing w:after="0"/>
              <w:jc w:val="left"/>
              <w:rPr>
                <w:rFonts w:hint="default" w:ascii="Times New Roman" w:hAnsi="Times New Roman" w:cs="Times New Roman"/>
                <w:color w:val="000000"/>
                <w:sz w:val="18"/>
                <w:szCs w:val="18"/>
                <w:lang w:val="en-US" w:eastAsia="zh-CN"/>
              </w:rPr>
            </w:pPr>
          </w:p>
        </w:tc>
        <w:tc>
          <w:tcPr>
            <w:tcW w:w="4397" w:type="dxa"/>
            <w:tcBorders>
              <w:top w:val="nil"/>
              <w:left w:val="nil"/>
              <w:bottom w:val="single" w:color="auto" w:sz="4" w:space="0"/>
              <w:right w:val="single" w:color="auto" w:sz="4" w:space="0"/>
            </w:tcBorders>
            <w:shd w:val="clear" w:color="000000" w:fill="E5FFF2"/>
            <w:vAlign w:val="center"/>
          </w:tcPr>
          <w:p w14:paraId="64106130">
            <w:pPr>
              <w:spacing w:after="0"/>
              <w:jc w:val="left"/>
              <w:rPr>
                <w:rFonts w:hint="default" w:ascii="Times New Roman" w:hAnsi="Times New Roman" w:cs="Times New Roman"/>
                <w:color w:val="000000"/>
                <w:sz w:val="18"/>
                <w:szCs w:val="18"/>
                <w:lang w:val="en-US" w:eastAsia="zh-CN"/>
              </w:rPr>
            </w:pPr>
            <w:r>
              <w:rPr>
                <w:rFonts w:hint="default" w:ascii="Times New Roman" w:hAnsi="Times New Roman" w:cs="Times New Roman"/>
                <w:color w:val="000000"/>
                <w:sz w:val="18"/>
                <w:szCs w:val="18"/>
                <w:lang w:val="en-US" w:eastAsia="zh-CN"/>
              </w:rPr>
              <w:t>Bit5 1/0 Insert/release the main seat belt</w:t>
            </w:r>
          </w:p>
        </w:tc>
      </w:tr>
      <w:tr w14:paraId="48180756">
        <w:tblPrEx>
          <w:tblCellMar>
            <w:top w:w="0" w:type="dxa"/>
            <w:left w:w="108" w:type="dxa"/>
            <w:bottom w:w="0" w:type="dxa"/>
            <w:right w:w="108" w:type="dxa"/>
          </w:tblCellMar>
        </w:tblPrEx>
        <w:trPr>
          <w:trHeight w:val="283" w:hRule="atLeast"/>
        </w:trPr>
        <w:tc>
          <w:tcPr>
            <w:tcW w:w="1276" w:type="dxa"/>
            <w:vMerge w:val="continue"/>
            <w:tcBorders>
              <w:top w:val="nil"/>
              <w:left w:val="single" w:color="auto" w:sz="4" w:space="0"/>
              <w:bottom w:val="single" w:color="000000" w:sz="4" w:space="0"/>
              <w:right w:val="single" w:color="auto" w:sz="4" w:space="0"/>
            </w:tcBorders>
            <w:shd w:val="clear" w:color="auto" w:fill="auto"/>
            <w:vAlign w:val="center"/>
          </w:tcPr>
          <w:p w14:paraId="485AA578">
            <w:pPr>
              <w:spacing w:after="0"/>
              <w:jc w:val="left"/>
              <w:rPr>
                <w:rFonts w:hint="default" w:ascii="Times New Roman" w:hAnsi="Times New Roman" w:cs="Times New Roman"/>
                <w:color w:val="000000"/>
                <w:sz w:val="18"/>
                <w:szCs w:val="18"/>
                <w:lang w:val="en-US" w:eastAsia="zh-CN"/>
              </w:rPr>
            </w:pPr>
          </w:p>
        </w:tc>
        <w:tc>
          <w:tcPr>
            <w:tcW w:w="992" w:type="dxa"/>
            <w:vMerge w:val="continue"/>
            <w:tcBorders>
              <w:top w:val="nil"/>
              <w:left w:val="single" w:color="auto" w:sz="4" w:space="0"/>
              <w:bottom w:val="single" w:color="auto" w:sz="4" w:space="0"/>
              <w:right w:val="single" w:color="auto" w:sz="4" w:space="0"/>
            </w:tcBorders>
            <w:shd w:val="clear" w:color="auto" w:fill="auto"/>
            <w:vAlign w:val="center"/>
          </w:tcPr>
          <w:p w14:paraId="5BEF39B6">
            <w:pPr>
              <w:spacing w:after="0"/>
              <w:jc w:val="left"/>
              <w:rPr>
                <w:rFonts w:hint="default" w:ascii="Times New Roman" w:hAnsi="Times New Roman" w:cs="Times New Roman"/>
                <w:color w:val="000000"/>
                <w:sz w:val="18"/>
                <w:szCs w:val="18"/>
                <w:lang w:val="en-US" w:eastAsia="zh-CN"/>
              </w:rPr>
            </w:pPr>
          </w:p>
        </w:tc>
        <w:tc>
          <w:tcPr>
            <w:tcW w:w="1095" w:type="dxa"/>
            <w:vMerge w:val="continue"/>
            <w:tcBorders>
              <w:top w:val="nil"/>
              <w:left w:val="single" w:color="auto" w:sz="4" w:space="0"/>
              <w:bottom w:val="single" w:color="auto" w:sz="4" w:space="0"/>
              <w:right w:val="single" w:color="auto" w:sz="4" w:space="0"/>
            </w:tcBorders>
            <w:shd w:val="clear" w:color="auto" w:fill="auto"/>
            <w:vAlign w:val="center"/>
          </w:tcPr>
          <w:p w14:paraId="6B5E33E4">
            <w:pPr>
              <w:spacing w:after="0"/>
              <w:jc w:val="left"/>
              <w:rPr>
                <w:rFonts w:hint="default" w:ascii="Times New Roman" w:hAnsi="Times New Roman" w:cs="Times New Roman"/>
                <w:color w:val="000000"/>
                <w:sz w:val="18"/>
                <w:szCs w:val="18"/>
                <w:lang w:val="en-US" w:eastAsia="zh-CN"/>
              </w:rPr>
            </w:pPr>
          </w:p>
        </w:tc>
        <w:tc>
          <w:tcPr>
            <w:tcW w:w="660" w:type="dxa"/>
            <w:vMerge w:val="continue"/>
            <w:tcBorders>
              <w:top w:val="nil"/>
              <w:left w:val="single" w:color="auto" w:sz="4" w:space="0"/>
              <w:bottom w:val="single" w:color="auto" w:sz="4" w:space="0"/>
              <w:right w:val="single" w:color="auto" w:sz="4" w:space="0"/>
            </w:tcBorders>
            <w:shd w:val="clear" w:color="auto" w:fill="auto"/>
            <w:vAlign w:val="center"/>
          </w:tcPr>
          <w:p w14:paraId="672E3475">
            <w:pPr>
              <w:spacing w:after="0"/>
              <w:jc w:val="left"/>
              <w:rPr>
                <w:rFonts w:hint="default" w:ascii="Times New Roman" w:hAnsi="Times New Roman" w:cs="Times New Roman"/>
                <w:color w:val="000000"/>
                <w:sz w:val="18"/>
                <w:szCs w:val="18"/>
                <w:lang w:val="en-US" w:eastAsia="zh-CN"/>
              </w:rPr>
            </w:pPr>
          </w:p>
        </w:tc>
        <w:tc>
          <w:tcPr>
            <w:tcW w:w="763" w:type="dxa"/>
            <w:vMerge w:val="continue"/>
            <w:tcBorders>
              <w:top w:val="nil"/>
              <w:left w:val="single" w:color="auto" w:sz="4" w:space="0"/>
              <w:bottom w:val="single" w:color="auto" w:sz="4" w:space="0"/>
              <w:right w:val="single" w:color="auto" w:sz="4" w:space="0"/>
            </w:tcBorders>
            <w:shd w:val="clear" w:color="auto" w:fill="auto"/>
            <w:vAlign w:val="center"/>
          </w:tcPr>
          <w:p w14:paraId="09091762">
            <w:pPr>
              <w:spacing w:after="0"/>
              <w:jc w:val="left"/>
              <w:rPr>
                <w:rFonts w:hint="default" w:ascii="Times New Roman" w:hAnsi="Times New Roman" w:cs="Times New Roman"/>
                <w:color w:val="000000"/>
                <w:sz w:val="18"/>
                <w:szCs w:val="18"/>
                <w:lang w:val="en-US" w:eastAsia="zh-CN"/>
              </w:rPr>
            </w:pPr>
          </w:p>
        </w:tc>
        <w:tc>
          <w:tcPr>
            <w:tcW w:w="754" w:type="dxa"/>
            <w:vMerge w:val="continue"/>
            <w:tcBorders>
              <w:top w:val="nil"/>
              <w:left w:val="single" w:color="auto" w:sz="4" w:space="0"/>
              <w:bottom w:val="single" w:color="auto" w:sz="4" w:space="0"/>
              <w:right w:val="single" w:color="auto" w:sz="4" w:space="0"/>
            </w:tcBorders>
            <w:shd w:val="clear" w:color="auto" w:fill="auto"/>
            <w:vAlign w:val="center"/>
          </w:tcPr>
          <w:p w14:paraId="115EFD8C">
            <w:pPr>
              <w:spacing w:after="0"/>
              <w:jc w:val="left"/>
              <w:rPr>
                <w:rFonts w:hint="default" w:ascii="Times New Roman" w:hAnsi="Times New Roman" w:cs="Times New Roman"/>
                <w:color w:val="000000"/>
                <w:sz w:val="18"/>
                <w:szCs w:val="18"/>
                <w:lang w:val="en-US" w:eastAsia="zh-CN"/>
              </w:rPr>
            </w:pPr>
          </w:p>
        </w:tc>
        <w:tc>
          <w:tcPr>
            <w:tcW w:w="4397" w:type="dxa"/>
            <w:tcBorders>
              <w:top w:val="nil"/>
              <w:left w:val="nil"/>
              <w:bottom w:val="single" w:color="auto" w:sz="4" w:space="0"/>
              <w:right w:val="single" w:color="auto" w:sz="4" w:space="0"/>
            </w:tcBorders>
            <w:shd w:val="clear" w:color="000000" w:fill="E5FFF2"/>
            <w:vAlign w:val="center"/>
          </w:tcPr>
          <w:p w14:paraId="18454EAC">
            <w:pPr>
              <w:spacing w:after="0"/>
              <w:jc w:val="left"/>
              <w:rPr>
                <w:rFonts w:hint="default" w:ascii="Times New Roman" w:hAnsi="Times New Roman" w:cs="Times New Roman"/>
                <w:color w:val="000000"/>
                <w:sz w:val="18"/>
                <w:szCs w:val="18"/>
                <w:lang w:val="en-US" w:eastAsia="zh-CN"/>
              </w:rPr>
            </w:pPr>
            <w:r>
              <w:rPr>
                <w:rFonts w:hint="default" w:ascii="Times New Roman" w:hAnsi="Times New Roman" w:cs="Times New Roman"/>
                <w:color w:val="000000"/>
                <w:sz w:val="18"/>
                <w:szCs w:val="18"/>
                <w:lang w:val="en-US" w:eastAsia="zh-CN"/>
              </w:rPr>
              <w:t>Bit6 1/0 Insert/release the auxiliary seat belt</w:t>
            </w:r>
          </w:p>
        </w:tc>
      </w:tr>
      <w:tr w14:paraId="4BE5AF4F">
        <w:tblPrEx>
          <w:tblCellMar>
            <w:top w:w="0" w:type="dxa"/>
            <w:left w:w="108" w:type="dxa"/>
            <w:bottom w:w="0" w:type="dxa"/>
            <w:right w:w="108" w:type="dxa"/>
          </w:tblCellMar>
        </w:tblPrEx>
        <w:trPr>
          <w:trHeight w:val="283" w:hRule="atLeast"/>
        </w:trPr>
        <w:tc>
          <w:tcPr>
            <w:tcW w:w="1276" w:type="dxa"/>
            <w:vMerge w:val="continue"/>
            <w:tcBorders>
              <w:top w:val="nil"/>
              <w:left w:val="single" w:color="auto" w:sz="4" w:space="0"/>
              <w:bottom w:val="single" w:color="000000" w:sz="4" w:space="0"/>
              <w:right w:val="single" w:color="auto" w:sz="4" w:space="0"/>
            </w:tcBorders>
            <w:shd w:val="clear" w:color="auto" w:fill="auto"/>
            <w:vAlign w:val="center"/>
          </w:tcPr>
          <w:p w14:paraId="3AEC2089">
            <w:pPr>
              <w:spacing w:after="0"/>
              <w:jc w:val="left"/>
              <w:rPr>
                <w:rFonts w:hint="default" w:ascii="Times New Roman" w:hAnsi="Times New Roman" w:cs="Times New Roman"/>
                <w:color w:val="000000"/>
                <w:sz w:val="18"/>
                <w:szCs w:val="18"/>
                <w:lang w:val="en-US" w:eastAsia="zh-CN"/>
              </w:rPr>
            </w:pPr>
          </w:p>
        </w:tc>
        <w:tc>
          <w:tcPr>
            <w:tcW w:w="992" w:type="dxa"/>
            <w:vMerge w:val="continue"/>
            <w:tcBorders>
              <w:top w:val="nil"/>
              <w:left w:val="single" w:color="auto" w:sz="4" w:space="0"/>
              <w:bottom w:val="single" w:color="auto" w:sz="4" w:space="0"/>
              <w:right w:val="single" w:color="auto" w:sz="4" w:space="0"/>
            </w:tcBorders>
            <w:shd w:val="clear" w:color="auto" w:fill="auto"/>
            <w:vAlign w:val="center"/>
          </w:tcPr>
          <w:p w14:paraId="3C64FC76">
            <w:pPr>
              <w:spacing w:after="0"/>
              <w:jc w:val="left"/>
              <w:rPr>
                <w:rFonts w:hint="default" w:ascii="Times New Roman" w:hAnsi="Times New Roman" w:cs="Times New Roman"/>
                <w:color w:val="000000"/>
                <w:sz w:val="18"/>
                <w:szCs w:val="18"/>
                <w:lang w:val="en-US" w:eastAsia="zh-CN"/>
              </w:rPr>
            </w:pPr>
          </w:p>
        </w:tc>
        <w:tc>
          <w:tcPr>
            <w:tcW w:w="1095" w:type="dxa"/>
            <w:vMerge w:val="continue"/>
            <w:tcBorders>
              <w:top w:val="nil"/>
              <w:left w:val="single" w:color="auto" w:sz="4" w:space="0"/>
              <w:bottom w:val="single" w:color="auto" w:sz="4" w:space="0"/>
              <w:right w:val="single" w:color="auto" w:sz="4" w:space="0"/>
            </w:tcBorders>
            <w:shd w:val="clear" w:color="auto" w:fill="auto"/>
            <w:vAlign w:val="center"/>
          </w:tcPr>
          <w:p w14:paraId="0C143430">
            <w:pPr>
              <w:spacing w:after="0"/>
              <w:jc w:val="left"/>
              <w:rPr>
                <w:rFonts w:hint="default" w:ascii="Times New Roman" w:hAnsi="Times New Roman" w:cs="Times New Roman"/>
                <w:color w:val="000000"/>
                <w:sz w:val="18"/>
                <w:szCs w:val="18"/>
                <w:lang w:val="en-US" w:eastAsia="zh-CN"/>
              </w:rPr>
            </w:pPr>
          </w:p>
        </w:tc>
        <w:tc>
          <w:tcPr>
            <w:tcW w:w="660" w:type="dxa"/>
            <w:vMerge w:val="continue"/>
            <w:tcBorders>
              <w:top w:val="nil"/>
              <w:left w:val="single" w:color="auto" w:sz="4" w:space="0"/>
              <w:bottom w:val="single" w:color="auto" w:sz="4" w:space="0"/>
              <w:right w:val="single" w:color="auto" w:sz="4" w:space="0"/>
            </w:tcBorders>
            <w:shd w:val="clear" w:color="auto" w:fill="auto"/>
            <w:vAlign w:val="center"/>
          </w:tcPr>
          <w:p w14:paraId="5938BADB">
            <w:pPr>
              <w:spacing w:after="0"/>
              <w:jc w:val="left"/>
              <w:rPr>
                <w:rFonts w:hint="default" w:ascii="Times New Roman" w:hAnsi="Times New Roman" w:cs="Times New Roman"/>
                <w:color w:val="000000"/>
                <w:sz w:val="18"/>
                <w:szCs w:val="18"/>
                <w:lang w:val="en-US" w:eastAsia="zh-CN"/>
              </w:rPr>
            </w:pPr>
          </w:p>
        </w:tc>
        <w:tc>
          <w:tcPr>
            <w:tcW w:w="763" w:type="dxa"/>
            <w:vMerge w:val="continue"/>
            <w:tcBorders>
              <w:top w:val="nil"/>
              <w:left w:val="single" w:color="auto" w:sz="4" w:space="0"/>
              <w:bottom w:val="single" w:color="auto" w:sz="4" w:space="0"/>
              <w:right w:val="single" w:color="auto" w:sz="4" w:space="0"/>
            </w:tcBorders>
            <w:shd w:val="clear" w:color="auto" w:fill="auto"/>
            <w:vAlign w:val="center"/>
          </w:tcPr>
          <w:p w14:paraId="3BAF6C97">
            <w:pPr>
              <w:spacing w:after="0"/>
              <w:jc w:val="left"/>
              <w:rPr>
                <w:rFonts w:hint="default" w:ascii="Times New Roman" w:hAnsi="Times New Roman" w:cs="Times New Roman"/>
                <w:color w:val="000000"/>
                <w:sz w:val="18"/>
                <w:szCs w:val="18"/>
                <w:lang w:val="en-US" w:eastAsia="zh-CN"/>
              </w:rPr>
            </w:pPr>
          </w:p>
        </w:tc>
        <w:tc>
          <w:tcPr>
            <w:tcW w:w="754" w:type="dxa"/>
            <w:vMerge w:val="continue"/>
            <w:tcBorders>
              <w:top w:val="nil"/>
              <w:left w:val="single" w:color="auto" w:sz="4" w:space="0"/>
              <w:bottom w:val="single" w:color="auto" w:sz="4" w:space="0"/>
              <w:right w:val="single" w:color="auto" w:sz="4" w:space="0"/>
            </w:tcBorders>
            <w:shd w:val="clear" w:color="auto" w:fill="auto"/>
            <w:vAlign w:val="center"/>
          </w:tcPr>
          <w:p w14:paraId="6C1B1B4C">
            <w:pPr>
              <w:spacing w:after="0"/>
              <w:jc w:val="left"/>
              <w:rPr>
                <w:rFonts w:hint="default" w:ascii="Times New Roman" w:hAnsi="Times New Roman" w:cs="Times New Roman"/>
                <w:color w:val="000000"/>
                <w:sz w:val="18"/>
                <w:szCs w:val="18"/>
                <w:lang w:val="en-US" w:eastAsia="zh-CN"/>
              </w:rPr>
            </w:pPr>
          </w:p>
        </w:tc>
        <w:tc>
          <w:tcPr>
            <w:tcW w:w="4397" w:type="dxa"/>
            <w:tcBorders>
              <w:top w:val="nil"/>
              <w:left w:val="nil"/>
              <w:bottom w:val="single" w:color="auto" w:sz="4" w:space="0"/>
              <w:right w:val="single" w:color="auto" w:sz="4" w:space="0"/>
            </w:tcBorders>
            <w:shd w:val="clear" w:color="000000" w:fill="E5FFF2"/>
            <w:vAlign w:val="center"/>
          </w:tcPr>
          <w:p w14:paraId="05B2A748">
            <w:pPr>
              <w:spacing w:after="0"/>
              <w:jc w:val="left"/>
              <w:rPr>
                <w:rFonts w:hint="default" w:ascii="Times New Roman" w:hAnsi="Times New Roman" w:cs="Times New Roman"/>
                <w:color w:val="FF0000"/>
                <w:sz w:val="18"/>
                <w:szCs w:val="18"/>
                <w:lang w:val="en-US" w:eastAsia="zh-CN"/>
              </w:rPr>
            </w:pPr>
            <w:r>
              <w:rPr>
                <w:rFonts w:hint="default" w:ascii="Times New Roman" w:hAnsi="Times New Roman" w:cs="Times New Roman"/>
                <w:color w:val="FF0000"/>
                <w:sz w:val="18"/>
                <w:szCs w:val="18"/>
                <w:lang w:val="en-US" w:eastAsia="zh-CN"/>
              </w:rPr>
              <w:t>Bit7 1/0 ON/OFF Engine status</w:t>
            </w:r>
          </w:p>
        </w:tc>
      </w:tr>
      <w:tr w14:paraId="62F6DDCF">
        <w:tblPrEx>
          <w:tblCellMar>
            <w:top w:w="0" w:type="dxa"/>
            <w:left w:w="108" w:type="dxa"/>
            <w:bottom w:w="0" w:type="dxa"/>
            <w:right w:w="108" w:type="dxa"/>
          </w:tblCellMar>
        </w:tblPrEx>
        <w:trPr>
          <w:trHeight w:val="283" w:hRule="atLeast"/>
        </w:trPr>
        <w:tc>
          <w:tcPr>
            <w:tcW w:w="1276" w:type="dxa"/>
            <w:vMerge w:val="continue"/>
            <w:tcBorders>
              <w:top w:val="nil"/>
              <w:left w:val="single" w:color="auto" w:sz="4" w:space="0"/>
              <w:bottom w:val="single" w:color="000000" w:sz="4" w:space="0"/>
              <w:right w:val="single" w:color="auto" w:sz="4" w:space="0"/>
            </w:tcBorders>
            <w:shd w:val="clear" w:color="auto" w:fill="auto"/>
            <w:vAlign w:val="center"/>
          </w:tcPr>
          <w:p w14:paraId="367797EA">
            <w:pPr>
              <w:spacing w:after="0"/>
              <w:jc w:val="left"/>
              <w:rPr>
                <w:rFonts w:hint="default" w:ascii="Times New Roman" w:hAnsi="Times New Roman" w:cs="Times New Roman"/>
                <w:color w:val="000000"/>
                <w:sz w:val="18"/>
                <w:szCs w:val="18"/>
                <w:lang w:val="en-US" w:eastAsia="zh-CN"/>
              </w:rPr>
            </w:pPr>
          </w:p>
        </w:tc>
        <w:tc>
          <w:tcPr>
            <w:tcW w:w="992" w:type="dxa"/>
            <w:vMerge w:val="restart"/>
            <w:tcBorders>
              <w:top w:val="nil"/>
              <w:left w:val="single" w:color="auto" w:sz="4" w:space="0"/>
              <w:bottom w:val="single" w:color="auto" w:sz="4" w:space="0"/>
              <w:right w:val="single" w:color="auto" w:sz="4" w:space="0"/>
            </w:tcBorders>
            <w:shd w:val="clear" w:color="000000" w:fill="E5FFF2"/>
            <w:vAlign w:val="center"/>
          </w:tcPr>
          <w:p w14:paraId="6DDD12D4">
            <w:pPr>
              <w:spacing w:after="0"/>
              <w:jc w:val="center"/>
              <w:rPr>
                <w:rFonts w:hint="default" w:ascii="Times New Roman" w:hAnsi="Times New Roman" w:cs="Times New Roman"/>
                <w:color w:val="000000"/>
                <w:sz w:val="18"/>
                <w:szCs w:val="18"/>
                <w:lang w:val="en-US" w:eastAsia="zh-CN"/>
              </w:rPr>
            </w:pPr>
            <w:r>
              <w:rPr>
                <w:rFonts w:hint="default" w:ascii="Times New Roman" w:hAnsi="Times New Roman" w:cs="Times New Roman"/>
                <w:color w:val="000000"/>
                <w:sz w:val="18"/>
                <w:szCs w:val="18"/>
                <w:lang w:val="en-US" w:eastAsia="zh-CN"/>
              </w:rPr>
              <w:t>2</w:t>
            </w:r>
          </w:p>
        </w:tc>
        <w:tc>
          <w:tcPr>
            <w:tcW w:w="1095" w:type="dxa"/>
            <w:vMerge w:val="restart"/>
            <w:tcBorders>
              <w:top w:val="nil"/>
              <w:left w:val="single" w:color="auto" w:sz="4" w:space="0"/>
              <w:bottom w:val="single" w:color="auto" w:sz="4" w:space="0"/>
              <w:right w:val="single" w:color="auto" w:sz="4" w:space="0"/>
            </w:tcBorders>
            <w:shd w:val="clear" w:color="000000" w:fill="E5FFF2"/>
            <w:vAlign w:val="center"/>
          </w:tcPr>
          <w:p w14:paraId="51EA9058">
            <w:pPr>
              <w:spacing w:after="0"/>
              <w:jc w:val="left"/>
              <w:rPr>
                <w:rFonts w:hint="default" w:ascii="Times New Roman" w:hAnsi="Times New Roman" w:cs="Times New Roman"/>
                <w:color w:val="000000"/>
                <w:sz w:val="18"/>
                <w:szCs w:val="18"/>
                <w:lang w:val="en-US" w:eastAsia="zh-CN"/>
              </w:rPr>
            </w:pPr>
            <w:r>
              <w:rPr>
                <w:rFonts w:hint="default" w:ascii="Times New Roman" w:hAnsi="Times New Roman" w:cs="Times New Roman"/>
                <w:color w:val="000000"/>
                <w:sz w:val="18"/>
                <w:szCs w:val="18"/>
                <w:lang w:val="en-US" w:eastAsia="zh-CN"/>
              </w:rPr>
              <w:t>Door status</w:t>
            </w:r>
          </w:p>
        </w:tc>
        <w:tc>
          <w:tcPr>
            <w:tcW w:w="660" w:type="dxa"/>
            <w:vMerge w:val="restart"/>
            <w:tcBorders>
              <w:top w:val="nil"/>
              <w:left w:val="single" w:color="auto" w:sz="4" w:space="0"/>
              <w:bottom w:val="single" w:color="auto" w:sz="4" w:space="0"/>
              <w:right w:val="single" w:color="auto" w:sz="4" w:space="0"/>
            </w:tcBorders>
            <w:shd w:val="clear" w:color="000000" w:fill="E5FFF2"/>
            <w:vAlign w:val="center"/>
          </w:tcPr>
          <w:p w14:paraId="6E418906">
            <w:pPr>
              <w:spacing w:after="0"/>
              <w:jc w:val="center"/>
              <w:rPr>
                <w:rFonts w:hint="default" w:ascii="Times New Roman" w:hAnsi="Times New Roman" w:cs="Times New Roman"/>
                <w:color w:val="000000"/>
                <w:sz w:val="18"/>
                <w:szCs w:val="18"/>
                <w:lang w:val="en-US" w:eastAsia="zh-CN"/>
              </w:rPr>
            </w:pPr>
            <w:r>
              <w:rPr>
                <w:rFonts w:hint="default" w:ascii="Times New Roman" w:hAnsi="Times New Roman" w:cs="Times New Roman"/>
                <w:color w:val="000000"/>
                <w:sz w:val="18"/>
                <w:szCs w:val="18"/>
                <w:lang w:val="en-US" w:eastAsia="zh-CN"/>
              </w:rPr>
              <w:t>1</w:t>
            </w:r>
          </w:p>
        </w:tc>
        <w:tc>
          <w:tcPr>
            <w:tcW w:w="763" w:type="dxa"/>
            <w:vMerge w:val="restart"/>
            <w:tcBorders>
              <w:top w:val="nil"/>
              <w:left w:val="single" w:color="auto" w:sz="4" w:space="0"/>
              <w:bottom w:val="single" w:color="auto" w:sz="4" w:space="0"/>
              <w:right w:val="single" w:color="auto" w:sz="4" w:space="0"/>
            </w:tcBorders>
            <w:shd w:val="clear" w:color="000000" w:fill="E5FFF2"/>
            <w:vAlign w:val="center"/>
          </w:tcPr>
          <w:p w14:paraId="6D50FFE5">
            <w:pPr>
              <w:spacing w:after="0"/>
              <w:jc w:val="center"/>
              <w:rPr>
                <w:rFonts w:hint="default" w:ascii="Times New Roman" w:hAnsi="Times New Roman" w:cs="Times New Roman"/>
                <w:color w:val="000000"/>
                <w:sz w:val="18"/>
                <w:szCs w:val="18"/>
                <w:lang w:val="en-US" w:eastAsia="zh-CN"/>
              </w:rPr>
            </w:pPr>
            <w:r>
              <w:rPr>
                <w:rFonts w:hint="default" w:ascii="Times New Roman" w:hAnsi="Times New Roman" w:cs="Times New Roman"/>
                <w:color w:val="000000"/>
                <w:sz w:val="18"/>
                <w:szCs w:val="18"/>
                <w:lang w:val="en-US" w:eastAsia="zh-CN"/>
              </w:rPr>
              <w:t>u8</w:t>
            </w:r>
          </w:p>
        </w:tc>
        <w:tc>
          <w:tcPr>
            <w:tcW w:w="754" w:type="dxa"/>
            <w:vMerge w:val="restart"/>
            <w:tcBorders>
              <w:top w:val="nil"/>
              <w:left w:val="single" w:color="auto" w:sz="4" w:space="0"/>
              <w:bottom w:val="single" w:color="auto" w:sz="4" w:space="0"/>
              <w:right w:val="single" w:color="auto" w:sz="4" w:space="0"/>
            </w:tcBorders>
            <w:shd w:val="clear" w:color="000000" w:fill="E5FFF2"/>
            <w:vAlign w:val="center"/>
          </w:tcPr>
          <w:p w14:paraId="70BC01D3">
            <w:pPr>
              <w:spacing w:after="0"/>
              <w:jc w:val="left"/>
              <w:rPr>
                <w:rFonts w:hint="default" w:ascii="Times New Roman" w:hAnsi="Times New Roman" w:cs="Times New Roman"/>
                <w:color w:val="000000"/>
                <w:sz w:val="18"/>
                <w:szCs w:val="18"/>
                <w:lang w:val="en-US" w:eastAsia="zh-CN"/>
              </w:rPr>
            </w:pPr>
            <w:r>
              <w:rPr>
                <w:rFonts w:hint="default" w:ascii="Times New Roman" w:hAnsi="Times New Roman" w:cs="Times New Roman"/>
                <w:color w:val="000000"/>
                <w:sz w:val="18"/>
                <w:szCs w:val="18"/>
                <w:lang w:val="en-US" w:eastAsia="zh-CN"/>
              </w:rPr>
              <w:t>　</w:t>
            </w:r>
          </w:p>
        </w:tc>
        <w:tc>
          <w:tcPr>
            <w:tcW w:w="4397" w:type="dxa"/>
            <w:tcBorders>
              <w:top w:val="nil"/>
              <w:left w:val="nil"/>
              <w:bottom w:val="single" w:color="auto" w:sz="4" w:space="0"/>
              <w:right w:val="single" w:color="auto" w:sz="4" w:space="0"/>
            </w:tcBorders>
            <w:shd w:val="clear" w:color="000000" w:fill="E5FFF2"/>
            <w:vAlign w:val="center"/>
          </w:tcPr>
          <w:p w14:paraId="219023DF">
            <w:pPr>
              <w:spacing w:after="0"/>
              <w:jc w:val="left"/>
              <w:rPr>
                <w:rFonts w:hint="default" w:ascii="Times New Roman" w:hAnsi="Times New Roman" w:cs="Times New Roman"/>
                <w:color w:val="000000"/>
                <w:sz w:val="18"/>
                <w:szCs w:val="18"/>
                <w:lang w:val="en-US" w:eastAsia="zh-CN"/>
              </w:rPr>
            </w:pPr>
            <w:r>
              <w:rPr>
                <w:rFonts w:hint="default" w:ascii="Times New Roman" w:hAnsi="Times New Roman" w:cs="Times New Roman"/>
                <w:color w:val="000000"/>
                <w:sz w:val="18"/>
                <w:szCs w:val="18"/>
                <w:lang w:val="en-US" w:eastAsia="zh-CN"/>
              </w:rPr>
              <w:t>Bit0 1/0 Open/close left front door LF</w:t>
            </w:r>
          </w:p>
        </w:tc>
      </w:tr>
      <w:tr w14:paraId="6569CDDB">
        <w:tblPrEx>
          <w:tblCellMar>
            <w:top w:w="0" w:type="dxa"/>
            <w:left w:w="108" w:type="dxa"/>
            <w:bottom w:w="0" w:type="dxa"/>
            <w:right w:w="108" w:type="dxa"/>
          </w:tblCellMar>
        </w:tblPrEx>
        <w:trPr>
          <w:trHeight w:val="283" w:hRule="atLeast"/>
        </w:trPr>
        <w:tc>
          <w:tcPr>
            <w:tcW w:w="1276" w:type="dxa"/>
            <w:vMerge w:val="continue"/>
            <w:tcBorders>
              <w:top w:val="nil"/>
              <w:left w:val="single" w:color="auto" w:sz="4" w:space="0"/>
              <w:bottom w:val="single" w:color="000000" w:sz="4" w:space="0"/>
              <w:right w:val="single" w:color="auto" w:sz="4" w:space="0"/>
            </w:tcBorders>
            <w:shd w:val="clear" w:color="auto" w:fill="auto"/>
            <w:vAlign w:val="center"/>
          </w:tcPr>
          <w:p w14:paraId="124A62AD">
            <w:pPr>
              <w:spacing w:after="0"/>
              <w:jc w:val="left"/>
              <w:rPr>
                <w:rFonts w:hint="default" w:ascii="Times New Roman" w:hAnsi="Times New Roman" w:cs="Times New Roman"/>
                <w:color w:val="000000"/>
                <w:sz w:val="18"/>
                <w:szCs w:val="18"/>
                <w:lang w:val="en-US" w:eastAsia="zh-CN"/>
              </w:rPr>
            </w:pPr>
          </w:p>
        </w:tc>
        <w:tc>
          <w:tcPr>
            <w:tcW w:w="992" w:type="dxa"/>
            <w:vMerge w:val="continue"/>
            <w:tcBorders>
              <w:top w:val="nil"/>
              <w:left w:val="single" w:color="auto" w:sz="4" w:space="0"/>
              <w:bottom w:val="single" w:color="auto" w:sz="4" w:space="0"/>
              <w:right w:val="single" w:color="auto" w:sz="4" w:space="0"/>
            </w:tcBorders>
            <w:shd w:val="clear" w:color="auto" w:fill="auto"/>
            <w:vAlign w:val="center"/>
          </w:tcPr>
          <w:p w14:paraId="736AFF44">
            <w:pPr>
              <w:spacing w:after="0"/>
              <w:jc w:val="left"/>
              <w:rPr>
                <w:rFonts w:hint="default" w:ascii="Times New Roman" w:hAnsi="Times New Roman" w:cs="Times New Roman"/>
                <w:color w:val="000000"/>
                <w:sz w:val="18"/>
                <w:szCs w:val="18"/>
                <w:lang w:val="en-US" w:eastAsia="zh-CN"/>
              </w:rPr>
            </w:pPr>
          </w:p>
        </w:tc>
        <w:tc>
          <w:tcPr>
            <w:tcW w:w="1095" w:type="dxa"/>
            <w:vMerge w:val="continue"/>
            <w:tcBorders>
              <w:top w:val="nil"/>
              <w:left w:val="single" w:color="auto" w:sz="4" w:space="0"/>
              <w:bottom w:val="single" w:color="auto" w:sz="4" w:space="0"/>
              <w:right w:val="single" w:color="auto" w:sz="4" w:space="0"/>
            </w:tcBorders>
            <w:shd w:val="clear" w:color="auto" w:fill="auto"/>
            <w:vAlign w:val="center"/>
          </w:tcPr>
          <w:p w14:paraId="7BA265B2">
            <w:pPr>
              <w:spacing w:after="0"/>
              <w:jc w:val="left"/>
              <w:rPr>
                <w:rFonts w:hint="default" w:ascii="Times New Roman" w:hAnsi="Times New Roman" w:cs="Times New Roman"/>
                <w:color w:val="000000"/>
                <w:sz w:val="18"/>
                <w:szCs w:val="18"/>
                <w:lang w:val="en-US" w:eastAsia="zh-CN"/>
              </w:rPr>
            </w:pPr>
          </w:p>
        </w:tc>
        <w:tc>
          <w:tcPr>
            <w:tcW w:w="660" w:type="dxa"/>
            <w:vMerge w:val="continue"/>
            <w:tcBorders>
              <w:top w:val="nil"/>
              <w:left w:val="single" w:color="auto" w:sz="4" w:space="0"/>
              <w:bottom w:val="single" w:color="auto" w:sz="4" w:space="0"/>
              <w:right w:val="single" w:color="auto" w:sz="4" w:space="0"/>
            </w:tcBorders>
            <w:shd w:val="clear" w:color="auto" w:fill="auto"/>
            <w:vAlign w:val="center"/>
          </w:tcPr>
          <w:p w14:paraId="2E595ED0">
            <w:pPr>
              <w:spacing w:after="0"/>
              <w:jc w:val="left"/>
              <w:rPr>
                <w:rFonts w:hint="default" w:ascii="Times New Roman" w:hAnsi="Times New Roman" w:cs="Times New Roman"/>
                <w:color w:val="000000"/>
                <w:sz w:val="18"/>
                <w:szCs w:val="18"/>
                <w:lang w:val="en-US" w:eastAsia="zh-CN"/>
              </w:rPr>
            </w:pPr>
          </w:p>
        </w:tc>
        <w:tc>
          <w:tcPr>
            <w:tcW w:w="763" w:type="dxa"/>
            <w:vMerge w:val="continue"/>
            <w:tcBorders>
              <w:top w:val="nil"/>
              <w:left w:val="single" w:color="auto" w:sz="4" w:space="0"/>
              <w:bottom w:val="single" w:color="auto" w:sz="4" w:space="0"/>
              <w:right w:val="single" w:color="auto" w:sz="4" w:space="0"/>
            </w:tcBorders>
            <w:shd w:val="clear" w:color="auto" w:fill="auto"/>
            <w:vAlign w:val="center"/>
          </w:tcPr>
          <w:p w14:paraId="0BF667DB">
            <w:pPr>
              <w:spacing w:after="0"/>
              <w:jc w:val="left"/>
              <w:rPr>
                <w:rFonts w:hint="default" w:ascii="Times New Roman" w:hAnsi="Times New Roman" w:cs="Times New Roman"/>
                <w:color w:val="000000"/>
                <w:sz w:val="18"/>
                <w:szCs w:val="18"/>
                <w:lang w:val="en-US" w:eastAsia="zh-CN"/>
              </w:rPr>
            </w:pPr>
          </w:p>
        </w:tc>
        <w:tc>
          <w:tcPr>
            <w:tcW w:w="754" w:type="dxa"/>
            <w:vMerge w:val="continue"/>
            <w:tcBorders>
              <w:top w:val="nil"/>
              <w:left w:val="single" w:color="auto" w:sz="4" w:space="0"/>
              <w:bottom w:val="single" w:color="auto" w:sz="4" w:space="0"/>
              <w:right w:val="single" w:color="auto" w:sz="4" w:space="0"/>
            </w:tcBorders>
            <w:shd w:val="clear" w:color="auto" w:fill="auto"/>
            <w:vAlign w:val="center"/>
          </w:tcPr>
          <w:p w14:paraId="630F3311">
            <w:pPr>
              <w:spacing w:after="0"/>
              <w:jc w:val="left"/>
              <w:rPr>
                <w:rFonts w:hint="default" w:ascii="Times New Roman" w:hAnsi="Times New Roman" w:cs="Times New Roman"/>
                <w:color w:val="000000"/>
                <w:sz w:val="18"/>
                <w:szCs w:val="18"/>
                <w:lang w:val="en-US" w:eastAsia="zh-CN"/>
              </w:rPr>
            </w:pPr>
          </w:p>
        </w:tc>
        <w:tc>
          <w:tcPr>
            <w:tcW w:w="4397" w:type="dxa"/>
            <w:tcBorders>
              <w:top w:val="nil"/>
              <w:left w:val="nil"/>
              <w:bottom w:val="single" w:color="auto" w:sz="4" w:space="0"/>
              <w:right w:val="single" w:color="auto" w:sz="4" w:space="0"/>
            </w:tcBorders>
            <w:shd w:val="clear" w:color="000000" w:fill="E5FFF2"/>
            <w:vAlign w:val="center"/>
          </w:tcPr>
          <w:p w14:paraId="35EC2375">
            <w:pPr>
              <w:spacing w:after="0"/>
              <w:jc w:val="left"/>
              <w:rPr>
                <w:rFonts w:hint="default" w:ascii="Times New Roman" w:hAnsi="Times New Roman" w:cs="Times New Roman"/>
                <w:color w:val="000000"/>
                <w:sz w:val="18"/>
                <w:szCs w:val="18"/>
                <w:lang w:val="en-US" w:eastAsia="zh-CN"/>
              </w:rPr>
            </w:pPr>
            <w:r>
              <w:rPr>
                <w:rFonts w:hint="default" w:ascii="Times New Roman" w:hAnsi="Times New Roman" w:cs="Times New Roman"/>
                <w:color w:val="000000"/>
                <w:sz w:val="18"/>
                <w:szCs w:val="18"/>
                <w:lang w:val="en-US" w:eastAsia="zh-CN"/>
              </w:rPr>
              <w:t>Bit1 1/0 Turn on/off the right front door RF</w:t>
            </w:r>
          </w:p>
        </w:tc>
      </w:tr>
      <w:tr w14:paraId="4C493E4D">
        <w:tblPrEx>
          <w:tblCellMar>
            <w:top w:w="0" w:type="dxa"/>
            <w:left w:w="108" w:type="dxa"/>
            <w:bottom w:w="0" w:type="dxa"/>
            <w:right w:w="108" w:type="dxa"/>
          </w:tblCellMar>
        </w:tblPrEx>
        <w:trPr>
          <w:trHeight w:val="283" w:hRule="atLeast"/>
        </w:trPr>
        <w:tc>
          <w:tcPr>
            <w:tcW w:w="1276" w:type="dxa"/>
            <w:vMerge w:val="continue"/>
            <w:tcBorders>
              <w:top w:val="nil"/>
              <w:left w:val="single" w:color="auto" w:sz="4" w:space="0"/>
              <w:bottom w:val="single" w:color="000000" w:sz="4" w:space="0"/>
              <w:right w:val="single" w:color="auto" w:sz="4" w:space="0"/>
            </w:tcBorders>
            <w:shd w:val="clear" w:color="auto" w:fill="auto"/>
            <w:vAlign w:val="center"/>
          </w:tcPr>
          <w:p w14:paraId="6F672B0E">
            <w:pPr>
              <w:spacing w:after="0"/>
              <w:jc w:val="left"/>
              <w:rPr>
                <w:rFonts w:hint="default" w:ascii="Times New Roman" w:hAnsi="Times New Roman" w:cs="Times New Roman"/>
                <w:color w:val="000000"/>
                <w:sz w:val="18"/>
                <w:szCs w:val="18"/>
                <w:lang w:val="en-US" w:eastAsia="zh-CN"/>
              </w:rPr>
            </w:pPr>
          </w:p>
        </w:tc>
        <w:tc>
          <w:tcPr>
            <w:tcW w:w="992" w:type="dxa"/>
            <w:vMerge w:val="continue"/>
            <w:tcBorders>
              <w:top w:val="nil"/>
              <w:left w:val="single" w:color="auto" w:sz="4" w:space="0"/>
              <w:bottom w:val="single" w:color="auto" w:sz="4" w:space="0"/>
              <w:right w:val="single" w:color="auto" w:sz="4" w:space="0"/>
            </w:tcBorders>
            <w:shd w:val="clear" w:color="auto" w:fill="auto"/>
            <w:vAlign w:val="center"/>
          </w:tcPr>
          <w:p w14:paraId="74376295">
            <w:pPr>
              <w:spacing w:after="0"/>
              <w:jc w:val="left"/>
              <w:rPr>
                <w:rFonts w:hint="default" w:ascii="Times New Roman" w:hAnsi="Times New Roman" w:cs="Times New Roman"/>
                <w:color w:val="000000"/>
                <w:sz w:val="18"/>
                <w:szCs w:val="18"/>
                <w:lang w:val="en-US" w:eastAsia="zh-CN"/>
              </w:rPr>
            </w:pPr>
          </w:p>
        </w:tc>
        <w:tc>
          <w:tcPr>
            <w:tcW w:w="1095" w:type="dxa"/>
            <w:vMerge w:val="continue"/>
            <w:tcBorders>
              <w:top w:val="nil"/>
              <w:left w:val="single" w:color="auto" w:sz="4" w:space="0"/>
              <w:bottom w:val="single" w:color="auto" w:sz="4" w:space="0"/>
              <w:right w:val="single" w:color="auto" w:sz="4" w:space="0"/>
            </w:tcBorders>
            <w:shd w:val="clear" w:color="auto" w:fill="auto"/>
            <w:vAlign w:val="center"/>
          </w:tcPr>
          <w:p w14:paraId="053894EE">
            <w:pPr>
              <w:spacing w:after="0"/>
              <w:jc w:val="left"/>
              <w:rPr>
                <w:rFonts w:hint="default" w:ascii="Times New Roman" w:hAnsi="Times New Roman" w:cs="Times New Roman"/>
                <w:color w:val="000000"/>
                <w:sz w:val="18"/>
                <w:szCs w:val="18"/>
                <w:lang w:val="en-US" w:eastAsia="zh-CN"/>
              </w:rPr>
            </w:pPr>
          </w:p>
        </w:tc>
        <w:tc>
          <w:tcPr>
            <w:tcW w:w="660" w:type="dxa"/>
            <w:vMerge w:val="continue"/>
            <w:tcBorders>
              <w:top w:val="nil"/>
              <w:left w:val="single" w:color="auto" w:sz="4" w:space="0"/>
              <w:bottom w:val="single" w:color="auto" w:sz="4" w:space="0"/>
              <w:right w:val="single" w:color="auto" w:sz="4" w:space="0"/>
            </w:tcBorders>
            <w:shd w:val="clear" w:color="auto" w:fill="auto"/>
            <w:vAlign w:val="center"/>
          </w:tcPr>
          <w:p w14:paraId="02C4868F">
            <w:pPr>
              <w:spacing w:after="0"/>
              <w:jc w:val="left"/>
              <w:rPr>
                <w:rFonts w:hint="default" w:ascii="Times New Roman" w:hAnsi="Times New Roman" w:cs="Times New Roman"/>
                <w:color w:val="000000"/>
                <w:sz w:val="18"/>
                <w:szCs w:val="18"/>
                <w:lang w:val="en-US" w:eastAsia="zh-CN"/>
              </w:rPr>
            </w:pPr>
          </w:p>
        </w:tc>
        <w:tc>
          <w:tcPr>
            <w:tcW w:w="763" w:type="dxa"/>
            <w:vMerge w:val="continue"/>
            <w:tcBorders>
              <w:top w:val="nil"/>
              <w:left w:val="single" w:color="auto" w:sz="4" w:space="0"/>
              <w:bottom w:val="single" w:color="auto" w:sz="4" w:space="0"/>
              <w:right w:val="single" w:color="auto" w:sz="4" w:space="0"/>
            </w:tcBorders>
            <w:shd w:val="clear" w:color="auto" w:fill="auto"/>
            <w:vAlign w:val="center"/>
          </w:tcPr>
          <w:p w14:paraId="2880DAF5">
            <w:pPr>
              <w:spacing w:after="0"/>
              <w:jc w:val="left"/>
              <w:rPr>
                <w:rFonts w:hint="default" w:ascii="Times New Roman" w:hAnsi="Times New Roman" w:cs="Times New Roman"/>
                <w:color w:val="000000"/>
                <w:sz w:val="18"/>
                <w:szCs w:val="18"/>
                <w:lang w:val="en-US" w:eastAsia="zh-CN"/>
              </w:rPr>
            </w:pPr>
          </w:p>
        </w:tc>
        <w:tc>
          <w:tcPr>
            <w:tcW w:w="754" w:type="dxa"/>
            <w:vMerge w:val="continue"/>
            <w:tcBorders>
              <w:top w:val="nil"/>
              <w:left w:val="single" w:color="auto" w:sz="4" w:space="0"/>
              <w:bottom w:val="single" w:color="auto" w:sz="4" w:space="0"/>
              <w:right w:val="single" w:color="auto" w:sz="4" w:space="0"/>
            </w:tcBorders>
            <w:shd w:val="clear" w:color="auto" w:fill="auto"/>
            <w:vAlign w:val="center"/>
          </w:tcPr>
          <w:p w14:paraId="5BBE44EA">
            <w:pPr>
              <w:spacing w:after="0"/>
              <w:jc w:val="left"/>
              <w:rPr>
                <w:rFonts w:hint="default" w:ascii="Times New Roman" w:hAnsi="Times New Roman" w:cs="Times New Roman"/>
                <w:color w:val="000000"/>
                <w:sz w:val="18"/>
                <w:szCs w:val="18"/>
                <w:lang w:val="en-US" w:eastAsia="zh-CN"/>
              </w:rPr>
            </w:pPr>
          </w:p>
        </w:tc>
        <w:tc>
          <w:tcPr>
            <w:tcW w:w="4397" w:type="dxa"/>
            <w:tcBorders>
              <w:top w:val="nil"/>
              <w:left w:val="nil"/>
              <w:bottom w:val="single" w:color="auto" w:sz="4" w:space="0"/>
              <w:right w:val="single" w:color="auto" w:sz="4" w:space="0"/>
            </w:tcBorders>
            <w:shd w:val="clear" w:color="000000" w:fill="E5FFF2"/>
            <w:vAlign w:val="center"/>
          </w:tcPr>
          <w:p w14:paraId="232845EE">
            <w:pPr>
              <w:spacing w:after="0"/>
              <w:jc w:val="left"/>
              <w:rPr>
                <w:rFonts w:hint="default" w:ascii="Times New Roman" w:hAnsi="Times New Roman" w:cs="Times New Roman"/>
                <w:color w:val="000000"/>
                <w:sz w:val="18"/>
                <w:szCs w:val="18"/>
                <w:lang w:val="en-US" w:eastAsia="zh-CN"/>
              </w:rPr>
            </w:pPr>
            <w:r>
              <w:rPr>
                <w:rFonts w:hint="default" w:ascii="Times New Roman" w:hAnsi="Times New Roman" w:cs="Times New Roman"/>
                <w:color w:val="000000"/>
                <w:sz w:val="18"/>
                <w:szCs w:val="18"/>
                <w:lang w:val="en-US" w:eastAsia="zh-CN"/>
              </w:rPr>
              <w:t>Bit2 1/0 Open/close left rear door LB</w:t>
            </w:r>
          </w:p>
        </w:tc>
      </w:tr>
      <w:tr w14:paraId="06A61C8B">
        <w:tblPrEx>
          <w:tblCellMar>
            <w:top w:w="0" w:type="dxa"/>
            <w:left w:w="108" w:type="dxa"/>
            <w:bottom w:w="0" w:type="dxa"/>
            <w:right w:w="108" w:type="dxa"/>
          </w:tblCellMar>
        </w:tblPrEx>
        <w:trPr>
          <w:trHeight w:val="283" w:hRule="atLeast"/>
        </w:trPr>
        <w:tc>
          <w:tcPr>
            <w:tcW w:w="1276" w:type="dxa"/>
            <w:vMerge w:val="continue"/>
            <w:tcBorders>
              <w:top w:val="nil"/>
              <w:left w:val="single" w:color="auto" w:sz="4" w:space="0"/>
              <w:bottom w:val="single" w:color="000000" w:sz="4" w:space="0"/>
              <w:right w:val="single" w:color="auto" w:sz="4" w:space="0"/>
            </w:tcBorders>
            <w:shd w:val="clear" w:color="auto" w:fill="auto"/>
            <w:vAlign w:val="center"/>
          </w:tcPr>
          <w:p w14:paraId="71E206AC">
            <w:pPr>
              <w:spacing w:after="0"/>
              <w:jc w:val="left"/>
              <w:rPr>
                <w:rFonts w:hint="default" w:ascii="Times New Roman" w:hAnsi="Times New Roman" w:cs="Times New Roman"/>
                <w:color w:val="000000"/>
                <w:sz w:val="18"/>
                <w:szCs w:val="18"/>
                <w:lang w:val="en-US" w:eastAsia="zh-CN"/>
              </w:rPr>
            </w:pPr>
          </w:p>
        </w:tc>
        <w:tc>
          <w:tcPr>
            <w:tcW w:w="992" w:type="dxa"/>
            <w:vMerge w:val="continue"/>
            <w:tcBorders>
              <w:top w:val="nil"/>
              <w:left w:val="single" w:color="auto" w:sz="4" w:space="0"/>
              <w:bottom w:val="single" w:color="auto" w:sz="4" w:space="0"/>
              <w:right w:val="single" w:color="auto" w:sz="4" w:space="0"/>
            </w:tcBorders>
            <w:shd w:val="clear" w:color="auto" w:fill="auto"/>
            <w:vAlign w:val="center"/>
          </w:tcPr>
          <w:p w14:paraId="1E5A9B4E">
            <w:pPr>
              <w:spacing w:after="0"/>
              <w:jc w:val="left"/>
              <w:rPr>
                <w:rFonts w:hint="default" w:ascii="Times New Roman" w:hAnsi="Times New Roman" w:cs="Times New Roman"/>
                <w:color w:val="000000"/>
                <w:sz w:val="18"/>
                <w:szCs w:val="18"/>
                <w:lang w:val="en-US" w:eastAsia="zh-CN"/>
              </w:rPr>
            </w:pPr>
          </w:p>
        </w:tc>
        <w:tc>
          <w:tcPr>
            <w:tcW w:w="1095" w:type="dxa"/>
            <w:vMerge w:val="continue"/>
            <w:tcBorders>
              <w:top w:val="nil"/>
              <w:left w:val="single" w:color="auto" w:sz="4" w:space="0"/>
              <w:bottom w:val="single" w:color="auto" w:sz="4" w:space="0"/>
              <w:right w:val="single" w:color="auto" w:sz="4" w:space="0"/>
            </w:tcBorders>
            <w:shd w:val="clear" w:color="auto" w:fill="auto"/>
            <w:vAlign w:val="center"/>
          </w:tcPr>
          <w:p w14:paraId="71ECE2A8">
            <w:pPr>
              <w:spacing w:after="0"/>
              <w:jc w:val="left"/>
              <w:rPr>
                <w:rFonts w:hint="default" w:ascii="Times New Roman" w:hAnsi="Times New Roman" w:cs="Times New Roman"/>
                <w:color w:val="000000"/>
                <w:sz w:val="18"/>
                <w:szCs w:val="18"/>
                <w:lang w:val="en-US" w:eastAsia="zh-CN"/>
              </w:rPr>
            </w:pPr>
          </w:p>
        </w:tc>
        <w:tc>
          <w:tcPr>
            <w:tcW w:w="660" w:type="dxa"/>
            <w:vMerge w:val="continue"/>
            <w:tcBorders>
              <w:top w:val="nil"/>
              <w:left w:val="single" w:color="auto" w:sz="4" w:space="0"/>
              <w:bottom w:val="single" w:color="auto" w:sz="4" w:space="0"/>
              <w:right w:val="single" w:color="auto" w:sz="4" w:space="0"/>
            </w:tcBorders>
            <w:shd w:val="clear" w:color="auto" w:fill="auto"/>
            <w:vAlign w:val="center"/>
          </w:tcPr>
          <w:p w14:paraId="55FCE5AA">
            <w:pPr>
              <w:spacing w:after="0"/>
              <w:jc w:val="left"/>
              <w:rPr>
                <w:rFonts w:hint="default" w:ascii="Times New Roman" w:hAnsi="Times New Roman" w:cs="Times New Roman"/>
                <w:color w:val="000000"/>
                <w:sz w:val="18"/>
                <w:szCs w:val="18"/>
                <w:lang w:val="en-US" w:eastAsia="zh-CN"/>
              </w:rPr>
            </w:pPr>
          </w:p>
        </w:tc>
        <w:tc>
          <w:tcPr>
            <w:tcW w:w="763" w:type="dxa"/>
            <w:vMerge w:val="continue"/>
            <w:tcBorders>
              <w:top w:val="nil"/>
              <w:left w:val="single" w:color="auto" w:sz="4" w:space="0"/>
              <w:bottom w:val="single" w:color="auto" w:sz="4" w:space="0"/>
              <w:right w:val="single" w:color="auto" w:sz="4" w:space="0"/>
            </w:tcBorders>
            <w:shd w:val="clear" w:color="auto" w:fill="auto"/>
            <w:vAlign w:val="center"/>
          </w:tcPr>
          <w:p w14:paraId="6E059142">
            <w:pPr>
              <w:spacing w:after="0"/>
              <w:jc w:val="left"/>
              <w:rPr>
                <w:rFonts w:hint="default" w:ascii="Times New Roman" w:hAnsi="Times New Roman" w:cs="Times New Roman"/>
                <w:color w:val="000000"/>
                <w:sz w:val="18"/>
                <w:szCs w:val="18"/>
                <w:lang w:val="en-US" w:eastAsia="zh-CN"/>
              </w:rPr>
            </w:pPr>
          </w:p>
        </w:tc>
        <w:tc>
          <w:tcPr>
            <w:tcW w:w="754" w:type="dxa"/>
            <w:vMerge w:val="continue"/>
            <w:tcBorders>
              <w:top w:val="nil"/>
              <w:left w:val="single" w:color="auto" w:sz="4" w:space="0"/>
              <w:bottom w:val="single" w:color="auto" w:sz="4" w:space="0"/>
              <w:right w:val="single" w:color="auto" w:sz="4" w:space="0"/>
            </w:tcBorders>
            <w:shd w:val="clear" w:color="auto" w:fill="auto"/>
            <w:vAlign w:val="center"/>
          </w:tcPr>
          <w:p w14:paraId="693621B7">
            <w:pPr>
              <w:spacing w:after="0"/>
              <w:jc w:val="left"/>
              <w:rPr>
                <w:rFonts w:hint="default" w:ascii="Times New Roman" w:hAnsi="Times New Roman" w:cs="Times New Roman"/>
                <w:color w:val="000000"/>
                <w:sz w:val="18"/>
                <w:szCs w:val="18"/>
                <w:lang w:val="en-US" w:eastAsia="zh-CN"/>
              </w:rPr>
            </w:pPr>
          </w:p>
        </w:tc>
        <w:tc>
          <w:tcPr>
            <w:tcW w:w="4397" w:type="dxa"/>
            <w:tcBorders>
              <w:top w:val="nil"/>
              <w:left w:val="nil"/>
              <w:bottom w:val="single" w:color="auto" w:sz="4" w:space="0"/>
              <w:right w:val="single" w:color="auto" w:sz="4" w:space="0"/>
            </w:tcBorders>
            <w:shd w:val="clear" w:color="000000" w:fill="E5FFF2"/>
            <w:vAlign w:val="center"/>
          </w:tcPr>
          <w:p w14:paraId="2E063CC8">
            <w:pPr>
              <w:spacing w:after="0"/>
              <w:jc w:val="left"/>
              <w:rPr>
                <w:rFonts w:hint="default" w:ascii="Times New Roman" w:hAnsi="Times New Roman" w:cs="Times New Roman"/>
                <w:color w:val="000000"/>
                <w:sz w:val="18"/>
                <w:szCs w:val="18"/>
                <w:lang w:val="en-US" w:eastAsia="zh-CN"/>
              </w:rPr>
            </w:pPr>
            <w:r>
              <w:rPr>
                <w:rFonts w:hint="default" w:ascii="Times New Roman" w:hAnsi="Times New Roman" w:cs="Times New Roman"/>
                <w:color w:val="000000"/>
                <w:sz w:val="18"/>
                <w:szCs w:val="18"/>
                <w:lang w:val="en-US" w:eastAsia="zh-CN"/>
              </w:rPr>
              <w:t>Bit3 1/0 Open/close right rear door RB</w:t>
            </w:r>
          </w:p>
        </w:tc>
      </w:tr>
      <w:tr w14:paraId="254CE6CF">
        <w:tblPrEx>
          <w:tblCellMar>
            <w:top w:w="0" w:type="dxa"/>
            <w:left w:w="108" w:type="dxa"/>
            <w:bottom w:w="0" w:type="dxa"/>
            <w:right w:w="108" w:type="dxa"/>
          </w:tblCellMar>
        </w:tblPrEx>
        <w:trPr>
          <w:trHeight w:val="283" w:hRule="atLeast"/>
        </w:trPr>
        <w:tc>
          <w:tcPr>
            <w:tcW w:w="1276" w:type="dxa"/>
            <w:vMerge w:val="continue"/>
            <w:tcBorders>
              <w:top w:val="nil"/>
              <w:left w:val="single" w:color="auto" w:sz="4" w:space="0"/>
              <w:bottom w:val="single" w:color="000000" w:sz="4" w:space="0"/>
              <w:right w:val="single" w:color="auto" w:sz="4" w:space="0"/>
            </w:tcBorders>
            <w:shd w:val="clear" w:color="auto" w:fill="auto"/>
            <w:vAlign w:val="center"/>
          </w:tcPr>
          <w:p w14:paraId="30C691D4">
            <w:pPr>
              <w:spacing w:after="0"/>
              <w:jc w:val="left"/>
              <w:rPr>
                <w:rFonts w:hint="default" w:ascii="Times New Roman" w:hAnsi="Times New Roman" w:cs="Times New Roman"/>
                <w:color w:val="000000"/>
                <w:sz w:val="18"/>
                <w:szCs w:val="18"/>
                <w:lang w:val="en-US" w:eastAsia="zh-CN"/>
              </w:rPr>
            </w:pPr>
          </w:p>
        </w:tc>
        <w:tc>
          <w:tcPr>
            <w:tcW w:w="992" w:type="dxa"/>
            <w:vMerge w:val="continue"/>
            <w:tcBorders>
              <w:top w:val="nil"/>
              <w:left w:val="single" w:color="auto" w:sz="4" w:space="0"/>
              <w:bottom w:val="single" w:color="auto" w:sz="4" w:space="0"/>
              <w:right w:val="single" w:color="auto" w:sz="4" w:space="0"/>
            </w:tcBorders>
            <w:shd w:val="clear" w:color="auto" w:fill="auto"/>
            <w:vAlign w:val="center"/>
          </w:tcPr>
          <w:p w14:paraId="21DB95EE">
            <w:pPr>
              <w:spacing w:after="0"/>
              <w:jc w:val="left"/>
              <w:rPr>
                <w:rFonts w:hint="default" w:ascii="Times New Roman" w:hAnsi="Times New Roman" w:cs="Times New Roman"/>
                <w:color w:val="000000"/>
                <w:sz w:val="18"/>
                <w:szCs w:val="18"/>
                <w:lang w:val="en-US" w:eastAsia="zh-CN"/>
              </w:rPr>
            </w:pPr>
          </w:p>
        </w:tc>
        <w:tc>
          <w:tcPr>
            <w:tcW w:w="1095" w:type="dxa"/>
            <w:vMerge w:val="continue"/>
            <w:tcBorders>
              <w:top w:val="nil"/>
              <w:left w:val="single" w:color="auto" w:sz="4" w:space="0"/>
              <w:bottom w:val="single" w:color="auto" w:sz="4" w:space="0"/>
              <w:right w:val="single" w:color="auto" w:sz="4" w:space="0"/>
            </w:tcBorders>
            <w:shd w:val="clear" w:color="auto" w:fill="auto"/>
            <w:vAlign w:val="center"/>
          </w:tcPr>
          <w:p w14:paraId="587C148B">
            <w:pPr>
              <w:spacing w:after="0"/>
              <w:jc w:val="left"/>
              <w:rPr>
                <w:rFonts w:hint="default" w:ascii="Times New Roman" w:hAnsi="Times New Roman" w:cs="Times New Roman"/>
                <w:color w:val="000000"/>
                <w:sz w:val="18"/>
                <w:szCs w:val="18"/>
                <w:lang w:val="en-US" w:eastAsia="zh-CN"/>
              </w:rPr>
            </w:pPr>
          </w:p>
        </w:tc>
        <w:tc>
          <w:tcPr>
            <w:tcW w:w="660" w:type="dxa"/>
            <w:vMerge w:val="continue"/>
            <w:tcBorders>
              <w:top w:val="nil"/>
              <w:left w:val="single" w:color="auto" w:sz="4" w:space="0"/>
              <w:bottom w:val="single" w:color="auto" w:sz="4" w:space="0"/>
              <w:right w:val="single" w:color="auto" w:sz="4" w:space="0"/>
            </w:tcBorders>
            <w:shd w:val="clear" w:color="auto" w:fill="auto"/>
            <w:vAlign w:val="center"/>
          </w:tcPr>
          <w:p w14:paraId="2A0D4398">
            <w:pPr>
              <w:spacing w:after="0"/>
              <w:jc w:val="left"/>
              <w:rPr>
                <w:rFonts w:hint="default" w:ascii="Times New Roman" w:hAnsi="Times New Roman" w:cs="Times New Roman"/>
                <w:color w:val="000000"/>
                <w:sz w:val="18"/>
                <w:szCs w:val="18"/>
                <w:lang w:val="en-US" w:eastAsia="zh-CN"/>
              </w:rPr>
            </w:pPr>
          </w:p>
        </w:tc>
        <w:tc>
          <w:tcPr>
            <w:tcW w:w="763" w:type="dxa"/>
            <w:vMerge w:val="continue"/>
            <w:tcBorders>
              <w:top w:val="nil"/>
              <w:left w:val="single" w:color="auto" w:sz="4" w:space="0"/>
              <w:bottom w:val="single" w:color="auto" w:sz="4" w:space="0"/>
              <w:right w:val="single" w:color="auto" w:sz="4" w:space="0"/>
            </w:tcBorders>
            <w:shd w:val="clear" w:color="auto" w:fill="auto"/>
            <w:vAlign w:val="center"/>
          </w:tcPr>
          <w:p w14:paraId="57A42E90">
            <w:pPr>
              <w:spacing w:after="0"/>
              <w:jc w:val="left"/>
              <w:rPr>
                <w:rFonts w:hint="default" w:ascii="Times New Roman" w:hAnsi="Times New Roman" w:cs="Times New Roman"/>
                <w:color w:val="000000"/>
                <w:sz w:val="18"/>
                <w:szCs w:val="18"/>
                <w:lang w:val="en-US" w:eastAsia="zh-CN"/>
              </w:rPr>
            </w:pPr>
          </w:p>
        </w:tc>
        <w:tc>
          <w:tcPr>
            <w:tcW w:w="754" w:type="dxa"/>
            <w:vMerge w:val="continue"/>
            <w:tcBorders>
              <w:top w:val="nil"/>
              <w:left w:val="single" w:color="auto" w:sz="4" w:space="0"/>
              <w:bottom w:val="single" w:color="auto" w:sz="4" w:space="0"/>
              <w:right w:val="single" w:color="auto" w:sz="4" w:space="0"/>
            </w:tcBorders>
            <w:shd w:val="clear" w:color="auto" w:fill="auto"/>
            <w:vAlign w:val="center"/>
          </w:tcPr>
          <w:p w14:paraId="53D91F9C">
            <w:pPr>
              <w:spacing w:after="0"/>
              <w:jc w:val="left"/>
              <w:rPr>
                <w:rFonts w:hint="default" w:ascii="Times New Roman" w:hAnsi="Times New Roman" w:cs="Times New Roman"/>
                <w:color w:val="000000"/>
                <w:sz w:val="18"/>
                <w:szCs w:val="18"/>
                <w:lang w:val="en-US" w:eastAsia="zh-CN"/>
              </w:rPr>
            </w:pPr>
          </w:p>
        </w:tc>
        <w:tc>
          <w:tcPr>
            <w:tcW w:w="4397" w:type="dxa"/>
            <w:tcBorders>
              <w:top w:val="nil"/>
              <w:left w:val="nil"/>
              <w:bottom w:val="single" w:color="auto" w:sz="4" w:space="0"/>
              <w:right w:val="single" w:color="auto" w:sz="4" w:space="0"/>
            </w:tcBorders>
            <w:shd w:val="clear" w:color="000000" w:fill="E5FFF2"/>
            <w:vAlign w:val="center"/>
          </w:tcPr>
          <w:p w14:paraId="42EEA14F">
            <w:pPr>
              <w:spacing w:after="0"/>
              <w:jc w:val="left"/>
              <w:rPr>
                <w:rFonts w:hint="default" w:ascii="Times New Roman" w:hAnsi="Times New Roman" w:cs="Times New Roman"/>
                <w:color w:val="000000"/>
                <w:sz w:val="18"/>
                <w:szCs w:val="18"/>
                <w:lang w:val="en-US" w:eastAsia="zh-CN"/>
              </w:rPr>
            </w:pPr>
            <w:r>
              <w:rPr>
                <w:rFonts w:hint="default" w:ascii="Times New Roman" w:hAnsi="Times New Roman" w:cs="Times New Roman"/>
                <w:color w:val="000000"/>
                <w:sz w:val="18"/>
                <w:szCs w:val="18"/>
                <w:lang w:val="en-US" w:eastAsia="zh-CN"/>
              </w:rPr>
              <w:t>Bit4 1/0 Open/close trunk</w:t>
            </w:r>
          </w:p>
        </w:tc>
      </w:tr>
      <w:tr w14:paraId="7F7FBFF1">
        <w:tblPrEx>
          <w:tblCellMar>
            <w:top w:w="0" w:type="dxa"/>
            <w:left w:w="108" w:type="dxa"/>
            <w:bottom w:w="0" w:type="dxa"/>
            <w:right w:w="108" w:type="dxa"/>
          </w:tblCellMar>
        </w:tblPrEx>
        <w:trPr>
          <w:trHeight w:val="283" w:hRule="atLeast"/>
        </w:trPr>
        <w:tc>
          <w:tcPr>
            <w:tcW w:w="1276" w:type="dxa"/>
            <w:vMerge w:val="continue"/>
            <w:tcBorders>
              <w:top w:val="nil"/>
              <w:left w:val="single" w:color="auto" w:sz="4" w:space="0"/>
              <w:bottom w:val="single" w:color="000000" w:sz="4" w:space="0"/>
              <w:right w:val="single" w:color="auto" w:sz="4" w:space="0"/>
            </w:tcBorders>
            <w:shd w:val="clear" w:color="auto" w:fill="auto"/>
            <w:vAlign w:val="center"/>
          </w:tcPr>
          <w:p w14:paraId="62E3E89C">
            <w:pPr>
              <w:spacing w:after="0"/>
              <w:jc w:val="left"/>
              <w:rPr>
                <w:rFonts w:hint="default" w:ascii="Times New Roman" w:hAnsi="Times New Roman" w:cs="Times New Roman"/>
                <w:color w:val="000000"/>
                <w:sz w:val="18"/>
                <w:szCs w:val="18"/>
                <w:lang w:val="en-US" w:eastAsia="zh-CN"/>
              </w:rPr>
            </w:pPr>
          </w:p>
        </w:tc>
        <w:tc>
          <w:tcPr>
            <w:tcW w:w="992" w:type="dxa"/>
            <w:vMerge w:val="continue"/>
            <w:tcBorders>
              <w:top w:val="nil"/>
              <w:left w:val="single" w:color="auto" w:sz="4" w:space="0"/>
              <w:bottom w:val="single" w:color="auto" w:sz="4" w:space="0"/>
              <w:right w:val="single" w:color="auto" w:sz="4" w:space="0"/>
            </w:tcBorders>
            <w:shd w:val="clear" w:color="auto" w:fill="auto"/>
            <w:vAlign w:val="center"/>
          </w:tcPr>
          <w:p w14:paraId="591B2760">
            <w:pPr>
              <w:spacing w:after="0"/>
              <w:jc w:val="left"/>
              <w:rPr>
                <w:rFonts w:hint="default" w:ascii="Times New Roman" w:hAnsi="Times New Roman" w:cs="Times New Roman"/>
                <w:color w:val="000000"/>
                <w:sz w:val="18"/>
                <w:szCs w:val="18"/>
                <w:lang w:val="en-US" w:eastAsia="zh-CN"/>
              </w:rPr>
            </w:pPr>
          </w:p>
        </w:tc>
        <w:tc>
          <w:tcPr>
            <w:tcW w:w="1095" w:type="dxa"/>
            <w:vMerge w:val="continue"/>
            <w:tcBorders>
              <w:top w:val="nil"/>
              <w:left w:val="single" w:color="auto" w:sz="4" w:space="0"/>
              <w:bottom w:val="single" w:color="auto" w:sz="4" w:space="0"/>
              <w:right w:val="single" w:color="auto" w:sz="4" w:space="0"/>
            </w:tcBorders>
            <w:shd w:val="clear" w:color="auto" w:fill="auto"/>
            <w:vAlign w:val="center"/>
          </w:tcPr>
          <w:p w14:paraId="4890D263">
            <w:pPr>
              <w:spacing w:after="0"/>
              <w:jc w:val="left"/>
              <w:rPr>
                <w:rFonts w:hint="default" w:ascii="Times New Roman" w:hAnsi="Times New Roman" w:cs="Times New Roman"/>
                <w:color w:val="000000"/>
                <w:sz w:val="18"/>
                <w:szCs w:val="18"/>
                <w:lang w:val="en-US" w:eastAsia="zh-CN"/>
              </w:rPr>
            </w:pPr>
          </w:p>
        </w:tc>
        <w:tc>
          <w:tcPr>
            <w:tcW w:w="660" w:type="dxa"/>
            <w:vMerge w:val="continue"/>
            <w:tcBorders>
              <w:top w:val="nil"/>
              <w:left w:val="single" w:color="auto" w:sz="4" w:space="0"/>
              <w:bottom w:val="single" w:color="auto" w:sz="4" w:space="0"/>
              <w:right w:val="single" w:color="auto" w:sz="4" w:space="0"/>
            </w:tcBorders>
            <w:shd w:val="clear" w:color="auto" w:fill="auto"/>
            <w:vAlign w:val="center"/>
          </w:tcPr>
          <w:p w14:paraId="22AB0510">
            <w:pPr>
              <w:spacing w:after="0"/>
              <w:jc w:val="left"/>
              <w:rPr>
                <w:rFonts w:hint="default" w:ascii="Times New Roman" w:hAnsi="Times New Roman" w:cs="Times New Roman"/>
                <w:color w:val="000000"/>
                <w:sz w:val="18"/>
                <w:szCs w:val="18"/>
                <w:lang w:val="en-US" w:eastAsia="zh-CN"/>
              </w:rPr>
            </w:pPr>
          </w:p>
        </w:tc>
        <w:tc>
          <w:tcPr>
            <w:tcW w:w="763" w:type="dxa"/>
            <w:vMerge w:val="continue"/>
            <w:tcBorders>
              <w:top w:val="nil"/>
              <w:left w:val="single" w:color="auto" w:sz="4" w:space="0"/>
              <w:bottom w:val="single" w:color="auto" w:sz="4" w:space="0"/>
              <w:right w:val="single" w:color="auto" w:sz="4" w:space="0"/>
            </w:tcBorders>
            <w:shd w:val="clear" w:color="auto" w:fill="auto"/>
            <w:vAlign w:val="center"/>
          </w:tcPr>
          <w:p w14:paraId="46895AB2">
            <w:pPr>
              <w:spacing w:after="0"/>
              <w:jc w:val="left"/>
              <w:rPr>
                <w:rFonts w:hint="default" w:ascii="Times New Roman" w:hAnsi="Times New Roman" w:cs="Times New Roman"/>
                <w:color w:val="000000"/>
                <w:sz w:val="18"/>
                <w:szCs w:val="18"/>
                <w:lang w:val="en-US" w:eastAsia="zh-CN"/>
              </w:rPr>
            </w:pPr>
          </w:p>
        </w:tc>
        <w:tc>
          <w:tcPr>
            <w:tcW w:w="754" w:type="dxa"/>
            <w:vMerge w:val="continue"/>
            <w:tcBorders>
              <w:top w:val="nil"/>
              <w:left w:val="single" w:color="auto" w:sz="4" w:space="0"/>
              <w:bottom w:val="single" w:color="auto" w:sz="4" w:space="0"/>
              <w:right w:val="single" w:color="auto" w:sz="4" w:space="0"/>
            </w:tcBorders>
            <w:shd w:val="clear" w:color="auto" w:fill="auto"/>
            <w:vAlign w:val="center"/>
          </w:tcPr>
          <w:p w14:paraId="378208AC">
            <w:pPr>
              <w:spacing w:after="0"/>
              <w:jc w:val="left"/>
              <w:rPr>
                <w:rFonts w:hint="default" w:ascii="Times New Roman" w:hAnsi="Times New Roman" w:cs="Times New Roman"/>
                <w:color w:val="000000"/>
                <w:sz w:val="18"/>
                <w:szCs w:val="18"/>
                <w:lang w:val="en-US" w:eastAsia="zh-CN"/>
              </w:rPr>
            </w:pPr>
          </w:p>
        </w:tc>
        <w:tc>
          <w:tcPr>
            <w:tcW w:w="4397" w:type="dxa"/>
            <w:tcBorders>
              <w:top w:val="nil"/>
              <w:left w:val="nil"/>
              <w:bottom w:val="single" w:color="auto" w:sz="4" w:space="0"/>
              <w:right w:val="single" w:color="auto" w:sz="4" w:space="0"/>
            </w:tcBorders>
            <w:shd w:val="clear" w:color="000000" w:fill="E5FFF2"/>
            <w:vAlign w:val="center"/>
          </w:tcPr>
          <w:p w14:paraId="1E3A7B8F">
            <w:pPr>
              <w:spacing w:after="0"/>
              <w:jc w:val="left"/>
              <w:rPr>
                <w:rFonts w:hint="default" w:ascii="Times New Roman" w:hAnsi="Times New Roman" w:cs="Times New Roman"/>
                <w:color w:val="000000"/>
                <w:sz w:val="18"/>
                <w:szCs w:val="18"/>
                <w:lang w:val="en-US" w:eastAsia="zh-CN"/>
              </w:rPr>
            </w:pPr>
            <w:r>
              <w:rPr>
                <w:rFonts w:hint="default" w:ascii="Times New Roman" w:hAnsi="Times New Roman" w:cs="Times New Roman"/>
                <w:color w:val="000000"/>
                <w:sz w:val="18"/>
                <w:szCs w:val="18"/>
                <w:lang w:val="en-US" w:eastAsia="zh-CN"/>
              </w:rPr>
              <w:t>Bit5 1/0 Open/close engine hood</w:t>
            </w:r>
          </w:p>
        </w:tc>
      </w:tr>
      <w:tr w14:paraId="003E9725">
        <w:tblPrEx>
          <w:tblCellMar>
            <w:top w:w="0" w:type="dxa"/>
            <w:left w:w="108" w:type="dxa"/>
            <w:bottom w:w="0" w:type="dxa"/>
            <w:right w:w="108" w:type="dxa"/>
          </w:tblCellMar>
        </w:tblPrEx>
        <w:trPr>
          <w:trHeight w:val="283" w:hRule="atLeast"/>
        </w:trPr>
        <w:tc>
          <w:tcPr>
            <w:tcW w:w="1276" w:type="dxa"/>
            <w:vMerge w:val="continue"/>
            <w:tcBorders>
              <w:top w:val="nil"/>
              <w:left w:val="single" w:color="auto" w:sz="4" w:space="0"/>
              <w:bottom w:val="single" w:color="000000" w:sz="4" w:space="0"/>
              <w:right w:val="single" w:color="auto" w:sz="4" w:space="0"/>
            </w:tcBorders>
            <w:shd w:val="clear" w:color="auto" w:fill="auto"/>
            <w:vAlign w:val="center"/>
          </w:tcPr>
          <w:p w14:paraId="7C395934">
            <w:pPr>
              <w:spacing w:after="0"/>
              <w:jc w:val="left"/>
              <w:rPr>
                <w:rFonts w:hint="default" w:ascii="Times New Roman" w:hAnsi="Times New Roman" w:cs="Times New Roman"/>
                <w:color w:val="000000"/>
                <w:sz w:val="18"/>
                <w:szCs w:val="18"/>
                <w:lang w:val="en-US" w:eastAsia="zh-CN"/>
              </w:rPr>
            </w:pPr>
          </w:p>
        </w:tc>
        <w:tc>
          <w:tcPr>
            <w:tcW w:w="992" w:type="dxa"/>
            <w:vMerge w:val="continue"/>
            <w:tcBorders>
              <w:top w:val="nil"/>
              <w:left w:val="single" w:color="auto" w:sz="4" w:space="0"/>
              <w:bottom w:val="single" w:color="auto" w:sz="4" w:space="0"/>
              <w:right w:val="single" w:color="auto" w:sz="4" w:space="0"/>
            </w:tcBorders>
            <w:shd w:val="clear" w:color="auto" w:fill="auto"/>
            <w:vAlign w:val="center"/>
          </w:tcPr>
          <w:p w14:paraId="13E5C660">
            <w:pPr>
              <w:spacing w:after="0"/>
              <w:jc w:val="left"/>
              <w:rPr>
                <w:rFonts w:hint="default" w:ascii="Times New Roman" w:hAnsi="Times New Roman" w:cs="Times New Roman"/>
                <w:color w:val="000000"/>
                <w:sz w:val="18"/>
                <w:szCs w:val="18"/>
                <w:lang w:val="en-US" w:eastAsia="zh-CN"/>
              </w:rPr>
            </w:pPr>
          </w:p>
        </w:tc>
        <w:tc>
          <w:tcPr>
            <w:tcW w:w="1095" w:type="dxa"/>
            <w:vMerge w:val="continue"/>
            <w:tcBorders>
              <w:top w:val="nil"/>
              <w:left w:val="single" w:color="auto" w:sz="4" w:space="0"/>
              <w:bottom w:val="single" w:color="auto" w:sz="4" w:space="0"/>
              <w:right w:val="single" w:color="auto" w:sz="4" w:space="0"/>
            </w:tcBorders>
            <w:shd w:val="clear" w:color="auto" w:fill="auto"/>
            <w:vAlign w:val="center"/>
          </w:tcPr>
          <w:p w14:paraId="69945F8E">
            <w:pPr>
              <w:spacing w:after="0"/>
              <w:jc w:val="left"/>
              <w:rPr>
                <w:rFonts w:hint="default" w:ascii="Times New Roman" w:hAnsi="Times New Roman" w:cs="Times New Roman"/>
                <w:color w:val="000000"/>
                <w:sz w:val="18"/>
                <w:szCs w:val="18"/>
                <w:lang w:val="en-US" w:eastAsia="zh-CN"/>
              </w:rPr>
            </w:pPr>
          </w:p>
        </w:tc>
        <w:tc>
          <w:tcPr>
            <w:tcW w:w="660" w:type="dxa"/>
            <w:vMerge w:val="continue"/>
            <w:tcBorders>
              <w:top w:val="nil"/>
              <w:left w:val="single" w:color="auto" w:sz="4" w:space="0"/>
              <w:bottom w:val="single" w:color="auto" w:sz="4" w:space="0"/>
              <w:right w:val="single" w:color="auto" w:sz="4" w:space="0"/>
            </w:tcBorders>
            <w:shd w:val="clear" w:color="auto" w:fill="auto"/>
            <w:vAlign w:val="center"/>
          </w:tcPr>
          <w:p w14:paraId="12813B02">
            <w:pPr>
              <w:spacing w:after="0"/>
              <w:jc w:val="left"/>
              <w:rPr>
                <w:rFonts w:hint="default" w:ascii="Times New Roman" w:hAnsi="Times New Roman" w:cs="Times New Roman"/>
                <w:color w:val="000000"/>
                <w:sz w:val="18"/>
                <w:szCs w:val="18"/>
                <w:lang w:val="en-US" w:eastAsia="zh-CN"/>
              </w:rPr>
            </w:pPr>
          </w:p>
        </w:tc>
        <w:tc>
          <w:tcPr>
            <w:tcW w:w="763" w:type="dxa"/>
            <w:vMerge w:val="continue"/>
            <w:tcBorders>
              <w:top w:val="nil"/>
              <w:left w:val="single" w:color="auto" w:sz="4" w:space="0"/>
              <w:bottom w:val="single" w:color="auto" w:sz="4" w:space="0"/>
              <w:right w:val="single" w:color="auto" w:sz="4" w:space="0"/>
            </w:tcBorders>
            <w:shd w:val="clear" w:color="auto" w:fill="auto"/>
            <w:vAlign w:val="center"/>
          </w:tcPr>
          <w:p w14:paraId="2588937E">
            <w:pPr>
              <w:spacing w:after="0"/>
              <w:jc w:val="left"/>
              <w:rPr>
                <w:rFonts w:hint="default" w:ascii="Times New Roman" w:hAnsi="Times New Roman" w:cs="Times New Roman"/>
                <w:color w:val="000000"/>
                <w:sz w:val="18"/>
                <w:szCs w:val="18"/>
                <w:lang w:val="en-US" w:eastAsia="zh-CN"/>
              </w:rPr>
            </w:pPr>
          </w:p>
        </w:tc>
        <w:tc>
          <w:tcPr>
            <w:tcW w:w="754" w:type="dxa"/>
            <w:vMerge w:val="continue"/>
            <w:tcBorders>
              <w:top w:val="nil"/>
              <w:left w:val="single" w:color="auto" w:sz="4" w:space="0"/>
              <w:bottom w:val="single" w:color="auto" w:sz="4" w:space="0"/>
              <w:right w:val="single" w:color="auto" w:sz="4" w:space="0"/>
            </w:tcBorders>
            <w:shd w:val="clear" w:color="auto" w:fill="auto"/>
            <w:vAlign w:val="center"/>
          </w:tcPr>
          <w:p w14:paraId="1F797D6E">
            <w:pPr>
              <w:spacing w:after="0"/>
              <w:jc w:val="left"/>
              <w:rPr>
                <w:rFonts w:hint="default" w:ascii="Times New Roman" w:hAnsi="Times New Roman" w:cs="Times New Roman"/>
                <w:color w:val="000000"/>
                <w:sz w:val="18"/>
                <w:szCs w:val="18"/>
                <w:lang w:val="en-US" w:eastAsia="zh-CN"/>
              </w:rPr>
            </w:pPr>
          </w:p>
        </w:tc>
        <w:tc>
          <w:tcPr>
            <w:tcW w:w="4397" w:type="dxa"/>
            <w:tcBorders>
              <w:top w:val="nil"/>
              <w:left w:val="nil"/>
              <w:bottom w:val="single" w:color="auto" w:sz="4" w:space="0"/>
              <w:right w:val="single" w:color="auto" w:sz="4" w:space="0"/>
            </w:tcBorders>
            <w:shd w:val="clear" w:color="000000" w:fill="E5FFF2"/>
            <w:vAlign w:val="center"/>
          </w:tcPr>
          <w:p w14:paraId="02D8F6B6">
            <w:pPr>
              <w:spacing w:after="0"/>
              <w:jc w:val="left"/>
              <w:rPr>
                <w:rFonts w:hint="default" w:ascii="Times New Roman" w:hAnsi="Times New Roman" w:cs="Times New Roman"/>
                <w:color w:val="000000"/>
                <w:sz w:val="18"/>
                <w:szCs w:val="18"/>
                <w:lang w:val="en-US" w:eastAsia="zh-CN"/>
              </w:rPr>
            </w:pPr>
            <w:r>
              <w:rPr>
                <w:rFonts w:hint="default" w:ascii="Times New Roman" w:hAnsi="Times New Roman" w:cs="Times New Roman"/>
                <w:color w:val="000000"/>
                <w:sz w:val="18"/>
                <w:szCs w:val="18"/>
                <w:lang w:val="en-US" w:eastAsia="zh-CN"/>
              </w:rPr>
              <w:t>Bit6 1/0 Reserved</w:t>
            </w:r>
          </w:p>
        </w:tc>
      </w:tr>
      <w:tr w14:paraId="102B7B99">
        <w:tblPrEx>
          <w:tblCellMar>
            <w:top w:w="0" w:type="dxa"/>
            <w:left w:w="108" w:type="dxa"/>
            <w:bottom w:w="0" w:type="dxa"/>
            <w:right w:w="108" w:type="dxa"/>
          </w:tblCellMar>
        </w:tblPrEx>
        <w:trPr>
          <w:trHeight w:val="283" w:hRule="atLeast"/>
        </w:trPr>
        <w:tc>
          <w:tcPr>
            <w:tcW w:w="1276" w:type="dxa"/>
            <w:vMerge w:val="continue"/>
            <w:tcBorders>
              <w:top w:val="nil"/>
              <w:left w:val="single" w:color="auto" w:sz="4" w:space="0"/>
              <w:bottom w:val="single" w:color="000000" w:sz="4" w:space="0"/>
              <w:right w:val="single" w:color="auto" w:sz="4" w:space="0"/>
            </w:tcBorders>
            <w:shd w:val="clear" w:color="auto" w:fill="auto"/>
            <w:vAlign w:val="center"/>
          </w:tcPr>
          <w:p w14:paraId="5A90F03E">
            <w:pPr>
              <w:spacing w:after="0"/>
              <w:jc w:val="left"/>
              <w:rPr>
                <w:rFonts w:hint="default" w:ascii="Times New Roman" w:hAnsi="Times New Roman" w:cs="Times New Roman"/>
                <w:color w:val="000000"/>
                <w:sz w:val="18"/>
                <w:szCs w:val="18"/>
                <w:lang w:val="en-US" w:eastAsia="zh-CN"/>
              </w:rPr>
            </w:pPr>
          </w:p>
        </w:tc>
        <w:tc>
          <w:tcPr>
            <w:tcW w:w="992" w:type="dxa"/>
            <w:vMerge w:val="continue"/>
            <w:tcBorders>
              <w:top w:val="nil"/>
              <w:left w:val="single" w:color="auto" w:sz="4" w:space="0"/>
              <w:bottom w:val="single" w:color="auto" w:sz="4" w:space="0"/>
              <w:right w:val="single" w:color="auto" w:sz="4" w:space="0"/>
            </w:tcBorders>
            <w:shd w:val="clear" w:color="auto" w:fill="auto"/>
            <w:vAlign w:val="center"/>
          </w:tcPr>
          <w:p w14:paraId="3A754340">
            <w:pPr>
              <w:spacing w:after="0"/>
              <w:jc w:val="left"/>
              <w:rPr>
                <w:rFonts w:hint="default" w:ascii="Times New Roman" w:hAnsi="Times New Roman" w:cs="Times New Roman"/>
                <w:color w:val="000000"/>
                <w:sz w:val="18"/>
                <w:szCs w:val="18"/>
                <w:lang w:val="en-US" w:eastAsia="zh-CN"/>
              </w:rPr>
            </w:pPr>
          </w:p>
        </w:tc>
        <w:tc>
          <w:tcPr>
            <w:tcW w:w="1095" w:type="dxa"/>
            <w:vMerge w:val="continue"/>
            <w:tcBorders>
              <w:top w:val="nil"/>
              <w:left w:val="single" w:color="auto" w:sz="4" w:space="0"/>
              <w:bottom w:val="single" w:color="auto" w:sz="4" w:space="0"/>
              <w:right w:val="single" w:color="auto" w:sz="4" w:space="0"/>
            </w:tcBorders>
            <w:shd w:val="clear" w:color="auto" w:fill="auto"/>
            <w:vAlign w:val="center"/>
          </w:tcPr>
          <w:p w14:paraId="2854AE12">
            <w:pPr>
              <w:spacing w:after="0"/>
              <w:jc w:val="left"/>
              <w:rPr>
                <w:rFonts w:hint="default" w:ascii="Times New Roman" w:hAnsi="Times New Roman" w:cs="Times New Roman"/>
                <w:color w:val="000000"/>
                <w:sz w:val="18"/>
                <w:szCs w:val="18"/>
                <w:lang w:val="en-US" w:eastAsia="zh-CN"/>
              </w:rPr>
            </w:pPr>
          </w:p>
        </w:tc>
        <w:tc>
          <w:tcPr>
            <w:tcW w:w="660" w:type="dxa"/>
            <w:vMerge w:val="continue"/>
            <w:tcBorders>
              <w:top w:val="nil"/>
              <w:left w:val="single" w:color="auto" w:sz="4" w:space="0"/>
              <w:bottom w:val="single" w:color="auto" w:sz="4" w:space="0"/>
              <w:right w:val="single" w:color="auto" w:sz="4" w:space="0"/>
            </w:tcBorders>
            <w:shd w:val="clear" w:color="auto" w:fill="auto"/>
            <w:vAlign w:val="center"/>
          </w:tcPr>
          <w:p w14:paraId="0C7D1D9B">
            <w:pPr>
              <w:spacing w:after="0"/>
              <w:jc w:val="left"/>
              <w:rPr>
                <w:rFonts w:hint="default" w:ascii="Times New Roman" w:hAnsi="Times New Roman" w:cs="Times New Roman"/>
                <w:color w:val="000000"/>
                <w:sz w:val="18"/>
                <w:szCs w:val="18"/>
                <w:lang w:val="en-US" w:eastAsia="zh-CN"/>
              </w:rPr>
            </w:pPr>
          </w:p>
        </w:tc>
        <w:tc>
          <w:tcPr>
            <w:tcW w:w="763" w:type="dxa"/>
            <w:vMerge w:val="continue"/>
            <w:tcBorders>
              <w:top w:val="nil"/>
              <w:left w:val="single" w:color="auto" w:sz="4" w:space="0"/>
              <w:bottom w:val="single" w:color="auto" w:sz="4" w:space="0"/>
              <w:right w:val="single" w:color="auto" w:sz="4" w:space="0"/>
            </w:tcBorders>
            <w:shd w:val="clear" w:color="auto" w:fill="auto"/>
            <w:vAlign w:val="center"/>
          </w:tcPr>
          <w:p w14:paraId="70809BD9">
            <w:pPr>
              <w:spacing w:after="0"/>
              <w:jc w:val="left"/>
              <w:rPr>
                <w:rFonts w:hint="default" w:ascii="Times New Roman" w:hAnsi="Times New Roman" w:cs="Times New Roman"/>
                <w:color w:val="000000"/>
                <w:sz w:val="18"/>
                <w:szCs w:val="18"/>
                <w:lang w:val="en-US" w:eastAsia="zh-CN"/>
              </w:rPr>
            </w:pPr>
          </w:p>
        </w:tc>
        <w:tc>
          <w:tcPr>
            <w:tcW w:w="754" w:type="dxa"/>
            <w:vMerge w:val="continue"/>
            <w:tcBorders>
              <w:top w:val="nil"/>
              <w:left w:val="single" w:color="auto" w:sz="4" w:space="0"/>
              <w:bottom w:val="single" w:color="auto" w:sz="4" w:space="0"/>
              <w:right w:val="single" w:color="auto" w:sz="4" w:space="0"/>
            </w:tcBorders>
            <w:shd w:val="clear" w:color="auto" w:fill="auto"/>
            <w:vAlign w:val="center"/>
          </w:tcPr>
          <w:p w14:paraId="5B1CA977">
            <w:pPr>
              <w:spacing w:after="0"/>
              <w:jc w:val="left"/>
              <w:rPr>
                <w:rFonts w:hint="default" w:ascii="Times New Roman" w:hAnsi="Times New Roman" w:cs="Times New Roman"/>
                <w:color w:val="000000"/>
                <w:sz w:val="18"/>
                <w:szCs w:val="18"/>
                <w:lang w:val="en-US" w:eastAsia="zh-CN"/>
              </w:rPr>
            </w:pPr>
          </w:p>
        </w:tc>
        <w:tc>
          <w:tcPr>
            <w:tcW w:w="4397" w:type="dxa"/>
            <w:tcBorders>
              <w:top w:val="nil"/>
              <w:left w:val="nil"/>
              <w:bottom w:val="single" w:color="auto" w:sz="4" w:space="0"/>
              <w:right w:val="single" w:color="auto" w:sz="4" w:space="0"/>
            </w:tcBorders>
            <w:shd w:val="clear" w:color="000000" w:fill="E5FFF2"/>
            <w:vAlign w:val="center"/>
          </w:tcPr>
          <w:p w14:paraId="68D811E1">
            <w:pPr>
              <w:spacing w:after="0"/>
              <w:jc w:val="left"/>
              <w:rPr>
                <w:rFonts w:hint="default" w:ascii="Times New Roman" w:hAnsi="Times New Roman" w:cs="Times New Roman"/>
                <w:color w:val="000000"/>
                <w:sz w:val="18"/>
                <w:szCs w:val="18"/>
                <w:lang w:val="en-US" w:eastAsia="zh-CN"/>
              </w:rPr>
            </w:pPr>
            <w:r>
              <w:rPr>
                <w:rFonts w:hint="default" w:ascii="Times New Roman" w:hAnsi="Times New Roman" w:cs="Times New Roman"/>
                <w:color w:val="000000"/>
                <w:sz w:val="18"/>
                <w:szCs w:val="18"/>
                <w:lang w:val="en-US" w:eastAsia="zh-CN"/>
              </w:rPr>
              <w:t>Bit7 1/0 Reserved</w:t>
            </w:r>
          </w:p>
        </w:tc>
      </w:tr>
      <w:tr w14:paraId="71DF282B">
        <w:tblPrEx>
          <w:tblCellMar>
            <w:top w:w="0" w:type="dxa"/>
            <w:left w:w="108" w:type="dxa"/>
            <w:bottom w:w="0" w:type="dxa"/>
            <w:right w:w="108" w:type="dxa"/>
          </w:tblCellMar>
        </w:tblPrEx>
        <w:trPr>
          <w:trHeight w:val="283" w:hRule="atLeast"/>
        </w:trPr>
        <w:tc>
          <w:tcPr>
            <w:tcW w:w="1276" w:type="dxa"/>
            <w:vMerge w:val="continue"/>
            <w:tcBorders>
              <w:top w:val="nil"/>
              <w:left w:val="single" w:color="auto" w:sz="4" w:space="0"/>
              <w:bottom w:val="single" w:color="000000" w:sz="4" w:space="0"/>
              <w:right w:val="single" w:color="auto" w:sz="4" w:space="0"/>
            </w:tcBorders>
            <w:shd w:val="clear" w:color="auto" w:fill="auto"/>
            <w:vAlign w:val="center"/>
          </w:tcPr>
          <w:p w14:paraId="3D4D0232">
            <w:pPr>
              <w:spacing w:after="0"/>
              <w:jc w:val="left"/>
              <w:rPr>
                <w:rFonts w:hint="default" w:ascii="Times New Roman" w:hAnsi="Times New Roman" w:cs="Times New Roman"/>
                <w:color w:val="000000"/>
                <w:sz w:val="18"/>
                <w:szCs w:val="18"/>
                <w:lang w:val="en-US" w:eastAsia="zh-CN"/>
              </w:rPr>
            </w:pPr>
          </w:p>
        </w:tc>
        <w:tc>
          <w:tcPr>
            <w:tcW w:w="992" w:type="dxa"/>
            <w:vMerge w:val="restart"/>
            <w:tcBorders>
              <w:top w:val="nil"/>
              <w:left w:val="single" w:color="auto" w:sz="4" w:space="0"/>
              <w:bottom w:val="single" w:color="auto" w:sz="4" w:space="0"/>
              <w:right w:val="single" w:color="auto" w:sz="4" w:space="0"/>
            </w:tcBorders>
            <w:shd w:val="clear" w:color="000000" w:fill="E5FFF2"/>
            <w:vAlign w:val="center"/>
          </w:tcPr>
          <w:p w14:paraId="47AFA42D">
            <w:pPr>
              <w:spacing w:after="0"/>
              <w:jc w:val="center"/>
              <w:rPr>
                <w:rFonts w:hint="default" w:ascii="Times New Roman" w:hAnsi="Times New Roman" w:cs="Times New Roman"/>
                <w:color w:val="000000"/>
                <w:sz w:val="18"/>
                <w:szCs w:val="18"/>
                <w:lang w:val="en-US" w:eastAsia="zh-CN"/>
              </w:rPr>
            </w:pPr>
            <w:r>
              <w:rPr>
                <w:rFonts w:hint="default" w:ascii="Times New Roman" w:hAnsi="Times New Roman" w:cs="Times New Roman"/>
                <w:color w:val="000000"/>
                <w:sz w:val="18"/>
                <w:szCs w:val="18"/>
                <w:lang w:val="en-US" w:eastAsia="zh-CN"/>
              </w:rPr>
              <w:t>3</w:t>
            </w:r>
          </w:p>
        </w:tc>
        <w:tc>
          <w:tcPr>
            <w:tcW w:w="1095" w:type="dxa"/>
            <w:vMerge w:val="restart"/>
            <w:tcBorders>
              <w:top w:val="nil"/>
              <w:left w:val="single" w:color="auto" w:sz="4" w:space="0"/>
              <w:bottom w:val="single" w:color="auto" w:sz="4" w:space="0"/>
              <w:right w:val="single" w:color="auto" w:sz="4" w:space="0"/>
            </w:tcBorders>
            <w:shd w:val="clear" w:color="000000" w:fill="E5FFF2"/>
            <w:vAlign w:val="center"/>
          </w:tcPr>
          <w:p w14:paraId="716666E9">
            <w:pPr>
              <w:spacing w:after="0"/>
              <w:jc w:val="left"/>
              <w:rPr>
                <w:rFonts w:hint="default" w:ascii="Times New Roman" w:hAnsi="Times New Roman" w:cs="Times New Roman"/>
                <w:color w:val="000000"/>
                <w:sz w:val="18"/>
                <w:szCs w:val="18"/>
                <w:lang w:val="en-US" w:eastAsia="zh-CN"/>
              </w:rPr>
            </w:pPr>
            <w:r>
              <w:rPr>
                <w:rFonts w:hint="default" w:ascii="Times New Roman" w:hAnsi="Times New Roman" w:cs="Times New Roman"/>
                <w:color w:val="000000"/>
                <w:sz w:val="18"/>
                <w:szCs w:val="18"/>
                <w:lang w:val="en-US" w:eastAsia="zh-CN"/>
              </w:rPr>
              <w:t>Lock Status</w:t>
            </w:r>
          </w:p>
        </w:tc>
        <w:tc>
          <w:tcPr>
            <w:tcW w:w="660" w:type="dxa"/>
            <w:vMerge w:val="restart"/>
            <w:tcBorders>
              <w:top w:val="nil"/>
              <w:left w:val="single" w:color="auto" w:sz="4" w:space="0"/>
              <w:bottom w:val="single" w:color="auto" w:sz="4" w:space="0"/>
              <w:right w:val="single" w:color="auto" w:sz="4" w:space="0"/>
            </w:tcBorders>
            <w:shd w:val="clear" w:color="000000" w:fill="E5FFF2"/>
            <w:vAlign w:val="center"/>
          </w:tcPr>
          <w:p w14:paraId="7D0DD952">
            <w:pPr>
              <w:spacing w:after="0"/>
              <w:jc w:val="center"/>
              <w:rPr>
                <w:rFonts w:hint="default" w:ascii="Times New Roman" w:hAnsi="Times New Roman" w:cs="Times New Roman"/>
                <w:color w:val="000000"/>
                <w:sz w:val="18"/>
                <w:szCs w:val="18"/>
                <w:lang w:val="en-US" w:eastAsia="zh-CN"/>
              </w:rPr>
            </w:pPr>
            <w:r>
              <w:rPr>
                <w:rFonts w:hint="default" w:ascii="Times New Roman" w:hAnsi="Times New Roman" w:cs="Times New Roman"/>
                <w:color w:val="000000"/>
                <w:sz w:val="18"/>
                <w:szCs w:val="18"/>
                <w:lang w:val="en-US" w:eastAsia="zh-CN"/>
              </w:rPr>
              <w:t>1</w:t>
            </w:r>
          </w:p>
        </w:tc>
        <w:tc>
          <w:tcPr>
            <w:tcW w:w="763" w:type="dxa"/>
            <w:vMerge w:val="restart"/>
            <w:tcBorders>
              <w:top w:val="nil"/>
              <w:left w:val="single" w:color="auto" w:sz="4" w:space="0"/>
              <w:bottom w:val="single" w:color="auto" w:sz="4" w:space="0"/>
              <w:right w:val="single" w:color="auto" w:sz="4" w:space="0"/>
            </w:tcBorders>
            <w:shd w:val="clear" w:color="000000" w:fill="E5FFF2"/>
            <w:vAlign w:val="center"/>
          </w:tcPr>
          <w:p w14:paraId="5BB8087A">
            <w:pPr>
              <w:spacing w:after="0"/>
              <w:jc w:val="center"/>
              <w:rPr>
                <w:rFonts w:hint="default" w:ascii="Times New Roman" w:hAnsi="Times New Roman" w:cs="Times New Roman"/>
                <w:color w:val="000000"/>
                <w:sz w:val="18"/>
                <w:szCs w:val="18"/>
                <w:lang w:val="en-US" w:eastAsia="zh-CN"/>
              </w:rPr>
            </w:pPr>
            <w:r>
              <w:rPr>
                <w:rFonts w:hint="default" w:ascii="Times New Roman" w:hAnsi="Times New Roman" w:cs="Times New Roman"/>
                <w:color w:val="000000"/>
                <w:sz w:val="18"/>
                <w:szCs w:val="18"/>
                <w:lang w:val="en-US" w:eastAsia="zh-CN"/>
              </w:rPr>
              <w:t>u8</w:t>
            </w:r>
          </w:p>
        </w:tc>
        <w:tc>
          <w:tcPr>
            <w:tcW w:w="754" w:type="dxa"/>
            <w:vMerge w:val="restart"/>
            <w:tcBorders>
              <w:top w:val="nil"/>
              <w:left w:val="single" w:color="auto" w:sz="4" w:space="0"/>
              <w:bottom w:val="single" w:color="auto" w:sz="4" w:space="0"/>
              <w:right w:val="single" w:color="auto" w:sz="4" w:space="0"/>
            </w:tcBorders>
            <w:shd w:val="clear" w:color="000000" w:fill="E5FFF2"/>
            <w:vAlign w:val="center"/>
          </w:tcPr>
          <w:p w14:paraId="7286D736">
            <w:pPr>
              <w:spacing w:after="0"/>
              <w:jc w:val="left"/>
              <w:rPr>
                <w:rFonts w:hint="default" w:ascii="Times New Roman" w:hAnsi="Times New Roman" w:cs="Times New Roman"/>
                <w:color w:val="000000"/>
                <w:sz w:val="18"/>
                <w:szCs w:val="18"/>
                <w:lang w:val="en-US" w:eastAsia="zh-CN"/>
              </w:rPr>
            </w:pPr>
            <w:r>
              <w:rPr>
                <w:rFonts w:hint="default" w:ascii="Times New Roman" w:hAnsi="Times New Roman" w:cs="Times New Roman"/>
                <w:color w:val="000000"/>
                <w:sz w:val="18"/>
                <w:szCs w:val="18"/>
                <w:lang w:val="en-US" w:eastAsia="zh-CN"/>
              </w:rPr>
              <w:t>　</w:t>
            </w:r>
          </w:p>
        </w:tc>
        <w:tc>
          <w:tcPr>
            <w:tcW w:w="4397" w:type="dxa"/>
            <w:tcBorders>
              <w:top w:val="nil"/>
              <w:left w:val="nil"/>
              <w:bottom w:val="single" w:color="auto" w:sz="4" w:space="0"/>
              <w:right w:val="single" w:color="auto" w:sz="4" w:space="0"/>
            </w:tcBorders>
            <w:shd w:val="clear" w:color="000000" w:fill="E5FFF2"/>
            <w:vAlign w:val="center"/>
          </w:tcPr>
          <w:p w14:paraId="3A7DBB1B">
            <w:pPr>
              <w:spacing w:after="0"/>
              <w:jc w:val="left"/>
              <w:rPr>
                <w:rFonts w:hint="default" w:ascii="Times New Roman" w:hAnsi="Times New Roman" w:cs="Times New Roman"/>
                <w:color w:val="000000"/>
                <w:sz w:val="18"/>
                <w:szCs w:val="18"/>
                <w:lang w:val="en-US" w:eastAsia="zh-CN"/>
              </w:rPr>
            </w:pPr>
            <w:r>
              <w:rPr>
                <w:rFonts w:hint="default" w:ascii="Times New Roman" w:hAnsi="Times New Roman" w:cs="Times New Roman"/>
                <w:color w:val="000000"/>
                <w:sz w:val="18"/>
                <w:szCs w:val="18"/>
                <w:lang w:val="en-US" w:eastAsia="zh-CN"/>
              </w:rPr>
              <w:t>Bit0 1/0 Lock/unlock left front lock LF</w:t>
            </w:r>
          </w:p>
        </w:tc>
      </w:tr>
      <w:tr w14:paraId="05278C2D">
        <w:tblPrEx>
          <w:tblCellMar>
            <w:top w:w="0" w:type="dxa"/>
            <w:left w:w="108" w:type="dxa"/>
            <w:bottom w:w="0" w:type="dxa"/>
            <w:right w:w="108" w:type="dxa"/>
          </w:tblCellMar>
        </w:tblPrEx>
        <w:trPr>
          <w:trHeight w:val="283" w:hRule="atLeast"/>
        </w:trPr>
        <w:tc>
          <w:tcPr>
            <w:tcW w:w="1276" w:type="dxa"/>
            <w:vMerge w:val="continue"/>
            <w:tcBorders>
              <w:top w:val="nil"/>
              <w:left w:val="single" w:color="auto" w:sz="4" w:space="0"/>
              <w:bottom w:val="single" w:color="000000" w:sz="4" w:space="0"/>
              <w:right w:val="single" w:color="auto" w:sz="4" w:space="0"/>
            </w:tcBorders>
            <w:shd w:val="clear" w:color="auto" w:fill="auto"/>
            <w:vAlign w:val="center"/>
          </w:tcPr>
          <w:p w14:paraId="3BBA3871">
            <w:pPr>
              <w:spacing w:after="0"/>
              <w:jc w:val="left"/>
              <w:rPr>
                <w:rFonts w:hint="default" w:ascii="Times New Roman" w:hAnsi="Times New Roman" w:cs="Times New Roman"/>
                <w:color w:val="000000"/>
                <w:sz w:val="18"/>
                <w:szCs w:val="18"/>
                <w:lang w:val="en-US" w:eastAsia="zh-CN"/>
              </w:rPr>
            </w:pPr>
          </w:p>
        </w:tc>
        <w:tc>
          <w:tcPr>
            <w:tcW w:w="992" w:type="dxa"/>
            <w:vMerge w:val="continue"/>
            <w:tcBorders>
              <w:top w:val="nil"/>
              <w:left w:val="single" w:color="auto" w:sz="4" w:space="0"/>
              <w:bottom w:val="single" w:color="auto" w:sz="4" w:space="0"/>
              <w:right w:val="single" w:color="auto" w:sz="4" w:space="0"/>
            </w:tcBorders>
            <w:shd w:val="clear" w:color="auto" w:fill="auto"/>
            <w:vAlign w:val="center"/>
          </w:tcPr>
          <w:p w14:paraId="59FA0DCB">
            <w:pPr>
              <w:spacing w:after="0"/>
              <w:jc w:val="left"/>
              <w:rPr>
                <w:rFonts w:hint="default" w:ascii="Times New Roman" w:hAnsi="Times New Roman" w:cs="Times New Roman"/>
                <w:color w:val="000000"/>
                <w:sz w:val="18"/>
                <w:szCs w:val="18"/>
                <w:lang w:val="en-US" w:eastAsia="zh-CN"/>
              </w:rPr>
            </w:pPr>
          </w:p>
        </w:tc>
        <w:tc>
          <w:tcPr>
            <w:tcW w:w="1095" w:type="dxa"/>
            <w:vMerge w:val="continue"/>
            <w:tcBorders>
              <w:top w:val="nil"/>
              <w:left w:val="single" w:color="auto" w:sz="4" w:space="0"/>
              <w:bottom w:val="single" w:color="auto" w:sz="4" w:space="0"/>
              <w:right w:val="single" w:color="auto" w:sz="4" w:space="0"/>
            </w:tcBorders>
            <w:shd w:val="clear" w:color="auto" w:fill="auto"/>
            <w:vAlign w:val="center"/>
          </w:tcPr>
          <w:p w14:paraId="4BC811CB">
            <w:pPr>
              <w:spacing w:after="0"/>
              <w:jc w:val="left"/>
              <w:rPr>
                <w:rFonts w:hint="default" w:ascii="Times New Roman" w:hAnsi="Times New Roman" w:cs="Times New Roman"/>
                <w:color w:val="000000"/>
                <w:sz w:val="18"/>
                <w:szCs w:val="18"/>
                <w:lang w:val="en-US" w:eastAsia="zh-CN"/>
              </w:rPr>
            </w:pPr>
          </w:p>
        </w:tc>
        <w:tc>
          <w:tcPr>
            <w:tcW w:w="660" w:type="dxa"/>
            <w:vMerge w:val="continue"/>
            <w:tcBorders>
              <w:top w:val="nil"/>
              <w:left w:val="single" w:color="auto" w:sz="4" w:space="0"/>
              <w:bottom w:val="single" w:color="auto" w:sz="4" w:space="0"/>
              <w:right w:val="single" w:color="auto" w:sz="4" w:space="0"/>
            </w:tcBorders>
            <w:shd w:val="clear" w:color="auto" w:fill="auto"/>
            <w:vAlign w:val="center"/>
          </w:tcPr>
          <w:p w14:paraId="2B4EF36D">
            <w:pPr>
              <w:spacing w:after="0"/>
              <w:jc w:val="left"/>
              <w:rPr>
                <w:rFonts w:hint="default" w:ascii="Times New Roman" w:hAnsi="Times New Roman" w:cs="Times New Roman"/>
                <w:color w:val="000000"/>
                <w:sz w:val="18"/>
                <w:szCs w:val="18"/>
                <w:lang w:val="en-US" w:eastAsia="zh-CN"/>
              </w:rPr>
            </w:pPr>
          </w:p>
        </w:tc>
        <w:tc>
          <w:tcPr>
            <w:tcW w:w="763" w:type="dxa"/>
            <w:vMerge w:val="continue"/>
            <w:tcBorders>
              <w:top w:val="nil"/>
              <w:left w:val="single" w:color="auto" w:sz="4" w:space="0"/>
              <w:bottom w:val="single" w:color="auto" w:sz="4" w:space="0"/>
              <w:right w:val="single" w:color="auto" w:sz="4" w:space="0"/>
            </w:tcBorders>
            <w:shd w:val="clear" w:color="auto" w:fill="auto"/>
            <w:vAlign w:val="center"/>
          </w:tcPr>
          <w:p w14:paraId="3ECF9955">
            <w:pPr>
              <w:spacing w:after="0"/>
              <w:jc w:val="left"/>
              <w:rPr>
                <w:rFonts w:hint="default" w:ascii="Times New Roman" w:hAnsi="Times New Roman" w:cs="Times New Roman"/>
                <w:color w:val="000000"/>
                <w:sz w:val="18"/>
                <w:szCs w:val="18"/>
                <w:lang w:val="en-US" w:eastAsia="zh-CN"/>
              </w:rPr>
            </w:pPr>
          </w:p>
        </w:tc>
        <w:tc>
          <w:tcPr>
            <w:tcW w:w="754" w:type="dxa"/>
            <w:vMerge w:val="continue"/>
            <w:tcBorders>
              <w:top w:val="nil"/>
              <w:left w:val="single" w:color="auto" w:sz="4" w:space="0"/>
              <w:bottom w:val="single" w:color="auto" w:sz="4" w:space="0"/>
              <w:right w:val="single" w:color="auto" w:sz="4" w:space="0"/>
            </w:tcBorders>
            <w:shd w:val="clear" w:color="auto" w:fill="auto"/>
            <w:vAlign w:val="center"/>
          </w:tcPr>
          <w:p w14:paraId="63782E4D">
            <w:pPr>
              <w:spacing w:after="0"/>
              <w:jc w:val="left"/>
              <w:rPr>
                <w:rFonts w:hint="default" w:ascii="Times New Roman" w:hAnsi="Times New Roman" w:cs="Times New Roman"/>
                <w:color w:val="000000"/>
                <w:sz w:val="18"/>
                <w:szCs w:val="18"/>
                <w:lang w:val="en-US" w:eastAsia="zh-CN"/>
              </w:rPr>
            </w:pPr>
          </w:p>
        </w:tc>
        <w:tc>
          <w:tcPr>
            <w:tcW w:w="4397" w:type="dxa"/>
            <w:tcBorders>
              <w:top w:val="nil"/>
              <w:left w:val="nil"/>
              <w:bottom w:val="single" w:color="auto" w:sz="4" w:space="0"/>
              <w:right w:val="single" w:color="auto" w:sz="4" w:space="0"/>
            </w:tcBorders>
            <w:shd w:val="clear" w:color="000000" w:fill="E5FFF2"/>
            <w:vAlign w:val="center"/>
          </w:tcPr>
          <w:p w14:paraId="7A65F0E5">
            <w:pPr>
              <w:spacing w:after="0"/>
              <w:jc w:val="left"/>
              <w:rPr>
                <w:rFonts w:hint="default" w:ascii="Times New Roman" w:hAnsi="Times New Roman" w:cs="Times New Roman"/>
                <w:color w:val="000000"/>
                <w:sz w:val="18"/>
                <w:szCs w:val="18"/>
                <w:lang w:val="en-US" w:eastAsia="zh-CN"/>
              </w:rPr>
            </w:pPr>
            <w:r>
              <w:rPr>
                <w:rFonts w:hint="default" w:ascii="Times New Roman" w:hAnsi="Times New Roman" w:cs="Times New Roman"/>
                <w:color w:val="000000"/>
                <w:sz w:val="18"/>
                <w:szCs w:val="18"/>
                <w:lang w:val="en-US" w:eastAsia="zh-CN"/>
              </w:rPr>
              <w:t>Bit1 1/0 Lock/unlock right front lock RF</w:t>
            </w:r>
          </w:p>
        </w:tc>
      </w:tr>
      <w:tr w14:paraId="0F7F6B9C">
        <w:tblPrEx>
          <w:tblCellMar>
            <w:top w:w="0" w:type="dxa"/>
            <w:left w:w="108" w:type="dxa"/>
            <w:bottom w:w="0" w:type="dxa"/>
            <w:right w:w="108" w:type="dxa"/>
          </w:tblCellMar>
        </w:tblPrEx>
        <w:trPr>
          <w:trHeight w:val="283" w:hRule="atLeast"/>
        </w:trPr>
        <w:tc>
          <w:tcPr>
            <w:tcW w:w="1276" w:type="dxa"/>
            <w:vMerge w:val="continue"/>
            <w:tcBorders>
              <w:top w:val="nil"/>
              <w:left w:val="single" w:color="auto" w:sz="4" w:space="0"/>
              <w:bottom w:val="single" w:color="000000" w:sz="4" w:space="0"/>
              <w:right w:val="single" w:color="auto" w:sz="4" w:space="0"/>
            </w:tcBorders>
            <w:shd w:val="clear" w:color="auto" w:fill="auto"/>
            <w:vAlign w:val="center"/>
          </w:tcPr>
          <w:p w14:paraId="60941C8A">
            <w:pPr>
              <w:spacing w:after="0"/>
              <w:jc w:val="left"/>
              <w:rPr>
                <w:rFonts w:hint="default" w:ascii="Times New Roman" w:hAnsi="Times New Roman" w:cs="Times New Roman"/>
                <w:color w:val="000000"/>
                <w:sz w:val="18"/>
                <w:szCs w:val="18"/>
                <w:lang w:val="en-US" w:eastAsia="zh-CN"/>
              </w:rPr>
            </w:pPr>
          </w:p>
        </w:tc>
        <w:tc>
          <w:tcPr>
            <w:tcW w:w="992" w:type="dxa"/>
            <w:vMerge w:val="continue"/>
            <w:tcBorders>
              <w:top w:val="nil"/>
              <w:left w:val="single" w:color="auto" w:sz="4" w:space="0"/>
              <w:bottom w:val="single" w:color="auto" w:sz="4" w:space="0"/>
              <w:right w:val="single" w:color="auto" w:sz="4" w:space="0"/>
            </w:tcBorders>
            <w:shd w:val="clear" w:color="auto" w:fill="auto"/>
            <w:vAlign w:val="center"/>
          </w:tcPr>
          <w:p w14:paraId="5C844058">
            <w:pPr>
              <w:spacing w:after="0"/>
              <w:jc w:val="left"/>
              <w:rPr>
                <w:rFonts w:hint="default" w:ascii="Times New Roman" w:hAnsi="Times New Roman" w:cs="Times New Roman"/>
                <w:color w:val="000000"/>
                <w:sz w:val="18"/>
                <w:szCs w:val="18"/>
                <w:lang w:val="en-US" w:eastAsia="zh-CN"/>
              </w:rPr>
            </w:pPr>
          </w:p>
        </w:tc>
        <w:tc>
          <w:tcPr>
            <w:tcW w:w="1095" w:type="dxa"/>
            <w:vMerge w:val="continue"/>
            <w:tcBorders>
              <w:top w:val="nil"/>
              <w:left w:val="single" w:color="auto" w:sz="4" w:space="0"/>
              <w:bottom w:val="single" w:color="auto" w:sz="4" w:space="0"/>
              <w:right w:val="single" w:color="auto" w:sz="4" w:space="0"/>
            </w:tcBorders>
            <w:shd w:val="clear" w:color="auto" w:fill="auto"/>
            <w:vAlign w:val="center"/>
          </w:tcPr>
          <w:p w14:paraId="7867EC7B">
            <w:pPr>
              <w:spacing w:after="0"/>
              <w:jc w:val="left"/>
              <w:rPr>
                <w:rFonts w:hint="default" w:ascii="Times New Roman" w:hAnsi="Times New Roman" w:cs="Times New Roman"/>
                <w:color w:val="000000"/>
                <w:sz w:val="18"/>
                <w:szCs w:val="18"/>
                <w:lang w:val="en-US" w:eastAsia="zh-CN"/>
              </w:rPr>
            </w:pPr>
          </w:p>
        </w:tc>
        <w:tc>
          <w:tcPr>
            <w:tcW w:w="660" w:type="dxa"/>
            <w:vMerge w:val="continue"/>
            <w:tcBorders>
              <w:top w:val="nil"/>
              <w:left w:val="single" w:color="auto" w:sz="4" w:space="0"/>
              <w:bottom w:val="single" w:color="auto" w:sz="4" w:space="0"/>
              <w:right w:val="single" w:color="auto" w:sz="4" w:space="0"/>
            </w:tcBorders>
            <w:shd w:val="clear" w:color="auto" w:fill="auto"/>
            <w:vAlign w:val="center"/>
          </w:tcPr>
          <w:p w14:paraId="784E2AE9">
            <w:pPr>
              <w:spacing w:after="0"/>
              <w:jc w:val="left"/>
              <w:rPr>
                <w:rFonts w:hint="default" w:ascii="Times New Roman" w:hAnsi="Times New Roman" w:cs="Times New Roman"/>
                <w:color w:val="000000"/>
                <w:sz w:val="18"/>
                <w:szCs w:val="18"/>
                <w:lang w:val="en-US" w:eastAsia="zh-CN"/>
              </w:rPr>
            </w:pPr>
          </w:p>
        </w:tc>
        <w:tc>
          <w:tcPr>
            <w:tcW w:w="763" w:type="dxa"/>
            <w:vMerge w:val="continue"/>
            <w:tcBorders>
              <w:top w:val="nil"/>
              <w:left w:val="single" w:color="auto" w:sz="4" w:space="0"/>
              <w:bottom w:val="single" w:color="auto" w:sz="4" w:space="0"/>
              <w:right w:val="single" w:color="auto" w:sz="4" w:space="0"/>
            </w:tcBorders>
            <w:shd w:val="clear" w:color="auto" w:fill="auto"/>
            <w:vAlign w:val="center"/>
          </w:tcPr>
          <w:p w14:paraId="628BE08B">
            <w:pPr>
              <w:spacing w:after="0"/>
              <w:jc w:val="left"/>
              <w:rPr>
                <w:rFonts w:hint="default" w:ascii="Times New Roman" w:hAnsi="Times New Roman" w:cs="Times New Roman"/>
                <w:color w:val="000000"/>
                <w:sz w:val="18"/>
                <w:szCs w:val="18"/>
                <w:lang w:val="en-US" w:eastAsia="zh-CN"/>
              </w:rPr>
            </w:pPr>
          </w:p>
        </w:tc>
        <w:tc>
          <w:tcPr>
            <w:tcW w:w="754" w:type="dxa"/>
            <w:vMerge w:val="continue"/>
            <w:tcBorders>
              <w:top w:val="nil"/>
              <w:left w:val="single" w:color="auto" w:sz="4" w:space="0"/>
              <w:bottom w:val="single" w:color="auto" w:sz="4" w:space="0"/>
              <w:right w:val="single" w:color="auto" w:sz="4" w:space="0"/>
            </w:tcBorders>
            <w:shd w:val="clear" w:color="auto" w:fill="auto"/>
            <w:vAlign w:val="center"/>
          </w:tcPr>
          <w:p w14:paraId="7685EBD2">
            <w:pPr>
              <w:spacing w:after="0"/>
              <w:jc w:val="left"/>
              <w:rPr>
                <w:rFonts w:hint="default" w:ascii="Times New Roman" w:hAnsi="Times New Roman" w:cs="Times New Roman"/>
                <w:color w:val="000000"/>
                <w:sz w:val="18"/>
                <w:szCs w:val="18"/>
                <w:lang w:val="en-US" w:eastAsia="zh-CN"/>
              </w:rPr>
            </w:pPr>
          </w:p>
        </w:tc>
        <w:tc>
          <w:tcPr>
            <w:tcW w:w="4397" w:type="dxa"/>
            <w:tcBorders>
              <w:top w:val="nil"/>
              <w:left w:val="nil"/>
              <w:bottom w:val="single" w:color="auto" w:sz="4" w:space="0"/>
              <w:right w:val="single" w:color="auto" w:sz="4" w:space="0"/>
            </w:tcBorders>
            <w:shd w:val="clear" w:color="000000" w:fill="E5FFF2"/>
            <w:vAlign w:val="center"/>
          </w:tcPr>
          <w:p w14:paraId="62411DFF">
            <w:pPr>
              <w:spacing w:after="0"/>
              <w:jc w:val="left"/>
              <w:rPr>
                <w:rFonts w:hint="default" w:ascii="Times New Roman" w:hAnsi="Times New Roman" w:cs="Times New Roman"/>
                <w:color w:val="000000"/>
                <w:sz w:val="18"/>
                <w:szCs w:val="18"/>
                <w:lang w:val="en-US" w:eastAsia="zh-CN"/>
              </w:rPr>
            </w:pPr>
            <w:r>
              <w:rPr>
                <w:rFonts w:hint="default" w:ascii="Times New Roman" w:hAnsi="Times New Roman" w:cs="Times New Roman"/>
                <w:color w:val="000000"/>
                <w:sz w:val="18"/>
                <w:szCs w:val="18"/>
                <w:lang w:val="en-US" w:eastAsia="zh-CN"/>
              </w:rPr>
              <w:t>Bit2 1/0 Lock/unlock left rear lock LB</w:t>
            </w:r>
          </w:p>
        </w:tc>
      </w:tr>
      <w:tr w14:paraId="6FAE4A26">
        <w:tblPrEx>
          <w:tblCellMar>
            <w:top w:w="0" w:type="dxa"/>
            <w:left w:w="108" w:type="dxa"/>
            <w:bottom w:w="0" w:type="dxa"/>
            <w:right w:w="108" w:type="dxa"/>
          </w:tblCellMar>
        </w:tblPrEx>
        <w:trPr>
          <w:trHeight w:val="283" w:hRule="atLeast"/>
        </w:trPr>
        <w:tc>
          <w:tcPr>
            <w:tcW w:w="1276" w:type="dxa"/>
            <w:vMerge w:val="continue"/>
            <w:tcBorders>
              <w:top w:val="nil"/>
              <w:left w:val="single" w:color="auto" w:sz="4" w:space="0"/>
              <w:bottom w:val="single" w:color="000000" w:sz="4" w:space="0"/>
              <w:right w:val="single" w:color="auto" w:sz="4" w:space="0"/>
            </w:tcBorders>
            <w:shd w:val="clear" w:color="auto" w:fill="auto"/>
            <w:vAlign w:val="center"/>
          </w:tcPr>
          <w:p w14:paraId="7A28CA2F">
            <w:pPr>
              <w:spacing w:after="0"/>
              <w:jc w:val="left"/>
              <w:rPr>
                <w:rFonts w:hint="default" w:ascii="Times New Roman" w:hAnsi="Times New Roman" w:cs="Times New Roman"/>
                <w:color w:val="000000"/>
                <w:sz w:val="18"/>
                <w:szCs w:val="18"/>
                <w:lang w:val="en-US" w:eastAsia="zh-CN"/>
              </w:rPr>
            </w:pPr>
          </w:p>
        </w:tc>
        <w:tc>
          <w:tcPr>
            <w:tcW w:w="992" w:type="dxa"/>
            <w:vMerge w:val="continue"/>
            <w:tcBorders>
              <w:top w:val="nil"/>
              <w:left w:val="single" w:color="auto" w:sz="4" w:space="0"/>
              <w:bottom w:val="single" w:color="auto" w:sz="4" w:space="0"/>
              <w:right w:val="single" w:color="auto" w:sz="4" w:space="0"/>
            </w:tcBorders>
            <w:shd w:val="clear" w:color="auto" w:fill="auto"/>
            <w:vAlign w:val="center"/>
          </w:tcPr>
          <w:p w14:paraId="7A1253B7">
            <w:pPr>
              <w:spacing w:after="0"/>
              <w:jc w:val="left"/>
              <w:rPr>
                <w:rFonts w:hint="default" w:ascii="Times New Roman" w:hAnsi="Times New Roman" w:cs="Times New Roman"/>
                <w:color w:val="000000"/>
                <w:sz w:val="18"/>
                <w:szCs w:val="18"/>
                <w:lang w:val="en-US" w:eastAsia="zh-CN"/>
              </w:rPr>
            </w:pPr>
          </w:p>
        </w:tc>
        <w:tc>
          <w:tcPr>
            <w:tcW w:w="1095" w:type="dxa"/>
            <w:vMerge w:val="continue"/>
            <w:tcBorders>
              <w:top w:val="nil"/>
              <w:left w:val="single" w:color="auto" w:sz="4" w:space="0"/>
              <w:bottom w:val="single" w:color="auto" w:sz="4" w:space="0"/>
              <w:right w:val="single" w:color="auto" w:sz="4" w:space="0"/>
            </w:tcBorders>
            <w:shd w:val="clear" w:color="auto" w:fill="auto"/>
            <w:vAlign w:val="center"/>
          </w:tcPr>
          <w:p w14:paraId="09AB9A65">
            <w:pPr>
              <w:spacing w:after="0"/>
              <w:jc w:val="left"/>
              <w:rPr>
                <w:rFonts w:hint="default" w:ascii="Times New Roman" w:hAnsi="Times New Roman" w:cs="Times New Roman"/>
                <w:color w:val="000000"/>
                <w:sz w:val="18"/>
                <w:szCs w:val="18"/>
                <w:lang w:val="en-US" w:eastAsia="zh-CN"/>
              </w:rPr>
            </w:pPr>
          </w:p>
        </w:tc>
        <w:tc>
          <w:tcPr>
            <w:tcW w:w="660" w:type="dxa"/>
            <w:vMerge w:val="continue"/>
            <w:tcBorders>
              <w:top w:val="nil"/>
              <w:left w:val="single" w:color="auto" w:sz="4" w:space="0"/>
              <w:bottom w:val="single" w:color="auto" w:sz="4" w:space="0"/>
              <w:right w:val="single" w:color="auto" w:sz="4" w:space="0"/>
            </w:tcBorders>
            <w:shd w:val="clear" w:color="auto" w:fill="auto"/>
            <w:vAlign w:val="center"/>
          </w:tcPr>
          <w:p w14:paraId="40CB7F6D">
            <w:pPr>
              <w:spacing w:after="0"/>
              <w:jc w:val="left"/>
              <w:rPr>
                <w:rFonts w:hint="default" w:ascii="Times New Roman" w:hAnsi="Times New Roman" w:cs="Times New Roman"/>
                <w:color w:val="000000"/>
                <w:sz w:val="18"/>
                <w:szCs w:val="18"/>
                <w:lang w:val="en-US" w:eastAsia="zh-CN"/>
              </w:rPr>
            </w:pPr>
          </w:p>
        </w:tc>
        <w:tc>
          <w:tcPr>
            <w:tcW w:w="763" w:type="dxa"/>
            <w:vMerge w:val="continue"/>
            <w:tcBorders>
              <w:top w:val="nil"/>
              <w:left w:val="single" w:color="auto" w:sz="4" w:space="0"/>
              <w:bottom w:val="single" w:color="auto" w:sz="4" w:space="0"/>
              <w:right w:val="single" w:color="auto" w:sz="4" w:space="0"/>
            </w:tcBorders>
            <w:shd w:val="clear" w:color="auto" w:fill="auto"/>
            <w:vAlign w:val="center"/>
          </w:tcPr>
          <w:p w14:paraId="52B96F79">
            <w:pPr>
              <w:spacing w:after="0"/>
              <w:jc w:val="left"/>
              <w:rPr>
                <w:rFonts w:hint="default" w:ascii="Times New Roman" w:hAnsi="Times New Roman" w:cs="Times New Roman"/>
                <w:color w:val="000000"/>
                <w:sz w:val="18"/>
                <w:szCs w:val="18"/>
                <w:lang w:val="en-US" w:eastAsia="zh-CN"/>
              </w:rPr>
            </w:pPr>
          </w:p>
        </w:tc>
        <w:tc>
          <w:tcPr>
            <w:tcW w:w="754" w:type="dxa"/>
            <w:vMerge w:val="continue"/>
            <w:tcBorders>
              <w:top w:val="nil"/>
              <w:left w:val="single" w:color="auto" w:sz="4" w:space="0"/>
              <w:bottom w:val="single" w:color="auto" w:sz="4" w:space="0"/>
              <w:right w:val="single" w:color="auto" w:sz="4" w:space="0"/>
            </w:tcBorders>
            <w:shd w:val="clear" w:color="auto" w:fill="auto"/>
            <w:vAlign w:val="center"/>
          </w:tcPr>
          <w:p w14:paraId="70EBFE34">
            <w:pPr>
              <w:spacing w:after="0"/>
              <w:jc w:val="left"/>
              <w:rPr>
                <w:rFonts w:hint="default" w:ascii="Times New Roman" w:hAnsi="Times New Roman" w:cs="Times New Roman"/>
                <w:color w:val="000000"/>
                <w:sz w:val="18"/>
                <w:szCs w:val="18"/>
                <w:lang w:val="en-US" w:eastAsia="zh-CN"/>
              </w:rPr>
            </w:pPr>
          </w:p>
        </w:tc>
        <w:tc>
          <w:tcPr>
            <w:tcW w:w="4397" w:type="dxa"/>
            <w:tcBorders>
              <w:top w:val="nil"/>
              <w:left w:val="nil"/>
              <w:bottom w:val="single" w:color="auto" w:sz="4" w:space="0"/>
              <w:right w:val="single" w:color="auto" w:sz="4" w:space="0"/>
            </w:tcBorders>
            <w:shd w:val="clear" w:color="000000" w:fill="E5FFF2"/>
            <w:vAlign w:val="center"/>
          </w:tcPr>
          <w:p w14:paraId="570F7B67">
            <w:pPr>
              <w:spacing w:after="0"/>
              <w:jc w:val="left"/>
              <w:rPr>
                <w:rFonts w:hint="default" w:ascii="Times New Roman" w:hAnsi="Times New Roman" w:cs="Times New Roman"/>
                <w:color w:val="000000"/>
                <w:sz w:val="18"/>
                <w:szCs w:val="18"/>
                <w:lang w:val="en-US" w:eastAsia="zh-CN"/>
              </w:rPr>
            </w:pPr>
            <w:r>
              <w:rPr>
                <w:rFonts w:hint="default" w:ascii="Times New Roman" w:hAnsi="Times New Roman" w:cs="Times New Roman"/>
                <w:color w:val="000000"/>
                <w:sz w:val="18"/>
                <w:szCs w:val="18"/>
                <w:lang w:val="en-US" w:eastAsia="zh-CN"/>
              </w:rPr>
              <w:t>Bit3 1/0 Lock/unlock right rear lock RB</w:t>
            </w:r>
          </w:p>
        </w:tc>
      </w:tr>
      <w:tr w14:paraId="20C4031E">
        <w:tblPrEx>
          <w:tblCellMar>
            <w:top w:w="0" w:type="dxa"/>
            <w:left w:w="108" w:type="dxa"/>
            <w:bottom w:w="0" w:type="dxa"/>
            <w:right w:w="108" w:type="dxa"/>
          </w:tblCellMar>
        </w:tblPrEx>
        <w:trPr>
          <w:trHeight w:val="283" w:hRule="atLeast"/>
        </w:trPr>
        <w:tc>
          <w:tcPr>
            <w:tcW w:w="1276" w:type="dxa"/>
            <w:vMerge w:val="continue"/>
            <w:tcBorders>
              <w:top w:val="nil"/>
              <w:left w:val="single" w:color="auto" w:sz="4" w:space="0"/>
              <w:bottom w:val="single" w:color="000000" w:sz="4" w:space="0"/>
              <w:right w:val="single" w:color="auto" w:sz="4" w:space="0"/>
            </w:tcBorders>
            <w:shd w:val="clear" w:color="auto" w:fill="auto"/>
            <w:vAlign w:val="center"/>
          </w:tcPr>
          <w:p w14:paraId="7D4F03B5">
            <w:pPr>
              <w:spacing w:after="0"/>
              <w:jc w:val="left"/>
              <w:rPr>
                <w:rFonts w:hint="default" w:ascii="Times New Roman" w:hAnsi="Times New Roman" w:cs="Times New Roman"/>
                <w:color w:val="000000"/>
                <w:sz w:val="18"/>
                <w:szCs w:val="18"/>
                <w:lang w:val="en-US" w:eastAsia="zh-CN"/>
              </w:rPr>
            </w:pPr>
          </w:p>
        </w:tc>
        <w:tc>
          <w:tcPr>
            <w:tcW w:w="992" w:type="dxa"/>
            <w:vMerge w:val="continue"/>
            <w:tcBorders>
              <w:top w:val="nil"/>
              <w:left w:val="single" w:color="auto" w:sz="4" w:space="0"/>
              <w:bottom w:val="single" w:color="auto" w:sz="4" w:space="0"/>
              <w:right w:val="single" w:color="auto" w:sz="4" w:space="0"/>
            </w:tcBorders>
            <w:shd w:val="clear" w:color="auto" w:fill="auto"/>
            <w:vAlign w:val="center"/>
          </w:tcPr>
          <w:p w14:paraId="7A8CCE99">
            <w:pPr>
              <w:spacing w:after="0"/>
              <w:jc w:val="left"/>
              <w:rPr>
                <w:rFonts w:hint="default" w:ascii="Times New Roman" w:hAnsi="Times New Roman" w:cs="Times New Roman"/>
                <w:color w:val="000000"/>
                <w:sz w:val="18"/>
                <w:szCs w:val="18"/>
                <w:lang w:val="en-US" w:eastAsia="zh-CN"/>
              </w:rPr>
            </w:pPr>
          </w:p>
        </w:tc>
        <w:tc>
          <w:tcPr>
            <w:tcW w:w="1095" w:type="dxa"/>
            <w:vMerge w:val="continue"/>
            <w:tcBorders>
              <w:top w:val="nil"/>
              <w:left w:val="single" w:color="auto" w:sz="4" w:space="0"/>
              <w:bottom w:val="single" w:color="auto" w:sz="4" w:space="0"/>
              <w:right w:val="single" w:color="auto" w:sz="4" w:space="0"/>
            </w:tcBorders>
            <w:shd w:val="clear" w:color="auto" w:fill="auto"/>
            <w:vAlign w:val="center"/>
          </w:tcPr>
          <w:p w14:paraId="23A967F6">
            <w:pPr>
              <w:spacing w:after="0"/>
              <w:jc w:val="left"/>
              <w:rPr>
                <w:rFonts w:hint="default" w:ascii="Times New Roman" w:hAnsi="Times New Roman" w:cs="Times New Roman"/>
                <w:color w:val="000000"/>
                <w:sz w:val="18"/>
                <w:szCs w:val="18"/>
                <w:lang w:val="en-US" w:eastAsia="zh-CN"/>
              </w:rPr>
            </w:pPr>
          </w:p>
        </w:tc>
        <w:tc>
          <w:tcPr>
            <w:tcW w:w="660" w:type="dxa"/>
            <w:vMerge w:val="continue"/>
            <w:tcBorders>
              <w:top w:val="nil"/>
              <w:left w:val="single" w:color="auto" w:sz="4" w:space="0"/>
              <w:bottom w:val="single" w:color="auto" w:sz="4" w:space="0"/>
              <w:right w:val="single" w:color="auto" w:sz="4" w:space="0"/>
            </w:tcBorders>
            <w:shd w:val="clear" w:color="auto" w:fill="auto"/>
            <w:vAlign w:val="center"/>
          </w:tcPr>
          <w:p w14:paraId="3023590F">
            <w:pPr>
              <w:spacing w:after="0"/>
              <w:jc w:val="left"/>
              <w:rPr>
                <w:rFonts w:hint="default" w:ascii="Times New Roman" w:hAnsi="Times New Roman" w:cs="Times New Roman"/>
                <w:color w:val="000000"/>
                <w:sz w:val="18"/>
                <w:szCs w:val="18"/>
                <w:lang w:val="en-US" w:eastAsia="zh-CN"/>
              </w:rPr>
            </w:pPr>
          </w:p>
        </w:tc>
        <w:tc>
          <w:tcPr>
            <w:tcW w:w="763" w:type="dxa"/>
            <w:vMerge w:val="continue"/>
            <w:tcBorders>
              <w:top w:val="nil"/>
              <w:left w:val="single" w:color="auto" w:sz="4" w:space="0"/>
              <w:bottom w:val="single" w:color="auto" w:sz="4" w:space="0"/>
              <w:right w:val="single" w:color="auto" w:sz="4" w:space="0"/>
            </w:tcBorders>
            <w:shd w:val="clear" w:color="auto" w:fill="auto"/>
            <w:vAlign w:val="center"/>
          </w:tcPr>
          <w:p w14:paraId="451DE199">
            <w:pPr>
              <w:spacing w:after="0"/>
              <w:jc w:val="left"/>
              <w:rPr>
                <w:rFonts w:hint="default" w:ascii="Times New Roman" w:hAnsi="Times New Roman" w:cs="Times New Roman"/>
                <w:color w:val="000000"/>
                <w:sz w:val="18"/>
                <w:szCs w:val="18"/>
                <w:lang w:val="en-US" w:eastAsia="zh-CN"/>
              </w:rPr>
            </w:pPr>
          </w:p>
        </w:tc>
        <w:tc>
          <w:tcPr>
            <w:tcW w:w="754" w:type="dxa"/>
            <w:vMerge w:val="continue"/>
            <w:tcBorders>
              <w:top w:val="nil"/>
              <w:left w:val="single" w:color="auto" w:sz="4" w:space="0"/>
              <w:bottom w:val="single" w:color="auto" w:sz="4" w:space="0"/>
              <w:right w:val="single" w:color="auto" w:sz="4" w:space="0"/>
            </w:tcBorders>
            <w:shd w:val="clear" w:color="auto" w:fill="auto"/>
            <w:vAlign w:val="center"/>
          </w:tcPr>
          <w:p w14:paraId="18BD2EA3">
            <w:pPr>
              <w:spacing w:after="0"/>
              <w:jc w:val="left"/>
              <w:rPr>
                <w:rFonts w:hint="default" w:ascii="Times New Roman" w:hAnsi="Times New Roman" w:cs="Times New Roman"/>
                <w:color w:val="000000"/>
                <w:sz w:val="18"/>
                <w:szCs w:val="18"/>
                <w:lang w:val="en-US" w:eastAsia="zh-CN"/>
              </w:rPr>
            </w:pPr>
          </w:p>
        </w:tc>
        <w:tc>
          <w:tcPr>
            <w:tcW w:w="4397" w:type="dxa"/>
            <w:tcBorders>
              <w:top w:val="nil"/>
              <w:left w:val="nil"/>
              <w:bottom w:val="single" w:color="auto" w:sz="4" w:space="0"/>
              <w:right w:val="single" w:color="auto" w:sz="4" w:space="0"/>
            </w:tcBorders>
            <w:shd w:val="clear" w:color="000000" w:fill="E5FFF2"/>
            <w:vAlign w:val="center"/>
          </w:tcPr>
          <w:p w14:paraId="742213E5">
            <w:pPr>
              <w:spacing w:after="0"/>
              <w:jc w:val="left"/>
              <w:rPr>
                <w:rFonts w:hint="default" w:ascii="Times New Roman" w:hAnsi="Times New Roman" w:cs="Times New Roman"/>
                <w:color w:val="000000"/>
                <w:sz w:val="18"/>
                <w:szCs w:val="18"/>
                <w:lang w:val="en-US" w:eastAsia="zh-CN"/>
              </w:rPr>
            </w:pPr>
            <w:r>
              <w:rPr>
                <w:rFonts w:hint="default" w:ascii="Times New Roman" w:hAnsi="Times New Roman" w:cs="Times New Roman"/>
                <w:color w:val="000000"/>
                <w:sz w:val="18"/>
                <w:szCs w:val="18"/>
                <w:lang w:val="en-US" w:eastAsia="zh-CN"/>
              </w:rPr>
              <w:t>Bit4 1/0 Reserved</w:t>
            </w:r>
          </w:p>
        </w:tc>
      </w:tr>
      <w:tr w14:paraId="521388C5">
        <w:tblPrEx>
          <w:tblCellMar>
            <w:top w:w="0" w:type="dxa"/>
            <w:left w:w="108" w:type="dxa"/>
            <w:bottom w:w="0" w:type="dxa"/>
            <w:right w:w="108" w:type="dxa"/>
          </w:tblCellMar>
        </w:tblPrEx>
        <w:trPr>
          <w:trHeight w:val="283" w:hRule="atLeast"/>
        </w:trPr>
        <w:tc>
          <w:tcPr>
            <w:tcW w:w="1276" w:type="dxa"/>
            <w:vMerge w:val="continue"/>
            <w:tcBorders>
              <w:top w:val="nil"/>
              <w:left w:val="single" w:color="auto" w:sz="4" w:space="0"/>
              <w:bottom w:val="single" w:color="000000" w:sz="4" w:space="0"/>
              <w:right w:val="single" w:color="auto" w:sz="4" w:space="0"/>
            </w:tcBorders>
            <w:shd w:val="clear" w:color="auto" w:fill="auto"/>
            <w:vAlign w:val="center"/>
          </w:tcPr>
          <w:p w14:paraId="210946AD">
            <w:pPr>
              <w:spacing w:after="0"/>
              <w:jc w:val="left"/>
              <w:rPr>
                <w:rFonts w:hint="default" w:ascii="Times New Roman" w:hAnsi="Times New Roman" w:cs="Times New Roman"/>
                <w:color w:val="000000"/>
                <w:sz w:val="18"/>
                <w:szCs w:val="18"/>
                <w:lang w:val="en-US" w:eastAsia="zh-CN"/>
              </w:rPr>
            </w:pPr>
          </w:p>
        </w:tc>
        <w:tc>
          <w:tcPr>
            <w:tcW w:w="992" w:type="dxa"/>
            <w:vMerge w:val="continue"/>
            <w:tcBorders>
              <w:top w:val="nil"/>
              <w:left w:val="single" w:color="auto" w:sz="4" w:space="0"/>
              <w:bottom w:val="single" w:color="auto" w:sz="4" w:space="0"/>
              <w:right w:val="single" w:color="auto" w:sz="4" w:space="0"/>
            </w:tcBorders>
            <w:shd w:val="clear" w:color="auto" w:fill="auto"/>
            <w:vAlign w:val="center"/>
          </w:tcPr>
          <w:p w14:paraId="7BFB161B">
            <w:pPr>
              <w:spacing w:after="0"/>
              <w:jc w:val="left"/>
              <w:rPr>
                <w:rFonts w:hint="default" w:ascii="Times New Roman" w:hAnsi="Times New Roman" w:cs="Times New Roman"/>
                <w:color w:val="000000"/>
                <w:sz w:val="18"/>
                <w:szCs w:val="18"/>
                <w:lang w:val="en-US" w:eastAsia="zh-CN"/>
              </w:rPr>
            </w:pPr>
          </w:p>
        </w:tc>
        <w:tc>
          <w:tcPr>
            <w:tcW w:w="1095" w:type="dxa"/>
            <w:vMerge w:val="continue"/>
            <w:tcBorders>
              <w:top w:val="nil"/>
              <w:left w:val="single" w:color="auto" w:sz="4" w:space="0"/>
              <w:bottom w:val="single" w:color="auto" w:sz="4" w:space="0"/>
              <w:right w:val="single" w:color="auto" w:sz="4" w:space="0"/>
            </w:tcBorders>
            <w:shd w:val="clear" w:color="auto" w:fill="auto"/>
            <w:vAlign w:val="center"/>
          </w:tcPr>
          <w:p w14:paraId="795C830C">
            <w:pPr>
              <w:spacing w:after="0"/>
              <w:jc w:val="left"/>
              <w:rPr>
                <w:rFonts w:hint="default" w:ascii="Times New Roman" w:hAnsi="Times New Roman" w:cs="Times New Roman"/>
                <w:color w:val="000000"/>
                <w:sz w:val="18"/>
                <w:szCs w:val="18"/>
                <w:lang w:val="en-US" w:eastAsia="zh-CN"/>
              </w:rPr>
            </w:pPr>
          </w:p>
        </w:tc>
        <w:tc>
          <w:tcPr>
            <w:tcW w:w="660" w:type="dxa"/>
            <w:vMerge w:val="continue"/>
            <w:tcBorders>
              <w:top w:val="nil"/>
              <w:left w:val="single" w:color="auto" w:sz="4" w:space="0"/>
              <w:bottom w:val="single" w:color="auto" w:sz="4" w:space="0"/>
              <w:right w:val="single" w:color="auto" w:sz="4" w:space="0"/>
            </w:tcBorders>
            <w:shd w:val="clear" w:color="auto" w:fill="auto"/>
            <w:vAlign w:val="center"/>
          </w:tcPr>
          <w:p w14:paraId="5D175837">
            <w:pPr>
              <w:spacing w:after="0"/>
              <w:jc w:val="left"/>
              <w:rPr>
                <w:rFonts w:hint="default" w:ascii="Times New Roman" w:hAnsi="Times New Roman" w:cs="Times New Roman"/>
                <w:color w:val="000000"/>
                <w:sz w:val="18"/>
                <w:szCs w:val="18"/>
                <w:lang w:val="en-US" w:eastAsia="zh-CN"/>
              </w:rPr>
            </w:pPr>
          </w:p>
        </w:tc>
        <w:tc>
          <w:tcPr>
            <w:tcW w:w="763" w:type="dxa"/>
            <w:vMerge w:val="continue"/>
            <w:tcBorders>
              <w:top w:val="nil"/>
              <w:left w:val="single" w:color="auto" w:sz="4" w:space="0"/>
              <w:bottom w:val="single" w:color="auto" w:sz="4" w:space="0"/>
              <w:right w:val="single" w:color="auto" w:sz="4" w:space="0"/>
            </w:tcBorders>
            <w:shd w:val="clear" w:color="auto" w:fill="auto"/>
            <w:vAlign w:val="center"/>
          </w:tcPr>
          <w:p w14:paraId="50D158E8">
            <w:pPr>
              <w:spacing w:after="0"/>
              <w:jc w:val="left"/>
              <w:rPr>
                <w:rFonts w:hint="default" w:ascii="Times New Roman" w:hAnsi="Times New Roman" w:cs="Times New Roman"/>
                <w:color w:val="000000"/>
                <w:sz w:val="18"/>
                <w:szCs w:val="18"/>
                <w:lang w:val="en-US" w:eastAsia="zh-CN"/>
              </w:rPr>
            </w:pPr>
          </w:p>
        </w:tc>
        <w:tc>
          <w:tcPr>
            <w:tcW w:w="754" w:type="dxa"/>
            <w:vMerge w:val="continue"/>
            <w:tcBorders>
              <w:top w:val="nil"/>
              <w:left w:val="single" w:color="auto" w:sz="4" w:space="0"/>
              <w:bottom w:val="single" w:color="auto" w:sz="4" w:space="0"/>
              <w:right w:val="single" w:color="auto" w:sz="4" w:space="0"/>
            </w:tcBorders>
            <w:shd w:val="clear" w:color="auto" w:fill="auto"/>
            <w:vAlign w:val="center"/>
          </w:tcPr>
          <w:p w14:paraId="771EDC23">
            <w:pPr>
              <w:spacing w:after="0"/>
              <w:jc w:val="left"/>
              <w:rPr>
                <w:rFonts w:hint="default" w:ascii="Times New Roman" w:hAnsi="Times New Roman" w:cs="Times New Roman"/>
                <w:color w:val="000000"/>
                <w:sz w:val="18"/>
                <w:szCs w:val="18"/>
                <w:lang w:val="en-US" w:eastAsia="zh-CN"/>
              </w:rPr>
            </w:pPr>
          </w:p>
        </w:tc>
        <w:tc>
          <w:tcPr>
            <w:tcW w:w="4397" w:type="dxa"/>
            <w:tcBorders>
              <w:top w:val="nil"/>
              <w:left w:val="nil"/>
              <w:bottom w:val="single" w:color="auto" w:sz="4" w:space="0"/>
              <w:right w:val="single" w:color="auto" w:sz="4" w:space="0"/>
            </w:tcBorders>
            <w:shd w:val="clear" w:color="000000" w:fill="E5FFF2"/>
            <w:vAlign w:val="center"/>
          </w:tcPr>
          <w:p w14:paraId="3F524CFA">
            <w:pPr>
              <w:spacing w:after="0"/>
              <w:jc w:val="left"/>
              <w:rPr>
                <w:rFonts w:hint="default" w:ascii="Times New Roman" w:hAnsi="Times New Roman" w:cs="Times New Roman"/>
                <w:color w:val="000000"/>
                <w:sz w:val="18"/>
                <w:szCs w:val="18"/>
                <w:lang w:val="en-US" w:eastAsia="zh-CN"/>
              </w:rPr>
            </w:pPr>
            <w:r>
              <w:rPr>
                <w:rFonts w:hint="default" w:ascii="Times New Roman" w:hAnsi="Times New Roman" w:cs="Times New Roman"/>
                <w:color w:val="000000"/>
                <w:sz w:val="18"/>
                <w:szCs w:val="18"/>
                <w:lang w:val="en-US" w:eastAsia="zh-CN"/>
              </w:rPr>
              <w:t>Bit5 1/0 Reserved</w:t>
            </w:r>
          </w:p>
        </w:tc>
      </w:tr>
      <w:tr w14:paraId="27C66415">
        <w:tblPrEx>
          <w:tblCellMar>
            <w:top w:w="0" w:type="dxa"/>
            <w:left w:w="108" w:type="dxa"/>
            <w:bottom w:w="0" w:type="dxa"/>
            <w:right w:w="108" w:type="dxa"/>
          </w:tblCellMar>
        </w:tblPrEx>
        <w:trPr>
          <w:trHeight w:val="283" w:hRule="atLeast"/>
        </w:trPr>
        <w:tc>
          <w:tcPr>
            <w:tcW w:w="1276" w:type="dxa"/>
            <w:vMerge w:val="continue"/>
            <w:tcBorders>
              <w:top w:val="nil"/>
              <w:left w:val="single" w:color="auto" w:sz="4" w:space="0"/>
              <w:bottom w:val="single" w:color="000000" w:sz="4" w:space="0"/>
              <w:right w:val="single" w:color="auto" w:sz="4" w:space="0"/>
            </w:tcBorders>
            <w:shd w:val="clear" w:color="auto" w:fill="auto"/>
            <w:vAlign w:val="center"/>
          </w:tcPr>
          <w:p w14:paraId="52525187">
            <w:pPr>
              <w:spacing w:after="0"/>
              <w:jc w:val="left"/>
              <w:rPr>
                <w:rFonts w:hint="default" w:ascii="Times New Roman" w:hAnsi="Times New Roman" w:cs="Times New Roman"/>
                <w:color w:val="000000"/>
                <w:sz w:val="18"/>
                <w:szCs w:val="18"/>
                <w:lang w:val="en-US" w:eastAsia="zh-CN"/>
              </w:rPr>
            </w:pPr>
          </w:p>
        </w:tc>
        <w:tc>
          <w:tcPr>
            <w:tcW w:w="992" w:type="dxa"/>
            <w:vMerge w:val="continue"/>
            <w:tcBorders>
              <w:top w:val="nil"/>
              <w:left w:val="single" w:color="auto" w:sz="4" w:space="0"/>
              <w:bottom w:val="single" w:color="auto" w:sz="4" w:space="0"/>
              <w:right w:val="single" w:color="auto" w:sz="4" w:space="0"/>
            </w:tcBorders>
            <w:shd w:val="clear" w:color="auto" w:fill="auto"/>
            <w:vAlign w:val="center"/>
          </w:tcPr>
          <w:p w14:paraId="764AA62A">
            <w:pPr>
              <w:spacing w:after="0"/>
              <w:jc w:val="left"/>
              <w:rPr>
                <w:rFonts w:hint="default" w:ascii="Times New Roman" w:hAnsi="Times New Roman" w:cs="Times New Roman"/>
                <w:color w:val="000000"/>
                <w:sz w:val="18"/>
                <w:szCs w:val="18"/>
                <w:lang w:val="en-US" w:eastAsia="zh-CN"/>
              </w:rPr>
            </w:pPr>
          </w:p>
        </w:tc>
        <w:tc>
          <w:tcPr>
            <w:tcW w:w="1095" w:type="dxa"/>
            <w:vMerge w:val="continue"/>
            <w:tcBorders>
              <w:top w:val="nil"/>
              <w:left w:val="single" w:color="auto" w:sz="4" w:space="0"/>
              <w:bottom w:val="single" w:color="auto" w:sz="4" w:space="0"/>
              <w:right w:val="single" w:color="auto" w:sz="4" w:space="0"/>
            </w:tcBorders>
            <w:shd w:val="clear" w:color="auto" w:fill="auto"/>
            <w:vAlign w:val="center"/>
          </w:tcPr>
          <w:p w14:paraId="574DC39B">
            <w:pPr>
              <w:spacing w:after="0"/>
              <w:jc w:val="left"/>
              <w:rPr>
                <w:rFonts w:hint="default" w:ascii="Times New Roman" w:hAnsi="Times New Roman" w:cs="Times New Roman"/>
                <w:color w:val="000000"/>
                <w:sz w:val="18"/>
                <w:szCs w:val="18"/>
                <w:lang w:val="en-US" w:eastAsia="zh-CN"/>
              </w:rPr>
            </w:pPr>
          </w:p>
        </w:tc>
        <w:tc>
          <w:tcPr>
            <w:tcW w:w="660" w:type="dxa"/>
            <w:vMerge w:val="continue"/>
            <w:tcBorders>
              <w:top w:val="nil"/>
              <w:left w:val="single" w:color="auto" w:sz="4" w:space="0"/>
              <w:bottom w:val="single" w:color="auto" w:sz="4" w:space="0"/>
              <w:right w:val="single" w:color="auto" w:sz="4" w:space="0"/>
            </w:tcBorders>
            <w:shd w:val="clear" w:color="auto" w:fill="auto"/>
            <w:vAlign w:val="center"/>
          </w:tcPr>
          <w:p w14:paraId="4A03B22C">
            <w:pPr>
              <w:spacing w:after="0"/>
              <w:jc w:val="left"/>
              <w:rPr>
                <w:rFonts w:hint="default" w:ascii="Times New Roman" w:hAnsi="Times New Roman" w:cs="Times New Roman"/>
                <w:color w:val="000000"/>
                <w:sz w:val="18"/>
                <w:szCs w:val="18"/>
                <w:lang w:val="en-US" w:eastAsia="zh-CN"/>
              </w:rPr>
            </w:pPr>
          </w:p>
        </w:tc>
        <w:tc>
          <w:tcPr>
            <w:tcW w:w="763" w:type="dxa"/>
            <w:vMerge w:val="continue"/>
            <w:tcBorders>
              <w:top w:val="nil"/>
              <w:left w:val="single" w:color="auto" w:sz="4" w:space="0"/>
              <w:bottom w:val="single" w:color="auto" w:sz="4" w:space="0"/>
              <w:right w:val="single" w:color="auto" w:sz="4" w:space="0"/>
            </w:tcBorders>
            <w:shd w:val="clear" w:color="auto" w:fill="auto"/>
            <w:vAlign w:val="center"/>
          </w:tcPr>
          <w:p w14:paraId="33EED695">
            <w:pPr>
              <w:spacing w:after="0"/>
              <w:jc w:val="left"/>
              <w:rPr>
                <w:rFonts w:hint="default" w:ascii="Times New Roman" w:hAnsi="Times New Roman" w:cs="Times New Roman"/>
                <w:color w:val="000000"/>
                <w:sz w:val="18"/>
                <w:szCs w:val="18"/>
                <w:lang w:val="en-US" w:eastAsia="zh-CN"/>
              </w:rPr>
            </w:pPr>
          </w:p>
        </w:tc>
        <w:tc>
          <w:tcPr>
            <w:tcW w:w="754" w:type="dxa"/>
            <w:vMerge w:val="continue"/>
            <w:tcBorders>
              <w:top w:val="nil"/>
              <w:left w:val="single" w:color="auto" w:sz="4" w:space="0"/>
              <w:bottom w:val="single" w:color="auto" w:sz="4" w:space="0"/>
              <w:right w:val="single" w:color="auto" w:sz="4" w:space="0"/>
            </w:tcBorders>
            <w:shd w:val="clear" w:color="auto" w:fill="auto"/>
            <w:vAlign w:val="center"/>
          </w:tcPr>
          <w:p w14:paraId="4A6AAC55">
            <w:pPr>
              <w:spacing w:after="0"/>
              <w:jc w:val="left"/>
              <w:rPr>
                <w:rFonts w:hint="default" w:ascii="Times New Roman" w:hAnsi="Times New Roman" w:cs="Times New Roman"/>
                <w:color w:val="000000"/>
                <w:sz w:val="18"/>
                <w:szCs w:val="18"/>
                <w:lang w:val="en-US" w:eastAsia="zh-CN"/>
              </w:rPr>
            </w:pPr>
          </w:p>
        </w:tc>
        <w:tc>
          <w:tcPr>
            <w:tcW w:w="4397" w:type="dxa"/>
            <w:tcBorders>
              <w:top w:val="nil"/>
              <w:left w:val="nil"/>
              <w:bottom w:val="single" w:color="auto" w:sz="4" w:space="0"/>
              <w:right w:val="single" w:color="auto" w:sz="4" w:space="0"/>
            </w:tcBorders>
            <w:shd w:val="clear" w:color="000000" w:fill="E5FFF2"/>
            <w:vAlign w:val="center"/>
          </w:tcPr>
          <w:p w14:paraId="1E0E7BD2">
            <w:pPr>
              <w:spacing w:after="0"/>
              <w:jc w:val="left"/>
              <w:rPr>
                <w:rFonts w:hint="default" w:ascii="Times New Roman" w:hAnsi="Times New Roman" w:cs="Times New Roman"/>
                <w:color w:val="000000"/>
                <w:sz w:val="18"/>
                <w:szCs w:val="18"/>
                <w:lang w:val="en-US" w:eastAsia="zh-CN"/>
              </w:rPr>
            </w:pPr>
            <w:r>
              <w:rPr>
                <w:rFonts w:hint="default" w:ascii="Times New Roman" w:hAnsi="Times New Roman" w:cs="Times New Roman"/>
                <w:color w:val="000000"/>
                <w:sz w:val="18"/>
                <w:szCs w:val="18"/>
                <w:lang w:val="en-US" w:eastAsia="zh-CN"/>
              </w:rPr>
              <w:t>Bit6 1/0 Reserved</w:t>
            </w:r>
          </w:p>
        </w:tc>
      </w:tr>
      <w:tr w14:paraId="3233FC05">
        <w:tblPrEx>
          <w:tblCellMar>
            <w:top w:w="0" w:type="dxa"/>
            <w:left w:w="108" w:type="dxa"/>
            <w:bottom w:w="0" w:type="dxa"/>
            <w:right w:w="108" w:type="dxa"/>
          </w:tblCellMar>
        </w:tblPrEx>
        <w:trPr>
          <w:trHeight w:val="283" w:hRule="atLeast"/>
        </w:trPr>
        <w:tc>
          <w:tcPr>
            <w:tcW w:w="1276" w:type="dxa"/>
            <w:vMerge w:val="continue"/>
            <w:tcBorders>
              <w:top w:val="nil"/>
              <w:left w:val="single" w:color="auto" w:sz="4" w:space="0"/>
              <w:bottom w:val="single" w:color="000000" w:sz="4" w:space="0"/>
              <w:right w:val="single" w:color="auto" w:sz="4" w:space="0"/>
            </w:tcBorders>
            <w:shd w:val="clear" w:color="auto" w:fill="auto"/>
            <w:vAlign w:val="center"/>
          </w:tcPr>
          <w:p w14:paraId="1F2A9C0D">
            <w:pPr>
              <w:spacing w:after="0"/>
              <w:jc w:val="left"/>
              <w:rPr>
                <w:rFonts w:hint="default" w:ascii="Times New Roman" w:hAnsi="Times New Roman" w:cs="Times New Roman"/>
                <w:color w:val="000000"/>
                <w:sz w:val="18"/>
                <w:szCs w:val="18"/>
                <w:lang w:val="en-US" w:eastAsia="zh-CN"/>
              </w:rPr>
            </w:pPr>
          </w:p>
        </w:tc>
        <w:tc>
          <w:tcPr>
            <w:tcW w:w="992" w:type="dxa"/>
            <w:vMerge w:val="continue"/>
            <w:tcBorders>
              <w:top w:val="nil"/>
              <w:left w:val="single" w:color="auto" w:sz="4" w:space="0"/>
              <w:bottom w:val="single" w:color="auto" w:sz="4" w:space="0"/>
              <w:right w:val="single" w:color="auto" w:sz="4" w:space="0"/>
            </w:tcBorders>
            <w:shd w:val="clear" w:color="auto" w:fill="auto"/>
            <w:vAlign w:val="center"/>
          </w:tcPr>
          <w:p w14:paraId="6877CF56">
            <w:pPr>
              <w:spacing w:after="0"/>
              <w:jc w:val="left"/>
              <w:rPr>
                <w:rFonts w:hint="default" w:ascii="Times New Roman" w:hAnsi="Times New Roman" w:cs="Times New Roman"/>
                <w:color w:val="000000"/>
                <w:sz w:val="18"/>
                <w:szCs w:val="18"/>
                <w:lang w:val="en-US" w:eastAsia="zh-CN"/>
              </w:rPr>
            </w:pPr>
          </w:p>
        </w:tc>
        <w:tc>
          <w:tcPr>
            <w:tcW w:w="1095" w:type="dxa"/>
            <w:vMerge w:val="continue"/>
            <w:tcBorders>
              <w:top w:val="nil"/>
              <w:left w:val="single" w:color="auto" w:sz="4" w:space="0"/>
              <w:bottom w:val="single" w:color="auto" w:sz="4" w:space="0"/>
              <w:right w:val="single" w:color="auto" w:sz="4" w:space="0"/>
            </w:tcBorders>
            <w:shd w:val="clear" w:color="auto" w:fill="auto"/>
            <w:vAlign w:val="center"/>
          </w:tcPr>
          <w:p w14:paraId="5ED95D4F">
            <w:pPr>
              <w:spacing w:after="0"/>
              <w:jc w:val="left"/>
              <w:rPr>
                <w:rFonts w:hint="default" w:ascii="Times New Roman" w:hAnsi="Times New Roman" w:cs="Times New Roman"/>
                <w:color w:val="000000"/>
                <w:sz w:val="18"/>
                <w:szCs w:val="18"/>
                <w:lang w:val="en-US" w:eastAsia="zh-CN"/>
              </w:rPr>
            </w:pPr>
          </w:p>
        </w:tc>
        <w:tc>
          <w:tcPr>
            <w:tcW w:w="660" w:type="dxa"/>
            <w:vMerge w:val="continue"/>
            <w:tcBorders>
              <w:top w:val="nil"/>
              <w:left w:val="single" w:color="auto" w:sz="4" w:space="0"/>
              <w:bottom w:val="single" w:color="auto" w:sz="4" w:space="0"/>
              <w:right w:val="single" w:color="auto" w:sz="4" w:space="0"/>
            </w:tcBorders>
            <w:shd w:val="clear" w:color="auto" w:fill="auto"/>
            <w:vAlign w:val="center"/>
          </w:tcPr>
          <w:p w14:paraId="1FBFC7C0">
            <w:pPr>
              <w:spacing w:after="0"/>
              <w:jc w:val="left"/>
              <w:rPr>
                <w:rFonts w:hint="default" w:ascii="Times New Roman" w:hAnsi="Times New Roman" w:cs="Times New Roman"/>
                <w:color w:val="000000"/>
                <w:sz w:val="18"/>
                <w:szCs w:val="18"/>
                <w:lang w:val="en-US" w:eastAsia="zh-CN"/>
              </w:rPr>
            </w:pPr>
          </w:p>
        </w:tc>
        <w:tc>
          <w:tcPr>
            <w:tcW w:w="763" w:type="dxa"/>
            <w:vMerge w:val="continue"/>
            <w:tcBorders>
              <w:top w:val="nil"/>
              <w:left w:val="single" w:color="auto" w:sz="4" w:space="0"/>
              <w:bottom w:val="single" w:color="auto" w:sz="4" w:space="0"/>
              <w:right w:val="single" w:color="auto" w:sz="4" w:space="0"/>
            </w:tcBorders>
            <w:shd w:val="clear" w:color="auto" w:fill="auto"/>
            <w:vAlign w:val="center"/>
          </w:tcPr>
          <w:p w14:paraId="06BE95AF">
            <w:pPr>
              <w:spacing w:after="0"/>
              <w:jc w:val="left"/>
              <w:rPr>
                <w:rFonts w:hint="default" w:ascii="Times New Roman" w:hAnsi="Times New Roman" w:cs="Times New Roman"/>
                <w:color w:val="000000"/>
                <w:sz w:val="18"/>
                <w:szCs w:val="18"/>
                <w:lang w:val="en-US" w:eastAsia="zh-CN"/>
              </w:rPr>
            </w:pPr>
          </w:p>
        </w:tc>
        <w:tc>
          <w:tcPr>
            <w:tcW w:w="754" w:type="dxa"/>
            <w:vMerge w:val="continue"/>
            <w:tcBorders>
              <w:top w:val="nil"/>
              <w:left w:val="single" w:color="auto" w:sz="4" w:space="0"/>
              <w:bottom w:val="single" w:color="auto" w:sz="4" w:space="0"/>
              <w:right w:val="single" w:color="auto" w:sz="4" w:space="0"/>
            </w:tcBorders>
            <w:shd w:val="clear" w:color="auto" w:fill="auto"/>
            <w:vAlign w:val="center"/>
          </w:tcPr>
          <w:p w14:paraId="5D92EE4C">
            <w:pPr>
              <w:spacing w:after="0"/>
              <w:jc w:val="left"/>
              <w:rPr>
                <w:rFonts w:hint="default" w:ascii="Times New Roman" w:hAnsi="Times New Roman" w:cs="Times New Roman"/>
                <w:color w:val="000000"/>
                <w:sz w:val="18"/>
                <w:szCs w:val="18"/>
                <w:lang w:val="en-US" w:eastAsia="zh-CN"/>
              </w:rPr>
            </w:pPr>
          </w:p>
        </w:tc>
        <w:tc>
          <w:tcPr>
            <w:tcW w:w="4397" w:type="dxa"/>
            <w:tcBorders>
              <w:top w:val="nil"/>
              <w:left w:val="nil"/>
              <w:bottom w:val="single" w:color="auto" w:sz="4" w:space="0"/>
              <w:right w:val="single" w:color="auto" w:sz="4" w:space="0"/>
            </w:tcBorders>
            <w:shd w:val="clear" w:color="000000" w:fill="E5FFF2"/>
            <w:vAlign w:val="center"/>
          </w:tcPr>
          <w:p w14:paraId="04A027E8">
            <w:pPr>
              <w:spacing w:after="0"/>
              <w:jc w:val="left"/>
              <w:rPr>
                <w:rFonts w:hint="default" w:ascii="Times New Roman" w:hAnsi="Times New Roman" w:cs="Times New Roman"/>
                <w:color w:val="000000"/>
                <w:sz w:val="18"/>
                <w:szCs w:val="18"/>
                <w:lang w:val="en-US" w:eastAsia="zh-CN"/>
              </w:rPr>
            </w:pPr>
            <w:r>
              <w:rPr>
                <w:rFonts w:hint="default" w:ascii="Times New Roman" w:hAnsi="Times New Roman" w:cs="Times New Roman"/>
                <w:color w:val="000000"/>
                <w:sz w:val="18"/>
                <w:szCs w:val="18"/>
                <w:lang w:val="en-US" w:eastAsia="zh-CN"/>
              </w:rPr>
              <w:t>Bit7 1/0 Reserved</w:t>
            </w:r>
          </w:p>
        </w:tc>
      </w:tr>
      <w:tr w14:paraId="64750B47">
        <w:tblPrEx>
          <w:tblCellMar>
            <w:top w:w="0" w:type="dxa"/>
            <w:left w:w="108" w:type="dxa"/>
            <w:bottom w:w="0" w:type="dxa"/>
            <w:right w:w="108" w:type="dxa"/>
          </w:tblCellMar>
        </w:tblPrEx>
        <w:trPr>
          <w:trHeight w:val="283" w:hRule="atLeast"/>
        </w:trPr>
        <w:tc>
          <w:tcPr>
            <w:tcW w:w="1276" w:type="dxa"/>
            <w:vMerge w:val="continue"/>
            <w:tcBorders>
              <w:top w:val="nil"/>
              <w:left w:val="single" w:color="auto" w:sz="4" w:space="0"/>
              <w:bottom w:val="single" w:color="000000" w:sz="4" w:space="0"/>
              <w:right w:val="single" w:color="auto" w:sz="4" w:space="0"/>
            </w:tcBorders>
            <w:shd w:val="clear" w:color="auto" w:fill="auto"/>
            <w:vAlign w:val="center"/>
          </w:tcPr>
          <w:p w14:paraId="61101B5B">
            <w:pPr>
              <w:spacing w:after="0"/>
              <w:jc w:val="left"/>
              <w:rPr>
                <w:rFonts w:hint="default" w:ascii="Times New Roman" w:hAnsi="Times New Roman" w:cs="Times New Roman"/>
                <w:color w:val="000000"/>
                <w:sz w:val="18"/>
                <w:szCs w:val="18"/>
                <w:lang w:val="en-US" w:eastAsia="zh-CN"/>
              </w:rPr>
            </w:pPr>
          </w:p>
        </w:tc>
        <w:tc>
          <w:tcPr>
            <w:tcW w:w="992" w:type="dxa"/>
            <w:vMerge w:val="restart"/>
            <w:tcBorders>
              <w:top w:val="nil"/>
              <w:left w:val="single" w:color="auto" w:sz="4" w:space="0"/>
              <w:bottom w:val="single" w:color="auto" w:sz="4" w:space="0"/>
              <w:right w:val="single" w:color="auto" w:sz="4" w:space="0"/>
            </w:tcBorders>
            <w:shd w:val="clear" w:color="000000" w:fill="E5FFF2"/>
            <w:vAlign w:val="center"/>
          </w:tcPr>
          <w:p w14:paraId="671BA99F">
            <w:pPr>
              <w:spacing w:after="0"/>
              <w:jc w:val="center"/>
              <w:rPr>
                <w:rFonts w:hint="default" w:ascii="Times New Roman" w:hAnsi="Times New Roman" w:cs="Times New Roman"/>
                <w:color w:val="000000"/>
                <w:sz w:val="18"/>
                <w:szCs w:val="18"/>
                <w:lang w:val="en-US" w:eastAsia="zh-CN"/>
              </w:rPr>
            </w:pPr>
            <w:r>
              <w:rPr>
                <w:rFonts w:hint="default" w:ascii="Times New Roman" w:hAnsi="Times New Roman" w:cs="Times New Roman"/>
                <w:color w:val="000000"/>
                <w:sz w:val="18"/>
                <w:szCs w:val="18"/>
                <w:lang w:val="en-US" w:eastAsia="zh-CN"/>
              </w:rPr>
              <w:t>4</w:t>
            </w:r>
          </w:p>
        </w:tc>
        <w:tc>
          <w:tcPr>
            <w:tcW w:w="1095" w:type="dxa"/>
            <w:vMerge w:val="restart"/>
            <w:tcBorders>
              <w:top w:val="nil"/>
              <w:left w:val="single" w:color="auto" w:sz="4" w:space="0"/>
              <w:bottom w:val="single" w:color="auto" w:sz="4" w:space="0"/>
              <w:right w:val="single" w:color="auto" w:sz="4" w:space="0"/>
            </w:tcBorders>
            <w:shd w:val="clear" w:color="000000" w:fill="E5FFF2"/>
            <w:vAlign w:val="center"/>
          </w:tcPr>
          <w:p w14:paraId="15E56AC3">
            <w:pPr>
              <w:spacing w:after="0"/>
              <w:jc w:val="left"/>
              <w:rPr>
                <w:rFonts w:hint="default" w:ascii="Times New Roman" w:hAnsi="Times New Roman" w:cs="Times New Roman"/>
                <w:color w:val="000000"/>
                <w:sz w:val="18"/>
                <w:szCs w:val="18"/>
                <w:lang w:val="en-US" w:eastAsia="zh-CN"/>
              </w:rPr>
            </w:pPr>
            <w:r>
              <w:rPr>
                <w:rFonts w:hint="default" w:ascii="Times New Roman" w:hAnsi="Times New Roman" w:cs="Times New Roman"/>
                <w:color w:val="000000"/>
                <w:sz w:val="18"/>
                <w:szCs w:val="18"/>
                <w:lang w:val="en-US" w:eastAsia="zh-CN"/>
              </w:rPr>
              <w:t>Window Status</w:t>
            </w:r>
          </w:p>
        </w:tc>
        <w:tc>
          <w:tcPr>
            <w:tcW w:w="660" w:type="dxa"/>
            <w:vMerge w:val="restart"/>
            <w:tcBorders>
              <w:top w:val="nil"/>
              <w:left w:val="single" w:color="auto" w:sz="4" w:space="0"/>
              <w:bottom w:val="single" w:color="auto" w:sz="4" w:space="0"/>
              <w:right w:val="single" w:color="auto" w:sz="4" w:space="0"/>
            </w:tcBorders>
            <w:shd w:val="clear" w:color="000000" w:fill="E5FFF2"/>
            <w:vAlign w:val="center"/>
          </w:tcPr>
          <w:p w14:paraId="67213C3F">
            <w:pPr>
              <w:spacing w:after="0"/>
              <w:jc w:val="center"/>
              <w:rPr>
                <w:rFonts w:hint="default" w:ascii="Times New Roman" w:hAnsi="Times New Roman" w:cs="Times New Roman"/>
                <w:color w:val="000000"/>
                <w:sz w:val="18"/>
                <w:szCs w:val="18"/>
                <w:lang w:val="en-US" w:eastAsia="zh-CN"/>
              </w:rPr>
            </w:pPr>
            <w:r>
              <w:rPr>
                <w:rFonts w:hint="default" w:ascii="Times New Roman" w:hAnsi="Times New Roman" w:cs="Times New Roman"/>
                <w:color w:val="000000"/>
                <w:sz w:val="18"/>
                <w:szCs w:val="18"/>
                <w:lang w:val="en-US" w:eastAsia="zh-CN"/>
              </w:rPr>
              <w:t>1</w:t>
            </w:r>
          </w:p>
        </w:tc>
        <w:tc>
          <w:tcPr>
            <w:tcW w:w="763" w:type="dxa"/>
            <w:vMerge w:val="restart"/>
            <w:tcBorders>
              <w:top w:val="nil"/>
              <w:left w:val="single" w:color="auto" w:sz="4" w:space="0"/>
              <w:bottom w:val="single" w:color="auto" w:sz="4" w:space="0"/>
              <w:right w:val="single" w:color="auto" w:sz="4" w:space="0"/>
            </w:tcBorders>
            <w:shd w:val="clear" w:color="000000" w:fill="E5FFF2"/>
            <w:vAlign w:val="center"/>
          </w:tcPr>
          <w:p w14:paraId="670D93C7">
            <w:pPr>
              <w:spacing w:after="0"/>
              <w:jc w:val="center"/>
              <w:rPr>
                <w:rFonts w:hint="default" w:ascii="Times New Roman" w:hAnsi="Times New Roman" w:cs="Times New Roman"/>
                <w:color w:val="000000"/>
                <w:sz w:val="18"/>
                <w:szCs w:val="18"/>
                <w:lang w:val="en-US" w:eastAsia="zh-CN"/>
              </w:rPr>
            </w:pPr>
            <w:r>
              <w:rPr>
                <w:rFonts w:hint="default" w:ascii="Times New Roman" w:hAnsi="Times New Roman" w:cs="Times New Roman"/>
                <w:color w:val="000000"/>
                <w:sz w:val="18"/>
                <w:szCs w:val="18"/>
                <w:lang w:val="en-US" w:eastAsia="zh-CN"/>
              </w:rPr>
              <w:t>u8</w:t>
            </w:r>
          </w:p>
        </w:tc>
        <w:tc>
          <w:tcPr>
            <w:tcW w:w="754" w:type="dxa"/>
            <w:vMerge w:val="restart"/>
            <w:tcBorders>
              <w:top w:val="nil"/>
              <w:left w:val="single" w:color="auto" w:sz="4" w:space="0"/>
              <w:bottom w:val="single" w:color="auto" w:sz="4" w:space="0"/>
              <w:right w:val="single" w:color="auto" w:sz="4" w:space="0"/>
            </w:tcBorders>
            <w:shd w:val="clear" w:color="000000" w:fill="E5FFF2"/>
            <w:vAlign w:val="center"/>
          </w:tcPr>
          <w:p w14:paraId="1192554F">
            <w:pPr>
              <w:spacing w:after="0"/>
              <w:jc w:val="left"/>
              <w:rPr>
                <w:rFonts w:hint="default" w:ascii="Times New Roman" w:hAnsi="Times New Roman" w:cs="Times New Roman"/>
                <w:color w:val="000000"/>
                <w:sz w:val="18"/>
                <w:szCs w:val="18"/>
                <w:lang w:val="en-US" w:eastAsia="zh-CN"/>
              </w:rPr>
            </w:pPr>
            <w:r>
              <w:rPr>
                <w:rFonts w:hint="default" w:ascii="Times New Roman" w:hAnsi="Times New Roman" w:cs="Times New Roman"/>
                <w:color w:val="000000"/>
                <w:sz w:val="18"/>
                <w:szCs w:val="18"/>
                <w:lang w:val="en-US" w:eastAsia="zh-CN"/>
              </w:rPr>
              <w:t>　</w:t>
            </w:r>
          </w:p>
        </w:tc>
        <w:tc>
          <w:tcPr>
            <w:tcW w:w="4397" w:type="dxa"/>
            <w:tcBorders>
              <w:top w:val="nil"/>
              <w:left w:val="nil"/>
              <w:bottom w:val="single" w:color="auto" w:sz="4" w:space="0"/>
              <w:right w:val="single" w:color="auto" w:sz="4" w:space="0"/>
            </w:tcBorders>
            <w:shd w:val="clear" w:color="000000" w:fill="E5FFF2"/>
            <w:vAlign w:val="center"/>
          </w:tcPr>
          <w:p w14:paraId="7548C158">
            <w:pPr>
              <w:spacing w:after="0"/>
              <w:jc w:val="left"/>
              <w:rPr>
                <w:rFonts w:hint="default" w:ascii="Times New Roman" w:hAnsi="Times New Roman" w:cs="Times New Roman"/>
                <w:color w:val="000000"/>
                <w:sz w:val="18"/>
                <w:szCs w:val="18"/>
                <w:lang w:val="en-US" w:eastAsia="zh-CN"/>
              </w:rPr>
            </w:pPr>
            <w:r>
              <w:rPr>
                <w:rFonts w:hint="default" w:ascii="Times New Roman" w:hAnsi="Times New Roman" w:cs="Times New Roman"/>
                <w:color w:val="000000"/>
                <w:sz w:val="18"/>
                <w:szCs w:val="18"/>
                <w:lang w:val="en-US" w:eastAsia="zh-CN"/>
              </w:rPr>
              <w:t>Bit0 1/0 Open/close left front window LF</w:t>
            </w:r>
          </w:p>
        </w:tc>
      </w:tr>
      <w:tr w14:paraId="4C51ABBE">
        <w:tblPrEx>
          <w:tblCellMar>
            <w:top w:w="0" w:type="dxa"/>
            <w:left w:w="108" w:type="dxa"/>
            <w:bottom w:w="0" w:type="dxa"/>
            <w:right w:w="108" w:type="dxa"/>
          </w:tblCellMar>
        </w:tblPrEx>
        <w:trPr>
          <w:trHeight w:val="283" w:hRule="atLeast"/>
        </w:trPr>
        <w:tc>
          <w:tcPr>
            <w:tcW w:w="1276" w:type="dxa"/>
            <w:vMerge w:val="continue"/>
            <w:tcBorders>
              <w:top w:val="nil"/>
              <w:left w:val="single" w:color="auto" w:sz="4" w:space="0"/>
              <w:bottom w:val="single" w:color="000000" w:sz="4" w:space="0"/>
              <w:right w:val="single" w:color="auto" w:sz="4" w:space="0"/>
            </w:tcBorders>
            <w:shd w:val="clear" w:color="auto" w:fill="auto"/>
            <w:vAlign w:val="center"/>
          </w:tcPr>
          <w:p w14:paraId="39FBB7E9">
            <w:pPr>
              <w:spacing w:after="0"/>
              <w:jc w:val="left"/>
              <w:rPr>
                <w:rFonts w:hint="default" w:ascii="Times New Roman" w:hAnsi="Times New Roman" w:cs="Times New Roman"/>
                <w:color w:val="000000"/>
                <w:sz w:val="18"/>
                <w:szCs w:val="18"/>
                <w:lang w:val="en-US" w:eastAsia="zh-CN"/>
              </w:rPr>
            </w:pPr>
          </w:p>
        </w:tc>
        <w:tc>
          <w:tcPr>
            <w:tcW w:w="992" w:type="dxa"/>
            <w:vMerge w:val="continue"/>
            <w:tcBorders>
              <w:top w:val="nil"/>
              <w:left w:val="single" w:color="auto" w:sz="4" w:space="0"/>
              <w:bottom w:val="single" w:color="auto" w:sz="4" w:space="0"/>
              <w:right w:val="single" w:color="auto" w:sz="4" w:space="0"/>
            </w:tcBorders>
            <w:shd w:val="clear" w:color="auto" w:fill="auto"/>
            <w:vAlign w:val="center"/>
          </w:tcPr>
          <w:p w14:paraId="1EAEEA30">
            <w:pPr>
              <w:spacing w:after="0"/>
              <w:jc w:val="left"/>
              <w:rPr>
                <w:rFonts w:hint="default" w:ascii="Times New Roman" w:hAnsi="Times New Roman" w:cs="Times New Roman"/>
                <w:color w:val="000000"/>
                <w:sz w:val="18"/>
                <w:szCs w:val="18"/>
                <w:lang w:val="en-US" w:eastAsia="zh-CN"/>
              </w:rPr>
            </w:pPr>
          </w:p>
        </w:tc>
        <w:tc>
          <w:tcPr>
            <w:tcW w:w="1095" w:type="dxa"/>
            <w:vMerge w:val="continue"/>
            <w:tcBorders>
              <w:top w:val="nil"/>
              <w:left w:val="single" w:color="auto" w:sz="4" w:space="0"/>
              <w:bottom w:val="single" w:color="auto" w:sz="4" w:space="0"/>
              <w:right w:val="single" w:color="auto" w:sz="4" w:space="0"/>
            </w:tcBorders>
            <w:shd w:val="clear" w:color="auto" w:fill="auto"/>
            <w:vAlign w:val="center"/>
          </w:tcPr>
          <w:p w14:paraId="444633E5">
            <w:pPr>
              <w:spacing w:after="0"/>
              <w:jc w:val="left"/>
              <w:rPr>
                <w:rFonts w:hint="default" w:ascii="Times New Roman" w:hAnsi="Times New Roman" w:cs="Times New Roman"/>
                <w:color w:val="000000"/>
                <w:sz w:val="18"/>
                <w:szCs w:val="18"/>
                <w:lang w:val="en-US" w:eastAsia="zh-CN"/>
              </w:rPr>
            </w:pPr>
          </w:p>
        </w:tc>
        <w:tc>
          <w:tcPr>
            <w:tcW w:w="660" w:type="dxa"/>
            <w:vMerge w:val="continue"/>
            <w:tcBorders>
              <w:top w:val="nil"/>
              <w:left w:val="single" w:color="auto" w:sz="4" w:space="0"/>
              <w:bottom w:val="single" w:color="auto" w:sz="4" w:space="0"/>
              <w:right w:val="single" w:color="auto" w:sz="4" w:space="0"/>
            </w:tcBorders>
            <w:shd w:val="clear" w:color="auto" w:fill="auto"/>
            <w:vAlign w:val="center"/>
          </w:tcPr>
          <w:p w14:paraId="06C9B3C3">
            <w:pPr>
              <w:spacing w:after="0"/>
              <w:jc w:val="left"/>
              <w:rPr>
                <w:rFonts w:hint="default" w:ascii="Times New Roman" w:hAnsi="Times New Roman" w:cs="Times New Roman"/>
                <w:color w:val="000000"/>
                <w:sz w:val="18"/>
                <w:szCs w:val="18"/>
                <w:lang w:val="en-US" w:eastAsia="zh-CN"/>
              </w:rPr>
            </w:pPr>
          </w:p>
        </w:tc>
        <w:tc>
          <w:tcPr>
            <w:tcW w:w="763" w:type="dxa"/>
            <w:vMerge w:val="continue"/>
            <w:tcBorders>
              <w:top w:val="nil"/>
              <w:left w:val="single" w:color="auto" w:sz="4" w:space="0"/>
              <w:bottom w:val="single" w:color="auto" w:sz="4" w:space="0"/>
              <w:right w:val="single" w:color="auto" w:sz="4" w:space="0"/>
            </w:tcBorders>
            <w:shd w:val="clear" w:color="auto" w:fill="auto"/>
            <w:vAlign w:val="center"/>
          </w:tcPr>
          <w:p w14:paraId="6BC77FCE">
            <w:pPr>
              <w:spacing w:after="0"/>
              <w:jc w:val="left"/>
              <w:rPr>
                <w:rFonts w:hint="default" w:ascii="Times New Roman" w:hAnsi="Times New Roman" w:cs="Times New Roman"/>
                <w:color w:val="000000"/>
                <w:sz w:val="18"/>
                <w:szCs w:val="18"/>
                <w:lang w:val="en-US" w:eastAsia="zh-CN"/>
              </w:rPr>
            </w:pPr>
          </w:p>
        </w:tc>
        <w:tc>
          <w:tcPr>
            <w:tcW w:w="754" w:type="dxa"/>
            <w:vMerge w:val="continue"/>
            <w:tcBorders>
              <w:top w:val="nil"/>
              <w:left w:val="single" w:color="auto" w:sz="4" w:space="0"/>
              <w:bottom w:val="single" w:color="auto" w:sz="4" w:space="0"/>
              <w:right w:val="single" w:color="auto" w:sz="4" w:space="0"/>
            </w:tcBorders>
            <w:shd w:val="clear" w:color="auto" w:fill="auto"/>
            <w:vAlign w:val="center"/>
          </w:tcPr>
          <w:p w14:paraId="5DDF8F34">
            <w:pPr>
              <w:spacing w:after="0"/>
              <w:jc w:val="left"/>
              <w:rPr>
                <w:rFonts w:hint="default" w:ascii="Times New Roman" w:hAnsi="Times New Roman" w:cs="Times New Roman"/>
                <w:color w:val="000000"/>
                <w:sz w:val="18"/>
                <w:szCs w:val="18"/>
                <w:lang w:val="en-US" w:eastAsia="zh-CN"/>
              </w:rPr>
            </w:pPr>
          </w:p>
        </w:tc>
        <w:tc>
          <w:tcPr>
            <w:tcW w:w="4397" w:type="dxa"/>
            <w:tcBorders>
              <w:top w:val="nil"/>
              <w:left w:val="nil"/>
              <w:bottom w:val="single" w:color="auto" w:sz="4" w:space="0"/>
              <w:right w:val="single" w:color="auto" w:sz="4" w:space="0"/>
            </w:tcBorders>
            <w:shd w:val="clear" w:color="000000" w:fill="E5FFF2"/>
            <w:vAlign w:val="center"/>
          </w:tcPr>
          <w:p w14:paraId="08D1BD61">
            <w:pPr>
              <w:spacing w:after="0"/>
              <w:jc w:val="left"/>
              <w:rPr>
                <w:rFonts w:hint="default" w:ascii="Times New Roman" w:hAnsi="Times New Roman" w:cs="Times New Roman"/>
                <w:color w:val="000000"/>
                <w:sz w:val="18"/>
                <w:szCs w:val="18"/>
                <w:lang w:val="en-US" w:eastAsia="zh-CN"/>
              </w:rPr>
            </w:pPr>
            <w:r>
              <w:rPr>
                <w:rFonts w:hint="default" w:ascii="Times New Roman" w:hAnsi="Times New Roman" w:cs="Times New Roman"/>
                <w:color w:val="000000"/>
                <w:sz w:val="18"/>
                <w:szCs w:val="18"/>
                <w:lang w:val="en-US" w:eastAsia="zh-CN"/>
              </w:rPr>
              <w:t>Bit1 1/0 Turn on/off the right front window RF</w:t>
            </w:r>
          </w:p>
        </w:tc>
      </w:tr>
      <w:tr w14:paraId="56BCB379">
        <w:tblPrEx>
          <w:tblCellMar>
            <w:top w:w="0" w:type="dxa"/>
            <w:left w:w="108" w:type="dxa"/>
            <w:bottom w:w="0" w:type="dxa"/>
            <w:right w:w="108" w:type="dxa"/>
          </w:tblCellMar>
        </w:tblPrEx>
        <w:trPr>
          <w:trHeight w:val="283" w:hRule="atLeast"/>
        </w:trPr>
        <w:tc>
          <w:tcPr>
            <w:tcW w:w="1276" w:type="dxa"/>
            <w:vMerge w:val="continue"/>
            <w:tcBorders>
              <w:top w:val="nil"/>
              <w:left w:val="single" w:color="auto" w:sz="4" w:space="0"/>
              <w:bottom w:val="single" w:color="000000" w:sz="4" w:space="0"/>
              <w:right w:val="single" w:color="auto" w:sz="4" w:space="0"/>
            </w:tcBorders>
            <w:shd w:val="clear" w:color="auto" w:fill="auto"/>
            <w:vAlign w:val="center"/>
          </w:tcPr>
          <w:p w14:paraId="35ACF111">
            <w:pPr>
              <w:spacing w:after="0"/>
              <w:jc w:val="left"/>
              <w:rPr>
                <w:rFonts w:hint="default" w:ascii="Times New Roman" w:hAnsi="Times New Roman" w:cs="Times New Roman"/>
                <w:color w:val="000000"/>
                <w:sz w:val="18"/>
                <w:szCs w:val="18"/>
                <w:lang w:val="en-US" w:eastAsia="zh-CN"/>
              </w:rPr>
            </w:pPr>
          </w:p>
        </w:tc>
        <w:tc>
          <w:tcPr>
            <w:tcW w:w="992" w:type="dxa"/>
            <w:vMerge w:val="continue"/>
            <w:tcBorders>
              <w:top w:val="nil"/>
              <w:left w:val="single" w:color="auto" w:sz="4" w:space="0"/>
              <w:bottom w:val="single" w:color="auto" w:sz="4" w:space="0"/>
              <w:right w:val="single" w:color="auto" w:sz="4" w:space="0"/>
            </w:tcBorders>
            <w:shd w:val="clear" w:color="auto" w:fill="auto"/>
            <w:vAlign w:val="center"/>
          </w:tcPr>
          <w:p w14:paraId="237DC17B">
            <w:pPr>
              <w:spacing w:after="0"/>
              <w:jc w:val="left"/>
              <w:rPr>
                <w:rFonts w:hint="default" w:ascii="Times New Roman" w:hAnsi="Times New Roman" w:cs="Times New Roman"/>
                <w:color w:val="000000"/>
                <w:sz w:val="18"/>
                <w:szCs w:val="18"/>
                <w:lang w:val="en-US" w:eastAsia="zh-CN"/>
              </w:rPr>
            </w:pPr>
          </w:p>
        </w:tc>
        <w:tc>
          <w:tcPr>
            <w:tcW w:w="1095" w:type="dxa"/>
            <w:vMerge w:val="continue"/>
            <w:tcBorders>
              <w:top w:val="nil"/>
              <w:left w:val="single" w:color="auto" w:sz="4" w:space="0"/>
              <w:bottom w:val="single" w:color="auto" w:sz="4" w:space="0"/>
              <w:right w:val="single" w:color="auto" w:sz="4" w:space="0"/>
            </w:tcBorders>
            <w:shd w:val="clear" w:color="auto" w:fill="auto"/>
            <w:vAlign w:val="center"/>
          </w:tcPr>
          <w:p w14:paraId="33A45A69">
            <w:pPr>
              <w:spacing w:after="0"/>
              <w:jc w:val="left"/>
              <w:rPr>
                <w:rFonts w:hint="default" w:ascii="Times New Roman" w:hAnsi="Times New Roman" w:cs="Times New Roman"/>
                <w:color w:val="000000"/>
                <w:sz w:val="18"/>
                <w:szCs w:val="18"/>
                <w:lang w:val="en-US" w:eastAsia="zh-CN"/>
              </w:rPr>
            </w:pPr>
          </w:p>
        </w:tc>
        <w:tc>
          <w:tcPr>
            <w:tcW w:w="660" w:type="dxa"/>
            <w:vMerge w:val="continue"/>
            <w:tcBorders>
              <w:top w:val="nil"/>
              <w:left w:val="single" w:color="auto" w:sz="4" w:space="0"/>
              <w:bottom w:val="single" w:color="auto" w:sz="4" w:space="0"/>
              <w:right w:val="single" w:color="auto" w:sz="4" w:space="0"/>
            </w:tcBorders>
            <w:shd w:val="clear" w:color="auto" w:fill="auto"/>
            <w:vAlign w:val="center"/>
          </w:tcPr>
          <w:p w14:paraId="72AFCBC3">
            <w:pPr>
              <w:spacing w:after="0"/>
              <w:jc w:val="left"/>
              <w:rPr>
                <w:rFonts w:hint="default" w:ascii="Times New Roman" w:hAnsi="Times New Roman" w:cs="Times New Roman"/>
                <w:color w:val="000000"/>
                <w:sz w:val="18"/>
                <w:szCs w:val="18"/>
                <w:lang w:val="en-US" w:eastAsia="zh-CN"/>
              </w:rPr>
            </w:pPr>
          </w:p>
        </w:tc>
        <w:tc>
          <w:tcPr>
            <w:tcW w:w="763" w:type="dxa"/>
            <w:vMerge w:val="continue"/>
            <w:tcBorders>
              <w:top w:val="nil"/>
              <w:left w:val="single" w:color="auto" w:sz="4" w:space="0"/>
              <w:bottom w:val="single" w:color="auto" w:sz="4" w:space="0"/>
              <w:right w:val="single" w:color="auto" w:sz="4" w:space="0"/>
            </w:tcBorders>
            <w:shd w:val="clear" w:color="auto" w:fill="auto"/>
            <w:vAlign w:val="center"/>
          </w:tcPr>
          <w:p w14:paraId="77F23035">
            <w:pPr>
              <w:spacing w:after="0"/>
              <w:jc w:val="left"/>
              <w:rPr>
                <w:rFonts w:hint="default" w:ascii="Times New Roman" w:hAnsi="Times New Roman" w:cs="Times New Roman"/>
                <w:color w:val="000000"/>
                <w:sz w:val="18"/>
                <w:szCs w:val="18"/>
                <w:lang w:val="en-US" w:eastAsia="zh-CN"/>
              </w:rPr>
            </w:pPr>
          </w:p>
        </w:tc>
        <w:tc>
          <w:tcPr>
            <w:tcW w:w="754" w:type="dxa"/>
            <w:vMerge w:val="continue"/>
            <w:tcBorders>
              <w:top w:val="nil"/>
              <w:left w:val="single" w:color="auto" w:sz="4" w:space="0"/>
              <w:bottom w:val="single" w:color="auto" w:sz="4" w:space="0"/>
              <w:right w:val="single" w:color="auto" w:sz="4" w:space="0"/>
            </w:tcBorders>
            <w:shd w:val="clear" w:color="auto" w:fill="auto"/>
            <w:vAlign w:val="center"/>
          </w:tcPr>
          <w:p w14:paraId="057C90E8">
            <w:pPr>
              <w:spacing w:after="0"/>
              <w:jc w:val="left"/>
              <w:rPr>
                <w:rFonts w:hint="default" w:ascii="Times New Roman" w:hAnsi="Times New Roman" w:cs="Times New Roman"/>
                <w:color w:val="000000"/>
                <w:sz w:val="18"/>
                <w:szCs w:val="18"/>
                <w:lang w:val="en-US" w:eastAsia="zh-CN"/>
              </w:rPr>
            </w:pPr>
          </w:p>
        </w:tc>
        <w:tc>
          <w:tcPr>
            <w:tcW w:w="4397" w:type="dxa"/>
            <w:tcBorders>
              <w:top w:val="nil"/>
              <w:left w:val="nil"/>
              <w:bottom w:val="single" w:color="auto" w:sz="4" w:space="0"/>
              <w:right w:val="single" w:color="auto" w:sz="4" w:space="0"/>
            </w:tcBorders>
            <w:shd w:val="clear" w:color="000000" w:fill="E5FFF2"/>
            <w:vAlign w:val="center"/>
          </w:tcPr>
          <w:p w14:paraId="57702B7C">
            <w:pPr>
              <w:spacing w:after="0"/>
              <w:jc w:val="left"/>
              <w:rPr>
                <w:rFonts w:hint="default" w:ascii="Times New Roman" w:hAnsi="Times New Roman" w:cs="Times New Roman"/>
                <w:color w:val="000000"/>
                <w:sz w:val="18"/>
                <w:szCs w:val="18"/>
                <w:lang w:val="en-US" w:eastAsia="zh-CN"/>
              </w:rPr>
            </w:pPr>
            <w:r>
              <w:rPr>
                <w:rFonts w:hint="default" w:ascii="Times New Roman" w:hAnsi="Times New Roman" w:cs="Times New Roman"/>
                <w:color w:val="000000"/>
                <w:sz w:val="18"/>
                <w:szCs w:val="18"/>
                <w:lang w:val="en-US" w:eastAsia="zh-CN"/>
              </w:rPr>
              <w:t>Bit2 1/0 Open/close left rear window LB</w:t>
            </w:r>
          </w:p>
        </w:tc>
      </w:tr>
      <w:tr w14:paraId="09E106C2">
        <w:tblPrEx>
          <w:tblCellMar>
            <w:top w:w="0" w:type="dxa"/>
            <w:left w:w="108" w:type="dxa"/>
            <w:bottom w:w="0" w:type="dxa"/>
            <w:right w:w="108" w:type="dxa"/>
          </w:tblCellMar>
        </w:tblPrEx>
        <w:trPr>
          <w:trHeight w:val="273" w:hRule="atLeast"/>
        </w:trPr>
        <w:tc>
          <w:tcPr>
            <w:tcW w:w="1276" w:type="dxa"/>
            <w:vMerge w:val="continue"/>
            <w:tcBorders>
              <w:top w:val="nil"/>
              <w:left w:val="single" w:color="auto" w:sz="4" w:space="0"/>
              <w:bottom w:val="single" w:color="000000" w:sz="4" w:space="0"/>
              <w:right w:val="single" w:color="auto" w:sz="4" w:space="0"/>
            </w:tcBorders>
            <w:shd w:val="clear" w:color="auto" w:fill="auto"/>
            <w:vAlign w:val="center"/>
          </w:tcPr>
          <w:p w14:paraId="5D6A387E">
            <w:pPr>
              <w:spacing w:after="0"/>
              <w:jc w:val="left"/>
              <w:rPr>
                <w:rFonts w:hint="default" w:ascii="Times New Roman" w:hAnsi="Times New Roman" w:cs="Times New Roman"/>
                <w:color w:val="000000"/>
                <w:sz w:val="18"/>
                <w:szCs w:val="18"/>
                <w:lang w:val="en-US" w:eastAsia="zh-CN"/>
              </w:rPr>
            </w:pPr>
          </w:p>
        </w:tc>
        <w:tc>
          <w:tcPr>
            <w:tcW w:w="992" w:type="dxa"/>
            <w:vMerge w:val="continue"/>
            <w:tcBorders>
              <w:top w:val="nil"/>
              <w:left w:val="single" w:color="auto" w:sz="4" w:space="0"/>
              <w:bottom w:val="single" w:color="auto" w:sz="4" w:space="0"/>
              <w:right w:val="single" w:color="auto" w:sz="4" w:space="0"/>
            </w:tcBorders>
            <w:shd w:val="clear" w:color="auto" w:fill="auto"/>
            <w:vAlign w:val="center"/>
          </w:tcPr>
          <w:p w14:paraId="46C08CED">
            <w:pPr>
              <w:spacing w:after="0"/>
              <w:jc w:val="left"/>
              <w:rPr>
                <w:rFonts w:hint="default" w:ascii="Times New Roman" w:hAnsi="Times New Roman" w:cs="Times New Roman"/>
                <w:color w:val="000000"/>
                <w:sz w:val="18"/>
                <w:szCs w:val="18"/>
                <w:lang w:val="en-US" w:eastAsia="zh-CN"/>
              </w:rPr>
            </w:pPr>
          </w:p>
        </w:tc>
        <w:tc>
          <w:tcPr>
            <w:tcW w:w="1095" w:type="dxa"/>
            <w:vMerge w:val="continue"/>
            <w:tcBorders>
              <w:top w:val="nil"/>
              <w:left w:val="single" w:color="auto" w:sz="4" w:space="0"/>
              <w:bottom w:val="single" w:color="auto" w:sz="4" w:space="0"/>
              <w:right w:val="single" w:color="auto" w:sz="4" w:space="0"/>
            </w:tcBorders>
            <w:shd w:val="clear" w:color="auto" w:fill="auto"/>
            <w:vAlign w:val="center"/>
          </w:tcPr>
          <w:p w14:paraId="014BA7E0">
            <w:pPr>
              <w:spacing w:after="0"/>
              <w:jc w:val="left"/>
              <w:rPr>
                <w:rFonts w:hint="default" w:ascii="Times New Roman" w:hAnsi="Times New Roman" w:cs="Times New Roman"/>
                <w:color w:val="000000"/>
                <w:sz w:val="18"/>
                <w:szCs w:val="18"/>
                <w:lang w:val="en-US" w:eastAsia="zh-CN"/>
              </w:rPr>
            </w:pPr>
          </w:p>
        </w:tc>
        <w:tc>
          <w:tcPr>
            <w:tcW w:w="660" w:type="dxa"/>
            <w:vMerge w:val="continue"/>
            <w:tcBorders>
              <w:top w:val="nil"/>
              <w:left w:val="single" w:color="auto" w:sz="4" w:space="0"/>
              <w:bottom w:val="single" w:color="auto" w:sz="4" w:space="0"/>
              <w:right w:val="single" w:color="auto" w:sz="4" w:space="0"/>
            </w:tcBorders>
            <w:shd w:val="clear" w:color="auto" w:fill="auto"/>
            <w:vAlign w:val="center"/>
          </w:tcPr>
          <w:p w14:paraId="1A2969F7">
            <w:pPr>
              <w:spacing w:after="0"/>
              <w:jc w:val="left"/>
              <w:rPr>
                <w:rFonts w:hint="default" w:ascii="Times New Roman" w:hAnsi="Times New Roman" w:cs="Times New Roman"/>
                <w:color w:val="000000"/>
                <w:sz w:val="18"/>
                <w:szCs w:val="18"/>
                <w:lang w:val="en-US" w:eastAsia="zh-CN"/>
              </w:rPr>
            </w:pPr>
          </w:p>
        </w:tc>
        <w:tc>
          <w:tcPr>
            <w:tcW w:w="763" w:type="dxa"/>
            <w:vMerge w:val="continue"/>
            <w:tcBorders>
              <w:top w:val="nil"/>
              <w:left w:val="single" w:color="auto" w:sz="4" w:space="0"/>
              <w:bottom w:val="single" w:color="auto" w:sz="4" w:space="0"/>
              <w:right w:val="single" w:color="auto" w:sz="4" w:space="0"/>
            </w:tcBorders>
            <w:shd w:val="clear" w:color="auto" w:fill="auto"/>
            <w:vAlign w:val="center"/>
          </w:tcPr>
          <w:p w14:paraId="099E59BF">
            <w:pPr>
              <w:spacing w:after="0"/>
              <w:jc w:val="left"/>
              <w:rPr>
                <w:rFonts w:hint="default" w:ascii="Times New Roman" w:hAnsi="Times New Roman" w:cs="Times New Roman"/>
                <w:color w:val="000000"/>
                <w:sz w:val="18"/>
                <w:szCs w:val="18"/>
                <w:lang w:val="en-US" w:eastAsia="zh-CN"/>
              </w:rPr>
            </w:pPr>
          </w:p>
        </w:tc>
        <w:tc>
          <w:tcPr>
            <w:tcW w:w="754" w:type="dxa"/>
            <w:vMerge w:val="continue"/>
            <w:tcBorders>
              <w:top w:val="nil"/>
              <w:left w:val="single" w:color="auto" w:sz="4" w:space="0"/>
              <w:bottom w:val="single" w:color="auto" w:sz="4" w:space="0"/>
              <w:right w:val="single" w:color="auto" w:sz="4" w:space="0"/>
            </w:tcBorders>
            <w:shd w:val="clear" w:color="auto" w:fill="auto"/>
            <w:vAlign w:val="center"/>
          </w:tcPr>
          <w:p w14:paraId="401B594A">
            <w:pPr>
              <w:spacing w:after="0"/>
              <w:jc w:val="left"/>
              <w:rPr>
                <w:rFonts w:hint="default" w:ascii="Times New Roman" w:hAnsi="Times New Roman" w:cs="Times New Roman"/>
                <w:color w:val="000000"/>
                <w:sz w:val="18"/>
                <w:szCs w:val="18"/>
                <w:lang w:val="en-US" w:eastAsia="zh-CN"/>
              </w:rPr>
            </w:pPr>
          </w:p>
        </w:tc>
        <w:tc>
          <w:tcPr>
            <w:tcW w:w="4397" w:type="dxa"/>
            <w:tcBorders>
              <w:top w:val="nil"/>
              <w:left w:val="nil"/>
              <w:bottom w:val="single" w:color="auto" w:sz="4" w:space="0"/>
              <w:right w:val="single" w:color="auto" w:sz="4" w:space="0"/>
            </w:tcBorders>
            <w:shd w:val="clear" w:color="000000" w:fill="E5FFF2"/>
            <w:vAlign w:val="center"/>
          </w:tcPr>
          <w:p w14:paraId="458B379A">
            <w:pPr>
              <w:spacing w:after="0"/>
              <w:jc w:val="left"/>
              <w:rPr>
                <w:rFonts w:hint="default" w:ascii="Times New Roman" w:hAnsi="Times New Roman" w:cs="Times New Roman"/>
                <w:color w:val="000000"/>
                <w:sz w:val="18"/>
                <w:szCs w:val="18"/>
                <w:lang w:val="en-US" w:eastAsia="zh-CN"/>
              </w:rPr>
            </w:pPr>
            <w:r>
              <w:rPr>
                <w:rFonts w:hint="default" w:ascii="Times New Roman" w:hAnsi="Times New Roman" w:cs="Times New Roman"/>
                <w:color w:val="000000"/>
                <w:sz w:val="18"/>
                <w:szCs w:val="18"/>
                <w:lang w:val="en-US" w:eastAsia="zh-CN"/>
              </w:rPr>
              <w:t>Bit3 1/0 Open/close right rear window RB</w:t>
            </w:r>
          </w:p>
        </w:tc>
      </w:tr>
      <w:tr w14:paraId="41589E40">
        <w:tblPrEx>
          <w:tblCellMar>
            <w:top w:w="0" w:type="dxa"/>
            <w:left w:w="108" w:type="dxa"/>
            <w:bottom w:w="0" w:type="dxa"/>
            <w:right w:w="108" w:type="dxa"/>
          </w:tblCellMar>
        </w:tblPrEx>
        <w:trPr>
          <w:trHeight w:val="283" w:hRule="atLeast"/>
        </w:trPr>
        <w:tc>
          <w:tcPr>
            <w:tcW w:w="1276" w:type="dxa"/>
            <w:vMerge w:val="continue"/>
            <w:tcBorders>
              <w:top w:val="nil"/>
              <w:left w:val="single" w:color="auto" w:sz="4" w:space="0"/>
              <w:bottom w:val="single" w:color="000000" w:sz="4" w:space="0"/>
              <w:right w:val="single" w:color="auto" w:sz="4" w:space="0"/>
            </w:tcBorders>
            <w:shd w:val="clear" w:color="auto" w:fill="auto"/>
            <w:vAlign w:val="center"/>
          </w:tcPr>
          <w:p w14:paraId="7E1C465C">
            <w:pPr>
              <w:spacing w:after="0"/>
              <w:jc w:val="left"/>
              <w:rPr>
                <w:rFonts w:hint="default" w:ascii="Times New Roman" w:hAnsi="Times New Roman" w:cs="Times New Roman"/>
                <w:color w:val="000000"/>
                <w:sz w:val="18"/>
                <w:szCs w:val="18"/>
                <w:lang w:val="en-US" w:eastAsia="zh-CN"/>
              </w:rPr>
            </w:pPr>
          </w:p>
        </w:tc>
        <w:tc>
          <w:tcPr>
            <w:tcW w:w="992" w:type="dxa"/>
            <w:vMerge w:val="continue"/>
            <w:tcBorders>
              <w:top w:val="nil"/>
              <w:left w:val="single" w:color="auto" w:sz="4" w:space="0"/>
              <w:bottom w:val="single" w:color="auto" w:sz="4" w:space="0"/>
              <w:right w:val="single" w:color="auto" w:sz="4" w:space="0"/>
            </w:tcBorders>
            <w:shd w:val="clear" w:color="auto" w:fill="auto"/>
            <w:vAlign w:val="center"/>
          </w:tcPr>
          <w:p w14:paraId="742D36FB">
            <w:pPr>
              <w:spacing w:after="0"/>
              <w:jc w:val="left"/>
              <w:rPr>
                <w:rFonts w:hint="default" w:ascii="Times New Roman" w:hAnsi="Times New Roman" w:cs="Times New Roman"/>
                <w:color w:val="000000"/>
                <w:sz w:val="18"/>
                <w:szCs w:val="18"/>
                <w:lang w:val="en-US" w:eastAsia="zh-CN"/>
              </w:rPr>
            </w:pPr>
          </w:p>
        </w:tc>
        <w:tc>
          <w:tcPr>
            <w:tcW w:w="1095" w:type="dxa"/>
            <w:vMerge w:val="continue"/>
            <w:tcBorders>
              <w:top w:val="nil"/>
              <w:left w:val="single" w:color="auto" w:sz="4" w:space="0"/>
              <w:bottom w:val="single" w:color="auto" w:sz="4" w:space="0"/>
              <w:right w:val="single" w:color="auto" w:sz="4" w:space="0"/>
            </w:tcBorders>
            <w:shd w:val="clear" w:color="auto" w:fill="auto"/>
            <w:vAlign w:val="center"/>
          </w:tcPr>
          <w:p w14:paraId="3C0EB2BE">
            <w:pPr>
              <w:spacing w:after="0"/>
              <w:jc w:val="left"/>
              <w:rPr>
                <w:rFonts w:hint="default" w:ascii="Times New Roman" w:hAnsi="Times New Roman" w:cs="Times New Roman"/>
                <w:color w:val="000000"/>
                <w:sz w:val="18"/>
                <w:szCs w:val="18"/>
                <w:lang w:val="en-US" w:eastAsia="zh-CN"/>
              </w:rPr>
            </w:pPr>
          </w:p>
        </w:tc>
        <w:tc>
          <w:tcPr>
            <w:tcW w:w="660" w:type="dxa"/>
            <w:vMerge w:val="continue"/>
            <w:tcBorders>
              <w:top w:val="nil"/>
              <w:left w:val="single" w:color="auto" w:sz="4" w:space="0"/>
              <w:bottom w:val="single" w:color="auto" w:sz="4" w:space="0"/>
              <w:right w:val="single" w:color="auto" w:sz="4" w:space="0"/>
            </w:tcBorders>
            <w:shd w:val="clear" w:color="auto" w:fill="auto"/>
            <w:vAlign w:val="center"/>
          </w:tcPr>
          <w:p w14:paraId="78DA1A43">
            <w:pPr>
              <w:spacing w:after="0"/>
              <w:jc w:val="left"/>
              <w:rPr>
                <w:rFonts w:hint="default" w:ascii="Times New Roman" w:hAnsi="Times New Roman" w:cs="Times New Roman"/>
                <w:color w:val="000000"/>
                <w:sz w:val="18"/>
                <w:szCs w:val="18"/>
                <w:lang w:val="en-US" w:eastAsia="zh-CN"/>
              </w:rPr>
            </w:pPr>
          </w:p>
        </w:tc>
        <w:tc>
          <w:tcPr>
            <w:tcW w:w="763" w:type="dxa"/>
            <w:vMerge w:val="continue"/>
            <w:tcBorders>
              <w:top w:val="nil"/>
              <w:left w:val="single" w:color="auto" w:sz="4" w:space="0"/>
              <w:bottom w:val="single" w:color="auto" w:sz="4" w:space="0"/>
              <w:right w:val="single" w:color="auto" w:sz="4" w:space="0"/>
            </w:tcBorders>
            <w:shd w:val="clear" w:color="auto" w:fill="auto"/>
            <w:vAlign w:val="center"/>
          </w:tcPr>
          <w:p w14:paraId="34BA5B15">
            <w:pPr>
              <w:spacing w:after="0"/>
              <w:jc w:val="left"/>
              <w:rPr>
                <w:rFonts w:hint="default" w:ascii="Times New Roman" w:hAnsi="Times New Roman" w:cs="Times New Roman"/>
                <w:color w:val="000000"/>
                <w:sz w:val="18"/>
                <w:szCs w:val="18"/>
                <w:lang w:val="en-US" w:eastAsia="zh-CN"/>
              </w:rPr>
            </w:pPr>
          </w:p>
        </w:tc>
        <w:tc>
          <w:tcPr>
            <w:tcW w:w="754" w:type="dxa"/>
            <w:vMerge w:val="continue"/>
            <w:tcBorders>
              <w:top w:val="nil"/>
              <w:left w:val="single" w:color="auto" w:sz="4" w:space="0"/>
              <w:bottom w:val="single" w:color="auto" w:sz="4" w:space="0"/>
              <w:right w:val="single" w:color="auto" w:sz="4" w:space="0"/>
            </w:tcBorders>
            <w:shd w:val="clear" w:color="auto" w:fill="auto"/>
            <w:vAlign w:val="center"/>
          </w:tcPr>
          <w:p w14:paraId="4492AD03">
            <w:pPr>
              <w:spacing w:after="0"/>
              <w:jc w:val="left"/>
              <w:rPr>
                <w:rFonts w:hint="default" w:ascii="Times New Roman" w:hAnsi="Times New Roman" w:cs="Times New Roman"/>
                <w:color w:val="000000"/>
                <w:sz w:val="18"/>
                <w:szCs w:val="18"/>
                <w:lang w:val="en-US" w:eastAsia="zh-CN"/>
              </w:rPr>
            </w:pPr>
          </w:p>
        </w:tc>
        <w:tc>
          <w:tcPr>
            <w:tcW w:w="4397" w:type="dxa"/>
            <w:tcBorders>
              <w:top w:val="nil"/>
              <w:left w:val="nil"/>
              <w:bottom w:val="single" w:color="auto" w:sz="4" w:space="0"/>
              <w:right w:val="single" w:color="auto" w:sz="4" w:space="0"/>
            </w:tcBorders>
            <w:shd w:val="clear" w:color="000000" w:fill="E5FFF2"/>
            <w:vAlign w:val="center"/>
          </w:tcPr>
          <w:p w14:paraId="5ECBF162">
            <w:pPr>
              <w:spacing w:after="0"/>
              <w:jc w:val="left"/>
              <w:rPr>
                <w:rFonts w:hint="default" w:ascii="Times New Roman" w:hAnsi="Times New Roman" w:cs="Times New Roman"/>
                <w:color w:val="000000"/>
                <w:sz w:val="18"/>
                <w:szCs w:val="18"/>
                <w:lang w:val="en-US" w:eastAsia="zh-CN"/>
              </w:rPr>
            </w:pPr>
            <w:r>
              <w:rPr>
                <w:rFonts w:hint="default" w:ascii="Times New Roman" w:hAnsi="Times New Roman" w:cs="Times New Roman"/>
                <w:color w:val="000000"/>
                <w:sz w:val="18"/>
                <w:szCs w:val="18"/>
                <w:lang w:val="en-US" w:eastAsia="zh-CN"/>
              </w:rPr>
              <w:t>Bit4 1/0 Sunroof on/off switch</w:t>
            </w:r>
          </w:p>
        </w:tc>
      </w:tr>
      <w:tr w14:paraId="269E204D">
        <w:tblPrEx>
          <w:tblCellMar>
            <w:top w:w="0" w:type="dxa"/>
            <w:left w:w="108" w:type="dxa"/>
            <w:bottom w:w="0" w:type="dxa"/>
            <w:right w:w="108" w:type="dxa"/>
          </w:tblCellMar>
        </w:tblPrEx>
        <w:trPr>
          <w:trHeight w:val="283" w:hRule="atLeast"/>
        </w:trPr>
        <w:tc>
          <w:tcPr>
            <w:tcW w:w="1276" w:type="dxa"/>
            <w:vMerge w:val="continue"/>
            <w:tcBorders>
              <w:top w:val="nil"/>
              <w:left w:val="single" w:color="auto" w:sz="4" w:space="0"/>
              <w:bottom w:val="single" w:color="000000" w:sz="4" w:space="0"/>
              <w:right w:val="single" w:color="auto" w:sz="4" w:space="0"/>
            </w:tcBorders>
            <w:shd w:val="clear" w:color="auto" w:fill="auto"/>
            <w:vAlign w:val="center"/>
          </w:tcPr>
          <w:p w14:paraId="2315672B">
            <w:pPr>
              <w:spacing w:after="0"/>
              <w:jc w:val="left"/>
              <w:rPr>
                <w:rFonts w:hint="default" w:ascii="Times New Roman" w:hAnsi="Times New Roman" w:cs="Times New Roman"/>
                <w:color w:val="000000"/>
                <w:sz w:val="18"/>
                <w:szCs w:val="18"/>
                <w:lang w:val="en-US" w:eastAsia="zh-CN"/>
              </w:rPr>
            </w:pPr>
          </w:p>
        </w:tc>
        <w:tc>
          <w:tcPr>
            <w:tcW w:w="992" w:type="dxa"/>
            <w:vMerge w:val="continue"/>
            <w:tcBorders>
              <w:top w:val="nil"/>
              <w:left w:val="single" w:color="auto" w:sz="4" w:space="0"/>
              <w:bottom w:val="single" w:color="auto" w:sz="4" w:space="0"/>
              <w:right w:val="single" w:color="auto" w:sz="4" w:space="0"/>
            </w:tcBorders>
            <w:shd w:val="clear" w:color="auto" w:fill="auto"/>
            <w:vAlign w:val="center"/>
          </w:tcPr>
          <w:p w14:paraId="58E7D1E9">
            <w:pPr>
              <w:spacing w:after="0"/>
              <w:jc w:val="left"/>
              <w:rPr>
                <w:rFonts w:hint="default" w:ascii="Times New Roman" w:hAnsi="Times New Roman" w:cs="Times New Roman"/>
                <w:color w:val="000000"/>
                <w:sz w:val="18"/>
                <w:szCs w:val="18"/>
                <w:lang w:val="en-US" w:eastAsia="zh-CN"/>
              </w:rPr>
            </w:pPr>
          </w:p>
        </w:tc>
        <w:tc>
          <w:tcPr>
            <w:tcW w:w="1095" w:type="dxa"/>
            <w:vMerge w:val="continue"/>
            <w:tcBorders>
              <w:top w:val="nil"/>
              <w:left w:val="single" w:color="auto" w:sz="4" w:space="0"/>
              <w:bottom w:val="single" w:color="auto" w:sz="4" w:space="0"/>
              <w:right w:val="single" w:color="auto" w:sz="4" w:space="0"/>
            </w:tcBorders>
            <w:shd w:val="clear" w:color="auto" w:fill="auto"/>
            <w:vAlign w:val="center"/>
          </w:tcPr>
          <w:p w14:paraId="6903083E">
            <w:pPr>
              <w:spacing w:after="0"/>
              <w:jc w:val="left"/>
              <w:rPr>
                <w:rFonts w:hint="default" w:ascii="Times New Roman" w:hAnsi="Times New Roman" w:cs="Times New Roman"/>
                <w:color w:val="000000"/>
                <w:sz w:val="18"/>
                <w:szCs w:val="18"/>
                <w:lang w:val="en-US" w:eastAsia="zh-CN"/>
              </w:rPr>
            </w:pPr>
          </w:p>
        </w:tc>
        <w:tc>
          <w:tcPr>
            <w:tcW w:w="660" w:type="dxa"/>
            <w:vMerge w:val="continue"/>
            <w:tcBorders>
              <w:top w:val="nil"/>
              <w:left w:val="single" w:color="auto" w:sz="4" w:space="0"/>
              <w:bottom w:val="single" w:color="auto" w:sz="4" w:space="0"/>
              <w:right w:val="single" w:color="auto" w:sz="4" w:space="0"/>
            </w:tcBorders>
            <w:shd w:val="clear" w:color="auto" w:fill="auto"/>
            <w:vAlign w:val="center"/>
          </w:tcPr>
          <w:p w14:paraId="49BD670B">
            <w:pPr>
              <w:spacing w:after="0"/>
              <w:jc w:val="left"/>
              <w:rPr>
                <w:rFonts w:hint="default" w:ascii="Times New Roman" w:hAnsi="Times New Roman" w:cs="Times New Roman"/>
                <w:color w:val="000000"/>
                <w:sz w:val="18"/>
                <w:szCs w:val="18"/>
                <w:lang w:val="en-US" w:eastAsia="zh-CN"/>
              </w:rPr>
            </w:pPr>
          </w:p>
        </w:tc>
        <w:tc>
          <w:tcPr>
            <w:tcW w:w="763" w:type="dxa"/>
            <w:vMerge w:val="continue"/>
            <w:tcBorders>
              <w:top w:val="nil"/>
              <w:left w:val="single" w:color="auto" w:sz="4" w:space="0"/>
              <w:bottom w:val="single" w:color="auto" w:sz="4" w:space="0"/>
              <w:right w:val="single" w:color="auto" w:sz="4" w:space="0"/>
            </w:tcBorders>
            <w:shd w:val="clear" w:color="auto" w:fill="auto"/>
            <w:vAlign w:val="center"/>
          </w:tcPr>
          <w:p w14:paraId="3D7A5A95">
            <w:pPr>
              <w:spacing w:after="0"/>
              <w:jc w:val="left"/>
              <w:rPr>
                <w:rFonts w:hint="default" w:ascii="Times New Roman" w:hAnsi="Times New Roman" w:cs="Times New Roman"/>
                <w:color w:val="000000"/>
                <w:sz w:val="18"/>
                <w:szCs w:val="18"/>
                <w:lang w:val="en-US" w:eastAsia="zh-CN"/>
              </w:rPr>
            </w:pPr>
          </w:p>
        </w:tc>
        <w:tc>
          <w:tcPr>
            <w:tcW w:w="754" w:type="dxa"/>
            <w:vMerge w:val="continue"/>
            <w:tcBorders>
              <w:top w:val="nil"/>
              <w:left w:val="single" w:color="auto" w:sz="4" w:space="0"/>
              <w:bottom w:val="single" w:color="auto" w:sz="4" w:space="0"/>
              <w:right w:val="single" w:color="auto" w:sz="4" w:space="0"/>
            </w:tcBorders>
            <w:shd w:val="clear" w:color="auto" w:fill="auto"/>
            <w:vAlign w:val="center"/>
          </w:tcPr>
          <w:p w14:paraId="70B95DD9">
            <w:pPr>
              <w:spacing w:after="0"/>
              <w:jc w:val="left"/>
              <w:rPr>
                <w:rFonts w:hint="default" w:ascii="Times New Roman" w:hAnsi="Times New Roman" w:cs="Times New Roman"/>
                <w:color w:val="000000"/>
                <w:sz w:val="18"/>
                <w:szCs w:val="18"/>
                <w:lang w:val="en-US" w:eastAsia="zh-CN"/>
              </w:rPr>
            </w:pPr>
          </w:p>
        </w:tc>
        <w:tc>
          <w:tcPr>
            <w:tcW w:w="4397" w:type="dxa"/>
            <w:tcBorders>
              <w:top w:val="nil"/>
              <w:left w:val="nil"/>
              <w:bottom w:val="single" w:color="auto" w:sz="4" w:space="0"/>
              <w:right w:val="single" w:color="auto" w:sz="4" w:space="0"/>
            </w:tcBorders>
            <w:shd w:val="clear" w:color="000000" w:fill="E5FFF2"/>
            <w:vAlign w:val="center"/>
          </w:tcPr>
          <w:p w14:paraId="43F50FFB">
            <w:pPr>
              <w:spacing w:after="0"/>
              <w:jc w:val="left"/>
              <w:rPr>
                <w:rFonts w:hint="default" w:ascii="Times New Roman" w:hAnsi="Times New Roman" w:cs="Times New Roman"/>
                <w:color w:val="000000"/>
                <w:sz w:val="18"/>
                <w:szCs w:val="18"/>
                <w:lang w:val="en-US" w:eastAsia="zh-CN"/>
              </w:rPr>
            </w:pPr>
            <w:r>
              <w:rPr>
                <w:rFonts w:hint="default" w:ascii="Times New Roman" w:hAnsi="Times New Roman" w:cs="Times New Roman"/>
                <w:color w:val="000000"/>
                <w:sz w:val="18"/>
                <w:szCs w:val="18"/>
                <w:lang w:val="en-US" w:eastAsia="zh-CN"/>
              </w:rPr>
              <w:t>Bit5 1/0 Turn on/off the left turn signal</w:t>
            </w:r>
          </w:p>
        </w:tc>
      </w:tr>
      <w:tr w14:paraId="52074005">
        <w:tblPrEx>
          <w:tblCellMar>
            <w:top w:w="0" w:type="dxa"/>
            <w:left w:w="108" w:type="dxa"/>
            <w:bottom w:w="0" w:type="dxa"/>
            <w:right w:w="108" w:type="dxa"/>
          </w:tblCellMar>
        </w:tblPrEx>
        <w:trPr>
          <w:trHeight w:val="283" w:hRule="atLeast"/>
        </w:trPr>
        <w:tc>
          <w:tcPr>
            <w:tcW w:w="1276" w:type="dxa"/>
            <w:vMerge w:val="continue"/>
            <w:tcBorders>
              <w:top w:val="nil"/>
              <w:left w:val="single" w:color="auto" w:sz="4" w:space="0"/>
              <w:bottom w:val="single" w:color="000000" w:sz="4" w:space="0"/>
              <w:right w:val="single" w:color="auto" w:sz="4" w:space="0"/>
            </w:tcBorders>
            <w:shd w:val="clear" w:color="auto" w:fill="auto"/>
            <w:vAlign w:val="center"/>
          </w:tcPr>
          <w:p w14:paraId="00DA8DBC">
            <w:pPr>
              <w:spacing w:after="0"/>
              <w:jc w:val="left"/>
              <w:rPr>
                <w:rFonts w:hint="default" w:ascii="Times New Roman" w:hAnsi="Times New Roman" w:cs="Times New Roman"/>
                <w:color w:val="000000"/>
                <w:sz w:val="18"/>
                <w:szCs w:val="18"/>
                <w:lang w:val="en-US" w:eastAsia="zh-CN"/>
              </w:rPr>
            </w:pPr>
          </w:p>
        </w:tc>
        <w:tc>
          <w:tcPr>
            <w:tcW w:w="992" w:type="dxa"/>
            <w:vMerge w:val="continue"/>
            <w:tcBorders>
              <w:top w:val="nil"/>
              <w:left w:val="single" w:color="auto" w:sz="4" w:space="0"/>
              <w:bottom w:val="single" w:color="auto" w:sz="4" w:space="0"/>
              <w:right w:val="single" w:color="auto" w:sz="4" w:space="0"/>
            </w:tcBorders>
            <w:shd w:val="clear" w:color="auto" w:fill="auto"/>
            <w:vAlign w:val="center"/>
          </w:tcPr>
          <w:p w14:paraId="78354F62">
            <w:pPr>
              <w:spacing w:after="0"/>
              <w:jc w:val="left"/>
              <w:rPr>
                <w:rFonts w:hint="default" w:ascii="Times New Roman" w:hAnsi="Times New Roman" w:cs="Times New Roman"/>
                <w:color w:val="000000"/>
                <w:sz w:val="18"/>
                <w:szCs w:val="18"/>
                <w:lang w:val="en-US" w:eastAsia="zh-CN"/>
              </w:rPr>
            </w:pPr>
          </w:p>
        </w:tc>
        <w:tc>
          <w:tcPr>
            <w:tcW w:w="1095" w:type="dxa"/>
            <w:vMerge w:val="continue"/>
            <w:tcBorders>
              <w:top w:val="nil"/>
              <w:left w:val="single" w:color="auto" w:sz="4" w:space="0"/>
              <w:bottom w:val="single" w:color="auto" w:sz="4" w:space="0"/>
              <w:right w:val="single" w:color="auto" w:sz="4" w:space="0"/>
            </w:tcBorders>
            <w:shd w:val="clear" w:color="auto" w:fill="auto"/>
            <w:vAlign w:val="center"/>
          </w:tcPr>
          <w:p w14:paraId="5EFA3DAA">
            <w:pPr>
              <w:spacing w:after="0"/>
              <w:jc w:val="left"/>
              <w:rPr>
                <w:rFonts w:hint="default" w:ascii="Times New Roman" w:hAnsi="Times New Roman" w:cs="Times New Roman"/>
                <w:color w:val="000000"/>
                <w:sz w:val="18"/>
                <w:szCs w:val="18"/>
                <w:lang w:val="en-US" w:eastAsia="zh-CN"/>
              </w:rPr>
            </w:pPr>
          </w:p>
        </w:tc>
        <w:tc>
          <w:tcPr>
            <w:tcW w:w="660" w:type="dxa"/>
            <w:vMerge w:val="continue"/>
            <w:tcBorders>
              <w:top w:val="nil"/>
              <w:left w:val="single" w:color="auto" w:sz="4" w:space="0"/>
              <w:bottom w:val="single" w:color="auto" w:sz="4" w:space="0"/>
              <w:right w:val="single" w:color="auto" w:sz="4" w:space="0"/>
            </w:tcBorders>
            <w:shd w:val="clear" w:color="auto" w:fill="auto"/>
            <w:vAlign w:val="center"/>
          </w:tcPr>
          <w:p w14:paraId="6C2D1D83">
            <w:pPr>
              <w:spacing w:after="0"/>
              <w:jc w:val="left"/>
              <w:rPr>
                <w:rFonts w:hint="default" w:ascii="Times New Roman" w:hAnsi="Times New Roman" w:cs="Times New Roman"/>
                <w:color w:val="000000"/>
                <w:sz w:val="18"/>
                <w:szCs w:val="18"/>
                <w:lang w:val="en-US" w:eastAsia="zh-CN"/>
              </w:rPr>
            </w:pPr>
          </w:p>
        </w:tc>
        <w:tc>
          <w:tcPr>
            <w:tcW w:w="763" w:type="dxa"/>
            <w:vMerge w:val="continue"/>
            <w:tcBorders>
              <w:top w:val="nil"/>
              <w:left w:val="single" w:color="auto" w:sz="4" w:space="0"/>
              <w:bottom w:val="single" w:color="auto" w:sz="4" w:space="0"/>
              <w:right w:val="single" w:color="auto" w:sz="4" w:space="0"/>
            </w:tcBorders>
            <w:shd w:val="clear" w:color="auto" w:fill="auto"/>
            <w:vAlign w:val="center"/>
          </w:tcPr>
          <w:p w14:paraId="0D210521">
            <w:pPr>
              <w:spacing w:after="0"/>
              <w:jc w:val="left"/>
              <w:rPr>
                <w:rFonts w:hint="default" w:ascii="Times New Roman" w:hAnsi="Times New Roman" w:cs="Times New Roman"/>
                <w:color w:val="000000"/>
                <w:sz w:val="18"/>
                <w:szCs w:val="18"/>
                <w:lang w:val="en-US" w:eastAsia="zh-CN"/>
              </w:rPr>
            </w:pPr>
          </w:p>
        </w:tc>
        <w:tc>
          <w:tcPr>
            <w:tcW w:w="754" w:type="dxa"/>
            <w:vMerge w:val="continue"/>
            <w:tcBorders>
              <w:top w:val="nil"/>
              <w:left w:val="single" w:color="auto" w:sz="4" w:space="0"/>
              <w:bottom w:val="single" w:color="auto" w:sz="4" w:space="0"/>
              <w:right w:val="single" w:color="auto" w:sz="4" w:space="0"/>
            </w:tcBorders>
            <w:shd w:val="clear" w:color="auto" w:fill="auto"/>
            <w:vAlign w:val="center"/>
          </w:tcPr>
          <w:p w14:paraId="5EBE6077">
            <w:pPr>
              <w:spacing w:after="0"/>
              <w:jc w:val="left"/>
              <w:rPr>
                <w:rFonts w:hint="default" w:ascii="Times New Roman" w:hAnsi="Times New Roman" w:cs="Times New Roman"/>
                <w:color w:val="000000"/>
                <w:sz w:val="18"/>
                <w:szCs w:val="18"/>
                <w:lang w:val="en-US" w:eastAsia="zh-CN"/>
              </w:rPr>
            </w:pPr>
          </w:p>
        </w:tc>
        <w:tc>
          <w:tcPr>
            <w:tcW w:w="4397" w:type="dxa"/>
            <w:tcBorders>
              <w:top w:val="nil"/>
              <w:left w:val="nil"/>
              <w:bottom w:val="single" w:color="auto" w:sz="4" w:space="0"/>
              <w:right w:val="single" w:color="auto" w:sz="4" w:space="0"/>
            </w:tcBorders>
            <w:shd w:val="clear" w:color="000000" w:fill="E5FFF2"/>
            <w:vAlign w:val="center"/>
          </w:tcPr>
          <w:p w14:paraId="51F0A2E0">
            <w:pPr>
              <w:spacing w:after="0"/>
              <w:jc w:val="left"/>
              <w:rPr>
                <w:rFonts w:hint="default" w:ascii="Times New Roman" w:hAnsi="Times New Roman" w:cs="Times New Roman"/>
                <w:color w:val="000000"/>
                <w:sz w:val="18"/>
                <w:szCs w:val="18"/>
                <w:lang w:val="en-US" w:eastAsia="zh-CN"/>
              </w:rPr>
            </w:pPr>
            <w:r>
              <w:rPr>
                <w:rFonts w:hint="default" w:ascii="Times New Roman" w:hAnsi="Times New Roman" w:cs="Times New Roman"/>
                <w:color w:val="000000"/>
                <w:sz w:val="18"/>
                <w:szCs w:val="18"/>
                <w:lang w:val="en-US" w:eastAsia="zh-CN"/>
              </w:rPr>
              <w:t>Bit6 1/0 Turn on/off the right turn signal</w:t>
            </w:r>
          </w:p>
        </w:tc>
      </w:tr>
      <w:tr w14:paraId="789261AC">
        <w:tblPrEx>
          <w:tblCellMar>
            <w:top w:w="0" w:type="dxa"/>
            <w:left w:w="108" w:type="dxa"/>
            <w:bottom w:w="0" w:type="dxa"/>
            <w:right w:w="108" w:type="dxa"/>
          </w:tblCellMar>
        </w:tblPrEx>
        <w:trPr>
          <w:trHeight w:val="283" w:hRule="atLeast"/>
        </w:trPr>
        <w:tc>
          <w:tcPr>
            <w:tcW w:w="1276" w:type="dxa"/>
            <w:vMerge w:val="continue"/>
            <w:tcBorders>
              <w:top w:val="nil"/>
              <w:left w:val="single" w:color="auto" w:sz="4" w:space="0"/>
              <w:bottom w:val="single" w:color="000000" w:sz="4" w:space="0"/>
              <w:right w:val="single" w:color="auto" w:sz="4" w:space="0"/>
            </w:tcBorders>
            <w:shd w:val="clear" w:color="auto" w:fill="auto"/>
            <w:vAlign w:val="center"/>
          </w:tcPr>
          <w:p w14:paraId="49BEE745">
            <w:pPr>
              <w:spacing w:after="0"/>
              <w:jc w:val="left"/>
              <w:rPr>
                <w:rFonts w:hint="default" w:ascii="Times New Roman" w:hAnsi="Times New Roman" w:cs="Times New Roman"/>
                <w:color w:val="000000"/>
                <w:sz w:val="18"/>
                <w:szCs w:val="18"/>
                <w:lang w:val="en-US" w:eastAsia="zh-CN"/>
              </w:rPr>
            </w:pPr>
          </w:p>
        </w:tc>
        <w:tc>
          <w:tcPr>
            <w:tcW w:w="992" w:type="dxa"/>
            <w:vMerge w:val="continue"/>
            <w:tcBorders>
              <w:top w:val="nil"/>
              <w:left w:val="single" w:color="auto" w:sz="4" w:space="0"/>
              <w:bottom w:val="single" w:color="auto" w:sz="4" w:space="0"/>
              <w:right w:val="single" w:color="auto" w:sz="4" w:space="0"/>
            </w:tcBorders>
            <w:shd w:val="clear" w:color="auto" w:fill="auto"/>
            <w:vAlign w:val="center"/>
          </w:tcPr>
          <w:p w14:paraId="38861F75">
            <w:pPr>
              <w:spacing w:after="0"/>
              <w:jc w:val="left"/>
              <w:rPr>
                <w:rFonts w:hint="default" w:ascii="Times New Roman" w:hAnsi="Times New Roman" w:cs="Times New Roman"/>
                <w:color w:val="000000"/>
                <w:sz w:val="18"/>
                <w:szCs w:val="18"/>
                <w:lang w:val="en-US" w:eastAsia="zh-CN"/>
              </w:rPr>
            </w:pPr>
          </w:p>
        </w:tc>
        <w:tc>
          <w:tcPr>
            <w:tcW w:w="1095" w:type="dxa"/>
            <w:vMerge w:val="continue"/>
            <w:tcBorders>
              <w:top w:val="nil"/>
              <w:left w:val="single" w:color="auto" w:sz="4" w:space="0"/>
              <w:bottom w:val="single" w:color="auto" w:sz="4" w:space="0"/>
              <w:right w:val="single" w:color="auto" w:sz="4" w:space="0"/>
            </w:tcBorders>
            <w:shd w:val="clear" w:color="auto" w:fill="auto"/>
            <w:vAlign w:val="center"/>
          </w:tcPr>
          <w:p w14:paraId="3ED0EA47">
            <w:pPr>
              <w:spacing w:after="0"/>
              <w:jc w:val="left"/>
              <w:rPr>
                <w:rFonts w:hint="default" w:ascii="Times New Roman" w:hAnsi="Times New Roman" w:cs="Times New Roman"/>
                <w:color w:val="000000"/>
                <w:sz w:val="18"/>
                <w:szCs w:val="18"/>
                <w:lang w:val="en-US" w:eastAsia="zh-CN"/>
              </w:rPr>
            </w:pPr>
          </w:p>
        </w:tc>
        <w:tc>
          <w:tcPr>
            <w:tcW w:w="660" w:type="dxa"/>
            <w:vMerge w:val="continue"/>
            <w:tcBorders>
              <w:top w:val="nil"/>
              <w:left w:val="single" w:color="auto" w:sz="4" w:space="0"/>
              <w:bottom w:val="single" w:color="auto" w:sz="4" w:space="0"/>
              <w:right w:val="single" w:color="auto" w:sz="4" w:space="0"/>
            </w:tcBorders>
            <w:shd w:val="clear" w:color="auto" w:fill="auto"/>
            <w:vAlign w:val="center"/>
          </w:tcPr>
          <w:p w14:paraId="361B597F">
            <w:pPr>
              <w:spacing w:after="0"/>
              <w:jc w:val="left"/>
              <w:rPr>
                <w:rFonts w:hint="default" w:ascii="Times New Roman" w:hAnsi="Times New Roman" w:cs="Times New Roman"/>
                <w:color w:val="000000"/>
                <w:sz w:val="18"/>
                <w:szCs w:val="18"/>
                <w:lang w:val="en-US" w:eastAsia="zh-CN"/>
              </w:rPr>
            </w:pPr>
          </w:p>
        </w:tc>
        <w:tc>
          <w:tcPr>
            <w:tcW w:w="763" w:type="dxa"/>
            <w:vMerge w:val="continue"/>
            <w:tcBorders>
              <w:top w:val="nil"/>
              <w:left w:val="single" w:color="auto" w:sz="4" w:space="0"/>
              <w:bottom w:val="single" w:color="auto" w:sz="4" w:space="0"/>
              <w:right w:val="single" w:color="auto" w:sz="4" w:space="0"/>
            </w:tcBorders>
            <w:shd w:val="clear" w:color="auto" w:fill="auto"/>
            <w:vAlign w:val="center"/>
          </w:tcPr>
          <w:p w14:paraId="66A0B364">
            <w:pPr>
              <w:spacing w:after="0"/>
              <w:jc w:val="left"/>
              <w:rPr>
                <w:rFonts w:hint="default" w:ascii="Times New Roman" w:hAnsi="Times New Roman" w:cs="Times New Roman"/>
                <w:color w:val="000000"/>
                <w:sz w:val="18"/>
                <w:szCs w:val="18"/>
                <w:lang w:val="en-US" w:eastAsia="zh-CN"/>
              </w:rPr>
            </w:pPr>
          </w:p>
        </w:tc>
        <w:tc>
          <w:tcPr>
            <w:tcW w:w="754" w:type="dxa"/>
            <w:vMerge w:val="continue"/>
            <w:tcBorders>
              <w:top w:val="nil"/>
              <w:left w:val="single" w:color="auto" w:sz="4" w:space="0"/>
              <w:bottom w:val="single" w:color="auto" w:sz="4" w:space="0"/>
              <w:right w:val="single" w:color="auto" w:sz="4" w:space="0"/>
            </w:tcBorders>
            <w:shd w:val="clear" w:color="auto" w:fill="auto"/>
            <w:vAlign w:val="center"/>
          </w:tcPr>
          <w:p w14:paraId="2E54294F">
            <w:pPr>
              <w:spacing w:after="0"/>
              <w:jc w:val="left"/>
              <w:rPr>
                <w:rFonts w:hint="default" w:ascii="Times New Roman" w:hAnsi="Times New Roman" w:cs="Times New Roman"/>
                <w:color w:val="000000"/>
                <w:sz w:val="18"/>
                <w:szCs w:val="18"/>
                <w:lang w:val="en-US" w:eastAsia="zh-CN"/>
              </w:rPr>
            </w:pPr>
          </w:p>
        </w:tc>
        <w:tc>
          <w:tcPr>
            <w:tcW w:w="4397" w:type="dxa"/>
            <w:tcBorders>
              <w:top w:val="nil"/>
              <w:left w:val="nil"/>
              <w:bottom w:val="single" w:color="auto" w:sz="4" w:space="0"/>
              <w:right w:val="single" w:color="auto" w:sz="4" w:space="0"/>
            </w:tcBorders>
            <w:shd w:val="clear" w:color="000000" w:fill="E5FFF2"/>
            <w:vAlign w:val="center"/>
          </w:tcPr>
          <w:p w14:paraId="3AC287BE">
            <w:pPr>
              <w:spacing w:after="0"/>
              <w:jc w:val="left"/>
              <w:rPr>
                <w:rFonts w:hint="default" w:ascii="Times New Roman" w:hAnsi="Times New Roman" w:cs="Times New Roman"/>
                <w:color w:val="000000"/>
                <w:sz w:val="18"/>
                <w:szCs w:val="18"/>
                <w:lang w:val="en-US" w:eastAsia="zh-CN"/>
              </w:rPr>
            </w:pPr>
            <w:r>
              <w:rPr>
                <w:rFonts w:hint="default" w:ascii="Times New Roman" w:hAnsi="Times New Roman" w:cs="Times New Roman"/>
                <w:color w:val="000000"/>
                <w:sz w:val="18"/>
                <w:szCs w:val="18"/>
                <w:lang w:val="en-US" w:eastAsia="zh-CN"/>
              </w:rPr>
              <w:t>Bit7 1/0 Turn on/off the reading light</w:t>
            </w:r>
          </w:p>
        </w:tc>
      </w:tr>
      <w:tr w14:paraId="79145C71">
        <w:tblPrEx>
          <w:tblCellMar>
            <w:top w:w="0" w:type="dxa"/>
            <w:left w:w="108" w:type="dxa"/>
            <w:bottom w:w="0" w:type="dxa"/>
            <w:right w:w="108" w:type="dxa"/>
          </w:tblCellMar>
        </w:tblPrEx>
        <w:trPr>
          <w:trHeight w:val="283" w:hRule="atLeast"/>
        </w:trPr>
        <w:tc>
          <w:tcPr>
            <w:tcW w:w="1276" w:type="dxa"/>
            <w:vMerge w:val="continue"/>
            <w:tcBorders>
              <w:top w:val="nil"/>
              <w:left w:val="single" w:color="auto" w:sz="4" w:space="0"/>
              <w:bottom w:val="single" w:color="000000" w:sz="4" w:space="0"/>
              <w:right w:val="single" w:color="auto" w:sz="4" w:space="0"/>
            </w:tcBorders>
            <w:shd w:val="clear" w:color="auto" w:fill="auto"/>
            <w:vAlign w:val="center"/>
          </w:tcPr>
          <w:p w14:paraId="4FB738A8">
            <w:pPr>
              <w:spacing w:after="0"/>
              <w:jc w:val="left"/>
              <w:rPr>
                <w:rFonts w:hint="default" w:ascii="Times New Roman" w:hAnsi="Times New Roman" w:cs="Times New Roman"/>
                <w:color w:val="000000"/>
                <w:sz w:val="18"/>
                <w:szCs w:val="18"/>
                <w:lang w:val="en-US" w:eastAsia="zh-CN"/>
              </w:rPr>
            </w:pPr>
          </w:p>
        </w:tc>
        <w:tc>
          <w:tcPr>
            <w:tcW w:w="992" w:type="dxa"/>
            <w:vMerge w:val="restart"/>
            <w:tcBorders>
              <w:top w:val="nil"/>
              <w:left w:val="single" w:color="auto" w:sz="4" w:space="0"/>
              <w:bottom w:val="single" w:color="auto" w:sz="4" w:space="0"/>
              <w:right w:val="single" w:color="auto" w:sz="4" w:space="0"/>
            </w:tcBorders>
            <w:shd w:val="clear" w:color="000000" w:fill="E5FFF2"/>
            <w:vAlign w:val="center"/>
          </w:tcPr>
          <w:p w14:paraId="290ECFCD">
            <w:pPr>
              <w:spacing w:after="0"/>
              <w:jc w:val="center"/>
              <w:rPr>
                <w:rFonts w:hint="default" w:ascii="Times New Roman" w:hAnsi="Times New Roman" w:cs="Times New Roman"/>
                <w:color w:val="000000"/>
                <w:sz w:val="18"/>
                <w:szCs w:val="18"/>
                <w:lang w:val="en-US" w:eastAsia="zh-CN"/>
              </w:rPr>
            </w:pPr>
            <w:r>
              <w:rPr>
                <w:rFonts w:hint="default" w:ascii="Times New Roman" w:hAnsi="Times New Roman" w:cs="Times New Roman"/>
                <w:color w:val="000000"/>
                <w:sz w:val="18"/>
                <w:szCs w:val="18"/>
                <w:lang w:val="en-US" w:eastAsia="zh-CN"/>
              </w:rPr>
              <w:t>5</w:t>
            </w:r>
          </w:p>
        </w:tc>
        <w:tc>
          <w:tcPr>
            <w:tcW w:w="1095" w:type="dxa"/>
            <w:vMerge w:val="restart"/>
            <w:tcBorders>
              <w:top w:val="nil"/>
              <w:left w:val="single" w:color="auto" w:sz="4" w:space="0"/>
              <w:bottom w:val="single" w:color="auto" w:sz="4" w:space="0"/>
              <w:right w:val="single" w:color="auto" w:sz="4" w:space="0"/>
            </w:tcBorders>
            <w:shd w:val="clear" w:color="000000" w:fill="E5FFF2"/>
            <w:vAlign w:val="center"/>
          </w:tcPr>
          <w:p w14:paraId="510D0006">
            <w:pPr>
              <w:spacing w:after="0"/>
              <w:jc w:val="left"/>
              <w:rPr>
                <w:rFonts w:hint="default" w:ascii="Times New Roman" w:hAnsi="Times New Roman" w:cs="Times New Roman"/>
                <w:color w:val="000000"/>
                <w:sz w:val="18"/>
                <w:szCs w:val="18"/>
                <w:lang w:val="en-US" w:eastAsia="zh-CN"/>
              </w:rPr>
            </w:pPr>
            <w:r>
              <w:rPr>
                <w:rFonts w:hint="default" w:ascii="Times New Roman" w:hAnsi="Times New Roman" w:cs="Times New Roman"/>
                <w:color w:val="000000"/>
                <w:sz w:val="18"/>
                <w:szCs w:val="18"/>
                <w:lang w:val="en-US" w:eastAsia="zh-CN"/>
              </w:rPr>
              <w:t>Lighting status 1</w:t>
            </w:r>
          </w:p>
        </w:tc>
        <w:tc>
          <w:tcPr>
            <w:tcW w:w="660" w:type="dxa"/>
            <w:vMerge w:val="restart"/>
            <w:tcBorders>
              <w:top w:val="nil"/>
              <w:left w:val="single" w:color="auto" w:sz="4" w:space="0"/>
              <w:bottom w:val="single" w:color="auto" w:sz="4" w:space="0"/>
              <w:right w:val="single" w:color="auto" w:sz="4" w:space="0"/>
            </w:tcBorders>
            <w:shd w:val="clear" w:color="000000" w:fill="E5FFF2"/>
            <w:vAlign w:val="center"/>
          </w:tcPr>
          <w:p w14:paraId="613BFD26">
            <w:pPr>
              <w:spacing w:after="0"/>
              <w:jc w:val="center"/>
              <w:rPr>
                <w:rFonts w:hint="default" w:ascii="Times New Roman" w:hAnsi="Times New Roman" w:cs="Times New Roman"/>
                <w:color w:val="000000"/>
                <w:sz w:val="18"/>
                <w:szCs w:val="18"/>
                <w:lang w:val="en-US" w:eastAsia="zh-CN"/>
              </w:rPr>
            </w:pPr>
            <w:r>
              <w:rPr>
                <w:rFonts w:hint="default" w:ascii="Times New Roman" w:hAnsi="Times New Roman" w:cs="Times New Roman"/>
                <w:color w:val="000000"/>
                <w:sz w:val="18"/>
                <w:szCs w:val="18"/>
                <w:lang w:val="en-US" w:eastAsia="zh-CN"/>
              </w:rPr>
              <w:t>1</w:t>
            </w:r>
          </w:p>
        </w:tc>
        <w:tc>
          <w:tcPr>
            <w:tcW w:w="763" w:type="dxa"/>
            <w:vMerge w:val="restart"/>
            <w:tcBorders>
              <w:top w:val="nil"/>
              <w:left w:val="single" w:color="auto" w:sz="4" w:space="0"/>
              <w:bottom w:val="single" w:color="auto" w:sz="4" w:space="0"/>
              <w:right w:val="single" w:color="auto" w:sz="4" w:space="0"/>
            </w:tcBorders>
            <w:shd w:val="clear" w:color="000000" w:fill="E5FFF2"/>
            <w:vAlign w:val="center"/>
          </w:tcPr>
          <w:p w14:paraId="3FF9830C">
            <w:pPr>
              <w:spacing w:after="0"/>
              <w:jc w:val="center"/>
              <w:rPr>
                <w:rFonts w:hint="default" w:ascii="Times New Roman" w:hAnsi="Times New Roman" w:cs="Times New Roman"/>
                <w:color w:val="000000"/>
                <w:sz w:val="18"/>
                <w:szCs w:val="18"/>
                <w:lang w:val="en-US" w:eastAsia="zh-CN"/>
              </w:rPr>
            </w:pPr>
            <w:r>
              <w:rPr>
                <w:rFonts w:hint="default" w:ascii="Times New Roman" w:hAnsi="Times New Roman" w:cs="Times New Roman"/>
                <w:color w:val="000000"/>
                <w:sz w:val="18"/>
                <w:szCs w:val="18"/>
                <w:lang w:val="en-US" w:eastAsia="zh-CN"/>
              </w:rPr>
              <w:t>u8</w:t>
            </w:r>
          </w:p>
        </w:tc>
        <w:tc>
          <w:tcPr>
            <w:tcW w:w="754" w:type="dxa"/>
            <w:vMerge w:val="restart"/>
            <w:tcBorders>
              <w:top w:val="nil"/>
              <w:left w:val="single" w:color="auto" w:sz="4" w:space="0"/>
              <w:bottom w:val="single" w:color="auto" w:sz="4" w:space="0"/>
              <w:right w:val="single" w:color="auto" w:sz="4" w:space="0"/>
            </w:tcBorders>
            <w:shd w:val="clear" w:color="000000" w:fill="E5FFF2"/>
            <w:vAlign w:val="center"/>
          </w:tcPr>
          <w:p w14:paraId="3CCA187A">
            <w:pPr>
              <w:spacing w:after="0"/>
              <w:jc w:val="left"/>
              <w:rPr>
                <w:rFonts w:hint="default" w:ascii="Times New Roman" w:hAnsi="Times New Roman" w:cs="Times New Roman"/>
                <w:color w:val="808080"/>
                <w:sz w:val="18"/>
                <w:szCs w:val="18"/>
                <w:lang w:val="en-US" w:eastAsia="zh-CN"/>
              </w:rPr>
            </w:pPr>
            <w:r>
              <w:rPr>
                <w:rFonts w:hint="default" w:ascii="Times New Roman" w:hAnsi="Times New Roman" w:cs="Times New Roman"/>
                <w:color w:val="808080"/>
                <w:sz w:val="18"/>
                <w:szCs w:val="18"/>
                <w:lang w:val="en-US" w:eastAsia="zh-CN"/>
              </w:rPr>
              <w:t>　</w:t>
            </w:r>
          </w:p>
        </w:tc>
        <w:tc>
          <w:tcPr>
            <w:tcW w:w="4397" w:type="dxa"/>
            <w:tcBorders>
              <w:top w:val="nil"/>
              <w:left w:val="nil"/>
              <w:bottom w:val="single" w:color="auto" w:sz="4" w:space="0"/>
              <w:right w:val="single" w:color="auto" w:sz="4" w:space="0"/>
            </w:tcBorders>
            <w:shd w:val="clear" w:color="000000" w:fill="E5FFF2"/>
            <w:vAlign w:val="center"/>
          </w:tcPr>
          <w:p w14:paraId="778AF6EC">
            <w:pPr>
              <w:spacing w:after="0"/>
              <w:jc w:val="left"/>
              <w:rPr>
                <w:rFonts w:hint="default" w:ascii="Times New Roman" w:hAnsi="Times New Roman" w:cs="Times New Roman"/>
                <w:color w:val="000000"/>
                <w:sz w:val="18"/>
                <w:szCs w:val="18"/>
                <w:lang w:val="en-US" w:eastAsia="zh-CN"/>
              </w:rPr>
            </w:pPr>
            <w:r>
              <w:rPr>
                <w:rFonts w:hint="default" w:ascii="Times New Roman" w:hAnsi="Times New Roman" w:cs="Times New Roman"/>
                <w:color w:val="000000"/>
                <w:sz w:val="18"/>
                <w:szCs w:val="18"/>
                <w:lang w:val="en-US" w:eastAsia="zh-CN"/>
              </w:rPr>
              <w:t>Bit0 1/0 Turn on/off low beam</w:t>
            </w:r>
          </w:p>
        </w:tc>
      </w:tr>
      <w:tr w14:paraId="46F063C9">
        <w:tblPrEx>
          <w:tblCellMar>
            <w:top w:w="0" w:type="dxa"/>
            <w:left w:w="108" w:type="dxa"/>
            <w:bottom w:w="0" w:type="dxa"/>
            <w:right w:w="108" w:type="dxa"/>
          </w:tblCellMar>
        </w:tblPrEx>
        <w:trPr>
          <w:trHeight w:val="283" w:hRule="atLeast"/>
        </w:trPr>
        <w:tc>
          <w:tcPr>
            <w:tcW w:w="1276" w:type="dxa"/>
            <w:vMerge w:val="continue"/>
            <w:tcBorders>
              <w:top w:val="nil"/>
              <w:left w:val="single" w:color="auto" w:sz="4" w:space="0"/>
              <w:bottom w:val="single" w:color="000000" w:sz="4" w:space="0"/>
              <w:right w:val="single" w:color="auto" w:sz="4" w:space="0"/>
            </w:tcBorders>
            <w:shd w:val="clear" w:color="auto" w:fill="auto"/>
            <w:vAlign w:val="center"/>
          </w:tcPr>
          <w:p w14:paraId="32AD7EF3">
            <w:pPr>
              <w:spacing w:after="0"/>
              <w:jc w:val="left"/>
              <w:rPr>
                <w:rFonts w:hint="default" w:ascii="Times New Roman" w:hAnsi="Times New Roman" w:cs="Times New Roman"/>
                <w:color w:val="000000"/>
                <w:sz w:val="18"/>
                <w:szCs w:val="18"/>
                <w:lang w:val="en-US" w:eastAsia="zh-CN"/>
              </w:rPr>
            </w:pPr>
          </w:p>
        </w:tc>
        <w:tc>
          <w:tcPr>
            <w:tcW w:w="992" w:type="dxa"/>
            <w:vMerge w:val="continue"/>
            <w:tcBorders>
              <w:top w:val="nil"/>
              <w:left w:val="single" w:color="auto" w:sz="4" w:space="0"/>
              <w:bottom w:val="single" w:color="auto" w:sz="4" w:space="0"/>
              <w:right w:val="single" w:color="auto" w:sz="4" w:space="0"/>
            </w:tcBorders>
            <w:shd w:val="clear" w:color="auto" w:fill="auto"/>
            <w:vAlign w:val="center"/>
          </w:tcPr>
          <w:p w14:paraId="2C6E07FA">
            <w:pPr>
              <w:spacing w:after="0"/>
              <w:jc w:val="left"/>
              <w:rPr>
                <w:rFonts w:hint="default" w:ascii="Times New Roman" w:hAnsi="Times New Roman" w:cs="Times New Roman"/>
                <w:color w:val="000000"/>
                <w:sz w:val="18"/>
                <w:szCs w:val="18"/>
                <w:lang w:val="en-US" w:eastAsia="zh-CN"/>
              </w:rPr>
            </w:pPr>
          </w:p>
        </w:tc>
        <w:tc>
          <w:tcPr>
            <w:tcW w:w="1095" w:type="dxa"/>
            <w:vMerge w:val="continue"/>
            <w:tcBorders>
              <w:top w:val="nil"/>
              <w:left w:val="single" w:color="auto" w:sz="4" w:space="0"/>
              <w:bottom w:val="single" w:color="auto" w:sz="4" w:space="0"/>
              <w:right w:val="single" w:color="auto" w:sz="4" w:space="0"/>
            </w:tcBorders>
            <w:shd w:val="clear" w:color="auto" w:fill="auto"/>
            <w:vAlign w:val="center"/>
          </w:tcPr>
          <w:p w14:paraId="5A16C9A9">
            <w:pPr>
              <w:spacing w:after="0"/>
              <w:jc w:val="left"/>
              <w:rPr>
                <w:rFonts w:hint="default" w:ascii="Times New Roman" w:hAnsi="Times New Roman" w:cs="Times New Roman"/>
                <w:color w:val="000000"/>
                <w:sz w:val="18"/>
                <w:szCs w:val="18"/>
                <w:lang w:val="en-US" w:eastAsia="zh-CN"/>
              </w:rPr>
            </w:pPr>
          </w:p>
        </w:tc>
        <w:tc>
          <w:tcPr>
            <w:tcW w:w="660" w:type="dxa"/>
            <w:vMerge w:val="continue"/>
            <w:tcBorders>
              <w:top w:val="nil"/>
              <w:left w:val="single" w:color="auto" w:sz="4" w:space="0"/>
              <w:bottom w:val="single" w:color="auto" w:sz="4" w:space="0"/>
              <w:right w:val="single" w:color="auto" w:sz="4" w:space="0"/>
            </w:tcBorders>
            <w:shd w:val="clear" w:color="auto" w:fill="auto"/>
            <w:vAlign w:val="center"/>
          </w:tcPr>
          <w:p w14:paraId="198B2C08">
            <w:pPr>
              <w:spacing w:after="0"/>
              <w:jc w:val="left"/>
              <w:rPr>
                <w:rFonts w:hint="default" w:ascii="Times New Roman" w:hAnsi="Times New Roman" w:cs="Times New Roman"/>
                <w:color w:val="000000"/>
                <w:sz w:val="18"/>
                <w:szCs w:val="18"/>
                <w:lang w:val="en-US" w:eastAsia="zh-CN"/>
              </w:rPr>
            </w:pPr>
          </w:p>
        </w:tc>
        <w:tc>
          <w:tcPr>
            <w:tcW w:w="763" w:type="dxa"/>
            <w:vMerge w:val="continue"/>
            <w:tcBorders>
              <w:top w:val="nil"/>
              <w:left w:val="single" w:color="auto" w:sz="4" w:space="0"/>
              <w:bottom w:val="single" w:color="auto" w:sz="4" w:space="0"/>
              <w:right w:val="single" w:color="auto" w:sz="4" w:space="0"/>
            </w:tcBorders>
            <w:shd w:val="clear" w:color="auto" w:fill="auto"/>
            <w:vAlign w:val="center"/>
          </w:tcPr>
          <w:p w14:paraId="0F2A119F">
            <w:pPr>
              <w:spacing w:after="0"/>
              <w:jc w:val="left"/>
              <w:rPr>
                <w:rFonts w:hint="default" w:ascii="Times New Roman" w:hAnsi="Times New Roman" w:cs="Times New Roman"/>
                <w:color w:val="000000"/>
                <w:sz w:val="18"/>
                <w:szCs w:val="18"/>
                <w:lang w:val="en-US" w:eastAsia="zh-CN"/>
              </w:rPr>
            </w:pPr>
          </w:p>
        </w:tc>
        <w:tc>
          <w:tcPr>
            <w:tcW w:w="754" w:type="dxa"/>
            <w:vMerge w:val="continue"/>
            <w:tcBorders>
              <w:top w:val="nil"/>
              <w:left w:val="single" w:color="auto" w:sz="4" w:space="0"/>
              <w:bottom w:val="single" w:color="auto" w:sz="4" w:space="0"/>
              <w:right w:val="single" w:color="auto" w:sz="4" w:space="0"/>
            </w:tcBorders>
            <w:shd w:val="clear" w:color="auto" w:fill="auto"/>
            <w:vAlign w:val="center"/>
          </w:tcPr>
          <w:p w14:paraId="5D1A22CA">
            <w:pPr>
              <w:spacing w:after="0"/>
              <w:jc w:val="left"/>
              <w:rPr>
                <w:rFonts w:hint="default" w:ascii="Times New Roman" w:hAnsi="Times New Roman" w:cs="Times New Roman"/>
                <w:color w:val="808080"/>
                <w:sz w:val="18"/>
                <w:szCs w:val="18"/>
                <w:lang w:val="en-US" w:eastAsia="zh-CN"/>
              </w:rPr>
            </w:pPr>
          </w:p>
        </w:tc>
        <w:tc>
          <w:tcPr>
            <w:tcW w:w="4397" w:type="dxa"/>
            <w:tcBorders>
              <w:top w:val="nil"/>
              <w:left w:val="nil"/>
              <w:bottom w:val="single" w:color="auto" w:sz="4" w:space="0"/>
              <w:right w:val="single" w:color="auto" w:sz="4" w:space="0"/>
            </w:tcBorders>
            <w:shd w:val="clear" w:color="000000" w:fill="E5FFF2"/>
            <w:vAlign w:val="center"/>
          </w:tcPr>
          <w:p w14:paraId="50C0A83D">
            <w:pPr>
              <w:spacing w:after="0"/>
              <w:jc w:val="left"/>
              <w:rPr>
                <w:rFonts w:hint="default" w:ascii="Times New Roman" w:hAnsi="Times New Roman" w:cs="Times New Roman"/>
                <w:color w:val="000000"/>
                <w:sz w:val="18"/>
                <w:szCs w:val="18"/>
                <w:lang w:val="en-US" w:eastAsia="zh-CN"/>
              </w:rPr>
            </w:pPr>
            <w:r>
              <w:rPr>
                <w:rFonts w:hint="default" w:ascii="Times New Roman" w:hAnsi="Times New Roman" w:cs="Times New Roman"/>
                <w:color w:val="000000"/>
                <w:sz w:val="18"/>
                <w:szCs w:val="18"/>
                <w:lang w:val="en-US" w:eastAsia="zh-CN"/>
              </w:rPr>
              <w:t>Bit1 1/0 Turn on/off high beam</w:t>
            </w:r>
          </w:p>
        </w:tc>
      </w:tr>
      <w:tr w14:paraId="5DCA7BFB">
        <w:tblPrEx>
          <w:tblCellMar>
            <w:top w:w="0" w:type="dxa"/>
            <w:left w:w="108" w:type="dxa"/>
            <w:bottom w:w="0" w:type="dxa"/>
            <w:right w:w="108" w:type="dxa"/>
          </w:tblCellMar>
        </w:tblPrEx>
        <w:trPr>
          <w:trHeight w:val="283" w:hRule="atLeast"/>
        </w:trPr>
        <w:tc>
          <w:tcPr>
            <w:tcW w:w="1276" w:type="dxa"/>
            <w:vMerge w:val="continue"/>
            <w:tcBorders>
              <w:top w:val="nil"/>
              <w:left w:val="single" w:color="auto" w:sz="4" w:space="0"/>
              <w:bottom w:val="single" w:color="000000" w:sz="4" w:space="0"/>
              <w:right w:val="single" w:color="auto" w:sz="4" w:space="0"/>
            </w:tcBorders>
            <w:shd w:val="clear" w:color="auto" w:fill="auto"/>
            <w:vAlign w:val="center"/>
          </w:tcPr>
          <w:p w14:paraId="3C76C793">
            <w:pPr>
              <w:spacing w:after="0"/>
              <w:jc w:val="left"/>
              <w:rPr>
                <w:rFonts w:hint="default" w:ascii="Times New Roman" w:hAnsi="Times New Roman" w:cs="Times New Roman"/>
                <w:color w:val="000000"/>
                <w:sz w:val="18"/>
                <w:szCs w:val="18"/>
                <w:lang w:val="en-US" w:eastAsia="zh-CN"/>
              </w:rPr>
            </w:pPr>
          </w:p>
        </w:tc>
        <w:tc>
          <w:tcPr>
            <w:tcW w:w="992" w:type="dxa"/>
            <w:vMerge w:val="continue"/>
            <w:tcBorders>
              <w:top w:val="nil"/>
              <w:left w:val="single" w:color="auto" w:sz="4" w:space="0"/>
              <w:bottom w:val="single" w:color="auto" w:sz="4" w:space="0"/>
              <w:right w:val="single" w:color="auto" w:sz="4" w:space="0"/>
            </w:tcBorders>
            <w:shd w:val="clear" w:color="auto" w:fill="auto"/>
            <w:vAlign w:val="center"/>
          </w:tcPr>
          <w:p w14:paraId="4FD8E13D">
            <w:pPr>
              <w:spacing w:after="0"/>
              <w:jc w:val="left"/>
              <w:rPr>
                <w:rFonts w:hint="default" w:ascii="Times New Roman" w:hAnsi="Times New Roman" w:cs="Times New Roman"/>
                <w:color w:val="000000"/>
                <w:sz w:val="18"/>
                <w:szCs w:val="18"/>
                <w:lang w:val="en-US" w:eastAsia="zh-CN"/>
              </w:rPr>
            </w:pPr>
          </w:p>
        </w:tc>
        <w:tc>
          <w:tcPr>
            <w:tcW w:w="1095" w:type="dxa"/>
            <w:vMerge w:val="continue"/>
            <w:tcBorders>
              <w:top w:val="nil"/>
              <w:left w:val="single" w:color="auto" w:sz="4" w:space="0"/>
              <w:bottom w:val="single" w:color="auto" w:sz="4" w:space="0"/>
              <w:right w:val="single" w:color="auto" w:sz="4" w:space="0"/>
            </w:tcBorders>
            <w:shd w:val="clear" w:color="auto" w:fill="auto"/>
            <w:vAlign w:val="center"/>
          </w:tcPr>
          <w:p w14:paraId="6DE25679">
            <w:pPr>
              <w:spacing w:after="0"/>
              <w:jc w:val="left"/>
              <w:rPr>
                <w:rFonts w:hint="default" w:ascii="Times New Roman" w:hAnsi="Times New Roman" w:cs="Times New Roman"/>
                <w:color w:val="000000"/>
                <w:sz w:val="18"/>
                <w:szCs w:val="18"/>
                <w:lang w:val="en-US" w:eastAsia="zh-CN"/>
              </w:rPr>
            </w:pPr>
          </w:p>
        </w:tc>
        <w:tc>
          <w:tcPr>
            <w:tcW w:w="660" w:type="dxa"/>
            <w:vMerge w:val="continue"/>
            <w:tcBorders>
              <w:top w:val="nil"/>
              <w:left w:val="single" w:color="auto" w:sz="4" w:space="0"/>
              <w:bottom w:val="single" w:color="auto" w:sz="4" w:space="0"/>
              <w:right w:val="single" w:color="auto" w:sz="4" w:space="0"/>
            </w:tcBorders>
            <w:shd w:val="clear" w:color="auto" w:fill="auto"/>
            <w:vAlign w:val="center"/>
          </w:tcPr>
          <w:p w14:paraId="0A878C6B">
            <w:pPr>
              <w:spacing w:after="0"/>
              <w:jc w:val="left"/>
              <w:rPr>
                <w:rFonts w:hint="default" w:ascii="Times New Roman" w:hAnsi="Times New Roman" w:cs="Times New Roman"/>
                <w:color w:val="000000"/>
                <w:sz w:val="18"/>
                <w:szCs w:val="18"/>
                <w:lang w:val="en-US" w:eastAsia="zh-CN"/>
              </w:rPr>
            </w:pPr>
          </w:p>
        </w:tc>
        <w:tc>
          <w:tcPr>
            <w:tcW w:w="763" w:type="dxa"/>
            <w:vMerge w:val="continue"/>
            <w:tcBorders>
              <w:top w:val="nil"/>
              <w:left w:val="single" w:color="auto" w:sz="4" w:space="0"/>
              <w:bottom w:val="single" w:color="auto" w:sz="4" w:space="0"/>
              <w:right w:val="single" w:color="auto" w:sz="4" w:space="0"/>
            </w:tcBorders>
            <w:shd w:val="clear" w:color="auto" w:fill="auto"/>
            <w:vAlign w:val="center"/>
          </w:tcPr>
          <w:p w14:paraId="77A79AA5">
            <w:pPr>
              <w:spacing w:after="0"/>
              <w:jc w:val="left"/>
              <w:rPr>
                <w:rFonts w:hint="default" w:ascii="Times New Roman" w:hAnsi="Times New Roman" w:cs="Times New Roman"/>
                <w:color w:val="000000"/>
                <w:sz w:val="18"/>
                <w:szCs w:val="18"/>
                <w:lang w:val="en-US" w:eastAsia="zh-CN"/>
              </w:rPr>
            </w:pPr>
          </w:p>
        </w:tc>
        <w:tc>
          <w:tcPr>
            <w:tcW w:w="754" w:type="dxa"/>
            <w:vMerge w:val="continue"/>
            <w:tcBorders>
              <w:top w:val="nil"/>
              <w:left w:val="single" w:color="auto" w:sz="4" w:space="0"/>
              <w:bottom w:val="single" w:color="auto" w:sz="4" w:space="0"/>
              <w:right w:val="single" w:color="auto" w:sz="4" w:space="0"/>
            </w:tcBorders>
            <w:shd w:val="clear" w:color="auto" w:fill="auto"/>
            <w:vAlign w:val="center"/>
          </w:tcPr>
          <w:p w14:paraId="192A8116">
            <w:pPr>
              <w:spacing w:after="0"/>
              <w:jc w:val="left"/>
              <w:rPr>
                <w:rFonts w:hint="default" w:ascii="Times New Roman" w:hAnsi="Times New Roman" w:cs="Times New Roman"/>
                <w:color w:val="808080"/>
                <w:sz w:val="18"/>
                <w:szCs w:val="18"/>
                <w:lang w:val="en-US" w:eastAsia="zh-CN"/>
              </w:rPr>
            </w:pPr>
          </w:p>
        </w:tc>
        <w:tc>
          <w:tcPr>
            <w:tcW w:w="4397" w:type="dxa"/>
            <w:tcBorders>
              <w:top w:val="nil"/>
              <w:left w:val="nil"/>
              <w:bottom w:val="single" w:color="auto" w:sz="4" w:space="0"/>
              <w:right w:val="single" w:color="auto" w:sz="4" w:space="0"/>
            </w:tcBorders>
            <w:shd w:val="clear" w:color="000000" w:fill="E5FFF2"/>
            <w:vAlign w:val="center"/>
          </w:tcPr>
          <w:p w14:paraId="6E082D74">
            <w:pPr>
              <w:spacing w:after="0"/>
              <w:jc w:val="left"/>
              <w:rPr>
                <w:rFonts w:hint="default" w:ascii="Times New Roman" w:hAnsi="Times New Roman" w:cs="Times New Roman"/>
                <w:color w:val="000000"/>
                <w:sz w:val="18"/>
                <w:szCs w:val="18"/>
                <w:lang w:val="en-US" w:eastAsia="zh-CN"/>
              </w:rPr>
            </w:pPr>
            <w:r>
              <w:rPr>
                <w:rFonts w:hint="default" w:ascii="Times New Roman" w:hAnsi="Times New Roman" w:cs="Times New Roman"/>
                <w:color w:val="000000"/>
                <w:sz w:val="18"/>
                <w:szCs w:val="18"/>
                <w:lang w:val="en-US" w:eastAsia="zh-CN"/>
              </w:rPr>
              <w:t>Bit2 1/0 Turn on/off the front fog lights</w:t>
            </w:r>
          </w:p>
        </w:tc>
      </w:tr>
      <w:tr w14:paraId="7350E1D9">
        <w:tblPrEx>
          <w:tblCellMar>
            <w:top w:w="0" w:type="dxa"/>
            <w:left w:w="108" w:type="dxa"/>
            <w:bottom w:w="0" w:type="dxa"/>
            <w:right w:w="108" w:type="dxa"/>
          </w:tblCellMar>
        </w:tblPrEx>
        <w:trPr>
          <w:trHeight w:val="283" w:hRule="atLeast"/>
        </w:trPr>
        <w:tc>
          <w:tcPr>
            <w:tcW w:w="1276" w:type="dxa"/>
            <w:vMerge w:val="continue"/>
            <w:tcBorders>
              <w:top w:val="nil"/>
              <w:left w:val="single" w:color="auto" w:sz="4" w:space="0"/>
              <w:bottom w:val="single" w:color="000000" w:sz="4" w:space="0"/>
              <w:right w:val="single" w:color="auto" w:sz="4" w:space="0"/>
            </w:tcBorders>
            <w:shd w:val="clear" w:color="auto" w:fill="auto"/>
            <w:vAlign w:val="center"/>
          </w:tcPr>
          <w:p w14:paraId="68F8AE43">
            <w:pPr>
              <w:spacing w:after="0"/>
              <w:jc w:val="left"/>
              <w:rPr>
                <w:rFonts w:hint="default" w:ascii="Times New Roman" w:hAnsi="Times New Roman" w:cs="Times New Roman"/>
                <w:color w:val="000000"/>
                <w:sz w:val="18"/>
                <w:szCs w:val="18"/>
                <w:lang w:val="en-US" w:eastAsia="zh-CN"/>
              </w:rPr>
            </w:pPr>
          </w:p>
        </w:tc>
        <w:tc>
          <w:tcPr>
            <w:tcW w:w="992" w:type="dxa"/>
            <w:vMerge w:val="continue"/>
            <w:tcBorders>
              <w:top w:val="nil"/>
              <w:left w:val="single" w:color="auto" w:sz="4" w:space="0"/>
              <w:bottom w:val="single" w:color="auto" w:sz="4" w:space="0"/>
              <w:right w:val="single" w:color="auto" w:sz="4" w:space="0"/>
            </w:tcBorders>
            <w:shd w:val="clear" w:color="auto" w:fill="auto"/>
            <w:vAlign w:val="center"/>
          </w:tcPr>
          <w:p w14:paraId="799E902C">
            <w:pPr>
              <w:spacing w:after="0"/>
              <w:jc w:val="left"/>
              <w:rPr>
                <w:rFonts w:hint="default" w:ascii="Times New Roman" w:hAnsi="Times New Roman" w:cs="Times New Roman"/>
                <w:color w:val="000000"/>
                <w:sz w:val="18"/>
                <w:szCs w:val="18"/>
                <w:lang w:val="en-US" w:eastAsia="zh-CN"/>
              </w:rPr>
            </w:pPr>
          </w:p>
        </w:tc>
        <w:tc>
          <w:tcPr>
            <w:tcW w:w="1095" w:type="dxa"/>
            <w:vMerge w:val="continue"/>
            <w:tcBorders>
              <w:top w:val="nil"/>
              <w:left w:val="single" w:color="auto" w:sz="4" w:space="0"/>
              <w:bottom w:val="single" w:color="auto" w:sz="4" w:space="0"/>
              <w:right w:val="single" w:color="auto" w:sz="4" w:space="0"/>
            </w:tcBorders>
            <w:shd w:val="clear" w:color="auto" w:fill="auto"/>
            <w:vAlign w:val="center"/>
          </w:tcPr>
          <w:p w14:paraId="5280E9F2">
            <w:pPr>
              <w:spacing w:after="0"/>
              <w:jc w:val="left"/>
              <w:rPr>
                <w:rFonts w:hint="default" w:ascii="Times New Roman" w:hAnsi="Times New Roman" w:cs="Times New Roman"/>
                <w:color w:val="000000"/>
                <w:sz w:val="18"/>
                <w:szCs w:val="18"/>
                <w:lang w:val="en-US" w:eastAsia="zh-CN"/>
              </w:rPr>
            </w:pPr>
          </w:p>
        </w:tc>
        <w:tc>
          <w:tcPr>
            <w:tcW w:w="660" w:type="dxa"/>
            <w:vMerge w:val="continue"/>
            <w:tcBorders>
              <w:top w:val="nil"/>
              <w:left w:val="single" w:color="auto" w:sz="4" w:space="0"/>
              <w:bottom w:val="single" w:color="auto" w:sz="4" w:space="0"/>
              <w:right w:val="single" w:color="auto" w:sz="4" w:space="0"/>
            </w:tcBorders>
            <w:shd w:val="clear" w:color="auto" w:fill="auto"/>
            <w:vAlign w:val="center"/>
          </w:tcPr>
          <w:p w14:paraId="159484A8">
            <w:pPr>
              <w:spacing w:after="0"/>
              <w:jc w:val="left"/>
              <w:rPr>
                <w:rFonts w:hint="default" w:ascii="Times New Roman" w:hAnsi="Times New Roman" w:cs="Times New Roman"/>
                <w:color w:val="000000"/>
                <w:sz w:val="18"/>
                <w:szCs w:val="18"/>
                <w:lang w:val="en-US" w:eastAsia="zh-CN"/>
              </w:rPr>
            </w:pPr>
          </w:p>
        </w:tc>
        <w:tc>
          <w:tcPr>
            <w:tcW w:w="763" w:type="dxa"/>
            <w:vMerge w:val="continue"/>
            <w:tcBorders>
              <w:top w:val="nil"/>
              <w:left w:val="single" w:color="auto" w:sz="4" w:space="0"/>
              <w:bottom w:val="single" w:color="auto" w:sz="4" w:space="0"/>
              <w:right w:val="single" w:color="auto" w:sz="4" w:space="0"/>
            </w:tcBorders>
            <w:shd w:val="clear" w:color="auto" w:fill="auto"/>
            <w:vAlign w:val="center"/>
          </w:tcPr>
          <w:p w14:paraId="310D0772">
            <w:pPr>
              <w:spacing w:after="0"/>
              <w:jc w:val="left"/>
              <w:rPr>
                <w:rFonts w:hint="default" w:ascii="Times New Roman" w:hAnsi="Times New Roman" w:cs="Times New Roman"/>
                <w:color w:val="000000"/>
                <w:sz w:val="18"/>
                <w:szCs w:val="18"/>
                <w:lang w:val="en-US" w:eastAsia="zh-CN"/>
              </w:rPr>
            </w:pPr>
          </w:p>
        </w:tc>
        <w:tc>
          <w:tcPr>
            <w:tcW w:w="754" w:type="dxa"/>
            <w:vMerge w:val="continue"/>
            <w:tcBorders>
              <w:top w:val="nil"/>
              <w:left w:val="single" w:color="auto" w:sz="4" w:space="0"/>
              <w:bottom w:val="single" w:color="auto" w:sz="4" w:space="0"/>
              <w:right w:val="single" w:color="auto" w:sz="4" w:space="0"/>
            </w:tcBorders>
            <w:shd w:val="clear" w:color="auto" w:fill="auto"/>
            <w:vAlign w:val="center"/>
          </w:tcPr>
          <w:p w14:paraId="5CD66517">
            <w:pPr>
              <w:spacing w:after="0"/>
              <w:jc w:val="left"/>
              <w:rPr>
                <w:rFonts w:hint="default" w:ascii="Times New Roman" w:hAnsi="Times New Roman" w:cs="Times New Roman"/>
                <w:color w:val="808080"/>
                <w:sz w:val="18"/>
                <w:szCs w:val="18"/>
                <w:lang w:val="en-US" w:eastAsia="zh-CN"/>
              </w:rPr>
            </w:pPr>
          </w:p>
        </w:tc>
        <w:tc>
          <w:tcPr>
            <w:tcW w:w="4397" w:type="dxa"/>
            <w:tcBorders>
              <w:top w:val="nil"/>
              <w:left w:val="nil"/>
              <w:bottom w:val="single" w:color="auto" w:sz="4" w:space="0"/>
              <w:right w:val="single" w:color="auto" w:sz="4" w:space="0"/>
            </w:tcBorders>
            <w:shd w:val="clear" w:color="000000" w:fill="E5FFF2"/>
            <w:vAlign w:val="center"/>
          </w:tcPr>
          <w:p w14:paraId="2CC3D04E">
            <w:pPr>
              <w:spacing w:after="0"/>
              <w:jc w:val="left"/>
              <w:rPr>
                <w:rFonts w:hint="default" w:ascii="Times New Roman" w:hAnsi="Times New Roman" w:cs="Times New Roman"/>
                <w:color w:val="000000"/>
                <w:sz w:val="18"/>
                <w:szCs w:val="18"/>
                <w:lang w:val="en-US" w:eastAsia="zh-CN"/>
              </w:rPr>
            </w:pPr>
            <w:r>
              <w:rPr>
                <w:rFonts w:hint="default" w:ascii="Times New Roman" w:hAnsi="Times New Roman" w:cs="Times New Roman"/>
                <w:color w:val="000000"/>
                <w:sz w:val="18"/>
                <w:szCs w:val="18"/>
                <w:lang w:val="en-US" w:eastAsia="zh-CN"/>
              </w:rPr>
              <w:t>Bit3 1/0 Turn on/off rear fog lights</w:t>
            </w:r>
          </w:p>
        </w:tc>
      </w:tr>
      <w:tr w14:paraId="6CF4F813">
        <w:tblPrEx>
          <w:tblCellMar>
            <w:top w:w="0" w:type="dxa"/>
            <w:left w:w="108" w:type="dxa"/>
            <w:bottom w:w="0" w:type="dxa"/>
            <w:right w:w="108" w:type="dxa"/>
          </w:tblCellMar>
        </w:tblPrEx>
        <w:trPr>
          <w:trHeight w:val="283" w:hRule="atLeast"/>
        </w:trPr>
        <w:tc>
          <w:tcPr>
            <w:tcW w:w="1276" w:type="dxa"/>
            <w:vMerge w:val="continue"/>
            <w:tcBorders>
              <w:top w:val="nil"/>
              <w:left w:val="single" w:color="auto" w:sz="4" w:space="0"/>
              <w:bottom w:val="single" w:color="000000" w:sz="4" w:space="0"/>
              <w:right w:val="single" w:color="auto" w:sz="4" w:space="0"/>
            </w:tcBorders>
            <w:shd w:val="clear" w:color="auto" w:fill="auto"/>
            <w:vAlign w:val="center"/>
          </w:tcPr>
          <w:p w14:paraId="70D4EDFF">
            <w:pPr>
              <w:spacing w:after="0"/>
              <w:jc w:val="left"/>
              <w:rPr>
                <w:rFonts w:hint="default" w:ascii="Times New Roman" w:hAnsi="Times New Roman" w:cs="Times New Roman"/>
                <w:color w:val="000000"/>
                <w:sz w:val="18"/>
                <w:szCs w:val="18"/>
                <w:lang w:val="en-US" w:eastAsia="zh-CN"/>
              </w:rPr>
            </w:pPr>
          </w:p>
        </w:tc>
        <w:tc>
          <w:tcPr>
            <w:tcW w:w="992" w:type="dxa"/>
            <w:vMerge w:val="continue"/>
            <w:tcBorders>
              <w:top w:val="nil"/>
              <w:left w:val="single" w:color="auto" w:sz="4" w:space="0"/>
              <w:bottom w:val="single" w:color="auto" w:sz="4" w:space="0"/>
              <w:right w:val="single" w:color="auto" w:sz="4" w:space="0"/>
            </w:tcBorders>
            <w:shd w:val="clear" w:color="auto" w:fill="auto"/>
            <w:vAlign w:val="center"/>
          </w:tcPr>
          <w:p w14:paraId="7E8F8B4F">
            <w:pPr>
              <w:spacing w:after="0"/>
              <w:jc w:val="left"/>
              <w:rPr>
                <w:rFonts w:hint="default" w:ascii="Times New Roman" w:hAnsi="Times New Roman" w:cs="Times New Roman"/>
                <w:color w:val="000000"/>
                <w:sz w:val="18"/>
                <w:szCs w:val="18"/>
                <w:lang w:val="en-US" w:eastAsia="zh-CN"/>
              </w:rPr>
            </w:pPr>
          </w:p>
        </w:tc>
        <w:tc>
          <w:tcPr>
            <w:tcW w:w="1095" w:type="dxa"/>
            <w:vMerge w:val="continue"/>
            <w:tcBorders>
              <w:top w:val="nil"/>
              <w:left w:val="single" w:color="auto" w:sz="4" w:space="0"/>
              <w:bottom w:val="single" w:color="auto" w:sz="4" w:space="0"/>
              <w:right w:val="single" w:color="auto" w:sz="4" w:space="0"/>
            </w:tcBorders>
            <w:shd w:val="clear" w:color="auto" w:fill="auto"/>
            <w:vAlign w:val="center"/>
          </w:tcPr>
          <w:p w14:paraId="54B41AFD">
            <w:pPr>
              <w:spacing w:after="0"/>
              <w:jc w:val="left"/>
              <w:rPr>
                <w:rFonts w:hint="default" w:ascii="Times New Roman" w:hAnsi="Times New Roman" w:cs="Times New Roman"/>
                <w:color w:val="000000"/>
                <w:sz w:val="18"/>
                <w:szCs w:val="18"/>
                <w:lang w:val="en-US" w:eastAsia="zh-CN"/>
              </w:rPr>
            </w:pPr>
          </w:p>
        </w:tc>
        <w:tc>
          <w:tcPr>
            <w:tcW w:w="660" w:type="dxa"/>
            <w:vMerge w:val="continue"/>
            <w:tcBorders>
              <w:top w:val="nil"/>
              <w:left w:val="single" w:color="auto" w:sz="4" w:space="0"/>
              <w:bottom w:val="single" w:color="auto" w:sz="4" w:space="0"/>
              <w:right w:val="single" w:color="auto" w:sz="4" w:space="0"/>
            </w:tcBorders>
            <w:shd w:val="clear" w:color="auto" w:fill="auto"/>
            <w:vAlign w:val="center"/>
          </w:tcPr>
          <w:p w14:paraId="19990ED5">
            <w:pPr>
              <w:spacing w:after="0"/>
              <w:jc w:val="left"/>
              <w:rPr>
                <w:rFonts w:hint="default" w:ascii="Times New Roman" w:hAnsi="Times New Roman" w:cs="Times New Roman"/>
                <w:color w:val="000000"/>
                <w:sz w:val="18"/>
                <w:szCs w:val="18"/>
                <w:lang w:val="en-US" w:eastAsia="zh-CN"/>
              </w:rPr>
            </w:pPr>
          </w:p>
        </w:tc>
        <w:tc>
          <w:tcPr>
            <w:tcW w:w="763" w:type="dxa"/>
            <w:vMerge w:val="continue"/>
            <w:tcBorders>
              <w:top w:val="nil"/>
              <w:left w:val="single" w:color="auto" w:sz="4" w:space="0"/>
              <w:bottom w:val="single" w:color="auto" w:sz="4" w:space="0"/>
              <w:right w:val="single" w:color="auto" w:sz="4" w:space="0"/>
            </w:tcBorders>
            <w:shd w:val="clear" w:color="auto" w:fill="auto"/>
            <w:vAlign w:val="center"/>
          </w:tcPr>
          <w:p w14:paraId="2D39425A">
            <w:pPr>
              <w:spacing w:after="0"/>
              <w:jc w:val="left"/>
              <w:rPr>
                <w:rFonts w:hint="default" w:ascii="Times New Roman" w:hAnsi="Times New Roman" w:cs="Times New Roman"/>
                <w:color w:val="000000"/>
                <w:sz w:val="18"/>
                <w:szCs w:val="18"/>
                <w:lang w:val="en-US" w:eastAsia="zh-CN"/>
              </w:rPr>
            </w:pPr>
          </w:p>
        </w:tc>
        <w:tc>
          <w:tcPr>
            <w:tcW w:w="754" w:type="dxa"/>
            <w:vMerge w:val="continue"/>
            <w:tcBorders>
              <w:top w:val="nil"/>
              <w:left w:val="single" w:color="auto" w:sz="4" w:space="0"/>
              <w:bottom w:val="single" w:color="auto" w:sz="4" w:space="0"/>
              <w:right w:val="single" w:color="auto" w:sz="4" w:space="0"/>
            </w:tcBorders>
            <w:shd w:val="clear" w:color="auto" w:fill="auto"/>
            <w:vAlign w:val="center"/>
          </w:tcPr>
          <w:p w14:paraId="40E164AD">
            <w:pPr>
              <w:spacing w:after="0"/>
              <w:jc w:val="left"/>
              <w:rPr>
                <w:rFonts w:hint="default" w:ascii="Times New Roman" w:hAnsi="Times New Roman" w:cs="Times New Roman"/>
                <w:color w:val="808080"/>
                <w:sz w:val="18"/>
                <w:szCs w:val="18"/>
                <w:lang w:val="en-US" w:eastAsia="zh-CN"/>
              </w:rPr>
            </w:pPr>
          </w:p>
        </w:tc>
        <w:tc>
          <w:tcPr>
            <w:tcW w:w="4397" w:type="dxa"/>
            <w:tcBorders>
              <w:top w:val="nil"/>
              <w:left w:val="nil"/>
              <w:bottom w:val="single" w:color="auto" w:sz="4" w:space="0"/>
              <w:right w:val="single" w:color="auto" w:sz="4" w:space="0"/>
            </w:tcBorders>
            <w:shd w:val="clear" w:color="000000" w:fill="E5FFF2"/>
            <w:vAlign w:val="center"/>
          </w:tcPr>
          <w:p w14:paraId="2DF4E57F">
            <w:pPr>
              <w:spacing w:after="0"/>
              <w:jc w:val="left"/>
              <w:rPr>
                <w:rFonts w:hint="default" w:ascii="Times New Roman" w:hAnsi="Times New Roman" w:cs="Times New Roman"/>
                <w:color w:val="000000"/>
                <w:sz w:val="18"/>
                <w:szCs w:val="18"/>
                <w:lang w:val="en-US" w:eastAsia="zh-CN"/>
              </w:rPr>
            </w:pPr>
            <w:r>
              <w:rPr>
                <w:rFonts w:hint="default" w:ascii="Times New Roman" w:hAnsi="Times New Roman" w:cs="Times New Roman"/>
                <w:color w:val="000000"/>
                <w:sz w:val="18"/>
                <w:szCs w:val="18"/>
                <w:lang w:val="en-US" w:eastAsia="zh-CN"/>
              </w:rPr>
              <w:t>Bit4 1/0 Turn on/off the hazard lights</w:t>
            </w:r>
          </w:p>
        </w:tc>
      </w:tr>
      <w:tr w14:paraId="1543FE61">
        <w:tblPrEx>
          <w:tblCellMar>
            <w:top w:w="0" w:type="dxa"/>
            <w:left w:w="108" w:type="dxa"/>
            <w:bottom w:w="0" w:type="dxa"/>
            <w:right w:w="108" w:type="dxa"/>
          </w:tblCellMar>
        </w:tblPrEx>
        <w:trPr>
          <w:trHeight w:val="283" w:hRule="atLeast"/>
        </w:trPr>
        <w:tc>
          <w:tcPr>
            <w:tcW w:w="1276" w:type="dxa"/>
            <w:vMerge w:val="continue"/>
            <w:tcBorders>
              <w:top w:val="nil"/>
              <w:left w:val="single" w:color="auto" w:sz="4" w:space="0"/>
              <w:bottom w:val="single" w:color="000000" w:sz="4" w:space="0"/>
              <w:right w:val="single" w:color="auto" w:sz="4" w:space="0"/>
            </w:tcBorders>
            <w:shd w:val="clear" w:color="auto" w:fill="auto"/>
            <w:vAlign w:val="center"/>
          </w:tcPr>
          <w:p w14:paraId="1B83B928">
            <w:pPr>
              <w:spacing w:after="0"/>
              <w:jc w:val="left"/>
              <w:rPr>
                <w:rFonts w:hint="default" w:ascii="Times New Roman" w:hAnsi="Times New Roman" w:cs="Times New Roman"/>
                <w:color w:val="000000"/>
                <w:sz w:val="18"/>
                <w:szCs w:val="18"/>
                <w:lang w:val="en-US" w:eastAsia="zh-CN"/>
              </w:rPr>
            </w:pPr>
          </w:p>
        </w:tc>
        <w:tc>
          <w:tcPr>
            <w:tcW w:w="992" w:type="dxa"/>
            <w:vMerge w:val="continue"/>
            <w:tcBorders>
              <w:top w:val="nil"/>
              <w:left w:val="single" w:color="auto" w:sz="4" w:space="0"/>
              <w:bottom w:val="single" w:color="auto" w:sz="4" w:space="0"/>
              <w:right w:val="single" w:color="auto" w:sz="4" w:space="0"/>
            </w:tcBorders>
            <w:shd w:val="clear" w:color="auto" w:fill="auto"/>
            <w:vAlign w:val="center"/>
          </w:tcPr>
          <w:p w14:paraId="2A6F53E3">
            <w:pPr>
              <w:spacing w:after="0"/>
              <w:jc w:val="left"/>
              <w:rPr>
                <w:rFonts w:hint="default" w:ascii="Times New Roman" w:hAnsi="Times New Roman" w:cs="Times New Roman"/>
                <w:color w:val="000000"/>
                <w:sz w:val="18"/>
                <w:szCs w:val="18"/>
                <w:lang w:val="en-US" w:eastAsia="zh-CN"/>
              </w:rPr>
            </w:pPr>
          </w:p>
        </w:tc>
        <w:tc>
          <w:tcPr>
            <w:tcW w:w="1095" w:type="dxa"/>
            <w:vMerge w:val="continue"/>
            <w:tcBorders>
              <w:top w:val="nil"/>
              <w:left w:val="single" w:color="auto" w:sz="4" w:space="0"/>
              <w:bottom w:val="single" w:color="auto" w:sz="4" w:space="0"/>
              <w:right w:val="single" w:color="auto" w:sz="4" w:space="0"/>
            </w:tcBorders>
            <w:shd w:val="clear" w:color="auto" w:fill="auto"/>
            <w:vAlign w:val="center"/>
          </w:tcPr>
          <w:p w14:paraId="37308368">
            <w:pPr>
              <w:spacing w:after="0"/>
              <w:jc w:val="left"/>
              <w:rPr>
                <w:rFonts w:hint="default" w:ascii="Times New Roman" w:hAnsi="Times New Roman" w:cs="Times New Roman"/>
                <w:color w:val="000000"/>
                <w:sz w:val="18"/>
                <w:szCs w:val="18"/>
                <w:lang w:val="en-US" w:eastAsia="zh-CN"/>
              </w:rPr>
            </w:pPr>
          </w:p>
        </w:tc>
        <w:tc>
          <w:tcPr>
            <w:tcW w:w="660" w:type="dxa"/>
            <w:vMerge w:val="continue"/>
            <w:tcBorders>
              <w:top w:val="nil"/>
              <w:left w:val="single" w:color="auto" w:sz="4" w:space="0"/>
              <w:bottom w:val="single" w:color="auto" w:sz="4" w:space="0"/>
              <w:right w:val="single" w:color="auto" w:sz="4" w:space="0"/>
            </w:tcBorders>
            <w:shd w:val="clear" w:color="auto" w:fill="auto"/>
            <w:vAlign w:val="center"/>
          </w:tcPr>
          <w:p w14:paraId="32096C7F">
            <w:pPr>
              <w:spacing w:after="0"/>
              <w:jc w:val="left"/>
              <w:rPr>
                <w:rFonts w:hint="default" w:ascii="Times New Roman" w:hAnsi="Times New Roman" w:cs="Times New Roman"/>
                <w:color w:val="000000"/>
                <w:sz w:val="18"/>
                <w:szCs w:val="18"/>
                <w:lang w:val="en-US" w:eastAsia="zh-CN"/>
              </w:rPr>
            </w:pPr>
          </w:p>
        </w:tc>
        <w:tc>
          <w:tcPr>
            <w:tcW w:w="763" w:type="dxa"/>
            <w:vMerge w:val="continue"/>
            <w:tcBorders>
              <w:top w:val="nil"/>
              <w:left w:val="single" w:color="auto" w:sz="4" w:space="0"/>
              <w:bottom w:val="single" w:color="auto" w:sz="4" w:space="0"/>
              <w:right w:val="single" w:color="auto" w:sz="4" w:space="0"/>
            </w:tcBorders>
            <w:shd w:val="clear" w:color="auto" w:fill="auto"/>
            <w:vAlign w:val="center"/>
          </w:tcPr>
          <w:p w14:paraId="5D7AC964">
            <w:pPr>
              <w:spacing w:after="0"/>
              <w:jc w:val="left"/>
              <w:rPr>
                <w:rFonts w:hint="default" w:ascii="Times New Roman" w:hAnsi="Times New Roman" w:cs="Times New Roman"/>
                <w:color w:val="000000"/>
                <w:sz w:val="18"/>
                <w:szCs w:val="18"/>
                <w:lang w:val="en-US" w:eastAsia="zh-CN"/>
              </w:rPr>
            </w:pPr>
          </w:p>
        </w:tc>
        <w:tc>
          <w:tcPr>
            <w:tcW w:w="754" w:type="dxa"/>
            <w:vMerge w:val="continue"/>
            <w:tcBorders>
              <w:top w:val="nil"/>
              <w:left w:val="single" w:color="auto" w:sz="4" w:space="0"/>
              <w:bottom w:val="single" w:color="auto" w:sz="4" w:space="0"/>
              <w:right w:val="single" w:color="auto" w:sz="4" w:space="0"/>
            </w:tcBorders>
            <w:shd w:val="clear" w:color="auto" w:fill="auto"/>
            <w:vAlign w:val="center"/>
          </w:tcPr>
          <w:p w14:paraId="42AD6BAD">
            <w:pPr>
              <w:spacing w:after="0"/>
              <w:jc w:val="left"/>
              <w:rPr>
                <w:rFonts w:hint="default" w:ascii="Times New Roman" w:hAnsi="Times New Roman" w:cs="Times New Roman"/>
                <w:color w:val="808080"/>
                <w:sz w:val="18"/>
                <w:szCs w:val="18"/>
                <w:lang w:val="en-US" w:eastAsia="zh-CN"/>
              </w:rPr>
            </w:pPr>
          </w:p>
        </w:tc>
        <w:tc>
          <w:tcPr>
            <w:tcW w:w="4397" w:type="dxa"/>
            <w:tcBorders>
              <w:top w:val="nil"/>
              <w:left w:val="nil"/>
              <w:bottom w:val="single" w:color="auto" w:sz="4" w:space="0"/>
              <w:right w:val="single" w:color="auto" w:sz="4" w:space="0"/>
            </w:tcBorders>
            <w:shd w:val="clear" w:color="000000" w:fill="E5FFF2"/>
            <w:vAlign w:val="center"/>
          </w:tcPr>
          <w:p w14:paraId="591868F1">
            <w:pPr>
              <w:spacing w:after="0"/>
              <w:jc w:val="left"/>
              <w:rPr>
                <w:rFonts w:hint="default" w:ascii="Times New Roman" w:hAnsi="Times New Roman" w:cs="Times New Roman"/>
                <w:color w:val="000000"/>
                <w:sz w:val="18"/>
                <w:szCs w:val="18"/>
                <w:lang w:val="en-US" w:eastAsia="zh-CN"/>
              </w:rPr>
            </w:pPr>
            <w:r>
              <w:rPr>
                <w:rFonts w:hint="default" w:ascii="Times New Roman" w:hAnsi="Times New Roman" w:cs="Times New Roman"/>
                <w:color w:val="000000"/>
                <w:sz w:val="18"/>
                <w:szCs w:val="18"/>
                <w:lang w:val="en-US" w:eastAsia="zh-CN"/>
              </w:rPr>
              <w:t>Bit5 1/0 Turn on/off the reversing light</w:t>
            </w:r>
          </w:p>
        </w:tc>
      </w:tr>
      <w:tr w14:paraId="08EDC360">
        <w:tblPrEx>
          <w:tblCellMar>
            <w:top w:w="0" w:type="dxa"/>
            <w:left w:w="108" w:type="dxa"/>
            <w:bottom w:w="0" w:type="dxa"/>
            <w:right w:w="108" w:type="dxa"/>
          </w:tblCellMar>
        </w:tblPrEx>
        <w:trPr>
          <w:trHeight w:val="283" w:hRule="atLeast"/>
        </w:trPr>
        <w:tc>
          <w:tcPr>
            <w:tcW w:w="1276" w:type="dxa"/>
            <w:vMerge w:val="continue"/>
            <w:tcBorders>
              <w:top w:val="nil"/>
              <w:left w:val="single" w:color="auto" w:sz="4" w:space="0"/>
              <w:bottom w:val="single" w:color="000000" w:sz="4" w:space="0"/>
              <w:right w:val="single" w:color="auto" w:sz="4" w:space="0"/>
            </w:tcBorders>
            <w:shd w:val="clear" w:color="auto" w:fill="auto"/>
            <w:vAlign w:val="center"/>
          </w:tcPr>
          <w:p w14:paraId="687D096B">
            <w:pPr>
              <w:spacing w:after="0"/>
              <w:jc w:val="left"/>
              <w:rPr>
                <w:rFonts w:hint="default" w:ascii="Times New Roman" w:hAnsi="Times New Roman" w:cs="Times New Roman"/>
                <w:color w:val="000000"/>
                <w:sz w:val="18"/>
                <w:szCs w:val="18"/>
                <w:lang w:val="en-US" w:eastAsia="zh-CN"/>
              </w:rPr>
            </w:pPr>
          </w:p>
        </w:tc>
        <w:tc>
          <w:tcPr>
            <w:tcW w:w="992" w:type="dxa"/>
            <w:vMerge w:val="continue"/>
            <w:tcBorders>
              <w:top w:val="nil"/>
              <w:left w:val="single" w:color="auto" w:sz="4" w:space="0"/>
              <w:bottom w:val="single" w:color="auto" w:sz="4" w:space="0"/>
              <w:right w:val="single" w:color="auto" w:sz="4" w:space="0"/>
            </w:tcBorders>
            <w:shd w:val="clear" w:color="auto" w:fill="auto"/>
            <w:vAlign w:val="center"/>
          </w:tcPr>
          <w:p w14:paraId="040F7728">
            <w:pPr>
              <w:spacing w:after="0"/>
              <w:jc w:val="left"/>
              <w:rPr>
                <w:rFonts w:hint="default" w:ascii="Times New Roman" w:hAnsi="Times New Roman" w:cs="Times New Roman"/>
                <w:color w:val="000000"/>
                <w:sz w:val="18"/>
                <w:szCs w:val="18"/>
                <w:lang w:val="en-US" w:eastAsia="zh-CN"/>
              </w:rPr>
            </w:pPr>
          </w:p>
        </w:tc>
        <w:tc>
          <w:tcPr>
            <w:tcW w:w="1095" w:type="dxa"/>
            <w:vMerge w:val="continue"/>
            <w:tcBorders>
              <w:top w:val="nil"/>
              <w:left w:val="single" w:color="auto" w:sz="4" w:space="0"/>
              <w:bottom w:val="single" w:color="auto" w:sz="4" w:space="0"/>
              <w:right w:val="single" w:color="auto" w:sz="4" w:space="0"/>
            </w:tcBorders>
            <w:shd w:val="clear" w:color="auto" w:fill="auto"/>
            <w:vAlign w:val="center"/>
          </w:tcPr>
          <w:p w14:paraId="20B414BA">
            <w:pPr>
              <w:spacing w:after="0"/>
              <w:jc w:val="left"/>
              <w:rPr>
                <w:rFonts w:hint="default" w:ascii="Times New Roman" w:hAnsi="Times New Roman" w:cs="Times New Roman"/>
                <w:color w:val="000000"/>
                <w:sz w:val="18"/>
                <w:szCs w:val="18"/>
                <w:lang w:val="en-US" w:eastAsia="zh-CN"/>
              </w:rPr>
            </w:pPr>
          </w:p>
        </w:tc>
        <w:tc>
          <w:tcPr>
            <w:tcW w:w="660" w:type="dxa"/>
            <w:vMerge w:val="continue"/>
            <w:tcBorders>
              <w:top w:val="nil"/>
              <w:left w:val="single" w:color="auto" w:sz="4" w:space="0"/>
              <w:bottom w:val="single" w:color="auto" w:sz="4" w:space="0"/>
              <w:right w:val="single" w:color="auto" w:sz="4" w:space="0"/>
            </w:tcBorders>
            <w:shd w:val="clear" w:color="auto" w:fill="auto"/>
            <w:vAlign w:val="center"/>
          </w:tcPr>
          <w:p w14:paraId="2AFA63DF">
            <w:pPr>
              <w:spacing w:after="0"/>
              <w:jc w:val="left"/>
              <w:rPr>
                <w:rFonts w:hint="default" w:ascii="Times New Roman" w:hAnsi="Times New Roman" w:cs="Times New Roman"/>
                <w:color w:val="000000"/>
                <w:sz w:val="18"/>
                <w:szCs w:val="18"/>
                <w:lang w:val="en-US" w:eastAsia="zh-CN"/>
              </w:rPr>
            </w:pPr>
          </w:p>
        </w:tc>
        <w:tc>
          <w:tcPr>
            <w:tcW w:w="763" w:type="dxa"/>
            <w:vMerge w:val="continue"/>
            <w:tcBorders>
              <w:top w:val="nil"/>
              <w:left w:val="single" w:color="auto" w:sz="4" w:space="0"/>
              <w:bottom w:val="single" w:color="auto" w:sz="4" w:space="0"/>
              <w:right w:val="single" w:color="auto" w:sz="4" w:space="0"/>
            </w:tcBorders>
            <w:shd w:val="clear" w:color="auto" w:fill="auto"/>
            <w:vAlign w:val="center"/>
          </w:tcPr>
          <w:p w14:paraId="44C19695">
            <w:pPr>
              <w:spacing w:after="0"/>
              <w:jc w:val="left"/>
              <w:rPr>
                <w:rFonts w:hint="default" w:ascii="Times New Roman" w:hAnsi="Times New Roman" w:cs="Times New Roman"/>
                <w:color w:val="000000"/>
                <w:sz w:val="18"/>
                <w:szCs w:val="18"/>
                <w:lang w:val="en-US" w:eastAsia="zh-CN"/>
              </w:rPr>
            </w:pPr>
          </w:p>
        </w:tc>
        <w:tc>
          <w:tcPr>
            <w:tcW w:w="754" w:type="dxa"/>
            <w:vMerge w:val="continue"/>
            <w:tcBorders>
              <w:top w:val="nil"/>
              <w:left w:val="single" w:color="auto" w:sz="4" w:space="0"/>
              <w:bottom w:val="single" w:color="auto" w:sz="4" w:space="0"/>
              <w:right w:val="single" w:color="auto" w:sz="4" w:space="0"/>
            </w:tcBorders>
            <w:shd w:val="clear" w:color="auto" w:fill="auto"/>
            <w:vAlign w:val="center"/>
          </w:tcPr>
          <w:p w14:paraId="7EC8462B">
            <w:pPr>
              <w:spacing w:after="0"/>
              <w:jc w:val="left"/>
              <w:rPr>
                <w:rFonts w:hint="default" w:ascii="Times New Roman" w:hAnsi="Times New Roman" w:cs="Times New Roman"/>
                <w:color w:val="808080"/>
                <w:sz w:val="18"/>
                <w:szCs w:val="18"/>
                <w:lang w:val="en-US" w:eastAsia="zh-CN"/>
              </w:rPr>
            </w:pPr>
          </w:p>
        </w:tc>
        <w:tc>
          <w:tcPr>
            <w:tcW w:w="4397" w:type="dxa"/>
            <w:tcBorders>
              <w:top w:val="nil"/>
              <w:left w:val="nil"/>
              <w:bottom w:val="single" w:color="auto" w:sz="4" w:space="0"/>
              <w:right w:val="single" w:color="auto" w:sz="4" w:space="0"/>
            </w:tcBorders>
            <w:shd w:val="clear" w:color="000000" w:fill="E5FFF2"/>
            <w:vAlign w:val="center"/>
          </w:tcPr>
          <w:p w14:paraId="29581688">
            <w:pPr>
              <w:spacing w:after="0"/>
              <w:jc w:val="left"/>
              <w:rPr>
                <w:rFonts w:hint="default" w:ascii="Times New Roman" w:hAnsi="Times New Roman" w:cs="Times New Roman"/>
                <w:color w:val="000000"/>
                <w:sz w:val="18"/>
                <w:szCs w:val="18"/>
                <w:lang w:val="en-US" w:eastAsia="zh-CN"/>
              </w:rPr>
            </w:pPr>
            <w:r>
              <w:rPr>
                <w:rFonts w:hint="default" w:ascii="Times New Roman" w:hAnsi="Times New Roman" w:cs="Times New Roman"/>
                <w:color w:val="000000"/>
                <w:sz w:val="18"/>
                <w:szCs w:val="18"/>
                <w:lang w:val="en-US" w:eastAsia="zh-CN"/>
              </w:rPr>
              <w:t>Bit6 1/0 Turn on/off AUTO light</w:t>
            </w:r>
          </w:p>
        </w:tc>
      </w:tr>
      <w:tr w14:paraId="7D611B76">
        <w:tblPrEx>
          <w:tblCellMar>
            <w:top w:w="0" w:type="dxa"/>
            <w:left w:w="108" w:type="dxa"/>
            <w:bottom w:w="0" w:type="dxa"/>
            <w:right w:w="108" w:type="dxa"/>
          </w:tblCellMar>
        </w:tblPrEx>
        <w:trPr>
          <w:trHeight w:val="283" w:hRule="atLeast"/>
        </w:trPr>
        <w:tc>
          <w:tcPr>
            <w:tcW w:w="1276" w:type="dxa"/>
            <w:vMerge w:val="continue"/>
            <w:tcBorders>
              <w:top w:val="nil"/>
              <w:left w:val="single" w:color="auto" w:sz="4" w:space="0"/>
              <w:bottom w:val="single" w:color="000000" w:sz="4" w:space="0"/>
              <w:right w:val="single" w:color="auto" w:sz="4" w:space="0"/>
            </w:tcBorders>
            <w:shd w:val="clear" w:color="auto" w:fill="auto"/>
            <w:vAlign w:val="center"/>
          </w:tcPr>
          <w:p w14:paraId="771CDA51">
            <w:pPr>
              <w:spacing w:after="0"/>
              <w:jc w:val="left"/>
              <w:rPr>
                <w:rFonts w:hint="default" w:ascii="Times New Roman" w:hAnsi="Times New Roman" w:cs="Times New Roman"/>
                <w:color w:val="000000"/>
                <w:sz w:val="18"/>
                <w:szCs w:val="18"/>
                <w:lang w:val="en-US" w:eastAsia="zh-CN"/>
              </w:rPr>
            </w:pPr>
          </w:p>
        </w:tc>
        <w:tc>
          <w:tcPr>
            <w:tcW w:w="992" w:type="dxa"/>
            <w:vMerge w:val="continue"/>
            <w:tcBorders>
              <w:top w:val="nil"/>
              <w:left w:val="single" w:color="auto" w:sz="4" w:space="0"/>
              <w:bottom w:val="single" w:color="auto" w:sz="4" w:space="0"/>
              <w:right w:val="single" w:color="auto" w:sz="4" w:space="0"/>
            </w:tcBorders>
            <w:shd w:val="clear" w:color="auto" w:fill="auto"/>
            <w:vAlign w:val="center"/>
          </w:tcPr>
          <w:p w14:paraId="63E44740">
            <w:pPr>
              <w:spacing w:after="0"/>
              <w:jc w:val="left"/>
              <w:rPr>
                <w:rFonts w:hint="default" w:ascii="Times New Roman" w:hAnsi="Times New Roman" w:cs="Times New Roman"/>
                <w:color w:val="000000"/>
                <w:sz w:val="18"/>
                <w:szCs w:val="18"/>
                <w:lang w:val="en-US" w:eastAsia="zh-CN"/>
              </w:rPr>
            </w:pPr>
          </w:p>
        </w:tc>
        <w:tc>
          <w:tcPr>
            <w:tcW w:w="1095" w:type="dxa"/>
            <w:vMerge w:val="continue"/>
            <w:tcBorders>
              <w:top w:val="nil"/>
              <w:left w:val="single" w:color="auto" w:sz="4" w:space="0"/>
              <w:bottom w:val="single" w:color="auto" w:sz="4" w:space="0"/>
              <w:right w:val="single" w:color="auto" w:sz="4" w:space="0"/>
            </w:tcBorders>
            <w:shd w:val="clear" w:color="auto" w:fill="auto"/>
            <w:vAlign w:val="center"/>
          </w:tcPr>
          <w:p w14:paraId="29FAC8FF">
            <w:pPr>
              <w:spacing w:after="0"/>
              <w:jc w:val="left"/>
              <w:rPr>
                <w:rFonts w:hint="default" w:ascii="Times New Roman" w:hAnsi="Times New Roman" w:cs="Times New Roman"/>
                <w:color w:val="000000"/>
                <w:sz w:val="18"/>
                <w:szCs w:val="18"/>
                <w:lang w:val="en-US" w:eastAsia="zh-CN"/>
              </w:rPr>
            </w:pPr>
          </w:p>
        </w:tc>
        <w:tc>
          <w:tcPr>
            <w:tcW w:w="660" w:type="dxa"/>
            <w:vMerge w:val="continue"/>
            <w:tcBorders>
              <w:top w:val="nil"/>
              <w:left w:val="single" w:color="auto" w:sz="4" w:space="0"/>
              <w:bottom w:val="single" w:color="auto" w:sz="4" w:space="0"/>
              <w:right w:val="single" w:color="auto" w:sz="4" w:space="0"/>
            </w:tcBorders>
            <w:shd w:val="clear" w:color="auto" w:fill="auto"/>
            <w:vAlign w:val="center"/>
          </w:tcPr>
          <w:p w14:paraId="6C5AC7F2">
            <w:pPr>
              <w:spacing w:after="0"/>
              <w:jc w:val="left"/>
              <w:rPr>
                <w:rFonts w:hint="default" w:ascii="Times New Roman" w:hAnsi="Times New Roman" w:cs="Times New Roman"/>
                <w:color w:val="000000"/>
                <w:sz w:val="18"/>
                <w:szCs w:val="18"/>
                <w:lang w:val="en-US" w:eastAsia="zh-CN"/>
              </w:rPr>
            </w:pPr>
          </w:p>
        </w:tc>
        <w:tc>
          <w:tcPr>
            <w:tcW w:w="763" w:type="dxa"/>
            <w:vMerge w:val="continue"/>
            <w:tcBorders>
              <w:top w:val="nil"/>
              <w:left w:val="single" w:color="auto" w:sz="4" w:space="0"/>
              <w:bottom w:val="single" w:color="auto" w:sz="4" w:space="0"/>
              <w:right w:val="single" w:color="auto" w:sz="4" w:space="0"/>
            </w:tcBorders>
            <w:shd w:val="clear" w:color="auto" w:fill="auto"/>
            <w:vAlign w:val="center"/>
          </w:tcPr>
          <w:p w14:paraId="5C73D0DA">
            <w:pPr>
              <w:spacing w:after="0"/>
              <w:jc w:val="left"/>
              <w:rPr>
                <w:rFonts w:hint="default" w:ascii="Times New Roman" w:hAnsi="Times New Roman" w:cs="Times New Roman"/>
                <w:color w:val="000000"/>
                <w:sz w:val="18"/>
                <w:szCs w:val="18"/>
                <w:lang w:val="en-US" w:eastAsia="zh-CN"/>
              </w:rPr>
            </w:pPr>
          </w:p>
        </w:tc>
        <w:tc>
          <w:tcPr>
            <w:tcW w:w="754" w:type="dxa"/>
            <w:vMerge w:val="continue"/>
            <w:tcBorders>
              <w:top w:val="nil"/>
              <w:left w:val="single" w:color="auto" w:sz="4" w:space="0"/>
              <w:bottom w:val="single" w:color="auto" w:sz="4" w:space="0"/>
              <w:right w:val="single" w:color="auto" w:sz="4" w:space="0"/>
            </w:tcBorders>
            <w:shd w:val="clear" w:color="auto" w:fill="auto"/>
            <w:vAlign w:val="center"/>
          </w:tcPr>
          <w:p w14:paraId="349D00DC">
            <w:pPr>
              <w:spacing w:after="0"/>
              <w:jc w:val="left"/>
              <w:rPr>
                <w:rFonts w:hint="default" w:ascii="Times New Roman" w:hAnsi="Times New Roman" w:cs="Times New Roman"/>
                <w:color w:val="808080"/>
                <w:sz w:val="18"/>
                <w:szCs w:val="18"/>
                <w:lang w:val="en-US" w:eastAsia="zh-CN"/>
              </w:rPr>
            </w:pPr>
          </w:p>
        </w:tc>
        <w:tc>
          <w:tcPr>
            <w:tcW w:w="4397" w:type="dxa"/>
            <w:tcBorders>
              <w:top w:val="nil"/>
              <w:left w:val="nil"/>
              <w:bottom w:val="single" w:color="auto" w:sz="4" w:space="0"/>
              <w:right w:val="single" w:color="auto" w:sz="4" w:space="0"/>
            </w:tcBorders>
            <w:shd w:val="clear" w:color="000000" w:fill="E5FFF2"/>
            <w:vAlign w:val="center"/>
          </w:tcPr>
          <w:p w14:paraId="36929955">
            <w:pPr>
              <w:spacing w:after="0"/>
              <w:jc w:val="left"/>
              <w:rPr>
                <w:rFonts w:hint="default" w:ascii="Times New Roman" w:hAnsi="Times New Roman" w:cs="Times New Roman"/>
                <w:color w:val="000000"/>
                <w:sz w:val="18"/>
                <w:szCs w:val="18"/>
                <w:lang w:val="en-US" w:eastAsia="zh-CN"/>
              </w:rPr>
            </w:pPr>
            <w:r>
              <w:rPr>
                <w:rFonts w:hint="default" w:ascii="Times New Roman" w:hAnsi="Times New Roman" w:cs="Times New Roman"/>
                <w:color w:val="000000"/>
                <w:sz w:val="18"/>
                <w:szCs w:val="18"/>
                <w:lang w:val="en-US" w:eastAsia="zh-CN"/>
              </w:rPr>
              <w:t>Bit7 1/0 Turn on/off the width indicator light</w:t>
            </w:r>
          </w:p>
        </w:tc>
      </w:tr>
      <w:tr w14:paraId="14D8079D">
        <w:tblPrEx>
          <w:tblCellMar>
            <w:top w:w="0" w:type="dxa"/>
            <w:left w:w="108" w:type="dxa"/>
            <w:bottom w:w="0" w:type="dxa"/>
            <w:right w:w="108" w:type="dxa"/>
          </w:tblCellMar>
        </w:tblPrEx>
        <w:trPr>
          <w:trHeight w:val="283" w:hRule="atLeast"/>
        </w:trPr>
        <w:tc>
          <w:tcPr>
            <w:tcW w:w="1276" w:type="dxa"/>
            <w:vMerge w:val="continue"/>
            <w:tcBorders>
              <w:top w:val="nil"/>
              <w:left w:val="single" w:color="auto" w:sz="4" w:space="0"/>
              <w:bottom w:val="single" w:color="000000" w:sz="4" w:space="0"/>
              <w:right w:val="single" w:color="auto" w:sz="4" w:space="0"/>
            </w:tcBorders>
            <w:shd w:val="clear" w:color="auto" w:fill="auto"/>
            <w:vAlign w:val="center"/>
          </w:tcPr>
          <w:p w14:paraId="7B11939F">
            <w:pPr>
              <w:spacing w:after="0"/>
              <w:jc w:val="left"/>
              <w:rPr>
                <w:rFonts w:hint="default" w:ascii="Times New Roman" w:hAnsi="Times New Roman" w:cs="Times New Roman"/>
                <w:color w:val="000000"/>
                <w:sz w:val="18"/>
                <w:szCs w:val="18"/>
                <w:lang w:val="en-US" w:eastAsia="zh-CN"/>
              </w:rPr>
            </w:pPr>
          </w:p>
        </w:tc>
        <w:tc>
          <w:tcPr>
            <w:tcW w:w="992" w:type="dxa"/>
            <w:vMerge w:val="restart"/>
            <w:tcBorders>
              <w:top w:val="nil"/>
              <w:left w:val="single" w:color="auto" w:sz="4" w:space="0"/>
              <w:bottom w:val="single" w:color="auto" w:sz="4" w:space="0"/>
              <w:right w:val="single" w:color="auto" w:sz="4" w:space="0"/>
            </w:tcBorders>
            <w:shd w:val="clear" w:color="000000" w:fill="E5FFF2"/>
            <w:vAlign w:val="center"/>
          </w:tcPr>
          <w:p w14:paraId="21B2E5F4">
            <w:pPr>
              <w:spacing w:after="0"/>
              <w:jc w:val="center"/>
              <w:rPr>
                <w:rFonts w:hint="default" w:ascii="Times New Roman" w:hAnsi="Times New Roman" w:cs="Times New Roman"/>
                <w:color w:val="000000"/>
                <w:sz w:val="18"/>
                <w:szCs w:val="18"/>
                <w:lang w:val="en-US" w:eastAsia="zh-CN"/>
              </w:rPr>
            </w:pPr>
            <w:r>
              <w:rPr>
                <w:rFonts w:hint="default" w:ascii="Times New Roman" w:hAnsi="Times New Roman" w:cs="Times New Roman"/>
                <w:color w:val="000000"/>
                <w:sz w:val="18"/>
                <w:szCs w:val="18"/>
                <w:lang w:val="en-US" w:eastAsia="zh-CN"/>
              </w:rPr>
              <w:t>6</w:t>
            </w:r>
          </w:p>
        </w:tc>
        <w:tc>
          <w:tcPr>
            <w:tcW w:w="1095" w:type="dxa"/>
            <w:vMerge w:val="restart"/>
            <w:tcBorders>
              <w:top w:val="nil"/>
              <w:left w:val="single" w:color="auto" w:sz="4" w:space="0"/>
              <w:bottom w:val="single" w:color="auto" w:sz="4" w:space="0"/>
              <w:right w:val="single" w:color="auto" w:sz="4" w:space="0"/>
            </w:tcBorders>
            <w:shd w:val="clear" w:color="000000" w:fill="E5FFF2"/>
            <w:vAlign w:val="center"/>
          </w:tcPr>
          <w:p w14:paraId="1C2B5654">
            <w:pPr>
              <w:spacing w:after="0"/>
              <w:jc w:val="left"/>
              <w:rPr>
                <w:rFonts w:hint="default" w:ascii="Times New Roman" w:hAnsi="Times New Roman" w:cs="Times New Roman"/>
                <w:color w:val="000000"/>
                <w:sz w:val="18"/>
                <w:szCs w:val="18"/>
                <w:lang w:val="en-US" w:eastAsia="zh-CN"/>
              </w:rPr>
            </w:pPr>
            <w:r>
              <w:rPr>
                <w:rFonts w:hint="default" w:ascii="Times New Roman" w:hAnsi="Times New Roman" w:cs="Times New Roman"/>
                <w:color w:val="000000"/>
                <w:sz w:val="18"/>
                <w:szCs w:val="18"/>
                <w:lang w:val="en-US" w:eastAsia="zh-CN"/>
              </w:rPr>
              <w:t>Switch state A</w:t>
            </w:r>
          </w:p>
        </w:tc>
        <w:tc>
          <w:tcPr>
            <w:tcW w:w="660" w:type="dxa"/>
            <w:vMerge w:val="restart"/>
            <w:tcBorders>
              <w:top w:val="nil"/>
              <w:left w:val="single" w:color="auto" w:sz="4" w:space="0"/>
              <w:bottom w:val="single" w:color="auto" w:sz="4" w:space="0"/>
              <w:right w:val="single" w:color="auto" w:sz="4" w:space="0"/>
            </w:tcBorders>
            <w:shd w:val="clear" w:color="000000" w:fill="E5FFF2"/>
            <w:vAlign w:val="center"/>
          </w:tcPr>
          <w:p w14:paraId="71B902A5">
            <w:pPr>
              <w:spacing w:after="0"/>
              <w:jc w:val="center"/>
              <w:rPr>
                <w:rFonts w:hint="default" w:ascii="Times New Roman" w:hAnsi="Times New Roman" w:cs="Times New Roman"/>
                <w:color w:val="000000"/>
                <w:sz w:val="18"/>
                <w:szCs w:val="18"/>
                <w:lang w:val="en-US" w:eastAsia="zh-CN"/>
              </w:rPr>
            </w:pPr>
            <w:r>
              <w:rPr>
                <w:rFonts w:hint="default" w:ascii="Times New Roman" w:hAnsi="Times New Roman" w:cs="Times New Roman"/>
                <w:color w:val="000000"/>
                <w:sz w:val="18"/>
                <w:szCs w:val="18"/>
                <w:lang w:val="en-US" w:eastAsia="zh-CN"/>
              </w:rPr>
              <w:t>1</w:t>
            </w:r>
          </w:p>
        </w:tc>
        <w:tc>
          <w:tcPr>
            <w:tcW w:w="763" w:type="dxa"/>
            <w:vMerge w:val="restart"/>
            <w:tcBorders>
              <w:top w:val="nil"/>
              <w:left w:val="single" w:color="auto" w:sz="4" w:space="0"/>
              <w:bottom w:val="single" w:color="auto" w:sz="4" w:space="0"/>
              <w:right w:val="single" w:color="auto" w:sz="4" w:space="0"/>
            </w:tcBorders>
            <w:shd w:val="clear" w:color="000000" w:fill="E5FFF2"/>
            <w:vAlign w:val="center"/>
          </w:tcPr>
          <w:p w14:paraId="047B51B4">
            <w:pPr>
              <w:spacing w:after="0"/>
              <w:jc w:val="center"/>
              <w:rPr>
                <w:rFonts w:hint="default" w:ascii="Times New Roman" w:hAnsi="Times New Roman" w:cs="Times New Roman"/>
                <w:color w:val="000000"/>
                <w:sz w:val="18"/>
                <w:szCs w:val="18"/>
                <w:lang w:val="en-US" w:eastAsia="zh-CN"/>
              </w:rPr>
            </w:pPr>
            <w:r>
              <w:rPr>
                <w:rFonts w:hint="default" w:ascii="Times New Roman" w:hAnsi="Times New Roman" w:cs="Times New Roman"/>
                <w:color w:val="000000"/>
                <w:sz w:val="18"/>
                <w:szCs w:val="18"/>
                <w:lang w:val="en-US" w:eastAsia="zh-CN"/>
              </w:rPr>
              <w:t>u8</w:t>
            </w:r>
          </w:p>
        </w:tc>
        <w:tc>
          <w:tcPr>
            <w:tcW w:w="754" w:type="dxa"/>
            <w:vMerge w:val="restart"/>
            <w:tcBorders>
              <w:top w:val="nil"/>
              <w:left w:val="single" w:color="auto" w:sz="4" w:space="0"/>
              <w:bottom w:val="single" w:color="auto" w:sz="4" w:space="0"/>
              <w:right w:val="single" w:color="auto" w:sz="4" w:space="0"/>
            </w:tcBorders>
            <w:shd w:val="clear" w:color="000000" w:fill="E5FFF2"/>
            <w:vAlign w:val="center"/>
          </w:tcPr>
          <w:p w14:paraId="578FCF58">
            <w:pPr>
              <w:spacing w:after="0"/>
              <w:jc w:val="left"/>
              <w:rPr>
                <w:rFonts w:hint="default" w:ascii="Times New Roman" w:hAnsi="Times New Roman" w:cs="Times New Roman"/>
                <w:color w:val="000000"/>
                <w:sz w:val="18"/>
                <w:szCs w:val="18"/>
                <w:lang w:val="en-US" w:eastAsia="zh-CN"/>
              </w:rPr>
            </w:pPr>
            <w:r>
              <w:rPr>
                <w:rFonts w:hint="default" w:ascii="Times New Roman" w:hAnsi="Times New Roman" w:cs="Times New Roman"/>
                <w:color w:val="000000"/>
                <w:sz w:val="18"/>
                <w:szCs w:val="18"/>
                <w:lang w:val="en-US" w:eastAsia="zh-CN"/>
              </w:rPr>
              <w:t>　</w:t>
            </w:r>
          </w:p>
        </w:tc>
        <w:tc>
          <w:tcPr>
            <w:tcW w:w="4397" w:type="dxa"/>
            <w:tcBorders>
              <w:top w:val="nil"/>
              <w:left w:val="nil"/>
              <w:bottom w:val="single" w:color="auto" w:sz="4" w:space="0"/>
              <w:right w:val="single" w:color="auto" w:sz="4" w:space="0"/>
            </w:tcBorders>
            <w:shd w:val="clear" w:color="000000" w:fill="E5FFF2"/>
            <w:vAlign w:val="center"/>
          </w:tcPr>
          <w:p w14:paraId="7BA85B40">
            <w:pPr>
              <w:spacing w:after="0"/>
              <w:jc w:val="left"/>
              <w:rPr>
                <w:rFonts w:hint="default" w:ascii="Times New Roman" w:hAnsi="Times New Roman" w:cs="Times New Roman"/>
                <w:color w:val="000000"/>
                <w:sz w:val="18"/>
                <w:szCs w:val="18"/>
                <w:lang w:val="en-US" w:eastAsia="zh-CN"/>
              </w:rPr>
            </w:pPr>
            <w:r>
              <w:rPr>
                <w:rFonts w:hint="default" w:ascii="Times New Roman" w:hAnsi="Times New Roman" w:cs="Times New Roman"/>
                <w:color w:val="000000"/>
                <w:sz w:val="18"/>
                <w:szCs w:val="18"/>
                <w:lang w:val="en-US" w:eastAsia="zh-CN"/>
              </w:rPr>
              <w:t>Bit0 1/0 ON/OFF Oil alarm</w:t>
            </w:r>
          </w:p>
        </w:tc>
      </w:tr>
      <w:tr w14:paraId="461091AF">
        <w:tblPrEx>
          <w:tblCellMar>
            <w:top w:w="0" w:type="dxa"/>
            <w:left w:w="108" w:type="dxa"/>
            <w:bottom w:w="0" w:type="dxa"/>
            <w:right w:w="108" w:type="dxa"/>
          </w:tblCellMar>
        </w:tblPrEx>
        <w:trPr>
          <w:trHeight w:val="283" w:hRule="atLeast"/>
        </w:trPr>
        <w:tc>
          <w:tcPr>
            <w:tcW w:w="1276" w:type="dxa"/>
            <w:vMerge w:val="continue"/>
            <w:tcBorders>
              <w:top w:val="nil"/>
              <w:left w:val="single" w:color="auto" w:sz="4" w:space="0"/>
              <w:bottom w:val="single" w:color="000000" w:sz="4" w:space="0"/>
              <w:right w:val="single" w:color="auto" w:sz="4" w:space="0"/>
            </w:tcBorders>
            <w:shd w:val="clear" w:color="auto" w:fill="auto"/>
            <w:vAlign w:val="center"/>
          </w:tcPr>
          <w:p w14:paraId="7D775433">
            <w:pPr>
              <w:spacing w:after="0"/>
              <w:jc w:val="left"/>
              <w:rPr>
                <w:rFonts w:hint="default" w:ascii="Times New Roman" w:hAnsi="Times New Roman" w:cs="Times New Roman"/>
                <w:color w:val="000000"/>
                <w:sz w:val="18"/>
                <w:szCs w:val="18"/>
                <w:lang w:val="en-US" w:eastAsia="zh-CN"/>
              </w:rPr>
            </w:pPr>
          </w:p>
        </w:tc>
        <w:tc>
          <w:tcPr>
            <w:tcW w:w="992" w:type="dxa"/>
            <w:vMerge w:val="continue"/>
            <w:tcBorders>
              <w:top w:val="nil"/>
              <w:left w:val="single" w:color="auto" w:sz="4" w:space="0"/>
              <w:bottom w:val="single" w:color="auto" w:sz="4" w:space="0"/>
              <w:right w:val="single" w:color="auto" w:sz="4" w:space="0"/>
            </w:tcBorders>
            <w:shd w:val="clear" w:color="auto" w:fill="auto"/>
            <w:vAlign w:val="center"/>
          </w:tcPr>
          <w:p w14:paraId="4B98CAB3">
            <w:pPr>
              <w:spacing w:after="0"/>
              <w:jc w:val="left"/>
              <w:rPr>
                <w:rFonts w:hint="default" w:ascii="Times New Roman" w:hAnsi="Times New Roman" w:cs="Times New Roman"/>
                <w:color w:val="000000"/>
                <w:sz w:val="18"/>
                <w:szCs w:val="18"/>
                <w:lang w:val="en-US" w:eastAsia="zh-CN"/>
              </w:rPr>
            </w:pPr>
          </w:p>
        </w:tc>
        <w:tc>
          <w:tcPr>
            <w:tcW w:w="1095" w:type="dxa"/>
            <w:vMerge w:val="continue"/>
            <w:tcBorders>
              <w:top w:val="nil"/>
              <w:left w:val="single" w:color="auto" w:sz="4" w:space="0"/>
              <w:bottom w:val="single" w:color="auto" w:sz="4" w:space="0"/>
              <w:right w:val="single" w:color="auto" w:sz="4" w:space="0"/>
            </w:tcBorders>
            <w:shd w:val="clear" w:color="auto" w:fill="auto"/>
            <w:vAlign w:val="center"/>
          </w:tcPr>
          <w:p w14:paraId="26544D05">
            <w:pPr>
              <w:spacing w:after="0"/>
              <w:jc w:val="left"/>
              <w:rPr>
                <w:rFonts w:hint="default" w:ascii="Times New Roman" w:hAnsi="Times New Roman" w:cs="Times New Roman"/>
                <w:color w:val="000000"/>
                <w:sz w:val="18"/>
                <w:szCs w:val="18"/>
                <w:lang w:val="en-US" w:eastAsia="zh-CN"/>
              </w:rPr>
            </w:pPr>
          </w:p>
        </w:tc>
        <w:tc>
          <w:tcPr>
            <w:tcW w:w="660" w:type="dxa"/>
            <w:vMerge w:val="continue"/>
            <w:tcBorders>
              <w:top w:val="nil"/>
              <w:left w:val="single" w:color="auto" w:sz="4" w:space="0"/>
              <w:bottom w:val="single" w:color="auto" w:sz="4" w:space="0"/>
              <w:right w:val="single" w:color="auto" w:sz="4" w:space="0"/>
            </w:tcBorders>
            <w:shd w:val="clear" w:color="auto" w:fill="auto"/>
            <w:vAlign w:val="center"/>
          </w:tcPr>
          <w:p w14:paraId="273F97B8">
            <w:pPr>
              <w:spacing w:after="0"/>
              <w:jc w:val="left"/>
              <w:rPr>
                <w:rFonts w:hint="default" w:ascii="Times New Roman" w:hAnsi="Times New Roman" w:cs="Times New Roman"/>
                <w:color w:val="000000"/>
                <w:sz w:val="18"/>
                <w:szCs w:val="18"/>
                <w:lang w:val="en-US" w:eastAsia="zh-CN"/>
              </w:rPr>
            </w:pPr>
          </w:p>
        </w:tc>
        <w:tc>
          <w:tcPr>
            <w:tcW w:w="763" w:type="dxa"/>
            <w:vMerge w:val="continue"/>
            <w:tcBorders>
              <w:top w:val="nil"/>
              <w:left w:val="single" w:color="auto" w:sz="4" w:space="0"/>
              <w:bottom w:val="single" w:color="auto" w:sz="4" w:space="0"/>
              <w:right w:val="single" w:color="auto" w:sz="4" w:space="0"/>
            </w:tcBorders>
            <w:shd w:val="clear" w:color="auto" w:fill="auto"/>
            <w:vAlign w:val="center"/>
          </w:tcPr>
          <w:p w14:paraId="19C0F5A6">
            <w:pPr>
              <w:spacing w:after="0"/>
              <w:jc w:val="left"/>
              <w:rPr>
                <w:rFonts w:hint="default" w:ascii="Times New Roman" w:hAnsi="Times New Roman" w:cs="Times New Roman"/>
                <w:color w:val="000000"/>
                <w:sz w:val="18"/>
                <w:szCs w:val="18"/>
                <w:lang w:val="en-US" w:eastAsia="zh-CN"/>
              </w:rPr>
            </w:pPr>
          </w:p>
        </w:tc>
        <w:tc>
          <w:tcPr>
            <w:tcW w:w="754" w:type="dxa"/>
            <w:vMerge w:val="continue"/>
            <w:tcBorders>
              <w:top w:val="nil"/>
              <w:left w:val="single" w:color="auto" w:sz="4" w:space="0"/>
              <w:bottom w:val="single" w:color="auto" w:sz="4" w:space="0"/>
              <w:right w:val="single" w:color="auto" w:sz="4" w:space="0"/>
            </w:tcBorders>
            <w:shd w:val="clear" w:color="auto" w:fill="auto"/>
            <w:vAlign w:val="center"/>
          </w:tcPr>
          <w:p w14:paraId="348059A6">
            <w:pPr>
              <w:spacing w:after="0"/>
              <w:jc w:val="left"/>
              <w:rPr>
                <w:rFonts w:hint="default" w:ascii="Times New Roman" w:hAnsi="Times New Roman" w:cs="Times New Roman"/>
                <w:color w:val="000000"/>
                <w:sz w:val="18"/>
                <w:szCs w:val="18"/>
                <w:lang w:val="en-US" w:eastAsia="zh-CN"/>
              </w:rPr>
            </w:pPr>
          </w:p>
        </w:tc>
        <w:tc>
          <w:tcPr>
            <w:tcW w:w="4397" w:type="dxa"/>
            <w:tcBorders>
              <w:top w:val="nil"/>
              <w:left w:val="nil"/>
              <w:bottom w:val="single" w:color="auto" w:sz="4" w:space="0"/>
              <w:right w:val="single" w:color="auto" w:sz="4" w:space="0"/>
            </w:tcBorders>
            <w:shd w:val="clear" w:color="000000" w:fill="E5FFF2"/>
            <w:vAlign w:val="center"/>
          </w:tcPr>
          <w:p w14:paraId="5C788BEB">
            <w:pPr>
              <w:spacing w:after="0"/>
              <w:jc w:val="left"/>
              <w:rPr>
                <w:rFonts w:hint="default" w:ascii="Times New Roman" w:hAnsi="Times New Roman" w:cs="Times New Roman"/>
                <w:color w:val="000000"/>
                <w:sz w:val="18"/>
                <w:szCs w:val="18"/>
                <w:lang w:val="en-US" w:eastAsia="zh-CN"/>
              </w:rPr>
            </w:pPr>
            <w:r>
              <w:rPr>
                <w:rFonts w:hint="default" w:ascii="Times New Roman" w:hAnsi="Times New Roman" w:cs="Times New Roman"/>
                <w:color w:val="000000"/>
                <w:sz w:val="18"/>
                <w:szCs w:val="18"/>
                <w:lang w:val="en-US" w:eastAsia="zh-CN"/>
              </w:rPr>
              <w:t>Bit1 1/0 ON/OFF Fuel alarm</w:t>
            </w:r>
          </w:p>
        </w:tc>
      </w:tr>
      <w:tr w14:paraId="5D4E1F47">
        <w:tblPrEx>
          <w:tblCellMar>
            <w:top w:w="0" w:type="dxa"/>
            <w:left w:w="108" w:type="dxa"/>
            <w:bottom w:w="0" w:type="dxa"/>
            <w:right w:w="108" w:type="dxa"/>
          </w:tblCellMar>
        </w:tblPrEx>
        <w:trPr>
          <w:trHeight w:val="283" w:hRule="atLeast"/>
        </w:trPr>
        <w:tc>
          <w:tcPr>
            <w:tcW w:w="1276" w:type="dxa"/>
            <w:vMerge w:val="continue"/>
            <w:tcBorders>
              <w:top w:val="nil"/>
              <w:left w:val="single" w:color="auto" w:sz="4" w:space="0"/>
              <w:bottom w:val="single" w:color="000000" w:sz="4" w:space="0"/>
              <w:right w:val="single" w:color="auto" w:sz="4" w:space="0"/>
            </w:tcBorders>
            <w:shd w:val="clear" w:color="auto" w:fill="auto"/>
            <w:vAlign w:val="center"/>
          </w:tcPr>
          <w:p w14:paraId="0A809A73">
            <w:pPr>
              <w:spacing w:after="0"/>
              <w:jc w:val="left"/>
              <w:rPr>
                <w:rFonts w:hint="default" w:ascii="Times New Roman" w:hAnsi="Times New Roman" w:cs="Times New Roman"/>
                <w:color w:val="000000"/>
                <w:sz w:val="18"/>
                <w:szCs w:val="18"/>
                <w:lang w:val="en-US" w:eastAsia="zh-CN"/>
              </w:rPr>
            </w:pPr>
          </w:p>
        </w:tc>
        <w:tc>
          <w:tcPr>
            <w:tcW w:w="992" w:type="dxa"/>
            <w:vMerge w:val="continue"/>
            <w:tcBorders>
              <w:top w:val="nil"/>
              <w:left w:val="single" w:color="auto" w:sz="4" w:space="0"/>
              <w:bottom w:val="single" w:color="auto" w:sz="4" w:space="0"/>
              <w:right w:val="single" w:color="auto" w:sz="4" w:space="0"/>
            </w:tcBorders>
            <w:shd w:val="clear" w:color="auto" w:fill="auto"/>
            <w:vAlign w:val="center"/>
          </w:tcPr>
          <w:p w14:paraId="62E98CA0">
            <w:pPr>
              <w:spacing w:after="0"/>
              <w:jc w:val="left"/>
              <w:rPr>
                <w:rFonts w:hint="default" w:ascii="Times New Roman" w:hAnsi="Times New Roman" w:cs="Times New Roman"/>
                <w:color w:val="000000"/>
                <w:sz w:val="18"/>
                <w:szCs w:val="18"/>
                <w:lang w:val="en-US" w:eastAsia="zh-CN"/>
              </w:rPr>
            </w:pPr>
          </w:p>
        </w:tc>
        <w:tc>
          <w:tcPr>
            <w:tcW w:w="1095" w:type="dxa"/>
            <w:vMerge w:val="continue"/>
            <w:tcBorders>
              <w:top w:val="nil"/>
              <w:left w:val="single" w:color="auto" w:sz="4" w:space="0"/>
              <w:bottom w:val="single" w:color="auto" w:sz="4" w:space="0"/>
              <w:right w:val="single" w:color="auto" w:sz="4" w:space="0"/>
            </w:tcBorders>
            <w:shd w:val="clear" w:color="auto" w:fill="auto"/>
            <w:vAlign w:val="center"/>
          </w:tcPr>
          <w:p w14:paraId="5844DA80">
            <w:pPr>
              <w:spacing w:after="0"/>
              <w:jc w:val="left"/>
              <w:rPr>
                <w:rFonts w:hint="default" w:ascii="Times New Roman" w:hAnsi="Times New Roman" w:cs="Times New Roman"/>
                <w:color w:val="000000"/>
                <w:sz w:val="18"/>
                <w:szCs w:val="18"/>
                <w:lang w:val="en-US" w:eastAsia="zh-CN"/>
              </w:rPr>
            </w:pPr>
          </w:p>
        </w:tc>
        <w:tc>
          <w:tcPr>
            <w:tcW w:w="660" w:type="dxa"/>
            <w:vMerge w:val="continue"/>
            <w:tcBorders>
              <w:top w:val="nil"/>
              <w:left w:val="single" w:color="auto" w:sz="4" w:space="0"/>
              <w:bottom w:val="single" w:color="auto" w:sz="4" w:space="0"/>
              <w:right w:val="single" w:color="auto" w:sz="4" w:space="0"/>
            </w:tcBorders>
            <w:shd w:val="clear" w:color="auto" w:fill="auto"/>
            <w:vAlign w:val="center"/>
          </w:tcPr>
          <w:p w14:paraId="0864A3C5">
            <w:pPr>
              <w:spacing w:after="0"/>
              <w:jc w:val="left"/>
              <w:rPr>
                <w:rFonts w:hint="default" w:ascii="Times New Roman" w:hAnsi="Times New Roman" w:cs="Times New Roman"/>
                <w:color w:val="000000"/>
                <w:sz w:val="18"/>
                <w:szCs w:val="18"/>
                <w:lang w:val="en-US" w:eastAsia="zh-CN"/>
              </w:rPr>
            </w:pPr>
          </w:p>
        </w:tc>
        <w:tc>
          <w:tcPr>
            <w:tcW w:w="763" w:type="dxa"/>
            <w:vMerge w:val="continue"/>
            <w:tcBorders>
              <w:top w:val="nil"/>
              <w:left w:val="single" w:color="auto" w:sz="4" w:space="0"/>
              <w:bottom w:val="single" w:color="auto" w:sz="4" w:space="0"/>
              <w:right w:val="single" w:color="auto" w:sz="4" w:space="0"/>
            </w:tcBorders>
            <w:shd w:val="clear" w:color="auto" w:fill="auto"/>
            <w:vAlign w:val="center"/>
          </w:tcPr>
          <w:p w14:paraId="7B5FDC5B">
            <w:pPr>
              <w:spacing w:after="0"/>
              <w:jc w:val="left"/>
              <w:rPr>
                <w:rFonts w:hint="default" w:ascii="Times New Roman" w:hAnsi="Times New Roman" w:cs="Times New Roman"/>
                <w:color w:val="000000"/>
                <w:sz w:val="18"/>
                <w:szCs w:val="18"/>
                <w:lang w:val="en-US" w:eastAsia="zh-CN"/>
              </w:rPr>
            </w:pPr>
          </w:p>
        </w:tc>
        <w:tc>
          <w:tcPr>
            <w:tcW w:w="754" w:type="dxa"/>
            <w:vMerge w:val="continue"/>
            <w:tcBorders>
              <w:top w:val="nil"/>
              <w:left w:val="single" w:color="auto" w:sz="4" w:space="0"/>
              <w:bottom w:val="single" w:color="auto" w:sz="4" w:space="0"/>
              <w:right w:val="single" w:color="auto" w:sz="4" w:space="0"/>
            </w:tcBorders>
            <w:shd w:val="clear" w:color="auto" w:fill="auto"/>
            <w:vAlign w:val="center"/>
          </w:tcPr>
          <w:p w14:paraId="53BBFD86">
            <w:pPr>
              <w:spacing w:after="0"/>
              <w:jc w:val="left"/>
              <w:rPr>
                <w:rFonts w:hint="default" w:ascii="Times New Roman" w:hAnsi="Times New Roman" w:cs="Times New Roman"/>
                <w:color w:val="000000"/>
                <w:sz w:val="18"/>
                <w:szCs w:val="18"/>
                <w:lang w:val="en-US" w:eastAsia="zh-CN"/>
              </w:rPr>
            </w:pPr>
          </w:p>
        </w:tc>
        <w:tc>
          <w:tcPr>
            <w:tcW w:w="4397" w:type="dxa"/>
            <w:tcBorders>
              <w:top w:val="nil"/>
              <w:left w:val="nil"/>
              <w:bottom w:val="single" w:color="auto" w:sz="4" w:space="0"/>
              <w:right w:val="single" w:color="auto" w:sz="4" w:space="0"/>
            </w:tcBorders>
            <w:shd w:val="clear" w:color="000000" w:fill="E5FFF2"/>
            <w:vAlign w:val="center"/>
          </w:tcPr>
          <w:p w14:paraId="203F0EB6">
            <w:pPr>
              <w:spacing w:after="0"/>
              <w:jc w:val="left"/>
              <w:rPr>
                <w:rFonts w:hint="default" w:ascii="Times New Roman" w:hAnsi="Times New Roman" w:cs="Times New Roman"/>
                <w:color w:val="000000"/>
                <w:sz w:val="18"/>
                <w:szCs w:val="18"/>
                <w:lang w:val="en-US" w:eastAsia="zh-CN"/>
              </w:rPr>
            </w:pPr>
            <w:r>
              <w:rPr>
                <w:rFonts w:hint="default" w:ascii="Times New Roman" w:hAnsi="Times New Roman" w:cs="Times New Roman"/>
                <w:color w:val="000000"/>
                <w:sz w:val="18"/>
                <w:szCs w:val="18"/>
                <w:lang w:val="en-US" w:eastAsia="zh-CN"/>
              </w:rPr>
              <w:t>Bit2 1/0 Turn on/off the wiper</w:t>
            </w:r>
          </w:p>
        </w:tc>
      </w:tr>
      <w:tr w14:paraId="3CE20542">
        <w:tblPrEx>
          <w:tblCellMar>
            <w:top w:w="0" w:type="dxa"/>
            <w:left w:w="108" w:type="dxa"/>
            <w:bottom w:w="0" w:type="dxa"/>
            <w:right w:w="108" w:type="dxa"/>
          </w:tblCellMar>
        </w:tblPrEx>
        <w:trPr>
          <w:trHeight w:val="283" w:hRule="atLeast"/>
        </w:trPr>
        <w:tc>
          <w:tcPr>
            <w:tcW w:w="1276" w:type="dxa"/>
            <w:vMerge w:val="continue"/>
            <w:tcBorders>
              <w:top w:val="nil"/>
              <w:left w:val="single" w:color="auto" w:sz="4" w:space="0"/>
              <w:bottom w:val="single" w:color="000000" w:sz="4" w:space="0"/>
              <w:right w:val="single" w:color="auto" w:sz="4" w:space="0"/>
            </w:tcBorders>
            <w:shd w:val="clear" w:color="auto" w:fill="auto"/>
            <w:vAlign w:val="center"/>
          </w:tcPr>
          <w:p w14:paraId="693B1FFD">
            <w:pPr>
              <w:spacing w:after="0"/>
              <w:jc w:val="left"/>
              <w:rPr>
                <w:rFonts w:hint="default" w:ascii="Times New Roman" w:hAnsi="Times New Roman" w:cs="Times New Roman"/>
                <w:color w:val="000000"/>
                <w:sz w:val="18"/>
                <w:szCs w:val="18"/>
                <w:lang w:val="en-US" w:eastAsia="zh-CN"/>
              </w:rPr>
            </w:pPr>
          </w:p>
        </w:tc>
        <w:tc>
          <w:tcPr>
            <w:tcW w:w="992" w:type="dxa"/>
            <w:vMerge w:val="continue"/>
            <w:tcBorders>
              <w:top w:val="nil"/>
              <w:left w:val="single" w:color="auto" w:sz="4" w:space="0"/>
              <w:bottom w:val="single" w:color="auto" w:sz="4" w:space="0"/>
              <w:right w:val="single" w:color="auto" w:sz="4" w:space="0"/>
            </w:tcBorders>
            <w:shd w:val="clear" w:color="auto" w:fill="auto"/>
            <w:vAlign w:val="center"/>
          </w:tcPr>
          <w:p w14:paraId="282F65D8">
            <w:pPr>
              <w:spacing w:after="0"/>
              <w:jc w:val="left"/>
              <w:rPr>
                <w:rFonts w:hint="default" w:ascii="Times New Roman" w:hAnsi="Times New Roman" w:cs="Times New Roman"/>
                <w:color w:val="000000"/>
                <w:sz w:val="18"/>
                <w:szCs w:val="18"/>
                <w:lang w:val="en-US" w:eastAsia="zh-CN"/>
              </w:rPr>
            </w:pPr>
          </w:p>
        </w:tc>
        <w:tc>
          <w:tcPr>
            <w:tcW w:w="1095" w:type="dxa"/>
            <w:vMerge w:val="continue"/>
            <w:tcBorders>
              <w:top w:val="nil"/>
              <w:left w:val="single" w:color="auto" w:sz="4" w:space="0"/>
              <w:bottom w:val="single" w:color="auto" w:sz="4" w:space="0"/>
              <w:right w:val="single" w:color="auto" w:sz="4" w:space="0"/>
            </w:tcBorders>
            <w:shd w:val="clear" w:color="auto" w:fill="auto"/>
            <w:vAlign w:val="center"/>
          </w:tcPr>
          <w:p w14:paraId="484B6094">
            <w:pPr>
              <w:spacing w:after="0"/>
              <w:jc w:val="left"/>
              <w:rPr>
                <w:rFonts w:hint="default" w:ascii="Times New Roman" w:hAnsi="Times New Roman" w:cs="Times New Roman"/>
                <w:color w:val="000000"/>
                <w:sz w:val="18"/>
                <w:szCs w:val="18"/>
                <w:lang w:val="en-US" w:eastAsia="zh-CN"/>
              </w:rPr>
            </w:pPr>
          </w:p>
        </w:tc>
        <w:tc>
          <w:tcPr>
            <w:tcW w:w="660" w:type="dxa"/>
            <w:vMerge w:val="continue"/>
            <w:tcBorders>
              <w:top w:val="nil"/>
              <w:left w:val="single" w:color="auto" w:sz="4" w:space="0"/>
              <w:bottom w:val="single" w:color="auto" w:sz="4" w:space="0"/>
              <w:right w:val="single" w:color="auto" w:sz="4" w:space="0"/>
            </w:tcBorders>
            <w:shd w:val="clear" w:color="auto" w:fill="auto"/>
            <w:vAlign w:val="center"/>
          </w:tcPr>
          <w:p w14:paraId="357007B6">
            <w:pPr>
              <w:spacing w:after="0"/>
              <w:jc w:val="left"/>
              <w:rPr>
                <w:rFonts w:hint="default" w:ascii="Times New Roman" w:hAnsi="Times New Roman" w:cs="Times New Roman"/>
                <w:color w:val="000000"/>
                <w:sz w:val="18"/>
                <w:szCs w:val="18"/>
                <w:lang w:val="en-US" w:eastAsia="zh-CN"/>
              </w:rPr>
            </w:pPr>
          </w:p>
        </w:tc>
        <w:tc>
          <w:tcPr>
            <w:tcW w:w="763" w:type="dxa"/>
            <w:vMerge w:val="continue"/>
            <w:tcBorders>
              <w:top w:val="nil"/>
              <w:left w:val="single" w:color="auto" w:sz="4" w:space="0"/>
              <w:bottom w:val="single" w:color="auto" w:sz="4" w:space="0"/>
              <w:right w:val="single" w:color="auto" w:sz="4" w:space="0"/>
            </w:tcBorders>
            <w:shd w:val="clear" w:color="auto" w:fill="auto"/>
            <w:vAlign w:val="center"/>
          </w:tcPr>
          <w:p w14:paraId="1DBC7753">
            <w:pPr>
              <w:spacing w:after="0"/>
              <w:jc w:val="left"/>
              <w:rPr>
                <w:rFonts w:hint="default" w:ascii="Times New Roman" w:hAnsi="Times New Roman" w:cs="Times New Roman"/>
                <w:color w:val="000000"/>
                <w:sz w:val="18"/>
                <w:szCs w:val="18"/>
                <w:lang w:val="en-US" w:eastAsia="zh-CN"/>
              </w:rPr>
            </w:pPr>
          </w:p>
        </w:tc>
        <w:tc>
          <w:tcPr>
            <w:tcW w:w="754" w:type="dxa"/>
            <w:vMerge w:val="continue"/>
            <w:tcBorders>
              <w:top w:val="nil"/>
              <w:left w:val="single" w:color="auto" w:sz="4" w:space="0"/>
              <w:bottom w:val="single" w:color="auto" w:sz="4" w:space="0"/>
              <w:right w:val="single" w:color="auto" w:sz="4" w:space="0"/>
            </w:tcBorders>
            <w:shd w:val="clear" w:color="auto" w:fill="auto"/>
            <w:vAlign w:val="center"/>
          </w:tcPr>
          <w:p w14:paraId="1ADE1753">
            <w:pPr>
              <w:spacing w:after="0"/>
              <w:jc w:val="left"/>
              <w:rPr>
                <w:rFonts w:hint="default" w:ascii="Times New Roman" w:hAnsi="Times New Roman" w:cs="Times New Roman"/>
                <w:color w:val="000000"/>
                <w:sz w:val="18"/>
                <w:szCs w:val="18"/>
                <w:lang w:val="en-US" w:eastAsia="zh-CN"/>
              </w:rPr>
            </w:pPr>
          </w:p>
        </w:tc>
        <w:tc>
          <w:tcPr>
            <w:tcW w:w="4397" w:type="dxa"/>
            <w:tcBorders>
              <w:top w:val="nil"/>
              <w:left w:val="nil"/>
              <w:bottom w:val="single" w:color="auto" w:sz="4" w:space="0"/>
              <w:right w:val="single" w:color="auto" w:sz="4" w:space="0"/>
            </w:tcBorders>
            <w:shd w:val="clear" w:color="000000" w:fill="E5FFF2"/>
            <w:vAlign w:val="center"/>
          </w:tcPr>
          <w:p w14:paraId="1631471E">
            <w:pPr>
              <w:spacing w:after="0"/>
              <w:jc w:val="left"/>
              <w:rPr>
                <w:rFonts w:hint="default" w:ascii="Times New Roman" w:hAnsi="Times New Roman" w:cs="Times New Roman"/>
                <w:color w:val="000000"/>
                <w:sz w:val="18"/>
                <w:szCs w:val="18"/>
                <w:lang w:val="en-US" w:eastAsia="zh-CN"/>
              </w:rPr>
            </w:pPr>
            <w:r>
              <w:rPr>
                <w:rFonts w:hint="default" w:ascii="Times New Roman" w:hAnsi="Times New Roman" w:cs="Times New Roman"/>
                <w:color w:val="000000"/>
                <w:sz w:val="18"/>
                <w:szCs w:val="18"/>
                <w:lang w:val="en-US" w:eastAsia="zh-CN"/>
              </w:rPr>
              <w:t>Bit3 1/0 Turn on/off the speaker</w:t>
            </w:r>
          </w:p>
        </w:tc>
      </w:tr>
      <w:tr w14:paraId="516E8053">
        <w:tblPrEx>
          <w:tblCellMar>
            <w:top w:w="0" w:type="dxa"/>
            <w:left w:w="108" w:type="dxa"/>
            <w:bottom w:w="0" w:type="dxa"/>
            <w:right w:w="108" w:type="dxa"/>
          </w:tblCellMar>
        </w:tblPrEx>
        <w:trPr>
          <w:trHeight w:val="283" w:hRule="atLeast"/>
        </w:trPr>
        <w:tc>
          <w:tcPr>
            <w:tcW w:w="1276" w:type="dxa"/>
            <w:vMerge w:val="continue"/>
            <w:tcBorders>
              <w:top w:val="nil"/>
              <w:left w:val="single" w:color="auto" w:sz="4" w:space="0"/>
              <w:bottom w:val="single" w:color="000000" w:sz="4" w:space="0"/>
              <w:right w:val="single" w:color="auto" w:sz="4" w:space="0"/>
            </w:tcBorders>
            <w:shd w:val="clear" w:color="auto" w:fill="auto"/>
            <w:vAlign w:val="center"/>
          </w:tcPr>
          <w:p w14:paraId="0AE4F665">
            <w:pPr>
              <w:spacing w:after="0"/>
              <w:jc w:val="left"/>
              <w:rPr>
                <w:rFonts w:hint="default" w:ascii="Times New Roman" w:hAnsi="Times New Roman" w:cs="Times New Roman"/>
                <w:color w:val="000000"/>
                <w:sz w:val="18"/>
                <w:szCs w:val="18"/>
                <w:lang w:val="en-US" w:eastAsia="zh-CN"/>
              </w:rPr>
            </w:pPr>
          </w:p>
        </w:tc>
        <w:tc>
          <w:tcPr>
            <w:tcW w:w="992" w:type="dxa"/>
            <w:vMerge w:val="continue"/>
            <w:tcBorders>
              <w:top w:val="nil"/>
              <w:left w:val="single" w:color="auto" w:sz="4" w:space="0"/>
              <w:bottom w:val="single" w:color="auto" w:sz="4" w:space="0"/>
              <w:right w:val="single" w:color="auto" w:sz="4" w:space="0"/>
            </w:tcBorders>
            <w:shd w:val="clear" w:color="auto" w:fill="auto"/>
            <w:vAlign w:val="center"/>
          </w:tcPr>
          <w:p w14:paraId="4E3C6BB9">
            <w:pPr>
              <w:spacing w:after="0"/>
              <w:jc w:val="left"/>
              <w:rPr>
                <w:rFonts w:hint="default" w:ascii="Times New Roman" w:hAnsi="Times New Roman" w:cs="Times New Roman"/>
                <w:color w:val="000000"/>
                <w:sz w:val="18"/>
                <w:szCs w:val="18"/>
                <w:lang w:val="en-US" w:eastAsia="zh-CN"/>
              </w:rPr>
            </w:pPr>
          </w:p>
        </w:tc>
        <w:tc>
          <w:tcPr>
            <w:tcW w:w="1095" w:type="dxa"/>
            <w:vMerge w:val="continue"/>
            <w:tcBorders>
              <w:top w:val="nil"/>
              <w:left w:val="single" w:color="auto" w:sz="4" w:space="0"/>
              <w:bottom w:val="single" w:color="auto" w:sz="4" w:space="0"/>
              <w:right w:val="single" w:color="auto" w:sz="4" w:space="0"/>
            </w:tcBorders>
            <w:shd w:val="clear" w:color="auto" w:fill="auto"/>
            <w:vAlign w:val="center"/>
          </w:tcPr>
          <w:p w14:paraId="3A35B8D5">
            <w:pPr>
              <w:spacing w:after="0"/>
              <w:jc w:val="left"/>
              <w:rPr>
                <w:rFonts w:hint="default" w:ascii="Times New Roman" w:hAnsi="Times New Roman" w:cs="Times New Roman"/>
                <w:color w:val="000000"/>
                <w:sz w:val="18"/>
                <w:szCs w:val="18"/>
                <w:lang w:val="en-US" w:eastAsia="zh-CN"/>
              </w:rPr>
            </w:pPr>
          </w:p>
        </w:tc>
        <w:tc>
          <w:tcPr>
            <w:tcW w:w="660" w:type="dxa"/>
            <w:vMerge w:val="continue"/>
            <w:tcBorders>
              <w:top w:val="nil"/>
              <w:left w:val="single" w:color="auto" w:sz="4" w:space="0"/>
              <w:bottom w:val="single" w:color="auto" w:sz="4" w:space="0"/>
              <w:right w:val="single" w:color="auto" w:sz="4" w:space="0"/>
            </w:tcBorders>
            <w:shd w:val="clear" w:color="auto" w:fill="auto"/>
            <w:vAlign w:val="center"/>
          </w:tcPr>
          <w:p w14:paraId="18B3045A">
            <w:pPr>
              <w:spacing w:after="0"/>
              <w:jc w:val="left"/>
              <w:rPr>
                <w:rFonts w:hint="default" w:ascii="Times New Roman" w:hAnsi="Times New Roman" w:cs="Times New Roman"/>
                <w:color w:val="000000"/>
                <w:sz w:val="18"/>
                <w:szCs w:val="18"/>
                <w:lang w:val="en-US" w:eastAsia="zh-CN"/>
              </w:rPr>
            </w:pPr>
          </w:p>
        </w:tc>
        <w:tc>
          <w:tcPr>
            <w:tcW w:w="763" w:type="dxa"/>
            <w:vMerge w:val="continue"/>
            <w:tcBorders>
              <w:top w:val="nil"/>
              <w:left w:val="single" w:color="auto" w:sz="4" w:space="0"/>
              <w:bottom w:val="single" w:color="auto" w:sz="4" w:space="0"/>
              <w:right w:val="single" w:color="auto" w:sz="4" w:space="0"/>
            </w:tcBorders>
            <w:shd w:val="clear" w:color="auto" w:fill="auto"/>
            <w:vAlign w:val="center"/>
          </w:tcPr>
          <w:p w14:paraId="5417AA92">
            <w:pPr>
              <w:spacing w:after="0"/>
              <w:jc w:val="left"/>
              <w:rPr>
                <w:rFonts w:hint="default" w:ascii="Times New Roman" w:hAnsi="Times New Roman" w:cs="Times New Roman"/>
                <w:color w:val="000000"/>
                <w:sz w:val="18"/>
                <w:szCs w:val="18"/>
                <w:lang w:val="en-US" w:eastAsia="zh-CN"/>
              </w:rPr>
            </w:pPr>
          </w:p>
        </w:tc>
        <w:tc>
          <w:tcPr>
            <w:tcW w:w="754" w:type="dxa"/>
            <w:vMerge w:val="continue"/>
            <w:tcBorders>
              <w:top w:val="nil"/>
              <w:left w:val="single" w:color="auto" w:sz="4" w:space="0"/>
              <w:bottom w:val="single" w:color="auto" w:sz="4" w:space="0"/>
              <w:right w:val="single" w:color="auto" w:sz="4" w:space="0"/>
            </w:tcBorders>
            <w:shd w:val="clear" w:color="auto" w:fill="auto"/>
            <w:vAlign w:val="center"/>
          </w:tcPr>
          <w:p w14:paraId="00DA5641">
            <w:pPr>
              <w:spacing w:after="0"/>
              <w:jc w:val="left"/>
              <w:rPr>
                <w:rFonts w:hint="default" w:ascii="Times New Roman" w:hAnsi="Times New Roman" w:cs="Times New Roman"/>
                <w:color w:val="000000"/>
                <w:sz w:val="18"/>
                <w:szCs w:val="18"/>
                <w:lang w:val="en-US" w:eastAsia="zh-CN"/>
              </w:rPr>
            </w:pPr>
          </w:p>
        </w:tc>
        <w:tc>
          <w:tcPr>
            <w:tcW w:w="4397" w:type="dxa"/>
            <w:tcBorders>
              <w:top w:val="nil"/>
              <w:left w:val="nil"/>
              <w:bottom w:val="single" w:color="auto" w:sz="4" w:space="0"/>
              <w:right w:val="single" w:color="auto" w:sz="4" w:space="0"/>
            </w:tcBorders>
            <w:shd w:val="clear" w:color="000000" w:fill="E5FFF2"/>
            <w:vAlign w:val="center"/>
          </w:tcPr>
          <w:p w14:paraId="64C97552">
            <w:pPr>
              <w:spacing w:after="0"/>
              <w:jc w:val="left"/>
              <w:rPr>
                <w:rFonts w:hint="default" w:ascii="Times New Roman" w:hAnsi="Times New Roman" w:cs="Times New Roman"/>
                <w:color w:val="000000"/>
                <w:sz w:val="18"/>
                <w:szCs w:val="18"/>
                <w:lang w:val="en-US" w:eastAsia="zh-CN"/>
              </w:rPr>
            </w:pPr>
            <w:r>
              <w:rPr>
                <w:rFonts w:hint="default" w:ascii="Times New Roman" w:hAnsi="Times New Roman" w:cs="Times New Roman"/>
                <w:color w:val="000000"/>
                <w:sz w:val="18"/>
                <w:szCs w:val="18"/>
                <w:lang w:val="en-US" w:eastAsia="zh-CN"/>
              </w:rPr>
              <w:t>Bit4 1/0 Turn on/off the air conditioner</w:t>
            </w:r>
          </w:p>
        </w:tc>
      </w:tr>
      <w:tr w14:paraId="44D50C54">
        <w:tblPrEx>
          <w:tblCellMar>
            <w:top w:w="0" w:type="dxa"/>
            <w:left w:w="108" w:type="dxa"/>
            <w:bottom w:w="0" w:type="dxa"/>
            <w:right w:w="108" w:type="dxa"/>
          </w:tblCellMar>
        </w:tblPrEx>
        <w:trPr>
          <w:trHeight w:val="283" w:hRule="atLeast"/>
        </w:trPr>
        <w:tc>
          <w:tcPr>
            <w:tcW w:w="1276" w:type="dxa"/>
            <w:vMerge w:val="continue"/>
            <w:tcBorders>
              <w:top w:val="nil"/>
              <w:left w:val="single" w:color="auto" w:sz="4" w:space="0"/>
              <w:bottom w:val="single" w:color="000000" w:sz="4" w:space="0"/>
              <w:right w:val="single" w:color="auto" w:sz="4" w:space="0"/>
            </w:tcBorders>
            <w:shd w:val="clear" w:color="auto" w:fill="auto"/>
            <w:vAlign w:val="center"/>
          </w:tcPr>
          <w:p w14:paraId="132D9C02">
            <w:pPr>
              <w:spacing w:after="0"/>
              <w:jc w:val="left"/>
              <w:rPr>
                <w:rFonts w:hint="default" w:ascii="Times New Roman" w:hAnsi="Times New Roman" w:cs="Times New Roman"/>
                <w:color w:val="000000"/>
                <w:sz w:val="18"/>
                <w:szCs w:val="18"/>
                <w:lang w:val="en-US" w:eastAsia="zh-CN"/>
              </w:rPr>
            </w:pPr>
          </w:p>
        </w:tc>
        <w:tc>
          <w:tcPr>
            <w:tcW w:w="992" w:type="dxa"/>
            <w:vMerge w:val="continue"/>
            <w:tcBorders>
              <w:top w:val="nil"/>
              <w:left w:val="single" w:color="auto" w:sz="4" w:space="0"/>
              <w:bottom w:val="single" w:color="auto" w:sz="4" w:space="0"/>
              <w:right w:val="single" w:color="auto" w:sz="4" w:space="0"/>
            </w:tcBorders>
            <w:shd w:val="clear" w:color="auto" w:fill="auto"/>
            <w:vAlign w:val="center"/>
          </w:tcPr>
          <w:p w14:paraId="03AF3D2C">
            <w:pPr>
              <w:spacing w:after="0"/>
              <w:jc w:val="left"/>
              <w:rPr>
                <w:rFonts w:hint="default" w:ascii="Times New Roman" w:hAnsi="Times New Roman" w:cs="Times New Roman"/>
                <w:color w:val="000000"/>
                <w:sz w:val="18"/>
                <w:szCs w:val="18"/>
                <w:lang w:val="en-US" w:eastAsia="zh-CN"/>
              </w:rPr>
            </w:pPr>
          </w:p>
        </w:tc>
        <w:tc>
          <w:tcPr>
            <w:tcW w:w="1095" w:type="dxa"/>
            <w:vMerge w:val="continue"/>
            <w:tcBorders>
              <w:top w:val="nil"/>
              <w:left w:val="single" w:color="auto" w:sz="4" w:space="0"/>
              <w:bottom w:val="single" w:color="auto" w:sz="4" w:space="0"/>
              <w:right w:val="single" w:color="auto" w:sz="4" w:space="0"/>
            </w:tcBorders>
            <w:shd w:val="clear" w:color="auto" w:fill="auto"/>
            <w:vAlign w:val="center"/>
          </w:tcPr>
          <w:p w14:paraId="75FA753F">
            <w:pPr>
              <w:spacing w:after="0"/>
              <w:jc w:val="left"/>
              <w:rPr>
                <w:rFonts w:hint="default" w:ascii="Times New Roman" w:hAnsi="Times New Roman" w:cs="Times New Roman"/>
                <w:color w:val="000000"/>
                <w:sz w:val="18"/>
                <w:szCs w:val="18"/>
                <w:lang w:val="en-US" w:eastAsia="zh-CN"/>
              </w:rPr>
            </w:pPr>
          </w:p>
        </w:tc>
        <w:tc>
          <w:tcPr>
            <w:tcW w:w="660" w:type="dxa"/>
            <w:vMerge w:val="continue"/>
            <w:tcBorders>
              <w:top w:val="nil"/>
              <w:left w:val="single" w:color="auto" w:sz="4" w:space="0"/>
              <w:bottom w:val="single" w:color="auto" w:sz="4" w:space="0"/>
              <w:right w:val="single" w:color="auto" w:sz="4" w:space="0"/>
            </w:tcBorders>
            <w:shd w:val="clear" w:color="auto" w:fill="auto"/>
            <w:vAlign w:val="center"/>
          </w:tcPr>
          <w:p w14:paraId="76837253">
            <w:pPr>
              <w:spacing w:after="0"/>
              <w:jc w:val="left"/>
              <w:rPr>
                <w:rFonts w:hint="default" w:ascii="Times New Roman" w:hAnsi="Times New Roman" w:cs="Times New Roman"/>
                <w:color w:val="000000"/>
                <w:sz w:val="18"/>
                <w:szCs w:val="18"/>
                <w:lang w:val="en-US" w:eastAsia="zh-CN"/>
              </w:rPr>
            </w:pPr>
          </w:p>
        </w:tc>
        <w:tc>
          <w:tcPr>
            <w:tcW w:w="763" w:type="dxa"/>
            <w:vMerge w:val="continue"/>
            <w:tcBorders>
              <w:top w:val="nil"/>
              <w:left w:val="single" w:color="auto" w:sz="4" w:space="0"/>
              <w:bottom w:val="single" w:color="auto" w:sz="4" w:space="0"/>
              <w:right w:val="single" w:color="auto" w:sz="4" w:space="0"/>
            </w:tcBorders>
            <w:shd w:val="clear" w:color="auto" w:fill="auto"/>
            <w:vAlign w:val="center"/>
          </w:tcPr>
          <w:p w14:paraId="7A08F910">
            <w:pPr>
              <w:spacing w:after="0"/>
              <w:jc w:val="left"/>
              <w:rPr>
                <w:rFonts w:hint="default" w:ascii="Times New Roman" w:hAnsi="Times New Roman" w:cs="Times New Roman"/>
                <w:color w:val="000000"/>
                <w:sz w:val="18"/>
                <w:szCs w:val="18"/>
                <w:lang w:val="en-US" w:eastAsia="zh-CN"/>
              </w:rPr>
            </w:pPr>
          </w:p>
        </w:tc>
        <w:tc>
          <w:tcPr>
            <w:tcW w:w="754" w:type="dxa"/>
            <w:vMerge w:val="continue"/>
            <w:tcBorders>
              <w:top w:val="nil"/>
              <w:left w:val="single" w:color="auto" w:sz="4" w:space="0"/>
              <w:bottom w:val="single" w:color="auto" w:sz="4" w:space="0"/>
              <w:right w:val="single" w:color="auto" w:sz="4" w:space="0"/>
            </w:tcBorders>
            <w:shd w:val="clear" w:color="auto" w:fill="auto"/>
            <w:vAlign w:val="center"/>
          </w:tcPr>
          <w:p w14:paraId="0736DC53">
            <w:pPr>
              <w:spacing w:after="0"/>
              <w:jc w:val="left"/>
              <w:rPr>
                <w:rFonts w:hint="default" w:ascii="Times New Roman" w:hAnsi="Times New Roman" w:cs="Times New Roman"/>
                <w:color w:val="000000"/>
                <w:sz w:val="18"/>
                <w:szCs w:val="18"/>
                <w:lang w:val="en-US" w:eastAsia="zh-CN"/>
              </w:rPr>
            </w:pPr>
          </w:p>
        </w:tc>
        <w:tc>
          <w:tcPr>
            <w:tcW w:w="4397" w:type="dxa"/>
            <w:tcBorders>
              <w:top w:val="nil"/>
              <w:left w:val="nil"/>
              <w:bottom w:val="single" w:color="auto" w:sz="4" w:space="0"/>
              <w:right w:val="single" w:color="auto" w:sz="4" w:space="0"/>
            </w:tcBorders>
            <w:shd w:val="clear" w:color="000000" w:fill="E5FFF2"/>
            <w:vAlign w:val="center"/>
          </w:tcPr>
          <w:p w14:paraId="11362B12">
            <w:pPr>
              <w:spacing w:after="0"/>
              <w:jc w:val="left"/>
              <w:rPr>
                <w:rFonts w:hint="default" w:ascii="Times New Roman" w:hAnsi="Times New Roman" w:cs="Times New Roman"/>
                <w:color w:val="000000"/>
                <w:sz w:val="18"/>
                <w:szCs w:val="18"/>
                <w:lang w:val="en-US" w:eastAsia="zh-CN"/>
              </w:rPr>
            </w:pPr>
            <w:r>
              <w:rPr>
                <w:rFonts w:hint="default" w:ascii="Times New Roman" w:hAnsi="Times New Roman" w:cs="Times New Roman"/>
                <w:color w:val="000000"/>
                <w:sz w:val="18"/>
                <w:szCs w:val="18"/>
                <w:lang w:val="en-US" w:eastAsia="zh-CN"/>
              </w:rPr>
              <w:t>Bit5 1/0 Rearview mirror on/off status</w:t>
            </w:r>
          </w:p>
        </w:tc>
      </w:tr>
      <w:tr w14:paraId="334D7AED">
        <w:tblPrEx>
          <w:tblCellMar>
            <w:top w:w="0" w:type="dxa"/>
            <w:left w:w="108" w:type="dxa"/>
            <w:bottom w:w="0" w:type="dxa"/>
            <w:right w:w="108" w:type="dxa"/>
          </w:tblCellMar>
        </w:tblPrEx>
        <w:trPr>
          <w:trHeight w:val="283" w:hRule="atLeast"/>
        </w:trPr>
        <w:tc>
          <w:tcPr>
            <w:tcW w:w="1276" w:type="dxa"/>
            <w:vMerge w:val="continue"/>
            <w:tcBorders>
              <w:top w:val="nil"/>
              <w:left w:val="single" w:color="auto" w:sz="4" w:space="0"/>
              <w:bottom w:val="single" w:color="000000" w:sz="4" w:space="0"/>
              <w:right w:val="single" w:color="auto" w:sz="4" w:space="0"/>
            </w:tcBorders>
            <w:shd w:val="clear" w:color="auto" w:fill="auto"/>
            <w:vAlign w:val="center"/>
          </w:tcPr>
          <w:p w14:paraId="13A2AB43">
            <w:pPr>
              <w:spacing w:after="0"/>
              <w:jc w:val="left"/>
              <w:rPr>
                <w:rFonts w:hint="default" w:ascii="Times New Roman" w:hAnsi="Times New Roman" w:cs="Times New Roman"/>
                <w:color w:val="000000"/>
                <w:sz w:val="18"/>
                <w:szCs w:val="18"/>
                <w:lang w:val="en-US" w:eastAsia="zh-CN"/>
              </w:rPr>
            </w:pPr>
          </w:p>
        </w:tc>
        <w:tc>
          <w:tcPr>
            <w:tcW w:w="992" w:type="dxa"/>
            <w:vMerge w:val="continue"/>
            <w:tcBorders>
              <w:top w:val="nil"/>
              <w:left w:val="single" w:color="auto" w:sz="4" w:space="0"/>
              <w:bottom w:val="single" w:color="auto" w:sz="4" w:space="0"/>
              <w:right w:val="single" w:color="auto" w:sz="4" w:space="0"/>
            </w:tcBorders>
            <w:shd w:val="clear" w:color="auto" w:fill="auto"/>
            <w:vAlign w:val="center"/>
          </w:tcPr>
          <w:p w14:paraId="2C000256">
            <w:pPr>
              <w:spacing w:after="0"/>
              <w:jc w:val="left"/>
              <w:rPr>
                <w:rFonts w:hint="default" w:ascii="Times New Roman" w:hAnsi="Times New Roman" w:cs="Times New Roman"/>
                <w:color w:val="000000"/>
                <w:sz w:val="18"/>
                <w:szCs w:val="18"/>
                <w:lang w:val="en-US" w:eastAsia="zh-CN"/>
              </w:rPr>
            </w:pPr>
          </w:p>
        </w:tc>
        <w:tc>
          <w:tcPr>
            <w:tcW w:w="1095" w:type="dxa"/>
            <w:vMerge w:val="continue"/>
            <w:tcBorders>
              <w:top w:val="nil"/>
              <w:left w:val="single" w:color="auto" w:sz="4" w:space="0"/>
              <w:bottom w:val="single" w:color="auto" w:sz="4" w:space="0"/>
              <w:right w:val="single" w:color="auto" w:sz="4" w:space="0"/>
            </w:tcBorders>
            <w:shd w:val="clear" w:color="auto" w:fill="auto"/>
            <w:vAlign w:val="center"/>
          </w:tcPr>
          <w:p w14:paraId="6B751823">
            <w:pPr>
              <w:spacing w:after="0"/>
              <w:jc w:val="left"/>
              <w:rPr>
                <w:rFonts w:hint="default" w:ascii="Times New Roman" w:hAnsi="Times New Roman" w:cs="Times New Roman"/>
                <w:color w:val="000000"/>
                <w:sz w:val="18"/>
                <w:szCs w:val="18"/>
                <w:lang w:val="en-US" w:eastAsia="zh-CN"/>
              </w:rPr>
            </w:pPr>
          </w:p>
        </w:tc>
        <w:tc>
          <w:tcPr>
            <w:tcW w:w="660" w:type="dxa"/>
            <w:vMerge w:val="continue"/>
            <w:tcBorders>
              <w:top w:val="nil"/>
              <w:left w:val="single" w:color="auto" w:sz="4" w:space="0"/>
              <w:bottom w:val="single" w:color="auto" w:sz="4" w:space="0"/>
              <w:right w:val="single" w:color="auto" w:sz="4" w:space="0"/>
            </w:tcBorders>
            <w:shd w:val="clear" w:color="auto" w:fill="auto"/>
            <w:vAlign w:val="center"/>
          </w:tcPr>
          <w:p w14:paraId="5B0A7E55">
            <w:pPr>
              <w:spacing w:after="0"/>
              <w:jc w:val="left"/>
              <w:rPr>
                <w:rFonts w:hint="default" w:ascii="Times New Roman" w:hAnsi="Times New Roman" w:cs="Times New Roman"/>
                <w:color w:val="000000"/>
                <w:sz w:val="18"/>
                <w:szCs w:val="18"/>
                <w:lang w:val="en-US" w:eastAsia="zh-CN"/>
              </w:rPr>
            </w:pPr>
          </w:p>
        </w:tc>
        <w:tc>
          <w:tcPr>
            <w:tcW w:w="763" w:type="dxa"/>
            <w:vMerge w:val="continue"/>
            <w:tcBorders>
              <w:top w:val="nil"/>
              <w:left w:val="single" w:color="auto" w:sz="4" w:space="0"/>
              <w:bottom w:val="single" w:color="auto" w:sz="4" w:space="0"/>
              <w:right w:val="single" w:color="auto" w:sz="4" w:space="0"/>
            </w:tcBorders>
            <w:shd w:val="clear" w:color="auto" w:fill="auto"/>
            <w:vAlign w:val="center"/>
          </w:tcPr>
          <w:p w14:paraId="19E5D3F4">
            <w:pPr>
              <w:spacing w:after="0"/>
              <w:jc w:val="left"/>
              <w:rPr>
                <w:rFonts w:hint="default" w:ascii="Times New Roman" w:hAnsi="Times New Roman" w:cs="Times New Roman"/>
                <w:color w:val="000000"/>
                <w:sz w:val="18"/>
                <w:szCs w:val="18"/>
                <w:lang w:val="en-US" w:eastAsia="zh-CN"/>
              </w:rPr>
            </w:pPr>
          </w:p>
        </w:tc>
        <w:tc>
          <w:tcPr>
            <w:tcW w:w="754" w:type="dxa"/>
            <w:vMerge w:val="continue"/>
            <w:tcBorders>
              <w:top w:val="nil"/>
              <w:left w:val="single" w:color="auto" w:sz="4" w:space="0"/>
              <w:bottom w:val="single" w:color="auto" w:sz="4" w:space="0"/>
              <w:right w:val="single" w:color="auto" w:sz="4" w:space="0"/>
            </w:tcBorders>
            <w:shd w:val="clear" w:color="auto" w:fill="auto"/>
            <w:vAlign w:val="center"/>
          </w:tcPr>
          <w:p w14:paraId="1ADFECDC">
            <w:pPr>
              <w:spacing w:after="0"/>
              <w:jc w:val="left"/>
              <w:rPr>
                <w:rFonts w:hint="default" w:ascii="Times New Roman" w:hAnsi="Times New Roman" w:cs="Times New Roman"/>
                <w:color w:val="000000"/>
                <w:sz w:val="18"/>
                <w:szCs w:val="18"/>
                <w:lang w:val="en-US" w:eastAsia="zh-CN"/>
              </w:rPr>
            </w:pPr>
          </w:p>
        </w:tc>
        <w:tc>
          <w:tcPr>
            <w:tcW w:w="4397" w:type="dxa"/>
            <w:tcBorders>
              <w:top w:val="nil"/>
              <w:left w:val="nil"/>
              <w:bottom w:val="single" w:color="auto" w:sz="4" w:space="0"/>
              <w:right w:val="single" w:color="auto" w:sz="4" w:space="0"/>
            </w:tcBorders>
            <w:shd w:val="clear" w:color="000000" w:fill="E5FFF2"/>
            <w:vAlign w:val="center"/>
          </w:tcPr>
          <w:p w14:paraId="3F4AA928">
            <w:pPr>
              <w:spacing w:after="0"/>
              <w:jc w:val="left"/>
              <w:rPr>
                <w:rFonts w:hint="default" w:ascii="Times New Roman" w:hAnsi="Times New Roman" w:cs="Times New Roman"/>
                <w:color w:val="000000"/>
                <w:sz w:val="18"/>
                <w:szCs w:val="18"/>
                <w:lang w:val="en-US" w:eastAsia="zh-CN"/>
              </w:rPr>
            </w:pPr>
            <w:r>
              <w:rPr>
                <w:rFonts w:hint="default" w:ascii="Times New Roman" w:hAnsi="Times New Roman" w:cs="Times New Roman"/>
                <w:color w:val="000000"/>
                <w:sz w:val="18"/>
                <w:szCs w:val="18"/>
                <w:lang w:val="en-US" w:eastAsia="zh-CN"/>
              </w:rPr>
              <w:t>Bit6 1/0 Reserved</w:t>
            </w:r>
          </w:p>
        </w:tc>
      </w:tr>
      <w:tr w14:paraId="21EA9F2A">
        <w:tblPrEx>
          <w:tblCellMar>
            <w:top w:w="0" w:type="dxa"/>
            <w:left w:w="108" w:type="dxa"/>
            <w:bottom w:w="0" w:type="dxa"/>
            <w:right w:w="108" w:type="dxa"/>
          </w:tblCellMar>
        </w:tblPrEx>
        <w:trPr>
          <w:trHeight w:val="283" w:hRule="atLeast"/>
        </w:trPr>
        <w:tc>
          <w:tcPr>
            <w:tcW w:w="1276" w:type="dxa"/>
            <w:vMerge w:val="continue"/>
            <w:tcBorders>
              <w:top w:val="nil"/>
              <w:left w:val="single" w:color="auto" w:sz="4" w:space="0"/>
              <w:bottom w:val="single" w:color="000000" w:sz="4" w:space="0"/>
              <w:right w:val="single" w:color="auto" w:sz="4" w:space="0"/>
            </w:tcBorders>
            <w:shd w:val="clear" w:color="auto" w:fill="auto"/>
            <w:vAlign w:val="center"/>
          </w:tcPr>
          <w:p w14:paraId="10B628A1">
            <w:pPr>
              <w:spacing w:after="0"/>
              <w:jc w:val="left"/>
              <w:rPr>
                <w:rFonts w:hint="default" w:ascii="Times New Roman" w:hAnsi="Times New Roman" w:cs="Times New Roman"/>
                <w:color w:val="000000"/>
                <w:sz w:val="18"/>
                <w:szCs w:val="18"/>
                <w:lang w:val="en-US" w:eastAsia="zh-CN"/>
              </w:rPr>
            </w:pPr>
          </w:p>
        </w:tc>
        <w:tc>
          <w:tcPr>
            <w:tcW w:w="992" w:type="dxa"/>
            <w:vMerge w:val="continue"/>
            <w:tcBorders>
              <w:top w:val="nil"/>
              <w:left w:val="single" w:color="auto" w:sz="4" w:space="0"/>
              <w:bottom w:val="single" w:color="auto" w:sz="4" w:space="0"/>
              <w:right w:val="single" w:color="auto" w:sz="4" w:space="0"/>
            </w:tcBorders>
            <w:shd w:val="clear" w:color="auto" w:fill="auto"/>
            <w:vAlign w:val="center"/>
          </w:tcPr>
          <w:p w14:paraId="5AB0DDD9">
            <w:pPr>
              <w:spacing w:after="0"/>
              <w:jc w:val="left"/>
              <w:rPr>
                <w:rFonts w:hint="default" w:ascii="Times New Roman" w:hAnsi="Times New Roman" w:cs="Times New Roman"/>
                <w:color w:val="000000"/>
                <w:sz w:val="18"/>
                <w:szCs w:val="18"/>
                <w:lang w:val="en-US" w:eastAsia="zh-CN"/>
              </w:rPr>
            </w:pPr>
          </w:p>
        </w:tc>
        <w:tc>
          <w:tcPr>
            <w:tcW w:w="1095" w:type="dxa"/>
            <w:vMerge w:val="continue"/>
            <w:tcBorders>
              <w:top w:val="nil"/>
              <w:left w:val="single" w:color="auto" w:sz="4" w:space="0"/>
              <w:bottom w:val="single" w:color="auto" w:sz="4" w:space="0"/>
              <w:right w:val="single" w:color="auto" w:sz="4" w:space="0"/>
            </w:tcBorders>
            <w:shd w:val="clear" w:color="auto" w:fill="auto"/>
            <w:vAlign w:val="center"/>
          </w:tcPr>
          <w:p w14:paraId="2A6F29E1">
            <w:pPr>
              <w:spacing w:after="0"/>
              <w:jc w:val="left"/>
              <w:rPr>
                <w:rFonts w:hint="default" w:ascii="Times New Roman" w:hAnsi="Times New Roman" w:cs="Times New Roman"/>
                <w:color w:val="000000"/>
                <w:sz w:val="18"/>
                <w:szCs w:val="18"/>
                <w:lang w:val="en-US" w:eastAsia="zh-CN"/>
              </w:rPr>
            </w:pPr>
          </w:p>
        </w:tc>
        <w:tc>
          <w:tcPr>
            <w:tcW w:w="660" w:type="dxa"/>
            <w:vMerge w:val="continue"/>
            <w:tcBorders>
              <w:top w:val="nil"/>
              <w:left w:val="single" w:color="auto" w:sz="4" w:space="0"/>
              <w:bottom w:val="single" w:color="auto" w:sz="4" w:space="0"/>
              <w:right w:val="single" w:color="auto" w:sz="4" w:space="0"/>
            </w:tcBorders>
            <w:shd w:val="clear" w:color="auto" w:fill="auto"/>
            <w:vAlign w:val="center"/>
          </w:tcPr>
          <w:p w14:paraId="6DD7DF47">
            <w:pPr>
              <w:spacing w:after="0"/>
              <w:jc w:val="left"/>
              <w:rPr>
                <w:rFonts w:hint="default" w:ascii="Times New Roman" w:hAnsi="Times New Roman" w:cs="Times New Roman"/>
                <w:color w:val="000000"/>
                <w:sz w:val="18"/>
                <w:szCs w:val="18"/>
                <w:lang w:val="en-US" w:eastAsia="zh-CN"/>
              </w:rPr>
            </w:pPr>
          </w:p>
        </w:tc>
        <w:tc>
          <w:tcPr>
            <w:tcW w:w="763" w:type="dxa"/>
            <w:vMerge w:val="continue"/>
            <w:tcBorders>
              <w:top w:val="nil"/>
              <w:left w:val="single" w:color="auto" w:sz="4" w:space="0"/>
              <w:bottom w:val="single" w:color="auto" w:sz="4" w:space="0"/>
              <w:right w:val="single" w:color="auto" w:sz="4" w:space="0"/>
            </w:tcBorders>
            <w:shd w:val="clear" w:color="auto" w:fill="auto"/>
            <w:vAlign w:val="center"/>
          </w:tcPr>
          <w:p w14:paraId="08F37959">
            <w:pPr>
              <w:spacing w:after="0"/>
              <w:jc w:val="left"/>
              <w:rPr>
                <w:rFonts w:hint="default" w:ascii="Times New Roman" w:hAnsi="Times New Roman" w:cs="Times New Roman"/>
                <w:color w:val="000000"/>
                <w:sz w:val="18"/>
                <w:szCs w:val="18"/>
                <w:lang w:val="en-US" w:eastAsia="zh-CN"/>
              </w:rPr>
            </w:pPr>
          </w:p>
        </w:tc>
        <w:tc>
          <w:tcPr>
            <w:tcW w:w="754" w:type="dxa"/>
            <w:vMerge w:val="continue"/>
            <w:tcBorders>
              <w:top w:val="nil"/>
              <w:left w:val="single" w:color="auto" w:sz="4" w:space="0"/>
              <w:bottom w:val="single" w:color="auto" w:sz="4" w:space="0"/>
              <w:right w:val="single" w:color="auto" w:sz="4" w:space="0"/>
            </w:tcBorders>
            <w:shd w:val="clear" w:color="auto" w:fill="auto"/>
            <w:vAlign w:val="center"/>
          </w:tcPr>
          <w:p w14:paraId="227E881C">
            <w:pPr>
              <w:spacing w:after="0"/>
              <w:jc w:val="left"/>
              <w:rPr>
                <w:rFonts w:hint="default" w:ascii="Times New Roman" w:hAnsi="Times New Roman" w:cs="Times New Roman"/>
                <w:color w:val="000000"/>
                <w:sz w:val="18"/>
                <w:szCs w:val="18"/>
                <w:lang w:val="en-US" w:eastAsia="zh-CN"/>
              </w:rPr>
            </w:pPr>
          </w:p>
        </w:tc>
        <w:tc>
          <w:tcPr>
            <w:tcW w:w="4397" w:type="dxa"/>
            <w:tcBorders>
              <w:top w:val="nil"/>
              <w:left w:val="nil"/>
              <w:bottom w:val="single" w:color="auto" w:sz="4" w:space="0"/>
              <w:right w:val="single" w:color="auto" w:sz="4" w:space="0"/>
            </w:tcBorders>
            <w:shd w:val="clear" w:color="000000" w:fill="E5FFF2"/>
            <w:vAlign w:val="center"/>
          </w:tcPr>
          <w:p w14:paraId="0238C796">
            <w:pPr>
              <w:spacing w:after="0"/>
              <w:jc w:val="left"/>
              <w:rPr>
                <w:rFonts w:hint="default" w:ascii="Times New Roman" w:hAnsi="Times New Roman" w:cs="Times New Roman"/>
                <w:color w:val="000000"/>
                <w:sz w:val="18"/>
                <w:szCs w:val="18"/>
                <w:lang w:val="en-US" w:eastAsia="zh-CN"/>
              </w:rPr>
            </w:pPr>
            <w:r>
              <w:rPr>
                <w:rFonts w:hint="default" w:ascii="Times New Roman" w:hAnsi="Times New Roman" w:cs="Times New Roman"/>
                <w:color w:val="000000"/>
                <w:sz w:val="18"/>
                <w:szCs w:val="18"/>
                <w:lang w:val="en-US" w:eastAsia="zh-CN"/>
              </w:rPr>
              <w:t>Bit7 1/0 Reserved</w:t>
            </w:r>
          </w:p>
        </w:tc>
      </w:tr>
      <w:tr w14:paraId="0EC6BC42">
        <w:tblPrEx>
          <w:tblCellMar>
            <w:top w:w="0" w:type="dxa"/>
            <w:left w:w="108" w:type="dxa"/>
            <w:bottom w:w="0" w:type="dxa"/>
            <w:right w:w="108" w:type="dxa"/>
          </w:tblCellMar>
        </w:tblPrEx>
        <w:trPr>
          <w:trHeight w:val="283" w:hRule="atLeast"/>
        </w:trPr>
        <w:tc>
          <w:tcPr>
            <w:tcW w:w="1276" w:type="dxa"/>
            <w:vMerge w:val="continue"/>
            <w:tcBorders>
              <w:top w:val="nil"/>
              <w:left w:val="single" w:color="auto" w:sz="4" w:space="0"/>
              <w:bottom w:val="single" w:color="000000" w:sz="4" w:space="0"/>
              <w:right w:val="single" w:color="auto" w:sz="4" w:space="0"/>
            </w:tcBorders>
            <w:shd w:val="clear" w:color="auto" w:fill="auto"/>
            <w:vAlign w:val="center"/>
          </w:tcPr>
          <w:p w14:paraId="20276DE8">
            <w:pPr>
              <w:spacing w:after="0"/>
              <w:jc w:val="left"/>
              <w:rPr>
                <w:rFonts w:hint="default" w:ascii="Times New Roman" w:hAnsi="Times New Roman" w:cs="Times New Roman"/>
                <w:color w:val="000000"/>
                <w:sz w:val="18"/>
                <w:szCs w:val="18"/>
                <w:lang w:val="en-US" w:eastAsia="zh-CN"/>
              </w:rPr>
            </w:pPr>
          </w:p>
        </w:tc>
        <w:tc>
          <w:tcPr>
            <w:tcW w:w="992" w:type="dxa"/>
            <w:vMerge w:val="restart"/>
            <w:tcBorders>
              <w:top w:val="nil"/>
              <w:left w:val="single" w:color="auto" w:sz="4" w:space="0"/>
              <w:bottom w:val="single" w:color="auto" w:sz="4" w:space="0"/>
              <w:right w:val="single" w:color="auto" w:sz="4" w:space="0"/>
            </w:tcBorders>
            <w:shd w:val="clear" w:color="000000" w:fill="E5FFF2"/>
            <w:vAlign w:val="center"/>
          </w:tcPr>
          <w:p w14:paraId="50EC7E70">
            <w:pPr>
              <w:spacing w:after="0"/>
              <w:jc w:val="center"/>
              <w:rPr>
                <w:rFonts w:hint="default" w:ascii="Times New Roman" w:hAnsi="Times New Roman" w:cs="Times New Roman"/>
                <w:color w:val="000000"/>
                <w:sz w:val="18"/>
                <w:szCs w:val="18"/>
                <w:lang w:val="en-US" w:eastAsia="zh-CN"/>
              </w:rPr>
            </w:pPr>
            <w:r>
              <w:rPr>
                <w:rFonts w:hint="default" w:ascii="Times New Roman" w:hAnsi="Times New Roman" w:cs="Times New Roman"/>
                <w:color w:val="000000"/>
                <w:sz w:val="18"/>
                <w:szCs w:val="18"/>
                <w:lang w:val="en-US" w:eastAsia="zh-CN"/>
              </w:rPr>
              <w:t>7</w:t>
            </w:r>
          </w:p>
        </w:tc>
        <w:tc>
          <w:tcPr>
            <w:tcW w:w="1095" w:type="dxa"/>
            <w:vMerge w:val="restart"/>
            <w:tcBorders>
              <w:top w:val="nil"/>
              <w:left w:val="single" w:color="auto" w:sz="4" w:space="0"/>
              <w:bottom w:val="single" w:color="auto" w:sz="4" w:space="0"/>
              <w:right w:val="single" w:color="auto" w:sz="4" w:space="0"/>
            </w:tcBorders>
            <w:shd w:val="clear" w:color="000000" w:fill="E5FFF2"/>
            <w:vAlign w:val="center"/>
          </w:tcPr>
          <w:p w14:paraId="6FED8DBD">
            <w:pPr>
              <w:spacing w:after="0"/>
              <w:jc w:val="left"/>
              <w:rPr>
                <w:rFonts w:hint="default" w:ascii="Times New Roman" w:hAnsi="Times New Roman" w:cs="Times New Roman"/>
                <w:color w:val="000000"/>
                <w:sz w:val="18"/>
                <w:szCs w:val="18"/>
                <w:lang w:val="en-US" w:eastAsia="zh-CN"/>
              </w:rPr>
            </w:pPr>
            <w:r>
              <w:rPr>
                <w:rFonts w:hint="default" w:ascii="Times New Roman" w:hAnsi="Times New Roman" w:cs="Times New Roman"/>
                <w:color w:val="000000"/>
                <w:sz w:val="18"/>
                <w:szCs w:val="18"/>
                <w:lang w:val="en-US" w:eastAsia="zh-CN"/>
              </w:rPr>
              <w:t>Switch state B</w:t>
            </w:r>
          </w:p>
        </w:tc>
        <w:tc>
          <w:tcPr>
            <w:tcW w:w="660" w:type="dxa"/>
            <w:vMerge w:val="restart"/>
            <w:tcBorders>
              <w:top w:val="nil"/>
              <w:left w:val="single" w:color="auto" w:sz="4" w:space="0"/>
              <w:bottom w:val="single" w:color="auto" w:sz="4" w:space="0"/>
              <w:right w:val="single" w:color="auto" w:sz="4" w:space="0"/>
            </w:tcBorders>
            <w:shd w:val="clear" w:color="000000" w:fill="E5FFF2"/>
            <w:vAlign w:val="center"/>
          </w:tcPr>
          <w:p w14:paraId="2B125CEF">
            <w:pPr>
              <w:spacing w:after="0"/>
              <w:jc w:val="center"/>
              <w:rPr>
                <w:rFonts w:hint="default" w:ascii="Times New Roman" w:hAnsi="Times New Roman" w:cs="Times New Roman"/>
                <w:color w:val="000000"/>
                <w:sz w:val="18"/>
                <w:szCs w:val="18"/>
                <w:lang w:val="en-US" w:eastAsia="zh-CN"/>
              </w:rPr>
            </w:pPr>
            <w:r>
              <w:rPr>
                <w:rFonts w:hint="default" w:ascii="Times New Roman" w:hAnsi="Times New Roman" w:cs="Times New Roman"/>
                <w:color w:val="000000"/>
                <w:sz w:val="18"/>
                <w:szCs w:val="18"/>
                <w:lang w:val="en-US" w:eastAsia="zh-CN"/>
              </w:rPr>
              <w:t>1</w:t>
            </w:r>
          </w:p>
        </w:tc>
        <w:tc>
          <w:tcPr>
            <w:tcW w:w="763" w:type="dxa"/>
            <w:vMerge w:val="restart"/>
            <w:tcBorders>
              <w:top w:val="nil"/>
              <w:left w:val="single" w:color="auto" w:sz="4" w:space="0"/>
              <w:bottom w:val="single" w:color="auto" w:sz="4" w:space="0"/>
              <w:right w:val="single" w:color="auto" w:sz="4" w:space="0"/>
            </w:tcBorders>
            <w:shd w:val="clear" w:color="000000" w:fill="E5FFF2"/>
            <w:vAlign w:val="center"/>
          </w:tcPr>
          <w:p w14:paraId="5785E8FE">
            <w:pPr>
              <w:spacing w:after="0"/>
              <w:jc w:val="center"/>
              <w:rPr>
                <w:rFonts w:hint="default" w:ascii="Times New Roman" w:hAnsi="Times New Roman" w:cs="Times New Roman"/>
                <w:color w:val="000000"/>
                <w:sz w:val="18"/>
                <w:szCs w:val="18"/>
                <w:lang w:val="en-US" w:eastAsia="zh-CN"/>
              </w:rPr>
            </w:pPr>
            <w:r>
              <w:rPr>
                <w:rFonts w:hint="default" w:ascii="Times New Roman" w:hAnsi="Times New Roman" w:cs="Times New Roman"/>
                <w:color w:val="000000"/>
                <w:sz w:val="18"/>
                <w:szCs w:val="18"/>
                <w:lang w:val="en-US" w:eastAsia="zh-CN"/>
              </w:rPr>
              <w:t>u8</w:t>
            </w:r>
          </w:p>
        </w:tc>
        <w:tc>
          <w:tcPr>
            <w:tcW w:w="754" w:type="dxa"/>
            <w:vMerge w:val="restart"/>
            <w:tcBorders>
              <w:top w:val="nil"/>
              <w:left w:val="single" w:color="auto" w:sz="4" w:space="0"/>
              <w:bottom w:val="single" w:color="auto" w:sz="4" w:space="0"/>
              <w:right w:val="single" w:color="auto" w:sz="4" w:space="0"/>
            </w:tcBorders>
            <w:shd w:val="clear" w:color="000000" w:fill="E5FFF2"/>
            <w:vAlign w:val="center"/>
          </w:tcPr>
          <w:p w14:paraId="74E3B4FE">
            <w:pPr>
              <w:spacing w:after="0"/>
              <w:jc w:val="left"/>
              <w:rPr>
                <w:rFonts w:hint="default" w:ascii="Times New Roman" w:hAnsi="Times New Roman" w:cs="Times New Roman"/>
                <w:color w:val="000000"/>
                <w:sz w:val="18"/>
                <w:szCs w:val="18"/>
                <w:lang w:val="en-US" w:eastAsia="zh-CN"/>
              </w:rPr>
            </w:pPr>
            <w:r>
              <w:rPr>
                <w:rFonts w:hint="default" w:ascii="Times New Roman" w:hAnsi="Times New Roman" w:cs="Times New Roman"/>
                <w:color w:val="000000"/>
                <w:sz w:val="18"/>
                <w:szCs w:val="18"/>
                <w:lang w:val="en-US" w:eastAsia="zh-CN"/>
              </w:rPr>
              <w:t>　</w:t>
            </w:r>
          </w:p>
        </w:tc>
        <w:tc>
          <w:tcPr>
            <w:tcW w:w="4397" w:type="dxa"/>
            <w:tcBorders>
              <w:top w:val="nil"/>
              <w:left w:val="nil"/>
              <w:bottom w:val="single" w:color="auto" w:sz="4" w:space="0"/>
              <w:right w:val="single" w:color="auto" w:sz="4" w:space="0"/>
            </w:tcBorders>
            <w:shd w:val="clear" w:color="000000" w:fill="E5FFF2"/>
            <w:vAlign w:val="center"/>
          </w:tcPr>
          <w:p w14:paraId="48EC4AF0">
            <w:pPr>
              <w:spacing w:after="0"/>
              <w:jc w:val="left"/>
              <w:rPr>
                <w:rFonts w:hint="default" w:ascii="Times New Roman" w:hAnsi="Times New Roman" w:cs="Times New Roman"/>
                <w:color w:val="000000"/>
                <w:sz w:val="18"/>
                <w:szCs w:val="18"/>
                <w:lang w:val="en-US" w:eastAsia="zh-CN"/>
              </w:rPr>
            </w:pPr>
            <w:r>
              <w:rPr>
                <w:rFonts w:hint="default" w:ascii="Times New Roman" w:hAnsi="Times New Roman" w:cs="Times New Roman"/>
                <w:color w:val="000000"/>
                <w:sz w:val="18"/>
                <w:szCs w:val="18"/>
                <w:lang w:val="en-US" w:eastAsia="zh-CN"/>
              </w:rPr>
              <w:t>Bit0-Bit3 Reserved</w:t>
            </w:r>
          </w:p>
        </w:tc>
      </w:tr>
      <w:tr w14:paraId="7FC0222B">
        <w:tblPrEx>
          <w:tblCellMar>
            <w:top w:w="0" w:type="dxa"/>
            <w:left w:w="108" w:type="dxa"/>
            <w:bottom w:w="0" w:type="dxa"/>
            <w:right w:w="108" w:type="dxa"/>
          </w:tblCellMar>
        </w:tblPrEx>
        <w:trPr>
          <w:trHeight w:val="283" w:hRule="atLeast"/>
        </w:trPr>
        <w:tc>
          <w:tcPr>
            <w:tcW w:w="1276" w:type="dxa"/>
            <w:vMerge w:val="continue"/>
            <w:tcBorders>
              <w:top w:val="nil"/>
              <w:left w:val="single" w:color="auto" w:sz="4" w:space="0"/>
              <w:bottom w:val="single" w:color="000000" w:sz="4" w:space="0"/>
              <w:right w:val="single" w:color="auto" w:sz="4" w:space="0"/>
            </w:tcBorders>
            <w:shd w:val="clear" w:color="auto" w:fill="auto"/>
            <w:vAlign w:val="center"/>
          </w:tcPr>
          <w:p w14:paraId="1798E26A">
            <w:pPr>
              <w:spacing w:after="0"/>
              <w:jc w:val="left"/>
              <w:rPr>
                <w:rFonts w:hint="default" w:ascii="Times New Roman" w:hAnsi="Times New Roman" w:cs="Times New Roman"/>
                <w:color w:val="000000"/>
                <w:sz w:val="18"/>
                <w:szCs w:val="18"/>
                <w:lang w:val="en-US" w:eastAsia="zh-CN"/>
              </w:rPr>
            </w:pPr>
          </w:p>
        </w:tc>
        <w:tc>
          <w:tcPr>
            <w:tcW w:w="992" w:type="dxa"/>
            <w:vMerge w:val="continue"/>
            <w:tcBorders>
              <w:top w:val="nil"/>
              <w:left w:val="single" w:color="auto" w:sz="4" w:space="0"/>
              <w:bottom w:val="single" w:color="auto" w:sz="4" w:space="0"/>
              <w:right w:val="single" w:color="auto" w:sz="4" w:space="0"/>
            </w:tcBorders>
            <w:shd w:val="clear" w:color="auto" w:fill="auto"/>
            <w:vAlign w:val="center"/>
          </w:tcPr>
          <w:p w14:paraId="38A6791B">
            <w:pPr>
              <w:spacing w:after="0"/>
              <w:jc w:val="left"/>
              <w:rPr>
                <w:rFonts w:hint="default" w:ascii="Times New Roman" w:hAnsi="Times New Roman" w:cs="Times New Roman"/>
                <w:color w:val="000000"/>
                <w:sz w:val="18"/>
                <w:szCs w:val="18"/>
                <w:lang w:val="en-US" w:eastAsia="zh-CN"/>
              </w:rPr>
            </w:pPr>
          </w:p>
        </w:tc>
        <w:tc>
          <w:tcPr>
            <w:tcW w:w="1095" w:type="dxa"/>
            <w:vMerge w:val="continue"/>
            <w:tcBorders>
              <w:top w:val="nil"/>
              <w:left w:val="single" w:color="auto" w:sz="4" w:space="0"/>
              <w:bottom w:val="single" w:color="auto" w:sz="4" w:space="0"/>
              <w:right w:val="single" w:color="auto" w:sz="4" w:space="0"/>
            </w:tcBorders>
            <w:shd w:val="clear" w:color="auto" w:fill="auto"/>
            <w:vAlign w:val="center"/>
          </w:tcPr>
          <w:p w14:paraId="5F06EACD">
            <w:pPr>
              <w:spacing w:after="0"/>
              <w:jc w:val="left"/>
              <w:rPr>
                <w:rFonts w:hint="default" w:ascii="Times New Roman" w:hAnsi="Times New Roman" w:cs="Times New Roman"/>
                <w:color w:val="000000"/>
                <w:sz w:val="18"/>
                <w:szCs w:val="18"/>
                <w:lang w:val="en-US" w:eastAsia="zh-CN"/>
              </w:rPr>
            </w:pPr>
          </w:p>
        </w:tc>
        <w:tc>
          <w:tcPr>
            <w:tcW w:w="660" w:type="dxa"/>
            <w:vMerge w:val="continue"/>
            <w:tcBorders>
              <w:top w:val="nil"/>
              <w:left w:val="single" w:color="auto" w:sz="4" w:space="0"/>
              <w:bottom w:val="single" w:color="auto" w:sz="4" w:space="0"/>
              <w:right w:val="single" w:color="auto" w:sz="4" w:space="0"/>
            </w:tcBorders>
            <w:shd w:val="clear" w:color="auto" w:fill="auto"/>
            <w:vAlign w:val="center"/>
          </w:tcPr>
          <w:p w14:paraId="0F630757">
            <w:pPr>
              <w:spacing w:after="0"/>
              <w:jc w:val="left"/>
              <w:rPr>
                <w:rFonts w:hint="default" w:ascii="Times New Roman" w:hAnsi="Times New Roman" w:cs="Times New Roman"/>
                <w:color w:val="000000"/>
                <w:sz w:val="18"/>
                <w:szCs w:val="18"/>
                <w:lang w:val="en-US" w:eastAsia="zh-CN"/>
              </w:rPr>
            </w:pPr>
          </w:p>
        </w:tc>
        <w:tc>
          <w:tcPr>
            <w:tcW w:w="763" w:type="dxa"/>
            <w:vMerge w:val="continue"/>
            <w:tcBorders>
              <w:top w:val="nil"/>
              <w:left w:val="single" w:color="auto" w:sz="4" w:space="0"/>
              <w:bottom w:val="single" w:color="auto" w:sz="4" w:space="0"/>
              <w:right w:val="single" w:color="auto" w:sz="4" w:space="0"/>
            </w:tcBorders>
            <w:shd w:val="clear" w:color="auto" w:fill="auto"/>
            <w:vAlign w:val="center"/>
          </w:tcPr>
          <w:p w14:paraId="06CA51D4">
            <w:pPr>
              <w:spacing w:after="0"/>
              <w:jc w:val="left"/>
              <w:rPr>
                <w:rFonts w:hint="default" w:ascii="Times New Roman" w:hAnsi="Times New Roman" w:cs="Times New Roman"/>
                <w:color w:val="000000"/>
                <w:sz w:val="18"/>
                <w:szCs w:val="18"/>
                <w:lang w:val="en-US" w:eastAsia="zh-CN"/>
              </w:rPr>
            </w:pPr>
          </w:p>
        </w:tc>
        <w:tc>
          <w:tcPr>
            <w:tcW w:w="754" w:type="dxa"/>
            <w:vMerge w:val="continue"/>
            <w:tcBorders>
              <w:top w:val="nil"/>
              <w:left w:val="single" w:color="auto" w:sz="4" w:space="0"/>
              <w:bottom w:val="single" w:color="auto" w:sz="4" w:space="0"/>
              <w:right w:val="single" w:color="auto" w:sz="4" w:space="0"/>
            </w:tcBorders>
            <w:shd w:val="clear" w:color="auto" w:fill="auto"/>
            <w:vAlign w:val="center"/>
          </w:tcPr>
          <w:p w14:paraId="46D46310">
            <w:pPr>
              <w:spacing w:after="0"/>
              <w:jc w:val="left"/>
              <w:rPr>
                <w:rFonts w:hint="default" w:ascii="Times New Roman" w:hAnsi="Times New Roman" w:cs="Times New Roman"/>
                <w:color w:val="000000"/>
                <w:sz w:val="18"/>
                <w:szCs w:val="18"/>
                <w:lang w:val="en-US" w:eastAsia="zh-CN"/>
              </w:rPr>
            </w:pPr>
          </w:p>
        </w:tc>
        <w:tc>
          <w:tcPr>
            <w:tcW w:w="4397" w:type="dxa"/>
            <w:tcBorders>
              <w:top w:val="nil"/>
              <w:left w:val="nil"/>
              <w:bottom w:val="single" w:color="auto" w:sz="4" w:space="0"/>
              <w:right w:val="single" w:color="auto" w:sz="4" w:space="0"/>
            </w:tcBorders>
            <w:shd w:val="clear" w:color="000000" w:fill="E5FFF2"/>
            <w:vAlign w:val="center"/>
          </w:tcPr>
          <w:p w14:paraId="087441E1">
            <w:pPr>
              <w:spacing w:after="0"/>
              <w:jc w:val="left"/>
              <w:rPr>
                <w:rFonts w:hint="default" w:ascii="Times New Roman" w:hAnsi="Times New Roman" w:cs="Times New Roman"/>
                <w:color w:val="000000"/>
                <w:sz w:val="18"/>
                <w:szCs w:val="18"/>
                <w:lang w:val="en-US" w:eastAsia="zh-CN"/>
              </w:rPr>
            </w:pPr>
            <w:r>
              <w:rPr>
                <w:rFonts w:hint="default" w:ascii="Times New Roman" w:hAnsi="Times New Roman" w:cs="Times New Roman"/>
                <w:color w:val="000000"/>
                <w:sz w:val="18"/>
                <w:szCs w:val="18"/>
                <w:lang w:val="en-US" w:eastAsia="zh-CN"/>
              </w:rPr>
              <w:t>Bit4-BIT7 gear position</w:t>
            </w:r>
          </w:p>
        </w:tc>
      </w:tr>
      <w:tr w14:paraId="45F958A9">
        <w:tblPrEx>
          <w:tblCellMar>
            <w:top w:w="0" w:type="dxa"/>
            <w:left w:w="108" w:type="dxa"/>
            <w:bottom w:w="0" w:type="dxa"/>
            <w:right w:w="108" w:type="dxa"/>
          </w:tblCellMar>
        </w:tblPrEx>
        <w:trPr>
          <w:trHeight w:val="283" w:hRule="atLeast"/>
        </w:trPr>
        <w:tc>
          <w:tcPr>
            <w:tcW w:w="1276" w:type="dxa"/>
            <w:vMerge w:val="continue"/>
            <w:tcBorders>
              <w:top w:val="nil"/>
              <w:left w:val="single" w:color="auto" w:sz="4" w:space="0"/>
              <w:bottom w:val="single" w:color="000000" w:sz="4" w:space="0"/>
              <w:right w:val="single" w:color="auto" w:sz="4" w:space="0"/>
            </w:tcBorders>
            <w:shd w:val="clear" w:color="auto" w:fill="auto"/>
            <w:vAlign w:val="center"/>
          </w:tcPr>
          <w:p w14:paraId="60400418">
            <w:pPr>
              <w:spacing w:after="0"/>
              <w:jc w:val="left"/>
              <w:rPr>
                <w:rFonts w:hint="default" w:ascii="Times New Roman" w:hAnsi="Times New Roman" w:cs="Times New Roman"/>
                <w:color w:val="000000"/>
                <w:sz w:val="18"/>
                <w:szCs w:val="18"/>
                <w:lang w:val="en-US" w:eastAsia="zh-CN"/>
              </w:rPr>
            </w:pPr>
          </w:p>
        </w:tc>
        <w:tc>
          <w:tcPr>
            <w:tcW w:w="992" w:type="dxa"/>
            <w:vMerge w:val="continue"/>
            <w:tcBorders>
              <w:top w:val="nil"/>
              <w:left w:val="single" w:color="auto" w:sz="4" w:space="0"/>
              <w:bottom w:val="single" w:color="auto" w:sz="4" w:space="0"/>
              <w:right w:val="single" w:color="auto" w:sz="4" w:space="0"/>
            </w:tcBorders>
            <w:shd w:val="clear" w:color="auto" w:fill="auto"/>
            <w:vAlign w:val="center"/>
          </w:tcPr>
          <w:p w14:paraId="5DC661A6">
            <w:pPr>
              <w:spacing w:after="0"/>
              <w:jc w:val="left"/>
              <w:rPr>
                <w:rFonts w:hint="default" w:ascii="Times New Roman" w:hAnsi="Times New Roman" w:cs="Times New Roman"/>
                <w:color w:val="000000"/>
                <w:sz w:val="18"/>
                <w:szCs w:val="18"/>
                <w:lang w:val="en-US" w:eastAsia="zh-CN"/>
              </w:rPr>
            </w:pPr>
          </w:p>
        </w:tc>
        <w:tc>
          <w:tcPr>
            <w:tcW w:w="1095" w:type="dxa"/>
            <w:vMerge w:val="continue"/>
            <w:tcBorders>
              <w:top w:val="nil"/>
              <w:left w:val="single" w:color="auto" w:sz="4" w:space="0"/>
              <w:bottom w:val="single" w:color="auto" w:sz="4" w:space="0"/>
              <w:right w:val="single" w:color="auto" w:sz="4" w:space="0"/>
            </w:tcBorders>
            <w:shd w:val="clear" w:color="auto" w:fill="auto"/>
            <w:vAlign w:val="center"/>
          </w:tcPr>
          <w:p w14:paraId="07B167EE">
            <w:pPr>
              <w:spacing w:after="0"/>
              <w:jc w:val="left"/>
              <w:rPr>
                <w:rFonts w:hint="default" w:ascii="Times New Roman" w:hAnsi="Times New Roman" w:cs="Times New Roman"/>
                <w:color w:val="000000"/>
                <w:sz w:val="18"/>
                <w:szCs w:val="18"/>
                <w:lang w:val="en-US" w:eastAsia="zh-CN"/>
              </w:rPr>
            </w:pPr>
          </w:p>
        </w:tc>
        <w:tc>
          <w:tcPr>
            <w:tcW w:w="660" w:type="dxa"/>
            <w:vMerge w:val="continue"/>
            <w:tcBorders>
              <w:top w:val="nil"/>
              <w:left w:val="single" w:color="auto" w:sz="4" w:space="0"/>
              <w:bottom w:val="single" w:color="auto" w:sz="4" w:space="0"/>
              <w:right w:val="single" w:color="auto" w:sz="4" w:space="0"/>
            </w:tcBorders>
            <w:shd w:val="clear" w:color="auto" w:fill="auto"/>
            <w:vAlign w:val="center"/>
          </w:tcPr>
          <w:p w14:paraId="12BD6234">
            <w:pPr>
              <w:spacing w:after="0"/>
              <w:jc w:val="left"/>
              <w:rPr>
                <w:rFonts w:hint="default" w:ascii="Times New Roman" w:hAnsi="Times New Roman" w:cs="Times New Roman"/>
                <w:color w:val="000000"/>
                <w:sz w:val="18"/>
                <w:szCs w:val="18"/>
                <w:lang w:val="en-US" w:eastAsia="zh-CN"/>
              </w:rPr>
            </w:pPr>
          </w:p>
        </w:tc>
        <w:tc>
          <w:tcPr>
            <w:tcW w:w="763" w:type="dxa"/>
            <w:vMerge w:val="continue"/>
            <w:tcBorders>
              <w:top w:val="nil"/>
              <w:left w:val="single" w:color="auto" w:sz="4" w:space="0"/>
              <w:bottom w:val="single" w:color="auto" w:sz="4" w:space="0"/>
              <w:right w:val="single" w:color="auto" w:sz="4" w:space="0"/>
            </w:tcBorders>
            <w:shd w:val="clear" w:color="auto" w:fill="auto"/>
            <w:vAlign w:val="center"/>
          </w:tcPr>
          <w:p w14:paraId="51C0CE22">
            <w:pPr>
              <w:spacing w:after="0"/>
              <w:jc w:val="left"/>
              <w:rPr>
                <w:rFonts w:hint="default" w:ascii="Times New Roman" w:hAnsi="Times New Roman" w:cs="Times New Roman"/>
                <w:color w:val="000000"/>
                <w:sz w:val="18"/>
                <w:szCs w:val="18"/>
                <w:lang w:val="en-US" w:eastAsia="zh-CN"/>
              </w:rPr>
            </w:pPr>
          </w:p>
        </w:tc>
        <w:tc>
          <w:tcPr>
            <w:tcW w:w="754" w:type="dxa"/>
            <w:vMerge w:val="continue"/>
            <w:tcBorders>
              <w:top w:val="nil"/>
              <w:left w:val="single" w:color="auto" w:sz="4" w:space="0"/>
              <w:bottom w:val="single" w:color="auto" w:sz="4" w:space="0"/>
              <w:right w:val="single" w:color="auto" w:sz="4" w:space="0"/>
            </w:tcBorders>
            <w:shd w:val="clear" w:color="auto" w:fill="auto"/>
            <w:vAlign w:val="center"/>
          </w:tcPr>
          <w:p w14:paraId="0F4829E6">
            <w:pPr>
              <w:spacing w:after="0"/>
              <w:jc w:val="left"/>
              <w:rPr>
                <w:rFonts w:hint="default" w:ascii="Times New Roman" w:hAnsi="Times New Roman" w:cs="Times New Roman"/>
                <w:color w:val="000000"/>
                <w:sz w:val="18"/>
                <w:szCs w:val="18"/>
                <w:lang w:val="en-US" w:eastAsia="zh-CN"/>
              </w:rPr>
            </w:pPr>
          </w:p>
        </w:tc>
        <w:tc>
          <w:tcPr>
            <w:tcW w:w="4397" w:type="dxa"/>
            <w:tcBorders>
              <w:top w:val="nil"/>
              <w:left w:val="nil"/>
              <w:bottom w:val="single" w:color="auto" w:sz="4" w:space="0"/>
              <w:right w:val="single" w:color="auto" w:sz="4" w:space="0"/>
            </w:tcBorders>
            <w:shd w:val="clear" w:color="000000" w:fill="E5FFF2"/>
            <w:vAlign w:val="center"/>
          </w:tcPr>
          <w:p w14:paraId="57DC7840">
            <w:pPr>
              <w:spacing w:after="0"/>
              <w:jc w:val="left"/>
              <w:rPr>
                <w:rFonts w:hint="default" w:ascii="Times New Roman" w:hAnsi="Times New Roman" w:cs="Times New Roman"/>
                <w:color w:val="000000"/>
                <w:sz w:val="18"/>
                <w:szCs w:val="18"/>
                <w:lang w:val="en-US" w:eastAsia="zh-CN"/>
              </w:rPr>
            </w:pPr>
            <w:r>
              <w:rPr>
                <w:rFonts w:hint="default" w:ascii="Times New Roman" w:hAnsi="Times New Roman" w:cs="Times New Roman"/>
                <w:color w:val="000000"/>
                <w:sz w:val="18"/>
                <w:szCs w:val="18"/>
                <w:lang w:val="en-US" w:eastAsia="zh-CN"/>
              </w:rPr>
              <w:t>==0 P ==1 R ==2 N ==3 D ==4 1</w:t>
            </w:r>
          </w:p>
        </w:tc>
      </w:tr>
      <w:tr w14:paraId="7B3D97C3">
        <w:tblPrEx>
          <w:tblCellMar>
            <w:top w:w="0" w:type="dxa"/>
            <w:left w:w="108" w:type="dxa"/>
            <w:bottom w:w="0" w:type="dxa"/>
            <w:right w:w="108" w:type="dxa"/>
          </w:tblCellMar>
        </w:tblPrEx>
        <w:trPr>
          <w:trHeight w:val="283" w:hRule="atLeast"/>
        </w:trPr>
        <w:tc>
          <w:tcPr>
            <w:tcW w:w="1276" w:type="dxa"/>
            <w:vMerge w:val="continue"/>
            <w:tcBorders>
              <w:top w:val="nil"/>
              <w:left w:val="single" w:color="auto" w:sz="4" w:space="0"/>
              <w:bottom w:val="single" w:color="000000" w:sz="4" w:space="0"/>
              <w:right w:val="single" w:color="auto" w:sz="4" w:space="0"/>
            </w:tcBorders>
            <w:shd w:val="clear" w:color="auto" w:fill="auto"/>
            <w:vAlign w:val="center"/>
          </w:tcPr>
          <w:p w14:paraId="5F5603BA">
            <w:pPr>
              <w:spacing w:after="0"/>
              <w:jc w:val="left"/>
              <w:rPr>
                <w:rFonts w:hint="default" w:ascii="Times New Roman" w:hAnsi="Times New Roman" w:cs="Times New Roman"/>
                <w:color w:val="000000"/>
                <w:sz w:val="18"/>
                <w:szCs w:val="18"/>
                <w:lang w:val="en-US" w:eastAsia="zh-CN"/>
              </w:rPr>
            </w:pPr>
          </w:p>
        </w:tc>
        <w:tc>
          <w:tcPr>
            <w:tcW w:w="992" w:type="dxa"/>
            <w:vMerge w:val="continue"/>
            <w:tcBorders>
              <w:top w:val="nil"/>
              <w:left w:val="single" w:color="auto" w:sz="4" w:space="0"/>
              <w:bottom w:val="single" w:color="auto" w:sz="4" w:space="0"/>
              <w:right w:val="single" w:color="auto" w:sz="4" w:space="0"/>
            </w:tcBorders>
            <w:shd w:val="clear" w:color="auto" w:fill="auto"/>
            <w:vAlign w:val="center"/>
          </w:tcPr>
          <w:p w14:paraId="1B13769B">
            <w:pPr>
              <w:spacing w:after="0"/>
              <w:jc w:val="left"/>
              <w:rPr>
                <w:rFonts w:hint="default" w:ascii="Times New Roman" w:hAnsi="Times New Roman" w:cs="Times New Roman"/>
                <w:color w:val="000000"/>
                <w:sz w:val="18"/>
                <w:szCs w:val="18"/>
                <w:lang w:val="en-US" w:eastAsia="zh-CN"/>
              </w:rPr>
            </w:pPr>
          </w:p>
        </w:tc>
        <w:tc>
          <w:tcPr>
            <w:tcW w:w="1095" w:type="dxa"/>
            <w:vMerge w:val="continue"/>
            <w:tcBorders>
              <w:top w:val="nil"/>
              <w:left w:val="single" w:color="auto" w:sz="4" w:space="0"/>
              <w:bottom w:val="single" w:color="auto" w:sz="4" w:space="0"/>
              <w:right w:val="single" w:color="auto" w:sz="4" w:space="0"/>
            </w:tcBorders>
            <w:shd w:val="clear" w:color="auto" w:fill="auto"/>
            <w:vAlign w:val="center"/>
          </w:tcPr>
          <w:p w14:paraId="0C493A5C">
            <w:pPr>
              <w:spacing w:after="0"/>
              <w:jc w:val="left"/>
              <w:rPr>
                <w:rFonts w:hint="default" w:ascii="Times New Roman" w:hAnsi="Times New Roman" w:cs="Times New Roman"/>
                <w:color w:val="000000"/>
                <w:sz w:val="18"/>
                <w:szCs w:val="18"/>
                <w:lang w:val="en-US" w:eastAsia="zh-CN"/>
              </w:rPr>
            </w:pPr>
          </w:p>
        </w:tc>
        <w:tc>
          <w:tcPr>
            <w:tcW w:w="660" w:type="dxa"/>
            <w:vMerge w:val="continue"/>
            <w:tcBorders>
              <w:top w:val="nil"/>
              <w:left w:val="single" w:color="auto" w:sz="4" w:space="0"/>
              <w:bottom w:val="single" w:color="auto" w:sz="4" w:space="0"/>
              <w:right w:val="single" w:color="auto" w:sz="4" w:space="0"/>
            </w:tcBorders>
            <w:shd w:val="clear" w:color="auto" w:fill="auto"/>
            <w:vAlign w:val="center"/>
          </w:tcPr>
          <w:p w14:paraId="339886EE">
            <w:pPr>
              <w:spacing w:after="0"/>
              <w:jc w:val="left"/>
              <w:rPr>
                <w:rFonts w:hint="default" w:ascii="Times New Roman" w:hAnsi="Times New Roman" w:cs="Times New Roman"/>
                <w:color w:val="000000"/>
                <w:sz w:val="18"/>
                <w:szCs w:val="18"/>
                <w:lang w:val="en-US" w:eastAsia="zh-CN"/>
              </w:rPr>
            </w:pPr>
          </w:p>
        </w:tc>
        <w:tc>
          <w:tcPr>
            <w:tcW w:w="763" w:type="dxa"/>
            <w:vMerge w:val="continue"/>
            <w:tcBorders>
              <w:top w:val="nil"/>
              <w:left w:val="single" w:color="auto" w:sz="4" w:space="0"/>
              <w:bottom w:val="single" w:color="auto" w:sz="4" w:space="0"/>
              <w:right w:val="single" w:color="auto" w:sz="4" w:space="0"/>
            </w:tcBorders>
            <w:shd w:val="clear" w:color="auto" w:fill="auto"/>
            <w:vAlign w:val="center"/>
          </w:tcPr>
          <w:p w14:paraId="451D2384">
            <w:pPr>
              <w:spacing w:after="0"/>
              <w:jc w:val="left"/>
              <w:rPr>
                <w:rFonts w:hint="default" w:ascii="Times New Roman" w:hAnsi="Times New Roman" w:cs="Times New Roman"/>
                <w:color w:val="000000"/>
                <w:sz w:val="18"/>
                <w:szCs w:val="18"/>
                <w:lang w:val="en-US" w:eastAsia="zh-CN"/>
              </w:rPr>
            </w:pPr>
          </w:p>
        </w:tc>
        <w:tc>
          <w:tcPr>
            <w:tcW w:w="754" w:type="dxa"/>
            <w:vMerge w:val="continue"/>
            <w:tcBorders>
              <w:top w:val="nil"/>
              <w:left w:val="single" w:color="auto" w:sz="4" w:space="0"/>
              <w:bottom w:val="single" w:color="auto" w:sz="4" w:space="0"/>
              <w:right w:val="single" w:color="auto" w:sz="4" w:space="0"/>
            </w:tcBorders>
            <w:shd w:val="clear" w:color="auto" w:fill="auto"/>
            <w:vAlign w:val="center"/>
          </w:tcPr>
          <w:p w14:paraId="38AAF307">
            <w:pPr>
              <w:spacing w:after="0"/>
              <w:jc w:val="left"/>
              <w:rPr>
                <w:rFonts w:hint="default" w:ascii="Times New Roman" w:hAnsi="Times New Roman" w:cs="Times New Roman"/>
                <w:color w:val="000000"/>
                <w:sz w:val="18"/>
                <w:szCs w:val="18"/>
                <w:lang w:val="en-US" w:eastAsia="zh-CN"/>
              </w:rPr>
            </w:pPr>
          </w:p>
        </w:tc>
        <w:tc>
          <w:tcPr>
            <w:tcW w:w="4397" w:type="dxa"/>
            <w:tcBorders>
              <w:top w:val="nil"/>
              <w:left w:val="nil"/>
              <w:bottom w:val="single" w:color="auto" w:sz="4" w:space="0"/>
              <w:right w:val="single" w:color="auto" w:sz="4" w:space="0"/>
            </w:tcBorders>
            <w:shd w:val="clear" w:color="000000" w:fill="E5FFF2"/>
            <w:vAlign w:val="center"/>
          </w:tcPr>
          <w:p w14:paraId="3569F0A3">
            <w:pPr>
              <w:spacing w:after="0"/>
              <w:jc w:val="left"/>
              <w:rPr>
                <w:rFonts w:hint="default" w:ascii="Times New Roman" w:hAnsi="Times New Roman" w:cs="Times New Roman"/>
                <w:color w:val="000000"/>
                <w:sz w:val="18"/>
                <w:szCs w:val="18"/>
                <w:lang w:val="en-US" w:eastAsia="zh-CN"/>
              </w:rPr>
            </w:pPr>
            <w:r>
              <w:rPr>
                <w:rFonts w:hint="default" w:ascii="Times New Roman" w:hAnsi="Times New Roman" w:cs="Times New Roman"/>
                <w:color w:val="000000"/>
                <w:sz w:val="18"/>
                <w:szCs w:val="18"/>
                <w:lang w:val="en-US" w:eastAsia="zh-CN"/>
              </w:rPr>
              <w:t>==5 2 ==6 3 ==7 4 ==8 5 ==9 6</w:t>
            </w:r>
          </w:p>
        </w:tc>
      </w:tr>
      <w:tr w14:paraId="55DA9997">
        <w:tblPrEx>
          <w:tblCellMar>
            <w:top w:w="0" w:type="dxa"/>
            <w:left w:w="108" w:type="dxa"/>
            <w:bottom w:w="0" w:type="dxa"/>
            <w:right w:w="108" w:type="dxa"/>
          </w:tblCellMar>
        </w:tblPrEx>
        <w:trPr>
          <w:trHeight w:val="283" w:hRule="atLeast"/>
        </w:trPr>
        <w:tc>
          <w:tcPr>
            <w:tcW w:w="1276" w:type="dxa"/>
            <w:vMerge w:val="continue"/>
            <w:tcBorders>
              <w:top w:val="nil"/>
              <w:left w:val="single" w:color="auto" w:sz="4" w:space="0"/>
              <w:bottom w:val="single" w:color="000000" w:sz="4" w:space="0"/>
              <w:right w:val="single" w:color="auto" w:sz="4" w:space="0"/>
            </w:tcBorders>
            <w:shd w:val="clear" w:color="auto" w:fill="auto"/>
            <w:vAlign w:val="center"/>
          </w:tcPr>
          <w:p w14:paraId="31B597E2">
            <w:pPr>
              <w:spacing w:after="0"/>
              <w:jc w:val="left"/>
              <w:rPr>
                <w:rFonts w:hint="default" w:ascii="Times New Roman" w:hAnsi="Times New Roman" w:cs="Times New Roman"/>
                <w:color w:val="000000"/>
                <w:sz w:val="18"/>
                <w:szCs w:val="18"/>
                <w:lang w:val="en-US" w:eastAsia="zh-CN"/>
              </w:rPr>
            </w:pPr>
          </w:p>
        </w:tc>
        <w:tc>
          <w:tcPr>
            <w:tcW w:w="992" w:type="dxa"/>
            <w:vMerge w:val="continue"/>
            <w:tcBorders>
              <w:top w:val="nil"/>
              <w:left w:val="single" w:color="auto" w:sz="4" w:space="0"/>
              <w:bottom w:val="single" w:color="auto" w:sz="4" w:space="0"/>
              <w:right w:val="single" w:color="auto" w:sz="4" w:space="0"/>
            </w:tcBorders>
            <w:shd w:val="clear" w:color="auto" w:fill="auto"/>
            <w:vAlign w:val="center"/>
          </w:tcPr>
          <w:p w14:paraId="074BF3AB">
            <w:pPr>
              <w:spacing w:after="0"/>
              <w:jc w:val="left"/>
              <w:rPr>
                <w:rFonts w:hint="default" w:ascii="Times New Roman" w:hAnsi="Times New Roman" w:cs="Times New Roman"/>
                <w:color w:val="000000"/>
                <w:sz w:val="18"/>
                <w:szCs w:val="18"/>
                <w:lang w:val="en-US" w:eastAsia="zh-CN"/>
              </w:rPr>
            </w:pPr>
          </w:p>
        </w:tc>
        <w:tc>
          <w:tcPr>
            <w:tcW w:w="1095" w:type="dxa"/>
            <w:vMerge w:val="continue"/>
            <w:tcBorders>
              <w:top w:val="nil"/>
              <w:left w:val="single" w:color="auto" w:sz="4" w:space="0"/>
              <w:bottom w:val="single" w:color="auto" w:sz="4" w:space="0"/>
              <w:right w:val="single" w:color="auto" w:sz="4" w:space="0"/>
            </w:tcBorders>
            <w:shd w:val="clear" w:color="auto" w:fill="auto"/>
            <w:vAlign w:val="center"/>
          </w:tcPr>
          <w:p w14:paraId="67224A51">
            <w:pPr>
              <w:spacing w:after="0"/>
              <w:jc w:val="left"/>
              <w:rPr>
                <w:rFonts w:hint="default" w:ascii="Times New Roman" w:hAnsi="Times New Roman" w:cs="Times New Roman"/>
                <w:color w:val="000000"/>
                <w:sz w:val="18"/>
                <w:szCs w:val="18"/>
                <w:lang w:val="en-US" w:eastAsia="zh-CN"/>
              </w:rPr>
            </w:pPr>
          </w:p>
        </w:tc>
        <w:tc>
          <w:tcPr>
            <w:tcW w:w="660" w:type="dxa"/>
            <w:vMerge w:val="continue"/>
            <w:tcBorders>
              <w:top w:val="nil"/>
              <w:left w:val="single" w:color="auto" w:sz="4" w:space="0"/>
              <w:bottom w:val="single" w:color="auto" w:sz="4" w:space="0"/>
              <w:right w:val="single" w:color="auto" w:sz="4" w:space="0"/>
            </w:tcBorders>
            <w:shd w:val="clear" w:color="auto" w:fill="auto"/>
            <w:vAlign w:val="center"/>
          </w:tcPr>
          <w:p w14:paraId="5D1ED0B3">
            <w:pPr>
              <w:spacing w:after="0"/>
              <w:jc w:val="left"/>
              <w:rPr>
                <w:rFonts w:hint="default" w:ascii="Times New Roman" w:hAnsi="Times New Roman" w:cs="Times New Roman"/>
                <w:color w:val="000000"/>
                <w:sz w:val="18"/>
                <w:szCs w:val="18"/>
                <w:lang w:val="en-US" w:eastAsia="zh-CN"/>
              </w:rPr>
            </w:pPr>
          </w:p>
        </w:tc>
        <w:tc>
          <w:tcPr>
            <w:tcW w:w="763" w:type="dxa"/>
            <w:vMerge w:val="continue"/>
            <w:tcBorders>
              <w:top w:val="nil"/>
              <w:left w:val="single" w:color="auto" w:sz="4" w:space="0"/>
              <w:bottom w:val="single" w:color="auto" w:sz="4" w:space="0"/>
              <w:right w:val="single" w:color="auto" w:sz="4" w:space="0"/>
            </w:tcBorders>
            <w:shd w:val="clear" w:color="auto" w:fill="auto"/>
            <w:vAlign w:val="center"/>
          </w:tcPr>
          <w:p w14:paraId="13724450">
            <w:pPr>
              <w:spacing w:after="0"/>
              <w:jc w:val="left"/>
              <w:rPr>
                <w:rFonts w:hint="default" w:ascii="Times New Roman" w:hAnsi="Times New Roman" w:cs="Times New Roman"/>
                <w:color w:val="000000"/>
                <w:sz w:val="18"/>
                <w:szCs w:val="18"/>
                <w:lang w:val="en-US" w:eastAsia="zh-CN"/>
              </w:rPr>
            </w:pPr>
          </w:p>
        </w:tc>
        <w:tc>
          <w:tcPr>
            <w:tcW w:w="754" w:type="dxa"/>
            <w:vMerge w:val="continue"/>
            <w:tcBorders>
              <w:top w:val="nil"/>
              <w:left w:val="single" w:color="auto" w:sz="4" w:space="0"/>
              <w:bottom w:val="single" w:color="auto" w:sz="4" w:space="0"/>
              <w:right w:val="single" w:color="auto" w:sz="4" w:space="0"/>
            </w:tcBorders>
            <w:shd w:val="clear" w:color="auto" w:fill="auto"/>
            <w:vAlign w:val="center"/>
          </w:tcPr>
          <w:p w14:paraId="4CAE201A">
            <w:pPr>
              <w:spacing w:after="0"/>
              <w:jc w:val="left"/>
              <w:rPr>
                <w:rFonts w:hint="default" w:ascii="Times New Roman" w:hAnsi="Times New Roman" w:cs="Times New Roman"/>
                <w:color w:val="000000"/>
                <w:sz w:val="18"/>
                <w:szCs w:val="18"/>
                <w:lang w:val="en-US" w:eastAsia="zh-CN"/>
              </w:rPr>
            </w:pPr>
          </w:p>
        </w:tc>
        <w:tc>
          <w:tcPr>
            <w:tcW w:w="4397" w:type="dxa"/>
            <w:tcBorders>
              <w:top w:val="nil"/>
              <w:left w:val="nil"/>
              <w:bottom w:val="single" w:color="auto" w:sz="4" w:space="0"/>
              <w:right w:val="single" w:color="auto" w:sz="4" w:space="0"/>
            </w:tcBorders>
            <w:shd w:val="clear" w:color="000000" w:fill="E5FFF2"/>
            <w:vAlign w:val="center"/>
          </w:tcPr>
          <w:p w14:paraId="0694E47A">
            <w:pPr>
              <w:spacing w:after="0"/>
              <w:jc w:val="left"/>
              <w:rPr>
                <w:rFonts w:hint="default" w:ascii="Times New Roman" w:hAnsi="Times New Roman" w:cs="Times New Roman"/>
                <w:color w:val="000000"/>
                <w:sz w:val="18"/>
                <w:szCs w:val="18"/>
                <w:lang w:val="en-US" w:eastAsia="zh-CN"/>
              </w:rPr>
            </w:pPr>
            <w:r>
              <w:rPr>
                <w:rFonts w:hint="default" w:ascii="Times New Roman" w:hAnsi="Times New Roman" w:cs="Times New Roman"/>
                <w:color w:val="000000"/>
                <w:sz w:val="18"/>
                <w:szCs w:val="18"/>
                <w:lang w:val="en-US" w:eastAsia="zh-CN"/>
              </w:rPr>
              <w:t xml:space="preserve">==10 M ==11 S ==12 B </w:t>
            </w:r>
            <w:r>
              <w:rPr>
                <w:rFonts w:hint="default" w:ascii="Times New Roman" w:hAnsi="Times New Roman" w:cs="Times New Roman"/>
                <w:color w:val="000000"/>
                <w:sz w:val="18"/>
                <w:szCs w:val="18"/>
                <w:highlight w:val="yellow"/>
                <w:lang w:val="en-US" w:eastAsia="zh-CN"/>
              </w:rPr>
              <w:t xml:space="preserve">==13 L </w:t>
            </w:r>
            <w:r>
              <w:rPr>
                <w:rFonts w:hint="default" w:ascii="Times New Roman" w:hAnsi="Times New Roman" w:cs="Times New Roman"/>
                <w:color w:val="000000"/>
                <w:sz w:val="18"/>
                <w:szCs w:val="18"/>
                <w:lang w:val="en-US" w:eastAsia="zh-CN"/>
              </w:rPr>
              <w:t>==15 does not exist</w:t>
            </w:r>
          </w:p>
        </w:tc>
      </w:tr>
      <w:tr w14:paraId="3C957F09">
        <w:tblPrEx>
          <w:tblCellMar>
            <w:top w:w="0" w:type="dxa"/>
            <w:left w:w="108" w:type="dxa"/>
            <w:bottom w:w="0" w:type="dxa"/>
            <w:right w:w="108" w:type="dxa"/>
          </w:tblCellMar>
        </w:tblPrEx>
        <w:trPr>
          <w:trHeight w:val="283" w:hRule="atLeast"/>
        </w:trPr>
        <w:tc>
          <w:tcPr>
            <w:tcW w:w="1276" w:type="dxa"/>
            <w:vMerge w:val="continue"/>
            <w:tcBorders>
              <w:top w:val="nil"/>
              <w:left w:val="single" w:color="auto" w:sz="4" w:space="0"/>
              <w:bottom w:val="single" w:color="000000" w:sz="4" w:space="0"/>
              <w:right w:val="single" w:color="auto" w:sz="4" w:space="0"/>
            </w:tcBorders>
            <w:shd w:val="clear" w:color="auto" w:fill="auto"/>
            <w:vAlign w:val="center"/>
          </w:tcPr>
          <w:p w14:paraId="0FB413AC">
            <w:pPr>
              <w:spacing w:after="0"/>
              <w:jc w:val="left"/>
              <w:rPr>
                <w:rFonts w:hint="default" w:ascii="Times New Roman" w:hAnsi="Times New Roman" w:cs="Times New Roman"/>
                <w:color w:val="000000"/>
                <w:sz w:val="18"/>
                <w:szCs w:val="18"/>
                <w:lang w:val="en-US" w:eastAsia="zh-CN"/>
              </w:rPr>
            </w:pPr>
          </w:p>
        </w:tc>
        <w:tc>
          <w:tcPr>
            <w:tcW w:w="992" w:type="dxa"/>
            <w:vMerge w:val="restart"/>
            <w:tcBorders>
              <w:top w:val="nil"/>
              <w:left w:val="nil"/>
              <w:bottom w:val="single" w:color="auto" w:sz="4" w:space="0"/>
              <w:right w:val="single" w:color="auto" w:sz="4" w:space="0"/>
            </w:tcBorders>
            <w:shd w:val="clear" w:color="000000" w:fill="E5FFF2"/>
            <w:vAlign w:val="center"/>
          </w:tcPr>
          <w:p w14:paraId="0021EDC9">
            <w:pPr>
              <w:spacing w:after="0"/>
              <w:jc w:val="center"/>
              <w:rPr>
                <w:rFonts w:hint="default" w:ascii="Times New Roman" w:hAnsi="Times New Roman" w:cs="Times New Roman"/>
                <w:color w:val="000000"/>
                <w:sz w:val="18"/>
                <w:szCs w:val="18"/>
                <w:lang w:val="en-US" w:eastAsia="zh-CN"/>
              </w:rPr>
            </w:pPr>
            <w:r>
              <w:rPr>
                <w:rFonts w:hint="default" w:ascii="Times New Roman" w:hAnsi="Times New Roman" w:cs="Times New Roman"/>
                <w:color w:val="000000"/>
                <w:sz w:val="18"/>
                <w:szCs w:val="18"/>
                <w:lang w:val="en-US" w:eastAsia="zh-CN"/>
              </w:rPr>
              <w:t>8</w:t>
            </w:r>
          </w:p>
        </w:tc>
        <w:tc>
          <w:tcPr>
            <w:tcW w:w="1095" w:type="dxa"/>
            <w:vMerge w:val="restart"/>
            <w:tcBorders>
              <w:top w:val="nil"/>
              <w:left w:val="nil"/>
              <w:bottom w:val="single" w:color="auto" w:sz="4" w:space="0"/>
              <w:right w:val="single" w:color="auto" w:sz="4" w:space="0"/>
            </w:tcBorders>
            <w:shd w:val="clear" w:color="000000" w:fill="E5FFF2"/>
            <w:vAlign w:val="center"/>
          </w:tcPr>
          <w:p w14:paraId="25266AB4">
            <w:pPr>
              <w:spacing w:after="0"/>
              <w:jc w:val="left"/>
              <w:rPr>
                <w:rFonts w:hint="default" w:ascii="Times New Roman" w:hAnsi="Times New Roman" w:cs="Times New Roman"/>
                <w:color w:val="000000"/>
                <w:sz w:val="18"/>
                <w:szCs w:val="18"/>
                <w:lang w:val="en-US" w:eastAsia="zh-CN"/>
              </w:rPr>
            </w:pPr>
            <w:r>
              <w:rPr>
                <w:rFonts w:hint="default" w:ascii="Times New Roman" w:hAnsi="Times New Roman" w:cs="Times New Roman"/>
                <w:color w:val="000000"/>
                <w:sz w:val="18"/>
                <w:szCs w:val="18"/>
                <w:lang w:val="en-US" w:eastAsia="zh-CN"/>
              </w:rPr>
              <w:t>Switch state C</w:t>
            </w:r>
          </w:p>
        </w:tc>
        <w:tc>
          <w:tcPr>
            <w:tcW w:w="660" w:type="dxa"/>
            <w:vMerge w:val="restart"/>
            <w:tcBorders>
              <w:top w:val="nil"/>
              <w:left w:val="nil"/>
              <w:bottom w:val="single" w:color="auto" w:sz="4" w:space="0"/>
              <w:right w:val="single" w:color="auto" w:sz="4" w:space="0"/>
            </w:tcBorders>
            <w:shd w:val="clear" w:color="000000" w:fill="E5FFF2"/>
            <w:vAlign w:val="center"/>
          </w:tcPr>
          <w:p w14:paraId="18A1125A">
            <w:pPr>
              <w:spacing w:after="0"/>
              <w:jc w:val="center"/>
              <w:rPr>
                <w:rFonts w:hint="default" w:ascii="Times New Roman" w:hAnsi="Times New Roman" w:cs="Times New Roman"/>
                <w:color w:val="000000"/>
                <w:sz w:val="18"/>
                <w:szCs w:val="18"/>
                <w:lang w:val="en-US" w:eastAsia="zh-CN"/>
              </w:rPr>
            </w:pPr>
            <w:r>
              <w:rPr>
                <w:rFonts w:hint="default" w:ascii="Times New Roman" w:hAnsi="Times New Roman" w:cs="Times New Roman"/>
                <w:color w:val="000000"/>
                <w:sz w:val="18"/>
                <w:szCs w:val="18"/>
                <w:lang w:val="en-US" w:eastAsia="zh-CN"/>
              </w:rPr>
              <w:t>1</w:t>
            </w:r>
          </w:p>
        </w:tc>
        <w:tc>
          <w:tcPr>
            <w:tcW w:w="763" w:type="dxa"/>
            <w:vMerge w:val="restart"/>
            <w:tcBorders>
              <w:top w:val="nil"/>
              <w:left w:val="nil"/>
              <w:bottom w:val="single" w:color="auto" w:sz="4" w:space="0"/>
              <w:right w:val="single" w:color="auto" w:sz="4" w:space="0"/>
            </w:tcBorders>
            <w:shd w:val="clear" w:color="000000" w:fill="E5FFF2"/>
            <w:vAlign w:val="center"/>
          </w:tcPr>
          <w:p w14:paraId="0089CABF">
            <w:pPr>
              <w:spacing w:after="0"/>
              <w:jc w:val="center"/>
              <w:rPr>
                <w:rFonts w:hint="default" w:ascii="Times New Roman" w:hAnsi="Times New Roman" w:cs="Times New Roman"/>
                <w:color w:val="000000"/>
                <w:sz w:val="18"/>
                <w:szCs w:val="18"/>
                <w:lang w:val="en-US" w:eastAsia="zh-CN"/>
              </w:rPr>
            </w:pPr>
            <w:r>
              <w:rPr>
                <w:rFonts w:hint="default" w:ascii="Times New Roman" w:hAnsi="Times New Roman" w:cs="Times New Roman"/>
                <w:color w:val="000000"/>
                <w:sz w:val="18"/>
                <w:szCs w:val="18"/>
                <w:lang w:val="en-US" w:eastAsia="zh-CN"/>
              </w:rPr>
              <w:t>u8</w:t>
            </w:r>
          </w:p>
        </w:tc>
        <w:tc>
          <w:tcPr>
            <w:tcW w:w="754" w:type="dxa"/>
            <w:vMerge w:val="restart"/>
            <w:tcBorders>
              <w:top w:val="nil"/>
              <w:left w:val="nil"/>
              <w:bottom w:val="single" w:color="auto" w:sz="4" w:space="0"/>
              <w:right w:val="single" w:color="auto" w:sz="4" w:space="0"/>
            </w:tcBorders>
            <w:shd w:val="clear" w:color="000000" w:fill="E5FFF2"/>
            <w:vAlign w:val="center"/>
          </w:tcPr>
          <w:p w14:paraId="1AC4E214">
            <w:pPr>
              <w:spacing w:after="0"/>
              <w:jc w:val="left"/>
              <w:rPr>
                <w:rFonts w:hint="default" w:ascii="Times New Roman" w:hAnsi="Times New Roman" w:cs="Times New Roman"/>
                <w:color w:val="000000"/>
                <w:sz w:val="18"/>
                <w:szCs w:val="18"/>
                <w:lang w:val="en-US" w:eastAsia="zh-CN"/>
              </w:rPr>
            </w:pPr>
            <w:r>
              <w:rPr>
                <w:rFonts w:hint="default" w:ascii="Times New Roman" w:hAnsi="Times New Roman" w:cs="Times New Roman"/>
                <w:color w:val="000000"/>
                <w:sz w:val="18"/>
                <w:szCs w:val="18"/>
                <w:lang w:val="en-US" w:eastAsia="zh-CN"/>
              </w:rPr>
              <w:t>　</w:t>
            </w:r>
          </w:p>
        </w:tc>
        <w:tc>
          <w:tcPr>
            <w:tcW w:w="4397" w:type="dxa"/>
            <w:tcBorders>
              <w:top w:val="nil"/>
              <w:left w:val="nil"/>
              <w:bottom w:val="single" w:color="auto" w:sz="4" w:space="0"/>
              <w:right w:val="single" w:color="auto" w:sz="4" w:space="0"/>
            </w:tcBorders>
            <w:shd w:val="clear" w:color="000000" w:fill="E5FFF2"/>
            <w:vAlign w:val="center"/>
          </w:tcPr>
          <w:p w14:paraId="4AB467B5">
            <w:pPr>
              <w:spacing w:after="0"/>
              <w:jc w:val="left"/>
              <w:rPr>
                <w:rFonts w:hint="default" w:ascii="Times New Roman" w:hAnsi="Times New Roman" w:cs="Times New Roman"/>
                <w:color w:val="000000"/>
                <w:sz w:val="18"/>
                <w:szCs w:val="18"/>
                <w:lang w:val="en-US" w:eastAsia="zh-CN"/>
              </w:rPr>
            </w:pPr>
            <w:r>
              <w:rPr>
                <w:rFonts w:hint="default" w:ascii="Times New Roman" w:hAnsi="Times New Roman" w:cs="Times New Roman"/>
                <w:color w:val="000000"/>
                <w:sz w:val="18"/>
                <w:szCs w:val="18"/>
                <w:lang w:val="en-US" w:eastAsia="zh-CN"/>
              </w:rPr>
              <w:t>Bit0 1/0  Power supply/outage</w:t>
            </w:r>
          </w:p>
          <w:p w14:paraId="603024D2">
            <w:pPr>
              <w:spacing w:after="0"/>
              <w:jc w:val="left"/>
              <w:rPr>
                <w:rFonts w:hint="default" w:ascii="Times New Roman" w:hAnsi="Times New Roman" w:cs="Times New Roman"/>
                <w:color w:val="000000"/>
                <w:sz w:val="18"/>
                <w:szCs w:val="18"/>
                <w:lang w:val="en-US" w:eastAsia="zh-CN"/>
              </w:rPr>
            </w:pPr>
            <w:r>
              <w:rPr>
                <w:rFonts w:hint="default" w:ascii="Times New Roman" w:hAnsi="Times New Roman" w:cs="Times New Roman"/>
                <w:color w:val="000000"/>
                <w:sz w:val="18"/>
                <w:szCs w:val="18"/>
                <w:lang w:val="en-US" w:eastAsia="zh-CN"/>
              </w:rPr>
              <w:t>Power supply status of the key</w:t>
            </w:r>
          </w:p>
        </w:tc>
      </w:tr>
      <w:tr w14:paraId="25DF1C24">
        <w:tblPrEx>
          <w:tblCellMar>
            <w:top w:w="0" w:type="dxa"/>
            <w:left w:w="108" w:type="dxa"/>
            <w:bottom w:w="0" w:type="dxa"/>
            <w:right w:w="108" w:type="dxa"/>
          </w:tblCellMar>
        </w:tblPrEx>
        <w:trPr>
          <w:trHeight w:val="283" w:hRule="atLeast"/>
        </w:trPr>
        <w:tc>
          <w:tcPr>
            <w:tcW w:w="1276" w:type="dxa"/>
            <w:vMerge w:val="continue"/>
            <w:tcBorders>
              <w:top w:val="nil"/>
              <w:left w:val="single" w:color="auto" w:sz="4" w:space="0"/>
              <w:bottom w:val="single" w:color="000000" w:sz="4" w:space="0"/>
              <w:right w:val="single" w:color="auto" w:sz="4" w:space="0"/>
            </w:tcBorders>
            <w:shd w:val="clear" w:color="auto" w:fill="auto"/>
            <w:vAlign w:val="center"/>
          </w:tcPr>
          <w:p w14:paraId="728E2394">
            <w:pPr>
              <w:spacing w:after="0"/>
              <w:jc w:val="left"/>
              <w:rPr>
                <w:rFonts w:hint="default" w:ascii="Times New Roman" w:hAnsi="Times New Roman" w:cs="Times New Roman"/>
                <w:color w:val="000000"/>
                <w:sz w:val="18"/>
                <w:szCs w:val="18"/>
                <w:lang w:val="en-US" w:eastAsia="zh-CN"/>
              </w:rPr>
            </w:pPr>
          </w:p>
        </w:tc>
        <w:tc>
          <w:tcPr>
            <w:tcW w:w="992" w:type="dxa"/>
            <w:vMerge w:val="continue"/>
            <w:tcBorders>
              <w:top w:val="nil"/>
              <w:left w:val="nil"/>
              <w:bottom w:val="single" w:color="auto" w:sz="4" w:space="0"/>
              <w:right w:val="single" w:color="auto" w:sz="4" w:space="0"/>
            </w:tcBorders>
            <w:shd w:val="clear" w:color="000000" w:fill="E5FFF2"/>
            <w:vAlign w:val="center"/>
          </w:tcPr>
          <w:p w14:paraId="7638F303">
            <w:pPr>
              <w:spacing w:after="0"/>
              <w:jc w:val="center"/>
              <w:rPr>
                <w:rFonts w:hint="default" w:ascii="Times New Roman" w:hAnsi="Times New Roman" w:cs="Times New Roman"/>
                <w:color w:val="000000"/>
                <w:sz w:val="18"/>
                <w:szCs w:val="18"/>
                <w:lang w:val="en-US" w:eastAsia="zh-CN"/>
              </w:rPr>
            </w:pPr>
          </w:p>
        </w:tc>
        <w:tc>
          <w:tcPr>
            <w:tcW w:w="1095" w:type="dxa"/>
            <w:vMerge w:val="continue"/>
            <w:tcBorders>
              <w:top w:val="nil"/>
              <w:left w:val="nil"/>
              <w:bottom w:val="single" w:color="auto" w:sz="4" w:space="0"/>
              <w:right w:val="single" w:color="auto" w:sz="4" w:space="0"/>
            </w:tcBorders>
            <w:shd w:val="clear" w:color="000000" w:fill="E5FFF2"/>
            <w:vAlign w:val="center"/>
          </w:tcPr>
          <w:p w14:paraId="111C8F62">
            <w:pPr>
              <w:spacing w:after="0"/>
              <w:jc w:val="left"/>
              <w:rPr>
                <w:rFonts w:hint="default" w:ascii="Times New Roman" w:hAnsi="Times New Roman" w:cs="Times New Roman"/>
                <w:color w:val="000000"/>
                <w:sz w:val="18"/>
                <w:szCs w:val="18"/>
                <w:lang w:val="en-US" w:eastAsia="zh-CN"/>
              </w:rPr>
            </w:pPr>
          </w:p>
        </w:tc>
        <w:tc>
          <w:tcPr>
            <w:tcW w:w="660" w:type="dxa"/>
            <w:vMerge w:val="continue"/>
            <w:tcBorders>
              <w:top w:val="nil"/>
              <w:left w:val="nil"/>
              <w:bottom w:val="single" w:color="auto" w:sz="4" w:space="0"/>
              <w:right w:val="single" w:color="auto" w:sz="4" w:space="0"/>
            </w:tcBorders>
            <w:shd w:val="clear" w:color="000000" w:fill="E5FFF2"/>
            <w:vAlign w:val="center"/>
          </w:tcPr>
          <w:p w14:paraId="741E2279">
            <w:pPr>
              <w:spacing w:after="0"/>
              <w:jc w:val="center"/>
              <w:rPr>
                <w:rFonts w:hint="default" w:ascii="Times New Roman" w:hAnsi="Times New Roman" w:cs="Times New Roman"/>
                <w:color w:val="000000"/>
                <w:sz w:val="18"/>
                <w:szCs w:val="18"/>
                <w:lang w:val="en-US" w:eastAsia="zh-CN"/>
              </w:rPr>
            </w:pPr>
          </w:p>
        </w:tc>
        <w:tc>
          <w:tcPr>
            <w:tcW w:w="763" w:type="dxa"/>
            <w:vMerge w:val="continue"/>
            <w:tcBorders>
              <w:top w:val="nil"/>
              <w:left w:val="nil"/>
              <w:bottom w:val="single" w:color="auto" w:sz="4" w:space="0"/>
              <w:right w:val="single" w:color="auto" w:sz="4" w:space="0"/>
            </w:tcBorders>
            <w:shd w:val="clear" w:color="000000" w:fill="E5FFF2"/>
            <w:vAlign w:val="center"/>
          </w:tcPr>
          <w:p w14:paraId="3A853605">
            <w:pPr>
              <w:spacing w:after="0"/>
              <w:jc w:val="center"/>
              <w:rPr>
                <w:rFonts w:hint="default" w:ascii="Times New Roman" w:hAnsi="Times New Roman" w:cs="Times New Roman"/>
                <w:color w:val="000000"/>
                <w:sz w:val="18"/>
                <w:szCs w:val="18"/>
                <w:lang w:val="en-US" w:eastAsia="zh-CN"/>
              </w:rPr>
            </w:pPr>
          </w:p>
        </w:tc>
        <w:tc>
          <w:tcPr>
            <w:tcW w:w="754" w:type="dxa"/>
            <w:vMerge w:val="continue"/>
            <w:tcBorders>
              <w:top w:val="nil"/>
              <w:left w:val="nil"/>
              <w:bottom w:val="single" w:color="auto" w:sz="4" w:space="0"/>
              <w:right w:val="single" w:color="auto" w:sz="4" w:space="0"/>
            </w:tcBorders>
            <w:shd w:val="clear" w:color="000000" w:fill="E5FFF2"/>
            <w:vAlign w:val="center"/>
          </w:tcPr>
          <w:p w14:paraId="26F41D89">
            <w:pPr>
              <w:spacing w:after="0"/>
              <w:jc w:val="left"/>
              <w:rPr>
                <w:rFonts w:hint="default" w:ascii="Times New Roman" w:hAnsi="Times New Roman" w:cs="Times New Roman"/>
                <w:color w:val="000000"/>
                <w:sz w:val="18"/>
                <w:szCs w:val="18"/>
                <w:lang w:val="en-US" w:eastAsia="zh-CN"/>
              </w:rPr>
            </w:pPr>
          </w:p>
        </w:tc>
        <w:tc>
          <w:tcPr>
            <w:tcW w:w="4397" w:type="dxa"/>
            <w:tcBorders>
              <w:top w:val="nil"/>
              <w:left w:val="nil"/>
              <w:bottom w:val="single" w:color="auto" w:sz="4" w:space="0"/>
              <w:right w:val="single" w:color="auto" w:sz="4" w:space="0"/>
            </w:tcBorders>
            <w:shd w:val="clear" w:color="000000" w:fill="E5FFF2"/>
            <w:vAlign w:val="center"/>
          </w:tcPr>
          <w:p w14:paraId="0CAE16DB">
            <w:pPr>
              <w:spacing w:after="0"/>
              <w:jc w:val="left"/>
              <w:rPr>
                <w:rFonts w:hint="default" w:ascii="Times New Roman" w:hAnsi="Times New Roman" w:cs="Times New Roman"/>
                <w:color w:val="000000"/>
                <w:sz w:val="18"/>
                <w:szCs w:val="18"/>
                <w:lang w:val="en-US" w:eastAsia="zh-CN"/>
              </w:rPr>
            </w:pPr>
            <w:r>
              <w:rPr>
                <w:rFonts w:hint="default" w:ascii="Times New Roman" w:hAnsi="Times New Roman" w:cs="Times New Roman"/>
                <w:color w:val="000000"/>
                <w:sz w:val="18"/>
                <w:szCs w:val="18"/>
                <w:lang w:val="en-US" w:eastAsia="zh-CN"/>
              </w:rPr>
              <w:t xml:space="preserve">Bit1 1/0 </w:t>
            </w:r>
            <w:r>
              <w:rPr>
                <w:rFonts w:hint="eastAsia" w:cs="Times New Roman"/>
                <w:color w:val="000000"/>
                <w:sz w:val="18"/>
                <w:szCs w:val="18"/>
                <w:lang w:val="en-US" w:eastAsia="zh-CN"/>
              </w:rPr>
              <w:t xml:space="preserve"> </w:t>
            </w:r>
            <w:r>
              <w:rPr>
                <w:rFonts w:hint="default" w:ascii="Times New Roman" w:hAnsi="Times New Roman" w:cs="Times New Roman"/>
                <w:color w:val="000000"/>
                <w:sz w:val="18"/>
                <w:szCs w:val="18"/>
                <w:lang w:val="en-US" w:eastAsia="zh-CN"/>
              </w:rPr>
              <w:t>Existence/Non existence Check if the key is present</w:t>
            </w:r>
          </w:p>
        </w:tc>
      </w:tr>
      <w:tr w14:paraId="6ED19036">
        <w:tblPrEx>
          <w:tblCellMar>
            <w:top w:w="0" w:type="dxa"/>
            <w:left w:w="108" w:type="dxa"/>
            <w:bottom w:w="0" w:type="dxa"/>
            <w:right w:w="108" w:type="dxa"/>
          </w:tblCellMar>
        </w:tblPrEx>
        <w:trPr>
          <w:trHeight w:val="283" w:hRule="atLeast"/>
        </w:trPr>
        <w:tc>
          <w:tcPr>
            <w:tcW w:w="1276" w:type="dxa"/>
            <w:vMerge w:val="continue"/>
            <w:tcBorders>
              <w:top w:val="nil"/>
              <w:left w:val="single" w:color="auto" w:sz="4" w:space="0"/>
              <w:bottom w:val="single" w:color="000000" w:sz="4" w:space="0"/>
              <w:right w:val="single" w:color="auto" w:sz="4" w:space="0"/>
            </w:tcBorders>
            <w:shd w:val="clear" w:color="auto" w:fill="auto"/>
            <w:vAlign w:val="center"/>
          </w:tcPr>
          <w:p w14:paraId="4608B0EF">
            <w:pPr>
              <w:spacing w:after="0"/>
              <w:jc w:val="left"/>
              <w:rPr>
                <w:rFonts w:hint="default" w:ascii="Times New Roman" w:hAnsi="Times New Roman" w:cs="Times New Roman"/>
                <w:color w:val="000000"/>
                <w:sz w:val="18"/>
                <w:szCs w:val="18"/>
                <w:lang w:val="en-US" w:eastAsia="zh-CN"/>
              </w:rPr>
            </w:pPr>
          </w:p>
        </w:tc>
        <w:tc>
          <w:tcPr>
            <w:tcW w:w="992" w:type="dxa"/>
            <w:vMerge w:val="continue"/>
            <w:tcBorders>
              <w:top w:val="nil"/>
              <w:left w:val="nil"/>
              <w:bottom w:val="single" w:color="auto" w:sz="4" w:space="0"/>
              <w:right w:val="single" w:color="auto" w:sz="4" w:space="0"/>
            </w:tcBorders>
            <w:shd w:val="clear" w:color="000000" w:fill="E5FFF2"/>
            <w:vAlign w:val="center"/>
          </w:tcPr>
          <w:p w14:paraId="2A8801EB">
            <w:pPr>
              <w:spacing w:after="0"/>
              <w:jc w:val="center"/>
              <w:rPr>
                <w:rFonts w:hint="default" w:ascii="Times New Roman" w:hAnsi="Times New Roman" w:cs="Times New Roman"/>
                <w:color w:val="000000"/>
                <w:sz w:val="18"/>
                <w:szCs w:val="18"/>
                <w:lang w:val="en-US" w:eastAsia="zh-CN"/>
              </w:rPr>
            </w:pPr>
          </w:p>
        </w:tc>
        <w:tc>
          <w:tcPr>
            <w:tcW w:w="1095" w:type="dxa"/>
            <w:vMerge w:val="continue"/>
            <w:tcBorders>
              <w:top w:val="nil"/>
              <w:left w:val="nil"/>
              <w:bottom w:val="single" w:color="auto" w:sz="4" w:space="0"/>
              <w:right w:val="single" w:color="auto" w:sz="4" w:space="0"/>
            </w:tcBorders>
            <w:shd w:val="clear" w:color="000000" w:fill="E5FFF2"/>
            <w:vAlign w:val="center"/>
          </w:tcPr>
          <w:p w14:paraId="503D7F63">
            <w:pPr>
              <w:spacing w:after="0"/>
              <w:jc w:val="left"/>
              <w:rPr>
                <w:rFonts w:hint="default" w:ascii="Times New Roman" w:hAnsi="Times New Roman" w:cs="Times New Roman"/>
                <w:color w:val="000000"/>
                <w:sz w:val="18"/>
                <w:szCs w:val="18"/>
                <w:lang w:val="en-US" w:eastAsia="zh-CN"/>
              </w:rPr>
            </w:pPr>
          </w:p>
        </w:tc>
        <w:tc>
          <w:tcPr>
            <w:tcW w:w="660" w:type="dxa"/>
            <w:vMerge w:val="continue"/>
            <w:tcBorders>
              <w:top w:val="nil"/>
              <w:left w:val="nil"/>
              <w:bottom w:val="single" w:color="auto" w:sz="4" w:space="0"/>
              <w:right w:val="single" w:color="auto" w:sz="4" w:space="0"/>
            </w:tcBorders>
            <w:shd w:val="clear" w:color="000000" w:fill="E5FFF2"/>
            <w:vAlign w:val="center"/>
          </w:tcPr>
          <w:p w14:paraId="74FBB009">
            <w:pPr>
              <w:spacing w:after="0"/>
              <w:jc w:val="center"/>
              <w:rPr>
                <w:rFonts w:hint="default" w:ascii="Times New Roman" w:hAnsi="Times New Roman" w:cs="Times New Roman"/>
                <w:color w:val="000000"/>
                <w:sz w:val="18"/>
                <w:szCs w:val="18"/>
                <w:lang w:val="en-US" w:eastAsia="zh-CN"/>
              </w:rPr>
            </w:pPr>
          </w:p>
        </w:tc>
        <w:tc>
          <w:tcPr>
            <w:tcW w:w="763" w:type="dxa"/>
            <w:vMerge w:val="continue"/>
            <w:tcBorders>
              <w:top w:val="nil"/>
              <w:left w:val="nil"/>
              <w:bottom w:val="single" w:color="auto" w:sz="4" w:space="0"/>
              <w:right w:val="single" w:color="auto" w:sz="4" w:space="0"/>
            </w:tcBorders>
            <w:shd w:val="clear" w:color="000000" w:fill="E5FFF2"/>
            <w:vAlign w:val="center"/>
          </w:tcPr>
          <w:p w14:paraId="72ABBECA">
            <w:pPr>
              <w:spacing w:after="0"/>
              <w:jc w:val="center"/>
              <w:rPr>
                <w:rFonts w:hint="default" w:ascii="Times New Roman" w:hAnsi="Times New Roman" w:cs="Times New Roman"/>
                <w:color w:val="000000"/>
                <w:sz w:val="18"/>
                <w:szCs w:val="18"/>
                <w:lang w:val="en-US" w:eastAsia="zh-CN"/>
              </w:rPr>
            </w:pPr>
          </w:p>
        </w:tc>
        <w:tc>
          <w:tcPr>
            <w:tcW w:w="754" w:type="dxa"/>
            <w:vMerge w:val="continue"/>
            <w:tcBorders>
              <w:top w:val="nil"/>
              <w:left w:val="nil"/>
              <w:bottom w:val="single" w:color="auto" w:sz="4" w:space="0"/>
              <w:right w:val="single" w:color="auto" w:sz="4" w:space="0"/>
            </w:tcBorders>
            <w:shd w:val="clear" w:color="000000" w:fill="E5FFF2"/>
            <w:vAlign w:val="center"/>
          </w:tcPr>
          <w:p w14:paraId="79836EE0">
            <w:pPr>
              <w:spacing w:after="0"/>
              <w:jc w:val="left"/>
              <w:rPr>
                <w:rFonts w:hint="default" w:ascii="Times New Roman" w:hAnsi="Times New Roman" w:cs="Times New Roman"/>
                <w:color w:val="000000"/>
                <w:sz w:val="18"/>
                <w:szCs w:val="18"/>
                <w:lang w:val="en-US" w:eastAsia="zh-CN"/>
              </w:rPr>
            </w:pPr>
          </w:p>
        </w:tc>
        <w:tc>
          <w:tcPr>
            <w:tcW w:w="4397" w:type="dxa"/>
            <w:tcBorders>
              <w:top w:val="nil"/>
              <w:left w:val="nil"/>
              <w:bottom w:val="single" w:color="auto" w:sz="4" w:space="0"/>
              <w:right w:val="single" w:color="auto" w:sz="4" w:space="0"/>
            </w:tcBorders>
            <w:shd w:val="clear" w:color="000000" w:fill="E5FFF2"/>
            <w:vAlign w:val="center"/>
          </w:tcPr>
          <w:p w14:paraId="7E97EB1A">
            <w:pPr>
              <w:spacing w:after="0"/>
              <w:jc w:val="left"/>
              <w:rPr>
                <w:rFonts w:hint="default" w:ascii="Times New Roman" w:hAnsi="Times New Roman" w:cs="Times New Roman"/>
                <w:color w:val="000000"/>
                <w:sz w:val="18"/>
                <w:szCs w:val="18"/>
                <w:lang w:val="en-US" w:eastAsia="zh-CN"/>
              </w:rPr>
            </w:pPr>
            <w:r>
              <w:rPr>
                <w:rFonts w:hint="default" w:ascii="Times New Roman" w:hAnsi="Times New Roman" w:cs="Times New Roman"/>
                <w:color w:val="000000"/>
                <w:sz w:val="18"/>
                <w:szCs w:val="18"/>
                <w:lang w:val="en-US" w:eastAsia="zh-CN"/>
              </w:rPr>
              <w:t>Bit2 1/0    Reserved</w:t>
            </w:r>
          </w:p>
        </w:tc>
      </w:tr>
      <w:tr w14:paraId="1398CC7B">
        <w:tblPrEx>
          <w:tblCellMar>
            <w:top w:w="0" w:type="dxa"/>
            <w:left w:w="108" w:type="dxa"/>
            <w:bottom w:w="0" w:type="dxa"/>
            <w:right w:w="108" w:type="dxa"/>
          </w:tblCellMar>
        </w:tblPrEx>
        <w:trPr>
          <w:trHeight w:val="283" w:hRule="atLeast"/>
        </w:trPr>
        <w:tc>
          <w:tcPr>
            <w:tcW w:w="1276" w:type="dxa"/>
            <w:vMerge w:val="continue"/>
            <w:tcBorders>
              <w:top w:val="nil"/>
              <w:left w:val="single" w:color="auto" w:sz="4" w:space="0"/>
              <w:bottom w:val="single" w:color="000000" w:sz="4" w:space="0"/>
              <w:right w:val="single" w:color="auto" w:sz="4" w:space="0"/>
            </w:tcBorders>
            <w:shd w:val="clear" w:color="auto" w:fill="auto"/>
            <w:vAlign w:val="center"/>
          </w:tcPr>
          <w:p w14:paraId="7FF75640">
            <w:pPr>
              <w:spacing w:after="0"/>
              <w:jc w:val="left"/>
              <w:rPr>
                <w:rFonts w:hint="default" w:ascii="Times New Roman" w:hAnsi="Times New Roman" w:cs="Times New Roman"/>
                <w:color w:val="000000"/>
                <w:sz w:val="18"/>
                <w:szCs w:val="18"/>
                <w:lang w:val="en-US" w:eastAsia="zh-CN"/>
              </w:rPr>
            </w:pPr>
          </w:p>
        </w:tc>
        <w:tc>
          <w:tcPr>
            <w:tcW w:w="992" w:type="dxa"/>
            <w:vMerge w:val="continue"/>
            <w:tcBorders>
              <w:top w:val="nil"/>
              <w:left w:val="nil"/>
              <w:bottom w:val="single" w:color="auto" w:sz="4" w:space="0"/>
              <w:right w:val="single" w:color="auto" w:sz="4" w:space="0"/>
            </w:tcBorders>
            <w:shd w:val="clear" w:color="000000" w:fill="E5FFF2"/>
            <w:vAlign w:val="center"/>
          </w:tcPr>
          <w:p w14:paraId="11D7CA23">
            <w:pPr>
              <w:spacing w:after="0"/>
              <w:jc w:val="center"/>
              <w:rPr>
                <w:rFonts w:hint="default" w:ascii="Times New Roman" w:hAnsi="Times New Roman" w:cs="Times New Roman"/>
                <w:color w:val="000000"/>
                <w:sz w:val="18"/>
                <w:szCs w:val="18"/>
                <w:lang w:val="en-US" w:eastAsia="zh-CN"/>
              </w:rPr>
            </w:pPr>
          </w:p>
        </w:tc>
        <w:tc>
          <w:tcPr>
            <w:tcW w:w="1095" w:type="dxa"/>
            <w:vMerge w:val="continue"/>
            <w:tcBorders>
              <w:top w:val="nil"/>
              <w:left w:val="nil"/>
              <w:bottom w:val="single" w:color="auto" w:sz="4" w:space="0"/>
              <w:right w:val="single" w:color="auto" w:sz="4" w:space="0"/>
            </w:tcBorders>
            <w:shd w:val="clear" w:color="000000" w:fill="E5FFF2"/>
            <w:vAlign w:val="center"/>
          </w:tcPr>
          <w:p w14:paraId="29931AED">
            <w:pPr>
              <w:spacing w:after="0"/>
              <w:jc w:val="left"/>
              <w:rPr>
                <w:rFonts w:hint="default" w:ascii="Times New Roman" w:hAnsi="Times New Roman" w:cs="Times New Roman"/>
                <w:color w:val="000000"/>
                <w:sz w:val="18"/>
                <w:szCs w:val="18"/>
                <w:lang w:val="en-US" w:eastAsia="zh-CN"/>
              </w:rPr>
            </w:pPr>
          </w:p>
        </w:tc>
        <w:tc>
          <w:tcPr>
            <w:tcW w:w="660" w:type="dxa"/>
            <w:vMerge w:val="continue"/>
            <w:tcBorders>
              <w:top w:val="nil"/>
              <w:left w:val="nil"/>
              <w:bottom w:val="single" w:color="auto" w:sz="4" w:space="0"/>
              <w:right w:val="single" w:color="auto" w:sz="4" w:space="0"/>
            </w:tcBorders>
            <w:shd w:val="clear" w:color="000000" w:fill="E5FFF2"/>
            <w:vAlign w:val="center"/>
          </w:tcPr>
          <w:p w14:paraId="663BEDCA">
            <w:pPr>
              <w:spacing w:after="0"/>
              <w:jc w:val="center"/>
              <w:rPr>
                <w:rFonts w:hint="default" w:ascii="Times New Roman" w:hAnsi="Times New Roman" w:cs="Times New Roman"/>
                <w:color w:val="000000"/>
                <w:sz w:val="18"/>
                <w:szCs w:val="18"/>
                <w:lang w:val="en-US" w:eastAsia="zh-CN"/>
              </w:rPr>
            </w:pPr>
          </w:p>
        </w:tc>
        <w:tc>
          <w:tcPr>
            <w:tcW w:w="763" w:type="dxa"/>
            <w:vMerge w:val="continue"/>
            <w:tcBorders>
              <w:top w:val="nil"/>
              <w:left w:val="nil"/>
              <w:bottom w:val="single" w:color="auto" w:sz="4" w:space="0"/>
              <w:right w:val="single" w:color="auto" w:sz="4" w:space="0"/>
            </w:tcBorders>
            <w:shd w:val="clear" w:color="000000" w:fill="E5FFF2"/>
            <w:vAlign w:val="center"/>
          </w:tcPr>
          <w:p w14:paraId="528796A9">
            <w:pPr>
              <w:spacing w:after="0"/>
              <w:jc w:val="center"/>
              <w:rPr>
                <w:rFonts w:hint="default" w:ascii="Times New Roman" w:hAnsi="Times New Roman" w:cs="Times New Roman"/>
                <w:color w:val="000000"/>
                <w:sz w:val="18"/>
                <w:szCs w:val="18"/>
                <w:lang w:val="en-US" w:eastAsia="zh-CN"/>
              </w:rPr>
            </w:pPr>
          </w:p>
        </w:tc>
        <w:tc>
          <w:tcPr>
            <w:tcW w:w="754" w:type="dxa"/>
            <w:vMerge w:val="continue"/>
            <w:tcBorders>
              <w:top w:val="nil"/>
              <w:left w:val="nil"/>
              <w:bottom w:val="single" w:color="auto" w:sz="4" w:space="0"/>
              <w:right w:val="single" w:color="auto" w:sz="4" w:space="0"/>
            </w:tcBorders>
            <w:shd w:val="clear" w:color="000000" w:fill="E5FFF2"/>
            <w:vAlign w:val="center"/>
          </w:tcPr>
          <w:p w14:paraId="49A43820">
            <w:pPr>
              <w:spacing w:after="0"/>
              <w:jc w:val="left"/>
              <w:rPr>
                <w:rFonts w:hint="default" w:ascii="Times New Roman" w:hAnsi="Times New Roman" w:cs="Times New Roman"/>
                <w:color w:val="000000"/>
                <w:sz w:val="18"/>
                <w:szCs w:val="18"/>
                <w:lang w:val="en-US" w:eastAsia="zh-CN"/>
              </w:rPr>
            </w:pPr>
          </w:p>
        </w:tc>
        <w:tc>
          <w:tcPr>
            <w:tcW w:w="4397" w:type="dxa"/>
            <w:tcBorders>
              <w:top w:val="nil"/>
              <w:left w:val="nil"/>
              <w:bottom w:val="single" w:color="auto" w:sz="4" w:space="0"/>
              <w:right w:val="single" w:color="auto" w:sz="4" w:space="0"/>
            </w:tcBorders>
            <w:shd w:val="clear" w:color="000000" w:fill="E5FFF2"/>
            <w:vAlign w:val="center"/>
          </w:tcPr>
          <w:p w14:paraId="323CA959">
            <w:pPr>
              <w:spacing w:after="0"/>
              <w:jc w:val="left"/>
              <w:rPr>
                <w:rFonts w:hint="default" w:ascii="Times New Roman" w:hAnsi="Times New Roman" w:cs="Times New Roman"/>
                <w:color w:val="000000"/>
                <w:sz w:val="18"/>
                <w:szCs w:val="18"/>
                <w:lang w:val="en-US" w:eastAsia="zh-CN"/>
              </w:rPr>
            </w:pPr>
            <w:r>
              <w:rPr>
                <w:rFonts w:hint="default" w:ascii="Times New Roman" w:hAnsi="Times New Roman" w:cs="Times New Roman"/>
                <w:color w:val="000000"/>
                <w:sz w:val="18"/>
                <w:szCs w:val="18"/>
                <w:lang w:val="en-US" w:eastAsia="zh-CN"/>
              </w:rPr>
              <w:t>Bit3 1/0    Reserved</w:t>
            </w:r>
          </w:p>
        </w:tc>
      </w:tr>
      <w:tr w14:paraId="1F6025E3">
        <w:tblPrEx>
          <w:tblCellMar>
            <w:top w:w="0" w:type="dxa"/>
            <w:left w:w="108" w:type="dxa"/>
            <w:bottom w:w="0" w:type="dxa"/>
            <w:right w:w="108" w:type="dxa"/>
          </w:tblCellMar>
        </w:tblPrEx>
        <w:trPr>
          <w:trHeight w:val="283" w:hRule="atLeast"/>
        </w:trPr>
        <w:tc>
          <w:tcPr>
            <w:tcW w:w="1276" w:type="dxa"/>
            <w:vMerge w:val="continue"/>
            <w:tcBorders>
              <w:top w:val="nil"/>
              <w:left w:val="single" w:color="auto" w:sz="4" w:space="0"/>
              <w:bottom w:val="single" w:color="000000" w:sz="4" w:space="0"/>
              <w:right w:val="single" w:color="auto" w:sz="4" w:space="0"/>
            </w:tcBorders>
            <w:shd w:val="clear" w:color="auto" w:fill="auto"/>
            <w:vAlign w:val="center"/>
          </w:tcPr>
          <w:p w14:paraId="731E8F6F">
            <w:pPr>
              <w:spacing w:after="0"/>
              <w:jc w:val="left"/>
              <w:rPr>
                <w:rFonts w:hint="default" w:ascii="Times New Roman" w:hAnsi="Times New Roman" w:cs="Times New Roman"/>
                <w:color w:val="000000"/>
                <w:sz w:val="18"/>
                <w:szCs w:val="18"/>
                <w:lang w:val="en-US" w:eastAsia="zh-CN"/>
              </w:rPr>
            </w:pPr>
          </w:p>
        </w:tc>
        <w:tc>
          <w:tcPr>
            <w:tcW w:w="992" w:type="dxa"/>
            <w:vMerge w:val="continue"/>
            <w:tcBorders>
              <w:top w:val="nil"/>
              <w:left w:val="nil"/>
              <w:bottom w:val="single" w:color="auto" w:sz="4" w:space="0"/>
              <w:right w:val="single" w:color="auto" w:sz="4" w:space="0"/>
            </w:tcBorders>
            <w:shd w:val="clear" w:color="000000" w:fill="E5FFF2"/>
            <w:vAlign w:val="center"/>
          </w:tcPr>
          <w:p w14:paraId="48025465">
            <w:pPr>
              <w:spacing w:after="0"/>
              <w:jc w:val="center"/>
              <w:rPr>
                <w:rFonts w:hint="default" w:ascii="Times New Roman" w:hAnsi="Times New Roman" w:cs="Times New Roman"/>
                <w:color w:val="000000"/>
                <w:sz w:val="18"/>
                <w:szCs w:val="18"/>
                <w:lang w:val="en-US" w:eastAsia="zh-CN"/>
              </w:rPr>
            </w:pPr>
          </w:p>
        </w:tc>
        <w:tc>
          <w:tcPr>
            <w:tcW w:w="1095" w:type="dxa"/>
            <w:vMerge w:val="continue"/>
            <w:tcBorders>
              <w:top w:val="nil"/>
              <w:left w:val="nil"/>
              <w:bottom w:val="single" w:color="auto" w:sz="4" w:space="0"/>
              <w:right w:val="single" w:color="auto" w:sz="4" w:space="0"/>
            </w:tcBorders>
            <w:shd w:val="clear" w:color="000000" w:fill="E5FFF2"/>
            <w:vAlign w:val="center"/>
          </w:tcPr>
          <w:p w14:paraId="48591F4A">
            <w:pPr>
              <w:spacing w:after="0"/>
              <w:jc w:val="left"/>
              <w:rPr>
                <w:rFonts w:hint="default" w:ascii="Times New Roman" w:hAnsi="Times New Roman" w:cs="Times New Roman"/>
                <w:color w:val="000000"/>
                <w:sz w:val="18"/>
                <w:szCs w:val="18"/>
                <w:lang w:val="en-US" w:eastAsia="zh-CN"/>
              </w:rPr>
            </w:pPr>
          </w:p>
        </w:tc>
        <w:tc>
          <w:tcPr>
            <w:tcW w:w="660" w:type="dxa"/>
            <w:vMerge w:val="continue"/>
            <w:tcBorders>
              <w:top w:val="nil"/>
              <w:left w:val="nil"/>
              <w:bottom w:val="single" w:color="auto" w:sz="4" w:space="0"/>
              <w:right w:val="single" w:color="auto" w:sz="4" w:space="0"/>
            </w:tcBorders>
            <w:shd w:val="clear" w:color="000000" w:fill="E5FFF2"/>
            <w:vAlign w:val="center"/>
          </w:tcPr>
          <w:p w14:paraId="78FBDB1A">
            <w:pPr>
              <w:spacing w:after="0"/>
              <w:jc w:val="center"/>
              <w:rPr>
                <w:rFonts w:hint="default" w:ascii="Times New Roman" w:hAnsi="Times New Roman" w:cs="Times New Roman"/>
                <w:color w:val="000000"/>
                <w:sz w:val="18"/>
                <w:szCs w:val="18"/>
                <w:lang w:val="en-US" w:eastAsia="zh-CN"/>
              </w:rPr>
            </w:pPr>
          </w:p>
        </w:tc>
        <w:tc>
          <w:tcPr>
            <w:tcW w:w="763" w:type="dxa"/>
            <w:vMerge w:val="continue"/>
            <w:tcBorders>
              <w:top w:val="nil"/>
              <w:left w:val="nil"/>
              <w:bottom w:val="single" w:color="auto" w:sz="4" w:space="0"/>
              <w:right w:val="single" w:color="auto" w:sz="4" w:space="0"/>
            </w:tcBorders>
            <w:shd w:val="clear" w:color="000000" w:fill="E5FFF2"/>
            <w:vAlign w:val="center"/>
          </w:tcPr>
          <w:p w14:paraId="623EB18B">
            <w:pPr>
              <w:spacing w:after="0"/>
              <w:jc w:val="center"/>
              <w:rPr>
                <w:rFonts w:hint="default" w:ascii="Times New Roman" w:hAnsi="Times New Roman" w:cs="Times New Roman"/>
                <w:color w:val="000000"/>
                <w:sz w:val="18"/>
                <w:szCs w:val="18"/>
                <w:lang w:val="en-US" w:eastAsia="zh-CN"/>
              </w:rPr>
            </w:pPr>
          </w:p>
        </w:tc>
        <w:tc>
          <w:tcPr>
            <w:tcW w:w="754" w:type="dxa"/>
            <w:vMerge w:val="continue"/>
            <w:tcBorders>
              <w:top w:val="nil"/>
              <w:left w:val="nil"/>
              <w:bottom w:val="single" w:color="auto" w:sz="4" w:space="0"/>
              <w:right w:val="single" w:color="auto" w:sz="4" w:space="0"/>
            </w:tcBorders>
            <w:shd w:val="clear" w:color="000000" w:fill="E5FFF2"/>
            <w:vAlign w:val="center"/>
          </w:tcPr>
          <w:p w14:paraId="389A9848">
            <w:pPr>
              <w:spacing w:after="0"/>
              <w:jc w:val="left"/>
              <w:rPr>
                <w:rFonts w:hint="default" w:ascii="Times New Roman" w:hAnsi="Times New Roman" w:cs="Times New Roman"/>
                <w:color w:val="000000"/>
                <w:sz w:val="18"/>
                <w:szCs w:val="18"/>
                <w:lang w:val="en-US" w:eastAsia="zh-CN"/>
              </w:rPr>
            </w:pPr>
          </w:p>
        </w:tc>
        <w:tc>
          <w:tcPr>
            <w:tcW w:w="4397" w:type="dxa"/>
            <w:tcBorders>
              <w:top w:val="nil"/>
              <w:left w:val="nil"/>
              <w:bottom w:val="single" w:color="auto" w:sz="4" w:space="0"/>
              <w:right w:val="single" w:color="auto" w:sz="4" w:space="0"/>
            </w:tcBorders>
            <w:shd w:val="clear" w:color="000000" w:fill="E5FFF2"/>
            <w:vAlign w:val="center"/>
          </w:tcPr>
          <w:p w14:paraId="4DED4BC6">
            <w:pPr>
              <w:spacing w:after="0"/>
              <w:jc w:val="left"/>
              <w:rPr>
                <w:rFonts w:hint="default" w:ascii="Times New Roman" w:hAnsi="Times New Roman" w:cs="Times New Roman"/>
                <w:color w:val="000000"/>
                <w:sz w:val="18"/>
                <w:szCs w:val="18"/>
                <w:lang w:val="en-US" w:eastAsia="zh-CN"/>
              </w:rPr>
            </w:pPr>
            <w:r>
              <w:rPr>
                <w:rFonts w:hint="default" w:ascii="Times New Roman" w:hAnsi="Times New Roman" w:cs="Times New Roman"/>
                <w:color w:val="000000"/>
                <w:sz w:val="18"/>
                <w:szCs w:val="18"/>
                <w:lang w:val="en-US" w:eastAsia="zh-CN"/>
              </w:rPr>
              <w:t>Bit4 1/0    Reserved</w:t>
            </w:r>
          </w:p>
        </w:tc>
      </w:tr>
      <w:tr w14:paraId="06FE7A05">
        <w:tblPrEx>
          <w:tblCellMar>
            <w:top w:w="0" w:type="dxa"/>
            <w:left w:w="108" w:type="dxa"/>
            <w:bottom w:w="0" w:type="dxa"/>
            <w:right w:w="108" w:type="dxa"/>
          </w:tblCellMar>
        </w:tblPrEx>
        <w:trPr>
          <w:trHeight w:val="283" w:hRule="atLeast"/>
        </w:trPr>
        <w:tc>
          <w:tcPr>
            <w:tcW w:w="1276" w:type="dxa"/>
            <w:vMerge w:val="continue"/>
            <w:tcBorders>
              <w:top w:val="nil"/>
              <w:left w:val="single" w:color="auto" w:sz="4" w:space="0"/>
              <w:bottom w:val="single" w:color="000000" w:sz="4" w:space="0"/>
              <w:right w:val="single" w:color="auto" w:sz="4" w:space="0"/>
            </w:tcBorders>
            <w:shd w:val="clear" w:color="auto" w:fill="auto"/>
            <w:vAlign w:val="center"/>
          </w:tcPr>
          <w:p w14:paraId="07560160">
            <w:pPr>
              <w:spacing w:after="0"/>
              <w:jc w:val="left"/>
              <w:rPr>
                <w:rFonts w:hint="default" w:ascii="Times New Roman" w:hAnsi="Times New Roman" w:cs="Times New Roman"/>
                <w:color w:val="000000"/>
                <w:sz w:val="18"/>
                <w:szCs w:val="18"/>
                <w:lang w:val="en-US" w:eastAsia="zh-CN"/>
              </w:rPr>
            </w:pPr>
          </w:p>
        </w:tc>
        <w:tc>
          <w:tcPr>
            <w:tcW w:w="992" w:type="dxa"/>
            <w:vMerge w:val="continue"/>
            <w:tcBorders>
              <w:top w:val="nil"/>
              <w:left w:val="nil"/>
              <w:bottom w:val="single" w:color="auto" w:sz="4" w:space="0"/>
              <w:right w:val="single" w:color="auto" w:sz="4" w:space="0"/>
            </w:tcBorders>
            <w:shd w:val="clear" w:color="000000" w:fill="E5FFF2"/>
            <w:vAlign w:val="center"/>
          </w:tcPr>
          <w:p w14:paraId="6314953D">
            <w:pPr>
              <w:spacing w:after="0"/>
              <w:jc w:val="center"/>
              <w:rPr>
                <w:rFonts w:hint="default" w:ascii="Times New Roman" w:hAnsi="Times New Roman" w:cs="Times New Roman"/>
                <w:color w:val="000000"/>
                <w:sz w:val="18"/>
                <w:szCs w:val="18"/>
                <w:lang w:val="en-US" w:eastAsia="zh-CN"/>
              </w:rPr>
            </w:pPr>
          </w:p>
        </w:tc>
        <w:tc>
          <w:tcPr>
            <w:tcW w:w="1095" w:type="dxa"/>
            <w:vMerge w:val="continue"/>
            <w:tcBorders>
              <w:top w:val="nil"/>
              <w:left w:val="nil"/>
              <w:bottom w:val="single" w:color="auto" w:sz="4" w:space="0"/>
              <w:right w:val="single" w:color="auto" w:sz="4" w:space="0"/>
            </w:tcBorders>
            <w:shd w:val="clear" w:color="000000" w:fill="E5FFF2"/>
            <w:vAlign w:val="center"/>
          </w:tcPr>
          <w:p w14:paraId="630C0AB1">
            <w:pPr>
              <w:spacing w:after="0"/>
              <w:jc w:val="left"/>
              <w:rPr>
                <w:rFonts w:hint="default" w:ascii="Times New Roman" w:hAnsi="Times New Roman" w:cs="Times New Roman"/>
                <w:color w:val="000000"/>
                <w:sz w:val="18"/>
                <w:szCs w:val="18"/>
                <w:lang w:val="en-US" w:eastAsia="zh-CN"/>
              </w:rPr>
            </w:pPr>
          </w:p>
        </w:tc>
        <w:tc>
          <w:tcPr>
            <w:tcW w:w="660" w:type="dxa"/>
            <w:vMerge w:val="continue"/>
            <w:tcBorders>
              <w:top w:val="nil"/>
              <w:left w:val="nil"/>
              <w:bottom w:val="single" w:color="auto" w:sz="4" w:space="0"/>
              <w:right w:val="single" w:color="auto" w:sz="4" w:space="0"/>
            </w:tcBorders>
            <w:shd w:val="clear" w:color="000000" w:fill="E5FFF2"/>
            <w:vAlign w:val="center"/>
          </w:tcPr>
          <w:p w14:paraId="10E77B4D">
            <w:pPr>
              <w:spacing w:after="0"/>
              <w:jc w:val="center"/>
              <w:rPr>
                <w:rFonts w:hint="default" w:ascii="Times New Roman" w:hAnsi="Times New Roman" w:cs="Times New Roman"/>
                <w:color w:val="000000"/>
                <w:sz w:val="18"/>
                <w:szCs w:val="18"/>
                <w:lang w:val="en-US" w:eastAsia="zh-CN"/>
              </w:rPr>
            </w:pPr>
          </w:p>
        </w:tc>
        <w:tc>
          <w:tcPr>
            <w:tcW w:w="763" w:type="dxa"/>
            <w:vMerge w:val="continue"/>
            <w:tcBorders>
              <w:top w:val="nil"/>
              <w:left w:val="nil"/>
              <w:bottom w:val="single" w:color="auto" w:sz="4" w:space="0"/>
              <w:right w:val="single" w:color="auto" w:sz="4" w:space="0"/>
            </w:tcBorders>
            <w:shd w:val="clear" w:color="000000" w:fill="E5FFF2"/>
            <w:vAlign w:val="center"/>
          </w:tcPr>
          <w:p w14:paraId="50FFC771">
            <w:pPr>
              <w:spacing w:after="0"/>
              <w:jc w:val="center"/>
              <w:rPr>
                <w:rFonts w:hint="default" w:ascii="Times New Roman" w:hAnsi="Times New Roman" w:cs="Times New Roman"/>
                <w:color w:val="000000"/>
                <w:sz w:val="18"/>
                <w:szCs w:val="18"/>
                <w:lang w:val="en-US" w:eastAsia="zh-CN"/>
              </w:rPr>
            </w:pPr>
          </w:p>
        </w:tc>
        <w:tc>
          <w:tcPr>
            <w:tcW w:w="754" w:type="dxa"/>
            <w:vMerge w:val="continue"/>
            <w:tcBorders>
              <w:top w:val="nil"/>
              <w:left w:val="nil"/>
              <w:bottom w:val="single" w:color="auto" w:sz="4" w:space="0"/>
              <w:right w:val="single" w:color="auto" w:sz="4" w:space="0"/>
            </w:tcBorders>
            <w:shd w:val="clear" w:color="000000" w:fill="E5FFF2"/>
            <w:vAlign w:val="center"/>
          </w:tcPr>
          <w:p w14:paraId="53E4F25F">
            <w:pPr>
              <w:spacing w:after="0"/>
              <w:jc w:val="left"/>
              <w:rPr>
                <w:rFonts w:hint="default" w:ascii="Times New Roman" w:hAnsi="Times New Roman" w:cs="Times New Roman"/>
                <w:color w:val="000000"/>
                <w:sz w:val="18"/>
                <w:szCs w:val="18"/>
                <w:lang w:val="en-US" w:eastAsia="zh-CN"/>
              </w:rPr>
            </w:pPr>
          </w:p>
        </w:tc>
        <w:tc>
          <w:tcPr>
            <w:tcW w:w="4397" w:type="dxa"/>
            <w:tcBorders>
              <w:top w:val="nil"/>
              <w:left w:val="nil"/>
              <w:bottom w:val="single" w:color="auto" w:sz="4" w:space="0"/>
              <w:right w:val="single" w:color="auto" w:sz="4" w:space="0"/>
            </w:tcBorders>
            <w:shd w:val="clear" w:color="000000" w:fill="E5FFF2"/>
            <w:vAlign w:val="center"/>
          </w:tcPr>
          <w:p w14:paraId="4C90F2A1">
            <w:pPr>
              <w:spacing w:after="0"/>
              <w:jc w:val="left"/>
              <w:rPr>
                <w:rFonts w:hint="default" w:ascii="Times New Roman" w:hAnsi="Times New Roman" w:cs="Times New Roman"/>
                <w:color w:val="000000"/>
                <w:sz w:val="18"/>
                <w:szCs w:val="18"/>
                <w:lang w:val="en-US" w:eastAsia="zh-CN"/>
              </w:rPr>
            </w:pPr>
            <w:r>
              <w:rPr>
                <w:rFonts w:hint="default" w:ascii="Times New Roman" w:hAnsi="Times New Roman" w:cs="Times New Roman"/>
                <w:color w:val="000000"/>
                <w:sz w:val="18"/>
                <w:szCs w:val="18"/>
                <w:lang w:val="en-US" w:eastAsia="zh-CN"/>
              </w:rPr>
              <w:t>Bit5 1/0    Reserved</w:t>
            </w:r>
          </w:p>
        </w:tc>
      </w:tr>
      <w:tr w14:paraId="3A748D3A">
        <w:tblPrEx>
          <w:tblCellMar>
            <w:top w:w="0" w:type="dxa"/>
            <w:left w:w="108" w:type="dxa"/>
            <w:bottom w:w="0" w:type="dxa"/>
            <w:right w:w="108" w:type="dxa"/>
          </w:tblCellMar>
        </w:tblPrEx>
        <w:trPr>
          <w:trHeight w:val="283" w:hRule="atLeast"/>
        </w:trPr>
        <w:tc>
          <w:tcPr>
            <w:tcW w:w="1276" w:type="dxa"/>
            <w:vMerge w:val="continue"/>
            <w:tcBorders>
              <w:top w:val="nil"/>
              <w:left w:val="single" w:color="auto" w:sz="4" w:space="0"/>
              <w:bottom w:val="single" w:color="000000" w:sz="4" w:space="0"/>
              <w:right w:val="single" w:color="auto" w:sz="4" w:space="0"/>
            </w:tcBorders>
            <w:shd w:val="clear" w:color="auto" w:fill="auto"/>
            <w:vAlign w:val="center"/>
          </w:tcPr>
          <w:p w14:paraId="30AF3E7A">
            <w:pPr>
              <w:spacing w:after="0"/>
              <w:jc w:val="left"/>
              <w:rPr>
                <w:rFonts w:hint="default" w:ascii="Times New Roman" w:hAnsi="Times New Roman" w:cs="Times New Roman"/>
                <w:color w:val="000000"/>
                <w:sz w:val="18"/>
                <w:szCs w:val="18"/>
                <w:lang w:val="en-US" w:eastAsia="zh-CN"/>
              </w:rPr>
            </w:pPr>
          </w:p>
        </w:tc>
        <w:tc>
          <w:tcPr>
            <w:tcW w:w="992" w:type="dxa"/>
            <w:vMerge w:val="continue"/>
            <w:tcBorders>
              <w:top w:val="nil"/>
              <w:left w:val="nil"/>
              <w:bottom w:val="single" w:color="auto" w:sz="4" w:space="0"/>
              <w:right w:val="single" w:color="auto" w:sz="4" w:space="0"/>
            </w:tcBorders>
            <w:shd w:val="clear" w:color="000000" w:fill="E5FFF2"/>
            <w:vAlign w:val="center"/>
          </w:tcPr>
          <w:p w14:paraId="4A045F63">
            <w:pPr>
              <w:spacing w:after="0"/>
              <w:jc w:val="center"/>
              <w:rPr>
                <w:rFonts w:hint="default" w:ascii="Times New Roman" w:hAnsi="Times New Roman" w:cs="Times New Roman"/>
                <w:color w:val="000000"/>
                <w:sz w:val="18"/>
                <w:szCs w:val="18"/>
                <w:lang w:val="en-US" w:eastAsia="zh-CN"/>
              </w:rPr>
            </w:pPr>
          </w:p>
        </w:tc>
        <w:tc>
          <w:tcPr>
            <w:tcW w:w="1095" w:type="dxa"/>
            <w:vMerge w:val="continue"/>
            <w:tcBorders>
              <w:top w:val="nil"/>
              <w:left w:val="nil"/>
              <w:bottom w:val="single" w:color="auto" w:sz="4" w:space="0"/>
              <w:right w:val="single" w:color="auto" w:sz="4" w:space="0"/>
            </w:tcBorders>
            <w:shd w:val="clear" w:color="000000" w:fill="E5FFF2"/>
            <w:vAlign w:val="center"/>
          </w:tcPr>
          <w:p w14:paraId="15F3A821">
            <w:pPr>
              <w:spacing w:after="0"/>
              <w:jc w:val="left"/>
              <w:rPr>
                <w:rFonts w:hint="default" w:ascii="Times New Roman" w:hAnsi="Times New Roman" w:cs="Times New Roman"/>
                <w:color w:val="000000"/>
                <w:sz w:val="18"/>
                <w:szCs w:val="18"/>
                <w:lang w:val="en-US" w:eastAsia="zh-CN"/>
              </w:rPr>
            </w:pPr>
          </w:p>
        </w:tc>
        <w:tc>
          <w:tcPr>
            <w:tcW w:w="660" w:type="dxa"/>
            <w:vMerge w:val="continue"/>
            <w:tcBorders>
              <w:top w:val="nil"/>
              <w:left w:val="nil"/>
              <w:bottom w:val="single" w:color="auto" w:sz="4" w:space="0"/>
              <w:right w:val="single" w:color="auto" w:sz="4" w:space="0"/>
            </w:tcBorders>
            <w:shd w:val="clear" w:color="000000" w:fill="E5FFF2"/>
            <w:vAlign w:val="center"/>
          </w:tcPr>
          <w:p w14:paraId="4F1FDA4C">
            <w:pPr>
              <w:spacing w:after="0"/>
              <w:jc w:val="center"/>
              <w:rPr>
                <w:rFonts w:hint="default" w:ascii="Times New Roman" w:hAnsi="Times New Roman" w:cs="Times New Roman"/>
                <w:color w:val="000000"/>
                <w:sz w:val="18"/>
                <w:szCs w:val="18"/>
                <w:lang w:val="en-US" w:eastAsia="zh-CN"/>
              </w:rPr>
            </w:pPr>
          </w:p>
        </w:tc>
        <w:tc>
          <w:tcPr>
            <w:tcW w:w="763" w:type="dxa"/>
            <w:vMerge w:val="continue"/>
            <w:tcBorders>
              <w:top w:val="nil"/>
              <w:left w:val="nil"/>
              <w:bottom w:val="single" w:color="auto" w:sz="4" w:space="0"/>
              <w:right w:val="single" w:color="auto" w:sz="4" w:space="0"/>
            </w:tcBorders>
            <w:shd w:val="clear" w:color="000000" w:fill="E5FFF2"/>
            <w:vAlign w:val="center"/>
          </w:tcPr>
          <w:p w14:paraId="490678D5">
            <w:pPr>
              <w:spacing w:after="0"/>
              <w:jc w:val="center"/>
              <w:rPr>
                <w:rFonts w:hint="default" w:ascii="Times New Roman" w:hAnsi="Times New Roman" w:cs="Times New Roman"/>
                <w:color w:val="000000"/>
                <w:sz w:val="18"/>
                <w:szCs w:val="18"/>
                <w:lang w:val="en-US" w:eastAsia="zh-CN"/>
              </w:rPr>
            </w:pPr>
          </w:p>
        </w:tc>
        <w:tc>
          <w:tcPr>
            <w:tcW w:w="754" w:type="dxa"/>
            <w:vMerge w:val="continue"/>
            <w:tcBorders>
              <w:top w:val="nil"/>
              <w:left w:val="nil"/>
              <w:bottom w:val="single" w:color="auto" w:sz="4" w:space="0"/>
              <w:right w:val="single" w:color="auto" w:sz="4" w:space="0"/>
            </w:tcBorders>
            <w:shd w:val="clear" w:color="000000" w:fill="E5FFF2"/>
            <w:vAlign w:val="center"/>
          </w:tcPr>
          <w:p w14:paraId="017C9ED9">
            <w:pPr>
              <w:spacing w:after="0"/>
              <w:jc w:val="left"/>
              <w:rPr>
                <w:rFonts w:hint="default" w:ascii="Times New Roman" w:hAnsi="Times New Roman" w:cs="Times New Roman"/>
                <w:color w:val="000000"/>
                <w:sz w:val="18"/>
                <w:szCs w:val="18"/>
                <w:lang w:val="en-US" w:eastAsia="zh-CN"/>
              </w:rPr>
            </w:pPr>
          </w:p>
        </w:tc>
        <w:tc>
          <w:tcPr>
            <w:tcW w:w="4397" w:type="dxa"/>
            <w:tcBorders>
              <w:top w:val="nil"/>
              <w:left w:val="nil"/>
              <w:bottom w:val="single" w:color="auto" w:sz="4" w:space="0"/>
              <w:right w:val="single" w:color="auto" w:sz="4" w:space="0"/>
            </w:tcBorders>
            <w:shd w:val="clear" w:color="000000" w:fill="E5FFF2"/>
            <w:vAlign w:val="center"/>
          </w:tcPr>
          <w:p w14:paraId="0D26A6A6">
            <w:pPr>
              <w:spacing w:after="0"/>
              <w:jc w:val="left"/>
              <w:rPr>
                <w:rFonts w:hint="default" w:ascii="Times New Roman" w:hAnsi="Times New Roman" w:cs="Times New Roman"/>
                <w:color w:val="000000"/>
                <w:sz w:val="18"/>
                <w:szCs w:val="18"/>
                <w:lang w:val="en-US" w:eastAsia="zh-CN"/>
              </w:rPr>
            </w:pPr>
            <w:r>
              <w:rPr>
                <w:rFonts w:hint="default" w:ascii="Times New Roman" w:hAnsi="Times New Roman" w:cs="Times New Roman"/>
                <w:color w:val="000000"/>
                <w:sz w:val="18"/>
                <w:szCs w:val="18"/>
                <w:lang w:val="en-US" w:eastAsia="zh-CN"/>
              </w:rPr>
              <w:t>Bit6 1/0    Reserved</w:t>
            </w:r>
          </w:p>
        </w:tc>
      </w:tr>
      <w:tr w14:paraId="7212126E">
        <w:tblPrEx>
          <w:tblCellMar>
            <w:top w:w="0" w:type="dxa"/>
            <w:left w:w="108" w:type="dxa"/>
            <w:bottom w:w="0" w:type="dxa"/>
            <w:right w:w="108" w:type="dxa"/>
          </w:tblCellMar>
        </w:tblPrEx>
        <w:trPr>
          <w:trHeight w:val="283" w:hRule="atLeast"/>
        </w:trPr>
        <w:tc>
          <w:tcPr>
            <w:tcW w:w="1276" w:type="dxa"/>
            <w:vMerge w:val="continue"/>
            <w:tcBorders>
              <w:top w:val="nil"/>
              <w:left w:val="single" w:color="auto" w:sz="4" w:space="0"/>
              <w:bottom w:val="single" w:color="000000" w:sz="4" w:space="0"/>
              <w:right w:val="single" w:color="auto" w:sz="4" w:space="0"/>
            </w:tcBorders>
            <w:shd w:val="clear" w:color="auto" w:fill="auto"/>
            <w:vAlign w:val="center"/>
          </w:tcPr>
          <w:p w14:paraId="2E1E36BD">
            <w:pPr>
              <w:spacing w:after="0"/>
              <w:jc w:val="left"/>
              <w:rPr>
                <w:rFonts w:hint="default" w:ascii="Times New Roman" w:hAnsi="Times New Roman" w:cs="Times New Roman"/>
                <w:color w:val="000000"/>
                <w:sz w:val="18"/>
                <w:szCs w:val="18"/>
                <w:lang w:val="en-US" w:eastAsia="zh-CN"/>
              </w:rPr>
            </w:pPr>
          </w:p>
        </w:tc>
        <w:tc>
          <w:tcPr>
            <w:tcW w:w="992" w:type="dxa"/>
            <w:vMerge w:val="continue"/>
            <w:tcBorders>
              <w:top w:val="nil"/>
              <w:left w:val="nil"/>
              <w:bottom w:val="single" w:color="auto" w:sz="4" w:space="0"/>
              <w:right w:val="single" w:color="auto" w:sz="4" w:space="0"/>
            </w:tcBorders>
            <w:shd w:val="clear" w:color="000000" w:fill="E5FFF2"/>
            <w:vAlign w:val="center"/>
          </w:tcPr>
          <w:p w14:paraId="1B7566EA">
            <w:pPr>
              <w:spacing w:after="0"/>
              <w:jc w:val="center"/>
              <w:rPr>
                <w:rFonts w:hint="default" w:ascii="Times New Roman" w:hAnsi="Times New Roman" w:cs="Times New Roman"/>
                <w:color w:val="000000"/>
                <w:sz w:val="18"/>
                <w:szCs w:val="18"/>
                <w:lang w:val="en-US" w:eastAsia="zh-CN"/>
              </w:rPr>
            </w:pPr>
          </w:p>
        </w:tc>
        <w:tc>
          <w:tcPr>
            <w:tcW w:w="1095" w:type="dxa"/>
            <w:vMerge w:val="continue"/>
            <w:tcBorders>
              <w:top w:val="nil"/>
              <w:left w:val="nil"/>
              <w:bottom w:val="single" w:color="auto" w:sz="4" w:space="0"/>
              <w:right w:val="single" w:color="auto" w:sz="4" w:space="0"/>
            </w:tcBorders>
            <w:shd w:val="clear" w:color="000000" w:fill="E5FFF2"/>
            <w:vAlign w:val="center"/>
          </w:tcPr>
          <w:p w14:paraId="2D1EB8A1">
            <w:pPr>
              <w:spacing w:after="0"/>
              <w:jc w:val="left"/>
              <w:rPr>
                <w:rFonts w:hint="default" w:ascii="Times New Roman" w:hAnsi="Times New Roman" w:cs="Times New Roman"/>
                <w:color w:val="000000"/>
                <w:sz w:val="18"/>
                <w:szCs w:val="18"/>
                <w:lang w:val="en-US" w:eastAsia="zh-CN"/>
              </w:rPr>
            </w:pPr>
          </w:p>
        </w:tc>
        <w:tc>
          <w:tcPr>
            <w:tcW w:w="660" w:type="dxa"/>
            <w:vMerge w:val="continue"/>
            <w:tcBorders>
              <w:top w:val="nil"/>
              <w:left w:val="nil"/>
              <w:bottom w:val="single" w:color="auto" w:sz="4" w:space="0"/>
              <w:right w:val="single" w:color="auto" w:sz="4" w:space="0"/>
            </w:tcBorders>
            <w:shd w:val="clear" w:color="000000" w:fill="E5FFF2"/>
            <w:vAlign w:val="center"/>
          </w:tcPr>
          <w:p w14:paraId="5152EB9D">
            <w:pPr>
              <w:spacing w:after="0"/>
              <w:jc w:val="center"/>
              <w:rPr>
                <w:rFonts w:hint="default" w:ascii="Times New Roman" w:hAnsi="Times New Roman" w:cs="Times New Roman"/>
                <w:color w:val="000000"/>
                <w:sz w:val="18"/>
                <w:szCs w:val="18"/>
                <w:lang w:val="en-US" w:eastAsia="zh-CN"/>
              </w:rPr>
            </w:pPr>
          </w:p>
        </w:tc>
        <w:tc>
          <w:tcPr>
            <w:tcW w:w="763" w:type="dxa"/>
            <w:vMerge w:val="continue"/>
            <w:tcBorders>
              <w:top w:val="nil"/>
              <w:left w:val="nil"/>
              <w:bottom w:val="single" w:color="auto" w:sz="4" w:space="0"/>
              <w:right w:val="single" w:color="auto" w:sz="4" w:space="0"/>
            </w:tcBorders>
            <w:shd w:val="clear" w:color="000000" w:fill="E5FFF2"/>
            <w:vAlign w:val="center"/>
          </w:tcPr>
          <w:p w14:paraId="1F1BF243">
            <w:pPr>
              <w:spacing w:after="0"/>
              <w:jc w:val="center"/>
              <w:rPr>
                <w:rFonts w:hint="default" w:ascii="Times New Roman" w:hAnsi="Times New Roman" w:cs="Times New Roman"/>
                <w:color w:val="000000"/>
                <w:sz w:val="18"/>
                <w:szCs w:val="18"/>
                <w:lang w:val="en-US" w:eastAsia="zh-CN"/>
              </w:rPr>
            </w:pPr>
          </w:p>
        </w:tc>
        <w:tc>
          <w:tcPr>
            <w:tcW w:w="754" w:type="dxa"/>
            <w:vMerge w:val="continue"/>
            <w:tcBorders>
              <w:top w:val="nil"/>
              <w:left w:val="nil"/>
              <w:bottom w:val="single" w:color="auto" w:sz="4" w:space="0"/>
              <w:right w:val="single" w:color="auto" w:sz="4" w:space="0"/>
            </w:tcBorders>
            <w:shd w:val="clear" w:color="000000" w:fill="E5FFF2"/>
            <w:vAlign w:val="center"/>
          </w:tcPr>
          <w:p w14:paraId="775B6D7E">
            <w:pPr>
              <w:spacing w:after="0"/>
              <w:jc w:val="left"/>
              <w:rPr>
                <w:rFonts w:hint="default" w:ascii="Times New Roman" w:hAnsi="Times New Roman" w:cs="Times New Roman"/>
                <w:color w:val="000000"/>
                <w:sz w:val="18"/>
                <w:szCs w:val="18"/>
                <w:lang w:val="en-US" w:eastAsia="zh-CN"/>
              </w:rPr>
            </w:pPr>
          </w:p>
        </w:tc>
        <w:tc>
          <w:tcPr>
            <w:tcW w:w="4397" w:type="dxa"/>
            <w:tcBorders>
              <w:top w:val="nil"/>
              <w:left w:val="nil"/>
              <w:bottom w:val="single" w:color="auto" w:sz="4" w:space="0"/>
              <w:right w:val="single" w:color="auto" w:sz="4" w:space="0"/>
            </w:tcBorders>
            <w:shd w:val="clear" w:color="000000" w:fill="E5FFF2"/>
            <w:vAlign w:val="center"/>
          </w:tcPr>
          <w:p w14:paraId="48239951">
            <w:pPr>
              <w:spacing w:after="0"/>
              <w:jc w:val="left"/>
              <w:rPr>
                <w:rFonts w:hint="default" w:ascii="Times New Roman" w:hAnsi="Times New Roman" w:cs="Times New Roman"/>
                <w:color w:val="000000"/>
                <w:sz w:val="18"/>
                <w:szCs w:val="18"/>
                <w:lang w:val="en-US" w:eastAsia="zh-CN"/>
              </w:rPr>
            </w:pPr>
            <w:r>
              <w:rPr>
                <w:rFonts w:hint="default" w:ascii="Times New Roman" w:hAnsi="Times New Roman" w:cs="Times New Roman"/>
                <w:color w:val="000000"/>
                <w:sz w:val="18"/>
                <w:szCs w:val="18"/>
                <w:lang w:val="en-US" w:eastAsia="zh-CN"/>
              </w:rPr>
              <w:t>Bit7 1/0    Reserved</w:t>
            </w:r>
          </w:p>
        </w:tc>
      </w:tr>
      <w:tr w14:paraId="04CDD602">
        <w:tblPrEx>
          <w:tblCellMar>
            <w:top w:w="0" w:type="dxa"/>
            <w:left w:w="108" w:type="dxa"/>
            <w:bottom w:w="0" w:type="dxa"/>
            <w:right w:w="108" w:type="dxa"/>
          </w:tblCellMar>
        </w:tblPrEx>
        <w:trPr>
          <w:trHeight w:val="283" w:hRule="atLeast"/>
        </w:trPr>
        <w:tc>
          <w:tcPr>
            <w:tcW w:w="1276" w:type="dxa"/>
            <w:vMerge w:val="continue"/>
            <w:tcBorders>
              <w:top w:val="nil"/>
              <w:left w:val="single" w:color="auto" w:sz="4" w:space="0"/>
              <w:bottom w:val="single" w:color="000000" w:sz="4" w:space="0"/>
              <w:right w:val="single" w:color="auto" w:sz="4" w:space="0"/>
            </w:tcBorders>
            <w:shd w:val="clear" w:color="auto" w:fill="auto"/>
            <w:vAlign w:val="center"/>
          </w:tcPr>
          <w:p w14:paraId="7B471992">
            <w:pPr>
              <w:spacing w:after="0"/>
              <w:jc w:val="left"/>
              <w:rPr>
                <w:rFonts w:hint="default" w:ascii="Times New Roman" w:hAnsi="Times New Roman" w:cs="Times New Roman"/>
                <w:color w:val="000000"/>
                <w:sz w:val="18"/>
                <w:szCs w:val="18"/>
                <w:lang w:val="en-US" w:eastAsia="zh-CN"/>
              </w:rPr>
            </w:pPr>
          </w:p>
        </w:tc>
        <w:tc>
          <w:tcPr>
            <w:tcW w:w="992" w:type="dxa"/>
            <w:vMerge w:val="continue"/>
            <w:tcBorders>
              <w:top w:val="nil"/>
              <w:left w:val="nil"/>
              <w:bottom w:val="single" w:color="auto" w:sz="4" w:space="0"/>
              <w:right w:val="single" w:color="auto" w:sz="4" w:space="0"/>
            </w:tcBorders>
            <w:shd w:val="clear" w:color="000000" w:fill="E5FFF2"/>
            <w:vAlign w:val="center"/>
          </w:tcPr>
          <w:p w14:paraId="4B168FCF">
            <w:pPr>
              <w:spacing w:after="0"/>
              <w:jc w:val="center"/>
              <w:rPr>
                <w:rFonts w:hint="default" w:ascii="Times New Roman" w:hAnsi="Times New Roman" w:cs="Times New Roman"/>
                <w:color w:val="000000"/>
                <w:sz w:val="18"/>
                <w:szCs w:val="18"/>
                <w:lang w:val="en-US" w:eastAsia="zh-CN"/>
              </w:rPr>
            </w:pPr>
          </w:p>
        </w:tc>
        <w:tc>
          <w:tcPr>
            <w:tcW w:w="1095" w:type="dxa"/>
            <w:vMerge w:val="continue"/>
            <w:tcBorders>
              <w:top w:val="nil"/>
              <w:left w:val="nil"/>
              <w:bottom w:val="single" w:color="auto" w:sz="4" w:space="0"/>
              <w:right w:val="single" w:color="auto" w:sz="4" w:space="0"/>
            </w:tcBorders>
            <w:shd w:val="clear" w:color="000000" w:fill="E5FFF2"/>
            <w:vAlign w:val="center"/>
          </w:tcPr>
          <w:p w14:paraId="3500806A">
            <w:pPr>
              <w:spacing w:after="0"/>
              <w:jc w:val="left"/>
              <w:rPr>
                <w:rFonts w:hint="default" w:ascii="Times New Roman" w:hAnsi="Times New Roman" w:cs="Times New Roman"/>
                <w:color w:val="000000"/>
                <w:sz w:val="18"/>
                <w:szCs w:val="18"/>
                <w:lang w:val="en-US" w:eastAsia="zh-CN"/>
              </w:rPr>
            </w:pPr>
          </w:p>
        </w:tc>
        <w:tc>
          <w:tcPr>
            <w:tcW w:w="660" w:type="dxa"/>
            <w:vMerge w:val="continue"/>
            <w:tcBorders>
              <w:top w:val="nil"/>
              <w:left w:val="nil"/>
              <w:bottom w:val="single" w:color="auto" w:sz="4" w:space="0"/>
              <w:right w:val="single" w:color="auto" w:sz="4" w:space="0"/>
            </w:tcBorders>
            <w:shd w:val="clear" w:color="000000" w:fill="E5FFF2"/>
            <w:vAlign w:val="center"/>
          </w:tcPr>
          <w:p w14:paraId="2EC6361F">
            <w:pPr>
              <w:spacing w:after="0"/>
              <w:jc w:val="center"/>
              <w:rPr>
                <w:rFonts w:hint="default" w:ascii="Times New Roman" w:hAnsi="Times New Roman" w:cs="Times New Roman"/>
                <w:color w:val="000000"/>
                <w:sz w:val="18"/>
                <w:szCs w:val="18"/>
                <w:lang w:val="en-US" w:eastAsia="zh-CN"/>
              </w:rPr>
            </w:pPr>
          </w:p>
        </w:tc>
        <w:tc>
          <w:tcPr>
            <w:tcW w:w="763" w:type="dxa"/>
            <w:vMerge w:val="continue"/>
            <w:tcBorders>
              <w:top w:val="nil"/>
              <w:left w:val="nil"/>
              <w:bottom w:val="single" w:color="auto" w:sz="4" w:space="0"/>
              <w:right w:val="single" w:color="auto" w:sz="4" w:space="0"/>
            </w:tcBorders>
            <w:shd w:val="clear" w:color="000000" w:fill="E5FFF2"/>
            <w:vAlign w:val="center"/>
          </w:tcPr>
          <w:p w14:paraId="6F1766C6">
            <w:pPr>
              <w:spacing w:after="0"/>
              <w:jc w:val="center"/>
              <w:rPr>
                <w:rFonts w:hint="default" w:ascii="Times New Roman" w:hAnsi="Times New Roman" w:cs="Times New Roman"/>
                <w:color w:val="000000"/>
                <w:sz w:val="18"/>
                <w:szCs w:val="18"/>
                <w:lang w:val="en-US" w:eastAsia="zh-CN"/>
              </w:rPr>
            </w:pPr>
          </w:p>
        </w:tc>
        <w:tc>
          <w:tcPr>
            <w:tcW w:w="754" w:type="dxa"/>
            <w:vMerge w:val="continue"/>
            <w:tcBorders>
              <w:top w:val="nil"/>
              <w:left w:val="nil"/>
              <w:bottom w:val="single" w:color="auto" w:sz="4" w:space="0"/>
              <w:right w:val="single" w:color="auto" w:sz="4" w:space="0"/>
            </w:tcBorders>
            <w:shd w:val="clear" w:color="000000" w:fill="E5FFF2"/>
            <w:vAlign w:val="center"/>
          </w:tcPr>
          <w:p w14:paraId="69154089">
            <w:pPr>
              <w:spacing w:after="0"/>
              <w:jc w:val="left"/>
              <w:rPr>
                <w:rFonts w:hint="default" w:ascii="Times New Roman" w:hAnsi="Times New Roman" w:cs="Times New Roman"/>
                <w:color w:val="000000"/>
                <w:sz w:val="18"/>
                <w:szCs w:val="18"/>
                <w:lang w:val="en-US" w:eastAsia="zh-CN"/>
              </w:rPr>
            </w:pPr>
          </w:p>
        </w:tc>
        <w:tc>
          <w:tcPr>
            <w:tcW w:w="4397" w:type="dxa"/>
            <w:tcBorders>
              <w:top w:val="nil"/>
              <w:left w:val="nil"/>
              <w:bottom w:val="single" w:color="auto" w:sz="4" w:space="0"/>
              <w:right w:val="single" w:color="auto" w:sz="4" w:space="0"/>
            </w:tcBorders>
            <w:shd w:val="clear" w:color="000000" w:fill="E5FFF2"/>
            <w:vAlign w:val="center"/>
          </w:tcPr>
          <w:p w14:paraId="2824D3A1">
            <w:pPr>
              <w:spacing w:after="0"/>
              <w:jc w:val="left"/>
              <w:rPr>
                <w:rFonts w:hint="default" w:ascii="Times New Roman" w:hAnsi="Times New Roman" w:cs="Times New Roman"/>
                <w:color w:val="000000"/>
                <w:sz w:val="18"/>
                <w:szCs w:val="18"/>
                <w:lang w:val="en-US" w:eastAsia="zh-CN"/>
              </w:rPr>
            </w:pPr>
            <w:r>
              <w:rPr>
                <w:rFonts w:hint="default" w:ascii="Times New Roman" w:hAnsi="Times New Roman" w:cs="Times New Roman"/>
                <w:color w:val="000000"/>
                <w:sz w:val="18"/>
                <w:szCs w:val="18"/>
                <w:lang w:val="en-US" w:eastAsia="zh-CN"/>
              </w:rPr>
              <w:t>Bit2 1/0    Reserved</w:t>
            </w:r>
          </w:p>
        </w:tc>
      </w:tr>
      <w:tr w14:paraId="1D3AE55F">
        <w:tblPrEx>
          <w:tblCellMar>
            <w:top w:w="0" w:type="dxa"/>
            <w:left w:w="108" w:type="dxa"/>
            <w:bottom w:w="0" w:type="dxa"/>
            <w:right w:w="108" w:type="dxa"/>
          </w:tblCellMar>
        </w:tblPrEx>
        <w:trPr>
          <w:trHeight w:val="283" w:hRule="atLeast"/>
        </w:trPr>
        <w:tc>
          <w:tcPr>
            <w:tcW w:w="1276" w:type="dxa"/>
            <w:vMerge w:val="continue"/>
            <w:tcBorders>
              <w:top w:val="nil"/>
              <w:left w:val="single" w:color="auto" w:sz="4" w:space="0"/>
              <w:bottom w:val="single" w:color="000000" w:sz="4" w:space="0"/>
              <w:right w:val="single" w:color="auto" w:sz="4" w:space="0"/>
            </w:tcBorders>
            <w:shd w:val="clear" w:color="auto" w:fill="auto"/>
            <w:vAlign w:val="center"/>
          </w:tcPr>
          <w:p w14:paraId="58BBE45E">
            <w:pPr>
              <w:spacing w:after="0"/>
              <w:jc w:val="left"/>
              <w:rPr>
                <w:rFonts w:hint="default" w:ascii="Times New Roman" w:hAnsi="Times New Roman" w:cs="Times New Roman"/>
                <w:color w:val="000000"/>
                <w:sz w:val="18"/>
                <w:szCs w:val="18"/>
                <w:lang w:val="en-US" w:eastAsia="zh-CN"/>
              </w:rPr>
            </w:pPr>
          </w:p>
        </w:tc>
        <w:tc>
          <w:tcPr>
            <w:tcW w:w="992" w:type="dxa"/>
            <w:tcBorders>
              <w:top w:val="nil"/>
              <w:left w:val="nil"/>
              <w:bottom w:val="single" w:color="auto" w:sz="4" w:space="0"/>
              <w:right w:val="single" w:color="auto" w:sz="4" w:space="0"/>
            </w:tcBorders>
            <w:shd w:val="clear" w:color="000000" w:fill="E5FFF2"/>
            <w:vAlign w:val="center"/>
          </w:tcPr>
          <w:p w14:paraId="15FC2577">
            <w:pPr>
              <w:spacing w:after="0"/>
              <w:jc w:val="center"/>
              <w:rPr>
                <w:rFonts w:hint="default" w:ascii="Times New Roman" w:hAnsi="Times New Roman" w:cs="Times New Roman"/>
                <w:color w:val="000000"/>
                <w:sz w:val="18"/>
                <w:szCs w:val="18"/>
                <w:lang w:val="en-US" w:eastAsia="zh-CN"/>
              </w:rPr>
            </w:pPr>
            <w:r>
              <w:rPr>
                <w:rFonts w:hint="default" w:ascii="Times New Roman" w:hAnsi="Times New Roman" w:cs="Times New Roman"/>
                <w:color w:val="000000"/>
                <w:sz w:val="18"/>
                <w:szCs w:val="18"/>
                <w:lang w:val="en-US" w:eastAsia="zh-CN"/>
              </w:rPr>
              <w:t>9</w:t>
            </w:r>
          </w:p>
        </w:tc>
        <w:tc>
          <w:tcPr>
            <w:tcW w:w="1095" w:type="dxa"/>
            <w:tcBorders>
              <w:top w:val="nil"/>
              <w:left w:val="nil"/>
              <w:bottom w:val="single" w:color="auto" w:sz="4" w:space="0"/>
              <w:right w:val="single" w:color="auto" w:sz="4" w:space="0"/>
            </w:tcBorders>
            <w:shd w:val="clear" w:color="000000" w:fill="E5FFF2"/>
            <w:vAlign w:val="center"/>
          </w:tcPr>
          <w:p w14:paraId="538FA308">
            <w:pPr>
              <w:spacing w:after="0"/>
              <w:jc w:val="left"/>
              <w:rPr>
                <w:rFonts w:hint="default" w:ascii="Times New Roman" w:hAnsi="Times New Roman" w:cs="Times New Roman"/>
                <w:color w:val="000000"/>
                <w:sz w:val="18"/>
                <w:szCs w:val="18"/>
                <w:lang w:val="en-US" w:eastAsia="zh-CN"/>
              </w:rPr>
            </w:pPr>
            <w:r>
              <w:rPr>
                <w:rFonts w:hint="default" w:ascii="Times New Roman" w:hAnsi="Times New Roman" w:cs="Times New Roman"/>
                <w:color w:val="000000"/>
                <w:sz w:val="18"/>
                <w:szCs w:val="18"/>
                <w:lang w:val="en-US" w:eastAsia="zh-CN"/>
              </w:rPr>
              <w:t>Reserve</w:t>
            </w:r>
          </w:p>
        </w:tc>
        <w:tc>
          <w:tcPr>
            <w:tcW w:w="660" w:type="dxa"/>
            <w:tcBorders>
              <w:top w:val="nil"/>
              <w:left w:val="nil"/>
              <w:bottom w:val="single" w:color="auto" w:sz="4" w:space="0"/>
              <w:right w:val="single" w:color="auto" w:sz="4" w:space="0"/>
            </w:tcBorders>
            <w:shd w:val="clear" w:color="000000" w:fill="E5FFF2"/>
            <w:vAlign w:val="center"/>
          </w:tcPr>
          <w:p w14:paraId="081842A3">
            <w:pPr>
              <w:spacing w:after="0"/>
              <w:jc w:val="center"/>
              <w:rPr>
                <w:rFonts w:hint="default" w:ascii="Times New Roman" w:hAnsi="Times New Roman" w:cs="Times New Roman"/>
                <w:color w:val="000000"/>
                <w:sz w:val="18"/>
                <w:szCs w:val="18"/>
                <w:lang w:val="en-US" w:eastAsia="zh-CN"/>
              </w:rPr>
            </w:pPr>
            <w:r>
              <w:rPr>
                <w:rFonts w:hint="default" w:ascii="Times New Roman" w:hAnsi="Times New Roman" w:cs="Times New Roman"/>
                <w:color w:val="000000"/>
                <w:sz w:val="18"/>
                <w:szCs w:val="18"/>
                <w:lang w:val="en-US" w:eastAsia="zh-CN"/>
              </w:rPr>
              <w:t>1</w:t>
            </w:r>
          </w:p>
        </w:tc>
        <w:tc>
          <w:tcPr>
            <w:tcW w:w="763" w:type="dxa"/>
            <w:tcBorders>
              <w:top w:val="nil"/>
              <w:left w:val="nil"/>
              <w:bottom w:val="single" w:color="auto" w:sz="4" w:space="0"/>
              <w:right w:val="single" w:color="auto" w:sz="4" w:space="0"/>
            </w:tcBorders>
            <w:shd w:val="clear" w:color="000000" w:fill="E5FFF2"/>
            <w:vAlign w:val="center"/>
          </w:tcPr>
          <w:p w14:paraId="2A4C1573">
            <w:pPr>
              <w:spacing w:after="0"/>
              <w:jc w:val="center"/>
              <w:rPr>
                <w:rFonts w:hint="default" w:ascii="Times New Roman" w:hAnsi="Times New Roman" w:cs="Times New Roman"/>
                <w:color w:val="000000"/>
                <w:sz w:val="18"/>
                <w:szCs w:val="18"/>
                <w:lang w:val="en-US" w:eastAsia="zh-CN"/>
              </w:rPr>
            </w:pPr>
            <w:r>
              <w:rPr>
                <w:rFonts w:hint="default" w:ascii="Times New Roman" w:hAnsi="Times New Roman" w:cs="Times New Roman"/>
                <w:color w:val="000000"/>
                <w:sz w:val="18"/>
                <w:szCs w:val="18"/>
                <w:lang w:val="en-US" w:eastAsia="zh-CN"/>
              </w:rPr>
              <w:t>u8</w:t>
            </w:r>
          </w:p>
        </w:tc>
        <w:tc>
          <w:tcPr>
            <w:tcW w:w="754" w:type="dxa"/>
            <w:tcBorders>
              <w:top w:val="nil"/>
              <w:left w:val="nil"/>
              <w:bottom w:val="single" w:color="auto" w:sz="4" w:space="0"/>
              <w:right w:val="single" w:color="auto" w:sz="4" w:space="0"/>
            </w:tcBorders>
            <w:shd w:val="clear" w:color="000000" w:fill="E5FFF2"/>
            <w:vAlign w:val="center"/>
          </w:tcPr>
          <w:p w14:paraId="0D8E8AF0">
            <w:pPr>
              <w:spacing w:after="0"/>
              <w:jc w:val="left"/>
              <w:rPr>
                <w:rFonts w:hint="default" w:ascii="Times New Roman" w:hAnsi="Times New Roman" w:cs="Times New Roman"/>
                <w:color w:val="000000"/>
                <w:sz w:val="18"/>
                <w:szCs w:val="18"/>
                <w:lang w:val="en-US" w:eastAsia="zh-CN"/>
              </w:rPr>
            </w:pPr>
            <w:r>
              <w:rPr>
                <w:rFonts w:hint="default" w:ascii="Times New Roman" w:hAnsi="Times New Roman" w:cs="Times New Roman"/>
                <w:color w:val="000000"/>
                <w:sz w:val="18"/>
                <w:szCs w:val="18"/>
                <w:lang w:val="en-US" w:eastAsia="zh-CN"/>
              </w:rPr>
              <w:t>　</w:t>
            </w:r>
          </w:p>
        </w:tc>
        <w:tc>
          <w:tcPr>
            <w:tcW w:w="4397" w:type="dxa"/>
            <w:tcBorders>
              <w:top w:val="nil"/>
              <w:left w:val="nil"/>
              <w:bottom w:val="single" w:color="auto" w:sz="4" w:space="0"/>
              <w:right w:val="single" w:color="auto" w:sz="4" w:space="0"/>
            </w:tcBorders>
            <w:shd w:val="clear" w:color="000000" w:fill="E5FFF2"/>
            <w:vAlign w:val="center"/>
          </w:tcPr>
          <w:p w14:paraId="2FA2B158">
            <w:pPr>
              <w:spacing w:after="0"/>
              <w:jc w:val="left"/>
              <w:rPr>
                <w:rFonts w:hint="default" w:ascii="Times New Roman" w:hAnsi="Times New Roman" w:cs="Times New Roman"/>
                <w:color w:val="000000"/>
                <w:sz w:val="18"/>
                <w:szCs w:val="18"/>
                <w:lang w:val="en-US" w:eastAsia="zh-CN"/>
              </w:rPr>
            </w:pPr>
            <w:r>
              <w:rPr>
                <w:rFonts w:hint="default" w:ascii="Times New Roman" w:hAnsi="Times New Roman" w:cs="Times New Roman"/>
                <w:color w:val="000000"/>
                <w:sz w:val="18"/>
                <w:szCs w:val="18"/>
                <w:lang w:val="en-US" w:eastAsia="zh-CN"/>
              </w:rPr>
              <w:t>Reserve</w:t>
            </w:r>
          </w:p>
        </w:tc>
      </w:tr>
      <w:tr w14:paraId="4A380F02">
        <w:tblPrEx>
          <w:tblCellMar>
            <w:top w:w="0" w:type="dxa"/>
            <w:left w:w="108" w:type="dxa"/>
            <w:bottom w:w="0" w:type="dxa"/>
            <w:right w:w="108" w:type="dxa"/>
          </w:tblCellMar>
        </w:tblPrEx>
        <w:trPr>
          <w:trHeight w:val="283" w:hRule="atLeast"/>
        </w:trPr>
        <w:tc>
          <w:tcPr>
            <w:tcW w:w="1276" w:type="dxa"/>
            <w:vMerge w:val="continue"/>
            <w:tcBorders>
              <w:top w:val="nil"/>
              <w:left w:val="single" w:color="auto" w:sz="4" w:space="0"/>
              <w:bottom w:val="single" w:color="000000" w:sz="4" w:space="0"/>
              <w:right w:val="single" w:color="auto" w:sz="4" w:space="0"/>
            </w:tcBorders>
            <w:shd w:val="clear" w:color="auto" w:fill="auto"/>
            <w:vAlign w:val="center"/>
          </w:tcPr>
          <w:p w14:paraId="06061A1F">
            <w:pPr>
              <w:spacing w:after="0"/>
              <w:jc w:val="left"/>
              <w:rPr>
                <w:rFonts w:hint="default" w:ascii="Times New Roman" w:hAnsi="Times New Roman" w:cs="Times New Roman"/>
                <w:color w:val="000000"/>
                <w:sz w:val="18"/>
                <w:szCs w:val="18"/>
                <w:lang w:val="en-US" w:eastAsia="zh-CN"/>
              </w:rPr>
            </w:pPr>
          </w:p>
        </w:tc>
        <w:tc>
          <w:tcPr>
            <w:tcW w:w="992" w:type="dxa"/>
            <w:tcBorders>
              <w:top w:val="nil"/>
              <w:left w:val="nil"/>
              <w:bottom w:val="single" w:color="auto" w:sz="4" w:space="0"/>
              <w:right w:val="single" w:color="auto" w:sz="4" w:space="0"/>
            </w:tcBorders>
            <w:shd w:val="clear" w:color="000000" w:fill="E5FFF2"/>
            <w:vAlign w:val="center"/>
          </w:tcPr>
          <w:p w14:paraId="0D5BF354">
            <w:pPr>
              <w:spacing w:after="0"/>
              <w:jc w:val="center"/>
              <w:rPr>
                <w:rFonts w:hint="default" w:ascii="Times New Roman" w:hAnsi="Times New Roman" w:cs="Times New Roman"/>
                <w:color w:val="000000"/>
                <w:sz w:val="18"/>
                <w:szCs w:val="18"/>
                <w:lang w:val="en-US" w:eastAsia="zh-CN"/>
              </w:rPr>
            </w:pPr>
            <w:r>
              <w:rPr>
                <w:rFonts w:hint="default" w:ascii="Times New Roman" w:hAnsi="Times New Roman" w:cs="Times New Roman"/>
                <w:color w:val="000000"/>
                <w:sz w:val="18"/>
                <w:szCs w:val="18"/>
                <w:lang w:val="en-US" w:eastAsia="zh-CN"/>
              </w:rPr>
              <w:t>10</w:t>
            </w:r>
          </w:p>
        </w:tc>
        <w:tc>
          <w:tcPr>
            <w:tcW w:w="1095" w:type="dxa"/>
            <w:tcBorders>
              <w:top w:val="nil"/>
              <w:left w:val="nil"/>
              <w:bottom w:val="single" w:color="auto" w:sz="4" w:space="0"/>
              <w:right w:val="single" w:color="auto" w:sz="4" w:space="0"/>
            </w:tcBorders>
            <w:shd w:val="clear" w:color="000000" w:fill="E5FFF2"/>
            <w:vAlign w:val="center"/>
          </w:tcPr>
          <w:p w14:paraId="21899942">
            <w:pPr>
              <w:spacing w:after="0"/>
              <w:jc w:val="left"/>
              <w:rPr>
                <w:rFonts w:hint="default" w:ascii="Times New Roman" w:hAnsi="Times New Roman" w:cs="Times New Roman"/>
                <w:color w:val="000000"/>
                <w:sz w:val="18"/>
                <w:szCs w:val="18"/>
                <w:lang w:val="en-US" w:eastAsia="zh-CN"/>
              </w:rPr>
            </w:pPr>
            <w:r>
              <w:rPr>
                <w:rFonts w:hint="default" w:ascii="Times New Roman" w:hAnsi="Times New Roman" w:cs="Times New Roman"/>
                <w:color w:val="000000"/>
                <w:sz w:val="18"/>
                <w:szCs w:val="18"/>
                <w:lang w:val="en-US" w:eastAsia="zh-CN"/>
              </w:rPr>
              <w:t>Reserve</w:t>
            </w:r>
          </w:p>
        </w:tc>
        <w:tc>
          <w:tcPr>
            <w:tcW w:w="660" w:type="dxa"/>
            <w:tcBorders>
              <w:top w:val="nil"/>
              <w:left w:val="nil"/>
              <w:bottom w:val="single" w:color="auto" w:sz="4" w:space="0"/>
              <w:right w:val="single" w:color="auto" w:sz="4" w:space="0"/>
            </w:tcBorders>
            <w:shd w:val="clear" w:color="000000" w:fill="E5FFF2"/>
            <w:vAlign w:val="center"/>
          </w:tcPr>
          <w:p w14:paraId="6A50C239">
            <w:pPr>
              <w:spacing w:after="0"/>
              <w:jc w:val="center"/>
              <w:rPr>
                <w:rFonts w:hint="default" w:ascii="Times New Roman" w:hAnsi="Times New Roman" w:cs="Times New Roman"/>
                <w:color w:val="000000"/>
                <w:sz w:val="18"/>
                <w:szCs w:val="18"/>
                <w:lang w:val="en-US" w:eastAsia="zh-CN"/>
              </w:rPr>
            </w:pPr>
            <w:r>
              <w:rPr>
                <w:rFonts w:hint="default" w:ascii="Times New Roman" w:hAnsi="Times New Roman" w:cs="Times New Roman"/>
                <w:color w:val="000000"/>
                <w:sz w:val="18"/>
                <w:szCs w:val="18"/>
                <w:lang w:val="en-US" w:eastAsia="zh-CN"/>
              </w:rPr>
              <w:t>1</w:t>
            </w:r>
          </w:p>
        </w:tc>
        <w:tc>
          <w:tcPr>
            <w:tcW w:w="763" w:type="dxa"/>
            <w:tcBorders>
              <w:top w:val="nil"/>
              <w:left w:val="nil"/>
              <w:bottom w:val="single" w:color="auto" w:sz="4" w:space="0"/>
              <w:right w:val="single" w:color="auto" w:sz="4" w:space="0"/>
            </w:tcBorders>
            <w:shd w:val="clear" w:color="000000" w:fill="E5FFF2"/>
            <w:vAlign w:val="center"/>
          </w:tcPr>
          <w:p w14:paraId="6B90AFE9">
            <w:pPr>
              <w:spacing w:after="0"/>
              <w:jc w:val="center"/>
              <w:rPr>
                <w:rFonts w:hint="default" w:ascii="Times New Roman" w:hAnsi="Times New Roman" w:cs="Times New Roman"/>
                <w:color w:val="000000"/>
                <w:sz w:val="18"/>
                <w:szCs w:val="18"/>
                <w:lang w:val="en-US" w:eastAsia="zh-CN"/>
              </w:rPr>
            </w:pPr>
            <w:r>
              <w:rPr>
                <w:rFonts w:hint="default" w:ascii="Times New Roman" w:hAnsi="Times New Roman" w:cs="Times New Roman"/>
                <w:color w:val="000000"/>
                <w:sz w:val="18"/>
                <w:szCs w:val="18"/>
                <w:lang w:val="en-US" w:eastAsia="zh-CN"/>
              </w:rPr>
              <w:t>u8</w:t>
            </w:r>
          </w:p>
        </w:tc>
        <w:tc>
          <w:tcPr>
            <w:tcW w:w="754" w:type="dxa"/>
            <w:tcBorders>
              <w:top w:val="nil"/>
              <w:left w:val="nil"/>
              <w:bottom w:val="single" w:color="auto" w:sz="4" w:space="0"/>
              <w:right w:val="single" w:color="auto" w:sz="4" w:space="0"/>
            </w:tcBorders>
            <w:shd w:val="clear" w:color="000000" w:fill="E5FFF2"/>
            <w:vAlign w:val="center"/>
          </w:tcPr>
          <w:p w14:paraId="012628DB">
            <w:pPr>
              <w:spacing w:after="0"/>
              <w:jc w:val="left"/>
              <w:rPr>
                <w:rFonts w:hint="default" w:ascii="Times New Roman" w:hAnsi="Times New Roman" w:cs="Times New Roman"/>
                <w:color w:val="000000"/>
                <w:sz w:val="18"/>
                <w:szCs w:val="18"/>
                <w:lang w:val="en-US" w:eastAsia="zh-CN"/>
              </w:rPr>
            </w:pPr>
            <w:r>
              <w:rPr>
                <w:rFonts w:hint="default" w:ascii="Times New Roman" w:hAnsi="Times New Roman" w:cs="Times New Roman"/>
                <w:color w:val="000000"/>
                <w:sz w:val="18"/>
                <w:szCs w:val="18"/>
                <w:lang w:val="en-US" w:eastAsia="zh-CN"/>
              </w:rPr>
              <w:t>　</w:t>
            </w:r>
          </w:p>
        </w:tc>
        <w:tc>
          <w:tcPr>
            <w:tcW w:w="4397" w:type="dxa"/>
            <w:tcBorders>
              <w:top w:val="nil"/>
              <w:left w:val="nil"/>
              <w:bottom w:val="single" w:color="auto" w:sz="4" w:space="0"/>
              <w:right w:val="single" w:color="auto" w:sz="4" w:space="0"/>
            </w:tcBorders>
            <w:shd w:val="clear" w:color="000000" w:fill="E5FFF2"/>
            <w:vAlign w:val="center"/>
          </w:tcPr>
          <w:p w14:paraId="0A87877A">
            <w:pPr>
              <w:spacing w:after="0"/>
              <w:jc w:val="left"/>
              <w:rPr>
                <w:rFonts w:hint="default" w:ascii="Times New Roman" w:hAnsi="Times New Roman" w:cs="Times New Roman"/>
                <w:color w:val="000000"/>
                <w:sz w:val="18"/>
                <w:szCs w:val="18"/>
                <w:lang w:val="en-US" w:eastAsia="zh-CN"/>
              </w:rPr>
            </w:pPr>
            <w:r>
              <w:rPr>
                <w:rFonts w:hint="default" w:ascii="Times New Roman" w:hAnsi="Times New Roman" w:cs="Times New Roman"/>
                <w:color w:val="000000"/>
                <w:sz w:val="18"/>
                <w:szCs w:val="18"/>
                <w:lang w:val="en-US" w:eastAsia="zh-CN"/>
              </w:rPr>
              <w:t>Reserve</w:t>
            </w:r>
          </w:p>
        </w:tc>
      </w:tr>
    </w:tbl>
    <w:p w14:paraId="64824E4C">
      <w:pPr>
        <w:spacing w:after="24" w:afterLines="10"/>
        <w:rPr>
          <w:rFonts w:hint="default" w:ascii="Times New Roman" w:hAnsi="Times New Roman" w:cs="Times New Roman"/>
          <w:sz w:val="21"/>
          <w:szCs w:val="21"/>
          <w:lang w:val="en-US" w:eastAsia="zh-CN"/>
        </w:rPr>
      </w:pPr>
      <w:r>
        <w:rPr>
          <w:rFonts w:hint="default" w:ascii="Times New Roman" w:hAnsi="Times New Roman" w:cs="Times New Roman"/>
          <w:sz w:val="21"/>
          <w:szCs w:val="21"/>
          <w:lang w:eastAsia="zh-CN"/>
        </w:rPr>
        <w:br w:type="page"/>
      </w:r>
    </w:p>
    <w:p w14:paraId="27CDFD77">
      <w:pPr>
        <w:pStyle w:val="3"/>
        <w:spacing w:before="0"/>
        <w:ind w:left="0"/>
        <w:rPr>
          <w:rFonts w:hint="default" w:ascii="Times New Roman" w:hAnsi="Times New Roman" w:cs="Times New Roman"/>
          <w:sz w:val="21"/>
          <w:szCs w:val="21"/>
        </w:rPr>
      </w:pPr>
      <w:bookmarkStart w:id="331" w:name="_附表_报警描述：怠速报警描述"/>
      <w:bookmarkEnd w:id="331"/>
      <w:r>
        <w:rPr>
          <w:rFonts w:hint="default" w:ascii="Times New Roman" w:hAnsi="Times New Roman" w:cs="Times New Roman"/>
          <w:sz w:val="21"/>
          <w:szCs w:val="21"/>
          <w:lang w:val="en-US" w:eastAsia="zh-CN"/>
        </w:rPr>
        <w:t xml:space="preserve">  </w:t>
      </w:r>
      <w:bookmarkStart w:id="332" w:name="_Toc18398"/>
      <w:bookmarkStart w:id="333" w:name="_Toc10089"/>
      <w:r>
        <w:rPr>
          <w:rFonts w:hint="default" w:ascii="Times New Roman" w:hAnsi="Times New Roman" w:cs="Times New Roman"/>
          <w:sz w:val="21"/>
          <w:szCs w:val="21"/>
        </w:rPr>
        <w:t xml:space="preserve">Appendix_Alarm </w:t>
      </w:r>
      <w:r>
        <w:rPr>
          <w:rFonts w:hint="default" w:ascii="Times New Roman" w:hAnsi="Times New Roman" w:cs="Times New Roman"/>
          <w:sz w:val="21"/>
          <w:szCs w:val="21"/>
          <w:lang w:eastAsia="zh-CN"/>
        </w:rPr>
        <w:t xml:space="preserve">Description </w:t>
      </w:r>
      <w:r>
        <w:rPr>
          <w:rFonts w:hint="default" w:ascii="Times New Roman" w:hAnsi="Times New Roman" w:cs="Times New Roman"/>
          <w:sz w:val="21"/>
          <w:szCs w:val="21"/>
        </w:rPr>
        <w:t>:</w:t>
      </w:r>
      <w:r>
        <w:rPr>
          <w:rFonts w:hint="default" w:ascii="Times New Roman" w:hAnsi="Times New Roman" w:cs="Times New Roman"/>
          <w:sz w:val="21"/>
          <w:szCs w:val="21"/>
          <w:lang w:val="en-US" w:eastAsia="zh-CN"/>
        </w:rPr>
        <w:t xml:space="preserve">  </w:t>
      </w:r>
      <w:r>
        <w:rPr>
          <w:rFonts w:hint="default" w:ascii="Times New Roman" w:hAnsi="Times New Roman" w:cs="Times New Roman"/>
        </w:rPr>
        <w:fldChar w:fldCharType="begin"/>
      </w:r>
      <w:r>
        <w:rPr>
          <w:rFonts w:hint="default" w:ascii="Times New Roman" w:hAnsi="Times New Roman" w:cs="Times New Roman"/>
        </w:rPr>
        <w:instrText xml:space="preserve"> HYPERLINK \l "_附表_报警命令ID及描述数据流" </w:instrText>
      </w:r>
      <w:r>
        <w:rPr>
          <w:rFonts w:hint="default" w:ascii="Times New Roman" w:hAnsi="Times New Roman" w:cs="Times New Roman"/>
        </w:rPr>
        <w:fldChar w:fldCharType="separate"/>
      </w:r>
      <w:r>
        <w:rPr>
          <w:rStyle w:val="17"/>
          <w:rFonts w:hint="default" w:ascii="Times New Roman" w:hAnsi="Times New Roman" w:cs="Times New Roman"/>
          <w:sz w:val="21"/>
          <w:szCs w:val="21"/>
          <w:lang w:eastAsia="zh-CN"/>
        </w:rPr>
        <w:t>Idle alarm description</w:t>
      </w:r>
      <w:r>
        <w:rPr>
          <w:rStyle w:val="17"/>
          <w:rFonts w:hint="default" w:ascii="Times New Roman" w:hAnsi="Times New Roman" w:cs="Times New Roman"/>
          <w:sz w:val="21"/>
          <w:szCs w:val="21"/>
          <w:lang w:eastAsia="zh-CN"/>
        </w:rPr>
        <w:fldChar w:fldCharType="end"/>
      </w:r>
      <w:bookmarkEnd w:id="332"/>
      <w:bookmarkEnd w:id="333"/>
    </w:p>
    <w:tbl>
      <w:tblPr>
        <w:tblStyle w:val="12"/>
        <w:tblW w:w="0" w:type="auto"/>
        <w:tblInd w:w="250" w:type="dxa"/>
        <w:tblLayout w:type="fixed"/>
        <w:tblCellMar>
          <w:top w:w="0" w:type="dxa"/>
          <w:left w:w="108" w:type="dxa"/>
          <w:bottom w:w="0" w:type="dxa"/>
          <w:right w:w="108" w:type="dxa"/>
        </w:tblCellMar>
      </w:tblPr>
      <w:tblGrid>
        <w:gridCol w:w="1276"/>
        <w:gridCol w:w="1701"/>
        <w:gridCol w:w="850"/>
        <w:gridCol w:w="1134"/>
        <w:gridCol w:w="5084"/>
      </w:tblGrid>
      <w:tr w14:paraId="55D077E4">
        <w:tblPrEx>
          <w:tblCellMar>
            <w:top w:w="0" w:type="dxa"/>
            <w:left w:w="108" w:type="dxa"/>
            <w:bottom w:w="0" w:type="dxa"/>
            <w:right w:w="108" w:type="dxa"/>
          </w:tblCellMar>
        </w:tblPrEx>
        <w:trPr>
          <w:trHeight w:val="318" w:hRule="atLeast"/>
        </w:trPr>
        <w:tc>
          <w:tcPr>
            <w:tcW w:w="1276" w:type="dxa"/>
            <w:tcBorders>
              <w:top w:val="single" w:color="auto" w:sz="4" w:space="0"/>
              <w:left w:val="single" w:color="auto" w:sz="4" w:space="0"/>
              <w:bottom w:val="single" w:color="auto" w:sz="4" w:space="0"/>
              <w:right w:val="single" w:color="auto" w:sz="4" w:space="0"/>
            </w:tcBorders>
            <w:shd w:val="clear" w:color="000000" w:fill="F2F2F2"/>
            <w:vAlign w:val="center"/>
          </w:tcPr>
          <w:p w14:paraId="38CE4E1D">
            <w:pPr>
              <w:spacing w:after="0"/>
              <w:jc w:val="center"/>
              <w:rPr>
                <w:rFonts w:hint="default" w:ascii="Times New Roman" w:hAnsi="Times New Roman" w:cs="Times New Roman"/>
                <w:color w:val="000000"/>
                <w:sz w:val="18"/>
                <w:szCs w:val="18"/>
                <w:lang w:val="en-US" w:eastAsia="zh-CN"/>
              </w:rPr>
            </w:pPr>
            <w:r>
              <w:rPr>
                <w:rFonts w:hint="default" w:ascii="Times New Roman" w:hAnsi="Times New Roman" w:cs="Times New Roman"/>
                <w:color w:val="000000"/>
                <w:sz w:val="18"/>
                <w:szCs w:val="18"/>
                <w:lang w:val="en-US" w:eastAsia="zh-CN"/>
              </w:rPr>
              <w:t>Byte sequence</w:t>
            </w:r>
          </w:p>
        </w:tc>
        <w:tc>
          <w:tcPr>
            <w:tcW w:w="1701" w:type="dxa"/>
            <w:tcBorders>
              <w:top w:val="single" w:color="auto" w:sz="4" w:space="0"/>
              <w:left w:val="nil"/>
              <w:bottom w:val="single" w:color="auto" w:sz="4" w:space="0"/>
              <w:right w:val="single" w:color="auto" w:sz="4" w:space="0"/>
            </w:tcBorders>
            <w:shd w:val="clear" w:color="000000" w:fill="F2F2F2"/>
            <w:vAlign w:val="center"/>
          </w:tcPr>
          <w:p w14:paraId="7ECAB8AE">
            <w:pPr>
              <w:spacing w:after="0"/>
              <w:jc w:val="center"/>
              <w:rPr>
                <w:rFonts w:hint="default" w:ascii="Times New Roman" w:hAnsi="Times New Roman" w:cs="Times New Roman"/>
                <w:color w:val="000000"/>
                <w:sz w:val="18"/>
                <w:szCs w:val="18"/>
                <w:lang w:val="en-US" w:eastAsia="zh-CN"/>
              </w:rPr>
            </w:pPr>
            <w:r>
              <w:rPr>
                <w:rFonts w:hint="default" w:ascii="Times New Roman" w:hAnsi="Times New Roman" w:cs="Times New Roman"/>
                <w:color w:val="000000"/>
                <w:sz w:val="18"/>
                <w:szCs w:val="18"/>
                <w:lang w:val="en-US" w:eastAsia="zh-CN"/>
              </w:rPr>
              <w:t>project</w:t>
            </w:r>
          </w:p>
        </w:tc>
        <w:tc>
          <w:tcPr>
            <w:tcW w:w="850" w:type="dxa"/>
            <w:tcBorders>
              <w:top w:val="single" w:color="auto" w:sz="4" w:space="0"/>
              <w:left w:val="nil"/>
              <w:bottom w:val="single" w:color="auto" w:sz="4" w:space="0"/>
              <w:right w:val="single" w:color="auto" w:sz="4" w:space="0"/>
            </w:tcBorders>
            <w:shd w:val="clear" w:color="000000" w:fill="F2F2F2"/>
            <w:vAlign w:val="center"/>
          </w:tcPr>
          <w:p w14:paraId="0A2E0A13">
            <w:pPr>
              <w:spacing w:after="0"/>
              <w:jc w:val="center"/>
              <w:rPr>
                <w:rFonts w:hint="default" w:ascii="Times New Roman" w:hAnsi="Times New Roman" w:cs="Times New Roman"/>
                <w:color w:val="000000"/>
                <w:sz w:val="18"/>
                <w:szCs w:val="18"/>
                <w:lang w:val="en-US" w:eastAsia="zh-CN"/>
              </w:rPr>
            </w:pPr>
            <w:r>
              <w:rPr>
                <w:rFonts w:hint="default" w:ascii="Times New Roman" w:hAnsi="Times New Roman" w:cs="Times New Roman"/>
                <w:color w:val="000000"/>
                <w:sz w:val="18"/>
                <w:szCs w:val="18"/>
                <w:lang w:val="en-US" w:eastAsia="zh-CN"/>
              </w:rPr>
              <w:t>length</w:t>
            </w:r>
          </w:p>
        </w:tc>
        <w:tc>
          <w:tcPr>
            <w:tcW w:w="1134" w:type="dxa"/>
            <w:tcBorders>
              <w:top w:val="single" w:color="auto" w:sz="4" w:space="0"/>
              <w:left w:val="nil"/>
              <w:bottom w:val="single" w:color="auto" w:sz="4" w:space="0"/>
              <w:right w:val="single" w:color="auto" w:sz="4" w:space="0"/>
            </w:tcBorders>
            <w:shd w:val="clear" w:color="000000" w:fill="F2F2F2"/>
            <w:vAlign w:val="center"/>
          </w:tcPr>
          <w:p w14:paraId="5BA98AF2">
            <w:pPr>
              <w:spacing w:after="0"/>
              <w:jc w:val="center"/>
              <w:rPr>
                <w:rFonts w:hint="default" w:ascii="Times New Roman" w:hAnsi="Times New Roman" w:cs="Times New Roman"/>
                <w:color w:val="000000"/>
                <w:sz w:val="18"/>
                <w:szCs w:val="18"/>
                <w:lang w:val="en-US" w:eastAsia="zh-CN"/>
              </w:rPr>
            </w:pPr>
            <w:r>
              <w:rPr>
                <w:rFonts w:hint="default" w:ascii="Times New Roman" w:hAnsi="Times New Roman" w:cs="Times New Roman"/>
                <w:color w:val="000000"/>
                <w:sz w:val="18"/>
                <w:szCs w:val="18"/>
                <w:lang w:val="en-US" w:eastAsia="zh-CN"/>
              </w:rPr>
              <w:t>unit</w:t>
            </w:r>
          </w:p>
        </w:tc>
        <w:tc>
          <w:tcPr>
            <w:tcW w:w="5084" w:type="dxa"/>
            <w:tcBorders>
              <w:top w:val="single" w:color="auto" w:sz="4" w:space="0"/>
              <w:left w:val="nil"/>
              <w:bottom w:val="single" w:color="auto" w:sz="4" w:space="0"/>
              <w:right w:val="single" w:color="auto" w:sz="4" w:space="0"/>
            </w:tcBorders>
            <w:shd w:val="clear" w:color="000000" w:fill="F2F2F2"/>
            <w:vAlign w:val="center"/>
          </w:tcPr>
          <w:p w14:paraId="0A41EE56">
            <w:pPr>
              <w:spacing w:after="0"/>
              <w:jc w:val="center"/>
              <w:rPr>
                <w:rFonts w:hint="default" w:ascii="Times New Roman" w:hAnsi="Times New Roman" w:cs="Times New Roman"/>
                <w:color w:val="000000"/>
                <w:sz w:val="18"/>
                <w:szCs w:val="18"/>
                <w:lang w:val="en-US" w:eastAsia="zh-CN"/>
              </w:rPr>
            </w:pPr>
            <w:r>
              <w:rPr>
                <w:rFonts w:hint="default" w:ascii="Times New Roman" w:hAnsi="Times New Roman" w:cs="Times New Roman"/>
                <w:color w:val="000000"/>
                <w:sz w:val="18"/>
                <w:szCs w:val="18"/>
                <w:lang w:val="en-US" w:eastAsia="zh-CN"/>
              </w:rPr>
              <w:t>describe</w:t>
            </w:r>
          </w:p>
        </w:tc>
      </w:tr>
      <w:tr w14:paraId="1F1C9AC9">
        <w:tblPrEx>
          <w:tblCellMar>
            <w:top w:w="0" w:type="dxa"/>
            <w:left w:w="108" w:type="dxa"/>
            <w:bottom w:w="0" w:type="dxa"/>
            <w:right w:w="108" w:type="dxa"/>
          </w:tblCellMar>
        </w:tblPrEx>
        <w:trPr>
          <w:trHeight w:val="318" w:hRule="atLeast"/>
        </w:trPr>
        <w:tc>
          <w:tcPr>
            <w:tcW w:w="1276" w:type="dxa"/>
            <w:tcBorders>
              <w:top w:val="nil"/>
              <w:left w:val="single" w:color="auto" w:sz="4" w:space="0"/>
              <w:bottom w:val="nil"/>
              <w:right w:val="single" w:color="auto" w:sz="4" w:space="0"/>
            </w:tcBorders>
            <w:shd w:val="clear" w:color="000000" w:fill="E5FFF2"/>
            <w:vAlign w:val="center"/>
          </w:tcPr>
          <w:p w14:paraId="2FD582B1">
            <w:pPr>
              <w:spacing w:after="0"/>
              <w:jc w:val="center"/>
              <w:rPr>
                <w:rFonts w:hint="default" w:ascii="Times New Roman" w:hAnsi="Times New Roman" w:cs="Times New Roman"/>
                <w:color w:val="000000"/>
                <w:sz w:val="18"/>
                <w:szCs w:val="18"/>
                <w:lang w:val="en-US" w:eastAsia="zh-CN"/>
              </w:rPr>
            </w:pPr>
            <w:r>
              <w:rPr>
                <w:rFonts w:hint="default" w:ascii="Times New Roman" w:hAnsi="Times New Roman" w:cs="Times New Roman"/>
                <w:color w:val="000000"/>
                <w:sz w:val="18"/>
                <w:szCs w:val="18"/>
                <w:lang w:val="en-US" w:eastAsia="zh-CN"/>
              </w:rPr>
              <w:t>0</w:t>
            </w:r>
          </w:p>
        </w:tc>
        <w:tc>
          <w:tcPr>
            <w:tcW w:w="1701" w:type="dxa"/>
            <w:tcBorders>
              <w:top w:val="nil"/>
              <w:left w:val="single" w:color="auto" w:sz="4" w:space="0"/>
              <w:bottom w:val="nil"/>
              <w:right w:val="single" w:color="auto" w:sz="4" w:space="0"/>
            </w:tcBorders>
            <w:shd w:val="clear" w:color="000000" w:fill="E5FFF2"/>
            <w:vAlign w:val="center"/>
          </w:tcPr>
          <w:p w14:paraId="01045E01">
            <w:pPr>
              <w:spacing w:after="0"/>
              <w:jc w:val="left"/>
              <w:rPr>
                <w:rFonts w:hint="default" w:ascii="Times New Roman" w:hAnsi="Times New Roman" w:cs="Times New Roman"/>
                <w:color w:val="000000"/>
                <w:sz w:val="18"/>
                <w:szCs w:val="18"/>
                <w:lang w:val="en-US" w:eastAsia="zh-CN"/>
              </w:rPr>
            </w:pPr>
            <w:r>
              <w:rPr>
                <w:rFonts w:hint="default" w:ascii="Times New Roman" w:hAnsi="Times New Roman" w:cs="Times New Roman"/>
                <w:color w:val="000000"/>
                <w:sz w:val="18"/>
                <w:szCs w:val="18"/>
                <w:lang w:val="en-US" w:eastAsia="zh-CN"/>
              </w:rPr>
              <w:t>Idle alarm properties</w:t>
            </w:r>
          </w:p>
        </w:tc>
        <w:tc>
          <w:tcPr>
            <w:tcW w:w="850" w:type="dxa"/>
            <w:tcBorders>
              <w:top w:val="nil"/>
              <w:left w:val="single" w:color="auto" w:sz="4" w:space="0"/>
              <w:bottom w:val="nil"/>
              <w:right w:val="single" w:color="auto" w:sz="4" w:space="0"/>
            </w:tcBorders>
            <w:shd w:val="clear" w:color="000000" w:fill="E5FFF2"/>
            <w:vAlign w:val="center"/>
          </w:tcPr>
          <w:p w14:paraId="6D1E8D85">
            <w:pPr>
              <w:spacing w:after="0"/>
              <w:jc w:val="center"/>
              <w:rPr>
                <w:rFonts w:hint="default" w:ascii="Times New Roman" w:hAnsi="Times New Roman" w:cs="Times New Roman"/>
                <w:color w:val="000000"/>
                <w:sz w:val="18"/>
                <w:szCs w:val="18"/>
                <w:lang w:val="en-US" w:eastAsia="zh-CN"/>
              </w:rPr>
            </w:pPr>
            <w:r>
              <w:rPr>
                <w:rFonts w:hint="default" w:ascii="Times New Roman" w:hAnsi="Times New Roman" w:cs="Times New Roman"/>
                <w:color w:val="000000"/>
                <w:sz w:val="18"/>
                <w:szCs w:val="18"/>
                <w:lang w:val="en-US" w:eastAsia="zh-CN"/>
              </w:rPr>
              <w:t>1</w:t>
            </w:r>
          </w:p>
        </w:tc>
        <w:tc>
          <w:tcPr>
            <w:tcW w:w="1134" w:type="dxa"/>
            <w:tcBorders>
              <w:top w:val="nil"/>
              <w:left w:val="nil"/>
              <w:right w:val="single" w:color="auto" w:sz="4" w:space="0"/>
            </w:tcBorders>
            <w:shd w:val="clear" w:color="000000" w:fill="E5FFF2"/>
            <w:vAlign w:val="center"/>
          </w:tcPr>
          <w:p w14:paraId="121485F4">
            <w:pPr>
              <w:spacing w:after="0"/>
              <w:jc w:val="center"/>
              <w:rPr>
                <w:rFonts w:hint="default" w:ascii="Times New Roman" w:hAnsi="Times New Roman" w:cs="Times New Roman"/>
                <w:color w:val="000000"/>
                <w:sz w:val="18"/>
                <w:szCs w:val="18"/>
                <w:lang w:val="en-US" w:eastAsia="zh-CN"/>
              </w:rPr>
            </w:pPr>
          </w:p>
        </w:tc>
        <w:tc>
          <w:tcPr>
            <w:tcW w:w="5084" w:type="dxa"/>
            <w:tcBorders>
              <w:top w:val="nil"/>
              <w:left w:val="nil"/>
              <w:right w:val="single" w:color="auto" w:sz="4" w:space="0"/>
            </w:tcBorders>
            <w:shd w:val="clear" w:color="000000" w:fill="E5FFF2"/>
            <w:vAlign w:val="center"/>
          </w:tcPr>
          <w:p w14:paraId="5DAB9266">
            <w:pPr>
              <w:spacing w:after="0"/>
              <w:jc w:val="left"/>
              <w:rPr>
                <w:rFonts w:hint="default" w:ascii="Times New Roman" w:hAnsi="Times New Roman" w:cs="Times New Roman"/>
                <w:color w:val="000000"/>
                <w:sz w:val="18"/>
                <w:szCs w:val="18"/>
                <w:lang w:val="en-US" w:eastAsia="zh-CN"/>
              </w:rPr>
            </w:pPr>
            <w:r>
              <w:rPr>
                <w:rFonts w:hint="default" w:ascii="Times New Roman" w:hAnsi="Times New Roman" w:cs="Times New Roman"/>
                <w:color w:val="000000"/>
                <w:sz w:val="18"/>
                <w:szCs w:val="18"/>
                <w:lang w:val="en-US" w:eastAsia="zh-CN"/>
              </w:rPr>
              <w:t xml:space="preserve">0x00 : Alarm cleared; </w:t>
            </w:r>
            <w:r>
              <w:rPr>
                <w:rFonts w:hint="default" w:ascii="Times New Roman" w:hAnsi="Times New Roman" w:cs="Times New Roman"/>
                <w:color w:val="000000"/>
                <w:sz w:val="18"/>
                <w:szCs w:val="18"/>
                <w:highlight w:val="cyan"/>
                <w:lang w:val="en-US" w:eastAsia="zh-CN"/>
              </w:rPr>
              <w:t>the following data items are included</w:t>
            </w:r>
          </w:p>
          <w:p w14:paraId="3C67D66B">
            <w:pPr>
              <w:spacing w:after="0"/>
              <w:jc w:val="left"/>
              <w:rPr>
                <w:rFonts w:hint="default" w:ascii="Times New Roman" w:hAnsi="Times New Roman" w:cs="Times New Roman"/>
                <w:color w:val="000000"/>
                <w:sz w:val="18"/>
                <w:szCs w:val="18"/>
                <w:lang w:val="en-US" w:eastAsia="zh-CN"/>
              </w:rPr>
            </w:pPr>
            <w:r>
              <w:rPr>
                <w:rFonts w:hint="default" w:ascii="Times New Roman" w:hAnsi="Times New Roman" w:cs="Times New Roman"/>
                <w:color w:val="000000"/>
                <w:sz w:val="18"/>
                <w:szCs w:val="18"/>
                <w:lang w:val="en-US" w:eastAsia="zh-CN"/>
              </w:rPr>
              <w:t>0x01: Alarm triggered; no content item below the data</w:t>
            </w:r>
          </w:p>
        </w:tc>
      </w:tr>
      <w:tr w14:paraId="4BB5FB21">
        <w:tblPrEx>
          <w:tblCellMar>
            <w:top w:w="0" w:type="dxa"/>
            <w:left w:w="108" w:type="dxa"/>
            <w:bottom w:w="0" w:type="dxa"/>
            <w:right w:w="108" w:type="dxa"/>
          </w:tblCellMar>
        </w:tblPrEx>
        <w:trPr>
          <w:trHeight w:val="318" w:hRule="atLeast"/>
        </w:trPr>
        <w:tc>
          <w:tcPr>
            <w:tcW w:w="1276" w:type="dxa"/>
            <w:tcBorders>
              <w:top w:val="single" w:color="auto" w:sz="4" w:space="0"/>
              <w:left w:val="single" w:color="auto" w:sz="4" w:space="0"/>
              <w:bottom w:val="single" w:color="auto" w:sz="4" w:space="0"/>
              <w:right w:val="single" w:color="auto" w:sz="4" w:space="0"/>
            </w:tcBorders>
            <w:shd w:val="clear" w:color="000000" w:fill="E5FFF2"/>
            <w:vAlign w:val="center"/>
          </w:tcPr>
          <w:p w14:paraId="1D408050">
            <w:pPr>
              <w:spacing w:after="0"/>
              <w:jc w:val="center"/>
              <w:rPr>
                <w:rFonts w:hint="default" w:ascii="Times New Roman" w:hAnsi="Times New Roman" w:cs="Times New Roman"/>
                <w:color w:val="000000"/>
                <w:sz w:val="18"/>
                <w:szCs w:val="18"/>
                <w:lang w:val="en-US" w:eastAsia="zh-CN"/>
              </w:rPr>
            </w:pPr>
            <w:r>
              <w:rPr>
                <w:rFonts w:hint="default" w:ascii="Times New Roman" w:hAnsi="Times New Roman" w:cs="Times New Roman"/>
                <w:color w:val="000000"/>
                <w:sz w:val="18"/>
                <w:szCs w:val="18"/>
                <w:lang w:val="en-US" w:eastAsia="zh-CN"/>
              </w:rPr>
              <w:t>1</w:t>
            </w:r>
          </w:p>
        </w:tc>
        <w:tc>
          <w:tcPr>
            <w:tcW w:w="1701" w:type="dxa"/>
            <w:tcBorders>
              <w:top w:val="single" w:color="auto" w:sz="4" w:space="0"/>
              <w:left w:val="nil"/>
              <w:bottom w:val="single" w:color="auto" w:sz="4" w:space="0"/>
              <w:right w:val="single" w:color="auto" w:sz="4" w:space="0"/>
            </w:tcBorders>
            <w:shd w:val="clear" w:color="000000" w:fill="E5FFF2"/>
            <w:vAlign w:val="center"/>
          </w:tcPr>
          <w:p w14:paraId="1AAC184E">
            <w:pPr>
              <w:spacing w:after="0"/>
              <w:jc w:val="left"/>
              <w:rPr>
                <w:rFonts w:hint="default" w:ascii="Times New Roman" w:hAnsi="Times New Roman" w:cs="Times New Roman"/>
                <w:color w:val="000000"/>
                <w:sz w:val="18"/>
                <w:szCs w:val="18"/>
                <w:highlight w:val="cyan"/>
                <w:lang w:val="en-US" w:eastAsia="zh-CN"/>
              </w:rPr>
            </w:pPr>
            <w:r>
              <w:rPr>
                <w:rFonts w:hint="default" w:ascii="Times New Roman" w:hAnsi="Times New Roman" w:cs="Times New Roman"/>
                <w:color w:val="000000"/>
                <w:sz w:val="18"/>
                <w:szCs w:val="18"/>
                <w:highlight w:val="cyan"/>
                <w:lang w:val="en-US" w:eastAsia="zh-CN"/>
              </w:rPr>
              <w:t>Alarm duration</w:t>
            </w:r>
          </w:p>
        </w:tc>
        <w:tc>
          <w:tcPr>
            <w:tcW w:w="850" w:type="dxa"/>
            <w:tcBorders>
              <w:top w:val="single" w:color="auto" w:sz="4" w:space="0"/>
              <w:left w:val="nil"/>
              <w:bottom w:val="single" w:color="auto" w:sz="4" w:space="0"/>
              <w:right w:val="single" w:color="auto" w:sz="4" w:space="0"/>
            </w:tcBorders>
            <w:shd w:val="clear" w:color="000000" w:fill="E5FFF2"/>
            <w:vAlign w:val="center"/>
          </w:tcPr>
          <w:p w14:paraId="1EB4595E">
            <w:pPr>
              <w:spacing w:after="0"/>
              <w:jc w:val="center"/>
              <w:rPr>
                <w:rFonts w:hint="default" w:ascii="Times New Roman" w:hAnsi="Times New Roman" w:cs="Times New Roman"/>
                <w:color w:val="000000"/>
                <w:sz w:val="18"/>
                <w:szCs w:val="18"/>
                <w:lang w:val="en-US" w:eastAsia="zh-CN"/>
              </w:rPr>
            </w:pPr>
            <w:r>
              <w:rPr>
                <w:rFonts w:hint="default" w:ascii="Times New Roman" w:hAnsi="Times New Roman" w:cs="Times New Roman"/>
                <w:color w:val="000000"/>
                <w:sz w:val="18"/>
                <w:szCs w:val="18"/>
                <w:lang w:val="en-US" w:eastAsia="zh-CN"/>
              </w:rPr>
              <w:t>2</w:t>
            </w:r>
          </w:p>
        </w:tc>
        <w:tc>
          <w:tcPr>
            <w:tcW w:w="1134" w:type="dxa"/>
            <w:tcBorders>
              <w:top w:val="single" w:color="auto" w:sz="4" w:space="0"/>
              <w:left w:val="nil"/>
              <w:bottom w:val="single" w:color="auto" w:sz="4" w:space="0"/>
              <w:right w:val="single" w:color="auto" w:sz="4" w:space="0"/>
            </w:tcBorders>
            <w:shd w:val="clear" w:color="000000" w:fill="E5FFF2"/>
            <w:vAlign w:val="center"/>
          </w:tcPr>
          <w:p w14:paraId="6F9D5E4C">
            <w:pPr>
              <w:spacing w:after="0"/>
              <w:jc w:val="center"/>
              <w:rPr>
                <w:rFonts w:hint="default" w:ascii="Times New Roman" w:hAnsi="Times New Roman" w:cs="Times New Roman"/>
                <w:color w:val="000000"/>
                <w:sz w:val="18"/>
                <w:szCs w:val="18"/>
                <w:lang w:val="en-US" w:eastAsia="zh-CN"/>
              </w:rPr>
            </w:pPr>
            <w:r>
              <w:rPr>
                <w:rFonts w:hint="default" w:ascii="Times New Roman" w:hAnsi="Times New Roman" w:cs="Times New Roman"/>
                <w:color w:val="000000"/>
                <w:sz w:val="18"/>
                <w:szCs w:val="18"/>
                <w:lang w:val="en-US" w:eastAsia="zh-CN"/>
              </w:rPr>
              <w:t>Second</w:t>
            </w:r>
          </w:p>
        </w:tc>
        <w:tc>
          <w:tcPr>
            <w:tcW w:w="5084" w:type="dxa"/>
            <w:tcBorders>
              <w:top w:val="single" w:color="auto" w:sz="4" w:space="0"/>
              <w:left w:val="nil"/>
              <w:bottom w:val="single" w:color="auto" w:sz="4" w:space="0"/>
              <w:right w:val="single" w:color="auto" w:sz="4" w:space="0"/>
            </w:tcBorders>
            <w:shd w:val="clear" w:color="000000" w:fill="E5FFF2"/>
            <w:vAlign w:val="center"/>
          </w:tcPr>
          <w:p w14:paraId="7B608E9C">
            <w:pPr>
              <w:spacing w:after="0"/>
              <w:jc w:val="center"/>
              <w:rPr>
                <w:rFonts w:hint="default" w:ascii="Times New Roman" w:hAnsi="Times New Roman" w:cs="Times New Roman"/>
                <w:color w:val="000000"/>
                <w:sz w:val="18"/>
                <w:szCs w:val="18"/>
                <w:lang w:val="en-US" w:eastAsia="zh-CN"/>
              </w:rPr>
            </w:pPr>
          </w:p>
        </w:tc>
      </w:tr>
      <w:tr w14:paraId="29831224">
        <w:tblPrEx>
          <w:tblCellMar>
            <w:top w:w="0" w:type="dxa"/>
            <w:left w:w="108" w:type="dxa"/>
            <w:bottom w:w="0" w:type="dxa"/>
            <w:right w:w="108" w:type="dxa"/>
          </w:tblCellMar>
        </w:tblPrEx>
        <w:trPr>
          <w:trHeight w:val="318" w:hRule="atLeast"/>
        </w:trPr>
        <w:tc>
          <w:tcPr>
            <w:tcW w:w="1276" w:type="dxa"/>
            <w:tcBorders>
              <w:top w:val="single" w:color="auto" w:sz="4" w:space="0"/>
              <w:left w:val="single" w:color="auto" w:sz="4" w:space="0"/>
              <w:bottom w:val="single" w:color="auto" w:sz="4" w:space="0"/>
              <w:right w:val="single" w:color="auto" w:sz="4" w:space="0"/>
            </w:tcBorders>
            <w:shd w:val="clear" w:color="000000" w:fill="E5FFF2"/>
            <w:vAlign w:val="center"/>
          </w:tcPr>
          <w:p w14:paraId="5E519861">
            <w:pPr>
              <w:spacing w:after="0"/>
              <w:jc w:val="center"/>
              <w:rPr>
                <w:rFonts w:hint="default" w:ascii="Times New Roman" w:hAnsi="Times New Roman" w:cs="Times New Roman"/>
                <w:color w:val="000000"/>
                <w:sz w:val="18"/>
                <w:szCs w:val="18"/>
                <w:lang w:val="en-US" w:eastAsia="zh-CN"/>
              </w:rPr>
            </w:pPr>
            <w:r>
              <w:rPr>
                <w:rFonts w:hint="default" w:ascii="Times New Roman" w:hAnsi="Times New Roman" w:cs="Times New Roman"/>
                <w:color w:val="000000"/>
                <w:sz w:val="18"/>
                <w:szCs w:val="18"/>
                <w:lang w:val="en-US" w:eastAsia="zh-CN"/>
              </w:rPr>
              <w:t>3</w:t>
            </w:r>
          </w:p>
        </w:tc>
        <w:tc>
          <w:tcPr>
            <w:tcW w:w="1701" w:type="dxa"/>
            <w:tcBorders>
              <w:top w:val="single" w:color="auto" w:sz="4" w:space="0"/>
              <w:left w:val="nil"/>
              <w:bottom w:val="single" w:color="auto" w:sz="4" w:space="0"/>
              <w:right w:val="single" w:color="auto" w:sz="4" w:space="0"/>
            </w:tcBorders>
            <w:shd w:val="clear" w:color="000000" w:fill="E5FFF2"/>
            <w:vAlign w:val="center"/>
          </w:tcPr>
          <w:p w14:paraId="5A6A0AD9">
            <w:pPr>
              <w:spacing w:after="0"/>
              <w:jc w:val="left"/>
              <w:rPr>
                <w:rFonts w:hint="default" w:ascii="Times New Roman" w:hAnsi="Times New Roman" w:cs="Times New Roman"/>
                <w:color w:val="000000"/>
                <w:sz w:val="18"/>
                <w:szCs w:val="18"/>
                <w:highlight w:val="cyan"/>
                <w:lang w:val="en-US" w:eastAsia="zh-CN"/>
              </w:rPr>
            </w:pPr>
            <w:r>
              <w:rPr>
                <w:rFonts w:hint="default" w:ascii="Times New Roman" w:hAnsi="Times New Roman" w:cs="Times New Roman"/>
                <w:color w:val="000000"/>
                <w:sz w:val="18"/>
                <w:szCs w:val="18"/>
                <w:highlight w:val="cyan"/>
                <w:lang w:val="en-US" w:eastAsia="zh-CN"/>
              </w:rPr>
              <w:t>Idle fuel consumption</w:t>
            </w:r>
          </w:p>
        </w:tc>
        <w:tc>
          <w:tcPr>
            <w:tcW w:w="850" w:type="dxa"/>
            <w:tcBorders>
              <w:top w:val="single" w:color="auto" w:sz="4" w:space="0"/>
              <w:left w:val="nil"/>
              <w:bottom w:val="single" w:color="auto" w:sz="4" w:space="0"/>
              <w:right w:val="single" w:color="auto" w:sz="4" w:space="0"/>
            </w:tcBorders>
            <w:shd w:val="clear" w:color="000000" w:fill="E5FFF2"/>
            <w:vAlign w:val="center"/>
          </w:tcPr>
          <w:p w14:paraId="6904C9CC">
            <w:pPr>
              <w:spacing w:after="0"/>
              <w:jc w:val="center"/>
              <w:rPr>
                <w:rFonts w:hint="default" w:ascii="Times New Roman" w:hAnsi="Times New Roman" w:cs="Times New Roman"/>
                <w:color w:val="000000"/>
                <w:sz w:val="18"/>
                <w:szCs w:val="18"/>
                <w:lang w:val="en-US" w:eastAsia="zh-CN"/>
              </w:rPr>
            </w:pPr>
            <w:r>
              <w:rPr>
                <w:rFonts w:hint="default" w:ascii="Times New Roman" w:hAnsi="Times New Roman" w:cs="Times New Roman"/>
                <w:color w:val="000000"/>
                <w:sz w:val="18"/>
                <w:szCs w:val="18"/>
                <w:lang w:val="en-US" w:eastAsia="zh-CN"/>
              </w:rPr>
              <w:t>2</w:t>
            </w:r>
          </w:p>
        </w:tc>
        <w:tc>
          <w:tcPr>
            <w:tcW w:w="1134" w:type="dxa"/>
            <w:tcBorders>
              <w:top w:val="single" w:color="auto" w:sz="4" w:space="0"/>
              <w:left w:val="nil"/>
              <w:bottom w:val="single" w:color="auto" w:sz="4" w:space="0"/>
              <w:right w:val="single" w:color="auto" w:sz="4" w:space="0"/>
            </w:tcBorders>
            <w:shd w:val="clear" w:color="000000" w:fill="E5FFF2"/>
            <w:vAlign w:val="center"/>
          </w:tcPr>
          <w:p w14:paraId="6AE98CAA">
            <w:pPr>
              <w:spacing w:after="0"/>
              <w:jc w:val="center"/>
              <w:rPr>
                <w:rFonts w:hint="default" w:ascii="Times New Roman" w:hAnsi="Times New Roman" w:cs="Times New Roman"/>
                <w:color w:val="000000"/>
                <w:sz w:val="18"/>
                <w:szCs w:val="18"/>
                <w:lang w:val="en-US" w:eastAsia="zh-CN"/>
              </w:rPr>
            </w:pPr>
            <w:r>
              <w:rPr>
                <w:rFonts w:hint="default" w:ascii="Times New Roman" w:hAnsi="Times New Roman" w:cs="Times New Roman"/>
                <w:color w:val="000000"/>
                <w:sz w:val="18"/>
                <w:szCs w:val="18"/>
                <w:lang w:val="en-US" w:eastAsia="zh-CN"/>
              </w:rPr>
              <w:t>M L</w:t>
            </w:r>
          </w:p>
        </w:tc>
        <w:tc>
          <w:tcPr>
            <w:tcW w:w="5084" w:type="dxa"/>
            <w:tcBorders>
              <w:top w:val="single" w:color="auto" w:sz="4" w:space="0"/>
              <w:left w:val="nil"/>
              <w:bottom w:val="single" w:color="auto" w:sz="4" w:space="0"/>
              <w:right w:val="single" w:color="auto" w:sz="4" w:space="0"/>
            </w:tcBorders>
            <w:shd w:val="clear" w:color="000000" w:fill="E5FFF2"/>
            <w:vAlign w:val="center"/>
          </w:tcPr>
          <w:p w14:paraId="02E460AE">
            <w:pPr>
              <w:spacing w:after="0"/>
              <w:jc w:val="center"/>
              <w:rPr>
                <w:rFonts w:hint="default" w:ascii="Times New Roman" w:hAnsi="Times New Roman" w:cs="Times New Roman"/>
                <w:color w:val="000000"/>
                <w:sz w:val="18"/>
                <w:szCs w:val="18"/>
                <w:lang w:val="en-US" w:eastAsia="zh-CN"/>
              </w:rPr>
            </w:pPr>
          </w:p>
        </w:tc>
      </w:tr>
      <w:tr w14:paraId="37244691">
        <w:tblPrEx>
          <w:tblCellMar>
            <w:top w:w="0" w:type="dxa"/>
            <w:left w:w="108" w:type="dxa"/>
            <w:bottom w:w="0" w:type="dxa"/>
            <w:right w:w="108" w:type="dxa"/>
          </w:tblCellMar>
        </w:tblPrEx>
        <w:trPr>
          <w:trHeight w:val="318" w:hRule="atLeast"/>
        </w:trPr>
        <w:tc>
          <w:tcPr>
            <w:tcW w:w="1276" w:type="dxa"/>
            <w:tcBorders>
              <w:top w:val="single" w:color="auto" w:sz="4" w:space="0"/>
              <w:left w:val="single" w:color="auto" w:sz="4" w:space="0"/>
              <w:bottom w:val="single" w:color="auto" w:sz="4" w:space="0"/>
              <w:right w:val="single" w:color="auto" w:sz="4" w:space="0"/>
            </w:tcBorders>
            <w:shd w:val="clear" w:color="000000" w:fill="E5FFF2"/>
            <w:vAlign w:val="center"/>
          </w:tcPr>
          <w:p w14:paraId="4546D965">
            <w:pPr>
              <w:spacing w:after="0"/>
              <w:jc w:val="center"/>
              <w:rPr>
                <w:rFonts w:hint="default" w:ascii="Times New Roman" w:hAnsi="Times New Roman" w:cs="Times New Roman"/>
                <w:color w:val="000000"/>
                <w:sz w:val="18"/>
                <w:szCs w:val="18"/>
                <w:lang w:val="en-US" w:eastAsia="zh-CN"/>
              </w:rPr>
            </w:pPr>
            <w:r>
              <w:rPr>
                <w:rFonts w:hint="default" w:ascii="Times New Roman" w:hAnsi="Times New Roman" w:cs="Times New Roman"/>
                <w:color w:val="000000"/>
                <w:sz w:val="18"/>
                <w:szCs w:val="18"/>
                <w:lang w:val="en-US" w:eastAsia="zh-CN"/>
              </w:rPr>
              <w:t>5</w:t>
            </w:r>
          </w:p>
        </w:tc>
        <w:tc>
          <w:tcPr>
            <w:tcW w:w="1701" w:type="dxa"/>
            <w:tcBorders>
              <w:top w:val="single" w:color="auto" w:sz="4" w:space="0"/>
              <w:left w:val="nil"/>
              <w:bottom w:val="single" w:color="auto" w:sz="4" w:space="0"/>
              <w:right w:val="single" w:color="auto" w:sz="4" w:space="0"/>
            </w:tcBorders>
            <w:shd w:val="clear" w:color="000000" w:fill="E5FFF2"/>
            <w:vAlign w:val="center"/>
          </w:tcPr>
          <w:p w14:paraId="4367D28F">
            <w:pPr>
              <w:spacing w:after="0"/>
              <w:jc w:val="left"/>
              <w:rPr>
                <w:rFonts w:hint="default" w:ascii="Times New Roman" w:hAnsi="Times New Roman" w:cs="Times New Roman"/>
                <w:color w:val="000000"/>
                <w:sz w:val="18"/>
                <w:szCs w:val="18"/>
                <w:highlight w:val="cyan"/>
                <w:lang w:val="en-US" w:eastAsia="zh-CN"/>
              </w:rPr>
            </w:pPr>
            <w:r>
              <w:rPr>
                <w:rFonts w:hint="default" w:ascii="Times New Roman" w:hAnsi="Times New Roman" w:cs="Times New Roman"/>
                <w:color w:val="000000"/>
                <w:sz w:val="18"/>
                <w:szCs w:val="18"/>
                <w:highlight w:val="cyan"/>
                <w:lang w:val="en-US" w:eastAsia="zh-CN"/>
              </w:rPr>
              <w:t>Maximum idle speed</w:t>
            </w:r>
          </w:p>
        </w:tc>
        <w:tc>
          <w:tcPr>
            <w:tcW w:w="850" w:type="dxa"/>
            <w:tcBorders>
              <w:top w:val="single" w:color="auto" w:sz="4" w:space="0"/>
              <w:left w:val="nil"/>
              <w:bottom w:val="single" w:color="auto" w:sz="4" w:space="0"/>
              <w:right w:val="single" w:color="auto" w:sz="4" w:space="0"/>
            </w:tcBorders>
            <w:shd w:val="clear" w:color="000000" w:fill="E5FFF2"/>
            <w:vAlign w:val="center"/>
          </w:tcPr>
          <w:p w14:paraId="4861C29D">
            <w:pPr>
              <w:spacing w:after="0"/>
              <w:jc w:val="center"/>
              <w:rPr>
                <w:rFonts w:hint="default" w:ascii="Times New Roman" w:hAnsi="Times New Roman" w:cs="Times New Roman"/>
                <w:color w:val="000000"/>
                <w:sz w:val="18"/>
                <w:szCs w:val="18"/>
                <w:lang w:val="en-US" w:eastAsia="zh-CN"/>
              </w:rPr>
            </w:pPr>
            <w:r>
              <w:rPr>
                <w:rFonts w:hint="default" w:ascii="Times New Roman" w:hAnsi="Times New Roman" w:cs="Times New Roman"/>
                <w:color w:val="000000"/>
                <w:sz w:val="18"/>
                <w:szCs w:val="18"/>
                <w:lang w:val="en-US" w:eastAsia="zh-CN"/>
              </w:rPr>
              <w:t>2</w:t>
            </w:r>
          </w:p>
        </w:tc>
        <w:tc>
          <w:tcPr>
            <w:tcW w:w="1134" w:type="dxa"/>
            <w:tcBorders>
              <w:top w:val="single" w:color="auto" w:sz="4" w:space="0"/>
              <w:left w:val="nil"/>
              <w:bottom w:val="single" w:color="auto" w:sz="4" w:space="0"/>
              <w:right w:val="single" w:color="auto" w:sz="4" w:space="0"/>
            </w:tcBorders>
            <w:shd w:val="clear" w:color="000000" w:fill="E5FFF2"/>
            <w:vAlign w:val="center"/>
          </w:tcPr>
          <w:p w14:paraId="7D8389A4">
            <w:pPr>
              <w:spacing w:after="0"/>
              <w:jc w:val="center"/>
              <w:rPr>
                <w:rFonts w:hint="default" w:ascii="Times New Roman" w:hAnsi="Times New Roman" w:cs="Times New Roman"/>
                <w:color w:val="000000"/>
                <w:sz w:val="18"/>
                <w:szCs w:val="18"/>
                <w:lang w:val="en-US" w:eastAsia="zh-CN"/>
              </w:rPr>
            </w:pPr>
            <w:r>
              <w:rPr>
                <w:rFonts w:hint="default" w:ascii="Times New Roman" w:hAnsi="Times New Roman" w:cs="Times New Roman"/>
                <w:color w:val="000000"/>
                <w:sz w:val="18"/>
                <w:szCs w:val="18"/>
                <w:lang w:val="en-US" w:eastAsia="zh-CN"/>
              </w:rPr>
              <w:t>RPM</w:t>
            </w:r>
          </w:p>
        </w:tc>
        <w:tc>
          <w:tcPr>
            <w:tcW w:w="5084" w:type="dxa"/>
            <w:tcBorders>
              <w:top w:val="single" w:color="auto" w:sz="4" w:space="0"/>
              <w:left w:val="nil"/>
              <w:bottom w:val="single" w:color="auto" w:sz="4" w:space="0"/>
              <w:right w:val="single" w:color="auto" w:sz="4" w:space="0"/>
            </w:tcBorders>
            <w:shd w:val="clear" w:color="000000" w:fill="E5FFF2"/>
            <w:vAlign w:val="center"/>
          </w:tcPr>
          <w:p w14:paraId="047297DC">
            <w:pPr>
              <w:spacing w:after="0"/>
              <w:jc w:val="center"/>
              <w:rPr>
                <w:rFonts w:hint="default" w:ascii="Times New Roman" w:hAnsi="Times New Roman" w:cs="Times New Roman"/>
                <w:color w:val="000000"/>
                <w:sz w:val="18"/>
                <w:szCs w:val="18"/>
                <w:lang w:val="en-US" w:eastAsia="zh-CN"/>
              </w:rPr>
            </w:pPr>
          </w:p>
        </w:tc>
      </w:tr>
      <w:tr w14:paraId="2A4CD59E">
        <w:tblPrEx>
          <w:tblCellMar>
            <w:top w:w="0" w:type="dxa"/>
            <w:left w:w="108" w:type="dxa"/>
            <w:bottom w:w="0" w:type="dxa"/>
            <w:right w:w="108" w:type="dxa"/>
          </w:tblCellMar>
        </w:tblPrEx>
        <w:trPr>
          <w:trHeight w:val="318" w:hRule="atLeast"/>
        </w:trPr>
        <w:tc>
          <w:tcPr>
            <w:tcW w:w="1276" w:type="dxa"/>
            <w:tcBorders>
              <w:top w:val="single" w:color="auto" w:sz="4" w:space="0"/>
              <w:left w:val="single" w:color="auto" w:sz="4" w:space="0"/>
              <w:bottom w:val="single" w:color="auto" w:sz="4" w:space="0"/>
              <w:right w:val="single" w:color="auto" w:sz="4" w:space="0"/>
            </w:tcBorders>
            <w:shd w:val="clear" w:color="000000" w:fill="E5FFF2"/>
            <w:vAlign w:val="center"/>
          </w:tcPr>
          <w:p w14:paraId="67FE0C64">
            <w:pPr>
              <w:spacing w:after="0"/>
              <w:jc w:val="center"/>
              <w:rPr>
                <w:rFonts w:hint="default" w:ascii="Times New Roman" w:hAnsi="Times New Roman" w:cs="Times New Roman"/>
                <w:color w:val="000000"/>
                <w:sz w:val="18"/>
                <w:szCs w:val="18"/>
                <w:lang w:val="en-US" w:eastAsia="zh-CN"/>
              </w:rPr>
            </w:pPr>
            <w:r>
              <w:rPr>
                <w:rFonts w:hint="default" w:ascii="Times New Roman" w:hAnsi="Times New Roman" w:cs="Times New Roman"/>
                <w:color w:val="000000"/>
                <w:sz w:val="18"/>
                <w:szCs w:val="18"/>
                <w:lang w:val="en-US" w:eastAsia="zh-CN"/>
              </w:rPr>
              <w:t>7</w:t>
            </w:r>
          </w:p>
        </w:tc>
        <w:tc>
          <w:tcPr>
            <w:tcW w:w="1701" w:type="dxa"/>
            <w:tcBorders>
              <w:top w:val="single" w:color="auto" w:sz="4" w:space="0"/>
              <w:left w:val="nil"/>
              <w:bottom w:val="single" w:color="auto" w:sz="4" w:space="0"/>
              <w:right w:val="single" w:color="auto" w:sz="4" w:space="0"/>
            </w:tcBorders>
            <w:shd w:val="clear" w:color="000000" w:fill="E5FFF2"/>
            <w:vAlign w:val="center"/>
          </w:tcPr>
          <w:p w14:paraId="7E1D621F">
            <w:pPr>
              <w:spacing w:after="0"/>
              <w:jc w:val="left"/>
              <w:rPr>
                <w:rFonts w:hint="default" w:ascii="Times New Roman" w:hAnsi="Times New Roman" w:cs="Times New Roman"/>
                <w:color w:val="000000"/>
                <w:sz w:val="18"/>
                <w:szCs w:val="18"/>
                <w:highlight w:val="cyan"/>
                <w:lang w:val="en-US" w:eastAsia="zh-CN"/>
              </w:rPr>
            </w:pPr>
            <w:r>
              <w:rPr>
                <w:rFonts w:hint="default" w:ascii="Times New Roman" w:hAnsi="Times New Roman" w:cs="Times New Roman"/>
                <w:color w:val="000000"/>
                <w:sz w:val="18"/>
                <w:szCs w:val="18"/>
                <w:highlight w:val="cyan"/>
                <w:lang w:val="en-US" w:eastAsia="zh-CN"/>
              </w:rPr>
              <w:t>Minimum idle speed</w:t>
            </w:r>
          </w:p>
        </w:tc>
        <w:tc>
          <w:tcPr>
            <w:tcW w:w="850" w:type="dxa"/>
            <w:tcBorders>
              <w:top w:val="single" w:color="auto" w:sz="4" w:space="0"/>
              <w:left w:val="nil"/>
              <w:bottom w:val="single" w:color="auto" w:sz="4" w:space="0"/>
              <w:right w:val="single" w:color="auto" w:sz="4" w:space="0"/>
            </w:tcBorders>
            <w:shd w:val="clear" w:color="000000" w:fill="E5FFF2"/>
            <w:vAlign w:val="center"/>
          </w:tcPr>
          <w:p w14:paraId="36FE1BCF">
            <w:pPr>
              <w:spacing w:after="0"/>
              <w:jc w:val="center"/>
              <w:rPr>
                <w:rFonts w:hint="default" w:ascii="Times New Roman" w:hAnsi="Times New Roman" w:cs="Times New Roman"/>
                <w:color w:val="000000"/>
                <w:sz w:val="18"/>
                <w:szCs w:val="18"/>
                <w:lang w:val="en-US" w:eastAsia="zh-CN"/>
              </w:rPr>
            </w:pPr>
            <w:r>
              <w:rPr>
                <w:rFonts w:hint="default" w:ascii="Times New Roman" w:hAnsi="Times New Roman" w:cs="Times New Roman"/>
                <w:color w:val="000000"/>
                <w:sz w:val="18"/>
                <w:szCs w:val="18"/>
                <w:lang w:val="en-US" w:eastAsia="zh-CN"/>
              </w:rPr>
              <w:t>2</w:t>
            </w:r>
          </w:p>
        </w:tc>
        <w:tc>
          <w:tcPr>
            <w:tcW w:w="1134" w:type="dxa"/>
            <w:tcBorders>
              <w:top w:val="single" w:color="auto" w:sz="4" w:space="0"/>
              <w:left w:val="nil"/>
              <w:bottom w:val="single" w:color="auto" w:sz="4" w:space="0"/>
              <w:right w:val="single" w:color="auto" w:sz="4" w:space="0"/>
            </w:tcBorders>
            <w:shd w:val="clear" w:color="000000" w:fill="E5FFF2"/>
            <w:vAlign w:val="center"/>
          </w:tcPr>
          <w:p w14:paraId="0A2BEF87">
            <w:pPr>
              <w:spacing w:after="0"/>
              <w:jc w:val="center"/>
              <w:rPr>
                <w:rFonts w:hint="default" w:ascii="Times New Roman" w:hAnsi="Times New Roman" w:cs="Times New Roman"/>
                <w:color w:val="000000"/>
                <w:sz w:val="18"/>
                <w:szCs w:val="18"/>
                <w:lang w:val="en-US" w:eastAsia="zh-CN"/>
              </w:rPr>
            </w:pPr>
            <w:r>
              <w:rPr>
                <w:rFonts w:hint="default" w:ascii="Times New Roman" w:hAnsi="Times New Roman" w:cs="Times New Roman"/>
                <w:color w:val="000000"/>
                <w:sz w:val="18"/>
                <w:szCs w:val="18"/>
                <w:lang w:val="en-US" w:eastAsia="zh-CN"/>
              </w:rPr>
              <w:t>RPM</w:t>
            </w:r>
          </w:p>
        </w:tc>
        <w:tc>
          <w:tcPr>
            <w:tcW w:w="5084" w:type="dxa"/>
            <w:tcBorders>
              <w:top w:val="single" w:color="auto" w:sz="4" w:space="0"/>
              <w:left w:val="nil"/>
              <w:bottom w:val="single" w:color="auto" w:sz="4" w:space="0"/>
              <w:right w:val="single" w:color="auto" w:sz="4" w:space="0"/>
            </w:tcBorders>
            <w:shd w:val="clear" w:color="000000" w:fill="E5FFF2"/>
            <w:vAlign w:val="center"/>
          </w:tcPr>
          <w:p w14:paraId="59F83952">
            <w:pPr>
              <w:spacing w:after="0"/>
              <w:jc w:val="center"/>
              <w:rPr>
                <w:rFonts w:hint="default" w:ascii="Times New Roman" w:hAnsi="Times New Roman" w:cs="Times New Roman"/>
                <w:color w:val="000000"/>
                <w:sz w:val="18"/>
                <w:szCs w:val="18"/>
                <w:lang w:val="en-US" w:eastAsia="zh-CN"/>
              </w:rPr>
            </w:pPr>
          </w:p>
        </w:tc>
      </w:tr>
    </w:tbl>
    <w:p w14:paraId="2C92688B">
      <w:pPr>
        <w:rPr>
          <w:rFonts w:hint="default" w:ascii="Times New Roman" w:hAnsi="Times New Roman" w:cs="Times New Roman"/>
          <w:sz w:val="21"/>
          <w:szCs w:val="21"/>
          <w:lang w:eastAsia="zh-CN"/>
        </w:rPr>
      </w:pPr>
    </w:p>
    <w:p w14:paraId="623CC851">
      <w:pPr>
        <w:pStyle w:val="3"/>
        <w:spacing w:before="0"/>
        <w:ind w:left="0"/>
        <w:rPr>
          <w:rFonts w:hint="default" w:ascii="Times New Roman" w:hAnsi="Times New Roman" w:cs="Times New Roman"/>
          <w:sz w:val="21"/>
          <w:szCs w:val="21"/>
        </w:rPr>
      </w:pPr>
      <w:bookmarkStart w:id="334" w:name="_附表_报警描述：超速报警描述"/>
      <w:bookmarkEnd w:id="334"/>
      <w:r>
        <w:rPr>
          <w:rFonts w:hint="default" w:ascii="Times New Roman" w:hAnsi="Times New Roman" w:cs="Times New Roman"/>
          <w:sz w:val="21"/>
          <w:szCs w:val="21"/>
          <w:lang w:val="en-US" w:eastAsia="zh-CN"/>
        </w:rPr>
        <w:t xml:space="preserve">  </w:t>
      </w:r>
      <w:bookmarkStart w:id="335" w:name="_Toc14515"/>
      <w:bookmarkStart w:id="336" w:name="_Toc212"/>
      <w:r>
        <w:rPr>
          <w:rFonts w:hint="default" w:ascii="Times New Roman" w:hAnsi="Times New Roman" w:cs="Times New Roman"/>
          <w:sz w:val="21"/>
          <w:szCs w:val="21"/>
        </w:rPr>
        <w:t xml:space="preserve">Appendix_Alarm </w:t>
      </w:r>
      <w:r>
        <w:rPr>
          <w:rFonts w:hint="default" w:ascii="Times New Roman" w:hAnsi="Times New Roman" w:cs="Times New Roman"/>
          <w:sz w:val="21"/>
          <w:szCs w:val="21"/>
          <w:lang w:eastAsia="zh-CN"/>
        </w:rPr>
        <w:t xml:space="preserve">Description </w:t>
      </w:r>
      <w:r>
        <w:rPr>
          <w:rFonts w:hint="default" w:ascii="Times New Roman" w:hAnsi="Times New Roman" w:cs="Times New Roman"/>
          <w:sz w:val="21"/>
          <w:szCs w:val="21"/>
        </w:rPr>
        <w:t>:</w:t>
      </w:r>
      <w:r>
        <w:rPr>
          <w:rFonts w:hint="default" w:ascii="Times New Roman" w:hAnsi="Times New Roman" w:cs="Times New Roman"/>
          <w:sz w:val="21"/>
          <w:szCs w:val="21"/>
          <w:lang w:val="en-US" w:eastAsia="zh-CN"/>
        </w:rPr>
        <w:t xml:space="preserve">  </w:t>
      </w:r>
      <w:r>
        <w:rPr>
          <w:rFonts w:hint="default" w:ascii="Times New Roman" w:hAnsi="Times New Roman" w:cs="Times New Roman"/>
        </w:rPr>
        <w:fldChar w:fldCharType="begin"/>
      </w:r>
      <w:r>
        <w:rPr>
          <w:rFonts w:hint="default" w:ascii="Times New Roman" w:hAnsi="Times New Roman" w:cs="Times New Roman"/>
        </w:rPr>
        <w:instrText xml:space="preserve"> HYPERLINK \l "_附表_报警命令ID及描述数据流" </w:instrText>
      </w:r>
      <w:r>
        <w:rPr>
          <w:rFonts w:hint="default" w:ascii="Times New Roman" w:hAnsi="Times New Roman" w:cs="Times New Roman"/>
        </w:rPr>
        <w:fldChar w:fldCharType="separate"/>
      </w:r>
      <w:r>
        <w:rPr>
          <w:rStyle w:val="17"/>
          <w:rFonts w:hint="default" w:ascii="Times New Roman" w:hAnsi="Times New Roman" w:cs="Times New Roman"/>
          <w:sz w:val="21"/>
          <w:szCs w:val="21"/>
          <w:lang w:eastAsia="zh-CN"/>
        </w:rPr>
        <w:t>Overspeed alarm description</w:t>
      </w:r>
      <w:r>
        <w:rPr>
          <w:rStyle w:val="17"/>
          <w:rFonts w:hint="default" w:ascii="Times New Roman" w:hAnsi="Times New Roman" w:cs="Times New Roman"/>
          <w:sz w:val="21"/>
          <w:szCs w:val="21"/>
          <w:lang w:eastAsia="zh-CN"/>
        </w:rPr>
        <w:fldChar w:fldCharType="end"/>
      </w:r>
      <w:bookmarkEnd w:id="335"/>
      <w:bookmarkEnd w:id="336"/>
    </w:p>
    <w:tbl>
      <w:tblPr>
        <w:tblStyle w:val="12"/>
        <w:tblW w:w="0" w:type="auto"/>
        <w:tblInd w:w="250" w:type="dxa"/>
        <w:tblLayout w:type="fixed"/>
        <w:tblCellMar>
          <w:top w:w="0" w:type="dxa"/>
          <w:left w:w="108" w:type="dxa"/>
          <w:bottom w:w="0" w:type="dxa"/>
          <w:right w:w="108" w:type="dxa"/>
        </w:tblCellMar>
      </w:tblPr>
      <w:tblGrid>
        <w:gridCol w:w="1276"/>
        <w:gridCol w:w="1701"/>
        <w:gridCol w:w="850"/>
        <w:gridCol w:w="1134"/>
        <w:gridCol w:w="5092"/>
      </w:tblGrid>
      <w:tr w14:paraId="6D8E90FD">
        <w:tblPrEx>
          <w:tblCellMar>
            <w:top w:w="0" w:type="dxa"/>
            <w:left w:w="108" w:type="dxa"/>
            <w:bottom w:w="0" w:type="dxa"/>
            <w:right w:w="108" w:type="dxa"/>
          </w:tblCellMar>
        </w:tblPrEx>
        <w:trPr>
          <w:trHeight w:val="318" w:hRule="atLeast"/>
        </w:trPr>
        <w:tc>
          <w:tcPr>
            <w:tcW w:w="1276" w:type="dxa"/>
            <w:tcBorders>
              <w:top w:val="single" w:color="auto" w:sz="4" w:space="0"/>
              <w:left w:val="single" w:color="auto" w:sz="4" w:space="0"/>
              <w:bottom w:val="single" w:color="auto" w:sz="4" w:space="0"/>
              <w:right w:val="single" w:color="auto" w:sz="4" w:space="0"/>
            </w:tcBorders>
            <w:shd w:val="clear" w:color="000000" w:fill="F2F2F2"/>
            <w:vAlign w:val="center"/>
          </w:tcPr>
          <w:p w14:paraId="7B71E24E">
            <w:pPr>
              <w:spacing w:after="0"/>
              <w:jc w:val="center"/>
              <w:rPr>
                <w:rFonts w:hint="default" w:ascii="Times New Roman" w:hAnsi="Times New Roman" w:cs="Times New Roman"/>
                <w:color w:val="000000"/>
                <w:sz w:val="18"/>
                <w:szCs w:val="18"/>
                <w:lang w:val="en-US" w:eastAsia="zh-CN"/>
              </w:rPr>
            </w:pPr>
            <w:r>
              <w:rPr>
                <w:rFonts w:hint="default" w:ascii="Times New Roman" w:hAnsi="Times New Roman" w:cs="Times New Roman"/>
                <w:color w:val="000000"/>
                <w:sz w:val="18"/>
                <w:szCs w:val="18"/>
                <w:lang w:val="en-US" w:eastAsia="zh-CN"/>
              </w:rPr>
              <w:t>Byte sequence</w:t>
            </w:r>
          </w:p>
        </w:tc>
        <w:tc>
          <w:tcPr>
            <w:tcW w:w="1701" w:type="dxa"/>
            <w:tcBorders>
              <w:top w:val="single" w:color="auto" w:sz="4" w:space="0"/>
              <w:left w:val="nil"/>
              <w:bottom w:val="single" w:color="auto" w:sz="4" w:space="0"/>
              <w:right w:val="single" w:color="auto" w:sz="4" w:space="0"/>
            </w:tcBorders>
            <w:shd w:val="clear" w:color="000000" w:fill="F2F2F2"/>
            <w:vAlign w:val="center"/>
          </w:tcPr>
          <w:p w14:paraId="59B983AB">
            <w:pPr>
              <w:spacing w:after="0"/>
              <w:jc w:val="center"/>
              <w:rPr>
                <w:rFonts w:hint="default" w:ascii="Times New Roman" w:hAnsi="Times New Roman" w:cs="Times New Roman"/>
                <w:color w:val="000000"/>
                <w:sz w:val="18"/>
                <w:szCs w:val="18"/>
                <w:lang w:val="en-US" w:eastAsia="zh-CN"/>
              </w:rPr>
            </w:pPr>
            <w:r>
              <w:rPr>
                <w:rFonts w:hint="default" w:ascii="Times New Roman" w:hAnsi="Times New Roman" w:cs="Times New Roman"/>
                <w:color w:val="000000"/>
                <w:sz w:val="18"/>
                <w:szCs w:val="18"/>
                <w:lang w:val="en-US" w:eastAsia="zh-CN"/>
              </w:rPr>
              <w:t>project</w:t>
            </w:r>
          </w:p>
        </w:tc>
        <w:tc>
          <w:tcPr>
            <w:tcW w:w="850" w:type="dxa"/>
            <w:tcBorders>
              <w:top w:val="single" w:color="auto" w:sz="4" w:space="0"/>
              <w:left w:val="nil"/>
              <w:bottom w:val="single" w:color="auto" w:sz="4" w:space="0"/>
              <w:right w:val="single" w:color="auto" w:sz="4" w:space="0"/>
            </w:tcBorders>
            <w:shd w:val="clear" w:color="000000" w:fill="F2F2F2"/>
            <w:vAlign w:val="center"/>
          </w:tcPr>
          <w:p w14:paraId="426DCC08">
            <w:pPr>
              <w:spacing w:after="0"/>
              <w:jc w:val="center"/>
              <w:rPr>
                <w:rFonts w:hint="default" w:ascii="Times New Roman" w:hAnsi="Times New Roman" w:cs="Times New Roman"/>
                <w:color w:val="000000"/>
                <w:sz w:val="18"/>
                <w:szCs w:val="18"/>
                <w:lang w:val="en-US" w:eastAsia="zh-CN"/>
              </w:rPr>
            </w:pPr>
            <w:r>
              <w:rPr>
                <w:rFonts w:hint="default" w:ascii="Times New Roman" w:hAnsi="Times New Roman" w:cs="Times New Roman"/>
                <w:color w:val="000000"/>
                <w:sz w:val="18"/>
                <w:szCs w:val="18"/>
                <w:lang w:val="en-US" w:eastAsia="zh-CN"/>
              </w:rPr>
              <w:t>length</w:t>
            </w:r>
          </w:p>
        </w:tc>
        <w:tc>
          <w:tcPr>
            <w:tcW w:w="1134" w:type="dxa"/>
            <w:tcBorders>
              <w:top w:val="single" w:color="auto" w:sz="4" w:space="0"/>
              <w:left w:val="nil"/>
              <w:bottom w:val="single" w:color="auto" w:sz="4" w:space="0"/>
              <w:right w:val="single" w:color="auto" w:sz="4" w:space="0"/>
            </w:tcBorders>
            <w:shd w:val="clear" w:color="000000" w:fill="F2F2F2"/>
            <w:vAlign w:val="center"/>
          </w:tcPr>
          <w:p w14:paraId="0EB63ABF">
            <w:pPr>
              <w:spacing w:after="0"/>
              <w:jc w:val="center"/>
              <w:rPr>
                <w:rFonts w:hint="default" w:ascii="Times New Roman" w:hAnsi="Times New Roman" w:cs="Times New Roman"/>
                <w:color w:val="000000"/>
                <w:sz w:val="18"/>
                <w:szCs w:val="18"/>
                <w:lang w:val="en-US" w:eastAsia="zh-CN"/>
              </w:rPr>
            </w:pPr>
            <w:r>
              <w:rPr>
                <w:rFonts w:hint="default" w:ascii="Times New Roman" w:hAnsi="Times New Roman" w:cs="Times New Roman"/>
                <w:color w:val="000000"/>
                <w:sz w:val="18"/>
                <w:szCs w:val="18"/>
                <w:lang w:val="en-US" w:eastAsia="zh-CN"/>
              </w:rPr>
              <w:t>unit</w:t>
            </w:r>
          </w:p>
        </w:tc>
        <w:tc>
          <w:tcPr>
            <w:tcW w:w="5092" w:type="dxa"/>
            <w:tcBorders>
              <w:top w:val="single" w:color="auto" w:sz="4" w:space="0"/>
              <w:left w:val="nil"/>
              <w:bottom w:val="single" w:color="auto" w:sz="4" w:space="0"/>
              <w:right w:val="single" w:color="auto" w:sz="4" w:space="0"/>
            </w:tcBorders>
            <w:shd w:val="clear" w:color="000000" w:fill="F2F2F2"/>
            <w:vAlign w:val="center"/>
          </w:tcPr>
          <w:p w14:paraId="02AFB046">
            <w:pPr>
              <w:spacing w:after="0"/>
              <w:jc w:val="center"/>
              <w:rPr>
                <w:rFonts w:hint="default" w:ascii="Times New Roman" w:hAnsi="Times New Roman" w:cs="Times New Roman"/>
                <w:color w:val="000000"/>
                <w:sz w:val="18"/>
                <w:szCs w:val="18"/>
                <w:lang w:val="en-US" w:eastAsia="zh-CN"/>
              </w:rPr>
            </w:pPr>
            <w:r>
              <w:rPr>
                <w:rFonts w:hint="default" w:ascii="Times New Roman" w:hAnsi="Times New Roman" w:cs="Times New Roman"/>
                <w:color w:val="000000"/>
                <w:sz w:val="18"/>
                <w:szCs w:val="18"/>
                <w:lang w:val="en-US" w:eastAsia="zh-CN"/>
              </w:rPr>
              <w:t>describe</w:t>
            </w:r>
          </w:p>
        </w:tc>
      </w:tr>
      <w:tr w14:paraId="4FD1E813">
        <w:tblPrEx>
          <w:tblCellMar>
            <w:top w:w="0" w:type="dxa"/>
            <w:left w:w="108" w:type="dxa"/>
            <w:bottom w:w="0" w:type="dxa"/>
            <w:right w:w="108" w:type="dxa"/>
          </w:tblCellMar>
        </w:tblPrEx>
        <w:trPr>
          <w:trHeight w:val="318" w:hRule="atLeast"/>
        </w:trPr>
        <w:tc>
          <w:tcPr>
            <w:tcW w:w="1276" w:type="dxa"/>
            <w:tcBorders>
              <w:top w:val="nil"/>
              <w:left w:val="single" w:color="auto" w:sz="4" w:space="0"/>
              <w:bottom w:val="nil"/>
              <w:right w:val="single" w:color="auto" w:sz="4" w:space="0"/>
            </w:tcBorders>
            <w:shd w:val="clear" w:color="000000" w:fill="E5FFF2"/>
            <w:vAlign w:val="center"/>
          </w:tcPr>
          <w:p w14:paraId="5405E1D5">
            <w:pPr>
              <w:spacing w:after="0"/>
              <w:jc w:val="center"/>
              <w:rPr>
                <w:rFonts w:hint="default" w:ascii="Times New Roman" w:hAnsi="Times New Roman" w:cs="Times New Roman"/>
                <w:color w:val="000000"/>
                <w:sz w:val="18"/>
                <w:szCs w:val="18"/>
                <w:lang w:val="en-US" w:eastAsia="zh-CN"/>
              </w:rPr>
            </w:pPr>
            <w:r>
              <w:rPr>
                <w:rFonts w:hint="default" w:ascii="Times New Roman" w:hAnsi="Times New Roman" w:cs="Times New Roman"/>
                <w:color w:val="000000"/>
                <w:sz w:val="18"/>
                <w:szCs w:val="18"/>
                <w:lang w:val="en-US" w:eastAsia="zh-CN"/>
              </w:rPr>
              <w:t>0</w:t>
            </w:r>
          </w:p>
        </w:tc>
        <w:tc>
          <w:tcPr>
            <w:tcW w:w="1701" w:type="dxa"/>
            <w:tcBorders>
              <w:top w:val="nil"/>
              <w:left w:val="single" w:color="auto" w:sz="4" w:space="0"/>
              <w:bottom w:val="nil"/>
              <w:right w:val="single" w:color="auto" w:sz="4" w:space="0"/>
            </w:tcBorders>
            <w:shd w:val="clear" w:color="000000" w:fill="E5FFF2"/>
            <w:vAlign w:val="center"/>
          </w:tcPr>
          <w:p w14:paraId="07EBF86B">
            <w:pPr>
              <w:spacing w:after="0"/>
              <w:jc w:val="center"/>
              <w:rPr>
                <w:rFonts w:hint="default" w:ascii="Times New Roman" w:hAnsi="Times New Roman" w:cs="Times New Roman"/>
                <w:color w:val="000000"/>
                <w:sz w:val="18"/>
                <w:szCs w:val="18"/>
                <w:lang w:val="en-US" w:eastAsia="zh-CN"/>
              </w:rPr>
            </w:pPr>
            <w:r>
              <w:rPr>
                <w:rFonts w:hint="default" w:ascii="Times New Roman" w:hAnsi="Times New Roman" w:cs="Times New Roman"/>
                <w:color w:val="000000"/>
                <w:sz w:val="18"/>
                <w:szCs w:val="18"/>
                <w:lang w:val="en-US" w:eastAsia="zh-CN"/>
              </w:rPr>
              <w:t>Speeding alarm properties</w:t>
            </w:r>
          </w:p>
        </w:tc>
        <w:tc>
          <w:tcPr>
            <w:tcW w:w="850" w:type="dxa"/>
            <w:tcBorders>
              <w:top w:val="nil"/>
              <w:left w:val="single" w:color="auto" w:sz="4" w:space="0"/>
              <w:bottom w:val="nil"/>
              <w:right w:val="single" w:color="auto" w:sz="4" w:space="0"/>
            </w:tcBorders>
            <w:shd w:val="clear" w:color="000000" w:fill="E5FFF2"/>
            <w:vAlign w:val="center"/>
          </w:tcPr>
          <w:p w14:paraId="4CDDE30D">
            <w:pPr>
              <w:spacing w:after="0"/>
              <w:jc w:val="center"/>
              <w:rPr>
                <w:rFonts w:hint="default" w:ascii="Times New Roman" w:hAnsi="Times New Roman" w:cs="Times New Roman"/>
                <w:color w:val="000000"/>
                <w:sz w:val="18"/>
                <w:szCs w:val="18"/>
                <w:lang w:val="en-US" w:eastAsia="zh-CN"/>
              </w:rPr>
            </w:pPr>
            <w:r>
              <w:rPr>
                <w:rFonts w:hint="default" w:ascii="Times New Roman" w:hAnsi="Times New Roman" w:cs="Times New Roman"/>
                <w:color w:val="000000"/>
                <w:sz w:val="18"/>
                <w:szCs w:val="18"/>
                <w:lang w:val="en-US" w:eastAsia="zh-CN"/>
              </w:rPr>
              <w:t>1</w:t>
            </w:r>
          </w:p>
        </w:tc>
        <w:tc>
          <w:tcPr>
            <w:tcW w:w="1134" w:type="dxa"/>
            <w:tcBorders>
              <w:top w:val="nil"/>
              <w:left w:val="nil"/>
              <w:right w:val="single" w:color="auto" w:sz="4" w:space="0"/>
            </w:tcBorders>
            <w:shd w:val="clear" w:color="000000" w:fill="E5FFF2"/>
            <w:vAlign w:val="center"/>
          </w:tcPr>
          <w:p w14:paraId="7447D83A">
            <w:pPr>
              <w:spacing w:after="0"/>
              <w:jc w:val="center"/>
              <w:rPr>
                <w:rFonts w:hint="default" w:ascii="Times New Roman" w:hAnsi="Times New Roman" w:cs="Times New Roman"/>
                <w:color w:val="000000"/>
                <w:sz w:val="18"/>
                <w:szCs w:val="18"/>
                <w:lang w:val="en-US" w:eastAsia="zh-CN"/>
              </w:rPr>
            </w:pPr>
          </w:p>
        </w:tc>
        <w:tc>
          <w:tcPr>
            <w:tcW w:w="5092" w:type="dxa"/>
            <w:tcBorders>
              <w:top w:val="nil"/>
              <w:left w:val="nil"/>
              <w:right w:val="single" w:color="auto" w:sz="4" w:space="0"/>
            </w:tcBorders>
            <w:shd w:val="clear" w:color="000000" w:fill="E5FFF2"/>
            <w:vAlign w:val="center"/>
          </w:tcPr>
          <w:p w14:paraId="6C08F62C">
            <w:pPr>
              <w:spacing w:after="0"/>
              <w:jc w:val="left"/>
              <w:rPr>
                <w:rFonts w:hint="default" w:ascii="Times New Roman" w:hAnsi="Times New Roman" w:cs="Times New Roman"/>
                <w:color w:val="000000"/>
                <w:sz w:val="18"/>
                <w:szCs w:val="18"/>
                <w:lang w:val="en-US" w:eastAsia="zh-CN"/>
              </w:rPr>
            </w:pPr>
            <w:r>
              <w:rPr>
                <w:rFonts w:hint="default" w:ascii="Times New Roman" w:hAnsi="Times New Roman" w:cs="Times New Roman"/>
                <w:color w:val="000000"/>
                <w:sz w:val="18"/>
                <w:szCs w:val="18"/>
                <w:lang w:val="en-US" w:eastAsia="zh-CN"/>
              </w:rPr>
              <w:t>0x00 : Alarm cleared; the following data items are included</w:t>
            </w:r>
          </w:p>
          <w:p w14:paraId="0C080ED6">
            <w:pPr>
              <w:spacing w:after="0"/>
              <w:jc w:val="left"/>
              <w:rPr>
                <w:rFonts w:hint="default" w:ascii="Times New Roman" w:hAnsi="Times New Roman" w:cs="Times New Roman"/>
                <w:color w:val="000000"/>
                <w:sz w:val="18"/>
                <w:szCs w:val="18"/>
                <w:lang w:val="en-US" w:eastAsia="zh-CN"/>
              </w:rPr>
            </w:pPr>
            <w:r>
              <w:rPr>
                <w:rFonts w:hint="default" w:ascii="Times New Roman" w:hAnsi="Times New Roman" w:cs="Times New Roman"/>
                <w:color w:val="000000"/>
                <w:sz w:val="18"/>
                <w:szCs w:val="18"/>
                <w:lang w:val="en-US" w:eastAsia="zh-CN"/>
              </w:rPr>
              <w:t>0x01: Alarm triggered; no content item below the data</w:t>
            </w:r>
          </w:p>
        </w:tc>
      </w:tr>
      <w:tr w14:paraId="4757533F">
        <w:tblPrEx>
          <w:tblCellMar>
            <w:top w:w="0" w:type="dxa"/>
            <w:left w:w="108" w:type="dxa"/>
            <w:bottom w:w="0" w:type="dxa"/>
            <w:right w:w="108" w:type="dxa"/>
          </w:tblCellMar>
        </w:tblPrEx>
        <w:trPr>
          <w:trHeight w:val="318" w:hRule="atLeast"/>
        </w:trPr>
        <w:tc>
          <w:tcPr>
            <w:tcW w:w="1276" w:type="dxa"/>
            <w:tcBorders>
              <w:top w:val="single" w:color="auto" w:sz="4" w:space="0"/>
              <w:left w:val="single" w:color="auto" w:sz="4" w:space="0"/>
              <w:bottom w:val="single" w:color="auto" w:sz="4" w:space="0"/>
              <w:right w:val="single" w:color="auto" w:sz="4" w:space="0"/>
            </w:tcBorders>
            <w:shd w:val="clear" w:color="000000" w:fill="E5FFF2"/>
            <w:vAlign w:val="center"/>
          </w:tcPr>
          <w:p w14:paraId="11EE476B">
            <w:pPr>
              <w:spacing w:after="0"/>
              <w:jc w:val="center"/>
              <w:rPr>
                <w:rFonts w:hint="default" w:ascii="Times New Roman" w:hAnsi="Times New Roman" w:cs="Times New Roman"/>
                <w:color w:val="000000"/>
                <w:sz w:val="18"/>
                <w:szCs w:val="18"/>
                <w:lang w:val="en-US" w:eastAsia="zh-CN"/>
              </w:rPr>
            </w:pPr>
            <w:r>
              <w:rPr>
                <w:rFonts w:hint="default" w:ascii="Times New Roman" w:hAnsi="Times New Roman" w:cs="Times New Roman"/>
                <w:color w:val="000000"/>
                <w:sz w:val="18"/>
                <w:szCs w:val="18"/>
                <w:lang w:val="en-US" w:eastAsia="zh-CN"/>
              </w:rPr>
              <w:t>1</w:t>
            </w:r>
          </w:p>
        </w:tc>
        <w:tc>
          <w:tcPr>
            <w:tcW w:w="1701" w:type="dxa"/>
            <w:tcBorders>
              <w:top w:val="single" w:color="auto" w:sz="4" w:space="0"/>
              <w:left w:val="nil"/>
              <w:bottom w:val="single" w:color="auto" w:sz="4" w:space="0"/>
              <w:right w:val="single" w:color="auto" w:sz="4" w:space="0"/>
            </w:tcBorders>
            <w:shd w:val="clear" w:color="000000" w:fill="E5FFF2"/>
            <w:vAlign w:val="center"/>
          </w:tcPr>
          <w:p w14:paraId="06677E82">
            <w:pPr>
              <w:spacing w:after="0"/>
              <w:jc w:val="center"/>
              <w:rPr>
                <w:rFonts w:hint="default" w:ascii="Times New Roman" w:hAnsi="Times New Roman" w:cs="Times New Roman"/>
                <w:color w:val="000000"/>
                <w:sz w:val="18"/>
                <w:szCs w:val="18"/>
                <w:lang w:val="en-US" w:eastAsia="zh-CN"/>
              </w:rPr>
            </w:pPr>
            <w:r>
              <w:rPr>
                <w:rFonts w:hint="default" w:ascii="Times New Roman" w:hAnsi="Times New Roman" w:cs="Times New Roman"/>
                <w:color w:val="000000"/>
                <w:sz w:val="18"/>
                <w:szCs w:val="18"/>
                <w:lang w:val="en-US" w:eastAsia="zh-CN"/>
              </w:rPr>
              <w:t>Alarm duration</w:t>
            </w:r>
          </w:p>
        </w:tc>
        <w:tc>
          <w:tcPr>
            <w:tcW w:w="850" w:type="dxa"/>
            <w:tcBorders>
              <w:top w:val="single" w:color="auto" w:sz="4" w:space="0"/>
              <w:left w:val="nil"/>
              <w:bottom w:val="single" w:color="auto" w:sz="4" w:space="0"/>
              <w:right w:val="single" w:color="auto" w:sz="4" w:space="0"/>
            </w:tcBorders>
            <w:shd w:val="clear" w:color="000000" w:fill="E5FFF2"/>
            <w:vAlign w:val="center"/>
          </w:tcPr>
          <w:p w14:paraId="2DCB4C90">
            <w:pPr>
              <w:spacing w:after="0"/>
              <w:jc w:val="center"/>
              <w:rPr>
                <w:rFonts w:hint="default" w:ascii="Times New Roman" w:hAnsi="Times New Roman" w:cs="Times New Roman"/>
                <w:color w:val="000000"/>
                <w:sz w:val="18"/>
                <w:szCs w:val="18"/>
                <w:lang w:val="en-US" w:eastAsia="zh-CN"/>
              </w:rPr>
            </w:pPr>
            <w:r>
              <w:rPr>
                <w:rFonts w:hint="default" w:ascii="Times New Roman" w:hAnsi="Times New Roman" w:cs="Times New Roman"/>
                <w:color w:val="000000"/>
                <w:sz w:val="18"/>
                <w:szCs w:val="18"/>
                <w:lang w:val="en-US" w:eastAsia="zh-CN"/>
              </w:rPr>
              <w:t>2</w:t>
            </w:r>
          </w:p>
        </w:tc>
        <w:tc>
          <w:tcPr>
            <w:tcW w:w="1134" w:type="dxa"/>
            <w:tcBorders>
              <w:top w:val="single" w:color="auto" w:sz="4" w:space="0"/>
              <w:left w:val="nil"/>
              <w:bottom w:val="single" w:color="auto" w:sz="4" w:space="0"/>
              <w:right w:val="single" w:color="auto" w:sz="4" w:space="0"/>
            </w:tcBorders>
            <w:shd w:val="clear" w:color="000000" w:fill="E5FFF2"/>
            <w:vAlign w:val="center"/>
          </w:tcPr>
          <w:p w14:paraId="56F36211">
            <w:pPr>
              <w:spacing w:after="0"/>
              <w:jc w:val="center"/>
              <w:rPr>
                <w:rFonts w:hint="default" w:ascii="Times New Roman" w:hAnsi="Times New Roman" w:cs="Times New Roman"/>
                <w:color w:val="000000"/>
                <w:sz w:val="18"/>
                <w:szCs w:val="18"/>
                <w:lang w:val="en-US" w:eastAsia="zh-CN"/>
              </w:rPr>
            </w:pPr>
            <w:r>
              <w:rPr>
                <w:rFonts w:hint="default" w:ascii="Times New Roman" w:hAnsi="Times New Roman" w:cs="Times New Roman"/>
                <w:color w:val="000000"/>
                <w:sz w:val="18"/>
                <w:szCs w:val="18"/>
                <w:lang w:val="en-US" w:eastAsia="zh-CN"/>
              </w:rPr>
              <w:t>Second</w:t>
            </w:r>
          </w:p>
        </w:tc>
        <w:tc>
          <w:tcPr>
            <w:tcW w:w="5092" w:type="dxa"/>
            <w:tcBorders>
              <w:top w:val="single" w:color="auto" w:sz="4" w:space="0"/>
              <w:left w:val="nil"/>
              <w:bottom w:val="single" w:color="auto" w:sz="4" w:space="0"/>
              <w:right w:val="single" w:color="auto" w:sz="4" w:space="0"/>
            </w:tcBorders>
            <w:shd w:val="clear" w:color="000000" w:fill="E5FFF2"/>
            <w:vAlign w:val="center"/>
          </w:tcPr>
          <w:p w14:paraId="20BE8B36">
            <w:pPr>
              <w:spacing w:after="0"/>
              <w:jc w:val="center"/>
              <w:rPr>
                <w:rFonts w:hint="default" w:ascii="Times New Roman" w:hAnsi="Times New Roman" w:cs="Times New Roman"/>
                <w:color w:val="000000"/>
                <w:sz w:val="18"/>
                <w:szCs w:val="18"/>
                <w:lang w:val="en-US" w:eastAsia="zh-CN"/>
              </w:rPr>
            </w:pPr>
          </w:p>
        </w:tc>
      </w:tr>
      <w:tr w14:paraId="3177C3CB">
        <w:tblPrEx>
          <w:tblCellMar>
            <w:top w:w="0" w:type="dxa"/>
            <w:left w:w="108" w:type="dxa"/>
            <w:bottom w:w="0" w:type="dxa"/>
            <w:right w:w="108" w:type="dxa"/>
          </w:tblCellMar>
        </w:tblPrEx>
        <w:trPr>
          <w:trHeight w:val="318" w:hRule="atLeast"/>
        </w:trPr>
        <w:tc>
          <w:tcPr>
            <w:tcW w:w="1276" w:type="dxa"/>
            <w:tcBorders>
              <w:top w:val="single" w:color="auto" w:sz="4" w:space="0"/>
              <w:left w:val="single" w:color="auto" w:sz="4" w:space="0"/>
              <w:bottom w:val="single" w:color="auto" w:sz="4" w:space="0"/>
              <w:right w:val="single" w:color="auto" w:sz="4" w:space="0"/>
            </w:tcBorders>
            <w:shd w:val="clear" w:color="000000" w:fill="E5FFF2"/>
            <w:vAlign w:val="center"/>
          </w:tcPr>
          <w:p w14:paraId="1D903137">
            <w:pPr>
              <w:spacing w:after="0"/>
              <w:jc w:val="center"/>
              <w:rPr>
                <w:rFonts w:hint="default" w:ascii="Times New Roman" w:hAnsi="Times New Roman" w:cs="Times New Roman"/>
                <w:color w:val="000000"/>
                <w:sz w:val="18"/>
                <w:szCs w:val="18"/>
                <w:lang w:val="en-US" w:eastAsia="zh-CN"/>
              </w:rPr>
            </w:pPr>
            <w:r>
              <w:rPr>
                <w:rFonts w:hint="default" w:ascii="Times New Roman" w:hAnsi="Times New Roman" w:cs="Times New Roman"/>
                <w:color w:val="000000"/>
                <w:sz w:val="18"/>
                <w:szCs w:val="18"/>
                <w:lang w:val="en-US" w:eastAsia="zh-CN"/>
              </w:rPr>
              <w:t>3</w:t>
            </w:r>
          </w:p>
        </w:tc>
        <w:tc>
          <w:tcPr>
            <w:tcW w:w="1701" w:type="dxa"/>
            <w:tcBorders>
              <w:top w:val="single" w:color="auto" w:sz="4" w:space="0"/>
              <w:left w:val="nil"/>
              <w:bottom w:val="single" w:color="auto" w:sz="4" w:space="0"/>
              <w:right w:val="single" w:color="auto" w:sz="4" w:space="0"/>
            </w:tcBorders>
            <w:shd w:val="clear" w:color="000000" w:fill="E5FFF2"/>
            <w:vAlign w:val="center"/>
          </w:tcPr>
          <w:p w14:paraId="60E0F807">
            <w:pPr>
              <w:spacing w:after="0"/>
              <w:jc w:val="center"/>
              <w:rPr>
                <w:rFonts w:hint="default" w:ascii="Times New Roman" w:hAnsi="Times New Roman" w:cs="Times New Roman"/>
                <w:color w:val="000000"/>
                <w:sz w:val="18"/>
                <w:szCs w:val="18"/>
                <w:lang w:val="en-US" w:eastAsia="zh-CN"/>
              </w:rPr>
            </w:pPr>
            <w:r>
              <w:rPr>
                <w:rFonts w:hint="default" w:ascii="Times New Roman" w:hAnsi="Times New Roman" w:cs="Times New Roman"/>
                <w:color w:val="000000"/>
                <w:sz w:val="18"/>
                <w:szCs w:val="18"/>
                <w:lang w:val="en-US" w:eastAsia="zh-CN"/>
              </w:rPr>
              <w:t>Exceeding maximum speed</w:t>
            </w:r>
          </w:p>
        </w:tc>
        <w:tc>
          <w:tcPr>
            <w:tcW w:w="850" w:type="dxa"/>
            <w:tcBorders>
              <w:top w:val="single" w:color="auto" w:sz="4" w:space="0"/>
              <w:left w:val="nil"/>
              <w:bottom w:val="single" w:color="auto" w:sz="4" w:space="0"/>
              <w:right w:val="single" w:color="auto" w:sz="4" w:space="0"/>
            </w:tcBorders>
            <w:shd w:val="clear" w:color="000000" w:fill="E5FFF2"/>
            <w:vAlign w:val="center"/>
          </w:tcPr>
          <w:p w14:paraId="3F26875B">
            <w:pPr>
              <w:spacing w:after="0"/>
              <w:jc w:val="center"/>
              <w:rPr>
                <w:rFonts w:hint="default" w:ascii="Times New Roman" w:hAnsi="Times New Roman" w:cs="Times New Roman"/>
                <w:color w:val="000000"/>
                <w:sz w:val="18"/>
                <w:szCs w:val="18"/>
                <w:lang w:val="en-US" w:eastAsia="zh-CN"/>
              </w:rPr>
            </w:pPr>
            <w:r>
              <w:rPr>
                <w:rFonts w:hint="default" w:ascii="Times New Roman" w:hAnsi="Times New Roman" w:cs="Times New Roman"/>
                <w:color w:val="000000"/>
                <w:sz w:val="18"/>
                <w:szCs w:val="18"/>
                <w:lang w:val="en-US" w:eastAsia="zh-CN"/>
              </w:rPr>
              <w:t>2</w:t>
            </w:r>
          </w:p>
        </w:tc>
        <w:tc>
          <w:tcPr>
            <w:tcW w:w="1134" w:type="dxa"/>
            <w:tcBorders>
              <w:top w:val="single" w:color="auto" w:sz="4" w:space="0"/>
              <w:left w:val="nil"/>
              <w:bottom w:val="single" w:color="auto" w:sz="4" w:space="0"/>
              <w:right w:val="single" w:color="auto" w:sz="4" w:space="0"/>
            </w:tcBorders>
            <w:shd w:val="clear" w:color="000000" w:fill="E5FFF2"/>
            <w:vAlign w:val="center"/>
          </w:tcPr>
          <w:p w14:paraId="4B948DA7">
            <w:pPr>
              <w:spacing w:after="0"/>
              <w:jc w:val="center"/>
              <w:rPr>
                <w:rFonts w:hint="default" w:ascii="Times New Roman" w:hAnsi="Times New Roman" w:cs="Times New Roman"/>
                <w:color w:val="000000"/>
                <w:sz w:val="18"/>
                <w:szCs w:val="18"/>
                <w:lang w:val="en-US" w:eastAsia="zh-CN"/>
              </w:rPr>
            </w:pPr>
            <w:r>
              <w:rPr>
                <w:rFonts w:hint="default" w:ascii="Times New Roman" w:hAnsi="Times New Roman" w:cs="Times New Roman"/>
                <w:color w:val="000000"/>
                <w:sz w:val="18"/>
                <w:szCs w:val="18"/>
                <w:lang w:val="en-US" w:eastAsia="zh-CN"/>
              </w:rPr>
              <w:t>0.1KM/H</w:t>
            </w:r>
          </w:p>
        </w:tc>
        <w:tc>
          <w:tcPr>
            <w:tcW w:w="5092" w:type="dxa"/>
            <w:tcBorders>
              <w:top w:val="single" w:color="auto" w:sz="4" w:space="0"/>
              <w:left w:val="nil"/>
              <w:bottom w:val="single" w:color="auto" w:sz="4" w:space="0"/>
              <w:right w:val="single" w:color="auto" w:sz="4" w:space="0"/>
            </w:tcBorders>
            <w:shd w:val="clear" w:color="000000" w:fill="E5FFF2"/>
            <w:vAlign w:val="center"/>
          </w:tcPr>
          <w:p w14:paraId="7E9E19E2">
            <w:pPr>
              <w:spacing w:after="0"/>
              <w:jc w:val="center"/>
              <w:rPr>
                <w:rFonts w:hint="default" w:ascii="Times New Roman" w:hAnsi="Times New Roman" w:cs="Times New Roman"/>
                <w:color w:val="000000"/>
                <w:sz w:val="18"/>
                <w:szCs w:val="18"/>
                <w:lang w:val="en-US" w:eastAsia="zh-CN"/>
              </w:rPr>
            </w:pPr>
          </w:p>
        </w:tc>
      </w:tr>
      <w:tr w14:paraId="297B0972">
        <w:tblPrEx>
          <w:tblCellMar>
            <w:top w:w="0" w:type="dxa"/>
            <w:left w:w="108" w:type="dxa"/>
            <w:bottom w:w="0" w:type="dxa"/>
            <w:right w:w="108" w:type="dxa"/>
          </w:tblCellMar>
        </w:tblPrEx>
        <w:trPr>
          <w:trHeight w:val="318" w:hRule="atLeast"/>
        </w:trPr>
        <w:tc>
          <w:tcPr>
            <w:tcW w:w="1276" w:type="dxa"/>
            <w:tcBorders>
              <w:top w:val="single" w:color="auto" w:sz="4" w:space="0"/>
              <w:left w:val="single" w:color="auto" w:sz="4" w:space="0"/>
              <w:bottom w:val="single" w:color="auto" w:sz="4" w:space="0"/>
              <w:right w:val="single" w:color="auto" w:sz="4" w:space="0"/>
            </w:tcBorders>
            <w:shd w:val="clear" w:color="000000" w:fill="E5FFF2"/>
            <w:vAlign w:val="center"/>
          </w:tcPr>
          <w:p w14:paraId="05FCAA71">
            <w:pPr>
              <w:spacing w:after="0"/>
              <w:jc w:val="center"/>
              <w:rPr>
                <w:rFonts w:hint="default" w:ascii="Times New Roman" w:hAnsi="Times New Roman" w:cs="Times New Roman"/>
                <w:color w:val="000000"/>
                <w:sz w:val="18"/>
                <w:szCs w:val="18"/>
                <w:lang w:val="en-US" w:eastAsia="zh-CN"/>
              </w:rPr>
            </w:pPr>
            <w:r>
              <w:rPr>
                <w:rFonts w:hint="default" w:ascii="Times New Roman" w:hAnsi="Times New Roman" w:cs="Times New Roman"/>
                <w:color w:val="000000"/>
                <w:sz w:val="18"/>
                <w:szCs w:val="18"/>
                <w:lang w:val="en-US" w:eastAsia="zh-CN"/>
              </w:rPr>
              <w:t>5</w:t>
            </w:r>
          </w:p>
        </w:tc>
        <w:tc>
          <w:tcPr>
            <w:tcW w:w="1701" w:type="dxa"/>
            <w:tcBorders>
              <w:top w:val="single" w:color="auto" w:sz="4" w:space="0"/>
              <w:left w:val="nil"/>
              <w:bottom w:val="single" w:color="auto" w:sz="4" w:space="0"/>
              <w:right w:val="single" w:color="auto" w:sz="4" w:space="0"/>
            </w:tcBorders>
            <w:shd w:val="clear" w:color="000000" w:fill="E5FFF2"/>
            <w:vAlign w:val="center"/>
          </w:tcPr>
          <w:p w14:paraId="763C969C">
            <w:pPr>
              <w:spacing w:after="0"/>
              <w:jc w:val="center"/>
              <w:rPr>
                <w:rFonts w:hint="default" w:ascii="Times New Roman" w:hAnsi="Times New Roman" w:cs="Times New Roman"/>
                <w:color w:val="000000"/>
                <w:sz w:val="18"/>
                <w:szCs w:val="18"/>
                <w:lang w:val="en-US" w:eastAsia="zh-CN"/>
              </w:rPr>
            </w:pPr>
            <w:r>
              <w:rPr>
                <w:rFonts w:hint="default" w:ascii="Times New Roman" w:hAnsi="Times New Roman" w:cs="Times New Roman"/>
                <w:color w:val="000000"/>
                <w:sz w:val="18"/>
                <w:szCs w:val="18"/>
                <w:lang w:val="en-US" w:eastAsia="zh-CN"/>
              </w:rPr>
              <w:t>Average speed</w:t>
            </w:r>
          </w:p>
        </w:tc>
        <w:tc>
          <w:tcPr>
            <w:tcW w:w="850" w:type="dxa"/>
            <w:tcBorders>
              <w:top w:val="single" w:color="auto" w:sz="4" w:space="0"/>
              <w:left w:val="nil"/>
              <w:bottom w:val="single" w:color="auto" w:sz="4" w:space="0"/>
              <w:right w:val="single" w:color="auto" w:sz="4" w:space="0"/>
            </w:tcBorders>
            <w:shd w:val="clear" w:color="000000" w:fill="E5FFF2"/>
            <w:vAlign w:val="center"/>
          </w:tcPr>
          <w:p w14:paraId="3CE28BAC">
            <w:pPr>
              <w:spacing w:after="0"/>
              <w:jc w:val="center"/>
              <w:rPr>
                <w:rFonts w:hint="default" w:ascii="Times New Roman" w:hAnsi="Times New Roman" w:cs="Times New Roman"/>
                <w:color w:val="000000"/>
                <w:sz w:val="18"/>
                <w:szCs w:val="18"/>
                <w:lang w:val="en-US" w:eastAsia="zh-CN"/>
              </w:rPr>
            </w:pPr>
            <w:r>
              <w:rPr>
                <w:rFonts w:hint="default" w:ascii="Times New Roman" w:hAnsi="Times New Roman" w:cs="Times New Roman"/>
                <w:color w:val="000000"/>
                <w:sz w:val="18"/>
                <w:szCs w:val="18"/>
                <w:lang w:val="en-US" w:eastAsia="zh-CN"/>
              </w:rPr>
              <w:t>2</w:t>
            </w:r>
          </w:p>
        </w:tc>
        <w:tc>
          <w:tcPr>
            <w:tcW w:w="1134" w:type="dxa"/>
            <w:tcBorders>
              <w:top w:val="single" w:color="auto" w:sz="4" w:space="0"/>
              <w:left w:val="nil"/>
              <w:bottom w:val="single" w:color="auto" w:sz="4" w:space="0"/>
              <w:right w:val="single" w:color="auto" w:sz="4" w:space="0"/>
            </w:tcBorders>
            <w:shd w:val="clear" w:color="000000" w:fill="E5FFF2"/>
            <w:vAlign w:val="center"/>
          </w:tcPr>
          <w:p w14:paraId="0686603D">
            <w:pPr>
              <w:spacing w:after="0"/>
              <w:jc w:val="center"/>
              <w:rPr>
                <w:rFonts w:hint="default" w:ascii="Times New Roman" w:hAnsi="Times New Roman" w:cs="Times New Roman"/>
                <w:color w:val="000000"/>
                <w:sz w:val="18"/>
                <w:szCs w:val="18"/>
                <w:lang w:val="en-US" w:eastAsia="zh-CN"/>
              </w:rPr>
            </w:pPr>
            <w:r>
              <w:rPr>
                <w:rFonts w:hint="default" w:ascii="Times New Roman" w:hAnsi="Times New Roman" w:cs="Times New Roman"/>
                <w:color w:val="000000"/>
                <w:sz w:val="18"/>
                <w:szCs w:val="18"/>
                <w:lang w:val="en-US" w:eastAsia="zh-CN"/>
              </w:rPr>
              <w:t>0.1KM/H</w:t>
            </w:r>
          </w:p>
        </w:tc>
        <w:tc>
          <w:tcPr>
            <w:tcW w:w="5092" w:type="dxa"/>
            <w:tcBorders>
              <w:top w:val="single" w:color="auto" w:sz="4" w:space="0"/>
              <w:left w:val="nil"/>
              <w:bottom w:val="single" w:color="auto" w:sz="4" w:space="0"/>
              <w:right w:val="single" w:color="auto" w:sz="4" w:space="0"/>
            </w:tcBorders>
            <w:shd w:val="clear" w:color="000000" w:fill="E5FFF2"/>
            <w:vAlign w:val="center"/>
          </w:tcPr>
          <w:p w14:paraId="3F8EC848">
            <w:pPr>
              <w:spacing w:after="0"/>
              <w:jc w:val="center"/>
              <w:rPr>
                <w:rFonts w:hint="default" w:ascii="Times New Roman" w:hAnsi="Times New Roman" w:cs="Times New Roman"/>
                <w:color w:val="000000"/>
                <w:sz w:val="18"/>
                <w:szCs w:val="18"/>
                <w:lang w:val="en-US" w:eastAsia="zh-CN"/>
              </w:rPr>
            </w:pPr>
          </w:p>
        </w:tc>
      </w:tr>
      <w:tr w14:paraId="537CB64F">
        <w:tblPrEx>
          <w:tblCellMar>
            <w:top w:w="0" w:type="dxa"/>
            <w:left w:w="108" w:type="dxa"/>
            <w:bottom w:w="0" w:type="dxa"/>
            <w:right w:w="108" w:type="dxa"/>
          </w:tblCellMar>
        </w:tblPrEx>
        <w:trPr>
          <w:trHeight w:val="318" w:hRule="atLeast"/>
        </w:trPr>
        <w:tc>
          <w:tcPr>
            <w:tcW w:w="1276" w:type="dxa"/>
            <w:tcBorders>
              <w:top w:val="single" w:color="auto" w:sz="4" w:space="0"/>
              <w:left w:val="single" w:color="auto" w:sz="4" w:space="0"/>
              <w:bottom w:val="single" w:color="auto" w:sz="4" w:space="0"/>
              <w:right w:val="single" w:color="auto" w:sz="4" w:space="0"/>
            </w:tcBorders>
            <w:shd w:val="clear" w:color="000000" w:fill="E5FFF2"/>
            <w:vAlign w:val="center"/>
          </w:tcPr>
          <w:p w14:paraId="63351D40">
            <w:pPr>
              <w:spacing w:after="0"/>
              <w:jc w:val="center"/>
              <w:rPr>
                <w:rFonts w:hint="default" w:ascii="Times New Roman" w:hAnsi="Times New Roman" w:cs="Times New Roman"/>
                <w:color w:val="000000"/>
                <w:sz w:val="18"/>
                <w:szCs w:val="18"/>
                <w:lang w:val="en-US" w:eastAsia="zh-CN"/>
              </w:rPr>
            </w:pPr>
            <w:r>
              <w:rPr>
                <w:rFonts w:hint="default" w:ascii="Times New Roman" w:hAnsi="Times New Roman" w:cs="Times New Roman"/>
                <w:color w:val="000000"/>
                <w:sz w:val="18"/>
                <w:szCs w:val="18"/>
                <w:lang w:val="en-US" w:eastAsia="zh-CN"/>
              </w:rPr>
              <w:t>7</w:t>
            </w:r>
          </w:p>
        </w:tc>
        <w:tc>
          <w:tcPr>
            <w:tcW w:w="1701" w:type="dxa"/>
            <w:tcBorders>
              <w:top w:val="single" w:color="auto" w:sz="4" w:space="0"/>
              <w:left w:val="nil"/>
              <w:bottom w:val="single" w:color="auto" w:sz="4" w:space="0"/>
              <w:right w:val="single" w:color="auto" w:sz="4" w:space="0"/>
            </w:tcBorders>
            <w:shd w:val="clear" w:color="000000" w:fill="E5FFF2"/>
            <w:vAlign w:val="center"/>
          </w:tcPr>
          <w:p w14:paraId="5311F96F">
            <w:pPr>
              <w:spacing w:after="0"/>
              <w:jc w:val="center"/>
              <w:rPr>
                <w:rFonts w:hint="default" w:ascii="Times New Roman" w:hAnsi="Times New Roman" w:cs="Times New Roman"/>
                <w:color w:val="000000"/>
                <w:sz w:val="18"/>
                <w:szCs w:val="18"/>
                <w:lang w:val="en-US" w:eastAsia="zh-CN"/>
              </w:rPr>
            </w:pPr>
            <w:r>
              <w:rPr>
                <w:rFonts w:hint="default" w:ascii="Times New Roman" w:hAnsi="Times New Roman" w:cs="Times New Roman"/>
                <w:color w:val="000000"/>
                <w:sz w:val="18"/>
                <w:szCs w:val="18"/>
                <w:lang w:val="en-US" w:eastAsia="zh-CN"/>
              </w:rPr>
              <w:t>Speeding distance</w:t>
            </w:r>
          </w:p>
        </w:tc>
        <w:tc>
          <w:tcPr>
            <w:tcW w:w="850" w:type="dxa"/>
            <w:tcBorders>
              <w:top w:val="single" w:color="auto" w:sz="4" w:space="0"/>
              <w:left w:val="nil"/>
              <w:bottom w:val="single" w:color="auto" w:sz="4" w:space="0"/>
              <w:right w:val="single" w:color="auto" w:sz="4" w:space="0"/>
            </w:tcBorders>
            <w:shd w:val="clear" w:color="000000" w:fill="E5FFF2"/>
            <w:vAlign w:val="center"/>
          </w:tcPr>
          <w:p w14:paraId="0C058319">
            <w:pPr>
              <w:spacing w:after="0"/>
              <w:jc w:val="center"/>
              <w:rPr>
                <w:rFonts w:hint="default" w:ascii="Times New Roman" w:hAnsi="Times New Roman" w:cs="Times New Roman"/>
                <w:color w:val="000000"/>
                <w:sz w:val="18"/>
                <w:szCs w:val="18"/>
                <w:lang w:val="en-US" w:eastAsia="zh-CN"/>
              </w:rPr>
            </w:pPr>
            <w:r>
              <w:rPr>
                <w:rFonts w:hint="default" w:ascii="Times New Roman" w:hAnsi="Times New Roman" w:cs="Times New Roman"/>
                <w:color w:val="000000"/>
                <w:sz w:val="18"/>
                <w:szCs w:val="18"/>
                <w:lang w:val="en-US" w:eastAsia="zh-CN"/>
              </w:rPr>
              <w:t>2</w:t>
            </w:r>
          </w:p>
        </w:tc>
        <w:tc>
          <w:tcPr>
            <w:tcW w:w="1134" w:type="dxa"/>
            <w:tcBorders>
              <w:top w:val="single" w:color="auto" w:sz="4" w:space="0"/>
              <w:left w:val="nil"/>
              <w:bottom w:val="single" w:color="auto" w:sz="4" w:space="0"/>
              <w:right w:val="single" w:color="auto" w:sz="4" w:space="0"/>
            </w:tcBorders>
            <w:shd w:val="clear" w:color="000000" w:fill="E5FFF2"/>
            <w:vAlign w:val="center"/>
          </w:tcPr>
          <w:p w14:paraId="43097D0F">
            <w:pPr>
              <w:spacing w:after="0"/>
              <w:jc w:val="center"/>
              <w:rPr>
                <w:rFonts w:hint="default" w:ascii="Times New Roman" w:hAnsi="Times New Roman" w:cs="Times New Roman"/>
                <w:color w:val="000000"/>
                <w:sz w:val="18"/>
                <w:szCs w:val="18"/>
                <w:lang w:val="en-US" w:eastAsia="zh-CN"/>
              </w:rPr>
            </w:pPr>
            <w:r>
              <w:rPr>
                <w:rFonts w:hint="default" w:ascii="Times New Roman" w:hAnsi="Times New Roman" w:cs="Times New Roman"/>
                <w:color w:val="000000"/>
                <w:sz w:val="18"/>
                <w:szCs w:val="18"/>
                <w:lang w:val="en-US" w:eastAsia="zh-CN"/>
              </w:rPr>
              <w:t>rice</w:t>
            </w:r>
          </w:p>
        </w:tc>
        <w:tc>
          <w:tcPr>
            <w:tcW w:w="5092" w:type="dxa"/>
            <w:tcBorders>
              <w:top w:val="single" w:color="auto" w:sz="4" w:space="0"/>
              <w:left w:val="nil"/>
              <w:bottom w:val="single" w:color="auto" w:sz="4" w:space="0"/>
              <w:right w:val="single" w:color="auto" w:sz="4" w:space="0"/>
            </w:tcBorders>
            <w:shd w:val="clear" w:color="000000" w:fill="E5FFF2"/>
            <w:vAlign w:val="center"/>
          </w:tcPr>
          <w:p w14:paraId="2950E358">
            <w:pPr>
              <w:spacing w:after="0"/>
              <w:jc w:val="center"/>
              <w:rPr>
                <w:rFonts w:hint="default" w:ascii="Times New Roman" w:hAnsi="Times New Roman" w:cs="Times New Roman"/>
                <w:color w:val="000000"/>
                <w:sz w:val="18"/>
                <w:szCs w:val="18"/>
                <w:lang w:val="en-US" w:eastAsia="zh-CN"/>
              </w:rPr>
            </w:pPr>
          </w:p>
        </w:tc>
      </w:tr>
    </w:tbl>
    <w:p w14:paraId="14740DBB">
      <w:pPr>
        <w:rPr>
          <w:rFonts w:hint="default" w:ascii="Times New Roman" w:hAnsi="Times New Roman" w:cs="Times New Roman"/>
          <w:sz w:val="21"/>
          <w:szCs w:val="21"/>
          <w:lang w:eastAsia="zh-CN"/>
        </w:rPr>
      </w:pPr>
    </w:p>
    <w:p w14:paraId="53060010">
      <w:pPr>
        <w:pStyle w:val="3"/>
        <w:ind w:left="0"/>
        <w:rPr>
          <w:rFonts w:hint="default" w:ascii="Times New Roman" w:hAnsi="Times New Roman" w:cs="Times New Roman"/>
          <w:sz w:val="21"/>
          <w:szCs w:val="21"/>
        </w:rPr>
      </w:pPr>
      <w:bookmarkStart w:id="337" w:name="_附表_报警描述：疲劳驾驶报警描述"/>
      <w:bookmarkEnd w:id="337"/>
      <w:r>
        <w:rPr>
          <w:rFonts w:hint="default" w:ascii="Times New Roman" w:hAnsi="Times New Roman" w:cs="Times New Roman"/>
          <w:sz w:val="21"/>
          <w:szCs w:val="21"/>
          <w:lang w:val="en-US" w:eastAsia="zh-CN"/>
        </w:rPr>
        <w:t xml:space="preserve">  </w:t>
      </w:r>
      <w:bookmarkStart w:id="338" w:name="_Toc25198"/>
      <w:bookmarkStart w:id="339" w:name="_Toc10820"/>
      <w:r>
        <w:rPr>
          <w:rFonts w:hint="default" w:ascii="Times New Roman" w:hAnsi="Times New Roman" w:cs="Times New Roman"/>
          <w:sz w:val="21"/>
          <w:szCs w:val="21"/>
        </w:rPr>
        <w:t xml:space="preserve">Appendix_Alarm </w:t>
      </w:r>
      <w:r>
        <w:rPr>
          <w:rFonts w:hint="default" w:ascii="Times New Roman" w:hAnsi="Times New Roman" w:cs="Times New Roman"/>
          <w:sz w:val="21"/>
          <w:szCs w:val="21"/>
          <w:lang w:eastAsia="zh-CN"/>
        </w:rPr>
        <w:t xml:space="preserve">Description </w:t>
      </w:r>
      <w:r>
        <w:rPr>
          <w:rFonts w:hint="default" w:ascii="Times New Roman" w:hAnsi="Times New Roman" w:cs="Times New Roman"/>
          <w:sz w:val="21"/>
          <w:szCs w:val="21"/>
        </w:rPr>
        <w:t>:</w:t>
      </w:r>
      <w:r>
        <w:rPr>
          <w:rFonts w:hint="default" w:ascii="Times New Roman" w:hAnsi="Times New Roman" w:cs="Times New Roman"/>
          <w:sz w:val="21"/>
          <w:szCs w:val="21"/>
          <w:lang w:val="en-US" w:eastAsia="zh-CN"/>
        </w:rPr>
        <w:t xml:space="preserve">  </w:t>
      </w:r>
      <w:r>
        <w:rPr>
          <w:rFonts w:hint="default" w:ascii="Times New Roman" w:hAnsi="Times New Roman" w:cs="Times New Roman"/>
        </w:rPr>
        <w:fldChar w:fldCharType="begin"/>
      </w:r>
      <w:r>
        <w:rPr>
          <w:rFonts w:hint="default" w:ascii="Times New Roman" w:hAnsi="Times New Roman" w:cs="Times New Roman"/>
        </w:rPr>
        <w:instrText xml:space="preserve"> HYPERLINK \l "_附表_报警命令ID及描述数据流" </w:instrText>
      </w:r>
      <w:r>
        <w:rPr>
          <w:rFonts w:hint="default" w:ascii="Times New Roman" w:hAnsi="Times New Roman" w:cs="Times New Roman"/>
        </w:rPr>
        <w:fldChar w:fldCharType="separate"/>
      </w:r>
      <w:r>
        <w:rPr>
          <w:rStyle w:val="17"/>
          <w:rFonts w:hint="default" w:ascii="Times New Roman" w:hAnsi="Times New Roman" w:cs="Times New Roman"/>
          <w:sz w:val="21"/>
          <w:szCs w:val="21"/>
          <w:lang w:eastAsia="zh-CN"/>
        </w:rPr>
        <w:t>Fatigue driving alarm description</w:t>
      </w:r>
      <w:r>
        <w:rPr>
          <w:rStyle w:val="17"/>
          <w:rFonts w:hint="default" w:ascii="Times New Roman" w:hAnsi="Times New Roman" w:cs="Times New Roman"/>
          <w:sz w:val="21"/>
          <w:szCs w:val="21"/>
          <w:lang w:eastAsia="zh-CN"/>
        </w:rPr>
        <w:fldChar w:fldCharType="end"/>
      </w:r>
      <w:bookmarkEnd w:id="338"/>
      <w:bookmarkEnd w:id="339"/>
    </w:p>
    <w:tbl>
      <w:tblPr>
        <w:tblStyle w:val="12"/>
        <w:tblW w:w="0" w:type="auto"/>
        <w:tblInd w:w="250" w:type="dxa"/>
        <w:tblLayout w:type="fixed"/>
        <w:tblCellMar>
          <w:top w:w="0" w:type="dxa"/>
          <w:left w:w="108" w:type="dxa"/>
          <w:bottom w:w="0" w:type="dxa"/>
          <w:right w:w="108" w:type="dxa"/>
        </w:tblCellMar>
      </w:tblPr>
      <w:tblGrid>
        <w:gridCol w:w="1276"/>
        <w:gridCol w:w="1701"/>
        <w:gridCol w:w="850"/>
        <w:gridCol w:w="1134"/>
        <w:gridCol w:w="4962"/>
      </w:tblGrid>
      <w:tr w14:paraId="6745B4E1">
        <w:tblPrEx>
          <w:tblCellMar>
            <w:top w:w="0" w:type="dxa"/>
            <w:left w:w="108" w:type="dxa"/>
            <w:bottom w:w="0" w:type="dxa"/>
            <w:right w:w="108" w:type="dxa"/>
          </w:tblCellMar>
        </w:tblPrEx>
        <w:trPr>
          <w:trHeight w:val="318" w:hRule="atLeast"/>
        </w:trPr>
        <w:tc>
          <w:tcPr>
            <w:tcW w:w="1276" w:type="dxa"/>
            <w:tcBorders>
              <w:top w:val="single" w:color="auto" w:sz="4" w:space="0"/>
              <w:left w:val="single" w:color="auto" w:sz="4" w:space="0"/>
              <w:bottom w:val="single" w:color="auto" w:sz="4" w:space="0"/>
              <w:right w:val="single" w:color="auto" w:sz="4" w:space="0"/>
            </w:tcBorders>
            <w:shd w:val="clear" w:color="000000" w:fill="F2F2F2"/>
            <w:vAlign w:val="center"/>
          </w:tcPr>
          <w:p w14:paraId="4DAA2555">
            <w:pPr>
              <w:spacing w:after="0"/>
              <w:jc w:val="center"/>
              <w:rPr>
                <w:rFonts w:hint="default" w:ascii="Times New Roman" w:hAnsi="Times New Roman" w:cs="Times New Roman"/>
                <w:color w:val="000000"/>
                <w:sz w:val="18"/>
                <w:szCs w:val="18"/>
                <w:lang w:val="en-US" w:eastAsia="zh-CN"/>
              </w:rPr>
            </w:pPr>
            <w:r>
              <w:rPr>
                <w:rFonts w:hint="default" w:ascii="Times New Roman" w:hAnsi="Times New Roman" w:cs="Times New Roman"/>
                <w:color w:val="000000"/>
                <w:sz w:val="18"/>
                <w:szCs w:val="18"/>
                <w:lang w:val="en-US" w:eastAsia="zh-CN"/>
              </w:rPr>
              <w:t>Byte sequence</w:t>
            </w:r>
          </w:p>
        </w:tc>
        <w:tc>
          <w:tcPr>
            <w:tcW w:w="1701" w:type="dxa"/>
            <w:tcBorders>
              <w:top w:val="single" w:color="auto" w:sz="4" w:space="0"/>
              <w:left w:val="nil"/>
              <w:bottom w:val="single" w:color="auto" w:sz="4" w:space="0"/>
              <w:right w:val="single" w:color="auto" w:sz="4" w:space="0"/>
            </w:tcBorders>
            <w:shd w:val="clear" w:color="000000" w:fill="F2F2F2"/>
            <w:vAlign w:val="center"/>
          </w:tcPr>
          <w:p w14:paraId="2092CA7F">
            <w:pPr>
              <w:spacing w:after="0"/>
              <w:jc w:val="center"/>
              <w:rPr>
                <w:rFonts w:hint="default" w:ascii="Times New Roman" w:hAnsi="Times New Roman" w:cs="Times New Roman"/>
                <w:color w:val="000000"/>
                <w:sz w:val="18"/>
                <w:szCs w:val="18"/>
                <w:lang w:val="en-US" w:eastAsia="zh-CN"/>
              </w:rPr>
            </w:pPr>
            <w:r>
              <w:rPr>
                <w:rFonts w:hint="default" w:ascii="Times New Roman" w:hAnsi="Times New Roman" w:cs="Times New Roman"/>
                <w:color w:val="000000"/>
                <w:sz w:val="18"/>
                <w:szCs w:val="18"/>
                <w:lang w:val="en-US" w:eastAsia="zh-CN"/>
              </w:rPr>
              <w:t>project</w:t>
            </w:r>
          </w:p>
        </w:tc>
        <w:tc>
          <w:tcPr>
            <w:tcW w:w="850" w:type="dxa"/>
            <w:tcBorders>
              <w:top w:val="single" w:color="auto" w:sz="4" w:space="0"/>
              <w:left w:val="nil"/>
              <w:bottom w:val="single" w:color="auto" w:sz="4" w:space="0"/>
              <w:right w:val="single" w:color="auto" w:sz="4" w:space="0"/>
            </w:tcBorders>
            <w:shd w:val="clear" w:color="000000" w:fill="F2F2F2"/>
            <w:vAlign w:val="center"/>
          </w:tcPr>
          <w:p w14:paraId="6D3809B6">
            <w:pPr>
              <w:spacing w:after="0"/>
              <w:jc w:val="center"/>
              <w:rPr>
                <w:rFonts w:hint="default" w:ascii="Times New Roman" w:hAnsi="Times New Roman" w:cs="Times New Roman"/>
                <w:color w:val="000000"/>
                <w:sz w:val="18"/>
                <w:szCs w:val="18"/>
                <w:lang w:val="en-US" w:eastAsia="zh-CN"/>
              </w:rPr>
            </w:pPr>
            <w:r>
              <w:rPr>
                <w:rFonts w:hint="default" w:ascii="Times New Roman" w:hAnsi="Times New Roman" w:cs="Times New Roman"/>
                <w:color w:val="000000"/>
                <w:sz w:val="18"/>
                <w:szCs w:val="18"/>
                <w:lang w:val="en-US" w:eastAsia="zh-CN"/>
              </w:rPr>
              <w:t>length</w:t>
            </w:r>
          </w:p>
        </w:tc>
        <w:tc>
          <w:tcPr>
            <w:tcW w:w="1134" w:type="dxa"/>
            <w:tcBorders>
              <w:top w:val="single" w:color="auto" w:sz="4" w:space="0"/>
              <w:left w:val="nil"/>
              <w:bottom w:val="single" w:color="auto" w:sz="4" w:space="0"/>
              <w:right w:val="single" w:color="auto" w:sz="4" w:space="0"/>
            </w:tcBorders>
            <w:shd w:val="clear" w:color="000000" w:fill="F2F2F2"/>
            <w:vAlign w:val="center"/>
          </w:tcPr>
          <w:p w14:paraId="10D7B072">
            <w:pPr>
              <w:spacing w:after="0"/>
              <w:jc w:val="center"/>
              <w:rPr>
                <w:rFonts w:hint="default" w:ascii="Times New Roman" w:hAnsi="Times New Roman" w:cs="Times New Roman"/>
                <w:color w:val="000000"/>
                <w:sz w:val="18"/>
                <w:szCs w:val="18"/>
                <w:lang w:val="en-US" w:eastAsia="zh-CN"/>
              </w:rPr>
            </w:pPr>
            <w:r>
              <w:rPr>
                <w:rFonts w:hint="default" w:ascii="Times New Roman" w:hAnsi="Times New Roman" w:cs="Times New Roman"/>
                <w:color w:val="000000"/>
                <w:sz w:val="18"/>
                <w:szCs w:val="18"/>
                <w:lang w:val="en-US" w:eastAsia="zh-CN"/>
              </w:rPr>
              <w:t>unit</w:t>
            </w:r>
          </w:p>
        </w:tc>
        <w:tc>
          <w:tcPr>
            <w:tcW w:w="4962" w:type="dxa"/>
            <w:tcBorders>
              <w:top w:val="single" w:color="auto" w:sz="4" w:space="0"/>
              <w:left w:val="nil"/>
              <w:bottom w:val="single" w:color="auto" w:sz="4" w:space="0"/>
              <w:right w:val="single" w:color="auto" w:sz="4" w:space="0"/>
            </w:tcBorders>
            <w:shd w:val="clear" w:color="000000" w:fill="F2F2F2"/>
            <w:vAlign w:val="center"/>
          </w:tcPr>
          <w:p w14:paraId="2BBB419A">
            <w:pPr>
              <w:spacing w:after="0"/>
              <w:jc w:val="center"/>
              <w:rPr>
                <w:rFonts w:hint="default" w:ascii="Times New Roman" w:hAnsi="Times New Roman" w:cs="Times New Roman"/>
                <w:color w:val="000000"/>
                <w:sz w:val="18"/>
                <w:szCs w:val="18"/>
                <w:lang w:val="en-US" w:eastAsia="zh-CN"/>
              </w:rPr>
            </w:pPr>
            <w:r>
              <w:rPr>
                <w:rFonts w:hint="default" w:ascii="Times New Roman" w:hAnsi="Times New Roman" w:cs="Times New Roman"/>
                <w:color w:val="000000"/>
                <w:sz w:val="18"/>
                <w:szCs w:val="18"/>
                <w:lang w:val="en-US" w:eastAsia="zh-CN"/>
              </w:rPr>
              <w:t>describe</w:t>
            </w:r>
          </w:p>
        </w:tc>
      </w:tr>
      <w:tr w14:paraId="2ACB73BB">
        <w:tblPrEx>
          <w:tblCellMar>
            <w:top w:w="0" w:type="dxa"/>
            <w:left w:w="108" w:type="dxa"/>
            <w:bottom w:w="0" w:type="dxa"/>
            <w:right w:w="108" w:type="dxa"/>
          </w:tblCellMar>
        </w:tblPrEx>
        <w:trPr>
          <w:trHeight w:val="318" w:hRule="atLeast"/>
        </w:trPr>
        <w:tc>
          <w:tcPr>
            <w:tcW w:w="1276" w:type="dxa"/>
            <w:tcBorders>
              <w:top w:val="nil"/>
              <w:left w:val="single" w:color="auto" w:sz="4" w:space="0"/>
              <w:bottom w:val="nil"/>
              <w:right w:val="single" w:color="auto" w:sz="4" w:space="0"/>
            </w:tcBorders>
            <w:shd w:val="clear" w:color="000000" w:fill="E5FFF2"/>
            <w:vAlign w:val="center"/>
          </w:tcPr>
          <w:p w14:paraId="0E21CAB9">
            <w:pPr>
              <w:spacing w:after="0"/>
              <w:jc w:val="center"/>
              <w:rPr>
                <w:rFonts w:hint="default" w:ascii="Times New Roman" w:hAnsi="Times New Roman" w:cs="Times New Roman"/>
                <w:color w:val="000000"/>
                <w:sz w:val="18"/>
                <w:szCs w:val="18"/>
                <w:lang w:val="en-US" w:eastAsia="zh-CN"/>
              </w:rPr>
            </w:pPr>
            <w:r>
              <w:rPr>
                <w:rFonts w:hint="default" w:ascii="Times New Roman" w:hAnsi="Times New Roman" w:cs="Times New Roman"/>
                <w:color w:val="000000"/>
                <w:sz w:val="18"/>
                <w:szCs w:val="18"/>
                <w:lang w:val="en-US" w:eastAsia="zh-CN"/>
              </w:rPr>
              <w:t>0</w:t>
            </w:r>
          </w:p>
        </w:tc>
        <w:tc>
          <w:tcPr>
            <w:tcW w:w="1701" w:type="dxa"/>
            <w:tcBorders>
              <w:top w:val="nil"/>
              <w:left w:val="single" w:color="auto" w:sz="4" w:space="0"/>
              <w:bottom w:val="nil"/>
              <w:right w:val="single" w:color="auto" w:sz="4" w:space="0"/>
            </w:tcBorders>
            <w:shd w:val="clear" w:color="000000" w:fill="E5FFF2"/>
            <w:vAlign w:val="center"/>
          </w:tcPr>
          <w:p w14:paraId="527B4DF1">
            <w:pPr>
              <w:spacing w:after="0"/>
              <w:jc w:val="center"/>
              <w:rPr>
                <w:rFonts w:hint="default" w:ascii="Times New Roman" w:hAnsi="Times New Roman" w:cs="Times New Roman"/>
                <w:color w:val="000000"/>
                <w:sz w:val="18"/>
                <w:szCs w:val="18"/>
                <w:lang w:val="en-US" w:eastAsia="zh-CN"/>
              </w:rPr>
            </w:pPr>
            <w:r>
              <w:rPr>
                <w:rFonts w:hint="default" w:ascii="Times New Roman" w:hAnsi="Times New Roman" w:cs="Times New Roman"/>
                <w:color w:val="000000"/>
                <w:sz w:val="18"/>
                <w:szCs w:val="18"/>
                <w:lang w:val="en-US" w:eastAsia="zh-CN"/>
              </w:rPr>
              <w:t>Fatigue alarm properties</w:t>
            </w:r>
          </w:p>
        </w:tc>
        <w:tc>
          <w:tcPr>
            <w:tcW w:w="850" w:type="dxa"/>
            <w:tcBorders>
              <w:top w:val="nil"/>
              <w:left w:val="single" w:color="auto" w:sz="4" w:space="0"/>
              <w:bottom w:val="nil"/>
              <w:right w:val="single" w:color="auto" w:sz="4" w:space="0"/>
            </w:tcBorders>
            <w:shd w:val="clear" w:color="000000" w:fill="E5FFF2"/>
            <w:vAlign w:val="center"/>
          </w:tcPr>
          <w:p w14:paraId="003E44B5">
            <w:pPr>
              <w:spacing w:after="0"/>
              <w:jc w:val="center"/>
              <w:rPr>
                <w:rFonts w:hint="default" w:ascii="Times New Roman" w:hAnsi="Times New Roman" w:cs="Times New Roman"/>
                <w:color w:val="000000"/>
                <w:sz w:val="18"/>
                <w:szCs w:val="18"/>
                <w:lang w:val="en-US" w:eastAsia="zh-CN"/>
              </w:rPr>
            </w:pPr>
            <w:r>
              <w:rPr>
                <w:rFonts w:hint="default" w:ascii="Times New Roman" w:hAnsi="Times New Roman" w:cs="Times New Roman"/>
                <w:color w:val="000000"/>
                <w:sz w:val="18"/>
                <w:szCs w:val="18"/>
                <w:lang w:val="en-US" w:eastAsia="zh-CN"/>
              </w:rPr>
              <w:t>1</w:t>
            </w:r>
          </w:p>
        </w:tc>
        <w:tc>
          <w:tcPr>
            <w:tcW w:w="1134" w:type="dxa"/>
            <w:tcBorders>
              <w:top w:val="nil"/>
              <w:left w:val="nil"/>
              <w:right w:val="single" w:color="auto" w:sz="4" w:space="0"/>
            </w:tcBorders>
            <w:shd w:val="clear" w:color="000000" w:fill="E5FFF2"/>
            <w:vAlign w:val="center"/>
          </w:tcPr>
          <w:p w14:paraId="6A2B1C11">
            <w:pPr>
              <w:spacing w:after="0"/>
              <w:jc w:val="center"/>
              <w:rPr>
                <w:rFonts w:hint="default" w:ascii="Times New Roman" w:hAnsi="Times New Roman" w:cs="Times New Roman"/>
                <w:color w:val="000000"/>
                <w:sz w:val="18"/>
                <w:szCs w:val="18"/>
                <w:lang w:val="en-US" w:eastAsia="zh-CN"/>
              </w:rPr>
            </w:pPr>
          </w:p>
        </w:tc>
        <w:tc>
          <w:tcPr>
            <w:tcW w:w="4962" w:type="dxa"/>
            <w:tcBorders>
              <w:top w:val="nil"/>
              <w:left w:val="nil"/>
              <w:right w:val="single" w:color="auto" w:sz="4" w:space="0"/>
            </w:tcBorders>
            <w:shd w:val="clear" w:color="000000" w:fill="E5FFF2"/>
            <w:vAlign w:val="center"/>
          </w:tcPr>
          <w:p w14:paraId="2F244CDF">
            <w:pPr>
              <w:spacing w:after="0"/>
              <w:jc w:val="left"/>
              <w:rPr>
                <w:rFonts w:hint="default" w:ascii="Times New Roman" w:hAnsi="Times New Roman" w:cs="Times New Roman"/>
                <w:color w:val="000000"/>
                <w:sz w:val="18"/>
                <w:szCs w:val="18"/>
                <w:lang w:val="en-US" w:eastAsia="zh-CN"/>
              </w:rPr>
            </w:pPr>
            <w:r>
              <w:rPr>
                <w:rFonts w:hint="default" w:ascii="Times New Roman" w:hAnsi="Times New Roman" w:cs="Times New Roman"/>
                <w:color w:val="000000"/>
                <w:sz w:val="18"/>
                <w:szCs w:val="18"/>
                <w:lang w:val="en-US" w:eastAsia="zh-CN"/>
              </w:rPr>
              <w:t>0x00 : Alarm cleared; the following data items are included</w:t>
            </w:r>
          </w:p>
          <w:p w14:paraId="52B4DD2B">
            <w:pPr>
              <w:spacing w:after="0"/>
              <w:jc w:val="left"/>
              <w:rPr>
                <w:rFonts w:hint="default" w:ascii="Times New Roman" w:hAnsi="Times New Roman" w:cs="Times New Roman"/>
                <w:color w:val="000000"/>
                <w:sz w:val="18"/>
                <w:szCs w:val="18"/>
                <w:lang w:val="en-US" w:eastAsia="zh-CN"/>
              </w:rPr>
            </w:pPr>
            <w:r>
              <w:rPr>
                <w:rFonts w:hint="default" w:ascii="Times New Roman" w:hAnsi="Times New Roman" w:cs="Times New Roman"/>
                <w:color w:val="000000"/>
                <w:sz w:val="18"/>
                <w:szCs w:val="18"/>
                <w:lang w:val="en-US" w:eastAsia="zh-CN"/>
              </w:rPr>
              <w:t>0x01: Alarm triggered; no content item below the data</w:t>
            </w:r>
          </w:p>
        </w:tc>
      </w:tr>
      <w:tr w14:paraId="6DE5C7A9">
        <w:tblPrEx>
          <w:tblCellMar>
            <w:top w:w="0" w:type="dxa"/>
            <w:left w:w="108" w:type="dxa"/>
            <w:bottom w:w="0" w:type="dxa"/>
            <w:right w:w="108" w:type="dxa"/>
          </w:tblCellMar>
        </w:tblPrEx>
        <w:trPr>
          <w:trHeight w:val="318" w:hRule="atLeast"/>
        </w:trPr>
        <w:tc>
          <w:tcPr>
            <w:tcW w:w="1276" w:type="dxa"/>
            <w:tcBorders>
              <w:top w:val="single" w:color="auto" w:sz="4" w:space="0"/>
              <w:left w:val="single" w:color="auto" w:sz="4" w:space="0"/>
              <w:bottom w:val="single" w:color="auto" w:sz="4" w:space="0"/>
              <w:right w:val="single" w:color="auto" w:sz="4" w:space="0"/>
            </w:tcBorders>
            <w:shd w:val="clear" w:color="000000" w:fill="E5FFF2"/>
            <w:vAlign w:val="center"/>
          </w:tcPr>
          <w:p w14:paraId="674DE8A3">
            <w:pPr>
              <w:spacing w:after="0"/>
              <w:jc w:val="center"/>
              <w:rPr>
                <w:rFonts w:hint="default" w:ascii="Times New Roman" w:hAnsi="Times New Roman" w:cs="Times New Roman"/>
                <w:color w:val="000000"/>
                <w:sz w:val="18"/>
                <w:szCs w:val="18"/>
                <w:lang w:val="en-US" w:eastAsia="zh-CN"/>
              </w:rPr>
            </w:pPr>
            <w:r>
              <w:rPr>
                <w:rFonts w:hint="default" w:ascii="Times New Roman" w:hAnsi="Times New Roman" w:cs="Times New Roman"/>
                <w:color w:val="000000"/>
                <w:sz w:val="18"/>
                <w:szCs w:val="18"/>
                <w:lang w:val="en-US" w:eastAsia="zh-CN"/>
              </w:rPr>
              <w:t>1</w:t>
            </w:r>
          </w:p>
        </w:tc>
        <w:tc>
          <w:tcPr>
            <w:tcW w:w="1701" w:type="dxa"/>
            <w:tcBorders>
              <w:top w:val="single" w:color="auto" w:sz="4" w:space="0"/>
              <w:left w:val="nil"/>
              <w:bottom w:val="single" w:color="auto" w:sz="4" w:space="0"/>
              <w:right w:val="single" w:color="auto" w:sz="4" w:space="0"/>
            </w:tcBorders>
            <w:shd w:val="clear" w:color="000000" w:fill="E5FFF2"/>
            <w:vAlign w:val="center"/>
          </w:tcPr>
          <w:p w14:paraId="26E8AD5A">
            <w:pPr>
              <w:spacing w:after="0"/>
              <w:jc w:val="center"/>
              <w:rPr>
                <w:rFonts w:hint="default" w:ascii="Times New Roman" w:hAnsi="Times New Roman" w:cs="Times New Roman"/>
                <w:color w:val="000000"/>
                <w:sz w:val="18"/>
                <w:szCs w:val="18"/>
                <w:lang w:val="en-US" w:eastAsia="zh-CN"/>
              </w:rPr>
            </w:pPr>
            <w:r>
              <w:rPr>
                <w:rFonts w:hint="default" w:ascii="Times New Roman" w:hAnsi="Times New Roman" w:cs="Times New Roman"/>
                <w:color w:val="000000"/>
                <w:sz w:val="18"/>
                <w:szCs w:val="18"/>
                <w:lang w:val="en-US" w:eastAsia="zh-CN"/>
              </w:rPr>
              <w:t>Alarm duration</w:t>
            </w:r>
          </w:p>
        </w:tc>
        <w:tc>
          <w:tcPr>
            <w:tcW w:w="850" w:type="dxa"/>
            <w:tcBorders>
              <w:top w:val="single" w:color="auto" w:sz="4" w:space="0"/>
              <w:left w:val="nil"/>
              <w:bottom w:val="single" w:color="auto" w:sz="4" w:space="0"/>
              <w:right w:val="single" w:color="auto" w:sz="4" w:space="0"/>
            </w:tcBorders>
            <w:shd w:val="clear" w:color="000000" w:fill="E5FFF2"/>
            <w:vAlign w:val="center"/>
          </w:tcPr>
          <w:p w14:paraId="2F903C72">
            <w:pPr>
              <w:spacing w:after="0"/>
              <w:jc w:val="center"/>
              <w:rPr>
                <w:rFonts w:hint="default" w:ascii="Times New Roman" w:hAnsi="Times New Roman" w:cs="Times New Roman"/>
                <w:color w:val="000000"/>
                <w:sz w:val="18"/>
                <w:szCs w:val="18"/>
                <w:lang w:val="en-US" w:eastAsia="zh-CN"/>
              </w:rPr>
            </w:pPr>
            <w:r>
              <w:rPr>
                <w:rFonts w:hint="default" w:ascii="Times New Roman" w:hAnsi="Times New Roman" w:cs="Times New Roman"/>
                <w:color w:val="000000"/>
                <w:sz w:val="18"/>
                <w:szCs w:val="18"/>
                <w:lang w:val="en-US" w:eastAsia="zh-CN"/>
              </w:rPr>
              <w:t>2</w:t>
            </w:r>
          </w:p>
        </w:tc>
        <w:tc>
          <w:tcPr>
            <w:tcW w:w="1134" w:type="dxa"/>
            <w:tcBorders>
              <w:top w:val="single" w:color="auto" w:sz="4" w:space="0"/>
              <w:left w:val="nil"/>
              <w:bottom w:val="single" w:color="auto" w:sz="4" w:space="0"/>
              <w:right w:val="single" w:color="auto" w:sz="4" w:space="0"/>
            </w:tcBorders>
            <w:shd w:val="clear" w:color="000000" w:fill="E5FFF2"/>
            <w:vAlign w:val="center"/>
          </w:tcPr>
          <w:p w14:paraId="5E3E9B46">
            <w:pPr>
              <w:spacing w:after="0"/>
              <w:jc w:val="center"/>
              <w:rPr>
                <w:rFonts w:hint="default" w:ascii="Times New Roman" w:hAnsi="Times New Roman" w:cs="Times New Roman"/>
                <w:color w:val="000000"/>
                <w:sz w:val="18"/>
                <w:szCs w:val="18"/>
                <w:lang w:val="en-US" w:eastAsia="zh-CN"/>
              </w:rPr>
            </w:pPr>
            <w:r>
              <w:rPr>
                <w:rFonts w:hint="default" w:ascii="Times New Roman" w:hAnsi="Times New Roman" w:cs="Times New Roman"/>
                <w:color w:val="000000"/>
                <w:sz w:val="18"/>
                <w:szCs w:val="18"/>
                <w:lang w:val="en-US" w:eastAsia="zh-CN"/>
              </w:rPr>
              <w:t>Second</w:t>
            </w:r>
          </w:p>
        </w:tc>
        <w:tc>
          <w:tcPr>
            <w:tcW w:w="4962" w:type="dxa"/>
            <w:tcBorders>
              <w:top w:val="single" w:color="auto" w:sz="4" w:space="0"/>
              <w:left w:val="nil"/>
              <w:bottom w:val="single" w:color="auto" w:sz="4" w:space="0"/>
              <w:right w:val="single" w:color="auto" w:sz="4" w:space="0"/>
            </w:tcBorders>
            <w:shd w:val="clear" w:color="000000" w:fill="E5FFF2"/>
            <w:vAlign w:val="center"/>
          </w:tcPr>
          <w:p w14:paraId="1298BD2B">
            <w:pPr>
              <w:spacing w:after="0"/>
              <w:jc w:val="center"/>
              <w:rPr>
                <w:rFonts w:hint="default" w:ascii="Times New Roman" w:hAnsi="Times New Roman" w:cs="Times New Roman"/>
                <w:color w:val="000000"/>
                <w:sz w:val="18"/>
                <w:szCs w:val="18"/>
                <w:lang w:val="en-US" w:eastAsia="zh-CN"/>
              </w:rPr>
            </w:pPr>
          </w:p>
        </w:tc>
      </w:tr>
    </w:tbl>
    <w:p w14:paraId="321F8582">
      <w:pPr>
        <w:rPr>
          <w:rFonts w:hint="default" w:ascii="Times New Roman" w:hAnsi="Times New Roman" w:cs="Times New Roman"/>
          <w:sz w:val="21"/>
          <w:szCs w:val="21"/>
          <w:lang w:eastAsia="zh-CN"/>
        </w:rPr>
      </w:pPr>
    </w:p>
    <w:p w14:paraId="617457D1">
      <w:pPr>
        <w:pStyle w:val="3"/>
        <w:ind w:left="0"/>
        <w:rPr>
          <w:rFonts w:hint="default" w:ascii="Times New Roman" w:hAnsi="Times New Roman" w:cs="Times New Roman"/>
          <w:sz w:val="21"/>
          <w:szCs w:val="21"/>
        </w:rPr>
      </w:pPr>
      <w:bookmarkStart w:id="340" w:name="_附表_报警描述：水温过高报警描述"/>
      <w:bookmarkEnd w:id="340"/>
      <w:r>
        <w:rPr>
          <w:rFonts w:hint="default" w:ascii="Times New Roman" w:hAnsi="Times New Roman" w:cs="Times New Roman"/>
          <w:sz w:val="21"/>
          <w:szCs w:val="21"/>
          <w:lang w:val="en-US" w:eastAsia="zh-CN"/>
        </w:rPr>
        <w:t xml:space="preserve">  </w:t>
      </w:r>
      <w:bookmarkStart w:id="341" w:name="_Toc18171"/>
      <w:bookmarkStart w:id="342" w:name="_Toc1436"/>
      <w:r>
        <w:rPr>
          <w:rFonts w:hint="default" w:ascii="Times New Roman" w:hAnsi="Times New Roman" w:cs="Times New Roman"/>
          <w:sz w:val="21"/>
          <w:szCs w:val="21"/>
        </w:rPr>
        <w:t xml:space="preserve">Appendix_Alarm </w:t>
      </w:r>
      <w:r>
        <w:rPr>
          <w:rFonts w:hint="default" w:ascii="Times New Roman" w:hAnsi="Times New Roman" w:cs="Times New Roman"/>
          <w:sz w:val="21"/>
          <w:szCs w:val="21"/>
          <w:lang w:eastAsia="zh-CN"/>
        </w:rPr>
        <w:t xml:space="preserve">Description </w:t>
      </w:r>
      <w:r>
        <w:rPr>
          <w:rFonts w:hint="default" w:ascii="Times New Roman" w:hAnsi="Times New Roman" w:cs="Times New Roman"/>
          <w:sz w:val="21"/>
          <w:szCs w:val="21"/>
        </w:rPr>
        <w:t>:</w:t>
      </w:r>
      <w:r>
        <w:rPr>
          <w:rFonts w:hint="default" w:ascii="Times New Roman" w:hAnsi="Times New Roman" w:cs="Times New Roman"/>
          <w:sz w:val="21"/>
          <w:szCs w:val="21"/>
          <w:lang w:val="en-US" w:eastAsia="zh-CN"/>
        </w:rPr>
        <w:t xml:space="preserve">  </w:t>
      </w:r>
      <w:r>
        <w:rPr>
          <w:rFonts w:hint="default" w:ascii="Times New Roman" w:hAnsi="Times New Roman" w:cs="Times New Roman"/>
        </w:rPr>
        <w:fldChar w:fldCharType="begin"/>
      </w:r>
      <w:r>
        <w:rPr>
          <w:rFonts w:hint="default" w:ascii="Times New Roman" w:hAnsi="Times New Roman" w:cs="Times New Roman"/>
        </w:rPr>
        <w:instrText xml:space="preserve"> HYPERLINK \l "_附表_报警命令ID及描述数据流" </w:instrText>
      </w:r>
      <w:r>
        <w:rPr>
          <w:rFonts w:hint="default" w:ascii="Times New Roman" w:hAnsi="Times New Roman" w:cs="Times New Roman"/>
        </w:rPr>
        <w:fldChar w:fldCharType="separate"/>
      </w:r>
      <w:r>
        <w:rPr>
          <w:rStyle w:val="17"/>
          <w:rFonts w:hint="default" w:ascii="Times New Roman" w:hAnsi="Times New Roman" w:cs="Times New Roman"/>
          <w:sz w:val="21"/>
          <w:szCs w:val="21"/>
          <w:lang w:eastAsia="zh-CN"/>
        </w:rPr>
        <w:t>Water temperature too high alarm description</w:t>
      </w:r>
      <w:r>
        <w:rPr>
          <w:rStyle w:val="17"/>
          <w:rFonts w:hint="default" w:ascii="Times New Roman" w:hAnsi="Times New Roman" w:cs="Times New Roman"/>
          <w:sz w:val="21"/>
          <w:szCs w:val="21"/>
          <w:lang w:eastAsia="zh-CN"/>
        </w:rPr>
        <w:fldChar w:fldCharType="end"/>
      </w:r>
      <w:bookmarkEnd w:id="341"/>
      <w:bookmarkEnd w:id="342"/>
    </w:p>
    <w:tbl>
      <w:tblPr>
        <w:tblStyle w:val="12"/>
        <w:tblW w:w="0" w:type="auto"/>
        <w:tblInd w:w="250" w:type="dxa"/>
        <w:tblLayout w:type="fixed"/>
        <w:tblCellMar>
          <w:top w:w="0" w:type="dxa"/>
          <w:left w:w="108" w:type="dxa"/>
          <w:bottom w:w="0" w:type="dxa"/>
          <w:right w:w="108" w:type="dxa"/>
        </w:tblCellMar>
      </w:tblPr>
      <w:tblGrid>
        <w:gridCol w:w="1276"/>
        <w:gridCol w:w="1701"/>
        <w:gridCol w:w="850"/>
        <w:gridCol w:w="1134"/>
        <w:gridCol w:w="4962"/>
      </w:tblGrid>
      <w:tr w14:paraId="1BC722B4">
        <w:tblPrEx>
          <w:tblCellMar>
            <w:top w:w="0" w:type="dxa"/>
            <w:left w:w="108" w:type="dxa"/>
            <w:bottom w:w="0" w:type="dxa"/>
            <w:right w:w="108" w:type="dxa"/>
          </w:tblCellMar>
        </w:tblPrEx>
        <w:trPr>
          <w:trHeight w:val="318" w:hRule="atLeast"/>
        </w:trPr>
        <w:tc>
          <w:tcPr>
            <w:tcW w:w="1276" w:type="dxa"/>
            <w:tcBorders>
              <w:top w:val="single" w:color="auto" w:sz="4" w:space="0"/>
              <w:left w:val="single" w:color="auto" w:sz="4" w:space="0"/>
              <w:bottom w:val="single" w:color="auto" w:sz="4" w:space="0"/>
              <w:right w:val="single" w:color="auto" w:sz="4" w:space="0"/>
            </w:tcBorders>
            <w:shd w:val="clear" w:color="000000" w:fill="F2F2F2"/>
            <w:vAlign w:val="center"/>
          </w:tcPr>
          <w:p w14:paraId="4BE6357C">
            <w:pPr>
              <w:spacing w:after="0"/>
              <w:jc w:val="center"/>
              <w:rPr>
                <w:rFonts w:hint="default" w:ascii="Times New Roman" w:hAnsi="Times New Roman" w:cs="Times New Roman"/>
                <w:color w:val="000000"/>
                <w:sz w:val="18"/>
                <w:szCs w:val="18"/>
                <w:lang w:val="en-US" w:eastAsia="zh-CN"/>
              </w:rPr>
            </w:pPr>
            <w:r>
              <w:rPr>
                <w:rFonts w:hint="default" w:ascii="Times New Roman" w:hAnsi="Times New Roman" w:cs="Times New Roman"/>
                <w:color w:val="000000"/>
                <w:sz w:val="18"/>
                <w:szCs w:val="18"/>
                <w:lang w:val="en-US" w:eastAsia="zh-CN"/>
              </w:rPr>
              <w:t>Byte sequence</w:t>
            </w:r>
          </w:p>
        </w:tc>
        <w:tc>
          <w:tcPr>
            <w:tcW w:w="1701" w:type="dxa"/>
            <w:tcBorders>
              <w:top w:val="single" w:color="auto" w:sz="4" w:space="0"/>
              <w:left w:val="nil"/>
              <w:bottom w:val="single" w:color="auto" w:sz="4" w:space="0"/>
              <w:right w:val="single" w:color="auto" w:sz="4" w:space="0"/>
            </w:tcBorders>
            <w:shd w:val="clear" w:color="000000" w:fill="F2F2F2"/>
            <w:vAlign w:val="center"/>
          </w:tcPr>
          <w:p w14:paraId="2671A1A1">
            <w:pPr>
              <w:spacing w:after="0"/>
              <w:jc w:val="center"/>
              <w:rPr>
                <w:rFonts w:hint="default" w:ascii="Times New Roman" w:hAnsi="Times New Roman" w:cs="Times New Roman"/>
                <w:color w:val="000000"/>
                <w:sz w:val="18"/>
                <w:szCs w:val="18"/>
                <w:lang w:val="en-US" w:eastAsia="zh-CN"/>
              </w:rPr>
            </w:pPr>
            <w:r>
              <w:rPr>
                <w:rFonts w:hint="default" w:ascii="Times New Roman" w:hAnsi="Times New Roman" w:cs="Times New Roman"/>
                <w:color w:val="000000"/>
                <w:sz w:val="18"/>
                <w:szCs w:val="18"/>
                <w:lang w:val="en-US" w:eastAsia="zh-CN"/>
              </w:rPr>
              <w:t>project</w:t>
            </w:r>
          </w:p>
        </w:tc>
        <w:tc>
          <w:tcPr>
            <w:tcW w:w="850" w:type="dxa"/>
            <w:tcBorders>
              <w:top w:val="single" w:color="auto" w:sz="4" w:space="0"/>
              <w:left w:val="nil"/>
              <w:bottom w:val="single" w:color="auto" w:sz="4" w:space="0"/>
              <w:right w:val="single" w:color="auto" w:sz="4" w:space="0"/>
            </w:tcBorders>
            <w:shd w:val="clear" w:color="000000" w:fill="F2F2F2"/>
            <w:vAlign w:val="center"/>
          </w:tcPr>
          <w:p w14:paraId="0C0EF67D">
            <w:pPr>
              <w:spacing w:after="0"/>
              <w:jc w:val="center"/>
              <w:rPr>
                <w:rFonts w:hint="default" w:ascii="Times New Roman" w:hAnsi="Times New Roman" w:cs="Times New Roman"/>
                <w:color w:val="000000"/>
                <w:sz w:val="18"/>
                <w:szCs w:val="18"/>
                <w:lang w:val="en-US" w:eastAsia="zh-CN"/>
              </w:rPr>
            </w:pPr>
            <w:r>
              <w:rPr>
                <w:rFonts w:hint="default" w:ascii="Times New Roman" w:hAnsi="Times New Roman" w:cs="Times New Roman"/>
                <w:color w:val="000000"/>
                <w:sz w:val="18"/>
                <w:szCs w:val="18"/>
                <w:lang w:val="en-US" w:eastAsia="zh-CN"/>
              </w:rPr>
              <w:t>length</w:t>
            </w:r>
          </w:p>
        </w:tc>
        <w:tc>
          <w:tcPr>
            <w:tcW w:w="1134" w:type="dxa"/>
            <w:tcBorders>
              <w:top w:val="single" w:color="auto" w:sz="4" w:space="0"/>
              <w:left w:val="nil"/>
              <w:bottom w:val="single" w:color="auto" w:sz="4" w:space="0"/>
              <w:right w:val="single" w:color="auto" w:sz="4" w:space="0"/>
            </w:tcBorders>
            <w:shd w:val="clear" w:color="000000" w:fill="F2F2F2"/>
            <w:vAlign w:val="center"/>
          </w:tcPr>
          <w:p w14:paraId="04D480CE">
            <w:pPr>
              <w:spacing w:after="0"/>
              <w:jc w:val="center"/>
              <w:rPr>
                <w:rFonts w:hint="default" w:ascii="Times New Roman" w:hAnsi="Times New Roman" w:cs="Times New Roman"/>
                <w:color w:val="000000"/>
                <w:sz w:val="18"/>
                <w:szCs w:val="18"/>
                <w:lang w:val="en-US" w:eastAsia="zh-CN"/>
              </w:rPr>
            </w:pPr>
            <w:r>
              <w:rPr>
                <w:rFonts w:hint="default" w:ascii="Times New Roman" w:hAnsi="Times New Roman" w:cs="Times New Roman"/>
                <w:color w:val="000000"/>
                <w:sz w:val="18"/>
                <w:szCs w:val="18"/>
                <w:lang w:val="en-US" w:eastAsia="zh-CN"/>
              </w:rPr>
              <w:t>unit</w:t>
            </w:r>
          </w:p>
        </w:tc>
        <w:tc>
          <w:tcPr>
            <w:tcW w:w="4962" w:type="dxa"/>
            <w:tcBorders>
              <w:top w:val="single" w:color="auto" w:sz="4" w:space="0"/>
              <w:left w:val="nil"/>
              <w:bottom w:val="single" w:color="auto" w:sz="4" w:space="0"/>
              <w:right w:val="single" w:color="auto" w:sz="4" w:space="0"/>
            </w:tcBorders>
            <w:shd w:val="clear" w:color="000000" w:fill="F2F2F2"/>
            <w:vAlign w:val="center"/>
          </w:tcPr>
          <w:p w14:paraId="23E1BA56">
            <w:pPr>
              <w:spacing w:after="0"/>
              <w:jc w:val="center"/>
              <w:rPr>
                <w:rFonts w:hint="default" w:ascii="Times New Roman" w:hAnsi="Times New Roman" w:cs="Times New Roman"/>
                <w:color w:val="000000"/>
                <w:sz w:val="18"/>
                <w:szCs w:val="18"/>
                <w:lang w:val="en-US" w:eastAsia="zh-CN"/>
              </w:rPr>
            </w:pPr>
            <w:r>
              <w:rPr>
                <w:rFonts w:hint="default" w:ascii="Times New Roman" w:hAnsi="Times New Roman" w:cs="Times New Roman"/>
                <w:color w:val="000000"/>
                <w:sz w:val="18"/>
                <w:szCs w:val="18"/>
                <w:lang w:val="en-US" w:eastAsia="zh-CN"/>
              </w:rPr>
              <w:t>describe</w:t>
            </w:r>
          </w:p>
        </w:tc>
      </w:tr>
      <w:tr w14:paraId="59BAB8CD">
        <w:tblPrEx>
          <w:tblCellMar>
            <w:top w:w="0" w:type="dxa"/>
            <w:left w:w="108" w:type="dxa"/>
            <w:bottom w:w="0" w:type="dxa"/>
            <w:right w:w="108" w:type="dxa"/>
          </w:tblCellMar>
        </w:tblPrEx>
        <w:trPr>
          <w:trHeight w:val="318" w:hRule="atLeast"/>
        </w:trPr>
        <w:tc>
          <w:tcPr>
            <w:tcW w:w="1276" w:type="dxa"/>
            <w:tcBorders>
              <w:top w:val="nil"/>
              <w:left w:val="single" w:color="auto" w:sz="4" w:space="0"/>
              <w:bottom w:val="nil"/>
              <w:right w:val="single" w:color="auto" w:sz="4" w:space="0"/>
            </w:tcBorders>
            <w:shd w:val="clear" w:color="000000" w:fill="E5FFF2"/>
            <w:vAlign w:val="center"/>
          </w:tcPr>
          <w:p w14:paraId="322418BC">
            <w:pPr>
              <w:spacing w:after="0"/>
              <w:jc w:val="center"/>
              <w:rPr>
                <w:rFonts w:hint="default" w:ascii="Times New Roman" w:hAnsi="Times New Roman" w:cs="Times New Roman"/>
                <w:color w:val="000000"/>
                <w:sz w:val="18"/>
                <w:szCs w:val="18"/>
                <w:lang w:val="en-US" w:eastAsia="zh-CN"/>
              </w:rPr>
            </w:pPr>
            <w:r>
              <w:rPr>
                <w:rFonts w:hint="default" w:ascii="Times New Roman" w:hAnsi="Times New Roman" w:cs="Times New Roman"/>
                <w:color w:val="000000"/>
                <w:sz w:val="18"/>
                <w:szCs w:val="18"/>
                <w:lang w:val="en-US" w:eastAsia="zh-CN"/>
              </w:rPr>
              <w:t>0</w:t>
            </w:r>
          </w:p>
        </w:tc>
        <w:tc>
          <w:tcPr>
            <w:tcW w:w="1701" w:type="dxa"/>
            <w:tcBorders>
              <w:top w:val="nil"/>
              <w:left w:val="single" w:color="auto" w:sz="4" w:space="0"/>
              <w:bottom w:val="nil"/>
              <w:right w:val="single" w:color="auto" w:sz="4" w:space="0"/>
            </w:tcBorders>
            <w:shd w:val="clear" w:color="000000" w:fill="E5FFF2"/>
            <w:vAlign w:val="center"/>
          </w:tcPr>
          <w:p w14:paraId="573BFE06">
            <w:pPr>
              <w:spacing w:after="0"/>
              <w:jc w:val="center"/>
              <w:rPr>
                <w:rFonts w:hint="default" w:ascii="Times New Roman" w:hAnsi="Times New Roman" w:cs="Times New Roman"/>
                <w:color w:val="000000"/>
                <w:sz w:val="18"/>
                <w:szCs w:val="18"/>
                <w:lang w:val="en-US" w:eastAsia="zh-CN"/>
              </w:rPr>
            </w:pPr>
            <w:r>
              <w:rPr>
                <w:rFonts w:hint="default" w:ascii="Times New Roman" w:hAnsi="Times New Roman" w:cs="Times New Roman"/>
                <w:color w:val="000000"/>
                <w:sz w:val="18"/>
                <w:szCs w:val="18"/>
                <w:lang w:val="en-US" w:eastAsia="zh-CN"/>
              </w:rPr>
              <w:t>Water temperature alarm properties</w:t>
            </w:r>
          </w:p>
        </w:tc>
        <w:tc>
          <w:tcPr>
            <w:tcW w:w="850" w:type="dxa"/>
            <w:tcBorders>
              <w:top w:val="nil"/>
              <w:left w:val="single" w:color="auto" w:sz="4" w:space="0"/>
              <w:bottom w:val="nil"/>
              <w:right w:val="single" w:color="auto" w:sz="4" w:space="0"/>
            </w:tcBorders>
            <w:shd w:val="clear" w:color="000000" w:fill="E5FFF2"/>
            <w:vAlign w:val="center"/>
          </w:tcPr>
          <w:p w14:paraId="47FDDCD2">
            <w:pPr>
              <w:spacing w:after="0"/>
              <w:jc w:val="center"/>
              <w:rPr>
                <w:rFonts w:hint="default" w:ascii="Times New Roman" w:hAnsi="Times New Roman" w:cs="Times New Roman"/>
                <w:color w:val="000000"/>
                <w:sz w:val="18"/>
                <w:szCs w:val="18"/>
                <w:lang w:val="en-US" w:eastAsia="zh-CN"/>
              </w:rPr>
            </w:pPr>
            <w:r>
              <w:rPr>
                <w:rFonts w:hint="default" w:ascii="Times New Roman" w:hAnsi="Times New Roman" w:cs="Times New Roman"/>
                <w:color w:val="000000"/>
                <w:sz w:val="18"/>
                <w:szCs w:val="18"/>
                <w:lang w:val="en-US" w:eastAsia="zh-CN"/>
              </w:rPr>
              <w:t>1</w:t>
            </w:r>
          </w:p>
        </w:tc>
        <w:tc>
          <w:tcPr>
            <w:tcW w:w="1134" w:type="dxa"/>
            <w:tcBorders>
              <w:top w:val="nil"/>
              <w:left w:val="nil"/>
              <w:right w:val="single" w:color="auto" w:sz="4" w:space="0"/>
            </w:tcBorders>
            <w:shd w:val="clear" w:color="000000" w:fill="E5FFF2"/>
            <w:vAlign w:val="center"/>
          </w:tcPr>
          <w:p w14:paraId="1F96A001">
            <w:pPr>
              <w:spacing w:after="0"/>
              <w:jc w:val="center"/>
              <w:rPr>
                <w:rFonts w:hint="default" w:ascii="Times New Roman" w:hAnsi="Times New Roman" w:cs="Times New Roman"/>
                <w:color w:val="000000"/>
                <w:sz w:val="18"/>
                <w:szCs w:val="18"/>
                <w:lang w:val="en-US" w:eastAsia="zh-CN"/>
              </w:rPr>
            </w:pPr>
          </w:p>
        </w:tc>
        <w:tc>
          <w:tcPr>
            <w:tcW w:w="4962" w:type="dxa"/>
            <w:tcBorders>
              <w:top w:val="nil"/>
              <w:left w:val="nil"/>
              <w:right w:val="single" w:color="auto" w:sz="4" w:space="0"/>
            </w:tcBorders>
            <w:shd w:val="clear" w:color="000000" w:fill="E5FFF2"/>
            <w:vAlign w:val="center"/>
          </w:tcPr>
          <w:p w14:paraId="0175E1A3">
            <w:pPr>
              <w:spacing w:after="0"/>
              <w:jc w:val="left"/>
              <w:rPr>
                <w:rFonts w:hint="default" w:ascii="Times New Roman" w:hAnsi="Times New Roman" w:cs="Times New Roman"/>
                <w:color w:val="000000"/>
                <w:sz w:val="18"/>
                <w:szCs w:val="18"/>
                <w:lang w:val="en-US" w:eastAsia="zh-CN"/>
              </w:rPr>
            </w:pPr>
            <w:r>
              <w:rPr>
                <w:rFonts w:hint="default" w:ascii="Times New Roman" w:hAnsi="Times New Roman" w:cs="Times New Roman"/>
                <w:color w:val="000000"/>
                <w:sz w:val="18"/>
                <w:szCs w:val="18"/>
                <w:lang w:val="en-US" w:eastAsia="zh-CN"/>
              </w:rPr>
              <w:t>0x00 : Alarm cleared; the following data items are included</w:t>
            </w:r>
          </w:p>
          <w:p w14:paraId="62B3FA1A">
            <w:pPr>
              <w:spacing w:after="0"/>
              <w:jc w:val="left"/>
              <w:rPr>
                <w:rFonts w:hint="default" w:ascii="Times New Roman" w:hAnsi="Times New Roman" w:cs="Times New Roman"/>
                <w:color w:val="000000"/>
                <w:sz w:val="18"/>
                <w:szCs w:val="18"/>
                <w:lang w:val="en-US" w:eastAsia="zh-CN"/>
              </w:rPr>
            </w:pPr>
            <w:r>
              <w:rPr>
                <w:rFonts w:hint="default" w:ascii="Times New Roman" w:hAnsi="Times New Roman" w:cs="Times New Roman"/>
                <w:color w:val="000000"/>
                <w:sz w:val="18"/>
                <w:szCs w:val="18"/>
                <w:lang w:val="en-US" w:eastAsia="zh-CN"/>
              </w:rPr>
              <w:t>0x01: Alarm triggered; no content item below the data</w:t>
            </w:r>
          </w:p>
        </w:tc>
      </w:tr>
      <w:tr w14:paraId="0F2EFD4A">
        <w:tblPrEx>
          <w:tblCellMar>
            <w:top w:w="0" w:type="dxa"/>
            <w:left w:w="108" w:type="dxa"/>
            <w:bottom w:w="0" w:type="dxa"/>
            <w:right w:w="108" w:type="dxa"/>
          </w:tblCellMar>
        </w:tblPrEx>
        <w:trPr>
          <w:trHeight w:val="318" w:hRule="atLeast"/>
        </w:trPr>
        <w:tc>
          <w:tcPr>
            <w:tcW w:w="1276" w:type="dxa"/>
            <w:tcBorders>
              <w:top w:val="single" w:color="auto" w:sz="4" w:space="0"/>
              <w:left w:val="single" w:color="auto" w:sz="4" w:space="0"/>
              <w:bottom w:val="single" w:color="auto" w:sz="4" w:space="0"/>
              <w:right w:val="single" w:color="auto" w:sz="4" w:space="0"/>
            </w:tcBorders>
            <w:shd w:val="clear" w:color="000000" w:fill="E5FFF2"/>
            <w:vAlign w:val="center"/>
          </w:tcPr>
          <w:p w14:paraId="2F4E7EEF">
            <w:pPr>
              <w:spacing w:after="0"/>
              <w:jc w:val="center"/>
              <w:rPr>
                <w:rFonts w:hint="default" w:ascii="Times New Roman" w:hAnsi="Times New Roman" w:cs="Times New Roman"/>
                <w:color w:val="000000"/>
                <w:sz w:val="18"/>
                <w:szCs w:val="18"/>
                <w:lang w:val="en-US" w:eastAsia="zh-CN"/>
              </w:rPr>
            </w:pPr>
            <w:r>
              <w:rPr>
                <w:rFonts w:hint="default" w:ascii="Times New Roman" w:hAnsi="Times New Roman" w:cs="Times New Roman"/>
                <w:color w:val="000000"/>
                <w:sz w:val="18"/>
                <w:szCs w:val="18"/>
                <w:lang w:val="en-US" w:eastAsia="zh-CN"/>
              </w:rPr>
              <w:t>1</w:t>
            </w:r>
          </w:p>
        </w:tc>
        <w:tc>
          <w:tcPr>
            <w:tcW w:w="1701" w:type="dxa"/>
            <w:tcBorders>
              <w:top w:val="single" w:color="auto" w:sz="4" w:space="0"/>
              <w:left w:val="nil"/>
              <w:bottom w:val="single" w:color="auto" w:sz="4" w:space="0"/>
              <w:right w:val="single" w:color="auto" w:sz="4" w:space="0"/>
            </w:tcBorders>
            <w:shd w:val="clear" w:color="000000" w:fill="E5FFF2"/>
            <w:vAlign w:val="center"/>
          </w:tcPr>
          <w:p w14:paraId="132BF44D">
            <w:pPr>
              <w:spacing w:after="0"/>
              <w:jc w:val="center"/>
              <w:rPr>
                <w:rFonts w:hint="default" w:ascii="Times New Roman" w:hAnsi="Times New Roman" w:cs="Times New Roman"/>
                <w:color w:val="000000"/>
                <w:sz w:val="18"/>
                <w:szCs w:val="18"/>
                <w:lang w:val="en-US" w:eastAsia="zh-CN"/>
              </w:rPr>
            </w:pPr>
            <w:r>
              <w:rPr>
                <w:rFonts w:hint="default" w:ascii="Times New Roman" w:hAnsi="Times New Roman" w:cs="Times New Roman"/>
                <w:color w:val="000000"/>
                <w:sz w:val="18"/>
                <w:szCs w:val="18"/>
                <w:lang w:val="en-US" w:eastAsia="zh-CN"/>
              </w:rPr>
              <w:t>Alarm duration</w:t>
            </w:r>
          </w:p>
        </w:tc>
        <w:tc>
          <w:tcPr>
            <w:tcW w:w="850" w:type="dxa"/>
            <w:tcBorders>
              <w:top w:val="single" w:color="auto" w:sz="4" w:space="0"/>
              <w:left w:val="nil"/>
              <w:bottom w:val="single" w:color="auto" w:sz="4" w:space="0"/>
              <w:right w:val="single" w:color="auto" w:sz="4" w:space="0"/>
            </w:tcBorders>
            <w:shd w:val="clear" w:color="000000" w:fill="E5FFF2"/>
            <w:vAlign w:val="center"/>
          </w:tcPr>
          <w:p w14:paraId="3B7B432C">
            <w:pPr>
              <w:spacing w:after="0"/>
              <w:jc w:val="center"/>
              <w:rPr>
                <w:rFonts w:hint="default" w:ascii="Times New Roman" w:hAnsi="Times New Roman" w:cs="Times New Roman"/>
                <w:color w:val="000000"/>
                <w:sz w:val="18"/>
                <w:szCs w:val="18"/>
                <w:lang w:val="en-US" w:eastAsia="zh-CN"/>
              </w:rPr>
            </w:pPr>
            <w:r>
              <w:rPr>
                <w:rFonts w:hint="default" w:ascii="Times New Roman" w:hAnsi="Times New Roman" w:cs="Times New Roman"/>
                <w:color w:val="000000"/>
                <w:sz w:val="18"/>
                <w:szCs w:val="18"/>
                <w:lang w:val="en-US" w:eastAsia="zh-CN"/>
              </w:rPr>
              <w:t>4</w:t>
            </w:r>
          </w:p>
        </w:tc>
        <w:tc>
          <w:tcPr>
            <w:tcW w:w="1134" w:type="dxa"/>
            <w:tcBorders>
              <w:top w:val="single" w:color="auto" w:sz="4" w:space="0"/>
              <w:left w:val="nil"/>
              <w:bottom w:val="single" w:color="auto" w:sz="4" w:space="0"/>
              <w:right w:val="single" w:color="auto" w:sz="4" w:space="0"/>
            </w:tcBorders>
            <w:shd w:val="clear" w:color="000000" w:fill="E5FFF2"/>
            <w:vAlign w:val="center"/>
          </w:tcPr>
          <w:p w14:paraId="187B1CFD">
            <w:pPr>
              <w:spacing w:after="0"/>
              <w:jc w:val="center"/>
              <w:rPr>
                <w:rFonts w:hint="default" w:ascii="Times New Roman" w:hAnsi="Times New Roman" w:cs="Times New Roman"/>
                <w:color w:val="000000"/>
                <w:sz w:val="18"/>
                <w:szCs w:val="18"/>
                <w:lang w:val="en-US" w:eastAsia="zh-CN"/>
              </w:rPr>
            </w:pPr>
            <w:r>
              <w:rPr>
                <w:rFonts w:hint="default" w:ascii="Times New Roman" w:hAnsi="Times New Roman" w:cs="Times New Roman"/>
                <w:color w:val="000000"/>
                <w:sz w:val="18"/>
                <w:szCs w:val="18"/>
                <w:lang w:val="en-US" w:eastAsia="zh-CN"/>
              </w:rPr>
              <w:t>Second</w:t>
            </w:r>
          </w:p>
        </w:tc>
        <w:tc>
          <w:tcPr>
            <w:tcW w:w="4962" w:type="dxa"/>
            <w:tcBorders>
              <w:top w:val="single" w:color="auto" w:sz="4" w:space="0"/>
              <w:left w:val="nil"/>
              <w:bottom w:val="single" w:color="auto" w:sz="4" w:space="0"/>
              <w:right w:val="single" w:color="auto" w:sz="4" w:space="0"/>
            </w:tcBorders>
            <w:shd w:val="clear" w:color="000000" w:fill="E5FFF2"/>
            <w:vAlign w:val="center"/>
          </w:tcPr>
          <w:p w14:paraId="5E5C4454">
            <w:pPr>
              <w:spacing w:after="0"/>
              <w:jc w:val="center"/>
              <w:rPr>
                <w:rFonts w:hint="default" w:ascii="Times New Roman" w:hAnsi="Times New Roman" w:cs="Times New Roman"/>
                <w:color w:val="000000"/>
                <w:sz w:val="18"/>
                <w:szCs w:val="18"/>
                <w:lang w:val="en-US" w:eastAsia="zh-CN"/>
              </w:rPr>
            </w:pPr>
          </w:p>
        </w:tc>
      </w:tr>
      <w:tr w14:paraId="3617445F">
        <w:tblPrEx>
          <w:tblCellMar>
            <w:top w:w="0" w:type="dxa"/>
            <w:left w:w="108" w:type="dxa"/>
            <w:bottom w:w="0" w:type="dxa"/>
            <w:right w:w="108" w:type="dxa"/>
          </w:tblCellMar>
        </w:tblPrEx>
        <w:trPr>
          <w:trHeight w:val="318" w:hRule="atLeast"/>
        </w:trPr>
        <w:tc>
          <w:tcPr>
            <w:tcW w:w="1276" w:type="dxa"/>
            <w:tcBorders>
              <w:top w:val="single" w:color="auto" w:sz="4" w:space="0"/>
              <w:left w:val="single" w:color="auto" w:sz="4" w:space="0"/>
              <w:bottom w:val="single" w:color="auto" w:sz="4" w:space="0"/>
              <w:right w:val="single" w:color="auto" w:sz="4" w:space="0"/>
            </w:tcBorders>
            <w:shd w:val="clear" w:color="000000" w:fill="E5FFF2"/>
            <w:vAlign w:val="center"/>
          </w:tcPr>
          <w:p w14:paraId="4770E2B9">
            <w:pPr>
              <w:spacing w:after="0"/>
              <w:jc w:val="center"/>
              <w:rPr>
                <w:rFonts w:hint="default" w:ascii="Times New Roman" w:hAnsi="Times New Roman" w:cs="Times New Roman"/>
                <w:color w:val="000000"/>
                <w:sz w:val="18"/>
                <w:szCs w:val="18"/>
                <w:lang w:val="en-US" w:eastAsia="zh-CN"/>
              </w:rPr>
            </w:pPr>
            <w:r>
              <w:rPr>
                <w:rFonts w:hint="default" w:ascii="Times New Roman" w:hAnsi="Times New Roman" w:cs="Times New Roman"/>
                <w:color w:val="000000"/>
                <w:sz w:val="18"/>
                <w:szCs w:val="18"/>
                <w:lang w:val="en-US" w:eastAsia="zh-CN"/>
              </w:rPr>
              <w:t>5</w:t>
            </w:r>
          </w:p>
        </w:tc>
        <w:tc>
          <w:tcPr>
            <w:tcW w:w="1701" w:type="dxa"/>
            <w:tcBorders>
              <w:top w:val="single" w:color="auto" w:sz="4" w:space="0"/>
              <w:left w:val="nil"/>
              <w:bottom w:val="single" w:color="auto" w:sz="4" w:space="0"/>
              <w:right w:val="single" w:color="auto" w:sz="4" w:space="0"/>
            </w:tcBorders>
            <w:shd w:val="clear" w:color="000000" w:fill="E5FFF2"/>
            <w:vAlign w:val="center"/>
          </w:tcPr>
          <w:p w14:paraId="16998076">
            <w:pPr>
              <w:spacing w:after="0"/>
              <w:jc w:val="center"/>
              <w:rPr>
                <w:rFonts w:hint="default" w:ascii="Times New Roman" w:hAnsi="Times New Roman" w:cs="Times New Roman"/>
                <w:color w:val="000000"/>
                <w:sz w:val="18"/>
                <w:szCs w:val="18"/>
                <w:lang w:val="en-US" w:eastAsia="zh-CN"/>
              </w:rPr>
            </w:pPr>
            <w:r>
              <w:rPr>
                <w:rFonts w:hint="default" w:ascii="Times New Roman" w:hAnsi="Times New Roman" w:cs="Times New Roman"/>
                <w:color w:val="000000"/>
                <w:sz w:val="18"/>
                <w:szCs w:val="18"/>
                <w:lang w:val="en-US" w:eastAsia="zh-CN"/>
              </w:rPr>
              <w:t>Maximum temperature</w:t>
            </w:r>
          </w:p>
        </w:tc>
        <w:tc>
          <w:tcPr>
            <w:tcW w:w="850" w:type="dxa"/>
            <w:tcBorders>
              <w:top w:val="single" w:color="auto" w:sz="4" w:space="0"/>
              <w:left w:val="nil"/>
              <w:bottom w:val="single" w:color="auto" w:sz="4" w:space="0"/>
              <w:right w:val="single" w:color="auto" w:sz="4" w:space="0"/>
            </w:tcBorders>
            <w:shd w:val="clear" w:color="000000" w:fill="E5FFF2"/>
            <w:vAlign w:val="center"/>
          </w:tcPr>
          <w:p w14:paraId="7A25EC68">
            <w:pPr>
              <w:spacing w:after="0"/>
              <w:jc w:val="center"/>
              <w:rPr>
                <w:rFonts w:hint="default" w:ascii="Times New Roman" w:hAnsi="Times New Roman" w:cs="Times New Roman"/>
                <w:color w:val="000000"/>
                <w:sz w:val="18"/>
                <w:szCs w:val="18"/>
                <w:lang w:val="en-US" w:eastAsia="zh-CN"/>
              </w:rPr>
            </w:pPr>
            <w:r>
              <w:rPr>
                <w:rFonts w:hint="default" w:ascii="Times New Roman" w:hAnsi="Times New Roman" w:cs="Times New Roman"/>
                <w:color w:val="000000"/>
                <w:sz w:val="18"/>
                <w:szCs w:val="18"/>
                <w:lang w:val="en-US" w:eastAsia="zh-CN"/>
              </w:rPr>
              <w:t>2</w:t>
            </w:r>
          </w:p>
        </w:tc>
        <w:tc>
          <w:tcPr>
            <w:tcW w:w="1134" w:type="dxa"/>
            <w:tcBorders>
              <w:top w:val="single" w:color="auto" w:sz="4" w:space="0"/>
              <w:left w:val="nil"/>
              <w:bottom w:val="single" w:color="auto" w:sz="4" w:space="0"/>
              <w:right w:val="single" w:color="auto" w:sz="4" w:space="0"/>
            </w:tcBorders>
            <w:shd w:val="clear" w:color="000000" w:fill="E5FFF2"/>
            <w:vAlign w:val="center"/>
          </w:tcPr>
          <w:p w14:paraId="39DD6917">
            <w:pPr>
              <w:spacing w:after="0"/>
              <w:jc w:val="center"/>
              <w:rPr>
                <w:rFonts w:hint="default" w:ascii="Times New Roman" w:hAnsi="Times New Roman" w:cs="Times New Roman"/>
                <w:color w:val="000000"/>
                <w:sz w:val="18"/>
                <w:szCs w:val="18"/>
                <w:lang w:val="en-US" w:eastAsia="zh-CN"/>
              </w:rPr>
            </w:pPr>
            <w:r>
              <w:rPr>
                <w:rFonts w:hint="default" w:ascii="Times New Roman" w:hAnsi="Times New Roman" w:cs="Times New Roman"/>
                <w:color w:val="000000"/>
                <w:sz w:val="18"/>
                <w:szCs w:val="18"/>
                <w:lang w:val="en-US" w:eastAsia="zh-CN"/>
              </w:rPr>
              <w:t>0.1 degree</w:t>
            </w:r>
          </w:p>
        </w:tc>
        <w:tc>
          <w:tcPr>
            <w:tcW w:w="4962" w:type="dxa"/>
            <w:tcBorders>
              <w:top w:val="single" w:color="auto" w:sz="4" w:space="0"/>
              <w:left w:val="nil"/>
              <w:bottom w:val="single" w:color="auto" w:sz="4" w:space="0"/>
              <w:right w:val="single" w:color="auto" w:sz="4" w:space="0"/>
            </w:tcBorders>
            <w:shd w:val="clear" w:color="000000" w:fill="E5FFF2"/>
            <w:vAlign w:val="center"/>
          </w:tcPr>
          <w:p w14:paraId="313B82A3">
            <w:pPr>
              <w:spacing w:after="0"/>
              <w:jc w:val="center"/>
              <w:rPr>
                <w:rFonts w:hint="default" w:ascii="Times New Roman" w:hAnsi="Times New Roman" w:cs="Times New Roman"/>
                <w:color w:val="000000"/>
                <w:sz w:val="18"/>
                <w:szCs w:val="18"/>
                <w:lang w:val="en-US" w:eastAsia="zh-CN"/>
              </w:rPr>
            </w:pPr>
          </w:p>
        </w:tc>
      </w:tr>
      <w:tr w14:paraId="0F7D63C2">
        <w:tblPrEx>
          <w:tblCellMar>
            <w:top w:w="0" w:type="dxa"/>
            <w:left w:w="108" w:type="dxa"/>
            <w:bottom w:w="0" w:type="dxa"/>
            <w:right w:w="108" w:type="dxa"/>
          </w:tblCellMar>
        </w:tblPrEx>
        <w:trPr>
          <w:trHeight w:val="318" w:hRule="atLeast"/>
        </w:trPr>
        <w:tc>
          <w:tcPr>
            <w:tcW w:w="1276" w:type="dxa"/>
            <w:tcBorders>
              <w:top w:val="single" w:color="auto" w:sz="4" w:space="0"/>
              <w:left w:val="single" w:color="auto" w:sz="4" w:space="0"/>
              <w:bottom w:val="single" w:color="auto" w:sz="4" w:space="0"/>
              <w:right w:val="single" w:color="auto" w:sz="4" w:space="0"/>
            </w:tcBorders>
            <w:shd w:val="clear" w:color="000000" w:fill="E5FFF2"/>
            <w:vAlign w:val="center"/>
          </w:tcPr>
          <w:p w14:paraId="6C427767">
            <w:pPr>
              <w:spacing w:after="0"/>
              <w:jc w:val="center"/>
              <w:rPr>
                <w:rFonts w:hint="default" w:ascii="Times New Roman" w:hAnsi="Times New Roman" w:cs="Times New Roman"/>
                <w:color w:val="000000"/>
                <w:sz w:val="18"/>
                <w:szCs w:val="18"/>
                <w:lang w:val="en-US" w:eastAsia="zh-CN"/>
              </w:rPr>
            </w:pPr>
            <w:r>
              <w:rPr>
                <w:rFonts w:hint="default" w:ascii="Times New Roman" w:hAnsi="Times New Roman" w:cs="Times New Roman"/>
                <w:color w:val="000000"/>
                <w:sz w:val="18"/>
                <w:szCs w:val="18"/>
                <w:lang w:val="en-US" w:eastAsia="zh-CN"/>
              </w:rPr>
              <w:t>7</w:t>
            </w:r>
          </w:p>
        </w:tc>
        <w:tc>
          <w:tcPr>
            <w:tcW w:w="1701" w:type="dxa"/>
            <w:tcBorders>
              <w:top w:val="single" w:color="auto" w:sz="4" w:space="0"/>
              <w:left w:val="nil"/>
              <w:bottom w:val="single" w:color="auto" w:sz="4" w:space="0"/>
              <w:right w:val="single" w:color="auto" w:sz="4" w:space="0"/>
            </w:tcBorders>
            <w:shd w:val="clear" w:color="000000" w:fill="E5FFF2"/>
            <w:vAlign w:val="center"/>
          </w:tcPr>
          <w:p w14:paraId="2471F1F0">
            <w:pPr>
              <w:spacing w:after="0"/>
              <w:jc w:val="center"/>
              <w:rPr>
                <w:rFonts w:hint="default" w:ascii="Times New Roman" w:hAnsi="Times New Roman" w:cs="Times New Roman"/>
                <w:color w:val="000000"/>
                <w:sz w:val="18"/>
                <w:szCs w:val="18"/>
                <w:lang w:val="en-US" w:eastAsia="zh-CN"/>
              </w:rPr>
            </w:pPr>
            <w:r>
              <w:rPr>
                <w:rFonts w:hint="default" w:ascii="Times New Roman" w:hAnsi="Times New Roman" w:cs="Times New Roman"/>
                <w:color w:val="000000"/>
                <w:sz w:val="18"/>
                <w:szCs w:val="18"/>
                <w:lang w:val="en-US" w:eastAsia="zh-CN"/>
              </w:rPr>
              <w:t>Average temperature</w:t>
            </w:r>
          </w:p>
        </w:tc>
        <w:tc>
          <w:tcPr>
            <w:tcW w:w="850" w:type="dxa"/>
            <w:tcBorders>
              <w:top w:val="single" w:color="auto" w:sz="4" w:space="0"/>
              <w:left w:val="nil"/>
              <w:bottom w:val="single" w:color="auto" w:sz="4" w:space="0"/>
              <w:right w:val="single" w:color="auto" w:sz="4" w:space="0"/>
            </w:tcBorders>
            <w:shd w:val="clear" w:color="000000" w:fill="E5FFF2"/>
            <w:vAlign w:val="center"/>
          </w:tcPr>
          <w:p w14:paraId="0373CF5F">
            <w:pPr>
              <w:spacing w:after="0"/>
              <w:jc w:val="center"/>
              <w:rPr>
                <w:rFonts w:hint="default" w:ascii="Times New Roman" w:hAnsi="Times New Roman" w:cs="Times New Roman"/>
                <w:color w:val="000000"/>
                <w:sz w:val="18"/>
                <w:szCs w:val="18"/>
                <w:lang w:val="en-US" w:eastAsia="zh-CN"/>
              </w:rPr>
            </w:pPr>
            <w:r>
              <w:rPr>
                <w:rFonts w:hint="default" w:ascii="Times New Roman" w:hAnsi="Times New Roman" w:cs="Times New Roman"/>
                <w:color w:val="000000"/>
                <w:sz w:val="18"/>
                <w:szCs w:val="18"/>
                <w:lang w:val="en-US" w:eastAsia="zh-CN"/>
              </w:rPr>
              <w:t>2</w:t>
            </w:r>
          </w:p>
        </w:tc>
        <w:tc>
          <w:tcPr>
            <w:tcW w:w="1134" w:type="dxa"/>
            <w:tcBorders>
              <w:top w:val="single" w:color="auto" w:sz="4" w:space="0"/>
              <w:left w:val="nil"/>
              <w:bottom w:val="single" w:color="auto" w:sz="4" w:space="0"/>
              <w:right w:val="single" w:color="auto" w:sz="4" w:space="0"/>
            </w:tcBorders>
            <w:shd w:val="clear" w:color="000000" w:fill="E5FFF2"/>
            <w:vAlign w:val="center"/>
          </w:tcPr>
          <w:p w14:paraId="742C9F52">
            <w:pPr>
              <w:spacing w:after="0"/>
              <w:jc w:val="center"/>
              <w:rPr>
                <w:rFonts w:hint="default" w:ascii="Times New Roman" w:hAnsi="Times New Roman" w:cs="Times New Roman"/>
                <w:color w:val="000000"/>
                <w:sz w:val="18"/>
                <w:szCs w:val="18"/>
                <w:lang w:val="en-US" w:eastAsia="zh-CN"/>
              </w:rPr>
            </w:pPr>
            <w:r>
              <w:rPr>
                <w:rFonts w:hint="default" w:ascii="Times New Roman" w:hAnsi="Times New Roman" w:cs="Times New Roman"/>
                <w:color w:val="000000"/>
                <w:sz w:val="18"/>
                <w:szCs w:val="18"/>
                <w:lang w:val="en-US" w:eastAsia="zh-CN"/>
              </w:rPr>
              <w:t>0.1 degree</w:t>
            </w:r>
          </w:p>
        </w:tc>
        <w:tc>
          <w:tcPr>
            <w:tcW w:w="4962" w:type="dxa"/>
            <w:tcBorders>
              <w:top w:val="single" w:color="auto" w:sz="4" w:space="0"/>
              <w:left w:val="nil"/>
              <w:bottom w:val="single" w:color="auto" w:sz="4" w:space="0"/>
              <w:right w:val="single" w:color="auto" w:sz="4" w:space="0"/>
            </w:tcBorders>
            <w:shd w:val="clear" w:color="000000" w:fill="E5FFF2"/>
            <w:vAlign w:val="center"/>
          </w:tcPr>
          <w:p w14:paraId="20BA49C7">
            <w:pPr>
              <w:spacing w:after="0"/>
              <w:jc w:val="center"/>
              <w:rPr>
                <w:rFonts w:hint="default" w:ascii="Times New Roman" w:hAnsi="Times New Roman" w:cs="Times New Roman"/>
                <w:color w:val="000000"/>
                <w:sz w:val="18"/>
                <w:szCs w:val="18"/>
                <w:lang w:val="en-US" w:eastAsia="zh-CN"/>
              </w:rPr>
            </w:pPr>
          </w:p>
        </w:tc>
      </w:tr>
    </w:tbl>
    <w:p w14:paraId="388ADE7F">
      <w:pPr>
        <w:spacing w:after="24" w:afterLines="10"/>
        <w:ind w:firstLine="100" w:firstLineChars="100"/>
        <w:rPr>
          <w:rFonts w:hint="default" w:ascii="Times New Roman" w:hAnsi="Times New Roman" w:cs="Times New Roman"/>
          <w:color w:val="000000"/>
          <w:sz w:val="10"/>
          <w:szCs w:val="10"/>
          <w:lang w:val="en-US" w:eastAsia="zh-CN"/>
        </w:rPr>
      </w:pPr>
    </w:p>
    <w:p w14:paraId="1C7EC7E4">
      <w:pPr>
        <w:spacing w:after="24" w:afterLines="10"/>
        <w:ind w:firstLine="100" w:firstLineChars="100"/>
        <w:rPr>
          <w:rFonts w:hint="default" w:ascii="Times New Roman" w:hAnsi="Times New Roman" w:cs="Times New Roman"/>
          <w:color w:val="000000"/>
          <w:sz w:val="10"/>
          <w:szCs w:val="10"/>
          <w:lang w:val="en-US" w:eastAsia="zh-CN"/>
        </w:rPr>
      </w:pPr>
    </w:p>
    <w:p w14:paraId="72EE88B4">
      <w:pPr>
        <w:rPr>
          <w:rFonts w:hint="default" w:ascii="Times New Roman" w:hAnsi="Times New Roman" w:cs="Times New Roman"/>
          <w:sz w:val="21"/>
          <w:szCs w:val="21"/>
          <w:lang w:eastAsia="zh-CN"/>
        </w:rPr>
      </w:pPr>
      <w:r>
        <w:rPr>
          <w:rFonts w:hint="default" w:ascii="Times New Roman" w:hAnsi="Times New Roman" w:cs="Times New Roman"/>
          <w:sz w:val="21"/>
          <w:szCs w:val="21"/>
          <w:lang w:eastAsia="zh-CN"/>
        </w:rPr>
        <w:br w:type="page"/>
      </w:r>
    </w:p>
    <w:p w14:paraId="4167D1AF">
      <w:pPr>
        <w:pStyle w:val="3"/>
        <w:spacing w:before="0"/>
        <w:ind w:left="204" w:hanging="6"/>
        <w:rPr>
          <w:rFonts w:hint="default" w:ascii="Times New Roman" w:hAnsi="Times New Roman" w:cs="Times New Roman"/>
          <w:sz w:val="21"/>
          <w:szCs w:val="21"/>
        </w:rPr>
      </w:pPr>
      <w:bookmarkStart w:id="343" w:name="_附表_基础数据项:__H600视频状态信息表"/>
      <w:bookmarkEnd w:id="343"/>
      <w:r>
        <w:rPr>
          <w:rFonts w:hint="default" w:ascii="Times New Roman" w:hAnsi="Times New Roman" w:cs="Times New Roman"/>
          <w:sz w:val="21"/>
          <w:szCs w:val="21"/>
          <w:lang w:val="en-US" w:eastAsia="zh-CN"/>
        </w:rPr>
        <w:t xml:space="preserve">  </w:t>
      </w:r>
      <w:bookmarkStart w:id="344" w:name="_Toc14216"/>
      <w:bookmarkStart w:id="345" w:name="_Toc15316"/>
      <w:r>
        <w:rPr>
          <w:rFonts w:hint="default" w:ascii="Times New Roman" w:hAnsi="Times New Roman" w:cs="Times New Roman"/>
          <w:sz w:val="21"/>
          <w:szCs w:val="21"/>
        </w:rPr>
        <w:t xml:space="preserve">Appendix_Extended </w:t>
      </w:r>
      <w:r>
        <w:rPr>
          <w:rFonts w:hint="default" w:ascii="Times New Roman" w:hAnsi="Times New Roman" w:cs="Times New Roman"/>
          <w:sz w:val="21"/>
          <w:szCs w:val="21"/>
          <w:lang w:val="en-US" w:eastAsia="zh-CN"/>
        </w:rPr>
        <w:t xml:space="preserve">peripheral </w:t>
      </w:r>
      <w:r>
        <w:rPr>
          <w:rFonts w:hint="default" w:ascii="Times New Roman" w:hAnsi="Times New Roman" w:cs="Times New Roman"/>
          <w:sz w:val="21"/>
          <w:szCs w:val="21"/>
          <w:lang w:eastAsia="zh-CN"/>
        </w:rPr>
        <w:t>data :</w:t>
      </w:r>
      <w:r>
        <w:rPr>
          <w:rFonts w:hint="default" w:ascii="Times New Roman" w:hAnsi="Times New Roman" w:cs="Times New Roman"/>
          <w:sz w:val="21"/>
          <w:szCs w:val="21"/>
          <w:lang w:val="en-US" w:eastAsia="zh-CN"/>
        </w:rPr>
        <w:t xml:space="preserve"> </w:t>
      </w:r>
      <w:r>
        <w:rPr>
          <w:rFonts w:hint="default" w:ascii="Times New Roman" w:hAnsi="Times New Roman" w:cs="Times New Roman"/>
        </w:rPr>
        <w:fldChar w:fldCharType="begin"/>
      </w:r>
      <w:r>
        <w:rPr>
          <w:rFonts w:hint="default" w:ascii="Times New Roman" w:hAnsi="Times New Roman" w:cs="Times New Roman"/>
        </w:rPr>
        <w:instrText xml:space="preserve"> HYPERLINK \l "_附表 扩展外设数据流" </w:instrText>
      </w:r>
      <w:r>
        <w:rPr>
          <w:rFonts w:hint="default" w:ascii="Times New Roman" w:hAnsi="Times New Roman" w:cs="Times New Roman"/>
        </w:rPr>
        <w:fldChar w:fldCharType="separate"/>
      </w:r>
      <w:r>
        <w:rPr>
          <w:rStyle w:val="17"/>
          <w:rFonts w:hint="default" w:ascii="Times New Roman" w:hAnsi="Times New Roman" w:cs="Times New Roman"/>
          <w:sz w:val="21"/>
          <w:szCs w:val="21"/>
          <w:lang w:eastAsia="zh-CN"/>
        </w:rPr>
        <w:t>H600 video status information table</w:t>
      </w:r>
      <w:r>
        <w:rPr>
          <w:rStyle w:val="17"/>
          <w:rFonts w:hint="default" w:ascii="Times New Roman" w:hAnsi="Times New Roman" w:cs="Times New Roman"/>
          <w:sz w:val="21"/>
          <w:szCs w:val="21"/>
          <w:lang w:eastAsia="zh-CN"/>
        </w:rPr>
        <w:fldChar w:fldCharType="end"/>
      </w:r>
      <w:bookmarkEnd w:id="344"/>
      <w:bookmarkEnd w:id="345"/>
    </w:p>
    <w:tbl>
      <w:tblPr>
        <w:tblStyle w:val="12"/>
        <w:tblW w:w="0" w:type="auto"/>
        <w:tblInd w:w="451" w:type="dxa"/>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Layout w:type="fixed"/>
        <w:tblCellMar>
          <w:top w:w="0" w:type="dxa"/>
          <w:left w:w="108" w:type="dxa"/>
          <w:bottom w:w="0" w:type="dxa"/>
          <w:right w:w="108" w:type="dxa"/>
        </w:tblCellMar>
      </w:tblPr>
      <w:tblGrid>
        <w:gridCol w:w="817"/>
        <w:gridCol w:w="1410"/>
        <w:gridCol w:w="7586"/>
      </w:tblGrid>
      <w:tr w14:paraId="69727F72">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c>
          <w:tcPr>
            <w:tcW w:w="817" w:type="dxa"/>
            <w:shd w:val="clear" w:color="auto" w:fill="BFBFBF"/>
          </w:tcPr>
          <w:p w14:paraId="51DF3EC4">
            <w:pPr>
              <w:jc w:val="center"/>
              <w:rPr>
                <w:rFonts w:hint="default" w:ascii="Times New Roman" w:hAnsi="Times New Roman" w:cs="Times New Roman"/>
                <w:sz w:val="21"/>
                <w:szCs w:val="21"/>
              </w:rPr>
            </w:pPr>
            <w:r>
              <w:rPr>
                <w:rFonts w:hint="default" w:ascii="Times New Roman" w:hAnsi="Times New Roman" w:cs="Times New Roman"/>
                <w:sz w:val="21"/>
                <w:szCs w:val="21"/>
              </w:rPr>
              <w:t>Bit</w:t>
            </w:r>
          </w:p>
        </w:tc>
        <w:tc>
          <w:tcPr>
            <w:tcW w:w="1410" w:type="dxa"/>
            <w:shd w:val="clear" w:color="auto" w:fill="BFBFBF"/>
          </w:tcPr>
          <w:p w14:paraId="0B97395E">
            <w:pPr>
              <w:jc w:val="center"/>
              <w:rPr>
                <w:rFonts w:hint="default" w:ascii="Times New Roman" w:hAnsi="Times New Roman" w:cs="Times New Roman"/>
                <w:sz w:val="21"/>
                <w:szCs w:val="21"/>
              </w:rPr>
            </w:pPr>
            <w:r>
              <w:rPr>
                <w:rFonts w:hint="default" w:ascii="Times New Roman" w:hAnsi="Times New Roman" w:cs="Times New Roman"/>
                <w:sz w:val="21"/>
                <w:szCs w:val="21"/>
              </w:rPr>
              <w:t>definition</w:t>
            </w:r>
          </w:p>
        </w:tc>
        <w:tc>
          <w:tcPr>
            <w:tcW w:w="7586" w:type="dxa"/>
            <w:shd w:val="clear" w:color="auto" w:fill="BFBFBF"/>
          </w:tcPr>
          <w:p w14:paraId="1C80C4E3">
            <w:pPr>
              <w:jc w:val="center"/>
              <w:rPr>
                <w:rFonts w:hint="default" w:ascii="Times New Roman" w:hAnsi="Times New Roman" w:cs="Times New Roman"/>
                <w:sz w:val="21"/>
                <w:szCs w:val="21"/>
                <w:lang w:eastAsia="zh-CN"/>
              </w:rPr>
            </w:pPr>
            <w:r>
              <w:rPr>
                <w:rFonts w:hint="default" w:ascii="Times New Roman" w:hAnsi="Times New Roman" w:cs="Times New Roman"/>
                <w:sz w:val="21"/>
                <w:szCs w:val="21"/>
                <w:lang w:eastAsia="zh-CN"/>
              </w:rPr>
              <w:t>illustrate</w:t>
            </w:r>
          </w:p>
        </w:tc>
      </w:tr>
      <w:tr w14:paraId="530706F9">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c>
          <w:tcPr>
            <w:tcW w:w="817" w:type="dxa"/>
            <w:shd w:val="clear" w:color="auto" w:fill="FFFFFF"/>
          </w:tcPr>
          <w:p w14:paraId="4F1A3FD3">
            <w:pPr>
              <w:jc w:val="center"/>
              <w:rPr>
                <w:rFonts w:hint="default" w:ascii="Times New Roman" w:hAnsi="Times New Roman" w:cs="Times New Roman"/>
                <w:sz w:val="18"/>
                <w:szCs w:val="18"/>
                <w:lang w:eastAsia="zh-CN"/>
              </w:rPr>
            </w:pPr>
            <w:r>
              <w:rPr>
                <w:rFonts w:hint="default" w:ascii="Times New Roman" w:hAnsi="Times New Roman" w:cs="Times New Roman"/>
                <w:sz w:val="18"/>
                <w:szCs w:val="18"/>
                <w:lang w:eastAsia="zh-CN"/>
              </w:rPr>
              <w:t>1</w:t>
            </w:r>
          </w:p>
        </w:tc>
        <w:tc>
          <w:tcPr>
            <w:tcW w:w="1410" w:type="dxa"/>
            <w:shd w:val="clear" w:color="auto" w:fill="FFFFFF"/>
          </w:tcPr>
          <w:p w14:paraId="0967CBD4">
            <w:pPr>
              <w:jc w:val="left"/>
              <w:rPr>
                <w:rFonts w:hint="default" w:ascii="Times New Roman" w:hAnsi="Times New Roman" w:cs="Times New Roman"/>
                <w:sz w:val="18"/>
                <w:szCs w:val="18"/>
              </w:rPr>
            </w:pPr>
            <w:r>
              <w:rPr>
                <w:rFonts w:hint="default" w:ascii="Times New Roman" w:hAnsi="Times New Roman" w:cs="Times New Roman"/>
                <w:sz w:val="18"/>
                <w:szCs w:val="18"/>
              </w:rPr>
              <w:t>Total number of channels</w:t>
            </w:r>
          </w:p>
        </w:tc>
        <w:tc>
          <w:tcPr>
            <w:tcW w:w="7586" w:type="dxa"/>
            <w:shd w:val="clear" w:color="auto" w:fill="FFFFFF"/>
          </w:tcPr>
          <w:p w14:paraId="5B127FFD">
            <w:pPr>
              <w:rPr>
                <w:rFonts w:hint="default" w:ascii="Times New Roman" w:hAnsi="Times New Roman" w:cs="Times New Roman"/>
                <w:sz w:val="18"/>
                <w:szCs w:val="18"/>
              </w:rPr>
            </w:pPr>
            <w:r>
              <w:rPr>
                <w:rFonts w:hint="default" w:ascii="Times New Roman" w:hAnsi="Times New Roman" w:cs="Times New Roman"/>
                <w:sz w:val="18"/>
                <w:szCs w:val="18"/>
                <w:lang w:eastAsia="zh-CN"/>
              </w:rPr>
              <w:t>Number of camera channels (1-4)</w:t>
            </w:r>
          </w:p>
        </w:tc>
      </w:tr>
      <w:tr w14:paraId="775E7493">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c>
          <w:tcPr>
            <w:tcW w:w="817" w:type="dxa"/>
            <w:shd w:val="clear" w:color="auto" w:fill="FFFFFF"/>
          </w:tcPr>
          <w:p w14:paraId="589AE7D2">
            <w:pPr>
              <w:jc w:val="center"/>
              <w:rPr>
                <w:rFonts w:hint="default" w:ascii="Times New Roman" w:hAnsi="Times New Roman" w:cs="Times New Roman"/>
                <w:sz w:val="18"/>
                <w:szCs w:val="18"/>
                <w:lang w:eastAsia="zh-CN"/>
              </w:rPr>
            </w:pPr>
            <w:r>
              <w:rPr>
                <w:rFonts w:hint="default" w:ascii="Times New Roman" w:hAnsi="Times New Roman" w:cs="Times New Roman"/>
                <w:sz w:val="18"/>
                <w:szCs w:val="18"/>
                <w:lang w:eastAsia="zh-CN"/>
              </w:rPr>
              <w:t>2</w:t>
            </w:r>
          </w:p>
        </w:tc>
        <w:tc>
          <w:tcPr>
            <w:tcW w:w="1410" w:type="dxa"/>
            <w:shd w:val="clear" w:color="auto" w:fill="FFFFFF"/>
          </w:tcPr>
          <w:p w14:paraId="1712BC73">
            <w:pPr>
              <w:jc w:val="left"/>
              <w:rPr>
                <w:rFonts w:hint="default" w:ascii="Times New Roman" w:hAnsi="Times New Roman" w:cs="Times New Roman"/>
                <w:sz w:val="18"/>
                <w:szCs w:val="18"/>
              </w:rPr>
            </w:pPr>
            <w:r>
              <w:rPr>
                <w:rFonts w:hint="default" w:ascii="Times New Roman" w:hAnsi="Times New Roman" w:cs="Times New Roman"/>
                <w:sz w:val="18"/>
                <w:szCs w:val="18"/>
              </w:rPr>
              <w:t>Intercom Request</w:t>
            </w:r>
          </w:p>
        </w:tc>
        <w:tc>
          <w:tcPr>
            <w:tcW w:w="7586" w:type="dxa"/>
            <w:shd w:val="clear" w:color="auto" w:fill="FFFFFF"/>
          </w:tcPr>
          <w:p w14:paraId="4AB8EA5E">
            <w:pPr>
              <w:rPr>
                <w:rFonts w:hint="default" w:ascii="Times New Roman" w:hAnsi="Times New Roman" w:cs="Times New Roman"/>
                <w:sz w:val="18"/>
                <w:szCs w:val="18"/>
                <w:lang w:eastAsia="zh-CN"/>
              </w:rPr>
            </w:pPr>
            <w:r>
              <w:rPr>
                <w:rFonts w:hint="default" w:ascii="Times New Roman" w:hAnsi="Times New Roman" w:cs="Times New Roman"/>
                <w:sz w:val="18"/>
                <w:szCs w:val="18"/>
                <w:lang w:eastAsia="zh-CN"/>
              </w:rPr>
              <w:t>0: No intercom request 1: The device is initiating an intercom request</w:t>
            </w:r>
          </w:p>
        </w:tc>
      </w:tr>
      <w:tr w14:paraId="27D5FBF2">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c>
          <w:tcPr>
            <w:tcW w:w="817" w:type="dxa"/>
            <w:shd w:val="clear" w:color="auto" w:fill="FFFFFF"/>
          </w:tcPr>
          <w:p w14:paraId="7DD1A872">
            <w:pPr>
              <w:jc w:val="center"/>
              <w:rPr>
                <w:rFonts w:hint="default" w:ascii="Times New Roman" w:hAnsi="Times New Roman" w:cs="Times New Roman"/>
                <w:sz w:val="18"/>
                <w:szCs w:val="18"/>
                <w:lang w:eastAsia="zh-CN"/>
              </w:rPr>
            </w:pPr>
            <w:r>
              <w:rPr>
                <w:rFonts w:hint="default" w:ascii="Times New Roman" w:hAnsi="Times New Roman" w:cs="Times New Roman"/>
                <w:sz w:val="18"/>
                <w:szCs w:val="18"/>
                <w:lang w:eastAsia="zh-CN"/>
              </w:rPr>
              <w:t>3</w:t>
            </w:r>
          </w:p>
        </w:tc>
        <w:tc>
          <w:tcPr>
            <w:tcW w:w="1410" w:type="dxa"/>
            <w:shd w:val="clear" w:color="auto" w:fill="FFFFFF"/>
          </w:tcPr>
          <w:p w14:paraId="13874894">
            <w:pPr>
              <w:jc w:val="left"/>
              <w:rPr>
                <w:rFonts w:hint="default" w:ascii="Times New Roman" w:hAnsi="Times New Roman" w:cs="Times New Roman"/>
                <w:sz w:val="18"/>
                <w:szCs w:val="18"/>
              </w:rPr>
            </w:pPr>
            <w:r>
              <w:rPr>
                <w:rFonts w:hint="default" w:ascii="Times New Roman" w:hAnsi="Times New Roman" w:cs="Times New Roman"/>
                <w:sz w:val="18"/>
                <w:szCs w:val="18"/>
              </w:rPr>
              <w:t>Live Video</w:t>
            </w:r>
          </w:p>
        </w:tc>
        <w:tc>
          <w:tcPr>
            <w:tcW w:w="7586" w:type="dxa"/>
            <w:shd w:val="clear" w:color="auto" w:fill="FFFFFF"/>
          </w:tcPr>
          <w:p w14:paraId="22ECC067">
            <w:pPr>
              <w:rPr>
                <w:rFonts w:hint="default" w:ascii="Times New Roman" w:hAnsi="Times New Roman" w:cs="Times New Roman"/>
                <w:sz w:val="18"/>
                <w:szCs w:val="18"/>
                <w:lang w:eastAsia="zh-CN"/>
              </w:rPr>
            </w:pPr>
            <w:r>
              <w:rPr>
                <w:rFonts w:hint="default" w:ascii="Times New Roman" w:hAnsi="Times New Roman" w:cs="Times New Roman"/>
                <w:sz w:val="18"/>
                <w:szCs w:val="18"/>
                <w:lang w:eastAsia="zh-CN"/>
              </w:rPr>
              <w:t>0: Not connected, non-zero: Video is being transmitted on the Internet bit0 first channel, bit1 second channel, bit2 third channel, bit3 fourth channel</w:t>
            </w:r>
          </w:p>
        </w:tc>
      </w:tr>
      <w:tr w14:paraId="6E914454">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c>
          <w:tcPr>
            <w:tcW w:w="817" w:type="dxa"/>
            <w:shd w:val="clear" w:color="auto" w:fill="FFFFFF"/>
          </w:tcPr>
          <w:p w14:paraId="238F885E">
            <w:pPr>
              <w:jc w:val="center"/>
              <w:rPr>
                <w:rFonts w:hint="default" w:ascii="Times New Roman" w:hAnsi="Times New Roman" w:cs="Times New Roman"/>
                <w:sz w:val="18"/>
                <w:szCs w:val="18"/>
                <w:lang w:eastAsia="zh-CN"/>
              </w:rPr>
            </w:pPr>
            <w:r>
              <w:rPr>
                <w:rFonts w:hint="default" w:ascii="Times New Roman" w:hAnsi="Times New Roman" w:cs="Times New Roman"/>
                <w:sz w:val="18"/>
                <w:szCs w:val="18"/>
                <w:lang w:eastAsia="zh-CN"/>
              </w:rPr>
              <w:t>4</w:t>
            </w:r>
          </w:p>
        </w:tc>
        <w:tc>
          <w:tcPr>
            <w:tcW w:w="1410" w:type="dxa"/>
            <w:shd w:val="clear" w:color="auto" w:fill="FFFFFF"/>
          </w:tcPr>
          <w:p w14:paraId="1FBA8B26">
            <w:pPr>
              <w:jc w:val="left"/>
              <w:rPr>
                <w:rFonts w:hint="default" w:ascii="Times New Roman" w:hAnsi="Times New Roman" w:cs="Times New Roman"/>
                <w:sz w:val="18"/>
                <w:szCs w:val="18"/>
              </w:rPr>
            </w:pPr>
            <w:r>
              <w:rPr>
                <w:rFonts w:hint="default" w:ascii="Times New Roman" w:hAnsi="Times New Roman" w:cs="Times New Roman"/>
                <w:sz w:val="18"/>
                <w:szCs w:val="18"/>
              </w:rPr>
              <w:t>Intercom status</w:t>
            </w:r>
          </w:p>
        </w:tc>
        <w:tc>
          <w:tcPr>
            <w:tcW w:w="7586" w:type="dxa"/>
            <w:shd w:val="clear" w:color="auto" w:fill="FFFFFF"/>
          </w:tcPr>
          <w:p w14:paraId="4C21FA31">
            <w:pPr>
              <w:rPr>
                <w:rFonts w:hint="default" w:ascii="Times New Roman" w:hAnsi="Times New Roman" w:cs="Times New Roman"/>
                <w:sz w:val="18"/>
                <w:szCs w:val="18"/>
                <w:lang w:eastAsia="zh-CN"/>
              </w:rPr>
            </w:pPr>
            <w:r>
              <w:rPr>
                <w:rFonts w:hint="default" w:ascii="Times New Roman" w:hAnsi="Times New Roman" w:cs="Times New Roman"/>
                <w:sz w:val="18"/>
                <w:szCs w:val="18"/>
                <w:lang w:eastAsia="zh-CN"/>
              </w:rPr>
              <w:t>0: Not started, 1: Intercom in progress</w:t>
            </w:r>
          </w:p>
        </w:tc>
      </w:tr>
      <w:tr w14:paraId="1B5BD8A2">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c>
          <w:tcPr>
            <w:tcW w:w="817" w:type="dxa"/>
            <w:shd w:val="clear" w:color="auto" w:fill="FFFFFF"/>
          </w:tcPr>
          <w:p w14:paraId="7E810323">
            <w:pPr>
              <w:jc w:val="center"/>
              <w:rPr>
                <w:rFonts w:hint="default" w:ascii="Times New Roman" w:hAnsi="Times New Roman" w:cs="Times New Roman"/>
                <w:sz w:val="18"/>
                <w:szCs w:val="18"/>
                <w:lang w:eastAsia="zh-CN"/>
              </w:rPr>
            </w:pPr>
            <w:r>
              <w:rPr>
                <w:rFonts w:hint="default" w:ascii="Times New Roman" w:hAnsi="Times New Roman" w:cs="Times New Roman"/>
                <w:sz w:val="18"/>
                <w:szCs w:val="18"/>
                <w:lang w:eastAsia="zh-CN"/>
              </w:rPr>
              <w:t>5</w:t>
            </w:r>
          </w:p>
        </w:tc>
        <w:tc>
          <w:tcPr>
            <w:tcW w:w="1410" w:type="dxa"/>
            <w:shd w:val="clear" w:color="auto" w:fill="FFFFFF"/>
          </w:tcPr>
          <w:p w14:paraId="6E4D2156">
            <w:pPr>
              <w:jc w:val="left"/>
              <w:rPr>
                <w:rFonts w:hint="default" w:ascii="Times New Roman" w:hAnsi="Times New Roman" w:cs="Times New Roman"/>
                <w:sz w:val="18"/>
                <w:szCs w:val="18"/>
              </w:rPr>
            </w:pPr>
            <w:r>
              <w:rPr>
                <w:rFonts w:hint="default" w:ascii="Times New Roman" w:hAnsi="Times New Roman" w:cs="Times New Roman"/>
                <w:sz w:val="18"/>
                <w:szCs w:val="18"/>
              </w:rPr>
              <w:t>Video playback</w:t>
            </w:r>
          </w:p>
        </w:tc>
        <w:tc>
          <w:tcPr>
            <w:tcW w:w="7586" w:type="dxa"/>
            <w:shd w:val="clear" w:color="auto" w:fill="FFFFFF"/>
          </w:tcPr>
          <w:p w14:paraId="1FA70009">
            <w:pPr>
              <w:rPr>
                <w:rFonts w:hint="default" w:ascii="Times New Roman" w:hAnsi="Times New Roman" w:cs="Times New Roman"/>
                <w:sz w:val="18"/>
                <w:szCs w:val="18"/>
                <w:lang w:eastAsia="zh-CN"/>
              </w:rPr>
            </w:pPr>
            <w:r>
              <w:rPr>
                <w:rFonts w:hint="default" w:ascii="Times New Roman" w:hAnsi="Times New Roman" w:cs="Times New Roman"/>
                <w:sz w:val="18"/>
                <w:szCs w:val="18"/>
                <w:lang w:eastAsia="zh-CN"/>
              </w:rPr>
              <w:t>0: Not started, non-zero: Remote playback channel bit0 first channel, bit1 second channel, bit2 third channel, bit3 fourth channel</w:t>
            </w:r>
          </w:p>
        </w:tc>
      </w:tr>
      <w:tr w14:paraId="1B1791BF">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c>
          <w:tcPr>
            <w:tcW w:w="817" w:type="dxa"/>
            <w:shd w:val="clear" w:color="auto" w:fill="FFFFFF"/>
          </w:tcPr>
          <w:p w14:paraId="0A79D6E6">
            <w:pPr>
              <w:jc w:val="center"/>
              <w:rPr>
                <w:rFonts w:hint="default" w:ascii="Times New Roman" w:hAnsi="Times New Roman" w:cs="Times New Roman"/>
                <w:sz w:val="18"/>
                <w:szCs w:val="18"/>
                <w:lang w:eastAsia="zh-CN"/>
              </w:rPr>
            </w:pPr>
            <w:r>
              <w:rPr>
                <w:rFonts w:hint="default" w:ascii="Times New Roman" w:hAnsi="Times New Roman" w:cs="Times New Roman"/>
                <w:sz w:val="18"/>
                <w:szCs w:val="18"/>
                <w:lang w:eastAsia="zh-CN"/>
              </w:rPr>
              <w:t>6</w:t>
            </w:r>
          </w:p>
        </w:tc>
        <w:tc>
          <w:tcPr>
            <w:tcW w:w="1410" w:type="dxa"/>
            <w:shd w:val="clear" w:color="auto" w:fill="FFFFFF"/>
          </w:tcPr>
          <w:p w14:paraId="1ECC7D49">
            <w:pPr>
              <w:jc w:val="left"/>
              <w:rPr>
                <w:rFonts w:hint="default" w:ascii="Times New Roman" w:hAnsi="Times New Roman" w:cs="Times New Roman"/>
                <w:sz w:val="18"/>
                <w:szCs w:val="18"/>
              </w:rPr>
            </w:pPr>
            <w:r>
              <w:rPr>
                <w:rFonts w:hint="default" w:ascii="Times New Roman" w:hAnsi="Times New Roman" w:cs="Times New Roman"/>
                <w:sz w:val="18"/>
                <w:szCs w:val="18"/>
              </w:rPr>
              <w:t>SD1 status</w:t>
            </w:r>
          </w:p>
        </w:tc>
        <w:tc>
          <w:tcPr>
            <w:tcW w:w="7586" w:type="dxa"/>
            <w:shd w:val="clear" w:color="auto" w:fill="FFFFFF"/>
          </w:tcPr>
          <w:p w14:paraId="5195D2B0">
            <w:pPr>
              <w:rPr>
                <w:rFonts w:hint="default" w:ascii="Times New Roman" w:hAnsi="Times New Roman" w:cs="Times New Roman"/>
                <w:sz w:val="18"/>
                <w:szCs w:val="18"/>
                <w:lang w:eastAsia="zh-CN"/>
              </w:rPr>
            </w:pPr>
            <w:r>
              <w:rPr>
                <w:rFonts w:hint="default" w:ascii="Times New Roman" w:hAnsi="Times New Roman" w:cs="Times New Roman"/>
                <w:sz w:val="18"/>
                <w:szCs w:val="18"/>
                <w:lang w:eastAsia="zh-CN"/>
              </w:rPr>
              <w:t>0: does not exist, 1: normal, 0xff: disk error</w:t>
            </w:r>
          </w:p>
        </w:tc>
      </w:tr>
      <w:tr w14:paraId="6D766500">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c>
          <w:tcPr>
            <w:tcW w:w="817" w:type="dxa"/>
            <w:shd w:val="clear" w:color="auto" w:fill="FFFFFF"/>
          </w:tcPr>
          <w:p w14:paraId="516C2596">
            <w:pPr>
              <w:jc w:val="center"/>
              <w:rPr>
                <w:rFonts w:hint="default" w:ascii="Times New Roman" w:hAnsi="Times New Roman" w:cs="Times New Roman"/>
                <w:sz w:val="18"/>
                <w:szCs w:val="18"/>
                <w:lang w:eastAsia="zh-CN"/>
              </w:rPr>
            </w:pPr>
            <w:r>
              <w:rPr>
                <w:rFonts w:hint="default" w:ascii="Times New Roman" w:hAnsi="Times New Roman" w:cs="Times New Roman"/>
                <w:sz w:val="18"/>
                <w:szCs w:val="18"/>
                <w:lang w:eastAsia="zh-CN"/>
              </w:rPr>
              <w:t>7</w:t>
            </w:r>
          </w:p>
        </w:tc>
        <w:tc>
          <w:tcPr>
            <w:tcW w:w="1410" w:type="dxa"/>
            <w:shd w:val="clear" w:color="auto" w:fill="FFFFFF"/>
          </w:tcPr>
          <w:p w14:paraId="143183A3">
            <w:pPr>
              <w:jc w:val="left"/>
              <w:rPr>
                <w:rFonts w:hint="default" w:ascii="Times New Roman" w:hAnsi="Times New Roman" w:cs="Times New Roman"/>
                <w:sz w:val="18"/>
                <w:szCs w:val="18"/>
              </w:rPr>
            </w:pPr>
            <w:r>
              <w:rPr>
                <w:rFonts w:hint="default" w:ascii="Times New Roman" w:hAnsi="Times New Roman" w:cs="Times New Roman"/>
                <w:sz w:val="18"/>
                <w:szCs w:val="18"/>
              </w:rPr>
              <w:t>SD2 status</w:t>
            </w:r>
          </w:p>
        </w:tc>
        <w:tc>
          <w:tcPr>
            <w:tcW w:w="7586" w:type="dxa"/>
            <w:shd w:val="clear" w:color="auto" w:fill="FFFFFF"/>
          </w:tcPr>
          <w:p w14:paraId="5F7DB0CE">
            <w:pPr>
              <w:rPr>
                <w:rFonts w:hint="default" w:ascii="Times New Roman" w:hAnsi="Times New Roman" w:cs="Times New Roman"/>
                <w:sz w:val="18"/>
                <w:szCs w:val="18"/>
                <w:lang w:eastAsia="zh-CN"/>
              </w:rPr>
            </w:pPr>
            <w:r>
              <w:rPr>
                <w:rFonts w:hint="default" w:ascii="Times New Roman" w:hAnsi="Times New Roman" w:cs="Times New Roman"/>
                <w:sz w:val="18"/>
                <w:szCs w:val="18"/>
                <w:lang w:eastAsia="zh-CN"/>
              </w:rPr>
              <w:t>0: does not exist, 1: normal, 0xff: disk error</w:t>
            </w:r>
          </w:p>
        </w:tc>
      </w:tr>
      <w:tr w14:paraId="31A9BA6C">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c>
          <w:tcPr>
            <w:tcW w:w="817" w:type="dxa"/>
            <w:shd w:val="clear" w:color="auto" w:fill="FFFFFF"/>
          </w:tcPr>
          <w:p w14:paraId="727BF991">
            <w:pPr>
              <w:jc w:val="center"/>
              <w:rPr>
                <w:rFonts w:hint="default" w:ascii="Times New Roman" w:hAnsi="Times New Roman" w:cs="Times New Roman"/>
                <w:sz w:val="18"/>
                <w:szCs w:val="18"/>
                <w:lang w:eastAsia="zh-CN"/>
              </w:rPr>
            </w:pPr>
            <w:r>
              <w:rPr>
                <w:rFonts w:hint="default" w:ascii="Times New Roman" w:hAnsi="Times New Roman" w:cs="Times New Roman"/>
                <w:sz w:val="18"/>
                <w:szCs w:val="18"/>
                <w:lang w:eastAsia="zh-CN"/>
              </w:rPr>
              <w:t>8</w:t>
            </w:r>
          </w:p>
        </w:tc>
        <w:tc>
          <w:tcPr>
            <w:tcW w:w="1410" w:type="dxa"/>
            <w:shd w:val="clear" w:color="auto" w:fill="FFFFFF"/>
          </w:tcPr>
          <w:p w14:paraId="3B0D3F4E">
            <w:pPr>
              <w:jc w:val="left"/>
              <w:rPr>
                <w:rFonts w:hint="default" w:ascii="Times New Roman" w:hAnsi="Times New Roman" w:cs="Times New Roman"/>
                <w:sz w:val="18"/>
                <w:szCs w:val="18"/>
              </w:rPr>
            </w:pPr>
            <w:r>
              <w:rPr>
                <w:rFonts w:hint="default" w:ascii="Times New Roman" w:hAnsi="Times New Roman" w:cs="Times New Roman"/>
                <w:sz w:val="18"/>
                <w:szCs w:val="18"/>
              </w:rPr>
              <w:t>HDD Status</w:t>
            </w:r>
          </w:p>
        </w:tc>
        <w:tc>
          <w:tcPr>
            <w:tcW w:w="7586" w:type="dxa"/>
            <w:shd w:val="clear" w:color="auto" w:fill="FFFFFF"/>
          </w:tcPr>
          <w:p w14:paraId="18E4B800">
            <w:pPr>
              <w:rPr>
                <w:rFonts w:hint="default" w:ascii="Times New Roman" w:hAnsi="Times New Roman" w:cs="Times New Roman"/>
                <w:sz w:val="18"/>
                <w:szCs w:val="18"/>
                <w:lang w:eastAsia="zh-CN"/>
              </w:rPr>
            </w:pPr>
            <w:r>
              <w:rPr>
                <w:rFonts w:hint="default" w:ascii="Times New Roman" w:hAnsi="Times New Roman" w:cs="Times New Roman"/>
                <w:sz w:val="18"/>
                <w:szCs w:val="18"/>
                <w:lang w:eastAsia="zh-CN"/>
              </w:rPr>
              <w:t>0: does not exist, 1: normal, 0xff: disk error</w:t>
            </w:r>
          </w:p>
        </w:tc>
      </w:tr>
      <w:tr w14:paraId="1001D487">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c>
          <w:tcPr>
            <w:tcW w:w="817" w:type="dxa"/>
            <w:shd w:val="clear" w:color="auto" w:fill="FFFFFF"/>
          </w:tcPr>
          <w:p w14:paraId="7286FD18">
            <w:pPr>
              <w:jc w:val="center"/>
              <w:rPr>
                <w:rFonts w:hint="default" w:ascii="Times New Roman" w:hAnsi="Times New Roman" w:cs="Times New Roman"/>
                <w:sz w:val="18"/>
                <w:szCs w:val="18"/>
                <w:lang w:eastAsia="zh-CN"/>
              </w:rPr>
            </w:pPr>
            <w:r>
              <w:rPr>
                <w:rFonts w:hint="default" w:ascii="Times New Roman" w:hAnsi="Times New Roman" w:cs="Times New Roman"/>
                <w:sz w:val="18"/>
                <w:szCs w:val="18"/>
                <w:lang w:eastAsia="zh-CN"/>
              </w:rPr>
              <w:t>9</w:t>
            </w:r>
          </w:p>
        </w:tc>
        <w:tc>
          <w:tcPr>
            <w:tcW w:w="1410" w:type="dxa"/>
            <w:shd w:val="clear" w:color="auto" w:fill="FFFFFF"/>
          </w:tcPr>
          <w:p w14:paraId="25E8B93E">
            <w:pPr>
              <w:jc w:val="left"/>
              <w:rPr>
                <w:rFonts w:hint="default" w:ascii="Times New Roman" w:hAnsi="Times New Roman" w:cs="Times New Roman"/>
                <w:sz w:val="18"/>
                <w:szCs w:val="18"/>
              </w:rPr>
            </w:pPr>
            <w:r>
              <w:rPr>
                <w:rFonts w:hint="default" w:ascii="Times New Roman" w:hAnsi="Times New Roman" w:cs="Times New Roman"/>
                <w:sz w:val="18"/>
                <w:szCs w:val="18"/>
              </w:rPr>
              <w:t>USB disk status</w:t>
            </w:r>
          </w:p>
        </w:tc>
        <w:tc>
          <w:tcPr>
            <w:tcW w:w="7586" w:type="dxa"/>
            <w:shd w:val="clear" w:color="auto" w:fill="FFFFFF"/>
          </w:tcPr>
          <w:p w14:paraId="4ACBE893">
            <w:pPr>
              <w:rPr>
                <w:rFonts w:hint="default" w:ascii="Times New Roman" w:hAnsi="Times New Roman" w:cs="Times New Roman"/>
                <w:sz w:val="18"/>
                <w:szCs w:val="18"/>
                <w:lang w:eastAsia="zh-CN"/>
              </w:rPr>
            </w:pPr>
            <w:r>
              <w:rPr>
                <w:rFonts w:hint="default" w:ascii="Times New Roman" w:hAnsi="Times New Roman" w:cs="Times New Roman"/>
                <w:sz w:val="18"/>
                <w:szCs w:val="18"/>
                <w:lang w:eastAsia="zh-CN"/>
              </w:rPr>
              <w:t>0: does not exist, 1: normal, 0xff: disk error</w:t>
            </w:r>
          </w:p>
        </w:tc>
      </w:tr>
      <w:tr w14:paraId="48124072">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c>
          <w:tcPr>
            <w:tcW w:w="817" w:type="dxa"/>
            <w:shd w:val="clear" w:color="auto" w:fill="FFFFFF"/>
          </w:tcPr>
          <w:p w14:paraId="15AC6557">
            <w:pPr>
              <w:jc w:val="center"/>
              <w:rPr>
                <w:rFonts w:hint="default" w:ascii="Times New Roman" w:hAnsi="Times New Roman" w:cs="Times New Roman"/>
                <w:sz w:val="18"/>
                <w:szCs w:val="18"/>
                <w:lang w:eastAsia="zh-CN"/>
              </w:rPr>
            </w:pPr>
            <w:r>
              <w:rPr>
                <w:rFonts w:hint="default" w:ascii="Times New Roman" w:hAnsi="Times New Roman" w:cs="Times New Roman"/>
                <w:sz w:val="18"/>
                <w:szCs w:val="18"/>
                <w:lang w:eastAsia="zh-CN"/>
              </w:rPr>
              <w:t>10</w:t>
            </w:r>
          </w:p>
        </w:tc>
        <w:tc>
          <w:tcPr>
            <w:tcW w:w="1410" w:type="dxa"/>
            <w:shd w:val="clear" w:color="auto" w:fill="FFFFFF"/>
          </w:tcPr>
          <w:p w14:paraId="5DEE2A17">
            <w:pPr>
              <w:jc w:val="left"/>
              <w:rPr>
                <w:rFonts w:hint="default" w:ascii="Times New Roman" w:hAnsi="Times New Roman" w:cs="Times New Roman"/>
                <w:sz w:val="18"/>
                <w:szCs w:val="18"/>
              </w:rPr>
            </w:pPr>
            <w:r>
              <w:rPr>
                <w:rFonts w:hint="default" w:ascii="Times New Roman" w:hAnsi="Times New Roman" w:cs="Times New Roman"/>
                <w:sz w:val="18"/>
                <w:szCs w:val="18"/>
              </w:rPr>
              <w:t>EMMC status</w:t>
            </w:r>
          </w:p>
        </w:tc>
        <w:tc>
          <w:tcPr>
            <w:tcW w:w="7586" w:type="dxa"/>
            <w:shd w:val="clear" w:color="auto" w:fill="FFFFFF"/>
          </w:tcPr>
          <w:p w14:paraId="7AA19174">
            <w:pPr>
              <w:rPr>
                <w:rFonts w:hint="default" w:ascii="Times New Roman" w:hAnsi="Times New Roman" w:cs="Times New Roman"/>
                <w:sz w:val="18"/>
                <w:szCs w:val="18"/>
                <w:lang w:eastAsia="zh-CN"/>
              </w:rPr>
            </w:pPr>
            <w:r>
              <w:rPr>
                <w:rFonts w:hint="default" w:ascii="Times New Roman" w:hAnsi="Times New Roman" w:cs="Times New Roman"/>
                <w:sz w:val="18"/>
                <w:szCs w:val="18"/>
                <w:lang w:eastAsia="zh-CN"/>
              </w:rPr>
              <w:t>0: does not exist, 1: normal, 0xff: disk error</w:t>
            </w:r>
          </w:p>
        </w:tc>
      </w:tr>
      <w:tr w14:paraId="67252BAE">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c>
          <w:tcPr>
            <w:tcW w:w="817" w:type="dxa"/>
            <w:shd w:val="clear" w:color="auto" w:fill="FFFFFF"/>
          </w:tcPr>
          <w:p w14:paraId="3F812CA7">
            <w:pPr>
              <w:jc w:val="center"/>
              <w:rPr>
                <w:rFonts w:hint="default" w:ascii="Times New Roman" w:hAnsi="Times New Roman" w:cs="Times New Roman"/>
                <w:sz w:val="18"/>
                <w:szCs w:val="18"/>
                <w:lang w:eastAsia="zh-CN"/>
              </w:rPr>
            </w:pPr>
            <w:r>
              <w:rPr>
                <w:rFonts w:hint="default" w:ascii="Times New Roman" w:hAnsi="Times New Roman" w:cs="Times New Roman"/>
                <w:sz w:val="18"/>
                <w:szCs w:val="18"/>
                <w:lang w:eastAsia="zh-CN"/>
              </w:rPr>
              <w:t>11</w:t>
            </w:r>
          </w:p>
        </w:tc>
        <w:tc>
          <w:tcPr>
            <w:tcW w:w="1410" w:type="dxa"/>
            <w:shd w:val="clear" w:color="auto" w:fill="FFFFFF"/>
          </w:tcPr>
          <w:p w14:paraId="25D6B638">
            <w:pPr>
              <w:jc w:val="left"/>
              <w:rPr>
                <w:rFonts w:hint="default" w:ascii="Times New Roman" w:hAnsi="Times New Roman" w:cs="Times New Roman"/>
                <w:sz w:val="18"/>
                <w:szCs w:val="18"/>
              </w:rPr>
            </w:pPr>
            <w:r>
              <w:rPr>
                <w:rFonts w:hint="default" w:ascii="Times New Roman" w:hAnsi="Times New Roman" w:cs="Times New Roman"/>
                <w:sz w:val="18"/>
                <w:szCs w:val="18"/>
              </w:rPr>
              <w:t>Working disk</w:t>
            </w:r>
          </w:p>
        </w:tc>
        <w:tc>
          <w:tcPr>
            <w:tcW w:w="7586" w:type="dxa"/>
            <w:shd w:val="clear" w:color="auto" w:fill="FFFFFF"/>
          </w:tcPr>
          <w:p w14:paraId="57DF403A">
            <w:pPr>
              <w:rPr>
                <w:rFonts w:hint="default" w:ascii="Times New Roman" w:hAnsi="Times New Roman" w:cs="Times New Roman"/>
                <w:sz w:val="18"/>
                <w:szCs w:val="18"/>
                <w:lang w:eastAsia="zh-CN"/>
              </w:rPr>
            </w:pPr>
            <w:r>
              <w:rPr>
                <w:rFonts w:hint="default" w:ascii="Times New Roman" w:hAnsi="Times New Roman" w:cs="Times New Roman"/>
                <w:sz w:val="18"/>
                <w:szCs w:val="18"/>
                <w:lang w:eastAsia="zh-CN"/>
              </w:rPr>
              <w:t>0xff: No working disk, 0: SD1 is the working disk, 1: SD2 is the working disk, 2: Hard disk is the working disk</w:t>
            </w:r>
          </w:p>
        </w:tc>
      </w:tr>
      <w:tr w14:paraId="4C046593">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c>
          <w:tcPr>
            <w:tcW w:w="817" w:type="dxa"/>
            <w:shd w:val="clear" w:color="auto" w:fill="FFFFFF"/>
          </w:tcPr>
          <w:p w14:paraId="427F0D97">
            <w:pPr>
              <w:jc w:val="center"/>
              <w:rPr>
                <w:rFonts w:hint="default" w:ascii="Times New Roman" w:hAnsi="Times New Roman" w:cs="Times New Roman"/>
                <w:sz w:val="18"/>
                <w:szCs w:val="18"/>
                <w:lang w:eastAsia="zh-CN"/>
              </w:rPr>
            </w:pPr>
            <w:r>
              <w:rPr>
                <w:rFonts w:hint="default" w:ascii="Times New Roman" w:hAnsi="Times New Roman" w:cs="Times New Roman"/>
                <w:sz w:val="18"/>
                <w:szCs w:val="18"/>
                <w:lang w:eastAsia="zh-CN"/>
              </w:rPr>
              <w:t>12</w:t>
            </w:r>
          </w:p>
        </w:tc>
        <w:tc>
          <w:tcPr>
            <w:tcW w:w="1410" w:type="dxa"/>
            <w:shd w:val="clear" w:color="auto" w:fill="FFFFFF"/>
          </w:tcPr>
          <w:p w14:paraId="1C776143">
            <w:pPr>
              <w:jc w:val="left"/>
              <w:rPr>
                <w:rFonts w:hint="default" w:ascii="Times New Roman" w:hAnsi="Times New Roman" w:cs="Times New Roman"/>
                <w:sz w:val="18"/>
                <w:szCs w:val="18"/>
              </w:rPr>
            </w:pPr>
            <w:r>
              <w:rPr>
                <w:rFonts w:hint="default" w:ascii="Times New Roman" w:hAnsi="Times New Roman" w:cs="Times New Roman"/>
                <w:sz w:val="18"/>
                <w:szCs w:val="18"/>
              </w:rPr>
              <w:t>Video Status</w:t>
            </w:r>
          </w:p>
        </w:tc>
        <w:tc>
          <w:tcPr>
            <w:tcW w:w="7586" w:type="dxa"/>
            <w:shd w:val="clear" w:color="auto" w:fill="FFFFFF"/>
          </w:tcPr>
          <w:p w14:paraId="37574744">
            <w:pPr>
              <w:rPr>
                <w:rFonts w:hint="default" w:ascii="Times New Roman" w:hAnsi="Times New Roman" w:cs="Times New Roman"/>
                <w:sz w:val="18"/>
                <w:szCs w:val="18"/>
                <w:lang w:eastAsia="zh-CN"/>
              </w:rPr>
            </w:pPr>
            <w:r>
              <w:rPr>
                <w:rFonts w:hint="default" w:ascii="Times New Roman" w:hAnsi="Times New Roman" w:cs="Times New Roman"/>
                <w:sz w:val="18"/>
                <w:szCs w:val="18"/>
                <w:lang w:eastAsia="zh-CN"/>
              </w:rPr>
              <w:t>0: Video is normal, non-zero: Channel video loss abnormality bit0 first channel, bit1 second channel, bit2 third channel, bit3 fourth channel</w:t>
            </w:r>
          </w:p>
        </w:tc>
      </w:tr>
      <w:tr w14:paraId="6B88C31B">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c>
          <w:tcPr>
            <w:tcW w:w="817" w:type="dxa"/>
            <w:shd w:val="clear" w:color="auto" w:fill="FFFFFF"/>
          </w:tcPr>
          <w:p w14:paraId="26EC8EA1">
            <w:pPr>
              <w:jc w:val="center"/>
              <w:rPr>
                <w:rFonts w:hint="default" w:ascii="Times New Roman" w:hAnsi="Times New Roman" w:cs="Times New Roman"/>
                <w:sz w:val="18"/>
                <w:szCs w:val="18"/>
                <w:lang w:eastAsia="zh-CN"/>
              </w:rPr>
            </w:pPr>
            <w:r>
              <w:rPr>
                <w:rFonts w:hint="default" w:ascii="Times New Roman" w:hAnsi="Times New Roman" w:cs="Times New Roman"/>
                <w:sz w:val="18"/>
                <w:szCs w:val="18"/>
                <w:lang w:eastAsia="zh-CN"/>
              </w:rPr>
              <w:t>13</w:t>
            </w:r>
          </w:p>
        </w:tc>
        <w:tc>
          <w:tcPr>
            <w:tcW w:w="1410" w:type="dxa"/>
            <w:shd w:val="clear" w:color="auto" w:fill="FFFFFF"/>
          </w:tcPr>
          <w:p w14:paraId="6D6D6237">
            <w:pPr>
              <w:jc w:val="left"/>
              <w:rPr>
                <w:rFonts w:hint="default" w:ascii="Times New Roman" w:hAnsi="Times New Roman" w:cs="Times New Roman"/>
                <w:sz w:val="18"/>
                <w:szCs w:val="18"/>
              </w:rPr>
            </w:pPr>
            <w:r>
              <w:rPr>
                <w:rFonts w:hint="default" w:ascii="Times New Roman" w:hAnsi="Times New Roman" w:cs="Times New Roman"/>
                <w:sz w:val="18"/>
                <w:szCs w:val="18"/>
              </w:rPr>
              <w:t>Video Blocking</w:t>
            </w:r>
          </w:p>
        </w:tc>
        <w:tc>
          <w:tcPr>
            <w:tcW w:w="7586" w:type="dxa"/>
            <w:shd w:val="clear" w:color="auto" w:fill="FFFFFF"/>
          </w:tcPr>
          <w:p w14:paraId="02971D04">
            <w:pPr>
              <w:rPr>
                <w:rFonts w:hint="default" w:ascii="Times New Roman" w:hAnsi="Times New Roman" w:cs="Times New Roman"/>
                <w:sz w:val="18"/>
                <w:szCs w:val="18"/>
                <w:lang w:eastAsia="zh-CN"/>
              </w:rPr>
            </w:pPr>
            <w:r>
              <w:rPr>
                <w:rFonts w:hint="default" w:ascii="Times New Roman" w:hAnsi="Times New Roman" w:cs="Times New Roman"/>
                <w:sz w:val="18"/>
                <w:szCs w:val="18"/>
                <w:lang w:eastAsia="zh-CN"/>
              </w:rPr>
              <w:t>0: Video is normal, non-zero: Channel video is blocked abnormally bit0 first channel, bit1 second channel, bit2 third channel, bit3 fourth channel</w:t>
            </w:r>
          </w:p>
        </w:tc>
      </w:tr>
      <w:tr w14:paraId="095BB5D4">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c>
          <w:tcPr>
            <w:tcW w:w="817" w:type="dxa"/>
            <w:shd w:val="clear" w:color="auto" w:fill="FFFFFF"/>
          </w:tcPr>
          <w:p w14:paraId="3B8913D3">
            <w:pPr>
              <w:jc w:val="center"/>
              <w:rPr>
                <w:rFonts w:hint="default" w:ascii="Times New Roman" w:hAnsi="Times New Roman" w:cs="Times New Roman"/>
                <w:sz w:val="18"/>
                <w:szCs w:val="18"/>
                <w:lang w:eastAsia="zh-CN"/>
              </w:rPr>
            </w:pPr>
            <w:r>
              <w:rPr>
                <w:rFonts w:hint="default" w:ascii="Times New Roman" w:hAnsi="Times New Roman" w:cs="Times New Roman"/>
                <w:sz w:val="18"/>
                <w:szCs w:val="18"/>
                <w:lang w:eastAsia="zh-CN"/>
              </w:rPr>
              <w:t>14</w:t>
            </w:r>
          </w:p>
        </w:tc>
        <w:tc>
          <w:tcPr>
            <w:tcW w:w="1410" w:type="dxa"/>
            <w:shd w:val="clear" w:color="auto" w:fill="FFFFFF"/>
          </w:tcPr>
          <w:p w14:paraId="36381B4B">
            <w:pPr>
              <w:jc w:val="left"/>
              <w:rPr>
                <w:rFonts w:hint="default" w:ascii="Times New Roman" w:hAnsi="Times New Roman" w:cs="Times New Roman"/>
                <w:sz w:val="18"/>
                <w:szCs w:val="18"/>
              </w:rPr>
            </w:pPr>
            <w:r>
              <w:rPr>
                <w:rFonts w:hint="default" w:ascii="Times New Roman" w:hAnsi="Times New Roman" w:cs="Times New Roman"/>
                <w:sz w:val="18"/>
                <w:szCs w:val="18"/>
                <w:lang w:eastAsia="zh-CN"/>
              </w:rPr>
              <w:t xml:space="preserve">Channel </w:t>
            </w:r>
            <w:r>
              <w:rPr>
                <w:rFonts w:hint="default" w:ascii="Times New Roman" w:hAnsi="Times New Roman" w:cs="Times New Roman"/>
                <w:sz w:val="18"/>
                <w:szCs w:val="18"/>
              </w:rPr>
              <w:t>Video</w:t>
            </w:r>
          </w:p>
        </w:tc>
        <w:tc>
          <w:tcPr>
            <w:tcW w:w="7586" w:type="dxa"/>
            <w:shd w:val="clear" w:color="auto" w:fill="FFFFFF"/>
          </w:tcPr>
          <w:p w14:paraId="050F0C15">
            <w:pPr>
              <w:rPr>
                <w:rFonts w:hint="default" w:ascii="Times New Roman" w:hAnsi="Times New Roman" w:cs="Times New Roman"/>
                <w:sz w:val="18"/>
                <w:szCs w:val="18"/>
                <w:lang w:eastAsia="zh-CN"/>
              </w:rPr>
            </w:pPr>
            <w:r>
              <w:rPr>
                <w:rFonts w:hint="default" w:ascii="Times New Roman" w:hAnsi="Times New Roman" w:cs="Times New Roman"/>
                <w:sz w:val="18"/>
                <w:szCs w:val="18"/>
                <w:lang w:eastAsia="zh-CN"/>
              </w:rPr>
              <w:t>0: No recording, 1: Scheduled recording, 2: Manual recording, 3: Alarm recording</w:t>
            </w:r>
          </w:p>
        </w:tc>
      </w:tr>
      <w:tr w14:paraId="608E25D0">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c>
          <w:tcPr>
            <w:tcW w:w="817" w:type="dxa"/>
            <w:shd w:val="clear" w:color="auto" w:fill="FFFFFF"/>
          </w:tcPr>
          <w:p w14:paraId="774884A3">
            <w:pPr>
              <w:jc w:val="center"/>
              <w:rPr>
                <w:rFonts w:hint="default" w:ascii="Times New Roman" w:hAnsi="Times New Roman" w:cs="Times New Roman"/>
                <w:sz w:val="18"/>
                <w:szCs w:val="18"/>
                <w:lang w:eastAsia="zh-CN"/>
              </w:rPr>
            </w:pPr>
            <w:r>
              <w:rPr>
                <w:rFonts w:hint="default" w:ascii="Times New Roman" w:hAnsi="Times New Roman" w:cs="Times New Roman"/>
                <w:sz w:val="18"/>
                <w:szCs w:val="18"/>
                <w:lang w:eastAsia="zh-CN"/>
              </w:rPr>
              <w:t>15</w:t>
            </w:r>
          </w:p>
        </w:tc>
        <w:tc>
          <w:tcPr>
            <w:tcW w:w="1410" w:type="dxa"/>
            <w:shd w:val="clear" w:color="auto" w:fill="FFFFFF"/>
          </w:tcPr>
          <w:p w14:paraId="68DBDFA8">
            <w:pPr>
              <w:jc w:val="left"/>
              <w:rPr>
                <w:rFonts w:hint="default" w:ascii="Times New Roman" w:hAnsi="Times New Roman" w:cs="Times New Roman"/>
                <w:sz w:val="18"/>
                <w:szCs w:val="18"/>
              </w:rPr>
            </w:pPr>
            <w:r>
              <w:rPr>
                <w:rFonts w:hint="default" w:ascii="Times New Roman" w:hAnsi="Times New Roman" w:cs="Times New Roman"/>
                <w:sz w:val="18"/>
                <w:szCs w:val="18"/>
              </w:rPr>
              <w:t xml:space="preserve">C </w:t>
            </w:r>
            <w:r>
              <w:rPr>
                <w:rFonts w:hint="default" w:ascii="Times New Roman" w:hAnsi="Times New Roman" w:cs="Times New Roman"/>
                <w:sz w:val="18"/>
                <w:szCs w:val="18"/>
                <w:lang w:eastAsia="zh-CN"/>
              </w:rPr>
              <w:t xml:space="preserve">hanne2 </w:t>
            </w:r>
            <w:r>
              <w:rPr>
                <w:rFonts w:hint="default" w:ascii="Times New Roman" w:hAnsi="Times New Roman" w:cs="Times New Roman"/>
                <w:sz w:val="18"/>
                <w:szCs w:val="18"/>
              </w:rPr>
              <w:t>video</w:t>
            </w:r>
          </w:p>
        </w:tc>
        <w:tc>
          <w:tcPr>
            <w:tcW w:w="7586" w:type="dxa"/>
            <w:shd w:val="clear" w:color="auto" w:fill="FFFFFF"/>
          </w:tcPr>
          <w:p w14:paraId="50976F21">
            <w:pPr>
              <w:rPr>
                <w:rFonts w:hint="default" w:ascii="Times New Roman" w:hAnsi="Times New Roman" w:cs="Times New Roman"/>
                <w:sz w:val="18"/>
                <w:szCs w:val="18"/>
                <w:lang w:eastAsia="zh-CN"/>
              </w:rPr>
            </w:pPr>
            <w:r>
              <w:rPr>
                <w:rFonts w:hint="default" w:ascii="Times New Roman" w:hAnsi="Times New Roman" w:cs="Times New Roman"/>
                <w:sz w:val="18"/>
                <w:szCs w:val="18"/>
                <w:lang w:eastAsia="zh-CN"/>
              </w:rPr>
              <w:t>0: No recording, 1: Scheduled recording, 2: Manual recording, 3: Alarm recording</w:t>
            </w:r>
          </w:p>
        </w:tc>
      </w:tr>
      <w:tr w14:paraId="53ADDB67">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c>
          <w:tcPr>
            <w:tcW w:w="817" w:type="dxa"/>
            <w:shd w:val="clear" w:color="auto" w:fill="FFFFFF"/>
          </w:tcPr>
          <w:p w14:paraId="67B14481">
            <w:pPr>
              <w:jc w:val="center"/>
              <w:rPr>
                <w:rFonts w:hint="default" w:ascii="Times New Roman" w:hAnsi="Times New Roman" w:cs="Times New Roman"/>
                <w:sz w:val="18"/>
                <w:szCs w:val="18"/>
                <w:lang w:eastAsia="zh-CN"/>
              </w:rPr>
            </w:pPr>
            <w:r>
              <w:rPr>
                <w:rFonts w:hint="default" w:ascii="Times New Roman" w:hAnsi="Times New Roman" w:cs="Times New Roman"/>
                <w:sz w:val="18"/>
                <w:szCs w:val="18"/>
                <w:lang w:eastAsia="zh-CN"/>
              </w:rPr>
              <w:t>16</w:t>
            </w:r>
          </w:p>
        </w:tc>
        <w:tc>
          <w:tcPr>
            <w:tcW w:w="1410" w:type="dxa"/>
            <w:shd w:val="clear" w:color="auto" w:fill="FFFFFF"/>
          </w:tcPr>
          <w:p w14:paraId="58E85A90">
            <w:pPr>
              <w:jc w:val="left"/>
              <w:rPr>
                <w:rFonts w:hint="default" w:ascii="Times New Roman" w:hAnsi="Times New Roman" w:cs="Times New Roman"/>
                <w:sz w:val="18"/>
                <w:szCs w:val="18"/>
              </w:rPr>
            </w:pPr>
            <w:r>
              <w:rPr>
                <w:rFonts w:hint="default" w:ascii="Times New Roman" w:hAnsi="Times New Roman" w:cs="Times New Roman"/>
                <w:sz w:val="18"/>
                <w:szCs w:val="18"/>
              </w:rPr>
              <w:t xml:space="preserve">C </w:t>
            </w:r>
            <w:r>
              <w:rPr>
                <w:rFonts w:hint="default" w:ascii="Times New Roman" w:hAnsi="Times New Roman" w:cs="Times New Roman"/>
                <w:sz w:val="18"/>
                <w:szCs w:val="18"/>
                <w:lang w:eastAsia="zh-CN"/>
              </w:rPr>
              <w:t xml:space="preserve">hanne3 </w:t>
            </w:r>
            <w:r>
              <w:rPr>
                <w:rFonts w:hint="default" w:ascii="Times New Roman" w:hAnsi="Times New Roman" w:cs="Times New Roman"/>
                <w:sz w:val="18"/>
                <w:szCs w:val="18"/>
              </w:rPr>
              <w:t>video</w:t>
            </w:r>
          </w:p>
        </w:tc>
        <w:tc>
          <w:tcPr>
            <w:tcW w:w="7586" w:type="dxa"/>
            <w:shd w:val="clear" w:color="auto" w:fill="FFFFFF"/>
          </w:tcPr>
          <w:p w14:paraId="76B47922">
            <w:pPr>
              <w:rPr>
                <w:rFonts w:hint="default" w:ascii="Times New Roman" w:hAnsi="Times New Roman" w:cs="Times New Roman"/>
                <w:sz w:val="18"/>
                <w:szCs w:val="18"/>
                <w:lang w:eastAsia="zh-CN"/>
              </w:rPr>
            </w:pPr>
            <w:r>
              <w:rPr>
                <w:rFonts w:hint="default" w:ascii="Times New Roman" w:hAnsi="Times New Roman" w:cs="Times New Roman"/>
                <w:sz w:val="18"/>
                <w:szCs w:val="18"/>
                <w:lang w:eastAsia="zh-CN"/>
              </w:rPr>
              <w:t>0: No recording, 1: Scheduled recording, 2: Manual recording, 3: Alarm recording</w:t>
            </w:r>
          </w:p>
        </w:tc>
      </w:tr>
      <w:tr w14:paraId="76FE61BC">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c>
          <w:tcPr>
            <w:tcW w:w="817" w:type="dxa"/>
            <w:shd w:val="clear" w:color="auto" w:fill="FFFFFF"/>
          </w:tcPr>
          <w:p w14:paraId="489B3634">
            <w:pPr>
              <w:jc w:val="center"/>
              <w:rPr>
                <w:rFonts w:hint="default" w:ascii="Times New Roman" w:hAnsi="Times New Roman" w:cs="Times New Roman"/>
                <w:sz w:val="18"/>
                <w:szCs w:val="18"/>
                <w:lang w:eastAsia="zh-CN"/>
              </w:rPr>
            </w:pPr>
            <w:r>
              <w:rPr>
                <w:rFonts w:hint="default" w:ascii="Times New Roman" w:hAnsi="Times New Roman" w:cs="Times New Roman"/>
                <w:sz w:val="18"/>
                <w:szCs w:val="18"/>
                <w:lang w:eastAsia="zh-CN"/>
              </w:rPr>
              <w:t>17</w:t>
            </w:r>
          </w:p>
        </w:tc>
        <w:tc>
          <w:tcPr>
            <w:tcW w:w="1410" w:type="dxa"/>
            <w:shd w:val="clear" w:color="auto" w:fill="FFFFFF"/>
          </w:tcPr>
          <w:p w14:paraId="0089CDF0">
            <w:pPr>
              <w:jc w:val="left"/>
              <w:rPr>
                <w:rFonts w:hint="default" w:ascii="Times New Roman" w:hAnsi="Times New Roman" w:cs="Times New Roman"/>
                <w:sz w:val="18"/>
                <w:szCs w:val="18"/>
              </w:rPr>
            </w:pPr>
            <w:r>
              <w:rPr>
                <w:rFonts w:hint="default" w:ascii="Times New Roman" w:hAnsi="Times New Roman" w:cs="Times New Roman"/>
                <w:sz w:val="18"/>
                <w:szCs w:val="18"/>
              </w:rPr>
              <w:t>China4 video</w:t>
            </w:r>
            <w:r>
              <w:rPr>
                <w:rFonts w:hint="default" w:ascii="Times New Roman" w:hAnsi="Times New Roman" w:cs="Times New Roman"/>
                <w:sz w:val="18"/>
                <w:szCs w:val="18"/>
                <w:lang w:eastAsia="zh-CN"/>
              </w:rPr>
              <w:t>​</w:t>
            </w:r>
          </w:p>
        </w:tc>
        <w:tc>
          <w:tcPr>
            <w:tcW w:w="7586" w:type="dxa"/>
            <w:shd w:val="clear" w:color="auto" w:fill="FFFFFF"/>
          </w:tcPr>
          <w:p w14:paraId="0D8AC97A">
            <w:pPr>
              <w:rPr>
                <w:rFonts w:hint="default" w:ascii="Times New Roman" w:hAnsi="Times New Roman" w:cs="Times New Roman"/>
                <w:sz w:val="18"/>
                <w:szCs w:val="18"/>
                <w:lang w:eastAsia="zh-CN"/>
              </w:rPr>
            </w:pPr>
            <w:r>
              <w:rPr>
                <w:rFonts w:hint="default" w:ascii="Times New Roman" w:hAnsi="Times New Roman" w:cs="Times New Roman"/>
                <w:sz w:val="18"/>
                <w:szCs w:val="18"/>
                <w:lang w:eastAsia="zh-CN"/>
              </w:rPr>
              <w:t>0: No recording, 1: Scheduled recording, 2: Manual recording, 3: Alarm recording</w:t>
            </w:r>
          </w:p>
        </w:tc>
      </w:tr>
      <w:tr w14:paraId="45BD4224">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c>
          <w:tcPr>
            <w:tcW w:w="817" w:type="dxa"/>
            <w:shd w:val="clear" w:color="auto" w:fill="FFFFFF"/>
          </w:tcPr>
          <w:p w14:paraId="52089F1C">
            <w:pPr>
              <w:jc w:val="center"/>
              <w:rPr>
                <w:rFonts w:hint="default" w:ascii="Times New Roman" w:hAnsi="Times New Roman" w:cs="Times New Roman"/>
                <w:sz w:val="18"/>
                <w:szCs w:val="18"/>
                <w:lang w:eastAsia="zh-CN"/>
              </w:rPr>
            </w:pPr>
            <w:r>
              <w:rPr>
                <w:rFonts w:hint="default" w:ascii="Times New Roman" w:hAnsi="Times New Roman" w:cs="Times New Roman"/>
                <w:sz w:val="18"/>
                <w:szCs w:val="18"/>
                <w:lang w:eastAsia="zh-CN"/>
              </w:rPr>
              <w:t>18</w:t>
            </w:r>
          </w:p>
        </w:tc>
        <w:tc>
          <w:tcPr>
            <w:tcW w:w="1410" w:type="dxa"/>
            <w:shd w:val="clear" w:color="auto" w:fill="FFFFFF"/>
          </w:tcPr>
          <w:p w14:paraId="0D3622AC">
            <w:pPr>
              <w:jc w:val="left"/>
              <w:rPr>
                <w:rFonts w:hint="default" w:ascii="Times New Roman" w:hAnsi="Times New Roman" w:cs="Times New Roman"/>
                <w:sz w:val="18"/>
                <w:szCs w:val="18"/>
              </w:rPr>
            </w:pPr>
            <w:r>
              <w:rPr>
                <w:rFonts w:hint="default" w:ascii="Times New Roman" w:hAnsi="Times New Roman" w:cs="Times New Roman"/>
                <w:sz w:val="18"/>
                <w:szCs w:val="18"/>
              </w:rPr>
              <w:t xml:space="preserve">C </w:t>
            </w:r>
            <w:r>
              <w:rPr>
                <w:rFonts w:hint="default" w:ascii="Times New Roman" w:hAnsi="Times New Roman" w:cs="Times New Roman"/>
                <w:sz w:val="18"/>
                <w:szCs w:val="18"/>
                <w:lang w:eastAsia="zh-CN"/>
              </w:rPr>
              <w:t xml:space="preserve">hanne5 </w:t>
            </w:r>
            <w:r>
              <w:rPr>
                <w:rFonts w:hint="default" w:ascii="Times New Roman" w:hAnsi="Times New Roman" w:cs="Times New Roman"/>
                <w:sz w:val="18"/>
                <w:szCs w:val="18"/>
              </w:rPr>
              <w:t>video</w:t>
            </w:r>
          </w:p>
        </w:tc>
        <w:tc>
          <w:tcPr>
            <w:tcW w:w="7586" w:type="dxa"/>
            <w:shd w:val="clear" w:color="auto" w:fill="FFFFFF"/>
          </w:tcPr>
          <w:p w14:paraId="1A4D0CD7">
            <w:pPr>
              <w:rPr>
                <w:rFonts w:hint="default" w:ascii="Times New Roman" w:hAnsi="Times New Roman" w:cs="Times New Roman"/>
                <w:sz w:val="18"/>
                <w:szCs w:val="18"/>
                <w:lang w:eastAsia="zh-CN"/>
              </w:rPr>
            </w:pPr>
            <w:r>
              <w:rPr>
                <w:rFonts w:hint="default" w:ascii="Times New Roman" w:hAnsi="Times New Roman" w:cs="Times New Roman"/>
                <w:sz w:val="18"/>
                <w:szCs w:val="18"/>
                <w:lang w:eastAsia="zh-CN"/>
              </w:rPr>
              <w:t>0: No recording, 1: Scheduled recording, 2: Manual recording, 3: Alarm recording</w:t>
            </w:r>
          </w:p>
        </w:tc>
      </w:tr>
      <w:tr w14:paraId="349292AC">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c>
          <w:tcPr>
            <w:tcW w:w="817" w:type="dxa"/>
            <w:shd w:val="clear" w:color="auto" w:fill="FFFFFF"/>
          </w:tcPr>
          <w:p w14:paraId="4ED45FF7">
            <w:pPr>
              <w:jc w:val="center"/>
              <w:rPr>
                <w:rFonts w:hint="default" w:ascii="Times New Roman" w:hAnsi="Times New Roman" w:cs="Times New Roman"/>
                <w:sz w:val="18"/>
                <w:szCs w:val="18"/>
                <w:lang w:eastAsia="zh-CN"/>
              </w:rPr>
            </w:pPr>
            <w:r>
              <w:rPr>
                <w:rFonts w:hint="default" w:ascii="Times New Roman" w:hAnsi="Times New Roman" w:cs="Times New Roman"/>
                <w:sz w:val="18"/>
                <w:szCs w:val="18"/>
                <w:lang w:eastAsia="zh-CN"/>
              </w:rPr>
              <w:t>19</w:t>
            </w:r>
          </w:p>
        </w:tc>
        <w:tc>
          <w:tcPr>
            <w:tcW w:w="1410" w:type="dxa"/>
            <w:shd w:val="clear" w:color="auto" w:fill="FFFFFF"/>
          </w:tcPr>
          <w:p w14:paraId="4808951F">
            <w:pPr>
              <w:jc w:val="left"/>
              <w:rPr>
                <w:rFonts w:hint="default" w:ascii="Times New Roman" w:hAnsi="Times New Roman" w:cs="Times New Roman"/>
                <w:sz w:val="18"/>
                <w:szCs w:val="18"/>
              </w:rPr>
            </w:pPr>
            <w:r>
              <w:rPr>
                <w:rFonts w:hint="default" w:ascii="Times New Roman" w:hAnsi="Times New Roman" w:cs="Times New Roman"/>
                <w:sz w:val="18"/>
                <w:szCs w:val="18"/>
              </w:rPr>
              <w:t>China6 Video</w:t>
            </w:r>
            <w:r>
              <w:rPr>
                <w:rFonts w:hint="default" w:ascii="Times New Roman" w:hAnsi="Times New Roman" w:cs="Times New Roman"/>
                <w:sz w:val="18"/>
                <w:szCs w:val="18"/>
                <w:lang w:eastAsia="zh-CN"/>
              </w:rPr>
              <w:t>​</w:t>
            </w:r>
          </w:p>
        </w:tc>
        <w:tc>
          <w:tcPr>
            <w:tcW w:w="7586" w:type="dxa"/>
            <w:shd w:val="clear" w:color="auto" w:fill="FFFFFF"/>
          </w:tcPr>
          <w:p w14:paraId="3E701DF2">
            <w:pPr>
              <w:rPr>
                <w:rFonts w:hint="default" w:ascii="Times New Roman" w:hAnsi="Times New Roman" w:cs="Times New Roman"/>
                <w:sz w:val="18"/>
                <w:szCs w:val="18"/>
                <w:lang w:eastAsia="zh-CN"/>
              </w:rPr>
            </w:pPr>
            <w:r>
              <w:rPr>
                <w:rFonts w:hint="default" w:ascii="Times New Roman" w:hAnsi="Times New Roman" w:cs="Times New Roman"/>
                <w:sz w:val="18"/>
                <w:szCs w:val="18"/>
                <w:lang w:eastAsia="zh-CN"/>
              </w:rPr>
              <w:t>0: No recording, 1: Scheduled recording, 2: Manual recording, 3: Alarm recording</w:t>
            </w:r>
          </w:p>
        </w:tc>
      </w:tr>
      <w:tr w14:paraId="231B2E00">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c>
          <w:tcPr>
            <w:tcW w:w="817" w:type="dxa"/>
            <w:shd w:val="clear" w:color="auto" w:fill="FFFFFF"/>
          </w:tcPr>
          <w:p w14:paraId="4AEC0866">
            <w:pPr>
              <w:jc w:val="center"/>
              <w:rPr>
                <w:rFonts w:hint="default" w:ascii="Times New Roman" w:hAnsi="Times New Roman" w:cs="Times New Roman"/>
                <w:sz w:val="18"/>
                <w:szCs w:val="18"/>
                <w:lang w:eastAsia="zh-CN"/>
              </w:rPr>
            </w:pPr>
            <w:r>
              <w:rPr>
                <w:rFonts w:hint="default" w:ascii="Times New Roman" w:hAnsi="Times New Roman" w:cs="Times New Roman"/>
                <w:sz w:val="18"/>
                <w:szCs w:val="18"/>
                <w:lang w:eastAsia="zh-CN"/>
              </w:rPr>
              <w:t>20</w:t>
            </w:r>
          </w:p>
        </w:tc>
        <w:tc>
          <w:tcPr>
            <w:tcW w:w="1410" w:type="dxa"/>
            <w:shd w:val="clear" w:color="auto" w:fill="FFFFFF"/>
          </w:tcPr>
          <w:p w14:paraId="04412EAB">
            <w:pPr>
              <w:jc w:val="left"/>
              <w:rPr>
                <w:rFonts w:hint="default" w:ascii="Times New Roman" w:hAnsi="Times New Roman" w:cs="Times New Roman"/>
                <w:sz w:val="18"/>
                <w:szCs w:val="18"/>
              </w:rPr>
            </w:pPr>
            <w:r>
              <w:rPr>
                <w:rFonts w:hint="default" w:ascii="Times New Roman" w:hAnsi="Times New Roman" w:cs="Times New Roman"/>
                <w:sz w:val="18"/>
                <w:szCs w:val="18"/>
              </w:rPr>
              <w:t xml:space="preserve">C </w:t>
            </w:r>
            <w:r>
              <w:rPr>
                <w:rFonts w:hint="default" w:ascii="Times New Roman" w:hAnsi="Times New Roman" w:cs="Times New Roman"/>
                <w:sz w:val="18"/>
                <w:szCs w:val="18"/>
                <w:lang w:eastAsia="zh-CN"/>
              </w:rPr>
              <w:t xml:space="preserve">hanne7 </w:t>
            </w:r>
            <w:r>
              <w:rPr>
                <w:rFonts w:hint="default" w:ascii="Times New Roman" w:hAnsi="Times New Roman" w:cs="Times New Roman"/>
                <w:sz w:val="18"/>
                <w:szCs w:val="18"/>
              </w:rPr>
              <w:t>video</w:t>
            </w:r>
          </w:p>
        </w:tc>
        <w:tc>
          <w:tcPr>
            <w:tcW w:w="7586" w:type="dxa"/>
            <w:shd w:val="clear" w:color="auto" w:fill="FFFFFF"/>
          </w:tcPr>
          <w:p w14:paraId="52A7DEB8">
            <w:pPr>
              <w:rPr>
                <w:rFonts w:hint="default" w:ascii="Times New Roman" w:hAnsi="Times New Roman" w:cs="Times New Roman"/>
                <w:sz w:val="18"/>
                <w:szCs w:val="18"/>
                <w:lang w:eastAsia="zh-CN"/>
              </w:rPr>
            </w:pPr>
            <w:r>
              <w:rPr>
                <w:rFonts w:hint="default" w:ascii="Times New Roman" w:hAnsi="Times New Roman" w:cs="Times New Roman"/>
                <w:sz w:val="18"/>
                <w:szCs w:val="18"/>
                <w:lang w:eastAsia="zh-CN"/>
              </w:rPr>
              <w:t>0: No recording, 1: Scheduled recording, 2: Manual recording, 3: Alarm recording</w:t>
            </w:r>
          </w:p>
        </w:tc>
      </w:tr>
      <w:tr w14:paraId="19510C34">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c>
          <w:tcPr>
            <w:tcW w:w="817" w:type="dxa"/>
            <w:shd w:val="clear" w:color="auto" w:fill="FFFFFF"/>
          </w:tcPr>
          <w:p w14:paraId="372F01D4">
            <w:pPr>
              <w:jc w:val="center"/>
              <w:rPr>
                <w:rFonts w:hint="default" w:ascii="Times New Roman" w:hAnsi="Times New Roman" w:cs="Times New Roman"/>
                <w:sz w:val="18"/>
                <w:szCs w:val="18"/>
                <w:lang w:eastAsia="zh-CN"/>
              </w:rPr>
            </w:pPr>
            <w:r>
              <w:rPr>
                <w:rFonts w:hint="default" w:ascii="Times New Roman" w:hAnsi="Times New Roman" w:cs="Times New Roman"/>
                <w:sz w:val="18"/>
                <w:szCs w:val="18"/>
                <w:lang w:eastAsia="zh-CN"/>
              </w:rPr>
              <w:t>twenty one</w:t>
            </w:r>
          </w:p>
        </w:tc>
        <w:tc>
          <w:tcPr>
            <w:tcW w:w="1410" w:type="dxa"/>
            <w:shd w:val="clear" w:color="auto" w:fill="FFFFFF"/>
          </w:tcPr>
          <w:p w14:paraId="311469C3">
            <w:pPr>
              <w:jc w:val="left"/>
              <w:rPr>
                <w:rFonts w:hint="default" w:ascii="Times New Roman" w:hAnsi="Times New Roman" w:cs="Times New Roman"/>
                <w:sz w:val="18"/>
                <w:szCs w:val="18"/>
              </w:rPr>
            </w:pPr>
            <w:r>
              <w:rPr>
                <w:rFonts w:hint="default" w:ascii="Times New Roman" w:hAnsi="Times New Roman" w:cs="Times New Roman"/>
                <w:sz w:val="18"/>
                <w:szCs w:val="18"/>
              </w:rPr>
              <w:t xml:space="preserve">C </w:t>
            </w:r>
            <w:r>
              <w:rPr>
                <w:rFonts w:hint="default" w:ascii="Times New Roman" w:hAnsi="Times New Roman" w:cs="Times New Roman"/>
                <w:sz w:val="18"/>
                <w:szCs w:val="18"/>
                <w:lang w:eastAsia="zh-CN"/>
              </w:rPr>
              <w:t xml:space="preserve">hanne8 </w:t>
            </w:r>
            <w:r>
              <w:rPr>
                <w:rFonts w:hint="default" w:ascii="Times New Roman" w:hAnsi="Times New Roman" w:cs="Times New Roman"/>
                <w:sz w:val="18"/>
                <w:szCs w:val="18"/>
              </w:rPr>
              <w:t>video</w:t>
            </w:r>
          </w:p>
        </w:tc>
        <w:tc>
          <w:tcPr>
            <w:tcW w:w="7586" w:type="dxa"/>
            <w:shd w:val="clear" w:color="auto" w:fill="FFFFFF"/>
          </w:tcPr>
          <w:p w14:paraId="3A69625A">
            <w:pPr>
              <w:rPr>
                <w:rFonts w:hint="default" w:ascii="Times New Roman" w:hAnsi="Times New Roman" w:cs="Times New Roman"/>
                <w:sz w:val="18"/>
                <w:szCs w:val="18"/>
                <w:lang w:eastAsia="zh-CN"/>
              </w:rPr>
            </w:pPr>
            <w:r>
              <w:rPr>
                <w:rFonts w:hint="default" w:ascii="Times New Roman" w:hAnsi="Times New Roman" w:cs="Times New Roman"/>
                <w:sz w:val="18"/>
                <w:szCs w:val="18"/>
                <w:lang w:eastAsia="zh-CN"/>
              </w:rPr>
              <w:t>0: No recording, 1: Scheduled recording, 2: Manual recording, 3: Alarm recording</w:t>
            </w:r>
          </w:p>
        </w:tc>
      </w:tr>
      <w:tr w14:paraId="5A030AA9">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c>
          <w:tcPr>
            <w:tcW w:w="817" w:type="dxa"/>
            <w:shd w:val="clear" w:color="auto" w:fill="FFFFFF"/>
          </w:tcPr>
          <w:p w14:paraId="4C297F59">
            <w:pPr>
              <w:jc w:val="center"/>
              <w:rPr>
                <w:rFonts w:hint="default" w:ascii="Times New Roman" w:hAnsi="Times New Roman" w:cs="Times New Roman"/>
                <w:sz w:val="18"/>
                <w:szCs w:val="18"/>
                <w:lang w:eastAsia="zh-CN"/>
              </w:rPr>
            </w:pPr>
            <w:r>
              <w:rPr>
                <w:rFonts w:hint="default" w:ascii="Times New Roman" w:hAnsi="Times New Roman" w:cs="Times New Roman"/>
                <w:sz w:val="18"/>
                <w:szCs w:val="18"/>
                <w:lang w:eastAsia="zh-CN"/>
              </w:rPr>
              <w:t>twenty two</w:t>
            </w:r>
          </w:p>
        </w:tc>
        <w:tc>
          <w:tcPr>
            <w:tcW w:w="1410" w:type="dxa"/>
            <w:shd w:val="clear" w:color="auto" w:fill="FFFFFF"/>
          </w:tcPr>
          <w:p w14:paraId="5EAC1B6A">
            <w:pPr>
              <w:jc w:val="left"/>
              <w:rPr>
                <w:rFonts w:hint="default" w:ascii="Times New Roman" w:hAnsi="Times New Roman" w:cs="Times New Roman"/>
                <w:sz w:val="18"/>
                <w:szCs w:val="18"/>
              </w:rPr>
            </w:pPr>
            <w:r>
              <w:rPr>
                <w:rFonts w:hint="default" w:ascii="Times New Roman" w:hAnsi="Times New Roman" w:cs="Times New Roman"/>
                <w:sz w:val="18"/>
                <w:szCs w:val="18"/>
              </w:rPr>
              <w:t>Disaster recovery video</w:t>
            </w:r>
          </w:p>
        </w:tc>
        <w:tc>
          <w:tcPr>
            <w:tcW w:w="7586" w:type="dxa"/>
            <w:shd w:val="clear" w:color="auto" w:fill="FFFFFF"/>
          </w:tcPr>
          <w:p w14:paraId="426A2061">
            <w:pPr>
              <w:rPr>
                <w:rFonts w:hint="default" w:ascii="Times New Roman" w:hAnsi="Times New Roman" w:cs="Times New Roman"/>
                <w:sz w:val="18"/>
                <w:szCs w:val="18"/>
                <w:lang w:eastAsia="zh-CN"/>
              </w:rPr>
            </w:pPr>
            <w:r>
              <w:rPr>
                <w:rFonts w:hint="default" w:ascii="Times New Roman" w:hAnsi="Times New Roman" w:cs="Times New Roman"/>
                <w:sz w:val="18"/>
                <w:szCs w:val="18"/>
                <w:lang w:eastAsia="zh-CN"/>
              </w:rPr>
              <w:t>0: Video not recorded, non-zero: Channel video recording bit0 first channel, bit1 second channel, bit2 third channel, bit3 fourth channel</w:t>
            </w:r>
          </w:p>
        </w:tc>
      </w:tr>
      <w:tr w14:paraId="5908F9FD">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c>
          <w:tcPr>
            <w:tcW w:w="817" w:type="dxa"/>
            <w:shd w:val="clear" w:color="auto" w:fill="FFFFFF"/>
          </w:tcPr>
          <w:p w14:paraId="6594684F">
            <w:pPr>
              <w:jc w:val="center"/>
              <w:rPr>
                <w:rFonts w:hint="default" w:ascii="Times New Roman" w:hAnsi="Times New Roman" w:cs="Times New Roman"/>
                <w:sz w:val="18"/>
                <w:szCs w:val="18"/>
                <w:lang w:eastAsia="zh-CN"/>
              </w:rPr>
            </w:pPr>
            <w:r>
              <w:rPr>
                <w:rFonts w:hint="default" w:ascii="Times New Roman" w:hAnsi="Times New Roman" w:cs="Times New Roman"/>
                <w:sz w:val="18"/>
                <w:szCs w:val="18"/>
                <w:lang w:eastAsia="zh-CN"/>
              </w:rPr>
              <w:t>twenty three</w:t>
            </w:r>
          </w:p>
        </w:tc>
        <w:tc>
          <w:tcPr>
            <w:tcW w:w="1410" w:type="dxa"/>
            <w:shd w:val="clear" w:color="auto" w:fill="FFFFFF"/>
          </w:tcPr>
          <w:p w14:paraId="724EADFA">
            <w:pPr>
              <w:jc w:val="left"/>
              <w:rPr>
                <w:rFonts w:hint="default" w:ascii="Times New Roman" w:hAnsi="Times New Roman" w:cs="Times New Roman"/>
                <w:sz w:val="18"/>
                <w:szCs w:val="18"/>
              </w:rPr>
            </w:pPr>
            <w:r>
              <w:rPr>
                <w:rFonts w:hint="default" w:ascii="Times New Roman" w:hAnsi="Times New Roman" w:cs="Times New Roman"/>
                <w:sz w:val="18"/>
                <w:szCs w:val="18"/>
              </w:rPr>
              <w:t>emmc video</w:t>
            </w:r>
          </w:p>
        </w:tc>
        <w:tc>
          <w:tcPr>
            <w:tcW w:w="7586" w:type="dxa"/>
            <w:shd w:val="clear" w:color="auto" w:fill="FFFFFF"/>
          </w:tcPr>
          <w:p w14:paraId="55480F0B">
            <w:pPr>
              <w:rPr>
                <w:rFonts w:hint="default" w:ascii="Times New Roman" w:hAnsi="Times New Roman" w:cs="Times New Roman"/>
                <w:sz w:val="18"/>
                <w:szCs w:val="18"/>
                <w:lang w:eastAsia="zh-CN"/>
              </w:rPr>
            </w:pPr>
            <w:r>
              <w:rPr>
                <w:rFonts w:hint="default" w:ascii="Times New Roman" w:hAnsi="Times New Roman" w:cs="Times New Roman"/>
                <w:sz w:val="18"/>
                <w:szCs w:val="18"/>
                <w:lang w:eastAsia="zh-CN"/>
              </w:rPr>
              <w:t>0: Video not recorded, non-zero: Channel video recording bit0 first channel, bit1 second channel, bit2 third channel, bit3 fourth channel</w:t>
            </w:r>
          </w:p>
        </w:tc>
      </w:tr>
      <w:tr w14:paraId="2BF30746">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c>
          <w:tcPr>
            <w:tcW w:w="817" w:type="dxa"/>
            <w:shd w:val="clear" w:color="auto" w:fill="FFFFFF"/>
          </w:tcPr>
          <w:p w14:paraId="0E471135">
            <w:pPr>
              <w:jc w:val="center"/>
              <w:rPr>
                <w:rFonts w:hint="default" w:ascii="Times New Roman" w:hAnsi="Times New Roman" w:cs="Times New Roman"/>
                <w:sz w:val="18"/>
                <w:szCs w:val="18"/>
                <w:lang w:eastAsia="zh-CN"/>
              </w:rPr>
            </w:pPr>
            <w:r>
              <w:rPr>
                <w:rFonts w:hint="default" w:ascii="Times New Roman" w:hAnsi="Times New Roman" w:cs="Times New Roman"/>
                <w:sz w:val="18"/>
                <w:szCs w:val="18"/>
                <w:lang w:eastAsia="zh-CN"/>
              </w:rPr>
              <w:t>twenty four</w:t>
            </w:r>
          </w:p>
        </w:tc>
        <w:tc>
          <w:tcPr>
            <w:tcW w:w="1410" w:type="dxa"/>
            <w:shd w:val="clear" w:color="auto" w:fill="FFFFFF"/>
          </w:tcPr>
          <w:p w14:paraId="2FD0E24C">
            <w:pPr>
              <w:jc w:val="left"/>
              <w:rPr>
                <w:rFonts w:hint="default" w:ascii="Times New Roman" w:hAnsi="Times New Roman" w:cs="Times New Roman"/>
                <w:sz w:val="18"/>
                <w:szCs w:val="18"/>
              </w:rPr>
            </w:pPr>
            <w:r>
              <w:rPr>
                <w:rFonts w:hint="default" w:ascii="Times New Roman" w:hAnsi="Times New Roman" w:cs="Times New Roman"/>
                <w:sz w:val="18"/>
                <w:szCs w:val="18"/>
              </w:rPr>
              <w:t>Authorization Status</w:t>
            </w:r>
          </w:p>
        </w:tc>
        <w:tc>
          <w:tcPr>
            <w:tcW w:w="7586" w:type="dxa"/>
            <w:shd w:val="clear" w:color="auto" w:fill="FFFFFF"/>
          </w:tcPr>
          <w:p w14:paraId="239A946E">
            <w:pPr>
              <w:rPr>
                <w:rFonts w:hint="default" w:ascii="Times New Roman" w:hAnsi="Times New Roman" w:cs="Times New Roman"/>
                <w:sz w:val="18"/>
                <w:szCs w:val="18"/>
                <w:lang w:eastAsia="zh-CN"/>
              </w:rPr>
            </w:pPr>
            <w:r>
              <w:rPr>
                <w:rFonts w:hint="default" w:ascii="Times New Roman" w:hAnsi="Times New Roman" w:cs="Times New Roman"/>
                <w:sz w:val="18"/>
                <w:szCs w:val="18"/>
                <w:lang w:eastAsia="zh-CN"/>
              </w:rPr>
              <w:t>0: Unauthorized, 1: Authorized</w:t>
            </w:r>
          </w:p>
        </w:tc>
      </w:tr>
      <w:tr w14:paraId="0047619A">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c>
          <w:tcPr>
            <w:tcW w:w="817" w:type="dxa"/>
            <w:shd w:val="clear" w:color="auto" w:fill="FFFFFF"/>
          </w:tcPr>
          <w:p w14:paraId="64C6ECE8">
            <w:pPr>
              <w:jc w:val="center"/>
              <w:rPr>
                <w:rFonts w:hint="default" w:ascii="Times New Roman" w:hAnsi="Times New Roman" w:cs="Times New Roman"/>
                <w:sz w:val="18"/>
                <w:szCs w:val="18"/>
                <w:lang w:eastAsia="zh-CN"/>
              </w:rPr>
            </w:pPr>
            <w:r>
              <w:rPr>
                <w:rFonts w:hint="default" w:ascii="Times New Roman" w:hAnsi="Times New Roman" w:cs="Times New Roman"/>
                <w:sz w:val="18"/>
                <w:szCs w:val="18"/>
                <w:lang w:eastAsia="zh-CN"/>
              </w:rPr>
              <w:t>25</w:t>
            </w:r>
          </w:p>
        </w:tc>
        <w:tc>
          <w:tcPr>
            <w:tcW w:w="1410" w:type="dxa"/>
            <w:shd w:val="clear" w:color="auto" w:fill="FFFFFF"/>
          </w:tcPr>
          <w:p w14:paraId="41C137EF">
            <w:pPr>
              <w:jc w:val="left"/>
              <w:rPr>
                <w:rFonts w:hint="default" w:ascii="Times New Roman" w:hAnsi="Times New Roman" w:cs="Times New Roman"/>
                <w:sz w:val="18"/>
                <w:szCs w:val="18"/>
              </w:rPr>
            </w:pPr>
            <w:r>
              <w:rPr>
                <w:rFonts w:hint="default" w:ascii="Times New Roman" w:hAnsi="Times New Roman" w:cs="Times New Roman"/>
                <w:sz w:val="18"/>
                <w:szCs w:val="18"/>
              </w:rPr>
              <w:t>AV Output</w:t>
            </w:r>
          </w:p>
        </w:tc>
        <w:tc>
          <w:tcPr>
            <w:tcW w:w="7586" w:type="dxa"/>
            <w:shd w:val="clear" w:color="auto" w:fill="FFFFFF"/>
          </w:tcPr>
          <w:p w14:paraId="33879700">
            <w:pPr>
              <w:rPr>
                <w:rFonts w:hint="default" w:ascii="Times New Roman" w:hAnsi="Times New Roman" w:cs="Times New Roman"/>
                <w:sz w:val="18"/>
                <w:szCs w:val="18"/>
                <w:lang w:eastAsia="zh-CN"/>
              </w:rPr>
            </w:pPr>
            <w:r>
              <w:rPr>
                <w:rFonts w:hint="default" w:ascii="Times New Roman" w:hAnsi="Times New Roman" w:cs="Times New Roman"/>
                <w:sz w:val="18"/>
                <w:szCs w:val="18"/>
                <w:lang w:eastAsia="zh-CN"/>
              </w:rPr>
              <w:t>The high 4 bits indicate the number of images, and the low 4 bits indicate the zoom sequence number.</w:t>
            </w:r>
          </w:p>
          <w:p w14:paraId="56DF3324">
            <w:pPr>
              <w:rPr>
                <w:rFonts w:hint="default" w:ascii="Times New Roman" w:hAnsi="Times New Roman" w:cs="Times New Roman"/>
                <w:sz w:val="18"/>
                <w:szCs w:val="18"/>
                <w:lang w:eastAsia="zh-CN"/>
              </w:rPr>
            </w:pPr>
            <w:r>
              <w:rPr>
                <w:rFonts w:hint="default" w:ascii="Times New Roman" w:hAnsi="Times New Roman" w:cs="Times New Roman"/>
                <w:sz w:val="18"/>
                <w:szCs w:val="18"/>
                <w:lang w:eastAsia="zh-CN"/>
              </w:rPr>
              <w:t>0x11-0x16 single screen</w:t>
            </w:r>
          </w:p>
          <w:p w14:paraId="36970256">
            <w:pPr>
              <w:rPr>
                <w:rFonts w:hint="default" w:ascii="Times New Roman" w:hAnsi="Times New Roman" w:cs="Times New Roman"/>
                <w:sz w:val="18"/>
                <w:szCs w:val="18"/>
                <w:lang w:eastAsia="zh-CN"/>
              </w:rPr>
            </w:pPr>
            <w:r>
              <w:rPr>
                <w:rFonts w:hint="default" w:ascii="Times New Roman" w:hAnsi="Times New Roman" w:cs="Times New Roman"/>
                <w:sz w:val="18"/>
                <w:szCs w:val="18"/>
                <w:lang w:eastAsia="zh-CN"/>
              </w:rPr>
              <w:t>0x20:2 screen, 0x40:4 screen, 0x60:6 screen, 0x90:9 screen</w:t>
            </w:r>
          </w:p>
          <w:p w14:paraId="2C0FF225">
            <w:pPr>
              <w:rPr>
                <w:rFonts w:hint="default" w:ascii="Times New Roman" w:hAnsi="Times New Roman" w:cs="Times New Roman"/>
                <w:sz w:val="18"/>
                <w:szCs w:val="18"/>
                <w:lang w:eastAsia="zh-CN"/>
              </w:rPr>
            </w:pPr>
            <w:r>
              <w:rPr>
                <w:rFonts w:hint="default" w:ascii="Times New Roman" w:hAnsi="Times New Roman" w:cs="Times New Roman"/>
                <w:sz w:val="18"/>
                <w:szCs w:val="18"/>
                <w:lang w:eastAsia="zh-CN"/>
              </w:rPr>
              <w:t>For single screen, 0x11: channel 1 zoom 0x12: channel 2 zoom</w:t>
            </w:r>
          </w:p>
          <w:p w14:paraId="1692ABA5">
            <w:pPr>
              <w:rPr>
                <w:rFonts w:hint="default" w:ascii="Times New Roman" w:hAnsi="Times New Roman" w:cs="Times New Roman"/>
                <w:sz w:val="18"/>
                <w:szCs w:val="18"/>
                <w:lang w:eastAsia="zh-CN"/>
              </w:rPr>
            </w:pPr>
            <w:r>
              <w:rPr>
                <w:rFonts w:hint="default" w:ascii="Times New Roman" w:hAnsi="Times New Roman" w:cs="Times New Roman"/>
                <w:sz w:val="18"/>
                <w:szCs w:val="18"/>
                <w:lang w:eastAsia="zh-CN"/>
              </w:rPr>
              <w:t>0x16: Channel 6 amplification</w:t>
            </w:r>
          </w:p>
        </w:tc>
      </w:tr>
    </w:tbl>
    <w:p w14:paraId="36C72A03">
      <w:pPr>
        <w:rPr>
          <w:rFonts w:hint="default" w:ascii="Times New Roman" w:hAnsi="Times New Roman" w:cs="Times New Roman"/>
          <w:sz w:val="15"/>
          <w:szCs w:val="15"/>
          <w:lang w:eastAsia="zh-CN"/>
        </w:rPr>
      </w:pPr>
      <w:r>
        <w:rPr>
          <w:rFonts w:hint="default" w:ascii="Times New Roman" w:hAnsi="Times New Roman" w:cs="Times New Roman"/>
          <w:sz w:val="21"/>
          <w:szCs w:val="21"/>
          <w:lang w:eastAsia="zh-CN"/>
        </w:rPr>
        <w:br w:type="page"/>
      </w:r>
    </w:p>
    <w:p w14:paraId="5B2C38EC">
      <w:pPr>
        <w:pStyle w:val="3"/>
        <w:spacing w:before="0"/>
        <w:ind w:left="0"/>
        <w:rPr>
          <w:rFonts w:hint="default" w:ascii="Times New Roman" w:hAnsi="Times New Roman" w:cs="Times New Roman"/>
          <w:sz w:val="21"/>
          <w:szCs w:val="21"/>
        </w:rPr>
      </w:pPr>
      <w:bookmarkStart w:id="346" w:name="_附表_基础数据项:  H600输入信号量"/>
      <w:r>
        <w:rPr>
          <w:rFonts w:hint="default" w:ascii="Times New Roman" w:hAnsi="Times New Roman" w:cs="Times New Roman"/>
          <w:sz w:val="21"/>
          <w:szCs w:val="21"/>
          <w:lang w:val="en-US" w:eastAsia="zh-CN"/>
        </w:rPr>
        <w:t xml:space="preserve">  </w:t>
      </w:r>
      <w:bookmarkStart w:id="347" w:name="_Toc251"/>
      <w:bookmarkStart w:id="348" w:name="_Toc4822"/>
      <w:r>
        <w:rPr>
          <w:rFonts w:hint="default" w:ascii="Times New Roman" w:hAnsi="Times New Roman" w:cs="Times New Roman"/>
          <w:sz w:val="21"/>
          <w:szCs w:val="21"/>
        </w:rPr>
        <w:t xml:space="preserve">Appendix_Extended </w:t>
      </w:r>
      <w:r>
        <w:rPr>
          <w:rFonts w:hint="default" w:ascii="Times New Roman" w:hAnsi="Times New Roman" w:cs="Times New Roman"/>
          <w:sz w:val="21"/>
          <w:szCs w:val="21"/>
          <w:lang w:val="en-US" w:eastAsia="zh-CN"/>
        </w:rPr>
        <w:t xml:space="preserve">peripheral </w:t>
      </w:r>
      <w:r>
        <w:rPr>
          <w:rFonts w:hint="default" w:ascii="Times New Roman" w:hAnsi="Times New Roman" w:cs="Times New Roman"/>
          <w:sz w:val="21"/>
          <w:szCs w:val="21"/>
          <w:lang w:eastAsia="zh-CN"/>
        </w:rPr>
        <w:t>data :</w:t>
      </w:r>
      <w:r>
        <w:rPr>
          <w:rFonts w:hint="default" w:ascii="Times New Roman" w:hAnsi="Times New Roman" w:cs="Times New Roman"/>
          <w:sz w:val="21"/>
          <w:szCs w:val="21"/>
          <w:lang w:val="en-US" w:eastAsia="zh-CN"/>
        </w:rPr>
        <w:t xml:space="preserve"> </w:t>
      </w:r>
      <w:r>
        <w:rPr>
          <w:rFonts w:hint="default" w:ascii="Times New Roman" w:hAnsi="Times New Roman" w:cs="Times New Roman"/>
        </w:rPr>
        <w:fldChar w:fldCharType="begin"/>
      </w:r>
      <w:r>
        <w:rPr>
          <w:rFonts w:hint="default" w:ascii="Times New Roman" w:hAnsi="Times New Roman" w:cs="Times New Roman"/>
        </w:rPr>
        <w:instrText xml:space="preserve"> HYPERLINK \l "_附表 扩展外设数据流" </w:instrText>
      </w:r>
      <w:r>
        <w:rPr>
          <w:rFonts w:hint="default" w:ascii="Times New Roman" w:hAnsi="Times New Roman" w:cs="Times New Roman"/>
        </w:rPr>
        <w:fldChar w:fldCharType="separate"/>
      </w:r>
      <w:r>
        <w:rPr>
          <w:rStyle w:val="17"/>
          <w:rFonts w:hint="default" w:ascii="Times New Roman" w:hAnsi="Times New Roman" w:cs="Times New Roman"/>
          <w:sz w:val="21"/>
          <w:szCs w:val="21"/>
          <w:lang w:eastAsia="zh-CN"/>
        </w:rPr>
        <w:t>H600 input signal</w:t>
      </w:r>
      <w:r>
        <w:rPr>
          <w:rStyle w:val="17"/>
          <w:rFonts w:hint="default" w:ascii="Times New Roman" w:hAnsi="Times New Roman" w:cs="Times New Roman"/>
          <w:sz w:val="21"/>
          <w:szCs w:val="21"/>
          <w:lang w:eastAsia="zh-CN"/>
        </w:rPr>
        <w:fldChar w:fldCharType="end"/>
      </w:r>
      <w:bookmarkEnd w:id="347"/>
      <w:bookmarkEnd w:id="348"/>
    </w:p>
    <w:bookmarkEnd w:id="346"/>
    <w:tbl>
      <w:tblPr>
        <w:tblStyle w:val="12"/>
        <w:tblW w:w="0" w:type="auto"/>
        <w:tblInd w:w="235" w:type="dxa"/>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Layout w:type="fixed"/>
        <w:tblCellMar>
          <w:top w:w="0" w:type="dxa"/>
          <w:left w:w="108" w:type="dxa"/>
          <w:bottom w:w="0" w:type="dxa"/>
          <w:right w:w="108" w:type="dxa"/>
        </w:tblCellMar>
      </w:tblPr>
      <w:tblGrid>
        <w:gridCol w:w="807"/>
        <w:gridCol w:w="1279"/>
        <w:gridCol w:w="7951"/>
      </w:tblGrid>
      <w:tr w14:paraId="1FD5BA95">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c>
          <w:tcPr>
            <w:tcW w:w="807" w:type="dxa"/>
            <w:shd w:val="clear" w:color="auto" w:fill="BFBFBF"/>
          </w:tcPr>
          <w:p w14:paraId="20B9AC91">
            <w:pPr>
              <w:jc w:val="center"/>
              <w:rPr>
                <w:rFonts w:hint="default" w:ascii="Times New Roman" w:hAnsi="Times New Roman" w:cs="Times New Roman"/>
                <w:sz w:val="21"/>
                <w:szCs w:val="21"/>
              </w:rPr>
            </w:pPr>
            <w:r>
              <w:rPr>
                <w:rFonts w:hint="default" w:ascii="Times New Roman" w:hAnsi="Times New Roman" w:cs="Times New Roman"/>
                <w:sz w:val="21"/>
                <w:szCs w:val="21"/>
              </w:rPr>
              <w:t>Bit</w:t>
            </w:r>
          </w:p>
        </w:tc>
        <w:tc>
          <w:tcPr>
            <w:tcW w:w="1279" w:type="dxa"/>
            <w:shd w:val="clear" w:color="auto" w:fill="BFBFBF"/>
          </w:tcPr>
          <w:p w14:paraId="1B0E688B">
            <w:pPr>
              <w:jc w:val="center"/>
              <w:rPr>
                <w:rFonts w:hint="default" w:ascii="Times New Roman" w:hAnsi="Times New Roman" w:cs="Times New Roman"/>
                <w:sz w:val="21"/>
                <w:szCs w:val="21"/>
                <w:lang w:val="en-US" w:eastAsia="zh-CN"/>
              </w:rPr>
            </w:pPr>
            <w:r>
              <w:rPr>
                <w:rFonts w:hint="default" w:ascii="Times New Roman" w:hAnsi="Times New Roman" w:cs="Times New Roman"/>
                <w:sz w:val="21"/>
                <w:szCs w:val="21"/>
                <w:lang w:val="en-US" w:eastAsia="zh-CN"/>
              </w:rPr>
              <w:t>definition</w:t>
            </w:r>
          </w:p>
        </w:tc>
        <w:tc>
          <w:tcPr>
            <w:tcW w:w="7951" w:type="dxa"/>
            <w:shd w:val="clear" w:color="auto" w:fill="BFBFBF"/>
          </w:tcPr>
          <w:p w14:paraId="5B77F46D">
            <w:pPr>
              <w:jc w:val="center"/>
              <w:rPr>
                <w:rFonts w:hint="default" w:ascii="Times New Roman" w:hAnsi="Times New Roman" w:cs="Times New Roman"/>
                <w:sz w:val="21"/>
                <w:szCs w:val="21"/>
                <w:lang w:val="en-US" w:eastAsia="zh-CN"/>
              </w:rPr>
            </w:pPr>
            <w:r>
              <w:rPr>
                <w:rFonts w:hint="default" w:ascii="Times New Roman" w:hAnsi="Times New Roman" w:cs="Times New Roman"/>
                <w:sz w:val="21"/>
                <w:szCs w:val="21"/>
                <w:lang w:val="en-US" w:eastAsia="zh-CN"/>
              </w:rPr>
              <w:t>illustrate</w:t>
            </w:r>
          </w:p>
        </w:tc>
      </w:tr>
      <w:tr w14:paraId="153E21DA">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c>
          <w:tcPr>
            <w:tcW w:w="807" w:type="dxa"/>
            <w:shd w:val="clear" w:color="auto" w:fill="FFFFFF"/>
          </w:tcPr>
          <w:p w14:paraId="42475224">
            <w:pPr>
              <w:jc w:val="center"/>
              <w:rPr>
                <w:rFonts w:hint="default" w:ascii="Times New Roman" w:hAnsi="Times New Roman" w:cs="Times New Roman"/>
              </w:rPr>
            </w:pPr>
            <w:r>
              <w:rPr>
                <w:rFonts w:hint="default" w:ascii="Times New Roman" w:hAnsi="Times New Roman" w:cs="Times New Roman"/>
              </w:rPr>
              <w:t>0</w:t>
            </w:r>
          </w:p>
        </w:tc>
        <w:tc>
          <w:tcPr>
            <w:tcW w:w="1279" w:type="dxa"/>
            <w:shd w:val="clear" w:color="auto" w:fill="FFFFFF"/>
          </w:tcPr>
          <w:p w14:paraId="0A384687">
            <w:pPr>
              <w:jc w:val="left"/>
              <w:rPr>
                <w:rFonts w:hint="default" w:ascii="Times New Roman" w:hAnsi="Times New Roman" w:cs="Times New Roman"/>
                <w:sz w:val="18"/>
                <w:szCs w:val="18"/>
                <w:lang w:val="en-US" w:eastAsia="zh-CN"/>
              </w:rPr>
            </w:pPr>
            <w:r>
              <w:rPr>
                <w:rFonts w:hint="default" w:ascii="Times New Roman" w:hAnsi="Times New Roman" w:cs="Times New Roman"/>
                <w:sz w:val="18"/>
                <w:szCs w:val="18"/>
                <w:lang w:val="en-US" w:eastAsia="zh-CN"/>
              </w:rPr>
              <w:t>Signal 1</w:t>
            </w:r>
          </w:p>
        </w:tc>
        <w:tc>
          <w:tcPr>
            <w:tcW w:w="7951" w:type="dxa"/>
            <w:shd w:val="clear" w:color="auto" w:fill="FFFFFF"/>
          </w:tcPr>
          <w:p w14:paraId="650EA47A">
            <w:pPr>
              <w:jc w:val="left"/>
              <w:rPr>
                <w:rFonts w:hint="default" w:ascii="Times New Roman" w:hAnsi="Times New Roman" w:cs="Times New Roman"/>
                <w:sz w:val="18"/>
                <w:szCs w:val="18"/>
                <w:lang w:val="en-US" w:eastAsia="zh-CN"/>
              </w:rPr>
            </w:pPr>
            <w:r>
              <w:rPr>
                <w:rFonts w:hint="default" w:ascii="Times New Roman" w:hAnsi="Times New Roman" w:cs="Times New Roman"/>
                <w:sz w:val="18"/>
                <w:szCs w:val="18"/>
                <w:lang w:val="en-US" w:eastAsia="zh-CN"/>
              </w:rPr>
              <w:t>Brake signal (high trigger) 1: Triggered 0: Not triggered</w:t>
            </w:r>
          </w:p>
        </w:tc>
      </w:tr>
      <w:tr w14:paraId="50F8DF50">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c>
          <w:tcPr>
            <w:tcW w:w="807" w:type="dxa"/>
            <w:shd w:val="clear" w:color="auto" w:fill="FFFFFF"/>
          </w:tcPr>
          <w:p w14:paraId="4699DEA8">
            <w:pPr>
              <w:jc w:val="center"/>
              <w:rPr>
                <w:rFonts w:hint="default" w:ascii="Times New Roman" w:hAnsi="Times New Roman" w:cs="Times New Roman"/>
                <w:lang w:eastAsia="zh-CN"/>
              </w:rPr>
            </w:pPr>
            <w:r>
              <w:rPr>
                <w:rFonts w:hint="default" w:ascii="Times New Roman" w:hAnsi="Times New Roman" w:cs="Times New Roman"/>
                <w:lang w:val="en-US" w:eastAsia="zh-CN"/>
              </w:rPr>
              <w:t>1</w:t>
            </w:r>
          </w:p>
        </w:tc>
        <w:tc>
          <w:tcPr>
            <w:tcW w:w="1279" w:type="dxa"/>
            <w:shd w:val="clear" w:color="auto" w:fill="FFFFFF"/>
          </w:tcPr>
          <w:p w14:paraId="3139143C">
            <w:pPr>
              <w:jc w:val="left"/>
              <w:rPr>
                <w:rFonts w:hint="default" w:ascii="Times New Roman" w:hAnsi="Times New Roman" w:cs="Times New Roman"/>
                <w:sz w:val="18"/>
                <w:szCs w:val="18"/>
                <w:lang w:val="en-US"/>
              </w:rPr>
            </w:pPr>
            <w:r>
              <w:rPr>
                <w:rFonts w:hint="default" w:ascii="Times New Roman" w:hAnsi="Times New Roman" w:cs="Times New Roman"/>
                <w:sz w:val="18"/>
                <w:szCs w:val="18"/>
                <w:lang w:val="en-US" w:eastAsia="zh-CN"/>
              </w:rPr>
              <w:t>Signal 2</w:t>
            </w:r>
          </w:p>
        </w:tc>
        <w:tc>
          <w:tcPr>
            <w:tcW w:w="7951" w:type="dxa"/>
            <w:shd w:val="clear" w:color="auto" w:fill="FFFFFF"/>
          </w:tcPr>
          <w:p w14:paraId="09094BEF">
            <w:pPr>
              <w:jc w:val="left"/>
              <w:rPr>
                <w:rFonts w:hint="default" w:ascii="Times New Roman" w:hAnsi="Times New Roman" w:cs="Times New Roman"/>
                <w:sz w:val="18"/>
                <w:szCs w:val="18"/>
              </w:rPr>
            </w:pPr>
            <w:r>
              <w:rPr>
                <w:rFonts w:hint="default" w:ascii="Times New Roman" w:hAnsi="Times New Roman" w:cs="Times New Roman"/>
                <w:sz w:val="18"/>
                <w:szCs w:val="18"/>
                <w:lang w:val="en-US" w:eastAsia="zh-CN"/>
              </w:rPr>
              <w:t>Low beam signal (high trigger) 1: Triggered 0: Not triggered</w:t>
            </w:r>
          </w:p>
        </w:tc>
      </w:tr>
      <w:tr w14:paraId="4287403B">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c>
          <w:tcPr>
            <w:tcW w:w="807" w:type="dxa"/>
            <w:shd w:val="clear" w:color="auto" w:fill="FFFFFF"/>
          </w:tcPr>
          <w:p w14:paraId="18F1EE7F">
            <w:pPr>
              <w:jc w:val="center"/>
              <w:rPr>
                <w:rFonts w:hint="default" w:ascii="Times New Roman" w:hAnsi="Times New Roman" w:cs="Times New Roman"/>
                <w:lang w:val="en-US" w:eastAsia="zh-CN"/>
              </w:rPr>
            </w:pPr>
            <w:r>
              <w:rPr>
                <w:rFonts w:hint="default" w:ascii="Times New Roman" w:hAnsi="Times New Roman" w:cs="Times New Roman"/>
                <w:lang w:val="en-US" w:eastAsia="zh-CN"/>
              </w:rPr>
              <w:t>2</w:t>
            </w:r>
          </w:p>
        </w:tc>
        <w:tc>
          <w:tcPr>
            <w:tcW w:w="1279" w:type="dxa"/>
            <w:shd w:val="clear" w:color="auto" w:fill="FFFFFF"/>
          </w:tcPr>
          <w:p w14:paraId="3C95164B">
            <w:pPr>
              <w:jc w:val="left"/>
              <w:rPr>
                <w:rFonts w:hint="default" w:ascii="Times New Roman" w:hAnsi="Times New Roman" w:cs="Times New Roman"/>
                <w:sz w:val="18"/>
                <w:szCs w:val="18"/>
                <w:lang w:val="en-US" w:eastAsia="zh-CN"/>
              </w:rPr>
            </w:pPr>
            <w:r>
              <w:rPr>
                <w:rFonts w:hint="default" w:ascii="Times New Roman" w:hAnsi="Times New Roman" w:cs="Times New Roman"/>
                <w:sz w:val="18"/>
                <w:szCs w:val="18"/>
                <w:lang w:val="en-US" w:eastAsia="zh-CN"/>
              </w:rPr>
              <w:t>Signal 3</w:t>
            </w:r>
          </w:p>
        </w:tc>
        <w:tc>
          <w:tcPr>
            <w:tcW w:w="7951" w:type="dxa"/>
            <w:shd w:val="clear" w:color="auto" w:fill="FFFFFF"/>
          </w:tcPr>
          <w:p w14:paraId="481F59CA">
            <w:pPr>
              <w:jc w:val="left"/>
              <w:rPr>
                <w:rFonts w:hint="default" w:ascii="Times New Roman" w:hAnsi="Times New Roman" w:cs="Times New Roman"/>
                <w:sz w:val="18"/>
                <w:szCs w:val="18"/>
                <w:lang w:val="en-US" w:eastAsia="zh-CN"/>
              </w:rPr>
            </w:pPr>
            <w:r>
              <w:rPr>
                <w:rFonts w:hint="default" w:ascii="Times New Roman" w:hAnsi="Times New Roman" w:cs="Times New Roman"/>
                <w:sz w:val="18"/>
                <w:szCs w:val="18"/>
                <w:lang w:val="en-US" w:eastAsia="zh-CN"/>
              </w:rPr>
              <w:t>High beam signal (high trigger) 1: trigger 0: not trigger</w:t>
            </w:r>
          </w:p>
        </w:tc>
      </w:tr>
      <w:tr w14:paraId="24FE573F">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c>
          <w:tcPr>
            <w:tcW w:w="807" w:type="dxa"/>
            <w:shd w:val="clear" w:color="auto" w:fill="FFFFFF"/>
          </w:tcPr>
          <w:p w14:paraId="77C62227">
            <w:pPr>
              <w:jc w:val="center"/>
              <w:rPr>
                <w:rFonts w:hint="default" w:ascii="Times New Roman" w:hAnsi="Times New Roman" w:cs="Times New Roman"/>
                <w:lang w:val="en-US" w:eastAsia="zh-CN"/>
              </w:rPr>
            </w:pPr>
            <w:r>
              <w:rPr>
                <w:rFonts w:hint="default" w:ascii="Times New Roman" w:hAnsi="Times New Roman" w:cs="Times New Roman"/>
                <w:lang w:val="en-US" w:eastAsia="zh-CN"/>
              </w:rPr>
              <w:t>3</w:t>
            </w:r>
          </w:p>
        </w:tc>
        <w:tc>
          <w:tcPr>
            <w:tcW w:w="1279" w:type="dxa"/>
            <w:shd w:val="clear" w:color="auto" w:fill="FFFFFF"/>
          </w:tcPr>
          <w:p w14:paraId="14740FAA">
            <w:pPr>
              <w:jc w:val="left"/>
              <w:rPr>
                <w:rFonts w:hint="default" w:ascii="Times New Roman" w:hAnsi="Times New Roman" w:cs="Times New Roman"/>
                <w:sz w:val="18"/>
                <w:szCs w:val="18"/>
                <w:lang w:val="en-US" w:eastAsia="zh-CN"/>
              </w:rPr>
            </w:pPr>
            <w:r>
              <w:rPr>
                <w:rFonts w:hint="default" w:ascii="Times New Roman" w:hAnsi="Times New Roman" w:cs="Times New Roman"/>
                <w:sz w:val="18"/>
                <w:szCs w:val="18"/>
                <w:lang w:val="en-US" w:eastAsia="zh-CN"/>
              </w:rPr>
              <w:t>Signal 4</w:t>
            </w:r>
          </w:p>
        </w:tc>
        <w:tc>
          <w:tcPr>
            <w:tcW w:w="7951" w:type="dxa"/>
            <w:shd w:val="clear" w:color="auto" w:fill="FFFFFF"/>
          </w:tcPr>
          <w:p w14:paraId="3344E0CD">
            <w:pPr>
              <w:jc w:val="left"/>
              <w:rPr>
                <w:rFonts w:hint="default" w:ascii="Times New Roman" w:hAnsi="Times New Roman" w:cs="Times New Roman"/>
                <w:sz w:val="18"/>
                <w:szCs w:val="18"/>
                <w:lang w:val="en-US" w:eastAsia="zh-CN"/>
              </w:rPr>
            </w:pPr>
            <w:r>
              <w:rPr>
                <w:rFonts w:hint="default" w:ascii="Times New Roman" w:hAnsi="Times New Roman" w:cs="Times New Roman"/>
                <w:sz w:val="18"/>
                <w:szCs w:val="18"/>
                <w:lang w:val="en-US" w:eastAsia="zh-CN"/>
              </w:rPr>
              <w:t>Left turn signal (high trigger) 1: Triggered 0: Not triggered</w:t>
            </w:r>
          </w:p>
        </w:tc>
      </w:tr>
      <w:tr w14:paraId="149774D9">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c>
          <w:tcPr>
            <w:tcW w:w="807" w:type="dxa"/>
            <w:shd w:val="clear" w:color="auto" w:fill="FFFFFF"/>
          </w:tcPr>
          <w:p w14:paraId="6C1F0920">
            <w:pPr>
              <w:jc w:val="center"/>
              <w:rPr>
                <w:rFonts w:hint="default" w:ascii="Times New Roman" w:hAnsi="Times New Roman" w:cs="Times New Roman"/>
                <w:lang w:val="en-US" w:eastAsia="zh-CN"/>
              </w:rPr>
            </w:pPr>
            <w:r>
              <w:rPr>
                <w:rFonts w:hint="default" w:ascii="Times New Roman" w:hAnsi="Times New Roman" w:cs="Times New Roman"/>
                <w:lang w:val="en-US" w:eastAsia="zh-CN"/>
              </w:rPr>
              <w:t>4</w:t>
            </w:r>
          </w:p>
        </w:tc>
        <w:tc>
          <w:tcPr>
            <w:tcW w:w="1279" w:type="dxa"/>
            <w:shd w:val="clear" w:color="auto" w:fill="FFFFFF"/>
          </w:tcPr>
          <w:p w14:paraId="5B79CF41">
            <w:pPr>
              <w:jc w:val="left"/>
              <w:rPr>
                <w:rFonts w:hint="default" w:ascii="Times New Roman" w:hAnsi="Times New Roman" w:cs="Times New Roman"/>
                <w:sz w:val="18"/>
                <w:szCs w:val="18"/>
                <w:lang w:val="en-US" w:eastAsia="zh-CN"/>
              </w:rPr>
            </w:pPr>
            <w:r>
              <w:rPr>
                <w:rFonts w:hint="default" w:ascii="Times New Roman" w:hAnsi="Times New Roman" w:cs="Times New Roman"/>
                <w:sz w:val="18"/>
                <w:szCs w:val="18"/>
                <w:lang w:val="en-US" w:eastAsia="zh-CN"/>
              </w:rPr>
              <w:t>Signal 5</w:t>
            </w:r>
          </w:p>
        </w:tc>
        <w:tc>
          <w:tcPr>
            <w:tcW w:w="7951" w:type="dxa"/>
            <w:shd w:val="clear" w:color="auto" w:fill="FFFFFF"/>
          </w:tcPr>
          <w:p w14:paraId="6F2494C5">
            <w:pPr>
              <w:jc w:val="left"/>
              <w:rPr>
                <w:rFonts w:hint="default" w:ascii="Times New Roman" w:hAnsi="Times New Roman" w:cs="Times New Roman"/>
                <w:sz w:val="18"/>
                <w:szCs w:val="18"/>
                <w:lang w:val="en-US" w:eastAsia="zh-CN"/>
              </w:rPr>
            </w:pPr>
            <w:r>
              <w:rPr>
                <w:rFonts w:hint="default" w:ascii="Times New Roman" w:hAnsi="Times New Roman" w:cs="Times New Roman"/>
                <w:sz w:val="18"/>
                <w:szCs w:val="18"/>
                <w:lang w:val="en-US" w:eastAsia="zh-CN"/>
              </w:rPr>
              <w:t>Right turn signal (high trigger) 1: Triggered 0: Not triggered</w:t>
            </w:r>
          </w:p>
        </w:tc>
      </w:tr>
      <w:tr w14:paraId="1EDB67E4">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c>
          <w:tcPr>
            <w:tcW w:w="807" w:type="dxa"/>
            <w:shd w:val="clear" w:color="auto" w:fill="FFFFFF"/>
          </w:tcPr>
          <w:p w14:paraId="50AE24EA">
            <w:pPr>
              <w:jc w:val="center"/>
              <w:rPr>
                <w:rFonts w:hint="default" w:ascii="Times New Roman" w:hAnsi="Times New Roman" w:cs="Times New Roman"/>
                <w:lang w:val="en-US" w:eastAsia="zh-CN"/>
              </w:rPr>
            </w:pPr>
            <w:r>
              <w:rPr>
                <w:rFonts w:hint="default" w:ascii="Times New Roman" w:hAnsi="Times New Roman" w:cs="Times New Roman"/>
                <w:lang w:val="en-US" w:eastAsia="zh-CN"/>
              </w:rPr>
              <w:t>5</w:t>
            </w:r>
          </w:p>
        </w:tc>
        <w:tc>
          <w:tcPr>
            <w:tcW w:w="1279" w:type="dxa"/>
            <w:shd w:val="clear" w:color="auto" w:fill="FFFFFF"/>
          </w:tcPr>
          <w:p w14:paraId="5ED55F4A">
            <w:pPr>
              <w:jc w:val="left"/>
              <w:rPr>
                <w:rFonts w:hint="default" w:ascii="Times New Roman" w:hAnsi="Times New Roman" w:cs="Times New Roman"/>
                <w:sz w:val="18"/>
                <w:szCs w:val="18"/>
                <w:lang w:val="en-US" w:eastAsia="zh-CN"/>
              </w:rPr>
            </w:pPr>
            <w:r>
              <w:rPr>
                <w:rFonts w:hint="default" w:ascii="Times New Roman" w:hAnsi="Times New Roman" w:cs="Times New Roman"/>
                <w:sz w:val="18"/>
                <w:szCs w:val="18"/>
                <w:lang w:val="en-US" w:eastAsia="zh-CN"/>
              </w:rPr>
              <w:t>Signal 6</w:t>
            </w:r>
          </w:p>
        </w:tc>
        <w:tc>
          <w:tcPr>
            <w:tcW w:w="7951" w:type="dxa"/>
            <w:shd w:val="clear" w:color="auto" w:fill="FFFFFF"/>
          </w:tcPr>
          <w:p w14:paraId="36F9DCB8">
            <w:pPr>
              <w:jc w:val="left"/>
              <w:rPr>
                <w:rFonts w:hint="default" w:ascii="Times New Roman" w:hAnsi="Times New Roman" w:cs="Times New Roman"/>
                <w:sz w:val="18"/>
                <w:szCs w:val="18"/>
                <w:lang w:val="en-US" w:eastAsia="zh-CN"/>
              </w:rPr>
            </w:pPr>
            <w:r>
              <w:rPr>
                <w:rFonts w:hint="default" w:ascii="Times New Roman" w:hAnsi="Times New Roman" w:cs="Times New Roman"/>
                <w:sz w:val="18"/>
                <w:szCs w:val="18"/>
                <w:lang w:val="en-US" w:eastAsia="zh-CN"/>
              </w:rPr>
              <w:t>Custom high 1 signal (high trigger) 1: trigger 0: not triggered</w:t>
            </w:r>
          </w:p>
        </w:tc>
      </w:tr>
      <w:tr w14:paraId="3CA4701B">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c>
          <w:tcPr>
            <w:tcW w:w="807" w:type="dxa"/>
            <w:shd w:val="clear" w:color="auto" w:fill="FFFFFF"/>
          </w:tcPr>
          <w:p w14:paraId="7F20C6C6">
            <w:pPr>
              <w:jc w:val="center"/>
              <w:rPr>
                <w:rFonts w:hint="default" w:ascii="Times New Roman" w:hAnsi="Times New Roman" w:cs="Times New Roman"/>
                <w:lang w:val="en-US" w:eastAsia="zh-CN"/>
              </w:rPr>
            </w:pPr>
            <w:r>
              <w:rPr>
                <w:rFonts w:hint="default" w:ascii="Times New Roman" w:hAnsi="Times New Roman" w:cs="Times New Roman"/>
                <w:lang w:val="en-US" w:eastAsia="zh-CN"/>
              </w:rPr>
              <w:t>6</w:t>
            </w:r>
          </w:p>
        </w:tc>
        <w:tc>
          <w:tcPr>
            <w:tcW w:w="1279" w:type="dxa"/>
            <w:shd w:val="clear" w:color="auto" w:fill="FFFFFF"/>
          </w:tcPr>
          <w:p w14:paraId="242FE46A">
            <w:pPr>
              <w:jc w:val="left"/>
              <w:rPr>
                <w:rFonts w:hint="default" w:ascii="Times New Roman" w:hAnsi="Times New Roman" w:cs="Times New Roman"/>
                <w:sz w:val="18"/>
                <w:szCs w:val="18"/>
                <w:lang w:val="en-US" w:eastAsia="zh-CN"/>
              </w:rPr>
            </w:pPr>
            <w:r>
              <w:rPr>
                <w:rFonts w:hint="default" w:ascii="Times New Roman" w:hAnsi="Times New Roman" w:cs="Times New Roman"/>
                <w:sz w:val="18"/>
                <w:szCs w:val="18"/>
                <w:lang w:val="en-US" w:eastAsia="zh-CN"/>
              </w:rPr>
              <w:t>Signal 7</w:t>
            </w:r>
          </w:p>
        </w:tc>
        <w:tc>
          <w:tcPr>
            <w:tcW w:w="7951" w:type="dxa"/>
            <w:shd w:val="clear" w:color="auto" w:fill="FFFFFF"/>
          </w:tcPr>
          <w:p w14:paraId="77E09BD0">
            <w:pPr>
              <w:jc w:val="left"/>
              <w:rPr>
                <w:rFonts w:hint="default" w:ascii="Times New Roman" w:hAnsi="Times New Roman" w:cs="Times New Roman"/>
                <w:sz w:val="18"/>
                <w:szCs w:val="18"/>
                <w:lang w:val="en-US" w:eastAsia="zh-CN"/>
              </w:rPr>
            </w:pPr>
            <w:r>
              <w:rPr>
                <w:rFonts w:hint="default" w:ascii="Times New Roman" w:hAnsi="Times New Roman" w:cs="Times New Roman"/>
                <w:sz w:val="18"/>
                <w:szCs w:val="18"/>
                <w:lang w:val="en-US" w:eastAsia="zh-CN"/>
              </w:rPr>
              <w:t>Custom high 2 signal (high trigger) 1: trigger 0: not triggered</w:t>
            </w:r>
          </w:p>
        </w:tc>
      </w:tr>
      <w:tr w14:paraId="537DE980">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c>
          <w:tcPr>
            <w:tcW w:w="807" w:type="dxa"/>
            <w:shd w:val="clear" w:color="auto" w:fill="FFFFFF"/>
          </w:tcPr>
          <w:p w14:paraId="25D224A8">
            <w:pPr>
              <w:jc w:val="center"/>
              <w:rPr>
                <w:rFonts w:hint="default" w:ascii="Times New Roman" w:hAnsi="Times New Roman" w:cs="Times New Roman"/>
                <w:lang w:val="en-US" w:eastAsia="zh-CN"/>
              </w:rPr>
            </w:pPr>
            <w:r>
              <w:rPr>
                <w:rFonts w:hint="default" w:ascii="Times New Roman" w:hAnsi="Times New Roman" w:cs="Times New Roman"/>
                <w:lang w:val="en-US" w:eastAsia="zh-CN"/>
              </w:rPr>
              <w:t>7</w:t>
            </w:r>
          </w:p>
        </w:tc>
        <w:tc>
          <w:tcPr>
            <w:tcW w:w="1279" w:type="dxa"/>
            <w:shd w:val="clear" w:color="auto" w:fill="FFFFFF"/>
          </w:tcPr>
          <w:p w14:paraId="213F00AC">
            <w:pPr>
              <w:jc w:val="left"/>
              <w:rPr>
                <w:rFonts w:hint="default" w:ascii="Times New Roman" w:hAnsi="Times New Roman" w:cs="Times New Roman"/>
                <w:sz w:val="18"/>
                <w:szCs w:val="18"/>
                <w:lang w:val="en-US" w:eastAsia="zh-CN"/>
              </w:rPr>
            </w:pPr>
            <w:r>
              <w:rPr>
                <w:rFonts w:hint="default" w:ascii="Times New Roman" w:hAnsi="Times New Roman" w:cs="Times New Roman"/>
                <w:sz w:val="18"/>
                <w:szCs w:val="18"/>
                <w:lang w:val="en-US" w:eastAsia="zh-CN"/>
              </w:rPr>
              <w:t>Signal 8</w:t>
            </w:r>
          </w:p>
        </w:tc>
        <w:tc>
          <w:tcPr>
            <w:tcW w:w="7951" w:type="dxa"/>
            <w:shd w:val="clear" w:color="auto" w:fill="FFFFFF"/>
          </w:tcPr>
          <w:p w14:paraId="25C32455">
            <w:pPr>
              <w:jc w:val="left"/>
              <w:rPr>
                <w:rFonts w:hint="default" w:ascii="Times New Roman" w:hAnsi="Times New Roman" w:cs="Times New Roman"/>
                <w:sz w:val="18"/>
                <w:szCs w:val="18"/>
                <w:lang w:val="en-US" w:eastAsia="zh-CN"/>
              </w:rPr>
            </w:pPr>
            <w:r>
              <w:rPr>
                <w:rFonts w:hint="default" w:ascii="Times New Roman" w:hAnsi="Times New Roman" w:cs="Times New Roman"/>
                <w:sz w:val="18"/>
                <w:szCs w:val="18"/>
                <w:lang w:val="en-US" w:eastAsia="zh-CN"/>
              </w:rPr>
              <w:t>Hijack alarm signal (low trigger) 1: trigger 0: not trigger</w:t>
            </w:r>
          </w:p>
        </w:tc>
      </w:tr>
      <w:tr w14:paraId="713140EE">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c>
          <w:tcPr>
            <w:tcW w:w="807" w:type="dxa"/>
            <w:shd w:val="clear" w:color="auto" w:fill="FFFFFF"/>
          </w:tcPr>
          <w:p w14:paraId="20BAF540">
            <w:pPr>
              <w:jc w:val="center"/>
              <w:rPr>
                <w:rFonts w:hint="default" w:ascii="Times New Roman" w:hAnsi="Times New Roman" w:cs="Times New Roman"/>
                <w:lang w:val="en-US" w:eastAsia="zh-CN"/>
              </w:rPr>
            </w:pPr>
            <w:r>
              <w:rPr>
                <w:rFonts w:hint="default" w:ascii="Times New Roman" w:hAnsi="Times New Roman" w:cs="Times New Roman"/>
                <w:lang w:val="en-US" w:eastAsia="zh-CN"/>
              </w:rPr>
              <w:t>8</w:t>
            </w:r>
          </w:p>
        </w:tc>
        <w:tc>
          <w:tcPr>
            <w:tcW w:w="1279" w:type="dxa"/>
            <w:shd w:val="clear" w:color="auto" w:fill="FFFFFF"/>
          </w:tcPr>
          <w:p w14:paraId="6EB30F37">
            <w:pPr>
              <w:jc w:val="left"/>
              <w:rPr>
                <w:rFonts w:hint="default" w:ascii="Times New Roman" w:hAnsi="Times New Roman" w:cs="Times New Roman"/>
                <w:sz w:val="18"/>
                <w:szCs w:val="18"/>
                <w:lang w:val="en-US" w:eastAsia="zh-CN"/>
              </w:rPr>
            </w:pPr>
            <w:r>
              <w:rPr>
                <w:rFonts w:hint="default" w:ascii="Times New Roman" w:hAnsi="Times New Roman" w:cs="Times New Roman"/>
                <w:sz w:val="18"/>
                <w:szCs w:val="18"/>
                <w:lang w:val="en-US" w:eastAsia="zh-CN"/>
              </w:rPr>
              <w:t>Signal 9</w:t>
            </w:r>
          </w:p>
        </w:tc>
        <w:tc>
          <w:tcPr>
            <w:tcW w:w="7951" w:type="dxa"/>
            <w:shd w:val="clear" w:color="auto" w:fill="FFFFFF"/>
          </w:tcPr>
          <w:p w14:paraId="03C218E8">
            <w:pPr>
              <w:jc w:val="left"/>
              <w:rPr>
                <w:rFonts w:hint="default" w:ascii="Times New Roman" w:hAnsi="Times New Roman" w:cs="Times New Roman"/>
                <w:sz w:val="18"/>
                <w:szCs w:val="18"/>
                <w:lang w:val="en-US" w:eastAsia="zh-CN"/>
              </w:rPr>
            </w:pPr>
            <w:r>
              <w:rPr>
                <w:rFonts w:hint="default" w:ascii="Times New Roman" w:hAnsi="Times New Roman" w:cs="Times New Roman"/>
                <w:sz w:val="18"/>
                <w:szCs w:val="18"/>
                <w:lang w:val="en-US" w:eastAsia="zh-CN"/>
              </w:rPr>
              <w:t>Gate signal (low trigger) 1: Trigger 0: Not triggered</w:t>
            </w:r>
          </w:p>
        </w:tc>
      </w:tr>
      <w:tr w14:paraId="0535ACDC">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c>
          <w:tcPr>
            <w:tcW w:w="807" w:type="dxa"/>
            <w:shd w:val="clear" w:color="auto" w:fill="FFFFFF"/>
          </w:tcPr>
          <w:p w14:paraId="7AA3AFEC">
            <w:pPr>
              <w:jc w:val="center"/>
              <w:rPr>
                <w:rFonts w:hint="default" w:ascii="Times New Roman" w:hAnsi="Times New Roman" w:cs="Times New Roman"/>
                <w:lang w:val="en-US" w:eastAsia="zh-CN"/>
              </w:rPr>
            </w:pPr>
            <w:r>
              <w:rPr>
                <w:rFonts w:hint="default" w:ascii="Times New Roman" w:hAnsi="Times New Roman" w:cs="Times New Roman"/>
                <w:lang w:val="en-US" w:eastAsia="zh-CN"/>
              </w:rPr>
              <w:t>9</w:t>
            </w:r>
          </w:p>
        </w:tc>
        <w:tc>
          <w:tcPr>
            <w:tcW w:w="1279" w:type="dxa"/>
            <w:shd w:val="clear" w:color="auto" w:fill="FFFFFF"/>
          </w:tcPr>
          <w:p w14:paraId="108F8B09">
            <w:pPr>
              <w:jc w:val="left"/>
              <w:rPr>
                <w:rFonts w:hint="default" w:ascii="Times New Roman" w:hAnsi="Times New Roman" w:cs="Times New Roman"/>
                <w:sz w:val="18"/>
                <w:szCs w:val="18"/>
                <w:lang w:val="en-US" w:eastAsia="zh-CN"/>
              </w:rPr>
            </w:pPr>
            <w:r>
              <w:rPr>
                <w:rFonts w:hint="default" w:ascii="Times New Roman" w:hAnsi="Times New Roman" w:cs="Times New Roman"/>
                <w:sz w:val="18"/>
                <w:szCs w:val="18"/>
                <w:lang w:val="en-US" w:eastAsia="zh-CN"/>
              </w:rPr>
              <w:t>Signal 10</w:t>
            </w:r>
          </w:p>
        </w:tc>
        <w:tc>
          <w:tcPr>
            <w:tcW w:w="7951" w:type="dxa"/>
            <w:shd w:val="clear" w:color="auto" w:fill="FFFFFF"/>
          </w:tcPr>
          <w:p w14:paraId="0887A9F9">
            <w:pPr>
              <w:jc w:val="left"/>
              <w:rPr>
                <w:rFonts w:hint="default" w:ascii="Times New Roman" w:hAnsi="Times New Roman" w:cs="Times New Roman"/>
                <w:sz w:val="18"/>
                <w:szCs w:val="18"/>
                <w:lang w:val="en-US" w:eastAsia="zh-CN"/>
              </w:rPr>
            </w:pPr>
            <w:r>
              <w:rPr>
                <w:rFonts w:hint="default" w:ascii="Times New Roman" w:hAnsi="Times New Roman" w:cs="Times New Roman"/>
                <w:sz w:val="18"/>
                <w:szCs w:val="18"/>
                <w:lang w:val="en-US" w:eastAsia="zh-CN"/>
              </w:rPr>
              <w:t>Custom low 1 signal (low trigger) 1: trigger 0: not triggered</w:t>
            </w:r>
          </w:p>
        </w:tc>
      </w:tr>
      <w:tr w14:paraId="3A96C7DF">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c>
          <w:tcPr>
            <w:tcW w:w="807" w:type="dxa"/>
            <w:shd w:val="clear" w:color="auto" w:fill="FFFFFF"/>
          </w:tcPr>
          <w:p w14:paraId="63F43881">
            <w:pPr>
              <w:jc w:val="center"/>
              <w:rPr>
                <w:rFonts w:hint="default" w:ascii="Times New Roman" w:hAnsi="Times New Roman" w:cs="Times New Roman"/>
                <w:lang w:val="en-US" w:eastAsia="zh-CN"/>
              </w:rPr>
            </w:pPr>
            <w:r>
              <w:rPr>
                <w:rFonts w:hint="default" w:ascii="Times New Roman" w:hAnsi="Times New Roman" w:cs="Times New Roman"/>
                <w:lang w:val="en-US" w:eastAsia="zh-CN"/>
              </w:rPr>
              <w:t>10</w:t>
            </w:r>
          </w:p>
        </w:tc>
        <w:tc>
          <w:tcPr>
            <w:tcW w:w="1279" w:type="dxa"/>
            <w:shd w:val="clear" w:color="auto" w:fill="FFFFFF"/>
          </w:tcPr>
          <w:p w14:paraId="3B4E2BCF">
            <w:pPr>
              <w:jc w:val="left"/>
              <w:rPr>
                <w:rFonts w:hint="default" w:ascii="Times New Roman" w:hAnsi="Times New Roman" w:cs="Times New Roman"/>
                <w:sz w:val="18"/>
                <w:szCs w:val="18"/>
                <w:lang w:val="en-US" w:eastAsia="zh-CN"/>
              </w:rPr>
            </w:pPr>
            <w:r>
              <w:rPr>
                <w:rFonts w:hint="default" w:ascii="Times New Roman" w:hAnsi="Times New Roman" w:cs="Times New Roman"/>
                <w:sz w:val="18"/>
                <w:szCs w:val="18"/>
                <w:lang w:val="en-US" w:eastAsia="zh-CN"/>
              </w:rPr>
              <w:t>Signal 11</w:t>
            </w:r>
          </w:p>
        </w:tc>
        <w:tc>
          <w:tcPr>
            <w:tcW w:w="7951" w:type="dxa"/>
            <w:shd w:val="clear" w:color="auto" w:fill="FFFFFF"/>
          </w:tcPr>
          <w:p w14:paraId="645FF35D">
            <w:pPr>
              <w:jc w:val="left"/>
              <w:rPr>
                <w:rFonts w:hint="default" w:ascii="Times New Roman" w:hAnsi="Times New Roman" w:cs="Times New Roman"/>
                <w:sz w:val="18"/>
                <w:szCs w:val="18"/>
                <w:lang w:val="en-US" w:eastAsia="zh-CN"/>
              </w:rPr>
            </w:pPr>
            <w:r>
              <w:rPr>
                <w:rFonts w:hint="default" w:ascii="Times New Roman" w:hAnsi="Times New Roman" w:cs="Times New Roman"/>
                <w:sz w:val="18"/>
                <w:szCs w:val="18"/>
                <w:lang w:val="en-US" w:eastAsia="zh-CN"/>
              </w:rPr>
              <w:t>Custom low 2 signal (low trigger) 1: trigger 0: not triggered</w:t>
            </w:r>
          </w:p>
        </w:tc>
      </w:tr>
    </w:tbl>
    <w:p w14:paraId="1F68DAE0">
      <w:pPr>
        <w:spacing w:after="24" w:afterLines="10"/>
        <w:ind w:firstLine="100" w:firstLineChars="100"/>
        <w:rPr>
          <w:rFonts w:hint="default" w:ascii="Times New Roman" w:hAnsi="Times New Roman" w:cs="Times New Roman"/>
          <w:color w:val="000000"/>
          <w:sz w:val="10"/>
          <w:szCs w:val="10"/>
          <w:lang w:val="en-US" w:eastAsia="zh-CN"/>
        </w:rPr>
      </w:pPr>
    </w:p>
    <w:p w14:paraId="5B74646F">
      <w:pPr>
        <w:pStyle w:val="3"/>
        <w:ind w:left="0"/>
        <w:rPr>
          <w:rFonts w:hint="default" w:ascii="Times New Roman" w:hAnsi="Times New Roman" w:cs="Times New Roman"/>
          <w:sz w:val="21"/>
          <w:szCs w:val="21"/>
        </w:rPr>
      </w:pPr>
      <w:bookmarkStart w:id="349" w:name="_附表_外设数据项：动态组包数据__胎压数据表"/>
      <w:bookmarkEnd w:id="349"/>
      <w:r>
        <w:rPr>
          <w:rFonts w:hint="default" w:ascii="Times New Roman" w:hAnsi="Times New Roman" w:cs="Times New Roman"/>
          <w:sz w:val="21"/>
          <w:szCs w:val="21"/>
          <w:lang w:val="en-US" w:eastAsia="zh-CN"/>
        </w:rPr>
        <w:t xml:space="preserve">  </w:t>
      </w:r>
      <w:bookmarkStart w:id="350" w:name="_Toc17860"/>
      <w:bookmarkStart w:id="351" w:name="_Toc22013"/>
      <w:r>
        <w:rPr>
          <w:rFonts w:hint="default" w:ascii="Times New Roman" w:hAnsi="Times New Roman" w:cs="Times New Roman"/>
          <w:sz w:val="21"/>
          <w:szCs w:val="21"/>
        </w:rPr>
        <w:t xml:space="preserve">Appendix_Extended peripheral data: </w:t>
      </w:r>
      <w:r>
        <w:rPr>
          <w:rFonts w:hint="default" w:ascii="Times New Roman" w:hAnsi="Times New Roman" w:cs="Times New Roman"/>
          <w:sz w:val="21"/>
          <w:szCs w:val="21"/>
          <w:lang w:eastAsia="zh-CN"/>
        </w:rPr>
        <w:t xml:space="preserve">Tire </w:t>
      </w:r>
      <w:r>
        <w:rPr>
          <w:rFonts w:hint="default" w:ascii="Times New Roman" w:hAnsi="Times New Roman" w:cs="Times New Roman"/>
          <w:sz w:val="21"/>
          <w:szCs w:val="21"/>
          <w:lang w:val="en-US" w:eastAsia="zh-CN"/>
        </w:rPr>
        <w:t xml:space="preserve">pressure </w:t>
      </w:r>
      <w:r>
        <w:rPr>
          <w:rFonts w:hint="default" w:ascii="Times New Roman" w:hAnsi="Times New Roman" w:cs="Times New Roman"/>
        </w:rPr>
        <w:fldChar w:fldCharType="begin"/>
      </w:r>
      <w:r>
        <w:rPr>
          <w:rFonts w:hint="default" w:ascii="Times New Roman" w:hAnsi="Times New Roman" w:cs="Times New Roman"/>
        </w:rPr>
        <w:instrText xml:space="preserve"> HYPERLINK \l "_附表 扩展外设数据流" </w:instrText>
      </w:r>
      <w:r>
        <w:rPr>
          <w:rFonts w:hint="default" w:ascii="Times New Roman" w:hAnsi="Times New Roman" w:cs="Times New Roman"/>
        </w:rPr>
        <w:fldChar w:fldCharType="separate"/>
      </w:r>
      <w:r>
        <w:rPr>
          <w:rStyle w:val="17"/>
          <w:rFonts w:hint="default" w:ascii="Times New Roman" w:hAnsi="Times New Roman" w:cs="Times New Roman"/>
          <w:sz w:val="21"/>
          <w:szCs w:val="21"/>
        </w:rPr>
        <w:t>data table</w:t>
      </w:r>
      <w:r>
        <w:rPr>
          <w:rStyle w:val="17"/>
          <w:rFonts w:hint="default" w:ascii="Times New Roman" w:hAnsi="Times New Roman" w:cs="Times New Roman"/>
          <w:sz w:val="21"/>
          <w:szCs w:val="21"/>
        </w:rPr>
        <w:fldChar w:fldCharType="end"/>
      </w:r>
      <w:bookmarkEnd w:id="350"/>
      <w:bookmarkEnd w:id="351"/>
    </w:p>
    <w:tbl>
      <w:tblPr>
        <w:tblStyle w:val="12"/>
        <w:tblW w:w="0" w:type="auto"/>
        <w:tblInd w:w="250" w:type="dxa"/>
        <w:tblLayout w:type="fixed"/>
        <w:tblCellMar>
          <w:top w:w="0" w:type="dxa"/>
          <w:left w:w="108" w:type="dxa"/>
          <w:bottom w:w="0" w:type="dxa"/>
          <w:right w:w="108" w:type="dxa"/>
        </w:tblCellMar>
      </w:tblPr>
      <w:tblGrid>
        <w:gridCol w:w="851"/>
        <w:gridCol w:w="1047"/>
        <w:gridCol w:w="756"/>
        <w:gridCol w:w="756"/>
        <w:gridCol w:w="1439"/>
        <w:gridCol w:w="5215"/>
      </w:tblGrid>
      <w:tr w14:paraId="12E05188">
        <w:tblPrEx>
          <w:tblCellMar>
            <w:top w:w="0" w:type="dxa"/>
            <w:left w:w="108" w:type="dxa"/>
            <w:bottom w:w="0" w:type="dxa"/>
            <w:right w:w="108" w:type="dxa"/>
          </w:tblCellMar>
        </w:tblPrEx>
        <w:trPr>
          <w:trHeight w:val="283" w:hRule="atLeast"/>
        </w:trPr>
        <w:tc>
          <w:tcPr>
            <w:tcW w:w="851" w:type="dxa"/>
            <w:tcBorders>
              <w:top w:val="single" w:color="auto" w:sz="4" w:space="0"/>
              <w:left w:val="single" w:color="auto" w:sz="4" w:space="0"/>
              <w:bottom w:val="single" w:color="auto" w:sz="4" w:space="0"/>
              <w:right w:val="single" w:color="auto" w:sz="4" w:space="0"/>
            </w:tcBorders>
            <w:shd w:val="clear" w:color="000000" w:fill="F2F2F2"/>
            <w:vAlign w:val="center"/>
          </w:tcPr>
          <w:p w14:paraId="7C19662C">
            <w:pPr>
              <w:spacing w:after="0"/>
              <w:jc w:val="center"/>
              <w:rPr>
                <w:rFonts w:hint="default" w:ascii="Times New Roman" w:hAnsi="Times New Roman" w:cs="Times New Roman"/>
                <w:color w:val="000000"/>
                <w:sz w:val="18"/>
                <w:szCs w:val="18"/>
                <w:lang w:val="en-US" w:eastAsia="zh-CN"/>
              </w:rPr>
            </w:pPr>
            <w:r>
              <w:rPr>
                <w:rFonts w:hint="default" w:ascii="Times New Roman" w:hAnsi="Times New Roman" w:cs="Times New Roman"/>
                <w:color w:val="000000"/>
                <w:sz w:val="18"/>
                <w:szCs w:val="18"/>
                <w:lang w:val="en-US" w:eastAsia="zh-CN"/>
              </w:rPr>
              <w:t>Overall length</w:t>
            </w:r>
          </w:p>
        </w:tc>
        <w:tc>
          <w:tcPr>
            <w:tcW w:w="1047" w:type="dxa"/>
            <w:tcBorders>
              <w:top w:val="single" w:color="auto" w:sz="4" w:space="0"/>
              <w:left w:val="nil"/>
              <w:bottom w:val="single" w:color="auto" w:sz="4" w:space="0"/>
              <w:right w:val="single" w:color="auto" w:sz="4" w:space="0"/>
            </w:tcBorders>
            <w:shd w:val="clear" w:color="000000" w:fill="F2F2F2"/>
            <w:vAlign w:val="center"/>
          </w:tcPr>
          <w:p w14:paraId="669EB552">
            <w:pPr>
              <w:spacing w:after="0"/>
              <w:jc w:val="center"/>
              <w:rPr>
                <w:rFonts w:hint="default" w:ascii="Times New Roman" w:hAnsi="Times New Roman" w:cs="Times New Roman"/>
                <w:color w:val="000000"/>
                <w:sz w:val="18"/>
                <w:szCs w:val="18"/>
                <w:lang w:val="en-US" w:eastAsia="zh-CN"/>
              </w:rPr>
            </w:pPr>
            <w:r>
              <w:rPr>
                <w:rFonts w:hint="default" w:ascii="Times New Roman" w:hAnsi="Times New Roman" w:cs="Times New Roman"/>
                <w:color w:val="000000"/>
                <w:sz w:val="18"/>
                <w:szCs w:val="18"/>
                <w:lang w:val="en-US" w:eastAsia="zh-CN"/>
              </w:rPr>
              <w:t>Byte sequence</w:t>
            </w:r>
          </w:p>
        </w:tc>
        <w:tc>
          <w:tcPr>
            <w:tcW w:w="756" w:type="dxa"/>
            <w:tcBorders>
              <w:top w:val="single" w:color="auto" w:sz="4" w:space="0"/>
              <w:left w:val="nil"/>
              <w:bottom w:val="single" w:color="auto" w:sz="4" w:space="0"/>
              <w:right w:val="single" w:color="auto" w:sz="4" w:space="0"/>
            </w:tcBorders>
            <w:shd w:val="clear" w:color="000000" w:fill="F2F2F2"/>
            <w:vAlign w:val="center"/>
          </w:tcPr>
          <w:p w14:paraId="617DC961">
            <w:pPr>
              <w:spacing w:after="0"/>
              <w:jc w:val="center"/>
              <w:rPr>
                <w:rFonts w:hint="default" w:ascii="Times New Roman" w:hAnsi="Times New Roman" w:cs="Times New Roman"/>
                <w:color w:val="000000"/>
                <w:sz w:val="18"/>
                <w:szCs w:val="18"/>
                <w:lang w:val="en-US" w:eastAsia="zh-CN"/>
              </w:rPr>
            </w:pPr>
            <w:r>
              <w:rPr>
                <w:rFonts w:hint="default" w:ascii="Times New Roman" w:hAnsi="Times New Roman" w:cs="Times New Roman"/>
                <w:color w:val="000000"/>
                <w:sz w:val="18"/>
                <w:szCs w:val="18"/>
                <w:lang w:val="en-US" w:eastAsia="zh-CN"/>
              </w:rPr>
              <w:t>type</w:t>
            </w:r>
          </w:p>
        </w:tc>
        <w:tc>
          <w:tcPr>
            <w:tcW w:w="756" w:type="dxa"/>
            <w:tcBorders>
              <w:top w:val="single" w:color="auto" w:sz="4" w:space="0"/>
              <w:left w:val="nil"/>
              <w:bottom w:val="single" w:color="auto" w:sz="4" w:space="0"/>
              <w:right w:val="single" w:color="auto" w:sz="4" w:space="0"/>
            </w:tcBorders>
            <w:shd w:val="clear" w:color="000000" w:fill="F2F2F2"/>
            <w:vAlign w:val="center"/>
          </w:tcPr>
          <w:p w14:paraId="3ECF5E35">
            <w:pPr>
              <w:spacing w:after="0"/>
              <w:jc w:val="center"/>
              <w:rPr>
                <w:rFonts w:hint="default" w:ascii="Times New Roman" w:hAnsi="Times New Roman" w:cs="Times New Roman"/>
                <w:color w:val="000000"/>
                <w:sz w:val="18"/>
                <w:szCs w:val="18"/>
                <w:lang w:val="en-US" w:eastAsia="zh-CN"/>
              </w:rPr>
            </w:pPr>
            <w:r>
              <w:rPr>
                <w:rFonts w:hint="default" w:ascii="Times New Roman" w:hAnsi="Times New Roman" w:cs="Times New Roman"/>
                <w:color w:val="000000"/>
                <w:sz w:val="18"/>
                <w:szCs w:val="18"/>
                <w:lang w:val="en-US" w:eastAsia="zh-CN"/>
              </w:rPr>
              <w:t>length</w:t>
            </w:r>
          </w:p>
        </w:tc>
        <w:tc>
          <w:tcPr>
            <w:tcW w:w="1439" w:type="dxa"/>
            <w:tcBorders>
              <w:top w:val="single" w:color="auto" w:sz="4" w:space="0"/>
              <w:left w:val="nil"/>
              <w:bottom w:val="single" w:color="auto" w:sz="4" w:space="0"/>
              <w:right w:val="single" w:color="auto" w:sz="4" w:space="0"/>
            </w:tcBorders>
            <w:shd w:val="clear" w:color="000000" w:fill="F2F2F2"/>
            <w:vAlign w:val="center"/>
          </w:tcPr>
          <w:p w14:paraId="5F8F3F0C">
            <w:pPr>
              <w:spacing w:after="0"/>
              <w:jc w:val="center"/>
              <w:rPr>
                <w:rFonts w:hint="default" w:ascii="Times New Roman" w:hAnsi="Times New Roman" w:cs="Times New Roman"/>
                <w:color w:val="000000"/>
                <w:sz w:val="18"/>
                <w:szCs w:val="18"/>
                <w:lang w:val="en-US" w:eastAsia="zh-CN"/>
              </w:rPr>
            </w:pPr>
            <w:r>
              <w:rPr>
                <w:rFonts w:hint="default" w:ascii="Times New Roman" w:hAnsi="Times New Roman" w:cs="Times New Roman"/>
                <w:color w:val="000000"/>
                <w:sz w:val="18"/>
                <w:szCs w:val="18"/>
                <w:lang w:val="en-US" w:eastAsia="zh-CN"/>
              </w:rPr>
              <w:t>content</w:t>
            </w:r>
          </w:p>
        </w:tc>
        <w:tc>
          <w:tcPr>
            <w:tcW w:w="5215" w:type="dxa"/>
            <w:tcBorders>
              <w:top w:val="single" w:color="auto" w:sz="4" w:space="0"/>
              <w:left w:val="nil"/>
              <w:bottom w:val="single" w:color="auto" w:sz="4" w:space="0"/>
              <w:right w:val="single" w:color="auto" w:sz="4" w:space="0"/>
            </w:tcBorders>
            <w:shd w:val="clear" w:color="000000" w:fill="F2F2F2"/>
            <w:vAlign w:val="center"/>
          </w:tcPr>
          <w:p w14:paraId="4B6F8E4F">
            <w:pPr>
              <w:spacing w:after="0"/>
              <w:jc w:val="center"/>
              <w:rPr>
                <w:rFonts w:hint="default" w:ascii="Times New Roman" w:hAnsi="Times New Roman" w:cs="Times New Roman"/>
                <w:color w:val="000000"/>
                <w:sz w:val="18"/>
                <w:szCs w:val="18"/>
                <w:lang w:val="en-US" w:eastAsia="zh-CN"/>
              </w:rPr>
            </w:pPr>
            <w:r>
              <w:rPr>
                <w:rFonts w:hint="default" w:ascii="Times New Roman" w:hAnsi="Times New Roman" w:cs="Times New Roman"/>
                <w:color w:val="000000"/>
                <w:sz w:val="18"/>
                <w:szCs w:val="18"/>
                <w:lang w:val="en-US" w:eastAsia="zh-CN"/>
              </w:rPr>
              <w:t>describe</w:t>
            </w:r>
          </w:p>
        </w:tc>
      </w:tr>
      <w:tr w14:paraId="0A870193">
        <w:tblPrEx>
          <w:tblCellMar>
            <w:top w:w="0" w:type="dxa"/>
            <w:left w:w="108" w:type="dxa"/>
            <w:bottom w:w="0" w:type="dxa"/>
            <w:right w:w="108" w:type="dxa"/>
          </w:tblCellMar>
        </w:tblPrEx>
        <w:trPr>
          <w:trHeight w:val="1158" w:hRule="atLeast"/>
        </w:trPr>
        <w:tc>
          <w:tcPr>
            <w:tcW w:w="851" w:type="dxa"/>
            <w:vMerge w:val="restart"/>
            <w:tcBorders>
              <w:top w:val="nil"/>
              <w:left w:val="single" w:color="auto" w:sz="4" w:space="0"/>
              <w:right w:val="single" w:color="auto" w:sz="4" w:space="0"/>
            </w:tcBorders>
            <w:shd w:val="clear" w:color="000000" w:fill="E5FFF2"/>
            <w:vAlign w:val="center"/>
          </w:tcPr>
          <w:p w14:paraId="42053594">
            <w:pPr>
              <w:spacing w:after="0"/>
              <w:jc w:val="center"/>
              <w:rPr>
                <w:rFonts w:hint="default" w:ascii="Times New Roman" w:hAnsi="Times New Roman" w:cs="Times New Roman"/>
                <w:color w:val="000000"/>
                <w:sz w:val="18"/>
                <w:szCs w:val="18"/>
                <w:lang w:val="en-US" w:eastAsia="zh-CN"/>
              </w:rPr>
            </w:pPr>
            <w:r>
              <w:rPr>
                <w:rFonts w:hint="default" w:ascii="Times New Roman" w:hAnsi="Times New Roman" w:cs="Times New Roman"/>
                <w:color w:val="000000"/>
                <w:sz w:val="18"/>
                <w:szCs w:val="18"/>
                <w:lang w:val="en-US" w:eastAsia="zh-CN"/>
              </w:rPr>
              <w:t>4+4*N</w:t>
            </w:r>
          </w:p>
        </w:tc>
        <w:tc>
          <w:tcPr>
            <w:tcW w:w="1047" w:type="dxa"/>
            <w:tcBorders>
              <w:top w:val="nil"/>
              <w:left w:val="nil"/>
              <w:bottom w:val="single" w:color="auto" w:sz="4" w:space="0"/>
              <w:right w:val="single" w:color="auto" w:sz="4" w:space="0"/>
            </w:tcBorders>
            <w:shd w:val="clear" w:color="000000" w:fill="E5FFF2"/>
            <w:vAlign w:val="center"/>
          </w:tcPr>
          <w:p w14:paraId="7C3A4AA2">
            <w:pPr>
              <w:spacing w:after="0"/>
              <w:jc w:val="center"/>
              <w:rPr>
                <w:rFonts w:hint="default" w:ascii="Times New Roman" w:hAnsi="Times New Roman" w:cs="Times New Roman"/>
                <w:color w:val="000000"/>
                <w:sz w:val="18"/>
                <w:szCs w:val="18"/>
                <w:lang w:val="en-US" w:eastAsia="zh-CN"/>
              </w:rPr>
            </w:pPr>
            <w:r>
              <w:rPr>
                <w:rFonts w:hint="default" w:ascii="Times New Roman" w:hAnsi="Times New Roman" w:cs="Times New Roman"/>
                <w:color w:val="000000"/>
                <w:sz w:val="18"/>
                <w:szCs w:val="18"/>
                <w:lang w:val="en-US" w:eastAsia="zh-CN"/>
              </w:rPr>
              <w:t>0</w:t>
            </w:r>
          </w:p>
        </w:tc>
        <w:tc>
          <w:tcPr>
            <w:tcW w:w="756" w:type="dxa"/>
            <w:tcBorders>
              <w:top w:val="nil"/>
              <w:left w:val="nil"/>
              <w:bottom w:val="single" w:color="auto" w:sz="4" w:space="0"/>
              <w:right w:val="single" w:color="auto" w:sz="4" w:space="0"/>
            </w:tcBorders>
            <w:shd w:val="clear" w:color="000000" w:fill="E5FFF2"/>
            <w:vAlign w:val="center"/>
          </w:tcPr>
          <w:p w14:paraId="54B66E51">
            <w:pPr>
              <w:spacing w:after="0"/>
              <w:jc w:val="center"/>
              <w:rPr>
                <w:rFonts w:hint="default" w:ascii="Times New Roman" w:hAnsi="Times New Roman" w:cs="Times New Roman"/>
                <w:color w:val="000000"/>
                <w:sz w:val="18"/>
                <w:szCs w:val="18"/>
                <w:lang w:val="en-US" w:eastAsia="zh-CN"/>
              </w:rPr>
            </w:pPr>
            <w:r>
              <w:rPr>
                <w:rFonts w:hint="default" w:ascii="Times New Roman" w:hAnsi="Times New Roman" w:cs="Times New Roman"/>
                <w:color w:val="000000"/>
                <w:sz w:val="18"/>
                <w:szCs w:val="18"/>
                <w:lang w:val="en-US" w:eastAsia="zh-CN"/>
              </w:rPr>
              <w:t>u32</w:t>
            </w:r>
          </w:p>
        </w:tc>
        <w:tc>
          <w:tcPr>
            <w:tcW w:w="756" w:type="dxa"/>
            <w:tcBorders>
              <w:top w:val="nil"/>
              <w:left w:val="nil"/>
              <w:bottom w:val="single" w:color="auto" w:sz="4" w:space="0"/>
              <w:right w:val="single" w:color="auto" w:sz="4" w:space="0"/>
            </w:tcBorders>
            <w:shd w:val="clear" w:color="000000" w:fill="E5FFF2"/>
            <w:vAlign w:val="center"/>
          </w:tcPr>
          <w:p w14:paraId="4B94614F">
            <w:pPr>
              <w:spacing w:after="0"/>
              <w:jc w:val="center"/>
              <w:rPr>
                <w:rFonts w:hint="default" w:ascii="Times New Roman" w:hAnsi="Times New Roman" w:cs="Times New Roman"/>
                <w:color w:val="000000"/>
                <w:sz w:val="18"/>
                <w:szCs w:val="18"/>
                <w:lang w:val="en-US" w:eastAsia="zh-CN"/>
              </w:rPr>
            </w:pPr>
            <w:r>
              <w:rPr>
                <w:rFonts w:hint="default" w:ascii="Times New Roman" w:hAnsi="Times New Roman" w:cs="Times New Roman"/>
                <w:color w:val="000000"/>
                <w:sz w:val="18"/>
                <w:szCs w:val="18"/>
                <w:lang w:val="en-US" w:eastAsia="zh-CN"/>
              </w:rPr>
              <w:t>4</w:t>
            </w:r>
          </w:p>
        </w:tc>
        <w:tc>
          <w:tcPr>
            <w:tcW w:w="1439" w:type="dxa"/>
            <w:tcBorders>
              <w:top w:val="nil"/>
              <w:left w:val="nil"/>
              <w:bottom w:val="single" w:color="auto" w:sz="4" w:space="0"/>
              <w:right w:val="single" w:color="auto" w:sz="4" w:space="0"/>
            </w:tcBorders>
            <w:shd w:val="clear" w:color="000000" w:fill="E5FFF2"/>
            <w:vAlign w:val="center"/>
          </w:tcPr>
          <w:p w14:paraId="7DE80B34">
            <w:pPr>
              <w:spacing w:after="0"/>
              <w:jc w:val="left"/>
              <w:rPr>
                <w:rFonts w:hint="default" w:ascii="Times New Roman" w:hAnsi="Times New Roman" w:cs="Times New Roman"/>
                <w:color w:val="000000"/>
                <w:sz w:val="18"/>
                <w:szCs w:val="18"/>
                <w:lang w:val="en-US" w:eastAsia="zh-CN"/>
              </w:rPr>
            </w:pPr>
            <w:r>
              <w:rPr>
                <w:rFonts w:hint="default" w:ascii="Times New Roman" w:hAnsi="Times New Roman" w:cs="Times New Roman"/>
                <w:color w:val="000000"/>
                <w:sz w:val="18"/>
                <w:szCs w:val="18"/>
                <w:lang w:val="en-US" w:eastAsia="zh-CN"/>
              </w:rPr>
              <w:t>Tire Mask</w:t>
            </w:r>
          </w:p>
        </w:tc>
        <w:tc>
          <w:tcPr>
            <w:tcW w:w="5215" w:type="dxa"/>
            <w:tcBorders>
              <w:top w:val="nil"/>
              <w:left w:val="nil"/>
              <w:bottom w:val="single" w:color="auto" w:sz="4" w:space="0"/>
              <w:right w:val="single" w:color="auto" w:sz="4" w:space="0"/>
            </w:tcBorders>
            <w:shd w:val="clear" w:color="000000" w:fill="E5FFF2"/>
            <w:vAlign w:val="center"/>
          </w:tcPr>
          <w:p w14:paraId="6D9B544B">
            <w:pPr>
              <w:spacing w:after="0"/>
              <w:jc w:val="left"/>
              <w:rPr>
                <w:rFonts w:hint="default" w:ascii="Times New Roman" w:hAnsi="Times New Roman" w:cs="Times New Roman"/>
                <w:color w:val="000000"/>
                <w:sz w:val="18"/>
                <w:szCs w:val="18"/>
                <w:lang w:val="en-US" w:eastAsia="zh-CN"/>
              </w:rPr>
            </w:pPr>
            <w:r>
              <w:rPr>
                <w:rFonts w:hint="default" w:ascii="Times New Roman" w:hAnsi="Times New Roman" w:cs="Times New Roman"/>
                <w:color w:val="000000"/>
                <w:sz w:val="18"/>
                <w:szCs w:val="18"/>
                <w:lang w:val="en-US" w:eastAsia="zh-CN"/>
              </w:rPr>
              <w:t>BIT31-BIT0 High bit first, low bit last</w:t>
            </w:r>
          </w:p>
          <w:p w14:paraId="451F3634">
            <w:pPr>
              <w:spacing w:after="0"/>
              <w:jc w:val="left"/>
              <w:rPr>
                <w:rFonts w:hint="default" w:ascii="Times New Roman" w:hAnsi="Times New Roman" w:cs="Times New Roman"/>
                <w:color w:val="000000"/>
                <w:sz w:val="18"/>
                <w:szCs w:val="18"/>
                <w:lang w:val="en-US" w:eastAsia="zh-CN"/>
              </w:rPr>
            </w:pPr>
            <w:r>
              <w:rPr>
                <w:rFonts w:hint="default" w:ascii="Times New Roman" w:hAnsi="Times New Roman" w:cs="Times New Roman"/>
                <w:color w:val="000000"/>
                <w:sz w:val="18"/>
                <w:szCs w:val="18"/>
                <w:lang w:val="en-US" w:eastAsia="zh-CN"/>
              </w:rPr>
              <w:t>BIT31: Tire No. 1 (if 1, there is a tire pressure byte, otherwise it is empty)</w:t>
            </w:r>
          </w:p>
          <w:p w14:paraId="08B68749">
            <w:pPr>
              <w:spacing w:after="0"/>
              <w:jc w:val="left"/>
              <w:rPr>
                <w:rFonts w:hint="default" w:ascii="Times New Roman" w:hAnsi="Times New Roman" w:cs="Times New Roman"/>
                <w:color w:val="000000"/>
                <w:sz w:val="18"/>
                <w:szCs w:val="18"/>
                <w:lang w:val="en-US" w:eastAsia="zh-CN"/>
              </w:rPr>
            </w:pPr>
            <w:r>
              <w:rPr>
                <w:rFonts w:hint="default" w:ascii="Times New Roman" w:hAnsi="Times New Roman" w:cs="Times New Roman"/>
                <w:color w:val="000000"/>
                <w:sz w:val="18"/>
                <w:szCs w:val="18"/>
                <w:lang w:val="en-US" w:eastAsia="zh-CN"/>
              </w:rPr>
              <w:t>BIT30: Tire No. 2 (if 1, there is a tire pressure byte, otherwise it is empty)</w:t>
            </w:r>
          </w:p>
          <w:p w14:paraId="1642832A">
            <w:pPr>
              <w:spacing w:after="0"/>
              <w:jc w:val="left"/>
              <w:rPr>
                <w:rFonts w:hint="default" w:ascii="Times New Roman" w:hAnsi="Times New Roman" w:cs="Times New Roman"/>
                <w:color w:val="000000"/>
                <w:sz w:val="18"/>
                <w:szCs w:val="18"/>
                <w:lang w:val="en-US" w:eastAsia="zh-CN"/>
              </w:rPr>
            </w:pPr>
            <w:r>
              <w:rPr>
                <w:rFonts w:hint="default" w:ascii="Times New Roman" w:hAnsi="Times New Roman" w:cs="Times New Roman"/>
                <w:color w:val="000000"/>
                <w:sz w:val="18"/>
                <w:szCs w:val="18"/>
                <w:lang w:val="en-US" w:eastAsia="zh-CN"/>
              </w:rPr>
              <w:t>..................</w:t>
            </w:r>
          </w:p>
          <w:p w14:paraId="44D98BD2">
            <w:pPr>
              <w:spacing w:after="0"/>
              <w:jc w:val="left"/>
              <w:rPr>
                <w:rFonts w:hint="default" w:ascii="Times New Roman" w:hAnsi="Times New Roman" w:cs="Times New Roman"/>
                <w:color w:val="000000"/>
                <w:sz w:val="18"/>
                <w:szCs w:val="18"/>
                <w:lang w:val="en-US" w:eastAsia="zh-CN"/>
              </w:rPr>
            </w:pPr>
            <w:r>
              <w:rPr>
                <w:rFonts w:hint="default" w:ascii="Times New Roman" w:hAnsi="Times New Roman" w:cs="Times New Roman"/>
                <w:color w:val="000000"/>
                <w:sz w:val="18"/>
                <w:szCs w:val="18"/>
                <w:lang w:val="en-US" w:eastAsia="zh-CN"/>
              </w:rPr>
              <w:t>BIT0: Tire No. 32 (if 1, there is a tire pressure byte, otherwise it is empty)</w:t>
            </w:r>
          </w:p>
        </w:tc>
      </w:tr>
      <w:tr w14:paraId="721E6480">
        <w:tblPrEx>
          <w:tblCellMar>
            <w:top w:w="0" w:type="dxa"/>
            <w:left w:w="108" w:type="dxa"/>
            <w:bottom w:w="0" w:type="dxa"/>
            <w:right w:w="108" w:type="dxa"/>
          </w:tblCellMar>
        </w:tblPrEx>
        <w:trPr>
          <w:trHeight w:val="283" w:hRule="atLeast"/>
        </w:trPr>
        <w:tc>
          <w:tcPr>
            <w:tcW w:w="851" w:type="dxa"/>
            <w:vMerge w:val="continue"/>
            <w:tcBorders>
              <w:left w:val="single" w:color="auto" w:sz="4" w:space="0"/>
              <w:right w:val="single" w:color="auto" w:sz="4" w:space="0"/>
            </w:tcBorders>
            <w:shd w:val="clear" w:color="auto" w:fill="auto"/>
            <w:vAlign w:val="center"/>
          </w:tcPr>
          <w:p w14:paraId="7D0B0E55">
            <w:pPr>
              <w:spacing w:after="0"/>
              <w:jc w:val="left"/>
              <w:rPr>
                <w:rFonts w:hint="default" w:ascii="Times New Roman" w:hAnsi="Times New Roman" w:cs="Times New Roman"/>
                <w:color w:val="000000"/>
                <w:sz w:val="18"/>
                <w:szCs w:val="18"/>
                <w:lang w:val="en-US" w:eastAsia="zh-CN"/>
              </w:rPr>
            </w:pPr>
          </w:p>
        </w:tc>
        <w:tc>
          <w:tcPr>
            <w:tcW w:w="1047" w:type="dxa"/>
            <w:tcBorders>
              <w:top w:val="nil"/>
              <w:left w:val="nil"/>
              <w:bottom w:val="single" w:color="auto" w:sz="4" w:space="0"/>
              <w:right w:val="single" w:color="auto" w:sz="4" w:space="0"/>
            </w:tcBorders>
            <w:shd w:val="clear" w:color="000000" w:fill="E5FFF2"/>
            <w:vAlign w:val="center"/>
          </w:tcPr>
          <w:p w14:paraId="76DBD567">
            <w:pPr>
              <w:spacing w:after="0"/>
              <w:jc w:val="center"/>
              <w:rPr>
                <w:rFonts w:hint="default" w:ascii="Times New Roman" w:hAnsi="Times New Roman" w:cs="Times New Roman"/>
                <w:color w:val="000000"/>
                <w:sz w:val="18"/>
                <w:szCs w:val="18"/>
                <w:lang w:val="en-US" w:eastAsia="zh-CN"/>
              </w:rPr>
            </w:pPr>
            <w:r>
              <w:rPr>
                <w:rFonts w:hint="default" w:ascii="Times New Roman" w:hAnsi="Times New Roman" w:cs="Times New Roman"/>
                <w:color w:val="000000"/>
                <w:sz w:val="18"/>
                <w:szCs w:val="18"/>
                <w:lang w:val="en-US" w:eastAsia="zh-CN"/>
              </w:rPr>
              <w:t>4</w:t>
            </w:r>
          </w:p>
        </w:tc>
        <w:tc>
          <w:tcPr>
            <w:tcW w:w="756" w:type="dxa"/>
            <w:tcBorders>
              <w:top w:val="nil"/>
              <w:left w:val="nil"/>
              <w:bottom w:val="single" w:color="auto" w:sz="4" w:space="0"/>
              <w:right w:val="single" w:color="auto" w:sz="4" w:space="0"/>
            </w:tcBorders>
            <w:shd w:val="clear" w:color="000000" w:fill="E5FFF2"/>
            <w:vAlign w:val="center"/>
          </w:tcPr>
          <w:p w14:paraId="32EC7D05">
            <w:pPr>
              <w:spacing w:after="0"/>
              <w:jc w:val="center"/>
              <w:rPr>
                <w:rFonts w:hint="default" w:ascii="Times New Roman" w:hAnsi="Times New Roman" w:cs="Times New Roman"/>
                <w:color w:val="000000"/>
                <w:sz w:val="18"/>
                <w:szCs w:val="18"/>
                <w:lang w:val="en-US" w:eastAsia="zh-CN"/>
              </w:rPr>
            </w:pPr>
            <w:r>
              <w:rPr>
                <w:rFonts w:hint="default" w:ascii="Times New Roman" w:hAnsi="Times New Roman" w:cs="Times New Roman"/>
                <w:color w:val="000000"/>
                <w:sz w:val="18"/>
                <w:szCs w:val="18"/>
                <w:lang w:val="en-US" w:eastAsia="zh-CN"/>
              </w:rPr>
              <w:t>u16</w:t>
            </w:r>
          </w:p>
        </w:tc>
        <w:tc>
          <w:tcPr>
            <w:tcW w:w="756" w:type="dxa"/>
            <w:tcBorders>
              <w:top w:val="nil"/>
              <w:left w:val="nil"/>
              <w:bottom w:val="single" w:color="auto" w:sz="4" w:space="0"/>
              <w:right w:val="single" w:color="auto" w:sz="4" w:space="0"/>
            </w:tcBorders>
            <w:shd w:val="clear" w:color="000000" w:fill="E5FFF2"/>
            <w:vAlign w:val="center"/>
          </w:tcPr>
          <w:p w14:paraId="6965C875">
            <w:pPr>
              <w:spacing w:after="0"/>
              <w:jc w:val="center"/>
              <w:rPr>
                <w:rFonts w:hint="default" w:ascii="Times New Roman" w:hAnsi="Times New Roman" w:cs="Times New Roman"/>
                <w:color w:val="000000"/>
                <w:sz w:val="18"/>
                <w:szCs w:val="18"/>
                <w:lang w:val="en-US" w:eastAsia="zh-CN"/>
              </w:rPr>
            </w:pPr>
            <w:r>
              <w:rPr>
                <w:rFonts w:hint="default" w:ascii="Times New Roman" w:hAnsi="Times New Roman" w:cs="Times New Roman"/>
                <w:color w:val="000000"/>
                <w:sz w:val="18"/>
                <w:szCs w:val="18"/>
                <w:lang w:val="en-US" w:eastAsia="zh-CN"/>
              </w:rPr>
              <w:t>2</w:t>
            </w:r>
          </w:p>
        </w:tc>
        <w:tc>
          <w:tcPr>
            <w:tcW w:w="1439" w:type="dxa"/>
            <w:tcBorders>
              <w:top w:val="nil"/>
              <w:left w:val="nil"/>
              <w:bottom w:val="single" w:color="auto" w:sz="4" w:space="0"/>
              <w:right w:val="single" w:color="auto" w:sz="4" w:space="0"/>
            </w:tcBorders>
            <w:shd w:val="clear" w:color="000000" w:fill="E5FFF2"/>
            <w:vAlign w:val="center"/>
          </w:tcPr>
          <w:p w14:paraId="36D89B00">
            <w:pPr>
              <w:spacing w:after="0"/>
              <w:jc w:val="left"/>
              <w:rPr>
                <w:rFonts w:hint="default" w:ascii="Times New Roman" w:hAnsi="Times New Roman" w:cs="Times New Roman"/>
                <w:color w:val="000000"/>
                <w:sz w:val="18"/>
                <w:szCs w:val="18"/>
                <w:lang w:val="en-US" w:eastAsia="zh-CN"/>
              </w:rPr>
            </w:pPr>
            <w:r>
              <w:rPr>
                <w:rFonts w:hint="default" w:ascii="Times New Roman" w:hAnsi="Times New Roman" w:cs="Times New Roman"/>
                <w:color w:val="000000"/>
                <w:sz w:val="18"/>
                <w:szCs w:val="18"/>
                <w:lang w:val="en-US" w:eastAsia="zh-CN"/>
              </w:rPr>
              <w:t>Tire Pressure No. X</w:t>
            </w:r>
          </w:p>
        </w:tc>
        <w:tc>
          <w:tcPr>
            <w:tcW w:w="5215" w:type="dxa"/>
            <w:tcBorders>
              <w:top w:val="nil"/>
              <w:left w:val="nil"/>
              <w:bottom w:val="single" w:color="auto" w:sz="4" w:space="0"/>
              <w:right w:val="single" w:color="auto" w:sz="4" w:space="0"/>
            </w:tcBorders>
            <w:shd w:val="clear" w:color="000000" w:fill="E5FFF2"/>
            <w:vAlign w:val="center"/>
          </w:tcPr>
          <w:p w14:paraId="23722A5D">
            <w:pPr>
              <w:spacing w:after="0"/>
              <w:jc w:val="left"/>
              <w:rPr>
                <w:rFonts w:hint="default" w:ascii="Times New Roman" w:hAnsi="Times New Roman" w:cs="Times New Roman"/>
                <w:color w:val="000000"/>
                <w:sz w:val="18"/>
                <w:szCs w:val="18"/>
                <w:lang w:val="en-US" w:eastAsia="zh-CN"/>
              </w:rPr>
            </w:pPr>
            <w:r>
              <w:rPr>
                <w:rFonts w:hint="default" w:ascii="Times New Roman" w:hAnsi="Times New Roman" w:cs="Times New Roman"/>
                <w:color w:val="000000"/>
                <w:sz w:val="18"/>
                <w:szCs w:val="18"/>
                <w:lang w:val="en-US" w:eastAsia="zh-CN"/>
              </w:rPr>
              <w:t>Unit 1 Kpa</w:t>
            </w:r>
          </w:p>
        </w:tc>
      </w:tr>
      <w:tr w14:paraId="4F6D6AA0">
        <w:tblPrEx>
          <w:tblCellMar>
            <w:top w:w="0" w:type="dxa"/>
            <w:left w:w="108" w:type="dxa"/>
            <w:bottom w:w="0" w:type="dxa"/>
            <w:right w:w="108" w:type="dxa"/>
          </w:tblCellMar>
        </w:tblPrEx>
        <w:trPr>
          <w:trHeight w:val="283" w:hRule="atLeast"/>
        </w:trPr>
        <w:tc>
          <w:tcPr>
            <w:tcW w:w="851" w:type="dxa"/>
            <w:vMerge w:val="continue"/>
            <w:tcBorders>
              <w:left w:val="single" w:color="auto" w:sz="4" w:space="0"/>
              <w:right w:val="single" w:color="auto" w:sz="4" w:space="0"/>
            </w:tcBorders>
            <w:shd w:val="clear" w:color="auto" w:fill="auto"/>
            <w:vAlign w:val="center"/>
          </w:tcPr>
          <w:p w14:paraId="243DF44E">
            <w:pPr>
              <w:spacing w:after="0"/>
              <w:jc w:val="left"/>
              <w:rPr>
                <w:rFonts w:hint="default" w:ascii="Times New Roman" w:hAnsi="Times New Roman" w:cs="Times New Roman"/>
                <w:color w:val="000000"/>
                <w:sz w:val="18"/>
                <w:szCs w:val="18"/>
                <w:lang w:val="en-US" w:eastAsia="zh-CN"/>
              </w:rPr>
            </w:pPr>
          </w:p>
        </w:tc>
        <w:tc>
          <w:tcPr>
            <w:tcW w:w="1047" w:type="dxa"/>
            <w:tcBorders>
              <w:top w:val="nil"/>
              <w:left w:val="nil"/>
              <w:bottom w:val="single" w:color="auto" w:sz="4" w:space="0"/>
              <w:right w:val="single" w:color="auto" w:sz="4" w:space="0"/>
            </w:tcBorders>
            <w:shd w:val="clear" w:color="000000" w:fill="E5FFF2"/>
            <w:vAlign w:val="center"/>
          </w:tcPr>
          <w:p w14:paraId="610C19E3">
            <w:pPr>
              <w:spacing w:after="0"/>
              <w:jc w:val="center"/>
              <w:rPr>
                <w:rFonts w:hint="default" w:ascii="Times New Roman" w:hAnsi="Times New Roman" w:cs="Times New Roman"/>
                <w:color w:val="000000"/>
                <w:sz w:val="18"/>
                <w:szCs w:val="18"/>
                <w:lang w:val="en-US" w:eastAsia="zh-CN"/>
              </w:rPr>
            </w:pPr>
            <w:r>
              <w:rPr>
                <w:rFonts w:hint="default" w:ascii="Times New Roman" w:hAnsi="Times New Roman" w:cs="Times New Roman"/>
                <w:color w:val="000000"/>
                <w:sz w:val="18"/>
                <w:szCs w:val="18"/>
                <w:lang w:val="en-US" w:eastAsia="zh-CN"/>
              </w:rPr>
              <w:t>6</w:t>
            </w:r>
          </w:p>
        </w:tc>
        <w:tc>
          <w:tcPr>
            <w:tcW w:w="756" w:type="dxa"/>
            <w:tcBorders>
              <w:top w:val="nil"/>
              <w:left w:val="nil"/>
              <w:bottom w:val="single" w:color="auto" w:sz="4" w:space="0"/>
              <w:right w:val="single" w:color="auto" w:sz="4" w:space="0"/>
            </w:tcBorders>
            <w:shd w:val="clear" w:color="000000" w:fill="E5FFF2"/>
            <w:vAlign w:val="center"/>
          </w:tcPr>
          <w:p w14:paraId="20657878">
            <w:pPr>
              <w:spacing w:after="0"/>
              <w:jc w:val="center"/>
              <w:rPr>
                <w:rFonts w:hint="default" w:ascii="Times New Roman" w:hAnsi="Times New Roman" w:cs="Times New Roman"/>
                <w:color w:val="000000"/>
                <w:sz w:val="18"/>
                <w:szCs w:val="18"/>
                <w:lang w:val="en-US" w:eastAsia="zh-CN"/>
              </w:rPr>
            </w:pPr>
            <w:r>
              <w:rPr>
                <w:rFonts w:hint="default" w:ascii="Times New Roman" w:hAnsi="Times New Roman" w:cs="Times New Roman"/>
                <w:color w:val="000000"/>
                <w:sz w:val="18"/>
                <w:szCs w:val="18"/>
                <w:lang w:val="en-US" w:eastAsia="zh-CN"/>
              </w:rPr>
              <w:t>u8</w:t>
            </w:r>
          </w:p>
        </w:tc>
        <w:tc>
          <w:tcPr>
            <w:tcW w:w="756" w:type="dxa"/>
            <w:tcBorders>
              <w:top w:val="nil"/>
              <w:left w:val="nil"/>
              <w:bottom w:val="single" w:color="auto" w:sz="4" w:space="0"/>
              <w:right w:val="single" w:color="auto" w:sz="4" w:space="0"/>
            </w:tcBorders>
            <w:shd w:val="clear" w:color="000000" w:fill="E5FFF2"/>
            <w:vAlign w:val="center"/>
          </w:tcPr>
          <w:p w14:paraId="166C0664">
            <w:pPr>
              <w:spacing w:after="0"/>
              <w:jc w:val="center"/>
              <w:rPr>
                <w:rFonts w:hint="default" w:ascii="Times New Roman" w:hAnsi="Times New Roman" w:cs="Times New Roman"/>
                <w:color w:val="000000"/>
                <w:sz w:val="18"/>
                <w:szCs w:val="18"/>
                <w:lang w:val="en-US" w:eastAsia="zh-CN"/>
              </w:rPr>
            </w:pPr>
            <w:r>
              <w:rPr>
                <w:rFonts w:hint="default" w:ascii="Times New Roman" w:hAnsi="Times New Roman" w:cs="Times New Roman"/>
                <w:color w:val="000000"/>
                <w:sz w:val="18"/>
                <w:szCs w:val="18"/>
                <w:lang w:val="en-US" w:eastAsia="zh-CN"/>
              </w:rPr>
              <w:t>1</w:t>
            </w:r>
          </w:p>
        </w:tc>
        <w:tc>
          <w:tcPr>
            <w:tcW w:w="1439" w:type="dxa"/>
            <w:tcBorders>
              <w:top w:val="nil"/>
              <w:left w:val="nil"/>
              <w:bottom w:val="single" w:color="auto" w:sz="4" w:space="0"/>
              <w:right w:val="single" w:color="auto" w:sz="4" w:space="0"/>
            </w:tcBorders>
            <w:shd w:val="clear" w:color="000000" w:fill="E5FFF2"/>
            <w:vAlign w:val="center"/>
          </w:tcPr>
          <w:p w14:paraId="134B557C">
            <w:pPr>
              <w:spacing w:after="0"/>
              <w:jc w:val="left"/>
              <w:rPr>
                <w:rFonts w:hint="default" w:ascii="Times New Roman" w:hAnsi="Times New Roman" w:cs="Times New Roman"/>
                <w:color w:val="000000"/>
                <w:sz w:val="18"/>
                <w:szCs w:val="18"/>
                <w:lang w:val="en-US" w:eastAsia="zh-CN"/>
              </w:rPr>
            </w:pPr>
            <w:r>
              <w:rPr>
                <w:rFonts w:hint="default" w:ascii="Times New Roman" w:hAnsi="Times New Roman" w:cs="Times New Roman"/>
                <w:color w:val="000000"/>
                <w:sz w:val="18"/>
                <w:szCs w:val="18"/>
                <w:lang w:val="en-US" w:eastAsia="zh-CN"/>
              </w:rPr>
              <w:t>Tire temperature of tire No. X</w:t>
            </w:r>
          </w:p>
        </w:tc>
        <w:tc>
          <w:tcPr>
            <w:tcW w:w="5215" w:type="dxa"/>
            <w:tcBorders>
              <w:top w:val="nil"/>
              <w:left w:val="nil"/>
              <w:bottom w:val="single" w:color="auto" w:sz="4" w:space="0"/>
              <w:right w:val="single" w:color="auto" w:sz="4" w:space="0"/>
            </w:tcBorders>
            <w:shd w:val="clear" w:color="000000" w:fill="E5FFF2"/>
            <w:vAlign w:val="center"/>
          </w:tcPr>
          <w:p w14:paraId="0EBEDD93">
            <w:pPr>
              <w:spacing w:after="0"/>
              <w:jc w:val="left"/>
              <w:rPr>
                <w:rFonts w:hint="default" w:ascii="Times New Roman" w:hAnsi="Times New Roman" w:cs="Times New Roman"/>
                <w:color w:val="000000"/>
                <w:sz w:val="18"/>
                <w:szCs w:val="18"/>
                <w:lang w:val="en-US" w:eastAsia="zh-CN"/>
              </w:rPr>
            </w:pPr>
            <w:r>
              <w:rPr>
                <w:rFonts w:hint="default" w:ascii="Times New Roman" w:hAnsi="Times New Roman" w:cs="Times New Roman"/>
                <w:color w:val="000000"/>
                <w:sz w:val="18"/>
                <w:szCs w:val="18"/>
                <w:lang w:val="en-US" w:eastAsia="zh-CN"/>
              </w:rPr>
              <w:t>Unit 1 C Display value is the uploaded value minus 40 C</w:t>
            </w:r>
          </w:p>
        </w:tc>
      </w:tr>
      <w:tr w14:paraId="36B4B449">
        <w:tblPrEx>
          <w:tblCellMar>
            <w:top w:w="0" w:type="dxa"/>
            <w:left w:w="108" w:type="dxa"/>
            <w:bottom w:w="0" w:type="dxa"/>
            <w:right w:w="108" w:type="dxa"/>
          </w:tblCellMar>
        </w:tblPrEx>
        <w:trPr>
          <w:trHeight w:val="283" w:hRule="atLeast"/>
        </w:trPr>
        <w:tc>
          <w:tcPr>
            <w:tcW w:w="851" w:type="dxa"/>
            <w:vMerge w:val="continue"/>
            <w:tcBorders>
              <w:left w:val="single" w:color="auto" w:sz="4" w:space="0"/>
              <w:right w:val="single" w:color="auto" w:sz="4" w:space="0"/>
            </w:tcBorders>
            <w:shd w:val="clear" w:color="auto" w:fill="auto"/>
            <w:vAlign w:val="center"/>
          </w:tcPr>
          <w:p w14:paraId="57C3F841">
            <w:pPr>
              <w:spacing w:after="0"/>
              <w:jc w:val="left"/>
              <w:rPr>
                <w:rFonts w:hint="default" w:ascii="Times New Roman" w:hAnsi="Times New Roman" w:cs="Times New Roman"/>
                <w:color w:val="000000"/>
                <w:sz w:val="18"/>
                <w:szCs w:val="18"/>
                <w:lang w:val="en-US" w:eastAsia="zh-CN"/>
              </w:rPr>
            </w:pPr>
          </w:p>
        </w:tc>
        <w:tc>
          <w:tcPr>
            <w:tcW w:w="1047" w:type="dxa"/>
            <w:tcBorders>
              <w:top w:val="nil"/>
              <w:left w:val="nil"/>
              <w:bottom w:val="single" w:color="auto" w:sz="4" w:space="0"/>
              <w:right w:val="single" w:color="auto" w:sz="4" w:space="0"/>
            </w:tcBorders>
            <w:shd w:val="clear" w:color="000000" w:fill="E5FFF2"/>
            <w:vAlign w:val="center"/>
          </w:tcPr>
          <w:p w14:paraId="5C21B092">
            <w:pPr>
              <w:spacing w:after="0"/>
              <w:jc w:val="center"/>
              <w:rPr>
                <w:rFonts w:hint="default" w:ascii="Times New Roman" w:hAnsi="Times New Roman" w:cs="Times New Roman"/>
                <w:color w:val="000000"/>
                <w:sz w:val="18"/>
                <w:szCs w:val="18"/>
                <w:lang w:val="en-US" w:eastAsia="zh-CN"/>
              </w:rPr>
            </w:pPr>
            <w:r>
              <w:rPr>
                <w:rFonts w:hint="default" w:ascii="Times New Roman" w:hAnsi="Times New Roman" w:cs="Times New Roman"/>
                <w:color w:val="000000"/>
                <w:sz w:val="18"/>
                <w:szCs w:val="18"/>
                <w:lang w:val="en-US" w:eastAsia="zh-CN"/>
              </w:rPr>
              <w:t>7</w:t>
            </w:r>
          </w:p>
        </w:tc>
        <w:tc>
          <w:tcPr>
            <w:tcW w:w="756" w:type="dxa"/>
            <w:tcBorders>
              <w:top w:val="nil"/>
              <w:left w:val="nil"/>
              <w:bottom w:val="single" w:color="auto" w:sz="4" w:space="0"/>
              <w:right w:val="single" w:color="auto" w:sz="4" w:space="0"/>
            </w:tcBorders>
            <w:shd w:val="clear" w:color="000000" w:fill="E5FFF2"/>
            <w:vAlign w:val="center"/>
          </w:tcPr>
          <w:p w14:paraId="11C6AD5D">
            <w:pPr>
              <w:spacing w:after="0"/>
              <w:jc w:val="center"/>
              <w:rPr>
                <w:rFonts w:hint="default" w:ascii="Times New Roman" w:hAnsi="Times New Roman" w:cs="Times New Roman"/>
                <w:color w:val="000000"/>
                <w:sz w:val="18"/>
                <w:szCs w:val="18"/>
                <w:lang w:val="en-US" w:eastAsia="zh-CN"/>
              </w:rPr>
            </w:pPr>
            <w:r>
              <w:rPr>
                <w:rFonts w:hint="default" w:ascii="Times New Roman" w:hAnsi="Times New Roman" w:cs="Times New Roman"/>
                <w:color w:val="000000"/>
                <w:sz w:val="18"/>
                <w:szCs w:val="18"/>
                <w:lang w:val="en-US" w:eastAsia="zh-CN"/>
              </w:rPr>
              <w:t>u8</w:t>
            </w:r>
          </w:p>
        </w:tc>
        <w:tc>
          <w:tcPr>
            <w:tcW w:w="756" w:type="dxa"/>
            <w:tcBorders>
              <w:top w:val="nil"/>
              <w:left w:val="nil"/>
              <w:bottom w:val="single" w:color="auto" w:sz="4" w:space="0"/>
              <w:right w:val="single" w:color="auto" w:sz="4" w:space="0"/>
            </w:tcBorders>
            <w:shd w:val="clear" w:color="000000" w:fill="E5FFF2"/>
            <w:vAlign w:val="center"/>
          </w:tcPr>
          <w:p w14:paraId="0707083F">
            <w:pPr>
              <w:spacing w:after="0"/>
              <w:jc w:val="center"/>
              <w:rPr>
                <w:rFonts w:hint="default" w:ascii="Times New Roman" w:hAnsi="Times New Roman" w:cs="Times New Roman"/>
                <w:color w:val="000000"/>
                <w:sz w:val="18"/>
                <w:szCs w:val="18"/>
                <w:lang w:val="en-US" w:eastAsia="zh-CN"/>
              </w:rPr>
            </w:pPr>
            <w:r>
              <w:rPr>
                <w:rFonts w:hint="default" w:ascii="Times New Roman" w:hAnsi="Times New Roman" w:cs="Times New Roman"/>
                <w:color w:val="000000"/>
                <w:sz w:val="18"/>
                <w:szCs w:val="18"/>
                <w:lang w:val="en-US" w:eastAsia="zh-CN"/>
              </w:rPr>
              <w:t>1</w:t>
            </w:r>
          </w:p>
        </w:tc>
        <w:tc>
          <w:tcPr>
            <w:tcW w:w="1439" w:type="dxa"/>
            <w:tcBorders>
              <w:top w:val="nil"/>
              <w:left w:val="nil"/>
              <w:bottom w:val="single" w:color="auto" w:sz="4" w:space="0"/>
              <w:right w:val="single" w:color="auto" w:sz="4" w:space="0"/>
            </w:tcBorders>
            <w:shd w:val="clear" w:color="000000" w:fill="E5FFF2"/>
            <w:vAlign w:val="center"/>
          </w:tcPr>
          <w:p w14:paraId="1D47F590">
            <w:pPr>
              <w:spacing w:after="0"/>
              <w:jc w:val="left"/>
              <w:rPr>
                <w:rFonts w:hint="default" w:ascii="Times New Roman" w:hAnsi="Times New Roman" w:cs="Times New Roman"/>
                <w:color w:val="000000"/>
                <w:sz w:val="18"/>
                <w:szCs w:val="18"/>
                <w:lang w:val="en-US" w:eastAsia="zh-CN"/>
              </w:rPr>
            </w:pPr>
            <w:r>
              <w:rPr>
                <w:rFonts w:hint="default" w:ascii="Times New Roman" w:hAnsi="Times New Roman" w:cs="Times New Roman"/>
                <w:color w:val="000000"/>
                <w:sz w:val="18"/>
                <w:szCs w:val="18"/>
                <w:lang w:val="en-US" w:eastAsia="zh-CN"/>
              </w:rPr>
              <w:t>Tire No. X Status</w:t>
            </w:r>
          </w:p>
        </w:tc>
        <w:tc>
          <w:tcPr>
            <w:tcW w:w="5215" w:type="dxa"/>
            <w:tcBorders>
              <w:top w:val="nil"/>
              <w:left w:val="nil"/>
              <w:bottom w:val="single" w:color="auto" w:sz="4" w:space="0"/>
              <w:right w:val="single" w:color="auto" w:sz="4" w:space="0"/>
            </w:tcBorders>
            <w:shd w:val="clear" w:color="000000" w:fill="E5FFF2"/>
            <w:vAlign w:val="center"/>
          </w:tcPr>
          <w:p w14:paraId="4AD0A128">
            <w:pPr>
              <w:spacing w:after="0"/>
              <w:jc w:val="left"/>
              <w:rPr>
                <w:rFonts w:hint="default" w:ascii="Times New Roman" w:hAnsi="Times New Roman" w:cs="Times New Roman"/>
                <w:color w:val="000000"/>
                <w:sz w:val="18"/>
                <w:szCs w:val="18"/>
                <w:lang w:val="en-US" w:eastAsia="zh-CN"/>
              </w:rPr>
            </w:pPr>
            <w:r>
              <w:rPr>
                <w:rFonts w:hint="default" w:ascii="Times New Roman" w:hAnsi="Times New Roman" w:cs="Times New Roman"/>
                <w:color w:val="000000"/>
                <w:sz w:val="18"/>
                <w:szCs w:val="18"/>
                <w:lang w:val="en-US" w:eastAsia="zh-CN"/>
              </w:rPr>
              <w:t>BYTE</w:t>
            </w:r>
          </w:p>
          <w:p w14:paraId="3C66FD2A">
            <w:pPr>
              <w:spacing w:after="0"/>
              <w:jc w:val="left"/>
              <w:rPr>
                <w:rFonts w:hint="default" w:ascii="Times New Roman" w:hAnsi="Times New Roman" w:cs="Times New Roman"/>
                <w:color w:val="000000"/>
                <w:sz w:val="18"/>
                <w:szCs w:val="18"/>
                <w:lang w:val="en-US" w:eastAsia="zh-CN"/>
              </w:rPr>
            </w:pPr>
            <w:r>
              <w:rPr>
                <w:rFonts w:hint="default" w:ascii="Times New Roman" w:hAnsi="Times New Roman" w:cs="Times New Roman"/>
                <w:color w:val="000000"/>
                <w:sz w:val="18"/>
                <w:szCs w:val="18"/>
                <w:lang w:val="en-US" w:eastAsia="zh-CN"/>
              </w:rPr>
              <w:t>BIT7: Quick Leak</w:t>
            </w:r>
          </w:p>
          <w:p w14:paraId="6205AF0C">
            <w:pPr>
              <w:spacing w:after="0"/>
              <w:jc w:val="left"/>
              <w:rPr>
                <w:rFonts w:hint="default" w:ascii="Times New Roman" w:hAnsi="Times New Roman" w:cs="Times New Roman"/>
                <w:color w:val="000000"/>
                <w:sz w:val="18"/>
                <w:szCs w:val="18"/>
                <w:lang w:val="en-US" w:eastAsia="zh-CN"/>
              </w:rPr>
            </w:pPr>
            <w:r>
              <w:rPr>
                <w:rFonts w:hint="default" w:ascii="Times New Roman" w:hAnsi="Times New Roman" w:cs="Times New Roman"/>
                <w:color w:val="000000"/>
                <w:sz w:val="18"/>
                <w:szCs w:val="18"/>
                <w:lang w:val="en-US" w:eastAsia="zh-CN"/>
              </w:rPr>
              <w:t>BIT6: Slow leakage</w:t>
            </w:r>
          </w:p>
          <w:p w14:paraId="0378619B">
            <w:pPr>
              <w:spacing w:after="0"/>
              <w:jc w:val="left"/>
              <w:rPr>
                <w:rFonts w:hint="default" w:ascii="Times New Roman" w:hAnsi="Times New Roman" w:cs="Times New Roman"/>
                <w:color w:val="000000"/>
                <w:sz w:val="18"/>
                <w:szCs w:val="18"/>
                <w:lang w:val="en-US" w:eastAsia="zh-CN"/>
              </w:rPr>
            </w:pPr>
            <w:r>
              <w:rPr>
                <w:rFonts w:hint="default" w:ascii="Times New Roman" w:hAnsi="Times New Roman" w:cs="Times New Roman"/>
                <w:color w:val="000000"/>
                <w:sz w:val="18"/>
                <w:szCs w:val="18"/>
                <w:lang w:val="en-US" w:eastAsia="zh-CN"/>
              </w:rPr>
              <w:t>BIT5: Low power</w:t>
            </w:r>
          </w:p>
          <w:p w14:paraId="32FEFBE2">
            <w:pPr>
              <w:spacing w:after="0"/>
              <w:jc w:val="left"/>
              <w:rPr>
                <w:rFonts w:hint="default" w:ascii="Times New Roman" w:hAnsi="Times New Roman" w:cs="Times New Roman"/>
                <w:color w:val="000000"/>
                <w:sz w:val="18"/>
                <w:szCs w:val="18"/>
                <w:lang w:val="en-US" w:eastAsia="zh-CN"/>
              </w:rPr>
            </w:pPr>
            <w:r>
              <w:rPr>
                <w:rFonts w:hint="default" w:ascii="Times New Roman" w:hAnsi="Times New Roman" w:cs="Times New Roman"/>
                <w:color w:val="000000"/>
                <w:sz w:val="18"/>
                <w:szCs w:val="18"/>
                <w:lang w:val="en-US" w:eastAsia="zh-CN"/>
              </w:rPr>
              <w:t>BIT4: High temperature</w:t>
            </w:r>
          </w:p>
          <w:p w14:paraId="5E86E6CA">
            <w:pPr>
              <w:spacing w:after="0"/>
              <w:jc w:val="left"/>
              <w:rPr>
                <w:rFonts w:hint="default" w:ascii="Times New Roman" w:hAnsi="Times New Roman" w:cs="Times New Roman"/>
                <w:color w:val="000000"/>
                <w:sz w:val="18"/>
                <w:szCs w:val="18"/>
                <w:lang w:val="en-US" w:eastAsia="zh-CN"/>
              </w:rPr>
            </w:pPr>
            <w:r>
              <w:rPr>
                <w:rFonts w:hint="default" w:ascii="Times New Roman" w:hAnsi="Times New Roman" w:cs="Times New Roman"/>
                <w:color w:val="000000"/>
                <w:sz w:val="18"/>
                <w:szCs w:val="18"/>
                <w:lang w:val="en-US" w:eastAsia="zh-CN"/>
              </w:rPr>
              <w:t>BIT3: High Voltage</w:t>
            </w:r>
          </w:p>
          <w:p w14:paraId="7AEB71D5">
            <w:pPr>
              <w:spacing w:after="0"/>
              <w:jc w:val="left"/>
              <w:rPr>
                <w:rFonts w:hint="default" w:ascii="Times New Roman" w:hAnsi="Times New Roman" w:cs="Times New Roman"/>
                <w:color w:val="000000"/>
                <w:sz w:val="18"/>
                <w:szCs w:val="18"/>
                <w:lang w:val="en-US" w:eastAsia="zh-CN"/>
              </w:rPr>
            </w:pPr>
            <w:r>
              <w:rPr>
                <w:rFonts w:hint="default" w:ascii="Times New Roman" w:hAnsi="Times New Roman" w:cs="Times New Roman"/>
                <w:color w:val="000000"/>
                <w:sz w:val="18"/>
                <w:szCs w:val="18"/>
                <w:lang w:val="en-US" w:eastAsia="zh-CN"/>
              </w:rPr>
              <w:t>BIT2: Low voltage</w:t>
            </w:r>
          </w:p>
          <w:p w14:paraId="2E59FAC5">
            <w:pPr>
              <w:spacing w:after="0"/>
              <w:jc w:val="left"/>
              <w:rPr>
                <w:rFonts w:hint="default" w:ascii="Times New Roman" w:hAnsi="Times New Roman" w:cs="Times New Roman"/>
                <w:color w:val="000000"/>
                <w:sz w:val="18"/>
                <w:szCs w:val="18"/>
                <w:lang w:val="en-US" w:eastAsia="zh-CN"/>
              </w:rPr>
            </w:pPr>
          </w:p>
          <w:p w14:paraId="1848A0E5">
            <w:pPr>
              <w:spacing w:after="0"/>
              <w:jc w:val="left"/>
              <w:rPr>
                <w:rFonts w:hint="default" w:ascii="Times New Roman" w:hAnsi="Times New Roman" w:cs="Times New Roman"/>
                <w:color w:val="000000"/>
                <w:sz w:val="18"/>
                <w:szCs w:val="18"/>
                <w:lang w:val="en-US" w:eastAsia="zh-CN"/>
              </w:rPr>
            </w:pPr>
            <w:r>
              <w:rPr>
                <w:rFonts w:hint="default" w:ascii="Times New Roman" w:hAnsi="Times New Roman" w:cs="Times New Roman"/>
                <w:color w:val="000000"/>
                <w:sz w:val="18"/>
                <w:szCs w:val="18"/>
                <w:lang w:val="en-US" w:eastAsia="zh-CN"/>
              </w:rPr>
              <w:t>Other reservations</w:t>
            </w:r>
          </w:p>
        </w:tc>
      </w:tr>
      <w:tr w14:paraId="72FF926D">
        <w:tblPrEx>
          <w:tblCellMar>
            <w:top w:w="0" w:type="dxa"/>
            <w:left w:w="108" w:type="dxa"/>
            <w:bottom w:w="0" w:type="dxa"/>
            <w:right w:w="108" w:type="dxa"/>
          </w:tblCellMar>
        </w:tblPrEx>
        <w:trPr>
          <w:trHeight w:val="283" w:hRule="atLeast"/>
        </w:trPr>
        <w:tc>
          <w:tcPr>
            <w:tcW w:w="851" w:type="dxa"/>
            <w:vMerge w:val="continue"/>
            <w:tcBorders>
              <w:left w:val="single" w:color="auto" w:sz="4" w:space="0"/>
              <w:right w:val="single" w:color="auto" w:sz="4" w:space="0"/>
            </w:tcBorders>
            <w:shd w:val="clear" w:color="auto" w:fill="auto"/>
            <w:vAlign w:val="center"/>
          </w:tcPr>
          <w:p w14:paraId="201F66B5">
            <w:pPr>
              <w:spacing w:after="0"/>
              <w:jc w:val="left"/>
              <w:rPr>
                <w:rFonts w:hint="default" w:ascii="Times New Roman" w:hAnsi="Times New Roman" w:cs="Times New Roman"/>
                <w:color w:val="000000"/>
                <w:sz w:val="18"/>
                <w:szCs w:val="18"/>
                <w:lang w:val="en-US" w:eastAsia="zh-CN"/>
              </w:rPr>
            </w:pPr>
          </w:p>
        </w:tc>
        <w:tc>
          <w:tcPr>
            <w:tcW w:w="1047" w:type="dxa"/>
            <w:tcBorders>
              <w:top w:val="nil"/>
              <w:left w:val="nil"/>
              <w:bottom w:val="single" w:color="auto" w:sz="4" w:space="0"/>
              <w:right w:val="single" w:color="auto" w:sz="4" w:space="0"/>
            </w:tcBorders>
            <w:shd w:val="clear" w:color="000000" w:fill="E5FFF2"/>
            <w:vAlign w:val="center"/>
          </w:tcPr>
          <w:p w14:paraId="4B0464E4">
            <w:pPr>
              <w:spacing w:after="0"/>
              <w:jc w:val="center"/>
              <w:rPr>
                <w:rFonts w:hint="default" w:ascii="Times New Roman" w:hAnsi="Times New Roman" w:cs="Times New Roman"/>
                <w:color w:val="000000"/>
                <w:sz w:val="18"/>
                <w:szCs w:val="18"/>
                <w:lang w:val="en-US" w:eastAsia="zh-CN"/>
              </w:rPr>
            </w:pPr>
            <w:r>
              <w:rPr>
                <w:rFonts w:hint="default" w:ascii="Times New Roman" w:hAnsi="Times New Roman" w:cs="Times New Roman"/>
                <w:color w:val="000000"/>
                <w:sz w:val="18"/>
                <w:szCs w:val="18"/>
                <w:lang w:val="en-US" w:eastAsia="zh-CN"/>
              </w:rPr>
              <w:t>...</w:t>
            </w:r>
          </w:p>
        </w:tc>
        <w:tc>
          <w:tcPr>
            <w:tcW w:w="756" w:type="dxa"/>
            <w:tcBorders>
              <w:top w:val="nil"/>
              <w:left w:val="nil"/>
              <w:bottom w:val="single" w:color="auto" w:sz="4" w:space="0"/>
              <w:right w:val="single" w:color="auto" w:sz="4" w:space="0"/>
            </w:tcBorders>
            <w:shd w:val="clear" w:color="000000" w:fill="E5FFF2"/>
            <w:vAlign w:val="center"/>
          </w:tcPr>
          <w:p w14:paraId="6206EE88">
            <w:pPr>
              <w:spacing w:after="0"/>
              <w:jc w:val="center"/>
              <w:rPr>
                <w:rFonts w:hint="default" w:ascii="Times New Roman" w:hAnsi="Times New Roman" w:cs="Times New Roman"/>
                <w:color w:val="000000"/>
                <w:sz w:val="18"/>
                <w:szCs w:val="18"/>
                <w:lang w:val="en-US" w:eastAsia="zh-CN"/>
              </w:rPr>
            </w:pPr>
            <w:r>
              <w:rPr>
                <w:rFonts w:hint="default" w:ascii="Times New Roman" w:hAnsi="Times New Roman" w:cs="Times New Roman"/>
                <w:color w:val="000000"/>
                <w:sz w:val="18"/>
                <w:szCs w:val="18"/>
                <w:lang w:val="en-US" w:eastAsia="zh-CN"/>
              </w:rPr>
              <w:t>...</w:t>
            </w:r>
          </w:p>
        </w:tc>
        <w:tc>
          <w:tcPr>
            <w:tcW w:w="756" w:type="dxa"/>
            <w:tcBorders>
              <w:top w:val="nil"/>
              <w:left w:val="nil"/>
              <w:bottom w:val="single" w:color="auto" w:sz="4" w:space="0"/>
              <w:right w:val="single" w:color="auto" w:sz="4" w:space="0"/>
            </w:tcBorders>
            <w:shd w:val="clear" w:color="000000" w:fill="E5FFF2"/>
            <w:vAlign w:val="center"/>
          </w:tcPr>
          <w:p w14:paraId="0A6D8FFE">
            <w:pPr>
              <w:spacing w:after="0"/>
              <w:jc w:val="center"/>
              <w:rPr>
                <w:rFonts w:hint="default" w:ascii="Times New Roman" w:hAnsi="Times New Roman" w:cs="Times New Roman"/>
                <w:color w:val="000000"/>
                <w:sz w:val="18"/>
                <w:szCs w:val="18"/>
                <w:lang w:val="en-US" w:eastAsia="zh-CN"/>
              </w:rPr>
            </w:pPr>
            <w:r>
              <w:rPr>
                <w:rFonts w:hint="default" w:ascii="Times New Roman" w:hAnsi="Times New Roman" w:cs="Times New Roman"/>
                <w:color w:val="000000"/>
                <w:sz w:val="18"/>
                <w:szCs w:val="18"/>
                <w:lang w:val="en-US" w:eastAsia="zh-CN"/>
              </w:rPr>
              <w:t>...</w:t>
            </w:r>
          </w:p>
        </w:tc>
        <w:tc>
          <w:tcPr>
            <w:tcW w:w="1439" w:type="dxa"/>
            <w:tcBorders>
              <w:top w:val="nil"/>
              <w:left w:val="nil"/>
              <w:bottom w:val="single" w:color="auto" w:sz="4" w:space="0"/>
              <w:right w:val="single" w:color="auto" w:sz="4" w:space="0"/>
            </w:tcBorders>
            <w:shd w:val="clear" w:color="000000" w:fill="E5FFF2"/>
            <w:vAlign w:val="center"/>
          </w:tcPr>
          <w:p w14:paraId="5FD6D641">
            <w:pPr>
              <w:spacing w:after="0"/>
              <w:jc w:val="left"/>
              <w:rPr>
                <w:rFonts w:hint="default" w:ascii="Times New Roman" w:hAnsi="Times New Roman" w:cs="Times New Roman"/>
                <w:color w:val="000000"/>
                <w:sz w:val="18"/>
                <w:szCs w:val="18"/>
                <w:lang w:val="en-US" w:eastAsia="zh-CN"/>
              </w:rPr>
            </w:pPr>
            <w:r>
              <w:rPr>
                <w:rFonts w:hint="default" w:ascii="Times New Roman" w:hAnsi="Times New Roman" w:cs="Times New Roman"/>
                <w:color w:val="000000"/>
                <w:sz w:val="18"/>
                <w:szCs w:val="18"/>
                <w:lang w:val="en-US" w:eastAsia="zh-CN"/>
              </w:rPr>
              <w:t>...</w:t>
            </w:r>
          </w:p>
        </w:tc>
        <w:tc>
          <w:tcPr>
            <w:tcW w:w="5215" w:type="dxa"/>
            <w:tcBorders>
              <w:top w:val="nil"/>
              <w:left w:val="nil"/>
              <w:bottom w:val="single" w:color="auto" w:sz="4" w:space="0"/>
              <w:right w:val="single" w:color="auto" w:sz="4" w:space="0"/>
            </w:tcBorders>
            <w:shd w:val="clear" w:color="000000" w:fill="E5FFF2"/>
            <w:vAlign w:val="center"/>
          </w:tcPr>
          <w:p w14:paraId="39789639">
            <w:pPr>
              <w:spacing w:after="0"/>
              <w:jc w:val="left"/>
              <w:rPr>
                <w:rFonts w:hint="default" w:ascii="Times New Roman" w:hAnsi="Times New Roman" w:cs="Times New Roman"/>
                <w:color w:val="000000"/>
                <w:sz w:val="18"/>
                <w:szCs w:val="18"/>
                <w:lang w:val="en-US" w:eastAsia="zh-CN"/>
              </w:rPr>
            </w:pPr>
            <w:r>
              <w:rPr>
                <w:rFonts w:hint="default" w:ascii="Times New Roman" w:hAnsi="Times New Roman" w:cs="Times New Roman"/>
                <w:color w:val="000000"/>
                <w:sz w:val="18"/>
                <w:szCs w:val="18"/>
                <w:lang w:val="en-US" w:eastAsia="zh-CN"/>
              </w:rPr>
              <w:t>...</w:t>
            </w:r>
          </w:p>
        </w:tc>
      </w:tr>
      <w:tr w14:paraId="2FC88588">
        <w:tblPrEx>
          <w:tblCellMar>
            <w:top w:w="0" w:type="dxa"/>
            <w:left w:w="108" w:type="dxa"/>
            <w:bottom w:w="0" w:type="dxa"/>
            <w:right w:w="108" w:type="dxa"/>
          </w:tblCellMar>
        </w:tblPrEx>
        <w:trPr>
          <w:trHeight w:val="283" w:hRule="atLeast"/>
        </w:trPr>
        <w:tc>
          <w:tcPr>
            <w:tcW w:w="851" w:type="dxa"/>
            <w:vMerge w:val="continue"/>
            <w:tcBorders>
              <w:left w:val="single" w:color="auto" w:sz="4" w:space="0"/>
              <w:right w:val="single" w:color="auto" w:sz="4" w:space="0"/>
            </w:tcBorders>
            <w:shd w:val="clear" w:color="auto" w:fill="auto"/>
            <w:vAlign w:val="center"/>
          </w:tcPr>
          <w:p w14:paraId="721F16DA">
            <w:pPr>
              <w:spacing w:after="0"/>
              <w:jc w:val="left"/>
              <w:rPr>
                <w:rFonts w:hint="default" w:ascii="Times New Roman" w:hAnsi="Times New Roman" w:cs="Times New Roman"/>
                <w:color w:val="000000"/>
                <w:sz w:val="18"/>
                <w:szCs w:val="18"/>
                <w:lang w:val="en-US" w:eastAsia="zh-CN"/>
              </w:rPr>
            </w:pPr>
          </w:p>
        </w:tc>
        <w:tc>
          <w:tcPr>
            <w:tcW w:w="1047" w:type="dxa"/>
            <w:tcBorders>
              <w:top w:val="single" w:color="auto" w:sz="4" w:space="0"/>
              <w:left w:val="nil"/>
              <w:bottom w:val="single" w:color="auto" w:sz="4" w:space="0"/>
              <w:right w:val="single" w:color="auto" w:sz="4" w:space="0"/>
            </w:tcBorders>
            <w:shd w:val="clear" w:color="000000" w:fill="E5FFF2"/>
            <w:vAlign w:val="center"/>
          </w:tcPr>
          <w:p w14:paraId="1A7266F6">
            <w:pPr>
              <w:spacing w:after="0"/>
              <w:jc w:val="center"/>
              <w:rPr>
                <w:rFonts w:hint="default" w:ascii="Times New Roman" w:hAnsi="Times New Roman" w:cs="Times New Roman"/>
                <w:color w:val="000000"/>
                <w:sz w:val="18"/>
                <w:szCs w:val="18"/>
                <w:lang w:val="en-US" w:eastAsia="zh-CN"/>
              </w:rPr>
            </w:pPr>
            <w:r>
              <w:rPr>
                <w:rFonts w:hint="default" w:ascii="Times New Roman" w:hAnsi="Times New Roman" w:cs="Times New Roman"/>
                <w:color w:val="000000"/>
                <w:sz w:val="18"/>
                <w:szCs w:val="18"/>
                <w:lang w:val="en-US" w:eastAsia="zh-CN"/>
              </w:rPr>
              <w:t>N</w:t>
            </w:r>
          </w:p>
        </w:tc>
        <w:tc>
          <w:tcPr>
            <w:tcW w:w="756" w:type="dxa"/>
            <w:tcBorders>
              <w:top w:val="single" w:color="auto" w:sz="4" w:space="0"/>
              <w:left w:val="nil"/>
              <w:bottom w:val="single" w:color="auto" w:sz="4" w:space="0"/>
              <w:right w:val="single" w:color="auto" w:sz="4" w:space="0"/>
            </w:tcBorders>
            <w:shd w:val="clear" w:color="000000" w:fill="E5FFF2"/>
            <w:vAlign w:val="center"/>
          </w:tcPr>
          <w:p w14:paraId="4081D04D">
            <w:pPr>
              <w:spacing w:after="0"/>
              <w:jc w:val="center"/>
              <w:rPr>
                <w:rFonts w:hint="default" w:ascii="Times New Roman" w:hAnsi="Times New Roman" w:cs="Times New Roman"/>
                <w:color w:val="000000"/>
                <w:sz w:val="18"/>
                <w:szCs w:val="18"/>
                <w:lang w:val="en-US" w:eastAsia="zh-CN"/>
              </w:rPr>
            </w:pPr>
            <w:r>
              <w:rPr>
                <w:rFonts w:hint="default" w:ascii="Times New Roman" w:hAnsi="Times New Roman" w:cs="Times New Roman"/>
                <w:color w:val="000000"/>
                <w:sz w:val="18"/>
                <w:szCs w:val="18"/>
                <w:lang w:val="en-US" w:eastAsia="zh-CN"/>
              </w:rPr>
              <w:t>u16</w:t>
            </w:r>
          </w:p>
        </w:tc>
        <w:tc>
          <w:tcPr>
            <w:tcW w:w="756" w:type="dxa"/>
            <w:tcBorders>
              <w:top w:val="single" w:color="auto" w:sz="4" w:space="0"/>
              <w:left w:val="nil"/>
              <w:bottom w:val="single" w:color="auto" w:sz="4" w:space="0"/>
              <w:right w:val="single" w:color="auto" w:sz="4" w:space="0"/>
            </w:tcBorders>
            <w:shd w:val="clear" w:color="000000" w:fill="E5FFF2"/>
            <w:vAlign w:val="center"/>
          </w:tcPr>
          <w:p w14:paraId="431A4581">
            <w:pPr>
              <w:spacing w:after="0"/>
              <w:jc w:val="center"/>
              <w:rPr>
                <w:rFonts w:hint="default" w:ascii="Times New Roman" w:hAnsi="Times New Roman" w:cs="Times New Roman"/>
                <w:color w:val="000000"/>
                <w:sz w:val="18"/>
                <w:szCs w:val="18"/>
                <w:lang w:val="en-US" w:eastAsia="zh-CN"/>
              </w:rPr>
            </w:pPr>
            <w:r>
              <w:rPr>
                <w:rFonts w:hint="default" w:ascii="Times New Roman" w:hAnsi="Times New Roman" w:cs="Times New Roman"/>
                <w:color w:val="000000"/>
                <w:sz w:val="18"/>
                <w:szCs w:val="18"/>
                <w:lang w:val="en-US" w:eastAsia="zh-CN"/>
              </w:rPr>
              <w:t>2</w:t>
            </w:r>
          </w:p>
        </w:tc>
        <w:tc>
          <w:tcPr>
            <w:tcW w:w="1439" w:type="dxa"/>
            <w:tcBorders>
              <w:top w:val="single" w:color="auto" w:sz="4" w:space="0"/>
              <w:left w:val="nil"/>
              <w:bottom w:val="single" w:color="auto" w:sz="4" w:space="0"/>
              <w:right w:val="single" w:color="auto" w:sz="4" w:space="0"/>
            </w:tcBorders>
            <w:shd w:val="clear" w:color="000000" w:fill="E5FFF2"/>
            <w:vAlign w:val="center"/>
          </w:tcPr>
          <w:p w14:paraId="5A5B6BED">
            <w:pPr>
              <w:spacing w:after="0"/>
              <w:jc w:val="left"/>
              <w:rPr>
                <w:rFonts w:hint="default" w:ascii="Times New Roman" w:hAnsi="Times New Roman" w:cs="Times New Roman"/>
                <w:color w:val="000000"/>
                <w:sz w:val="18"/>
                <w:szCs w:val="18"/>
                <w:lang w:val="en-US" w:eastAsia="zh-CN"/>
              </w:rPr>
            </w:pPr>
            <w:r>
              <w:rPr>
                <w:rFonts w:hint="default" w:ascii="Times New Roman" w:hAnsi="Times New Roman" w:cs="Times New Roman"/>
                <w:color w:val="000000"/>
                <w:sz w:val="18"/>
                <w:szCs w:val="18"/>
                <w:lang w:val="en-US" w:eastAsia="zh-CN"/>
              </w:rPr>
              <w:t>Tire pressure of tire X+N</w:t>
            </w:r>
          </w:p>
        </w:tc>
        <w:tc>
          <w:tcPr>
            <w:tcW w:w="5215" w:type="dxa"/>
            <w:tcBorders>
              <w:top w:val="single" w:color="auto" w:sz="4" w:space="0"/>
              <w:left w:val="nil"/>
              <w:bottom w:val="single" w:color="auto" w:sz="4" w:space="0"/>
              <w:right w:val="single" w:color="auto" w:sz="4" w:space="0"/>
            </w:tcBorders>
            <w:shd w:val="clear" w:color="000000" w:fill="E5FFF2"/>
            <w:vAlign w:val="center"/>
          </w:tcPr>
          <w:p w14:paraId="0F33DF39">
            <w:pPr>
              <w:spacing w:after="0"/>
              <w:jc w:val="left"/>
              <w:rPr>
                <w:rFonts w:hint="default" w:ascii="Times New Roman" w:hAnsi="Times New Roman" w:cs="Times New Roman"/>
                <w:color w:val="000000"/>
                <w:sz w:val="18"/>
                <w:szCs w:val="18"/>
                <w:lang w:val="en-US" w:eastAsia="zh-CN"/>
              </w:rPr>
            </w:pPr>
            <w:r>
              <w:rPr>
                <w:rFonts w:hint="default" w:ascii="Times New Roman" w:hAnsi="Times New Roman" w:cs="Times New Roman"/>
                <w:color w:val="000000"/>
                <w:sz w:val="18"/>
                <w:szCs w:val="18"/>
                <w:lang w:val="en-US" w:eastAsia="zh-CN"/>
              </w:rPr>
              <w:t>Unit 1 Kpa</w:t>
            </w:r>
          </w:p>
        </w:tc>
      </w:tr>
      <w:tr w14:paraId="12C2E4FC">
        <w:tblPrEx>
          <w:tblCellMar>
            <w:top w:w="0" w:type="dxa"/>
            <w:left w:w="108" w:type="dxa"/>
            <w:bottom w:w="0" w:type="dxa"/>
            <w:right w:w="108" w:type="dxa"/>
          </w:tblCellMar>
        </w:tblPrEx>
        <w:trPr>
          <w:trHeight w:val="283" w:hRule="atLeast"/>
        </w:trPr>
        <w:tc>
          <w:tcPr>
            <w:tcW w:w="851" w:type="dxa"/>
            <w:vMerge w:val="continue"/>
            <w:tcBorders>
              <w:left w:val="single" w:color="auto" w:sz="4" w:space="0"/>
              <w:right w:val="single" w:color="auto" w:sz="4" w:space="0"/>
            </w:tcBorders>
            <w:shd w:val="clear" w:color="auto" w:fill="auto"/>
            <w:vAlign w:val="center"/>
          </w:tcPr>
          <w:p w14:paraId="7609FF06">
            <w:pPr>
              <w:spacing w:after="0"/>
              <w:jc w:val="left"/>
              <w:rPr>
                <w:rFonts w:hint="default" w:ascii="Times New Roman" w:hAnsi="Times New Roman" w:cs="Times New Roman"/>
                <w:color w:val="000000"/>
                <w:sz w:val="18"/>
                <w:szCs w:val="18"/>
                <w:lang w:val="en-US" w:eastAsia="zh-CN"/>
              </w:rPr>
            </w:pPr>
          </w:p>
        </w:tc>
        <w:tc>
          <w:tcPr>
            <w:tcW w:w="1047" w:type="dxa"/>
            <w:tcBorders>
              <w:top w:val="single" w:color="auto" w:sz="4" w:space="0"/>
              <w:left w:val="nil"/>
              <w:bottom w:val="single" w:color="auto" w:sz="4" w:space="0"/>
              <w:right w:val="single" w:color="auto" w:sz="4" w:space="0"/>
            </w:tcBorders>
            <w:shd w:val="clear" w:color="000000" w:fill="E5FFF2"/>
            <w:vAlign w:val="center"/>
          </w:tcPr>
          <w:p w14:paraId="78AD7984">
            <w:pPr>
              <w:spacing w:after="0"/>
              <w:jc w:val="center"/>
              <w:rPr>
                <w:rFonts w:hint="default" w:ascii="Times New Roman" w:hAnsi="Times New Roman" w:cs="Times New Roman"/>
                <w:color w:val="000000"/>
                <w:sz w:val="18"/>
                <w:szCs w:val="18"/>
                <w:lang w:val="en-US" w:eastAsia="zh-CN"/>
              </w:rPr>
            </w:pPr>
            <w:r>
              <w:rPr>
                <w:rFonts w:hint="default" w:ascii="Times New Roman" w:hAnsi="Times New Roman" w:cs="Times New Roman"/>
                <w:color w:val="000000"/>
                <w:sz w:val="18"/>
                <w:szCs w:val="18"/>
                <w:lang w:val="en-US" w:eastAsia="zh-CN"/>
              </w:rPr>
              <w:t>N+2</w:t>
            </w:r>
          </w:p>
        </w:tc>
        <w:tc>
          <w:tcPr>
            <w:tcW w:w="756" w:type="dxa"/>
            <w:tcBorders>
              <w:top w:val="single" w:color="auto" w:sz="4" w:space="0"/>
              <w:left w:val="nil"/>
              <w:bottom w:val="single" w:color="auto" w:sz="4" w:space="0"/>
              <w:right w:val="single" w:color="auto" w:sz="4" w:space="0"/>
            </w:tcBorders>
            <w:shd w:val="clear" w:color="000000" w:fill="E5FFF2"/>
            <w:vAlign w:val="center"/>
          </w:tcPr>
          <w:p w14:paraId="3EF7CC9F">
            <w:pPr>
              <w:spacing w:after="0"/>
              <w:jc w:val="center"/>
              <w:rPr>
                <w:rFonts w:hint="default" w:ascii="Times New Roman" w:hAnsi="Times New Roman" w:cs="Times New Roman"/>
                <w:color w:val="000000"/>
                <w:sz w:val="18"/>
                <w:szCs w:val="18"/>
                <w:lang w:val="en-US" w:eastAsia="zh-CN"/>
              </w:rPr>
            </w:pPr>
            <w:r>
              <w:rPr>
                <w:rFonts w:hint="default" w:ascii="Times New Roman" w:hAnsi="Times New Roman" w:cs="Times New Roman"/>
                <w:color w:val="000000"/>
                <w:sz w:val="18"/>
                <w:szCs w:val="18"/>
                <w:lang w:val="en-US" w:eastAsia="zh-CN"/>
              </w:rPr>
              <w:t>u8</w:t>
            </w:r>
          </w:p>
        </w:tc>
        <w:tc>
          <w:tcPr>
            <w:tcW w:w="756" w:type="dxa"/>
            <w:tcBorders>
              <w:top w:val="single" w:color="auto" w:sz="4" w:space="0"/>
              <w:left w:val="nil"/>
              <w:bottom w:val="single" w:color="auto" w:sz="4" w:space="0"/>
              <w:right w:val="single" w:color="auto" w:sz="4" w:space="0"/>
            </w:tcBorders>
            <w:shd w:val="clear" w:color="000000" w:fill="E5FFF2"/>
            <w:vAlign w:val="center"/>
          </w:tcPr>
          <w:p w14:paraId="01AFEA1C">
            <w:pPr>
              <w:spacing w:after="0"/>
              <w:jc w:val="center"/>
              <w:rPr>
                <w:rFonts w:hint="default" w:ascii="Times New Roman" w:hAnsi="Times New Roman" w:cs="Times New Roman"/>
                <w:color w:val="000000"/>
                <w:sz w:val="18"/>
                <w:szCs w:val="18"/>
                <w:lang w:val="en-US" w:eastAsia="zh-CN"/>
              </w:rPr>
            </w:pPr>
            <w:r>
              <w:rPr>
                <w:rFonts w:hint="default" w:ascii="Times New Roman" w:hAnsi="Times New Roman" w:cs="Times New Roman"/>
                <w:color w:val="000000"/>
                <w:sz w:val="18"/>
                <w:szCs w:val="18"/>
                <w:lang w:val="en-US" w:eastAsia="zh-CN"/>
              </w:rPr>
              <w:t>1</w:t>
            </w:r>
          </w:p>
        </w:tc>
        <w:tc>
          <w:tcPr>
            <w:tcW w:w="1439" w:type="dxa"/>
            <w:tcBorders>
              <w:top w:val="single" w:color="auto" w:sz="4" w:space="0"/>
              <w:left w:val="nil"/>
              <w:bottom w:val="single" w:color="auto" w:sz="4" w:space="0"/>
              <w:right w:val="single" w:color="auto" w:sz="4" w:space="0"/>
            </w:tcBorders>
            <w:shd w:val="clear" w:color="000000" w:fill="E5FFF2"/>
            <w:vAlign w:val="center"/>
          </w:tcPr>
          <w:p w14:paraId="05FE73A6">
            <w:pPr>
              <w:spacing w:after="0"/>
              <w:jc w:val="left"/>
              <w:rPr>
                <w:rFonts w:hint="default" w:ascii="Times New Roman" w:hAnsi="Times New Roman" w:cs="Times New Roman"/>
                <w:color w:val="000000"/>
                <w:sz w:val="18"/>
                <w:szCs w:val="18"/>
                <w:lang w:val="en-US" w:eastAsia="zh-CN"/>
              </w:rPr>
            </w:pPr>
            <w:r>
              <w:rPr>
                <w:rFonts w:hint="default" w:ascii="Times New Roman" w:hAnsi="Times New Roman" w:cs="Times New Roman"/>
                <w:color w:val="000000"/>
                <w:sz w:val="18"/>
                <w:szCs w:val="18"/>
                <w:lang w:val="en-US" w:eastAsia="zh-CN"/>
              </w:rPr>
              <w:t>Temperature of tire No. X+N</w:t>
            </w:r>
          </w:p>
        </w:tc>
        <w:tc>
          <w:tcPr>
            <w:tcW w:w="5215" w:type="dxa"/>
            <w:tcBorders>
              <w:top w:val="single" w:color="auto" w:sz="4" w:space="0"/>
              <w:left w:val="nil"/>
              <w:bottom w:val="single" w:color="auto" w:sz="4" w:space="0"/>
              <w:right w:val="single" w:color="auto" w:sz="4" w:space="0"/>
            </w:tcBorders>
            <w:shd w:val="clear" w:color="000000" w:fill="E5FFF2"/>
            <w:vAlign w:val="center"/>
          </w:tcPr>
          <w:p w14:paraId="41499328">
            <w:pPr>
              <w:spacing w:after="0"/>
              <w:jc w:val="left"/>
              <w:rPr>
                <w:rFonts w:hint="default" w:ascii="Times New Roman" w:hAnsi="Times New Roman" w:cs="Times New Roman"/>
                <w:color w:val="000000"/>
                <w:sz w:val="18"/>
                <w:szCs w:val="18"/>
                <w:lang w:val="en-US" w:eastAsia="zh-CN"/>
              </w:rPr>
            </w:pPr>
            <w:r>
              <w:rPr>
                <w:rFonts w:hint="default" w:ascii="Times New Roman" w:hAnsi="Times New Roman" w:cs="Times New Roman"/>
                <w:color w:val="000000"/>
                <w:sz w:val="18"/>
                <w:szCs w:val="18"/>
                <w:lang w:val="en-US" w:eastAsia="zh-CN"/>
              </w:rPr>
              <w:t>Unit 1 C Display value is the uploaded value minus 40 C</w:t>
            </w:r>
          </w:p>
        </w:tc>
      </w:tr>
      <w:tr w14:paraId="6D4C5101">
        <w:tblPrEx>
          <w:tblCellMar>
            <w:top w:w="0" w:type="dxa"/>
            <w:left w:w="108" w:type="dxa"/>
            <w:bottom w:w="0" w:type="dxa"/>
            <w:right w:w="108" w:type="dxa"/>
          </w:tblCellMar>
        </w:tblPrEx>
        <w:trPr>
          <w:trHeight w:val="283" w:hRule="atLeast"/>
        </w:trPr>
        <w:tc>
          <w:tcPr>
            <w:tcW w:w="851" w:type="dxa"/>
            <w:vMerge w:val="continue"/>
            <w:tcBorders>
              <w:left w:val="single" w:color="auto" w:sz="4" w:space="0"/>
              <w:bottom w:val="single" w:color="auto" w:sz="4" w:space="0"/>
              <w:right w:val="single" w:color="auto" w:sz="4" w:space="0"/>
            </w:tcBorders>
            <w:shd w:val="clear" w:color="auto" w:fill="auto"/>
            <w:vAlign w:val="center"/>
          </w:tcPr>
          <w:p w14:paraId="0D21733C">
            <w:pPr>
              <w:spacing w:after="0"/>
              <w:jc w:val="left"/>
              <w:rPr>
                <w:rFonts w:hint="default" w:ascii="Times New Roman" w:hAnsi="Times New Roman" w:cs="Times New Roman"/>
                <w:color w:val="000000"/>
                <w:sz w:val="18"/>
                <w:szCs w:val="18"/>
                <w:lang w:val="en-US" w:eastAsia="zh-CN"/>
              </w:rPr>
            </w:pPr>
          </w:p>
        </w:tc>
        <w:tc>
          <w:tcPr>
            <w:tcW w:w="1047" w:type="dxa"/>
            <w:tcBorders>
              <w:top w:val="single" w:color="auto" w:sz="4" w:space="0"/>
              <w:left w:val="nil"/>
              <w:bottom w:val="single" w:color="auto" w:sz="4" w:space="0"/>
              <w:right w:val="single" w:color="auto" w:sz="4" w:space="0"/>
            </w:tcBorders>
            <w:shd w:val="clear" w:color="000000" w:fill="E5FFF2"/>
            <w:vAlign w:val="center"/>
          </w:tcPr>
          <w:p w14:paraId="79815799">
            <w:pPr>
              <w:spacing w:after="0"/>
              <w:jc w:val="center"/>
              <w:rPr>
                <w:rFonts w:hint="default" w:ascii="Times New Roman" w:hAnsi="Times New Roman" w:cs="Times New Roman"/>
                <w:color w:val="000000"/>
                <w:sz w:val="18"/>
                <w:szCs w:val="18"/>
                <w:lang w:val="en-US" w:eastAsia="zh-CN"/>
              </w:rPr>
            </w:pPr>
            <w:r>
              <w:rPr>
                <w:rFonts w:hint="default" w:ascii="Times New Roman" w:hAnsi="Times New Roman" w:cs="Times New Roman"/>
                <w:color w:val="000000"/>
                <w:sz w:val="18"/>
                <w:szCs w:val="18"/>
                <w:lang w:val="en-US" w:eastAsia="zh-CN"/>
              </w:rPr>
              <w:t>N+3</w:t>
            </w:r>
          </w:p>
        </w:tc>
        <w:tc>
          <w:tcPr>
            <w:tcW w:w="756" w:type="dxa"/>
            <w:tcBorders>
              <w:top w:val="single" w:color="auto" w:sz="4" w:space="0"/>
              <w:left w:val="nil"/>
              <w:bottom w:val="single" w:color="auto" w:sz="4" w:space="0"/>
              <w:right w:val="single" w:color="auto" w:sz="4" w:space="0"/>
            </w:tcBorders>
            <w:shd w:val="clear" w:color="000000" w:fill="E5FFF2"/>
            <w:vAlign w:val="center"/>
          </w:tcPr>
          <w:p w14:paraId="46264A74">
            <w:pPr>
              <w:spacing w:after="0"/>
              <w:jc w:val="center"/>
              <w:rPr>
                <w:rFonts w:hint="default" w:ascii="Times New Roman" w:hAnsi="Times New Roman" w:cs="Times New Roman"/>
                <w:color w:val="000000"/>
                <w:sz w:val="18"/>
                <w:szCs w:val="18"/>
                <w:lang w:val="en-US" w:eastAsia="zh-CN"/>
              </w:rPr>
            </w:pPr>
            <w:r>
              <w:rPr>
                <w:rFonts w:hint="default" w:ascii="Times New Roman" w:hAnsi="Times New Roman" w:cs="Times New Roman"/>
                <w:color w:val="000000"/>
                <w:sz w:val="18"/>
                <w:szCs w:val="18"/>
                <w:lang w:val="en-US" w:eastAsia="zh-CN"/>
              </w:rPr>
              <w:t>u8</w:t>
            </w:r>
          </w:p>
        </w:tc>
        <w:tc>
          <w:tcPr>
            <w:tcW w:w="756" w:type="dxa"/>
            <w:tcBorders>
              <w:top w:val="single" w:color="auto" w:sz="4" w:space="0"/>
              <w:left w:val="nil"/>
              <w:bottom w:val="single" w:color="auto" w:sz="4" w:space="0"/>
              <w:right w:val="single" w:color="auto" w:sz="4" w:space="0"/>
            </w:tcBorders>
            <w:shd w:val="clear" w:color="000000" w:fill="E5FFF2"/>
            <w:vAlign w:val="center"/>
          </w:tcPr>
          <w:p w14:paraId="5A3CB670">
            <w:pPr>
              <w:spacing w:after="0"/>
              <w:jc w:val="center"/>
              <w:rPr>
                <w:rFonts w:hint="default" w:ascii="Times New Roman" w:hAnsi="Times New Roman" w:cs="Times New Roman"/>
                <w:color w:val="000000"/>
                <w:sz w:val="18"/>
                <w:szCs w:val="18"/>
                <w:lang w:val="en-US" w:eastAsia="zh-CN"/>
              </w:rPr>
            </w:pPr>
            <w:r>
              <w:rPr>
                <w:rFonts w:hint="default" w:ascii="Times New Roman" w:hAnsi="Times New Roman" w:cs="Times New Roman"/>
                <w:color w:val="000000"/>
                <w:sz w:val="18"/>
                <w:szCs w:val="18"/>
                <w:lang w:val="en-US" w:eastAsia="zh-CN"/>
              </w:rPr>
              <w:t>1</w:t>
            </w:r>
          </w:p>
        </w:tc>
        <w:tc>
          <w:tcPr>
            <w:tcW w:w="1439" w:type="dxa"/>
            <w:tcBorders>
              <w:top w:val="single" w:color="auto" w:sz="4" w:space="0"/>
              <w:left w:val="nil"/>
              <w:bottom w:val="single" w:color="auto" w:sz="4" w:space="0"/>
              <w:right w:val="single" w:color="auto" w:sz="4" w:space="0"/>
            </w:tcBorders>
            <w:shd w:val="clear" w:color="000000" w:fill="E5FFF2"/>
            <w:vAlign w:val="center"/>
          </w:tcPr>
          <w:p w14:paraId="29A60B43">
            <w:pPr>
              <w:spacing w:after="0"/>
              <w:jc w:val="left"/>
              <w:rPr>
                <w:rFonts w:hint="default" w:ascii="Times New Roman" w:hAnsi="Times New Roman" w:cs="Times New Roman"/>
                <w:color w:val="000000"/>
                <w:sz w:val="18"/>
                <w:szCs w:val="18"/>
                <w:lang w:val="en-US" w:eastAsia="zh-CN"/>
              </w:rPr>
            </w:pPr>
            <w:r>
              <w:rPr>
                <w:rFonts w:hint="default" w:ascii="Times New Roman" w:hAnsi="Times New Roman" w:cs="Times New Roman"/>
                <w:color w:val="000000"/>
                <w:sz w:val="18"/>
                <w:szCs w:val="18"/>
                <w:lang w:val="en-US" w:eastAsia="zh-CN"/>
              </w:rPr>
              <w:t>Tire status X+N</w:t>
            </w:r>
          </w:p>
        </w:tc>
        <w:tc>
          <w:tcPr>
            <w:tcW w:w="5215" w:type="dxa"/>
            <w:tcBorders>
              <w:top w:val="single" w:color="auto" w:sz="4" w:space="0"/>
              <w:left w:val="nil"/>
              <w:bottom w:val="single" w:color="auto" w:sz="4" w:space="0"/>
              <w:right w:val="single" w:color="auto" w:sz="4" w:space="0"/>
            </w:tcBorders>
            <w:shd w:val="clear" w:color="000000" w:fill="E5FFF2"/>
            <w:vAlign w:val="center"/>
          </w:tcPr>
          <w:p w14:paraId="38B3744D">
            <w:pPr>
              <w:spacing w:after="0"/>
              <w:jc w:val="left"/>
              <w:rPr>
                <w:rFonts w:hint="default" w:ascii="Times New Roman" w:hAnsi="Times New Roman" w:cs="Times New Roman"/>
                <w:color w:val="000000"/>
                <w:sz w:val="18"/>
                <w:szCs w:val="18"/>
                <w:lang w:val="en-US" w:eastAsia="zh-CN"/>
              </w:rPr>
            </w:pPr>
            <w:r>
              <w:rPr>
                <w:rFonts w:hint="default" w:ascii="Times New Roman" w:hAnsi="Times New Roman" w:cs="Times New Roman"/>
                <w:color w:val="000000"/>
                <w:sz w:val="18"/>
                <w:szCs w:val="18"/>
                <w:lang w:val="en-US" w:eastAsia="zh-CN"/>
              </w:rPr>
              <w:t>BYTE</w:t>
            </w:r>
          </w:p>
          <w:p w14:paraId="49F21FB4">
            <w:pPr>
              <w:spacing w:after="0"/>
              <w:jc w:val="left"/>
              <w:rPr>
                <w:rFonts w:hint="default" w:ascii="Times New Roman" w:hAnsi="Times New Roman" w:cs="Times New Roman"/>
                <w:color w:val="000000"/>
                <w:sz w:val="18"/>
                <w:szCs w:val="18"/>
                <w:lang w:val="en-US" w:eastAsia="zh-CN"/>
              </w:rPr>
            </w:pPr>
            <w:r>
              <w:rPr>
                <w:rFonts w:hint="default" w:ascii="Times New Roman" w:hAnsi="Times New Roman" w:cs="Times New Roman"/>
                <w:color w:val="000000"/>
                <w:sz w:val="18"/>
                <w:szCs w:val="18"/>
                <w:lang w:val="en-US" w:eastAsia="zh-CN"/>
              </w:rPr>
              <w:t>BIT7: Quick Leak</w:t>
            </w:r>
          </w:p>
          <w:p w14:paraId="097F7989">
            <w:pPr>
              <w:spacing w:after="0"/>
              <w:jc w:val="left"/>
              <w:rPr>
                <w:rFonts w:hint="default" w:ascii="Times New Roman" w:hAnsi="Times New Roman" w:cs="Times New Roman"/>
                <w:color w:val="000000"/>
                <w:sz w:val="18"/>
                <w:szCs w:val="18"/>
                <w:lang w:val="en-US" w:eastAsia="zh-CN"/>
              </w:rPr>
            </w:pPr>
            <w:r>
              <w:rPr>
                <w:rFonts w:hint="default" w:ascii="Times New Roman" w:hAnsi="Times New Roman" w:cs="Times New Roman"/>
                <w:color w:val="000000"/>
                <w:sz w:val="18"/>
                <w:szCs w:val="18"/>
                <w:lang w:val="en-US" w:eastAsia="zh-CN"/>
              </w:rPr>
              <w:t>BIT6: Slow leakage</w:t>
            </w:r>
          </w:p>
          <w:p w14:paraId="7C92FB47">
            <w:pPr>
              <w:spacing w:after="0"/>
              <w:jc w:val="left"/>
              <w:rPr>
                <w:rFonts w:hint="default" w:ascii="Times New Roman" w:hAnsi="Times New Roman" w:cs="Times New Roman"/>
                <w:color w:val="000000"/>
                <w:sz w:val="18"/>
                <w:szCs w:val="18"/>
                <w:lang w:val="en-US" w:eastAsia="zh-CN"/>
              </w:rPr>
            </w:pPr>
            <w:r>
              <w:rPr>
                <w:rFonts w:hint="default" w:ascii="Times New Roman" w:hAnsi="Times New Roman" w:cs="Times New Roman"/>
                <w:color w:val="000000"/>
                <w:sz w:val="18"/>
                <w:szCs w:val="18"/>
                <w:lang w:val="en-US" w:eastAsia="zh-CN"/>
              </w:rPr>
              <w:t>BIT5: Low power</w:t>
            </w:r>
          </w:p>
          <w:p w14:paraId="643FF875">
            <w:pPr>
              <w:spacing w:after="0"/>
              <w:jc w:val="left"/>
              <w:rPr>
                <w:rFonts w:hint="default" w:ascii="Times New Roman" w:hAnsi="Times New Roman" w:cs="Times New Roman"/>
                <w:color w:val="000000"/>
                <w:sz w:val="18"/>
                <w:szCs w:val="18"/>
                <w:lang w:val="en-US" w:eastAsia="zh-CN"/>
              </w:rPr>
            </w:pPr>
            <w:r>
              <w:rPr>
                <w:rFonts w:hint="default" w:ascii="Times New Roman" w:hAnsi="Times New Roman" w:cs="Times New Roman"/>
                <w:color w:val="000000"/>
                <w:sz w:val="18"/>
                <w:szCs w:val="18"/>
                <w:lang w:val="en-US" w:eastAsia="zh-CN"/>
              </w:rPr>
              <w:t>BIT4: High temperature</w:t>
            </w:r>
          </w:p>
          <w:p w14:paraId="79CB767C">
            <w:pPr>
              <w:spacing w:after="0"/>
              <w:jc w:val="left"/>
              <w:rPr>
                <w:rFonts w:hint="default" w:ascii="Times New Roman" w:hAnsi="Times New Roman" w:cs="Times New Roman"/>
                <w:color w:val="000000"/>
                <w:sz w:val="18"/>
                <w:szCs w:val="18"/>
                <w:lang w:val="en-US" w:eastAsia="zh-CN"/>
              </w:rPr>
            </w:pPr>
            <w:r>
              <w:rPr>
                <w:rFonts w:hint="default" w:ascii="Times New Roman" w:hAnsi="Times New Roman" w:cs="Times New Roman"/>
                <w:color w:val="000000"/>
                <w:sz w:val="18"/>
                <w:szCs w:val="18"/>
                <w:lang w:val="en-US" w:eastAsia="zh-CN"/>
              </w:rPr>
              <w:t>BIT3: High Voltage</w:t>
            </w:r>
          </w:p>
          <w:p w14:paraId="674E8934">
            <w:pPr>
              <w:spacing w:after="0"/>
              <w:jc w:val="left"/>
              <w:rPr>
                <w:rFonts w:hint="default" w:ascii="Times New Roman" w:hAnsi="Times New Roman" w:cs="Times New Roman"/>
                <w:color w:val="000000"/>
                <w:sz w:val="18"/>
                <w:szCs w:val="18"/>
                <w:lang w:val="en-US" w:eastAsia="zh-CN"/>
              </w:rPr>
            </w:pPr>
            <w:r>
              <w:rPr>
                <w:rFonts w:hint="default" w:ascii="Times New Roman" w:hAnsi="Times New Roman" w:cs="Times New Roman"/>
                <w:color w:val="000000"/>
                <w:sz w:val="18"/>
                <w:szCs w:val="18"/>
                <w:lang w:val="en-US" w:eastAsia="zh-CN"/>
              </w:rPr>
              <w:t>BIT2: Low voltage</w:t>
            </w:r>
          </w:p>
          <w:p w14:paraId="31903A8C">
            <w:pPr>
              <w:spacing w:after="0"/>
              <w:jc w:val="left"/>
              <w:rPr>
                <w:rFonts w:hint="default" w:ascii="Times New Roman" w:hAnsi="Times New Roman" w:cs="Times New Roman"/>
                <w:color w:val="000000"/>
                <w:sz w:val="18"/>
                <w:szCs w:val="18"/>
                <w:lang w:val="en-US" w:eastAsia="zh-CN"/>
              </w:rPr>
            </w:pPr>
          </w:p>
          <w:p w14:paraId="34B4627C">
            <w:pPr>
              <w:spacing w:after="0"/>
              <w:jc w:val="left"/>
              <w:rPr>
                <w:rFonts w:hint="default" w:ascii="Times New Roman" w:hAnsi="Times New Roman" w:cs="Times New Roman"/>
                <w:color w:val="000000"/>
                <w:sz w:val="18"/>
                <w:szCs w:val="18"/>
                <w:lang w:val="en-US" w:eastAsia="zh-CN"/>
              </w:rPr>
            </w:pPr>
            <w:r>
              <w:rPr>
                <w:rFonts w:hint="default" w:ascii="Times New Roman" w:hAnsi="Times New Roman" w:cs="Times New Roman"/>
                <w:color w:val="000000"/>
                <w:sz w:val="18"/>
                <w:szCs w:val="18"/>
                <w:lang w:val="en-US" w:eastAsia="zh-CN"/>
              </w:rPr>
              <w:t>Other reservations</w:t>
            </w:r>
          </w:p>
        </w:tc>
      </w:tr>
    </w:tbl>
    <w:p w14:paraId="7A17C6DF">
      <w:pPr>
        <w:spacing w:after="24" w:afterLines="10"/>
        <w:ind w:firstLine="180" w:firstLineChars="100"/>
        <w:rPr>
          <w:rFonts w:hint="default" w:ascii="Times New Roman" w:hAnsi="Times New Roman" w:cs="Times New Roman"/>
          <w:sz w:val="18"/>
          <w:szCs w:val="18"/>
          <w:lang w:val="en-US" w:eastAsia="zh-CN"/>
        </w:rPr>
      </w:pPr>
      <w:r>
        <w:rPr>
          <w:rFonts w:hint="default" w:ascii="Times New Roman" w:hAnsi="Times New Roman" w:cs="Times New Roman"/>
          <w:sz w:val="18"/>
          <w:szCs w:val="18"/>
          <w:lang w:val="en-US" w:eastAsia="zh-CN"/>
        </w:rPr>
        <w:t>Note: Only tires with the tire mask set will have tire pressure bytes following them</w:t>
      </w:r>
    </w:p>
    <w:p w14:paraId="5E9EEE0D">
      <w:pPr>
        <w:spacing w:after="24" w:afterLines="10"/>
        <w:ind w:firstLine="180" w:firstLineChars="100"/>
        <w:rPr>
          <w:rFonts w:hint="default" w:ascii="Times New Roman" w:hAnsi="Times New Roman" w:cs="Times New Roman"/>
          <w:sz w:val="18"/>
          <w:szCs w:val="18"/>
          <w:lang w:val="en-US" w:eastAsia="zh-CN"/>
        </w:rPr>
      </w:pPr>
      <w:r>
        <w:rPr>
          <w:rFonts w:hint="default" w:ascii="Times New Roman" w:hAnsi="Times New Roman" w:cs="Times New Roman"/>
          <w:sz w:val="18"/>
          <w:szCs w:val="18"/>
          <w:lang w:val="en-US" w:eastAsia="zh-CN"/>
        </w:rPr>
        <w:t>Example: 0x80000000  When mask Only the tire pressure of tire number one is followed.</w:t>
      </w:r>
    </w:p>
    <w:p w14:paraId="1DE5A01D">
      <w:pPr>
        <w:spacing w:after="24" w:afterLines="10"/>
        <w:ind w:firstLine="180" w:firstLineChars="100"/>
        <w:rPr>
          <w:rFonts w:hint="default" w:ascii="Times New Roman" w:hAnsi="Times New Roman" w:cs="Times New Roman"/>
          <w:sz w:val="18"/>
          <w:szCs w:val="18"/>
          <w:lang w:val="en-US" w:eastAsia="zh-CN"/>
        </w:rPr>
      </w:pPr>
      <w:r>
        <w:rPr>
          <w:rFonts w:hint="default" w:ascii="Times New Roman" w:hAnsi="Times New Roman" w:cs="Times New Roman"/>
          <w:sz w:val="18"/>
          <w:szCs w:val="18"/>
          <w:lang w:val="en-US" w:eastAsia="zh-CN"/>
        </w:rPr>
        <w:t>Example: 0x88000000   0x0082 0x10 0x00 0x0096 0x11 0x80</w:t>
      </w:r>
    </w:p>
    <w:p w14:paraId="7698FA6E">
      <w:pPr>
        <w:spacing w:after="24" w:afterLines="10"/>
        <w:ind w:firstLine="180" w:firstLineChars="100"/>
        <w:rPr>
          <w:rFonts w:hint="default" w:ascii="Times New Roman" w:hAnsi="Times New Roman" w:cs="Times New Roman"/>
          <w:sz w:val="18"/>
          <w:szCs w:val="18"/>
          <w:lang w:val="en-US" w:eastAsia="zh-CN"/>
        </w:rPr>
      </w:pPr>
      <w:r>
        <w:rPr>
          <w:rFonts w:hint="default" w:ascii="Times New Roman" w:hAnsi="Times New Roman" w:cs="Times New Roman"/>
          <w:sz w:val="18"/>
          <w:szCs w:val="18"/>
          <w:lang w:val="en-US" w:eastAsia="zh-CN"/>
        </w:rPr>
        <w:t>represent</w:t>
      </w:r>
    </w:p>
    <w:p w14:paraId="2FF77122">
      <w:pPr>
        <w:spacing w:after="24" w:afterLines="10"/>
        <w:ind w:firstLine="180" w:firstLineChars="100"/>
        <w:rPr>
          <w:rFonts w:hint="default" w:ascii="Times New Roman" w:hAnsi="Times New Roman" w:cs="Times New Roman"/>
          <w:sz w:val="18"/>
          <w:szCs w:val="18"/>
          <w:lang w:val="en-US" w:eastAsia="zh-CN"/>
        </w:rPr>
      </w:pPr>
      <w:r>
        <w:rPr>
          <w:rFonts w:hint="default" w:ascii="Times New Roman" w:hAnsi="Times New Roman" w:cs="Times New Roman"/>
          <w:sz w:val="18"/>
          <w:szCs w:val="18"/>
          <w:lang w:val="en-US" w:eastAsia="zh-CN"/>
        </w:rPr>
        <w:t>Tire pressure of No. 1 tire is 130kpa, tire temperature is 16C, status: normal;</w:t>
      </w:r>
    </w:p>
    <w:p w14:paraId="77822B45">
      <w:pPr>
        <w:spacing w:after="24" w:afterLines="10"/>
        <w:ind w:firstLine="180" w:firstLineChars="100"/>
        <w:rPr>
          <w:rFonts w:hint="default" w:ascii="Times New Roman" w:hAnsi="Times New Roman" w:cs="Times New Roman"/>
          <w:sz w:val="18"/>
          <w:szCs w:val="18"/>
          <w:lang w:val="en-US" w:eastAsia="zh-CN"/>
        </w:rPr>
      </w:pPr>
      <w:r>
        <w:rPr>
          <w:rFonts w:hint="default" w:ascii="Times New Roman" w:hAnsi="Times New Roman" w:cs="Times New Roman"/>
          <w:sz w:val="18"/>
          <w:szCs w:val="18"/>
          <w:lang w:val="en-US" w:eastAsia="zh-CN"/>
        </w:rPr>
        <w:t>Tire No. 5 tire pressure 150kpa, tire temperature 17C, status: leaking</w:t>
      </w:r>
    </w:p>
    <w:p w14:paraId="63CDB45E">
      <w:pPr>
        <w:spacing w:after="24" w:afterLines="10"/>
        <w:ind w:firstLine="100" w:firstLineChars="100"/>
        <w:rPr>
          <w:rFonts w:hint="default" w:ascii="Times New Roman" w:hAnsi="Times New Roman" w:cs="Times New Roman"/>
          <w:color w:val="000000"/>
          <w:sz w:val="10"/>
          <w:szCs w:val="10"/>
          <w:lang w:val="en-US" w:eastAsia="zh-CN"/>
        </w:rPr>
      </w:pPr>
    </w:p>
    <w:p w14:paraId="601FDB77">
      <w:pPr>
        <w:spacing w:after="24" w:afterLines="10"/>
        <w:ind w:firstLine="100" w:firstLineChars="100"/>
        <w:rPr>
          <w:rFonts w:hint="default" w:ascii="Times New Roman" w:hAnsi="Times New Roman" w:cs="Times New Roman"/>
          <w:color w:val="000000"/>
          <w:sz w:val="10"/>
          <w:szCs w:val="10"/>
          <w:lang w:val="en-US" w:eastAsia="zh-CN"/>
        </w:rPr>
      </w:pPr>
    </w:p>
    <w:p w14:paraId="71D9FD1A">
      <w:pPr>
        <w:pStyle w:val="3"/>
        <w:ind w:left="0"/>
        <w:rPr>
          <w:rFonts w:hint="default" w:ascii="Times New Roman" w:hAnsi="Times New Roman" w:cs="Times New Roman"/>
          <w:sz w:val="21"/>
          <w:szCs w:val="21"/>
          <w:lang w:eastAsia="zh-CN"/>
        </w:rPr>
      </w:pPr>
      <w:bookmarkStart w:id="352" w:name="_附表_载重传感器数据表"/>
      <w:bookmarkEnd w:id="352"/>
      <w:r>
        <w:rPr>
          <w:rFonts w:hint="default" w:ascii="Times New Roman" w:hAnsi="Times New Roman" w:cs="Times New Roman"/>
          <w:sz w:val="21"/>
          <w:szCs w:val="21"/>
          <w:lang w:val="en-US" w:eastAsia="zh-CN"/>
        </w:rPr>
        <w:t xml:space="preserve">  </w:t>
      </w:r>
      <w:bookmarkStart w:id="353" w:name="_Toc31922"/>
      <w:bookmarkStart w:id="354" w:name="_Toc21616"/>
      <w:r>
        <w:rPr>
          <w:rFonts w:hint="default" w:ascii="Times New Roman" w:hAnsi="Times New Roman" w:cs="Times New Roman"/>
          <w:sz w:val="21"/>
          <w:szCs w:val="21"/>
        </w:rPr>
        <w:t xml:space="preserve">Appendix_Load </w:t>
      </w:r>
      <w:r>
        <w:rPr>
          <w:rFonts w:hint="default" w:ascii="Times New Roman" w:hAnsi="Times New Roman" w:cs="Times New Roman"/>
          <w:sz w:val="21"/>
          <w:szCs w:val="21"/>
          <w:lang w:eastAsia="zh-CN"/>
        </w:rPr>
        <w:t xml:space="preserve">Cell </w:t>
      </w:r>
      <w:r>
        <w:rPr>
          <w:rFonts w:hint="default" w:ascii="Times New Roman" w:hAnsi="Times New Roman" w:cs="Times New Roman"/>
          <w:sz w:val="21"/>
          <w:szCs w:val="21"/>
          <w:lang w:val="en-US" w:eastAsia="zh-CN"/>
        </w:rPr>
        <w:t>Data Sheet</w:t>
      </w:r>
      <w:bookmarkEnd w:id="353"/>
      <w:bookmarkEnd w:id="354"/>
    </w:p>
    <w:tbl>
      <w:tblPr>
        <w:tblStyle w:val="12"/>
        <w:tblW w:w="0" w:type="auto"/>
        <w:tblInd w:w="451" w:type="dxa"/>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Layout w:type="fixed"/>
        <w:tblCellMar>
          <w:top w:w="0" w:type="dxa"/>
          <w:left w:w="108" w:type="dxa"/>
          <w:bottom w:w="0" w:type="dxa"/>
          <w:right w:w="108" w:type="dxa"/>
        </w:tblCellMar>
      </w:tblPr>
      <w:tblGrid>
        <w:gridCol w:w="1655"/>
        <w:gridCol w:w="1403"/>
        <w:gridCol w:w="1436"/>
        <w:gridCol w:w="5255"/>
      </w:tblGrid>
      <w:tr w14:paraId="424815AF">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c>
          <w:tcPr>
            <w:tcW w:w="1655" w:type="dxa"/>
            <w:shd w:val="clear" w:color="auto" w:fill="BFBFBF"/>
          </w:tcPr>
          <w:p w14:paraId="7C014502">
            <w:pPr>
              <w:jc w:val="center"/>
              <w:rPr>
                <w:rFonts w:hint="default" w:ascii="Times New Roman" w:hAnsi="Times New Roman" w:cs="Times New Roman"/>
                <w:lang w:val="en-US" w:eastAsia="zh-CN"/>
              </w:rPr>
            </w:pPr>
            <w:r>
              <w:rPr>
                <w:rFonts w:hint="default" w:ascii="Times New Roman" w:hAnsi="Times New Roman" w:cs="Times New Roman"/>
              </w:rPr>
              <w:t>Fields</w:t>
            </w:r>
          </w:p>
        </w:tc>
        <w:tc>
          <w:tcPr>
            <w:tcW w:w="1403" w:type="dxa"/>
            <w:shd w:val="clear" w:color="auto" w:fill="BFBFBF"/>
          </w:tcPr>
          <w:p w14:paraId="00399A8A">
            <w:pPr>
              <w:jc w:val="center"/>
              <w:rPr>
                <w:rFonts w:hint="default" w:ascii="Times New Roman" w:hAnsi="Times New Roman" w:cs="Times New Roman"/>
              </w:rPr>
            </w:pPr>
            <w:r>
              <w:rPr>
                <w:rFonts w:hint="default" w:ascii="Times New Roman" w:hAnsi="Times New Roman" w:cs="Times New Roman"/>
              </w:rPr>
              <w:t>Data Types</w:t>
            </w:r>
          </w:p>
        </w:tc>
        <w:tc>
          <w:tcPr>
            <w:tcW w:w="1436" w:type="dxa"/>
            <w:shd w:val="clear" w:color="auto" w:fill="BFBFBF"/>
          </w:tcPr>
          <w:p w14:paraId="53B3F4F7">
            <w:pPr>
              <w:jc w:val="center"/>
              <w:rPr>
                <w:rFonts w:hint="default" w:ascii="Times New Roman" w:hAnsi="Times New Roman" w:cs="Times New Roman"/>
                <w:lang w:eastAsia="zh-CN"/>
              </w:rPr>
            </w:pPr>
            <w:r>
              <w:rPr>
                <w:rFonts w:hint="default" w:ascii="Times New Roman" w:hAnsi="Times New Roman" w:cs="Times New Roman"/>
                <w:lang w:eastAsia="zh-CN"/>
              </w:rPr>
              <w:t>Fields</w:t>
            </w:r>
          </w:p>
        </w:tc>
        <w:tc>
          <w:tcPr>
            <w:tcW w:w="5255" w:type="dxa"/>
            <w:shd w:val="clear" w:color="auto" w:fill="BFBFBF"/>
          </w:tcPr>
          <w:p w14:paraId="66D80B31">
            <w:pPr>
              <w:jc w:val="center"/>
              <w:rPr>
                <w:rFonts w:hint="default" w:ascii="Times New Roman" w:hAnsi="Times New Roman" w:cs="Times New Roman"/>
                <w:lang w:eastAsia="zh-CN"/>
              </w:rPr>
            </w:pPr>
            <w:r>
              <w:rPr>
                <w:rFonts w:hint="default" w:ascii="Times New Roman" w:hAnsi="Times New Roman" w:cs="Times New Roman"/>
                <w:lang w:eastAsia="zh-CN"/>
              </w:rPr>
              <w:t>Description and requirements</w:t>
            </w:r>
          </w:p>
        </w:tc>
      </w:tr>
      <w:tr w14:paraId="2ED726F2">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c>
          <w:tcPr>
            <w:tcW w:w="1655" w:type="dxa"/>
          </w:tcPr>
          <w:p w14:paraId="2FA2AB87">
            <w:pPr>
              <w:jc w:val="left"/>
              <w:rPr>
                <w:rFonts w:hint="default" w:ascii="Times New Roman" w:hAnsi="Times New Roman" w:cs="Times New Roman"/>
                <w:sz w:val="18"/>
                <w:szCs w:val="18"/>
                <w:lang w:val="en-US" w:eastAsia="zh-CN"/>
              </w:rPr>
            </w:pPr>
            <w:r>
              <w:rPr>
                <w:rFonts w:hint="default" w:ascii="Times New Roman" w:hAnsi="Times New Roman" w:cs="Times New Roman"/>
                <w:sz w:val="18"/>
                <w:szCs w:val="18"/>
              </w:rPr>
              <w:t>0</w:t>
            </w:r>
          </w:p>
        </w:tc>
        <w:tc>
          <w:tcPr>
            <w:tcW w:w="1403" w:type="dxa"/>
          </w:tcPr>
          <w:p w14:paraId="6A1B9739">
            <w:pPr>
              <w:jc w:val="center"/>
              <w:rPr>
                <w:rFonts w:hint="default" w:ascii="Times New Roman" w:hAnsi="Times New Roman" w:cs="Times New Roman"/>
                <w:sz w:val="18"/>
                <w:szCs w:val="18"/>
              </w:rPr>
            </w:pPr>
            <w:r>
              <w:rPr>
                <w:rFonts w:hint="default" w:ascii="Times New Roman" w:hAnsi="Times New Roman" w:cs="Times New Roman"/>
                <w:sz w:val="18"/>
                <w:szCs w:val="18"/>
              </w:rPr>
              <w:t>BYTE</w:t>
            </w:r>
          </w:p>
        </w:tc>
        <w:tc>
          <w:tcPr>
            <w:tcW w:w="1436" w:type="dxa"/>
          </w:tcPr>
          <w:p w14:paraId="1E03F751">
            <w:pPr>
              <w:jc w:val="center"/>
              <w:rPr>
                <w:rFonts w:hint="default" w:ascii="Times New Roman" w:hAnsi="Times New Roman" w:cs="Times New Roman"/>
                <w:sz w:val="18"/>
                <w:szCs w:val="18"/>
                <w:lang w:val="en-US" w:eastAsia="zh-CN"/>
              </w:rPr>
            </w:pPr>
            <w:r>
              <w:rPr>
                <w:rFonts w:hint="default" w:ascii="Times New Roman" w:hAnsi="Times New Roman" w:cs="Times New Roman"/>
                <w:sz w:val="18"/>
                <w:szCs w:val="18"/>
                <w:lang w:val="en-US" w:eastAsia="zh-CN"/>
              </w:rPr>
              <w:t>type</w:t>
            </w:r>
          </w:p>
        </w:tc>
        <w:tc>
          <w:tcPr>
            <w:tcW w:w="5255" w:type="dxa"/>
          </w:tcPr>
          <w:p w14:paraId="384B5B0B">
            <w:pPr>
              <w:jc w:val="left"/>
              <w:rPr>
                <w:rFonts w:hint="default" w:ascii="Times New Roman" w:hAnsi="Times New Roman" w:cs="Times New Roman"/>
                <w:sz w:val="18"/>
                <w:szCs w:val="18"/>
                <w:lang w:val="en-US" w:eastAsia="zh-CN"/>
              </w:rPr>
            </w:pPr>
            <w:r>
              <w:rPr>
                <w:rFonts w:hint="default" w:ascii="Times New Roman" w:hAnsi="Times New Roman" w:cs="Times New Roman"/>
                <w:sz w:val="18"/>
                <w:szCs w:val="18"/>
                <w:lang w:val="en-US" w:eastAsia="zh-CN"/>
              </w:rPr>
              <w:t>1: Unit - tons; 2: Unit - kilograms</w:t>
            </w:r>
          </w:p>
        </w:tc>
      </w:tr>
      <w:tr w14:paraId="1DD2866B">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c>
          <w:tcPr>
            <w:tcW w:w="1655" w:type="dxa"/>
          </w:tcPr>
          <w:p w14:paraId="21C75E68">
            <w:pPr>
              <w:jc w:val="left"/>
              <w:rPr>
                <w:rFonts w:hint="default" w:ascii="Times New Roman" w:hAnsi="Times New Roman" w:cs="Times New Roman"/>
                <w:sz w:val="18"/>
                <w:szCs w:val="18"/>
              </w:rPr>
            </w:pPr>
            <w:r>
              <w:rPr>
                <w:rFonts w:hint="default" w:ascii="Times New Roman" w:hAnsi="Times New Roman" w:cs="Times New Roman"/>
                <w:sz w:val="18"/>
                <w:szCs w:val="18"/>
              </w:rPr>
              <w:t>1</w:t>
            </w:r>
          </w:p>
        </w:tc>
        <w:tc>
          <w:tcPr>
            <w:tcW w:w="1403" w:type="dxa"/>
          </w:tcPr>
          <w:p w14:paraId="35B2CD14">
            <w:pPr>
              <w:jc w:val="center"/>
              <w:rPr>
                <w:rFonts w:hint="default" w:ascii="Times New Roman" w:hAnsi="Times New Roman" w:cs="Times New Roman"/>
                <w:sz w:val="18"/>
                <w:szCs w:val="18"/>
              </w:rPr>
            </w:pPr>
            <w:r>
              <w:rPr>
                <w:rFonts w:hint="default" w:ascii="Times New Roman" w:hAnsi="Times New Roman" w:cs="Times New Roman"/>
                <w:sz w:val="18"/>
                <w:szCs w:val="18"/>
                <w:lang w:eastAsia="zh-CN"/>
              </w:rPr>
              <w:t>Word​</w:t>
            </w:r>
          </w:p>
        </w:tc>
        <w:tc>
          <w:tcPr>
            <w:tcW w:w="1436" w:type="dxa"/>
          </w:tcPr>
          <w:p w14:paraId="65AD7331">
            <w:pPr>
              <w:jc w:val="center"/>
              <w:rPr>
                <w:rFonts w:hint="default" w:ascii="Times New Roman" w:hAnsi="Times New Roman" w:cs="Times New Roman"/>
                <w:sz w:val="18"/>
                <w:szCs w:val="18"/>
              </w:rPr>
            </w:pPr>
            <w:r>
              <w:rPr>
                <w:rFonts w:hint="default" w:ascii="Times New Roman" w:hAnsi="Times New Roman" w:cs="Times New Roman"/>
                <w:sz w:val="18"/>
                <w:szCs w:val="18"/>
                <w:lang w:val="en-US" w:eastAsia="zh-CN"/>
              </w:rPr>
              <w:t>Rated load</w:t>
            </w:r>
          </w:p>
        </w:tc>
        <w:tc>
          <w:tcPr>
            <w:tcW w:w="5255" w:type="dxa"/>
          </w:tcPr>
          <w:p w14:paraId="09523735">
            <w:pPr>
              <w:jc w:val="left"/>
              <w:rPr>
                <w:rFonts w:hint="default" w:ascii="Times New Roman" w:hAnsi="Times New Roman" w:cs="Times New Roman"/>
                <w:sz w:val="24"/>
                <w:szCs w:val="24"/>
              </w:rPr>
            </w:pPr>
            <w:r>
              <w:rPr>
                <w:rFonts w:hint="default" w:ascii="Times New Roman" w:hAnsi="Times New Roman" w:cs="Times New Roman"/>
                <w:sz w:val="18"/>
                <w:szCs w:val="18"/>
                <w:lang w:val="en-US" w:eastAsia="zh-CN"/>
              </w:rPr>
              <w:t>Rated load, no fill 0</w:t>
            </w:r>
          </w:p>
        </w:tc>
      </w:tr>
      <w:tr w14:paraId="5B529813">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c>
          <w:tcPr>
            <w:tcW w:w="1655" w:type="dxa"/>
          </w:tcPr>
          <w:p w14:paraId="45DCB5BC">
            <w:pPr>
              <w:jc w:val="left"/>
              <w:rPr>
                <w:rFonts w:hint="default" w:ascii="Times New Roman" w:hAnsi="Times New Roman" w:cs="Times New Roman"/>
                <w:sz w:val="18"/>
                <w:szCs w:val="18"/>
                <w:lang w:val="en-US" w:eastAsia="zh-CN"/>
              </w:rPr>
            </w:pPr>
            <w:r>
              <w:rPr>
                <w:rFonts w:hint="default" w:ascii="Times New Roman" w:hAnsi="Times New Roman" w:cs="Times New Roman"/>
                <w:sz w:val="18"/>
                <w:szCs w:val="18"/>
                <w:lang w:val="en-US" w:eastAsia="zh-CN"/>
              </w:rPr>
              <w:t>2</w:t>
            </w:r>
          </w:p>
        </w:tc>
        <w:tc>
          <w:tcPr>
            <w:tcW w:w="1403" w:type="dxa"/>
          </w:tcPr>
          <w:p w14:paraId="53BCECCB">
            <w:pPr>
              <w:jc w:val="center"/>
              <w:rPr>
                <w:rFonts w:hint="default" w:ascii="Times New Roman" w:hAnsi="Times New Roman" w:cs="Times New Roman"/>
                <w:sz w:val="18"/>
                <w:szCs w:val="18"/>
                <w:lang w:val="en-US" w:eastAsia="zh-CN"/>
              </w:rPr>
            </w:pPr>
            <w:r>
              <w:rPr>
                <w:rFonts w:hint="default" w:ascii="Times New Roman" w:hAnsi="Times New Roman" w:cs="Times New Roman"/>
                <w:sz w:val="18"/>
                <w:szCs w:val="18"/>
                <w:lang w:val="en-US" w:eastAsia="zh-CN"/>
              </w:rPr>
              <w:t>Word</w:t>
            </w:r>
          </w:p>
        </w:tc>
        <w:tc>
          <w:tcPr>
            <w:tcW w:w="1436" w:type="dxa"/>
          </w:tcPr>
          <w:p w14:paraId="4C0B9C17">
            <w:pPr>
              <w:jc w:val="center"/>
              <w:rPr>
                <w:rFonts w:hint="default" w:ascii="Times New Roman" w:hAnsi="Times New Roman" w:cs="Times New Roman"/>
                <w:sz w:val="18"/>
                <w:szCs w:val="18"/>
                <w:lang w:val="en-US" w:eastAsia="zh-CN"/>
              </w:rPr>
            </w:pPr>
            <w:r>
              <w:rPr>
                <w:rFonts w:hint="default" w:ascii="Times New Roman" w:hAnsi="Times New Roman" w:cs="Times New Roman"/>
                <w:sz w:val="18"/>
                <w:szCs w:val="18"/>
                <w:lang w:val="en-US" w:eastAsia="zh-CN"/>
              </w:rPr>
              <w:t>Current load</w:t>
            </w:r>
          </w:p>
        </w:tc>
        <w:tc>
          <w:tcPr>
            <w:tcW w:w="5255" w:type="dxa"/>
          </w:tcPr>
          <w:p w14:paraId="3ADA21DD">
            <w:pPr>
              <w:jc w:val="left"/>
              <w:rPr>
                <w:rFonts w:hint="default" w:ascii="Times New Roman" w:hAnsi="Times New Roman" w:cs="Times New Roman"/>
                <w:sz w:val="24"/>
                <w:szCs w:val="24"/>
              </w:rPr>
            </w:pPr>
            <w:r>
              <w:rPr>
                <w:rFonts w:hint="default" w:ascii="Times New Roman" w:hAnsi="Times New Roman" w:cs="Times New Roman"/>
                <w:sz w:val="18"/>
                <w:szCs w:val="18"/>
                <w:lang w:val="en-US" w:eastAsia="zh-CN"/>
              </w:rPr>
              <w:t>Current load</w:t>
            </w:r>
          </w:p>
        </w:tc>
      </w:tr>
      <w:tr w14:paraId="6D0A324A">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c>
          <w:tcPr>
            <w:tcW w:w="1655" w:type="dxa"/>
          </w:tcPr>
          <w:p w14:paraId="2619A67A">
            <w:pPr>
              <w:jc w:val="left"/>
              <w:rPr>
                <w:rFonts w:hint="default" w:ascii="Times New Roman" w:hAnsi="Times New Roman" w:cs="Times New Roman"/>
                <w:sz w:val="18"/>
                <w:szCs w:val="18"/>
                <w:lang w:val="en-US" w:eastAsia="zh-CN"/>
              </w:rPr>
            </w:pPr>
            <w:r>
              <w:rPr>
                <w:rFonts w:hint="default" w:ascii="Times New Roman" w:hAnsi="Times New Roman" w:cs="Times New Roman"/>
                <w:sz w:val="18"/>
                <w:szCs w:val="18"/>
                <w:lang w:val="en-US" w:eastAsia="zh-CN"/>
              </w:rPr>
              <w:t>3</w:t>
            </w:r>
          </w:p>
        </w:tc>
        <w:tc>
          <w:tcPr>
            <w:tcW w:w="1403" w:type="dxa"/>
          </w:tcPr>
          <w:p w14:paraId="56CC267A">
            <w:pPr>
              <w:jc w:val="center"/>
              <w:rPr>
                <w:rFonts w:hint="default" w:ascii="Times New Roman" w:hAnsi="Times New Roman" w:cs="Times New Roman"/>
                <w:sz w:val="18"/>
                <w:szCs w:val="18"/>
                <w:lang w:val="en-US" w:eastAsia="zh-CN"/>
              </w:rPr>
            </w:pPr>
            <w:r>
              <w:rPr>
                <w:rFonts w:hint="default" w:ascii="Times New Roman" w:hAnsi="Times New Roman" w:cs="Times New Roman"/>
                <w:sz w:val="18"/>
                <w:szCs w:val="18"/>
                <w:lang w:val="en-US" w:eastAsia="zh-CN"/>
              </w:rPr>
              <w:t>BYTE</w:t>
            </w:r>
          </w:p>
        </w:tc>
        <w:tc>
          <w:tcPr>
            <w:tcW w:w="1436" w:type="dxa"/>
          </w:tcPr>
          <w:p w14:paraId="3406A647">
            <w:pPr>
              <w:jc w:val="center"/>
              <w:rPr>
                <w:rFonts w:hint="default" w:ascii="Times New Roman" w:hAnsi="Times New Roman" w:cs="Times New Roman"/>
                <w:sz w:val="18"/>
                <w:szCs w:val="18"/>
                <w:lang w:val="en-US" w:eastAsia="zh-CN"/>
              </w:rPr>
            </w:pPr>
            <w:r>
              <w:rPr>
                <w:rFonts w:hint="default" w:ascii="Times New Roman" w:hAnsi="Times New Roman" w:cs="Times New Roman"/>
                <w:sz w:val="18"/>
                <w:szCs w:val="18"/>
                <w:lang w:val="en-US" w:eastAsia="zh-CN"/>
              </w:rPr>
              <w:t>Primitive Data Types</w:t>
            </w:r>
          </w:p>
        </w:tc>
        <w:tc>
          <w:tcPr>
            <w:tcW w:w="5255" w:type="dxa"/>
          </w:tcPr>
          <w:p w14:paraId="476CD8CB">
            <w:pPr>
              <w:jc w:val="left"/>
              <w:rPr>
                <w:rFonts w:hint="default" w:ascii="Times New Roman" w:hAnsi="Times New Roman" w:cs="Times New Roman"/>
                <w:sz w:val="18"/>
                <w:szCs w:val="18"/>
                <w:lang w:val="en-US" w:eastAsia="zh-CN"/>
              </w:rPr>
            </w:pPr>
            <w:r>
              <w:rPr>
                <w:rFonts w:hint="default" w:ascii="Times New Roman" w:hAnsi="Times New Roman" w:cs="Times New Roman"/>
                <w:sz w:val="18"/>
                <w:szCs w:val="18"/>
                <w:lang w:val="en-US" w:eastAsia="zh-CN"/>
              </w:rPr>
              <w:t>If there is no original data, this and the following fields may not be present.</w:t>
            </w:r>
          </w:p>
          <w:p w14:paraId="64C07FD8">
            <w:pPr>
              <w:jc w:val="left"/>
              <w:rPr>
                <w:rFonts w:hint="default" w:ascii="Times New Roman" w:hAnsi="Times New Roman" w:cs="Times New Roman"/>
                <w:sz w:val="18"/>
                <w:szCs w:val="18"/>
                <w:lang w:val="en-US" w:eastAsia="zh-CN"/>
              </w:rPr>
            </w:pPr>
            <w:r>
              <w:rPr>
                <w:rFonts w:hint="default" w:ascii="Times New Roman" w:hAnsi="Times New Roman" w:cs="Times New Roman"/>
                <w:sz w:val="18"/>
                <w:szCs w:val="18"/>
                <w:lang w:val="en-US" w:eastAsia="zh-CN"/>
              </w:rPr>
              <w:t>1-Jiangsu Super Control</w:t>
            </w:r>
          </w:p>
        </w:tc>
      </w:tr>
      <w:tr w14:paraId="02FFCE5B">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c>
          <w:tcPr>
            <w:tcW w:w="1655" w:type="dxa"/>
          </w:tcPr>
          <w:p w14:paraId="0135C6E3">
            <w:pPr>
              <w:jc w:val="left"/>
              <w:rPr>
                <w:rFonts w:hint="default" w:ascii="Times New Roman" w:hAnsi="Times New Roman" w:cs="Times New Roman"/>
                <w:sz w:val="18"/>
                <w:szCs w:val="18"/>
                <w:lang w:val="en-US" w:eastAsia="zh-CN"/>
              </w:rPr>
            </w:pPr>
            <w:r>
              <w:rPr>
                <w:rFonts w:hint="default" w:ascii="Times New Roman" w:hAnsi="Times New Roman" w:cs="Times New Roman"/>
                <w:sz w:val="18"/>
                <w:szCs w:val="18"/>
                <w:lang w:val="en-US" w:eastAsia="zh-CN"/>
              </w:rPr>
              <w:t>4</w:t>
            </w:r>
          </w:p>
        </w:tc>
        <w:tc>
          <w:tcPr>
            <w:tcW w:w="1403" w:type="dxa"/>
          </w:tcPr>
          <w:p w14:paraId="7BA1046F">
            <w:pPr>
              <w:jc w:val="center"/>
              <w:rPr>
                <w:rFonts w:hint="default" w:ascii="Times New Roman" w:hAnsi="Times New Roman" w:cs="Times New Roman"/>
                <w:sz w:val="18"/>
                <w:szCs w:val="18"/>
                <w:lang w:val="en-US" w:eastAsia="zh-CN"/>
              </w:rPr>
            </w:pPr>
            <w:r>
              <w:rPr>
                <w:rFonts w:hint="default" w:ascii="Times New Roman" w:hAnsi="Times New Roman" w:cs="Times New Roman"/>
                <w:sz w:val="18"/>
                <w:szCs w:val="18"/>
                <w:lang w:val="en-US" w:eastAsia="zh-CN"/>
              </w:rPr>
              <w:t>BYTE[N]</w:t>
            </w:r>
          </w:p>
        </w:tc>
        <w:tc>
          <w:tcPr>
            <w:tcW w:w="1436" w:type="dxa"/>
          </w:tcPr>
          <w:p w14:paraId="64E390CD">
            <w:pPr>
              <w:jc w:val="center"/>
              <w:rPr>
                <w:rFonts w:hint="default" w:ascii="Times New Roman" w:hAnsi="Times New Roman" w:cs="Times New Roman"/>
                <w:sz w:val="18"/>
                <w:szCs w:val="18"/>
                <w:lang w:val="en-US" w:eastAsia="zh-CN"/>
              </w:rPr>
            </w:pPr>
            <w:r>
              <w:rPr>
                <w:rFonts w:hint="default" w:ascii="Times New Roman" w:hAnsi="Times New Roman" w:cs="Times New Roman"/>
                <w:sz w:val="18"/>
                <w:szCs w:val="18"/>
                <w:lang w:val="en-US" w:eastAsia="zh-CN"/>
              </w:rPr>
              <w:t>Raw data</w:t>
            </w:r>
          </w:p>
        </w:tc>
        <w:tc>
          <w:tcPr>
            <w:tcW w:w="5255" w:type="dxa"/>
          </w:tcPr>
          <w:p w14:paraId="56523CF3">
            <w:pPr>
              <w:jc w:val="left"/>
              <w:rPr>
                <w:rFonts w:hint="default" w:ascii="Times New Roman" w:hAnsi="Times New Roman" w:cs="Times New Roman"/>
                <w:sz w:val="18"/>
                <w:szCs w:val="18"/>
                <w:lang w:val="en-US" w:eastAsia="zh-CN"/>
              </w:rPr>
            </w:pPr>
          </w:p>
        </w:tc>
      </w:tr>
    </w:tbl>
    <w:p w14:paraId="05019AF5">
      <w:pPr>
        <w:spacing w:after="24" w:afterLines="10"/>
        <w:ind w:firstLine="100" w:firstLineChars="100"/>
        <w:rPr>
          <w:rFonts w:hint="default" w:ascii="Times New Roman" w:hAnsi="Times New Roman" w:cs="Times New Roman"/>
          <w:color w:val="000000"/>
          <w:sz w:val="10"/>
          <w:szCs w:val="10"/>
          <w:lang w:val="en-US" w:eastAsia="zh-CN"/>
        </w:rPr>
      </w:pPr>
      <w:r>
        <w:rPr>
          <w:rFonts w:hint="default" w:ascii="Times New Roman" w:hAnsi="Times New Roman" w:cs="Times New Roman"/>
          <w:color w:val="000000"/>
          <w:sz w:val="10"/>
          <w:szCs w:val="10"/>
          <w:lang w:val="en-US" w:eastAsia="zh-CN"/>
        </w:rPr>
        <w:br w:type="page"/>
      </w:r>
    </w:p>
    <w:p w14:paraId="5BD53541">
      <w:pPr>
        <w:pStyle w:val="3"/>
        <w:ind w:left="0"/>
        <w:rPr>
          <w:rFonts w:hint="default" w:ascii="Times New Roman" w:hAnsi="Times New Roman" w:cs="Times New Roman"/>
          <w:sz w:val="18"/>
          <w:szCs w:val="18"/>
          <w:lang w:val="en-US" w:eastAsia="zh-CN"/>
        </w:rPr>
      </w:pPr>
      <w:bookmarkStart w:id="355" w:name="油感数据_AP表"/>
      <w:bookmarkStart w:id="356" w:name="_附表_外接油感数据表"/>
      <w:r>
        <w:rPr>
          <w:rFonts w:hint="default" w:ascii="Times New Roman" w:hAnsi="Times New Roman" w:cs="Times New Roman"/>
          <w:color w:val="000000"/>
          <w:sz w:val="18"/>
          <w:szCs w:val="18"/>
          <w:lang w:val="en-US" w:eastAsia="zh-CN"/>
        </w:rPr>
        <w:t xml:space="preserve">  </w:t>
      </w:r>
      <w:bookmarkStart w:id="357" w:name="_Toc19965"/>
      <w:bookmarkStart w:id="358" w:name="_Toc24592"/>
      <w:r>
        <w:rPr>
          <w:rFonts w:hint="default" w:ascii="Times New Roman" w:hAnsi="Times New Roman" w:cs="Times New Roman"/>
          <w:color w:val="000000"/>
          <w:sz w:val="18"/>
          <w:szCs w:val="18"/>
          <w:lang w:val="en-US" w:eastAsia="zh-CN"/>
        </w:rPr>
        <w:t xml:space="preserve">Appendix_External </w:t>
      </w:r>
      <w:r>
        <w:rPr>
          <w:rFonts w:hint="default" w:ascii="Times New Roman" w:hAnsi="Times New Roman" w:cs="Times New Roman"/>
        </w:rPr>
        <w:fldChar w:fldCharType="begin"/>
      </w:r>
      <w:r>
        <w:rPr>
          <w:rFonts w:hint="default" w:ascii="Times New Roman" w:hAnsi="Times New Roman" w:cs="Times New Roman"/>
        </w:rPr>
        <w:instrText xml:space="preserve"> HYPERLINK \l "_附表 扩展外设数据流" </w:instrText>
      </w:r>
      <w:r>
        <w:rPr>
          <w:rFonts w:hint="default" w:ascii="Times New Roman" w:hAnsi="Times New Roman" w:cs="Times New Roman"/>
        </w:rPr>
        <w:fldChar w:fldCharType="separate"/>
      </w:r>
      <w:r>
        <w:rPr>
          <w:rStyle w:val="14"/>
          <w:rFonts w:hint="default" w:ascii="Times New Roman" w:hAnsi="Times New Roman" w:cs="Times New Roman"/>
          <w:sz w:val="18"/>
          <w:szCs w:val="18"/>
          <w:lang w:val="en-US" w:eastAsia="zh-CN"/>
        </w:rPr>
        <w:t>oil sensor data sheet</w:t>
      </w:r>
      <w:r>
        <w:rPr>
          <w:rStyle w:val="14"/>
          <w:rFonts w:hint="default" w:ascii="Times New Roman" w:hAnsi="Times New Roman" w:cs="Times New Roman"/>
          <w:sz w:val="18"/>
          <w:szCs w:val="18"/>
          <w:lang w:val="en-US" w:eastAsia="zh-CN"/>
        </w:rPr>
        <w:fldChar w:fldCharType="end"/>
      </w:r>
      <w:bookmarkEnd w:id="357"/>
      <w:bookmarkEnd w:id="358"/>
    </w:p>
    <w:bookmarkEnd w:id="355"/>
    <w:bookmarkEnd w:id="356"/>
    <w:tbl>
      <w:tblPr>
        <w:tblStyle w:val="12"/>
        <w:tblW w:w="0" w:type="auto"/>
        <w:tblInd w:w="250" w:type="dxa"/>
        <w:tblLayout w:type="fixed"/>
        <w:tblCellMar>
          <w:top w:w="0" w:type="dxa"/>
          <w:left w:w="108" w:type="dxa"/>
          <w:bottom w:w="0" w:type="dxa"/>
          <w:right w:w="108" w:type="dxa"/>
        </w:tblCellMar>
      </w:tblPr>
      <w:tblGrid>
        <w:gridCol w:w="851"/>
        <w:gridCol w:w="1047"/>
        <w:gridCol w:w="756"/>
        <w:gridCol w:w="756"/>
        <w:gridCol w:w="1439"/>
        <w:gridCol w:w="5015"/>
      </w:tblGrid>
      <w:tr w14:paraId="49A097F5">
        <w:tblPrEx>
          <w:tblCellMar>
            <w:top w:w="0" w:type="dxa"/>
            <w:left w:w="108" w:type="dxa"/>
            <w:bottom w:w="0" w:type="dxa"/>
            <w:right w:w="108" w:type="dxa"/>
          </w:tblCellMar>
        </w:tblPrEx>
        <w:trPr>
          <w:trHeight w:val="283" w:hRule="atLeast"/>
        </w:trPr>
        <w:tc>
          <w:tcPr>
            <w:tcW w:w="851" w:type="dxa"/>
            <w:tcBorders>
              <w:top w:val="single" w:color="auto" w:sz="4" w:space="0"/>
              <w:left w:val="single" w:color="auto" w:sz="4" w:space="0"/>
              <w:bottom w:val="single" w:color="auto" w:sz="4" w:space="0"/>
              <w:right w:val="single" w:color="auto" w:sz="4" w:space="0"/>
            </w:tcBorders>
            <w:shd w:val="clear" w:color="000000" w:fill="F2F2F2"/>
            <w:vAlign w:val="center"/>
          </w:tcPr>
          <w:p w14:paraId="3FE57C31">
            <w:pPr>
              <w:spacing w:after="0"/>
              <w:jc w:val="center"/>
              <w:rPr>
                <w:rFonts w:hint="default" w:ascii="Times New Roman" w:hAnsi="Times New Roman" w:cs="Times New Roman"/>
                <w:color w:val="000000"/>
                <w:sz w:val="18"/>
                <w:szCs w:val="18"/>
                <w:lang w:val="en-US" w:eastAsia="zh-CN"/>
              </w:rPr>
            </w:pPr>
            <w:r>
              <w:rPr>
                <w:rFonts w:hint="default" w:ascii="Times New Roman" w:hAnsi="Times New Roman" w:cs="Times New Roman"/>
                <w:color w:val="000000"/>
                <w:sz w:val="18"/>
                <w:szCs w:val="18"/>
                <w:lang w:val="en-US" w:eastAsia="zh-CN"/>
              </w:rPr>
              <w:t>Overall length</w:t>
            </w:r>
          </w:p>
        </w:tc>
        <w:tc>
          <w:tcPr>
            <w:tcW w:w="1047" w:type="dxa"/>
            <w:tcBorders>
              <w:top w:val="single" w:color="auto" w:sz="4" w:space="0"/>
              <w:left w:val="nil"/>
              <w:bottom w:val="single" w:color="auto" w:sz="4" w:space="0"/>
              <w:right w:val="single" w:color="auto" w:sz="4" w:space="0"/>
            </w:tcBorders>
            <w:shd w:val="clear" w:color="000000" w:fill="F2F2F2"/>
            <w:vAlign w:val="center"/>
          </w:tcPr>
          <w:p w14:paraId="13D67A3D">
            <w:pPr>
              <w:spacing w:after="0"/>
              <w:jc w:val="center"/>
              <w:rPr>
                <w:rFonts w:hint="default" w:ascii="Times New Roman" w:hAnsi="Times New Roman" w:cs="Times New Roman"/>
                <w:color w:val="000000"/>
                <w:sz w:val="18"/>
                <w:szCs w:val="18"/>
                <w:lang w:val="en-US" w:eastAsia="zh-CN"/>
              </w:rPr>
            </w:pPr>
            <w:r>
              <w:rPr>
                <w:rFonts w:hint="default" w:ascii="Times New Roman" w:hAnsi="Times New Roman" w:cs="Times New Roman"/>
                <w:color w:val="000000"/>
                <w:sz w:val="18"/>
                <w:szCs w:val="18"/>
                <w:lang w:val="en-US" w:eastAsia="zh-CN"/>
              </w:rPr>
              <w:t>Byte sequence</w:t>
            </w:r>
          </w:p>
        </w:tc>
        <w:tc>
          <w:tcPr>
            <w:tcW w:w="756" w:type="dxa"/>
            <w:tcBorders>
              <w:top w:val="single" w:color="auto" w:sz="4" w:space="0"/>
              <w:left w:val="nil"/>
              <w:bottom w:val="single" w:color="auto" w:sz="4" w:space="0"/>
              <w:right w:val="single" w:color="auto" w:sz="4" w:space="0"/>
            </w:tcBorders>
            <w:shd w:val="clear" w:color="000000" w:fill="F2F2F2"/>
            <w:vAlign w:val="center"/>
          </w:tcPr>
          <w:p w14:paraId="2E18E930">
            <w:pPr>
              <w:spacing w:after="0"/>
              <w:jc w:val="center"/>
              <w:rPr>
                <w:rFonts w:hint="default" w:ascii="Times New Roman" w:hAnsi="Times New Roman" w:cs="Times New Roman"/>
                <w:color w:val="000000"/>
                <w:sz w:val="18"/>
                <w:szCs w:val="18"/>
                <w:lang w:val="en-US" w:eastAsia="zh-CN"/>
              </w:rPr>
            </w:pPr>
            <w:r>
              <w:rPr>
                <w:rFonts w:hint="default" w:ascii="Times New Roman" w:hAnsi="Times New Roman" w:cs="Times New Roman"/>
                <w:color w:val="000000"/>
                <w:sz w:val="18"/>
                <w:szCs w:val="18"/>
                <w:lang w:val="en-US" w:eastAsia="zh-CN"/>
              </w:rPr>
              <w:t>type</w:t>
            </w:r>
          </w:p>
        </w:tc>
        <w:tc>
          <w:tcPr>
            <w:tcW w:w="756" w:type="dxa"/>
            <w:tcBorders>
              <w:top w:val="single" w:color="auto" w:sz="4" w:space="0"/>
              <w:left w:val="nil"/>
              <w:bottom w:val="single" w:color="auto" w:sz="4" w:space="0"/>
              <w:right w:val="single" w:color="auto" w:sz="4" w:space="0"/>
            </w:tcBorders>
            <w:shd w:val="clear" w:color="000000" w:fill="F2F2F2"/>
            <w:vAlign w:val="center"/>
          </w:tcPr>
          <w:p w14:paraId="26DCFDE3">
            <w:pPr>
              <w:spacing w:after="0"/>
              <w:jc w:val="center"/>
              <w:rPr>
                <w:rFonts w:hint="default" w:ascii="Times New Roman" w:hAnsi="Times New Roman" w:cs="Times New Roman"/>
                <w:color w:val="000000"/>
                <w:sz w:val="18"/>
                <w:szCs w:val="18"/>
                <w:lang w:val="en-US" w:eastAsia="zh-CN"/>
              </w:rPr>
            </w:pPr>
            <w:r>
              <w:rPr>
                <w:rFonts w:hint="default" w:ascii="Times New Roman" w:hAnsi="Times New Roman" w:cs="Times New Roman"/>
                <w:color w:val="000000"/>
                <w:sz w:val="18"/>
                <w:szCs w:val="18"/>
                <w:lang w:val="en-US" w:eastAsia="zh-CN"/>
              </w:rPr>
              <w:t>length</w:t>
            </w:r>
          </w:p>
        </w:tc>
        <w:tc>
          <w:tcPr>
            <w:tcW w:w="1439" w:type="dxa"/>
            <w:tcBorders>
              <w:top w:val="single" w:color="auto" w:sz="4" w:space="0"/>
              <w:left w:val="nil"/>
              <w:bottom w:val="single" w:color="auto" w:sz="4" w:space="0"/>
              <w:right w:val="single" w:color="auto" w:sz="4" w:space="0"/>
            </w:tcBorders>
            <w:shd w:val="clear" w:color="000000" w:fill="F2F2F2"/>
            <w:vAlign w:val="center"/>
          </w:tcPr>
          <w:p w14:paraId="13B0E601">
            <w:pPr>
              <w:spacing w:after="0"/>
              <w:jc w:val="center"/>
              <w:rPr>
                <w:rFonts w:hint="default" w:ascii="Times New Roman" w:hAnsi="Times New Roman" w:cs="Times New Roman"/>
                <w:color w:val="000000"/>
                <w:sz w:val="18"/>
                <w:szCs w:val="18"/>
                <w:lang w:val="en-US" w:eastAsia="zh-CN"/>
              </w:rPr>
            </w:pPr>
            <w:r>
              <w:rPr>
                <w:rFonts w:hint="default" w:ascii="Times New Roman" w:hAnsi="Times New Roman" w:cs="Times New Roman"/>
                <w:color w:val="000000"/>
                <w:sz w:val="18"/>
                <w:szCs w:val="18"/>
                <w:lang w:val="en-US" w:eastAsia="zh-CN"/>
              </w:rPr>
              <w:t>content</w:t>
            </w:r>
          </w:p>
        </w:tc>
        <w:tc>
          <w:tcPr>
            <w:tcW w:w="5015" w:type="dxa"/>
            <w:tcBorders>
              <w:top w:val="single" w:color="auto" w:sz="4" w:space="0"/>
              <w:left w:val="nil"/>
              <w:bottom w:val="single" w:color="auto" w:sz="4" w:space="0"/>
              <w:right w:val="single" w:color="auto" w:sz="4" w:space="0"/>
            </w:tcBorders>
            <w:shd w:val="clear" w:color="000000" w:fill="F2F2F2"/>
            <w:vAlign w:val="center"/>
          </w:tcPr>
          <w:p w14:paraId="0838B6DB">
            <w:pPr>
              <w:spacing w:after="0"/>
              <w:jc w:val="center"/>
              <w:rPr>
                <w:rFonts w:hint="default" w:ascii="Times New Roman" w:hAnsi="Times New Roman" w:cs="Times New Roman"/>
                <w:color w:val="000000"/>
                <w:sz w:val="18"/>
                <w:szCs w:val="18"/>
                <w:lang w:val="en-US" w:eastAsia="zh-CN"/>
              </w:rPr>
            </w:pPr>
            <w:r>
              <w:rPr>
                <w:rFonts w:hint="default" w:ascii="Times New Roman" w:hAnsi="Times New Roman" w:cs="Times New Roman"/>
                <w:color w:val="000000"/>
                <w:sz w:val="18"/>
                <w:szCs w:val="18"/>
                <w:lang w:val="en-US" w:eastAsia="zh-CN"/>
              </w:rPr>
              <w:t>describe</w:t>
            </w:r>
          </w:p>
        </w:tc>
      </w:tr>
      <w:tr w14:paraId="699677A2">
        <w:tblPrEx>
          <w:tblCellMar>
            <w:top w:w="0" w:type="dxa"/>
            <w:left w:w="108" w:type="dxa"/>
            <w:bottom w:w="0" w:type="dxa"/>
            <w:right w:w="108" w:type="dxa"/>
          </w:tblCellMar>
        </w:tblPrEx>
        <w:trPr>
          <w:trHeight w:val="388" w:hRule="atLeast"/>
        </w:trPr>
        <w:tc>
          <w:tcPr>
            <w:tcW w:w="851" w:type="dxa"/>
            <w:vMerge w:val="restart"/>
            <w:tcBorders>
              <w:top w:val="single" w:color="auto" w:sz="4" w:space="0"/>
              <w:left w:val="single" w:color="auto" w:sz="4" w:space="0"/>
              <w:bottom w:val="single" w:color="auto" w:sz="4" w:space="0"/>
              <w:right w:val="single" w:color="auto" w:sz="4" w:space="0"/>
            </w:tcBorders>
            <w:shd w:val="clear" w:color="000000" w:fill="E5FFF2"/>
            <w:vAlign w:val="center"/>
          </w:tcPr>
          <w:p w14:paraId="25FDDD44">
            <w:pPr>
              <w:spacing w:after="0"/>
              <w:jc w:val="center"/>
              <w:rPr>
                <w:rFonts w:hint="default" w:ascii="Times New Roman" w:hAnsi="Times New Roman" w:cs="Times New Roman"/>
                <w:color w:val="000000"/>
                <w:sz w:val="18"/>
                <w:szCs w:val="18"/>
                <w:lang w:val="en-US" w:eastAsia="zh-CN"/>
              </w:rPr>
            </w:pPr>
            <w:r>
              <w:rPr>
                <w:rFonts w:hint="default" w:ascii="Times New Roman" w:hAnsi="Times New Roman" w:cs="Times New Roman"/>
                <w:color w:val="000000"/>
                <w:sz w:val="18"/>
                <w:szCs w:val="18"/>
                <w:lang w:val="en-US" w:eastAsia="zh-CN"/>
              </w:rPr>
              <w:t>3+5*N</w:t>
            </w:r>
          </w:p>
        </w:tc>
        <w:tc>
          <w:tcPr>
            <w:tcW w:w="1047" w:type="dxa"/>
            <w:tcBorders>
              <w:top w:val="nil"/>
              <w:left w:val="nil"/>
              <w:bottom w:val="single" w:color="auto" w:sz="4" w:space="0"/>
              <w:right w:val="single" w:color="auto" w:sz="4" w:space="0"/>
            </w:tcBorders>
            <w:shd w:val="clear" w:color="000000" w:fill="E5FFF2"/>
            <w:vAlign w:val="center"/>
          </w:tcPr>
          <w:p w14:paraId="436975DF">
            <w:pPr>
              <w:spacing w:after="0"/>
              <w:jc w:val="center"/>
              <w:rPr>
                <w:rFonts w:hint="default" w:ascii="Times New Roman" w:hAnsi="Times New Roman" w:cs="Times New Roman"/>
                <w:color w:val="000000"/>
                <w:sz w:val="18"/>
                <w:szCs w:val="18"/>
                <w:lang w:val="en-US" w:eastAsia="zh-CN"/>
              </w:rPr>
            </w:pPr>
            <w:r>
              <w:rPr>
                <w:rFonts w:hint="default" w:ascii="Times New Roman" w:hAnsi="Times New Roman" w:cs="Times New Roman"/>
                <w:color w:val="000000"/>
                <w:sz w:val="18"/>
                <w:szCs w:val="18"/>
                <w:lang w:val="en-US" w:eastAsia="zh-CN"/>
              </w:rPr>
              <w:t>0</w:t>
            </w:r>
          </w:p>
        </w:tc>
        <w:tc>
          <w:tcPr>
            <w:tcW w:w="756" w:type="dxa"/>
            <w:tcBorders>
              <w:top w:val="nil"/>
              <w:left w:val="nil"/>
              <w:bottom w:val="single" w:color="auto" w:sz="4" w:space="0"/>
              <w:right w:val="single" w:color="auto" w:sz="4" w:space="0"/>
            </w:tcBorders>
            <w:shd w:val="clear" w:color="000000" w:fill="E5FFF2"/>
            <w:vAlign w:val="center"/>
          </w:tcPr>
          <w:p w14:paraId="12C6EC3D">
            <w:pPr>
              <w:spacing w:after="0"/>
              <w:jc w:val="center"/>
              <w:rPr>
                <w:rFonts w:hint="default" w:ascii="Times New Roman" w:hAnsi="Times New Roman" w:cs="Times New Roman"/>
                <w:color w:val="000000"/>
                <w:sz w:val="18"/>
                <w:szCs w:val="18"/>
                <w:lang w:val="en-US" w:eastAsia="zh-CN"/>
              </w:rPr>
            </w:pPr>
            <w:r>
              <w:rPr>
                <w:rFonts w:hint="default" w:ascii="Times New Roman" w:hAnsi="Times New Roman" w:cs="Times New Roman"/>
                <w:color w:val="000000"/>
                <w:sz w:val="18"/>
                <w:szCs w:val="18"/>
                <w:lang w:val="en-US" w:eastAsia="zh-CN"/>
              </w:rPr>
              <w:t>u8</w:t>
            </w:r>
          </w:p>
        </w:tc>
        <w:tc>
          <w:tcPr>
            <w:tcW w:w="756" w:type="dxa"/>
            <w:tcBorders>
              <w:top w:val="nil"/>
              <w:left w:val="nil"/>
              <w:bottom w:val="single" w:color="auto" w:sz="4" w:space="0"/>
              <w:right w:val="single" w:color="auto" w:sz="4" w:space="0"/>
            </w:tcBorders>
            <w:shd w:val="clear" w:color="000000" w:fill="E5FFF2"/>
            <w:vAlign w:val="center"/>
          </w:tcPr>
          <w:p w14:paraId="317F5B2B">
            <w:pPr>
              <w:spacing w:after="0"/>
              <w:jc w:val="center"/>
              <w:rPr>
                <w:rFonts w:hint="default" w:ascii="Times New Roman" w:hAnsi="Times New Roman" w:cs="Times New Roman"/>
                <w:color w:val="000000"/>
                <w:sz w:val="18"/>
                <w:szCs w:val="18"/>
                <w:lang w:val="en-US" w:eastAsia="zh-CN"/>
              </w:rPr>
            </w:pPr>
            <w:r>
              <w:rPr>
                <w:rFonts w:hint="default" w:ascii="Times New Roman" w:hAnsi="Times New Roman" w:cs="Times New Roman"/>
                <w:color w:val="000000"/>
                <w:sz w:val="18"/>
                <w:szCs w:val="18"/>
                <w:lang w:val="en-US" w:eastAsia="zh-CN"/>
              </w:rPr>
              <w:t>1</w:t>
            </w:r>
          </w:p>
        </w:tc>
        <w:tc>
          <w:tcPr>
            <w:tcW w:w="1439" w:type="dxa"/>
            <w:tcBorders>
              <w:top w:val="nil"/>
              <w:left w:val="nil"/>
              <w:bottom w:val="single" w:color="auto" w:sz="4" w:space="0"/>
              <w:right w:val="single" w:color="auto" w:sz="4" w:space="0"/>
            </w:tcBorders>
            <w:shd w:val="clear" w:color="000000" w:fill="E5FFF2"/>
            <w:vAlign w:val="center"/>
          </w:tcPr>
          <w:p w14:paraId="2E8A0B8C">
            <w:pPr>
              <w:spacing w:after="0"/>
              <w:jc w:val="left"/>
              <w:rPr>
                <w:rFonts w:hint="default" w:ascii="Times New Roman" w:hAnsi="Times New Roman" w:cs="Times New Roman"/>
                <w:color w:val="000000"/>
                <w:sz w:val="18"/>
                <w:szCs w:val="18"/>
                <w:lang w:val="en-US" w:eastAsia="zh-CN"/>
              </w:rPr>
            </w:pPr>
            <w:r>
              <w:rPr>
                <w:rFonts w:hint="default" w:ascii="Times New Roman" w:hAnsi="Times New Roman" w:cs="Times New Roman"/>
                <w:color w:val="000000"/>
                <w:sz w:val="18"/>
                <w:szCs w:val="18"/>
                <w:lang w:val="en-US" w:eastAsia="zh-CN"/>
              </w:rPr>
              <w:t>Valid flag</w:t>
            </w:r>
          </w:p>
        </w:tc>
        <w:tc>
          <w:tcPr>
            <w:tcW w:w="5015" w:type="dxa"/>
            <w:tcBorders>
              <w:top w:val="nil"/>
              <w:left w:val="nil"/>
              <w:bottom w:val="single" w:color="auto" w:sz="4" w:space="0"/>
              <w:right w:val="single" w:color="auto" w:sz="4" w:space="0"/>
            </w:tcBorders>
            <w:shd w:val="clear" w:color="000000" w:fill="E5FFF2"/>
            <w:vAlign w:val="center"/>
          </w:tcPr>
          <w:p w14:paraId="6F313722">
            <w:pPr>
              <w:spacing w:after="0"/>
              <w:jc w:val="left"/>
              <w:rPr>
                <w:rFonts w:hint="default" w:ascii="Times New Roman" w:hAnsi="Times New Roman" w:cs="Times New Roman"/>
                <w:color w:val="000000"/>
                <w:sz w:val="18"/>
                <w:szCs w:val="18"/>
                <w:lang w:val="en-US" w:eastAsia="zh-CN"/>
              </w:rPr>
            </w:pPr>
            <w:r>
              <w:rPr>
                <w:rFonts w:hint="default" w:ascii="Times New Roman" w:hAnsi="Times New Roman" w:cs="Times New Roman"/>
                <w:color w:val="000000"/>
                <w:sz w:val="18"/>
                <w:szCs w:val="18"/>
                <w:lang w:val="en-US" w:eastAsia="zh-CN"/>
              </w:rPr>
              <w:t>0: Invalid 1: Valid (Oil sense online)</w:t>
            </w:r>
          </w:p>
        </w:tc>
      </w:tr>
      <w:tr w14:paraId="66D2EFAE">
        <w:tblPrEx>
          <w:tblCellMar>
            <w:top w:w="0" w:type="dxa"/>
            <w:left w:w="108" w:type="dxa"/>
            <w:bottom w:w="0" w:type="dxa"/>
            <w:right w:w="108" w:type="dxa"/>
          </w:tblCellMar>
        </w:tblPrEx>
        <w:trPr>
          <w:trHeight w:val="388" w:hRule="atLeast"/>
        </w:trPr>
        <w:tc>
          <w:tcPr>
            <w:tcW w:w="851" w:type="dxa"/>
            <w:vMerge w:val="continue"/>
            <w:tcBorders>
              <w:top w:val="single" w:color="auto" w:sz="4" w:space="0"/>
              <w:left w:val="single" w:color="auto" w:sz="4" w:space="0"/>
              <w:bottom w:val="single" w:color="auto" w:sz="4" w:space="0"/>
              <w:right w:val="single" w:color="auto" w:sz="4" w:space="0"/>
            </w:tcBorders>
            <w:shd w:val="clear" w:color="000000" w:fill="E5FFF2"/>
            <w:vAlign w:val="center"/>
          </w:tcPr>
          <w:p w14:paraId="459503CB">
            <w:pPr>
              <w:spacing w:after="0"/>
              <w:jc w:val="center"/>
              <w:rPr>
                <w:rFonts w:hint="default" w:ascii="Times New Roman" w:hAnsi="Times New Roman" w:cs="Times New Roman"/>
                <w:color w:val="000000"/>
                <w:sz w:val="18"/>
                <w:szCs w:val="18"/>
                <w:lang w:val="en-US" w:eastAsia="zh-CN"/>
              </w:rPr>
            </w:pPr>
          </w:p>
        </w:tc>
        <w:tc>
          <w:tcPr>
            <w:tcW w:w="1047" w:type="dxa"/>
            <w:tcBorders>
              <w:top w:val="nil"/>
              <w:left w:val="nil"/>
              <w:bottom w:val="single" w:color="auto" w:sz="4" w:space="0"/>
              <w:right w:val="single" w:color="auto" w:sz="4" w:space="0"/>
            </w:tcBorders>
            <w:shd w:val="clear" w:color="000000" w:fill="E5FFF2"/>
            <w:vAlign w:val="center"/>
          </w:tcPr>
          <w:p w14:paraId="7197A18C">
            <w:pPr>
              <w:spacing w:after="0"/>
              <w:jc w:val="center"/>
              <w:rPr>
                <w:rFonts w:hint="default" w:ascii="Times New Roman" w:hAnsi="Times New Roman" w:cs="Times New Roman"/>
                <w:color w:val="000000"/>
                <w:sz w:val="18"/>
                <w:szCs w:val="18"/>
                <w:lang w:val="en-US" w:eastAsia="zh-CN"/>
              </w:rPr>
            </w:pPr>
            <w:r>
              <w:rPr>
                <w:rFonts w:hint="default" w:ascii="Times New Roman" w:hAnsi="Times New Roman" w:cs="Times New Roman"/>
                <w:color w:val="000000"/>
                <w:sz w:val="18"/>
                <w:szCs w:val="18"/>
                <w:lang w:val="en-US" w:eastAsia="zh-CN"/>
              </w:rPr>
              <w:t>1</w:t>
            </w:r>
          </w:p>
        </w:tc>
        <w:tc>
          <w:tcPr>
            <w:tcW w:w="756" w:type="dxa"/>
            <w:tcBorders>
              <w:top w:val="nil"/>
              <w:left w:val="nil"/>
              <w:bottom w:val="single" w:color="auto" w:sz="4" w:space="0"/>
              <w:right w:val="single" w:color="auto" w:sz="4" w:space="0"/>
            </w:tcBorders>
            <w:shd w:val="clear" w:color="000000" w:fill="E5FFF2"/>
            <w:vAlign w:val="center"/>
          </w:tcPr>
          <w:p w14:paraId="7F550E0D">
            <w:pPr>
              <w:spacing w:after="0"/>
              <w:jc w:val="center"/>
              <w:rPr>
                <w:rFonts w:hint="default" w:ascii="Times New Roman" w:hAnsi="Times New Roman" w:cs="Times New Roman"/>
                <w:color w:val="000000"/>
                <w:sz w:val="18"/>
                <w:szCs w:val="18"/>
                <w:lang w:val="en-US" w:eastAsia="zh-CN"/>
              </w:rPr>
            </w:pPr>
            <w:r>
              <w:rPr>
                <w:rFonts w:hint="default" w:ascii="Times New Roman" w:hAnsi="Times New Roman" w:cs="Times New Roman"/>
                <w:color w:val="000000"/>
                <w:sz w:val="18"/>
                <w:szCs w:val="18"/>
                <w:lang w:val="en-US" w:eastAsia="zh-CN"/>
              </w:rPr>
              <w:t>u8</w:t>
            </w:r>
          </w:p>
        </w:tc>
        <w:tc>
          <w:tcPr>
            <w:tcW w:w="756" w:type="dxa"/>
            <w:tcBorders>
              <w:top w:val="nil"/>
              <w:left w:val="nil"/>
              <w:bottom w:val="single" w:color="auto" w:sz="4" w:space="0"/>
              <w:right w:val="single" w:color="auto" w:sz="4" w:space="0"/>
            </w:tcBorders>
            <w:shd w:val="clear" w:color="000000" w:fill="E5FFF2"/>
            <w:vAlign w:val="center"/>
          </w:tcPr>
          <w:p w14:paraId="1B9E38ED">
            <w:pPr>
              <w:spacing w:after="0"/>
              <w:jc w:val="center"/>
              <w:rPr>
                <w:rFonts w:hint="default" w:ascii="Times New Roman" w:hAnsi="Times New Roman" w:cs="Times New Roman"/>
                <w:color w:val="000000"/>
                <w:sz w:val="18"/>
                <w:szCs w:val="18"/>
                <w:lang w:val="en-US" w:eastAsia="zh-CN"/>
              </w:rPr>
            </w:pPr>
            <w:r>
              <w:rPr>
                <w:rFonts w:hint="default" w:ascii="Times New Roman" w:hAnsi="Times New Roman" w:cs="Times New Roman"/>
                <w:color w:val="000000"/>
                <w:sz w:val="18"/>
                <w:szCs w:val="18"/>
                <w:lang w:val="en-US" w:eastAsia="zh-CN"/>
              </w:rPr>
              <w:t>1</w:t>
            </w:r>
          </w:p>
        </w:tc>
        <w:tc>
          <w:tcPr>
            <w:tcW w:w="1439" w:type="dxa"/>
            <w:tcBorders>
              <w:top w:val="nil"/>
              <w:left w:val="nil"/>
              <w:bottom w:val="single" w:color="auto" w:sz="4" w:space="0"/>
              <w:right w:val="single" w:color="auto" w:sz="4" w:space="0"/>
            </w:tcBorders>
            <w:shd w:val="clear" w:color="000000" w:fill="E5FFF2"/>
            <w:vAlign w:val="center"/>
          </w:tcPr>
          <w:p w14:paraId="2CD5D899">
            <w:pPr>
              <w:spacing w:after="0"/>
              <w:jc w:val="left"/>
              <w:rPr>
                <w:rFonts w:hint="default" w:ascii="Times New Roman" w:hAnsi="Times New Roman" w:cs="Times New Roman"/>
                <w:color w:val="000000"/>
                <w:sz w:val="18"/>
                <w:szCs w:val="18"/>
                <w:lang w:val="en-US" w:eastAsia="zh-CN"/>
              </w:rPr>
            </w:pPr>
            <w:r>
              <w:rPr>
                <w:rFonts w:hint="default" w:ascii="Times New Roman" w:hAnsi="Times New Roman" w:cs="Times New Roman"/>
                <w:color w:val="000000"/>
                <w:sz w:val="18"/>
                <w:szCs w:val="18"/>
                <w:lang w:val="en-US" w:eastAsia="zh-CN"/>
              </w:rPr>
              <w:t>Oily type</w:t>
            </w:r>
          </w:p>
        </w:tc>
        <w:tc>
          <w:tcPr>
            <w:tcW w:w="5015" w:type="dxa"/>
            <w:tcBorders>
              <w:top w:val="nil"/>
              <w:left w:val="nil"/>
              <w:bottom w:val="single" w:color="auto" w:sz="4" w:space="0"/>
              <w:right w:val="single" w:color="auto" w:sz="4" w:space="0"/>
            </w:tcBorders>
            <w:shd w:val="clear" w:color="000000" w:fill="E5FFF2"/>
            <w:vAlign w:val="center"/>
          </w:tcPr>
          <w:p w14:paraId="1354EC5C">
            <w:pPr>
              <w:spacing w:after="0"/>
              <w:jc w:val="left"/>
              <w:rPr>
                <w:rFonts w:hint="default" w:ascii="Times New Roman" w:hAnsi="Times New Roman" w:cs="Times New Roman"/>
                <w:color w:val="000000"/>
                <w:sz w:val="18"/>
                <w:szCs w:val="18"/>
                <w:lang w:val="en-US" w:eastAsia="zh-CN"/>
              </w:rPr>
            </w:pPr>
            <w:r>
              <w:rPr>
                <w:rFonts w:hint="default" w:ascii="Times New Roman" w:hAnsi="Times New Roman" w:cs="Times New Roman"/>
                <w:color w:val="000000"/>
                <w:sz w:val="18"/>
                <w:szCs w:val="18"/>
                <w:lang w:val="en-US" w:eastAsia="zh-CN"/>
              </w:rPr>
              <w:t>0:</w:t>
            </w:r>
            <w:r>
              <w:rPr>
                <w:rFonts w:hint="default" w:ascii="Times New Roman" w:hAnsi="Times New Roman" w:cs="Times New Roman"/>
              </w:rPr>
              <w:t xml:space="preserve"> </w:t>
            </w:r>
            <w:r>
              <w:rPr>
                <w:rFonts w:hint="default" w:ascii="Times New Roman" w:hAnsi="Times New Roman" w:cs="Times New Roman"/>
                <w:color w:val="000000"/>
                <w:sz w:val="18"/>
                <w:szCs w:val="18"/>
                <w:lang w:val="en-US" w:eastAsia="zh-CN"/>
              </w:rPr>
              <w:t>Xide ultrasonic oil sensor; 1: Omnicomm oil sensor; 2: differential pressure sensor</w:t>
            </w:r>
          </w:p>
        </w:tc>
      </w:tr>
      <w:tr w14:paraId="664B8E15">
        <w:tblPrEx>
          <w:tblCellMar>
            <w:top w:w="0" w:type="dxa"/>
            <w:left w:w="108" w:type="dxa"/>
            <w:bottom w:w="0" w:type="dxa"/>
            <w:right w:w="108" w:type="dxa"/>
          </w:tblCellMar>
        </w:tblPrEx>
        <w:trPr>
          <w:trHeight w:val="388" w:hRule="atLeast"/>
        </w:trPr>
        <w:tc>
          <w:tcPr>
            <w:tcW w:w="851" w:type="dxa"/>
            <w:vMerge w:val="continue"/>
            <w:tcBorders>
              <w:top w:val="single" w:color="auto" w:sz="4" w:space="0"/>
              <w:left w:val="single" w:color="auto" w:sz="4" w:space="0"/>
              <w:bottom w:val="single" w:color="auto" w:sz="4" w:space="0"/>
              <w:right w:val="single" w:color="auto" w:sz="4" w:space="0"/>
            </w:tcBorders>
            <w:shd w:val="clear" w:color="000000" w:fill="E5FFF2"/>
            <w:vAlign w:val="center"/>
          </w:tcPr>
          <w:p w14:paraId="4DE0822E">
            <w:pPr>
              <w:spacing w:after="0"/>
              <w:jc w:val="center"/>
              <w:rPr>
                <w:rFonts w:hint="default" w:ascii="Times New Roman" w:hAnsi="Times New Roman" w:cs="Times New Roman"/>
                <w:color w:val="000000"/>
                <w:sz w:val="18"/>
                <w:szCs w:val="18"/>
                <w:lang w:val="en-US" w:eastAsia="zh-CN"/>
              </w:rPr>
            </w:pPr>
          </w:p>
        </w:tc>
        <w:tc>
          <w:tcPr>
            <w:tcW w:w="1047" w:type="dxa"/>
            <w:tcBorders>
              <w:top w:val="nil"/>
              <w:left w:val="nil"/>
              <w:bottom w:val="single" w:color="auto" w:sz="4" w:space="0"/>
              <w:right w:val="single" w:color="auto" w:sz="4" w:space="0"/>
            </w:tcBorders>
            <w:shd w:val="clear" w:color="000000" w:fill="E5FFF2"/>
            <w:vAlign w:val="center"/>
          </w:tcPr>
          <w:p w14:paraId="2D25D01B">
            <w:pPr>
              <w:spacing w:after="0"/>
              <w:jc w:val="center"/>
              <w:rPr>
                <w:rFonts w:hint="default" w:ascii="Times New Roman" w:hAnsi="Times New Roman" w:cs="Times New Roman"/>
                <w:color w:val="000000"/>
                <w:sz w:val="18"/>
                <w:szCs w:val="18"/>
                <w:lang w:val="en-US" w:eastAsia="zh-CN"/>
              </w:rPr>
            </w:pPr>
            <w:r>
              <w:rPr>
                <w:rFonts w:hint="default" w:ascii="Times New Roman" w:hAnsi="Times New Roman" w:cs="Times New Roman"/>
                <w:color w:val="000000"/>
                <w:sz w:val="18"/>
                <w:szCs w:val="18"/>
                <w:lang w:val="en-US" w:eastAsia="zh-CN"/>
              </w:rPr>
              <w:t>2</w:t>
            </w:r>
          </w:p>
        </w:tc>
        <w:tc>
          <w:tcPr>
            <w:tcW w:w="756" w:type="dxa"/>
            <w:tcBorders>
              <w:top w:val="nil"/>
              <w:left w:val="nil"/>
              <w:bottom w:val="single" w:color="auto" w:sz="4" w:space="0"/>
              <w:right w:val="single" w:color="auto" w:sz="4" w:space="0"/>
            </w:tcBorders>
            <w:shd w:val="clear" w:color="000000" w:fill="E5FFF2"/>
            <w:vAlign w:val="center"/>
          </w:tcPr>
          <w:p w14:paraId="59CA3F82">
            <w:pPr>
              <w:spacing w:after="0"/>
              <w:jc w:val="center"/>
              <w:rPr>
                <w:rFonts w:hint="default" w:ascii="Times New Roman" w:hAnsi="Times New Roman" w:cs="Times New Roman"/>
                <w:color w:val="000000"/>
                <w:sz w:val="18"/>
                <w:szCs w:val="18"/>
                <w:lang w:val="en-US" w:eastAsia="zh-CN"/>
              </w:rPr>
            </w:pPr>
            <w:r>
              <w:rPr>
                <w:rFonts w:hint="default" w:ascii="Times New Roman" w:hAnsi="Times New Roman" w:cs="Times New Roman"/>
                <w:color w:val="000000"/>
                <w:sz w:val="18"/>
                <w:szCs w:val="18"/>
                <w:lang w:val="en-US" w:eastAsia="zh-CN"/>
              </w:rPr>
              <w:t>u8</w:t>
            </w:r>
          </w:p>
        </w:tc>
        <w:tc>
          <w:tcPr>
            <w:tcW w:w="756" w:type="dxa"/>
            <w:tcBorders>
              <w:top w:val="nil"/>
              <w:left w:val="nil"/>
              <w:bottom w:val="single" w:color="auto" w:sz="4" w:space="0"/>
              <w:right w:val="single" w:color="auto" w:sz="4" w:space="0"/>
            </w:tcBorders>
            <w:shd w:val="clear" w:color="000000" w:fill="E5FFF2"/>
            <w:vAlign w:val="center"/>
          </w:tcPr>
          <w:p w14:paraId="17466F76">
            <w:pPr>
              <w:spacing w:after="0"/>
              <w:jc w:val="center"/>
              <w:rPr>
                <w:rFonts w:hint="default" w:ascii="Times New Roman" w:hAnsi="Times New Roman" w:cs="Times New Roman"/>
                <w:color w:val="000000"/>
                <w:sz w:val="18"/>
                <w:szCs w:val="18"/>
                <w:lang w:val="en-US" w:eastAsia="zh-CN"/>
              </w:rPr>
            </w:pPr>
            <w:r>
              <w:rPr>
                <w:rFonts w:hint="default" w:ascii="Times New Roman" w:hAnsi="Times New Roman" w:cs="Times New Roman"/>
                <w:color w:val="000000"/>
                <w:sz w:val="18"/>
                <w:szCs w:val="18"/>
                <w:lang w:val="en-US" w:eastAsia="zh-CN"/>
              </w:rPr>
              <w:t>1</w:t>
            </w:r>
          </w:p>
        </w:tc>
        <w:tc>
          <w:tcPr>
            <w:tcW w:w="1439" w:type="dxa"/>
            <w:tcBorders>
              <w:top w:val="nil"/>
              <w:left w:val="nil"/>
              <w:bottom w:val="single" w:color="auto" w:sz="4" w:space="0"/>
              <w:right w:val="single" w:color="auto" w:sz="4" w:space="0"/>
            </w:tcBorders>
            <w:shd w:val="clear" w:color="000000" w:fill="E5FFF2"/>
            <w:vAlign w:val="center"/>
          </w:tcPr>
          <w:p w14:paraId="2E85B316">
            <w:pPr>
              <w:spacing w:after="0"/>
              <w:jc w:val="left"/>
              <w:rPr>
                <w:rFonts w:hint="default" w:ascii="Times New Roman" w:hAnsi="Times New Roman" w:cs="Times New Roman"/>
                <w:color w:val="000000"/>
                <w:sz w:val="18"/>
                <w:szCs w:val="18"/>
                <w:lang w:val="en-US" w:eastAsia="zh-CN"/>
              </w:rPr>
            </w:pPr>
            <w:r>
              <w:rPr>
                <w:rFonts w:hint="default" w:ascii="Times New Roman" w:hAnsi="Times New Roman" w:cs="Times New Roman"/>
                <w:color w:val="000000"/>
                <w:sz w:val="18"/>
                <w:szCs w:val="18"/>
                <w:lang w:val="en-US" w:eastAsia="zh-CN"/>
              </w:rPr>
              <w:t>Oily Mask</w:t>
            </w:r>
          </w:p>
        </w:tc>
        <w:tc>
          <w:tcPr>
            <w:tcW w:w="5015" w:type="dxa"/>
            <w:tcBorders>
              <w:top w:val="nil"/>
              <w:left w:val="nil"/>
              <w:bottom w:val="single" w:color="auto" w:sz="4" w:space="0"/>
              <w:right w:val="single" w:color="auto" w:sz="4" w:space="0"/>
            </w:tcBorders>
            <w:shd w:val="clear" w:color="000000" w:fill="E5FFF2"/>
            <w:vAlign w:val="center"/>
          </w:tcPr>
          <w:p w14:paraId="497AA209">
            <w:pPr>
              <w:spacing w:after="0"/>
              <w:jc w:val="left"/>
              <w:rPr>
                <w:rFonts w:hint="default" w:ascii="Times New Roman" w:hAnsi="Times New Roman" w:cs="Times New Roman"/>
                <w:color w:val="000000"/>
                <w:sz w:val="18"/>
                <w:szCs w:val="18"/>
                <w:lang w:val="en-US" w:eastAsia="zh-CN"/>
              </w:rPr>
            </w:pPr>
            <w:r>
              <w:rPr>
                <w:rFonts w:hint="default" w:ascii="Times New Roman" w:hAnsi="Times New Roman" w:cs="Times New Roman"/>
                <w:color w:val="000000"/>
                <w:sz w:val="18"/>
                <w:szCs w:val="18"/>
                <w:lang w:val="en-US" w:eastAsia="zh-CN"/>
              </w:rPr>
              <w:t>BIT7-BIT0 High bit first, low bit last</w:t>
            </w:r>
          </w:p>
          <w:p w14:paraId="0A383EF1">
            <w:pPr>
              <w:spacing w:after="0"/>
              <w:jc w:val="left"/>
              <w:rPr>
                <w:rFonts w:hint="default" w:ascii="Times New Roman" w:hAnsi="Times New Roman" w:cs="Times New Roman"/>
                <w:color w:val="000000"/>
                <w:sz w:val="18"/>
                <w:szCs w:val="18"/>
                <w:lang w:val="en-US" w:eastAsia="zh-CN"/>
              </w:rPr>
            </w:pPr>
            <w:r>
              <w:rPr>
                <w:rFonts w:hint="default" w:ascii="Times New Roman" w:hAnsi="Times New Roman" w:cs="Times New Roman"/>
                <w:color w:val="000000"/>
                <w:sz w:val="18"/>
                <w:szCs w:val="18"/>
                <w:lang w:val="en-US" w:eastAsia="zh-CN"/>
              </w:rPr>
              <w:t>BIT6: No. 1 oil sense (if 1, there is an oil sense byte later, otherwise it is empty)</w:t>
            </w:r>
          </w:p>
          <w:p w14:paraId="507D57D0">
            <w:pPr>
              <w:spacing w:after="0"/>
              <w:jc w:val="left"/>
              <w:rPr>
                <w:rFonts w:hint="default" w:ascii="Times New Roman" w:hAnsi="Times New Roman" w:cs="Times New Roman"/>
                <w:color w:val="000000"/>
                <w:sz w:val="18"/>
                <w:szCs w:val="18"/>
                <w:lang w:val="en-US" w:eastAsia="zh-CN"/>
              </w:rPr>
            </w:pPr>
            <w:r>
              <w:rPr>
                <w:rFonts w:hint="default" w:ascii="Times New Roman" w:hAnsi="Times New Roman" w:cs="Times New Roman"/>
                <w:color w:val="000000"/>
                <w:sz w:val="18"/>
                <w:szCs w:val="18"/>
                <w:lang w:val="en-US" w:eastAsia="zh-CN"/>
              </w:rPr>
              <w:t>BIT5: No. 2 oil sense (if 1, there is an oil sense byte later, otherwise it is empty)</w:t>
            </w:r>
          </w:p>
          <w:p w14:paraId="6429123C">
            <w:pPr>
              <w:spacing w:after="0"/>
              <w:jc w:val="left"/>
              <w:rPr>
                <w:rFonts w:hint="default" w:ascii="Times New Roman" w:hAnsi="Times New Roman" w:cs="Times New Roman"/>
                <w:color w:val="000000"/>
                <w:sz w:val="18"/>
                <w:szCs w:val="18"/>
                <w:lang w:val="en-US" w:eastAsia="zh-CN"/>
              </w:rPr>
            </w:pPr>
            <w:r>
              <w:rPr>
                <w:rFonts w:hint="default" w:ascii="Times New Roman" w:hAnsi="Times New Roman" w:cs="Times New Roman"/>
                <w:color w:val="000000"/>
                <w:sz w:val="18"/>
                <w:szCs w:val="18"/>
                <w:lang w:val="en-US" w:eastAsia="zh-CN"/>
              </w:rPr>
              <w:t>..................</w:t>
            </w:r>
          </w:p>
          <w:p w14:paraId="7A9218AA">
            <w:pPr>
              <w:spacing w:after="0"/>
              <w:jc w:val="left"/>
              <w:rPr>
                <w:rFonts w:hint="default" w:ascii="Times New Roman" w:hAnsi="Times New Roman" w:cs="Times New Roman"/>
                <w:color w:val="000000"/>
                <w:sz w:val="18"/>
                <w:szCs w:val="18"/>
                <w:lang w:val="en-US" w:eastAsia="zh-CN"/>
              </w:rPr>
            </w:pPr>
            <w:r>
              <w:rPr>
                <w:rFonts w:hint="default" w:ascii="Times New Roman" w:hAnsi="Times New Roman" w:cs="Times New Roman"/>
                <w:color w:val="000000"/>
                <w:sz w:val="18"/>
                <w:szCs w:val="18"/>
                <w:lang w:val="en-US" w:eastAsia="zh-CN"/>
              </w:rPr>
              <w:t>BIT0: No. 8 oil sense (if 1, there is an oil sense byte later, otherwise it is empty)</w:t>
            </w:r>
          </w:p>
        </w:tc>
      </w:tr>
      <w:tr w14:paraId="79765433">
        <w:tblPrEx>
          <w:tblCellMar>
            <w:top w:w="0" w:type="dxa"/>
            <w:left w:w="108" w:type="dxa"/>
            <w:bottom w:w="0" w:type="dxa"/>
            <w:right w:w="108" w:type="dxa"/>
          </w:tblCellMar>
        </w:tblPrEx>
        <w:trPr>
          <w:trHeight w:val="283" w:hRule="atLeast"/>
        </w:trPr>
        <w:tc>
          <w:tcPr>
            <w:tcW w:w="851" w:type="dxa"/>
            <w:vMerge w:val="continue"/>
            <w:tcBorders>
              <w:top w:val="single" w:color="auto" w:sz="4" w:space="0"/>
              <w:left w:val="single" w:color="auto" w:sz="4" w:space="0"/>
              <w:bottom w:val="single" w:color="auto" w:sz="4" w:space="0"/>
              <w:right w:val="single" w:color="auto" w:sz="4" w:space="0"/>
            </w:tcBorders>
            <w:shd w:val="clear" w:color="auto" w:fill="auto"/>
            <w:vAlign w:val="center"/>
          </w:tcPr>
          <w:p w14:paraId="5988E435">
            <w:pPr>
              <w:spacing w:after="0"/>
              <w:jc w:val="left"/>
              <w:rPr>
                <w:rFonts w:hint="default" w:ascii="Times New Roman" w:hAnsi="Times New Roman" w:cs="Times New Roman"/>
                <w:color w:val="000000"/>
                <w:sz w:val="18"/>
                <w:szCs w:val="18"/>
                <w:lang w:val="en-US" w:eastAsia="zh-CN"/>
              </w:rPr>
            </w:pPr>
          </w:p>
        </w:tc>
        <w:tc>
          <w:tcPr>
            <w:tcW w:w="1047" w:type="dxa"/>
            <w:tcBorders>
              <w:top w:val="nil"/>
              <w:left w:val="nil"/>
              <w:bottom w:val="single" w:color="auto" w:sz="4" w:space="0"/>
              <w:right w:val="single" w:color="auto" w:sz="4" w:space="0"/>
            </w:tcBorders>
            <w:shd w:val="clear" w:color="000000" w:fill="E5FFF2"/>
            <w:vAlign w:val="center"/>
          </w:tcPr>
          <w:p w14:paraId="3DA5D2E8">
            <w:pPr>
              <w:spacing w:after="0"/>
              <w:jc w:val="center"/>
              <w:rPr>
                <w:rFonts w:hint="default" w:ascii="Times New Roman" w:hAnsi="Times New Roman" w:cs="Times New Roman"/>
                <w:color w:val="000000"/>
                <w:sz w:val="18"/>
                <w:szCs w:val="18"/>
                <w:lang w:val="en-US" w:eastAsia="zh-CN"/>
              </w:rPr>
            </w:pPr>
            <w:r>
              <w:rPr>
                <w:rFonts w:hint="default" w:ascii="Times New Roman" w:hAnsi="Times New Roman" w:cs="Times New Roman"/>
                <w:color w:val="000000"/>
                <w:sz w:val="18"/>
                <w:szCs w:val="18"/>
                <w:lang w:val="en-US" w:eastAsia="zh-CN"/>
              </w:rPr>
              <w:t>3</w:t>
            </w:r>
          </w:p>
        </w:tc>
        <w:tc>
          <w:tcPr>
            <w:tcW w:w="756" w:type="dxa"/>
            <w:tcBorders>
              <w:top w:val="nil"/>
              <w:left w:val="nil"/>
              <w:bottom w:val="single" w:color="auto" w:sz="4" w:space="0"/>
              <w:right w:val="single" w:color="auto" w:sz="4" w:space="0"/>
            </w:tcBorders>
            <w:shd w:val="clear" w:color="000000" w:fill="E5FFF2"/>
            <w:vAlign w:val="center"/>
          </w:tcPr>
          <w:p w14:paraId="4AA067A4">
            <w:pPr>
              <w:spacing w:after="0"/>
              <w:jc w:val="center"/>
              <w:rPr>
                <w:rFonts w:hint="default" w:ascii="Times New Roman" w:hAnsi="Times New Roman" w:cs="Times New Roman"/>
                <w:color w:val="000000"/>
                <w:sz w:val="18"/>
                <w:szCs w:val="18"/>
                <w:lang w:val="en-US" w:eastAsia="zh-CN"/>
              </w:rPr>
            </w:pPr>
            <w:r>
              <w:rPr>
                <w:rFonts w:hint="default" w:ascii="Times New Roman" w:hAnsi="Times New Roman" w:cs="Times New Roman"/>
                <w:color w:val="000000"/>
                <w:sz w:val="18"/>
                <w:szCs w:val="18"/>
                <w:lang w:val="en-US" w:eastAsia="zh-CN"/>
              </w:rPr>
              <w:t>u8</w:t>
            </w:r>
          </w:p>
        </w:tc>
        <w:tc>
          <w:tcPr>
            <w:tcW w:w="756" w:type="dxa"/>
            <w:tcBorders>
              <w:top w:val="nil"/>
              <w:left w:val="nil"/>
              <w:bottom w:val="single" w:color="auto" w:sz="4" w:space="0"/>
              <w:right w:val="single" w:color="auto" w:sz="4" w:space="0"/>
            </w:tcBorders>
            <w:shd w:val="clear" w:color="000000" w:fill="E5FFF2"/>
            <w:vAlign w:val="center"/>
          </w:tcPr>
          <w:p w14:paraId="05A61A9C">
            <w:pPr>
              <w:spacing w:after="0"/>
              <w:jc w:val="center"/>
              <w:rPr>
                <w:rFonts w:hint="default" w:ascii="Times New Roman" w:hAnsi="Times New Roman" w:cs="Times New Roman"/>
                <w:color w:val="000000"/>
                <w:sz w:val="18"/>
                <w:szCs w:val="18"/>
                <w:lang w:val="en-US" w:eastAsia="zh-CN"/>
              </w:rPr>
            </w:pPr>
            <w:r>
              <w:rPr>
                <w:rFonts w:hint="default" w:ascii="Times New Roman" w:hAnsi="Times New Roman" w:cs="Times New Roman"/>
                <w:color w:val="000000"/>
                <w:sz w:val="18"/>
                <w:szCs w:val="18"/>
                <w:lang w:val="en-US" w:eastAsia="zh-CN"/>
              </w:rPr>
              <w:t>1</w:t>
            </w:r>
          </w:p>
        </w:tc>
        <w:tc>
          <w:tcPr>
            <w:tcW w:w="1439" w:type="dxa"/>
            <w:tcBorders>
              <w:top w:val="nil"/>
              <w:left w:val="nil"/>
              <w:bottom w:val="single" w:color="auto" w:sz="4" w:space="0"/>
              <w:right w:val="single" w:color="auto" w:sz="4" w:space="0"/>
            </w:tcBorders>
            <w:shd w:val="clear" w:color="000000" w:fill="E5FFF2"/>
            <w:vAlign w:val="center"/>
          </w:tcPr>
          <w:p w14:paraId="4643F7A5">
            <w:pPr>
              <w:spacing w:after="0"/>
              <w:jc w:val="left"/>
              <w:rPr>
                <w:rFonts w:hint="default" w:ascii="Times New Roman" w:hAnsi="Times New Roman" w:cs="Times New Roman"/>
                <w:color w:val="000000"/>
                <w:sz w:val="18"/>
                <w:szCs w:val="18"/>
                <w:lang w:val="en-US" w:eastAsia="zh-CN"/>
              </w:rPr>
            </w:pPr>
            <w:r>
              <w:rPr>
                <w:rFonts w:hint="default" w:ascii="Times New Roman" w:hAnsi="Times New Roman" w:cs="Times New Roman"/>
                <w:color w:val="000000"/>
                <w:sz w:val="18"/>
                <w:szCs w:val="18"/>
                <w:lang w:val="en-US" w:eastAsia="zh-CN"/>
              </w:rPr>
              <w:t>No. 1 Oily Unit</w:t>
            </w:r>
          </w:p>
        </w:tc>
        <w:tc>
          <w:tcPr>
            <w:tcW w:w="5015" w:type="dxa"/>
            <w:tcBorders>
              <w:top w:val="nil"/>
              <w:left w:val="nil"/>
              <w:bottom w:val="single" w:color="auto" w:sz="4" w:space="0"/>
              <w:right w:val="single" w:color="auto" w:sz="4" w:space="0"/>
            </w:tcBorders>
            <w:shd w:val="clear" w:color="000000" w:fill="E5FFF2"/>
            <w:vAlign w:val="center"/>
          </w:tcPr>
          <w:p w14:paraId="15A79324">
            <w:pPr>
              <w:spacing w:after="0"/>
              <w:jc w:val="left"/>
              <w:rPr>
                <w:rFonts w:hint="default" w:ascii="Times New Roman" w:hAnsi="Times New Roman" w:cs="Times New Roman"/>
                <w:color w:val="000000"/>
                <w:sz w:val="18"/>
                <w:szCs w:val="18"/>
                <w:lang w:val="en-US" w:eastAsia="zh-CN"/>
              </w:rPr>
            </w:pPr>
            <w:r>
              <w:rPr>
                <w:rFonts w:hint="default" w:ascii="Times New Roman" w:hAnsi="Times New Roman" w:cs="Times New Roman"/>
                <w:color w:val="000000"/>
                <w:sz w:val="18"/>
                <w:szCs w:val="18"/>
                <w:lang w:val="en-US" w:eastAsia="zh-CN"/>
              </w:rPr>
              <w:t>1: 0.1mm 2: 0.1% 3: 0.1ml</w:t>
            </w:r>
          </w:p>
        </w:tc>
      </w:tr>
      <w:tr w14:paraId="75634997">
        <w:tblPrEx>
          <w:tblCellMar>
            <w:top w:w="0" w:type="dxa"/>
            <w:left w:w="108" w:type="dxa"/>
            <w:bottom w:w="0" w:type="dxa"/>
            <w:right w:w="108" w:type="dxa"/>
          </w:tblCellMar>
        </w:tblPrEx>
        <w:trPr>
          <w:trHeight w:val="283" w:hRule="atLeast"/>
        </w:trPr>
        <w:tc>
          <w:tcPr>
            <w:tcW w:w="851" w:type="dxa"/>
            <w:vMerge w:val="continue"/>
            <w:tcBorders>
              <w:top w:val="single" w:color="auto" w:sz="4" w:space="0"/>
              <w:left w:val="single" w:color="auto" w:sz="4" w:space="0"/>
              <w:bottom w:val="single" w:color="auto" w:sz="4" w:space="0"/>
              <w:right w:val="single" w:color="auto" w:sz="4" w:space="0"/>
            </w:tcBorders>
            <w:shd w:val="clear" w:color="auto" w:fill="auto"/>
            <w:vAlign w:val="center"/>
          </w:tcPr>
          <w:p w14:paraId="39F4EB50">
            <w:pPr>
              <w:spacing w:after="0"/>
              <w:jc w:val="left"/>
              <w:rPr>
                <w:rFonts w:hint="default" w:ascii="Times New Roman" w:hAnsi="Times New Roman" w:cs="Times New Roman"/>
                <w:color w:val="000000"/>
                <w:sz w:val="18"/>
                <w:szCs w:val="18"/>
                <w:lang w:val="en-US" w:eastAsia="zh-CN"/>
              </w:rPr>
            </w:pPr>
          </w:p>
        </w:tc>
        <w:tc>
          <w:tcPr>
            <w:tcW w:w="1047" w:type="dxa"/>
            <w:tcBorders>
              <w:top w:val="single" w:color="auto" w:sz="4" w:space="0"/>
              <w:left w:val="nil"/>
              <w:bottom w:val="single" w:color="auto" w:sz="4" w:space="0"/>
              <w:right w:val="single" w:color="auto" w:sz="4" w:space="0"/>
            </w:tcBorders>
            <w:shd w:val="clear" w:color="000000" w:fill="E5FFF2"/>
            <w:vAlign w:val="center"/>
          </w:tcPr>
          <w:p w14:paraId="4C848198">
            <w:pPr>
              <w:spacing w:after="0"/>
              <w:jc w:val="center"/>
              <w:rPr>
                <w:rFonts w:hint="default" w:ascii="Times New Roman" w:hAnsi="Times New Roman" w:cs="Times New Roman"/>
                <w:color w:val="000000"/>
                <w:sz w:val="18"/>
                <w:szCs w:val="18"/>
                <w:lang w:val="en-US" w:eastAsia="zh-CN"/>
              </w:rPr>
            </w:pPr>
            <w:r>
              <w:rPr>
                <w:rFonts w:hint="default" w:ascii="Times New Roman" w:hAnsi="Times New Roman" w:cs="Times New Roman"/>
                <w:color w:val="000000"/>
                <w:sz w:val="18"/>
                <w:szCs w:val="18"/>
                <w:lang w:val="en-US" w:eastAsia="zh-CN"/>
              </w:rPr>
              <w:t>3+1</w:t>
            </w:r>
          </w:p>
        </w:tc>
        <w:tc>
          <w:tcPr>
            <w:tcW w:w="756" w:type="dxa"/>
            <w:tcBorders>
              <w:top w:val="single" w:color="auto" w:sz="4" w:space="0"/>
              <w:left w:val="nil"/>
              <w:bottom w:val="single" w:color="auto" w:sz="4" w:space="0"/>
              <w:right w:val="single" w:color="auto" w:sz="4" w:space="0"/>
            </w:tcBorders>
            <w:shd w:val="clear" w:color="000000" w:fill="E5FFF2"/>
            <w:vAlign w:val="center"/>
          </w:tcPr>
          <w:p w14:paraId="423F2C0D">
            <w:pPr>
              <w:spacing w:after="0"/>
              <w:jc w:val="center"/>
              <w:rPr>
                <w:rFonts w:hint="default" w:ascii="Times New Roman" w:hAnsi="Times New Roman" w:cs="Times New Roman"/>
                <w:color w:val="000000"/>
                <w:sz w:val="18"/>
                <w:szCs w:val="18"/>
                <w:lang w:val="en-US" w:eastAsia="zh-CN"/>
              </w:rPr>
            </w:pPr>
            <w:r>
              <w:rPr>
                <w:rFonts w:hint="default" w:ascii="Times New Roman" w:hAnsi="Times New Roman" w:cs="Times New Roman"/>
                <w:color w:val="000000"/>
                <w:sz w:val="18"/>
                <w:szCs w:val="18"/>
                <w:lang w:val="en-US" w:eastAsia="zh-CN"/>
              </w:rPr>
              <w:t>u32</w:t>
            </w:r>
          </w:p>
        </w:tc>
        <w:tc>
          <w:tcPr>
            <w:tcW w:w="756" w:type="dxa"/>
            <w:tcBorders>
              <w:top w:val="single" w:color="auto" w:sz="4" w:space="0"/>
              <w:left w:val="nil"/>
              <w:bottom w:val="single" w:color="auto" w:sz="4" w:space="0"/>
              <w:right w:val="single" w:color="auto" w:sz="4" w:space="0"/>
            </w:tcBorders>
            <w:shd w:val="clear" w:color="000000" w:fill="E5FFF2"/>
            <w:vAlign w:val="center"/>
          </w:tcPr>
          <w:p w14:paraId="614377BC">
            <w:pPr>
              <w:spacing w:after="0"/>
              <w:jc w:val="center"/>
              <w:rPr>
                <w:rFonts w:hint="default" w:ascii="Times New Roman" w:hAnsi="Times New Roman" w:cs="Times New Roman"/>
                <w:color w:val="000000"/>
                <w:sz w:val="18"/>
                <w:szCs w:val="18"/>
                <w:lang w:val="en-US" w:eastAsia="zh-CN"/>
              </w:rPr>
            </w:pPr>
            <w:r>
              <w:rPr>
                <w:rFonts w:hint="default" w:ascii="Times New Roman" w:hAnsi="Times New Roman" w:cs="Times New Roman"/>
                <w:color w:val="000000"/>
                <w:sz w:val="18"/>
                <w:szCs w:val="18"/>
                <w:lang w:val="en-US" w:eastAsia="zh-CN"/>
              </w:rPr>
              <w:t>4</w:t>
            </w:r>
          </w:p>
        </w:tc>
        <w:tc>
          <w:tcPr>
            <w:tcW w:w="1439" w:type="dxa"/>
            <w:tcBorders>
              <w:top w:val="single" w:color="auto" w:sz="4" w:space="0"/>
              <w:left w:val="nil"/>
              <w:bottom w:val="single" w:color="auto" w:sz="4" w:space="0"/>
              <w:right w:val="single" w:color="auto" w:sz="4" w:space="0"/>
            </w:tcBorders>
            <w:shd w:val="clear" w:color="000000" w:fill="E5FFF2"/>
            <w:vAlign w:val="center"/>
          </w:tcPr>
          <w:p w14:paraId="5EDF753D">
            <w:pPr>
              <w:spacing w:after="0"/>
              <w:jc w:val="left"/>
              <w:rPr>
                <w:rFonts w:hint="default" w:ascii="Times New Roman" w:hAnsi="Times New Roman" w:cs="Times New Roman"/>
                <w:color w:val="000000"/>
                <w:sz w:val="18"/>
                <w:szCs w:val="18"/>
                <w:lang w:val="en-US" w:eastAsia="zh-CN"/>
              </w:rPr>
            </w:pPr>
            <w:r>
              <w:rPr>
                <w:rFonts w:hint="default" w:ascii="Times New Roman" w:hAnsi="Times New Roman" w:cs="Times New Roman"/>
                <w:color w:val="000000"/>
                <w:sz w:val="18"/>
                <w:szCs w:val="18"/>
                <w:lang w:val="en-US" w:eastAsia="zh-CN"/>
              </w:rPr>
              <w:t>No. 1 oiliness value</w:t>
            </w:r>
          </w:p>
        </w:tc>
        <w:tc>
          <w:tcPr>
            <w:tcW w:w="5015" w:type="dxa"/>
            <w:tcBorders>
              <w:top w:val="single" w:color="auto" w:sz="4" w:space="0"/>
              <w:left w:val="nil"/>
              <w:bottom w:val="single" w:color="auto" w:sz="4" w:space="0"/>
              <w:right w:val="single" w:color="auto" w:sz="4" w:space="0"/>
            </w:tcBorders>
            <w:shd w:val="clear" w:color="000000" w:fill="E5FFF2"/>
            <w:vAlign w:val="center"/>
          </w:tcPr>
          <w:p w14:paraId="6142EFD2">
            <w:pPr>
              <w:spacing w:after="0"/>
              <w:jc w:val="left"/>
              <w:rPr>
                <w:rFonts w:hint="default" w:ascii="Times New Roman" w:hAnsi="Times New Roman" w:cs="Times New Roman"/>
                <w:color w:val="000000"/>
                <w:sz w:val="18"/>
                <w:szCs w:val="18"/>
                <w:lang w:val="en-US" w:eastAsia="zh-CN"/>
              </w:rPr>
            </w:pPr>
            <w:r>
              <w:rPr>
                <w:rFonts w:hint="default" w:ascii="Times New Roman" w:hAnsi="Times New Roman" w:cs="Times New Roman"/>
                <w:color w:val="000000"/>
                <w:sz w:val="18"/>
                <w:szCs w:val="18"/>
                <w:lang w:val="en-US" w:eastAsia="zh-CN"/>
              </w:rPr>
              <w:t>Actual value</w:t>
            </w:r>
          </w:p>
        </w:tc>
      </w:tr>
      <w:tr w14:paraId="58BF481D">
        <w:tblPrEx>
          <w:tblCellMar>
            <w:top w:w="0" w:type="dxa"/>
            <w:left w:w="108" w:type="dxa"/>
            <w:bottom w:w="0" w:type="dxa"/>
            <w:right w:w="108" w:type="dxa"/>
          </w:tblCellMar>
        </w:tblPrEx>
        <w:trPr>
          <w:trHeight w:val="283" w:hRule="atLeast"/>
        </w:trPr>
        <w:tc>
          <w:tcPr>
            <w:tcW w:w="851" w:type="dxa"/>
            <w:vMerge w:val="continue"/>
            <w:tcBorders>
              <w:top w:val="single" w:color="auto" w:sz="4" w:space="0"/>
              <w:left w:val="single" w:color="auto" w:sz="4" w:space="0"/>
              <w:bottom w:val="single" w:color="auto" w:sz="4" w:space="0"/>
              <w:right w:val="single" w:color="auto" w:sz="4" w:space="0"/>
            </w:tcBorders>
            <w:shd w:val="clear" w:color="auto" w:fill="auto"/>
            <w:vAlign w:val="center"/>
          </w:tcPr>
          <w:p w14:paraId="0682E355">
            <w:pPr>
              <w:spacing w:after="0"/>
              <w:jc w:val="left"/>
              <w:rPr>
                <w:rFonts w:hint="default" w:ascii="Times New Roman" w:hAnsi="Times New Roman" w:cs="Times New Roman"/>
                <w:color w:val="000000"/>
                <w:sz w:val="18"/>
                <w:szCs w:val="18"/>
                <w:lang w:val="en-US" w:eastAsia="zh-CN"/>
              </w:rPr>
            </w:pPr>
          </w:p>
        </w:tc>
        <w:tc>
          <w:tcPr>
            <w:tcW w:w="1047" w:type="dxa"/>
            <w:tcBorders>
              <w:top w:val="single" w:color="auto" w:sz="4" w:space="0"/>
              <w:left w:val="nil"/>
              <w:bottom w:val="single" w:color="auto" w:sz="4" w:space="0"/>
              <w:right w:val="single" w:color="auto" w:sz="4" w:space="0"/>
            </w:tcBorders>
            <w:shd w:val="clear" w:color="000000" w:fill="E5FFF2"/>
            <w:vAlign w:val="center"/>
          </w:tcPr>
          <w:p w14:paraId="4CA21819">
            <w:pPr>
              <w:spacing w:after="0"/>
              <w:jc w:val="center"/>
              <w:rPr>
                <w:rFonts w:hint="default" w:ascii="Times New Roman" w:hAnsi="Times New Roman" w:cs="Times New Roman"/>
                <w:color w:val="000000"/>
                <w:sz w:val="18"/>
                <w:szCs w:val="18"/>
                <w:lang w:val="en-US" w:eastAsia="zh-CN"/>
              </w:rPr>
            </w:pPr>
            <w:r>
              <w:rPr>
                <w:rFonts w:hint="default" w:ascii="Times New Roman" w:hAnsi="Times New Roman" w:cs="Times New Roman"/>
                <w:color w:val="000000"/>
                <w:sz w:val="18"/>
                <w:szCs w:val="18"/>
                <w:lang w:val="en-US" w:eastAsia="zh-CN"/>
              </w:rPr>
              <w:t>…</w:t>
            </w:r>
          </w:p>
        </w:tc>
        <w:tc>
          <w:tcPr>
            <w:tcW w:w="756" w:type="dxa"/>
            <w:tcBorders>
              <w:top w:val="single" w:color="auto" w:sz="4" w:space="0"/>
              <w:left w:val="nil"/>
              <w:bottom w:val="single" w:color="auto" w:sz="4" w:space="0"/>
              <w:right w:val="single" w:color="auto" w:sz="4" w:space="0"/>
            </w:tcBorders>
            <w:shd w:val="clear" w:color="000000" w:fill="E5FFF2"/>
            <w:vAlign w:val="center"/>
          </w:tcPr>
          <w:p w14:paraId="4DA26450">
            <w:pPr>
              <w:spacing w:after="0"/>
              <w:jc w:val="center"/>
              <w:rPr>
                <w:rFonts w:hint="default" w:ascii="Times New Roman" w:hAnsi="Times New Roman" w:cs="Times New Roman"/>
                <w:color w:val="000000"/>
                <w:sz w:val="18"/>
                <w:szCs w:val="18"/>
                <w:lang w:val="en-US" w:eastAsia="zh-CN"/>
              </w:rPr>
            </w:pPr>
            <w:r>
              <w:rPr>
                <w:rFonts w:hint="default" w:ascii="Times New Roman" w:hAnsi="Times New Roman" w:cs="Times New Roman"/>
                <w:color w:val="000000"/>
                <w:sz w:val="18"/>
                <w:szCs w:val="18"/>
                <w:lang w:val="en-US" w:eastAsia="zh-CN"/>
              </w:rPr>
              <w:t>…</w:t>
            </w:r>
          </w:p>
        </w:tc>
        <w:tc>
          <w:tcPr>
            <w:tcW w:w="756" w:type="dxa"/>
            <w:tcBorders>
              <w:top w:val="single" w:color="auto" w:sz="4" w:space="0"/>
              <w:left w:val="nil"/>
              <w:bottom w:val="single" w:color="auto" w:sz="4" w:space="0"/>
              <w:right w:val="single" w:color="auto" w:sz="4" w:space="0"/>
            </w:tcBorders>
            <w:shd w:val="clear" w:color="000000" w:fill="E5FFF2"/>
            <w:vAlign w:val="center"/>
          </w:tcPr>
          <w:p w14:paraId="54AC0A09">
            <w:pPr>
              <w:spacing w:after="0"/>
              <w:jc w:val="center"/>
              <w:rPr>
                <w:rFonts w:hint="default" w:ascii="Times New Roman" w:hAnsi="Times New Roman" w:cs="Times New Roman"/>
                <w:color w:val="000000"/>
                <w:sz w:val="18"/>
                <w:szCs w:val="18"/>
                <w:lang w:val="en-US" w:eastAsia="zh-CN"/>
              </w:rPr>
            </w:pPr>
            <w:r>
              <w:rPr>
                <w:rFonts w:hint="default" w:ascii="Times New Roman" w:hAnsi="Times New Roman" w:cs="Times New Roman"/>
                <w:color w:val="000000"/>
                <w:sz w:val="18"/>
                <w:szCs w:val="18"/>
                <w:lang w:val="en-US" w:eastAsia="zh-CN"/>
              </w:rPr>
              <w:t>…</w:t>
            </w:r>
          </w:p>
        </w:tc>
        <w:tc>
          <w:tcPr>
            <w:tcW w:w="1439" w:type="dxa"/>
            <w:tcBorders>
              <w:top w:val="single" w:color="auto" w:sz="4" w:space="0"/>
              <w:left w:val="nil"/>
              <w:bottom w:val="single" w:color="auto" w:sz="4" w:space="0"/>
              <w:right w:val="single" w:color="auto" w:sz="4" w:space="0"/>
            </w:tcBorders>
            <w:shd w:val="clear" w:color="000000" w:fill="E5FFF2"/>
            <w:vAlign w:val="center"/>
          </w:tcPr>
          <w:p w14:paraId="35EB33C9">
            <w:pPr>
              <w:spacing w:after="0"/>
              <w:jc w:val="left"/>
              <w:rPr>
                <w:rFonts w:hint="default" w:ascii="Times New Roman" w:hAnsi="Times New Roman" w:cs="Times New Roman"/>
                <w:color w:val="000000"/>
                <w:sz w:val="18"/>
                <w:szCs w:val="18"/>
                <w:lang w:val="en-US" w:eastAsia="zh-CN"/>
              </w:rPr>
            </w:pPr>
            <w:r>
              <w:rPr>
                <w:rFonts w:hint="default" w:ascii="Times New Roman" w:hAnsi="Times New Roman" w:cs="Times New Roman"/>
                <w:color w:val="000000"/>
                <w:sz w:val="18"/>
                <w:szCs w:val="18"/>
                <w:lang w:val="en-US" w:eastAsia="zh-CN"/>
              </w:rPr>
              <w:t>…</w:t>
            </w:r>
          </w:p>
        </w:tc>
        <w:tc>
          <w:tcPr>
            <w:tcW w:w="5015" w:type="dxa"/>
            <w:tcBorders>
              <w:top w:val="single" w:color="auto" w:sz="4" w:space="0"/>
              <w:left w:val="nil"/>
              <w:bottom w:val="single" w:color="auto" w:sz="4" w:space="0"/>
              <w:right w:val="single" w:color="auto" w:sz="4" w:space="0"/>
            </w:tcBorders>
            <w:shd w:val="clear" w:color="000000" w:fill="E5FFF2"/>
            <w:vAlign w:val="center"/>
          </w:tcPr>
          <w:p w14:paraId="6B9F030A">
            <w:pPr>
              <w:spacing w:after="0"/>
              <w:jc w:val="left"/>
              <w:rPr>
                <w:rFonts w:hint="default" w:ascii="Times New Roman" w:hAnsi="Times New Roman" w:cs="Times New Roman"/>
                <w:color w:val="000000"/>
                <w:sz w:val="18"/>
                <w:szCs w:val="18"/>
                <w:lang w:val="en-US" w:eastAsia="zh-CN"/>
              </w:rPr>
            </w:pPr>
            <w:r>
              <w:rPr>
                <w:rFonts w:hint="default" w:ascii="Times New Roman" w:hAnsi="Times New Roman" w:cs="Times New Roman"/>
                <w:color w:val="000000"/>
                <w:sz w:val="18"/>
                <w:szCs w:val="18"/>
                <w:lang w:val="en-US" w:eastAsia="zh-CN"/>
              </w:rPr>
              <w:t>…</w:t>
            </w:r>
          </w:p>
        </w:tc>
      </w:tr>
      <w:tr w14:paraId="45C3E798">
        <w:tblPrEx>
          <w:tblCellMar>
            <w:top w:w="0" w:type="dxa"/>
            <w:left w:w="108" w:type="dxa"/>
            <w:bottom w:w="0" w:type="dxa"/>
            <w:right w:w="108" w:type="dxa"/>
          </w:tblCellMar>
        </w:tblPrEx>
        <w:trPr>
          <w:trHeight w:val="283" w:hRule="atLeast"/>
        </w:trPr>
        <w:tc>
          <w:tcPr>
            <w:tcW w:w="851" w:type="dxa"/>
            <w:vMerge w:val="continue"/>
            <w:tcBorders>
              <w:top w:val="single" w:color="auto" w:sz="4" w:space="0"/>
              <w:left w:val="single" w:color="auto" w:sz="4" w:space="0"/>
              <w:bottom w:val="single" w:color="auto" w:sz="4" w:space="0"/>
              <w:right w:val="single" w:color="auto" w:sz="4" w:space="0"/>
            </w:tcBorders>
            <w:shd w:val="clear" w:color="auto" w:fill="auto"/>
            <w:vAlign w:val="center"/>
          </w:tcPr>
          <w:p w14:paraId="62D440F1">
            <w:pPr>
              <w:spacing w:after="0"/>
              <w:jc w:val="left"/>
              <w:rPr>
                <w:rFonts w:hint="default" w:ascii="Times New Roman" w:hAnsi="Times New Roman" w:cs="Times New Roman"/>
                <w:color w:val="000000"/>
                <w:sz w:val="18"/>
                <w:szCs w:val="18"/>
                <w:lang w:val="en-US" w:eastAsia="zh-CN"/>
              </w:rPr>
            </w:pPr>
          </w:p>
        </w:tc>
        <w:tc>
          <w:tcPr>
            <w:tcW w:w="1047" w:type="dxa"/>
            <w:tcBorders>
              <w:top w:val="single" w:color="auto" w:sz="4" w:space="0"/>
              <w:left w:val="nil"/>
              <w:bottom w:val="single" w:color="auto" w:sz="4" w:space="0"/>
              <w:right w:val="single" w:color="auto" w:sz="4" w:space="0"/>
            </w:tcBorders>
            <w:shd w:val="clear" w:color="000000" w:fill="E5FFF2"/>
            <w:vAlign w:val="center"/>
          </w:tcPr>
          <w:p w14:paraId="58F602EC">
            <w:pPr>
              <w:spacing w:after="0"/>
              <w:jc w:val="center"/>
              <w:rPr>
                <w:rFonts w:hint="default" w:ascii="Times New Roman" w:hAnsi="Times New Roman" w:cs="Times New Roman"/>
                <w:color w:val="000000"/>
                <w:sz w:val="18"/>
                <w:szCs w:val="18"/>
                <w:lang w:val="en-US" w:eastAsia="zh-CN"/>
              </w:rPr>
            </w:pPr>
            <w:r>
              <w:rPr>
                <w:rFonts w:hint="default" w:ascii="Times New Roman" w:hAnsi="Times New Roman" w:cs="Times New Roman"/>
                <w:color w:val="000000"/>
                <w:sz w:val="18"/>
                <w:szCs w:val="18"/>
                <w:lang w:val="en-US" w:eastAsia="zh-CN"/>
              </w:rPr>
              <w:t>3+（N-1）*5</w:t>
            </w:r>
          </w:p>
        </w:tc>
        <w:tc>
          <w:tcPr>
            <w:tcW w:w="756" w:type="dxa"/>
            <w:tcBorders>
              <w:top w:val="single" w:color="auto" w:sz="4" w:space="0"/>
              <w:left w:val="nil"/>
              <w:bottom w:val="single" w:color="auto" w:sz="4" w:space="0"/>
              <w:right w:val="single" w:color="auto" w:sz="4" w:space="0"/>
            </w:tcBorders>
            <w:shd w:val="clear" w:color="000000" w:fill="E5FFF2"/>
            <w:vAlign w:val="center"/>
          </w:tcPr>
          <w:p w14:paraId="469E5DEA">
            <w:pPr>
              <w:spacing w:after="0"/>
              <w:jc w:val="center"/>
              <w:rPr>
                <w:rFonts w:hint="default" w:ascii="Times New Roman" w:hAnsi="Times New Roman" w:cs="Times New Roman"/>
                <w:color w:val="000000"/>
                <w:sz w:val="18"/>
                <w:szCs w:val="18"/>
                <w:lang w:val="en-US" w:eastAsia="zh-CN"/>
              </w:rPr>
            </w:pPr>
            <w:r>
              <w:rPr>
                <w:rFonts w:hint="default" w:ascii="Times New Roman" w:hAnsi="Times New Roman" w:cs="Times New Roman"/>
                <w:color w:val="000000"/>
                <w:sz w:val="18"/>
                <w:szCs w:val="18"/>
                <w:lang w:val="en-US" w:eastAsia="zh-CN"/>
              </w:rPr>
              <w:t>u8</w:t>
            </w:r>
          </w:p>
        </w:tc>
        <w:tc>
          <w:tcPr>
            <w:tcW w:w="756" w:type="dxa"/>
            <w:tcBorders>
              <w:top w:val="single" w:color="auto" w:sz="4" w:space="0"/>
              <w:left w:val="nil"/>
              <w:bottom w:val="single" w:color="auto" w:sz="4" w:space="0"/>
              <w:right w:val="single" w:color="auto" w:sz="4" w:space="0"/>
            </w:tcBorders>
            <w:shd w:val="clear" w:color="000000" w:fill="E5FFF2"/>
            <w:vAlign w:val="center"/>
          </w:tcPr>
          <w:p w14:paraId="7153E74B">
            <w:pPr>
              <w:spacing w:after="0"/>
              <w:jc w:val="center"/>
              <w:rPr>
                <w:rFonts w:hint="default" w:ascii="Times New Roman" w:hAnsi="Times New Roman" w:cs="Times New Roman"/>
                <w:color w:val="000000"/>
                <w:sz w:val="18"/>
                <w:szCs w:val="18"/>
                <w:lang w:val="en-US" w:eastAsia="zh-CN"/>
              </w:rPr>
            </w:pPr>
            <w:r>
              <w:rPr>
                <w:rFonts w:hint="default" w:ascii="Times New Roman" w:hAnsi="Times New Roman" w:cs="Times New Roman"/>
                <w:color w:val="000000"/>
                <w:sz w:val="18"/>
                <w:szCs w:val="18"/>
                <w:lang w:val="en-US" w:eastAsia="zh-CN"/>
              </w:rPr>
              <w:t>1</w:t>
            </w:r>
          </w:p>
        </w:tc>
        <w:tc>
          <w:tcPr>
            <w:tcW w:w="1439" w:type="dxa"/>
            <w:tcBorders>
              <w:top w:val="single" w:color="auto" w:sz="4" w:space="0"/>
              <w:left w:val="nil"/>
              <w:bottom w:val="single" w:color="auto" w:sz="4" w:space="0"/>
              <w:right w:val="single" w:color="auto" w:sz="4" w:space="0"/>
            </w:tcBorders>
            <w:shd w:val="clear" w:color="000000" w:fill="E5FFF2"/>
            <w:vAlign w:val="center"/>
          </w:tcPr>
          <w:p w14:paraId="37008C98">
            <w:pPr>
              <w:spacing w:after="0"/>
              <w:jc w:val="left"/>
              <w:rPr>
                <w:rFonts w:hint="default" w:ascii="Times New Roman" w:hAnsi="Times New Roman" w:cs="Times New Roman"/>
                <w:color w:val="000000"/>
                <w:sz w:val="18"/>
                <w:szCs w:val="18"/>
                <w:lang w:val="en-US" w:eastAsia="zh-CN"/>
              </w:rPr>
            </w:pPr>
            <w:r>
              <w:rPr>
                <w:rFonts w:hint="default" w:ascii="Times New Roman" w:hAnsi="Times New Roman" w:cs="Times New Roman"/>
                <w:color w:val="000000"/>
                <w:sz w:val="18"/>
                <w:szCs w:val="18"/>
                <w:lang w:val="en-US" w:eastAsia="zh-CN"/>
              </w:rPr>
              <w:t>No. 1 Oily Unit</w:t>
            </w:r>
          </w:p>
        </w:tc>
        <w:tc>
          <w:tcPr>
            <w:tcW w:w="5015" w:type="dxa"/>
            <w:tcBorders>
              <w:top w:val="single" w:color="auto" w:sz="4" w:space="0"/>
              <w:left w:val="nil"/>
              <w:bottom w:val="single" w:color="auto" w:sz="4" w:space="0"/>
              <w:right w:val="single" w:color="auto" w:sz="4" w:space="0"/>
            </w:tcBorders>
            <w:shd w:val="clear" w:color="000000" w:fill="E5FFF2"/>
            <w:vAlign w:val="center"/>
          </w:tcPr>
          <w:p w14:paraId="11099DBA">
            <w:pPr>
              <w:spacing w:after="0"/>
              <w:jc w:val="left"/>
              <w:rPr>
                <w:rFonts w:hint="default" w:ascii="Times New Roman" w:hAnsi="Times New Roman" w:cs="Times New Roman"/>
                <w:color w:val="000000"/>
                <w:sz w:val="18"/>
                <w:szCs w:val="18"/>
                <w:lang w:val="en-US" w:eastAsia="zh-CN"/>
              </w:rPr>
            </w:pPr>
            <w:r>
              <w:rPr>
                <w:rFonts w:hint="default" w:ascii="Times New Roman" w:hAnsi="Times New Roman" w:cs="Times New Roman"/>
                <w:color w:val="000000"/>
                <w:sz w:val="18"/>
                <w:szCs w:val="18"/>
                <w:lang w:val="en-US" w:eastAsia="zh-CN"/>
              </w:rPr>
              <w:t>1: 0.1mm 2: 0.1% 3: 0.1ml</w:t>
            </w:r>
          </w:p>
        </w:tc>
      </w:tr>
      <w:tr w14:paraId="099111BA">
        <w:tblPrEx>
          <w:tblCellMar>
            <w:top w:w="0" w:type="dxa"/>
            <w:left w:w="108" w:type="dxa"/>
            <w:bottom w:w="0" w:type="dxa"/>
            <w:right w:w="108" w:type="dxa"/>
          </w:tblCellMar>
        </w:tblPrEx>
        <w:trPr>
          <w:trHeight w:val="283" w:hRule="atLeast"/>
        </w:trPr>
        <w:tc>
          <w:tcPr>
            <w:tcW w:w="851" w:type="dxa"/>
            <w:vMerge w:val="continue"/>
            <w:tcBorders>
              <w:top w:val="single" w:color="auto" w:sz="4" w:space="0"/>
              <w:left w:val="single" w:color="auto" w:sz="4" w:space="0"/>
              <w:bottom w:val="single" w:color="auto" w:sz="4" w:space="0"/>
              <w:right w:val="single" w:color="auto" w:sz="4" w:space="0"/>
            </w:tcBorders>
            <w:shd w:val="clear" w:color="auto" w:fill="auto"/>
            <w:vAlign w:val="center"/>
          </w:tcPr>
          <w:p w14:paraId="333E0AEA">
            <w:pPr>
              <w:spacing w:after="0"/>
              <w:jc w:val="left"/>
              <w:rPr>
                <w:rFonts w:hint="default" w:ascii="Times New Roman" w:hAnsi="Times New Roman" w:cs="Times New Roman"/>
                <w:color w:val="000000"/>
                <w:sz w:val="18"/>
                <w:szCs w:val="18"/>
                <w:lang w:val="en-US" w:eastAsia="zh-CN"/>
              </w:rPr>
            </w:pPr>
          </w:p>
        </w:tc>
        <w:tc>
          <w:tcPr>
            <w:tcW w:w="1047" w:type="dxa"/>
            <w:tcBorders>
              <w:top w:val="single" w:color="auto" w:sz="4" w:space="0"/>
              <w:left w:val="nil"/>
              <w:bottom w:val="single" w:color="auto" w:sz="4" w:space="0"/>
              <w:right w:val="single" w:color="auto" w:sz="4" w:space="0"/>
            </w:tcBorders>
            <w:shd w:val="clear" w:color="000000" w:fill="E5FFF2"/>
            <w:vAlign w:val="center"/>
          </w:tcPr>
          <w:p w14:paraId="300C82A2">
            <w:pPr>
              <w:spacing w:after="0"/>
              <w:jc w:val="center"/>
              <w:rPr>
                <w:rFonts w:hint="default" w:ascii="Times New Roman" w:hAnsi="Times New Roman" w:cs="Times New Roman"/>
                <w:color w:val="000000"/>
                <w:sz w:val="18"/>
                <w:szCs w:val="18"/>
                <w:lang w:val="en-US" w:eastAsia="zh-CN"/>
              </w:rPr>
            </w:pPr>
            <w:r>
              <w:rPr>
                <w:rFonts w:hint="default" w:ascii="Times New Roman" w:hAnsi="Times New Roman" w:cs="Times New Roman"/>
                <w:color w:val="000000"/>
                <w:sz w:val="18"/>
                <w:szCs w:val="18"/>
                <w:lang w:val="en-US" w:eastAsia="zh-CN"/>
              </w:rPr>
              <w:t>3+（N-1）*5+1</w:t>
            </w:r>
          </w:p>
        </w:tc>
        <w:tc>
          <w:tcPr>
            <w:tcW w:w="756" w:type="dxa"/>
            <w:tcBorders>
              <w:top w:val="single" w:color="auto" w:sz="4" w:space="0"/>
              <w:left w:val="nil"/>
              <w:bottom w:val="single" w:color="auto" w:sz="4" w:space="0"/>
              <w:right w:val="single" w:color="auto" w:sz="4" w:space="0"/>
            </w:tcBorders>
            <w:shd w:val="clear" w:color="000000" w:fill="E5FFF2"/>
            <w:vAlign w:val="center"/>
          </w:tcPr>
          <w:p w14:paraId="6072FF20">
            <w:pPr>
              <w:spacing w:after="0"/>
              <w:jc w:val="center"/>
              <w:rPr>
                <w:rFonts w:hint="default" w:ascii="Times New Roman" w:hAnsi="Times New Roman" w:cs="Times New Roman"/>
                <w:color w:val="000000"/>
                <w:sz w:val="18"/>
                <w:szCs w:val="18"/>
                <w:lang w:val="en-US" w:eastAsia="zh-CN"/>
              </w:rPr>
            </w:pPr>
            <w:r>
              <w:rPr>
                <w:rFonts w:hint="default" w:ascii="Times New Roman" w:hAnsi="Times New Roman" w:cs="Times New Roman"/>
                <w:color w:val="000000"/>
                <w:sz w:val="18"/>
                <w:szCs w:val="18"/>
                <w:lang w:val="en-US" w:eastAsia="zh-CN"/>
              </w:rPr>
              <w:t>u32</w:t>
            </w:r>
          </w:p>
        </w:tc>
        <w:tc>
          <w:tcPr>
            <w:tcW w:w="756" w:type="dxa"/>
            <w:tcBorders>
              <w:top w:val="single" w:color="auto" w:sz="4" w:space="0"/>
              <w:left w:val="nil"/>
              <w:bottom w:val="single" w:color="auto" w:sz="4" w:space="0"/>
              <w:right w:val="single" w:color="auto" w:sz="4" w:space="0"/>
            </w:tcBorders>
            <w:shd w:val="clear" w:color="000000" w:fill="E5FFF2"/>
            <w:vAlign w:val="center"/>
          </w:tcPr>
          <w:p w14:paraId="2A71FB21">
            <w:pPr>
              <w:spacing w:after="0"/>
              <w:jc w:val="center"/>
              <w:rPr>
                <w:rFonts w:hint="default" w:ascii="Times New Roman" w:hAnsi="Times New Roman" w:cs="Times New Roman"/>
                <w:color w:val="000000"/>
                <w:sz w:val="18"/>
                <w:szCs w:val="18"/>
                <w:lang w:val="en-US" w:eastAsia="zh-CN"/>
              </w:rPr>
            </w:pPr>
            <w:r>
              <w:rPr>
                <w:rFonts w:hint="default" w:ascii="Times New Roman" w:hAnsi="Times New Roman" w:cs="Times New Roman"/>
                <w:color w:val="000000"/>
                <w:sz w:val="18"/>
                <w:szCs w:val="18"/>
                <w:lang w:val="en-US" w:eastAsia="zh-CN"/>
              </w:rPr>
              <w:t>4</w:t>
            </w:r>
          </w:p>
        </w:tc>
        <w:tc>
          <w:tcPr>
            <w:tcW w:w="1439" w:type="dxa"/>
            <w:tcBorders>
              <w:top w:val="single" w:color="auto" w:sz="4" w:space="0"/>
              <w:left w:val="nil"/>
              <w:bottom w:val="single" w:color="auto" w:sz="4" w:space="0"/>
              <w:right w:val="single" w:color="auto" w:sz="4" w:space="0"/>
            </w:tcBorders>
            <w:shd w:val="clear" w:color="000000" w:fill="E5FFF2"/>
            <w:vAlign w:val="center"/>
          </w:tcPr>
          <w:p w14:paraId="09302BDC">
            <w:pPr>
              <w:spacing w:after="0"/>
              <w:jc w:val="left"/>
              <w:rPr>
                <w:rFonts w:hint="default" w:ascii="Times New Roman" w:hAnsi="Times New Roman" w:cs="Times New Roman"/>
                <w:color w:val="000000"/>
                <w:sz w:val="18"/>
                <w:szCs w:val="18"/>
                <w:lang w:val="en-US" w:eastAsia="zh-CN"/>
              </w:rPr>
            </w:pPr>
            <w:r>
              <w:rPr>
                <w:rFonts w:hint="default" w:ascii="Times New Roman" w:hAnsi="Times New Roman" w:cs="Times New Roman"/>
                <w:color w:val="000000"/>
                <w:sz w:val="18"/>
                <w:szCs w:val="18"/>
                <w:lang w:val="en-US" w:eastAsia="zh-CN"/>
              </w:rPr>
              <w:t>N oiliness value</w:t>
            </w:r>
          </w:p>
        </w:tc>
        <w:tc>
          <w:tcPr>
            <w:tcW w:w="5015" w:type="dxa"/>
            <w:tcBorders>
              <w:top w:val="single" w:color="auto" w:sz="4" w:space="0"/>
              <w:left w:val="nil"/>
              <w:bottom w:val="single" w:color="auto" w:sz="4" w:space="0"/>
              <w:right w:val="single" w:color="auto" w:sz="4" w:space="0"/>
            </w:tcBorders>
            <w:shd w:val="clear" w:color="000000" w:fill="E5FFF2"/>
            <w:vAlign w:val="center"/>
          </w:tcPr>
          <w:p w14:paraId="6AAC4E06">
            <w:pPr>
              <w:spacing w:after="0"/>
              <w:jc w:val="left"/>
              <w:rPr>
                <w:rFonts w:hint="default" w:ascii="Times New Roman" w:hAnsi="Times New Roman" w:cs="Times New Roman"/>
                <w:color w:val="000000"/>
                <w:sz w:val="18"/>
                <w:szCs w:val="18"/>
                <w:lang w:val="en-US" w:eastAsia="zh-CN"/>
              </w:rPr>
            </w:pPr>
            <w:r>
              <w:rPr>
                <w:rFonts w:hint="default" w:ascii="Times New Roman" w:hAnsi="Times New Roman" w:cs="Times New Roman"/>
                <w:color w:val="000000"/>
                <w:sz w:val="18"/>
                <w:szCs w:val="18"/>
                <w:lang w:val="en-US" w:eastAsia="zh-CN"/>
              </w:rPr>
              <w:t>Actual value</w:t>
            </w:r>
          </w:p>
        </w:tc>
      </w:tr>
    </w:tbl>
    <w:p w14:paraId="69045957">
      <w:pPr>
        <w:pStyle w:val="3"/>
        <w:ind w:left="0"/>
        <w:rPr>
          <w:rFonts w:hint="default" w:ascii="Times New Roman" w:hAnsi="Times New Roman" w:cs="Times New Roman"/>
          <w:sz w:val="18"/>
          <w:szCs w:val="18"/>
          <w:lang w:val="en-US" w:eastAsia="zh-CN"/>
        </w:rPr>
      </w:pPr>
      <w:bookmarkStart w:id="359" w:name="_附表_ADC采集数据表"/>
      <w:bookmarkStart w:id="360" w:name="_附表_消防车6路数据采集数据表"/>
      <w:r>
        <w:rPr>
          <w:rFonts w:hint="default" w:ascii="Times New Roman" w:hAnsi="Times New Roman" w:cs="Times New Roman"/>
          <w:color w:val="000000"/>
          <w:sz w:val="18"/>
          <w:szCs w:val="18"/>
          <w:lang w:val="en-US" w:eastAsia="zh-CN"/>
        </w:rPr>
        <w:t xml:space="preserve">  </w:t>
      </w:r>
      <w:bookmarkStart w:id="361" w:name="_Toc19510"/>
      <w:bookmarkStart w:id="362" w:name="_Toc9737"/>
      <w:r>
        <w:rPr>
          <w:rFonts w:hint="default" w:ascii="Times New Roman" w:hAnsi="Times New Roman" w:cs="Times New Roman"/>
          <w:color w:val="000000"/>
          <w:sz w:val="18"/>
          <w:szCs w:val="18"/>
          <w:lang w:val="en-US" w:eastAsia="zh-CN"/>
        </w:rPr>
        <w:t>Appendix_Fire truck 6-way data collection data table</w:t>
      </w:r>
      <w:bookmarkEnd w:id="361"/>
      <w:bookmarkEnd w:id="362"/>
    </w:p>
    <w:bookmarkEnd w:id="359"/>
    <w:bookmarkEnd w:id="360"/>
    <w:tbl>
      <w:tblPr>
        <w:tblStyle w:val="12"/>
        <w:tblW w:w="0" w:type="auto"/>
        <w:tblInd w:w="250" w:type="dxa"/>
        <w:tblLayout w:type="fixed"/>
        <w:tblCellMar>
          <w:top w:w="0" w:type="dxa"/>
          <w:left w:w="108" w:type="dxa"/>
          <w:bottom w:w="0" w:type="dxa"/>
          <w:right w:w="108" w:type="dxa"/>
        </w:tblCellMar>
      </w:tblPr>
      <w:tblGrid>
        <w:gridCol w:w="851"/>
        <w:gridCol w:w="1047"/>
        <w:gridCol w:w="756"/>
        <w:gridCol w:w="756"/>
        <w:gridCol w:w="1837"/>
        <w:gridCol w:w="4617"/>
      </w:tblGrid>
      <w:tr w14:paraId="72C15254">
        <w:tblPrEx>
          <w:tblCellMar>
            <w:top w:w="0" w:type="dxa"/>
            <w:left w:w="108" w:type="dxa"/>
            <w:bottom w:w="0" w:type="dxa"/>
            <w:right w:w="108" w:type="dxa"/>
          </w:tblCellMar>
        </w:tblPrEx>
        <w:trPr>
          <w:trHeight w:val="283" w:hRule="atLeast"/>
        </w:trPr>
        <w:tc>
          <w:tcPr>
            <w:tcW w:w="851" w:type="dxa"/>
            <w:tcBorders>
              <w:top w:val="single" w:color="auto" w:sz="4" w:space="0"/>
              <w:left w:val="single" w:color="auto" w:sz="4" w:space="0"/>
              <w:bottom w:val="single" w:color="auto" w:sz="4" w:space="0"/>
              <w:right w:val="single" w:color="auto" w:sz="4" w:space="0"/>
            </w:tcBorders>
            <w:shd w:val="clear" w:color="000000" w:fill="F2F2F2"/>
            <w:vAlign w:val="center"/>
          </w:tcPr>
          <w:p w14:paraId="4F427C0E">
            <w:pPr>
              <w:spacing w:after="0"/>
              <w:jc w:val="center"/>
              <w:rPr>
                <w:rFonts w:hint="default" w:ascii="Times New Roman" w:hAnsi="Times New Roman" w:cs="Times New Roman"/>
                <w:color w:val="000000"/>
                <w:sz w:val="18"/>
                <w:szCs w:val="18"/>
                <w:lang w:val="en-US" w:eastAsia="zh-CN"/>
              </w:rPr>
            </w:pPr>
            <w:r>
              <w:rPr>
                <w:rFonts w:hint="default" w:ascii="Times New Roman" w:hAnsi="Times New Roman" w:cs="Times New Roman"/>
                <w:color w:val="000000"/>
                <w:sz w:val="18"/>
                <w:szCs w:val="18"/>
                <w:lang w:val="en-US" w:eastAsia="zh-CN"/>
              </w:rPr>
              <w:t>Overall length</w:t>
            </w:r>
          </w:p>
        </w:tc>
        <w:tc>
          <w:tcPr>
            <w:tcW w:w="1047" w:type="dxa"/>
            <w:tcBorders>
              <w:top w:val="single" w:color="auto" w:sz="4" w:space="0"/>
              <w:left w:val="nil"/>
              <w:bottom w:val="single" w:color="auto" w:sz="4" w:space="0"/>
              <w:right w:val="single" w:color="auto" w:sz="4" w:space="0"/>
            </w:tcBorders>
            <w:shd w:val="clear" w:color="000000" w:fill="F2F2F2"/>
            <w:vAlign w:val="center"/>
          </w:tcPr>
          <w:p w14:paraId="1CD32B2F">
            <w:pPr>
              <w:spacing w:after="0"/>
              <w:jc w:val="center"/>
              <w:rPr>
                <w:rFonts w:hint="default" w:ascii="Times New Roman" w:hAnsi="Times New Roman" w:cs="Times New Roman"/>
                <w:color w:val="000000"/>
                <w:sz w:val="18"/>
                <w:szCs w:val="18"/>
                <w:lang w:val="en-US" w:eastAsia="zh-CN"/>
              </w:rPr>
            </w:pPr>
            <w:r>
              <w:rPr>
                <w:rFonts w:hint="default" w:ascii="Times New Roman" w:hAnsi="Times New Roman" w:cs="Times New Roman"/>
                <w:color w:val="000000"/>
                <w:sz w:val="18"/>
                <w:szCs w:val="18"/>
                <w:lang w:val="en-US" w:eastAsia="zh-CN"/>
              </w:rPr>
              <w:t>Byte sequence</w:t>
            </w:r>
          </w:p>
        </w:tc>
        <w:tc>
          <w:tcPr>
            <w:tcW w:w="756" w:type="dxa"/>
            <w:tcBorders>
              <w:top w:val="single" w:color="auto" w:sz="4" w:space="0"/>
              <w:left w:val="nil"/>
              <w:bottom w:val="single" w:color="auto" w:sz="4" w:space="0"/>
              <w:right w:val="single" w:color="auto" w:sz="4" w:space="0"/>
            </w:tcBorders>
            <w:shd w:val="clear" w:color="000000" w:fill="F2F2F2"/>
            <w:vAlign w:val="center"/>
          </w:tcPr>
          <w:p w14:paraId="4AACEBA8">
            <w:pPr>
              <w:spacing w:after="0"/>
              <w:jc w:val="center"/>
              <w:rPr>
                <w:rFonts w:hint="default" w:ascii="Times New Roman" w:hAnsi="Times New Roman" w:cs="Times New Roman"/>
                <w:color w:val="000000"/>
                <w:sz w:val="18"/>
                <w:szCs w:val="18"/>
                <w:lang w:val="en-US" w:eastAsia="zh-CN"/>
              </w:rPr>
            </w:pPr>
            <w:r>
              <w:rPr>
                <w:rFonts w:hint="default" w:ascii="Times New Roman" w:hAnsi="Times New Roman" w:cs="Times New Roman"/>
                <w:color w:val="000000"/>
                <w:sz w:val="18"/>
                <w:szCs w:val="18"/>
                <w:lang w:val="en-US" w:eastAsia="zh-CN"/>
              </w:rPr>
              <w:t>type</w:t>
            </w:r>
          </w:p>
        </w:tc>
        <w:tc>
          <w:tcPr>
            <w:tcW w:w="756" w:type="dxa"/>
            <w:tcBorders>
              <w:top w:val="single" w:color="auto" w:sz="4" w:space="0"/>
              <w:left w:val="nil"/>
              <w:bottom w:val="single" w:color="auto" w:sz="4" w:space="0"/>
              <w:right w:val="single" w:color="auto" w:sz="4" w:space="0"/>
            </w:tcBorders>
            <w:shd w:val="clear" w:color="000000" w:fill="F2F2F2"/>
            <w:vAlign w:val="center"/>
          </w:tcPr>
          <w:p w14:paraId="1CE38AB3">
            <w:pPr>
              <w:spacing w:after="0"/>
              <w:jc w:val="center"/>
              <w:rPr>
                <w:rFonts w:hint="default" w:ascii="Times New Roman" w:hAnsi="Times New Roman" w:cs="Times New Roman"/>
                <w:color w:val="000000"/>
                <w:sz w:val="18"/>
                <w:szCs w:val="18"/>
                <w:lang w:val="en-US" w:eastAsia="zh-CN"/>
              </w:rPr>
            </w:pPr>
            <w:r>
              <w:rPr>
                <w:rFonts w:hint="default" w:ascii="Times New Roman" w:hAnsi="Times New Roman" w:cs="Times New Roman"/>
                <w:color w:val="000000"/>
                <w:sz w:val="18"/>
                <w:szCs w:val="18"/>
                <w:lang w:val="en-US" w:eastAsia="zh-CN"/>
              </w:rPr>
              <w:t>length</w:t>
            </w:r>
          </w:p>
        </w:tc>
        <w:tc>
          <w:tcPr>
            <w:tcW w:w="1837" w:type="dxa"/>
            <w:tcBorders>
              <w:top w:val="single" w:color="auto" w:sz="4" w:space="0"/>
              <w:left w:val="nil"/>
              <w:bottom w:val="single" w:color="auto" w:sz="4" w:space="0"/>
              <w:right w:val="single" w:color="auto" w:sz="4" w:space="0"/>
            </w:tcBorders>
            <w:shd w:val="clear" w:color="000000" w:fill="F2F2F2"/>
            <w:vAlign w:val="center"/>
          </w:tcPr>
          <w:p w14:paraId="298EA7B8">
            <w:pPr>
              <w:spacing w:after="0"/>
              <w:jc w:val="center"/>
              <w:rPr>
                <w:rFonts w:hint="default" w:ascii="Times New Roman" w:hAnsi="Times New Roman" w:cs="Times New Roman"/>
                <w:color w:val="000000"/>
                <w:sz w:val="18"/>
                <w:szCs w:val="18"/>
                <w:lang w:val="en-US" w:eastAsia="zh-CN"/>
              </w:rPr>
            </w:pPr>
            <w:r>
              <w:rPr>
                <w:rFonts w:hint="default" w:ascii="Times New Roman" w:hAnsi="Times New Roman" w:cs="Times New Roman"/>
                <w:color w:val="000000"/>
                <w:sz w:val="18"/>
                <w:szCs w:val="18"/>
                <w:lang w:val="en-US" w:eastAsia="zh-CN"/>
              </w:rPr>
              <w:t>content</w:t>
            </w:r>
          </w:p>
        </w:tc>
        <w:tc>
          <w:tcPr>
            <w:tcW w:w="4617" w:type="dxa"/>
            <w:tcBorders>
              <w:top w:val="single" w:color="auto" w:sz="4" w:space="0"/>
              <w:left w:val="nil"/>
              <w:bottom w:val="single" w:color="auto" w:sz="4" w:space="0"/>
              <w:right w:val="single" w:color="auto" w:sz="4" w:space="0"/>
            </w:tcBorders>
            <w:shd w:val="clear" w:color="000000" w:fill="F2F2F2"/>
            <w:vAlign w:val="center"/>
          </w:tcPr>
          <w:p w14:paraId="68A82BFC">
            <w:pPr>
              <w:spacing w:after="0"/>
              <w:jc w:val="center"/>
              <w:rPr>
                <w:rFonts w:hint="default" w:ascii="Times New Roman" w:hAnsi="Times New Roman" w:cs="Times New Roman"/>
                <w:color w:val="000000"/>
                <w:sz w:val="18"/>
                <w:szCs w:val="18"/>
                <w:lang w:val="en-US" w:eastAsia="zh-CN"/>
              </w:rPr>
            </w:pPr>
            <w:r>
              <w:rPr>
                <w:rFonts w:hint="default" w:ascii="Times New Roman" w:hAnsi="Times New Roman" w:cs="Times New Roman"/>
                <w:color w:val="000000"/>
                <w:sz w:val="18"/>
                <w:szCs w:val="18"/>
                <w:lang w:val="en-US" w:eastAsia="zh-CN"/>
              </w:rPr>
              <w:t>describe</w:t>
            </w:r>
          </w:p>
        </w:tc>
      </w:tr>
      <w:tr w14:paraId="2DE63455">
        <w:tblPrEx>
          <w:tblCellMar>
            <w:top w:w="0" w:type="dxa"/>
            <w:left w:w="108" w:type="dxa"/>
            <w:bottom w:w="0" w:type="dxa"/>
            <w:right w:w="108" w:type="dxa"/>
          </w:tblCellMar>
        </w:tblPrEx>
        <w:trPr>
          <w:trHeight w:val="283" w:hRule="atLeast"/>
        </w:trPr>
        <w:tc>
          <w:tcPr>
            <w:tcW w:w="851" w:type="dxa"/>
            <w:vMerge w:val="restart"/>
            <w:tcBorders>
              <w:top w:val="single" w:color="auto" w:sz="4" w:space="0"/>
              <w:left w:val="single" w:color="auto" w:sz="4" w:space="0"/>
              <w:right w:val="single" w:color="auto" w:sz="4" w:space="0"/>
            </w:tcBorders>
            <w:shd w:val="clear" w:color="auto" w:fill="auto"/>
            <w:vAlign w:val="center"/>
          </w:tcPr>
          <w:p w14:paraId="1CB9E205">
            <w:pPr>
              <w:spacing w:after="0"/>
              <w:jc w:val="center"/>
              <w:rPr>
                <w:rFonts w:hint="default" w:ascii="Times New Roman" w:hAnsi="Times New Roman" w:cs="Times New Roman"/>
                <w:color w:val="000000"/>
                <w:sz w:val="18"/>
                <w:szCs w:val="18"/>
                <w:lang w:val="en-US" w:eastAsia="zh-CN"/>
              </w:rPr>
            </w:pPr>
            <w:r>
              <w:rPr>
                <w:rFonts w:hint="default" w:ascii="Times New Roman" w:hAnsi="Times New Roman" w:cs="Times New Roman"/>
                <w:color w:val="000000"/>
                <w:sz w:val="18"/>
                <w:szCs w:val="18"/>
                <w:lang w:val="en-US" w:eastAsia="zh-CN"/>
              </w:rPr>
              <w:t>12</w:t>
            </w:r>
          </w:p>
        </w:tc>
        <w:tc>
          <w:tcPr>
            <w:tcW w:w="1047" w:type="dxa"/>
            <w:tcBorders>
              <w:top w:val="single" w:color="auto" w:sz="4" w:space="0"/>
              <w:left w:val="nil"/>
              <w:bottom w:val="single" w:color="auto" w:sz="4" w:space="0"/>
              <w:right w:val="single" w:color="auto" w:sz="4" w:space="0"/>
            </w:tcBorders>
            <w:shd w:val="clear" w:color="000000" w:fill="E5FFF2"/>
            <w:vAlign w:val="center"/>
          </w:tcPr>
          <w:p w14:paraId="0CA82BF3">
            <w:pPr>
              <w:spacing w:after="0"/>
              <w:jc w:val="center"/>
              <w:rPr>
                <w:rFonts w:hint="default" w:ascii="Times New Roman" w:hAnsi="Times New Roman" w:cs="Times New Roman"/>
                <w:color w:val="000000"/>
                <w:sz w:val="18"/>
                <w:szCs w:val="18"/>
                <w:lang w:val="en-US" w:eastAsia="zh-CN"/>
              </w:rPr>
            </w:pPr>
            <w:r>
              <w:rPr>
                <w:rFonts w:hint="default" w:ascii="Times New Roman" w:hAnsi="Times New Roman" w:cs="Times New Roman"/>
                <w:color w:val="000000"/>
                <w:sz w:val="18"/>
                <w:szCs w:val="18"/>
                <w:lang w:val="en-US" w:eastAsia="zh-CN"/>
              </w:rPr>
              <w:t>0</w:t>
            </w:r>
          </w:p>
        </w:tc>
        <w:tc>
          <w:tcPr>
            <w:tcW w:w="756" w:type="dxa"/>
            <w:tcBorders>
              <w:top w:val="single" w:color="auto" w:sz="4" w:space="0"/>
              <w:left w:val="nil"/>
              <w:bottom w:val="single" w:color="auto" w:sz="4" w:space="0"/>
              <w:right w:val="single" w:color="auto" w:sz="4" w:space="0"/>
            </w:tcBorders>
            <w:shd w:val="clear" w:color="000000" w:fill="E5FFF2"/>
            <w:vAlign w:val="center"/>
          </w:tcPr>
          <w:p w14:paraId="23AE51E6">
            <w:pPr>
              <w:spacing w:after="0"/>
              <w:jc w:val="center"/>
              <w:rPr>
                <w:rFonts w:hint="default" w:ascii="Times New Roman" w:hAnsi="Times New Roman" w:cs="Times New Roman"/>
                <w:color w:val="000000"/>
                <w:sz w:val="18"/>
                <w:szCs w:val="18"/>
                <w:lang w:val="en-US" w:eastAsia="zh-CN"/>
              </w:rPr>
            </w:pPr>
            <w:r>
              <w:rPr>
                <w:rFonts w:hint="default" w:ascii="Times New Roman" w:hAnsi="Times New Roman" w:cs="Times New Roman"/>
                <w:sz w:val="21"/>
                <w:szCs w:val="21"/>
              </w:rPr>
              <w:t>WORD</w:t>
            </w:r>
          </w:p>
        </w:tc>
        <w:tc>
          <w:tcPr>
            <w:tcW w:w="756" w:type="dxa"/>
            <w:tcBorders>
              <w:top w:val="single" w:color="auto" w:sz="4" w:space="0"/>
              <w:left w:val="nil"/>
              <w:bottom w:val="single" w:color="auto" w:sz="4" w:space="0"/>
              <w:right w:val="single" w:color="auto" w:sz="4" w:space="0"/>
            </w:tcBorders>
            <w:shd w:val="clear" w:color="000000" w:fill="E5FFF2"/>
            <w:vAlign w:val="center"/>
          </w:tcPr>
          <w:p w14:paraId="3529B1D0">
            <w:pPr>
              <w:spacing w:after="0"/>
              <w:jc w:val="center"/>
              <w:rPr>
                <w:rFonts w:hint="default" w:ascii="Times New Roman" w:hAnsi="Times New Roman" w:cs="Times New Roman"/>
                <w:color w:val="000000"/>
                <w:sz w:val="18"/>
                <w:szCs w:val="18"/>
                <w:lang w:val="en-US" w:eastAsia="zh-CN"/>
              </w:rPr>
            </w:pPr>
            <w:r>
              <w:rPr>
                <w:rFonts w:hint="default" w:ascii="Times New Roman" w:hAnsi="Times New Roman" w:cs="Times New Roman"/>
                <w:color w:val="000000"/>
                <w:sz w:val="18"/>
                <w:szCs w:val="18"/>
                <w:lang w:val="en-US" w:eastAsia="zh-CN"/>
              </w:rPr>
              <w:t>2</w:t>
            </w:r>
          </w:p>
        </w:tc>
        <w:tc>
          <w:tcPr>
            <w:tcW w:w="1837" w:type="dxa"/>
            <w:tcBorders>
              <w:top w:val="single" w:color="auto" w:sz="4" w:space="0"/>
              <w:left w:val="nil"/>
              <w:bottom w:val="single" w:color="auto" w:sz="4" w:space="0"/>
              <w:right w:val="single" w:color="auto" w:sz="4" w:space="0"/>
            </w:tcBorders>
            <w:shd w:val="clear" w:color="000000" w:fill="E5FFF2"/>
            <w:vAlign w:val="center"/>
          </w:tcPr>
          <w:p w14:paraId="0E86BE20">
            <w:pPr>
              <w:spacing w:after="0"/>
              <w:jc w:val="left"/>
              <w:rPr>
                <w:rFonts w:hint="default" w:ascii="Times New Roman" w:hAnsi="Times New Roman" w:cs="Times New Roman"/>
                <w:color w:val="000000"/>
                <w:sz w:val="18"/>
                <w:szCs w:val="18"/>
                <w:lang w:val="en-US" w:eastAsia="zh-CN"/>
              </w:rPr>
            </w:pPr>
            <w:r>
              <w:rPr>
                <w:rFonts w:hint="default" w:ascii="Times New Roman" w:hAnsi="Times New Roman" w:cs="Times New Roman"/>
                <w:color w:val="000000"/>
                <w:sz w:val="18"/>
                <w:szCs w:val="18"/>
                <w:lang w:val="en-US" w:eastAsia="zh-CN"/>
              </w:rPr>
              <w:t>Fire truck water tank level</w:t>
            </w:r>
          </w:p>
        </w:tc>
        <w:tc>
          <w:tcPr>
            <w:tcW w:w="4617" w:type="dxa"/>
            <w:tcBorders>
              <w:top w:val="single" w:color="auto" w:sz="4" w:space="0"/>
              <w:left w:val="nil"/>
              <w:bottom w:val="single" w:color="auto" w:sz="4" w:space="0"/>
              <w:right w:val="single" w:color="auto" w:sz="4" w:space="0"/>
            </w:tcBorders>
            <w:shd w:val="clear" w:color="000000" w:fill="E5FFF2"/>
            <w:vAlign w:val="center"/>
          </w:tcPr>
          <w:p w14:paraId="371BC58B">
            <w:pPr>
              <w:spacing w:after="0"/>
              <w:jc w:val="left"/>
              <w:rPr>
                <w:rFonts w:hint="default" w:ascii="Times New Roman" w:hAnsi="Times New Roman" w:cs="Times New Roman"/>
                <w:color w:val="000000"/>
                <w:sz w:val="18"/>
                <w:szCs w:val="18"/>
                <w:lang w:val="en-US" w:eastAsia="zh-CN"/>
              </w:rPr>
            </w:pPr>
            <w:r>
              <w:rPr>
                <w:rFonts w:hint="default" w:ascii="Times New Roman" w:hAnsi="Times New Roman" w:cs="Times New Roman"/>
                <w:color w:val="000000"/>
                <w:sz w:val="18"/>
                <w:szCs w:val="18"/>
                <w:lang w:val="en-US" w:eastAsia="zh-CN"/>
              </w:rPr>
              <w:t>Actual value unit 0.01% (uploaded value divided by 100 is xx.xx%)</w:t>
            </w:r>
          </w:p>
        </w:tc>
      </w:tr>
      <w:tr w14:paraId="24FB6EB3">
        <w:tblPrEx>
          <w:tblCellMar>
            <w:top w:w="0" w:type="dxa"/>
            <w:left w:w="108" w:type="dxa"/>
            <w:bottom w:w="0" w:type="dxa"/>
            <w:right w:w="108" w:type="dxa"/>
          </w:tblCellMar>
        </w:tblPrEx>
        <w:trPr>
          <w:trHeight w:val="283" w:hRule="atLeast"/>
        </w:trPr>
        <w:tc>
          <w:tcPr>
            <w:tcW w:w="851" w:type="dxa"/>
            <w:vMerge w:val="continue"/>
            <w:tcBorders>
              <w:left w:val="single" w:color="auto" w:sz="4" w:space="0"/>
              <w:right w:val="single" w:color="auto" w:sz="4" w:space="0"/>
            </w:tcBorders>
            <w:shd w:val="clear" w:color="auto" w:fill="auto"/>
            <w:vAlign w:val="center"/>
          </w:tcPr>
          <w:p w14:paraId="36618F9C">
            <w:pPr>
              <w:spacing w:after="0"/>
              <w:jc w:val="left"/>
              <w:rPr>
                <w:rFonts w:hint="default" w:ascii="Times New Roman" w:hAnsi="Times New Roman" w:cs="Times New Roman"/>
                <w:color w:val="000000"/>
                <w:sz w:val="18"/>
                <w:szCs w:val="18"/>
                <w:lang w:val="en-US" w:eastAsia="zh-CN"/>
              </w:rPr>
            </w:pPr>
          </w:p>
        </w:tc>
        <w:tc>
          <w:tcPr>
            <w:tcW w:w="1047" w:type="dxa"/>
            <w:tcBorders>
              <w:top w:val="single" w:color="auto" w:sz="4" w:space="0"/>
              <w:left w:val="nil"/>
              <w:bottom w:val="single" w:color="auto" w:sz="4" w:space="0"/>
              <w:right w:val="single" w:color="auto" w:sz="4" w:space="0"/>
            </w:tcBorders>
            <w:shd w:val="clear" w:color="000000" w:fill="E5FFF2"/>
            <w:vAlign w:val="center"/>
          </w:tcPr>
          <w:p w14:paraId="53CF0CCC">
            <w:pPr>
              <w:spacing w:after="0"/>
              <w:jc w:val="center"/>
              <w:rPr>
                <w:rFonts w:hint="default" w:ascii="Times New Roman" w:hAnsi="Times New Roman" w:cs="Times New Roman"/>
                <w:color w:val="000000"/>
                <w:sz w:val="18"/>
                <w:szCs w:val="18"/>
                <w:lang w:val="en-US" w:eastAsia="zh-CN"/>
              </w:rPr>
            </w:pPr>
            <w:r>
              <w:rPr>
                <w:rFonts w:hint="default" w:ascii="Times New Roman" w:hAnsi="Times New Roman" w:cs="Times New Roman"/>
                <w:color w:val="000000"/>
                <w:sz w:val="18"/>
                <w:szCs w:val="18"/>
                <w:lang w:val="en-US" w:eastAsia="zh-CN"/>
              </w:rPr>
              <w:t>2</w:t>
            </w:r>
          </w:p>
        </w:tc>
        <w:tc>
          <w:tcPr>
            <w:tcW w:w="756" w:type="dxa"/>
            <w:tcBorders>
              <w:top w:val="single" w:color="auto" w:sz="4" w:space="0"/>
              <w:left w:val="nil"/>
              <w:bottom w:val="single" w:color="auto" w:sz="4" w:space="0"/>
              <w:right w:val="single" w:color="auto" w:sz="4" w:space="0"/>
            </w:tcBorders>
            <w:shd w:val="clear" w:color="000000" w:fill="E5FFF2"/>
            <w:vAlign w:val="center"/>
          </w:tcPr>
          <w:p w14:paraId="324F3362">
            <w:pPr>
              <w:spacing w:after="0"/>
              <w:jc w:val="center"/>
              <w:rPr>
                <w:rFonts w:hint="default" w:ascii="Times New Roman" w:hAnsi="Times New Roman" w:cs="Times New Roman"/>
                <w:color w:val="000000"/>
                <w:sz w:val="18"/>
                <w:szCs w:val="18"/>
                <w:lang w:val="en-US" w:eastAsia="zh-CN"/>
              </w:rPr>
            </w:pPr>
            <w:r>
              <w:rPr>
                <w:rFonts w:hint="default" w:ascii="Times New Roman" w:hAnsi="Times New Roman" w:cs="Times New Roman"/>
                <w:sz w:val="21"/>
                <w:szCs w:val="21"/>
              </w:rPr>
              <w:t>WORD</w:t>
            </w:r>
          </w:p>
        </w:tc>
        <w:tc>
          <w:tcPr>
            <w:tcW w:w="756" w:type="dxa"/>
            <w:tcBorders>
              <w:top w:val="single" w:color="auto" w:sz="4" w:space="0"/>
              <w:left w:val="nil"/>
              <w:bottom w:val="single" w:color="auto" w:sz="4" w:space="0"/>
              <w:right w:val="single" w:color="auto" w:sz="4" w:space="0"/>
            </w:tcBorders>
            <w:shd w:val="clear" w:color="000000" w:fill="E5FFF2"/>
            <w:vAlign w:val="center"/>
          </w:tcPr>
          <w:p w14:paraId="06437FB8">
            <w:pPr>
              <w:spacing w:after="0"/>
              <w:jc w:val="center"/>
              <w:rPr>
                <w:rFonts w:hint="default" w:ascii="Times New Roman" w:hAnsi="Times New Roman" w:cs="Times New Roman"/>
                <w:color w:val="000000"/>
                <w:sz w:val="18"/>
                <w:szCs w:val="18"/>
                <w:lang w:val="en-US" w:eastAsia="zh-CN"/>
              </w:rPr>
            </w:pPr>
            <w:r>
              <w:rPr>
                <w:rFonts w:hint="default" w:ascii="Times New Roman" w:hAnsi="Times New Roman" w:cs="Times New Roman"/>
                <w:color w:val="000000"/>
                <w:sz w:val="18"/>
                <w:szCs w:val="18"/>
                <w:lang w:val="en-US" w:eastAsia="zh-CN"/>
              </w:rPr>
              <w:t>2</w:t>
            </w:r>
          </w:p>
        </w:tc>
        <w:tc>
          <w:tcPr>
            <w:tcW w:w="1837" w:type="dxa"/>
            <w:tcBorders>
              <w:top w:val="single" w:color="auto" w:sz="4" w:space="0"/>
              <w:left w:val="nil"/>
              <w:bottom w:val="single" w:color="auto" w:sz="4" w:space="0"/>
              <w:right w:val="single" w:color="auto" w:sz="4" w:space="0"/>
            </w:tcBorders>
            <w:shd w:val="clear" w:color="000000" w:fill="E5FFF2"/>
            <w:vAlign w:val="center"/>
          </w:tcPr>
          <w:p w14:paraId="2DB79FE2">
            <w:pPr>
              <w:spacing w:after="0"/>
              <w:jc w:val="left"/>
              <w:rPr>
                <w:rFonts w:hint="default" w:ascii="Times New Roman" w:hAnsi="Times New Roman" w:cs="Times New Roman"/>
                <w:color w:val="000000"/>
                <w:sz w:val="18"/>
                <w:szCs w:val="18"/>
                <w:lang w:val="en-US" w:eastAsia="zh-CN"/>
              </w:rPr>
            </w:pPr>
            <w:r>
              <w:rPr>
                <w:rFonts w:hint="default" w:ascii="Times New Roman" w:hAnsi="Times New Roman" w:cs="Times New Roman"/>
                <w:color w:val="000000"/>
                <w:sz w:val="18"/>
                <w:szCs w:val="18"/>
                <w:lang w:val="en-US" w:eastAsia="zh-CN"/>
              </w:rPr>
              <w:t>Fire truck foam tank level</w:t>
            </w:r>
          </w:p>
        </w:tc>
        <w:tc>
          <w:tcPr>
            <w:tcW w:w="4617" w:type="dxa"/>
            <w:tcBorders>
              <w:top w:val="single" w:color="auto" w:sz="4" w:space="0"/>
              <w:left w:val="nil"/>
              <w:bottom w:val="single" w:color="auto" w:sz="4" w:space="0"/>
              <w:right w:val="single" w:color="auto" w:sz="4" w:space="0"/>
            </w:tcBorders>
            <w:shd w:val="clear" w:color="000000" w:fill="E5FFF2"/>
            <w:vAlign w:val="center"/>
          </w:tcPr>
          <w:p w14:paraId="56548DA4">
            <w:pPr>
              <w:spacing w:after="0"/>
              <w:jc w:val="left"/>
              <w:rPr>
                <w:rFonts w:hint="default" w:ascii="Times New Roman" w:hAnsi="Times New Roman" w:cs="Times New Roman"/>
                <w:color w:val="000000"/>
                <w:sz w:val="18"/>
                <w:szCs w:val="18"/>
                <w:lang w:val="en-US" w:eastAsia="zh-CN"/>
              </w:rPr>
            </w:pPr>
            <w:r>
              <w:rPr>
                <w:rFonts w:hint="default" w:ascii="Times New Roman" w:hAnsi="Times New Roman" w:cs="Times New Roman"/>
                <w:color w:val="000000"/>
                <w:sz w:val="18"/>
                <w:szCs w:val="18"/>
                <w:lang w:val="en-US" w:eastAsia="zh-CN"/>
              </w:rPr>
              <w:t>Actual value unit 0.01% (uploaded value divided by 100 is xx.xx%)</w:t>
            </w:r>
          </w:p>
        </w:tc>
      </w:tr>
      <w:tr w14:paraId="5E5DD90A">
        <w:tblPrEx>
          <w:tblCellMar>
            <w:top w:w="0" w:type="dxa"/>
            <w:left w:w="108" w:type="dxa"/>
            <w:bottom w:w="0" w:type="dxa"/>
            <w:right w:w="108" w:type="dxa"/>
          </w:tblCellMar>
        </w:tblPrEx>
        <w:trPr>
          <w:trHeight w:val="283" w:hRule="atLeast"/>
        </w:trPr>
        <w:tc>
          <w:tcPr>
            <w:tcW w:w="851" w:type="dxa"/>
            <w:vMerge w:val="continue"/>
            <w:tcBorders>
              <w:left w:val="single" w:color="auto" w:sz="4" w:space="0"/>
              <w:right w:val="single" w:color="auto" w:sz="4" w:space="0"/>
            </w:tcBorders>
            <w:shd w:val="clear" w:color="auto" w:fill="auto"/>
            <w:vAlign w:val="center"/>
          </w:tcPr>
          <w:p w14:paraId="15223032">
            <w:pPr>
              <w:spacing w:after="0"/>
              <w:jc w:val="left"/>
              <w:rPr>
                <w:rFonts w:hint="default" w:ascii="Times New Roman" w:hAnsi="Times New Roman" w:cs="Times New Roman"/>
                <w:color w:val="000000"/>
                <w:sz w:val="18"/>
                <w:szCs w:val="18"/>
                <w:lang w:val="en-US" w:eastAsia="zh-CN"/>
              </w:rPr>
            </w:pPr>
          </w:p>
        </w:tc>
        <w:tc>
          <w:tcPr>
            <w:tcW w:w="1047" w:type="dxa"/>
            <w:tcBorders>
              <w:top w:val="single" w:color="auto" w:sz="4" w:space="0"/>
              <w:left w:val="nil"/>
              <w:bottom w:val="single" w:color="auto" w:sz="4" w:space="0"/>
              <w:right w:val="single" w:color="auto" w:sz="4" w:space="0"/>
            </w:tcBorders>
            <w:shd w:val="clear" w:color="000000" w:fill="E5FFF2"/>
            <w:vAlign w:val="center"/>
          </w:tcPr>
          <w:p w14:paraId="7BE28AB9">
            <w:pPr>
              <w:spacing w:after="0"/>
              <w:jc w:val="center"/>
              <w:rPr>
                <w:rFonts w:hint="default" w:ascii="Times New Roman" w:hAnsi="Times New Roman" w:cs="Times New Roman"/>
                <w:color w:val="000000"/>
                <w:sz w:val="18"/>
                <w:szCs w:val="18"/>
                <w:lang w:val="en-US" w:eastAsia="zh-CN"/>
              </w:rPr>
            </w:pPr>
            <w:r>
              <w:rPr>
                <w:rFonts w:hint="default" w:ascii="Times New Roman" w:hAnsi="Times New Roman" w:cs="Times New Roman"/>
                <w:color w:val="000000"/>
                <w:sz w:val="18"/>
                <w:szCs w:val="18"/>
                <w:lang w:val="en-US" w:eastAsia="zh-CN"/>
              </w:rPr>
              <w:t>4</w:t>
            </w:r>
          </w:p>
        </w:tc>
        <w:tc>
          <w:tcPr>
            <w:tcW w:w="756" w:type="dxa"/>
            <w:tcBorders>
              <w:top w:val="single" w:color="auto" w:sz="4" w:space="0"/>
              <w:left w:val="nil"/>
              <w:bottom w:val="single" w:color="auto" w:sz="4" w:space="0"/>
              <w:right w:val="single" w:color="auto" w:sz="4" w:space="0"/>
            </w:tcBorders>
            <w:shd w:val="clear" w:color="000000" w:fill="E5FFF2"/>
            <w:vAlign w:val="center"/>
          </w:tcPr>
          <w:p w14:paraId="236CDEAA">
            <w:pPr>
              <w:spacing w:after="0"/>
              <w:jc w:val="center"/>
              <w:rPr>
                <w:rFonts w:hint="default" w:ascii="Times New Roman" w:hAnsi="Times New Roman" w:cs="Times New Roman"/>
                <w:color w:val="000000"/>
                <w:sz w:val="18"/>
                <w:szCs w:val="18"/>
                <w:lang w:val="en-US" w:eastAsia="zh-CN"/>
              </w:rPr>
            </w:pPr>
            <w:r>
              <w:rPr>
                <w:rFonts w:hint="default" w:ascii="Times New Roman" w:hAnsi="Times New Roman" w:cs="Times New Roman"/>
                <w:sz w:val="21"/>
                <w:szCs w:val="21"/>
              </w:rPr>
              <w:t>WORD</w:t>
            </w:r>
          </w:p>
        </w:tc>
        <w:tc>
          <w:tcPr>
            <w:tcW w:w="756" w:type="dxa"/>
            <w:tcBorders>
              <w:top w:val="single" w:color="auto" w:sz="4" w:space="0"/>
              <w:left w:val="nil"/>
              <w:bottom w:val="single" w:color="auto" w:sz="4" w:space="0"/>
              <w:right w:val="single" w:color="auto" w:sz="4" w:space="0"/>
            </w:tcBorders>
            <w:shd w:val="clear" w:color="000000" w:fill="E5FFF2"/>
            <w:vAlign w:val="center"/>
          </w:tcPr>
          <w:p w14:paraId="7E19ABA5">
            <w:pPr>
              <w:spacing w:after="0"/>
              <w:jc w:val="center"/>
              <w:rPr>
                <w:rFonts w:hint="default" w:ascii="Times New Roman" w:hAnsi="Times New Roman" w:cs="Times New Roman"/>
                <w:color w:val="000000"/>
                <w:sz w:val="18"/>
                <w:szCs w:val="18"/>
                <w:lang w:val="en-US" w:eastAsia="zh-CN"/>
              </w:rPr>
            </w:pPr>
            <w:r>
              <w:rPr>
                <w:rFonts w:hint="default" w:ascii="Times New Roman" w:hAnsi="Times New Roman" w:cs="Times New Roman"/>
                <w:color w:val="000000"/>
                <w:sz w:val="18"/>
                <w:szCs w:val="18"/>
                <w:lang w:val="en-US" w:eastAsia="zh-CN"/>
              </w:rPr>
              <w:t>2</w:t>
            </w:r>
          </w:p>
        </w:tc>
        <w:tc>
          <w:tcPr>
            <w:tcW w:w="1837" w:type="dxa"/>
            <w:tcBorders>
              <w:top w:val="single" w:color="auto" w:sz="4" w:space="0"/>
              <w:left w:val="nil"/>
              <w:bottom w:val="single" w:color="auto" w:sz="4" w:space="0"/>
              <w:right w:val="single" w:color="auto" w:sz="4" w:space="0"/>
            </w:tcBorders>
            <w:shd w:val="clear" w:color="000000" w:fill="E5FFF2"/>
            <w:vAlign w:val="center"/>
          </w:tcPr>
          <w:p w14:paraId="51C5F664">
            <w:pPr>
              <w:spacing w:after="0"/>
              <w:jc w:val="left"/>
              <w:rPr>
                <w:rFonts w:hint="default" w:ascii="Times New Roman" w:hAnsi="Times New Roman" w:cs="Times New Roman"/>
                <w:color w:val="000000"/>
                <w:sz w:val="18"/>
                <w:szCs w:val="18"/>
                <w:lang w:val="en-US" w:eastAsia="zh-CN"/>
              </w:rPr>
            </w:pPr>
            <w:r>
              <w:rPr>
                <w:rFonts w:hint="default" w:ascii="Times New Roman" w:hAnsi="Times New Roman" w:cs="Times New Roman"/>
                <w:color w:val="000000"/>
                <w:sz w:val="18"/>
                <w:szCs w:val="18"/>
                <w:lang w:val="en-US" w:eastAsia="zh-CN"/>
              </w:rPr>
              <w:t>Reserve</w:t>
            </w:r>
          </w:p>
        </w:tc>
        <w:tc>
          <w:tcPr>
            <w:tcW w:w="4617" w:type="dxa"/>
            <w:tcBorders>
              <w:top w:val="single" w:color="auto" w:sz="4" w:space="0"/>
              <w:left w:val="nil"/>
              <w:bottom w:val="single" w:color="auto" w:sz="4" w:space="0"/>
              <w:right w:val="single" w:color="auto" w:sz="4" w:space="0"/>
            </w:tcBorders>
            <w:shd w:val="clear" w:color="000000" w:fill="E5FFF2"/>
            <w:vAlign w:val="center"/>
          </w:tcPr>
          <w:p w14:paraId="5936BC89">
            <w:pPr>
              <w:spacing w:after="0"/>
              <w:jc w:val="left"/>
              <w:rPr>
                <w:rFonts w:hint="default" w:ascii="Times New Roman" w:hAnsi="Times New Roman" w:cs="Times New Roman"/>
                <w:color w:val="000000"/>
                <w:sz w:val="18"/>
                <w:szCs w:val="18"/>
                <w:lang w:val="en-US" w:eastAsia="zh-CN"/>
              </w:rPr>
            </w:pPr>
          </w:p>
        </w:tc>
      </w:tr>
      <w:tr w14:paraId="41A9F3FC">
        <w:tblPrEx>
          <w:tblCellMar>
            <w:top w:w="0" w:type="dxa"/>
            <w:left w:w="108" w:type="dxa"/>
            <w:bottom w:w="0" w:type="dxa"/>
            <w:right w:w="108" w:type="dxa"/>
          </w:tblCellMar>
        </w:tblPrEx>
        <w:trPr>
          <w:trHeight w:val="283" w:hRule="atLeast"/>
        </w:trPr>
        <w:tc>
          <w:tcPr>
            <w:tcW w:w="851" w:type="dxa"/>
            <w:vMerge w:val="continue"/>
            <w:tcBorders>
              <w:left w:val="single" w:color="auto" w:sz="4" w:space="0"/>
              <w:right w:val="single" w:color="auto" w:sz="4" w:space="0"/>
            </w:tcBorders>
            <w:shd w:val="clear" w:color="auto" w:fill="auto"/>
            <w:vAlign w:val="center"/>
          </w:tcPr>
          <w:p w14:paraId="063F8DD4">
            <w:pPr>
              <w:spacing w:after="0"/>
              <w:jc w:val="left"/>
              <w:rPr>
                <w:rFonts w:hint="default" w:ascii="Times New Roman" w:hAnsi="Times New Roman" w:cs="Times New Roman"/>
                <w:color w:val="000000"/>
                <w:sz w:val="18"/>
                <w:szCs w:val="18"/>
                <w:lang w:val="en-US" w:eastAsia="zh-CN"/>
              </w:rPr>
            </w:pPr>
          </w:p>
        </w:tc>
        <w:tc>
          <w:tcPr>
            <w:tcW w:w="1047" w:type="dxa"/>
            <w:tcBorders>
              <w:top w:val="single" w:color="auto" w:sz="4" w:space="0"/>
              <w:left w:val="nil"/>
              <w:bottom w:val="single" w:color="auto" w:sz="4" w:space="0"/>
              <w:right w:val="single" w:color="auto" w:sz="4" w:space="0"/>
            </w:tcBorders>
            <w:shd w:val="clear" w:color="000000" w:fill="E5FFF2"/>
            <w:vAlign w:val="center"/>
          </w:tcPr>
          <w:p w14:paraId="6227A362">
            <w:pPr>
              <w:spacing w:after="0"/>
              <w:jc w:val="center"/>
              <w:rPr>
                <w:rFonts w:hint="default" w:ascii="Times New Roman" w:hAnsi="Times New Roman" w:cs="Times New Roman"/>
                <w:color w:val="000000"/>
                <w:sz w:val="18"/>
                <w:szCs w:val="18"/>
                <w:lang w:val="en-US" w:eastAsia="zh-CN"/>
              </w:rPr>
            </w:pPr>
            <w:r>
              <w:rPr>
                <w:rFonts w:hint="default" w:ascii="Times New Roman" w:hAnsi="Times New Roman" w:cs="Times New Roman"/>
                <w:color w:val="000000"/>
                <w:sz w:val="18"/>
                <w:szCs w:val="18"/>
                <w:lang w:val="en-US" w:eastAsia="zh-CN"/>
              </w:rPr>
              <w:t>6</w:t>
            </w:r>
          </w:p>
        </w:tc>
        <w:tc>
          <w:tcPr>
            <w:tcW w:w="756" w:type="dxa"/>
            <w:tcBorders>
              <w:top w:val="single" w:color="auto" w:sz="4" w:space="0"/>
              <w:left w:val="nil"/>
              <w:bottom w:val="single" w:color="auto" w:sz="4" w:space="0"/>
              <w:right w:val="single" w:color="auto" w:sz="4" w:space="0"/>
            </w:tcBorders>
            <w:shd w:val="clear" w:color="000000" w:fill="E5FFF2"/>
            <w:vAlign w:val="center"/>
          </w:tcPr>
          <w:p w14:paraId="54547C6D">
            <w:pPr>
              <w:spacing w:after="0"/>
              <w:jc w:val="center"/>
              <w:rPr>
                <w:rFonts w:hint="default" w:ascii="Times New Roman" w:hAnsi="Times New Roman" w:cs="Times New Roman"/>
                <w:color w:val="000000"/>
                <w:sz w:val="18"/>
                <w:szCs w:val="18"/>
                <w:lang w:val="en-US" w:eastAsia="zh-CN"/>
              </w:rPr>
            </w:pPr>
            <w:r>
              <w:rPr>
                <w:rFonts w:hint="default" w:ascii="Times New Roman" w:hAnsi="Times New Roman" w:cs="Times New Roman"/>
                <w:sz w:val="21"/>
                <w:szCs w:val="21"/>
              </w:rPr>
              <w:t>WORD</w:t>
            </w:r>
          </w:p>
        </w:tc>
        <w:tc>
          <w:tcPr>
            <w:tcW w:w="756" w:type="dxa"/>
            <w:tcBorders>
              <w:top w:val="single" w:color="auto" w:sz="4" w:space="0"/>
              <w:left w:val="nil"/>
              <w:bottom w:val="single" w:color="auto" w:sz="4" w:space="0"/>
              <w:right w:val="single" w:color="auto" w:sz="4" w:space="0"/>
            </w:tcBorders>
            <w:shd w:val="clear" w:color="000000" w:fill="E5FFF2"/>
            <w:vAlign w:val="center"/>
          </w:tcPr>
          <w:p w14:paraId="3AB9DFBE">
            <w:pPr>
              <w:spacing w:after="0"/>
              <w:jc w:val="center"/>
              <w:rPr>
                <w:rFonts w:hint="default" w:ascii="Times New Roman" w:hAnsi="Times New Roman" w:cs="Times New Roman"/>
                <w:color w:val="000000"/>
                <w:sz w:val="18"/>
                <w:szCs w:val="18"/>
                <w:lang w:val="en-US" w:eastAsia="zh-CN"/>
              </w:rPr>
            </w:pPr>
            <w:r>
              <w:rPr>
                <w:rFonts w:hint="default" w:ascii="Times New Roman" w:hAnsi="Times New Roman" w:cs="Times New Roman"/>
                <w:color w:val="000000"/>
                <w:sz w:val="18"/>
                <w:szCs w:val="18"/>
                <w:lang w:val="en-US" w:eastAsia="zh-CN"/>
              </w:rPr>
              <w:t>2</w:t>
            </w:r>
          </w:p>
        </w:tc>
        <w:tc>
          <w:tcPr>
            <w:tcW w:w="1837" w:type="dxa"/>
            <w:tcBorders>
              <w:top w:val="single" w:color="auto" w:sz="4" w:space="0"/>
              <w:left w:val="nil"/>
              <w:bottom w:val="single" w:color="auto" w:sz="4" w:space="0"/>
              <w:right w:val="single" w:color="auto" w:sz="4" w:space="0"/>
            </w:tcBorders>
            <w:shd w:val="clear" w:color="000000" w:fill="E5FFF2"/>
            <w:vAlign w:val="center"/>
          </w:tcPr>
          <w:p w14:paraId="4149EC06">
            <w:pPr>
              <w:spacing w:after="0"/>
              <w:jc w:val="left"/>
              <w:rPr>
                <w:rFonts w:hint="default" w:ascii="Times New Roman" w:hAnsi="Times New Roman" w:cs="Times New Roman"/>
                <w:color w:val="000000"/>
                <w:sz w:val="18"/>
                <w:szCs w:val="18"/>
                <w:lang w:val="en-US" w:eastAsia="zh-CN"/>
              </w:rPr>
            </w:pPr>
            <w:r>
              <w:rPr>
                <w:rFonts w:hint="default" w:ascii="Times New Roman" w:hAnsi="Times New Roman" w:cs="Times New Roman"/>
                <w:color w:val="000000"/>
                <w:sz w:val="18"/>
                <w:szCs w:val="18"/>
                <w:lang w:val="en-US" w:eastAsia="zh-CN"/>
              </w:rPr>
              <w:t>Reserve</w:t>
            </w:r>
          </w:p>
        </w:tc>
        <w:tc>
          <w:tcPr>
            <w:tcW w:w="4617" w:type="dxa"/>
            <w:tcBorders>
              <w:top w:val="single" w:color="auto" w:sz="4" w:space="0"/>
              <w:left w:val="nil"/>
              <w:bottom w:val="single" w:color="auto" w:sz="4" w:space="0"/>
              <w:right w:val="single" w:color="auto" w:sz="4" w:space="0"/>
            </w:tcBorders>
            <w:shd w:val="clear" w:color="000000" w:fill="E5FFF2"/>
            <w:vAlign w:val="center"/>
          </w:tcPr>
          <w:p w14:paraId="6B507FB6">
            <w:pPr>
              <w:spacing w:after="0"/>
              <w:jc w:val="left"/>
              <w:rPr>
                <w:rFonts w:hint="default" w:ascii="Times New Roman" w:hAnsi="Times New Roman" w:cs="Times New Roman"/>
                <w:color w:val="000000"/>
                <w:sz w:val="18"/>
                <w:szCs w:val="18"/>
                <w:lang w:val="en-US" w:eastAsia="zh-CN"/>
              </w:rPr>
            </w:pPr>
          </w:p>
        </w:tc>
      </w:tr>
      <w:tr w14:paraId="4B1BFEC4">
        <w:tblPrEx>
          <w:tblCellMar>
            <w:top w:w="0" w:type="dxa"/>
            <w:left w:w="108" w:type="dxa"/>
            <w:bottom w:w="0" w:type="dxa"/>
            <w:right w:w="108" w:type="dxa"/>
          </w:tblCellMar>
        </w:tblPrEx>
        <w:trPr>
          <w:trHeight w:val="283" w:hRule="atLeast"/>
        </w:trPr>
        <w:tc>
          <w:tcPr>
            <w:tcW w:w="851" w:type="dxa"/>
            <w:vMerge w:val="continue"/>
            <w:tcBorders>
              <w:left w:val="single" w:color="auto" w:sz="4" w:space="0"/>
              <w:right w:val="single" w:color="auto" w:sz="4" w:space="0"/>
            </w:tcBorders>
            <w:shd w:val="clear" w:color="auto" w:fill="auto"/>
            <w:vAlign w:val="center"/>
          </w:tcPr>
          <w:p w14:paraId="266223FC">
            <w:pPr>
              <w:spacing w:after="0"/>
              <w:jc w:val="left"/>
              <w:rPr>
                <w:rFonts w:hint="default" w:ascii="Times New Roman" w:hAnsi="Times New Roman" w:cs="Times New Roman"/>
                <w:color w:val="000000"/>
                <w:sz w:val="18"/>
                <w:szCs w:val="18"/>
                <w:lang w:val="en-US" w:eastAsia="zh-CN"/>
              </w:rPr>
            </w:pPr>
          </w:p>
        </w:tc>
        <w:tc>
          <w:tcPr>
            <w:tcW w:w="1047" w:type="dxa"/>
            <w:tcBorders>
              <w:top w:val="single" w:color="auto" w:sz="4" w:space="0"/>
              <w:left w:val="nil"/>
              <w:bottom w:val="single" w:color="auto" w:sz="4" w:space="0"/>
              <w:right w:val="single" w:color="auto" w:sz="4" w:space="0"/>
            </w:tcBorders>
            <w:shd w:val="clear" w:color="000000" w:fill="E5FFF2"/>
            <w:vAlign w:val="center"/>
          </w:tcPr>
          <w:p w14:paraId="2563F9F9">
            <w:pPr>
              <w:spacing w:after="0"/>
              <w:jc w:val="center"/>
              <w:rPr>
                <w:rFonts w:hint="default" w:ascii="Times New Roman" w:hAnsi="Times New Roman" w:cs="Times New Roman"/>
                <w:color w:val="000000"/>
                <w:sz w:val="18"/>
                <w:szCs w:val="18"/>
                <w:lang w:val="en-US" w:eastAsia="zh-CN"/>
              </w:rPr>
            </w:pPr>
            <w:r>
              <w:rPr>
                <w:rFonts w:hint="default" w:ascii="Times New Roman" w:hAnsi="Times New Roman" w:cs="Times New Roman"/>
                <w:color w:val="000000"/>
                <w:sz w:val="18"/>
                <w:szCs w:val="18"/>
                <w:lang w:val="en-US" w:eastAsia="zh-CN"/>
              </w:rPr>
              <w:t>8</w:t>
            </w:r>
          </w:p>
        </w:tc>
        <w:tc>
          <w:tcPr>
            <w:tcW w:w="756" w:type="dxa"/>
            <w:tcBorders>
              <w:top w:val="single" w:color="auto" w:sz="4" w:space="0"/>
              <w:left w:val="nil"/>
              <w:bottom w:val="single" w:color="auto" w:sz="4" w:space="0"/>
              <w:right w:val="single" w:color="auto" w:sz="4" w:space="0"/>
            </w:tcBorders>
            <w:shd w:val="clear" w:color="000000" w:fill="E5FFF2"/>
            <w:vAlign w:val="center"/>
          </w:tcPr>
          <w:p w14:paraId="5DFA383A">
            <w:pPr>
              <w:spacing w:after="0"/>
              <w:jc w:val="center"/>
              <w:rPr>
                <w:rFonts w:hint="default" w:ascii="Times New Roman" w:hAnsi="Times New Roman" w:cs="Times New Roman"/>
                <w:color w:val="000000"/>
                <w:sz w:val="18"/>
                <w:szCs w:val="18"/>
                <w:lang w:val="en-US" w:eastAsia="zh-CN"/>
              </w:rPr>
            </w:pPr>
            <w:r>
              <w:rPr>
                <w:rFonts w:hint="default" w:ascii="Times New Roman" w:hAnsi="Times New Roman" w:cs="Times New Roman"/>
                <w:sz w:val="21"/>
                <w:szCs w:val="21"/>
              </w:rPr>
              <w:t>WORD</w:t>
            </w:r>
          </w:p>
        </w:tc>
        <w:tc>
          <w:tcPr>
            <w:tcW w:w="756" w:type="dxa"/>
            <w:tcBorders>
              <w:top w:val="single" w:color="auto" w:sz="4" w:space="0"/>
              <w:left w:val="nil"/>
              <w:bottom w:val="single" w:color="auto" w:sz="4" w:space="0"/>
              <w:right w:val="single" w:color="auto" w:sz="4" w:space="0"/>
            </w:tcBorders>
            <w:shd w:val="clear" w:color="000000" w:fill="E5FFF2"/>
            <w:vAlign w:val="center"/>
          </w:tcPr>
          <w:p w14:paraId="758F3DA8">
            <w:pPr>
              <w:spacing w:after="0"/>
              <w:jc w:val="center"/>
              <w:rPr>
                <w:rFonts w:hint="default" w:ascii="Times New Roman" w:hAnsi="Times New Roman" w:cs="Times New Roman"/>
                <w:color w:val="000000"/>
                <w:sz w:val="18"/>
                <w:szCs w:val="18"/>
                <w:lang w:val="en-US" w:eastAsia="zh-CN"/>
              </w:rPr>
            </w:pPr>
            <w:r>
              <w:rPr>
                <w:rFonts w:hint="default" w:ascii="Times New Roman" w:hAnsi="Times New Roman" w:cs="Times New Roman"/>
                <w:color w:val="000000"/>
                <w:sz w:val="18"/>
                <w:szCs w:val="18"/>
                <w:lang w:val="en-US" w:eastAsia="zh-CN"/>
              </w:rPr>
              <w:t>2</w:t>
            </w:r>
          </w:p>
        </w:tc>
        <w:tc>
          <w:tcPr>
            <w:tcW w:w="1837" w:type="dxa"/>
            <w:tcBorders>
              <w:top w:val="single" w:color="auto" w:sz="4" w:space="0"/>
              <w:left w:val="nil"/>
              <w:bottom w:val="single" w:color="auto" w:sz="4" w:space="0"/>
              <w:right w:val="single" w:color="auto" w:sz="4" w:space="0"/>
            </w:tcBorders>
            <w:shd w:val="clear" w:color="000000" w:fill="E5FFF2"/>
            <w:vAlign w:val="center"/>
          </w:tcPr>
          <w:p w14:paraId="5B8A36AA">
            <w:pPr>
              <w:spacing w:after="0"/>
              <w:jc w:val="left"/>
              <w:rPr>
                <w:rFonts w:hint="default" w:ascii="Times New Roman" w:hAnsi="Times New Roman" w:cs="Times New Roman"/>
                <w:color w:val="000000"/>
                <w:sz w:val="18"/>
                <w:szCs w:val="18"/>
                <w:lang w:val="en-US" w:eastAsia="zh-CN"/>
              </w:rPr>
            </w:pPr>
            <w:r>
              <w:rPr>
                <w:rFonts w:hint="default" w:ascii="Times New Roman" w:hAnsi="Times New Roman" w:cs="Times New Roman"/>
                <w:color w:val="000000"/>
                <w:sz w:val="18"/>
                <w:szCs w:val="18"/>
                <w:lang w:val="en-US" w:eastAsia="zh-CN"/>
              </w:rPr>
              <w:t>Reserve</w:t>
            </w:r>
          </w:p>
        </w:tc>
        <w:tc>
          <w:tcPr>
            <w:tcW w:w="4617" w:type="dxa"/>
            <w:tcBorders>
              <w:top w:val="single" w:color="auto" w:sz="4" w:space="0"/>
              <w:left w:val="nil"/>
              <w:bottom w:val="single" w:color="auto" w:sz="4" w:space="0"/>
              <w:right w:val="single" w:color="auto" w:sz="4" w:space="0"/>
            </w:tcBorders>
            <w:shd w:val="clear" w:color="000000" w:fill="E5FFF2"/>
            <w:vAlign w:val="center"/>
          </w:tcPr>
          <w:p w14:paraId="101AC5FD">
            <w:pPr>
              <w:spacing w:after="0"/>
              <w:jc w:val="left"/>
              <w:rPr>
                <w:rFonts w:hint="default" w:ascii="Times New Roman" w:hAnsi="Times New Roman" w:cs="Times New Roman"/>
                <w:color w:val="000000"/>
                <w:sz w:val="18"/>
                <w:szCs w:val="18"/>
                <w:lang w:val="en-US" w:eastAsia="zh-CN"/>
              </w:rPr>
            </w:pPr>
          </w:p>
        </w:tc>
      </w:tr>
      <w:tr w14:paraId="0CACA29D">
        <w:tblPrEx>
          <w:tblCellMar>
            <w:top w:w="0" w:type="dxa"/>
            <w:left w:w="108" w:type="dxa"/>
            <w:bottom w:w="0" w:type="dxa"/>
            <w:right w:w="108" w:type="dxa"/>
          </w:tblCellMar>
        </w:tblPrEx>
        <w:trPr>
          <w:trHeight w:val="283" w:hRule="atLeast"/>
        </w:trPr>
        <w:tc>
          <w:tcPr>
            <w:tcW w:w="851" w:type="dxa"/>
            <w:vMerge w:val="continue"/>
            <w:tcBorders>
              <w:left w:val="single" w:color="auto" w:sz="4" w:space="0"/>
              <w:bottom w:val="single" w:color="auto" w:sz="4" w:space="0"/>
              <w:right w:val="single" w:color="auto" w:sz="4" w:space="0"/>
            </w:tcBorders>
            <w:shd w:val="clear" w:color="auto" w:fill="auto"/>
            <w:vAlign w:val="center"/>
          </w:tcPr>
          <w:p w14:paraId="3E83413A">
            <w:pPr>
              <w:spacing w:after="0"/>
              <w:jc w:val="left"/>
              <w:rPr>
                <w:rFonts w:hint="default" w:ascii="Times New Roman" w:hAnsi="Times New Roman" w:cs="Times New Roman"/>
                <w:color w:val="000000"/>
                <w:sz w:val="18"/>
                <w:szCs w:val="18"/>
                <w:lang w:val="en-US" w:eastAsia="zh-CN"/>
              </w:rPr>
            </w:pPr>
          </w:p>
        </w:tc>
        <w:tc>
          <w:tcPr>
            <w:tcW w:w="1047" w:type="dxa"/>
            <w:tcBorders>
              <w:top w:val="single" w:color="auto" w:sz="4" w:space="0"/>
              <w:left w:val="nil"/>
              <w:bottom w:val="single" w:color="auto" w:sz="4" w:space="0"/>
              <w:right w:val="single" w:color="auto" w:sz="4" w:space="0"/>
            </w:tcBorders>
            <w:shd w:val="clear" w:color="000000" w:fill="E5FFF2"/>
            <w:vAlign w:val="center"/>
          </w:tcPr>
          <w:p w14:paraId="1D437B28">
            <w:pPr>
              <w:spacing w:after="0"/>
              <w:jc w:val="center"/>
              <w:rPr>
                <w:rFonts w:hint="default" w:ascii="Times New Roman" w:hAnsi="Times New Roman" w:cs="Times New Roman"/>
                <w:color w:val="000000"/>
                <w:sz w:val="18"/>
                <w:szCs w:val="18"/>
                <w:lang w:val="en-US" w:eastAsia="zh-CN"/>
              </w:rPr>
            </w:pPr>
            <w:r>
              <w:rPr>
                <w:rFonts w:hint="default" w:ascii="Times New Roman" w:hAnsi="Times New Roman" w:cs="Times New Roman"/>
                <w:color w:val="000000"/>
                <w:sz w:val="18"/>
                <w:szCs w:val="18"/>
                <w:lang w:val="en-US" w:eastAsia="zh-CN"/>
              </w:rPr>
              <w:t>10</w:t>
            </w:r>
          </w:p>
        </w:tc>
        <w:tc>
          <w:tcPr>
            <w:tcW w:w="756" w:type="dxa"/>
            <w:tcBorders>
              <w:top w:val="single" w:color="auto" w:sz="4" w:space="0"/>
              <w:left w:val="nil"/>
              <w:bottom w:val="single" w:color="auto" w:sz="4" w:space="0"/>
              <w:right w:val="single" w:color="auto" w:sz="4" w:space="0"/>
            </w:tcBorders>
            <w:shd w:val="clear" w:color="000000" w:fill="E5FFF2"/>
            <w:vAlign w:val="center"/>
          </w:tcPr>
          <w:p w14:paraId="75704C02">
            <w:pPr>
              <w:spacing w:after="0"/>
              <w:jc w:val="center"/>
              <w:rPr>
                <w:rFonts w:hint="default" w:ascii="Times New Roman" w:hAnsi="Times New Roman" w:cs="Times New Roman"/>
                <w:color w:val="000000"/>
                <w:sz w:val="18"/>
                <w:szCs w:val="18"/>
                <w:lang w:val="en-US" w:eastAsia="zh-CN"/>
              </w:rPr>
            </w:pPr>
            <w:r>
              <w:rPr>
                <w:rFonts w:hint="default" w:ascii="Times New Roman" w:hAnsi="Times New Roman" w:cs="Times New Roman"/>
                <w:sz w:val="21"/>
                <w:szCs w:val="21"/>
              </w:rPr>
              <w:t>WORD</w:t>
            </w:r>
          </w:p>
        </w:tc>
        <w:tc>
          <w:tcPr>
            <w:tcW w:w="756" w:type="dxa"/>
            <w:tcBorders>
              <w:top w:val="single" w:color="auto" w:sz="4" w:space="0"/>
              <w:left w:val="nil"/>
              <w:bottom w:val="single" w:color="auto" w:sz="4" w:space="0"/>
              <w:right w:val="single" w:color="auto" w:sz="4" w:space="0"/>
            </w:tcBorders>
            <w:shd w:val="clear" w:color="000000" w:fill="E5FFF2"/>
            <w:vAlign w:val="center"/>
          </w:tcPr>
          <w:p w14:paraId="571A864F">
            <w:pPr>
              <w:spacing w:after="0"/>
              <w:jc w:val="center"/>
              <w:rPr>
                <w:rFonts w:hint="default" w:ascii="Times New Roman" w:hAnsi="Times New Roman" w:cs="Times New Roman"/>
                <w:color w:val="000000"/>
                <w:sz w:val="18"/>
                <w:szCs w:val="18"/>
                <w:lang w:val="en-US" w:eastAsia="zh-CN"/>
              </w:rPr>
            </w:pPr>
            <w:r>
              <w:rPr>
                <w:rFonts w:hint="default" w:ascii="Times New Roman" w:hAnsi="Times New Roman" w:cs="Times New Roman"/>
                <w:color w:val="000000"/>
                <w:sz w:val="18"/>
                <w:szCs w:val="18"/>
                <w:lang w:val="en-US" w:eastAsia="zh-CN"/>
              </w:rPr>
              <w:t>2</w:t>
            </w:r>
          </w:p>
        </w:tc>
        <w:tc>
          <w:tcPr>
            <w:tcW w:w="1837" w:type="dxa"/>
            <w:tcBorders>
              <w:top w:val="single" w:color="auto" w:sz="4" w:space="0"/>
              <w:left w:val="nil"/>
              <w:bottom w:val="single" w:color="auto" w:sz="4" w:space="0"/>
              <w:right w:val="single" w:color="auto" w:sz="4" w:space="0"/>
            </w:tcBorders>
            <w:shd w:val="clear" w:color="000000" w:fill="E5FFF2"/>
            <w:vAlign w:val="center"/>
          </w:tcPr>
          <w:p w14:paraId="621CF7D3">
            <w:pPr>
              <w:spacing w:after="0"/>
              <w:jc w:val="left"/>
              <w:rPr>
                <w:rFonts w:hint="default" w:ascii="Times New Roman" w:hAnsi="Times New Roman" w:cs="Times New Roman"/>
                <w:color w:val="000000"/>
                <w:sz w:val="18"/>
                <w:szCs w:val="18"/>
                <w:lang w:val="en-US" w:eastAsia="zh-CN"/>
              </w:rPr>
            </w:pPr>
            <w:r>
              <w:rPr>
                <w:rFonts w:hint="default" w:ascii="Times New Roman" w:hAnsi="Times New Roman" w:cs="Times New Roman"/>
                <w:color w:val="000000"/>
                <w:sz w:val="18"/>
                <w:szCs w:val="18"/>
                <w:lang w:val="en-US" w:eastAsia="zh-CN"/>
              </w:rPr>
              <w:t>Reserve</w:t>
            </w:r>
          </w:p>
        </w:tc>
        <w:tc>
          <w:tcPr>
            <w:tcW w:w="4617" w:type="dxa"/>
            <w:tcBorders>
              <w:top w:val="single" w:color="auto" w:sz="4" w:space="0"/>
              <w:left w:val="nil"/>
              <w:bottom w:val="single" w:color="auto" w:sz="4" w:space="0"/>
              <w:right w:val="single" w:color="auto" w:sz="4" w:space="0"/>
            </w:tcBorders>
            <w:shd w:val="clear" w:color="000000" w:fill="E5FFF2"/>
            <w:vAlign w:val="center"/>
          </w:tcPr>
          <w:p w14:paraId="3D92079C">
            <w:pPr>
              <w:spacing w:after="0"/>
              <w:jc w:val="left"/>
              <w:rPr>
                <w:rFonts w:hint="default" w:ascii="Times New Roman" w:hAnsi="Times New Roman" w:cs="Times New Roman"/>
                <w:color w:val="000000"/>
                <w:sz w:val="18"/>
                <w:szCs w:val="18"/>
                <w:lang w:val="en-US" w:eastAsia="zh-CN"/>
              </w:rPr>
            </w:pPr>
          </w:p>
        </w:tc>
      </w:tr>
    </w:tbl>
    <w:p w14:paraId="1DC2D792">
      <w:pPr>
        <w:jc w:val="left"/>
        <w:rPr>
          <w:rFonts w:hint="default" w:ascii="Times New Roman" w:hAnsi="Times New Roman" w:cs="Times New Roman"/>
          <w:color w:val="FFD966"/>
          <w:sz w:val="21"/>
          <w:szCs w:val="21"/>
          <w:lang w:val="en-US" w:eastAsia="zh-CN"/>
        </w:rPr>
      </w:pPr>
      <w:r>
        <w:rPr>
          <w:rFonts w:hint="default" w:ascii="Times New Roman" w:hAnsi="Times New Roman" w:cs="Times New Roman"/>
          <w:color w:val="FFD966"/>
          <w:sz w:val="21"/>
          <w:szCs w:val="21"/>
          <w:lang w:val="en-US" w:eastAsia="zh-CN"/>
        </w:rPr>
        <w:br w:type="page"/>
      </w:r>
    </w:p>
    <w:p w14:paraId="4B66AF25">
      <w:pPr>
        <w:pStyle w:val="3"/>
        <w:spacing w:before="0"/>
        <w:ind w:left="0"/>
        <w:rPr>
          <w:rFonts w:hint="default" w:ascii="Times New Roman" w:hAnsi="Times New Roman" w:cs="Times New Roman"/>
          <w:sz w:val="21"/>
          <w:szCs w:val="21"/>
        </w:rPr>
      </w:pPr>
      <w:bookmarkStart w:id="363" w:name="_版本信息包附表"/>
      <w:bookmarkEnd w:id="363"/>
      <w:bookmarkStart w:id="364" w:name="_文本信息下发消息体附表"/>
      <w:bookmarkEnd w:id="364"/>
      <w:bookmarkStart w:id="365" w:name="_文本信息下发消息体数据"/>
      <w:bookmarkEnd w:id="365"/>
      <w:bookmarkStart w:id="366" w:name="VIN码数据包附表"/>
      <w:r>
        <w:rPr>
          <w:rFonts w:hint="default" w:ascii="Times New Roman" w:hAnsi="Times New Roman" w:cs="Times New Roman"/>
          <w:sz w:val="21"/>
          <w:szCs w:val="21"/>
          <w:lang w:val="en-US" w:eastAsia="zh-CN"/>
        </w:rPr>
        <w:t xml:space="preserve">  </w:t>
      </w:r>
      <w:bookmarkStart w:id="367" w:name="_Toc12000"/>
      <w:bookmarkStart w:id="368" w:name="_Toc28554"/>
      <w:r>
        <w:rPr>
          <w:rFonts w:hint="default" w:ascii="Times New Roman" w:hAnsi="Times New Roman" w:cs="Times New Roman"/>
          <w:sz w:val="21"/>
          <w:szCs w:val="21"/>
        </w:rPr>
        <w:t xml:space="preserve">Appendix_Version </w:t>
      </w:r>
      <w:r>
        <w:rPr>
          <w:rFonts w:hint="default" w:ascii="Times New Roman" w:hAnsi="Times New Roman" w:cs="Times New Roman"/>
        </w:rPr>
        <w:fldChar w:fldCharType="begin"/>
      </w:r>
      <w:r>
        <w:rPr>
          <w:rFonts w:hint="default" w:ascii="Times New Roman" w:hAnsi="Times New Roman" w:cs="Times New Roman"/>
        </w:rPr>
        <w:instrText xml:space="preserve"> HYPERLINK \l "_[0205]版本信息包" </w:instrText>
      </w:r>
      <w:r>
        <w:rPr>
          <w:rFonts w:hint="default" w:ascii="Times New Roman" w:hAnsi="Times New Roman" w:cs="Times New Roman"/>
        </w:rPr>
        <w:fldChar w:fldCharType="separate"/>
      </w:r>
      <w:r>
        <w:rPr>
          <w:rStyle w:val="17"/>
          <w:rFonts w:hint="default" w:ascii="Times New Roman" w:hAnsi="Times New Roman" w:cs="Times New Roman"/>
          <w:sz w:val="21"/>
          <w:szCs w:val="21"/>
          <w:lang w:eastAsia="zh-CN"/>
        </w:rPr>
        <w:t xml:space="preserve">Information </w:t>
      </w:r>
      <w:r>
        <w:rPr>
          <w:rStyle w:val="17"/>
          <w:rFonts w:hint="default" w:ascii="Times New Roman" w:hAnsi="Times New Roman" w:cs="Times New Roman"/>
          <w:sz w:val="21"/>
          <w:szCs w:val="21"/>
          <w:lang w:eastAsia="zh-CN"/>
        </w:rPr>
        <w:fldChar w:fldCharType="end"/>
      </w:r>
      <w:r>
        <w:rPr>
          <w:rFonts w:hint="default" w:ascii="Times New Roman" w:hAnsi="Times New Roman" w:cs="Times New Roman"/>
        </w:rPr>
        <w:fldChar w:fldCharType="begin"/>
      </w:r>
      <w:r>
        <w:rPr>
          <w:rFonts w:hint="default" w:ascii="Times New Roman" w:hAnsi="Times New Roman" w:cs="Times New Roman"/>
        </w:rPr>
        <w:instrText xml:space="preserve"> HYPERLINK \l "_[0205]版本信息包" </w:instrText>
      </w:r>
      <w:r>
        <w:rPr>
          <w:rFonts w:hint="default" w:ascii="Times New Roman" w:hAnsi="Times New Roman" w:cs="Times New Roman"/>
        </w:rPr>
        <w:fldChar w:fldCharType="separate"/>
      </w:r>
      <w:bookmarkEnd w:id="366"/>
      <w:r>
        <w:rPr>
          <w:rFonts w:hint="default" w:ascii="Times New Roman" w:hAnsi="Times New Roman" w:cs="Times New Roman"/>
        </w:rPr>
        <w:fldChar w:fldCharType="end"/>
      </w:r>
      <w:bookmarkEnd w:id="367"/>
      <w:r>
        <w:rPr>
          <w:rFonts w:hint="default" w:ascii="Times New Roman" w:hAnsi="Times New Roman" w:cs="Times New Roman"/>
          <w:sz w:val="21"/>
          <w:szCs w:val="21"/>
          <w:lang w:eastAsia="zh-CN"/>
        </w:rPr>
        <w:t>Package</w:t>
      </w:r>
      <w:bookmarkEnd w:id="368"/>
    </w:p>
    <w:tbl>
      <w:tblPr>
        <w:tblStyle w:val="12"/>
        <w:tblW w:w="0" w:type="auto"/>
        <w:tblInd w:w="458" w:type="dxa"/>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Layout w:type="fixed"/>
        <w:tblCellMar>
          <w:top w:w="0" w:type="dxa"/>
          <w:left w:w="108" w:type="dxa"/>
          <w:bottom w:w="0" w:type="dxa"/>
          <w:right w:w="108" w:type="dxa"/>
        </w:tblCellMar>
      </w:tblPr>
      <w:tblGrid>
        <w:gridCol w:w="1493"/>
        <w:gridCol w:w="1799"/>
        <w:gridCol w:w="1507"/>
        <w:gridCol w:w="4943"/>
      </w:tblGrid>
      <w:tr w14:paraId="4B18A4CB">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c>
          <w:tcPr>
            <w:tcW w:w="1493" w:type="dxa"/>
            <w:shd w:val="clear" w:color="auto" w:fill="BFBFBF"/>
          </w:tcPr>
          <w:p w14:paraId="68524CAC">
            <w:pPr>
              <w:jc w:val="center"/>
              <w:rPr>
                <w:rFonts w:hint="default" w:ascii="Times New Roman" w:hAnsi="Times New Roman" w:cs="Times New Roman"/>
                <w:sz w:val="18"/>
                <w:szCs w:val="18"/>
              </w:rPr>
            </w:pPr>
            <w:r>
              <w:rPr>
                <w:rFonts w:hint="default" w:ascii="Times New Roman" w:hAnsi="Times New Roman" w:cs="Times New Roman"/>
                <w:sz w:val="18"/>
                <w:szCs w:val="18"/>
              </w:rPr>
              <w:t>Start Byte</w:t>
            </w:r>
          </w:p>
        </w:tc>
        <w:tc>
          <w:tcPr>
            <w:tcW w:w="1799" w:type="dxa"/>
            <w:shd w:val="clear" w:color="auto" w:fill="BFBFBF"/>
          </w:tcPr>
          <w:p w14:paraId="4276446A">
            <w:pPr>
              <w:jc w:val="center"/>
              <w:rPr>
                <w:rFonts w:hint="default" w:ascii="Times New Roman" w:hAnsi="Times New Roman" w:cs="Times New Roman"/>
                <w:sz w:val="18"/>
                <w:szCs w:val="18"/>
              </w:rPr>
            </w:pPr>
            <w:r>
              <w:rPr>
                <w:rFonts w:hint="default" w:ascii="Times New Roman" w:hAnsi="Times New Roman" w:cs="Times New Roman"/>
                <w:sz w:val="18"/>
                <w:szCs w:val="18"/>
              </w:rPr>
              <w:t>Fields</w:t>
            </w:r>
          </w:p>
        </w:tc>
        <w:tc>
          <w:tcPr>
            <w:tcW w:w="1507" w:type="dxa"/>
            <w:shd w:val="clear" w:color="auto" w:fill="BFBFBF"/>
          </w:tcPr>
          <w:p w14:paraId="69493C13">
            <w:pPr>
              <w:jc w:val="center"/>
              <w:rPr>
                <w:rFonts w:hint="default" w:ascii="Times New Roman" w:hAnsi="Times New Roman" w:cs="Times New Roman"/>
                <w:sz w:val="18"/>
                <w:szCs w:val="18"/>
              </w:rPr>
            </w:pPr>
            <w:r>
              <w:rPr>
                <w:rFonts w:hint="default" w:ascii="Times New Roman" w:hAnsi="Times New Roman" w:cs="Times New Roman"/>
                <w:sz w:val="18"/>
                <w:szCs w:val="18"/>
              </w:rPr>
              <w:t>Data Types</w:t>
            </w:r>
          </w:p>
        </w:tc>
        <w:tc>
          <w:tcPr>
            <w:tcW w:w="4943" w:type="dxa"/>
            <w:shd w:val="clear" w:color="auto" w:fill="BFBFBF"/>
          </w:tcPr>
          <w:p w14:paraId="64276723">
            <w:pPr>
              <w:jc w:val="center"/>
              <w:rPr>
                <w:rFonts w:hint="default" w:ascii="Times New Roman" w:hAnsi="Times New Roman" w:cs="Times New Roman"/>
                <w:sz w:val="18"/>
                <w:szCs w:val="18"/>
              </w:rPr>
            </w:pPr>
            <w:r>
              <w:rPr>
                <w:rFonts w:hint="default" w:ascii="Times New Roman" w:hAnsi="Times New Roman" w:cs="Times New Roman"/>
                <w:sz w:val="18"/>
                <w:szCs w:val="18"/>
              </w:rPr>
              <w:t>Description and requirements</w:t>
            </w:r>
          </w:p>
        </w:tc>
      </w:tr>
      <w:tr w14:paraId="76A82785">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c>
          <w:tcPr>
            <w:tcW w:w="1493" w:type="dxa"/>
          </w:tcPr>
          <w:p w14:paraId="3103687D">
            <w:pPr>
              <w:jc w:val="center"/>
              <w:rPr>
                <w:rFonts w:hint="default" w:ascii="Times New Roman" w:hAnsi="Times New Roman" w:cs="Times New Roman"/>
                <w:sz w:val="18"/>
                <w:szCs w:val="18"/>
              </w:rPr>
            </w:pPr>
            <w:r>
              <w:rPr>
                <w:rFonts w:hint="default" w:ascii="Times New Roman" w:hAnsi="Times New Roman" w:cs="Times New Roman"/>
                <w:sz w:val="18"/>
                <w:szCs w:val="18"/>
              </w:rPr>
              <w:t>0</w:t>
            </w:r>
          </w:p>
        </w:tc>
        <w:tc>
          <w:tcPr>
            <w:tcW w:w="1799" w:type="dxa"/>
          </w:tcPr>
          <w:p w14:paraId="0134A387">
            <w:pPr>
              <w:jc w:val="center"/>
              <w:rPr>
                <w:rFonts w:hint="default" w:ascii="Times New Roman" w:hAnsi="Times New Roman" w:cs="Times New Roman"/>
                <w:sz w:val="18"/>
                <w:szCs w:val="18"/>
                <w:lang w:eastAsia="zh-CN"/>
              </w:rPr>
            </w:pPr>
            <w:r>
              <w:rPr>
                <w:rFonts w:hint="default" w:ascii="Times New Roman" w:hAnsi="Times New Roman" w:cs="Times New Roman"/>
                <w:sz w:val="18"/>
                <w:szCs w:val="18"/>
                <w:lang w:val="en-US" w:eastAsia="zh-CN"/>
              </w:rPr>
              <w:t>Terminal software version number</w:t>
            </w:r>
          </w:p>
        </w:tc>
        <w:tc>
          <w:tcPr>
            <w:tcW w:w="1507" w:type="dxa"/>
          </w:tcPr>
          <w:p w14:paraId="2CB799C4">
            <w:pPr>
              <w:rPr>
                <w:rFonts w:hint="default" w:ascii="Times New Roman" w:hAnsi="Times New Roman" w:cs="Times New Roman"/>
                <w:sz w:val="18"/>
                <w:szCs w:val="18"/>
                <w:lang w:eastAsia="zh-CN"/>
              </w:rPr>
            </w:pPr>
            <w:r>
              <w:rPr>
                <w:rFonts w:hint="default" w:ascii="Times New Roman" w:hAnsi="Times New Roman" w:cs="Times New Roman"/>
                <w:sz w:val="18"/>
                <w:szCs w:val="18"/>
                <w:lang w:val="en-US" w:eastAsia="zh-CN"/>
              </w:rPr>
              <w:t>STRING[14]</w:t>
            </w:r>
          </w:p>
        </w:tc>
        <w:tc>
          <w:tcPr>
            <w:tcW w:w="4943" w:type="dxa"/>
          </w:tcPr>
          <w:p w14:paraId="32149185">
            <w:pPr>
              <w:jc w:val="left"/>
              <w:rPr>
                <w:rFonts w:hint="default" w:ascii="Times New Roman" w:hAnsi="Times New Roman" w:cs="Times New Roman"/>
                <w:sz w:val="18"/>
                <w:szCs w:val="18"/>
                <w:highlight w:val="yellow"/>
                <w:lang w:val="en-US" w:eastAsia="zh-CN"/>
              </w:rPr>
            </w:pPr>
            <w:r>
              <w:rPr>
                <w:rFonts w:hint="default" w:ascii="Times New Roman" w:hAnsi="Times New Roman" w:cs="Times New Roman"/>
                <w:sz w:val="18"/>
                <w:szCs w:val="18"/>
                <w:lang w:val="en-US" w:eastAsia="zh-CN"/>
              </w:rPr>
              <w:t xml:space="preserve">Software version number: </w:t>
            </w:r>
            <w:r>
              <w:rPr>
                <w:rFonts w:hint="default" w:ascii="Times New Roman" w:hAnsi="Times New Roman" w:cs="Times New Roman"/>
                <w:sz w:val="18"/>
                <w:szCs w:val="18"/>
                <w:highlight w:val="green"/>
                <w:lang w:val="en-US" w:eastAsia="zh-CN"/>
              </w:rPr>
              <w:t xml:space="preserve">HL </w:t>
            </w:r>
            <w:r>
              <w:rPr>
                <w:rFonts w:hint="default" w:ascii="Times New Roman" w:hAnsi="Times New Roman" w:cs="Times New Roman"/>
                <w:sz w:val="18"/>
                <w:szCs w:val="18"/>
                <w:highlight w:val="magenta"/>
                <w:lang w:val="en-US" w:eastAsia="zh-CN"/>
              </w:rPr>
              <w:t xml:space="preserve">M200_ </w:t>
            </w:r>
            <w:r>
              <w:rPr>
                <w:rFonts w:hint="default" w:ascii="Times New Roman" w:hAnsi="Times New Roman" w:cs="Times New Roman"/>
                <w:sz w:val="18"/>
                <w:szCs w:val="18"/>
                <w:highlight w:val="cyan"/>
                <w:lang w:val="en-US" w:eastAsia="zh-CN"/>
              </w:rPr>
              <w:t xml:space="preserve">V201 </w:t>
            </w:r>
            <w:r>
              <w:rPr>
                <w:rFonts w:hint="default" w:ascii="Times New Roman" w:hAnsi="Times New Roman" w:cs="Times New Roman"/>
                <w:sz w:val="18"/>
                <w:szCs w:val="18"/>
                <w:highlight w:val="yellow"/>
                <w:lang w:val="en-US" w:eastAsia="zh-CN"/>
              </w:rPr>
              <w:t>001</w:t>
            </w:r>
          </w:p>
          <w:p w14:paraId="5FA0574F">
            <w:pPr>
              <w:jc w:val="left"/>
              <w:rPr>
                <w:rFonts w:hint="default" w:ascii="Times New Roman" w:hAnsi="Times New Roman" w:cs="Times New Roman"/>
                <w:sz w:val="18"/>
                <w:szCs w:val="18"/>
                <w:lang w:val="en-US" w:eastAsia="zh-CN"/>
              </w:rPr>
            </w:pPr>
            <w:r>
              <w:rPr>
                <w:rFonts w:hint="default" w:ascii="Times New Roman" w:hAnsi="Times New Roman" w:cs="Times New Roman"/>
                <w:sz w:val="18"/>
                <w:szCs w:val="18"/>
                <w:highlight w:val="green"/>
                <w:lang w:val="en-US" w:eastAsia="zh-CN"/>
              </w:rPr>
              <w:t xml:space="preserve">HL </w:t>
            </w:r>
            <w:r>
              <w:rPr>
                <w:rFonts w:hint="default" w:ascii="Times New Roman" w:hAnsi="Times New Roman" w:cs="Times New Roman"/>
                <w:sz w:val="18"/>
                <w:szCs w:val="18"/>
                <w:lang w:val="en-US" w:eastAsia="zh-CN"/>
              </w:rPr>
              <w:t>--------Product Name</w:t>
            </w:r>
          </w:p>
          <w:p w14:paraId="5925C461">
            <w:pPr>
              <w:jc w:val="left"/>
              <w:rPr>
                <w:rFonts w:hint="default" w:ascii="Times New Roman" w:hAnsi="Times New Roman" w:cs="Times New Roman"/>
                <w:sz w:val="18"/>
                <w:szCs w:val="18"/>
                <w:lang w:val="en-US" w:eastAsia="zh-CN"/>
              </w:rPr>
            </w:pPr>
            <w:r>
              <w:rPr>
                <w:rFonts w:hint="default" w:ascii="Times New Roman" w:hAnsi="Times New Roman" w:cs="Times New Roman"/>
                <w:sz w:val="18"/>
                <w:szCs w:val="18"/>
                <w:highlight w:val="magenta"/>
                <w:lang w:val="en-US" w:eastAsia="zh-CN"/>
              </w:rPr>
              <w:t xml:space="preserve">M200_ </w:t>
            </w:r>
            <w:r>
              <w:rPr>
                <w:rFonts w:hint="default" w:ascii="Times New Roman" w:hAnsi="Times New Roman" w:cs="Times New Roman"/>
                <w:sz w:val="18"/>
                <w:szCs w:val="18"/>
                <w:lang w:val="en-US" w:eastAsia="zh-CN"/>
              </w:rPr>
              <w:t>------Terminal name code</w:t>
            </w:r>
          </w:p>
          <w:p w14:paraId="2502578E">
            <w:pPr>
              <w:jc w:val="left"/>
              <w:rPr>
                <w:rFonts w:hint="default" w:ascii="Times New Roman" w:hAnsi="Times New Roman" w:cs="Times New Roman"/>
                <w:sz w:val="18"/>
                <w:szCs w:val="18"/>
                <w:lang w:val="en-US" w:eastAsia="zh-CN"/>
              </w:rPr>
            </w:pPr>
            <w:r>
              <w:rPr>
                <w:rFonts w:hint="default" w:ascii="Times New Roman" w:hAnsi="Times New Roman" w:cs="Times New Roman"/>
                <w:sz w:val="18"/>
                <w:szCs w:val="18"/>
                <w:highlight w:val="cyan"/>
                <w:lang w:val="en-US" w:eastAsia="zh-CN"/>
              </w:rPr>
              <w:t xml:space="preserve">V20 </w:t>
            </w:r>
            <w:r>
              <w:rPr>
                <w:rFonts w:hint="default" w:ascii="Times New Roman" w:hAnsi="Times New Roman" w:cs="Times New Roman"/>
                <w:sz w:val="18"/>
                <w:szCs w:val="18"/>
                <w:lang w:val="en-US" w:eastAsia="zh-CN"/>
              </w:rPr>
              <w:t>1-------Software major version number, release version</w:t>
            </w:r>
          </w:p>
          <w:p w14:paraId="60D3C3FC">
            <w:pPr>
              <w:jc w:val="left"/>
              <w:rPr>
                <w:rFonts w:hint="default" w:ascii="Times New Roman" w:hAnsi="Times New Roman" w:cs="Times New Roman"/>
                <w:sz w:val="18"/>
                <w:szCs w:val="18"/>
                <w:lang w:val="en-US" w:eastAsia="zh-CN"/>
              </w:rPr>
            </w:pPr>
            <w:r>
              <w:rPr>
                <w:rFonts w:hint="default" w:ascii="Times New Roman" w:hAnsi="Times New Roman" w:cs="Times New Roman"/>
                <w:sz w:val="18"/>
                <w:szCs w:val="18"/>
                <w:highlight w:val="yellow"/>
                <w:lang w:val="en-US" w:eastAsia="zh-CN"/>
              </w:rPr>
              <w:t xml:space="preserve">001 </w:t>
            </w:r>
            <w:r>
              <w:rPr>
                <w:rFonts w:hint="default" w:ascii="Times New Roman" w:hAnsi="Times New Roman" w:cs="Times New Roman"/>
                <w:sz w:val="18"/>
                <w:szCs w:val="18"/>
                <w:lang w:val="en-US" w:eastAsia="zh-CN"/>
              </w:rPr>
              <w:t>--------Software minor version number, submitted as internal test</w:t>
            </w:r>
          </w:p>
        </w:tc>
      </w:tr>
      <w:tr w14:paraId="45434033">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c>
          <w:tcPr>
            <w:tcW w:w="1493" w:type="dxa"/>
            <w:vAlign w:val="center"/>
          </w:tcPr>
          <w:p w14:paraId="40135F89">
            <w:pPr>
              <w:spacing w:after="0"/>
              <w:jc w:val="center"/>
              <w:rPr>
                <w:rFonts w:hint="default" w:ascii="Times New Roman" w:hAnsi="Times New Roman" w:cs="Times New Roman"/>
                <w:color w:val="000000"/>
                <w:sz w:val="18"/>
                <w:szCs w:val="18"/>
                <w:lang w:val="en-US" w:eastAsia="zh-CN"/>
              </w:rPr>
            </w:pPr>
            <w:r>
              <w:rPr>
                <w:rFonts w:hint="default" w:ascii="Times New Roman" w:hAnsi="Times New Roman" w:cs="Times New Roman"/>
                <w:color w:val="000000"/>
                <w:sz w:val="18"/>
                <w:szCs w:val="18"/>
                <w:lang w:val="en-US" w:eastAsia="zh-CN"/>
              </w:rPr>
              <w:t>14</w:t>
            </w:r>
          </w:p>
        </w:tc>
        <w:tc>
          <w:tcPr>
            <w:tcW w:w="1799" w:type="dxa"/>
            <w:vAlign w:val="center"/>
          </w:tcPr>
          <w:p w14:paraId="39310540">
            <w:pPr>
              <w:spacing w:after="0"/>
              <w:rPr>
                <w:rFonts w:hint="default" w:ascii="Times New Roman" w:hAnsi="Times New Roman" w:cs="Times New Roman"/>
                <w:color w:val="000000"/>
                <w:sz w:val="18"/>
                <w:szCs w:val="18"/>
                <w:lang w:val="en-US" w:eastAsia="zh-CN"/>
              </w:rPr>
            </w:pPr>
            <w:r>
              <w:rPr>
                <w:rFonts w:hint="default" w:ascii="Times New Roman" w:hAnsi="Times New Roman" w:cs="Times New Roman"/>
                <w:color w:val="000000"/>
                <w:sz w:val="18"/>
                <w:szCs w:val="18"/>
                <w:lang w:val="en-US" w:eastAsia="zh-CN"/>
              </w:rPr>
              <w:t>Terminal software version date</w:t>
            </w:r>
          </w:p>
        </w:tc>
        <w:tc>
          <w:tcPr>
            <w:tcW w:w="1507" w:type="dxa"/>
            <w:vAlign w:val="center"/>
          </w:tcPr>
          <w:p w14:paraId="1E5C3476">
            <w:pPr>
              <w:spacing w:after="0"/>
              <w:rPr>
                <w:rFonts w:hint="default" w:ascii="Times New Roman" w:hAnsi="Times New Roman" w:cs="Times New Roman"/>
                <w:color w:val="000000"/>
                <w:sz w:val="18"/>
                <w:szCs w:val="18"/>
                <w:lang w:val="en-US" w:eastAsia="zh-CN"/>
              </w:rPr>
            </w:pPr>
            <w:r>
              <w:rPr>
                <w:rFonts w:hint="default" w:ascii="Times New Roman" w:hAnsi="Times New Roman" w:cs="Times New Roman"/>
                <w:sz w:val="18"/>
                <w:szCs w:val="18"/>
                <w:lang w:val="en-US" w:eastAsia="zh-CN"/>
              </w:rPr>
              <w:t>STRING[10]</w:t>
            </w:r>
          </w:p>
        </w:tc>
        <w:tc>
          <w:tcPr>
            <w:tcW w:w="4943" w:type="dxa"/>
            <w:vAlign w:val="center"/>
          </w:tcPr>
          <w:p w14:paraId="3570BCB9">
            <w:pPr>
              <w:adjustRightInd w:val="0"/>
              <w:spacing w:before="24" w:beforeLines="10" w:after="24" w:afterLines="10"/>
              <w:rPr>
                <w:rFonts w:hint="default" w:ascii="Times New Roman" w:hAnsi="Times New Roman" w:cs="Times New Roman"/>
                <w:color w:val="0000FF"/>
                <w:sz w:val="18"/>
                <w:szCs w:val="18"/>
                <w:lang w:val="en-US" w:eastAsia="zh-CN"/>
              </w:rPr>
            </w:pPr>
            <w:r>
              <w:rPr>
                <w:rFonts w:hint="default" w:ascii="Times New Roman" w:hAnsi="Times New Roman" w:cs="Times New Roman"/>
                <w:color w:val="000000"/>
                <w:sz w:val="18"/>
                <w:szCs w:val="18"/>
                <w:lang w:val="en-US" w:eastAsia="zh-CN"/>
              </w:rPr>
              <w:t xml:space="preserve">Software Date: </w:t>
            </w:r>
            <w:r>
              <w:rPr>
                <w:rFonts w:hint="default" w:ascii="Times New Roman" w:hAnsi="Times New Roman" w:cs="Times New Roman"/>
                <w:color w:val="0000FF"/>
                <w:sz w:val="18"/>
                <w:szCs w:val="18"/>
                <w:lang w:val="en-US" w:eastAsia="zh-CN"/>
              </w:rPr>
              <w:t>2018-11-19</w:t>
            </w:r>
          </w:p>
        </w:tc>
      </w:tr>
      <w:tr w14:paraId="499F9D2D">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c>
          <w:tcPr>
            <w:tcW w:w="1493" w:type="dxa"/>
            <w:vAlign w:val="center"/>
          </w:tcPr>
          <w:p w14:paraId="15BA68F7">
            <w:pPr>
              <w:spacing w:after="0"/>
              <w:jc w:val="center"/>
              <w:rPr>
                <w:rFonts w:hint="default" w:ascii="Times New Roman" w:hAnsi="Times New Roman" w:cs="Times New Roman"/>
                <w:color w:val="000000"/>
                <w:sz w:val="18"/>
                <w:szCs w:val="18"/>
                <w:lang w:val="en-US" w:eastAsia="zh-CN"/>
              </w:rPr>
            </w:pPr>
            <w:r>
              <w:rPr>
                <w:rFonts w:hint="default" w:ascii="Times New Roman" w:hAnsi="Times New Roman" w:cs="Times New Roman"/>
                <w:color w:val="000000"/>
                <w:sz w:val="18"/>
                <w:szCs w:val="18"/>
                <w:lang w:val="en-US" w:eastAsia="zh-CN"/>
              </w:rPr>
              <w:t>twenty four</w:t>
            </w:r>
          </w:p>
        </w:tc>
        <w:tc>
          <w:tcPr>
            <w:tcW w:w="1799" w:type="dxa"/>
            <w:vAlign w:val="center"/>
          </w:tcPr>
          <w:p w14:paraId="71F6F180">
            <w:pPr>
              <w:spacing w:after="0"/>
              <w:jc w:val="left"/>
              <w:rPr>
                <w:rFonts w:hint="default" w:ascii="Times New Roman" w:hAnsi="Times New Roman" w:cs="Times New Roman"/>
                <w:color w:val="000000"/>
                <w:sz w:val="18"/>
                <w:szCs w:val="18"/>
                <w:lang w:val="en-US" w:eastAsia="zh-CN"/>
              </w:rPr>
            </w:pPr>
            <w:r>
              <w:rPr>
                <w:rFonts w:hint="default" w:ascii="Times New Roman" w:hAnsi="Times New Roman" w:cs="Times New Roman"/>
                <w:color w:val="000000"/>
                <w:sz w:val="18"/>
                <w:szCs w:val="18"/>
                <w:lang w:val="en-US" w:eastAsia="zh-CN"/>
              </w:rPr>
              <w:t>CPU ID Number</w:t>
            </w:r>
          </w:p>
        </w:tc>
        <w:tc>
          <w:tcPr>
            <w:tcW w:w="1507" w:type="dxa"/>
            <w:vAlign w:val="center"/>
          </w:tcPr>
          <w:p w14:paraId="54441432">
            <w:pPr>
              <w:spacing w:after="0"/>
              <w:rPr>
                <w:rFonts w:hint="default" w:ascii="Times New Roman" w:hAnsi="Times New Roman" w:cs="Times New Roman"/>
                <w:color w:val="000000"/>
                <w:sz w:val="18"/>
                <w:szCs w:val="18"/>
                <w:lang w:val="en-US" w:eastAsia="zh-CN"/>
              </w:rPr>
            </w:pPr>
            <w:r>
              <w:rPr>
                <w:rFonts w:hint="default" w:ascii="Times New Roman" w:hAnsi="Times New Roman" w:cs="Times New Roman"/>
                <w:sz w:val="18"/>
                <w:szCs w:val="18"/>
                <w:lang w:val="en-US" w:eastAsia="zh-CN"/>
              </w:rPr>
              <w:t>BYTE[12]</w:t>
            </w:r>
          </w:p>
        </w:tc>
        <w:tc>
          <w:tcPr>
            <w:tcW w:w="4943" w:type="dxa"/>
            <w:vAlign w:val="center"/>
          </w:tcPr>
          <w:p w14:paraId="6AC81469">
            <w:pPr>
              <w:spacing w:after="0"/>
              <w:jc w:val="left"/>
              <w:rPr>
                <w:rFonts w:hint="default" w:ascii="Times New Roman" w:hAnsi="Times New Roman" w:cs="Times New Roman"/>
                <w:color w:val="000000"/>
                <w:sz w:val="18"/>
                <w:szCs w:val="18"/>
                <w:lang w:val="en-US" w:eastAsia="zh-CN"/>
              </w:rPr>
            </w:pPr>
          </w:p>
        </w:tc>
      </w:tr>
      <w:tr w14:paraId="29A3C7F3">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c>
          <w:tcPr>
            <w:tcW w:w="1493" w:type="dxa"/>
            <w:vAlign w:val="center"/>
          </w:tcPr>
          <w:p w14:paraId="14144B89">
            <w:pPr>
              <w:spacing w:after="0"/>
              <w:jc w:val="center"/>
              <w:rPr>
                <w:rFonts w:hint="default" w:ascii="Times New Roman" w:hAnsi="Times New Roman" w:cs="Times New Roman"/>
                <w:color w:val="000000"/>
                <w:sz w:val="18"/>
                <w:szCs w:val="18"/>
                <w:lang w:val="en-US" w:eastAsia="zh-CN"/>
              </w:rPr>
            </w:pPr>
            <w:r>
              <w:rPr>
                <w:rFonts w:hint="default" w:ascii="Times New Roman" w:hAnsi="Times New Roman" w:cs="Times New Roman"/>
                <w:color w:val="000000"/>
                <w:sz w:val="18"/>
                <w:szCs w:val="18"/>
                <w:lang w:val="en-US" w:eastAsia="zh-CN"/>
              </w:rPr>
              <w:t>36</w:t>
            </w:r>
          </w:p>
        </w:tc>
        <w:tc>
          <w:tcPr>
            <w:tcW w:w="1799" w:type="dxa"/>
            <w:vAlign w:val="center"/>
          </w:tcPr>
          <w:p w14:paraId="7ED66006">
            <w:pPr>
              <w:spacing w:after="0"/>
              <w:jc w:val="left"/>
              <w:rPr>
                <w:rFonts w:hint="default" w:ascii="Times New Roman" w:hAnsi="Times New Roman" w:cs="Times New Roman"/>
                <w:color w:val="000000"/>
                <w:sz w:val="18"/>
                <w:szCs w:val="18"/>
                <w:lang w:val="en-US" w:eastAsia="zh-CN"/>
              </w:rPr>
            </w:pPr>
            <w:r>
              <w:rPr>
                <w:rFonts w:hint="default" w:ascii="Times New Roman" w:hAnsi="Times New Roman" w:cs="Times New Roman"/>
                <w:color w:val="000000"/>
                <w:sz w:val="18"/>
                <w:szCs w:val="18"/>
                <w:lang w:val="en-US" w:eastAsia="zh-CN"/>
              </w:rPr>
              <w:t>GSM TYPE Name</w:t>
            </w:r>
          </w:p>
        </w:tc>
        <w:tc>
          <w:tcPr>
            <w:tcW w:w="1507" w:type="dxa"/>
            <w:vAlign w:val="center"/>
          </w:tcPr>
          <w:p w14:paraId="5C956E92">
            <w:pPr>
              <w:spacing w:after="0"/>
              <w:jc w:val="left"/>
              <w:rPr>
                <w:rFonts w:hint="default" w:ascii="Times New Roman" w:hAnsi="Times New Roman" w:cs="Times New Roman"/>
                <w:sz w:val="18"/>
                <w:szCs w:val="18"/>
                <w:lang w:val="en-US" w:eastAsia="zh-CN"/>
              </w:rPr>
            </w:pPr>
            <w:r>
              <w:rPr>
                <w:rFonts w:hint="default" w:ascii="Times New Roman" w:hAnsi="Times New Roman" w:cs="Times New Roman"/>
                <w:sz w:val="18"/>
                <w:szCs w:val="18"/>
                <w:lang w:val="en-US" w:eastAsia="zh-CN"/>
              </w:rPr>
              <w:t>STRING[15]</w:t>
            </w:r>
          </w:p>
        </w:tc>
        <w:tc>
          <w:tcPr>
            <w:tcW w:w="4943" w:type="dxa"/>
            <w:vAlign w:val="center"/>
          </w:tcPr>
          <w:p w14:paraId="4DDFA2D1">
            <w:pPr>
              <w:spacing w:after="0"/>
              <w:jc w:val="left"/>
              <w:rPr>
                <w:rFonts w:hint="default" w:ascii="Times New Roman" w:hAnsi="Times New Roman" w:cs="Times New Roman"/>
                <w:color w:val="000000"/>
                <w:sz w:val="18"/>
                <w:szCs w:val="18"/>
                <w:lang w:val="en-US" w:eastAsia="zh-CN"/>
              </w:rPr>
            </w:pPr>
            <w:r>
              <w:rPr>
                <w:rFonts w:hint="default" w:ascii="Times New Roman" w:hAnsi="Times New Roman" w:cs="Times New Roman"/>
                <w:color w:val="000000"/>
                <w:sz w:val="18"/>
                <w:szCs w:val="18"/>
                <w:lang w:val="en-US" w:eastAsia="zh-CN"/>
              </w:rPr>
              <w:t>GSM Model:</w:t>
            </w:r>
          </w:p>
        </w:tc>
      </w:tr>
      <w:tr w14:paraId="689DF23C">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c>
          <w:tcPr>
            <w:tcW w:w="1493" w:type="dxa"/>
            <w:vAlign w:val="center"/>
          </w:tcPr>
          <w:p w14:paraId="66A9DCF4">
            <w:pPr>
              <w:spacing w:after="0"/>
              <w:jc w:val="center"/>
              <w:rPr>
                <w:rFonts w:hint="default" w:ascii="Times New Roman" w:hAnsi="Times New Roman" w:cs="Times New Roman"/>
                <w:color w:val="000000"/>
                <w:sz w:val="18"/>
                <w:szCs w:val="18"/>
                <w:lang w:val="en-US" w:eastAsia="zh-CN"/>
              </w:rPr>
            </w:pPr>
            <w:r>
              <w:rPr>
                <w:rFonts w:hint="default" w:ascii="Times New Roman" w:hAnsi="Times New Roman" w:cs="Times New Roman"/>
                <w:color w:val="000000"/>
                <w:sz w:val="18"/>
                <w:szCs w:val="18"/>
                <w:lang w:val="en-US" w:eastAsia="zh-CN"/>
              </w:rPr>
              <w:t>51</w:t>
            </w:r>
          </w:p>
        </w:tc>
        <w:tc>
          <w:tcPr>
            <w:tcW w:w="1799" w:type="dxa"/>
            <w:vAlign w:val="center"/>
          </w:tcPr>
          <w:p w14:paraId="25395A37">
            <w:pPr>
              <w:spacing w:after="0"/>
              <w:jc w:val="left"/>
              <w:rPr>
                <w:rFonts w:hint="default" w:ascii="Times New Roman" w:hAnsi="Times New Roman" w:cs="Times New Roman"/>
                <w:color w:val="000000"/>
                <w:sz w:val="18"/>
                <w:szCs w:val="18"/>
                <w:lang w:val="en-US" w:eastAsia="zh-CN"/>
              </w:rPr>
            </w:pPr>
            <w:r>
              <w:rPr>
                <w:rFonts w:hint="default" w:ascii="Times New Roman" w:hAnsi="Times New Roman" w:cs="Times New Roman"/>
                <w:color w:val="000000"/>
                <w:sz w:val="18"/>
                <w:szCs w:val="18"/>
                <w:lang w:val="en-US" w:eastAsia="zh-CN"/>
              </w:rPr>
              <w:t>GSM IMEI Number</w:t>
            </w:r>
          </w:p>
        </w:tc>
        <w:tc>
          <w:tcPr>
            <w:tcW w:w="1507" w:type="dxa"/>
            <w:vAlign w:val="center"/>
          </w:tcPr>
          <w:p w14:paraId="55DD520B">
            <w:pPr>
              <w:spacing w:after="0"/>
              <w:jc w:val="left"/>
              <w:rPr>
                <w:rFonts w:hint="default" w:ascii="Times New Roman" w:hAnsi="Times New Roman" w:cs="Times New Roman"/>
                <w:sz w:val="18"/>
                <w:szCs w:val="18"/>
                <w:lang w:val="en-US" w:eastAsia="zh-CN"/>
              </w:rPr>
            </w:pPr>
            <w:r>
              <w:rPr>
                <w:rFonts w:hint="default" w:ascii="Times New Roman" w:hAnsi="Times New Roman" w:cs="Times New Roman"/>
                <w:sz w:val="18"/>
                <w:szCs w:val="18"/>
                <w:lang w:val="en-US" w:eastAsia="zh-CN"/>
              </w:rPr>
              <w:t>STRING[15]</w:t>
            </w:r>
          </w:p>
        </w:tc>
        <w:tc>
          <w:tcPr>
            <w:tcW w:w="4943" w:type="dxa"/>
            <w:vAlign w:val="center"/>
          </w:tcPr>
          <w:p w14:paraId="4CF36F93">
            <w:pPr>
              <w:spacing w:after="0"/>
              <w:jc w:val="left"/>
              <w:rPr>
                <w:rFonts w:hint="default" w:ascii="Times New Roman" w:hAnsi="Times New Roman" w:cs="Times New Roman"/>
                <w:color w:val="000000"/>
                <w:sz w:val="18"/>
                <w:szCs w:val="18"/>
                <w:lang w:val="en-US" w:eastAsia="zh-CN"/>
              </w:rPr>
            </w:pPr>
            <w:r>
              <w:rPr>
                <w:rFonts w:hint="default" w:ascii="Times New Roman" w:hAnsi="Times New Roman" w:cs="Times New Roman"/>
                <w:color w:val="000000"/>
                <w:sz w:val="18"/>
                <w:szCs w:val="18"/>
                <w:lang w:val="en-US" w:eastAsia="zh-CN"/>
              </w:rPr>
              <w:t>GSM IMEI Number</w:t>
            </w:r>
          </w:p>
        </w:tc>
      </w:tr>
      <w:tr w14:paraId="2FDCC3A5">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c>
          <w:tcPr>
            <w:tcW w:w="1493" w:type="dxa"/>
            <w:vAlign w:val="center"/>
          </w:tcPr>
          <w:p w14:paraId="55D1338C">
            <w:pPr>
              <w:spacing w:after="0"/>
              <w:jc w:val="center"/>
              <w:rPr>
                <w:rFonts w:hint="default" w:ascii="Times New Roman" w:hAnsi="Times New Roman" w:cs="Times New Roman"/>
                <w:color w:val="000000"/>
                <w:sz w:val="18"/>
                <w:szCs w:val="18"/>
                <w:lang w:val="en-US" w:eastAsia="zh-CN"/>
              </w:rPr>
            </w:pPr>
            <w:r>
              <w:rPr>
                <w:rFonts w:hint="default" w:ascii="Times New Roman" w:hAnsi="Times New Roman" w:cs="Times New Roman"/>
                <w:color w:val="000000"/>
                <w:sz w:val="18"/>
                <w:szCs w:val="18"/>
                <w:lang w:val="en-US" w:eastAsia="zh-CN"/>
              </w:rPr>
              <w:t>66</w:t>
            </w:r>
          </w:p>
        </w:tc>
        <w:tc>
          <w:tcPr>
            <w:tcW w:w="1799" w:type="dxa"/>
            <w:vAlign w:val="center"/>
          </w:tcPr>
          <w:p w14:paraId="11EE9D26">
            <w:pPr>
              <w:spacing w:after="0"/>
              <w:jc w:val="left"/>
              <w:rPr>
                <w:rFonts w:hint="default" w:ascii="Times New Roman" w:hAnsi="Times New Roman" w:cs="Times New Roman"/>
                <w:color w:val="000000"/>
                <w:sz w:val="18"/>
                <w:szCs w:val="18"/>
                <w:lang w:val="en-US" w:eastAsia="zh-CN"/>
              </w:rPr>
            </w:pPr>
            <w:r>
              <w:rPr>
                <w:rFonts w:hint="default" w:ascii="Times New Roman" w:hAnsi="Times New Roman" w:cs="Times New Roman"/>
                <w:color w:val="000000"/>
                <w:sz w:val="18"/>
                <w:szCs w:val="18"/>
                <w:lang w:val="en-US" w:eastAsia="zh-CN"/>
              </w:rPr>
              <w:t>SIM card IMSI number</w:t>
            </w:r>
          </w:p>
        </w:tc>
        <w:tc>
          <w:tcPr>
            <w:tcW w:w="1507" w:type="dxa"/>
            <w:vAlign w:val="center"/>
          </w:tcPr>
          <w:p w14:paraId="38870A86">
            <w:pPr>
              <w:spacing w:after="0"/>
              <w:jc w:val="left"/>
              <w:rPr>
                <w:rFonts w:hint="default" w:ascii="Times New Roman" w:hAnsi="Times New Roman" w:cs="Times New Roman"/>
                <w:sz w:val="18"/>
                <w:szCs w:val="18"/>
                <w:lang w:val="en-US" w:eastAsia="zh-CN"/>
              </w:rPr>
            </w:pPr>
            <w:r>
              <w:rPr>
                <w:rFonts w:hint="default" w:ascii="Times New Roman" w:hAnsi="Times New Roman" w:cs="Times New Roman"/>
                <w:sz w:val="18"/>
                <w:szCs w:val="18"/>
                <w:lang w:val="en-US" w:eastAsia="zh-CN"/>
              </w:rPr>
              <w:t>STRING[15]</w:t>
            </w:r>
          </w:p>
        </w:tc>
        <w:tc>
          <w:tcPr>
            <w:tcW w:w="4943" w:type="dxa"/>
            <w:vAlign w:val="center"/>
          </w:tcPr>
          <w:p w14:paraId="100212DB">
            <w:pPr>
              <w:spacing w:after="0"/>
              <w:jc w:val="left"/>
              <w:rPr>
                <w:rFonts w:hint="default" w:ascii="Times New Roman" w:hAnsi="Times New Roman" w:cs="Times New Roman"/>
                <w:color w:val="000000"/>
                <w:sz w:val="18"/>
                <w:szCs w:val="18"/>
                <w:lang w:val="en-US" w:eastAsia="zh-CN"/>
              </w:rPr>
            </w:pPr>
            <w:r>
              <w:rPr>
                <w:rFonts w:hint="default" w:ascii="Times New Roman" w:hAnsi="Times New Roman" w:cs="Times New Roman"/>
                <w:color w:val="000000"/>
                <w:sz w:val="18"/>
                <w:szCs w:val="18"/>
                <w:lang w:val="en-US" w:eastAsia="zh-CN"/>
              </w:rPr>
              <w:t>Terminal SIM card IMSI number</w:t>
            </w:r>
          </w:p>
        </w:tc>
      </w:tr>
      <w:tr w14:paraId="16FEB5A4">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c>
          <w:tcPr>
            <w:tcW w:w="1493" w:type="dxa"/>
            <w:vAlign w:val="center"/>
          </w:tcPr>
          <w:p w14:paraId="03A90B8D">
            <w:pPr>
              <w:spacing w:after="0"/>
              <w:jc w:val="center"/>
              <w:rPr>
                <w:rFonts w:hint="default" w:ascii="Times New Roman" w:hAnsi="Times New Roman" w:cs="Times New Roman"/>
                <w:sz w:val="18"/>
                <w:szCs w:val="18"/>
                <w:lang w:val="en-US" w:eastAsia="zh-CN"/>
              </w:rPr>
            </w:pPr>
            <w:r>
              <w:rPr>
                <w:rFonts w:hint="default" w:ascii="Times New Roman" w:hAnsi="Times New Roman" w:cs="Times New Roman"/>
                <w:sz w:val="18"/>
                <w:szCs w:val="18"/>
                <w:lang w:val="en-US" w:eastAsia="zh-CN"/>
              </w:rPr>
              <w:t>81</w:t>
            </w:r>
          </w:p>
        </w:tc>
        <w:tc>
          <w:tcPr>
            <w:tcW w:w="1799" w:type="dxa"/>
            <w:vAlign w:val="center"/>
          </w:tcPr>
          <w:p w14:paraId="45F90681">
            <w:pPr>
              <w:spacing w:after="0"/>
              <w:jc w:val="left"/>
              <w:rPr>
                <w:rFonts w:hint="default" w:ascii="Times New Roman" w:hAnsi="Times New Roman" w:cs="Times New Roman"/>
                <w:sz w:val="18"/>
                <w:szCs w:val="18"/>
                <w:lang w:val="en-US" w:eastAsia="zh-CN"/>
              </w:rPr>
            </w:pPr>
            <w:r>
              <w:rPr>
                <w:rFonts w:hint="default" w:ascii="Times New Roman" w:hAnsi="Times New Roman" w:cs="Times New Roman"/>
                <w:sz w:val="18"/>
                <w:szCs w:val="18"/>
                <w:lang w:val="en-US" w:eastAsia="zh-CN"/>
              </w:rPr>
              <w:t>SIM card ICCID</w:t>
            </w:r>
          </w:p>
        </w:tc>
        <w:tc>
          <w:tcPr>
            <w:tcW w:w="1507" w:type="dxa"/>
            <w:vAlign w:val="center"/>
          </w:tcPr>
          <w:p w14:paraId="48823211">
            <w:pPr>
              <w:spacing w:after="0"/>
              <w:jc w:val="left"/>
              <w:rPr>
                <w:rFonts w:hint="default" w:ascii="Times New Roman" w:hAnsi="Times New Roman" w:cs="Times New Roman"/>
                <w:sz w:val="18"/>
                <w:szCs w:val="18"/>
                <w:lang w:val="en-US" w:eastAsia="zh-CN"/>
              </w:rPr>
            </w:pPr>
            <w:r>
              <w:rPr>
                <w:rFonts w:hint="default" w:ascii="Times New Roman" w:hAnsi="Times New Roman" w:cs="Times New Roman"/>
                <w:sz w:val="18"/>
                <w:szCs w:val="18"/>
                <w:lang w:val="en-US" w:eastAsia="zh-CN"/>
              </w:rPr>
              <w:t>STRING[20]</w:t>
            </w:r>
          </w:p>
        </w:tc>
        <w:tc>
          <w:tcPr>
            <w:tcW w:w="4943" w:type="dxa"/>
            <w:vAlign w:val="center"/>
          </w:tcPr>
          <w:p w14:paraId="359816A1">
            <w:pPr>
              <w:spacing w:after="0"/>
              <w:jc w:val="left"/>
              <w:rPr>
                <w:rFonts w:hint="default" w:ascii="Times New Roman" w:hAnsi="Times New Roman" w:cs="Times New Roman"/>
                <w:sz w:val="18"/>
                <w:szCs w:val="18"/>
                <w:lang w:val="en-US" w:eastAsia="zh-CN"/>
              </w:rPr>
            </w:pPr>
            <w:r>
              <w:rPr>
                <w:rFonts w:hint="default" w:ascii="Times New Roman" w:hAnsi="Times New Roman" w:cs="Times New Roman"/>
                <w:sz w:val="18"/>
                <w:szCs w:val="18"/>
                <w:lang w:val="en-US" w:eastAsia="zh-CN"/>
              </w:rPr>
              <w:t>Terminal SIM card ICCID number</w:t>
            </w:r>
          </w:p>
        </w:tc>
      </w:tr>
      <w:tr w14:paraId="5CDE4549">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c>
          <w:tcPr>
            <w:tcW w:w="1493" w:type="dxa"/>
            <w:vAlign w:val="center"/>
          </w:tcPr>
          <w:p w14:paraId="0E50243F">
            <w:pPr>
              <w:spacing w:after="0"/>
              <w:jc w:val="center"/>
              <w:rPr>
                <w:rFonts w:hint="default" w:ascii="Times New Roman" w:hAnsi="Times New Roman" w:cs="Times New Roman"/>
                <w:color w:val="000000"/>
                <w:sz w:val="18"/>
                <w:szCs w:val="18"/>
                <w:lang w:val="en-US" w:eastAsia="zh-CN"/>
              </w:rPr>
            </w:pPr>
            <w:r>
              <w:rPr>
                <w:rFonts w:hint="default" w:ascii="Times New Roman" w:hAnsi="Times New Roman" w:cs="Times New Roman"/>
                <w:color w:val="000000"/>
                <w:sz w:val="18"/>
                <w:szCs w:val="18"/>
                <w:lang w:val="en-US" w:eastAsia="zh-CN"/>
              </w:rPr>
              <w:t>101</w:t>
            </w:r>
          </w:p>
        </w:tc>
        <w:tc>
          <w:tcPr>
            <w:tcW w:w="1799" w:type="dxa"/>
            <w:vAlign w:val="center"/>
          </w:tcPr>
          <w:p w14:paraId="4E7094A8">
            <w:pPr>
              <w:spacing w:after="0"/>
              <w:jc w:val="left"/>
              <w:rPr>
                <w:rFonts w:hint="default" w:ascii="Times New Roman" w:hAnsi="Times New Roman" w:cs="Times New Roman"/>
                <w:color w:val="000000"/>
                <w:sz w:val="18"/>
                <w:szCs w:val="18"/>
                <w:lang w:val="en-US" w:eastAsia="zh-CN"/>
              </w:rPr>
            </w:pPr>
            <w:r>
              <w:rPr>
                <w:rFonts w:hint="default" w:ascii="Times New Roman" w:hAnsi="Times New Roman" w:cs="Times New Roman"/>
                <w:color w:val="000000"/>
                <w:sz w:val="18"/>
                <w:szCs w:val="18"/>
                <w:lang w:val="en-US" w:eastAsia="zh-CN"/>
              </w:rPr>
              <w:t>Car Type</w:t>
            </w:r>
          </w:p>
        </w:tc>
        <w:tc>
          <w:tcPr>
            <w:tcW w:w="1507" w:type="dxa"/>
            <w:vAlign w:val="center"/>
          </w:tcPr>
          <w:p w14:paraId="6CB60529">
            <w:pPr>
              <w:spacing w:after="0"/>
              <w:rPr>
                <w:rFonts w:hint="default" w:ascii="Times New Roman" w:hAnsi="Times New Roman" w:cs="Times New Roman"/>
                <w:color w:val="000000"/>
                <w:sz w:val="18"/>
                <w:szCs w:val="18"/>
                <w:lang w:val="en-US" w:eastAsia="zh-CN"/>
              </w:rPr>
            </w:pPr>
            <w:r>
              <w:rPr>
                <w:rFonts w:hint="default" w:ascii="Times New Roman" w:hAnsi="Times New Roman" w:cs="Times New Roman"/>
                <w:color w:val="000000"/>
                <w:sz w:val="18"/>
                <w:szCs w:val="18"/>
                <w:lang w:val="en-US" w:eastAsia="zh-CN"/>
              </w:rPr>
              <w:t>WORD</w:t>
            </w:r>
          </w:p>
        </w:tc>
        <w:tc>
          <w:tcPr>
            <w:tcW w:w="4943" w:type="dxa"/>
            <w:vAlign w:val="center"/>
          </w:tcPr>
          <w:p w14:paraId="0F036829">
            <w:pPr>
              <w:spacing w:after="0"/>
              <w:jc w:val="left"/>
              <w:rPr>
                <w:rFonts w:hint="default" w:ascii="Times New Roman" w:hAnsi="Times New Roman" w:cs="Times New Roman"/>
                <w:color w:val="000000"/>
                <w:sz w:val="18"/>
                <w:szCs w:val="18"/>
                <w:lang w:val="en-US" w:eastAsia="zh-CN"/>
              </w:rPr>
            </w:pPr>
            <w:r>
              <w:rPr>
                <w:rFonts w:hint="default" w:ascii="Times New Roman" w:hAnsi="Times New Roman" w:cs="Times New Roman"/>
                <w:color w:val="000000"/>
                <w:sz w:val="18"/>
                <w:szCs w:val="18"/>
                <w:lang w:val="en-US" w:eastAsia="zh-CN"/>
              </w:rPr>
              <w:t>Car model ID</w:t>
            </w:r>
          </w:p>
        </w:tc>
      </w:tr>
      <w:tr w14:paraId="3D7133FE">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c>
          <w:tcPr>
            <w:tcW w:w="1493" w:type="dxa"/>
            <w:vAlign w:val="center"/>
          </w:tcPr>
          <w:p w14:paraId="6DB66D28">
            <w:pPr>
              <w:spacing w:after="0"/>
              <w:jc w:val="center"/>
              <w:rPr>
                <w:rFonts w:hint="default" w:ascii="Times New Roman" w:hAnsi="Times New Roman" w:cs="Times New Roman"/>
                <w:color w:val="000000"/>
                <w:sz w:val="18"/>
                <w:szCs w:val="18"/>
                <w:lang w:val="en-US" w:eastAsia="zh-CN"/>
              </w:rPr>
            </w:pPr>
            <w:r>
              <w:rPr>
                <w:rFonts w:hint="default" w:ascii="Times New Roman" w:hAnsi="Times New Roman" w:cs="Times New Roman"/>
                <w:color w:val="000000"/>
                <w:sz w:val="18"/>
                <w:szCs w:val="18"/>
                <w:lang w:val="en-US" w:eastAsia="zh-CN"/>
              </w:rPr>
              <w:t>103</w:t>
            </w:r>
          </w:p>
        </w:tc>
        <w:tc>
          <w:tcPr>
            <w:tcW w:w="1799" w:type="dxa"/>
            <w:vAlign w:val="center"/>
          </w:tcPr>
          <w:p w14:paraId="08221120">
            <w:pPr>
              <w:spacing w:after="0"/>
              <w:jc w:val="left"/>
              <w:rPr>
                <w:rFonts w:hint="default" w:ascii="Times New Roman" w:hAnsi="Times New Roman" w:cs="Times New Roman"/>
                <w:color w:val="000000"/>
                <w:sz w:val="18"/>
                <w:szCs w:val="18"/>
                <w:lang w:val="en-US" w:eastAsia="zh-CN"/>
              </w:rPr>
            </w:pPr>
            <w:r>
              <w:rPr>
                <w:rFonts w:hint="default" w:ascii="Times New Roman" w:hAnsi="Times New Roman" w:cs="Times New Roman"/>
                <w:color w:val="000000"/>
                <w:sz w:val="18"/>
                <w:szCs w:val="18"/>
                <w:lang w:val="en-US" w:eastAsia="zh-CN"/>
              </w:rPr>
              <w:t>VIN</w:t>
            </w:r>
          </w:p>
        </w:tc>
        <w:tc>
          <w:tcPr>
            <w:tcW w:w="1507" w:type="dxa"/>
            <w:vAlign w:val="center"/>
          </w:tcPr>
          <w:p w14:paraId="2B4DE192">
            <w:pPr>
              <w:spacing w:after="0"/>
              <w:jc w:val="left"/>
              <w:rPr>
                <w:rFonts w:hint="default" w:ascii="Times New Roman" w:hAnsi="Times New Roman" w:cs="Times New Roman"/>
                <w:sz w:val="18"/>
                <w:szCs w:val="18"/>
                <w:lang w:val="en-US" w:eastAsia="zh-CN"/>
              </w:rPr>
            </w:pPr>
            <w:r>
              <w:rPr>
                <w:rFonts w:hint="default" w:ascii="Times New Roman" w:hAnsi="Times New Roman" w:cs="Times New Roman"/>
                <w:sz w:val="18"/>
                <w:szCs w:val="18"/>
                <w:lang w:val="en-US" w:eastAsia="zh-CN"/>
              </w:rPr>
              <w:t>STRING[17]</w:t>
            </w:r>
          </w:p>
        </w:tc>
        <w:tc>
          <w:tcPr>
            <w:tcW w:w="4943" w:type="dxa"/>
            <w:vAlign w:val="center"/>
          </w:tcPr>
          <w:p w14:paraId="61496927">
            <w:pPr>
              <w:spacing w:after="0"/>
              <w:jc w:val="left"/>
              <w:rPr>
                <w:rFonts w:hint="default" w:ascii="Times New Roman" w:hAnsi="Times New Roman" w:cs="Times New Roman"/>
                <w:color w:val="000000"/>
                <w:sz w:val="18"/>
                <w:szCs w:val="18"/>
                <w:lang w:val="en-US" w:eastAsia="zh-CN"/>
              </w:rPr>
            </w:pPr>
            <w:r>
              <w:rPr>
                <w:rFonts w:hint="default" w:ascii="Times New Roman" w:hAnsi="Times New Roman" w:cs="Times New Roman"/>
                <w:color w:val="000000"/>
                <w:sz w:val="18"/>
                <w:szCs w:val="18"/>
                <w:lang w:val="en-US" w:eastAsia="zh-CN"/>
              </w:rPr>
              <w:t>Car VIN number</w:t>
            </w:r>
          </w:p>
        </w:tc>
      </w:tr>
      <w:tr w14:paraId="024D1E64">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c>
          <w:tcPr>
            <w:tcW w:w="1493" w:type="dxa"/>
            <w:vAlign w:val="center"/>
          </w:tcPr>
          <w:p w14:paraId="05C644FB">
            <w:pPr>
              <w:spacing w:after="0"/>
              <w:jc w:val="center"/>
              <w:rPr>
                <w:rFonts w:hint="default" w:ascii="Times New Roman" w:hAnsi="Times New Roman" w:cs="Times New Roman"/>
                <w:color w:val="000000"/>
                <w:sz w:val="18"/>
                <w:szCs w:val="18"/>
                <w:lang w:val="en-US" w:eastAsia="zh-CN"/>
              </w:rPr>
            </w:pPr>
            <w:r>
              <w:rPr>
                <w:rFonts w:hint="default" w:ascii="Times New Roman" w:hAnsi="Times New Roman" w:cs="Times New Roman"/>
                <w:color w:val="000000"/>
                <w:sz w:val="18"/>
                <w:szCs w:val="18"/>
                <w:lang w:val="en-US" w:eastAsia="zh-CN"/>
              </w:rPr>
              <w:t>120</w:t>
            </w:r>
          </w:p>
        </w:tc>
        <w:tc>
          <w:tcPr>
            <w:tcW w:w="1799" w:type="dxa"/>
            <w:vAlign w:val="center"/>
          </w:tcPr>
          <w:p w14:paraId="0A29BFD8">
            <w:pPr>
              <w:spacing w:after="0"/>
              <w:jc w:val="left"/>
              <w:rPr>
                <w:rFonts w:hint="default" w:ascii="Times New Roman" w:hAnsi="Times New Roman" w:cs="Times New Roman"/>
                <w:color w:val="000000"/>
                <w:sz w:val="18"/>
                <w:szCs w:val="18"/>
                <w:lang w:val="en-US" w:eastAsia="zh-CN"/>
              </w:rPr>
            </w:pPr>
            <w:r>
              <w:rPr>
                <w:rFonts w:hint="default" w:ascii="Times New Roman" w:hAnsi="Times New Roman" w:cs="Times New Roman"/>
                <w:color w:val="000000"/>
                <w:sz w:val="18"/>
                <w:szCs w:val="18"/>
                <w:lang w:val="en-US" w:eastAsia="zh-CN"/>
              </w:rPr>
              <w:t>Total mileage</w:t>
            </w:r>
          </w:p>
        </w:tc>
        <w:tc>
          <w:tcPr>
            <w:tcW w:w="1507" w:type="dxa"/>
            <w:vAlign w:val="center"/>
          </w:tcPr>
          <w:p w14:paraId="0AC9F61D">
            <w:pPr>
              <w:spacing w:after="0"/>
              <w:rPr>
                <w:rFonts w:hint="default" w:ascii="Times New Roman" w:hAnsi="Times New Roman" w:cs="Times New Roman"/>
                <w:color w:val="000000"/>
                <w:sz w:val="18"/>
                <w:szCs w:val="18"/>
                <w:lang w:val="en-US" w:eastAsia="zh-CN"/>
              </w:rPr>
            </w:pPr>
            <w:r>
              <w:rPr>
                <w:rFonts w:hint="default" w:ascii="Times New Roman" w:hAnsi="Times New Roman" w:cs="Times New Roman"/>
                <w:color w:val="000000"/>
                <w:sz w:val="18"/>
                <w:szCs w:val="18"/>
                <w:lang w:val="en-US" w:eastAsia="zh-CN"/>
              </w:rPr>
              <w:t>DWORD</w:t>
            </w:r>
          </w:p>
        </w:tc>
        <w:tc>
          <w:tcPr>
            <w:tcW w:w="4943" w:type="dxa"/>
            <w:vAlign w:val="center"/>
          </w:tcPr>
          <w:p w14:paraId="5BFDA7E0">
            <w:pPr>
              <w:spacing w:after="0"/>
              <w:jc w:val="left"/>
              <w:rPr>
                <w:rFonts w:hint="default" w:ascii="Times New Roman" w:hAnsi="Times New Roman" w:cs="Times New Roman"/>
                <w:color w:val="000000"/>
                <w:sz w:val="18"/>
                <w:szCs w:val="18"/>
                <w:lang w:val="en-US" w:eastAsia="zh-CN"/>
              </w:rPr>
            </w:pPr>
            <w:r>
              <w:rPr>
                <w:rFonts w:hint="default" w:ascii="Times New Roman" w:hAnsi="Times New Roman" w:cs="Times New Roman"/>
                <w:color w:val="000000"/>
                <w:sz w:val="18"/>
                <w:szCs w:val="18"/>
                <w:lang w:val="en-US" w:eastAsia="zh-CN"/>
              </w:rPr>
              <w:t>Total vehicle mileage or vehicle instrument mileage after the terminal is installed (m)</w:t>
            </w:r>
          </w:p>
        </w:tc>
      </w:tr>
      <w:tr w14:paraId="7D6663A7">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c>
          <w:tcPr>
            <w:tcW w:w="1493" w:type="dxa"/>
            <w:vAlign w:val="center"/>
          </w:tcPr>
          <w:p w14:paraId="4B69D9CF">
            <w:pPr>
              <w:spacing w:after="0"/>
              <w:jc w:val="center"/>
              <w:rPr>
                <w:rFonts w:hint="default" w:ascii="Times New Roman" w:hAnsi="Times New Roman" w:cs="Times New Roman"/>
                <w:color w:val="000000"/>
                <w:sz w:val="18"/>
                <w:szCs w:val="18"/>
                <w:lang w:val="en-US" w:eastAsia="zh-CN"/>
              </w:rPr>
            </w:pPr>
            <w:r>
              <w:rPr>
                <w:rFonts w:hint="default" w:ascii="Times New Roman" w:hAnsi="Times New Roman" w:cs="Times New Roman"/>
                <w:color w:val="000000"/>
                <w:sz w:val="18"/>
                <w:szCs w:val="18"/>
                <w:lang w:val="en-US" w:eastAsia="zh-CN"/>
              </w:rPr>
              <w:t>124</w:t>
            </w:r>
          </w:p>
        </w:tc>
        <w:tc>
          <w:tcPr>
            <w:tcW w:w="1799" w:type="dxa"/>
            <w:vAlign w:val="center"/>
          </w:tcPr>
          <w:p w14:paraId="6F411513">
            <w:pPr>
              <w:spacing w:after="0"/>
              <w:jc w:val="left"/>
              <w:rPr>
                <w:rFonts w:hint="default" w:ascii="Times New Roman" w:hAnsi="Times New Roman" w:cs="Times New Roman"/>
                <w:color w:val="000000"/>
                <w:sz w:val="18"/>
                <w:szCs w:val="18"/>
                <w:lang w:val="en-US" w:eastAsia="zh-CN"/>
              </w:rPr>
            </w:pPr>
            <w:r>
              <w:rPr>
                <w:rFonts w:hint="default" w:ascii="Times New Roman" w:hAnsi="Times New Roman" w:cs="Times New Roman"/>
                <w:color w:val="000000"/>
                <w:sz w:val="18"/>
                <w:szCs w:val="18"/>
                <w:lang w:val="en-US" w:eastAsia="zh-CN"/>
              </w:rPr>
              <w:t>Total fuel consumption</w:t>
            </w:r>
          </w:p>
        </w:tc>
        <w:tc>
          <w:tcPr>
            <w:tcW w:w="1507" w:type="dxa"/>
            <w:vAlign w:val="center"/>
          </w:tcPr>
          <w:p w14:paraId="716BAF7B">
            <w:pPr>
              <w:spacing w:after="0"/>
              <w:rPr>
                <w:rFonts w:hint="default" w:ascii="Times New Roman" w:hAnsi="Times New Roman" w:cs="Times New Roman"/>
                <w:sz w:val="18"/>
                <w:szCs w:val="18"/>
                <w:lang w:val="en-US" w:eastAsia="zh-CN"/>
              </w:rPr>
            </w:pPr>
            <w:r>
              <w:rPr>
                <w:rFonts w:hint="default" w:ascii="Times New Roman" w:hAnsi="Times New Roman" w:cs="Times New Roman"/>
                <w:color w:val="000000"/>
                <w:sz w:val="18"/>
                <w:szCs w:val="18"/>
                <w:lang w:val="en-US" w:eastAsia="zh-CN"/>
              </w:rPr>
              <w:t>DWORD</w:t>
            </w:r>
          </w:p>
        </w:tc>
        <w:tc>
          <w:tcPr>
            <w:tcW w:w="4943" w:type="dxa"/>
            <w:vAlign w:val="center"/>
          </w:tcPr>
          <w:p w14:paraId="1E56A73F">
            <w:pPr>
              <w:spacing w:after="0"/>
              <w:jc w:val="left"/>
              <w:rPr>
                <w:rFonts w:hint="default" w:ascii="Times New Roman" w:hAnsi="Times New Roman" w:cs="Times New Roman"/>
                <w:color w:val="000000"/>
                <w:sz w:val="18"/>
                <w:szCs w:val="18"/>
                <w:lang w:val="en-US" w:eastAsia="zh-CN"/>
              </w:rPr>
            </w:pPr>
            <w:r>
              <w:rPr>
                <w:rFonts w:hint="default" w:ascii="Times New Roman" w:hAnsi="Times New Roman" w:cs="Times New Roman"/>
                <w:color w:val="000000"/>
                <w:sz w:val="18"/>
                <w:szCs w:val="18"/>
                <w:lang w:val="en-US" w:eastAsia="zh-CN"/>
              </w:rPr>
              <w:t>Total fuel consumption of the vehicle after installing the terminal (ml)</w:t>
            </w:r>
          </w:p>
        </w:tc>
      </w:tr>
    </w:tbl>
    <w:p w14:paraId="51637FBB">
      <w:pPr>
        <w:pStyle w:val="3"/>
        <w:ind w:left="0"/>
        <w:rPr>
          <w:rFonts w:hint="default" w:ascii="Times New Roman" w:hAnsi="Times New Roman" w:cs="Times New Roman"/>
          <w:sz w:val="21"/>
          <w:szCs w:val="21"/>
        </w:rPr>
      </w:pPr>
      <w:bookmarkStart w:id="369" w:name="_版本信息包应答附表"/>
      <w:bookmarkEnd w:id="369"/>
      <w:r>
        <w:rPr>
          <w:rFonts w:hint="default" w:ascii="Times New Roman" w:hAnsi="Times New Roman" w:cs="Times New Roman"/>
          <w:sz w:val="21"/>
          <w:szCs w:val="21"/>
          <w:lang w:val="en-US" w:eastAsia="zh-CN"/>
        </w:rPr>
        <w:t xml:space="preserve">  </w:t>
      </w:r>
      <w:bookmarkStart w:id="370" w:name="_Toc21764"/>
      <w:bookmarkStart w:id="371" w:name="_Toc15820"/>
      <w:r>
        <w:rPr>
          <w:rFonts w:hint="default" w:ascii="Times New Roman" w:hAnsi="Times New Roman" w:cs="Times New Roman"/>
          <w:sz w:val="21"/>
          <w:szCs w:val="21"/>
        </w:rPr>
        <w:t xml:space="preserve">Appendix_Version </w:t>
      </w:r>
      <w:r>
        <w:rPr>
          <w:rFonts w:hint="default" w:ascii="Times New Roman" w:hAnsi="Times New Roman" w:cs="Times New Roman"/>
          <w:sz w:val="21"/>
          <w:szCs w:val="21"/>
          <w:lang w:eastAsia="zh-CN"/>
        </w:rPr>
        <w:t xml:space="preserve">Information </w:t>
      </w:r>
      <w:r>
        <w:rPr>
          <w:rFonts w:hint="default" w:ascii="Times New Roman" w:hAnsi="Times New Roman" w:cs="Times New Roman"/>
        </w:rPr>
        <w:fldChar w:fldCharType="begin"/>
      </w:r>
      <w:r>
        <w:rPr>
          <w:rFonts w:hint="default" w:ascii="Times New Roman" w:hAnsi="Times New Roman" w:cs="Times New Roman"/>
        </w:rPr>
        <w:instrText xml:space="preserve"> HYPERLINK \l "_[8205]版本信息包应答" </w:instrText>
      </w:r>
      <w:r>
        <w:rPr>
          <w:rFonts w:hint="default" w:ascii="Times New Roman" w:hAnsi="Times New Roman" w:cs="Times New Roman"/>
        </w:rPr>
        <w:fldChar w:fldCharType="separate"/>
      </w:r>
      <w:r>
        <w:rPr>
          <w:rStyle w:val="17"/>
          <w:rFonts w:hint="default" w:ascii="Times New Roman" w:hAnsi="Times New Roman" w:cs="Times New Roman"/>
          <w:sz w:val="21"/>
          <w:szCs w:val="21"/>
          <w:lang w:eastAsia="zh-CN"/>
        </w:rPr>
        <w:t xml:space="preserve">Packet </w:t>
      </w:r>
      <w:r>
        <w:rPr>
          <w:rStyle w:val="17"/>
          <w:rFonts w:hint="default" w:ascii="Times New Roman" w:hAnsi="Times New Roman" w:cs="Times New Roman"/>
          <w:sz w:val="21"/>
          <w:szCs w:val="21"/>
          <w:lang w:eastAsia="zh-CN"/>
        </w:rPr>
        <w:fldChar w:fldCharType="end"/>
      </w:r>
      <w:r>
        <w:rPr>
          <w:rFonts w:hint="default" w:ascii="Times New Roman" w:hAnsi="Times New Roman" w:cs="Times New Roman"/>
        </w:rPr>
        <w:fldChar w:fldCharType="begin"/>
      </w:r>
      <w:r>
        <w:rPr>
          <w:rFonts w:hint="default" w:ascii="Times New Roman" w:hAnsi="Times New Roman" w:cs="Times New Roman"/>
        </w:rPr>
        <w:instrText xml:space="preserve"> HYPERLINK \l "_[8205]版本信息包应答" </w:instrText>
      </w:r>
      <w:r>
        <w:rPr>
          <w:rFonts w:hint="default" w:ascii="Times New Roman" w:hAnsi="Times New Roman" w:cs="Times New Roman"/>
        </w:rPr>
        <w:fldChar w:fldCharType="separate"/>
      </w:r>
      <w:r>
        <w:rPr>
          <w:rStyle w:val="17"/>
          <w:rFonts w:hint="default" w:ascii="Times New Roman" w:hAnsi="Times New Roman" w:cs="Times New Roman"/>
          <w:sz w:val="21"/>
          <w:szCs w:val="21"/>
        </w:rPr>
        <w:t>Response</w:t>
      </w:r>
      <w:r>
        <w:rPr>
          <w:rStyle w:val="17"/>
          <w:rFonts w:hint="default" w:ascii="Times New Roman" w:hAnsi="Times New Roman" w:cs="Times New Roman"/>
          <w:sz w:val="21"/>
          <w:szCs w:val="21"/>
        </w:rPr>
        <w:fldChar w:fldCharType="end"/>
      </w:r>
      <w:bookmarkEnd w:id="370"/>
      <w:bookmarkEnd w:id="371"/>
    </w:p>
    <w:tbl>
      <w:tblPr>
        <w:tblStyle w:val="12"/>
        <w:tblW w:w="0" w:type="auto"/>
        <w:tblInd w:w="458" w:type="dxa"/>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Layout w:type="fixed"/>
        <w:tblCellMar>
          <w:top w:w="0" w:type="dxa"/>
          <w:left w:w="108" w:type="dxa"/>
          <w:bottom w:w="0" w:type="dxa"/>
          <w:right w:w="108" w:type="dxa"/>
        </w:tblCellMar>
      </w:tblPr>
      <w:tblGrid>
        <w:gridCol w:w="1493"/>
        <w:gridCol w:w="1701"/>
        <w:gridCol w:w="1569"/>
        <w:gridCol w:w="4971"/>
      </w:tblGrid>
      <w:tr w14:paraId="5309DFDE">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c>
          <w:tcPr>
            <w:tcW w:w="1493" w:type="dxa"/>
            <w:shd w:val="clear" w:color="auto" w:fill="BFBFBF"/>
          </w:tcPr>
          <w:p w14:paraId="1F4D73E5">
            <w:pPr>
              <w:jc w:val="center"/>
              <w:rPr>
                <w:rFonts w:hint="default" w:ascii="Times New Roman" w:hAnsi="Times New Roman" w:cs="Times New Roman"/>
                <w:sz w:val="18"/>
                <w:szCs w:val="18"/>
              </w:rPr>
            </w:pPr>
            <w:r>
              <w:rPr>
                <w:rFonts w:hint="default" w:ascii="Times New Roman" w:hAnsi="Times New Roman" w:cs="Times New Roman"/>
                <w:sz w:val="18"/>
                <w:szCs w:val="18"/>
              </w:rPr>
              <w:t>Start Byte</w:t>
            </w:r>
          </w:p>
        </w:tc>
        <w:tc>
          <w:tcPr>
            <w:tcW w:w="1701" w:type="dxa"/>
            <w:shd w:val="clear" w:color="auto" w:fill="BFBFBF"/>
          </w:tcPr>
          <w:p w14:paraId="63266AAF">
            <w:pPr>
              <w:jc w:val="center"/>
              <w:rPr>
                <w:rFonts w:hint="default" w:ascii="Times New Roman" w:hAnsi="Times New Roman" w:cs="Times New Roman"/>
                <w:sz w:val="18"/>
                <w:szCs w:val="18"/>
              </w:rPr>
            </w:pPr>
            <w:r>
              <w:rPr>
                <w:rFonts w:hint="default" w:ascii="Times New Roman" w:hAnsi="Times New Roman" w:cs="Times New Roman"/>
                <w:sz w:val="18"/>
                <w:szCs w:val="18"/>
              </w:rPr>
              <w:t>Fields</w:t>
            </w:r>
          </w:p>
        </w:tc>
        <w:tc>
          <w:tcPr>
            <w:tcW w:w="1569" w:type="dxa"/>
            <w:shd w:val="clear" w:color="auto" w:fill="BFBFBF"/>
          </w:tcPr>
          <w:p w14:paraId="4DBADEF1">
            <w:pPr>
              <w:jc w:val="center"/>
              <w:rPr>
                <w:rFonts w:hint="default" w:ascii="Times New Roman" w:hAnsi="Times New Roman" w:cs="Times New Roman"/>
                <w:sz w:val="18"/>
                <w:szCs w:val="18"/>
              </w:rPr>
            </w:pPr>
            <w:r>
              <w:rPr>
                <w:rFonts w:hint="default" w:ascii="Times New Roman" w:hAnsi="Times New Roman" w:cs="Times New Roman"/>
                <w:sz w:val="18"/>
                <w:szCs w:val="18"/>
              </w:rPr>
              <w:t>Data Types</w:t>
            </w:r>
          </w:p>
        </w:tc>
        <w:tc>
          <w:tcPr>
            <w:tcW w:w="4971" w:type="dxa"/>
            <w:shd w:val="clear" w:color="auto" w:fill="BFBFBF"/>
          </w:tcPr>
          <w:p w14:paraId="1E77B714">
            <w:pPr>
              <w:jc w:val="center"/>
              <w:rPr>
                <w:rFonts w:hint="default" w:ascii="Times New Roman" w:hAnsi="Times New Roman" w:cs="Times New Roman"/>
                <w:sz w:val="18"/>
                <w:szCs w:val="18"/>
              </w:rPr>
            </w:pPr>
            <w:r>
              <w:rPr>
                <w:rFonts w:hint="default" w:ascii="Times New Roman" w:hAnsi="Times New Roman" w:cs="Times New Roman"/>
                <w:sz w:val="18"/>
                <w:szCs w:val="18"/>
              </w:rPr>
              <w:t>Description and requirements</w:t>
            </w:r>
          </w:p>
        </w:tc>
      </w:tr>
      <w:tr w14:paraId="32A587C9">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c>
          <w:tcPr>
            <w:tcW w:w="1493" w:type="dxa"/>
            <w:vAlign w:val="center"/>
          </w:tcPr>
          <w:p w14:paraId="5309C472">
            <w:pPr>
              <w:spacing w:after="0"/>
              <w:jc w:val="center"/>
              <w:rPr>
                <w:rFonts w:hint="default" w:ascii="Times New Roman" w:hAnsi="Times New Roman" w:cs="Times New Roman"/>
                <w:sz w:val="18"/>
                <w:szCs w:val="18"/>
                <w:lang w:val="en-US" w:eastAsia="zh-CN"/>
              </w:rPr>
            </w:pPr>
            <w:r>
              <w:rPr>
                <w:rFonts w:hint="default" w:ascii="Times New Roman" w:hAnsi="Times New Roman" w:cs="Times New Roman"/>
                <w:sz w:val="18"/>
                <w:szCs w:val="18"/>
                <w:lang w:val="en-US" w:eastAsia="zh-CN"/>
              </w:rPr>
              <w:t>0</w:t>
            </w:r>
          </w:p>
        </w:tc>
        <w:tc>
          <w:tcPr>
            <w:tcW w:w="1701" w:type="dxa"/>
            <w:vAlign w:val="center"/>
          </w:tcPr>
          <w:p w14:paraId="61FA5E69">
            <w:pPr>
              <w:spacing w:after="0"/>
              <w:jc w:val="left"/>
              <w:rPr>
                <w:rFonts w:hint="default" w:ascii="Times New Roman" w:hAnsi="Times New Roman" w:cs="Times New Roman"/>
                <w:sz w:val="18"/>
                <w:szCs w:val="18"/>
                <w:lang w:val="en-US" w:eastAsia="zh-CN"/>
              </w:rPr>
            </w:pPr>
            <w:r>
              <w:rPr>
                <w:rFonts w:hint="default" w:ascii="Times New Roman" w:hAnsi="Times New Roman" w:cs="Times New Roman"/>
                <w:sz w:val="18"/>
                <w:szCs w:val="18"/>
                <w:lang w:eastAsia="zh-CN"/>
              </w:rPr>
              <w:t xml:space="preserve">Current platform </w:t>
            </w:r>
            <w:r>
              <w:rPr>
                <w:rFonts w:hint="default" w:ascii="Times New Roman" w:hAnsi="Times New Roman" w:cs="Times New Roman"/>
                <w:sz w:val="18"/>
                <w:szCs w:val="18"/>
                <w:lang w:val="en-US" w:eastAsia="zh-CN"/>
              </w:rPr>
              <w:t>time</w:t>
            </w:r>
          </w:p>
        </w:tc>
        <w:tc>
          <w:tcPr>
            <w:tcW w:w="1569" w:type="dxa"/>
            <w:vAlign w:val="center"/>
          </w:tcPr>
          <w:p w14:paraId="6F499C55">
            <w:pPr>
              <w:spacing w:after="0"/>
              <w:jc w:val="left"/>
              <w:rPr>
                <w:rFonts w:hint="default" w:ascii="Times New Roman" w:hAnsi="Times New Roman" w:cs="Times New Roman"/>
                <w:sz w:val="18"/>
                <w:szCs w:val="18"/>
                <w:lang w:val="en-US" w:eastAsia="zh-CN"/>
              </w:rPr>
            </w:pPr>
            <w:r>
              <w:rPr>
                <w:rFonts w:hint="default" w:ascii="Times New Roman" w:hAnsi="Times New Roman" w:cs="Times New Roman"/>
                <w:sz w:val="18"/>
                <w:szCs w:val="18"/>
                <w:lang w:val="en-US" w:eastAsia="zh-CN"/>
              </w:rPr>
              <w:t>BYTE[6]</w:t>
            </w:r>
          </w:p>
        </w:tc>
        <w:tc>
          <w:tcPr>
            <w:tcW w:w="4971" w:type="dxa"/>
            <w:vAlign w:val="center"/>
          </w:tcPr>
          <w:p w14:paraId="590C3BA8">
            <w:pPr>
              <w:spacing w:after="0"/>
              <w:jc w:val="left"/>
              <w:rPr>
                <w:rFonts w:hint="default" w:ascii="Times New Roman" w:hAnsi="Times New Roman" w:cs="Times New Roman"/>
                <w:color w:val="000000"/>
                <w:sz w:val="18"/>
                <w:szCs w:val="18"/>
                <w:lang w:val="en-US" w:eastAsia="zh-CN"/>
              </w:rPr>
            </w:pPr>
            <w:r>
              <w:rPr>
                <w:rFonts w:hint="default" w:ascii="Times New Roman" w:hAnsi="Times New Roman" w:cs="Times New Roman"/>
                <w:color w:val="000000"/>
                <w:sz w:val="18"/>
                <w:szCs w:val="18"/>
                <w:lang w:val="en-US" w:eastAsia="zh-CN"/>
              </w:rPr>
              <w:t>Year, month, day, hour, minute, second (BCD code) Beijing time, Eastern Time Zone 8</w:t>
            </w:r>
          </w:p>
          <w:p w14:paraId="704E5CC6">
            <w:pPr>
              <w:spacing w:after="0"/>
              <w:jc w:val="left"/>
              <w:rPr>
                <w:rFonts w:hint="default" w:ascii="Times New Roman" w:hAnsi="Times New Roman" w:cs="Times New Roman"/>
                <w:color w:val="000000"/>
                <w:sz w:val="18"/>
                <w:szCs w:val="18"/>
                <w:lang w:val="en-US" w:eastAsia="zh-CN"/>
              </w:rPr>
            </w:pPr>
            <w:r>
              <w:rPr>
                <w:rFonts w:hint="default" w:ascii="Times New Roman" w:hAnsi="Times New Roman" w:cs="Times New Roman"/>
                <w:color w:val="000000"/>
                <w:sz w:val="18"/>
                <w:szCs w:val="18"/>
                <w:lang w:val="en-US" w:eastAsia="zh-CN"/>
              </w:rPr>
              <w:t>For example: 0x19, 0x01, 0x28, 0x18, 0x10, 0x30</w:t>
            </w:r>
          </w:p>
          <w:p w14:paraId="4ADB4C35">
            <w:pPr>
              <w:spacing w:after="0"/>
              <w:jc w:val="left"/>
              <w:rPr>
                <w:rFonts w:hint="default" w:ascii="Times New Roman" w:hAnsi="Times New Roman" w:cs="Times New Roman"/>
                <w:color w:val="000000"/>
                <w:sz w:val="18"/>
                <w:szCs w:val="18"/>
                <w:lang w:val="en-US" w:eastAsia="zh-CN"/>
              </w:rPr>
            </w:pPr>
            <w:r>
              <w:rPr>
                <w:rFonts w:hint="default" w:ascii="Times New Roman" w:hAnsi="Times New Roman" w:cs="Times New Roman"/>
                <w:color w:val="000000"/>
                <w:sz w:val="18"/>
                <w:szCs w:val="18"/>
                <w:lang w:val="en-US" w:eastAsia="zh-CN"/>
              </w:rPr>
              <w:t>19/1/28 18:10:30 Beijing time</w:t>
            </w:r>
          </w:p>
        </w:tc>
      </w:tr>
      <w:tr w14:paraId="0D91E5C5">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c>
          <w:tcPr>
            <w:tcW w:w="1493" w:type="dxa"/>
            <w:vAlign w:val="center"/>
          </w:tcPr>
          <w:p w14:paraId="2E591530">
            <w:pPr>
              <w:spacing w:after="0"/>
              <w:jc w:val="center"/>
              <w:rPr>
                <w:rFonts w:hint="default" w:ascii="Times New Roman" w:hAnsi="Times New Roman" w:cs="Times New Roman"/>
                <w:sz w:val="18"/>
                <w:szCs w:val="18"/>
                <w:lang w:val="en-US" w:eastAsia="zh-CN"/>
              </w:rPr>
            </w:pPr>
            <w:r>
              <w:rPr>
                <w:rFonts w:hint="default" w:ascii="Times New Roman" w:hAnsi="Times New Roman" w:cs="Times New Roman"/>
                <w:sz w:val="18"/>
                <w:szCs w:val="18"/>
                <w:lang w:val="en-US" w:eastAsia="zh-CN"/>
              </w:rPr>
              <w:t>6</w:t>
            </w:r>
          </w:p>
        </w:tc>
        <w:tc>
          <w:tcPr>
            <w:tcW w:w="1701" w:type="dxa"/>
            <w:vAlign w:val="center"/>
          </w:tcPr>
          <w:p w14:paraId="634A591F">
            <w:pPr>
              <w:spacing w:after="0"/>
              <w:jc w:val="left"/>
              <w:rPr>
                <w:rFonts w:hint="default" w:ascii="Times New Roman" w:hAnsi="Times New Roman" w:cs="Times New Roman"/>
                <w:sz w:val="18"/>
                <w:szCs w:val="18"/>
                <w:lang w:eastAsia="zh-CN"/>
              </w:rPr>
            </w:pPr>
            <w:r>
              <w:rPr>
                <w:rFonts w:hint="default" w:ascii="Times New Roman" w:hAnsi="Times New Roman" w:cs="Times New Roman"/>
                <w:sz w:val="18"/>
                <w:szCs w:val="18"/>
                <w:lang w:eastAsia="zh-CN"/>
              </w:rPr>
              <w:t>Model ID</w:t>
            </w:r>
          </w:p>
        </w:tc>
        <w:tc>
          <w:tcPr>
            <w:tcW w:w="1569" w:type="dxa"/>
            <w:vAlign w:val="center"/>
          </w:tcPr>
          <w:p w14:paraId="657897DE">
            <w:pPr>
              <w:spacing w:after="0"/>
              <w:jc w:val="left"/>
              <w:rPr>
                <w:rFonts w:hint="default" w:ascii="Times New Roman" w:hAnsi="Times New Roman" w:cs="Times New Roman"/>
                <w:sz w:val="18"/>
                <w:szCs w:val="18"/>
                <w:lang w:val="en-US" w:eastAsia="zh-CN"/>
              </w:rPr>
            </w:pPr>
            <w:r>
              <w:rPr>
                <w:rFonts w:hint="default" w:ascii="Times New Roman" w:hAnsi="Times New Roman" w:cs="Times New Roman"/>
                <w:sz w:val="18"/>
                <w:szCs w:val="18"/>
                <w:lang w:val="en-US" w:eastAsia="zh-CN"/>
              </w:rPr>
              <w:t>WORD</w:t>
            </w:r>
          </w:p>
        </w:tc>
        <w:tc>
          <w:tcPr>
            <w:tcW w:w="4971" w:type="dxa"/>
            <w:vAlign w:val="center"/>
          </w:tcPr>
          <w:p w14:paraId="13818900">
            <w:pPr>
              <w:spacing w:after="0"/>
              <w:jc w:val="left"/>
              <w:rPr>
                <w:rFonts w:hint="default" w:ascii="Times New Roman" w:hAnsi="Times New Roman" w:cs="Times New Roman"/>
                <w:sz w:val="18"/>
                <w:szCs w:val="18"/>
                <w:lang w:val="en-US" w:eastAsia="zh-CN"/>
              </w:rPr>
            </w:pPr>
            <w:r>
              <w:rPr>
                <w:rFonts w:hint="default" w:ascii="Times New Roman" w:hAnsi="Times New Roman" w:cs="Times New Roman"/>
                <w:sz w:val="18"/>
                <w:szCs w:val="18"/>
                <w:lang w:val="en-US" w:eastAsia="zh-CN"/>
              </w:rPr>
              <w:t>If you do not need to set the model, fill in 0</w:t>
            </w:r>
          </w:p>
        </w:tc>
      </w:tr>
      <w:tr w14:paraId="73FF768F">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c>
          <w:tcPr>
            <w:tcW w:w="1493" w:type="dxa"/>
            <w:vAlign w:val="center"/>
          </w:tcPr>
          <w:p w14:paraId="1E13BF5C">
            <w:pPr>
              <w:spacing w:after="0"/>
              <w:jc w:val="center"/>
              <w:rPr>
                <w:rFonts w:hint="default" w:ascii="Times New Roman" w:hAnsi="Times New Roman" w:cs="Times New Roman"/>
                <w:sz w:val="18"/>
                <w:szCs w:val="18"/>
                <w:lang w:val="en-US" w:eastAsia="zh-CN"/>
              </w:rPr>
            </w:pPr>
            <w:r>
              <w:rPr>
                <w:rFonts w:hint="default" w:ascii="Times New Roman" w:hAnsi="Times New Roman" w:cs="Times New Roman"/>
                <w:sz w:val="18"/>
                <w:szCs w:val="18"/>
                <w:lang w:val="en-US" w:eastAsia="zh-CN"/>
              </w:rPr>
              <w:t>8</w:t>
            </w:r>
          </w:p>
        </w:tc>
        <w:tc>
          <w:tcPr>
            <w:tcW w:w="1701" w:type="dxa"/>
            <w:vAlign w:val="center"/>
          </w:tcPr>
          <w:p w14:paraId="2CE50738">
            <w:pPr>
              <w:spacing w:after="0"/>
              <w:jc w:val="left"/>
              <w:rPr>
                <w:rFonts w:hint="default" w:ascii="Times New Roman" w:hAnsi="Times New Roman" w:cs="Times New Roman"/>
                <w:sz w:val="18"/>
                <w:szCs w:val="18"/>
                <w:lang w:val="en-US" w:eastAsia="zh-CN"/>
              </w:rPr>
            </w:pPr>
            <w:r>
              <w:rPr>
                <w:rFonts w:hint="default" w:ascii="Times New Roman" w:hAnsi="Times New Roman" w:cs="Times New Roman"/>
                <w:sz w:val="18"/>
                <w:szCs w:val="18"/>
                <w:lang w:val="en-US" w:eastAsia="zh-CN"/>
              </w:rPr>
              <w:t>Displacement</w:t>
            </w:r>
          </w:p>
        </w:tc>
        <w:tc>
          <w:tcPr>
            <w:tcW w:w="1569" w:type="dxa"/>
            <w:vAlign w:val="center"/>
          </w:tcPr>
          <w:p w14:paraId="7ADAB454">
            <w:pPr>
              <w:spacing w:after="0"/>
              <w:jc w:val="left"/>
              <w:rPr>
                <w:rFonts w:hint="default" w:ascii="Times New Roman" w:hAnsi="Times New Roman" w:cs="Times New Roman"/>
                <w:sz w:val="18"/>
                <w:szCs w:val="18"/>
                <w:lang w:val="en-US" w:eastAsia="zh-CN"/>
              </w:rPr>
            </w:pPr>
            <w:r>
              <w:rPr>
                <w:rFonts w:hint="default" w:ascii="Times New Roman" w:hAnsi="Times New Roman" w:cs="Times New Roman"/>
                <w:sz w:val="18"/>
                <w:szCs w:val="18"/>
                <w:lang w:val="en-US" w:eastAsia="zh-CN"/>
              </w:rPr>
              <w:t>WORD</w:t>
            </w:r>
          </w:p>
        </w:tc>
        <w:tc>
          <w:tcPr>
            <w:tcW w:w="4971" w:type="dxa"/>
            <w:vAlign w:val="center"/>
          </w:tcPr>
          <w:p w14:paraId="54211C11">
            <w:pPr>
              <w:spacing w:after="0"/>
              <w:jc w:val="left"/>
              <w:rPr>
                <w:rFonts w:hint="default" w:ascii="Times New Roman" w:hAnsi="Times New Roman" w:cs="Times New Roman"/>
                <w:sz w:val="18"/>
                <w:szCs w:val="18"/>
                <w:lang w:val="en-US" w:eastAsia="zh-CN"/>
              </w:rPr>
            </w:pPr>
            <w:r>
              <w:rPr>
                <w:rFonts w:hint="default" w:ascii="Times New Roman" w:hAnsi="Times New Roman" w:cs="Times New Roman"/>
                <w:sz w:val="18"/>
                <w:szCs w:val="18"/>
                <w:lang w:val="en-US" w:eastAsia="zh-CN"/>
              </w:rPr>
              <w:t>Unit is milliliter, fill in 0 if no setting is needed</w:t>
            </w:r>
          </w:p>
        </w:tc>
      </w:tr>
      <w:tr w14:paraId="09B4D9D3">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c>
          <w:tcPr>
            <w:tcW w:w="1493" w:type="dxa"/>
            <w:vAlign w:val="center"/>
          </w:tcPr>
          <w:p w14:paraId="32475AA7">
            <w:pPr>
              <w:spacing w:after="0"/>
              <w:jc w:val="center"/>
              <w:rPr>
                <w:rFonts w:hint="default" w:ascii="Times New Roman" w:hAnsi="Times New Roman" w:cs="Times New Roman"/>
                <w:sz w:val="18"/>
                <w:szCs w:val="18"/>
                <w:lang w:val="en-US" w:eastAsia="zh-CN"/>
              </w:rPr>
            </w:pPr>
            <w:r>
              <w:rPr>
                <w:rFonts w:hint="default" w:ascii="Times New Roman" w:hAnsi="Times New Roman" w:cs="Times New Roman"/>
                <w:sz w:val="18"/>
                <w:szCs w:val="18"/>
                <w:lang w:val="en-US" w:eastAsia="zh-CN"/>
              </w:rPr>
              <w:t>10</w:t>
            </w:r>
          </w:p>
        </w:tc>
        <w:tc>
          <w:tcPr>
            <w:tcW w:w="1701" w:type="dxa"/>
            <w:vAlign w:val="center"/>
          </w:tcPr>
          <w:p w14:paraId="5DFB7481">
            <w:pPr>
              <w:spacing w:after="0"/>
              <w:jc w:val="left"/>
              <w:rPr>
                <w:rFonts w:hint="default" w:ascii="Times New Roman" w:hAnsi="Times New Roman" w:cs="Times New Roman"/>
                <w:sz w:val="18"/>
                <w:szCs w:val="18"/>
                <w:lang w:val="en-US" w:eastAsia="zh-CN"/>
              </w:rPr>
            </w:pPr>
            <w:r>
              <w:rPr>
                <w:rFonts w:hint="default" w:ascii="Times New Roman" w:hAnsi="Times New Roman" w:cs="Times New Roman"/>
                <w:sz w:val="18"/>
                <w:szCs w:val="18"/>
                <w:lang w:val="en-US" w:eastAsia="zh-CN"/>
              </w:rPr>
              <w:t>Upgrade</w:t>
            </w:r>
          </w:p>
        </w:tc>
        <w:tc>
          <w:tcPr>
            <w:tcW w:w="1569" w:type="dxa"/>
            <w:vAlign w:val="center"/>
          </w:tcPr>
          <w:p w14:paraId="04F201E2">
            <w:pPr>
              <w:spacing w:after="0"/>
              <w:jc w:val="left"/>
              <w:rPr>
                <w:rFonts w:hint="default" w:ascii="Times New Roman" w:hAnsi="Times New Roman" w:cs="Times New Roman"/>
                <w:sz w:val="18"/>
                <w:szCs w:val="18"/>
                <w:lang w:val="en-US" w:eastAsia="zh-CN"/>
              </w:rPr>
            </w:pPr>
            <w:r>
              <w:rPr>
                <w:rFonts w:hint="default" w:ascii="Times New Roman" w:hAnsi="Times New Roman" w:cs="Times New Roman"/>
                <w:sz w:val="18"/>
                <w:szCs w:val="18"/>
                <w:lang w:val="en-US" w:eastAsia="zh-CN"/>
              </w:rPr>
              <w:t>BYTE</w:t>
            </w:r>
          </w:p>
        </w:tc>
        <w:tc>
          <w:tcPr>
            <w:tcW w:w="4971" w:type="dxa"/>
            <w:vAlign w:val="center"/>
          </w:tcPr>
          <w:p w14:paraId="05A0693F">
            <w:pPr>
              <w:spacing w:after="0"/>
              <w:jc w:val="left"/>
              <w:rPr>
                <w:rFonts w:hint="default" w:ascii="Times New Roman" w:hAnsi="Times New Roman" w:cs="Times New Roman"/>
                <w:sz w:val="18"/>
                <w:szCs w:val="18"/>
                <w:lang w:val="en-US" w:eastAsia="zh-CN"/>
              </w:rPr>
            </w:pPr>
            <w:r>
              <w:rPr>
                <w:rFonts w:hint="default" w:ascii="Times New Roman" w:hAnsi="Times New Roman" w:cs="Times New Roman"/>
                <w:sz w:val="18"/>
                <w:szCs w:val="18"/>
                <w:lang w:val="en-US" w:eastAsia="zh-CN"/>
              </w:rPr>
              <w:t>0x55 upgrade , others not upgrade</w:t>
            </w:r>
          </w:p>
        </w:tc>
      </w:tr>
    </w:tbl>
    <w:p w14:paraId="1E83B870">
      <w:pPr>
        <w:pStyle w:val="3"/>
        <w:ind w:left="0"/>
        <w:rPr>
          <w:rFonts w:hint="default" w:ascii="Times New Roman" w:hAnsi="Times New Roman" w:cs="Times New Roman"/>
          <w:sz w:val="21"/>
          <w:szCs w:val="21"/>
        </w:rPr>
      </w:pPr>
      <w:bookmarkStart w:id="372" w:name="_附表_文本信息下发消息体"/>
      <w:r>
        <w:rPr>
          <w:rFonts w:hint="default" w:ascii="Times New Roman" w:hAnsi="Times New Roman" w:cs="Times New Roman"/>
          <w:sz w:val="21"/>
          <w:szCs w:val="21"/>
          <w:lang w:val="en-US" w:eastAsia="zh-CN"/>
        </w:rPr>
        <w:t xml:space="preserve">  </w:t>
      </w:r>
      <w:bookmarkStart w:id="373" w:name="_Toc28131"/>
      <w:bookmarkStart w:id="374" w:name="_Toc13227"/>
      <w:r>
        <w:rPr>
          <w:rFonts w:hint="default" w:ascii="Times New Roman" w:hAnsi="Times New Roman" w:cs="Times New Roman"/>
          <w:sz w:val="21"/>
          <w:szCs w:val="21"/>
        </w:rPr>
        <w:t xml:space="preserve">Appendix_Text </w:t>
      </w:r>
      <w:r>
        <w:rPr>
          <w:rFonts w:hint="default" w:ascii="Times New Roman" w:hAnsi="Times New Roman" w:cs="Times New Roman"/>
        </w:rPr>
        <w:fldChar w:fldCharType="begin"/>
      </w:r>
      <w:r>
        <w:rPr>
          <w:rFonts w:hint="default" w:ascii="Times New Roman" w:hAnsi="Times New Roman" w:cs="Times New Roman"/>
        </w:rPr>
        <w:instrText xml:space="preserve"> HYPERLINK \l "_[8300]文本信息下发" </w:instrText>
      </w:r>
      <w:r>
        <w:rPr>
          <w:rFonts w:hint="default" w:ascii="Times New Roman" w:hAnsi="Times New Roman" w:cs="Times New Roman"/>
        </w:rPr>
        <w:fldChar w:fldCharType="separate"/>
      </w:r>
      <w:r>
        <w:rPr>
          <w:rStyle w:val="17"/>
          <w:rFonts w:hint="default" w:ascii="Times New Roman" w:hAnsi="Times New Roman" w:cs="Times New Roman"/>
          <w:sz w:val="21"/>
          <w:szCs w:val="21"/>
        </w:rPr>
        <w:t xml:space="preserve">message </w:t>
      </w:r>
      <w:r>
        <w:rPr>
          <w:rStyle w:val="17"/>
          <w:rFonts w:hint="default" w:ascii="Times New Roman" w:hAnsi="Times New Roman" w:cs="Times New Roman"/>
          <w:sz w:val="21"/>
          <w:szCs w:val="21"/>
        </w:rPr>
        <w:fldChar w:fldCharType="end"/>
      </w:r>
      <w:bookmarkEnd w:id="373"/>
      <w:r>
        <w:rPr>
          <w:rFonts w:hint="default" w:ascii="Times New Roman" w:hAnsi="Times New Roman" w:cs="Times New Roman"/>
          <w:sz w:val="21"/>
          <w:szCs w:val="21"/>
          <w:lang w:eastAsia="zh-CN"/>
        </w:rPr>
        <w:t>body</w:t>
      </w:r>
      <w:bookmarkEnd w:id="374"/>
    </w:p>
    <w:bookmarkEnd w:id="372"/>
    <w:tbl>
      <w:tblPr>
        <w:tblStyle w:val="12"/>
        <w:tblW w:w="0" w:type="auto"/>
        <w:tblInd w:w="451" w:type="dxa"/>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Layout w:type="fixed"/>
        <w:tblCellMar>
          <w:top w:w="0" w:type="dxa"/>
          <w:left w:w="108" w:type="dxa"/>
          <w:bottom w:w="0" w:type="dxa"/>
          <w:right w:w="108" w:type="dxa"/>
        </w:tblCellMar>
      </w:tblPr>
      <w:tblGrid>
        <w:gridCol w:w="1491"/>
        <w:gridCol w:w="1693"/>
        <w:gridCol w:w="1579"/>
        <w:gridCol w:w="5007"/>
      </w:tblGrid>
      <w:tr w14:paraId="2F262DC3">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PrEx>
        <w:tc>
          <w:tcPr>
            <w:tcW w:w="1491" w:type="dxa"/>
            <w:shd w:val="clear" w:color="auto" w:fill="BFBFBF"/>
          </w:tcPr>
          <w:p w14:paraId="66E87501">
            <w:pPr>
              <w:jc w:val="center"/>
              <w:rPr>
                <w:rFonts w:hint="default" w:ascii="Times New Roman" w:hAnsi="Times New Roman" w:cs="Times New Roman"/>
                <w:sz w:val="18"/>
                <w:szCs w:val="18"/>
              </w:rPr>
            </w:pPr>
            <w:r>
              <w:rPr>
                <w:rFonts w:hint="default" w:ascii="Times New Roman" w:hAnsi="Times New Roman" w:cs="Times New Roman"/>
                <w:sz w:val="18"/>
                <w:szCs w:val="18"/>
              </w:rPr>
              <w:t>Start Byte</w:t>
            </w:r>
          </w:p>
        </w:tc>
        <w:tc>
          <w:tcPr>
            <w:tcW w:w="1693" w:type="dxa"/>
            <w:shd w:val="clear" w:color="auto" w:fill="BFBFBF"/>
          </w:tcPr>
          <w:p w14:paraId="0C5E6497">
            <w:pPr>
              <w:jc w:val="center"/>
              <w:rPr>
                <w:rFonts w:hint="default" w:ascii="Times New Roman" w:hAnsi="Times New Roman" w:cs="Times New Roman"/>
                <w:sz w:val="18"/>
                <w:szCs w:val="18"/>
              </w:rPr>
            </w:pPr>
            <w:r>
              <w:rPr>
                <w:rFonts w:hint="default" w:ascii="Times New Roman" w:hAnsi="Times New Roman" w:cs="Times New Roman"/>
                <w:sz w:val="18"/>
                <w:szCs w:val="18"/>
              </w:rPr>
              <w:t>Fields</w:t>
            </w:r>
          </w:p>
        </w:tc>
        <w:tc>
          <w:tcPr>
            <w:tcW w:w="1579" w:type="dxa"/>
            <w:shd w:val="clear" w:color="auto" w:fill="BFBFBF"/>
          </w:tcPr>
          <w:p w14:paraId="6E74EECC">
            <w:pPr>
              <w:jc w:val="center"/>
              <w:rPr>
                <w:rFonts w:hint="default" w:ascii="Times New Roman" w:hAnsi="Times New Roman" w:cs="Times New Roman"/>
                <w:sz w:val="18"/>
                <w:szCs w:val="18"/>
              </w:rPr>
            </w:pPr>
            <w:r>
              <w:rPr>
                <w:rFonts w:hint="default" w:ascii="Times New Roman" w:hAnsi="Times New Roman" w:cs="Times New Roman"/>
                <w:sz w:val="18"/>
                <w:szCs w:val="18"/>
              </w:rPr>
              <w:t>Data Types</w:t>
            </w:r>
          </w:p>
        </w:tc>
        <w:tc>
          <w:tcPr>
            <w:tcW w:w="5007" w:type="dxa"/>
            <w:shd w:val="clear" w:color="auto" w:fill="BFBFBF"/>
          </w:tcPr>
          <w:p w14:paraId="1155ED6F">
            <w:pPr>
              <w:jc w:val="center"/>
              <w:rPr>
                <w:rFonts w:hint="default" w:ascii="Times New Roman" w:hAnsi="Times New Roman" w:cs="Times New Roman"/>
                <w:sz w:val="18"/>
                <w:szCs w:val="18"/>
              </w:rPr>
            </w:pPr>
            <w:r>
              <w:rPr>
                <w:rFonts w:hint="default" w:ascii="Times New Roman" w:hAnsi="Times New Roman" w:cs="Times New Roman"/>
                <w:sz w:val="18"/>
                <w:szCs w:val="18"/>
              </w:rPr>
              <w:t>Description and requirements</w:t>
            </w:r>
          </w:p>
        </w:tc>
      </w:tr>
      <w:tr w14:paraId="4A48696B">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c>
          <w:tcPr>
            <w:tcW w:w="1491" w:type="dxa"/>
          </w:tcPr>
          <w:p w14:paraId="24771A6D">
            <w:pPr>
              <w:jc w:val="center"/>
              <w:rPr>
                <w:rFonts w:hint="default" w:ascii="Times New Roman" w:hAnsi="Times New Roman" w:cs="Times New Roman"/>
                <w:sz w:val="18"/>
                <w:szCs w:val="18"/>
              </w:rPr>
            </w:pPr>
            <w:r>
              <w:rPr>
                <w:rFonts w:hint="default" w:ascii="Times New Roman" w:hAnsi="Times New Roman" w:cs="Times New Roman"/>
                <w:sz w:val="18"/>
                <w:szCs w:val="18"/>
              </w:rPr>
              <w:t>0</w:t>
            </w:r>
          </w:p>
        </w:tc>
        <w:tc>
          <w:tcPr>
            <w:tcW w:w="1693" w:type="dxa"/>
          </w:tcPr>
          <w:p w14:paraId="78612E67">
            <w:pPr>
              <w:jc w:val="center"/>
              <w:rPr>
                <w:rFonts w:hint="default" w:ascii="Times New Roman" w:hAnsi="Times New Roman" w:cs="Times New Roman"/>
                <w:sz w:val="18"/>
                <w:szCs w:val="18"/>
              </w:rPr>
            </w:pPr>
            <w:r>
              <w:rPr>
                <w:rFonts w:hint="default" w:ascii="Times New Roman" w:hAnsi="Times New Roman" w:cs="Times New Roman"/>
                <w:sz w:val="18"/>
                <w:szCs w:val="18"/>
              </w:rPr>
              <w:t>Logo</w:t>
            </w:r>
          </w:p>
        </w:tc>
        <w:tc>
          <w:tcPr>
            <w:tcW w:w="1579" w:type="dxa"/>
          </w:tcPr>
          <w:p w14:paraId="60A541E1">
            <w:pPr>
              <w:jc w:val="center"/>
              <w:rPr>
                <w:rFonts w:hint="default" w:ascii="Times New Roman" w:hAnsi="Times New Roman" w:cs="Times New Roman"/>
                <w:sz w:val="18"/>
                <w:szCs w:val="18"/>
              </w:rPr>
            </w:pPr>
            <w:r>
              <w:rPr>
                <w:rFonts w:hint="default" w:ascii="Times New Roman" w:hAnsi="Times New Roman" w:cs="Times New Roman"/>
                <w:sz w:val="18"/>
                <w:szCs w:val="18"/>
              </w:rPr>
              <w:t>BYTE</w:t>
            </w:r>
          </w:p>
        </w:tc>
        <w:tc>
          <w:tcPr>
            <w:tcW w:w="5007" w:type="dxa"/>
          </w:tcPr>
          <w:p w14:paraId="1CC8536F">
            <w:pPr>
              <w:jc w:val="left"/>
              <w:rPr>
                <w:rFonts w:hint="default" w:ascii="Times New Roman" w:hAnsi="Times New Roman" w:cs="Times New Roman"/>
                <w:sz w:val="18"/>
                <w:szCs w:val="18"/>
              </w:rPr>
            </w:pPr>
            <w:r>
              <w:rPr>
                <w:rFonts w:hint="default" w:ascii="Times New Roman" w:hAnsi="Times New Roman" w:cs="Times New Roman"/>
              </w:rPr>
              <w:fldChar w:fldCharType="begin"/>
            </w:r>
            <w:r>
              <w:rPr>
                <w:rFonts w:hint="default" w:ascii="Times New Roman" w:hAnsi="Times New Roman" w:cs="Times New Roman"/>
              </w:rPr>
              <w:instrText xml:space="preserve"> HYPERLINK \l "_文本信息、标志位含义附表" </w:instrText>
            </w:r>
            <w:r>
              <w:rPr>
                <w:rFonts w:hint="default" w:ascii="Times New Roman" w:hAnsi="Times New Roman" w:cs="Times New Roman"/>
              </w:rPr>
              <w:fldChar w:fldCharType="separate"/>
            </w:r>
            <w:r>
              <w:rPr>
                <w:rStyle w:val="17"/>
                <w:rFonts w:hint="default" w:ascii="Times New Roman" w:hAnsi="Times New Roman" w:cs="Times New Roman"/>
                <w:sz w:val="18"/>
                <w:szCs w:val="18"/>
              </w:rPr>
              <w:t xml:space="preserve">Appendix of </w:t>
            </w:r>
            <w:r>
              <w:rPr>
                <w:rStyle w:val="17"/>
                <w:rFonts w:hint="default" w:ascii="Times New Roman" w:hAnsi="Times New Roman" w:cs="Times New Roman"/>
                <w:sz w:val="18"/>
                <w:szCs w:val="18"/>
              </w:rPr>
              <w:fldChar w:fldCharType="end"/>
            </w:r>
            <w:r>
              <w:rPr>
                <w:rFonts w:hint="default" w:ascii="Times New Roman" w:hAnsi="Times New Roman" w:cs="Times New Roman"/>
              </w:rPr>
              <w:fldChar w:fldCharType="begin"/>
            </w:r>
            <w:r>
              <w:rPr>
                <w:rFonts w:hint="default" w:ascii="Times New Roman" w:hAnsi="Times New Roman" w:cs="Times New Roman"/>
              </w:rPr>
              <w:instrText xml:space="preserve"> HYPERLINK \l "_文本信息、标志位含义附表" </w:instrText>
            </w:r>
            <w:r>
              <w:rPr>
                <w:rFonts w:hint="default" w:ascii="Times New Roman" w:hAnsi="Times New Roman" w:cs="Times New Roman"/>
              </w:rPr>
              <w:fldChar w:fldCharType="separate"/>
            </w:r>
            <w:r>
              <w:rPr>
                <w:rStyle w:val="17"/>
                <w:rFonts w:hint="default" w:ascii="Times New Roman" w:hAnsi="Times New Roman" w:cs="Times New Roman"/>
                <w:sz w:val="18"/>
                <w:szCs w:val="18"/>
              </w:rPr>
              <w:t xml:space="preserve">text </w:t>
            </w:r>
            <w:r>
              <w:rPr>
                <w:rStyle w:val="17"/>
                <w:rFonts w:hint="default" w:ascii="Times New Roman" w:hAnsi="Times New Roman" w:cs="Times New Roman"/>
                <w:sz w:val="18"/>
                <w:szCs w:val="18"/>
              </w:rPr>
              <w:fldChar w:fldCharType="end"/>
            </w:r>
            <w:r>
              <w:rPr>
                <w:rFonts w:hint="default" w:ascii="Times New Roman" w:hAnsi="Times New Roman" w:cs="Times New Roman"/>
              </w:rPr>
              <w:fldChar w:fldCharType="begin"/>
            </w:r>
            <w:r>
              <w:rPr>
                <w:rFonts w:hint="default" w:ascii="Times New Roman" w:hAnsi="Times New Roman" w:cs="Times New Roman"/>
              </w:rPr>
              <w:instrText xml:space="preserve"> HYPERLINK \l "_文本信息、标志位含义附表" </w:instrText>
            </w:r>
            <w:r>
              <w:rPr>
                <w:rFonts w:hint="default" w:ascii="Times New Roman" w:hAnsi="Times New Roman" w:cs="Times New Roman"/>
              </w:rPr>
              <w:fldChar w:fldCharType="separate"/>
            </w:r>
            <w:r>
              <w:rPr>
                <w:rFonts w:hint="default" w:ascii="Times New Roman" w:hAnsi="Times New Roman" w:cs="Times New Roman"/>
              </w:rPr>
              <w:fldChar w:fldCharType="end"/>
            </w:r>
            <w:r>
              <w:rPr>
                <w:rFonts w:hint="default" w:ascii="Times New Roman" w:hAnsi="Times New Roman" w:cs="Times New Roman"/>
              </w:rPr>
              <w:fldChar w:fldCharType="begin"/>
            </w:r>
            <w:r>
              <w:rPr>
                <w:rFonts w:hint="default" w:ascii="Times New Roman" w:hAnsi="Times New Roman" w:cs="Times New Roman"/>
              </w:rPr>
              <w:instrText xml:space="preserve"> HYPERLINK \l "_文本信息、标志位含义附表" </w:instrText>
            </w:r>
            <w:r>
              <w:rPr>
                <w:rFonts w:hint="default" w:ascii="Times New Roman" w:hAnsi="Times New Roman" w:cs="Times New Roman"/>
              </w:rPr>
              <w:fldChar w:fldCharType="separate"/>
            </w:r>
            <w:r>
              <w:rPr>
                <w:rFonts w:hint="default" w:ascii="Times New Roman" w:hAnsi="Times New Roman" w:cs="Times New Roman"/>
              </w:rPr>
              <w:fldChar w:fldCharType="end"/>
            </w:r>
            <w:r>
              <w:rPr>
                <w:rFonts w:hint="default" w:ascii="Times New Roman" w:hAnsi="Times New Roman" w:cs="Times New Roman"/>
              </w:rPr>
              <w:fldChar w:fldCharType="begin"/>
            </w:r>
            <w:r>
              <w:rPr>
                <w:rFonts w:hint="default" w:ascii="Times New Roman" w:hAnsi="Times New Roman" w:cs="Times New Roman"/>
              </w:rPr>
              <w:instrText xml:space="preserve"> HYPERLINK \l "_文本信息、标志位含义附表" </w:instrText>
            </w:r>
            <w:r>
              <w:rPr>
                <w:rFonts w:hint="default" w:ascii="Times New Roman" w:hAnsi="Times New Roman" w:cs="Times New Roman"/>
              </w:rPr>
              <w:fldChar w:fldCharType="separate"/>
            </w:r>
            <w:r>
              <w:rPr>
                <w:rStyle w:val="17"/>
                <w:rFonts w:hint="default" w:ascii="Times New Roman" w:hAnsi="Times New Roman" w:cs="Times New Roman"/>
                <w:sz w:val="18"/>
                <w:szCs w:val="18"/>
              </w:rPr>
              <w:t xml:space="preserve">information </w:t>
            </w:r>
            <w:r>
              <w:rPr>
                <w:rStyle w:val="17"/>
                <w:rFonts w:hint="default" w:ascii="Times New Roman" w:hAnsi="Times New Roman" w:cs="Times New Roman"/>
                <w:sz w:val="18"/>
                <w:szCs w:val="18"/>
              </w:rPr>
              <w:fldChar w:fldCharType="end"/>
            </w:r>
            <w:r>
              <w:rPr>
                <w:rFonts w:hint="default" w:ascii="Times New Roman" w:hAnsi="Times New Roman" w:cs="Times New Roman"/>
              </w:rPr>
              <w:fldChar w:fldCharType="begin"/>
            </w:r>
            <w:r>
              <w:rPr>
                <w:rFonts w:hint="default" w:ascii="Times New Roman" w:hAnsi="Times New Roman" w:cs="Times New Roman"/>
              </w:rPr>
              <w:instrText xml:space="preserve"> HYPERLINK \l "_文本信息、标志位含义附表" </w:instrText>
            </w:r>
            <w:r>
              <w:rPr>
                <w:rFonts w:hint="default" w:ascii="Times New Roman" w:hAnsi="Times New Roman" w:cs="Times New Roman"/>
              </w:rPr>
              <w:fldChar w:fldCharType="separate"/>
            </w:r>
            <w:bookmarkStart w:id="375" w:name="_Hlt491434778"/>
            <w:r>
              <w:rPr>
                <w:rFonts w:hint="default" w:ascii="Times New Roman" w:hAnsi="Times New Roman" w:cs="Times New Roman"/>
              </w:rPr>
              <w:fldChar w:fldCharType="end"/>
            </w:r>
            <w:r>
              <w:rPr>
                <w:rFonts w:hint="default" w:ascii="Times New Roman" w:hAnsi="Times New Roman" w:cs="Times New Roman"/>
              </w:rPr>
              <w:fldChar w:fldCharType="begin"/>
            </w:r>
            <w:r>
              <w:rPr>
                <w:rFonts w:hint="default" w:ascii="Times New Roman" w:hAnsi="Times New Roman" w:cs="Times New Roman"/>
              </w:rPr>
              <w:instrText xml:space="preserve"> HYPERLINK \l "_文本信息、标志位含义附表" </w:instrText>
            </w:r>
            <w:r>
              <w:rPr>
                <w:rFonts w:hint="default" w:ascii="Times New Roman" w:hAnsi="Times New Roman" w:cs="Times New Roman"/>
              </w:rPr>
              <w:fldChar w:fldCharType="separate"/>
            </w:r>
            <w:bookmarkEnd w:id="375"/>
            <w:r>
              <w:rPr>
                <w:rFonts w:hint="default" w:ascii="Times New Roman" w:hAnsi="Times New Roman" w:cs="Times New Roman"/>
              </w:rPr>
              <w:fldChar w:fldCharType="end"/>
            </w:r>
            <w:r>
              <w:rPr>
                <w:rFonts w:hint="default" w:ascii="Times New Roman" w:hAnsi="Times New Roman" w:cs="Times New Roman"/>
              </w:rPr>
              <w:fldChar w:fldCharType="begin"/>
            </w:r>
            <w:r>
              <w:rPr>
                <w:rFonts w:hint="default" w:ascii="Times New Roman" w:hAnsi="Times New Roman" w:cs="Times New Roman"/>
              </w:rPr>
              <w:instrText xml:space="preserve"> HYPERLINK \l "_文本信息、标志位含义附表" </w:instrText>
            </w:r>
            <w:r>
              <w:rPr>
                <w:rFonts w:hint="default" w:ascii="Times New Roman" w:hAnsi="Times New Roman" w:cs="Times New Roman"/>
              </w:rPr>
              <w:fldChar w:fldCharType="separate"/>
            </w:r>
            <w:r>
              <w:rPr>
                <w:rStyle w:val="17"/>
                <w:rFonts w:hint="default" w:ascii="Times New Roman" w:hAnsi="Times New Roman" w:cs="Times New Roman"/>
                <w:sz w:val="18"/>
                <w:szCs w:val="18"/>
              </w:rPr>
              <w:t xml:space="preserve">flag </w:t>
            </w:r>
            <w:r>
              <w:rPr>
                <w:rStyle w:val="17"/>
                <w:rFonts w:hint="default" w:ascii="Times New Roman" w:hAnsi="Times New Roman" w:cs="Times New Roman"/>
                <w:sz w:val="18"/>
                <w:szCs w:val="18"/>
              </w:rPr>
              <w:fldChar w:fldCharType="end"/>
            </w:r>
            <w:r>
              <w:rPr>
                <w:rFonts w:hint="default" w:ascii="Times New Roman" w:hAnsi="Times New Roman" w:cs="Times New Roman"/>
              </w:rPr>
              <w:fldChar w:fldCharType="begin"/>
            </w:r>
            <w:r>
              <w:rPr>
                <w:rFonts w:hint="default" w:ascii="Times New Roman" w:hAnsi="Times New Roman" w:cs="Times New Roman"/>
              </w:rPr>
              <w:instrText xml:space="preserve"> HYPERLINK \l "_文本信息、标志位含义附表" </w:instrText>
            </w:r>
            <w:r>
              <w:rPr>
                <w:rFonts w:hint="default" w:ascii="Times New Roman" w:hAnsi="Times New Roman" w:cs="Times New Roman"/>
              </w:rPr>
              <w:fldChar w:fldCharType="separate"/>
            </w:r>
            <w:bookmarkStart w:id="376" w:name="_Hlt530400277"/>
            <w:r>
              <w:rPr>
                <w:rFonts w:hint="default" w:ascii="Times New Roman" w:hAnsi="Times New Roman" w:cs="Times New Roman"/>
              </w:rPr>
              <w:fldChar w:fldCharType="end"/>
            </w:r>
            <w:r>
              <w:rPr>
                <w:rFonts w:hint="default" w:ascii="Times New Roman" w:hAnsi="Times New Roman" w:cs="Times New Roman"/>
              </w:rPr>
              <w:fldChar w:fldCharType="begin"/>
            </w:r>
            <w:r>
              <w:rPr>
                <w:rFonts w:hint="default" w:ascii="Times New Roman" w:hAnsi="Times New Roman" w:cs="Times New Roman"/>
              </w:rPr>
              <w:instrText xml:space="preserve"> HYPERLINK \l "_文本信息、标志位含义附表" </w:instrText>
            </w:r>
            <w:r>
              <w:rPr>
                <w:rFonts w:hint="default" w:ascii="Times New Roman" w:hAnsi="Times New Roman" w:cs="Times New Roman"/>
              </w:rPr>
              <w:fldChar w:fldCharType="separate"/>
            </w:r>
            <w:bookmarkEnd w:id="376"/>
            <w:r>
              <w:rPr>
                <w:rFonts w:hint="default" w:ascii="Times New Roman" w:hAnsi="Times New Roman" w:cs="Times New Roman"/>
              </w:rPr>
              <w:fldChar w:fldCharType="end"/>
            </w:r>
            <w:r>
              <w:rPr>
                <w:rFonts w:hint="default" w:ascii="Times New Roman" w:hAnsi="Times New Roman" w:cs="Times New Roman"/>
              </w:rPr>
              <w:fldChar w:fldCharType="begin"/>
            </w:r>
            <w:r>
              <w:rPr>
                <w:rFonts w:hint="default" w:ascii="Times New Roman" w:hAnsi="Times New Roman" w:cs="Times New Roman"/>
              </w:rPr>
              <w:instrText xml:space="preserve"> HYPERLINK \l "_文本信息、标志位含义附表" </w:instrText>
            </w:r>
            <w:r>
              <w:rPr>
                <w:rFonts w:hint="default" w:ascii="Times New Roman" w:hAnsi="Times New Roman" w:cs="Times New Roman"/>
              </w:rPr>
              <w:fldChar w:fldCharType="separate"/>
            </w:r>
            <w:r>
              <w:rPr>
                <w:rStyle w:val="17"/>
                <w:rFonts w:hint="default" w:ascii="Times New Roman" w:hAnsi="Times New Roman" w:cs="Times New Roman"/>
                <w:sz w:val="18"/>
                <w:szCs w:val="18"/>
              </w:rPr>
              <w:t>meaning</w:t>
            </w:r>
            <w:r>
              <w:rPr>
                <w:rStyle w:val="17"/>
                <w:rFonts w:hint="default" w:ascii="Times New Roman" w:hAnsi="Times New Roman" w:cs="Times New Roman"/>
                <w:sz w:val="18"/>
                <w:szCs w:val="18"/>
              </w:rPr>
              <w:fldChar w:fldCharType="end"/>
            </w:r>
            <w:r>
              <w:rPr>
                <w:rFonts w:hint="default" w:ascii="Times New Roman" w:hAnsi="Times New Roman" w:cs="Times New Roman"/>
              </w:rPr>
              <w:fldChar w:fldCharType="begin"/>
            </w:r>
            <w:r>
              <w:rPr>
                <w:rFonts w:hint="default" w:ascii="Times New Roman" w:hAnsi="Times New Roman" w:cs="Times New Roman"/>
              </w:rPr>
              <w:instrText xml:space="preserve"> HYPERLINK \l "_文本信息、标志位含义附表" </w:instrText>
            </w:r>
            <w:r>
              <w:rPr>
                <w:rFonts w:hint="default" w:ascii="Times New Roman" w:hAnsi="Times New Roman" w:cs="Times New Roman"/>
              </w:rPr>
              <w:fldChar w:fldCharType="separate"/>
            </w:r>
            <w:r>
              <w:rPr>
                <w:rFonts w:hint="default" w:ascii="Times New Roman" w:hAnsi="Times New Roman" w:cs="Times New Roman"/>
              </w:rPr>
              <w:fldChar w:fldCharType="end"/>
            </w:r>
            <w:r>
              <w:rPr>
                <w:rFonts w:hint="default" w:ascii="Times New Roman" w:hAnsi="Times New Roman" w:cs="Times New Roman"/>
              </w:rPr>
              <w:fldChar w:fldCharType="begin"/>
            </w:r>
            <w:r>
              <w:rPr>
                <w:rFonts w:hint="default" w:ascii="Times New Roman" w:hAnsi="Times New Roman" w:cs="Times New Roman"/>
              </w:rPr>
              <w:instrText xml:space="preserve"> HYPERLINK \l "_文本信息、标志位含义附表" </w:instrText>
            </w:r>
            <w:r>
              <w:rPr>
                <w:rFonts w:hint="default" w:ascii="Times New Roman" w:hAnsi="Times New Roman" w:cs="Times New Roman"/>
              </w:rPr>
              <w:fldChar w:fldCharType="separate"/>
            </w:r>
            <w:r>
              <w:rPr>
                <w:rFonts w:hint="default" w:ascii="Times New Roman" w:hAnsi="Times New Roman" w:cs="Times New Roman"/>
              </w:rPr>
              <w:fldChar w:fldCharType="end"/>
            </w:r>
          </w:p>
        </w:tc>
      </w:tr>
      <w:tr w14:paraId="3A95E474">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c>
          <w:tcPr>
            <w:tcW w:w="1491" w:type="dxa"/>
          </w:tcPr>
          <w:p w14:paraId="67AFFF6B">
            <w:pPr>
              <w:jc w:val="center"/>
              <w:rPr>
                <w:rFonts w:hint="default" w:ascii="Times New Roman" w:hAnsi="Times New Roman" w:cs="Times New Roman"/>
                <w:sz w:val="18"/>
                <w:szCs w:val="18"/>
              </w:rPr>
            </w:pPr>
            <w:r>
              <w:rPr>
                <w:rFonts w:hint="default" w:ascii="Times New Roman" w:hAnsi="Times New Roman" w:cs="Times New Roman"/>
                <w:sz w:val="18"/>
                <w:szCs w:val="18"/>
              </w:rPr>
              <w:t>1</w:t>
            </w:r>
          </w:p>
        </w:tc>
        <w:tc>
          <w:tcPr>
            <w:tcW w:w="1693" w:type="dxa"/>
          </w:tcPr>
          <w:p w14:paraId="694C9B9B">
            <w:pPr>
              <w:jc w:val="center"/>
              <w:rPr>
                <w:rFonts w:hint="default" w:ascii="Times New Roman" w:hAnsi="Times New Roman" w:cs="Times New Roman"/>
                <w:sz w:val="18"/>
                <w:szCs w:val="18"/>
              </w:rPr>
            </w:pPr>
            <w:r>
              <w:rPr>
                <w:rFonts w:hint="default" w:ascii="Times New Roman" w:hAnsi="Times New Roman" w:cs="Times New Roman"/>
                <w:sz w:val="18"/>
                <w:szCs w:val="18"/>
              </w:rPr>
              <w:t>Text information</w:t>
            </w:r>
          </w:p>
        </w:tc>
        <w:tc>
          <w:tcPr>
            <w:tcW w:w="1579" w:type="dxa"/>
          </w:tcPr>
          <w:p w14:paraId="00DE6575">
            <w:pPr>
              <w:jc w:val="center"/>
              <w:rPr>
                <w:rFonts w:hint="default" w:ascii="Times New Roman" w:hAnsi="Times New Roman" w:cs="Times New Roman"/>
                <w:sz w:val="18"/>
                <w:szCs w:val="18"/>
              </w:rPr>
            </w:pPr>
            <w:r>
              <w:rPr>
                <w:rFonts w:hint="default" w:ascii="Times New Roman" w:hAnsi="Times New Roman" w:cs="Times New Roman"/>
                <w:sz w:val="18"/>
                <w:szCs w:val="18"/>
              </w:rPr>
              <w:t>STRING</w:t>
            </w:r>
          </w:p>
        </w:tc>
        <w:tc>
          <w:tcPr>
            <w:tcW w:w="5007" w:type="dxa"/>
          </w:tcPr>
          <w:p w14:paraId="29EC79AB">
            <w:pPr>
              <w:jc w:val="left"/>
              <w:rPr>
                <w:rFonts w:hint="default" w:ascii="Times New Roman" w:hAnsi="Times New Roman" w:cs="Times New Roman"/>
                <w:sz w:val="18"/>
                <w:szCs w:val="18"/>
              </w:rPr>
            </w:pPr>
            <w:r>
              <w:rPr>
                <w:rFonts w:hint="default" w:ascii="Times New Roman" w:hAnsi="Times New Roman" w:cs="Times New Roman"/>
                <w:sz w:val="18"/>
                <w:szCs w:val="18"/>
              </w:rPr>
              <w:t xml:space="preserve">The maximum length is 102 bytes </w:t>
            </w:r>
            <w:r>
              <w:rPr>
                <w:rFonts w:hint="default" w:ascii="Times New Roman" w:hAnsi="Times New Roman" w:cs="Times New Roman"/>
                <w:sz w:val="18"/>
                <w:szCs w:val="18"/>
                <w:lang w:eastAsia="zh-CN"/>
              </w:rPr>
              <w:t xml:space="preserve">, </w:t>
            </w:r>
            <w:r>
              <w:rPr>
                <w:rFonts w:hint="default" w:ascii="Times New Roman" w:hAnsi="Times New Roman" w:cs="Times New Roman"/>
                <w:sz w:val="18"/>
                <w:szCs w:val="18"/>
              </w:rPr>
              <w:t>encoded in GBK</w:t>
            </w:r>
          </w:p>
        </w:tc>
      </w:tr>
    </w:tbl>
    <w:p w14:paraId="37FF7C34">
      <w:pPr>
        <w:pStyle w:val="3"/>
        <w:ind w:left="0"/>
        <w:rPr>
          <w:rFonts w:hint="default" w:ascii="Times New Roman" w:hAnsi="Times New Roman" w:cs="Times New Roman"/>
          <w:sz w:val="21"/>
          <w:szCs w:val="21"/>
        </w:rPr>
      </w:pPr>
      <w:bookmarkStart w:id="377" w:name="_文本信息、标志位含义"/>
      <w:bookmarkEnd w:id="377"/>
      <w:bookmarkStart w:id="378" w:name="_文本信息、标志位含义附表"/>
      <w:bookmarkEnd w:id="378"/>
      <w:r>
        <w:rPr>
          <w:rFonts w:hint="default" w:ascii="Times New Roman" w:hAnsi="Times New Roman" w:cs="Times New Roman"/>
          <w:sz w:val="21"/>
          <w:szCs w:val="21"/>
          <w:lang w:val="en-US" w:eastAsia="zh-CN"/>
        </w:rPr>
        <w:t xml:space="preserve">  </w:t>
      </w:r>
      <w:bookmarkStart w:id="379" w:name="_Toc19788"/>
      <w:bookmarkStart w:id="380" w:name="_Toc24661"/>
      <w:r>
        <w:rPr>
          <w:rFonts w:hint="default" w:ascii="Times New Roman" w:hAnsi="Times New Roman" w:cs="Times New Roman"/>
          <w:sz w:val="21"/>
          <w:szCs w:val="21"/>
        </w:rPr>
        <w:t xml:space="preserve">Appendix_Meaning of </w:t>
      </w:r>
      <w:r>
        <w:rPr>
          <w:rFonts w:hint="default" w:ascii="Times New Roman" w:hAnsi="Times New Roman" w:cs="Times New Roman"/>
          <w:sz w:val="21"/>
          <w:szCs w:val="21"/>
          <w:lang w:eastAsia="zh-CN"/>
        </w:rPr>
        <w:t xml:space="preserve">text </w:t>
      </w:r>
      <w:r>
        <w:rPr>
          <w:rFonts w:hint="default" w:ascii="Times New Roman" w:hAnsi="Times New Roman" w:cs="Times New Roman"/>
          <w:sz w:val="21"/>
          <w:szCs w:val="21"/>
        </w:rPr>
        <w:t>information flags</w:t>
      </w:r>
      <w:bookmarkEnd w:id="379"/>
      <w:bookmarkEnd w:id="380"/>
    </w:p>
    <w:tbl>
      <w:tblPr>
        <w:tblStyle w:val="12"/>
        <w:tblW w:w="0" w:type="auto"/>
        <w:tblInd w:w="451" w:type="dxa"/>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Layout w:type="fixed"/>
        <w:tblCellMar>
          <w:top w:w="0" w:type="dxa"/>
          <w:left w:w="108" w:type="dxa"/>
          <w:bottom w:w="0" w:type="dxa"/>
          <w:right w:w="108" w:type="dxa"/>
        </w:tblCellMar>
      </w:tblPr>
      <w:tblGrid>
        <w:gridCol w:w="4261"/>
        <w:gridCol w:w="5530"/>
      </w:tblGrid>
      <w:tr w14:paraId="4A8017E7">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c>
          <w:tcPr>
            <w:tcW w:w="4261" w:type="dxa"/>
            <w:shd w:val="clear" w:color="auto" w:fill="BFBFBF"/>
          </w:tcPr>
          <w:p w14:paraId="445F57E7">
            <w:pPr>
              <w:jc w:val="center"/>
              <w:rPr>
                <w:rFonts w:hint="default" w:ascii="Times New Roman" w:hAnsi="Times New Roman" w:cs="Times New Roman"/>
                <w:sz w:val="18"/>
                <w:szCs w:val="18"/>
              </w:rPr>
            </w:pPr>
            <w:r>
              <w:rPr>
                <w:rFonts w:hint="default" w:ascii="Times New Roman" w:hAnsi="Times New Roman" w:cs="Times New Roman"/>
                <w:sz w:val="18"/>
                <w:szCs w:val="18"/>
              </w:rPr>
              <w:t>Bit</w:t>
            </w:r>
          </w:p>
        </w:tc>
        <w:tc>
          <w:tcPr>
            <w:tcW w:w="5530" w:type="dxa"/>
            <w:shd w:val="clear" w:color="auto" w:fill="BFBFBF"/>
          </w:tcPr>
          <w:p w14:paraId="14D0B105">
            <w:pPr>
              <w:jc w:val="center"/>
              <w:rPr>
                <w:rFonts w:hint="default" w:ascii="Times New Roman" w:hAnsi="Times New Roman" w:cs="Times New Roman"/>
                <w:sz w:val="18"/>
                <w:szCs w:val="18"/>
              </w:rPr>
            </w:pPr>
            <w:r>
              <w:rPr>
                <w:rFonts w:hint="default" w:ascii="Times New Roman" w:hAnsi="Times New Roman" w:cs="Times New Roman"/>
                <w:sz w:val="18"/>
                <w:szCs w:val="18"/>
              </w:rPr>
              <w:t>Logo</w:t>
            </w:r>
          </w:p>
        </w:tc>
      </w:tr>
      <w:tr w14:paraId="43AF0FA3">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c>
          <w:tcPr>
            <w:tcW w:w="4261" w:type="dxa"/>
          </w:tcPr>
          <w:p w14:paraId="2CA3D130">
            <w:pPr>
              <w:jc w:val="center"/>
              <w:rPr>
                <w:rFonts w:hint="default" w:ascii="Times New Roman" w:hAnsi="Times New Roman" w:cs="Times New Roman"/>
                <w:sz w:val="18"/>
                <w:szCs w:val="18"/>
              </w:rPr>
            </w:pPr>
            <w:r>
              <w:rPr>
                <w:rFonts w:hint="default" w:ascii="Times New Roman" w:hAnsi="Times New Roman" w:cs="Times New Roman"/>
                <w:sz w:val="18"/>
                <w:szCs w:val="18"/>
              </w:rPr>
              <w:t>0</w:t>
            </w:r>
          </w:p>
        </w:tc>
        <w:tc>
          <w:tcPr>
            <w:tcW w:w="5530" w:type="dxa"/>
          </w:tcPr>
          <w:p w14:paraId="67E28702">
            <w:pPr>
              <w:jc w:val="left"/>
              <w:rPr>
                <w:rFonts w:hint="default" w:ascii="Times New Roman" w:hAnsi="Times New Roman" w:cs="Times New Roman"/>
                <w:sz w:val="18"/>
                <w:szCs w:val="18"/>
                <w:lang w:eastAsia="zh-CN"/>
              </w:rPr>
            </w:pPr>
            <w:r>
              <w:rPr>
                <w:rFonts w:hint="default" w:ascii="Times New Roman" w:hAnsi="Times New Roman" w:cs="Times New Roman"/>
                <w:sz w:val="18"/>
                <w:szCs w:val="18"/>
              </w:rPr>
              <w:t xml:space="preserve">1 : Urgent </w:t>
            </w:r>
            <w:r>
              <w:rPr>
                <w:rFonts w:hint="default" w:ascii="Times New Roman" w:hAnsi="Times New Roman" w:cs="Times New Roman"/>
                <w:sz w:val="18"/>
                <w:szCs w:val="18"/>
                <w:lang w:eastAsia="zh-CN"/>
              </w:rPr>
              <w:t xml:space="preserve">( </w:t>
            </w:r>
            <w:r>
              <w:rPr>
                <w:rFonts w:hint="default" w:ascii="Times New Roman" w:hAnsi="Times New Roman" w:cs="Times New Roman"/>
                <w:sz w:val="18"/>
                <w:szCs w:val="18"/>
                <w:lang w:val="en-US" w:eastAsia="zh-CN"/>
              </w:rPr>
              <w:t xml:space="preserve">used for sending text messages </w:t>
            </w:r>
            <w:r>
              <w:rPr>
                <w:rFonts w:hint="default" w:ascii="Times New Roman" w:hAnsi="Times New Roman" w:cs="Times New Roman"/>
                <w:sz w:val="18"/>
                <w:szCs w:val="18"/>
                <w:lang w:eastAsia="zh-CN"/>
              </w:rPr>
              <w:t>)</w:t>
            </w:r>
          </w:p>
        </w:tc>
      </w:tr>
      <w:tr w14:paraId="7D9B0B05">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c>
          <w:tcPr>
            <w:tcW w:w="4261" w:type="dxa"/>
          </w:tcPr>
          <w:p w14:paraId="0BA407E9">
            <w:pPr>
              <w:jc w:val="center"/>
              <w:rPr>
                <w:rFonts w:hint="default" w:ascii="Times New Roman" w:hAnsi="Times New Roman" w:cs="Times New Roman"/>
                <w:sz w:val="18"/>
                <w:szCs w:val="18"/>
              </w:rPr>
            </w:pPr>
            <w:r>
              <w:rPr>
                <w:rFonts w:hint="default" w:ascii="Times New Roman" w:hAnsi="Times New Roman" w:cs="Times New Roman"/>
                <w:sz w:val="18"/>
                <w:szCs w:val="18"/>
              </w:rPr>
              <w:t>1</w:t>
            </w:r>
          </w:p>
        </w:tc>
        <w:tc>
          <w:tcPr>
            <w:tcW w:w="5530" w:type="dxa"/>
          </w:tcPr>
          <w:p w14:paraId="573F04C5">
            <w:pPr>
              <w:jc w:val="left"/>
              <w:rPr>
                <w:rFonts w:hint="default" w:ascii="Times New Roman" w:hAnsi="Times New Roman" w:cs="Times New Roman"/>
                <w:sz w:val="18"/>
                <w:szCs w:val="18"/>
              </w:rPr>
            </w:pPr>
            <w:r>
              <w:rPr>
                <w:rFonts w:hint="default" w:ascii="Times New Roman" w:hAnsi="Times New Roman" w:cs="Times New Roman"/>
                <w:sz w:val="18"/>
                <w:szCs w:val="18"/>
              </w:rPr>
              <w:t>reserve</w:t>
            </w:r>
          </w:p>
        </w:tc>
      </w:tr>
      <w:tr w14:paraId="7505A65C">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c>
          <w:tcPr>
            <w:tcW w:w="4261" w:type="dxa"/>
          </w:tcPr>
          <w:p w14:paraId="4483964B">
            <w:pPr>
              <w:jc w:val="center"/>
              <w:rPr>
                <w:rFonts w:hint="default" w:ascii="Times New Roman" w:hAnsi="Times New Roman" w:cs="Times New Roman"/>
                <w:sz w:val="18"/>
                <w:szCs w:val="18"/>
              </w:rPr>
            </w:pPr>
            <w:r>
              <w:rPr>
                <w:rFonts w:hint="default" w:ascii="Times New Roman" w:hAnsi="Times New Roman" w:cs="Times New Roman"/>
                <w:sz w:val="18"/>
                <w:szCs w:val="18"/>
              </w:rPr>
              <w:t>2</w:t>
            </w:r>
          </w:p>
        </w:tc>
        <w:tc>
          <w:tcPr>
            <w:tcW w:w="5530" w:type="dxa"/>
          </w:tcPr>
          <w:p w14:paraId="34CB6ADD">
            <w:pPr>
              <w:jc w:val="left"/>
              <w:rPr>
                <w:rFonts w:hint="default" w:ascii="Times New Roman" w:hAnsi="Times New Roman" w:cs="Times New Roman"/>
                <w:sz w:val="18"/>
                <w:szCs w:val="18"/>
              </w:rPr>
            </w:pPr>
            <w:r>
              <w:rPr>
                <w:rFonts w:hint="default" w:ascii="Times New Roman" w:hAnsi="Times New Roman" w:cs="Times New Roman"/>
                <w:sz w:val="18"/>
                <w:szCs w:val="18"/>
              </w:rPr>
              <w:t>1 : Terminal display shows</w:t>
            </w:r>
          </w:p>
        </w:tc>
      </w:tr>
      <w:tr w14:paraId="3E749A2D">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c>
          <w:tcPr>
            <w:tcW w:w="4261" w:type="dxa"/>
          </w:tcPr>
          <w:p w14:paraId="1F3374C2">
            <w:pPr>
              <w:jc w:val="center"/>
              <w:rPr>
                <w:rFonts w:hint="default" w:ascii="Times New Roman" w:hAnsi="Times New Roman" w:cs="Times New Roman"/>
                <w:sz w:val="18"/>
                <w:szCs w:val="18"/>
              </w:rPr>
            </w:pPr>
            <w:r>
              <w:rPr>
                <w:rFonts w:hint="default" w:ascii="Times New Roman" w:hAnsi="Times New Roman" w:cs="Times New Roman"/>
                <w:sz w:val="18"/>
                <w:szCs w:val="18"/>
              </w:rPr>
              <w:t>3</w:t>
            </w:r>
          </w:p>
        </w:tc>
        <w:tc>
          <w:tcPr>
            <w:tcW w:w="5530" w:type="dxa"/>
          </w:tcPr>
          <w:p w14:paraId="2A02C7F3">
            <w:pPr>
              <w:jc w:val="left"/>
              <w:rPr>
                <w:rFonts w:hint="default" w:ascii="Times New Roman" w:hAnsi="Times New Roman" w:cs="Times New Roman"/>
                <w:sz w:val="18"/>
                <w:szCs w:val="18"/>
              </w:rPr>
            </w:pPr>
            <w:r>
              <w:rPr>
                <w:rFonts w:hint="default" w:ascii="Times New Roman" w:hAnsi="Times New Roman" w:cs="Times New Roman"/>
                <w:sz w:val="18"/>
                <w:szCs w:val="18"/>
              </w:rPr>
              <w:t>1 : Terminal TTS playback</w:t>
            </w:r>
          </w:p>
        </w:tc>
      </w:tr>
      <w:tr w14:paraId="21153666">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c>
          <w:tcPr>
            <w:tcW w:w="4261" w:type="dxa"/>
          </w:tcPr>
          <w:p w14:paraId="734A7E49">
            <w:pPr>
              <w:jc w:val="center"/>
              <w:rPr>
                <w:rFonts w:hint="default" w:ascii="Times New Roman" w:hAnsi="Times New Roman" w:cs="Times New Roman"/>
                <w:sz w:val="18"/>
                <w:szCs w:val="18"/>
              </w:rPr>
            </w:pPr>
            <w:r>
              <w:rPr>
                <w:rFonts w:hint="default" w:ascii="Times New Roman" w:hAnsi="Times New Roman" w:cs="Times New Roman"/>
                <w:sz w:val="18"/>
                <w:szCs w:val="18"/>
              </w:rPr>
              <w:t>4</w:t>
            </w:r>
          </w:p>
        </w:tc>
        <w:tc>
          <w:tcPr>
            <w:tcW w:w="5530" w:type="dxa"/>
          </w:tcPr>
          <w:p w14:paraId="545E055F">
            <w:pPr>
              <w:jc w:val="left"/>
              <w:rPr>
                <w:rFonts w:hint="default" w:ascii="Times New Roman" w:hAnsi="Times New Roman" w:cs="Times New Roman"/>
                <w:sz w:val="18"/>
                <w:szCs w:val="18"/>
              </w:rPr>
            </w:pPr>
            <w:r>
              <w:rPr>
                <w:rFonts w:hint="default" w:ascii="Times New Roman" w:hAnsi="Times New Roman" w:cs="Times New Roman"/>
                <w:sz w:val="18"/>
                <w:szCs w:val="18"/>
              </w:rPr>
              <w:t>1 : Advertising screen display</w:t>
            </w:r>
          </w:p>
        </w:tc>
      </w:tr>
      <w:tr w14:paraId="2794CB49">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c>
          <w:tcPr>
            <w:tcW w:w="4261" w:type="dxa"/>
          </w:tcPr>
          <w:p w14:paraId="5181C2D6">
            <w:pPr>
              <w:jc w:val="center"/>
              <w:rPr>
                <w:rFonts w:hint="default" w:ascii="Times New Roman" w:hAnsi="Times New Roman" w:cs="Times New Roman"/>
                <w:color w:val="FF0000"/>
                <w:sz w:val="18"/>
                <w:szCs w:val="18"/>
                <w:lang w:eastAsia="zh-CN"/>
              </w:rPr>
            </w:pPr>
            <w:r>
              <w:rPr>
                <w:rFonts w:hint="default" w:ascii="Times New Roman" w:hAnsi="Times New Roman" w:cs="Times New Roman"/>
                <w:color w:val="FF0000"/>
                <w:sz w:val="18"/>
                <w:szCs w:val="18"/>
              </w:rPr>
              <w:t>5</w:t>
            </w:r>
          </w:p>
        </w:tc>
        <w:tc>
          <w:tcPr>
            <w:tcW w:w="5530" w:type="dxa"/>
          </w:tcPr>
          <w:p w14:paraId="3E20B898">
            <w:pPr>
              <w:jc w:val="left"/>
              <w:rPr>
                <w:rFonts w:hint="default" w:ascii="Times New Roman" w:hAnsi="Times New Roman" w:cs="Times New Roman"/>
                <w:color w:val="FF0000"/>
                <w:sz w:val="18"/>
                <w:szCs w:val="18"/>
                <w:lang w:eastAsia="zh-CN"/>
              </w:rPr>
            </w:pPr>
            <w:r>
              <w:rPr>
                <w:rFonts w:hint="default" w:ascii="Times New Roman" w:hAnsi="Times New Roman" w:cs="Times New Roman"/>
                <w:color w:val="FF0000"/>
                <w:sz w:val="18"/>
                <w:szCs w:val="18"/>
              </w:rPr>
              <w:t xml:space="preserve">1 </w:t>
            </w:r>
            <w:r>
              <w:rPr>
                <w:rFonts w:hint="default" w:ascii="Times New Roman" w:hAnsi="Times New Roman" w:cs="Times New Roman"/>
                <w:color w:val="FF0000"/>
                <w:sz w:val="18"/>
                <w:szCs w:val="18"/>
                <w:lang w:eastAsia="zh-CN"/>
              </w:rPr>
              <w:t>: HUD text data transparent transmission</w:t>
            </w:r>
          </w:p>
        </w:tc>
      </w:tr>
      <w:tr w14:paraId="051E5C4E">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c>
          <w:tcPr>
            <w:tcW w:w="4261" w:type="dxa"/>
          </w:tcPr>
          <w:p w14:paraId="15F56BBB">
            <w:pPr>
              <w:jc w:val="center"/>
              <w:rPr>
                <w:rFonts w:hint="default" w:ascii="Times New Roman" w:hAnsi="Times New Roman" w:cs="Times New Roman"/>
                <w:sz w:val="18"/>
                <w:szCs w:val="18"/>
              </w:rPr>
            </w:pPr>
            <w:r>
              <w:rPr>
                <w:rFonts w:hint="default" w:ascii="Times New Roman" w:hAnsi="Times New Roman" w:cs="Times New Roman"/>
                <w:sz w:val="18"/>
                <w:szCs w:val="18"/>
              </w:rPr>
              <w:t>6-7</w:t>
            </w:r>
          </w:p>
        </w:tc>
        <w:tc>
          <w:tcPr>
            <w:tcW w:w="5530" w:type="dxa"/>
          </w:tcPr>
          <w:p w14:paraId="38EFDC59">
            <w:pPr>
              <w:jc w:val="left"/>
              <w:rPr>
                <w:rFonts w:hint="default" w:ascii="Times New Roman" w:hAnsi="Times New Roman" w:cs="Times New Roman"/>
                <w:sz w:val="18"/>
                <w:szCs w:val="18"/>
              </w:rPr>
            </w:pPr>
            <w:r>
              <w:rPr>
                <w:rFonts w:hint="default" w:ascii="Times New Roman" w:hAnsi="Times New Roman" w:cs="Times New Roman"/>
                <w:sz w:val="18"/>
                <w:szCs w:val="18"/>
              </w:rPr>
              <w:t>reserve</w:t>
            </w:r>
          </w:p>
        </w:tc>
      </w:tr>
    </w:tbl>
    <w:p w14:paraId="13305BA9">
      <w:pPr>
        <w:pStyle w:val="3"/>
        <w:ind w:left="0"/>
        <w:rPr>
          <w:rFonts w:hint="default" w:ascii="Times New Roman" w:hAnsi="Times New Roman" w:cs="Times New Roman"/>
          <w:sz w:val="21"/>
          <w:szCs w:val="21"/>
        </w:rPr>
      </w:pPr>
      <w:bookmarkStart w:id="381" w:name="_附表_文本信息上发消息体"/>
      <w:bookmarkEnd w:id="381"/>
      <w:r>
        <w:rPr>
          <w:rFonts w:hint="default" w:ascii="Times New Roman" w:hAnsi="Times New Roman" w:cs="Times New Roman"/>
          <w:sz w:val="21"/>
          <w:szCs w:val="21"/>
          <w:lang w:val="en-US" w:eastAsia="zh-CN"/>
        </w:rPr>
        <w:t xml:space="preserve">  </w:t>
      </w:r>
      <w:bookmarkStart w:id="382" w:name="_Toc29954"/>
      <w:bookmarkStart w:id="383" w:name="_Toc30493"/>
      <w:r>
        <w:rPr>
          <w:rFonts w:hint="default" w:ascii="Times New Roman" w:hAnsi="Times New Roman" w:cs="Times New Roman"/>
          <w:sz w:val="21"/>
          <w:szCs w:val="21"/>
        </w:rPr>
        <w:fldChar w:fldCharType="begin"/>
      </w:r>
      <w:r>
        <w:rPr>
          <w:rFonts w:hint="default" w:ascii="Times New Roman" w:hAnsi="Times New Roman" w:cs="Times New Roman"/>
          <w:sz w:val="21"/>
          <w:szCs w:val="21"/>
        </w:rPr>
        <w:instrText xml:space="preserve"> HYPERLINK \l "_[6006]文本信息回复" </w:instrText>
      </w:r>
      <w:r>
        <w:rPr>
          <w:rFonts w:hint="default" w:ascii="Times New Roman" w:hAnsi="Times New Roman" w:cs="Times New Roman"/>
          <w:sz w:val="21"/>
          <w:szCs w:val="21"/>
        </w:rPr>
        <w:fldChar w:fldCharType="separate"/>
      </w:r>
      <w:r>
        <w:rPr>
          <w:rStyle w:val="17"/>
          <w:rFonts w:hint="default" w:ascii="Times New Roman" w:hAnsi="Times New Roman" w:cs="Times New Roman"/>
          <w:sz w:val="21"/>
          <w:szCs w:val="21"/>
        </w:rPr>
        <w:t xml:space="preserve">Appendix_Text message </w:t>
      </w:r>
      <w:r>
        <w:rPr>
          <w:rStyle w:val="17"/>
          <w:rFonts w:hint="default" w:ascii="Times New Roman" w:hAnsi="Times New Roman" w:cs="Times New Roman"/>
          <w:sz w:val="21"/>
          <w:szCs w:val="21"/>
          <w:lang w:eastAsia="zh-CN"/>
        </w:rPr>
        <w:t>body</w:t>
      </w:r>
      <w:r>
        <w:rPr>
          <w:rFonts w:hint="default" w:ascii="Times New Roman" w:hAnsi="Times New Roman" w:cs="Times New Roman"/>
          <w:sz w:val="21"/>
          <w:szCs w:val="21"/>
        </w:rPr>
        <w:fldChar w:fldCharType="end"/>
      </w:r>
      <w:bookmarkEnd w:id="382"/>
      <w:r>
        <w:rPr>
          <w:rStyle w:val="17"/>
          <w:rFonts w:hint="default" w:ascii="Times New Roman" w:hAnsi="Times New Roman" w:cs="Times New Roman"/>
          <w:sz w:val="21"/>
          <w:szCs w:val="21"/>
          <w:lang w:eastAsia="zh-CN"/>
        </w:rPr>
        <w:t>​</w:t>
      </w:r>
      <w:bookmarkEnd w:id="383"/>
    </w:p>
    <w:tbl>
      <w:tblPr>
        <w:tblStyle w:val="12"/>
        <w:tblpPr w:leftFromText="180" w:rightFromText="180" w:vertAnchor="text" w:tblpX="451" w:tblpY="1"/>
        <w:tblOverlap w:val="never"/>
        <w:tblW w:w="0" w:type="auto"/>
        <w:tblInd w:w="0" w:type="dxa"/>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Layout w:type="fixed"/>
        <w:tblCellMar>
          <w:top w:w="0" w:type="dxa"/>
          <w:left w:w="108" w:type="dxa"/>
          <w:bottom w:w="0" w:type="dxa"/>
          <w:right w:w="108" w:type="dxa"/>
        </w:tblCellMar>
      </w:tblPr>
      <w:tblGrid>
        <w:gridCol w:w="1009"/>
        <w:gridCol w:w="1272"/>
        <w:gridCol w:w="1940"/>
        <w:gridCol w:w="5579"/>
      </w:tblGrid>
      <w:tr w14:paraId="13BDAEE7">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rPr>
          <w:trHeight w:val="462" w:hRule="atLeast"/>
        </w:trPr>
        <w:tc>
          <w:tcPr>
            <w:tcW w:w="1009" w:type="dxa"/>
            <w:shd w:val="clear" w:color="auto" w:fill="BFBFBF"/>
          </w:tcPr>
          <w:p w14:paraId="7598D915">
            <w:pPr>
              <w:jc w:val="center"/>
              <w:rPr>
                <w:rFonts w:hint="default" w:ascii="Times New Roman" w:hAnsi="Times New Roman" w:cs="Times New Roman"/>
                <w:sz w:val="18"/>
                <w:szCs w:val="18"/>
              </w:rPr>
            </w:pPr>
            <w:r>
              <w:rPr>
                <w:rFonts w:hint="default" w:ascii="Times New Roman" w:hAnsi="Times New Roman" w:cs="Times New Roman"/>
                <w:sz w:val="18"/>
                <w:szCs w:val="18"/>
              </w:rPr>
              <w:t>Start Byte</w:t>
            </w:r>
          </w:p>
        </w:tc>
        <w:tc>
          <w:tcPr>
            <w:tcW w:w="1272" w:type="dxa"/>
            <w:shd w:val="clear" w:color="auto" w:fill="BFBFBF"/>
          </w:tcPr>
          <w:p w14:paraId="2E447618">
            <w:pPr>
              <w:jc w:val="center"/>
              <w:rPr>
                <w:rFonts w:hint="default" w:ascii="Times New Roman" w:hAnsi="Times New Roman" w:cs="Times New Roman"/>
                <w:sz w:val="18"/>
                <w:szCs w:val="18"/>
              </w:rPr>
            </w:pPr>
            <w:r>
              <w:rPr>
                <w:rFonts w:hint="default" w:ascii="Times New Roman" w:hAnsi="Times New Roman" w:cs="Times New Roman"/>
                <w:sz w:val="18"/>
                <w:szCs w:val="18"/>
              </w:rPr>
              <w:t>Fields</w:t>
            </w:r>
          </w:p>
        </w:tc>
        <w:tc>
          <w:tcPr>
            <w:tcW w:w="1940" w:type="dxa"/>
            <w:shd w:val="clear" w:color="auto" w:fill="BFBFBF"/>
          </w:tcPr>
          <w:p w14:paraId="4093CFE8">
            <w:pPr>
              <w:jc w:val="center"/>
              <w:rPr>
                <w:rFonts w:hint="default" w:ascii="Times New Roman" w:hAnsi="Times New Roman" w:cs="Times New Roman"/>
                <w:sz w:val="18"/>
                <w:szCs w:val="18"/>
              </w:rPr>
            </w:pPr>
            <w:r>
              <w:rPr>
                <w:rFonts w:hint="default" w:ascii="Times New Roman" w:hAnsi="Times New Roman" w:cs="Times New Roman"/>
                <w:sz w:val="18"/>
                <w:szCs w:val="18"/>
              </w:rPr>
              <w:t>Data Types</w:t>
            </w:r>
          </w:p>
        </w:tc>
        <w:tc>
          <w:tcPr>
            <w:tcW w:w="5579" w:type="dxa"/>
            <w:shd w:val="clear" w:color="auto" w:fill="BFBFBF"/>
          </w:tcPr>
          <w:p w14:paraId="28203967">
            <w:pPr>
              <w:jc w:val="center"/>
              <w:rPr>
                <w:rFonts w:hint="default" w:ascii="Times New Roman" w:hAnsi="Times New Roman" w:cs="Times New Roman"/>
                <w:sz w:val="18"/>
                <w:szCs w:val="18"/>
              </w:rPr>
            </w:pPr>
            <w:r>
              <w:rPr>
                <w:rFonts w:hint="default" w:ascii="Times New Roman" w:hAnsi="Times New Roman" w:cs="Times New Roman"/>
                <w:sz w:val="18"/>
                <w:szCs w:val="18"/>
              </w:rPr>
              <w:t>Description and requirements</w:t>
            </w:r>
          </w:p>
        </w:tc>
      </w:tr>
      <w:tr w14:paraId="34318E1B">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rPr>
          <w:trHeight w:val="462" w:hRule="atLeast"/>
        </w:trPr>
        <w:tc>
          <w:tcPr>
            <w:tcW w:w="1009" w:type="dxa"/>
          </w:tcPr>
          <w:p w14:paraId="03C47BA7">
            <w:pPr>
              <w:jc w:val="center"/>
              <w:rPr>
                <w:rFonts w:hint="default" w:ascii="Times New Roman" w:hAnsi="Times New Roman" w:cs="Times New Roman"/>
                <w:sz w:val="18"/>
                <w:szCs w:val="18"/>
              </w:rPr>
            </w:pPr>
            <w:r>
              <w:rPr>
                <w:rFonts w:hint="default" w:ascii="Times New Roman" w:hAnsi="Times New Roman" w:cs="Times New Roman"/>
                <w:sz w:val="18"/>
                <w:szCs w:val="18"/>
              </w:rPr>
              <w:t>0</w:t>
            </w:r>
          </w:p>
        </w:tc>
        <w:tc>
          <w:tcPr>
            <w:tcW w:w="1272" w:type="dxa"/>
          </w:tcPr>
          <w:p w14:paraId="650119C1">
            <w:pPr>
              <w:jc w:val="center"/>
              <w:rPr>
                <w:rFonts w:hint="default" w:ascii="Times New Roman" w:hAnsi="Times New Roman" w:cs="Times New Roman"/>
                <w:sz w:val="18"/>
                <w:szCs w:val="18"/>
              </w:rPr>
            </w:pPr>
            <w:r>
              <w:rPr>
                <w:rFonts w:hint="default" w:ascii="Times New Roman" w:hAnsi="Times New Roman" w:cs="Times New Roman"/>
                <w:sz w:val="18"/>
                <w:szCs w:val="18"/>
              </w:rPr>
              <w:t>Logo</w:t>
            </w:r>
          </w:p>
        </w:tc>
        <w:tc>
          <w:tcPr>
            <w:tcW w:w="1940" w:type="dxa"/>
          </w:tcPr>
          <w:p w14:paraId="05B590C8">
            <w:pPr>
              <w:jc w:val="center"/>
              <w:rPr>
                <w:rFonts w:hint="default" w:ascii="Times New Roman" w:hAnsi="Times New Roman" w:cs="Times New Roman"/>
                <w:sz w:val="18"/>
                <w:szCs w:val="18"/>
              </w:rPr>
            </w:pPr>
            <w:r>
              <w:rPr>
                <w:rFonts w:hint="default" w:ascii="Times New Roman" w:hAnsi="Times New Roman" w:cs="Times New Roman"/>
                <w:sz w:val="18"/>
                <w:szCs w:val="18"/>
              </w:rPr>
              <w:t>BYTE</w:t>
            </w:r>
          </w:p>
        </w:tc>
        <w:tc>
          <w:tcPr>
            <w:tcW w:w="5579" w:type="dxa"/>
          </w:tcPr>
          <w:p w14:paraId="2D9B8779">
            <w:pPr>
              <w:jc w:val="left"/>
              <w:rPr>
                <w:rFonts w:hint="default" w:ascii="Times New Roman" w:hAnsi="Times New Roman" w:cs="Times New Roman"/>
                <w:sz w:val="18"/>
                <w:szCs w:val="18"/>
                <w:lang w:eastAsia="zh-CN"/>
              </w:rPr>
            </w:pPr>
            <w:r>
              <w:rPr>
                <w:rFonts w:hint="default" w:ascii="Times New Roman" w:hAnsi="Times New Roman" w:cs="Times New Roman"/>
                <w:sz w:val="18"/>
                <w:szCs w:val="18"/>
                <w:lang w:eastAsia="zh-CN"/>
              </w:rPr>
              <w:t>'0' represents TXT_BG2312 , '1' represents</w:t>
            </w:r>
            <w:r>
              <w:rPr>
                <w:rFonts w:hint="default" w:ascii="Times New Roman" w:hAnsi="Times New Roman" w:cs="Times New Roman"/>
                <w:sz w:val="18"/>
                <w:szCs w:val="18"/>
              </w:rPr>
              <w:t xml:space="preserve"> </w:t>
            </w:r>
            <w:r>
              <w:rPr>
                <w:rFonts w:hint="default" w:ascii="Times New Roman" w:hAnsi="Times New Roman" w:cs="Times New Roman"/>
                <w:sz w:val="18"/>
                <w:szCs w:val="18"/>
                <w:lang w:eastAsia="zh-CN"/>
              </w:rPr>
              <w:t>TXT_UNICODE</w:t>
            </w:r>
          </w:p>
        </w:tc>
      </w:tr>
      <w:tr w14:paraId="10E86B9B">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rPr>
          <w:trHeight w:val="475" w:hRule="atLeast"/>
        </w:trPr>
        <w:tc>
          <w:tcPr>
            <w:tcW w:w="1009" w:type="dxa"/>
          </w:tcPr>
          <w:p w14:paraId="3CA4BA34">
            <w:pPr>
              <w:jc w:val="center"/>
              <w:rPr>
                <w:rFonts w:hint="default" w:ascii="Times New Roman" w:hAnsi="Times New Roman" w:cs="Times New Roman"/>
                <w:sz w:val="18"/>
                <w:szCs w:val="18"/>
              </w:rPr>
            </w:pPr>
            <w:r>
              <w:rPr>
                <w:rFonts w:hint="default" w:ascii="Times New Roman" w:hAnsi="Times New Roman" w:cs="Times New Roman"/>
                <w:sz w:val="18"/>
                <w:szCs w:val="18"/>
              </w:rPr>
              <w:t>1</w:t>
            </w:r>
          </w:p>
        </w:tc>
        <w:tc>
          <w:tcPr>
            <w:tcW w:w="1272" w:type="dxa"/>
          </w:tcPr>
          <w:p w14:paraId="4AA4BBCA">
            <w:pPr>
              <w:jc w:val="center"/>
              <w:rPr>
                <w:rFonts w:hint="default" w:ascii="Times New Roman" w:hAnsi="Times New Roman" w:cs="Times New Roman"/>
                <w:sz w:val="18"/>
                <w:szCs w:val="18"/>
              </w:rPr>
            </w:pPr>
            <w:r>
              <w:rPr>
                <w:rFonts w:hint="default" w:ascii="Times New Roman" w:hAnsi="Times New Roman" w:cs="Times New Roman"/>
                <w:sz w:val="18"/>
                <w:szCs w:val="18"/>
                <w:lang w:eastAsia="zh-CN"/>
              </w:rPr>
              <w:t>Glyphs</w:t>
            </w:r>
          </w:p>
        </w:tc>
        <w:tc>
          <w:tcPr>
            <w:tcW w:w="1940" w:type="dxa"/>
          </w:tcPr>
          <w:p w14:paraId="2D23D143">
            <w:pPr>
              <w:jc w:val="center"/>
              <w:rPr>
                <w:rFonts w:hint="default" w:ascii="Times New Roman" w:hAnsi="Times New Roman" w:cs="Times New Roman"/>
                <w:sz w:val="18"/>
                <w:szCs w:val="18"/>
              </w:rPr>
            </w:pPr>
            <w:r>
              <w:rPr>
                <w:rFonts w:hint="default" w:ascii="Times New Roman" w:hAnsi="Times New Roman" w:cs="Times New Roman"/>
                <w:sz w:val="18"/>
                <w:szCs w:val="18"/>
              </w:rPr>
              <w:t>STRING</w:t>
            </w:r>
          </w:p>
        </w:tc>
        <w:tc>
          <w:tcPr>
            <w:tcW w:w="5579" w:type="dxa"/>
          </w:tcPr>
          <w:p w14:paraId="7F116D09">
            <w:pPr>
              <w:jc w:val="left"/>
              <w:rPr>
                <w:rFonts w:hint="default" w:ascii="Times New Roman" w:hAnsi="Times New Roman" w:cs="Times New Roman"/>
                <w:sz w:val="18"/>
                <w:szCs w:val="18"/>
                <w:lang w:eastAsia="zh-CN"/>
              </w:rPr>
            </w:pPr>
            <w:r>
              <w:rPr>
                <w:rFonts w:hint="default" w:ascii="Times New Roman" w:hAnsi="Times New Roman" w:cs="Times New Roman"/>
                <w:sz w:val="18"/>
                <w:szCs w:val="18"/>
                <w:lang w:eastAsia="zh-CN"/>
              </w:rPr>
              <w:t xml:space="preserve">The default value is </w:t>
            </w:r>
            <w:r>
              <w:rPr>
                <w:rFonts w:hint="default" w:ascii="Times New Roman" w:hAnsi="Times New Roman" w:cs="Times New Roman"/>
                <w:sz w:val="18"/>
                <w:szCs w:val="18"/>
              </w:rPr>
              <w:t xml:space="preserve">"*prompt*" </w:t>
            </w:r>
            <w:r>
              <w:rPr>
                <w:rFonts w:hint="default" w:ascii="Times New Roman" w:hAnsi="Times New Roman" w:cs="Times New Roman"/>
                <w:sz w:val="18"/>
                <w:szCs w:val="18"/>
                <w:lang w:eastAsia="zh-CN"/>
              </w:rPr>
              <w:t>, which takes up 6 bytes.</w:t>
            </w:r>
          </w:p>
        </w:tc>
      </w:tr>
      <w:tr w14:paraId="45940501">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rPr>
          <w:trHeight w:val="475" w:hRule="atLeast"/>
        </w:trPr>
        <w:tc>
          <w:tcPr>
            <w:tcW w:w="1009" w:type="dxa"/>
          </w:tcPr>
          <w:p w14:paraId="6E45E617">
            <w:pPr>
              <w:jc w:val="center"/>
              <w:rPr>
                <w:rFonts w:hint="default" w:ascii="Times New Roman" w:hAnsi="Times New Roman" w:cs="Times New Roman"/>
                <w:sz w:val="18"/>
                <w:szCs w:val="18"/>
                <w:lang w:eastAsia="zh-CN"/>
              </w:rPr>
            </w:pPr>
            <w:r>
              <w:rPr>
                <w:rFonts w:hint="default" w:ascii="Times New Roman" w:hAnsi="Times New Roman" w:cs="Times New Roman"/>
                <w:sz w:val="18"/>
                <w:szCs w:val="18"/>
                <w:lang w:eastAsia="zh-CN"/>
              </w:rPr>
              <w:t>7</w:t>
            </w:r>
          </w:p>
        </w:tc>
        <w:tc>
          <w:tcPr>
            <w:tcW w:w="1272" w:type="dxa"/>
          </w:tcPr>
          <w:p w14:paraId="2D24DD42">
            <w:pPr>
              <w:jc w:val="center"/>
              <w:rPr>
                <w:rFonts w:hint="default" w:ascii="Times New Roman" w:hAnsi="Times New Roman" w:cs="Times New Roman"/>
                <w:sz w:val="18"/>
                <w:szCs w:val="18"/>
                <w:lang w:eastAsia="zh-CN"/>
              </w:rPr>
            </w:pPr>
            <w:r>
              <w:rPr>
                <w:rFonts w:hint="default" w:ascii="Times New Roman" w:hAnsi="Times New Roman" w:cs="Times New Roman"/>
                <w:sz w:val="18"/>
                <w:szCs w:val="18"/>
                <w:lang w:eastAsia="zh-CN"/>
              </w:rPr>
              <w:t>Text information</w:t>
            </w:r>
          </w:p>
        </w:tc>
        <w:tc>
          <w:tcPr>
            <w:tcW w:w="1940" w:type="dxa"/>
          </w:tcPr>
          <w:p w14:paraId="28FF7759">
            <w:pPr>
              <w:jc w:val="center"/>
              <w:rPr>
                <w:rFonts w:hint="default" w:ascii="Times New Roman" w:hAnsi="Times New Roman" w:cs="Times New Roman"/>
                <w:sz w:val="18"/>
                <w:szCs w:val="18"/>
              </w:rPr>
            </w:pPr>
            <w:r>
              <w:rPr>
                <w:rFonts w:hint="default" w:ascii="Times New Roman" w:hAnsi="Times New Roman" w:cs="Times New Roman"/>
                <w:sz w:val="18"/>
                <w:szCs w:val="18"/>
              </w:rPr>
              <w:t>STRING</w:t>
            </w:r>
          </w:p>
        </w:tc>
        <w:tc>
          <w:tcPr>
            <w:tcW w:w="5579" w:type="dxa"/>
          </w:tcPr>
          <w:p w14:paraId="19179C26">
            <w:pPr>
              <w:jc w:val="left"/>
              <w:rPr>
                <w:rFonts w:hint="default" w:ascii="Times New Roman" w:hAnsi="Times New Roman" w:cs="Times New Roman"/>
                <w:sz w:val="18"/>
                <w:szCs w:val="18"/>
              </w:rPr>
            </w:pPr>
            <w:r>
              <w:rPr>
                <w:rFonts w:hint="default" w:ascii="Times New Roman" w:hAnsi="Times New Roman" w:cs="Times New Roman"/>
                <w:sz w:val="18"/>
                <w:szCs w:val="18"/>
              </w:rPr>
              <w:t xml:space="preserve">The maximum length is 102 </w:t>
            </w:r>
            <w:r>
              <w:rPr>
                <w:rFonts w:hint="default" w:ascii="Times New Roman" w:hAnsi="Times New Roman" w:cs="Times New Roman"/>
                <w:sz w:val="18"/>
                <w:szCs w:val="18"/>
                <w:lang w:val="en-US" w:eastAsia="zh-CN"/>
              </w:rPr>
              <w:t xml:space="preserve">4 </w:t>
            </w:r>
            <w:r>
              <w:rPr>
                <w:rFonts w:hint="default" w:ascii="Times New Roman" w:hAnsi="Times New Roman" w:cs="Times New Roman"/>
                <w:sz w:val="18"/>
                <w:szCs w:val="18"/>
              </w:rPr>
              <w:t xml:space="preserve">bytes </w:t>
            </w:r>
            <w:r>
              <w:rPr>
                <w:rFonts w:hint="default" w:ascii="Times New Roman" w:hAnsi="Times New Roman" w:cs="Times New Roman"/>
                <w:sz w:val="18"/>
                <w:szCs w:val="18"/>
                <w:lang w:eastAsia="zh-CN"/>
              </w:rPr>
              <w:t xml:space="preserve">, </w:t>
            </w:r>
            <w:r>
              <w:rPr>
                <w:rFonts w:hint="default" w:ascii="Times New Roman" w:hAnsi="Times New Roman" w:cs="Times New Roman"/>
                <w:sz w:val="18"/>
                <w:szCs w:val="18"/>
              </w:rPr>
              <w:t>encoded in GBK</w:t>
            </w:r>
          </w:p>
        </w:tc>
      </w:tr>
    </w:tbl>
    <w:p w14:paraId="5F7CF06B">
      <w:pPr>
        <w:rPr>
          <w:rFonts w:hint="default" w:ascii="Times New Roman" w:hAnsi="Times New Roman" w:cs="Times New Roman"/>
          <w:sz w:val="21"/>
          <w:szCs w:val="21"/>
        </w:rPr>
      </w:pPr>
    </w:p>
    <w:p w14:paraId="68254720">
      <w:pPr>
        <w:pStyle w:val="3"/>
        <w:ind w:left="0"/>
        <w:rPr>
          <w:rFonts w:hint="default" w:ascii="Times New Roman" w:hAnsi="Times New Roman" w:cs="Times New Roman"/>
          <w:sz w:val="21"/>
          <w:szCs w:val="21"/>
        </w:rPr>
      </w:pPr>
      <w:bookmarkStart w:id="384" w:name="_信息点播菜单设置消息体附表"/>
      <w:bookmarkEnd w:id="384"/>
      <w:bookmarkStart w:id="385" w:name="_发候选答案消息附表"/>
      <w:bookmarkEnd w:id="385"/>
      <w:bookmarkStart w:id="386" w:name="_数据上、下行透传消息体附表"/>
      <w:bookmarkEnd w:id="386"/>
      <w:bookmarkStart w:id="387" w:name="_信息点播菜单设置消息体数据"/>
      <w:bookmarkEnd w:id="387"/>
      <w:bookmarkStart w:id="388" w:name="_事件项组成数据附表"/>
      <w:bookmarkEnd w:id="388"/>
      <w:bookmarkStart w:id="389" w:name="_事件设置消息体附表"/>
      <w:bookmarkEnd w:id="389"/>
      <w:bookmarkStart w:id="390" w:name="_问下发候选答案消息组成"/>
      <w:bookmarkEnd w:id="390"/>
      <w:bookmarkStart w:id="391" w:name="_车辆控制消息体数据"/>
      <w:bookmarkEnd w:id="391"/>
      <w:bookmarkStart w:id="392" w:name="_事件设置消息体数据"/>
      <w:bookmarkEnd w:id="392"/>
      <w:bookmarkStart w:id="393" w:name="_车辆控制消息体附表"/>
      <w:bookmarkEnd w:id="393"/>
      <w:bookmarkStart w:id="394" w:name="_事件项组成数据"/>
      <w:bookmarkEnd w:id="394"/>
      <w:bookmarkStart w:id="395" w:name="_附表_数据上行透传消息体"/>
      <w:r>
        <w:rPr>
          <w:rFonts w:hint="default" w:ascii="Times New Roman" w:hAnsi="Times New Roman" w:cs="Times New Roman"/>
          <w:sz w:val="21"/>
          <w:szCs w:val="21"/>
          <w:lang w:val="en-US" w:eastAsia="zh-CN"/>
        </w:rPr>
        <w:t xml:space="preserve">  </w:t>
      </w:r>
      <w:bookmarkStart w:id="396" w:name="_Toc7236"/>
      <w:bookmarkStart w:id="397" w:name="_Toc18787"/>
      <w:r>
        <w:rPr>
          <w:rFonts w:hint="default" w:ascii="Times New Roman" w:hAnsi="Times New Roman" w:cs="Times New Roman"/>
          <w:sz w:val="21"/>
          <w:szCs w:val="21"/>
        </w:rPr>
        <w:t xml:space="preserve">Appendix_Data </w:t>
      </w:r>
      <w:r>
        <w:rPr>
          <w:rFonts w:hint="default" w:ascii="Times New Roman" w:hAnsi="Times New Roman" w:cs="Times New Roman"/>
          <w:sz w:val="21"/>
          <w:szCs w:val="21"/>
          <w:lang w:eastAsia="zh-CN"/>
        </w:rPr>
        <w:t xml:space="preserve">Uplink </w:t>
      </w:r>
      <w:r>
        <w:rPr>
          <w:rFonts w:hint="default" w:ascii="Times New Roman" w:hAnsi="Times New Roman" w:cs="Times New Roman"/>
        </w:rPr>
        <w:fldChar w:fldCharType="begin"/>
      </w:r>
      <w:r>
        <w:rPr>
          <w:rFonts w:hint="default" w:ascii="Times New Roman" w:hAnsi="Times New Roman" w:cs="Times New Roman"/>
        </w:rPr>
        <w:instrText xml:space="preserve"> HYPERLINK \l "_[0900]数据上行透传" </w:instrText>
      </w:r>
      <w:r>
        <w:rPr>
          <w:rFonts w:hint="default" w:ascii="Times New Roman" w:hAnsi="Times New Roman" w:cs="Times New Roman"/>
        </w:rPr>
        <w:fldChar w:fldCharType="separate"/>
      </w:r>
      <w:r>
        <w:rPr>
          <w:rStyle w:val="17"/>
          <w:rFonts w:hint="default" w:ascii="Times New Roman" w:hAnsi="Times New Roman" w:cs="Times New Roman"/>
          <w:sz w:val="21"/>
          <w:szCs w:val="21"/>
        </w:rPr>
        <w:t>Transparent Transmission Message Body</w:t>
      </w:r>
      <w:r>
        <w:rPr>
          <w:rStyle w:val="17"/>
          <w:rFonts w:hint="default" w:ascii="Times New Roman" w:hAnsi="Times New Roman" w:cs="Times New Roman"/>
          <w:sz w:val="21"/>
          <w:szCs w:val="21"/>
        </w:rPr>
        <w:fldChar w:fldCharType="end"/>
      </w:r>
      <w:bookmarkEnd w:id="396"/>
      <w:bookmarkEnd w:id="397"/>
    </w:p>
    <w:bookmarkEnd w:id="395"/>
    <w:tbl>
      <w:tblPr>
        <w:tblStyle w:val="12"/>
        <w:tblW w:w="0" w:type="auto"/>
        <w:tblInd w:w="451" w:type="dxa"/>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Layout w:type="fixed"/>
        <w:tblCellMar>
          <w:top w:w="0" w:type="dxa"/>
          <w:left w:w="108" w:type="dxa"/>
          <w:bottom w:w="0" w:type="dxa"/>
          <w:right w:w="108" w:type="dxa"/>
        </w:tblCellMar>
      </w:tblPr>
      <w:tblGrid>
        <w:gridCol w:w="1015"/>
        <w:gridCol w:w="1629"/>
        <w:gridCol w:w="1590"/>
        <w:gridCol w:w="5571"/>
      </w:tblGrid>
      <w:tr w14:paraId="561B0A36">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c>
          <w:tcPr>
            <w:tcW w:w="1015" w:type="dxa"/>
            <w:shd w:val="clear" w:color="auto" w:fill="BFBFBF"/>
          </w:tcPr>
          <w:p w14:paraId="41654DD4">
            <w:pPr>
              <w:jc w:val="center"/>
              <w:rPr>
                <w:rFonts w:hint="default" w:ascii="Times New Roman" w:hAnsi="Times New Roman" w:cs="Times New Roman"/>
                <w:sz w:val="18"/>
                <w:szCs w:val="18"/>
              </w:rPr>
            </w:pPr>
            <w:r>
              <w:rPr>
                <w:rFonts w:hint="default" w:ascii="Times New Roman" w:hAnsi="Times New Roman" w:cs="Times New Roman"/>
                <w:sz w:val="18"/>
                <w:szCs w:val="18"/>
              </w:rPr>
              <w:t>Start Byte</w:t>
            </w:r>
          </w:p>
        </w:tc>
        <w:tc>
          <w:tcPr>
            <w:tcW w:w="1629" w:type="dxa"/>
            <w:shd w:val="clear" w:color="auto" w:fill="BFBFBF"/>
          </w:tcPr>
          <w:p w14:paraId="4419A8D5">
            <w:pPr>
              <w:jc w:val="center"/>
              <w:rPr>
                <w:rFonts w:hint="default" w:ascii="Times New Roman" w:hAnsi="Times New Roman" w:cs="Times New Roman"/>
                <w:sz w:val="18"/>
                <w:szCs w:val="18"/>
              </w:rPr>
            </w:pPr>
            <w:r>
              <w:rPr>
                <w:rFonts w:hint="default" w:ascii="Times New Roman" w:hAnsi="Times New Roman" w:cs="Times New Roman"/>
                <w:sz w:val="18"/>
                <w:szCs w:val="18"/>
              </w:rPr>
              <w:t>Fields</w:t>
            </w:r>
          </w:p>
        </w:tc>
        <w:tc>
          <w:tcPr>
            <w:tcW w:w="1590" w:type="dxa"/>
            <w:shd w:val="clear" w:color="auto" w:fill="BFBFBF"/>
          </w:tcPr>
          <w:p w14:paraId="1D5155B2">
            <w:pPr>
              <w:jc w:val="center"/>
              <w:rPr>
                <w:rFonts w:hint="default" w:ascii="Times New Roman" w:hAnsi="Times New Roman" w:cs="Times New Roman"/>
                <w:sz w:val="18"/>
                <w:szCs w:val="18"/>
              </w:rPr>
            </w:pPr>
            <w:r>
              <w:rPr>
                <w:rFonts w:hint="default" w:ascii="Times New Roman" w:hAnsi="Times New Roman" w:cs="Times New Roman"/>
                <w:sz w:val="18"/>
                <w:szCs w:val="18"/>
              </w:rPr>
              <w:t>Data Types</w:t>
            </w:r>
          </w:p>
        </w:tc>
        <w:tc>
          <w:tcPr>
            <w:tcW w:w="5571" w:type="dxa"/>
            <w:shd w:val="clear" w:color="auto" w:fill="BFBFBF"/>
          </w:tcPr>
          <w:p w14:paraId="734AF881">
            <w:pPr>
              <w:jc w:val="center"/>
              <w:rPr>
                <w:rFonts w:hint="default" w:ascii="Times New Roman" w:hAnsi="Times New Roman" w:cs="Times New Roman"/>
                <w:sz w:val="18"/>
                <w:szCs w:val="18"/>
              </w:rPr>
            </w:pPr>
            <w:r>
              <w:rPr>
                <w:rFonts w:hint="default" w:ascii="Times New Roman" w:hAnsi="Times New Roman" w:cs="Times New Roman"/>
                <w:sz w:val="18"/>
                <w:szCs w:val="18"/>
              </w:rPr>
              <w:t>Description and requirements</w:t>
            </w:r>
          </w:p>
        </w:tc>
      </w:tr>
      <w:tr w14:paraId="2824FF8F">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c>
          <w:tcPr>
            <w:tcW w:w="1015" w:type="dxa"/>
          </w:tcPr>
          <w:p w14:paraId="7AB7BBE2">
            <w:pPr>
              <w:jc w:val="center"/>
              <w:rPr>
                <w:rFonts w:hint="default" w:ascii="Times New Roman" w:hAnsi="Times New Roman" w:cs="Times New Roman"/>
                <w:sz w:val="18"/>
                <w:szCs w:val="18"/>
              </w:rPr>
            </w:pPr>
            <w:r>
              <w:rPr>
                <w:rFonts w:hint="default" w:ascii="Times New Roman" w:hAnsi="Times New Roman" w:cs="Times New Roman"/>
                <w:sz w:val="18"/>
                <w:szCs w:val="18"/>
              </w:rPr>
              <w:t>0</w:t>
            </w:r>
          </w:p>
        </w:tc>
        <w:tc>
          <w:tcPr>
            <w:tcW w:w="1629" w:type="dxa"/>
          </w:tcPr>
          <w:p w14:paraId="4D8AE6F6">
            <w:pPr>
              <w:jc w:val="center"/>
              <w:rPr>
                <w:rFonts w:hint="default" w:ascii="Times New Roman" w:hAnsi="Times New Roman" w:cs="Times New Roman"/>
                <w:sz w:val="18"/>
                <w:szCs w:val="18"/>
              </w:rPr>
            </w:pPr>
            <w:r>
              <w:rPr>
                <w:rFonts w:hint="default" w:ascii="Times New Roman" w:hAnsi="Times New Roman" w:cs="Times New Roman"/>
                <w:sz w:val="18"/>
                <w:szCs w:val="18"/>
              </w:rPr>
              <w:t>Transparent message type</w:t>
            </w:r>
          </w:p>
        </w:tc>
        <w:tc>
          <w:tcPr>
            <w:tcW w:w="1590" w:type="dxa"/>
          </w:tcPr>
          <w:p w14:paraId="6CC5936D">
            <w:pPr>
              <w:jc w:val="center"/>
              <w:rPr>
                <w:rFonts w:hint="default" w:ascii="Times New Roman" w:hAnsi="Times New Roman" w:cs="Times New Roman"/>
                <w:sz w:val="18"/>
                <w:szCs w:val="18"/>
              </w:rPr>
            </w:pPr>
            <w:r>
              <w:rPr>
                <w:rFonts w:hint="default" w:ascii="Times New Roman" w:hAnsi="Times New Roman" w:cs="Times New Roman"/>
                <w:sz w:val="18"/>
                <w:szCs w:val="18"/>
              </w:rPr>
              <w:t>BYTE</w:t>
            </w:r>
          </w:p>
        </w:tc>
        <w:tc>
          <w:tcPr>
            <w:tcW w:w="5571" w:type="dxa"/>
          </w:tcPr>
          <w:p w14:paraId="0D896CEE">
            <w:pPr>
              <w:jc w:val="left"/>
              <w:rPr>
                <w:rFonts w:hint="default" w:ascii="Times New Roman" w:hAnsi="Times New Roman" w:cs="Times New Roman"/>
                <w:sz w:val="18"/>
                <w:szCs w:val="18"/>
                <w:lang w:eastAsia="zh-CN"/>
              </w:rPr>
            </w:pPr>
            <w:r>
              <w:rPr>
                <w:rFonts w:hint="default" w:ascii="Times New Roman" w:hAnsi="Times New Roman" w:cs="Times New Roman"/>
              </w:rPr>
              <w:fldChar w:fldCharType="begin"/>
            </w:r>
            <w:r>
              <w:rPr>
                <w:rFonts w:hint="default" w:ascii="Times New Roman" w:hAnsi="Times New Roman" w:cs="Times New Roman"/>
              </w:rPr>
              <w:instrText xml:space="preserve"> HYPERLINK \l "_附表_透传消息类型定义" </w:instrText>
            </w:r>
            <w:r>
              <w:rPr>
                <w:rFonts w:hint="default" w:ascii="Times New Roman" w:hAnsi="Times New Roman" w:cs="Times New Roman"/>
              </w:rPr>
              <w:fldChar w:fldCharType="separate"/>
            </w:r>
            <w:r>
              <w:rPr>
                <w:rStyle w:val="17"/>
                <w:rFonts w:hint="default" w:ascii="Times New Roman" w:hAnsi="Times New Roman" w:cs="Times New Roman"/>
                <w:sz w:val="18"/>
                <w:szCs w:val="18"/>
                <w:shd w:val="clear" w:color="auto" w:fill="FFFF00"/>
                <w:lang w:eastAsia="zh-CN"/>
              </w:rPr>
              <w:t>Transparent message type definition table</w:t>
            </w:r>
            <w:r>
              <w:rPr>
                <w:rStyle w:val="17"/>
                <w:rFonts w:hint="default" w:ascii="Times New Roman" w:hAnsi="Times New Roman" w:cs="Times New Roman"/>
                <w:sz w:val="18"/>
                <w:szCs w:val="18"/>
                <w:shd w:val="clear" w:color="auto" w:fill="FFFF00"/>
                <w:lang w:eastAsia="zh-CN"/>
              </w:rPr>
              <w:fldChar w:fldCharType="end"/>
            </w:r>
          </w:p>
        </w:tc>
      </w:tr>
      <w:tr w14:paraId="1A3E6D83">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c>
          <w:tcPr>
            <w:tcW w:w="1015" w:type="dxa"/>
          </w:tcPr>
          <w:p w14:paraId="1D47D286">
            <w:pPr>
              <w:jc w:val="center"/>
              <w:rPr>
                <w:rFonts w:hint="default" w:ascii="Times New Roman" w:hAnsi="Times New Roman" w:cs="Times New Roman"/>
                <w:sz w:val="18"/>
                <w:szCs w:val="18"/>
              </w:rPr>
            </w:pPr>
            <w:r>
              <w:rPr>
                <w:rFonts w:hint="default" w:ascii="Times New Roman" w:hAnsi="Times New Roman" w:cs="Times New Roman"/>
                <w:sz w:val="18"/>
                <w:szCs w:val="18"/>
              </w:rPr>
              <w:t>1</w:t>
            </w:r>
          </w:p>
        </w:tc>
        <w:tc>
          <w:tcPr>
            <w:tcW w:w="1629" w:type="dxa"/>
          </w:tcPr>
          <w:p w14:paraId="46F8EEAE">
            <w:pPr>
              <w:jc w:val="center"/>
              <w:rPr>
                <w:rFonts w:hint="default" w:ascii="Times New Roman" w:hAnsi="Times New Roman" w:cs="Times New Roman"/>
                <w:sz w:val="18"/>
                <w:szCs w:val="18"/>
              </w:rPr>
            </w:pPr>
            <w:r>
              <w:rPr>
                <w:rFonts w:hint="default" w:ascii="Times New Roman" w:hAnsi="Times New Roman" w:cs="Times New Roman"/>
                <w:sz w:val="18"/>
                <w:szCs w:val="18"/>
              </w:rPr>
              <w:t>Transparent message content</w:t>
            </w:r>
          </w:p>
        </w:tc>
        <w:tc>
          <w:tcPr>
            <w:tcW w:w="1590" w:type="dxa"/>
          </w:tcPr>
          <w:p w14:paraId="10E8BEB7">
            <w:pPr>
              <w:jc w:val="center"/>
              <w:rPr>
                <w:rFonts w:hint="default" w:ascii="Times New Roman" w:hAnsi="Times New Roman" w:cs="Times New Roman"/>
                <w:sz w:val="18"/>
                <w:szCs w:val="18"/>
                <w:lang w:eastAsia="zh-CN"/>
              </w:rPr>
            </w:pPr>
            <w:r>
              <w:rPr>
                <w:rFonts w:hint="default" w:ascii="Times New Roman" w:hAnsi="Times New Roman" w:cs="Times New Roman"/>
                <w:sz w:val="18"/>
                <w:szCs w:val="18"/>
                <w:lang w:eastAsia="zh-CN"/>
              </w:rPr>
              <w:t xml:space="preserve">[N] </w:t>
            </w:r>
            <w:r>
              <w:rPr>
                <w:rFonts w:hint="default" w:ascii="Times New Roman" w:hAnsi="Times New Roman" w:cs="Times New Roman"/>
                <w:sz w:val="18"/>
                <w:szCs w:val="18"/>
              </w:rPr>
              <w:t>BYTE</w:t>
            </w:r>
          </w:p>
        </w:tc>
        <w:tc>
          <w:tcPr>
            <w:tcW w:w="5571" w:type="dxa"/>
          </w:tcPr>
          <w:p w14:paraId="180CBF2A">
            <w:pPr>
              <w:jc w:val="left"/>
              <w:rPr>
                <w:rFonts w:hint="default" w:ascii="Times New Roman" w:hAnsi="Times New Roman" w:cs="Times New Roman"/>
                <w:sz w:val="18"/>
                <w:szCs w:val="18"/>
              </w:rPr>
            </w:pPr>
            <w:r>
              <w:rPr>
                <w:rFonts w:hint="default" w:ascii="Times New Roman" w:hAnsi="Times New Roman" w:cs="Times New Roman"/>
                <w:sz w:val="18"/>
                <w:szCs w:val="18"/>
              </w:rPr>
              <w:t>Corresponding message content</w:t>
            </w:r>
          </w:p>
        </w:tc>
      </w:tr>
    </w:tbl>
    <w:p w14:paraId="738C2B57">
      <w:pPr>
        <w:jc w:val="left"/>
        <w:rPr>
          <w:rFonts w:hint="default" w:ascii="Times New Roman" w:hAnsi="Times New Roman" w:cs="Times New Roman"/>
          <w:sz w:val="21"/>
          <w:szCs w:val="21"/>
          <w:lang w:eastAsia="zh-CN"/>
        </w:rPr>
      </w:pPr>
      <w:bookmarkStart w:id="398" w:name="_自定义数据包附表"/>
      <w:bookmarkEnd w:id="398"/>
      <w:bookmarkStart w:id="399" w:name="_平台RSA公钥消息体附表"/>
      <w:bookmarkEnd w:id="399"/>
      <w:bookmarkStart w:id="400" w:name="_数据压缩上报消息体附表"/>
      <w:bookmarkEnd w:id="400"/>
    </w:p>
    <w:p w14:paraId="33C7D0E2">
      <w:pPr>
        <w:pStyle w:val="3"/>
        <w:spacing w:before="120"/>
        <w:ind w:left="0"/>
        <w:jc w:val="left"/>
        <w:rPr>
          <w:rFonts w:hint="default" w:ascii="Times New Roman" w:hAnsi="Times New Roman" w:cs="Times New Roman"/>
          <w:sz w:val="21"/>
          <w:szCs w:val="21"/>
        </w:rPr>
      </w:pPr>
      <w:bookmarkStart w:id="401" w:name="_子功能ID附表"/>
      <w:bookmarkEnd w:id="401"/>
      <w:bookmarkStart w:id="402" w:name="_附表_透传消息类型定义"/>
      <w:r>
        <w:rPr>
          <w:rFonts w:hint="default" w:ascii="Times New Roman" w:hAnsi="Times New Roman" w:cs="Times New Roman"/>
          <w:sz w:val="21"/>
          <w:szCs w:val="21"/>
          <w:lang w:val="en-US" w:eastAsia="zh-CN"/>
        </w:rPr>
        <w:t xml:space="preserve">  </w:t>
      </w:r>
      <w:bookmarkStart w:id="403" w:name="_Toc20921"/>
      <w:bookmarkStart w:id="404" w:name="_Toc28912"/>
      <w:r>
        <w:rPr>
          <w:rFonts w:hint="default" w:ascii="Times New Roman" w:hAnsi="Times New Roman" w:cs="Times New Roman"/>
          <w:sz w:val="21"/>
          <w:szCs w:val="21"/>
        </w:rPr>
        <w:t xml:space="preserve">Appendix_Transparent </w:t>
      </w:r>
      <w:r>
        <w:rPr>
          <w:rFonts w:hint="default" w:ascii="Times New Roman" w:hAnsi="Times New Roman" w:cs="Times New Roman"/>
          <w:sz w:val="21"/>
          <w:szCs w:val="21"/>
          <w:shd w:val="clear" w:color="auto" w:fill="FFFF00"/>
        </w:rPr>
        <w:t xml:space="preserve">message type </w:t>
      </w:r>
      <w:bookmarkEnd w:id="403"/>
      <w:r>
        <w:rPr>
          <w:rFonts w:hint="default" w:ascii="Times New Roman" w:hAnsi="Times New Roman" w:cs="Times New Roman"/>
          <w:sz w:val="21"/>
          <w:szCs w:val="21"/>
          <w:lang w:eastAsia="zh-CN"/>
        </w:rPr>
        <w:t>definition</w:t>
      </w:r>
      <w:bookmarkEnd w:id="404"/>
    </w:p>
    <w:bookmarkEnd w:id="402"/>
    <w:tbl>
      <w:tblPr>
        <w:tblStyle w:val="12"/>
        <w:tblW w:w="0" w:type="auto"/>
        <w:tblInd w:w="451" w:type="dxa"/>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Layout w:type="fixed"/>
        <w:tblCellMar>
          <w:top w:w="0" w:type="dxa"/>
          <w:left w:w="108" w:type="dxa"/>
          <w:bottom w:w="0" w:type="dxa"/>
          <w:right w:w="108" w:type="dxa"/>
        </w:tblCellMar>
      </w:tblPr>
      <w:tblGrid>
        <w:gridCol w:w="1413"/>
        <w:gridCol w:w="2836"/>
        <w:gridCol w:w="5564"/>
      </w:tblGrid>
      <w:tr w14:paraId="452192B9">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rPr>
          <w:trHeight w:val="194" w:hRule="atLeast"/>
        </w:trPr>
        <w:tc>
          <w:tcPr>
            <w:tcW w:w="1413" w:type="dxa"/>
            <w:shd w:val="clear" w:color="auto" w:fill="BFBFBF"/>
          </w:tcPr>
          <w:p w14:paraId="27E8A6DB">
            <w:pPr>
              <w:jc w:val="center"/>
              <w:rPr>
                <w:rFonts w:hint="default" w:ascii="Times New Roman" w:hAnsi="Times New Roman" w:cs="Times New Roman"/>
                <w:sz w:val="18"/>
                <w:szCs w:val="18"/>
                <w:lang w:eastAsia="zh-CN"/>
              </w:rPr>
            </w:pPr>
            <w:r>
              <w:rPr>
                <w:rFonts w:hint="default" w:ascii="Times New Roman" w:hAnsi="Times New Roman" w:cs="Times New Roman"/>
                <w:sz w:val="18"/>
                <w:szCs w:val="18"/>
              </w:rPr>
              <w:t>Transparent message type</w:t>
            </w:r>
          </w:p>
        </w:tc>
        <w:tc>
          <w:tcPr>
            <w:tcW w:w="2836" w:type="dxa"/>
            <w:shd w:val="clear" w:color="auto" w:fill="BFBFBF"/>
          </w:tcPr>
          <w:p w14:paraId="5531805B">
            <w:pPr>
              <w:jc w:val="center"/>
              <w:rPr>
                <w:rFonts w:hint="default" w:ascii="Times New Roman" w:hAnsi="Times New Roman" w:cs="Times New Roman"/>
                <w:sz w:val="18"/>
                <w:szCs w:val="18"/>
              </w:rPr>
            </w:pPr>
            <w:r>
              <w:rPr>
                <w:rFonts w:hint="default" w:ascii="Times New Roman" w:hAnsi="Times New Roman" w:cs="Times New Roman"/>
                <w:sz w:val="18"/>
                <w:szCs w:val="18"/>
              </w:rPr>
              <w:t>Transparent message content</w:t>
            </w:r>
          </w:p>
        </w:tc>
        <w:tc>
          <w:tcPr>
            <w:tcW w:w="5564" w:type="dxa"/>
            <w:shd w:val="clear" w:color="auto" w:fill="BFBFBF"/>
          </w:tcPr>
          <w:p w14:paraId="77B3646D">
            <w:pPr>
              <w:jc w:val="center"/>
              <w:rPr>
                <w:rFonts w:hint="default" w:ascii="Times New Roman" w:hAnsi="Times New Roman" w:cs="Times New Roman"/>
                <w:sz w:val="18"/>
                <w:szCs w:val="18"/>
                <w:lang w:eastAsia="zh-CN"/>
              </w:rPr>
            </w:pPr>
            <w:r>
              <w:rPr>
                <w:rFonts w:hint="default" w:ascii="Times New Roman" w:hAnsi="Times New Roman" w:cs="Times New Roman"/>
                <w:sz w:val="18"/>
                <w:szCs w:val="18"/>
              </w:rPr>
              <w:t xml:space="preserve">Description </w:t>
            </w:r>
            <w:r>
              <w:rPr>
                <w:rFonts w:hint="default" w:ascii="Times New Roman" w:hAnsi="Times New Roman" w:cs="Times New Roman"/>
                <w:sz w:val="18"/>
                <w:szCs w:val="18"/>
                <w:lang w:eastAsia="zh-CN"/>
              </w:rPr>
              <w:t>and requirements</w:t>
            </w:r>
          </w:p>
        </w:tc>
      </w:tr>
      <w:tr w14:paraId="5459FFB4">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c>
          <w:tcPr>
            <w:tcW w:w="1413" w:type="dxa"/>
            <w:shd w:val="clear" w:color="auto" w:fill="FFFFFF"/>
          </w:tcPr>
          <w:p w14:paraId="7232DADB">
            <w:pPr>
              <w:jc w:val="center"/>
              <w:rPr>
                <w:rFonts w:hint="default" w:ascii="Times New Roman" w:hAnsi="Times New Roman" w:cs="Times New Roman"/>
                <w:sz w:val="18"/>
                <w:szCs w:val="18"/>
              </w:rPr>
            </w:pPr>
            <w:r>
              <w:rPr>
                <w:rFonts w:hint="default" w:ascii="Times New Roman" w:hAnsi="Times New Roman" w:cs="Times New Roman"/>
                <w:sz w:val="18"/>
                <w:szCs w:val="18"/>
              </w:rPr>
              <w:t>0xF1</w:t>
            </w:r>
            <w:r>
              <w:rPr>
                <w:rFonts w:hint="default" w:ascii="Times New Roman" w:hAnsi="Times New Roman" w:cs="Times New Roman"/>
                <w:sz w:val="18"/>
                <w:szCs w:val="18"/>
                <w:lang w:eastAsia="zh-CN"/>
              </w:rPr>
              <w:t>​</w:t>
            </w:r>
          </w:p>
        </w:tc>
        <w:tc>
          <w:tcPr>
            <w:tcW w:w="2836" w:type="dxa"/>
            <w:shd w:val="clear" w:color="auto" w:fill="FFFFFF"/>
          </w:tcPr>
          <w:p w14:paraId="64BB55D8">
            <w:pPr>
              <w:jc w:val="left"/>
              <w:rPr>
                <w:rFonts w:hint="default" w:ascii="Times New Roman" w:hAnsi="Times New Roman" w:cs="Times New Roman"/>
                <w:sz w:val="18"/>
                <w:szCs w:val="18"/>
                <w:lang w:eastAsia="zh-CN"/>
              </w:rPr>
            </w:pPr>
            <w:r>
              <w:rPr>
                <w:rFonts w:hint="default" w:ascii="Times New Roman" w:hAnsi="Times New Roman" w:cs="Times New Roman"/>
                <w:sz w:val="18"/>
                <w:szCs w:val="18"/>
              </w:rPr>
              <w:t xml:space="preserve">Driving trip data </w:t>
            </w:r>
            <w:r>
              <w:rPr>
                <w:rFonts w:hint="default" w:ascii="Times New Roman" w:hAnsi="Times New Roman" w:cs="Times New Roman"/>
                <w:sz w:val="18"/>
                <w:szCs w:val="18"/>
                <w:lang w:eastAsia="zh-CN"/>
              </w:rPr>
              <w:t>(sent when the engine is turned off)</w:t>
            </w:r>
          </w:p>
        </w:tc>
        <w:tc>
          <w:tcPr>
            <w:tcW w:w="5564" w:type="dxa"/>
            <w:shd w:val="clear" w:color="auto" w:fill="FFFFFF"/>
          </w:tcPr>
          <w:p w14:paraId="2A8F6CA6">
            <w:pPr>
              <w:jc w:val="left"/>
              <w:rPr>
                <w:rFonts w:hint="default" w:ascii="Times New Roman" w:hAnsi="Times New Roman" w:cs="Times New Roman"/>
                <w:sz w:val="18"/>
                <w:szCs w:val="18"/>
              </w:rPr>
            </w:pPr>
            <w:r>
              <w:rPr>
                <w:rFonts w:hint="default" w:ascii="Times New Roman" w:hAnsi="Times New Roman" w:cs="Times New Roman"/>
              </w:rPr>
              <w:fldChar w:fldCharType="begin"/>
            </w:r>
            <w:r>
              <w:rPr>
                <w:rFonts w:hint="default" w:ascii="Times New Roman" w:hAnsi="Times New Roman" w:cs="Times New Roman"/>
              </w:rPr>
              <w:instrText xml:space="preserve"> HYPERLINK \l "_驾驶行程数据包附表" </w:instrText>
            </w:r>
            <w:r>
              <w:rPr>
                <w:rFonts w:hint="default" w:ascii="Times New Roman" w:hAnsi="Times New Roman" w:cs="Times New Roman"/>
              </w:rPr>
              <w:fldChar w:fldCharType="separate"/>
            </w:r>
            <w:r>
              <w:rPr>
                <w:rStyle w:val="17"/>
                <w:rFonts w:hint="default" w:ascii="Times New Roman" w:hAnsi="Times New Roman" w:cs="Times New Roman"/>
                <w:sz w:val="18"/>
                <w:szCs w:val="18"/>
              </w:rPr>
              <w:t xml:space="preserve">Driving </w:t>
            </w:r>
            <w:r>
              <w:rPr>
                <w:rStyle w:val="17"/>
                <w:rFonts w:hint="default" w:ascii="Times New Roman" w:hAnsi="Times New Roman" w:cs="Times New Roman"/>
                <w:sz w:val="18"/>
                <w:szCs w:val="18"/>
              </w:rPr>
              <w:fldChar w:fldCharType="end"/>
            </w:r>
            <w:r>
              <w:rPr>
                <w:rFonts w:hint="default" w:ascii="Times New Roman" w:hAnsi="Times New Roman" w:cs="Times New Roman"/>
              </w:rPr>
              <w:fldChar w:fldCharType="begin"/>
            </w:r>
            <w:r>
              <w:rPr>
                <w:rFonts w:hint="default" w:ascii="Times New Roman" w:hAnsi="Times New Roman" w:cs="Times New Roman"/>
              </w:rPr>
              <w:instrText xml:space="preserve"> HYPERLINK \l "_驾驶行程数据包附表" </w:instrText>
            </w:r>
            <w:r>
              <w:rPr>
                <w:rFonts w:hint="default" w:ascii="Times New Roman" w:hAnsi="Times New Roman" w:cs="Times New Roman"/>
              </w:rPr>
              <w:fldChar w:fldCharType="separate"/>
            </w:r>
            <w:bookmarkStart w:id="405" w:name="_Hlt531969450"/>
            <w:r>
              <w:rPr>
                <w:rFonts w:hint="default" w:ascii="Times New Roman" w:hAnsi="Times New Roman" w:cs="Times New Roman"/>
              </w:rPr>
              <w:fldChar w:fldCharType="end"/>
            </w:r>
            <w:r>
              <w:rPr>
                <w:rFonts w:hint="default" w:ascii="Times New Roman" w:hAnsi="Times New Roman" w:cs="Times New Roman"/>
              </w:rPr>
              <w:fldChar w:fldCharType="begin"/>
            </w:r>
            <w:r>
              <w:rPr>
                <w:rFonts w:hint="default" w:ascii="Times New Roman" w:hAnsi="Times New Roman" w:cs="Times New Roman"/>
              </w:rPr>
              <w:instrText xml:space="preserve"> HYPERLINK \l "_驾驶行程数据包附表" </w:instrText>
            </w:r>
            <w:r>
              <w:rPr>
                <w:rFonts w:hint="default" w:ascii="Times New Roman" w:hAnsi="Times New Roman" w:cs="Times New Roman"/>
              </w:rPr>
              <w:fldChar w:fldCharType="separate"/>
            </w:r>
            <w:r>
              <w:rPr>
                <w:rStyle w:val="17"/>
                <w:rFonts w:hint="default" w:ascii="Times New Roman" w:hAnsi="Times New Roman" w:cs="Times New Roman"/>
                <w:sz w:val="18"/>
                <w:szCs w:val="18"/>
              </w:rPr>
              <w:t xml:space="preserve">trip </w:t>
            </w:r>
            <w:r>
              <w:rPr>
                <w:rStyle w:val="17"/>
                <w:rFonts w:hint="default" w:ascii="Times New Roman" w:hAnsi="Times New Roman" w:cs="Times New Roman"/>
                <w:sz w:val="18"/>
                <w:szCs w:val="18"/>
              </w:rPr>
              <w:fldChar w:fldCharType="end"/>
            </w:r>
            <w:r>
              <w:rPr>
                <w:rFonts w:hint="default" w:ascii="Times New Roman" w:hAnsi="Times New Roman" w:cs="Times New Roman"/>
              </w:rPr>
              <w:fldChar w:fldCharType="begin"/>
            </w:r>
            <w:r>
              <w:rPr>
                <w:rFonts w:hint="default" w:ascii="Times New Roman" w:hAnsi="Times New Roman" w:cs="Times New Roman"/>
              </w:rPr>
              <w:instrText xml:space="preserve"> HYPERLINK \l "_驾驶行程数据包附表" </w:instrText>
            </w:r>
            <w:r>
              <w:rPr>
                <w:rFonts w:hint="default" w:ascii="Times New Roman" w:hAnsi="Times New Roman" w:cs="Times New Roman"/>
              </w:rPr>
              <w:fldChar w:fldCharType="separate"/>
            </w:r>
            <w:bookmarkStart w:id="406" w:name="_Hlt530401321"/>
            <w:r>
              <w:rPr>
                <w:rFonts w:hint="default" w:ascii="Times New Roman" w:hAnsi="Times New Roman" w:cs="Times New Roman"/>
              </w:rPr>
              <w:fldChar w:fldCharType="end"/>
            </w:r>
            <w:r>
              <w:rPr>
                <w:rFonts w:hint="default" w:ascii="Times New Roman" w:hAnsi="Times New Roman" w:cs="Times New Roman"/>
              </w:rPr>
              <w:fldChar w:fldCharType="begin"/>
            </w:r>
            <w:r>
              <w:rPr>
                <w:rFonts w:hint="default" w:ascii="Times New Roman" w:hAnsi="Times New Roman" w:cs="Times New Roman"/>
              </w:rPr>
              <w:instrText xml:space="preserve"> HYPERLINK \l "_驾驶行程数据包附表" </w:instrText>
            </w:r>
            <w:r>
              <w:rPr>
                <w:rFonts w:hint="default" w:ascii="Times New Roman" w:hAnsi="Times New Roman" w:cs="Times New Roman"/>
              </w:rPr>
              <w:fldChar w:fldCharType="separate"/>
            </w:r>
            <w:bookmarkEnd w:id="405"/>
            <w:r>
              <w:rPr>
                <w:rFonts w:hint="default" w:ascii="Times New Roman" w:hAnsi="Times New Roman" w:cs="Times New Roman"/>
              </w:rPr>
              <w:fldChar w:fldCharType="end"/>
            </w:r>
            <w:r>
              <w:rPr>
                <w:rFonts w:hint="default" w:ascii="Times New Roman" w:hAnsi="Times New Roman" w:cs="Times New Roman"/>
              </w:rPr>
              <w:fldChar w:fldCharType="begin"/>
            </w:r>
            <w:r>
              <w:rPr>
                <w:rFonts w:hint="default" w:ascii="Times New Roman" w:hAnsi="Times New Roman" w:cs="Times New Roman"/>
              </w:rPr>
              <w:instrText xml:space="preserve"> HYPERLINK \l "_驾驶行程数据包附表" </w:instrText>
            </w:r>
            <w:r>
              <w:rPr>
                <w:rFonts w:hint="default" w:ascii="Times New Roman" w:hAnsi="Times New Roman" w:cs="Times New Roman"/>
              </w:rPr>
              <w:fldChar w:fldCharType="separate"/>
            </w:r>
            <w:bookmarkEnd w:id="406"/>
            <w:r>
              <w:rPr>
                <w:rFonts w:hint="default" w:ascii="Times New Roman" w:hAnsi="Times New Roman" w:cs="Times New Roman"/>
              </w:rPr>
              <w:fldChar w:fldCharType="end"/>
            </w:r>
            <w:r>
              <w:rPr>
                <w:rFonts w:hint="default" w:ascii="Times New Roman" w:hAnsi="Times New Roman" w:cs="Times New Roman"/>
              </w:rPr>
              <w:fldChar w:fldCharType="begin"/>
            </w:r>
            <w:r>
              <w:rPr>
                <w:rFonts w:hint="default" w:ascii="Times New Roman" w:hAnsi="Times New Roman" w:cs="Times New Roman"/>
              </w:rPr>
              <w:instrText xml:space="preserve"> HYPERLINK \l "_驾驶行程数据包附表" </w:instrText>
            </w:r>
            <w:r>
              <w:rPr>
                <w:rFonts w:hint="default" w:ascii="Times New Roman" w:hAnsi="Times New Roman" w:cs="Times New Roman"/>
              </w:rPr>
              <w:fldChar w:fldCharType="separate"/>
            </w:r>
            <w:r>
              <w:rPr>
                <w:rStyle w:val="17"/>
                <w:rFonts w:hint="default" w:ascii="Times New Roman" w:hAnsi="Times New Roman" w:cs="Times New Roman"/>
                <w:sz w:val="18"/>
                <w:szCs w:val="18"/>
              </w:rPr>
              <w:t>data package</w:t>
            </w:r>
            <w:r>
              <w:rPr>
                <w:rStyle w:val="17"/>
                <w:rFonts w:hint="default" w:ascii="Times New Roman" w:hAnsi="Times New Roman" w:cs="Times New Roman"/>
                <w:sz w:val="18"/>
                <w:szCs w:val="18"/>
              </w:rPr>
              <w:fldChar w:fldCharType="end"/>
            </w:r>
          </w:p>
        </w:tc>
      </w:tr>
      <w:tr w14:paraId="4A59F91A">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c>
          <w:tcPr>
            <w:tcW w:w="1413" w:type="dxa"/>
            <w:shd w:val="clear" w:color="auto" w:fill="FFFFFF"/>
          </w:tcPr>
          <w:p w14:paraId="185AA3C3">
            <w:pPr>
              <w:jc w:val="center"/>
              <w:rPr>
                <w:rFonts w:hint="default" w:ascii="Times New Roman" w:hAnsi="Times New Roman" w:cs="Times New Roman"/>
                <w:sz w:val="18"/>
                <w:szCs w:val="18"/>
                <w:lang w:eastAsia="zh-CN"/>
              </w:rPr>
            </w:pPr>
            <w:r>
              <w:rPr>
                <w:rFonts w:hint="default" w:ascii="Times New Roman" w:hAnsi="Times New Roman" w:cs="Times New Roman"/>
                <w:sz w:val="18"/>
                <w:szCs w:val="18"/>
              </w:rPr>
              <w:t>0xF2</w:t>
            </w:r>
            <w:r>
              <w:rPr>
                <w:rFonts w:hint="default" w:ascii="Times New Roman" w:hAnsi="Times New Roman" w:cs="Times New Roman"/>
                <w:sz w:val="18"/>
                <w:szCs w:val="18"/>
                <w:lang w:eastAsia="zh-CN"/>
              </w:rPr>
              <w:t>​</w:t>
            </w:r>
          </w:p>
        </w:tc>
        <w:tc>
          <w:tcPr>
            <w:tcW w:w="2836" w:type="dxa"/>
            <w:shd w:val="clear" w:color="auto" w:fill="FFFFFF"/>
          </w:tcPr>
          <w:p w14:paraId="0614F485">
            <w:pPr>
              <w:jc w:val="left"/>
              <w:rPr>
                <w:rFonts w:hint="default" w:ascii="Times New Roman" w:hAnsi="Times New Roman" w:cs="Times New Roman"/>
                <w:sz w:val="18"/>
                <w:szCs w:val="18"/>
                <w:lang w:eastAsia="zh-CN"/>
              </w:rPr>
            </w:pPr>
            <w:r>
              <w:rPr>
                <w:rFonts w:hint="default" w:ascii="Times New Roman" w:hAnsi="Times New Roman" w:cs="Times New Roman"/>
                <w:sz w:val="18"/>
                <w:szCs w:val="18"/>
              </w:rPr>
              <w:t xml:space="preserve">Fault code data </w:t>
            </w:r>
            <w:r>
              <w:rPr>
                <w:rFonts w:hint="default" w:ascii="Times New Roman" w:hAnsi="Times New Roman" w:cs="Times New Roman"/>
                <w:sz w:val="18"/>
                <w:szCs w:val="18"/>
                <w:lang w:eastAsia="zh-CN"/>
              </w:rPr>
              <w:t>(sent when status changes)</w:t>
            </w:r>
          </w:p>
        </w:tc>
        <w:tc>
          <w:tcPr>
            <w:tcW w:w="5564" w:type="dxa"/>
            <w:shd w:val="clear" w:color="auto" w:fill="FFFFFF"/>
          </w:tcPr>
          <w:p w14:paraId="6380FD8F">
            <w:pPr>
              <w:jc w:val="left"/>
              <w:rPr>
                <w:rFonts w:hint="default" w:ascii="Times New Roman" w:hAnsi="Times New Roman" w:cs="Times New Roman"/>
                <w:sz w:val="18"/>
                <w:szCs w:val="18"/>
              </w:rPr>
            </w:pPr>
            <w:r>
              <w:rPr>
                <w:rFonts w:hint="default" w:ascii="Times New Roman" w:hAnsi="Times New Roman" w:cs="Times New Roman"/>
              </w:rPr>
              <w:fldChar w:fldCharType="begin"/>
            </w:r>
            <w:r>
              <w:rPr>
                <w:rFonts w:hint="default" w:ascii="Times New Roman" w:hAnsi="Times New Roman" w:cs="Times New Roman"/>
              </w:rPr>
              <w:instrText xml:space="preserve"> HYPERLINK \l "_故障码数据包附表" </w:instrText>
            </w:r>
            <w:r>
              <w:rPr>
                <w:rFonts w:hint="default" w:ascii="Times New Roman" w:hAnsi="Times New Roman" w:cs="Times New Roman"/>
              </w:rPr>
              <w:fldChar w:fldCharType="separate"/>
            </w:r>
            <w:r>
              <w:rPr>
                <w:rStyle w:val="17"/>
                <w:rFonts w:hint="default" w:ascii="Times New Roman" w:hAnsi="Times New Roman" w:cs="Times New Roman"/>
                <w:sz w:val="18"/>
                <w:szCs w:val="18"/>
              </w:rPr>
              <w:t xml:space="preserve">Fault code data </w:t>
            </w:r>
            <w:r>
              <w:rPr>
                <w:rStyle w:val="17"/>
                <w:rFonts w:hint="default" w:ascii="Times New Roman" w:hAnsi="Times New Roman" w:cs="Times New Roman"/>
                <w:sz w:val="18"/>
                <w:szCs w:val="18"/>
              </w:rPr>
              <w:fldChar w:fldCharType="end"/>
            </w:r>
            <w:r>
              <w:rPr>
                <w:rFonts w:hint="default" w:ascii="Times New Roman" w:hAnsi="Times New Roman" w:cs="Times New Roman"/>
              </w:rPr>
              <w:fldChar w:fldCharType="begin"/>
            </w:r>
            <w:r>
              <w:rPr>
                <w:rFonts w:hint="default" w:ascii="Times New Roman" w:hAnsi="Times New Roman" w:cs="Times New Roman"/>
              </w:rPr>
              <w:instrText xml:space="preserve"> HYPERLINK \l "_故障码数据包附表" </w:instrText>
            </w:r>
            <w:r>
              <w:rPr>
                <w:rFonts w:hint="default" w:ascii="Times New Roman" w:hAnsi="Times New Roman" w:cs="Times New Roman"/>
              </w:rPr>
              <w:fldChar w:fldCharType="separate"/>
            </w:r>
            <w:bookmarkStart w:id="407" w:name="_Hlt530401334"/>
            <w:r>
              <w:rPr>
                <w:rFonts w:hint="default" w:ascii="Times New Roman" w:hAnsi="Times New Roman" w:cs="Times New Roman"/>
              </w:rPr>
              <w:fldChar w:fldCharType="end"/>
            </w:r>
            <w:r>
              <w:rPr>
                <w:rFonts w:hint="default" w:ascii="Times New Roman" w:hAnsi="Times New Roman" w:cs="Times New Roman"/>
              </w:rPr>
              <w:fldChar w:fldCharType="begin"/>
            </w:r>
            <w:r>
              <w:rPr>
                <w:rFonts w:hint="default" w:ascii="Times New Roman" w:hAnsi="Times New Roman" w:cs="Times New Roman"/>
              </w:rPr>
              <w:instrText xml:space="preserve"> HYPERLINK \l "_故障码数据包附表" </w:instrText>
            </w:r>
            <w:r>
              <w:rPr>
                <w:rFonts w:hint="default" w:ascii="Times New Roman" w:hAnsi="Times New Roman" w:cs="Times New Roman"/>
              </w:rPr>
              <w:fldChar w:fldCharType="separate"/>
            </w:r>
            <w:r>
              <w:rPr>
                <w:rStyle w:val="17"/>
                <w:rFonts w:hint="default" w:ascii="Times New Roman" w:hAnsi="Times New Roman" w:cs="Times New Roman"/>
                <w:sz w:val="18"/>
                <w:szCs w:val="18"/>
              </w:rPr>
              <w:t>package</w:t>
            </w:r>
            <w:r>
              <w:rPr>
                <w:rStyle w:val="17"/>
                <w:rFonts w:hint="default" w:ascii="Times New Roman" w:hAnsi="Times New Roman" w:cs="Times New Roman"/>
                <w:sz w:val="18"/>
                <w:szCs w:val="18"/>
              </w:rPr>
              <w:fldChar w:fldCharType="end"/>
            </w:r>
            <w:r>
              <w:rPr>
                <w:rFonts w:hint="default" w:ascii="Times New Roman" w:hAnsi="Times New Roman" w:cs="Times New Roman"/>
              </w:rPr>
              <w:fldChar w:fldCharType="begin"/>
            </w:r>
            <w:r>
              <w:rPr>
                <w:rFonts w:hint="default" w:ascii="Times New Roman" w:hAnsi="Times New Roman" w:cs="Times New Roman"/>
              </w:rPr>
              <w:instrText xml:space="preserve"> HYPERLINK \l "_故障码数据包附表" </w:instrText>
            </w:r>
            <w:r>
              <w:rPr>
                <w:rFonts w:hint="default" w:ascii="Times New Roman" w:hAnsi="Times New Roman" w:cs="Times New Roman"/>
              </w:rPr>
              <w:fldChar w:fldCharType="separate"/>
            </w:r>
            <w:bookmarkEnd w:id="407"/>
            <w:r>
              <w:rPr>
                <w:rFonts w:hint="default" w:ascii="Times New Roman" w:hAnsi="Times New Roman" w:cs="Times New Roman"/>
              </w:rPr>
              <w:fldChar w:fldCharType="end"/>
            </w:r>
          </w:p>
        </w:tc>
      </w:tr>
      <w:tr w14:paraId="46972974">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c>
          <w:tcPr>
            <w:tcW w:w="1413" w:type="dxa"/>
            <w:shd w:val="clear" w:color="auto" w:fill="FFFFFF"/>
          </w:tcPr>
          <w:p w14:paraId="6E3617C6">
            <w:pPr>
              <w:jc w:val="center"/>
              <w:rPr>
                <w:rFonts w:hint="default" w:ascii="Times New Roman" w:hAnsi="Times New Roman" w:cs="Times New Roman"/>
                <w:sz w:val="18"/>
                <w:szCs w:val="18"/>
                <w:lang w:eastAsia="zh-CN"/>
              </w:rPr>
            </w:pPr>
            <w:r>
              <w:rPr>
                <w:rFonts w:hint="default" w:ascii="Times New Roman" w:hAnsi="Times New Roman" w:cs="Times New Roman"/>
                <w:sz w:val="18"/>
                <w:szCs w:val="18"/>
              </w:rPr>
              <w:t>0xF3</w:t>
            </w:r>
            <w:r>
              <w:rPr>
                <w:rFonts w:hint="default" w:ascii="Times New Roman" w:hAnsi="Times New Roman" w:cs="Times New Roman"/>
                <w:sz w:val="18"/>
                <w:szCs w:val="18"/>
                <w:lang w:eastAsia="zh-CN"/>
              </w:rPr>
              <w:t>​</w:t>
            </w:r>
          </w:p>
        </w:tc>
        <w:tc>
          <w:tcPr>
            <w:tcW w:w="2836" w:type="dxa"/>
            <w:shd w:val="clear" w:color="auto" w:fill="FFFFFF"/>
          </w:tcPr>
          <w:p w14:paraId="33F06D65">
            <w:pPr>
              <w:jc w:val="left"/>
              <w:rPr>
                <w:rFonts w:hint="default" w:ascii="Times New Roman" w:hAnsi="Times New Roman" w:cs="Times New Roman"/>
                <w:sz w:val="18"/>
                <w:szCs w:val="18"/>
                <w:lang w:eastAsia="zh-CN"/>
              </w:rPr>
            </w:pPr>
            <w:r>
              <w:rPr>
                <w:rFonts w:hint="default" w:ascii="Times New Roman" w:hAnsi="Times New Roman" w:cs="Times New Roman"/>
                <w:sz w:val="18"/>
                <w:szCs w:val="18"/>
              </w:rPr>
              <w:t xml:space="preserve">Sleep entry </w:t>
            </w:r>
            <w:r>
              <w:rPr>
                <w:rFonts w:hint="default" w:ascii="Times New Roman" w:hAnsi="Times New Roman" w:cs="Times New Roman"/>
                <w:sz w:val="18"/>
                <w:szCs w:val="18"/>
                <w:lang w:eastAsia="zh-CN"/>
              </w:rPr>
              <w:t>(sent when entering sleep mode)</w:t>
            </w:r>
          </w:p>
        </w:tc>
        <w:tc>
          <w:tcPr>
            <w:tcW w:w="5564" w:type="dxa"/>
            <w:shd w:val="clear" w:color="auto" w:fill="FFFFFF"/>
          </w:tcPr>
          <w:p w14:paraId="1CED8AEA">
            <w:pPr>
              <w:jc w:val="left"/>
              <w:rPr>
                <w:rFonts w:hint="default" w:ascii="Times New Roman" w:hAnsi="Times New Roman" w:cs="Times New Roman"/>
                <w:sz w:val="18"/>
                <w:szCs w:val="18"/>
              </w:rPr>
            </w:pPr>
            <w:r>
              <w:rPr>
                <w:rFonts w:hint="default" w:ascii="Times New Roman" w:hAnsi="Times New Roman" w:cs="Times New Roman"/>
              </w:rPr>
              <w:fldChar w:fldCharType="begin"/>
            </w:r>
            <w:r>
              <w:rPr>
                <w:rFonts w:hint="default" w:ascii="Times New Roman" w:hAnsi="Times New Roman" w:cs="Times New Roman"/>
              </w:rPr>
              <w:instrText xml:space="preserve"> HYPERLINK \l "_休眠进入数据包附表" </w:instrText>
            </w:r>
            <w:r>
              <w:rPr>
                <w:rFonts w:hint="default" w:ascii="Times New Roman" w:hAnsi="Times New Roman" w:cs="Times New Roman"/>
              </w:rPr>
              <w:fldChar w:fldCharType="separate"/>
            </w:r>
            <w:r>
              <w:rPr>
                <w:rStyle w:val="17"/>
                <w:rFonts w:hint="default" w:ascii="Times New Roman" w:hAnsi="Times New Roman" w:cs="Times New Roman"/>
                <w:sz w:val="18"/>
                <w:szCs w:val="18"/>
              </w:rPr>
              <w:t xml:space="preserve">Sleep </w:t>
            </w:r>
            <w:r>
              <w:rPr>
                <w:rStyle w:val="17"/>
                <w:rFonts w:hint="default" w:ascii="Times New Roman" w:hAnsi="Times New Roman" w:cs="Times New Roman"/>
                <w:sz w:val="18"/>
                <w:szCs w:val="18"/>
              </w:rPr>
              <w:fldChar w:fldCharType="end"/>
            </w:r>
            <w:r>
              <w:rPr>
                <w:rFonts w:hint="default" w:ascii="Times New Roman" w:hAnsi="Times New Roman" w:cs="Times New Roman"/>
              </w:rPr>
              <w:fldChar w:fldCharType="begin"/>
            </w:r>
            <w:r>
              <w:rPr>
                <w:rFonts w:hint="default" w:ascii="Times New Roman" w:hAnsi="Times New Roman" w:cs="Times New Roman"/>
              </w:rPr>
              <w:instrText xml:space="preserve"> HYPERLINK \l "_休眠进入数据包附表" </w:instrText>
            </w:r>
            <w:r>
              <w:rPr>
                <w:rFonts w:hint="default" w:ascii="Times New Roman" w:hAnsi="Times New Roman" w:cs="Times New Roman"/>
              </w:rPr>
              <w:fldChar w:fldCharType="separate"/>
            </w:r>
            <w:bookmarkStart w:id="408" w:name="_Hlt530401323"/>
            <w:r>
              <w:rPr>
                <w:rFonts w:hint="default" w:ascii="Times New Roman" w:hAnsi="Times New Roman" w:cs="Times New Roman"/>
              </w:rPr>
              <w:fldChar w:fldCharType="end"/>
            </w:r>
            <w:r>
              <w:rPr>
                <w:rFonts w:hint="default" w:ascii="Times New Roman" w:hAnsi="Times New Roman" w:cs="Times New Roman"/>
              </w:rPr>
              <w:fldChar w:fldCharType="begin"/>
            </w:r>
            <w:r>
              <w:rPr>
                <w:rFonts w:hint="default" w:ascii="Times New Roman" w:hAnsi="Times New Roman" w:cs="Times New Roman"/>
              </w:rPr>
              <w:instrText xml:space="preserve"> HYPERLINK \l "_休眠进入数据包附表" </w:instrText>
            </w:r>
            <w:r>
              <w:rPr>
                <w:rFonts w:hint="default" w:ascii="Times New Roman" w:hAnsi="Times New Roman" w:cs="Times New Roman"/>
              </w:rPr>
              <w:fldChar w:fldCharType="separate"/>
            </w:r>
            <w:bookmarkEnd w:id="408"/>
            <w:r>
              <w:rPr>
                <w:rFonts w:hint="default" w:ascii="Times New Roman" w:hAnsi="Times New Roman" w:cs="Times New Roman"/>
              </w:rPr>
              <w:fldChar w:fldCharType="end"/>
            </w:r>
            <w:r>
              <w:rPr>
                <w:rFonts w:hint="default" w:ascii="Times New Roman" w:hAnsi="Times New Roman" w:cs="Times New Roman"/>
              </w:rPr>
              <w:fldChar w:fldCharType="begin"/>
            </w:r>
            <w:r>
              <w:rPr>
                <w:rFonts w:hint="default" w:ascii="Times New Roman" w:hAnsi="Times New Roman" w:cs="Times New Roman"/>
              </w:rPr>
              <w:instrText xml:space="preserve"> HYPERLINK \l "_休眠进入数据包附表" </w:instrText>
            </w:r>
            <w:r>
              <w:rPr>
                <w:rFonts w:hint="default" w:ascii="Times New Roman" w:hAnsi="Times New Roman" w:cs="Times New Roman"/>
              </w:rPr>
              <w:fldChar w:fldCharType="separate"/>
            </w:r>
            <w:r>
              <w:rPr>
                <w:rStyle w:val="17"/>
                <w:rFonts w:hint="default" w:ascii="Times New Roman" w:hAnsi="Times New Roman" w:cs="Times New Roman"/>
                <w:sz w:val="18"/>
                <w:szCs w:val="18"/>
              </w:rPr>
              <w:t>Entry Packet</w:t>
            </w:r>
            <w:r>
              <w:rPr>
                <w:rStyle w:val="17"/>
                <w:rFonts w:hint="default" w:ascii="Times New Roman" w:hAnsi="Times New Roman" w:cs="Times New Roman"/>
                <w:sz w:val="18"/>
                <w:szCs w:val="18"/>
              </w:rPr>
              <w:fldChar w:fldCharType="end"/>
            </w:r>
          </w:p>
        </w:tc>
      </w:tr>
      <w:tr w14:paraId="1F3A0C66">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c>
          <w:tcPr>
            <w:tcW w:w="1413" w:type="dxa"/>
            <w:shd w:val="clear" w:color="auto" w:fill="FFFFFF"/>
          </w:tcPr>
          <w:p w14:paraId="0374845F">
            <w:pPr>
              <w:jc w:val="center"/>
              <w:rPr>
                <w:rFonts w:hint="default" w:ascii="Times New Roman" w:hAnsi="Times New Roman" w:cs="Times New Roman"/>
                <w:sz w:val="18"/>
                <w:szCs w:val="18"/>
              </w:rPr>
            </w:pPr>
            <w:r>
              <w:rPr>
                <w:rFonts w:hint="default" w:ascii="Times New Roman" w:hAnsi="Times New Roman" w:cs="Times New Roman"/>
                <w:sz w:val="18"/>
                <w:szCs w:val="18"/>
              </w:rPr>
              <w:t>0xF4</w:t>
            </w:r>
            <w:r>
              <w:rPr>
                <w:rFonts w:hint="default" w:ascii="Times New Roman" w:hAnsi="Times New Roman" w:cs="Times New Roman"/>
                <w:sz w:val="18"/>
                <w:szCs w:val="18"/>
                <w:lang w:eastAsia="zh-CN"/>
              </w:rPr>
              <w:t>​</w:t>
            </w:r>
          </w:p>
        </w:tc>
        <w:tc>
          <w:tcPr>
            <w:tcW w:w="2836" w:type="dxa"/>
            <w:shd w:val="clear" w:color="auto" w:fill="FFFFFF"/>
          </w:tcPr>
          <w:p w14:paraId="1C6A209B">
            <w:pPr>
              <w:jc w:val="left"/>
              <w:rPr>
                <w:rFonts w:hint="default" w:ascii="Times New Roman" w:hAnsi="Times New Roman" w:cs="Times New Roman"/>
                <w:sz w:val="18"/>
                <w:szCs w:val="18"/>
                <w:lang w:eastAsia="zh-CN"/>
              </w:rPr>
            </w:pPr>
            <w:r>
              <w:rPr>
                <w:rFonts w:hint="default" w:ascii="Times New Roman" w:hAnsi="Times New Roman" w:cs="Times New Roman"/>
                <w:sz w:val="18"/>
                <w:szCs w:val="18"/>
              </w:rPr>
              <w:t xml:space="preserve">Sleep wake-up </w:t>
            </w:r>
            <w:r>
              <w:rPr>
                <w:rFonts w:hint="default" w:ascii="Times New Roman" w:hAnsi="Times New Roman" w:cs="Times New Roman"/>
                <w:sz w:val="18"/>
                <w:szCs w:val="18"/>
                <w:lang w:eastAsia="zh-CN"/>
              </w:rPr>
              <w:t>(send after exiting sleep mode)</w:t>
            </w:r>
          </w:p>
        </w:tc>
        <w:tc>
          <w:tcPr>
            <w:tcW w:w="5564" w:type="dxa"/>
            <w:shd w:val="clear" w:color="auto" w:fill="FFFFFF"/>
          </w:tcPr>
          <w:p w14:paraId="6FBEDF73">
            <w:pPr>
              <w:jc w:val="left"/>
              <w:rPr>
                <w:rFonts w:hint="default" w:ascii="Times New Roman" w:hAnsi="Times New Roman" w:cs="Times New Roman"/>
                <w:sz w:val="18"/>
                <w:szCs w:val="18"/>
              </w:rPr>
            </w:pPr>
            <w:r>
              <w:rPr>
                <w:rFonts w:hint="default" w:ascii="Times New Roman" w:hAnsi="Times New Roman" w:cs="Times New Roman"/>
              </w:rPr>
              <w:fldChar w:fldCharType="begin"/>
            </w:r>
            <w:r>
              <w:rPr>
                <w:rFonts w:hint="default" w:ascii="Times New Roman" w:hAnsi="Times New Roman" w:cs="Times New Roman"/>
              </w:rPr>
              <w:instrText xml:space="preserve"> HYPERLINK \l "_休眠唤醒数据包附表" </w:instrText>
            </w:r>
            <w:r>
              <w:rPr>
                <w:rFonts w:hint="default" w:ascii="Times New Roman" w:hAnsi="Times New Roman" w:cs="Times New Roman"/>
              </w:rPr>
              <w:fldChar w:fldCharType="separate"/>
            </w:r>
            <w:r>
              <w:rPr>
                <w:rStyle w:val="17"/>
                <w:rFonts w:hint="default" w:ascii="Times New Roman" w:hAnsi="Times New Roman" w:cs="Times New Roman"/>
                <w:sz w:val="18"/>
                <w:szCs w:val="18"/>
              </w:rPr>
              <w:t xml:space="preserve">Sleep wake- up </w:t>
            </w:r>
            <w:r>
              <w:rPr>
                <w:rStyle w:val="17"/>
                <w:rFonts w:hint="default" w:ascii="Times New Roman" w:hAnsi="Times New Roman" w:cs="Times New Roman"/>
                <w:sz w:val="18"/>
                <w:szCs w:val="18"/>
              </w:rPr>
              <w:fldChar w:fldCharType="end"/>
            </w:r>
            <w:r>
              <w:rPr>
                <w:rFonts w:hint="default" w:ascii="Times New Roman" w:hAnsi="Times New Roman" w:cs="Times New Roman"/>
              </w:rPr>
              <w:fldChar w:fldCharType="begin"/>
            </w:r>
            <w:r>
              <w:rPr>
                <w:rFonts w:hint="default" w:ascii="Times New Roman" w:hAnsi="Times New Roman" w:cs="Times New Roman"/>
              </w:rPr>
              <w:instrText xml:space="preserve"> HYPERLINK \l "_休眠唤醒数据包附表" </w:instrText>
            </w:r>
            <w:r>
              <w:rPr>
                <w:rFonts w:hint="default" w:ascii="Times New Roman" w:hAnsi="Times New Roman" w:cs="Times New Roman"/>
              </w:rPr>
              <w:fldChar w:fldCharType="separate"/>
            </w:r>
            <w:bookmarkStart w:id="409" w:name="_Hlt530401331"/>
            <w:r>
              <w:rPr>
                <w:rFonts w:hint="default" w:ascii="Times New Roman" w:hAnsi="Times New Roman" w:cs="Times New Roman"/>
              </w:rPr>
              <w:fldChar w:fldCharType="end"/>
            </w:r>
            <w:r>
              <w:rPr>
                <w:rFonts w:hint="default" w:ascii="Times New Roman" w:hAnsi="Times New Roman" w:cs="Times New Roman"/>
              </w:rPr>
              <w:fldChar w:fldCharType="begin"/>
            </w:r>
            <w:r>
              <w:rPr>
                <w:rFonts w:hint="default" w:ascii="Times New Roman" w:hAnsi="Times New Roman" w:cs="Times New Roman"/>
              </w:rPr>
              <w:instrText xml:space="preserve"> HYPERLINK \l "_休眠唤醒数据包附表" </w:instrText>
            </w:r>
            <w:r>
              <w:rPr>
                <w:rFonts w:hint="default" w:ascii="Times New Roman" w:hAnsi="Times New Roman" w:cs="Times New Roman"/>
              </w:rPr>
              <w:fldChar w:fldCharType="separate"/>
            </w:r>
            <w:bookmarkEnd w:id="409"/>
            <w:r>
              <w:rPr>
                <w:rFonts w:hint="default" w:ascii="Times New Roman" w:hAnsi="Times New Roman" w:cs="Times New Roman"/>
              </w:rPr>
              <w:fldChar w:fldCharType="end"/>
            </w:r>
            <w:r>
              <w:rPr>
                <w:rFonts w:hint="default" w:ascii="Times New Roman" w:hAnsi="Times New Roman" w:cs="Times New Roman"/>
              </w:rPr>
              <w:fldChar w:fldCharType="begin"/>
            </w:r>
            <w:r>
              <w:rPr>
                <w:rFonts w:hint="default" w:ascii="Times New Roman" w:hAnsi="Times New Roman" w:cs="Times New Roman"/>
              </w:rPr>
              <w:instrText xml:space="preserve"> HYPERLINK \l "_休眠唤醒数据包附表" </w:instrText>
            </w:r>
            <w:r>
              <w:rPr>
                <w:rFonts w:hint="default" w:ascii="Times New Roman" w:hAnsi="Times New Roman" w:cs="Times New Roman"/>
              </w:rPr>
              <w:fldChar w:fldCharType="separate"/>
            </w:r>
            <w:r>
              <w:rPr>
                <w:rStyle w:val="17"/>
                <w:rFonts w:hint="default" w:ascii="Times New Roman" w:hAnsi="Times New Roman" w:cs="Times New Roman"/>
                <w:sz w:val="18"/>
                <w:szCs w:val="18"/>
              </w:rPr>
              <w:t>packet</w:t>
            </w:r>
            <w:r>
              <w:rPr>
                <w:rStyle w:val="17"/>
                <w:rFonts w:hint="default" w:ascii="Times New Roman" w:hAnsi="Times New Roman" w:cs="Times New Roman"/>
                <w:sz w:val="18"/>
                <w:szCs w:val="18"/>
              </w:rPr>
              <w:fldChar w:fldCharType="end"/>
            </w:r>
          </w:p>
        </w:tc>
      </w:tr>
      <w:tr w14:paraId="39093448">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c>
          <w:tcPr>
            <w:tcW w:w="1413" w:type="dxa"/>
            <w:shd w:val="clear" w:color="auto" w:fill="FFFFFF"/>
          </w:tcPr>
          <w:p w14:paraId="0E7EFB96">
            <w:pPr>
              <w:jc w:val="center"/>
              <w:rPr>
                <w:rFonts w:hint="default" w:ascii="Times New Roman" w:hAnsi="Times New Roman" w:cs="Times New Roman"/>
                <w:sz w:val="18"/>
                <w:szCs w:val="18"/>
                <w:lang w:eastAsia="zh-CN"/>
              </w:rPr>
            </w:pPr>
            <w:r>
              <w:rPr>
                <w:rFonts w:hint="default" w:ascii="Times New Roman" w:hAnsi="Times New Roman" w:cs="Times New Roman"/>
                <w:sz w:val="18"/>
                <w:szCs w:val="18"/>
                <w:lang w:eastAsia="zh-CN"/>
              </w:rPr>
              <w:t>0xF5</w:t>
            </w:r>
          </w:p>
        </w:tc>
        <w:tc>
          <w:tcPr>
            <w:tcW w:w="2836" w:type="dxa"/>
            <w:shd w:val="clear" w:color="auto" w:fill="FFFFFF"/>
          </w:tcPr>
          <w:p w14:paraId="3FFD17BA">
            <w:pPr>
              <w:jc w:val="left"/>
              <w:rPr>
                <w:rFonts w:hint="default" w:ascii="Times New Roman" w:hAnsi="Times New Roman" w:cs="Times New Roman"/>
                <w:sz w:val="18"/>
                <w:szCs w:val="18"/>
                <w:lang w:eastAsia="zh-CN"/>
              </w:rPr>
            </w:pPr>
            <w:r>
              <w:rPr>
                <w:rFonts w:hint="default" w:ascii="Times New Roman" w:hAnsi="Times New Roman" w:cs="Times New Roman"/>
                <w:sz w:val="18"/>
                <w:szCs w:val="18"/>
                <w:lang w:eastAsia="zh-CN"/>
              </w:rPr>
              <w:t>Vehicle GPS Lite Data Pack (Truck Version)</w:t>
            </w:r>
          </w:p>
        </w:tc>
        <w:tc>
          <w:tcPr>
            <w:tcW w:w="5564" w:type="dxa"/>
            <w:shd w:val="clear" w:color="auto" w:fill="FFFFFF"/>
          </w:tcPr>
          <w:p w14:paraId="1F36CBD1">
            <w:pPr>
              <w:jc w:val="left"/>
              <w:rPr>
                <w:rFonts w:hint="default" w:ascii="Times New Roman" w:hAnsi="Times New Roman" w:cs="Times New Roman"/>
                <w:sz w:val="18"/>
                <w:szCs w:val="18"/>
              </w:rPr>
            </w:pPr>
            <w:r>
              <w:rPr>
                <w:rFonts w:hint="default" w:ascii="Times New Roman" w:hAnsi="Times New Roman" w:cs="Times New Roman"/>
                <w:sz w:val="18"/>
                <w:szCs w:val="18"/>
                <w:lang w:eastAsia="zh-CN"/>
              </w:rPr>
              <w:t>Not yet joined</w:t>
            </w:r>
          </w:p>
        </w:tc>
      </w:tr>
      <w:tr w14:paraId="47B95A26">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c>
          <w:tcPr>
            <w:tcW w:w="1413" w:type="dxa"/>
            <w:shd w:val="clear" w:color="auto" w:fill="FFFFFF"/>
          </w:tcPr>
          <w:p w14:paraId="2FED496A">
            <w:pPr>
              <w:jc w:val="center"/>
              <w:rPr>
                <w:rFonts w:hint="default" w:ascii="Times New Roman" w:hAnsi="Times New Roman" w:cs="Times New Roman"/>
                <w:sz w:val="18"/>
                <w:szCs w:val="18"/>
                <w:lang w:eastAsia="zh-CN"/>
              </w:rPr>
            </w:pPr>
            <w:r>
              <w:rPr>
                <w:rFonts w:hint="default" w:ascii="Times New Roman" w:hAnsi="Times New Roman" w:cs="Times New Roman"/>
                <w:sz w:val="18"/>
                <w:szCs w:val="18"/>
                <w:lang w:eastAsia="zh-CN"/>
              </w:rPr>
              <w:t>0xF6</w:t>
            </w:r>
          </w:p>
        </w:tc>
        <w:tc>
          <w:tcPr>
            <w:tcW w:w="2836" w:type="dxa"/>
            <w:shd w:val="clear" w:color="auto" w:fill="FFFFFF"/>
          </w:tcPr>
          <w:p w14:paraId="022F2D4B">
            <w:pPr>
              <w:jc w:val="left"/>
              <w:rPr>
                <w:rFonts w:hint="default" w:ascii="Times New Roman" w:hAnsi="Times New Roman" w:cs="Times New Roman"/>
                <w:sz w:val="18"/>
                <w:szCs w:val="18"/>
                <w:lang w:eastAsia="zh-CN"/>
              </w:rPr>
            </w:pPr>
            <w:r>
              <w:rPr>
                <w:rFonts w:hint="default" w:ascii="Times New Roman" w:hAnsi="Times New Roman" w:cs="Times New Roman"/>
                <w:sz w:val="18"/>
                <w:szCs w:val="18"/>
                <w:lang w:eastAsia="zh-CN"/>
              </w:rPr>
              <w:t>MCU upgrade status feedback package</w:t>
            </w:r>
          </w:p>
        </w:tc>
        <w:tc>
          <w:tcPr>
            <w:tcW w:w="5564" w:type="dxa"/>
            <w:shd w:val="clear" w:color="auto" w:fill="FFFFFF"/>
          </w:tcPr>
          <w:p w14:paraId="7135DCFE">
            <w:pPr>
              <w:jc w:val="left"/>
              <w:rPr>
                <w:rFonts w:hint="default" w:ascii="Times New Roman" w:hAnsi="Times New Roman" w:cs="Times New Roman"/>
                <w:sz w:val="18"/>
                <w:szCs w:val="18"/>
              </w:rPr>
            </w:pPr>
            <w:r>
              <w:rPr>
                <w:rFonts w:hint="default" w:ascii="Times New Roman" w:hAnsi="Times New Roman" w:cs="Times New Roman"/>
              </w:rPr>
              <w:fldChar w:fldCharType="begin"/>
            </w:r>
            <w:r>
              <w:rPr>
                <w:rFonts w:hint="default" w:ascii="Times New Roman" w:hAnsi="Times New Roman" w:cs="Times New Roman"/>
              </w:rPr>
              <w:instrText xml:space="preserve"> HYPERLINK \l "_附表MCU升级状态反馈包" </w:instrText>
            </w:r>
            <w:r>
              <w:rPr>
                <w:rFonts w:hint="default" w:ascii="Times New Roman" w:hAnsi="Times New Roman" w:cs="Times New Roman"/>
              </w:rPr>
              <w:fldChar w:fldCharType="separate"/>
            </w:r>
            <w:r>
              <w:rPr>
                <w:rStyle w:val="14"/>
                <w:rFonts w:hint="default" w:ascii="Times New Roman" w:hAnsi="Times New Roman" w:cs="Times New Roman"/>
                <w:sz w:val="18"/>
                <w:szCs w:val="18"/>
                <w:lang w:eastAsia="zh-CN"/>
              </w:rPr>
              <w:t xml:space="preserve">MCU upgrade </w:t>
            </w:r>
            <w:r>
              <w:rPr>
                <w:rStyle w:val="14"/>
                <w:rFonts w:hint="default" w:ascii="Times New Roman" w:hAnsi="Times New Roman" w:cs="Times New Roman"/>
                <w:sz w:val="18"/>
                <w:szCs w:val="18"/>
                <w:lang w:eastAsia="zh-CN"/>
              </w:rPr>
              <w:fldChar w:fldCharType="end"/>
            </w:r>
            <w:r>
              <w:rPr>
                <w:rFonts w:hint="default" w:ascii="Times New Roman" w:hAnsi="Times New Roman" w:cs="Times New Roman"/>
              </w:rPr>
              <w:fldChar w:fldCharType="begin"/>
            </w:r>
            <w:r>
              <w:rPr>
                <w:rFonts w:hint="default" w:ascii="Times New Roman" w:hAnsi="Times New Roman" w:cs="Times New Roman"/>
              </w:rPr>
              <w:instrText xml:space="preserve"> HYPERLINK \l "_附表MCU升级状态反馈包" </w:instrText>
            </w:r>
            <w:r>
              <w:rPr>
                <w:rFonts w:hint="default" w:ascii="Times New Roman" w:hAnsi="Times New Roman" w:cs="Times New Roman"/>
              </w:rPr>
              <w:fldChar w:fldCharType="separate"/>
            </w:r>
            <w:bookmarkStart w:id="410" w:name="_Hlt20737767"/>
            <w:r>
              <w:rPr>
                <w:rFonts w:hint="default" w:ascii="Times New Roman" w:hAnsi="Times New Roman" w:cs="Times New Roman"/>
              </w:rPr>
              <w:fldChar w:fldCharType="end"/>
            </w:r>
            <w:r>
              <w:rPr>
                <w:rFonts w:hint="default" w:ascii="Times New Roman" w:hAnsi="Times New Roman" w:cs="Times New Roman"/>
              </w:rPr>
              <w:fldChar w:fldCharType="begin"/>
            </w:r>
            <w:r>
              <w:rPr>
                <w:rFonts w:hint="default" w:ascii="Times New Roman" w:hAnsi="Times New Roman" w:cs="Times New Roman"/>
              </w:rPr>
              <w:instrText xml:space="preserve"> HYPERLINK \l "_附表MCU升级状态反馈包" </w:instrText>
            </w:r>
            <w:r>
              <w:rPr>
                <w:rFonts w:hint="default" w:ascii="Times New Roman" w:hAnsi="Times New Roman" w:cs="Times New Roman"/>
              </w:rPr>
              <w:fldChar w:fldCharType="separate"/>
            </w:r>
            <w:bookmarkEnd w:id="410"/>
            <w:r>
              <w:rPr>
                <w:rFonts w:hint="default" w:ascii="Times New Roman" w:hAnsi="Times New Roman" w:cs="Times New Roman"/>
              </w:rPr>
              <w:fldChar w:fldCharType="end"/>
            </w:r>
            <w:r>
              <w:rPr>
                <w:rFonts w:hint="default" w:ascii="Times New Roman" w:hAnsi="Times New Roman" w:cs="Times New Roman"/>
              </w:rPr>
              <w:fldChar w:fldCharType="begin"/>
            </w:r>
            <w:r>
              <w:rPr>
                <w:rFonts w:hint="default" w:ascii="Times New Roman" w:hAnsi="Times New Roman" w:cs="Times New Roman"/>
              </w:rPr>
              <w:instrText xml:space="preserve"> HYPERLINK \l "_附表MCU升级状态反馈包" </w:instrText>
            </w:r>
            <w:r>
              <w:rPr>
                <w:rFonts w:hint="default" w:ascii="Times New Roman" w:hAnsi="Times New Roman" w:cs="Times New Roman"/>
              </w:rPr>
              <w:fldChar w:fldCharType="separate"/>
            </w:r>
            <w:r>
              <w:rPr>
                <w:rStyle w:val="14"/>
                <w:rFonts w:hint="default" w:ascii="Times New Roman" w:hAnsi="Times New Roman" w:cs="Times New Roman"/>
                <w:sz w:val="18"/>
                <w:szCs w:val="18"/>
                <w:lang w:eastAsia="zh-CN"/>
              </w:rPr>
              <w:t xml:space="preserve">status feedback </w:t>
            </w:r>
            <w:r>
              <w:rPr>
                <w:rStyle w:val="14"/>
                <w:rFonts w:hint="default" w:ascii="Times New Roman" w:hAnsi="Times New Roman" w:cs="Times New Roman"/>
                <w:sz w:val="18"/>
                <w:szCs w:val="18"/>
                <w:lang w:eastAsia="zh-CN"/>
              </w:rPr>
              <w:fldChar w:fldCharType="end"/>
            </w:r>
            <w:r>
              <w:rPr>
                <w:rFonts w:hint="default" w:ascii="Times New Roman" w:hAnsi="Times New Roman" w:cs="Times New Roman"/>
              </w:rPr>
              <w:fldChar w:fldCharType="begin"/>
            </w:r>
            <w:r>
              <w:rPr>
                <w:rFonts w:hint="default" w:ascii="Times New Roman" w:hAnsi="Times New Roman" w:cs="Times New Roman"/>
              </w:rPr>
              <w:instrText xml:space="preserve"> HYPERLINK \l "_附表MCU升级状态反馈包" </w:instrText>
            </w:r>
            <w:r>
              <w:rPr>
                <w:rFonts w:hint="default" w:ascii="Times New Roman" w:hAnsi="Times New Roman" w:cs="Times New Roman"/>
              </w:rPr>
              <w:fldChar w:fldCharType="separate"/>
            </w:r>
            <w:bookmarkStart w:id="411" w:name="_Hlt22569197"/>
            <w:r>
              <w:rPr>
                <w:rFonts w:hint="default" w:ascii="Times New Roman" w:hAnsi="Times New Roman" w:cs="Times New Roman"/>
              </w:rPr>
              <w:fldChar w:fldCharType="end"/>
            </w:r>
            <w:r>
              <w:rPr>
                <w:rFonts w:hint="default" w:ascii="Times New Roman" w:hAnsi="Times New Roman" w:cs="Times New Roman"/>
              </w:rPr>
              <w:fldChar w:fldCharType="begin"/>
            </w:r>
            <w:r>
              <w:rPr>
                <w:rFonts w:hint="default" w:ascii="Times New Roman" w:hAnsi="Times New Roman" w:cs="Times New Roman"/>
              </w:rPr>
              <w:instrText xml:space="preserve"> HYPERLINK \l "_附表MCU升级状态反馈包" </w:instrText>
            </w:r>
            <w:r>
              <w:rPr>
                <w:rFonts w:hint="default" w:ascii="Times New Roman" w:hAnsi="Times New Roman" w:cs="Times New Roman"/>
              </w:rPr>
              <w:fldChar w:fldCharType="separate"/>
            </w:r>
            <w:bookmarkEnd w:id="411"/>
            <w:r>
              <w:rPr>
                <w:rFonts w:hint="default" w:ascii="Times New Roman" w:hAnsi="Times New Roman" w:cs="Times New Roman"/>
              </w:rPr>
              <w:fldChar w:fldCharType="end"/>
            </w:r>
            <w:r>
              <w:rPr>
                <w:rFonts w:hint="default" w:ascii="Times New Roman" w:hAnsi="Times New Roman" w:cs="Times New Roman"/>
              </w:rPr>
              <w:fldChar w:fldCharType="begin"/>
            </w:r>
            <w:r>
              <w:rPr>
                <w:rFonts w:hint="default" w:ascii="Times New Roman" w:hAnsi="Times New Roman" w:cs="Times New Roman"/>
              </w:rPr>
              <w:instrText xml:space="preserve"> HYPERLINK \l "_附表MCU升级状态反馈包" </w:instrText>
            </w:r>
            <w:r>
              <w:rPr>
                <w:rFonts w:hint="default" w:ascii="Times New Roman" w:hAnsi="Times New Roman" w:cs="Times New Roman"/>
              </w:rPr>
              <w:fldChar w:fldCharType="separate"/>
            </w:r>
            <w:r>
              <w:rPr>
                <w:rStyle w:val="14"/>
                <w:rFonts w:hint="default" w:ascii="Times New Roman" w:hAnsi="Times New Roman" w:cs="Times New Roman"/>
                <w:sz w:val="18"/>
                <w:szCs w:val="18"/>
                <w:lang w:eastAsia="zh-CN"/>
              </w:rPr>
              <w:t>package</w:t>
            </w:r>
            <w:r>
              <w:rPr>
                <w:rStyle w:val="14"/>
                <w:rFonts w:hint="default" w:ascii="Times New Roman" w:hAnsi="Times New Roman" w:cs="Times New Roman"/>
                <w:sz w:val="18"/>
                <w:szCs w:val="18"/>
                <w:lang w:eastAsia="zh-CN"/>
              </w:rPr>
              <w:fldChar w:fldCharType="end"/>
            </w:r>
          </w:p>
        </w:tc>
      </w:tr>
      <w:tr w14:paraId="7D57548B">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c>
          <w:tcPr>
            <w:tcW w:w="1413" w:type="dxa"/>
            <w:shd w:val="clear" w:color="auto" w:fill="FFFFFF"/>
          </w:tcPr>
          <w:p w14:paraId="788DF69D">
            <w:pPr>
              <w:jc w:val="center"/>
              <w:rPr>
                <w:rFonts w:hint="default" w:ascii="Times New Roman" w:hAnsi="Times New Roman" w:cs="Times New Roman"/>
                <w:color w:val="E36C0A"/>
                <w:sz w:val="18"/>
                <w:szCs w:val="18"/>
                <w:lang w:eastAsia="zh-CN"/>
              </w:rPr>
            </w:pPr>
            <w:r>
              <w:rPr>
                <w:rFonts w:hint="default" w:ascii="Times New Roman" w:hAnsi="Times New Roman" w:cs="Times New Roman"/>
                <w:color w:val="E36C0A"/>
                <w:sz w:val="18"/>
                <w:szCs w:val="18"/>
                <w:lang w:eastAsia="zh-CN"/>
              </w:rPr>
              <w:t>0xF7</w:t>
            </w:r>
          </w:p>
        </w:tc>
        <w:tc>
          <w:tcPr>
            <w:tcW w:w="2836" w:type="dxa"/>
            <w:shd w:val="clear" w:color="auto" w:fill="FFFFFF"/>
          </w:tcPr>
          <w:p w14:paraId="488EAFAE">
            <w:pPr>
              <w:jc w:val="left"/>
              <w:rPr>
                <w:rFonts w:hint="default" w:ascii="Times New Roman" w:hAnsi="Times New Roman" w:cs="Times New Roman"/>
                <w:color w:val="E36C0A"/>
                <w:sz w:val="18"/>
                <w:szCs w:val="18"/>
                <w:lang w:eastAsia="zh-CN"/>
              </w:rPr>
            </w:pPr>
            <w:r>
              <w:rPr>
                <w:rFonts w:hint="default" w:ascii="Times New Roman" w:hAnsi="Times New Roman" w:cs="Times New Roman"/>
                <w:color w:val="E36C0A"/>
                <w:sz w:val="18"/>
                <w:szCs w:val="18"/>
                <w:lang w:eastAsia="zh-CN"/>
              </w:rPr>
              <w:t>Suspected collision alarm description package</w:t>
            </w:r>
          </w:p>
        </w:tc>
        <w:tc>
          <w:tcPr>
            <w:tcW w:w="5564" w:type="dxa"/>
            <w:shd w:val="clear" w:color="auto" w:fill="FFFFFF"/>
          </w:tcPr>
          <w:p w14:paraId="4D528AAD">
            <w:pPr>
              <w:jc w:val="left"/>
              <w:rPr>
                <w:rFonts w:hint="default" w:ascii="Times New Roman" w:hAnsi="Times New Roman" w:cs="Times New Roman"/>
                <w:color w:val="E36C0A"/>
                <w:sz w:val="18"/>
                <w:szCs w:val="18"/>
                <w:lang w:eastAsia="zh-CN"/>
              </w:rPr>
            </w:pPr>
            <w:r>
              <w:rPr>
                <w:rFonts w:hint="default" w:ascii="Times New Roman" w:hAnsi="Times New Roman" w:cs="Times New Roman"/>
              </w:rPr>
              <w:fldChar w:fldCharType="begin"/>
            </w:r>
            <w:r>
              <w:rPr>
                <w:rFonts w:hint="default" w:ascii="Times New Roman" w:hAnsi="Times New Roman" w:cs="Times New Roman"/>
              </w:rPr>
              <w:instrText xml:space="preserve"> HYPERLINK \l "_附表_碰撞汇总描述包_F7" </w:instrText>
            </w:r>
            <w:r>
              <w:rPr>
                <w:rFonts w:hint="default" w:ascii="Times New Roman" w:hAnsi="Times New Roman" w:cs="Times New Roman"/>
              </w:rPr>
              <w:fldChar w:fldCharType="separate"/>
            </w:r>
            <w:r>
              <w:rPr>
                <w:rStyle w:val="17"/>
                <w:rFonts w:hint="default" w:ascii="Times New Roman" w:hAnsi="Times New Roman" w:cs="Times New Roman"/>
                <w:color w:val="E36C0A"/>
                <w:sz w:val="18"/>
                <w:szCs w:val="18"/>
                <w:lang w:eastAsia="zh-CN"/>
              </w:rPr>
              <w:t xml:space="preserve">Suspected </w:t>
            </w:r>
            <w:r>
              <w:rPr>
                <w:rStyle w:val="17"/>
                <w:rFonts w:hint="default" w:ascii="Times New Roman" w:hAnsi="Times New Roman" w:cs="Times New Roman"/>
                <w:color w:val="E36C0A"/>
                <w:sz w:val="18"/>
                <w:szCs w:val="18"/>
                <w:lang w:eastAsia="zh-CN"/>
              </w:rPr>
              <w:fldChar w:fldCharType="end"/>
            </w:r>
            <w:r>
              <w:rPr>
                <w:rFonts w:hint="default" w:ascii="Times New Roman" w:hAnsi="Times New Roman" w:cs="Times New Roman"/>
              </w:rPr>
              <w:fldChar w:fldCharType="begin"/>
            </w:r>
            <w:r>
              <w:rPr>
                <w:rFonts w:hint="default" w:ascii="Times New Roman" w:hAnsi="Times New Roman" w:cs="Times New Roman"/>
              </w:rPr>
              <w:instrText xml:space="preserve"> HYPERLINK \l "_附表_碰撞汇总描述包_F7" </w:instrText>
            </w:r>
            <w:r>
              <w:rPr>
                <w:rFonts w:hint="default" w:ascii="Times New Roman" w:hAnsi="Times New Roman" w:cs="Times New Roman"/>
              </w:rPr>
              <w:fldChar w:fldCharType="separate"/>
            </w:r>
            <w:bookmarkStart w:id="412" w:name="_Hlt41312875"/>
            <w:r>
              <w:rPr>
                <w:rFonts w:hint="default" w:ascii="Times New Roman" w:hAnsi="Times New Roman" w:cs="Times New Roman"/>
              </w:rPr>
              <w:fldChar w:fldCharType="end"/>
            </w:r>
            <w:r>
              <w:rPr>
                <w:rFonts w:hint="default" w:ascii="Times New Roman" w:hAnsi="Times New Roman" w:cs="Times New Roman"/>
              </w:rPr>
              <w:fldChar w:fldCharType="begin"/>
            </w:r>
            <w:r>
              <w:rPr>
                <w:rFonts w:hint="default" w:ascii="Times New Roman" w:hAnsi="Times New Roman" w:cs="Times New Roman"/>
              </w:rPr>
              <w:instrText xml:space="preserve"> HYPERLINK \l "_附表_碰撞汇总描述包_F7" </w:instrText>
            </w:r>
            <w:r>
              <w:rPr>
                <w:rFonts w:hint="default" w:ascii="Times New Roman" w:hAnsi="Times New Roman" w:cs="Times New Roman"/>
              </w:rPr>
              <w:fldChar w:fldCharType="separate"/>
            </w:r>
            <w:r>
              <w:rPr>
                <w:rStyle w:val="17"/>
                <w:rFonts w:hint="default" w:ascii="Times New Roman" w:hAnsi="Times New Roman" w:cs="Times New Roman"/>
                <w:color w:val="E36C0A"/>
                <w:sz w:val="18"/>
                <w:szCs w:val="18"/>
                <w:lang w:eastAsia="zh-CN"/>
              </w:rPr>
              <w:t xml:space="preserve">collision </w:t>
            </w:r>
            <w:r>
              <w:rPr>
                <w:rStyle w:val="17"/>
                <w:rFonts w:hint="default" w:ascii="Times New Roman" w:hAnsi="Times New Roman" w:cs="Times New Roman"/>
                <w:color w:val="E36C0A"/>
                <w:sz w:val="18"/>
                <w:szCs w:val="18"/>
                <w:lang w:eastAsia="zh-CN"/>
              </w:rPr>
              <w:fldChar w:fldCharType="end"/>
            </w:r>
            <w:r>
              <w:rPr>
                <w:rFonts w:hint="default" w:ascii="Times New Roman" w:hAnsi="Times New Roman" w:cs="Times New Roman"/>
              </w:rPr>
              <w:fldChar w:fldCharType="begin"/>
            </w:r>
            <w:r>
              <w:rPr>
                <w:rFonts w:hint="default" w:ascii="Times New Roman" w:hAnsi="Times New Roman" w:cs="Times New Roman"/>
              </w:rPr>
              <w:instrText xml:space="preserve"> HYPERLINK \l "_附表_碰撞汇总描述包_F7" </w:instrText>
            </w:r>
            <w:r>
              <w:rPr>
                <w:rFonts w:hint="default" w:ascii="Times New Roman" w:hAnsi="Times New Roman" w:cs="Times New Roman"/>
              </w:rPr>
              <w:fldChar w:fldCharType="separate"/>
            </w:r>
            <w:bookmarkEnd w:id="412"/>
            <w:r>
              <w:rPr>
                <w:rFonts w:hint="default" w:ascii="Times New Roman" w:hAnsi="Times New Roman" w:cs="Times New Roman"/>
              </w:rPr>
              <w:fldChar w:fldCharType="end"/>
            </w:r>
            <w:r>
              <w:rPr>
                <w:rFonts w:hint="default" w:ascii="Times New Roman" w:hAnsi="Times New Roman" w:cs="Times New Roman"/>
              </w:rPr>
              <w:fldChar w:fldCharType="begin"/>
            </w:r>
            <w:r>
              <w:rPr>
                <w:rFonts w:hint="default" w:ascii="Times New Roman" w:hAnsi="Times New Roman" w:cs="Times New Roman"/>
              </w:rPr>
              <w:instrText xml:space="preserve"> HYPERLINK \l "_附表_碰撞汇总描述包_F7" </w:instrText>
            </w:r>
            <w:r>
              <w:rPr>
                <w:rFonts w:hint="default" w:ascii="Times New Roman" w:hAnsi="Times New Roman" w:cs="Times New Roman"/>
              </w:rPr>
              <w:fldChar w:fldCharType="separate"/>
            </w:r>
            <w:bookmarkStart w:id="413" w:name="_Hlt54358858"/>
            <w:r>
              <w:rPr>
                <w:rFonts w:hint="default" w:ascii="Times New Roman" w:hAnsi="Times New Roman" w:cs="Times New Roman"/>
              </w:rPr>
              <w:fldChar w:fldCharType="end"/>
            </w:r>
            <w:r>
              <w:rPr>
                <w:rFonts w:hint="default" w:ascii="Times New Roman" w:hAnsi="Times New Roman" w:cs="Times New Roman"/>
              </w:rPr>
              <w:fldChar w:fldCharType="begin"/>
            </w:r>
            <w:r>
              <w:rPr>
                <w:rFonts w:hint="default" w:ascii="Times New Roman" w:hAnsi="Times New Roman" w:cs="Times New Roman"/>
              </w:rPr>
              <w:instrText xml:space="preserve"> HYPERLINK \l "_附表_碰撞汇总描述包_F7" </w:instrText>
            </w:r>
            <w:r>
              <w:rPr>
                <w:rFonts w:hint="default" w:ascii="Times New Roman" w:hAnsi="Times New Roman" w:cs="Times New Roman"/>
              </w:rPr>
              <w:fldChar w:fldCharType="separate"/>
            </w:r>
            <w:bookmarkEnd w:id="413"/>
            <w:r>
              <w:rPr>
                <w:rFonts w:hint="default" w:ascii="Times New Roman" w:hAnsi="Times New Roman" w:cs="Times New Roman"/>
              </w:rPr>
              <w:fldChar w:fldCharType="end"/>
            </w:r>
            <w:r>
              <w:rPr>
                <w:rFonts w:hint="default" w:ascii="Times New Roman" w:hAnsi="Times New Roman" w:cs="Times New Roman"/>
              </w:rPr>
              <w:fldChar w:fldCharType="begin"/>
            </w:r>
            <w:r>
              <w:rPr>
                <w:rFonts w:hint="default" w:ascii="Times New Roman" w:hAnsi="Times New Roman" w:cs="Times New Roman"/>
              </w:rPr>
              <w:instrText xml:space="preserve"> HYPERLINK \l "_附表_碰撞汇总描述包_F7" </w:instrText>
            </w:r>
            <w:r>
              <w:rPr>
                <w:rFonts w:hint="default" w:ascii="Times New Roman" w:hAnsi="Times New Roman" w:cs="Times New Roman"/>
              </w:rPr>
              <w:fldChar w:fldCharType="separate"/>
            </w:r>
            <w:r>
              <w:rPr>
                <w:rStyle w:val="17"/>
                <w:rFonts w:hint="default" w:ascii="Times New Roman" w:hAnsi="Times New Roman" w:cs="Times New Roman"/>
                <w:color w:val="E36C0A"/>
                <w:sz w:val="18"/>
                <w:szCs w:val="18"/>
                <w:lang w:eastAsia="zh-CN"/>
              </w:rPr>
              <w:t>alarm description package</w:t>
            </w:r>
            <w:r>
              <w:rPr>
                <w:rStyle w:val="17"/>
                <w:rFonts w:hint="default" w:ascii="Times New Roman" w:hAnsi="Times New Roman" w:cs="Times New Roman"/>
                <w:color w:val="E36C0A"/>
                <w:sz w:val="18"/>
                <w:szCs w:val="18"/>
                <w:lang w:eastAsia="zh-CN"/>
              </w:rPr>
              <w:fldChar w:fldCharType="end"/>
            </w:r>
          </w:p>
        </w:tc>
      </w:tr>
      <w:tr w14:paraId="5C64971F">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rPr>
          <w:trHeight w:val="90" w:hRule="atLeast"/>
        </w:trPr>
        <w:tc>
          <w:tcPr>
            <w:tcW w:w="1413" w:type="dxa"/>
            <w:shd w:val="clear" w:color="auto" w:fill="FFFFFF"/>
            <w:vAlign w:val="top"/>
          </w:tcPr>
          <w:p w14:paraId="09BEF5B8">
            <w:pPr>
              <w:jc w:val="center"/>
              <w:rPr>
                <w:rFonts w:hint="default" w:ascii="Times New Roman" w:hAnsi="Times New Roman" w:eastAsia="宋体" w:cs="Times New Roman"/>
                <w:sz w:val="18"/>
                <w:szCs w:val="18"/>
                <w:lang w:val="en-US" w:eastAsia="zh-CN" w:bidi="ar-SA"/>
              </w:rPr>
            </w:pPr>
            <w:r>
              <w:rPr>
                <w:rFonts w:hint="default" w:ascii="Times New Roman" w:hAnsi="Times New Roman" w:cs="Times New Roman"/>
                <w:sz w:val="18"/>
                <w:szCs w:val="18"/>
                <w:lang w:val="en-US" w:eastAsia="zh-CN"/>
              </w:rPr>
              <w:t>0x41</w:t>
            </w:r>
          </w:p>
        </w:tc>
        <w:tc>
          <w:tcPr>
            <w:tcW w:w="2836" w:type="dxa"/>
            <w:shd w:val="clear" w:color="auto" w:fill="FFFFFF"/>
            <w:vAlign w:val="top"/>
          </w:tcPr>
          <w:p w14:paraId="5BF4D3B8">
            <w:pPr>
              <w:jc w:val="left"/>
              <w:rPr>
                <w:rFonts w:hint="default" w:ascii="Times New Roman" w:hAnsi="Times New Roman" w:eastAsia="宋体" w:cs="Times New Roman"/>
                <w:sz w:val="18"/>
                <w:szCs w:val="18"/>
                <w:lang w:val="en-US" w:eastAsia="zh-CN" w:bidi="ar-SA"/>
              </w:rPr>
            </w:pPr>
            <w:r>
              <w:rPr>
                <w:rFonts w:hint="default" w:ascii="Times New Roman" w:hAnsi="Times New Roman" w:cs="Times New Roman"/>
                <w:sz w:val="18"/>
                <w:szCs w:val="18"/>
                <w:lang w:val="en-US" w:eastAsia="zh-CN"/>
              </w:rPr>
              <w:t>Serial port 1 transparent transmission (upstream/downstream)</w:t>
            </w:r>
          </w:p>
        </w:tc>
        <w:tc>
          <w:tcPr>
            <w:tcW w:w="5564" w:type="dxa"/>
            <w:shd w:val="clear" w:color="auto" w:fill="FFFFFF"/>
            <w:vAlign w:val="top"/>
          </w:tcPr>
          <w:p w14:paraId="34059816">
            <w:pPr>
              <w:jc w:val="left"/>
              <w:rPr>
                <w:rFonts w:hint="default" w:ascii="Times New Roman" w:hAnsi="Times New Roman" w:eastAsia="宋体" w:cs="Times New Roman"/>
                <w:sz w:val="18"/>
                <w:szCs w:val="18"/>
                <w:lang w:val="en-US" w:eastAsia="zh-CN" w:bidi="ar-SA"/>
              </w:rPr>
            </w:pPr>
            <w:r>
              <w:rPr>
                <w:rFonts w:hint="default" w:ascii="Times New Roman" w:hAnsi="Times New Roman" w:cs="Times New Roman"/>
                <w:color w:val="auto"/>
                <w:sz w:val="18"/>
                <w:szCs w:val="18"/>
                <w:u w:val="none"/>
                <w:lang w:val="en-US" w:eastAsia="zh-CN"/>
              </w:rPr>
              <w:t>Serial port 1 transmits information transparently</w:t>
            </w:r>
          </w:p>
        </w:tc>
      </w:tr>
      <w:tr w14:paraId="10377A95">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c>
          <w:tcPr>
            <w:tcW w:w="1413" w:type="dxa"/>
            <w:shd w:val="clear" w:color="auto" w:fill="FFFFFF"/>
            <w:vAlign w:val="top"/>
          </w:tcPr>
          <w:p w14:paraId="2A7533E0">
            <w:pPr>
              <w:jc w:val="center"/>
              <w:rPr>
                <w:rFonts w:hint="default" w:ascii="Times New Roman" w:hAnsi="Times New Roman" w:eastAsia="宋体" w:cs="Times New Roman"/>
                <w:sz w:val="18"/>
                <w:szCs w:val="18"/>
                <w:highlight w:val="yellow"/>
                <w:lang w:val="en-US" w:eastAsia="zh-CN" w:bidi="ar-SA"/>
              </w:rPr>
            </w:pPr>
            <w:r>
              <w:rPr>
                <w:rFonts w:hint="default" w:ascii="Times New Roman" w:hAnsi="Times New Roman" w:cs="Times New Roman"/>
                <w:sz w:val="18"/>
                <w:szCs w:val="18"/>
                <w:highlight w:val="yellow"/>
                <w:lang w:val="en-US" w:eastAsia="zh-CN"/>
              </w:rPr>
              <w:t>0x42</w:t>
            </w:r>
          </w:p>
        </w:tc>
        <w:tc>
          <w:tcPr>
            <w:tcW w:w="2836" w:type="dxa"/>
            <w:shd w:val="clear" w:color="auto" w:fill="FFFFFF"/>
            <w:vAlign w:val="top"/>
          </w:tcPr>
          <w:p w14:paraId="3729C509">
            <w:pPr>
              <w:jc w:val="left"/>
              <w:rPr>
                <w:rFonts w:hint="default" w:ascii="Times New Roman" w:hAnsi="Times New Roman" w:eastAsia="宋体" w:cs="Times New Roman"/>
                <w:sz w:val="18"/>
                <w:szCs w:val="18"/>
                <w:highlight w:val="yellow"/>
                <w:lang w:val="en-US" w:eastAsia="zh-CN" w:bidi="ar-SA"/>
              </w:rPr>
            </w:pPr>
            <w:r>
              <w:rPr>
                <w:rFonts w:hint="default" w:ascii="Times New Roman" w:hAnsi="Times New Roman" w:cs="Times New Roman"/>
                <w:sz w:val="18"/>
                <w:szCs w:val="18"/>
                <w:highlight w:val="yellow"/>
                <w:lang w:val="en-US" w:eastAsia="zh-CN"/>
              </w:rPr>
              <w:t>Serial port 2 transparent transmission (upstream/downstream)</w:t>
            </w:r>
          </w:p>
        </w:tc>
        <w:tc>
          <w:tcPr>
            <w:tcW w:w="5564" w:type="dxa"/>
            <w:shd w:val="clear" w:color="auto" w:fill="FFFFFF"/>
            <w:vAlign w:val="top"/>
          </w:tcPr>
          <w:p w14:paraId="5735212F">
            <w:pPr>
              <w:jc w:val="left"/>
              <w:rPr>
                <w:rFonts w:hint="default" w:ascii="Times New Roman" w:hAnsi="Times New Roman" w:eastAsia="宋体" w:cs="Times New Roman"/>
                <w:sz w:val="18"/>
                <w:szCs w:val="18"/>
                <w:highlight w:val="yellow"/>
                <w:lang w:val="en-US" w:eastAsia="zh-CN" w:bidi="ar-SA"/>
              </w:rPr>
            </w:pPr>
            <w:r>
              <w:rPr>
                <w:rFonts w:hint="default" w:ascii="Times New Roman" w:hAnsi="Times New Roman" w:cs="Times New Roman"/>
                <w:color w:val="auto"/>
                <w:sz w:val="18"/>
                <w:szCs w:val="18"/>
                <w:highlight w:val="yellow"/>
                <w:u w:val="none"/>
                <w:lang w:val="en-US" w:eastAsia="zh-CN"/>
              </w:rPr>
              <w:t>Serial port 2 transmits information transparently</w:t>
            </w:r>
          </w:p>
        </w:tc>
      </w:tr>
    </w:tbl>
    <w:p w14:paraId="61957CC5">
      <w:pPr>
        <w:jc w:val="left"/>
        <w:rPr>
          <w:rFonts w:hint="default" w:ascii="Times New Roman" w:hAnsi="Times New Roman" w:cs="Times New Roman"/>
          <w:sz w:val="21"/>
          <w:szCs w:val="21"/>
          <w:lang w:eastAsia="zh-CN"/>
        </w:rPr>
      </w:pPr>
      <w:r>
        <w:rPr>
          <w:rFonts w:hint="default" w:ascii="Times New Roman" w:hAnsi="Times New Roman" w:cs="Times New Roman"/>
          <w:sz w:val="21"/>
          <w:szCs w:val="21"/>
          <w:lang w:eastAsia="zh-CN"/>
        </w:rPr>
        <w:br w:type="page"/>
      </w:r>
    </w:p>
    <w:p w14:paraId="37E1CE7E">
      <w:pPr>
        <w:pStyle w:val="3"/>
        <w:spacing w:before="0"/>
        <w:ind w:left="0"/>
        <w:rPr>
          <w:rFonts w:hint="default" w:ascii="Times New Roman" w:hAnsi="Times New Roman" w:cs="Times New Roman"/>
          <w:sz w:val="21"/>
          <w:szCs w:val="21"/>
          <w:lang w:eastAsia="zh-CN"/>
        </w:rPr>
      </w:pPr>
      <w:bookmarkStart w:id="414" w:name="_驾驶行程数据包附表"/>
      <w:bookmarkEnd w:id="414"/>
      <w:bookmarkStart w:id="415" w:name="_Toc25272"/>
      <w:bookmarkStart w:id="416" w:name="_Toc12857"/>
      <w:bookmarkStart w:id="417" w:name="_附表_驾驶行程数据包 F1"/>
      <w:r>
        <w:rPr>
          <w:rFonts w:hint="eastAsia" w:ascii="Times New Roman" w:hAnsi="Times New Roman" w:cs="Times New Roman"/>
          <w:sz w:val="21"/>
          <w:szCs w:val="21"/>
          <w:lang w:val="en-US" w:eastAsia="zh-CN"/>
        </w:rPr>
        <w:t xml:space="preserve"> </w:t>
      </w:r>
      <w:r>
        <w:rPr>
          <w:rFonts w:hint="default" w:ascii="Times New Roman" w:hAnsi="Times New Roman" w:cs="Times New Roman"/>
          <w:sz w:val="21"/>
          <w:szCs w:val="21"/>
          <w:lang w:val="en-US" w:eastAsia="zh-CN"/>
        </w:rPr>
        <w:t xml:space="preserve"> </w:t>
      </w:r>
      <w:r>
        <w:rPr>
          <w:rFonts w:hint="default" w:ascii="Times New Roman" w:hAnsi="Times New Roman" w:cs="Times New Roman"/>
          <w:sz w:val="21"/>
          <w:szCs w:val="21"/>
        </w:rPr>
        <w:t xml:space="preserve">Appendix_Driving </w:t>
      </w:r>
      <w:r>
        <w:rPr>
          <w:rFonts w:hint="default" w:ascii="Times New Roman" w:hAnsi="Times New Roman" w:cs="Times New Roman"/>
          <w:sz w:val="21"/>
          <w:szCs w:val="21"/>
          <w:lang w:eastAsia="zh-CN"/>
        </w:rPr>
        <w:t xml:space="preserve">trip </w:t>
      </w:r>
      <w:r>
        <w:rPr>
          <w:rFonts w:hint="default" w:ascii="Times New Roman" w:hAnsi="Times New Roman" w:cs="Times New Roman"/>
        </w:rPr>
        <w:fldChar w:fldCharType="begin"/>
      </w:r>
      <w:r>
        <w:rPr>
          <w:rFonts w:hint="default" w:ascii="Times New Roman" w:hAnsi="Times New Roman" w:cs="Times New Roman"/>
        </w:rPr>
        <w:instrText xml:space="preserve"> HYPERLINK \l "_附表_透传消息类型定义" </w:instrText>
      </w:r>
      <w:r>
        <w:rPr>
          <w:rFonts w:hint="default" w:ascii="Times New Roman" w:hAnsi="Times New Roman" w:cs="Times New Roman"/>
        </w:rPr>
        <w:fldChar w:fldCharType="separate"/>
      </w:r>
      <w:r>
        <w:rPr>
          <w:rStyle w:val="17"/>
          <w:rFonts w:hint="default" w:ascii="Times New Roman" w:hAnsi="Times New Roman" w:cs="Times New Roman"/>
          <w:sz w:val="21"/>
          <w:szCs w:val="21"/>
        </w:rPr>
        <w:t xml:space="preserve">data package </w:t>
      </w:r>
      <w:r>
        <w:rPr>
          <w:rStyle w:val="17"/>
          <w:rFonts w:hint="default" w:ascii="Times New Roman" w:hAnsi="Times New Roman" w:cs="Times New Roman"/>
          <w:sz w:val="21"/>
          <w:szCs w:val="21"/>
        </w:rPr>
        <w:fldChar w:fldCharType="end"/>
      </w:r>
      <w:r>
        <w:rPr>
          <w:rFonts w:hint="default" w:ascii="Times New Roman" w:hAnsi="Times New Roman" w:cs="Times New Roman"/>
        </w:rPr>
        <w:fldChar w:fldCharType="begin"/>
      </w:r>
      <w:r>
        <w:rPr>
          <w:rFonts w:hint="default" w:ascii="Times New Roman" w:hAnsi="Times New Roman" w:cs="Times New Roman"/>
        </w:rPr>
        <w:instrText xml:space="preserve"> HYPERLINK \l "_附表_透传消息类型定义" </w:instrText>
      </w:r>
      <w:r>
        <w:rPr>
          <w:rFonts w:hint="default" w:ascii="Times New Roman" w:hAnsi="Times New Roman" w:cs="Times New Roman"/>
        </w:rPr>
        <w:fldChar w:fldCharType="separate"/>
      </w:r>
      <w:r>
        <w:rPr>
          <w:rStyle w:val="17"/>
          <w:rFonts w:hint="default" w:ascii="Times New Roman" w:hAnsi="Times New Roman" w:cs="Times New Roman"/>
          <w:sz w:val="21"/>
          <w:szCs w:val="21"/>
          <w:lang w:val="en-US" w:eastAsia="zh-CN"/>
        </w:rPr>
        <w:t>F1</w:t>
      </w:r>
      <w:r>
        <w:rPr>
          <w:rStyle w:val="17"/>
          <w:rFonts w:hint="default" w:ascii="Times New Roman" w:hAnsi="Times New Roman" w:cs="Times New Roman"/>
          <w:sz w:val="21"/>
          <w:szCs w:val="21"/>
          <w:lang w:val="en-US" w:eastAsia="zh-CN"/>
        </w:rPr>
        <w:fldChar w:fldCharType="end"/>
      </w:r>
      <w:bookmarkEnd w:id="415"/>
      <w:bookmarkEnd w:id="416"/>
    </w:p>
    <w:bookmarkEnd w:id="417"/>
    <w:tbl>
      <w:tblPr>
        <w:tblStyle w:val="12"/>
        <w:tblW w:w="0" w:type="auto"/>
        <w:tblInd w:w="417" w:type="dxa"/>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Layout w:type="fixed"/>
        <w:tblCellMar>
          <w:top w:w="0" w:type="dxa"/>
          <w:left w:w="108" w:type="dxa"/>
          <w:bottom w:w="0" w:type="dxa"/>
          <w:right w:w="108" w:type="dxa"/>
        </w:tblCellMar>
      </w:tblPr>
      <w:tblGrid>
        <w:gridCol w:w="1275"/>
        <w:gridCol w:w="1333"/>
        <w:gridCol w:w="7247"/>
      </w:tblGrid>
      <w:tr w14:paraId="4D9B9D0B">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c>
          <w:tcPr>
            <w:tcW w:w="1275" w:type="dxa"/>
            <w:shd w:val="clear" w:color="auto" w:fill="BFBFBF"/>
          </w:tcPr>
          <w:p w14:paraId="586D06E0">
            <w:pPr>
              <w:jc w:val="center"/>
              <w:rPr>
                <w:rFonts w:hint="default" w:ascii="Times New Roman" w:hAnsi="Times New Roman" w:cs="Times New Roman"/>
                <w:sz w:val="18"/>
                <w:szCs w:val="18"/>
              </w:rPr>
            </w:pPr>
            <w:r>
              <w:rPr>
                <w:rFonts w:hint="default" w:ascii="Times New Roman" w:hAnsi="Times New Roman" w:cs="Times New Roman"/>
                <w:sz w:val="18"/>
                <w:szCs w:val="18"/>
              </w:rPr>
              <w:t>Fields</w:t>
            </w:r>
          </w:p>
        </w:tc>
        <w:tc>
          <w:tcPr>
            <w:tcW w:w="1333" w:type="dxa"/>
            <w:shd w:val="clear" w:color="auto" w:fill="BFBFBF"/>
          </w:tcPr>
          <w:p w14:paraId="7D8CF2AD">
            <w:pPr>
              <w:jc w:val="center"/>
              <w:rPr>
                <w:rFonts w:hint="default" w:ascii="Times New Roman" w:hAnsi="Times New Roman" w:cs="Times New Roman"/>
                <w:sz w:val="18"/>
                <w:szCs w:val="18"/>
              </w:rPr>
            </w:pPr>
            <w:r>
              <w:rPr>
                <w:rFonts w:hint="default" w:ascii="Times New Roman" w:hAnsi="Times New Roman" w:cs="Times New Roman"/>
                <w:sz w:val="18"/>
                <w:szCs w:val="18"/>
              </w:rPr>
              <w:t>Data Types</w:t>
            </w:r>
          </w:p>
        </w:tc>
        <w:tc>
          <w:tcPr>
            <w:tcW w:w="7247" w:type="dxa"/>
            <w:shd w:val="clear" w:color="auto" w:fill="BFBFBF"/>
          </w:tcPr>
          <w:p w14:paraId="1F84368A">
            <w:pPr>
              <w:jc w:val="center"/>
              <w:rPr>
                <w:rFonts w:hint="default" w:ascii="Times New Roman" w:hAnsi="Times New Roman" w:cs="Times New Roman"/>
                <w:sz w:val="18"/>
                <w:szCs w:val="18"/>
              </w:rPr>
            </w:pPr>
            <w:r>
              <w:rPr>
                <w:rFonts w:hint="default" w:ascii="Times New Roman" w:hAnsi="Times New Roman" w:cs="Times New Roman"/>
                <w:sz w:val="18"/>
                <w:szCs w:val="18"/>
              </w:rPr>
              <w:t>Description and requirements</w:t>
            </w:r>
          </w:p>
        </w:tc>
      </w:tr>
      <w:tr w14:paraId="4A7C6A12">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c>
          <w:tcPr>
            <w:tcW w:w="1275" w:type="dxa"/>
          </w:tcPr>
          <w:p w14:paraId="6790746C">
            <w:pPr>
              <w:jc w:val="center"/>
              <w:rPr>
                <w:rFonts w:hint="default" w:ascii="Times New Roman" w:hAnsi="Times New Roman" w:cs="Times New Roman"/>
                <w:sz w:val="18"/>
                <w:szCs w:val="18"/>
              </w:rPr>
            </w:pPr>
            <w:r>
              <w:rPr>
                <w:rFonts w:hint="default" w:ascii="Times New Roman" w:hAnsi="Times New Roman" w:cs="Times New Roman"/>
                <w:sz w:val="18"/>
                <w:szCs w:val="18"/>
                <w:highlight w:val="yellow"/>
              </w:rPr>
              <w:t>Information ID</w:t>
            </w:r>
          </w:p>
        </w:tc>
        <w:tc>
          <w:tcPr>
            <w:tcW w:w="1333" w:type="dxa"/>
          </w:tcPr>
          <w:p w14:paraId="00F96391">
            <w:pPr>
              <w:jc w:val="center"/>
              <w:rPr>
                <w:rFonts w:hint="default" w:ascii="Times New Roman" w:hAnsi="Times New Roman" w:cs="Times New Roman"/>
                <w:sz w:val="18"/>
                <w:szCs w:val="18"/>
                <w:lang w:eastAsia="zh-CN"/>
              </w:rPr>
            </w:pPr>
            <w:r>
              <w:rPr>
                <w:rFonts w:hint="default" w:ascii="Times New Roman" w:hAnsi="Times New Roman" w:cs="Times New Roman"/>
                <w:sz w:val="18"/>
                <w:szCs w:val="18"/>
                <w:lang w:eastAsia="zh-CN"/>
              </w:rPr>
              <w:t>WORD</w:t>
            </w:r>
          </w:p>
        </w:tc>
        <w:tc>
          <w:tcPr>
            <w:tcW w:w="7247" w:type="dxa"/>
          </w:tcPr>
          <w:p w14:paraId="31EFCFB0">
            <w:pPr>
              <w:jc w:val="left"/>
              <w:rPr>
                <w:rFonts w:hint="default" w:ascii="Times New Roman" w:hAnsi="Times New Roman" w:cs="Times New Roman"/>
                <w:sz w:val="18"/>
                <w:szCs w:val="18"/>
                <w:lang w:eastAsia="zh-CN"/>
              </w:rPr>
            </w:pPr>
          </w:p>
        </w:tc>
      </w:tr>
      <w:tr w14:paraId="2440383E">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c>
          <w:tcPr>
            <w:tcW w:w="1275" w:type="dxa"/>
          </w:tcPr>
          <w:p w14:paraId="005E51F4">
            <w:pPr>
              <w:jc w:val="center"/>
              <w:rPr>
                <w:rFonts w:hint="default" w:ascii="Times New Roman" w:hAnsi="Times New Roman" w:cs="Times New Roman"/>
                <w:sz w:val="18"/>
                <w:szCs w:val="18"/>
              </w:rPr>
            </w:pPr>
            <w:r>
              <w:rPr>
                <w:rFonts w:hint="default" w:ascii="Times New Roman" w:hAnsi="Times New Roman" w:cs="Times New Roman"/>
                <w:sz w:val="18"/>
                <w:szCs w:val="18"/>
                <w:highlight w:val="green"/>
              </w:rPr>
              <w:t>Message length</w:t>
            </w:r>
          </w:p>
        </w:tc>
        <w:tc>
          <w:tcPr>
            <w:tcW w:w="1333" w:type="dxa"/>
          </w:tcPr>
          <w:p w14:paraId="38C77037">
            <w:pPr>
              <w:jc w:val="center"/>
              <w:rPr>
                <w:rFonts w:hint="default" w:ascii="Times New Roman" w:hAnsi="Times New Roman" w:cs="Times New Roman"/>
                <w:sz w:val="18"/>
                <w:szCs w:val="18"/>
              </w:rPr>
            </w:pPr>
            <w:r>
              <w:rPr>
                <w:rFonts w:hint="default" w:ascii="Times New Roman" w:hAnsi="Times New Roman" w:cs="Times New Roman"/>
                <w:sz w:val="18"/>
                <w:szCs w:val="18"/>
              </w:rPr>
              <w:t>BYTE</w:t>
            </w:r>
          </w:p>
        </w:tc>
        <w:tc>
          <w:tcPr>
            <w:tcW w:w="7247" w:type="dxa"/>
          </w:tcPr>
          <w:p w14:paraId="6D9E94D8">
            <w:pPr>
              <w:jc w:val="left"/>
              <w:rPr>
                <w:rFonts w:hint="default" w:ascii="Times New Roman" w:hAnsi="Times New Roman" w:cs="Times New Roman"/>
                <w:sz w:val="18"/>
                <w:szCs w:val="18"/>
                <w:lang w:eastAsia="zh-CN"/>
              </w:rPr>
            </w:pPr>
          </w:p>
        </w:tc>
      </w:tr>
      <w:tr w14:paraId="43DE4788">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c>
          <w:tcPr>
            <w:tcW w:w="1275" w:type="dxa"/>
          </w:tcPr>
          <w:p w14:paraId="589B3408">
            <w:pPr>
              <w:jc w:val="center"/>
              <w:rPr>
                <w:rFonts w:hint="default" w:ascii="Times New Roman" w:hAnsi="Times New Roman" w:cs="Times New Roman"/>
                <w:sz w:val="18"/>
                <w:szCs w:val="18"/>
                <w:lang w:eastAsia="zh-CN"/>
              </w:rPr>
            </w:pPr>
            <w:r>
              <w:rPr>
                <w:rFonts w:hint="default" w:ascii="Times New Roman" w:hAnsi="Times New Roman" w:cs="Times New Roman"/>
                <w:sz w:val="18"/>
                <w:szCs w:val="18"/>
                <w:highlight w:val="magenta"/>
                <w:lang w:eastAsia="zh-CN"/>
              </w:rPr>
              <w:t>Information content</w:t>
            </w:r>
          </w:p>
        </w:tc>
        <w:tc>
          <w:tcPr>
            <w:tcW w:w="1333" w:type="dxa"/>
          </w:tcPr>
          <w:p w14:paraId="4F6112C6">
            <w:pPr>
              <w:jc w:val="center"/>
              <w:rPr>
                <w:rFonts w:hint="default" w:ascii="Times New Roman" w:hAnsi="Times New Roman" w:cs="Times New Roman"/>
                <w:sz w:val="18"/>
                <w:szCs w:val="18"/>
              </w:rPr>
            </w:pPr>
          </w:p>
        </w:tc>
        <w:tc>
          <w:tcPr>
            <w:tcW w:w="7247" w:type="dxa"/>
          </w:tcPr>
          <w:p w14:paraId="45EC3378">
            <w:pPr>
              <w:jc w:val="left"/>
              <w:rPr>
                <w:rFonts w:hint="default" w:ascii="Times New Roman" w:hAnsi="Times New Roman" w:cs="Times New Roman"/>
                <w:sz w:val="18"/>
                <w:szCs w:val="18"/>
                <w:lang w:eastAsia="zh-CN"/>
              </w:rPr>
            </w:pPr>
            <w:r>
              <w:rPr>
                <w:rFonts w:hint="default" w:ascii="Times New Roman" w:hAnsi="Times New Roman" w:cs="Times New Roman"/>
              </w:rPr>
              <w:fldChar w:fldCharType="begin"/>
            </w:r>
            <w:r>
              <w:rPr>
                <w:rFonts w:hint="default" w:ascii="Times New Roman" w:hAnsi="Times New Roman" w:cs="Times New Roman"/>
              </w:rPr>
              <w:instrText xml:space="preserve"> HYPERLINK \l "_附表_驾驶行程数据动态信息附表" </w:instrText>
            </w:r>
            <w:r>
              <w:rPr>
                <w:rFonts w:hint="default" w:ascii="Times New Roman" w:hAnsi="Times New Roman" w:cs="Times New Roman"/>
              </w:rPr>
              <w:fldChar w:fldCharType="separate"/>
            </w:r>
            <w:r>
              <w:rPr>
                <w:rStyle w:val="17"/>
                <w:rFonts w:hint="default" w:ascii="Times New Roman" w:hAnsi="Times New Roman" w:cs="Times New Roman"/>
                <w:sz w:val="18"/>
                <w:szCs w:val="18"/>
                <w:lang w:eastAsia="zh-CN"/>
              </w:rPr>
              <w:t xml:space="preserve">Driving trip data </w:t>
            </w:r>
            <w:r>
              <w:rPr>
                <w:rStyle w:val="17"/>
                <w:rFonts w:hint="default" w:ascii="Times New Roman" w:hAnsi="Times New Roman" w:cs="Times New Roman"/>
                <w:sz w:val="18"/>
                <w:szCs w:val="18"/>
                <w:lang w:eastAsia="zh-CN"/>
              </w:rPr>
              <w:fldChar w:fldCharType="end"/>
            </w:r>
            <w:r>
              <w:rPr>
                <w:rFonts w:hint="default" w:ascii="Times New Roman" w:hAnsi="Times New Roman" w:cs="Times New Roman"/>
              </w:rPr>
              <w:fldChar w:fldCharType="begin"/>
            </w:r>
            <w:r>
              <w:rPr>
                <w:rFonts w:hint="default" w:ascii="Times New Roman" w:hAnsi="Times New Roman" w:cs="Times New Roman"/>
              </w:rPr>
              <w:instrText xml:space="preserve"> HYPERLINK \l "_附表_驾驶行程数据动态信息附表" </w:instrText>
            </w:r>
            <w:r>
              <w:rPr>
                <w:rFonts w:hint="default" w:ascii="Times New Roman" w:hAnsi="Times New Roman" w:cs="Times New Roman"/>
              </w:rPr>
              <w:fldChar w:fldCharType="separate"/>
            </w:r>
            <w:bookmarkStart w:id="418" w:name="_Hlt534382247"/>
            <w:r>
              <w:rPr>
                <w:rFonts w:hint="default" w:ascii="Times New Roman" w:hAnsi="Times New Roman" w:cs="Times New Roman"/>
              </w:rPr>
              <w:fldChar w:fldCharType="end"/>
            </w:r>
            <w:r>
              <w:rPr>
                <w:rFonts w:hint="default" w:ascii="Times New Roman" w:hAnsi="Times New Roman" w:cs="Times New Roman"/>
              </w:rPr>
              <w:fldChar w:fldCharType="begin"/>
            </w:r>
            <w:r>
              <w:rPr>
                <w:rFonts w:hint="default" w:ascii="Times New Roman" w:hAnsi="Times New Roman" w:cs="Times New Roman"/>
              </w:rPr>
              <w:instrText xml:space="preserve"> HYPERLINK \l "_附表_驾驶行程数据动态信息附表" </w:instrText>
            </w:r>
            <w:r>
              <w:rPr>
                <w:rFonts w:hint="default" w:ascii="Times New Roman" w:hAnsi="Times New Roman" w:cs="Times New Roman"/>
              </w:rPr>
              <w:fldChar w:fldCharType="separate"/>
            </w:r>
            <w:bookmarkEnd w:id="418"/>
            <w:r>
              <w:rPr>
                <w:rFonts w:hint="default" w:ascii="Times New Roman" w:hAnsi="Times New Roman" w:cs="Times New Roman"/>
              </w:rPr>
              <w:fldChar w:fldCharType="end"/>
            </w:r>
            <w:r>
              <w:rPr>
                <w:rFonts w:hint="default" w:ascii="Times New Roman" w:hAnsi="Times New Roman" w:cs="Times New Roman"/>
              </w:rPr>
              <w:fldChar w:fldCharType="begin"/>
            </w:r>
            <w:r>
              <w:rPr>
                <w:rFonts w:hint="default" w:ascii="Times New Roman" w:hAnsi="Times New Roman" w:cs="Times New Roman"/>
              </w:rPr>
              <w:instrText xml:space="preserve"> HYPERLINK \l "_附表_驾驶行程数据动态信息附表" </w:instrText>
            </w:r>
            <w:r>
              <w:rPr>
                <w:rFonts w:hint="default" w:ascii="Times New Roman" w:hAnsi="Times New Roman" w:cs="Times New Roman"/>
              </w:rPr>
              <w:fldChar w:fldCharType="separate"/>
            </w:r>
            <w:r>
              <w:rPr>
                <w:rStyle w:val="17"/>
                <w:rFonts w:hint="default" w:ascii="Times New Roman" w:hAnsi="Times New Roman" w:cs="Times New Roman"/>
                <w:sz w:val="18"/>
                <w:szCs w:val="18"/>
                <w:lang w:eastAsia="zh-CN"/>
              </w:rPr>
              <w:t>dynamic information table</w:t>
            </w:r>
            <w:r>
              <w:rPr>
                <w:rStyle w:val="17"/>
                <w:rFonts w:hint="default" w:ascii="Times New Roman" w:hAnsi="Times New Roman" w:cs="Times New Roman"/>
                <w:sz w:val="18"/>
                <w:szCs w:val="18"/>
                <w:lang w:eastAsia="zh-CN"/>
              </w:rPr>
              <w:fldChar w:fldCharType="end"/>
            </w:r>
          </w:p>
        </w:tc>
      </w:tr>
    </w:tbl>
    <w:p w14:paraId="23E88200">
      <w:pPr>
        <w:rPr>
          <w:rFonts w:hint="default" w:ascii="Times New Roman" w:hAnsi="Times New Roman" w:cs="Times New Roman"/>
          <w:lang w:eastAsia="zh-CN"/>
        </w:rPr>
      </w:pPr>
    </w:p>
    <w:p w14:paraId="330DF3A1">
      <w:pPr>
        <w:pStyle w:val="3"/>
        <w:spacing w:before="0"/>
        <w:ind w:left="0"/>
        <w:rPr>
          <w:rFonts w:hint="default" w:ascii="Times New Roman" w:hAnsi="Times New Roman" w:cs="Times New Roman"/>
          <w:sz w:val="21"/>
          <w:szCs w:val="21"/>
          <w:lang w:eastAsia="zh-CN"/>
        </w:rPr>
      </w:pPr>
      <w:bookmarkStart w:id="419" w:name="_附表_驾驶行程数据动态信息附表"/>
      <w:bookmarkEnd w:id="419"/>
      <w:r>
        <w:rPr>
          <w:rFonts w:hint="default" w:ascii="Times New Roman" w:hAnsi="Times New Roman" w:cs="Times New Roman"/>
          <w:sz w:val="21"/>
          <w:szCs w:val="21"/>
          <w:lang w:val="en-US" w:eastAsia="zh-CN"/>
        </w:rPr>
        <w:t xml:space="preserve">  </w:t>
      </w:r>
      <w:bookmarkStart w:id="420" w:name="_Toc18015"/>
      <w:bookmarkStart w:id="421" w:name="_Toc18795"/>
      <w:r>
        <w:rPr>
          <w:rFonts w:hint="default" w:ascii="Times New Roman" w:hAnsi="Times New Roman" w:cs="Times New Roman"/>
          <w:sz w:val="21"/>
          <w:szCs w:val="21"/>
        </w:rPr>
        <w:t xml:space="preserve">Appendix_Driving </w:t>
      </w:r>
      <w:r>
        <w:rPr>
          <w:rFonts w:hint="default" w:ascii="Times New Roman" w:hAnsi="Times New Roman" w:cs="Times New Roman"/>
          <w:sz w:val="21"/>
          <w:szCs w:val="21"/>
          <w:lang w:eastAsia="zh-CN"/>
        </w:rPr>
        <w:t xml:space="preserve">trip </w:t>
      </w:r>
      <w:r>
        <w:rPr>
          <w:rFonts w:hint="default" w:ascii="Times New Roman" w:hAnsi="Times New Roman" w:cs="Times New Roman"/>
        </w:rPr>
        <w:fldChar w:fldCharType="begin"/>
      </w:r>
      <w:r>
        <w:rPr>
          <w:rFonts w:hint="default" w:ascii="Times New Roman" w:hAnsi="Times New Roman" w:cs="Times New Roman"/>
        </w:rPr>
        <w:instrText xml:space="preserve"> HYPERLINK \l "_附表_驾驶行程数据包 F1" </w:instrText>
      </w:r>
      <w:r>
        <w:rPr>
          <w:rFonts w:hint="default" w:ascii="Times New Roman" w:hAnsi="Times New Roman" w:cs="Times New Roman"/>
        </w:rPr>
        <w:fldChar w:fldCharType="separate"/>
      </w:r>
      <w:r>
        <w:rPr>
          <w:rStyle w:val="17"/>
          <w:rFonts w:hint="default" w:ascii="Times New Roman" w:hAnsi="Times New Roman" w:cs="Times New Roman"/>
          <w:sz w:val="21"/>
          <w:szCs w:val="21"/>
        </w:rPr>
        <w:t xml:space="preserve">data </w:t>
      </w:r>
      <w:r>
        <w:rPr>
          <w:rStyle w:val="17"/>
          <w:rFonts w:hint="default" w:ascii="Times New Roman" w:hAnsi="Times New Roman" w:cs="Times New Roman"/>
          <w:sz w:val="21"/>
          <w:szCs w:val="21"/>
        </w:rPr>
        <w:fldChar w:fldCharType="end"/>
      </w:r>
      <w:r>
        <w:rPr>
          <w:rFonts w:hint="default" w:ascii="Times New Roman" w:hAnsi="Times New Roman" w:cs="Times New Roman"/>
        </w:rPr>
        <w:fldChar w:fldCharType="begin"/>
      </w:r>
      <w:r>
        <w:rPr>
          <w:rFonts w:hint="default" w:ascii="Times New Roman" w:hAnsi="Times New Roman" w:cs="Times New Roman"/>
        </w:rPr>
        <w:instrText xml:space="preserve"> HYPERLINK \l "_附表_驾驶行程数据包 F1" </w:instrText>
      </w:r>
      <w:r>
        <w:rPr>
          <w:rFonts w:hint="default" w:ascii="Times New Roman" w:hAnsi="Times New Roman" w:cs="Times New Roman"/>
        </w:rPr>
        <w:fldChar w:fldCharType="separate"/>
      </w:r>
      <w:r>
        <w:rPr>
          <w:rStyle w:val="17"/>
          <w:rFonts w:hint="default" w:ascii="Times New Roman" w:hAnsi="Times New Roman" w:cs="Times New Roman"/>
          <w:sz w:val="21"/>
          <w:szCs w:val="21"/>
          <w:lang w:eastAsia="zh-CN"/>
        </w:rPr>
        <w:t>dynamic information table</w:t>
      </w:r>
      <w:r>
        <w:rPr>
          <w:rStyle w:val="17"/>
          <w:rFonts w:hint="default" w:ascii="Times New Roman" w:hAnsi="Times New Roman" w:cs="Times New Roman"/>
          <w:sz w:val="21"/>
          <w:szCs w:val="21"/>
          <w:lang w:eastAsia="zh-CN"/>
        </w:rPr>
        <w:fldChar w:fldCharType="end"/>
      </w:r>
      <w:bookmarkEnd w:id="420"/>
      <w:bookmarkEnd w:id="421"/>
    </w:p>
    <w:tbl>
      <w:tblPr>
        <w:tblStyle w:val="12"/>
        <w:tblW w:w="0" w:type="auto"/>
        <w:tblInd w:w="451" w:type="dxa"/>
        <w:tblLayout w:type="fixed"/>
        <w:tblCellMar>
          <w:top w:w="0" w:type="dxa"/>
          <w:left w:w="108" w:type="dxa"/>
          <w:bottom w:w="0" w:type="dxa"/>
          <w:right w:w="108" w:type="dxa"/>
        </w:tblCellMar>
      </w:tblPr>
      <w:tblGrid>
        <w:gridCol w:w="953"/>
        <w:gridCol w:w="725"/>
        <w:gridCol w:w="3280"/>
        <w:gridCol w:w="686"/>
        <w:gridCol w:w="4184"/>
        <w:gridCol w:w="4084"/>
      </w:tblGrid>
      <w:tr w14:paraId="110E3031">
        <w:tblPrEx>
          <w:tblCellMar>
            <w:top w:w="0" w:type="dxa"/>
            <w:left w:w="108" w:type="dxa"/>
            <w:bottom w:w="0" w:type="dxa"/>
            <w:right w:w="108" w:type="dxa"/>
          </w:tblCellMar>
        </w:tblPrEx>
        <w:trPr>
          <w:gridAfter w:val="1"/>
          <w:wAfter w:w="4084" w:type="dxa"/>
          <w:trHeight w:val="405" w:hRule="atLeast"/>
        </w:trPr>
        <w:tc>
          <w:tcPr>
            <w:tcW w:w="953" w:type="dxa"/>
            <w:tcBorders>
              <w:top w:val="single" w:color="auto" w:sz="4" w:space="0"/>
              <w:left w:val="single" w:color="auto" w:sz="4" w:space="0"/>
              <w:bottom w:val="single" w:color="auto" w:sz="4" w:space="0"/>
              <w:right w:val="single" w:color="auto" w:sz="4" w:space="0"/>
            </w:tcBorders>
            <w:shd w:val="clear" w:color="auto" w:fill="BFBFBF"/>
            <w:vAlign w:val="center"/>
          </w:tcPr>
          <w:p w14:paraId="53B07BFE">
            <w:pPr>
              <w:jc w:val="center"/>
              <w:rPr>
                <w:rFonts w:hint="default" w:ascii="Times New Roman" w:hAnsi="Times New Roman" w:cs="Times New Roman"/>
                <w:color w:val="000000"/>
                <w:sz w:val="18"/>
                <w:szCs w:val="18"/>
                <w:lang w:eastAsia="zh-CN"/>
              </w:rPr>
            </w:pPr>
            <w:r>
              <w:rPr>
                <w:rFonts w:hint="default" w:ascii="Times New Roman" w:hAnsi="Times New Roman" w:cs="Times New Roman"/>
                <w:sz w:val="18"/>
                <w:szCs w:val="18"/>
                <w:highlight w:val="yellow"/>
              </w:rPr>
              <w:t>Information ID</w:t>
            </w:r>
          </w:p>
        </w:tc>
        <w:tc>
          <w:tcPr>
            <w:tcW w:w="725" w:type="dxa"/>
            <w:tcBorders>
              <w:top w:val="single" w:color="auto" w:sz="4" w:space="0"/>
              <w:left w:val="nil"/>
              <w:bottom w:val="single" w:color="auto" w:sz="4" w:space="0"/>
              <w:right w:val="single" w:color="auto" w:sz="4" w:space="0"/>
            </w:tcBorders>
            <w:shd w:val="clear" w:color="auto" w:fill="BFBFBF"/>
            <w:vAlign w:val="center"/>
          </w:tcPr>
          <w:p w14:paraId="2F95BE9E">
            <w:pPr>
              <w:jc w:val="center"/>
              <w:rPr>
                <w:rFonts w:hint="default" w:ascii="Times New Roman" w:hAnsi="Times New Roman" w:cs="Times New Roman"/>
                <w:sz w:val="18"/>
                <w:szCs w:val="18"/>
                <w:highlight w:val="green"/>
              </w:rPr>
            </w:pPr>
            <w:r>
              <w:rPr>
                <w:rFonts w:hint="default" w:ascii="Times New Roman" w:hAnsi="Times New Roman" w:cs="Times New Roman"/>
                <w:sz w:val="18"/>
                <w:szCs w:val="18"/>
                <w:highlight w:val="green"/>
              </w:rPr>
              <w:t>information</w:t>
            </w:r>
          </w:p>
          <w:p w14:paraId="76E56EB5">
            <w:pPr>
              <w:jc w:val="center"/>
              <w:rPr>
                <w:rFonts w:hint="default" w:ascii="Times New Roman" w:hAnsi="Times New Roman" w:cs="Times New Roman"/>
                <w:color w:val="000000"/>
                <w:sz w:val="18"/>
                <w:szCs w:val="18"/>
              </w:rPr>
            </w:pPr>
            <w:r>
              <w:rPr>
                <w:rFonts w:hint="default" w:ascii="Times New Roman" w:hAnsi="Times New Roman" w:cs="Times New Roman"/>
                <w:sz w:val="18"/>
                <w:szCs w:val="18"/>
                <w:highlight w:val="green"/>
              </w:rPr>
              <w:t>length</w:t>
            </w:r>
          </w:p>
        </w:tc>
        <w:tc>
          <w:tcPr>
            <w:tcW w:w="3280" w:type="dxa"/>
            <w:tcBorders>
              <w:top w:val="single" w:color="auto" w:sz="4" w:space="0"/>
              <w:left w:val="single" w:color="auto" w:sz="4" w:space="0"/>
              <w:bottom w:val="single" w:color="auto" w:sz="4" w:space="0"/>
              <w:right w:val="single" w:color="auto" w:sz="4" w:space="0"/>
            </w:tcBorders>
            <w:shd w:val="clear" w:color="auto" w:fill="BFBFBF"/>
            <w:vAlign w:val="center"/>
          </w:tcPr>
          <w:p w14:paraId="558034CB">
            <w:pPr>
              <w:jc w:val="center"/>
              <w:rPr>
                <w:rFonts w:hint="default" w:ascii="Times New Roman" w:hAnsi="Times New Roman" w:cs="Times New Roman"/>
                <w:color w:val="000000"/>
                <w:sz w:val="18"/>
                <w:szCs w:val="18"/>
              </w:rPr>
            </w:pPr>
            <w:r>
              <w:rPr>
                <w:rFonts w:hint="default" w:ascii="Times New Roman" w:hAnsi="Times New Roman" w:cs="Times New Roman"/>
                <w:sz w:val="18"/>
                <w:szCs w:val="18"/>
                <w:highlight w:val="magenta"/>
                <w:lang w:eastAsia="zh-CN"/>
              </w:rPr>
              <w:t>Information content</w:t>
            </w:r>
          </w:p>
        </w:tc>
        <w:tc>
          <w:tcPr>
            <w:tcW w:w="686" w:type="dxa"/>
            <w:tcBorders>
              <w:top w:val="single" w:color="auto" w:sz="4" w:space="0"/>
              <w:left w:val="nil"/>
              <w:bottom w:val="single" w:color="auto" w:sz="4" w:space="0"/>
              <w:right w:val="single" w:color="auto" w:sz="4" w:space="0"/>
            </w:tcBorders>
            <w:shd w:val="clear" w:color="auto" w:fill="BFBFBF"/>
            <w:vAlign w:val="center"/>
          </w:tcPr>
          <w:p w14:paraId="62D99EE1">
            <w:pPr>
              <w:jc w:val="center"/>
              <w:rPr>
                <w:rFonts w:hint="default" w:ascii="Times New Roman" w:hAnsi="Times New Roman" w:cs="Times New Roman"/>
                <w:color w:val="000000"/>
                <w:sz w:val="18"/>
                <w:szCs w:val="18"/>
              </w:rPr>
            </w:pPr>
            <w:r>
              <w:rPr>
                <w:rFonts w:hint="default" w:ascii="Times New Roman" w:hAnsi="Times New Roman" w:cs="Times New Roman"/>
                <w:color w:val="000000"/>
                <w:sz w:val="18"/>
                <w:szCs w:val="18"/>
              </w:rPr>
              <w:t>type</w:t>
            </w:r>
          </w:p>
        </w:tc>
        <w:tc>
          <w:tcPr>
            <w:tcW w:w="4184" w:type="dxa"/>
            <w:tcBorders>
              <w:top w:val="single" w:color="auto" w:sz="4" w:space="0"/>
              <w:left w:val="nil"/>
              <w:bottom w:val="single" w:color="auto" w:sz="4" w:space="0"/>
              <w:right w:val="single" w:color="auto" w:sz="4" w:space="0"/>
            </w:tcBorders>
            <w:shd w:val="clear" w:color="auto" w:fill="BFBFBF"/>
            <w:vAlign w:val="center"/>
          </w:tcPr>
          <w:p w14:paraId="744B0D77">
            <w:pPr>
              <w:jc w:val="left"/>
              <w:rPr>
                <w:rFonts w:hint="default" w:ascii="Times New Roman" w:hAnsi="Times New Roman" w:cs="Times New Roman"/>
                <w:color w:val="000000"/>
                <w:sz w:val="18"/>
                <w:szCs w:val="18"/>
              </w:rPr>
            </w:pPr>
            <w:r>
              <w:rPr>
                <w:rFonts w:hint="default" w:ascii="Times New Roman" w:hAnsi="Times New Roman" w:cs="Times New Roman"/>
                <w:color w:val="000000"/>
                <w:sz w:val="18"/>
                <w:szCs w:val="18"/>
              </w:rPr>
              <w:t>describe</w:t>
            </w:r>
          </w:p>
        </w:tc>
      </w:tr>
      <w:tr w14:paraId="62025D6F">
        <w:tblPrEx>
          <w:tblCellMar>
            <w:top w:w="0" w:type="dxa"/>
            <w:left w:w="108" w:type="dxa"/>
            <w:bottom w:w="0" w:type="dxa"/>
            <w:right w:w="108" w:type="dxa"/>
          </w:tblCellMar>
        </w:tblPrEx>
        <w:trPr>
          <w:trHeight w:val="450" w:hRule="atLeast"/>
        </w:trPr>
        <w:tc>
          <w:tcPr>
            <w:tcW w:w="953" w:type="dxa"/>
            <w:tcBorders>
              <w:top w:val="nil"/>
              <w:left w:val="single" w:color="auto" w:sz="4" w:space="0"/>
              <w:bottom w:val="single" w:color="auto" w:sz="4" w:space="0"/>
              <w:right w:val="single" w:color="auto" w:sz="4" w:space="0"/>
            </w:tcBorders>
            <w:shd w:val="clear" w:color="auto" w:fill="FFFFFF"/>
            <w:vAlign w:val="center"/>
          </w:tcPr>
          <w:p w14:paraId="3B1354BE">
            <w:pPr>
              <w:jc w:val="center"/>
              <w:rPr>
                <w:rFonts w:hint="default" w:ascii="Times New Roman" w:hAnsi="Times New Roman" w:cs="Times New Roman"/>
                <w:color w:val="000000"/>
                <w:sz w:val="18"/>
                <w:szCs w:val="18"/>
                <w:lang w:eastAsia="zh-CN"/>
              </w:rPr>
            </w:pPr>
            <w:r>
              <w:rPr>
                <w:rFonts w:hint="default" w:ascii="Times New Roman" w:hAnsi="Times New Roman" w:cs="Times New Roman"/>
                <w:color w:val="000000"/>
                <w:sz w:val="18"/>
                <w:szCs w:val="18"/>
                <w:lang w:eastAsia="zh-CN"/>
              </w:rPr>
              <w:t>0x0001</w:t>
            </w:r>
          </w:p>
        </w:tc>
        <w:tc>
          <w:tcPr>
            <w:tcW w:w="725" w:type="dxa"/>
            <w:tcBorders>
              <w:top w:val="single" w:color="auto" w:sz="4" w:space="0"/>
              <w:left w:val="nil"/>
              <w:bottom w:val="single" w:color="auto" w:sz="4" w:space="0"/>
              <w:right w:val="single" w:color="auto" w:sz="4" w:space="0"/>
            </w:tcBorders>
            <w:shd w:val="clear" w:color="auto" w:fill="FFFFFF"/>
            <w:vAlign w:val="center"/>
          </w:tcPr>
          <w:p w14:paraId="1789B18B">
            <w:pPr>
              <w:jc w:val="center"/>
              <w:rPr>
                <w:rFonts w:hint="default" w:ascii="Times New Roman" w:hAnsi="Times New Roman" w:cs="Times New Roman"/>
                <w:color w:val="000000"/>
                <w:sz w:val="18"/>
                <w:szCs w:val="18"/>
                <w:lang w:eastAsia="zh-CN"/>
              </w:rPr>
            </w:pPr>
            <w:r>
              <w:rPr>
                <w:rFonts w:hint="default" w:ascii="Times New Roman" w:hAnsi="Times New Roman" w:cs="Times New Roman"/>
                <w:color w:val="000000"/>
                <w:sz w:val="18"/>
                <w:szCs w:val="18"/>
                <w:lang w:eastAsia="zh-CN"/>
              </w:rPr>
              <w:t>6</w:t>
            </w:r>
          </w:p>
        </w:tc>
        <w:tc>
          <w:tcPr>
            <w:tcW w:w="3280" w:type="dxa"/>
            <w:tcBorders>
              <w:top w:val="single" w:color="auto" w:sz="4" w:space="0"/>
              <w:left w:val="single" w:color="auto" w:sz="4" w:space="0"/>
              <w:bottom w:val="single" w:color="auto" w:sz="4" w:space="0"/>
              <w:right w:val="single" w:color="auto" w:sz="4" w:space="0"/>
            </w:tcBorders>
            <w:shd w:val="clear" w:color="auto" w:fill="FFFFFF"/>
            <w:vAlign w:val="center"/>
          </w:tcPr>
          <w:p w14:paraId="3DBE6696">
            <w:pPr>
              <w:jc w:val="left"/>
              <w:rPr>
                <w:rFonts w:hint="default" w:ascii="Times New Roman" w:hAnsi="Times New Roman" w:cs="Times New Roman"/>
                <w:color w:val="000000"/>
                <w:sz w:val="18"/>
                <w:szCs w:val="18"/>
              </w:rPr>
            </w:pPr>
            <w:r>
              <w:rPr>
                <w:rFonts w:hint="default" w:ascii="Times New Roman" w:hAnsi="Times New Roman" w:cs="Times New Roman"/>
                <w:color w:val="000000"/>
                <w:sz w:val="18"/>
                <w:szCs w:val="18"/>
              </w:rPr>
              <w:t>ACC ON Time BCD[6]</w:t>
            </w:r>
          </w:p>
        </w:tc>
        <w:tc>
          <w:tcPr>
            <w:tcW w:w="686" w:type="dxa"/>
            <w:tcBorders>
              <w:top w:val="nil"/>
              <w:left w:val="nil"/>
              <w:bottom w:val="single" w:color="auto" w:sz="4" w:space="0"/>
              <w:right w:val="single" w:color="auto" w:sz="4" w:space="0"/>
            </w:tcBorders>
            <w:shd w:val="clear" w:color="auto" w:fill="FFFFFF"/>
            <w:vAlign w:val="center"/>
          </w:tcPr>
          <w:p w14:paraId="18C4A130">
            <w:pPr>
              <w:jc w:val="center"/>
              <w:rPr>
                <w:rFonts w:hint="default" w:ascii="Times New Roman" w:hAnsi="Times New Roman" w:cs="Times New Roman"/>
                <w:color w:val="000000"/>
                <w:sz w:val="18"/>
                <w:szCs w:val="18"/>
              </w:rPr>
            </w:pPr>
            <w:r>
              <w:rPr>
                <w:rFonts w:hint="default" w:ascii="Times New Roman" w:hAnsi="Times New Roman" w:cs="Times New Roman"/>
                <w:color w:val="000000"/>
                <w:sz w:val="18"/>
                <w:szCs w:val="18"/>
              </w:rPr>
              <w:t>u8</w:t>
            </w:r>
          </w:p>
        </w:tc>
        <w:tc>
          <w:tcPr>
            <w:tcW w:w="4184" w:type="dxa"/>
            <w:tcBorders>
              <w:top w:val="nil"/>
              <w:left w:val="nil"/>
              <w:bottom w:val="single" w:color="auto" w:sz="4" w:space="0"/>
              <w:right w:val="single" w:color="auto" w:sz="4" w:space="0"/>
            </w:tcBorders>
            <w:shd w:val="clear" w:color="auto" w:fill="FFFFFF"/>
            <w:vAlign w:val="center"/>
          </w:tcPr>
          <w:p w14:paraId="5B84A961">
            <w:pPr>
              <w:rPr>
                <w:rFonts w:hint="default" w:ascii="Times New Roman" w:hAnsi="Times New Roman" w:cs="Times New Roman"/>
                <w:sz w:val="18"/>
                <w:szCs w:val="18"/>
              </w:rPr>
            </w:pPr>
            <w:r>
              <w:rPr>
                <w:rFonts w:hint="default" w:ascii="Times New Roman" w:hAnsi="Times New Roman" w:cs="Times New Roman"/>
                <w:sz w:val="18"/>
                <w:szCs w:val="18"/>
              </w:rPr>
              <w:t xml:space="preserve">YY-MM-DD-hh-mm-ss (GMT+8 time </w:t>
            </w:r>
            <w:r>
              <w:rPr>
                <w:rFonts w:hint="default" w:ascii="Times New Roman" w:hAnsi="Times New Roman" w:cs="Times New Roman"/>
                <w:sz w:val="18"/>
                <w:szCs w:val="18"/>
                <w:lang w:val="en-US" w:eastAsia="zh-CN"/>
              </w:rPr>
              <w:t xml:space="preserve">) </w:t>
            </w:r>
            <w:r>
              <w:rPr>
                <w:rFonts w:hint="default" w:ascii="Times New Roman" w:hAnsi="Times New Roman" w:cs="Times New Roman"/>
                <w:sz w:val="18"/>
                <w:szCs w:val="18"/>
                <w:lang w:eastAsia="zh-CN"/>
              </w:rPr>
              <w:t>East 8 time zone, BCD code</w:t>
            </w:r>
          </w:p>
        </w:tc>
        <w:tc>
          <w:tcPr>
            <w:tcW w:w="4084" w:type="dxa"/>
            <w:vAlign w:val="center"/>
          </w:tcPr>
          <w:p w14:paraId="7C8791CC">
            <w:pPr>
              <w:jc w:val="left"/>
              <w:rPr>
                <w:rFonts w:hint="default" w:ascii="Times New Roman" w:hAnsi="Times New Roman" w:cs="Times New Roman"/>
                <w:sz w:val="21"/>
                <w:szCs w:val="21"/>
              </w:rPr>
            </w:pPr>
          </w:p>
        </w:tc>
      </w:tr>
      <w:tr w14:paraId="14F0F6BE">
        <w:tblPrEx>
          <w:tblCellMar>
            <w:top w:w="0" w:type="dxa"/>
            <w:left w:w="108" w:type="dxa"/>
            <w:bottom w:w="0" w:type="dxa"/>
            <w:right w:w="108" w:type="dxa"/>
          </w:tblCellMar>
        </w:tblPrEx>
        <w:trPr>
          <w:gridAfter w:val="1"/>
          <w:wAfter w:w="4084" w:type="dxa"/>
          <w:trHeight w:val="450" w:hRule="atLeast"/>
        </w:trPr>
        <w:tc>
          <w:tcPr>
            <w:tcW w:w="953" w:type="dxa"/>
            <w:tcBorders>
              <w:top w:val="nil"/>
              <w:left w:val="single" w:color="auto" w:sz="4" w:space="0"/>
              <w:bottom w:val="single" w:color="auto" w:sz="4" w:space="0"/>
              <w:right w:val="single" w:color="auto" w:sz="4" w:space="0"/>
            </w:tcBorders>
            <w:shd w:val="clear" w:color="auto" w:fill="FFFFFF"/>
            <w:vAlign w:val="center"/>
          </w:tcPr>
          <w:p w14:paraId="629BC766">
            <w:pPr>
              <w:jc w:val="center"/>
              <w:rPr>
                <w:rFonts w:hint="default" w:ascii="Times New Roman" w:hAnsi="Times New Roman" w:cs="Times New Roman"/>
                <w:color w:val="000000"/>
                <w:sz w:val="18"/>
                <w:szCs w:val="18"/>
              </w:rPr>
            </w:pPr>
            <w:r>
              <w:rPr>
                <w:rFonts w:hint="default" w:ascii="Times New Roman" w:hAnsi="Times New Roman" w:cs="Times New Roman"/>
                <w:color w:val="000000"/>
                <w:sz w:val="18"/>
                <w:szCs w:val="18"/>
                <w:lang w:eastAsia="zh-CN"/>
              </w:rPr>
              <w:t>0x0002</w:t>
            </w:r>
          </w:p>
        </w:tc>
        <w:tc>
          <w:tcPr>
            <w:tcW w:w="725" w:type="dxa"/>
            <w:tcBorders>
              <w:top w:val="single" w:color="auto" w:sz="4" w:space="0"/>
              <w:left w:val="nil"/>
              <w:bottom w:val="single" w:color="auto" w:sz="4" w:space="0"/>
              <w:right w:val="single" w:color="auto" w:sz="4" w:space="0"/>
            </w:tcBorders>
            <w:shd w:val="clear" w:color="auto" w:fill="FFFFFF"/>
            <w:vAlign w:val="center"/>
          </w:tcPr>
          <w:p w14:paraId="5B4E0B5F">
            <w:pPr>
              <w:jc w:val="center"/>
              <w:rPr>
                <w:rFonts w:hint="default" w:ascii="Times New Roman" w:hAnsi="Times New Roman" w:cs="Times New Roman"/>
                <w:color w:val="000000"/>
                <w:sz w:val="18"/>
                <w:szCs w:val="18"/>
                <w:lang w:eastAsia="zh-CN"/>
              </w:rPr>
            </w:pPr>
            <w:r>
              <w:rPr>
                <w:rFonts w:hint="default" w:ascii="Times New Roman" w:hAnsi="Times New Roman" w:cs="Times New Roman"/>
                <w:color w:val="000000"/>
                <w:sz w:val="18"/>
                <w:szCs w:val="18"/>
                <w:lang w:eastAsia="zh-CN"/>
              </w:rPr>
              <w:t>6</w:t>
            </w:r>
          </w:p>
        </w:tc>
        <w:tc>
          <w:tcPr>
            <w:tcW w:w="3280" w:type="dxa"/>
            <w:tcBorders>
              <w:top w:val="single" w:color="auto" w:sz="4" w:space="0"/>
              <w:left w:val="single" w:color="auto" w:sz="4" w:space="0"/>
              <w:bottom w:val="single" w:color="auto" w:sz="4" w:space="0"/>
              <w:right w:val="single" w:color="auto" w:sz="4" w:space="0"/>
            </w:tcBorders>
            <w:shd w:val="clear" w:color="auto" w:fill="FFFFFF"/>
            <w:vAlign w:val="center"/>
          </w:tcPr>
          <w:p w14:paraId="26C51D9D">
            <w:pPr>
              <w:jc w:val="left"/>
              <w:rPr>
                <w:rFonts w:hint="default" w:ascii="Times New Roman" w:hAnsi="Times New Roman" w:cs="Times New Roman"/>
                <w:color w:val="000000"/>
                <w:sz w:val="18"/>
                <w:szCs w:val="18"/>
              </w:rPr>
            </w:pPr>
            <w:r>
              <w:rPr>
                <w:rFonts w:hint="default" w:ascii="Times New Roman" w:hAnsi="Times New Roman" w:cs="Times New Roman"/>
                <w:color w:val="000000"/>
                <w:sz w:val="18"/>
                <w:szCs w:val="18"/>
              </w:rPr>
              <w:t>ACC OFF Time BCD[6]</w:t>
            </w:r>
          </w:p>
        </w:tc>
        <w:tc>
          <w:tcPr>
            <w:tcW w:w="686" w:type="dxa"/>
            <w:tcBorders>
              <w:top w:val="nil"/>
              <w:left w:val="nil"/>
              <w:bottom w:val="single" w:color="auto" w:sz="4" w:space="0"/>
              <w:right w:val="single" w:color="auto" w:sz="4" w:space="0"/>
            </w:tcBorders>
            <w:shd w:val="clear" w:color="auto" w:fill="FFFFFF"/>
            <w:vAlign w:val="center"/>
          </w:tcPr>
          <w:p w14:paraId="7C70E82E">
            <w:pPr>
              <w:jc w:val="center"/>
              <w:rPr>
                <w:rFonts w:hint="default" w:ascii="Times New Roman" w:hAnsi="Times New Roman" w:cs="Times New Roman"/>
                <w:color w:val="000000"/>
                <w:sz w:val="18"/>
                <w:szCs w:val="18"/>
              </w:rPr>
            </w:pPr>
            <w:r>
              <w:rPr>
                <w:rFonts w:hint="default" w:ascii="Times New Roman" w:hAnsi="Times New Roman" w:cs="Times New Roman"/>
                <w:color w:val="000000"/>
                <w:sz w:val="18"/>
                <w:szCs w:val="18"/>
              </w:rPr>
              <w:t>u8</w:t>
            </w:r>
          </w:p>
        </w:tc>
        <w:tc>
          <w:tcPr>
            <w:tcW w:w="4184" w:type="dxa"/>
            <w:tcBorders>
              <w:top w:val="nil"/>
              <w:left w:val="nil"/>
              <w:bottom w:val="single" w:color="auto" w:sz="4" w:space="0"/>
              <w:right w:val="single" w:color="auto" w:sz="4" w:space="0"/>
            </w:tcBorders>
            <w:shd w:val="clear" w:color="auto" w:fill="FFFFFF"/>
            <w:vAlign w:val="center"/>
          </w:tcPr>
          <w:p w14:paraId="6F970ED8">
            <w:pPr>
              <w:jc w:val="left"/>
              <w:rPr>
                <w:rFonts w:hint="default" w:ascii="Times New Roman" w:hAnsi="Times New Roman" w:cs="Times New Roman"/>
                <w:color w:val="000000"/>
                <w:sz w:val="18"/>
                <w:szCs w:val="18"/>
              </w:rPr>
            </w:pPr>
            <w:r>
              <w:rPr>
                <w:rFonts w:hint="default" w:ascii="Times New Roman" w:hAnsi="Times New Roman" w:cs="Times New Roman"/>
                <w:sz w:val="18"/>
                <w:szCs w:val="18"/>
              </w:rPr>
              <w:t xml:space="preserve">YY-MM-DD-hh-mm-ss (GMT+8 time) </w:t>
            </w:r>
            <w:r>
              <w:rPr>
                <w:rFonts w:hint="default" w:ascii="Times New Roman" w:hAnsi="Times New Roman" w:cs="Times New Roman"/>
                <w:sz w:val="18"/>
                <w:szCs w:val="18"/>
                <w:lang w:eastAsia="zh-CN"/>
              </w:rPr>
              <w:t>East 8 time zone, BCD code</w:t>
            </w:r>
          </w:p>
        </w:tc>
      </w:tr>
      <w:tr w14:paraId="4163F3E4">
        <w:tblPrEx>
          <w:tblCellMar>
            <w:top w:w="0" w:type="dxa"/>
            <w:left w:w="108" w:type="dxa"/>
            <w:bottom w:w="0" w:type="dxa"/>
            <w:right w:w="108" w:type="dxa"/>
          </w:tblCellMar>
        </w:tblPrEx>
        <w:trPr>
          <w:gridAfter w:val="1"/>
          <w:wAfter w:w="4084" w:type="dxa"/>
          <w:trHeight w:val="450" w:hRule="atLeast"/>
        </w:trPr>
        <w:tc>
          <w:tcPr>
            <w:tcW w:w="953" w:type="dxa"/>
            <w:tcBorders>
              <w:top w:val="nil"/>
              <w:left w:val="single" w:color="auto" w:sz="4" w:space="0"/>
              <w:bottom w:val="single" w:color="auto" w:sz="4" w:space="0"/>
              <w:right w:val="single" w:color="auto" w:sz="4" w:space="0"/>
            </w:tcBorders>
            <w:shd w:val="clear" w:color="auto" w:fill="FFFFFF"/>
            <w:vAlign w:val="center"/>
          </w:tcPr>
          <w:p w14:paraId="45F8E26A">
            <w:pPr>
              <w:jc w:val="center"/>
              <w:rPr>
                <w:rFonts w:hint="default" w:ascii="Times New Roman" w:hAnsi="Times New Roman" w:cs="Times New Roman"/>
                <w:color w:val="FF0000"/>
                <w:sz w:val="18"/>
                <w:szCs w:val="18"/>
                <w:lang w:eastAsia="zh-CN"/>
              </w:rPr>
            </w:pPr>
            <w:r>
              <w:rPr>
                <w:rFonts w:hint="default" w:ascii="Times New Roman" w:hAnsi="Times New Roman" w:cs="Times New Roman"/>
                <w:color w:val="000000"/>
                <w:sz w:val="18"/>
                <w:szCs w:val="18"/>
                <w:lang w:eastAsia="zh-CN"/>
              </w:rPr>
              <w:t>0x0003</w:t>
            </w:r>
          </w:p>
        </w:tc>
        <w:tc>
          <w:tcPr>
            <w:tcW w:w="725" w:type="dxa"/>
            <w:tcBorders>
              <w:top w:val="single" w:color="auto" w:sz="4" w:space="0"/>
              <w:left w:val="nil"/>
              <w:bottom w:val="single" w:color="auto" w:sz="4" w:space="0"/>
              <w:right w:val="single" w:color="auto" w:sz="4" w:space="0"/>
            </w:tcBorders>
            <w:shd w:val="clear" w:color="auto" w:fill="FFFFFF"/>
            <w:vAlign w:val="center"/>
          </w:tcPr>
          <w:p w14:paraId="7B57C14D">
            <w:pPr>
              <w:jc w:val="center"/>
              <w:rPr>
                <w:rFonts w:hint="default" w:ascii="Times New Roman" w:hAnsi="Times New Roman" w:cs="Times New Roman"/>
                <w:color w:val="FF0000"/>
                <w:sz w:val="18"/>
                <w:szCs w:val="18"/>
                <w:lang w:eastAsia="zh-CN"/>
              </w:rPr>
            </w:pPr>
            <w:r>
              <w:rPr>
                <w:rFonts w:hint="default" w:ascii="Times New Roman" w:hAnsi="Times New Roman" w:cs="Times New Roman"/>
                <w:color w:val="FF0000"/>
                <w:sz w:val="18"/>
                <w:szCs w:val="18"/>
                <w:lang w:eastAsia="zh-CN"/>
              </w:rPr>
              <w:t>4</w:t>
            </w:r>
          </w:p>
        </w:tc>
        <w:tc>
          <w:tcPr>
            <w:tcW w:w="3280" w:type="dxa"/>
            <w:tcBorders>
              <w:top w:val="single" w:color="auto" w:sz="4" w:space="0"/>
              <w:left w:val="single" w:color="auto" w:sz="4" w:space="0"/>
              <w:bottom w:val="single" w:color="auto" w:sz="4" w:space="0"/>
              <w:right w:val="single" w:color="auto" w:sz="4" w:space="0"/>
            </w:tcBorders>
            <w:shd w:val="clear" w:color="auto" w:fill="FFFFFF"/>
            <w:vAlign w:val="center"/>
          </w:tcPr>
          <w:p w14:paraId="0D0F71DA">
            <w:pPr>
              <w:jc w:val="left"/>
              <w:rPr>
                <w:rFonts w:hint="default" w:ascii="Times New Roman" w:hAnsi="Times New Roman" w:cs="Times New Roman"/>
                <w:color w:val="FF0000"/>
                <w:sz w:val="18"/>
                <w:szCs w:val="18"/>
                <w:lang w:eastAsia="zh-CN"/>
              </w:rPr>
            </w:pPr>
            <w:r>
              <w:rPr>
                <w:rFonts w:hint="default" w:ascii="Times New Roman" w:hAnsi="Times New Roman" w:cs="Times New Roman"/>
                <w:color w:val="FF0000"/>
                <w:sz w:val="18"/>
                <w:szCs w:val="18"/>
                <w:lang w:eastAsia="zh-CN"/>
              </w:rPr>
              <w:t>ACC ON Latitude</w:t>
            </w:r>
          </w:p>
        </w:tc>
        <w:tc>
          <w:tcPr>
            <w:tcW w:w="686" w:type="dxa"/>
            <w:tcBorders>
              <w:top w:val="nil"/>
              <w:left w:val="nil"/>
              <w:bottom w:val="single" w:color="auto" w:sz="4" w:space="0"/>
              <w:right w:val="single" w:color="auto" w:sz="4" w:space="0"/>
            </w:tcBorders>
            <w:shd w:val="clear" w:color="auto" w:fill="FFFFFF"/>
            <w:vAlign w:val="center"/>
          </w:tcPr>
          <w:p w14:paraId="55F4B3BC">
            <w:pPr>
              <w:jc w:val="center"/>
              <w:rPr>
                <w:rFonts w:hint="default" w:ascii="Times New Roman" w:hAnsi="Times New Roman" w:cs="Times New Roman"/>
                <w:color w:val="FF0000"/>
                <w:sz w:val="18"/>
                <w:szCs w:val="18"/>
              </w:rPr>
            </w:pPr>
            <w:r>
              <w:rPr>
                <w:rFonts w:hint="default" w:ascii="Times New Roman" w:hAnsi="Times New Roman" w:cs="Times New Roman"/>
                <w:color w:val="FF0000"/>
                <w:sz w:val="18"/>
                <w:szCs w:val="18"/>
                <w:lang w:eastAsia="zh-CN"/>
              </w:rPr>
              <w:t>u32</w:t>
            </w:r>
          </w:p>
        </w:tc>
        <w:tc>
          <w:tcPr>
            <w:tcW w:w="4184" w:type="dxa"/>
            <w:tcBorders>
              <w:top w:val="nil"/>
              <w:left w:val="nil"/>
              <w:bottom w:val="single" w:color="auto" w:sz="4" w:space="0"/>
              <w:right w:val="single" w:color="auto" w:sz="4" w:space="0"/>
            </w:tcBorders>
            <w:shd w:val="clear" w:color="auto" w:fill="FFFFFF"/>
            <w:vAlign w:val="center"/>
          </w:tcPr>
          <w:p w14:paraId="21C18B70">
            <w:pPr>
              <w:jc w:val="left"/>
              <w:rPr>
                <w:rFonts w:hint="default" w:ascii="Times New Roman" w:hAnsi="Times New Roman" w:cs="Times New Roman"/>
                <w:color w:val="FF0000"/>
                <w:sz w:val="18"/>
                <w:szCs w:val="18"/>
              </w:rPr>
            </w:pPr>
            <w:r>
              <w:rPr>
                <w:rFonts w:hint="default" w:ascii="Times New Roman" w:hAnsi="Times New Roman" w:cs="Times New Roman"/>
                <w:color w:val="FF0000"/>
                <w:sz w:val="18"/>
                <w:szCs w:val="18"/>
                <w:lang w:val="en-US" w:eastAsia="zh-CN"/>
              </w:rPr>
              <w:t xml:space="preserve">Unit </w:t>
            </w:r>
            <w:r>
              <w:rPr>
                <w:rFonts w:hint="default" w:ascii="Times New Roman" w:hAnsi="Times New Roman" w:cs="Times New Roman"/>
                <w:color w:val="FF0000"/>
                <w:sz w:val="18"/>
                <w:szCs w:val="18"/>
              </w:rPr>
              <w:t xml:space="preserve">: </w:t>
            </w:r>
            <w:r>
              <w:rPr>
                <w:rFonts w:hint="default" w:ascii="Times New Roman" w:hAnsi="Times New Roman" w:cs="Times New Roman"/>
                <w:color w:val="FF0000"/>
                <w:sz w:val="18"/>
                <w:szCs w:val="18"/>
                <w:lang w:val="en-US" w:eastAsia="zh-CN"/>
              </w:rPr>
              <w:t xml:space="preserve">0.000001 </w:t>
            </w:r>
            <w:r>
              <w:rPr>
                <w:rFonts w:hint="default" w:ascii="Times New Roman" w:hAnsi="Times New Roman" w:cs="Times New Roman"/>
                <w:color w:val="FF0000"/>
                <w:sz w:val="18"/>
                <w:szCs w:val="18"/>
              </w:rPr>
              <w:t xml:space="preserve">degrees </w:t>
            </w:r>
            <w:r>
              <w:rPr>
                <w:rFonts w:hint="default" w:ascii="Times New Roman" w:hAnsi="Times New Roman" w:cs="Times New Roman"/>
                <w:color w:val="FF0000"/>
                <w:sz w:val="18"/>
                <w:szCs w:val="18"/>
                <w:lang w:eastAsia="zh-CN"/>
              </w:rPr>
              <w:t xml:space="preserve">, </w:t>
            </w:r>
            <w:r>
              <w:rPr>
                <w:rFonts w:hint="default" w:ascii="Times New Roman" w:hAnsi="Times New Roman" w:cs="Times New Roman"/>
                <w:color w:val="FF0000"/>
                <w:sz w:val="18"/>
                <w:szCs w:val="18"/>
                <w:lang w:val="en-US" w:eastAsia="zh-CN"/>
              </w:rPr>
              <w:t>Bit31=0/1 North latitude/South latitude</w:t>
            </w:r>
          </w:p>
        </w:tc>
      </w:tr>
      <w:tr w14:paraId="025FD73F">
        <w:tblPrEx>
          <w:tblCellMar>
            <w:top w:w="0" w:type="dxa"/>
            <w:left w:w="108" w:type="dxa"/>
            <w:bottom w:w="0" w:type="dxa"/>
            <w:right w:w="108" w:type="dxa"/>
          </w:tblCellMar>
        </w:tblPrEx>
        <w:trPr>
          <w:gridAfter w:val="1"/>
          <w:wAfter w:w="4084" w:type="dxa"/>
          <w:trHeight w:val="450" w:hRule="atLeast"/>
        </w:trPr>
        <w:tc>
          <w:tcPr>
            <w:tcW w:w="953" w:type="dxa"/>
            <w:tcBorders>
              <w:top w:val="nil"/>
              <w:left w:val="single" w:color="auto" w:sz="4" w:space="0"/>
              <w:bottom w:val="single" w:color="auto" w:sz="4" w:space="0"/>
              <w:right w:val="single" w:color="auto" w:sz="4" w:space="0"/>
            </w:tcBorders>
            <w:shd w:val="clear" w:color="auto" w:fill="FFFFFF"/>
            <w:vAlign w:val="center"/>
          </w:tcPr>
          <w:p w14:paraId="5FA545FE">
            <w:pPr>
              <w:jc w:val="center"/>
              <w:rPr>
                <w:rFonts w:hint="default" w:ascii="Times New Roman" w:hAnsi="Times New Roman" w:cs="Times New Roman"/>
                <w:color w:val="FF0000"/>
                <w:sz w:val="18"/>
                <w:szCs w:val="18"/>
              </w:rPr>
            </w:pPr>
            <w:r>
              <w:rPr>
                <w:rFonts w:hint="default" w:ascii="Times New Roman" w:hAnsi="Times New Roman" w:cs="Times New Roman"/>
                <w:color w:val="000000"/>
                <w:sz w:val="18"/>
                <w:szCs w:val="18"/>
                <w:lang w:eastAsia="zh-CN"/>
              </w:rPr>
              <w:t>0x0004</w:t>
            </w:r>
          </w:p>
        </w:tc>
        <w:tc>
          <w:tcPr>
            <w:tcW w:w="725" w:type="dxa"/>
            <w:tcBorders>
              <w:top w:val="single" w:color="auto" w:sz="4" w:space="0"/>
              <w:left w:val="nil"/>
              <w:bottom w:val="single" w:color="auto" w:sz="4" w:space="0"/>
              <w:right w:val="single" w:color="auto" w:sz="4" w:space="0"/>
            </w:tcBorders>
            <w:shd w:val="clear" w:color="auto" w:fill="FFFFFF"/>
            <w:vAlign w:val="center"/>
          </w:tcPr>
          <w:p w14:paraId="2E191E0A">
            <w:pPr>
              <w:jc w:val="center"/>
              <w:rPr>
                <w:rFonts w:hint="default" w:ascii="Times New Roman" w:hAnsi="Times New Roman" w:cs="Times New Roman"/>
                <w:color w:val="FF0000"/>
                <w:sz w:val="18"/>
                <w:szCs w:val="18"/>
                <w:lang w:eastAsia="zh-CN"/>
              </w:rPr>
            </w:pPr>
            <w:r>
              <w:rPr>
                <w:rFonts w:hint="default" w:ascii="Times New Roman" w:hAnsi="Times New Roman" w:cs="Times New Roman"/>
                <w:color w:val="FF0000"/>
                <w:sz w:val="18"/>
                <w:szCs w:val="18"/>
                <w:lang w:eastAsia="zh-CN"/>
              </w:rPr>
              <w:t>4</w:t>
            </w:r>
          </w:p>
        </w:tc>
        <w:tc>
          <w:tcPr>
            <w:tcW w:w="3280" w:type="dxa"/>
            <w:tcBorders>
              <w:top w:val="single" w:color="auto" w:sz="4" w:space="0"/>
              <w:left w:val="single" w:color="auto" w:sz="4" w:space="0"/>
              <w:bottom w:val="single" w:color="auto" w:sz="4" w:space="0"/>
              <w:right w:val="single" w:color="auto" w:sz="4" w:space="0"/>
            </w:tcBorders>
            <w:shd w:val="clear" w:color="auto" w:fill="FFFFFF"/>
            <w:vAlign w:val="center"/>
          </w:tcPr>
          <w:p w14:paraId="1869F3EE">
            <w:pPr>
              <w:jc w:val="left"/>
              <w:rPr>
                <w:rFonts w:hint="default" w:ascii="Times New Roman" w:hAnsi="Times New Roman" w:cs="Times New Roman"/>
                <w:color w:val="FF0000"/>
                <w:sz w:val="18"/>
                <w:szCs w:val="18"/>
                <w:lang w:eastAsia="zh-CN"/>
              </w:rPr>
            </w:pPr>
            <w:r>
              <w:rPr>
                <w:rFonts w:hint="default" w:ascii="Times New Roman" w:hAnsi="Times New Roman" w:cs="Times New Roman"/>
                <w:color w:val="FF0000"/>
                <w:sz w:val="18"/>
                <w:szCs w:val="18"/>
                <w:lang w:eastAsia="zh-CN"/>
              </w:rPr>
              <w:t>ACC ON Longitude</w:t>
            </w:r>
          </w:p>
        </w:tc>
        <w:tc>
          <w:tcPr>
            <w:tcW w:w="686" w:type="dxa"/>
            <w:tcBorders>
              <w:top w:val="nil"/>
              <w:left w:val="nil"/>
              <w:bottom w:val="single" w:color="auto" w:sz="4" w:space="0"/>
              <w:right w:val="single" w:color="auto" w:sz="4" w:space="0"/>
            </w:tcBorders>
            <w:shd w:val="clear" w:color="auto" w:fill="FFFFFF"/>
            <w:vAlign w:val="center"/>
          </w:tcPr>
          <w:p w14:paraId="5ABE93C0">
            <w:pPr>
              <w:jc w:val="center"/>
              <w:rPr>
                <w:rFonts w:hint="default" w:ascii="Times New Roman" w:hAnsi="Times New Roman" w:cs="Times New Roman"/>
                <w:color w:val="FF0000"/>
                <w:sz w:val="18"/>
                <w:szCs w:val="18"/>
                <w:lang w:eastAsia="zh-CN"/>
              </w:rPr>
            </w:pPr>
            <w:r>
              <w:rPr>
                <w:rFonts w:hint="default" w:ascii="Times New Roman" w:hAnsi="Times New Roman" w:cs="Times New Roman"/>
                <w:color w:val="FF0000"/>
                <w:sz w:val="18"/>
                <w:szCs w:val="18"/>
                <w:lang w:eastAsia="zh-CN"/>
              </w:rPr>
              <w:t>u32</w:t>
            </w:r>
          </w:p>
        </w:tc>
        <w:tc>
          <w:tcPr>
            <w:tcW w:w="4184" w:type="dxa"/>
            <w:tcBorders>
              <w:top w:val="nil"/>
              <w:left w:val="nil"/>
              <w:bottom w:val="single" w:color="auto" w:sz="4" w:space="0"/>
              <w:right w:val="single" w:color="auto" w:sz="4" w:space="0"/>
            </w:tcBorders>
            <w:shd w:val="clear" w:color="auto" w:fill="FFFFFF"/>
            <w:vAlign w:val="center"/>
          </w:tcPr>
          <w:p w14:paraId="41C9358D">
            <w:pPr>
              <w:jc w:val="left"/>
              <w:rPr>
                <w:rFonts w:hint="default" w:ascii="Times New Roman" w:hAnsi="Times New Roman" w:cs="Times New Roman"/>
                <w:color w:val="FF0000"/>
                <w:sz w:val="18"/>
                <w:szCs w:val="18"/>
              </w:rPr>
            </w:pPr>
            <w:r>
              <w:rPr>
                <w:rFonts w:hint="default" w:ascii="Times New Roman" w:hAnsi="Times New Roman" w:cs="Times New Roman"/>
                <w:color w:val="FF0000"/>
                <w:sz w:val="18"/>
                <w:szCs w:val="18"/>
              </w:rPr>
              <w:t xml:space="preserve">Unit: </w:t>
            </w:r>
            <w:r>
              <w:rPr>
                <w:rFonts w:hint="default" w:ascii="Times New Roman" w:hAnsi="Times New Roman" w:cs="Times New Roman"/>
                <w:color w:val="FF0000"/>
                <w:sz w:val="18"/>
                <w:szCs w:val="18"/>
                <w:lang w:val="en-US" w:eastAsia="zh-CN"/>
              </w:rPr>
              <w:t xml:space="preserve">0.000001 </w:t>
            </w:r>
            <w:r>
              <w:rPr>
                <w:rFonts w:hint="default" w:ascii="Times New Roman" w:hAnsi="Times New Roman" w:cs="Times New Roman"/>
                <w:color w:val="FF0000"/>
                <w:sz w:val="18"/>
                <w:szCs w:val="18"/>
              </w:rPr>
              <w:t xml:space="preserve">degrees </w:t>
            </w:r>
            <w:r>
              <w:rPr>
                <w:rFonts w:hint="default" w:ascii="Times New Roman" w:hAnsi="Times New Roman" w:cs="Times New Roman"/>
                <w:color w:val="FF0000"/>
                <w:sz w:val="18"/>
                <w:szCs w:val="18"/>
                <w:lang w:eastAsia="zh-CN"/>
              </w:rPr>
              <w:t xml:space="preserve">, Bit31=0/1 East </w:t>
            </w:r>
            <w:r>
              <w:rPr>
                <w:rFonts w:hint="default" w:ascii="Times New Roman" w:hAnsi="Times New Roman" w:cs="Times New Roman"/>
                <w:color w:val="FF0000"/>
                <w:sz w:val="18"/>
                <w:szCs w:val="18"/>
                <w:lang w:val="en-US" w:eastAsia="zh-CN"/>
              </w:rPr>
              <w:t>longitude /West longitude</w:t>
            </w:r>
          </w:p>
        </w:tc>
      </w:tr>
      <w:tr w14:paraId="46FB277D">
        <w:tblPrEx>
          <w:tblCellMar>
            <w:top w:w="0" w:type="dxa"/>
            <w:left w:w="108" w:type="dxa"/>
            <w:bottom w:w="0" w:type="dxa"/>
            <w:right w:w="108" w:type="dxa"/>
          </w:tblCellMar>
        </w:tblPrEx>
        <w:trPr>
          <w:gridAfter w:val="1"/>
          <w:wAfter w:w="4084" w:type="dxa"/>
          <w:trHeight w:val="450" w:hRule="atLeast"/>
        </w:trPr>
        <w:tc>
          <w:tcPr>
            <w:tcW w:w="953" w:type="dxa"/>
            <w:tcBorders>
              <w:top w:val="nil"/>
              <w:left w:val="single" w:color="auto" w:sz="4" w:space="0"/>
              <w:bottom w:val="single" w:color="auto" w:sz="4" w:space="0"/>
              <w:right w:val="single" w:color="auto" w:sz="4" w:space="0"/>
            </w:tcBorders>
            <w:shd w:val="clear" w:color="auto" w:fill="FFFFFF"/>
            <w:vAlign w:val="center"/>
          </w:tcPr>
          <w:p w14:paraId="41C4AC72">
            <w:pPr>
              <w:jc w:val="center"/>
              <w:rPr>
                <w:rFonts w:hint="default" w:ascii="Times New Roman" w:hAnsi="Times New Roman" w:cs="Times New Roman"/>
                <w:color w:val="FF0000"/>
                <w:sz w:val="18"/>
                <w:szCs w:val="18"/>
                <w:lang w:eastAsia="zh-CN"/>
              </w:rPr>
            </w:pPr>
            <w:r>
              <w:rPr>
                <w:rFonts w:hint="default" w:ascii="Times New Roman" w:hAnsi="Times New Roman" w:cs="Times New Roman"/>
                <w:color w:val="000000"/>
                <w:sz w:val="18"/>
                <w:szCs w:val="18"/>
                <w:lang w:eastAsia="zh-CN"/>
              </w:rPr>
              <w:t>0x0005</w:t>
            </w:r>
          </w:p>
        </w:tc>
        <w:tc>
          <w:tcPr>
            <w:tcW w:w="725" w:type="dxa"/>
            <w:tcBorders>
              <w:top w:val="single" w:color="auto" w:sz="4" w:space="0"/>
              <w:left w:val="nil"/>
              <w:bottom w:val="single" w:color="auto" w:sz="4" w:space="0"/>
              <w:right w:val="single" w:color="auto" w:sz="4" w:space="0"/>
            </w:tcBorders>
            <w:shd w:val="clear" w:color="auto" w:fill="FFFFFF"/>
            <w:vAlign w:val="center"/>
          </w:tcPr>
          <w:p w14:paraId="47A281C2">
            <w:pPr>
              <w:jc w:val="center"/>
              <w:rPr>
                <w:rFonts w:hint="default" w:ascii="Times New Roman" w:hAnsi="Times New Roman" w:cs="Times New Roman"/>
                <w:color w:val="FF0000"/>
                <w:sz w:val="18"/>
                <w:szCs w:val="18"/>
                <w:lang w:eastAsia="zh-CN"/>
              </w:rPr>
            </w:pPr>
            <w:r>
              <w:rPr>
                <w:rFonts w:hint="default" w:ascii="Times New Roman" w:hAnsi="Times New Roman" w:cs="Times New Roman"/>
                <w:color w:val="FF0000"/>
                <w:sz w:val="18"/>
                <w:szCs w:val="18"/>
                <w:lang w:eastAsia="zh-CN"/>
              </w:rPr>
              <w:t>4</w:t>
            </w:r>
          </w:p>
        </w:tc>
        <w:tc>
          <w:tcPr>
            <w:tcW w:w="3280" w:type="dxa"/>
            <w:tcBorders>
              <w:top w:val="single" w:color="auto" w:sz="4" w:space="0"/>
              <w:left w:val="single" w:color="auto" w:sz="4" w:space="0"/>
              <w:bottom w:val="single" w:color="auto" w:sz="4" w:space="0"/>
              <w:right w:val="single" w:color="auto" w:sz="4" w:space="0"/>
            </w:tcBorders>
            <w:shd w:val="clear" w:color="auto" w:fill="FFFFFF"/>
            <w:vAlign w:val="center"/>
          </w:tcPr>
          <w:p w14:paraId="3D4BBF83">
            <w:pPr>
              <w:jc w:val="left"/>
              <w:rPr>
                <w:rFonts w:hint="default" w:ascii="Times New Roman" w:hAnsi="Times New Roman" w:cs="Times New Roman"/>
                <w:color w:val="FF0000"/>
                <w:sz w:val="18"/>
                <w:szCs w:val="18"/>
                <w:lang w:eastAsia="zh-CN"/>
              </w:rPr>
            </w:pPr>
            <w:r>
              <w:rPr>
                <w:rFonts w:hint="default" w:ascii="Times New Roman" w:hAnsi="Times New Roman" w:cs="Times New Roman"/>
                <w:color w:val="FF0000"/>
                <w:sz w:val="18"/>
                <w:szCs w:val="18"/>
                <w:lang w:eastAsia="zh-CN"/>
              </w:rPr>
              <w:t>ACC OFF Latitude</w:t>
            </w:r>
          </w:p>
        </w:tc>
        <w:tc>
          <w:tcPr>
            <w:tcW w:w="686" w:type="dxa"/>
            <w:tcBorders>
              <w:top w:val="nil"/>
              <w:left w:val="nil"/>
              <w:bottom w:val="single" w:color="auto" w:sz="4" w:space="0"/>
              <w:right w:val="single" w:color="auto" w:sz="4" w:space="0"/>
            </w:tcBorders>
            <w:shd w:val="clear" w:color="auto" w:fill="FFFFFF"/>
            <w:vAlign w:val="center"/>
          </w:tcPr>
          <w:p w14:paraId="7B744292">
            <w:pPr>
              <w:jc w:val="center"/>
              <w:rPr>
                <w:rFonts w:hint="default" w:ascii="Times New Roman" w:hAnsi="Times New Roman" w:cs="Times New Roman"/>
                <w:color w:val="FF0000"/>
                <w:sz w:val="18"/>
                <w:szCs w:val="18"/>
              </w:rPr>
            </w:pPr>
            <w:r>
              <w:rPr>
                <w:rFonts w:hint="default" w:ascii="Times New Roman" w:hAnsi="Times New Roman" w:cs="Times New Roman"/>
                <w:color w:val="FF0000"/>
                <w:sz w:val="18"/>
                <w:szCs w:val="18"/>
                <w:lang w:eastAsia="zh-CN"/>
              </w:rPr>
              <w:t>u32</w:t>
            </w:r>
          </w:p>
        </w:tc>
        <w:tc>
          <w:tcPr>
            <w:tcW w:w="4184" w:type="dxa"/>
            <w:tcBorders>
              <w:top w:val="nil"/>
              <w:left w:val="nil"/>
              <w:bottom w:val="single" w:color="auto" w:sz="4" w:space="0"/>
              <w:right w:val="single" w:color="auto" w:sz="4" w:space="0"/>
            </w:tcBorders>
            <w:shd w:val="clear" w:color="auto" w:fill="FFFFFF"/>
            <w:vAlign w:val="center"/>
          </w:tcPr>
          <w:p w14:paraId="32308544">
            <w:pPr>
              <w:jc w:val="left"/>
              <w:rPr>
                <w:rFonts w:hint="default" w:ascii="Times New Roman" w:hAnsi="Times New Roman" w:cs="Times New Roman"/>
                <w:color w:val="FF0000"/>
                <w:sz w:val="18"/>
                <w:szCs w:val="18"/>
              </w:rPr>
            </w:pPr>
            <w:r>
              <w:rPr>
                <w:rFonts w:hint="default" w:ascii="Times New Roman" w:hAnsi="Times New Roman" w:cs="Times New Roman"/>
                <w:color w:val="FF0000"/>
                <w:sz w:val="18"/>
                <w:szCs w:val="18"/>
                <w:lang w:val="en-US" w:eastAsia="zh-CN"/>
              </w:rPr>
              <w:t xml:space="preserve">Unit </w:t>
            </w:r>
            <w:r>
              <w:rPr>
                <w:rFonts w:hint="default" w:ascii="Times New Roman" w:hAnsi="Times New Roman" w:cs="Times New Roman"/>
                <w:color w:val="FF0000"/>
                <w:sz w:val="18"/>
                <w:szCs w:val="18"/>
              </w:rPr>
              <w:t xml:space="preserve">: </w:t>
            </w:r>
            <w:r>
              <w:rPr>
                <w:rFonts w:hint="default" w:ascii="Times New Roman" w:hAnsi="Times New Roman" w:cs="Times New Roman"/>
                <w:color w:val="FF0000"/>
                <w:sz w:val="18"/>
                <w:szCs w:val="18"/>
                <w:lang w:val="en-US" w:eastAsia="zh-CN"/>
              </w:rPr>
              <w:t xml:space="preserve">0.000001 </w:t>
            </w:r>
            <w:r>
              <w:rPr>
                <w:rFonts w:hint="default" w:ascii="Times New Roman" w:hAnsi="Times New Roman" w:cs="Times New Roman"/>
                <w:color w:val="FF0000"/>
                <w:sz w:val="18"/>
                <w:szCs w:val="18"/>
              </w:rPr>
              <w:t xml:space="preserve">degrees </w:t>
            </w:r>
            <w:r>
              <w:rPr>
                <w:rFonts w:hint="default" w:ascii="Times New Roman" w:hAnsi="Times New Roman" w:cs="Times New Roman"/>
                <w:color w:val="FF0000"/>
                <w:sz w:val="18"/>
                <w:szCs w:val="18"/>
                <w:lang w:eastAsia="zh-CN"/>
              </w:rPr>
              <w:t xml:space="preserve">, </w:t>
            </w:r>
            <w:r>
              <w:rPr>
                <w:rFonts w:hint="default" w:ascii="Times New Roman" w:hAnsi="Times New Roman" w:cs="Times New Roman"/>
                <w:color w:val="FF0000"/>
                <w:sz w:val="18"/>
                <w:szCs w:val="18"/>
                <w:lang w:val="en-US" w:eastAsia="zh-CN"/>
              </w:rPr>
              <w:t>Bit31=0/1 North latitude/South latitude</w:t>
            </w:r>
          </w:p>
        </w:tc>
      </w:tr>
      <w:tr w14:paraId="5CAB2CC4">
        <w:tblPrEx>
          <w:tblCellMar>
            <w:top w:w="0" w:type="dxa"/>
            <w:left w:w="108" w:type="dxa"/>
            <w:bottom w:w="0" w:type="dxa"/>
            <w:right w:w="108" w:type="dxa"/>
          </w:tblCellMar>
        </w:tblPrEx>
        <w:trPr>
          <w:gridAfter w:val="1"/>
          <w:wAfter w:w="4084" w:type="dxa"/>
          <w:trHeight w:val="450" w:hRule="atLeast"/>
        </w:trPr>
        <w:tc>
          <w:tcPr>
            <w:tcW w:w="953" w:type="dxa"/>
            <w:tcBorders>
              <w:top w:val="nil"/>
              <w:left w:val="single" w:color="auto" w:sz="4" w:space="0"/>
              <w:bottom w:val="single" w:color="auto" w:sz="4" w:space="0"/>
              <w:right w:val="single" w:color="auto" w:sz="4" w:space="0"/>
            </w:tcBorders>
            <w:shd w:val="clear" w:color="auto" w:fill="FFFFFF"/>
            <w:vAlign w:val="center"/>
          </w:tcPr>
          <w:p w14:paraId="45554E0B">
            <w:pPr>
              <w:jc w:val="center"/>
              <w:rPr>
                <w:rFonts w:hint="default" w:ascii="Times New Roman" w:hAnsi="Times New Roman" w:cs="Times New Roman"/>
                <w:color w:val="FF0000"/>
                <w:sz w:val="18"/>
                <w:szCs w:val="18"/>
                <w:lang w:eastAsia="zh-CN"/>
              </w:rPr>
            </w:pPr>
            <w:r>
              <w:rPr>
                <w:rFonts w:hint="default" w:ascii="Times New Roman" w:hAnsi="Times New Roman" w:cs="Times New Roman"/>
                <w:color w:val="000000"/>
                <w:sz w:val="18"/>
                <w:szCs w:val="18"/>
                <w:lang w:eastAsia="zh-CN"/>
              </w:rPr>
              <w:t>0x0006</w:t>
            </w:r>
          </w:p>
        </w:tc>
        <w:tc>
          <w:tcPr>
            <w:tcW w:w="725" w:type="dxa"/>
            <w:tcBorders>
              <w:top w:val="single" w:color="auto" w:sz="4" w:space="0"/>
              <w:left w:val="nil"/>
              <w:bottom w:val="single" w:color="auto" w:sz="4" w:space="0"/>
              <w:right w:val="single" w:color="auto" w:sz="4" w:space="0"/>
            </w:tcBorders>
            <w:shd w:val="clear" w:color="auto" w:fill="FFFFFF"/>
            <w:vAlign w:val="center"/>
          </w:tcPr>
          <w:p w14:paraId="6C72647A">
            <w:pPr>
              <w:jc w:val="center"/>
              <w:rPr>
                <w:rFonts w:hint="default" w:ascii="Times New Roman" w:hAnsi="Times New Roman" w:cs="Times New Roman"/>
                <w:color w:val="FF0000"/>
                <w:sz w:val="18"/>
                <w:szCs w:val="18"/>
                <w:lang w:eastAsia="zh-CN"/>
              </w:rPr>
            </w:pPr>
            <w:r>
              <w:rPr>
                <w:rFonts w:hint="default" w:ascii="Times New Roman" w:hAnsi="Times New Roman" w:cs="Times New Roman"/>
                <w:color w:val="FF0000"/>
                <w:sz w:val="18"/>
                <w:szCs w:val="18"/>
                <w:lang w:eastAsia="zh-CN"/>
              </w:rPr>
              <w:t>4</w:t>
            </w:r>
          </w:p>
        </w:tc>
        <w:tc>
          <w:tcPr>
            <w:tcW w:w="3280" w:type="dxa"/>
            <w:tcBorders>
              <w:top w:val="single" w:color="auto" w:sz="4" w:space="0"/>
              <w:left w:val="single" w:color="auto" w:sz="4" w:space="0"/>
              <w:bottom w:val="single" w:color="auto" w:sz="4" w:space="0"/>
              <w:right w:val="single" w:color="auto" w:sz="4" w:space="0"/>
            </w:tcBorders>
            <w:shd w:val="clear" w:color="auto" w:fill="FFFFFF"/>
            <w:vAlign w:val="center"/>
          </w:tcPr>
          <w:p w14:paraId="0DDC7359">
            <w:pPr>
              <w:jc w:val="left"/>
              <w:rPr>
                <w:rFonts w:hint="default" w:ascii="Times New Roman" w:hAnsi="Times New Roman" w:cs="Times New Roman"/>
                <w:color w:val="FF0000"/>
                <w:sz w:val="18"/>
                <w:szCs w:val="18"/>
                <w:lang w:eastAsia="zh-CN"/>
              </w:rPr>
            </w:pPr>
            <w:r>
              <w:rPr>
                <w:rFonts w:hint="default" w:ascii="Times New Roman" w:hAnsi="Times New Roman" w:cs="Times New Roman"/>
                <w:color w:val="FF0000"/>
                <w:sz w:val="18"/>
                <w:szCs w:val="18"/>
                <w:lang w:eastAsia="zh-CN"/>
              </w:rPr>
              <w:t>ACC OFF Longitude</w:t>
            </w:r>
          </w:p>
        </w:tc>
        <w:tc>
          <w:tcPr>
            <w:tcW w:w="686" w:type="dxa"/>
            <w:tcBorders>
              <w:top w:val="nil"/>
              <w:left w:val="nil"/>
              <w:bottom w:val="single" w:color="auto" w:sz="4" w:space="0"/>
              <w:right w:val="single" w:color="auto" w:sz="4" w:space="0"/>
            </w:tcBorders>
            <w:shd w:val="clear" w:color="auto" w:fill="FFFFFF"/>
            <w:vAlign w:val="center"/>
          </w:tcPr>
          <w:p w14:paraId="7A35F9DA">
            <w:pPr>
              <w:jc w:val="center"/>
              <w:rPr>
                <w:rFonts w:hint="default" w:ascii="Times New Roman" w:hAnsi="Times New Roman" w:cs="Times New Roman"/>
                <w:color w:val="FF0000"/>
                <w:sz w:val="18"/>
                <w:szCs w:val="18"/>
                <w:lang w:eastAsia="zh-CN"/>
              </w:rPr>
            </w:pPr>
            <w:r>
              <w:rPr>
                <w:rFonts w:hint="default" w:ascii="Times New Roman" w:hAnsi="Times New Roman" w:cs="Times New Roman"/>
                <w:color w:val="FF0000"/>
                <w:sz w:val="18"/>
                <w:szCs w:val="18"/>
                <w:lang w:eastAsia="zh-CN"/>
              </w:rPr>
              <w:t>u32</w:t>
            </w:r>
          </w:p>
        </w:tc>
        <w:tc>
          <w:tcPr>
            <w:tcW w:w="4184" w:type="dxa"/>
            <w:tcBorders>
              <w:top w:val="nil"/>
              <w:left w:val="nil"/>
              <w:bottom w:val="single" w:color="auto" w:sz="4" w:space="0"/>
              <w:right w:val="single" w:color="auto" w:sz="4" w:space="0"/>
            </w:tcBorders>
            <w:shd w:val="clear" w:color="auto" w:fill="FFFFFF"/>
            <w:vAlign w:val="center"/>
          </w:tcPr>
          <w:p w14:paraId="38655951">
            <w:pPr>
              <w:jc w:val="left"/>
              <w:rPr>
                <w:rFonts w:hint="default" w:ascii="Times New Roman" w:hAnsi="Times New Roman" w:cs="Times New Roman"/>
                <w:color w:val="FF0000"/>
                <w:sz w:val="18"/>
                <w:szCs w:val="18"/>
              </w:rPr>
            </w:pPr>
            <w:r>
              <w:rPr>
                <w:rFonts w:hint="default" w:ascii="Times New Roman" w:hAnsi="Times New Roman" w:cs="Times New Roman"/>
                <w:color w:val="FF0000"/>
                <w:sz w:val="18"/>
                <w:szCs w:val="18"/>
              </w:rPr>
              <w:t xml:space="preserve">Unit: </w:t>
            </w:r>
            <w:r>
              <w:rPr>
                <w:rFonts w:hint="default" w:ascii="Times New Roman" w:hAnsi="Times New Roman" w:cs="Times New Roman"/>
                <w:color w:val="FF0000"/>
                <w:sz w:val="18"/>
                <w:szCs w:val="18"/>
                <w:lang w:val="en-US" w:eastAsia="zh-CN"/>
              </w:rPr>
              <w:t xml:space="preserve">0.000001 </w:t>
            </w:r>
            <w:r>
              <w:rPr>
                <w:rFonts w:hint="default" w:ascii="Times New Roman" w:hAnsi="Times New Roman" w:cs="Times New Roman"/>
                <w:color w:val="FF0000"/>
                <w:sz w:val="18"/>
                <w:szCs w:val="18"/>
              </w:rPr>
              <w:t xml:space="preserve">degrees </w:t>
            </w:r>
            <w:r>
              <w:rPr>
                <w:rFonts w:hint="default" w:ascii="Times New Roman" w:hAnsi="Times New Roman" w:cs="Times New Roman"/>
                <w:color w:val="FF0000"/>
                <w:sz w:val="18"/>
                <w:szCs w:val="18"/>
                <w:lang w:eastAsia="zh-CN"/>
              </w:rPr>
              <w:t xml:space="preserve">, Bit31=0/1 East </w:t>
            </w:r>
            <w:r>
              <w:rPr>
                <w:rFonts w:hint="default" w:ascii="Times New Roman" w:hAnsi="Times New Roman" w:cs="Times New Roman"/>
                <w:color w:val="FF0000"/>
                <w:sz w:val="18"/>
                <w:szCs w:val="18"/>
                <w:lang w:val="en-US" w:eastAsia="zh-CN"/>
              </w:rPr>
              <w:t>longitude /West longitude</w:t>
            </w:r>
          </w:p>
        </w:tc>
      </w:tr>
      <w:tr w14:paraId="26B06E01">
        <w:tblPrEx>
          <w:tblCellMar>
            <w:top w:w="0" w:type="dxa"/>
            <w:left w:w="108" w:type="dxa"/>
            <w:bottom w:w="0" w:type="dxa"/>
            <w:right w:w="108" w:type="dxa"/>
          </w:tblCellMar>
        </w:tblPrEx>
        <w:trPr>
          <w:gridAfter w:val="1"/>
          <w:wAfter w:w="4084" w:type="dxa"/>
          <w:trHeight w:val="345" w:hRule="atLeast"/>
        </w:trPr>
        <w:tc>
          <w:tcPr>
            <w:tcW w:w="953" w:type="dxa"/>
            <w:tcBorders>
              <w:top w:val="nil"/>
              <w:left w:val="single" w:color="auto" w:sz="4" w:space="0"/>
              <w:bottom w:val="single" w:color="auto" w:sz="4" w:space="0"/>
              <w:right w:val="single" w:color="auto" w:sz="4" w:space="0"/>
            </w:tcBorders>
            <w:shd w:val="clear" w:color="auto" w:fill="FFFFFF"/>
            <w:vAlign w:val="center"/>
          </w:tcPr>
          <w:p w14:paraId="63970388">
            <w:pPr>
              <w:jc w:val="center"/>
              <w:rPr>
                <w:rFonts w:hint="default" w:ascii="Times New Roman" w:hAnsi="Times New Roman" w:cs="Times New Roman"/>
                <w:color w:val="000000"/>
                <w:sz w:val="18"/>
                <w:szCs w:val="18"/>
                <w:lang w:eastAsia="zh-CN"/>
              </w:rPr>
            </w:pPr>
            <w:r>
              <w:rPr>
                <w:rFonts w:hint="default" w:ascii="Times New Roman" w:hAnsi="Times New Roman" w:cs="Times New Roman"/>
                <w:color w:val="000000"/>
                <w:sz w:val="18"/>
                <w:szCs w:val="18"/>
                <w:lang w:eastAsia="zh-CN"/>
              </w:rPr>
              <w:t>0x0007</w:t>
            </w:r>
          </w:p>
        </w:tc>
        <w:tc>
          <w:tcPr>
            <w:tcW w:w="725" w:type="dxa"/>
            <w:tcBorders>
              <w:top w:val="single" w:color="auto" w:sz="4" w:space="0"/>
              <w:left w:val="nil"/>
              <w:bottom w:val="single" w:color="auto" w:sz="4" w:space="0"/>
              <w:right w:val="single" w:color="auto" w:sz="4" w:space="0"/>
            </w:tcBorders>
            <w:shd w:val="clear" w:color="auto" w:fill="FFFFFF"/>
            <w:vAlign w:val="center"/>
          </w:tcPr>
          <w:p w14:paraId="478C901B">
            <w:pPr>
              <w:jc w:val="center"/>
              <w:rPr>
                <w:rFonts w:hint="default" w:ascii="Times New Roman" w:hAnsi="Times New Roman" w:cs="Times New Roman"/>
                <w:color w:val="000000"/>
                <w:sz w:val="18"/>
                <w:szCs w:val="18"/>
                <w:lang w:eastAsia="zh-CN"/>
              </w:rPr>
            </w:pPr>
            <w:r>
              <w:rPr>
                <w:rFonts w:hint="default" w:ascii="Times New Roman" w:hAnsi="Times New Roman" w:cs="Times New Roman"/>
                <w:color w:val="000000"/>
                <w:sz w:val="18"/>
                <w:szCs w:val="18"/>
                <w:lang w:eastAsia="zh-CN"/>
              </w:rPr>
              <w:t>2</w:t>
            </w:r>
          </w:p>
        </w:tc>
        <w:tc>
          <w:tcPr>
            <w:tcW w:w="3280" w:type="dxa"/>
            <w:tcBorders>
              <w:top w:val="single" w:color="auto" w:sz="4" w:space="0"/>
              <w:left w:val="single" w:color="auto" w:sz="4" w:space="0"/>
              <w:bottom w:val="single" w:color="auto" w:sz="4" w:space="0"/>
              <w:right w:val="single" w:color="auto" w:sz="4" w:space="0"/>
            </w:tcBorders>
            <w:shd w:val="clear" w:color="auto" w:fill="FFFFFF"/>
            <w:vAlign w:val="center"/>
          </w:tcPr>
          <w:p w14:paraId="01C7A512">
            <w:pPr>
              <w:jc w:val="left"/>
              <w:rPr>
                <w:rFonts w:hint="default" w:ascii="Times New Roman" w:hAnsi="Times New Roman" w:cs="Times New Roman"/>
                <w:color w:val="000000"/>
                <w:sz w:val="18"/>
                <w:szCs w:val="18"/>
              </w:rPr>
            </w:pPr>
            <w:r>
              <w:rPr>
                <w:rFonts w:hint="default" w:ascii="Times New Roman" w:hAnsi="Times New Roman" w:cs="Times New Roman"/>
                <w:color w:val="000000"/>
                <w:sz w:val="18"/>
                <w:szCs w:val="18"/>
              </w:rPr>
              <w:t>Trip Mark</w:t>
            </w:r>
          </w:p>
        </w:tc>
        <w:tc>
          <w:tcPr>
            <w:tcW w:w="686" w:type="dxa"/>
            <w:tcBorders>
              <w:top w:val="nil"/>
              <w:left w:val="nil"/>
              <w:bottom w:val="single" w:color="auto" w:sz="4" w:space="0"/>
              <w:right w:val="single" w:color="auto" w:sz="4" w:space="0"/>
            </w:tcBorders>
            <w:shd w:val="clear" w:color="auto" w:fill="FFFFFF"/>
            <w:vAlign w:val="center"/>
          </w:tcPr>
          <w:p w14:paraId="3A1291D6">
            <w:pPr>
              <w:jc w:val="center"/>
              <w:rPr>
                <w:rFonts w:hint="default" w:ascii="Times New Roman" w:hAnsi="Times New Roman" w:cs="Times New Roman"/>
                <w:color w:val="000000"/>
                <w:sz w:val="18"/>
                <w:szCs w:val="18"/>
              </w:rPr>
            </w:pPr>
            <w:r>
              <w:rPr>
                <w:rFonts w:hint="default" w:ascii="Times New Roman" w:hAnsi="Times New Roman" w:cs="Times New Roman"/>
                <w:color w:val="000000"/>
                <w:sz w:val="18"/>
                <w:szCs w:val="18"/>
              </w:rPr>
              <w:t>u16</w:t>
            </w:r>
          </w:p>
        </w:tc>
        <w:tc>
          <w:tcPr>
            <w:tcW w:w="4184" w:type="dxa"/>
            <w:tcBorders>
              <w:top w:val="nil"/>
              <w:left w:val="nil"/>
              <w:bottom w:val="single" w:color="auto" w:sz="4" w:space="0"/>
              <w:right w:val="single" w:color="auto" w:sz="4" w:space="0"/>
            </w:tcBorders>
            <w:shd w:val="clear" w:color="auto" w:fill="FFFFFF"/>
            <w:vAlign w:val="center"/>
          </w:tcPr>
          <w:p w14:paraId="2766C8C5">
            <w:pPr>
              <w:jc w:val="left"/>
              <w:rPr>
                <w:rFonts w:hint="default" w:ascii="Times New Roman" w:hAnsi="Times New Roman" w:cs="Times New Roman"/>
                <w:color w:val="000000"/>
                <w:sz w:val="18"/>
                <w:szCs w:val="18"/>
              </w:rPr>
            </w:pPr>
            <w:r>
              <w:rPr>
                <w:rFonts w:hint="default" w:ascii="Times New Roman" w:hAnsi="Times New Roman" w:cs="Times New Roman"/>
                <w:color w:val="000000"/>
                <w:sz w:val="18"/>
                <w:szCs w:val="18"/>
              </w:rPr>
              <w:t>Drive cycle tags</w:t>
            </w:r>
          </w:p>
        </w:tc>
      </w:tr>
      <w:tr w14:paraId="19874177">
        <w:tblPrEx>
          <w:tblCellMar>
            <w:top w:w="0" w:type="dxa"/>
            <w:left w:w="108" w:type="dxa"/>
            <w:bottom w:w="0" w:type="dxa"/>
            <w:right w:w="108" w:type="dxa"/>
          </w:tblCellMar>
        </w:tblPrEx>
        <w:trPr>
          <w:gridAfter w:val="1"/>
          <w:wAfter w:w="4084" w:type="dxa"/>
          <w:trHeight w:val="900" w:hRule="atLeast"/>
        </w:trPr>
        <w:tc>
          <w:tcPr>
            <w:tcW w:w="953" w:type="dxa"/>
            <w:tcBorders>
              <w:top w:val="nil"/>
              <w:left w:val="single" w:color="auto" w:sz="4" w:space="0"/>
              <w:bottom w:val="single" w:color="auto" w:sz="4" w:space="0"/>
              <w:right w:val="single" w:color="auto" w:sz="4" w:space="0"/>
            </w:tcBorders>
            <w:shd w:val="clear" w:color="auto" w:fill="FFFFFF"/>
            <w:vAlign w:val="center"/>
          </w:tcPr>
          <w:p w14:paraId="75020D99">
            <w:pPr>
              <w:jc w:val="center"/>
              <w:rPr>
                <w:rFonts w:hint="default" w:ascii="Times New Roman" w:hAnsi="Times New Roman" w:cs="Times New Roman"/>
                <w:color w:val="000000"/>
                <w:sz w:val="18"/>
                <w:szCs w:val="18"/>
                <w:lang w:eastAsia="zh-CN"/>
              </w:rPr>
            </w:pPr>
            <w:r>
              <w:rPr>
                <w:rFonts w:hint="default" w:ascii="Times New Roman" w:hAnsi="Times New Roman" w:cs="Times New Roman"/>
                <w:color w:val="000000"/>
                <w:sz w:val="18"/>
                <w:szCs w:val="18"/>
                <w:lang w:eastAsia="zh-CN"/>
              </w:rPr>
              <w:t>0x0008</w:t>
            </w:r>
          </w:p>
        </w:tc>
        <w:tc>
          <w:tcPr>
            <w:tcW w:w="725" w:type="dxa"/>
            <w:tcBorders>
              <w:top w:val="single" w:color="auto" w:sz="4" w:space="0"/>
              <w:left w:val="nil"/>
              <w:bottom w:val="single" w:color="auto" w:sz="4" w:space="0"/>
              <w:right w:val="single" w:color="auto" w:sz="4" w:space="0"/>
            </w:tcBorders>
            <w:shd w:val="clear" w:color="auto" w:fill="FFFFFF"/>
            <w:vAlign w:val="center"/>
          </w:tcPr>
          <w:p w14:paraId="65ADB73B">
            <w:pPr>
              <w:jc w:val="center"/>
              <w:rPr>
                <w:rFonts w:hint="default" w:ascii="Times New Roman" w:hAnsi="Times New Roman" w:cs="Times New Roman"/>
                <w:color w:val="000000"/>
                <w:sz w:val="18"/>
                <w:szCs w:val="18"/>
                <w:lang w:eastAsia="zh-CN"/>
              </w:rPr>
            </w:pPr>
            <w:r>
              <w:rPr>
                <w:rFonts w:hint="default" w:ascii="Times New Roman" w:hAnsi="Times New Roman" w:cs="Times New Roman"/>
                <w:color w:val="000000"/>
                <w:sz w:val="18"/>
                <w:szCs w:val="18"/>
                <w:lang w:eastAsia="zh-CN"/>
              </w:rPr>
              <w:t>1</w:t>
            </w:r>
          </w:p>
        </w:tc>
        <w:tc>
          <w:tcPr>
            <w:tcW w:w="3280" w:type="dxa"/>
            <w:tcBorders>
              <w:top w:val="single" w:color="auto" w:sz="4" w:space="0"/>
              <w:left w:val="single" w:color="auto" w:sz="4" w:space="0"/>
              <w:bottom w:val="single" w:color="auto" w:sz="4" w:space="0"/>
              <w:right w:val="single" w:color="auto" w:sz="4" w:space="0"/>
            </w:tcBorders>
            <w:shd w:val="clear" w:color="auto" w:fill="FFFFFF"/>
            <w:vAlign w:val="center"/>
          </w:tcPr>
          <w:p w14:paraId="07CD9F78">
            <w:pPr>
              <w:jc w:val="left"/>
              <w:rPr>
                <w:rFonts w:hint="default" w:ascii="Times New Roman" w:hAnsi="Times New Roman" w:cs="Times New Roman"/>
                <w:color w:val="000000"/>
                <w:sz w:val="18"/>
                <w:szCs w:val="18"/>
              </w:rPr>
            </w:pPr>
            <w:r>
              <w:rPr>
                <w:rFonts w:hint="default" w:ascii="Times New Roman" w:hAnsi="Times New Roman" w:cs="Times New Roman"/>
                <w:color w:val="000000"/>
                <w:sz w:val="18"/>
                <w:szCs w:val="18"/>
              </w:rPr>
              <w:t>Trip Distance Type</w:t>
            </w:r>
          </w:p>
        </w:tc>
        <w:tc>
          <w:tcPr>
            <w:tcW w:w="686" w:type="dxa"/>
            <w:tcBorders>
              <w:top w:val="nil"/>
              <w:left w:val="nil"/>
              <w:bottom w:val="single" w:color="auto" w:sz="4" w:space="0"/>
              <w:right w:val="single" w:color="auto" w:sz="4" w:space="0"/>
            </w:tcBorders>
            <w:shd w:val="clear" w:color="auto" w:fill="FFFFFF"/>
            <w:vAlign w:val="center"/>
          </w:tcPr>
          <w:p w14:paraId="4F1002D0">
            <w:pPr>
              <w:jc w:val="center"/>
              <w:rPr>
                <w:rFonts w:hint="default" w:ascii="Times New Roman" w:hAnsi="Times New Roman" w:cs="Times New Roman"/>
                <w:color w:val="000000"/>
                <w:sz w:val="18"/>
                <w:szCs w:val="18"/>
              </w:rPr>
            </w:pPr>
            <w:r>
              <w:rPr>
                <w:rFonts w:hint="default" w:ascii="Times New Roman" w:hAnsi="Times New Roman" w:cs="Times New Roman"/>
                <w:color w:val="000000"/>
                <w:sz w:val="18"/>
                <w:szCs w:val="18"/>
              </w:rPr>
              <w:t>u8</w:t>
            </w:r>
          </w:p>
        </w:tc>
        <w:tc>
          <w:tcPr>
            <w:tcW w:w="4184" w:type="dxa"/>
            <w:tcBorders>
              <w:top w:val="nil"/>
              <w:left w:val="nil"/>
              <w:bottom w:val="single" w:color="auto" w:sz="4" w:space="0"/>
              <w:right w:val="single" w:color="auto" w:sz="4" w:space="0"/>
            </w:tcBorders>
            <w:shd w:val="clear" w:color="auto" w:fill="FFFFFF"/>
            <w:vAlign w:val="center"/>
          </w:tcPr>
          <w:p w14:paraId="4B02B3D8">
            <w:pPr>
              <w:jc w:val="left"/>
              <w:rPr>
                <w:rFonts w:hint="default" w:ascii="Times New Roman" w:hAnsi="Times New Roman" w:cs="Times New Roman"/>
                <w:color w:val="000000"/>
                <w:sz w:val="18"/>
                <w:szCs w:val="18"/>
                <w:lang w:eastAsia="zh-CN"/>
              </w:rPr>
            </w:pPr>
            <w:r>
              <w:rPr>
                <w:rFonts w:hint="default" w:ascii="Times New Roman" w:hAnsi="Times New Roman" w:cs="Times New Roman"/>
                <w:color w:val="000000"/>
                <w:sz w:val="18"/>
                <w:szCs w:val="18"/>
              </w:rPr>
              <w:t>Total mileage for a driving cycle type:</w:t>
            </w:r>
          </w:p>
          <w:p w14:paraId="15AB5B3B">
            <w:pPr>
              <w:jc w:val="left"/>
              <w:rPr>
                <w:rFonts w:hint="default" w:ascii="Times New Roman" w:hAnsi="Times New Roman" w:cs="Times New Roman"/>
                <w:color w:val="000000"/>
                <w:sz w:val="18"/>
                <w:szCs w:val="18"/>
              </w:rPr>
            </w:pPr>
            <w:r>
              <w:rPr>
                <w:rFonts w:hint="default" w:ascii="Times New Roman" w:hAnsi="Times New Roman" w:cs="Times New Roman"/>
                <w:color w:val="000000"/>
                <w:sz w:val="18"/>
                <w:szCs w:val="18"/>
              </w:rPr>
              <w:t xml:space="preserve">0x01 </w:t>
            </w:r>
            <w:r>
              <w:rPr>
                <w:rFonts w:hint="default" w:ascii="Times New Roman" w:hAnsi="Times New Roman" w:cs="Times New Roman"/>
                <w:color w:val="000000"/>
                <w:sz w:val="18"/>
                <w:szCs w:val="18"/>
              </w:rPr>
              <w:tab/>
            </w:r>
            <w:r>
              <w:rPr>
                <w:rFonts w:hint="default" w:ascii="Times New Roman" w:hAnsi="Times New Roman" w:cs="Times New Roman"/>
                <w:color w:val="000000"/>
                <w:sz w:val="18"/>
                <w:szCs w:val="18"/>
              </w:rPr>
              <w:t>GPS total mileage (accumulated)</w:t>
            </w:r>
          </w:p>
          <w:p w14:paraId="43ACC27C">
            <w:pPr>
              <w:jc w:val="left"/>
              <w:rPr>
                <w:rFonts w:hint="default" w:ascii="Times New Roman" w:hAnsi="Times New Roman" w:cs="Times New Roman"/>
                <w:color w:val="000000"/>
                <w:sz w:val="18"/>
                <w:szCs w:val="18"/>
                <w:lang w:eastAsia="zh-CN"/>
              </w:rPr>
            </w:pPr>
            <w:r>
              <w:rPr>
                <w:rFonts w:hint="default" w:ascii="Times New Roman" w:hAnsi="Times New Roman" w:cs="Times New Roman"/>
                <w:color w:val="000000"/>
                <w:sz w:val="18"/>
                <w:szCs w:val="18"/>
              </w:rPr>
              <w:t xml:space="preserve">0x02 </w:t>
            </w:r>
            <w:r>
              <w:rPr>
                <w:rFonts w:hint="default" w:ascii="Times New Roman" w:hAnsi="Times New Roman" w:cs="Times New Roman"/>
                <w:color w:val="000000"/>
                <w:sz w:val="18"/>
                <w:szCs w:val="18"/>
              </w:rPr>
              <w:tab/>
            </w:r>
            <w:r>
              <w:rPr>
                <w:rFonts w:hint="default" w:ascii="Times New Roman" w:hAnsi="Times New Roman" w:cs="Times New Roman"/>
                <w:color w:val="000000"/>
                <w:sz w:val="18"/>
                <w:szCs w:val="18"/>
                <w:lang w:eastAsia="zh-CN"/>
              </w:rPr>
              <w:t xml:space="preserve">Other 1 [ </w:t>
            </w:r>
            <w:r>
              <w:rPr>
                <w:rFonts w:hint="default" w:ascii="Times New Roman" w:hAnsi="Times New Roman" w:cs="Times New Roman"/>
                <w:color w:val="000000"/>
                <w:sz w:val="18"/>
                <w:szCs w:val="18"/>
              </w:rPr>
              <w:t xml:space="preserve">J1939 mileage algorithm 1 </w:t>
            </w:r>
            <w:r>
              <w:rPr>
                <w:rFonts w:hint="default" w:ascii="Times New Roman" w:hAnsi="Times New Roman" w:cs="Times New Roman"/>
                <w:color w:val="000000"/>
                <w:sz w:val="18"/>
                <w:szCs w:val="18"/>
                <w:lang w:eastAsia="zh-CN"/>
              </w:rPr>
              <w:t>]</w:t>
            </w:r>
          </w:p>
          <w:p w14:paraId="30495EDB">
            <w:pPr>
              <w:jc w:val="left"/>
              <w:rPr>
                <w:rFonts w:hint="default" w:ascii="Times New Roman" w:hAnsi="Times New Roman" w:cs="Times New Roman"/>
                <w:color w:val="000000"/>
                <w:sz w:val="18"/>
                <w:szCs w:val="18"/>
                <w:lang w:eastAsia="zh-CN"/>
              </w:rPr>
            </w:pPr>
            <w:r>
              <w:rPr>
                <w:rFonts w:hint="default" w:ascii="Times New Roman" w:hAnsi="Times New Roman" w:cs="Times New Roman"/>
                <w:color w:val="000000"/>
                <w:sz w:val="18"/>
                <w:szCs w:val="18"/>
              </w:rPr>
              <w:t xml:space="preserve">0x03 </w:t>
            </w:r>
            <w:r>
              <w:rPr>
                <w:rFonts w:hint="default" w:ascii="Times New Roman" w:hAnsi="Times New Roman" w:cs="Times New Roman"/>
                <w:color w:val="000000"/>
                <w:sz w:val="18"/>
                <w:szCs w:val="18"/>
              </w:rPr>
              <w:tab/>
            </w:r>
            <w:r>
              <w:rPr>
                <w:rFonts w:hint="default" w:ascii="Times New Roman" w:hAnsi="Times New Roman" w:cs="Times New Roman"/>
                <w:color w:val="000000"/>
                <w:sz w:val="18"/>
                <w:szCs w:val="18"/>
                <w:lang w:eastAsia="zh-CN"/>
              </w:rPr>
              <w:t xml:space="preserve">Other 2 [ </w:t>
            </w:r>
            <w:r>
              <w:rPr>
                <w:rFonts w:hint="default" w:ascii="Times New Roman" w:hAnsi="Times New Roman" w:cs="Times New Roman"/>
                <w:color w:val="000000"/>
                <w:sz w:val="18"/>
                <w:szCs w:val="18"/>
              </w:rPr>
              <w:t xml:space="preserve">J1939 mileage algorithm 2 </w:t>
            </w:r>
            <w:r>
              <w:rPr>
                <w:rFonts w:hint="default" w:ascii="Times New Roman" w:hAnsi="Times New Roman" w:cs="Times New Roman"/>
                <w:color w:val="000000"/>
                <w:sz w:val="18"/>
                <w:szCs w:val="18"/>
                <w:lang w:eastAsia="zh-CN"/>
              </w:rPr>
              <w:t>]</w:t>
            </w:r>
          </w:p>
          <w:p w14:paraId="04E047A8">
            <w:pPr>
              <w:jc w:val="left"/>
              <w:rPr>
                <w:rFonts w:hint="default" w:ascii="Times New Roman" w:hAnsi="Times New Roman" w:cs="Times New Roman"/>
                <w:color w:val="000000"/>
                <w:sz w:val="18"/>
                <w:szCs w:val="18"/>
                <w:lang w:eastAsia="zh-CN"/>
              </w:rPr>
            </w:pPr>
            <w:r>
              <w:rPr>
                <w:rFonts w:hint="default" w:ascii="Times New Roman" w:hAnsi="Times New Roman" w:cs="Times New Roman"/>
                <w:color w:val="000000"/>
                <w:sz w:val="18"/>
                <w:szCs w:val="18"/>
              </w:rPr>
              <w:t xml:space="preserve">0x04 </w:t>
            </w:r>
            <w:r>
              <w:rPr>
                <w:rFonts w:hint="default" w:ascii="Times New Roman" w:hAnsi="Times New Roman" w:cs="Times New Roman"/>
                <w:color w:val="000000"/>
                <w:sz w:val="18"/>
                <w:szCs w:val="18"/>
              </w:rPr>
              <w:tab/>
            </w:r>
            <w:r>
              <w:rPr>
                <w:rFonts w:hint="default" w:ascii="Times New Roman" w:hAnsi="Times New Roman" w:cs="Times New Roman"/>
                <w:color w:val="000000"/>
                <w:sz w:val="18"/>
                <w:szCs w:val="18"/>
                <w:lang w:eastAsia="zh-CN"/>
              </w:rPr>
              <w:t xml:space="preserve">Other 3 [ </w:t>
            </w:r>
            <w:r>
              <w:rPr>
                <w:rFonts w:hint="default" w:ascii="Times New Roman" w:hAnsi="Times New Roman" w:cs="Times New Roman"/>
                <w:color w:val="000000"/>
                <w:sz w:val="18"/>
                <w:szCs w:val="18"/>
              </w:rPr>
              <w:t xml:space="preserve">J1939 mileage algorithm 3 </w:t>
            </w:r>
            <w:r>
              <w:rPr>
                <w:rFonts w:hint="default" w:ascii="Times New Roman" w:hAnsi="Times New Roman" w:cs="Times New Roman"/>
                <w:color w:val="000000"/>
                <w:sz w:val="18"/>
                <w:szCs w:val="18"/>
                <w:lang w:eastAsia="zh-CN"/>
              </w:rPr>
              <w:t>]</w:t>
            </w:r>
          </w:p>
          <w:p w14:paraId="2FE425AC">
            <w:pPr>
              <w:jc w:val="left"/>
              <w:rPr>
                <w:rFonts w:hint="default" w:ascii="Times New Roman" w:hAnsi="Times New Roman" w:cs="Times New Roman"/>
                <w:color w:val="000000"/>
                <w:sz w:val="18"/>
                <w:szCs w:val="18"/>
                <w:lang w:eastAsia="zh-CN"/>
              </w:rPr>
            </w:pPr>
            <w:r>
              <w:rPr>
                <w:rFonts w:hint="default" w:ascii="Times New Roman" w:hAnsi="Times New Roman" w:cs="Times New Roman"/>
                <w:color w:val="000000"/>
                <w:sz w:val="18"/>
                <w:szCs w:val="18"/>
              </w:rPr>
              <w:t xml:space="preserve">0x05 </w:t>
            </w:r>
            <w:r>
              <w:rPr>
                <w:rFonts w:hint="default" w:ascii="Times New Roman" w:hAnsi="Times New Roman" w:cs="Times New Roman"/>
                <w:color w:val="000000"/>
                <w:sz w:val="18"/>
                <w:szCs w:val="18"/>
              </w:rPr>
              <w:tab/>
            </w:r>
            <w:r>
              <w:rPr>
                <w:rFonts w:hint="default" w:ascii="Times New Roman" w:hAnsi="Times New Roman" w:cs="Times New Roman"/>
                <w:color w:val="000000"/>
                <w:sz w:val="18"/>
                <w:szCs w:val="18"/>
                <w:lang w:eastAsia="zh-CN"/>
              </w:rPr>
              <w:t xml:space="preserve">Other 4 [ </w:t>
            </w:r>
            <w:r>
              <w:rPr>
                <w:rFonts w:hint="default" w:ascii="Times New Roman" w:hAnsi="Times New Roman" w:cs="Times New Roman"/>
                <w:color w:val="000000"/>
                <w:sz w:val="18"/>
                <w:szCs w:val="18"/>
              </w:rPr>
              <w:t xml:space="preserve">J1939 mileage algorithm 4 </w:t>
            </w:r>
            <w:r>
              <w:rPr>
                <w:rFonts w:hint="default" w:ascii="Times New Roman" w:hAnsi="Times New Roman" w:cs="Times New Roman"/>
                <w:color w:val="000000"/>
                <w:sz w:val="18"/>
                <w:szCs w:val="18"/>
                <w:lang w:eastAsia="zh-CN"/>
              </w:rPr>
              <w:t>]</w:t>
            </w:r>
          </w:p>
          <w:p w14:paraId="1019B141">
            <w:pPr>
              <w:jc w:val="left"/>
              <w:rPr>
                <w:rFonts w:hint="default" w:ascii="Times New Roman" w:hAnsi="Times New Roman" w:cs="Times New Roman"/>
                <w:color w:val="000000"/>
                <w:sz w:val="18"/>
                <w:szCs w:val="18"/>
                <w:lang w:eastAsia="zh-CN"/>
              </w:rPr>
            </w:pPr>
            <w:r>
              <w:rPr>
                <w:rFonts w:hint="default" w:ascii="Times New Roman" w:hAnsi="Times New Roman" w:cs="Times New Roman"/>
                <w:color w:val="000000"/>
                <w:sz w:val="18"/>
                <w:szCs w:val="18"/>
              </w:rPr>
              <w:t xml:space="preserve">0x06 </w:t>
            </w:r>
            <w:r>
              <w:rPr>
                <w:rFonts w:hint="default" w:ascii="Times New Roman" w:hAnsi="Times New Roman" w:cs="Times New Roman"/>
                <w:color w:val="000000"/>
                <w:sz w:val="18"/>
                <w:szCs w:val="18"/>
              </w:rPr>
              <w:tab/>
            </w:r>
            <w:r>
              <w:rPr>
                <w:rFonts w:hint="default" w:ascii="Times New Roman" w:hAnsi="Times New Roman" w:cs="Times New Roman"/>
                <w:color w:val="000000"/>
                <w:sz w:val="18"/>
                <w:szCs w:val="18"/>
                <w:lang w:eastAsia="zh-CN"/>
              </w:rPr>
              <w:t xml:space="preserve">Other 5 [ </w:t>
            </w:r>
            <w:r>
              <w:rPr>
                <w:rFonts w:hint="default" w:ascii="Times New Roman" w:hAnsi="Times New Roman" w:cs="Times New Roman"/>
                <w:color w:val="000000"/>
                <w:sz w:val="18"/>
                <w:szCs w:val="18"/>
              </w:rPr>
              <w:t xml:space="preserve">J1939 mileage algorithm 5 </w:t>
            </w:r>
            <w:r>
              <w:rPr>
                <w:rFonts w:hint="default" w:ascii="Times New Roman" w:hAnsi="Times New Roman" w:cs="Times New Roman"/>
                <w:color w:val="000000"/>
                <w:sz w:val="18"/>
                <w:szCs w:val="18"/>
                <w:lang w:eastAsia="zh-CN"/>
              </w:rPr>
              <w:t>]</w:t>
            </w:r>
          </w:p>
          <w:p w14:paraId="37EC3A70">
            <w:pPr>
              <w:jc w:val="left"/>
              <w:rPr>
                <w:rFonts w:hint="default" w:ascii="Times New Roman" w:hAnsi="Times New Roman" w:cs="Times New Roman"/>
                <w:color w:val="000000"/>
                <w:sz w:val="18"/>
                <w:szCs w:val="18"/>
              </w:rPr>
            </w:pPr>
            <w:r>
              <w:rPr>
                <w:rFonts w:hint="default" w:ascii="Times New Roman" w:hAnsi="Times New Roman" w:cs="Times New Roman"/>
                <w:color w:val="000000"/>
                <w:sz w:val="18"/>
                <w:szCs w:val="18"/>
              </w:rPr>
              <w:t xml:space="preserve">0x07 </w:t>
            </w:r>
            <w:r>
              <w:rPr>
                <w:rFonts w:hint="default" w:ascii="Times New Roman" w:hAnsi="Times New Roman" w:cs="Times New Roman"/>
                <w:color w:val="000000"/>
                <w:sz w:val="18"/>
                <w:szCs w:val="18"/>
              </w:rPr>
              <w:tab/>
            </w:r>
            <w:r>
              <w:rPr>
                <w:rFonts w:hint="default" w:ascii="Times New Roman" w:hAnsi="Times New Roman" w:cs="Times New Roman"/>
                <w:color w:val="000000"/>
                <w:sz w:val="18"/>
                <w:szCs w:val="18"/>
              </w:rPr>
              <w:t>OBD meter mileage</w:t>
            </w:r>
          </w:p>
          <w:p w14:paraId="5139D66E">
            <w:pPr>
              <w:jc w:val="left"/>
              <w:rPr>
                <w:rFonts w:hint="default" w:ascii="Times New Roman" w:hAnsi="Times New Roman" w:cs="Times New Roman"/>
                <w:color w:val="000000"/>
                <w:sz w:val="18"/>
                <w:szCs w:val="18"/>
              </w:rPr>
            </w:pPr>
            <w:r>
              <w:rPr>
                <w:rFonts w:hint="default" w:ascii="Times New Roman" w:hAnsi="Times New Roman" w:cs="Times New Roman"/>
                <w:color w:val="000000"/>
                <w:sz w:val="18"/>
                <w:szCs w:val="18"/>
              </w:rPr>
              <w:t xml:space="preserve">0x08 </w:t>
            </w:r>
            <w:r>
              <w:rPr>
                <w:rFonts w:hint="default" w:ascii="Times New Roman" w:hAnsi="Times New Roman" w:cs="Times New Roman"/>
                <w:color w:val="000000"/>
                <w:sz w:val="18"/>
                <w:szCs w:val="18"/>
              </w:rPr>
              <w:tab/>
            </w:r>
            <w:r>
              <w:rPr>
                <w:rFonts w:hint="default" w:ascii="Times New Roman" w:hAnsi="Times New Roman" w:cs="Times New Roman"/>
                <w:color w:val="000000"/>
                <w:sz w:val="18"/>
                <w:szCs w:val="18"/>
              </w:rPr>
              <w:t>OBD speed mileage</w:t>
            </w:r>
          </w:p>
          <w:p w14:paraId="0074C550">
            <w:pPr>
              <w:jc w:val="left"/>
              <w:rPr>
                <w:rFonts w:hint="default" w:ascii="Times New Roman" w:hAnsi="Times New Roman" w:cs="Times New Roman"/>
                <w:color w:val="000000"/>
                <w:sz w:val="18"/>
                <w:szCs w:val="18"/>
                <w:lang w:eastAsia="zh-CN"/>
              </w:rPr>
            </w:pPr>
            <w:r>
              <w:rPr>
                <w:rFonts w:hint="default" w:ascii="Times New Roman" w:hAnsi="Times New Roman" w:cs="Times New Roman"/>
                <w:color w:val="000000"/>
                <w:sz w:val="18"/>
                <w:szCs w:val="18"/>
              </w:rPr>
              <w:t xml:space="preserve">0x09 </w:t>
            </w:r>
            <w:r>
              <w:rPr>
                <w:rFonts w:hint="default" w:ascii="Times New Roman" w:hAnsi="Times New Roman" w:cs="Times New Roman"/>
                <w:color w:val="000000"/>
                <w:sz w:val="18"/>
                <w:szCs w:val="18"/>
              </w:rPr>
              <w:tab/>
            </w:r>
            <w:r>
              <w:rPr>
                <w:rFonts w:hint="default" w:ascii="Times New Roman" w:hAnsi="Times New Roman" w:cs="Times New Roman"/>
                <w:color w:val="000000"/>
                <w:sz w:val="18"/>
                <w:szCs w:val="18"/>
                <w:lang w:eastAsia="zh-CN"/>
              </w:rPr>
              <w:t xml:space="preserve">Other 6 [ </w:t>
            </w:r>
            <w:r>
              <w:rPr>
                <w:rFonts w:hint="default" w:ascii="Times New Roman" w:hAnsi="Times New Roman" w:cs="Times New Roman"/>
                <w:color w:val="000000"/>
                <w:sz w:val="18"/>
                <w:szCs w:val="18"/>
              </w:rPr>
              <w:t xml:space="preserve">J1939 mileage algorithm 6 </w:t>
            </w:r>
            <w:r>
              <w:rPr>
                <w:rFonts w:hint="default" w:ascii="Times New Roman" w:hAnsi="Times New Roman" w:cs="Times New Roman"/>
                <w:color w:val="000000"/>
                <w:sz w:val="18"/>
                <w:szCs w:val="18"/>
                <w:lang w:eastAsia="zh-CN"/>
              </w:rPr>
              <w:t>]</w:t>
            </w:r>
          </w:p>
          <w:p w14:paraId="022E4EC5">
            <w:pPr>
              <w:jc w:val="left"/>
              <w:rPr>
                <w:rFonts w:hint="default" w:ascii="Times New Roman" w:hAnsi="Times New Roman" w:cs="Times New Roman"/>
                <w:color w:val="000000"/>
                <w:sz w:val="18"/>
                <w:szCs w:val="18"/>
                <w:lang w:eastAsia="zh-CN"/>
              </w:rPr>
            </w:pPr>
            <w:r>
              <w:rPr>
                <w:rFonts w:hint="default" w:ascii="Times New Roman" w:hAnsi="Times New Roman" w:cs="Times New Roman"/>
                <w:color w:val="000000"/>
                <w:sz w:val="18"/>
                <w:szCs w:val="18"/>
              </w:rPr>
              <w:t xml:space="preserve">0x0A </w:t>
            </w:r>
            <w:r>
              <w:rPr>
                <w:rFonts w:hint="default" w:ascii="Times New Roman" w:hAnsi="Times New Roman" w:cs="Times New Roman"/>
                <w:color w:val="000000"/>
                <w:sz w:val="18"/>
                <w:szCs w:val="18"/>
              </w:rPr>
              <w:tab/>
            </w:r>
            <w:r>
              <w:rPr>
                <w:rFonts w:hint="default" w:ascii="Times New Roman" w:hAnsi="Times New Roman" w:cs="Times New Roman"/>
                <w:color w:val="000000"/>
                <w:sz w:val="18"/>
                <w:szCs w:val="18"/>
                <w:lang w:eastAsia="zh-CN"/>
              </w:rPr>
              <w:t xml:space="preserve">Other 7 [ </w:t>
            </w:r>
            <w:r>
              <w:rPr>
                <w:rFonts w:hint="default" w:ascii="Times New Roman" w:hAnsi="Times New Roman" w:cs="Times New Roman"/>
                <w:color w:val="000000"/>
                <w:sz w:val="18"/>
                <w:szCs w:val="18"/>
              </w:rPr>
              <w:t xml:space="preserve">J1939 mileage algorithm 7 </w:t>
            </w:r>
            <w:r>
              <w:rPr>
                <w:rFonts w:hint="default" w:ascii="Times New Roman" w:hAnsi="Times New Roman" w:cs="Times New Roman"/>
                <w:color w:val="000000"/>
                <w:sz w:val="18"/>
                <w:szCs w:val="18"/>
                <w:lang w:eastAsia="zh-CN"/>
              </w:rPr>
              <w:t>]</w:t>
            </w:r>
          </w:p>
          <w:p w14:paraId="59F95063">
            <w:pPr>
              <w:jc w:val="left"/>
              <w:rPr>
                <w:rFonts w:hint="default" w:ascii="Times New Roman" w:hAnsi="Times New Roman" w:cs="Times New Roman"/>
                <w:color w:val="000000"/>
                <w:sz w:val="18"/>
                <w:szCs w:val="18"/>
                <w:lang w:eastAsia="zh-CN"/>
              </w:rPr>
            </w:pPr>
            <w:r>
              <w:rPr>
                <w:rFonts w:hint="default" w:ascii="Times New Roman" w:hAnsi="Times New Roman" w:cs="Times New Roman"/>
                <w:color w:val="000000"/>
                <w:sz w:val="18"/>
                <w:szCs w:val="18"/>
              </w:rPr>
              <w:t xml:space="preserve">0x0B </w:t>
            </w:r>
            <w:r>
              <w:rPr>
                <w:rFonts w:hint="default" w:ascii="Times New Roman" w:hAnsi="Times New Roman" w:cs="Times New Roman"/>
                <w:color w:val="000000"/>
                <w:sz w:val="18"/>
                <w:szCs w:val="18"/>
              </w:rPr>
              <w:tab/>
            </w:r>
            <w:r>
              <w:rPr>
                <w:rFonts w:hint="default" w:ascii="Times New Roman" w:hAnsi="Times New Roman" w:cs="Times New Roman"/>
                <w:color w:val="000000"/>
                <w:sz w:val="18"/>
                <w:szCs w:val="18"/>
                <w:lang w:eastAsia="zh-CN"/>
              </w:rPr>
              <w:t xml:space="preserve">Other 8 [ </w:t>
            </w:r>
            <w:r>
              <w:rPr>
                <w:rFonts w:hint="default" w:ascii="Times New Roman" w:hAnsi="Times New Roman" w:cs="Times New Roman"/>
                <w:color w:val="000000"/>
                <w:sz w:val="18"/>
                <w:szCs w:val="18"/>
              </w:rPr>
              <w:t xml:space="preserve">J1939 mileage algorithm 8 </w:t>
            </w:r>
            <w:r>
              <w:rPr>
                <w:rFonts w:hint="default" w:ascii="Times New Roman" w:hAnsi="Times New Roman" w:cs="Times New Roman"/>
                <w:color w:val="000000"/>
                <w:sz w:val="18"/>
                <w:szCs w:val="18"/>
                <w:lang w:eastAsia="zh-CN"/>
              </w:rPr>
              <w:t>]</w:t>
            </w:r>
          </w:p>
          <w:p w14:paraId="5B12EF18">
            <w:pPr>
              <w:jc w:val="left"/>
              <w:rPr>
                <w:rFonts w:hint="default" w:ascii="Times New Roman" w:hAnsi="Times New Roman" w:cs="Times New Roman"/>
                <w:color w:val="000000"/>
                <w:sz w:val="18"/>
                <w:szCs w:val="18"/>
                <w:lang w:eastAsia="zh-CN"/>
              </w:rPr>
            </w:pPr>
            <w:r>
              <w:rPr>
                <w:rFonts w:hint="default" w:ascii="Times New Roman" w:hAnsi="Times New Roman" w:cs="Times New Roman"/>
                <w:color w:val="000000"/>
                <w:sz w:val="18"/>
                <w:szCs w:val="18"/>
              </w:rPr>
              <w:t xml:space="preserve">0x0C </w:t>
            </w:r>
            <w:r>
              <w:rPr>
                <w:rFonts w:hint="default" w:ascii="Times New Roman" w:hAnsi="Times New Roman" w:cs="Times New Roman"/>
                <w:color w:val="000000"/>
                <w:sz w:val="18"/>
                <w:szCs w:val="18"/>
              </w:rPr>
              <w:tab/>
            </w:r>
            <w:r>
              <w:rPr>
                <w:rFonts w:hint="default" w:ascii="Times New Roman" w:hAnsi="Times New Roman" w:cs="Times New Roman"/>
                <w:color w:val="000000"/>
                <w:sz w:val="18"/>
                <w:szCs w:val="18"/>
                <w:lang w:eastAsia="zh-CN"/>
              </w:rPr>
              <w:t xml:space="preserve">Other 9 [ </w:t>
            </w:r>
            <w:r>
              <w:rPr>
                <w:rFonts w:hint="default" w:ascii="Times New Roman" w:hAnsi="Times New Roman" w:cs="Times New Roman"/>
                <w:color w:val="000000"/>
                <w:sz w:val="18"/>
                <w:szCs w:val="18"/>
              </w:rPr>
              <w:t xml:space="preserve">J1939 mileage algorithm 9 </w:t>
            </w:r>
            <w:r>
              <w:rPr>
                <w:rFonts w:hint="default" w:ascii="Times New Roman" w:hAnsi="Times New Roman" w:cs="Times New Roman"/>
                <w:color w:val="000000"/>
                <w:sz w:val="18"/>
                <w:szCs w:val="18"/>
                <w:lang w:eastAsia="zh-CN"/>
              </w:rPr>
              <w:t>]</w:t>
            </w:r>
          </w:p>
        </w:tc>
      </w:tr>
      <w:tr w14:paraId="384B5C54">
        <w:tblPrEx>
          <w:tblCellMar>
            <w:top w:w="0" w:type="dxa"/>
            <w:left w:w="108" w:type="dxa"/>
            <w:bottom w:w="0" w:type="dxa"/>
            <w:right w:w="108" w:type="dxa"/>
          </w:tblCellMar>
        </w:tblPrEx>
        <w:trPr>
          <w:gridAfter w:val="1"/>
          <w:wAfter w:w="4084" w:type="dxa"/>
          <w:trHeight w:val="285" w:hRule="atLeast"/>
        </w:trPr>
        <w:tc>
          <w:tcPr>
            <w:tcW w:w="953" w:type="dxa"/>
            <w:tcBorders>
              <w:top w:val="nil"/>
              <w:left w:val="single" w:color="auto" w:sz="4" w:space="0"/>
              <w:bottom w:val="single" w:color="auto" w:sz="4" w:space="0"/>
              <w:right w:val="single" w:color="auto" w:sz="4" w:space="0"/>
            </w:tcBorders>
            <w:shd w:val="clear" w:color="auto" w:fill="FFFFFF"/>
            <w:vAlign w:val="center"/>
          </w:tcPr>
          <w:p w14:paraId="726994F4">
            <w:pPr>
              <w:jc w:val="center"/>
              <w:rPr>
                <w:rFonts w:hint="default" w:ascii="Times New Roman" w:hAnsi="Times New Roman" w:cs="Times New Roman"/>
                <w:color w:val="000000"/>
                <w:sz w:val="18"/>
                <w:szCs w:val="18"/>
                <w:lang w:eastAsia="zh-CN"/>
              </w:rPr>
            </w:pPr>
            <w:r>
              <w:rPr>
                <w:rFonts w:hint="default" w:ascii="Times New Roman" w:hAnsi="Times New Roman" w:cs="Times New Roman"/>
                <w:color w:val="000000"/>
                <w:sz w:val="18"/>
                <w:szCs w:val="18"/>
                <w:lang w:eastAsia="zh-CN"/>
              </w:rPr>
              <w:t>0x0009</w:t>
            </w:r>
          </w:p>
        </w:tc>
        <w:tc>
          <w:tcPr>
            <w:tcW w:w="725" w:type="dxa"/>
            <w:tcBorders>
              <w:top w:val="single" w:color="auto" w:sz="4" w:space="0"/>
              <w:left w:val="nil"/>
              <w:bottom w:val="single" w:color="auto" w:sz="4" w:space="0"/>
              <w:right w:val="single" w:color="auto" w:sz="4" w:space="0"/>
            </w:tcBorders>
            <w:shd w:val="clear" w:color="auto" w:fill="FFFFFF"/>
            <w:vAlign w:val="center"/>
          </w:tcPr>
          <w:p w14:paraId="1EAF9EC8">
            <w:pPr>
              <w:jc w:val="center"/>
              <w:rPr>
                <w:rFonts w:hint="default" w:ascii="Times New Roman" w:hAnsi="Times New Roman" w:cs="Times New Roman"/>
                <w:color w:val="000000"/>
                <w:sz w:val="18"/>
                <w:szCs w:val="18"/>
                <w:lang w:eastAsia="zh-CN"/>
              </w:rPr>
            </w:pPr>
            <w:r>
              <w:rPr>
                <w:rFonts w:hint="default" w:ascii="Times New Roman" w:hAnsi="Times New Roman" w:cs="Times New Roman"/>
                <w:color w:val="000000"/>
                <w:sz w:val="18"/>
                <w:szCs w:val="18"/>
                <w:lang w:eastAsia="zh-CN"/>
              </w:rPr>
              <w:t>4</w:t>
            </w:r>
          </w:p>
        </w:tc>
        <w:tc>
          <w:tcPr>
            <w:tcW w:w="3280" w:type="dxa"/>
            <w:tcBorders>
              <w:top w:val="single" w:color="auto" w:sz="4" w:space="0"/>
              <w:left w:val="single" w:color="auto" w:sz="4" w:space="0"/>
              <w:bottom w:val="single" w:color="auto" w:sz="4" w:space="0"/>
              <w:right w:val="single" w:color="auto" w:sz="4" w:space="0"/>
            </w:tcBorders>
            <w:shd w:val="clear" w:color="auto" w:fill="FFFFFF"/>
            <w:vAlign w:val="center"/>
          </w:tcPr>
          <w:p w14:paraId="1DFC25AB">
            <w:pPr>
              <w:jc w:val="left"/>
              <w:rPr>
                <w:rFonts w:hint="default" w:ascii="Times New Roman" w:hAnsi="Times New Roman" w:cs="Times New Roman"/>
                <w:color w:val="000000"/>
                <w:sz w:val="18"/>
                <w:szCs w:val="18"/>
              </w:rPr>
            </w:pPr>
            <w:r>
              <w:rPr>
                <w:rFonts w:hint="default" w:ascii="Times New Roman" w:hAnsi="Times New Roman" w:cs="Times New Roman"/>
                <w:color w:val="000000"/>
                <w:sz w:val="18"/>
                <w:szCs w:val="18"/>
              </w:rPr>
              <w:t>Trip Distance</w:t>
            </w:r>
          </w:p>
        </w:tc>
        <w:tc>
          <w:tcPr>
            <w:tcW w:w="686" w:type="dxa"/>
            <w:tcBorders>
              <w:top w:val="nil"/>
              <w:left w:val="nil"/>
              <w:bottom w:val="single" w:color="auto" w:sz="4" w:space="0"/>
              <w:right w:val="single" w:color="auto" w:sz="4" w:space="0"/>
            </w:tcBorders>
            <w:shd w:val="clear" w:color="auto" w:fill="FFFFFF"/>
            <w:vAlign w:val="center"/>
          </w:tcPr>
          <w:p w14:paraId="3750DBBB">
            <w:pPr>
              <w:jc w:val="center"/>
              <w:rPr>
                <w:rFonts w:hint="default" w:ascii="Times New Roman" w:hAnsi="Times New Roman" w:cs="Times New Roman"/>
                <w:color w:val="000000"/>
                <w:sz w:val="18"/>
                <w:szCs w:val="18"/>
              </w:rPr>
            </w:pPr>
            <w:r>
              <w:rPr>
                <w:rFonts w:hint="default" w:ascii="Times New Roman" w:hAnsi="Times New Roman" w:cs="Times New Roman"/>
                <w:color w:val="000000"/>
                <w:sz w:val="18"/>
                <w:szCs w:val="18"/>
              </w:rPr>
              <w:t>u32</w:t>
            </w:r>
          </w:p>
        </w:tc>
        <w:tc>
          <w:tcPr>
            <w:tcW w:w="4184" w:type="dxa"/>
            <w:tcBorders>
              <w:top w:val="nil"/>
              <w:left w:val="nil"/>
              <w:bottom w:val="single" w:color="auto" w:sz="4" w:space="0"/>
              <w:right w:val="single" w:color="auto" w:sz="4" w:space="0"/>
            </w:tcBorders>
            <w:shd w:val="clear" w:color="auto" w:fill="FFFFFF"/>
            <w:vAlign w:val="center"/>
          </w:tcPr>
          <w:p w14:paraId="09113116">
            <w:pPr>
              <w:jc w:val="left"/>
              <w:rPr>
                <w:rFonts w:hint="default" w:ascii="Times New Roman" w:hAnsi="Times New Roman" w:cs="Times New Roman"/>
                <w:color w:val="000000"/>
                <w:sz w:val="18"/>
                <w:szCs w:val="18"/>
              </w:rPr>
            </w:pPr>
            <w:r>
              <w:rPr>
                <w:rFonts w:hint="default" w:ascii="Times New Roman" w:hAnsi="Times New Roman" w:cs="Times New Roman"/>
                <w:color w:val="000000"/>
                <w:sz w:val="18"/>
                <w:szCs w:val="18"/>
              </w:rPr>
              <w:t xml:space="preserve">Total mileage of a driving cycle </w:t>
            </w:r>
            <w:r>
              <w:rPr>
                <w:rFonts w:hint="default" w:ascii="Times New Roman" w:hAnsi="Times New Roman" w:cs="Times New Roman"/>
                <w:color w:val="000000"/>
                <w:sz w:val="18"/>
                <w:szCs w:val="18"/>
                <w:lang w:eastAsia="zh-CN"/>
              </w:rPr>
              <w:t xml:space="preserve">, </w:t>
            </w:r>
            <w:r>
              <w:rPr>
                <w:rFonts w:hint="default" w:ascii="Times New Roman" w:hAnsi="Times New Roman" w:cs="Times New Roman"/>
                <w:color w:val="000000"/>
                <w:sz w:val="18"/>
                <w:szCs w:val="18"/>
              </w:rPr>
              <w:t>in meters</w:t>
            </w:r>
          </w:p>
        </w:tc>
      </w:tr>
      <w:tr w14:paraId="7E7191C5">
        <w:tblPrEx>
          <w:tblCellMar>
            <w:top w:w="0" w:type="dxa"/>
            <w:left w:w="108" w:type="dxa"/>
            <w:bottom w:w="0" w:type="dxa"/>
            <w:right w:w="108" w:type="dxa"/>
          </w:tblCellMar>
        </w:tblPrEx>
        <w:trPr>
          <w:gridAfter w:val="1"/>
          <w:wAfter w:w="4084" w:type="dxa"/>
          <w:trHeight w:val="285" w:hRule="atLeast"/>
        </w:trPr>
        <w:tc>
          <w:tcPr>
            <w:tcW w:w="953" w:type="dxa"/>
            <w:tcBorders>
              <w:top w:val="nil"/>
              <w:left w:val="single" w:color="auto" w:sz="4" w:space="0"/>
              <w:bottom w:val="single" w:color="auto" w:sz="4" w:space="0"/>
              <w:right w:val="single" w:color="auto" w:sz="4" w:space="0"/>
            </w:tcBorders>
            <w:shd w:val="clear" w:color="auto" w:fill="FFFFFF"/>
            <w:vAlign w:val="center"/>
          </w:tcPr>
          <w:p w14:paraId="2E1EE12B">
            <w:pPr>
              <w:jc w:val="center"/>
              <w:rPr>
                <w:rFonts w:hint="default" w:ascii="Times New Roman" w:hAnsi="Times New Roman" w:cs="Times New Roman"/>
                <w:color w:val="000000"/>
                <w:sz w:val="18"/>
                <w:szCs w:val="18"/>
                <w:lang w:eastAsia="zh-CN"/>
              </w:rPr>
            </w:pPr>
            <w:r>
              <w:rPr>
                <w:rFonts w:hint="default" w:ascii="Times New Roman" w:hAnsi="Times New Roman" w:cs="Times New Roman"/>
                <w:color w:val="000000"/>
                <w:sz w:val="18"/>
                <w:szCs w:val="18"/>
                <w:lang w:eastAsia="zh-CN"/>
              </w:rPr>
              <w:t>0x000A</w:t>
            </w:r>
          </w:p>
        </w:tc>
        <w:tc>
          <w:tcPr>
            <w:tcW w:w="725" w:type="dxa"/>
            <w:tcBorders>
              <w:top w:val="single" w:color="auto" w:sz="4" w:space="0"/>
              <w:left w:val="nil"/>
              <w:bottom w:val="single" w:color="auto" w:sz="4" w:space="0"/>
              <w:right w:val="single" w:color="auto" w:sz="4" w:space="0"/>
            </w:tcBorders>
            <w:shd w:val="clear" w:color="auto" w:fill="FFFFFF"/>
            <w:vAlign w:val="center"/>
          </w:tcPr>
          <w:p w14:paraId="59820437">
            <w:pPr>
              <w:jc w:val="center"/>
              <w:rPr>
                <w:rFonts w:hint="default" w:ascii="Times New Roman" w:hAnsi="Times New Roman" w:cs="Times New Roman"/>
                <w:color w:val="000000"/>
                <w:sz w:val="18"/>
                <w:szCs w:val="18"/>
                <w:lang w:eastAsia="zh-CN"/>
              </w:rPr>
            </w:pPr>
            <w:r>
              <w:rPr>
                <w:rFonts w:hint="default" w:ascii="Times New Roman" w:hAnsi="Times New Roman" w:cs="Times New Roman"/>
                <w:color w:val="000000"/>
                <w:sz w:val="18"/>
                <w:szCs w:val="18"/>
                <w:lang w:eastAsia="zh-CN"/>
              </w:rPr>
              <w:t>4</w:t>
            </w:r>
          </w:p>
        </w:tc>
        <w:tc>
          <w:tcPr>
            <w:tcW w:w="3280" w:type="dxa"/>
            <w:tcBorders>
              <w:top w:val="single" w:color="auto" w:sz="4" w:space="0"/>
              <w:left w:val="single" w:color="auto" w:sz="4" w:space="0"/>
              <w:bottom w:val="single" w:color="auto" w:sz="4" w:space="0"/>
              <w:right w:val="single" w:color="auto" w:sz="4" w:space="0"/>
            </w:tcBorders>
            <w:shd w:val="clear" w:color="auto" w:fill="FFFFFF"/>
            <w:vAlign w:val="center"/>
          </w:tcPr>
          <w:p w14:paraId="736FB25A">
            <w:pPr>
              <w:jc w:val="left"/>
              <w:rPr>
                <w:rFonts w:hint="default" w:ascii="Times New Roman" w:hAnsi="Times New Roman" w:cs="Times New Roman"/>
                <w:color w:val="000000"/>
                <w:sz w:val="18"/>
                <w:szCs w:val="18"/>
              </w:rPr>
            </w:pPr>
            <w:r>
              <w:rPr>
                <w:rFonts w:hint="default" w:ascii="Times New Roman" w:hAnsi="Times New Roman" w:cs="Times New Roman"/>
                <w:color w:val="000000"/>
                <w:sz w:val="18"/>
                <w:szCs w:val="18"/>
              </w:rPr>
              <w:t>Trip Fuel Consum</w:t>
            </w:r>
          </w:p>
        </w:tc>
        <w:tc>
          <w:tcPr>
            <w:tcW w:w="686" w:type="dxa"/>
            <w:tcBorders>
              <w:top w:val="nil"/>
              <w:left w:val="nil"/>
              <w:bottom w:val="single" w:color="auto" w:sz="4" w:space="0"/>
              <w:right w:val="single" w:color="auto" w:sz="4" w:space="0"/>
            </w:tcBorders>
            <w:shd w:val="clear" w:color="auto" w:fill="FFFFFF"/>
            <w:vAlign w:val="center"/>
          </w:tcPr>
          <w:p w14:paraId="683C3BD9">
            <w:pPr>
              <w:jc w:val="center"/>
              <w:rPr>
                <w:rFonts w:hint="default" w:ascii="Times New Roman" w:hAnsi="Times New Roman" w:cs="Times New Roman"/>
                <w:color w:val="000000"/>
                <w:sz w:val="18"/>
                <w:szCs w:val="18"/>
              </w:rPr>
            </w:pPr>
            <w:r>
              <w:rPr>
                <w:rFonts w:hint="default" w:ascii="Times New Roman" w:hAnsi="Times New Roman" w:cs="Times New Roman"/>
                <w:color w:val="000000"/>
                <w:sz w:val="18"/>
                <w:szCs w:val="18"/>
              </w:rPr>
              <w:t>u32</w:t>
            </w:r>
          </w:p>
        </w:tc>
        <w:tc>
          <w:tcPr>
            <w:tcW w:w="4184" w:type="dxa"/>
            <w:tcBorders>
              <w:top w:val="nil"/>
              <w:left w:val="nil"/>
              <w:bottom w:val="single" w:color="auto" w:sz="4" w:space="0"/>
              <w:right w:val="single" w:color="auto" w:sz="4" w:space="0"/>
            </w:tcBorders>
            <w:shd w:val="clear" w:color="auto" w:fill="FFFFFF"/>
            <w:vAlign w:val="center"/>
          </w:tcPr>
          <w:p w14:paraId="31D7C1DD">
            <w:pPr>
              <w:jc w:val="left"/>
              <w:rPr>
                <w:rFonts w:hint="default" w:ascii="Times New Roman" w:hAnsi="Times New Roman" w:cs="Times New Roman"/>
                <w:color w:val="000000"/>
                <w:sz w:val="18"/>
                <w:szCs w:val="18"/>
              </w:rPr>
            </w:pPr>
            <w:r>
              <w:rPr>
                <w:rFonts w:hint="default" w:ascii="Times New Roman" w:hAnsi="Times New Roman" w:cs="Times New Roman"/>
                <w:color w:val="000000"/>
                <w:sz w:val="18"/>
                <w:szCs w:val="18"/>
              </w:rPr>
              <w:t xml:space="preserve">Total fuel consumption for a driving cycle </w:t>
            </w:r>
            <w:r>
              <w:rPr>
                <w:rFonts w:hint="default" w:ascii="Times New Roman" w:hAnsi="Times New Roman" w:cs="Times New Roman"/>
                <w:color w:val="000000"/>
                <w:sz w:val="18"/>
                <w:szCs w:val="18"/>
                <w:lang w:eastAsia="zh-CN"/>
              </w:rPr>
              <w:t xml:space="preserve">, </w:t>
            </w:r>
            <w:r>
              <w:rPr>
                <w:rFonts w:hint="default" w:ascii="Times New Roman" w:hAnsi="Times New Roman" w:cs="Times New Roman"/>
                <w:color w:val="000000"/>
                <w:sz w:val="18"/>
                <w:szCs w:val="18"/>
              </w:rPr>
              <w:t>in milliliters (ml)</w:t>
            </w:r>
          </w:p>
        </w:tc>
      </w:tr>
      <w:tr w14:paraId="2C4B6867">
        <w:tblPrEx>
          <w:tblCellMar>
            <w:top w:w="0" w:type="dxa"/>
            <w:left w:w="108" w:type="dxa"/>
            <w:bottom w:w="0" w:type="dxa"/>
            <w:right w:w="108" w:type="dxa"/>
          </w:tblCellMar>
        </w:tblPrEx>
        <w:trPr>
          <w:gridAfter w:val="1"/>
          <w:wAfter w:w="4084" w:type="dxa"/>
          <w:trHeight w:val="285" w:hRule="atLeast"/>
        </w:trPr>
        <w:tc>
          <w:tcPr>
            <w:tcW w:w="953" w:type="dxa"/>
            <w:tcBorders>
              <w:top w:val="nil"/>
              <w:left w:val="single" w:color="auto" w:sz="4" w:space="0"/>
              <w:bottom w:val="single" w:color="auto" w:sz="4" w:space="0"/>
              <w:right w:val="single" w:color="auto" w:sz="4" w:space="0"/>
            </w:tcBorders>
            <w:shd w:val="clear" w:color="auto" w:fill="FFFFFF"/>
            <w:vAlign w:val="center"/>
          </w:tcPr>
          <w:p w14:paraId="019FFE59">
            <w:pPr>
              <w:jc w:val="center"/>
              <w:rPr>
                <w:rFonts w:hint="default" w:ascii="Times New Roman" w:hAnsi="Times New Roman" w:cs="Times New Roman"/>
                <w:color w:val="000000"/>
                <w:sz w:val="18"/>
                <w:szCs w:val="18"/>
                <w:lang w:eastAsia="zh-CN"/>
              </w:rPr>
            </w:pPr>
            <w:r>
              <w:rPr>
                <w:rFonts w:hint="default" w:ascii="Times New Roman" w:hAnsi="Times New Roman" w:cs="Times New Roman"/>
                <w:color w:val="000000"/>
                <w:sz w:val="18"/>
                <w:szCs w:val="18"/>
                <w:lang w:eastAsia="zh-CN"/>
              </w:rPr>
              <w:t>0x000B</w:t>
            </w:r>
          </w:p>
        </w:tc>
        <w:tc>
          <w:tcPr>
            <w:tcW w:w="725" w:type="dxa"/>
            <w:tcBorders>
              <w:top w:val="single" w:color="auto" w:sz="4" w:space="0"/>
              <w:left w:val="nil"/>
              <w:bottom w:val="single" w:color="auto" w:sz="4" w:space="0"/>
              <w:right w:val="single" w:color="auto" w:sz="4" w:space="0"/>
            </w:tcBorders>
            <w:shd w:val="clear" w:color="auto" w:fill="FFFFFF"/>
            <w:vAlign w:val="center"/>
          </w:tcPr>
          <w:p w14:paraId="40DBDB0E">
            <w:pPr>
              <w:jc w:val="center"/>
              <w:rPr>
                <w:rFonts w:hint="default" w:ascii="Times New Roman" w:hAnsi="Times New Roman" w:cs="Times New Roman"/>
                <w:color w:val="000000"/>
                <w:sz w:val="18"/>
                <w:szCs w:val="18"/>
                <w:lang w:eastAsia="zh-CN"/>
              </w:rPr>
            </w:pPr>
            <w:r>
              <w:rPr>
                <w:rFonts w:hint="default" w:ascii="Times New Roman" w:hAnsi="Times New Roman" w:cs="Times New Roman"/>
                <w:color w:val="000000"/>
                <w:sz w:val="18"/>
                <w:szCs w:val="18"/>
                <w:lang w:eastAsia="zh-CN"/>
              </w:rPr>
              <w:t>4</w:t>
            </w:r>
          </w:p>
        </w:tc>
        <w:tc>
          <w:tcPr>
            <w:tcW w:w="3280" w:type="dxa"/>
            <w:tcBorders>
              <w:top w:val="single" w:color="auto" w:sz="4" w:space="0"/>
              <w:left w:val="single" w:color="auto" w:sz="4" w:space="0"/>
              <w:bottom w:val="single" w:color="auto" w:sz="4" w:space="0"/>
              <w:right w:val="single" w:color="auto" w:sz="4" w:space="0"/>
            </w:tcBorders>
            <w:shd w:val="clear" w:color="auto" w:fill="FFFFFF"/>
            <w:vAlign w:val="center"/>
          </w:tcPr>
          <w:p w14:paraId="1DA37010">
            <w:pPr>
              <w:jc w:val="left"/>
              <w:rPr>
                <w:rFonts w:hint="default" w:ascii="Times New Roman" w:hAnsi="Times New Roman" w:cs="Times New Roman"/>
                <w:color w:val="000000"/>
                <w:sz w:val="18"/>
                <w:szCs w:val="18"/>
              </w:rPr>
            </w:pPr>
            <w:r>
              <w:rPr>
                <w:rFonts w:hint="default" w:ascii="Times New Roman" w:hAnsi="Times New Roman" w:cs="Times New Roman"/>
                <w:color w:val="000000"/>
                <w:sz w:val="18"/>
                <w:szCs w:val="18"/>
              </w:rPr>
              <w:t>Trip Duration Total</w:t>
            </w:r>
          </w:p>
        </w:tc>
        <w:tc>
          <w:tcPr>
            <w:tcW w:w="686" w:type="dxa"/>
            <w:tcBorders>
              <w:top w:val="nil"/>
              <w:left w:val="nil"/>
              <w:bottom w:val="single" w:color="auto" w:sz="4" w:space="0"/>
              <w:right w:val="single" w:color="auto" w:sz="4" w:space="0"/>
            </w:tcBorders>
            <w:shd w:val="clear" w:color="auto" w:fill="FFFFFF"/>
            <w:vAlign w:val="center"/>
          </w:tcPr>
          <w:p w14:paraId="31BCD2B6">
            <w:pPr>
              <w:jc w:val="center"/>
              <w:rPr>
                <w:rFonts w:hint="default" w:ascii="Times New Roman" w:hAnsi="Times New Roman" w:cs="Times New Roman"/>
                <w:color w:val="000000"/>
                <w:sz w:val="18"/>
                <w:szCs w:val="18"/>
              </w:rPr>
            </w:pPr>
            <w:r>
              <w:rPr>
                <w:rFonts w:hint="default" w:ascii="Times New Roman" w:hAnsi="Times New Roman" w:cs="Times New Roman"/>
                <w:color w:val="000000"/>
                <w:sz w:val="18"/>
                <w:szCs w:val="18"/>
              </w:rPr>
              <w:t>u32</w:t>
            </w:r>
          </w:p>
        </w:tc>
        <w:tc>
          <w:tcPr>
            <w:tcW w:w="4184" w:type="dxa"/>
            <w:tcBorders>
              <w:top w:val="nil"/>
              <w:left w:val="nil"/>
              <w:bottom w:val="single" w:color="auto" w:sz="4" w:space="0"/>
              <w:right w:val="single" w:color="auto" w:sz="4" w:space="0"/>
            </w:tcBorders>
            <w:shd w:val="clear" w:color="auto" w:fill="FFFFFF"/>
            <w:vAlign w:val="center"/>
          </w:tcPr>
          <w:p w14:paraId="31954E2E">
            <w:pPr>
              <w:jc w:val="left"/>
              <w:rPr>
                <w:rFonts w:hint="default" w:ascii="Times New Roman" w:hAnsi="Times New Roman" w:cs="Times New Roman"/>
                <w:color w:val="000000"/>
                <w:sz w:val="18"/>
                <w:szCs w:val="18"/>
              </w:rPr>
            </w:pPr>
            <w:r>
              <w:rPr>
                <w:rFonts w:hint="default" w:ascii="Times New Roman" w:hAnsi="Times New Roman" w:cs="Times New Roman"/>
                <w:color w:val="000000"/>
                <w:sz w:val="18"/>
                <w:szCs w:val="18"/>
              </w:rPr>
              <w:t xml:space="preserve">Total duration of a driving cycle </w:t>
            </w:r>
            <w:r>
              <w:rPr>
                <w:rFonts w:hint="default" w:ascii="Times New Roman" w:hAnsi="Times New Roman" w:cs="Times New Roman"/>
                <w:color w:val="000000"/>
                <w:sz w:val="18"/>
                <w:szCs w:val="18"/>
                <w:lang w:eastAsia="zh-CN"/>
              </w:rPr>
              <w:t xml:space="preserve">, </w:t>
            </w:r>
            <w:r>
              <w:rPr>
                <w:rFonts w:hint="default" w:ascii="Times New Roman" w:hAnsi="Times New Roman" w:cs="Times New Roman"/>
                <w:color w:val="000000"/>
                <w:sz w:val="18"/>
                <w:szCs w:val="18"/>
              </w:rPr>
              <w:t>in seconds</w:t>
            </w:r>
          </w:p>
        </w:tc>
      </w:tr>
      <w:tr w14:paraId="295B2883">
        <w:tblPrEx>
          <w:tblCellMar>
            <w:top w:w="0" w:type="dxa"/>
            <w:left w:w="108" w:type="dxa"/>
            <w:bottom w:w="0" w:type="dxa"/>
            <w:right w:w="108" w:type="dxa"/>
          </w:tblCellMar>
        </w:tblPrEx>
        <w:trPr>
          <w:gridAfter w:val="1"/>
          <w:wAfter w:w="4084" w:type="dxa"/>
          <w:trHeight w:val="285" w:hRule="atLeast"/>
        </w:trPr>
        <w:tc>
          <w:tcPr>
            <w:tcW w:w="953" w:type="dxa"/>
            <w:tcBorders>
              <w:top w:val="nil"/>
              <w:left w:val="single" w:color="auto" w:sz="4" w:space="0"/>
              <w:bottom w:val="single" w:color="auto" w:sz="4" w:space="0"/>
              <w:right w:val="single" w:color="auto" w:sz="4" w:space="0"/>
            </w:tcBorders>
            <w:shd w:val="clear" w:color="auto" w:fill="FFFFFF"/>
            <w:vAlign w:val="center"/>
          </w:tcPr>
          <w:p w14:paraId="77C1A99E">
            <w:pPr>
              <w:jc w:val="center"/>
              <w:rPr>
                <w:rFonts w:hint="default" w:ascii="Times New Roman" w:hAnsi="Times New Roman" w:cs="Times New Roman"/>
                <w:color w:val="000000"/>
                <w:sz w:val="18"/>
                <w:szCs w:val="18"/>
                <w:lang w:eastAsia="zh-CN"/>
              </w:rPr>
            </w:pPr>
            <w:r>
              <w:rPr>
                <w:rFonts w:hint="default" w:ascii="Times New Roman" w:hAnsi="Times New Roman" w:cs="Times New Roman"/>
                <w:color w:val="000000"/>
                <w:sz w:val="18"/>
                <w:szCs w:val="18"/>
                <w:lang w:eastAsia="zh-CN"/>
              </w:rPr>
              <w:t>0x000C</w:t>
            </w:r>
          </w:p>
        </w:tc>
        <w:tc>
          <w:tcPr>
            <w:tcW w:w="725" w:type="dxa"/>
            <w:tcBorders>
              <w:top w:val="single" w:color="auto" w:sz="4" w:space="0"/>
              <w:left w:val="nil"/>
              <w:bottom w:val="single" w:color="auto" w:sz="4" w:space="0"/>
              <w:right w:val="single" w:color="auto" w:sz="4" w:space="0"/>
            </w:tcBorders>
            <w:shd w:val="clear" w:color="auto" w:fill="FFFFFF"/>
            <w:vAlign w:val="center"/>
          </w:tcPr>
          <w:p w14:paraId="11472184">
            <w:pPr>
              <w:jc w:val="center"/>
              <w:rPr>
                <w:rFonts w:hint="default" w:ascii="Times New Roman" w:hAnsi="Times New Roman" w:cs="Times New Roman"/>
                <w:color w:val="000000"/>
                <w:sz w:val="18"/>
                <w:szCs w:val="18"/>
                <w:lang w:eastAsia="zh-CN"/>
              </w:rPr>
            </w:pPr>
            <w:r>
              <w:rPr>
                <w:rFonts w:hint="default" w:ascii="Times New Roman" w:hAnsi="Times New Roman" w:cs="Times New Roman"/>
                <w:color w:val="000000"/>
                <w:sz w:val="18"/>
                <w:szCs w:val="18"/>
                <w:lang w:eastAsia="zh-CN"/>
              </w:rPr>
              <w:t>2</w:t>
            </w:r>
          </w:p>
        </w:tc>
        <w:tc>
          <w:tcPr>
            <w:tcW w:w="3280" w:type="dxa"/>
            <w:tcBorders>
              <w:top w:val="single" w:color="auto" w:sz="4" w:space="0"/>
              <w:left w:val="single" w:color="auto" w:sz="4" w:space="0"/>
              <w:bottom w:val="single" w:color="auto" w:sz="4" w:space="0"/>
              <w:right w:val="single" w:color="auto" w:sz="4" w:space="0"/>
            </w:tcBorders>
            <w:shd w:val="clear" w:color="auto" w:fill="FFFFFF"/>
            <w:vAlign w:val="center"/>
          </w:tcPr>
          <w:p w14:paraId="13995DB9">
            <w:pPr>
              <w:jc w:val="left"/>
              <w:rPr>
                <w:rFonts w:hint="default" w:ascii="Times New Roman" w:hAnsi="Times New Roman" w:cs="Times New Roman"/>
                <w:color w:val="000000"/>
                <w:sz w:val="18"/>
                <w:szCs w:val="18"/>
              </w:rPr>
            </w:pPr>
            <w:r>
              <w:rPr>
                <w:rFonts w:hint="default" w:ascii="Times New Roman" w:hAnsi="Times New Roman" w:cs="Times New Roman"/>
                <w:color w:val="000000"/>
                <w:sz w:val="18"/>
                <w:szCs w:val="18"/>
              </w:rPr>
              <w:t>Trip Overspeed Duration</w:t>
            </w:r>
          </w:p>
        </w:tc>
        <w:tc>
          <w:tcPr>
            <w:tcW w:w="686" w:type="dxa"/>
            <w:tcBorders>
              <w:top w:val="nil"/>
              <w:left w:val="nil"/>
              <w:bottom w:val="single" w:color="auto" w:sz="4" w:space="0"/>
              <w:right w:val="single" w:color="auto" w:sz="4" w:space="0"/>
            </w:tcBorders>
            <w:shd w:val="clear" w:color="auto" w:fill="FFFFFF"/>
            <w:vAlign w:val="center"/>
          </w:tcPr>
          <w:p w14:paraId="5006DC58">
            <w:pPr>
              <w:jc w:val="center"/>
              <w:rPr>
                <w:rFonts w:hint="default" w:ascii="Times New Roman" w:hAnsi="Times New Roman" w:cs="Times New Roman"/>
                <w:color w:val="000000"/>
                <w:sz w:val="18"/>
                <w:szCs w:val="18"/>
              </w:rPr>
            </w:pPr>
            <w:r>
              <w:rPr>
                <w:rFonts w:hint="default" w:ascii="Times New Roman" w:hAnsi="Times New Roman" w:cs="Times New Roman"/>
                <w:color w:val="000000"/>
                <w:sz w:val="18"/>
                <w:szCs w:val="18"/>
              </w:rPr>
              <w:t>u16</w:t>
            </w:r>
          </w:p>
        </w:tc>
        <w:tc>
          <w:tcPr>
            <w:tcW w:w="4184" w:type="dxa"/>
            <w:tcBorders>
              <w:top w:val="nil"/>
              <w:left w:val="nil"/>
              <w:bottom w:val="single" w:color="auto" w:sz="4" w:space="0"/>
              <w:right w:val="single" w:color="auto" w:sz="4" w:space="0"/>
            </w:tcBorders>
            <w:shd w:val="clear" w:color="auto" w:fill="FFFFFF"/>
            <w:vAlign w:val="center"/>
          </w:tcPr>
          <w:p w14:paraId="262E13AD">
            <w:pPr>
              <w:jc w:val="left"/>
              <w:rPr>
                <w:rFonts w:hint="default" w:ascii="Times New Roman" w:hAnsi="Times New Roman" w:cs="Times New Roman"/>
                <w:color w:val="000000"/>
                <w:sz w:val="18"/>
                <w:szCs w:val="18"/>
              </w:rPr>
            </w:pPr>
            <w:r>
              <w:rPr>
                <w:rFonts w:hint="default" w:ascii="Times New Roman" w:hAnsi="Times New Roman" w:cs="Times New Roman"/>
                <w:color w:val="000000"/>
                <w:sz w:val="18"/>
                <w:szCs w:val="18"/>
              </w:rPr>
              <w:t xml:space="preserve">The cumulative speeding time in a driving cycle </w:t>
            </w:r>
            <w:r>
              <w:rPr>
                <w:rFonts w:hint="default" w:ascii="Times New Roman" w:hAnsi="Times New Roman" w:cs="Times New Roman"/>
                <w:color w:val="000000"/>
                <w:sz w:val="18"/>
                <w:szCs w:val="18"/>
                <w:lang w:eastAsia="zh-CN"/>
              </w:rPr>
              <w:t xml:space="preserve">, </w:t>
            </w:r>
            <w:r>
              <w:rPr>
                <w:rFonts w:hint="default" w:ascii="Times New Roman" w:hAnsi="Times New Roman" w:cs="Times New Roman"/>
                <w:color w:val="000000"/>
                <w:sz w:val="18"/>
                <w:szCs w:val="18"/>
              </w:rPr>
              <w:t>in seconds</w:t>
            </w:r>
          </w:p>
        </w:tc>
      </w:tr>
      <w:tr w14:paraId="43551535">
        <w:tblPrEx>
          <w:tblCellMar>
            <w:top w:w="0" w:type="dxa"/>
            <w:left w:w="108" w:type="dxa"/>
            <w:bottom w:w="0" w:type="dxa"/>
            <w:right w:w="108" w:type="dxa"/>
          </w:tblCellMar>
        </w:tblPrEx>
        <w:trPr>
          <w:gridAfter w:val="1"/>
          <w:wAfter w:w="4084" w:type="dxa"/>
          <w:trHeight w:val="285" w:hRule="atLeast"/>
        </w:trPr>
        <w:tc>
          <w:tcPr>
            <w:tcW w:w="953" w:type="dxa"/>
            <w:tcBorders>
              <w:top w:val="nil"/>
              <w:left w:val="single" w:color="auto" w:sz="4" w:space="0"/>
              <w:bottom w:val="single" w:color="auto" w:sz="4" w:space="0"/>
              <w:right w:val="single" w:color="auto" w:sz="4" w:space="0"/>
            </w:tcBorders>
            <w:shd w:val="clear" w:color="auto" w:fill="FFFFFF"/>
            <w:vAlign w:val="center"/>
          </w:tcPr>
          <w:p w14:paraId="6E5118E5">
            <w:pPr>
              <w:jc w:val="center"/>
              <w:rPr>
                <w:rFonts w:hint="default" w:ascii="Times New Roman" w:hAnsi="Times New Roman" w:cs="Times New Roman"/>
                <w:color w:val="000000"/>
                <w:sz w:val="18"/>
                <w:szCs w:val="18"/>
                <w:lang w:eastAsia="zh-CN"/>
              </w:rPr>
            </w:pPr>
            <w:r>
              <w:rPr>
                <w:rFonts w:hint="default" w:ascii="Times New Roman" w:hAnsi="Times New Roman" w:cs="Times New Roman"/>
                <w:color w:val="000000"/>
                <w:sz w:val="18"/>
                <w:szCs w:val="18"/>
                <w:lang w:eastAsia="zh-CN"/>
              </w:rPr>
              <w:t>0x000D</w:t>
            </w:r>
          </w:p>
        </w:tc>
        <w:tc>
          <w:tcPr>
            <w:tcW w:w="725" w:type="dxa"/>
            <w:tcBorders>
              <w:top w:val="single" w:color="auto" w:sz="4" w:space="0"/>
              <w:left w:val="nil"/>
              <w:bottom w:val="single" w:color="auto" w:sz="4" w:space="0"/>
              <w:right w:val="single" w:color="auto" w:sz="4" w:space="0"/>
            </w:tcBorders>
            <w:shd w:val="clear" w:color="auto" w:fill="FFFFFF"/>
            <w:vAlign w:val="center"/>
          </w:tcPr>
          <w:p w14:paraId="42D0C1FC">
            <w:pPr>
              <w:jc w:val="center"/>
              <w:rPr>
                <w:rFonts w:hint="default" w:ascii="Times New Roman" w:hAnsi="Times New Roman" w:cs="Times New Roman"/>
                <w:color w:val="000000"/>
                <w:sz w:val="18"/>
                <w:szCs w:val="18"/>
                <w:lang w:eastAsia="zh-CN"/>
              </w:rPr>
            </w:pPr>
            <w:r>
              <w:rPr>
                <w:rFonts w:hint="default" w:ascii="Times New Roman" w:hAnsi="Times New Roman" w:cs="Times New Roman"/>
                <w:color w:val="000000"/>
                <w:sz w:val="18"/>
                <w:szCs w:val="18"/>
                <w:lang w:eastAsia="zh-CN"/>
              </w:rPr>
              <w:t>2</w:t>
            </w:r>
          </w:p>
        </w:tc>
        <w:tc>
          <w:tcPr>
            <w:tcW w:w="3280" w:type="dxa"/>
            <w:tcBorders>
              <w:top w:val="single" w:color="auto" w:sz="4" w:space="0"/>
              <w:left w:val="single" w:color="auto" w:sz="4" w:space="0"/>
              <w:bottom w:val="single" w:color="auto" w:sz="4" w:space="0"/>
              <w:right w:val="single" w:color="auto" w:sz="4" w:space="0"/>
            </w:tcBorders>
            <w:shd w:val="clear" w:color="auto" w:fill="FFFFFF"/>
            <w:vAlign w:val="center"/>
          </w:tcPr>
          <w:p w14:paraId="47CA8EB9">
            <w:pPr>
              <w:jc w:val="left"/>
              <w:rPr>
                <w:rFonts w:hint="default" w:ascii="Times New Roman" w:hAnsi="Times New Roman" w:cs="Times New Roman"/>
                <w:color w:val="000000"/>
                <w:sz w:val="18"/>
                <w:szCs w:val="18"/>
              </w:rPr>
            </w:pPr>
            <w:r>
              <w:rPr>
                <w:rFonts w:hint="default" w:ascii="Times New Roman" w:hAnsi="Times New Roman" w:cs="Times New Roman"/>
                <w:color w:val="000000"/>
                <w:sz w:val="18"/>
                <w:szCs w:val="18"/>
              </w:rPr>
              <w:t>Trip Overspd Times</w:t>
            </w:r>
          </w:p>
        </w:tc>
        <w:tc>
          <w:tcPr>
            <w:tcW w:w="686" w:type="dxa"/>
            <w:tcBorders>
              <w:top w:val="nil"/>
              <w:left w:val="nil"/>
              <w:bottom w:val="single" w:color="auto" w:sz="4" w:space="0"/>
              <w:right w:val="single" w:color="auto" w:sz="4" w:space="0"/>
            </w:tcBorders>
            <w:shd w:val="clear" w:color="auto" w:fill="FFFFFF"/>
            <w:vAlign w:val="center"/>
          </w:tcPr>
          <w:p w14:paraId="3514552A">
            <w:pPr>
              <w:jc w:val="center"/>
              <w:rPr>
                <w:rFonts w:hint="default" w:ascii="Times New Roman" w:hAnsi="Times New Roman" w:cs="Times New Roman"/>
                <w:color w:val="000000"/>
                <w:sz w:val="18"/>
                <w:szCs w:val="18"/>
              </w:rPr>
            </w:pPr>
            <w:r>
              <w:rPr>
                <w:rFonts w:hint="default" w:ascii="Times New Roman" w:hAnsi="Times New Roman" w:cs="Times New Roman"/>
                <w:color w:val="000000"/>
                <w:sz w:val="18"/>
                <w:szCs w:val="18"/>
              </w:rPr>
              <w:t>u16</w:t>
            </w:r>
          </w:p>
        </w:tc>
        <w:tc>
          <w:tcPr>
            <w:tcW w:w="4184" w:type="dxa"/>
            <w:tcBorders>
              <w:top w:val="nil"/>
              <w:left w:val="nil"/>
              <w:bottom w:val="single" w:color="auto" w:sz="4" w:space="0"/>
              <w:right w:val="single" w:color="auto" w:sz="4" w:space="0"/>
            </w:tcBorders>
            <w:shd w:val="clear" w:color="auto" w:fill="FFFFFF"/>
            <w:vAlign w:val="center"/>
          </w:tcPr>
          <w:p w14:paraId="6EB3E015">
            <w:pPr>
              <w:jc w:val="left"/>
              <w:rPr>
                <w:rFonts w:hint="default" w:ascii="Times New Roman" w:hAnsi="Times New Roman" w:cs="Times New Roman"/>
                <w:color w:val="000000"/>
                <w:sz w:val="18"/>
                <w:szCs w:val="18"/>
              </w:rPr>
            </w:pPr>
            <w:r>
              <w:rPr>
                <w:rFonts w:hint="default" w:ascii="Times New Roman" w:hAnsi="Times New Roman" w:cs="Times New Roman"/>
                <w:color w:val="000000"/>
                <w:sz w:val="18"/>
                <w:szCs w:val="18"/>
              </w:rPr>
              <w:t xml:space="preserve">Number of speeding in a driving cycle </w:t>
            </w:r>
            <w:r>
              <w:rPr>
                <w:rFonts w:hint="default" w:ascii="Times New Roman" w:hAnsi="Times New Roman" w:cs="Times New Roman"/>
                <w:color w:val="000000"/>
                <w:sz w:val="18"/>
                <w:szCs w:val="18"/>
                <w:lang w:eastAsia="zh-CN"/>
              </w:rPr>
              <w:t xml:space="preserve">, </w:t>
            </w:r>
            <w:r>
              <w:rPr>
                <w:rFonts w:hint="default" w:ascii="Times New Roman" w:hAnsi="Times New Roman" w:cs="Times New Roman"/>
                <w:color w:val="000000"/>
                <w:sz w:val="18"/>
                <w:szCs w:val="18"/>
              </w:rPr>
              <w:t>unit: times</w:t>
            </w:r>
          </w:p>
        </w:tc>
      </w:tr>
      <w:tr w14:paraId="7C179065">
        <w:tblPrEx>
          <w:tblCellMar>
            <w:top w:w="0" w:type="dxa"/>
            <w:left w:w="108" w:type="dxa"/>
            <w:bottom w:w="0" w:type="dxa"/>
            <w:right w:w="108" w:type="dxa"/>
          </w:tblCellMar>
        </w:tblPrEx>
        <w:trPr>
          <w:gridAfter w:val="1"/>
          <w:wAfter w:w="4084" w:type="dxa"/>
          <w:trHeight w:val="285" w:hRule="atLeast"/>
        </w:trPr>
        <w:tc>
          <w:tcPr>
            <w:tcW w:w="953" w:type="dxa"/>
            <w:tcBorders>
              <w:top w:val="nil"/>
              <w:left w:val="single" w:color="auto" w:sz="4" w:space="0"/>
              <w:bottom w:val="single" w:color="auto" w:sz="4" w:space="0"/>
              <w:right w:val="single" w:color="auto" w:sz="4" w:space="0"/>
            </w:tcBorders>
            <w:shd w:val="clear" w:color="auto" w:fill="FFFFFF"/>
            <w:vAlign w:val="center"/>
          </w:tcPr>
          <w:p w14:paraId="387D88EE">
            <w:pPr>
              <w:jc w:val="center"/>
              <w:rPr>
                <w:rFonts w:hint="default" w:ascii="Times New Roman" w:hAnsi="Times New Roman" w:cs="Times New Roman"/>
                <w:color w:val="000000"/>
                <w:sz w:val="18"/>
                <w:szCs w:val="18"/>
                <w:lang w:eastAsia="zh-CN"/>
              </w:rPr>
            </w:pPr>
            <w:r>
              <w:rPr>
                <w:rFonts w:hint="default" w:ascii="Times New Roman" w:hAnsi="Times New Roman" w:cs="Times New Roman"/>
                <w:color w:val="000000"/>
                <w:sz w:val="18"/>
                <w:szCs w:val="18"/>
                <w:lang w:eastAsia="zh-CN"/>
              </w:rPr>
              <w:t>0x000E</w:t>
            </w:r>
          </w:p>
        </w:tc>
        <w:tc>
          <w:tcPr>
            <w:tcW w:w="725" w:type="dxa"/>
            <w:tcBorders>
              <w:top w:val="single" w:color="auto" w:sz="4" w:space="0"/>
              <w:left w:val="nil"/>
              <w:bottom w:val="single" w:color="auto" w:sz="4" w:space="0"/>
              <w:right w:val="single" w:color="auto" w:sz="4" w:space="0"/>
            </w:tcBorders>
            <w:shd w:val="clear" w:color="auto" w:fill="FFFFFF"/>
            <w:vAlign w:val="center"/>
          </w:tcPr>
          <w:p w14:paraId="19BD3B84">
            <w:pPr>
              <w:jc w:val="center"/>
              <w:rPr>
                <w:rFonts w:hint="default" w:ascii="Times New Roman" w:hAnsi="Times New Roman" w:cs="Times New Roman"/>
                <w:color w:val="000000"/>
                <w:sz w:val="18"/>
                <w:szCs w:val="18"/>
                <w:lang w:eastAsia="zh-CN"/>
              </w:rPr>
            </w:pPr>
            <w:r>
              <w:rPr>
                <w:rFonts w:hint="default" w:ascii="Times New Roman" w:hAnsi="Times New Roman" w:cs="Times New Roman"/>
                <w:color w:val="000000"/>
                <w:sz w:val="18"/>
                <w:szCs w:val="18"/>
                <w:lang w:eastAsia="zh-CN"/>
              </w:rPr>
              <w:t>1</w:t>
            </w:r>
          </w:p>
        </w:tc>
        <w:tc>
          <w:tcPr>
            <w:tcW w:w="3280" w:type="dxa"/>
            <w:tcBorders>
              <w:top w:val="single" w:color="auto" w:sz="4" w:space="0"/>
              <w:left w:val="single" w:color="auto" w:sz="4" w:space="0"/>
              <w:bottom w:val="single" w:color="auto" w:sz="4" w:space="0"/>
              <w:right w:val="single" w:color="auto" w:sz="4" w:space="0"/>
            </w:tcBorders>
            <w:shd w:val="clear" w:color="auto" w:fill="FFFFFF"/>
            <w:vAlign w:val="center"/>
          </w:tcPr>
          <w:p w14:paraId="417596FD">
            <w:pPr>
              <w:jc w:val="left"/>
              <w:rPr>
                <w:rFonts w:hint="default" w:ascii="Times New Roman" w:hAnsi="Times New Roman" w:cs="Times New Roman"/>
                <w:color w:val="000000"/>
                <w:sz w:val="18"/>
                <w:szCs w:val="18"/>
              </w:rPr>
            </w:pPr>
            <w:r>
              <w:rPr>
                <w:rFonts w:hint="default" w:ascii="Times New Roman" w:hAnsi="Times New Roman" w:cs="Times New Roman"/>
                <w:color w:val="000000"/>
                <w:sz w:val="18"/>
                <w:szCs w:val="18"/>
              </w:rPr>
              <w:t>Trip Speed Average</w:t>
            </w:r>
          </w:p>
        </w:tc>
        <w:tc>
          <w:tcPr>
            <w:tcW w:w="686" w:type="dxa"/>
            <w:tcBorders>
              <w:top w:val="nil"/>
              <w:left w:val="nil"/>
              <w:bottom w:val="single" w:color="auto" w:sz="4" w:space="0"/>
              <w:right w:val="single" w:color="auto" w:sz="4" w:space="0"/>
            </w:tcBorders>
            <w:shd w:val="clear" w:color="auto" w:fill="FFFFFF"/>
            <w:vAlign w:val="center"/>
          </w:tcPr>
          <w:p w14:paraId="51309A08">
            <w:pPr>
              <w:jc w:val="center"/>
              <w:rPr>
                <w:rFonts w:hint="default" w:ascii="Times New Roman" w:hAnsi="Times New Roman" w:cs="Times New Roman"/>
                <w:color w:val="000000"/>
                <w:sz w:val="18"/>
                <w:szCs w:val="18"/>
              </w:rPr>
            </w:pPr>
            <w:r>
              <w:rPr>
                <w:rFonts w:hint="default" w:ascii="Times New Roman" w:hAnsi="Times New Roman" w:cs="Times New Roman"/>
                <w:color w:val="000000"/>
                <w:sz w:val="18"/>
                <w:szCs w:val="18"/>
              </w:rPr>
              <w:t>u8</w:t>
            </w:r>
          </w:p>
        </w:tc>
        <w:tc>
          <w:tcPr>
            <w:tcW w:w="4184" w:type="dxa"/>
            <w:tcBorders>
              <w:top w:val="nil"/>
              <w:left w:val="nil"/>
              <w:bottom w:val="single" w:color="auto" w:sz="4" w:space="0"/>
              <w:right w:val="single" w:color="auto" w:sz="4" w:space="0"/>
            </w:tcBorders>
            <w:shd w:val="clear" w:color="auto" w:fill="FFFFFF"/>
            <w:vAlign w:val="center"/>
          </w:tcPr>
          <w:p w14:paraId="51518619">
            <w:pPr>
              <w:jc w:val="left"/>
              <w:rPr>
                <w:rFonts w:hint="default" w:ascii="Times New Roman" w:hAnsi="Times New Roman" w:cs="Times New Roman"/>
                <w:color w:val="000000"/>
                <w:sz w:val="18"/>
                <w:szCs w:val="18"/>
              </w:rPr>
            </w:pPr>
            <w:r>
              <w:rPr>
                <w:rFonts w:hint="default" w:ascii="Times New Roman" w:hAnsi="Times New Roman" w:cs="Times New Roman"/>
                <w:color w:val="000000"/>
                <w:sz w:val="18"/>
                <w:szCs w:val="18"/>
              </w:rPr>
              <w:t xml:space="preserve">Average speed of a driving cycle </w:t>
            </w:r>
            <w:r>
              <w:rPr>
                <w:rFonts w:hint="default" w:ascii="Times New Roman" w:hAnsi="Times New Roman" w:cs="Times New Roman"/>
                <w:color w:val="000000"/>
                <w:sz w:val="18"/>
                <w:szCs w:val="18"/>
                <w:lang w:eastAsia="zh-CN"/>
              </w:rPr>
              <w:t xml:space="preserve">, </w:t>
            </w:r>
            <w:r>
              <w:rPr>
                <w:rFonts w:hint="default" w:ascii="Times New Roman" w:hAnsi="Times New Roman" w:cs="Times New Roman"/>
                <w:color w:val="000000"/>
                <w:sz w:val="18"/>
                <w:szCs w:val="18"/>
              </w:rPr>
              <w:t>unit KM/H</w:t>
            </w:r>
          </w:p>
        </w:tc>
      </w:tr>
      <w:tr w14:paraId="75B10DAF">
        <w:tblPrEx>
          <w:tblCellMar>
            <w:top w:w="0" w:type="dxa"/>
            <w:left w:w="108" w:type="dxa"/>
            <w:bottom w:w="0" w:type="dxa"/>
            <w:right w:w="108" w:type="dxa"/>
          </w:tblCellMar>
        </w:tblPrEx>
        <w:trPr>
          <w:gridAfter w:val="1"/>
          <w:wAfter w:w="4084" w:type="dxa"/>
          <w:trHeight w:val="285" w:hRule="atLeast"/>
        </w:trPr>
        <w:tc>
          <w:tcPr>
            <w:tcW w:w="953" w:type="dxa"/>
            <w:tcBorders>
              <w:top w:val="nil"/>
              <w:left w:val="single" w:color="auto" w:sz="4" w:space="0"/>
              <w:bottom w:val="single" w:color="auto" w:sz="4" w:space="0"/>
              <w:right w:val="single" w:color="auto" w:sz="4" w:space="0"/>
            </w:tcBorders>
            <w:shd w:val="clear" w:color="auto" w:fill="FFFFFF"/>
            <w:vAlign w:val="center"/>
          </w:tcPr>
          <w:p w14:paraId="7896AF28">
            <w:pPr>
              <w:jc w:val="center"/>
              <w:rPr>
                <w:rFonts w:hint="default" w:ascii="Times New Roman" w:hAnsi="Times New Roman" w:cs="Times New Roman"/>
                <w:color w:val="000000"/>
                <w:sz w:val="18"/>
                <w:szCs w:val="18"/>
                <w:lang w:eastAsia="zh-CN"/>
              </w:rPr>
            </w:pPr>
            <w:r>
              <w:rPr>
                <w:rFonts w:hint="default" w:ascii="Times New Roman" w:hAnsi="Times New Roman" w:cs="Times New Roman"/>
                <w:color w:val="000000"/>
                <w:sz w:val="18"/>
                <w:szCs w:val="18"/>
                <w:lang w:eastAsia="zh-CN"/>
              </w:rPr>
              <w:t>0x000F</w:t>
            </w:r>
          </w:p>
        </w:tc>
        <w:tc>
          <w:tcPr>
            <w:tcW w:w="725" w:type="dxa"/>
            <w:tcBorders>
              <w:top w:val="single" w:color="auto" w:sz="4" w:space="0"/>
              <w:left w:val="nil"/>
              <w:bottom w:val="single" w:color="auto" w:sz="4" w:space="0"/>
              <w:right w:val="single" w:color="auto" w:sz="4" w:space="0"/>
            </w:tcBorders>
            <w:shd w:val="clear" w:color="auto" w:fill="FFFFFF"/>
            <w:vAlign w:val="center"/>
          </w:tcPr>
          <w:p w14:paraId="45E7120C">
            <w:pPr>
              <w:jc w:val="center"/>
              <w:rPr>
                <w:rFonts w:hint="default" w:ascii="Times New Roman" w:hAnsi="Times New Roman" w:cs="Times New Roman"/>
                <w:color w:val="000000"/>
                <w:sz w:val="18"/>
                <w:szCs w:val="18"/>
                <w:lang w:eastAsia="zh-CN"/>
              </w:rPr>
            </w:pPr>
            <w:r>
              <w:rPr>
                <w:rFonts w:hint="default" w:ascii="Times New Roman" w:hAnsi="Times New Roman" w:cs="Times New Roman"/>
                <w:color w:val="000000"/>
                <w:sz w:val="18"/>
                <w:szCs w:val="18"/>
                <w:lang w:eastAsia="zh-CN"/>
              </w:rPr>
              <w:t>1</w:t>
            </w:r>
          </w:p>
        </w:tc>
        <w:tc>
          <w:tcPr>
            <w:tcW w:w="3280" w:type="dxa"/>
            <w:tcBorders>
              <w:top w:val="single" w:color="auto" w:sz="4" w:space="0"/>
              <w:left w:val="single" w:color="auto" w:sz="4" w:space="0"/>
              <w:bottom w:val="single" w:color="auto" w:sz="4" w:space="0"/>
              <w:right w:val="single" w:color="auto" w:sz="4" w:space="0"/>
            </w:tcBorders>
            <w:shd w:val="clear" w:color="auto" w:fill="FFFFFF"/>
            <w:vAlign w:val="center"/>
          </w:tcPr>
          <w:p w14:paraId="25A5261A">
            <w:pPr>
              <w:jc w:val="left"/>
              <w:rPr>
                <w:rFonts w:hint="default" w:ascii="Times New Roman" w:hAnsi="Times New Roman" w:cs="Times New Roman"/>
                <w:color w:val="000000"/>
                <w:sz w:val="18"/>
                <w:szCs w:val="18"/>
              </w:rPr>
            </w:pPr>
            <w:r>
              <w:rPr>
                <w:rFonts w:hint="default" w:ascii="Times New Roman" w:hAnsi="Times New Roman" w:cs="Times New Roman"/>
                <w:color w:val="000000"/>
                <w:sz w:val="18"/>
                <w:szCs w:val="18"/>
              </w:rPr>
              <w:t>Trip Speed Maximum</w:t>
            </w:r>
          </w:p>
        </w:tc>
        <w:tc>
          <w:tcPr>
            <w:tcW w:w="686" w:type="dxa"/>
            <w:tcBorders>
              <w:top w:val="nil"/>
              <w:left w:val="nil"/>
              <w:bottom w:val="single" w:color="auto" w:sz="4" w:space="0"/>
              <w:right w:val="single" w:color="auto" w:sz="4" w:space="0"/>
            </w:tcBorders>
            <w:shd w:val="clear" w:color="auto" w:fill="FFFFFF"/>
            <w:vAlign w:val="center"/>
          </w:tcPr>
          <w:p w14:paraId="651463C4">
            <w:pPr>
              <w:jc w:val="center"/>
              <w:rPr>
                <w:rFonts w:hint="default" w:ascii="Times New Roman" w:hAnsi="Times New Roman" w:cs="Times New Roman"/>
                <w:color w:val="000000"/>
                <w:sz w:val="18"/>
                <w:szCs w:val="18"/>
              </w:rPr>
            </w:pPr>
            <w:r>
              <w:rPr>
                <w:rFonts w:hint="default" w:ascii="Times New Roman" w:hAnsi="Times New Roman" w:cs="Times New Roman"/>
                <w:color w:val="000000"/>
                <w:sz w:val="18"/>
                <w:szCs w:val="18"/>
              </w:rPr>
              <w:t>u8</w:t>
            </w:r>
          </w:p>
        </w:tc>
        <w:tc>
          <w:tcPr>
            <w:tcW w:w="4184" w:type="dxa"/>
            <w:tcBorders>
              <w:top w:val="nil"/>
              <w:left w:val="nil"/>
              <w:bottom w:val="single" w:color="auto" w:sz="4" w:space="0"/>
              <w:right w:val="single" w:color="auto" w:sz="4" w:space="0"/>
            </w:tcBorders>
            <w:shd w:val="clear" w:color="auto" w:fill="FFFFFF"/>
            <w:vAlign w:val="center"/>
          </w:tcPr>
          <w:p w14:paraId="143052EE">
            <w:pPr>
              <w:jc w:val="left"/>
              <w:rPr>
                <w:rFonts w:hint="default" w:ascii="Times New Roman" w:hAnsi="Times New Roman" w:cs="Times New Roman"/>
                <w:color w:val="000000"/>
                <w:sz w:val="18"/>
                <w:szCs w:val="18"/>
              </w:rPr>
            </w:pPr>
            <w:r>
              <w:rPr>
                <w:rFonts w:hint="default" w:ascii="Times New Roman" w:hAnsi="Times New Roman" w:cs="Times New Roman"/>
                <w:color w:val="000000"/>
                <w:sz w:val="18"/>
                <w:szCs w:val="18"/>
              </w:rPr>
              <w:t xml:space="preserve">Maximum vehicle speed in a driving cycle </w:t>
            </w:r>
            <w:r>
              <w:rPr>
                <w:rFonts w:hint="default" w:ascii="Times New Roman" w:hAnsi="Times New Roman" w:cs="Times New Roman"/>
                <w:color w:val="000000"/>
                <w:sz w:val="18"/>
                <w:szCs w:val="18"/>
                <w:lang w:eastAsia="zh-CN"/>
              </w:rPr>
              <w:t xml:space="preserve">, </w:t>
            </w:r>
            <w:r>
              <w:rPr>
                <w:rFonts w:hint="default" w:ascii="Times New Roman" w:hAnsi="Times New Roman" w:cs="Times New Roman"/>
                <w:color w:val="000000"/>
                <w:sz w:val="18"/>
                <w:szCs w:val="18"/>
              </w:rPr>
              <w:t>unit: KM/H</w:t>
            </w:r>
          </w:p>
        </w:tc>
      </w:tr>
      <w:tr w14:paraId="5272809A">
        <w:tblPrEx>
          <w:tblCellMar>
            <w:top w:w="0" w:type="dxa"/>
            <w:left w:w="108" w:type="dxa"/>
            <w:bottom w:w="0" w:type="dxa"/>
            <w:right w:w="108" w:type="dxa"/>
          </w:tblCellMar>
        </w:tblPrEx>
        <w:trPr>
          <w:gridAfter w:val="1"/>
          <w:wAfter w:w="4084" w:type="dxa"/>
          <w:trHeight w:val="285" w:hRule="atLeast"/>
        </w:trPr>
        <w:tc>
          <w:tcPr>
            <w:tcW w:w="953" w:type="dxa"/>
            <w:tcBorders>
              <w:top w:val="nil"/>
              <w:left w:val="single" w:color="auto" w:sz="4" w:space="0"/>
              <w:bottom w:val="single" w:color="auto" w:sz="4" w:space="0"/>
              <w:right w:val="single" w:color="auto" w:sz="4" w:space="0"/>
            </w:tcBorders>
            <w:shd w:val="clear" w:color="auto" w:fill="FFFFFF"/>
            <w:vAlign w:val="center"/>
          </w:tcPr>
          <w:p w14:paraId="1B8D0B23">
            <w:pPr>
              <w:jc w:val="center"/>
              <w:rPr>
                <w:rFonts w:hint="default" w:ascii="Times New Roman" w:hAnsi="Times New Roman" w:cs="Times New Roman"/>
                <w:color w:val="000000"/>
                <w:sz w:val="18"/>
                <w:szCs w:val="18"/>
                <w:lang w:eastAsia="zh-CN"/>
              </w:rPr>
            </w:pPr>
            <w:r>
              <w:rPr>
                <w:rFonts w:hint="default" w:ascii="Times New Roman" w:hAnsi="Times New Roman" w:cs="Times New Roman"/>
                <w:color w:val="000000"/>
                <w:sz w:val="18"/>
                <w:szCs w:val="18"/>
                <w:lang w:eastAsia="zh-CN"/>
              </w:rPr>
              <w:t>0x0010</w:t>
            </w:r>
          </w:p>
        </w:tc>
        <w:tc>
          <w:tcPr>
            <w:tcW w:w="725" w:type="dxa"/>
            <w:tcBorders>
              <w:top w:val="single" w:color="auto" w:sz="4" w:space="0"/>
              <w:left w:val="nil"/>
              <w:bottom w:val="single" w:color="auto" w:sz="4" w:space="0"/>
              <w:right w:val="single" w:color="auto" w:sz="4" w:space="0"/>
            </w:tcBorders>
            <w:shd w:val="clear" w:color="auto" w:fill="FFFFFF"/>
            <w:vAlign w:val="center"/>
          </w:tcPr>
          <w:p w14:paraId="62C6A070">
            <w:pPr>
              <w:jc w:val="center"/>
              <w:rPr>
                <w:rFonts w:hint="default" w:ascii="Times New Roman" w:hAnsi="Times New Roman" w:cs="Times New Roman"/>
                <w:color w:val="000000"/>
                <w:sz w:val="18"/>
                <w:szCs w:val="18"/>
                <w:lang w:eastAsia="zh-CN"/>
              </w:rPr>
            </w:pPr>
            <w:r>
              <w:rPr>
                <w:rFonts w:hint="default" w:ascii="Times New Roman" w:hAnsi="Times New Roman" w:cs="Times New Roman"/>
                <w:color w:val="000000"/>
                <w:sz w:val="18"/>
                <w:szCs w:val="18"/>
                <w:lang w:eastAsia="zh-CN"/>
              </w:rPr>
              <w:t>4</w:t>
            </w:r>
          </w:p>
        </w:tc>
        <w:tc>
          <w:tcPr>
            <w:tcW w:w="3280" w:type="dxa"/>
            <w:tcBorders>
              <w:top w:val="single" w:color="auto" w:sz="4" w:space="0"/>
              <w:left w:val="single" w:color="auto" w:sz="4" w:space="0"/>
              <w:bottom w:val="single" w:color="auto" w:sz="4" w:space="0"/>
              <w:right w:val="single" w:color="auto" w:sz="4" w:space="0"/>
            </w:tcBorders>
            <w:shd w:val="clear" w:color="auto" w:fill="FFFFFF"/>
            <w:vAlign w:val="center"/>
          </w:tcPr>
          <w:p w14:paraId="37C80C54">
            <w:pPr>
              <w:jc w:val="left"/>
              <w:rPr>
                <w:rFonts w:hint="default" w:ascii="Times New Roman" w:hAnsi="Times New Roman" w:cs="Times New Roman"/>
                <w:color w:val="000000"/>
                <w:sz w:val="18"/>
                <w:szCs w:val="18"/>
              </w:rPr>
            </w:pPr>
            <w:r>
              <w:rPr>
                <w:rFonts w:hint="default" w:ascii="Times New Roman" w:hAnsi="Times New Roman" w:cs="Times New Roman"/>
                <w:color w:val="000000"/>
                <w:sz w:val="18"/>
                <w:szCs w:val="18"/>
              </w:rPr>
              <w:t>Trip Idle Duration</w:t>
            </w:r>
          </w:p>
        </w:tc>
        <w:tc>
          <w:tcPr>
            <w:tcW w:w="686" w:type="dxa"/>
            <w:tcBorders>
              <w:top w:val="nil"/>
              <w:left w:val="nil"/>
              <w:bottom w:val="single" w:color="auto" w:sz="4" w:space="0"/>
              <w:right w:val="single" w:color="auto" w:sz="4" w:space="0"/>
            </w:tcBorders>
            <w:shd w:val="clear" w:color="auto" w:fill="FFFFFF"/>
            <w:vAlign w:val="center"/>
          </w:tcPr>
          <w:p w14:paraId="2F3E09CB">
            <w:pPr>
              <w:jc w:val="center"/>
              <w:rPr>
                <w:rFonts w:hint="default" w:ascii="Times New Roman" w:hAnsi="Times New Roman" w:cs="Times New Roman"/>
                <w:color w:val="000000"/>
                <w:sz w:val="18"/>
                <w:szCs w:val="18"/>
              </w:rPr>
            </w:pPr>
            <w:r>
              <w:rPr>
                <w:rFonts w:hint="default" w:ascii="Times New Roman" w:hAnsi="Times New Roman" w:cs="Times New Roman"/>
                <w:color w:val="000000"/>
                <w:sz w:val="18"/>
                <w:szCs w:val="18"/>
              </w:rPr>
              <w:t>u32</w:t>
            </w:r>
          </w:p>
        </w:tc>
        <w:tc>
          <w:tcPr>
            <w:tcW w:w="4184" w:type="dxa"/>
            <w:tcBorders>
              <w:top w:val="nil"/>
              <w:left w:val="nil"/>
              <w:bottom w:val="single" w:color="auto" w:sz="4" w:space="0"/>
              <w:right w:val="single" w:color="auto" w:sz="4" w:space="0"/>
            </w:tcBorders>
            <w:shd w:val="clear" w:color="auto" w:fill="FFFFFF"/>
            <w:vAlign w:val="center"/>
          </w:tcPr>
          <w:p w14:paraId="24881DC1">
            <w:pPr>
              <w:jc w:val="left"/>
              <w:rPr>
                <w:rFonts w:hint="default" w:ascii="Times New Roman" w:hAnsi="Times New Roman" w:cs="Times New Roman"/>
                <w:color w:val="000000"/>
                <w:sz w:val="18"/>
                <w:szCs w:val="18"/>
              </w:rPr>
            </w:pPr>
            <w:r>
              <w:rPr>
                <w:rFonts w:hint="default" w:ascii="Times New Roman" w:hAnsi="Times New Roman" w:cs="Times New Roman"/>
                <w:color w:val="000000"/>
                <w:sz w:val="18"/>
                <w:szCs w:val="18"/>
              </w:rPr>
              <w:t xml:space="preserve">Idle time of a driving cycle </w:t>
            </w:r>
            <w:r>
              <w:rPr>
                <w:rFonts w:hint="default" w:ascii="Times New Roman" w:hAnsi="Times New Roman" w:cs="Times New Roman"/>
                <w:color w:val="000000"/>
                <w:sz w:val="18"/>
                <w:szCs w:val="18"/>
                <w:lang w:eastAsia="zh-CN"/>
              </w:rPr>
              <w:t xml:space="preserve">, </w:t>
            </w:r>
            <w:r>
              <w:rPr>
                <w:rFonts w:hint="default" w:ascii="Times New Roman" w:hAnsi="Times New Roman" w:cs="Times New Roman"/>
                <w:color w:val="000000"/>
                <w:sz w:val="18"/>
                <w:szCs w:val="18"/>
              </w:rPr>
              <w:t>in seconds</w:t>
            </w:r>
          </w:p>
        </w:tc>
      </w:tr>
      <w:tr w14:paraId="50BFC324">
        <w:tblPrEx>
          <w:tblCellMar>
            <w:top w:w="0" w:type="dxa"/>
            <w:left w:w="108" w:type="dxa"/>
            <w:bottom w:w="0" w:type="dxa"/>
            <w:right w:w="108" w:type="dxa"/>
          </w:tblCellMar>
        </w:tblPrEx>
        <w:trPr>
          <w:gridAfter w:val="1"/>
          <w:wAfter w:w="4084" w:type="dxa"/>
          <w:trHeight w:val="285" w:hRule="atLeast"/>
        </w:trPr>
        <w:tc>
          <w:tcPr>
            <w:tcW w:w="953" w:type="dxa"/>
            <w:tcBorders>
              <w:top w:val="nil"/>
              <w:left w:val="single" w:color="auto" w:sz="4" w:space="0"/>
              <w:bottom w:val="single" w:color="auto" w:sz="4" w:space="0"/>
              <w:right w:val="single" w:color="auto" w:sz="4" w:space="0"/>
            </w:tcBorders>
            <w:shd w:val="clear" w:color="auto" w:fill="FFFFFF"/>
            <w:vAlign w:val="center"/>
          </w:tcPr>
          <w:p w14:paraId="679BFAF5">
            <w:pPr>
              <w:jc w:val="center"/>
              <w:rPr>
                <w:rFonts w:hint="default" w:ascii="Times New Roman" w:hAnsi="Times New Roman" w:cs="Times New Roman"/>
                <w:color w:val="000000"/>
                <w:sz w:val="18"/>
                <w:szCs w:val="18"/>
                <w:lang w:eastAsia="zh-CN"/>
              </w:rPr>
            </w:pPr>
            <w:r>
              <w:rPr>
                <w:rFonts w:hint="default" w:ascii="Times New Roman" w:hAnsi="Times New Roman" w:cs="Times New Roman"/>
                <w:color w:val="000000"/>
                <w:sz w:val="18"/>
                <w:szCs w:val="18"/>
                <w:lang w:eastAsia="zh-CN"/>
              </w:rPr>
              <w:t>0x0011</w:t>
            </w:r>
          </w:p>
        </w:tc>
        <w:tc>
          <w:tcPr>
            <w:tcW w:w="725" w:type="dxa"/>
            <w:tcBorders>
              <w:top w:val="single" w:color="auto" w:sz="4" w:space="0"/>
              <w:left w:val="nil"/>
              <w:bottom w:val="single" w:color="auto" w:sz="4" w:space="0"/>
              <w:right w:val="single" w:color="auto" w:sz="4" w:space="0"/>
            </w:tcBorders>
            <w:shd w:val="clear" w:color="auto" w:fill="FFFFFF"/>
            <w:vAlign w:val="center"/>
          </w:tcPr>
          <w:p w14:paraId="3F74A5E5">
            <w:pPr>
              <w:jc w:val="center"/>
              <w:rPr>
                <w:rFonts w:hint="default" w:ascii="Times New Roman" w:hAnsi="Times New Roman" w:cs="Times New Roman"/>
                <w:color w:val="000000"/>
                <w:sz w:val="18"/>
                <w:szCs w:val="18"/>
                <w:lang w:eastAsia="zh-CN"/>
              </w:rPr>
            </w:pPr>
            <w:r>
              <w:rPr>
                <w:rFonts w:hint="default" w:ascii="Times New Roman" w:hAnsi="Times New Roman" w:cs="Times New Roman"/>
                <w:color w:val="000000"/>
                <w:sz w:val="18"/>
                <w:szCs w:val="18"/>
                <w:lang w:eastAsia="zh-CN"/>
              </w:rPr>
              <w:t>1</w:t>
            </w:r>
          </w:p>
        </w:tc>
        <w:tc>
          <w:tcPr>
            <w:tcW w:w="3280" w:type="dxa"/>
            <w:tcBorders>
              <w:top w:val="single" w:color="auto" w:sz="4" w:space="0"/>
              <w:left w:val="single" w:color="auto" w:sz="4" w:space="0"/>
              <w:bottom w:val="single" w:color="auto" w:sz="4" w:space="0"/>
              <w:right w:val="single" w:color="auto" w:sz="4" w:space="0"/>
            </w:tcBorders>
            <w:shd w:val="clear" w:color="auto" w:fill="FFFFFF"/>
            <w:vAlign w:val="center"/>
          </w:tcPr>
          <w:p w14:paraId="0C4903BB">
            <w:pPr>
              <w:jc w:val="left"/>
              <w:rPr>
                <w:rFonts w:hint="default" w:ascii="Times New Roman" w:hAnsi="Times New Roman" w:cs="Times New Roman"/>
                <w:color w:val="000000"/>
                <w:sz w:val="18"/>
                <w:szCs w:val="18"/>
              </w:rPr>
            </w:pPr>
            <w:r>
              <w:rPr>
                <w:rFonts w:hint="default" w:ascii="Times New Roman" w:hAnsi="Times New Roman" w:cs="Times New Roman"/>
                <w:color w:val="000000"/>
                <w:sz w:val="18"/>
                <w:szCs w:val="18"/>
              </w:rPr>
              <w:t>Trip Mask of Braking</w:t>
            </w:r>
          </w:p>
        </w:tc>
        <w:tc>
          <w:tcPr>
            <w:tcW w:w="686" w:type="dxa"/>
            <w:tcBorders>
              <w:top w:val="nil"/>
              <w:left w:val="nil"/>
              <w:bottom w:val="single" w:color="auto" w:sz="4" w:space="0"/>
              <w:right w:val="single" w:color="auto" w:sz="4" w:space="0"/>
            </w:tcBorders>
            <w:shd w:val="clear" w:color="auto" w:fill="FFFFFF"/>
            <w:vAlign w:val="center"/>
          </w:tcPr>
          <w:p w14:paraId="74B5502B">
            <w:pPr>
              <w:jc w:val="center"/>
              <w:rPr>
                <w:rFonts w:hint="default" w:ascii="Times New Roman" w:hAnsi="Times New Roman" w:cs="Times New Roman"/>
                <w:color w:val="000000"/>
                <w:sz w:val="18"/>
                <w:szCs w:val="18"/>
              </w:rPr>
            </w:pPr>
            <w:r>
              <w:rPr>
                <w:rFonts w:hint="default" w:ascii="Times New Roman" w:hAnsi="Times New Roman" w:cs="Times New Roman"/>
                <w:color w:val="000000"/>
                <w:sz w:val="18"/>
                <w:szCs w:val="18"/>
              </w:rPr>
              <w:t>u8</w:t>
            </w:r>
          </w:p>
        </w:tc>
        <w:tc>
          <w:tcPr>
            <w:tcW w:w="4184" w:type="dxa"/>
            <w:tcBorders>
              <w:top w:val="nil"/>
              <w:left w:val="nil"/>
              <w:bottom w:val="single" w:color="auto" w:sz="4" w:space="0"/>
              <w:right w:val="single" w:color="auto" w:sz="4" w:space="0"/>
            </w:tcBorders>
            <w:shd w:val="clear" w:color="auto" w:fill="FFFFFF"/>
            <w:vAlign w:val="center"/>
          </w:tcPr>
          <w:p w14:paraId="5BDF2AE0">
            <w:pPr>
              <w:jc w:val="left"/>
              <w:rPr>
                <w:rFonts w:hint="default" w:ascii="Times New Roman" w:hAnsi="Times New Roman" w:cs="Times New Roman"/>
                <w:color w:val="000000"/>
                <w:sz w:val="18"/>
                <w:szCs w:val="18"/>
              </w:rPr>
            </w:pPr>
            <w:r>
              <w:rPr>
                <w:rFonts w:hint="default" w:ascii="Times New Roman" w:hAnsi="Times New Roman" w:cs="Times New Roman"/>
                <w:color w:val="000000"/>
                <w:sz w:val="18"/>
                <w:szCs w:val="18"/>
              </w:rPr>
              <w:t xml:space="preserve">The number of foot brakes in a driving cycle is supported or not </w:t>
            </w:r>
            <w:r>
              <w:rPr>
                <w:rFonts w:hint="default" w:ascii="Times New Roman" w:hAnsi="Times New Roman" w:cs="Times New Roman"/>
                <w:color w:val="000000"/>
                <w:sz w:val="18"/>
                <w:szCs w:val="18"/>
                <w:lang w:eastAsia="zh-CN"/>
              </w:rPr>
              <w:t xml:space="preserve">, </w:t>
            </w:r>
            <w:r>
              <w:rPr>
                <w:rFonts w:hint="default" w:ascii="Times New Roman" w:hAnsi="Times New Roman" w:cs="Times New Roman"/>
                <w:color w:val="000000"/>
                <w:sz w:val="18"/>
                <w:szCs w:val="18"/>
              </w:rPr>
              <w:t>1 means supported</w:t>
            </w:r>
          </w:p>
        </w:tc>
      </w:tr>
      <w:tr w14:paraId="21891033">
        <w:tblPrEx>
          <w:tblCellMar>
            <w:top w:w="0" w:type="dxa"/>
            <w:left w:w="108" w:type="dxa"/>
            <w:bottom w:w="0" w:type="dxa"/>
            <w:right w:w="108" w:type="dxa"/>
          </w:tblCellMar>
        </w:tblPrEx>
        <w:trPr>
          <w:gridAfter w:val="1"/>
          <w:wAfter w:w="4084" w:type="dxa"/>
          <w:trHeight w:val="285" w:hRule="atLeast"/>
        </w:trPr>
        <w:tc>
          <w:tcPr>
            <w:tcW w:w="953" w:type="dxa"/>
            <w:tcBorders>
              <w:top w:val="nil"/>
              <w:left w:val="single" w:color="auto" w:sz="4" w:space="0"/>
              <w:bottom w:val="single" w:color="auto" w:sz="4" w:space="0"/>
              <w:right w:val="single" w:color="auto" w:sz="4" w:space="0"/>
            </w:tcBorders>
            <w:shd w:val="clear" w:color="auto" w:fill="FFFFFF"/>
            <w:vAlign w:val="center"/>
          </w:tcPr>
          <w:p w14:paraId="7CA98BE1">
            <w:pPr>
              <w:jc w:val="center"/>
              <w:rPr>
                <w:rFonts w:hint="default" w:ascii="Times New Roman" w:hAnsi="Times New Roman" w:cs="Times New Roman"/>
                <w:color w:val="000000"/>
                <w:sz w:val="18"/>
                <w:szCs w:val="18"/>
                <w:lang w:eastAsia="zh-CN"/>
              </w:rPr>
            </w:pPr>
            <w:r>
              <w:rPr>
                <w:rFonts w:hint="default" w:ascii="Times New Roman" w:hAnsi="Times New Roman" w:cs="Times New Roman"/>
                <w:color w:val="000000"/>
                <w:sz w:val="18"/>
                <w:szCs w:val="18"/>
                <w:lang w:eastAsia="zh-CN"/>
              </w:rPr>
              <w:t>0x0012</w:t>
            </w:r>
          </w:p>
        </w:tc>
        <w:tc>
          <w:tcPr>
            <w:tcW w:w="725" w:type="dxa"/>
            <w:tcBorders>
              <w:top w:val="single" w:color="auto" w:sz="4" w:space="0"/>
              <w:left w:val="nil"/>
              <w:bottom w:val="single" w:color="auto" w:sz="4" w:space="0"/>
              <w:right w:val="single" w:color="auto" w:sz="4" w:space="0"/>
            </w:tcBorders>
            <w:shd w:val="clear" w:color="auto" w:fill="FFFFFF"/>
            <w:vAlign w:val="center"/>
          </w:tcPr>
          <w:p w14:paraId="20C244A4">
            <w:pPr>
              <w:jc w:val="center"/>
              <w:rPr>
                <w:rFonts w:hint="default" w:ascii="Times New Roman" w:hAnsi="Times New Roman" w:cs="Times New Roman"/>
                <w:color w:val="000000"/>
                <w:sz w:val="18"/>
                <w:szCs w:val="18"/>
                <w:lang w:eastAsia="zh-CN"/>
              </w:rPr>
            </w:pPr>
            <w:r>
              <w:rPr>
                <w:rFonts w:hint="default" w:ascii="Times New Roman" w:hAnsi="Times New Roman" w:cs="Times New Roman"/>
                <w:color w:val="000000"/>
                <w:sz w:val="18"/>
                <w:szCs w:val="18"/>
                <w:lang w:eastAsia="zh-CN"/>
              </w:rPr>
              <w:t>2</w:t>
            </w:r>
          </w:p>
        </w:tc>
        <w:tc>
          <w:tcPr>
            <w:tcW w:w="3280" w:type="dxa"/>
            <w:tcBorders>
              <w:top w:val="single" w:color="auto" w:sz="4" w:space="0"/>
              <w:left w:val="single" w:color="auto" w:sz="4" w:space="0"/>
              <w:bottom w:val="single" w:color="auto" w:sz="4" w:space="0"/>
              <w:right w:val="single" w:color="auto" w:sz="4" w:space="0"/>
            </w:tcBorders>
            <w:shd w:val="clear" w:color="auto" w:fill="FFFFFF"/>
            <w:vAlign w:val="center"/>
          </w:tcPr>
          <w:p w14:paraId="7123B622">
            <w:pPr>
              <w:jc w:val="left"/>
              <w:rPr>
                <w:rFonts w:hint="default" w:ascii="Times New Roman" w:hAnsi="Times New Roman" w:cs="Times New Roman"/>
                <w:color w:val="000000"/>
                <w:sz w:val="18"/>
                <w:szCs w:val="18"/>
              </w:rPr>
            </w:pPr>
            <w:r>
              <w:rPr>
                <w:rFonts w:hint="default" w:ascii="Times New Roman" w:hAnsi="Times New Roman" w:cs="Times New Roman"/>
                <w:color w:val="000000"/>
                <w:sz w:val="18"/>
                <w:szCs w:val="18"/>
              </w:rPr>
              <w:t>Trip Number of Braking</w:t>
            </w:r>
          </w:p>
        </w:tc>
        <w:tc>
          <w:tcPr>
            <w:tcW w:w="686" w:type="dxa"/>
            <w:tcBorders>
              <w:top w:val="nil"/>
              <w:left w:val="nil"/>
              <w:bottom w:val="single" w:color="auto" w:sz="4" w:space="0"/>
              <w:right w:val="single" w:color="auto" w:sz="4" w:space="0"/>
            </w:tcBorders>
            <w:shd w:val="clear" w:color="auto" w:fill="FFFFFF"/>
            <w:vAlign w:val="center"/>
          </w:tcPr>
          <w:p w14:paraId="7292EBC4">
            <w:pPr>
              <w:jc w:val="center"/>
              <w:rPr>
                <w:rFonts w:hint="default" w:ascii="Times New Roman" w:hAnsi="Times New Roman" w:cs="Times New Roman"/>
                <w:color w:val="000000"/>
                <w:sz w:val="18"/>
                <w:szCs w:val="18"/>
              </w:rPr>
            </w:pPr>
            <w:r>
              <w:rPr>
                <w:rFonts w:hint="default" w:ascii="Times New Roman" w:hAnsi="Times New Roman" w:cs="Times New Roman"/>
                <w:color w:val="000000"/>
                <w:sz w:val="18"/>
                <w:szCs w:val="18"/>
              </w:rPr>
              <w:t>u16</w:t>
            </w:r>
          </w:p>
        </w:tc>
        <w:tc>
          <w:tcPr>
            <w:tcW w:w="4184" w:type="dxa"/>
            <w:tcBorders>
              <w:top w:val="nil"/>
              <w:left w:val="nil"/>
              <w:bottom w:val="single" w:color="auto" w:sz="4" w:space="0"/>
              <w:right w:val="single" w:color="auto" w:sz="4" w:space="0"/>
            </w:tcBorders>
            <w:shd w:val="clear" w:color="auto" w:fill="FFFFFF"/>
            <w:vAlign w:val="center"/>
          </w:tcPr>
          <w:p w14:paraId="7C5020D2">
            <w:pPr>
              <w:jc w:val="left"/>
              <w:rPr>
                <w:rFonts w:hint="default" w:ascii="Times New Roman" w:hAnsi="Times New Roman" w:cs="Times New Roman"/>
                <w:color w:val="000000"/>
                <w:sz w:val="18"/>
                <w:szCs w:val="18"/>
              </w:rPr>
            </w:pPr>
            <w:r>
              <w:rPr>
                <w:rFonts w:hint="default" w:ascii="Times New Roman" w:hAnsi="Times New Roman" w:cs="Times New Roman"/>
                <w:color w:val="000000"/>
                <w:sz w:val="18"/>
                <w:szCs w:val="18"/>
              </w:rPr>
              <w:t xml:space="preserve">The total number of foot brakes in a driving cycle </w:t>
            </w:r>
            <w:r>
              <w:rPr>
                <w:rFonts w:hint="default" w:ascii="Times New Roman" w:hAnsi="Times New Roman" w:cs="Times New Roman"/>
                <w:color w:val="000000"/>
                <w:sz w:val="18"/>
                <w:szCs w:val="18"/>
                <w:lang w:eastAsia="zh-CN"/>
              </w:rPr>
              <w:t xml:space="preserve">, </w:t>
            </w:r>
            <w:r>
              <w:rPr>
                <w:rFonts w:hint="default" w:ascii="Times New Roman" w:hAnsi="Times New Roman" w:cs="Times New Roman"/>
                <w:color w:val="000000"/>
                <w:sz w:val="18"/>
                <w:szCs w:val="18"/>
              </w:rPr>
              <w:t>unit: times</w:t>
            </w:r>
          </w:p>
        </w:tc>
      </w:tr>
      <w:tr w14:paraId="687C7BC8">
        <w:tblPrEx>
          <w:tblCellMar>
            <w:top w:w="0" w:type="dxa"/>
            <w:left w:w="108" w:type="dxa"/>
            <w:bottom w:w="0" w:type="dxa"/>
            <w:right w:w="108" w:type="dxa"/>
          </w:tblCellMar>
        </w:tblPrEx>
        <w:trPr>
          <w:gridAfter w:val="1"/>
          <w:wAfter w:w="4084" w:type="dxa"/>
          <w:trHeight w:val="285" w:hRule="atLeast"/>
        </w:trPr>
        <w:tc>
          <w:tcPr>
            <w:tcW w:w="953" w:type="dxa"/>
            <w:tcBorders>
              <w:top w:val="nil"/>
              <w:left w:val="single" w:color="auto" w:sz="4" w:space="0"/>
              <w:bottom w:val="single" w:color="auto" w:sz="4" w:space="0"/>
              <w:right w:val="single" w:color="auto" w:sz="4" w:space="0"/>
            </w:tcBorders>
            <w:shd w:val="clear" w:color="auto" w:fill="FFFFFF"/>
            <w:vAlign w:val="center"/>
          </w:tcPr>
          <w:p w14:paraId="050647C0">
            <w:pPr>
              <w:jc w:val="center"/>
              <w:rPr>
                <w:rFonts w:hint="default" w:ascii="Times New Roman" w:hAnsi="Times New Roman" w:cs="Times New Roman"/>
                <w:color w:val="000000"/>
                <w:sz w:val="18"/>
                <w:szCs w:val="18"/>
                <w:lang w:eastAsia="zh-CN"/>
              </w:rPr>
            </w:pPr>
            <w:r>
              <w:rPr>
                <w:rFonts w:hint="default" w:ascii="Times New Roman" w:hAnsi="Times New Roman" w:cs="Times New Roman"/>
                <w:color w:val="000000"/>
                <w:sz w:val="18"/>
                <w:szCs w:val="18"/>
                <w:lang w:eastAsia="zh-CN"/>
              </w:rPr>
              <w:t>0x0013</w:t>
            </w:r>
          </w:p>
        </w:tc>
        <w:tc>
          <w:tcPr>
            <w:tcW w:w="725" w:type="dxa"/>
            <w:tcBorders>
              <w:top w:val="single" w:color="auto" w:sz="4" w:space="0"/>
              <w:left w:val="nil"/>
              <w:bottom w:val="single" w:color="auto" w:sz="4" w:space="0"/>
              <w:right w:val="single" w:color="auto" w:sz="4" w:space="0"/>
            </w:tcBorders>
            <w:shd w:val="clear" w:color="auto" w:fill="FFFFFF"/>
            <w:vAlign w:val="center"/>
          </w:tcPr>
          <w:p w14:paraId="2AF9EA44">
            <w:pPr>
              <w:jc w:val="center"/>
              <w:rPr>
                <w:rFonts w:hint="default" w:ascii="Times New Roman" w:hAnsi="Times New Roman" w:cs="Times New Roman"/>
                <w:color w:val="000000"/>
                <w:sz w:val="18"/>
                <w:szCs w:val="18"/>
                <w:lang w:eastAsia="zh-CN"/>
              </w:rPr>
            </w:pPr>
            <w:r>
              <w:rPr>
                <w:rFonts w:hint="default" w:ascii="Times New Roman" w:hAnsi="Times New Roman" w:cs="Times New Roman"/>
                <w:color w:val="000000"/>
                <w:sz w:val="18"/>
                <w:szCs w:val="18"/>
                <w:lang w:eastAsia="zh-CN"/>
              </w:rPr>
              <w:t>4</w:t>
            </w:r>
          </w:p>
        </w:tc>
        <w:tc>
          <w:tcPr>
            <w:tcW w:w="3280" w:type="dxa"/>
            <w:tcBorders>
              <w:top w:val="single" w:color="auto" w:sz="4" w:space="0"/>
              <w:left w:val="single" w:color="auto" w:sz="4" w:space="0"/>
              <w:bottom w:val="single" w:color="auto" w:sz="4" w:space="0"/>
              <w:right w:val="single" w:color="auto" w:sz="4" w:space="0"/>
            </w:tcBorders>
            <w:shd w:val="clear" w:color="auto" w:fill="FFFFFF"/>
            <w:vAlign w:val="center"/>
          </w:tcPr>
          <w:p w14:paraId="29923FE9">
            <w:pPr>
              <w:jc w:val="left"/>
              <w:rPr>
                <w:rFonts w:hint="default" w:ascii="Times New Roman" w:hAnsi="Times New Roman" w:cs="Times New Roman"/>
                <w:color w:val="000000"/>
                <w:sz w:val="18"/>
                <w:szCs w:val="18"/>
              </w:rPr>
            </w:pPr>
            <w:r>
              <w:rPr>
                <w:rFonts w:hint="default" w:ascii="Times New Roman" w:hAnsi="Times New Roman" w:cs="Times New Roman"/>
                <w:color w:val="000000"/>
                <w:sz w:val="18"/>
                <w:szCs w:val="18"/>
              </w:rPr>
              <w:t>Trip Accelerate times</w:t>
            </w:r>
          </w:p>
        </w:tc>
        <w:tc>
          <w:tcPr>
            <w:tcW w:w="686" w:type="dxa"/>
            <w:tcBorders>
              <w:top w:val="nil"/>
              <w:left w:val="nil"/>
              <w:bottom w:val="single" w:color="auto" w:sz="4" w:space="0"/>
              <w:right w:val="single" w:color="auto" w:sz="4" w:space="0"/>
            </w:tcBorders>
            <w:shd w:val="clear" w:color="auto" w:fill="FFFFFF"/>
            <w:vAlign w:val="center"/>
          </w:tcPr>
          <w:p w14:paraId="0AAF1FB1">
            <w:pPr>
              <w:jc w:val="center"/>
              <w:rPr>
                <w:rFonts w:hint="default" w:ascii="Times New Roman" w:hAnsi="Times New Roman" w:cs="Times New Roman"/>
                <w:color w:val="000000"/>
                <w:sz w:val="18"/>
                <w:szCs w:val="18"/>
              </w:rPr>
            </w:pPr>
            <w:r>
              <w:rPr>
                <w:rFonts w:hint="default" w:ascii="Times New Roman" w:hAnsi="Times New Roman" w:cs="Times New Roman"/>
                <w:color w:val="000000"/>
                <w:sz w:val="18"/>
                <w:szCs w:val="18"/>
              </w:rPr>
              <w:t>u32</w:t>
            </w:r>
          </w:p>
        </w:tc>
        <w:tc>
          <w:tcPr>
            <w:tcW w:w="4184" w:type="dxa"/>
            <w:tcBorders>
              <w:top w:val="nil"/>
              <w:left w:val="nil"/>
              <w:bottom w:val="single" w:color="auto" w:sz="4" w:space="0"/>
              <w:right w:val="single" w:color="auto" w:sz="4" w:space="0"/>
            </w:tcBorders>
            <w:shd w:val="clear" w:color="auto" w:fill="FFFFFF"/>
            <w:vAlign w:val="center"/>
          </w:tcPr>
          <w:p w14:paraId="6856CF39">
            <w:pPr>
              <w:jc w:val="left"/>
              <w:rPr>
                <w:rFonts w:hint="default" w:ascii="Times New Roman" w:hAnsi="Times New Roman" w:cs="Times New Roman"/>
                <w:color w:val="000000"/>
                <w:sz w:val="18"/>
                <w:szCs w:val="18"/>
              </w:rPr>
            </w:pPr>
            <w:r>
              <w:rPr>
                <w:rFonts w:hint="default" w:ascii="Times New Roman" w:hAnsi="Times New Roman" w:cs="Times New Roman"/>
                <w:color w:val="000000"/>
                <w:sz w:val="18"/>
                <w:szCs w:val="18"/>
              </w:rPr>
              <w:t>Number of rapid accelerations in a driving cycle</w:t>
            </w:r>
          </w:p>
        </w:tc>
      </w:tr>
      <w:tr w14:paraId="7EA0560A">
        <w:tblPrEx>
          <w:tblCellMar>
            <w:top w:w="0" w:type="dxa"/>
            <w:left w:w="108" w:type="dxa"/>
            <w:bottom w:w="0" w:type="dxa"/>
            <w:right w:w="108" w:type="dxa"/>
          </w:tblCellMar>
        </w:tblPrEx>
        <w:trPr>
          <w:gridAfter w:val="1"/>
          <w:wAfter w:w="4084" w:type="dxa"/>
          <w:trHeight w:val="285" w:hRule="atLeast"/>
        </w:trPr>
        <w:tc>
          <w:tcPr>
            <w:tcW w:w="953" w:type="dxa"/>
            <w:tcBorders>
              <w:top w:val="nil"/>
              <w:left w:val="single" w:color="auto" w:sz="4" w:space="0"/>
              <w:bottom w:val="single" w:color="auto" w:sz="4" w:space="0"/>
              <w:right w:val="single" w:color="auto" w:sz="4" w:space="0"/>
            </w:tcBorders>
            <w:shd w:val="clear" w:color="auto" w:fill="FFFFFF"/>
            <w:vAlign w:val="center"/>
          </w:tcPr>
          <w:p w14:paraId="324CAABB">
            <w:pPr>
              <w:jc w:val="center"/>
              <w:rPr>
                <w:rFonts w:hint="default" w:ascii="Times New Roman" w:hAnsi="Times New Roman" w:cs="Times New Roman"/>
                <w:color w:val="000000"/>
                <w:sz w:val="18"/>
                <w:szCs w:val="18"/>
                <w:lang w:eastAsia="zh-CN"/>
              </w:rPr>
            </w:pPr>
            <w:r>
              <w:rPr>
                <w:rFonts w:hint="default" w:ascii="Times New Roman" w:hAnsi="Times New Roman" w:cs="Times New Roman"/>
                <w:color w:val="000000"/>
                <w:sz w:val="18"/>
                <w:szCs w:val="18"/>
                <w:lang w:eastAsia="zh-CN"/>
              </w:rPr>
              <w:t>0x0014</w:t>
            </w:r>
          </w:p>
        </w:tc>
        <w:tc>
          <w:tcPr>
            <w:tcW w:w="725" w:type="dxa"/>
            <w:tcBorders>
              <w:top w:val="single" w:color="auto" w:sz="4" w:space="0"/>
              <w:left w:val="nil"/>
              <w:bottom w:val="single" w:color="auto" w:sz="4" w:space="0"/>
              <w:right w:val="single" w:color="auto" w:sz="4" w:space="0"/>
            </w:tcBorders>
            <w:shd w:val="clear" w:color="auto" w:fill="FFFFFF"/>
            <w:vAlign w:val="center"/>
          </w:tcPr>
          <w:p w14:paraId="5899E500">
            <w:pPr>
              <w:jc w:val="center"/>
              <w:rPr>
                <w:rFonts w:hint="default" w:ascii="Times New Roman" w:hAnsi="Times New Roman" w:cs="Times New Roman"/>
                <w:color w:val="000000"/>
                <w:sz w:val="18"/>
                <w:szCs w:val="18"/>
                <w:lang w:eastAsia="zh-CN"/>
              </w:rPr>
            </w:pPr>
            <w:r>
              <w:rPr>
                <w:rFonts w:hint="default" w:ascii="Times New Roman" w:hAnsi="Times New Roman" w:cs="Times New Roman"/>
                <w:color w:val="000000"/>
                <w:sz w:val="18"/>
                <w:szCs w:val="18"/>
                <w:lang w:eastAsia="zh-CN"/>
              </w:rPr>
              <w:t>4</w:t>
            </w:r>
          </w:p>
        </w:tc>
        <w:tc>
          <w:tcPr>
            <w:tcW w:w="3280" w:type="dxa"/>
            <w:tcBorders>
              <w:top w:val="single" w:color="auto" w:sz="4" w:space="0"/>
              <w:left w:val="single" w:color="auto" w:sz="4" w:space="0"/>
              <w:bottom w:val="single" w:color="auto" w:sz="4" w:space="0"/>
              <w:right w:val="single" w:color="auto" w:sz="4" w:space="0"/>
            </w:tcBorders>
            <w:shd w:val="clear" w:color="auto" w:fill="FFFFFF"/>
            <w:vAlign w:val="center"/>
          </w:tcPr>
          <w:p w14:paraId="7939305B">
            <w:pPr>
              <w:jc w:val="left"/>
              <w:rPr>
                <w:rFonts w:hint="default" w:ascii="Times New Roman" w:hAnsi="Times New Roman" w:cs="Times New Roman"/>
                <w:color w:val="000000"/>
                <w:sz w:val="18"/>
                <w:szCs w:val="18"/>
              </w:rPr>
            </w:pPr>
            <w:r>
              <w:rPr>
                <w:rFonts w:hint="default" w:ascii="Times New Roman" w:hAnsi="Times New Roman" w:cs="Times New Roman"/>
                <w:color w:val="000000"/>
                <w:sz w:val="18"/>
                <w:szCs w:val="18"/>
              </w:rPr>
              <w:t>Trip Decelerate Times</w:t>
            </w:r>
          </w:p>
        </w:tc>
        <w:tc>
          <w:tcPr>
            <w:tcW w:w="686" w:type="dxa"/>
            <w:tcBorders>
              <w:top w:val="nil"/>
              <w:left w:val="nil"/>
              <w:bottom w:val="single" w:color="auto" w:sz="4" w:space="0"/>
              <w:right w:val="single" w:color="auto" w:sz="4" w:space="0"/>
            </w:tcBorders>
            <w:shd w:val="clear" w:color="auto" w:fill="FFFFFF"/>
            <w:vAlign w:val="center"/>
          </w:tcPr>
          <w:p w14:paraId="603985DB">
            <w:pPr>
              <w:jc w:val="center"/>
              <w:rPr>
                <w:rFonts w:hint="default" w:ascii="Times New Roman" w:hAnsi="Times New Roman" w:cs="Times New Roman"/>
                <w:color w:val="000000"/>
                <w:sz w:val="18"/>
                <w:szCs w:val="18"/>
              </w:rPr>
            </w:pPr>
            <w:r>
              <w:rPr>
                <w:rFonts w:hint="default" w:ascii="Times New Roman" w:hAnsi="Times New Roman" w:cs="Times New Roman"/>
                <w:color w:val="000000"/>
                <w:sz w:val="18"/>
                <w:szCs w:val="18"/>
              </w:rPr>
              <w:t>u32</w:t>
            </w:r>
          </w:p>
        </w:tc>
        <w:tc>
          <w:tcPr>
            <w:tcW w:w="4184" w:type="dxa"/>
            <w:tcBorders>
              <w:top w:val="nil"/>
              <w:left w:val="nil"/>
              <w:bottom w:val="single" w:color="auto" w:sz="4" w:space="0"/>
              <w:right w:val="single" w:color="auto" w:sz="4" w:space="0"/>
            </w:tcBorders>
            <w:shd w:val="clear" w:color="auto" w:fill="FFFFFF"/>
            <w:vAlign w:val="center"/>
          </w:tcPr>
          <w:p w14:paraId="64EB5761">
            <w:pPr>
              <w:jc w:val="left"/>
              <w:rPr>
                <w:rFonts w:hint="default" w:ascii="Times New Roman" w:hAnsi="Times New Roman" w:cs="Times New Roman"/>
                <w:color w:val="000000"/>
                <w:sz w:val="18"/>
                <w:szCs w:val="18"/>
              </w:rPr>
            </w:pPr>
            <w:r>
              <w:rPr>
                <w:rFonts w:hint="default" w:ascii="Times New Roman" w:hAnsi="Times New Roman" w:cs="Times New Roman"/>
                <w:color w:val="000000"/>
                <w:sz w:val="18"/>
                <w:szCs w:val="18"/>
              </w:rPr>
              <w:t>Number of rapid decelerations in a driving cycle</w:t>
            </w:r>
          </w:p>
        </w:tc>
      </w:tr>
      <w:tr w14:paraId="73D8E898">
        <w:tblPrEx>
          <w:tblCellMar>
            <w:top w:w="0" w:type="dxa"/>
            <w:left w:w="108" w:type="dxa"/>
            <w:bottom w:w="0" w:type="dxa"/>
            <w:right w:w="108" w:type="dxa"/>
          </w:tblCellMar>
        </w:tblPrEx>
        <w:trPr>
          <w:gridAfter w:val="1"/>
          <w:wAfter w:w="4084" w:type="dxa"/>
          <w:trHeight w:val="141" w:hRule="atLeast"/>
        </w:trPr>
        <w:tc>
          <w:tcPr>
            <w:tcW w:w="953" w:type="dxa"/>
            <w:tcBorders>
              <w:top w:val="nil"/>
              <w:left w:val="single" w:color="auto" w:sz="4" w:space="0"/>
              <w:bottom w:val="single" w:color="auto" w:sz="4" w:space="0"/>
              <w:right w:val="single" w:color="auto" w:sz="4" w:space="0"/>
            </w:tcBorders>
            <w:shd w:val="clear" w:color="auto" w:fill="FFFFFF"/>
            <w:vAlign w:val="center"/>
          </w:tcPr>
          <w:p w14:paraId="7128B7CC">
            <w:pPr>
              <w:jc w:val="center"/>
              <w:rPr>
                <w:rFonts w:hint="default" w:ascii="Times New Roman" w:hAnsi="Times New Roman" w:cs="Times New Roman"/>
                <w:color w:val="000000"/>
                <w:sz w:val="18"/>
                <w:szCs w:val="18"/>
                <w:lang w:eastAsia="zh-CN"/>
              </w:rPr>
            </w:pPr>
            <w:r>
              <w:rPr>
                <w:rFonts w:hint="default" w:ascii="Times New Roman" w:hAnsi="Times New Roman" w:cs="Times New Roman"/>
                <w:color w:val="000000"/>
                <w:sz w:val="18"/>
                <w:szCs w:val="18"/>
                <w:lang w:eastAsia="zh-CN"/>
              </w:rPr>
              <w:t>0x0015</w:t>
            </w:r>
          </w:p>
        </w:tc>
        <w:tc>
          <w:tcPr>
            <w:tcW w:w="725" w:type="dxa"/>
            <w:tcBorders>
              <w:top w:val="single" w:color="auto" w:sz="4" w:space="0"/>
              <w:left w:val="nil"/>
              <w:bottom w:val="single" w:color="auto" w:sz="4" w:space="0"/>
              <w:right w:val="single" w:color="auto" w:sz="4" w:space="0"/>
            </w:tcBorders>
            <w:shd w:val="clear" w:color="auto" w:fill="FFFFFF"/>
            <w:vAlign w:val="center"/>
          </w:tcPr>
          <w:p w14:paraId="57F320B2">
            <w:pPr>
              <w:jc w:val="center"/>
              <w:rPr>
                <w:rFonts w:hint="default" w:ascii="Times New Roman" w:hAnsi="Times New Roman" w:cs="Times New Roman"/>
                <w:color w:val="000000"/>
                <w:sz w:val="18"/>
                <w:szCs w:val="18"/>
                <w:lang w:eastAsia="zh-CN"/>
              </w:rPr>
            </w:pPr>
            <w:r>
              <w:rPr>
                <w:rFonts w:hint="default" w:ascii="Times New Roman" w:hAnsi="Times New Roman" w:cs="Times New Roman"/>
                <w:color w:val="000000"/>
                <w:sz w:val="18"/>
                <w:szCs w:val="18"/>
                <w:lang w:eastAsia="zh-CN"/>
              </w:rPr>
              <w:t>4</w:t>
            </w:r>
          </w:p>
        </w:tc>
        <w:tc>
          <w:tcPr>
            <w:tcW w:w="3280" w:type="dxa"/>
            <w:tcBorders>
              <w:top w:val="single" w:color="auto" w:sz="4" w:space="0"/>
              <w:left w:val="single" w:color="auto" w:sz="4" w:space="0"/>
              <w:bottom w:val="single" w:color="auto" w:sz="4" w:space="0"/>
              <w:right w:val="single" w:color="auto" w:sz="4" w:space="0"/>
            </w:tcBorders>
            <w:shd w:val="clear" w:color="auto" w:fill="FFFFFF"/>
            <w:vAlign w:val="center"/>
          </w:tcPr>
          <w:p w14:paraId="7F8B20E0">
            <w:pPr>
              <w:jc w:val="left"/>
              <w:rPr>
                <w:rFonts w:hint="default" w:ascii="Times New Roman" w:hAnsi="Times New Roman" w:cs="Times New Roman"/>
                <w:color w:val="000000"/>
                <w:sz w:val="18"/>
                <w:szCs w:val="18"/>
              </w:rPr>
            </w:pPr>
            <w:r>
              <w:rPr>
                <w:rFonts w:hint="default" w:ascii="Times New Roman" w:hAnsi="Times New Roman" w:cs="Times New Roman"/>
                <w:color w:val="000000"/>
                <w:sz w:val="18"/>
                <w:szCs w:val="18"/>
              </w:rPr>
              <w:t>Trip Sharp turn times</w:t>
            </w:r>
          </w:p>
        </w:tc>
        <w:tc>
          <w:tcPr>
            <w:tcW w:w="686" w:type="dxa"/>
            <w:tcBorders>
              <w:top w:val="nil"/>
              <w:left w:val="nil"/>
              <w:bottom w:val="single" w:color="auto" w:sz="4" w:space="0"/>
              <w:right w:val="single" w:color="auto" w:sz="4" w:space="0"/>
            </w:tcBorders>
            <w:shd w:val="clear" w:color="auto" w:fill="FFFFFF"/>
            <w:vAlign w:val="center"/>
          </w:tcPr>
          <w:p w14:paraId="2EDD9067">
            <w:pPr>
              <w:jc w:val="center"/>
              <w:rPr>
                <w:rFonts w:hint="default" w:ascii="Times New Roman" w:hAnsi="Times New Roman" w:cs="Times New Roman"/>
                <w:color w:val="000000"/>
                <w:sz w:val="18"/>
                <w:szCs w:val="18"/>
              </w:rPr>
            </w:pPr>
            <w:r>
              <w:rPr>
                <w:rFonts w:hint="default" w:ascii="Times New Roman" w:hAnsi="Times New Roman" w:cs="Times New Roman"/>
                <w:color w:val="000000"/>
                <w:sz w:val="18"/>
                <w:szCs w:val="18"/>
              </w:rPr>
              <w:t>u32</w:t>
            </w:r>
          </w:p>
        </w:tc>
        <w:tc>
          <w:tcPr>
            <w:tcW w:w="4184" w:type="dxa"/>
            <w:tcBorders>
              <w:top w:val="nil"/>
              <w:left w:val="nil"/>
              <w:bottom w:val="single" w:color="auto" w:sz="4" w:space="0"/>
              <w:right w:val="single" w:color="auto" w:sz="4" w:space="0"/>
            </w:tcBorders>
            <w:shd w:val="clear" w:color="auto" w:fill="FFFFFF"/>
            <w:vAlign w:val="center"/>
          </w:tcPr>
          <w:p w14:paraId="575574A2">
            <w:pPr>
              <w:jc w:val="left"/>
              <w:rPr>
                <w:rFonts w:hint="default" w:ascii="Times New Roman" w:hAnsi="Times New Roman" w:cs="Times New Roman"/>
                <w:color w:val="000000"/>
                <w:sz w:val="18"/>
                <w:szCs w:val="18"/>
              </w:rPr>
            </w:pPr>
            <w:r>
              <w:rPr>
                <w:rFonts w:hint="default" w:ascii="Times New Roman" w:hAnsi="Times New Roman" w:cs="Times New Roman"/>
                <w:color w:val="000000"/>
                <w:sz w:val="18"/>
                <w:szCs w:val="18"/>
              </w:rPr>
              <w:t>Number of sharp turns in a driving cycle</w:t>
            </w:r>
          </w:p>
        </w:tc>
      </w:tr>
      <w:tr w14:paraId="6B65BA87">
        <w:tblPrEx>
          <w:tblCellMar>
            <w:top w:w="0" w:type="dxa"/>
            <w:left w:w="108" w:type="dxa"/>
            <w:bottom w:w="0" w:type="dxa"/>
            <w:right w:w="108" w:type="dxa"/>
          </w:tblCellMar>
        </w:tblPrEx>
        <w:trPr>
          <w:gridAfter w:val="1"/>
          <w:wAfter w:w="4084" w:type="dxa"/>
          <w:trHeight w:val="285" w:hRule="atLeast"/>
        </w:trPr>
        <w:tc>
          <w:tcPr>
            <w:tcW w:w="953" w:type="dxa"/>
            <w:tcBorders>
              <w:top w:val="nil"/>
              <w:left w:val="single" w:color="auto" w:sz="4" w:space="0"/>
              <w:bottom w:val="single" w:color="auto" w:sz="4" w:space="0"/>
              <w:right w:val="single" w:color="auto" w:sz="4" w:space="0"/>
            </w:tcBorders>
            <w:shd w:val="clear" w:color="auto" w:fill="FFFFFF"/>
            <w:vAlign w:val="center"/>
          </w:tcPr>
          <w:p w14:paraId="4C5887E5">
            <w:pPr>
              <w:jc w:val="center"/>
              <w:rPr>
                <w:rFonts w:hint="default" w:ascii="Times New Roman" w:hAnsi="Times New Roman" w:cs="Times New Roman"/>
                <w:color w:val="000000"/>
                <w:sz w:val="18"/>
                <w:szCs w:val="18"/>
                <w:lang w:eastAsia="zh-CN"/>
              </w:rPr>
            </w:pPr>
            <w:r>
              <w:rPr>
                <w:rFonts w:hint="default" w:ascii="Times New Roman" w:hAnsi="Times New Roman" w:cs="Times New Roman"/>
                <w:color w:val="000000"/>
                <w:sz w:val="18"/>
                <w:szCs w:val="18"/>
                <w:lang w:eastAsia="zh-CN"/>
              </w:rPr>
              <w:t>0x0016</w:t>
            </w:r>
          </w:p>
        </w:tc>
        <w:tc>
          <w:tcPr>
            <w:tcW w:w="725" w:type="dxa"/>
            <w:tcBorders>
              <w:top w:val="single" w:color="auto" w:sz="4" w:space="0"/>
              <w:left w:val="nil"/>
              <w:bottom w:val="single" w:color="auto" w:sz="4" w:space="0"/>
              <w:right w:val="single" w:color="auto" w:sz="4" w:space="0"/>
            </w:tcBorders>
            <w:shd w:val="clear" w:color="auto" w:fill="FFFFFF"/>
            <w:vAlign w:val="center"/>
          </w:tcPr>
          <w:p w14:paraId="5D6CFA48">
            <w:pPr>
              <w:jc w:val="center"/>
              <w:rPr>
                <w:rFonts w:hint="default" w:ascii="Times New Roman" w:hAnsi="Times New Roman" w:cs="Times New Roman"/>
                <w:color w:val="000000"/>
                <w:sz w:val="18"/>
                <w:szCs w:val="18"/>
                <w:lang w:eastAsia="zh-CN"/>
              </w:rPr>
            </w:pPr>
            <w:r>
              <w:rPr>
                <w:rFonts w:hint="default" w:ascii="Times New Roman" w:hAnsi="Times New Roman" w:cs="Times New Roman"/>
                <w:color w:val="000000"/>
                <w:sz w:val="18"/>
                <w:szCs w:val="18"/>
                <w:lang w:eastAsia="zh-CN"/>
              </w:rPr>
              <w:t>4</w:t>
            </w:r>
          </w:p>
        </w:tc>
        <w:tc>
          <w:tcPr>
            <w:tcW w:w="3280" w:type="dxa"/>
            <w:tcBorders>
              <w:top w:val="single" w:color="auto" w:sz="4" w:space="0"/>
              <w:left w:val="single" w:color="auto" w:sz="4" w:space="0"/>
              <w:bottom w:val="single" w:color="auto" w:sz="4" w:space="0"/>
              <w:right w:val="single" w:color="auto" w:sz="4" w:space="0"/>
            </w:tcBorders>
            <w:shd w:val="clear" w:color="auto" w:fill="FFFFFF"/>
            <w:vAlign w:val="center"/>
          </w:tcPr>
          <w:p w14:paraId="50AAD692">
            <w:pPr>
              <w:jc w:val="left"/>
              <w:rPr>
                <w:rFonts w:hint="default" w:ascii="Times New Roman" w:hAnsi="Times New Roman" w:cs="Times New Roman"/>
                <w:color w:val="000000"/>
                <w:sz w:val="18"/>
                <w:szCs w:val="18"/>
              </w:rPr>
            </w:pPr>
            <w:r>
              <w:rPr>
                <w:rFonts w:hint="default" w:ascii="Times New Roman" w:hAnsi="Times New Roman" w:cs="Times New Roman"/>
                <w:color w:val="000000"/>
                <w:sz w:val="18"/>
                <w:szCs w:val="18"/>
              </w:rPr>
              <w:t>Trip Miles Spd less than 20Km/H</w:t>
            </w:r>
          </w:p>
        </w:tc>
        <w:tc>
          <w:tcPr>
            <w:tcW w:w="686" w:type="dxa"/>
            <w:tcBorders>
              <w:top w:val="nil"/>
              <w:left w:val="nil"/>
              <w:bottom w:val="single" w:color="auto" w:sz="4" w:space="0"/>
              <w:right w:val="single" w:color="auto" w:sz="4" w:space="0"/>
            </w:tcBorders>
            <w:shd w:val="clear" w:color="auto" w:fill="FFFFFF"/>
            <w:vAlign w:val="center"/>
          </w:tcPr>
          <w:p w14:paraId="05522BB7">
            <w:pPr>
              <w:jc w:val="center"/>
              <w:rPr>
                <w:rFonts w:hint="default" w:ascii="Times New Roman" w:hAnsi="Times New Roman" w:cs="Times New Roman"/>
                <w:color w:val="000000"/>
                <w:sz w:val="18"/>
                <w:szCs w:val="18"/>
              </w:rPr>
            </w:pPr>
            <w:r>
              <w:rPr>
                <w:rFonts w:hint="default" w:ascii="Times New Roman" w:hAnsi="Times New Roman" w:cs="Times New Roman"/>
                <w:color w:val="000000"/>
                <w:sz w:val="18"/>
                <w:szCs w:val="18"/>
              </w:rPr>
              <w:t>u32</w:t>
            </w:r>
          </w:p>
        </w:tc>
        <w:tc>
          <w:tcPr>
            <w:tcW w:w="4184" w:type="dxa"/>
            <w:tcBorders>
              <w:top w:val="nil"/>
              <w:left w:val="nil"/>
              <w:bottom w:val="single" w:color="auto" w:sz="4" w:space="0"/>
              <w:right w:val="single" w:color="auto" w:sz="4" w:space="0"/>
            </w:tcBorders>
            <w:shd w:val="clear" w:color="auto" w:fill="FFFFFF"/>
            <w:vAlign w:val="center"/>
          </w:tcPr>
          <w:p w14:paraId="16FFFA0E">
            <w:pPr>
              <w:jc w:val="left"/>
              <w:rPr>
                <w:rFonts w:hint="default" w:ascii="Times New Roman" w:hAnsi="Times New Roman" w:cs="Times New Roman"/>
                <w:sz w:val="18"/>
                <w:szCs w:val="18"/>
              </w:rPr>
            </w:pPr>
            <w:r>
              <w:rPr>
                <w:rFonts w:hint="default" w:ascii="Times New Roman" w:hAnsi="Times New Roman" w:cs="Times New Roman"/>
                <w:sz w:val="18"/>
                <w:szCs w:val="18"/>
              </w:rPr>
              <w:t>Mileage at a speed of -20Km/H , unit : m</w:t>
            </w:r>
          </w:p>
        </w:tc>
      </w:tr>
      <w:tr w14:paraId="583257BC">
        <w:tblPrEx>
          <w:tblCellMar>
            <w:top w:w="0" w:type="dxa"/>
            <w:left w:w="108" w:type="dxa"/>
            <w:bottom w:w="0" w:type="dxa"/>
            <w:right w:w="108" w:type="dxa"/>
          </w:tblCellMar>
        </w:tblPrEx>
        <w:trPr>
          <w:gridAfter w:val="1"/>
          <w:wAfter w:w="4084" w:type="dxa"/>
          <w:trHeight w:val="285" w:hRule="atLeast"/>
        </w:trPr>
        <w:tc>
          <w:tcPr>
            <w:tcW w:w="953" w:type="dxa"/>
            <w:tcBorders>
              <w:top w:val="nil"/>
              <w:left w:val="single" w:color="auto" w:sz="4" w:space="0"/>
              <w:bottom w:val="single" w:color="auto" w:sz="4" w:space="0"/>
              <w:right w:val="single" w:color="auto" w:sz="4" w:space="0"/>
            </w:tcBorders>
            <w:shd w:val="clear" w:color="auto" w:fill="FFFFFF"/>
            <w:vAlign w:val="center"/>
          </w:tcPr>
          <w:p w14:paraId="74A4A7B2">
            <w:pPr>
              <w:jc w:val="center"/>
              <w:rPr>
                <w:rFonts w:hint="default" w:ascii="Times New Roman" w:hAnsi="Times New Roman" w:cs="Times New Roman"/>
                <w:color w:val="000000"/>
                <w:sz w:val="18"/>
                <w:szCs w:val="18"/>
                <w:lang w:eastAsia="zh-CN"/>
              </w:rPr>
            </w:pPr>
            <w:r>
              <w:rPr>
                <w:rFonts w:hint="default" w:ascii="Times New Roman" w:hAnsi="Times New Roman" w:cs="Times New Roman"/>
                <w:color w:val="000000"/>
                <w:sz w:val="18"/>
                <w:szCs w:val="18"/>
                <w:lang w:eastAsia="zh-CN"/>
              </w:rPr>
              <w:t>0x0017</w:t>
            </w:r>
          </w:p>
        </w:tc>
        <w:tc>
          <w:tcPr>
            <w:tcW w:w="725" w:type="dxa"/>
            <w:tcBorders>
              <w:top w:val="single" w:color="auto" w:sz="4" w:space="0"/>
              <w:left w:val="nil"/>
              <w:bottom w:val="single" w:color="auto" w:sz="4" w:space="0"/>
              <w:right w:val="single" w:color="auto" w:sz="4" w:space="0"/>
            </w:tcBorders>
            <w:shd w:val="clear" w:color="auto" w:fill="FFFFFF"/>
            <w:vAlign w:val="center"/>
          </w:tcPr>
          <w:p w14:paraId="243FF821">
            <w:pPr>
              <w:jc w:val="center"/>
              <w:rPr>
                <w:rFonts w:hint="default" w:ascii="Times New Roman" w:hAnsi="Times New Roman" w:cs="Times New Roman"/>
                <w:color w:val="000000"/>
                <w:sz w:val="18"/>
                <w:szCs w:val="18"/>
                <w:lang w:eastAsia="zh-CN"/>
              </w:rPr>
            </w:pPr>
            <w:r>
              <w:rPr>
                <w:rFonts w:hint="default" w:ascii="Times New Roman" w:hAnsi="Times New Roman" w:cs="Times New Roman"/>
                <w:color w:val="000000"/>
                <w:sz w:val="18"/>
                <w:szCs w:val="18"/>
                <w:lang w:eastAsia="zh-CN"/>
              </w:rPr>
              <w:t>4</w:t>
            </w:r>
          </w:p>
        </w:tc>
        <w:tc>
          <w:tcPr>
            <w:tcW w:w="3280" w:type="dxa"/>
            <w:tcBorders>
              <w:top w:val="single" w:color="auto" w:sz="4" w:space="0"/>
              <w:left w:val="single" w:color="auto" w:sz="4" w:space="0"/>
              <w:bottom w:val="single" w:color="auto" w:sz="4" w:space="0"/>
              <w:right w:val="single" w:color="auto" w:sz="4" w:space="0"/>
            </w:tcBorders>
            <w:shd w:val="clear" w:color="auto" w:fill="FFFFFF"/>
            <w:vAlign w:val="center"/>
          </w:tcPr>
          <w:p w14:paraId="104E2F82">
            <w:pPr>
              <w:jc w:val="left"/>
              <w:rPr>
                <w:rFonts w:hint="default" w:ascii="Times New Roman" w:hAnsi="Times New Roman" w:cs="Times New Roman"/>
                <w:color w:val="000000"/>
                <w:sz w:val="18"/>
                <w:szCs w:val="18"/>
              </w:rPr>
            </w:pPr>
            <w:r>
              <w:rPr>
                <w:rFonts w:hint="default" w:ascii="Times New Roman" w:hAnsi="Times New Roman" w:cs="Times New Roman"/>
                <w:color w:val="000000"/>
                <w:sz w:val="18"/>
                <w:szCs w:val="18"/>
              </w:rPr>
              <w:t>Trip Miles Spd between 20-40Km/H</w:t>
            </w:r>
          </w:p>
        </w:tc>
        <w:tc>
          <w:tcPr>
            <w:tcW w:w="686" w:type="dxa"/>
            <w:tcBorders>
              <w:top w:val="nil"/>
              <w:left w:val="nil"/>
              <w:bottom w:val="single" w:color="auto" w:sz="4" w:space="0"/>
              <w:right w:val="single" w:color="auto" w:sz="4" w:space="0"/>
            </w:tcBorders>
            <w:shd w:val="clear" w:color="auto" w:fill="FFFFFF"/>
            <w:vAlign w:val="center"/>
          </w:tcPr>
          <w:p w14:paraId="6C905C9B">
            <w:pPr>
              <w:jc w:val="center"/>
              <w:rPr>
                <w:rFonts w:hint="default" w:ascii="Times New Roman" w:hAnsi="Times New Roman" w:cs="Times New Roman"/>
                <w:color w:val="000000"/>
                <w:sz w:val="18"/>
                <w:szCs w:val="18"/>
              </w:rPr>
            </w:pPr>
            <w:r>
              <w:rPr>
                <w:rFonts w:hint="default" w:ascii="Times New Roman" w:hAnsi="Times New Roman" w:cs="Times New Roman"/>
                <w:color w:val="000000"/>
                <w:sz w:val="18"/>
                <w:szCs w:val="18"/>
              </w:rPr>
              <w:t>u32</w:t>
            </w:r>
          </w:p>
        </w:tc>
        <w:tc>
          <w:tcPr>
            <w:tcW w:w="4184" w:type="dxa"/>
            <w:tcBorders>
              <w:top w:val="nil"/>
              <w:left w:val="nil"/>
              <w:bottom w:val="single" w:color="auto" w:sz="4" w:space="0"/>
              <w:right w:val="single" w:color="auto" w:sz="4" w:space="0"/>
            </w:tcBorders>
            <w:shd w:val="clear" w:color="auto" w:fill="FFFFFF"/>
            <w:vAlign w:val="center"/>
          </w:tcPr>
          <w:p w14:paraId="1496F2DA">
            <w:pPr>
              <w:jc w:val="left"/>
              <w:rPr>
                <w:rFonts w:hint="default" w:ascii="Times New Roman" w:hAnsi="Times New Roman" w:cs="Times New Roman"/>
                <w:color w:val="000000"/>
                <w:sz w:val="18"/>
                <w:szCs w:val="18"/>
              </w:rPr>
            </w:pPr>
            <w:r>
              <w:rPr>
                <w:rFonts w:hint="default" w:ascii="Times New Roman" w:hAnsi="Times New Roman" w:cs="Times New Roman"/>
                <w:sz w:val="18"/>
                <w:szCs w:val="18"/>
              </w:rPr>
              <w:t>Mileage at speed of 20-40Km/H , unit : m</w:t>
            </w:r>
          </w:p>
        </w:tc>
      </w:tr>
      <w:tr w14:paraId="24B404BA">
        <w:tblPrEx>
          <w:tblCellMar>
            <w:top w:w="0" w:type="dxa"/>
            <w:left w:w="108" w:type="dxa"/>
            <w:bottom w:w="0" w:type="dxa"/>
            <w:right w:w="108" w:type="dxa"/>
          </w:tblCellMar>
        </w:tblPrEx>
        <w:trPr>
          <w:gridAfter w:val="1"/>
          <w:wAfter w:w="4084" w:type="dxa"/>
          <w:trHeight w:val="285" w:hRule="atLeast"/>
        </w:trPr>
        <w:tc>
          <w:tcPr>
            <w:tcW w:w="953" w:type="dxa"/>
            <w:tcBorders>
              <w:top w:val="nil"/>
              <w:left w:val="single" w:color="auto" w:sz="4" w:space="0"/>
              <w:bottom w:val="single" w:color="auto" w:sz="4" w:space="0"/>
              <w:right w:val="single" w:color="auto" w:sz="4" w:space="0"/>
            </w:tcBorders>
            <w:shd w:val="clear" w:color="auto" w:fill="FFFFFF"/>
            <w:vAlign w:val="center"/>
          </w:tcPr>
          <w:p w14:paraId="2479FA74">
            <w:pPr>
              <w:jc w:val="center"/>
              <w:rPr>
                <w:rFonts w:hint="default" w:ascii="Times New Roman" w:hAnsi="Times New Roman" w:cs="Times New Roman"/>
                <w:color w:val="000000"/>
                <w:sz w:val="18"/>
                <w:szCs w:val="18"/>
                <w:lang w:eastAsia="zh-CN"/>
              </w:rPr>
            </w:pPr>
            <w:r>
              <w:rPr>
                <w:rFonts w:hint="default" w:ascii="Times New Roman" w:hAnsi="Times New Roman" w:cs="Times New Roman"/>
                <w:color w:val="000000"/>
                <w:sz w:val="18"/>
                <w:szCs w:val="18"/>
                <w:lang w:eastAsia="zh-CN"/>
              </w:rPr>
              <w:t>0x0018</w:t>
            </w:r>
          </w:p>
        </w:tc>
        <w:tc>
          <w:tcPr>
            <w:tcW w:w="725" w:type="dxa"/>
            <w:tcBorders>
              <w:top w:val="single" w:color="auto" w:sz="4" w:space="0"/>
              <w:left w:val="nil"/>
              <w:bottom w:val="single" w:color="auto" w:sz="4" w:space="0"/>
              <w:right w:val="single" w:color="auto" w:sz="4" w:space="0"/>
            </w:tcBorders>
            <w:shd w:val="clear" w:color="auto" w:fill="FFFFFF"/>
            <w:vAlign w:val="center"/>
          </w:tcPr>
          <w:p w14:paraId="170B00B0">
            <w:pPr>
              <w:jc w:val="center"/>
              <w:rPr>
                <w:rFonts w:hint="default" w:ascii="Times New Roman" w:hAnsi="Times New Roman" w:cs="Times New Roman"/>
                <w:color w:val="000000"/>
                <w:sz w:val="18"/>
                <w:szCs w:val="18"/>
                <w:lang w:eastAsia="zh-CN"/>
              </w:rPr>
            </w:pPr>
            <w:r>
              <w:rPr>
                <w:rFonts w:hint="default" w:ascii="Times New Roman" w:hAnsi="Times New Roman" w:cs="Times New Roman"/>
                <w:color w:val="000000"/>
                <w:sz w:val="18"/>
                <w:szCs w:val="18"/>
                <w:lang w:eastAsia="zh-CN"/>
              </w:rPr>
              <w:t>4</w:t>
            </w:r>
          </w:p>
        </w:tc>
        <w:tc>
          <w:tcPr>
            <w:tcW w:w="3280" w:type="dxa"/>
            <w:tcBorders>
              <w:top w:val="single" w:color="auto" w:sz="4" w:space="0"/>
              <w:left w:val="single" w:color="auto" w:sz="4" w:space="0"/>
              <w:bottom w:val="single" w:color="auto" w:sz="4" w:space="0"/>
              <w:right w:val="single" w:color="auto" w:sz="4" w:space="0"/>
            </w:tcBorders>
            <w:shd w:val="clear" w:color="auto" w:fill="FFFFFF"/>
            <w:vAlign w:val="center"/>
          </w:tcPr>
          <w:p w14:paraId="2734C310">
            <w:pPr>
              <w:jc w:val="left"/>
              <w:rPr>
                <w:rFonts w:hint="default" w:ascii="Times New Roman" w:hAnsi="Times New Roman" w:cs="Times New Roman"/>
                <w:color w:val="000000"/>
                <w:sz w:val="18"/>
                <w:szCs w:val="18"/>
              </w:rPr>
            </w:pPr>
            <w:r>
              <w:rPr>
                <w:rFonts w:hint="default" w:ascii="Times New Roman" w:hAnsi="Times New Roman" w:cs="Times New Roman"/>
                <w:color w:val="000000"/>
                <w:sz w:val="18"/>
                <w:szCs w:val="18"/>
              </w:rPr>
              <w:t>Trip Miles Spd between 40-60Km/H</w:t>
            </w:r>
          </w:p>
        </w:tc>
        <w:tc>
          <w:tcPr>
            <w:tcW w:w="686" w:type="dxa"/>
            <w:tcBorders>
              <w:top w:val="nil"/>
              <w:left w:val="nil"/>
              <w:bottom w:val="single" w:color="auto" w:sz="4" w:space="0"/>
              <w:right w:val="single" w:color="auto" w:sz="4" w:space="0"/>
            </w:tcBorders>
            <w:shd w:val="clear" w:color="auto" w:fill="FFFFFF"/>
            <w:vAlign w:val="center"/>
          </w:tcPr>
          <w:p w14:paraId="5CC7DA0F">
            <w:pPr>
              <w:jc w:val="center"/>
              <w:rPr>
                <w:rFonts w:hint="default" w:ascii="Times New Roman" w:hAnsi="Times New Roman" w:cs="Times New Roman"/>
                <w:color w:val="000000"/>
                <w:sz w:val="18"/>
                <w:szCs w:val="18"/>
              </w:rPr>
            </w:pPr>
            <w:r>
              <w:rPr>
                <w:rFonts w:hint="default" w:ascii="Times New Roman" w:hAnsi="Times New Roman" w:cs="Times New Roman"/>
                <w:color w:val="000000"/>
                <w:sz w:val="18"/>
                <w:szCs w:val="18"/>
              </w:rPr>
              <w:t>u32</w:t>
            </w:r>
          </w:p>
        </w:tc>
        <w:tc>
          <w:tcPr>
            <w:tcW w:w="4184" w:type="dxa"/>
            <w:tcBorders>
              <w:top w:val="nil"/>
              <w:left w:val="nil"/>
              <w:bottom w:val="single" w:color="auto" w:sz="4" w:space="0"/>
              <w:right w:val="single" w:color="auto" w:sz="4" w:space="0"/>
            </w:tcBorders>
            <w:shd w:val="clear" w:color="auto" w:fill="FFFFFF"/>
            <w:vAlign w:val="center"/>
          </w:tcPr>
          <w:p w14:paraId="4DFC02BC">
            <w:pPr>
              <w:jc w:val="left"/>
              <w:rPr>
                <w:rFonts w:hint="default" w:ascii="Times New Roman" w:hAnsi="Times New Roman" w:cs="Times New Roman"/>
                <w:color w:val="000000"/>
                <w:sz w:val="18"/>
                <w:szCs w:val="18"/>
              </w:rPr>
            </w:pPr>
            <w:r>
              <w:rPr>
                <w:rFonts w:hint="default" w:ascii="Times New Roman" w:hAnsi="Times New Roman" w:cs="Times New Roman"/>
                <w:sz w:val="18"/>
                <w:szCs w:val="18"/>
              </w:rPr>
              <w:t>Mileage at a speed of 40-60Km/H , unit : m</w:t>
            </w:r>
          </w:p>
        </w:tc>
      </w:tr>
      <w:tr w14:paraId="40D1358E">
        <w:tblPrEx>
          <w:tblCellMar>
            <w:top w:w="0" w:type="dxa"/>
            <w:left w:w="108" w:type="dxa"/>
            <w:bottom w:w="0" w:type="dxa"/>
            <w:right w:w="108" w:type="dxa"/>
          </w:tblCellMar>
        </w:tblPrEx>
        <w:trPr>
          <w:gridAfter w:val="1"/>
          <w:wAfter w:w="4084" w:type="dxa"/>
          <w:trHeight w:val="285" w:hRule="atLeast"/>
        </w:trPr>
        <w:tc>
          <w:tcPr>
            <w:tcW w:w="953" w:type="dxa"/>
            <w:tcBorders>
              <w:top w:val="nil"/>
              <w:left w:val="single" w:color="auto" w:sz="4" w:space="0"/>
              <w:bottom w:val="single" w:color="auto" w:sz="4" w:space="0"/>
              <w:right w:val="single" w:color="auto" w:sz="4" w:space="0"/>
            </w:tcBorders>
            <w:shd w:val="clear" w:color="auto" w:fill="FFFFFF"/>
            <w:vAlign w:val="center"/>
          </w:tcPr>
          <w:p w14:paraId="2DF59118">
            <w:pPr>
              <w:jc w:val="center"/>
              <w:rPr>
                <w:rFonts w:hint="default" w:ascii="Times New Roman" w:hAnsi="Times New Roman" w:cs="Times New Roman"/>
                <w:color w:val="000000"/>
                <w:sz w:val="18"/>
                <w:szCs w:val="18"/>
                <w:lang w:eastAsia="zh-CN"/>
              </w:rPr>
            </w:pPr>
            <w:r>
              <w:rPr>
                <w:rFonts w:hint="default" w:ascii="Times New Roman" w:hAnsi="Times New Roman" w:cs="Times New Roman"/>
                <w:color w:val="000000"/>
                <w:sz w:val="18"/>
                <w:szCs w:val="18"/>
                <w:lang w:eastAsia="zh-CN"/>
              </w:rPr>
              <w:t>0x0019</w:t>
            </w:r>
          </w:p>
        </w:tc>
        <w:tc>
          <w:tcPr>
            <w:tcW w:w="725" w:type="dxa"/>
            <w:tcBorders>
              <w:top w:val="single" w:color="auto" w:sz="4" w:space="0"/>
              <w:left w:val="nil"/>
              <w:bottom w:val="single" w:color="auto" w:sz="4" w:space="0"/>
              <w:right w:val="single" w:color="auto" w:sz="4" w:space="0"/>
            </w:tcBorders>
            <w:shd w:val="clear" w:color="auto" w:fill="FFFFFF"/>
            <w:vAlign w:val="center"/>
          </w:tcPr>
          <w:p w14:paraId="6BCB6ACB">
            <w:pPr>
              <w:jc w:val="center"/>
              <w:rPr>
                <w:rFonts w:hint="default" w:ascii="Times New Roman" w:hAnsi="Times New Roman" w:cs="Times New Roman"/>
                <w:color w:val="000000"/>
                <w:sz w:val="18"/>
                <w:szCs w:val="18"/>
                <w:lang w:eastAsia="zh-CN"/>
              </w:rPr>
            </w:pPr>
            <w:r>
              <w:rPr>
                <w:rFonts w:hint="default" w:ascii="Times New Roman" w:hAnsi="Times New Roman" w:cs="Times New Roman"/>
                <w:color w:val="000000"/>
                <w:sz w:val="18"/>
                <w:szCs w:val="18"/>
                <w:lang w:eastAsia="zh-CN"/>
              </w:rPr>
              <w:t>4</w:t>
            </w:r>
          </w:p>
        </w:tc>
        <w:tc>
          <w:tcPr>
            <w:tcW w:w="3280" w:type="dxa"/>
            <w:tcBorders>
              <w:top w:val="single" w:color="auto" w:sz="4" w:space="0"/>
              <w:left w:val="single" w:color="auto" w:sz="4" w:space="0"/>
              <w:bottom w:val="single" w:color="auto" w:sz="4" w:space="0"/>
              <w:right w:val="single" w:color="auto" w:sz="4" w:space="0"/>
            </w:tcBorders>
            <w:shd w:val="clear" w:color="auto" w:fill="FFFFFF"/>
            <w:vAlign w:val="center"/>
          </w:tcPr>
          <w:p w14:paraId="46EE55B2">
            <w:pPr>
              <w:jc w:val="left"/>
              <w:rPr>
                <w:rFonts w:hint="default" w:ascii="Times New Roman" w:hAnsi="Times New Roman" w:cs="Times New Roman"/>
                <w:color w:val="000000"/>
                <w:sz w:val="18"/>
                <w:szCs w:val="18"/>
              </w:rPr>
            </w:pPr>
            <w:r>
              <w:rPr>
                <w:rFonts w:hint="default" w:ascii="Times New Roman" w:hAnsi="Times New Roman" w:cs="Times New Roman"/>
                <w:color w:val="000000"/>
                <w:sz w:val="18"/>
                <w:szCs w:val="18"/>
              </w:rPr>
              <w:t>Trip Miles Spd between 60-80Km/H</w:t>
            </w:r>
          </w:p>
        </w:tc>
        <w:tc>
          <w:tcPr>
            <w:tcW w:w="686" w:type="dxa"/>
            <w:tcBorders>
              <w:top w:val="nil"/>
              <w:left w:val="nil"/>
              <w:bottom w:val="single" w:color="auto" w:sz="4" w:space="0"/>
              <w:right w:val="single" w:color="auto" w:sz="4" w:space="0"/>
            </w:tcBorders>
            <w:shd w:val="clear" w:color="auto" w:fill="FFFFFF"/>
            <w:vAlign w:val="center"/>
          </w:tcPr>
          <w:p w14:paraId="24077450">
            <w:pPr>
              <w:jc w:val="center"/>
              <w:rPr>
                <w:rFonts w:hint="default" w:ascii="Times New Roman" w:hAnsi="Times New Roman" w:cs="Times New Roman"/>
                <w:color w:val="000000"/>
                <w:sz w:val="18"/>
                <w:szCs w:val="18"/>
              </w:rPr>
            </w:pPr>
            <w:r>
              <w:rPr>
                <w:rFonts w:hint="default" w:ascii="Times New Roman" w:hAnsi="Times New Roman" w:cs="Times New Roman"/>
                <w:color w:val="000000"/>
                <w:sz w:val="18"/>
                <w:szCs w:val="18"/>
              </w:rPr>
              <w:t>u32</w:t>
            </w:r>
          </w:p>
        </w:tc>
        <w:tc>
          <w:tcPr>
            <w:tcW w:w="4184" w:type="dxa"/>
            <w:tcBorders>
              <w:top w:val="nil"/>
              <w:left w:val="nil"/>
              <w:bottom w:val="single" w:color="auto" w:sz="4" w:space="0"/>
              <w:right w:val="single" w:color="auto" w:sz="4" w:space="0"/>
            </w:tcBorders>
            <w:shd w:val="clear" w:color="auto" w:fill="FFFFFF"/>
            <w:vAlign w:val="center"/>
          </w:tcPr>
          <w:p w14:paraId="3D90D774">
            <w:pPr>
              <w:jc w:val="left"/>
              <w:rPr>
                <w:rFonts w:hint="default" w:ascii="Times New Roman" w:hAnsi="Times New Roman" w:cs="Times New Roman"/>
                <w:color w:val="000000"/>
                <w:sz w:val="18"/>
                <w:szCs w:val="18"/>
              </w:rPr>
            </w:pPr>
            <w:r>
              <w:rPr>
                <w:rFonts w:hint="default" w:ascii="Times New Roman" w:hAnsi="Times New Roman" w:cs="Times New Roman"/>
                <w:sz w:val="18"/>
                <w:szCs w:val="18"/>
              </w:rPr>
              <w:t>Mileage at a speed of 60-80Km/H , unit : m</w:t>
            </w:r>
          </w:p>
        </w:tc>
      </w:tr>
      <w:tr w14:paraId="6861FDB4">
        <w:tblPrEx>
          <w:tblCellMar>
            <w:top w:w="0" w:type="dxa"/>
            <w:left w:w="108" w:type="dxa"/>
            <w:bottom w:w="0" w:type="dxa"/>
            <w:right w:w="108" w:type="dxa"/>
          </w:tblCellMar>
        </w:tblPrEx>
        <w:trPr>
          <w:gridAfter w:val="1"/>
          <w:wAfter w:w="4084" w:type="dxa"/>
          <w:trHeight w:val="285" w:hRule="atLeast"/>
        </w:trPr>
        <w:tc>
          <w:tcPr>
            <w:tcW w:w="953" w:type="dxa"/>
            <w:tcBorders>
              <w:top w:val="nil"/>
              <w:left w:val="single" w:color="auto" w:sz="4" w:space="0"/>
              <w:bottom w:val="single" w:color="auto" w:sz="4" w:space="0"/>
              <w:right w:val="single" w:color="auto" w:sz="4" w:space="0"/>
            </w:tcBorders>
            <w:shd w:val="clear" w:color="auto" w:fill="FFFFFF"/>
            <w:vAlign w:val="center"/>
          </w:tcPr>
          <w:p w14:paraId="14734B5E">
            <w:pPr>
              <w:jc w:val="center"/>
              <w:rPr>
                <w:rFonts w:hint="default" w:ascii="Times New Roman" w:hAnsi="Times New Roman" w:cs="Times New Roman"/>
                <w:color w:val="000000"/>
                <w:sz w:val="18"/>
                <w:szCs w:val="18"/>
                <w:lang w:eastAsia="zh-CN"/>
              </w:rPr>
            </w:pPr>
            <w:r>
              <w:rPr>
                <w:rFonts w:hint="default" w:ascii="Times New Roman" w:hAnsi="Times New Roman" w:cs="Times New Roman"/>
                <w:color w:val="000000"/>
                <w:sz w:val="18"/>
                <w:szCs w:val="18"/>
                <w:lang w:eastAsia="zh-CN"/>
              </w:rPr>
              <w:t>0x001A</w:t>
            </w:r>
          </w:p>
        </w:tc>
        <w:tc>
          <w:tcPr>
            <w:tcW w:w="725" w:type="dxa"/>
            <w:tcBorders>
              <w:top w:val="single" w:color="auto" w:sz="4" w:space="0"/>
              <w:left w:val="nil"/>
              <w:bottom w:val="single" w:color="auto" w:sz="4" w:space="0"/>
              <w:right w:val="single" w:color="auto" w:sz="4" w:space="0"/>
            </w:tcBorders>
            <w:shd w:val="clear" w:color="auto" w:fill="FFFFFF"/>
            <w:vAlign w:val="center"/>
          </w:tcPr>
          <w:p w14:paraId="1D3A66D2">
            <w:pPr>
              <w:jc w:val="center"/>
              <w:rPr>
                <w:rFonts w:hint="default" w:ascii="Times New Roman" w:hAnsi="Times New Roman" w:cs="Times New Roman"/>
                <w:color w:val="000000"/>
                <w:sz w:val="18"/>
                <w:szCs w:val="18"/>
                <w:lang w:eastAsia="zh-CN"/>
              </w:rPr>
            </w:pPr>
            <w:r>
              <w:rPr>
                <w:rFonts w:hint="default" w:ascii="Times New Roman" w:hAnsi="Times New Roman" w:cs="Times New Roman"/>
                <w:color w:val="000000"/>
                <w:sz w:val="18"/>
                <w:szCs w:val="18"/>
                <w:lang w:eastAsia="zh-CN"/>
              </w:rPr>
              <w:t>4</w:t>
            </w:r>
          </w:p>
        </w:tc>
        <w:tc>
          <w:tcPr>
            <w:tcW w:w="3280" w:type="dxa"/>
            <w:tcBorders>
              <w:top w:val="single" w:color="auto" w:sz="4" w:space="0"/>
              <w:left w:val="single" w:color="auto" w:sz="4" w:space="0"/>
              <w:bottom w:val="single" w:color="auto" w:sz="4" w:space="0"/>
              <w:right w:val="single" w:color="auto" w:sz="4" w:space="0"/>
            </w:tcBorders>
            <w:shd w:val="clear" w:color="auto" w:fill="FFFFFF"/>
            <w:vAlign w:val="center"/>
          </w:tcPr>
          <w:p w14:paraId="57D4E4E2">
            <w:pPr>
              <w:jc w:val="left"/>
              <w:rPr>
                <w:rFonts w:hint="default" w:ascii="Times New Roman" w:hAnsi="Times New Roman" w:cs="Times New Roman"/>
                <w:color w:val="000000"/>
                <w:sz w:val="18"/>
                <w:szCs w:val="18"/>
              </w:rPr>
            </w:pPr>
            <w:r>
              <w:rPr>
                <w:rFonts w:hint="default" w:ascii="Times New Roman" w:hAnsi="Times New Roman" w:cs="Times New Roman"/>
                <w:color w:val="000000"/>
                <w:sz w:val="18"/>
                <w:szCs w:val="18"/>
              </w:rPr>
              <w:t>Trip Miles Spd between 80-100Km/H</w:t>
            </w:r>
          </w:p>
        </w:tc>
        <w:tc>
          <w:tcPr>
            <w:tcW w:w="686" w:type="dxa"/>
            <w:tcBorders>
              <w:top w:val="nil"/>
              <w:left w:val="nil"/>
              <w:bottom w:val="single" w:color="auto" w:sz="4" w:space="0"/>
              <w:right w:val="single" w:color="auto" w:sz="4" w:space="0"/>
            </w:tcBorders>
            <w:shd w:val="clear" w:color="auto" w:fill="FFFFFF"/>
            <w:vAlign w:val="center"/>
          </w:tcPr>
          <w:p w14:paraId="45D5A791">
            <w:pPr>
              <w:jc w:val="center"/>
              <w:rPr>
                <w:rFonts w:hint="default" w:ascii="Times New Roman" w:hAnsi="Times New Roman" w:cs="Times New Roman"/>
                <w:color w:val="000000"/>
                <w:sz w:val="18"/>
                <w:szCs w:val="18"/>
              </w:rPr>
            </w:pPr>
            <w:r>
              <w:rPr>
                <w:rFonts w:hint="default" w:ascii="Times New Roman" w:hAnsi="Times New Roman" w:cs="Times New Roman"/>
                <w:color w:val="000000"/>
                <w:sz w:val="18"/>
                <w:szCs w:val="18"/>
              </w:rPr>
              <w:t>u32</w:t>
            </w:r>
          </w:p>
        </w:tc>
        <w:tc>
          <w:tcPr>
            <w:tcW w:w="4184" w:type="dxa"/>
            <w:tcBorders>
              <w:top w:val="nil"/>
              <w:left w:val="nil"/>
              <w:bottom w:val="single" w:color="auto" w:sz="4" w:space="0"/>
              <w:right w:val="single" w:color="auto" w:sz="4" w:space="0"/>
            </w:tcBorders>
            <w:shd w:val="clear" w:color="auto" w:fill="FFFFFF"/>
            <w:vAlign w:val="center"/>
          </w:tcPr>
          <w:p w14:paraId="12E4910D">
            <w:pPr>
              <w:jc w:val="left"/>
              <w:rPr>
                <w:rFonts w:hint="default" w:ascii="Times New Roman" w:hAnsi="Times New Roman" w:cs="Times New Roman"/>
                <w:color w:val="000000"/>
                <w:sz w:val="18"/>
                <w:szCs w:val="18"/>
              </w:rPr>
            </w:pPr>
            <w:r>
              <w:rPr>
                <w:rFonts w:hint="default" w:ascii="Times New Roman" w:hAnsi="Times New Roman" w:cs="Times New Roman"/>
                <w:sz w:val="18"/>
                <w:szCs w:val="18"/>
              </w:rPr>
              <w:t>Mileage at speed of 80-100Km/H , unit : m</w:t>
            </w:r>
          </w:p>
        </w:tc>
      </w:tr>
      <w:tr w14:paraId="0273C02C">
        <w:tblPrEx>
          <w:tblCellMar>
            <w:top w:w="0" w:type="dxa"/>
            <w:left w:w="108" w:type="dxa"/>
            <w:bottom w:w="0" w:type="dxa"/>
            <w:right w:w="108" w:type="dxa"/>
          </w:tblCellMar>
        </w:tblPrEx>
        <w:trPr>
          <w:gridAfter w:val="1"/>
          <w:wAfter w:w="4084" w:type="dxa"/>
          <w:trHeight w:val="285" w:hRule="atLeast"/>
        </w:trPr>
        <w:tc>
          <w:tcPr>
            <w:tcW w:w="953" w:type="dxa"/>
            <w:tcBorders>
              <w:top w:val="nil"/>
              <w:left w:val="single" w:color="auto" w:sz="4" w:space="0"/>
              <w:bottom w:val="single" w:color="auto" w:sz="4" w:space="0"/>
              <w:right w:val="single" w:color="auto" w:sz="4" w:space="0"/>
            </w:tcBorders>
            <w:shd w:val="clear" w:color="auto" w:fill="FFFFFF"/>
            <w:vAlign w:val="center"/>
          </w:tcPr>
          <w:p w14:paraId="0720EE19">
            <w:pPr>
              <w:jc w:val="center"/>
              <w:rPr>
                <w:rFonts w:hint="default" w:ascii="Times New Roman" w:hAnsi="Times New Roman" w:cs="Times New Roman"/>
                <w:color w:val="000000"/>
                <w:sz w:val="18"/>
                <w:szCs w:val="18"/>
                <w:lang w:eastAsia="zh-CN"/>
              </w:rPr>
            </w:pPr>
            <w:r>
              <w:rPr>
                <w:rFonts w:hint="default" w:ascii="Times New Roman" w:hAnsi="Times New Roman" w:cs="Times New Roman"/>
                <w:color w:val="000000"/>
                <w:sz w:val="18"/>
                <w:szCs w:val="18"/>
                <w:lang w:eastAsia="zh-CN"/>
              </w:rPr>
              <w:t>0x001B</w:t>
            </w:r>
          </w:p>
        </w:tc>
        <w:tc>
          <w:tcPr>
            <w:tcW w:w="725" w:type="dxa"/>
            <w:tcBorders>
              <w:top w:val="single" w:color="auto" w:sz="4" w:space="0"/>
              <w:left w:val="nil"/>
              <w:bottom w:val="single" w:color="auto" w:sz="4" w:space="0"/>
              <w:right w:val="single" w:color="auto" w:sz="4" w:space="0"/>
            </w:tcBorders>
            <w:shd w:val="clear" w:color="auto" w:fill="FFFFFF"/>
            <w:vAlign w:val="center"/>
          </w:tcPr>
          <w:p w14:paraId="6F4A9216">
            <w:pPr>
              <w:jc w:val="center"/>
              <w:rPr>
                <w:rFonts w:hint="default" w:ascii="Times New Roman" w:hAnsi="Times New Roman" w:cs="Times New Roman"/>
                <w:color w:val="000000"/>
                <w:sz w:val="18"/>
                <w:szCs w:val="18"/>
                <w:lang w:eastAsia="zh-CN"/>
              </w:rPr>
            </w:pPr>
            <w:r>
              <w:rPr>
                <w:rFonts w:hint="default" w:ascii="Times New Roman" w:hAnsi="Times New Roman" w:cs="Times New Roman"/>
                <w:color w:val="000000"/>
                <w:sz w:val="18"/>
                <w:szCs w:val="18"/>
                <w:lang w:eastAsia="zh-CN"/>
              </w:rPr>
              <w:t>4</w:t>
            </w:r>
          </w:p>
        </w:tc>
        <w:tc>
          <w:tcPr>
            <w:tcW w:w="3280" w:type="dxa"/>
            <w:tcBorders>
              <w:top w:val="single" w:color="auto" w:sz="4" w:space="0"/>
              <w:left w:val="single" w:color="auto" w:sz="4" w:space="0"/>
              <w:bottom w:val="single" w:color="auto" w:sz="4" w:space="0"/>
              <w:right w:val="single" w:color="auto" w:sz="4" w:space="0"/>
            </w:tcBorders>
            <w:shd w:val="clear" w:color="auto" w:fill="FFFFFF"/>
            <w:vAlign w:val="center"/>
          </w:tcPr>
          <w:p w14:paraId="194811FE">
            <w:pPr>
              <w:jc w:val="left"/>
              <w:rPr>
                <w:rFonts w:hint="default" w:ascii="Times New Roman" w:hAnsi="Times New Roman" w:cs="Times New Roman"/>
                <w:color w:val="000000"/>
                <w:sz w:val="18"/>
                <w:szCs w:val="18"/>
              </w:rPr>
            </w:pPr>
            <w:r>
              <w:rPr>
                <w:rFonts w:hint="default" w:ascii="Times New Roman" w:hAnsi="Times New Roman" w:cs="Times New Roman"/>
                <w:color w:val="000000"/>
                <w:sz w:val="18"/>
                <w:szCs w:val="18"/>
              </w:rPr>
              <w:t>Trip Miles Spd between 100-120Km/H</w:t>
            </w:r>
          </w:p>
        </w:tc>
        <w:tc>
          <w:tcPr>
            <w:tcW w:w="686" w:type="dxa"/>
            <w:tcBorders>
              <w:top w:val="nil"/>
              <w:left w:val="nil"/>
              <w:bottom w:val="single" w:color="auto" w:sz="4" w:space="0"/>
              <w:right w:val="single" w:color="auto" w:sz="4" w:space="0"/>
            </w:tcBorders>
            <w:shd w:val="clear" w:color="auto" w:fill="FFFFFF"/>
            <w:vAlign w:val="center"/>
          </w:tcPr>
          <w:p w14:paraId="0460E217">
            <w:pPr>
              <w:jc w:val="center"/>
              <w:rPr>
                <w:rFonts w:hint="default" w:ascii="Times New Roman" w:hAnsi="Times New Roman" w:cs="Times New Roman"/>
                <w:color w:val="000000"/>
                <w:sz w:val="18"/>
                <w:szCs w:val="18"/>
              </w:rPr>
            </w:pPr>
            <w:r>
              <w:rPr>
                <w:rFonts w:hint="default" w:ascii="Times New Roman" w:hAnsi="Times New Roman" w:cs="Times New Roman"/>
                <w:color w:val="000000"/>
                <w:sz w:val="18"/>
                <w:szCs w:val="18"/>
              </w:rPr>
              <w:t>u32</w:t>
            </w:r>
          </w:p>
        </w:tc>
        <w:tc>
          <w:tcPr>
            <w:tcW w:w="4184" w:type="dxa"/>
            <w:tcBorders>
              <w:top w:val="nil"/>
              <w:left w:val="nil"/>
              <w:bottom w:val="single" w:color="auto" w:sz="4" w:space="0"/>
              <w:right w:val="single" w:color="auto" w:sz="4" w:space="0"/>
            </w:tcBorders>
            <w:shd w:val="clear" w:color="auto" w:fill="FFFFFF"/>
            <w:vAlign w:val="center"/>
          </w:tcPr>
          <w:p w14:paraId="541AD6A7">
            <w:pPr>
              <w:jc w:val="left"/>
              <w:rPr>
                <w:rFonts w:hint="default" w:ascii="Times New Roman" w:hAnsi="Times New Roman" w:cs="Times New Roman"/>
                <w:color w:val="000000"/>
                <w:sz w:val="18"/>
                <w:szCs w:val="18"/>
              </w:rPr>
            </w:pPr>
            <w:r>
              <w:rPr>
                <w:rFonts w:hint="default" w:ascii="Times New Roman" w:hAnsi="Times New Roman" w:cs="Times New Roman"/>
                <w:sz w:val="18"/>
                <w:szCs w:val="18"/>
              </w:rPr>
              <w:t>Mileage at speed 100-120Km/H , unit : m</w:t>
            </w:r>
          </w:p>
        </w:tc>
      </w:tr>
      <w:tr w14:paraId="493DFC6B">
        <w:tblPrEx>
          <w:tblCellMar>
            <w:top w:w="0" w:type="dxa"/>
            <w:left w:w="108" w:type="dxa"/>
            <w:bottom w:w="0" w:type="dxa"/>
            <w:right w:w="108" w:type="dxa"/>
          </w:tblCellMar>
        </w:tblPrEx>
        <w:trPr>
          <w:gridAfter w:val="1"/>
          <w:wAfter w:w="4084" w:type="dxa"/>
          <w:trHeight w:val="285" w:hRule="atLeast"/>
        </w:trPr>
        <w:tc>
          <w:tcPr>
            <w:tcW w:w="953" w:type="dxa"/>
            <w:tcBorders>
              <w:top w:val="nil"/>
              <w:left w:val="single" w:color="auto" w:sz="4" w:space="0"/>
              <w:bottom w:val="single" w:color="auto" w:sz="4" w:space="0"/>
              <w:right w:val="single" w:color="auto" w:sz="4" w:space="0"/>
            </w:tcBorders>
            <w:shd w:val="clear" w:color="auto" w:fill="FFFFFF"/>
            <w:vAlign w:val="center"/>
          </w:tcPr>
          <w:p w14:paraId="0D804BA3">
            <w:pPr>
              <w:jc w:val="center"/>
              <w:rPr>
                <w:rFonts w:hint="default" w:ascii="Times New Roman" w:hAnsi="Times New Roman" w:cs="Times New Roman"/>
                <w:color w:val="000000"/>
                <w:sz w:val="18"/>
                <w:szCs w:val="18"/>
                <w:lang w:eastAsia="zh-CN"/>
              </w:rPr>
            </w:pPr>
            <w:r>
              <w:rPr>
                <w:rFonts w:hint="default" w:ascii="Times New Roman" w:hAnsi="Times New Roman" w:cs="Times New Roman"/>
                <w:color w:val="000000"/>
                <w:sz w:val="18"/>
                <w:szCs w:val="18"/>
                <w:lang w:eastAsia="zh-CN"/>
              </w:rPr>
              <w:t>0x001C</w:t>
            </w:r>
          </w:p>
        </w:tc>
        <w:tc>
          <w:tcPr>
            <w:tcW w:w="725" w:type="dxa"/>
            <w:tcBorders>
              <w:top w:val="single" w:color="auto" w:sz="4" w:space="0"/>
              <w:left w:val="nil"/>
              <w:bottom w:val="single" w:color="auto" w:sz="4" w:space="0"/>
              <w:right w:val="single" w:color="auto" w:sz="4" w:space="0"/>
            </w:tcBorders>
            <w:shd w:val="clear" w:color="auto" w:fill="FFFFFF"/>
            <w:vAlign w:val="center"/>
          </w:tcPr>
          <w:p w14:paraId="2E3665D5">
            <w:pPr>
              <w:jc w:val="center"/>
              <w:rPr>
                <w:rFonts w:hint="default" w:ascii="Times New Roman" w:hAnsi="Times New Roman" w:cs="Times New Roman"/>
                <w:color w:val="000000"/>
                <w:sz w:val="18"/>
                <w:szCs w:val="18"/>
                <w:lang w:eastAsia="zh-CN"/>
              </w:rPr>
            </w:pPr>
            <w:r>
              <w:rPr>
                <w:rFonts w:hint="default" w:ascii="Times New Roman" w:hAnsi="Times New Roman" w:cs="Times New Roman"/>
                <w:color w:val="000000"/>
                <w:sz w:val="18"/>
                <w:szCs w:val="18"/>
                <w:lang w:eastAsia="zh-CN"/>
              </w:rPr>
              <w:t>4</w:t>
            </w:r>
          </w:p>
        </w:tc>
        <w:tc>
          <w:tcPr>
            <w:tcW w:w="3280" w:type="dxa"/>
            <w:tcBorders>
              <w:top w:val="single" w:color="auto" w:sz="4" w:space="0"/>
              <w:left w:val="single" w:color="auto" w:sz="4" w:space="0"/>
              <w:bottom w:val="single" w:color="auto" w:sz="4" w:space="0"/>
              <w:right w:val="single" w:color="auto" w:sz="4" w:space="0"/>
            </w:tcBorders>
            <w:shd w:val="clear" w:color="auto" w:fill="FFFFFF"/>
            <w:vAlign w:val="center"/>
          </w:tcPr>
          <w:p w14:paraId="530C9C1F">
            <w:pPr>
              <w:jc w:val="left"/>
              <w:rPr>
                <w:rFonts w:hint="default" w:ascii="Times New Roman" w:hAnsi="Times New Roman" w:cs="Times New Roman"/>
                <w:color w:val="000000"/>
                <w:sz w:val="18"/>
                <w:szCs w:val="18"/>
              </w:rPr>
            </w:pPr>
            <w:r>
              <w:rPr>
                <w:rFonts w:hint="default" w:ascii="Times New Roman" w:hAnsi="Times New Roman" w:cs="Times New Roman"/>
                <w:color w:val="000000"/>
                <w:sz w:val="18"/>
                <w:szCs w:val="18"/>
              </w:rPr>
              <w:t>Trip Miles Spd Over 120Km/H</w:t>
            </w:r>
          </w:p>
        </w:tc>
        <w:tc>
          <w:tcPr>
            <w:tcW w:w="686" w:type="dxa"/>
            <w:tcBorders>
              <w:top w:val="nil"/>
              <w:left w:val="nil"/>
              <w:bottom w:val="single" w:color="auto" w:sz="4" w:space="0"/>
              <w:right w:val="single" w:color="auto" w:sz="4" w:space="0"/>
            </w:tcBorders>
            <w:shd w:val="clear" w:color="auto" w:fill="FFFFFF"/>
            <w:vAlign w:val="center"/>
          </w:tcPr>
          <w:p w14:paraId="7C5B011D">
            <w:pPr>
              <w:jc w:val="center"/>
              <w:rPr>
                <w:rFonts w:hint="default" w:ascii="Times New Roman" w:hAnsi="Times New Roman" w:cs="Times New Roman"/>
                <w:color w:val="000000"/>
                <w:sz w:val="18"/>
                <w:szCs w:val="18"/>
              </w:rPr>
            </w:pPr>
            <w:r>
              <w:rPr>
                <w:rFonts w:hint="default" w:ascii="Times New Roman" w:hAnsi="Times New Roman" w:cs="Times New Roman"/>
                <w:color w:val="000000"/>
                <w:sz w:val="18"/>
                <w:szCs w:val="18"/>
              </w:rPr>
              <w:t>u32</w:t>
            </w:r>
          </w:p>
        </w:tc>
        <w:tc>
          <w:tcPr>
            <w:tcW w:w="4184" w:type="dxa"/>
            <w:tcBorders>
              <w:top w:val="nil"/>
              <w:left w:val="nil"/>
              <w:bottom w:val="single" w:color="auto" w:sz="4" w:space="0"/>
              <w:right w:val="single" w:color="auto" w:sz="4" w:space="0"/>
            </w:tcBorders>
            <w:shd w:val="clear" w:color="auto" w:fill="FFFFFF"/>
            <w:vAlign w:val="center"/>
          </w:tcPr>
          <w:p w14:paraId="67370E9F">
            <w:pPr>
              <w:jc w:val="left"/>
              <w:rPr>
                <w:rFonts w:hint="default" w:ascii="Times New Roman" w:hAnsi="Times New Roman" w:cs="Times New Roman"/>
                <w:color w:val="000000"/>
                <w:sz w:val="18"/>
                <w:szCs w:val="18"/>
              </w:rPr>
            </w:pPr>
            <w:r>
              <w:rPr>
                <w:rFonts w:hint="default" w:ascii="Times New Roman" w:hAnsi="Times New Roman" w:cs="Times New Roman"/>
                <w:sz w:val="18"/>
                <w:szCs w:val="18"/>
              </w:rPr>
              <w:t>Mileage with speed above 120Km/H , unit : m</w:t>
            </w:r>
          </w:p>
        </w:tc>
      </w:tr>
      <w:tr w14:paraId="39C437DF">
        <w:tblPrEx>
          <w:tblCellMar>
            <w:top w:w="0" w:type="dxa"/>
            <w:left w:w="108" w:type="dxa"/>
            <w:bottom w:w="0" w:type="dxa"/>
            <w:right w:w="108" w:type="dxa"/>
          </w:tblCellMar>
        </w:tblPrEx>
        <w:trPr>
          <w:gridAfter w:val="1"/>
          <w:wAfter w:w="4084" w:type="dxa"/>
          <w:trHeight w:val="285" w:hRule="atLeast"/>
        </w:trPr>
        <w:tc>
          <w:tcPr>
            <w:tcW w:w="953" w:type="dxa"/>
            <w:tcBorders>
              <w:top w:val="nil"/>
              <w:left w:val="single" w:color="auto" w:sz="4" w:space="0"/>
              <w:bottom w:val="single" w:color="auto" w:sz="4" w:space="0"/>
              <w:right w:val="single" w:color="auto" w:sz="4" w:space="0"/>
            </w:tcBorders>
            <w:shd w:val="clear" w:color="auto" w:fill="FFFFFF"/>
            <w:vAlign w:val="center"/>
          </w:tcPr>
          <w:p w14:paraId="31C845C6">
            <w:pPr>
              <w:jc w:val="center"/>
              <w:rPr>
                <w:rFonts w:hint="default" w:ascii="Times New Roman" w:hAnsi="Times New Roman" w:cs="Times New Roman"/>
                <w:color w:val="000000"/>
                <w:sz w:val="18"/>
                <w:szCs w:val="18"/>
                <w:lang w:eastAsia="zh-CN"/>
              </w:rPr>
            </w:pPr>
            <w:r>
              <w:rPr>
                <w:rFonts w:hint="default" w:ascii="Times New Roman" w:hAnsi="Times New Roman" w:cs="Times New Roman"/>
                <w:color w:val="000000"/>
                <w:sz w:val="18"/>
                <w:szCs w:val="18"/>
                <w:lang w:eastAsia="zh-CN"/>
              </w:rPr>
              <w:t xml:space="preserve">0x001 </w:t>
            </w:r>
            <w:r>
              <w:rPr>
                <w:rFonts w:hint="default" w:ascii="Times New Roman" w:hAnsi="Times New Roman" w:cs="Times New Roman"/>
                <w:color w:val="000000"/>
                <w:sz w:val="18"/>
                <w:szCs w:val="18"/>
                <w:lang w:val="en-US" w:eastAsia="zh-CN"/>
              </w:rPr>
              <w:t>D</w:t>
            </w:r>
          </w:p>
        </w:tc>
        <w:tc>
          <w:tcPr>
            <w:tcW w:w="725" w:type="dxa"/>
            <w:tcBorders>
              <w:top w:val="single" w:color="auto" w:sz="4" w:space="0"/>
              <w:left w:val="nil"/>
              <w:bottom w:val="single" w:color="auto" w:sz="4" w:space="0"/>
              <w:right w:val="single" w:color="auto" w:sz="4" w:space="0"/>
            </w:tcBorders>
            <w:shd w:val="clear" w:color="auto" w:fill="FFFFFF"/>
            <w:vAlign w:val="center"/>
          </w:tcPr>
          <w:p w14:paraId="3E57455B">
            <w:pPr>
              <w:jc w:val="center"/>
              <w:rPr>
                <w:rFonts w:hint="default" w:ascii="Times New Roman" w:hAnsi="Times New Roman" w:cs="Times New Roman"/>
                <w:color w:val="000000"/>
                <w:sz w:val="18"/>
                <w:szCs w:val="18"/>
                <w:lang w:eastAsia="zh-CN"/>
              </w:rPr>
            </w:pPr>
            <w:r>
              <w:rPr>
                <w:rFonts w:hint="default" w:ascii="Times New Roman" w:hAnsi="Times New Roman" w:cs="Times New Roman"/>
                <w:color w:val="000000"/>
                <w:sz w:val="18"/>
                <w:szCs w:val="18"/>
                <w:lang w:eastAsia="zh-CN"/>
              </w:rPr>
              <w:t>4</w:t>
            </w:r>
          </w:p>
        </w:tc>
        <w:tc>
          <w:tcPr>
            <w:tcW w:w="3280" w:type="dxa"/>
            <w:tcBorders>
              <w:top w:val="single" w:color="auto" w:sz="4" w:space="0"/>
              <w:left w:val="single" w:color="auto" w:sz="4" w:space="0"/>
              <w:bottom w:val="single" w:color="auto" w:sz="4" w:space="0"/>
              <w:right w:val="single" w:color="auto" w:sz="4" w:space="0"/>
            </w:tcBorders>
            <w:shd w:val="clear" w:color="auto" w:fill="FFFFFF"/>
            <w:vAlign w:val="center"/>
          </w:tcPr>
          <w:p w14:paraId="26D7591B">
            <w:pPr>
              <w:jc w:val="left"/>
              <w:rPr>
                <w:rFonts w:hint="default" w:ascii="Times New Roman" w:hAnsi="Times New Roman" w:cs="Times New Roman"/>
                <w:color w:val="000000"/>
                <w:sz w:val="18"/>
                <w:szCs w:val="18"/>
                <w:lang w:val="en-US" w:eastAsia="zh-CN"/>
              </w:rPr>
            </w:pPr>
            <w:r>
              <w:rPr>
                <w:rFonts w:hint="default" w:ascii="Times New Roman" w:hAnsi="Times New Roman" w:cs="Times New Roman"/>
                <w:color w:val="000000"/>
                <w:sz w:val="18"/>
                <w:szCs w:val="18"/>
                <w:lang w:val="en-US" w:eastAsia="zh-CN"/>
              </w:rPr>
              <w:t>Idle fuel consumption</w:t>
            </w:r>
          </w:p>
        </w:tc>
        <w:tc>
          <w:tcPr>
            <w:tcW w:w="686" w:type="dxa"/>
            <w:tcBorders>
              <w:top w:val="nil"/>
              <w:left w:val="nil"/>
              <w:bottom w:val="single" w:color="auto" w:sz="4" w:space="0"/>
              <w:right w:val="single" w:color="auto" w:sz="4" w:space="0"/>
            </w:tcBorders>
            <w:shd w:val="clear" w:color="auto" w:fill="FFFFFF"/>
            <w:vAlign w:val="center"/>
          </w:tcPr>
          <w:p w14:paraId="29F8F8B0">
            <w:pPr>
              <w:jc w:val="center"/>
              <w:rPr>
                <w:rFonts w:hint="default" w:ascii="Times New Roman" w:hAnsi="Times New Roman" w:cs="Times New Roman"/>
                <w:color w:val="000000"/>
                <w:sz w:val="18"/>
                <w:szCs w:val="18"/>
              </w:rPr>
            </w:pPr>
            <w:r>
              <w:rPr>
                <w:rFonts w:hint="default" w:ascii="Times New Roman" w:hAnsi="Times New Roman" w:cs="Times New Roman"/>
                <w:color w:val="000000"/>
                <w:sz w:val="18"/>
                <w:szCs w:val="18"/>
              </w:rPr>
              <w:t>u32</w:t>
            </w:r>
          </w:p>
        </w:tc>
        <w:tc>
          <w:tcPr>
            <w:tcW w:w="4184" w:type="dxa"/>
            <w:tcBorders>
              <w:top w:val="nil"/>
              <w:left w:val="nil"/>
              <w:bottom w:val="single" w:color="auto" w:sz="4" w:space="0"/>
              <w:right w:val="single" w:color="auto" w:sz="4" w:space="0"/>
            </w:tcBorders>
            <w:shd w:val="clear" w:color="auto" w:fill="FFFFFF"/>
            <w:vAlign w:val="center"/>
          </w:tcPr>
          <w:p w14:paraId="1E414473">
            <w:pPr>
              <w:jc w:val="left"/>
              <w:rPr>
                <w:rFonts w:hint="default" w:ascii="Times New Roman" w:hAnsi="Times New Roman" w:cs="Times New Roman"/>
                <w:color w:val="000000"/>
                <w:sz w:val="18"/>
                <w:szCs w:val="18"/>
                <w:lang w:val="en-US" w:eastAsia="zh-CN"/>
              </w:rPr>
            </w:pPr>
            <w:r>
              <w:rPr>
                <w:rFonts w:hint="default" w:ascii="Times New Roman" w:hAnsi="Times New Roman" w:cs="Times New Roman"/>
                <w:sz w:val="18"/>
                <w:szCs w:val="18"/>
                <w:lang w:val="en-US" w:eastAsia="zh-CN"/>
              </w:rPr>
              <w:t>Idle fuel consumption value in a trip, unit: ML</w:t>
            </w:r>
          </w:p>
        </w:tc>
      </w:tr>
    </w:tbl>
    <w:p w14:paraId="7A3BA805">
      <w:pPr>
        <w:ind w:firstLine="420" w:firstLineChars="200"/>
        <w:jc w:val="left"/>
        <w:rPr>
          <w:rFonts w:hint="default" w:ascii="Times New Roman" w:hAnsi="Times New Roman" w:cs="Times New Roman"/>
          <w:sz w:val="21"/>
          <w:szCs w:val="21"/>
        </w:rPr>
      </w:pPr>
    </w:p>
    <w:p w14:paraId="48C4F826">
      <w:pPr>
        <w:pStyle w:val="3"/>
        <w:spacing w:before="0"/>
        <w:ind w:left="0"/>
        <w:rPr>
          <w:rFonts w:hint="default" w:ascii="Times New Roman" w:hAnsi="Times New Roman" w:cs="Times New Roman"/>
          <w:sz w:val="21"/>
          <w:szCs w:val="21"/>
        </w:rPr>
      </w:pPr>
      <w:bookmarkStart w:id="422" w:name="_故障码数据包附表"/>
      <w:bookmarkEnd w:id="422"/>
      <w:r>
        <w:rPr>
          <w:rFonts w:hint="default" w:ascii="Times New Roman" w:hAnsi="Times New Roman" w:cs="Times New Roman"/>
          <w:sz w:val="21"/>
          <w:szCs w:val="21"/>
          <w:lang w:val="en-US" w:eastAsia="zh-CN"/>
        </w:rPr>
        <w:t xml:space="preserve">  </w:t>
      </w:r>
      <w:bookmarkStart w:id="423" w:name="_Toc16999"/>
      <w:bookmarkStart w:id="424" w:name="_Toc32480"/>
      <w:r>
        <w:rPr>
          <w:rFonts w:hint="default" w:ascii="Times New Roman" w:hAnsi="Times New Roman" w:cs="Times New Roman"/>
          <w:sz w:val="21"/>
          <w:szCs w:val="21"/>
        </w:rPr>
        <w:t xml:space="preserve">Appendix_Fault </w:t>
      </w:r>
      <w:r>
        <w:rPr>
          <w:rFonts w:hint="default" w:ascii="Times New Roman" w:hAnsi="Times New Roman" w:cs="Times New Roman"/>
          <w:sz w:val="21"/>
          <w:szCs w:val="21"/>
          <w:lang w:eastAsia="zh-CN"/>
        </w:rPr>
        <w:t xml:space="preserve">code </w:t>
      </w:r>
      <w:r>
        <w:rPr>
          <w:rFonts w:hint="default" w:ascii="Times New Roman" w:hAnsi="Times New Roman" w:cs="Times New Roman"/>
        </w:rPr>
        <w:fldChar w:fldCharType="begin"/>
      </w:r>
      <w:r>
        <w:rPr>
          <w:rFonts w:hint="default" w:ascii="Times New Roman" w:hAnsi="Times New Roman" w:cs="Times New Roman"/>
        </w:rPr>
        <w:instrText xml:space="preserve"> HYPERLINK \l "_附表_数据上行透传消息体" </w:instrText>
      </w:r>
      <w:r>
        <w:rPr>
          <w:rFonts w:hint="default" w:ascii="Times New Roman" w:hAnsi="Times New Roman" w:cs="Times New Roman"/>
        </w:rPr>
        <w:fldChar w:fldCharType="separate"/>
      </w:r>
      <w:r>
        <w:rPr>
          <w:rStyle w:val="17"/>
          <w:rFonts w:hint="default" w:ascii="Times New Roman" w:hAnsi="Times New Roman" w:cs="Times New Roman"/>
          <w:sz w:val="21"/>
          <w:szCs w:val="21"/>
        </w:rPr>
        <w:t xml:space="preserve">data package </w:t>
      </w:r>
      <w:r>
        <w:rPr>
          <w:rStyle w:val="17"/>
          <w:rFonts w:hint="default" w:ascii="Times New Roman" w:hAnsi="Times New Roman" w:cs="Times New Roman"/>
          <w:sz w:val="21"/>
          <w:szCs w:val="21"/>
        </w:rPr>
        <w:fldChar w:fldCharType="end"/>
      </w:r>
      <w:r>
        <w:rPr>
          <w:rFonts w:hint="default" w:ascii="Times New Roman" w:hAnsi="Times New Roman" w:cs="Times New Roman"/>
        </w:rPr>
        <w:fldChar w:fldCharType="begin"/>
      </w:r>
      <w:r>
        <w:rPr>
          <w:rFonts w:hint="default" w:ascii="Times New Roman" w:hAnsi="Times New Roman" w:cs="Times New Roman"/>
        </w:rPr>
        <w:instrText xml:space="preserve"> HYPERLINK \l "_附表_数据上行透传消息体" </w:instrText>
      </w:r>
      <w:r>
        <w:rPr>
          <w:rFonts w:hint="default" w:ascii="Times New Roman" w:hAnsi="Times New Roman" w:cs="Times New Roman"/>
        </w:rPr>
        <w:fldChar w:fldCharType="separate"/>
      </w:r>
      <w:r>
        <w:rPr>
          <w:rStyle w:val="17"/>
          <w:rFonts w:hint="default" w:ascii="Times New Roman" w:hAnsi="Times New Roman" w:cs="Times New Roman"/>
          <w:sz w:val="21"/>
          <w:szCs w:val="21"/>
          <w:lang w:val="en-US" w:eastAsia="zh-CN"/>
        </w:rPr>
        <w:t>F2</w:t>
      </w:r>
      <w:r>
        <w:rPr>
          <w:rStyle w:val="17"/>
          <w:rFonts w:hint="default" w:ascii="Times New Roman" w:hAnsi="Times New Roman" w:cs="Times New Roman"/>
          <w:sz w:val="21"/>
          <w:szCs w:val="21"/>
          <w:lang w:val="en-US" w:eastAsia="zh-CN"/>
        </w:rPr>
        <w:fldChar w:fldCharType="end"/>
      </w:r>
      <w:bookmarkEnd w:id="423"/>
      <w:bookmarkEnd w:id="424"/>
    </w:p>
    <w:tbl>
      <w:tblPr>
        <w:tblStyle w:val="12"/>
        <w:tblW w:w="0" w:type="auto"/>
        <w:tblInd w:w="299" w:type="dxa"/>
        <w:tblLayout w:type="fixed"/>
        <w:tblCellMar>
          <w:top w:w="15" w:type="dxa"/>
          <w:left w:w="15" w:type="dxa"/>
          <w:bottom w:w="15" w:type="dxa"/>
          <w:right w:w="15" w:type="dxa"/>
        </w:tblCellMar>
      </w:tblPr>
      <w:tblGrid>
        <w:gridCol w:w="1238"/>
        <w:gridCol w:w="1099"/>
        <w:gridCol w:w="750"/>
        <w:gridCol w:w="930"/>
        <w:gridCol w:w="5894"/>
      </w:tblGrid>
      <w:tr w14:paraId="51613AEB">
        <w:tblPrEx>
          <w:tblCellMar>
            <w:top w:w="15" w:type="dxa"/>
            <w:left w:w="15" w:type="dxa"/>
            <w:bottom w:w="15" w:type="dxa"/>
            <w:right w:w="15" w:type="dxa"/>
          </w:tblCellMar>
        </w:tblPrEx>
        <w:trPr>
          <w:trHeight w:val="345" w:hRule="atLeast"/>
        </w:trPr>
        <w:tc>
          <w:tcPr>
            <w:tcW w:w="1238" w:type="dxa"/>
            <w:tcBorders>
              <w:top w:val="single" w:color="000000" w:sz="4" w:space="0"/>
              <w:left w:val="single" w:color="000000" w:sz="4" w:space="0"/>
              <w:bottom w:val="single" w:color="000000" w:sz="4" w:space="0"/>
              <w:right w:val="single" w:color="000000" w:sz="4" w:space="0"/>
            </w:tcBorders>
            <w:shd w:val="clear" w:color="auto" w:fill="BFBFBF"/>
            <w:vAlign w:val="center"/>
          </w:tcPr>
          <w:p w14:paraId="16366C37">
            <w:pPr>
              <w:jc w:val="center"/>
              <w:rPr>
                <w:rFonts w:hint="default" w:ascii="Times New Roman" w:hAnsi="Times New Roman" w:cs="Times New Roman"/>
                <w:color w:val="000000"/>
                <w:sz w:val="18"/>
                <w:szCs w:val="18"/>
              </w:rPr>
            </w:pPr>
            <w:r>
              <w:rPr>
                <w:rFonts w:hint="default" w:ascii="Times New Roman" w:hAnsi="Times New Roman" w:cs="Times New Roman"/>
                <w:color w:val="000000"/>
                <w:sz w:val="18"/>
                <w:szCs w:val="18"/>
              </w:rPr>
              <w:t>Byte position</w:t>
            </w:r>
          </w:p>
        </w:tc>
        <w:tc>
          <w:tcPr>
            <w:tcW w:w="1099" w:type="dxa"/>
            <w:tcBorders>
              <w:top w:val="single" w:color="000000" w:sz="4" w:space="0"/>
              <w:left w:val="single" w:color="000000" w:sz="4" w:space="0"/>
              <w:bottom w:val="single" w:color="000000" w:sz="4" w:space="0"/>
              <w:right w:val="single" w:color="000000" w:sz="4" w:space="0"/>
            </w:tcBorders>
            <w:shd w:val="clear" w:color="auto" w:fill="BFBFBF"/>
            <w:vAlign w:val="center"/>
          </w:tcPr>
          <w:p w14:paraId="720B7D39">
            <w:pPr>
              <w:jc w:val="center"/>
              <w:rPr>
                <w:rFonts w:hint="default" w:ascii="Times New Roman" w:hAnsi="Times New Roman" w:cs="Times New Roman"/>
                <w:color w:val="000000"/>
                <w:sz w:val="18"/>
                <w:szCs w:val="18"/>
              </w:rPr>
            </w:pPr>
            <w:r>
              <w:rPr>
                <w:rFonts w:hint="default" w:ascii="Times New Roman" w:hAnsi="Times New Roman" w:cs="Times New Roman"/>
                <w:color w:val="000000"/>
                <w:sz w:val="18"/>
                <w:szCs w:val="18"/>
              </w:rPr>
              <w:t>content</w:t>
            </w:r>
          </w:p>
        </w:tc>
        <w:tc>
          <w:tcPr>
            <w:tcW w:w="750" w:type="dxa"/>
            <w:tcBorders>
              <w:top w:val="single" w:color="000000" w:sz="4" w:space="0"/>
              <w:left w:val="single" w:color="000000" w:sz="4" w:space="0"/>
              <w:bottom w:val="single" w:color="000000" w:sz="4" w:space="0"/>
              <w:right w:val="single" w:color="000000" w:sz="4" w:space="0"/>
            </w:tcBorders>
            <w:shd w:val="clear" w:color="auto" w:fill="BFBFBF"/>
            <w:vAlign w:val="center"/>
          </w:tcPr>
          <w:p w14:paraId="4B29CF38">
            <w:pPr>
              <w:jc w:val="center"/>
              <w:rPr>
                <w:rFonts w:hint="default" w:ascii="Times New Roman" w:hAnsi="Times New Roman" w:cs="Times New Roman"/>
                <w:color w:val="000000"/>
                <w:sz w:val="18"/>
                <w:szCs w:val="18"/>
              </w:rPr>
            </w:pPr>
            <w:r>
              <w:rPr>
                <w:rFonts w:hint="default" w:ascii="Times New Roman" w:hAnsi="Times New Roman" w:cs="Times New Roman"/>
                <w:color w:val="000000"/>
                <w:sz w:val="18"/>
                <w:szCs w:val="18"/>
              </w:rPr>
              <w:t>Number of bytes</w:t>
            </w:r>
          </w:p>
        </w:tc>
        <w:tc>
          <w:tcPr>
            <w:tcW w:w="930" w:type="dxa"/>
            <w:tcBorders>
              <w:top w:val="single" w:color="000000" w:sz="4" w:space="0"/>
              <w:left w:val="single" w:color="000000" w:sz="4" w:space="0"/>
              <w:bottom w:val="single" w:color="000000" w:sz="4" w:space="0"/>
              <w:right w:val="single" w:color="000000" w:sz="4" w:space="0"/>
            </w:tcBorders>
            <w:shd w:val="clear" w:color="auto" w:fill="BFBFBF"/>
            <w:vAlign w:val="center"/>
          </w:tcPr>
          <w:p w14:paraId="2E4EE469">
            <w:pPr>
              <w:jc w:val="center"/>
              <w:rPr>
                <w:rFonts w:hint="default" w:ascii="Times New Roman" w:hAnsi="Times New Roman" w:cs="Times New Roman"/>
                <w:color w:val="000000"/>
                <w:sz w:val="18"/>
                <w:szCs w:val="18"/>
              </w:rPr>
            </w:pPr>
            <w:r>
              <w:rPr>
                <w:rFonts w:hint="default" w:ascii="Times New Roman" w:hAnsi="Times New Roman" w:cs="Times New Roman"/>
                <w:color w:val="000000"/>
                <w:sz w:val="18"/>
                <w:szCs w:val="18"/>
              </w:rPr>
              <w:t>Data Types</w:t>
            </w:r>
          </w:p>
        </w:tc>
        <w:tc>
          <w:tcPr>
            <w:tcW w:w="5894" w:type="dxa"/>
            <w:tcBorders>
              <w:top w:val="single" w:color="000000" w:sz="4" w:space="0"/>
              <w:left w:val="single" w:color="000000" w:sz="4" w:space="0"/>
              <w:bottom w:val="single" w:color="000000" w:sz="4" w:space="0"/>
              <w:right w:val="single" w:color="000000" w:sz="4" w:space="0"/>
            </w:tcBorders>
            <w:shd w:val="clear" w:color="auto" w:fill="BFBFBF"/>
            <w:vAlign w:val="center"/>
          </w:tcPr>
          <w:p w14:paraId="1A4CD6A8">
            <w:pPr>
              <w:jc w:val="left"/>
              <w:rPr>
                <w:rFonts w:hint="default" w:ascii="Times New Roman" w:hAnsi="Times New Roman" w:cs="Times New Roman"/>
                <w:color w:val="000000"/>
                <w:sz w:val="18"/>
                <w:szCs w:val="18"/>
              </w:rPr>
            </w:pPr>
            <w:r>
              <w:rPr>
                <w:rFonts w:hint="default" w:ascii="Times New Roman" w:hAnsi="Times New Roman" w:cs="Times New Roman"/>
                <w:color w:val="000000"/>
                <w:sz w:val="18"/>
                <w:szCs w:val="18"/>
              </w:rPr>
              <w:t>describe</w:t>
            </w:r>
          </w:p>
        </w:tc>
      </w:tr>
      <w:tr w14:paraId="75AAF9A4">
        <w:tblPrEx>
          <w:tblCellMar>
            <w:top w:w="15" w:type="dxa"/>
            <w:left w:w="15" w:type="dxa"/>
            <w:bottom w:w="15" w:type="dxa"/>
            <w:right w:w="15" w:type="dxa"/>
          </w:tblCellMar>
        </w:tblPrEx>
        <w:trPr>
          <w:trHeight w:val="285" w:hRule="atLeast"/>
        </w:trPr>
        <w:tc>
          <w:tcPr>
            <w:tcW w:w="1238" w:type="dxa"/>
            <w:tcBorders>
              <w:top w:val="single" w:color="000000" w:sz="4" w:space="0"/>
              <w:left w:val="single" w:color="000000" w:sz="4" w:space="0"/>
              <w:bottom w:val="single" w:color="000000" w:sz="4" w:space="0"/>
              <w:right w:val="single" w:color="000000" w:sz="4" w:space="0"/>
            </w:tcBorders>
            <w:shd w:val="clear" w:color="auto" w:fill="FFFFFF"/>
            <w:vAlign w:val="center"/>
          </w:tcPr>
          <w:p w14:paraId="3CC1AB22">
            <w:pPr>
              <w:jc w:val="center"/>
              <w:rPr>
                <w:rFonts w:hint="default" w:ascii="Times New Roman" w:hAnsi="Times New Roman" w:cs="Times New Roman"/>
                <w:color w:val="000000"/>
                <w:sz w:val="18"/>
                <w:szCs w:val="18"/>
              </w:rPr>
            </w:pPr>
            <w:r>
              <w:rPr>
                <w:rFonts w:hint="default" w:ascii="Times New Roman" w:hAnsi="Times New Roman" w:cs="Times New Roman"/>
                <w:color w:val="000000"/>
                <w:sz w:val="18"/>
                <w:szCs w:val="18"/>
              </w:rPr>
              <w:t>0</w:t>
            </w:r>
          </w:p>
        </w:tc>
        <w:tc>
          <w:tcPr>
            <w:tcW w:w="1099" w:type="dxa"/>
            <w:tcBorders>
              <w:top w:val="single" w:color="000000" w:sz="4" w:space="0"/>
              <w:left w:val="single" w:color="000000" w:sz="4" w:space="0"/>
              <w:bottom w:val="single" w:color="000000" w:sz="4" w:space="0"/>
              <w:right w:val="single" w:color="000000" w:sz="4" w:space="0"/>
            </w:tcBorders>
            <w:shd w:val="clear" w:color="auto" w:fill="FFFFFF"/>
            <w:vAlign w:val="center"/>
          </w:tcPr>
          <w:p w14:paraId="24648CD1">
            <w:pPr>
              <w:jc w:val="left"/>
              <w:rPr>
                <w:rFonts w:hint="default" w:ascii="Times New Roman" w:hAnsi="Times New Roman" w:cs="Times New Roman"/>
                <w:color w:val="000000"/>
                <w:sz w:val="18"/>
                <w:szCs w:val="18"/>
              </w:rPr>
            </w:pPr>
            <w:r>
              <w:rPr>
                <w:rFonts w:hint="default" w:ascii="Times New Roman" w:hAnsi="Times New Roman" w:cs="Times New Roman"/>
                <w:color w:val="000000"/>
                <w:sz w:val="18"/>
                <w:szCs w:val="18"/>
              </w:rPr>
              <w:t>TIME BCD[ 6 ]</w:t>
            </w:r>
          </w:p>
        </w:tc>
        <w:tc>
          <w:tcPr>
            <w:tcW w:w="750" w:type="dxa"/>
            <w:tcBorders>
              <w:top w:val="single" w:color="000000" w:sz="4" w:space="0"/>
              <w:left w:val="single" w:color="000000" w:sz="4" w:space="0"/>
              <w:bottom w:val="single" w:color="000000" w:sz="4" w:space="0"/>
              <w:right w:val="single" w:color="000000" w:sz="4" w:space="0"/>
            </w:tcBorders>
            <w:shd w:val="clear" w:color="auto" w:fill="FFFFFF"/>
            <w:vAlign w:val="center"/>
          </w:tcPr>
          <w:p w14:paraId="2AFD7A1D">
            <w:pPr>
              <w:jc w:val="center"/>
              <w:rPr>
                <w:rFonts w:hint="default" w:ascii="Times New Roman" w:hAnsi="Times New Roman" w:cs="Times New Roman"/>
                <w:color w:val="000000"/>
                <w:sz w:val="18"/>
                <w:szCs w:val="18"/>
              </w:rPr>
            </w:pPr>
            <w:r>
              <w:rPr>
                <w:rFonts w:hint="default" w:ascii="Times New Roman" w:hAnsi="Times New Roman" w:cs="Times New Roman"/>
                <w:color w:val="000000"/>
                <w:sz w:val="18"/>
                <w:szCs w:val="18"/>
              </w:rPr>
              <w:t>6</w:t>
            </w:r>
          </w:p>
        </w:tc>
        <w:tc>
          <w:tcPr>
            <w:tcW w:w="930" w:type="dxa"/>
            <w:tcBorders>
              <w:top w:val="single" w:color="000000" w:sz="4" w:space="0"/>
              <w:left w:val="single" w:color="000000" w:sz="4" w:space="0"/>
              <w:bottom w:val="single" w:color="000000" w:sz="4" w:space="0"/>
              <w:right w:val="single" w:color="000000" w:sz="4" w:space="0"/>
            </w:tcBorders>
            <w:shd w:val="clear" w:color="auto" w:fill="FFFFFF"/>
            <w:vAlign w:val="center"/>
          </w:tcPr>
          <w:p w14:paraId="133C172A">
            <w:pPr>
              <w:jc w:val="center"/>
              <w:rPr>
                <w:rFonts w:hint="default" w:ascii="Times New Roman" w:hAnsi="Times New Roman" w:cs="Times New Roman"/>
                <w:color w:val="000000"/>
                <w:sz w:val="18"/>
                <w:szCs w:val="18"/>
              </w:rPr>
            </w:pPr>
            <w:r>
              <w:rPr>
                <w:rFonts w:hint="default" w:ascii="Times New Roman" w:hAnsi="Times New Roman" w:cs="Times New Roman"/>
                <w:color w:val="000000"/>
                <w:sz w:val="18"/>
                <w:szCs w:val="18"/>
              </w:rPr>
              <w:t>u8</w:t>
            </w:r>
          </w:p>
        </w:tc>
        <w:tc>
          <w:tcPr>
            <w:tcW w:w="5894" w:type="dxa"/>
            <w:tcBorders>
              <w:top w:val="single" w:color="000000" w:sz="4" w:space="0"/>
              <w:left w:val="single" w:color="000000" w:sz="4" w:space="0"/>
              <w:bottom w:val="single" w:color="000000" w:sz="4" w:space="0"/>
              <w:right w:val="single" w:color="000000" w:sz="4" w:space="0"/>
            </w:tcBorders>
            <w:shd w:val="clear" w:color="auto" w:fill="FFFFFF"/>
            <w:vAlign w:val="center"/>
          </w:tcPr>
          <w:p w14:paraId="0FCD41E9">
            <w:pPr>
              <w:jc w:val="left"/>
              <w:rPr>
                <w:rFonts w:hint="default" w:ascii="Times New Roman" w:hAnsi="Times New Roman" w:cs="Times New Roman"/>
                <w:color w:val="000000"/>
                <w:sz w:val="18"/>
                <w:szCs w:val="18"/>
              </w:rPr>
            </w:pPr>
            <w:r>
              <w:rPr>
                <w:rFonts w:hint="default" w:ascii="Times New Roman" w:hAnsi="Times New Roman" w:cs="Times New Roman"/>
                <w:sz w:val="18"/>
                <w:szCs w:val="18"/>
              </w:rPr>
              <w:t>YY-MM-DD-hh-mm-ss (GMT+8 time)</w:t>
            </w:r>
          </w:p>
        </w:tc>
      </w:tr>
      <w:tr w14:paraId="4E5B8770">
        <w:tblPrEx>
          <w:tblCellMar>
            <w:top w:w="15" w:type="dxa"/>
            <w:left w:w="15" w:type="dxa"/>
            <w:bottom w:w="15" w:type="dxa"/>
            <w:right w:w="15" w:type="dxa"/>
          </w:tblCellMar>
        </w:tblPrEx>
        <w:trPr>
          <w:trHeight w:val="285" w:hRule="atLeast"/>
        </w:trPr>
        <w:tc>
          <w:tcPr>
            <w:tcW w:w="1238" w:type="dxa"/>
            <w:tcBorders>
              <w:top w:val="single" w:color="000000" w:sz="4" w:space="0"/>
              <w:left w:val="single" w:color="000000" w:sz="4" w:space="0"/>
              <w:bottom w:val="single" w:color="000000" w:sz="4" w:space="0"/>
              <w:right w:val="single" w:color="000000" w:sz="4" w:space="0"/>
            </w:tcBorders>
            <w:shd w:val="clear" w:color="auto" w:fill="FFFFFF"/>
            <w:vAlign w:val="center"/>
          </w:tcPr>
          <w:p w14:paraId="3E977D23">
            <w:pPr>
              <w:jc w:val="center"/>
              <w:rPr>
                <w:rFonts w:hint="default" w:ascii="Times New Roman" w:hAnsi="Times New Roman" w:cs="Times New Roman"/>
                <w:sz w:val="18"/>
                <w:szCs w:val="18"/>
              </w:rPr>
            </w:pPr>
            <w:r>
              <w:rPr>
                <w:rFonts w:hint="default" w:ascii="Times New Roman" w:hAnsi="Times New Roman" w:cs="Times New Roman"/>
                <w:sz w:val="18"/>
                <w:szCs w:val="18"/>
              </w:rPr>
              <w:t>6</w:t>
            </w:r>
          </w:p>
        </w:tc>
        <w:tc>
          <w:tcPr>
            <w:tcW w:w="1099" w:type="dxa"/>
            <w:tcBorders>
              <w:top w:val="single" w:color="000000" w:sz="4" w:space="0"/>
              <w:left w:val="single" w:color="000000" w:sz="4" w:space="0"/>
              <w:bottom w:val="single" w:color="000000" w:sz="4" w:space="0"/>
              <w:right w:val="single" w:color="000000" w:sz="4" w:space="0"/>
            </w:tcBorders>
            <w:shd w:val="clear" w:color="auto" w:fill="FFFFFF"/>
            <w:vAlign w:val="center"/>
          </w:tcPr>
          <w:p w14:paraId="2BBBBCF5">
            <w:pPr>
              <w:jc w:val="left"/>
              <w:rPr>
                <w:rFonts w:hint="default" w:ascii="Times New Roman" w:hAnsi="Times New Roman" w:cs="Times New Roman"/>
                <w:sz w:val="18"/>
                <w:szCs w:val="18"/>
              </w:rPr>
            </w:pPr>
            <w:r>
              <w:rPr>
                <w:rFonts w:hint="default" w:ascii="Times New Roman" w:hAnsi="Times New Roman" w:cs="Times New Roman"/>
                <w:sz w:val="18"/>
                <w:szCs w:val="18"/>
                <w:lang w:eastAsia="zh-CN"/>
              </w:rPr>
              <w:t>latitude</w:t>
            </w:r>
          </w:p>
        </w:tc>
        <w:tc>
          <w:tcPr>
            <w:tcW w:w="750" w:type="dxa"/>
            <w:tcBorders>
              <w:top w:val="single" w:color="000000" w:sz="4" w:space="0"/>
              <w:left w:val="single" w:color="000000" w:sz="4" w:space="0"/>
              <w:bottom w:val="single" w:color="000000" w:sz="4" w:space="0"/>
              <w:right w:val="single" w:color="000000" w:sz="4" w:space="0"/>
            </w:tcBorders>
            <w:shd w:val="clear" w:color="auto" w:fill="FFFFFF"/>
            <w:vAlign w:val="center"/>
          </w:tcPr>
          <w:p w14:paraId="5ED5A463">
            <w:pPr>
              <w:jc w:val="center"/>
              <w:rPr>
                <w:rFonts w:hint="default" w:ascii="Times New Roman" w:hAnsi="Times New Roman" w:cs="Times New Roman"/>
                <w:sz w:val="18"/>
                <w:szCs w:val="18"/>
              </w:rPr>
            </w:pPr>
            <w:r>
              <w:rPr>
                <w:rFonts w:hint="default" w:ascii="Times New Roman" w:hAnsi="Times New Roman" w:cs="Times New Roman"/>
                <w:sz w:val="18"/>
                <w:szCs w:val="18"/>
              </w:rPr>
              <w:t>4</w:t>
            </w:r>
          </w:p>
        </w:tc>
        <w:tc>
          <w:tcPr>
            <w:tcW w:w="930" w:type="dxa"/>
            <w:tcBorders>
              <w:top w:val="single" w:color="000000" w:sz="4" w:space="0"/>
              <w:left w:val="single" w:color="000000" w:sz="4" w:space="0"/>
              <w:bottom w:val="single" w:color="000000" w:sz="4" w:space="0"/>
              <w:right w:val="single" w:color="000000" w:sz="4" w:space="0"/>
            </w:tcBorders>
            <w:shd w:val="clear" w:color="auto" w:fill="FFFFFF"/>
            <w:vAlign w:val="center"/>
          </w:tcPr>
          <w:p w14:paraId="6D727463">
            <w:pPr>
              <w:jc w:val="center"/>
              <w:rPr>
                <w:rFonts w:hint="default" w:ascii="Times New Roman" w:hAnsi="Times New Roman" w:cs="Times New Roman"/>
                <w:sz w:val="18"/>
                <w:szCs w:val="18"/>
              </w:rPr>
            </w:pPr>
            <w:r>
              <w:rPr>
                <w:rFonts w:hint="default" w:ascii="Times New Roman" w:hAnsi="Times New Roman" w:cs="Times New Roman"/>
                <w:sz w:val="18"/>
                <w:szCs w:val="18"/>
                <w:lang w:eastAsia="zh-CN"/>
              </w:rPr>
              <w:t>u32</w:t>
            </w:r>
          </w:p>
        </w:tc>
        <w:tc>
          <w:tcPr>
            <w:tcW w:w="5894" w:type="dxa"/>
            <w:tcBorders>
              <w:top w:val="single" w:color="000000" w:sz="4" w:space="0"/>
              <w:left w:val="single" w:color="000000" w:sz="4" w:space="0"/>
              <w:bottom w:val="single" w:color="000000" w:sz="4" w:space="0"/>
              <w:right w:val="single" w:color="000000" w:sz="4" w:space="0"/>
            </w:tcBorders>
            <w:shd w:val="clear" w:color="auto" w:fill="FFFFFF"/>
            <w:vAlign w:val="center"/>
          </w:tcPr>
          <w:p w14:paraId="58787C6B">
            <w:pPr>
              <w:jc w:val="left"/>
              <w:rPr>
                <w:rFonts w:hint="default" w:ascii="Times New Roman" w:hAnsi="Times New Roman" w:cs="Times New Roman"/>
                <w:sz w:val="18"/>
                <w:szCs w:val="18"/>
              </w:rPr>
            </w:pPr>
            <w:r>
              <w:rPr>
                <w:rFonts w:hint="default" w:ascii="Times New Roman" w:hAnsi="Times New Roman" w:cs="Times New Roman"/>
                <w:sz w:val="18"/>
                <w:szCs w:val="18"/>
                <w:lang w:val="en-US" w:eastAsia="zh-CN"/>
              </w:rPr>
              <w:t xml:space="preserve">Unit </w:t>
            </w:r>
            <w:r>
              <w:rPr>
                <w:rFonts w:hint="default" w:ascii="Times New Roman" w:hAnsi="Times New Roman" w:cs="Times New Roman"/>
                <w:sz w:val="18"/>
                <w:szCs w:val="18"/>
              </w:rPr>
              <w:t xml:space="preserve">: </w:t>
            </w:r>
            <w:r>
              <w:rPr>
                <w:rFonts w:hint="default" w:ascii="Times New Roman" w:hAnsi="Times New Roman" w:cs="Times New Roman"/>
                <w:sz w:val="18"/>
                <w:szCs w:val="18"/>
                <w:lang w:val="en-US" w:eastAsia="zh-CN"/>
              </w:rPr>
              <w:t xml:space="preserve">0.000001 </w:t>
            </w:r>
            <w:r>
              <w:rPr>
                <w:rFonts w:hint="default" w:ascii="Times New Roman" w:hAnsi="Times New Roman" w:cs="Times New Roman"/>
                <w:sz w:val="18"/>
                <w:szCs w:val="18"/>
              </w:rPr>
              <w:t xml:space="preserve">degrees </w:t>
            </w:r>
            <w:r>
              <w:rPr>
                <w:rFonts w:hint="default" w:ascii="Times New Roman" w:hAnsi="Times New Roman" w:cs="Times New Roman"/>
                <w:sz w:val="18"/>
                <w:szCs w:val="18"/>
                <w:lang w:eastAsia="zh-CN"/>
              </w:rPr>
              <w:t xml:space="preserve">, </w:t>
            </w:r>
            <w:r>
              <w:rPr>
                <w:rFonts w:hint="default" w:ascii="Times New Roman" w:hAnsi="Times New Roman" w:cs="Times New Roman"/>
                <w:sz w:val="18"/>
                <w:szCs w:val="18"/>
                <w:lang w:val="en-US" w:eastAsia="zh-CN"/>
              </w:rPr>
              <w:t>Bit31=0/1 North latitude/South latitude</w:t>
            </w:r>
          </w:p>
        </w:tc>
      </w:tr>
      <w:tr w14:paraId="2ADA034F">
        <w:tblPrEx>
          <w:tblCellMar>
            <w:top w:w="15" w:type="dxa"/>
            <w:left w:w="15" w:type="dxa"/>
            <w:bottom w:w="15" w:type="dxa"/>
            <w:right w:w="15" w:type="dxa"/>
          </w:tblCellMar>
        </w:tblPrEx>
        <w:trPr>
          <w:trHeight w:val="285" w:hRule="atLeast"/>
        </w:trPr>
        <w:tc>
          <w:tcPr>
            <w:tcW w:w="1238" w:type="dxa"/>
            <w:tcBorders>
              <w:top w:val="single" w:color="000000" w:sz="4" w:space="0"/>
              <w:left w:val="single" w:color="000000" w:sz="4" w:space="0"/>
              <w:bottom w:val="single" w:color="000000" w:sz="4" w:space="0"/>
              <w:right w:val="single" w:color="000000" w:sz="4" w:space="0"/>
            </w:tcBorders>
            <w:shd w:val="clear" w:color="auto" w:fill="FFFFFF"/>
            <w:vAlign w:val="center"/>
          </w:tcPr>
          <w:p w14:paraId="7474C042">
            <w:pPr>
              <w:jc w:val="center"/>
              <w:rPr>
                <w:rFonts w:hint="default" w:ascii="Times New Roman" w:hAnsi="Times New Roman" w:cs="Times New Roman"/>
                <w:sz w:val="18"/>
                <w:szCs w:val="18"/>
                <w:lang w:eastAsia="zh-CN"/>
              </w:rPr>
            </w:pPr>
            <w:r>
              <w:rPr>
                <w:rFonts w:hint="default" w:ascii="Times New Roman" w:hAnsi="Times New Roman" w:cs="Times New Roman"/>
                <w:sz w:val="18"/>
                <w:szCs w:val="18"/>
              </w:rPr>
              <w:t>10</w:t>
            </w:r>
          </w:p>
        </w:tc>
        <w:tc>
          <w:tcPr>
            <w:tcW w:w="1099" w:type="dxa"/>
            <w:tcBorders>
              <w:top w:val="single" w:color="000000" w:sz="4" w:space="0"/>
              <w:left w:val="single" w:color="000000" w:sz="4" w:space="0"/>
              <w:bottom w:val="single" w:color="000000" w:sz="4" w:space="0"/>
              <w:right w:val="single" w:color="000000" w:sz="4" w:space="0"/>
            </w:tcBorders>
            <w:shd w:val="clear" w:color="auto" w:fill="FFFFFF"/>
            <w:vAlign w:val="center"/>
          </w:tcPr>
          <w:p w14:paraId="7D2956FB">
            <w:pPr>
              <w:jc w:val="left"/>
              <w:rPr>
                <w:rFonts w:hint="default" w:ascii="Times New Roman" w:hAnsi="Times New Roman" w:cs="Times New Roman"/>
                <w:sz w:val="18"/>
                <w:szCs w:val="18"/>
              </w:rPr>
            </w:pPr>
            <w:r>
              <w:rPr>
                <w:rFonts w:hint="default" w:ascii="Times New Roman" w:hAnsi="Times New Roman" w:cs="Times New Roman"/>
                <w:sz w:val="18"/>
                <w:szCs w:val="18"/>
                <w:lang w:eastAsia="zh-CN"/>
              </w:rPr>
              <w:t>longitude</w:t>
            </w:r>
          </w:p>
        </w:tc>
        <w:tc>
          <w:tcPr>
            <w:tcW w:w="750" w:type="dxa"/>
            <w:tcBorders>
              <w:top w:val="single" w:color="000000" w:sz="4" w:space="0"/>
              <w:left w:val="single" w:color="000000" w:sz="4" w:space="0"/>
              <w:bottom w:val="single" w:color="000000" w:sz="4" w:space="0"/>
              <w:right w:val="single" w:color="000000" w:sz="4" w:space="0"/>
            </w:tcBorders>
            <w:shd w:val="clear" w:color="auto" w:fill="FFFFFF"/>
            <w:vAlign w:val="center"/>
          </w:tcPr>
          <w:p w14:paraId="3F340A31">
            <w:pPr>
              <w:jc w:val="center"/>
              <w:rPr>
                <w:rFonts w:hint="default" w:ascii="Times New Roman" w:hAnsi="Times New Roman" w:cs="Times New Roman"/>
                <w:sz w:val="18"/>
                <w:szCs w:val="18"/>
              </w:rPr>
            </w:pPr>
            <w:r>
              <w:rPr>
                <w:rFonts w:hint="default" w:ascii="Times New Roman" w:hAnsi="Times New Roman" w:cs="Times New Roman"/>
                <w:sz w:val="18"/>
                <w:szCs w:val="18"/>
              </w:rPr>
              <w:t>4</w:t>
            </w:r>
          </w:p>
        </w:tc>
        <w:tc>
          <w:tcPr>
            <w:tcW w:w="930" w:type="dxa"/>
            <w:tcBorders>
              <w:top w:val="single" w:color="000000" w:sz="4" w:space="0"/>
              <w:left w:val="single" w:color="000000" w:sz="4" w:space="0"/>
              <w:bottom w:val="single" w:color="000000" w:sz="4" w:space="0"/>
              <w:right w:val="single" w:color="000000" w:sz="4" w:space="0"/>
            </w:tcBorders>
            <w:shd w:val="clear" w:color="auto" w:fill="FFFFFF"/>
            <w:vAlign w:val="center"/>
          </w:tcPr>
          <w:p w14:paraId="699D179D">
            <w:pPr>
              <w:jc w:val="center"/>
              <w:rPr>
                <w:rFonts w:hint="default" w:ascii="Times New Roman" w:hAnsi="Times New Roman" w:cs="Times New Roman"/>
                <w:sz w:val="18"/>
                <w:szCs w:val="18"/>
              </w:rPr>
            </w:pPr>
            <w:r>
              <w:rPr>
                <w:rFonts w:hint="default" w:ascii="Times New Roman" w:hAnsi="Times New Roman" w:cs="Times New Roman"/>
                <w:sz w:val="18"/>
                <w:szCs w:val="18"/>
                <w:lang w:eastAsia="zh-CN"/>
              </w:rPr>
              <w:t>u32</w:t>
            </w:r>
          </w:p>
        </w:tc>
        <w:tc>
          <w:tcPr>
            <w:tcW w:w="5894" w:type="dxa"/>
            <w:tcBorders>
              <w:top w:val="single" w:color="000000" w:sz="4" w:space="0"/>
              <w:left w:val="single" w:color="000000" w:sz="4" w:space="0"/>
              <w:bottom w:val="single" w:color="000000" w:sz="4" w:space="0"/>
              <w:right w:val="single" w:color="000000" w:sz="4" w:space="0"/>
            </w:tcBorders>
            <w:shd w:val="clear" w:color="auto" w:fill="FFFFFF"/>
          </w:tcPr>
          <w:p w14:paraId="16961288">
            <w:pPr>
              <w:jc w:val="left"/>
              <w:rPr>
                <w:rFonts w:hint="default" w:ascii="Times New Roman" w:hAnsi="Times New Roman" w:cs="Times New Roman"/>
                <w:sz w:val="18"/>
                <w:szCs w:val="18"/>
              </w:rPr>
            </w:pPr>
            <w:r>
              <w:rPr>
                <w:rFonts w:hint="default" w:ascii="Times New Roman" w:hAnsi="Times New Roman" w:cs="Times New Roman"/>
                <w:sz w:val="18"/>
                <w:szCs w:val="18"/>
              </w:rPr>
              <w:t xml:space="preserve">Unit: </w:t>
            </w:r>
            <w:r>
              <w:rPr>
                <w:rFonts w:hint="default" w:ascii="Times New Roman" w:hAnsi="Times New Roman" w:cs="Times New Roman"/>
                <w:sz w:val="18"/>
                <w:szCs w:val="18"/>
                <w:lang w:val="en-US" w:eastAsia="zh-CN"/>
              </w:rPr>
              <w:t xml:space="preserve">0.000001 </w:t>
            </w:r>
            <w:r>
              <w:rPr>
                <w:rFonts w:hint="default" w:ascii="Times New Roman" w:hAnsi="Times New Roman" w:cs="Times New Roman"/>
                <w:sz w:val="18"/>
                <w:szCs w:val="18"/>
              </w:rPr>
              <w:t xml:space="preserve">degrees </w:t>
            </w:r>
            <w:r>
              <w:rPr>
                <w:rFonts w:hint="default" w:ascii="Times New Roman" w:hAnsi="Times New Roman" w:cs="Times New Roman"/>
                <w:sz w:val="18"/>
                <w:szCs w:val="18"/>
                <w:lang w:eastAsia="zh-CN"/>
              </w:rPr>
              <w:t xml:space="preserve">, Bit31=0/1 East </w:t>
            </w:r>
            <w:r>
              <w:rPr>
                <w:rFonts w:hint="default" w:ascii="Times New Roman" w:hAnsi="Times New Roman" w:cs="Times New Roman"/>
                <w:sz w:val="18"/>
                <w:szCs w:val="18"/>
                <w:lang w:val="en-US" w:eastAsia="zh-CN"/>
              </w:rPr>
              <w:t>longitude /West longitude</w:t>
            </w:r>
          </w:p>
        </w:tc>
      </w:tr>
      <w:tr w14:paraId="4E0037E6">
        <w:tblPrEx>
          <w:tblCellMar>
            <w:top w:w="15" w:type="dxa"/>
            <w:left w:w="15" w:type="dxa"/>
            <w:bottom w:w="15" w:type="dxa"/>
            <w:right w:w="15" w:type="dxa"/>
          </w:tblCellMar>
        </w:tblPrEx>
        <w:trPr>
          <w:trHeight w:val="285" w:hRule="atLeast"/>
        </w:trPr>
        <w:tc>
          <w:tcPr>
            <w:tcW w:w="1238" w:type="dxa"/>
            <w:tcBorders>
              <w:top w:val="single" w:color="000000" w:sz="4" w:space="0"/>
              <w:left w:val="single" w:color="000000" w:sz="4" w:space="0"/>
              <w:bottom w:val="single" w:color="000000" w:sz="4" w:space="0"/>
              <w:right w:val="single" w:color="000000" w:sz="4" w:space="0"/>
            </w:tcBorders>
            <w:shd w:val="clear" w:color="auto" w:fill="FFFFFF"/>
            <w:vAlign w:val="center"/>
          </w:tcPr>
          <w:p w14:paraId="5356E902">
            <w:pPr>
              <w:jc w:val="center"/>
              <w:rPr>
                <w:rFonts w:hint="default" w:ascii="Times New Roman" w:hAnsi="Times New Roman" w:cs="Times New Roman"/>
                <w:color w:val="000000"/>
                <w:sz w:val="18"/>
                <w:szCs w:val="18"/>
                <w:lang w:eastAsia="zh-CN"/>
              </w:rPr>
            </w:pPr>
            <w:r>
              <w:rPr>
                <w:rFonts w:hint="default" w:ascii="Times New Roman" w:hAnsi="Times New Roman" w:cs="Times New Roman"/>
                <w:color w:val="000000"/>
                <w:sz w:val="18"/>
                <w:szCs w:val="18"/>
              </w:rPr>
              <w:t>14</w:t>
            </w:r>
          </w:p>
        </w:tc>
        <w:tc>
          <w:tcPr>
            <w:tcW w:w="1099" w:type="dxa"/>
            <w:tcBorders>
              <w:top w:val="single" w:color="000000" w:sz="4" w:space="0"/>
              <w:left w:val="single" w:color="000000" w:sz="4" w:space="0"/>
              <w:bottom w:val="single" w:color="000000" w:sz="4" w:space="0"/>
              <w:right w:val="single" w:color="000000" w:sz="4" w:space="0"/>
            </w:tcBorders>
            <w:shd w:val="clear" w:color="auto" w:fill="FFFFFF"/>
            <w:vAlign w:val="center"/>
          </w:tcPr>
          <w:p w14:paraId="444F7C37">
            <w:pPr>
              <w:rPr>
                <w:rFonts w:hint="default" w:ascii="Times New Roman" w:hAnsi="Times New Roman" w:cs="Times New Roman"/>
                <w:color w:val="000000"/>
                <w:sz w:val="18"/>
                <w:szCs w:val="18"/>
              </w:rPr>
            </w:pPr>
            <w:r>
              <w:rPr>
                <w:rFonts w:hint="default" w:ascii="Times New Roman" w:hAnsi="Times New Roman" w:cs="Times New Roman"/>
                <w:color w:val="000000"/>
                <w:sz w:val="18"/>
                <w:szCs w:val="18"/>
              </w:rPr>
              <w:t>Dtc Num</w:t>
            </w:r>
          </w:p>
        </w:tc>
        <w:tc>
          <w:tcPr>
            <w:tcW w:w="750" w:type="dxa"/>
            <w:tcBorders>
              <w:top w:val="single" w:color="000000" w:sz="4" w:space="0"/>
              <w:left w:val="single" w:color="000000" w:sz="4" w:space="0"/>
              <w:bottom w:val="single" w:color="000000" w:sz="4" w:space="0"/>
              <w:right w:val="single" w:color="000000" w:sz="4" w:space="0"/>
            </w:tcBorders>
            <w:shd w:val="clear" w:color="auto" w:fill="FFFFFF"/>
            <w:vAlign w:val="center"/>
          </w:tcPr>
          <w:p w14:paraId="20E48811">
            <w:pPr>
              <w:jc w:val="center"/>
              <w:rPr>
                <w:rFonts w:hint="default" w:ascii="Times New Roman" w:hAnsi="Times New Roman" w:cs="Times New Roman"/>
                <w:color w:val="000000"/>
                <w:sz w:val="18"/>
                <w:szCs w:val="18"/>
              </w:rPr>
            </w:pPr>
            <w:r>
              <w:rPr>
                <w:rFonts w:hint="default" w:ascii="Times New Roman" w:hAnsi="Times New Roman" w:cs="Times New Roman"/>
                <w:color w:val="000000"/>
                <w:sz w:val="18"/>
                <w:szCs w:val="18"/>
              </w:rPr>
              <w:t>1</w:t>
            </w:r>
          </w:p>
        </w:tc>
        <w:tc>
          <w:tcPr>
            <w:tcW w:w="930" w:type="dxa"/>
            <w:tcBorders>
              <w:top w:val="single" w:color="000000" w:sz="4" w:space="0"/>
              <w:left w:val="single" w:color="000000" w:sz="4" w:space="0"/>
              <w:bottom w:val="single" w:color="000000" w:sz="4" w:space="0"/>
              <w:right w:val="single" w:color="000000" w:sz="4" w:space="0"/>
            </w:tcBorders>
            <w:shd w:val="clear" w:color="auto" w:fill="FFFFFF"/>
            <w:vAlign w:val="center"/>
          </w:tcPr>
          <w:p w14:paraId="667D7462">
            <w:pPr>
              <w:jc w:val="center"/>
              <w:rPr>
                <w:rFonts w:hint="default" w:ascii="Times New Roman" w:hAnsi="Times New Roman" w:cs="Times New Roman"/>
                <w:color w:val="000000"/>
                <w:sz w:val="18"/>
                <w:szCs w:val="18"/>
              </w:rPr>
            </w:pPr>
            <w:r>
              <w:rPr>
                <w:rFonts w:hint="default" w:ascii="Times New Roman" w:hAnsi="Times New Roman" w:cs="Times New Roman"/>
                <w:color w:val="000000"/>
                <w:sz w:val="18"/>
                <w:szCs w:val="18"/>
              </w:rPr>
              <w:t>u8</w:t>
            </w:r>
          </w:p>
        </w:tc>
        <w:tc>
          <w:tcPr>
            <w:tcW w:w="5894" w:type="dxa"/>
            <w:tcBorders>
              <w:top w:val="single" w:color="000000" w:sz="4" w:space="0"/>
              <w:left w:val="single" w:color="000000" w:sz="4" w:space="0"/>
              <w:bottom w:val="single" w:color="000000" w:sz="4" w:space="0"/>
              <w:right w:val="single" w:color="000000" w:sz="4" w:space="0"/>
            </w:tcBorders>
            <w:shd w:val="clear" w:color="auto" w:fill="FFFFFF"/>
            <w:vAlign w:val="center"/>
          </w:tcPr>
          <w:p w14:paraId="7E1823C0">
            <w:pPr>
              <w:rPr>
                <w:rFonts w:hint="default" w:ascii="Times New Roman" w:hAnsi="Times New Roman" w:cs="Times New Roman"/>
                <w:color w:val="000000"/>
                <w:sz w:val="18"/>
                <w:szCs w:val="18"/>
              </w:rPr>
            </w:pPr>
            <w:r>
              <w:rPr>
                <w:rFonts w:hint="default" w:ascii="Times New Roman" w:hAnsi="Times New Roman" w:cs="Times New Roman"/>
                <w:color w:val="000000"/>
                <w:sz w:val="18"/>
                <w:szCs w:val="18"/>
              </w:rPr>
              <w:t xml:space="preserve">0 means no fault code </w:t>
            </w:r>
            <w:r>
              <w:rPr>
                <w:rFonts w:hint="default" w:ascii="Times New Roman" w:hAnsi="Times New Roman" w:cs="Times New Roman"/>
                <w:color w:val="000000"/>
                <w:sz w:val="18"/>
                <w:szCs w:val="18"/>
                <w:lang w:eastAsia="zh-CN"/>
              </w:rPr>
              <w:t xml:space="preserve">, </w:t>
            </w:r>
            <w:r>
              <w:rPr>
                <w:rFonts w:hint="default" w:ascii="Times New Roman" w:hAnsi="Times New Roman" w:cs="Times New Roman"/>
                <w:color w:val="000000"/>
                <w:sz w:val="18"/>
                <w:szCs w:val="18"/>
              </w:rPr>
              <w:t>non-0 means the number of fault codes</w:t>
            </w:r>
          </w:p>
        </w:tc>
      </w:tr>
      <w:tr w14:paraId="643B2036">
        <w:tblPrEx>
          <w:tblCellMar>
            <w:top w:w="15" w:type="dxa"/>
            <w:left w:w="15" w:type="dxa"/>
            <w:bottom w:w="15" w:type="dxa"/>
            <w:right w:w="15" w:type="dxa"/>
          </w:tblCellMar>
        </w:tblPrEx>
        <w:trPr>
          <w:trHeight w:val="285" w:hRule="atLeast"/>
        </w:trPr>
        <w:tc>
          <w:tcPr>
            <w:tcW w:w="1238" w:type="dxa"/>
            <w:tcBorders>
              <w:top w:val="single" w:color="000000" w:sz="4" w:space="0"/>
              <w:left w:val="single" w:color="000000" w:sz="4" w:space="0"/>
              <w:bottom w:val="single" w:color="000000" w:sz="4" w:space="0"/>
              <w:right w:val="single" w:color="000000" w:sz="4" w:space="0"/>
            </w:tcBorders>
            <w:shd w:val="clear" w:color="auto" w:fill="FFFFFF"/>
            <w:vAlign w:val="center"/>
          </w:tcPr>
          <w:p w14:paraId="63939B80">
            <w:pPr>
              <w:jc w:val="center"/>
              <w:rPr>
                <w:rFonts w:hint="default" w:ascii="Times New Roman" w:hAnsi="Times New Roman" w:cs="Times New Roman"/>
                <w:color w:val="000000"/>
                <w:sz w:val="18"/>
                <w:szCs w:val="18"/>
                <w:lang w:eastAsia="zh-CN"/>
              </w:rPr>
            </w:pPr>
            <w:r>
              <w:rPr>
                <w:rFonts w:hint="default" w:ascii="Times New Roman" w:hAnsi="Times New Roman" w:cs="Times New Roman"/>
                <w:color w:val="000000"/>
                <w:sz w:val="18"/>
                <w:szCs w:val="18"/>
              </w:rPr>
              <w:t>15</w:t>
            </w:r>
          </w:p>
        </w:tc>
        <w:tc>
          <w:tcPr>
            <w:tcW w:w="1099" w:type="dxa"/>
            <w:tcBorders>
              <w:top w:val="single" w:color="000000" w:sz="4" w:space="0"/>
              <w:left w:val="single" w:color="000000" w:sz="4" w:space="0"/>
              <w:bottom w:val="single" w:color="000000" w:sz="4" w:space="0"/>
              <w:right w:val="single" w:color="000000" w:sz="4" w:space="0"/>
            </w:tcBorders>
            <w:shd w:val="clear" w:color="auto" w:fill="FFFFFF"/>
            <w:vAlign w:val="center"/>
          </w:tcPr>
          <w:p w14:paraId="7461A014">
            <w:pPr>
              <w:rPr>
                <w:rFonts w:hint="default" w:ascii="Times New Roman" w:hAnsi="Times New Roman" w:cs="Times New Roman"/>
                <w:color w:val="000000"/>
                <w:sz w:val="18"/>
                <w:szCs w:val="18"/>
              </w:rPr>
            </w:pPr>
            <w:r>
              <w:rPr>
                <w:rFonts w:hint="default" w:ascii="Times New Roman" w:hAnsi="Times New Roman" w:cs="Times New Roman"/>
                <w:color w:val="000000"/>
                <w:sz w:val="18"/>
                <w:szCs w:val="18"/>
              </w:rPr>
              <w:t>Dtc1 ID</w:t>
            </w:r>
          </w:p>
        </w:tc>
        <w:tc>
          <w:tcPr>
            <w:tcW w:w="750" w:type="dxa"/>
            <w:tcBorders>
              <w:top w:val="single" w:color="000000" w:sz="4" w:space="0"/>
              <w:left w:val="single" w:color="000000" w:sz="4" w:space="0"/>
              <w:bottom w:val="single" w:color="000000" w:sz="4" w:space="0"/>
              <w:right w:val="single" w:color="000000" w:sz="4" w:space="0"/>
            </w:tcBorders>
            <w:shd w:val="clear" w:color="auto" w:fill="FFFFFF"/>
            <w:vAlign w:val="center"/>
          </w:tcPr>
          <w:p w14:paraId="2C859F9A">
            <w:pPr>
              <w:jc w:val="center"/>
              <w:rPr>
                <w:rFonts w:hint="default" w:ascii="Times New Roman" w:hAnsi="Times New Roman" w:cs="Times New Roman"/>
                <w:color w:val="000000"/>
                <w:sz w:val="18"/>
                <w:szCs w:val="18"/>
              </w:rPr>
            </w:pPr>
            <w:r>
              <w:rPr>
                <w:rFonts w:hint="default" w:ascii="Times New Roman" w:hAnsi="Times New Roman" w:cs="Times New Roman"/>
                <w:color w:val="000000"/>
                <w:sz w:val="18"/>
                <w:szCs w:val="18"/>
              </w:rPr>
              <w:t>4</w:t>
            </w:r>
          </w:p>
        </w:tc>
        <w:tc>
          <w:tcPr>
            <w:tcW w:w="930" w:type="dxa"/>
            <w:tcBorders>
              <w:top w:val="single" w:color="000000" w:sz="4" w:space="0"/>
              <w:left w:val="single" w:color="000000" w:sz="4" w:space="0"/>
              <w:bottom w:val="single" w:color="000000" w:sz="4" w:space="0"/>
              <w:right w:val="single" w:color="000000" w:sz="4" w:space="0"/>
            </w:tcBorders>
            <w:shd w:val="clear" w:color="auto" w:fill="FFFFFF"/>
            <w:vAlign w:val="center"/>
          </w:tcPr>
          <w:p w14:paraId="3FEEE3DD">
            <w:pPr>
              <w:jc w:val="center"/>
              <w:rPr>
                <w:rFonts w:hint="default" w:ascii="Times New Roman" w:hAnsi="Times New Roman" w:cs="Times New Roman"/>
                <w:color w:val="000000"/>
                <w:sz w:val="18"/>
                <w:szCs w:val="18"/>
              </w:rPr>
            </w:pPr>
            <w:r>
              <w:rPr>
                <w:rFonts w:hint="default" w:ascii="Times New Roman" w:hAnsi="Times New Roman" w:cs="Times New Roman"/>
                <w:color w:val="000000"/>
                <w:sz w:val="18"/>
                <w:szCs w:val="18"/>
              </w:rPr>
              <w:t>BYTE</w:t>
            </w:r>
          </w:p>
        </w:tc>
        <w:tc>
          <w:tcPr>
            <w:tcW w:w="5894" w:type="dxa"/>
            <w:tcBorders>
              <w:top w:val="single" w:color="000000" w:sz="4" w:space="0"/>
              <w:left w:val="single" w:color="000000" w:sz="4" w:space="0"/>
              <w:bottom w:val="single" w:color="000000" w:sz="4" w:space="0"/>
              <w:right w:val="single" w:color="000000" w:sz="4" w:space="0"/>
            </w:tcBorders>
            <w:shd w:val="clear" w:color="auto" w:fill="FFFFFF"/>
            <w:vAlign w:val="center"/>
          </w:tcPr>
          <w:p w14:paraId="10287E1B">
            <w:pPr>
              <w:rPr>
                <w:rFonts w:hint="default" w:ascii="Times New Roman" w:hAnsi="Times New Roman" w:cs="Times New Roman"/>
                <w:color w:val="000000"/>
                <w:sz w:val="18"/>
                <w:szCs w:val="18"/>
              </w:rPr>
            </w:pPr>
            <w:r>
              <w:rPr>
                <w:rFonts w:hint="default" w:ascii="Times New Roman" w:hAnsi="Times New Roman" w:cs="Times New Roman"/>
                <w:color w:val="000000"/>
                <w:sz w:val="18"/>
                <w:szCs w:val="18"/>
              </w:rPr>
              <w:t>The first fault code ID : 4 bytes</w:t>
            </w:r>
          </w:p>
        </w:tc>
      </w:tr>
      <w:tr w14:paraId="404D6084">
        <w:tblPrEx>
          <w:tblCellMar>
            <w:top w:w="15" w:type="dxa"/>
            <w:left w:w="15" w:type="dxa"/>
            <w:bottom w:w="15" w:type="dxa"/>
            <w:right w:w="15" w:type="dxa"/>
          </w:tblCellMar>
        </w:tblPrEx>
        <w:trPr>
          <w:trHeight w:val="285" w:hRule="atLeast"/>
        </w:trPr>
        <w:tc>
          <w:tcPr>
            <w:tcW w:w="1238" w:type="dxa"/>
            <w:tcBorders>
              <w:top w:val="single" w:color="000000" w:sz="4" w:space="0"/>
              <w:left w:val="single" w:color="000000" w:sz="4" w:space="0"/>
              <w:bottom w:val="single" w:color="000000" w:sz="4" w:space="0"/>
              <w:right w:val="single" w:color="000000" w:sz="4" w:space="0"/>
            </w:tcBorders>
            <w:shd w:val="clear" w:color="auto" w:fill="FFFFFF"/>
            <w:vAlign w:val="center"/>
          </w:tcPr>
          <w:p w14:paraId="191D9EE8">
            <w:pPr>
              <w:jc w:val="center"/>
              <w:rPr>
                <w:rFonts w:hint="default" w:ascii="Times New Roman" w:hAnsi="Times New Roman" w:cs="Times New Roman"/>
                <w:color w:val="000000"/>
                <w:sz w:val="18"/>
                <w:szCs w:val="18"/>
                <w:lang w:eastAsia="zh-CN"/>
              </w:rPr>
            </w:pPr>
            <w:r>
              <w:rPr>
                <w:rFonts w:hint="default" w:ascii="Times New Roman" w:hAnsi="Times New Roman" w:cs="Times New Roman"/>
                <w:color w:val="000000"/>
                <w:sz w:val="18"/>
                <w:szCs w:val="18"/>
              </w:rPr>
              <w:t>19</w:t>
            </w:r>
          </w:p>
        </w:tc>
        <w:tc>
          <w:tcPr>
            <w:tcW w:w="1099" w:type="dxa"/>
            <w:tcBorders>
              <w:top w:val="single" w:color="000000" w:sz="4" w:space="0"/>
              <w:left w:val="single" w:color="000000" w:sz="4" w:space="0"/>
              <w:bottom w:val="single" w:color="000000" w:sz="4" w:space="0"/>
              <w:right w:val="single" w:color="000000" w:sz="4" w:space="0"/>
            </w:tcBorders>
            <w:shd w:val="clear" w:color="auto" w:fill="FFFFFF"/>
            <w:vAlign w:val="center"/>
          </w:tcPr>
          <w:p w14:paraId="42AD82B5">
            <w:pPr>
              <w:rPr>
                <w:rFonts w:hint="default" w:ascii="Times New Roman" w:hAnsi="Times New Roman" w:cs="Times New Roman"/>
                <w:color w:val="000000"/>
                <w:sz w:val="18"/>
                <w:szCs w:val="18"/>
              </w:rPr>
            </w:pPr>
            <w:r>
              <w:rPr>
                <w:rFonts w:hint="default" w:ascii="Times New Roman" w:hAnsi="Times New Roman" w:cs="Times New Roman"/>
                <w:color w:val="000000"/>
                <w:sz w:val="18"/>
                <w:szCs w:val="18"/>
              </w:rPr>
              <w:t>Dtc2 ID</w:t>
            </w:r>
          </w:p>
        </w:tc>
        <w:tc>
          <w:tcPr>
            <w:tcW w:w="750" w:type="dxa"/>
            <w:tcBorders>
              <w:top w:val="single" w:color="000000" w:sz="4" w:space="0"/>
              <w:left w:val="single" w:color="000000" w:sz="4" w:space="0"/>
              <w:bottom w:val="single" w:color="000000" w:sz="4" w:space="0"/>
              <w:right w:val="single" w:color="000000" w:sz="4" w:space="0"/>
            </w:tcBorders>
            <w:shd w:val="clear" w:color="auto" w:fill="FFFFFF"/>
            <w:vAlign w:val="center"/>
          </w:tcPr>
          <w:p w14:paraId="57C6286C">
            <w:pPr>
              <w:jc w:val="center"/>
              <w:rPr>
                <w:rFonts w:hint="default" w:ascii="Times New Roman" w:hAnsi="Times New Roman" w:cs="Times New Roman"/>
                <w:color w:val="000000"/>
                <w:sz w:val="18"/>
                <w:szCs w:val="18"/>
              </w:rPr>
            </w:pPr>
            <w:r>
              <w:rPr>
                <w:rFonts w:hint="default" w:ascii="Times New Roman" w:hAnsi="Times New Roman" w:cs="Times New Roman"/>
                <w:color w:val="000000"/>
                <w:sz w:val="18"/>
                <w:szCs w:val="18"/>
              </w:rPr>
              <w:t>4</w:t>
            </w:r>
          </w:p>
        </w:tc>
        <w:tc>
          <w:tcPr>
            <w:tcW w:w="930" w:type="dxa"/>
            <w:tcBorders>
              <w:top w:val="single" w:color="000000" w:sz="4" w:space="0"/>
              <w:left w:val="single" w:color="000000" w:sz="4" w:space="0"/>
              <w:bottom w:val="single" w:color="000000" w:sz="4" w:space="0"/>
              <w:right w:val="single" w:color="000000" w:sz="4" w:space="0"/>
            </w:tcBorders>
            <w:shd w:val="clear" w:color="auto" w:fill="FFFFFF"/>
            <w:vAlign w:val="center"/>
          </w:tcPr>
          <w:p w14:paraId="6229033E">
            <w:pPr>
              <w:jc w:val="center"/>
              <w:rPr>
                <w:rFonts w:hint="default" w:ascii="Times New Roman" w:hAnsi="Times New Roman" w:cs="Times New Roman"/>
                <w:color w:val="000000"/>
                <w:sz w:val="18"/>
                <w:szCs w:val="18"/>
              </w:rPr>
            </w:pPr>
            <w:r>
              <w:rPr>
                <w:rFonts w:hint="default" w:ascii="Times New Roman" w:hAnsi="Times New Roman" w:cs="Times New Roman"/>
                <w:color w:val="000000"/>
                <w:sz w:val="18"/>
                <w:szCs w:val="18"/>
              </w:rPr>
              <w:t>BYTE</w:t>
            </w:r>
          </w:p>
        </w:tc>
        <w:tc>
          <w:tcPr>
            <w:tcW w:w="5894" w:type="dxa"/>
            <w:tcBorders>
              <w:top w:val="single" w:color="000000" w:sz="4" w:space="0"/>
              <w:left w:val="single" w:color="000000" w:sz="4" w:space="0"/>
              <w:bottom w:val="single" w:color="000000" w:sz="4" w:space="0"/>
              <w:right w:val="single" w:color="000000" w:sz="4" w:space="0"/>
            </w:tcBorders>
            <w:shd w:val="clear" w:color="auto" w:fill="FFFFFF"/>
            <w:vAlign w:val="center"/>
          </w:tcPr>
          <w:p w14:paraId="14804E5E">
            <w:pPr>
              <w:rPr>
                <w:rFonts w:hint="default" w:ascii="Times New Roman" w:hAnsi="Times New Roman" w:cs="Times New Roman"/>
                <w:color w:val="000000"/>
                <w:sz w:val="18"/>
                <w:szCs w:val="18"/>
              </w:rPr>
            </w:pPr>
            <w:r>
              <w:rPr>
                <w:rFonts w:hint="default" w:ascii="Times New Roman" w:hAnsi="Times New Roman" w:cs="Times New Roman"/>
                <w:color w:val="000000"/>
                <w:sz w:val="18"/>
                <w:szCs w:val="18"/>
              </w:rPr>
              <w:t>The second fault code ID : 4 bytes</w:t>
            </w:r>
          </w:p>
        </w:tc>
      </w:tr>
      <w:tr w14:paraId="64296A5E">
        <w:tblPrEx>
          <w:tblCellMar>
            <w:top w:w="15" w:type="dxa"/>
            <w:left w:w="15" w:type="dxa"/>
            <w:bottom w:w="15" w:type="dxa"/>
            <w:right w:w="15" w:type="dxa"/>
          </w:tblCellMar>
        </w:tblPrEx>
        <w:trPr>
          <w:trHeight w:val="285" w:hRule="atLeast"/>
        </w:trPr>
        <w:tc>
          <w:tcPr>
            <w:tcW w:w="1238" w:type="dxa"/>
            <w:tcBorders>
              <w:top w:val="single" w:color="000000" w:sz="4" w:space="0"/>
              <w:left w:val="single" w:color="000000" w:sz="4" w:space="0"/>
              <w:bottom w:val="single" w:color="000000" w:sz="4" w:space="0"/>
              <w:right w:val="single" w:color="000000" w:sz="4" w:space="0"/>
            </w:tcBorders>
            <w:shd w:val="clear" w:color="auto" w:fill="FFFFFF"/>
            <w:vAlign w:val="center"/>
          </w:tcPr>
          <w:p w14:paraId="56D3297F">
            <w:pPr>
              <w:jc w:val="center"/>
              <w:rPr>
                <w:rFonts w:hint="default" w:ascii="Times New Roman" w:hAnsi="Times New Roman" w:cs="Times New Roman"/>
                <w:color w:val="000000"/>
                <w:sz w:val="18"/>
                <w:szCs w:val="18"/>
                <w:lang w:eastAsia="zh-CN"/>
              </w:rPr>
            </w:pPr>
            <w:r>
              <w:rPr>
                <w:rFonts w:hint="default" w:ascii="Times New Roman" w:hAnsi="Times New Roman" w:cs="Times New Roman"/>
                <w:color w:val="000000"/>
                <w:sz w:val="18"/>
                <w:szCs w:val="18"/>
              </w:rPr>
              <w:t>twenty three</w:t>
            </w:r>
          </w:p>
        </w:tc>
        <w:tc>
          <w:tcPr>
            <w:tcW w:w="1099" w:type="dxa"/>
            <w:tcBorders>
              <w:top w:val="single" w:color="000000" w:sz="4" w:space="0"/>
              <w:left w:val="single" w:color="000000" w:sz="4" w:space="0"/>
              <w:bottom w:val="single" w:color="000000" w:sz="4" w:space="0"/>
              <w:right w:val="single" w:color="000000" w:sz="4" w:space="0"/>
            </w:tcBorders>
            <w:shd w:val="clear" w:color="auto" w:fill="FFFFFF"/>
            <w:vAlign w:val="center"/>
          </w:tcPr>
          <w:p w14:paraId="39EF1D5A">
            <w:pPr>
              <w:rPr>
                <w:rFonts w:hint="default" w:ascii="Times New Roman" w:hAnsi="Times New Roman" w:cs="Times New Roman"/>
                <w:color w:val="000000"/>
                <w:sz w:val="18"/>
                <w:szCs w:val="18"/>
              </w:rPr>
            </w:pPr>
            <w:r>
              <w:rPr>
                <w:rFonts w:hint="default" w:ascii="Times New Roman" w:hAnsi="Times New Roman" w:cs="Times New Roman"/>
                <w:color w:val="000000"/>
                <w:sz w:val="18"/>
                <w:szCs w:val="18"/>
              </w:rPr>
              <w:t>Dtc3 ID</w:t>
            </w:r>
          </w:p>
        </w:tc>
        <w:tc>
          <w:tcPr>
            <w:tcW w:w="750" w:type="dxa"/>
            <w:tcBorders>
              <w:top w:val="single" w:color="000000" w:sz="4" w:space="0"/>
              <w:left w:val="single" w:color="000000" w:sz="4" w:space="0"/>
              <w:bottom w:val="single" w:color="000000" w:sz="4" w:space="0"/>
              <w:right w:val="single" w:color="000000" w:sz="4" w:space="0"/>
            </w:tcBorders>
            <w:shd w:val="clear" w:color="auto" w:fill="FFFFFF"/>
            <w:vAlign w:val="center"/>
          </w:tcPr>
          <w:p w14:paraId="0E0E7E7D">
            <w:pPr>
              <w:jc w:val="center"/>
              <w:rPr>
                <w:rFonts w:hint="default" w:ascii="Times New Roman" w:hAnsi="Times New Roman" w:cs="Times New Roman"/>
                <w:color w:val="000000"/>
                <w:sz w:val="18"/>
                <w:szCs w:val="18"/>
              </w:rPr>
            </w:pPr>
            <w:r>
              <w:rPr>
                <w:rFonts w:hint="default" w:ascii="Times New Roman" w:hAnsi="Times New Roman" w:cs="Times New Roman"/>
                <w:color w:val="000000"/>
                <w:sz w:val="18"/>
                <w:szCs w:val="18"/>
              </w:rPr>
              <w:t>4</w:t>
            </w:r>
          </w:p>
        </w:tc>
        <w:tc>
          <w:tcPr>
            <w:tcW w:w="930" w:type="dxa"/>
            <w:tcBorders>
              <w:top w:val="single" w:color="000000" w:sz="4" w:space="0"/>
              <w:left w:val="single" w:color="000000" w:sz="4" w:space="0"/>
              <w:bottom w:val="single" w:color="000000" w:sz="4" w:space="0"/>
              <w:right w:val="single" w:color="000000" w:sz="4" w:space="0"/>
            </w:tcBorders>
            <w:shd w:val="clear" w:color="auto" w:fill="FFFFFF"/>
            <w:vAlign w:val="center"/>
          </w:tcPr>
          <w:p w14:paraId="58305686">
            <w:pPr>
              <w:jc w:val="center"/>
              <w:rPr>
                <w:rFonts w:hint="default" w:ascii="Times New Roman" w:hAnsi="Times New Roman" w:cs="Times New Roman"/>
                <w:color w:val="000000"/>
                <w:sz w:val="18"/>
                <w:szCs w:val="18"/>
              </w:rPr>
            </w:pPr>
            <w:r>
              <w:rPr>
                <w:rFonts w:hint="default" w:ascii="Times New Roman" w:hAnsi="Times New Roman" w:cs="Times New Roman"/>
                <w:color w:val="000000"/>
                <w:sz w:val="18"/>
                <w:szCs w:val="18"/>
              </w:rPr>
              <w:t>BYTE</w:t>
            </w:r>
          </w:p>
        </w:tc>
        <w:tc>
          <w:tcPr>
            <w:tcW w:w="5894" w:type="dxa"/>
            <w:tcBorders>
              <w:top w:val="single" w:color="000000" w:sz="4" w:space="0"/>
              <w:left w:val="single" w:color="000000" w:sz="4" w:space="0"/>
              <w:bottom w:val="single" w:color="000000" w:sz="4" w:space="0"/>
              <w:right w:val="single" w:color="000000" w:sz="4" w:space="0"/>
            </w:tcBorders>
            <w:shd w:val="clear" w:color="auto" w:fill="FFFFFF"/>
            <w:vAlign w:val="center"/>
          </w:tcPr>
          <w:p w14:paraId="3B4FB8B8">
            <w:pPr>
              <w:rPr>
                <w:rFonts w:hint="default" w:ascii="Times New Roman" w:hAnsi="Times New Roman" w:cs="Times New Roman"/>
                <w:color w:val="000000"/>
                <w:sz w:val="18"/>
                <w:szCs w:val="18"/>
              </w:rPr>
            </w:pPr>
            <w:r>
              <w:rPr>
                <w:rFonts w:hint="default" w:ascii="Times New Roman" w:hAnsi="Times New Roman" w:cs="Times New Roman"/>
                <w:color w:val="000000"/>
                <w:sz w:val="18"/>
                <w:szCs w:val="18"/>
              </w:rPr>
              <w:t>The third fault code ID : 4 bytes</w:t>
            </w:r>
          </w:p>
        </w:tc>
      </w:tr>
      <w:tr w14:paraId="23E02919">
        <w:tblPrEx>
          <w:tblCellMar>
            <w:top w:w="15" w:type="dxa"/>
            <w:left w:w="15" w:type="dxa"/>
            <w:bottom w:w="15" w:type="dxa"/>
            <w:right w:w="15" w:type="dxa"/>
          </w:tblCellMar>
        </w:tblPrEx>
        <w:trPr>
          <w:trHeight w:val="285" w:hRule="atLeast"/>
        </w:trPr>
        <w:tc>
          <w:tcPr>
            <w:tcW w:w="1238" w:type="dxa"/>
            <w:tcBorders>
              <w:top w:val="single" w:color="000000" w:sz="4" w:space="0"/>
              <w:left w:val="single" w:color="000000" w:sz="4" w:space="0"/>
              <w:bottom w:val="single" w:color="000000" w:sz="4" w:space="0"/>
              <w:right w:val="single" w:color="000000" w:sz="4" w:space="0"/>
            </w:tcBorders>
            <w:shd w:val="clear" w:color="auto" w:fill="FFFFFF"/>
            <w:vAlign w:val="center"/>
          </w:tcPr>
          <w:p w14:paraId="5D1EF721">
            <w:pPr>
              <w:jc w:val="center"/>
              <w:rPr>
                <w:rFonts w:hint="default" w:ascii="Times New Roman" w:hAnsi="Times New Roman" w:cs="Times New Roman"/>
                <w:color w:val="000000"/>
                <w:sz w:val="18"/>
                <w:szCs w:val="18"/>
              </w:rPr>
            </w:pPr>
            <w:r>
              <w:rPr>
                <w:rFonts w:hint="default" w:ascii="Times New Roman" w:hAnsi="Times New Roman" w:cs="Times New Roman"/>
                <w:color w:val="000000"/>
                <w:sz w:val="18"/>
                <w:szCs w:val="18"/>
              </w:rPr>
              <w:t>…</w:t>
            </w:r>
          </w:p>
        </w:tc>
        <w:tc>
          <w:tcPr>
            <w:tcW w:w="1099" w:type="dxa"/>
            <w:tcBorders>
              <w:top w:val="single" w:color="000000" w:sz="4" w:space="0"/>
              <w:left w:val="single" w:color="000000" w:sz="4" w:space="0"/>
              <w:bottom w:val="single" w:color="000000" w:sz="4" w:space="0"/>
              <w:right w:val="single" w:color="000000" w:sz="4" w:space="0"/>
            </w:tcBorders>
            <w:shd w:val="clear" w:color="auto" w:fill="FFFFFF"/>
            <w:vAlign w:val="center"/>
          </w:tcPr>
          <w:p w14:paraId="4A834BEF">
            <w:pPr>
              <w:rPr>
                <w:rFonts w:hint="default" w:ascii="Times New Roman" w:hAnsi="Times New Roman" w:cs="Times New Roman"/>
                <w:color w:val="000000"/>
                <w:sz w:val="18"/>
                <w:szCs w:val="18"/>
              </w:rPr>
            </w:pPr>
            <w:r>
              <w:rPr>
                <w:rFonts w:hint="default" w:ascii="Times New Roman" w:hAnsi="Times New Roman" w:cs="Times New Roman"/>
                <w:color w:val="000000"/>
                <w:sz w:val="18"/>
                <w:szCs w:val="18"/>
              </w:rPr>
              <w:t>…</w:t>
            </w:r>
          </w:p>
        </w:tc>
        <w:tc>
          <w:tcPr>
            <w:tcW w:w="750" w:type="dxa"/>
            <w:tcBorders>
              <w:top w:val="single" w:color="000000" w:sz="4" w:space="0"/>
              <w:left w:val="single" w:color="000000" w:sz="4" w:space="0"/>
              <w:bottom w:val="single" w:color="000000" w:sz="4" w:space="0"/>
              <w:right w:val="single" w:color="000000" w:sz="4" w:space="0"/>
            </w:tcBorders>
            <w:shd w:val="clear" w:color="auto" w:fill="FFFFFF"/>
            <w:vAlign w:val="center"/>
          </w:tcPr>
          <w:p w14:paraId="0E89A4C7">
            <w:pPr>
              <w:jc w:val="center"/>
              <w:rPr>
                <w:rFonts w:hint="default" w:ascii="Times New Roman" w:hAnsi="Times New Roman" w:cs="Times New Roman"/>
                <w:color w:val="000000"/>
                <w:sz w:val="18"/>
                <w:szCs w:val="18"/>
              </w:rPr>
            </w:pPr>
            <w:r>
              <w:rPr>
                <w:rFonts w:hint="default" w:ascii="Times New Roman" w:hAnsi="Times New Roman" w:cs="Times New Roman"/>
                <w:color w:val="000000"/>
                <w:sz w:val="18"/>
                <w:szCs w:val="18"/>
              </w:rPr>
              <w:t>…</w:t>
            </w:r>
          </w:p>
        </w:tc>
        <w:tc>
          <w:tcPr>
            <w:tcW w:w="930" w:type="dxa"/>
            <w:tcBorders>
              <w:top w:val="single" w:color="000000" w:sz="4" w:space="0"/>
              <w:left w:val="single" w:color="000000" w:sz="4" w:space="0"/>
              <w:bottom w:val="single" w:color="000000" w:sz="4" w:space="0"/>
              <w:right w:val="single" w:color="000000" w:sz="4" w:space="0"/>
            </w:tcBorders>
            <w:shd w:val="clear" w:color="auto" w:fill="FFFFFF"/>
            <w:vAlign w:val="center"/>
          </w:tcPr>
          <w:p w14:paraId="1FFE8363">
            <w:pPr>
              <w:jc w:val="center"/>
              <w:rPr>
                <w:rFonts w:hint="default" w:ascii="Times New Roman" w:hAnsi="Times New Roman" w:cs="Times New Roman"/>
                <w:color w:val="000000"/>
                <w:sz w:val="18"/>
                <w:szCs w:val="18"/>
              </w:rPr>
            </w:pPr>
            <w:r>
              <w:rPr>
                <w:rFonts w:hint="default" w:ascii="Times New Roman" w:hAnsi="Times New Roman" w:cs="Times New Roman"/>
                <w:color w:val="000000"/>
                <w:sz w:val="18"/>
                <w:szCs w:val="18"/>
              </w:rPr>
              <w:t>…</w:t>
            </w:r>
          </w:p>
        </w:tc>
        <w:tc>
          <w:tcPr>
            <w:tcW w:w="5894" w:type="dxa"/>
            <w:tcBorders>
              <w:top w:val="single" w:color="000000" w:sz="4" w:space="0"/>
              <w:left w:val="single" w:color="000000" w:sz="4" w:space="0"/>
              <w:bottom w:val="single" w:color="000000" w:sz="4" w:space="0"/>
              <w:right w:val="single" w:color="000000" w:sz="4" w:space="0"/>
            </w:tcBorders>
            <w:shd w:val="clear" w:color="auto" w:fill="FFFFFF"/>
            <w:vAlign w:val="center"/>
          </w:tcPr>
          <w:p w14:paraId="169C8A7F">
            <w:pPr>
              <w:rPr>
                <w:rFonts w:hint="default" w:ascii="Times New Roman" w:hAnsi="Times New Roman" w:cs="Times New Roman"/>
                <w:color w:val="000000"/>
                <w:sz w:val="18"/>
                <w:szCs w:val="18"/>
              </w:rPr>
            </w:pPr>
            <w:r>
              <w:rPr>
                <w:rFonts w:hint="default" w:ascii="Times New Roman" w:hAnsi="Times New Roman" w:cs="Times New Roman"/>
                <w:color w:val="000000"/>
                <w:sz w:val="18"/>
                <w:szCs w:val="18"/>
              </w:rPr>
              <w:t>…</w:t>
            </w:r>
          </w:p>
        </w:tc>
      </w:tr>
    </w:tbl>
    <w:p w14:paraId="741CC9CC">
      <w:pPr>
        <w:spacing w:before="120" w:beforeLines="50"/>
        <w:rPr>
          <w:rFonts w:hint="default" w:ascii="Times New Roman" w:hAnsi="Times New Roman" w:cs="Times New Roman"/>
          <w:color w:val="0000FF"/>
          <w:sz w:val="18"/>
          <w:szCs w:val="18"/>
        </w:rPr>
      </w:pPr>
      <w:r>
        <w:rPr>
          <w:rFonts w:hint="default" w:ascii="Times New Roman" w:hAnsi="Times New Roman" w:cs="Times New Roman"/>
          <w:color w:val="000000"/>
          <w:sz w:val="21"/>
          <w:szCs w:val="21"/>
        </w:rPr>
        <w:t xml:space="preserve">  </w:t>
      </w:r>
      <w:r>
        <w:rPr>
          <w:rFonts w:hint="default" w:ascii="Times New Roman" w:hAnsi="Times New Roman" w:cs="Times New Roman"/>
          <w:color w:val="000000"/>
          <w:sz w:val="21"/>
          <w:szCs w:val="21"/>
          <w:lang w:val="en-US" w:eastAsia="zh-CN"/>
        </w:rPr>
        <w:t xml:space="preserve"> </w:t>
      </w:r>
      <w:r>
        <w:rPr>
          <w:rFonts w:hint="default" w:ascii="Times New Roman" w:hAnsi="Times New Roman" w:cs="Times New Roman"/>
          <w:color w:val="0000FF"/>
          <w:sz w:val="18"/>
          <w:szCs w:val="18"/>
        </w:rPr>
        <w:t>Note: A fault code number consists of 4 bytes:</w:t>
      </w:r>
    </w:p>
    <w:p w14:paraId="09DE490A">
      <w:pPr>
        <w:spacing w:before="120" w:beforeLines="50"/>
        <w:ind w:firstLine="360" w:firstLineChars="200"/>
        <w:rPr>
          <w:rFonts w:hint="default" w:ascii="Times New Roman" w:hAnsi="Times New Roman" w:cs="Times New Roman"/>
          <w:color w:val="0000FF"/>
          <w:sz w:val="18"/>
          <w:szCs w:val="18"/>
        </w:rPr>
      </w:pPr>
      <w:r>
        <w:rPr>
          <w:rFonts w:hint="default" w:ascii="Times New Roman" w:hAnsi="Times New Roman" w:cs="Times New Roman"/>
          <w:color w:val="0000FF"/>
          <w:sz w:val="18"/>
          <w:szCs w:val="18"/>
        </w:rPr>
        <w:t xml:space="preserve">If the protocol type is not 0xF0 </w:t>
      </w:r>
      <w:r>
        <w:rPr>
          <w:rFonts w:hint="default" w:ascii="Times New Roman" w:hAnsi="Times New Roman" w:cs="Times New Roman"/>
          <w:color w:val="0000FF"/>
          <w:sz w:val="18"/>
          <w:szCs w:val="18"/>
          <w:lang w:eastAsia="zh-CN"/>
        </w:rPr>
        <w:t xml:space="preserve">( </w:t>
      </w:r>
      <w:r>
        <w:rPr>
          <w:rFonts w:hint="default" w:ascii="Times New Roman" w:hAnsi="Times New Roman" w:cs="Times New Roman"/>
          <w:color w:val="0000FF"/>
          <w:sz w:val="18"/>
          <w:szCs w:val="18"/>
        </w:rPr>
        <w:t xml:space="preserve">i.e. not J1939 protocol </w:t>
      </w:r>
      <w:r>
        <w:rPr>
          <w:rFonts w:hint="default" w:ascii="Times New Roman" w:hAnsi="Times New Roman" w:cs="Times New Roman"/>
          <w:color w:val="0000FF"/>
          <w:sz w:val="18"/>
          <w:szCs w:val="18"/>
          <w:lang w:eastAsia="zh-CN"/>
        </w:rPr>
        <w:t xml:space="preserve">), </w:t>
      </w:r>
      <w:r>
        <w:rPr>
          <w:rFonts w:hint="default" w:ascii="Times New Roman" w:hAnsi="Times New Roman" w:cs="Times New Roman"/>
          <w:color w:val="0000FF"/>
          <w:sz w:val="18"/>
          <w:szCs w:val="18"/>
        </w:rPr>
        <w:t>they are system ID, fault byte 1, fault byte 2, and fault byte 3 respectively ;</w:t>
      </w:r>
      <w:bookmarkStart w:id="425" w:name="_Hlt359220704"/>
      <w:bookmarkEnd w:id="425"/>
    </w:p>
    <w:p w14:paraId="4D184010">
      <w:pPr>
        <w:spacing w:before="120" w:beforeLines="50"/>
        <w:ind w:firstLine="360" w:firstLineChars="200"/>
        <w:rPr>
          <w:rFonts w:hint="default" w:ascii="Times New Roman" w:hAnsi="Times New Roman" w:cs="Times New Roman"/>
          <w:color w:val="0000FF"/>
          <w:sz w:val="21"/>
          <w:szCs w:val="21"/>
        </w:rPr>
      </w:pPr>
      <w:r>
        <w:rPr>
          <w:rFonts w:hint="default" w:ascii="Times New Roman" w:hAnsi="Times New Roman" w:cs="Times New Roman"/>
          <w:color w:val="0000FF"/>
          <w:sz w:val="18"/>
          <w:szCs w:val="18"/>
        </w:rPr>
        <w:t xml:space="preserve">If the protocol type is OXF0 </w:t>
      </w:r>
      <w:r>
        <w:rPr>
          <w:rFonts w:hint="default" w:ascii="Times New Roman" w:hAnsi="Times New Roman" w:cs="Times New Roman"/>
          <w:color w:val="0000FF"/>
          <w:sz w:val="18"/>
          <w:szCs w:val="18"/>
          <w:lang w:eastAsia="zh-CN"/>
        </w:rPr>
        <w:t xml:space="preserve">, </w:t>
      </w:r>
      <w:r>
        <w:rPr>
          <w:rFonts w:hint="default" w:ascii="Times New Roman" w:hAnsi="Times New Roman" w:cs="Times New Roman"/>
          <w:color w:val="0000FF"/>
          <w:sz w:val="18"/>
          <w:szCs w:val="18"/>
        </w:rPr>
        <w:t xml:space="preserve">the first 3 bytes are the fault code bytes </w:t>
      </w:r>
      <w:r>
        <w:rPr>
          <w:rFonts w:hint="default" w:ascii="Times New Roman" w:hAnsi="Times New Roman" w:cs="Times New Roman"/>
          <w:color w:val="0000FF"/>
          <w:sz w:val="18"/>
          <w:szCs w:val="18"/>
          <w:lang w:eastAsia="zh-CN"/>
        </w:rPr>
        <w:t xml:space="preserve">and </w:t>
      </w:r>
      <w:r>
        <w:rPr>
          <w:rFonts w:hint="default" w:ascii="Times New Roman" w:hAnsi="Times New Roman" w:cs="Times New Roman"/>
          <w:color w:val="0000FF"/>
          <w:sz w:val="18"/>
          <w:szCs w:val="18"/>
        </w:rPr>
        <w:t xml:space="preserve">the fourth byte is the fault code status. </w:t>
      </w:r>
    </w:p>
    <w:p w14:paraId="678D2CBA">
      <w:pPr>
        <w:jc w:val="left"/>
        <w:rPr>
          <w:rFonts w:hint="default" w:ascii="Times New Roman" w:hAnsi="Times New Roman" w:cs="Times New Roman"/>
          <w:sz w:val="21"/>
          <w:szCs w:val="21"/>
        </w:rPr>
      </w:pPr>
      <w:bookmarkStart w:id="426" w:name="_自定义数据包应答附表"/>
      <w:bookmarkEnd w:id="426"/>
      <w:r>
        <w:rPr>
          <w:rFonts w:hint="default" w:ascii="Times New Roman" w:hAnsi="Times New Roman" w:cs="Times New Roman"/>
          <w:sz w:val="21"/>
          <w:szCs w:val="21"/>
        </w:rPr>
        <w:br w:type="page"/>
      </w:r>
    </w:p>
    <w:p w14:paraId="1DD43AAA">
      <w:pPr>
        <w:pStyle w:val="3"/>
        <w:spacing w:before="0"/>
        <w:ind w:left="0"/>
        <w:rPr>
          <w:rFonts w:hint="default" w:ascii="Times New Roman" w:hAnsi="Times New Roman" w:cs="Times New Roman"/>
          <w:sz w:val="21"/>
          <w:szCs w:val="21"/>
        </w:rPr>
      </w:pPr>
      <w:bookmarkStart w:id="427" w:name="_休眠进入数据包附表"/>
      <w:bookmarkEnd w:id="427"/>
      <w:r>
        <w:rPr>
          <w:rFonts w:hint="default" w:ascii="Times New Roman" w:hAnsi="Times New Roman" w:cs="Times New Roman"/>
          <w:sz w:val="21"/>
          <w:szCs w:val="21"/>
          <w:lang w:val="en-US" w:eastAsia="zh-CN"/>
        </w:rPr>
        <w:t xml:space="preserve">  </w:t>
      </w:r>
      <w:bookmarkStart w:id="428" w:name="_Toc22675"/>
      <w:bookmarkStart w:id="429" w:name="_Toc2250"/>
      <w:r>
        <w:rPr>
          <w:rFonts w:hint="default" w:ascii="Times New Roman" w:hAnsi="Times New Roman" w:cs="Times New Roman"/>
          <w:sz w:val="21"/>
          <w:szCs w:val="21"/>
        </w:rPr>
        <w:t xml:space="preserve">Appendix_Sleep </w:t>
      </w:r>
      <w:r>
        <w:rPr>
          <w:rFonts w:hint="default" w:ascii="Times New Roman" w:hAnsi="Times New Roman" w:cs="Times New Roman"/>
        </w:rPr>
        <w:fldChar w:fldCharType="begin"/>
      </w:r>
      <w:r>
        <w:rPr>
          <w:rFonts w:hint="default" w:ascii="Times New Roman" w:hAnsi="Times New Roman" w:cs="Times New Roman"/>
        </w:rPr>
        <w:instrText xml:space="preserve"> HYPERLINK \l "_附表_透传消息类型定义" </w:instrText>
      </w:r>
      <w:r>
        <w:rPr>
          <w:rFonts w:hint="default" w:ascii="Times New Roman" w:hAnsi="Times New Roman" w:cs="Times New Roman"/>
        </w:rPr>
        <w:fldChar w:fldCharType="separate"/>
      </w:r>
      <w:r>
        <w:rPr>
          <w:rStyle w:val="17"/>
          <w:rFonts w:hint="default" w:ascii="Times New Roman" w:hAnsi="Times New Roman" w:cs="Times New Roman"/>
          <w:sz w:val="21"/>
          <w:szCs w:val="21"/>
        </w:rPr>
        <w:t xml:space="preserve">entry data </w:t>
      </w:r>
      <w:r>
        <w:rPr>
          <w:rStyle w:val="17"/>
          <w:rFonts w:hint="default" w:ascii="Times New Roman" w:hAnsi="Times New Roman" w:cs="Times New Roman"/>
          <w:sz w:val="21"/>
          <w:szCs w:val="21"/>
        </w:rPr>
        <w:fldChar w:fldCharType="end"/>
      </w:r>
      <w:r>
        <w:rPr>
          <w:rFonts w:hint="default" w:ascii="Times New Roman" w:hAnsi="Times New Roman" w:cs="Times New Roman"/>
        </w:rPr>
        <w:fldChar w:fldCharType="begin"/>
      </w:r>
      <w:r>
        <w:rPr>
          <w:rFonts w:hint="default" w:ascii="Times New Roman" w:hAnsi="Times New Roman" w:cs="Times New Roman"/>
        </w:rPr>
        <w:instrText xml:space="preserve"> HYPERLINK \l "_附表_透传消息类型定义" </w:instrText>
      </w:r>
      <w:r>
        <w:rPr>
          <w:rFonts w:hint="default" w:ascii="Times New Roman" w:hAnsi="Times New Roman" w:cs="Times New Roman"/>
        </w:rPr>
        <w:fldChar w:fldCharType="separate"/>
      </w:r>
      <w:r>
        <w:rPr>
          <w:rStyle w:val="17"/>
          <w:rFonts w:hint="default" w:ascii="Times New Roman" w:hAnsi="Times New Roman" w:cs="Times New Roman"/>
          <w:sz w:val="21"/>
          <w:szCs w:val="21"/>
          <w:lang w:val="en-US" w:eastAsia="zh-CN"/>
        </w:rPr>
        <w:t xml:space="preserve">packet </w:t>
      </w:r>
      <w:r>
        <w:rPr>
          <w:rStyle w:val="17"/>
          <w:rFonts w:hint="default" w:ascii="Times New Roman" w:hAnsi="Times New Roman" w:cs="Times New Roman"/>
          <w:sz w:val="21"/>
          <w:szCs w:val="21"/>
          <w:lang w:val="en-US" w:eastAsia="zh-CN"/>
        </w:rPr>
        <w:fldChar w:fldCharType="end"/>
      </w:r>
      <w:bookmarkEnd w:id="428"/>
      <w:r>
        <w:rPr>
          <w:rFonts w:hint="default" w:ascii="Times New Roman" w:hAnsi="Times New Roman" w:cs="Times New Roman"/>
          <w:sz w:val="21"/>
          <w:szCs w:val="21"/>
          <w:lang w:eastAsia="zh-CN"/>
        </w:rPr>
        <w:t>F3</w:t>
      </w:r>
      <w:bookmarkEnd w:id="429"/>
    </w:p>
    <w:tbl>
      <w:tblPr>
        <w:tblStyle w:val="12"/>
        <w:tblW w:w="0" w:type="auto"/>
        <w:tblInd w:w="451" w:type="dxa"/>
        <w:tblLayout w:type="fixed"/>
        <w:tblCellMar>
          <w:top w:w="0" w:type="dxa"/>
          <w:left w:w="108" w:type="dxa"/>
          <w:bottom w:w="0" w:type="dxa"/>
          <w:right w:w="108" w:type="dxa"/>
        </w:tblCellMar>
      </w:tblPr>
      <w:tblGrid>
        <w:gridCol w:w="993"/>
        <w:gridCol w:w="1472"/>
        <w:gridCol w:w="943"/>
        <w:gridCol w:w="903"/>
        <w:gridCol w:w="5541"/>
        <w:gridCol w:w="3436"/>
      </w:tblGrid>
      <w:tr w14:paraId="54022F88">
        <w:tblPrEx>
          <w:tblCellMar>
            <w:top w:w="0" w:type="dxa"/>
            <w:left w:w="108" w:type="dxa"/>
            <w:bottom w:w="0" w:type="dxa"/>
            <w:right w:w="108" w:type="dxa"/>
          </w:tblCellMar>
        </w:tblPrEx>
        <w:trPr>
          <w:gridAfter w:val="1"/>
          <w:wAfter w:w="3436" w:type="dxa"/>
          <w:trHeight w:val="405" w:hRule="atLeast"/>
        </w:trPr>
        <w:tc>
          <w:tcPr>
            <w:tcW w:w="993" w:type="dxa"/>
            <w:tcBorders>
              <w:top w:val="single" w:color="auto" w:sz="4" w:space="0"/>
              <w:left w:val="single" w:color="auto" w:sz="4" w:space="0"/>
              <w:bottom w:val="single" w:color="auto" w:sz="4" w:space="0"/>
              <w:right w:val="single" w:color="auto" w:sz="4" w:space="0"/>
            </w:tcBorders>
            <w:shd w:val="clear" w:color="auto" w:fill="BFBFBF"/>
            <w:vAlign w:val="center"/>
          </w:tcPr>
          <w:p w14:paraId="201832C6">
            <w:pPr>
              <w:jc w:val="center"/>
              <w:rPr>
                <w:rFonts w:hint="default" w:ascii="Times New Roman" w:hAnsi="Times New Roman" w:cs="Times New Roman"/>
                <w:color w:val="000000"/>
                <w:sz w:val="18"/>
                <w:szCs w:val="18"/>
              </w:rPr>
            </w:pPr>
            <w:r>
              <w:rPr>
                <w:rFonts w:hint="default" w:ascii="Times New Roman" w:hAnsi="Times New Roman" w:cs="Times New Roman"/>
                <w:color w:val="000000"/>
                <w:sz w:val="18"/>
                <w:szCs w:val="18"/>
              </w:rPr>
              <w:t>Byte position</w:t>
            </w:r>
          </w:p>
        </w:tc>
        <w:tc>
          <w:tcPr>
            <w:tcW w:w="1472" w:type="dxa"/>
            <w:tcBorders>
              <w:top w:val="single" w:color="auto" w:sz="4" w:space="0"/>
              <w:left w:val="nil"/>
              <w:bottom w:val="single" w:color="auto" w:sz="4" w:space="0"/>
              <w:right w:val="single" w:color="auto" w:sz="4" w:space="0"/>
            </w:tcBorders>
            <w:shd w:val="clear" w:color="auto" w:fill="BFBFBF"/>
            <w:vAlign w:val="center"/>
          </w:tcPr>
          <w:p w14:paraId="56B83D15">
            <w:pPr>
              <w:jc w:val="center"/>
              <w:rPr>
                <w:rFonts w:hint="default" w:ascii="Times New Roman" w:hAnsi="Times New Roman" w:cs="Times New Roman"/>
                <w:color w:val="000000"/>
                <w:sz w:val="18"/>
                <w:szCs w:val="18"/>
              </w:rPr>
            </w:pPr>
            <w:r>
              <w:rPr>
                <w:rFonts w:hint="default" w:ascii="Times New Roman" w:hAnsi="Times New Roman" w:cs="Times New Roman"/>
                <w:color w:val="000000"/>
                <w:sz w:val="18"/>
                <w:szCs w:val="18"/>
              </w:rPr>
              <w:t>content</w:t>
            </w:r>
          </w:p>
        </w:tc>
        <w:tc>
          <w:tcPr>
            <w:tcW w:w="943" w:type="dxa"/>
            <w:tcBorders>
              <w:top w:val="single" w:color="auto" w:sz="4" w:space="0"/>
              <w:left w:val="nil"/>
              <w:bottom w:val="single" w:color="auto" w:sz="4" w:space="0"/>
              <w:right w:val="single" w:color="auto" w:sz="4" w:space="0"/>
            </w:tcBorders>
            <w:shd w:val="clear" w:color="auto" w:fill="BFBFBF"/>
            <w:vAlign w:val="center"/>
          </w:tcPr>
          <w:p w14:paraId="6D1C718C">
            <w:pPr>
              <w:jc w:val="center"/>
              <w:rPr>
                <w:rFonts w:hint="default" w:ascii="Times New Roman" w:hAnsi="Times New Roman" w:cs="Times New Roman"/>
                <w:color w:val="000000"/>
                <w:sz w:val="18"/>
                <w:szCs w:val="18"/>
              </w:rPr>
            </w:pPr>
            <w:r>
              <w:rPr>
                <w:rFonts w:hint="default" w:ascii="Times New Roman" w:hAnsi="Times New Roman" w:cs="Times New Roman"/>
                <w:color w:val="000000"/>
                <w:sz w:val="18"/>
                <w:szCs w:val="18"/>
              </w:rPr>
              <w:t>Number of bytes</w:t>
            </w:r>
          </w:p>
        </w:tc>
        <w:tc>
          <w:tcPr>
            <w:tcW w:w="903" w:type="dxa"/>
            <w:tcBorders>
              <w:top w:val="single" w:color="auto" w:sz="4" w:space="0"/>
              <w:left w:val="nil"/>
              <w:bottom w:val="single" w:color="auto" w:sz="4" w:space="0"/>
              <w:right w:val="single" w:color="auto" w:sz="4" w:space="0"/>
            </w:tcBorders>
            <w:shd w:val="clear" w:color="auto" w:fill="BFBFBF"/>
            <w:vAlign w:val="center"/>
          </w:tcPr>
          <w:p w14:paraId="07ACE688">
            <w:pPr>
              <w:jc w:val="center"/>
              <w:rPr>
                <w:rFonts w:hint="default" w:ascii="Times New Roman" w:hAnsi="Times New Roman" w:cs="Times New Roman"/>
                <w:color w:val="000000"/>
                <w:sz w:val="18"/>
                <w:szCs w:val="18"/>
              </w:rPr>
            </w:pPr>
            <w:r>
              <w:rPr>
                <w:rFonts w:hint="default" w:ascii="Times New Roman" w:hAnsi="Times New Roman" w:cs="Times New Roman"/>
                <w:color w:val="000000"/>
                <w:sz w:val="18"/>
                <w:szCs w:val="18"/>
              </w:rPr>
              <w:t>Number Type</w:t>
            </w:r>
          </w:p>
        </w:tc>
        <w:tc>
          <w:tcPr>
            <w:tcW w:w="5541" w:type="dxa"/>
            <w:tcBorders>
              <w:top w:val="single" w:color="auto" w:sz="4" w:space="0"/>
              <w:left w:val="nil"/>
              <w:bottom w:val="single" w:color="auto" w:sz="4" w:space="0"/>
              <w:right w:val="single" w:color="auto" w:sz="4" w:space="0"/>
            </w:tcBorders>
            <w:shd w:val="clear" w:color="auto" w:fill="BFBFBF"/>
            <w:vAlign w:val="center"/>
          </w:tcPr>
          <w:p w14:paraId="1CC79B0A">
            <w:pPr>
              <w:jc w:val="center"/>
              <w:rPr>
                <w:rFonts w:hint="default" w:ascii="Times New Roman" w:hAnsi="Times New Roman" w:cs="Times New Roman"/>
                <w:color w:val="000000"/>
                <w:sz w:val="18"/>
                <w:szCs w:val="18"/>
              </w:rPr>
            </w:pPr>
            <w:r>
              <w:rPr>
                <w:rFonts w:hint="default" w:ascii="Times New Roman" w:hAnsi="Times New Roman" w:cs="Times New Roman"/>
                <w:color w:val="000000"/>
                <w:sz w:val="18"/>
                <w:szCs w:val="18"/>
              </w:rPr>
              <w:t>describe</w:t>
            </w:r>
          </w:p>
        </w:tc>
      </w:tr>
      <w:tr w14:paraId="0F711347">
        <w:tblPrEx>
          <w:tblCellMar>
            <w:top w:w="0" w:type="dxa"/>
            <w:left w:w="108" w:type="dxa"/>
            <w:bottom w:w="0" w:type="dxa"/>
            <w:right w:w="108" w:type="dxa"/>
          </w:tblCellMar>
        </w:tblPrEx>
        <w:trPr>
          <w:trHeight w:val="450" w:hRule="atLeast"/>
        </w:trPr>
        <w:tc>
          <w:tcPr>
            <w:tcW w:w="993" w:type="dxa"/>
            <w:tcBorders>
              <w:top w:val="nil"/>
              <w:left w:val="single" w:color="auto" w:sz="4" w:space="0"/>
              <w:bottom w:val="single" w:color="auto" w:sz="4" w:space="0"/>
              <w:right w:val="single" w:color="auto" w:sz="4" w:space="0"/>
            </w:tcBorders>
            <w:shd w:val="clear" w:color="auto" w:fill="FFFFFF"/>
            <w:vAlign w:val="center"/>
          </w:tcPr>
          <w:p w14:paraId="271315C0">
            <w:pPr>
              <w:jc w:val="center"/>
              <w:rPr>
                <w:rFonts w:hint="default" w:ascii="Times New Roman" w:hAnsi="Times New Roman" w:cs="Times New Roman"/>
                <w:color w:val="000000"/>
                <w:sz w:val="18"/>
                <w:szCs w:val="18"/>
              </w:rPr>
            </w:pPr>
            <w:r>
              <w:rPr>
                <w:rFonts w:hint="default" w:ascii="Times New Roman" w:hAnsi="Times New Roman" w:cs="Times New Roman"/>
                <w:color w:val="000000"/>
                <w:sz w:val="18"/>
                <w:szCs w:val="18"/>
              </w:rPr>
              <w:t>0</w:t>
            </w:r>
          </w:p>
        </w:tc>
        <w:tc>
          <w:tcPr>
            <w:tcW w:w="1472" w:type="dxa"/>
            <w:tcBorders>
              <w:top w:val="nil"/>
              <w:left w:val="nil"/>
              <w:bottom w:val="single" w:color="auto" w:sz="4" w:space="0"/>
              <w:right w:val="single" w:color="auto" w:sz="4" w:space="0"/>
            </w:tcBorders>
            <w:shd w:val="clear" w:color="auto" w:fill="FFFFFF"/>
            <w:vAlign w:val="center"/>
          </w:tcPr>
          <w:p w14:paraId="4353DF8D">
            <w:pPr>
              <w:jc w:val="left"/>
              <w:rPr>
                <w:rFonts w:hint="default" w:ascii="Times New Roman" w:hAnsi="Times New Roman" w:cs="Times New Roman"/>
                <w:color w:val="000000"/>
                <w:sz w:val="18"/>
                <w:szCs w:val="18"/>
              </w:rPr>
            </w:pPr>
            <w:r>
              <w:rPr>
                <w:rFonts w:hint="default" w:ascii="Times New Roman" w:hAnsi="Times New Roman" w:cs="Times New Roman"/>
                <w:color w:val="000000"/>
                <w:sz w:val="18"/>
                <w:szCs w:val="18"/>
              </w:rPr>
              <w:t>Time BCD[6]</w:t>
            </w:r>
          </w:p>
        </w:tc>
        <w:tc>
          <w:tcPr>
            <w:tcW w:w="943" w:type="dxa"/>
            <w:tcBorders>
              <w:top w:val="nil"/>
              <w:left w:val="nil"/>
              <w:bottom w:val="single" w:color="auto" w:sz="4" w:space="0"/>
              <w:right w:val="single" w:color="auto" w:sz="4" w:space="0"/>
            </w:tcBorders>
            <w:shd w:val="clear" w:color="auto" w:fill="FFFFFF"/>
            <w:vAlign w:val="center"/>
          </w:tcPr>
          <w:p w14:paraId="7AEAEEB9">
            <w:pPr>
              <w:jc w:val="center"/>
              <w:rPr>
                <w:rFonts w:hint="default" w:ascii="Times New Roman" w:hAnsi="Times New Roman" w:cs="Times New Roman"/>
                <w:color w:val="000000"/>
                <w:sz w:val="18"/>
                <w:szCs w:val="18"/>
              </w:rPr>
            </w:pPr>
            <w:r>
              <w:rPr>
                <w:rFonts w:hint="default" w:ascii="Times New Roman" w:hAnsi="Times New Roman" w:cs="Times New Roman"/>
                <w:color w:val="000000"/>
                <w:sz w:val="18"/>
                <w:szCs w:val="18"/>
              </w:rPr>
              <w:t>6</w:t>
            </w:r>
          </w:p>
        </w:tc>
        <w:tc>
          <w:tcPr>
            <w:tcW w:w="903" w:type="dxa"/>
            <w:tcBorders>
              <w:top w:val="nil"/>
              <w:left w:val="nil"/>
              <w:bottom w:val="single" w:color="auto" w:sz="4" w:space="0"/>
              <w:right w:val="single" w:color="auto" w:sz="4" w:space="0"/>
            </w:tcBorders>
            <w:shd w:val="clear" w:color="auto" w:fill="FFFFFF"/>
            <w:vAlign w:val="center"/>
          </w:tcPr>
          <w:p w14:paraId="6C4C6F21">
            <w:pPr>
              <w:jc w:val="center"/>
              <w:rPr>
                <w:rFonts w:hint="default" w:ascii="Times New Roman" w:hAnsi="Times New Roman" w:cs="Times New Roman"/>
                <w:color w:val="000000"/>
                <w:sz w:val="18"/>
                <w:szCs w:val="18"/>
              </w:rPr>
            </w:pPr>
            <w:r>
              <w:rPr>
                <w:rFonts w:hint="default" w:ascii="Times New Roman" w:hAnsi="Times New Roman" w:cs="Times New Roman"/>
                <w:color w:val="000000"/>
                <w:sz w:val="18"/>
                <w:szCs w:val="18"/>
              </w:rPr>
              <w:t>u8</w:t>
            </w:r>
          </w:p>
        </w:tc>
        <w:tc>
          <w:tcPr>
            <w:tcW w:w="5541" w:type="dxa"/>
            <w:tcBorders>
              <w:top w:val="nil"/>
              <w:left w:val="nil"/>
              <w:bottom w:val="single" w:color="auto" w:sz="4" w:space="0"/>
              <w:right w:val="single" w:color="auto" w:sz="4" w:space="0"/>
            </w:tcBorders>
            <w:shd w:val="clear" w:color="auto" w:fill="FFFFFF"/>
          </w:tcPr>
          <w:p w14:paraId="58E73016">
            <w:pPr>
              <w:rPr>
                <w:rFonts w:hint="default" w:ascii="Times New Roman" w:hAnsi="Times New Roman" w:cs="Times New Roman"/>
                <w:sz w:val="18"/>
                <w:szCs w:val="18"/>
              </w:rPr>
            </w:pPr>
            <w:r>
              <w:rPr>
                <w:rFonts w:hint="default" w:ascii="Times New Roman" w:hAnsi="Times New Roman" w:cs="Times New Roman"/>
                <w:sz w:val="18"/>
                <w:szCs w:val="18"/>
              </w:rPr>
              <w:t xml:space="preserve">Sleep entry time YY-MM-DD-hh-mm-ss (GMT+8 time) </w:t>
            </w:r>
            <w:r>
              <w:rPr>
                <w:rFonts w:hint="default" w:ascii="Times New Roman" w:hAnsi="Times New Roman" w:cs="Times New Roman"/>
                <w:sz w:val="18"/>
                <w:szCs w:val="18"/>
                <w:lang w:eastAsia="zh-CN"/>
              </w:rPr>
              <w:t>East 8 time zone, BCD code</w:t>
            </w:r>
          </w:p>
        </w:tc>
        <w:tc>
          <w:tcPr>
            <w:tcW w:w="3436" w:type="dxa"/>
            <w:shd w:val="clear" w:color="auto" w:fill="F2F2F2"/>
          </w:tcPr>
          <w:p w14:paraId="56027AF7">
            <w:pPr>
              <w:jc w:val="left"/>
              <w:rPr>
                <w:rFonts w:hint="default" w:ascii="Times New Roman" w:hAnsi="Times New Roman" w:cs="Times New Roman"/>
                <w:color w:val="FFFFFF"/>
                <w:sz w:val="21"/>
                <w:szCs w:val="21"/>
              </w:rPr>
            </w:pPr>
          </w:p>
        </w:tc>
      </w:tr>
    </w:tbl>
    <w:p w14:paraId="7D50B4DD">
      <w:pPr>
        <w:ind w:firstLine="420" w:firstLineChars="200"/>
        <w:jc w:val="left"/>
        <w:rPr>
          <w:rFonts w:hint="default" w:ascii="Times New Roman" w:hAnsi="Times New Roman" w:cs="Times New Roman"/>
          <w:sz w:val="21"/>
          <w:szCs w:val="21"/>
        </w:rPr>
      </w:pPr>
    </w:p>
    <w:p w14:paraId="5C3B137E">
      <w:pPr>
        <w:pStyle w:val="3"/>
        <w:ind w:left="0"/>
        <w:rPr>
          <w:rFonts w:hint="default" w:ascii="Times New Roman" w:hAnsi="Times New Roman" w:cs="Times New Roman"/>
          <w:sz w:val="21"/>
          <w:szCs w:val="21"/>
        </w:rPr>
      </w:pPr>
      <w:bookmarkStart w:id="430" w:name="_休眠唤醒数据包附表"/>
      <w:bookmarkEnd w:id="430"/>
      <w:r>
        <w:rPr>
          <w:rFonts w:hint="default" w:ascii="Times New Roman" w:hAnsi="Times New Roman" w:cs="Times New Roman"/>
          <w:sz w:val="21"/>
          <w:szCs w:val="21"/>
          <w:lang w:val="en-US" w:eastAsia="zh-CN"/>
        </w:rPr>
        <w:t xml:space="preserve">  </w:t>
      </w:r>
      <w:bookmarkStart w:id="431" w:name="_Toc30561"/>
      <w:bookmarkStart w:id="432" w:name="_Toc7220"/>
      <w:r>
        <w:rPr>
          <w:rFonts w:hint="default" w:ascii="Times New Roman" w:hAnsi="Times New Roman" w:cs="Times New Roman"/>
          <w:sz w:val="21"/>
          <w:szCs w:val="21"/>
        </w:rPr>
        <w:t xml:space="preserve">Appendix_Sleep wake </w:t>
      </w:r>
      <w:r>
        <w:rPr>
          <w:rFonts w:hint="default" w:ascii="Times New Roman" w:hAnsi="Times New Roman" w:cs="Times New Roman"/>
          <w:sz w:val="21"/>
          <w:szCs w:val="21"/>
          <w:lang w:eastAsia="zh-CN"/>
        </w:rPr>
        <w:t xml:space="preserve">- </w:t>
      </w:r>
      <w:r>
        <w:rPr>
          <w:rFonts w:hint="default" w:ascii="Times New Roman" w:hAnsi="Times New Roman" w:cs="Times New Roman"/>
        </w:rPr>
        <w:fldChar w:fldCharType="begin"/>
      </w:r>
      <w:r>
        <w:rPr>
          <w:rFonts w:hint="default" w:ascii="Times New Roman" w:hAnsi="Times New Roman" w:cs="Times New Roman"/>
        </w:rPr>
        <w:instrText xml:space="preserve"> HYPERLINK \l "_附表_透传消息类型定义" </w:instrText>
      </w:r>
      <w:r>
        <w:rPr>
          <w:rFonts w:hint="default" w:ascii="Times New Roman" w:hAnsi="Times New Roman" w:cs="Times New Roman"/>
        </w:rPr>
        <w:fldChar w:fldCharType="separate"/>
      </w:r>
      <w:r>
        <w:rPr>
          <w:rStyle w:val="17"/>
          <w:rFonts w:hint="default" w:ascii="Times New Roman" w:hAnsi="Times New Roman" w:cs="Times New Roman"/>
          <w:sz w:val="21"/>
          <w:szCs w:val="21"/>
        </w:rPr>
        <w:t xml:space="preserve">up data packet </w:t>
      </w:r>
      <w:r>
        <w:rPr>
          <w:rStyle w:val="17"/>
          <w:rFonts w:hint="default" w:ascii="Times New Roman" w:hAnsi="Times New Roman" w:cs="Times New Roman"/>
          <w:sz w:val="21"/>
          <w:szCs w:val="21"/>
        </w:rPr>
        <w:fldChar w:fldCharType="end"/>
      </w:r>
      <w:r>
        <w:rPr>
          <w:rFonts w:hint="default" w:ascii="Times New Roman" w:hAnsi="Times New Roman" w:cs="Times New Roman"/>
        </w:rPr>
        <w:fldChar w:fldCharType="begin"/>
      </w:r>
      <w:r>
        <w:rPr>
          <w:rFonts w:hint="default" w:ascii="Times New Roman" w:hAnsi="Times New Roman" w:cs="Times New Roman"/>
        </w:rPr>
        <w:instrText xml:space="preserve"> HYPERLINK \l "_附表_透传消息类型定义" </w:instrText>
      </w:r>
      <w:r>
        <w:rPr>
          <w:rFonts w:hint="default" w:ascii="Times New Roman" w:hAnsi="Times New Roman" w:cs="Times New Roman"/>
        </w:rPr>
        <w:fldChar w:fldCharType="separate"/>
      </w:r>
      <w:r>
        <w:rPr>
          <w:rStyle w:val="17"/>
          <w:rFonts w:hint="default" w:ascii="Times New Roman" w:hAnsi="Times New Roman" w:cs="Times New Roman"/>
          <w:sz w:val="21"/>
          <w:szCs w:val="21"/>
          <w:lang w:val="en-US" w:eastAsia="zh-CN"/>
        </w:rPr>
        <w:t>F4</w:t>
      </w:r>
      <w:r>
        <w:rPr>
          <w:rStyle w:val="17"/>
          <w:rFonts w:hint="default" w:ascii="Times New Roman" w:hAnsi="Times New Roman" w:cs="Times New Roman"/>
          <w:sz w:val="21"/>
          <w:szCs w:val="21"/>
          <w:lang w:val="en-US" w:eastAsia="zh-CN"/>
        </w:rPr>
        <w:fldChar w:fldCharType="end"/>
      </w:r>
      <w:bookmarkEnd w:id="431"/>
      <w:bookmarkEnd w:id="432"/>
    </w:p>
    <w:tbl>
      <w:tblPr>
        <w:tblStyle w:val="12"/>
        <w:tblW w:w="0" w:type="auto"/>
        <w:tblInd w:w="299" w:type="dxa"/>
        <w:tblLayout w:type="fixed"/>
        <w:tblCellMar>
          <w:top w:w="15" w:type="dxa"/>
          <w:left w:w="15" w:type="dxa"/>
          <w:bottom w:w="15" w:type="dxa"/>
          <w:right w:w="15" w:type="dxa"/>
        </w:tblCellMar>
      </w:tblPr>
      <w:tblGrid>
        <w:gridCol w:w="1134"/>
        <w:gridCol w:w="1374"/>
        <w:gridCol w:w="951"/>
        <w:gridCol w:w="919"/>
        <w:gridCol w:w="5541"/>
      </w:tblGrid>
      <w:tr w14:paraId="220FB40F">
        <w:tblPrEx>
          <w:tblCellMar>
            <w:top w:w="15" w:type="dxa"/>
            <w:left w:w="15" w:type="dxa"/>
            <w:bottom w:w="15" w:type="dxa"/>
            <w:right w:w="15" w:type="dxa"/>
          </w:tblCellMar>
        </w:tblPrEx>
        <w:trPr>
          <w:trHeight w:val="280" w:hRule="atLeast"/>
        </w:trPr>
        <w:tc>
          <w:tcPr>
            <w:tcW w:w="1134" w:type="dxa"/>
            <w:tcBorders>
              <w:top w:val="single" w:color="000000" w:sz="4" w:space="0"/>
              <w:left w:val="single" w:color="000000" w:sz="4" w:space="0"/>
              <w:bottom w:val="single" w:color="000000" w:sz="4" w:space="0"/>
              <w:right w:val="single" w:color="000000" w:sz="4" w:space="0"/>
            </w:tcBorders>
            <w:shd w:val="clear" w:color="auto" w:fill="BFBFBF"/>
            <w:vAlign w:val="center"/>
          </w:tcPr>
          <w:p w14:paraId="6CCECF22">
            <w:pPr>
              <w:jc w:val="center"/>
              <w:rPr>
                <w:rFonts w:hint="default" w:ascii="Times New Roman" w:hAnsi="Times New Roman" w:cs="Times New Roman"/>
                <w:color w:val="000000"/>
                <w:sz w:val="18"/>
                <w:szCs w:val="18"/>
              </w:rPr>
            </w:pPr>
            <w:r>
              <w:rPr>
                <w:rFonts w:hint="default" w:ascii="Times New Roman" w:hAnsi="Times New Roman" w:cs="Times New Roman"/>
                <w:color w:val="000000"/>
                <w:sz w:val="18"/>
                <w:szCs w:val="18"/>
              </w:rPr>
              <w:t>Byte position</w:t>
            </w:r>
          </w:p>
        </w:tc>
        <w:tc>
          <w:tcPr>
            <w:tcW w:w="1374" w:type="dxa"/>
            <w:tcBorders>
              <w:top w:val="single" w:color="000000" w:sz="4" w:space="0"/>
              <w:left w:val="single" w:color="000000" w:sz="4" w:space="0"/>
              <w:bottom w:val="single" w:color="000000" w:sz="4" w:space="0"/>
              <w:right w:val="single" w:color="000000" w:sz="4" w:space="0"/>
            </w:tcBorders>
            <w:shd w:val="clear" w:color="auto" w:fill="BFBFBF"/>
            <w:vAlign w:val="center"/>
          </w:tcPr>
          <w:p w14:paraId="2AED5D41">
            <w:pPr>
              <w:jc w:val="center"/>
              <w:rPr>
                <w:rFonts w:hint="default" w:ascii="Times New Roman" w:hAnsi="Times New Roman" w:cs="Times New Roman"/>
                <w:color w:val="000000"/>
                <w:sz w:val="18"/>
                <w:szCs w:val="18"/>
              </w:rPr>
            </w:pPr>
            <w:r>
              <w:rPr>
                <w:rFonts w:hint="default" w:ascii="Times New Roman" w:hAnsi="Times New Roman" w:cs="Times New Roman"/>
                <w:color w:val="000000"/>
                <w:sz w:val="18"/>
                <w:szCs w:val="18"/>
              </w:rPr>
              <w:t>content</w:t>
            </w:r>
          </w:p>
        </w:tc>
        <w:tc>
          <w:tcPr>
            <w:tcW w:w="951" w:type="dxa"/>
            <w:tcBorders>
              <w:top w:val="single" w:color="000000" w:sz="4" w:space="0"/>
              <w:left w:val="single" w:color="000000" w:sz="4" w:space="0"/>
              <w:bottom w:val="single" w:color="000000" w:sz="4" w:space="0"/>
              <w:right w:val="single" w:color="000000" w:sz="4" w:space="0"/>
            </w:tcBorders>
            <w:shd w:val="clear" w:color="auto" w:fill="BFBFBF"/>
            <w:vAlign w:val="center"/>
          </w:tcPr>
          <w:p w14:paraId="121933AF">
            <w:pPr>
              <w:jc w:val="center"/>
              <w:rPr>
                <w:rFonts w:hint="default" w:ascii="Times New Roman" w:hAnsi="Times New Roman" w:cs="Times New Roman"/>
                <w:color w:val="000000"/>
                <w:sz w:val="18"/>
                <w:szCs w:val="18"/>
              </w:rPr>
            </w:pPr>
            <w:r>
              <w:rPr>
                <w:rFonts w:hint="default" w:ascii="Times New Roman" w:hAnsi="Times New Roman" w:cs="Times New Roman"/>
                <w:color w:val="000000"/>
                <w:sz w:val="18"/>
                <w:szCs w:val="18"/>
              </w:rPr>
              <w:t>Number of bytes</w:t>
            </w:r>
          </w:p>
        </w:tc>
        <w:tc>
          <w:tcPr>
            <w:tcW w:w="919" w:type="dxa"/>
            <w:tcBorders>
              <w:top w:val="single" w:color="000000" w:sz="4" w:space="0"/>
              <w:left w:val="single" w:color="000000" w:sz="4" w:space="0"/>
              <w:bottom w:val="single" w:color="000000" w:sz="4" w:space="0"/>
              <w:right w:val="single" w:color="000000" w:sz="4" w:space="0"/>
            </w:tcBorders>
            <w:shd w:val="clear" w:color="auto" w:fill="BFBFBF"/>
            <w:vAlign w:val="center"/>
          </w:tcPr>
          <w:p w14:paraId="3FCE7D09">
            <w:pPr>
              <w:jc w:val="center"/>
              <w:rPr>
                <w:rFonts w:hint="default" w:ascii="Times New Roman" w:hAnsi="Times New Roman" w:cs="Times New Roman"/>
                <w:color w:val="000000"/>
                <w:sz w:val="18"/>
                <w:szCs w:val="18"/>
              </w:rPr>
            </w:pPr>
            <w:r>
              <w:rPr>
                <w:rFonts w:hint="default" w:ascii="Times New Roman" w:hAnsi="Times New Roman" w:cs="Times New Roman"/>
                <w:color w:val="000000"/>
                <w:sz w:val="18"/>
                <w:szCs w:val="18"/>
              </w:rPr>
              <w:t>Data Types</w:t>
            </w:r>
          </w:p>
        </w:tc>
        <w:tc>
          <w:tcPr>
            <w:tcW w:w="5541" w:type="dxa"/>
            <w:tcBorders>
              <w:top w:val="single" w:color="000000" w:sz="4" w:space="0"/>
              <w:left w:val="single" w:color="000000" w:sz="4" w:space="0"/>
              <w:bottom w:val="single" w:color="000000" w:sz="4" w:space="0"/>
              <w:right w:val="single" w:color="000000" w:sz="4" w:space="0"/>
            </w:tcBorders>
            <w:shd w:val="clear" w:color="auto" w:fill="BFBFBF"/>
            <w:vAlign w:val="center"/>
          </w:tcPr>
          <w:p w14:paraId="69593D63">
            <w:pPr>
              <w:jc w:val="center"/>
              <w:rPr>
                <w:rFonts w:hint="default" w:ascii="Times New Roman" w:hAnsi="Times New Roman" w:cs="Times New Roman"/>
                <w:color w:val="000000"/>
                <w:sz w:val="18"/>
                <w:szCs w:val="18"/>
              </w:rPr>
            </w:pPr>
            <w:r>
              <w:rPr>
                <w:rFonts w:hint="default" w:ascii="Times New Roman" w:hAnsi="Times New Roman" w:cs="Times New Roman"/>
                <w:color w:val="000000"/>
                <w:sz w:val="18"/>
                <w:szCs w:val="18"/>
              </w:rPr>
              <w:t>describe</w:t>
            </w:r>
          </w:p>
        </w:tc>
      </w:tr>
      <w:tr w14:paraId="652B7B6D">
        <w:tblPrEx>
          <w:tblCellMar>
            <w:top w:w="15" w:type="dxa"/>
            <w:left w:w="15" w:type="dxa"/>
            <w:bottom w:w="15" w:type="dxa"/>
            <w:right w:w="15" w:type="dxa"/>
          </w:tblCellMar>
        </w:tblPrEx>
        <w:trPr>
          <w:trHeight w:val="441" w:hRule="atLeast"/>
        </w:trPr>
        <w:tc>
          <w:tcPr>
            <w:tcW w:w="1134" w:type="dxa"/>
            <w:tcBorders>
              <w:top w:val="single" w:color="000000" w:sz="4" w:space="0"/>
              <w:left w:val="single" w:color="000000" w:sz="4" w:space="0"/>
              <w:bottom w:val="single" w:color="000000" w:sz="4" w:space="0"/>
              <w:right w:val="single" w:color="000000" w:sz="4" w:space="0"/>
            </w:tcBorders>
            <w:shd w:val="clear" w:color="auto" w:fill="FFFFFF"/>
            <w:vAlign w:val="center"/>
          </w:tcPr>
          <w:p w14:paraId="5E3EA48F">
            <w:pPr>
              <w:jc w:val="center"/>
              <w:rPr>
                <w:rFonts w:hint="default" w:ascii="Times New Roman" w:hAnsi="Times New Roman" w:cs="Times New Roman"/>
                <w:color w:val="000000"/>
                <w:sz w:val="18"/>
                <w:szCs w:val="18"/>
              </w:rPr>
            </w:pPr>
            <w:r>
              <w:rPr>
                <w:rFonts w:hint="default" w:ascii="Times New Roman" w:hAnsi="Times New Roman" w:cs="Times New Roman"/>
                <w:color w:val="000000"/>
                <w:sz w:val="18"/>
                <w:szCs w:val="18"/>
              </w:rPr>
              <w:t>0</w:t>
            </w:r>
          </w:p>
        </w:tc>
        <w:tc>
          <w:tcPr>
            <w:tcW w:w="1374" w:type="dxa"/>
            <w:tcBorders>
              <w:top w:val="single" w:color="000000" w:sz="4" w:space="0"/>
              <w:left w:val="single" w:color="000000" w:sz="4" w:space="0"/>
              <w:bottom w:val="single" w:color="000000" w:sz="4" w:space="0"/>
              <w:right w:val="single" w:color="000000" w:sz="4" w:space="0"/>
            </w:tcBorders>
            <w:shd w:val="clear" w:color="auto" w:fill="FFFFFF"/>
            <w:vAlign w:val="center"/>
          </w:tcPr>
          <w:p w14:paraId="50956AA4">
            <w:pPr>
              <w:jc w:val="left"/>
              <w:rPr>
                <w:rFonts w:hint="default" w:ascii="Times New Roman" w:hAnsi="Times New Roman" w:cs="Times New Roman"/>
                <w:color w:val="000000"/>
                <w:sz w:val="18"/>
                <w:szCs w:val="18"/>
              </w:rPr>
            </w:pPr>
            <w:r>
              <w:rPr>
                <w:rFonts w:hint="default" w:ascii="Times New Roman" w:hAnsi="Times New Roman" w:cs="Times New Roman"/>
                <w:color w:val="000000"/>
                <w:sz w:val="18"/>
                <w:szCs w:val="18"/>
              </w:rPr>
              <w:t>Time BCD[6]</w:t>
            </w:r>
          </w:p>
        </w:tc>
        <w:tc>
          <w:tcPr>
            <w:tcW w:w="951" w:type="dxa"/>
            <w:tcBorders>
              <w:top w:val="single" w:color="000000" w:sz="4" w:space="0"/>
              <w:left w:val="single" w:color="000000" w:sz="4" w:space="0"/>
              <w:bottom w:val="single" w:color="000000" w:sz="4" w:space="0"/>
              <w:right w:val="single" w:color="000000" w:sz="4" w:space="0"/>
            </w:tcBorders>
            <w:shd w:val="clear" w:color="auto" w:fill="FFFFFF"/>
            <w:vAlign w:val="center"/>
          </w:tcPr>
          <w:p w14:paraId="37821795">
            <w:pPr>
              <w:jc w:val="center"/>
              <w:rPr>
                <w:rFonts w:hint="default" w:ascii="Times New Roman" w:hAnsi="Times New Roman" w:cs="Times New Roman"/>
                <w:color w:val="000000"/>
                <w:sz w:val="18"/>
                <w:szCs w:val="18"/>
              </w:rPr>
            </w:pPr>
            <w:r>
              <w:rPr>
                <w:rFonts w:hint="default" w:ascii="Times New Roman" w:hAnsi="Times New Roman" w:cs="Times New Roman"/>
                <w:color w:val="000000"/>
                <w:sz w:val="18"/>
                <w:szCs w:val="18"/>
              </w:rPr>
              <w:t>6</w:t>
            </w:r>
          </w:p>
        </w:tc>
        <w:tc>
          <w:tcPr>
            <w:tcW w:w="919" w:type="dxa"/>
            <w:tcBorders>
              <w:top w:val="single" w:color="000000" w:sz="4" w:space="0"/>
              <w:left w:val="single" w:color="000000" w:sz="4" w:space="0"/>
              <w:bottom w:val="single" w:color="000000" w:sz="4" w:space="0"/>
              <w:right w:val="single" w:color="000000" w:sz="4" w:space="0"/>
            </w:tcBorders>
            <w:shd w:val="clear" w:color="auto" w:fill="FFFFFF"/>
            <w:vAlign w:val="center"/>
          </w:tcPr>
          <w:p w14:paraId="376B10B5">
            <w:pPr>
              <w:jc w:val="center"/>
              <w:rPr>
                <w:rFonts w:hint="default" w:ascii="Times New Roman" w:hAnsi="Times New Roman" w:cs="Times New Roman"/>
                <w:color w:val="000000"/>
                <w:sz w:val="18"/>
                <w:szCs w:val="18"/>
              </w:rPr>
            </w:pPr>
            <w:r>
              <w:rPr>
                <w:rFonts w:hint="default" w:ascii="Times New Roman" w:hAnsi="Times New Roman" w:cs="Times New Roman"/>
                <w:color w:val="000000"/>
                <w:sz w:val="18"/>
                <w:szCs w:val="18"/>
              </w:rPr>
              <w:t>u8</w:t>
            </w:r>
          </w:p>
        </w:tc>
        <w:tc>
          <w:tcPr>
            <w:tcW w:w="5541" w:type="dxa"/>
            <w:tcBorders>
              <w:top w:val="single" w:color="000000" w:sz="4" w:space="0"/>
              <w:left w:val="single" w:color="000000" w:sz="4" w:space="0"/>
              <w:bottom w:val="single" w:color="000000" w:sz="4" w:space="0"/>
              <w:right w:val="single" w:color="000000" w:sz="4" w:space="0"/>
            </w:tcBorders>
            <w:shd w:val="clear" w:color="auto" w:fill="FFFFFF"/>
            <w:vAlign w:val="center"/>
          </w:tcPr>
          <w:p w14:paraId="428785C7">
            <w:pPr>
              <w:jc w:val="left"/>
              <w:rPr>
                <w:rFonts w:hint="default" w:ascii="Times New Roman" w:hAnsi="Times New Roman" w:cs="Times New Roman"/>
                <w:color w:val="000000"/>
                <w:sz w:val="18"/>
                <w:szCs w:val="18"/>
                <w:lang w:eastAsia="zh-CN"/>
              </w:rPr>
            </w:pPr>
            <w:r>
              <w:rPr>
                <w:rFonts w:hint="default" w:ascii="Times New Roman" w:hAnsi="Times New Roman" w:cs="Times New Roman"/>
                <w:sz w:val="18"/>
                <w:szCs w:val="18"/>
              </w:rPr>
              <w:t xml:space="preserve">Sleep </w:t>
            </w:r>
            <w:r>
              <w:rPr>
                <w:rFonts w:hint="default" w:ascii="Times New Roman" w:hAnsi="Times New Roman" w:cs="Times New Roman"/>
                <w:sz w:val="18"/>
                <w:szCs w:val="18"/>
                <w:lang w:eastAsia="zh-CN"/>
              </w:rPr>
              <w:t xml:space="preserve">wake-up </w:t>
            </w:r>
            <w:r>
              <w:rPr>
                <w:rFonts w:hint="default" w:ascii="Times New Roman" w:hAnsi="Times New Roman" w:cs="Times New Roman"/>
                <w:sz w:val="18"/>
                <w:szCs w:val="18"/>
              </w:rPr>
              <w:t xml:space="preserve">time YY-MM-DD-hh-mm-ss (GMT+8 time) </w:t>
            </w:r>
            <w:r>
              <w:rPr>
                <w:rFonts w:hint="default" w:ascii="Times New Roman" w:hAnsi="Times New Roman" w:cs="Times New Roman"/>
                <w:sz w:val="18"/>
                <w:szCs w:val="18"/>
                <w:lang w:eastAsia="zh-CN"/>
              </w:rPr>
              <w:t>East 8 time zone, BCD code</w:t>
            </w:r>
          </w:p>
        </w:tc>
      </w:tr>
      <w:tr w14:paraId="53356EB0">
        <w:tblPrEx>
          <w:tblCellMar>
            <w:top w:w="15" w:type="dxa"/>
            <w:left w:w="15" w:type="dxa"/>
            <w:bottom w:w="15" w:type="dxa"/>
            <w:right w:w="15" w:type="dxa"/>
          </w:tblCellMar>
        </w:tblPrEx>
        <w:trPr>
          <w:trHeight w:val="953" w:hRule="atLeast"/>
        </w:trPr>
        <w:tc>
          <w:tcPr>
            <w:tcW w:w="1134" w:type="dxa"/>
            <w:tcBorders>
              <w:top w:val="single" w:color="000000" w:sz="4" w:space="0"/>
              <w:left w:val="single" w:color="000000" w:sz="4" w:space="0"/>
              <w:bottom w:val="single" w:color="000000" w:sz="4" w:space="0"/>
              <w:right w:val="single" w:color="000000" w:sz="4" w:space="0"/>
            </w:tcBorders>
            <w:shd w:val="clear" w:color="auto" w:fill="FFFFFF"/>
            <w:vAlign w:val="center"/>
          </w:tcPr>
          <w:p w14:paraId="3A3C56C5">
            <w:pPr>
              <w:jc w:val="center"/>
              <w:rPr>
                <w:rFonts w:hint="default" w:ascii="Times New Roman" w:hAnsi="Times New Roman" w:cs="Times New Roman"/>
                <w:color w:val="000000"/>
                <w:sz w:val="18"/>
                <w:szCs w:val="18"/>
              </w:rPr>
            </w:pPr>
            <w:r>
              <w:rPr>
                <w:rFonts w:hint="default" w:ascii="Times New Roman" w:hAnsi="Times New Roman" w:cs="Times New Roman"/>
                <w:color w:val="000000"/>
                <w:sz w:val="18"/>
                <w:szCs w:val="18"/>
              </w:rPr>
              <w:t>6</w:t>
            </w:r>
          </w:p>
        </w:tc>
        <w:tc>
          <w:tcPr>
            <w:tcW w:w="1374" w:type="dxa"/>
            <w:tcBorders>
              <w:top w:val="single" w:color="000000" w:sz="4" w:space="0"/>
              <w:left w:val="single" w:color="000000" w:sz="4" w:space="0"/>
              <w:bottom w:val="single" w:color="000000" w:sz="4" w:space="0"/>
              <w:right w:val="single" w:color="000000" w:sz="4" w:space="0"/>
            </w:tcBorders>
            <w:shd w:val="clear" w:color="auto" w:fill="FFFFFF"/>
            <w:vAlign w:val="center"/>
          </w:tcPr>
          <w:p w14:paraId="37320579">
            <w:pPr>
              <w:jc w:val="left"/>
              <w:rPr>
                <w:rFonts w:hint="default" w:ascii="Times New Roman" w:hAnsi="Times New Roman" w:cs="Times New Roman"/>
                <w:color w:val="000000"/>
                <w:sz w:val="18"/>
                <w:szCs w:val="18"/>
              </w:rPr>
            </w:pPr>
            <w:r>
              <w:rPr>
                <w:rFonts w:hint="default" w:ascii="Times New Roman" w:hAnsi="Times New Roman" w:cs="Times New Roman"/>
                <w:color w:val="000000"/>
                <w:sz w:val="18"/>
                <w:szCs w:val="18"/>
              </w:rPr>
              <w:t>Wake Type</w:t>
            </w:r>
          </w:p>
        </w:tc>
        <w:tc>
          <w:tcPr>
            <w:tcW w:w="951" w:type="dxa"/>
            <w:tcBorders>
              <w:top w:val="single" w:color="000000" w:sz="4" w:space="0"/>
              <w:left w:val="single" w:color="000000" w:sz="4" w:space="0"/>
              <w:bottom w:val="single" w:color="000000" w:sz="4" w:space="0"/>
              <w:right w:val="single" w:color="000000" w:sz="4" w:space="0"/>
            </w:tcBorders>
            <w:shd w:val="clear" w:color="auto" w:fill="FFFFFF"/>
            <w:vAlign w:val="center"/>
          </w:tcPr>
          <w:p w14:paraId="6D28A211">
            <w:pPr>
              <w:jc w:val="center"/>
              <w:rPr>
                <w:rFonts w:hint="default" w:ascii="Times New Roman" w:hAnsi="Times New Roman" w:cs="Times New Roman"/>
                <w:color w:val="000000"/>
                <w:sz w:val="18"/>
                <w:szCs w:val="18"/>
              </w:rPr>
            </w:pPr>
            <w:r>
              <w:rPr>
                <w:rFonts w:hint="default" w:ascii="Times New Roman" w:hAnsi="Times New Roman" w:cs="Times New Roman"/>
                <w:color w:val="000000"/>
                <w:sz w:val="18"/>
                <w:szCs w:val="18"/>
              </w:rPr>
              <w:t>1</w:t>
            </w:r>
          </w:p>
        </w:tc>
        <w:tc>
          <w:tcPr>
            <w:tcW w:w="919" w:type="dxa"/>
            <w:tcBorders>
              <w:top w:val="single" w:color="000000" w:sz="4" w:space="0"/>
              <w:left w:val="single" w:color="000000" w:sz="4" w:space="0"/>
              <w:bottom w:val="single" w:color="000000" w:sz="4" w:space="0"/>
              <w:right w:val="single" w:color="000000" w:sz="4" w:space="0"/>
            </w:tcBorders>
            <w:shd w:val="clear" w:color="auto" w:fill="FFFFFF"/>
            <w:vAlign w:val="center"/>
          </w:tcPr>
          <w:p w14:paraId="4E18922C">
            <w:pPr>
              <w:jc w:val="center"/>
              <w:rPr>
                <w:rFonts w:hint="default" w:ascii="Times New Roman" w:hAnsi="Times New Roman" w:cs="Times New Roman"/>
                <w:color w:val="000000"/>
                <w:sz w:val="18"/>
                <w:szCs w:val="18"/>
              </w:rPr>
            </w:pPr>
            <w:r>
              <w:rPr>
                <w:rFonts w:hint="default" w:ascii="Times New Roman" w:hAnsi="Times New Roman" w:cs="Times New Roman"/>
                <w:color w:val="000000"/>
                <w:sz w:val="18"/>
                <w:szCs w:val="18"/>
              </w:rPr>
              <w:t>u8</w:t>
            </w:r>
          </w:p>
        </w:tc>
        <w:tc>
          <w:tcPr>
            <w:tcW w:w="5541" w:type="dxa"/>
            <w:tcBorders>
              <w:top w:val="single" w:color="000000" w:sz="4" w:space="0"/>
              <w:left w:val="single" w:color="000000" w:sz="4" w:space="0"/>
              <w:bottom w:val="single" w:color="000000" w:sz="4" w:space="0"/>
              <w:right w:val="single" w:color="000000" w:sz="4" w:space="0"/>
            </w:tcBorders>
            <w:shd w:val="clear" w:color="auto" w:fill="FFFFFF"/>
            <w:vAlign w:val="center"/>
          </w:tcPr>
          <w:p w14:paraId="4827E930">
            <w:pPr>
              <w:jc w:val="left"/>
              <w:rPr>
                <w:rFonts w:hint="default" w:ascii="Times New Roman" w:hAnsi="Times New Roman" w:cs="Times New Roman"/>
                <w:color w:val="000000"/>
                <w:sz w:val="18"/>
                <w:szCs w:val="18"/>
              </w:rPr>
            </w:pPr>
            <w:r>
              <w:rPr>
                <w:rFonts w:hint="default" w:ascii="Times New Roman" w:hAnsi="Times New Roman" w:cs="Times New Roman"/>
                <w:color w:val="000000"/>
                <w:sz w:val="18"/>
                <w:szCs w:val="18"/>
              </w:rPr>
              <w:t>Heartbeat0X01</w:t>
            </w:r>
            <w:r>
              <w:rPr>
                <w:rFonts w:hint="default" w:ascii="Times New Roman" w:hAnsi="Times New Roman" w:cs="Times New Roman"/>
                <w:color w:val="000000"/>
                <w:sz w:val="18"/>
                <w:szCs w:val="18"/>
              </w:rPr>
              <w:tab/>
            </w:r>
            <w:r>
              <w:rPr>
                <w:rFonts w:hint="default" w:ascii="Times New Roman" w:hAnsi="Times New Roman" w:cs="Times New Roman"/>
                <w:color w:val="000000"/>
                <w:sz w:val="18"/>
                <w:szCs w:val="18"/>
              </w:rPr>
              <w:tab/>
            </w:r>
            <w:r>
              <w:rPr>
                <w:rFonts w:hint="default" w:ascii="Times New Roman" w:hAnsi="Times New Roman" w:cs="Times New Roman"/>
                <w:color w:val="000000"/>
                <w:sz w:val="18"/>
                <w:szCs w:val="18"/>
              </w:rPr>
              <w:t>​</w:t>
            </w:r>
          </w:p>
          <w:p w14:paraId="67582382">
            <w:pPr>
              <w:jc w:val="left"/>
              <w:rPr>
                <w:rFonts w:hint="default" w:ascii="Times New Roman" w:hAnsi="Times New Roman" w:cs="Times New Roman"/>
                <w:color w:val="BFBFBF"/>
                <w:sz w:val="18"/>
                <w:szCs w:val="18"/>
              </w:rPr>
            </w:pPr>
            <w:r>
              <w:rPr>
                <w:rFonts w:hint="default" w:ascii="Times New Roman" w:hAnsi="Times New Roman" w:cs="Times New Roman"/>
                <w:color w:val="000000"/>
                <w:sz w:val="18"/>
                <w:szCs w:val="18"/>
              </w:rPr>
              <w:t xml:space="preserve"> </w:t>
            </w:r>
            <w:r>
              <w:rPr>
                <w:rFonts w:hint="default" w:ascii="Times New Roman" w:hAnsi="Times New Roman" w:cs="Times New Roman"/>
                <w:color w:val="BFBFBF"/>
                <w:sz w:val="18"/>
                <w:szCs w:val="18"/>
              </w:rPr>
              <w:t xml:space="preserve">CAN1 </w:t>
            </w:r>
            <w:r>
              <w:rPr>
                <w:rFonts w:hint="default" w:ascii="Times New Roman" w:hAnsi="Times New Roman" w:cs="Times New Roman"/>
                <w:color w:val="BFBFBF"/>
                <w:sz w:val="18"/>
                <w:szCs w:val="18"/>
              </w:rPr>
              <w:tab/>
            </w:r>
            <w:r>
              <w:rPr>
                <w:rFonts w:hint="default" w:ascii="Times New Roman" w:hAnsi="Times New Roman" w:cs="Times New Roman"/>
                <w:color w:val="BFBFBF"/>
                <w:sz w:val="18"/>
                <w:szCs w:val="18"/>
              </w:rPr>
              <w:tab/>
            </w:r>
            <w:r>
              <w:rPr>
                <w:rFonts w:hint="default" w:ascii="Times New Roman" w:hAnsi="Times New Roman" w:cs="Times New Roman"/>
                <w:color w:val="BFBFBF"/>
                <w:sz w:val="18"/>
                <w:szCs w:val="18"/>
              </w:rPr>
              <w:t>0X02</w:t>
            </w:r>
          </w:p>
          <w:p w14:paraId="1099E730">
            <w:pPr>
              <w:jc w:val="left"/>
              <w:rPr>
                <w:rFonts w:hint="default" w:ascii="Times New Roman" w:hAnsi="Times New Roman" w:cs="Times New Roman"/>
                <w:color w:val="BFBFBF"/>
                <w:sz w:val="18"/>
                <w:szCs w:val="18"/>
              </w:rPr>
            </w:pPr>
            <w:r>
              <w:rPr>
                <w:rFonts w:hint="default" w:ascii="Times New Roman" w:hAnsi="Times New Roman" w:cs="Times New Roman"/>
                <w:color w:val="BFBFBF"/>
                <w:sz w:val="18"/>
                <w:szCs w:val="18"/>
              </w:rPr>
              <w:t xml:space="preserve"> </w:t>
            </w:r>
            <w:r>
              <w:rPr>
                <w:rFonts w:hint="default" w:ascii="Times New Roman" w:hAnsi="Times New Roman" w:cs="Times New Roman"/>
                <w:color w:val="BFBFBF"/>
                <w:sz w:val="18"/>
                <w:szCs w:val="18"/>
                <w:lang w:eastAsia="zh-CN"/>
              </w:rPr>
              <w:t xml:space="preserve">Low voltage </w:t>
            </w:r>
            <w:r>
              <w:rPr>
                <w:rFonts w:hint="default" w:ascii="Times New Roman" w:hAnsi="Times New Roman" w:cs="Times New Roman"/>
                <w:color w:val="BFBFBF"/>
                <w:sz w:val="18"/>
                <w:szCs w:val="18"/>
              </w:rPr>
              <w:tab/>
            </w:r>
            <w:r>
              <w:rPr>
                <w:rFonts w:hint="default" w:ascii="Times New Roman" w:hAnsi="Times New Roman" w:cs="Times New Roman"/>
                <w:color w:val="BFBFBF"/>
                <w:sz w:val="18"/>
                <w:szCs w:val="18"/>
              </w:rPr>
              <w:tab/>
            </w:r>
            <w:r>
              <w:rPr>
                <w:rFonts w:hint="default" w:ascii="Times New Roman" w:hAnsi="Times New Roman" w:cs="Times New Roman"/>
                <w:color w:val="BFBFBF"/>
                <w:sz w:val="18"/>
                <w:szCs w:val="18"/>
              </w:rPr>
              <w:t>0X04</w:t>
            </w:r>
          </w:p>
          <w:p w14:paraId="1A950430">
            <w:pPr>
              <w:jc w:val="left"/>
              <w:rPr>
                <w:rFonts w:hint="default" w:ascii="Times New Roman" w:hAnsi="Times New Roman" w:cs="Times New Roman"/>
                <w:color w:val="000000"/>
                <w:sz w:val="18"/>
                <w:szCs w:val="18"/>
              </w:rPr>
            </w:pPr>
            <w:r>
              <w:rPr>
                <w:rFonts w:hint="default" w:ascii="Times New Roman" w:hAnsi="Times New Roman" w:cs="Times New Roman"/>
                <w:color w:val="000000"/>
                <w:sz w:val="18"/>
                <w:szCs w:val="18"/>
              </w:rPr>
              <w:t xml:space="preserve">G-SENSOR  </w:t>
            </w:r>
            <w:r>
              <w:rPr>
                <w:rFonts w:hint="default" w:ascii="Times New Roman" w:hAnsi="Times New Roman" w:cs="Times New Roman"/>
                <w:color w:val="000000"/>
                <w:sz w:val="18"/>
                <w:szCs w:val="18"/>
              </w:rPr>
              <w:tab/>
            </w:r>
            <w:r>
              <w:rPr>
                <w:rFonts w:hint="default" w:ascii="Times New Roman" w:hAnsi="Times New Roman" w:cs="Times New Roman"/>
                <w:color w:val="000000"/>
                <w:sz w:val="18"/>
                <w:szCs w:val="18"/>
              </w:rPr>
              <w:t>0X08</w:t>
            </w:r>
          </w:p>
          <w:p w14:paraId="5A8DF875">
            <w:pPr>
              <w:jc w:val="left"/>
              <w:rPr>
                <w:rFonts w:hint="default" w:ascii="Times New Roman" w:hAnsi="Times New Roman" w:cs="Times New Roman"/>
                <w:color w:val="000000"/>
                <w:sz w:val="18"/>
                <w:szCs w:val="18"/>
              </w:rPr>
            </w:pPr>
            <w:r>
              <w:rPr>
                <w:rFonts w:hint="default" w:ascii="Times New Roman" w:hAnsi="Times New Roman" w:cs="Times New Roman"/>
                <w:color w:val="000000"/>
                <w:sz w:val="18"/>
                <w:szCs w:val="18"/>
              </w:rPr>
              <w:t xml:space="preserve"> </w:t>
            </w:r>
            <w:r>
              <w:rPr>
                <w:rFonts w:hint="default" w:ascii="Times New Roman" w:hAnsi="Times New Roman" w:cs="Times New Roman"/>
                <w:color w:val="000000"/>
                <w:sz w:val="18"/>
                <w:szCs w:val="18"/>
                <w:lang w:eastAsia="zh-CN"/>
              </w:rPr>
              <w:t>ACC interruption</w:t>
            </w:r>
            <w:r>
              <w:rPr>
                <w:rFonts w:hint="default" w:ascii="Times New Roman" w:hAnsi="Times New Roman" w:cs="Times New Roman"/>
                <w:color w:val="000000"/>
                <w:sz w:val="18"/>
                <w:szCs w:val="18"/>
              </w:rPr>
              <w:t xml:space="preserve"> </w:t>
            </w:r>
            <w:r>
              <w:rPr>
                <w:rFonts w:hint="default" w:ascii="Times New Roman" w:hAnsi="Times New Roman" w:cs="Times New Roman"/>
                <w:color w:val="000000"/>
                <w:sz w:val="18"/>
                <w:szCs w:val="18"/>
              </w:rPr>
              <w:tab/>
            </w:r>
            <w:r>
              <w:rPr>
                <w:rFonts w:hint="default" w:ascii="Times New Roman" w:hAnsi="Times New Roman" w:cs="Times New Roman"/>
                <w:color w:val="000000"/>
                <w:sz w:val="18"/>
                <w:szCs w:val="18"/>
              </w:rPr>
              <w:t>0X10</w:t>
            </w:r>
          </w:p>
          <w:p w14:paraId="19B5608A">
            <w:pPr>
              <w:jc w:val="left"/>
              <w:rPr>
                <w:rFonts w:hint="default" w:ascii="Times New Roman" w:hAnsi="Times New Roman" w:cs="Times New Roman"/>
                <w:color w:val="000000"/>
                <w:sz w:val="18"/>
                <w:szCs w:val="18"/>
                <w:lang w:eastAsia="zh-CN"/>
              </w:rPr>
            </w:pPr>
            <w:r>
              <w:rPr>
                <w:rFonts w:hint="default" w:ascii="Times New Roman" w:hAnsi="Times New Roman" w:cs="Times New Roman"/>
                <w:color w:val="000000"/>
                <w:sz w:val="18"/>
                <w:szCs w:val="18"/>
              </w:rPr>
              <w:t>GSM</w:t>
            </w:r>
            <w:r>
              <w:rPr>
                <w:rFonts w:hint="default" w:ascii="Times New Roman" w:hAnsi="Times New Roman" w:cs="Times New Roman"/>
                <w:color w:val="000000"/>
                <w:sz w:val="18"/>
                <w:szCs w:val="18"/>
              </w:rPr>
              <w:tab/>
            </w:r>
            <w:r>
              <w:rPr>
                <w:rFonts w:hint="default" w:ascii="Times New Roman" w:hAnsi="Times New Roman" w:cs="Times New Roman"/>
                <w:color w:val="000000"/>
                <w:sz w:val="18"/>
                <w:szCs w:val="18"/>
              </w:rPr>
              <w:tab/>
            </w:r>
            <w:r>
              <w:rPr>
                <w:rFonts w:hint="default" w:ascii="Times New Roman" w:hAnsi="Times New Roman" w:cs="Times New Roman"/>
                <w:color w:val="000000"/>
                <w:sz w:val="18"/>
                <w:szCs w:val="18"/>
              </w:rPr>
              <w:t xml:space="preserve">     0X20</w:t>
            </w:r>
          </w:p>
          <w:p w14:paraId="2FB4143B">
            <w:pPr>
              <w:jc w:val="left"/>
              <w:rPr>
                <w:rFonts w:hint="default" w:ascii="Times New Roman" w:hAnsi="Times New Roman" w:cs="Times New Roman"/>
                <w:color w:val="000000"/>
                <w:sz w:val="18"/>
                <w:szCs w:val="18"/>
                <w:lang w:eastAsia="zh-CN"/>
              </w:rPr>
            </w:pPr>
            <w:r>
              <w:rPr>
                <w:rFonts w:hint="default" w:ascii="Times New Roman" w:hAnsi="Times New Roman" w:cs="Times New Roman"/>
                <w:color w:val="000000"/>
                <w:sz w:val="18"/>
                <w:szCs w:val="18"/>
                <w:lang w:eastAsia="zh-CN"/>
              </w:rPr>
              <w:t>Voltage threshold reaches 0X40</w:t>
            </w:r>
          </w:p>
          <w:p w14:paraId="4D19DB0B">
            <w:pPr>
              <w:jc w:val="left"/>
              <w:rPr>
                <w:rFonts w:hint="default" w:ascii="Times New Roman" w:hAnsi="Times New Roman" w:cs="Times New Roman"/>
                <w:color w:val="000000"/>
                <w:sz w:val="18"/>
                <w:szCs w:val="18"/>
                <w:lang w:eastAsia="zh-CN"/>
              </w:rPr>
            </w:pPr>
            <w:r>
              <w:rPr>
                <w:rFonts w:hint="default" w:ascii="Times New Roman" w:hAnsi="Times New Roman" w:cs="Times New Roman"/>
                <w:color w:val="000000"/>
                <w:sz w:val="18"/>
                <w:szCs w:val="18"/>
                <w:lang w:eastAsia="zh-CN"/>
              </w:rPr>
              <w:t>Voltage fluctuation 0X80</w:t>
            </w:r>
          </w:p>
        </w:tc>
      </w:tr>
      <w:tr w14:paraId="322D143F">
        <w:tblPrEx>
          <w:tblCellMar>
            <w:top w:w="15" w:type="dxa"/>
            <w:left w:w="15" w:type="dxa"/>
            <w:bottom w:w="15" w:type="dxa"/>
            <w:right w:w="15" w:type="dxa"/>
          </w:tblCellMar>
        </w:tblPrEx>
        <w:trPr>
          <w:trHeight w:val="361" w:hRule="atLeast"/>
        </w:trPr>
        <w:tc>
          <w:tcPr>
            <w:tcW w:w="1134" w:type="dxa"/>
            <w:tcBorders>
              <w:top w:val="single" w:color="000000" w:sz="4" w:space="0"/>
              <w:left w:val="single" w:color="000000" w:sz="4" w:space="0"/>
              <w:bottom w:val="single" w:color="000000" w:sz="4" w:space="0"/>
              <w:right w:val="single" w:color="000000" w:sz="4" w:space="0"/>
            </w:tcBorders>
            <w:shd w:val="clear" w:color="auto" w:fill="FFFFFF"/>
            <w:vAlign w:val="center"/>
          </w:tcPr>
          <w:p w14:paraId="06EDDA4E">
            <w:pPr>
              <w:jc w:val="center"/>
              <w:rPr>
                <w:rFonts w:hint="default" w:ascii="Times New Roman" w:hAnsi="Times New Roman" w:cs="Times New Roman"/>
                <w:color w:val="000000"/>
                <w:sz w:val="18"/>
                <w:szCs w:val="18"/>
              </w:rPr>
            </w:pPr>
            <w:r>
              <w:rPr>
                <w:rFonts w:hint="default" w:ascii="Times New Roman" w:hAnsi="Times New Roman" w:cs="Times New Roman"/>
                <w:color w:val="000000"/>
                <w:sz w:val="18"/>
                <w:szCs w:val="18"/>
              </w:rPr>
              <w:t>7</w:t>
            </w:r>
          </w:p>
        </w:tc>
        <w:tc>
          <w:tcPr>
            <w:tcW w:w="1374" w:type="dxa"/>
            <w:tcBorders>
              <w:top w:val="single" w:color="000000" w:sz="4" w:space="0"/>
              <w:left w:val="single" w:color="000000" w:sz="4" w:space="0"/>
              <w:bottom w:val="single" w:color="000000" w:sz="4" w:space="0"/>
              <w:right w:val="single" w:color="000000" w:sz="4" w:space="0"/>
            </w:tcBorders>
            <w:shd w:val="clear" w:color="auto" w:fill="FFFFFF"/>
            <w:vAlign w:val="center"/>
          </w:tcPr>
          <w:p w14:paraId="3DFB1D45">
            <w:pPr>
              <w:jc w:val="left"/>
              <w:rPr>
                <w:rFonts w:hint="default" w:ascii="Times New Roman" w:hAnsi="Times New Roman" w:cs="Times New Roman"/>
                <w:color w:val="000000"/>
                <w:sz w:val="18"/>
                <w:szCs w:val="18"/>
              </w:rPr>
            </w:pPr>
            <w:r>
              <w:rPr>
                <w:rFonts w:hint="default" w:ascii="Times New Roman" w:hAnsi="Times New Roman" w:cs="Times New Roman"/>
                <w:color w:val="000000"/>
                <w:sz w:val="18"/>
                <w:szCs w:val="18"/>
              </w:rPr>
              <w:t>Bat Vol</w:t>
            </w:r>
          </w:p>
        </w:tc>
        <w:tc>
          <w:tcPr>
            <w:tcW w:w="951" w:type="dxa"/>
            <w:tcBorders>
              <w:top w:val="single" w:color="000000" w:sz="4" w:space="0"/>
              <w:left w:val="single" w:color="000000" w:sz="4" w:space="0"/>
              <w:bottom w:val="single" w:color="000000" w:sz="4" w:space="0"/>
              <w:right w:val="single" w:color="000000" w:sz="4" w:space="0"/>
            </w:tcBorders>
            <w:shd w:val="clear" w:color="auto" w:fill="FFFFFF"/>
            <w:vAlign w:val="center"/>
          </w:tcPr>
          <w:p w14:paraId="185E1B9C">
            <w:pPr>
              <w:jc w:val="center"/>
              <w:rPr>
                <w:rFonts w:hint="default" w:ascii="Times New Roman" w:hAnsi="Times New Roman" w:cs="Times New Roman"/>
                <w:color w:val="000000"/>
                <w:sz w:val="18"/>
                <w:szCs w:val="18"/>
              </w:rPr>
            </w:pPr>
            <w:r>
              <w:rPr>
                <w:rFonts w:hint="default" w:ascii="Times New Roman" w:hAnsi="Times New Roman" w:cs="Times New Roman"/>
                <w:color w:val="000000"/>
                <w:sz w:val="18"/>
                <w:szCs w:val="18"/>
              </w:rPr>
              <w:t>2</w:t>
            </w:r>
          </w:p>
        </w:tc>
        <w:tc>
          <w:tcPr>
            <w:tcW w:w="919" w:type="dxa"/>
            <w:tcBorders>
              <w:top w:val="single" w:color="000000" w:sz="4" w:space="0"/>
              <w:left w:val="single" w:color="000000" w:sz="4" w:space="0"/>
              <w:bottom w:val="single" w:color="000000" w:sz="4" w:space="0"/>
              <w:right w:val="single" w:color="000000" w:sz="4" w:space="0"/>
            </w:tcBorders>
            <w:shd w:val="clear" w:color="auto" w:fill="FFFFFF"/>
            <w:vAlign w:val="center"/>
          </w:tcPr>
          <w:p w14:paraId="47CC0101">
            <w:pPr>
              <w:jc w:val="center"/>
              <w:rPr>
                <w:rFonts w:hint="default" w:ascii="Times New Roman" w:hAnsi="Times New Roman" w:cs="Times New Roman"/>
                <w:color w:val="000000"/>
                <w:sz w:val="18"/>
                <w:szCs w:val="18"/>
              </w:rPr>
            </w:pPr>
            <w:r>
              <w:rPr>
                <w:rFonts w:hint="default" w:ascii="Times New Roman" w:hAnsi="Times New Roman" w:cs="Times New Roman"/>
                <w:color w:val="000000"/>
                <w:sz w:val="18"/>
                <w:szCs w:val="18"/>
              </w:rPr>
              <w:t>u16</w:t>
            </w:r>
          </w:p>
        </w:tc>
        <w:tc>
          <w:tcPr>
            <w:tcW w:w="5541" w:type="dxa"/>
            <w:tcBorders>
              <w:top w:val="single" w:color="000000" w:sz="4" w:space="0"/>
              <w:left w:val="single" w:color="000000" w:sz="4" w:space="0"/>
              <w:bottom w:val="single" w:color="000000" w:sz="4" w:space="0"/>
              <w:right w:val="single" w:color="000000" w:sz="4" w:space="0"/>
            </w:tcBorders>
            <w:shd w:val="clear" w:color="auto" w:fill="FFFFFF"/>
            <w:vAlign w:val="center"/>
          </w:tcPr>
          <w:p w14:paraId="7E678340">
            <w:pPr>
              <w:jc w:val="left"/>
              <w:rPr>
                <w:rFonts w:hint="default" w:ascii="Times New Roman" w:hAnsi="Times New Roman" w:cs="Times New Roman"/>
                <w:color w:val="000000"/>
                <w:sz w:val="18"/>
                <w:szCs w:val="18"/>
              </w:rPr>
            </w:pPr>
            <w:r>
              <w:rPr>
                <w:rFonts w:hint="default" w:ascii="Times New Roman" w:hAnsi="Times New Roman" w:cs="Times New Roman"/>
                <w:color w:val="000000"/>
                <w:sz w:val="18"/>
                <w:szCs w:val="18"/>
              </w:rPr>
              <w:t>Bus voltage</w:t>
            </w:r>
          </w:p>
        </w:tc>
      </w:tr>
      <w:tr w14:paraId="409F0DC2">
        <w:tblPrEx>
          <w:tblCellMar>
            <w:top w:w="15" w:type="dxa"/>
            <w:left w:w="15" w:type="dxa"/>
            <w:bottom w:w="15" w:type="dxa"/>
            <w:right w:w="15" w:type="dxa"/>
          </w:tblCellMar>
        </w:tblPrEx>
        <w:trPr>
          <w:trHeight w:val="361" w:hRule="atLeast"/>
        </w:trPr>
        <w:tc>
          <w:tcPr>
            <w:tcW w:w="1134" w:type="dxa"/>
            <w:tcBorders>
              <w:top w:val="single" w:color="000000" w:sz="4" w:space="0"/>
              <w:left w:val="single" w:color="000000" w:sz="4" w:space="0"/>
              <w:bottom w:val="single" w:color="000000" w:sz="4" w:space="0"/>
              <w:right w:val="single" w:color="000000" w:sz="4" w:space="0"/>
            </w:tcBorders>
            <w:shd w:val="clear" w:color="auto" w:fill="FFFFFF"/>
            <w:vAlign w:val="center"/>
          </w:tcPr>
          <w:p w14:paraId="5C7730AC">
            <w:pPr>
              <w:jc w:val="center"/>
              <w:rPr>
                <w:rFonts w:hint="default" w:ascii="Times New Roman" w:hAnsi="Times New Roman" w:cs="Times New Roman"/>
                <w:color w:val="000000"/>
                <w:sz w:val="18"/>
                <w:szCs w:val="18"/>
              </w:rPr>
            </w:pPr>
            <w:r>
              <w:rPr>
                <w:rFonts w:hint="default" w:ascii="Times New Roman" w:hAnsi="Times New Roman" w:cs="Times New Roman"/>
                <w:color w:val="000000"/>
                <w:sz w:val="18"/>
                <w:szCs w:val="18"/>
              </w:rPr>
              <w:t>9</w:t>
            </w:r>
          </w:p>
        </w:tc>
        <w:tc>
          <w:tcPr>
            <w:tcW w:w="1374" w:type="dxa"/>
            <w:tcBorders>
              <w:top w:val="single" w:color="000000" w:sz="4" w:space="0"/>
              <w:left w:val="single" w:color="000000" w:sz="4" w:space="0"/>
              <w:bottom w:val="single" w:color="000000" w:sz="4" w:space="0"/>
              <w:right w:val="single" w:color="000000" w:sz="4" w:space="0"/>
            </w:tcBorders>
            <w:shd w:val="clear" w:color="auto" w:fill="FFFFFF"/>
            <w:vAlign w:val="center"/>
          </w:tcPr>
          <w:p w14:paraId="4F567B2E">
            <w:pPr>
              <w:jc w:val="left"/>
              <w:rPr>
                <w:rFonts w:hint="default" w:ascii="Times New Roman" w:hAnsi="Times New Roman" w:cs="Times New Roman"/>
                <w:color w:val="000000"/>
                <w:sz w:val="18"/>
                <w:szCs w:val="18"/>
              </w:rPr>
            </w:pPr>
            <w:r>
              <w:rPr>
                <w:rFonts w:hint="default" w:ascii="Times New Roman" w:hAnsi="Times New Roman" w:cs="Times New Roman"/>
                <w:color w:val="000000"/>
                <w:sz w:val="18"/>
                <w:szCs w:val="18"/>
              </w:rPr>
              <w:t>Accel Total</w:t>
            </w:r>
          </w:p>
        </w:tc>
        <w:tc>
          <w:tcPr>
            <w:tcW w:w="951" w:type="dxa"/>
            <w:tcBorders>
              <w:top w:val="single" w:color="000000" w:sz="4" w:space="0"/>
              <w:left w:val="single" w:color="000000" w:sz="4" w:space="0"/>
              <w:bottom w:val="single" w:color="000000" w:sz="4" w:space="0"/>
              <w:right w:val="single" w:color="000000" w:sz="4" w:space="0"/>
            </w:tcBorders>
            <w:shd w:val="clear" w:color="auto" w:fill="FFFFFF"/>
            <w:vAlign w:val="center"/>
          </w:tcPr>
          <w:p w14:paraId="7BE3B637">
            <w:pPr>
              <w:jc w:val="center"/>
              <w:rPr>
                <w:rFonts w:hint="default" w:ascii="Times New Roman" w:hAnsi="Times New Roman" w:cs="Times New Roman"/>
                <w:color w:val="000000"/>
                <w:sz w:val="18"/>
                <w:szCs w:val="18"/>
              </w:rPr>
            </w:pPr>
            <w:r>
              <w:rPr>
                <w:rFonts w:hint="default" w:ascii="Times New Roman" w:hAnsi="Times New Roman" w:cs="Times New Roman"/>
                <w:color w:val="000000"/>
                <w:sz w:val="18"/>
                <w:szCs w:val="18"/>
              </w:rPr>
              <w:t>2</w:t>
            </w:r>
          </w:p>
        </w:tc>
        <w:tc>
          <w:tcPr>
            <w:tcW w:w="919" w:type="dxa"/>
            <w:tcBorders>
              <w:top w:val="single" w:color="000000" w:sz="4" w:space="0"/>
              <w:left w:val="single" w:color="000000" w:sz="4" w:space="0"/>
              <w:bottom w:val="single" w:color="000000" w:sz="4" w:space="0"/>
              <w:right w:val="single" w:color="000000" w:sz="4" w:space="0"/>
            </w:tcBorders>
            <w:shd w:val="clear" w:color="auto" w:fill="FFFFFF"/>
            <w:vAlign w:val="center"/>
          </w:tcPr>
          <w:p w14:paraId="40D6E43A">
            <w:pPr>
              <w:jc w:val="center"/>
              <w:rPr>
                <w:rFonts w:hint="default" w:ascii="Times New Roman" w:hAnsi="Times New Roman" w:cs="Times New Roman"/>
                <w:color w:val="000000"/>
                <w:sz w:val="18"/>
                <w:szCs w:val="18"/>
              </w:rPr>
            </w:pPr>
            <w:r>
              <w:rPr>
                <w:rFonts w:hint="default" w:ascii="Times New Roman" w:hAnsi="Times New Roman" w:cs="Times New Roman"/>
                <w:color w:val="000000"/>
                <w:sz w:val="18"/>
                <w:szCs w:val="18"/>
              </w:rPr>
              <w:t>u16</w:t>
            </w:r>
          </w:p>
        </w:tc>
        <w:tc>
          <w:tcPr>
            <w:tcW w:w="5541" w:type="dxa"/>
            <w:tcBorders>
              <w:top w:val="single" w:color="000000" w:sz="4" w:space="0"/>
              <w:left w:val="single" w:color="000000" w:sz="4" w:space="0"/>
              <w:bottom w:val="single" w:color="000000" w:sz="4" w:space="0"/>
              <w:right w:val="single" w:color="000000" w:sz="4" w:space="0"/>
            </w:tcBorders>
            <w:shd w:val="clear" w:color="auto" w:fill="FFFFFF"/>
            <w:vAlign w:val="center"/>
          </w:tcPr>
          <w:p w14:paraId="78B1FE79">
            <w:pPr>
              <w:jc w:val="left"/>
              <w:rPr>
                <w:rFonts w:hint="default" w:ascii="Times New Roman" w:hAnsi="Times New Roman" w:cs="Times New Roman"/>
                <w:color w:val="000000"/>
                <w:sz w:val="18"/>
                <w:szCs w:val="18"/>
              </w:rPr>
            </w:pPr>
            <w:r>
              <w:rPr>
                <w:rFonts w:hint="default" w:ascii="Times New Roman" w:hAnsi="Times New Roman" w:cs="Times New Roman"/>
                <w:color w:val="000000"/>
                <w:sz w:val="18"/>
                <w:szCs w:val="18"/>
              </w:rPr>
              <w:t>Vibration acceleration value</w:t>
            </w:r>
          </w:p>
        </w:tc>
      </w:tr>
    </w:tbl>
    <w:p w14:paraId="400A4F44">
      <w:pPr>
        <w:jc w:val="left"/>
        <w:rPr>
          <w:rFonts w:hint="default" w:ascii="Times New Roman" w:hAnsi="Times New Roman" w:cs="Times New Roman"/>
          <w:sz w:val="21"/>
          <w:szCs w:val="21"/>
          <w:lang w:eastAsia="zh-CN"/>
        </w:rPr>
      </w:pPr>
    </w:p>
    <w:p w14:paraId="1A5C79B5">
      <w:pPr>
        <w:ind w:firstLine="420" w:firstLineChars="200"/>
        <w:jc w:val="left"/>
        <w:rPr>
          <w:rFonts w:hint="default" w:ascii="Times New Roman" w:hAnsi="Times New Roman" w:cs="Times New Roman"/>
          <w:sz w:val="21"/>
          <w:szCs w:val="21"/>
          <w:lang w:eastAsia="zh-CN"/>
        </w:rPr>
      </w:pPr>
    </w:p>
    <w:p w14:paraId="09CAB6AE">
      <w:pPr>
        <w:pStyle w:val="3"/>
        <w:spacing w:before="0"/>
        <w:ind w:left="0"/>
        <w:rPr>
          <w:rFonts w:hint="default" w:ascii="Times New Roman" w:hAnsi="Times New Roman" w:cs="Times New Roman"/>
          <w:sz w:val="21"/>
          <w:szCs w:val="21"/>
        </w:rPr>
      </w:pPr>
      <w:bookmarkStart w:id="433" w:name="_附表MCU升级状态反馈包"/>
      <w:bookmarkEnd w:id="433"/>
      <w:r>
        <w:rPr>
          <w:rFonts w:hint="default" w:ascii="Times New Roman" w:hAnsi="Times New Roman" w:cs="Times New Roman"/>
          <w:sz w:val="21"/>
          <w:szCs w:val="21"/>
          <w:lang w:val="en-US" w:eastAsia="zh-CN"/>
        </w:rPr>
        <w:t xml:space="preserve">  </w:t>
      </w:r>
      <w:bookmarkStart w:id="434" w:name="_Toc9485"/>
      <w:bookmarkStart w:id="435" w:name="_Toc4121"/>
      <w:r>
        <w:rPr>
          <w:rFonts w:hint="default" w:ascii="Times New Roman" w:hAnsi="Times New Roman" w:cs="Times New Roman"/>
          <w:sz w:val="21"/>
          <w:szCs w:val="21"/>
        </w:rPr>
        <w:t xml:space="preserve">Appendix </w:t>
      </w:r>
      <w:r>
        <w:rPr>
          <w:rStyle w:val="17"/>
          <w:rFonts w:hint="default" w:ascii="Times New Roman" w:hAnsi="Times New Roman" w:cs="Times New Roman"/>
          <w:sz w:val="21"/>
          <w:szCs w:val="21"/>
          <w:lang w:eastAsia="zh-CN"/>
        </w:rPr>
        <w:t>MCU upgrade status feedback package F6</w:t>
      </w:r>
      <w:bookmarkEnd w:id="434"/>
      <w:bookmarkEnd w:id="435"/>
    </w:p>
    <w:tbl>
      <w:tblPr>
        <w:tblStyle w:val="12"/>
        <w:tblW w:w="0" w:type="auto"/>
        <w:tblInd w:w="451" w:type="dxa"/>
        <w:tblLayout w:type="fixed"/>
        <w:tblCellMar>
          <w:top w:w="0" w:type="dxa"/>
          <w:left w:w="108" w:type="dxa"/>
          <w:bottom w:w="0" w:type="dxa"/>
          <w:right w:w="108" w:type="dxa"/>
        </w:tblCellMar>
      </w:tblPr>
      <w:tblGrid>
        <w:gridCol w:w="993"/>
        <w:gridCol w:w="1472"/>
        <w:gridCol w:w="943"/>
        <w:gridCol w:w="903"/>
        <w:gridCol w:w="5541"/>
        <w:gridCol w:w="3436"/>
      </w:tblGrid>
      <w:tr w14:paraId="39DBA1C9">
        <w:tblPrEx>
          <w:tblCellMar>
            <w:top w:w="0" w:type="dxa"/>
            <w:left w:w="108" w:type="dxa"/>
            <w:bottom w:w="0" w:type="dxa"/>
            <w:right w:w="108" w:type="dxa"/>
          </w:tblCellMar>
        </w:tblPrEx>
        <w:trPr>
          <w:gridAfter w:val="1"/>
          <w:wAfter w:w="3436" w:type="dxa"/>
          <w:trHeight w:val="405" w:hRule="atLeast"/>
        </w:trPr>
        <w:tc>
          <w:tcPr>
            <w:tcW w:w="993" w:type="dxa"/>
            <w:tcBorders>
              <w:top w:val="single" w:color="auto" w:sz="4" w:space="0"/>
              <w:left w:val="single" w:color="auto" w:sz="4" w:space="0"/>
              <w:bottom w:val="single" w:color="auto" w:sz="4" w:space="0"/>
              <w:right w:val="single" w:color="auto" w:sz="4" w:space="0"/>
            </w:tcBorders>
            <w:shd w:val="clear" w:color="auto" w:fill="BFBFBF"/>
            <w:vAlign w:val="center"/>
          </w:tcPr>
          <w:p w14:paraId="397E6390">
            <w:pPr>
              <w:jc w:val="center"/>
              <w:rPr>
                <w:rFonts w:hint="default" w:ascii="Times New Roman" w:hAnsi="Times New Roman" w:cs="Times New Roman"/>
                <w:color w:val="000000"/>
                <w:sz w:val="18"/>
                <w:szCs w:val="18"/>
              </w:rPr>
            </w:pPr>
            <w:r>
              <w:rPr>
                <w:rFonts w:hint="default" w:ascii="Times New Roman" w:hAnsi="Times New Roman" w:cs="Times New Roman"/>
                <w:color w:val="000000"/>
                <w:sz w:val="18"/>
                <w:szCs w:val="18"/>
              </w:rPr>
              <w:t>Byte position</w:t>
            </w:r>
          </w:p>
        </w:tc>
        <w:tc>
          <w:tcPr>
            <w:tcW w:w="1472" w:type="dxa"/>
            <w:tcBorders>
              <w:top w:val="single" w:color="auto" w:sz="4" w:space="0"/>
              <w:left w:val="nil"/>
              <w:bottom w:val="single" w:color="auto" w:sz="4" w:space="0"/>
              <w:right w:val="single" w:color="auto" w:sz="4" w:space="0"/>
            </w:tcBorders>
            <w:shd w:val="clear" w:color="auto" w:fill="BFBFBF"/>
            <w:vAlign w:val="center"/>
          </w:tcPr>
          <w:p w14:paraId="38C7B788">
            <w:pPr>
              <w:jc w:val="center"/>
              <w:rPr>
                <w:rFonts w:hint="default" w:ascii="Times New Roman" w:hAnsi="Times New Roman" w:cs="Times New Roman"/>
                <w:color w:val="000000"/>
                <w:sz w:val="18"/>
                <w:szCs w:val="18"/>
              </w:rPr>
            </w:pPr>
            <w:r>
              <w:rPr>
                <w:rFonts w:hint="default" w:ascii="Times New Roman" w:hAnsi="Times New Roman" w:cs="Times New Roman"/>
                <w:color w:val="000000"/>
                <w:sz w:val="18"/>
                <w:szCs w:val="18"/>
              </w:rPr>
              <w:t>content</w:t>
            </w:r>
          </w:p>
        </w:tc>
        <w:tc>
          <w:tcPr>
            <w:tcW w:w="943" w:type="dxa"/>
            <w:tcBorders>
              <w:top w:val="single" w:color="auto" w:sz="4" w:space="0"/>
              <w:left w:val="nil"/>
              <w:bottom w:val="single" w:color="auto" w:sz="4" w:space="0"/>
              <w:right w:val="single" w:color="auto" w:sz="4" w:space="0"/>
            </w:tcBorders>
            <w:shd w:val="clear" w:color="auto" w:fill="BFBFBF"/>
            <w:vAlign w:val="center"/>
          </w:tcPr>
          <w:p w14:paraId="342DB446">
            <w:pPr>
              <w:jc w:val="center"/>
              <w:rPr>
                <w:rFonts w:hint="default" w:ascii="Times New Roman" w:hAnsi="Times New Roman" w:cs="Times New Roman"/>
                <w:color w:val="000000"/>
                <w:sz w:val="18"/>
                <w:szCs w:val="18"/>
              </w:rPr>
            </w:pPr>
            <w:r>
              <w:rPr>
                <w:rFonts w:hint="default" w:ascii="Times New Roman" w:hAnsi="Times New Roman" w:cs="Times New Roman"/>
                <w:color w:val="000000"/>
                <w:sz w:val="18"/>
                <w:szCs w:val="18"/>
              </w:rPr>
              <w:t>Number of bytes</w:t>
            </w:r>
          </w:p>
        </w:tc>
        <w:tc>
          <w:tcPr>
            <w:tcW w:w="903" w:type="dxa"/>
            <w:tcBorders>
              <w:top w:val="single" w:color="auto" w:sz="4" w:space="0"/>
              <w:left w:val="nil"/>
              <w:bottom w:val="single" w:color="auto" w:sz="4" w:space="0"/>
              <w:right w:val="single" w:color="auto" w:sz="4" w:space="0"/>
            </w:tcBorders>
            <w:shd w:val="clear" w:color="auto" w:fill="BFBFBF"/>
            <w:vAlign w:val="center"/>
          </w:tcPr>
          <w:p w14:paraId="18307C52">
            <w:pPr>
              <w:jc w:val="center"/>
              <w:rPr>
                <w:rFonts w:hint="default" w:ascii="Times New Roman" w:hAnsi="Times New Roman" w:cs="Times New Roman"/>
                <w:color w:val="000000"/>
                <w:sz w:val="18"/>
                <w:szCs w:val="18"/>
              </w:rPr>
            </w:pPr>
            <w:r>
              <w:rPr>
                <w:rFonts w:hint="default" w:ascii="Times New Roman" w:hAnsi="Times New Roman" w:cs="Times New Roman"/>
                <w:color w:val="000000"/>
                <w:sz w:val="18"/>
                <w:szCs w:val="18"/>
              </w:rPr>
              <w:t>Number Type</w:t>
            </w:r>
          </w:p>
        </w:tc>
        <w:tc>
          <w:tcPr>
            <w:tcW w:w="5541" w:type="dxa"/>
            <w:tcBorders>
              <w:top w:val="single" w:color="auto" w:sz="4" w:space="0"/>
              <w:left w:val="nil"/>
              <w:bottom w:val="single" w:color="auto" w:sz="4" w:space="0"/>
              <w:right w:val="single" w:color="auto" w:sz="4" w:space="0"/>
            </w:tcBorders>
            <w:shd w:val="clear" w:color="auto" w:fill="BFBFBF"/>
            <w:vAlign w:val="center"/>
          </w:tcPr>
          <w:p w14:paraId="161E66DE">
            <w:pPr>
              <w:jc w:val="center"/>
              <w:rPr>
                <w:rFonts w:hint="default" w:ascii="Times New Roman" w:hAnsi="Times New Roman" w:cs="Times New Roman"/>
                <w:color w:val="000000"/>
                <w:sz w:val="18"/>
                <w:szCs w:val="18"/>
              </w:rPr>
            </w:pPr>
            <w:r>
              <w:rPr>
                <w:rFonts w:hint="default" w:ascii="Times New Roman" w:hAnsi="Times New Roman" w:cs="Times New Roman"/>
                <w:color w:val="000000"/>
                <w:sz w:val="18"/>
                <w:szCs w:val="18"/>
              </w:rPr>
              <w:t>describe</w:t>
            </w:r>
          </w:p>
        </w:tc>
      </w:tr>
      <w:tr w14:paraId="4294B653">
        <w:tblPrEx>
          <w:tblCellMar>
            <w:top w:w="0" w:type="dxa"/>
            <w:left w:w="108" w:type="dxa"/>
            <w:bottom w:w="0" w:type="dxa"/>
            <w:right w:w="108" w:type="dxa"/>
          </w:tblCellMar>
        </w:tblPrEx>
        <w:trPr>
          <w:trHeight w:val="450" w:hRule="atLeast"/>
        </w:trPr>
        <w:tc>
          <w:tcPr>
            <w:tcW w:w="993" w:type="dxa"/>
            <w:tcBorders>
              <w:top w:val="nil"/>
              <w:left w:val="single" w:color="auto" w:sz="4" w:space="0"/>
              <w:bottom w:val="single" w:color="auto" w:sz="4" w:space="0"/>
              <w:right w:val="single" w:color="auto" w:sz="4" w:space="0"/>
            </w:tcBorders>
            <w:shd w:val="clear" w:color="auto" w:fill="FFFFFF"/>
            <w:vAlign w:val="center"/>
          </w:tcPr>
          <w:p w14:paraId="7FB844F1">
            <w:pPr>
              <w:jc w:val="center"/>
              <w:rPr>
                <w:rFonts w:hint="default" w:ascii="Times New Roman" w:hAnsi="Times New Roman" w:cs="Times New Roman"/>
                <w:color w:val="000000"/>
                <w:sz w:val="18"/>
                <w:szCs w:val="18"/>
              </w:rPr>
            </w:pPr>
            <w:r>
              <w:rPr>
                <w:rFonts w:hint="default" w:ascii="Times New Roman" w:hAnsi="Times New Roman" w:cs="Times New Roman"/>
                <w:color w:val="000000"/>
                <w:sz w:val="18"/>
                <w:szCs w:val="18"/>
              </w:rPr>
              <w:t>0</w:t>
            </w:r>
          </w:p>
        </w:tc>
        <w:tc>
          <w:tcPr>
            <w:tcW w:w="1472" w:type="dxa"/>
            <w:tcBorders>
              <w:top w:val="nil"/>
              <w:left w:val="nil"/>
              <w:bottom w:val="single" w:color="auto" w:sz="4" w:space="0"/>
              <w:right w:val="single" w:color="auto" w:sz="4" w:space="0"/>
            </w:tcBorders>
            <w:shd w:val="clear" w:color="auto" w:fill="FFFFFF"/>
            <w:vAlign w:val="center"/>
          </w:tcPr>
          <w:p w14:paraId="1BD15DA5">
            <w:pPr>
              <w:jc w:val="left"/>
              <w:rPr>
                <w:rFonts w:hint="default" w:ascii="Times New Roman" w:hAnsi="Times New Roman" w:cs="Times New Roman"/>
                <w:color w:val="000000"/>
                <w:sz w:val="18"/>
                <w:szCs w:val="18"/>
              </w:rPr>
            </w:pPr>
            <w:r>
              <w:rPr>
                <w:rFonts w:hint="default" w:ascii="Times New Roman" w:hAnsi="Times New Roman" w:cs="Times New Roman"/>
                <w:color w:val="000000"/>
                <w:sz w:val="18"/>
                <w:szCs w:val="18"/>
                <w:lang w:eastAsia="zh-CN"/>
              </w:rPr>
              <w:t>Post-upgrade status</w:t>
            </w:r>
          </w:p>
        </w:tc>
        <w:tc>
          <w:tcPr>
            <w:tcW w:w="943" w:type="dxa"/>
            <w:tcBorders>
              <w:top w:val="nil"/>
              <w:left w:val="nil"/>
              <w:bottom w:val="single" w:color="auto" w:sz="4" w:space="0"/>
              <w:right w:val="single" w:color="auto" w:sz="4" w:space="0"/>
            </w:tcBorders>
            <w:shd w:val="clear" w:color="auto" w:fill="FFFFFF"/>
            <w:vAlign w:val="center"/>
          </w:tcPr>
          <w:p w14:paraId="1B430C39">
            <w:pPr>
              <w:jc w:val="center"/>
              <w:rPr>
                <w:rFonts w:hint="default" w:ascii="Times New Roman" w:hAnsi="Times New Roman" w:cs="Times New Roman"/>
                <w:color w:val="000000"/>
                <w:sz w:val="18"/>
                <w:szCs w:val="18"/>
              </w:rPr>
            </w:pPr>
            <w:r>
              <w:rPr>
                <w:rFonts w:hint="default" w:ascii="Times New Roman" w:hAnsi="Times New Roman" w:cs="Times New Roman"/>
                <w:color w:val="000000"/>
                <w:sz w:val="18"/>
                <w:szCs w:val="18"/>
              </w:rPr>
              <w:t>1</w:t>
            </w:r>
          </w:p>
        </w:tc>
        <w:tc>
          <w:tcPr>
            <w:tcW w:w="903" w:type="dxa"/>
            <w:tcBorders>
              <w:top w:val="nil"/>
              <w:left w:val="nil"/>
              <w:bottom w:val="single" w:color="auto" w:sz="4" w:space="0"/>
              <w:right w:val="single" w:color="auto" w:sz="4" w:space="0"/>
            </w:tcBorders>
            <w:shd w:val="clear" w:color="auto" w:fill="FFFFFF"/>
            <w:vAlign w:val="center"/>
          </w:tcPr>
          <w:p w14:paraId="0A3C527F">
            <w:pPr>
              <w:jc w:val="center"/>
              <w:rPr>
                <w:rFonts w:hint="default" w:ascii="Times New Roman" w:hAnsi="Times New Roman" w:cs="Times New Roman"/>
                <w:color w:val="000000"/>
                <w:sz w:val="18"/>
                <w:szCs w:val="18"/>
              </w:rPr>
            </w:pPr>
            <w:r>
              <w:rPr>
                <w:rFonts w:hint="default" w:ascii="Times New Roman" w:hAnsi="Times New Roman" w:cs="Times New Roman"/>
                <w:color w:val="000000"/>
                <w:sz w:val="18"/>
                <w:szCs w:val="18"/>
              </w:rPr>
              <w:t>u8</w:t>
            </w:r>
          </w:p>
        </w:tc>
        <w:tc>
          <w:tcPr>
            <w:tcW w:w="5541" w:type="dxa"/>
            <w:tcBorders>
              <w:top w:val="nil"/>
              <w:left w:val="nil"/>
              <w:bottom w:val="single" w:color="auto" w:sz="4" w:space="0"/>
              <w:right w:val="single" w:color="auto" w:sz="4" w:space="0"/>
            </w:tcBorders>
            <w:shd w:val="clear" w:color="auto" w:fill="FFFFFF"/>
          </w:tcPr>
          <w:p w14:paraId="7D61C741">
            <w:pPr>
              <w:jc w:val="left"/>
              <w:rPr>
                <w:rFonts w:hint="default" w:ascii="Times New Roman" w:hAnsi="Times New Roman" w:cs="Times New Roman"/>
                <w:sz w:val="18"/>
                <w:szCs w:val="18"/>
                <w:lang w:eastAsia="zh-CN"/>
              </w:rPr>
            </w:pPr>
            <w:r>
              <w:rPr>
                <w:rFonts w:hint="default" w:ascii="Times New Roman" w:hAnsi="Times New Roman" w:cs="Times New Roman"/>
                <w:sz w:val="18"/>
                <w:szCs w:val="18"/>
                <w:lang w:eastAsia="zh-CN"/>
              </w:rPr>
              <w:t>0x00 Success</w:t>
            </w:r>
          </w:p>
          <w:p w14:paraId="39BCD108">
            <w:pPr>
              <w:jc w:val="left"/>
              <w:rPr>
                <w:rFonts w:hint="default" w:ascii="Times New Roman" w:hAnsi="Times New Roman" w:cs="Times New Roman"/>
                <w:sz w:val="18"/>
                <w:szCs w:val="18"/>
                <w:highlight w:val="yellow"/>
                <w:lang w:eastAsia="zh-CN"/>
              </w:rPr>
            </w:pPr>
            <w:r>
              <w:rPr>
                <w:rFonts w:hint="default" w:ascii="Times New Roman" w:hAnsi="Times New Roman" w:cs="Times New Roman"/>
                <w:sz w:val="18"/>
                <w:szCs w:val="18"/>
                <w:highlight w:val="yellow"/>
                <w:lang w:eastAsia="zh-CN"/>
              </w:rPr>
              <w:t>0x01 The software version numbers are the same</w:t>
            </w:r>
          </w:p>
          <w:p w14:paraId="4020A457">
            <w:pPr>
              <w:jc w:val="left"/>
              <w:rPr>
                <w:rFonts w:hint="default" w:ascii="Times New Roman" w:hAnsi="Times New Roman" w:cs="Times New Roman"/>
                <w:sz w:val="18"/>
                <w:szCs w:val="18"/>
                <w:highlight w:val="yellow"/>
                <w:lang w:eastAsia="zh-CN"/>
              </w:rPr>
            </w:pPr>
            <w:r>
              <w:rPr>
                <w:rFonts w:hint="default" w:ascii="Times New Roman" w:hAnsi="Times New Roman" w:cs="Times New Roman"/>
                <w:sz w:val="18"/>
                <w:szCs w:val="18"/>
                <w:highlight w:val="yellow"/>
                <w:lang w:eastAsia="zh-CN"/>
              </w:rPr>
              <w:t>0x02 The upgrade parameter format is incorrect</w:t>
            </w:r>
          </w:p>
          <w:p w14:paraId="50FB9D87">
            <w:pPr>
              <w:jc w:val="left"/>
              <w:rPr>
                <w:rFonts w:hint="default" w:ascii="Times New Roman" w:hAnsi="Times New Roman" w:cs="Times New Roman"/>
                <w:sz w:val="18"/>
                <w:szCs w:val="18"/>
                <w:lang w:eastAsia="zh-CN"/>
              </w:rPr>
            </w:pPr>
            <w:r>
              <w:rPr>
                <w:rFonts w:hint="default" w:ascii="Times New Roman" w:hAnsi="Times New Roman" w:cs="Times New Roman"/>
                <w:sz w:val="18"/>
                <w:szCs w:val="18"/>
                <w:highlight w:val="yellow"/>
                <w:lang w:eastAsia="zh-CN"/>
              </w:rPr>
              <w:t>0x03 FTP login timeout</w:t>
            </w:r>
          </w:p>
          <w:p w14:paraId="4F1AD683">
            <w:pPr>
              <w:jc w:val="left"/>
              <w:rPr>
                <w:rFonts w:hint="default" w:ascii="Times New Roman" w:hAnsi="Times New Roman" w:cs="Times New Roman"/>
                <w:sz w:val="18"/>
                <w:szCs w:val="18"/>
                <w:lang w:eastAsia="zh-CN"/>
              </w:rPr>
            </w:pPr>
            <w:r>
              <w:rPr>
                <w:rFonts w:hint="default" w:ascii="Times New Roman" w:hAnsi="Times New Roman" w:cs="Times New Roman"/>
                <w:sz w:val="18"/>
                <w:szCs w:val="18"/>
                <w:highlight w:val="yellow"/>
                <w:lang w:eastAsia="zh-CN"/>
              </w:rPr>
              <w:t>0x04 Download timeout</w:t>
            </w:r>
          </w:p>
          <w:p w14:paraId="1EFACDE7">
            <w:pPr>
              <w:jc w:val="left"/>
              <w:rPr>
                <w:rFonts w:hint="default" w:ascii="Times New Roman" w:hAnsi="Times New Roman" w:cs="Times New Roman"/>
                <w:sz w:val="18"/>
                <w:szCs w:val="18"/>
                <w:lang w:eastAsia="zh-CN"/>
              </w:rPr>
            </w:pPr>
            <w:r>
              <w:rPr>
                <w:rFonts w:hint="default" w:ascii="Times New Roman" w:hAnsi="Times New Roman" w:cs="Times New Roman"/>
                <w:sz w:val="18"/>
                <w:szCs w:val="18"/>
                <w:highlight w:val="yellow"/>
                <w:lang w:eastAsia="zh-CN"/>
              </w:rPr>
              <w:t>0x05 File verification error</w:t>
            </w:r>
          </w:p>
          <w:p w14:paraId="1D837273">
            <w:pPr>
              <w:jc w:val="left"/>
              <w:rPr>
                <w:rFonts w:hint="default" w:ascii="Times New Roman" w:hAnsi="Times New Roman" w:cs="Times New Roman"/>
                <w:sz w:val="18"/>
                <w:szCs w:val="18"/>
                <w:lang w:eastAsia="zh-CN"/>
              </w:rPr>
            </w:pPr>
            <w:r>
              <w:rPr>
                <w:rFonts w:hint="default" w:ascii="Times New Roman" w:hAnsi="Times New Roman" w:cs="Times New Roman"/>
                <w:sz w:val="18"/>
                <w:szCs w:val="18"/>
                <w:highlight w:val="yellow"/>
                <w:lang w:eastAsia="zh-CN"/>
              </w:rPr>
              <w:t>0x06 File type error</w:t>
            </w:r>
          </w:p>
          <w:p w14:paraId="6CF5793E">
            <w:pPr>
              <w:jc w:val="left"/>
              <w:rPr>
                <w:rFonts w:hint="default" w:ascii="Times New Roman" w:hAnsi="Times New Roman" w:cs="Times New Roman"/>
                <w:sz w:val="18"/>
                <w:szCs w:val="18"/>
                <w:lang w:eastAsia="zh-CN"/>
              </w:rPr>
            </w:pPr>
            <w:r>
              <w:rPr>
                <w:rFonts w:hint="default" w:ascii="Times New Roman" w:hAnsi="Times New Roman" w:cs="Times New Roman"/>
                <w:sz w:val="18"/>
                <w:szCs w:val="18"/>
                <w:lang w:eastAsia="zh-CN"/>
              </w:rPr>
              <w:t>0x07 File does not exist</w:t>
            </w:r>
          </w:p>
          <w:p w14:paraId="2EB08C36">
            <w:pPr>
              <w:rPr>
                <w:rFonts w:hint="default" w:ascii="Times New Roman" w:hAnsi="Times New Roman" w:cs="Times New Roman"/>
                <w:sz w:val="18"/>
                <w:szCs w:val="18"/>
              </w:rPr>
            </w:pPr>
            <w:r>
              <w:rPr>
                <w:rFonts w:hint="default" w:ascii="Times New Roman" w:hAnsi="Times New Roman" w:cs="Times New Roman"/>
                <w:sz w:val="18"/>
                <w:szCs w:val="18"/>
                <w:lang w:eastAsia="zh-CN"/>
              </w:rPr>
              <w:t>0x08 Other errors</w:t>
            </w:r>
          </w:p>
        </w:tc>
        <w:tc>
          <w:tcPr>
            <w:tcW w:w="3436" w:type="dxa"/>
            <w:shd w:val="clear" w:color="auto" w:fill="F2F2F2"/>
          </w:tcPr>
          <w:p w14:paraId="294CA545">
            <w:pPr>
              <w:jc w:val="left"/>
              <w:rPr>
                <w:rFonts w:hint="default" w:ascii="Times New Roman" w:hAnsi="Times New Roman" w:cs="Times New Roman"/>
                <w:color w:val="FFFFFF"/>
                <w:sz w:val="21"/>
                <w:szCs w:val="21"/>
              </w:rPr>
            </w:pPr>
          </w:p>
        </w:tc>
      </w:tr>
    </w:tbl>
    <w:p w14:paraId="085AE506">
      <w:pPr>
        <w:ind w:firstLine="420" w:firstLineChars="200"/>
        <w:jc w:val="left"/>
        <w:rPr>
          <w:rFonts w:hint="default" w:ascii="Times New Roman" w:hAnsi="Times New Roman" w:cs="Times New Roman"/>
          <w:sz w:val="21"/>
          <w:szCs w:val="21"/>
          <w:lang w:eastAsia="zh-CN"/>
        </w:rPr>
      </w:pPr>
    </w:p>
    <w:p w14:paraId="77FDCCA6">
      <w:pPr>
        <w:ind w:firstLine="420" w:firstLineChars="200"/>
        <w:jc w:val="left"/>
        <w:rPr>
          <w:rFonts w:hint="default" w:ascii="Times New Roman" w:hAnsi="Times New Roman" w:cs="Times New Roman"/>
          <w:sz w:val="21"/>
          <w:szCs w:val="21"/>
          <w:lang w:eastAsia="zh-CN"/>
        </w:rPr>
      </w:pPr>
    </w:p>
    <w:p w14:paraId="2EA5319B">
      <w:pPr>
        <w:ind w:firstLine="420" w:firstLineChars="200"/>
        <w:jc w:val="left"/>
        <w:rPr>
          <w:rFonts w:hint="default" w:ascii="Times New Roman" w:hAnsi="Times New Roman" w:cs="Times New Roman"/>
          <w:sz w:val="21"/>
          <w:szCs w:val="21"/>
          <w:lang w:eastAsia="zh-CN"/>
        </w:rPr>
      </w:pPr>
    </w:p>
    <w:p w14:paraId="1302BD20">
      <w:pPr>
        <w:ind w:firstLine="420" w:firstLineChars="200"/>
        <w:jc w:val="left"/>
        <w:rPr>
          <w:rFonts w:hint="default" w:ascii="Times New Roman" w:hAnsi="Times New Roman" w:cs="Times New Roman"/>
          <w:sz w:val="21"/>
          <w:szCs w:val="21"/>
          <w:lang w:eastAsia="zh-CN"/>
        </w:rPr>
      </w:pPr>
    </w:p>
    <w:p w14:paraId="6CD1D4BC">
      <w:pPr>
        <w:ind w:firstLine="420" w:firstLineChars="200"/>
        <w:jc w:val="left"/>
        <w:rPr>
          <w:rFonts w:hint="default" w:ascii="Times New Roman" w:hAnsi="Times New Roman" w:cs="Times New Roman"/>
          <w:sz w:val="21"/>
          <w:szCs w:val="21"/>
          <w:lang w:eastAsia="zh-CN"/>
        </w:rPr>
      </w:pPr>
    </w:p>
    <w:p w14:paraId="064FF5AD">
      <w:pPr>
        <w:ind w:firstLine="420" w:firstLineChars="200"/>
        <w:jc w:val="left"/>
        <w:rPr>
          <w:rFonts w:hint="default" w:ascii="Times New Roman" w:hAnsi="Times New Roman" w:cs="Times New Roman"/>
          <w:sz w:val="21"/>
          <w:szCs w:val="21"/>
          <w:lang w:eastAsia="zh-CN"/>
        </w:rPr>
      </w:pPr>
    </w:p>
    <w:p w14:paraId="01538B98">
      <w:pPr>
        <w:pStyle w:val="3"/>
        <w:spacing w:before="0"/>
        <w:ind w:left="0"/>
        <w:rPr>
          <w:rStyle w:val="17"/>
          <w:rFonts w:hint="default" w:ascii="Times New Roman" w:hAnsi="Times New Roman" w:cs="Times New Roman"/>
          <w:color w:val="E36C0A"/>
          <w:sz w:val="21"/>
          <w:szCs w:val="21"/>
          <w:lang w:val="en-US" w:eastAsia="zh-CN"/>
        </w:rPr>
      </w:pPr>
      <w:bookmarkStart w:id="436" w:name="_附表_碰撞汇总描述包_F7"/>
      <w:bookmarkEnd w:id="436"/>
      <w:r>
        <w:rPr>
          <w:rFonts w:hint="default" w:ascii="Times New Roman" w:hAnsi="Times New Roman" w:cs="Times New Roman"/>
          <w:color w:val="E36C0A"/>
          <w:sz w:val="21"/>
          <w:szCs w:val="21"/>
          <w:lang w:val="en-US" w:eastAsia="zh-CN"/>
        </w:rPr>
        <w:t xml:space="preserve">  </w:t>
      </w:r>
      <w:bookmarkStart w:id="437" w:name="_Toc5219"/>
      <w:bookmarkStart w:id="438" w:name="_Toc17536"/>
      <w:r>
        <w:rPr>
          <w:rFonts w:hint="default" w:ascii="Times New Roman" w:hAnsi="Times New Roman" w:cs="Times New Roman"/>
          <w:color w:val="E36C0A"/>
          <w:sz w:val="21"/>
          <w:szCs w:val="21"/>
        </w:rPr>
        <w:t xml:space="preserve">Appendix_Suspected </w:t>
      </w:r>
      <w:r>
        <w:rPr>
          <w:rFonts w:hint="default" w:ascii="Times New Roman" w:hAnsi="Times New Roman" w:cs="Times New Roman"/>
          <w:color w:val="E36C0A"/>
          <w:sz w:val="21"/>
          <w:szCs w:val="21"/>
          <w:lang w:eastAsia="zh-CN"/>
        </w:rPr>
        <w:t xml:space="preserve">Collision Alarm Description Package </w:t>
      </w:r>
      <w:r>
        <w:rPr>
          <w:rStyle w:val="17"/>
          <w:rFonts w:hint="default" w:ascii="Times New Roman" w:hAnsi="Times New Roman" w:cs="Times New Roman"/>
          <w:color w:val="E36C0A"/>
          <w:sz w:val="21"/>
          <w:szCs w:val="21"/>
          <w:lang w:val="en-US" w:eastAsia="zh-CN"/>
        </w:rPr>
        <w:t>F7</w:t>
      </w:r>
      <w:bookmarkEnd w:id="437"/>
      <w:bookmarkEnd w:id="438"/>
    </w:p>
    <w:p w14:paraId="57225448">
      <w:pPr>
        <w:rPr>
          <w:rFonts w:hint="default" w:ascii="Times New Roman" w:hAnsi="Times New Roman" w:cs="Times New Roman"/>
          <w:b/>
          <w:color w:val="E36C0A"/>
          <w:sz w:val="21"/>
          <w:szCs w:val="21"/>
          <w:lang w:val="en-US" w:eastAsia="zh-CN"/>
        </w:rPr>
      </w:pPr>
      <w:r>
        <w:rPr>
          <w:rFonts w:hint="default" w:ascii="Times New Roman" w:hAnsi="Times New Roman" w:cs="Times New Roman"/>
          <w:b/>
          <w:color w:val="E36C0A"/>
          <w:sz w:val="21"/>
          <w:szCs w:val="21"/>
          <w:lang w:val="en-US" w:eastAsia="zh-CN"/>
        </w:rPr>
        <w:t>After a collision is triggered, the collision data at fixed time points before and after the collision are collected at a specified frequency, and then reported to the platform through the F7 command</w:t>
      </w:r>
    </w:p>
    <w:p w14:paraId="60D2D604">
      <w:pPr>
        <w:rPr>
          <w:rFonts w:hint="default" w:ascii="Times New Roman" w:hAnsi="Times New Roman" w:cs="Times New Roman"/>
          <w:color w:val="E36C0A"/>
          <w:lang w:val="en-US" w:eastAsia="zh-CN"/>
        </w:rPr>
      </w:pPr>
      <w:r>
        <w:rPr>
          <w:rFonts w:hint="default" w:ascii="Times New Roman" w:hAnsi="Times New Roman" w:cs="Times New Roman"/>
          <w:b/>
          <w:color w:val="E36C0A"/>
          <w:sz w:val="21"/>
          <w:szCs w:val="21"/>
          <w:lang w:val="en-US" w:eastAsia="zh-CN"/>
        </w:rPr>
        <w:t>Note: When the device supports F7 collision reporting, the 0x0114 collision command in the 0200 alarm data does not need to be reported, and the F7 command shall prevail.</w:t>
      </w:r>
    </w:p>
    <w:tbl>
      <w:tblPr>
        <w:tblStyle w:val="12"/>
        <w:tblW w:w="0" w:type="auto"/>
        <w:tblInd w:w="299" w:type="dxa"/>
        <w:tblLayout w:type="fixed"/>
        <w:tblCellMar>
          <w:top w:w="15" w:type="dxa"/>
          <w:left w:w="15" w:type="dxa"/>
          <w:bottom w:w="15" w:type="dxa"/>
          <w:right w:w="15" w:type="dxa"/>
        </w:tblCellMar>
      </w:tblPr>
      <w:tblGrid>
        <w:gridCol w:w="1559"/>
        <w:gridCol w:w="1276"/>
        <w:gridCol w:w="567"/>
        <w:gridCol w:w="1559"/>
        <w:gridCol w:w="4950"/>
      </w:tblGrid>
      <w:tr w14:paraId="7B6B2FD8">
        <w:tblPrEx>
          <w:tblCellMar>
            <w:top w:w="15" w:type="dxa"/>
            <w:left w:w="15" w:type="dxa"/>
            <w:bottom w:w="15" w:type="dxa"/>
            <w:right w:w="15" w:type="dxa"/>
          </w:tblCellMar>
        </w:tblPrEx>
        <w:trPr>
          <w:trHeight w:val="345" w:hRule="atLeast"/>
        </w:trPr>
        <w:tc>
          <w:tcPr>
            <w:tcW w:w="1559" w:type="dxa"/>
            <w:tcBorders>
              <w:top w:val="single" w:color="000000" w:sz="4" w:space="0"/>
              <w:left w:val="single" w:color="000000" w:sz="4" w:space="0"/>
              <w:bottom w:val="single" w:color="000000" w:sz="4" w:space="0"/>
              <w:right w:val="single" w:color="000000" w:sz="4" w:space="0"/>
            </w:tcBorders>
            <w:shd w:val="clear" w:color="auto" w:fill="BFBFBF"/>
            <w:vAlign w:val="center"/>
          </w:tcPr>
          <w:p w14:paraId="2742F383">
            <w:pPr>
              <w:jc w:val="center"/>
              <w:rPr>
                <w:rFonts w:hint="default" w:ascii="Times New Roman" w:hAnsi="Times New Roman" w:cs="Times New Roman"/>
                <w:color w:val="E36C0A"/>
                <w:sz w:val="18"/>
                <w:szCs w:val="18"/>
              </w:rPr>
            </w:pPr>
            <w:r>
              <w:rPr>
                <w:rFonts w:hint="default" w:ascii="Times New Roman" w:hAnsi="Times New Roman" w:cs="Times New Roman"/>
                <w:color w:val="E36C0A"/>
                <w:sz w:val="18"/>
                <w:szCs w:val="18"/>
              </w:rPr>
              <w:t>Byte position</w:t>
            </w:r>
          </w:p>
        </w:tc>
        <w:tc>
          <w:tcPr>
            <w:tcW w:w="1276" w:type="dxa"/>
            <w:tcBorders>
              <w:top w:val="single" w:color="000000" w:sz="4" w:space="0"/>
              <w:left w:val="single" w:color="000000" w:sz="4" w:space="0"/>
              <w:bottom w:val="single" w:color="000000" w:sz="4" w:space="0"/>
              <w:right w:val="single" w:color="000000" w:sz="4" w:space="0"/>
            </w:tcBorders>
            <w:shd w:val="clear" w:color="auto" w:fill="BFBFBF"/>
            <w:vAlign w:val="center"/>
          </w:tcPr>
          <w:p w14:paraId="3D1E0676">
            <w:pPr>
              <w:jc w:val="center"/>
              <w:rPr>
                <w:rFonts w:hint="default" w:ascii="Times New Roman" w:hAnsi="Times New Roman" w:cs="Times New Roman"/>
                <w:color w:val="E36C0A"/>
                <w:sz w:val="18"/>
                <w:szCs w:val="18"/>
              </w:rPr>
            </w:pPr>
            <w:r>
              <w:rPr>
                <w:rFonts w:hint="default" w:ascii="Times New Roman" w:hAnsi="Times New Roman" w:cs="Times New Roman"/>
                <w:color w:val="E36C0A"/>
                <w:sz w:val="18"/>
                <w:szCs w:val="18"/>
              </w:rPr>
              <w:t>content</w:t>
            </w:r>
          </w:p>
        </w:tc>
        <w:tc>
          <w:tcPr>
            <w:tcW w:w="567" w:type="dxa"/>
            <w:tcBorders>
              <w:top w:val="single" w:color="000000" w:sz="4" w:space="0"/>
              <w:left w:val="single" w:color="000000" w:sz="4" w:space="0"/>
              <w:bottom w:val="single" w:color="000000" w:sz="4" w:space="0"/>
              <w:right w:val="single" w:color="000000" w:sz="4" w:space="0"/>
            </w:tcBorders>
            <w:shd w:val="clear" w:color="auto" w:fill="BFBFBF"/>
            <w:vAlign w:val="center"/>
          </w:tcPr>
          <w:p w14:paraId="3A4F4BA1">
            <w:pPr>
              <w:jc w:val="center"/>
              <w:rPr>
                <w:rFonts w:hint="default" w:ascii="Times New Roman" w:hAnsi="Times New Roman" w:cs="Times New Roman"/>
                <w:color w:val="E36C0A"/>
                <w:sz w:val="18"/>
                <w:szCs w:val="18"/>
              </w:rPr>
            </w:pPr>
            <w:r>
              <w:rPr>
                <w:rFonts w:hint="default" w:ascii="Times New Roman" w:hAnsi="Times New Roman" w:cs="Times New Roman"/>
                <w:color w:val="E36C0A"/>
                <w:sz w:val="18"/>
                <w:szCs w:val="18"/>
              </w:rPr>
              <w:t>Number of bytes</w:t>
            </w:r>
          </w:p>
        </w:tc>
        <w:tc>
          <w:tcPr>
            <w:tcW w:w="1559" w:type="dxa"/>
            <w:tcBorders>
              <w:top w:val="single" w:color="000000" w:sz="4" w:space="0"/>
              <w:left w:val="single" w:color="000000" w:sz="4" w:space="0"/>
              <w:bottom w:val="single" w:color="000000" w:sz="4" w:space="0"/>
              <w:right w:val="single" w:color="000000" w:sz="4" w:space="0"/>
            </w:tcBorders>
            <w:shd w:val="clear" w:color="auto" w:fill="BFBFBF"/>
            <w:vAlign w:val="center"/>
          </w:tcPr>
          <w:p w14:paraId="41E165A8">
            <w:pPr>
              <w:jc w:val="center"/>
              <w:rPr>
                <w:rFonts w:hint="default" w:ascii="Times New Roman" w:hAnsi="Times New Roman" w:cs="Times New Roman"/>
                <w:color w:val="E36C0A"/>
                <w:sz w:val="18"/>
                <w:szCs w:val="18"/>
              </w:rPr>
            </w:pPr>
            <w:r>
              <w:rPr>
                <w:rFonts w:hint="default" w:ascii="Times New Roman" w:hAnsi="Times New Roman" w:cs="Times New Roman"/>
                <w:color w:val="E36C0A"/>
                <w:sz w:val="18"/>
                <w:szCs w:val="18"/>
              </w:rPr>
              <w:t>Data Types</w:t>
            </w:r>
          </w:p>
        </w:tc>
        <w:tc>
          <w:tcPr>
            <w:tcW w:w="4950" w:type="dxa"/>
            <w:tcBorders>
              <w:top w:val="single" w:color="000000" w:sz="4" w:space="0"/>
              <w:left w:val="single" w:color="000000" w:sz="4" w:space="0"/>
              <w:bottom w:val="single" w:color="000000" w:sz="4" w:space="0"/>
              <w:right w:val="single" w:color="000000" w:sz="4" w:space="0"/>
            </w:tcBorders>
            <w:shd w:val="clear" w:color="auto" w:fill="BFBFBF"/>
            <w:vAlign w:val="center"/>
          </w:tcPr>
          <w:p w14:paraId="2167DEE4">
            <w:pPr>
              <w:jc w:val="left"/>
              <w:rPr>
                <w:rFonts w:hint="default" w:ascii="Times New Roman" w:hAnsi="Times New Roman" w:cs="Times New Roman"/>
                <w:color w:val="E36C0A"/>
                <w:sz w:val="18"/>
                <w:szCs w:val="18"/>
              </w:rPr>
            </w:pPr>
            <w:r>
              <w:rPr>
                <w:rFonts w:hint="default" w:ascii="Times New Roman" w:hAnsi="Times New Roman" w:cs="Times New Roman"/>
                <w:color w:val="E36C0A"/>
                <w:sz w:val="18"/>
                <w:szCs w:val="18"/>
              </w:rPr>
              <w:t>describe</w:t>
            </w:r>
          </w:p>
        </w:tc>
      </w:tr>
      <w:tr w14:paraId="73235EBC">
        <w:tblPrEx>
          <w:tblCellMar>
            <w:top w:w="15" w:type="dxa"/>
            <w:left w:w="15" w:type="dxa"/>
            <w:bottom w:w="15" w:type="dxa"/>
            <w:right w:w="15" w:type="dxa"/>
          </w:tblCellMar>
        </w:tblPrEx>
        <w:trPr>
          <w:trHeight w:val="285" w:hRule="atLeast"/>
        </w:trPr>
        <w:tc>
          <w:tcPr>
            <w:tcW w:w="1559" w:type="dxa"/>
            <w:tcBorders>
              <w:top w:val="single" w:color="000000" w:sz="4" w:space="0"/>
              <w:left w:val="single" w:color="000000" w:sz="4" w:space="0"/>
              <w:bottom w:val="single" w:color="000000" w:sz="4" w:space="0"/>
              <w:right w:val="single" w:color="000000" w:sz="4" w:space="0"/>
            </w:tcBorders>
            <w:shd w:val="clear" w:color="auto" w:fill="FFFFFF"/>
            <w:vAlign w:val="center"/>
          </w:tcPr>
          <w:p w14:paraId="1DCBBDC4">
            <w:pPr>
              <w:jc w:val="center"/>
              <w:rPr>
                <w:rFonts w:hint="default" w:ascii="Times New Roman" w:hAnsi="Times New Roman" w:cs="Times New Roman"/>
                <w:color w:val="E36C0A"/>
                <w:sz w:val="18"/>
                <w:szCs w:val="18"/>
              </w:rPr>
            </w:pPr>
            <w:r>
              <w:rPr>
                <w:rFonts w:hint="default" w:ascii="Times New Roman" w:hAnsi="Times New Roman" w:cs="Times New Roman"/>
                <w:color w:val="E36C0A"/>
                <w:sz w:val="18"/>
                <w:szCs w:val="18"/>
              </w:rPr>
              <w:t>0</w:t>
            </w:r>
          </w:p>
        </w:tc>
        <w:tc>
          <w:tcPr>
            <w:tcW w:w="1276" w:type="dxa"/>
            <w:tcBorders>
              <w:top w:val="single" w:color="000000" w:sz="4" w:space="0"/>
              <w:left w:val="single" w:color="000000" w:sz="4" w:space="0"/>
              <w:bottom w:val="single" w:color="000000" w:sz="4" w:space="0"/>
              <w:right w:val="single" w:color="000000" w:sz="4" w:space="0"/>
            </w:tcBorders>
            <w:shd w:val="clear" w:color="auto" w:fill="FFFFFF"/>
            <w:vAlign w:val="center"/>
          </w:tcPr>
          <w:p w14:paraId="642AB079">
            <w:pPr>
              <w:jc w:val="left"/>
              <w:rPr>
                <w:rFonts w:hint="default" w:ascii="Times New Roman" w:hAnsi="Times New Roman" w:cs="Times New Roman"/>
                <w:color w:val="E36C0A"/>
                <w:sz w:val="18"/>
                <w:szCs w:val="18"/>
              </w:rPr>
            </w:pPr>
            <w:r>
              <w:rPr>
                <w:rFonts w:hint="default" w:ascii="Times New Roman" w:hAnsi="Times New Roman" w:cs="Times New Roman"/>
                <w:color w:val="E36C0A"/>
                <w:sz w:val="18"/>
                <w:szCs w:val="18"/>
              </w:rPr>
              <w:t>TIME BCD[ 6 ]</w:t>
            </w:r>
          </w:p>
        </w:tc>
        <w:tc>
          <w:tcPr>
            <w:tcW w:w="567" w:type="dxa"/>
            <w:tcBorders>
              <w:top w:val="single" w:color="000000" w:sz="4" w:space="0"/>
              <w:left w:val="single" w:color="000000" w:sz="4" w:space="0"/>
              <w:bottom w:val="single" w:color="000000" w:sz="4" w:space="0"/>
              <w:right w:val="single" w:color="000000" w:sz="4" w:space="0"/>
            </w:tcBorders>
            <w:shd w:val="clear" w:color="auto" w:fill="FFFFFF"/>
            <w:vAlign w:val="center"/>
          </w:tcPr>
          <w:p w14:paraId="09645A35">
            <w:pPr>
              <w:jc w:val="center"/>
              <w:rPr>
                <w:rFonts w:hint="default" w:ascii="Times New Roman" w:hAnsi="Times New Roman" w:cs="Times New Roman"/>
                <w:color w:val="E36C0A"/>
                <w:sz w:val="18"/>
                <w:szCs w:val="18"/>
              </w:rPr>
            </w:pPr>
            <w:r>
              <w:rPr>
                <w:rFonts w:hint="default" w:ascii="Times New Roman" w:hAnsi="Times New Roman" w:cs="Times New Roman"/>
                <w:color w:val="E36C0A"/>
                <w:sz w:val="18"/>
                <w:szCs w:val="18"/>
              </w:rPr>
              <w:t>6</w:t>
            </w:r>
          </w:p>
        </w:tc>
        <w:tc>
          <w:tcPr>
            <w:tcW w:w="1559" w:type="dxa"/>
            <w:tcBorders>
              <w:top w:val="single" w:color="000000" w:sz="4" w:space="0"/>
              <w:left w:val="single" w:color="000000" w:sz="4" w:space="0"/>
              <w:bottom w:val="single" w:color="000000" w:sz="4" w:space="0"/>
              <w:right w:val="single" w:color="000000" w:sz="4" w:space="0"/>
            </w:tcBorders>
            <w:shd w:val="clear" w:color="auto" w:fill="FFFFFF"/>
            <w:vAlign w:val="center"/>
          </w:tcPr>
          <w:p w14:paraId="37D22361">
            <w:pPr>
              <w:jc w:val="center"/>
              <w:rPr>
                <w:rFonts w:hint="default" w:ascii="Times New Roman" w:hAnsi="Times New Roman" w:cs="Times New Roman"/>
                <w:color w:val="E36C0A"/>
                <w:sz w:val="18"/>
                <w:szCs w:val="18"/>
              </w:rPr>
            </w:pPr>
            <w:r>
              <w:rPr>
                <w:rFonts w:hint="default" w:ascii="Times New Roman" w:hAnsi="Times New Roman" w:cs="Times New Roman"/>
                <w:color w:val="E36C0A"/>
                <w:sz w:val="18"/>
                <w:szCs w:val="18"/>
                <w:lang w:eastAsia="zh-CN"/>
              </w:rPr>
              <w:t>unsigned char</w:t>
            </w:r>
          </w:p>
        </w:tc>
        <w:tc>
          <w:tcPr>
            <w:tcW w:w="4950" w:type="dxa"/>
            <w:tcBorders>
              <w:top w:val="single" w:color="000000" w:sz="4" w:space="0"/>
              <w:left w:val="single" w:color="000000" w:sz="4" w:space="0"/>
              <w:bottom w:val="single" w:color="000000" w:sz="4" w:space="0"/>
              <w:right w:val="single" w:color="000000" w:sz="4" w:space="0"/>
            </w:tcBorders>
            <w:shd w:val="clear" w:color="auto" w:fill="FFFFFF"/>
            <w:vAlign w:val="center"/>
          </w:tcPr>
          <w:p w14:paraId="4EB236F3">
            <w:pPr>
              <w:jc w:val="left"/>
              <w:rPr>
                <w:rFonts w:hint="default" w:ascii="Times New Roman" w:hAnsi="Times New Roman" w:cs="Times New Roman"/>
                <w:color w:val="E36C0A"/>
                <w:sz w:val="18"/>
                <w:szCs w:val="18"/>
              </w:rPr>
            </w:pPr>
            <w:r>
              <w:rPr>
                <w:rFonts w:hint="default" w:ascii="Times New Roman" w:hAnsi="Times New Roman" w:cs="Times New Roman"/>
                <w:color w:val="E36C0A"/>
                <w:sz w:val="18"/>
                <w:szCs w:val="18"/>
              </w:rPr>
              <w:t xml:space="preserve">YY-MM-DD-hh-mm-ss (GMT+8 time) </w:t>
            </w:r>
            <w:r>
              <w:rPr>
                <w:rFonts w:hint="default" w:ascii="Times New Roman" w:hAnsi="Times New Roman" w:cs="Times New Roman"/>
                <w:color w:val="E36C0A"/>
                <w:sz w:val="18"/>
                <w:szCs w:val="18"/>
                <w:lang w:val="en-US" w:eastAsia="zh-CN"/>
              </w:rPr>
              <w:t>, the time when the collision occurred</w:t>
            </w:r>
          </w:p>
        </w:tc>
      </w:tr>
      <w:tr w14:paraId="3CC02D9E">
        <w:tblPrEx>
          <w:tblCellMar>
            <w:top w:w="15" w:type="dxa"/>
            <w:left w:w="15" w:type="dxa"/>
            <w:bottom w:w="15" w:type="dxa"/>
            <w:right w:w="15" w:type="dxa"/>
          </w:tblCellMar>
        </w:tblPrEx>
        <w:trPr>
          <w:trHeight w:val="285" w:hRule="atLeast"/>
        </w:trPr>
        <w:tc>
          <w:tcPr>
            <w:tcW w:w="1559" w:type="dxa"/>
            <w:tcBorders>
              <w:top w:val="single" w:color="000000" w:sz="4" w:space="0"/>
              <w:left w:val="single" w:color="000000" w:sz="4" w:space="0"/>
              <w:bottom w:val="single" w:color="000000" w:sz="4" w:space="0"/>
              <w:right w:val="single" w:color="000000" w:sz="4" w:space="0"/>
            </w:tcBorders>
            <w:shd w:val="clear" w:color="auto" w:fill="FFFFFF"/>
            <w:vAlign w:val="center"/>
          </w:tcPr>
          <w:p w14:paraId="1818FC3F">
            <w:pPr>
              <w:jc w:val="center"/>
              <w:rPr>
                <w:rFonts w:hint="default" w:ascii="Times New Roman" w:hAnsi="Times New Roman" w:cs="Times New Roman"/>
                <w:color w:val="E36C0A"/>
                <w:sz w:val="18"/>
                <w:szCs w:val="18"/>
              </w:rPr>
            </w:pPr>
            <w:r>
              <w:rPr>
                <w:rFonts w:hint="default" w:ascii="Times New Roman" w:hAnsi="Times New Roman" w:cs="Times New Roman"/>
                <w:color w:val="E36C0A"/>
                <w:sz w:val="18"/>
                <w:szCs w:val="18"/>
              </w:rPr>
              <w:t>6</w:t>
            </w:r>
          </w:p>
        </w:tc>
        <w:tc>
          <w:tcPr>
            <w:tcW w:w="1276" w:type="dxa"/>
            <w:tcBorders>
              <w:top w:val="single" w:color="000000" w:sz="4" w:space="0"/>
              <w:left w:val="single" w:color="000000" w:sz="4" w:space="0"/>
              <w:bottom w:val="single" w:color="000000" w:sz="4" w:space="0"/>
              <w:right w:val="single" w:color="000000" w:sz="4" w:space="0"/>
            </w:tcBorders>
            <w:shd w:val="clear" w:color="auto" w:fill="FFFFFF"/>
            <w:vAlign w:val="center"/>
          </w:tcPr>
          <w:p w14:paraId="75D1193E">
            <w:pPr>
              <w:jc w:val="left"/>
              <w:rPr>
                <w:rFonts w:hint="default" w:ascii="Times New Roman" w:hAnsi="Times New Roman" w:cs="Times New Roman"/>
                <w:color w:val="E36C0A"/>
                <w:sz w:val="18"/>
                <w:szCs w:val="18"/>
              </w:rPr>
            </w:pPr>
            <w:r>
              <w:rPr>
                <w:rFonts w:hint="default" w:ascii="Times New Roman" w:hAnsi="Times New Roman" w:cs="Times New Roman"/>
                <w:color w:val="E36C0A"/>
                <w:sz w:val="18"/>
                <w:szCs w:val="18"/>
                <w:lang w:eastAsia="zh-CN"/>
              </w:rPr>
              <w:t>latitude</w:t>
            </w:r>
          </w:p>
        </w:tc>
        <w:tc>
          <w:tcPr>
            <w:tcW w:w="567" w:type="dxa"/>
            <w:tcBorders>
              <w:top w:val="single" w:color="000000" w:sz="4" w:space="0"/>
              <w:left w:val="single" w:color="000000" w:sz="4" w:space="0"/>
              <w:bottom w:val="single" w:color="000000" w:sz="4" w:space="0"/>
              <w:right w:val="single" w:color="000000" w:sz="4" w:space="0"/>
            </w:tcBorders>
            <w:shd w:val="clear" w:color="auto" w:fill="FFFFFF"/>
            <w:vAlign w:val="center"/>
          </w:tcPr>
          <w:p w14:paraId="2E9CA383">
            <w:pPr>
              <w:jc w:val="center"/>
              <w:rPr>
                <w:rFonts w:hint="default" w:ascii="Times New Roman" w:hAnsi="Times New Roman" w:cs="Times New Roman"/>
                <w:color w:val="E36C0A"/>
                <w:sz w:val="18"/>
                <w:szCs w:val="18"/>
              </w:rPr>
            </w:pPr>
            <w:r>
              <w:rPr>
                <w:rFonts w:hint="default" w:ascii="Times New Roman" w:hAnsi="Times New Roman" w:cs="Times New Roman"/>
                <w:color w:val="E36C0A"/>
                <w:sz w:val="18"/>
                <w:szCs w:val="18"/>
              </w:rPr>
              <w:t>4</w:t>
            </w:r>
          </w:p>
        </w:tc>
        <w:tc>
          <w:tcPr>
            <w:tcW w:w="1559" w:type="dxa"/>
            <w:tcBorders>
              <w:top w:val="single" w:color="000000" w:sz="4" w:space="0"/>
              <w:left w:val="single" w:color="000000" w:sz="4" w:space="0"/>
              <w:bottom w:val="single" w:color="000000" w:sz="4" w:space="0"/>
              <w:right w:val="single" w:color="000000" w:sz="4" w:space="0"/>
            </w:tcBorders>
            <w:shd w:val="clear" w:color="auto" w:fill="FFFFFF"/>
            <w:vAlign w:val="center"/>
          </w:tcPr>
          <w:p w14:paraId="249FF2DC">
            <w:pPr>
              <w:jc w:val="center"/>
              <w:rPr>
                <w:rFonts w:hint="default" w:ascii="Times New Roman" w:hAnsi="Times New Roman" w:cs="Times New Roman"/>
                <w:color w:val="E36C0A"/>
                <w:sz w:val="18"/>
                <w:szCs w:val="18"/>
              </w:rPr>
            </w:pPr>
            <w:r>
              <w:rPr>
                <w:rFonts w:hint="default" w:ascii="Times New Roman" w:hAnsi="Times New Roman" w:cs="Times New Roman"/>
                <w:color w:val="E36C0A"/>
                <w:sz w:val="18"/>
                <w:szCs w:val="18"/>
                <w:lang w:eastAsia="zh-CN"/>
              </w:rPr>
              <w:t>unsigned int</w:t>
            </w:r>
          </w:p>
        </w:tc>
        <w:tc>
          <w:tcPr>
            <w:tcW w:w="4950" w:type="dxa"/>
            <w:tcBorders>
              <w:top w:val="single" w:color="000000" w:sz="4" w:space="0"/>
              <w:left w:val="single" w:color="000000" w:sz="4" w:space="0"/>
              <w:bottom w:val="single" w:color="000000" w:sz="4" w:space="0"/>
              <w:right w:val="single" w:color="000000" w:sz="4" w:space="0"/>
            </w:tcBorders>
            <w:shd w:val="clear" w:color="auto" w:fill="FFFFFF"/>
            <w:vAlign w:val="center"/>
          </w:tcPr>
          <w:p w14:paraId="19EC959A">
            <w:pPr>
              <w:jc w:val="left"/>
              <w:rPr>
                <w:rFonts w:hint="default" w:ascii="Times New Roman" w:hAnsi="Times New Roman" w:cs="Times New Roman"/>
                <w:color w:val="E36C0A"/>
                <w:sz w:val="18"/>
                <w:szCs w:val="18"/>
              </w:rPr>
            </w:pPr>
            <w:r>
              <w:rPr>
                <w:rFonts w:hint="default" w:ascii="Times New Roman" w:hAnsi="Times New Roman" w:cs="Times New Roman"/>
                <w:color w:val="E36C0A"/>
                <w:sz w:val="18"/>
                <w:szCs w:val="18"/>
              </w:rPr>
              <w:t xml:space="preserve">Unit: </w:t>
            </w:r>
            <w:r>
              <w:rPr>
                <w:rFonts w:hint="default" w:ascii="Times New Roman" w:hAnsi="Times New Roman" w:cs="Times New Roman"/>
                <w:color w:val="E36C0A"/>
                <w:sz w:val="18"/>
                <w:szCs w:val="18"/>
                <w:lang w:val="en-US" w:eastAsia="zh-CN"/>
              </w:rPr>
              <w:t xml:space="preserve">0.000001 degrees , </w:t>
            </w:r>
            <w:r>
              <w:rPr>
                <w:rFonts w:hint="default" w:ascii="Times New Roman" w:hAnsi="Times New Roman" w:cs="Times New Roman"/>
                <w:color w:val="E36C0A"/>
                <w:sz w:val="18"/>
                <w:szCs w:val="18"/>
              </w:rPr>
              <w:t xml:space="preserve">Bit31 </w:t>
            </w:r>
            <w:r>
              <w:rPr>
                <w:rFonts w:hint="default" w:ascii="Times New Roman" w:hAnsi="Times New Roman" w:cs="Times New Roman"/>
                <w:color w:val="E36C0A"/>
                <w:sz w:val="18"/>
                <w:szCs w:val="18"/>
                <w:lang w:eastAsia="zh-CN"/>
              </w:rPr>
              <w:t xml:space="preserve">= </w:t>
            </w:r>
            <w:r>
              <w:rPr>
                <w:rFonts w:hint="default" w:ascii="Times New Roman" w:hAnsi="Times New Roman" w:cs="Times New Roman"/>
                <w:color w:val="E36C0A"/>
                <w:sz w:val="18"/>
                <w:szCs w:val="18"/>
                <w:lang w:val="en-US" w:eastAsia="zh-CN"/>
              </w:rPr>
              <w:t>0/1 North latitude/South latitude, latitude when collision occurred</w:t>
            </w:r>
          </w:p>
        </w:tc>
      </w:tr>
      <w:tr w14:paraId="74F39333">
        <w:tblPrEx>
          <w:tblCellMar>
            <w:top w:w="15" w:type="dxa"/>
            <w:left w:w="15" w:type="dxa"/>
            <w:bottom w:w="15" w:type="dxa"/>
            <w:right w:w="15" w:type="dxa"/>
          </w:tblCellMar>
        </w:tblPrEx>
        <w:trPr>
          <w:trHeight w:val="285" w:hRule="atLeast"/>
        </w:trPr>
        <w:tc>
          <w:tcPr>
            <w:tcW w:w="1559" w:type="dxa"/>
            <w:tcBorders>
              <w:top w:val="single" w:color="000000" w:sz="4" w:space="0"/>
              <w:left w:val="single" w:color="000000" w:sz="4" w:space="0"/>
              <w:bottom w:val="single" w:color="000000" w:sz="4" w:space="0"/>
              <w:right w:val="single" w:color="000000" w:sz="4" w:space="0"/>
            </w:tcBorders>
            <w:shd w:val="clear" w:color="auto" w:fill="FFFFFF"/>
            <w:vAlign w:val="center"/>
          </w:tcPr>
          <w:p w14:paraId="2F7FE1A9">
            <w:pPr>
              <w:jc w:val="center"/>
              <w:rPr>
                <w:rFonts w:hint="default" w:ascii="Times New Roman" w:hAnsi="Times New Roman" w:cs="Times New Roman"/>
                <w:color w:val="E36C0A"/>
                <w:sz w:val="18"/>
                <w:szCs w:val="18"/>
                <w:lang w:eastAsia="zh-CN"/>
              </w:rPr>
            </w:pPr>
            <w:r>
              <w:rPr>
                <w:rFonts w:hint="default" w:ascii="Times New Roman" w:hAnsi="Times New Roman" w:cs="Times New Roman"/>
                <w:color w:val="E36C0A"/>
                <w:sz w:val="18"/>
                <w:szCs w:val="18"/>
              </w:rPr>
              <w:t>10</w:t>
            </w:r>
          </w:p>
        </w:tc>
        <w:tc>
          <w:tcPr>
            <w:tcW w:w="1276" w:type="dxa"/>
            <w:tcBorders>
              <w:top w:val="single" w:color="000000" w:sz="4" w:space="0"/>
              <w:left w:val="single" w:color="000000" w:sz="4" w:space="0"/>
              <w:bottom w:val="single" w:color="000000" w:sz="4" w:space="0"/>
              <w:right w:val="single" w:color="000000" w:sz="4" w:space="0"/>
            </w:tcBorders>
            <w:shd w:val="clear" w:color="auto" w:fill="FFFFFF"/>
            <w:vAlign w:val="center"/>
          </w:tcPr>
          <w:p w14:paraId="750C45E0">
            <w:pPr>
              <w:jc w:val="left"/>
              <w:rPr>
                <w:rFonts w:hint="default" w:ascii="Times New Roman" w:hAnsi="Times New Roman" w:cs="Times New Roman"/>
                <w:color w:val="E36C0A"/>
                <w:sz w:val="18"/>
                <w:szCs w:val="18"/>
              </w:rPr>
            </w:pPr>
            <w:r>
              <w:rPr>
                <w:rFonts w:hint="default" w:ascii="Times New Roman" w:hAnsi="Times New Roman" w:cs="Times New Roman"/>
                <w:color w:val="E36C0A"/>
                <w:sz w:val="18"/>
                <w:szCs w:val="18"/>
                <w:lang w:eastAsia="zh-CN"/>
              </w:rPr>
              <w:t>longitude</w:t>
            </w:r>
          </w:p>
        </w:tc>
        <w:tc>
          <w:tcPr>
            <w:tcW w:w="567" w:type="dxa"/>
            <w:tcBorders>
              <w:top w:val="single" w:color="000000" w:sz="4" w:space="0"/>
              <w:left w:val="single" w:color="000000" w:sz="4" w:space="0"/>
              <w:bottom w:val="single" w:color="000000" w:sz="4" w:space="0"/>
              <w:right w:val="single" w:color="000000" w:sz="4" w:space="0"/>
            </w:tcBorders>
            <w:shd w:val="clear" w:color="auto" w:fill="FFFFFF"/>
            <w:vAlign w:val="center"/>
          </w:tcPr>
          <w:p w14:paraId="4DB85F03">
            <w:pPr>
              <w:jc w:val="center"/>
              <w:rPr>
                <w:rFonts w:hint="default" w:ascii="Times New Roman" w:hAnsi="Times New Roman" w:cs="Times New Roman"/>
                <w:color w:val="E36C0A"/>
                <w:sz w:val="18"/>
                <w:szCs w:val="18"/>
              </w:rPr>
            </w:pPr>
            <w:r>
              <w:rPr>
                <w:rFonts w:hint="default" w:ascii="Times New Roman" w:hAnsi="Times New Roman" w:cs="Times New Roman"/>
                <w:color w:val="E36C0A"/>
                <w:sz w:val="18"/>
                <w:szCs w:val="18"/>
              </w:rPr>
              <w:t>4</w:t>
            </w:r>
          </w:p>
        </w:tc>
        <w:tc>
          <w:tcPr>
            <w:tcW w:w="1559" w:type="dxa"/>
            <w:tcBorders>
              <w:top w:val="single" w:color="000000" w:sz="4" w:space="0"/>
              <w:left w:val="single" w:color="000000" w:sz="4" w:space="0"/>
              <w:bottom w:val="single" w:color="000000" w:sz="4" w:space="0"/>
              <w:right w:val="single" w:color="000000" w:sz="4" w:space="0"/>
            </w:tcBorders>
            <w:shd w:val="clear" w:color="auto" w:fill="FFFFFF"/>
            <w:vAlign w:val="center"/>
          </w:tcPr>
          <w:p w14:paraId="6B74CC0E">
            <w:pPr>
              <w:jc w:val="center"/>
              <w:rPr>
                <w:rFonts w:hint="default" w:ascii="Times New Roman" w:hAnsi="Times New Roman" w:cs="Times New Roman"/>
                <w:color w:val="E36C0A"/>
                <w:sz w:val="18"/>
                <w:szCs w:val="18"/>
              </w:rPr>
            </w:pPr>
            <w:r>
              <w:rPr>
                <w:rFonts w:hint="default" w:ascii="Times New Roman" w:hAnsi="Times New Roman" w:cs="Times New Roman"/>
                <w:color w:val="E36C0A"/>
                <w:sz w:val="18"/>
                <w:szCs w:val="18"/>
                <w:lang w:eastAsia="zh-CN"/>
              </w:rPr>
              <w:t>unsigned int</w:t>
            </w:r>
          </w:p>
        </w:tc>
        <w:tc>
          <w:tcPr>
            <w:tcW w:w="4950" w:type="dxa"/>
            <w:tcBorders>
              <w:top w:val="single" w:color="000000" w:sz="4" w:space="0"/>
              <w:left w:val="single" w:color="000000" w:sz="4" w:space="0"/>
              <w:bottom w:val="single" w:color="000000" w:sz="4" w:space="0"/>
              <w:right w:val="single" w:color="000000" w:sz="4" w:space="0"/>
            </w:tcBorders>
            <w:shd w:val="clear" w:color="auto" w:fill="FFFFFF"/>
          </w:tcPr>
          <w:p w14:paraId="1D64E5C4">
            <w:pPr>
              <w:jc w:val="left"/>
              <w:rPr>
                <w:rFonts w:hint="default" w:ascii="Times New Roman" w:hAnsi="Times New Roman" w:cs="Times New Roman"/>
                <w:color w:val="E36C0A"/>
                <w:sz w:val="18"/>
                <w:szCs w:val="18"/>
              </w:rPr>
            </w:pPr>
            <w:r>
              <w:rPr>
                <w:rFonts w:hint="default" w:ascii="Times New Roman" w:hAnsi="Times New Roman" w:cs="Times New Roman"/>
                <w:color w:val="E36C0A"/>
                <w:sz w:val="18"/>
                <w:szCs w:val="18"/>
              </w:rPr>
              <w:t xml:space="preserve">Unit: </w:t>
            </w:r>
            <w:r>
              <w:rPr>
                <w:rFonts w:hint="default" w:ascii="Times New Roman" w:hAnsi="Times New Roman" w:cs="Times New Roman"/>
                <w:color w:val="E36C0A"/>
                <w:sz w:val="18"/>
                <w:szCs w:val="18"/>
                <w:lang w:val="en-US" w:eastAsia="zh-CN"/>
              </w:rPr>
              <w:t xml:space="preserve">0.000001 degrees , </w:t>
            </w:r>
            <w:r>
              <w:rPr>
                <w:rFonts w:hint="default" w:ascii="Times New Roman" w:hAnsi="Times New Roman" w:cs="Times New Roman"/>
                <w:color w:val="E36C0A"/>
                <w:sz w:val="18"/>
                <w:szCs w:val="18"/>
              </w:rPr>
              <w:t xml:space="preserve">Bit31 </w:t>
            </w:r>
            <w:r>
              <w:rPr>
                <w:rFonts w:hint="default" w:ascii="Times New Roman" w:hAnsi="Times New Roman" w:cs="Times New Roman"/>
                <w:color w:val="E36C0A"/>
                <w:sz w:val="18"/>
                <w:szCs w:val="18"/>
                <w:lang w:eastAsia="zh-CN"/>
              </w:rPr>
              <w:t xml:space="preserve">= </w:t>
            </w:r>
            <w:r>
              <w:rPr>
                <w:rFonts w:hint="default" w:ascii="Times New Roman" w:hAnsi="Times New Roman" w:cs="Times New Roman"/>
                <w:color w:val="E36C0A"/>
                <w:sz w:val="18"/>
                <w:szCs w:val="18"/>
                <w:lang w:val="en-US" w:eastAsia="zh-CN"/>
              </w:rPr>
              <w:t>0/1 East longitude/West longitude, longitude when collision occurred</w:t>
            </w:r>
          </w:p>
        </w:tc>
      </w:tr>
      <w:tr w14:paraId="780CBA2D">
        <w:tblPrEx>
          <w:tblCellMar>
            <w:top w:w="15" w:type="dxa"/>
            <w:left w:w="15" w:type="dxa"/>
            <w:bottom w:w="15" w:type="dxa"/>
            <w:right w:w="15" w:type="dxa"/>
          </w:tblCellMar>
        </w:tblPrEx>
        <w:trPr>
          <w:trHeight w:val="285" w:hRule="atLeast"/>
        </w:trPr>
        <w:tc>
          <w:tcPr>
            <w:tcW w:w="1559" w:type="dxa"/>
            <w:tcBorders>
              <w:top w:val="single" w:color="000000" w:sz="4" w:space="0"/>
              <w:left w:val="single" w:color="000000" w:sz="4" w:space="0"/>
              <w:bottom w:val="single" w:color="000000" w:sz="4" w:space="0"/>
              <w:right w:val="single" w:color="000000" w:sz="4" w:space="0"/>
            </w:tcBorders>
            <w:shd w:val="clear" w:color="auto" w:fill="FFFFFF"/>
            <w:vAlign w:val="center"/>
          </w:tcPr>
          <w:p w14:paraId="6DD247EA">
            <w:pPr>
              <w:jc w:val="center"/>
              <w:rPr>
                <w:rFonts w:hint="default" w:ascii="Times New Roman" w:hAnsi="Times New Roman" w:cs="Times New Roman"/>
                <w:color w:val="E36C0A"/>
                <w:sz w:val="18"/>
                <w:szCs w:val="18"/>
                <w:lang w:eastAsia="zh-CN"/>
              </w:rPr>
            </w:pPr>
            <w:r>
              <w:rPr>
                <w:rFonts w:hint="default" w:ascii="Times New Roman" w:hAnsi="Times New Roman" w:cs="Times New Roman"/>
                <w:color w:val="E36C0A"/>
                <w:sz w:val="18"/>
                <w:szCs w:val="18"/>
              </w:rPr>
              <w:t>14</w:t>
            </w:r>
          </w:p>
        </w:tc>
        <w:tc>
          <w:tcPr>
            <w:tcW w:w="1276" w:type="dxa"/>
            <w:tcBorders>
              <w:top w:val="single" w:color="000000" w:sz="4" w:space="0"/>
              <w:left w:val="single" w:color="000000" w:sz="4" w:space="0"/>
              <w:bottom w:val="single" w:color="000000" w:sz="4" w:space="0"/>
              <w:right w:val="single" w:color="000000" w:sz="4" w:space="0"/>
            </w:tcBorders>
            <w:shd w:val="clear" w:color="auto" w:fill="FFFFFF"/>
            <w:vAlign w:val="center"/>
          </w:tcPr>
          <w:p w14:paraId="368E5C41">
            <w:pPr>
              <w:rPr>
                <w:rFonts w:hint="default" w:ascii="Times New Roman" w:hAnsi="Times New Roman" w:cs="Times New Roman"/>
                <w:color w:val="E36C0A"/>
                <w:sz w:val="18"/>
                <w:szCs w:val="18"/>
              </w:rPr>
            </w:pPr>
            <w:r>
              <w:rPr>
                <w:rFonts w:hint="default" w:ascii="Times New Roman" w:hAnsi="Times New Roman" w:cs="Times New Roman"/>
                <w:color w:val="E36C0A"/>
                <w:sz w:val="18"/>
                <w:szCs w:val="18"/>
                <w:lang w:eastAsia="zh-CN"/>
              </w:rPr>
              <w:t>Collection frequency</w:t>
            </w:r>
          </w:p>
        </w:tc>
        <w:tc>
          <w:tcPr>
            <w:tcW w:w="567" w:type="dxa"/>
            <w:tcBorders>
              <w:top w:val="single" w:color="000000" w:sz="4" w:space="0"/>
              <w:left w:val="single" w:color="000000" w:sz="4" w:space="0"/>
              <w:bottom w:val="single" w:color="000000" w:sz="4" w:space="0"/>
              <w:right w:val="single" w:color="000000" w:sz="4" w:space="0"/>
            </w:tcBorders>
            <w:shd w:val="clear" w:color="auto" w:fill="FFFFFF"/>
            <w:vAlign w:val="center"/>
          </w:tcPr>
          <w:p w14:paraId="0163E479">
            <w:pPr>
              <w:jc w:val="center"/>
              <w:rPr>
                <w:rFonts w:hint="default" w:ascii="Times New Roman" w:hAnsi="Times New Roman" w:cs="Times New Roman"/>
                <w:color w:val="E36C0A"/>
                <w:sz w:val="18"/>
                <w:szCs w:val="18"/>
                <w:lang w:eastAsia="zh-CN"/>
              </w:rPr>
            </w:pPr>
            <w:r>
              <w:rPr>
                <w:rFonts w:hint="default" w:ascii="Times New Roman" w:hAnsi="Times New Roman" w:cs="Times New Roman"/>
                <w:color w:val="E36C0A"/>
                <w:sz w:val="18"/>
                <w:szCs w:val="18"/>
              </w:rPr>
              <w:t>4</w:t>
            </w:r>
          </w:p>
        </w:tc>
        <w:tc>
          <w:tcPr>
            <w:tcW w:w="1559" w:type="dxa"/>
            <w:tcBorders>
              <w:top w:val="single" w:color="000000" w:sz="4" w:space="0"/>
              <w:left w:val="single" w:color="000000" w:sz="4" w:space="0"/>
              <w:bottom w:val="single" w:color="000000" w:sz="4" w:space="0"/>
              <w:right w:val="single" w:color="000000" w:sz="4" w:space="0"/>
            </w:tcBorders>
            <w:shd w:val="clear" w:color="auto" w:fill="FFFFFF"/>
            <w:vAlign w:val="center"/>
          </w:tcPr>
          <w:p w14:paraId="5D7236C0">
            <w:pPr>
              <w:jc w:val="center"/>
              <w:rPr>
                <w:rFonts w:hint="default" w:ascii="Times New Roman" w:hAnsi="Times New Roman" w:cs="Times New Roman"/>
                <w:color w:val="E36C0A"/>
                <w:sz w:val="18"/>
                <w:szCs w:val="18"/>
              </w:rPr>
            </w:pPr>
            <w:r>
              <w:rPr>
                <w:rFonts w:hint="default" w:ascii="Times New Roman" w:hAnsi="Times New Roman" w:cs="Times New Roman"/>
                <w:color w:val="E36C0A"/>
                <w:sz w:val="18"/>
                <w:szCs w:val="18"/>
                <w:lang w:eastAsia="zh-CN"/>
              </w:rPr>
              <w:t>unsigned int</w:t>
            </w:r>
          </w:p>
        </w:tc>
        <w:tc>
          <w:tcPr>
            <w:tcW w:w="4950" w:type="dxa"/>
            <w:tcBorders>
              <w:top w:val="single" w:color="000000" w:sz="4" w:space="0"/>
              <w:left w:val="single" w:color="000000" w:sz="4" w:space="0"/>
              <w:bottom w:val="single" w:color="000000" w:sz="4" w:space="0"/>
              <w:right w:val="single" w:color="000000" w:sz="4" w:space="0"/>
            </w:tcBorders>
            <w:shd w:val="clear" w:color="auto" w:fill="FFFFFF"/>
            <w:vAlign w:val="center"/>
          </w:tcPr>
          <w:p w14:paraId="2794D237">
            <w:pPr>
              <w:rPr>
                <w:rFonts w:hint="default" w:ascii="Times New Roman" w:hAnsi="Times New Roman" w:cs="Times New Roman"/>
                <w:color w:val="E36C0A"/>
                <w:sz w:val="18"/>
                <w:szCs w:val="18"/>
                <w:lang w:eastAsia="zh-CN"/>
              </w:rPr>
            </w:pPr>
            <w:r>
              <w:rPr>
                <w:rFonts w:hint="default" w:ascii="Times New Roman" w:hAnsi="Times New Roman" w:cs="Times New Roman"/>
                <w:color w:val="E36C0A"/>
                <w:sz w:val="18"/>
                <w:szCs w:val="18"/>
                <w:lang w:eastAsia="zh-CN"/>
              </w:rPr>
              <w:t>The frequency of collecting raw data ensures that a total of 20 seconds of data before and after the collision can be collected. The default collection frequency is: 500 milliseconds, which can be modified</w:t>
            </w:r>
          </w:p>
          <w:p w14:paraId="568FE783">
            <w:pPr>
              <w:rPr>
                <w:rFonts w:hint="default" w:ascii="Times New Roman" w:hAnsi="Times New Roman" w:cs="Times New Roman"/>
                <w:color w:val="E36C0A"/>
                <w:sz w:val="18"/>
                <w:szCs w:val="18"/>
                <w:lang w:eastAsia="zh-CN"/>
              </w:rPr>
            </w:pPr>
            <w:r>
              <w:rPr>
                <w:rFonts w:hint="default" w:ascii="Times New Roman" w:hAnsi="Times New Roman" w:cs="Times New Roman"/>
                <w:color w:val="E36C0A"/>
                <w:sz w:val="18"/>
                <w:szCs w:val="18"/>
                <w:lang w:eastAsia="zh-CN"/>
              </w:rPr>
              <w:t>&lt;1&gt;, frequency 1000 milliseconds, total number of acquisitions 20 times, total time 20 seconds</w:t>
            </w:r>
          </w:p>
          <w:p w14:paraId="614C9620">
            <w:pPr>
              <w:rPr>
                <w:rFonts w:hint="default" w:ascii="Times New Roman" w:hAnsi="Times New Roman" w:cs="Times New Roman"/>
                <w:color w:val="E36C0A"/>
                <w:sz w:val="18"/>
                <w:szCs w:val="18"/>
                <w:lang w:eastAsia="zh-CN"/>
              </w:rPr>
            </w:pPr>
            <w:r>
              <w:rPr>
                <w:rFonts w:hint="default" w:ascii="Times New Roman" w:hAnsi="Times New Roman" w:cs="Times New Roman"/>
                <w:color w:val="E36C0A"/>
                <w:sz w:val="18"/>
                <w:szCs w:val="18"/>
                <w:lang w:eastAsia="zh-CN"/>
              </w:rPr>
              <w:t>&lt;2&gt;, frequency 500 milliseconds, total number of acquisitions 40 times, total time 20 seconds</w:t>
            </w:r>
          </w:p>
          <w:p w14:paraId="01BF0C7F">
            <w:pPr>
              <w:rPr>
                <w:rFonts w:hint="default" w:ascii="Times New Roman" w:hAnsi="Times New Roman" w:cs="Times New Roman"/>
                <w:color w:val="E36C0A"/>
                <w:sz w:val="18"/>
                <w:szCs w:val="18"/>
                <w:lang w:eastAsia="zh-CN"/>
              </w:rPr>
            </w:pPr>
            <w:r>
              <w:rPr>
                <w:rFonts w:hint="default" w:ascii="Times New Roman" w:hAnsi="Times New Roman" w:cs="Times New Roman"/>
                <w:color w:val="E36C0A"/>
                <w:sz w:val="18"/>
                <w:szCs w:val="18"/>
                <w:lang w:eastAsia="zh-CN"/>
              </w:rPr>
              <w:t>&lt;3&gt;, frequency 250 milliseconds, total number of acquisitions 80 times, total time 20 seconds</w:t>
            </w:r>
          </w:p>
        </w:tc>
      </w:tr>
      <w:tr w14:paraId="240E9901">
        <w:tblPrEx>
          <w:tblCellMar>
            <w:top w:w="15" w:type="dxa"/>
            <w:left w:w="15" w:type="dxa"/>
            <w:bottom w:w="15" w:type="dxa"/>
            <w:right w:w="15" w:type="dxa"/>
          </w:tblCellMar>
        </w:tblPrEx>
        <w:trPr>
          <w:trHeight w:val="285" w:hRule="atLeast"/>
        </w:trPr>
        <w:tc>
          <w:tcPr>
            <w:tcW w:w="1559" w:type="dxa"/>
            <w:tcBorders>
              <w:top w:val="single" w:color="000000" w:sz="4" w:space="0"/>
              <w:left w:val="single" w:color="000000" w:sz="4" w:space="0"/>
              <w:bottom w:val="single" w:color="000000" w:sz="4" w:space="0"/>
              <w:right w:val="single" w:color="000000" w:sz="4" w:space="0"/>
            </w:tcBorders>
            <w:shd w:val="clear" w:color="auto" w:fill="FFFFFF"/>
            <w:vAlign w:val="center"/>
          </w:tcPr>
          <w:p w14:paraId="6DAE0DF1">
            <w:pPr>
              <w:jc w:val="center"/>
              <w:rPr>
                <w:rFonts w:hint="default" w:ascii="Times New Roman" w:hAnsi="Times New Roman" w:cs="Times New Roman"/>
                <w:color w:val="E36C0A"/>
                <w:sz w:val="18"/>
                <w:szCs w:val="18"/>
              </w:rPr>
            </w:pPr>
            <w:r>
              <w:rPr>
                <w:rFonts w:hint="default" w:ascii="Times New Roman" w:hAnsi="Times New Roman" w:cs="Times New Roman"/>
                <w:color w:val="E36C0A"/>
                <w:sz w:val="18"/>
                <w:szCs w:val="18"/>
              </w:rPr>
              <w:t>18</w:t>
            </w:r>
          </w:p>
        </w:tc>
        <w:tc>
          <w:tcPr>
            <w:tcW w:w="1276" w:type="dxa"/>
            <w:tcBorders>
              <w:top w:val="single" w:color="000000" w:sz="4" w:space="0"/>
              <w:left w:val="single" w:color="000000" w:sz="4" w:space="0"/>
              <w:bottom w:val="single" w:color="000000" w:sz="4" w:space="0"/>
              <w:right w:val="single" w:color="000000" w:sz="4" w:space="0"/>
            </w:tcBorders>
            <w:shd w:val="clear" w:color="auto" w:fill="FFFFFF"/>
            <w:vAlign w:val="center"/>
          </w:tcPr>
          <w:p w14:paraId="2F7F76F7">
            <w:pPr>
              <w:rPr>
                <w:rFonts w:hint="default" w:ascii="Times New Roman" w:hAnsi="Times New Roman" w:cs="Times New Roman"/>
                <w:color w:val="E36C0A"/>
                <w:sz w:val="18"/>
                <w:szCs w:val="18"/>
                <w:lang w:eastAsia="zh-CN"/>
              </w:rPr>
            </w:pPr>
            <w:r>
              <w:rPr>
                <w:rFonts w:hint="default" w:ascii="Times New Roman" w:hAnsi="Times New Roman" w:cs="Times New Roman"/>
                <w:color w:val="E36C0A"/>
                <w:sz w:val="18"/>
                <w:szCs w:val="18"/>
                <w:lang w:eastAsia="zh-CN"/>
              </w:rPr>
              <w:t>Collision Level</w:t>
            </w:r>
          </w:p>
        </w:tc>
        <w:tc>
          <w:tcPr>
            <w:tcW w:w="567" w:type="dxa"/>
            <w:tcBorders>
              <w:top w:val="single" w:color="000000" w:sz="4" w:space="0"/>
              <w:left w:val="single" w:color="000000" w:sz="4" w:space="0"/>
              <w:bottom w:val="single" w:color="000000" w:sz="4" w:space="0"/>
              <w:right w:val="single" w:color="000000" w:sz="4" w:space="0"/>
            </w:tcBorders>
            <w:shd w:val="clear" w:color="auto" w:fill="FFFFFF"/>
            <w:vAlign w:val="center"/>
          </w:tcPr>
          <w:p w14:paraId="1F548D2D">
            <w:pPr>
              <w:jc w:val="center"/>
              <w:rPr>
                <w:rFonts w:hint="default" w:ascii="Times New Roman" w:hAnsi="Times New Roman" w:cs="Times New Roman"/>
                <w:color w:val="E36C0A"/>
                <w:sz w:val="18"/>
                <w:szCs w:val="18"/>
              </w:rPr>
            </w:pPr>
            <w:r>
              <w:rPr>
                <w:rFonts w:hint="default" w:ascii="Times New Roman" w:hAnsi="Times New Roman" w:cs="Times New Roman"/>
                <w:color w:val="E36C0A"/>
                <w:sz w:val="18"/>
                <w:szCs w:val="18"/>
              </w:rPr>
              <w:t>1</w:t>
            </w:r>
          </w:p>
        </w:tc>
        <w:tc>
          <w:tcPr>
            <w:tcW w:w="1559" w:type="dxa"/>
            <w:tcBorders>
              <w:top w:val="single" w:color="000000" w:sz="4" w:space="0"/>
              <w:left w:val="single" w:color="000000" w:sz="4" w:space="0"/>
              <w:bottom w:val="single" w:color="000000" w:sz="4" w:space="0"/>
              <w:right w:val="single" w:color="000000" w:sz="4" w:space="0"/>
            </w:tcBorders>
            <w:shd w:val="clear" w:color="auto" w:fill="FFFFFF"/>
            <w:vAlign w:val="center"/>
          </w:tcPr>
          <w:p w14:paraId="3C1C0F8A">
            <w:pPr>
              <w:jc w:val="center"/>
              <w:rPr>
                <w:rFonts w:hint="default" w:ascii="Times New Roman" w:hAnsi="Times New Roman" w:cs="Times New Roman"/>
                <w:color w:val="E36C0A"/>
                <w:sz w:val="18"/>
                <w:szCs w:val="18"/>
                <w:lang w:eastAsia="zh-CN"/>
              </w:rPr>
            </w:pPr>
            <w:r>
              <w:rPr>
                <w:rFonts w:hint="default" w:ascii="Times New Roman" w:hAnsi="Times New Roman" w:cs="Times New Roman"/>
                <w:color w:val="E36C0A"/>
                <w:sz w:val="18"/>
                <w:szCs w:val="18"/>
                <w:lang w:eastAsia="zh-CN"/>
              </w:rPr>
              <w:t>unsigned char</w:t>
            </w:r>
          </w:p>
        </w:tc>
        <w:tc>
          <w:tcPr>
            <w:tcW w:w="4950" w:type="dxa"/>
            <w:tcBorders>
              <w:top w:val="single" w:color="000000" w:sz="4" w:space="0"/>
              <w:left w:val="single" w:color="000000" w:sz="4" w:space="0"/>
              <w:bottom w:val="single" w:color="000000" w:sz="4" w:space="0"/>
              <w:right w:val="single" w:color="000000" w:sz="4" w:space="0"/>
            </w:tcBorders>
            <w:shd w:val="clear" w:color="auto" w:fill="FFFFFF"/>
            <w:vAlign w:val="center"/>
          </w:tcPr>
          <w:p w14:paraId="51F25DE8">
            <w:pPr>
              <w:rPr>
                <w:rFonts w:hint="default" w:ascii="Times New Roman" w:hAnsi="Times New Roman" w:cs="Times New Roman"/>
                <w:color w:val="E36C0A"/>
                <w:sz w:val="18"/>
                <w:szCs w:val="18"/>
                <w:lang w:eastAsia="zh-CN"/>
              </w:rPr>
            </w:pPr>
            <w:r>
              <w:rPr>
                <w:rFonts w:hint="default" w:ascii="Times New Roman" w:hAnsi="Times New Roman" w:cs="Times New Roman"/>
                <w:color w:val="E36C0A"/>
                <w:sz w:val="18"/>
                <w:szCs w:val="18"/>
                <w:lang w:eastAsia="zh-CN"/>
              </w:rPr>
              <w:t>0x00: Mild level</w:t>
            </w:r>
          </w:p>
          <w:p w14:paraId="100EA5F0">
            <w:pPr>
              <w:rPr>
                <w:rFonts w:hint="default" w:ascii="Times New Roman" w:hAnsi="Times New Roman" w:cs="Times New Roman"/>
                <w:color w:val="E36C0A"/>
                <w:sz w:val="18"/>
                <w:szCs w:val="18"/>
                <w:lang w:eastAsia="zh-CN"/>
              </w:rPr>
            </w:pPr>
            <w:r>
              <w:rPr>
                <w:rFonts w:hint="default" w:ascii="Times New Roman" w:hAnsi="Times New Roman" w:cs="Times New Roman"/>
                <w:color w:val="E36C0A"/>
                <w:sz w:val="18"/>
                <w:szCs w:val="18"/>
                <w:lang w:eastAsia="zh-CN"/>
              </w:rPr>
              <w:t>0x01: Moderate level</w:t>
            </w:r>
          </w:p>
          <w:p w14:paraId="61DFAAE2">
            <w:pPr>
              <w:rPr>
                <w:rFonts w:hint="default" w:ascii="Times New Roman" w:hAnsi="Times New Roman" w:cs="Times New Roman"/>
                <w:color w:val="E36C0A"/>
                <w:sz w:val="18"/>
                <w:szCs w:val="18"/>
                <w:lang w:eastAsia="zh-CN"/>
              </w:rPr>
            </w:pPr>
            <w:r>
              <w:rPr>
                <w:rFonts w:hint="default" w:ascii="Times New Roman" w:hAnsi="Times New Roman" w:cs="Times New Roman"/>
                <w:color w:val="E36C0A"/>
                <w:sz w:val="18"/>
                <w:szCs w:val="18"/>
                <w:lang w:eastAsia="zh-CN"/>
              </w:rPr>
              <w:t>0x02: Severity level</w:t>
            </w:r>
          </w:p>
        </w:tc>
      </w:tr>
      <w:tr w14:paraId="7DC9F799">
        <w:tblPrEx>
          <w:tblCellMar>
            <w:top w:w="15" w:type="dxa"/>
            <w:left w:w="15" w:type="dxa"/>
            <w:bottom w:w="15" w:type="dxa"/>
            <w:right w:w="15" w:type="dxa"/>
          </w:tblCellMar>
        </w:tblPrEx>
        <w:trPr>
          <w:trHeight w:val="285" w:hRule="atLeast"/>
        </w:trPr>
        <w:tc>
          <w:tcPr>
            <w:tcW w:w="1559" w:type="dxa"/>
            <w:tcBorders>
              <w:top w:val="single" w:color="000000" w:sz="4" w:space="0"/>
              <w:left w:val="single" w:color="000000" w:sz="4" w:space="0"/>
              <w:bottom w:val="single" w:color="000000" w:sz="4" w:space="0"/>
              <w:right w:val="single" w:color="000000" w:sz="4" w:space="0"/>
            </w:tcBorders>
            <w:shd w:val="clear" w:color="auto" w:fill="FFFFFF"/>
            <w:vAlign w:val="center"/>
          </w:tcPr>
          <w:p w14:paraId="0D3E86FB">
            <w:pPr>
              <w:jc w:val="center"/>
              <w:rPr>
                <w:rFonts w:hint="default" w:ascii="Times New Roman" w:hAnsi="Times New Roman" w:cs="Times New Roman"/>
                <w:color w:val="E36C0A"/>
                <w:sz w:val="18"/>
                <w:szCs w:val="18"/>
                <w:lang w:eastAsia="zh-CN"/>
              </w:rPr>
            </w:pPr>
            <w:r>
              <w:rPr>
                <w:rFonts w:hint="default" w:ascii="Times New Roman" w:hAnsi="Times New Roman" w:cs="Times New Roman"/>
                <w:color w:val="E36C0A"/>
                <w:sz w:val="18"/>
                <w:szCs w:val="18"/>
                <w:lang w:eastAsia="zh-CN"/>
              </w:rPr>
              <w:t>19+((N-1)*7)+0</w:t>
            </w:r>
          </w:p>
        </w:tc>
        <w:tc>
          <w:tcPr>
            <w:tcW w:w="1276" w:type="dxa"/>
            <w:tcBorders>
              <w:top w:val="single" w:color="000000" w:sz="4" w:space="0"/>
              <w:left w:val="single" w:color="000000" w:sz="4" w:space="0"/>
              <w:bottom w:val="single" w:color="000000" w:sz="4" w:space="0"/>
              <w:right w:val="single" w:color="000000" w:sz="4" w:space="0"/>
            </w:tcBorders>
            <w:shd w:val="clear" w:color="auto" w:fill="FFFFFF"/>
            <w:vAlign w:val="center"/>
          </w:tcPr>
          <w:p w14:paraId="6A3C1065">
            <w:pPr>
              <w:rPr>
                <w:rFonts w:hint="default" w:ascii="Times New Roman" w:hAnsi="Times New Roman" w:cs="Times New Roman"/>
                <w:color w:val="E36C0A"/>
                <w:sz w:val="18"/>
                <w:szCs w:val="18"/>
                <w:lang w:eastAsia="zh-CN"/>
              </w:rPr>
            </w:pPr>
            <w:r>
              <w:rPr>
                <w:rFonts w:hint="default" w:ascii="Times New Roman" w:hAnsi="Times New Roman" w:cs="Times New Roman"/>
                <w:color w:val="E36C0A"/>
                <w:sz w:val="18"/>
                <w:szCs w:val="18"/>
                <w:lang w:eastAsia="zh-CN"/>
              </w:rPr>
              <w:t>X-axis acceleration[1]</w:t>
            </w:r>
          </w:p>
        </w:tc>
        <w:tc>
          <w:tcPr>
            <w:tcW w:w="567" w:type="dxa"/>
            <w:tcBorders>
              <w:top w:val="single" w:color="000000" w:sz="4" w:space="0"/>
              <w:left w:val="single" w:color="000000" w:sz="4" w:space="0"/>
              <w:bottom w:val="single" w:color="000000" w:sz="4" w:space="0"/>
              <w:right w:val="single" w:color="000000" w:sz="4" w:space="0"/>
            </w:tcBorders>
            <w:shd w:val="clear" w:color="auto" w:fill="FFFFFF"/>
            <w:vAlign w:val="center"/>
          </w:tcPr>
          <w:p w14:paraId="37FC8590">
            <w:pPr>
              <w:jc w:val="center"/>
              <w:rPr>
                <w:rFonts w:hint="default" w:ascii="Times New Roman" w:hAnsi="Times New Roman" w:cs="Times New Roman"/>
                <w:color w:val="E36C0A"/>
                <w:sz w:val="18"/>
                <w:szCs w:val="18"/>
                <w:lang w:eastAsia="zh-CN"/>
              </w:rPr>
            </w:pPr>
            <w:r>
              <w:rPr>
                <w:rFonts w:hint="default" w:ascii="Times New Roman" w:hAnsi="Times New Roman" w:cs="Times New Roman"/>
                <w:color w:val="E36C0A"/>
                <w:sz w:val="18"/>
                <w:szCs w:val="18"/>
                <w:lang w:eastAsia="zh-CN"/>
              </w:rPr>
              <w:t>2</w:t>
            </w:r>
          </w:p>
        </w:tc>
        <w:tc>
          <w:tcPr>
            <w:tcW w:w="1559" w:type="dxa"/>
            <w:tcBorders>
              <w:top w:val="single" w:color="000000" w:sz="4" w:space="0"/>
              <w:left w:val="single" w:color="000000" w:sz="4" w:space="0"/>
              <w:bottom w:val="single" w:color="000000" w:sz="4" w:space="0"/>
              <w:right w:val="single" w:color="000000" w:sz="4" w:space="0"/>
            </w:tcBorders>
            <w:shd w:val="clear" w:color="auto" w:fill="FFFFFF"/>
            <w:vAlign w:val="center"/>
          </w:tcPr>
          <w:p w14:paraId="5DC68E47">
            <w:pPr>
              <w:jc w:val="center"/>
              <w:rPr>
                <w:rFonts w:hint="default" w:ascii="Times New Roman" w:hAnsi="Times New Roman" w:cs="Times New Roman"/>
                <w:color w:val="E36C0A"/>
                <w:sz w:val="18"/>
                <w:szCs w:val="18"/>
              </w:rPr>
            </w:pPr>
            <w:r>
              <w:rPr>
                <w:rFonts w:hint="default" w:ascii="Times New Roman" w:hAnsi="Times New Roman" w:cs="Times New Roman"/>
                <w:color w:val="E36C0A"/>
                <w:sz w:val="18"/>
                <w:szCs w:val="18"/>
                <w:lang w:eastAsia="zh-CN"/>
              </w:rPr>
              <w:t>signed short int</w:t>
            </w:r>
          </w:p>
        </w:tc>
        <w:tc>
          <w:tcPr>
            <w:tcW w:w="4950" w:type="dxa"/>
            <w:tcBorders>
              <w:top w:val="single" w:color="000000" w:sz="4" w:space="0"/>
              <w:left w:val="single" w:color="000000" w:sz="4" w:space="0"/>
              <w:bottom w:val="single" w:color="000000" w:sz="4" w:space="0"/>
              <w:right w:val="single" w:color="000000" w:sz="4" w:space="0"/>
            </w:tcBorders>
            <w:shd w:val="clear" w:color="auto" w:fill="FFFFFF"/>
            <w:vAlign w:val="center"/>
          </w:tcPr>
          <w:p w14:paraId="3B449D79">
            <w:pPr>
              <w:rPr>
                <w:rFonts w:hint="default" w:ascii="Times New Roman" w:hAnsi="Times New Roman" w:cs="Times New Roman"/>
                <w:color w:val="E36C0A"/>
                <w:sz w:val="18"/>
                <w:szCs w:val="18"/>
                <w:lang w:eastAsia="zh-CN"/>
              </w:rPr>
            </w:pPr>
            <w:r>
              <w:rPr>
                <w:rFonts w:hint="default" w:ascii="Times New Roman" w:hAnsi="Times New Roman" w:cs="Times New Roman"/>
                <w:color w:val="E36C0A"/>
                <w:sz w:val="18"/>
                <w:szCs w:val="18"/>
                <w:lang w:eastAsia="zh-CN"/>
              </w:rPr>
              <w:t>N=1; unit: mg; range: -32768~32768</w:t>
            </w:r>
          </w:p>
        </w:tc>
      </w:tr>
      <w:tr w14:paraId="291AE779">
        <w:tblPrEx>
          <w:tblCellMar>
            <w:top w:w="15" w:type="dxa"/>
            <w:left w:w="15" w:type="dxa"/>
            <w:bottom w:w="15" w:type="dxa"/>
            <w:right w:w="15" w:type="dxa"/>
          </w:tblCellMar>
        </w:tblPrEx>
        <w:trPr>
          <w:trHeight w:val="285" w:hRule="atLeast"/>
        </w:trPr>
        <w:tc>
          <w:tcPr>
            <w:tcW w:w="1559" w:type="dxa"/>
            <w:tcBorders>
              <w:top w:val="single" w:color="000000" w:sz="4" w:space="0"/>
              <w:left w:val="single" w:color="000000" w:sz="4" w:space="0"/>
              <w:bottom w:val="single" w:color="000000" w:sz="4" w:space="0"/>
              <w:right w:val="single" w:color="000000" w:sz="4" w:space="0"/>
            </w:tcBorders>
            <w:shd w:val="clear" w:color="auto" w:fill="FFFFFF"/>
            <w:vAlign w:val="center"/>
          </w:tcPr>
          <w:p w14:paraId="320542DA">
            <w:pPr>
              <w:jc w:val="center"/>
              <w:rPr>
                <w:rFonts w:hint="default" w:ascii="Times New Roman" w:hAnsi="Times New Roman" w:cs="Times New Roman"/>
                <w:color w:val="E36C0A"/>
                <w:sz w:val="18"/>
                <w:szCs w:val="18"/>
                <w:lang w:eastAsia="zh-CN"/>
              </w:rPr>
            </w:pPr>
            <w:r>
              <w:rPr>
                <w:rFonts w:hint="default" w:ascii="Times New Roman" w:hAnsi="Times New Roman" w:cs="Times New Roman"/>
                <w:color w:val="E36C0A"/>
                <w:sz w:val="18"/>
                <w:szCs w:val="18"/>
                <w:lang w:eastAsia="zh-CN"/>
              </w:rPr>
              <w:t>19+((N-1)*7)+2</w:t>
            </w:r>
          </w:p>
        </w:tc>
        <w:tc>
          <w:tcPr>
            <w:tcW w:w="1276" w:type="dxa"/>
            <w:tcBorders>
              <w:top w:val="single" w:color="000000" w:sz="4" w:space="0"/>
              <w:left w:val="single" w:color="000000" w:sz="4" w:space="0"/>
              <w:bottom w:val="single" w:color="000000" w:sz="4" w:space="0"/>
              <w:right w:val="single" w:color="000000" w:sz="4" w:space="0"/>
            </w:tcBorders>
            <w:shd w:val="clear" w:color="auto" w:fill="FFFFFF"/>
            <w:vAlign w:val="center"/>
          </w:tcPr>
          <w:p w14:paraId="13541769">
            <w:pPr>
              <w:rPr>
                <w:rFonts w:hint="default" w:ascii="Times New Roman" w:hAnsi="Times New Roman" w:cs="Times New Roman"/>
                <w:color w:val="E36C0A"/>
                <w:sz w:val="18"/>
                <w:szCs w:val="18"/>
                <w:lang w:eastAsia="zh-CN"/>
              </w:rPr>
            </w:pPr>
            <w:r>
              <w:rPr>
                <w:rFonts w:hint="default" w:ascii="Times New Roman" w:hAnsi="Times New Roman" w:cs="Times New Roman"/>
                <w:color w:val="E36C0A"/>
                <w:sz w:val="18"/>
                <w:szCs w:val="18"/>
                <w:lang w:eastAsia="zh-CN"/>
              </w:rPr>
              <w:t>Y-axis acceleration[1]</w:t>
            </w:r>
          </w:p>
        </w:tc>
        <w:tc>
          <w:tcPr>
            <w:tcW w:w="567" w:type="dxa"/>
            <w:tcBorders>
              <w:top w:val="single" w:color="000000" w:sz="4" w:space="0"/>
              <w:left w:val="single" w:color="000000" w:sz="4" w:space="0"/>
              <w:bottom w:val="single" w:color="000000" w:sz="4" w:space="0"/>
              <w:right w:val="single" w:color="000000" w:sz="4" w:space="0"/>
            </w:tcBorders>
            <w:shd w:val="clear" w:color="auto" w:fill="FFFFFF"/>
            <w:vAlign w:val="center"/>
          </w:tcPr>
          <w:p w14:paraId="0DA11DA9">
            <w:pPr>
              <w:jc w:val="center"/>
              <w:rPr>
                <w:rFonts w:hint="default" w:ascii="Times New Roman" w:hAnsi="Times New Roman" w:cs="Times New Roman"/>
                <w:color w:val="E36C0A"/>
                <w:sz w:val="18"/>
                <w:szCs w:val="18"/>
                <w:lang w:eastAsia="zh-CN"/>
              </w:rPr>
            </w:pPr>
            <w:r>
              <w:rPr>
                <w:rFonts w:hint="default" w:ascii="Times New Roman" w:hAnsi="Times New Roman" w:cs="Times New Roman"/>
                <w:color w:val="E36C0A"/>
                <w:sz w:val="18"/>
                <w:szCs w:val="18"/>
                <w:lang w:eastAsia="zh-CN"/>
              </w:rPr>
              <w:t>2</w:t>
            </w:r>
          </w:p>
        </w:tc>
        <w:tc>
          <w:tcPr>
            <w:tcW w:w="1559" w:type="dxa"/>
            <w:tcBorders>
              <w:top w:val="single" w:color="000000" w:sz="4" w:space="0"/>
              <w:left w:val="single" w:color="000000" w:sz="4" w:space="0"/>
              <w:bottom w:val="single" w:color="000000" w:sz="4" w:space="0"/>
              <w:right w:val="single" w:color="000000" w:sz="4" w:space="0"/>
            </w:tcBorders>
            <w:shd w:val="clear" w:color="auto" w:fill="FFFFFF"/>
            <w:vAlign w:val="center"/>
          </w:tcPr>
          <w:p w14:paraId="6A1B4199">
            <w:pPr>
              <w:jc w:val="center"/>
              <w:rPr>
                <w:rFonts w:hint="default" w:ascii="Times New Roman" w:hAnsi="Times New Roman" w:cs="Times New Roman"/>
                <w:color w:val="E36C0A"/>
                <w:sz w:val="18"/>
                <w:szCs w:val="18"/>
              </w:rPr>
            </w:pPr>
            <w:r>
              <w:rPr>
                <w:rFonts w:hint="default" w:ascii="Times New Roman" w:hAnsi="Times New Roman" w:cs="Times New Roman"/>
                <w:color w:val="E36C0A"/>
                <w:sz w:val="18"/>
                <w:szCs w:val="18"/>
                <w:lang w:eastAsia="zh-CN"/>
              </w:rPr>
              <w:t>signed short int</w:t>
            </w:r>
          </w:p>
        </w:tc>
        <w:tc>
          <w:tcPr>
            <w:tcW w:w="4950" w:type="dxa"/>
            <w:tcBorders>
              <w:top w:val="single" w:color="000000" w:sz="4" w:space="0"/>
              <w:left w:val="single" w:color="000000" w:sz="4" w:space="0"/>
              <w:bottom w:val="single" w:color="000000" w:sz="4" w:space="0"/>
              <w:right w:val="single" w:color="000000" w:sz="4" w:space="0"/>
            </w:tcBorders>
            <w:shd w:val="clear" w:color="auto" w:fill="FFFFFF"/>
            <w:vAlign w:val="center"/>
          </w:tcPr>
          <w:p w14:paraId="3884FD47">
            <w:pPr>
              <w:rPr>
                <w:rFonts w:hint="default" w:ascii="Times New Roman" w:hAnsi="Times New Roman" w:cs="Times New Roman"/>
                <w:color w:val="E36C0A"/>
                <w:sz w:val="18"/>
                <w:szCs w:val="18"/>
              </w:rPr>
            </w:pPr>
            <w:r>
              <w:rPr>
                <w:rFonts w:hint="default" w:ascii="Times New Roman" w:hAnsi="Times New Roman" w:cs="Times New Roman"/>
                <w:color w:val="E36C0A"/>
                <w:sz w:val="18"/>
                <w:szCs w:val="18"/>
                <w:lang w:eastAsia="zh-CN"/>
              </w:rPr>
              <w:t>N=1; unit: mg; range -32768~32768</w:t>
            </w:r>
          </w:p>
        </w:tc>
      </w:tr>
      <w:tr w14:paraId="05851D3F">
        <w:tblPrEx>
          <w:tblCellMar>
            <w:top w:w="15" w:type="dxa"/>
            <w:left w:w="15" w:type="dxa"/>
            <w:bottom w:w="15" w:type="dxa"/>
            <w:right w:w="15" w:type="dxa"/>
          </w:tblCellMar>
        </w:tblPrEx>
        <w:trPr>
          <w:trHeight w:val="285" w:hRule="atLeast"/>
        </w:trPr>
        <w:tc>
          <w:tcPr>
            <w:tcW w:w="1559" w:type="dxa"/>
            <w:tcBorders>
              <w:top w:val="single" w:color="000000" w:sz="4" w:space="0"/>
              <w:left w:val="single" w:color="000000" w:sz="4" w:space="0"/>
              <w:bottom w:val="single" w:color="000000" w:sz="4" w:space="0"/>
              <w:right w:val="single" w:color="000000" w:sz="4" w:space="0"/>
            </w:tcBorders>
            <w:shd w:val="clear" w:color="auto" w:fill="FFFFFF"/>
            <w:vAlign w:val="center"/>
          </w:tcPr>
          <w:p w14:paraId="0B26A623">
            <w:pPr>
              <w:jc w:val="center"/>
              <w:rPr>
                <w:rFonts w:hint="default" w:ascii="Times New Roman" w:hAnsi="Times New Roman" w:cs="Times New Roman"/>
                <w:color w:val="E36C0A"/>
                <w:sz w:val="18"/>
                <w:szCs w:val="18"/>
              </w:rPr>
            </w:pPr>
            <w:r>
              <w:rPr>
                <w:rFonts w:hint="default" w:ascii="Times New Roman" w:hAnsi="Times New Roman" w:cs="Times New Roman"/>
                <w:color w:val="E36C0A"/>
                <w:sz w:val="18"/>
                <w:szCs w:val="18"/>
                <w:lang w:eastAsia="zh-CN"/>
              </w:rPr>
              <w:t>19+((N-1)*7)+4</w:t>
            </w:r>
          </w:p>
        </w:tc>
        <w:tc>
          <w:tcPr>
            <w:tcW w:w="1276" w:type="dxa"/>
            <w:tcBorders>
              <w:top w:val="single" w:color="000000" w:sz="4" w:space="0"/>
              <w:left w:val="single" w:color="000000" w:sz="4" w:space="0"/>
              <w:bottom w:val="single" w:color="000000" w:sz="4" w:space="0"/>
              <w:right w:val="single" w:color="000000" w:sz="4" w:space="0"/>
            </w:tcBorders>
            <w:shd w:val="clear" w:color="auto" w:fill="FFFFFF"/>
            <w:vAlign w:val="center"/>
          </w:tcPr>
          <w:p w14:paraId="6AA1CE6C">
            <w:pPr>
              <w:rPr>
                <w:rFonts w:hint="default" w:ascii="Times New Roman" w:hAnsi="Times New Roman" w:cs="Times New Roman"/>
                <w:color w:val="E36C0A"/>
                <w:sz w:val="18"/>
                <w:szCs w:val="18"/>
                <w:lang w:eastAsia="zh-CN"/>
              </w:rPr>
            </w:pPr>
            <w:r>
              <w:rPr>
                <w:rFonts w:hint="default" w:ascii="Times New Roman" w:hAnsi="Times New Roman" w:cs="Times New Roman"/>
                <w:color w:val="E36C0A"/>
                <w:sz w:val="18"/>
                <w:szCs w:val="18"/>
                <w:lang w:eastAsia="zh-CN"/>
              </w:rPr>
              <w:t>Z-axis acceleration[1]</w:t>
            </w:r>
          </w:p>
        </w:tc>
        <w:tc>
          <w:tcPr>
            <w:tcW w:w="567" w:type="dxa"/>
            <w:tcBorders>
              <w:top w:val="single" w:color="000000" w:sz="4" w:space="0"/>
              <w:left w:val="single" w:color="000000" w:sz="4" w:space="0"/>
              <w:bottom w:val="single" w:color="000000" w:sz="4" w:space="0"/>
              <w:right w:val="single" w:color="000000" w:sz="4" w:space="0"/>
            </w:tcBorders>
            <w:shd w:val="clear" w:color="auto" w:fill="FFFFFF"/>
            <w:vAlign w:val="center"/>
          </w:tcPr>
          <w:p w14:paraId="4ED4D62C">
            <w:pPr>
              <w:jc w:val="center"/>
              <w:rPr>
                <w:rFonts w:hint="default" w:ascii="Times New Roman" w:hAnsi="Times New Roman" w:cs="Times New Roman"/>
                <w:color w:val="E36C0A"/>
                <w:sz w:val="18"/>
                <w:szCs w:val="18"/>
                <w:lang w:eastAsia="zh-CN"/>
              </w:rPr>
            </w:pPr>
            <w:r>
              <w:rPr>
                <w:rFonts w:hint="default" w:ascii="Times New Roman" w:hAnsi="Times New Roman" w:cs="Times New Roman"/>
                <w:color w:val="E36C0A"/>
                <w:sz w:val="18"/>
                <w:szCs w:val="18"/>
                <w:lang w:eastAsia="zh-CN"/>
              </w:rPr>
              <w:t>2</w:t>
            </w:r>
          </w:p>
        </w:tc>
        <w:tc>
          <w:tcPr>
            <w:tcW w:w="1559" w:type="dxa"/>
            <w:tcBorders>
              <w:top w:val="single" w:color="000000" w:sz="4" w:space="0"/>
              <w:left w:val="single" w:color="000000" w:sz="4" w:space="0"/>
              <w:bottom w:val="single" w:color="000000" w:sz="4" w:space="0"/>
              <w:right w:val="single" w:color="000000" w:sz="4" w:space="0"/>
            </w:tcBorders>
            <w:shd w:val="clear" w:color="auto" w:fill="FFFFFF"/>
            <w:vAlign w:val="center"/>
          </w:tcPr>
          <w:p w14:paraId="4069CCE2">
            <w:pPr>
              <w:jc w:val="center"/>
              <w:rPr>
                <w:rFonts w:hint="default" w:ascii="Times New Roman" w:hAnsi="Times New Roman" w:cs="Times New Roman"/>
                <w:color w:val="E36C0A"/>
                <w:sz w:val="18"/>
                <w:szCs w:val="18"/>
              </w:rPr>
            </w:pPr>
            <w:r>
              <w:rPr>
                <w:rFonts w:hint="default" w:ascii="Times New Roman" w:hAnsi="Times New Roman" w:cs="Times New Roman"/>
                <w:color w:val="E36C0A"/>
                <w:sz w:val="18"/>
                <w:szCs w:val="18"/>
                <w:lang w:eastAsia="zh-CN"/>
              </w:rPr>
              <w:t>signed short int</w:t>
            </w:r>
          </w:p>
        </w:tc>
        <w:tc>
          <w:tcPr>
            <w:tcW w:w="4950" w:type="dxa"/>
            <w:tcBorders>
              <w:top w:val="single" w:color="000000" w:sz="4" w:space="0"/>
              <w:left w:val="single" w:color="000000" w:sz="4" w:space="0"/>
              <w:bottom w:val="single" w:color="000000" w:sz="4" w:space="0"/>
              <w:right w:val="single" w:color="000000" w:sz="4" w:space="0"/>
            </w:tcBorders>
            <w:shd w:val="clear" w:color="auto" w:fill="FFFFFF"/>
            <w:vAlign w:val="center"/>
          </w:tcPr>
          <w:p w14:paraId="2EEBB0EE">
            <w:pPr>
              <w:rPr>
                <w:rFonts w:hint="default" w:ascii="Times New Roman" w:hAnsi="Times New Roman" w:cs="Times New Roman"/>
                <w:color w:val="E36C0A"/>
                <w:sz w:val="18"/>
                <w:szCs w:val="18"/>
              </w:rPr>
            </w:pPr>
            <w:r>
              <w:rPr>
                <w:rFonts w:hint="default" w:ascii="Times New Roman" w:hAnsi="Times New Roman" w:cs="Times New Roman"/>
                <w:color w:val="E36C0A"/>
                <w:sz w:val="18"/>
                <w:szCs w:val="18"/>
                <w:lang w:eastAsia="zh-CN"/>
              </w:rPr>
              <w:t>N=1; unit: mg; range -32768~32768</w:t>
            </w:r>
          </w:p>
        </w:tc>
      </w:tr>
      <w:tr w14:paraId="73372FC3">
        <w:tblPrEx>
          <w:tblCellMar>
            <w:top w:w="15" w:type="dxa"/>
            <w:left w:w="15" w:type="dxa"/>
            <w:bottom w:w="15" w:type="dxa"/>
            <w:right w:w="15" w:type="dxa"/>
          </w:tblCellMar>
        </w:tblPrEx>
        <w:trPr>
          <w:trHeight w:val="285" w:hRule="atLeast"/>
        </w:trPr>
        <w:tc>
          <w:tcPr>
            <w:tcW w:w="1559" w:type="dxa"/>
            <w:tcBorders>
              <w:top w:val="single" w:color="000000" w:sz="4" w:space="0"/>
              <w:left w:val="single" w:color="000000" w:sz="4" w:space="0"/>
              <w:bottom w:val="single" w:color="000000" w:sz="4" w:space="0"/>
              <w:right w:val="single" w:color="000000" w:sz="4" w:space="0"/>
            </w:tcBorders>
            <w:shd w:val="clear" w:color="auto" w:fill="FFFFFF"/>
            <w:vAlign w:val="center"/>
          </w:tcPr>
          <w:p w14:paraId="33CBBF2C">
            <w:pPr>
              <w:jc w:val="center"/>
              <w:rPr>
                <w:rFonts w:hint="default" w:ascii="Times New Roman" w:hAnsi="Times New Roman" w:cs="Times New Roman"/>
                <w:color w:val="E36C0A"/>
                <w:sz w:val="18"/>
                <w:szCs w:val="18"/>
              </w:rPr>
            </w:pPr>
            <w:r>
              <w:rPr>
                <w:rFonts w:hint="default" w:ascii="Times New Roman" w:hAnsi="Times New Roman" w:cs="Times New Roman"/>
                <w:color w:val="E36C0A"/>
                <w:sz w:val="18"/>
                <w:szCs w:val="18"/>
                <w:lang w:eastAsia="zh-CN"/>
              </w:rPr>
              <w:t>19+((N-1)*7)+6</w:t>
            </w:r>
          </w:p>
        </w:tc>
        <w:tc>
          <w:tcPr>
            <w:tcW w:w="1276" w:type="dxa"/>
            <w:tcBorders>
              <w:top w:val="single" w:color="000000" w:sz="4" w:space="0"/>
              <w:left w:val="single" w:color="000000" w:sz="4" w:space="0"/>
              <w:bottom w:val="single" w:color="000000" w:sz="4" w:space="0"/>
              <w:right w:val="single" w:color="000000" w:sz="4" w:space="0"/>
            </w:tcBorders>
            <w:shd w:val="clear" w:color="auto" w:fill="FFFFFF"/>
            <w:vAlign w:val="center"/>
          </w:tcPr>
          <w:p w14:paraId="2F572D8E">
            <w:pPr>
              <w:rPr>
                <w:rFonts w:hint="default" w:ascii="Times New Roman" w:hAnsi="Times New Roman" w:cs="Times New Roman"/>
                <w:color w:val="E36C0A"/>
                <w:sz w:val="18"/>
                <w:szCs w:val="18"/>
                <w:lang w:eastAsia="zh-CN"/>
              </w:rPr>
            </w:pPr>
            <w:r>
              <w:rPr>
                <w:rFonts w:hint="default" w:ascii="Times New Roman" w:hAnsi="Times New Roman" w:cs="Times New Roman"/>
                <w:color w:val="E36C0A"/>
                <w:sz w:val="18"/>
                <w:szCs w:val="18"/>
                <w:lang w:eastAsia="zh-CN"/>
              </w:rPr>
              <w:t>Speed[1]</w:t>
            </w:r>
          </w:p>
        </w:tc>
        <w:tc>
          <w:tcPr>
            <w:tcW w:w="567" w:type="dxa"/>
            <w:tcBorders>
              <w:top w:val="single" w:color="000000" w:sz="4" w:space="0"/>
              <w:left w:val="single" w:color="000000" w:sz="4" w:space="0"/>
              <w:bottom w:val="single" w:color="000000" w:sz="4" w:space="0"/>
              <w:right w:val="single" w:color="000000" w:sz="4" w:space="0"/>
            </w:tcBorders>
            <w:shd w:val="clear" w:color="auto" w:fill="FFFFFF"/>
            <w:vAlign w:val="center"/>
          </w:tcPr>
          <w:p w14:paraId="2E978ED9">
            <w:pPr>
              <w:jc w:val="center"/>
              <w:rPr>
                <w:rFonts w:hint="default" w:ascii="Times New Roman" w:hAnsi="Times New Roman" w:cs="Times New Roman"/>
                <w:color w:val="E36C0A"/>
                <w:sz w:val="18"/>
                <w:szCs w:val="18"/>
                <w:lang w:eastAsia="zh-CN"/>
              </w:rPr>
            </w:pPr>
            <w:r>
              <w:rPr>
                <w:rFonts w:hint="default" w:ascii="Times New Roman" w:hAnsi="Times New Roman" w:cs="Times New Roman"/>
                <w:color w:val="E36C0A"/>
                <w:sz w:val="18"/>
                <w:szCs w:val="18"/>
                <w:lang w:eastAsia="zh-CN"/>
              </w:rPr>
              <w:t>1</w:t>
            </w:r>
          </w:p>
        </w:tc>
        <w:tc>
          <w:tcPr>
            <w:tcW w:w="1559" w:type="dxa"/>
            <w:tcBorders>
              <w:top w:val="single" w:color="000000" w:sz="4" w:space="0"/>
              <w:left w:val="single" w:color="000000" w:sz="4" w:space="0"/>
              <w:bottom w:val="single" w:color="000000" w:sz="4" w:space="0"/>
              <w:right w:val="single" w:color="000000" w:sz="4" w:space="0"/>
            </w:tcBorders>
            <w:shd w:val="clear" w:color="auto" w:fill="FFFFFF"/>
            <w:vAlign w:val="center"/>
          </w:tcPr>
          <w:p w14:paraId="674196DB">
            <w:pPr>
              <w:jc w:val="center"/>
              <w:rPr>
                <w:rFonts w:hint="default" w:ascii="Times New Roman" w:hAnsi="Times New Roman" w:cs="Times New Roman"/>
                <w:color w:val="E36C0A"/>
                <w:sz w:val="18"/>
                <w:szCs w:val="18"/>
              </w:rPr>
            </w:pPr>
            <w:r>
              <w:rPr>
                <w:rFonts w:hint="default" w:ascii="Times New Roman" w:hAnsi="Times New Roman" w:cs="Times New Roman"/>
                <w:color w:val="E36C0A"/>
                <w:sz w:val="18"/>
                <w:szCs w:val="18"/>
                <w:lang w:eastAsia="zh-CN"/>
              </w:rPr>
              <w:t>unsigned char</w:t>
            </w:r>
          </w:p>
        </w:tc>
        <w:tc>
          <w:tcPr>
            <w:tcW w:w="4950" w:type="dxa"/>
            <w:tcBorders>
              <w:top w:val="single" w:color="000000" w:sz="4" w:space="0"/>
              <w:left w:val="single" w:color="000000" w:sz="4" w:space="0"/>
              <w:bottom w:val="single" w:color="000000" w:sz="4" w:space="0"/>
              <w:right w:val="single" w:color="000000" w:sz="4" w:space="0"/>
            </w:tcBorders>
            <w:shd w:val="clear" w:color="auto" w:fill="FFFFFF"/>
            <w:vAlign w:val="center"/>
          </w:tcPr>
          <w:p w14:paraId="5E9A47B5">
            <w:pPr>
              <w:rPr>
                <w:rFonts w:hint="default" w:ascii="Times New Roman" w:hAnsi="Times New Roman" w:cs="Times New Roman"/>
                <w:color w:val="E36C0A"/>
                <w:sz w:val="18"/>
                <w:szCs w:val="18"/>
              </w:rPr>
            </w:pPr>
            <w:r>
              <w:rPr>
                <w:rFonts w:hint="default" w:ascii="Times New Roman" w:hAnsi="Times New Roman" w:cs="Times New Roman"/>
                <w:color w:val="E36C0A"/>
                <w:sz w:val="18"/>
                <w:szCs w:val="18"/>
                <w:lang w:eastAsia="zh-CN"/>
              </w:rPr>
              <w:t>N=1; unit: km/h</w:t>
            </w:r>
          </w:p>
        </w:tc>
      </w:tr>
      <w:tr w14:paraId="2814A37C">
        <w:tblPrEx>
          <w:tblCellMar>
            <w:top w:w="15" w:type="dxa"/>
            <w:left w:w="15" w:type="dxa"/>
            <w:bottom w:w="15" w:type="dxa"/>
            <w:right w:w="15" w:type="dxa"/>
          </w:tblCellMar>
        </w:tblPrEx>
        <w:trPr>
          <w:trHeight w:val="285" w:hRule="atLeast"/>
        </w:trPr>
        <w:tc>
          <w:tcPr>
            <w:tcW w:w="1559" w:type="dxa"/>
            <w:tcBorders>
              <w:top w:val="single" w:color="000000" w:sz="4" w:space="0"/>
              <w:left w:val="single" w:color="000000" w:sz="4" w:space="0"/>
              <w:bottom w:val="single" w:color="000000" w:sz="4" w:space="0"/>
              <w:right w:val="single" w:color="000000" w:sz="4" w:space="0"/>
            </w:tcBorders>
            <w:shd w:val="clear" w:color="auto" w:fill="FFFFFF"/>
            <w:vAlign w:val="center"/>
          </w:tcPr>
          <w:p w14:paraId="12C7BC64">
            <w:pPr>
              <w:jc w:val="center"/>
              <w:rPr>
                <w:rFonts w:hint="default" w:ascii="Times New Roman" w:hAnsi="Times New Roman" w:cs="Times New Roman"/>
                <w:color w:val="E36C0A"/>
                <w:sz w:val="18"/>
                <w:szCs w:val="18"/>
                <w:lang w:eastAsia="zh-CN"/>
              </w:rPr>
            </w:pPr>
            <w:r>
              <w:rPr>
                <w:rFonts w:hint="default" w:ascii="Times New Roman" w:hAnsi="Times New Roman" w:cs="Times New Roman"/>
                <w:color w:val="E36C0A"/>
                <w:sz w:val="18"/>
                <w:szCs w:val="18"/>
                <w:lang w:eastAsia="zh-CN"/>
              </w:rPr>
              <w:t>19+((N-1)*7)+0</w:t>
            </w:r>
          </w:p>
        </w:tc>
        <w:tc>
          <w:tcPr>
            <w:tcW w:w="1276" w:type="dxa"/>
            <w:tcBorders>
              <w:top w:val="single" w:color="000000" w:sz="4" w:space="0"/>
              <w:left w:val="single" w:color="000000" w:sz="4" w:space="0"/>
              <w:bottom w:val="single" w:color="000000" w:sz="4" w:space="0"/>
              <w:right w:val="single" w:color="000000" w:sz="4" w:space="0"/>
            </w:tcBorders>
            <w:shd w:val="clear" w:color="auto" w:fill="FFFFFF"/>
            <w:vAlign w:val="center"/>
          </w:tcPr>
          <w:p w14:paraId="312721C9">
            <w:pPr>
              <w:rPr>
                <w:rFonts w:hint="default" w:ascii="Times New Roman" w:hAnsi="Times New Roman" w:cs="Times New Roman"/>
                <w:color w:val="E36C0A"/>
                <w:sz w:val="18"/>
                <w:szCs w:val="18"/>
                <w:lang w:eastAsia="zh-CN"/>
              </w:rPr>
            </w:pPr>
            <w:r>
              <w:rPr>
                <w:rFonts w:hint="default" w:ascii="Times New Roman" w:hAnsi="Times New Roman" w:cs="Times New Roman"/>
                <w:color w:val="E36C0A"/>
                <w:sz w:val="18"/>
                <w:szCs w:val="18"/>
                <w:lang w:eastAsia="zh-CN"/>
              </w:rPr>
              <w:t>X-axis acceleration[2]</w:t>
            </w:r>
          </w:p>
        </w:tc>
        <w:tc>
          <w:tcPr>
            <w:tcW w:w="567" w:type="dxa"/>
            <w:tcBorders>
              <w:top w:val="single" w:color="000000" w:sz="4" w:space="0"/>
              <w:left w:val="single" w:color="000000" w:sz="4" w:space="0"/>
              <w:bottom w:val="single" w:color="000000" w:sz="4" w:space="0"/>
              <w:right w:val="single" w:color="000000" w:sz="4" w:space="0"/>
            </w:tcBorders>
            <w:shd w:val="clear" w:color="auto" w:fill="FFFFFF"/>
            <w:vAlign w:val="center"/>
          </w:tcPr>
          <w:p w14:paraId="70740F06">
            <w:pPr>
              <w:jc w:val="center"/>
              <w:rPr>
                <w:rFonts w:hint="default" w:ascii="Times New Roman" w:hAnsi="Times New Roman" w:cs="Times New Roman"/>
                <w:color w:val="E36C0A"/>
                <w:sz w:val="18"/>
                <w:szCs w:val="18"/>
                <w:lang w:eastAsia="zh-CN"/>
              </w:rPr>
            </w:pPr>
            <w:r>
              <w:rPr>
                <w:rFonts w:hint="default" w:ascii="Times New Roman" w:hAnsi="Times New Roman" w:cs="Times New Roman"/>
                <w:color w:val="E36C0A"/>
                <w:sz w:val="18"/>
                <w:szCs w:val="18"/>
                <w:lang w:eastAsia="zh-CN"/>
              </w:rPr>
              <w:t>2</w:t>
            </w:r>
          </w:p>
        </w:tc>
        <w:tc>
          <w:tcPr>
            <w:tcW w:w="1559" w:type="dxa"/>
            <w:tcBorders>
              <w:top w:val="single" w:color="000000" w:sz="4" w:space="0"/>
              <w:left w:val="single" w:color="000000" w:sz="4" w:space="0"/>
              <w:bottom w:val="single" w:color="000000" w:sz="4" w:space="0"/>
              <w:right w:val="single" w:color="000000" w:sz="4" w:space="0"/>
            </w:tcBorders>
            <w:shd w:val="clear" w:color="auto" w:fill="FFFFFF"/>
            <w:vAlign w:val="center"/>
          </w:tcPr>
          <w:p w14:paraId="512E9003">
            <w:pPr>
              <w:jc w:val="center"/>
              <w:rPr>
                <w:rFonts w:hint="default" w:ascii="Times New Roman" w:hAnsi="Times New Roman" w:cs="Times New Roman"/>
                <w:color w:val="E36C0A"/>
                <w:sz w:val="18"/>
                <w:szCs w:val="18"/>
              </w:rPr>
            </w:pPr>
            <w:r>
              <w:rPr>
                <w:rFonts w:hint="default" w:ascii="Times New Roman" w:hAnsi="Times New Roman" w:cs="Times New Roman"/>
                <w:color w:val="E36C0A"/>
                <w:sz w:val="18"/>
                <w:szCs w:val="18"/>
                <w:lang w:eastAsia="zh-CN"/>
              </w:rPr>
              <w:t>signed short int</w:t>
            </w:r>
          </w:p>
        </w:tc>
        <w:tc>
          <w:tcPr>
            <w:tcW w:w="4950" w:type="dxa"/>
            <w:tcBorders>
              <w:top w:val="single" w:color="000000" w:sz="4" w:space="0"/>
              <w:left w:val="single" w:color="000000" w:sz="4" w:space="0"/>
              <w:bottom w:val="single" w:color="000000" w:sz="4" w:space="0"/>
              <w:right w:val="single" w:color="000000" w:sz="4" w:space="0"/>
            </w:tcBorders>
            <w:shd w:val="clear" w:color="auto" w:fill="FFFFFF"/>
            <w:vAlign w:val="center"/>
          </w:tcPr>
          <w:p w14:paraId="72F4E636">
            <w:pPr>
              <w:rPr>
                <w:rFonts w:hint="default" w:ascii="Times New Roman" w:hAnsi="Times New Roman" w:cs="Times New Roman"/>
                <w:color w:val="E36C0A"/>
                <w:sz w:val="18"/>
                <w:szCs w:val="18"/>
                <w:lang w:eastAsia="zh-CN"/>
              </w:rPr>
            </w:pPr>
            <w:r>
              <w:rPr>
                <w:rFonts w:hint="default" w:ascii="Times New Roman" w:hAnsi="Times New Roman" w:cs="Times New Roman"/>
                <w:color w:val="E36C0A"/>
                <w:sz w:val="18"/>
                <w:szCs w:val="18"/>
                <w:lang w:eastAsia="zh-CN"/>
              </w:rPr>
              <w:t>N=2; unit: mg; range: -32768~32768</w:t>
            </w:r>
          </w:p>
        </w:tc>
      </w:tr>
      <w:tr w14:paraId="65640AA4">
        <w:tblPrEx>
          <w:tblCellMar>
            <w:top w:w="15" w:type="dxa"/>
            <w:left w:w="15" w:type="dxa"/>
            <w:bottom w:w="15" w:type="dxa"/>
            <w:right w:w="15" w:type="dxa"/>
          </w:tblCellMar>
        </w:tblPrEx>
        <w:trPr>
          <w:trHeight w:val="285" w:hRule="atLeast"/>
        </w:trPr>
        <w:tc>
          <w:tcPr>
            <w:tcW w:w="1559" w:type="dxa"/>
            <w:tcBorders>
              <w:top w:val="single" w:color="000000" w:sz="4" w:space="0"/>
              <w:left w:val="single" w:color="000000" w:sz="4" w:space="0"/>
              <w:bottom w:val="single" w:color="000000" w:sz="4" w:space="0"/>
              <w:right w:val="single" w:color="000000" w:sz="4" w:space="0"/>
            </w:tcBorders>
            <w:shd w:val="clear" w:color="auto" w:fill="FFFFFF"/>
            <w:vAlign w:val="center"/>
          </w:tcPr>
          <w:p w14:paraId="769FE6C4">
            <w:pPr>
              <w:jc w:val="center"/>
              <w:rPr>
                <w:rFonts w:hint="default" w:ascii="Times New Roman" w:hAnsi="Times New Roman" w:cs="Times New Roman"/>
                <w:color w:val="E36C0A"/>
                <w:sz w:val="18"/>
                <w:szCs w:val="18"/>
                <w:lang w:eastAsia="zh-CN"/>
              </w:rPr>
            </w:pPr>
            <w:r>
              <w:rPr>
                <w:rFonts w:hint="default" w:ascii="Times New Roman" w:hAnsi="Times New Roman" w:cs="Times New Roman"/>
                <w:color w:val="E36C0A"/>
                <w:sz w:val="18"/>
                <w:szCs w:val="18"/>
                <w:lang w:eastAsia="zh-CN"/>
              </w:rPr>
              <w:t>19+((N-1)*7)+2</w:t>
            </w:r>
          </w:p>
        </w:tc>
        <w:tc>
          <w:tcPr>
            <w:tcW w:w="1276" w:type="dxa"/>
            <w:tcBorders>
              <w:top w:val="single" w:color="000000" w:sz="4" w:space="0"/>
              <w:left w:val="single" w:color="000000" w:sz="4" w:space="0"/>
              <w:bottom w:val="single" w:color="000000" w:sz="4" w:space="0"/>
              <w:right w:val="single" w:color="000000" w:sz="4" w:space="0"/>
            </w:tcBorders>
            <w:shd w:val="clear" w:color="auto" w:fill="FFFFFF"/>
            <w:vAlign w:val="center"/>
          </w:tcPr>
          <w:p w14:paraId="173E6D2D">
            <w:pPr>
              <w:rPr>
                <w:rFonts w:hint="default" w:ascii="Times New Roman" w:hAnsi="Times New Roman" w:cs="Times New Roman"/>
                <w:color w:val="E36C0A"/>
                <w:sz w:val="18"/>
                <w:szCs w:val="18"/>
                <w:lang w:eastAsia="zh-CN"/>
              </w:rPr>
            </w:pPr>
            <w:r>
              <w:rPr>
                <w:rFonts w:hint="default" w:ascii="Times New Roman" w:hAnsi="Times New Roman" w:cs="Times New Roman"/>
                <w:color w:val="E36C0A"/>
                <w:sz w:val="18"/>
                <w:szCs w:val="18"/>
                <w:lang w:eastAsia="zh-CN"/>
              </w:rPr>
              <w:t>Y-axis acceleration[2]</w:t>
            </w:r>
          </w:p>
        </w:tc>
        <w:tc>
          <w:tcPr>
            <w:tcW w:w="567" w:type="dxa"/>
            <w:tcBorders>
              <w:top w:val="single" w:color="000000" w:sz="4" w:space="0"/>
              <w:left w:val="single" w:color="000000" w:sz="4" w:space="0"/>
              <w:bottom w:val="single" w:color="000000" w:sz="4" w:space="0"/>
              <w:right w:val="single" w:color="000000" w:sz="4" w:space="0"/>
            </w:tcBorders>
            <w:shd w:val="clear" w:color="auto" w:fill="FFFFFF"/>
            <w:vAlign w:val="center"/>
          </w:tcPr>
          <w:p w14:paraId="3842D652">
            <w:pPr>
              <w:jc w:val="center"/>
              <w:rPr>
                <w:rFonts w:hint="default" w:ascii="Times New Roman" w:hAnsi="Times New Roman" w:cs="Times New Roman"/>
                <w:color w:val="E36C0A"/>
                <w:sz w:val="18"/>
                <w:szCs w:val="18"/>
                <w:lang w:eastAsia="zh-CN"/>
              </w:rPr>
            </w:pPr>
            <w:r>
              <w:rPr>
                <w:rFonts w:hint="default" w:ascii="Times New Roman" w:hAnsi="Times New Roman" w:cs="Times New Roman"/>
                <w:color w:val="E36C0A"/>
                <w:sz w:val="18"/>
                <w:szCs w:val="18"/>
                <w:lang w:eastAsia="zh-CN"/>
              </w:rPr>
              <w:t>2</w:t>
            </w:r>
          </w:p>
        </w:tc>
        <w:tc>
          <w:tcPr>
            <w:tcW w:w="1559" w:type="dxa"/>
            <w:tcBorders>
              <w:top w:val="single" w:color="000000" w:sz="4" w:space="0"/>
              <w:left w:val="single" w:color="000000" w:sz="4" w:space="0"/>
              <w:bottom w:val="single" w:color="000000" w:sz="4" w:space="0"/>
              <w:right w:val="single" w:color="000000" w:sz="4" w:space="0"/>
            </w:tcBorders>
            <w:shd w:val="clear" w:color="auto" w:fill="FFFFFF"/>
            <w:vAlign w:val="center"/>
          </w:tcPr>
          <w:p w14:paraId="4E748933">
            <w:pPr>
              <w:jc w:val="center"/>
              <w:rPr>
                <w:rFonts w:hint="default" w:ascii="Times New Roman" w:hAnsi="Times New Roman" w:cs="Times New Roman"/>
                <w:color w:val="E36C0A"/>
                <w:sz w:val="18"/>
                <w:szCs w:val="18"/>
              </w:rPr>
            </w:pPr>
            <w:r>
              <w:rPr>
                <w:rFonts w:hint="default" w:ascii="Times New Roman" w:hAnsi="Times New Roman" w:cs="Times New Roman"/>
                <w:color w:val="E36C0A"/>
                <w:sz w:val="18"/>
                <w:szCs w:val="18"/>
                <w:lang w:eastAsia="zh-CN"/>
              </w:rPr>
              <w:t>signed short int</w:t>
            </w:r>
          </w:p>
        </w:tc>
        <w:tc>
          <w:tcPr>
            <w:tcW w:w="4950" w:type="dxa"/>
            <w:tcBorders>
              <w:top w:val="single" w:color="000000" w:sz="4" w:space="0"/>
              <w:left w:val="single" w:color="000000" w:sz="4" w:space="0"/>
              <w:bottom w:val="single" w:color="000000" w:sz="4" w:space="0"/>
              <w:right w:val="single" w:color="000000" w:sz="4" w:space="0"/>
            </w:tcBorders>
            <w:shd w:val="clear" w:color="auto" w:fill="FFFFFF"/>
            <w:vAlign w:val="center"/>
          </w:tcPr>
          <w:p w14:paraId="4B52B5E1">
            <w:pPr>
              <w:rPr>
                <w:rFonts w:hint="default" w:ascii="Times New Roman" w:hAnsi="Times New Roman" w:cs="Times New Roman"/>
                <w:color w:val="E36C0A"/>
                <w:sz w:val="18"/>
                <w:szCs w:val="18"/>
              </w:rPr>
            </w:pPr>
            <w:r>
              <w:rPr>
                <w:rFonts w:hint="default" w:ascii="Times New Roman" w:hAnsi="Times New Roman" w:cs="Times New Roman"/>
                <w:color w:val="E36C0A"/>
                <w:sz w:val="18"/>
                <w:szCs w:val="18"/>
                <w:lang w:eastAsia="zh-CN"/>
              </w:rPr>
              <w:t>N=2; unit: mg; range: -32768~32768</w:t>
            </w:r>
          </w:p>
        </w:tc>
      </w:tr>
      <w:tr w14:paraId="1327D0ED">
        <w:tblPrEx>
          <w:tblCellMar>
            <w:top w:w="15" w:type="dxa"/>
            <w:left w:w="15" w:type="dxa"/>
            <w:bottom w:w="15" w:type="dxa"/>
            <w:right w:w="15" w:type="dxa"/>
          </w:tblCellMar>
        </w:tblPrEx>
        <w:trPr>
          <w:trHeight w:val="285" w:hRule="atLeast"/>
        </w:trPr>
        <w:tc>
          <w:tcPr>
            <w:tcW w:w="1559" w:type="dxa"/>
            <w:tcBorders>
              <w:top w:val="single" w:color="000000" w:sz="4" w:space="0"/>
              <w:left w:val="single" w:color="000000" w:sz="4" w:space="0"/>
              <w:bottom w:val="single" w:color="000000" w:sz="4" w:space="0"/>
              <w:right w:val="single" w:color="000000" w:sz="4" w:space="0"/>
            </w:tcBorders>
            <w:shd w:val="clear" w:color="auto" w:fill="FFFFFF"/>
            <w:vAlign w:val="center"/>
          </w:tcPr>
          <w:p w14:paraId="2AD1F018">
            <w:pPr>
              <w:jc w:val="center"/>
              <w:rPr>
                <w:rFonts w:hint="default" w:ascii="Times New Roman" w:hAnsi="Times New Roman" w:cs="Times New Roman"/>
                <w:color w:val="E36C0A"/>
                <w:sz w:val="18"/>
                <w:szCs w:val="18"/>
              </w:rPr>
            </w:pPr>
            <w:r>
              <w:rPr>
                <w:rFonts w:hint="default" w:ascii="Times New Roman" w:hAnsi="Times New Roman" w:cs="Times New Roman"/>
                <w:color w:val="E36C0A"/>
                <w:sz w:val="18"/>
                <w:szCs w:val="18"/>
                <w:lang w:eastAsia="zh-CN"/>
              </w:rPr>
              <w:t>19+((N-1)*7)+4</w:t>
            </w:r>
          </w:p>
        </w:tc>
        <w:tc>
          <w:tcPr>
            <w:tcW w:w="1276" w:type="dxa"/>
            <w:tcBorders>
              <w:top w:val="single" w:color="000000" w:sz="4" w:space="0"/>
              <w:left w:val="single" w:color="000000" w:sz="4" w:space="0"/>
              <w:bottom w:val="single" w:color="000000" w:sz="4" w:space="0"/>
              <w:right w:val="single" w:color="000000" w:sz="4" w:space="0"/>
            </w:tcBorders>
            <w:shd w:val="clear" w:color="auto" w:fill="FFFFFF"/>
            <w:vAlign w:val="center"/>
          </w:tcPr>
          <w:p w14:paraId="6724F22F">
            <w:pPr>
              <w:rPr>
                <w:rFonts w:hint="default" w:ascii="Times New Roman" w:hAnsi="Times New Roman" w:cs="Times New Roman"/>
                <w:color w:val="E36C0A"/>
                <w:sz w:val="18"/>
                <w:szCs w:val="18"/>
                <w:lang w:eastAsia="zh-CN"/>
              </w:rPr>
            </w:pPr>
            <w:r>
              <w:rPr>
                <w:rFonts w:hint="default" w:ascii="Times New Roman" w:hAnsi="Times New Roman" w:cs="Times New Roman"/>
                <w:color w:val="E36C0A"/>
                <w:sz w:val="18"/>
                <w:szCs w:val="18"/>
                <w:lang w:eastAsia="zh-CN"/>
              </w:rPr>
              <w:t>Z-axis acceleration[2]</w:t>
            </w:r>
          </w:p>
        </w:tc>
        <w:tc>
          <w:tcPr>
            <w:tcW w:w="567" w:type="dxa"/>
            <w:tcBorders>
              <w:top w:val="single" w:color="000000" w:sz="4" w:space="0"/>
              <w:left w:val="single" w:color="000000" w:sz="4" w:space="0"/>
              <w:bottom w:val="single" w:color="000000" w:sz="4" w:space="0"/>
              <w:right w:val="single" w:color="000000" w:sz="4" w:space="0"/>
            </w:tcBorders>
            <w:shd w:val="clear" w:color="auto" w:fill="FFFFFF"/>
            <w:vAlign w:val="center"/>
          </w:tcPr>
          <w:p w14:paraId="36D0A941">
            <w:pPr>
              <w:jc w:val="center"/>
              <w:rPr>
                <w:rFonts w:hint="default" w:ascii="Times New Roman" w:hAnsi="Times New Roman" w:cs="Times New Roman"/>
                <w:color w:val="E36C0A"/>
                <w:sz w:val="18"/>
                <w:szCs w:val="18"/>
                <w:lang w:eastAsia="zh-CN"/>
              </w:rPr>
            </w:pPr>
            <w:r>
              <w:rPr>
                <w:rFonts w:hint="default" w:ascii="Times New Roman" w:hAnsi="Times New Roman" w:cs="Times New Roman"/>
                <w:color w:val="E36C0A"/>
                <w:sz w:val="18"/>
                <w:szCs w:val="18"/>
                <w:lang w:eastAsia="zh-CN"/>
              </w:rPr>
              <w:t>2</w:t>
            </w:r>
          </w:p>
        </w:tc>
        <w:tc>
          <w:tcPr>
            <w:tcW w:w="1559" w:type="dxa"/>
            <w:tcBorders>
              <w:top w:val="single" w:color="000000" w:sz="4" w:space="0"/>
              <w:left w:val="single" w:color="000000" w:sz="4" w:space="0"/>
              <w:bottom w:val="single" w:color="000000" w:sz="4" w:space="0"/>
              <w:right w:val="single" w:color="000000" w:sz="4" w:space="0"/>
            </w:tcBorders>
            <w:shd w:val="clear" w:color="auto" w:fill="FFFFFF"/>
            <w:vAlign w:val="center"/>
          </w:tcPr>
          <w:p w14:paraId="154E48D4">
            <w:pPr>
              <w:jc w:val="center"/>
              <w:rPr>
                <w:rFonts w:hint="default" w:ascii="Times New Roman" w:hAnsi="Times New Roman" w:cs="Times New Roman"/>
                <w:color w:val="E36C0A"/>
                <w:sz w:val="18"/>
                <w:szCs w:val="18"/>
              </w:rPr>
            </w:pPr>
            <w:r>
              <w:rPr>
                <w:rFonts w:hint="default" w:ascii="Times New Roman" w:hAnsi="Times New Roman" w:cs="Times New Roman"/>
                <w:color w:val="E36C0A"/>
                <w:sz w:val="18"/>
                <w:szCs w:val="18"/>
                <w:lang w:eastAsia="zh-CN"/>
              </w:rPr>
              <w:t>signed short int</w:t>
            </w:r>
          </w:p>
        </w:tc>
        <w:tc>
          <w:tcPr>
            <w:tcW w:w="4950" w:type="dxa"/>
            <w:tcBorders>
              <w:top w:val="single" w:color="000000" w:sz="4" w:space="0"/>
              <w:left w:val="single" w:color="000000" w:sz="4" w:space="0"/>
              <w:bottom w:val="single" w:color="000000" w:sz="4" w:space="0"/>
              <w:right w:val="single" w:color="000000" w:sz="4" w:space="0"/>
            </w:tcBorders>
            <w:shd w:val="clear" w:color="auto" w:fill="FFFFFF"/>
            <w:vAlign w:val="center"/>
          </w:tcPr>
          <w:p w14:paraId="59C5D71E">
            <w:pPr>
              <w:rPr>
                <w:rFonts w:hint="default" w:ascii="Times New Roman" w:hAnsi="Times New Roman" w:cs="Times New Roman"/>
                <w:color w:val="E36C0A"/>
                <w:sz w:val="18"/>
                <w:szCs w:val="18"/>
              </w:rPr>
            </w:pPr>
            <w:r>
              <w:rPr>
                <w:rFonts w:hint="default" w:ascii="Times New Roman" w:hAnsi="Times New Roman" w:cs="Times New Roman"/>
                <w:color w:val="E36C0A"/>
                <w:sz w:val="18"/>
                <w:szCs w:val="18"/>
                <w:lang w:eastAsia="zh-CN"/>
              </w:rPr>
              <w:t>N=2; unit: mg; range: -32768~32768</w:t>
            </w:r>
          </w:p>
        </w:tc>
      </w:tr>
      <w:tr w14:paraId="58DE4099">
        <w:tblPrEx>
          <w:tblCellMar>
            <w:top w:w="15" w:type="dxa"/>
            <w:left w:w="15" w:type="dxa"/>
            <w:bottom w:w="15" w:type="dxa"/>
            <w:right w:w="15" w:type="dxa"/>
          </w:tblCellMar>
        </w:tblPrEx>
        <w:trPr>
          <w:trHeight w:val="285" w:hRule="atLeast"/>
        </w:trPr>
        <w:tc>
          <w:tcPr>
            <w:tcW w:w="1559" w:type="dxa"/>
            <w:tcBorders>
              <w:top w:val="single" w:color="000000" w:sz="4" w:space="0"/>
              <w:left w:val="single" w:color="000000" w:sz="4" w:space="0"/>
              <w:bottom w:val="single" w:color="000000" w:sz="4" w:space="0"/>
              <w:right w:val="single" w:color="000000" w:sz="4" w:space="0"/>
            </w:tcBorders>
            <w:shd w:val="clear" w:color="auto" w:fill="FFFFFF"/>
            <w:vAlign w:val="center"/>
          </w:tcPr>
          <w:p w14:paraId="6CE4A5C1">
            <w:pPr>
              <w:jc w:val="center"/>
              <w:rPr>
                <w:rFonts w:hint="default" w:ascii="Times New Roman" w:hAnsi="Times New Roman" w:cs="Times New Roman"/>
                <w:color w:val="E36C0A"/>
                <w:sz w:val="18"/>
                <w:szCs w:val="18"/>
              </w:rPr>
            </w:pPr>
            <w:r>
              <w:rPr>
                <w:rFonts w:hint="default" w:ascii="Times New Roman" w:hAnsi="Times New Roman" w:cs="Times New Roman"/>
                <w:color w:val="E36C0A"/>
                <w:sz w:val="18"/>
                <w:szCs w:val="18"/>
                <w:lang w:eastAsia="zh-CN"/>
              </w:rPr>
              <w:t>19+((N-1)*7)+6</w:t>
            </w:r>
          </w:p>
        </w:tc>
        <w:tc>
          <w:tcPr>
            <w:tcW w:w="1276" w:type="dxa"/>
            <w:tcBorders>
              <w:top w:val="single" w:color="000000" w:sz="4" w:space="0"/>
              <w:left w:val="single" w:color="000000" w:sz="4" w:space="0"/>
              <w:bottom w:val="single" w:color="000000" w:sz="4" w:space="0"/>
              <w:right w:val="single" w:color="000000" w:sz="4" w:space="0"/>
            </w:tcBorders>
            <w:shd w:val="clear" w:color="auto" w:fill="FFFFFF"/>
            <w:vAlign w:val="center"/>
          </w:tcPr>
          <w:p w14:paraId="1D443409">
            <w:pPr>
              <w:rPr>
                <w:rFonts w:hint="default" w:ascii="Times New Roman" w:hAnsi="Times New Roman" w:cs="Times New Roman"/>
                <w:color w:val="E36C0A"/>
                <w:sz w:val="18"/>
                <w:szCs w:val="18"/>
                <w:lang w:eastAsia="zh-CN"/>
              </w:rPr>
            </w:pPr>
            <w:r>
              <w:rPr>
                <w:rFonts w:hint="default" w:ascii="Times New Roman" w:hAnsi="Times New Roman" w:cs="Times New Roman"/>
                <w:color w:val="E36C0A"/>
                <w:sz w:val="18"/>
                <w:szCs w:val="18"/>
                <w:lang w:eastAsia="zh-CN"/>
              </w:rPr>
              <w:t>Speed[2]</w:t>
            </w:r>
          </w:p>
        </w:tc>
        <w:tc>
          <w:tcPr>
            <w:tcW w:w="567" w:type="dxa"/>
            <w:tcBorders>
              <w:top w:val="single" w:color="000000" w:sz="4" w:space="0"/>
              <w:left w:val="single" w:color="000000" w:sz="4" w:space="0"/>
              <w:bottom w:val="single" w:color="000000" w:sz="4" w:space="0"/>
              <w:right w:val="single" w:color="000000" w:sz="4" w:space="0"/>
            </w:tcBorders>
            <w:shd w:val="clear" w:color="auto" w:fill="FFFFFF"/>
            <w:vAlign w:val="center"/>
          </w:tcPr>
          <w:p w14:paraId="34AB8C7A">
            <w:pPr>
              <w:jc w:val="center"/>
              <w:rPr>
                <w:rFonts w:hint="default" w:ascii="Times New Roman" w:hAnsi="Times New Roman" w:cs="Times New Roman"/>
                <w:color w:val="E36C0A"/>
                <w:sz w:val="18"/>
                <w:szCs w:val="18"/>
                <w:lang w:eastAsia="zh-CN"/>
              </w:rPr>
            </w:pPr>
            <w:r>
              <w:rPr>
                <w:rFonts w:hint="default" w:ascii="Times New Roman" w:hAnsi="Times New Roman" w:cs="Times New Roman"/>
                <w:color w:val="E36C0A"/>
                <w:sz w:val="18"/>
                <w:szCs w:val="18"/>
                <w:lang w:eastAsia="zh-CN"/>
              </w:rPr>
              <w:t>1</w:t>
            </w:r>
          </w:p>
        </w:tc>
        <w:tc>
          <w:tcPr>
            <w:tcW w:w="1559" w:type="dxa"/>
            <w:tcBorders>
              <w:top w:val="single" w:color="000000" w:sz="4" w:space="0"/>
              <w:left w:val="single" w:color="000000" w:sz="4" w:space="0"/>
              <w:bottom w:val="single" w:color="000000" w:sz="4" w:space="0"/>
              <w:right w:val="single" w:color="000000" w:sz="4" w:space="0"/>
            </w:tcBorders>
            <w:shd w:val="clear" w:color="auto" w:fill="FFFFFF"/>
            <w:vAlign w:val="center"/>
          </w:tcPr>
          <w:p w14:paraId="5834D6D5">
            <w:pPr>
              <w:jc w:val="center"/>
              <w:rPr>
                <w:rFonts w:hint="default" w:ascii="Times New Roman" w:hAnsi="Times New Roman" w:cs="Times New Roman"/>
                <w:color w:val="E36C0A"/>
                <w:sz w:val="18"/>
                <w:szCs w:val="18"/>
              </w:rPr>
            </w:pPr>
            <w:r>
              <w:rPr>
                <w:rFonts w:hint="default" w:ascii="Times New Roman" w:hAnsi="Times New Roman" w:cs="Times New Roman"/>
                <w:color w:val="E36C0A"/>
                <w:sz w:val="18"/>
                <w:szCs w:val="18"/>
                <w:lang w:eastAsia="zh-CN"/>
              </w:rPr>
              <w:t>unsigned char</w:t>
            </w:r>
          </w:p>
        </w:tc>
        <w:tc>
          <w:tcPr>
            <w:tcW w:w="4950" w:type="dxa"/>
            <w:tcBorders>
              <w:top w:val="single" w:color="000000" w:sz="4" w:space="0"/>
              <w:left w:val="single" w:color="000000" w:sz="4" w:space="0"/>
              <w:bottom w:val="single" w:color="000000" w:sz="4" w:space="0"/>
              <w:right w:val="single" w:color="000000" w:sz="4" w:space="0"/>
            </w:tcBorders>
            <w:shd w:val="clear" w:color="auto" w:fill="FFFFFF"/>
            <w:vAlign w:val="center"/>
          </w:tcPr>
          <w:p w14:paraId="5C6BDC2D">
            <w:pPr>
              <w:rPr>
                <w:rFonts w:hint="default" w:ascii="Times New Roman" w:hAnsi="Times New Roman" w:cs="Times New Roman"/>
                <w:color w:val="E36C0A"/>
                <w:sz w:val="18"/>
                <w:szCs w:val="18"/>
              </w:rPr>
            </w:pPr>
            <w:r>
              <w:rPr>
                <w:rFonts w:hint="default" w:ascii="Times New Roman" w:hAnsi="Times New Roman" w:cs="Times New Roman"/>
                <w:color w:val="E36C0A"/>
                <w:sz w:val="18"/>
                <w:szCs w:val="18"/>
                <w:lang w:eastAsia="zh-CN"/>
              </w:rPr>
              <w:t>N=2; unit: km/h</w:t>
            </w:r>
          </w:p>
        </w:tc>
      </w:tr>
      <w:tr w14:paraId="7A145C9C">
        <w:tblPrEx>
          <w:tblCellMar>
            <w:top w:w="15" w:type="dxa"/>
            <w:left w:w="15" w:type="dxa"/>
            <w:bottom w:w="15" w:type="dxa"/>
            <w:right w:w="15" w:type="dxa"/>
          </w:tblCellMar>
        </w:tblPrEx>
        <w:trPr>
          <w:trHeight w:val="285" w:hRule="atLeast"/>
        </w:trPr>
        <w:tc>
          <w:tcPr>
            <w:tcW w:w="1559" w:type="dxa"/>
            <w:tcBorders>
              <w:top w:val="single" w:color="000000" w:sz="4" w:space="0"/>
              <w:left w:val="single" w:color="000000" w:sz="4" w:space="0"/>
              <w:bottom w:val="single" w:color="000000" w:sz="4" w:space="0"/>
              <w:right w:val="single" w:color="000000" w:sz="4" w:space="0"/>
            </w:tcBorders>
            <w:shd w:val="clear" w:color="auto" w:fill="FFFFFF"/>
            <w:vAlign w:val="center"/>
          </w:tcPr>
          <w:p w14:paraId="3C3CCAD5">
            <w:pPr>
              <w:jc w:val="center"/>
              <w:rPr>
                <w:rFonts w:hint="default" w:ascii="Times New Roman" w:hAnsi="Times New Roman" w:cs="Times New Roman"/>
                <w:color w:val="E36C0A"/>
                <w:sz w:val="18"/>
                <w:szCs w:val="18"/>
                <w:lang w:eastAsia="zh-CN"/>
              </w:rPr>
            </w:pPr>
            <w:r>
              <w:rPr>
                <w:rFonts w:hint="default" w:ascii="Times New Roman" w:hAnsi="Times New Roman" w:cs="Times New Roman"/>
                <w:color w:val="E36C0A"/>
                <w:sz w:val="18"/>
                <w:szCs w:val="18"/>
                <w:lang w:eastAsia="zh-CN"/>
              </w:rPr>
              <w:t>...</w:t>
            </w:r>
          </w:p>
        </w:tc>
        <w:tc>
          <w:tcPr>
            <w:tcW w:w="1276" w:type="dxa"/>
            <w:tcBorders>
              <w:top w:val="single" w:color="000000" w:sz="4" w:space="0"/>
              <w:left w:val="single" w:color="000000" w:sz="4" w:space="0"/>
              <w:bottom w:val="single" w:color="000000" w:sz="4" w:space="0"/>
              <w:right w:val="single" w:color="000000" w:sz="4" w:space="0"/>
            </w:tcBorders>
            <w:shd w:val="clear" w:color="auto" w:fill="FFFFFF"/>
            <w:vAlign w:val="center"/>
          </w:tcPr>
          <w:p w14:paraId="53C8CEDB">
            <w:pPr>
              <w:jc w:val="center"/>
              <w:rPr>
                <w:rFonts w:hint="default" w:ascii="Times New Roman" w:hAnsi="Times New Roman" w:cs="Times New Roman"/>
                <w:color w:val="E36C0A"/>
                <w:sz w:val="18"/>
                <w:szCs w:val="18"/>
                <w:lang w:eastAsia="zh-CN"/>
              </w:rPr>
            </w:pPr>
            <w:r>
              <w:rPr>
                <w:rFonts w:hint="default" w:ascii="Times New Roman" w:hAnsi="Times New Roman" w:cs="Times New Roman"/>
                <w:color w:val="E36C0A"/>
                <w:sz w:val="18"/>
                <w:szCs w:val="18"/>
                <w:lang w:eastAsia="zh-CN"/>
              </w:rPr>
              <w:t>...</w:t>
            </w:r>
          </w:p>
        </w:tc>
        <w:tc>
          <w:tcPr>
            <w:tcW w:w="567" w:type="dxa"/>
            <w:tcBorders>
              <w:top w:val="single" w:color="000000" w:sz="4" w:space="0"/>
              <w:left w:val="single" w:color="000000" w:sz="4" w:space="0"/>
              <w:bottom w:val="single" w:color="000000" w:sz="4" w:space="0"/>
              <w:right w:val="single" w:color="000000" w:sz="4" w:space="0"/>
            </w:tcBorders>
            <w:shd w:val="clear" w:color="auto" w:fill="FFFFFF"/>
            <w:vAlign w:val="center"/>
          </w:tcPr>
          <w:p w14:paraId="42966DBD">
            <w:pPr>
              <w:jc w:val="center"/>
              <w:rPr>
                <w:rFonts w:hint="default" w:ascii="Times New Roman" w:hAnsi="Times New Roman" w:cs="Times New Roman"/>
                <w:color w:val="E36C0A"/>
                <w:sz w:val="18"/>
                <w:szCs w:val="18"/>
                <w:lang w:eastAsia="zh-CN"/>
              </w:rPr>
            </w:pPr>
            <w:r>
              <w:rPr>
                <w:rFonts w:hint="default" w:ascii="Times New Roman" w:hAnsi="Times New Roman" w:cs="Times New Roman"/>
                <w:color w:val="E36C0A"/>
                <w:sz w:val="18"/>
                <w:szCs w:val="18"/>
                <w:lang w:eastAsia="zh-CN"/>
              </w:rPr>
              <w:t>...</w:t>
            </w:r>
          </w:p>
        </w:tc>
        <w:tc>
          <w:tcPr>
            <w:tcW w:w="1559" w:type="dxa"/>
            <w:tcBorders>
              <w:top w:val="single" w:color="000000" w:sz="4" w:space="0"/>
              <w:left w:val="single" w:color="000000" w:sz="4" w:space="0"/>
              <w:bottom w:val="single" w:color="000000" w:sz="4" w:space="0"/>
              <w:right w:val="single" w:color="000000" w:sz="4" w:space="0"/>
            </w:tcBorders>
            <w:shd w:val="clear" w:color="auto" w:fill="FFFFFF"/>
            <w:vAlign w:val="center"/>
          </w:tcPr>
          <w:p w14:paraId="709E1E49">
            <w:pPr>
              <w:jc w:val="center"/>
              <w:rPr>
                <w:rFonts w:hint="default" w:ascii="Times New Roman" w:hAnsi="Times New Roman" w:cs="Times New Roman"/>
                <w:color w:val="E36C0A"/>
                <w:sz w:val="18"/>
                <w:szCs w:val="18"/>
                <w:lang w:eastAsia="zh-CN"/>
              </w:rPr>
            </w:pPr>
            <w:r>
              <w:rPr>
                <w:rFonts w:hint="default" w:ascii="Times New Roman" w:hAnsi="Times New Roman" w:cs="Times New Roman"/>
                <w:color w:val="E36C0A"/>
                <w:sz w:val="18"/>
                <w:szCs w:val="18"/>
                <w:lang w:eastAsia="zh-CN"/>
              </w:rPr>
              <w:t>...</w:t>
            </w:r>
          </w:p>
        </w:tc>
        <w:tc>
          <w:tcPr>
            <w:tcW w:w="4950" w:type="dxa"/>
            <w:tcBorders>
              <w:top w:val="single" w:color="000000" w:sz="4" w:space="0"/>
              <w:left w:val="single" w:color="000000" w:sz="4" w:space="0"/>
              <w:bottom w:val="single" w:color="000000" w:sz="4" w:space="0"/>
              <w:right w:val="single" w:color="000000" w:sz="4" w:space="0"/>
            </w:tcBorders>
            <w:shd w:val="clear" w:color="auto" w:fill="FFFFFF"/>
            <w:vAlign w:val="center"/>
          </w:tcPr>
          <w:p w14:paraId="14CC124E">
            <w:pPr>
              <w:rPr>
                <w:rFonts w:hint="default" w:ascii="Times New Roman" w:hAnsi="Times New Roman" w:cs="Times New Roman"/>
                <w:color w:val="E36C0A"/>
                <w:sz w:val="18"/>
                <w:szCs w:val="18"/>
                <w:lang w:eastAsia="zh-CN"/>
              </w:rPr>
            </w:pPr>
            <w:r>
              <w:rPr>
                <w:rFonts w:hint="default" w:ascii="Times New Roman" w:hAnsi="Times New Roman" w:cs="Times New Roman"/>
                <w:color w:val="E36C0A"/>
                <w:sz w:val="18"/>
                <w:szCs w:val="18"/>
                <w:lang w:eastAsia="zh-CN"/>
              </w:rPr>
              <w:t>...</w:t>
            </w:r>
          </w:p>
        </w:tc>
      </w:tr>
      <w:tr w14:paraId="06FB3C60">
        <w:tblPrEx>
          <w:tblCellMar>
            <w:top w:w="15" w:type="dxa"/>
            <w:left w:w="15" w:type="dxa"/>
            <w:bottom w:w="15" w:type="dxa"/>
            <w:right w:w="15" w:type="dxa"/>
          </w:tblCellMar>
        </w:tblPrEx>
        <w:trPr>
          <w:trHeight w:val="285" w:hRule="atLeast"/>
        </w:trPr>
        <w:tc>
          <w:tcPr>
            <w:tcW w:w="1559" w:type="dxa"/>
            <w:tcBorders>
              <w:top w:val="single" w:color="000000" w:sz="4" w:space="0"/>
              <w:left w:val="single" w:color="000000" w:sz="4" w:space="0"/>
              <w:bottom w:val="single" w:color="000000" w:sz="4" w:space="0"/>
              <w:right w:val="single" w:color="000000" w:sz="4" w:space="0"/>
            </w:tcBorders>
            <w:shd w:val="clear" w:color="auto" w:fill="FFFFFF"/>
            <w:vAlign w:val="center"/>
          </w:tcPr>
          <w:p w14:paraId="4C9AE47C">
            <w:pPr>
              <w:jc w:val="center"/>
              <w:rPr>
                <w:rFonts w:hint="default" w:ascii="Times New Roman" w:hAnsi="Times New Roman" w:cs="Times New Roman"/>
                <w:color w:val="E36C0A"/>
                <w:sz w:val="18"/>
                <w:szCs w:val="18"/>
                <w:lang w:eastAsia="zh-CN"/>
              </w:rPr>
            </w:pPr>
            <w:r>
              <w:rPr>
                <w:rFonts w:hint="default" w:ascii="Times New Roman" w:hAnsi="Times New Roman" w:cs="Times New Roman"/>
                <w:color w:val="E36C0A"/>
                <w:sz w:val="18"/>
                <w:szCs w:val="18"/>
                <w:lang w:eastAsia="zh-CN"/>
              </w:rPr>
              <w:t>...</w:t>
            </w:r>
          </w:p>
        </w:tc>
        <w:tc>
          <w:tcPr>
            <w:tcW w:w="1276" w:type="dxa"/>
            <w:tcBorders>
              <w:top w:val="single" w:color="000000" w:sz="4" w:space="0"/>
              <w:left w:val="single" w:color="000000" w:sz="4" w:space="0"/>
              <w:bottom w:val="single" w:color="000000" w:sz="4" w:space="0"/>
              <w:right w:val="single" w:color="000000" w:sz="4" w:space="0"/>
            </w:tcBorders>
            <w:shd w:val="clear" w:color="auto" w:fill="FFFFFF"/>
            <w:vAlign w:val="center"/>
          </w:tcPr>
          <w:p w14:paraId="5EC7BAEA">
            <w:pPr>
              <w:jc w:val="center"/>
              <w:rPr>
                <w:rFonts w:hint="default" w:ascii="Times New Roman" w:hAnsi="Times New Roman" w:cs="Times New Roman"/>
                <w:color w:val="E36C0A"/>
                <w:sz w:val="18"/>
                <w:szCs w:val="18"/>
                <w:lang w:eastAsia="zh-CN"/>
              </w:rPr>
            </w:pPr>
            <w:r>
              <w:rPr>
                <w:rFonts w:hint="default" w:ascii="Times New Roman" w:hAnsi="Times New Roman" w:cs="Times New Roman"/>
                <w:color w:val="E36C0A"/>
                <w:sz w:val="18"/>
                <w:szCs w:val="18"/>
                <w:lang w:eastAsia="zh-CN"/>
              </w:rPr>
              <w:t>...</w:t>
            </w:r>
          </w:p>
        </w:tc>
        <w:tc>
          <w:tcPr>
            <w:tcW w:w="567" w:type="dxa"/>
            <w:tcBorders>
              <w:top w:val="single" w:color="000000" w:sz="4" w:space="0"/>
              <w:left w:val="single" w:color="000000" w:sz="4" w:space="0"/>
              <w:bottom w:val="single" w:color="000000" w:sz="4" w:space="0"/>
              <w:right w:val="single" w:color="000000" w:sz="4" w:space="0"/>
            </w:tcBorders>
            <w:shd w:val="clear" w:color="auto" w:fill="FFFFFF"/>
            <w:vAlign w:val="center"/>
          </w:tcPr>
          <w:p w14:paraId="2EBE06E4">
            <w:pPr>
              <w:jc w:val="center"/>
              <w:rPr>
                <w:rFonts w:hint="default" w:ascii="Times New Roman" w:hAnsi="Times New Roman" w:cs="Times New Roman"/>
                <w:color w:val="E36C0A"/>
                <w:sz w:val="18"/>
                <w:szCs w:val="18"/>
                <w:lang w:eastAsia="zh-CN"/>
              </w:rPr>
            </w:pPr>
            <w:r>
              <w:rPr>
                <w:rFonts w:hint="default" w:ascii="Times New Roman" w:hAnsi="Times New Roman" w:cs="Times New Roman"/>
                <w:color w:val="E36C0A"/>
                <w:sz w:val="18"/>
                <w:szCs w:val="18"/>
                <w:lang w:eastAsia="zh-CN"/>
              </w:rPr>
              <w:t>...</w:t>
            </w:r>
          </w:p>
        </w:tc>
        <w:tc>
          <w:tcPr>
            <w:tcW w:w="1559" w:type="dxa"/>
            <w:tcBorders>
              <w:top w:val="single" w:color="000000" w:sz="4" w:space="0"/>
              <w:left w:val="single" w:color="000000" w:sz="4" w:space="0"/>
              <w:bottom w:val="single" w:color="000000" w:sz="4" w:space="0"/>
              <w:right w:val="single" w:color="000000" w:sz="4" w:space="0"/>
            </w:tcBorders>
            <w:shd w:val="clear" w:color="auto" w:fill="FFFFFF"/>
            <w:vAlign w:val="center"/>
          </w:tcPr>
          <w:p w14:paraId="791FD0E3">
            <w:pPr>
              <w:jc w:val="center"/>
              <w:rPr>
                <w:rFonts w:hint="default" w:ascii="Times New Roman" w:hAnsi="Times New Roman" w:cs="Times New Roman"/>
                <w:color w:val="E36C0A"/>
                <w:sz w:val="18"/>
                <w:szCs w:val="18"/>
                <w:lang w:eastAsia="zh-CN"/>
              </w:rPr>
            </w:pPr>
            <w:r>
              <w:rPr>
                <w:rFonts w:hint="default" w:ascii="Times New Roman" w:hAnsi="Times New Roman" w:cs="Times New Roman"/>
                <w:color w:val="E36C0A"/>
                <w:sz w:val="18"/>
                <w:szCs w:val="18"/>
                <w:lang w:eastAsia="zh-CN"/>
              </w:rPr>
              <w:t>...</w:t>
            </w:r>
          </w:p>
        </w:tc>
        <w:tc>
          <w:tcPr>
            <w:tcW w:w="4950" w:type="dxa"/>
            <w:tcBorders>
              <w:top w:val="single" w:color="000000" w:sz="4" w:space="0"/>
              <w:left w:val="single" w:color="000000" w:sz="4" w:space="0"/>
              <w:bottom w:val="single" w:color="000000" w:sz="4" w:space="0"/>
              <w:right w:val="single" w:color="000000" w:sz="4" w:space="0"/>
            </w:tcBorders>
            <w:shd w:val="clear" w:color="auto" w:fill="FFFFFF"/>
            <w:vAlign w:val="center"/>
          </w:tcPr>
          <w:p w14:paraId="4D9FAF0B">
            <w:pPr>
              <w:rPr>
                <w:rFonts w:hint="default" w:ascii="Times New Roman" w:hAnsi="Times New Roman" w:cs="Times New Roman"/>
                <w:color w:val="E36C0A"/>
                <w:sz w:val="18"/>
                <w:szCs w:val="18"/>
                <w:lang w:eastAsia="zh-CN"/>
              </w:rPr>
            </w:pPr>
            <w:r>
              <w:rPr>
                <w:rFonts w:hint="default" w:ascii="Times New Roman" w:hAnsi="Times New Roman" w:cs="Times New Roman"/>
                <w:color w:val="E36C0A"/>
                <w:sz w:val="18"/>
                <w:szCs w:val="18"/>
                <w:lang w:eastAsia="zh-CN"/>
              </w:rPr>
              <w:t>...</w:t>
            </w:r>
          </w:p>
        </w:tc>
      </w:tr>
      <w:tr w14:paraId="07E4C6B2">
        <w:tblPrEx>
          <w:tblCellMar>
            <w:top w:w="15" w:type="dxa"/>
            <w:left w:w="15" w:type="dxa"/>
            <w:bottom w:w="15" w:type="dxa"/>
            <w:right w:w="15" w:type="dxa"/>
          </w:tblCellMar>
        </w:tblPrEx>
        <w:trPr>
          <w:trHeight w:val="285" w:hRule="atLeast"/>
        </w:trPr>
        <w:tc>
          <w:tcPr>
            <w:tcW w:w="1559" w:type="dxa"/>
            <w:tcBorders>
              <w:top w:val="single" w:color="000000" w:sz="4" w:space="0"/>
              <w:left w:val="single" w:color="000000" w:sz="4" w:space="0"/>
              <w:bottom w:val="single" w:color="000000" w:sz="4" w:space="0"/>
              <w:right w:val="single" w:color="000000" w:sz="4" w:space="0"/>
            </w:tcBorders>
            <w:shd w:val="clear" w:color="auto" w:fill="FFFFFF"/>
            <w:vAlign w:val="center"/>
          </w:tcPr>
          <w:p w14:paraId="10C9822C">
            <w:pPr>
              <w:jc w:val="center"/>
              <w:rPr>
                <w:rFonts w:hint="default" w:ascii="Times New Roman" w:hAnsi="Times New Roman" w:cs="Times New Roman"/>
                <w:color w:val="E36C0A"/>
                <w:sz w:val="18"/>
                <w:szCs w:val="18"/>
                <w:lang w:eastAsia="zh-CN"/>
              </w:rPr>
            </w:pPr>
            <w:r>
              <w:rPr>
                <w:rFonts w:hint="default" w:ascii="Times New Roman" w:hAnsi="Times New Roman" w:cs="Times New Roman"/>
                <w:color w:val="E36C0A"/>
                <w:sz w:val="18"/>
                <w:szCs w:val="18"/>
                <w:lang w:eastAsia="zh-CN"/>
              </w:rPr>
              <w:t>...</w:t>
            </w:r>
          </w:p>
        </w:tc>
        <w:tc>
          <w:tcPr>
            <w:tcW w:w="1276" w:type="dxa"/>
            <w:tcBorders>
              <w:top w:val="single" w:color="000000" w:sz="4" w:space="0"/>
              <w:left w:val="single" w:color="000000" w:sz="4" w:space="0"/>
              <w:bottom w:val="single" w:color="000000" w:sz="4" w:space="0"/>
              <w:right w:val="single" w:color="000000" w:sz="4" w:space="0"/>
            </w:tcBorders>
            <w:shd w:val="clear" w:color="auto" w:fill="FFFFFF"/>
            <w:vAlign w:val="center"/>
          </w:tcPr>
          <w:p w14:paraId="6291A19B">
            <w:pPr>
              <w:jc w:val="center"/>
              <w:rPr>
                <w:rFonts w:hint="default" w:ascii="Times New Roman" w:hAnsi="Times New Roman" w:cs="Times New Roman"/>
                <w:color w:val="E36C0A"/>
                <w:sz w:val="18"/>
                <w:szCs w:val="18"/>
                <w:lang w:eastAsia="zh-CN"/>
              </w:rPr>
            </w:pPr>
            <w:r>
              <w:rPr>
                <w:rFonts w:hint="default" w:ascii="Times New Roman" w:hAnsi="Times New Roman" w:cs="Times New Roman"/>
                <w:color w:val="E36C0A"/>
                <w:sz w:val="18"/>
                <w:szCs w:val="18"/>
                <w:lang w:eastAsia="zh-CN"/>
              </w:rPr>
              <w:t>...</w:t>
            </w:r>
          </w:p>
        </w:tc>
        <w:tc>
          <w:tcPr>
            <w:tcW w:w="567" w:type="dxa"/>
            <w:tcBorders>
              <w:top w:val="single" w:color="000000" w:sz="4" w:space="0"/>
              <w:left w:val="single" w:color="000000" w:sz="4" w:space="0"/>
              <w:bottom w:val="single" w:color="000000" w:sz="4" w:space="0"/>
              <w:right w:val="single" w:color="000000" w:sz="4" w:space="0"/>
            </w:tcBorders>
            <w:shd w:val="clear" w:color="auto" w:fill="FFFFFF"/>
            <w:vAlign w:val="center"/>
          </w:tcPr>
          <w:p w14:paraId="2598E108">
            <w:pPr>
              <w:jc w:val="center"/>
              <w:rPr>
                <w:rFonts w:hint="default" w:ascii="Times New Roman" w:hAnsi="Times New Roman" w:cs="Times New Roman"/>
                <w:color w:val="E36C0A"/>
                <w:sz w:val="18"/>
                <w:szCs w:val="18"/>
                <w:lang w:eastAsia="zh-CN"/>
              </w:rPr>
            </w:pPr>
            <w:r>
              <w:rPr>
                <w:rFonts w:hint="default" w:ascii="Times New Roman" w:hAnsi="Times New Roman" w:cs="Times New Roman"/>
                <w:color w:val="E36C0A"/>
                <w:sz w:val="18"/>
                <w:szCs w:val="18"/>
                <w:lang w:eastAsia="zh-CN"/>
              </w:rPr>
              <w:t>...</w:t>
            </w:r>
          </w:p>
        </w:tc>
        <w:tc>
          <w:tcPr>
            <w:tcW w:w="1559" w:type="dxa"/>
            <w:tcBorders>
              <w:top w:val="single" w:color="000000" w:sz="4" w:space="0"/>
              <w:left w:val="single" w:color="000000" w:sz="4" w:space="0"/>
              <w:bottom w:val="single" w:color="000000" w:sz="4" w:space="0"/>
              <w:right w:val="single" w:color="000000" w:sz="4" w:space="0"/>
            </w:tcBorders>
            <w:shd w:val="clear" w:color="auto" w:fill="FFFFFF"/>
            <w:vAlign w:val="center"/>
          </w:tcPr>
          <w:p w14:paraId="69AA93C6">
            <w:pPr>
              <w:jc w:val="center"/>
              <w:rPr>
                <w:rFonts w:hint="default" w:ascii="Times New Roman" w:hAnsi="Times New Roman" w:cs="Times New Roman"/>
                <w:color w:val="E36C0A"/>
                <w:sz w:val="18"/>
                <w:szCs w:val="18"/>
                <w:lang w:eastAsia="zh-CN"/>
              </w:rPr>
            </w:pPr>
            <w:r>
              <w:rPr>
                <w:rFonts w:hint="default" w:ascii="Times New Roman" w:hAnsi="Times New Roman" w:cs="Times New Roman"/>
                <w:color w:val="E36C0A"/>
                <w:sz w:val="18"/>
                <w:szCs w:val="18"/>
                <w:lang w:eastAsia="zh-CN"/>
              </w:rPr>
              <w:t>...</w:t>
            </w:r>
          </w:p>
        </w:tc>
        <w:tc>
          <w:tcPr>
            <w:tcW w:w="4950" w:type="dxa"/>
            <w:tcBorders>
              <w:top w:val="single" w:color="000000" w:sz="4" w:space="0"/>
              <w:left w:val="single" w:color="000000" w:sz="4" w:space="0"/>
              <w:bottom w:val="single" w:color="000000" w:sz="4" w:space="0"/>
              <w:right w:val="single" w:color="000000" w:sz="4" w:space="0"/>
            </w:tcBorders>
            <w:shd w:val="clear" w:color="auto" w:fill="FFFFFF"/>
            <w:vAlign w:val="center"/>
          </w:tcPr>
          <w:p w14:paraId="4CC7A52D">
            <w:pPr>
              <w:rPr>
                <w:rFonts w:hint="default" w:ascii="Times New Roman" w:hAnsi="Times New Roman" w:cs="Times New Roman"/>
                <w:color w:val="E36C0A"/>
                <w:sz w:val="18"/>
                <w:szCs w:val="18"/>
                <w:lang w:eastAsia="zh-CN"/>
              </w:rPr>
            </w:pPr>
            <w:r>
              <w:rPr>
                <w:rFonts w:hint="default" w:ascii="Times New Roman" w:hAnsi="Times New Roman" w:cs="Times New Roman"/>
                <w:color w:val="E36C0A"/>
                <w:sz w:val="18"/>
                <w:szCs w:val="18"/>
                <w:lang w:eastAsia="zh-CN"/>
              </w:rPr>
              <w:t>...</w:t>
            </w:r>
          </w:p>
        </w:tc>
      </w:tr>
      <w:tr w14:paraId="26250C17">
        <w:tblPrEx>
          <w:tblCellMar>
            <w:top w:w="15" w:type="dxa"/>
            <w:left w:w="15" w:type="dxa"/>
            <w:bottom w:w="15" w:type="dxa"/>
            <w:right w:w="15" w:type="dxa"/>
          </w:tblCellMar>
        </w:tblPrEx>
        <w:trPr>
          <w:trHeight w:val="285" w:hRule="atLeast"/>
        </w:trPr>
        <w:tc>
          <w:tcPr>
            <w:tcW w:w="1559" w:type="dxa"/>
            <w:tcBorders>
              <w:top w:val="single" w:color="000000" w:sz="4" w:space="0"/>
              <w:left w:val="single" w:color="000000" w:sz="4" w:space="0"/>
              <w:bottom w:val="single" w:color="000000" w:sz="4" w:space="0"/>
              <w:right w:val="single" w:color="000000" w:sz="4" w:space="0"/>
            </w:tcBorders>
            <w:shd w:val="clear" w:color="auto" w:fill="FFFFFF"/>
            <w:vAlign w:val="center"/>
          </w:tcPr>
          <w:p w14:paraId="62D3EFDD">
            <w:pPr>
              <w:jc w:val="center"/>
              <w:rPr>
                <w:rFonts w:hint="default" w:ascii="Times New Roman" w:hAnsi="Times New Roman" w:cs="Times New Roman"/>
                <w:color w:val="E36C0A"/>
                <w:sz w:val="18"/>
                <w:szCs w:val="18"/>
                <w:lang w:eastAsia="zh-CN"/>
              </w:rPr>
            </w:pPr>
            <w:r>
              <w:rPr>
                <w:rFonts w:hint="default" w:ascii="Times New Roman" w:hAnsi="Times New Roman" w:cs="Times New Roman"/>
                <w:color w:val="E36C0A"/>
                <w:sz w:val="18"/>
                <w:szCs w:val="18"/>
                <w:lang w:eastAsia="zh-CN"/>
              </w:rPr>
              <w:t>...</w:t>
            </w:r>
          </w:p>
        </w:tc>
        <w:tc>
          <w:tcPr>
            <w:tcW w:w="1276" w:type="dxa"/>
            <w:tcBorders>
              <w:top w:val="single" w:color="000000" w:sz="4" w:space="0"/>
              <w:left w:val="single" w:color="000000" w:sz="4" w:space="0"/>
              <w:bottom w:val="single" w:color="000000" w:sz="4" w:space="0"/>
              <w:right w:val="single" w:color="000000" w:sz="4" w:space="0"/>
            </w:tcBorders>
            <w:shd w:val="clear" w:color="auto" w:fill="FFFFFF"/>
            <w:vAlign w:val="center"/>
          </w:tcPr>
          <w:p w14:paraId="776DEA2A">
            <w:pPr>
              <w:jc w:val="center"/>
              <w:rPr>
                <w:rFonts w:hint="default" w:ascii="Times New Roman" w:hAnsi="Times New Roman" w:cs="Times New Roman"/>
                <w:color w:val="E36C0A"/>
                <w:sz w:val="18"/>
                <w:szCs w:val="18"/>
                <w:lang w:eastAsia="zh-CN"/>
              </w:rPr>
            </w:pPr>
            <w:r>
              <w:rPr>
                <w:rFonts w:hint="default" w:ascii="Times New Roman" w:hAnsi="Times New Roman" w:cs="Times New Roman"/>
                <w:color w:val="E36C0A"/>
                <w:sz w:val="18"/>
                <w:szCs w:val="18"/>
                <w:lang w:eastAsia="zh-CN"/>
              </w:rPr>
              <w:t>...</w:t>
            </w:r>
          </w:p>
        </w:tc>
        <w:tc>
          <w:tcPr>
            <w:tcW w:w="567" w:type="dxa"/>
            <w:tcBorders>
              <w:top w:val="single" w:color="000000" w:sz="4" w:space="0"/>
              <w:left w:val="single" w:color="000000" w:sz="4" w:space="0"/>
              <w:bottom w:val="single" w:color="000000" w:sz="4" w:space="0"/>
              <w:right w:val="single" w:color="000000" w:sz="4" w:space="0"/>
            </w:tcBorders>
            <w:shd w:val="clear" w:color="auto" w:fill="FFFFFF"/>
            <w:vAlign w:val="center"/>
          </w:tcPr>
          <w:p w14:paraId="104E3257">
            <w:pPr>
              <w:jc w:val="center"/>
              <w:rPr>
                <w:rFonts w:hint="default" w:ascii="Times New Roman" w:hAnsi="Times New Roman" w:cs="Times New Roman"/>
                <w:color w:val="E36C0A"/>
                <w:sz w:val="18"/>
                <w:szCs w:val="18"/>
                <w:lang w:eastAsia="zh-CN"/>
              </w:rPr>
            </w:pPr>
            <w:r>
              <w:rPr>
                <w:rFonts w:hint="default" w:ascii="Times New Roman" w:hAnsi="Times New Roman" w:cs="Times New Roman"/>
                <w:color w:val="E36C0A"/>
                <w:sz w:val="18"/>
                <w:szCs w:val="18"/>
                <w:lang w:eastAsia="zh-CN"/>
              </w:rPr>
              <w:t>...</w:t>
            </w:r>
          </w:p>
        </w:tc>
        <w:tc>
          <w:tcPr>
            <w:tcW w:w="1559" w:type="dxa"/>
            <w:tcBorders>
              <w:top w:val="single" w:color="000000" w:sz="4" w:space="0"/>
              <w:left w:val="single" w:color="000000" w:sz="4" w:space="0"/>
              <w:bottom w:val="single" w:color="000000" w:sz="4" w:space="0"/>
              <w:right w:val="single" w:color="000000" w:sz="4" w:space="0"/>
            </w:tcBorders>
            <w:shd w:val="clear" w:color="auto" w:fill="FFFFFF"/>
            <w:vAlign w:val="center"/>
          </w:tcPr>
          <w:p w14:paraId="6FD37D69">
            <w:pPr>
              <w:jc w:val="center"/>
              <w:rPr>
                <w:rFonts w:hint="default" w:ascii="Times New Roman" w:hAnsi="Times New Roman" w:cs="Times New Roman"/>
                <w:color w:val="E36C0A"/>
                <w:sz w:val="18"/>
                <w:szCs w:val="18"/>
                <w:lang w:eastAsia="zh-CN"/>
              </w:rPr>
            </w:pPr>
            <w:r>
              <w:rPr>
                <w:rFonts w:hint="default" w:ascii="Times New Roman" w:hAnsi="Times New Roman" w:cs="Times New Roman"/>
                <w:color w:val="E36C0A"/>
                <w:sz w:val="18"/>
                <w:szCs w:val="18"/>
                <w:lang w:eastAsia="zh-CN"/>
              </w:rPr>
              <w:t>...</w:t>
            </w:r>
          </w:p>
        </w:tc>
        <w:tc>
          <w:tcPr>
            <w:tcW w:w="4950" w:type="dxa"/>
            <w:tcBorders>
              <w:top w:val="single" w:color="000000" w:sz="4" w:space="0"/>
              <w:left w:val="single" w:color="000000" w:sz="4" w:space="0"/>
              <w:bottom w:val="single" w:color="000000" w:sz="4" w:space="0"/>
              <w:right w:val="single" w:color="000000" w:sz="4" w:space="0"/>
            </w:tcBorders>
            <w:shd w:val="clear" w:color="auto" w:fill="FFFFFF"/>
            <w:vAlign w:val="center"/>
          </w:tcPr>
          <w:p w14:paraId="4C600436">
            <w:pPr>
              <w:rPr>
                <w:rFonts w:hint="default" w:ascii="Times New Roman" w:hAnsi="Times New Roman" w:cs="Times New Roman"/>
                <w:color w:val="E36C0A"/>
                <w:sz w:val="18"/>
                <w:szCs w:val="18"/>
                <w:lang w:eastAsia="zh-CN"/>
              </w:rPr>
            </w:pPr>
            <w:r>
              <w:rPr>
                <w:rFonts w:hint="default" w:ascii="Times New Roman" w:hAnsi="Times New Roman" w:cs="Times New Roman"/>
                <w:color w:val="E36C0A"/>
                <w:sz w:val="18"/>
                <w:szCs w:val="18"/>
                <w:lang w:eastAsia="zh-CN"/>
              </w:rPr>
              <w:t>...</w:t>
            </w:r>
          </w:p>
        </w:tc>
      </w:tr>
      <w:tr w14:paraId="6665BA85">
        <w:tblPrEx>
          <w:tblCellMar>
            <w:top w:w="15" w:type="dxa"/>
            <w:left w:w="15" w:type="dxa"/>
            <w:bottom w:w="15" w:type="dxa"/>
            <w:right w:w="15" w:type="dxa"/>
          </w:tblCellMar>
        </w:tblPrEx>
        <w:trPr>
          <w:trHeight w:val="285" w:hRule="atLeast"/>
        </w:trPr>
        <w:tc>
          <w:tcPr>
            <w:tcW w:w="1559" w:type="dxa"/>
            <w:tcBorders>
              <w:top w:val="single" w:color="000000" w:sz="4" w:space="0"/>
              <w:left w:val="single" w:color="000000" w:sz="4" w:space="0"/>
              <w:bottom w:val="single" w:color="000000" w:sz="4" w:space="0"/>
              <w:right w:val="single" w:color="000000" w:sz="4" w:space="0"/>
            </w:tcBorders>
            <w:shd w:val="clear" w:color="auto" w:fill="FFFFFF"/>
            <w:vAlign w:val="center"/>
          </w:tcPr>
          <w:p w14:paraId="3A1A65BF">
            <w:pPr>
              <w:jc w:val="center"/>
              <w:rPr>
                <w:rFonts w:hint="default" w:ascii="Times New Roman" w:hAnsi="Times New Roman" w:cs="Times New Roman"/>
                <w:color w:val="E36C0A"/>
                <w:sz w:val="18"/>
                <w:szCs w:val="18"/>
                <w:lang w:eastAsia="zh-CN"/>
              </w:rPr>
            </w:pPr>
            <w:r>
              <w:rPr>
                <w:rFonts w:hint="default" w:ascii="Times New Roman" w:hAnsi="Times New Roman" w:cs="Times New Roman"/>
                <w:color w:val="E36C0A"/>
                <w:sz w:val="18"/>
                <w:szCs w:val="18"/>
                <w:lang w:eastAsia="zh-CN"/>
              </w:rPr>
              <w:t>19+((N-1)*7)+0</w:t>
            </w:r>
          </w:p>
        </w:tc>
        <w:tc>
          <w:tcPr>
            <w:tcW w:w="1276" w:type="dxa"/>
            <w:tcBorders>
              <w:top w:val="single" w:color="000000" w:sz="4" w:space="0"/>
              <w:left w:val="single" w:color="000000" w:sz="4" w:space="0"/>
              <w:bottom w:val="single" w:color="000000" w:sz="4" w:space="0"/>
              <w:right w:val="single" w:color="000000" w:sz="4" w:space="0"/>
            </w:tcBorders>
            <w:shd w:val="clear" w:color="auto" w:fill="FFFFFF"/>
            <w:vAlign w:val="center"/>
          </w:tcPr>
          <w:p w14:paraId="2DC8EBEF">
            <w:pPr>
              <w:rPr>
                <w:rFonts w:hint="default" w:ascii="Times New Roman" w:hAnsi="Times New Roman" w:cs="Times New Roman"/>
                <w:color w:val="E36C0A"/>
                <w:sz w:val="18"/>
                <w:szCs w:val="18"/>
                <w:lang w:eastAsia="zh-CN"/>
              </w:rPr>
            </w:pPr>
            <w:r>
              <w:rPr>
                <w:rFonts w:hint="default" w:ascii="Times New Roman" w:hAnsi="Times New Roman" w:cs="Times New Roman"/>
                <w:color w:val="E36C0A"/>
                <w:sz w:val="18"/>
                <w:szCs w:val="18"/>
                <w:lang w:eastAsia="zh-CN"/>
              </w:rPr>
              <w:t>X-axis acceleration [N]</w:t>
            </w:r>
          </w:p>
        </w:tc>
        <w:tc>
          <w:tcPr>
            <w:tcW w:w="567" w:type="dxa"/>
            <w:tcBorders>
              <w:top w:val="single" w:color="000000" w:sz="4" w:space="0"/>
              <w:left w:val="single" w:color="000000" w:sz="4" w:space="0"/>
              <w:bottom w:val="single" w:color="000000" w:sz="4" w:space="0"/>
              <w:right w:val="single" w:color="000000" w:sz="4" w:space="0"/>
            </w:tcBorders>
            <w:shd w:val="clear" w:color="auto" w:fill="FFFFFF"/>
            <w:vAlign w:val="center"/>
          </w:tcPr>
          <w:p w14:paraId="64421C85">
            <w:pPr>
              <w:jc w:val="center"/>
              <w:rPr>
                <w:rFonts w:hint="default" w:ascii="Times New Roman" w:hAnsi="Times New Roman" w:cs="Times New Roman"/>
                <w:color w:val="E36C0A"/>
                <w:sz w:val="18"/>
                <w:szCs w:val="18"/>
                <w:lang w:eastAsia="zh-CN"/>
              </w:rPr>
            </w:pPr>
            <w:r>
              <w:rPr>
                <w:rFonts w:hint="default" w:ascii="Times New Roman" w:hAnsi="Times New Roman" w:cs="Times New Roman"/>
                <w:color w:val="E36C0A"/>
                <w:sz w:val="18"/>
                <w:szCs w:val="18"/>
                <w:lang w:eastAsia="zh-CN"/>
              </w:rPr>
              <w:t>2</w:t>
            </w:r>
          </w:p>
        </w:tc>
        <w:tc>
          <w:tcPr>
            <w:tcW w:w="1559" w:type="dxa"/>
            <w:tcBorders>
              <w:top w:val="single" w:color="000000" w:sz="4" w:space="0"/>
              <w:left w:val="single" w:color="000000" w:sz="4" w:space="0"/>
              <w:bottom w:val="single" w:color="000000" w:sz="4" w:space="0"/>
              <w:right w:val="single" w:color="000000" w:sz="4" w:space="0"/>
            </w:tcBorders>
            <w:shd w:val="clear" w:color="auto" w:fill="FFFFFF"/>
            <w:vAlign w:val="center"/>
          </w:tcPr>
          <w:p w14:paraId="744DE3EA">
            <w:pPr>
              <w:jc w:val="center"/>
              <w:rPr>
                <w:rFonts w:hint="default" w:ascii="Times New Roman" w:hAnsi="Times New Roman" w:cs="Times New Roman"/>
                <w:color w:val="E36C0A"/>
                <w:sz w:val="18"/>
                <w:szCs w:val="18"/>
              </w:rPr>
            </w:pPr>
            <w:r>
              <w:rPr>
                <w:rFonts w:hint="default" w:ascii="Times New Roman" w:hAnsi="Times New Roman" w:cs="Times New Roman"/>
                <w:color w:val="E36C0A"/>
                <w:sz w:val="18"/>
                <w:szCs w:val="18"/>
                <w:lang w:eastAsia="zh-CN"/>
              </w:rPr>
              <w:t>signed short int</w:t>
            </w:r>
          </w:p>
        </w:tc>
        <w:tc>
          <w:tcPr>
            <w:tcW w:w="4950" w:type="dxa"/>
            <w:tcBorders>
              <w:top w:val="single" w:color="000000" w:sz="4" w:space="0"/>
              <w:left w:val="single" w:color="000000" w:sz="4" w:space="0"/>
              <w:bottom w:val="single" w:color="000000" w:sz="4" w:space="0"/>
              <w:right w:val="single" w:color="000000" w:sz="4" w:space="0"/>
            </w:tcBorders>
            <w:shd w:val="clear" w:color="auto" w:fill="FFFFFF"/>
            <w:vAlign w:val="center"/>
          </w:tcPr>
          <w:p w14:paraId="7B25DEFC">
            <w:pPr>
              <w:rPr>
                <w:rFonts w:hint="default" w:ascii="Times New Roman" w:hAnsi="Times New Roman" w:cs="Times New Roman"/>
                <w:color w:val="E36C0A"/>
                <w:sz w:val="18"/>
                <w:szCs w:val="18"/>
                <w:lang w:eastAsia="zh-CN"/>
              </w:rPr>
            </w:pPr>
            <w:r>
              <w:rPr>
                <w:rFonts w:hint="default" w:ascii="Times New Roman" w:hAnsi="Times New Roman" w:cs="Times New Roman"/>
                <w:color w:val="E36C0A"/>
                <w:sz w:val="18"/>
                <w:szCs w:val="18"/>
                <w:lang w:eastAsia="zh-CN"/>
              </w:rPr>
              <w:t>N=N; unit: mg; range -32768~32768</w:t>
            </w:r>
          </w:p>
        </w:tc>
      </w:tr>
      <w:tr w14:paraId="07B8087A">
        <w:tblPrEx>
          <w:tblCellMar>
            <w:top w:w="15" w:type="dxa"/>
            <w:left w:w="15" w:type="dxa"/>
            <w:bottom w:w="15" w:type="dxa"/>
            <w:right w:w="15" w:type="dxa"/>
          </w:tblCellMar>
        </w:tblPrEx>
        <w:trPr>
          <w:trHeight w:val="285" w:hRule="atLeast"/>
        </w:trPr>
        <w:tc>
          <w:tcPr>
            <w:tcW w:w="1559" w:type="dxa"/>
            <w:tcBorders>
              <w:top w:val="single" w:color="000000" w:sz="4" w:space="0"/>
              <w:left w:val="single" w:color="000000" w:sz="4" w:space="0"/>
              <w:bottom w:val="single" w:color="000000" w:sz="4" w:space="0"/>
              <w:right w:val="single" w:color="000000" w:sz="4" w:space="0"/>
            </w:tcBorders>
            <w:shd w:val="clear" w:color="auto" w:fill="FFFFFF"/>
            <w:vAlign w:val="center"/>
          </w:tcPr>
          <w:p w14:paraId="5BB3342C">
            <w:pPr>
              <w:jc w:val="center"/>
              <w:rPr>
                <w:rFonts w:hint="default" w:ascii="Times New Roman" w:hAnsi="Times New Roman" w:cs="Times New Roman"/>
                <w:color w:val="E36C0A"/>
                <w:sz w:val="18"/>
                <w:szCs w:val="18"/>
                <w:lang w:eastAsia="zh-CN"/>
              </w:rPr>
            </w:pPr>
            <w:r>
              <w:rPr>
                <w:rFonts w:hint="default" w:ascii="Times New Roman" w:hAnsi="Times New Roman" w:cs="Times New Roman"/>
                <w:color w:val="E36C0A"/>
                <w:sz w:val="18"/>
                <w:szCs w:val="18"/>
                <w:lang w:eastAsia="zh-CN"/>
              </w:rPr>
              <w:t>19+((N-1)*7)+2</w:t>
            </w:r>
          </w:p>
        </w:tc>
        <w:tc>
          <w:tcPr>
            <w:tcW w:w="1276" w:type="dxa"/>
            <w:tcBorders>
              <w:top w:val="single" w:color="000000" w:sz="4" w:space="0"/>
              <w:left w:val="single" w:color="000000" w:sz="4" w:space="0"/>
              <w:bottom w:val="single" w:color="000000" w:sz="4" w:space="0"/>
              <w:right w:val="single" w:color="000000" w:sz="4" w:space="0"/>
            </w:tcBorders>
            <w:shd w:val="clear" w:color="auto" w:fill="FFFFFF"/>
            <w:vAlign w:val="center"/>
          </w:tcPr>
          <w:p w14:paraId="586AB609">
            <w:pPr>
              <w:rPr>
                <w:rFonts w:hint="default" w:ascii="Times New Roman" w:hAnsi="Times New Roman" w:cs="Times New Roman"/>
                <w:color w:val="E36C0A"/>
                <w:sz w:val="18"/>
                <w:szCs w:val="18"/>
                <w:lang w:eastAsia="zh-CN"/>
              </w:rPr>
            </w:pPr>
            <w:r>
              <w:rPr>
                <w:rFonts w:hint="default" w:ascii="Times New Roman" w:hAnsi="Times New Roman" w:cs="Times New Roman"/>
                <w:color w:val="E36C0A"/>
                <w:sz w:val="18"/>
                <w:szCs w:val="18"/>
                <w:lang w:eastAsia="zh-CN"/>
              </w:rPr>
              <w:t>Y-axis acceleration [N]</w:t>
            </w:r>
          </w:p>
        </w:tc>
        <w:tc>
          <w:tcPr>
            <w:tcW w:w="567" w:type="dxa"/>
            <w:tcBorders>
              <w:top w:val="single" w:color="000000" w:sz="4" w:space="0"/>
              <w:left w:val="single" w:color="000000" w:sz="4" w:space="0"/>
              <w:bottom w:val="single" w:color="000000" w:sz="4" w:space="0"/>
              <w:right w:val="single" w:color="000000" w:sz="4" w:space="0"/>
            </w:tcBorders>
            <w:shd w:val="clear" w:color="auto" w:fill="FFFFFF"/>
            <w:vAlign w:val="center"/>
          </w:tcPr>
          <w:p w14:paraId="62F45E66">
            <w:pPr>
              <w:jc w:val="center"/>
              <w:rPr>
                <w:rFonts w:hint="default" w:ascii="Times New Roman" w:hAnsi="Times New Roman" w:cs="Times New Roman"/>
                <w:color w:val="E36C0A"/>
                <w:sz w:val="18"/>
                <w:szCs w:val="18"/>
                <w:lang w:eastAsia="zh-CN"/>
              </w:rPr>
            </w:pPr>
            <w:r>
              <w:rPr>
                <w:rFonts w:hint="default" w:ascii="Times New Roman" w:hAnsi="Times New Roman" w:cs="Times New Roman"/>
                <w:color w:val="E36C0A"/>
                <w:sz w:val="18"/>
                <w:szCs w:val="18"/>
                <w:lang w:eastAsia="zh-CN"/>
              </w:rPr>
              <w:t>2</w:t>
            </w:r>
          </w:p>
        </w:tc>
        <w:tc>
          <w:tcPr>
            <w:tcW w:w="1559" w:type="dxa"/>
            <w:tcBorders>
              <w:top w:val="single" w:color="000000" w:sz="4" w:space="0"/>
              <w:left w:val="single" w:color="000000" w:sz="4" w:space="0"/>
              <w:bottom w:val="single" w:color="000000" w:sz="4" w:space="0"/>
              <w:right w:val="single" w:color="000000" w:sz="4" w:space="0"/>
            </w:tcBorders>
            <w:shd w:val="clear" w:color="auto" w:fill="FFFFFF"/>
            <w:vAlign w:val="center"/>
          </w:tcPr>
          <w:p w14:paraId="6F3776CC">
            <w:pPr>
              <w:jc w:val="center"/>
              <w:rPr>
                <w:rFonts w:hint="default" w:ascii="Times New Roman" w:hAnsi="Times New Roman" w:cs="Times New Roman"/>
                <w:color w:val="E36C0A"/>
                <w:sz w:val="18"/>
                <w:szCs w:val="18"/>
              </w:rPr>
            </w:pPr>
            <w:r>
              <w:rPr>
                <w:rFonts w:hint="default" w:ascii="Times New Roman" w:hAnsi="Times New Roman" w:cs="Times New Roman"/>
                <w:color w:val="E36C0A"/>
                <w:sz w:val="18"/>
                <w:szCs w:val="18"/>
                <w:lang w:eastAsia="zh-CN"/>
              </w:rPr>
              <w:t>signed short int</w:t>
            </w:r>
          </w:p>
        </w:tc>
        <w:tc>
          <w:tcPr>
            <w:tcW w:w="4950" w:type="dxa"/>
            <w:tcBorders>
              <w:top w:val="single" w:color="000000" w:sz="4" w:space="0"/>
              <w:left w:val="single" w:color="000000" w:sz="4" w:space="0"/>
              <w:bottom w:val="single" w:color="000000" w:sz="4" w:space="0"/>
              <w:right w:val="single" w:color="000000" w:sz="4" w:space="0"/>
            </w:tcBorders>
            <w:shd w:val="clear" w:color="auto" w:fill="FFFFFF"/>
            <w:vAlign w:val="center"/>
          </w:tcPr>
          <w:p w14:paraId="2A7E766B">
            <w:pPr>
              <w:rPr>
                <w:rFonts w:hint="default" w:ascii="Times New Roman" w:hAnsi="Times New Roman" w:cs="Times New Roman"/>
                <w:color w:val="E36C0A"/>
                <w:sz w:val="18"/>
                <w:szCs w:val="18"/>
              </w:rPr>
            </w:pPr>
            <w:r>
              <w:rPr>
                <w:rFonts w:hint="default" w:ascii="Times New Roman" w:hAnsi="Times New Roman" w:cs="Times New Roman"/>
                <w:color w:val="E36C0A"/>
                <w:sz w:val="18"/>
                <w:szCs w:val="18"/>
                <w:lang w:eastAsia="zh-CN"/>
              </w:rPr>
              <w:t>N=N; unit: mg; range -32768~32768</w:t>
            </w:r>
          </w:p>
        </w:tc>
      </w:tr>
      <w:tr w14:paraId="2A58FF42">
        <w:tblPrEx>
          <w:tblCellMar>
            <w:top w:w="15" w:type="dxa"/>
            <w:left w:w="15" w:type="dxa"/>
            <w:bottom w:w="15" w:type="dxa"/>
            <w:right w:w="15" w:type="dxa"/>
          </w:tblCellMar>
        </w:tblPrEx>
        <w:trPr>
          <w:trHeight w:val="285" w:hRule="atLeast"/>
        </w:trPr>
        <w:tc>
          <w:tcPr>
            <w:tcW w:w="1559" w:type="dxa"/>
            <w:tcBorders>
              <w:top w:val="single" w:color="000000" w:sz="4" w:space="0"/>
              <w:left w:val="single" w:color="000000" w:sz="4" w:space="0"/>
              <w:bottom w:val="single" w:color="000000" w:sz="4" w:space="0"/>
              <w:right w:val="single" w:color="000000" w:sz="4" w:space="0"/>
            </w:tcBorders>
            <w:shd w:val="clear" w:color="auto" w:fill="FFFFFF"/>
            <w:vAlign w:val="center"/>
          </w:tcPr>
          <w:p w14:paraId="442C8094">
            <w:pPr>
              <w:jc w:val="center"/>
              <w:rPr>
                <w:rFonts w:hint="default" w:ascii="Times New Roman" w:hAnsi="Times New Roman" w:cs="Times New Roman"/>
                <w:color w:val="E36C0A"/>
                <w:sz w:val="18"/>
                <w:szCs w:val="18"/>
              </w:rPr>
            </w:pPr>
            <w:r>
              <w:rPr>
                <w:rFonts w:hint="default" w:ascii="Times New Roman" w:hAnsi="Times New Roman" w:cs="Times New Roman"/>
                <w:color w:val="E36C0A"/>
                <w:sz w:val="18"/>
                <w:szCs w:val="18"/>
                <w:lang w:eastAsia="zh-CN"/>
              </w:rPr>
              <w:t>19+((N-1)*7)+4</w:t>
            </w:r>
          </w:p>
        </w:tc>
        <w:tc>
          <w:tcPr>
            <w:tcW w:w="1276" w:type="dxa"/>
            <w:tcBorders>
              <w:top w:val="single" w:color="000000" w:sz="4" w:space="0"/>
              <w:left w:val="single" w:color="000000" w:sz="4" w:space="0"/>
              <w:bottom w:val="single" w:color="000000" w:sz="4" w:space="0"/>
              <w:right w:val="single" w:color="000000" w:sz="4" w:space="0"/>
            </w:tcBorders>
            <w:shd w:val="clear" w:color="auto" w:fill="FFFFFF"/>
            <w:vAlign w:val="center"/>
          </w:tcPr>
          <w:p w14:paraId="1CA24C91">
            <w:pPr>
              <w:rPr>
                <w:rFonts w:hint="default" w:ascii="Times New Roman" w:hAnsi="Times New Roman" w:cs="Times New Roman"/>
                <w:color w:val="E36C0A"/>
                <w:sz w:val="18"/>
                <w:szCs w:val="18"/>
                <w:lang w:eastAsia="zh-CN"/>
              </w:rPr>
            </w:pPr>
            <w:r>
              <w:rPr>
                <w:rFonts w:hint="default" w:ascii="Times New Roman" w:hAnsi="Times New Roman" w:cs="Times New Roman"/>
                <w:color w:val="E36C0A"/>
                <w:sz w:val="18"/>
                <w:szCs w:val="18"/>
                <w:lang w:eastAsia="zh-CN"/>
              </w:rPr>
              <w:t>Z-axis acceleration [N]</w:t>
            </w:r>
          </w:p>
        </w:tc>
        <w:tc>
          <w:tcPr>
            <w:tcW w:w="567" w:type="dxa"/>
            <w:tcBorders>
              <w:top w:val="single" w:color="000000" w:sz="4" w:space="0"/>
              <w:left w:val="single" w:color="000000" w:sz="4" w:space="0"/>
              <w:bottom w:val="single" w:color="000000" w:sz="4" w:space="0"/>
              <w:right w:val="single" w:color="000000" w:sz="4" w:space="0"/>
            </w:tcBorders>
            <w:shd w:val="clear" w:color="auto" w:fill="FFFFFF"/>
            <w:vAlign w:val="center"/>
          </w:tcPr>
          <w:p w14:paraId="47478346">
            <w:pPr>
              <w:jc w:val="center"/>
              <w:rPr>
                <w:rFonts w:hint="default" w:ascii="Times New Roman" w:hAnsi="Times New Roman" w:cs="Times New Roman"/>
                <w:color w:val="E36C0A"/>
                <w:sz w:val="18"/>
                <w:szCs w:val="18"/>
                <w:lang w:eastAsia="zh-CN"/>
              </w:rPr>
            </w:pPr>
            <w:r>
              <w:rPr>
                <w:rFonts w:hint="default" w:ascii="Times New Roman" w:hAnsi="Times New Roman" w:cs="Times New Roman"/>
                <w:color w:val="E36C0A"/>
                <w:sz w:val="18"/>
                <w:szCs w:val="18"/>
                <w:lang w:eastAsia="zh-CN"/>
              </w:rPr>
              <w:t>2</w:t>
            </w:r>
          </w:p>
        </w:tc>
        <w:tc>
          <w:tcPr>
            <w:tcW w:w="1559" w:type="dxa"/>
            <w:tcBorders>
              <w:top w:val="single" w:color="000000" w:sz="4" w:space="0"/>
              <w:left w:val="single" w:color="000000" w:sz="4" w:space="0"/>
              <w:bottom w:val="single" w:color="000000" w:sz="4" w:space="0"/>
              <w:right w:val="single" w:color="000000" w:sz="4" w:space="0"/>
            </w:tcBorders>
            <w:shd w:val="clear" w:color="auto" w:fill="FFFFFF"/>
            <w:vAlign w:val="center"/>
          </w:tcPr>
          <w:p w14:paraId="4ABD0F25">
            <w:pPr>
              <w:jc w:val="center"/>
              <w:rPr>
                <w:rFonts w:hint="default" w:ascii="Times New Roman" w:hAnsi="Times New Roman" w:cs="Times New Roman"/>
                <w:color w:val="E36C0A"/>
                <w:sz w:val="18"/>
                <w:szCs w:val="18"/>
              </w:rPr>
            </w:pPr>
            <w:r>
              <w:rPr>
                <w:rFonts w:hint="default" w:ascii="Times New Roman" w:hAnsi="Times New Roman" w:cs="Times New Roman"/>
                <w:color w:val="E36C0A"/>
                <w:sz w:val="18"/>
                <w:szCs w:val="18"/>
                <w:lang w:eastAsia="zh-CN"/>
              </w:rPr>
              <w:t>signed short int</w:t>
            </w:r>
          </w:p>
        </w:tc>
        <w:tc>
          <w:tcPr>
            <w:tcW w:w="4950" w:type="dxa"/>
            <w:tcBorders>
              <w:top w:val="single" w:color="000000" w:sz="4" w:space="0"/>
              <w:left w:val="single" w:color="000000" w:sz="4" w:space="0"/>
              <w:bottom w:val="single" w:color="000000" w:sz="4" w:space="0"/>
              <w:right w:val="single" w:color="000000" w:sz="4" w:space="0"/>
            </w:tcBorders>
            <w:shd w:val="clear" w:color="auto" w:fill="FFFFFF"/>
            <w:vAlign w:val="center"/>
          </w:tcPr>
          <w:p w14:paraId="5548ADD6">
            <w:pPr>
              <w:rPr>
                <w:rFonts w:hint="default" w:ascii="Times New Roman" w:hAnsi="Times New Roman" w:cs="Times New Roman"/>
                <w:color w:val="E36C0A"/>
                <w:sz w:val="18"/>
                <w:szCs w:val="18"/>
              </w:rPr>
            </w:pPr>
            <w:r>
              <w:rPr>
                <w:rFonts w:hint="default" w:ascii="Times New Roman" w:hAnsi="Times New Roman" w:cs="Times New Roman"/>
                <w:color w:val="E36C0A"/>
                <w:sz w:val="18"/>
                <w:szCs w:val="18"/>
                <w:lang w:eastAsia="zh-CN"/>
              </w:rPr>
              <w:t>N=N; unit: mg; range -32768~32768</w:t>
            </w:r>
          </w:p>
        </w:tc>
      </w:tr>
      <w:tr w14:paraId="149E9ACF">
        <w:tblPrEx>
          <w:tblCellMar>
            <w:top w:w="15" w:type="dxa"/>
            <w:left w:w="15" w:type="dxa"/>
            <w:bottom w:w="15" w:type="dxa"/>
            <w:right w:w="15" w:type="dxa"/>
          </w:tblCellMar>
        </w:tblPrEx>
        <w:trPr>
          <w:trHeight w:val="285" w:hRule="atLeast"/>
        </w:trPr>
        <w:tc>
          <w:tcPr>
            <w:tcW w:w="1559" w:type="dxa"/>
            <w:tcBorders>
              <w:top w:val="single" w:color="000000" w:sz="4" w:space="0"/>
              <w:left w:val="single" w:color="000000" w:sz="4" w:space="0"/>
              <w:bottom w:val="single" w:color="000000" w:sz="4" w:space="0"/>
              <w:right w:val="single" w:color="000000" w:sz="4" w:space="0"/>
            </w:tcBorders>
            <w:shd w:val="clear" w:color="auto" w:fill="FFFFFF"/>
            <w:vAlign w:val="center"/>
          </w:tcPr>
          <w:p w14:paraId="77497C63">
            <w:pPr>
              <w:jc w:val="center"/>
              <w:rPr>
                <w:rFonts w:hint="default" w:ascii="Times New Roman" w:hAnsi="Times New Roman" w:cs="Times New Roman"/>
                <w:color w:val="E36C0A"/>
                <w:sz w:val="18"/>
                <w:szCs w:val="18"/>
              </w:rPr>
            </w:pPr>
            <w:r>
              <w:rPr>
                <w:rFonts w:hint="default" w:ascii="Times New Roman" w:hAnsi="Times New Roman" w:cs="Times New Roman"/>
                <w:color w:val="E36C0A"/>
                <w:sz w:val="18"/>
                <w:szCs w:val="18"/>
                <w:lang w:eastAsia="zh-CN"/>
              </w:rPr>
              <w:t>19+((N-1)*7)+6</w:t>
            </w:r>
          </w:p>
        </w:tc>
        <w:tc>
          <w:tcPr>
            <w:tcW w:w="1276" w:type="dxa"/>
            <w:tcBorders>
              <w:top w:val="single" w:color="000000" w:sz="4" w:space="0"/>
              <w:left w:val="single" w:color="000000" w:sz="4" w:space="0"/>
              <w:bottom w:val="single" w:color="000000" w:sz="4" w:space="0"/>
              <w:right w:val="single" w:color="000000" w:sz="4" w:space="0"/>
            </w:tcBorders>
            <w:shd w:val="clear" w:color="auto" w:fill="FFFFFF"/>
            <w:vAlign w:val="center"/>
          </w:tcPr>
          <w:p w14:paraId="6F6E8151">
            <w:pPr>
              <w:rPr>
                <w:rFonts w:hint="default" w:ascii="Times New Roman" w:hAnsi="Times New Roman" w:cs="Times New Roman"/>
                <w:color w:val="E36C0A"/>
                <w:sz w:val="18"/>
                <w:szCs w:val="18"/>
                <w:lang w:eastAsia="zh-CN"/>
              </w:rPr>
            </w:pPr>
            <w:r>
              <w:rPr>
                <w:rFonts w:hint="default" w:ascii="Times New Roman" w:hAnsi="Times New Roman" w:cs="Times New Roman"/>
                <w:color w:val="E36C0A"/>
                <w:sz w:val="18"/>
                <w:szCs w:val="18"/>
                <w:lang w:eastAsia="zh-CN"/>
              </w:rPr>
              <w:t>Speed [N]</w:t>
            </w:r>
          </w:p>
        </w:tc>
        <w:tc>
          <w:tcPr>
            <w:tcW w:w="567" w:type="dxa"/>
            <w:tcBorders>
              <w:top w:val="single" w:color="000000" w:sz="4" w:space="0"/>
              <w:left w:val="single" w:color="000000" w:sz="4" w:space="0"/>
              <w:bottom w:val="single" w:color="000000" w:sz="4" w:space="0"/>
              <w:right w:val="single" w:color="000000" w:sz="4" w:space="0"/>
            </w:tcBorders>
            <w:shd w:val="clear" w:color="auto" w:fill="FFFFFF"/>
            <w:vAlign w:val="center"/>
          </w:tcPr>
          <w:p w14:paraId="38C8B6CD">
            <w:pPr>
              <w:jc w:val="center"/>
              <w:rPr>
                <w:rFonts w:hint="default" w:ascii="Times New Roman" w:hAnsi="Times New Roman" w:cs="Times New Roman"/>
                <w:color w:val="E36C0A"/>
                <w:sz w:val="18"/>
                <w:szCs w:val="18"/>
                <w:lang w:eastAsia="zh-CN"/>
              </w:rPr>
            </w:pPr>
            <w:r>
              <w:rPr>
                <w:rFonts w:hint="default" w:ascii="Times New Roman" w:hAnsi="Times New Roman" w:cs="Times New Roman"/>
                <w:color w:val="E36C0A"/>
                <w:sz w:val="18"/>
                <w:szCs w:val="18"/>
                <w:lang w:eastAsia="zh-CN"/>
              </w:rPr>
              <w:t>1</w:t>
            </w:r>
          </w:p>
        </w:tc>
        <w:tc>
          <w:tcPr>
            <w:tcW w:w="1559" w:type="dxa"/>
            <w:tcBorders>
              <w:top w:val="single" w:color="000000" w:sz="4" w:space="0"/>
              <w:left w:val="single" w:color="000000" w:sz="4" w:space="0"/>
              <w:bottom w:val="single" w:color="000000" w:sz="4" w:space="0"/>
              <w:right w:val="single" w:color="000000" w:sz="4" w:space="0"/>
            </w:tcBorders>
            <w:shd w:val="clear" w:color="auto" w:fill="FFFFFF"/>
            <w:vAlign w:val="center"/>
          </w:tcPr>
          <w:p w14:paraId="657C9B3B">
            <w:pPr>
              <w:jc w:val="center"/>
              <w:rPr>
                <w:rFonts w:hint="default" w:ascii="Times New Roman" w:hAnsi="Times New Roman" w:cs="Times New Roman"/>
                <w:color w:val="E36C0A"/>
                <w:sz w:val="18"/>
                <w:szCs w:val="18"/>
              </w:rPr>
            </w:pPr>
            <w:r>
              <w:rPr>
                <w:rFonts w:hint="default" w:ascii="Times New Roman" w:hAnsi="Times New Roman" w:cs="Times New Roman"/>
                <w:color w:val="E36C0A"/>
                <w:sz w:val="18"/>
                <w:szCs w:val="18"/>
                <w:lang w:eastAsia="zh-CN"/>
              </w:rPr>
              <w:t>unsigned char</w:t>
            </w:r>
          </w:p>
        </w:tc>
        <w:tc>
          <w:tcPr>
            <w:tcW w:w="4950" w:type="dxa"/>
            <w:tcBorders>
              <w:top w:val="single" w:color="000000" w:sz="4" w:space="0"/>
              <w:left w:val="single" w:color="000000" w:sz="4" w:space="0"/>
              <w:bottom w:val="single" w:color="000000" w:sz="4" w:space="0"/>
              <w:right w:val="single" w:color="000000" w:sz="4" w:space="0"/>
            </w:tcBorders>
            <w:shd w:val="clear" w:color="auto" w:fill="FFFFFF"/>
            <w:vAlign w:val="center"/>
          </w:tcPr>
          <w:p w14:paraId="744752DE">
            <w:pPr>
              <w:rPr>
                <w:rFonts w:hint="default" w:ascii="Times New Roman" w:hAnsi="Times New Roman" w:cs="Times New Roman"/>
                <w:color w:val="E36C0A"/>
                <w:sz w:val="18"/>
                <w:szCs w:val="18"/>
              </w:rPr>
            </w:pPr>
            <w:r>
              <w:rPr>
                <w:rFonts w:hint="default" w:ascii="Times New Roman" w:hAnsi="Times New Roman" w:cs="Times New Roman"/>
                <w:color w:val="E36C0A"/>
                <w:sz w:val="18"/>
                <w:szCs w:val="18"/>
                <w:lang w:eastAsia="zh-CN"/>
              </w:rPr>
              <w:t>N=N; unit: km/h</w:t>
            </w:r>
          </w:p>
        </w:tc>
      </w:tr>
    </w:tbl>
    <w:p w14:paraId="07C14AC7">
      <w:pPr>
        <w:jc w:val="left"/>
        <w:rPr>
          <w:rFonts w:hint="default" w:ascii="Times New Roman" w:hAnsi="Times New Roman" w:cs="Times New Roman"/>
          <w:color w:val="E36C0A"/>
          <w:sz w:val="21"/>
          <w:szCs w:val="21"/>
          <w:lang w:eastAsia="zh-CN"/>
        </w:rPr>
      </w:pPr>
    </w:p>
    <w:p w14:paraId="4776E545">
      <w:pPr>
        <w:pStyle w:val="3"/>
        <w:ind w:left="0"/>
        <w:rPr>
          <w:rFonts w:hint="default" w:ascii="Times New Roman" w:hAnsi="Times New Roman" w:cs="Times New Roman"/>
          <w:color w:val="000000"/>
          <w:sz w:val="21"/>
          <w:szCs w:val="21"/>
          <w:lang w:eastAsia="zh-CN"/>
        </w:rPr>
      </w:pPr>
      <w:bookmarkStart w:id="439" w:name="_附表_CAN广播数据流"/>
      <w:r>
        <w:rPr>
          <w:rFonts w:hint="default" w:ascii="Times New Roman" w:hAnsi="Times New Roman" w:cs="Times New Roman"/>
          <w:color w:val="000000"/>
          <w:sz w:val="21"/>
          <w:szCs w:val="21"/>
          <w:lang w:val="en-US" w:eastAsia="zh-CN"/>
        </w:rPr>
        <w:t xml:space="preserve">  </w:t>
      </w:r>
      <w:bookmarkStart w:id="440" w:name="_Toc20919"/>
      <w:bookmarkStart w:id="441" w:name="_Toc28478"/>
      <w:r>
        <w:rPr>
          <w:rFonts w:hint="default" w:ascii="Times New Roman" w:hAnsi="Times New Roman" w:cs="Times New Roman"/>
          <w:color w:val="000000"/>
          <w:sz w:val="21"/>
          <w:szCs w:val="21"/>
        </w:rPr>
        <w:fldChar w:fldCharType="begin"/>
      </w:r>
      <w:r>
        <w:rPr>
          <w:rFonts w:hint="default" w:ascii="Times New Roman" w:hAnsi="Times New Roman" w:cs="Times New Roman"/>
          <w:color w:val="000000"/>
          <w:sz w:val="21"/>
          <w:szCs w:val="21"/>
        </w:rPr>
        <w:instrText xml:space="preserve"> HYPERLINK \l "_[ 020A ] CAN broadcast data stream report" </w:instrText>
      </w:r>
      <w:r>
        <w:rPr>
          <w:rFonts w:hint="default" w:ascii="Times New Roman" w:hAnsi="Times New Roman" w:cs="Times New Roman"/>
          <w:color w:val="000000"/>
          <w:sz w:val="21"/>
          <w:szCs w:val="21"/>
        </w:rPr>
        <w:fldChar w:fldCharType="separate"/>
      </w:r>
      <w:r>
        <w:rPr>
          <w:rStyle w:val="17"/>
          <w:rFonts w:hint="default" w:ascii="Times New Roman" w:hAnsi="Times New Roman" w:cs="Times New Roman"/>
          <w:sz w:val="21"/>
          <w:szCs w:val="21"/>
        </w:rPr>
        <w:t xml:space="preserve">Appendix_ </w:t>
      </w:r>
      <w:r>
        <w:rPr>
          <w:rStyle w:val="17"/>
          <w:rFonts w:hint="default" w:ascii="Times New Roman" w:hAnsi="Times New Roman" w:cs="Times New Roman"/>
          <w:sz w:val="21"/>
          <w:szCs w:val="21"/>
          <w:lang w:eastAsia="zh-CN"/>
        </w:rPr>
        <w:t xml:space="preserve">CAN </w:t>
      </w:r>
      <w:r>
        <w:rPr>
          <w:rStyle w:val="17"/>
          <w:rFonts w:hint="default" w:ascii="Times New Roman" w:hAnsi="Times New Roman" w:cs="Times New Roman"/>
          <w:sz w:val="21"/>
          <w:szCs w:val="21"/>
          <w:lang w:val="en-US" w:eastAsia="zh-CN"/>
        </w:rPr>
        <w:t>broadcast data flow</w:t>
      </w:r>
      <w:bookmarkEnd w:id="440"/>
      <w:bookmarkEnd w:id="441"/>
      <w:r>
        <w:rPr>
          <w:rFonts w:hint="default" w:ascii="Times New Roman" w:hAnsi="Times New Roman" w:cs="Times New Roman"/>
          <w:color w:val="000000"/>
          <w:sz w:val="21"/>
          <w:szCs w:val="21"/>
        </w:rPr>
        <w:fldChar w:fldCharType="end"/>
      </w:r>
      <w:r>
        <w:rPr>
          <w:rFonts w:hint="default" w:ascii="Times New Roman" w:hAnsi="Times New Roman" w:cs="Times New Roman"/>
          <w:color w:val="000000"/>
          <w:sz w:val="21"/>
          <w:szCs w:val="21"/>
          <w:lang w:val="en-US" w:eastAsia="zh-CN"/>
        </w:rPr>
        <w:t xml:space="preserve"> </w:t>
      </w:r>
      <w:r>
        <w:rPr>
          <w:rFonts w:hint="default" w:ascii="Times New Roman" w:hAnsi="Times New Roman" w:cs="Times New Roman"/>
          <w:color w:val="000000"/>
          <w:sz w:val="21"/>
          <w:szCs w:val="21"/>
          <w:highlight w:val="yellow"/>
          <w:lang w:val="en-US" w:eastAsia="zh-CN"/>
        </w:rPr>
        <w:t>[Customized functions]</w:t>
      </w:r>
    </w:p>
    <w:bookmarkEnd w:id="439"/>
    <w:tbl>
      <w:tblPr>
        <w:tblStyle w:val="12"/>
        <w:tblW w:w="0" w:type="auto"/>
        <w:tblInd w:w="299" w:type="dxa"/>
        <w:tblLayout w:type="fixed"/>
        <w:tblCellMar>
          <w:top w:w="15" w:type="dxa"/>
          <w:left w:w="15" w:type="dxa"/>
          <w:bottom w:w="15" w:type="dxa"/>
          <w:right w:w="15" w:type="dxa"/>
        </w:tblCellMar>
      </w:tblPr>
      <w:tblGrid>
        <w:gridCol w:w="1374"/>
        <w:gridCol w:w="951"/>
        <w:gridCol w:w="919"/>
        <w:gridCol w:w="6678"/>
      </w:tblGrid>
      <w:tr w14:paraId="2C4CA2A7">
        <w:tblPrEx>
          <w:tblCellMar>
            <w:top w:w="15" w:type="dxa"/>
            <w:left w:w="15" w:type="dxa"/>
            <w:bottom w:w="15" w:type="dxa"/>
            <w:right w:w="15" w:type="dxa"/>
          </w:tblCellMar>
        </w:tblPrEx>
        <w:trPr>
          <w:trHeight w:val="280" w:hRule="atLeast"/>
        </w:trPr>
        <w:tc>
          <w:tcPr>
            <w:tcW w:w="1374" w:type="dxa"/>
            <w:tcBorders>
              <w:top w:val="single" w:color="000000" w:sz="4" w:space="0"/>
              <w:left w:val="single" w:color="000000" w:sz="4" w:space="0"/>
              <w:bottom w:val="single" w:color="000000" w:sz="4" w:space="0"/>
              <w:right w:val="single" w:color="000000" w:sz="4" w:space="0"/>
            </w:tcBorders>
            <w:shd w:val="clear" w:color="auto" w:fill="BFBFBF"/>
            <w:vAlign w:val="center"/>
          </w:tcPr>
          <w:p w14:paraId="410B8E6F">
            <w:pPr>
              <w:jc w:val="center"/>
              <w:rPr>
                <w:rFonts w:hint="default" w:ascii="Times New Roman" w:hAnsi="Times New Roman" w:cs="Times New Roman"/>
                <w:color w:val="000000"/>
                <w:sz w:val="18"/>
                <w:szCs w:val="18"/>
              </w:rPr>
            </w:pPr>
            <w:r>
              <w:rPr>
                <w:rFonts w:hint="default" w:ascii="Times New Roman" w:hAnsi="Times New Roman" w:cs="Times New Roman"/>
                <w:color w:val="000000"/>
                <w:sz w:val="18"/>
                <w:szCs w:val="18"/>
              </w:rPr>
              <w:t>content</w:t>
            </w:r>
          </w:p>
        </w:tc>
        <w:tc>
          <w:tcPr>
            <w:tcW w:w="951" w:type="dxa"/>
            <w:tcBorders>
              <w:top w:val="single" w:color="000000" w:sz="4" w:space="0"/>
              <w:left w:val="single" w:color="000000" w:sz="4" w:space="0"/>
              <w:bottom w:val="single" w:color="000000" w:sz="4" w:space="0"/>
              <w:right w:val="single" w:color="000000" w:sz="4" w:space="0"/>
            </w:tcBorders>
            <w:shd w:val="clear" w:color="auto" w:fill="BFBFBF"/>
            <w:vAlign w:val="center"/>
          </w:tcPr>
          <w:p w14:paraId="0AADD1B3">
            <w:pPr>
              <w:jc w:val="center"/>
              <w:rPr>
                <w:rFonts w:hint="default" w:ascii="Times New Roman" w:hAnsi="Times New Roman" w:cs="Times New Roman"/>
                <w:color w:val="000000"/>
                <w:sz w:val="18"/>
                <w:szCs w:val="18"/>
              </w:rPr>
            </w:pPr>
            <w:r>
              <w:rPr>
                <w:rFonts w:hint="default" w:ascii="Times New Roman" w:hAnsi="Times New Roman" w:cs="Times New Roman"/>
                <w:color w:val="000000"/>
                <w:sz w:val="18"/>
                <w:szCs w:val="18"/>
              </w:rPr>
              <w:t>Number of bytes</w:t>
            </w:r>
          </w:p>
        </w:tc>
        <w:tc>
          <w:tcPr>
            <w:tcW w:w="919" w:type="dxa"/>
            <w:tcBorders>
              <w:top w:val="single" w:color="000000" w:sz="4" w:space="0"/>
              <w:left w:val="single" w:color="000000" w:sz="4" w:space="0"/>
              <w:bottom w:val="single" w:color="000000" w:sz="4" w:space="0"/>
              <w:right w:val="single" w:color="000000" w:sz="4" w:space="0"/>
            </w:tcBorders>
            <w:shd w:val="clear" w:color="auto" w:fill="BFBFBF"/>
            <w:vAlign w:val="center"/>
          </w:tcPr>
          <w:p w14:paraId="6C1E886B">
            <w:pPr>
              <w:jc w:val="center"/>
              <w:rPr>
                <w:rFonts w:hint="default" w:ascii="Times New Roman" w:hAnsi="Times New Roman" w:cs="Times New Roman"/>
                <w:color w:val="000000"/>
                <w:sz w:val="18"/>
                <w:szCs w:val="18"/>
              </w:rPr>
            </w:pPr>
            <w:r>
              <w:rPr>
                <w:rFonts w:hint="default" w:ascii="Times New Roman" w:hAnsi="Times New Roman" w:cs="Times New Roman"/>
                <w:color w:val="000000"/>
                <w:sz w:val="18"/>
                <w:szCs w:val="18"/>
              </w:rPr>
              <w:t>Data Types</w:t>
            </w:r>
          </w:p>
        </w:tc>
        <w:tc>
          <w:tcPr>
            <w:tcW w:w="6678" w:type="dxa"/>
            <w:tcBorders>
              <w:top w:val="single" w:color="000000" w:sz="4" w:space="0"/>
              <w:left w:val="single" w:color="000000" w:sz="4" w:space="0"/>
              <w:bottom w:val="single" w:color="000000" w:sz="4" w:space="0"/>
              <w:right w:val="single" w:color="000000" w:sz="4" w:space="0"/>
            </w:tcBorders>
            <w:shd w:val="clear" w:color="auto" w:fill="BFBFBF"/>
            <w:vAlign w:val="center"/>
          </w:tcPr>
          <w:p w14:paraId="584D512C">
            <w:pPr>
              <w:jc w:val="center"/>
              <w:rPr>
                <w:rFonts w:hint="default" w:ascii="Times New Roman" w:hAnsi="Times New Roman" w:cs="Times New Roman"/>
                <w:color w:val="000000"/>
                <w:sz w:val="18"/>
                <w:szCs w:val="18"/>
              </w:rPr>
            </w:pPr>
            <w:r>
              <w:rPr>
                <w:rFonts w:hint="default" w:ascii="Times New Roman" w:hAnsi="Times New Roman" w:cs="Times New Roman"/>
                <w:color w:val="000000"/>
                <w:sz w:val="18"/>
                <w:szCs w:val="18"/>
              </w:rPr>
              <w:t>describe</w:t>
            </w:r>
          </w:p>
        </w:tc>
      </w:tr>
      <w:tr w14:paraId="1001F6BC">
        <w:tblPrEx>
          <w:tblCellMar>
            <w:top w:w="15" w:type="dxa"/>
            <w:left w:w="15" w:type="dxa"/>
            <w:bottom w:w="15" w:type="dxa"/>
            <w:right w:w="15" w:type="dxa"/>
          </w:tblCellMar>
        </w:tblPrEx>
        <w:trPr>
          <w:trHeight w:val="441" w:hRule="atLeast"/>
        </w:trPr>
        <w:tc>
          <w:tcPr>
            <w:tcW w:w="1374" w:type="dxa"/>
            <w:tcBorders>
              <w:top w:val="single" w:color="000000" w:sz="4" w:space="0"/>
              <w:left w:val="single" w:color="000000" w:sz="4" w:space="0"/>
              <w:bottom w:val="single" w:color="000000" w:sz="4" w:space="0"/>
              <w:right w:val="single" w:color="000000" w:sz="4" w:space="0"/>
            </w:tcBorders>
            <w:shd w:val="clear" w:color="auto" w:fill="FFFFFF"/>
            <w:vAlign w:val="center"/>
          </w:tcPr>
          <w:p w14:paraId="4DF9C711">
            <w:pPr>
              <w:jc w:val="left"/>
              <w:rPr>
                <w:rFonts w:hint="default" w:ascii="Times New Roman" w:hAnsi="Times New Roman" w:cs="Times New Roman"/>
                <w:color w:val="000000"/>
                <w:sz w:val="18"/>
                <w:szCs w:val="18"/>
                <w:lang w:val="en-US" w:eastAsia="zh-CN"/>
              </w:rPr>
            </w:pPr>
            <w:r>
              <w:rPr>
                <w:rFonts w:hint="default" w:ascii="Times New Roman" w:hAnsi="Times New Roman" w:cs="Times New Roman"/>
                <w:color w:val="000000"/>
                <w:sz w:val="18"/>
                <w:szCs w:val="18"/>
                <w:lang w:val="en-US" w:eastAsia="zh-CN"/>
              </w:rPr>
              <w:t>time</w:t>
            </w:r>
          </w:p>
        </w:tc>
        <w:tc>
          <w:tcPr>
            <w:tcW w:w="951" w:type="dxa"/>
            <w:tcBorders>
              <w:top w:val="single" w:color="000000" w:sz="4" w:space="0"/>
              <w:left w:val="single" w:color="000000" w:sz="4" w:space="0"/>
              <w:bottom w:val="single" w:color="000000" w:sz="4" w:space="0"/>
              <w:right w:val="single" w:color="000000" w:sz="4" w:space="0"/>
            </w:tcBorders>
            <w:shd w:val="clear" w:color="auto" w:fill="FFFFFF"/>
            <w:vAlign w:val="center"/>
          </w:tcPr>
          <w:p w14:paraId="3466CE6F">
            <w:pPr>
              <w:jc w:val="center"/>
              <w:rPr>
                <w:rFonts w:hint="default" w:ascii="Times New Roman" w:hAnsi="Times New Roman" w:cs="Times New Roman"/>
                <w:color w:val="000000"/>
                <w:sz w:val="18"/>
                <w:szCs w:val="18"/>
                <w:lang w:val="en-US" w:eastAsia="zh-CN"/>
              </w:rPr>
            </w:pPr>
            <w:r>
              <w:rPr>
                <w:rFonts w:hint="default" w:ascii="Times New Roman" w:hAnsi="Times New Roman" w:cs="Times New Roman"/>
                <w:color w:val="000000"/>
                <w:sz w:val="18"/>
                <w:szCs w:val="18"/>
                <w:lang w:val="en-US" w:eastAsia="zh-CN"/>
              </w:rPr>
              <w:t>6</w:t>
            </w:r>
          </w:p>
        </w:tc>
        <w:tc>
          <w:tcPr>
            <w:tcW w:w="919" w:type="dxa"/>
            <w:tcBorders>
              <w:top w:val="single" w:color="000000" w:sz="4" w:space="0"/>
              <w:left w:val="single" w:color="000000" w:sz="4" w:space="0"/>
              <w:bottom w:val="single" w:color="000000" w:sz="4" w:space="0"/>
              <w:right w:val="single" w:color="000000" w:sz="4" w:space="0"/>
            </w:tcBorders>
            <w:shd w:val="clear" w:color="auto" w:fill="FFFFFF"/>
            <w:vAlign w:val="center"/>
          </w:tcPr>
          <w:p w14:paraId="32A00930">
            <w:pPr>
              <w:jc w:val="center"/>
              <w:rPr>
                <w:rFonts w:hint="default" w:ascii="Times New Roman" w:hAnsi="Times New Roman" w:cs="Times New Roman"/>
                <w:color w:val="000000"/>
                <w:sz w:val="18"/>
                <w:szCs w:val="18"/>
                <w:lang w:val="en-US" w:eastAsia="zh-CN"/>
              </w:rPr>
            </w:pPr>
            <w:r>
              <w:rPr>
                <w:rFonts w:hint="default" w:ascii="Times New Roman" w:hAnsi="Times New Roman" w:cs="Times New Roman"/>
                <w:color w:val="000000"/>
                <w:sz w:val="18"/>
                <w:szCs w:val="18"/>
                <w:lang w:val="en-US" w:eastAsia="zh-CN"/>
              </w:rPr>
              <w:t>BCD[6]</w:t>
            </w:r>
          </w:p>
        </w:tc>
        <w:tc>
          <w:tcPr>
            <w:tcW w:w="6678" w:type="dxa"/>
            <w:tcBorders>
              <w:top w:val="single" w:color="000000" w:sz="4" w:space="0"/>
              <w:left w:val="single" w:color="000000" w:sz="4" w:space="0"/>
              <w:bottom w:val="single" w:color="000000" w:sz="4" w:space="0"/>
              <w:right w:val="single" w:color="000000" w:sz="4" w:space="0"/>
            </w:tcBorders>
            <w:shd w:val="clear" w:color="auto" w:fill="FFFFFF"/>
            <w:vAlign w:val="center"/>
          </w:tcPr>
          <w:p w14:paraId="6A7FE3CB">
            <w:pPr>
              <w:jc w:val="left"/>
              <w:rPr>
                <w:rFonts w:hint="default" w:ascii="Times New Roman" w:hAnsi="Times New Roman" w:cs="Times New Roman"/>
                <w:color w:val="000000"/>
                <w:sz w:val="18"/>
                <w:szCs w:val="18"/>
                <w:lang w:val="en-US" w:eastAsia="zh-CN"/>
              </w:rPr>
            </w:pPr>
            <w:r>
              <w:rPr>
                <w:rFonts w:hint="default" w:ascii="Times New Roman" w:hAnsi="Times New Roman" w:cs="Times New Roman"/>
                <w:sz w:val="18"/>
                <w:szCs w:val="18"/>
              </w:rPr>
              <w:t xml:space="preserve">YY-MM-DD-hh-mm-ss (GMT+8 </w:t>
            </w:r>
            <w:r>
              <w:rPr>
                <w:rFonts w:hint="default" w:ascii="Times New Roman" w:hAnsi="Times New Roman" w:cs="Times New Roman"/>
                <w:sz w:val="18"/>
                <w:szCs w:val="18"/>
                <w:lang w:val="en-US" w:eastAsia="zh-CN"/>
              </w:rPr>
              <w:t>equipment reports using Beijing time)</w:t>
            </w:r>
          </w:p>
        </w:tc>
      </w:tr>
      <w:tr w14:paraId="392B4004">
        <w:tblPrEx>
          <w:tblCellMar>
            <w:top w:w="15" w:type="dxa"/>
            <w:left w:w="15" w:type="dxa"/>
            <w:bottom w:w="15" w:type="dxa"/>
            <w:right w:w="15" w:type="dxa"/>
          </w:tblCellMar>
        </w:tblPrEx>
        <w:trPr>
          <w:trHeight w:val="441" w:hRule="atLeast"/>
        </w:trPr>
        <w:tc>
          <w:tcPr>
            <w:tcW w:w="1374" w:type="dxa"/>
            <w:tcBorders>
              <w:top w:val="single" w:color="000000" w:sz="4" w:space="0"/>
              <w:left w:val="single" w:color="000000" w:sz="4" w:space="0"/>
              <w:bottom w:val="single" w:color="000000" w:sz="4" w:space="0"/>
              <w:right w:val="single" w:color="000000" w:sz="4" w:space="0"/>
            </w:tcBorders>
            <w:shd w:val="clear" w:color="auto" w:fill="FFFFFF"/>
            <w:vAlign w:val="center"/>
          </w:tcPr>
          <w:p w14:paraId="3736B278">
            <w:pPr>
              <w:jc w:val="left"/>
              <w:rPr>
                <w:rFonts w:hint="default" w:ascii="Times New Roman" w:hAnsi="Times New Roman" w:cs="Times New Roman"/>
                <w:color w:val="000000"/>
                <w:sz w:val="18"/>
                <w:szCs w:val="18"/>
                <w:lang w:val="en-US" w:eastAsia="zh-CN"/>
              </w:rPr>
            </w:pPr>
            <w:r>
              <w:rPr>
                <w:rFonts w:hint="default" w:ascii="Times New Roman" w:hAnsi="Times New Roman" w:cs="Times New Roman"/>
                <w:color w:val="000000"/>
                <w:sz w:val="18"/>
                <w:szCs w:val="18"/>
                <w:lang w:val="en-US" w:eastAsia="zh-CN"/>
              </w:rPr>
              <w:t>Total number of CAN IDs</w:t>
            </w:r>
          </w:p>
        </w:tc>
        <w:tc>
          <w:tcPr>
            <w:tcW w:w="951" w:type="dxa"/>
            <w:tcBorders>
              <w:top w:val="single" w:color="000000" w:sz="4" w:space="0"/>
              <w:left w:val="single" w:color="000000" w:sz="4" w:space="0"/>
              <w:bottom w:val="single" w:color="000000" w:sz="4" w:space="0"/>
              <w:right w:val="single" w:color="000000" w:sz="4" w:space="0"/>
            </w:tcBorders>
            <w:shd w:val="clear" w:color="auto" w:fill="FFFFFF"/>
            <w:vAlign w:val="center"/>
          </w:tcPr>
          <w:p w14:paraId="7467C45F">
            <w:pPr>
              <w:jc w:val="center"/>
              <w:rPr>
                <w:rFonts w:hint="default" w:ascii="Times New Roman" w:hAnsi="Times New Roman" w:cs="Times New Roman"/>
                <w:color w:val="000000"/>
                <w:sz w:val="18"/>
                <w:szCs w:val="18"/>
                <w:lang w:val="en-US" w:eastAsia="zh-CN"/>
              </w:rPr>
            </w:pPr>
            <w:r>
              <w:rPr>
                <w:rFonts w:hint="default" w:ascii="Times New Roman" w:hAnsi="Times New Roman" w:cs="Times New Roman"/>
                <w:color w:val="000000"/>
                <w:sz w:val="18"/>
                <w:szCs w:val="18"/>
                <w:lang w:val="en-US" w:eastAsia="zh-CN"/>
              </w:rPr>
              <w:t>2</w:t>
            </w:r>
          </w:p>
        </w:tc>
        <w:tc>
          <w:tcPr>
            <w:tcW w:w="919" w:type="dxa"/>
            <w:tcBorders>
              <w:top w:val="single" w:color="000000" w:sz="4" w:space="0"/>
              <w:left w:val="single" w:color="000000" w:sz="4" w:space="0"/>
              <w:bottom w:val="single" w:color="000000" w:sz="4" w:space="0"/>
              <w:right w:val="single" w:color="000000" w:sz="4" w:space="0"/>
            </w:tcBorders>
            <w:shd w:val="clear" w:color="auto" w:fill="FFFFFF"/>
            <w:vAlign w:val="center"/>
          </w:tcPr>
          <w:p w14:paraId="3125394D">
            <w:pPr>
              <w:jc w:val="center"/>
              <w:rPr>
                <w:rFonts w:hint="default" w:ascii="Times New Roman" w:hAnsi="Times New Roman" w:cs="Times New Roman"/>
                <w:color w:val="000000"/>
                <w:sz w:val="18"/>
                <w:szCs w:val="18"/>
                <w:lang w:val="en-US" w:eastAsia="zh-CN"/>
              </w:rPr>
            </w:pPr>
            <w:r>
              <w:rPr>
                <w:rFonts w:hint="default" w:ascii="Times New Roman" w:hAnsi="Times New Roman" w:cs="Times New Roman"/>
                <w:color w:val="000000"/>
                <w:sz w:val="18"/>
                <w:szCs w:val="18"/>
                <w:lang w:val="en-US" w:eastAsia="zh-CN"/>
              </w:rPr>
              <w:t>Word</w:t>
            </w:r>
          </w:p>
        </w:tc>
        <w:tc>
          <w:tcPr>
            <w:tcW w:w="6678" w:type="dxa"/>
            <w:tcBorders>
              <w:top w:val="single" w:color="000000" w:sz="4" w:space="0"/>
              <w:left w:val="single" w:color="000000" w:sz="4" w:space="0"/>
              <w:bottom w:val="single" w:color="000000" w:sz="4" w:space="0"/>
              <w:right w:val="single" w:color="000000" w:sz="4" w:space="0"/>
            </w:tcBorders>
            <w:shd w:val="clear" w:color="auto" w:fill="FFFFFF"/>
            <w:vAlign w:val="center"/>
          </w:tcPr>
          <w:p w14:paraId="4AB58A86">
            <w:pPr>
              <w:jc w:val="left"/>
              <w:rPr>
                <w:rFonts w:hint="default" w:ascii="Times New Roman" w:hAnsi="Times New Roman" w:cs="Times New Roman"/>
                <w:color w:val="000000"/>
                <w:sz w:val="18"/>
                <w:szCs w:val="18"/>
                <w:lang w:val="en-US" w:eastAsia="zh-CN"/>
              </w:rPr>
            </w:pPr>
            <w:r>
              <w:rPr>
                <w:rFonts w:hint="default" w:ascii="Times New Roman" w:hAnsi="Times New Roman" w:cs="Times New Roman"/>
                <w:color w:val="000000"/>
                <w:sz w:val="18"/>
                <w:szCs w:val="18"/>
                <w:lang w:val="en-US" w:eastAsia="zh-CN"/>
              </w:rPr>
              <w:t>The total number of CAN ID data collected by the bus, as shown below, corresponds to how many lists, N</w:t>
            </w:r>
          </w:p>
        </w:tc>
      </w:tr>
      <w:tr w14:paraId="16F1096D">
        <w:tblPrEx>
          <w:tblCellMar>
            <w:top w:w="15" w:type="dxa"/>
            <w:left w:w="15" w:type="dxa"/>
            <w:bottom w:w="15" w:type="dxa"/>
            <w:right w:w="15" w:type="dxa"/>
          </w:tblCellMar>
        </w:tblPrEx>
        <w:trPr>
          <w:trHeight w:val="361" w:hRule="atLeast"/>
        </w:trPr>
        <w:tc>
          <w:tcPr>
            <w:tcW w:w="1374" w:type="dxa"/>
            <w:tcBorders>
              <w:top w:val="single" w:color="000000" w:sz="4" w:space="0"/>
              <w:left w:val="single" w:color="000000" w:sz="4" w:space="0"/>
              <w:bottom w:val="single" w:color="000000" w:sz="4" w:space="0"/>
              <w:right w:val="single" w:color="000000" w:sz="4" w:space="0"/>
            </w:tcBorders>
            <w:shd w:val="clear" w:color="auto" w:fill="FFFFFF"/>
            <w:vAlign w:val="center"/>
          </w:tcPr>
          <w:p w14:paraId="22BF70E7">
            <w:pPr>
              <w:jc w:val="left"/>
              <w:rPr>
                <w:rFonts w:hint="default" w:ascii="Times New Roman" w:hAnsi="Times New Roman" w:cs="Times New Roman"/>
                <w:color w:val="000000"/>
                <w:sz w:val="18"/>
                <w:szCs w:val="18"/>
                <w:lang w:val="en-US" w:eastAsia="zh-CN"/>
              </w:rPr>
            </w:pPr>
            <w:r>
              <w:rPr>
                <w:rFonts w:hint="default" w:ascii="Times New Roman" w:hAnsi="Times New Roman" w:cs="Times New Roman"/>
                <w:color w:val="000000"/>
                <w:sz w:val="18"/>
                <w:szCs w:val="18"/>
                <w:lang w:val="en-US" w:eastAsia="zh-CN"/>
              </w:rPr>
              <w:t>CAN List[1]</w:t>
            </w:r>
          </w:p>
        </w:tc>
        <w:tc>
          <w:tcPr>
            <w:tcW w:w="951" w:type="dxa"/>
            <w:tcBorders>
              <w:top w:val="single" w:color="000000" w:sz="4" w:space="0"/>
              <w:left w:val="single" w:color="000000" w:sz="4" w:space="0"/>
              <w:bottom w:val="single" w:color="000000" w:sz="4" w:space="0"/>
              <w:right w:val="single" w:color="000000" w:sz="4" w:space="0"/>
            </w:tcBorders>
            <w:shd w:val="clear" w:color="auto" w:fill="FFFFFF"/>
            <w:vAlign w:val="center"/>
          </w:tcPr>
          <w:p w14:paraId="3D47EFBB">
            <w:pPr>
              <w:jc w:val="center"/>
              <w:rPr>
                <w:rFonts w:hint="default" w:ascii="Times New Roman" w:hAnsi="Times New Roman" w:cs="Times New Roman"/>
                <w:color w:val="000000"/>
                <w:sz w:val="18"/>
                <w:szCs w:val="18"/>
                <w:lang w:val="en-US" w:eastAsia="zh-CN"/>
              </w:rPr>
            </w:pPr>
            <w:r>
              <w:rPr>
                <w:rFonts w:hint="default" w:ascii="Times New Roman" w:hAnsi="Times New Roman" w:cs="Times New Roman"/>
                <w:color w:val="000000"/>
                <w:sz w:val="18"/>
                <w:szCs w:val="18"/>
                <w:lang w:val="en-US" w:eastAsia="zh-CN"/>
              </w:rPr>
              <w:t>12</w:t>
            </w:r>
          </w:p>
        </w:tc>
        <w:tc>
          <w:tcPr>
            <w:tcW w:w="919" w:type="dxa"/>
            <w:tcBorders>
              <w:top w:val="single" w:color="000000" w:sz="4" w:space="0"/>
              <w:left w:val="single" w:color="000000" w:sz="4" w:space="0"/>
              <w:bottom w:val="single" w:color="000000" w:sz="4" w:space="0"/>
              <w:right w:val="single" w:color="000000" w:sz="4" w:space="0"/>
            </w:tcBorders>
            <w:shd w:val="clear" w:color="auto" w:fill="FFFFFF"/>
            <w:vAlign w:val="center"/>
          </w:tcPr>
          <w:p w14:paraId="14C6D7C0">
            <w:pPr>
              <w:jc w:val="center"/>
              <w:rPr>
                <w:rFonts w:hint="default" w:ascii="Times New Roman" w:hAnsi="Times New Roman" w:cs="Times New Roman"/>
                <w:color w:val="000000"/>
                <w:sz w:val="18"/>
                <w:szCs w:val="18"/>
                <w:lang w:val="en-US" w:eastAsia="zh-CN"/>
              </w:rPr>
            </w:pPr>
            <w:r>
              <w:rPr>
                <w:rFonts w:hint="default" w:ascii="Times New Roman" w:hAnsi="Times New Roman" w:cs="Times New Roman"/>
                <w:color w:val="000000"/>
                <w:sz w:val="18"/>
                <w:szCs w:val="18"/>
                <w:lang w:val="en-US" w:eastAsia="zh-CN"/>
              </w:rPr>
              <w:t>BYTE[12]</w:t>
            </w:r>
          </w:p>
        </w:tc>
        <w:tc>
          <w:tcPr>
            <w:tcW w:w="6678" w:type="dxa"/>
            <w:tcBorders>
              <w:top w:val="single" w:color="000000" w:sz="4" w:space="0"/>
              <w:left w:val="single" w:color="000000" w:sz="4" w:space="0"/>
              <w:bottom w:val="single" w:color="000000" w:sz="4" w:space="0"/>
              <w:right w:val="single" w:color="000000" w:sz="4" w:space="0"/>
            </w:tcBorders>
            <w:shd w:val="clear" w:color="auto" w:fill="FFFFFF"/>
            <w:vAlign w:val="center"/>
          </w:tcPr>
          <w:p w14:paraId="01C06C37">
            <w:pPr>
              <w:jc w:val="left"/>
              <w:rPr>
                <w:rFonts w:hint="default" w:ascii="Times New Roman" w:hAnsi="Times New Roman" w:cs="Times New Roman"/>
                <w:color w:val="000000"/>
                <w:sz w:val="18"/>
                <w:szCs w:val="18"/>
                <w:lang w:val="en-US" w:eastAsia="zh-CN"/>
              </w:rPr>
            </w:pPr>
            <w:r>
              <w:rPr>
                <w:rFonts w:hint="default" w:ascii="Times New Roman" w:hAnsi="Times New Roman" w:cs="Times New Roman"/>
                <w:color w:val="000000"/>
                <w:sz w:val="18"/>
                <w:szCs w:val="18"/>
                <w:lang w:val="en-US" w:eastAsia="zh-CN"/>
              </w:rPr>
              <w:t>Total 12 bytes, the first 4 bytes are CAN ID, the last 8 bytes are the corresponding data stream</w:t>
            </w:r>
          </w:p>
        </w:tc>
      </w:tr>
      <w:tr w14:paraId="75A89B94">
        <w:tblPrEx>
          <w:tblCellMar>
            <w:top w:w="15" w:type="dxa"/>
            <w:left w:w="15" w:type="dxa"/>
            <w:bottom w:w="15" w:type="dxa"/>
            <w:right w:w="15" w:type="dxa"/>
          </w:tblCellMar>
        </w:tblPrEx>
        <w:trPr>
          <w:trHeight w:val="361" w:hRule="atLeast"/>
        </w:trPr>
        <w:tc>
          <w:tcPr>
            <w:tcW w:w="1374" w:type="dxa"/>
            <w:tcBorders>
              <w:top w:val="single" w:color="000000" w:sz="4" w:space="0"/>
              <w:left w:val="single" w:color="000000" w:sz="4" w:space="0"/>
              <w:bottom w:val="single" w:color="000000" w:sz="4" w:space="0"/>
              <w:right w:val="single" w:color="000000" w:sz="4" w:space="0"/>
            </w:tcBorders>
            <w:shd w:val="clear" w:color="auto" w:fill="FFFFFF"/>
            <w:vAlign w:val="center"/>
          </w:tcPr>
          <w:p w14:paraId="6560FB7C">
            <w:pPr>
              <w:jc w:val="left"/>
              <w:rPr>
                <w:rFonts w:hint="default" w:ascii="Times New Roman" w:hAnsi="Times New Roman" w:cs="Times New Roman"/>
                <w:color w:val="000000"/>
                <w:sz w:val="18"/>
                <w:szCs w:val="18"/>
                <w:lang w:val="en-US" w:eastAsia="zh-CN"/>
              </w:rPr>
            </w:pPr>
            <w:r>
              <w:rPr>
                <w:rFonts w:hint="default" w:ascii="Times New Roman" w:hAnsi="Times New Roman" w:cs="Times New Roman"/>
                <w:color w:val="000000"/>
                <w:sz w:val="18"/>
                <w:szCs w:val="18"/>
                <w:lang w:val="en-US" w:eastAsia="zh-CN"/>
              </w:rPr>
              <w:t>...</w:t>
            </w:r>
          </w:p>
        </w:tc>
        <w:tc>
          <w:tcPr>
            <w:tcW w:w="951" w:type="dxa"/>
            <w:tcBorders>
              <w:top w:val="single" w:color="000000" w:sz="4" w:space="0"/>
              <w:left w:val="single" w:color="000000" w:sz="4" w:space="0"/>
              <w:bottom w:val="single" w:color="000000" w:sz="4" w:space="0"/>
              <w:right w:val="single" w:color="000000" w:sz="4" w:space="0"/>
            </w:tcBorders>
            <w:shd w:val="clear" w:color="auto" w:fill="FFFFFF"/>
            <w:vAlign w:val="center"/>
          </w:tcPr>
          <w:p w14:paraId="7E2646C8">
            <w:pPr>
              <w:jc w:val="center"/>
              <w:rPr>
                <w:rFonts w:hint="default" w:ascii="Times New Roman" w:hAnsi="Times New Roman" w:cs="Times New Roman"/>
                <w:color w:val="000000"/>
                <w:sz w:val="18"/>
                <w:szCs w:val="18"/>
                <w:lang w:eastAsia="zh-CN"/>
              </w:rPr>
            </w:pPr>
          </w:p>
        </w:tc>
        <w:tc>
          <w:tcPr>
            <w:tcW w:w="919" w:type="dxa"/>
            <w:tcBorders>
              <w:top w:val="single" w:color="000000" w:sz="4" w:space="0"/>
              <w:left w:val="single" w:color="000000" w:sz="4" w:space="0"/>
              <w:bottom w:val="single" w:color="000000" w:sz="4" w:space="0"/>
              <w:right w:val="single" w:color="000000" w:sz="4" w:space="0"/>
            </w:tcBorders>
            <w:shd w:val="clear" w:color="auto" w:fill="FFFFFF"/>
            <w:vAlign w:val="center"/>
          </w:tcPr>
          <w:p w14:paraId="545B1DAA">
            <w:pPr>
              <w:jc w:val="center"/>
              <w:rPr>
                <w:rFonts w:hint="default" w:ascii="Times New Roman" w:hAnsi="Times New Roman" w:cs="Times New Roman"/>
                <w:color w:val="000000"/>
                <w:sz w:val="18"/>
                <w:szCs w:val="18"/>
                <w:lang w:eastAsia="zh-CN"/>
              </w:rPr>
            </w:pPr>
          </w:p>
        </w:tc>
        <w:tc>
          <w:tcPr>
            <w:tcW w:w="6678" w:type="dxa"/>
            <w:tcBorders>
              <w:top w:val="single" w:color="000000" w:sz="4" w:space="0"/>
              <w:left w:val="single" w:color="000000" w:sz="4" w:space="0"/>
              <w:bottom w:val="single" w:color="000000" w:sz="4" w:space="0"/>
              <w:right w:val="single" w:color="000000" w:sz="4" w:space="0"/>
            </w:tcBorders>
            <w:shd w:val="clear" w:color="auto" w:fill="FFFFFF"/>
            <w:vAlign w:val="center"/>
          </w:tcPr>
          <w:p w14:paraId="3FDFB153">
            <w:pPr>
              <w:jc w:val="left"/>
              <w:rPr>
                <w:rFonts w:hint="default" w:ascii="Times New Roman" w:hAnsi="Times New Roman" w:cs="Times New Roman"/>
                <w:color w:val="000000"/>
                <w:sz w:val="18"/>
                <w:szCs w:val="18"/>
              </w:rPr>
            </w:pPr>
          </w:p>
        </w:tc>
      </w:tr>
      <w:tr w14:paraId="641A301A">
        <w:tblPrEx>
          <w:tblCellMar>
            <w:top w:w="15" w:type="dxa"/>
            <w:left w:w="15" w:type="dxa"/>
            <w:bottom w:w="15" w:type="dxa"/>
            <w:right w:w="15" w:type="dxa"/>
          </w:tblCellMar>
        </w:tblPrEx>
        <w:trPr>
          <w:trHeight w:val="361" w:hRule="atLeast"/>
        </w:trPr>
        <w:tc>
          <w:tcPr>
            <w:tcW w:w="1374" w:type="dxa"/>
            <w:tcBorders>
              <w:top w:val="single" w:color="000000" w:sz="4" w:space="0"/>
              <w:left w:val="single" w:color="000000" w:sz="4" w:space="0"/>
              <w:bottom w:val="single" w:color="000000" w:sz="4" w:space="0"/>
              <w:right w:val="single" w:color="000000" w:sz="4" w:space="0"/>
            </w:tcBorders>
            <w:shd w:val="clear" w:color="auto" w:fill="FFFFFF"/>
            <w:vAlign w:val="center"/>
          </w:tcPr>
          <w:p w14:paraId="0ED92953">
            <w:pPr>
              <w:jc w:val="left"/>
              <w:rPr>
                <w:rFonts w:hint="default" w:ascii="Times New Roman" w:hAnsi="Times New Roman" w:cs="Times New Roman"/>
                <w:color w:val="000000"/>
                <w:sz w:val="18"/>
                <w:szCs w:val="18"/>
                <w:lang w:eastAsia="zh-CN"/>
              </w:rPr>
            </w:pPr>
            <w:r>
              <w:rPr>
                <w:rFonts w:hint="default" w:ascii="Times New Roman" w:hAnsi="Times New Roman" w:cs="Times New Roman"/>
                <w:color w:val="000000"/>
                <w:sz w:val="18"/>
                <w:szCs w:val="18"/>
                <w:lang w:val="en-US" w:eastAsia="zh-CN"/>
              </w:rPr>
              <w:t>CAN List[N]</w:t>
            </w:r>
          </w:p>
        </w:tc>
        <w:tc>
          <w:tcPr>
            <w:tcW w:w="951" w:type="dxa"/>
            <w:tcBorders>
              <w:top w:val="single" w:color="000000" w:sz="4" w:space="0"/>
              <w:left w:val="single" w:color="000000" w:sz="4" w:space="0"/>
              <w:bottom w:val="single" w:color="000000" w:sz="4" w:space="0"/>
              <w:right w:val="single" w:color="000000" w:sz="4" w:space="0"/>
            </w:tcBorders>
            <w:shd w:val="clear" w:color="auto" w:fill="FFFFFF"/>
            <w:vAlign w:val="center"/>
          </w:tcPr>
          <w:p w14:paraId="70572267">
            <w:pPr>
              <w:jc w:val="center"/>
              <w:rPr>
                <w:rFonts w:hint="default" w:ascii="Times New Roman" w:hAnsi="Times New Roman" w:cs="Times New Roman"/>
                <w:color w:val="000000"/>
                <w:sz w:val="18"/>
                <w:szCs w:val="18"/>
                <w:lang w:val="en-US" w:eastAsia="zh-CN"/>
              </w:rPr>
            </w:pPr>
            <w:r>
              <w:rPr>
                <w:rFonts w:hint="default" w:ascii="Times New Roman" w:hAnsi="Times New Roman" w:cs="Times New Roman"/>
                <w:color w:val="000000"/>
                <w:sz w:val="18"/>
                <w:szCs w:val="18"/>
                <w:lang w:val="en-US" w:eastAsia="zh-CN"/>
              </w:rPr>
              <w:t>12</w:t>
            </w:r>
          </w:p>
        </w:tc>
        <w:tc>
          <w:tcPr>
            <w:tcW w:w="919" w:type="dxa"/>
            <w:tcBorders>
              <w:top w:val="single" w:color="000000" w:sz="4" w:space="0"/>
              <w:left w:val="single" w:color="000000" w:sz="4" w:space="0"/>
              <w:bottom w:val="single" w:color="000000" w:sz="4" w:space="0"/>
              <w:right w:val="single" w:color="000000" w:sz="4" w:space="0"/>
            </w:tcBorders>
            <w:shd w:val="clear" w:color="auto" w:fill="FFFFFF"/>
            <w:vAlign w:val="center"/>
          </w:tcPr>
          <w:p w14:paraId="52BFEE13">
            <w:pPr>
              <w:jc w:val="center"/>
              <w:rPr>
                <w:rFonts w:hint="default" w:ascii="Times New Roman" w:hAnsi="Times New Roman" w:cs="Times New Roman"/>
                <w:color w:val="000000"/>
                <w:sz w:val="18"/>
                <w:szCs w:val="18"/>
              </w:rPr>
            </w:pPr>
            <w:r>
              <w:rPr>
                <w:rFonts w:hint="default" w:ascii="Times New Roman" w:hAnsi="Times New Roman" w:cs="Times New Roman"/>
                <w:color w:val="000000"/>
                <w:sz w:val="18"/>
                <w:szCs w:val="18"/>
                <w:lang w:val="en-US" w:eastAsia="zh-CN"/>
              </w:rPr>
              <w:t>BYTE[12]</w:t>
            </w:r>
          </w:p>
        </w:tc>
        <w:tc>
          <w:tcPr>
            <w:tcW w:w="6678" w:type="dxa"/>
            <w:tcBorders>
              <w:top w:val="single" w:color="000000" w:sz="4" w:space="0"/>
              <w:left w:val="single" w:color="000000" w:sz="4" w:space="0"/>
              <w:bottom w:val="single" w:color="000000" w:sz="4" w:space="0"/>
              <w:right w:val="single" w:color="000000" w:sz="4" w:space="0"/>
            </w:tcBorders>
            <w:shd w:val="clear" w:color="auto" w:fill="FFFFFF"/>
            <w:vAlign w:val="center"/>
          </w:tcPr>
          <w:p w14:paraId="3F76A681">
            <w:pPr>
              <w:jc w:val="left"/>
              <w:rPr>
                <w:rFonts w:hint="default" w:ascii="Times New Roman" w:hAnsi="Times New Roman" w:cs="Times New Roman"/>
                <w:color w:val="000000"/>
                <w:sz w:val="18"/>
                <w:szCs w:val="18"/>
              </w:rPr>
            </w:pPr>
            <w:r>
              <w:rPr>
                <w:rFonts w:hint="default" w:ascii="Times New Roman" w:hAnsi="Times New Roman" w:cs="Times New Roman"/>
                <w:color w:val="000000"/>
                <w:sz w:val="18"/>
                <w:szCs w:val="18"/>
                <w:lang w:val="en-US" w:eastAsia="zh-CN"/>
              </w:rPr>
              <w:t>Total 12 bytes, the first 4 bytes are CAN ID, the last 8 bytes are the corresponding data stream</w:t>
            </w:r>
          </w:p>
        </w:tc>
      </w:tr>
    </w:tbl>
    <w:p w14:paraId="57979D15">
      <w:pPr>
        <w:pStyle w:val="3"/>
        <w:ind w:left="0"/>
        <w:rPr>
          <w:rFonts w:hint="default" w:ascii="Times New Roman" w:hAnsi="Times New Roman" w:cs="Times New Roman"/>
          <w:sz w:val="21"/>
          <w:szCs w:val="21"/>
        </w:rPr>
      </w:pPr>
      <w:bookmarkStart w:id="442" w:name="_附表_新能源汽车BMS数据信息体"/>
      <w:r>
        <w:rPr>
          <w:rFonts w:hint="default" w:ascii="Times New Roman" w:hAnsi="Times New Roman" w:cs="Times New Roman"/>
          <w:lang w:val="en-US" w:eastAsia="zh-CN"/>
        </w:rPr>
        <w:t xml:space="preserve">  </w:t>
      </w:r>
      <w:bookmarkStart w:id="443" w:name="_Toc23232"/>
      <w:bookmarkStart w:id="444" w:name="_Toc28232"/>
      <w:r>
        <w:rPr>
          <w:rFonts w:hint="default" w:ascii="Times New Roman" w:hAnsi="Times New Roman" w:cs="Times New Roman"/>
          <w:sz w:val="21"/>
          <w:szCs w:val="21"/>
        </w:rPr>
        <w:t xml:space="preserve">Appendix_New </w:t>
      </w:r>
      <w:r>
        <w:rPr>
          <w:rFonts w:hint="default" w:ascii="Times New Roman" w:hAnsi="Times New Roman" w:cs="Times New Roman"/>
          <w:sz w:val="21"/>
          <w:szCs w:val="21"/>
          <w:lang w:eastAsia="zh-CN"/>
        </w:rPr>
        <w:t xml:space="preserve">Energy </w:t>
      </w:r>
      <w:r>
        <w:rPr>
          <w:rFonts w:hint="default" w:ascii="Times New Roman" w:hAnsi="Times New Roman" w:cs="Times New Roman"/>
          <w:sz w:val="21"/>
          <w:szCs w:val="21"/>
          <w:lang w:val="en-US" w:eastAsia="zh-CN"/>
        </w:rPr>
        <w:t xml:space="preserve">Vehicle BMS </w:t>
      </w:r>
      <w:r>
        <w:rPr>
          <w:rFonts w:hint="default" w:ascii="Times New Roman" w:hAnsi="Times New Roman" w:cs="Times New Roman"/>
          <w:sz w:val="21"/>
          <w:szCs w:val="21"/>
        </w:rPr>
        <w:t>Data Information Body</w:t>
      </w:r>
      <w:bookmarkEnd w:id="443"/>
      <w:bookmarkEnd w:id="444"/>
    </w:p>
    <w:bookmarkEnd w:id="442"/>
    <w:tbl>
      <w:tblPr>
        <w:tblStyle w:val="12"/>
        <w:tblW w:w="0" w:type="auto"/>
        <w:tblInd w:w="417" w:type="dxa"/>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Layout w:type="fixed"/>
        <w:tblCellMar>
          <w:top w:w="0" w:type="dxa"/>
          <w:left w:w="108" w:type="dxa"/>
          <w:bottom w:w="0" w:type="dxa"/>
          <w:right w:w="108" w:type="dxa"/>
        </w:tblCellMar>
      </w:tblPr>
      <w:tblGrid>
        <w:gridCol w:w="1101"/>
        <w:gridCol w:w="1983"/>
        <w:gridCol w:w="995"/>
        <w:gridCol w:w="5874"/>
      </w:tblGrid>
      <w:tr w14:paraId="65836B0D">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c>
          <w:tcPr>
            <w:tcW w:w="1101" w:type="dxa"/>
            <w:shd w:val="clear" w:color="auto" w:fill="BFBFBF"/>
          </w:tcPr>
          <w:p w14:paraId="68302D12">
            <w:pPr>
              <w:jc w:val="center"/>
              <w:rPr>
                <w:rFonts w:hint="default" w:ascii="Times New Roman" w:hAnsi="Times New Roman" w:cs="Times New Roman"/>
                <w:sz w:val="18"/>
                <w:szCs w:val="18"/>
              </w:rPr>
            </w:pPr>
            <w:r>
              <w:rPr>
                <w:rFonts w:hint="default" w:ascii="Times New Roman" w:hAnsi="Times New Roman" w:cs="Times New Roman"/>
                <w:sz w:val="18"/>
                <w:szCs w:val="18"/>
              </w:rPr>
              <w:t>Start Byte</w:t>
            </w:r>
          </w:p>
        </w:tc>
        <w:tc>
          <w:tcPr>
            <w:tcW w:w="1983" w:type="dxa"/>
            <w:shd w:val="clear" w:color="auto" w:fill="BFBFBF"/>
          </w:tcPr>
          <w:p w14:paraId="082E4B47">
            <w:pPr>
              <w:jc w:val="center"/>
              <w:rPr>
                <w:rFonts w:hint="default" w:ascii="Times New Roman" w:hAnsi="Times New Roman" w:cs="Times New Roman"/>
                <w:sz w:val="18"/>
                <w:szCs w:val="18"/>
              </w:rPr>
            </w:pPr>
            <w:r>
              <w:rPr>
                <w:rFonts w:hint="default" w:ascii="Times New Roman" w:hAnsi="Times New Roman" w:cs="Times New Roman"/>
                <w:sz w:val="18"/>
                <w:szCs w:val="18"/>
              </w:rPr>
              <w:t>Fields</w:t>
            </w:r>
          </w:p>
        </w:tc>
        <w:tc>
          <w:tcPr>
            <w:tcW w:w="995" w:type="dxa"/>
            <w:shd w:val="clear" w:color="auto" w:fill="BFBFBF"/>
          </w:tcPr>
          <w:p w14:paraId="070560A5">
            <w:pPr>
              <w:jc w:val="center"/>
              <w:rPr>
                <w:rFonts w:hint="default" w:ascii="Times New Roman" w:hAnsi="Times New Roman" w:cs="Times New Roman"/>
                <w:sz w:val="18"/>
                <w:szCs w:val="18"/>
              </w:rPr>
            </w:pPr>
            <w:r>
              <w:rPr>
                <w:rFonts w:hint="default" w:ascii="Times New Roman" w:hAnsi="Times New Roman" w:cs="Times New Roman"/>
                <w:sz w:val="18"/>
                <w:szCs w:val="18"/>
              </w:rPr>
              <w:t>Data Types</w:t>
            </w:r>
          </w:p>
        </w:tc>
        <w:tc>
          <w:tcPr>
            <w:tcW w:w="5874" w:type="dxa"/>
            <w:shd w:val="clear" w:color="auto" w:fill="BFBFBF"/>
          </w:tcPr>
          <w:p w14:paraId="5E705704">
            <w:pPr>
              <w:jc w:val="center"/>
              <w:rPr>
                <w:rFonts w:hint="default" w:ascii="Times New Roman" w:hAnsi="Times New Roman" w:cs="Times New Roman"/>
                <w:sz w:val="18"/>
                <w:szCs w:val="18"/>
              </w:rPr>
            </w:pPr>
            <w:r>
              <w:rPr>
                <w:rFonts w:hint="default" w:ascii="Times New Roman" w:hAnsi="Times New Roman" w:cs="Times New Roman"/>
                <w:sz w:val="18"/>
                <w:szCs w:val="18"/>
              </w:rPr>
              <w:t>Description and requirements</w:t>
            </w:r>
          </w:p>
        </w:tc>
      </w:tr>
      <w:tr w14:paraId="1999E181">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c>
          <w:tcPr>
            <w:tcW w:w="1101" w:type="dxa"/>
          </w:tcPr>
          <w:p w14:paraId="148FD854">
            <w:pPr>
              <w:jc w:val="center"/>
              <w:rPr>
                <w:rFonts w:hint="default" w:ascii="Times New Roman" w:hAnsi="Times New Roman" w:cs="Times New Roman"/>
                <w:sz w:val="18"/>
                <w:szCs w:val="18"/>
                <w:lang w:eastAsia="zh-CN"/>
              </w:rPr>
            </w:pPr>
            <w:r>
              <w:rPr>
                <w:rFonts w:hint="default" w:ascii="Times New Roman" w:hAnsi="Times New Roman" w:cs="Times New Roman"/>
                <w:sz w:val="18"/>
                <w:szCs w:val="18"/>
                <w:lang w:val="en-US" w:eastAsia="zh-CN"/>
              </w:rPr>
              <w:t>0</w:t>
            </w:r>
          </w:p>
        </w:tc>
        <w:tc>
          <w:tcPr>
            <w:tcW w:w="1983" w:type="dxa"/>
          </w:tcPr>
          <w:p w14:paraId="24F466DD">
            <w:pPr>
              <w:jc w:val="center"/>
              <w:rPr>
                <w:rFonts w:hint="default" w:ascii="Times New Roman" w:hAnsi="Times New Roman" w:cs="Times New Roman"/>
                <w:sz w:val="18"/>
                <w:szCs w:val="18"/>
              </w:rPr>
            </w:pPr>
            <w:r>
              <w:rPr>
                <w:rFonts w:hint="default" w:ascii="Times New Roman" w:hAnsi="Times New Roman" w:cs="Times New Roman"/>
                <w:sz w:val="18"/>
                <w:szCs w:val="18"/>
              </w:rPr>
              <w:t>time</w:t>
            </w:r>
          </w:p>
        </w:tc>
        <w:tc>
          <w:tcPr>
            <w:tcW w:w="995" w:type="dxa"/>
          </w:tcPr>
          <w:p w14:paraId="7830446E">
            <w:pPr>
              <w:jc w:val="center"/>
              <w:rPr>
                <w:rFonts w:hint="default" w:ascii="Times New Roman" w:hAnsi="Times New Roman" w:cs="Times New Roman"/>
                <w:sz w:val="18"/>
                <w:szCs w:val="18"/>
              </w:rPr>
            </w:pPr>
            <w:r>
              <w:rPr>
                <w:rFonts w:hint="default" w:ascii="Times New Roman" w:hAnsi="Times New Roman" w:cs="Times New Roman"/>
                <w:sz w:val="18"/>
                <w:szCs w:val="18"/>
              </w:rPr>
              <w:t>BCD[6]</w:t>
            </w:r>
          </w:p>
        </w:tc>
        <w:tc>
          <w:tcPr>
            <w:tcW w:w="5874" w:type="dxa"/>
          </w:tcPr>
          <w:p w14:paraId="40E0921F">
            <w:pPr>
              <w:jc w:val="left"/>
              <w:rPr>
                <w:rFonts w:hint="default" w:ascii="Times New Roman" w:hAnsi="Times New Roman" w:cs="Times New Roman"/>
                <w:sz w:val="18"/>
                <w:szCs w:val="18"/>
                <w:lang w:val="en-US" w:eastAsia="zh-CN"/>
              </w:rPr>
            </w:pPr>
            <w:r>
              <w:rPr>
                <w:rFonts w:hint="default" w:ascii="Times New Roman" w:hAnsi="Times New Roman" w:cs="Times New Roman"/>
                <w:sz w:val="18"/>
                <w:szCs w:val="18"/>
              </w:rPr>
              <w:t xml:space="preserve">YY-MM-DD-hh-mm-ss (GMT+8 </w:t>
            </w:r>
            <w:r>
              <w:rPr>
                <w:rFonts w:hint="default" w:ascii="Times New Roman" w:hAnsi="Times New Roman" w:cs="Times New Roman"/>
                <w:sz w:val="18"/>
                <w:szCs w:val="18"/>
                <w:lang w:val="en-US" w:eastAsia="zh-CN"/>
              </w:rPr>
              <w:t>equipment reports using Beijing time)</w:t>
            </w:r>
          </w:p>
        </w:tc>
      </w:tr>
      <w:tr w14:paraId="09B14F46">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c>
          <w:tcPr>
            <w:tcW w:w="1101" w:type="dxa"/>
          </w:tcPr>
          <w:p w14:paraId="344DD2C2">
            <w:pPr>
              <w:jc w:val="center"/>
              <w:rPr>
                <w:rFonts w:hint="default" w:ascii="Times New Roman" w:hAnsi="Times New Roman" w:cs="Times New Roman"/>
                <w:sz w:val="18"/>
                <w:szCs w:val="18"/>
                <w:lang w:eastAsia="zh-CN"/>
              </w:rPr>
            </w:pPr>
            <w:r>
              <w:rPr>
                <w:rFonts w:hint="default" w:ascii="Times New Roman" w:hAnsi="Times New Roman" w:cs="Times New Roman"/>
                <w:sz w:val="18"/>
                <w:szCs w:val="18"/>
                <w:lang w:val="en-US" w:eastAsia="zh-CN"/>
              </w:rPr>
              <w:t>6</w:t>
            </w:r>
          </w:p>
        </w:tc>
        <w:tc>
          <w:tcPr>
            <w:tcW w:w="1983" w:type="dxa"/>
          </w:tcPr>
          <w:p w14:paraId="55B4212B">
            <w:pPr>
              <w:jc w:val="center"/>
              <w:rPr>
                <w:rFonts w:hint="default" w:ascii="Times New Roman" w:hAnsi="Times New Roman" w:cs="Times New Roman"/>
                <w:sz w:val="18"/>
                <w:szCs w:val="18"/>
                <w:lang w:val="en-US" w:eastAsia="zh-CN"/>
              </w:rPr>
            </w:pPr>
            <w:r>
              <w:rPr>
                <w:rFonts w:hint="default" w:ascii="Times New Roman" w:hAnsi="Times New Roman" w:cs="Times New Roman"/>
                <w:sz w:val="18"/>
                <w:szCs w:val="18"/>
                <w:lang w:val="en-US" w:eastAsia="zh-CN"/>
              </w:rPr>
              <w:t>BMS data content length</w:t>
            </w:r>
          </w:p>
        </w:tc>
        <w:tc>
          <w:tcPr>
            <w:tcW w:w="995" w:type="dxa"/>
          </w:tcPr>
          <w:p w14:paraId="13E1C401">
            <w:pPr>
              <w:jc w:val="center"/>
              <w:rPr>
                <w:rFonts w:hint="default" w:ascii="Times New Roman" w:hAnsi="Times New Roman" w:cs="Times New Roman"/>
                <w:sz w:val="18"/>
                <w:szCs w:val="18"/>
              </w:rPr>
            </w:pPr>
            <w:r>
              <w:rPr>
                <w:rFonts w:hint="default" w:ascii="Times New Roman" w:hAnsi="Times New Roman" w:cs="Times New Roman"/>
                <w:sz w:val="18"/>
                <w:szCs w:val="18"/>
              </w:rPr>
              <w:t>WORD</w:t>
            </w:r>
          </w:p>
        </w:tc>
        <w:tc>
          <w:tcPr>
            <w:tcW w:w="5874" w:type="dxa"/>
          </w:tcPr>
          <w:p w14:paraId="74B43CDF">
            <w:pPr>
              <w:jc w:val="left"/>
              <w:rPr>
                <w:rFonts w:hint="default" w:ascii="Times New Roman" w:hAnsi="Times New Roman" w:cs="Times New Roman"/>
                <w:sz w:val="18"/>
                <w:szCs w:val="18"/>
                <w:lang w:val="en-US"/>
              </w:rPr>
            </w:pPr>
          </w:p>
        </w:tc>
      </w:tr>
      <w:tr w14:paraId="0FC5547F">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c>
          <w:tcPr>
            <w:tcW w:w="1101" w:type="dxa"/>
          </w:tcPr>
          <w:p w14:paraId="4E424A6A">
            <w:pPr>
              <w:jc w:val="center"/>
              <w:rPr>
                <w:rFonts w:hint="default" w:ascii="Times New Roman" w:hAnsi="Times New Roman" w:cs="Times New Roman"/>
                <w:sz w:val="18"/>
                <w:szCs w:val="18"/>
                <w:lang w:val="en-US" w:eastAsia="zh-CN"/>
              </w:rPr>
            </w:pPr>
            <w:r>
              <w:rPr>
                <w:rFonts w:hint="default" w:ascii="Times New Roman" w:hAnsi="Times New Roman" w:cs="Times New Roman"/>
                <w:sz w:val="18"/>
                <w:szCs w:val="18"/>
                <w:lang w:val="en-US" w:eastAsia="zh-CN"/>
              </w:rPr>
              <w:t>8</w:t>
            </w:r>
          </w:p>
        </w:tc>
        <w:tc>
          <w:tcPr>
            <w:tcW w:w="1983" w:type="dxa"/>
          </w:tcPr>
          <w:p w14:paraId="353816AE">
            <w:pPr>
              <w:jc w:val="center"/>
              <w:rPr>
                <w:rFonts w:hint="default" w:ascii="Times New Roman" w:hAnsi="Times New Roman" w:cs="Times New Roman"/>
                <w:sz w:val="18"/>
                <w:szCs w:val="18"/>
                <w:lang w:val="en-US" w:eastAsia="zh-CN"/>
              </w:rPr>
            </w:pPr>
            <w:r>
              <w:rPr>
                <w:rFonts w:hint="default" w:ascii="Times New Roman" w:hAnsi="Times New Roman" w:cs="Times New Roman"/>
                <w:sz w:val="18"/>
                <w:szCs w:val="18"/>
                <w:lang w:val="en-US" w:eastAsia="zh-CN"/>
              </w:rPr>
              <w:t>BMS data content</w:t>
            </w:r>
          </w:p>
        </w:tc>
        <w:tc>
          <w:tcPr>
            <w:tcW w:w="995" w:type="dxa"/>
          </w:tcPr>
          <w:p w14:paraId="341EA175">
            <w:pPr>
              <w:jc w:val="center"/>
              <w:rPr>
                <w:rFonts w:hint="default" w:ascii="Times New Roman" w:hAnsi="Times New Roman" w:cs="Times New Roman"/>
                <w:sz w:val="18"/>
                <w:szCs w:val="18"/>
              </w:rPr>
            </w:pPr>
            <w:r>
              <w:rPr>
                <w:rFonts w:hint="default" w:ascii="Times New Roman" w:hAnsi="Times New Roman" w:cs="Times New Roman"/>
                <w:sz w:val="18"/>
                <w:szCs w:val="18"/>
              </w:rPr>
              <w:t>nByte</w:t>
            </w:r>
          </w:p>
        </w:tc>
        <w:tc>
          <w:tcPr>
            <w:tcW w:w="5874" w:type="dxa"/>
          </w:tcPr>
          <w:p w14:paraId="2902FA47">
            <w:pPr>
              <w:jc w:val="left"/>
              <w:rPr>
                <w:rFonts w:hint="default" w:ascii="Times New Roman" w:hAnsi="Times New Roman" w:cs="Times New Roman"/>
                <w:sz w:val="18"/>
                <w:szCs w:val="18"/>
                <w:lang w:val="en-US" w:eastAsia="zh-CN"/>
              </w:rPr>
            </w:pPr>
            <w:r>
              <w:rPr>
                <w:rFonts w:hint="default" w:ascii="Times New Roman" w:hAnsi="Times New Roman" w:cs="Times New Roman"/>
                <w:sz w:val="18"/>
                <w:szCs w:val="18"/>
                <w:lang w:eastAsia="zh-CN"/>
              </w:rPr>
              <w:t xml:space="preserve">For details, see </w:t>
            </w:r>
            <w:r>
              <w:rPr>
                <w:rFonts w:hint="default" w:ascii="Times New Roman" w:hAnsi="Times New Roman" w:cs="Times New Roman"/>
              </w:rPr>
              <w:fldChar w:fldCharType="begin"/>
            </w:r>
            <w:r>
              <w:rPr>
                <w:rFonts w:hint="default" w:ascii="Times New Roman" w:hAnsi="Times New Roman" w:cs="Times New Roman"/>
              </w:rPr>
              <w:instrText xml:space="preserve"> HYPERLINK \l "_附表_新能源汽车BMS数据流" </w:instrText>
            </w:r>
            <w:r>
              <w:rPr>
                <w:rFonts w:hint="default" w:ascii="Times New Roman" w:hAnsi="Times New Roman" w:cs="Times New Roman"/>
              </w:rPr>
              <w:fldChar w:fldCharType="separate"/>
            </w:r>
            <w:r>
              <w:rPr>
                <w:rStyle w:val="17"/>
                <w:rFonts w:hint="default" w:ascii="Times New Roman" w:hAnsi="Times New Roman" w:cs="Times New Roman"/>
                <w:sz w:val="18"/>
                <w:szCs w:val="18"/>
                <w:lang w:val="en-US" w:eastAsia="zh-CN"/>
              </w:rPr>
              <w:t>New Energy Vehicle BMS Data Flow</w:t>
            </w:r>
            <w:r>
              <w:rPr>
                <w:rStyle w:val="17"/>
                <w:rFonts w:hint="default" w:ascii="Times New Roman" w:hAnsi="Times New Roman" w:cs="Times New Roman"/>
                <w:sz w:val="18"/>
                <w:szCs w:val="18"/>
                <w:lang w:val="en-US" w:eastAsia="zh-CN"/>
              </w:rPr>
              <w:fldChar w:fldCharType="end"/>
            </w:r>
          </w:p>
          <w:p w14:paraId="765B439A">
            <w:pPr>
              <w:pStyle w:val="86"/>
              <w:ind w:firstLine="0" w:firstLineChars="0"/>
              <w:rPr>
                <w:rFonts w:hint="default" w:ascii="Times New Roman" w:hAnsi="Times New Roman" w:cs="Times New Roman"/>
                <w:lang w:eastAsia="zh-CN"/>
              </w:rPr>
            </w:pPr>
            <w:r>
              <w:rPr>
                <w:rFonts w:hint="default" w:ascii="Times New Roman" w:hAnsi="Times New Roman" w:cs="Times New Roman"/>
                <w:sz w:val="18"/>
                <w:szCs w:val="18"/>
                <w:lang w:val="en-US" w:eastAsia="zh-CN"/>
              </w:rPr>
              <w:t xml:space="preserve">Data format: </w:t>
            </w:r>
            <w:r>
              <w:rPr>
                <w:rFonts w:hint="default" w:ascii="Times New Roman" w:hAnsi="Times New Roman" w:cs="Times New Roman"/>
                <w:sz w:val="18"/>
                <w:szCs w:val="18"/>
                <w:lang w:eastAsia="zh-CN"/>
              </w:rPr>
              <w:t xml:space="preserve">Data packet contains sub-ID (2 BYTE), length ( </w:t>
            </w:r>
            <w:r>
              <w:rPr>
                <w:rFonts w:hint="default" w:ascii="Times New Roman" w:hAnsi="Times New Roman" w:cs="Times New Roman"/>
                <w:sz w:val="18"/>
                <w:szCs w:val="18"/>
                <w:lang w:val="en-US" w:eastAsia="zh-CN"/>
              </w:rPr>
              <w:t xml:space="preserve">2 </w:t>
            </w:r>
            <w:r>
              <w:rPr>
                <w:rFonts w:hint="default" w:ascii="Times New Roman" w:hAnsi="Times New Roman" w:cs="Times New Roman"/>
                <w:sz w:val="18"/>
                <w:szCs w:val="18"/>
                <w:lang w:eastAsia="zh-CN"/>
              </w:rPr>
              <w:t>BYTE) + data (NBYTE)</w:t>
            </w:r>
          </w:p>
        </w:tc>
      </w:tr>
    </w:tbl>
    <w:p w14:paraId="6C7E8876">
      <w:pPr>
        <w:pStyle w:val="3"/>
        <w:spacing w:before="0"/>
        <w:ind w:left="0"/>
        <w:rPr>
          <w:rFonts w:hint="default" w:ascii="Times New Roman" w:hAnsi="Times New Roman" w:cs="Times New Roman"/>
          <w:sz w:val="21"/>
          <w:szCs w:val="21"/>
          <w:lang w:eastAsia="zh-CN"/>
        </w:rPr>
      </w:pPr>
      <w:bookmarkStart w:id="445" w:name="_附表_新能源汽车BMS数据流"/>
      <w:r>
        <w:rPr>
          <w:rFonts w:hint="default" w:ascii="Times New Roman" w:hAnsi="Times New Roman" w:cs="Times New Roman"/>
          <w:lang w:val="en-US" w:eastAsia="zh-CN"/>
        </w:rPr>
        <w:t xml:space="preserve">  </w:t>
      </w:r>
      <w:bookmarkStart w:id="446" w:name="_Toc24008"/>
      <w:bookmarkStart w:id="447" w:name="_Toc25549"/>
      <w:r>
        <w:rPr>
          <w:rFonts w:hint="default" w:ascii="Times New Roman" w:hAnsi="Times New Roman" w:cs="Times New Roman"/>
          <w:sz w:val="21"/>
          <w:szCs w:val="21"/>
        </w:rPr>
        <w:t xml:space="preserve">Appendix_New </w:t>
      </w:r>
      <w:r>
        <w:rPr>
          <w:rFonts w:hint="default" w:ascii="Times New Roman" w:hAnsi="Times New Roman" w:cs="Times New Roman"/>
          <w:sz w:val="21"/>
          <w:szCs w:val="21"/>
          <w:lang w:val="en-US" w:eastAsia="zh-CN"/>
        </w:rPr>
        <w:t xml:space="preserve">Energy Vehicle BMS Data </w:t>
      </w:r>
      <w:bookmarkEnd w:id="446"/>
      <w:r>
        <w:rPr>
          <w:rFonts w:hint="default" w:ascii="Times New Roman" w:hAnsi="Times New Roman" w:cs="Times New Roman"/>
          <w:sz w:val="21"/>
          <w:szCs w:val="21"/>
          <w:lang w:eastAsia="zh-CN"/>
        </w:rPr>
        <w:t>Flow</w:t>
      </w:r>
      <w:bookmarkEnd w:id="447"/>
      <w:r>
        <w:rPr>
          <w:rFonts w:hint="default" w:ascii="Times New Roman" w:hAnsi="Times New Roman" w:cs="Times New Roman"/>
          <w:sz w:val="21"/>
          <w:szCs w:val="21"/>
          <w:lang w:val="en-US" w:eastAsia="zh-CN"/>
        </w:rPr>
        <w:t xml:space="preserve"> </w:t>
      </w:r>
    </w:p>
    <w:bookmarkEnd w:id="445"/>
    <w:tbl>
      <w:tblPr>
        <w:tblStyle w:val="12"/>
        <w:tblW w:w="0" w:type="auto"/>
        <w:tblInd w:w="392" w:type="dxa"/>
        <w:tblLayout w:type="fixed"/>
        <w:tblCellMar>
          <w:top w:w="0" w:type="dxa"/>
          <w:left w:w="108" w:type="dxa"/>
          <w:bottom w:w="0" w:type="dxa"/>
          <w:right w:w="108" w:type="dxa"/>
        </w:tblCellMar>
      </w:tblPr>
      <w:tblGrid>
        <w:gridCol w:w="995"/>
        <w:gridCol w:w="866"/>
        <w:gridCol w:w="2210"/>
        <w:gridCol w:w="1038"/>
        <w:gridCol w:w="4857"/>
      </w:tblGrid>
      <w:tr w14:paraId="578905B4">
        <w:tblPrEx>
          <w:tblCellMar>
            <w:top w:w="0" w:type="dxa"/>
            <w:left w:w="108" w:type="dxa"/>
            <w:bottom w:w="0" w:type="dxa"/>
            <w:right w:w="108" w:type="dxa"/>
          </w:tblCellMar>
        </w:tblPrEx>
        <w:trPr>
          <w:trHeight w:val="283" w:hRule="atLeast"/>
        </w:trPr>
        <w:tc>
          <w:tcPr>
            <w:tcW w:w="995" w:type="dxa"/>
            <w:tcBorders>
              <w:top w:val="single" w:color="auto" w:sz="4" w:space="0"/>
              <w:left w:val="single" w:color="auto" w:sz="4" w:space="0"/>
              <w:bottom w:val="single" w:color="auto" w:sz="4" w:space="0"/>
              <w:right w:val="single" w:color="auto" w:sz="4" w:space="0"/>
            </w:tcBorders>
            <w:shd w:val="clear" w:color="auto" w:fill="D0CECE"/>
            <w:vAlign w:val="center"/>
          </w:tcPr>
          <w:p w14:paraId="42454101">
            <w:pPr>
              <w:spacing w:after="0"/>
              <w:jc w:val="center"/>
              <w:rPr>
                <w:rFonts w:hint="default" w:ascii="Times New Roman" w:hAnsi="Times New Roman" w:cs="Times New Roman"/>
                <w:b/>
                <w:bCs/>
                <w:color w:val="000000"/>
                <w:sz w:val="18"/>
                <w:szCs w:val="18"/>
                <w:lang w:val="en-US" w:eastAsia="zh-CN"/>
              </w:rPr>
            </w:pPr>
            <w:r>
              <w:rPr>
                <w:rFonts w:hint="default" w:ascii="Times New Roman" w:hAnsi="Times New Roman" w:cs="Times New Roman"/>
                <w:b/>
                <w:bCs/>
                <w:color w:val="000000"/>
                <w:sz w:val="18"/>
                <w:szCs w:val="18"/>
                <w:lang w:val="en-US" w:eastAsia="zh-CN"/>
              </w:rPr>
              <w:t>Function</w:t>
            </w:r>
          </w:p>
          <w:p w14:paraId="652EE62B">
            <w:pPr>
              <w:spacing w:after="0"/>
              <w:jc w:val="center"/>
              <w:rPr>
                <w:rFonts w:hint="default" w:ascii="Times New Roman" w:hAnsi="Times New Roman" w:cs="Times New Roman"/>
                <w:b/>
                <w:bCs/>
                <w:color w:val="000000"/>
                <w:sz w:val="18"/>
                <w:szCs w:val="18"/>
                <w:lang w:val="en-US" w:eastAsia="zh-CN"/>
              </w:rPr>
            </w:pPr>
            <w:r>
              <w:rPr>
                <w:rFonts w:hint="default" w:ascii="Times New Roman" w:hAnsi="Times New Roman" w:cs="Times New Roman"/>
                <w:b/>
                <w:bCs/>
                <w:color w:val="000000"/>
                <w:sz w:val="18"/>
                <w:szCs w:val="18"/>
                <w:lang w:val="en-US" w:eastAsia="zh-CN"/>
              </w:rPr>
              <w:t>ID[2]</w:t>
            </w:r>
          </w:p>
        </w:tc>
        <w:tc>
          <w:tcPr>
            <w:tcW w:w="866" w:type="dxa"/>
            <w:tcBorders>
              <w:top w:val="single" w:color="auto" w:sz="4" w:space="0"/>
              <w:left w:val="single" w:color="auto" w:sz="4" w:space="0"/>
              <w:bottom w:val="single" w:color="auto" w:sz="4" w:space="0"/>
              <w:right w:val="single" w:color="auto" w:sz="4" w:space="0"/>
            </w:tcBorders>
            <w:shd w:val="clear" w:color="auto" w:fill="D0CECE"/>
            <w:vAlign w:val="center"/>
          </w:tcPr>
          <w:p w14:paraId="25AF3CEF">
            <w:pPr>
              <w:spacing w:after="0"/>
              <w:jc w:val="center"/>
              <w:rPr>
                <w:rFonts w:hint="default" w:ascii="Times New Roman" w:hAnsi="Times New Roman" w:cs="Times New Roman"/>
                <w:b/>
                <w:bCs/>
                <w:color w:val="000000"/>
                <w:sz w:val="18"/>
                <w:szCs w:val="18"/>
                <w:lang w:val="en-US" w:eastAsia="zh-CN"/>
              </w:rPr>
            </w:pPr>
            <w:r>
              <w:rPr>
                <w:rFonts w:hint="default" w:ascii="Times New Roman" w:hAnsi="Times New Roman" w:cs="Times New Roman"/>
                <w:b/>
                <w:bCs/>
                <w:color w:val="000000"/>
                <w:sz w:val="18"/>
                <w:szCs w:val="18"/>
                <w:lang w:val="en-US" w:eastAsia="zh-CN"/>
              </w:rPr>
              <w:t>Length[2]</w:t>
            </w:r>
          </w:p>
        </w:tc>
        <w:tc>
          <w:tcPr>
            <w:tcW w:w="2210" w:type="dxa"/>
            <w:tcBorders>
              <w:top w:val="single" w:color="auto" w:sz="4" w:space="0"/>
              <w:left w:val="single" w:color="auto" w:sz="4" w:space="0"/>
              <w:bottom w:val="single" w:color="auto" w:sz="4" w:space="0"/>
              <w:right w:val="single" w:color="auto" w:sz="4" w:space="0"/>
            </w:tcBorders>
            <w:shd w:val="clear" w:color="auto" w:fill="D0CECE"/>
            <w:vAlign w:val="center"/>
          </w:tcPr>
          <w:p w14:paraId="59547F2A">
            <w:pPr>
              <w:spacing w:after="0"/>
              <w:jc w:val="center"/>
              <w:rPr>
                <w:rFonts w:hint="default" w:ascii="Times New Roman" w:hAnsi="Times New Roman" w:cs="Times New Roman"/>
                <w:b/>
                <w:bCs/>
                <w:color w:val="000000"/>
                <w:sz w:val="18"/>
                <w:szCs w:val="18"/>
                <w:lang w:val="en-US" w:eastAsia="zh-CN"/>
              </w:rPr>
            </w:pPr>
            <w:r>
              <w:rPr>
                <w:rFonts w:hint="default" w:ascii="Times New Roman" w:hAnsi="Times New Roman" w:cs="Times New Roman"/>
                <w:b/>
                <w:bCs/>
                <w:color w:val="000000"/>
                <w:sz w:val="18"/>
                <w:szCs w:val="18"/>
                <w:lang w:val="en-US" w:eastAsia="zh-CN"/>
              </w:rPr>
              <w:t>Function</w:t>
            </w:r>
          </w:p>
        </w:tc>
        <w:tc>
          <w:tcPr>
            <w:tcW w:w="1038" w:type="dxa"/>
            <w:tcBorders>
              <w:top w:val="single" w:color="auto" w:sz="4" w:space="0"/>
              <w:left w:val="single" w:color="auto" w:sz="4" w:space="0"/>
              <w:bottom w:val="single" w:color="auto" w:sz="4" w:space="0"/>
              <w:right w:val="single" w:color="auto" w:sz="4" w:space="0"/>
            </w:tcBorders>
            <w:shd w:val="clear" w:color="auto" w:fill="D0CECE"/>
            <w:vAlign w:val="center"/>
          </w:tcPr>
          <w:p w14:paraId="215A8190">
            <w:pPr>
              <w:spacing w:after="0"/>
              <w:jc w:val="center"/>
              <w:rPr>
                <w:rFonts w:hint="default" w:ascii="Times New Roman" w:hAnsi="Times New Roman" w:cs="Times New Roman"/>
                <w:b/>
                <w:bCs/>
                <w:color w:val="000000"/>
                <w:sz w:val="18"/>
                <w:szCs w:val="18"/>
                <w:lang w:val="en-US" w:eastAsia="zh-CN"/>
              </w:rPr>
            </w:pPr>
            <w:r>
              <w:rPr>
                <w:rFonts w:hint="default" w:ascii="Times New Roman" w:hAnsi="Times New Roman" w:cs="Times New Roman"/>
                <w:b/>
                <w:bCs/>
                <w:color w:val="000000"/>
                <w:sz w:val="18"/>
                <w:szCs w:val="18"/>
                <w:lang w:val="en-US" w:eastAsia="zh-CN"/>
              </w:rPr>
              <w:t>unit</w:t>
            </w:r>
          </w:p>
        </w:tc>
        <w:tc>
          <w:tcPr>
            <w:tcW w:w="4857" w:type="dxa"/>
            <w:tcBorders>
              <w:top w:val="single" w:color="auto" w:sz="4" w:space="0"/>
              <w:left w:val="single" w:color="auto" w:sz="4" w:space="0"/>
              <w:bottom w:val="single" w:color="auto" w:sz="4" w:space="0"/>
              <w:right w:val="single" w:color="auto" w:sz="4" w:space="0"/>
            </w:tcBorders>
            <w:shd w:val="clear" w:color="auto" w:fill="D0CECE"/>
            <w:vAlign w:val="center"/>
          </w:tcPr>
          <w:p w14:paraId="0980041E">
            <w:pPr>
              <w:spacing w:after="0"/>
              <w:jc w:val="center"/>
              <w:rPr>
                <w:rFonts w:hint="default" w:ascii="Times New Roman" w:hAnsi="Times New Roman" w:cs="Times New Roman"/>
                <w:b/>
                <w:bCs/>
                <w:color w:val="000000"/>
                <w:sz w:val="18"/>
                <w:szCs w:val="18"/>
                <w:lang w:val="en-US" w:eastAsia="zh-CN"/>
              </w:rPr>
            </w:pPr>
            <w:r>
              <w:rPr>
                <w:rFonts w:hint="default" w:ascii="Times New Roman" w:hAnsi="Times New Roman" w:cs="Times New Roman"/>
                <w:b/>
                <w:bCs/>
                <w:color w:val="000000"/>
                <w:sz w:val="18"/>
                <w:szCs w:val="18"/>
                <w:lang w:val="en-US" w:eastAsia="zh-CN"/>
              </w:rPr>
              <w:t>describe</w:t>
            </w:r>
          </w:p>
        </w:tc>
      </w:tr>
      <w:tr w14:paraId="262835F2">
        <w:tblPrEx>
          <w:tblCellMar>
            <w:top w:w="0" w:type="dxa"/>
            <w:left w:w="108" w:type="dxa"/>
            <w:bottom w:w="0" w:type="dxa"/>
            <w:right w:w="108" w:type="dxa"/>
          </w:tblCellMar>
        </w:tblPrEx>
        <w:trPr>
          <w:trHeight w:val="283" w:hRule="atLeast"/>
        </w:trPr>
        <w:tc>
          <w:tcPr>
            <w:tcW w:w="995" w:type="dxa"/>
            <w:tcBorders>
              <w:top w:val="single" w:color="auto" w:sz="4" w:space="0"/>
              <w:left w:val="single" w:color="auto" w:sz="4" w:space="0"/>
              <w:bottom w:val="single" w:color="auto" w:sz="4" w:space="0"/>
              <w:right w:val="single" w:color="auto" w:sz="4" w:space="0"/>
            </w:tcBorders>
            <w:shd w:val="clear" w:color="000000" w:fill="FFF7FF"/>
            <w:vAlign w:val="center"/>
          </w:tcPr>
          <w:p w14:paraId="47727C15">
            <w:pPr>
              <w:spacing w:after="0"/>
              <w:jc w:val="center"/>
              <w:rPr>
                <w:rFonts w:hint="default" w:ascii="Times New Roman" w:hAnsi="Times New Roman" w:cs="Times New Roman"/>
                <w:sz w:val="18"/>
                <w:szCs w:val="18"/>
                <w:lang w:val="en-US" w:eastAsia="zh-CN"/>
              </w:rPr>
            </w:pPr>
            <w:r>
              <w:rPr>
                <w:rFonts w:hint="default" w:ascii="Times New Roman" w:hAnsi="Times New Roman" w:cs="Times New Roman"/>
                <w:sz w:val="18"/>
                <w:szCs w:val="18"/>
                <w:lang w:val="en-US" w:eastAsia="zh-CN"/>
              </w:rPr>
              <w:t>0x0 001</w:t>
            </w:r>
          </w:p>
        </w:tc>
        <w:tc>
          <w:tcPr>
            <w:tcW w:w="866" w:type="dxa"/>
            <w:tcBorders>
              <w:top w:val="single" w:color="auto" w:sz="4" w:space="0"/>
              <w:left w:val="single" w:color="auto" w:sz="4" w:space="0"/>
              <w:bottom w:val="single" w:color="auto" w:sz="4" w:space="0"/>
              <w:right w:val="single" w:color="auto" w:sz="4" w:space="0"/>
            </w:tcBorders>
            <w:shd w:val="clear" w:color="000000" w:fill="FFF7FF"/>
            <w:vAlign w:val="center"/>
          </w:tcPr>
          <w:p w14:paraId="1F27AEBD">
            <w:pPr>
              <w:spacing w:after="0"/>
              <w:jc w:val="center"/>
              <w:rPr>
                <w:rFonts w:hint="default" w:ascii="Times New Roman" w:hAnsi="Times New Roman" w:cs="Times New Roman"/>
                <w:color w:val="000000"/>
                <w:sz w:val="18"/>
                <w:szCs w:val="18"/>
                <w:lang w:val="en-US" w:eastAsia="zh-CN"/>
              </w:rPr>
            </w:pPr>
            <w:r>
              <w:rPr>
                <w:rFonts w:hint="default" w:ascii="Times New Roman" w:hAnsi="Times New Roman" w:cs="Times New Roman"/>
                <w:color w:val="000000"/>
                <w:sz w:val="18"/>
                <w:szCs w:val="18"/>
                <w:lang w:val="en-US" w:eastAsia="zh-CN"/>
              </w:rPr>
              <w:t>N</w:t>
            </w:r>
          </w:p>
        </w:tc>
        <w:tc>
          <w:tcPr>
            <w:tcW w:w="2210" w:type="dxa"/>
            <w:tcBorders>
              <w:top w:val="single" w:color="auto" w:sz="4" w:space="0"/>
              <w:left w:val="single" w:color="auto" w:sz="4" w:space="0"/>
              <w:bottom w:val="single" w:color="auto" w:sz="4" w:space="0"/>
              <w:right w:val="single" w:color="auto" w:sz="4" w:space="0"/>
            </w:tcBorders>
            <w:shd w:val="clear" w:color="000000" w:fill="FFF7FF"/>
            <w:vAlign w:val="center"/>
          </w:tcPr>
          <w:p w14:paraId="3969E9FA">
            <w:pPr>
              <w:spacing w:after="0"/>
              <w:jc w:val="left"/>
              <w:rPr>
                <w:rFonts w:hint="default" w:ascii="Times New Roman" w:hAnsi="Times New Roman" w:cs="Times New Roman"/>
                <w:color w:val="000000"/>
                <w:sz w:val="18"/>
                <w:szCs w:val="18"/>
                <w:lang w:val="en-US" w:eastAsia="zh-CN"/>
              </w:rPr>
            </w:pPr>
            <w:r>
              <w:rPr>
                <w:rFonts w:hint="default" w:ascii="Times New Roman" w:hAnsi="Times New Roman" w:cs="Times New Roman"/>
                <w:color w:val="000000"/>
                <w:sz w:val="18"/>
                <w:szCs w:val="18"/>
                <w:lang w:val="en-US" w:eastAsia="zh-CN"/>
              </w:rPr>
              <w:t>Single battery pack voltage</w:t>
            </w:r>
          </w:p>
        </w:tc>
        <w:tc>
          <w:tcPr>
            <w:tcW w:w="1038" w:type="dxa"/>
            <w:tcBorders>
              <w:top w:val="single" w:color="auto" w:sz="4" w:space="0"/>
              <w:left w:val="single" w:color="auto" w:sz="4" w:space="0"/>
              <w:bottom w:val="single" w:color="auto" w:sz="4" w:space="0"/>
              <w:right w:val="single" w:color="auto" w:sz="4" w:space="0"/>
            </w:tcBorders>
            <w:shd w:val="clear" w:color="000000" w:fill="FFF7FF"/>
            <w:vAlign w:val="center"/>
          </w:tcPr>
          <w:p w14:paraId="38EBF583">
            <w:pPr>
              <w:spacing w:after="0"/>
              <w:jc w:val="center"/>
              <w:rPr>
                <w:rFonts w:hint="default" w:ascii="Times New Roman" w:hAnsi="Times New Roman" w:cs="Times New Roman"/>
                <w:color w:val="000000"/>
                <w:sz w:val="18"/>
                <w:szCs w:val="18"/>
                <w:lang w:val="en-US" w:eastAsia="zh-CN"/>
              </w:rPr>
            </w:pPr>
          </w:p>
        </w:tc>
        <w:tc>
          <w:tcPr>
            <w:tcW w:w="4857" w:type="dxa"/>
            <w:tcBorders>
              <w:top w:val="single" w:color="auto" w:sz="4" w:space="0"/>
              <w:left w:val="single" w:color="auto" w:sz="4" w:space="0"/>
              <w:bottom w:val="single" w:color="auto" w:sz="4" w:space="0"/>
              <w:right w:val="single" w:color="auto" w:sz="4" w:space="0"/>
            </w:tcBorders>
            <w:shd w:val="clear" w:color="000000" w:fill="FFF7FF"/>
            <w:vAlign w:val="center"/>
          </w:tcPr>
          <w:p w14:paraId="3D181158">
            <w:pPr>
              <w:spacing w:after="0"/>
              <w:jc w:val="left"/>
              <w:rPr>
                <w:rFonts w:hint="default" w:ascii="Times New Roman" w:hAnsi="Times New Roman" w:cs="Times New Roman"/>
                <w:color w:val="000000"/>
                <w:sz w:val="18"/>
                <w:szCs w:val="18"/>
                <w:lang w:val="en-US" w:eastAsia="zh-CN"/>
              </w:rPr>
            </w:pPr>
            <w:r>
              <w:rPr>
                <w:rFonts w:hint="default" w:ascii="Times New Roman" w:hAnsi="Times New Roman" w:cs="Times New Roman"/>
              </w:rPr>
              <w:fldChar w:fldCharType="begin"/>
            </w:r>
            <w:r>
              <w:rPr>
                <w:rFonts w:hint="default" w:ascii="Times New Roman" w:hAnsi="Times New Roman" w:cs="Times New Roman"/>
              </w:rPr>
              <w:instrText xml:space="preserve"> HYPERLINK \l "_附表_新能源汽车BMS数据流：单体电池组电压数据表" </w:instrText>
            </w:r>
            <w:r>
              <w:rPr>
                <w:rFonts w:hint="default" w:ascii="Times New Roman" w:hAnsi="Times New Roman" w:cs="Times New Roman"/>
              </w:rPr>
              <w:fldChar w:fldCharType="separate"/>
            </w:r>
            <w:r>
              <w:rPr>
                <w:rStyle w:val="17"/>
                <w:rFonts w:hint="default" w:ascii="Times New Roman" w:hAnsi="Times New Roman" w:cs="Times New Roman"/>
                <w:sz w:val="18"/>
                <w:szCs w:val="18"/>
                <w:lang w:val="en-US" w:eastAsia="zh-CN"/>
              </w:rPr>
              <w:t>Single battery pack voltage data table</w:t>
            </w:r>
            <w:r>
              <w:rPr>
                <w:rStyle w:val="17"/>
                <w:rFonts w:hint="default" w:ascii="Times New Roman" w:hAnsi="Times New Roman" w:cs="Times New Roman"/>
                <w:sz w:val="18"/>
                <w:szCs w:val="18"/>
                <w:lang w:val="en-US" w:eastAsia="zh-CN"/>
              </w:rPr>
              <w:fldChar w:fldCharType="end"/>
            </w:r>
          </w:p>
        </w:tc>
      </w:tr>
      <w:tr w14:paraId="4878ECCE">
        <w:tblPrEx>
          <w:tblCellMar>
            <w:top w:w="0" w:type="dxa"/>
            <w:left w:w="108" w:type="dxa"/>
            <w:bottom w:w="0" w:type="dxa"/>
            <w:right w:w="108" w:type="dxa"/>
          </w:tblCellMar>
        </w:tblPrEx>
        <w:trPr>
          <w:trHeight w:val="283" w:hRule="atLeast"/>
        </w:trPr>
        <w:tc>
          <w:tcPr>
            <w:tcW w:w="995" w:type="dxa"/>
            <w:tcBorders>
              <w:top w:val="single" w:color="auto" w:sz="4" w:space="0"/>
              <w:left w:val="single" w:color="auto" w:sz="4" w:space="0"/>
              <w:bottom w:val="single" w:color="auto" w:sz="4" w:space="0"/>
              <w:right w:val="single" w:color="auto" w:sz="4" w:space="0"/>
            </w:tcBorders>
            <w:shd w:val="clear" w:color="000000" w:fill="FFF7FF"/>
            <w:vAlign w:val="center"/>
          </w:tcPr>
          <w:p w14:paraId="5EC54A05">
            <w:pPr>
              <w:spacing w:after="0"/>
              <w:jc w:val="center"/>
              <w:rPr>
                <w:rFonts w:hint="default" w:ascii="Times New Roman" w:hAnsi="Times New Roman" w:cs="Times New Roman"/>
                <w:sz w:val="18"/>
                <w:szCs w:val="18"/>
                <w:lang w:val="en-US" w:eastAsia="zh-CN"/>
              </w:rPr>
            </w:pPr>
            <w:r>
              <w:rPr>
                <w:rFonts w:hint="default" w:ascii="Times New Roman" w:hAnsi="Times New Roman" w:cs="Times New Roman"/>
                <w:sz w:val="18"/>
                <w:szCs w:val="18"/>
                <w:lang w:val="en-US" w:eastAsia="zh-CN"/>
              </w:rPr>
              <w:t>0x0002</w:t>
            </w:r>
          </w:p>
        </w:tc>
        <w:tc>
          <w:tcPr>
            <w:tcW w:w="866" w:type="dxa"/>
            <w:tcBorders>
              <w:top w:val="single" w:color="auto" w:sz="4" w:space="0"/>
              <w:left w:val="single" w:color="auto" w:sz="4" w:space="0"/>
              <w:bottom w:val="single" w:color="auto" w:sz="4" w:space="0"/>
              <w:right w:val="single" w:color="auto" w:sz="4" w:space="0"/>
            </w:tcBorders>
            <w:shd w:val="clear" w:color="000000" w:fill="FFF7FF"/>
            <w:vAlign w:val="center"/>
          </w:tcPr>
          <w:p w14:paraId="16AFE2C9">
            <w:pPr>
              <w:spacing w:after="0"/>
              <w:jc w:val="center"/>
              <w:rPr>
                <w:rFonts w:hint="default" w:ascii="Times New Roman" w:hAnsi="Times New Roman" w:cs="Times New Roman"/>
                <w:color w:val="000000"/>
                <w:sz w:val="18"/>
                <w:szCs w:val="18"/>
                <w:lang w:val="en-US" w:eastAsia="zh-CN"/>
              </w:rPr>
            </w:pPr>
            <w:r>
              <w:rPr>
                <w:rFonts w:hint="default" w:ascii="Times New Roman" w:hAnsi="Times New Roman" w:cs="Times New Roman"/>
                <w:color w:val="000000"/>
                <w:sz w:val="18"/>
                <w:szCs w:val="18"/>
                <w:lang w:val="en-US" w:eastAsia="zh-CN"/>
              </w:rPr>
              <w:t>N</w:t>
            </w:r>
          </w:p>
        </w:tc>
        <w:tc>
          <w:tcPr>
            <w:tcW w:w="2210" w:type="dxa"/>
            <w:tcBorders>
              <w:top w:val="single" w:color="auto" w:sz="4" w:space="0"/>
              <w:left w:val="single" w:color="auto" w:sz="4" w:space="0"/>
              <w:bottom w:val="single" w:color="auto" w:sz="4" w:space="0"/>
              <w:right w:val="single" w:color="auto" w:sz="4" w:space="0"/>
            </w:tcBorders>
            <w:shd w:val="clear" w:color="000000" w:fill="FFF7FF"/>
            <w:vAlign w:val="center"/>
          </w:tcPr>
          <w:p w14:paraId="6EF08BC9">
            <w:pPr>
              <w:spacing w:after="0"/>
              <w:jc w:val="left"/>
              <w:rPr>
                <w:rFonts w:hint="default" w:ascii="Times New Roman" w:hAnsi="Times New Roman" w:cs="Times New Roman"/>
                <w:color w:val="000000"/>
                <w:sz w:val="18"/>
                <w:szCs w:val="18"/>
                <w:lang w:val="en-US" w:eastAsia="zh-CN"/>
              </w:rPr>
            </w:pPr>
            <w:r>
              <w:rPr>
                <w:rFonts w:hint="default" w:ascii="Times New Roman" w:hAnsi="Times New Roman" w:cs="Times New Roman"/>
                <w:color w:val="000000"/>
                <w:sz w:val="18"/>
                <w:szCs w:val="18"/>
                <w:lang w:val="en-US" w:eastAsia="zh-CN"/>
              </w:rPr>
              <w:t>Single battery pack temperature</w:t>
            </w:r>
          </w:p>
        </w:tc>
        <w:tc>
          <w:tcPr>
            <w:tcW w:w="1038" w:type="dxa"/>
            <w:tcBorders>
              <w:top w:val="single" w:color="auto" w:sz="4" w:space="0"/>
              <w:left w:val="single" w:color="auto" w:sz="4" w:space="0"/>
              <w:bottom w:val="single" w:color="auto" w:sz="4" w:space="0"/>
              <w:right w:val="single" w:color="auto" w:sz="4" w:space="0"/>
            </w:tcBorders>
            <w:shd w:val="clear" w:color="000000" w:fill="FFF7FF"/>
            <w:vAlign w:val="center"/>
          </w:tcPr>
          <w:p w14:paraId="06927FA8">
            <w:pPr>
              <w:spacing w:after="0"/>
              <w:jc w:val="center"/>
              <w:rPr>
                <w:rFonts w:hint="default" w:ascii="Times New Roman" w:hAnsi="Times New Roman" w:cs="Times New Roman"/>
                <w:color w:val="000000"/>
                <w:sz w:val="18"/>
                <w:szCs w:val="18"/>
                <w:lang w:val="en-US" w:eastAsia="zh-CN"/>
              </w:rPr>
            </w:pPr>
          </w:p>
        </w:tc>
        <w:tc>
          <w:tcPr>
            <w:tcW w:w="4857" w:type="dxa"/>
            <w:tcBorders>
              <w:top w:val="single" w:color="auto" w:sz="4" w:space="0"/>
              <w:left w:val="single" w:color="auto" w:sz="4" w:space="0"/>
              <w:bottom w:val="single" w:color="auto" w:sz="4" w:space="0"/>
              <w:right w:val="single" w:color="auto" w:sz="4" w:space="0"/>
            </w:tcBorders>
            <w:shd w:val="clear" w:color="000000" w:fill="FFF7FF"/>
            <w:vAlign w:val="center"/>
          </w:tcPr>
          <w:p w14:paraId="20618771">
            <w:pPr>
              <w:spacing w:after="0"/>
              <w:jc w:val="left"/>
              <w:rPr>
                <w:rFonts w:hint="default" w:ascii="Times New Roman" w:hAnsi="Times New Roman" w:cs="Times New Roman"/>
                <w:color w:val="000000"/>
                <w:sz w:val="18"/>
                <w:szCs w:val="18"/>
                <w:lang w:val="en-US" w:eastAsia="zh-CN"/>
              </w:rPr>
            </w:pPr>
            <w:r>
              <w:rPr>
                <w:rFonts w:hint="default" w:ascii="Times New Roman" w:hAnsi="Times New Roman" w:cs="Times New Roman"/>
              </w:rPr>
              <w:fldChar w:fldCharType="begin"/>
            </w:r>
            <w:r>
              <w:rPr>
                <w:rFonts w:hint="default" w:ascii="Times New Roman" w:hAnsi="Times New Roman" w:cs="Times New Roman"/>
              </w:rPr>
              <w:instrText xml:space="preserve"> HYPERLINK \l "_附表_新能源汽车BMS数据流：单体电池组温度数据表" </w:instrText>
            </w:r>
            <w:r>
              <w:rPr>
                <w:rFonts w:hint="default" w:ascii="Times New Roman" w:hAnsi="Times New Roman" w:cs="Times New Roman"/>
              </w:rPr>
              <w:fldChar w:fldCharType="separate"/>
            </w:r>
            <w:r>
              <w:rPr>
                <w:rStyle w:val="14"/>
                <w:rFonts w:hint="default" w:ascii="Times New Roman" w:hAnsi="Times New Roman" w:cs="Times New Roman"/>
                <w:sz w:val="18"/>
                <w:szCs w:val="18"/>
                <w:lang w:val="en-US" w:eastAsia="zh-CN"/>
              </w:rPr>
              <w:t>Single battery pack temperature data table</w:t>
            </w:r>
            <w:r>
              <w:rPr>
                <w:rStyle w:val="14"/>
                <w:rFonts w:hint="default" w:ascii="Times New Roman" w:hAnsi="Times New Roman" w:cs="Times New Roman"/>
                <w:sz w:val="18"/>
                <w:szCs w:val="18"/>
                <w:lang w:val="en-US" w:eastAsia="zh-CN"/>
              </w:rPr>
              <w:fldChar w:fldCharType="end"/>
            </w:r>
          </w:p>
        </w:tc>
      </w:tr>
      <w:tr w14:paraId="4EB07296">
        <w:tblPrEx>
          <w:tblCellMar>
            <w:top w:w="0" w:type="dxa"/>
            <w:left w:w="108" w:type="dxa"/>
            <w:bottom w:w="0" w:type="dxa"/>
            <w:right w:w="108" w:type="dxa"/>
          </w:tblCellMar>
        </w:tblPrEx>
        <w:trPr>
          <w:trHeight w:val="283" w:hRule="atLeast"/>
        </w:trPr>
        <w:tc>
          <w:tcPr>
            <w:tcW w:w="995" w:type="dxa"/>
            <w:tcBorders>
              <w:top w:val="single" w:color="auto" w:sz="4" w:space="0"/>
              <w:left w:val="single" w:color="auto" w:sz="4" w:space="0"/>
              <w:bottom w:val="single" w:color="auto" w:sz="4" w:space="0"/>
              <w:right w:val="single" w:color="auto" w:sz="4" w:space="0"/>
            </w:tcBorders>
            <w:shd w:val="clear" w:color="000000" w:fill="FFF7FF"/>
            <w:vAlign w:val="center"/>
          </w:tcPr>
          <w:p w14:paraId="79855949">
            <w:pPr>
              <w:spacing w:after="0"/>
              <w:jc w:val="center"/>
              <w:rPr>
                <w:rFonts w:hint="default" w:ascii="Times New Roman" w:hAnsi="Times New Roman" w:cs="Times New Roman"/>
                <w:color w:val="000000"/>
                <w:sz w:val="18"/>
                <w:szCs w:val="18"/>
                <w:lang w:val="en-US" w:eastAsia="zh-CN"/>
              </w:rPr>
            </w:pPr>
          </w:p>
        </w:tc>
        <w:tc>
          <w:tcPr>
            <w:tcW w:w="866" w:type="dxa"/>
            <w:tcBorders>
              <w:top w:val="single" w:color="auto" w:sz="4" w:space="0"/>
              <w:left w:val="single" w:color="auto" w:sz="4" w:space="0"/>
              <w:bottom w:val="single" w:color="auto" w:sz="4" w:space="0"/>
              <w:right w:val="single" w:color="auto" w:sz="4" w:space="0"/>
            </w:tcBorders>
            <w:shd w:val="clear" w:color="000000" w:fill="FFF7FF"/>
            <w:vAlign w:val="center"/>
          </w:tcPr>
          <w:p w14:paraId="0BB37D7C">
            <w:pPr>
              <w:spacing w:after="0"/>
              <w:jc w:val="center"/>
              <w:rPr>
                <w:rFonts w:hint="default" w:ascii="Times New Roman" w:hAnsi="Times New Roman" w:cs="Times New Roman"/>
                <w:color w:val="000000"/>
                <w:sz w:val="18"/>
                <w:szCs w:val="18"/>
                <w:lang w:val="en-US" w:eastAsia="zh-CN"/>
              </w:rPr>
            </w:pPr>
          </w:p>
        </w:tc>
        <w:tc>
          <w:tcPr>
            <w:tcW w:w="2210" w:type="dxa"/>
            <w:tcBorders>
              <w:top w:val="single" w:color="auto" w:sz="4" w:space="0"/>
              <w:left w:val="single" w:color="auto" w:sz="4" w:space="0"/>
              <w:bottom w:val="single" w:color="auto" w:sz="4" w:space="0"/>
              <w:right w:val="single" w:color="auto" w:sz="4" w:space="0"/>
            </w:tcBorders>
            <w:shd w:val="clear" w:color="000000" w:fill="FFF7FF"/>
            <w:vAlign w:val="center"/>
          </w:tcPr>
          <w:p w14:paraId="027D2AB2">
            <w:pPr>
              <w:spacing w:after="0"/>
              <w:jc w:val="left"/>
              <w:rPr>
                <w:rFonts w:hint="default" w:ascii="Times New Roman" w:hAnsi="Times New Roman" w:cs="Times New Roman"/>
                <w:color w:val="000000"/>
                <w:sz w:val="18"/>
                <w:szCs w:val="18"/>
                <w:lang w:val="en-US" w:eastAsia="zh-CN"/>
              </w:rPr>
            </w:pPr>
          </w:p>
        </w:tc>
        <w:tc>
          <w:tcPr>
            <w:tcW w:w="1038" w:type="dxa"/>
            <w:tcBorders>
              <w:top w:val="single" w:color="auto" w:sz="4" w:space="0"/>
              <w:left w:val="single" w:color="auto" w:sz="4" w:space="0"/>
              <w:bottom w:val="single" w:color="auto" w:sz="4" w:space="0"/>
              <w:right w:val="single" w:color="auto" w:sz="4" w:space="0"/>
            </w:tcBorders>
            <w:shd w:val="clear" w:color="000000" w:fill="FFF7FF"/>
            <w:vAlign w:val="center"/>
          </w:tcPr>
          <w:p w14:paraId="4C84D903">
            <w:pPr>
              <w:spacing w:after="0"/>
              <w:jc w:val="center"/>
              <w:rPr>
                <w:rFonts w:hint="default" w:ascii="Times New Roman" w:hAnsi="Times New Roman" w:cs="Times New Roman"/>
                <w:color w:val="000000"/>
                <w:sz w:val="18"/>
                <w:szCs w:val="18"/>
                <w:lang w:val="en-US" w:eastAsia="zh-CN"/>
              </w:rPr>
            </w:pPr>
          </w:p>
        </w:tc>
        <w:tc>
          <w:tcPr>
            <w:tcW w:w="4857" w:type="dxa"/>
            <w:tcBorders>
              <w:top w:val="single" w:color="auto" w:sz="4" w:space="0"/>
              <w:left w:val="single" w:color="auto" w:sz="4" w:space="0"/>
              <w:bottom w:val="single" w:color="auto" w:sz="4" w:space="0"/>
              <w:right w:val="single" w:color="auto" w:sz="4" w:space="0"/>
            </w:tcBorders>
            <w:shd w:val="clear" w:color="000000" w:fill="FFF7FF"/>
            <w:vAlign w:val="center"/>
          </w:tcPr>
          <w:p w14:paraId="58185A62">
            <w:pPr>
              <w:spacing w:after="0"/>
              <w:jc w:val="left"/>
              <w:rPr>
                <w:rFonts w:hint="default" w:ascii="Times New Roman" w:hAnsi="Times New Roman" w:cs="Times New Roman"/>
                <w:color w:val="000000"/>
                <w:sz w:val="18"/>
                <w:szCs w:val="18"/>
                <w:lang w:val="en-US" w:eastAsia="zh-CN"/>
              </w:rPr>
            </w:pPr>
          </w:p>
        </w:tc>
      </w:tr>
    </w:tbl>
    <w:p w14:paraId="3F5FDD57">
      <w:pPr>
        <w:rPr>
          <w:rFonts w:hint="default" w:ascii="Times New Roman" w:hAnsi="Times New Roman" w:cs="Times New Roman"/>
          <w:lang w:eastAsia="zh-CN"/>
        </w:rPr>
      </w:pPr>
    </w:p>
    <w:p w14:paraId="7D4F246D">
      <w:pPr>
        <w:pStyle w:val="3"/>
        <w:ind w:left="0"/>
        <w:rPr>
          <w:rFonts w:hint="default" w:ascii="Times New Roman" w:hAnsi="Times New Roman" w:cs="Times New Roman"/>
          <w:sz w:val="21"/>
          <w:szCs w:val="21"/>
        </w:rPr>
      </w:pPr>
      <w:bookmarkStart w:id="448" w:name="_Toc10673"/>
      <w:bookmarkStart w:id="449" w:name="_Toc1796"/>
      <w:bookmarkStart w:id="450" w:name="_附表_新能源汽车BMS数据流：单体电池组电压数据表"/>
      <w:r>
        <w:rPr>
          <w:rFonts w:hint="default" w:ascii="Times New Roman" w:hAnsi="Times New Roman" w:cs="Times New Roman"/>
          <w:sz w:val="21"/>
          <w:szCs w:val="21"/>
          <w:lang w:val="en-US" w:eastAsia="zh-CN"/>
        </w:rPr>
        <w:t xml:space="preserve">  </w:t>
      </w:r>
      <w:r>
        <w:rPr>
          <w:rFonts w:hint="default" w:ascii="Times New Roman" w:hAnsi="Times New Roman" w:cs="Times New Roman"/>
          <w:sz w:val="21"/>
          <w:szCs w:val="21"/>
        </w:rPr>
        <w:t xml:space="preserve">Appendix_New </w:t>
      </w:r>
      <w:r>
        <w:rPr>
          <w:rFonts w:hint="default" w:ascii="Times New Roman" w:hAnsi="Times New Roman" w:cs="Times New Roman"/>
          <w:sz w:val="21"/>
          <w:szCs w:val="21"/>
          <w:lang w:val="en-US" w:eastAsia="zh-CN"/>
        </w:rPr>
        <w:t xml:space="preserve">Energy Vehicle BMS Data Stream </w:t>
      </w:r>
      <w:r>
        <w:rPr>
          <w:rFonts w:hint="default" w:ascii="Times New Roman" w:hAnsi="Times New Roman" w:cs="Times New Roman"/>
          <w:sz w:val="21"/>
          <w:szCs w:val="21"/>
        </w:rPr>
        <w:t xml:space="preserve">: </w:t>
      </w:r>
      <w:r>
        <w:rPr>
          <w:rFonts w:hint="default" w:ascii="Times New Roman" w:hAnsi="Times New Roman" w:cs="Times New Roman"/>
          <w:sz w:val="21"/>
          <w:szCs w:val="21"/>
          <w:lang w:eastAsia="zh-CN"/>
        </w:rPr>
        <w:t xml:space="preserve">Single </w:t>
      </w:r>
      <w:r>
        <w:rPr>
          <w:rFonts w:hint="default" w:ascii="Times New Roman" w:hAnsi="Times New Roman" w:cs="Times New Roman"/>
          <w:color w:val="000000"/>
          <w:sz w:val="18"/>
          <w:szCs w:val="18"/>
          <w:lang w:val="en-US" w:eastAsia="zh-CN"/>
        </w:rPr>
        <w:t>Battery Pack Voltage Data Table</w:t>
      </w:r>
      <w:bookmarkEnd w:id="448"/>
      <w:bookmarkEnd w:id="449"/>
    </w:p>
    <w:bookmarkEnd w:id="450"/>
    <w:tbl>
      <w:tblPr>
        <w:tblStyle w:val="12"/>
        <w:tblW w:w="0" w:type="auto"/>
        <w:tblInd w:w="250" w:type="dxa"/>
        <w:tblLayout w:type="fixed"/>
        <w:tblCellMar>
          <w:top w:w="0" w:type="dxa"/>
          <w:left w:w="108" w:type="dxa"/>
          <w:bottom w:w="0" w:type="dxa"/>
          <w:right w:w="108" w:type="dxa"/>
        </w:tblCellMar>
      </w:tblPr>
      <w:tblGrid>
        <w:gridCol w:w="851"/>
        <w:gridCol w:w="1047"/>
        <w:gridCol w:w="756"/>
        <w:gridCol w:w="1986"/>
        <w:gridCol w:w="5478"/>
      </w:tblGrid>
      <w:tr w14:paraId="51164176">
        <w:tblPrEx>
          <w:tblCellMar>
            <w:top w:w="0" w:type="dxa"/>
            <w:left w:w="108" w:type="dxa"/>
            <w:bottom w:w="0" w:type="dxa"/>
            <w:right w:w="108" w:type="dxa"/>
          </w:tblCellMar>
        </w:tblPrEx>
        <w:trPr>
          <w:trHeight w:val="283" w:hRule="atLeast"/>
        </w:trPr>
        <w:tc>
          <w:tcPr>
            <w:tcW w:w="851" w:type="dxa"/>
            <w:tcBorders>
              <w:top w:val="single" w:color="auto" w:sz="4" w:space="0"/>
              <w:left w:val="single" w:color="auto" w:sz="4" w:space="0"/>
              <w:bottom w:val="single" w:color="auto" w:sz="4" w:space="0"/>
              <w:right w:val="single" w:color="auto" w:sz="4" w:space="0"/>
            </w:tcBorders>
            <w:shd w:val="clear" w:color="000000" w:fill="F2F2F2"/>
            <w:vAlign w:val="center"/>
          </w:tcPr>
          <w:p w14:paraId="2E823AF1">
            <w:pPr>
              <w:spacing w:after="0"/>
              <w:jc w:val="center"/>
              <w:rPr>
                <w:rFonts w:hint="default" w:ascii="Times New Roman" w:hAnsi="Times New Roman" w:cs="Times New Roman"/>
                <w:color w:val="000000"/>
                <w:sz w:val="18"/>
                <w:szCs w:val="18"/>
                <w:lang w:val="en-US" w:eastAsia="zh-CN"/>
              </w:rPr>
            </w:pPr>
            <w:r>
              <w:rPr>
                <w:rFonts w:hint="default" w:ascii="Times New Roman" w:hAnsi="Times New Roman" w:cs="Times New Roman"/>
                <w:color w:val="000000"/>
                <w:sz w:val="18"/>
                <w:szCs w:val="18"/>
                <w:lang w:val="en-US" w:eastAsia="zh-CN"/>
              </w:rPr>
              <w:t>Overall length</w:t>
            </w:r>
          </w:p>
        </w:tc>
        <w:tc>
          <w:tcPr>
            <w:tcW w:w="1047" w:type="dxa"/>
            <w:tcBorders>
              <w:top w:val="single" w:color="auto" w:sz="4" w:space="0"/>
              <w:left w:val="nil"/>
              <w:bottom w:val="single" w:color="auto" w:sz="4" w:space="0"/>
              <w:right w:val="single" w:color="auto" w:sz="4" w:space="0"/>
            </w:tcBorders>
            <w:shd w:val="clear" w:color="000000" w:fill="F2F2F2"/>
            <w:vAlign w:val="center"/>
          </w:tcPr>
          <w:p w14:paraId="6766B004">
            <w:pPr>
              <w:spacing w:after="0"/>
              <w:jc w:val="center"/>
              <w:rPr>
                <w:rFonts w:hint="default" w:ascii="Times New Roman" w:hAnsi="Times New Roman" w:cs="Times New Roman"/>
                <w:color w:val="000000"/>
                <w:sz w:val="18"/>
                <w:szCs w:val="18"/>
                <w:lang w:val="en-US" w:eastAsia="zh-CN"/>
              </w:rPr>
            </w:pPr>
            <w:r>
              <w:rPr>
                <w:rFonts w:hint="default" w:ascii="Times New Roman" w:hAnsi="Times New Roman" w:cs="Times New Roman"/>
                <w:color w:val="000000"/>
                <w:sz w:val="18"/>
                <w:szCs w:val="18"/>
                <w:lang w:val="en-US" w:eastAsia="zh-CN"/>
              </w:rPr>
              <w:t>Byte sequence</w:t>
            </w:r>
          </w:p>
        </w:tc>
        <w:tc>
          <w:tcPr>
            <w:tcW w:w="756" w:type="dxa"/>
            <w:tcBorders>
              <w:top w:val="single" w:color="auto" w:sz="4" w:space="0"/>
              <w:left w:val="nil"/>
              <w:bottom w:val="single" w:color="auto" w:sz="4" w:space="0"/>
              <w:right w:val="single" w:color="auto" w:sz="4" w:space="0"/>
            </w:tcBorders>
            <w:shd w:val="clear" w:color="000000" w:fill="F2F2F2"/>
            <w:vAlign w:val="center"/>
          </w:tcPr>
          <w:p w14:paraId="17E70B40">
            <w:pPr>
              <w:spacing w:after="0"/>
              <w:jc w:val="center"/>
              <w:rPr>
                <w:rFonts w:hint="default" w:ascii="Times New Roman" w:hAnsi="Times New Roman" w:cs="Times New Roman"/>
                <w:color w:val="000000"/>
                <w:sz w:val="18"/>
                <w:szCs w:val="18"/>
                <w:lang w:val="en-US" w:eastAsia="zh-CN"/>
              </w:rPr>
            </w:pPr>
            <w:r>
              <w:rPr>
                <w:rFonts w:hint="default" w:ascii="Times New Roman" w:hAnsi="Times New Roman" w:cs="Times New Roman"/>
                <w:color w:val="000000"/>
                <w:sz w:val="18"/>
                <w:szCs w:val="18"/>
                <w:lang w:val="en-US" w:eastAsia="zh-CN"/>
              </w:rPr>
              <w:t>type</w:t>
            </w:r>
          </w:p>
        </w:tc>
        <w:tc>
          <w:tcPr>
            <w:tcW w:w="1986" w:type="dxa"/>
            <w:tcBorders>
              <w:top w:val="single" w:color="auto" w:sz="4" w:space="0"/>
              <w:left w:val="nil"/>
              <w:bottom w:val="single" w:color="auto" w:sz="4" w:space="0"/>
              <w:right w:val="single" w:color="auto" w:sz="4" w:space="0"/>
            </w:tcBorders>
            <w:shd w:val="clear" w:color="000000" w:fill="F2F2F2"/>
            <w:vAlign w:val="center"/>
          </w:tcPr>
          <w:p w14:paraId="3ACA8DE6">
            <w:pPr>
              <w:spacing w:after="0"/>
              <w:jc w:val="center"/>
              <w:rPr>
                <w:rFonts w:hint="default" w:ascii="Times New Roman" w:hAnsi="Times New Roman" w:cs="Times New Roman"/>
                <w:color w:val="000000"/>
                <w:sz w:val="18"/>
                <w:szCs w:val="18"/>
                <w:lang w:val="en-US" w:eastAsia="zh-CN"/>
              </w:rPr>
            </w:pPr>
            <w:r>
              <w:rPr>
                <w:rFonts w:hint="default" w:ascii="Times New Roman" w:hAnsi="Times New Roman" w:cs="Times New Roman"/>
                <w:color w:val="000000"/>
                <w:sz w:val="18"/>
                <w:szCs w:val="18"/>
                <w:lang w:val="en-US" w:eastAsia="zh-CN"/>
              </w:rPr>
              <w:t>content</w:t>
            </w:r>
          </w:p>
        </w:tc>
        <w:tc>
          <w:tcPr>
            <w:tcW w:w="5478" w:type="dxa"/>
            <w:tcBorders>
              <w:top w:val="single" w:color="auto" w:sz="4" w:space="0"/>
              <w:left w:val="nil"/>
              <w:bottom w:val="single" w:color="auto" w:sz="4" w:space="0"/>
              <w:right w:val="single" w:color="auto" w:sz="4" w:space="0"/>
            </w:tcBorders>
            <w:shd w:val="clear" w:color="000000" w:fill="F2F2F2"/>
            <w:vAlign w:val="center"/>
          </w:tcPr>
          <w:p w14:paraId="68F84DC0">
            <w:pPr>
              <w:spacing w:after="0"/>
              <w:jc w:val="center"/>
              <w:rPr>
                <w:rFonts w:hint="default" w:ascii="Times New Roman" w:hAnsi="Times New Roman" w:cs="Times New Roman"/>
                <w:color w:val="000000"/>
                <w:sz w:val="18"/>
                <w:szCs w:val="18"/>
                <w:lang w:val="en-US" w:eastAsia="zh-CN"/>
              </w:rPr>
            </w:pPr>
            <w:r>
              <w:rPr>
                <w:rFonts w:hint="default" w:ascii="Times New Roman" w:hAnsi="Times New Roman" w:cs="Times New Roman"/>
                <w:color w:val="000000"/>
                <w:sz w:val="18"/>
                <w:szCs w:val="18"/>
                <w:lang w:val="en-US" w:eastAsia="zh-CN"/>
              </w:rPr>
              <w:t>describe</w:t>
            </w:r>
          </w:p>
        </w:tc>
      </w:tr>
      <w:tr w14:paraId="3B68829D">
        <w:tblPrEx>
          <w:tblCellMar>
            <w:top w:w="0" w:type="dxa"/>
            <w:left w:w="108" w:type="dxa"/>
            <w:bottom w:w="0" w:type="dxa"/>
            <w:right w:w="108" w:type="dxa"/>
          </w:tblCellMar>
        </w:tblPrEx>
        <w:trPr>
          <w:trHeight w:val="1158" w:hRule="atLeast"/>
        </w:trPr>
        <w:tc>
          <w:tcPr>
            <w:tcW w:w="851" w:type="dxa"/>
            <w:vMerge w:val="restart"/>
            <w:tcBorders>
              <w:top w:val="nil"/>
              <w:left w:val="single" w:color="auto" w:sz="4" w:space="0"/>
              <w:right w:val="single" w:color="auto" w:sz="4" w:space="0"/>
            </w:tcBorders>
            <w:shd w:val="clear" w:color="000000" w:fill="E5FFF2"/>
            <w:vAlign w:val="center"/>
          </w:tcPr>
          <w:p w14:paraId="3AA1E8EE">
            <w:pPr>
              <w:spacing w:after="0"/>
              <w:jc w:val="center"/>
              <w:rPr>
                <w:rFonts w:hint="default" w:ascii="Times New Roman" w:hAnsi="Times New Roman" w:cs="Times New Roman"/>
                <w:color w:val="000000"/>
                <w:sz w:val="18"/>
                <w:szCs w:val="18"/>
                <w:lang w:val="en-US" w:eastAsia="zh-CN"/>
              </w:rPr>
            </w:pPr>
            <w:r>
              <w:rPr>
                <w:rFonts w:hint="default" w:ascii="Times New Roman" w:hAnsi="Times New Roman" w:cs="Times New Roman"/>
                <w:color w:val="000000"/>
                <w:sz w:val="18"/>
                <w:szCs w:val="18"/>
                <w:lang w:val="en-US" w:eastAsia="zh-CN"/>
              </w:rPr>
              <w:t>16+2*N</w:t>
            </w:r>
          </w:p>
        </w:tc>
        <w:tc>
          <w:tcPr>
            <w:tcW w:w="1047" w:type="dxa"/>
            <w:tcBorders>
              <w:top w:val="nil"/>
              <w:left w:val="nil"/>
              <w:bottom w:val="single" w:color="auto" w:sz="4" w:space="0"/>
              <w:right w:val="single" w:color="auto" w:sz="4" w:space="0"/>
            </w:tcBorders>
            <w:shd w:val="clear" w:color="000000" w:fill="E5FFF2"/>
            <w:vAlign w:val="center"/>
          </w:tcPr>
          <w:p w14:paraId="49DF807F">
            <w:pPr>
              <w:spacing w:after="0"/>
              <w:jc w:val="center"/>
              <w:rPr>
                <w:rFonts w:hint="default" w:ascii="Times New Roman" w:hAnsi="Times New Roman" w:cs="Times New Roman"/>
                <w:color w:val="000000"/>
                <w:sz w:val="18"/>
                <w:szCs w:val="18"/>
                <w:lang w:val="en-US" w:eastAsia="zh-CN"/>
              </w:rPr>
            </w:pPr>
            <w:r>
              <w:rPr>
                <w:rFonts w:hint="default" w:ascii="Times New Roman" w:hAnsi="Times New Roman" w:cs="Times New Roman"/>
                <w:color w:val="000000"/>
                <w:sz w:val="18"/>
                <w:szCs w:val="18"/>
                <w:lang w:val="en-US" w:eastAsia="zh-CN"/>
              </w:rPr>
              <w:t>0</w:t>
            </w:r>
          </w:p>
        </w:tc>
        <w:tc>
          <w:tcPr>
            <w:tcW w:w="756" w:type="dxa"/>
            <w:tcBorders>
              <w:top w:val="nil"/>
              <w:left w:val="nil"/>
              <w:bottom w:val="single" w:color="auto" w:sz="4" w:space="0"/>
              <w:right w:val="single" w:color="auto" w:sz="4" w:space="0"/>
            </w:tcBorders>
            <w:shd w:val="clear" w:color="000000" w:fill="E5FFF2"/>
            <w:vAlign w:val="center"/>
          </w:tcPr>
          <w:p w14:paraId="7E572820">
            <w:pPr>
              <w:spacing w:after="0"/>
              <w:jc w:val="center"/>
              <w:rPr>
                <w:rFonts w:hint="default" w:ascii="Times New Roman" w:hAnsi="Times New Roman" w:cs="Times New Roman"/>
                <w:color w:val="000000"/>
                <w:sz w:val="18"/>
                <w:szCs w:val="18"/>
                <w:lang w:val="en-US" w:eastAsia="zh-CN"/>
              </w:rPr>
            </w:pPr>
            <w:r>
              <w:rPr>
                <w:rFonts w:hint="default" w:ascii="Times New Roman" w:hAnsi="Times New Roman" w:cs="Times New Roman"/>
                <w:sz w:val="18"/>
                <w:szCs w:val="18"/>
              </w:rPr>
              <w:t>DWORD</w:t>
            </w:r>
          </w:p>
        </w:tc>
        <w:tc>
          <w:tcPr>
            <w:tcW w:w="1986" w:type="dxa"/>
            <w:tcBorders>
              <w:top w:val="nil"/>
              <w:left w:val="nil"/>
              <w:bottom w:val="single" w:color="auto" w:sz="4" w:space="0"/>
              <w:right w:val="single" w:color="auto" w:sz="4" w:space="0"/>
            </w:tcBorders>
            <w:shd w:val="clear" w:color="000000" w:fill="E5FFF2"/>
            <w:vAlign w:val="center"/>
          </w:tcPr>
          <w:p w14:paraId="4C3D6A5A">
            <w:pPr>
              <w:spacing w:after="0"/>
              <w:jc w:val="left"/>
              <w:rPr>
                <w:rFonts w:hint="default" w:ascii="Times New Roman" w:hAnsi="Times New Roman" w:cs="Times New Roman"/>
                <w:color w:val="000000"/>
                <w:sz w:val="18"/>
                <w:szCs w:val="18"/>
                <w:lang w:val="en-US" w:eastAsia="zh-CN"/>
              </w:rPr>
            </w:pPr>
            <w:r>
              <w:rPr>
                <w:rFonts w:hint="default" w:ascii="Times New Roman" w:hAnsi="Times New Roman" w:cs="Times New Roman"/>
                <w:color w:val="000000"/>
                <w:sz w:val="18"/>
                <w:szCs w:val="18"/>
                <w:lang w:val="en-US" w:eastAsia="zh-CN"/>
              </w:rPr>
              <w:t>Single battery pack voltage mask 0</w:t>
            </w:r>
          </w:p>
        </w:tc>
        <w:tc>
          <w:tcPr>
            <w:tcW w:w="5478" w:type="dxa"/>
            <w:tcBorders>
              <w:top w:val="nil"/>
              <w:left w:val="nil"/>
              <w:bottom w:val="single" w:color="auto" w:sz="4" w:space="0"/>
              <w:right w:val="single" w:color="auto" w:sz="4" w:space="0"/>
            </w:tcBorders>
            <w:shd w:val="clear" w:color="000000" w:fill="E5FFF2"/>
            <w:vAlign w:val="center"/>
          </w:tcPr>
          <w:p w14:paraId="0EBD5DE2">
            <w:pPr>
              <w:spacing w:after="0"/>
              <w:jc w:val="left"/>
              <w:rPr>
                <w:rFonts w:hint="default" w:ascii="Times New Roman" w:hAnsi="Times New Roman" w:cs="Times New Roman"/>
                <w:color w:val="000000"/>
                <w:sz w:val="18"/>
                <w:szCs w:val="18"/>
                <w:lang w:val="en-US" w:eastAsia="zh-CN"/>
              </w:rPr>
            </w:pPr>
            <w:r>
              <w:rPr>
                <w:rFonts w:hint="default" w:ascii="Times New Roman" w:hAnsi="Times New Roman" w:cs="Times New Roman"/>
                <w:color w:val="000000"/>
                <w:sz w:val="18"/>
                <w:szCs w:val="18"/>
                <w:lang w:val="en-US" w:eastAsia="zh-CN"/>
              </w:rPr>
              <w:t>BIT31-BIT0 High bit first, low bit last</w:t>
            </w:r>
          </w:p>
          <w:p w14:paraId="38615F82">
            <w:pPr>
              <w:spacing w:after="0"/>
              <w:jc w:val="left"/>
              <w:rPr>
                <w:rFonts w:hint="default" w:ascii="Times New Roman" w:hAnsi="Times New Roman" w:cs="Times New Roman"/>
                <w:color w:val="000000"/>
                <w:sz w:val="18"/>
                <w:szCs w:val="18"/>
                <w:lang w:val="en-US" w:eastAsia="zh-CN"/>
              </w:rPr>
            </w:pPr>
            <w:r>
              <w:rPr>
                <w:rFonts w:hint="default" w:ascii="Times New Roman" w:hAnsi="Times New Roman" w:cs="Times New Roman"/>
                <w:color w:val="000000"/>
                <w:sz w:val="18"/>
                <w:szCs w:val="18"/>
                <w:lang w:val="en-US" w:eastAsia="zh-CN"/>
              </w:rPr>
              <w:t>BIT31: No. 1 single battery group (if it is 1, there is a single battery group byte, otherwise it is empty)</w:t>
            </w:r>
          </w:p>
          <w:p w14:paraId="0827BE13">
            <w:pPr>
              <w:spacing w:after="0"/>
              <w:jc w:val="left"/>
              <w:rPr>
                <w:rFonts w:hint="default" w:ascii="Times New Roman" w:hAnsi="Times New Roman" w:cs="Times New Roman"/>
                <w:color w:val="000000"/>
                <w:sz w:val="18"/>
                <w:szCs w:val="18"/>
                <w:lang w:val="en-US" w:eastAsia="zh-CN"/>
              </w:rPr>
            </w:pPr>
            <w:r>
              <w:rPr>
                <w:rFonts w:hint="default" w:ascii="Times New Roman" w:hAnsi="Times New Roman" w:cs="Times New Roman"/>
                <w:color w:val="000000"/>
                <w:sz w:val="18"/>
                <w:szCs w:val="18"/>
                <w:lang w:val="en-US" w:eastAsia="zh-CN"/>
              </w:rPr>
              <w:t>BIT30: No. 2 single battery group (if it is 1, there is a single battery group byte, otherwise it is empty)</w:t>
            </w:r>
          </w:p>
          <w:p w14:paraId="493E150F">
            <w:pPr>
              <w:spacing w:after="0"/>
              <w:jc w:val="left"/>
              <w:rPr>
                <w:rFonts w:hint="default" w:ascii="Times New Roman" w:hAnsi="Times New Roman" w:cs="Times New Roman"/>
                <w:color w:val="000000"/>
                <w:sz w:val="18"/>
                <w:szCs w:val="18"/>
                <w:lang w:val="en-US" w:eastAsia="zh-CN"/>
              </w:rPr>
            </w:pPr>
            <w:r>
              <w:rPr>
                <w:rFonts w:hint="default" w:ascii="Times New Roman" w:hAnsi="Times New Roman" w:cs="Times New Roman"/>
                <w:color w:val="000000"/>
                <w:sz w:val="18"/>
                <w:szCs w:val="18"/>
                <w:lang w:val="en-US" w:eastAsia="zh-CN"/>
              </w:rPr>
              <w:t>..................</w:t>
            </w:r>
          </w:p>
          <w:p w14:paraId="2F201AB0">
            <w:pPr>
              <w:spacing w:after="0"/>
              <w:jc w:val="left"/>
              <w:rPr>
                <w:rFonts w:hint="default" w:ascii="Times New Roman" w:hAnsi="Times New Roman" w:cs="Times New Roman"/>
                <w:color w:val="000000"/>
                <w:sz w:val="18"/>
                <w:szCs w:val="18"/>
                <w:lang w:val="en-US" w:eastAsia="zh-CN"/>
              </w:rPr>
            </w:pPr>
            <w:r>
              <w:rPr>
                <w:rFonts w:hint="default" w:ascii="Times New Roman" w:hAnsi="Times New Roman" w:cs="Times New Roman"/>
                <w:color w:val="000000"/>
                <w:sz w:val="18"/>
                <w:szCs w:val="18"/>
                <w:lang w:val="en-US" w:eastAsia="zh-CN"/>
              </w:rPr>
              <w:t>BIT0: No. 32 single battery pack (if 1, there is a single battery pack byte, otherwise it is empty)</w:t>
            </w:r>
          </w:p>
        </w:tc>
      </w:tr>
      <w:tr w14:paraId="02539B96">
        <w:tblPrEx>
          <w:tblCellMar>
            <w:top w:w="0" w:type="dxa"/>
            <w:left w:w="108" w:type="dxa"/>
            <w:bottom w:w="0" w:type="dxa"/>
            <w:right w:w="108" w:type="dxa"/>
          </w:tblCellMar>
        </w:tblPrEx>
        <w:trPr>
          <w:trHeight w:val="283" w:hRule="atLeast"/>
        </w:trPr>
        <w:tc>
          <w:tcPr>
            <w:tcW w:w="851" w:type="dxa"/>
            <w:vMerge w:val="continue"/>
            <w:tcBorders>
              <w:left w:val="single" w:color="auto" w:sz="4" w:space="0"/>
              <w:right w:val="single" w:color="auto" w:sz="4" w:space="0"/>
            </w:tcBorders>
            <w:shd w:val="clear" w:color="auto" w:fill="auto"/>
            <w:vAlign w:val="center"/>
          </w:tcPr>
          <w:p w14:paraId="5A11698A">
            <w:pPr>
              <w:spacing w:after="0"/>
              <w:jc w:val="left"/>
              <w:rPr>
                <w:rFonts w:hint="default" w:ascii="Times New Roman" w:hAnsi="Times New Roman" w:cs="Times New Roman"/>
                <w:color w:val="000000"/>
                <w:sz w:val="18"/>
                <w:szCs w:val="18"/>
                <w:lang w:val="en-US" w:eastAsia="zh-CN"/>
              </w:rPr>
            </w:pPr>
          </w:p>
        </w:tc>
        <w:tc>
          <w:tcPr>
            <w:tcW w:w="1047" w:type="dxa"/>
            <w:tcBorders>
              <w:top w:val="nil"/>
              <w:left w:val="nil"/>
              <w:bottom w:val="single" w:color="auto" w:sz="4" w:space="0"/>
              <w:right w:val="single" w:color="auto" w:sz="4" w:space="0"/>
            </w:tcBorders>
            <w:shd w:val="clear" w:color="000000" w:fill="E5FFF2"/>
            <w:vAlign w:val="center"/>
          </w:tcPr>
          <w:p w14:paraId="73D693B8">
            <w:pPr>
              <w:spacing w:after="0"/>
              <w:jc w:val="center"/>
              <w:rPr>
                <w:rFonts w:hint="default" w:ascii="Times New Roman" w:hAnsi="Times New Roman" w:cs="Times New Roman"/>
                <w:color w:val="000000"/>
                <w:sz w:val="18"/>
                <w:szCs w:val="18"/>
                <w:lang w:val="en-US" w:eastAsia="zh-CN"/>
              </w:rPr>
            </w:pPr>
            <w:r>
              <w:rPr>
                <w:rFonts w:hint="default" w:ascii="Times New Roman" w:hAnsi="Times New Roman" w:cs="Times New Roman"/>
                <w:color w:val="000000"/>
                <w:sz w:val="18"/>
                <w:szCs w:val="18"/>
                <w:lang w:val="en-US" w:eastAsia="zh-CN"/>
              </w:rPr>
              <w:t>4</w:t>
            </w:r>
          </w:p>
        </w:tc>
        <w:tc>
          <w:tcPr>
            <w:tcW w:w="756" w:type="dxa"/>
            <w:tcBorders>
              <w:top w:val="nil"/>
              <w:left w:val="nil"/>
              <w:bottom w:val="single" w:color="auto" w:sz="4" w:space="0"/>
              <w:right w:val="single" w:color="auto" w:sz="4" w:space="0"/>
            </w:tcBorders>
            <w:shd w:val="clear" w:color="000000" w:fill="E5FFF2"/>
            <w:vAlign w:val="center"/>
          </w:tcPr>
          <w:p w14:paraId="18C296C5">
            <w:pPr>
              <w:spacing w:after="0"/>
              <w:jc w:val="center"/>
              <w:rPr>
                <w:rFonts w:hint="default" w:ascii="Times New Roman" w:hAnsi="Times New Roman" w:cs="Times New Roman"/>
                <w:color w:val="000000"/>
                <w:sz w:val="18"/>
                <w:szCs w:val="18"/>
                <w:lang w:val="en-US" w:eastAsia="zh-CN"/>
              </w:rPr>
            </w:pPr>
            <w:r>
              <w:rPr>
                <w:rFonts w:hint="default" w:ascii="Times New Roman" w:hAnsi="Times New Roman" w:cs="Times New Roman"/>
                <w:sz w:val="18"/>
                <w:szCs w:val="18"/>
              </w:rPr>
              <w:t>DWORD</w:t>
            </w:r>
          </w:p>
        </w:tc>
        <w:tc>
          <w:tcPr>
            <w:tcW w:w="1986" w:type="dxa"/>
            <w:tcBorders>
              <w:top w:val="nil"/>
              <w:left w:val="nil"/>
              <w:bottom w:val="single" w:color="auto" w:sz="4" w:space="0"/>
              <w:right w:val="single" w:color="auto" w:sz="4" w:space="0"/>
            </w:tcBorders>
            <w:shd w:val="clear" w:color="000000" w:fill="E5FFF2"/>
            <w:vAlign w:val="center"/>
          </w:tcPr>
          <w:p w14:paraId="4CD11F92">
            <w:pPr>
              <w:spacing w:after="0"/>
              <w:jc w:val="left"/>
              <w:rPr>
                <w:rFonts w:hint="default" w:ascii="Times New Roman" w:hAnsi="Times New Roman" w:cs="Times New Roman"/>
                <w:color w:val="000000"/>
                <w:sz w:val="18"/>
                <w:szCs w:val="18"/>
                <w:lang w:val="en-US" w:eastAsia="zh-CN"/>
              </w:rPr>
            </w:pPr>
            <w:r>
              <w:rPr>
                <w:rFonts w:hint="default" w:ascii="Times New Roman" w:hAnsi="Times New Roman" w:cs="Times New Roman"/>
                <w:color w:val="000000"/>
                <w:sz w:val="18"/>
                <w:szCs w:val="18"/>
                <w:lang w:val="en-US" w:eastAsia="zh-CN"/>
              </w:rPr>
              <w:t>Single battery pack voltage mask 1</w:t>
            </w:r>
          </w:p>
        </w:tc>
        <w:tc>
          <w:tcPr>
            <w:tcW w:w="5478" w:type="dxa"/>
            <w:tcBorders>
              <w:top w:val="nil"/>
              <w:left w:val="nil"/>
              <w:bottom w:val="single" w:color="auto" w:sz="4" w:space="0"/>
              <w:right w:val="single" w:color="auto" w:sz="4" w:space="0"/>
            </w:tcBorders>
            <w:shd w:val="clear" w:color="000000" w:fill="E5FFF2"/>
            <w:vAlign w:val="center"/>
          </w:tcPr>
          <w:p w14:paraId="0BB41AA6">
            <w:pPr>
              <w:spacing w:after="0"/>
              <w:jc w:val="left"/>
              <w:rPr>
                <w:rFonts w:hint="default" w:ascii="Times New Roman" w:hAnsi="Times New Roman" w:cs="Times New Roman"/>
                <w:color w:val="000000"/>
                <w:sz w:val="18"/>
                <w:szCs w:val="18"/>
                <w:lang w:val="en-US" w:eastAsia="zh-CN"/>
              </w:rPr>
            </w:pPr>
            <w:r>
              <w:rPr>
                <w:rFonts w:hint="default" w:ascii="Times New Roman" w:hAnsi="Times New Roman" w:cs="Times New Roman"/>
                <w:color w:val="000000"/>
                <w:sz w:val="18"/>
                <w:szCs w:val="18"/>
                <w:lang w:val="en-US" w:eastAsia="zh-CN"/>
              </w:rPr>
              <w:t>BIT31-BIT0 High bit first, low bit last</w:t>
            </w:r>
          </w:p>
          <w:p w14:paraId="571BF659">
            <w:pPr>
              <w:spacing w:after="0"/>
              <w:jc w:val="left"/>
              <w:rPr>
                <w:rFonts w:hint="default" w:ascii="Times New Roman" w:hAnsi="Times New Roman" w:cs="Times New Roman"/>
                <w:color w:val="000000"/>
                <w:sz w:val="18"/>
                <w:szCs w:val="18"/>
                <w:lang w:val="en-US" w:eastAsia="zh-CN"/>
              </w:rPr>
            </w:pPr>
            <w:r>
              <w:rPr>
                <w:rFonts w:hint="default" w:ascii="Times New Roman" w:hAnsi="Times New Roman" w:cs="Times New Roman"/>
                <w:color w:val="000000"/>
                <w:sz w:val="18"/>
                <w:szCs w:val="18"/>
                <w:lang w:val="en-US" w:eastAsia="zh-CN"/>
              </w:rPr>
              <w:t>BIT31: No. 33 single battery pack (if 1, there is a single battery pack byte, otherwise it is empty)</w:t>
            </w:r>
          </w:p>
          <w:p w14:paraId="4CAFBCD4">
            <w:pPr>
              <w:spacing w:after="0"/>
              <w:jc w:val="left"/>
              <w:rPr>
                <w:rFonts w:hint="default" w:ascii="Times New Roman" w:hAnsi="Times New Roman" w:cs="Times New Roman"/>
                <w:color w:val="000000"/>
                <w:sz w:val="18"/>
                <w:szCs w:val="18"/>
                <w:lang w:val="en-US" w:eastAsia="zh-CN"/>
              </w:rPr>
            </w:pPr>
            <w:r>
              <w:rPr>
                <w:rFonts w:hint="default" w:ascii="Times New Roman" w:hAnsi="Times New Roman" w:cs="Times New Roman"/>
                <w:color w:val="000000"/>
                <w:sz w:val="18"/>
                <w:szCs w:val="18"/>
                <w:lang w:val="en-US" w:eastAsia="zh-CN"/>
              </w:rPr>
              <w:t>BIT30: No. 34 single battery group (if it is 1, there is a single battery group byte, otherwise it is empty)</w:t>
            </w:r>
          </w:p>
          <w:p w14:paraId="75CACF26">
            <w:pPr>
              <w:spacing w:after="0"/>
              <w:jc w:val="left"/>
              <w:rPr>
                <w:rFonts w:hint="default" w:ascii="Times New Roman" w:hAnsi="Times New Roman" w:cs="Times New Roman"/>
                <w:color w:val="000000"/>
                <w:sz w:val="18"/>
                <w:szCs w:val="18"/>
                <w:lang w:val="en-US" w:eastAsia="zh-CN"/>
              </w:rPr>
            </w:pPr>
            <w:r>
              <w:rPr>
                <w:rFonts w:hint="default" w:ascii="Times New Roman" w:hAnsi="Times New Roman" w:cs="Times New Roman"/>
                <w:color w:val="000000"/>
                <w:sz w:val="18"/>
                <w:szCs w:val="18"/>
                <w:lang w:val="en-US" w:eastAsia="zh-CN"/>
              </w:rPr>
              <w:t>..................</w:t>
            </w:r>
          </w:p>
          <w:p w14:paraId="26F299A3">
            <w:pPr>
              <w:spacing w:after="0"/>
              <w:jc w:val="left"/>
              <w:rPr>
                <w:rFonts w:hint="default" w:ascii="Times New Roman" w:hAnsi="Times New Roman" w:cs="Times New Roman"/>
                <w:color w:val="000000"/>
                <w:sz w:val="18"/>
                <w:szCs w:val="18"/>
                <w:lang w:val="en-US" w:eastAsia="zh-CN"/>
              </w:rPr>
            </w:pPr>
            <w:r>
              <w:rPr>
                <w:rFonts w:hint="default" w:ascii="Times New Roman" w:hAnsi="Times New Roman" w:cs="Times New Roman"/>
                <w:color w:val="000000"/>
                <w:sz w:val="18"/>
                <w:szCs w:val="18"/>
                <w:lang w:val="en-US" w:eastAsia="zh-CN"/>
              </w:rPr>
              <w:t>BIT0: No. 64 single battery pack (if 1, there is a single battery pack byte, otherwise it is empty)</w:t>
            </w:r>
          </w:p>
        </w:tc>
      </w:tr>
      <w:tr w14:paraId="39334F53">
        <w:tblPrEx>
          <w:tblCellMar>
            <w:top w:w="0" w:type="dxa"/>
            <w:left w:w="108" w:type="dxa"/>
            <w:bottom w:w="0" w:type="dxa"/>
            <w:right w:w="108" w:type="dxa"/>
          </w:tblCellMar>
        </w:tblPrEx>
        <w:trPr>
          <w:trHeight w:val="283" w:hRule="atLeast"/>
        </w:trPr>
        <w:tc>
          <w:tcPr>
            <w:tcW w:w="851" w:type="dxa"/>
            <w:vMerge w:val="continue"/>
            <w:tcBorders>
              <w:left w:val="single" w:color="auto" w:sz="4" w:space="0"/>
              <w:right w:val="single" w:color="auto" w:sz="4" w:space="0"/>
            </w:tcBorders>
            <w:shd w:val="clear" w:color="auto" w:fill="auto"/>
            <w:vAlign w:val="center"/>
          </w:tcPr>
          <w:p w14:paraId="10C55692">
            <w:pPr>
              <w:spacing w:after="0"/>
              <w:jc w:val="left"/>
              <w:rPr>
                <w:rFonts w:hint="default" w:ascii="Times New Roman" w:hAnsi="Times New Roman" w:cs="Times New Roman"/>
                <w:color w:val="000000"/>
                <w:sz w:val="18"/>
                <w:szCs w:val="18"/>
                <w:lang w:val="en-US" w:eastAsia="zh-CN"/>
              </w:rPr>
            </w:pPr>
          </w:p>
        </w:tc>
        <w:tc>
          <w:tcPr>
            <w:tcW w:w="1047" w:type="dxa"/>
            <w:tcBorders>
              <w:top w:val="nil"/>
              <w:left w:val="nil"/>
              <w:bottom w:val="single" w:color="auto" w:sz="4" w:space="0"/>
              <w:right w:val="single" w:color="auto" w:sz="4" w:space="0"/>
            </w:tcBorders>
            <w:shd w:val="clear" w:color="000000" w:fill="E5FFF2"/>
            <w:vAlign w:val="center"/>
          </w:tcPr>
          <w:p w14:paraId="6982B502">
            <w:pPr>
              <w:spacing w:after="0"/>
              <w:jc w:val="center"/>
              <w:rPr>
                <w:rFonts w:hint="default" w:ascii="Times New Roman" w:hAnsi="Times New Roman" w:cs="Times New Roman"/>
                <w:color w:val="000000"/>
                <w:sz w:val="18"/>
                <w:szCs w:val="18"/>
                <w:lang w:val="en-US" w:eastAsia="zh-CN"/>
              </w:rPr>
            </w:pPr>
            <w:r>
              <w:rPr>
                <w:rFonts w:hint="default" w:ascii="Times New Roman" w:hAnsi="Times New Roman" w:cs="Times New Roman"/>
                <w:color w:val="000000"/>
                <w:sz w:val="18"/>
                <w:szCs w:val="18"/>
                <w:lang w:val="en-US" w:eastAsia="zh-CN"/>
              </w:rPr>
              <w:t>8</w:t>
            </w:r>
          </w:p>
        </w:tc>
        <w:tc>
          <w:tcPr>
            <w:tcW w:w="756" w:type="dxa"/>
            <w:tcBorders>
              <w:top w:val="nil"/>
              <w:left w:val="nil"/>
              <w:bottom w:val="single" w:color="auto" w:sz="4" w:space="0"/>
              <w:right w:val="single" w:color="auto" w:sz="4" w:space="0"/>
            </w:tcBorders>
            <w:shd w:val="clear" w:color="000000" w:fill="E5FFF2"/>
            <w:vAlign w:val="center"/>
          </w:tcPr>
          <w:p w14:paraId="251338EC">
            <w:pPr>
              <w:spacing w:after="0"/>
              <w:jc w:val="center"/>
              <w:rPr>
                <w:rFonts w:hint="default" w:ascii="Times New Roman" w:hAnsi="Times New Roman" w:cs="Times New Roman"/>
                <w:color w:val="000000"/>
                <w:sz w:val="18"/>
                <w:szCs w:val="18"/>
                <w:lang w:val="en-US" w:eastAsia="zh-CN"/>
              </w:rPr>
            </w:pPr>
            <w:r>
              <w:rPr>
                <w:rFonts w:hint="default" w:ascii="Times New Roman" w:hAnsi="Times New Roman" w:cs="Times New Roman"/>
                <w:sz w:val="18"/>
                <w:szCs w:val="18"/>
              </w:rPr>
              <w:t>DWORD</w:t>
            </w:r>
          </w:p>
        </w:tc>
        <w:tc>
          <w:tcPr>
            <w:tcW w:w="1986" w:type="dxa"/>
            <w:tcBorders>
              <w:top w:val="nil"/>
              <w:left w:val="nil"/>
              <w:bottom w:val="single" w:color="auto" w:sz="4" w:space="0"/>
              <w:right w:val="single" w:color="auto" w:sz="4" w:space="0"/>
            </w:tcBorders>
            <w:shd w:val="clear" w:color="000000" w:fill="E5FFF2"/>
            <w:vAlign w:val="center"/>
          </w:tcPr>
          <w:p w14:paraId="39403AB0">
            <w:pPr>
              <w:spacing w:after="0"/>
              <w:jc w:val="left"/>
              <w:rPr>
                <w:rFonts w:hint="default" w:ascii="Times New Roman" w:hAnsi="Times New Roman" w:cs="Times New Roman"/>
                <w:color w:val="000000"/>
                <w:sz w:val="18"/>
                <w:szCs w:val="18"/>
                <w:lang w:val="en-US" w:eastAsia="zh-CN"/>
              </w:rPr>
            </w:pPr>
            <w:r>
              <w:rPr>
                <w:rFonts w:hint="default" w:ascii="Times New Roman" w:hAnsi="Times New Roman" w:cs="Times New Roman"/>
                <w:color w:val="000000"/>
                <w:sz w:val="18"/>
                <w:szCs w:val="18"/>
                <w:lang w:val="en-US" w:eastAsia="zh-CN"/>
              </w:rPr>
              <w:t>Single battery pack voltage mask 2</w:t>
            </w:r>
          </w:p>
        </w:tc>
        <w:tc>
          <w:tcPr>
            <w:tcW w:w="5478" w:type="dxa"/>
            <w:tcBorders>
              <w:top w:val="nil"/>
              <w:left w:val="nil"/>
              <w:bottom w:val="single" w:color="auto" w:sz="4" w:space="0"/>
              <w:right w:val="single" w:color="auto" w:sz="4" w:space="0"/>
            </w:tcBorders>
            <w:shd w:val="clear" w:color="000000" w:fill="E5FFF2"/>
            <w:vAlign w:val="center"/>
          </w:tcPr>
          <w:p w14:paraId="3DD9AF38">
            <w:pPr>
              <w:spacing w:after="0"/>
              <w:jc w:val="left"/>
              <w:rPr>
                <w:rFonts w:hint="default" w:ascii="Times New Roman" w:hAnsi="Times New Roman" w:cs="Times New Roman"/>
                <w:color w:val="000000"/>
                <w:sz w:val="18"/>
                <w:szCs w:val="18"/>
                <w:lang w:val="en-US" w:eastAsia="zh-CN"/>
              </w:rPr>
            </w:pPr>
            <w:r>
              <w:rPr>
                <w:rFonts w:hint="default" w:ascii="Times New Roman" w:hAnsi="Times New Roman" w:cs="Times New Roman"/>
                <w:color w:val="000000"/>
                <w:sz w:val="18"/>
                <w:szCs w:val="18"/>
                <w:lang w:val="en-US" w:eastAsia="zh-CN"/>
              </w:rPr>
              <w:t>BIT31-BIT0 High bit first, low bit last</w:t>
            </w:r>
          </w:p>
          <w:p w14:paraId="35EFA76A">
            <w:pPr>
              <w:spacing w:after="0"/>
              <w:jc w:val="left"/>
              <w:rPr>
                <w:rFonts w:hint="default" w:ascii="Times New Roman" w:hAnsi="Times New Roman" w:cs="Times New Roman"/>
                <w:color w:val="000000"/>
                <w:sz w:val="18"/>
                <w:szCs w:val="18"/>
                <w:lang w:val="en-US" w:eastAsia="zh-CN"/>
              </w:rPr>
            </w:pPr>
            <w:r>
              <w:rPr>
                <w:rFonts w:hint="default" w:ascii="Times New Roman" w:hAnsi="Times New Roman" w:cs="Times New Roman"/>
                <w:color w:val="000000"/>
                <w:sz w:val="18"/>
                <w:szCs w:val="18"/>
                <w:lang w:val="en-US" w:eastAsia="zh-CN"/>
              </w:rPr>
              <w:t>BIT31: No. 65 single battery group (if it is 1, there is a single battery group byte, otherwise it is empty)</w:t>
            </w:r>
          </w:p>
          <w:p w14:paraId="7D21982F">
            <w:pPr>
              <w:spacing w:after="0"/>
              <w:jc w:val="left"/>
              <w:rPr>
                <w:rFonts w:hint="default" w:ascii="Times New Roman" w:hAnsi="Times New Roman" w:cs="Times New Roman"/>
                <w:color w:val="000000"/>
                <w:sz w:val="18"/>
                <w:szCs w:val="18"/>
                <w:lang w:val="en-US" w:eastAsia="zh-CN"/>
              </w:rPr>
            </w:pPr>
            <w:r>
              <w:rPr>
                <w:rFonts w:hint="default" w:ascii="Times New Roman" w:hAnsi="Times New Roman" w:cs="Times New Roman"/>
                <w:color w:val="000000"/>
                <w:sz w:val="18"/>
                <w:szCs w:val="18"/>
                <w:lang w:val="en-US" w:eastAsia="zh-CN"/>
              </w:rPr>
              <w:t>BIT30: No. 66 single battery group (if it is 1, there is a single battery group byte, otherwise it is empty)</w:t>
            </w:r>
          </w:p>
          <w:p w14:paraId="4E5EF08A">
            <w:pPr>
              <w:spacing w:after="0"/>
              <w:jc w:val="left"/>
              <w:rPr>
                <w:rFonts w:hint="default" w:ascii="Times New Roman" w:hAnsi="Times New Roman" w:cs="Times New Roman"/>
                <w:color w:val="000000"/>
                <w:sz w:val="18"/>
                <w:szCs w:val="18"/>
                <w:lang w:val="en-US" w:eastAsia="zh-CN"/>
              </w:rPr>
            </w:pPr>
            <w:r>
              <w:rPr>
                <w:rFonts w:hint="default" w:ascii="Times New Roman" w:hAnsi="Times New Roman" w:cs="Times New Roman"/>
                <w:color w:val="000000"/>
                <w:sz w:val="18"/>
                <w:szCs w:val="18"/>
                <w:lang w:val="en-US" w:eastAsia="zh-CN"/>
              </w:rPr>
              <w:t>..................</w:t>
            </w:r>
          </w:p>
          <w:p w14:paraId="6E66FB01">
            <w:pPr>
              <w:spacing w:after="0"/>
              <w:jc w:val="left"/>
              <w:rPr>
                <w:rFonts w:hint="default" w:ascii="Times New Roman" w:hAnsi="Times New Roman" w:cs="Times New Roman"/>
                <w:color w:val="000000"/>
                <w:sz w:val="18"/>
                <w:szCs w:val="18"/>
                <w:lang w:val="en-US" w:eastAsia="zh-CN"/>
              </w:rPr>
            </w:pPr>
            <w:r>
              <w:rPr>
                <w:rFonts w:hint="default" w:ascii="Times New Roman" w:hAnsi="Times New Roman" w:cs="Times New Roman"/>
                <w:color w:val="000000"/>
                <w:sz w:val="18"/>
                <w:szCs w:val="18"/>
                <w:lang w:val="en-US" w:eastAsia="zh-CN"/>
              </w:rPr>
              <w:t>BIT0: No. 96 single battery pack (if it is 1, there is a single battery pack byte, otherwise it is empty)</w:t>
            </w:r>
          </w:p>
        </w:tc>
      </w:tr>
      <w:tr w14:paraId="1567B790">
        <w:tblPrEx>
          <w:tblCellMar>
            <w:top w:w="0" w:type="dxa"/>
            <w:left w:w="108" w:type="dxa"/>
            <w:bottom w:w="0" w:type="dxa"/>
            <w:right w:w="108" w:type="dxa"/>
          </w:tblCellMar>
        </w:tblPrEx>
        <w:trPr>
          <w:trHeight w:val="283" w:hRule="atLeast"/>
        </w:trPr>
        <w:tc>
          <w:tcPr>
            <w:tcW w:w="851" w:type="dxa"/>
            <w:vMerge w:val="continue"/>
            <w:tcBorders>
              <w:left w:val="single" w:color="auto" w:sz="4" w:space="0"/>
              <w:right w:val="single" w:color="auto" w:sz="4" w:space="0"/>
            </w:tcBorders>
            <w:shd w:val="clear" w:color="auto" w:fill="auto"/>
            <w:vAlign w:val="center"/>
          </w:tcPr>
          <w:p w14:paraId="1BC32869">
            <w:pPr>
              <w:spacing w:after="0"/>
              <w:jc w:val="left"/>
              <w:rPr>
                <w:rFonts w:hint="default" w:ascii="Times New Roman" w:hAnsi="Times New Roman" w:cs="Times New Roman"/>
                <w:color w:val="000000"/>
                <w:sz w:val="18"/>
                <w:szCs w:val="18"/>
                <w:lang w:val="en-US" w:eastAsia="zh-CN"/>
              </w:rPr>
            </w:pPr>
          </w:p>
        </w:tc>
        <w:tc>
          <w:tcPr>
            <w:tcW w:w="1047" w:type="dxa"/>
            <w:tcBorders>
              <w:top w:val="nil"/>
              <w:left w:val="nil"/>
              <w:bottom w:val="single" w:color="auto" w:sz="4" w:space="0"/>
              <w:right w:val="single" w:color="auto" w:sz="4" w:space="0"/>
            </w:tcBorders>
            <w:shd w:val="clear" w:color="000000" w:fill="E5FFF2"/>
            <w:vAlign w:val="center"/>
          </w:tcPr>
          <w:p w14:paraId="0AA85E3F">
            <w:pPr>
              <w:spacing w:after="0"/>
              <w:jc w:val="center"/>
              <w:rPr>
                <w:rFonts w:hint="default" w:ascii="Times New Roman" w:hAnsi="Times New Roman" w:cs="Times New Roman"/>
                <w:color w:val="000000"/>
                <w:sz w:val="18"/>
                <w:szCs w:val="18"/>
                <w:lang w:val="en-US" w:eastAsia="zh-CN"/>
              </w:rPr>
            </w:pPr>
            <w:r>
              <w:rPr>
                <w:rFonts w:hint="default" w:ascii="Times New Roman" w:hAnsi="Times New Roman" w:cs="Times New Roman"/>
                <w:color w:val="000000"/>
                <w:sz w:val="18"/>
                <w:szCs w:val="18"/>
                <w:lang w:val="en-US" w:eastAsia="zh-CN"/>
              </w:rPr>
              <w:t>12</w:t>
            </w:r>
          </w:p>
        </w:tc>
        <w:tc>
          <w:tcPr>
            <w:tcW w:w="756" w:type="dxa"/>
            <w:tcBorders>
              <w:top w:val="nil"/>
              <w:left w:val="nil"/>
              <w:bottom w:val="single" w:color="auto" w:sz="4" w:space="0"/>
              <w:right w:val="single" w:color="auto" w:sz="4" w:space="0"/>
            </w:tcBorders>
            <w:shd w:val="clear" w:color="000000" w:fill="E5FFF2"/>
            <w:vAlign w:val="center"/>
          </w:tcPr>
          <w:p w14:paraId="543E7CDF">
            <w:pPr>
              <w:spacing w:after="0"/>
              <w:jc w:val="center"/>
              <w:rPr>
                <w:rFonts w:hint="default" w:ascii="Times New Roman" w:hAnsi="Times New Roman" w:cs="Times New Roman"/>
                <w:color w:val="000000"/>
                <w:sz w:val="18"/>
                <w:szCs w:val="18"/>
                <w:lang w:val="en-US" w:eastAsia="zh-CN"/>
              </w:rPr>
            </w:pPr>
            <w:r>
              <w:rPr>
                <w:rFonts w:hint="default" w:ascii="Times New Roman" w:hAnsi="Times New Roman" w:cs="Times New Roman"/>
                <w:sz w:val="18"/>
                <w:szCs w:val="18"/>
              </w:rPr>
              <w:t>DWORD</w:t>
            </w:r>
          </w:p>
        </w:tc>
        <w:tc>
          <w:tcPr>
            <w:tcW w:w="1986" w:type="dxa"/>
            <w:tcBorders>
              <w:top w:val="nil"/>
              <w:left w:val="nil"/>
              <w:bottom w:val="single" w:color="auto" w:sz="4" w:space="0"/>
              <w:right w:val="single" w:color="auto" w:sz="4" w:space="0"/>
            </w:tcBorders>
            <w:shd w:val="clear" w:color="000000" w:fill="E5FFF2"/>
            <w:vAlign w:val="center"/>
          </w:tcPr>
          <w:p w14:paraId="43DF0119">
            <w:pPr>
              <w:spacing w:after="0"/>
              <w:jc w:val="left"/>
              <w:rPr>
                <w:rFonts w:hint="default" w:ascii="Times New Roman" w:hAnsi="Times New Roman" w:cs="Times New Roman"/>
                <w:color w:val="000000"/>
                <w:sz w:val="18"/>
                <w:szCs w:val="18"/>
                <w:lang w:val="en-US" w:eastAsia="zh-CN"/>
              </w:rPr>
            </w:pPr>
            <w:r>
              <w:rPr>
                <w:rFonts w:hint="default" w:ascii="Times New Roman" w:hAnsi="Times New Roman" w:cs="Times New Roman"/>
                <w:color w:val="000000"/>
                <w:sz w:val="18"/>
                <w:szCs w:val="18"/>
                <w:lang w:val="en-US" w:eastAsia="zh-CN"/>
              </w:rPr>
              <w:t>Single battery pack voltage mask 3</w:t>
            </w:r>
          </w:p>
        </w:tc>
        <w:tc>
          <w:tcPr>
            <w:tcW w:w="5478" w:type="dxa"/>
            <w:tcBorders>
              <w:top w:val="nil"/>
              <w:left w:val="nil"/>
              <w:bottom w:val="single" w:color="auto" w:sz="4" w:space="0"/>
              <w:right w:val="single" w:color="auto" w:sz="4" w:space="0"/>
            </w:tcBorders>
            <w:shd w:val="clear" w:color="000000" w:fill="E5FFF2"/>
            <w:vAlign w:val="center"/>
          </w:tcPr>
          <w:p w14:paraId="62B04EEA">
            <w:pPr>
              <w:spacing w:after="0"/>
              <w:jc w:val="left"/>
              <w:rPr>
                <w:rFonts w:hint="default" w:ascii="Times New Roman" w:hAnsi="Times New Roman" w:cs="Times New Roman"/>
                <w:color w:val="000000"/>
                <w:sz w:val="18"/>
                <w:szCs w:val="18"/>
                <w:lang w:val="en-US" w:eastAsia="zh-CN"/>
              </w:rPr>
            </w:pPr>
            <w:r>
              <w:rPr>
                <w:rFonts w:hint="default" w:ascii="Times New Roman" w:hAnsi="Times New Roman" w:cs="Times New Roman"/>
                <w:color w:val="000000"/>
                <w:sz w:val="18"/>
                <w:szCs w:val="18"/>
                <w:lang w:val="en-US" w:eastAsia="zh-CN"/>
              </w:rPr>
              <w:t>BIT31-BIT0 High bit first, low bit last</w:t>
            </w:r>
          </w:p>
          <w:p w14:paraId="30E020EB">
            <w:pPr>
              <w:spacing w:after="0"/>
              <w:jc w:val="left"/>
              <w:rPr>
                <w:rFonts w:hint="default" w:ascii="Times New Roman" w:hAnsi="Times New Roman" w:cs="Times New Roman"/>
                <w:color w:val="000000"/>
                <w:sz w:val="18"/>
                <w:szCs w:val="18"/>
                <w:lang w:val="en-US" w:eastAsia="zh-CN"/>
              </w:rPr>
            </w:pPr>
            <w:r>
              <w:rPr>
                <w:rFonts w:hint="default" w:ascii="Times New Roman" w:hAnsi="Times New Roman" w:cs="Times New Roman"/>
                <w:color w:val="000000"/>
                <w:sz w:val="18"/>
                <w:szCs w:val="18"/>
                <w:lang w:val="en-US" w:eastAsia="zh-CN"/>
              </w:rPr>
              <w:t>BIT31: No. 96 single battery group (if it is 1, there is a single battery group byte, otherwise it is empty)</w:t>
            </w:r>
          </w:p>
          <w:p w14:paraId="69CE99F3">
            <w:pPr>
              <w:spacing w:after="0"/>
              <w:jc w:val="left"/>
              <w:rPr>
                <w:rFonts w:hint="default" w:ascii="Times New Roman" w:hAnsi="Times New Roman" w:cs="Times New Roman"/>
                <w:color w:val="000000"/>
                <w:sz w:val="18"/>
                <w:szCs w:val="18"/>
                <w:lang w:val="en-US" w:eastAsia="zh-CN"/>
              </w:rPr>
            </w:pPr>
            <w:r>
              <w:rPr>
                <w:rFonts w:hint="default" w:ascii="Times New Roman" w:hAnsi="Times New Roman" w:cs="Times New Roman"/>
                <w:color w:val="000000"/>
                <w:sz w:val="18"/>
                <w:szCs w:val="18"/>
                <w:lang w:val="en-US" w:eastAsia="zh-CN"/>
              </w:rPr>
              <w:t>BIT30: No. 66 single battery group (if it is 1, there is a single battery group byte, otherwise it is empty)</w:t>
            </w:r>
          </w:p>
          <w:p w14:paraId="2D8E0F1C">
            <w:pPr>
              <w:spacing w:after="0"/>
              <w:jc w:val="left"/>
              <w:rPr>
                <w:rFonts w:hint="default" w:ascii="Times New Roman" w:hAnsi="Times New Roman" w:cs="Times New Roman"/>
                <w:color w:val="000000"/>
                <w:sz w:val="18"/>
                <w:szCs w:val="18"/>
                <w:lang w:val="en-US" w:eastAsia="zh-CN"/>
              </w:rPr>
            </w:pPr>
            <w:r>
              <w:rPr>
                <w:rFonts w:hint="default" w:ascii="Times New Roman" w:hAnsi="Times New Roman" w:cs="Times New Roman"/>
                <w:color w:val="000000"/>
                <w:sz w:val="18"/>
                <w:szCs w:val="18"/>
                <w:lang w:val="en-US" w:eastAsia="zh-CN"/>
              </w:rPr>
              <w:t>..................</w:t>
            </w:r>
          </w:p>
          <w:p w14:paraId="63FACD8B">
            <w:pPr>
              <w:spacing w:after="0"/>
              <w:jc w:val="left"/>
              <w:rPr>
                <w:rFonts w:hint="default" w:ascii="Times New Roman" w:hAnsi="Times New Roman" w:cs="Times New Roman"/>
                <w:color w:val="000000"/>
                <w:sz w:val="18"/>
                <w:szCs w:val="18"/>
                <w:lang w:val="en-US" w:eastAsia="zh-CN"/>
              </w:rPr>
            </w:pPr>
            <w:r>
              <w:rPr>
                <w:rFonts w:hint="default" w:ascii="Times New Roman" w:hAnsi="Times New Roman" w:cs="Times New Roman"/>
                <w:color w:val="000000"/>
                <w:sz w:val="18"/>
                <w:szCs w:val="18"/>
                <w:lang w:val="en-US" w:eastAsia="zh-CN"/>
              </w:rPr>
              <w:t>BIT0: No. 128 single battery pack (if 1, there is a single battery pack byte, otherwise it is empty)</w:t>
            </w:r>
          </w:p>
        </w:tc>
      </w:tr>
      <w:tr w14:paraId="2B99B4B6">
        <w:tblPrEx>
          <w:tblCellMar>
            <w:top w:w="0" w:type="dxa"/>
            <w:left w:w="108" w:type="dxa"/>
            <w:bottom w:w="0" w:type="dxa"/>
            <w:right w:w="108" w:type="dxa"/>
          </w:tblCellMar>
        </w:tblPrEx>
        <w:trPr>
          <w:trHeight w:val="283" w:hRule="atLeast"/>
        </w:trPr>
        <w:tc>
          <w:tcPr>
            <w:tcW w:w="851" w:type="dxa"/>
            <w:vMerge w:val="continue"/>
            <w:tcBorders>
              <w:left w:val="single" w:color="auto" w:sz="4" w:space="0"/>
              <w:right w:val="single" w:color="auto" w:sz="4" w:space="0"/>
            </w:tcBorders>
            <w:shd w:val="clear" w:color="auto" w:fill="auto"/>
            <w:vAlign w:val="center"/>
          </w:tcPr>
          <w:p w14:paraId="5E2E38E5">
            <w:pPr>
              <w:spacing w:after="0"/>
              <w:jc w:val="left"/>
              <w:rPr>
                <w:rFonts w:hint="default" w:ascii="Times New Roman" w:hAnsi="Times New Roman" w:cs="Times New Roman"/>
                <w:color w:val="000000"/>
                <w:sz w:val="18"/>
                <w:szCs w:val="18"/>
                <w:lang w:val="en-US" w:eastAsia="zh-CN"/>
              </w:rPr>
            </w:pPr>
          </w:p>
        </w:tc>
        <w:tc>
          <w:tcPr>
            <w:tcW w:w="1047" w:type="dxa"/>
            <w:tcBorders>
              <w:top w:val="nil"/>
              <w:left w:val="nil"/>
              <w:bottom w:val="single" w:color="auto" w:sz="4" w:space="0"/>
              <w:right w:val="single" w:color="auto" w:sz="4" w:space="0"/>
            </w:tcBorders>
            <w:shd w:val="clear" w:color="000000" w:fill="E5FFF2"/>
            <w:vAlign w:val="center"/>
          </w:tcPr>
          <w:p w14:paraId="79B10BA5">
            <w:pPr>
              <w:spacing w:after="0"/>
              <w:jc w:val="center"/>
              <w:rPr>
                <w:rFonts w:hint="default" w:ascii="Times New Roman" w:hAnsi="Times New Roman" w:eastAsia="宋体" w:cs="Times New Roman"/>
                <w:color w:val="000000"/>
                <w:sz w:val="18"/>
                <w:szCs w:val="18"/>
                <w:highlight w:val="yellow"/>
                <w:lang w:val="en-US" w:eastAsia="zh-CN" w:bidi="ar-SA"/>
              </w:rPr>
            </w:pPr>
            <w:r>
              <w:rPr>
                <w:rFonts w:hint="default" w:ascii="Times New Roman" w:hAnsi="Times New Roman" w:cs="Times New Roman"/>
                <w:color w:val="000000"/>
                <w:sz w:val="18"/>
                <w:szCs w:val="18"/>
                <w:highlight w:val="yellow"/>
                <w:lang w:val="en-US" w:eastAsia="zh-CN"/>
              </w:rPr>
              <w:t>16</w:t>
            </w:r>
          </w:p>
        </w:tc>
        <w:tc>
          <w:tcPr>
            <w:tcW w:w="756" w:type="dxa"/>
            <w:tcBorders>
              <w:top w:val="nil"/>
              <w:left w:val="nil"/>
              <w:bottom w:val="single" w:color="auto" w:sz="4" w:space="0"/>
              <w:right w:val="single" w:color="auto" w:sz="4" w:space="0"/>
            </w:tcBorders>
            <w:shd w:val="clear" w:color="000000" w:fill="E5FFF2"/>
            <w:vAlign w:val="center"/>
          </w:tcPr>
          <w:p w14:paraId="5AB08600">
            <w:pPr>
              <w:spacing w:after="0"/>
              <w:jc w:val="center"/>
              <w:rPr>
                <w:rFonts w:hint="default" w:ascii="Times New Roman" w:hAnsi="Times New Roman" w:eastAsia="宋体" w:cs="Times New Roman"/>
                <w:color w:val="000000"/>
                <w:sz w:val="18"/>
                <w:szCs w:val="18"/>
                <w:highlight w:val="yellow"/>
                <w:lang w:val="en-US" w:eastAsia="zh-CN" w:bidi="ar-SA"/>
              </w:rPr>
            </w:pPr>
            <w:r>
              <w:rPr>
                <w:rFonts w:hint="default" w:ascii="Times New Roman" w:hAnsi="Times New Roman" w:cs="Times New Roman"/>
                <w:sz w:val="18"/>
                <w:szCs w:val="18"/>
                <w:highlight w:val="yellow"/>
              </w:rPr>
              <w:t>DWORD</w:t>
            </w:r>
          </w:p>
        </w:tc>
        <w:tc>
          <w:tcPr>
            <w:tcW w:w="1986" w:type="dxa"/>
            <w:tcBorders>
              <w:top w:val="nil"/>
              <w:left w:val="nil"/>
              <w:bottom w:val="single" w:color="auto" w:sz="4" w:space="0"/>
              <w:right w:val="single" w:color="auto" w:sz="4" w:space="0"/>
            </w:tcBorders>
            <w:shd w:val="clear" w:color="000000" w:fill="E5FFF2"/>
            <w:vAlign w:val="center"/>
          </w:tcPr>
          <w:p w14:paraId="0BBB2077">
            <w:pPr>
              <w:spacing w:after="0"/>
              <w:jc w:val="left"/>
              <w:rPr>
                <w:rFonts w:hint="default" w:ascii="Times New Roman" w:hAnsi="Times New Roman" w:eastAsia="宋体" w:cs="Times New Roman"/>
                <w:color w:val="000000"/>
                <w:sz w:val="18"/>
                <w:szCs w:val="18"/>
                <w:highlight w:val="yellow"/>
                <w:lang w:val="en-US" w:eastAsia="zh-CN" w:bidi="ar-SA"/>
              </w:rPr>
            </w:pPr>
            <w:r>
              <w:rPr>
                <w:rFonts w:hint="default" w:ascii="Times New Roman" w:hAnsi="Times New Roman" w:cs="Times New Roman"/>
                <w:color w:val="000000"/>
                <w:sz w:val="18"/>
                <w:szCs w:val="18"/>
                <w:highlight w:val="yellow"/>
                <w:lang w:val="en-US" w:eastAsia="zh-CN"/>
              </w:rPr>
              <w:t>Single battery pack voltage mask 4</w:t>
            </w:r>
          </w:p>
        </w:tc>
        <w:tc>
          <w:tcPr>
            <w:tcW w:w="5478" w:type="dxa"/>
            <w:tcBorders>
              <w:top w:val="nil"/>
              <w:left w:val="nil"/>
              <w:bottom w:val="single" w:color="auto" w:sz="4" w:space="0"/>
              <w:right w:val="single" w:color="auto" w:sz="4" w:space="0"/>
            </w:tcBorders>
            <w:shd w:val="clear" w:color="000000" w:fill="E5FFF2"/>
            <w:vAlign w:val="center"/>
          </w:tcPr>
          <w:p w14:paraId="414A2514">
            <w:pPr>
              <w:spacing w:after="0"/>
              <w:jc w:val="left"/>
              <w:rPr>
                <w:rFonts w:hint="default" w:ascii="Times New Roman" w:hAnsi="Times New Roman" w:cs="Times New Roman"/>
                <w:color w:val="000000"/>
                <w:sz w:val="18"/>
                <w:szCs w:val="18"/>
                <w:highlight w:val="yellow"/>
                <w:lang w:val="en-US" w:eastAsia="zh-CN"/>
              </w:rPr>
            </w:pPr>
            <w:r>
              <w:rPr>
                <w:rFonts w:hint="default" w:ascii="Times New Roman" w:hAnsi="Times New Roman" w:cs="Times New Roman"/>
                <w:color w:val="000000"/>
                <w:sz w:val="18"/>
                <w:szCs w:val="18"/>
                <w:highlight w:val="yellow"/>
                <w:lang w:val="en-US" w:eastAsia="zh-CN"/>
              </w:rPr>
              <w:t>BIT31-BIT0 High bit first, low bit last</w:t>
            </w:r>
          </w:p>
          <w:p w14:paraId="239A04A0">
            <w:pPr>
              <w:spacing w:after="0"/>
              <w:jc w:val="left"/>
              <w:rPr>
                <w:rFonts w:hint="default" w:ascii="Times New Roman" w:hAnsi="Times New Roman" w:cs="Times New Roman"/>
                <w:color w:val="000000"/>
                <w:sz w:val="18"/>
                <w:szCs w:val="18"/>
                <w:highlight w:val="yellow"/>
                <w:lang w:val="en-US" w:eastAsia="zh-CN"/>
              </w:rPr>
            </w:pPr>
            <w:r>
              <w:rPr>
                <w:rFonts w:hint="default" w:ascii="Times New Roman" w:hAnsi="Times New Roman" w:cs="Times New Roman"/>
                <w:color w:val="000000"/>
                <w:sz w:val="18"/>
                <w:szCs w:val="18"/>
                <w:highlight w:val="yellow"/>
                <w:lang w:val="en-US" w:eastAsia="zh-CN"/>
              </w:rPr>
              <w:t>BIT31: No.129 single battery group (if it is 1, there is a single battery group byte, otherwise it is empty)</w:t>
            </w:r>
          </w:p>
          <w:p w14:paraId="3A356D59">
            <w:pPr>
              <w:spacing w:after="0"/>
              <w:jc w:val="left"/>
              <w:rPr>
                <w:rFonts w:hint="default" w:ascii="Times New Roman" w:hAnsi="Times New Roman" w:cs="Times New Roman"/>
                <w:color w:val="000000"/>
                <w:sz w:val="18"/>
                <w:szCs w:val="18"/>
                <w:highlight w:val="yellow"/>
                <w:lang w:val="en-US" w:eastAsia="zh-CN"/>
              </w:rPr>
            </w:pPr>
            <w:r>
              <w:rPr>
                <w:rFonts w:hint="default" w:ascii="Times New Roman" w:hAnsi="Times New Roman" w:cs="Times New Roman"/>
                <w:color w:val="000000"/>
                <w:sz w:val="18"/>
                <w:szCs w:val="18"/>
                <w:highlight w:val="yellow"/>
                <w:lang w:val="en-US" w:eastAsia="zh-CN"/>
              </w:rPr>
              <w:t>..................</w:t>
            </w:r>
          </w:p>
          <w:p w14:paraId="39F7BECA">
            <w:pPr>
              <w:spacing w:after="0"/>
              <w:jc w:val="left"/>
              <w:rPr>
                <w:rFonts w:hint="default" w:ascii="Times New Roman" w:hAnsi="Times New Roman" w:eastAsia="宋体" w:cs="Times New Roman"/>
                <w:color w:val="000000"/>
                <w:sz w:val="18"/>
                <w:szCs w:val="18"/>
                <w:highlight w:val="yellow"/>
                <w:lang w:val="en-US" w:eastAsia="zh-CN" w:bidi="ar-SA"/>
              </w:rPr>
            </w:pPr>
            <w:r>
              <w:rPr>
                <w:rFonts w:hint="default" w:ascii="Times New Roman" w:hAnsi="Times New Roman" w:cs="Times New Roman"/>
                <w:color w:val="000000"/>
                <w:sz w:val="18"/>
                <w:szCs w:val="18"/>
                <w:highlight w:val="yellow"/>
                <w:lang w:val="en-US" w:eastAsia="zh-CN"/>
              </w:rPr>
              <w:t>BIT0: No. 160 single battery pack (if 1, there is a single battery pack byte, otherwise it is empty)</w:t>
            </w:r>
          </w:p>
        </w:tc>
      </w:tr>
      <w:tr w14:paraId="2693B7F5">
        <w:tblPrEx>
          <w:tblCellMar>
            <w:top w:w="0" w:type="dxa"/>
            <w:left w:w="108" w:type="dxa"/>
            <w:bottom w:w="0" w:type="dxa"/>
            <w:right w:w="108" w:type="dxa"/>
          </w:tblCellMar>
        </w:tblPrEx>
        <w:trPr>
          <w:trHeight w:val="283" w:hRule="atLeast"/>
        </w:trPr>
        <w:tc>
          <w:tcPr>
            <w:tcW w:w="851" w:type="dxa"/>
            <w:vMerge w:val="continue"/>
            <w:tcBorders>
              <w:left w:val="single" w:color="auto" w:sz="4" w:space="0"/>
              <w:right w:val="single" w:color="auto" w:sz="4" w:space="0"/>
            </w:tcBorders>
            <w:shd w:val="clear" w:color="auto" w:fill="auto"/>
            <w:vAlign w:val="center"/>
          </w:tcPr>
          <w:p w14:paraId="71D3B17F">
            <w:pPr>
              <w:spacing w:after="0"/>
              <w:jc w:val="left"/>
              <w:rPr>
                <w:rFonts w:hint="default" w:ascii="Times New Roman" w:hAnsi="Times New Roman" w:cs="Times New Roman"/>
                <w:color w:val="000000"/>
                <w:sz w:val="18"/>
                <w:szCs w:val="18"/>
                <w:lang w:val="en-US" w:eastAsia="zh-CN"/>
              </w:rPr>
            </w:pPr>
          </w:p>
        </w:tc>
        <w:tc>
          <w:tcPr>
            <w:tcW w:w="1047" w:type="dxa"/>
            <w:tcBorders>
              <w:top w:val="nil"/>
              <w:left w:val="nil"/>
              <w:bottom w:val="single" w:color="auto" w:sz="4" w:space="0"/>
              <w:right w:val="single" w:color="auto" w:sz="4" w:space="0"/>
            </w:tcBorders>
            <w:shd w:val="clear" w:color="000000" w:fill="E5FFF2"/>
            <w:vAlign w:val="center"/>
          </w:tcPr>
          <w:p w14:paraId="56B93DD0">
            <w:pPr>
              <w:spacing w:after="0"/>
              <w:jc w:val="center"/>
              <w:rPr>
                <w:rFonts w:hint="default" w:ascii="Times New Roman" w:hAnsi="Times New Roman" w:eastAsia="宋体" w:cs="Times New Roman"/>
                <w:color w:val="000000"/>
                <w:sz w:val="18"/>
                <w:szCs w:val="18"/>
                <w:highlight w:val="yellow"/>
                <w:lang w:val="en-US" w:eastAsia="zh-CN" w:bidi="ar-SA"/>
              </w:rPr>
            </w:pPr>
            <w:r>
              <w:rPr>
                <w:rFonts w:hint="default" w:ascii="Times New Roman" w:hAnsi="Times New Roman" w:cs="Times New Roman"/>
                <w:color w:val="000000"/>
                <w:sz w:val="18"/>
                <w:szCs w:val="18"/>
                <w:highlight w:val="yellow"/>
                <w:lang w:val="en-US" w:eastAsia="zh-CN"/>
              </w:rPr>
              <w:t>20</w:t>
            </w:r>
          </w:p>
        </w:tc>
        <w:tc>
          <w:tcPr>
            <w:tcW w:w="756" w:type="dxa"/>
            <w:tcBorders>
              <w:top w:val="nil"/>
              <w:left w:val="nil"/>
              <w:bottom w:val="single" w:color="auto" w:sz="4" w:space="0"/>
              <w:right w:val="single" w:color="auto" w:sz="4" w:space="0"/>
            </w:tcBorders>
            <w:shd w:val="clear" w:color="000000" w:fill="E5FFF2"/>
            <w:vAlign w:val="center"/>
          </w:tcPr>
          <w:p w14:paraId="2344B665">
            <w:pPr>
              <w:spacing w:after="0"/>
              <w:jc w:val="center"/>
              <w:rPr>
                <w:rFonts w:hint="default" w:ascii="Times New Roman" w:hAnsi="Times New Roman" w:eastAsia="宋体" w:cs="Times New Roman"/>
                <w:color w:val="000000"/>
                <w:sz w:val="18"/>
                <w:szCs w:val="18"/>
                <w:highlight w:val="yellow"/>
                <w:lang w:val="en-US" w:eastAsia="zh-CN" w:bidi="ar-SA"/>
              </w:rPr>
            </w:pPr>
            <w:r>
              <w:rPr>
                <w:rFonts w:hint="default" w:ascii="Times New Roman" w:hAnsi="Times New Roman" w:cs="Times New Roman"/>
                <w:sz w:val="18"/>
                <w:szCs w:val="18"/>
                <w:highlight w:val="yellow"/>
              </w:rPr>
              <w:t>DWORD</w:t>
            </w:r>
          </w:p>
        </w:tc>
        <w:tc>
          <w:tcPr>
            <w:tcW w:w="1986" w:type="dxa"/>
            <w:tcBorders>
              <w:top w:val="nil"/>
              <w:left w:val="nil"/>
              <w:bottom w:val="single" w:color="auto" w:sz="4" w:space="0"/>
              <w:right w:val="single" w:color="auto" w:sz="4" w:space="0"/>
            </w:tcBorders>
            <w:shd w:val="clear" w:color="000000" w:fill="E5FFF2"/>
            <w:vAlign w:val="center"/>
          </w:tcPr>
          <w:p w14:paraId="5C52FB33">
            <w:pPr>
              <w:spacing w:after="0"/>
              <w:jc w:val="left"/>
              <w:rPr>
                <w:rFonts w:hint="default" w:ascii="Times New Roman" w:hAnsi="Times New Roman" w:eastAsia="宋体" w:cs="Times New Roman"/>
                <w:color w:val="000000"/>
                <w:sz w:val="18"/>
                <w:szCs w:val="18"/>
                <w:highlight w:val="yellow"/>
                <w:lang w:val="en-US" w:eastAsia="zh-CN" w:bidi="ar-SA"/>
              </w:rPr>
            </w:pPr>
            <w:r>
              <w:rPr>
                <w:rFonts w:hint="default" w:ascii="Times New Roman" w:hAnsi="Times New Roman" w:cs="Times New Roman"/>
                <w:color w:val="000000"/>
                <w:sz w:val="18"/>
                <w:szCs w:val="18"/>
                <w:highlight w:val="yellow"/>
                <w:lang w:val="en-US" w:eastAsia="zh-CN"/>
              </w:rPr>
              <w:t>Single battery pack voltage mask 5</w:t>
            </w:r>
          </w:p>
        </w:tc>
        <w:tc>
          <w:tcPr>
            <w:tcW w:w="5478" w:type="dxa"/>
            <w:tcBorders>
              <w:top w:val="nil"/>
              <w:left w:val="nil"/>
              <w:bottom w:val="single" w:color="auto" w:sz="4" w:space="0"/>
              <w:right w:val="single" w:color="auto" w:sz="4" w:space="0"/>
            </w:tcBorders>
            <w:shd w:val="clear" w:color="000000" w:fill="E5FFF2"/>
            <w:vAlign w:val="center"/>
          </w:tcPr>
          <w:p w14:paraId="15586D38">
            <w:pPr>
              <w:spacing w:after="0"/>
              <w:jc w:val="left"/>
              <w:rPr>
                <w:rFonts w:hint="default" w:ascii="Times New Roman" w:hAnsi="Times New Roman" w:cs="Times New Roman"/>
                <w:color w:val="000000"/>
                <w:sz w:val="18"/>
                <w:szCs w:val="18"/>
                <w:highlight w:val="yellow"/>
                <w:lang w:val="en-US" w:eastAsia="zh-CN"/>
              </w:rPr>
            </w:pPr>
            <w:r>
              <w:rPr>
                <w:rFonts w:hint="default" w:ascii="Times New Roman" w:hAnsi="Times New Roman" w:cs="Times New Roman"/>
                <w:color w:val="000000"/>
                <w:sz w:val="18"/>
                <w:szCs w:val="18"/>
                <w:highlight w:val="yellow"/>
                <w:lang w:val="en-US" w:eastAsia="zh-CN"/>
              </w:rPr>
              <w:t>BIT31-BIT0 High bit first, low bit last</w:t>
            </w:r>
          </w:p>
          <w:p w14:paraId="58834AE9">
            <w:pPr>
              <w:spacing w:after="0"/>
              <w:jc w:val="left"/>
              <w:rPr>
                <w:rFonts w:hint="default" w:ascii="Times New Roman" w:hAnsi="Times New Roman" w:cs="Times New Roman"/>
                <w:color w:val="000000"/>
                <w:sz w:val="18"/>
                <w:szCs w:val="18"/>
                <w:highlight w:val="yellow"/>
                <w:lang w:val="en-US" w:eastAsia="zh-CN"/>
              </w:rPr>
            </w:pPr>
            <w:r>
              <w:rPr>
                <w:rFonts w:hint="default" w:ascii="Times New Roman" w:hAnsi="Times New Roman" w:cs="Times New Roman"/>
                <w:color w:val="000000"/>
                <w:sz w:val="18"/>
                <w:szCs w:val="18"/>
                <w:highlight w:val="yellow"/>
                <w:lang w:val="en-US" w:eastAsia="zh-CN"/>
              </w:rPr>
              <w:t>BIT31: No.161 single battery group (if it is 1, there is a single battery group byte, otherwise it is empty)</w:t>
            </w:r>
          </w:p>
          <w:p w14:paraId="3102F086">
            <w:pPr>
              <w:spacing w:after="0"/>
              <w:jc w:val="left"/>
              <w:rPr>
                <w:rFonts w:hint="default" w:ascii="Times New Roman" w:hAnsi="Times New Roman" w:cs="Times New Roman"/>
                <w:color w:val="000000"/>
                <w:sz w:val="18"/>
                <w:szCs w:val="18"/>
                <w:highlight w:val="yellow"/>
                <w:lang w:val="en-US" w:eastAsia="zh-CN"/>
              </w:rPr>
            </w:pPr>
            <w:r>
              <w:rPr>
                <w:rFonts w:hint="default" w:ascii="Times New Roman" w:hAnsi="Times New Roman" w:cs="Times New Roman"/>
                <w:color w:val="000000"/>
                <w:sz w:val="18"/>
                <w:szCs w:val="18"/>
                <w:highlight w:val="yellow"/>
                <w:lang w:val="en-US" w:eastAsia="zh-CN"/>
              </w:rPr>
              <w:t>..................</w:t>
            </w:r>
          </w:p>
          <w:p w14:paraId="06DDE618">
            <w:pPr>
              <w:spacing w:after="0"/>
              <w:jc w:val="left"/>
              <w:rPr>
                <w:rFonts w:hint="default" w:ascii="Times New Roman" w:hAnsi="Times New Roman" w:eastAsia="宋体" w:cs="Times New Roman"/>
                <w:color w:val="000000"/>
                <w:sz w:val="18"/>
                <w:szCs w:val="18"/>
                <w:highlight w:val="yellow"/>
                <w:lang w:val="en-US" w:eastAsia="zh-CN" w:bidi="ar-SA"/>
              </w:rPr>
            </w:pPr>
            <w:r>
              <w:rPr>
                <w:rFonts w:hint="default" w:ascii="Times New Roman" w:hAnsi="Times New Roman" w:cs="Times New Roman"/>
                <w:color w:val="000000"/>
                <w:sz w:val="18"/>
                <w:szCs w:val="18"/>
                <w:highlight w:val="yellow"/>
                <w:lang w:val="en-US" w:eastAsia="zh-CN"/>
              </w:rPr>
              <w:t>BIT0: No. 192 single battery pack (if 1, there is a single battery pack byte, otherwise it is empty)</w:t>
            </w:r>
          </w:p>
        </w:tc>
      </w:tr>
      <w:tr w14:paraId="061F7BBB">
        <w:tblPrEx>
          <w:tblCellMar>
            <w:top w:w="0" w:type="dxa"/>
            <w:left w:w="108" w:type="dxa"/>
            <w:bottom w:w="0" w:type="dxa"/>
            <w:right w:w="108" w:type="dxa"/>
          </w:tblCellMar>
        </w:tblPrEx>
        <w:trPr>
          <w:trHeight w:val="283" w:hRule="atLeast"/>
        </w:trPr>
        <w:tc>
          <w:tcPr>
            <w:tcW w:w="851" w:type="dxa"/>
            <w:vMerge w:val="continue"/>
            <w:tcBorders>
              <w:left w:val="single" w:color="auto" w:sz="4" w:space="0"/>
              <w:right w:val="single" w:color="auto" w:sz="4" w:space="0"/>
            </w:tcBorders>
            <w:shd w:val="clear" w:color="auto" w:fill="auto"/>
            <w:vAlign w:val="center"/>
          </w:tcPr>
          <w:p w14:paraId="68262E23">
            <w:pPr>
              <w:spacing w:after="0"/>
              <w:jc w:val="left"/>
              <w:rPr>
                <w:rFonts w:hint="default" w:ascii="Times New Roman" w:hAnsi="Times New Roman" w:cs="Times New Roman"/>
                <w:color w:val="000000"/>
                <w:sz w:val="18"/>
                <w:szCs w:val="18"/>
                <w:lang w:val="en-US" w:eastAsia="zh-CN"/>
              </w:rPr>
            </w:pPr>
          </w:p>
        </w:tc>
        <w:tc>
          <w:tcPr>
            <w:tcW w:w="1047" w:type="dxa"/>
            <w:tcBorders>
              <w:top w:val="nil"/>
              <w:left w:val="nil"/>
              <w:bottom w:val="single" w:color="auto" w:sz="4" w:space="0"/>
              <w:right w:val="single" w:color="auto" w:sz="4" w:space="0"/>
            </w:tcBorders>
            <w:shd w:val="clear" w:color="000000" w:fill="E5FFF2"/>
            <w:vAlign w:val="center"/>
          </w:tcPr>
          <w:p w14:paraId="057E2652">
            <w:pPr>
              <w:spacing w:after="0"/>
              <w:jc w:val="center"/>
              <w:rPr>
                <w:rFonts w:hint="default" w:ascii="Times New Roman" w:hAnsi="Times New Roman" w:eastAsia="宋体" w:cs="Times New Roman"/>
                <w:color w:val="000000"/>
                <w:sz w:val="18"/>
                <w:szCs w:val="18"/>
                <w:highlight w:val="yellow"/>
                <w:lang w:val="en-US" w:eastAsia="zh-CN" w:bidi="ar-SA"/>
              </w:rPr>
            </w:pPr>
            <w:r>
              <w:rPr>
                <w:rFonts w:hint="default" w:ascii="Times New Roman" w:hAnsi="Times New Roman" w:cs="Times New Roman"/>
                <w:color w:val="000000"/>
                <w:sz w:val="18"/>
                <w:szCs w:val="18"/>
                <w:highlight w:val="yellow"/>
                <w:lang w:val="en-US" w:eastAsia="zh-CN"/>
              </w:rPr>
              <w:t>24</w:t>
            </w:r>
          </w:p>
        </w:tc>
        <w:tc>
          <w:tcPr>
            <w:tcW w:w="756" w:type="dxa"/>
            <w:tcBorders>
              <w:top w:val="nil"/>
              <w:left w:val="nil"/>
              <w:bottom w:val="single" w:color="auto" w:sz="4" w:space="0"/>
              <w:right w:val="single" w:color="auto" w:sz="4" w:space="0"/>
            </w:tcBorders>
            <w:shd w:val="clear" w:color="000000" w:fill="E5FFF2"/>
            <w:vAlign w:val="center"/>
          </w:tcPr>
          <w:p w14:paraId="57A6A173">
            <w:pPr>
              <w:spacing w:after="0"/>
              <w:jc w:val="center"/>
              <w:rPr>
                <w:rFonts w:hint="default" w:ascii="Times New Roman" w:hAnsi="Times New Roman" w:eastAsia="宋体" w:cs="Times New Roman"/>
                <w:color w:val="000000"/>
                <w:sz w:val="18"/>
                <w:szCs w:val="18"/>
                <w:highlight w:val="yellow"/>
                <w:lang w:val="en-US" w:eastAsia="zh-CN" w:bidi="ar-SA"/>
              </w:rPr>
            </w:pPr>
            <w:r>
              <w:rPr>
                <w:rFonts w:hint="default" w:ascii="Times New Roman" w:hAnsi="Times New Roman" w:cs="Times New Roman"/>
                <w:sz w:val="18"/>
                <w:szCs w:val="18"/>
                <w:highlight w:val="yellow"/>
              </w:rPr>
              <w:t>DWORD</w:t>
            </w:r>
          </w:p>
        </w:tc>
        <w:tc>
          <w:tcPr>
            <w:tcW w:w="1986" w:type="dxa"/>
            <w:tcBorders>
              <w:top w:val="nil"/>
              <w:left w:val="nil"/>
              <w:bottom w:val="single" w:color="auto" w:sz="4" w:space="0"/>
              <w:right w:val="single" w:color="auto" w:sz="4" w:space="0"/>
            </w:tcBorders>
            <w:shd w:val="clear" w:color="000000" w:fill="E5FFF2"/>
            <w:vAlign w:val="center"/>
          </w:tcPr>
          <w:p w14:paraId="7A04CBD7">
            <w:pPr>
              <w:spacing w:after="0"/>
              <w:jc w:val="left"/>
              <w:rPr>
                <w:rFonts w:hint="default" w:ascii="Times New Roman" w:hAnsi="Times New Roman" w:eastAsia="宋体" w:cs="Times New Roman"/>
                <w:color w:val="000000"/>
                <w:sz w:val="18"/>
                <w:szCs w:val="18"/>
                <w:highlight w:val="yellow"/>
                <w:lang w:val="en-US" w:eastAsia="zh-CN" w:bidi="ar-SA"/>
              </w:rPr>
            </w:pPr>
            <w:r>
              <w:rPr>
                <w:rFonts w:hint="default" w:ascii="Times New Roman" w:hAnsi="Times New Roman" w:cs="Times New Roman"/>
                <w:color w:val="000000"/>
                <w:sz w:val="18"/>
                <w:szCs w:val="18"/>
                <w:highlight w:val="yellow"/>
                <w:lang w:val="en-US" w:eastAsia="zh-CN"/>
              </w:rPr>
              <w:t>Single battery pack voltage mask 6</w:t>
            </w:r>
          </w:p>
        </w:tc>
        <w:tc>
          <w:tcPr>
            <w:tcW w:w="5478" w:type="dxa"/>
            <w:tcBorders>
              <w:top w:val="nil"/>
              <w:left w:val="nil"/>
              <w:bottom w:val="single" w:color="auto" w:sz="4" w:space="0"/>
              <w:right w:val="single" w:color="auto" w:sz="4" w:space="0"/>
            </w:tcBorders>
            <w:shd w:val="clear" w:color="000000" w:fill="E5FFF2"/>
            <w:vAlign w:val="center"/>
          </w:tcPr>
          <w:p w14:paraId="53C1C101">
            <w:pPr>
              <w:spacing w:after="0"/>
              <w:jc w:val="left"/>
              <w:rPr>
                <w:rFonts w:hint="default" w:ascii="Times New Roman" w:hAnsi="Times New Roman" w:cs="Times New Roman"/>
                <w:color w:val="000000"/>
                <w:sz w:val="18"/>
                <w:szCs w:val="18"/>
                <w:highlight w:val="yellow"/>
                <w:lang w:val="en-US" w:eastAsia="zh-CN"/>
              </w:rPr>
            </w:pPr>
            <w:r>
              <w:rPr>
                <w:rFonts w:hint="default" w:ascii="Times New Roman" w:hAnsi="Times New Roman" w:cs="Times New Roman"/>
                <w:color w:val="000000"/>
                <w:sz w:val="18"/>
                <w:szCs w:val="18"/>
                <w:highlight w:val="yellow"/>
                <w:lang w:val="en-US" w:eastAsia="zh-CN"/>
              </w:rPr>
              <w:t>BIT31-BIT0 High bit first, low bit last</w:t>
            </w:r>
          </w:p>
          <w:p w14:paraId="7C9F6A4B">
            <w:pPr>
              <w:spacing w:after="0"/>
              <w:jc w:val="left"/>
              <w:rPr>
                <w:rFonts w:hint="default" w:ascii="Times New Roman" w:hAnsi="Times New Roman" w:cs="Times New Roman"/>
                <w:color w:val="000000"/>
                <w:sz w:val="18"/>
                <w:szCs w:val="18"/>
                <w:highlight w:val="yellow"/>
                <w:lang w:val="en-US" w:eastAsia="zh-CN"/>
              </w:rPr>
            </w:pPr>
            <w:r>
              <w:rPr>
                <w:rFonts w:hint="default" w:ascii="Times New Roman" w:hAnsi="Times New Roman" w:cs="Times New Roman"/>
                <w:color w:val="000000"/>
                <w:sz w:val="18"/>
                <w:szCs w:val="18"/>
                <w:highlight w:val="yellow"/>
                <w:lang w:val="en-US" w:eastAsia="zh-CN"/>
              </w:rPr>
              <w:t>BIT31: No.193 single battery group (if it is 1, there is a single battery group byte, otherwise it is empty)</w:t>
            </w:r>
          </w:p>
          <w:p w14:paraId="46071DC2">
            <w:pPr>
              <w:spacing w:after="0"/>
              <w:jc w:val="left"/>
              <w:rPr>
                <w:rFonts w:hint="default" w:ascii="Times New Roman" w:hAnsi="Times New Roman" w:cs="Times New Roman"/>
                <w:color w:val="000000"/>
                <w:sz w:val="18"/>
                <w:szCs w:val="18"/>
                <w:highlight w:val="yellow"/>
                <w:lang w:val="en-US" w:eastAsia="zh-CN"/>
              </w:rPr>
            </w:pPr>
            <w:r>
              <w:rPr>
                <w:rFonts w:hint="default" w:ascii="Times New Roman" w:hAnsi="Times New Roman" w:cs="Times New Roman"/>
                <w:color w:val="000000"/>
                <w:sz w:val="18"/>
                <w:szCs w:val="18"/>
                <w:highlight w:val="yellow"/>
                <w:lang w:val="en-US" w:eastAsia="zh-CN"/>
              </w:rPr>
              <w:t>..................</w:t>
            </w:r>
          </w:p>
          <w:p w14:paraId="3B4AC24D">
            <w:pPr>
              <w:spacing w:after="0"/>
              <w:jc w:val="left"/>
              <w:rPr>
                <w:rFonts w:hint="default" w:ascii="Times New Roman" w:hAnsi="Times New Roman" w:eastAsia="宋体" w:cs="Times New Roman"/>
                <w:color w:val="000000"/>
                <w:sz w:val="18"/>
                <w:szCs w:val="18"/>
                <w:highlight w:val="yellow"/>
                <w:lang w:val="en-US" w:eastAsia="zh-CN" w:bidi="ar-SA"/>
              </w:rPr>
            </w:pPr>
            <w:r>
              <w:rPr>
                <w:rFonts w:hint="default" w:ascii="Times New Roman" w:hAnsi="Times New Roman" w:cs="Times New Roman"/>
                <w:color w:val="000000"/>
                <w:sz w:val="18"/>
                <w:szCs w:val="18"/>
                <w:highlight w:val="yellow"/>
                <w:lang w:val="en-US" w:eastAsia="zh-CN"/>
              </w:rPr>
              <w:t>BIT0: No.224 single battery pack (if 1, there is a single battery pack byte, otherwise it is empty)</w:t>
            </w:r>
          </w:p>
        </w:tc>
      </w:tr>
      <w:tr w14:paraId="672F4404">
        <w:tblPrEx>
          <w:tblCellMar>
            <w:top w:w="0" w:type="dxa"/>
            <w:left w:w="108" w:type="dxa"/>
            <w:bottom w:w="0" w:type="dxa"/>
            <w:right w:w="108" w:type="dxa"/>
          </w:tblCellMar>
        </w:tblPrEx>
        <w:trPr>
          <w:trHeight w:val="283" w:hRule="atLeast"/>
        </w:trPr>
        <w:tc>
          <w:tcPr>
            <w:tcW w:w="851" w:type="dxa"/>
            <w:vMerge w:val="continue"/>
            <w:tcBorders>
              <w:left w:val="single" w:color="auto" w:sz="4" w:space="0"/>
              <w:right w:val="single" w:color="auto" w:sz="4" w:space="0"/>
            </w:tcBorders>
            <w:shd w:val="clear" w:color="auto" w:fill="auto"/>
            <w:vAlign w:val="center"/>
          </w:tcPr>
          <w:p w14:paraId="686C331E">
            <w:pPr>
              <w:spacing w:after="0"/>
              <w:jc w:val="left"/>
              <w:rPr>
                <w:rFonts w:hint="default" w:ascii="Times New Roman" w:hAnsi="Times New Roman" w:cs="Times New Roman"/>
                <w:color w:val="000000"/>
                <w:sz w:val="18"/>
                <w:szCs w:val="18"/>
                <w:lang w:val="en-US" w:eastAsia="zh-CN"/>
              </w:rPr>
            </w:pPr>
          </w:p>
        </w:tc>
        <w:tc>
          <w:tcPr>
            <w:tcW w:w="1047" w:type="dxa"/>
            <w:tcBorders>
              <w:top w:val="nil"/>
              <w:left w:val="nil"/>
              <w:bottom w:val="single" w:color="auto" w:sz="4" w:space="0"/>
              <w:right w:val="single" w:color="auto" w:sz="4" w:space="0"/>
            </w:tcBorders>
            <w:shd w:val="clear" w:color="000000" w:fill="E5FFF2"/>
            <w:vAlign w:val="center"/>
          </w:tcPr>
          <w:p w14:paraId="48DE9105">
            <w:pPr>
              <w:spacing w:after="0"/>
              <w:jc w:val="center"/>
              <w:rPr>
                <w:rFonts w:hint="default" w:ascii="Times New Roman" w:hAnsi="Times New Roman" w:eastAsia="宋体" w:cs="Times New Roman"/>
                <w:color w:val="000000"/>
                <w:sz w:val="18"/>
                <w:szCs w:val="18"/>
                <w:highlight w:val="yellow"/>
                <w:lang w:val="en-US" w:eastAsia="zh-CN" w:bidi="ar-SA"/>
              </w:rPr>
            </w:pPr>
            <w:r>
              <w:rPr>
                <w:rFonts w:hint="default" w:ascii="Times New Roman" w:hAnsi="Times New Roman" w:cs="Times New Roman"/>
                <w:color w:val="000000"/>
                <w:sz w:val="18"/>
                <w:szCs w:val="18"/>
                <w:highlight w:val="yellow"/>
                <w:lang w:val="en-US" w:eastAsia="zh-CN"/>
              </w:rPr>
              <w:t>28</w:t>
            </w:r>
          </w:p>
        </w:tc>
        <w:tc>
          <w:tcPr>
            <w:tcW w:w="756" w:type="dxa"/>
            <w:tcBorders>
              <w:top w:val="nil"/>
              <w:left w:val="nil"/>
              <w:bottom w:val="single" w:color="auto" w:sz="4" w:space="0"/>
              <w:right w:val="single" w:color="auto" w:sz="4" w:space="0"/>
            </w:tcBorders>
            <w:shd w:val="clear" w:color="000000" w:fill="E5FFF2"/>
            <w:vAlign w:val="center"/>
          </w:tcPr>
          <w:p w14:paraId="33D44CB7">
            <w:pPr>
              <w:spacing w:after="0"/>
              <w:jc w:val="center"/>
              <w:rPr>
                <w:rFonts w:hint="default" w:ascii="Times New Roman" w:hAnsi="Times New Roman" w:eastAsia="宋体" w:cs="Times New Roman"/>
                <w:color w:val="000000"/>
                <w:sz w:val="18"/>
                <w:szCs w:val="18"/>
                <w:highlight w:val="yellow"/>
                <w:lang w:val="en-US" w:eastAsia="zh-CN" w:bidi="ar-SA"/>
              </w:rPr>
            </w:pPr>
            <w:r>
              <w:rPr>
                <w:rFonts w:hint="default" w:ascii="Times New Roman" w:hAnsi="Times New Roman" w:cs="Times New Roman"/>
                <w:sz w:val="18"/>
                <w:szCs w:val="18"/>
                <w:highlight w:val="yellow"/>
              </w:rPr>
              <w:t>DWORD</w:t>
            </w:r>
          </w:p>
        </w:tc>
        <w:tc>
          <w:tcPr>
            <w:tcW w:w="1986" w:type="dxa"/>
            <w:tcBorders>
              <w:top w:val="nil"/>
              <w:left w:val="nil"/>
              <w:bottom w:val="single" w:color="auto" w:sz="4" w:space="0"/>
              <w:right w:val="single" w:color="auto" w:sz="4" w:space="0"/>
            </w:tcBorders>
            <w:shd w:val="clear" w:color="000000" w:fill="E5FFF2"/>
            <w:vAlign w:val="center"/>
          </w:tcPr>
          <w:p w14:paraId="14F55C19">
            <w:pPr>
              <w:spacing w:after="0"/>
              <w:jc w:val="left"/>
              <w:rPr>
                <w:rFonts w:hint="default" w:ascii="Times New Roman" w:hAnsi="Times New Roman" w:eastAsia="宋体" w:cs="Times New Roman"/>
                <w:color w:val="000000"/>
                <w:sz w:val="18"/>
                <w:szCs w:val="18"/>
                <w:highlight w:val="yellow"/>
                <w:lang w:val="en-US" w:eastAsia="zh-CN" w:bidi="ar-SA"/>
              </w:rPr>
            </w:pPr>
            <w:r>
              <w:rPr>
                <w:rFonts w:hint="default" w:ascii="Times New Roman" w:hAnsi="Times New Roman" w:cs="Times New Roman"/>
                <w:color w:val="000000"/>
                <w:sz w:val="18"/>
                <w:szCs w:val="18"/>
                <w:highlight w:val="yellow"/>
                <w:lang w:val="en-US" w:eastAsia="zh-CN"/>
              </w:rPr>
              <w:t>Single battery pack voltage mask 7</w:t>
            </w:r>
          </w:p>
        </w:tc>
        <w:tc>
          <w:tcPr>
            <w:tcW w:w="5478" w:type="dxa"/>
            <w:tcBorders>
              <w:top w:val="nil"/>
              <w:left w:val="nil"/>
              <w:bottom w:val="single" w:color="auto" w:sz="4" w:space="0"/>
              <w:right w:val="single" w:color="auto" w:sz="4" w:space="0"/>
            </w:tcBorders>
            <w:shd w:val="clear" w:color="000000" w:fill="E5FFF2"/>
            <w:vAlign w:val="center"/>
          </w:tcPr>
          <w:p w14:paraId="02862162">
            <w:pPr>
              <w:spacing w:after="0"/>
              <w:jc w:val="left"/>
              <w:rPr>
                <w:rFonts w:hint="default" w:ascii="Times New Roman" w:hAnsi="Times New Roman" w:cs="Times New Roman"/>
                <w:color w:val="000000"/>
                <w:sz w:val="18"/>
                <w:szCs w:val="18"/>
                <w:highlight w:val="yellow"/>
                <w:lang w:val="en-US" w:eastAsia="zh-CN"/>
              </w:rPr>
            </w:pPr>
            <w:r>
              <w:rPr>
                <w:rFonts w:hint="default" w:ascii="Times New Roman" w:hAnsi="Times New Roman" w:cs="Times New Roman"/>
                <w:color w:val="000000"/>
                <w:sz w:val="18"/>
                <w:szCs w:val="18"/>
                <w:highlight w:val="yellow"/>
                <w:lang w:val="en-US" w:eastAsia="zh-CN"/>
              </w:rPr>
              <w:t>BIT31-BIT0 High bit first, low bit last</w:t>
            </w:r>
          </w:p>
          <w:p w14:paraId="20FB3409">
            <w:pPr>
              <w:spacing w:after="0"/>
              <w:jc w:val="left"/>
              <w:rPr>
                <w:rFonts w:hint="default" w:ascii="Times New Roman" w:hAnsi="Times New Roman" w:cs="Times New Roman"/>
                <w:color w:val="000000"/>
                <w:sz w:val="18"/>
                <w:szCs w:val="18"/>
                <w:highlight w:val="yellow"/>
                <w:lang w:val="en-US" w:eastAsia="zh-CN"/>
              </w:rPr>
            </w:pPr>
            <w:r>
              <w:rPr>
                <w:rFonts w:hint="default" w:ascii="Times New Roman" w:hAnsi="Times New Roman" w:cs="Times New Roman"/>
                <w:color w:val="000000"/>
                <w:sz w:val="18"/>
                <w:szCs w:val="18"/>
                <w:highlight w:val="yellow"/>
                <w:lang w:val="en-US" w:eastAsia="zh-CN"/>
              </w:rPr>
              <w:t>BIT31: No.225 single battery group (if it is 1, there is a single battery group byte, otherwise it is empty)</w:t>
            </w:r>
          </w:p>
          <w:p w14:paraId="54D93E6D">
            <w:pPr>
              <w:spacing w:after="0"/>
              <w:jc w:val="left"/>
              <w:rPr>
                <w:rFonts w:hint="default" w:ascii="Times New Roman" w:hAnsi="Times New Roman" w:cs="Times New Roman"/>
                <w:color w:val="000000"/>
                <w:sz w:val="18"/>
                <w:szCs w:val="18"/>
                <w:highlight w:val="yellow"/>
                <w:lang w:val="en-US" w:eastAsia="zh-CN"/>
              </w:rPr>
            </w:pPr>
            <w:r>
              <w:rPr>
                <w:rFonts w:hint="default" w:ascii="Times New Roman" w:hAnsi="Times New Roman" w:cs="Times New Roman"/>
                <w:color w:val="000000"/>
                <w:sz w:val="18"/>
                <w:szCs w:val="18"/>
                <w:highlight w:val="yellow"/>
                <w:lang w:val="en-US" w:eastAsia="zh-CN"/>
              </w:rPr>
              <w:t>..................</w:t>
            </w:r>
          </w:p>
          <w:p w14:paraId="2E07C06B">
            <w:pPr>
              <w:spacing w:after="0"/>
              <w:jc w:val="left"/>
              <w:rPr>
                <w:rFonts w:hint="default" w:ascii="Times New Roman" w:hAnsi="Times New Roman" w:eastAsia="宋体" w:cs="Times New Roman"/>
                <w:color w:val="000000"/>
                <w:sz w:val="18"/>
                <w:szCs w:val="18"/>
                <w:highlight w:val="yellow"/>
                <w:lang w:val="en-US" w:eastAsia="zh-CN" w:bidi="ar-SA"/>
              </w:rPr>
            </w:pPr>
            <w:r>
              <w:rPr>
                <w:rFonts w:hint="default" w:ascii="Times New Roman" w:hAnsi="Times New Roman" w:cs="Times New Roman"/>
                <w:color w:val="000000"/>
                <w:sz w:val="18"/>
                <w:szCs w:val="18"/>
                <w:highlight w:val="yellow"/>
                <w:lang w:val="en-US" w:eastAsia="zh-CN"/>
              </w:rPr>
              <w:t>BIT0: No.256 single battery pack (if 1, there is a single battery pack byte, otherwise it is empty)</w:t>
            </w:r>
          </w:p>
        </w:tc>
      </w:tr>
      <w:tr w14:paraId="4818A43B">
        <w:tblPrEx>
          <w:tblCellMar>
            <w:top w:w="0" w:type="dxa"/>
            <w:left w:w="108" w:type="dxa"/>
            <w:bottom w:w="0" w:type="dxa"/>
            <w:right w:w="108" w:type="dxa"/>
          </w:tblCellMar>
        </w:tblPrEx>
        <w:trPr>
          <w:trHeight w:val="283" w:hRule="atLeast"/>
        </w:trPr>
        <w:tc>
          <w:tcPr>
            <w:tcW w:w="851" w:type="dxa"/>
            <w:vMerge w:val="continue"/>
            <w:tcBorders>
              <w:left w:val="single" w:color="auto" w:sz="4" w:space="0"/>
              <w:right w:val="single" w:color="auto" w:sz="4" w:space="0"/>
            </w:tcBorders>
            <w:shd w:val="clear" w:color="auto" w:fill="auto"/>
            <w:vAlign w:val="center"/>
          </w:tcPr>
          <w:p w14:paraId="7A92F9A3">
            <w:pPr>
              <w:spacing w:after="0"/>
              <w:jc w:val="left"/>
              <w:rPr>
                <w:rFonts w:hint="default" w:ascii="Times New Roman" w:hAnsi="Times New Roman" w:cs="Times New Roman"/>
                <w:color w:val="000000"/>
                <w:sz w:val="18"/>
                <w:szCs w:val="18"/>
                <w:lang w:val="en-US" w:eastAsia="zh-CN"/>
              </w:rPr>
            </w:pPr>
          </w:p>
        </w:tc>
        <w:tc>
          <w:tcPr>
            <w:tcW w:w="1047" w:type="dxa"/>
            <w:tcBorders>
              <w:top w:val="nil"/>
              <w:left w:val="nil"/>
              <w:bottom w:val="single" w:color="auto" w:sz="4" w:space="0"/>
              <w:right w:val="single" w:color="auto" w:sz="4" w:space="0"/>
            </w:tcBorders>
            <w:shd w:val="clear" w:color="000000" w:fill="E5FFF2"/>
            <w:vAlign w:val="center"/>
          </w:tcPr>
          <w:p w14:paraId="24F9E014">
            <w:pPr>
              <w:spacing w:after="0"/>
              <w:jc w:val="center"/>
              <w:rPr>
                <w:rFonts w:hint="default" w:ascii="Times New Roman" w:hAnsi="Times New Roman" w:eastAsia="宋体" w:cs="Times New Roman"/>
                <w:color w:val="000000"/>
                <w:sz w:val="18"/>
                <w:szCs w:val="18"/>
                <w:highlight w:val="yellow"/>
                <w:lang w:val="en-US" w:eastAsia="zh-CN" w:bidi="ar-SA"/>
              </w:rPr>
            </w:pPr>
            <w:r>
              <w:rPr>
                <w:rFonts w:hint="default" w:ascii="Times New Roman" w:hAnsi="Times New Roman" w:cs="Times New Roman"/>
                <w:color w:val="000000"/>
                <w:sz w:val="18"/>
                <w:szCs w:val="18"/>
                <w:highlight w:val="yellow"/>
                <w:lang w:val="en-US" w:eastAsia="zh-CN"/>
              </w:rPr>
              <w:t>32</w:t>
            </w:r>
          </w:p>
        </w:tc>
        <w:tc>
          <w:tcPr>
            <w:tcW w:w="756" w:type="dxa"/>
            <w:tcBorders>
              <w:top w:val="nil"/>
              <w:left w:val="nil"/>
              <w:bottom w:val="single" w:color="auto" w:sz="4" w:space="0"/>
              <w:right w:val="single" w:color="auto" w:sz="4" w:space="0"/>
            </w:tcBorders>
            <w:shd w:val="clear" w:color="000000" w:fill="E5FFF2"/>
            <w:vAlign w:val="center"/>
          </w:tcPr>
          <w:p w14:paraId="51FDDF1D">
            <w:pPr>
              <w:spacing w:after="0"/>
              <w:jc w:val="center"/>
              <w:rPr>
                <w:rFonts w:hint="default" w:ascii="Times New Roman" w:hAnsi="Times New Roman" w:eastAsia="宋体" w:cs="Times New Roman"/>
                <w:color w:val="000000"/>
                <w:sz w:val="18"/>
                <w:szCs w:val="18"/>
                <w:highlight w:val="yellow"/>
                <w:lang w:val="en-US" w:eastAsia="zh-CN" w:bidi="ar-SA"/>
              </w:rPr>
            </w:pPr>
            <w:r>
              <w:rPr>
                <w:rFonts w:hint="default" w:ascii="Times New Roman" w:hAnsi="Times New Roman" w:cs="Times New Roman"/>
                <w:sz w:val="18"/>
                <w:szCs w:val="18"/>
                <w:highlight w:val="yellow"/>
              </w:rPr>
              <w:t>DWORD</w:t>
            </w:r>
          </w:p>
        </w:tc>
        <w:tc>
          <w:tcPr>
            <w:tcW w:w="1986" w:type="dxa"/>
            <w:tcBorders>
              <w:top w:val="nil"/>
              <w:left w:val="nil"/>
              <w:bottom w:val="single" w:color="auto" w:sz="4" w:space="0"/>
              <w:right w:val="single" w:color="auto" w:sz="4" w:space="0"/>
            </w:tcBorders>
            <w:shd w:val="clear" w:color="000000" w:fill="E5FFF2"/>
            <w:vAlign w:val="center"/>
          </w:tcPr>
          <w:p w14:paraId="3A49D974">
            <w:pPr>
              <w:spacing w:after="0"/>
              <w:jc w:val="left"/>
              <w:rPr>
                <w:rFonts w:hint="default" w:ascii="Times New Roman" w:hAnsi="Times New Roman" w:eastAsia="宋体" w:cs="Times New Roman"/>
                <w:color w:val="000000"/>
                <w:sz w:val="18"/>
                <w:szCs w:val="18"/>
                <w:highlight w:val="yellow"/>
                <w:lang w:val="en-US" w:eastAsia="zh-CN" w:bidi="ar-SA"/>
              </w:rPr>
            </w:pPr>
            <w:r>
              <w:rPr>
                <w:rFonts w:hint="default" w:ascii="Times New Roman" w:hAnsi="Times New Roman" w:cs="Times New Roman"/>
                <w:color w:val="000000"/>
                <w:sz w:val="18"/>
                <w:szCs w:val="18"/>
                <w:highlight w:val="yellow"/>
                <w:lang w:val="en-US" w:eastAsia="zh-CN"/>
              </w:rPr>
              <w:t>Single battery pack voltage mask 8</w:t>
            </w:r>
          </w:p>
        </w:tc>
        <w:tc>
          <w:tcPr>
            <w:tcW w:w="5478" w:type="dxa"/>
            <w:tcBorders>
              <w:top w:val="nil"/>
              <w:left w:val="nil"/>
              <w:bottom w:val="single" w:color="auto" w:sz="4" w:space="0"/>
              <w:right w:val="single" w:color="auto" w:sz="4" w:space="0"/>
            </w:tcBorders>
            <w:shd w:val="clear" w:color="000000" w:fill="E5FFF2"/>
            <w:vAlign w:val="center"/>
          </w:tcPr>
          <w:p w14:paraId="4B153F1B">
            <w:pPr>
              <w:spacing w:after="0"/>
              <w:jc w:val="left"/>
              <w:rPr>
                <w:rFonts w:hint="default" w:ascii="Times New Roman" w:hAnsi="Times New Roman" w:cs="Times New Roman"/>
                <w:color w:val="000000"/>
                <w:sz w:val="18"/>
                <w:szCs w:val="18"/>
                <w:highlight w:val="yellow"/>
                <w:lang w:val="en-US" w:eastAsia="zh-CN"/>
              </w:rPr>
            </w:pPr>
            <w:r>
              <w:rPr>
                <w:rFonts w:hint="default" w:ascii="Times New Roman" w:hAnsi="Times New Roman" w:cs="Times New Roman"/>
                <w:color w:val="000000"/>
                <w:sz w:val="18"/>
                <w:szCs w:val="18"/>
                <w:highlight w:val="yellow"/>
                <w:lang w:val="en-US" w:eastAsia="zh-CN"/>
              </w:rPr>
              <w:t>BIT31-BIT0 High bit first, low bit last</w:t>
            </w:r>
          </w:p>
          <w:p w14:paraId="3F0AF83F">
            <w:pPr>
              <w:spacing w:after="0"/>
              <w:jc w:val="left"/>
              <w:rPr>
                <w:rFonts w:hint="default" w:ascii="Times New Roman" w:hAnsi="Times New Roman" w:cs="Times New Roman"/>
                <w:color w:val="000000"/>
                <w:sz w:val="18"/>
                <w:szCs w:val="18"/>
                <w:highlight w:val="yellow"/>
                <w:lang w:val="en-US" w:eastAsia="zh-CN"/>
              </w:rPr>
            </w:pPr>
            <w:r>
              <w:rPr>
                <w:rFonts w:hint="default" w:ascii="Times New Roman" w:hAnsi="Times New Roman" w:cs="Times New Roman"/>
                <w:color w:val="000000"/>
                <w:sz w:val="18"/>
                <w:szCs w:val="18"/>
                <w:highlight w:val="yellow"/>
                <w:lang w:val="en-US" w:eastAsia="zh-CN"/>
              </w:rPr>
              <w:t>BIT31: No.257 single battery group (if it is 1, there is a single battery group byte, otherwise it is empty)</w:t>
            </w:r>
          </w:p>
          <w:p w14:paraId="0763CBEB">
            <w:pPr>
              <w:spacing w:after="0"/>
              <w:jc w:val="left"/>
              <w:rPr>
                <w:rFonts w:hint="default" w:ascii="Times New Roman" w:hAnsi="Times New Roman" w:cs="Times New Roman"/>
                <w:color w:val="000000"/>
                <w:sz w:val="18"/>
                <w:szCs w:val="18"/>
                <w:highlight w:val="yellow"/>
                <w:lang w:val="en-US" w:eastAsia="zh-CN"/>
              </w:rPr>
            </w:pPr>
            <w:r>
              <w:rPr>
                <w:rFonts w:hint="default" w:ascii="Times New Roman" w:hAnsi="Times New Roman" w:cs="Times New Roman"/>
                <w:color w:val="000000"/>
                <w:sz w:val="18"/>
                <w:szCs w:val="18"/>
                <w:highlight w:val="yellow"/>
                <w:lang w:val="en-US" w:eastAsia="zh-CN"/>
              </w:rPr>
              <w:t>..................</w:t>
            </w:r>
          </w:p>
          <w:p w14:paraId="1AFFDF8F">
            <w:pPr>
              <w:spacing w:after="0"/>
              <w:jc w:val="left"/>
              <w:rPr>
                <w:rFonts w:hint="default" w:ascii="Times New Roman" w:hAnsi="Times New Roman" w:eastAsia="宋体" w:cs="Times New Roman"/>
                <w:color w:val="000000"/>
                <w:sz w:val="18"/>
                <w:szCs w:val="18"/>
                <w:highlight w:val="yellow"/>
                <w:lang w:val="en-US" w:eastAsia="zh-CN" w:bidi="ar-SA"/>
              </w:rPr>
            </w:pPr>
            <w:r>
              <w:rPr>
                <w:rFonts w:hint="default" w:ascii="Times New Roman" w:hAnsi="Times New Roman" w:cs="Times New Roman"/>
                <w:color w:val="000000"/>
                <w:sz w:val="18"/>
                <w:szCs w:val="18"/>
                <w:highlight w:val="yellow"/>
                <w:lang w:val="en-US" w:eastAsia="zh-CN"/>
              </w:rPr>
              <w:t>BIT0: No.288 single battery pack (if 1, there is a single battery pack byte, otherwise it is empty)</w:t>
            </w:r>
          </w:p>
        </w:tc>
      </w:tr>
      <w:tr w14:paraId="0FEF1018">
        <w:tblPrEx>
          <w:tblCellMar>
            <w:top w:w="0" w:type="dxa"/>
            <w:left w:w="108" w:type="dxa"/>
            <w:bottom w:w="0" w:type="dxa"/>
            <w:right w:w="108" w:type="dxa"/>
          </w:tblCellMar>
        </w:tblPrEx>
        <w:trPr>
          <w:trHeight w:val="283" w:hRule="atLeast"/>
        </w:trPr>
        <w:tc>
          <w:tcPr>
            <w:tcW w:w="851" w:type="dxa"/>
            <w:vMerge w:val="continue"/>
            <w:tcBorders>
              <w:left w:val="single" w:color="auto" w:sz="4" w:space="0"/>
              <w:right w:val="single" w:color="auto" w:sz="4" w:space="0"/>
            </w:tcBorders>
            <w:shd w:val="clear" w:color="auto" w:fill="auto"/>
            <w:vAlign w:val="center"/>
          </w:tcPr>
          <w:p w14:paraId="6CCD569B">
            <w:pPr>
              <w:spacing w:after="0"/>
              <w:jc w:val="left"/>
              <w:rPr>
                <w:rFonts w:hint="default" w:ascii="Times New Roman" w:hAnsi="Times New Roman" w:cs="Times New Roman"/>
                <w:color w:val="000000"/>
                <w:sz w:val="18"/>
                <w:szCs w:val="18"/>
                <w:lang w:val="en-US" w:eastAsia="zh-CN"/>
              </w:rPr>
            </w:pPr>
          </w:p>
        </w:tc>
        <w:tc>
          <w:tcPr>
            <w:tcW w:w="1047" w:type="dxa"/>
            <w:tcBorders>
              <w:top w:val="nil"/>
              <w:left w:val="nil"/>
              <w:bottom w:val="single" w:color="auto" w:sz="4" w:space="0"/>
              <w:right w:val="single" w:color="auto" w:sz="4" w:space="0"/>
            </w:tcBorders>
            <w:shd w:val="clear" w:color="000000" w:fill="E5FFF2"/>
            <w:vAlign w:val="center"/>
          </w:tcPr>
          <w:p w14:paraId="3E6B793E">
            <w:pPr>
              <w:spacing w:after="0"/>
              <w:jc w:val="center"/>
              <w:rPr>
                <w:rFonts w:hint="default" w:ascii="Times New Roman" w:hAnsi="Times New Roman" w:eastAsia="宋体" w:cs="Times New Roman"/>
                <w:color w:val="000000"/>
                <w:sz w:val="18"/>
                <w:szCs w:val="18"/>
                <w:highlight w:val="yellow"/>
                <w:lang w:val="en-US" w:eastAsia="zh-CN" w:bidi="ar-SA"/>
              </w:rPr>
            </w:pPr>
            <w:r>
              <w:rPr>
                <w:rFonts w:hint="default" w:ascii="Times New Roman" w:hAnsi="Times New Roman" w:cs="Times New Roman"/>
                <w:color w:val="000000"/>
                <w:sz w:val="18"/>
                <w:szCs w:val="18"/>
                <w:highlight w:val="yellow"/>
                <w:lang w:val="en-US" w:eastAsia="zh-CN"/>
              </w:rPr>
              <w:t>36</w:t>
            </w:r>
          </w:p>
        </w:tc>
        <w:tc>
          <w:tcPr>
            <w:tcW w:w="756" w:type="dxa"/>
            <w:tcBorders>
              <w:top w:val="nil"/>
              <w:left w:val="nil"/>
              <w:bottom w:val="single" w:color="auto" w:sz="4" w:space="0"/>
              <w:right w:val="single" w:color="auto" w:sz="4" w:space="0"/>
            </w:tcBorders>
            <w:shd w:val="clear" w:color="000000" w:fill="E5FFF2"/>
            <w:vAlign w:val="center"/>
          </w:tcPr>
          <w:p w14:paraId="662C5749">
            <w:pPr>
              <w:spacing w:after="0"/>
              <w:jc w:val="center"/>
              <w:rPr>
                <w:rFonts w:hint="default" w:ascii="Times New Roman" w:hAnsi="Times New Roman" w:eastAsia="宋体" w:cs="Times New Roman"/>
                <w:color w:val="000000"/>
                <w:sz w:val="18"/>
                <w:szCs w:val="18"/>
                <w:highlight w:val="yellow"/>
                <w:lang w:val="en-US" w:eastAsia="zh-CN" w:bidi="ar-SA"/>
              </w:rPr>
            </w:pPr>
            <w:r>
              <w:rPr>
                <w:rFonts w:hint="default" w:ascii="Times New Roman" w:hAnsi="Times New Roman" w:cs="Times New Roman"/>
                <w:sz w:val="18"/>
                <w:szCs w:val="18"/>
                <w:highlight w:val="yellow"/>
              </w:rPr>
              <w:t>DWORD</w:t>
            </w:r>
          </w:p>
        </w:tc>
        <w:tc>
          <w:tcPr>
            <w:tcW w:w="1986" w:type="dxa"/>
            <w:tcBorders>
              <w:top w:val="nil"/>
              <w:left w:val="nil"/>
              <w:bottom w:val="single" w:color="auto" w:sz="4" w:space="0"/>
              <w:right w:val="single" w:color="auto" w:sz="4" w:space="0"/>
            </w:tcBorders>
            <w:shd w:val="clear" w:color="000000" w:fill="E5FFF2"/>
            <w:vAlign w:val="center"/>
          </w:tcPr>
          <w:p w14:paraId="2212ED67">
            <w:pPr>
              <w:spacing w:after="0"/>
              <w:jc w:val="left"/>
              <w:rPr>
                <w:rFonts w:hint="default" w:ascii="Times New Roman" w:hAnsi="Times New Roman" w:eastAsia="宋体" w:cs="Times New Roman"/>
                <w:color w:val="000000"/>
                <w:sz w:val="18"/>
                <w:szCs w:val="18"/>
                <w:highlight w:val="yellow"/>
                <w:lang w:val="en-US" w:eastAsia="zh-CN" w:bidi="ar-SA"/>
              </w:rPr>
            </w:pPr>
            <w:r>
              <w:rPr>
                <w:rFonts w:hint="default" w:ascii="Times New Roman" w:hAnsi="Times New Roman" w:cs="Times New Roman"/>
                <w:color w:val="000000"/>
                <w:sz w:val="18"/>
                <w:szCs w:val="18"/>
                <w:highlight w:val="yellow"/>
                <w:lang w:val="en-US" w:eastAsia="zh-CN"/>
              </w:rPr>
              <w:t>Single battery pack voltage mask 9</w:t>
            </w:r>
          </w:p>
        </w:tc>
        <w:tc>
          <w:tcPr>
            <w:tcW w:w="5478" w:type="dxa"/>
            <w:tcBorders>
              <w:top w:val="nil"/>
              <w:left w:val="nil"/>
              <w:bottom w:val="single" w:color="auto" w:sz="4" w:space="0"/>
              <w:right w:val="single" w:color="auto" w:sz="4" w:space="0"/>
            </w:tcBorders>
            <w:shd w:val="clear" w:color="000000" w:fill="E5FFF2"/>
            <w:vAlign w:val="center"/>
          </w:tcPr>
          <w:p w14:paraId="6B8AFF1F">
            <w:pPr>
              <w:spacing w:after="0"/>
              <w:jc w:val="left"/>
              <w:rPr>
                <w:rFonts w:hint="default" w:ascii="Times New Roman" w:hAnsi="Times New Roman" w:cs="Times New Roman"/>
                <w:color w:val="000000"/>
                <w:sz w:val="18"/>
                <w:szCs w:val="18"/>
                <w:highlight w:val="yellow"/>
                <w:lang w:val="en-US" w:eastAsia="zh-CN"/>
              </w:rPr>
            </w:pPr>
            <w:r>
              <w:rPr>
                <w:rFonts w:hint="default" w:ascii="Times New Roman" w:hAnsi="Times New Roman" w:cs="Times New Roman"/>
                <w:color w:val="000000"/>
                <w:sz w:val="18"/>
                <w:szCs w:val="18"/>
                <w:highlight w:val="yellow"/>
                <w:lang w:val="en-US" w:eastAsia="zh-CN"/>
              </w:rPr>
              <w:t>BIT31-BIT0 High bit first, low bit last</w:t>
            </w:r>
          </w:p>
          <w:p w14:paraId="3E035AE7">
            <w:pPr>
              <w:spacing w:after="0"/>
              <w:jc w:val="left"/>
              <w:rPr>
                <w:rFonts w:hint="default" w:ascii="Times New Roman" w:hAnsi="Times New Roman" w:cs="Times New Roman"/>
                <w:color w:val="000000"/>
                <w:sz w:val="18"/>
                <w:szCs w:val="18"/>
                <w:highlight w:val="yellow"/>
                <w:lang w:val="en-US" w:eastAsia="zh-CN"/>
              </w:rPr>
            </w:pPr>
            <w:r>
              <w:rPr>
                <w:rFonts w:hint="default" w:ascii="Times New Roman" w:hAnsi="Times New Roman" w:cs="Times New Roman"/>
                <w:color w:val="000000"/>
                <w:sz w:val="18"/>
                <w:szCs w:val="18"/>
                <w:highlight w:val="yellow"/>
                <w:lang w:val="en-US" w:eastAsia="zh-CN"/>
              </w:rPr>
              <w:t>BIT31: No.289 single battery group (if it is 1, there is a single battery group byte, otherwise it is empty)</w:t>
            </w:r>
          </w:p>
          <w:p w14:paraId="444EF706">
            <w:pPr>
              <w:spacing w:after="0"/>
              <w:jc w:val="left"/>
              <w:rPr>
                <w:rFonts w:hint="default" w:ascii="Times New Roman" w:hAnsi="Times New Roman" w:cs="Times New Roman"/>
                <w:color w:val="000000"/>
                <w:sz w:val="18"/>
                <w:szCs w:val="18"/>
                <w:highlight w:val="yellow"/>
                <w:lang w:val="en-US" w:eastAsia="zh-CN"/>
              </w:rPr>
            </w:pPr>
            <w:r>
              <w:rPr>
                <w:rFonts w:hint="default" w:ascii="Times New Roman" w:hAnsi="Times New Roman" w:cs="Times New Roman"/>
                <w:color w:val="000000"/>
                <w:sz w:val="18"/>
                <w:szCs w:val="18"/>
                <w:highlight w:val="yellow"/>
                <w:lang w:val="en-US" w:eastAsia="zh-CN"/>
              </w:rPr>
              <w:t>..................</w:t>
            </w:r>
          </w:p>
          <w:p w14:paraId="3A138F55">
            <w:pPr>
              <w:spacing w:after="0"/>
              <w:jc w:val="left"/>
              <w:rPr>
                <w:rFonts w:hint="default" w:ascii="Times New Roman" w:hAnsi="Times New Roman" w:eastAsia="宋体" w:cs="Times New Roman"/>
                <w:color w:val="000000"/>
                <w:sz w:val="18"/>
                <w:szCs w:val="18"/>
                <w:highlight w:val="yellow"/>
                <w:lang w:val="en-US" w:eastAsia="zh-CN" w:bidi="ar-SA"/>
              </w:rPr>
            </w:pPr>
            <w:r>
              <w:rPr>
                <w:rFonts w:hint="default" w:ascii="Times New Roman" w:hAnsi="Times New Roman" w:cs="Times New Roman"/>
                <w:color w:val="000000"/>
                <w:sz w:val="18"/>
                <w:szCs w:val="18"/>
                <w:highlight w:val="yellow"/>
                <w:lang w:val="en-US" w:eastAsia="zh-CN"/>
              </w:rPr>
              <w:t>BIT0: No.320 single battery pack (if 1, there is a single battery pack byte, otherwise it is empty)</w:t>
            </w:r>
          </w:p>
        </w:tc>
      </w:tr>
      <w:tr w14:paraId="1E637BB4">
        <w:tblPrEx>
          <w:tblCellMar>
            <w:top w:w="0" w:type="dxa"/>
            <w:left w:w="108" w:type="dxa"/>
            <w:bottom w:w="0" w:type="dxa"/>
            <w:right w:w="108" w:type="dxa"/>
          </w:tblCellMar>
        </w:tblPrEx>
        <w:trPr>
          <w:trHeight w:val="283" w:hRule="atLeast"/>
        </w:trPr>
        <w:tc>
          <w:tcPr>
            <w:tcW w:w="851" w:type="dxa"/>
            <w:vMerge w:val="continue"/>
            <w:tcBorders>
              <w:left w:val="single" w:color="auto" w:sz="4" w:space="0"/>
              <w:right w:val="single" w:color="auto" w:sz="4" w:space="0"/>
            </w:tcBorders>
            <w:shd w:val="clear" w:color="auto" w:fill="auto"/>
            <w:vAlign w:val="center"/>
          </w:tcPr>
          <w:p w14:paraId="227F0CF3">
            <w:pPr>
              <w:spacing w:after="0"/>
              <w:jc w:val="left"/>
              <w:rPr>
                <w:rFonts w:hint="default" w:ascii="Times New Roman" w:hAnsi="Times New Roman" w:cs="Times New Roman"/>
                <w:color w:val="000000"/>
                <w:sz w:val="18"/>
                <w:szCs w:val="18"/>
                <w:lang w:val="en-US" w:eastAsia="zh-CN"/>
              </w:rPr>
            </w:pPr>
          </w:p>
        </w:tc>
        <w:tc>
          <w:tcPr>
            <w:tcW w:w="1047" w:type="dxa"/>
            <w:tcBorders>
              <w:top w:val="nil"/>
              <w:left w:val="nil"/>
              <w:bottom w:val="single" w:color="auto" w:sz="4" w:space="0"/>
              <w:right w:val="single" w:color="auto" w:sz="4" w:space="0"/>
            </w:tcBorders>
            <w:shd w:val="clear" w:color="000000" w:fill="E5FFF2"/>
            <w:vAlign w:val="center"/>
          </w:tcPr>
          <w:p w14:paraId="0A03B0A8">
            <w:pPr>
              <w:spacing w:after="0"/>
              <w:jc w:val="center"/>
              <w:rPr>
                <w:rFonts w:hint="default" w:ascii="Times New Roman" w:hAnsi="Times New Roman" w:eastAsia="宋体" w:cs="Times New Roman"/>
                <w:color w:val="000000"/>
                <w:sz w:val="18"/>
                <w:szCs w:val="18"/>
                <w:highlight w:val="yellow"/>
                <w:lang w:val="en-US" w:eastAsia="zh-CN" w:bidi="ar-SA"/>
              </w:rPr>
            </w:pPr>
            <w:r>
              <w:rPr>
                <w:rFonts w:hint="default" w:ascii="Times New Roman" w:hAnsi="Times New Roman" w:cs="Times New Roman"/>
                <w:color w:val="000000"/>
                <w:sz w:val="18"/>
                <w:szCs w:val="18"/>
                <w:highlight w:val="yellow"/>
                <w:lang w:val="en-US" w:eastAsia="zh-CN"/>
              </w:rPr>
              <w:t>40</w:t>
            </w:r>
          </w:p>
        </w:tc>
        <w:tc>
          <w:tcPr>
            <w:tcW w:w="756" w:type="dxa"/>
            <w:tcBorders>
              <w:top w:val="nil"/>
              <w:left w:val="nil"/>
              <w:bottom w:val="single" w:color="auto" w:sz="4" w:space="0"/>
              <w:right w:val="single" w:color="auto" w:sz="4" w:space="0"/>
            </w:tcBorders>
            <w:shd w:val="clear" w:color="000000" w:fill="E5FFF2"/>
            <w:vAlign w:val="center"/>
          </w:tcPr>
          <w:p w14:paraId="7E5277DF">
            <w:pPr>
              <w:spacing w:after="0"/>
              <w:jc w:val="center"/>
              <w:rPr>
                <w:rFonts w:hint="default" w:ascii="Times New Roman" w:hAnsi="Times New Roman" w:eastAsia="宋体" w:cs="Times New Roman"/>
                <w:color w:val="000000"/>
                <w:sz w:val="18"/>
                <w:szCs w:val="18"/>
                <w:highlight w:val="yellow"/>
                <w:lang w:val="en-US" w:eastAsia="zh-CN" w:bidi="ar-SA"/>
              </w:rPr>
            </w:pPr>
            <w:r>
              <w:rPr>
                <w:rFonts w:hint="default" w:ascii="Times New Roman" w:hAnsi="Times New Roman" w:cs="Times New Roman"/>
                <w:sz w:val="18"/>
                <w:szCs w:val="18"/>
                <w:highlight w:val="yellow"/>
              </w:rPr>
              <w:t>DWORD</w:t>
            </w:r>
          </w:p>
        </w:tc>
        <w:tc>
          <w:tcPr>
            <w:tcW w:w="1986" w:type="dxa"/>
            <w:tcBorders>
              <w:top w:val="nil"/>
              <w:left w:val="nil"/>
              <w:bottom w:val="single" w:color="auto" w:sz="4" w:space="0"/>
              <w:right w:val="single" w:color="auto" w:sz="4" w:space="0"/>
            </w:tcBorders>
            <w:shd w:val="clear" w:color="000000" w:fill="E5FFF2"/>
            <w:vAlign w:val="center"/>
          </w:tcPr>
          <w:p w14:paraId="2FAB1FEE">
            <w:pPr>
              <w:spacing w:after="0"/>
              <w:jc w:val="left"/>
              <w:rPr>
                <w:rFonts w:hint="default" w:ascii="Times New Roman" w:hAnsi="Times New Roman" w:eastAsia="宋体" w:cs="Times New Roman"/>
                <w:color w:val="000000"/>
                <w:sz w:val="18"/>
                <w:szCs w:val="18"/>
                <w:highlight w:val="yellow"/>
                <w:lang w:val="en-US" w:eastAsia="zh-CN" w:bidi="ar-SA"/>
              </w:rPr>
            </w:pPr>
            <w:r>
              <w:rPr>
                <w:rFonts w:hint="default" w:ascii="Times New Roman" w:hAnsi="Times New Roman" w:cs="Times New Roman"/>
                <w:color w:val="000000"/>
                <w:sz w:val="18"/>
                <w:szCs w:val="18"/>
                <w:highlight w:val="yellow"/>
                <w:lang w:val="en-US" w:eastAsia="zh-CN"/>
              </w:rPr>
              <w:t>Single battery pack voltage mask 10</w:t>
            </w:r>
          </w:p>
        </w:tc>
        <w:tc>
          <w:tcPr>
            <w:tcW w:w="5478" w:type="dxa"/>
            <w:tcBorders>
              <w:top w:val="nil"/>
              <w:left w:val="nil"/>
              <w:bottom w:val="single" w:color="auto" w:sz="4" w:space="0"/>
              <w:right w:val="single" w:color="auto" w:sz="4" w:space="0"/>
            </w:tcBorders>
            <w:shd w:val="clear" w:color="000000" w:fill="E5FFF2"/>
            <w:vAlign w:val="center"/>
          </w:tcPr>
          <w:p w14:paraId="54170362">
            <w:pPr>
              <w:spacing w:after="0"/>
              <w:jc w:val="left"/>
              <w:rPr>
                <w:rFonts w:hint="default" w:ascii="Times New Roman" w:hAnsi="Times New Roman" w:cs="Times New Roman"/>
                <w:color w:val="000000"/>
                <w:sz w:val="18"/>
                <w:szCs w:val="18"/>
                <w:highlight w:val="yellow"/>
                <w:lang w:val="en-US" w:eastAsia="zh-CN"/>
              </w:rPr>
            </w:pPr>
            <w:r>
              <w:rPr>
                <w:rFonts w:hint="default" w:ascii="Times New Roman" w:hAnsi="Times New Roman" w:cs="Times New Roman"/>
                <w:color w:val="000000"/>
                <w:sz w:val="18"/>
                <w:szCs w:val="18"/>
                <w:highlight w:val="yellow"/>
                <w:lang w:val="en-US" w:eastAsia="zh-CN"/>
              </w:rPr>
              <w:t>BIT31-BIT0 High bit first, low bit last</w:t>
            </w:r>
          </w:p>
          <w:p w14:paraId="7CAFEC1D">
            <w:pPr>
              <w:spacing w:after="0"/>
              <w:jc w:val="left"/>
              <w:rPr>
                <w:rFonts w:hint="default" w:ascii="Times New Roman" w:hAnsi="Times New Roman" w:cs="Times New Roman"/>
                <w:color w:val="000000"/>
                <w:sz w:val="18"/>
                <w:szCs w:val="18"/>
                <w:highlight w:val="yellow"/>
                <w:lang w:val="en-US" w:eastAsia="zh-CN"/>
              </w:rPr>
            </w:pPr>
            <w:r>
              <w:rPr>
                <w:rFonts w:hint="default" w:ascii="Times New Roman" w:hAnsi="Times New Roman" w:cs="Times New Roman"/>
                <w:color w:val="000000"/>
                <w:sz w:val="18"/>
                <w:szCs w:val="18"/>
                <w:highlight w:val="yellow"/>
                <w:lang w:val="en-US" w:eastAsia="zh-CN"/>
              </w:rPr>
              <w:t>BIT31: No.321 single battery group (if it is 1, there is a single battery group byte, otherwise it is empty)</w:t>
            </w:r>
          </w:p>
          <w:p w14:paraId="54436099">
            <w:pPr>
              <w:spacing w:after="0"/>
              <w:jc w:val="left"/>
              <w:rPr>
                <w:rFonts w:hint="default" w:ascii="Times New Roman" w:hAnsi="Times New Roman" w:cs="Times New Roman"/>
                <w:color w:val="000000"/>
                <w:sz w:val="18"/>
                <w:szCs w:val="18"/>
                <w:highlight w:val="yellow"/>
                <w:lang w:val="en-US" w:eastAsia="zh-CN"/>
              </w:rPr>
            </w:pPr>
            <w:r>
              <w:rPr>
                <w:rFonts w:hint="default" w:ascii="Times New Roman" w:hAnsi="Times New Roman" w:cs="Times New Roman"/>
                <w:color w:val="000000"/>
                <w:sz w:val="18"/>
                <w:szCs w:val="18"/>
                <w:highlight w:val="yellow"/>
                <w:lang w:val="en-US" w:eastAsia="zh-CN"/>
              </w:rPr>
              <w:t>..................</w:t>
            </w:r>
          </w:p>
          <w:p w14:paraId="7A89B3DD">
            <w:pPr>
              <w:spacing w:after="0"/>
              <w:jc w:val="left"/>
              <w:rPr>
                <w:rFonts w:hint="default" w:ascii="Times New Roman" w:hAnsi="Times New Roman" w:eastAsia="宋体" w:cs="Times New Roman"/>
                <w:color w:val="000000"/>
                <w:sz w:val="18"/>
                <w:szCs w:val="18"/>
                <w:highlight w:val="yellow"/>
                <w:lang w:val="en-US" w:eastAsia="zh-CN" w:bidi="ar-SA"/>
              </w:rPr>
            </w:pPr>
            <w:r>
              <w:rPr>
                <w:rFonts w:hint="default" w:ascii="Times New Roman" w:hAnsi="Times New Roman" w:cs="Times New Roman"/>
                <w:color w:val="000000"/>
                <w:sz w:val="18"/>
                <w:szCs w:val="18"/>
                <w:highlight w:val="yellow"/>
                <w:lang w:val="en-US" w:eastAsia="zh-CN"/>
              </w:rPr>
              <w:t>BIT0: No.352 single battery pack (if 1, there is a single battery pack byte, otherwise it is empty)</w:t>
            </w:r>
          </w:p>
        </w:tc>
      </w:tr>
      <w:tr w14:paraId="1D38EA9F">
        <w:tblPrEx>
          <w:tblCellMar>
            <w:top w:w="0" w:type="dxa"/>
            <w:left w:w="108" w:type="dxa"/>
            <w:bottom w:w="0" w:type="dxa"/>
            <w:right w:w="108" w:type="dxa"/>
          </w:tblCellMar>
        </w:tblPrEx>
        <w:trPr>
          <w:trHeight w:val="283" w:hRule="atLeast"/>
        </w:trPr>
        <w:tc>
          <w:tcPr>
            <w:tcW w:w="851" w:type="dxa"/>
            <w:vMerge w:val="continue"/>
            <w:tcBorders>
              <w:left w:val="single" w:color="auto" w:sz="4" w:space="0"/>
              <w:right w:val="single" w:color="auto" w:sz="4" w:space="0"/>
            </w:tcBorders>
            <w:shd w:val="clear" w:color="auto" w:fill="auto"/>
            <w:vAlign w:val="center"/>
          </w:tcPr>
          <w:p w14:paraId="4F3BA051">
            <w:pPr>
              <w:spacing w:after="0"/>
              <w:jc w:val="left"/>
              <w:rPr>
                <w:rFonts w:hint="default" w:ascii="Times New Roman" w:hAnsi="Times New Roman" w:cs="Times New Roman"/>
                <w:color w:val="000000"/>
                <w:sz w:val="18"/>
                <w:szCs w:val="18"/>
                <w:lang w:val="en-US" w:eastAsia="zh-CN"/>
              </w:rPr>
            </w:pPr>
          </w:p>
        </w:tc>
        <w:tc>
          <w:tcPr>
            <w:tcW w:w="1047" w:type="dxa"/>
            <w:tcBorders>
              <w:top w:val="nil"/>
              <w:left w:val="nil"/>
              <w:bottom w:val="single" w:color="auto" w:sz="4" w:space="0"/>
              <w:right w:val="single" w:color="auto" w:sz="4" w:space="0"/>
            </w:tcBorders>
            <w:shd w:val="clear" w:color="000000" w:fill="E5FFF2"/>
            <w:vAlign w:val="center"/>
          </w:tcPr>
          <w:p w14:paraId="4216F30E">
            <w:pPr>
              <w:spacing w:after="0"/>
              <w:jc w:val="center"/>
              <w:rPr>
                <w:rFonts w:hint="default" w:ascii="Times New Roman" w:hAnsi="Times New Roman" w:eastAsia="宋体" w:cs="Times New Roman"/>
                <w:color w:val="000000"/>
                <w:sz w:val="18"/>
                <w:szCs w:val="18"/>
                <w:highlight w:val="yellow"/>
                <w:lang w:val="en-US" w:eastAsia="zh-CN" w:bidi="ar-SA"/>
              </w:rPr>
            </w:pPr>
            <w:r>
              <w:rPr>
                <w:rFonts w:hint="default" w:ascii="Times New Roman" w:hAnsi="Times New Roman" w:cs="Times New Roman"/>
                <w:color w:val="000000"/>
                <w:sz w:val="18"/>
                <w:szCs w:val="18"/>
                <w:highlight w:val="yellow"/>
                <w:lang w:val="en-US" w:eastAsia="zh-CN"/>
              </w:rPr>
              <w:t>44</w:t>
            </w:r>
          </w:p>
        </w:tc>
        <w:tc>
          <w:tcPr>
            <w:tcW w:w="756" w:type="dxa"/>
            <w:tcBorders>
              <w:top w:val="nil"/>
              <w:left w:val="nil"/>
              <w:bottom w:val="single" w:color="auto" w:sz="4" w:space="0"/>
              <w:right w:val="single" w:color="auto" w:sz="4" w:space="0"/>
            </w:tcBorders>
            <w:shd w:val="clear" w:color="000000" w:fill="E5FFF2"/>
            <w:vAlign w:val="center"/>
          </w:tcPr>
          <w:p w14:paraId="053824D2">
            <w:pPr>
              <w:spacing w:after="0"/>
              <w:jc w:val="center"/>
              <w:rPr>
                <w:rFonts w:hint="default" w:ascii="Times New Roman" w:hAnsi="Times New Roman" w:eastAsia="宋体" w:cs="Times New Roman"/>
                <w:color w:val="000000"/>
                <w:sz w:val="18"/>
                <w:szCs w:val="18"/>
                <w:highlight w:val="yellow"/>
                <w:lang w:val="en-US" w:eastAsia="zh-CN" w:bidi="ar-SA"/>
              </w:rPr>
            </w:pPr>
            <w:r>
              <w:rPr>
                <w:rFonts w:hint="default" w:ascii="Times New Roman" w:hAnsi="Times New Roman" w:cs="Times New Roman"/>
                <w:sz w:val="18"/>
                <w:szCs w:val="18"/>
                <w:highlight w:val="yellow"/>
              </w:rPr>
              <w:t>DWORD</w:t>
            </w:r>
          </w:p>
        </w:tc>
        <w:tc>
          <w:tcPr>
            <w:tcW w:w="1986" w:type="dxa"/>
            <w:tcBorders>
              <w:top w:val="nil"/>
              <w:left w:val="nil"/>
              <w:bottom w:val="single" w:color="auto" w:sz="4" w:space="0"/>
              <w:right w:val="single" w:color="auto" w:sz="4" w:space="0"/>
            </w:tcBorders>
            <w:shd w:val="clear" w:color="000000" w:fill="E5FFF2"/>
            <w:vAlign w:val="center"/>
          </w:tcPr>
          <w:p w14:paraId="5903D8C7">
            <w:pPr>
              <w:spacing w:after="0"/>
              <w:jc w:val="left"/>
              <w:rPr>
                <w:rFonts w:hint="default" w:ascii="Times New Roman" w:hAnsi="Times New Roman" w:eastAsia="宋体" w:cs="Times New Roman"/>
                <w:color w:val="000000"/>
                <w:sz w:val="18"/>
                <w:szCs w:val="18"/>
                <w:highlight w:val="yellow"/>
                <w:lang w:val="en-US" w:eastAsia="zh-CN" w:bidi="ar-SA"/>
              </w:rPr>
            </w:pPr>
            <w:r>
              <w:rPr>
                <w:rFonts w:hint="default" w:ascii="Times New Roman" w:hAnsi="Times New Roman" w:cs="Times New Roman"/>
                <w:color w:val="000000"/>
                <w:sz w:val="18"/>
                <w:szCs w:val="18"/>
                <w:highlight w:val="yellow"/>
                <w:lang w:val="en-US" w:eastAsia="zh-CN"/>
              </w:rPr>
              <w:t>Single battery pack voltage mask 11</w:t>
            </w:r>
          </w:p>
        </w:tc>
        <w:tc>
          <w:tcPr>
            <w:tcW w:w="5478" w:type="dxa"/>
            <w:tcBorders>
              <w:top w:val="nil"/>
              <w:left w:val="nil"/>
              <w:bottom w:val="single" w:color="auto" w:sz="4" w:space="0"/>
              <w:right w:val="single" w:color="auto" w:sz="4" w:space="0"/>
            </w:tcBorders>
            <w:shd w:val="clear" w:color="000000" w:fill="E5FFF2"/>
            <w:vAlign w:val="center"/>
          </w:tcPr>
          <w:p w14:paraId="5320C0E2">
            <w:pPr>
              <w:spacing w:after="0"/>
              <w:jc w:val="left"/>
              <w:rPr>
                <w:rFonts w:hint="default" w:ascii="Times New Roman" w:hAnsi="Times New Roman" w:cs="Times New Roman"/>
                <w:color w:val="000000"/>
                <w:sz w:val="18"/>
                <w:szCs w:val="18"/>
                <w:highlight w:val="yellow"/>
                <w:lang w:val="en-US" w:eastAsia="zh-CN"/>
              </w:rPr>
            </w:pPr>
            <w:r>
              <w:rPr>
                <w:rFonts w:hint="default" w:ascii="Times New Roman" w:hAnsi="Times New Roman" w:cs="Times New Roman"/>
                <w:color w:val="000000"/>
                <w:sz w:val="18"/>
                <w:szCs w:val="18"/>
                <w:highlight w:val="yellow"/>
                <w:lang w:val="en-US" w:eastAsia="zh-CN"/>
              </w:rPr>
              <w:t>BIT31-BIT0 High bit first, low bit last</w:t>
            </w:r>
          </w:p>
          <w:p w14:paraId="01339E18">
            <w:pPr>
              <w:spacing w:after="0"/>
              <w:jc w:val="left"/>
              <w:rPr>
                <w:rFonts w:hint="default" w:ascii="Times New Roman" w:hAnsi="Times New Roman" w:cs="Times New Roman"/>
                <w:color w:val="000000"/>
                <w:sz w:val="18"/>
                <w:szCs w:val="18"/>
                <w:highlight w:val="yellow"/>
                <w:lang w:val="en-US" w:eastAsia="zh-CN"/>
              </w:rPr>
            </w:pPr>
            <w:r>
              <w:rPr>
                <w:rFonts w:hint="default" w:ascii="Times New Roman" w:hAnsi="Times New Roman" w:cs="Times New Roman"/>
                <w:color w:val="000000"/>
                <w:sz w:val="18"/>
                <w:szCs w:val="18"/>
                <w:highlight w:val="yellow"/>
                <w:lang w:val="en-US" w:eastAsia="zh-CN"/>
              </w:rPr>
              <w:t>BIT31: No.353 single battery group (if it is 1, there is a single battery group byte, otherwise it is empty)</w:t>
            </w:r>
          </w:p>
          <w:p w14:paraId="6D210F5E">
            <w:pPr>
              <w:spacing w:after="0"/>
              <w:jc w:val="left"/>
              <w:rPr>
                <w:rFonts w:hint="default" w:ascii="Times New Roman" w:hAnsi="Times New Roman" w:cs="Times New Roman"/>
                <w:color w:val="000000"/>
                <w:sz w:val="18"/>
                <w:szCs w:val="18"/>
                <w:highlight w:val="yellow"/>
                <w:lang w:val="en-US" w:eastAsia="zh-CN"/>
              </w:rPr>
            </w:pPr>
            <w:r>
              <w:rPr>
                <w:rFonts w:hint="default" w:ascii="Times New Roman" w:hAnsi="Times New Roman" w:cs="Times New Roman"/>
                <w:color w:val="000000"/>
                <w:sz w:val="18"/>
                <w:szCs w:val="18"/>
                <w:highlight w:val="yellow"/>
                <w:lang w:val="en-US" w:eastAsia="zh-CN"/>
              </w:rPr>
              <w:t>..................</w:t>
            </w:r>
          </w:p>
          <w:p w14:paraId="1B95E180">
            <w:pPr>
              <w:spacing w:after="0"/>
              <w:jc w:val="left"/>
              <w:rPr>
                <w:rFonts w:hint="default" w:ascii="Times New Roman" w:hAnsi="Times New Roman" w:eastAsia="宋体" w:cs="Times New Roman"/>
                <w:color w:val="000000"/>
                <w:sz w:val="18"/>
                <w:szCs w:val="18"/>
                <w:highlight w:val="yellow"/>
                <w:lang w:val="en-US" w:eastAsia="zh-CN" w:bidi="ar-SA"/>
              </w:rPr>
            </w:pPr>
            <w:r>
              <w:rPr>
                <w:rFonts w:hint="default" w:ascii="Times New Roman" w:hAnsi="Times New Roman" w:cs="Times New Roman"/>
                <w:color w:val="000000"/>
                <w:sz w:val="18"/>
                <w:szCs w:val="18"/>
                <w:highlight w:val="yellow"/>
                <w:lang w:val="en-US" w:eastAsia="zh-CN"/>
              </w:rPr>
              <w:t>BIT0: No.384 single battery pack (if 1, there is a single battery pack byte, otherwise it is empty)</w:t>
            </w:r>
          </w:p>
        </w:tc>
      </w:tr>
      <w:tr w14:paraId="57F47070">
        <w:tblPrEx>
          <w:tblCellMar>
            <w:top w:w="0" w:type="dxa"/>
            <w:left w:w="108" w:type="dxa"/>
            <w:bottom w:w="0" w:type="dxa"/>
            <w:right w:w="108" w:type="dxa"/>
          </w:tblCellMar>
        </w:tblPrEx>
        <w:trPr>
          <w:trHeight w:val="283" w:hRule="atLeast"/>
        </w:trPr>
        <w:tc>
          <w:tcPr>
            <w:tcW w:w="851" w:type="dxa"/>
            <w:vMerge w:val="continue"/>
            <w:tcBorders>
              <w:left w:val="single" w:color="auto" w:sz="4" w:space="0"/>
              <w:right w:val="single" w:color="auto" w:sz="4" w:space="0"/>
            </w:tcBorders>
            <w:shd w:val="clear" w:color="auto" w:fill="auto"/>
            <w:vAlign w:val="center"/>
          </w:tcPr>
          <w:p w14:paraId="36634951">
            <w:pPr>
              <w:spacing w:after="0"/>
              <w:jc w:val="left"/>
              <w:rPr>
                <w:rFonts w:hint="default" w:ascii="Times New Roman" w:hAnsi="Times New Roman" w:cs="Times New Roman"/>
                <w:color w:val="000000"/>
                <w:sz w:val="18"/>
                <w:szCs w:val="18"/>
                <w:lang w:val="en-US" w:eastAsia="zh-CN"/>
              </w:rPr>
            </w:pPr>
          </w:p>
        </w:tc>
        <w:tc>
          <w:tcPr>
            <w:tcW w:w="1047" w:type="dxa"/>
            <w:tcBorders>
              <w:top w:val="single" w:color="auto" w:sz="4" w:space="0"/>
              <w:left w:val="nil"/>
              <w:bottom w:val="single" w:color="auto" w:sz="4" w:space="0"/>
              <w:right w:val="single" w:color="auto" w:sz="4" w:space="0"/>
            </w:tcBorders>
            <w:shd w:val="clear" w:color="000000" w:fill="E5FFF2"/>
            <w:vAlign w:val="center"/>
          </w:tcPr>
          <w:p w14:paraId="60460730">
            <w:pPr>
              <w:spacing w:after="0"/>
              <w:jc w:val="center"/>
              <w:rPr>
                <w:rFonts w:hint="default" w:ascii="Times New Roman" w:hAnsi="Times New Roman" w:cs="Times New Roman"/>
                <w:color w:val="000000"/>
                <w:sz w:val="18"/>
                <w:szCs w:val="18"/>
                <w:lang w:val="en-US" w:eastAsia="zh-CN"/>
              </w:rPr>
            </w:pPr>
            <w:r>
              <w:rPr>
                <w:rFonts w:hint="default" w:ascii="Times New Roman" w:hAnsi="Times New Roman" w:cs="Times New Roman"/>
                <w:color w:val="000000"/>
                <w:sz w:val="18"/>
                <w:szCs w:val="18"/>
                <w:lang w:val="en-US" w:eastAsia="zh-CN"/>
              </w:rPr>
              <w:t>48</w:t>
            </w:r>
          </w:p>
        </w:tc>
        <w:tc>
          <w:tcPr>
            <w:tcW w:w="756" w:type="dxa"/>
            <w:tcBorders>
              <w:top w:val="single" w:color="auto" w:sz="4" w:space="0"/>
              <w:left w:val="nil"/>
              <w:bottom w:val="single" w:color="auto" w:sz="4" w:space="0"/>
              <w:right w:val="single" w:color="auto" w:sz="4" w:space="0"/>
            </w:tcBorders>
            <w:shd w:val="clear" w:color="000000" w:fill="E5FFF2"/>
            <w:vAlign w:val="center"/>
          </w:tcPr>
          <w:p w14:paraId="101DDAF3">
            <w:pPr>
              <w:spacing w:after="0"/>
              <w:jc w:val="center"/>
              <w:rPr>
                <w:rFonts w:hint="default" w:ascii="Times New Roman" w:hAnsi="Times New Roman" w:cs="Times New Roman"/>
                <w:color w:val="000000"/>
                <w:sz w:val="18"/>
                <w:szCs w:val="18"/>
                <w:lang w:val="en-US" w:eastAsia="zh-CN"/>
              </w:rPr>
            </w:pPr>
            <w:r>
              <w:rPr>
                <w:rFonts w:hint="default" w:ascii="Times New Roman" w:hAnsi="Times New Roman" w:cs="Times New Roman"/>
                <w:sz w:val="18"/>
                <w:szCs w:val="18"/>
              </w:rPr>
              <w:t>WORD</w:t>
            </w:r>
          </w:p>
        </w:tc>
        <w:tc>
          <w:tcPr>
            <w:tcW w:w="1986" w:type="dxa"/>
            <w:tcBorders>
              <w:top w:val="single" w:color="auto" w:sz="4" w:space="0"/>
              <w:left w:val="nil"/>
              <w:bottom w:val="single" w:color="auto" w:sz="4" w:space="0"/>
              <w:right w:val="single" w:color="auto" w:sz="4" w:space="0"/>
            </w:tcBorders>
            <w:shd w:val="clear" w:color="000000" w:fill="E5FFF2"/>
            <w:vAlign w:val="center"/>
          </w:tcPr>
          <w:p w14:paraId="4451CCD0">
            <w:pPr>
              <w:spacing w:after="0"/>
              <w:jc w:val="left"/>
              <w:rPr>
                <w:rFonts w:hint="default" w:ascii="Times New Roman" w:hAnsi="Times New Roman" w:cs="Times New Roman"/>
                <w:color w:val="000000"/>
                <w:sz w:val="18"/>
                <w:szCs w:val="18"/>
                <w:lang w:val="en-US" w:eastAsia="zh-CN"/>
              </w:rPr>
            </w:pPr>
            <w:r>
              <w:rPr>
                <w:rFonts w:hint="default" w:ascii="Times New Roman" w:hAnsi="Times New Roman" w:cs="Times New Roman"/>
                <w:color w:val="000000"/>
                <w:sz w:val="18"/>
                <w:szCs w:val="18"/>
                <w:lang w:val="en-US" w:eastAsia="zh-CN"/>
              </w:rPr>
              <w:t>Voltage of No. 1 single battery pack</w:t>
            </w:r>
          </w:p>
        </w:tc>
        <w:tc>
          <w:tcPr>
            <w:tcW w:w="5478" w:type="dxa"/>
            <w:tcBorders>
              <w:top w:val="single" w:color="auto" w:sz="4" w:space="0"/>
              <w:left w:val="nil"/>
              <w:bottom w:val="single" w:color="auto" w:sz="4" w:space="0"/>
              <w:right w:val="single" w:color="auto" w:sz="4" w:space="0"/>
            </w:tcBorders>
            <w:shd w:val="clear" w:color="000000" w:fill="E5FFF2"/>
            <w:vAlign w:val="center"/>
          </w:tcPr>
          <w:p w14:paraId="137E90A1">
            <w:pPr>
              <w:spacing w:after="0"/>
              <w:jc w:val="left"/>
              <w:rPr>
                <w:rFonts w:hint="default" w:ascii="Times New Roman" w:hAnsi="Times New Roman" w:cs="Times New Roman"/>
                <w:color w:val="000000"/>
                <w:sz w:val="18"/>
                <w:szCs w:val="18"/>
                <w:highlight w:val="yellow"/>
                <w:lang w:val="en-US" w:eastAsia="zh-CN"/>
              </w:rPr>
            </w:pPr>
            <w:r>
              <w:rPr>
                <w:rFonts w:hint="default" w:ascii="Times New Roman" w:hAnsi="Times New Roman" w:cs="Times New Roman"/>
                <w:color w:val="000000"/>
                <w:sz w:val="18"/>
                <w:szCs w:val="18"/>
                <w:highlight w:val="yellow"/>
                <w:lang w:val="en-US" w:eastAsia="zh-CN"/>
              </w:rPr>
              <w:t>Unit 0.001V</w:t>
            </w:r>
          </w:p>
          <w:p w14:paraId="0FEA8160">
            <w:pPr>
              <w:pStyle w:val="86"/>
              <w:ind w:firstLine="0" w:firstLineChars="0"/>
              <w:rPr>
                <w:rFonts w:hint="default" w:ascii="Times New Roman" w:hAnsi="Times New Roman" w:cs="Times New Roman"/>
                <w:sz w:val="18"/>
                <w:szCs w:val="18"/>
                <w:lang w:eastAsia="zh-CN"/>
              </w:rPr>
            </w:pPr>
            <w:r>
              <w:rPr>
                <w:rFonts w:hint="default" w:ascii="Times New Roman" w:hAnsi="Times New Roman" w:cs="Times New Roman"/>
                <w:lang w:val="en-US" w:eastAsia="zh-CN"/>
              </w:rPr>
              <w:t xml:space="preserve">Range: 0 </w:t>
            </w:r>
            <w:r>
              <w:rPr>
                <w:rFonts w:hint="default" w:ascii="Times New Roman" w:hAnsi="Times New Roman" w:cs="Times New Roman"/>
                <w:sz w:val="18"/>
                <w:szCs w:val="18"/>
              </w:rPr>
              <w:t xml:space="preserve">~ </w:t>
            </w:r>
            <w:r>
              <w:rPr>
                <w:rFonts w:hint="default" w:ascii="Times New Roman" w:hAnsi="Times New Roman" w:cs="Times New Roman"/>
                <w:lang w:val="en-US" w:eastAsia="zh-CN"/>
              </w:rPr>
              <w:t xml:space="preserve">65534 </w:t>
            </w:r>
            <w:r>
              <w:rPr>
                <w:rFonts w:hint="default" w:ascii="Times New Roman" w:hAnsi="Times New Roman" w:cs="Times New Roman"/>
                <w:sz w:val="18"/>
                <w:szCs w:val="18"/>
                <w:lang w:eastAsia="zh-CN"/>
              </w:rPr>
              <w:t xml:space="preserve">( </w:t>
            </w:r>
            <w:r>
              <w:rPr>
                <w:rFonts w:hint="default" w:ascii="Times New Roman" w:hAnsi="Times New Roman" w:cs="Times New Roman"/>
                <w:sz w:val="18"/>
                <w:szCs w:val="18"/>
                <w:lang w:val="en-US" w:eastAsia="zh-CN"/>
              </w:rPr>
              <w:t xml:space="preserve">numeric </w:t>
            </w:r>
            <w:r>
              <w:rPr>
                <w:rFonts w:hint="default" w:ascii="Times New Roman" w:hAnsi="Times New Roman" w:cs="Times New Roman"/>
                <w:sz w:val="18"/>
                <w:szCs w:val="18"/>
              </w:rPr>
              <w:t xml:space="preserve">offset </w:t>
            </w:r>
            <w:r>
              <w:rPr>
                <w:rFonts w:hint="default" w:ascii="Times New Roman" w:hAnsi="Times New Roman" w:cs="Times New Roman"/>
                <w:sz w:val="18"/>
                <w:szCs w:val="18"/>
                <w:lang w:val="en-US" w:eastAsia="zh-CN"/>
              </w:rPr>
              <w:t xml:space="preserve">32767 </w:t>
            </w:r>
            <w:r>
              <w:rPr>
                <w:rFonts w:hint="default" w:ascii="Times New Roman" w:hAnsi="Times New Roman" w:cs="Times New Roman"/>
                <w:sz w:val="18"/>
                <w:szCs w:val="18"/>
              </w:rPr>
              <w:t xml:space="preserve">, indicating </w:t>
            </w:r>
            <w:r>
              <w:rPr>
                <w:rFonts w:hint="default" w:ascii="Times New Roman" w:hAnsi="Times New Roman" w:cs="Times New Roman"/>
                <w:sz w:val="18"/>
                <w:szCs w:val="18"/>
                <w:lang w:val="en-US" w:eastAsia="zh-CN"/>
              </w:rPr>
              <w:t xml:space="preserve">-327.67 </w:t>
            </w:r>
            <w:r>
              <w:rPr>
                <w:rFonts w:hint="default" w:ascii="Times New Roman" w:hAnsi="Times New Roman" w:cs="Times New Roman"/>
                <w:sz w:val="18"/>
                <w:szCs w:val="18"/>
              </w:rPr>
              <w:t xml:space="preserve">V </w:t>
            </w:r>
            <w:r>
              <w:rPr>
                <w:rFonts w:hint="default" w:ascii="Times New Roman" w:hAnsi="Times New Roman" w:cs="Times New Roman"/>
                <w:sz w:val="18"/>
                <w:szCs w:val="18"/>
                <w:lang w:val="en-US" w:eastAsia="zh-CN"/>
              </w:rPr>
              <w:t xml:space="preserve">~ </w:t>
            </w:r>
            <w:r>
              <w:rPr>
                <w:rFonts w:hint="default" w:ascii="Times New Roman" w:hAnsi="Times New Roman" w:cs="Times New Roman"/>
                <w:sz w:val="18"/>
                <w:szCs w:val="18"/>
              </w:rPr>
              <w:t xml:space="preserve">+327.67 </w:t>
            </w:r>
            <w:r>
              <w:rPr>
                <w:rFonts w:hint="default" w:ascii="Times New Roman" w:hAnsi="Times New Roman" w:cs="Times New Roman"/>
                <w:sz w:val="18"/>
                <w:szCs w:val="18"/>
                <w:lang w:val="en-US" w:eastAsia="zh-CN"/>
              </w:rPr>
              <w:t>V )</w:t>
            </w:r>
          </w:p>
          <w:p w14:paraId="577AC340">
            <w:pPr>
              <w:pStyle w:val="86"/>
              <w:ind w:firstLine="0" w:firstLineChars="0"/>
              <w:rPr>
                <w:rFonts w:hint="default" w:ascii="Times New Roman" w:hAnsi="Times New Roman" w:cs="Times New Roman"/>
                <w:sz w:val="18"/>
                <w:szCs w:val="18"/>
                <w:lang w:val="en-US" w:eastAsia="zh-CN"/>
              </w:rPr>
            </w:pPr>
            <w:r>
              <w:rPr>
                <w:rFonts w:hint="default" w:ascii="Times New Roman" w:hAnsi="Times New Roman" w:cs="Times New Roman"/>
                <w:sz w:val="18"/>
                <w:szCs w:val="18"/>
                <w:lang w:val="en-US" w:eastAsia="zh-CN"/>
              </w:rPr>
              <w:t xml:space="preserve">Description: </w:t>
            </w:r>
            <w:r>
              <w:rPr>
                <w:rFonts w:hint="default" w:ascii="Times New Roman" w:hAnsi="Times New Roman" w:cs="Times New Roman"/>
                <w:sz w:val="18"/>
                <w:szCs w:val="18"/>
                <w:highlight w:val="yellow"/>
                <w:lang w:val="en-US" w:eastAsia="zh-CN"/>
              </w:rPr>
              <w:t>(upload value - 32767)/1000V</w:t>
            </w:r>
          </w:p>
        </w:tc>
      </w:tr>
      <w:tr w14:paraId="4698458E">
        <w:tblPrEx>
          <w:tblCellMar>
            <w:top w:w="0" w:type="dxa"/>
            <w:left w:w="108" w:type="dxa"/>
            <w:bottom w:w="0" w:type="dxa"/>
            <w:right w:w="108" w:type="dxa"/>
          </w:tblCellMar>
        </w:tblPrEx>
        <w:trPr>
          <w:trHeight w:val="283" w:hRule="atLeast"/>
        </w:trPr>
        <w:tc>
          <w:tcPr>
            <w:tcW w:w="851" w:type="dxa"/>
            <w:vMerge w:val="continue"/>
            <w:tcBorders>
              <w:left w:val="single" w:color="auto" w:sz="4" w:space="0"/>
              <w:right w:val="single" w:color="auto" w:sz="4" w:space="0"/>
            </w:tcBorders>
            <w:shd w:val="clear" w:color="auto" w:fill="auto"/>
            <w:vAlign w:val="center"/>
          </w:tcPr>
          <w:p w14:paraId="011197CC">
            <w:pPr>
              <w:spacing w:after="0"/>
              <w:jc w:val="left"/>
              <w:rPr>
                <w:rFonts w:hint="default" w:ascii="Times New Roman" w:hAnsi="Times New Roman" w:cs="Times New Roman"/>
                <w:color w:val="000000"/>
                <w:sz w:val="18"/>
                <w:szCs w:val="18"/>
                <w:lang w:val="en-US" w:eastAsia="zh-CN"/>
              </w:rPr>
            </w:pPr>
          </w:p>
        </w:tc>
        <w:tc>
          <w:tcPr>
            <w:tcW w:w="1047" w:type="dxa"/>
            <w:tcBorders>
              <w:top w:val="single" w:color="auto" w:sz="4" w:space="0"/>
              <w:left w:val="nil"/>
              <w:bottom w:val="single" w:color="auto" w:sz="4" w:space="0"/>
              <w:right w:val="single" w:color="auto" w:sz="4" w:space="0"/>
            </w:tcBorders>
            <w:shd w:val="clear" w:color="000000" w:fill="E5FFF2"/>
            <w:vAlign w:val="center"/>
          </w:tcPr>
          <w:p w14:paraId="60BA4FA9">
            <w:pPr>
              <w:spacing w:after="0"/>
              <w:jc w:val="center"/>
              <w:rPr>
                <w:rFonts w:hint="default" w:ascii="Times New Roman" w:hAnsi="Times New Roman" w:cs="Times New Roman"/>
                <w:color w:val="000000"/>
                <w:sz w:val="18"/>
                <w:szCs w:val="18"/>
                <w:lang w:val="en-US" w:eastAsia="zh-CN"/>
              </w:rPr>
            </w:pPr>
            <w:r>
              <w:rPr>
                <w:rFonts w:hint="default" w:ascii="Times New Roman" w:hAnsi="Times New Roman" w:cs="Times New Roman"/>
                <w:color w:val="000000"/>
                <w:sz w:val="18"/>
                <w:szCs w:val="18"/>
                <w:lang w:val="en-US" w:eastAsia="zh-CN"/>
              </w:rPr>
              <w:t>...</w:t>
            </w:r>
          </w:p>
        </w:tc>
        <w:tc>
          <w:tcPr>
            <w:tcW w:w="756" w:type="dxa"/>
            <w:tcBorders>
              <w:top w:val="single" w:color="auto" w:sz="4" w:space="0"/>
              <w:left w:val="nil"/>
              <w:bottom w:val="single" w:color="auto" w:sz="4" w:space="0"/>
              <w:right w:val="single" w:color="auto" w:sz="4" w:space="0"/>
            </w:tcBorders>
            <w:shd w:val="clear" w:color="000000" w:fill="E5FFF2"/>
            <w:vAlign w:val="center"/>
          </w:tcPr>
          <w:p w14:paraId="43289F2B">
            <w:pPr>
              <w:spacing w:after="0"/>
              <w:jc w:val="center"/>
              <w:rPr>
                <w:rFonts w:hint="default" w:ascii="Times New Roman" w:hAnsi="Times New Roman" w:cs="Times New Roman"/>
                <w:color w:val="000000"/>
                <w:sz w:val="18"/>
                <w:szCs w:val="18"/>
                <w:lang w:val="en-US" w:eastAsia="zh-CN"/>
              </w:rPr>
            </w:pPr>
            <w:r>
              <w:rPr>
                <w:rFonts w:hint="default" w:ascii="Times New Roman" w:hAnsi="Times New Roman" w:cs="Times New Roman"/>
                <w:sz w:val="18"/>
                <w:szCs w:val="18"/>
              </w:rPr>
              <w:t>WORD</w:t>
            </w:r>
          </w:p>
        </w:tc>
        <w:tc>
          <w:tcPr>
            <w:tcW w:w="1986" w:type="dxa"/>
            <w:tcBorders>
              <w:top w:val="single" w:color="auto" w:sz="4" w:space="0"/>
              <w:left w:val="nil"/>
              <w:bottom w:val="single" w:color="auto" w:sz="4" w:space="0"/>
              <w:right w:val="single" w:color="auto" w:sz="4" w:space="0"/>
            </w:tcBorders>
            <w:shd w:val="clear" w:color="000000" w:fill="E5FFF2"/>
            <w:vAlign w:val="center"/>
          </w:tcPr>
          <w:p w14:paraId="4142FB6F">
            <w:pPr>
              <w:spacing w:after="0"/>
              <w:jc w:val="left"/>
              <w:rPr>
                <w:rFonts w:hint="default" w:ascii="Times New Roman" w:hAnsi="Times New Roman" w:cs="Times New Roman"/>
                <w:color w:val="000000"/>
                <w:sz w:val="18"/>
                <w:szCs w:val="18"/>
                <w:lang w:val="en-US" w:eastAsia="zh-CN"/>
              </w:rPr>
            </w:pPr>
            <w:r>
              <w:rPr>
                <w:rFonts w:hint="default" w:ascii="Times New Roman" w:hAnsi="Times New Roman" w:cs="Times New Roman"/>
                <w:color w:val="000000"/>
                <w:sz w:val="18"/>
                <w:szCs w:val="18"/>
                <w:lang w:val="en-US" w:eastAsia="zh-CN"/>
              </w:rPr>
              <w:t>...</w:t>
            </w:r>
          </w:p>
        </w:tc>
        <w:tc>
          <w:tcPr>
            <w:tcW w:w="5478" w:type="dxa"/>
            <w:tcBorders>
              <w:top w:val="single" w:color="auto" w:sz="4" w:space="0"/>
              <w:left w:val="nil"/>
              <w:bottom w:val="single" w:color="auto" w:sz="4" w:space="0"/>
              <w:right w:val="single" w:color="auto" w:sz="4" w:space="0"/>
            </w:tcBorders>
            <w:shd w:val="clear" w:color="000000" w:fill="E5FFF2"/>
            <w:vAlign w:val="center"/>
          </w:tcPr>
          <w:p w14:paraId="7775923E">
            <w:pPr>
              <w:spacing w:after="0"/>
              <w:jc w:val="left"/>
              <w:rPr>
                <w:rFonts w:hint="default" w:ascii="Times New Roman" w:hAnsi="Times New Roman" w:cs="Times New Roman"/>
                <w:color w:val="000000"/>
                <w:sz w:val="18"/>
                <w:szCs w:val="18"/>
                <w:lang w:val="en-US" w:eastAsia="zh-CN"/>
              </w:rPr>
            </w:pPr>
            <w:r>
              <w:rPr>
                <w:rFonts w:hint="default" w:ascii="Times New Roman" w:hAnsi="Times New Roman" w:cs="Times New Roman"/>
                <w:color w:val="000000"/>
                <w:sz w:val="18"/>
                <w:szCs w:val="18"/>
                <w:lang w:val="en-US" w:eastAsia="zh-CN"/>
              </w:rPr>
              <w:t xml:space="preserve">Unit </w:t>
            </w:r>
            <w:r>
              <w:rPr>
                <w:rFonts w:hint="default" w:ascii="Times New Roman" w:hAnsi="Times New Roman" w:cs="Times New Roman"/>
                <w:color w:val="000000"/>
                <w:sz w:val="18"/>
                <w:szCs w:val="18"/>
                <w:highlight w:val="yellow"/>
                <w:lang w:val="en-US" w:eastAsia="zh-CN"/>
              </w:rPr>
              <w:t>0.001V</w:t>
            </w:r>
          </w:p>
          <w:p w14:paraId="0A384D7E">
            <w:pPr>
              <w:spacing w:after="0"/>
              <w:jc w:val="left"/>
              <w:rPr>
                <w:rFonts w:hint="default" w:ascii="Times New Roman" w:hAnsi="Times New Roman" w:cs="Times New Roman"/>
                <w:sz w:val="18"/>
                <w:szCs w:val="18"/>
                <w:lang w:eastAsia="zh-CN"/>
              </w:rPr>
            </w:pPr>
            <w:r>
              <w:rPr>
                <w:rFonts w:hint="default" w:ascii="Times New Roman" w:hAnsi="Times New Roman" w:cs="Times New Roman"/>
                <w:lang w:val="en-US" w:eastAsia="zh-CN"/>
              </w:rPr>
              <w:t xml:space="preserve">Range: 0 </w:t>
            </w:r>
            <w:r>
              <w:rPr>
                <w:rFonts w:hint="default" w:ascii="Times New Roman" w:hAnsi="Times New Roman" w:cs="Times New Roman"/>
                <w:sz w:val="18"/>
                <w:szCs w:val="18"/>
              </w:rPr>
              <w:t xml:space="preserve">~ </w:t>
            </w:r>
            <w:r>
              <w:rPr>
                <w:rFonts w:hint="default" w:ascii="Times New Roman" w:hAnsi="Times New Roman" w:cs="Times New Roman"/>
                <w:lang w:val="en-US" w:eastAsia="zh-CN"/>
              </w:rPr>
              <w:t xml:space="preserve">65534 </w:t>
            </w:r>
            <w:r>
              <w:rPr>
                <w:rFonts w:hint="default" w:ascii="Times New Roman" w:hAnsi="Times New Roman" w:cs="Times New Roman"/>
                <w:sz w:val="18"/>
                <w:szCs w:val="18"/>
                <w:lang w:eastAsia="zh-CN"/>
              </w:rPr>
              <w:t xml:space="preserve">( </w:t>
            </w:r>
            <w:r>
              <w:rPr>
                <w:rFonts w:hint="default" w:ascii="Times New Roman" w:hAnsi="Times New Roman" w:cs="Times New Roman"/>
                <w:sz w:val="18"/>
                <w:szCs w:val="18"/>
                <w:lang w:val="en-US" w:eastAsia="zh-CN"/>
              </w:rPr>
              <w:t xml:space="preserve">numeric </w:t>
            </w:r>
            <w:r>
              <w:rPr>
                <w:rFonts w:hint="default" w:ascii="Times New Roman" w:hAnsi="Times New Roman" w:cs="Times New Roman"/>
                <w:sz w:val="18"/>
                <w:szCs w:val="18"/>
              </w:rPr>
              <w:t xml:space="preserve">offset </w:t>
            </w:r>
            <w:r>
              <w:rPr>
                <w:rFonts w:hint="default" w:ascii="Times New Roman" w:hAnsi="Times New Roman" w:cs="Times New Roman"/>
                <w:sz w:val="18"/>
                <w:szCs w:val="18"/>
                <w:lang w:val="en-US" w:eastAsia="zh-CN"/>
              </w:rPr>
              <w:t xml:space="preserve">32767 </w:t>
            </w:r>
            <w:r>
              <w:rPr>
                <w:rFonts w:hint="default" w:ascii="Times New Roman" w:hAnsi="Times New Roman" w:cs="Times New Roman"/>
                <w:sz w:val="18"/>
                <w:szCs w:val="18"/>
              </w:rPr>
              <w:t xml:space="preserve">, indicating </w:t>
            </w:r>
            <w:r>
              <w:rPr>
                <w:rFonts w:hint="default" w:ascii="Times New Roman" w:hAnsi="Times New Roman" w:cs="Times New Roman"/>
                <w:sz w:val="18"/>
                <w:szCs w:val="18"/>
                <w:lang w:val="en-US" w:eastAsia="zh-CN"/>
              </w:rPr>
              <w:t xml:space="preserve">-327.67 </w:t>
            </w:r>
            <w:r>
              <w:rPr>
                <w:rFonts w:hint="default" w:ascii="Times New Roman" w:hAnsi="Times New Roman" w:cs="Times New Roman"/>
                <w:sz w:val="18"/>
                <w:szCs w:val="18"/>
              </w:rPr>
              <w:t xml:space="preserve">V </w:t>
            </w:r>
            <w:r>
              <w:rPr>
                <w:rFonts w:hint="default" w:ascii="Times New Roman" w:hAnsi="Times New Roman" w:cs="Times New Roman"/>
                <w:sz w:val="18"/>
                <w:szCs w:val="18"/>
                <w:lang w:val="en-US" w:eastAsia="zh-CN"/>
              </w:rPr>
              <w:t xml:space="preserve">~ </w:t>
            </w:r>
            <w:r>
              <w:rPr>
                <w:rFonts w:hint="default" w:ascii="Times New Roman" w:hAnsi="Times New Roman" w:cs="Times New Roman"/>
                <w:sz w:val="18"/>
                <w:szCs w:val="18"/>
              </w:rPr>
              <w:t xml:space="preserve">+327.67 </w:t>
            </w:r>
            <w:r>
              <w:rPr>
                <w:rFonts w:hint="default" w:ascii="Times New Roman" w:hAnsi="Times New Roman" w:cs="Times New Roman"/>
                <w:sz w:val="18"/>
                <w:szCs w:val="18"/>
                <w:lang w:val="en-US" w:eastAsia="zh-CN"/>
              </w:rPr>
              <w:t>V )</w:t>
            </w:r>
          </w:p>
          <w:p w14:paraId="6800DF69">
            <w:pPr>
              <w:spacing w:after="0"/>
              <w:jc w:val="left"/>
              <w:rPr>
                <w:rFonts w:hint="default" w:ascii="Times New Roman" w:hAnsi="Times New Roman" w:cs="Times New Roman"/>
                <w:color w:val="000000"/>
                <w:sz w:val="18"/>
                <w:szCs w:val="18"/>
                <w:lang w:val="en-US" w:eastAsia="zh-CN"/>
              </w:rPr>
            </w:pPr>
            <w:r>
              <w:rPr>
                <w:rFonts w:hint="default" w:ascii="Times New Roman" w:hAnsi="Times New Roman" w:cs="Times New Roman"/>
                <w:sz w:val="18"/>
                <w:szCs w:val="18"/>
                <w:lang w:val="en-US" w:eastAsia="zh-CN"/>
              </w:rPr>
              <w:t>Description:</w:t>
            </w:r>
            <w:r>
              <w:rPr>
                <w:rFonts w:hint="default" w:ascii="Times New Roman" w:hAnsi="Times New Roman" w:cs="Times New Roman"/>
                <w:sz w:val="18"/>
                <w:szCs w:val="18"/>
                <w:highlight w:val="yellow"/>
                <w:lang w:val="en-US" w:eastAsia="zh-CN"/>
              </w:rPr>
              <w:t xml:space="preserve"> (upload value - 32767)/1000V</w:t>
            </w:r>
          </w:p>
        </w:tc>
      </w:tr>
      <w:tr w14:paraId="105E254B">
        <w:tblPrEx>
          <w:tblCellMar>
            <w:top w:w="0" w:type="dxa"/>
            <w:left w:w="108" w:type="dxa"/>
            <w:bottom w:w="0" w:type="dxa"/>
            <w:right w:w="108" w:type="dxa"/>
          </w:tblCellMar>
        </w:tblPrEx>
        <w:trPr>
          <w:trHeight w:val="283" w:hRule="atLeast"/>
        </w:trPr>
        <w:tc>
          <w:tcPr>
            <w:tcW w:w="851" w:type="dxa"/>
            <w:vMerge w:val="continue"/>
            <w:tcBorders>
              <w:left w:val="single" w:color="auto" w:sz="4" w:space="0"/>
              <w:bottom w:val="single" w:color="auto" w:sz="4" w:space="0"/>
              <w:right w:val="single" w:color="auto" w:sz="4" w:space="0"/>
            </w:tcBorders>
            <w:shd w:val="clear" w:color="auto" w:fill="auto"/>
            <w:vAlign w:val="center"/>
          </w:tcPr>
          <w:p w14:paraId="1BFDDEE8">
            <w:pPr>
              <w:spacing w:after="0"/>
              <w:jc w:val="left"/>
              <w:rPr>
                <w:rFonts w:hint="default" w:ascii="Times New Roman" w:hAnsi="Times New Roman" w:cs="Times New Roman"/>
                <w:color w:val="000000"/>
                <w:sz w:val="18"/>
                <w:szCs w:val="18"/>
                <w:lang w:val="en-US" w:eastAsia="zh-CN"/>
              </w:rPr>
            </w:pPr>
          </w:p>
        </w:tc>
        <w:tc>
          <w:tcPr>
            <w:tcW w:w="1047" w:type="dxa"/>
            <w:tcBorders>
              <w:top w:val="single" w:color="auto" w:sz="4" w:space="0"/>
              <w:left w:val="nil"/>
              <w:bottom w:val="single" w:color="auto" w:sz="4" w:space="0"/>
              <w:right w:val="single" w:color="auto" w:sz="4" w:space="0"/>
            </w:tcBorders>
            <w:shd w:val="clear" w:color="000000" w:fill="E5FFF2"/>
            <w:vAlign w:val="center"/>
          </w:tcPr>
          <w:p w14:paraId="7C881590">
            <w:pPr>
              <w:spacing w:after="0"/>
              <w:jc w:val="center"/>
              <w:rPr>
                <w:rFonts w:hint="default" w:ascii="Times New Roman" w:hAnsi="Times New Roman" w:cs="Times New Roman"/>
                <w:color w:val="000000"/>
                <w:sz w:val="18"/>
                <w:szCs w:val="18"/>
                <w:lang w:val="en-US" w:eastAsia="zh-CN"/>
              </w:rPr>
            </w:pPr>
            <w:r>
              <w:rPr>
                <w:rFonts w:hint="default" w:ascii="Times New Roman" w:hAnsi="Times New Roman" w:cs="Times New Roman"/>
                <w:color w:val="000000"/>
                <w:sz w:val="18"/>
                <w:szCs w:val="18"/>
                <w:lang w:val="en-US" w:eastAsia="zh-CN"/>
              </w:rPr>
              <w:t>N</w:t>
            </w:r>
          </w:p>
        </w:tc>
        <w:tc>
          <w:tcPr>
            <w:tcW w:w="756" w:type="dxa"/>
            <w:tcBorders>
              <w:top w:val="single" w:color="auto" w:sz="4" w:space="0"/>
              <w:left w:val="nil"/>
              <w:bottom w:val="single" w:color="auto" w:sz="4" w:space="0"/>
              <w:right w:val="single" w:color="auto" w:sz="4" w:space="0"/>
            </w:tcBorders>
            <w:shd w:val="clear" w:color="000000" w:fill="E5FFF2"/>
            <w:vAlign w:val="center"/>
          </w:tcPr>
          <w:p w14:paraId="242E115E">
            <w:pPr>
              <w:spacing w:after="0"/>
              <w:jc w:val="center"/>
              <w:rPr>
                <w:rFonts w:hint="default" w:ascii="Times New Roman" w:hAnsi="Times New Roman" w:cs="Times New Roman"/>
                <w:color w:val="000000"/>
                <w:sz w:val="18"/>
                <w:szCs w:val="18"/>
                <w:lang w:val="en-US" w:eastAsia="zh-CN"/>
              </w:rPr>
            </w:pPr>
            <w:r>
              <w:rPr>
                <w:rFonts w:hint="default" w:ascii="Times New Roman" w:hAnsi="Times New Roman" w:cs="Times New Roman"/>
                <w:sz w:val="18"/>
                <w:szCs w:val="18"/>
              </w:rPr>
              <w:t>WORD</w:t>
            </w:r>
          </w:p>
        </w:tc>
        <w:tc>
          <w:tcPr>
            <w:tcW w:w="1986" w:type="dxa"/>
            <w:tcBorders>
              <w:top w:val="single" w:color="auto" w:sz="4" w:space="0"/>
              <w:left w:val="nil"/>
              <w:bottom w:val="single" w:color="auto" w:sz="4" w:space="0"/>
              <w:right w:val="single" w:color="auto" w:sz="4" w:space="0"/>
            </w:tcBorders>
            <w:shd w:val="clear" w:color="000000" w:fill="E5FFF2"/>
            <w:vAlign w:val="center"/>
          </w:tcPr>
          <w:p w14:paraId="3BBF8872">
            <w:pPr>
              <w:spacing w:after="0"/>
              <w:jc w:val="left"/>
              <w:rPr>
                <w:rFonts w:hint="default" w:ascii="Times New Roman" w:hAnsi="Times New Roman" w:cs="Times New Roman"/>
                <w:color w:val="000000"/>
                <w:sz w:val="18"/>
                <w:szCs w:val="18"/>
                <w:lang w:val="en-US" w:eastAsia="zh-CN"/>
              </w:rPr>
            </w:pPr>
            <w:r>
              <w:rPr>
                <w:rFonts w:hint="default" w:ascii="Times New Roman" w:hAnsi="Times New Roman" w:cs="Times New Roman"/>
                <w:color w:val="000000"/>
                <w:sz w:val="18"/>
                <w:szCs w:val="18"/>
                <w:lang w:val="en-US" w:eastAsia="zh-CN"/>
              </w:rPr>
              <w:t>Voltage of No. N single battery pack</w:t>
            </w:r>
          </w:p>
        </w:tc>
        <w:tc>
          <w:tcPr>
            <w:tcW w:w="5478" w:type="dxa"/>
            <w:tcBorders>
              <w:top w:val="single" w:color="auto" w:sz="4" w:space="0"/>
              <w:left w:val="nil"/>
              <w:bottom w:val="single" w:color="auto" w:sz="4" w:space="0"/>
              <w:right w:val="single" w:color="auto" w:sz="4" w:space="0"/>
            </w:tcBorders>
            <w:shd w:val="clear" w:color="000000" w:fill="E5FFF2"/>
            <w:vAlign w:val="center"/>
          </w:tcPr>
          <w:p w14:paraId="17CB1A28">
            <w:pPr>
              <w:spacing w:after="0"/>
              <w:jc w:val="left"/>
              <w:rPr>
                <w:rFonts w:hint="default" w:ascii="Times New Roman" w:hAnsi="Times New Roman" w:cs="Times New Roman"/>
                <w:color w:val="000000"/>
                <w:sz w:val="18"/>
                <w:szCs w:val="18"/>
                <w:lang w:val="en-US" w:eastAsia="zh-CN"/>
              </w:rPr>
            </w:pPr>
            <w:r>
              <w:rPr>
                <w:rFonts w:hint="default" w:ascii="Times New Roman" w:hAnsi="Times New Roman" w:cs="Times New Roman"/>
                <w:color w:val="000000"/>
                <w:sz w:val="18"/>
                <w:szCs w:val="18"/>
                <w:lang w:val="en-US" w:eastAsia="zh-CN"/>
              </w:rPr>
              <w:t xml:space="preserve">Unit </w:t>
            </w:r>
            <w:r>
              <w:rPr>
                <w:rFonts w:hint="default" w:ascii="Times New Roman" w:hAnsi="Times New Roman" w:cs="Times New Roman"/>
                <w:color w:val="000000"/>
                <w:sz w:val="18"/>
                <w:szCs w:val="18"/>
                <w:highlight w:val="yellow"/>
                <w:lang w:val="en-US" w:eastAsia="zh-CN"/>
              </w:rPr>
              <w:t>0.001V</w:t>
            </w:r>
          </w:p>
          <w:p w14:paraId="6741E734">
            <w:pPr>
              <w:spacing w:after="0"/>
              <w:jc w:val="left"/>
              <w:rPr>
                <w:rFonts w:hint="default" w:ascii="Times New Roman" w:hAnsi="Times New Roman" w:cs="Times New Roman"/>
                <w:sz w:val="18"/>
                <w:szCs w:val="18"/>
                <w:lang w:eastAsia="zh-CN"/>
              </w:rPr>
            </w:pPr>
            <w:r>
              <w:rPr>
                <w:rFonts w:hint="default" w:ascii="Times New Roman" w:hAnsi="Times New Roman" w:cs="Times New Roman"/>
                <w:lang w:val="en-US" w:eastAsia="zh-CN"/>
              </w:rPr>
              <w:t xml:space="preserve">Range: 0 </w:t>
            </w:r>
            <w:r>
              <w:rPr>
                <w:rFonts w:hint="default" w:ascii="Times New Roman" w:hAnsi="Times New Roman" w:cs="Times New Roman"/>
                <w:sz w:val="18"/>
                <w:szCs w:val="18"/>
              </w:rPr>
              <w:t xml:space="preserve">~ </w:t>
            </w:r>
            <w:r>
              <w:rPr>
                <w:rFonts w:hint="default" w:ascii="Times New Roman" w:hAnsi="Times New Roman" w:cs="Times New Roman"/>
                <w:lang w:val="en-US" w:eastAsia="zh-CN"/>
              </w:rPr>
              <w:t xml:space="preserve">65534 </w:t>
            </w:r>
            <w:r>
              <w:rPr>
                <w:rFonts w:hint="default" w:ascii="Times New Roman" w:hAnsi="Times New Roman" w:cs="Times New Roman"/>
                <w:sz w:val="18"/>
                <w:szCs w:val="18"/>
                <w:lang w:eastAsia="zh-CN"/>
              </w:rPr>
              <w:t xml:space="preserve">( </w:t>
            </w:r>
            <w:r>
              <w:rPr>
                <w:rFonts w:hint="default" w:ascii="Times New Roman" w:hAnsi="Times New Roman" w:cs="Times New Roman"/>
                <w:sz w:val="18"/>
                <w:szCs w:val="18"/>
                <w:lang w:val="en-US" w:eastAsia="zh-CN"/>
              </w:rPr>
              <w:t xml:space="preserve">numeric </w:t>
            </w:r>
            <w:r>
              <w:rPr>
                <w:rFonts w:hint="default" w:ascii="Times New Roman" w:hAnsi="Times New Roman" w:cs="Times New Roman"/>
                <w:sz w:val="18"/>
                <w:szCs w:val="18"/>
              </w:rPr>
              <w:t xml:space="preserve">offset </w:t>
            </w:r>
            <w:r>
              <w:rPr>
                <w:rFonts w:hint="default" w:ascii="Times New Roman" w:hAnsi="Times New Roman" w:cs="Times New Roman"/>
                <w:sz w:val="18"/>
                <w:szCs w:val="18"/>
                <w:lang w:val="en-US" w:eastAsia="zh-CN"/>
              </w:rPr>
              <w:t xml:space="preserve">32767 </w:t>
            </w:r>
            <w:r>
              <w:rPr>
                <w:rFonts w:hint="default" w:ascii="Times New Roman" w:hAnsi="Times New Roman" w:cs="Times New Roman"/>
                <w:sz w:val="18"/>
                <w:szCs w:val="18"/>
              </w:rPr>
              <w:t xml:space="preserve">, indicating </w:t>
            </w:r>
            <w:r>
              <w:rPr>
                <w:rFonts w:hint="default" w:ascii="Times New Roman" w:hAnsi="Times New Roman" w:cs="Times New Roman"/>
                <w:sz w:val="18"/>
                <w:szCs w:val="18"/>
                <w:lang w:val="en-US" w:eastAsia="zh-CN"/>
              </w:rPr>
              <w:t xml:space="preserve">-327.67 </w:t>
            </w:r>
            <w:r>
              <w:rPr>
                <w:rFonts w:hint="default" w:ascii="Times New Roman" w:hAnsi="Times New Roman" w:cs="Times New Roman"/>
                <w:sz w:val="18"/>
                <w:szCs w:val="18"/>
              </w:rPr>
              <w:t xml:space="preserve">V </w:t>
            </w:r>
            <w:r>
              <w:rPr>
                <w:rFonts w:hint="default" w:ascii="Times New Roman" w:hAnsi="Times New Roman" w:cs="Times New Roman"/>
                <w:sz w:val="18"/>
                <w:szCs w:val="18"/>
                <w:lang w:val="en-US" w:eastAsia="zh-CN"/>
              </w:rPr>
              <w:t xml:space="preserve">~ </w:t>
            </w:r>
            <w:r>
              <w:rPr>
                <w:rFonts w:hint="default" w:ascii="Times New Roman" w:hAnsi="Times New Roman" w:cs="Times New Roman"/>
                <w:sz w:val="18"/>
                <w:szCs w:val="18"/>
              </w:rPr>
              <w:t xml:space="preserve">+327.67 </w:t>
            </w:r>
            <w:r>
              <w:rPr>
                <w:rFonts w:hint="default" w:ascii="Times New Roman" w:hAnsi="Times New Roman" w:cs="Times New Roman"/>
                <w:sz w:val="18"/>
                <w:szCs w:val="18"/>
                <w:lang w:val="en-US" w:eastAsia="zh-CN"/>
              </w:rPr>
              <w:t>V )</w:t>
            </w:r>
          </w:p>
          <w:p w14:paraId="542F2D40">
            <w:pPr>
              <w:spacing w:after="0"/>
              <w:jc w:val="left"/>
              <w:rPr>
                <w:rFonts w:hint="default" w:ascii="Times New Roman" w:hAnsi="Times New Roman" w:cs="Times New Roman"/>
                <w:color w:val="000000"/>
                <w:sz w:val="18"/>
                <w:szCs w:val="18"/>
                <w:lang w:val="en-US" w:eastAsia="zh-CN"/>
              </w:rPr>
            </w:pPr>
            <w:r>
              <w:rPr>
                <w:rFonts w:hint="default" w:ascii="Times New Roman" w:hAnsi="Times New Roman" w:cs="Times New Roman"/>
                <w:sz w:val="18"/>
                <w:szCs w:val="18"/>
                <w:lang w:val="en-US" w:eastAsia="zh-CN"/>
              </w:rPr>
              <w:t xml:space="preserve">Description: </w:t>
            </w:r>
            <w:r>
              <w:rPr>
                <w:rFonts w:hint="default" w:ascii="Times New Roman" w:hAnsi="Times New Roman" w:cs="Times New Roman"/>
                <w:sz w:val="18"/>
                <w:szCs w:val="18"/>
                <w:highlight w:val="yellow"/>
                <w:lang w:val="en-US" w:eastAsia="zh-CN"/>
              </w:rPr>
              <w:t>(upload value - 32767)/1000V</w:t>
            </w:r>
          </w:p>
        </w:tc>
      </w:tr>
    </w:tbl>
    <w:p w14:paraId="7BCFFDA2">
      <w:pPr>
        <w:spacing w:after="24" w:afterLines="10"/>
        <w:ind w:firstLine="180" w:firstLineChars="100"/>
        <w:rPr>
          <w:rFonts w:hint="default" w:ascii="Times New Roman" w:hAnsi="Times New Roman" w:cs="Times New Roman"/>
          <w:sz w:val="18"/>
          <w:szCs w:val="18"/>
          <w:lang w:val="en-US" w:eastAsia="zh-CN"/>
        </w:rPr>
      </w:pPr>
      <w:bookmarkStart w:id="451" w:name="_附表_新能源汽车BMS数据流：单体电池组温度数据表"/>
      <w:r>
        <w:rPr>
          <w:rFonts w:hint="default" w:ascii="Times New Roman" w:hAnsi="Times New Roman" w:cs="Times New Roman"/>
          <w:sz w:val="18"/>
          <w:szCs w:val="18"/>
          <w:lang w:val="en-US" w:eastAsia="zh-CN"/>
        </w:rPr>
        <w:t xml:space="preserve">Note: Only </w:t>
      </w:r>
      <w:r>
        <w:rPr>
          <w:rFonts w:hint="default" w:ascii="Times New Roman" w:hAnsi="Times New Roman" w:cs="Times New Roman"/>
          <w:color w:val="000000"/>
          <w:sz w:val="18"/>
          <w:szCs w:val="18"/>
          <w:lang w:val="en-US" w:eastAsia="zh-CN"/>
        </w:rPr>
        <w:t xml:space="preserve">the battery packs with the battery pack voltage mask </w:t>
      </w:r>
      <w:r>
        <w:rPr>
          <w:rFonts w:hint="default" w:ascii="Times New Roman" w:hAnsi="Times New Roman" w:cs="Times New Roman"/>
          <w:sz w:val="18"/>
          <w:szCs w:val="18"/>
          <w:lang w:val="en-US" w:eastAsia="zh-CN"/>
        </w:rPr>
        <w:t xml:space="preserve">set will be followed by </w:t>
      </w:r>
      <w:r>
        <w:rPr>
          <w:rFonts w:hint="default" w:ascii="Times New Roman" w:hAnsi="Times New Roman" w:cs="Times New Roman"/>
          <w:color w:val="000000"/>
          <w:sz w:val="18"/>
          <w:szCs w:val="18"/>
          <w:lang w:val="en-US" w:eastAsia="zh-CN"/>
        </w:rPr>
        <w:t xml:space="preserve">the battery pack voltage </w:t>
      </w:r>
      <w:r>
        <w:rPr>
          <w:rFonts w:hint="default" w:ascii="Times New Roman" w:hAnsi="Times New Roman" w:cs="Times New Roman"/>
          <w:sz w:val="18"/>
          <w:szCs w:val="18"/>
          <w:lang w:val="en-US" w:eastAsia="zh-CN"/>
        </w:rPr>
        <w:t>byte</w:t>
      </w:r>
    </w:p>
    <w:p w14:paraId="7E5209AB">
      <w:pPr>
        <w:spacing w:after="24" w:afterLines="10"/>
        <w:ind w:firstLine="180" w:firstLineChars="100"/>
        <w:rPr>
          <w:rFonts w:hint="default" w:ascii="Times New Roman" w:hAnsi="Times New Roman" w:cs="Times New Roman"/>
          <w:sz w:val="18"/>
          <w:szCs w:val="18"/>
          <w:lang w:val="en-US" w:eastAsia="zh-CN"/>
        </w:rPr>
      </w:pPr>
      <w:r>
        <w:rPr>
          <w:rFonts w:hint="default" w:ascii="Times New Roman" w:hAnsi="Times New Roman" w:cs="Times New Roman"/>
          <w:sz w:val="18"/>
          <w:szCs w:val="18"/>
          <w:lang w:val="en-US" w:eastAsia="zh-CN"/>
        </w:rPr>
        <w:t xml:space="preserve">Example: 0x80000000 0x00000000 0x00000000 0x00000000 When it is a mask, it is followed by only the voltage of the first </w:t>
      </w:r>
      <w:r>
        <w:rPr>
          <w:rFonts w:hint="default" w:ascii="Times New Roman" w:hAnsi="Times New Roman" w:cs="Times New Roman"/>
          <w:color w:val="000000"/>
          <w:sz w:val="18"/>
          <w:szCs w:val="18"/>
          <w:lang w:val="en-US" w:eastAsia="zh-CN"/>
        </w:rPr>
        <w:t xml:space="preserve">single battery pack </w:t>
      </w:r>
      <w:r>
        <w:rPr>
          <w:rFonts w:hint="default" w:ascii="Times New Roman" w:hAnsi="Times New Roman" w:cs="Times New Roman"/>
          <w:sz w:val="18"/>
          <w:szCs w:val="18"/>
          <w:lang w:val="en-US" w:eastAsia="zh-CN"/>
        </w:rPr>
        <w:t>.</w:t>
      </w:r>
    </w:p>
    <w:p w14:paraId="20C08EBC">
      <w:pPr>
        <w:spacing w:after="24" w:afterLines="10"/>
        <w:ind w:left="178" w:leftChars="89"/>
        <w:rPr>
          <w:rFonts w:hint="default" w:ascii="Times New Roman" w:hAnsi="Times New Roman" w:cs="Times New Roman"/>
          <w:sz w:val="18"/>
          <w:szCs w:val="18"/>
          <w:lang w:val="en-US" w:eastAsia="zh-CN"/>
        </w:rPr>
      </w:pPr>
      <w:r>
        <w:rPr>
          <w:rFonts w:hint="default" w:ascii="Times New Roman" w:hAnsi="Times New Roman" w:cs="Times New Roman"/>
          <w:sz w:val="18"/>
          <w:szCs w:val="18"/>
          <w:lang w:val="en-US" w:eastAsia="zh-CN"/>
        </w:rPr>
        <w:t xml:space="preserve">Example: 0x88000000 0x00000000 0x00000000 0x00000000  When 0x8158 0x7EA6 is a mask, it is followed by the voltage of the No. 1 and No. 5 </w:t>
      </w:r>
      <w:r>
        <w:rPr>
          <w:rFonts w:hint="default" w:ascii="Times New Roman" w:hAnsi="Times New Roman" w:cs="Times New Roman"/>
          <w:color w:val="000000"/>
          <w:sz w:val="18"/>
          <w:szCs w:val="18"/>
          <w:lang w:val="en-US" w:eastAsia="zh-CN"/>
        </w:rPr>
        <w:t>single-cell battery packs, as shown below:</w:t>
      </w:r>
    </w:p>
    <w:p w14:paraId="25C2A06C">
      <w:pPr>
        <w:spacing w:after="24" w:afterLines="10"/>
        <w:ind w:firstLine="180" w:firstLineChars="100"/>
        <w:rPr>
          <w:rFonts w:hint="default" w:ascii="Times New Roman" w:hAnsi="Times New Roman" w:cs="Times New Roman"/>
          <w:sz w:val="18"/>
          <w:szCs w:val="18"/>
          <w:lang w:val="en-US" w:eastAsia="zh-CN"/>
        </w:rPr>
      </w:pPr>
      <w:r>
        <w:rPr>
          <w:rFonts w:hint="default" w:ascii="Times New Roman" w:hAnsi="Times New Roman" w:cs="Times New Roman"/>
          <w:sz w:val="18"/>
          <w:szCs w:val="18"/>
          <w:lang w:val="en-US" w:eastAsia="zh-CN"/>
        </w:rPr>
        <w:t xml:space="preserve">No. 1 </w:t>
      </w:r>
      <w:r>
        <w:rPr>
          <w:rFonts w:hint="default" w:ascii="Times New Roman" w:hAnsi="Times New Roman" w:cs="Times New Roman"/>
          <w:color w:val="000000"/>
          <w:sz w:val="18"/>
          <w:szCs w:val="18"/>
          <w:lang w:val="en-US" w:eastAsia="zh-CN"/>
        </w:rPr>
        <w:t xml:space="preserve">single battery pack is +3.45V </w:t>
      </w:r>
      <w:r>
        <w:rPr>
          <w:rFonts w:hint="default" w:ascii="Times New Roman" w:hAnsi="Times New Roman" w:cs="Times New Roman"/>
          <w:sz w:val="18"/>
          <w:szCs w:val="18"/>
          <w:lang w:val="en-US" w:eastAsia="zh-CN"/>
        </w:rPr>
        <w:t>;</w:t>
      </w:r>
    </w:p>
    <w:p w14:paraId="10D07B36">
      <w:pPr>
        <w:spacing w:after="24" w:afterLines="10"/>
        <w:ind w:firstLine="180" w:firstLineChars="100"/>
        <w:rPr>
          <w:rFonts w:hint="default" w:ascii="Times New Roman" w:hAnsi="Times New Roman" w:cs="Times New Roman"/>
          <w:sz w:val="21"/>
          <w:szCs w:val="21"/>
        </w:rPr>
      </w:pPr>
      <w:r>
        <w:rPr>
          <w:rFonts w:hint="default" w:ascii="Times New Roman" w:hAnsi="Times New Roman" w:cs="Times New Roman"/>
          <w:sz w:val="18"/>
          <w:szCs w:val="18"/>
          <w:lang w:val="en-US" w:eastAsia="zh-CN"/>
        </w:rPr>
        <w:t xml:space="preserve">No. 5 </w:t>
      </w:r>
      <w:r>
        <w:rPr>
          <w:rFonts w:hint="default" w:ascii="Times New Roman" w:hAnsi="Times New Roman" w:cs="Times New Roman"/>
          <w:color w:val="000000"/>
          <w:sz w:val="18"/>
          <w:szCs w:val="18"/>
          <w:lang w:val="en-US" w:eastAsia="zh-CN"/>
        </w:rPr>
        <w:t xml:space="preserve">single cell battery pack </w:t>
      </w:r>
      <w:r>
        <w:rPr>
          <w:rFonts w:hint="default" w:ascii="Times New Roman" w:hAnsi="Times New Roman" w:cs="Times New Roman"/>
          <w:sz w:val="18"/>
          <w:szCs w:val="18"/>
          <w:lang w:val="en-US" w:eastAsia="zh-CN"/>
        </w:rPr>
        <w:t>is -3.45V.</w:t>
      </w:r>
    </w:p>
    <w:p w14:paraId="788F1280">
      <w:pPr>
        <w:pStyle w:val="3"/>
        <w:ind w:left="0"/>
        <w:rPr>
          <w:rFonts w:hint="default" w:ascii="Times New Roman" w:hAnsi="Times New Roman" w:cs="Times New Roman"/>
          <w:sz w:val="21"/>
          <w:szCs w:val="21"/>
        </w:rPr>
      </w:pPr>
      <w:bookmarkStart w:id="452" w:name="_Toc16122"/>
      <w:bookmarkStart w:id="453" w:name="_Toc30885"/>
      <w:r>
        <w:rPr>
          <w:rFonts w:hint="default" w:ascii="Times New Roman" w:hAnsi="Times New Roman" w:cs="Times New Roman"/>
          <w:sz w:val="21"/>
          <w:szCs w:val="21"/>
          <w:lang w:val="en-US" w:eastAsia="zh-CN"/>
        </w:rPr>
        <w:t xml:space="preserve">  </w:t>
      </w:r>
      <w:r>
        <w:rPr>
          <w:rFonts w:hint="default" w:ascii="Times New Roman" w:hAnsi="Times New Roman" w:cs="Times New Roman"/>
          <w:sz w:val="21"/>
          <w:szCs w:val="21"/>
        </w:rPr>
        <w:t xml:space="preserve">Appendix_New Energy Vehicle BMS </w:t>
      </w:r>
      <w:r>
        <w:rPr>
          <w:rFonts w:hint="default" w:ascii="Times New Roman" w:hAnsi="Times New Roman" w:cs="Times New Roman"/>
          <w:sz w:val="21"/>
          <w:szCs w:val="21"/>
          <w:lang w:val="en-US" w:eastAsia="zh-CN"/>
        </w:rPr>
        <w:t xml:space="preserve">Data Stream </w:t>
      </w:r>
      <w:r>
        <w:rPr>
          <w:rFonts w:hint="default" w:ascii="Times New Roman" w:hAnsi="Times New Roman" w:cs="Times New Roman"/>
          <w:sz w:val="21"/>
          <w:szCs w:val="21"/>
          <w:lang w:eastAsia="zh-CN"/>
        </w:rPr>
        <w:t xml:space="preserve">: </w:t>
      </w:r>
      <w:r>
        <w:rPr>
          <w:rFonts w:hint="default" w:ascii="Times New Roman" w:hAnsi="Times New Roman" w:cs="Times New Roman"/>
          <w:color w:val="000000"/>
          <w:sz w:val="18"/>
          <w:szCs w:val="18"/>
          <w:lang w:val="en-US" w:eastAsia="zh-CN"/>
        </w:rPr>
        <w:t>Single Battery Pack Temperature Data Table</w:t>
      </w:r>
      <w:bookmarkEnd w:id="452"/>
      <w:bookmarkEnd w:id="453"/>
    </w:p>
    <w:bookmarkEnd w:id="451"/>
    <w:tbl>
      <w:tblPr>
        <w:tblStyle w:val="12"/>
        <w:tblW w:w="0" w:type="auto"/>
        <w:tblInd w:w="250" w:type="dxa"/>
        <w:tblLayout w:type="fixed"/>
        <w:tblCellMar>
          <w:top w:w="0" w:type="dxa"/>
          <w:left w:w="108" w:type="dxa"/>
          <w:bottom w:w="0" w:type="dxa"/>
          <w:right w:w="108" w:type="dxa"/>
        </w:tblCellMar>
      </w:tblPr>
      <w:tblGrid>
        <w:gridCol w:w="851"/>
        <w:gridCol w:w="1047"/>
        <w:gridCol w:w="756"/>
        <w:gridCol w:w="1976"/>
        <w:gridCol w:w="5488"/>
      </w:tblGrid>
      <w:tr w14:paraId="55C79605">
        <w:tblPrEx>
          <w:tblCellMar>
            <w:top w:w="0" w:type="dxa"/>
            <w:left w:w="108" w:type="dxa"/>
            <w:bottom w:w="0" w:type="dxa"/>
            <w:right w:w="108" w:type="dxa"/>
          </w:tblCellMar>
        </w:tblPrEx>
        <w:trPr>
          <w:trHeight w:val="283" w:hRule="atLeast"/>
        </w:trPr>
        <w:tc>
          <w:tcPr>
            <w:tcW w:w="851" w:type="dxa"/>
            <w:tcBorders>
              <w:top w:val="single" w:color="auto" w:sz="4" w:space="0"/>
              <w:left w:val="single" w:color="auto" w:sz="4" w:space="0"/>
              <w:bottom w:val="single" w:color="auto" w:sz="4" w:space="0"/>
              <w:right w:val="single" w:color="auto" w:sz="4" w:space="0"/>
            </w:tcBorders>
            <w:shd w:val="clear" w:color="000000" w:fill="F2F2F2"/>
            <w:vAlign w:val="center"/>
          </w:tcPr>
          <w:p w14:paraId="6C74CE89">
            <w:pPr>
              <w:spacing w:after="0"/>
              <w:jc w:val="center"/>
              <w:rPr>
                <w:rFonts w:hint="default" w:ascii="Times New Roman" w:hAnsi="Times New Roman" w:cs="Times New Roman"/>
                <w:color w:val="000000"/>
                <w:sz w:val="18"/>
                <w:szCs w:val="18"/>
                <w:lang w:val="en-US" w:eastAsia="zh-CN"/>
              </w:rPr>
            </w:pPr>
            <w:r>
              <w:rPr>
                <w:rFonts w:hint="default" w:ascii="Times New Roman" w:hAnsi="Times New Roman" w:cs="Times New Roman"/>
                <w:color w:val="000000"/>
                <w:sz w:val="18"/>
                <w:szCs w:val="18"/>
                <w:lang w:val="en-US" w:eastAsia="zh-CN"/>
              </w:rPr>
              <w:t>Overall length</w:t>
            </w:r>
          </w:p>
        </w:tc>
        <w:tc>
          <w:tcPr>
            <w:tcW w:w="1047" w:type="dxa"/>
            <w:tcBorders>
              <w:top w:val="single" w:color="auto" w:sz="4" w:space="0"/>
              <w:left w:val="nil"/>
              <w:bottom w:val="single" w:color="auto" w:sz="4" w:space="0"/>
              <w:right w:val="single" w:color="auto" w:sz="4" w:space="0"/>
            </w:tcBorders>
            <w:shd w:val="clear" w:color="000000" w:fill="F2F2F2"/>
            <w:vAlign w:val="center"/>
          </w:tcPr>
          <w:p w14:paraId="330521DB">
            <w:pPr>
              <w:spacing w:after="0"/>
              <w:jc w:val="center"/>
              <w:rPr>
                <w:rFonts w:hint="default" w:ascii="Times New Roman" w:hAnsi="Times New Roman" w:cs="Times New Roman"/>
                <w:color w:val="000000"/>
                <w:sz w:val="18"/>
                <w:szCs w:val="18"/>
                <w:lang w:val="en-US" w:eastAsia="zh-CN"/>
              </w:rPr>
            </w:pPr>
            <w:r>
              <w:rPr>
                <w:rFonts w:hint="default" w:ascii="Times New Roman" w:hAnsi="Times New Roman" w:cs="Times New Roman"/>
                <w:color w:val="000000"/>
                <w:sz w:val="18"/>
                <w:szCs w:val="18"/>
                <w:lang w:val="en-US" w:eastAsia="zh-CN"/>
              </w:rPr>
              <w:t>Byte sequence</w:t>
            </w:r>
          </w:p>
        </w:tc>
        <w:tc>
          <w:tcPr>
            <w:tcW w:w="756" w:type="dxa"/>
            <w:tcBorders>
              <w:top w:val="single" w:color="auto" w:sz="4" w:space="0"/>
              <w:left w:val="nil"/>
              <w:bottom w:val="single" w:color="auto" w:sz="4" w:space="0"/>
              <w:right w:val="single" w:color="auto" w:sz="4" w:space="0"/>
            </w:tcBorders>
            <w:shd w:val="clear" w:color="000000" w:fill="F2F2F2"/>
            <w:vAlign w:val="center"/>
          </w:tcPr>
          <w:p w14:paraId="755C8AFB">
            <w:pPr>
              <w:spacing w:after="0"/>
              <w:jc w:val="center"/>
              <w:rPr>
                <w:rFonts w:hint="default" w:ascii="Times New Roman" w:hAnsi="Times New Roman" w:cs="Times New Roman"/>
                <w:color w:val="000000"/>
                <w:sz w:val="18"/>
                <w:szCs w:val="18"/>
                <w:lang w:val="en-US" w:eastAsia="zh-CN"/>
              </w:rPr>
            </w:pPr>
            <w:r>
              <w:rPr>
                <w:rFonts w:hint="default" w:ascii="Times New Roman" w:hAnsi="Times New Roman" w:cs="Times New Roman"/>
                <w:color w:val="000000"/>
                <w:sz w:val="18"/>
                <w:szCs w:val="18"/>
                <w:lang w:val="en-US" w:eastAsia="zh-CN"/>
              </w:rPr>
              <w:t>type</w:t>
            </w:r>
          </w:p>
        </w:tc>
        <w:tc>
          <w:tcPr>
            <w:tcW w:w="1976" w:type="dxa"/>
            <w:tcBorders>
              <w:top w:val="single" w:color="auto" w:sz="4" w:space="0"/>
              <w:left w:val="nil"/>
              <w:bottom w:val="single" w:color="auto" w:sz="4" w:space="0"/>
              <w:right w:val="single" w:color="auto" w:sz="4" w:space="0"/>
            </w:tcBorders>
            <w:shd w:val="clear" w:color="000000" w:fill="F2F2F2"/>
            <w:vAlign w:val="center"/>
          </w:tcPr>
          <w:p w14:paraId="41EFCB31">
            <w:pPr>
              <w:spacing w:after="0"/>
              <w:jc w:val="center"/>
              <w:rPr>
                <w:rFonts w:hint="default" w:ascii="Times New Roman" w:hAnsi="Times New Roman" w:cs="Times New Roman"/>
                <w:color w:val="000000"/>
                <w:sz w:val="18"/>
                <w:szCs w:val="18"/>
                <w:lang w:val="en-US" w:eastAsia="zh-CN"/>
              </w:rPr>
            </w:pPr>
            <w:r>
              <w:rPr>
                <w:rFonts w:hint="default" w:ascii="Times New Roman" w:hAnsi="Times New Roman" w:cs="Times New Roman"/>
                <w:color w:val="000000"/>
                <w:sz w:val="18"/>
                <w:szCs w:val="18"/>
                <w:lang w:val="en-US" w:eastAsia="zh-CN"/>
              </w:rPr>
              <w:t>content</w:t>
            </w:r>
          </w:p>
        </w:tc>
        <w:tc>
          <w:tcPr>
            <w:tcW w:w="5488" w:type="dxa"/>
            <w:tcBorders>
              <w:top w:val="single" w:color="auto" w:sz="4" w:space="0"/>
              <w:left w:val="nil"/>
              <w:bottom w:val="single" w:color="auto" w:sz="4" w:space="0"/>
              <w:right w:val="single" w:color="auto" w:sz="4" w:space="0"/>
            </w:tcBorders>
            <w:shd w:val="clear" w:color="000000" w:fill="F2F2F2"/>
            <w:vAlign w:val="center"/>
          </w:tcPr>
          <w:p w14:paraId="11C3B848">
            <w:pPr>
              <w:spacing w:after="0"/>
              <w:jc w:val="center"/>
              <w:rPr>
                <w:rFonts w:hint="default" w:ascii="Times New Roman" w:hAnsi="Times New Roman" w:cs="Times New Roman"/>
                <w:color w:val="000000"/>
                <w:sz w:val="18"/>
                <w:szCs w:val="18"/>
                <w:lang w:val="en-US" w:eastAsia="zh-CN"/>
              </w:rPr>
            </w:pPr>
            <w:r>
              <w:rPr>
                <w:rFonts w:hint="default" w:ascii="Times New Roman" w:hAnsi="Times New Roman" w:cs="Times New Roman"/>
                <w:color w:val="000000"/>
                <w:sz w:val="18"/>
                <w:szCs w:val="18"/>
                <w:lang w:val="en-US" w:eastAsia="zh-CN"/>
              </w:rPr>
              <w:t>describe</w:t>
            </w:r>
          </w:p>
        </w:tc>
      </w:tr>
      <w:tr w14:paraId="0070FC0D">
        <w:tblPrEx>
          <w:tblCellMar>
            <w:top w:w="0" w:type="dxa"/>
            <w:left w:w="108" w:type="dxa"/>
            <w:bottom w:w="0" w:type="dxa"/>
            <w:right w:w="108" w:type="dxa"/>
          </w:tblCellMar>
        </w:tblPrEx>
        <w:trPr>
          <w:trHeight w:val="1158" w:hRule="atLeast"/>
        </w:trPr>
        <w:tc>
          <w:tcPr>
            <w:tcW w:w="851" w:type="dxa"/>
            <w:vMerge w:val="restart"/>
            <w:tcBorders>
              <w:top w:val="nil"/>
              <w:left w:val="single" w:color="auto" w:sz="4" w:space="0"/>
              <w:right w:val="single" w:color="auto" w:sz="4" w:space="0"/>
            </w:tcBorders>
            <w:shd w:val="clear" w:color="000000" w:fill="E5FFF2"/>
            <w:vAlign w:val="center"/>
          </w:tcPr>
          <w:p w14:paraId="08C6FE4C">
            <w:pPr>
              <w:spacing w:after="0"/>
              <w:jc w:val="center"/>
              <w:rPr>
                <w:rFonts w:hint="default" w:ascii="Times New Roman" w:hAnsi="Times New Roman" w:cs="Times New Roman"/>
                <w:color w:val="000000"/>
                <w:sz w:val="18"/>
                <w:szCs w:val="18"/>
                <w:lang w:val="en-US" w:eastAsia="zh-CN"/>
              </w:rPr>
            </w:pPr>
            <w:r>
              <w:rPr>
                <w:rFonts w:hint="default" w:ascii="Times New Roman" w:hAnsi="Times New Roman" w:cs="Times New Roman"/>
                <w:color w:val="000000"/>
                <w:sz w:val="18"/>
                <w:szCs w:val="18"/>
                <w:lang w:val="en-US" w:eastAsia="zh-CN"/>
              </w:rPr>
              <w:t>16+2*N</w:t>
            </w:r>
          </w:p>
        </w:tc>
        <w:tc>
          <w:tcPr>
            <w:tcW w:w="1047" w:type="dxa"/>
            <w:tcBorders>
              <w:top w:val="nil"/>
              <w:left w:val="nil"/>
              <w:bottom w:val="single" w:color="auto" w:sz="4" w:space="0"/>
              <w:right w:val="single" w:color="auto" w:sz="4" w:space="0"/>
            </w:tcBorders>
            <w:shd w:val="clear" w:color="000000" w:fill="E5FFF2"/>
            <w:vAlign w:val="center"/>
          </w:tcPr>
          <w:p w14:paraId="799F537B">
            <w:pPr>
              <w:spacing w:after="0"/>
              <w:jc w:val="center"/>
              <w:rPr>
                <w:rFonts w:hint="default" w:ascii="Times New Roman" w:hAnsi="Times New Roman" w:cs="Times New Roman"/>
                <w:color w:val="000000"/>
                <w:sz w:val="18"/>
                <w:szCs w:val="18"/>
                <w:lang w:val="en-US" w:eastAsia="zh-CN"/>
              </w:rPr>
            </w:pPr>
            <w:r>
              <w:rPr>
                <w:rFonts w:hint="default" w:ascii="Times New Roman" w:hAnsi="Times New Roman" w:cs="Times New Roman"/>
                <w:color w:val="000000"/>
                <w:sz w:val="18"/>
                <w:szCs w:val="18"/>
                <w:lang w:val="en-US" w:eastAsia="zh-CN"/>
              </w:rPr>
              <w:t>0</w:t>
            </w:r>
          </w:p>
        </w:tc>
        <w:tc>
          <w:tcPr>
            <w:tcW w:w="756" w:type="dxa"/>
            <w:tcBorders>
              <w:top w:val="nil"/>
              <w:left w:val="nil"/>
              <w:bottom w:val="single" w:color="auto" w:sz="4" w:space="0"/>
              <w:right w:val="single" w:color="auto" w:sz="4" w:space="0"/>
            </w:tcBorders>
            <w:shd w:val="clear" w:color="000000" w:fill="E5FFF2"/>
            <w:vAlign w:val="center"/>
          </w:tcPr>
          <w:p w14:paraId="78C351CB">
            <w:pPr>
              <w:spacing w:after="0"/>
              <w:jc w:val="center"/>
              <w:rPr>
                <w:rFonts w:hint="default" w:ascii="Times New Roman" w:hAnsi="Times New Roman" w:cs="Times New Roman"/>
                <w:color w:val="000000"/>
                <w:sz w:val="18"/>
                <w:szCs w:val="18"/>
                <w:lang w:val="en-US" w:eastAsia="zh-CN"/>
              </w:rPr>
            </w:pPr>
            <w:r>
              <w:rPr>
                <w:rFonts w:hint="default" w:ascii="Times New Roman" w:hAnsi="Times New Roman" w:cs="Times New Roman"/>
                <w:sz w:val="18"/>
                <w:szCs w:val="18"/>
              </w:rPr>
              <w:t>DWORD</w:t>
            </w:r>
          </w:p>
        </w:tc>
        <w:tc>
          <w:tcPr>
            <w:tcW w:w="1976" w:type="dxa"/>
            <w:tcBorders>
              <w:top w:val="nil"/>
              <w:left w:val="nil"/>
              <w:bottom w:val="single" w:color="auto" w:sz="4" w:space="0"/>
              <w:right w:val="single" w:color="auto" w:sz="4" w:space="0"/>
            </w:tcBorders>
            <w:shd w:val="clear" w:color="000000" w:fill="E5FFF2"/>
            <w:vAlign w:val="center"/>
          </w:tcPr>
          <w:p w14:paraId="6D27E9F2">
            <w:pPr>
              <w:spacing w:after="0"/>
              <w:jc w:val="left"/>
              <w:rPr>
                <w:rFonts w:hint="default" w:ascii="Times New Roman" w:hAnsi="Times New Roman" w:cs="Times New Roman"/>
                <w:color w:val="000000"/>
                <w:sz w:val="18"/>
                <w:szCs w:val="18"/>
                <w:lang w:val="en-US" w:eastAsia="zh-CN"/>
              </w:rPr>
            </w:pPr>
            <w:r>
              <w:rPr>
                <w:rFonts w:hint="default" w:ascii="Times New Roman" w:hAnsi="Times New Roman" w:cs="Times New Roman"/>
                <w:color w:val="000000"/>
                <w:sz w:val="18"/>
                <w:szCs w:val="18"/>
                <w:lang w:val="en-US" w:eastAsia="zh-CN"/>
              </w:rPr>
              <w:t>Single battery pack temperature mask 0</w:t>
            </w:r>
          </w:p>
        </w:tc>
        <w:tc>
          <w:tcPr>
            <w:tcW w:w="5488" w:type="dxa"/>
            <w:tcBorders>
              <w:top w:val="nil"/>
              <w:left w:val="nil"/>
              <w:bottom w:val="single" w:color="auto" w:sz="4" w:space="0"/>
              <w:right w:val="single" w:color="auto" w:sz="4" w:space="0"/>
            </w:tcBorders>
            <w:shd w:val="clear" w:color="000000" w:fill="E5FFF2"/>
            <w:vAlign w:val="center"/>
          </w:tcPr>
          <w:p w14:paraId="2C8E2432">
            <w:pPr>
              <w:spacing w:after="0"/>
              <w:jc w:val="left"/>
              <w:rPr>
                <w:rFonts w:hint="default" w:ascii="Times New Roman" w:hAnsi="Times New Roman" w:cs="Times New Roman"/>
                <w:color w:val="000000"/>
                <w:sz w:val="18"/>
                <w:szCs w:val="18"/>
                <w:lang w:val="en-US" w:eastAsia="zh-CN"/>
              </w:rPr>
            </w:pPr>
            <w:r>
              <w:rPr>
                <w:rFonts w:hint="default" w:ascii="Times New Roman" w:hAnsi="Times New Roman" w:cs="Times New Roman"/>
                <w:color w:val="000000"/>
                <w:sz w:val="18"/>
                <w:szCs w:val="18"/>
                <w:lang w:val="en-US" w:eastAsia="zh-CN"/>
              </w:rPr>
              <w:t>BIT31-BIT0 High bit first, low bit last</w:t>
            </w:r>
          </w:p>
          <w:p w14:paraId="36BB26CE">
            <w:pPr>
              <w:spacing w:after="0"/>
              <w:jc w:val="left"/>
              <w:rPr>
                <w:rFonts w:hint="default" w:ascii="Times New Roman" w:hAnsi="Times New Roman" w:cs="Times New Roman"/>
                <w:color w:val="000000"/>
                <w:sz w:val="18"/>
                <w:szCs w:val="18"/>
                <w:lang w:val="en-US" w:eastAsia="zh-CN"/>
              </w:rPr>
            </w:pPr>
            <w:r>
              <w:rPr>
                <w:rFonts w:hint="default" w:ascii="Times New Roman" w:hAnsi="Times New Roman" w:cs="Times New Roman"/>
                <w:color w:val="000000"/>
                <w:sz w:val="18"/>
                <w:szCs w:val="18"/>
                <w:lang w:val="en-US" w:eastAsia="zh-CN"/>
              </w:rPr>
              <w:t>BIT31: No. 1 single battery group (if it is 1, there is a single battery group byte, otherwise it is empty)</w:t>
            </w:r>
          </w:p>
          <w:p w14:paraId="3735A0C8">
            <w:pPr>
              <w:spacing w:after="0"/>
              <w:jc w:val="left"/>
              <w:rPr>
                <w:rFonts w:hint="default" w:ascii="Times New Roman" w:hAnsi="Times New Roman" w:cs="Times New Roman"/>
                <w:color w:val="000000"/>
                <w:sz w:val="18"/>
                <w:szCs w:val="18"/>
                <w:lang w:val="en-US" w:eastAsia="zh-CN"/>
              </w:rPr>
            </w:pPr>
            <w:r>
              <w:rPr>
                <w:rFonts w:hint="default" w:ascii="Times New Roman" w:hAnsi="Times New Roman" w:cs="Times New Roman"/>
                <w:color w:val="000000"/>
                <w:sz w:val="18"/>
                <w:szCs w:val="18"/>
                <w:lang w:val="en-US" w:eastAsia="zh-CN"/>
              </w:rPr>
              <w:t>BIT30: No. 2 single battery group (if it is 1, there is a single battery group byte, otherwise it is empty)</w:t>
            </w:r>
          </w:p>
          <w:p w14:paraId="51B0DD29">
            <w:pPr>
              <w:spacing w:after="0"/>
              <w:jc w:val="left"/>
              <w:rPr>
                <w:rFonts w:hint="default" w:ascii="Times New Roman" w:hAnsi="Times New Roman" w:cs="Times New Roman"/>
                <w:color w:val="000000"/>
                <w:sz w:val="18"/>
                <w:szCs w:val="18"/>
                <w:lang w:val="en-US" w:eastAsia="zh-CN"/>
              </w:rPr>
            </w:pPr>
            <w:r>
              <w:rPr>
                <w:rFonts w:hint="default" w:ascii="Times New Roman" w:hAnsi="Times New Roman" w:cs="Times New Roman"/>
                <w:color w:val="000000"/>
                <w:sz w:val="18"/>
                <w:szCs w:val="18"/>
                <w:lang w:val="en-US" w:eastAsia="zh-CN"/>
              </w:rPr>
              <w:t>..................</w:t>
            </w:r>
          </w:p>
          <w:p w14:paraId="4D2F8B1F">
            <w:pPr>
              <w:spacing w:after="0"/>
              <w:jc w:val="left"/>
              <w:rPr>
                <w:rFonts w:hint="default" w:ascii="Times New Roman" w:hAnsi="Times New Roman" w:cs="Times New Roman"/>
                <w:color w:val="000000"/>
                <w:sz w:val="18"/>
                <w:szCs w:val="18"/>
                <w:lang w:val="en-US" w:eastAsia="zh-CN"/>
              </w:rPr>
            </w:pPr>
            <w:r>
              <w:rPr>
                <w:rFonts w:hint="default" w:ascii="Times New Roman" w:hAnsi="Times New Roman" w:cs="Times New Roman"/>
                <w:color w:val="000000"/>
                <w:sz w:val="18"/>
                <w:szCs w:val="18"/>
                <w:lang w:val="en-US" w:eastAsia="zh-CN"/>
              </w:rPr>
              <w:t>BIT0: No. 32 single battery pack (if 1, there is a single battery pack byte, otherwise it is empty)</w:t>
            </w:r>
          </w:p>
        </w:tc>
      </w:tr>
      <w:tr w14:paraId="28DE80D6">
        <w:tblPrEx>
          <w:tblCellMar>
            <w:top w:w="0" w:type="dxa"/>
            <w:left w:w="108" w:type="dxa"/>
            <w:bottom w:w="0" w:type="dxa"/>
            <w:right w:w="108" w:type="dxa"/>
          </w:tblCellMar>
        </w:tblPrEx>
        <w:trPr>
          <w:trHeight w:val="283" w:hRule="atLeast"/>
        </w:trPr>
        <w:tc>
          <w:tcPr>
            <w:tcW w:w="851" w:type="dxa"/>
            <w:vMerge w:val="continue"/>
            <w:tcBorders>
              <w:left w:val="single" w:color="auto" w:sz="4" w:space="0"/>
              <w:right w:val="single" w:color="auto" w:sz="4" w:space="0"/>
            </w:tcBorders>
            <w:shd w:val="clear" w:color="auto" w:fill="auto"/>
            <w:vAlign w:val="center"/>
          </w:tcPr>
          <w:p w14:paraId="6A12A6FB">
            <w:pPr>
              <w:spacing w:after="0"/>
              <w:jc w:val="left"/>
              <w:rPr>
                <w:rFonts w:hint="default" w:ascii="Times New Roman" w:hAnsi="Times New Roman" w:cs="Times New Roman"/>
                <w:color w:val="000000"/>
                <w:sz w:val="18"/>
                <w:szCs w:val="18"/>
                <w:lang w:val="en-US" w:eastAsia="zh-CN"/>
              </w:rPr>
            </w:pPr>
          </w:p>
        </w:tc>
        <w:tc>
          <w:tcPr>
            <w:tcW w:w="1047" w:type="dxa"/>
            <w:tcBorders>
              <w:top w:val="nil"/>
              <w:left w:val="nil"/>
              <w:bottom w:val="single" w:color="auto" w:sz="4" w:space="0"/>
              <w:right w:val="single" w:color="auto" w:sz="4" w:space="0"/>
            </w:tcBorders>
            <w:shd w:val="clear" w:color="000000" w:fill="E5FFF2"/>
            <w:vAlign w:val="center"/>
          </w:tcPr>
          <w:p w14:paraId="30082474">
            <w:pPr>
              <w:spacing w:after="0"/>
              <w:jc w:val="center"/>
              <w:rPr>
                <w:rFonts w:hint="default" w:ascii="Times New Roman" w:hAnsi="Times New Roman" w:cs="Times New Roman"/>
                <w:color w:val="000000"/>
                <w:sz w:val="18"/>
                <w:szCs w:val="18"/>
                <w:lang w:val="en-US" w:eastAsia="zh-CN"/>
              </w:rPr>
            </w:pPr>
            <w:r>
              <w:rPr>
                <w:rFonts w:hint="default" w:ascii="Times New Roman" w:hAnsi="Times New Roman" w:cs="Times New Roman"/>
                <w:color w:val="000000"/>
                <w:sz w:val="18"/>
                <w:szCs w:val="18"/>
                <w:lang w:val="en-US" w:eastAsia="zh-CN"/>
              </w:rPr>
              <w:t>4</w:t>
            </w:r>
          </w:p>
        </w:tc>
        <w:tc>
          <w:tcPr>
            <w:tcW w:w="756" w:type="dxa"/>
            <w:tcBorders>
              <w:top w:val="nil"/>
              <w:left w:val="nil"/>
              <w:bottom w:val="single" w:color="auto" w:sz="4" w:space="0"/>
              <w:right w:val="single" w:color="auto" w:sz="4" w:space="0"/>
            </w:tcBorders>
            <w:shd w:val="clear" w:color="000000" w:fill="E5FFF2"/>
            <w:vAlign w:val="center"/>
          </w:tcPr>
          <w:p w14:paraId="1B159FAA">
            <w:pPr>
              <w:spacing w:after="0"/>
              <w:jc w:val="center"/>
              <w:rPr>
                <w:rFonts w:hint="default" w:ascii="Times New Roman" w:hAnsi="Times New Roman" w:cs="Times New Roman"/>
                <w:color w:val="000000"/>
                <w:sz w:val="18"/>
                <w:szCs w:val="18"/>
                <w:lang w:val="en-US" w:eastAsia="zh-CN"/>
              </w:rPr>
            </w:pPr>
            <w:r>
              <w:rPr>
                <w:rFonts w:hint="default" w:ascii="Times New Roman" w:hAnsi="Times New Roman" w:cs="Times New Roman"/>
                <w:sz w:val="18"/>
                <w:szCs w:val="18"/>
              </w:rPr>
              <w:t>DWORD</w:t>
            </w:r>
          </w:p>
        </w:tc>
        <w:tc>
          <w:tcPr>
            <w:tcW w:w="1976" w:type="dxa"/>
            <w:tcBorders>
              <w:top w:val="nil"/>
              <w:left w:val="nil"/>
              <w:bottom w:val="single" w:color="auto" w:sz="4" w:space="0"/>
              <w:right w:val="single" w:color="auto" w:sz="4" w:space="0"/>
            </w:tcBorders>
            <w:shd w:val="clear" w:color="000000" w:fill="E5FFF2"/>
            <w:vAlign w:val="center"/>
          </w:tcPr>
          <w:p w14:paraId="665579E7">
            <w:pPr>
              <w:spacing w:after="0"/>
              <w:jc w:val="left"/>
              <w:rPr>
                <w:rFonts w:hint="default" w:ascii="Times New Roman" w:hAnsi="Times New Roman" w:cs="Times New Roman"/>
                <w:color w:val="000000"/>
                <w:sz w:val="18"/>
                <w:szCs w:val="18"/>
                <w:lang w:val="en-US" w:eastAsia="zh-CN"/>
              </w:rPr>
            </w:pPr>
            <w:r>
              <w:rPr>
                <w:rFonts w:hint="default" w:ascii="Times New Roman" w:hAnsi="Times New Roman" w:cs="Times New Roman"/>
                <w:color w:val="000000"/>
                <w:sz w:val="18"/>
                <w:szCs w:val="18"/>
                <w:lang w:val="en-US" w:eastAsia="zh-CN"/>
              </w:rPr>
              <w:t>Cell pack temperature mask 1</w:t>
            </w:r>
          </w:p>
        </w:tc>
        <w:tc>
          <w:tcPr>
            <w:tcW w:w="5488" w:type="dxa"/>
            <w:tcBorders>
              <w:top w:val="nil"/>
              <w:left w:val="nil"/>
              <w:bottom w:val="single" w:color="auto" w:sz="4" w:space="0"/>
              <w:right w:val="single" w:color="auto" w:sz="4" w:space="0"/>
            </w:tcBorders>
            <w:shd w:val="clear" w:color="000000" w:fill="E5FFF2"/>
            <w:vAlign w:val="center"/>
          </w:tcPr>
          <w:p w14:paraId="405C6B24">
            <w:pPr>
              <w:spacing w:after="0"/>
              <w:jc w:val="left"/>
              <w:rPr>
                <w:rFonts w:hint="default" w:ascii="Times New Roman" w:hAnsi="Times New Roman" w:cs="Times New Roman"/>
                <w:color w:val="000000"/>
                <w:sz w:val="18"/>
                <w:szCs w:val="18"/>
                <w:lang w:val="en-US" w:eastAsia="zh-CN"/>
              </w:rPr>
            </w:pPr>
            <w:r>
              <w:rPr>
                <w:rFonts w:hint="default" w:ascii="Times New Roman" w:hAnsi="Times New Roman" w:cs="Times New Roman"/>
                <w:color w:val="000000"/>
                <w:sz w:val="18"/>
                <w:szCs w:val="18"/>
                <w:lang w:val="en-US" w:eastAsia="zh-CN"/>
              </w:rPr>
              <w:t>BIT31-BIT0 High bit first, low bit last</w:t>
            </w:r>
          </w:p>
          <w:p w14:paraId="782E90AE">
            <w:pPr>
              <w:spacing w:after="0"/>
              <w:jc w:val="left"/>
              <w:rPr>
                <w:rFonts w:hint="default" w:ascii="Times New Roman" w:hAnsi="Times New Roman" w:cs="Times New Roman"/>
                <w:color w:val="000000"/>
                <w:sz w:val="18"/>
                <w:szCs w:val="18"/>
                <w:lang w:val="en-US" w:eastAsia="zh-CN"/>
              </w:rPr>
            </w:pPr>
            <w:r>
              <w:rPr>
                <w:rFonts w:hint="default" w:ascii="Times New Roman" w:hAnsi="Times New Roman" w:cs="Times New Roman"/>
                <w:color w:val="000000"/>
                <w:sz w:val="18"/>
                <w:szCs w:val="18"/>
                <w:lang w:val="en-US" w:eastAsia="zh-CN"/>
              </w:rPr>
              <w:t>BIT31: No. 33 single battery pack (if 1, there is a single battery pack byte, otherwise it is empty)</w:t>
            </w:r>
          </w:p>
          <w:p w14:paraId="0A831088">
            <w:pPr>
              <w:spacing w:after="0"/>
              <w:jc w:val="left"/>
              <w:rPr>
                <w:rFonts w:hint="default" w:ascii="Times New Roman" w:hAnsi="Times New Roman" w:cs="Times New Roman"/>
                <w:color w:val="000000"/>
                <w:sz w:val="18"/>
                <w:szCs w:val="18"/>
                <w:lang w:val="en-US" w:eastAsia="zh-CN"/>
              </w:rPr>
            </w:pPr>
            <w:r>
              <w:rPr>
                <w:rFonts w:hint="default" w:ascii="Times New Roman" w:hAnsi="Times New Roman" w:cs="Times New Roman"/>
                <w:color w:val="000000"/>
                <w:sz w:val="18"/>
                <w:szCs w:val="18"/>
                <w:lang w:val="en-US" w:eastAsia="zh-CN"/>
              </w:rPr>
              <w:t>..................</w:t>
            </w:r>
          </w:p>
          <w:p w14:paraId="66F1B32D">
            <w:pPr>
              <w:spacing w:after="0"/>
              <w:jc w:val="left"/>
              <w:rPr>
                <w:rFonts w:hint="default" w:ascii="Times New Roman" w:hAnsi="Times New Roman" w:cs="Times New Roman"/>
                <w:color w:val="000000"/>
                <w:sz w:val="18"/>
                <w:szCs w:val="18"/>
                <w:lang w:val="en-US" w:eastAsia="zh-CN"/>
              </w:rPr>
            </w:pPr>
            <w:r>
              <w:rPr>
                <w:rFonts w:hint="default" w:ascii="Times New Roman" w:hAnsi="Times New Roman" w:cs="Times New Roman"/>
                <w:color w:val="000000"/>
                <w:sz w:val="18"/>
                <w:szCs w:val="18"/>
                <w:lang w:val="en-US" w:eastAsia="zh-CN"/>
              </w:rPr>
              <w:t>BIT0: No. 64 single battery pack (if 1, there is a single battery pack byte, otherwise it is empty)</w:t>
            </w:r>
          </w:p>
        </w:tc>
      </w:tr>
      <w:tr w14:paraId="2C277E62">
        <w:tblPrEx>
          <w:tblCellMar>
            <w:top w:w="0" w:type="dxa"/>
            <w:left w:w="108" w:type="dxa"/>
            <w:bottom w:w="0" w:type="dxa"/>
            <w:right w:w="108" w:type="dxa"/>
          </w:tblCellMar>
        </w:tblPrEx>
        <w:trPr>
          <w:trHeight w:val="283" w:hRule="atLeast"/>
        </w:trPr>
        <w:tc>
          <w:tcPr>
            <w:tcW w:w="851" w:type="dxa"/>
            <w:vMerge w:val="continue"/>
            <w:tcBorders>
              <w:left w:val="single" w:color="auto" w:sz="4" w:space="0"/>
              <w:right w:val="single" w:color="auto" w:sz="4" w:space="0"/>
            </w:tcBorders>
            <w:shd w:val="clear" w:color="auto" w:fill="auto"/>
            <w:vAlign w:val="center"/>
          </w:tcPr>
          <w:p w14:paraId="68A79480">
            <w:pPr>
              <w:spacing w:after="0"/>
              <w:jc w:val="left"/>
              <w:rPr>
                <w:rFonts w:hint="default" w:ascii="Times New Roman" w:hAnsi="Times New Roman" w:cs="Times New Roman"/>
                <w:color w:val="000000"/>
                <w:sz w:val="18"/>
                <w:szCs w:val="18"/>
                <w:lang w:val="en-US" w:eastAsia="zh-CN"/>
              </w:rPr>
            </w:pPr>
          </w:p>
        </w:tc>
        <w:tc>
          <w:tcPr>
            <w:tcW w:w="1047" w:type="dxa"/>
            <w:tcBorders>
              <w:top w:val="nil"/>
              <w:left w:val="nil"/>
              <w:bottom w:val="single" w:color="auto" w:sz="4" w:space="0"/>
              <w:right w:val="single" w:color="auto" w:sz="4" w:space="0"/>
            </w:tcBorders>
            <w:shd w:val="clear" w:color="000000" w:fill="E5FFF2"/>
            <w:vAlign w:val="center"/>
          </w:tcPr>
          <w:p w14:paraId="5A28EE5F">
            <w:pPr>
              <w:spacing w:after="0"/>
              <w:jc w:val="center"/>
              <w:rPr>
                <w:rFonts w:hint="default" w:ascii="Times New Roman" w:hAnsi="Times New Roman" w:cs="Times New Roman"/>
                <w:color w:val="000000"/>
                <w:sz w:val="18"/>
                <w:szCs w:val="18"/>
                <w:lang w:val="en-US" w:eastAsia="zh-CN"/>
              </w:rPr>
            </w:pPr>
            <w:r>
              <w:rPr>
                <w:rFonts w:hint="default" w:ascii="Times New Roman" w:hAnsi="Times New Roman" w:cs="Times New Roman"/>
                <w:color w:val="000000"/>
                <w:sz w:val="18"/>
                <w:szCs w:val="18"/>
                <w:lang w:val="en-US" w:eastAsia="zh-CN"/>
              </w:rPr>
              <w:t>8</w:t>
            </w:r>
          </w:p>
        </w:tc>
        <w:tc>
          <w:tcPr>
            <w:tcW w:w="756" w:type="dxa"/>
            <w:tcBorders>
              <w:top w:val="nil"/>
              <w:left w:val="nil"/>
              <w:bottom w:val="single" w:color="auto" w:sz="4" w:space="0"/>
              <w:right w:val="single" w:color="auto" w:sz="4" w:space="0"/>
            </w:tcBorders>
            <w:shd w:val="clear" w:color="000000" w:fill="E5FFF2"/>
            <w:vAlign w:val="center"/>
          </w:tcPr>
          <w:p w14:paraId="2C9EA94D">
            <w:pPr>
              <w:spacing w:after="0"/>
              <w:jc w:val="center"/>
              <w:rPr>
                <w:rFonts w:hint="default" w:ascii="Times New Roman" w:hAnsi="Times New Roman" w:cs="Times New Roman"/>
                <w:color w:val="000000"/>
                <w:sz w:val="18"/>
                <w:szCs w:val="18"/>
                <w:lang w:val="en-US" w:eastAsia="zh-CN"/>
              </w:rPr>
            </w:pPr>
            <w:r>
              <w:rPr>
                <w:rFonts w:hint="default" w:ascii="Times New Roman" w:hAnsi="Times New Roman" w:cs="Times New Roman"/>
                <w:sz w:val="18"/>
                <w:szCs w:val="18"/>
              </w:rPr>
              <w:t>DWORD</w:t>
            </w:r>
          </w:p>
        </w:tc>
        <w:tc>
          <w:tcPr>
            <w:tcW w:w="1976" w:type="dxa"/>
            <w:tcBorders>
              <w:top w:val="nil"/>
              <w:left w:val="nil"/>
              <w:bottom w:val="single" w:color="auto" w:sz="4" w:space="0"/>
              <w:right w:val="single" w:color="auto" w:sz="4" w:space="0"/>
            </w:tcBorders>
            <w:shd w:val="clear" w:color="000000" w:fill="E5FFF2"/>
            <w:vAlign w:val="center"/>
          </w:tcPr>
          <w:p w14:paraId="46F1D434">
            <w:pPr>
              <w:spacing w:after="0"/>
              <w:jc w:val="left"/>
              <w:rPr>
                <w:rFonts w:hint="default" w:ascii="Times New Roman" w:hAnsi="Times New Roman" w:cs="Times New Roman"/>
                <w:color w:val="000000"/>
                <w:sz w:val="18"/>
                <w:szCs w:val="18"/>
                <w:lang w:val="en-US" w:eastAsia="zh-CN"/>
              </w:rPr>
            </w:pPr>
            <w:r>
              <w:rPr>
                <w:rFonts w:hint="default" w:ascii="Times New Roman" w:hAnsi="Times New Roman" w:cs="Times New Roman"/>
                <w:color w:val="000000"/>
                <w:sz w:val="18"/>
                <w:szCs w:val="18"/>
                <w:lang w:val="en-US" w:eastAsia="zh-CN"/>
              </w:rPr>
              <w:t>Cell pack temperature mask 2</w:t>
            </w:r>
          </w:p>
        </w:tc>
        <w:tc>
          <w:tcPr>
            <w:tcW w:w="5488" w:type="dxa"/>
            <w:tcBorders>
              <w:top w:val="nil"/>
              <w:left w:val="nil"/>
              <w:bottom w:val="single" w:color="auto" w:sz="4" w:space="0"/>
              <w:right w:val="single" w:color="auto" w:sz="4" w:space="0"/>
            </w:tcBorders>
            <w:shd w:val="clear" w:color="000000" w:fill="E5FFF2"/>
            <w:vAlign w:val="center"/>
          </w:tcPr>
          <w:p w14:paraId="24780106">
            <w:pPr>
              <w:spacing w:after="0"/>
              <w:jc w:val="left"/>
              <w:rPr>
                <w:rFonts w:hint="default" w:ascii="Times New Roman" w:hAnsi="Times New Roman" w:cs="Times New Roman"/>
                <w:color w:val="000000"/>
                <w:sz w:val="18"/>
                <w:szCs w:val="18"/>
                <w:lang w:val="en-US" w:eastAsia="zh-CN"/>
              </w:rPr>
            </w:pPr>
            <w:r>
              <w:rPr>
                <w:rFonts w:hint="default" w:ascii="Times New Roman" w:hAnsi="Times New Roman" w:cs="Times New Roman"/>
                <w:color w:val="000000"/>
                <w:sz w:val="18"/>
                <w:szCs w:val="18"/>
                <w:lang w:val="en-US" w:eastAsia="zh-CN"/>
              </w:rPr>
              <w:t>BIT31-BIT0 High bit first, low bit last</w:t>
            </w:r>
          </w:p>
          <w:p w14:paraId="3C7ADA78">
            <w:pPr>
              <w:spacing w:after="0"/>
              <w:jc w:val="left"/>
              <w:rPr>
                <w:rFonts w:hint="default" w:ascii="Times New Roman" w:hAnsi="Times New Roman" w:cs="Times New Roman"/>
                <w:color w:val="000000"/>
                <w:sz w:val="18"/>
                <w:szCs w:val="18"/>
                <w:lang w:val="en-US" w:eastAsia="zh-CN"/>
              </w:rPr>
            </w:pPr>
            <w:r>
              <w:rPr>
                <w:rFonts w:hint="default" w:ascii="Times New Roman" w:hAnsi="Times New Roman" w:cs="Times New Roman"/>
                <w:color w:val="000000"/>
                <w:sz w:val="18"/>
                <w:szCs w:val="18"/>
                <w:lang w:val="en-US" w:eastAsia="zh-CN"/>
              </w:rPr>
              <w:t>BIT31: No. 65 single battery group (if it is 1, there is a single battery group byte, otherwise it is empty)</w:t>
            </w:r>
          </w:p>
          <w:p w14:paraId="7B4DE20D">
            <w:pPr>
              <w:spacing w:after="0"/>
              <w:jc w:val="left"/>
              <w:rPr>
                <w:rFonts w:hint="default" w:ascii="Times New Roman" w:hAnsi="Times New Roman" w:cs="Times New Roman"/>
                <w:color w:val="000000"/>
                <w:sz w:val="18"/>
                <w:szCs w:val="18"/>
                <w:lang w:val="en-US" w:eastAsia="zh-CN"/>
              </w:rPr>
            </w:pPr>
            <w:r>
              <w:rPr>
                <w:rFonts w:hint="default" w:ascii="Times New Roman" w:hAnsi="Times New Roman" w:cs="Times New Roman"/>
                <w:color w:val="000000"/>
                <w:sz w:val="18"/>
                <w:szCs w:val="18"/>
                <w:lang w:val="en-US" w:eastAsia="zh-CN"/>
              </w:rPr>
              <w:t>..................</w:t>
            </w:r>
          </w:p>
          <w:p w14:paraId="228371BB">
            <w:pPr>
              <w:spacing w:after="0"/>
              <w:jc w:val="left"/>
              <w:rPr>
                <w:rFonts w:hint="default" w:ascii="Times New Roman" w:hAnsi="Times New Roman" w:cs="Times New Roman"/>
                <w:color w:val="000000"/>
                <w:sz w:val="18"/>
                <w:szCs w:val="18"/>
                <w:lang w:val="en-US" w:eastAsia="zh-CN"/>
              </w:rPr>
            </w:pPr>
            <w:r>
              <w:rPr>
                <w:rFonts w:hint="default" w:ascii="Times New Roman" w:hAnsi="Times New Roman" w:cs="Times New Roman"/>
                <w:color w:val="000000"/>
                <w:sz w:val="18"/>
                <w:szCs w:val="18"/>
                <w:lang w:val="en-US" w:eastAsia="zh-CN"/>
              </w:rPr>
              <w:t>BIT0: No. 96 single battery pack (if it is 1, there is a single battery pack byte, otherwise it is empty)</w:t>
            </w:r>
          </w:p>
        </w:tc>
      </w:tr>
      <w:tr w14:paraId="4919AC62">
        <w:tblPrEx>
          <w:tblCellMar>
            <w:top w:w="0" w:type="dxa"/>
            <w:left w:w="108" w:type="dxa"/>
            <w:bottom w:w="0" w:type="dxa"/>
            <w:right w:w="108" w:type="dxa"/>
          </w:tblCellMar>
        </w:tblPrEx>
        <w:trPr>
          <w:trHeight w:val="283" w:hRule="atLeast"/>
        </w:trPr>
        <w:tc>
          <w:tcPr>
            <w:tcW w:w="851" w:type="dxa"/>
            <w:vMerge w:val="continue"/>
            <w:tcBorders>
              <w:left w:val="single" w:color="auto" w:sz="4" w:space="0"/>
              <w:right w:val="single" w:color="auto" w:sz="4" w:space="0"/>
            </w:tcBorders>
            <w:shd w:val="clear" w:color="auto" w:fill="auto"/>
            <w:vAlign w:val="center"/>
          </w:tcPr>
          <w:p w14:paraId="261E394B">
            <w:pPr>
              <w:spacing w:after="0"/>
              <w:jc w:val="left"/>
              <w:rPr>
                <w:rFonts w:hint="default" w:ascii="Times New Roman" w:hAnsi="Times New Roman" w:cs="Times New Roman"/>
                <w:color w:val="000000"/>
                <w:sz w:val="18"/>
                <w:szCs w:val="18"/>
                <w:lang w:val="en-US" w:eastAsia="zh-CN"/>
              </w:rPr>
            </w:pPr>
          </w:p>
        </w:tc>
        <w:tc>
          <w:tcPr>
            <w:tcW w:w="1047" w:type="dxa"/>
            <w:tcBorders>
              <w:top w:val="nil"/>
              <w:left w:val="nil"/>
              <w:bottom w:val="single" w:color="auto" w:sz="4" w:space="0"/>
              <w:right w:val="single" w:color="auto" w:sz="4" w:space="0"/>
            </w:tcBorders>
            <w:shd w:val="clear" w:color="000000" w:fill="E5FFF2"/>
            <w:vAlign w:val="center"/>
          </w:tcPr>
          <w:p w14:paraId="5E7C6C19">
            <w:pPr>
              <w:spacing w:after="0"/>
              <w:jc w:val="center"/>
              <w:rPr>
                <w:rFonts w:hint="default" w:ascii="Times New Roman" w:hAnsi="Times New Roman" w:cs="Times New Roman"/>
                <w:color w:val="000000"/>
                <w:sz w:val="18"/>
                <w:szCs w:val="18"/>
                <w:lang w:val="en-US" w:eastAsia="zh-CN"/>
              </w:rPr>
            </w:pPr>
            <w:r>
              <w:rPr>
                <w:rFonts w:hint="default" w:ascii="Times New Roman" w:hAnsi="Times New Roman" w:cs="Times New Roman"/>
                <w:color w:val="000000"/>
                <w:sz w:val="18"/>
                <w:szCs w:val="18"/>
                <w:lang w:val="en-US" w:eastAsia="zh-CN"/>
              </w:rPr>
              <w:t>12</w:t>
            </w:r>
          </w:p>
        </w:tc>
        <w:tc>
          <w:tcPr>
            <w:tcW w:w="756" w:type="dxa"/>
            <w:tcBorders>
              <w:top w:val="nil"/>
              <w:left w:val="nil"/>
              <w:bottom w:val="single" w:color="auto" w:sz="4" w:space="0"/>
              <w:right w:val="single" w:color="auto" w:sz="4" w:space="0"/>
            </w:tcBorders>
            <w:shd w:val="clear" w:color="000000" w:fill="E5FFF2"/>
            <w:vAlign w:val="center"/>
          </w:tcPr>
          <w:p w14:paraId="0EB9514E">
            <w:pPr>
              <w:spacing w:after="0"/>
              <w:jc w:val="center"/>
              <w:rPr>
                <w:rFonts w:hint="default" w:ascii="Times New Roman" w:hAnsi="Times New Roman" w:cs="Times New Roman"/>
                <w:color w:val="000000"/>
                <w:sz w:val="18"/>
                <w:szCs w:val="18"/>
                <w:lang w:val="en-US" w:eastAsia="zh-CN"/>
              </w:rPr>
            </w:pPr>
            <w:r>
              <w:rPr>
                <w:rFonts w:hint="default" w:ascii="Times New Roman" w:hAnsi="Times New Roman" w:cs="Times New Roman"/>
                <w:sz w:val="18"/>
                <w:szCs w:val="18"/>
              </w:rPr>
              <w:t>DWORD</w:t>
            </w:r>
          </w:p>
        </w:tc>
        <w:tc>
          <w:tcPr>
            <w:tcW w:w="1976" w:type="dxa"/>
            <w:tcBorders>
              <w:top w:val="nil"/>
              <w:left w:val="nil"/>
              <w:bottom w:val="single" w:color="auto" w:sz="4" w:space="0"/>
              <w:right w:val="single" w:color="auto" w:sz="4" w:space="0"/>
            </w:tcBorders>
            <w:shd w:val="clear" w:color="000000" w:fill="E5FFF2"/>
            <w:vAlign w:val="center"/>
          </w:tcPr>
          <w:p w14:paraId="0A99CF3A">
            <w:pPr>
              <w:spacing w:after="0"/>
              <w:jc w:val="left"/>
              <w:rPr>
                <w:rFonts w:hint="default" w:ascii="Times New Roman" w:hAnsi="Times New Roman" w:cs="Times New Roman"/>
                <w:color w:val="000000"/>
                <w:sz w:val="18"/>
                <w:szCs w:val="18"/>
                <w:lang w:val="en-US" w:eastAsia="zh-CN"/>
              </w:rPr>
            </w:pPr>
            <w:r>
              <w:rPr>
                <w:rFonts w:hint="default" w:ascii="Times New Roman" w:hAnsi="Times New Roman" w:cs="Times New Roman"/>
                <w:color w:val="000000"/>
                <w:sz w:val="18"/>
                <w:szCs w:val="18"/>
                <w:lang w:val="en-US" w:eastAsia="zh-CN"/>
              </w:rPr>
              <w:t>Cell pack temperature mask 3</w:t>
            </w:r>
          </w:p>
        </w:tc>
        <w:tc>
          <w:tcPr>
            <w:tcW w:w="5488" w:type="dxa"/>
            <w:tcBorders>
              <w:top w:val="nil"/>
              <w:left w:val="nil"/>
              <w:bottom w:val="single" w:color="auto" w:sz="4" w:space="0"/>
              <w:right w:val="single" w:color="auto" w:sz="4" w:space="0"/>
            </w:tcBorders>
            <w:shd w:val="clear" w:color="000000" w:fill="E5FFF2"/>
            <w:vAlign w:val="center"/>
          </w:tcPr>
          <w:p w14:paraId="7E22566B">
            <w:pPr>
              <w:spacing w:after="0"/>
              <w:jc w:val="left"/>
              <w:rPr>
                <w:rFonts w:hint="default" w:ascii="Times New Roman" w:hAnsi="Times New Roman" w:cs="Times New Roman"/>
                <w:color w:val="000000"/>
                <w:sz w:val="18"/>
                <w:szCs w:val="18"/>
                <w:lang w:val="en-US" w:eastAsia="zh-CN"/>
              </w:rPr>
            </w:pPr>
            <w:r>
              <w:rPr>
                <w:rFonts w:hint="default" w:ascii="Times New Roman" w:hAnsi="Times New Roman" w:cs="Times New Roman"/>
                <w:color w:val="000000"/>
                <w:sz w:val="18"/>
                <w:szCs w:val="18"/>
                <w:lang w:val="en-US" w:eastAsia="zh-CN"/>
              </w:rPr>
              <w:t>BIT31-BIT0 High bit first, low bit last</w:t>
            </w:r>
          </w:p>
          <w:p w14:paraId="52D151F4">
            <w:pPr>
              <w:spacing w:after="0"/>
              <w:jc w:val="left"/>
              <w:rPr>
                <w:rFonts w:hint="default" w:ascii="Times New Roman" w:hAnsi="Times New Roman" w:cs="Times New Roman"/>
                <w:color w:val="000000"/>
                <w:sz w:val="18"/>
                <w:szCs w:val="18"/>
                <w:lang w:val="en-US" w:eastAsia="zh-CN"/>
              </w:rPr>
            </w:pPr>
            <w:r>
              <w:rPr>
                <w:rFonts w:hint="default" w:ascii="Times New Roman" w:hAnsi="Times New Roman" w:cs="Times New Roman"/>
                <w:color w:val="000000"/>
                <w:sz w:val="18"/>
                <w:szCs w:val="18"/>
                <w:lang w:val="en-US" w:eastAsia="zh-CN"/>
              </w:rPr>
              <w:t>BIT31: No. 96 single battery group (if it is 1, there is a single battery group byte, otherwise it is empty)</w:t>
            </w:r>
          </w:p>
          <w:p w14:paraId="0B3B8806">
            <w:pPr>
              <w:spacing w:after="0"/>
              <w:jc w:val="left"/>
              <w:rPr>
                <w:rFonts w:hint="default" w:ascii="Times New Roman" w:hAnsi="Times New Roman" w:cs="Times New Roman"/>
                <w:color w:val="000000"/>
                <w:sz w:val="18"/>
                <w:szCs w:val="18"/>
                <w:lang w:val="en-US" w:eastAsia="zh-CN"/>
              </w:rPr>
            </w:pPr>
            <w:r>
              <w:rPr>
                <w:rFonts w:hint="default" w:ascii="Times New Roman" w:hAnsi="Times New Roman" w:cs="Times New Roman"/>
                <w:color w:val="000000"/>
                <w:sz w:val="18"/>
                <w:szCs w:val="18"/>
                <w:lang w:val="en-US" w:eastAsia="zh-CN"/>
              </w:rPr>
              <w:t>BIT0: No. 128 single battery pack (if 1, there is a single battery pack byte, otherwise it is empty)</w:t>
            </w:r>
          </w:p>
        </w:tc>
      </w:tr>
      <w:tr w14:paraId="055215CA">
        <w:tblPrEx>
          <w:tblCellMar>
            <w:top w:w="0" w:type="dxa"/>
            <w:left w:w="108" w:type="dxa"/>
            <w:bottom w:w="0" w:type="dxa"/>
            <w:right w:w="108" w:type="dxa"/>
          </w:tblCellMar>
        </w:tblPrEx>
        <w:trPr>
          <w:trHeight w:val="283" w:hRule="atLeast"/>
        </w:trPr>
        <w:tc>
          <w:tcPr>
            <w:tcW w:w="851" w:type="dxa"/>
            <w:vMerge w:val="continue"/>
            <w:tcBorders>
              <w:left w:val="single" w:color="auto" w:sz="4" w:space="0"/>
              <w:right w:val="single" w:color="auto" w:sz="4" w:space="0"/>
            </w:tcBorders>
            <w:shd w:val="clear" w:color="auto" w:fill="auto"/>
            <w:vAlign w:val="center"/>
          </w:tcPr>
          <w:p w14:paraId="15E93546">
            <w:pPr>
              <w:spacing w:after="0"/>
              <w:jc w:val="left"/>
              <w:rPr>
                <w:rFonts w:hint="default" w:ascii="Times New Roman" w:hAnsi="Times New Roman" w:cs="Times New Roman"/>
                <w:color w:val="000000"/>
                <w:sz w:val="18"/>
                <w:szCs w:val="18"/>
                <w:lang w:val="en-US" w:eastAsia="zh-CN"/>
              </w:rPr>
            </w:pPr>
          </w:p>
        </w:tc>
        <w:tc>
          <w:tcPr>
            <w:tcW w:w="1047" w:type="dxa"/>
            <w:tcBorders>
              <w:top w:val="nil"/>
              <w:left w:val="nil"/>
              <w:bottom w:val="single" w:color="auto" w:sz="4" w:space="0"/>
              <w:right w:val="single" w:color="auto" w:sz="4" w:space="0"/>
            </w:tcBorders>
            <w:shd w:val="clear" w:color="000000" w:fill="E5FFF2"/>
            <w:vAlign w:val="center"/>
          </w:tcPr>
          <w:p w14:paraId="20D8981D">
            <w:pPr>
              <w:spacing w:after="0"/>
              <w:jc w:val="center"/>
              <w:rPr>
                <w:rFonts w:hint="default" w:ascii="Times New Roman" w:hAnsi="Times New Roman" w:eastAsia="宋体" w:cs="Times New Roman"/>
                <w:color w:val="000000"/>
                <w:sz w:val="18"/>
                <w:szCs w:val="18"/>
                <w:lang w:val="en-US" w:eastAsia="zh-CN" w:bidi="ar-SA"/>
              </w:rPr>
            </w:pPr>
            <w:r>
              <w:rPr>
                <w:rFonts w:hint="default" w:ascii="Times New Roman" w:hAnsi="Times New Roman" w:cs="Times New Roman"/>
                <w:color w:val="000000"/>
                <w:sz w:val="18"/>
                <w:szCs w:val="18"/>
                <w:highlight w:val="yellow"/>
                <w:lang w:val="en-US" w:eastAsia="zh-CN"/>
              </w:rPr>
              <w:t>16</w:t>
            </w:r>
          </w:p>
        </w:tc>
        <w:tc>
          <w:tcPr>
            <w:tcW w:w="756" w:type="dxa"/>
            <w:tcBorders>
              <w:top w:val="nil"/>
              <w:left w:val="nil"/>
              <w:bottom w:val="single" w:color="auto" w:sz="4" w:space="0"/>
              <w:right w:val="single" w:color="auto" w:sz="4" w:space="0"/>
            </w:tcBorders>
            <w:shd w:val="clear" w:color="000000" w:fill="E5FFF2"/>
            <w:vAlign w:val="center"/>
          </w:tcPr>
          <w:p w14:paraId="3155D2A2">
            <w:pPr>
              <w:spacing w:after="0"/>
              <w:jc w:val="center"/>
              <w:rPr>
                <w:rFonts w:hint="default" w:ascii="Times New Roman" w:hAnsi="Times New Roman" w:eastAsia="宋体" w:cs="Times New Roman"/>
                <w:sz w:val="18"/>
                <w:szCs w:val="18"/>
                <w:highlight w:val="yellow"/>
                <w:lang w:val="en" w:eastAsia="it-IT" w:bidi="ar-SA"/>
              </w:rPr>
            </w:pPr>
            <w:r>
              <w:rPr>
                <w:rFonts w:hint="default" w:ascii="Times New Roman" w:hAnsi="Times New Roman" w:cs="Times New Roman"/>
                <w:sz w:val="18"/>
                <w:szCs w:val="18"/>
                <w:highlight w:val="yellow"/>
              </w:rPr>
              <w:t>DWORD</w:t>
            </w:r>
          </w:p>
        </w:tc>
        <w:tc>
          <w:tcPr>
            <w:tcW w:w="1976" w:type="dxa"/>
            <w:tcBorders>
              <w:top w:val="nil"/>
              <w:left w:val="nil"/>
              <w:bottom w:val="single" w:color="auto" w:sz="4" w:space="0"/>
              <w:right w:val="single" w:color="auto" w:sz="4" w:space="0"/>
            </w:tcBorders>
            <w:shd w:val="clear" w:color="000000" w:fill="E5FFF2"/>
            <w:vAlign w:val="center"/>
          </w:tcPr>
          <w:p w14:paraId="56D1ADB1">
            <w:pPr>
              <w:spacing w:after="0"/>
              <w:jc w:val="left"/>
              <w:rPr>
                <w:rFonts w:hint="default" w:ascii="Times New Roman" w:hAnsi="Times New Roman" w:eastAsia="宋体" w:cs="Times New Roman"/>
                <w:color w:val="000000"/>
                <w:sz w:val="18"/>
                <w:szCs w:val="18"/>
                <w:highlight w:val="yellow"/>
                <w:lang w:val="en-US" w:eastAsia="zh-CN" w:bidi="ar-SA"/>
              </w:rPr>
            </w:pPr>
            <w:r>
              <w:rPr>
                <w:rFonts w:hint="default" w:ascii="Times New Roman" w:hAnsi="Times New Roman" w:cs="Times New Roman"/>
                <w:color w:val="000000"/>
                <w:sz w:val="18"/>
                <w:szCs w:val="18"/>
                <w:highlight w:val="yellow"/>
                <w:lang w:val="en-US" w:eastAsia="zh-CN"/>
              </w:rPr>
              <w:t>Cell pack temperature mask 4</w:t>
            </w:r>
          </w:p>
        </w:tc>
        <w:tc>
          <w:tcPr>
            <w:tcW w:w="5488" w:type="dxa"/>
            <w:tcBorders>
              <w:top w:val="nil"/>
              <w:left w:val="nil"/>
              <w:bottom w:val="single" w:color="auto" w:sz="4" w:space="0"/>
              <w:right w:val="single" w:color="auto" w:sz="4" w:space="0"/>
            </w:tcBorders>
            <w:shd w:val="clear" w:color="000000" w:fill="E5FFF2"/>
            <w:vAlign w:val="center"/>
          </w:tcPr>
          <w:p w14:paraId="037593CD">
            <w:pPr>
              <w:spacing w:after="0"/>
              <w:jc w:val="left"/>
              <w:rPr>
                <w:rFonts w:hint="default" w:ascii="Times New Roman" w:hAnsi="Times New Roman" w:cs="Times New Roman"/>
                <w:color w:val="000000"/>
                <w:sz w:val="18"/>
                <w:szCs w:val="18"/>
                <w:highlight w:val="yellow"/>
                <w:lang w:val="en-US" w:eastAsia="zh-CN"/>
              </w:rPr>
            </w:pPr>
            <w:r>
              <w:rPr>
                <w:rFonts w:hint="default" w:ascii="Times New Roman" w:hAnsi="Times New Roman" w:cs="Times New Roman"/>
                <w:color w:val="000000"/>
                <w:sz w:val="18"/>
                <w:szCs w:val="18"/>
                <w:highlight w:val="yellow"/>
                <w:lang w:val="en-US" w:eastAsia="zh-CN"/>
              </w:rPr>
              <w:t>BIT31-BIT0 High bit first, low bit last</w:t>
            </w:r>
          </w:p>
          <w:p w14:paraId="5DCE09E0">
            <w:pPr>
              <w:spacing w:after="0"/>
              <w:jc w:val="left"/>
              <w:rPr>
                <w:rFonts w:hint="default" w:ascii="Times New Roman" w:hAnsi="Times New Roman" w:cs="Times New Roman"/>
                <w:color w:val="000000"/>
                <w:sz w:val="18"/>
                <w:szCs w:val="18"/>
                <w:highlight w:val="yellow"/>
                <w:lang w:val="en-US" w:eastAsia="zh-CN"/>
              </w:rPr>
            </w:pPr>
            <w:r>
              <w:rPr>
                <w:rFonts w:hint="default" w:ascii="Times New Roman" w:hAnsi="Times New Roman" w:cs="Times New Roman"/>
                <w:color w:val="000000"/>
                <w:sz w:val="18"/>
                <w:szCs w:val="18"/>
                <w:highlight w:val="yellow"/>
                <w:lang w:val="en-US" w:eastAsia="zh-CN"/>
              </w:rPr>
              <w:t>BIT31: No.129 single battery pack (if 1, there is a single battery pack byte, otherwise it is empty)</w:t>
            </w:r>
          </w:p>
          <w:p w14:paraId="5DA040A2">
            <w:pPr>
              <w:spacing w:after="0"/>
              <w:jc w:val="left"/>
              <w:rPr>
                <w:rFonts w:hint="default" w:ascii="Times New Roman" w:hAnsi="Times New Roman" w:cs="Times New Roman"/>
                <w:color w:val="000000"/>
                <w:sz w:val="18"/>
                <w:szCs w:val="18"/>
                <w:highlight w:val="yellow"/>
                <w:lang w:val="en-US" w:eastAsia="zh-CN"/>
              </w:rPr>
            </w:pPr>
            <w:r>
              <w:rPr>
                <w:rFonts w:hint="default" w:ascii="Times New Roman" w:hAnsi="Times New Roman" w:cs="Times New Roman"/>
                <w:color w:val="000000"/>
                <w:sz w:val="18"/>
                <w:szCs w:val="18"/>
                <w:highlight w:val="yellow"/>
                <w:lang w:val="en-US" w:eastAsia="zh-CN"/>
              </w:rPr>
              <w:t>..................</w:t>
            </w:r>
          </w:p>
          <w:p w14:paraId="6B6490BC">
            <w:pPr>
              <w:spacing w:after="0"/>
              <w:jc w:val="left"/>
              <w:rPr>
                <w:rFonts w:hint="default" w:ascii="Times New Roman" w:hAnsi="Times New Roman" w:eastAsia="宋体" w:cs="Times New Roman"/>
                <w:sz w:val="18"/>
                <w:szCs w:val="18"/>
                <w:highlight w:val="yellow"/>
                <w:lang w:val="en-US" w:eastAsia="zh-CN" w:bidi="ar-SA"/>
              </w:rPr>
            </w:pPr>
            <w:r>
              <w:rPr>
                <w:rFonts w:hint="default" w:ascii="Times New Roman" w:hAnsi="Times New Roman" w:cs="Times New Roman"/>
                <w:color w:val="000000"/>
                <w:sz w:val="18"/>
                <w:szCs w:val="18"/>
                <w:highlight w:val="yellow"/>
                <w:lang w:val="en-US" w:eastAsia="zh-CN"/>
              </w:rPr>
              <w:t>BIT0: No.160 single battery pack (if 1, there is a single battery pack byte, otherwise it is empty)</w:t>
            </w:r>
          </w:p>
        </w:tc>
      </w:tr>
      <w:tr w14:paraId="41969D9C">
        <w:tblPrEx>
          <w:tblCellMar>
            <w:top w:w="0" w:type="dxa"/>
            <w:left w:w="108" w:type="dxa"/>
            <w:bottom w:w="0" w:type="dxa"/>
            <w:right w:w="108" w:type="dxa"/>
          </w:tblCellMar>
        </w:tblPrEx>
        <w:trPr>
          <w:trHeight w:val="283" w:hRule="atLeast"/>
        </w:trPr>
        <w:tc>
          <w:tcPr>
            <w:tcW w:w="851" w:type="dxa"/>
            <w:vMerge w:val="continue"/>
            <w:tcBorders>
              <w:left w:val="single" w:color="auto" w:sz="4" w:space="0"/>
              <w:right w:val="single" w:color="auto" w:sz="4" w:space="0"/>
            </w:tcBorders>
            <w:shd w:val="clear" w:color="auto" w:fill="auto"/>
            <w:vAlign w:val="center"/>
          </w:tcPr>
          <w:p w14:paraId="58AEA443">
            <w:pPr>
              <w:spacing w:after="0"/>
              <w:jc w:val="left"/>
              <w:rPr>
                <w:rFonts w:hint="default" w:ascii="Times New Roman" w:hAnsi="Times New Roman" w:cs="Times New Roman"/>
                <w:color w:val="000000"/>
                <w:sz w:val="18"/>
                <w:szCs w:val="18"/>
                <w:lang w:val="en-US" w:eastAsia="zh-CN"/>
              </w:rPr>
            </w:pPr>
          </w:p>
        </w:tc>
        <w:tc>
          <w:tcPr>
            <w:tcW w:w="1047" w:type="dxa"/>
            <w:tcBorders>
              <w:top w:val="nil"/>
              <w:left w:val="nil"/>
              <w:bottom w:val="single" w:color="auto" w:sz="4" w:space="0"/>
              <w:right w:val="single" w:color="auto" w:sz="4" w:space="0"/>
            </w:tcBorders>
            <w:shd w:val="clear" w:color="000000" w:fill="E5FFF2"/>
            <w:vAlign w:val="center"/>
          </w:tcPr>
          <w:p w14:paraId="519BCA9F">
            <w:pPr>
              <w:spacing w:after="0"/>
              <w:jc w:val="center"/>
              <w:rPr>
                <w:rFonts w:hint="default" w:ascii="Times New Roman" w:hAnsi="Times New Roman" w:eastAsia="宋体" w:cs="Times New Roman"/>
                <w:color w:val="000000"/>
                <w:sz w:val="18"/>
                <w:szCs w:val="18"/>
                <w:lang w:val="en-US" w:eastAsia="zh-CN" w:bidi="ar-SA"/>
              </w:rPr>
            </w:pPr>
            <w:r>
              <w:rPr>
                <w:rFonts w:hint="default" w:ascii="Times New Roman" w:hAnsi="Times New Roman" w:cs="Times New Roman"/>
                <w:color w:val="000000"/>
                <w:sz w:val="18"/>
                <w:szCs w:val="18"/>
                <w:highlight w:val="yellow"/>
                <w:lang w:val="en-US" w:eastAsia="zh-CN"/>
              </w:rPr>
              <w:t>20</w:t>
            </w:r>
          </w:p>
        </w:tc>
        <w:tc>
          <w:tcPr>
            <w:tcW w:w="756" w:type="dxa"/>
            <w:tcBorders>
              <w:top w:val="nil"/>
              <w:left w:val="nil"/>
              <w:bottom w:val="single" w:color="auto" w:sz="4" w:space="0"/>
              <w:right w:val="single" w:color="auto" w:sz="4" w:space="0"/>
            </w:tcBorders>
            <w:shd w:val="clear" w:color="000000" w:fill="E5FFF2"/>
            <w:vAlign w:val="center"/>
          </w:tcPr>
          <w:p w14:paraId="55C17141">
            <w:pPr>
              <w:spacing w:after="0"/>
              <w:jc w:val="center"/>
              <w:rPr>
                <w:rFonts w:hint="default" w:ascii="Times New Roman" w:hAnsi="Times New Roman" w:eastAsia="宋体" w:cs="Times New Roman"/>
                <w:sz w:val="18"/>
                <w:szCs w:val="18"/>
                <w:highlight w:val="yellow"/>
                <w:lang w:val="en" w:eastAsia="it-IT" w:bidi="ar-SA"/>
              </w:rPr>
            </w:pPr>
            <w:r>
              <w:rPr>
                <w:rFonts w:hint="default" w:ascii="Times New Roman" w:hAnsi="Times New Roman" w:cs="Times New Roman"/>
                <w:sz w:val="18"/>
                <w:szCs w:val="18"/>
                <w:highlight w:val="yellow"/>
              </w:rPr>
              <w:t>DWORD</w:t>
            </w:r>
          </w:p>
        </w:tc>
        <w:tc>
          <w:tcPr>
            <w:tcW w:w="1976" w:type="dxa"/>
            <w:tcBorders>
              <w:top w:val="nil"/>
              <w:left w:val="nil"/>
              <w:bottom w:val="single" w:color="auto" w:sz="4" w:space="0"/>
              <w:right w:val="single" w:color="auto" w:sz="4" w:space="0"/>
            </w:tcBorders>
            <w:shd w:val="clear" w:color="000000" w:fill="E5FFF2"/>
            <w:vAlign w:val="center"/>
          </w:tcPr>
          <w:p w14:paraId="401C3062">
            <w:pPr>
              <w:spacing w:after="0"/>
              <w:jc w:val="left"/>
              <w:rPr>
                <w:rFonts w:hint="default" w:ascii="Times New Roman" w:hAnsi="Times New Roman" w:eastAsia="宋体" w:cs="Times New Roman"/>
                <w:color w:val="000000"/>
                <w:sz w:val="18"/>
                <w:szCs w:val="18"/>
                <w:highlight w:val="yellow"/>
                <w:lang w:val="en-US" w:eastAsia="zh-CN" w:bidi="ar-SA"/>
              </w:rPr>
            </w:pPr>
            <w:r>
              <w:rPr>
                <w:rFonts w:hint="default" w:ascii="Times New Roman" w:hAnsi="Times New Roman" w:cs="Times New Roman"/>
                <w:color w:val="000000"/>
                <w:sz w:val="18"/>
                <w:szCs w:val="18"/>
                <w:highlight w:val="yellow"/>
                <w:lang w:val="en-US" w:eastAsia="zh-CN"/>
              </w:rPr>
              <w:t>Cell pack temperature mask 5</w:t>
            </w:r>
          </w:p>
        </w:tc>
        <w:tc>
          <w:tcPr>
            <w:tcW w:w="5488" w:type="dxa"/>
            <w:tcBorders>
              <w:top w:val="nil"/>
              <w:left w:val="nil"/>
              <w:bottom w:val="single" w:color="auto" w:sz="4" w:space="0"/>
              <w:right w:val="single" w:color="auto" w:sz="4" w:space="0"/>
            </w:tcBorders>
            <w:shd w:val="clear" w:color="000000" w:fill="E5FFF2"/>
            <w:vAlign w:val="center"/>
          </w:tcPr>
          <w:p w14:paraId="3D54B652">
            <w:pPr>
              <w:spacing w:after="0"/>
              <w:jc w:val="left"/>
              <w:rPr>
                <w:rFonts w:hint="default" w:ascii="Times New Roman" w:hAnsi="Times New Roman" w:cs="Times New Roman"/>
                <w:color w:val="000000"/>
                <w:sz w:val="18"/>
                <w:szCs w:val="18"/>
                <w:highlight w:val="yellow"/>
                <w:lang w:val="en-US" w:eastAsia="zh-CN"/>
              </w:rPr>
            </w:pPr>
            <w:r>
              <w:rPr>
                <w:rFonts w:hint="default" w:ascii="Times New Roman" w:hAnsi="Times New Roman" w:cs="Times New Roman"/>
                <w:color w:val="000000"/>
                <w:sz w:val="18"/>
                <w:szCs w:val="18"/>
                <w:highlight w:val="yellow"/>
                <w:lang w:val="en-US" w:eastAsia="zh-CN"/>
              </w:rPr>
              <w:t>BIT31-BIT0 High bit first, low bit last</w:t>
            </w:r>
          </w:p>
          <w:p w14:paraId="0CCEC0AB">
            <w:pPr>
              <w:spacing w:after="0"/>
              <w:jc w:val="left"/>
              <w:rPr>
                <w:rFonts w:hint="default" w:ascii="Times New Roman" w:hAnsi="Times New Roman" w:cs="Times New Roman"/>
                <w:color w:val="000000"/>
                <w:sz w:val="18"/>
                <w:szCs w:val="18"/>
                <w:highlight w:val="yellow"/>
                <w:lang w:val="en-US" w:eastAsia="zh-CN"/>
              </w:rPr>
            </w:pPr>
            <w:r>
              <w:rPr>
                <w:rFonts w:hint="default" w:ascii="Times New Roman" w:hAnsi="Times New Roman" w:cs="Times New Roman"/>
                <w:color w:val="000000"/>
                <w:sz w:val="18"/>
                <w:szCs w:val="18"/>
                <w:highlight w:val="yellow"/>
                <w:lang w:val="en-US" w:eastAsia="zh-CN"/>
              </w:rPr>
              <w:t>BIT31: No.161 single battery group (if it is 1, there is a single battery group byte, otherwise it is empty)</w:t>
            </w:r>
          </w:p>
          <w:p w14:paraId="1D57BB59">
            <w:pPr>
              <w:spacing w:after="0"/>
              <w:jc w:val="left"/>
              <w:rPr>
                <w:rFonts w:hint="default" w:ascii="Times New Roman" w:hAnsi="Times New Roman" w:cs="Times New Roman"/>
                <w:color w:val="000000"/>
                <w:sz w:val="18"/>
                <w:szCs w:val="18"/>
                <w:highlight w:val="yellow"/>
                <w:lang w:val="en-US" w:eastAsia="zh-CN"/>
              </w:rPr>
            </w:pPr>
            <w:r>
              <w:rPr>
                <w:rFonts w:hint="default" w:ascii="Times New Roman" w:hAnsi="Times New Roman" w:cs="Times New Roman"/>
                <w:color w:val="000000"/>
                <w:sz w:val="18"/>
                <w:szCs w:val="18"/>
                <w:highlight w:val="yellow"/>
                <w:lang w:val="en-US" w:eastAsia="zh-CN"/>
              </w:rPr>
              <w:t>..................</w:t>
            </w:r>
          </w:p>
          <w:p w14:paraId="19603484">
            <w:pPr>
              <w:spacing w:after="0"/>
              <w:jc w:val="left"/>
              <w:rPr>
                <w:rFonts w:hint="default" w:ascii="Times New Roman" w:hAnsi="Times New Roman" w:eastAsia="宋体" w:cs="Times New Roman"/>
                <w:sz w:val="18"/>
                <w:szCs w:val="18"/>
                <w:highlight w:val="yellow"/>
                <w:lang w:val="en-US" w:eastAsia="zh-CN" w:bidi="ar-SA"/>
              </w:rPr>
            </w:pPr>
            <w:r>
              <w:rPr>
                <w:rFonts w:hint="default" w:ascii="Times New Roman" w:hAnsi="Times New Roman" w:cs="Times New Roman"/>
                <w:color w:val="000000"/>
                <w:sz w:val="18"/>
                <w:szCs w:val="18"/>
                <w:highlight w:val="yellow"/>
                <w:lang w:val="en-US" w:eastAsia="zh-CN"/>
              </w:rPr>
              <w:t>BIT0: No.192 single battery pack (if it is 1, there is a single battery pack byte, otherwise it is empty)</w:t>
            </w:r>
          </w:p>
        </w:tc>
      </w:tr>
      <w:tr w14:paraId="3EE31C03">
        <w:tblPrEx>
          <w:tblCellMar>
            <w:top w:w="0" w:type="dxa"/>
            <w:left w:w="108" w:type="dxa"/>
            <w:bottom w:w="0" w:type="dxa"/>
            <w:right w:w="108" w:type="dxa"/>
          </w:tblCellMar>
        </w:tblPrEx>
        <w:trPr>
          <w:trHeight w:val="283" w:hRule="atLeast"/>
        </w:trPr>
        <w:tc>
          <w:tcPr>
            <w:tcW w:w="851" w:type="dxa"/>
            <w:vMerge w:val="continue"/>
            <w:tcBorders>
              <w:left w:val="single" w:color="auto" w:sz="4" w:space="0"/>
              <w:right w:val="single" w:color="auto" w:sz="4" w:space="0"/>
            </w:tcBorders>
            <w:shd w:val="clear" w:color="auto" w:fill="auto"/>
            <w:vAlign w:val="center"/>
          </w:tcPr>
          <w:p w14:paraId="199CE15D">
            <w:pPr>
              <w:spacing w:after="0"/>
              <w:jc w:val="left"/>
              <w:rPr>
                <w:rFonts w:hint="default" w:ascii="Times New Roman" w:hAnsi="Times New Roman" w:cs="Times New Roman"/>
                <w:color w:val="000000"/>
                <w:sz w:val="18"/>
                <w:szCs w:val="18"/>
                <w:lang w:val="en-US" w:eastAsia="zh-CN"/>
              </w:rPr>
            </w:pPr>
          </w:p>
        </w:tc>
        <w:tc>
          <w:tcPr>
            <w:tcW w:w="1047" w:type="dxa"/>
            <w:tcBorders>
              <w:top w:val="nil"/>
              <w:left w:val="nil"/>
              <w:bottom w:val="single" w:color="auto" w:sz="4" w:space="0"/>
              <w:right w:val="single" w:color="auto" w:sz="4" w:space="0"/>
            </w:tcBorders>
            <w:shd w:val="clear" w:color="000000" w:fill="E5FFF2"/>
            <w:vAlign w:val="center"/>
          </w:tcPr>
          <w:p w14:paraId="3F9382F3">
            <w:pPr>
              <w:spacing w:after="0"/>
              <w:jc w:val="center"/>
              <w:rPr>
                <w:rFonts w:hint="default" w:ascii="Times New Roman" w:hAnsi="Times New Roman" w:eastAsia="宋体" w:cs="Times New Roman"/>
                <w:color w:val="000000"/>
                <w:sz w:val="18"/>
                <w:szCs w:val="18"/>
                <w:lang w:val="en-US" w:eastAsia="zh-CN" w:bidi="ar-SA"/>
              </w:rPr>
            </w:pPr>
            <w:r>
              <w:rPr>
                <w:rFonts w:hint="default" w:ascii="Times New Roman" w:hAnsi="Times New Roman" w:cs="Times New Roman"/>
                <w:color w:val="000000"/>
                <w:sz w:val="18"/>
                <w:szCs w:val="18"/>
                <w:highlight w:val="yellow"/>
                <w:lang w:val="en-US" w:eastAsia="zh-CN"/>
              </w:rPr>
              <w:t>24</w:t>
            </w:r>
          </w:p>
        </w:tc>
        <w:tc>
          <w:tcPr>
            <w:tcW w:w="756" w:type="dxa"/>
            <w:tcBorders>
              <w:top w:val="nil"/>
              <w:left w:val="nil"/>
              <w:bottom w:val="single" w:color="auto" w:sz="4" w:space="0"/>
              <w:right w:val="single" w:color="auto" w:sz="4" w:space="0"/>
            </w:tcBorders>
            <w:shd w:val="clear" w:color="000000" w:fill="E5FFF2"/>
            <w:vAlign w:val="center"/>
          </w:tcPr>
          <w:p w14:paraId="082B3067">
            <w:pPr>
              <w:spacing w:after="0"/>
              <w:jc w:val="center"/>
              <w:rPr>
                <w:rFonts w:hint="default" w:ascii="Times New Roman" w:hAnsi="Times New Roman" w:eastAsia="宋体" w:cs="Times New Roman"/>
                <w:sz w:val="18"/>
                <w:szCs w:val="18"/>
                <w:highlight w:val="yellow"/>
                <w:lang w:val="en" w:eastAsia="it-IT" w:bidi="ar-SA"/>
              </w:rPr>
            </w:pPr>
            <w:r>
              <w:rPr>
                <w:rFonts w:hint="default" w:ascii="Times New Roman" w:hAnsi="Times New Roman" w:cs="Times New Roman"/>
                <w:sz w:val="18"/>
                <w:szCs w:val="18"/>
                <w:highlight w:val="yellow"/>
              </w:rPr>
              <w:t>DWORD</w:t>
            </w:r>
          </w:p>
        </w:tc>
        <w:tc>
          <w:tcPr>
            <w:tcW w:w="1976" w:type="dxa"/>
            <w:tcBorders>
              <w:top w:val="nil"/>
              <w:left w:val="nil"/>
              <w:bottom w:val="single" w:color="auto" w:sz="4" w:space="0"/>
              <w:right w:val="single" w:color="auto" w:sz="4" w:space="0"/>
            </w:tcBorders>
            <w:shd w:val="clear" w:color="000000" w:fill="E5FFF2"/>
            <w:vAlign w:val="center"/>
          </w:tcPr>
          <w:p w14:paraId="1E4555B2">
            <w:pPr>
              <w:spacing w:after="0"/>
              <w:jc w:val="left"/>
              <w:rPr>
                <w:rFonts w:hint="default" w:ascii="Times New Roman" w:hAnsi="Times New Roman" w:eastAsia="宋体" w:cs="Times New Roman"/>
                <w:color w:val="000000"/>
                <w:sz w:val="18"/>
                <w:szCs w:val="18"/>
                <w:highlight w:val="yellow"/>
                <w:lang w:val="en-US" w:eastAsia="zh-CN" w:bidi="ar-SA"/>
              </w:rPr>
            </w:pPr>
            <w:r>
              <w:rPr>
                <w:rFonts w:hint="default" w:ascii="Times New Roman" w:hAnsi="Times New Roman" w:cs="Times New Roman"/>
                <w:color w:val="000000"/>
                <w:sz w:val="18"/>
                <w:szCs w:val="18"/>
                <w:highlight w:val="yellow"/>
                <w:lang w:val="en-US" w:eastAsia="zh-CN"/>
              </w:rPr>
              <w:t>Cell pack temperature mask 6</w:t>
            </w:r>
          </w:p>
        </w:tc>
        <w:tc>
          <w:tcPr>
            <w:tcW w:w="5488" w:type="dxa"/>
            <w:tcBorders>
              <w:top w:val="nil"/>
              <w:left w:val="nil"/>
              <w:bottom w:val="single" w:color="auto" w:sz="4" w:space="0"/>
              <w:right w:val="single" w:color="auto" w:sz="4" w:space="0"/>
            </w:tcBorders>
            <w:shd w:val="clear" w:color="000000" w:fill="E5FFF2"/>
            <w:vAlign w:val="center"/>
          </w:tcPr>
          <w:p w14:paraId="3F9A4D68">
            <w:pPr>
              <w:spacing w:after="0"/>
              <w:jc w:val="left"/>
              <w:rPr>
                <w:rFonts w:hint="default" w:ascii="Times New Roman" w:hAnsi="Times New Roman" w:cs="Times New Roman"/>
                <w:color w:val="000000"/>
                <w:sz w:val="18"/>
                <w:szCs w:val="18"/>
                <w:highlight w:val="yellow"/>
                <w:lang w:val="en-US" w:eastAsia="zh-CN"/>
              </w:rPr>
            </w:pPr>
            <w:r>
              <w:rPr>
                <w:rFonts w:hint="default" w:ascii="Times New Roman" w:hAnsi="Times New Roman" w:cs="Times New Roman"/>
                <w:color w:val="000000"/>
                <w:sz w:val="18"/>
                <w:szCs w:val="18"/>
                <w:highlight w:val="yellow"/>
                <w:lang w:val="en-US" w:eastAsia="zh-CN"/>
              </w:rPr>
              <w:t>BIT31-BIT0 High bit first, low bit last</w:t>
            </w:r>
          </w:p>
          <w:p w14:paraId="3B8C9B50">
            <w:pPr>
              <w:spacing w:after="0"/>
              <w:jc w:val="left"/>
              <w:rPr>
                <w:rFonts w:hint="default" w:ascii="Times New Roman" w:hAnsi="Times New Roman" w:cs="Times New Roman"/>
                <w:color w:val="000000"/>
                <w:sz w:val="18"/>
                <w:szCs w:val="18"/>
                <w:highlight w:val="yellow"/>
                <w:lang w:val="en-US" w:eastAsia="zh-CN"/>
              </w:rPr>
            </w:pPr>
            <w:r>
              <w:rPr>
                <w:rFonts w:hint="default" w:ascii="Times New Roman" w:hAnsi="Times New Roman" w:cs="Times New Roman"/>
                <w:color w:val="000000"/>
                <w:sz w:val="18"/>
                <w:szCs w:val="18"/>
                <w:highlight w:val="yellow"/>
                <w:lang w:val="en-US" w:eastAsia="zh-CN"/>
              </w:rPr>
              <w:t>BIT31: No.193 single battery group (if it is 1, there is a single battery group byte, otherwise it is empty)</w:t>
            </w:r>
          </w:p>
          <w:p w14:paraId="646ADE4D">
            <w:pPr>
              <w:spacing w:after="0"/>
              <w:jc w:val="left"/>
              <w:rPr>
                <w:rFonts w:hint="default" w:ascii="Times New Roman" w:hAnsi="Times New Roman" w:eastAsia="宋体" w:cs="Times New Roman"/>
                <w:sz w:val="18"/>
                <w:szCs w:val="18"/>
                <w:highlight w:val="yellow"/>
                <w:lang w:val="en-US" w:eastAsia="zh-CN" w:bidi="ar-SA"/>
              </w:rPr>
            </w:pPr>
            <w:r>
              <w:rPr>
                <w:rFonts w:hint="default" w:ascii="Times New Roman" w:hAnsi="Times New Roman" w:cs="Times New Roman"/>
                <w:color w:val="000000"/>
                <w:sz w:val="18"/>
                <w:szCs w:val="18"/>
                <w:highlight w:val="yellow"/>
                <w:lang w:val="en-US" w:eastAsia="zh-CN"/>
              </w:rPr>
              <w:t>BIT0: No.224 single battery pack (if 1, there is a single battery pack byte, otherwise it is empty)</w:t>
            </w:r>
          </w:p>
        </w:tc>
      </w:tr>
      <w:tr w14:paraId="5102A832">
        <w:tblPrEx>
          <w:tblCellMar>
            <w:top w:w="0" w:type="dxa"/>
            <w:left w:w="108" w:type="dxa"/>
            <w:bottom w:w="0" w:type="dxa"/>
            <w:right w:w="108" w:type="dxa"/>
          </w:tblCellMar>
        </w:tblPrEx>
        <w:trPr>
          <w:trHeight w:val="283" w:hRule="atLeast"/>
        </w:trPr>
        <w:tc>
          <w:tcPr>
            <w:tcW w:w="851" w:type="dxa"/>
            <w:vMerge w:val="continue"/>
            <w:tcBorders>
              <w:left w:val="single" w:color="auto" w:sz="4" w:space="0"/>
              <w:right w:val="single" w:color="auto" w:sz="4" w:space="0"/>
            </w:tcBorders>
            <w:shd w:val="clear" w:color="auto" w:fill="auto"/>
            <w:vAlign w:val="center"/>
          </w:tcPr>
          <w:p w14:paraId="646BF795">
            <w:pPr>
              <w:spacing w:after="0"/>
              <w:jc w:val="left"/>
              <w:rPr>
                <w:rFonts w:hint="default" w:ascii="Times New Roman" w:hAnsi="Times New Roman" w:cs="Times New Roman"/>
                <w:color w:val="000000"/>
                <w:sz w:val="18"/>
                <w:szCs w:val="18"/>
                <w:lang w:val="en-US" w:eastAsia="zh-CN"/>
              </w:rPr>
            </w:pPr>
          </w:p>
        </w:tc>
        <w:tc>
          <w:tcPr>
            <w:tcW w:w="1047" w:type="dxa"/>
            <w:tcBorders>
              <w:top w:val="nil"/>
              <w:left w:val="nil"/>
              <w:bottom w:val="single" w:color="auto" w:sz="4" w:space="0"/>
              <w:right w:val="single" w:color="auto" w:sz="4" w:space="0"/>
            </w:tcBorders>
            <w:shd w:val="clear" w:color="000000" w:fill="E5FFF2"/>
            <w:vAlign w:val="center"/>
          </w:tcPr>
          <w:p w14:paraId="3E2709D1">
            <w:pPr>
              <w:spacing w:after="0"/>
              <w:jc w:val="center"/>
              <w:rPr>
                <w:rFonts w:hint="default" w:ascii="Times New Roman" w:hAnsi="Times New Roman" w:eastAsia="宋体" w:cs="Times New Roman"/>
                <w:color w:val="000000"/>
                <w:sz w:val="18"/>
                <w:szCs w:val="18"/>
                <w:lang w:val="en-US" w:eastAsia="zh-CN" w:bidi="ar-SA"/>
              </w:rPr>
            </w:pPr>
            <w:r>
              <w:rPr>
                <w:rFonts w:hint="default" w:ascii="Times New Roman" w:hAnsi="Times New Roman" w:cs="Times New Roman"/>
                <w:color w:val="000000"/>
                <w:sz w:val="18"/>
                <w:szCs w:val="18"/>
                <w:highlight w:val="yellow"/>
                <w:lang w:val="en-US" w:eastAsia="zh-CN"/>
              </w:rPr>
              <w:t>28</w:t>
            </w:r>
          </w:p>
        </w:tc>
        <w:tc>
          <w:tcPr>
            <w:tcW w:w="756" w:type="dxa"/>
            <w:tcBorders>
              <w:top w:val="nil"/>
              <w:left w:val="nil"/>
              <w:bottom w:val="single" w:color="auto" w:sz="4" w:space="0"/>
              <w:right w:val="single" w:color="auto" w:sz="4" w:space="0"/>
            </w:tcBorders>
            <w:shd w:val="clear" w:color="000000" w:fill="E5FFF2"/>
            <w:vAlign w:val="center"/>
          </w:tcPr>
          <w:p w14:paraId="43940C4C">
            <w:pPr>
              <w:spacing w:after="0"/>
              <w:jc w:val="center"/>
              <w:rPr>
                <w:rFonts w:hint="default" w:ascii="Times New Roman" w:hAnsi="Times New Roman" w:eastAsia="宋体" w:cs="Times New Roman"/>
                <w:sz w:val="18"/>
                <w:szCs w:val="18"/>
                <w:highlight w:val="yellow"/>
                <w:lang w:val="en" w:eastAsia="it-IT" w:bidi="ar-SA"/>
              </w:rPr>
            </w:pPr>
            <w:r>
              <w:rPr>
                <w:rFonts w:hint="default" w:ascii="Times New Roman" w:hAnsi="Times New Roman" w:cs="Times New Roman"/>
                <w:sz w:val="18"/>
                <w:szCs w:val="18"/>
                <w:highlight w:val="yellow"/>
              </w:rPr>
              <w:t>DWORD</w:t>
            </w:r>
          </w:p>
        </w:tc>
        <w:tc>
          <w:tcPr>
            <w:tcW w:w="1976" w:type="dxa"/>
            <w:tcBorders>
              <w:top w:val="nil"/>
              <w:left w:val="nil"/>
              <w:bottom w:val="single" w:color="auto" w:sz="4" w:space="0"/>
              <w:right w:val="single" w:color="auto" w:sz="4" w:space="0"/>
            </w:tcBorders>
            <w:shd w:val="clear" w:color="000000" w:fill="E5FFF2"/>
            <w:vAlign w:val="center"/>
          </w:tcPr>
          <w:p w14:paraId="6B231391">
            <w:pPr>
              <w:spacing w:after="0"/>
              <w:jc w:val="left"/>
              <w:rPr>
                <w:rFonts w:hint="default" w:ascii="Times New Roman" w:hAnsi="Times New Roman" w:eastAsia="宋体" w:cs="Times New Roman"/>
                <w:color w:val="000000"/>
                <w:sz w:val="18"/>
                <w:szCs w:val="18"/>
                <w:highlight w:val="yellow"/>
                <w:lang w:val="en-US" w:eastAsia="zh-CN" w:bidi="ar-SA"/>
              </w:rPr>
            </w:pPr>
            <w:r>
              <w:rPr>
                <w:rFonts w:hint="default" w:ascii="Times New Roman" w:hAnsi="Times New Roman" w:cs="Times New Roman"/>
                <w:color w:val="000000"/>
                <w:sz w:val="18"/>
                <w:szCs w:val="18"/>
                <w:highlight w:val="yellow"/>
                <w:lang w:val="en-US" w:eastAsia="zh-CN"/>
              </w:rPr>
              <w:t>Cell pack temperature mask 7</w:t>
            </w:r>
          </w:p>
        </w:tc>
        <w:tc>
          <w:tcPr>
            <w:tcW w:w="5488" w:type="dxa"/>
            <w:tcBorders>
              <w:top w:val="nil"/>
              <w:left w:val="nil"/>
              <w:bottom w:val="single" w:color="auto" w:sz="4" w:space="0"/>
              <w:right w:val="single" w:color="auto" w:sz="4" w:space="0"/>
            </w:tcBorders>
            <w:shd w:val="clear" w:color="000000" w:fill="E5FFF2"/>
            <w:vAlign w:val="center"/>
          </w:tcPr>
          <w:p w14:paraId="64352498">
            <w:pPr>
              <w:spacing w:after="0"/>
              <w:jc w:val="left"/>
              <w:rPr>
                <w:rFonts w:hint="default" w:ascii="Times New Roman" w:hAnsi="Times New Roman" w:cs="Times New Roman"/>
                <w:color w:val="000000"/>
                <w:sz w:val="18"/>
                <w:szCs w:val="18"/>
                <w:highlight w:val="yellow"/>
                <w:lang w:val="en-US" w:eastAsia="zh-CN"/>
              </w:rPr>
            </w:pPr>
            <w:r>
              <w:rPr>
                <w:rFonts w:hint="default" w:ascii="Times New Roman" w:hAnsi="Times New Roman" w:cs="Times New Roman"/>
                <w:color w:val="000000"/>
                <w:sz w:val="18"/>
                <w:szCs w:val="18"/>
                <w:highlight w:val="yellow"/>
                <w:lang w:val="en-US" w:eastAsia="zh-CN"/>
              </w:rPr>
              <w:t>BIT31-BIT0 High bit first, low bit last</w:t>
            </w:r>
          </w:p>
          <w:p w14:paraId="713DB59C">
            <w:pPr>
              <w:spacing w:after="0"/>
              <w:jc w:val="left"/>
              <w:rPr>
                <w:rFonts w:hint="default" w:ascii="Times New Roman" w:hAnsi="Times New Roman" w:cs="Times New Roman"/>
                <w:color w:val="000000"/>
                <w:sz w:val="18"/>
                <w:szCs w:val="18"/>
                <w:highlight w:val="yellow"/>
                <w:lang w:val="en-US" w:eastAsia="zh-CN"/>
              </w:rPr>
            </w:pPr>
            <w:r>
              <w:rPr>
                <w:rFonts w:hint="default" w:ascii="Times New Roman" w:hAnsi="Times New Roman" w:cs="Times New Roman"/>
                <w:color w:val="000000"/>
                <w:sz w:val="18"/>
                <w:szCs w:val="18"/>
                <w:highlight w:val="yellow"/>
                <w:lang w:val="en-US" w:eastAsia="zh-CN"/>
              </w:rPr>
              <w:t>BIT31: No.225 single battery pack (if 1, there is a single battery pack byte, otherwise it is empty)</w:t>
            </w:r>
          </w:p>
          <w:p w14:paraId="3909EB75">
            <w:pPr>
              <w:spacing w:after="0"/>
              <w:jc w:val="left"/>
              <w:rPr>
                <w:rFonts w:hint="default" w:ascii="Times New Roman" w:hAnsi="Times New Roman" w:cs="Times New Roman"/>
                <w:color w:val="000000"/>
                <w:sz w:val="18"/>
                <w:szCs w:val="18"/>
                <w:highlight w:val="yellow"/>
                <w:lang w:val="en-US" w:eastAsia="zh-CN"/>
              </w:rPr>
            </w:pPr>
            <w:r>
              <w:rPr>
                <w:rFonts w:hint="default" w:ascii="Times New Roman" w:hAnsi="Times New Roman" w:cs="Times New Roman"/>
                <w:color w:val="000000"/>
                <w:sz w:val="18"/>
                <w:szCs w:val="18"/>
                <w:highlight w:val="yellow"/>
                <w:lang w:val="en-US" w:eastAsia="zh-CN"/>
              </w:rPr>
              <w:t>..................</w:t>
            </w:r>
          </w:p>
          <w:p w14:paraId="3F56E399">
            <w:pPr>
              <w:spacing w:after="0"/>
              <w:jc w:val="left"/>
              <w:rPr>
                <w:rFonts w:hint="default" w:ascii="Times New Roman" w:hAnsi="Times New Roman" w:eastAsia="宋体" w:cs="Times New Roman"/>
                <w:sz w:val="18"/>
                <w:szCs w:val="18"/>
                <w:highlight w:val="yellow"/>
                <w:lang w:val="en-US" w:eastAsia="zh-CN" w:bidi="ar-SA"/>
              </w:rPr>
            </w:pPr>
            <w:r>
              <w:rPr>
                <w:rFonts w:hint="default" w:ascii="Times New Roman" w:hAnsi="Times New Roman" w:cs="Times New Roman"/>
                <w:color w:val="000000"/>
                <w:sz w:val="18"/>
                <w:szCs w:val="18"/>
                <w:highlight w:val="yellow"/>
                <w:lang w:val="en-US" w:eastAsia="zh-CN"/>
              </w:rPr>
              <w:t>BIT0: No.256 single battery pack (if 1, there is a single battery pack byte, otherwise it is empty)</w:t>
            </w:r>
          </w:p>
        </w:tc>
      </w:tr>
      <w:tr w14:paraId="380DD72F">
        <w:tblPrEx>
          <w:tblCellMar>
            <w:top w:w="0" w:type="dxa"/>
            <w:left w:w="108" w:type="dxa"/>
            <w:bottom w:w="0" w:type="dxa"/>
            <w:right w:w="108" w:type="dxa"/>
          </w:tblCellMar>
        </w:tblPrEx>
        <w:trPr>
          <w:trHeight w:val="283" w:hRule="atLeast"/>
        </w:trPr>
        <w:tc>
          <w:tcPr>
            <w:tcW w:w="851" w:type="dxa"/>
            <w:vMerge w:val="continue"/>
            <w:tcBorders>
              <w:left w:val="single" w:color="auto" w:sz="4" w:space="0"/>
              <w:right w:val="single" w:color="auto" w:sz="4" w:space="0"/>
            </w:tcBorders>
            <w:shd w:val="clear" w:color="auto" w:fill="auto"/>
            <w:vAlign w:val="center"/>
          </w:tcPr>
          <w:p w14:paraId="7C78F4A5">
            <w:pPr>
              <w:spacing w:after="0"/>
              <w:jc w:val="left"/>
              <w:rPr>
                <w:rFonts w:hint="default" w:ascii="Times New Roman" w:hAnsi="Times New Roman" w:cs="Times New Roman"/>
                <w:color w:val="000000"/>
                <w:sz w:val="18"/>
                <w:szCs w:val="18"/>
                <w:lang w:val="en-US" w:eastAsia="zh-CN"/>
              </w:rPr>
            </w:pPr>
          </w:p>
        </w:tc>
        <w:tc>
          <w:tcPr>
            <w:tcW w:w="1047" w:type="dxa"/>
            <w:tcBorders>
              <w:top w:val="nil"/>
              <w:left w:val="nil"/>
              <w:bottom w:val="single" w:color="auto" w:sz="4" w:space="0"/>
              <w:right w:val="single" w:color="auto" w:sz="4" w:space="0"/>
            </w:tcBorders>
            <w:shd w:val="clear" w:color="000000" w:fill="E5FFF2"/>
            <w:vAlign w:val="center"/>
          </w:tcPr>
          <w:p w14:paraId="7CD0CA7D">
            <w:pPr>
              <w:spacing w:after="0"/>
              <w:jc w:val="center"/>
              <w:rPr>
                <w:rFonts w:hint="default" w:ascii="Times New Roman" w:hAnsi="Times New Roman" w:eastAsia="宋体" w:cs="Times New Roman"/>
                <w:color w:val="000000"/>
                <w:sz w:val="18"/>
                <w:szCs w:val="18"/>
                <w:lang w:val="en-US" w:eastAsia="zh-CN" w:bidi="ar-SA"/>
              </w:rPr>
            </w:pPr>
            <w:r>
              <w:rPr>
                <w:rFonts w:hint="default" w:ascii="Times New Roman" w:hAnsi="Times New Roman" w:cs="Times New Roman"/>
                <w:color w:val="000000"/>
                <w:sz w:val="18"/>
                <w:szCs w:val="18"/>
                <w:highlight w:val="yellow"/>
                <w:lang w:val="en-US" w:eastAsia="zh-CN"/>
              </w:rPr>
              <w:t>32</w:t>
            </w:r>
          </w:p>
        </w:tc>
        <w:tc>
          <w:tcPr>
            <w:tcW w:w="756" w:type="dxa"/>
            <w:tcBorders>
              <w:top w:val="nil"/>
              <w:left w:val="nil"/>
              <w:bottom w:val="single" w:color="auto" w:sz="4" w:space="0"/>
              <w:right w:val="single" w:color="auto" w:sz="4" w:space="0"/>
            </w:tcBorders>
            <w:shd w:val="clear" w:color="000000" w:fill="E5FFF2"/>
            <w:vAlign w:val="center"/>
          </w:tcPr>
          <w:p w14:paraId="2503DCA3">
            <w:pPr>
              <w:spacing w:after="0"/>
              <w:jc w:val="center"/>
              <w:rPr>
                <w:rFonts w:hint="default" w:ascii="Times New Roman" w:hAnsi="Times New Roman" w:eastAsia="宋体" w:cs="Times New Roman"/>
                <w:sz w:val="18"/>
                <w:szCs w:val="18"/>
                <w:highlight w:val="yellow"/>
                <w:lang w:val="en" w:eastAsia="it-IT" w:bidi="ar-SA"/>
              </w:rPr>
            </w:pPr>
            <w:r>
              <w:rPr>
                <w:rFonts w:hint="default" w:ascii="Times New Roman" w:hAnsi="Times New Roman" w:cs="Times New Roman"/>
                <w:sz w:val="18"/>
                <w:szCs w:val="18"/>
                <w:highlight w:val="yellow"/>
              </w:rPr>
              <w:t>DWORD</w:t>
            </w:r>
          </w:p>
        </w:tc>
        <w:tc>
          <w:tcPr>
            <w:tcW w:w="1976" w:type="dxa"/>
            <w:tcBorders>
              <w:top w:val="nil"/>
              <w:left w:val="nil"/>
              <w:bottom w:val="single" w:color="auto" w:sz="4" w:space="0"/>
              <w:right w:val="single" w:color="auto" w:sz="4" w:space="0"/>
            </w:tcBorders>
            <w:shd w:val="clear" w:color="000000" w:fill="E5FFF2"/>
            <w:vAlign w:val="center"/>
          </w:tcPr>
          <w:p w14:paraId="171317A0">
            <w:pPr>
              <w:spacing w:after="0"/>
              <w:jc w:val="left"/>
              <w:rPr>
                <w:rFonts w:hint="default" w:ascii="Times New Roman" w:hAnsi="Times New Roman" w:eastAsia="宋体" w:cs="Times New Roman"/>
                <w:color w:val="000000"/>
                <w:sz w:val="18"/>
                <w:szCs w:val="18"/>
                <w:highlight w:val="yellow"/>
                <w:lang w:val="en-US" w:eastAsia="zh-CN" w:bidi="ar-SA"/>
              </w:rPr>
            </w:pPr>
            <w:r>
              <w:rPr>
                <w:rFonts w:hint="default" w:ascii="Times New Roman" w:hAnsi="Times New Roman" w:cs="Times New Roman"/>
                <w:color w:val="000000"/>
                <w:sz w:val="18"/>
                <w:szCs w:val="18"/>
                <w:highlight w:val="yellow"/>
                <w:lang w:val="en-US" w:eastAsia="zh-CN"/>
              </w:rPr>
              <w:t>Cell pack temperature mask 8</w:t>
            </w:r>
          </w:p>
        </w:tc>
        <w:tc>
          <w:tcPr>
            <w:tcW w:w="5488" w:type="dxa"/>
            <w:tcBorders>
              <w:top w:val="nil"/>
              <w:left w:val="nil"/>
              <w:bottom w:val="single" w:color="auto" w:sz="4" w:space="0"/>
              <w:right w:val="single" w:color="auto" w:sz="4" w:space="0"/>
            </w:tcBorders>
            <w:shd w:val="clear" w:color="000000" w:fill="E5FFF2"/>
            <w:vAlign w:val="center"/>
          </w:tcPr>
          <w:p w14:paraId="38D339A1">
            <w:pPr>
              <w:spacing w:after="0"/>
              <w:jc w:val="left"/>
              <w:rPr>
                <w:rFonts w:hint="default" w:ascii="Times New Roman" w:hAnsi="Times New Roman" w:cs="Times New Roman"/>
                <w:color w:val="000000"/>
                <w:sz w:val="18"/>
                <w:szCs w:val="18"/>
                <w:highlight w:val="yellow"/>
                <w:lang w:val="en-US" w:eastAsia="zh-CN"/>
              </w:rPr>
            </w:pPr>
            <w:r>
              <w:rPr>
                <w:rFonts w:hint="default" w:ascii="Times New Roman" w:hAnsi="Times New Roman" w:cs="Times New Roman"/>
                <w:color w:val="000000"/>
                <w:sz w:val="18"/>
                <w:szCs w:val="18"/>
                <w:highlight w:val="yellow"/>
                <w:lang w:val="en-US" w:eastAsia="zh-CN"/>
              </w:rPr>
              <w:t>BIT31-BIT0 High bit first, low bit last</w:t>
            </w:r>
          </w:p>
          <w:p w14:paraId="73F9FAB1">
            <w:pPr>
              <w:spacing w:after="0"/>
              <w:jc w:val="left"/>
              <w:rPr>
                <w:rFonts w:hint="default" w:ascii="Times New Roman" w:hAnsi="Times New Roman" w:cs="Times New Roman"/>
                <w:color w:val="000000"/>
                <w:sz w:val="18"/>
                <w:szCs w:val="18"/>
                <w:highlight w:val="yellow"/>
                <w:lang w:val="en-US" w:eastAsia="zh-CN"/>
              </w:rPr>
            </w:pPr>
            <w:r>
              <w:rPr>
                <w:rFonts w:hint="default" w:ascii="Times New Roman" w:hAnsi="Times New Roman" w:cs="Times New Roman"/>
                <w:color w:val="000000"/>
                <w:sz w:val="18"/>
                <w:szCs w:val="18"/>
                <w:highlight w:val="yellow"/>
                <w:lang w:val="en-US" w:eastAsia="zh-CN"/>
              </w:rPr>
              <w:t>BIT31: No.257 single battery group (if it is 1, there is a single battery group byte, otherwise it is empty)</w:t>
            </w:r>
          </w:p>
          <w:p w14:paraId="7A1FB94B">
            <w:pPr>
              <w:spacing w:after="0"/>
              <w:jc w:val="left"/>
              <w:rPr>
                <w:rFonts w:hint="default" w:ascii="Times New Roman" w:hAnsi="Times New Roman" w:cs="Times New Roman"/>
                <w:color w:val="000000"/>
                <w:sz w:val="18"/>
                <w:szCs w:val="18"/>
                <w:highlight w:val="yellow"/>
                <w:lang w:val="en-US" w:eastAsia="zh-CN"/>
              </w:rPr>
            </w:pPr>
            <w:r>
              <w:rPr>
                <w:rFonts w:hint="default" w:ascii="Times New Roman" w:hAnsi="Times New Roman" w:cs="Times New Roman"/>
                <w:color w:val="000000"/>
                <w:sz w:val="18"/>
                <w:szCs w:val="18"/>
                <w:highlight w:val="yellow"/>
                <w:lang w:val="en-US" w:eastAsia="zh-CN"/>
              </w:rPr>
              <w:t>..................</w:t>
            </w:r>
          </w:p>
          <w:p w14:paraId="558EE7E7">
            <w:pPr>
              <w:spacing w:after="0"/>
              <w:jc w:val="left"/>
              <w:rPr>
                <w:rFonts w:hint="default" w:ascii="Times New Roman" w:hAnsi="Times New Roman" w:eastAsia="宋体" w:cs="Times New Roman"/>
                <w:sz w:val="18"/>
                <w:szCs w:val="18"/>
                <w:highlight w:val="yellow"/>
                <w:lang w:val="en-US" w:eastAsia="zh-CN" w:bidi="ar-SA"/>
              </w:rPr>
            </w:pPr>
            <w:r>
              <w:rPr>
                <w:rFonts w:hint="default" w:ascii="Times New Roman" w:hAnsi="Times New Roman" w:cs="Times New Roman"/>
                <w:color w:val="000000"/>
                <w:sz w:val="18"/>
                <w:szCs w:val="18"/>
                <w:highlight w:val="yellow"/>
                <w:lang w:val="en-US" w:eastAsia="zh-CN"/>
              </w:rPr>
              <w:t>BIT0: No.288 single battery pack (if it is 1, there is a single battery pack byte, otherwise it is empty)</w:t>
            </w:r>
          </w:p>
        </w:tc>
      </w:tr>
      <w:tr w14:paraId="22FE6685">
        <w:tblPrEx>
          <w:tblCellMar>
            <w:top w:w="0" w:type="dxa"/>
            <w:left w:w="108" w:type="dxa"/>
            <w:bottom w:w="0" w:type="dxa"/>
            <w:right w:w="108" w:type="dxa"/>
          </w:tblCellMar>
        </w:tblPrEx>
        <w:trPr>
          <w:trHeight w:val="283" w:hRule="atLeast"/>
        </w:trPr>
        <w:tc>
          <w:tcPr>
            <w:tcW w:w="851" w:type="dxa"/>
            <w:vMerge w:val="continue"/>
            <w:tcBorders>
              <w:left w:val="single" w:color="auto" w:sz="4" w:space="0"/>
              <w:right w:val="single" w:color="auto" w:sz="4" w:space="0"/>
            </w:tcBorders>
            <w:shd w:val="clear" w:color="auto" w:fill="auto"/>
            <w:vAlign w:val="center"/>
          </w:tcPr>
          <w:p w14:paraId="41D64053">
            <w:pPr>
              <w:spacing w:after="0"/>
              <w:jc w:val="left"/>
              <w:rPr>
                <w:rFonts w:hint="default" w:ascii="Times New Roman" w:hAnsi="Times New Roman" w:cs="Times New Roman"/>
                <w:color w:val="000000"/>
                <w:sz w:val="18"/>
                <w:szCs w:val="18"/>
                <w:lang w:val="en-US" w:eastAsia="zh-CN"/>
              </w:rPr>
            </w:pPr>
          </w:p>
        </w:tc>
        <w:tc>
          <w:tcPr>
            <w:tcW w:w="1047" w:type="dxa"/>
            <w:tcBorders>
              <w:top w:val="nil"/>
              <w:left w:val="nil"/>
              <w:bottom w:val="single" w:color="auto" w:sz="4" w:space="0"/>
              <w:right w:val="single" w:color="auto" w:sz="4" w:space="0"/>
            </w:tcBorders>
            <w:shd w:val="clear" w:color="000000" w:fill="E5FFF2"/>
            <w:vAlign w:val="center"/>
          </w:tcPr>
          <w:p w14:paraId="4F878FB7">
            <w:pPr>
              <w:spacing w:after="0"/>
              <w:jc w:val="center"/>
              <w:rPr>
                <w:rFonts w:hint="default" w:ascii="Times New Roman" w:hAnsi="Times New Roman" w:eastAsia="宋体" w:cs="Times New Roman"/>
                <w:color w:val="000000"/>
                <w:sz w:val="18"/>
                <w:szCs w:val="18"/>
                <w:lang w:val="en-US" w:eastAsia="zh-CN" w:bidi="ar-SA"/>
              </w:rPr>
            </w:pPr>
            <w:r>
              <w:rPr>
                <w:rFonts w:hint="default" w:ascii="Times New Roman" w:hAnsi="Times New Roman" w:cs="Times New Roman"/>
                <w:color w:val="000000"/>
                <w:sz w:val="18"/>
                <w:szCs w:val="18"/>
                <w:highlight w:val="yellow"/>
                <w:lang w:val="en-US" w:eastAsia="zh-CN"/>
              </w:rPr>
              <w:t>36</w:t>
            </w:r>
          </w:p>
        </w:tc>
        <w:tc>
          <w:tcPr>
            <w:tcW w:w="756" w:type="dxa"/>
            <w:tcBorders>
              <w:top w:val="nil"/>
              <w:left w:val="nil"/>
              <w:bottom w:val="single" w:color="auto" w:sz="4" w:space="0"/>
              <w:right w:val="single" w:color="auto" w:sz="4" w:space="0"/>
            </w:tcBorders>
            <w:shd w:val="clear" w:color="000000" w:fill="E5FFF2"/>
            <w:vAlign w:val="center"/>
          </w:tcPr>
          <w:p w14:paraId="2DBC38CA">
            <w:pPr>
              <w:spacing w:after="0"/>
              <w:jc w:val="center"/>
              <w:rPr>
                <w:rFonts w:hint="default" w:ascii="Times New Roman" w:hAnsi="Times New Roman" w:eastAsia="宋体" w:cs="Times New Roman"/>
                <w:sz w:val="18"/>
                <w:szCs w:val="18"/>
                <w:highlight w:val="yellow"/>
                <w:lang w:val="en" w:eastAsia="it-IT" w:bidi="ar-SA"/>
              </w:rPr>
            </w:pPr>
            <w:r>
              <w:rPr>
                <w:rFonts w:hint="default" w:ascii="Times New Roman" w:hAnsi="Times New Roman" w:cs="Times New Roman"/>
                <w:sz w:val="18"/>
                <w:szCs w:val="18"/>
                <w:highlight w:val="yellow"/>
              </w:rPr>
              <w:t>DWORD</w:t>
            </w:r>
          </w:p>
        </w:tc>
        <w:tc>
          <w:tcPr>
            <w:tcW w:w="1976" w:type="dxa"/>
            <w:tcBorders>
              <w:top w:val="nil"/>
              <w:left w:val="nil"/>
              <w:bottom w:val="single" w:color="auto" w:sz="4" w:space="0"/>
              <w:right w:val="single" w:color="auto" w:sz="4" w:space="0"/>
            </w:tcBorders>
            <w:shd w:val="clear" w:color="000000" w:fill="E5FFF2"/>
            <w:vAlign w:val="center"/>
          </w:tcPr>
          <w:p w14:paraId="318EAA71">
            <w:pPr>
              <w:spacing w:after="0"/>
              <w:jc w:val="left"/>
              <w:rPr>
                <w:rFonts w:hint="default" w:ascii="Times New Roman" w:hAnsi="Times New Roman" w:eastAsia="宋体" w:cs="Times New Roman"/>
                <w:color w:val="000000"/>
                <w:sz w:val="18"/>
                <w:szCs w:val="18"/>
                <w:highlight w:val="yellow"/>
                <w:lang w:val="en-US" w:eastAsia="zh-CN" w:bidi="ar-SA"/>
              </w:rPr>
            </w:pPr>
            <w:r>
              <w:rPr>
                <w:rFonts w:hint="default" w:ascii="Times New Roman" w:hAnsi="Times New Roman" w:cs="Times New Roman"/>
                <w:color w:val="000000"/>
                <w:sz w:val="18"/>
                <w:szCs w:val="18"/>
                <w:highlight w:val="yellow"/>
                <w:lang w:val="en-US" w:eastAsia="zh-CN"/>
              </w:rPr>
              <w:t>Cell pack temperature mask 9</w:t>
            </w:r>
          </w:p>
        </w:tc>
        <w:tc>
          <w:tcPr>
            <w:tcW w:w="5488" w:type="dxa"/>
            <w:tcBorders>
              <w:top w:val="nil"/>
              <w:left w:val="nil"/>
              <w:bottom w:val="single" w:color="auto" w:sz="4" w:space="0"/>
              <w:right w:val="single" w:color="auto" w:sz="4" w:space="0"/>
            </w:tcBorders>
            <w:shd w:val="clear" w:color="000000" w:fill="E5FFF2"/>
            <w:vAlign w:val="center"/>
          </w:tcPr>
          <w:p w14:paraId="3B93A729">
            <w:pPr>
              <w:spacing w:after="0"/>
              <w:jc w:val="left"/>
              <w:rPr>
                <w:rFonts w:hint="default" w:ascii="Times New Roman" w:hAnsi="Times New Roman" w:cs="Times New Roman"/>
                <w:color w:val="000000"/>
                <w:sz w:val="18"/>
                <w:szCs w:val="18"/>
                <w:highlight w:val="yellow"/>
                <w:lang w:val="en-US" w:eastAsia="zh-CN"/>
              </w:rPr>
            </w:pPr>
            <w:r>
              <w:rPr>
                <w:rFonts w:hint="default" w:ascii="Times New Roman" w:hAnsi="Times New Roman" w:cs="Times New Roman"/>
                <w:color w:val="000000"/>
                <w:sz w:val="18"/>
                <w:szCs w:val="18"/>
                <w:highlight w:val="yellow"/>
                <w:lang w:val="en-US" w:eastAsia="zh-CN"/>
              </w:rPr>
              <w:t>BIT31-BIT0 High bit first, low bit last</w:t>
            </w:r>
          </w:p>
          <w:p w14:paraId="5D9A179C">
            <w:pPr>
              <w:spacing w:after="0"/>
              <w:jc w:val="left"/>
              <w:rPr>
                <w:rFonts w:hint="default" w:ascii="Times New Roman" w:hAnsi="Times New Roman" w:cs="Times New Roman"/>
                <w:color w:val="000000"/>
                <w:sz w:val="18"/>
                <w:szCs w:val="18"/>
                <w:highlight w:val="yellow"/>
                <w:lang w:val="en-US" w:eastAsia="zh-CN"/>
              </w:rPr>
            </w:pPr>
            <w:r>
              <w:rPr>
                <w:rFonts w:hint="default" w:ascii="Times New Roman" w:hAnsi="Times New Roman" w:cs="Times New Roman"/>
                <w:color w:val="000000"/>
                <w:sz w:val="18"/>
                <w:szCs w:val="18"/>
                <w:highlight w:val="yellow"/>
                <w:lang w:val="en-US" w:eastAsia="zh-CN"/>
              </w:rPr>
              <w:t>BIT31: No.289 single battery group (if it is 1, there is a single battery group byte, otherwise it is empty)</w:t>
            </w:r>
          </w:p>
          <w:p w14:paraId="391AD240">
            <w:pPr>
              <w:spacing w:after="0"/>
              <w:jc w:val="left"/>
              <w:rPr>
                <w:rFonts w:hint="default" w:ascii="Times New Roman" w:hAnsi="Times New Roman" w:eastAsia="宋体" w:cs="Times New Roman"/>
                <w:sz w:val="18"/>
                <w:szCs w:val="18"/>
                <w:highlight w:val="yellow"/>
                <w:lang w:val="en-US" w:eastAsia="zh-CN" w:bidi="ar-SA"/>
              </w:rPr>
            </w:pPr>
            <w:r>
              <w:rPr>
                <w:rFonts w:hint="default" w:ascii="Times New Roman" w:hAnsi="Times New Roman" w:cs="Times New Roman"/>
                <w:color w:val="000000"/>
                <w:sz w:val="18"/>
                <w:szCs w:val="18"/>
                <w:highlight w:val="yellow"/>
                <w:lang w:val="en-US" w:eastAsia="zh-CN"/>
              </w:rPr>
              <w:t>BIT0: No.320 single battery pack (if 1, there is a single battery pack byte, otherwise it is empty)</w:t>
            </w:r>
          </w:p>
        </w:tc>
      </w:tr>
      <w:tr w14:paraId="0A9627F4">
        <w:tblPrEx>
          <w:tblCellMar>
            <w:top w:w="0" w:type="dxa"/>
            <w:left w:w="108" w:type="dxa"/>
            <w:bottom w:w="0" w:type="dxa"/>
            <w:right w:w="108" w:type="dxa"/>
          </w:tblCellMar>
        </w:tblPrEx>
        <w:trPr>
          <w:trHeight w:val="283" w:hRule="atLeast"/>
        </w:trPr>
        <w:tc>
          <w:tcPr>
            <w:tcW w:w="851" w:type="dxa"/>
            <w:vMerge w:val="continue"/>
            <w:tcBorders>
              <w:left w:val="single" w:color="auto" w:sz="4" w:space="0"/>
              <w:right w:val="single" w:color="auto" w:sz="4" w:space="0"/>
            </w:tcBorders>
            <w:shd w:val="clear" w:color="auto" w:fill="auto"/>
            <w:vAlign w:val="center"/>
          </w:tcPr>
          <w:p w14:paraId="42BEE8A2">
            <w:pPr>
              <w:spacing w:after="0"/>
              <w:jc w:val="left"/>
              <w:rPr>
                <w:rFonts w:hint="default" w:ascii="Times New Roman" w:hAnsi="Times New Roman" w:cs="Times New Roman"/>
                <w:color w:val="000000"/>
                <w:sz w:val="18"/>
                <w:szCs w:val="18"/>
                <w:lang w:val="en-US" w:eastAsia="zh-CN"/>
              </w:rPr>
            </w:pPr>
          </w:p>
        </w:tc>
        <w:tc>
          <w:tcPr>
            <w:tcW w:w="1047" w:type="dxa"/>
            <w:tcBorders>
              <w:top w:val="nil"/>
              <w:left w:val="nil"/>
              <w:bottom w:val="single" w:color="auto" w:sz="4" w:space="0"/>
              <w:right w:val="single" w:color="auto" w:sz="4" w:space="0"/>
            </w:tcBorders>
            <w:shd w:val="clear" w:color="000000" w:fill="E5FFF2"/>
            <w:vAlign w:val="center"/>
          </w:tcPr>
          <w:p w14:paraId="42EF45CF">
            <w:pPr>
              <w:spacing w:after="0"/>
              <w:jc w:val="center"/>
              <w:rPr>
                <w:rFonts w:hint="default" w:ascii="Times New Roman" w:hAnsi="Times New Roman" w:eastAsia="宋体" w:cs="Times New Roman"/>
                <w:color w:val="000000"/>
                <w:sz w:val="18"/>
                <w:szCs w:val="18"/>
                <w:lang w:val="en-US" w:eastAsia="zh-CN" w:bidi="ar-SA"/>
              </w:rPr>
            </w:pPr>
            <w:r>
              <w:rPr>
                <w:rFonts w:hint="default" w:ascii="Times New Roman" w:hAnsi="Times New Roman" w:cs="Times New Roman"/>
                <w:color w:val="000000"/>
                <w:sz w:val="18"/>
                <w:szCs w:val="18"/>
                <w:highlight w:val="yellow"/>
                <w:lang w:val="en-US" w:eastAsia="zh-CN"/>
              </w:rPr>
              <w:t>40</w:t>
            </w:r>
          </w:p>
        </w:tc>
        <w:tc>
          <w:tcPr>
            <w:tcW w:w="756" w:type="dxa"/>
            <w:tcBorders>
              <w:top w:val="nil"/>
              <w:left w:val="nil"/>
              <w:bottom w:val="single" w:color="auto" w:sz="4" w:space="0"/>
              <w:right w:val="single" w:color="auto" w:sz="4" w:space="0"/>
            </w:tcBorders>
            <w:shd w:val="clear" w:color="000000" w:fill="E5FFF2"/>
            <w:vAlign w:val="center"/>
          </w:tcPr>
          <w:p w14:paraId="30440A66">
            <w:pPr>
              <w:spacing w:after="0"/>
              <w:jc w:val="center"/>
              <w:rPr>
                <w:rFonts w:hint="default" w:ascii="Times New Roman" w:hAnsi="Times New Roman" w:eastAsia="宋体" w:cs="Times New Roman"/>
                <w:sz w:val="18"/>
                <w:szCs w:val="18"/>
                <w:highlight w:val="yellow"/>
                <w:lang w:val="en" w:eastAsia="it-IT" w:bidi="ar-SA"/>
              </w:rPr>
            </w:pPr>
            <w:r>
              <w:rPr>
                <w:rFonts w:hint="default" w:ascii="Times New Roman" w:hAnsi="Times New Roman" w:cs="Times New Roman"/>
                <w:sz w:val="18"/>
                <w:szCs w:val="18"/>
                <w:highlight w:val="yellow"/>
              </w:rPr>
              <w:t>DWORD</w:t>
            </w:r>
          </w:p>
        </w:tc>
        <w:tc>
          <w:tcPr>
            <w:tcW w:w="1976" w:type="dxa"/>
            <w:tcBorders>
              <w:top w:val="nil"/>
              <w:left w:val="nil"/>
              <w:bottom w:val="single" w:color="auto" w:sz="4" w:space="0"/>
              <w:right w:val="single" w:color="auto" w:sz="4" w:space="0"/>
            </w:tcBorders>
            <w:shd w:val="clear" w:color="000000" w:fill="E5FFF2"/>
            <w:vAlign w:val="center"/>
          </w:tcPr>
          <w:p w14:paraId="3C6DED9F">
            <w:pPr>
              <w:spacing w:after="0"/>
              <w:jc w:val="left"/>
              <w:rPr>
                <w:rFonts w:hint="default" w:ascii="Times New Roman" w:hAnsi="Times New Roman" w:eastAsia="宋体" w:cs="Times New Roman"/>
                <w:color w:val="000000"/>
                <w:sz w:val="18"/>
                <w:szCs w:val="18"/>
                <w:highlight w:val="yellow"/>
                <w:lang w:val="en-US" w:eastAsia="zh-CN" w:bidi="ar-SA"/>
              </w:rPr>
            </w:pPr>
            <w:r>
              <w:rPr>
                <w:rFonts w:hint="default" w:ascii="Times New Roman" w:hAnsi="Times New Roman" w:cs="Times New Roman"/>
                <w:color w:val="000000"/>
                <w:sz w:val="18"/>
                <w:szCs w:val="18"/>
                <w:highlight w:val="yellow"/>
                <w:lang w:val="en-US" w:eastAsia="zh-CN"/>
              </w:rPr>
              <w:t>Cell pack temperature mask 10</w:t>
            </w:r>
          </w:p>
        </w:tc>
        <w:tc>
          <w:tcPr>
            <w:tcW w:w="5488" w:type="dxa"/>
            <w:tcBorders>
              <w:top w:val="nil"/>
              <w:left w:val="nil"/>
              <w:bottom w:val="single" w:color="auto" w:sz="4" w:space="0"/>
              <w:right w:val="single" w:color="auto" w:sz="4" w:space="0"/>
            </w:tcBorders>
            <w:shd w:val="clear" w:color="000000" w:fill="E5FFF2"/>
            <w:vAlign w:val="center"/>
          </w:tcPr>
          <w:p w14:paraId="48C67F53">
            <w:pPr>
              <w:spacing w:after="0"/>
              <w:jc w:val="left"/>
              <w:rPr>
                <w:rFonts w:hint="default" w:ascii="Times New Roman" w:hAnsi="Times New Roman" w:cs="Times New Roman"/>
                <w:color w:val="000000"/>
                <w:sz w:val="18"/>
                <w:szCs w:val="18"/>
                <w:highlight w:val="yellow"/>
                <w:lang w:val="en-US" w:eastAsia="zh-CN"/>
              </w:rPr>
            </w:pPr>
            <w:r>
              <w:rPr>
                <w:rFonts w:hint="default" w:ascii="Times New Roman" w:hAnsi="Times New Roman" w:cs="Times New Roman"/>
                <w:color w:val="000000"/>
                <w:sz w:val="18"/>
                <w:szCs w:val="18"/>
                <w:highlight w:val="yellow"/>
                <w:lang w:val="en-US" w:eastAsia="zh-CN"/>
              </w:rPr>
              <w:t>BIT31-BIT0 High bit first, low bit last</w:t>
            </w:r>
          </w:p>
          <w:p w14:paraId="36C8C140">
            <w:pPr>
              <w:spacing w:after="0"/>
              <w:jc w:val="left"/>
              <w:rPr>
                <w:rFonts w:hint="default" w:ascii="Times New Roman" w:hAnsi="Times New Roman" w:cs="Times New Roman"/>
                <w:color w:val="000000"/>
                <w:sz w:val="18"/>
                <w:szCs w:val="18"/>
                <w:highlight w:val="yellow"/>
                <w:lang w:val="en-US" w:eastAsia="zh-CN"/>
              </w:rPr>
            </w:pPr>
            <w:r>
              <w:rPr>
                <w:rFonts w:hint="default" w:ascii="Times New Roman" w:hAnsi="Times New Roman" w:cs="Times New Roman"/>
                <w:color w:val="000000"/>
                <w:sz w:val="18"/>
                <w:szCs w:val="18"/>
                <w:highlight w:val="yellow"/>
                <w:lang w:val="en-US" w:eastAsia="zh-CN"/>
              </w:rPr>
              <w:t>BIT31: No.321 single battery group (if it is 1, there is a single battery group byte, otherwise it is empty)</w:t>
            </w:r>
          </w:p>
          <w:p w14:paraId="72A40E22">
            <w:pPr>
              <w:spacing w:after="0"/>
              <w:jc w:val="left"/>
              <w:rPr>
                <w:rFonts w:hint="default" w:ascii="Times New Roman" w:hAnsi="Times New Roman" w:cs="Times New Roman"/>
                <w:color w:val="000000"/>
                <w:sz w:val="18"/>
                <w:szCs w:val="18"/>
                <w:highlight w:val="yellow"/>
                <w:lang w:val="en-US" w:eastAsia="zh-CN"/>
              </w:rPr>
            </w:pPr>
            <w:r>
              <w:rPr>
                <w:rFonts w:hint="default" w:ascii="Times New Roman" w:hAnsi="Times New Roman" w:cs="Times New Roman"/>
                <w:color w:val="000000"/>
                <w:sz w:val="18"/>
                <w:szCs w:val="18"/>
                <w:highlight w:val="yellow"/>
                <w:lang w:val="en-US" w:eastAsia="zh-CN"/>
              </w:rPr>
              <w:t>..................</w:t>
            </w:r>
          </w:p>
          <w:p w14:paraId="760FE9AC">
            <w:pPr>
              <w:spacing w:after="0"/>
              <w:jc w:val="left"/>
              <w:rPr>
                <w:rFonts w:hint="default" w:ascii="Times New Roman" w:hAnsi="Times New Roman" w:eastAsia="宋体" w:cs="Times New Roman"/>
                <w:sz w:val="18"/>
                <w:szCs w:val="18"/>
                <w:highlight w:val="yellow"/>
                <w:lang w:val="en-US" w:eastAsia="zh-CN" w:bidi="ar-SA"/>
              </w:rPr>
            </w:pPr>
            <w:r>
              <w:rPr>
                <w:rFonts w:hint="default" w:ascii="Times New Roman" w:hAnsi="Times New Roman" w:cs="Times New Roman"/>
                <w:color w:val="000000"/>
                <w:sz w:val="18"/>
                <w:szCs w:val="18"/>
                <w:highlight w:val="yellow"/>
                <w:lang w:val="en-US" w:eastAsia="zh-CN"/>
              </w:rPr>
              <w:t>BIT0: No.352 single battery pack (if it is 1, there is a single battery pack byte, otherwise it is empty)</w:t>
            </w:r>
          </w:p>
        </w:tc>
      </w:tr>
      <w:tr w14:paraId="7C86E215">
        <w:tblPrEx>
          <w:tblCellMar>
            <w:top w:w="0" w:type="dxa"/>
            <w:left w:w="108" w:type="dxa"/>
            <w:bottom w:w="0" w:type="dxa"/>
            <w:right w:w="108" w:type="dxa"/>
          </w:tblCellMar>
        </w:tblPrEx>
        <w:trPr>
          <w:trHeight w:val="283" w:hRule="atLeast"/>
        </w:trPr>
        <w:tc>
          <w:tcPr>
            <w:tcW w:w="851" w:type="dxa"/>
            <w:vMerge w:val="continue"/>
            <w:tcBorders>
              <w:left w:val="single" w:color="auto" w:sz="4" w:space="0"/>
              <w:right w:val="single" w:color="auto" w:sz="4" w:space="0"/>
            </w:tcBorders>
            <w:shd w:val="clear" w:color="auto" w:fill="auto"/>
            <w:vAlign w:val="center"/>
          </w:tcPr>
          <w:p w14:paraId="3C934E07">
            <w:pPr>
              <w:spacing w:after="0"/>
              <w:jc w:val="left"/>
              <w:rPr>
                <w:rFonts w:hint="default" w:ascii="Times New Roman" w:hAnsi="Times New Roman" w:cs="Times New Roman"/>
                <w:color w:val="000000"/>
                <w:sz w:val="18"/>
                <w:szCs w:val="18"/>
                <w:lang w:val="en-US" w:eastAsia="zh-CN"/>
              </w:rPr>
            </w:pPr>
          </w:p>
        </w:tc>
        <w:tc>
          <w:tcPr>
            <w:tcW w:w="1047" w:type="dxa"/>
            <w:tcBorders>
              <w:top w:val="nil"/>
              <w:left w:val="nil"/>
              <w:bottom w:val="single" w:color="auto" w:sz="4" w:space="0"/>
              <w:right w:val="single" w:color="auto" w:sz="4" w:space="0"/>
            </w:tcBorders>
            <w:shd w:val="clear" w:color="000000" w:fill="E5FFF2"/>
            <w:vAlign w:val="center"/>
          </w:tcPr>
          <w:p w14:paraId="1E289EEB">
            <w:pPr>
              <w:spacing w:after="0"/>
              <w:jc w:val="center"/>
              <w:rPr>
                <w:rFonts w:hint="default" w:ascii="Times New Roman" w:hAnsi="Times New Roman" w:eastAsia="宋体" w:cs="Times New Roman"/>
                <w:color w:val="000000"/>
                <w:sz w:val="18"/>
                <w:szCs w:val="18"/>
                <w:lang w:val="en-US" w:eastAsia="zh-CN" w:bidi="ar-SA"/>
              </w:rPr>
            </w:pPr>
            <w:r>
              <w:rPr>
                <w:rFonts w:hint="default" w:ascii="Times New Roman" w:hAnsi="Times New Roman" w:cs="Times New Roman"/>
                <w:color w:val="000000"/>
                <w:sz w:val="18"/>
                <w:szCs w:val="18"/>
                <w:highlight w:val="yellow"/>
                <w:lang w:val="en-US" w:eastAsia="zh-CN"/>
              </w:rPr>
              <w:t>44</w:t>
            </w:r>
          </w:p>
        </w:tc>
        <w:tc>
          <w:tcPr>
            <w:tcW w:w="756" w:type="dxa"/>
            <w:tcBorders>
              <w:top w:val="nil"/>
              <w:left w:val="nil"/>
              <w:bottom w:val="single" w:color="auto" w:sz="4" w:space="0"/>
              <w:right w:val="single" w:color="auto" w:sz="4" w:space="0"/>
            </w:tcBorders>
            <w:shd w:val="clear" w:color="000000" w:fill="E5FFF2"/>
            <w:vAlign w:val="center"/>
          </w:tcPr>
          <w:p w14:paraId="0BA6F538">
            <w:pPr>
              <w:spacing w:after="0"/>
              <w:jc w:val="center"/>
              <w:rPr>
                <w:rFonts w:hint="default" w:ascii="Times New Roman" w:hAnsi="Times New Roman" w:eastAsia="宋体" w:cs="Times New Roman"/>
                <w:sz w:val="18"/>
                <w:szCs w:val="18"/>
                <w:highlight w:val="yellow"/>
                <w:lang w:val="en" w:eastAsia="it-IT" w:bidi="ar-SA"/>
              </w:rPr>
            </w:pPr>
            <w:r>
              <w:rPr>
                <w:rFonts w:hint="default" w:ascii="Times New Roman" w:hAnsi="Times New Roman" w:cs="Times New Roman"/>
                <w:sz w:val="18"/>
                <w:szCs w:val="18"/>
                <w:highlight w:val="yellow"/>
              </w:rPr>
              <w:t>DWORD</w:t>
            </w:r>
          </w:p>
        </w:tc>
        <w:tc>
          <w:tcPr>
            <w:tcW w:w="1976" w:type="dxa"/>
            <w:tcBorders>
              <w:top w:val="nil"/>
              <w:left w:val="nil"/>
              <w:bottom w:val="single" w:color="auto" w:sz="4" w:space="0"/>
              <w:right w:val="single" w:color="auto" w:sz="4" w:space="0"/>
            </w:tcBorders>
            <w:shd w:val="clear" w:color="000000" w:fill="E5FFF2"/>
            <w:vAlign w:val="center"/>
          </w:tcPr>
          <w:p w14:paraId="48347FC7">
            <w:pPr>
              <w:spacing w:after="0"/>
              <w:jc w:val="left"/>
              <w:rPr>
                <w:rFonts w:hint="default" w:ascii="Times New Roman" w:hAnsi="Times New Roman" w:eastAsia="宋体" w:cs="Times New Roman"/>
                <w:color w:val="000000"/>
                <w:sz w:val="18"/>
                <w:szCs w:val="18"/>
                <w:highlight w:val="yellow"/>
                <w:lang w:val="en-US" w:eastAsia="zh-CN" w:bidi="ar-SA"/>
              </w:rPr>
            </w:pPr>
            <w:r>
              <w:rPr>
                <w:rFonts w:hint="default" w:ascii="Times New Roman" w:hAnsi="Times New Roman" w:cs="Times New Roman"/>
                <w:color w:val="000000"/>
                <w:sz w:val="18"/>
                <w:szCs w:val="18"/>
                <w:highlight w:val="yellow"/>
                <w:lang w:val="en-US" w:eastAsia="zh-CN"/>
              </w:rPr>
              <w:t>Cell pack temperature mask 11</w:t>
            </w:r>
          </w:p>
        </w:tc>
        <w:tc>
          <w:tcPr>
            <w:tcW w:w="5488" w:type="dxa"/>
            <w:tcBorders>
              <w:top w:val="nil"/>
              <w:left w:val="nil"/>
              <w:bottom w:val="single" w:color="auto" w:sz="4" w:space="0"/>
              <w:right w:val="single" w:color="auto" w:sz="4" w:space="0"/>
            </w:tcBorders>
            <w:shd w:val="clear" w:color="000000" w:fill="E5FFF2"/>
            <w:vAlign w:val="center"/>
          </w:tcPr>
          <w:p w14:paraId="5C4E23CA">
            <w:pPr>
              <w:spacing w:after="0"/>
              <w:jc w:val="left"/>
              <w:rPr>
                <w:rFonts w:hint="default" w:ascii="Times New Roman" w:hAnsi="Times New Roman" w:cs="Times New Roman"/>
                <w:color w:val="000000"/>
                <w:sz w:val="18"/>
                <w:szCs w:val="18"/>
                <w:highlight w:val="yellow"/>
                <w:lang w:val="en-US" w:eastAsia="zh-CN"/>
              </w:rPr>
            </w:pPr>
            <w:r>
              <w:rPr>
                <w:rFonts w:hint="default" w:ascii="Times New Roman" w:hAnsi="Times New Roman" w:cs="Times New Roman"/>
                <w:color w:val="000000"/>
                <w:sz w:val="18"/>
                <w:szCs w:val="18"/>
                <w:highlight w:val="yellow"/>
                <w:lang w:val="en-US" w:eastAsia="zh-CN"/>
              </w:rPr>
              <w:t>BIT31-BIT0 High bit first, low bit last</w:t>
            </w:r>
          </w:p>
          <w:p w14:paraId="51F72111">
            <w:pPr>
              <w:spacing w:after="0"/>
              <w:jc w:val="left"/>
              <w:rPr>
                <w:rFonts w:hint="default" w:ascii="Times New Roman" w:hAnsi="Times New Roman" w:cs="Times New Roman"/>
                <w:color w:val="000000"/>
                <w:sz w:val="18"/>
                <w:szCs w:val="18"/>
                <w:highlight w:val="yellow"/>
                <w:lang w:val="en-US" w:eastAsia="zh-CN"/>
              </w:rPr>
            </w:pPr>
            <w:r>
              <w:rPr>
                <w:rFonts w:hint="default" w:ascii="Times New Roman" w:hAnsi="Times New Roman" w:cs="Times New Roman"/>
                <w:color w:val="000000"/>
                <w:sz w:val="18"/>
                <w:szCs w:val="18"/>
                <w:highlight w:val="yellow"/>
                <w:lang w:val="en-US" w:eastAsia="zh-CN"/>
              </w:rPr>
              <w:t>BIT31: No.353 single battery group (if it is 1, there is a single battery group byte, otherwise it is empty)</w:t>
            </w:r>
          </w:p>
          <w:p w14:paraId="49E16687">
            <w:pPr>
              <w:spacing w:after="0"/>
              <w:jc w:val="left"/>
              <w:rPr>
                <w:rFonts w:hint="default" w:ascii="Times New Roman" w:hAnsi="Times New Roman" w:eastAsia="宋体" w:cs="Times New Roman"/>
                <w:sz w:val="18"/>
                <w:szCs w:val="18"/>
                <w:highlight w:val="yellow"/>
                <w:lang w:val="en-US" w:eastAsia="zh-CN" w:bidi="ar-SA"/>
              </w:rPr>
            </w:pPr>
            <w:r>
              <w:rPr>
                <w:rFonts w:hint="default" w:ascii="Times New Roman" w:hAnsi="Times New Roman" w:cs="Times New Roman"/>
                <w:color w:val="000000"/>
                <w:sz w:val="18"/>
                <w:szCs w:val="18"/>
                <w:highlight w:val="yellow"/>
                <w:lang w:val="en-US" w:eastAsia="zh-CN"/>
              </w:rPr>
              <w:t>BIT0: No.384 single battery pack (if 1, there is a single battery pack byte, otherwise it is empty)</w:t>
            </w:r>
          </w:p>
        </w:tc>
      </w:tr>
      <w:tr w14:paraId="05DCA4CB">
        <w:tblPrEx>
          <w:tblCellMar>
            <w:top w:w="0" w:type="dxa"/>
            <w:left w:w="108" w:type="dxa"/>
            <w:bottom w:w="0" w:type="dxa"/>
            <w:right w:w="108" w:type="dxa"/>
          </w:tblCellMar>
        </w:tblPrEx>
        <w:trPr>
          <w:trHeight w:val="283" w:hRule="atLeast"/>
        </w:trPr>
        <w:tc>
          <w:tcPr>
            <w:tcW w:w="851" w:type="dxa"/>
            <w:vMerge w:val="continue"/>
            <w:tcBorders>
              <w:left w:val="single" w:color="auto" w:sz="4" w:space="0"/>
              <w:right w:val="single" w:color="auto" w:sz="4" w:space="0"/>
            </w:tcBorders>
            <w:shd w:val="clear" w:color="auto" w:fill="auto"/>
            <w:vAlign w:val="center"/>
          </w:tcPr>
          <w:p w14:paraId="6E00D114">
            <w:pPr>
              <w:spacing w:after="0"/>
              <w:jc w:val="left"/>
              <w:rPr>
                <w:rFonts w:hint="default" w:ascii="Times New Roman" w:hAnsi="Times New Roman" w:cs="Times New Roman"/>
                <w:color w:val="000000"/>
                <w:sz w:val="18"/>
                <w:szCs w:val="18"/>
                <w:lang w:val="en-US" w:eastAsia="zh-CN"/>
              </w:rPr>
            </w:pPr>
          </w:p>
        </w:tc>
        <w:tc>
          <w:tcPr>
            <w:tcW w:w="1047" w:type="dxa"/>
            <w:tcBorders>
              <w:top w:val="single" w:color="auto" w:sz="4" w:space="0"/>
              <w:left w:val="nil"/>
              <w:bottom w:val="single" w:color="auto" w:sz="4" w:space="0"/>
              <w:right w:val="single" w:color="auto" w:sz="4" w:space="0"/>
            </w:tcBorders>
            <w:shd w:val="clear" w:color="000000" w:fill="E5FFF2"/>
            <w:vAlign w:val="center"/>
          </w:tcPr>
          <w:p w14:paraId="34690C79">
            <w:pPr>
              <w:spacing w:after="0"/>
              <w:jc w:val="center"/>
              <w:rPr>
                <w:rFonts w:hint="default" w:ascii="Times New Roman" w:hAnsi="Times New Roman" w:cs="Times New Roman"/>
                <w:color w:val="000000"/>
                <w:sz w:val="18"/>
                <w:szCs w:val="18"/>
                <w:lang w:val="en-US" w:eastAsia="zh-CN"/>
              </w:rPr>
            </w:pPr>
            <w:r>
              <w:rPr>
                <w:rFonts w:hint="default" w:ascii="Times New Roman" w:hAnsi="Times New Roman" w:cs="Times New Roman"/>
                <w:color w:val="000000"/>
                <w:sz w:val="18"/>
                <w:szCs w:val="18"/>
                <w:lang w:val="en-US" w:eastAsia="zh-CN"/>
              </w:rPr>
              <w:t>48</w:t>
            </w:r>
          </w:p>
        </w:tc>
        <w:tc>
          <w:tcPr>
            <w:tcW w:w="756" w:type="dxa"/>
            <w:tcBorders>
              <w:top w:val="single" w:color="auto" w:sz="4" w:space="0"/>
              <w:left w:val="nil"/>
              <w:bottom w:val="single" w:color="auto" w:sz="4" w:space="0"/>
              <w:right w:val="single" w:color="auto" w:sz="4" w:space="0"/>
            </w:tcBorders>
            <w:shd w:val="clear" w:color="000000" w:fill="E5FFF2"/>
            <w:vAlign w:val="center"/>
          </w:tcPr>
          <w:p w14:paraId="7444013C">
            <w:pPr>
              <w:spacing w:after="0"/>
              <w:jc w:val="center"/>
              <w:rPr>
                <w:rFonts w:hint="default" w:ascii="Times New Roman" w:hAnsi="Times New Roman" w:cs="Times New Roman"/>
                <w:color w:val="000000"/>
                <w:sz w:val="18"/>
                <w:szCs w:val="18"/>
                <w:lang w:val="en-US" w:eastAsia="zh-CN"/>
              </w:rPr>
            </w:pPr>
            <w:r>
              <w:rPr>
                <w:rFonts w:hint="default" w:ascii="Times New Roman" w:hAnsi="Times New Roman" w:cs="Times New Roman"/>
                <w:sz w:val="18"/>
                <w:szCs w:val="18"/>
              </w:rPr>
              <w:t>WORD</w:t>
            </w:r>
          </w:p>
        </w:tc>
        <w:tc>
          <w:tcPr>
            <w:tcW w:w="1976" w:type="dxa"/>
            <w:tcBorders>
              <w:top w:val="single" w:color="auto" w:sz="4" w:space="0"/>
              <w:left w:val="nil"/>
              <w:bottom w:val="single" w:color="auto" w:sz="4" w:space="0"/>
              <w:right w:val="single" w:color="auto" w:sz="4" w:space="0"/>
            </w:tcBorders>
            <w:shd w:val="clear" w:color="000000" w:fill="E5FFF2"/>
            <w:vAlign w:val="center"/>
          </w:tcPr>
          <w:p w14:paraId="7A94910A">
            <w:pPr>
              <w:spacing w:after="0"/>
              <w:jc w:val="left"/>
              <w:rPr>
                <w:rFonts w:hint="default" w:ascii="Times New Roman" w:hAnsi="Times New Roman" w:cs="Times New Roman"/>
                <w:color w:val="000000"/>
                <w:sz w:val="18"/>
                <w:szCs w:val="18"/>
                <w:lang w:val="en-US" w:eastAsia="zh-CN"/>
              </w:rPr>
            </w:pPr>
            <w:r>
              <w:rPr>
                <w:rFonts w:hint="default" w:ascii="Times New Roman" w:hAnsi="Times New Roman" w:cs="Times New Roman"/>
                <w:color w:val="000000"/>
                <w:sz w:val="18"/>
                <w:szCs w:val="18"/>
                <w:lang w:val="en-US" w:eastAsia="zh-CN"/>
              </w:rPr>
              <w:t>Temperature of battery pack No. 1</w:t>
            </w:r>
          </w:p>
        </w:tc>
        <w:tc>
          <w:tcPr>
            <w:tcW w:w="5488" w:type="dxa"/>
            <w:tcBorders>
              <w:top w:val="single" w:color="auto" w:sz="4" w:space="0"/>
              <w:left w:val="nil"/>
              <w:bottom w:val="single" w:color="auto" w:sz="4" w:space="0"/>
              <w:right w:val="single" w:color="auto" w:sz="4" w:space="0"/>
            </w:tcBorders>
            <w:shd w:val="clear" w:color="000000" w:fill="E5FFF2"/>
            <w:vAlign w:val="center"/>
          </w:tcPr>
          <w:p w14:paraId="75B206B0">
            <w:pPr>
              <w:spacing w:after="0"/>
              <w:jc w:val="left"/>
              <w:rPr>
                <w:rFonts w:hint="default" w:ascii="Times New Roman" w:hAnsi="Times New Roman" w:cs="Times New Roman"/>
                <w:color w:val="000000"/>
                <w:sz w:val="18"/>
                <w:szCs w:val="18"/>
                <w:lang w:val="en-US" w:eastAsia="zh-CN"/>
              </w:rPr>
            </w:pPr>
            <w:r>
              <w:rPr>
                <w:rFonts w:hint="default" w:ascii="Times New Roman" w:hAnsi="Times New Roman" w:cs="Times New Roman"/>
                <w:color w:val="000000"/>
                <w:sz w:val="18"/>
                <w:szCs w:val="18"/>
                <w:lang w:val="en-US" w:eastAsia="zh-CN"/>
              </w:rPr>
              <w:t xml:space="preserve">Unit </w:t>
            </w:r>
            <w:r>
              <w:rPr>
                <w:rFonts w:hint="default" w:ascii="Times New Roman" w:hAnsi="Times New Roman" w:cs="Times New Roman"/>
                <w:sz w:val="18"/>
                <w:szCs w:val="18"/>
                <w:lang w:val="en-US" w:eastAsia="zh-CN"/>
              </w:rPr>
              <w:t xml:space="preserve">0.1 </w:t>
            </w:r>
            <w:r>
              <w:rPr>
                <w:rFonts w:hint="default" w:ascii="Times New Roman" w:hAnsi="Times New Roman" w:cs="Times New Roman"/>
                <w:sz w:val="18"/>
                <w:szCs w:val="18"/>
              </w:rPr>
              <w:t>℃</w:t>
            </w:r>
          </w:p>
          <w:p w14:paraId="2F41998C">
            <w:pPr>
              <w:pStyle w:val="86"/>
              <w:ind w:firstLine="0" w:firstLineChars="0"/>
              <w:rPr>
                <w:rFonts w:hint="default" w:ascii="Times New Roman" w:hAnsi="Times New Roman" w:cs="Times New Roman"/>
                <w:sz w:val="18"/>
                <w:szCs w:val="18"/>
                <w:lang w:eastAsia="zh-CN"/>
              </w:rPr>
            </w:pPr>
            <w:r>
              <w:rPr>
                <w:rFonts w:hint="default" w:ascii="Times New Roman" w:hAnsi="Times New Roman" w:cs="Times New Roman"/>
                <w:lang w:val="en-US" w:eastAsia="zh-CN"/>
              </w:rPr>
              <w:t xml:space="preserve">Range: </w:t>
            </w:r>
            <w:r>
              <w:rPr>
                <w:rFonts w:hint="default" w:ascii="Times New Roman" w:hAnsi="Times New Roman" w:cs="Times New Roman"/>
                <w:sz w:val="18"/>
                <w:szCs w:val="18"/>
              </w:rPr>
              <w:t xml:space="preserve">0 </w:t>
            </w:r>
            <w:r>
              <w:rPr>
                <w:rFonts w:hint="default" w:ascii="Times New Roman" w:hAnsi="Times New Roman" w:cs="Times New Roman"/>
                <w:sz w:val="18"/>
                <w:szCs w:val="18"/>
                <w:lang w:val="en-US" w:eastAsia="zh-CN"/>
              </w:rPr>
              <w:t xml:space="preserve">-- </w:t>
            </w:r>
            <w:r>
              <w:rPr>
                <w:rFonts w:hint="default" w:ascii="Times New Roman" w:hAnsi="Times New Roman" w:cs="Times New Roman"/>
                <w:sz w:val="18"/>
                <w:szCs w:val="18"/>
              </w:rPr>
              <w:t xml:space="preserve">240 </w:t>
            </w:r>
            <w:r>
              <w:rPr>
                <w:rFonts w:hint="default" w:ascii="Times New Roman" w:hAnsi="Times New Roman" w:cs="Times New Roman"/>
                <w:sz w:val="18"/>
                <w:szCs w:val="18"/>
                <w:lang w:val="en-US" w:eastAsia="zh-CN"/>
              </w:rPr>
              <w:t xml:space="preserve">0 ( </w:t>
            </w:r>
            <w:r>
              <w:rPr>
                <w:rFonts w:hint="default" w:ascii="Times New Roman" w:hAnsi="Times New Roman" w:cs="Times New Roman"/>
                <w:sz w:val="18"/>
                <w:szCs w:val="18"/>
              </w:rPr>
              <w:t xml:space="preserve">numeric offset 40 ℃, means -40 ℃ </w:t>
            </w:r>
            <w:r>
              <w:rPr>
                <w:rFonts w:hint="default" w:ascii="Times New Roman" w:hAnsi="Times New Roman" w:cs="Times New Roman"/>
                <w:sz w:val="18"/>
                <w:szCs w:val="18"/>
                <w:lang w:val="en-US" w:eastAsia="zh-CN"/>
              </w:rPr>
              <w:t xml:space="preserve">-- </w:t>
            </w:r>
            <w:r>
              <w:rPr>
                <w:rFonts w:hint="default" w:ascii="Times New Roman" w:hAnsi="Times New Roman" w:cs="Times New Roman"/>
                <w:sz w:val="18"/>
                <w:szCs w:val="18"/>
              </w:rPr>
              <w:t xml:space="preserve">+ </w:t>
            </w:r>
            <w:r>
              <w:rPr>
                <w:rFonts w:hint="default" w:ascii="Times New Roman" w:hAnsi="Times New Roman" w:cs="Times New Roman"/>
                <w:sz w:val="18"/>
                <w:szCs w:val="18"/>
                <w:lang w:val="en-US" w:eastAsia="zh-CN"/>
              </w:rPr>
              <w:t xml:space="preserve">200 </w:t>
            </w:r>
            <w:r>
              <w:rPr>
                <w:rFonts w:hint="default" w:ascii="Times New Roman" w:hAnsi="Times New Roman" w:cs="Times New Roman"/>
                <w:sz w:val="18"/>
                <w:szCs w:val="18"/>
              </w:rPr>
              <w:t xml:space="preserve">℃ </w:t>
            </w:r>
            <w:r>
              <w:rPr>
                <w:rFonts w:hint="default" w:ascii="Times New Roman" w:hAnsi="Times New Roman" w:cs="Times New Roman"/>
                <w:sz w:val="18"/>
                <w:szCs w:val="18"/>
                <w:lang w:eastAsia="zh-CN"/>
              </w:rPr>
              <w:t xml:space="preserve">) </w:t>
            </w:r>
            <w:r>
              <w:rPr>
                <w:rFonts w:hint="default" w:ascii="Times New Roman" w:hAnsi="Times New Roman" w:cs="Times New Roman"/>
                <w:sz w:val="18"/>
                <w:szCs w:val="18"/>
              </w:rPr>
              <w:t xml:space="preserve">, minimum measurement unit </w:t>
            </w:r>
            <w:r>
              <w:rPr>
                <w:rFonts w:hint="default" w:ascii="Times New Roman" w:hAnsi="Times New Roman" w:cs="Times New Roman"/>
                <w:color w:val="000000"/>
                <w:sz w:val="18"/>
                <w:szCs w:val="18"/>
                <w:lang w:val="en-US" w:eastAsia="zh-CN"/>
              </w:rPr>
              <w:t xml:space="preserve">0.1 </w:t>
            </w:r>
            <w:r>
              <w:rPr>
                <w:rFonts w:hint="default" w:ascii="Times New Roman" w:hAnsi="Times New Roman" w:cs="Times New Roman"/>
                <w:sz w:val="18"/>
                <w:szCs w:val="18"/>
                <w:lang w:val="en-US" w:eastAsia="zh-CN"/>
              </w:rPr>
              <w:t xml:space="preserve">℃ </w:t>
            </w:r>
            <w:r>
              <w:rPr>
                <w:rFonts w:hint="default" w:ascii="Times New Roman" w:hAnsi="Times New Roman" w:cs="Times New Roman"/>
                <w:sz w:val="18"/>
                <w:szCs w:val="18"/>
                <w:lang w:eastAsia="zh-CN"/>
              </w:rPr>
              <w:t>.</w:t>
            </w:r>
          </w:p>
          <w:p w14:paraId="161F4F1B">
            <w:pPr>
              <w:pStyle w:val="86"/>
              <w:ind w:firstLine="0" w:firstLineChars="0"/>
              <w:rPr>
                <w:rFonts w:hint="default" w:ascii="Times New Roman" w:hAnsi="Times New Roman" w:cs="Times New Roman"/>
                <w:sz w:val="18"/>
                <w:szCs w:val="18"/>
                <w:lang w:val="en-US" w:eastAsia="zh-CN"/>
              </w:rPr>
            </w:pPr>
            <w:r>
              <w:rPr>
                <w:rFonts w:hint="default" w:ascii="Times New Roman" w:hAnsi="Times New Roman" w:cs="Times New Roman"/>
                <w:sz w:val="18"/>
                <w:szCs w:val="18"/>
                <w:lang w:val="en-US" w:eastAsia="zh-CN"/>
              </w:rPr>
              <w:t xml:space="preserve">Description: (upload value - 400)/10 </w:t>
            </w:r>
            <w:r>
              <w:rPr>
                <w:rFonts w:hint="default" w:ascii="Times New Roman" w:hAnsi="Times New Roman" w:cs="Times New Roman"/>
                <w:sz w:val="18"/>
                <w:szCs w:val="18"/>
              </w:rPr>
              <w:t>℃</w:t>
            </w:r>
          </w:p>
        </w:tc>
      </w:tr>
      <w:tr w14:paraId="6C6E5C44">
        <w:tblPrEx>
          <w:tblCellMar>
            <w:top w:w="0" w:type="dxa"/>
            <w:left w:w="108" w:type="dxa"/>
            <w:bottom w:w="0" w:type="dxa"/>
            <w:right w:w="108" w:type="dxa"/>
          </w:tblCellMar>
        </w:tblPrEx>
        <w:trPr>
          <w:trHeight w:val="283" w:hRule="atLeast"/>
        </w:trPr>
        <w:tc>
          <w:tcPr>
            <w:tcW w:w="851" w:type="dxa"/>
            <w:vMerge w:val="continue"/>
            <w:tcBorders>
              <w:left w:val="single" w:color="auto" w:sz="4" w:space="0"/>
              <w:right w:val="single" w:color="auto" w:sz="4" w:space="0"/>
            </w:tcBorders>
            <w:shd w:val="clear" w:color="auto" w:fill="auto"/>
            <w:vAlign w:val="center"/>
          </w:tcPr>
          <w:p w14:paraId="2FA3DF63">
            <w:pPr>
              <w:spacing w:after="0"/>
              <w:jc w:val="left"/>
              <w:rPr>
                <w:rFonts w:hint="default" w:ascii="Times New Roman" w:hAnsi="Times New Roman" w:cs="Times New Roman"/>
                <w:color w:val="000000"/>
                <w:sz w:val="18"/>
                <w:szCs w:val="18"/>
                <w:lang w:val="en-US" w:eastAsia="zh-CN"/>
              </w:rPr>
            </w:pPr>
          </w:p>
        </w:tc>
        <w:tc>
          <w:tcPr>
            <w:tcW w:w="1047" w:type="dxa"/>
            <w:tcBorders>
              <w:top w:val="single" w:color="auto" w:sz="4" w:space="0"/>
              <w:left w:val="nil"/>
              <w:bottom w:val="single" w:color="auto" w:sz="4" w:space="0"/>
              <w:right w:val="single" w:color="auto" w:sz="4" w:space="0"/>
            </w:tcBorders>
            <w:shd w:val="clear" w:color="000000" w:fill="E5FFF2"/>
            <w:vAlign w:val="center"/>
          </w:tcPr>
          <w:p w14:paraId="03AC2E1A">
            <w:pPr>
              <w:spacing w:after="0"/>
              <w:jc w:val="center"/>
              <w:rPr>
                <w:rFonts w:hint="default" w:ascii="Times New Roman" w:hAnsi="Times New Roman" w:cs="Times New Roman"/>
                <w:color w:val="000000"/>
                <w:sz w:val="18"/>
                <w:szCs w:val="18"/>
                <w:lang w:val="en-US" w:eastAsia="zh-CN"/>
              </w:rPr>
            </w:pPr>
            <w:r>
              <w:rPr>
                <w:rFonts w:hint="default" w:ascii="Times New Roman" w:hAnsi="Times New Roman" w:cs="Times New Roman"/>
                <w:color w:val="000000"/>
                <w:sz w:val="18"/>
                <w:szCs w:val="18"/>
                <w:lang w:val="en-US" w:eastAsia="zh-CN"/>
              </w:rPr>
              <w:t>...</w:t>
            </w:r>
          </w:p>
        </w:tc>
        <w:tc>
          <w:tcPr>
            <w:tcW w:w="756" w:type="dxa"/>
            <w:tcBorders>
              <w:top w:val="single" w:color="auto" w:sz="4" w:space="0"/>
              <w:left w:val="nil"/>
              <w:bottom w:val="single" w:color="auto" w:sz="4" w:space="0"/>
              <w:right w:val="single" w:color="auto" w:sz="4" w:space="0"/>
            </w:tcBorders>
            <w:shd w:val="clear" w:color="000000" w:fill="E5FFF2"/>
            <w:vAlign w:val="center"/>
          </w:tcPr>
          <w:p w14:paraId="656F4184">
            <w:pPr>
              <w:spacing w:after="0"/>
              <w:jc w:val="center"/>
              <w:rPr>
                <w:rFonts w:hint="default" w:ascii="Times New Roman" w:hAnsi="Times New Roman" w:cs="Times New Roman"/>
                <w:color w:val="000000"/>
                <w:sz w:val="18"/>
                <w:szCs w:val="18"/>
                <w:lang w:val="en-US" w:eastAsia="zh-CN"/>
              </w:rPr>
            </w:pPr>
            <w:r>
              <w:rPr>
                <w:rFonts w:hint="default" w:ascii="Times New Roman" w:hAnsi="Times New Roman" w:cs="Times New Roman"/>
                <w:sz w:val="18"/>
                <w:szCs w:val="18"/>
              </w:rPr>
              <w:t>WORD</w:t>
            </w:r>
          </w:p>
        </w:tc>
        <w:tc>
          <w:tcPr>
            <w:tcW w:w="1976" w:type="dxa"/>
            <w:tcBorders>
              <w:top w:val="single" w:color="auto" w:sz="4" w:space="0"/>
              <w:left w:val="nil"/>
              <w:bottom w:val="single" w:color="auto" w:sz="4" w:space="0"/>
              <w:right w:val="single" w:color="auto" w:sz="4" w:space="0"/>
            </w:tcBorders>
            <w:shd w:val="clear" w:color="000000" w:fill="E5FFF2"/>
            <w:vAlign w:val="center"/>
          </w:tcPr>
          <w:p w14:paraId="6251CDE7">
            <w:pPr>
              <w:spacing w:after="0"/>
              <w:jc w:val="left"/>
              <w:rPr>
                <w:rFonts w:hint="default" w:ascii="Times New Roman" w:hAnsi="Times New Roman" w:cs="Times New Roman"/>
                <w:color w:val="000000"/>
                <w:sz w:val="18"/>
                <w:szCs w:val="18"/>
                <w:lang w:val="en-US" w:eastAsia="zh-CN"/>
              </w:rPr>
            </w:pPr>
            <w:r>
              <w:rPr>
                <w:rFonts w:hint="default" w:ascii="Times New Roman" w:hAnsi="Times New Roman" w:cs="Times New Roman"/>
                <w:color w:val="000000"/>
                <w:sz w:val="18"/>
                <w:szCs w:val="18"/>
                <w:lang w:val="en-US" w:eastAsia="zh-CN"/>
              </w:rPr>
              <w:t>...</w:t>
            </w:r>
          </w:p>
        </w:tc>
        <w:tc>
          <w:tcPr>
            <w:tcW w:w="5488" w:type="dxa"/>
            <w:tcBorders>
              <w:top w:val="single" w:color="auto" w:sz="4" w:space="0"/>
              <w:left w:val="nil"/>
              <w:bottom w:val="single" w:color="auto" w:sz="4" w:space="0"/>
              <w:right w:val="single" w:color="auto" w:sz="4" w:space="0"/>
            </w:tcBorders>
            <w:shd w:val="clear" w:color="000000" w:fill="E5FFF2"/>
            <w:vAlign w:val="center"/>
          </w:tcPr>
          <w:p w14:paraId="69F6E3CF">
            <w:pPr>
              <w:spacing w:after="0"/>
              <w:jc w:val="left"/>
              <w:rPr>
                <w:rFonts w:hint="default" w:ascii="Times New Roman" w:hAnsi="Times New Roman" w:cs="Times New Roman"/>
                <w:color w:val="000000"/>
                <w:sz w:val="18"/>
                <w:szCs w:val="18"/>
                <w:lang w:val="en-US" w:eastAsia="zh-CN"/>
              </w:rPr>
            </w:pPr>
            <w:r>
              <w:rPr>
                <w:rFonts w:hint="default" w:ascii="Times New Roman" w:hAnsi="Times New Roman" w:cs="Times New Roman"/>
                <w:color w:val="000000"/>
                <w:sz w:val="18"/>
                <w:szCs w:val="18"/>
                <w:lang w:val="en-US" w:eastAsia="zh-CN"/>
              </w:rPr>
              <w:t xml:space="preserve">Unit </w:t>
            </w:r>
            <w:r>
              <w:rPr>
                <w:rFonts w:hint="default" w:ascii="Times New Roman" w:hAnsi="Times New Roman" w:cs="Times New Roman"/>
                <w:sz w:val="18"/>
                <w:szCs w:val="18"/>
                <w:lang w:val="en-US" w:eastAsia="zh-CN"/>
              </w:rPr>
              <w:t xml:space="preserve">0.1 </w:t>
            </w:r>
            <w:r>
              <w:rPr>
                <w:rFonts w:hint="default" w:ascii="Times New Roman" w:hAnsi="Times New Roman" w:cs="Times New Roman"/>
                <w:sz w:val="18"/>
                <w:szCs w:val="18"/>
              </w:rPr>
              <w:t>℃</w:t>
            </w:r>
          </w:p>
          <w:p w14:paraId="061E9525">
            <w:pPr>
              <w:spacing w:after="0"/>
              <w:jc w:val="left"/>
              <w:rPr>
                <w:rFonts w:hint="default" w:ascii="Times New Roman" w:hAnsi="Times New Roman" w:cs="Times New Roman"/>
                <w:sz w:val="18"/>
                <w:szCs w:val="18"/>
                <w:lang w:eastAsia="zh-CN"/>
              </w:rPr>
            </w:pPr>
            <w:r>
              <w:rPr>
                <w:rFonts w:hint="default" w:ascii="Times New Roman" w:hAnsi="Times New Roman" w:cs="Times New Roman"/>
                <w:lang w:val="en-US" w:eastAsia="zh-CN"/>
              </w:rPr>
              <w:t xml:space="preserve">Range: </w:t>
            </w:r>
            <w:r>
              <w:rPr>
                <w:rFonts w:hint="default" w:ascii="Times New Roman" w:hAnsi="Times New Roman" w:cs="Times New Roman"/>
                <w:sz w:val="18"/>
                <w:szCs w:val="18"/>
              </w:rPr>
              <w:t xml:space="preserve">0 </w:t>
            </w:r>
            <w:r>
              <w:rPr>
                <w:rFonts w:hint="default" w:ascii="Times New Roman" w:hAnsi="Times New Roman" w:cs="Times New Roman"/>
                <w:sz w:val="18"/>
                <w:szCs w:val="18"/>
                <w:lang w:val="en-US" w:eastAsia="zh-CN"/>
              </w:rPr>
              <w:t xml:space="preserve">-- </w:t>
            </w:r>
            <w:r>
              <w:rPr>
                <w:rFonts w:hint="default" w:ascii="Times New Roman" w:hAnsi="Times New Roman" w:cs="Times New Roman"/>
                <w:sz w:val="18"/>
                <w:szCs w:val="18"/>
              </w:rPr>
              <w:t xml:space="preserve">240 </w:t>
            </w:r>
            <w:r>
              <w:rPr>
                <w:rFonts w:hint="default" w:ascii="Times New Roman" w:hAnsi="Times New Roman" w:cs="Times New Roman"/>
                <w:sz w:val="18"/>
                <w:szCs w:val="18"/>
                <w:lang w:val="en-US" w:eastAsia="zh-CN"/>
              </w:rPr>
              <w:t xml:space="preserve">0 ( </w:t>
            </w:r>
            <w:r>
              <w:rPr>
                <w:rFonts w:hint="default" w:ascii="Times New Roman" w:hAnsi="Times New Roman" w:cs="Times New Roman"/>
                <w:sz w:val="18"/>
                <w:szCs w:val="18"/>
              </w:rPr>
              <w:t xml:space="preserve">numeric offset 40 ℃, means -40 ℃ </w:t>
            </w:r>
            <w:r>
              <w:rPr>
                <w:rFonts w:hint="default" w:ascii="Times New Roman" w:hAnsi="Times New Roman" w:cs="Times New Roman"/>
                <w:sz w:val="18"/>
                <w:szCs w:val="18"/>
                <w:lang w:val="en-US" w:eastAsia="zh-CN"/>
              </w:rPr>
              <w:t xml:space="preserve">-- </w:t>
            </w:r>
            <w:r>
              <w:rPr>
                <w:rFonts w:hint="default" w:ascii="Times New Roman" w:hAnsi="Times New Roman" w:cs="Times New Roman"/>
                <w:sz w:val="18"/>
                <w:szCs w:val="18"/>
              </w:rPr>
              <w:t xml:space="preserve">+ </w:t>
            </w:r>
            <w:r>
              <w:rPr>
                <w:rFonts w:hint="default" w:ascii="Times New Roman" w:hAnsi="Times New Roman" w:cs="Times New Roman"/>
                <w:sz w:val="18"/>
                <w:szCs w:val="18"/>
                <w:lang w:val="en-US" w:eastAsia="zh-CN"/>
              </w:rPr>
              <w:t xml:space="preserve">200 </w:t>
            </w:r>
            <w:r>
              <w:rPr>
                <w:rFonts w:hint="default" w:ascii="Times New Roman" w:hAnsi="Times New Roman" w:cs="Times New Roman"/>
                <w:sz w:val="18"/>
                <w:szCs w:val="18"/>
              </w:rPr>
              <w:t xml:space="preserve">℃ </w:t>
            </w:r>
            <w:r>
              <w:rPr>
                <w:rFonts w:hint="default" w:ascii="Times New Roman" w:hAnsi="Times New Roman" w:cs="Times New Roman"/>
                <w:sz w:val="18"/>
                <w:szCs w:val="18"/>
                <w:lang w:eastAsia="zh-CN"/>
              </w:rPr>
              <w:t xml:space="preserve">) </w:t>
            </w:r>
            <w:r>
              <w:rPr>
                <w:rFonts w:hint="default" w:ascii="Times New Roman" w:hAnsi="Times New Roman" w:cs="Times New Roman"/>
                <w:sz w:val="18"/>
                <w:szCs w:val="18"/>
              </w:rPr>
              <w:t xml:space="preserve">, minimum measurement unit </w:t>
            </w:r>
            <w:r>
              <w:rPr>
                <w:rFonts w:hint="default" w:ascii="Times New Roman" w:hAnsi="Times New Roman" w:cs="Times New Roman"/>
                <w:color w:val="000000"/>
                <w:sz w:val="18"/>
                <w:szCs w:val="18"/>
                <w:lang w:val="en-US" w:eastAsia="zh-CN"/>
              </w:rPr>
              <w:t xml:space="preserve">0.1 </w:t>
            </w:r>
            <w:r>
              <w:rPr>
                <w:rFonts w:hint="default" w:ascii="Times New Roman" w:hAnsi="Times New Roman" w:cs="Times New Roman"/>
                <w:sz w:val="18"/>
                <w:szCs w:val="18"/>
                <w:lang w:val="en-US" w:eastAsia="zh-CN"/>
              </w:rPr>
              <w:t xml:space="preserve">℃ </w:t>
            </w:r>
            <w:r>
              <w:rPr>
                <w:rFonts w:hint="default" w:ascii="Times New Roman" w:hAnsi="Times New Roman" w:cs="Times New Roman"/>
                <w:sz w:val="18"/>
                <w:szCs w:val="18"/>
                <w:lang w:eastAsia="zh-CN"/>
              </w:rPr>
              <w:t>.</w:t>
            </w:r>
          </w:p>
          <w:p w14:paraId="221818F1">
            <w:pPr>
              <w:pStyle w:val="86"/>
              <w:ind w:firstLine="0" w:firstLineChars="0"/>
              <w:rPr>
                <w:rFonts w:hint="default" w:ascii="Times New Roman" w:hAnsi="Times New Roman" w:cs="Times New Roman"/>
                <w:lang w:val="en-US" w:eastAsia="zh-CN"/>
              </w:rPr>
            </w:pPr>
            <w:r>
              <w:rPr>
                <w:rFonts w:hint="default" w:ascii="Times New Roman" w:hAnsi="Times New Roman" w:cs="Times New Roman"/>
                <w:sz w:val="18"/>
                <w:szCs w:val="18"/>
                <w:lang w:val="en-US" w:eastAsia="zh-CN"/>
              </w:rPr>
              <w:t xml:space="preserve">Description: (upload value - 400)/10 </w:t>
            </w:r>
            <w:r>
              <w:rPr>
                <w:rFonts w:hint="default" w:ascii="Times New Roman" w:hAnsi="Times New Roman" w:cs="Times New Roman"/>
                <w:sz w:val="18"/>
                <w:szCs w:val="18"/>
              </w:rPr>
              <w:t>℃</w:t>
            </w:r>
          </w:p>
        </w:tc>
      </w:tr>
      <w:tr w14:paraId="3B525C7E">
        <w:tblPrEx>
          <w:tblCellMar>
            <w:top w:w="0" w:type="dxa"/>
            <w:left w:w="108" w:type="dxa"/>
            <w:bottom w:w="0" w:type="dxa"/>
            <w:right w:w="108" w:type="dxa"/>
          </w:tblCellMar>
        </w:tblPrEx>
        <w:trPr>
          <w:trHeight w:val="283" w:hRule="atLeast"/>
        </w:trPr>
        <w:tc>
          <w:tcPr>
            <w:tcW w:w="851" w:type="dxa"/>
            <w:vMerge w:val="continue"/>
            <w:tcBorders>
              <w:left w:val="single" w:color="auto" w:sz="4" w:space="0"/>
              <w:bottom w:val="single" w:color="auto" w:sz="4" w:space="0"/>
              <w:right w:val="single" w:color="auto" w:sz="4" w:space="0"/>
            </w:tcBorders>
            <w:shd w:val="clear" w:color="auto" w:fill="auto"/>
            <w:vAlign w:val="center"/>
          </w:tcPr>
          <w:p w14:paraId="5E90EAE7">
            <w:pPr>
              <w:spacing w:after="0"/>
              <w:jc w:val="left"/>
              <w:rPr>
                <w:rFonts w:hint="default" w:ascii="Times New Roman" w:hAnsi="Times New Roman" w:cs="Times New Roman"/>
                <w:color w:val="000000"/>
                <w:sz w:val="18"/>
                <w:szCs w:val="18"/>
                <w:lang w:val="en-US" w:eastAsia="zh-CN"/>
              </w:rPr>
            </w:pPr>
          </w:p>
        </w:tc>
        <w:tc>
          <w:tcPr>
            <w:tcW w:w="1047" w:type="dxa"/>
            <w:tcBorders>
              <w:top w:val="single" w:color="auto" w:sz="4" w:space="0"/>
              <w:left w:val="nil"/>
              <w:bottom w:val="single" w:color="auto" w:sz="4" w:space="0"/>
              <w:right w:val="single" w:color="auto" w:sz="4" w:space="0"/>
            </w:tcBorders>
            <w:shd w:val="clear" w:color="000000" w:fill="E5FFF2"/>
            <w:vAlign w:val="center"/>
          </w:tcPr>
          <w:p w14:paraId="2A7DD1FF">
            <w:pPr>
              <w:spacing w:after="0"/>
              <w:jc w:val="center"/>
              <w:rPr>
                <w:rFonts w:hint="default" w:ascii="Times New Roman" w:hAnsi="Times New Roman" w:cs="Times New Roman"/>
                <w:color w:val="000000"/>
                <w:sz w:val="18"/>
                <w:szCs w:val="18"/>
                <w:lang w:val="en-US" w:eastAsia="zh-CN"/>
              </w:rPr>
            </w:pPr>
            <w:r>
              <w:rPr>
                <w:rFonts w:hint="default" w:ascii="Times New Roman" w:hAnsi="Times New Roman" w:cs="Times New Roman"/>
                <w:color w:val="000000"/>
                <w:sz w:val="18"/>
                <w:szCs w:val="18"/>
                <w:lang w:val="en-US" w:eastAsia="zh-CN"/>
              </w:rPr>
              <w:t>N</w:t>
            </w:r>
          </w:p>
        </w:tc>
        <w:tc>
          <w:tcPr>
            <w:tcW w:w="756" w:type="dxa"/>
            <w:tcBorders>
              <w:top w:val="single" w:color="auto" w:sz="4" w:space="0"/>
              <w:left w:val="nil"/>
              <w:bottom w:val="single" w:color="auto" w:sz="4" w:space="0"/>
              <w:right w:val="single" w:color="auto" w:sz="4" w:space="0"/>
            </w:tcBorders>
            <w:shd w:val="clear" w:color="000000" w:fill="E5FFF2"/>
            <w:vAlign w:val="center"/>
          </w:tcPr>
          <w:p w14:paraId="1083B08F">
            <w:pPr>
              <w:spacing w:after="0"/>
              <w:jc w:val="center"/>
              <w:rPr>
                <w:rFonts w:hint="default" w:ascii="Times New Roman" w:hAnsi="Times New Roman" w:cs="Times New Roman"/>
                <w:color w:val="000000"/>
                <w:sz w:val="18"/>
                <w:szCs w:val="18"/>
                <w:lang w:val="en-US" w:eastAsia="zh-CN"/>
              </w:rPr>
            </w:pPr>
            <w:r>
              <w:rPr>
                <w:rFonts w:hint="default" w:ascii="Times New Roman" w:hAnsi="Times New Roman" w:cs="Times New Roman"/>
                <w:sz w:val="18"/>
                <w:szCs w:val="18"/>
              </w:rPr>
              <w:t>WORD</w:t>
            </w:r>
          </w:p>
        </w:tc>
        <w:tc>
          <w:tcPr>
            <w:tcW w:w="1976" w:type="dxa"/>
            <w:tcBorders>
              <w:top w:val="single" w:color="auto" w:sz="4" w:space="0"/>
              <w:left w:val="nil"/>
              <w:bottom w:val="single" w:color="auto" w:sz="4" w:space="0"/>
              <w:right w:val="single" w:color="auto" w:sz="4" w:space="0"/>
            </w:tcBorders>
            <w:shd w:val="clear" w:color="000000" w:fill="E5FFF2"/>
            <w:vAlign w:val="center"/>
          </w:tcPr>
          <w:p w14:paraId="1E90B977">
            <w:pPr>
              <w:spacing w:after="0"/>
              <w:jc w:val="left"/>
              <w:rPr>
                <w:rFonts w:hint="default" w:ascii="Times New Roman" w:hAnsi="Times New Roman" w:cs="Times New Roman"/>
                <w:color w:val="000000"/>
                <w:sz w:val="18"/>
                <w:szCs w:val="18"/>
                <w:lang w:val="en-US" w:eastAsia="zh-CN"/>
              </w:rPr>
            </w:pPr>
            <w:r>
              <w:rPr>
                <w:rFonts w:hint="default" w:ascii="Times New Roman" w:hAnsi="Times New Roman" w:cs="Times New Roman"/>
                <w:color w:val="000000"/>
                <w:sz w:val="18"/>
                <w:szCs w:val="18"/>
                <w:lang w:val="en-US" w:eastAsia="zh-CN"/>
              </w:rPr>
              <w:t>Temperature of the Nth battery pack</w:t>
            </w:r>
          </w:p>
        </w:tc>
        <w:tc>
          <w:tcPr>
            <w:tcW w:w="5488" w:type="dxa"/>
            <w:tcBorders>
              <w:top w:val="single" w:color="auto" w:sz="4" w:space="0"/>
              <w:left w:val="nil"/>
              <w:bottom w:val="single" w:color="auto" w:sz="4" w:space="0"/>
              <w:right w:val="single" w:color="auto" w:sz="4" w:space="0"/>
            </w:tcBorders>
            <w:shd w:val="clear" w:color="000000" w:fill="E5FFF2"/>
            <w:vAlign w:val="center"/>
          </w:tcPr>
          <w:p w14:paraId="1E22A53D">
            <w:pPr>
              <w:spacing w:after="0"/>
              <w:jc w:val="left"/>
              <w:rPr>
                <w:rFonts w:hint="default" w:ascii="Times New Roman" w:hAnsi="Times New Roman" w:cs="Times New Roman"/>
                <w:color w:val="000000"/>
                <w:sz w:val="18"/>
                <w:szCs w:val="18"/>
                <w:lang w:val="en-US" w:eastAsia="zh-CN"/>
              </w:rPr>
            </w:pPr>
            <w:r>
              <w:rPr>
                <w:rFonts w:hint="default" w:ascii="Times New Roman" w:hAnsi="Times New Roman" w:cs="Times New Roman"/>
                <w:color w:val="000000"/>
                <w:sz w:val="18"/>
                <w:szCs w:val="18"/>
                <w:lang w:val="en-US" w:eastAsia="zh-CN"/>
              </w:rPr>
              <w:t xml:space="preserve">Unit: 0.1 </w:t>
            </w:r>
            <w:r>
              <w:rPr>
                <w:rFonts w:hint="default" w:ascii="Times New Roman" w:hAnsi="Times New Roman" w:cs="Times New Roman"/>
                <w:sz w:val="18"/>
                <w:szCs w:val="18"/>
              </w:rPr>
              <w:t>℃</w:t>
            </w:r>
          </w:p>
          <w:p w14:paraId="6E871CDB">
            <w:pPr>
              <w:spacing w:after="0"/>
              <w:jc w:val="left"/>
              <w:rPr>
                <w:rFonts w:hint="default" w:ascii="Times New Roman" w:hAnsi="Times New Roman" w:cs="Times New Roman"/>
                <w:sz w:val="18"/>
                <w:szCs w:val="18"/>
                <w:lang w:eastAsia="zh-CN"/>
              </w:rPr>
            </w:pPr>
            <w:r>
              <w:rPr>
                <w:rFonts w:hint="default" w:ascii="Times New Roman" w:hAnsi="Times New Roman" w:cs="Times New Roman"/>
                <w:lang w:val="en-US" w:eastAsia="zh-CN"/>
              </w:rPr>
              <w:t xml:space="preserve">Range: </w:t>
            </w:r>
            <w:r>
              <w:rPr>
                <w:rFonts w:hint="default" w:ascii="Times New Roman" w:hAnsi="Times New Roman" w:cs="Times New Roman"/>
                <w:sz w:val="18"/>
                <w:szCs w:val="18"/>
              </w:rPr>
              <w:t xml:space="preserve">0 </w:t>
            </w:r>
            <w:r>
              <w:rPr>
                <w:rFonts w:hint="default" w:ascii="Times New Roman" w:hAnsi="Times New Roman" w:cs="Times New Roman"/>
                <w:sz w:val="18"/>
                <w:szCs w:val="18"/>
                <w:lang w:val="en-US" w:eastAsia="zh-CN"/>
              </w:rPr>
              <w:t xml:space="preserve">-- </w:t>
            </w:r>
            <w:r>
              <w:rPr>
                <w:rFonts w:hint="default" w:ascii="Times New Roman" w:hAnsi="Times New Roman" w:cs="Times New Roman"/>
                <w:sz w:val="18"/>
                <w:szCs w:val="18"/>
              </w:rPr>
              <w:t xml:space="preserve">240 </w:t>
            </w:r>
            <w:r>
              <w:rPr>
                <w:rFonts w:hint="default" w:ascii="Times New Roman" w:hAnsi="Times New Roman" w:cs="Times New Roman"/>
                <w:sz w:val="18"/>
                <w:szCs w:val="18"/>
                <w:lang w:val="en-US" w:eastAsia="zh-CN"/>
              </w:rPr>
              <w:t xml:space="preserve">0 ( </w:t>
            </w:r>
            <w:r>
              <w:rPr>
                <w:rFonts w:hint="default" w:ascii="Times New Roman" w:hAnsi="Times New Roman" w:cs="Times New Roman"/>
                <w:sz w:val="18"/>
                <w:szCs w:val="18"/>
              </w:rPr>
              <w:t xml:space="preserve">numeric offset 40 ℃, means -40 ℃ </w:t>
            </w:r>
            <w:r>
              <w:rPr>
                <w:rFonts w:hint="default" w:ascii="Times New Roman" w:hAnsi="Times New Roman" w:cs="Times New Roman"/>
                <w:sz w:val="18"/>
                <w:szCs w:val="18"/>
                <w:lang w:val="en-US" w:eastAsia="zh-CN"/>
              </w:rPr>
              <w:t xml:space="preserve">-- </w:t>
            </w:r>
            <w:r>
              <w:rPr>
                <w:rFonts w:hint="default" w:ascii="Times New Roman" w:hAnsi="Times New Roman" w:cs="Times New Roman"/>
                <w:sz w:val="18"/>
                <w:szCs w:val="18"/>
              </w:rPr>
              <w:t xml:space="preserve">+ </w:t>
            </w:r>
            <w:r>
              <w:rPr>
                <w:rFonts w:hint="default" w:ascii="Times New Roman" w:hAnsi="Times New Roman" w:cs="Times New Roman"/>
                <w:sz w:val="18"/>
                <w:szCs w:val="18"/>
                <w:lang w:val="en-US" w:eastAsia="zh-CN"/>
              </w:rPr>
              <w:t xml:space="preserve">200 </w:t>
            </w:r>
            <w:r>
              <w:rPr>
                <w:rFonts w:hint="default" w:ascii="Times New Roman" w:hAnsi="Times New Roman" w:cs="Times New Roman"/>
                <w:sz w:val="18"/>
                <w:szCs w:val="18"/>
              </w:rPr>
              <w:t xml:space="preserve">℃ </w:t>
            </w:r>
            <w:r>
              <w:rPr>
                <w:rFonts w:hint="default" w:ascii="Times New Roman" w:hAnsi="Times New Roman" w:cs="Times New Roman"/>
                <w:sz w:val="18"/>
                <w:szCs w:val="18"/>
                <w:lang w:eastAsia="zh-CN"/>
              </w:rPr>
              <w:t xml:space="preserve">) </w:t>
            </w:r>
            <w:r>
              <w:rPr>
                <w:rFonts w:hint="default" w:ascii="Times New Roman" w:hAnsi="Times New Roman" w:cs="Times New Roman"/>
                <w:sz w:val="18"/>
                <w:szCs w:val="18"/>
              </w:rPr>
              <w:t xml:space="preserve">, minimum measurement unit </w:t>
            </w:r>
            <w:r>
              <w:rPr>
                <w:rFonts w:hint="default" w:ascii="Times New Roman" w:hAnsi="Times New Roman" w:cs="Times New Roman"/>
                <w:color w:val="000000"/>
                <w:sz w:val="18"/>
                <w:szCs w:val="18"/>
                <w:lang w:val="en-US" w:eastAsia="zh-CN"/>
              </w:rPr>
              <w:t xml:space="preserve">0.1 </w:t>
            </w:r>
            <w:r>
              <w:rPr>
                <w:rFonts w:hint="default" w:ascii="Times New Roman" w:hAnsi="Times New Roman" w:cs="Times New Roman"/>
                <w:sz w:val="18"/>
                <w:szCs w:val="18"/>
                <w:lang w:val="en-US" w:eastAsia="zh-CN"/>
              </w:rPr>
              <w:t xml:space="preserve">℃ </w:t>
            </w:r>
            <w:r>
              <w:rPr>
                <w:rFonts w:hint="default" w:ascii="Times New Roman" w:hAnsi="Times New Roman" w:cs="Times New Roman"/>
                <w:sz w:val="18"/>
                <w:szCs w:val="18"/>
                <w:lang w:eastAsia="zh-CN"/>
              </w:rPr>
              <w:t>.</w:t>
            </w:r>
          </w:p>
          <w:p w14:paraId="5075BA11">
            <w:pPr>
              <w:pStyle w:val="86"/>
              <w:ind w:firstLine="0" w:firstLineChars="0"/>
              <w:rPr>
                <w:rFonts w:hint="default" w:ascii="Times New Roman" w:hAnsi="Times New Roman" w:cs="Times New Roman"/>
                <w:lang w:val="en-US" w:eastAsia="zh-CN"/>
              </w:rPr>
            </w:pPr>
            <w:r>
              <w:rPr>
                <w:rFonts w:hint="default" w:ascii="Times New Roman" w:hAnsi="Times New Roman" w:cs="Times New Roman"/>
                <w:sz w:val="18"/>
                <w:szCs w:val="18"/>
                <w:lang w:val="en-US" w:eastAsia="zh-CN"/>
              </w:rPr>
              <w:t xml:space="preserve">Description: (upload value - 400)/10 </w:t>
            </w:r>
            <w:r>
              <w:rPr>
                <w:rFonts w:hint="default" w:ascii="Times New Roman" w:hAnsi="Times New Roman" w:cs="Times New Roman"/>
                <w:sz w:val="18"/>
                <w:szCs w:val="18"/>
              </w:rPr>
              <w:t>℃</w:t>
            </w:r>
          </w:p>
        </w:tc>
      </w:tr>
    </w:tbl>
    <w:p w14:paraId="4210B170">
      <w:pPr>
        <w:spacing w:after="24" w:afterLines="10"/>
        <w:ind w:firstLine="180" w:firstLineChars="100"/>
        <w:rPr>
          <w:rFonts w:hint="default" w:ascii="Times New Roman" w:hAnsi="Times New Roman" w:cs="Times New Roman"/>
          <w:sz w:val="18"/>
          <w:szCs w:val="18"/>
          <w:lang w:val="en-US" w:eastAsia="zh-CN"/>
        </w:rPr>
      </w:pPr>
      <w:r>
        <w:rPr>
          <w:rFonts w:hint="default" w:ascii="Times New Roman" w:hAnsi="Times New Roman" w:cs="Times New Roman"/>
          <w:sz w:val="18"/>
          <w:szCs w:val="18"/>
          <w:lang w:val="en-US" w:eastAsia="zh-CN"/>
        </w:rPr>
        <w:t xml:space="preserve">Note: Only </w:t>
      </w:r>
      <w:r>
        <w:rPr>
          <w:rFonts w:hint="default" w:ascii="Times New Roman" w:hAnsi="Times New Roman" w:cs="Times New Roman"/>
          <w:color w:val="000000"/>
          <w:sz w:val="18"/>
          <w:szCs w:val="18"/>
          <w:lang w:val="en-US" w:eastAsia="zh-CN"/>
        </w:rPr>
        <w:t xml:space="preserve">the battery packs with the battery pack temperature </w:t>
      </w:r>
      <w:r>
        <w:rPr>
          <w:rFonts w:hint="default" w:ascii="Times New Roman" w:hAnsi="Times New Roman" w:cs="Times New Roman"/>
          <w:sz w:val="18"/>
          <w:szCs w:val="18"/>
          <w:lang w:val="en-US" w:eastAsia="zh-CN"/>
        </w:rPr>
        <w:t xml:space="preserve">mask set will be followed by </w:t>
      </w:r>
      <w:r>
        <w:rPr>
          <w:rFonts w:hint="default" w:ascii="Times New Roman" w:hAnsi="Times New Roman" w:cs="Times New Roman"/>
          <w:color w:val="000000"/>
          <w:sz w:val="18"/>
          <w:szCs w:val="18"/>
          <w:lang w:val="en-US" w:eastAsia="zh-CN"/>
        </w:rPr>
        <w:t xml:space="preserve">the battery pack temperature </w:t>
      </w:r>
      <w:r>
        <w:rPr>
          <w:rFonts w:hint="default" w:ascii="Times New Roman" w:hAnsi="Times New Roman" w:cs="Times New Roman"/>
          <w:sz w:val="18"/>
          <w:szCs w:val="18"/>
          <w:lang w:val="en-US" w:eastAsia="zh-CN"/>
        </w:rPr>
        <w:t>byte</w:t>
      </w:r>
    </w:p>
    <w:p w14:paraId="16772C36">
      <w:pPr>
        <w:spacing w:after="24" w:afterLines="10"/>
        <w:ind w:firstLine="180" w:firstLineChars="100"/>
        <w:rPr>
          <w:rFonts w:hint="default" w:ascii="Times New Roman" w:hAnsi="Times New Roman" w:cs="Times New Roman"/>
          <w:sz w:val="18"/>
          <w:szCs w:val="18"/>
          <w:lang w:val="en-US" w:eastAsia="zh-CN"/>
        </w:rPr>
      </w:pPr>
      <w:r>
        <w:rPr>
          <w:rFonts w:hint="default" w:ascii="Times New Roman" w:hAnsi="Times New Roman" w:cs="Times New Roman"/>
          <w:sz w:val="18"/>
          <w:szCs w:val="18"/>
          <w:lang w:val="en-US" w:eastAsia="zh-CN"/>
        </w:rPr>
        <w:t xml:space="preserve">Example: 0x80000000 0x00000000 0x00000000 0x00000000 When it is a mask, it is followed by only the temperature of the first </w:t>
      </w:r>
      <w:r>
        <w:rPr>
          <w:rFonts w:hint="default" w:ascii="Times New Roman" w:hAnsi="Times New Roman" w:cs="Times New Roman"/>
          <w:color w:val="000000"/>
          <w:sz w:val="18"/>
          <w:szCs w:val="18"/>
          <w:lang w:val="en-US" w:eastAsia="zh-CN"/>
        </w:rPr>
        <w:t xml:space="preserve">single battery pack </w:t>
      </w:r>
      <w:r>
        <w:rPr>
          <w:rFonts w:hint="default" w:ascii="Times New Roman" w:hAnsi="Times New Roman" w:cs="Times New Roman"/>
          <w:sz w:val="18"/>
          <w:szCs w:val="18"/>
          <w:lang w:val="en-US" w:eastAsia="zh-CN"/>
        </w:rPr>
        <w:t>.</w:t>
      </w:r>
    </w:p>
    <w:p w14:paraId="1AD735C8">
      <w:pPr>
        <w:spacing w:after="24" w:afterLines="10"/>
        <w:ind w:left="178" w:leftChars="89"/>
        <w:rPr>
          <w:rFonts w:hint="default" w:ascii="Times New Roman" w:hAnsi="Times New Roman" w:cs="Times New Roman"/>
          <w:sz w:val="18"/>
          <w:szCs w:val="18"/>
          <w:lang w:val="en-US" w:eastAsia="zh-CN"/>
        </w:rPr>
      </w:pPr>
      <w:r>
        <w:rPr>
          <w:rFonts w:hint="default" w:ascii="Times New Roman" w:hAnsi="Times New Roman" w:cs="Times New Roman"/>
          <w:sz w:val="18"/>
          <w:szCs w:val="18"/>
          <w:lang w:val="en-US" w:eastAsia="zh-CN"/>
        </w:rPr>
        <w:t xml:space="preserve">Example: 0x88000000 0x00000000 0x00000000 0x00000000  When 0x0000 0x0960 is a mask, it is followed by the temperature of the first and fifth </w:t>
      </w:r>
      <w:r>
        <w:rPr>
          <w:rFonts w:hint="default" w:ascii="Times New Roman" w:hAnsi="Times New Roman" w:cs="Times New Roman"/>
          <w:color w:val="000000"/>
          <w:sz w:val="18"/>
          <w:szCs w:val="18"/>
          <w:lang w:val="en-US" w:eastAsia="zh-CN"/>
        </w:rPr>
        <w:t>battery packs, as shown below:</w:t>
      </w:r>
    </w:p>
    <w:p w14:paraId="5407FD73">
      <w:pPr>
        <w:spacing w:after="24" w:afterLines="10"/>
        <w:ind w:firstLine="180" w:firstLineChars="100"/>
        <w:rPr>
          <w:rFonts w:hint="default" w:ascii="Times New Roman" w:hAnsi="Times New Roman" w:cs="Times New Roman"/>
          <w:sz w:val="18"/>
          <w:szCs w:val="18"/>
          <w:lang w:val="en-US" w:eastAsia="zh-CN"/>
        </w:rPr>
      </w:pPr>
      <w:r>
        <w:rPr>
          <w:rFonts w:hint="default" w:ascii="Times New Roman" w:hAnsi="Times New Roman" w:cs="Times New Roman"/>
          <w:sz w:val="18"/>
          <w:szCs w:val="18"/>
          <w:lang w:val="en-US" w:eastAsia="zh-CN"/>
        </w:rPr>
        <w:t xml:space="preserve">No. 1 </w:t>
      </w:r>
      <w:r>
        <w:rPr>
          <w:rFonts w:hint="default" w:ascii="Times New Roman" w:hAnsi="Times New Roman" w:cs="Times New Roman"/>
          <w:color w:val="000000"/>
          <w:sz w:val="18"/>
          <w:szCs w:val="18"/>
          <w:lang w:val="en-US" w:eastAsia="zh-CN"/>
        </w:rPr>
        <w:t xml:space="preserve">single battery pack is -40.0 </w:t>
      </w:r>
      <w:r>
        <w:rPr>
          <w:rFonts w:hint="default" w:ascii="Times New Roman" w:hAnsi="Times New Roman" w:cs="Times New Roman"/>
          <w:sz w:val="18"/>
          <w:szCs w:val="18"/>
        </w:rPr>
        <w:t xml:space="preserve">℃ </w:t>
      </w:r>
      <w:r>
        <w:rPr>
          <w:rFonts w:hint="default" w:ascii="Times New Roman" w:hAnsi="Times New Roman" w:cs="Times New Roman"/>
          <w:sz w:val="18"/>
          <w:szCs w:val="18"/>
          <w:lang w:val="en-US" w:eastAsia="zh-CN"/>
        </w:rPr>
        <w:t>;</w:t>
      </w:r>
    </w:p>
    <w:p w14:paraId="4EF58BF7">
      <w:pPr>
        <w:spacing w:after="24" w:afterLines="10"/>
        <w:ind w:firstLine="180" w:firstLineChars="100"/>
        <w:rPr>
          <w:rFonts w:hint="default" w:ascii="Times New Roman" w:hAnsi="Times New Roman" w:cs="Times New Roman"/>
          <w:lang w:eastAsia="zh-CN"/>
        </w:rPr>
      </w:pPr>
      <w:r>
        <w:rPr>
          <w:rFonts w:hint="default" w:ascii="Times New Roman" w:hAnsi="Times New Roman" w:cs="Times New Roman"/>
          <w:sz w:val="18"/>
          <w:szCs w:val="18"/>
          <w:lang w:val="en-US" w:eastAsia="zh-CN"/>
        </w:rPr>
        <w:t xml:space="preserve">No. 5 </w:t>
      </w:r>
      <w:r>
        <w:rPr>
          <w:rFonts w:hint="default" w:ascii="Times New Roman" w:hAnsi="Times New Roman" w:cs="Times New Roman"/>
          <w:color w:val="000000"/>
          <w:sz w:val="18"/>
          <w:szCs w:val="18"/>
          <w:lang w:val="en-US" w:eastAsia="zh-CN"/>
        </w:rPr>
        <w:t xml:space="preserve">single battery pack is </w:t>
      </w:r>
      <w:r>
        <w:rPr>
          <w:rFonts w:hint="default" w:ascii="Times New Roman" w:hAnsi="Times New Roman" w:cs="Times New Roman"/>
          <w:sz w:val="18"/>
          <w:szCs w:val="18"/>
          <w:lang w:val="en-US" w:eastAsia="zh-CN"/>
        </w:rPr>
        <w:t xml:space="preserve">+200.0 </w:t>
      </w:r>
      <w:r>
        <w:rPr>
          <w:rFonts w:hint="default" w:ascii="Times New Roman" w:hAnsi="Times New Roman" w:cs="Times New Roman"/>
          <w:sz w:val="18"/>
          <w:szCs w:val="18"/>
        </w:rPr>
        <w:t xml:space="preserve">℃ </w:t>
      </w:r>
      <w:r>
        <w:rPr>
          <w:rFonts w:hint="default" w:ascii="Times New Roman" w:hAnsi="Times New Roman" w:cs="Times New Roman"/>
          <w:sz w:val="18"/>
          <w:szCs w:val="18"/>
          <w:lang w:val="en-US" w:eastAsia="zh-CN"/>
        </w:rPr>
        <w:t>.</w:t>
      </w:r>
    </w:p>
    <w:p w14:paraId="08FA44E0">
      <w:pPr>
        <w:pStyle w:val="3"/>
        <w:ind w:left="0"/>
        <w:rPr>
          <w:rFonts w:hint="default" w:ascii="Times New Roman" w:hAnsi="Times New Roman" w:cs="Times New Roman"/>
          <w:lang w:val="en-US" w:eastAsia="zh-CN"/>
        </w:rPr>
      </w:pPr>
      <w:bookmarkStart w:id="454" w:name="_Toc7854"/>
      <w:bookmarkStart w:id="455" w:name="_Toc27508"/>
      <w:bookmarkStart w:id="456" w:name="_附表_WIFI数据流"/>
      <w:r>
        <w:rPr>
          <w:rFonts w:hint="default" w:ascii="Times New Roman" w:hAnsi="Times New Roman" w:cs="Times New Roman"/>
          <w:lang w:val="en-US" w:eastAsia="zh-CN"/>
        </w:rPr>
        <w:t xml:space="preserve">  Appendix_WIFI data flow</w:t>
      </w:r>
      <w:bookmarkEnd w:id="454"/>
      <w:bookmarkEnd w:id="455"/>
    </w:p>
    <w:bookmarkEnd w:id="456"/>
    <w:tbl>
      <w:tblPr>
        <w:tblStyle w:val="12"/>
        <w:tblW w:w="0" w:type="auto"/>
        <w:tblInd w:w="299" w:type="dxa"/>
        <w:tblLayout w:type="fixed"/>
        <w:tblCellMar>
          <w:top w:w="15" w:type="dxa"/>
          <w:left w:w="15" w:type="dxa"/>
          <w:bottom w:w="15" w:type="dxa"/>
          <w:right w:w="15" w:type="dxa"/>
        </w:tblCellMar>
      </w:tblPr>
      <w:tblGrid>
        <w:gridCol w:w="1374"/>
        <w:gridCol w:w="951"/>
        <w:gridCol w:w="919"/>
        <w:gridCol w:w="6678"/>
      </w:tblGrid>
      <w:tr w14:paraId="370A80AE">
        <w:tblPrEx>
          <w:tblCellMar>
            <w:top w:w="15" w:type="dxa"/>
            <w:left w:w="15" w:type="dxa"/>
            <w:bottom w:w="15" w:type="dxa"/>
            <w:right w:w="15" w:type="dxa"/>
          </w:tblCellMar>
        </w:tblPrEx>
        <w:trPr>
          <w:trHeight w:val="280" w:hRule="atLeast"/>
        </w:trPr>
        <w:tc>
          <w:tcPr>
            <w:tcW w:w="1374" w:type="dxa"/>
            <w:tcBorders>
              <w:top w:val="single" w:color="000000" w:sz="4" w:space="0"/>
              <w:left w:val="single" w:color="000000" w:sz="4" w:space="0"/>
              <w:bottom w:val="single" w:color="000000" w:sz="4" w:space="0"/>
              <w:right w:val="single" w:color="000000" w:sz="4" w:space="0"/>
            </w:tcBorders>
            <w:shd w:val="clear" w:color="auto" w:fill="BFBFBF"/>
            <w:vAlign w:val="center"/>
          </w:tcPr>
          <w:p w14:paraId="469A1872">
            <w:pPr>
              <w:jc w:val="center"/>
              <w:rPr>
                <w:rFonts w:hint="default" w:ascii="Times New Roman" w:hAnsi="Times New Roman" w:cs="Times New Roman"/>
                <w:color w:val="E36C0A"/>
                <w:sz w:val="18"/>
                <w:szCs w:val="18"/>
              </w:rPr>
            </w:pPr>
            <w:r>
              <w:rPr>
                <w:rFonts w:hint="default" w:ascii="Times New Roman" w:hAnsi="Times New Roman" w:cs="Times New Roman"/>
                <w:color w:val="E36C0A"/>
                <w:sz w:val="18"/>
                <w:szCs w:val="18"/>
              </w:rPr>
              <w:t>content</w:t>
            </w:r>
          </w:p>
        </w:tc>
        <w:tc>
          <w:tcPr>
            <w:tcW w:w="951" w:type="dxa"/>
            <w:tcBorders>
              <w:top w:val="single" w:color="000000" w:sz="4" w:space="0"/>
              <w:left w:val="single" w:color="000000" w:sz="4" w:space="0"/>
              <w:bottom w:val="single" w:color="000000" w:sz="4" w:space="0"/>
              <w:right w:val="single" w:color="000000" w:sz="4" w:space="0"/>
            </w:tcBorders>
            <w:shd w:val="clear" w:color="auto" w:fill="BFBFBF"/>
            <w:vAlign w:val="center"/>
          </w:tcPr>
          <w:p w14:paraId="19895C3A">
            <w:pPr>
              <w:jc w:val="center"/>
              <w:rPr>
                <w:rFonts w:hint="default" w:ascii="Times New Roman" w:hAnsi="Times New Roman" w:cs="Times New Roman"/>
                <w:color w:val="E36C0A"/>
                <w:sz w:val="18"/>
                <w:szCs w:val="18"/>
              </w:rPr>
            </w:pPr>
            <w:r>
              <w:rPr>
                <w:rFonts w:hint="default" w:ascii="Times New Roman" w:hAnsi="Times New Roman" w:cs="Times New Roman"/>
                <w:color w:val="E36C0A"/>
                <w:sz w:val="18"/>
                <w:szCs w:val="18"/>
              </w:rPr>
              <w:t>Number of bytes</w:t>
            </w:r>
          </w:p>
        </w:tc>
        <w:tc>
          <w:tcPr>
            <w:tcW w:w="919" w:type="dxa"/>
            <w:tcBorders>
              <w:top w:val="single" w:color="000000" w:sz="4" w:space="0"/>
              <w:left w:val="single" w:color="000000" w:sz="4" w:space="0"/>
              <w:bottom w:val="single" w:color="000000" w:sz="4" w:space="0"/>
              <w:right w:val="single" w:color="000000" w:sz="4" w:space="0"/>
            </w:tcBorders>
            <w:shd w:val="clear" w:color="auto" w:fill="BFBFBF"/>
            <w:vAlign w:val="center"/>
          </w:tcPr>
          <w:p w14:paraId="65096C6A">
            <w:pPr>
              <w:jc w:val="center"/>
              <w:rPr>
                <w:rFonts w:hint="default" w:ascii="Times New Roman" w:hAnsi="Times New Roman" w:cs="Times New Roman"/>
                <w:color w:val="E36C0A"/>
                <w:sz w:val="18"/>
                <w:szCs w:val="18"/>
              </w:rPr>
            </w:pPr>
            <w:r>
              <w:rPr>
                <w:rFonts w:hint="default" w:ascii="Times New Roman" w:hAnsi="Times New Roman" w:cs="Times New Roman"/>
                <w:color w:val="E36C0A"/>
                <w:sz w:val="18"/>
                <w:szCs w:val="18"/>
              </w:rPr>
              <w:t>Data Types</w:t>
            </w:r>
          </w:p>
        </w:tc>
        <w:tc>
          <w:tcPr>
            <w:tcW w:w="6678" w:type="dxa"/>
            <w:tcBorders>
              <w:top w:val="single" w:color="000000" w:sz="4" w:space="0"/>
              <w:left w:val="single" w:color="000000" w:sz="4" w:space="0"/>
              <w:bottom w:val="single" w:color="000000" w:sz="4" w:space="0"/>
              <w:right w:val="single" w:color="000000" w:sz="4" w:space="0"/>
            </w:tcBorders>
            <w:shd w:val="clear" w:color="auto" w:fill="BFBFBF"/>
            <w:vAlign w:val="center"/>
          </w:tcPr>
          <w:p w14:paraId="66B705BB">
            <w:pPr>
              <w:jc w:val="center"/>
              <w:rPr>
                <w:rFonts w:hint="default" w:ascii="Times New Roman" w:hAnsi="Times New Roman" w:cs="Times New Roman"/>
                <w:color w:val="E36C0A"/>
                <w:sz w:val="18"/>
                <w:szCs w:val="18"/>
              </w:rPr>
            </w:pPr>
            <w:r>
              <w:rPr>
                <w:rFonts w:hint="default" w:ascii="Times New Roman" w:hAnsi="Times New Roman" w:cs="Times New Roman"/>
                <w:color w:val="E36C0A"/>
                <w:sz w:val="18"/>
                <w:szCs w:val="18"/>
              </w:rPr>
              <w:t>describe</w:t>
            </w:r>
          </w:p>
        </w:tc>
      </w:tr>
      <w:tr w14:paraId="2ABCCA4A">
        <w:tblPrEx>
          <w:tblCellMar>
            <w:top w:w="15" w:type="dxa"/>
            <w:left w:w="15" w:type="dxa"/>
            <w:bottom w:w="15" w:type="dxa"/>
            <w:right w:w="15" w:type="dxa"/>
          </w:tblCellMar>
        </w:tblPrEx>
        <w:trPr>
          <w:trHeight w:val="441" w:hRule="atLeast"/>
        </w:trPr>
        <w:tc>
          <w:tcPr>
            <w:tcW w:w="1374" w:type="dxa"/>
            <w:tcBorders>
              <w:top w:val="single" w:color="000000" w:sz="4" w:space="0"/>
              <w:left w:val="single" w:color="000000" w:sz="4" w:space="0"/>
              <w:bottom w:val="single" w:color="000000" w:sz="4" w:space="0"/>
              <w:right w:val="single" w:color="000000" w:sz="4" w:space="0"/>
            </w:tcBorders>
            <w:shd w:val="clear" w:color="auto" w:fill="FFFFFF"/>
            <w:vAlign w:val="center"/>
          </w:tcPr>
          <w:p w14:paraId="7D4346A9">
            <w:pPr>
              <w:jc w:val="left"/>
              <w:rPr>
                <w:rFonts w:hint="default" w:ascii="Times New Roman" w:hAnsi="Times New Roman" w:cs="Times New Roman"/>
                <w:color w:val="E36C0A"/>
                <w:sz w:val="18"/>
                <w:szCs w:val="18"/>
                <w:lang w:val="en-US"/>
              </w:rPr>
            </w:pPr>
            <w:r>
              <w:rPr>
                <w:rFonts w:hint="default" w:ascii="Times New Roman" w:hAnsi="Times New Roman" w:cs="Times New Roman"/>
                <w:color w:val="E36C0A"/>
                <w:sz w:val="18"/>
                <w:szCs w:val="18"/>
                <w:lang w:val="en-US" w:eastAsia="zh-CN"/>
              </w:rPr>
              <w:t>Wifi number</w:t>
            </w:r>
          </w:p>
        </w:tc>
        <w:tc>
          <w:tcPr>
            <w:tcW w:w="951" w:type="dxa"/>
            <w:tcBorders>
              <w:top w:val="single" w:color="000000" w:sz="4" w:space="0"/>
              <w:left w:val="single" w:color="000000" w:sz="4" w:space="0"/>
              <w:bottom w:val="single" w:color="000000" w:sz="4" w:space="0"/>
              <w:right w:val="single" w:color="000000" w:sz="4" w:space="0"/>
            </w:tcBorders>
            <w:shd w:val="clear" w:color="auto" w:fill="FFFFFF"/>
            <w:vAlign w:val="center"/>
          </w:tcPr>
          <w:p w14:paraId="4291BDDC">
            <w:pPr>
              <w:jc w:val="center"/>
              <w:rPr>
                <w:rFonts w:hint="default" w:ascii="Times New Roman" w:hAnsi="Times New Roman" w:cs="Times New Roman"/>
                <w:color w:val="E36C0A"/>
                <w:sz w:val="18"/>
                <w:szCs w:val="18"/>
                <w:lang w:val="en-US" w:eastAsia="zh-CN"/>
              </w:rPr>
            </w:pPr>
            <w:r>
              <w:rPr>
                <w:rFonts w:hint="default" w:ascii="Times New Roman" w:hAnsi="Times New Roman" w:cs="Times New Roman"/>
                <w:color w:val="E36C0A"/>
                <w:sz w:val="18"/>
                <w:szCs w:val="18"/>
                <w:lang w:val="en-US" w:eastAsia="zh-CN"/>
              </w:rPr>
              <w:t>1</w:t>
            </w:r>
          </w:p>
        </w:tc>
        <w:tc>
          <w:tcPr>
            <w:tcW w:w="919" w:type="dxa"/>
            <w:tcBorders>
              <w:top w:val="single" w:color="000000" w:sz="4" w:space="0"/>
              <w:left w:val="single" w:color="000000" w:sz="4" w:space="0"/>
              <w:bottom w:val="single" w:color="000000" w:sz="4" w:space="0"/>
              <w:right w:val="single" w:color="000000" w:sz="4" w:space="0"/>
            </w:tcBorders>
            <w:shd w:val="clear" w:color="auto" w:fill="FFFFFF"/>
            <w:vAlign w:val="center"/>
          </w:tcPr>
          <w:p w14:paraId="48D91A88">
            <w:pPr>
              <w:jc w:val="center"/>
              <w:rPr>
                <w:rFonts w:hint="default" w:ascii="Times New Roman" w:hAnsi="Times New Roman" w:cs="Times New Roman"/>
                <w:color w:val="E36C0A"/>
                <w:sz w:val="18"/>
                <w:szCs w:val="18"/>
              </w:rPr>
            </w:pPr>
            <w:r>
              <w:rPr>
                <w:rFonts w:hint="default" w:ascii="Times New Roman" w:hAnsi="Times New Roman" w:cs="Times New Roman"/>
                <w:color w:val="E36C0A"/>
                <w:sz w:val="18"/>
                <w:szCs w:val="18"/>
                <w:lang w:eastAsia="zh-CN"/>
              </w:rPr>
              <w:t>byte</w:t>
            </w:r>
          </w:p>
        </w:tc>
        <w:tc>
          <w:tcPr>
            <w:tcW w:w="6678" w:type="dxa"/>
            <w:tcBorders>
              <w:top w:val="single" w:color="000000" w:sz="4" w:space="0"/>
              <w:left w:val="single" w:color="000000" w:sz="4" w:space="0"/>
              <w:bottom w:val="single" w:color="000000" w:sz="4" w:space="0"/>
              <w:right w:val="single" w:color="000000" w:sz="4" w:space="0"/>
            </w:tcBorders>
            <w:shd w:val="clear" w:color="auto" w:fill="FFFFFF"/>
            <w:vAlign w:val="center"/>
          </w:tcPr>
          <w:p w14:paraId="0AAE1136">
            <w:pPr>
              <w:jc w:val="left"/>
              <w:rPr>
                <w:rFonts w:hint="default" w:ascii="Times New Roman" w:hAnsi="Times New Roman" w:cs="Times New Roman"/>
                <w:color w:val="E36C0A"/>
                <w:sz w:val="18"/>
                <w:szCs w:val="18"/>
                <w:lang w:val="en-US" w:eastAsia="zh-CN"/>
              </w:rPr>
            </w:pPr>
            <w:r>
              <w:rPr>
                <w:rFonts w:hint="default" w:ascii="Times New Roman" w:hAnsi="Times New Roman" w:cs="Times New Roman"/>
                <w:color w:val="E36C0A"/>
                <w:sz w:val="18"/>
                <w:szCs w:val="18"/>
                <w:lang w:val="en-US" w:eastAsia="zh-CN"/>
              </w:rPr>
              <w:t>Number of Wifi hotspots</w:t>
            </w:r>
          </w:p>
        </w:tc>
      </w:tr>
      <w:tr w14:paraId="48D78C93">
        <w:tblPrEx>
          <w:tblCellMar>
            <w:top w:w="15" w:type="dxa"/>
            <w:left w:w="15" w:type="dxa"/>
            <w:bottom w:w="15" w:type="dxa"/>
            <w:right w:w="15" w:type="dxa"/>
          </w:tblCellMar>
        </w:tblPrEx>
        <w:trPr>
          <w:trHeight w:val="441" w:hRule="atLeast"/>
        </w:trPr>
        <w:tc>
          <w:tcPr>
            <w:tcW w:w="1374" w:type="dxa"/>
            <w:tcBorders>
              <w:top w:val="single" w:color="000000" w:sz="4" w:space="0"/>
              <w:left w:val="single" w:color="000000" w:sz="4" w:space="0"/>
              <w:bottom w:val="single" w:color="000000" w:sz="4" w:space="0"/>
              <w:right w:val="single" w:color="000000" w:sz="4" w:space="0"/>
            </w:tcBorders>
            <w:shd w:val="clear" w:color="auto" w:fill="FFFFFF"/>
            <w:vAlign w:val="center"/>
          </w:tcPr>
          <w:p w14:paraId="66AB0C1D">
            <w:pPr>
              <w:jc w:val="left"/>
              <w:rPr>
                <w:rFonts w:hint="default" w:ascii="Times New Roman" w:hAnsi="Times New Roman" w:cs="Times New Roman"/>
                <w:color w:val="E36C0A"/>
                <w:sz w:val="18"/>
                <w:szCs w:val="18"/>
                <w:lang w:val="en-US" w:eastAsia="zh-CN"/>
              </w:rPr>
            </w:pPr>
            <w:r>
              <w:rPr>
                <w:rFonts w:hint="default" w:ascii="Times New Roman" w:hAnsi="Times New Roman" w:cs="Times New Roman"/>
                <w:color w:val="E36C0A"/>
                <w:sz w:val="18"/>
                <w:szCs w:val="18"/>
                <w:lang w:eastAsia="zh-CN"/>
              </w:rPr>
              <w:t>,</w:t>
            </w:r>
          </w:p>
        </w:tc>
        <w:tc>
          <w:tcPr>
            <w:tcW w:w="951" w:type="dxa"/>
            <w:tcBorders>
              <w:top w:val="single" w:color="000000" w:sz="4" w:space="0"/>
              <w:left w:val="single" w:color="000000" w:sz="4" w:space="0"/>
              <w:bottom w:val="single" w:color="000000" w:sz="4" w:space="0"/>
              <w:right w:val="single" w:color="000000" w:sz="4" w:space="0"/>
            </w:tcBorders>
            <w:shd w:val="clear" w:color="auto" w:fill="FFFFFF"/>
            <w:vAlign w:val="center"/>
          </w:tcPr>
          <w:p w14:paraId="4521562A">
            <w:pPr>
              <w:jc w:val="center"/>
              <w:rPr>
                <w:rFonts w:hint="default" w:ascii="Times New Roman" w:hAnsi="Times New Roman" w:cs="Times New Roman"/>
                <w:color w:val="E36C0A"/>
                <w:sz w:val="18"/>
                <w:szCs w:val="18"/>
                <w:lang w:val="en-US" w:eastAsia="zh-CN"/>
              </w:rPr>
            </w:pPr>
            <w:r>
              <w:rPr>
                <w:rFonts w:hint="default" w:ascii="Times New Roman" w:hAnsi="Times New Roman" w:cs="Times New Roman"/>
                <w:color w:val="E36C0A"/>
                <w:sz w:val="18"/>
                <w:szCs w:val="18"/>
                <w:lang w:eastAsia="zh-CN"/>
              </w:rPr>
              <w:t>1</w:t>
            </w:r>
          </w:p>
        </w:tc>
        <w:tc>
          <w:tcPr>
            <w:tcW w:w="919" w:type="dxa"/>
            <w:tcBorders>
              <w:top w:val="single" w:color="000000" w:sz="4" w:space="0"/>
              <w:left w:val="single" w:color="000000" w:sz="4" w:space="0"/>
              <w:bottom w:val="single" w:color="000000" w:sz="4" w:space="0"/>
              <w:right w:val="single" w:color="000000" w:sz="4" w:space="0"/>
            </w:tcBorders>
            <w:shd w:val="clear" w:color="auto" w:fill="FFFFFF"/>
            <w:vAlign w:val="center"/>
          </w:tcPr>
          <w:p w14:paraId="45446323">
            <w:pPr>
              <w:jc w:val="center"/>
              <w:rPr>
                <w:rFonts w:hint="default" w:ascii="Times New Roman" w:hAnsi="Times New Roman" w:cs="Times New Roman"/>
                <w:color w:val="E36C0A"/>
                <w:sz w:val="18"/>
                <w:szCs w:val="18"/>
                <w:lang w:eastAsia="zh-CN"/>
              </w:rPr>
            </w:pPr>
            <w:r>
              <w:rPr>
                <w:rFonts w:hint="default" w:ascii="Times New Roman" w:hAnsi="Times New Roman" w:cs="Times New Roman"/>
                <w:color w:val="E36C0A"/>
                <w:sz w:val="18"/>
                <w:szCs w:val="18"/>
                <w:lang w:eastAsia="zh-CN"/>
              </w:rPr>
              <w:t>byte</w:t>
            </w:r>
          </w:p>
        </w:tc>
        <w:tc>
          <w:tcPr>
            <w:tcW w:w="6678" w:type="dxa"/>
            <w:tcBorders>
              <w:top w:val="single" w:color="000000" w:sz="4" w:space="0"/>
              <w:left w:val="single" w:color="000000" w:sz="4" w:space="0"/>
              <w:bottom w:val="single" w:color="000000" w:sz="4" w:space="0"/>
              <w:right w:val="single" w:color="000000" w:sz="4" w:space="0"/>
            </w:tcBorders>
            <w:shd w:val="clear" w:color="auto" w:fill="FFFFFF"/>
            <w:vAlign w:val="center"/>
          </w:tcPr>
          <w:p w14:paraId="39D369CE">
            <w:pPr>
              <w:jc w:val="left"/>
              <w:rPr>
                <w:rFonts w:hint="default" w:ascii="Times New Roman" w:hAnsi="Times New Roman" w:cs="Times New Roman"/>
                <w:color w:val="E36C0A"/>
                <w:sz w:val="18"/>
                <w:szCs w:val="18"/>
                <w:lang w:val="en-US" w:eastAsia="zh-CN"/>
              </w:rPr>
            </w:pPr>
            <w:r>
              <w:rPr>
                <w:rFonts w:hint="default" w:ascii="Times New Roman" w:hAnsi="Times New Roman" w:cs="Times New Roman"/>
                <w:color w:val="E36C0A"/>
              </w:rPr>
              <w:t>English half- width comma separator</w:t>
            </w:r>
          </w:p>
        </w:tc>
      </w:tr>
      <w:tr w14:paraId="5AC47562">
        <w:tblPrEx>
          <w:tblCellMar>
            <w:top w:w="15" w:type="dxa"/>
            <w:left w:w="15" w:type="dxa"/>
            <w:bottom w:w="15" w:type="dxa"/>
            <w:right w:w="15" w:type="dxa"/>
          </w:tblCellMar>
        </w:tblPrEx>
        <w:trPr>
          <w:trHeight w:val="361" w:hRule="atLeast"/>
        </w:trPr>
        <w:tc>
          <w:tcPr>
            <w:tcW w:w="1374" w:type="dxa"/>
            <w:tcBorders>
              <w:top w:val="single" w:color="000000" w:sz="4" w:space="0"/>
              <w:left w:val="single" w:color="000000" w:sz="4" w:space="0"/>
              <w:bottom w:val="single" w:color="000000" w:sz="4" w:space="0"/>
              <w:right w:val="single" w:color="000000" w:sz="4" w:space="0"/>
            </w:tcBorders>
            <w:shd w:val="clear" w:color="auto" w:fill="FFFFFF"/>
            <w:vAlign w:val="center"/>
          </w:tcPr>
          <w:p w14:paraId="5041C95B">
            <w:pPr>
              <w:jc w:val="left"/>
              <w:rPr>
                <w:rFonts w:hint="default" w:ascii="Times New Roman" w:hAnsi="Times New Roman" w:cs="Times New Roman"/>
                <w:color w:val="E36C0A"/>
                <w:sz w:val="18"/>
                <w:szCs w:val="18"/>
                <w:lang w:val="en-US" w:eastAsia="zh-CN"/>
              </w:rPr>
            </w:pPr>
            <w:r>
              <w:rPr>
                <w:rFonts w:hint="default" w:ascii="Times New Roman" w:hAnsi="Times New Roman" w:cs="Times New Roman"/>
                <w:color w:val="E36C0A"/>
                <w:sz w:val="18"/>
                <w:szCs w:val="18"/>
                <w:lang w:val="en-US" w:eastAsia="zh-CN"/>
              </w:rPr>
              <w:t>ecn[0]</w:t>
            </w:r>
          </w:p>
        </w:tc>
        <w:tc>
          <w:tcPr>
            <w:tcW w:w="951" w:type="dxa"/>
            <w:tcBorders>
              <w:top w:val="single" w:color="000000" w:sz="4" w:space="0"/>
              <w:left w:val="single" w:color="000000" w:sz="4" w:space="0"/>
              <w:bottom w:val="single" w:color="000000" w:sz="4" w:space="0"/>
              <w:right w:val="single" w:color="000000" w:sz="4" w:space="0"/>
            </w:tcBorders>
            <w:shd w:val="clear" w:color="auto" w:fill="FFFFFF"/>
            <w:vAlign w:val="center"/>
          </w:tcPr>
          <w:p w14:paraId="6F381859">
            <w:pPr>
              <w:jc w:val="center"/>
              <w:rPr>
                <w:rFonts w:hint="default" w:ascii="Times New Roman" w:hAnsi="Times New Roman" w:cs="Times New Roman"/>
                <w:color w:val="E36C0A"/>
                <w:sz w:val="18"/>
                <w:szCs w:val="18"/>
              </w:rPr>
            </w:pPr>
            <w:r>
              <w:rPr>
                <w:rFonts w:hint="default" w:ascii="Times New Roman" w:hAnsi="Times New Roman" w:cs="Times New Roman"/>
                <w:color w:val="E36C0A"/>
                <w:sz w:val="18"/>
                <w:szCs w:val="18"/>
                <w:lang w:eastAsia="zh-CN"/>
              </w:rPr>
              <w:t>n</w:t>
            </w:r>
          </w:p>
        </w:tc>
        <w:tc>
          <w:tcPr>
            <w:tcW w:w="919" w:type="dxa"/>
            <w:tcBorders>
              <w:top w:val="single" w:color="000000" w:sz="4" w:space="0"/>
              <w:left w:val="single" w:color="000000" w:sz="4" w:space="0"/>
              <w:bottom w:val="single" w:color="000000" w:sz="4" w:space="0"/>
              <w:right w:val="single" w:color="000000" w:sz="4" w:space="0"/>
            </w:tcBorders>
            <w:shd w:val="clear" w:color="auto" w:fill="FFFFFF"/>
            <w:vAlign w:val="center"/>
          </w:tcPr>
          <w:p w14:paraId="33319CBC">
            <w:pPr>
              <w:jc w:val="center"/>
              <w:rPr>
                <w:rFonts w:hint="default" w:ascii="Times New Roman" w:hAnsi="Times New Roman" w:cs="Times New Roman"/>
                <w:color w:val="E36C0A"/>
                <w:sz w:val="18"/>
                <w:szCs w:val="18"/>
                <w:lang w:eastAsia="zh-CN"/>
              </w:rPr>
            </w:pPr>
            <w:r>
              <w:rPr>
                <w:rFonts w:hint="default" w:ascii="Times New Roman" w:hAnsi="Times New Roman" w:cs="Times New Roman"/>
                <w:color w:val="E36C0A"/>
                <w:sz w:val="18"/>
                <w:szCs w:val="18"/>
              </w:rPr>
              <w:t>string</w:t>
            </w:r>
          </w:p>
        </w:tc>
        <w:tc>
          <w:tcPr>
            <w:tcW w:w="6678" w:type="dxa"/>
            <w:tcBorders>
              <w:top w:val="single" w:color="000000" w:sz="4" w:space="0"/>
              <w:left w:val="single" w:color="000000" w:sz="4" w:space="0"/>
              <w:bottom w:val="single" w:color="000000" w:sz="4" w:space="0"/>
              <w:right w:val="single" w:color="000000" w:sz="4" w:space="0"/>
            </w:tcBorders>
            <w:shd w:val="clear" w:color="auto" w:fill="FFFFFF"/>
            <w:vAlign w:val="center"/>
          </w:tcPr>
          <w:p w14:paraId="288BE220">
            <w:pPr>
              <w:jc w:val="left"/>
              <w:rPr>
                <w:rFonts w:hint="default" w:ascii="Times New Roman" w:hAnsi="Times New Roman" w:cs="Times New Roman"/>
                <w:color w:val="E36C0A"/>
                <w:sz w:val="18"/>
                <w:szCs w:val="18"/>
                <w:lang w:val="en-US" w:eastAsia="zh-CN"/>
              </w:rPr>
            </w:pPr>
            <w:r>
              <w:rPr>
                <w:rFonts w:hint="default" w:ascii="Times New Roman" w:hAnsi="Times New Roman" w:cs="Times New Roman"/>
                <w:color w:val="E36C0A"/>
                <w:sz w:val="18"/>
                <w:szCs w:val="18"/>
                <w:lang w:val="en-US" w:eastAsia="zh-CN"/>
              </w:rPr>
              <w:t>Wifi hotspot encryption method, backup, fixed to "-"</w:t>
            </w:r>
          </w:p>
        </w:tc>
      </w:tr>
      <w:tr w14:paraId="12D4DB36">
        <w:tblPrEx>
          <w:tblCellMar>
            <w:top w:w="15" w:type="dxa"/>
            <w:left w:w="15" w:type="dxa"/>
            <w:bottom w:w="15" w:type="dxa"/>
            <w:right w:w="15" w:type="dxa"/>
          </w:tblCellMar>
        </w:tblPrEx>
        <w:trPr>
          <w:trHeight w:val="361" w:hRule="atLeast"/>
        </w:trPr>
        <w:tc>
          <w:tcPr>
            <w:tcW w:w="1374" w:type="dxa"/>
            <w:tcBorders>
              <w:top w:val="single" w:color="000000" w:sz="4" w:space="0"/>
              <w:left w:val="single" w:color="000000" w:sz="4" w:space="0"/>
              <w:bottom w:val="single" w:color="000000" w:sz="4" w:space="0"/>
              <w:right w:val="single" w:color="000000" w:sz="4" w:space="0"/>
            </w:tcBorders>
            <w:shd w:val="clear" w:color="auto" w:fill="FFFFFF"/>
            <w:vAlign w:val="center"/>
          </w:tcPr>
          <w:p w14:paraId="395658A6">
            <w:pPr>
              <w:jc w:val="left"/>
              <w:rPr>
                <w:rFonts w:hint="default" w:ascii="Times New Roman" w:hAnsi="Times New Roman" w:cs="Times New Roman"/>
                <w:color w:val="E36C0A"/>
                <w:sz w:val="18"/>
                <w:szCs w:val="18"/>
                <w:lang w:eastAsia="zh-CN"/>
              </w:rPr>
            </w:pPr>
            <w:r>
              <w:rPr>
                <w:rFonts w:hint="default" w:ascii="Times New Roman" w:hAnsi="Times New Roman" w:cs="Times New Roman"/>
                <w:color w:val="E36C0A"/>
                <w:sz w:val="18"/>
                <w:szCs w:val="18"/>
                <w:lang w:eastAsia="zh-CN"/>
              </w:rPr>
              <w:t>,</w:t>
            </w:r>
          </w:p>
        </w:tc>
        <w:tc>
          <w:tcPr>
            <w:tcW w:w="951" w:type="dxa"/>
            <w:tcBorders>
              <w:top w:val="single" w:color="000000" w:sz="4" w:space="0"/>
              <w:left w:val="single" w:color="000000" w:sz="4" w:space="0"/>
              <w:bottom w:val="single" w:color="000000" w:sz="4" w:space="0"/>
              <w:right w:val="single" w:color="000000" w:sz="4" w:space="0"/>
            </w:tcBorders>
            <w:shd w:val="clear" w:color="auto" w:fill="FFFFFF"/>
            <w:vAlign w:val="center"/>
          </w:tcPr>
          <w:p w14:paraId="26469C3B">
            <w:pPr>
              <w:jc w:val="center"/>
              <w:rPr>
                <w:rFonts w:hint="default" w:ascii="Times New Roman" w:hAnsi="Times New Roman" w:cs="Times New Roman"/>
                <w:color w:val="E36C0A"/>
                <w:sz w:val="18"/>
                <w:szCs w:val="18"/>
                <w:lang w:eastAsia="zh-CN"/>
              </w:rPr>
            </w:pPr>
            <w:r>
              <w:rPr>
                <w:rFonts w:hint="default" w:ascii="Times New Roman" w:hAnsi="Times New Roman" w:cs="Times New Roman"/>
                <w:color w:val="E36C0A"/>
                <w:sz w:val="18"/>
                <w:szCs w:val="18"/>
                <w:lang w:eastAsia="zh-CN"/>
              </w:rPr>
              <w:t>1</w:t>
            </w:r>
          </w:p>
        </w:tc>
        <w:tc>
          <w:tcPr>
            <w:tcW w:w="919" w:type="dxa"/>
            <w:tcBorders>
              <w:top w:val="single" w:color="000000" w:sz="4" w:space="0"/>
              <w:left w:val="single" w:color="000000" w:sz="4" w:space="0"/>
              <w:bottom w:val="single" w:color="000000" w:sz="4" w:space="0"/>
              <w:right w:val="single" w:color="000000" w:sz="4" w:space="0"/>
            </w:tcBorders>
            <w:shd w:val="clear" w:color="auto" w:fill="FFFFFF"/>
            <w:vAlign w:val="center"/>
          </w:tcPr>
          <w:p w14:paraId="44939E7C">
            <w:pPr>
              <w:jc w:val="center"/>
              <w:rPr>
                <w:rFonts w:hint="default" w:ascii="Times New Roman" w:hAnsi="Times New Roman" w:cs="Times New Roman"/>
                <w:color w:val="E36C0A"/>
                <w:sz w:val="18"/>
                <w:szCs w:val="18"/>
                <w:lang w:eastAsia="zh-CN"/>
              </w:rPr>
            </w:pPr>
            <w:r>
              <w:rPr>
                <w:rFonts w:hint="default" w:ascii="Times New Roman" w:hAnsi="Times New Roman" w:cs="Times New Roman"/>
                <w:color w:val="E36C0A"/>
                <w:sz w:val="18"/>
                <w:szCs w:val="18"/>
                <w:lang w:eastAsia="zh-CN"/>
              </w:rPr>
              <w:t>byte</w:t>
            </w:r>
          </w:p>
        </w:tc>
        <w:tc>
          <w:tcPr>
            <w:tcW w:w="6678" w:type="dxa"/>
            <w:tcBorders>
              <w:top w:val="single" w:color="000000" w:sz="4" w:space="0"/>
              <w:left w:val="single" w:color="000000" w:sz="4" w:space="0"/>
              <w:bottom w:val="single" w:color="000000" w:sz="4" w:space="0"/>
              <w:right w:val="single" w:color="000000" w:sz="4" w:space="0"/>
            </w:tcBorders>
            <w:shd w:val="clear" w:color="auto" w:fill="FFFFFF"/>
            <w:vAlign w:val="center"/>
          </w:tcPr>
          <w:p w14:paraId="45AE1F14">
            <w:pPr>
              <w:jc w:val="left"/>
              <w:rPr>
                <w:rFonts w:hint="default" w:ascii="Times New Roman" w:hAnsi="Times New Roman" w:cs="Times New Roman"/>
                <w:color w:val="E36C0A"/>
                <w:sz w:val="18"/>
                <w:szCs w:val="18"/>
              </w:rPr>
            </w:pPr>
            <w:r>
              <w:rPr>
                <w:rFonts w:hint="default" w:ascii="Times New Roman" w:hAnsi="Times New Roman" w:cs="Times New Roman"/>
                <w:color w:val="E36C0A"/>
              </w:rPr>
              <w:t>English half- width comma separator</w:t>
            </w:r>
          </w:p>
        </w:tc>
      </w:tr>
      <w:tr w14:paraId="01CE7A07">
        <w:tblPrEx>
          <w:tblCellMar>
            <w:top w:w="15" w:type="dxa"/>
            <w:left w:w="15" w:type="dxa"/>
            <w:bottom w:w="15" w:type="dxa"/>
            <w:right w:w="15" w:type="dxa"/>
          </w:tblCellMar>
        </w:tblPrEx>
        <w:trPr>
          <w:trHeight w:val="361" w:hRule="atLeast"/>
        </w:trPr>
        <w:tc>
          <w:tcPr>
            <w:tcW w:w="1374" w:type="dxa"/>
            <w:tcBorders>
              <w:top w:val="single" w:color="000000" w:sz="4" w:space="0"/>
              <w:left w:val="single" w:color="000000" w:sz="4" w:space="0"/>
              <w:bottom w:val="single" w:color="000000" w:sz="4" w:space="0"/>
              <w:right w:val="single" w:color="000000" w:sz="4" w:space="0"/>
            </w:tcBorders>
            <w:shd w:val="clear" w:color="auto" w:fill="FFFFFF"/>
            <w:vAlign w:val="center"/>
          </w:tcPr>
          <w:p w14:paraId="7D1C702D">
            <w:pPr>
              <w:jc w:val="left"/>
              <w:rPr>
                <w:rFonts w:hint="default" w:ascii="Times New Roman" w:hAnsi="Times New Roman" w:cs="Times New Roman"/>
                <w:color w:val="E36C0A"/>
                <w:sz w:val="18"/>
                <w:szCs w:val="18"/>
                <w:lang w:val="en-US" w:eastAsia="zh-CN"/>
              </w:rPr>
            </w:pPr>
            <w:r>
              <w:rPr>
                <w:rFonts w:hint="default" w:ascii="Times New Roman" w:hAnsi="Times New Roman" w:cs="Times New Roman"/>
                <w:color w:val="E36C0A"/>
                <w:sz w:val="18"/>
                <w:szCs w:val="18"/>
                <w:lang w:val="en-US" w:eastAsia="zh-CN"/>
              </w:rPr>
              <w:t>ssid[0]</w:t>
            </w:r>
          </w:p>
        </w:tc>
        <w:tc>
          <w:tcPr>
            <w:tcW w:w="951" w:type="dxa"/>
            <w:tcBorders>
              <w:top w:val="single" w:color="000000" w:sz="4" w:space="0"/>
              <w:left w:val="single" w:color="000000" w:sz="4" w:space="0"/>
              <w:bottom w:val="single" w:color="000000" w:sz="4" w:space="0"/>
              <w:right w:val="single" w:color="000000" w:sz="4" w:space="0"/>
            </w:tcBorders>
            <w:shd w:val="clear" w:color="auto" w:fill="FFFFFF"/>
            <w:vAlign w:val="center"/>
          </w:tcPr>
          <w:p w14:paraId="151AB226">
            <w:pPr>
              <w:jc w:val="center"/>
              <w:rPr>
                <w:rFonts w:hint="default" w:ascii="Times New Roman" w:hAnsi="Times New Roman" w:cs="Times New Roman"/>
                <w:color w:val="E36C0A"/>
                <w:sz w:val="18"/>
                <w:szCs w:val="18"/>
                <w:lang w:eastAsia="zh-CN"/>
              </w:rPr>
            </w:pPr>
            <w:r>
              <w:rPr>
                <w:rFonts w:hint="default" w:ascii="Times New Roman" w:hAnsi="Times New Roman" w:cs="Times New Roman"/>
                <w:color w:val="E36C0A"/>
                <w:sz w:val="18"/>
                <w:szCs w:val="18"/>
                <w:lang w:eastAsia="zh-CN"/>
              </w:rPr>
              <w:t>n</w:t>
            </w:r>
          </w:p>
        </w:tc>
        <w:tc>
          <w:tcPr>
            <w:tcW w:w="919" w:type="dxa"/>
            <w:tcBorders>
              <w:top w:val="single" w:color="000000" w:sz="4" w:space="0"/>
              <w:left w:val="single" w:color="000000" w:sz="4" w:space="0"/>
              <w:bottom w:val="single" w:color="000000" w:sz="4" w:space="0"/>
              <w:right w:val="single" w:color="000000" w:sz="4" w:space="0"/>
            </w:tcBorders>
            <w:shd w:val="clear" w:color="auto" w:fill="FFFFFF"/>
            <w:vAlign w:val="center"/>
          </w:tcPr>
          <w:p w14:paraId="202D48B2">
            <w:pPr>
              <w:jc w:val="center"/>
              <w:rPr>
                <w:rFonts w:hint="default" w:ascii="Times New Roman" w:hAnsi="Times New Roman" w:cs="Times New Roman"/>
                <w:color w:val="E36C0A"/>
                <w:sz w:val="18"/>
                <w:szCs w:val="18"/>
              </w:rPr>
            </w:pPr>
            <w:r>
              <w:rPr>
                <w:rFonts w:hint="default" w:ascii="Times New Roman" w:hAnsi="Times New Roman" w:cs="Times New Roman"/>
                <w:color w:val="E36C0A"/>
                <w:sz w:val="18"/>
                <w:szCs w:val="18"/>
              </w:rPr>
              <w:t>string</w:t>
            </w:r>
          </w:p>
        </w:tc>
        <w:tc>
          <w:tcPr>
            <w:tcW w:w="6678" w:type="dxa"/>
            <w:tcBorders>
              <w:top w:val="single" w:color="000000" w:sz="4" w:space="0"/>
              <w:left w:val="single" w:color="000000" w:sz="4" w:space="0"/>
              <w:bottom w:val="single" w:color="000000" w:sz="4" w:space="0"/>
              <w:right w:val="single" w:color="000000" w:sz="4" w:space="0"/>
            </w:tcBorders>
            <w:shd w:val="clear" w:color="auto" w:fill="FFFFFF"/>
            <w:vAlign w:val="center"/>
          </w:tcPr>
          <w:p w14:paraId="12634A3E">
            <w:pPr>
              <w:jc w:val="left"/>
              <w:rPr>
                <w:rFonts w:hint="default" w:ascii="Times New Roman" w:hAnsi="Times New Roman" w:cs="Times New Roman"/>
                <w:color w:val="E36C0A"/>
                <w:sz w:val="18"/>
                <w:szCs w:val="18"/>
                <w:lang w:val="en-US" w:eastAsia="zh-CN"/>
              </w:rPr>
            </w:pPr>
            <w:r>
              <w:rPr>
                <w:rFonts w:hint="default" w:ascii="Times New Roman" w:hAnsi="Times New Roman" w:cs="Times New Roman"/>
                <w:color w:val="E36C0A"/>
                <w:sz w:val="18"/>
                <w:szCs w:val="18"/>
                <w:lang w:val="en-US" w:eastAsia="zh-CN"/>
              </w:rPr>
              <w:t>Wifi hotspot name, spare, fixed "-"</w:t>
            </w:r>
          </w:p>
        </w:tc>
      </w:tr>
      <w:tr w14:paraId="6D1975C8">
        <w:tblPrEx>
          <w:tblCellMar>
            <w:top w:w="15" w:type="dxa"/>
            <w:left w:w="15" w:type="dxa"/>
            <w:bottom w:w="15" w:type="dxa"/>
            <w:right w:w="15" w:type="dxa"/>
          </w:tblCellMar>
        </w:tblPrEx>
        <w:trPr>
          <w:trHeight w:val="361" w:hRule="atLeast"/>
        </w:trPr>
        <w:tc>
          <w:tcPr>
            <w:tcW w:w="1374" w:type="dxa"/>
            <w:tcBorders>
              <w:top w:val="single" w:color="000000" w:sz="4" w:space="0"/>
              <w:left w:val="single" w:color="000000" w:sz="4" w:space="0"/>
              <w:bottom w:val="single" w:color="000000" w:sz="4" w:space="0"/>
              <w:right w:val="single" w:color="000000" w:sz="4" w:space="0"/>
            </w:tcBorders>
            <w:shd w:val="clear" w:color="auto" w:fill="FFFFFF"/>
            <w:vAlign w:val="center"/>
          </w:tcPr>
          <w:p w14:paraId="460410DB">
            <w:pPr>
              <w:jc w:val="left"/>
              <w:rPr>
                <w:rFonts w:hint="default" w:ascii="Times New Roman" w:hAnsi="Times New Roman" w:cs="Times New Roman"/>
                <w:color w:val="E36C0A"/>
                <w:sz w:val="18"/>
                <w:szCs w:val="18"/>
                <w:lang w:eastAsia="zh-CN"/>
              </w:rPr>
            </w:pPr>
            <w:r>
              <w:rPr>
                <w:rFonts w:hint="default" w:ascii="Times New Roman" w:hAnsi="Times New Roman" w:cs="Times New Roman"/>
                <w:color w:val="E36C0A"/>
                <w:sz w:val="18"/>
                <w:szCs w:val="18"/>
                <w:lang w:eastAsia="zh-CN"/>
              </w:rPr>
              <w:t>,</w:t>
            </w:r>
          </w:p>
        </w:tc>
        <w:tc>
          <w:tcPr>
            <w:tcW w:w="951" w:type="dxa"/>
            <w:tcBorders>
              <w:top w:val="single" w:color="000000" w:sz="4" w:space="0"/>
              <w:left w:val="single" w:color="000000" w:sz="4" w:space="0"/>
              <w:bottom w:val="single" w:color="000000" w:sz="4" w:space="0"/>
              <w:right w:val="single" w:color="000000" w:sz="4" w:space="0"/>
            </w:tcBorders>
            <w:shd w:val="clear" w:color="auto" w:fill="FFFFFF"/>
            <w:vAlign w:val="center"/>
          </w:tcPr>
          <w:p w14:paraId="0DC721AD">
            <w:pPr>
              <w:jc w:val="center"/>
              <w:rPr>
                <w:rFonts w:hint="default" w:ascii="Times New Roman" w:hAnsi="Times New Roman" w:cs="Times New Roman"/>
                <w:color w:val="E36C0A"/>
                <w:sz w:val="18"/>
                <w:szCs w:val="18"/>
                <w:lang w:eastAsia="zh-CN"/>
              </w:rPr>
            </w:pPr>
            <w:r>
              <w:rPr>
                <w:rFonts w:hint="default" w:ascii="Times New Roman" w:hAnsi="Times New Roman" w:cs="Times New Roman"/>
                <w:color w:val="E36C0A"/>
                <w:sz w:val="18"/>
                <w:szCs w:val="18"/>
                <w:lang w:eastAsia="zh-CN"/>
              </w:rPr>
              <w:t>1</w:t>
            </w:r>
          </w:p>
        </w:tc>
        <w:tc>
          <w:tcPr>
            <w:tcW w:w="919" w:type="dxa"/>
            <w:tcBorders>
              <w:top w:val="single" w:color="000000" w:sz="4" w:space="0"/>
              <w:left w:val="single" w:color="000000" w:sz="4" w:space="0"/>
              <w:bottom w:val="single" w:color="000000" w:sz="4" w:space="0"/>
              <w:right w:val="single" w:color="000000" w:sz="4" w:space="0"/>
            </w:tcBorders>
            <w:shd w:val="clear" w:color="auto" w:fill="FFFFFF"/>
            <w:vAlign w:val="center"/>
          </w:tcPr>
          <w:p w14:paraId="04C9029D">
            <w:pPr>
              <w:jc w:val="center"/>
              <w:rPr>
                <w:rFonts w:hint="default" w:ascii="Times New Roman" w:hAnsi="Times New Roman" w:cs="Times New Roman"/>
                <w:color w:val="E36C0A"/>
                <w:sz w:val="18"/>
                <w:szCs w:val="18"/>
                <w:lang w:eastAsia="zh-CN"/>
              </w:rPr>
            </w:pPr>
            <w:r>
              <w:rPr>
                <w:rFonts w:hint="default" w:ascii="Times New Roman" w:hAnsi="Times New Roman" w:cs="Times New Roman"/>
                <w:color w:val="E36C0A"/>
                <w:sz w:val="18"/>
                <w:szCs w:val="18"/>
                <w:lang w:eastAsia="zh-CN"/>
              </w:rPr>
              <w:t>byte</w:t>
            </w:r>
          </w:p>
        </w:tc>
        <w:tc>
          <w:tcPr>
            <w:tcW w:w="6678" w:type="dxa"/>
            <w:tcBorders>
              <w:top w:val="single" w:color="000000" w:sz="4" w:space="0"/>
              <w:left w:val="single" w:color="000000" w:sz="4" w:space="0"/>
              <w:bottom w:val="single" w:color="000000" w:sz="4" w:space="0"/>
              <w:right w:val="single" w:color="000000" w:sz="4" w:space="0"/>
            </w:tcBorders>
            <w:shd w:val="clear" w:color="auto" w:fill="FFFFFF"/>
            <w:vAlign w:val="center"/>
          </w:tcPr>
          <w:p w14:paraId="7E09A90E">
            <w:pPr>
              <w:jc w:val="left"/>
              <w:rPr>
                <w:rFonts w:hint="default" w:ascii="Times New Roman" w:hAnsi="Times New Roman" w:cs="Times New Roman"/>
                <w:color w:val="E36C0A"/>
                <w:sz w:val="18"/>
                <w:szCs w:val="18"/>
              </w:rPr>
            </w:pPr>
            <w:r>
              <w:rPr>
                <w:rFonts w:hint="default" w:ascii="Times New Roman" w:hAnsi="Times New Roman" w:cs="Times New Roman"/>
                <w:color w:val="E36C0A"/>
              </w:rPr>
              <w:t>English half- width comma separator</w:t>
            </w:r>
          </w:p>
        </w:tc>
      </w:tr>
      <w:tr w14:paraId="63565955">
        <w:tblPrEx>
          <w:tblCellMar>
            <w:top w:w="15" w:type="dxa"/>
            <w:left w:w="15" w:type="dxa"/>
            <w:bottom w:w="15" w:type="dxa"/>
            <w:right w:w="15" w:type="dxa"/>
          </w:tblCellMar>
        </w:tblPrEx>
        <w:trPr>
          <w:trHeight w:val="361" w:hRule="atLeast"/>
        </w:trPr>
        <w:tc>
          <w:tcPr>
            <w:tcW w:w="1374" w:type="dxa"/>
            <w:tcBorders>
              <w:top w:val="single" w:color="000000" w:sz="4" w:space="0"/>
              <w:left w:val="single" w:color="000000" w:sz="4" w:space="0"/>
              <w:bottom w:val="single" w:color="000000" w:sz="4" w:space="0"/>
              <w:right w:val="single" w:color="000000" w:sz="4" w:space="0"/>
            </w:tcBorders>
            <w:shd w:val="clear" w:color="auto" w:fill="FFFFFF"/>
            <w:vAlign w:val="center"/>
          </w:tcPr>
          <w:p w14:paraId="77052F77">
            <w:pPr>
              <w:jc w:val="left"/>
              <w:rPr>
                <w:rFonts w:hint="default" w:ascii="Times New Roman" w:hAnsi="Times New Roman" w:cs="Times New Roman"/>
                <w:color w:val="E36C0A"/>
                <w:sz w:val="18"/>
                <w:szCs w:val="18"/>
                <w:lang w:val="en-US" w:eastAsia="zh-CN"/>
              </w:rPr>
            </w:pPr>
            <w:r>
              <w:rPr>
                <w:rFonts w:hint="default" w:ascii="Times New Roman" w:hAnsi="Times New Roman" w:cs="Times New Roman"/>
                <w:color w:val="E36C0A"/>
                <w:sz w:val="18"/>
                <w:szCs w:val="18"/>
                <w:lang w:val="en-US" w:eastAsia="zh-CN"/>
              </w:rPr>
              <w:t>rssi[0]</w:t>
            </w:r>
          </w:p>
        </w:tc>
        <w:tc>
          <w:tcPr>
            <w:tcW w:w="951" w:type="dxa"/>
            <w:tcBorders>
              <w:top w:val="single" w:color="000000" w:sz="4" w:space="0"/>
              <w:left w:val="single" w:color="000000" w:sz="4" w:space="0"/>
              <w:bottom w:val="single" w:color="000000" w:sz="4" w:space="0"/>
              <w:right w:val="single" w:color="000000" w:sz="4" w:space="0"/>
            </w:tcBorders>
            <w:shd w:val="clear" w:color="auto" w:fill="FFFFFF"/>
            <w:vAlign w:val="center"/>
          </w:tcPr>
          <w:p w14:paraId="72A743ED">
            <w:pPr>
              <w:jc w:val="center"/>
              <w:rPr>
                <w:rFonts w:hint="default" w:ascii="Times New Roman" w:hAnsi="Times New Roman" w:cs="Times New Roman"/>
                <w:color w:val="E36C0A"/>
                <w:sz w:val="18"/>
                <w:szCs w:val="18"/>
                <w:lang w:eastAsia="zh-CN"/>
              </w:rPr>
            </w:pPr>
            <w:r>
              <w:rPr>
                <w:rFonts w:hint="default" w:ascii="Times New Roman" w:hAnsi="Times New Roman" w:cs="Times New Roman"/>
                <w:color w:val="E36C0A"/>
                <w:sz w:val="18"/>
                <w:szCs w:val="18"/>
                <w:lang w:eastAsia="zh-CN"/>
              </w:rPr>
              <w:t>1</w:t>
            </w:r>
          </w:p>
        </w:tc>
        <w:tc>
          <w:tcPr>
            <w:tcW w:w="919" w:type="dxa"/>
            <w:tcBorders>
              <w:top w:val="single" w:color="000000" w:sz="4" w:space="0"/>
              <w:left w:val="single" w:color="000000" w:sz="4" w:space="0"/>
              <w:bottom w:val="single" w:color="000000" w:sz="4" w:space="0"/>
              <w:right w:val="single" w:color="000000" w:sz="4" w:space="0"/>
            </w:tcBorders>
            <w:shd w:val="clear" w:color="auto" w:fill="FFFFFF"/>
            <w:vAlign w:val="center"/>
          </w:tcPr>
          <w:p w14:paraId="5F6AB859">
            <w:pPr>
              <w:jc w:val="center"/>
              <w:rPr>
                <w:rFonts w:hint="default" w:ascii="Times New Roman" w:hAnsi="Times New Roman" w:cs="Times New Roman"/>
                <w:color w:val="E36C0A"/>
                <w:sz w:val="18"/>
                <w:szCs w:val="18"/>
                <w:lang w:eastAsia="zh-CN"/>
              </w:rPr>
            </w:pPr>
            <w:r>
              <w:rPr>
                <w:rFonts w:hint="default" w:ascii="Times New Roman" w:hAnsi="Times New Roman" w:cs="Times New Roman"/>
                <w:color w:val="E36C0A"/>
                <w:sz w:val="18"/>
                <w:szCs w:val="18"/>
                <w:lang w:eastAsia="zh-CN"/>
              </w:rPr>
              <w:t>byte</w:t>
            </w:r>
          </w:p>
        </w:tc>
        <w:tc>
          <w:tcPr>
            <w:tcW w:w="6678" w:type="dxa"/>
            <w:tcBorders>
              <w:top w:val="single" w:color="000000" w:sz="4" w:space="0"/>
              <w:left w:val="single" w:color="000000" w:sz="4" w:space="0"/>
              <w:bottom w:val="single" w:color="000000" w:sz="4" w:space="0"/>
              <w:right w:val="single" w:color="000000" w:sz="4" w:space="0"/>
            </w:tcBorders>
            <w:shd w:val="clear" w:color="auto" w:fill="FFFFFF"/>
            <w:vAlign w:val="center"/>
          </w:tcPr>
          <w:p w14:paraId="253CCC9A">
            <w:pPr>
              <w:jc w:val="left"/>
              <w:rPr>
                <w:rFonts w:hint="default" w:ascii="Times New Roman" w:hAnsi="Times New Roman" w:cs="Times New Roman"/>
                <w:color w:val="E36C0A"/>
                <w:lang w:val="en-US" w:eastAsia="zh-CN"/>
              </w:rPr>
            </w:pPr>
            <w:r>
              <w:rPr>
                <w:rFonts w:hint="default" w:ascii="Times New Roman" w:hAnsi="Times New Roman" w:cs="Times New Roman"/>
                <w:color w:val="E36C0A"/>
                <w:lang w:val="en-US" w:eastAsia="zh-CN"/>
              </w:rPr>
              <w:t>Wifi hotspot signal strength, unit: dBm</w:t>
            </w:r>
          </w:p>
        </w:tc>
      </w:tr>
      <w:tr w14:paraId="15452A8D">
        <w:tblPrEx>
          <w:tblCellMar>
            <w:top w:w="15" w:type="dxa"/>
            <w:left w:w="15" w:type="dxa"/>
            <w:bottom w:w="15" w:type="dxa"/>
            <w:right w:w="15" w:type="dxa"/>
          </w:tblCellMar>
        </w:tblPrEx>
        <w:trPr>
          <w:trHeight w:val="361" w:hRule="atLeast"/>
        </w:trPr>
        <w:tc>
          <w:tcPr>
            <w:tcW w:w="1374" w:type="dxa"/>
            <w:tcBorders>
              <w:top w:val="single" w:color="000000" w:sz="4" w:space="0"/>
              <w:left w:val="single" w:color="000000" w:sz="4" w:space="0"/>
              <w:bottom w:val="single" w:color="000000" w:sz="4" w:space="0"/>
              <w:right w:val="single" w:color="000000" w:sz="4" w:space="0"/>
            </w:tcBorders>
            <w:shd w:val="clear" w:color="auto" w:fill="FFFFFF"/>
            <w:vAlign w:val="center"/>
          </w:tcPr>
          <w:p w14:paraId="5B268A73">
            <w:pPr>
              <w:jc w:val="left"/>
              <w:rPr>
                <w:rFonts w:hint="default" w:ascii="Times New Roman" w:hAnsi="Times New Roman" w:cs="Times New Roman"/>
                <w:color w:val="E36C0A"/>
                <w:sz w:val="18"/>
                <w:szCs w:val="18"/>
                <w:lang w:eastAsia="zh-CN"/>
              </w:rPr>
            </w:pPr>
            <w:r>
              <w:rPr>
                <w:rFonts w:hint="default" w:ascii="Times New Roman" w:hAnsi="Times New Roman" w:cs="Times New Roman"/>
                <w:color w:val="E36C0A"/>
                <w:sz w:val="18"/>
                <w:szCs w:val="18"/>
                <w:lang w:eastAsia="zh-CN"/>
              </w:rPr>
              <w:t>,</w:t>
            </w:r>
          </w:p>
        </w:tc>
        <w:tc>
          <w:tcPr>
            <w:tcW w:w="951" w:type="dxa"/>
            <w:tcBorders>
              <w:top w:val="single" w:color="000000" w:sz="4" w:space="0"/>
              <w:left w:val="single" w:color="000000" w:sz="4" w:space="0"/>
              <w:bottom w:val="single" w:color="000000" w:sz="4" w:space="0"/>
              <w:right w:val="single" w:color="000000" w:sz="4" w:space="0"/>
            </w:tcBorders>
            <w:shd w:val="clear" w:color="auto" w:fill="FFFFFF"/>
            <w:vAlign w:val="center"/>
          </w:tcPr>
          <w:p w14:paraId="1259EC83">
            <w:pPr>
              <w:jc w:val="center"/>
              <w:rPr>
                <w:rFonts w:hint="default" w:ascii="Times New Roman" w:hAnsi="Times New Roman" w:cs="Times New Roman"/>
                <w:color w:val="E36C0A"/>
                <w:sz w:val="18"/>
                <w:szCs w:val="18"/>
                <w:lang w:eastAsia="zh-CN"/>
              </w:rPr>
            </w:pPr>
            <w:r>
              <w:rPr>
                <w:rFonts w:hint="default" w:ascii="Times New Roman" w:hAnsi="Times New Roman" w:cs="Times New Roman"/>
                <w:color w:val="E36C0A"/>
                <w:sz w:val="18"/>
                <w:szCs w:val="18"/>
                <w:lang w:eastAsia="zh-CN"/>
              </w:rPr>
              <w:t>1</w:t>
            </w:r>
          </w:p>
        </w:tc>
        <w:tc>
          <w:tcPr>
            <w:tcW w:w="919" w:type="dxa"/>
            <w:tcBorders>
              <w:top w:val="single" w:color="000000" w:sz="4" w:space="0"/>
              <w:left w:val="single" w:color="000000" w:sz="4" w:space="0"/>
              <w:bottom w:val="single" w:color="000000" w:sz="4" w:space="0"/>
              <w:right w:val="single" w:color="000000" w:sz="4" w:space="0"/>
            </w:tcBorders>
            <w:shd w:val="clear" w:color="auto" w:fill="FFFFFF"/>
            <w:vAlign w:val="center"/>
          </w:tcPr>
          <w:p w14:paraId="7D9AFCC1">
            <w:pPr>
              <w:jc w:val="center"/>
              <w:rPr>
                <w:rFonts w:hint="default" w:ascii="Times New Roman" w:hAnsi="Times New Roman" w:cs="Times New Roman"/>
                <w:color w:val="E36C0A"/>
                <w:sz w:val="18"/>
                <w:szCs w:val="18"/>
                <w:lang w:eastAsia="zh-CN"/>
              </w:rPr>
            </w:pPr>
            <w:r>
              <w:rPr>
                <w:rFonts w:hint="default" w:ascii="Times New Roman" w:hAnsi="Times New Roman" w:cs="Times New Roman"/>
                <w:color w:val="E36C0A"/>
                <w:sz w:val="18"/>
                <w:szCs w:val="18"/>
                <w:lang w:eastAsia="zh-CN"/>
              </w:rPr>
              <w:t>byte</w:t>
            </w:r>
          </w:p>
        </w:tc>
        <w:tc>
          <w:tcPr>
            <w:tcW w:w="6678" w:type="dxa"/>
            <w:tcBorders>
              <w:top w:val="single" w:color="000000" w:sz="4" w:space="0"/>
              <w:left w:val="single" w:color="000000" w:sz="4" w:space="0"/>
              <w:bottom w:val="single" w:color="000000" w:sz="4" w:space="0"/>
              <w:right w:val="single" w:color="000000" w:sz="4" w:space="0"/>
            </w:tcBorders>
            <w:shd w:val="clear" w:color="auto" w:fill="FFFFFF"/>
            <w:vAlign w:val="center"/>
          </w:tcPr>
          <w:p w14:paraId="37238EBA">
            <w:pPr>
              <w:jc w:val="left"/>
              <w:rPr>
                <w:rFonts w:hint="default" w:ascii="Times New Roman" w:hAnsi="Times New Roman" w:cs="Times New Roman"/>
                <w:color w:val="E36C0A"/>
                <w:sz w:val="18"/>
                <w:szCs w:val="18"/>
              </w:rPr>
            </w:pPr>
            <w:r>
              <w:rPr>
                <w:rFonts w:hint="default" w:ascii="Times New Roman" w:hAnsi="Times New Roman" w:cs="Times New Roman"/>
                <w:color w:val="E36C0A"/>
              </w:rPr>
              <w:t>English half- width comma separator</w:t>
            </w:r>
          </w:p>
        </w:tc>
      </w:tr>
      <w:tr w14:paraId="0A42A992">
        <w:tblPrEx>
          <w:tblCellMar>
            <w:top w:w="15" w:type="dxa"/>
            <w:left w:w="15" w:type="dxa"/>
            <w:bottom w:w="15" w:type="dxa"/>
            <w:right w:w="15" w:type="dxa"/>
          </w:tblCellMar>
        </w:tblPrEx>
        <w:trPr>
          <w:trHeight w:val="361" w:hRule="atLeast"/>
        </w:trPr>
        <w:tc>
          <w:tcPr>
            <w:tcW w:w="1374" w:type="dxa"/>
            <w:tcBorders>
              <w:top w:val="single" w:color="000000" w:sz="4" w:space="0"/>
              <w:left w:val="single" w:color="000000" w:sz="4" w:space="0"/>
              <w:bottom w:val="single" w:color="000000" w:sz="4" w:space="0"/>
              <w:right w:val="single" w:color="000000" w:sz="4" w:space="0"/>
            </w:tcBorders>
            <w:shd w:val="clear" w:color="auto" w:fill="FFFFFF"/>
            <w:vAlign w:val="center"/>
          </w:tcPr>
          <w:p w14:paraId="6C44C2C1">
            <w:pPr>
              <w:jc w:val="left"/>
              <w:rPr>
                <w:rFonts w:hint="default" w:ascii="Times New Roman" w:hAnsi="Times New Roman" w:cs="Times New Roman"/>
                <w:color w:val="E36C0A"/>
                <w:sz w:val="18"/>
                <w:szCs w:val="18"/>
                <w:lang w:eastAsia="zh-CN"/>
              </w:rPr>
            </w:pPr>
            <w:r>
              <w:rPr>
                <w:rFonts w:hint="default" w:ascii="Times New Roman" w:hAnsi="Times New Roman" w:cs="Times New Roman"/>
                <w:color w:val="E36C0A"/>
                <w:sz w:val="18"/>
                <w:szCs w:val="18"/>
                <w:lang w:val="en-US" w:eastAsia="zh-CN"/>
              </w:rPr>
              <w:t xml:space="preserve">m </w:t>
            </w:r>
            <w:r>
              <w:rPr>
                <w:rFonts w:hint="default" w:ascii="Times New Roman" w:hAnsi="Times New Roman" w:cs="Times New Roman"/>
                <w:color w:val="E36C0A"/>
                <w:sz w:val="18"/>
                <w:szCs w:val="18"/>
                <w:lang w:eastAsia="zh-CN"/>
              </w:rPr>
              <w:t xml:space="preserve">ac [ </w:t>
            </w:r>
            <w:r>
              <w:rPr>
                <w:rFonts w:hint="default" w:ascii="Times New Roman" w:hAnsi="Times New Roman" w:cs="Times New Roman"/>
                <w:color w:val="E36C0A"/>
                <w:sz w:val="18"/>
                <w:szCs w:val="18"/>
                <w:lang w:val="en-US" w:eastAsia="zh-CN"/>
              </w:rPr>
              <w:t xml:space="preserve">0 </w:t>
            </w:r>
            <w:r>
              <w:rPr>
                <w:rFonts w:hint="default" w:ascii="Times New Roman" w:hAnsi="Times New Roman" w:cs="Times New Roman"/>
                <w:color w:val="E36C0A"/>
                <w:sz w:val="18"/>
                <w:szCs w:val="18"/>
                <w:lang w:eastAsia="zh-CN"/>
              </w:rPr>
              <w:t>]</w:t>
            </w:r>
          </w:p>
        </w:tc>
        <w:tc>
          <w:tcPr>
            <w:tcW w:w="951" w:type="dxa"/>
            <w:tcBorders>
              <w:top w:val="single" w:color="000000" w:sz="4" w:space="0"/>
              <w:left w:val="single" w:color="000000" w:sz="4" w:space="0"/>
              <w:bottom w:val="single" w:color="000000" w:sz="4" w:space="0"/>
              <w:right w:val="single" w:color="000000" w:sz="4" w:space="0"/>
            </w:tcBorders>
            <w:shd w:val="clear" w:color="auto" w:fill="FFFFFF"/>
            <w:vAlign w:val="center"/>
          </w:tcPr>
          <w:p w14:paraId="18EFF3CC">
            <w:pPr>
              <w:jc w:val="center"/>
              <w:rPr>
                <w:rFonts w:hint="default" w:ascii="Times New Roman" w:hAnsi="Times New Roman" w:cs="Times New Roman"/>
                <w:color w:val="E36C0A"/>
                <w:sz w:val="18"/>
                <w:szCs w:val="18"/>
                <w:lang w:eastAsia="zh-CN"/>
              </w:rPr>
            </w:pPr>
            <w:r>
              <w:rPr>
                <w:rFonts w:hint="default" w:ascii="Times New Roman" w:hAnsi="Times New Roman" w:cs="Times New Roman"/>
                <w:color w:val="E36C0A"/>
                <w:sz w:val="18"/>
                <w:szCs w:val="18"/>
                <w:lang w:eastAsia="zh-CN"/>
              </w:rPr>
              <w:t>n</w:t>
            </w:r>
          </w:p>
        </w:tc>
        <w:tc>
          <w:tcPr>
            <w:tcW w:w="919" w:type="dxa"/>
            <w:tcBorders>
              <w:top w:val="single" w:color="000000" w:sz="4" w:space="0"/>
              <w:left w:val="single" w:color="000000" w:sz="4" w:space="0"/>
              <w:bottom w:val="single" w:color="000000" w:sz="4" w:space="0"/>
              <w:right w:val="single" w:color="000000" w:sz="4" w:space="0"/>
            </w:tcBorders>
            <w:shd w:val="clear" w:color="auto" w:fill="FFFFFF"/>
            <w:vAlign w:val="center"/>
          </w:tcPr>
          <w:p w14:paraId="1FB1851D">
            <w:pPr>
              <w:jc w:val="center"/>
              <w:rPr>
                <w:rFonts w:hint="default" w:ascii="Times New Roman" w:hAnsi="Times New Roman" w:cs="Times New Roman"/>
                <w:color w:val="E36C0A"/>
                <w:sz w:val="18"/>
                <w:szCs w:val="18"/>
                <w:lang w:eastAsia="zh-CN"/>
              </w:rPr>
            </w:pPr>
            <w:r>
              <w:rPr>
                <w:rFonts w:hint="default" w:ascii="Times New Roman" w:hAnsi="Times New Roman" w:cs="Times New Roman"/>
                <w:color w:val="E36C0A"/>
                <w:sz w:val="18"/>
                <w:szCs w:val="18"/>
              </w:rPr>
              <w:t>string</w:t>
            </w:r>
          </w:p>
        </w:tc>
        <w:tc>
          <w:tcPr>
            <w:tcW w:w="6678" w:type="dxa"/>
            <w:tcBorders>
              <w:top w:val="single" w:color="000000" w:sz="4" w:space="0"/>
              <w:left w:val="single" w:color="000000" w:sz="4" w:space="0"/>
              <w:bottom w:val="single" w:color="000000" w:sz="4" w:space="0"/>
              <w:right w:val="single" w:color="000000" w:sz="4" w:space="0"/>
            </w:tcBorders>
            <w:shd w:val="clear" w:color="auto" w:fill="FFFFFF"/>
            <w:vAlign w:val="center"/>
          </w:tcPr>
          <w:p w14:paraId="117321B1">
            <w:pPr>
              <w:jc w:val="left"/>
              <w:rPr>
                <w:rFonts w:hint="default" w:ascii="Times New Roman" w:hAnsi="Times New Roman" w:cs="Times New Roman"/>
                <w:color w:val="E36C0A"/>
                <w:lang w:val="en-US" w:eastAsia="zh-CN"/>
              </w:rPr>
            </w:pPr>
            <w:r>
              <w:rPr>
                <w:rFonts w:hint="default" w:ascii="Times New Roman" w:hAnsi="Times New Roman" w:cs="Times New Roman"/>
                <w:color w:val="E36C0A"/>
                <w:lang w:val="en-US" w:eastAsia="zh-CN"/>
              </w:rPr>
              <w:t>Wifi hotspot signal MAC address, such as "1C:20:DB:8D:D7:80"</w:t>
            </w:r>
          </w:p>
        </w:tc>
      </w:tr>
      <w:tr w14:paraId="4337D287">
        <w:tblPrEx>
          <w:tblCellMar>
            <w:top w:w="15" w:type="dxa"/>
            <w:left w:w="15" w:type="dxa"/>
            <w:bottom w:w="15" w:type="dxa"/>
            <w:right w:w="15" w:type="dxa"/>
          </w:tblCellMar>
        </w:tblPrEx>
        <w:trPr>
          <w:trHeight w:val="361" w:hRule="atLeast"/>
        </w:trPr>
        <w:tc>
          <w:tcPr>
            <w:tcW w:w="1374" w:type="dxa"/>
            <w:tcBorders>
              <w:top w:val="single" w:color="000000" w:sz="4" w:space="0"/>
              <w:left w:val="single" w:color="000000" w:sz="4" w:space="0"/>
              <w:bottom w:val="single" w:color="000000" w:sz="4" w:space="0"/>
              <w:right w:val="single" w:color="000000" w:sz="4" w:space="0"/>
            </w:tcBorders>
            <w:shd w:val="clear" w:color="auto" w:fill="FFFFFF"/>
            <w:vAlign w:val="center"/>
          </w:tcPr>
          <w:p w14:paraId="5C8F909C">
            <w:pPr>
              <w:jc w:val="left"/>
              <w:rPr>
                <w:rFonts w:hint="default" w:ascii="Times New Roman" w:hAnsi="Times New Roman" w:cs="Times New Roman"/>
                <w:color w:val="E36C0A"/>
                <w:sz w:val="18"/>
                <w:szCs w:val="18"/>
                <w:lang w:eastAsia="zh-CN"/>
              </w:rPr>
            </w:pPr>
            <w:r>
              <w:rPr>
                <w:rFonts w:hint="default" w:ascii="Times New Roman" w:hAnsi="Times New Roman" w:cs="Times New Roman"/>
                <w:color w:val="E36C0A"/>
                <w:sz w:val="18"/>
                <w:szCs w:val="18"/>
                <w:lang w:eastAsia="zh-CN"/>
              </w:rPr>
              <w:t>,</w:t>
            </w:r>
          </w:p>
        </w:tc>
        <w:tc>
          <w:tcPr>
            <w:tcW w:w="951" w:type="dxa"/>
            <w:tcBorders>
              <w:top w:val="single" w:color="000000" w:sz="4" w:space="0"/>
              <w:left w:val="single" w:color="000000" w:sz="4" w:space="0"/>
              <w:bottom w:val="single" w:color="000000" w:sz="4" w:space="0"/>
              <w:right w:val="single" w:color="000000" w:sz="4" w:space="0"/>
            </w:tcBorders>
            <w:shd w:val="clear" w:color="auto" w:fill="FFFFFF"/>
            <w:vAlign w:val="center"/>
          </w:tcPr>
          <w:p w14:paraId="6BB596A8">
            <w:pPr>
              <w:jc w:val="center"/>
              <w:rPr>
                <w:rFonts w:hint="default" w:ascii="Times New Roman" w:hAnsi="Times New Roman" w:cs="Times New Roman"/>
                <w:color w:val="E36C0A"/>
                <w:sz w:val="18"/>
                <w:szCs w:val="18"/>
                <w:lang w:eastAsia="zh-CN"/>
              </w:rPr>
            </w:pPr>
            <w:r>
              <w:rPr>
                <w:rFonts w:hint="default" w:ascii="Times New Roman" w:hAnsi="Times New Roman" w:cs="Times New Roman"/>
                <w:color w:val="E36C0A"/>
                <w:sz w:val="18"/>
                <w:szCs w:val="18"/>
                <w:lang w:eastAsia="zh-CN"/>
              </w:rPr>
              <w:t>1</w:t>
            </w:r>
          </w:p>
        </w:tc>
        <w:tc>
          <w:tcPr>
            <w:tcW w:w="919" w:type="dxa"/>
            <w:tcBorders>
              <w:top w:val="single" w:color="000000" w:sz="4" w:space="0"/>
              <w:left w:val="single" w:color="000000" w:sz="4" w:space="0"/>
              <w:bottom w:val="single" w:color="000000" w:sz="4" w:space="0"/>
              <w:right w:val="single" w:color="000000" w:sz="4" w:space="0"/>
            </w:tcBorders>
            <w:shd w:val="clear" w:color="auto" w:fill="FFFFFF"/>
            <w:vAlign w:val="center"/>
          </w:tcPr>
          <w:p w14:paraId="64EC6D3B">
            <w:pPr>
              <w:jc w:val="center"/>
              <w:rPr>
                <w:rFonts w:hint="default" w:ascii="Times New Roman" w:hAnsi="Times New Roman" w:cs="Times New Roman"/>
                <w:color w:val="E36C0A"/>
                <w:sz w:val="18"/>
                <w:szCs w:val="18"/>
                <w:lang w:eastAsia="zh-CN"/>
              </w:rPr>
            </w:pPr>
            <w:r>
              <w:rPr>
                <w:rFonts w:hint="default" w:ascii="Times New Roman" w:hAnsi="Times New Roman" w:cs="Times New Roman"/>
                <w:color w:val="E36C0A"/>
                <w:sz w:val="18"/>
                <w:szCs w:val="18"/>
                <w:lang w:eastAsia="zh-CN"/>
              </w:rPr>
              <w:t>byte</w:t>
            </w:r>
          </w:p>
        </w:tc>
        <w:tc>
          <w:tcPr>
            <w:tcW w:w="6678" w:type="dxa"/>
            <w:tcBorders>
              <w:top w:val="single" w:color="000000" w:sz="4" w:space="0"/>
              <w:left w:val="single" w:color="000000" w:sz="4" w:space="0"/>
              <w:bottom w:val="single" w:color="000000" w:sz="4" w:space="0"/>
              <w:right w:val="single" w:color="000000" w:sz="4" w:space="0"/>
            </w:tcBorders>
            <w:shd w:val="clear" w:color="auto" w:fill="FFFFFF"/>
            <w:vAlign w:val="center"/>
          </w:tcPr>
          <w:p w14:paraId="5A3278C9">
            <w:pPr>
              <w:jc w:val="left"/>
              <w:rPr>
                <w:rFonts w:hint="default" w:ascii="Times New Roman" w:hAnsi="Times New Roman" w:cs="Times New Roman"/>
                <w:color w:val="E36C0A"/>
                <w:sz w:val="18"/>
                <w:szCs w:val="18"/>
              </w:rPr>
            </w:pPr>
            <w:r>
              <w:rPr>
                <w:rFonts w:hint="default" w:ascii="Times New Roman" w:hAnsi="Times New Roman" w:cs="Times New Roman"/>
                <w:color w:val="E36C0A"/>
              </w:rPr>
              <w:t>English half- width comma separator</w:t>
            </w:r>
          </w:p>
        </w:tc>
      </w:tr>
      <w:tr w14:paraId="646EF02A">
        <w:tblPrEx>
          <w:tblCellMar>
            <w:top w:w="15" w:type="dxa"/>
            <w:left w:w="15" w:type="dxa"/>
            <w:bottom w:w="15" w:type="dxa"/>
            <w:right w:w="15" w:type="dxa"/>
          </w:tblCellMar>
        </w:tblPrEx>
        <w:trPr>
          <w:trHeight w:val="361" w:hRule="atLeast"/>
        </w:trPr>
        <w:tc>
          <w:tcPr>
            <w:tcW w:w="1374" w:type="dxa"/>
            <w:tcBorders>
              <w:top w:val="single" w:color="000000" w:sz="4" w:space="0"/>
              <w:left w:val="single" w:color="000000" w:sz="4" w:space="0"/>
              <w:bottom w:val="single" w:color="000000" w:sz="4" w:space="0"/>
              <w:right w:val="single" w:color="000000" w:sz="4" w:space="0"/>
            </w:tcBorders>
            <w:shd w:val="clear" w:color="auto" w:fill="FFFFFF"/>
            <w:vAlign w:val="center"/>
          </w:tcPr>
          <w:p w14:paraId="4701DBD0">
            <w:pPr>
              <w:jc w:val="left"/>
              <w:rPr>
                <w:rFonts w:hint="default" w:ascii="Times New Roman" w:hAnsi="Times New Roman" w:cs="Times New Roman"/>
                <w:color w:val="E36C0A"/>
                <w:sz w:val="18"/>
                <w:szCs w:val="18"/>
                <w:lang w:eastAsia="zh-CN"/>
              </w:rPr>
            </w:pPr>
            <w:r>
              <w:rPr>
                <w:rFonts w:hint="default" w:ascii="Times New Roman" w:hAnsi="Times New Roman" w:cs="Times New Roman"/>
                <w:color w:val="E36C0A"/>
                <w:sz w:val="18"/>
                <w:szCs w:val="18"/>
                <w:lang w:eastAsia="zh-CN"/>
              </w:rPr>
              <w:t xml:space="preserve">channel [ </w:t>
            </w:r>
            <w:r>
              <w:rPr>
                <w:rFonts w:hint="default" w:ascii="Times New Roman" w:hAnsi="Times New Roman" w:cs="Times New Roman"/>
                <w:color w:val="E36C0A"/>
                <w:sz w:val="18"/>
                <w:szCs w:val="18"/>
                <w:lang w:val="en-US" w:eastAsia="zh-CN"/>
              </w:rPr>
              <w:t xml:space="preserve">0 </w:t>
            </w:r>
            <w:r>
              <w:rPr>
                <w:rFonts w:hint="default" w:ascii="Times New Roman" w:hAnsi="Times New Roman" w:cs="Times New Roman"/>
                <w:color w:val="E36C0A"/>
                <w:sz w:val="18"/>
                <w:szCs w:val="18"/>
                <w:lang w:eastAsia="zh-CN"/>
              </w:rPr>
              <w:t>]</w:t>
            </w:r>
            <w:r>
              <w:rPr>
                <w:rFonts w:hint="default" w:ascii="Times New Roman" w:hAnsi="Times New Roman" w:cs="Times New Roman"/>
                <w:color w:val="E36C0A"/>
                <w:sz w:val="18"/>
                <w:szCs w:val="18"/>
                <w:lang w:val="en-US" w:eastAsia="zh-CN"/>
              </w:rPr>
              <w:t>​</w:t>
            </w:r>
          </w:p>
        </w:tc>
        <w:tc>
          <w:tcPr>
            <w:tcW w:w="951" w:type="dxa"/>
            <w:tcBorders>
              <w:top w:val="single" w:color="000000" w:sz="4" w:space="0"/>
              <w:left w:val="single" w:color="000000" w:sz="4" w:space="0"/>
              <w:bottom w:val="single" w:color="000000" w:sz="4" w:space="0"/>
              <w:right w:val="single" w:color="000000" w:sz="4" w:space="0"/>
            </w:tcBorders>
            <w:shd w:val="clear" w:color="auto" w:fill="FFFFFF"/>
            <w:vAlign w:val="center"/>
          </w:tcPr>
          <w:p w14:paraId="09E681D4">
            <w:pPr>
              <w:jc w:val="center"/>
              <w:rPr>
                <w:rFonts w:hint="default" w:ascii="Times New Roman" w:hAnsi="Times New Roman" w:cs="Times New Roman"/>
                <w:color w:val="E36C0A"/>
                <w:sz w:val="18"/>
                <w:szCs w:val="18"/>
                <w:lang w:eastAsia="zh-CN"/>
              </w:rPr>
            </w:pPr>
            <w:r>
              <w:rPr>
                <w:rFonts w:hint="default" w:ascii="Times New Roman" w:hAnsi="Times New Roman" w:cs="Times New Roman"/>
                <w:color w:val="E36C0A"/>
                <w:sz w:val="18"/>
                <w:szCs w:val="18"/>
                <w:lang w:val="en-US" w:eastAsia="zh-CN"/>
              </w:rPr>
              <w:t>1</w:t>
            </w:r>
          </w:p>
        </w:tc>
        <w:tc>
          <w:tcPr>
            <w:tcW w:w="919" w:type="dxa"/>
            <w:tcBorders>
              <w:top w:val="single" w:color="000000" w:sz="4" w:space="0"/>
              <w:left w:val="single" w:color="000000" w:sz="4" w:space="0"/>
              <w:bottom w:val="single" w:color="000000" w:sz="4" w:space="0"/>
              <w:right w:val="single" w:color="000000" w:sz="4" w:space="0"/>
            </w:tcBorders>
            <w:shd w:val="clear" w:color="auto" w:fill="FFFFFF"/>
            <w:vAlign w:val="center"/>
          </w:tcPr>
          <w:p w14:paraId="6F5EA403">
            <w:pPr>
              <w:jc w:val="center"/>
              <w:rPr>
                <w:rFonts w:hint="default" w:ascii="Times New Roman" w:hAnsi="Times New Roman" w:cs="Times New Roman"/>
                <w:color w:val="E36C0A"/>
                <w:sz w:val="18"/>
                <w:szCs w:val="18"/>
                <w:lang w:val="en-US" w:eastAsia="zh-CN"/>
              </w:rPr>
            </w:pPr>
            <w:r>
              <w:rPr>
                <w:rFonts w:hint="default" w:ascii="Times New Roman" w:hAnsi="Times New Roman" w:cs="Times New Roman"/>
                <w:color w:val="E36C0A"/>
                <w:sz w:val="18"/>
                <w:szCs w:val="18"/>
                <w:lang w:val="en-US" w:eastAsia="zh-CN"/>
              </w:rPr>
              <w:t>byte</w:t>
            </w:r>
          </w:p>
        </w:tc>
        <w:tc>
          <w:tcPr>
            <w:tcW w:w="6678" w:type="dxa"/>
            <w:tcBorders>
              <w:top w:val="single" w:color="000000" w:sz="4" w:space="0"/>
              <w:left w:val="single" w:color="000000" w:sz="4" w:space="0"/>
              <w:bottom w:val="single" w:color="000000" w:sz="4" w:space="0"/>
              <w:right w:val="single" w:color="000000" w:sz="4" w:space="0"/>
            </w:tcBorders>
            <w:shd w:val="clear" w:color="auto" w:fill="FFFFFF"/>
            <w:vAlign w:val="center"/>
          </w:tcPr>
          <w:p w14:paraId="49203AFF">
            <w:pPr>
              <w:jc w:val="left"/>
              <w:rPr>
                <w:rFonts w:hint="default" w:ascii="Times New Roman" w:hAnsi="Times New Roman" w:cs="Times New Roman"/>
                <w:color w:val="E36C0A"/>
                <w:lang w:val="en-US" w:eastAsia="zh-CN"/>
              </w:rPr>
            </w:pPr>
            <w:r>
              <w:rPr>
                <w:rFonts w:hint="default" w:ascii="Times New Roman" w:hAnsi="Times New Roman" w:cs="Times New Roman"/>
                <w:color w:val="E36C0A"/>
                <w:lang w:val="en-US" w:eastAsia="zh-CN"/>
              </w:rPr>
              <w:t>The channels used by Wifi hotspots vary according to the range returned by each module.</w:t>
            </w:r>
          </w:p>
        </w:tc>
      </w:tr>
      <w:tr w14:paraId="0CFC904A">
        <w:tblPrEx>
          <w:tblCellMar>
            <w:top w:w="15" w:type="dxa"/>
            <w:left w:w="15" w:type="dxa"/>
            <w:bottom w:w="15" w:type="dxa"/>
            <w:right w:w="15" w:type="dxa"/>
          </w:tblCellMar>
        </w:tblPrEx>
        <w:trPr>
          <w:trHeight w:val="361" w:hRule="atLeast"/>
        </w:trPr>
        <w:tc>
          <w:tcPr>
            <w:tcW w:w="1374" w:type="dxa"/>
            <w:tcBorders>
              <w:top w:val="single" w:color="000000" w:sz="4" w:space="0"/>
              <w:left w:val="single" w:color="000000" w:sz="4" w:space="0"/>
              <w:bottom w:val="single" w:color="000000" w:sz="4" w:space="0"/>
              <w:right w:val="single" w:color="000000" w:sz="4" w:space="0"/>
            </w:tcBorders>
            <w:shd w:val="clear" w:color="auto" w:fill="D7D7D7"/>
            <w:vAlign w:val="center"/>
          </w:tcPr>
          <w:p w14:paraId="2B73D02A">
            <w:pPr>
              <w:jc w:val="left"/>
              <w:rPr>
                <w:rFonts w:hint="default" w:ascii="Times New Roman" w:hAnsi="Times New Roman" w:cs="Times New Roman"/>
                <w:color w:val="E36C0A"/>
                <w:sz w:val="18"/>
                <w:szCs w:val="18"/>
                <w:lang w:eastAsia="zh-CN"/>
              </w:rPr>
            </w:pPr>
            <w:r>
              <w:rPr>
                <w:rFonts w:hint="default" w:ascii="Times New Roman" w:hAnsi="Times New Roman" w:cs="Times New Roman"/>
                <w:color w:val="E36C0A"/>
                <w:sz w:val="18"/>
                <w:szCs w:val="18"/>
                <w:lang w:val="en-US" w:eastAsia="zh-CN"/>
              </w:rPr>
              <w:t>ecn[1]</w:t>
            </w:r>
          </w:p>
        </w:tc>
        <w:tc>
          <w:tcPr>
            <w:tcW w:w="951" w:type="dxa"/>
            <w:tcBorders>
              <w:top w:val="single" w:color="000000" w:sz="4" w:space="0"/>
              <w:left w:val="single" w:color="000000" w:sz="4" w:space="0"/>
              <w:bottom w:val="single" w:color="000000" w:sz="4" w:space="0"/>
              <w:right w:val="single" w:color="000000" w:sz="4" w:space="0"/>
            </w:tcBorders>
            <w:shd w:val="clear" w:color="auto" w:fill="D7D7D7"/>
            <w:vAlign w:val="center"/>
          </w:tcPr>
          <w:p w14:paraId="30025A65">
            <w:pPr>
              <w:jc w:val="center"/>
              <w:rPr>
                <w:rFonts w:hint="default" w:ascii="Times New Roman" w:hAnsi="Times New Roman" w:cs="Times New Roman"/>
                <w:color w:val="E36C0A"/>
                <w:sz w:val="18"/>
                <w:szCs w:val="18"/>
                <w:lang w:val="en-US" w:eastAsia="zh-CN"/>
              </w:rPr>
            </w:pPr>
            <w:r>
              <w:rPr>
                <w:rFonts w:hint="default" w:ascii="Times New Roman" w:hAnsi="Times New Roman" w:cs="Times New Roman"/>
                <w:color w:val="E36C0A"/>
                <w:sz w:val="18"/>
                <w:szCs w:val="18"/>
                <w:lang w:eastAsia="zh-CN"/>
              </w:rPr>
              <w:t>n</w:t>
            </w:r>
          </w:p>
        </w:tc>
        <w:tc>
          <w:tcPr>
            <w:tcW w:w="919" w:type="dxa"/>
            <w:tcBorders>
              <w:top w:val="single" w:color="000000" w:sz="4" w:space="0"/>
              <w:left w:val="single" w:color="000000" w:sz="4" w:space="0"/>
              <w:bottom w:val="single" w:color="000000" w:sz="4" w:space="0"/>
              <w:right w:val="single" w:color="000000" w:sz="4" w:space="0"/>
            </w:tcBorders>
            <w:shd w:val="clear" w:color="auto" w:fill="D7D7D7"/>
            <w:vAlign w:val="center"/>
          </w:tcPr>
          <w:p w14:paraId="4FB47C96">
            <w:pPr>
              <w:jc w:val="center"/>
              <w:rPr>
                <w:rFonts w:hint="default" w:ascii="Times New Roman" w:hAnsi="Times New Roman" w:cs="Times New Roman"/>
                <w:color w:val="E36C0A"/>
                <w:sz w:val="18"/>
                <w:szCs w:val="18"/>
                <w:lang w:val="en-US" w:eastAsia="zh-CN"/>
              </w:rPr>
            </w:pPr>
            <w:r>
              <w:rPr>
                <w:rFonts w:hint="default" w:ascii="Times New Roman" w:hAnsi="Times New Roman" w:cs="Times New Roman"/>
                <w:color w:val="E36C0A"/>
                <w:sz w:val="18"/>
                <w:szCs w:val="18"/>
              </w:rPr>
              <w:t>string</w:t>
            </w:r>
          </w:p>
        </w:tc>
        <w:tc>
          <w:tcPr>
            <w:tcW w:w="6678" w:type="dxa"/>
            <w:tcBorders>
              <w:top w:val="single" w:color="000000" w:sz="4" w:space="0"/>
              <w:left w:val="single" w:color="000000" w:sz="4" w:space="0"/>
              <w:bottom w:val="single" w:color="000000" w:sz="4" w:space="0"/>
              <w:right w:val="single" w:color="000000" w:sz="4" w:space="0"/>
            </w:tcBorders>
            <w:shd w:val="clear" w:color="auto" w:fill="D7D7D7"/>
            <w:vAlign w:val="center"/>
          </w:tcPr>
          <w:p w14:paraId="7FE7028A">
            <w:pPr>
              <w:jc w:val="left"/>
              <w:rPr>
                <w:rFonts w:hint="default" w:ascii="Times New Roman" w:hAnsi="Times New Roman" w:cs="Times New Roman"/>
                <w:color w:val="E36C0A"/>
                <w:lang w:val="en-US" w:eastAsia="zh-CN"/>
              </w:rPr>
            </w:pPr>
            <w:r>
              <w:rPr>
                <w:rFonts w:hint="default" w:ascii="Times New Roman" w:hAnsi="Times New Roman" w:cs="Times New Roman"/>
                <w:color w:val="E36C0A"/>
                <w:sz w:val="18"/>
                <w:szCs w:val="18"/>
                <w:lang w:val="en-US" w:eastAsia="zh-CN"/>
              </w:rPr>
              <w:t>Wifi hotspot encryption method, backup, fixed to "-"</w:t>
            </w:r>
          </w:p>
        </w:tc>
      </w:tr>
      <w:tr w14:paraId="1444EA1C">
        <w:tblPrEx>
          <w:tblCellMar>
            <w:top w:w="15" w:type="dxa"/>
            <w:left w:w="15" w:type="dxa"/>
            <w:bottom w:w="15" w:type="dxa"/>
            <w:right w:w="15" w:type="dxa"/>
          </w:tblCellMar>
        </w:tblPrEx>
        <w:trPr>
          <w:trHeight w:val="361" w:hRule="atLeast"/>
        </w:trPr>
        <w:tc>
          <w:tcPr>
            <w:tcW w:w="1374" w:type="dxa"/>
            <w:tcBorders>
              <w:top w:val="single" w:color="000000" w:sz="4" w:space="0"/>
              <w:left w:val="single" w:color="000000" w:sz="4" w:space="0"/>
              <w:bottom w:val="single" w:color="000000" w:sz="4" w:space="0"/>
              <w:right w:val="single" w:color="000000" w:sz="4" w:space="0"/>
            </w:tcBorders>
            <w:shd w:val="clear" w:color="auto" w:fill="D7D7D7"/>
            <w:vAlign w:val="center"/>
          </w:tcPr>
          <w:p w14:paraId="5669947B">
            <w:pPr>
              <w:jc w:val="left"/>
              <w:rPr>
                <w:rFonts w:hint="default" w:ascii="Times New Roman" w:hAnsi="Times New Roman" w:cs="Times New Roman"/>
                <w:color w:val="E36C0A"/>
                <w:sz w:val="18"/>
                <w:szCs w:val="18"/>
                <w:lang w:eastAsia="zh-CN"/>
              </w:rPr>
            </w:pPr>
            <w:r>
              <w:rPr>
                <w:rFonts w:hint="default" w:ascii="Times New Roman" w:hAnsi="Times New Roman" w:cs="Times New Roman"/>
                <w:color w:val="E36C0A"/>
                <w:sz w:val="18"/>
                <w:szCs w:val="18"/>
                <w:lang w:eastAsia="zh-CN"/>
              </w:rPr>
              <w:t>,</w:t>
            </w:r>
          </w:p>
        </w:tc>
        <w:tc>
          <w:tcPr>
            <w:tcW w:w="951" w:type="dxa"/>
            <w:tcBorders>
              <w:top w:val="single" w:color="000000" w:sz="4" w:space="0"/>
              <w:left w:val="single" w:color="000000" w:sz="4" w:space="0"/>
              <w:bottom w:val="single" w:color="000000" w:sz="4" w:space="0"/>
              <w:right w:val="single" w:color="000000" w:sz="4" w:space="0"/>
            </w:tcBorders>
            <w:shd w:val="clear" w:color="auto" w:fill="D7D7D7"/>
            <w:vAlign w:val="center"/>
          </w:tcPr>
          <w:p w14:paraId="4DCC156A">
            <w:pPr>
              <w:jc w:val="center"/>
              <w:rPr>
                <w:rFonts w:hint="default" w:ascii="Times New Roman" w:hAnsi="Times New Roman" w:cs="Times New Roman"/>
                <w:color w:val="E36C0A"/>
                <w:sz w:val="18"/>
                <w:szCs w:val="18"/>
                <w:lang w:val="en-US" w:eastAsia="zh-CN"/>
              </w:rPr>
            </w:pPr>
            <w:r>
              <w:rPr>
                <w:rFonts w:hint="default" w:ascii="Times New Roman" w:hAnsi="Times New Roman" w:cs="Times New Roman"/>
                <w:color w:val="E36C0A"/>
                <w:sz w:val="18"/>
                <w:szCs w:val="18"/>
                <w:lang w:eastAsia="zh-CN"/>
              </w:rPr>
              <w:t>1</w:t>
            </w:r>
          </w:p>
        </w:tc>
        <w:tc>
          <w:tcPr>
            <w:tcW w:w="919" w:type="dxa"/>
            <w:tcBorders>
              <w:top w:val="single" w:color="000000" w:sz="4" w:space="0"/>
              <w:left w:val="single" w:color="000000" w:sz="4" w:space="0"/>
              <w:bottom w:val="single" w:color="000000" w:sz="4" w:space="0"/>
              <w:right w:val="single" w:color="000000" w:sz="4" w:space="0"/>
            </w:tcBorders>
            <w:shd w:val="clear" w:color="auto" w:fill="D7D7D7"/>
            <w:vAlign w:val="center"/>
          </w:tcPr>
          <w:p w14:paraId="620FD787">
            <w:pPr>
              <w:jc w:val="center"/>
              <w:rPr>
                <w:rFonts w:hint="default" w:ascii="Times New Roman" w:hAnsi="Times New Roman" w:cs="Times New Roman"/>
                <w:color w:val="E36C0A"/>
                <w:sz w:val="18"/>
                <w:szCs w:val="18"/>
                <w:lang w:val="en-US" w:eastAsia="zh-CN"/>
              </w:rPr>
            </w:pPr>
            <w:r>
              <w:rPr>
                <w:rFonts w:hint="default" w:ascii="Times New Roman" w:hAnsi="Times New Roman" w:cs="Times New Roman"/>
                <w:color w:val="E36C0A"/>
                <w:sz w:val="18"/>
                <w:szCs w:val="18"/>
                <w:lang w:eastAsia="zh-CN"/>
              </w:rPr>
              <w:t>byte</w:t>
            </w:r>
          </w:p>
        </w:tc>
        <w:tc>
          <w:tcPr>
            <w:tcW w:w="6678" w:type="dxa"/>
            <w:tcBorders>
              <w:top w:val="single" w:color="000000" w:sz="4" w:space="0"/>
              <w:left w:val="single" w:color="000000" w:sz="4" w:space="0"/>
              <w:bottom w:val="single" w:color="000000" w:sz="4" w:space="0"/>
              <w:right w:val="single" w:color="000000" w:sz="4" w:space="0"/>
            </w:tcBorders>
            <w:shd w:val="clear" w:color="auto" w:fill="D7D7D7"/>
            <w:vAlign w:val="center"/>
          </w:tcPr>
          <w:p w14:paraId="737019C9">
            <w:pPr>
              <w:jc w:val="left"/>
              <w:rPr>
                <w:rFonts w:hint="default" w:ascii="Times New Roman" w:hAnsi="Times New Roman" w:cs="Times New Roman"/>
                <w:color w:val="E36C0A"/>
                <w:lang w:val="en-US" w:eastAsia="zh-CN"/>
              </w:rPr>
            </w:pPr>
            <w:r>
              <w:rPr>
                <w:rFonts w:hint="default" w:ascii="Times New Roman" w:hAnsi="Times New Roman" w:cs="Times New Roman"/>
                <w:color w:val="E36C0A"/>
              </w:rPr>
              <w:t>English half- width comma separator</w:t>
            </w:r>
          </w:p>
        </w:tc>
      </w:tr>
      <w:tr w14:paraId="2BD3354B">
        <w:tblPrEx>
          <w:tblCellMar>
            <w:top w:w="15" w:type="dxa"/>
            <w:left w:w="15" w:type="dxa"/>
            <w:bottom w:w="15" w:type="dxa"/>
            <w:right w:w="15" w:type="dxa"/>
          </w:tblCellMar>
        </w:tblPrEx>
        <w:trPr>
          <w:trHeight w:val="361" w:hRule="atLeast"/>
        </w:trPr>
        <w:tc>
          <w:tcPr>
            <w:tcW w:w="1374" w:type="dxa"/>
            <w:tcBorders>
              <w:top w:val="single" w:color="000000" w:sz="4" w:space="0"/>
              <w:left w:val="single" w:color="000000" w:sz="4" w:space="0"/>
              <w:bottom w:val="single" w:color="000000" w:sz="4" w:space="0"/>
              <w:right w:val="single" w:color="000000" w:sz="4" w:space="0"/>
            </w:tcBorders>
            <w:shd w:val="clear" w:color="auto" w:fill="D7D7D7"/>
            <w:vAlign w:val="center"/>
          </w:tcPr>
          <w:p w14:paraId="0BDCDF00">
            <w:pPr>
              <w:jc w:val="left"/>
              <w:rPr>
                <w:rFonts w:hint="default" w:ascii="Times New Roman" w:hAnsi="Times New Roman" w:cs="Times New Roman"/>
                <w:color w:val="E36C0A"/>
                <w:sz w:val="18"/>
                <w:szCs w:val="18"/>
                <w:lang w:eastAsia="zh-CN"/>
              </w:rPr>
            </w:pPr>
            <w:r>
              <w:rPr>
                <w:rFonts w:hint="default" w:ascii="Times New Roman" w:hAnsi="Times New Roman" w:cs="Times New Roman"/>
                <w:color w:val="E36C0A"/>
                <w:sz w:val="18"/>
                <w:szCs w:val="18"/>
                <w:lang w:val="en-US" w:eastAsia="zh-CN"/>
              </w:rPr>
              <w:t>ssid[1]</w:t>
            </w:r>
          </w:p>
        </w:tc>
        <w:tc>
          <w:tcPr>
            <w:tcW w:w="951" w:type="dxa"/>
            <w:tcBorders>
              <w:top w:val="single" w:color="000000" w:sz="4" w:space="0"/>
              <w:left w:val="single" w:color="000000" w:sz="4" w:space="0"/>
              <w:bottom w:val="single" w:color="000000" w:sz="4" w:space="0"/>
              <w:right w:val="single" w:color="000000" w:sz="4" w:space="0"/>
            </w:tcBorders>
            <w:shd w:val="clear" w:color="auto" w:fill="D7D7D7"/>
            <w:vAlign w:val="center"/>
          </w:tcPr>
          <w:p w14:paraId="2ECD5DBE">
            <w:pPr>
              <w:jc w:val="center"/>
              <w:rPr>
                <w:rFonts w:hint="default" w:ascii="Times New Roman" w:hAnsi="Times New Roman" w:cs="Times New Roman"/>
                <w:color w:val="E36C0A"/>
                <w:sz w:val="18"/>
                <w:szCs w:val="18"/>
                <w:lang w:val="en-US" w:eastAsia="zh-CN"/>
              </w:rPr>
            </w:pPr>
            <w:r>
              <w:rPr>
                <w:rFonts w:hint="default" w:ascii="Times New Roman" w:hAnsi="Times New Roman" w:cs="Times New Roman"/>
                <w:color w:val="E36C0A"/>
                <w:sz w:val="18"/>
                <w:szCs w:val="18"/>
                <w:lang w:eastAsia="zh-CN"/>
              </w:rPr>
              <w:t>n</w:t>
            </w:r>
          </w:p>
        </w:tc>
        <w:tc>
          <w:tcPr>
            <w:tcW w:w="919" w:type="dxa"/>
            <w:tcBorders>
              <w:top w:val="single" w:color="000000" w:sz="4" w:space="0"/>
              <w:left w:val="single" w:color="000000" w:sz="4" w:space="0"/>
              <w:bottom w:val="single" w:color="000000" w:sz="4" w:space="0"/>
              <w:right w:val="single" w:color="000000" w:sz="4" w:space="0"/>
            </w:tcBorders>
            <w:shd w:val="clear" w:color="auto" w:fill="D7D7D7"/>
            <w:vAlign w:val="center"/>
          </w:tcPr>
          <w:p w14:paraId="56E49157">
            <w:pPr>
              <w:jc w:val="center"/>
              <w:rPr>
                <w:rFonts w:hint="default" w:ascii="Times New Roman" w:hAnsi="Times New Roman" w:cs="Times New Roman"/>
                <w:color w:val="E36C0A"/>
                <w:sz w:val="18"/>
                <w:szCs w:val="18"/>
                <w:lang w:val="en-US" w:eastAsia="zh-CN"/>
              </w:rPr>
            </w:pPr>
            <w:r>
              <w:rPr>
                <w:rFonts w:hint="default" w:ascii="Times New Roman" w:hAnsi="Times New Roman" w:cs="Times New Roman"/>
                <w:color w:val="E36C0A"/>
                <w:sz w:val="18"/>
                <w:szCs w:val="18"/>
              </w:rPr>
              <w:t>string</w:t>
            </w:r>
          </w:p>
        </w:tc>
        <w:tc>
          <w:tcPr>
            <w:tcW w:w="6678" w:type="dxa"/>
            <w:tcBorders>
              <w:top w:val="single" w:color="000000" w:sz="4" w:space="0"/>
              <w:left w:val="single" w:color="000000" w:sz="4" w:space="0"/>
              <w:bottom w:val="single" w:color="000000" w:sz="4" w:space="0"/>
              <w:right w:val="single" w:color="000000" w:sz="4" w:space="0"/>
            </w:tcBorders>
            <w:shd w:val="clear" w:color="auto" w:fill="D7D7D7"/>
            <w:vAlign w:val="center"/>
          </w:tcPr>
          <w:p w14:paraId="4A508530">
            <w:pPr>
              <w:jc w:val="left"/>
              <w:rPr>
                <w:rFonts w:hint="default" w:ascii="Times New Roman" w:hAnsi="Times New Roman" w:cs="Times New Roman"/>
                <w:color w:val="E36C0A"/>
                <w:lang w:val="en-US" w:eastAsia="zh-CN"/>
              </w:rPr>
            </w:pPr>
            <w:r>
              <w:rPr>
                <w:rFonts w:hint="default" w:ascii="Times New Roman" w:hAnsi="Times New Roman" w:cs="Times New Roman"/>
                <w:color w:val="E36C0A"/>
                <w:sz w:val="18"/>
                <w:szCs w:val="18"/>
                <w:lang w:val="en-US" w:eastAsia="zh-CN"/>
              </w:rPr>
              <w:t>Wifi hotspot name, spare, fixed "-"</w:t>
            </w:r>
          </w:p>
        </w:tc>
      </w:tr>
      <w:tr w14:paraId="1AB4D47B">
        <w:tblPrEx>
          <w:tblCellMar>
            <w:top w:w="15" w:type="dxa"/>
            <w:left w:w="15" w:type="dxa"/>
            <w:bottom w:w="15" w:type="dxa"/>
            <w:right w:w="15" w:type="dxa"/>
          </w:tblCellMar>
        </w:tblPrEx>
        <w:trPr>
          <w:trHeight w:val="361" w:hRule="atLeast"/>
        </w:trPr>
        <w:tc>
          <w:tcPr>
            <w:tcW w:w="1374" w:type="dxa"/>
            <w:tcBorders>
              <w:top w:val="single" w:color="000000" w:sz="4" w:space="0"/>
              <w:left w:val="single" w:color="000000" w:sz="4" w:space="0"/>
              <w:bottom w:val="single" w:color="000000" w:sz="4" w:space="0"/>
              <w:right w:val="single" w:color="000000" w:sz="4" w:space="0"/>
            </w:tcBorders>
            <w:shd w:val="clear" w:color="auto" w:fill="D7D7D7"/>
            <w:vAlign w:val="center"/>
          </w:tcPr>
          <w:p w14:paraId="2AABF9B4">
            <w:pPr>
              <w:jc w:val="left"/>
              <w:rPr>
                <w:rFonts w:hint="default" w:ascii="Times New Roman" w:hAnsi="Times New Roman" w:cs="Times New Roman"/>
                <w:color w:val="E36C0A"/>
                <w:sz w:val="18"/>
                <w:szCs w:val="18"/>
                <w:lang w:eastAsia="zh-CN"/>
              </w:rPr>
            </w:pPr>
            <w:r>
              <w:rPr>
                <w:rFonts w:hint="default" w:ascii="Times New Roman" w:hAnsi="Times New Roman" w:cs="Times New Roman"/>
                <w:color w:val="E36C0A"/>
                <w:sz w:val="18"/>
                <w:szCs w:val="18"/>
                <w:lang w:eastAsia="zh-CN"/>
              </w:rPr>
              <w:t>,</w:t>
            </w:r>
          </w:p>
        </w:tc>
        <w:tc>
          <w:tcPr>
            <w:tcW w:w="951" w:type="dxa"/>
            <w:tcBorders>
              <w:top w:val="single" w:color="000000" w:sz="4" w:space="0"/>
              <w:left w:val="single" w:color="000000" w:sz="4" w:space="0"/>
              <w:bottom w:val="single" w:color="000000" w:sz="4" w:space="0"/>
              <w:right w:val="single" w:color="000000" w:sz="4" w:space="0"/>
            </w:tcBorders>
            <w:shd w:val="clear" w:color="auto" w:fill="D7D7D7"/>
            <w:vAlign w:val="center"/>
          </w:tcPr>
          <w:p w14:paraId="0D804112">
            <w:pPr>
              <w:jc w:val="center"/>
              <w:rPr>
                <w:rFonts w:hint="default" w:ascii="Times New Roman" w:hAnsi="Times New Roman" w:cs="Times New Roman"/>
                <w:color w:val="E36C0A"/>
                <w:sz w:val="18"/>
                <w:szCs w:val="18"/>
                <w:lang w:val="en-US" w:eastAsia="zh-CN"/>
              </w:rPr>
            </w:pPr>
            <w:r>
              <w:rPr>
                <w:rFonts w:hint="default" w:ascii="Times New Roman" w:hAnsi="Times New Roman" w:cs="Times New Roman"/>
                <w:color w:val="E36C0A"/>
                <w:sz w:val="18"/>
                <w:szCs w:val="18"/>
                <w:lang w:eastAsia="zh-CN"/>
              </w:rPr>
              <w:t>1</w:t>
            </w:r>
          </w:p>
        </w:tc>
        <w:tc>
          <w:tcPr>
            <w:tcW w:w="919" w:type="dxa"/>
            <w:tcBorders>
              <w:top w:val="single" w:color="000000" w:sz="4" w:space="0"/>
              <w:left w:val="single" w:color="000000" w:sz="4" w:space="0"/>
              <w:bottom w:val="single" w:color="000000" w:sz="4" w:space="0"/>
              <w:right w:val="single" w:color="000000" w:sz="4" w:space="0"/>
            </w:tcBorders>
            <w:shd w:val="clear" w:color="auto" w:fill="D7D7D7"/>
            <w:vAlign w:val="center"/>
          </w:tcPr>
          <w:p w14:paraId="39E91D82">
            <w:pPr>
              <w:jc w:val="center"/>
              <w:rPr>
                <w:rFonts w:hint="default" w:ascii="Times New Roman" w:hAnsi="Times New Roman" w:cs="Times New Roman"/>
                <w:color w:val="E36C0A"/>
                <w:sz w:val="18"/>
                <w:szCs w:val="18"/>
                <w:lang w:val="en-US" w:eastAsia="zh-CN"/>
              </w:rPr>
            </w:pPr>
            <w:r>
              <w:rPr>
                <w:rFonts w:hint="default" w:ascii="Times New Roman" w:hAnsi="Times New Roman" w:cs="Times New Roman"/>
                <w:color w:val="E36C0A"/>
                <w:sz w:val="18"/>
                <w:szCs w:val="18"/>
                <w:lang w:eastAsia="zh-CN"/>
              </w:rPr>
              <w:t>byte</w:t>
            </w:r>
          </w:p>
        </w:tc>
        <w:tc>
          <w:tcPr>
            <w:tcW w:w="6678" w:type="dxa"/>
            <w:tcBorders>
              <w:top w:val="single" w:color="000000" w:sz="4" w:space="0"/>
              <w:left w:val="single" w:color="000000" w:sz="4" w:space="0"/>
              <w:bottom w:val="single" w:color="000000" w:sz="4" w:space="0"/>
              <w:right w:val="single" w:color="000000" w:sz="4" w:space="0"/>
            </w:tcBorders>
            <w:shd w:val="clear" w:color="auto" w:fill="D7D7D7"/>
            <w:vAlign w:val="center"/>
          </w:tcPr>
          <w:p w14:paraId="7D31B706">
            <w:pPr>
              <w:jc w:val="left"/>
              <w:rPr>
                <w:rFonts w:hint="default" w:ascii="Times New Roman" w:hAnsi="Times New Roman" w:cs="Times New Roman"/>
                <w:color w:val="E36C0A"/>
                <w:lang w:val="en-US" w:eastAsia="zh-CN"/>
              </w:rPr>
            </w:pPr>
            <w:r>
              <w:rPr>
                <w:rFonts w:hint="default" w:ascii="Times New Roman" w:hAnsi="Times New Roman" w:cs="Times New Roman"/>
                <w:color w:val="E36C0A"/>
              </w:rPr>
              <w:t>English half- width comma separator</w:t>
            </w:r>
          </w:p>
        </w:tc>
      </w:tr>
      <w:tr w14:paraId="5ACE9DFD">
        <w:tblPrEx>
          <w:tblCellMar>
            <w:top w:w="15" w:type="dxa"/>
            <w:left w:w="15" w:type="dxa"/>
            <w:bottom w:w="15" w:type="dxa"/>
            <w:right w:w="15" w:type="dxa"/>
          </w:tblCellMar>
        </w:tblPrEx>
        <w:trPr>
          <w:trHeight w:val="361" w:hRule="atLeast"/>
        </w:trPr>
        <w:tc>
          <w:tcPr>
            <w:tcW w:w="1374" w:type="dxa"/>
            <w:tcBorders>
              <w:top w:val="single" w:color="000000" w:sz="4" w:space="0"/>
              <w:left w:val="single" w:color="000000" w:sz="4" w:space="0"/>
              <w:bottom w:val="single" w:color="000000" w:sz="4" w:space="0"/>
              <w:right w:val="single" w:color="000000" w:sz="4" w:space="0"/>
            </w:tcBorders>
            <w:shd w:val="clear" w:color="auto" w:fill="D7D7D7"/>
            <w:vAlign w:val="center"/>
          </w:tcPr>
          <w:p w14:paraId="49349BB0">
            <w:pPr>
              <w:jc w:val="left"/>
              <w:rPr>
                <w:rFonts w:hint="default" w:ascii="Times New Roman" w:hAnsi="Times New Roman" w:cs="Times New Roman"/>
                <w:color w:val="E36C0A"/>
                <w:sz w:val="18"/>
                <w:szCs w:val="18"/>
                <w:lang w:eastAsia="zh-CN"/>
              </w:rPr>
            </w:pPr>
            <w:r>
              <w:rPr>
                <w:rFonts w:hint="default" w:ascii="Times New Roman" w:hAnsi="Times New Roman" w:cs="Times New Roman"/>
                <w:color w:val="E36C0A"/>
                <w:sz w:val="18"/>
                <w:szCs w:val="18"/>
                <w:lang w:val="en-US" w:eastAsia="zh-CN"/>
              </w:rPr>
              <w:t>rssi[1]</w:t>
            </w:r>
          </w:p>
        </w:tc>
        <w:tc>
          <w:tcPr>
            <w:tcW w:w="951" w:type="dxa"/>
            <w:tcBorders>
              <w:top w:val="single" w:color="000000" w:sz="4" w:space="0"/>
              <w:left w:val="single" w:color="000000" w:sz="4" w:space="0"/>
              <w:bottom w:val="single" w:color="000000" w:sz="4" w:space="0"/>
              <w:right w:val="single" w:color="000000" w:sz="4" w:space="0"/>
            </w:tcBorders>
            <w:shd w:val="clear" w:color="auto" w:fill="D7D7D7"/>
            <w:vAlign w:val="center"/>
          </w:tcPr>
          <w:p w14:paraId="2660BB53">
            <w:pPr>
              <w:jc w:val="center"/>
              <w:rPr>
                <w:rFonts w:hint="default" w:ascii="Times New Roman" w:hAnsi="Times New Roman" w:cs="Times New Roman"/>
                <w:color w:val="E36C0A"/>
                <w:sz w:val="18"/>
                <w:szCs w:val="18"/>
                <w:lang w:val="en-US" w:eastAsia="zh-CN"/>
              </w:rPr>
            </w:pPr>
            <w:r>
              <w:rPr>
                <w:rFonts w:hint="default" w:ascii="Times New Roman" w:hAnsi="Times New Roman" w:cs="Times New Roman"/>
                <w:color w:val="E36C0A"/>
                <w:sz w:val="18"/>
                <w:szCs w:val="18"/>
                <w:lang w:eastAsia="zh-CN"/>
              </w:rPr>
              <w:t>1</w:t>
            </w:r>
          </w:p>
        </w:tc>
        <w:tc>
          <w:tcPr>
            <w:tcW w:w="919" w:type="dxa"/>
            <w:tcBorders>
              <w:top w:val="single" w:color="000000" w:sz="4" w:space="0"/>
              <w:left w:val="single" w:color="000000" w:sz="4" w:space="0"/>
              <w:bottom w:val="single" w:color="000000" w:sz="4" w:space="0"/>
              <w:right w:val="single" w:color="000000" w:sz="4" w:space="0"/>
            </w:tcBorders>
            <w:shd w:val="clear" w:color="auto" w:fill="D7D7D7"/>
            <w:vAlign w:val="center"/>
          </w:tcPr>
          <w:p w14:paraId="44BB301D">
            <w:pPr>
              <w:jc w:val="center"/>
              <w:rPr>
                <w:rFonts w:hint="default" w:ascii="Times New Roman" w:hAnsi="Times New Roman" w:cs="Times New Roman"/>
                <w:color w:val="E36C0A"/>
                <w:sz w:val="18"/>
                <w:szCs w:val="18"/>
                <w:lang w:val="en-US" w:eastAsia="zh-CN"/>
              </w:rPr>
            </w:pPr>
            <w:r>
              <w:rPr>
                <w:rFonts w:hint="default" w:ascii="Times New Roman" w:hAnsi="Times New Roman" w:cs="Times New Roman"/>
                <w:color w:val="E36C0A"/>
                <w:sz w:val="18"/>
                <w:szCs w:val="18"/>
                <w:lang w:eastAsia="zh-CN"/>
              </w:rPr>
              <w:t>byte</w:t>
            </w:r>
          </w:p>
        </w:tc>
        <w:tc>
          <w:tcPr>
            <w:tcW w:w="6678" w:type="dxa"/>
            <w:tcBorders>
              <w:top w:val="single" w:color="000000" w:sz="4" w:space="0"/>
              <w:left w:val="single" w:color="000000" w:sz="4" w:space="0"/>
              <w:bottom w:val="single" w:color="000000" w:sz="4" w:space="0"/>
              <w:right w:val="single" w:color="000000" w:sz="4" w:space="0"/>
            </w:tcBorders>
            <w:shd w:val="clear" w:color="auto" w:fill="D7D7D7"/>
            <w:vAlign w:val="center"/>
          </w:tcPr>
          <w:p w14:paraId="7D866FD2">
            <w:pPr>
              <w:jc w:val="left"/>
              <w:rPr>
                <w:rFonts w:hint="default" w:ascii="Times New Roman" w:hAnsi="Times New Roman" w:cs="Times New Roman"/>
                <w:color w:val="E36C0A"/>
                <w:lang w:val="en-US" w:eastAsia="zh-CN"/>
              </w:rPr>
            </w:pPr>
            <w:r>
              <w:rPr>
                <w:rFonts w:hint="default" w:ascii="Times New Roman" w:hAnsi="Times New Roman" w:cs="Times New Roman"/>
                <w:color w:val="E36C0A"/>
                <w:lang w:val="en-US" w:eastAsia="zh-CN"/>
              </w:rPr>
              <w:t>Wifi hotspot signal strength, unit: dBm</w:t>
            </w:r>
          </w:p>
        </w:tc>
      </w:tr>
      <w:tr w14:paraId="38C2BC54">
        <w:tblPrEx>
          <w:tblCellMar>
            <w:top w:w="15" w:type="dxa"/>
            <w:left w:w="15" w:type="dxa"/>
            <w:bottom w:w="15" w:type="dxa"/>
            <w:right w:w="15" w:type="dxa"/>
          </w:tblCellMar>
        </w:tblPrEx>
        <w:trPr>
          <w:trHeight w:val="361" w:hRule="atLeast"/>
        </w:trPr>
        <w:tc>
          <w:tcPr>
            <w:tcW w:w="1374" w:type="dxa"/>
            <w:tcBorders>
              <w:top w:val="single" w:color="000000" w:sz="4" w:space="0"/>
              <w:left w:val="single" w:color="000000" w:sz="4" w:space="0"/>
              <w:bottom w:val="single" w:color="000000" w:sz="4" w:space="0"/>
              <w:right w:val="single" w:color="000000" w:sz="4" w:space="0"/>
            </w:tcBorders>
            <w:shd w:val="clear" w:color="auto" w:fill="D7D7D7"/>
            <w:vAlign w:val="center"/>
          </w:tcPr>
          <w:p w14:paraId="0C4F29B4">
            <w:pPr>
              <w:jc w:val="left"/>
              <w:rPr>
                <w:rFonts w:hint="default" w:ascii="Times New Roman" w:hAnsi="Times New Roman" w:cs="Times New Roman"/>
                <w:color w:val="E36C0A"/>
                <w:sz w:val="18"/>
                <w:szCs w:val="18"/>
                <w:lang w:eastAsia="zh-CN"/>
              </w:rPr>
            </w:pPr>
            <w:r>
              <w:rPr>
                <w:rFonts w:hint="default" w:ascii="Times New Roman" w:hAnsi="Times New Roman" w:cs="Times New Roman"/>
                <w:color w:val="E36C0A"/>
                <w:sz w:val="18"/>
                <w:szCs w:val="18"/>
                <w:lang w:eastAsia="zh-CN"/>
              </w:rPr>
              <w:t>,</w:t>
            </w:r>
          </w:p>
        </w:tc>
        <w:tc>
          <w:tcPr>
            <w:tcW w:w="951" w:type="dxa"/>
            <w:tcBorders>
              <w:top w:val="single" w:color="000000" w:sz="4" w:space="0"/>
              <w:left w:val="single" w:color="000000" w:sz="4" w:space="0"/>
              <w:bottom w:val="single" w:color="000000" w:sz="4" w:space="0"/>
              <w:right w:val="single" w:color="000000" w:sz="4" w:space="0"/>
            </w:tcBorders>
            <w:shd w:val="clear" w:color="auto" w:fill="D7D7D7"/>
            <w:vAlign w:val="center"/>
          </w:tcPr>
          <w:p w14:paraId="78ED2616">
            <w:pPr>
              <w:jc w:val="center"/>
              <w:rPr>
                <w:rFonts w:hint="default" w:ascii="Times New Roman" w:hAnsi="Times New Roman" w:cs="Times New Roman"/>
                <w:color w:val="E36C0A"/>
                <w:sz w:val="18"/>
                <w:szCs w:val="18"/>
                <w:lang w:val="en-US" w:eastAsia="zh-CN"/>
              </w:rPr>
            </w:pPr>
            <w:r>
              <w:rPr>
                <w:rFonts w:hint="default" w:ascii="Times New Roman" w:hAnsi="Times New Roman" w:cs="Times New Roman"/>
                <w:color w:val="E36C0A"/>
                <w:sz w:val="18"/>
                <w:szCs w:val="18"/>
                <w:lang w:eastAsia="zh-CN"/>
              </w:rPr>
              <w:t>1</w:t>
            </w:r>
          </w:p>
        </w:tc>
        <w:tc>
          <w:tcPr>
            <w:tcW w:w="919" w:type="dxa"/>
            <w:tcBorders>
              <w:top w:val="single" w:color="000000" w:sz="4" w:space="0"/>
              <w:left w:val="single" w:color="000000" w:sz="4" w:space="0"/>
              <w:bottom w:val="single" w:color="000000" w:sz="4" w:space="0"/>
              <w:right w:val="single" w:color="000000" w:sz="4" w:space="0"/>
            </w:tcBorders>
            <w:shd w:val="clear" w:color="auto" w:fill="D7D7D7"/>
            <w:vAlign w:val="center"/>
          </w:tcPr>
          <w:p w14:paraId="64C16A73">
            <w:pPr>
              <w:jc w:val="center"/>
              <w:rPr>
                <w:rFonts w:hint="default" w:ascii="Times New Roman" w:hAnsi="Times New Roman" w:cs="Times New Roman"/>
                <w:color w:val="E36C0A"/>
                <w:sz w:val="18"/>
                <w:szCs w:val="18"/>
                <w:lang w:val="en-US" w:eastAsia="zh-CN"/>
              </w:rPr>
            </w:pPr>
            <w:r>
              <w:rPr>
                <w:rFonts w:hint="default" w:ascii="Times New Roman" w:hAnsi="Times New Roman" w:cs="Times New Roman"/>
                <w:color w:val="E36C0A"/>
                <w:sz w:val="18"/>
                <w:szCs w:val="18"/>
                <w:lang w:eastAsia="zh-CN"/>
              </w:rPr>
              <w:t>byte</w:t>
            </w:r>
          </w:p>
        </w:tc>
        <w:tc>
          <w:tcPr>
            <w:tcW w:w="6678" w:type="dxa"/>
            <w:tcBorders>
              <w:top w:val="single" w:color="000000" w:sz="4" w:space="0"/>
              <w:left w:val="single" w:color="000000" w:sz="4" w:space="0"/>
              <w:bottom w:val="single" w:color="000000" w:sz="4" w:space="0"/>
              <w:right w:val="single" w:color="000000" w:sz="4" w:space="0"/>
            </w:tcBorders>
            <w:shd w:val="clear" w:color="auto" w:fill="D7D7D7"/>
            <w:vAlign w:val="center"/>
          </w:tcPr>
          <w:p w14:paraId="56A78412">
            <w:pPr>
              <w:jc w:val="left"/>
              <w:rPr>
                <w:rFonts w:hint="default" w:ascii="Times New Roman" w:hAnsi="Times New Roman" w:cs="Times New Roman"/>
                <w:color w:val="E36C0A"/>
                <w:lang w:val="en-US" w:eastAsia="zh-CN"/>
              </w:rPr>
            </w:pPr>
            <w:r>
              <w:rPr>
                <w:rFonts w:hint="default" w:ascii="Times New Roman" w:hAnsi="Times New Roman" w:cs="Times New Roman"/>
                <w:color w:val="E36C0A"/>
              </w:rPr>
              <w:t>English half- width comma separator</w:t>
            </w:r>
          </w:p>
        </w:tc>
      </w:tr>
      <w:tr w14:paraId="5571F487">
        <w:tblPrEx>
          <w:tblCellMar>
            <w:top w:w="15" w:type="dxa"/>
            <w:left w:w="15" w:type="dxa"/>
            <w:bottom w:w="15" w:type="dxa"/>
            <w:right w:w="15" w:type="dxa"/>
          </w:tblCellMar>
        </w:tblPrEx>
        <w:trPr>
          <w:trHeight w:val="361" w:hRule="atLeast"/>
        </w:trPr>
        <w:tc>
          <w:tcPr>
            <w:tcW w:w="1374" w:type="dxa"/>
            <w:tcBorders>
              <w:top w:val="single" w:color="000000" w:sz="4" w:space="0"/>
              <w:left w:val="single" w:color="000000" w:sz="4" w:space="0"/>
              <w:bottom w:val="single" w:color="000000" w:sz="4" w:space="0"/>
              <w:right w:val="single" w:color="000000" w:sz="4" w:space="0"/>
            </w:tcBorders>
            <w:shd w:val="clear" w:color="auto" w:fill="D7D7D7"/>
            <w:vAlign w:val="center"/>
          </w:tcPr>
          <w:p w14:paraId="23F3CDE5">
            <w:pPr>
              <w:jc w:val="left"/>
              <w:rPr>
                <w:rFonts w:hint="default" w:ascii="Times New Roman" w:hAnsi="Times New Roman" w:cs="Times New Roman"/>
                <w:color w:val="E36C0A"/>
                <w:sz w:val="18"/>
                <w:szCs w:val="18"/>
                <w:lang w:eastAsia="zh-CN"/>
              </w:rPr>
            </w:pPr>
            <w:r>
              <w:rPr>
                <w:rFonts w:hint="default" w:ascii="Times New Roman" w:hAnsi="Times New Roman" w:cs="Times New Roman"/>
                <w:color w:val="E36C0A"/>
                <w:sz w:val="18"/>
                <w:szCs w:val="18"/>
                <w:lang w:val="en-US" w:eastAsia="zh-CN"/>
              </w:rPr>
              <w:t xml:space="preserve">m </w:t>
            </w:r>
            <w:r>
              <w:rPr>
                <w:rFonts w:hint="default" w:ascii="Times New Roman" w:hAnsi="Times New Roman" w:cs="Times New Roman"/>
                <w:color w:val="E36C0A"/>
                <w:sz w:val="18"/>
                <w:szCs w:val="18"/>
                <w:lang w:eastAsia="zh-CN"/>
              </w:rPr>
              <w:t xml:space="preserve">ac [ </w:t>
            </w:r>
            <w:r>
              <w:rPr>
                <w:rFonts w:hint="default" w:ascii="Times New Roman" w:hAnsi="Times New Roman" w:cs="Times New Roman"/>
                <w:color w:val="E36C0A"/>
                <w:sz w:val="18"/>
                <w:szCs w:val="18"/>
                <w:lang w:val="en-US" w:eastAsia="zh-CN"/>
              </w:rPr>
              <w:t xml:space="preserve">1 </w:t>
            </w:r>
            <w:r>
              <w:rPr>
                <w:rFonts w:hint="default" w:ascii="Times New Roman" w:hAnsi="Times New Roman" w:cs="Times New Roman"/>
                <w:color w:val="E36C0A"/>
                <w:sz w:val="18"/>
                <w:szCs w:val="18"/>
                <w:lang w:eastAsia="zh-CN"/>
              </w:rPr>
              <w:t>]</w:t>
            </w:r>
          </w:p>
        </w:tc>
        <w:tc>
          <w:tcPr>
            <w:tcW w:w="951" w:type="dxa"/>
            <w:tcBorders>
              <w:top w:val="single" w:color="000000" w:sz="4" w:space="0"/>
              <w:left w:val="single" w:color="000000" w:sz="4" w:space="0"/>
              <w:bottom w:val="single" w:color="000000" w:sz="4" w:space="0"/>
              <w:right w:val="single" w:color="000000" w:sz="4" w:space="0"/>
            </w:tcBorders>
            <w:shd w:val="clear" w:color="auto" w:fill="D7D7D7"/>
            <w:vAlign w:val="center"/>
          </w:tcPr>
          <w:p w14:paraId="6CA789BB">
            <w:pPr>
              <w:jc w:val="center"/>
              <w:rPr>
                <w:rFonts w:hint="default" w:ascii="Times New Roman" w:hAnsi="Times New Roman" w:cs="Times New Roman"/>
                <w:color w:val="E36C0A"/>
                <w:sz w:val="18"/>
                <w:szCs w:val="18"/>
                <w:lang w:val="en-US" w:eastAsia="zh-CN"/>
              </w:rPr>
            </w:pPr>
            <w:r>
              <w:rPr>
                <w:rFonts w:hint="default" w:ascii="Times New Roman" w:hAnsi="Times New Roman" w:cs="Times New Roman"/>
                <w:color w:val="E36C0A"/>
                <w:sz w:val="18"/>
                <w:szCs w:val="18"/>
                <w:lang w:eastAsia="zh-CN"/>
              </w:rPr>
              <w:t>n</w:t>
            </w:r>
          </w:p>
        </w:tc>
        <w:tc>
          <w:tcPr>
            <w:tcW w:w="919" w:type="dxa"/>
            <w:tcBorders>
              <w:top w:val="single" w:color="000000" w:sz="4" w:space="0"/>
              <w:left w:val="single" w:color="000000" w:sz="4" w:space="0"/>
              <w:bottom w:val="single" w:color="000000" w:sz="4" w:space="0"/>
              <w:right w:val="single" w:color="000000" w:sz="4" w:space="0"/>
            </w:tcBorders>
            <w:shd w:val="clear" w:color="auto" w:fill="D7D7D7"/>
            <w:vAlign w:val="center"/>
          </w:tcPr>
          <w:p w14:paraId="2EC13F6E">
            <w:pPr>
              <w:jc w:val="center"/>
              <w:rPr>
                <w:rFonts w:hint="default" w:ascii="Times New Roman" w:hAnsi="Times New Roman" w:cs="Times New Roman"/>
                <w:color w:val="E36C0A"/>
                <w:sz w:val="18"/>
                <w:szCs w:val="18"/>
                <w:lang w:val="en-US" w:eastAsia="zh-CN"/>
              </w:rPr>
            </w:pPr>
            <w:r>
              <w:rPr>
                <w:rFonts w:hint="default" w:ascii="Times New Roman" w:hAnsi="Times New Roman" w:cs="Times New Roman"/>
                <w:color w:val="E36C0A"/>
                <w:sz w:val="18"/>
                <w:szCs w:val="18"/>
              </w:rPr>
              <w:t>string</w:t>
            </w:r>
          </w:p>
        </w:tc>
        <w:tc>
          <w:tcPr>
            <w:tcW w:w="6678" w:type="dxa"/>
            <w:tcBorders>
              <w:top w:val="single" w:color="000000" w:sz="4" w:space="0"/>
              <w:left w:val="single" w:color="000000" w:sz="4" w:space="0"/>
              <w:bottom w:val="single" w:color="000000" w:sz="4" w:space="0"/>
              <w:right w:val="single" w:color="000000" w:sz="4" w:space="0"/>
            </w:tcBorders>
            <w:shd w:val="clear" w:color="auto" w:fill="D7D7D7"/>
            <w:vAlign w:val="center"/>
          </w:tcPr>
          <w:p w14:paraId="4221013A">
            <w:pPr>
              <w:jc w:val="left"/>
              <w:rPr>
                <w:rFonts w:hint="default" w:ascii="Times New Roman" w:hAnsi="Times New Roman" w:cs="Times New Roman"/>
                <w:color w:val="E36C0A"/>
                <w:lang w:val="en-US" w:eastAsia="zh-CN"/>
              </w:rPr>
            </w:pPr>
            <w:r>
              <w:rPr>
                <w:rFonts w:hint="default" w:ascii="Times New Roman" w:hAnsi="Times New Roman" w:cs="Times New Roman"/>
                <w:color w:val="E36C0A"/>
                <w:lang w:val="en-US" w:eastAsia="zh-CN"/>
              </w:rPr>
              <w:t>Wifi hotspot signal MAC address, such as "1C:20:DB:8D:D7:80"</w:t>
            </w:r>
          </w:p>
        </w:tc>
      </w:tr>
      <w:tr w14:paraId="72262E3F">
        <w:tblPrEx>
          <w:tblCellMar>
            <w:top w:w="15" w:type="dxa"/>
            <w:left w:w="15" w:type="dxa"/>
            <w:bottom w:w="15" w:type="dxa"/>
            <w:right w:w="15" w:type="dxa"/>
          </w:tblCellMar>
        </w:tblPrEx>
        <w:trPr>
          <w:trHeight w:val="361" w:hRule="atLeast"/>
        </w:trPr>
        <w:tc>
          <w:tcPr>
            <w:tcW w:w="1374" w:type="dxa"/>
            <w:tcBorders>
              <w:top w:val="single" w:color="000000" w:sz="4" w:space="0"/>
              <w:left w:val="single" w:color="000000" w:sz="4" w:space="0"/>
              <w:bottom w:val="single" w:color="000000" w:sz="4" w:space="0"/>
              <w:right w:val="single" w:color="000000" w:sz="4" w:space="0"/>
            </w:tcBorders>
            <w:shd w:val="clear" w:color="auto" w:fill="D7D7D7"/>
            <w:vAlign w:val="center"/>
          </w:tcPr>
          <w:p w14:paraId="708AAEEE">
            <w:pPr>
              <w:jc w:val="left"/>
              <w:rPr>
                <w:rFonts w:hint="default" w:ascii="Times New Roman" w:hAnsi="Times New Roman" w:cs="Times New Roman"/>
                <w:color w:val="E36C0A"/>
                <w:sz w:val="18"/>
                <w:szCs w:val="18"/>
                <w:lang w:eastAsia="zh-CN"/>
              </w:rPr>
            </w:pPr>
            <w:r>
              <w:rPr>
                <w:rFonts w:hint="default" w:ascii="Times New Roman" w:hAnsi="Times New Roman" w:cs="Times New Roman"/>
                <w:color w:val="E36C0A"/>
                <w:sz w:val="18"/>
                <w:szCs w:val="18"/>
                <w:lang w:eastAsia="zh-CN"/>
              </w:rPr>
              <w:t>,</w:t>
            </w:r>
          </w:p>
        </w:tc>
        <w:tc>
          <w:tcPr>
            <w:tcW w:w="951" w:type="dxa"/>
            <w:tcBorders>
              <w:top w:val="single" w:color="000000" w:sz="4" w:space="0"/>
              <w:left w:val="single" w:color="000000" w:sz="4" w:space="0"/>
              <w:bottom w:val="single" w:color="000000" w:sz="4" w:space="0"/>
              <w:right w:val="single" w:color="000000" w:sz="4" w:space="0"/>
            </w:tcBorders>
            <w:shd w:val="clear" w:color="auto" w:fill="D7D7D7"/>
            <w:vAlign w:val="center"/>
          </w:tcPr>
          <w:p w14:paraId="1401BFBB">
            <w:pPr>
              <w:jc w:val="center"/>
              <w:rPr>
                <w:rFonts w:hint="default" w:ascii="Times New Roman" w:hAnsi="Times New Roman" w:cs="Times New Roman"/>
                <w:color w:val="E36C0A"/>
                <w:sz w:val="18"/>
                <w:szCs w:val="18"/>
                <w:lang w:val="en-US" w:eastAsia="zh-CN"/>
              </w:rPr>
            </w:pPr>
            <w:r>
              <w:rPr>
                <w:rFonts w:hint="default" w:ascii="Times New Roman" w:hAnsi="Times New Roman" w:cs="Times New Roman"/>
                <w:color w:val="E36C0A"/>
                <w:sz w:val="18"/>
                <w:szCs w:val="18"/>
                <w:lang w:eastAsia="zh-CN"/>
              </w:rPr>
              <w:t>1</w:t>
            </w:r>
          </w:p>
        </w:tc>
        <w:tc>
          <w:tcPr>
            <w:tcW w:w="919" w:type="dxa"/>
            <w:tcBorders>
              <w:top w:val="single" w:color="000000" w:sz="4" w:space="0"/>
              <w:left w:val="single" w:color="000000" w:sz="4" w:space="0"/>
              <w:bottom w:val="single" w:color="000000" w:sz="4" w:space="0"/>
              <w:right w:val="single" w:color="000000" w:sz="4" w:space="0"/>
            </w:tcBorders>
            <w:shd w:val="clear" w:color="auto" w:fill="D7D7D7"/>
            <w:vAlign w:val="center"/>
          </w:tcPr>
          <w:p w14:paraId="64F424C3">
            <w:pPr>
              <w:jc w:val="center"/>
              <w:rPr>
                <w:rFonts w:hint="default" w:ascii="Times New Roman" w:hAnsi="Times New Roman" w:cs="Times New Roman"/>
                <w:color w:val="E36C0A"/>
                <w:sz w:val="18"/>
                <w:szCs w:val="18"/>
                <w:lang w:val="en-US" w:eastAsia="zh-CN"/>
              </w:rPr>
            </w:pPr>
            <w:r>
              <w:rPr>
                <w:rFonts w:hint="default" w:ascii="Times New Roman" w:hAnsi="Times New Roman" w:cs="Times New Roman"/>
                <w:color w:val="E36C0A"/>
                <w:sz w:val="18"/>
                <w:szCs w:val="18"/>
                <w:lang w:eastAsia="zh-CN"/>
              </w:rPr>
              <w:t>byte</w:t>
            </w:r>
          </w:p>
        </w:tc>
        <w:tc>
          <w:tcPr>
            <w:tcW w:w="6678" w:type="dxa"/>
            <w:tcBorders>
              <w:top w:val="single" w:color="000000" w:sz="4" w:space="0"/>
              <w:left w:val="single" w:color="000000" w:sz="4" w:space="0"/>
              <w:bottom w:val="single" w:color="000000" w:sz="4" w:space="0"/>
              <w:right w:val="single" w:color="000000" w:sz="4" w:space="0"/>
            </w:tcBorders>
            <w:shd w:val="clear" w:color="auto" w:fill="D7D7D7"/>
            <w:vAlign w:val="center"/>
          </w:tcPr>
          <w:p w14:paraId="05E7C699">
            <w:pPr>
              <w:jc w:val="left"/>
              <w:rPr>
                <w:rFonts w:hint="default" w:ascii="Times New Roman" w:hAnsi="Times New Roman" w:cs="Times New Roman"/>
                <w:color w:val="E36C0A"/>
                <w:lang w:val="en-US" w:eastAsia="zh-CN"/>
              </w:rPr>
            </w:pPr>
            <w:r>
              <w:rPr>
                <w:rFonts w:hint="default" w:ascii="Times New Roman" w:hAnsi="Times New Roman" w:cs="Times New Roman"/>
                <w:color w:val="E36C0A"/>
              </w:rPr>
              <w:t>English half- width comma separator</w:t>
            </w:r>
          </w:p>
        </w:tc>
      </w:tr>
      <w:tr w14:paraId="20828258">
        <w:tblPrEx>
          <w:tblCellMar>
            <w:top w:w="15" w:type="dxa"/>
            <w:left w:w="15" w:type="dxa"/>
            <w:bottom w:w="15" w:type="dxa"/>
            <w:right w:w="15" w:type="dxa"/>
          </w:tblCellMar>
        </w:tblPrEx>
        <w:trPr>
          <w:trHeight w:val="361" w:hRule="atLeast"/>
        </w:trPr>
        <w:tc>
          <w:tcPr>
            <w:tcW w:w="1374" w:type="dxa"/>
            <w:tcBorders>
              <w:top w:val="single" w:color="000000" w:sz="4" w:space="0"/>
              <w:left w:val="single" w:color="000000" w:sz="4" w:space="0"/>
              <w:bottom w:val="single" w:color="000000" w:sz="4" w:space="0"/>
              <w:right w:val="single" w:color="000000" w:sz="4" w:space="0"/>
            </w:tcBorders>
            <w:shd w:val="clear" w:color="auto" w:fill="D7D7D7"/>
            <w:vAlign w:val="center"/>
          </w:tcPr>
          <w:p w14:paraId="53DD2E6C">
            <w:pPr>
              <w:jc w:val="left"/>
              <w:rPr>
                <w:rFonts w:hint="default" w:ascii="Times New Roman" w:hAnsi="Times New Roman" w:cs="Times New Roman"/>
                <w:color w:val="E36C0A"/>
                <w:sz w:val="18"/>
                <w:szCs w:val="18"/>
                <w:lang w:eastAsia="zh-CN"/>
              </w:rPr>
            </w:pPr>
            <w:r>
              <w:rPr>
                <w:rFonts w:hint="default" w:ascii="Times New Roman" w:hAnsi="Times New Roman" w:cs="Times New Roman"/>
                <w:color w:val="E36C0A"/>
                <w:sz w:val="18"/>
                <w:szCs w:val="18"/>
                <w:lang w:eastAsia="zh-CN"/>
              </w:rPr>
              <w:t xml:space="preserve">channel [ </w:t>
            </w:r>
            <w:r>
              <w:rPr>
                <w:rFonts w:hint="default" w:ascii="Times New Roman" w:hAnsi="Times New Roman" w:cs="Times New Roman"/>
                <w:color w:val="E36C0A"/>
                <w:sz w:val="18"/>
                <w:szCs w:val="18"/>
                <w:lang w:val="en-US" w:eastAsia="zh-CN"/>
              </w:rPr>
              <w:t xml:space="preserve">1 </w:t>
            </w:r>
            <w:r>
              <w:rPr>
                <w:rFonts w:hint="default" w:ascii="Times New Roman" w:hAnsi="Times New Roman" w:cs="Times New Roman"/>
                <w:color w:val="E36C0A"/>
                <w:sz w:val="18"/>
                <w:szCs w:val="18"/>
                <w:lang w:eastAsia="zh-CN"/>
              </w:rPr>
              <w:t>]</w:t>
            </w:r>
            <w:r>
              <w:rPr>
                <w:rFonts w:hint="default" w:ascii="Times New Roman" w:hAnsi="Times New Roman" w:cs="Times New Roman"/>
                <w:color w:val="E36C0A"/>
                <w:sz w:val="18"/>
                <w:szCs w:val="18"/>
                <w:lang w:val="en-US" w:eastAsia="zh-CN"/>
              </w:rPr>
              <w:t>​</w:t>
            </w:r>
          </w:p>
        </w:tc>
        <w:tc>
          <w:tcPr>
            <w:tcW w:w="951" w:type="dxa"/>
            <w:tcBorders>
              <w:top w:val="single" w:color="000000" w:sz="4" w:space="0"/>
              <w:left w:val="single" w:color="000000" w:sz="4" w:space="0"/>
              <w:bottom w:val="single" w:color="000000" w:sz="4" w:space="0"/>
              <w:right w:val="single" w:color="000000" w:sz="4" w:space="0"/>
            </w:tcBorders>
            <w:shd w:val="clear" w:color="auto" w:fill="D7D7D7"/>
            <w:vAlign w:val="center"/>
          </w:tcPr>
          <w:p w14:paraId="5ECD2934">
            <w:pPr>
              <w:jc w:val="center"/>
              <w:rPr>
                <w:rFonts w:hint="default" w:ascii="Times New Roman" w:hAnsi="Times New Roman" w:cs="Times New Roman"/>
                <w:color w:val="E36C0A"/>
                <w:sz w:val="18"/>
                <w:szCs w:val="18"/>
                <w:lang w:val="en-US" w:eastAsia="zh-CN"/>
              </w:rPr>
            </w:pPr>
            <w:r>
              <w:rPr>
                <w:rFonts w:hint="default" w:ascii="Times New Roman" w:hAnsi="Times New Roman" w:cs="Times New Roman"/>
                <w:color w:val="E36C0A"/>
                <w:sz w:val="18"/>
                <w:szCs w:val="18"/>
                <w:lang w:val="en-US" w:eastAsia="zh-CN"/>
              </w:rPr>
              <w:t>1</w:t>
            </w:r>
          </w:p>
        </w:tc>
        <w:tc>
          <w:tcPr>
            <w:tcW w:w="919" w:type="dxa"/>
            <w:tcBorders>
              <w:top w:val="single" w:color="000000" w:sz="4" w:space="0"/>
              <w:left w:val="single" w:color="000000" w:sz="4" w:space="0"/>
              <w:bottom w:val="single" w:color="000000" w:sz="4" w:space="0"/>
              <w:right w:val="single" w:color="000000" w:sz="4" w:space="0"/>
            </w:tcBorders>
            <w:shd w:val="clear" w:color="auto" w:fill="D7D7D7"/>
            <w:vAlign w:val="center"/>
          </w:tcPr>
          <w:p w14:paraId="35C7A88C">
            <w:pPr>
              <w:jc w:val="center"/>
              <w:rPr>
                <w:rFonts w:hint="default" w:ascii="Times New Roman" w:hAnsi="Times New Roman" w:cs="Times New Roman"/>
                <w:color w:val="E36C0A"/>
                <w:sz w:val="18"/>
                <w:szCs w:val="18"/>
                <w:lang w:val="en-US" w:eastAsia="zh-CN"/>
              </w:rPr>
            </w:pPr>
            <w:r>
              <w:rPr>
                <w:rFonts w:hint="default" w:ascii="Times New Roman" w:hAnsi="Times New Roman" w:cs="Times New Roman"/>
                <w:color w:val="E36C0A"/>
                <w:sz w:val="18"/>
                <w:szCs w:val="18"/>
                <w:lang w:val="en-US" w:eastAsia="zh-CN"/>
              </w:rPr>
              <w:t>byte</w:t>
            </w:r>
          </w:p>
        </w:tc>
        <w:tc>
          <w:tcPr>
            <w:tcW w:w="6678" w:type="dxa"/>
            <w:tcBorders>
              <w:top w:val="single" w:color="000000" w:sz="4" w:space="0"/>
              <w:left w:val="single" w:color="000000" w:sz="4" w:space="0"/>
              <w:bottom w:val="single" w:color="000000" w:sz="4" w:space="0"/>
              <w:right w:val="single" w:color="000000" w:sz="4" w:space="0"/>
            </w:tcBorders>
            <w:shd w:val="clear" w:color="auto" w:fill="D7D7D7"/>
            <w:vAlign w:val="center"/>
          </w:tcPr>
          <w:p w14:paraId="0844FEA0">
            <w:pPr>
              <w:jc w:val="left"/>
              <w:rPr>
                <w:rFonts w:hint="default" w:ascii="Times New Roman" w:hAnsi="Times New Roman" w:cs="Times New Roman"/>
                <w:color w:val="E36C0A"/>
                <w:lang w:val="en-US" w:eastAsia="zh-CN"/>
              </w:rPr>
            </w:pPr>
            <w:r>
              <w:rPr>
                <w:rFonts w:hint="default" w:ascii="Times New Roman" w:hAnsi="Times New Roman" w:cs="Times New Roman"/>
                <w:color w:val="E36C0A"/>
                <w:lang w:val="en-US" w:eastAsia="zh-CN"/>
              </w:rPr>
              <w:t>The channels used by Wifi hotspots vary according to the range returned by each module.</w:t>
            </w:r>
          </w:p>
        </w:tc>
      </w:tr>
      <w:tr w14:paraId="33E4B5B5">
        <w:tblPrEx>
          <w:tblCellMar>
            <w:top w:w="15" w:type="dxa"/>
            <w:left w:w="15" w:type="dxa"/>
            <w:bottom w:w="15" w:type="dxa"/>
            <w:right w:w="15" w:type="dxa"/>
          </w:tblCellMar>
        </w:tblPrEx>
        <w:trPr>
          <w:trHeight w:val="361" w:hRule="atLeast"/>
        </w:trPr>
        <w:tc>
          <w:tcPr>
            <w:tcW w:w="1374" w:type="dxa"/>
            <w:tcBorders>
              <w:top w:val="single" w:color="000000" w:sz="4" w:space="0"/>
              <w:left w:val="single" w:color="000000" w:sz="4" w:space="0"/>
              <w:bottom w:val="single" w:color="000000" w:sz="4" w:space="0"/>
              <w:right w:val="single" w:color="000000" w:sz="4" w:space="0"/>
            </w:tcBorders>
            <w:shd w:val="clear" w:color="auto" w:fill="D6E3BC"/>
            <w:vAlign w:val="center"/>
          </w:tcPr>
          <w:p w14:paraId="0951C6D1">
            <w:pPr>
              <w:jc w:val="left"/>
              <w:rPr>
                <w:rFonts w:hint="default" w:ascii="Times New Roman" w:hAnsi="Times New Roman" w:cs="Times New Roman"/>
                <w:color w:val="E36C0A"/>
                <w:sz w:val="18"/>
                <w:szCs w:val="18"/>
                <w:lang w:eastAsia="zh-CN"/>
              </w:rPr>
            </w:pPr>
            <w:r>
              <w:rPr>
                <w:rFonts w:hint="default" w:ascii="Times New Roman" w:hAnsi="Times New Roman" w:cs="Times New Roman"/>
                <w:color w:val="E36C0A"/>
                <w:sz w:val="18"/>
                <w:szCs w:val="18"/>
                <w:lang w:eastAsia="zh-CN"/>
              </w:rPr>
              <w:t>......</w:t>
            </w:r>
          </w:p>
        </w:tc>
        <w:tc>
          <w:tcPr>
            <w:tcW w:w="951" w:type="dxa"/>
            <w:tcBorders>
              <w:top w:val="single" w:color="000000" w:sz="4" w:space="0"/>
              <w:left w:val="single" w:color="000000" w:sz="4" w:space="0"/>
              <w:bottom w:val="single" w:color="000000" w:sz="4" w:space="0"/>
              <w:right w:val="single" w:color="000000" w:sz="4" w:space="0"/>
            </w:tcBorders>
            <w:shd w:val="clear" w:color="auto" w:fill="D6E3BC"/>
            <w:vAlign w:val="center"/>
          </w:tcPr>
          <w:p w14:paraId="3556AD72">
            <w:pPr>
              <w:jc w:val="center"/>
              <w:rPr>
                <w:rFonts w:hint="default" w:ascii="Times New Roman" w:hAnsi="Times New Roman" w:cs="Times New Roman"/>
                <w:color w:val="E36C0A"/>
                <w:sz w:val="18"/>
                <w:szCs w:val="18"/>
                <w:lang w:eastAsia="zh-CN"/>
              </w:rPr>
            </w:pPr>
          </w:p>
        </w:tc>
        <w:tc>
          <w:tcPr>
            <w:tcW w:w="919" w:type="dxa"/>
            <w:tcBorders>
              <w:top w:val="single" w:color="000000" w:sz="4" w:space="0"/>
              <w:left w:val="single" w:color="000000" w:sz="4" w:space="0"/>
              <w:bottom w:val="single" w:color="000000" w:sz="4" w:space="0"/>
              <w:right w:val="single" w:color="000000" w:sz="4" w:space="0"/>
            </w:tcBorders>
            <w:shd w:val="clear" w:color="auto" w:fill="D6E3BC"/>
            <w:vAlign w:val="center"/>
          </w:tcPr>
          <w:p w14:paraId="3C57E963">
            <w:pPr>
              <w:jc w:val="center"/>
              <w:rPr>
                <w:rFonts w:hint="default" w:ascii="Times New Roman" w:hAnsi="Times New Roman" w:cs="Times New Roman"/>
                <w:color w:val="E36C0A"/>
                <w:sz w:val="18"/>
                <w:szCs w:val="18"/>
                <w:lang w:eastAsia="zh-CN"/>
              </w:rPr>
            </w:pPr>
          </w:p>
        </w:tc>
        <w:tc>
          <w:tcPr>
            <w:tcW w:w="6678" w:type="dxa"/>
            <w:tcBorders>
              <w:top w:val="single" w:color="000000" w:sz="4" w:space="0"/>
              <w:left w:val="single" w:color="000000" w:sz="4" w:space="0"/>
              <w:bottom w:val="single" w:color="000000" w:sz="4" w:space="0"/>
              <w:right w:val="single" w:color="000000" w:sz="4" w:space="0"/>
            </w:tcBorders>
            <w:shd w:val="clear" w:color="auto" w:fill="D6E3BC"/>
            <w:vAlign w:val="center"/>
          </w:tcPr>
          <w:p w14:paraId="49D2831D">
            <w:pPr>
              <w:jc w:val="left"/>
              <w:rPr>
                <w:rFonts w:hint="default" w:ascii="Times New Roman" w:hAnsi="Times New Roman" w:cs="Times New Roman"/>
                <w:color w:val="E36C0A"/>
                <w:sz w:val="18"/>
                <w:szCs w:val="18"/>
                <w:lang w:eastAsia="zh-CN"/>
              </w:rPr>
            </w:pPr>
            <w:r>
              <w:rPr>
                <w:rFonts w:hint="default" w:ascii="Times New Roman" w:hAnsi="Times New Roman" w:cs="Times New Roman"/>
                <w:color w:val="E36C0A"/>
                <w:lang w:eastAsia="zh-CN"/>
              </w:rPr>
              <w:t xml:space="preserve">when </w:t>
            </w:r>
            <w:r>
              <w:rPr>
                <w:rFonts w:hint="default" w:ascii="Times New Roman" w:hAnsi="Times New Roman" w:cs="Times New Roman"/>
                <w:color w:val="E36C0A"/>
                <w:sz w:val="18"/>
                <w:szCs w:val="18"/>
                <w:lang w:eastAsia="zh-CN"/>
              </w:rPr>
              <w:t>wifi num is greater than 1, enc[1], ssid[1], rssi[1],mac[1],channel[1] comma separated</w:t>
            </w:r>
          </w:p>
          <w:p w14:paraId="4B410300">
            <w:pPr>
              <w:jc w:val="left"/>
              <w:rPr>
                <w:rFonts w:hint="default" w:ascii="Times New Roman" w:hAnsi="Times New Roman" w:cs="Times New Roman"/>
                <w:color w:val="E36C0A"/>
                <w:lang w:eastAsia="zh-CN"/>
              </w:rPr>
            </w:pPr>
            <w:r>
              <w:rPr>
                <w:rFonts w:hint="default" w:ascii="Times New Roman" w:hAnsi="Times New Roman" w:cs="Times New Roman"/>
                <w:color w:val="E36C0A"/>
                <w:sz w:val="18"/>
                <w:szCs w:val="18"/>
                <w:lang w:eastAsia="zh-CN"/>
              </w:rPr>
              <w:t xml:space="preserve">The format is as shown in the gray part above, which accumulates information of multiple WiFi </w:t>
            </w:r>
            <w:r>
              <w:rPr>
                <w:rFonts w:hint="default" w:ascii="Times New Roman" w:hAnsi="Times New Roman" w:cs="Times New Roman"/>
                <w:color w:val="E36C0A"/>
                <w:sz w:val="18"/>
                <w:szCs w:val="18"/>
                <w:lang w:val="en-US" w:eastAsia="zh-CN"/>
              </w:rPr>
              <w:t xml:space="preserve">hotspots in sequence </w:t>
            </w:r>
            <w:r>
              <w:rPr>
                <w:rFonts w:hint="default" w:ascii="Times New Roman" w:hAnsi="Times New Roman" w:cs="Times New Roman"/>
                <w:color w:val="E36C0A"/>
                <w:sz w:val="18"/>
                <w:szCs w:val="18"/>
                <w:lang w:eastAsia="zh-CN"/>
              </w:rPr>
              <w:t>.</w:t>
            </w:r>
          </w:p>
        </w:tc>
      </w:tr>
    </w:tbl>
    <w:p w14:paraId="3E8E4E31">
      <w:pPr>
        <w:pStyle w:val="3"/>
        <w:ind w:left="0"/>
        <w:rPr>
          <w:rFonts w:hint="default" w:ascii="Times New Roman" w:hAnsi="Times New Roman" w:cs="Times New Roman"/>
          <w:lang w:val="en-US" w:eastAsia="zh-CN"/>
        </w:rPr>
      </w:pPr>
      <w:bookmarkStart w:id="457" w:name="_Ref25444"/>
      <w:bookmarkStart w:id="458" w:name="_Ref26101"/>
      <w:bookmarkStart w:id="459" w:name="_Toc3605"/>
      <w:r>
        <w:rPr>
          <w:rFonts w:hint="default" w:ascii="Times New Roman" w:hAnsi="Times New Roman" w:cs="Times New Roman"/>
          <w:sz w:val="21"/>
          <w:szCs w:val="21"/>
          <w:lang w:val="en-US" w:eastAsia="zh-CN"/>
        </w:rPr>
        <w:t xml:space="preserve">  </w:t>
      </w:r>
      <w:bookmarkStart w:id="460" w:name="_Toc13074"/>
      <w:bookmarkStart w:id="461" w:name="_Toc32101"/>
      <w:r>
        <w:rPr>
          <w:rFonts w:hint="default" w:ascii="Times New Roman" w:hAnsi="Times New Roman" w:cs="Times New Roman"/>
          <w:sz w:val="21"/>
          <w:szCs w:val="21"/>
        </w:rPr>
        <w:t xml:space="preserve">Appendix_Extended peripheral data: </w:t>
      </w:r>
      <w:bookmarkEnd w:id="457"/>
      <w:r>
        <w:rPr>
          <w:rFonts w:hint="default" w:ascii="Times New Roman" w:hAnsi="Times New Roman" w:cs="Times New Roman"/>
          <w:sz w:val="21"/>
          <w:szCs w:val="21"/>
          <w:lang w:eastAsia="zh-CN"/>
        </w:rPr>
        <w:t xml:space="preserve">High </w:t>
      </w:r>
      <w:r>
        <w:rPr>
          <w:rFonts w:hint="default" w:ascii="Times New Roman" w:hAnsi="Times New Roman" w:cs="Times New Roman"/>
          <w:sz w:val="21"/>
          <w:szCs w:val="21"/>
          <w:lang w:val="en-US" w:eastAsia="zh-CN"/>
        </w:rPr>
        <w:t>- speed rail tire pressure data table</w:t>
      </w:r>
      <w:bookmarkEnd w:id="458"/>
      <w:bookmarkEnd w:id="459"/>
      <w:bookmarkEnd w:id="460"/>
      <w:bookmarkEnd w:id="461"/>
    </w:p>
    <w:tbl>
      <w:tblPr>
        <w:tblStyle w:val="12"/>
        <w:tblW w:w="0" w:type="auto"/>
        <w:tblInd w:w="250" w:type="dxa"/>
        <w:tblLayout w:type="fixed"/>
        <w:tblCellMar>
          <w:top w:w="0" w:type="dxa"/>
          <w:left w:w="108" w:type="dxa"/>
          <w:bottom w:w="0" w:type="dxa"/>
          <w:right w:w="108" w:type="dxa"/>
        </w:tblCellMar>
      </w:tblPr>
      <w:tblGrid>
        <w:gridCol w:w="851"/>
        <w:gridCol w:w="1047"/>
        <w:gridCol w:w="756"/>
        <w:gridCol w:w="756"/>
        <w:gridCol w:w="1929"/>
        <w:gridCol w:w="4725"/>
      </w:tblGrid>
      <w:tr w14:paraId="1FF2D95C">
        <w:tblPrEx>
          <w:tblCellMar>
            <w:top w:w="0" w:type="dxa"/>
            <w:left w:w="108" w:type="dxa"/>
            <w:bottom w:w="0" w:type="dxa"/>
            <w:right w:w="108" w:type="dxa"/>
          </w:tblCellMar>
        </w:tblPrEx>
        <w:trPr>
          <w:trHeight w:val="283" w:hRule="atLeast"/>
        </w:trPr>
        <w:tc>
          <w:tcPr>
            <w:tcW w:w="851" w:type="dxa"/>
            <w:tcBorders>
              <w:top w:val="single" w:color="auto" w:sz="4" w:space="0"/>
              <w:left w:val="single" w:color="auto" w:sz="4" w:space="0"/>
              <w:bottom w:val="single" w:color="auto" w:sz="4" w:space="0"/>
              <w:right w:val="single" w:color="auto" w:sz="4" w:space="0"/>
            </w:tcBorders>
            <w:shd w:val="clear" w:color="000000" w:fill="F2F2F2"/>
            <w:vAlign w:val="center"/>
          </w:tcPr>
          <w:p w14:paraId="50D35108">
            <w:pPr>
              <w:spacing w:after="0"/>
              <w:jc w:val="center"/>
              <w:rPr>
                <w:rFonts w:hint="default" w:ascii="Times New Roman" w:hAnsi="Times New Roman" w:cs="Times New Roman"/>
                <w:color w:val="000000"/>
                <w:sz w:val="18"/>
                <w:szCs w:val="18"/>
                <w:lang w:val="en-US" w:eastAsia="zh-CN"/>
              </w:rPr>
            </w:pPr>
            <w:r>
              <w:rPr>
                <w:rFonts w:hint="default" w:ascii="Times New Roman" w:hAnsi="Times New Roman" w:cs="Times New Roman"/>
                <w:color w:val="000000"/>
                <w:sz w:val="18"/>
                <w:szCs w:val="18"/>
                <w:lang w:val="en-US" w:eastAsia="zh-CN"/>
              </w:rPr>
              <w:t>Overall length</w:t>
            </w:r>
          </w:p>
        </w:tc>
        <w:tc>
          <w:tcPr>
            <w:tcW w:w="1047" w:type="dxa"/>
            <w:tcBorders>
              <w:top w:val="single" w:color="auto" w:sz="4" w:space="0"/>
              <w:left w:val="nil"/>
              <w:bottom w:val="single" w:color="auto" w:sz="4" w:space="0"/>
              <w:right w:val="single" w:color="auto" w:sz="4" w:space="0"/>
            </w:tcBorders>
            <w:shd w:val="clear" w:color="000000" w:fill="F2F2F2"/>
            <w:vAlign w:val="center"/>
          </w:tcPr>
          <w:p w14:paraId="61B7148C">
            <w:pPr>
              <w:spacing w:after="0"/>
              <w:jc w:val="center"/>
              <w:rPr>
                <w:rFonts w:hint="default" w:ascii="Times New Roman" w:hAnsi="Times New Roman" w:cs="Times New Roman"/>
                <w:color w:val="000000"/>
                <w:sz w:val="18"/>
                <w:szCs w:val="18"/>
                <w:lang w:val="en-US" w:eastAsia="zh-CN"/>
              </w:rPr>
            </w:pPr>
            <w:r>
              <w:rPr>
                <w:rFonts w:hint="default" w:ascii="Times New Roman" w:hAnsi="Times New Roman" w:cs="Times New Roman"/>
                <w:color w:val="000000"/>
                <w:sz w:val="18"/>
                <w:szCs w:val="18"/>
                <w:lang w:val="en-US" w:eastAsia="zh-CN"/>
              </w:rPr>
              <w:t>Byte sequence</w:t>
            </w:r>
          </w:p>
        </w:tc>
        <w:tc>
          <w:tcPr>
            <w:tcW w:w="756" w:type="dxa"/>
            <w:tcBorders>
              <w:top w:val="single" w:color="auto" w:sz="4" w:space="0"/>
              <w:left w:val="nil"/>
              <w:bottom w:val="single" w:color="auto" w:sz="4" w:space="0"/>
              <w:right w:val="single" w:color="auto" w:sz="4" w:space="0"/>
            </w:tcBorders>
            <w:shd w:val="clear" w:color="000000" w:fill="F2F2F2"/>
            <w:vAlign w:val="center"/>
          </w:tcPr>
          <w:p w14:paraId="5920A2B7">
            <w:pPr>
              <w:spacing w:after="0"/>
              <w:jc w:val="center"/>
              <w:rPr>
                <w:rFonts w:hint="default" w:ascii="Times New Roman" w:hAnsi="Times New Roman" w:cs="Times New Roman"/>
                <w:color w:val="000000"/>
                <w:sz w:val="18"/>
                <w:szCs w:val="18"/>
                <w:lang w:val="en-US" w:eastAsia="zh-CN"/>
              </w:rPr>
            </w:pPr>
            <w:r>
              <w:rPr>
                <w:rFonts w:hint="default" w:ascii="Times New Roman" w:hAnsi="Times New Roman" w:cs="Times New Roman"/>
                <w:color w:val="000000"/>
                <w:sz w:val="18"/>
                <w:szCs w:val="18"/>
                <w:lang w:val="en-US" w:eastAsia="zh-CN"/>
              </w:rPr>
              <w:t>type</w:t>
            </w:r>
          </w:p>
        </w:tc>
        <w:tc>
          <w:tcPr>
            <w:tcW w:w="756" w:type="dxa"/>
            <w:tcBorders>
              <w:top w:val="single" w:color="auto" w:sz="4" w:space="0"/>
              <w:left w:val="nil"/>
              <w:bottom w:val="single" w:color="auto" w:sz="4" w:space="0"/>
              <w:right w:val="single" w:color="auto" w:sz="4" w:space="0"/>
            </w:tcBorders>
            <w:shd w:val="clear" w:color="000000" w:fill="F2F2F2"/>
            <w:vAlign w:val="center"/>
          </w:tcPr>
          <w:p w14:paraId="519271F1">
            <w:pPr>
              <w:spacing w:after="0"/>
              <w:jc w:val="center"/>
              <w:rPr>
                <w:rFonts w:hint="default" w:ascii="Times New Roman" w:hAnsi="Times New Roman" w:cs="Times New Roman"/>
                <w:color w:val="000000"/>
                <w:sz w:val="18"/>
                <w:szCs w:val="18"/>
                <w:lang w:val="en-US" w:eastAsia="zh-CN"/>
              </w:rPr>
            </w:pPr>
            <w:r>
              <w:rPr>
                <w:rFonts w:hint="default" w:ascii="Times New Roman" w:hAnsi="Times New Roman" w:cs="Times New Roman"/>
                <w:color w:val="000000"/>
                <w:sz w:val="18"/>
                <w:szCs w:val="18"/>
                <w:lang w:val="en-US" w:eastAsia="zh-CN"/>
              </w:rPr>
              <w:t>length</w:t>
            </w:r>
          </w:p>
        </w:tc>
        <w:tc>
          <w:tcPr>
            <w:tcW w:w="1929" w:type="dxa"/>
            <w:tcBorders>
              <w:top w:val="single" w:color="auto" w:sz="4" w:space="0"/>
              <w:left w:val="nil"/>
              <w:bottom w:val="single" w:color="auto" w:sz="4" w:space="0"/>
              <w:right w:val="single" w:color="auto" w:sz="4" w:space="0"/>
            </w:tcBorders>
            <w:shd w:val="clear" w:color="000000" w:fill="F2F2F2"/>
            <w:vAlign w:val="center"/>
          </w:tcPr>
          <w:p w14:paraId="75F00E99">
            <w:pPr>
              <w:spacing w:after="0"/>
              <w:jc w:val="center"/>
              <w:rPr>
                <w:rFonts w:hint="default" w:ascii="Times New Roman" w:hAnsi="Times New Roman" w:cs="Times New Roman"/>
                <w:color w:val="000000"/>
                <w:sz w:val="18"/>
                <w:szCs w:val="18"/>
                <w:lang w:val="en-US" w:eastAsia="zh-CN"/>
              </w:rPr>
            </w:pPr>
            <w:r>
              <w:rPr>
                <w:rFonts w:hint="default" w:ascii="Times New Roman" w:hAnsi="Times New Roman" w:cs="Times New Roman"/>
                <w:color w:val="000000"/>
                <w:sz w:val="18"/>
                <w:szCs w:val="18"/>
                <w:lang w:val="en-US" w:eastAsia="zh-CN"/>
              </w:rPr>
              <w:t>content</w:t>
            </w:r>
          </w:p>
        </w:tc>
        <w:tc>
          <w:tcPr>
            <w:tcW w:w="4725" w:type="dxa"/>
            <w:tcBorders>
              <w:top w:val="single" w:color="auto" w:sz="4" w:space="0"/>
              <w:left w:val="nil"/>
              <w:bottom w:val="single" w:color="auto" w:sz="4" w:space="0"/>
              <w:right w:val="single" w:color="auto" w:sz="4" w:space="0"/>
            </w:tcBorders>
            <w:shd w:val="clear" w:color="000000" w:fill="F2F2F2"/>
            <w:vAlign w:val="center"/>
          </w:tcPr>
          <w:p w14:paraId="03A53C28">
            <w:pPr>
              <w:spacing w:after="0"/>
              <w:jc w:val="center"/>
              <w:rPr>
                <w:rFonts w:hint="default" w:ascii="Times New Roman" w:hAnsi="Times New Roman" w:cs="Times New Roman"/>
                <w:color w:val="000000"/>
                <w:sz w:val="18"/>
                <w:szCs w:val="18"/>
                <w:lang w:val="en-US" w:eastAsia="zh-CN"/>
              </w:rPr>
            </w:pPr>
            <w:r>
              <w:rPr>
                <w:rFonts w:hint="default" w:ascii="Times New Roman" w:hAnsi="Times New Roman" w:cs="Times New Roman"/>
                <w:color w:val="000000"/>
                <w:sz w:val="18"/>
                <w:szCs w:val="18"/>
                <w:lang w:val="en-US" w:eastAsia="zh-CN"/>
              </w:rPr>
              <w:t>describe</w:t>
            </w:r>
          </w:p>
        </w:tc>
      </w:tr>
      <w:tr w14:paraId="31C9A5AF">
        <w:tblPrEx>
          <w:tblCellMar>
            <w:top w:w="0" w:type="dxa"/>
            <w:left w:w="108" w:type="dxa"/>
            <w:bottom w:w="0" w:type="dxa"/>
            <w:right w:w="108" w:type="dxa"/>
          </w:tblCellMar>
        </w:tblPrEx>
        <w:trPr>
          <w:trHeight w:val="1158" w:hRule="atLeast"/>
        </w:trPr>
        <w:tc>
          <w:tcPr>
            <w:tcW w:w="851" w:type="dxa"/>
            <w:vMerge w:val="restart"/>
            <w:tcBorders>
              <w:top w:val="nil"/>
              <w:left w:val="single" w:color="auto" w:sz="4" w:space="0"/>
              <w:right w:val="single" w:color="auto" w:sz="4" w:space="0"/>
            </w:tcBorders>
            <w:shd w:val="clear" w:color="000000" w:fill="E5FFF2"/>
            <w:vAlign w:val="center"/>
          </w:tcPr>
          <w:p w14:paraId="3E364711">
            <w:pPr>
              <w:spacing w:after="0"/>
              <w:jc w:val="center"/>
              <w:rPr>
                <w:rFonts w:hint="default" w:ascii="Times New Roman" w:hAnsi="Times New Roman" w:cs="Times New Roman"/>
                <w:color w:val="000000"/>
                <w:sz w:val="18"/>
                <w:szCs w:val="18"/>
                <w:lang w:val="en-US" w:eastAsia="zh-CN"/>
              </w:rPr>
            </w:pPr>
            <w:bookmarkStart w:id="462" w:name="OLE_LINK5" w:colFirst="2" w:colLast="5"/>
            <w:r>
              <w:rPr>
                <w:rFonts w:hint="default" w:ascii="Times New Roman" w:hAnsi="Times New Roman" w:cs="Times New Roman"/>
                <w:color w:val="000000"/>
                <w:sz w:val="18"/>
                <w:szCs w:val="18"/>
                <w:lang w:val="en-US" w:eastAsia="zh-CN"/>
              </w:rPr>
              <w:t>8*N</w:t>
            </w:r>
          </w:p>
        </w:tc>
        <w:tc>
          <w:tcPr>
            <w:tcW w:w="1047" w:type="dxa"/>
            <w:tcBorders>
              <w:top w:val="nil"/>
              <w:left w:val="nil"/>
              <w:bottom w:val="single" w:color="auto" w:sz="4" w:space="0"/>
              <w:right w:val="single" w:color="auto" w:sz="4" w:space="0"/>
            </w:tcBorders>
            <w:shd w:val="clear" w:color="000000" w:fill="E5FFF2"/>
            <w:vAlign w:val="center"/>
          </w:tcPr>
          <w:p w14:paraId="05627C40">
            <w:pPr>
              <w:spacing w:after="0"/>
              <w:jc w:val="center"/>
              <w:rPr>
                <w:rFonts w:hint="default" w:ascii="Times New Roman" w:hAnsi="Times New Roman" w:cs="Times New Roman"/>
                <w:color w:val="000000"/>
                <w:sz w:val="18"/>
                <w:szCs w:val="18"/>
                <w:lang w:val="en-US" w:eastAsia="zh-CN"/>
              </w:rPr>
            </w:pPr>
            <w:r>
              <w:rPr>
                <w:rFonts w:hint="default" w:ascii="Times New Roman" w:hAnsi="Times New Roman" w:cs="Times New Roman"/>
                <w:color w:val="000000"/>
                <w:sz w:val="18"/>
                <w:szCs w:val="18"/>
                <w:lang w:val="en-US" w:eastAsia="zh-CN"/>
              </w:rPr>
              <w:t>0</w:t>
            </w:r>
          </w:p>
        </w:tc>
        <w:tc>
          <w:tcPr>
            <w:tcW w:w="756" w:type="dxa"/>
            <w:tcBorders>
              <w:top w:val="nil"/>
              <w:left w:val="nil"/>
              <w:bottom w:val="single" w:color="auto" w:sz="4" w:space="0"/>
              <w:right w:val="single" w:color="auto" w:sz="4" w:space="0"/>
            </w:tcBorders>
            <w:shd w:val="clear" w:color="000000" w:fill="E5FFF2"/>
            <w:vAlign w:val="center"/>
          </w:tcPr>
          <w:p w14:paraId="560F0F89">
            <w:pPr>
              <w:spacing w:after="0"/>
              <w:jc w:val="center"/>
              <w:rPr>
                <w:rFonts w:hint="default" w:ascii="Times New Roman" w:hAnsi="Times New Roman" w:cs="Times New Roman"/>
                <w:color w:val="000000"/>
                <w:sz w:val="18"/>
                <w:szCs w:val="18"/>
                <w:lang w:val="en-US" w:eastAsia="zh-CN"/>
              </w:rPr>
            </w:pPr>
            <w:r>
              <w:rPr>
                <w:rFonts w:hint="default" w:ascii="Times New Roman" w:hAnsi="Times New Roman" w:cs="Times New Roman"/>
                <w:color w:val="000000"/>
                <w:sz w:val="18"/>
                <w:szCs w:val="18"/>
                <w:lang w:val="en-US" w:eastAsia="zh-CN"/>
              </w:rPr>
              <w:t>u8</w:t>
            </w:r>
          </w:p>
        </w:tc>
        <w:tc>
          <w:tcPr>
            <w:tcW w:w="756" w:type="dxa"/>
            <w:tcBorders>
              <w:top w:val="nil"/>
              <w:left w:val="nil"/>
              <w:bottom w:val="single" w:color="auto" w:sz="4" w:space="0"/>
              <w:right w:val="single" w:color="auto" w:sz="4" w:space="0"/>
            </w:tcBorders>
            <w:shd w:val="clear" w:color="000000" w:fill="E5FFF2"/>
            <w:vAlign w:val="center"/>
          </w:tcPr>
          <w:p w14:paraId="31B8D38F">
            <w:pPr>
              <w:spacing w:after="0"/>
              <w:jc w:val="center"/>
              <w:rPr>
                <w:rFonts w:hint="default" w:ascii="Times New Roman" w:hAnsi="Times New Roman" w:cs="Times New Roman"/>
                <w:color w:val="000000"/>
                <w:sz w:val="18"/>
                <w:szCs w:val="18"/>
                <w:lang w:val="en-US" w:eastAsia="zh-CN"/>
              </w:rPr>
            </w:pPr>
            <w:r>
              <w:rPr>
                <w:rFonts w:hint="default" w:ascii="Times New Roman" w:hAnsi="Times New Roman" w:cs="Times New Roman"/>
                <w:color w:val="000000"/>
                <w:sz w:val="18"/>
                <w:szCs w:val="18"/>
                <w:lang w:val="en-US" w:eastAsia="zh-CN"/>
              </w:rPr>
              <w:t>1</w:t>
            </w:r>
          </w:p>
        </w:tc>
        <w:tc>
          <w:tcPr>
            <w:tcW w:w="1929" w:type="dxa"/>
            <w:tcBorders>
              <w:top w:val="nil"/>
              <w:left w:val="nil"/>
              <w:bottom w:val="single" w:color="auto" w:sz="4" w:space="0"/>
              <w:right w:val="single" w:color="auto" w:sz="4" w:space="0"/>
            </w:tcBorders>
            <w:shd w:val="clear" w:color="000000" w:fill="E5FFF2"/>
            <w:vAlign w:val="center"/>
          </w:tcPr>
          <w:p w14:paraId="3B00CAB7">
            <w:pPr>
              <w:spacing w:after="0"/>
              <w:jc w:val="left"/>
              <w:rPr>
                <w:rFonts w:hint="default" w:ascii="Times New Roman" w:hAnsi="Times New Roman" w:cs="Times New Roman"/>
                <w:color w:val="000000"/>
                <w:sz w:val="18"/>
                <w:szCs w:val="18"/>
                <w:lang w:val="en-US" w:eastAsia="zh-CN"/>
              </w:rPr>
            </w:pPr>
            <w:r>
              <w:rPr>
                <w:rFonts w:hint="default" w:ascii="Times New Roman" w:hAnsi="Times New Roman" w:cs="Times New Roman"/>
                <w:color w:val="000000"/>
                <w:sz w:val="18"/>
                <w:szCs w:val="18"/>
                <w:lang w:val="en-US" w:eastAsia="zh-CN"/>
              </w:rPr>
              <w:t>Sensor Location No. X</w:t>
            </w:r>
          </w:p>
        </w:tc>
        <w:tc>
          <w:tcPr>
            <w:tcW w:w="4725" w:type="dxa"/>
            <w:tcBorders>
              <w:top w:val="nil"/>
              <w:left w:val="nil"/>
              <w:bottom w:val="single" w:color="auto" w:sz="4" w:space="0"/>
              <w:right w:val="single" w:color="auto" w:sz="4" w:space="0"/>
            </w:tcBorders>
            <w:shd w:val="clear" w:color="000000" w:fill="E5FFF2"/>
            <w:vAlign w:val="center"/>
          </w:tcPr>
          <w:p w14:paraId="3A22EEBE">
            <w:pPr>
              <w:spacing w:after="0"/>
              <w:jc w:val="left"/>
              <w:rPr>
                <w:rFonts w:hint="default" w:ascii="Times New Roman" w:hAnsi="Times New Roman" w:cs="Times New Roman"/>
                <w:color w:val="000000"/>
                <w:sz w:val="18"/>
                <w:szCs w:val="18"/>
                <w:lang w:val="en-US" w:eastAsia="zh-CN"/>
              </w:rPr>
            </w:pPr>
            <w:r>
              <w:rPr>
                <w:rFonts w:hint="default" w:ascii="Times New Roman" w:hAnsi="Times New Roman" w:cs="Times New Roman"/>
                <w:color w:val="000000"/>
                <w:sz w:val="18"/>
                <w:szCs w:val="18"/>
                <w:lang w:val="en-US" w:eastAsia="zh-CN"/>
              </w:rPr>
              <w:t>The first axis has 2 wheels, numbered 0x01, 0x02, and the other axes can be adapted to 2 wheels or 4 wheels.</w:t>
            </w:r>
          </w:p>
          <w:p w14:paraId="6880DCE8">
            <w:pPr>
              <w:spacing w:after="0"/>
              <w:jc w:val="left"/>
              <w:rPr>
                <w:rFonts w:hint="default" w:ascii="Times New Roman" w:hAnsi="Times New Roman" w:cs="Times New Roman"/>
                <w:color w:val="000000"/>
                <w:sz w:val="18"/>
                <w:szCs w:val="18"/>
                <w:lang w:val="en-US" w:eastAsia="zh-CN"/>
              </w:rPr>
            </w:pPr>
            <w:r>
              <w:rPr>
                <w:rFonts w:hint="default" w:ascii="Times New Roman" w:hAnsi="Times New Roman" w:cs="Times New Roman"/>
                <w:color w:val="000000"/>
                <w:sz w:val="18"/>
                <w:szCs w:val="18"/>
                <w:lang w:val="en-US" w:eastAsia="zh-CN"/>
              </w:rPr>
              <w:t xml:space="preserve">For example, </w:t>
            </w:r>
            <w:bookmarkStart w:id="463" w:name="OLE_LINK4"/>
            <w:r>
              <w:rPr>
                <w:rFonts w:hint="default" w:ascii="Times New Roman" w:hAnsi="Times New Roman" w:cs="Times New Roman"/>
                <w:color w:val="000000"/>
                <w:sz w:val="18"/>
                <w:szCs w:val="18"/>
                <w:lang w:val="en-US" w:eastAsia="zh-CN"/>
              </w:rPr>
              <w:t>when the second axis has two wheels, the numbers are 0x11, 0x12, and when the second axis has four wheels, the numbers are 0x10, 0x11, 0x12, 0x13;</w:t>
            </w:r>
            <w:bookmarkEnd w:id="463"/>
          </w:p>
          <w:p w14:paraId="3627570E">
            <w:pPr>
              <w:spacing w:after="0"/>
              <w:jc w:val="left"/>
              <w:rPr>
                <w:rFonts w:hint="default" w:ascii="Times New Roman" w:hAnsi="Times New Roman" w:cs="Times New Roman"/>
                <w:color w:val="000000"/>
                <w:sz w:val="18"/>
                <w:szCs w:val="18"/>
                <w:lang w:val="en-US" w:eastAsia="zh-CN"/>
              </w:rPr>
            </w:pPr>
            <w:r>
              <w:rPr>
                <w:rFonts w:hint="default" w:ascii="Times New Roman" w:hAnsi="Times New Roman" w:cs="Times New Roman"/>
                <w:color w:val="000000"/>
                <w:sz w:val="18"/>
                <w:szCs w:val="18"/>
                <w:lang w:val="en-US" w:eastAsia="zh-CN"/>
              </w:rPr>
              <w:t>When the third axis has two wheels, the numbers are 0x21, 0x22; when the third axis has four wheels, the numbers are 0x20, 0x21, 0x22, 0x23; and so on;</w:t>
            </w:r>
          </w:p>
        </w:tc>
      </w:tr>
      <w:bookmarkEnd w:id="462"/>
      <w:tr w14:paraId="13C12B8C">
        <w:tblPrEx>
          <w:tblCellMar>
            <w:top w:w="0" w:type="dxa"/>
            <w:left w:w="108" w:type="dxa"/>
            <w:bottom w:w="0" w:type="dxa"/>
            <w:right w:w="108" w:type="dxa"/>
          </w:tblCellMar>
        </w:tblPrEx>
        <w:trPr>
          <w:trHeight w:val="283" w:hRule="atLeast"/>
        </w:trPr>
        <w:tc>
          <w:tcPr>
            <w:tcW w:w="851" w:type="dxa"/>
            <w:vMerge w:val="continue"/>
            <w:tcBorders>
              <w:left w:val="single" w:color="auto" w:sz="4" w:space="0"/>
              <w:right w:val="single" w:color="auto" w:sz="4" w:space="0"/>
            </w:tcBorders>
            <w:shd w:val="clear" w:color="auto" w:fill="auto"/>
            <w:vAlign w:val="center"/>
          </w:tcPr>
          <w:p w14:paraId="54A9CC4E">
            <w:pPr>
              <w:spacing w:after="0"/>
              <w:jc w:val="left"/>
              <w:rPr>
                <w:rFonts w:hint="default" w:ascii="Times New Roman" w:hAnsi="Times New Roman" w:cs="Times New Roman"/>
                <w:color w:val="000000"/>
                <w:sz w:val="18"/>
                <w:szCs w:val="18"/>
                <w:lang w:val="en-US" w:eastAsia="zh-CN"/>
              </w:rPr>
            </w:pPr>
          </w:p>
        </w:tc>
        <w:tc>
          <w:tcPr>
            <w:tcW w:w="1047" w:type="dxa"/>
            <w:tcBorders>
              <w:top w:val="nil"/>
              <w:left w:val="nil"/>
              <w:bottom w:val="single" w:color="auto" w:sz="4" w:space="0"/>
              <w:right w:val="single" w:color="auto" w:sz="4" w:space="0"/>
            </w:tcBorders>
            <w:shd w:val="clear" w:color="000000" w:fill="E5FFF2"/>
            <w:vAlign w:val="center"/>
          </w:tcPr>
          <w:p w14:paraId="7E2FB499">
            <w:pPr>
              <w:spacing w:after="0"/>
              <w:jc w:val="center"/>
              <w:rPr>
                <w:rFonts w:hint="default" w:ascii="Times New Roman" w:hAnsi="Times New Roman" w:cs="Times New Roman"/>
                <w:color w:val="000000"/>
                <w:sz w:val="18"/>
                <w:szCs w:val="18"/>
                <w:lang w:val="en-US" w:eastAsia="zh-CN"/>
              </w:rPr>
            </w:pPr>
            <w:r>
              <w:rPr>
                <w:rFonts w:hint="default" w:ascii="Times New Roman" w:hAnsi="Times New Roman" w:cs="Times New Roman"/>
                <w:color w:val="000000"/>
                <w:sz w:val="18"/>
                <w:szCs w:val="18"/>
                <w:lang w:val="en-US" w:eastAsia="zh-CN"/>
              </w:rPr>
              <w:t>1</w:t>
            </w:r>
          </w:p>
        </w:tc>
        <w:tc>
          <w:tcPr>
            <w:tcW w:w="756" w:type="dxa"/>
            <w:tcBorders>
              <w:top w:val="nil"/>
              <w:left w:val="nil"/>
              <w:bottom w:val="single" w:color="auto" w:sz="4" w:space="0"/>
              <w:right w:val="single" w:color="auto" w:sz="4" w:space="0"/>
            </w:tcBorders>
            <w:shd w:val="clear" w:color="000000" w:fill="E5FFF2"/>
            <w:vAlign w:val="center"/>
          </w:tcPr>
          <w:p w14:paraId="30EF48E5">
            <w:pPr>
              <w:spacing w:after="0"/>
              <w:jc w:val="center"/>
              <w:rPr>
                <w:rFonts w:hint="default" w:ascii="Times New Roman" w:hAnsi="Times New Roman" w:cs="Times New Roman"/>
                <w:color w:val="000000"/>
                <w:sz w:val="18"/>
                <w:szCs w:val="18"/>
                <w:lang w:val="en-US" w:eastAsia="zh-CN"/>
              </w:rPr>
            </w:pPr>
            <w:r>
              <w:rPr>
                <w:rFonts w:hint="default" w:ascii="Times New Roman" w:hAnsi="Times New Roman" w:cs="Times New Roman"/>
                <w:color w:val="000000"/>
                <w:sz w:val="18"/>
                <w:szCs w:val="18"/>
                <w:lang w:val="en-US" w:eastAsia="zh-CN"/>
              </w:rPr>
              <w:t>u16</w:t>
            </w:r>
          </w:p>
        </w:tc>
        <w:tc>
          <w:tcPr>
            <w:tcW w:w="756" w:type="dxa"/>
            <w:tcBorders>
              <w:top w:val="nil"/>
              <w:left w:val="nil"/>
              <w:bottom w:val="single" w:color="auto" w:sz="4" w:space="0"/>
              <w:right w:val="single" w:color="auto" w:sz="4" w:space="0"/>
            </w:tcBorders>
            <w:shd w:val="clear" w:color="000000" w:fill="E5FFF2"/>
            <w:vAlign w:val="center"/>
          </w:tcPr>
          <w:p w14:paraId="11A40E28">
            <w:pPr>
              <w:spacing w:after="0"/>
              <w:jc w:val="center"/>
              <w:rPr>
                <w:rFonts w:hint="default" w:ascii="Times New Roman" w:hAnsi="Times New Roman" w:cs="Times New Roman"/>
                <w:color w:val="000000"/>
                <w:sz w:val="18"/>
                <w:szCs w:val="18"/>
                <w:lang w:val="en-US" w:eastAsia="zh-CN"/>
              </w:rPr>
            </w:pPr>
            <w:r>
              <w:rPr>
                <w:rFonts w:hint="default" w:ascii="Times New Roman" w:hAnsi="Times New Roman" w:cs="Times New Roman"/>
                <w:color w:val="000000"/>
                <w:sz w:val="18"/>
                <w:szCs w:val="18"/>
                <w:lang w:val="en-US" w:eastAsia="zh-CN"/>
              </w:rPr>
              <w:t>2</w:t>
            </w:r>
          </w:p>
        </w:tc>
        <w:tc>
          <w:tcPr>
            <w:tcW w:w="1929" w:type="dxa"/>
            <w:tcBorders>
              <w:top w:val="nil"/>
              <w:left w:val="nil"/>
              <w:bottom w:val="single" w:color="auto" w:sz="4" w:space="0"/>
              <w:right w:val="single" w:color="auto" w:sz="4" w:space="0"/>
            </w:tcBorders>
            <w:shd w:val="clear" w:color="000000" w:fill="E5FFF2"/>
            <w:vAlign w:val="center"/>
          </w:tcPr>
          <w:p w14:paraId="3042FC9A">
            <w:pPr>
              <w:spacing w:after="0"/>
              <w:jc w:val="left"/>
              <w:rPr>
                <w:rFonts w:hint="default" w:ascii="Times New Roman" w:hAnsi="Times New Roman" w:cs="Times New Roman"/>
                <w:color w:val="000000"/>
                <w:sz w:val="18"/>
                <w:szCs w:val="18"/>
                <w:lang w:val="en-US" w:eastAsia="zh-CN"/>
              </w:rPr>
            </w:pPr>
            <w:r>
              <w:rPr>
                <w:rFonts w:hint="default" w:ascii="Times New Roman" w:hAnsi="Times New Roman" w:cs="Times New Roman"/>
                <w:color w:val="000000"/>
                <w:sz w:val="18"/>
                <w:szCs w:val="18"/>
                <w:lang w:val="en-US" w:eastAsia="zh-CN"/>
              </w:rPr>
              <w:t>Sensor No. X Pressure</w:t>
            </w:r>
          </w:p>
        </w:tc>
        <w:tc>
          <w:tcPr>
            <w:tcW w:w="4725" w:type="dxa"/>
            <w:tcBorders>
              <w:top w:val="nil"/>
              <w:left w:val="nil"/>
              <w:bottom w:val="single" w:color="auto" w:sz="4" w:space="0"/>
              <w:right w:val="single" w:color="auto" w:sz="4" w:space="0"/>
            </w:tcBorders>
            <w:shd w:val="clear" w:color="000000" w:fill="E5FFF2"/>
            <w:vAlign w:val="center"/>
          </w:tcPr>
          <w:p w14:paraId="085855B6">
            <w:pPr>
              <w:spacing w:after="0"/>
              <w:jc w:val="left"/>
              <w:rPr>
                <w:rFonts w:hint="default" w:ascii="Times New Roman" w:hAnsi="Times New Roman" w:cs="Times New Roman"/>
                <w:color w:val="000000"/>
                <w:sz w:val="18"/>
                <w:szCs w:val="18"/>
                <w:lang w:val="en-US" w:eastAsia="zh-CN"/>
              </w:rPr>
            </w:pPr>
            <w:r>
              <w:rPr>
                <w:rFonts w:hint="default" w:ascii="Times New Roman" w:hAnsi="Times New Roman" w:cs="Times New Roman"/>
                <w:color w:val="000000"/>
                <w:sz w:val="18"/>
                <w:szCs w:val="18"/>
                <w:lang w:val="en-US" w:eastAsia="zh-CN"/>
              </w:rPr>
              <w:t>Unit 1 Kpa</w:t>
            </w:r>
          </w:p>
        </w:tc>
      </w:tr>
      <w:tr w14:paraId="479490CC">
        <w:tblPrEx>
          <w:tblCellMar>
            <w:top w:w="0" w:type="dxa"/>
            <w:left w:w="108" w:type="dxa"/>
            <w:bottom w:w="0" w:type="dxa"/>
            <w:right w:w="108" w:type="dxa"/>
          </w:tblCellMar>
        </w:tblPrEx>
        <w:trPr>
          <w:trHeight w:val="283" w:hRule="atLeast"/>
        </w:trPr>
        <w:tc>
          <w:tcPr>
            <w:tcW w:w="851" w:type="dxa"/>
            <w:vMerge w:val="continue"/>
            <w:tcBorders>
              <w:left w:val="single" w:color="auto" w:sz="4" w:space="0"/>
              <w:right w:val="single" w:color="auto" w:sz="4" w:space="0"/>
            </w:tcBorders>
            <w:shd w:val="clear" w:color="auto" w:fill="auto"/>
            <w:vAlign w:val="center"/>
          </w:tcPr>
          <w:p w14:paraId="62B23F22">
            <w:pPr>
              <w:spacing w:after="0"/>
              <w:jc w:val="left"/>
              <w:rPr>
                <w:rFonts w:hint="default" w:ascii="Times New Roman" w:hAnsi="Times New Roman" w:cs="Times New Roman"/>
                <w:color w:val="000000"/>
                <w:sz w:val="18"/>
                <w:szCs w:val="18"/>
                <w:lang w:val="en-US" w:eastAsia="zh-CN"/>
              </w:rPr>
            </w:pPr>
          </w:p>
        </w:tc>
        <w:tc>
          <w:tcPr>
            <w:tcW w:w="1047" w:type="dxa"/>
            <w:tcBorders>
              <w:top w:val="nil"/>
              <w:left w:val="nil"/>
              <w:bottom w:val="single" w:color="auto" w:sz="4" w:space="0"/>
              <w:right w:val="single" w:color="auto" w:sz="4" w:space="0"/>
            </w:tcBorders>
            <w:shd w:val="clear" w:color="000000" w:fill="E5FFF2"/>
            <w:vAlign w:val="center"/>
          </w:tcPr>
          <w:p w14:paraId="590717E4">
            <w:pPr>
              <w:spacing w:after="0"/>
              <w:jc w:val="center"/>
              <w:rPr>
                <w:rFonts w:hint="default" w:ascii="Times New Roman" w:hAnsi="Times New Roman" w:cs="Times New Roman"/>
                <w:color w:val="000000"/>
                <w:sz w:val="18"/>
                <w:szCs w:val="18"/>
                <w:lang w:val="en-US" w:eastAsia="zh-CN"/>
              </w:rPr>
            </w:pPr>
            <w:r>
              <w:rPr>
                <w:rFonts w:hint="default" w:ascii="Times New Roman" w:hAnsi="Times New Roman" w:cs="Times New Roman"/>
                <w:color w:val="000000"/>
                <w:sz w:val="18"/>
                <w:szCs w:val="18"/>
                <w:lang w:val="en-US" w:eastAsia="zh-CN"/>
              </w:rPr>
              <w:t>3</w:t>
            </w:r>
          </w:p>
        </w:tc>
        <w:tc>
          <w:tcPr>
            <w:tcW w:w="756" w:type="dxa"/>
            <w:tcBorders>
              <w:top w:val="nil"/>
              <w:left w:val="nil"/>
              <w:bottom w:val="single" w:color="auto" w:sz="4" w:space="0"/>
              <w:right w:val="single" w:color="auto" w:sz="4" w:space="0"/>
            </w:tcBorders>
            <w:shd w:val="clear" w:color="000000" w:fill="E5FFF2"/>
            <w:vAlign w:val="center"/>
          </w:tcPr>
          <w:p w14:paraId="57FAFC5A">
            <w:pPr>
              <w:spacing w:after="0"/>
              <w:jc w:val="center"/>
              <w:rPr>
                <w:rFonts w:hint="default" w:ascii="Times New Roman" w:hAnsi="Times New Roman" w:cs="Times New Roman"/>
                <w:color w:val="000000"/>
                <w:sz w:val="18"/>
                <w:szCs w:val="18"/>
                <w:lang w:val="en-US" w:eastAsia="zh-CN"/>
              </w:rPr>
            </w:pPr>
            <w:r>
              <w:rPr>
                <w:rFonts w:hint="default" w:ascii="Times New Roman" w:hAnsi="Times New Roman" w:cs="Times New Roman"/>
                <w:color w:val="000000"/>
                <w:sz w:val="18"/>
                <w:szCs w:val="18"/>
                <w:lang w:val="en-US" w:eastAsia="zh-CN"/>
              </w:rPr>
              <w:t>u8</w:t>
            </w:r>
          </w:p>
        </w:tc>
        <w:tc>
          <w:tcPr>
            <w:tcW w:w="756" w:type="dxa"/>
            <w:tcBorders>
              <w:top w:val="nil"/>
              <w:left w:val="nil"/>
              <w:bottom w:val="single" w:color="auto" w:sz="4" w:space="0"/>
              <w:right w:val="single" w:color="auto" w:sz="4" w:space="0"/>
            </w:tcBorders>
            <w:shd w:val="clear" w:color="000000" w:fill="E5FFF2"/>
            <w:vAlign w:val="center"/>
          </w:tcPr>
          <w:p w14:paraId="2CF2DE35">
            <w:pPr>
              <w:spacing w:after="0"/>
              <w:jc w:val="center"/>
              <w:rPr>
                <w:rFonts w:hint="default" w:ascii="Times New Roman" w:hAnsi="Times New Roman" w:cs="Times New Roman"/>
                <w:color w:val="000000"/>
                <w:sz w:val="18"/>
                <w:szCs w:val="18"/>
                <w:lang w:val="en-US" w:eastAsia="zh-CN"/>
              </w:rPr>
            </w:pPr>
            <w:r>
              <w:rPr>
                <w:rFonts w:hint="default" w:ascii="Times New Roman" w:hAnsi="Times New Roman" w:cs="Times New Roman"/>
                <w:color w:val="000000"/>
                <w:sz w:val="18"/>
                <w:szCs w:val="18"/>
                <w:lang w:val="en-US" w:eastAsia="zh-CN"/>
              </w:rPr>
              <w:t>1</w:t>
            </w:r>
          </w:p>
        </w:tc>
        <w:tc>
          <w:tcPr>
            <w:tcW w:w="1929" w:type="dxa"/>
            <w:tcBorders>
              <w:top w:val="nil"/>
              <w:left w:val="nil"/>
              <w:bottom w:val="single" w:color="auto" w:sz="4" w:space="0"/>
              <w:right w:val="single" w:color="auto" w:sz="4" w:space="0"/>
            </w:tcBorders>
            <w:shd w:val="clear" w:color="000000" w:fill="E5FFF2"/>
            <w:vAlign w:val="center"/>
          </w:tcPr>
          <w:p w14:paraId="08C7689C">
            <w:pPr>
              <w:spacing w:after="0"/>
              <w:jc w:val="left"/>
              <w:rPr>
                <w:rFonts w:hint="default" w:ascii="Times New Roman" w:hAnsi="Times New Roman" w:cs="Times New Roman"/>
                <w:color w:val="000000"/>
                <w:sz w:val="18"/>
                <w:szCs w:val="18"/>
                <w:lang w:val="en-US" w:eastAsia="zh-CN"/>
              </w:rPr>
            </w:pPr>
            <w:r>
              <w:rPr>
                <w:rFonts w:hint="default" w:ascii="Times New Roman" w:hAnsi="Times New Roman" w:cs="Times New Roman"/>
                <w:color w:val="000000"/>
                <w:sz w:val="18"/>
                <w:szCs w:val="18"/>
                <w:lang w:val="en-US" w:eastAsia="zh-CN"/>
              </w:rPr>
              <w:t>Sensor No. X Temperature</w:t>
            </w:r>
          </w:p>
        </w:tc>
        <w:tc>
          <w:tcPr>
            <w:tcW w:w="4725" w:type="dxa"/>
            <w:tcBorders>
              <w:top w:val="nil"/>
              <w:left w:val="nil"/>
              <w:bottom w:val="single" w:color="auto" w:sz="4" w:space="0"/>
              <w:right w:val="single" w:color="auto" w:sz="4" w:space="0"/>
            </w:tcBorders>
            <w:shd w:val="clear" w:color="000000" w:fill="E5FFF2"/>
            <w:vAlign w:val="center"/>
          </w:tcPr>
          <w:p w14:paraId="5A6B7971">
            <w:pPr>
              <w:spacing w:after="0"/>
              <w:jc w:val="left"/>
              <w:rPr>
                <w:rFonts w:hint="default" w:ascii="Times New Roman" w:hAnsi="Times New Roman" w:cs="Times New Roman"/>
                <w:color w:val="000000"/>
                <w:sz w:val="18"/>
                <w:szCs w:val="18"/>
                <w:lang w:val="en-US" w:eastAsia="zh-CN"/>
              </w:rPr>
            </w:pPr>
            <w:bookmarkStart w:id="464" w:name="OLE_LINK3"/>
            <w:r>
              <w:rPr>
                <w:rFonts w:hint="default" w:ascii="Times New Roman" w:hAnsi="Times New Roman" w:cs="Times New Roman"/>
                <w:color w:val="000000"/>
                <w:sz w:val="18"/>
                <w:szCs w:val="18"/>
                <w:lang w:val="en-US" w:eastAsia="zh-CN"/>
              </w:rPr>
              <w:t>Unit 1℃ Display value is the uploaded value minus 55℃</w:t>
            </w:r>
            <w:bookmarkEnd w:id="464"/>
          </w:p>
        </w:tc>
      </w:tr>
      <w:tr w14:paraId="3AAA1148">
        <w:tblPrEx>
          <w:tblCellMar>
            <w:top w:w="0" w:type="dxa"/>
            <w:left w:w="108" w:type="dxa"/>
            <w:bottom w:w="0" w:type="dxa"/>
            <w:right w:w="108" w:type="dxa"/>
          </w:tblCellMar>
        </w:tblPrEx>
        <w:trPr>
          <w:trHeight w:val="283" w:hRule="atLeast"/>
        </w:trPr>
        <w:tc>
          <w:tcPr>
            <w:tcW w:w="851" w:type="dxa"/>
            <w:vMerge w:val="continue"/>
            <w:tcBorders>
              <w:left w:val="single" w:color="auto" w:sz="4" w:space="0"/>
              <w:right w:val="single" w:color="auto" w:sz="4" w:space="0"/>
            </w:tcBorders>
            <w:shd w:val="clear" w:color="auto" w:fill="auto"/>
            <w:vAlign w:val="center"/>
          </w:tcPr>
          <w:p w14:paraId="3C35F1C0">
            <w:pPr>
              <w:spacing w:after="0"/>
              <w:jc w:val="left"/>
              <w:rPr>
                <w:rFonts w:hint="default" w:ascii="Times New Roman" w:hAnsi="Times New Roman" w:cs="Times New Roman"/>
                <w:color w:val="000000"/>
                <w:sz w:val="18"/>
                <w:szCs w:val="18"/>
                <w:lang w:val="en-US" w:eastAsia="zh-CN"/>
              </w:rPr>
            </w:pPr>
          </w:p>
        </w:tc>
        <w:tc>
          <w:tcPr>
            <w:tcW w:w="1047" w:type="dxa"/>
            <w:tcBorders>
              <w:top w:val="nil"/>
              <w:left w:val="nil"/>
              <w:bottom w:val="single" w:color="auto" w:sz="4" w:space="0"/>
              <w:right w:val="single" w:color="auto" w:sz="4" w:space="0"/>
            </w:tcBorders>
            <w:shd w:val="clear" w:color="000000" w:fill="E5FFF2"/>
            <w:vAlign w:val="center"/>
          </w:tcPr>
          <w:p w14:paraId="1D84C8E8">
            <w:pPr>
              <w:spacing w:after="0"/>
              <w:jc w:val="center"/>
              <w:rPr>
                <w:rFonts w:hint="default" w:ascii="Times New Roman" w:hAnsi="Times New Roman" w:cs="Times New Roman"/>
                <w:color w:val="000000"/>
                <w:sz w:val="18"/>
                <w:szCs w:val="18"/>
                <w:lang w:val="en-US" w:eastAsia="zh-CN"/>
              </w:rPr>
            </w:pPr>
            <w:r>
              <w:rPr>
                <w:rFonts w:hint="default" w:ascii="Times New Roman" w:hAnsi="Times New Roman" w:cs="Times New Roman"/>
                <w:color w:val="000000"/>
                <w:sz w:val="18"/>
                <w:szCs w:val="18"/>
                <w:lang w:val="en-US" w:eastAsia="zh-CN"/>
              </w:rPr>
              <w:t>4</w:t>
            </w:r>
          </w:p>
        </w:tc>
        <w:tc>
          <w:tcPr>
            <w:tcW w:w="756" w:type="dxa"/>
            <w:tcBorders>
              <w:top w:val="nil"/>
              <w:left w:val="nil"/>
              <w:bottom w:val="single" w:color="auto" w:sz="4" w:space="0"/>
              <w:right w:val="single" w:color="auto" w:sz="4" w:space="0"/>
            </w:tcBorders>
            <w:shd w:val="clear" w:color="000000" w:fill="E5FFF2"/>
            <w:vAlign w:val="center"/>
          </w:tcPr>
          <w:p w14:paraId="4298E6B7">
            <w:pPr>
              <w:spacing w:after="0"/>
              <w:jc w:val="center"/>
              <w:rPr>
                <w:rFonts w:hint="default" w:ascii="Times New Roman" w:hAnsi="Times New Roman" w:cs="Times New Roman"/>
                <w:color w:val="000000"/>
                <w:sz w:val="18"/>
                <w:szCs w:val="18"/>
                <w:lang w:val="en-US" w:eastAsia="zh-CN"/>
              </w:rPr>
            </w:pPr>
            <w:r>
              <w:rPr>
                <w:rFonts w:hint="default" w:ascii="Times New Roman" w:hAnsi="Times New Roman" w:cs="Times New Roman"/>
                <w:color w:val="000000"/>
                <w:sz w:val="18"/>
                <w:szCs w:val="18"/>
                <w:lang w:val="en-US" w:eastAsia="zh-CN"/>
              </w:rPr>
              <w:t>u16</w:t>
            </w:r>
          </w:p>
        </w:tc>
        <w:tc>
          <w:tcPr>
            <w:tcW w:w="756" w:type="dxa"/>
            <w:tcBorders>
              <w:top w:val="nil"/>
              <w:left w:val="nil"/>
              <w:bottom w:val="single" w:color="auto" w:sz="4" w:space="0"/>
              <w:right w:val="single" w:color="auto" w:sz="4" w:space="0"/>
            </w:tcBorders>
            <w:shd w:val="clear" w:color="000000" w:fill="E5FFF2"/>
            <w:vAlign w:val="center"/>
          </w:tcPr>
          <w:p w14:paraId="0AB9123A">
            <w:pPr>
              <w:spacing w:after="0"/>
              <w:jc w:val="center"/>
              <w:rPr>
                <w:rFonts w:hint="default" w:ascii="Times New Roman" w:hAnsi="Times New Roman" w:cs="Times New Roman"/>
                <w:color w:val="000000"/>
                <w:sz w:val="18"/>
                <w:szCs w:val="18"/>
                <w:lang w:val="en-US" w:eastAsia="zh-CN"/>
              </w:rPr>
            </w:pPr>
            <w:r>
              <w:rPr>
                <w:rFonts w:hint="default" w:ascii="Times New Roman" w:hAnsi="Times New Roman" w:cs="Times New Roman"/>
                <w:color w:val="000000"/>
                <w:sz w:val="18"/>
                <w:szCs w:val="18"/>
                <w:lang w:val="en-US" w:eastAsia="zh-CN"/>
              </w:rPr>
              <w:t>2</w:t>
            </w:r>
          </w:p>
        </w:tc>
        <w:tc>
          <w:tcPr>
            <w:tcW w:w="1929" w:type="dxa"/>
            <w:tcBorders>
              <w:top w:val="nil"/>
              <w:left w:val="nil"/>
              <w:bottom w:val="single" w:color="auto" w:sz="4" w:space="0"/>
              <w:right w:val="single" w:color="auto" w:sz="4" w:space="0"/>
            </w:tcBorders>
            <w:shd w:val="clear" w:color="000000" w:fill="E5FFF2"/>
            <w:vAlign w:val="center"/>
          </w:tcPr>
          <w:p w14:paraId="026BD33B">
            <w:pPr>
              <w:spacing w:after="0"/>
              <w:jc w:val="left"/>
              <w:rPr>
                <w:rFonts w:hint="default" w:ascii="Times New Roman" w:hAnsi="Times New Roman" w:cs="Times New Roman"/>
                <w:color w:val="000000"/>
                <w:sz w:val="18"/>
                <w:szCs w:val="18"/>
                <w:lang w:val="en-US" w:eastAsia="zh-CN"/>
              </w:rPr>
            </w:pPr>
            <w:r>
              <w:rPr>
                <w:rFonts w:hint="default" w:ascii="Times New Roman" w:hAnsi="Times New Roman" w:cs="Times New Roman"/>
                <w:color w:val="000000"/>
                <w:sz w:val="18"/>
                <w:szCs w:val="18"/>
                <w:lang w:val="en-US" w:eastAsia="zh-CN"/>
              </w:rPr>
              <w:t>Sensor No. X voltage</w:t>
            </w:r>
          </w:p>
        </w:tc>
        <w:tc>
          <w:tcPr>
            <w:tcW w:w="4725" w:type="dxa"/>
            <w:tcBorders>
              <w:top w:val="nil"/>
              <w:left w:val="nil"/>
              <w:bottom w:val="single" w:color="auto" w:sz="4" w:space="0"/>
              <w:right w:val="single" w:color="auto" w:sz="4" w:space="0"/>
            </w:tcBorders>
            <w:shd w:val="clear" w:color="000000" w:fill="E5FFF2"/>
            <w:vAlign w:val="center"/>
          </w:tcPr>
          <w:p w14:paraId="0B41F923">
            <w:pPr>
              <w:spacing w:after="0"/>
              <w:jc w:val="left"/>
              <w:rPr>
                <w:rFonts w:hint="default" w:ascii="Times New Roman" w:hAnsi="Times New Roman" w:cs="Times New Roman"/>
                <w:color w:val="000000"/>
                <w:sz w:val="18"/>
                <w:szCs w:val="18"/>
                <w:lang w:val="en-US" w:eastAsia="zh-CN"/>
              </w:rPr>
            </w:pPr>
            <w:r>
              <w:rPr>
                <w:rFonts w:hint="default" w:ascii="Times New Roman" w:hAnsi="Times New Roman" w:cs="Times New Roman"/>
                <w:color w:val="000000"/>
                <w:sz w:val="18"/>
                <w:szCs w:val="18"/>
                <w:lang w:val="en-US" w:eastAsia="zh-CN"/>
              </w:rPr>
              <w:t>Unit: V, accuracy: 0.01</w:t>
            </w:r>
          </w:p>
        </w:tc>
      </w:tr>
      <w:tr w14:paraId="1774A61B">
        <w:tblPrEx>
          <w:tblCellMar>
            <w:top w:w="0" w:type="dxa"/>
            <w:left w:w="108" w:type="dxa"/>
            <w:bottom w:w="0" w:type="dxa"/>
            <w:right w:w="108" w:type="dxa"/>
          </w:tblCellMar>
        </w:tblPrEx>
        <w:trPr>
          <w:trHeight w:val="283" w:hRule="atLeast"/>
        </w:trPr>
        <w:tc>
          <w:tcPr>
            <w:tcW w:w="851" w:type="dxa"/>
            <w:vMerge w:val="continue"/>
            <w:tcBorders>
              <w:left w:val="single" w:color="auto" w:sz="4" w:space="0"/>
              <w:right w:val="single" w:color="auto" w:sz="4" w:space="0"/>
            </w:tcBorders>
            <w:shd w:val="clear" w:color="auto" w:fill="auto"/>
            <w:vAlign w:val="center"/>
          </w:tcPr>
          <w:p w14:paraId="3A18A9CD">
            <w:pPr>
              <w:spacing w:after="0"/>
              <w:jc w:val="left"/>
              <w:rPr>
                <w:rFonts w:hint="default" w:ascii="Times New Roman" w:hAnsi="Times New Roman" w:cs="Times New Roman"/>
                <w:color w:val="000000"/>
                <w:sz w:val="18"/>
                <w:szCs w:val="18"/>
                <w:lang w:val="en-US" w:eastAsia="zh-CN"/>
              </w:rPr>
            </w:pPr>
          </w:p>
        </w:tc>
        <w:tc>
          <w:tcPr>
            <w:tcW w:w="1047" w:type="dxa"/>
            <w:tcBorders>
              <w:top w:val="nil"/>
              <w:left w:val="nil"/>
              <w:bottom w:val="single" w:color="auto" w:sz="4" w:space="0"/>
              <w:right w:val="single" w:color="auto" w:sz="4" w:space="0"/>
            </w:tcBorders>
            <w:shd w:val="clear" w:color="000000" w:fill="E5FFF2"/>
            <w:vAlign w:val="center"/>
          </w:tcPr>
          <w:p w14:paraId="356D8D53">
            <w:pPr>
              <w:spacing w:after="0"/>
              <w:jc w:val="center"/>
              <w:rPr>
                <w:rFonts w:hint="default" w:ascii="Times New Roman" w:hAnsi="Times New Roman" w:cs="Times New Roman"/>
                <w:color w:val="000000"/>
                <w:sz w:val="18"/>
                <w:szCs w:val="18"/>
                <w:lang w:val="en-US" w:eastAsia="zh-CN"/>
              </w:rPr>
            </w:pPr>
            <w:r>
              <w:rPr>
                <w:rFonts w:hint="default" w:ascii="Times New Roman" w:hAnsi="Times New Roman" w:cs="Times New Roman"/>
                <w:color w:val="000000"/>
                <w:sz w:val="18"/>
                <w:szCs w:val="18"/>
                <w:lang w:val="en-US" w:eastAsia="zh-CN"/>
              </w:rPr>
              <w:t>6</w:t>
            </w:r>
          </w:p>
        </w:tc>
        <w:tc>
          <w:tcPr>
            <w:tcW w:w="756" w:type="dxa"/>
            <w:tcBorders>
              <w:top w:val="nil"/>
              <w:left w:val="nil"/>
              <w:bottom w:val="single" w:color="auto" w:sz="4" w:space="0"/>
              <w:right w:val="single" w:color="auto" w:sz="4" w:space="0"/>
            </w:tcBorders>
            <w:shd w:val="clear" w:color="000000" w:fill="E5FFF2"/>
            <w:vAlign w:val="center"/>
          </w:tcPr>
          <w:p w14:paraId="4F87E852">
            <w:pPr>
              <w:spacing w:after="0"/>
              <w:jc w:val="center"/>
              <w:rPr>
                <w:rFonts w:hint="default" w:ascii="Times New Roman" w:hAnsi="Times New Roman" w:cs="Times New Roman"/>
                <w:color w:val="000000"/>
                <w:sz w:val="18"/>
                <w:szCs w:val="18"/>
                <w:lang w:val="en-US" w:eastAsia="zh-CN"/>
              </w:rPr>
            </w:pPr>
            <w:r>
              <w:rPr>
                <w:rFonts w:hint="default" w:ascii="Times New Roman" w:hAnsi="Times New Roman" w:cs="Times New Roman"/>
                <w:color w:val="000000"/>
                <w:sz w:val="18"/>
                <w:szCs w:val="18"/>
                <w:lang w:val="en-US" w:eastAsia="zh-CN"/>
              </w:rPr>
              <w:t>u8</w:t>
            </w:r>
          </w:p>
        </w:tc>
        <w:tc>
          <w:tcPr>
            <w:tcW w:w="756" w:type="dxa"/>
            <w:tcBorders>
              <w:top w:val="nil"/>
              <w:left w:val="nil"/>
              <w:bottom w:val="single" w:color="auto" w:sz="4" w:space="0"/>
              <w:right w:val="single" w:color="auto" w:sz="4" w:space="0"/>
            </w:tcBorders>
            <w:shd w:val="clear" w:color="000000" w:fill="E5FFF2"/>
            <w:vAlign w:val="center"/>
          </w:tcPr>
          <w:p w14:paraId="4E63A5CC">
            <w:pPr>
              <w:spacing w:after="0"/>
              <w:jc w:val="center"/>
              <w:rPr>
                <w:rFonts w:hint="default" w:ascii="Times New Roman" w:hAnsi="Times New Roman" w:cs="Times New Roman"/>
                <w:color w:val="000000"/>
                <w:sz w:val="18"/>
                <w:szCs w:val="18"/>
                <w:lang w:val="en-US" w:eastAsia="zh-CN"/>
              </w:rPr>
            </w:pPr>
            <w:r>
              <w:rPr>
                <w:rFonts w:hint="default" w:ascii="Times New Roman" w:hAnsi="Times New Roman" w:cs="Times New Roman"/>
                <w:color w:val="000000"/>
                <w:sz w:val="18"/>
                <w:szCs w:val="18"/>
                <w:lang w:val="en-US" w:eastAsia="zh-CN"/>
              </w:rPr>
              <w:t>1</w:t>
            </w:r>
          </w:p>
        </w:tc>
        <w:tc>
          <w:tcPr>
            <w:tcW w:w="1929" w:type="dxa"/>
            <w:tcBorders>
              <w:top w:val="nil"/>
              <w:left w:val="nil"/>
              <w:bottom w:val="single" w:color="auto" w:sz="4" w:space="0"/>
              <w:right w:val="single" w:color="auto" w:sz="4" w:space="0"/>
            </w:tcBorders>
            <w:shd w:val="clear" w:color="000000" w:fill="E5FFF2"/>
            <w:vAlign w:val="center"/>
          </w:tcPr>
          <w:p w14:paraId="5DA575D3">
            <w:pPr>
              <w:spacing w:after="0"/>
              <w:jc w:val="left"/>
              <w:rPr>
                <w:rFonts w:hint="default" w:ascii="Times New Roman" w:hAnsi="Times New Roman" w:cs="Times New Roman"/>
                <w:color w:val="000000"/>
                <w:sz w:val="18"/>
                <w:szCs w:val="18"/>
                <w:lang w:val="en-US" w:eastAsia="zh-CN"/>
              </w:rPr>
            </w:pPr>
            <w:r>
              <w:rPr>
                <w:rFonts w:hint="default" w:ascii="Times New Roman" w:hAnsi="Times New Roman" w:cs="Times New Roman"/>
                <w:color w:val="000000"/>
                <w:sz w:val="18"/>
                <w:szCs w:val="18"/>
                <w:lang w:val="en-US" w:eastAsia="zh-CN"/>
              </w:rPr>
              <w:t>Y-axis acceleration of tire No. X</w:t>
            </w:r>
          </w:p>
        </w:tc>
        <w:tc>
          <w:tcPr>
            <w:tcW w:w="4725" w:type="dxa"/>
            <w:tcBorders>
              <w:top w:val="nil"/>
              <w:left w:val="nil"/>
              <w:bottom w:val="single" w:color="auto" w:sz="4" w:space="0"/>
              <w:right w:val="single" w:color="auto" w:sz="4" w:space="0"/>
            </w:tcBorders>
            <w:shd w:val="clear" w:color="000000" w:fill="E5FFF2"/>
            <w:vAlign w:val="center"/>
          </w:tcPr>
          <w:p w14:paraId="5659968A">
            <w:pPr>
              <w:spacing w:after="0"/>
              <w:jc w:val="left"/>
              <w:rPr>
                <w:rFonts w:hint="default" w:ascii="Times New Roman" w:hAnsi="Times New Roman" w:cs="Times New Roman"/>
                <w:color w:val="000000"/>
                <w:sz w:val="18"/>
                <w:szCs w:val="18"/>
                <w:lang w:val="en-US" w:eastAsia="zh-CN"/>
              </w:rPr>
            </w:pPr>
            <w:r>
              <w:rPr>
                <w:rFonts w:hint="default" w:ascii="Times New Roman" w:hAnsi="Times New Roman" w:cs="Times New Roman"/>
                <w:color w:val="000000"/>
                <w:sz w:val="18"/>
                <w:szCs w:val="18"/>
                <w:lang w:val="en-US" w:eastAsia="zh-CN"/>
              </w:rPr>
              <w:t>Unit: g, precision: 0.1</w:t>
            </w:r>
          </w:p>
        </w:tc>
      </w:tr>
      <w:tr w14:paraId="35822549">
        <w:tblPrEx>
          <w:tblCellMar>
            <w:top w:w="0" w:type="dxa"/>
            <w:left w:w="108" w:type="dxa"/>
            <w:bottom w:w="0" w:type="dxa"/>
            <w:right w:w="108" w:type="dxa"/>
          </w:tblCellMar>
        </w:tblPrEx>
        <w:trPr>
          <w:trHeight w:val="283" w:hRule="atLeast"/>
        </w:trPr>
        <w:tc>
          <w:tcPr>
            <w:tcW w:w="851" w:type="dxa"/>
            <w:vMerge w:val="continue"/>
            <w:tcBorders>
              <w:left w:val="single" w:color="auto" w:sz="4" w:space="0"/>
              <w:right w:val="single" w:color="auto" w:sz="4" w:space="0"/>
            </w:tcBorders>
            <w:shd w:val="clear" w:color="auto" w:fill="auto"/>
            <w:vAlign w:val="center"/>
          </w:tcPr>
          <w:p w14:paraId="266FB1F8">
            <w:pPr>
              <w:spacing w:after="0"/>
              <w:jc w:val="left"/>
              <w:rPr>
                <w:rFonts w:hint="default" w:ascii="Times New Roman" w:hAnsi="Times New Roman" w:cs="Times New Roman"/>
                <w:color w:val="000000"/>
                <w:sz w:val="18"/>
                <w:szCs w:val="18"/>
                <w:lang w:val="en-US" w:eastAsia="zh-CN"/>
              </w:rPr>
            </w:pPr>
          </w:p>
        </w:tc>
        <w:tc>
          <w:tcPr>
            <w:tcW w:w="1047" w:type="dxa"/>
            <w:tcBorders>
              <w:top w:val="nil"/>
              <w:left w:val="nil"/>
              <w:bottom w:val="single" w:color="auto" w:sz="4" w:space="0"/>
              <w:right w:val="single" w:color="auto" w:sz="4" w:space="0"/>
            </w:tcBorders>
            <w:shd w:val="clear" w:color="000000" w:fill="E5FFF2"/>
            <w:vAlign w:val="center"/>
          </w:tcPr>
          <w:p w14:paraId="0217BF33">
            <w:pPr>
              <w:spacing w:after="0"/>
              <w:jc w:val="center"/>
              <w:rPr>
                <w:rFonts w:hint="default" w:ascii="Times New Roman" w:hAnsi="Times New Roman" w:cs="Times New Roman"/>
                <w:color w:val="000000"/>
                <w:sz w:val="18"/>
                <w:szCs w:val="18"/>
                <w:lang w:val="en-US" w:eastAsia="zh-CN"/>
              </w:rPr>
            </w:pPr>
            <w:r>
              <w:rPr>
                <w:rFonts w:hint="default" w:ascii="Times New Roman" w:hAnsi="Times New Roman" w:cs="Times New Roman"/>
                <w:color w:val="000000"/>
                <w:sz w:val="18"/>
                <w:szCs w:val="18"/>
                <w:lang w:val="en-US" w:eastAsia="zh-CN"/>
              </w:rPr>
              <w:t>7</w:t>
            </w:r>
          </w:p>
        </w:tc>
        <w:tc>
          <w:tcPr>
            <w:tcW w:w="756" w:type="dxa"/>
            <w:tcBorders>
              <w:top w:val="nil"/>
              <w:left w:val="nil"/>
              <w:bottom w:val="single" w:color="auto" w:sz="4" w:space="0"/>
              <w:right w:val="single" w:color="auto" w:sz="4" w:space="0"/>
            </w:tcBorders>
            <w:shd w:val="clear" w:color="000000" w:fill="E5FFF2"/>
            <w:vAlign w:val="center"/>
          </w:tcPr>
          <w:p w14:paraId="0954025B">
            <w:pPr>
              <w:spacing w:after="0"/>
              <w:jc w:val="center"/>
              <w:rPr>
                <w:rFonts w:hint="default" w:ascii="Times New Roman" w:hAnsi="Times New Roman" w:cs="Times New Roman"/>
                <w:color w:val="000000"/>
                <w:sz w:val="18"/>
                <w:szCs w:val="18"/>
                <w:lang w:val="en-US" w:eastAsia="zh-CN"/>
              </w:rPr>
            </w:pPr>
            <w:r>
              <w:rPr>
                <w:rFonts w:hint="default" w:ascii="Times New Roman" w:hAnsi="Times New Roman" w:cs="Times New Roman"/>
                <w:color w:val="000000"/>
                <w:sz w:val="18"/>
                <w:szCs w:val="18"/>
                <w:lang w:val="en-US" w:eastAsia="zh-CN"/>
              </w:rPr>
              <w:t>u8</w:t>
            </w:r>
          </w:p>
        </w:tc>
        <w:tc>
          <w:tcPr>
            <w:tcW w:w="756" w:type="dxa"/>
            <w:tcBorders>
              <w:top w:val="nil"/>
              <w:left w:val="nil"/>
              <w:bottom w:val="single" w:color="auto" w:sz="4" w:space="0"/>
              <w:right w:val="single" w:color="auto" w:sz="4" w:space="0"/>
            </w:tcBorders>
            <w:shd w:val="clear" w:color="000000" w:fill="E5FFF2"/>
            <w:vAlign w:val="center"/>
          </w:tcPr>
          <w:p w14:paraId="025BE6D5">
            <w:pPr>
              <w:spacing w:after="0"/>
              <w:jc w:val="center"/>
              <w:rPr>
                <w:rFonts w:hint="default" w:ascii="Times New Roman" w:hAnsi="Times New Roman" w:cs="Times New Roman"/>
                <w:color w:val="000000"/>
                <w:sz w:val="18"/>
                <w:szCs w:val="18"/>
                <w:lang w:val="en-US" w:eastAsia="zh-CN"/>
              </w:rPr>
            </w:pPr>
            <w:r>
              <w:rPr>
                <w:rFonts w:hint="default" w:ascii="Times New Roman" w:hAnsi="Times New Roman" w:cs="Times New Roman"/>
                <w:color w:val="000000"/>
                <w:sz w:val="18"/>
                <w:szCs w:val="18"/>
                <w:lang w:val="en-US" w:eastAsia="zh-CN"/>
              </w:rPr>
              <w:t>1</w:t>
            </w:r>
          </w:p>
        </w:tc>
        <w:tc>
          <w:tcPr>
            <w:tcW w:w="1929" w:type="dxa"/>
            <w:tcBorders>
              <w:top w:val="nil"/>
              <w:left w:val="nil"/>
              <w:bottom w:val="single" w:color="auto" w:sz="4" w:space="0"/>
              <w:right w:val="single" w:color="auto" w:sz="4" w:space="0"/>
            </w:tcBorders>
            <w:shd w:val="clear" w:color="000000" w:fill="E5FFF2"/>
            <w:vAlign w:val="center"/>
          </w:tcPr>
          <w:p w14:paraId="30DE5B55">
            <w:pPr>
              <w:spacing w:after="0"/>
              <w:jc w:val="left"/>
              <w:rPr>
                <w:rFonts w:hint="default" w:ascii="Times New Roman" w:hAnsi="Times New Roman" w:cs="Times New Roman"/>
                <w:color w:val="000000"/>
                <w:sz w:val="18"/>
                <w:szCs w:val="18"/>
                <w:lang w:val="en-US" w:eastAsia="zh-CN"/>
              </w:rPr>
            </w:pPr>
            <w:r>
              <w:rPr>
                <w:rFonts w:hint="default" w:ascii="Times New Roman" w:hAnsi="Times New Roman" w:cs="Times New Roman"/>
                <w:color w:val="000000"/>
                <w:sz w:val="18"/>
                <w:szCs w:val="18"/>
                <w:lang w:val="en-US" w:eastAsia="zh-CN"/>
              </w:rPr>
              <w:t>Z-axis acceleration of tire No. X</w:t>
            </w:r>
          </w:p>
        </w:tc>
        <w:tc>
          <w:tcPr>
            <w:tcW w:w="4725" w:type="dxa"/>
            <w:tcBorders>
              <w:top w:val="nil"/>
              <w:left w:val="nil"/>
              <w:bottom w:val="single" w:color="auto" w:sz="4" w:space="0"/>
              <w:right w:val="single" w:color="auto" w:sz="4" w:space="0"/>
            </w:tcBorders>
            <w:shd w:val="clear" w:color="000000" w:fill="E5FFF2"/>
            <w:vAlign w:val="center"/>
          </w:tcPr>
          <w:p w14:paraId="6324CBA4">
            <w:pPr>
              <w:spacing w:after="0"/>
              <w:jc w:val="left"/>
              <w:rPr>
                <w:rFonts w:hint="default" w:ascii="Times New Roman" w:hAnsi="Times New Roman" w:cs="Times New Roman"/>
                <w:color w:val="000000"/>
                <w:sz w:val="18"/>
                <w:szCs w:val="18"/>
                <w:lang w:val="en-US" w:eastAsia="zh-CN"/>
              </w:rPr>
            </w:pPr>
            <w:r>
              <w:rPr>
                <w:rFonts w:hint="default" w:ascii="Times New Roman" w:hAnsi="Times New Roman" w:cs="Times New Roman"/>
                <w:color w:val="000000"/>
                <w:sz w:val="18"/>
                <w:szCs w:val="18"/>
                <w:lang w:val="en-US" w:eastAsia="zh-CN"/>
              </w:rPr>
              <w:t>Unit: g, precision: 0.1</w:t>
            </w:r>
          </w:p>
        </w:tc>
      </w:tr>
      <w:tr w14:paraId="4E583ED4">
        <w:tblPrEx>
          <w:tblCellMar>
            <w:top w:w="0" w:type="dxa"/>
            <w:left w:w="108" w:type="dxa"/>
            <w:bottom w:w="0" w:type="dxa"/>
            <w:right w:w="108" w:type="dxa"/>
          </w:tblCellMar>
        </w:tblPrEx>
        <w:trPr>
          <w:trHeight w:val="283" w:hRule="atLeast"/>
        </w:trPr>
        <w:tc>
          <w:tcPr>
            <w:tcW w:w="851" w:type="dxa"/>
            <w:vMerge w:val="continue"/>
            <w:tcBorders>
              <w:left w:val="single" w:color="auto" w:sz="4" w:space="0"/>
              <w:right w:val="single" w:color="auto" w:sz="4" w:space="0"/>
            </w:tcBorders>
            <w:shd w:val="clear" w:color="auto" w:fill="auto"/>
            <w:vAlign w:val="center"/>
          </w:tcPr>
          <w:p w14:paraId="768D0CD7">
            <w:pPr>
              <w:spacing w:after="0"/>
              <w:jc w:val="left"/>
              <w:rPr>
                <w:rFonts w:hint="default" w:ascii="Times New Roman" w:hAnsi="Times New Roman" w:cs="Times New Roman"/>
                <w:color w:val="000000"/>
                <w:sz w:val="18"/>
                <w:szCs w:val="18"/>
                <w:lang w:val="en-US" w:eastAsia="zh-CN"/>
              </w:rPr>
            </w:pPr>
          </w:p>
        </w:tc>
        <w:tc>
          <w:tcPr>
            <w:tcW w:w="1047" w:type="dxa"/>
            <w:tcBorders>
              <w:top w:val="nil"/>
              <w:left w:val="nil"/>
              <w:bottom w:val="single" w:color="auto" w:sz="4" w:space="0"/>
              <w:right w:val="single" w:color="auto" w:sz="4" w:space="0"/>
            </w:tcBorders>
            <w:shd w:val="clear" w:color="000000" w:fill="E5FFF2"/>
            <w:vAlign w:val="center"/>
          </w:tcPr>
          <w:p w14:paraId="10F694F7">
            <w:pPr>
              <w:spacing w:after="0"/>
              <w:jc w:val="center"/>
              <w:rPr>
                <w:rFonts w:hint="default" w:ascii="Times New Roman" w:hAnsi="Times New Roman" w:cs="Times New Roman"/>
                <w:color w:val="000000"/>
                <w:sz w:val="18"/>
                <w:szCs w:val="18"/>
                <w:lang w:val="en-US" w:eastAsia="zh-CN"/>
              </w:rPr>
            </w:pPr>
            <w:r>
              <w:rPr>
                <w:rFonts w:hint="default" w:ascii="Times New Roman" w:hAnsi="Times New Roman" w:cs="Times New Roman"/>
                <w:color w:val="000000"/>
                <w:sz w:val="18"/>
                <w:szCs w:val="18"/>
                <w:lang w:val="en-US" w:eastAsia="zh-CN"/>
              </w:rPr>
              <w:t>...</w:t>
            </w:r>
          </w:p>
        </w:tc>
        <w:tc>
          <w:tcPr>
            <w:tcW w:w="756" w:type="dxa"/>
            <w:tcBorders>
              <w:top w:val="nil"/>
              <w:left w:val="nil"/>
              <w:bottom w:val="single" w:color="auto" w:sz="4" w:space="0"/>
              <w:right w:val="single" w:color="auto" w:sz="4" w:space="0"/>
            </w:tcBorders>
            <w:shd w:val="clear" w:color="000000" w:fill="E5FFF2"/>
            <w:vAlign w:val="center"/>
          </w:tcPr>
          <w:p w14:paraId="2DD830F5">
            <w:pPr>
              <w:spacing w:after="0"/>
              <w:jc w:val="center"/>
              <w:rPr>
                <w:rFonts w:hint="default" w:ascii="Times New Roman" w:hAnsi="Times New Roman" w:cs="Times New Roman"/>
                <w:color w:val="000000"/>
                <w:sz w:val="18"/>
                <w:szCs w:val="18"/>
                <w:lang w:val="en-US" w:eastAsia="zh-CN"/>
              </w:rPr>
            </w:pPr>
            <w:r>
              <w:rPr>
                <w:rFonts w:hint="default" w:ascii="Times New Roman" w:hAnsi="Times New Roman" w:cs="Times New Roman"/>
                <w:color w:val="000000"/>
                <w:sz w:val="18"/>
                <w:szCs w:val="18"/>
                <w:lang w:val="en-US" w:eastAsia="zh-CN"/>
              </w:rPr>
              <w:t>...</w:t>
            </w:r>
          </w:p>
        </w:tc>
        <w:tc>
          <w:tcPr>
            <w:tcW w:w="756" w:type="dxa"/>
            <w:tcBorders>
              <w:top w:val="nil"/>
              <w:left w:val="nil"/>
              <w:bottom w:val="single" w:color="auto" w:sz="4" w:space="0"/>
              <w:right w:val="single" w:color="auto" w:sz="4" w:space="0"/>
            </w:tcBorders>
            <w:shd w:val="clear" w:color="000000" w:fill="E5FFF2"/>
            <w:vAlign w:val="center"/>
          </w:tcPr>
          <w:p w14:paraId="164FEE38">
            <w:pPr>
              <w:spacing w:after="0"/>
              <w:jc w:val="center"/>
              <w:rPr>
                <w:rFonts w:hint="default" w:ascii="Times New Roman" w:hAnsi="Times New Roman" w:cs="Times New Roman"/>
                <w:color w:val="000000"/>
                <w:sz w:val="18"/>
                <w:szCs w:val="18"/>
                <w:lang w:val="en-US" w:eastAsia="zh-CN"/>
              </w:rPr>
            </w:pPr>
            <w:r>
              <w:rPr>
                <w:rFonts w:hint="default" w:ascii="Times New Roman" w:hAnsi="Times New Roman" w:cs="Times New Roman"/>
                <w:color w:val="000000"/>
                <w:sz w:val="18"/>
                <w:szCs w:val="18"/>
                <w:lang w:val="en-US" w:eastAsia="zh-CN"/>
              </w:rPr>
              <w:t>...</w:t>
            </w:r>
          </w:p>
        </w:tc>
        <w:tc>
          <w:tcPr>
            <w:tcW w:w="1929" w:type="dxa"/>
            <w:tcBorders>
              <w:top w:val="nil"/>
              <w:left w:val="nil"/>
              <w:bottom w:val="single" w:color="auto" w:sz="4" w:space="0"/>
              <w:right w:val="single" w:color="auto" w:sz="4" w:space="0"/>
            </w:tcBorders>
            <w:shd w:val="clear" w:color="000000" w:fill="E5FFF2"/>
            <w:vAlign w:val="center"/>
          </w:tcPr>
          <w:p w14:paraId="25494854">
            <w:pPr>
              <w:spacing w:after="0"/>
              <w:jc w:val="left"/>
              <w:rPr>
                <w:rFonts w:hint="default" w:ascii="Times New Roman" w:hAnsi="Times New Roman" w:cs="Times New Roman"/>
                <w:color w:val="000000"/>
                <w:sz w:val="18"/>
                <w:szCs w:val="18"/>
                <w:lang w:val="en-US" w:eastAsia="zh-CN"/>
              </w:rPr>
            </w:pPr>
            <w:r>
              <w:rPr>
                <w:rFonts w:hint="default" w:ascii="Times New Roman" w:hAnsi="Times New Roman" w:cs="Times New Roman"/>
                <w:color w:val="000000"/>
                <w:sz w:val="18"/>
                <w:szCs w:val="18"/>
                <w:lang w:val="en-US" w:eastAsia="zh-CN"/>
              </w:rPr>
              <w:t>...</w:t>
            </w:r>
          </w:p>
        </w:tc>
        <w:tc>
          <w:tcPr>
            <w:tcW w:w="4725" w:type="dxa"/>
            <w:tcBorders>
              <w:top w:val="nil"/>
              <w:left w:val="nil"/>
              <w:bottom w:val="single" w:color="auto" w:sz="4" w:space="0"/>
              <w:right w:val="single" w:color="auto" w:sz="4" w:space="0"/>
            </w:tcBorders>
            <w:shd w:val="clear" w:color="000000" w:fill="E5FFF2"/>
            <w:vAlign w:val="center"/>
          </w:tcPr>
          <w:p w14:paraId="76A31AD2">
            <w:pPr>
              <w:spacing w:after="0"/>
              <w:jc w:val="left"/>
              <w:rPr>
                <w:rFonts w:hint="default" w:ascii="Times New Roman" w:hAnsi="Times New Roman" w:cs="Times New Roman"/>
                <w:color w:val="000000"/>
                <w:sz w:val="18"/>
                <w:szCs w:val="18"/>
                <w:lang w:val="en-US" w:eastAsia="zh-CN"/>
              </w:rPr>
            </w:pPr>
            <w:r>
              <w:rPr>
                <w:rFonts w:hint="default" w:ascii="Times New Roman" w:hAnsi="Times New Roman" w:cs="Times New Roman"/>
                <w:color w:val="000000"/>
                <w:sz w:val="18"/>
                <w:szCs w:val="18"/>
                <w:lang w:val="en-US" w:eastAsia="zh-CN"/>
              </w:rPr>
              <w:t>...</w:t>
            </w:r>
          </w:p>
        </w:tc>
      </w:tr>
      <w:tr w14:paraId="005EEDA5">
        <w:tblPrEx>
          <w:tblCellMar>
            <w:top w:w="0" w:type="dxa"/>
            <w:left w:w="108" w:type="dxa"/>
            <w:bottom w:w="0" w:type="dxa"/>
            <w:right w:w="108" w:type="dxa"/>
          </w:tblCellMar>
        </w:tblPrEx>
        <w:trPr>
          <w:trHeight w:val="283" w:hRule="atLeast"/>
        </w:trPr>
        <w:tc>
          <w:tcPr>
            <w:tcW w:w="851" w:type="dxa"/>
            <w:vMerge w:val="continue"/>
            <w:tcBorders>
              <w:left w:val="single" w:color="auto" w:sz="4" w:space="0"/>
              <w:right w:val="single" w:color="auto" w:sz="4" w:space="0"/>
            </w:tcBorders>
            <w:shd w:val="clear" w:color="auto" w:fill="auto"/>
            <w:vAlign w:val="center"/>
          </w:tcPr>
          <w:p w14:paraId="57EC3CFB">
            <w:pPr>
              <w:spacing w:after="0"/>
              <w:jc w:val="left"/>
              <w:rPr>
                <w:rFonts w:hint="default" w:ascii="Times New Roman" w:hAnsi="Times New Roman" w:cs="Times New Roman"/>
                <w:color w:val="000000"/>
                <w:sz w:val="18"/>
                <w:szCs w:val="18"/>
                <w:lang w:val="en-US" w:eastAsia="zh-CN"/>
              </w:rPr>
            </w:pPr>
          </w:p>
        </w:tc>
        <w:tc>
          <w:tcPr>
            <w:tcW w:w="1047" w:type="dxa"/>
            <w:tcBorders>
              <w:top w:val="single" w:color="auto" w:sz="4" w:space="0"/>
              <w:left w:val="nil"/>
              <w:bottom w:val="single" w:color="auto" w:sz="4" w:space="0"/>
              <w:right w:val="single" w:color="auto" w:sz="4" w:space="0"/>
            </w:tcBorders>
            <w:shd w:val="clear" w:color="000000" w:fill="E5FFF2"/>
            <w:vAlign w:val="center"/>
          </w:tcPr>
          <w:p w14:paraId="7ACD7F15">
            <w:pPr>
              <w:spacing w:after="0"/>
              <w:jc w:val="center"/>
              <w:rPr>
                <w:rFonts w:hint="default" w:ascii="Times New Roman" w:hAnsi="Times New Roman" w:cs="Times New Roman"/>
                <w:color w:val="000000"/>
                <w:sz w:val="18"/>
                <w:szCs w:val="18"/>
                <w:lang w:val="en-US" w:eastAsia="zh-CN"/>
              </w:rPr>
            </w:pPr>
            <w:r>
              <w:rPr>
                <w:rFonts w:hint="default" w:ascii="Times New Roman" w:hAnsi="Times New Roman" w:cs="Times New Roman"/>
                <w:color w:val="000000"/>
                <w:sz w:val="18"/>
                <w:szCs w:val="18"/>
                <w:lang w:val="en-US" w:eastAsia="zh-CN"/>
              </w:rPr>
              <w:t>N</w:t>
            </w:r>
          </w:p>
        </w:tc>
        <w:tc>
          <w:tcPr>
            <w:tcW w:w="756" w:type="dxa"/>
            <w:tcBorders>
              <w:top w:val="single" w:color="auto" w:sz="4" w:space="0"/>
              <w:left w:val="nil"/>
              <w:bottom w:val="single" w:color="auto" w:sz="4" w:space="0"/>
              <w:right w:val="single" w:color="auto" w:sz="4" w:space="0"/>
            </w:tcBorders>
            <w:shd w:val="clear" w:color="000000" w:fill="E5FFF2"/>
            <w:vAlign w:val="center"/>
          </w:tcPr>
          <w:p w14:paraId="2099F246">
            <w:pPr>
              <w:spacing w:after="0"/>
              <w:jc w:val="center"/>
              <w:rPr>
                <w:rFonts w:hint="default" w:ascii="Times New Roman" w:hAnsi="Times New Roman" w:cs="Times New Roman"/>
                <w:color w:val="000000"/>
                <w:sz w:val="18"/>
                <w:szCs w:val="18"/>
                <w:lang w:val="en-US" w:eastAsia="zh-CN"/>
              </w:rPr>
            </w:pPr>
            <w:r>
              <w:rPr>
                <w:rFonts w:hint="default" w:ascii="Times New Roman" w:hAnsi="Times New Roman" w:cs="Times New Roman"/>
                <w:color w:val="000000"/>
                <w:sz w:val="18"/>
                <w:szCs w:val="18"/>
                <w:lang w:val="en-US" w:eastAsia="zh-CN"/>
              </w:rPr>
              <w:t>u8</w:t>
            </w:r>
          </w:p>
        </w:tc>
        <w:tc>
          <w:tcPr>
            <w:tcW w:w="756" w:type="dxa"/>
            <w:tcBorders>
              <w:top w:val="single" w:color="auto" w:sz="4" w:space="0"/>
              <w:left w:val="nil"/>
              <w:bottom w:val="single" w:color="auto" w:sz="4" w:space="0"/>
              <w:right w:val="single" w:color="auto" w:sz="4" w:space="0"/>
            </w:tcBorders>
            <w:shd w:val="clear" w:color="000000" w:fill="E5FFF2"/>
            <w:vAlign w:val="center"/>
          </w:tcPr>
          <w:p w14:paraId="40C92EB7">
            <w:pPr>
              <w:spacing w:after="0"/>
              <w:jc w:val="center"/>
              <w:rPr>
                <w:rFonts w:hint="default" w:ascii="Times New Roman" w:hAnsi="Times New Roman" w:cs="Times New Roman"/>
                <w:color w:val="000000"/>
                <w:sz w:val="18"/>
                <w:szCs w:val="18"/>
                <w:lang w:val="en-US" w:eastAsia="zh-CN"/>
              </w:rPr>
            </w:pPr>
            <w:r>
              <w:rPr>
                <w:rFonts w:hint="default" w:ascii="Times New Roman" w:hAnsi="Times New Roman" w:cs="Times New Roman"/>
                <w:color w:val="000000"/>
                <w:sz w:val="18"/>
                <w:szCs w:val="18"/>
                <w:lang w:val="en-US" w:eastAsia="zh-CN"/>
              </w:rPr>
              <w:t>1</w:t>
            </w:r>
          </w:p>
        </w:tc>
        <w:tc>
          <w:tcPr>
            <w:tcW w:w="1929" w:type="dxa"/>
            <w:tcBorders>
              <w:top w:val="single" w:color="auto" w:sz="4" w:space="0"/>
              <w:left w:val="nil"/>
              <w:bottom w:val="single" w:color="auto" w:sz="4" w:space="0"/>
              <w:right w:val="single" w:color="auto" w:sz="4" w:space="0"/>
            </w:tcBorders>
            <w:shd w:val="clear" w:color="000000" w:fill="E5FFF2"/>
            <w:vAlign w:val="center"/>
          </w:tcPr>
          <w:p w14:paraId="43FA71F9">
            <w:pPr>
              <w:spacing w:after="0"/>
              <w:jc w:val="left"/>
              <w:rPr>
                <w:rFonts w:hint="default" w:ascii="Times New Roman" w:hAnsi="Times New Roman" w:cs="Times New Roman"/>
                <w:color w:val="000000"/>
                <w:sz w:val="18"/>
                <w:szCs w:val="18"/>
                <w:lang w:val="en-US" w:eastAsia="zh-CN"/>
              </w:rPr>
            </w:pPr>
            <w:r>
              <w:rPr>
                <w:rFonts w:hint="default" w:ascii="Times New Roman" w:hAnsi="Times New Roman" w:cs="Times New Roman"/>
                <w:color w:val="000000"/>
                <w:sz w:val="18"/>
                <w:szCs w:val="18"/>
                <w:lang w:val="en-US" w:eastAsia="zh-CN"/>
              </w:rPr>
              <w:t>Sensor location X+N</w:t>
            </w:r>
          </w:p>
        </w:tc>
        <w:tc>
          <w:tcPr>
            <w:tcW w:w="4725" w:type="dxa"/>
            <w:tcBorders>
              <w:top w:val="single" w:color="auto" w:sz="4" w:space="0"/>
              <w:left w:val="nil"/>
              <w:bottom w:val="single" w:color="auto" w:sz="4" w:space="0"/>
              <w:right w:val="single" w:color="auto" w:sz="4" w:space="0"/>
            </w:tcBorders>
            <w:shd w:val="clear" w:color="000000" w:fill="E5FFF2"/>
            <w:vAlign w:val="center"/>
          </w:tcPr>
          <w:p w14:paraId="5BE9691A">
            <w:pPr>
              <w:spacing w:after="0"/>
              <w:jc w:val="left"/>
              <w:rPr>
                <w:rFonts w:hint="default" w:ascii="Times New Roman" w:hAnsi="Times New Roman" w:cs="Times New Roman"/>
                <w:color w:val="000000"/>
                <w:sz w:val="18"/>
                <w:szCs w:val="18"/>
                <w:lang w:val="en-US" w:eastAsia="zh-CN"/>
              </w:rPr>
            </w:pPr>
            <w:r>
              <w:rPr>
                <w:rFonts w:hint="default" w:ascii="Times New Roman" w:hAnsi="Times New Roman" w:cs="Times New Roman"/>
                <w:color w:val="000000"/>
                <w:sz w:val="18"/>
                <w:szCs w:val="18"/>
                <w:lang w:val="en-US" w:eastAsia="zh-CN"/>
              </w:rPr>
              <w:t>The first axis has 2 wheels, numbered 0x01, 0x02, and the other axes can be adapted to 2 wheels or 4 wheels.</w:t>
            </w:r>
          </w:p>
          <w:p w14:paraId="05ED9966">
            <w:pPr>
              <w:spacing w:after="0"/>
              <w:jc w:val="left"/>
              <w:rPr>
                <w:rFonts w:hint="default" w:ascii="Times New Roman" w:hAnsi="Times New Roman" w:cs="Times New Roman"/>
                <w:color w:val="000000"/>
                <w:sz w:val="18"/>
                <w:szCs w:val="18"/>
                <w:lang w:val="en-US" w:eastAsia="zh-CN"/>
              </w:rPr>
            </w:pPr>
            <w:r>
              <w:rPr>
                <w:rFonts w:hint="default" w:ascii="Times New Roman" w:hAnsi="Times New Roman" w:cs="Times New Roman"/>
                <w:color w:val="000000"/>
                <w:sz w:val="18"/>
                <w:szCs w:val="18"/>
                <w:lang w:val="en-US" w:eastAsia="zh-CN"/>
              </w:rPr>
              <w:t>For example, when the second axis has two wheels, the numbers are 0x11, 0x12, and when the second axis has four wheels, the numbers are 0x10, 0x11, 0x12, 0x13;</w:t>
            </w:r>
          </w:p>
          <w:p w14:paraId="61EB2C29">
            <w:pPr>
              <w:spacing w:after="0"/>
              <w:jc w:val="left"/>
              <w:rPr>
                <w:rFonts w:hint="default" w:ascii="Times New Roman" w:hAnsi="Times New Roman" w:cs="Times New Roman"/>
                <w:color w:val="000000"/>
                <w:sz w:val="18"/>
                <w:szCs w:val="18"/>
                <w:lang w:val="en-US" w:eastAsia="zh-CN"/>
              </w:rPr>
            </w:pPr>
            <w:r>
              <w:rPr>
                <w:rFonts w:hint="default" w:ascii="Times New Roman" w:hAnsi="Times New Roman" w:cs="Times New Roman"/>
                <w:color w:val="000000"/>
                <w:sz w:val="18"/>
                <w:szCs w:val="18"/>
                <w:lang w:val="en-US" w:eastAsia="zh-CN"/>
              </w:rPr>
              <w:t>When the third axis has two wheels, the numbers are 0x21, 0x22; when the third axis has four wheels, the numbers are 0x20, 0x21, 0x22, 0x23; and so on;</w:t>
            </w:r>
          </w:p>
        </w:tc>
      </w:tr>
      <w:tr w14:paraId="3489FBAD">
        <w:tblPrEx>
          <w:tblCellMar>
            <w:top w:w="0" w:type="dxa"/>
            <w:left w:w="108" w:type="dxa"/>
            <w:bottom w:w="0" w:type="dxa"/>
            <w:right w:w="108" w:type="dxa"/>
          </w:tblCellMar>
        </w:tblPrEx>
        <w:trPr>
          <w:trHeight w:val="283" w:hRule="atLeast"/>
        </w:trPr>
        <w:tc>
          <w:tcPr>
            <w:tcW w:w="851" w:type="dxa"/>
            <w:vMerge w:val="continue"/>
            <w:tcBorders>
              <w:left w:val="single" w:color="auto" w:sz="4" w:space="0"/>
              <w:right w:val="single" w:color="auto" w:sz="4" w:space="0"/>
            </w:tcBorders>
            <w:shd w:val="clear" w:color="auto" w:fill="auto"/>
            <w:vAlign w:val="center"/>
          </w:tcPr>
          <w:p w14:paraId="43D18882">
            <w:pPr>
              <w:spacing w:after="0"/>
              <w:jc w:val="left"/>
              <w:rPr>
                <w:rFonts w:hint="default" w:ascii="Times New Roman" w:hAnsi="Times New Roman" w:cs="Times New Roman"/>
                <w:color w:val="000000"/>
                <w:sz w:val="18"/>
                <w:szCs w:val="18"/>
                <w:lang w:val="en-US" w:eastAsia="zh-CN"/>
              </w:rPr>
            </w:pPr>
          </w:p>
        </w:tc>
        <w:tc>
          <w:tcPr>
            <w:tcW w:w="1047" w:type="dxa"/>
            <w:tcBorders>
              <w:top w:val="single" w:color="auto" w:sz="4" w:space="0"/>
              <w:left w:val="nil"/>
              <w:bottom w:val="single" w:color="auto" w:sz="4" w:space="0"/>
              <w:right w:val="single" w:color="auto" w:sz="4" w:space="0"/>
            </w:tcBorders>
            <w:shd w:val="clear" w:color="000000" w:fill="E5FFF2"/>
            <w:vAlign w:val="center"/>
          </w:tcPr>
          <w:p w14:paraId="6E95AEE9">
            <w:pPr>
              <w:spacing w:after="0"/>
              <w:jc w:val="center"/>
              <w:rPr>
                <w:rFonts w:hint="default" w:ascii="Times New Roman" w:hAnsi="Times New Roman" w:cs="Times New Roman"/>
                <w:color w:val="000000"/>
                <w:sz w:val="18"/>
                <w:szCs w:val="18"/>
                <w:lang w:val="en-US" w:eastAsia="zh-CN"/>
              </w:rPr>
            </w:pPr>
            <w:r>
              <w:rPr>
                <w:rFonts w:hint="default" w:ascii="Times New Roman" w:hAnsi="Times New Roman" w:cs="Times New Roman"/>
                <w:color w:val="000000"/>
                <w:sz w:val="18"/>
                <w:szCs w:val="18"/>
                <w:lang w:val="en-US" w:eastAsia="zh-CN"/>
              </w:rPr>
              <w:t>N+1</w:t>
            </w:r>
          </w:p>
        </w:tc>
        <w:tc>
          <w:tcPr>
            <w:tcW w:w="756" w:type="dxa"/>
            <w:tcBorders>
              <w:top w:val="single" w:color="auto" w:sz="4" w:space="0"/>
              <w:left w:val="nil"/>
              <w:bottom w:val="single" w:color="auto" w:sz="4" w:space="0"/>
              <w:right w:val="single" w:color="auto" w:sz="4" w:space="0"/>
            </w:tcBorders>
            <w:shd w:val="clear" w:color="000000" w:fill="E5FFF2"/>
            <w:vAlign w:val="center"/>
          </w:tcPr>
          <w:p w14:paraId="3248B9F3">
            <w:pPr>
              <w:spacing w:after="0"/>
              <w:jc w:val="center"/>
              <w:rPr>
                <w:rFonts w:hint="default" w:ascii="Times New Roman" w:hAnsi="Times New Roman" w:cs="Times New Roman"/>
                <w:color w:val="000000"/>
                <w:sz w:val="18"/>
                <w:szCs w:val="18"/>
                <w:lang w:val="en-US" w:eastAsia="zh-CN"/>
              </w:rPr>
            </w:pPr>
            <w:r>
              <w:rPr>
                <w:rFonts w:hint="default" w:ascii="Times New Roman" w:hAnsi="Times New Roman" w:cs="Times New Roman"/>
                <w:color w:val="000000"/>
                <w:sz w:val="18"/>
                <w:szCs w:val="18"/>
                <w:lang w:val="en-US" w:eastAsia="zh-CN"/>
              </w:rPr>
              <w:t>u16</w:t>
            </w:r>
          </w:p>
        </w:tc>
        <w:tc>
          <w:tcPr>
            <w:tcW w:w="756" w:type="dxa"/>
            <w:tcBorders>
              <w:top w:val="single" w:color="auto" w:sz="4" w:space="0"/>
              <w:left w:val="nil"/>
              <w:bottom w:val="single" w:color="auto" w:sz="4" w:space="0"/>
              <w:right w:val="single" w:color="auto" w:sz="4" w:space="0"/>
            </w:tcBorders>
            <w:shd w:val="clear" w:color="000000" w:fill="E5FFF2"/>
            <w:vAlign w:val="center"/>
          </w:tcPr>
          <w:p w14:paraId="1810724E">
            <w:pPr>
              <w:spacing w:after="0"/>
              <w:jc w:val="center"/>
              <w:rPr>
                <w:rFonts w:hint="default" w:ascii="Times New Roman" w:hAnsi="Times New Roman" w:cs="Times New Roman"/>
                <w:color w:val="000000"/>
                <w:sz w:val="18"/>
                <w:szCs w:val="18"/>
                <w:lang w:val="en-US" w:eastAsia="zh-CN"/>
              </w:rPr>
            </w:pPr>
            <w:r>
              <w:rPr>
                <w:rFonts w:hint="default" w:ascii="Times New Roman" w:hAnsi="Times New Roman" w:cs="Times New Roman"/>
                <w:color w:val="000000"/>
                <w:sz w:val="18"/>
                <w:szCs w:val="18"/>
                <w:lang w:val="en-US" w:eastAsia="zh-CN"/>
              </w:rPr>
              <w:t>2</w:t>
            </w:r>
          </w:p>
        </w:tc>
        <w:tc>
          <w:tcPr>
            <w:tcW w:w="1929" w:type="dxa"/>
            <w:tcBorders>
              <w:top w:val="single" w:color="auto" w:sz="4" w:space="0"/>
              <w:left w:val="nil"/>
              <w:bottom w:val="single" w:color="auto" w:sz="4" w:space="0"/>
              <w:right w:val="single" w:color="auto" w:sz="4" w:space="0"/>
            </w:tcBorders>
            <w:shd w:val="clear" w:color="000000" w:fill="E5FFF2"/>
            <w:vAlign w:val="center"/>
          </w:tcPr>
          <w:p w14:paraId="60574065">
            <w:pPr>
              <w:spacing w:after="0"/>
              <w:jc w:val="left"/>
              <w:rPr>
                <w:rFonts w:hint="default" w:ascii="Times New Roman" w:hAnsi="Times New Roman" w:cs="Times New Roman"/>
                <w:color w:val="000000"/>
                <w:sz w:val="18"/>
                <w:szCs w:val="18"/>
                <w:lang w:val="en-US" w:eastAsia="zh-CN"/>
              </w:rPr>
            </w:pPr>
            <w:r>
              <w:rPr>
                <w:rFonts w:hint="default" w:ascii="Times New Roman" w:hAnsi="Times New Roman" w:cs="Times New Roman"/>
                <w:color w:val="000000"/>
                <w:sz w:val="18"/>
                <w:szCs w:val="18"/>
                <w:lang w:val="en-US" w:eastAsia="zh-CN"/>
              </w:rPr>
              <w:t>Sensor pressure No. X+N</w:t>
            </w:r>
          </w:p>
        </w:tc>
        <w:tc>
          <w:tcPr>
            <w:tcW w:w="4725" w:type="dxa"/>
            <w:tcBorders>
              <w:top w:val="single" w:color="auto" w:sz="4" w:space="0"/>
              <w:left w:val="nil"/>
              <w:bottom w:val="single" w:color="auto" w:sz="4" w:space="0"/>
              <w:right w:val="single" w:color="auto" w:sz="4" w:space="0"/>
            </w:tcBorders>
            <w:shd w:val="clear" w:color="000000" w:fill="E5FFF2"/>
            <w:vAlign w:val="center"/>
          </w:tcPr>
          <w:p w14:paraId="3DB658ED">
            <w:pPr>
              <w:spacing w:after="0"/>
              <w:jc w:val="left"/>
              <w:rPr>
                <w:rFonts w:hint="default" w:ascii="Times New Roman" w:hAnsi="Times New Roman" w:cs="Times New Roman"/>
                <w:color w:val="000000"/>
                <w:sz w:val="18"/>
                <w:szCs w:val="18"/>
                <w:lang w:val="en-US" w:eastAsia="zh-CN"/>
              </w:rPr>
            </w:pPr>
            <w:r>
              <w:rPr>
                <w:rFonts w:hint="default" w:ascii="Times New Roman" w:hAnsi="Times New Roman" w:cs="Times New Roman"/>
                <w:color w:val="000000"/>
                <w:sz w:val="18"/>
                <w:szCs w:val="18"/>
                <w:lang w:val="en-US" w:eastAsia="zh-CN"/>
              </w:rPr>
              <w:t>Unit 1 Kpa</w:t>
            </w:r>
          </w:p>
        </w:tc>
      </w:tr>
      <w:tr w14:paraId="394E57DF">
        <w:tblPrEx>
          <w:tblCellMar>
            <w:top w:w="0" w:type="dxa"/>
            <w:left w:w="108" w:type="dxa"/>
            <w:bottom w:w="0" w:type="dxa"/>
            <w:right w:w="108" w:type="dxa"/>
          </w:tblCellMar>
        </w:tblPrEx>
        <w:trPr>
          <w:trHeight w:val="283" w:hRule="atLeast"/>
        </w:trPr>
        <w:tc>
          <w:tcPr>
            <w:tcW w:w="851" w:type="dxa"/>
            <w:vMerge w:val="continue"/>
            <w:tcBorders>
              <w:left w:val="single" w:color="auto" w:sz="4" w:space="0"/>
              <w:right w:val="single" w:color="auto" w:sz="4" w:space="0"/>
            </w:tcBorders>
            <w:shd w:val="clear" w:color="auto" w:fill="auto"/>
            <w:vAlign w:val="center"/>
          </w:tcPr>
          <w:p w14:paraId="4C597714">
            <w:pPr>
              <w:spacing w:after="0"/>
              <w:jc w:val="left"/>
              <w:rPr>
                <w:rFonts w:hint="default" w:ascii="Times New Roman" w:hAnsi="Times New Roman" w:cs="Times New Roman"/>
                <w:color w:val="000000"/>
                <w:sz w:val="18"/>
                <w:szCs w:val="18"/>
                <w:lang w:val="en-US" w:eastAsia="zh-CN"/>
              </w:rPr>
            </w:pPr>
          </w:p>
        </w:tc>
        <w:tc>
          <w:tcPr>
            <w:tcW w:w="1047" w:type="dxa"/>
            <w:tcBorders>
              <w:top w:val="single" w:color="auto" w:sz="4" w:space="0"/>
              <w:left w:val="nil"/>
              <w:bottom w:val="single" w:color="auto" w:sz="4" w:space="0"/>
              <w:right w:val="single" w:color="auto" w:sz="4" w:space="0"/>
            </w:tcBorders>
            <w:shd w:val="clear" w:color="000000" w:fill="E5FFF2"/>
            <w:vAlign w:val="center"/>
          </w:tcPr>
          <w:p w14:paraId="39BEF38F">
            <w:pPr>
              <w:spacing w:after="0"/>
              <w:jc w:val="center"/>
              <w:rPr>
                <w:rFonts w:hint="default" w:ascii="Times New Roman" w:hAnsi="Times New Roman" w:cs="Times New Roman"/>
                <w:color w:val="000000"/>
                <w:sz w:val="18"/>
                <w:szCs w:val="18"/>
                <w:lang w:val="en-US" w:eastAsia="zh-CN"/>
              </w:rPr>
            </w:pPr>
            <w:r>
              <w:rPr>
                <w:rFonts w:hint="default" w:ascii="Times New Roman" w:hAnsi="Times New Roman" w:cs="Times New Roman"/>
                <w:color w:val="000000"/>
                <w:sz w:val="18"/>
                <w:szCs w:val="18"/>
                <w:lang w:val="en-US" w:eastAsia="zh-CN"/>
              </w:rPr>
              <w:t>N+3</w:t>
            </w:r>
          </w:p>
        </w:tc>
        <w:tc>
          <w:tcPr>
            <w:tcW w:w="756" w:type="dxa"/>
            <w:tcBorders>
              <w:top w:val="single" w:color="auto" w:sz="4" w:space="0"/>
              <w:left w:val="nil"/>
              <w:bottom w:val="single" w:color="auto" w:sz="4" w:space="0"/>
              <w:right w:val="single" w:color="auto" w:sz="4" w:space="0"/>
            </w:tcBorders>
            <w:shd w:val="clear" w:color="000000" w:fill="E5FFF2"/>
            <w:vAlign w:val="center"/>
          </w:tcPr>
          <w:p w14:paraId="76FCCA2D">
            <w:pPr>
              <w:spacing w:after="0"/>
              <w:jc w:val="center"/>
              <w:rPr>
                <w:rFonts w:hint="default" w:ascii="Times New Roman" w:hAnsi="Times New Roman" w:cs="Times New Roman"/>
                <w:color w:val="000000"/>
                <w:sz w:val="18"/>
                <w:szCs w:val="18"/>
                <w:lang w:val="en-US" w:eastAsia="zh-CN"/>
              </w:rPr>
            </w:pPr>
            <w:r>
              <w:rPr>
                <w:rFonts w:hint="default" w:ascii="Times New Roman" w:hAnsi="Times New Roman" w:cs="Times New Roman"/>
                <w:color w:val="000000"/>
                <w:sz w:val="18"/>
                <w:szCs w:val="18"/>
                <w:lang w:val="en-US" w:eastAsia="zh-CN"/>
              </w:rPr>
              <w:t>u8</w:t>
            </w:r>
          </w:p>
        </w:tc>
        <w:tc>
          <w:tcPr>
            <w:tcW w:w="756" w:type="dxa"/>
            <w:tcBorders>
              <w:top w:val="single" w:color="auto" w:sz="4" w:space="0"/>
              <w:left w:val="nil"/>
              <w:bottom w:val="single" w:color="auto" w:sz="4" w:space="0"/>
              <w:right w:val="single" w:color="auto" w:sz="4" w:space="0"/>
            </w:tcBorders>
            <w:shd w:val="clear" w:color="000000" w:fill="E5FFF2"/>
            <w:vAlign w:val="center"/>
          </w:tcPr>
          <w:p w14:paraId="558378DB">
            <w:pPr>
              <w:spacing w:after="0"/>
              <w:jc w:val="center"/>
              <w:rPr>
                <w:rFonts w:hint="default" w:ascii="Times New Roman" w:hAnsi="Times New Roman" w:cs="Times New Roman"/>
                <w:color w:val="000000"/>
                <w:sz w:val="18"/>
                <w:szCs w:val="18"/>
                <w:lang w:val="en-US" w:eastAsia="zh-CN"/>
              </w:rPr>
            </w:pPr>
            <w:r>
              <w:rPr>
                <w:rFonts w:hint="default" w:ascii="Times New Roman" w:hAnsi="Times New Roman" w:cs="Times New Roman"/>
                <w:color w:val="000000"/>
                <w:sz w:val="18"/>
                <w:szCs w:val="18"/>
                <w:lang w:val="en-US" w:eastAsia="zh-CN"/>
              </w:rPr>
              <w:t>1</w:t>
            </w:r>
          </w:p>
        </w:tc>
        <w:tc>
          <w:tcPr>
            <w:tcW w:w="1929" w:type="dxa"/>
            <w:tcBorders>
              <w:top w:val="single" w:color="auto" w:sz="4" w:space="0"/>
              <w:left w:val="nil"/>
              <w:bottom w:val="single" w:color="auto" w:sz="4" w:space="0"/>
              <w:right w:val="single" w:color="auto" w:sz="4" w:space="0"/>
            </w:tcBorders>
            <w:shd w:val="clear" w:color="000000" w:fill="E5FFF2"/>
            <w:vAlign w:val="center"/>
          </w:tcPr>
          <w:p w14:paraId="27557999">
            <w:pPr>
              <w:spacing w:after="0"/>
              <w:jc w:val="left"/>
              <w:rPr>
                <w:rFonts w:hint="default" w:ascii="Times New Roman" w:hAnsi="Times New Roman" w:cs="Times New Roman"/>
                <w:color w:val="000000"/>
                <w:sz w:val="18"/>
                <w:szCs w:val="18"/>
                <w:lang w:val="en-US" w:eastAsia="zh-CN"/>
              </w:rPr>
            </w:pPr>
            <w:r>
              <w:rPr>
                <w:rFonts w:hint="default" w:ascii="Times New Roman" w:hAnsi="Times New Roman" w:cs="Times New Roman"/>
                <w:color w:val="000000"/>
                <w:sz w:val="18"/>
                <w:szCs w:val="18"/>
                <w:lang w:val="en-US" w:eastAsia="zh-CN"/>
              </w:rPr>
              <w:t>Temperature of sensor No. X+N</w:t>
            </w:r>
          </w:p>
        </w:tc>
        <w:tc>
          <w:tcPr>
            <w:tcW w:w="4725" w:type="dxa"/>
            <w:tcBorders>
              <w:top w:val="single" w:color="auto" w:sz="4" w:space="0"/>
              <w:left w:val="nil"/>
              <w:bottom w:val="single" w:color="auto" w:sz="4" w:space="0"/>
              <w:right w:val="single" w:color="auto" w:sz="4" w:space="0"/>
            </w:tcBorders>
            <w:shd w:val="clear" w:color="000000" w:fill="E5FFF2"/>
            <w:vAlign w:val="center"/>
          </w:tcPr>
          <w:p w14:paraId="5F802CAC">
            <w:pPr>
              <w:spacing w:after="0"/>
              <w:jc w:val="left"/>
              <w:rPr>
                <w:rFonts w:hint="default" w:ascii="Times New Roman" w:hAnsi="Times New Roman" w:cs="Times New Roman"/>
                <w:color w:val="000000"/>
                <w:sz w:val="18"/>
                <w:szCs w:val="18"/>
                <w:lang w:val="en-US" w:eastAsia="zh-CN"/>
              </w:rPr>
            </w:pPr>
            <w:r>
              <w:rPr>
                <w:rFonts w:hint="default" w:ascii="Times New Roman" w:hAnsi="Times New Roman" w:cs="Times New Roman"/>
                <w:color w:val="000000"/>
                <w:sz w:val="18"/>
                <w:szCs w:val="18"/>
                <w:lang w:val="en-US" w:eastAsia="zh-CN"/>
              </w:rPr>
              <w:t>Unit 1℃ Display value is the uploaded value minus 55℃</w:t>
            </w:r>
          </w:p>
        </w:tc>
      </w:tr>
      <w:tr w14:paraId="434FC5E0">
        <w:tblPrEx>
          <w:tblCellMar>
            <w:top w:w="0" w:type="dxa"/>
            <w:left w:w="108" w:type="dxa"/>
            <w:bottom w:w="0" w:type="dxa"/>
            <w:right w:w="108" w:type="dxa"/>
          </w:tblCellMar>
        </w:tblPrEx>
        <w:trPr>
          <w:trHeight w:val="283" w:hRule="atLeast"/>
        </w:trPr>
        <w:tc>
          <w:tcPr>
            <w:tcW w:w="851" w:type="dxa"/>
            <w:vMerge w:val="continue"/>
            <w:tcBorders>
              <w:left w:val="single" w:color="auto" w:sz="4" w:space="0"/>
              <w:right w:val="single" w:color="auto" w:sz="4" w:space="0"/>
            </w:tcBorders>
            <w:shd w:val="clear" w:color="auto" w:fill="auto"/>
            <w:vAlign w:val="center"/>
          </w:tcPr>
          <w:p w14:paraId="4969979E">
            <w:pPr>
              <w:spacing w:after="0"/>
              <w:jc w:val="left"/>
              <w:rPr>
                <w:rFonts w:hint="default" w:ascii="Times New Roman" w:hAnsi="Times New Roman" w:cs="Times New Roman"/>
                <w:color w:val="000000"/>
                <w:sz w:val="18"/>
                <w:szCs w:val="18"/>
                <w:lang w:val="en-US" w:eastAsia="zh-CN"/>
              </w:rPr>
            </w:pPr>
          </w:p>
        </w:tc>
        <w:tc>
          <w:tcPr>
            <w:tcW w:w="1047" w:type="dxa"/>
            <w:tcBorders>
              <w:top w:val="single" w:color="auto" w:sz="4" w:space="0"/>
              <w:left w:val="nil"/>
              <w:bottom w:val="single" w:color="auto" w:sz="4" w:space="0"/>
              <w:right w:val="single" w:color="auto" w:sz="4" w:space="0"/>
            </w:tcBorders>
            <w:shd w:val="clear" w:color="000000" w:fill="E5FFF2"/>
            <w:vAlign w:val="center"/>
          </w:tcPr>
          <w:p w14:paraId="69EBEC67">
            <w:pPr>
              <w:spacing w:after="0"/>
              <w:jc w:val="center"/>
              <w:rPr>
                <w:rFonts w:hint="default" w:ascii="Times New Roman" w:hAnsi="Times New Roman" w:cs="Times New Roman"/>
                <w:color w:val="000000"/>
                <w:sz w:val="18"/>
                <w:szCs w:val="18"/>
                <w:lang w:val="en-US" w:eastAsia="zh-CN"/>
              </w:rPr>
            </w:pPr>
            <w:r>
              <w:rPr>
                <w:rFonts w:hint="default" w:ascii="Times New Roman" w:hAnsi="Times New Roman" w:cs="Times New Roman"/>
                <w:color w:val="000000"/>
                <w:sz w:val="18"/>
                <w:szCs w:val="18"/>
                <w:lang w:val="en-US" w:eastAsia="zh-CN"/>
              </w:rPr>
              <w:t>N+4</w:t>
            </w:r>
          </w:p>
        </w:tc>
        <w:tc>
          <w:tcPr>
            <w:tcW w:w="756" w:type="dxa"/>
            <w:tcBorders>
              <w:top w:val="single" w:color="auto" w:sz="4" w:space="0"/>
              <w:left w:val="nil"/>
              <w:bottom w:val="single" w:color="auto" w:sz="4" w:space="0"/>
              <w:right w:val="single" w:color="auto" w:sz="4" w:space="0"/>
            </w:tcBorders>
            <w:shd w:val="clear" w:color="000000" w:fill="E5FFF2"/>
            <w:vAlign w:val="center"/>
          </w:tcPr>
          <w:p w14:paraId="61D45BBF">
            <w:pPr>
              <w:spacing w:after="0"/>
              <w:jc w:val="center"/>
              <w:rPr>
                <w:rFonts w:hint="default" w:ascii="Times New Roman" w:hAnsi="Times New Roman" w:cs="Times New Roman"/>
                <w:color w:val="000000"/>
                <w:sz w:val="18"/>
                <w:szCs w:val="18"/>
                <w:lang w:val="en-US" w:eastAsia="zh-CN"/>
              </w:rPr>
            </w:pPr>
            <w:r>
              <w:rPr>
                <w:rFonts w:hint="default" w:ascii="Times New Roman" w:hAnsi="Times New Roman" w:cs="Times New Roman"/>
                <w:color w:val="000000"/>
                <w:sz w:val="18"/>
                <w:szCs w:val="18"/>
                <w:lang w:val="en-US" w:eastAsia="zh-CN"/>
              </w:rPr>
              <w:t>u16</w:t>
            </w:r>
          </w:p>
        </w:tc>
        <w:tc>
          <w:tcPr>
            <w:tcW w:w="756" w:type="dxa"/>
            <w:tcBorders>
              <w:top w:val="single" w:color="auto" w:sz="4" w:space="0"/>
              <w:left w:val="nil"/>
              <w:bottom w:val="single" w:color="auto" w:sz="4" w:space="0"/>
              <w:right w:val="single" w:color="auto" w:sz="4" w:space="0"/>
            </w:tcBorders>
            <w:shd w:val="clear" w:color="000000" w:fill="E5FFF2"/>
            <w:vAlign w:val="center"/>
          </w:tcPr>
          <w:p w14:paraId="131CDA99">
            <w:pPr>
              <w:spacing w:after="0"/>
              <w:jc w:val="center"/>
              <w:rPr>
                <w:rFonts w:hint="default" w:ascii="Times New Roman" w:hAnsi="Times New Roman" w:cs="Times New Roman"/>
                <w:color w:val="000000"/>
                <w:sz w:val="18"/>
                <w:szCs w:val="18"/>
                <w:lang w:val="en-US" w:eastAsia="zh-CN"/>
              </w:rPr>
            </w:pPr>
            <w:r>
              <w:rPr>
                <w:rFonts w:hint="default" w:ascii="Times New Roman" w:hAnsi="Times New Roman" w:cs="Times New Roman"/>
                <w:color w:val="000000"/>
                <w:sz w:val="18"/>
                <w:szCs w:val="18"/>
                <w:lang w:val="en-US" w:eastAsia="zh-CN"/>
              </w:rPr>
              <w:t>2</w:t>
            </w:r>
          </w:p>
        </w:tc>
        <w:tc>
          <w:tcPr>
            <w:tcW w:w="1929" w:type="dxa"/>
            <w:tcBorders>
              <w:top w:val="single" w:color="auto" w:sz="4" w:space="0"/>
              <w:left w:val="nil"/>
              <w:bottom w:val="single" w:color="auto" w:sz="4" w:space="0"/>
              <w:right w:val="single" w:color="auto" w:sz="4" w:space="0"/>
            </w:tcBorders>
            <w:shd w:val="clear" w:color="000000" w:fill="E5FFF2"/>
            <w:vAlign w:val="center"/>
          </w:tcPr>
          <w:p w14:paraId="166519F1">
            <w:pPr>
              <w:spacing w:after="0"/>
              <w:jc w:val="left"/>
              <w:rPr>
                <w:rFonts w:hint="default" w:ascii="Times New Roman" w:hAnsi="Times New Roman" w:cs="Times New Roman"/>
                <w:color w:val="000000"/>
                <w:sz w:val="18"/>
                <w:szCs w:val="18"/>
                <w:lang w:val="en-US" w:eastAsia="zh-CN"/>
              </w:rPr>
            </w:pPr>
            <w:r>
              <w:rPr>
                <w:rFonts w:hint="default" w:ascii="Times New Roman" w:hAnsi="Times New Roman" w:cs="Times New Roman"/>
                <w:color w:val="000000"/>
                <w:sz w:val="18"/>
                <w:szCs w:val="18"/>
                <w:lang w:val="en-US" w:eastAsia="zh-CN"/>
              </w:rPr>
              <w:t>Sensor voltage No. X+N</w:t>
            </w:r>
          </w:p>
        </w:tc>
        <w:tc>
          <w:tcPr>
            <w:tcW w:w="4725" w:type="dxa"/>
            <w:tcBorders>
              <w:top w:val="single" w:color="auto" w:sz="4" w:space="0"/>
              <w:left w:val="nil"/>
              <w:bottom w:val="single" w:color="auto" w:sz="4" w:space="0"/>
              <w:right w:val="single" w:color="auto" w:sz="4" w:space="0"/>
            </w:tcBorders>
            <w:shd w:val="clear" w:color="000000" w:fill="E5FFF2"/>
            <w:vAlign w:val="center"/>
          </w:tcPr>
          <w:p w14:paraId="1677BFAF">
            <w:pPr>
              <w:spacing w:after="0"/>
              <w:jc w:val="left"/>
              <w:rPr>
                <w:rFonts w:hint="default" w:ascii="Times New Roman" w:hAnsi="Times New Roman" w:cs="Times New Roman"/>
                <w:color w:val="000000"/>
                <w:sz w:val="18"/>
                <w:szCs w:val="18"/>
                <w:lang w:val="en-US" w:eastAsia="zh-CN"/>
              </w:rPr>
            </w:pPr>
            <w:r>
              <w:rPr>
                <w:rFonts w:hint="default" w:ascii="Times New Roman" w:hAnsi="Times New Roman" w:cs="Times New Roman"/>
                <w:color w:val="000000"/>
                <w:sz w:val="18"/>
                <w:szCs w:val="18"/>
                <w:lang w:val="en-US" w:eastAsia="zh-CN"/>
              </w:rPr>
              <w:t>Unit: V, accuracy: 0.01</w:t>
            </w:r>
          </w:p>
        </w:tc>
      </w:tr>
      <w:tr w14:paraId="7F755BE6">
        <w:tblPrEx>
          <w:tblCellMar>
            <w:top w:w="0" w:type="dxa"/>
            <w:left w:w="108" w:type="dxa"/>
            <w:bottom w:w="0" w:type="dxa"/>
            <w:right w:w="108" w:type="dxa"/>
          </w:tblCellMar>
        </w:tblPrEx>
        <w:trPr>
          <w:trHeight w:val="283" w:hRule="atLeast"/>
        </w:trPr>
        <w:tc>
          <w:tcPr>
            <w:tcW w:w="851" w:type="dxa"/>
            <w:vMerge w:val="continue"/>
            <w:tcBorders>
              <w:left w:val="single" w:color="auto" w:sz="4" w:space="0"/>
              <w:right w:val="single" w:color="auto" w:sz="4" w:space="0"/>
            </w:tcBorders>
            <w:shd w:val="clear" w:color="auto" w:fill="auto"/>
            <w:vAlign w:val="center"/>
          </w:tcPr>
          <w:p w14:paraId="4B983E8A">
            <w:pPr>
              <w:spacing w:after="0"/>
              <w:jc w:val="left"/>
              <w:rPr>
                <w:rFonts w:hint="default" w:ascii="Times New Roman" w:hAnsi="Times New Roman" w:cs="Times New Roman"/>
                <w:color w:val="000000"/>
                <w:sz w:val="18"/>
                <w:szCs w:val="18"/>
                <w:lang w:val="en-US" w:eastAsia="zh-CN"/>
              </w:rPr>
            </w:pPr>
          </w:p>
        </w:tc>
        <w:tc>
          <w:tcPr>
            <w:tcW w:w="1047" w:type="dxa"/>
            <w:tcBorders>
              <w:top w:val="single" w:color="auto" w:sz="4" w:space="0"/>
              <w:left w:val="nil"/>
              <w:bottom w:val="single" w:color="auto" w:sz="4" w:space="0"/>
              <w:right w:val="single" w:color="auto" w:sz="4" w:space="0"/>
            </w:tcBorders>
            <w:shd w:val="clear" w:color="000000" w:fill="E5FFF2"/>
            <w:vAlign w:val="center"/>
          </w:tcPr>
          <w:p w14:paraId="276FA28A">
            <w:pPr>
              <w:spacing w:after="0"/>
              <w:jc w:val="center"/>
              <w:rPr>
                <w:rFonts w:hint="default" w:ascii="Times New Roman" w:hAnsi="Times New Roman" w:cs="Times New Roman"/>
                <w:color w:val="000000"/>
                <w:sz w:val="18"/>
                <w:szCs w:val="18"/>
                <w:lang w:val="en-US" w:eastAsia="zh-CN"/>
              </w:rPr>
            </w:pPr>
            <w:r>
              <w:rPr>
                <w:rFonts w:hint="default" w:ascii="Times New Roman" w:hAnsi="Times New Roman" w:cs="Times New Roman"/>
                <w:color w:val="000000"/>
                <w:sz w:val="18"/>
                <w:szCs w:val="18"/>
                <w:lang w:val="en-US" w:eastAsia="zh-CN"/>
              </w:rPr>
              <w:t>N+6</w:t>
            </w:r>
          </w:p>
        </w:tc>
        <w:tc>
          <w:tcPr>
            <w:tcW w:w="756" w:type="dxa"/>
            <w:tcBorders>
              <w:top w:val="single" w:color="auto" w:sz="4" w:space="0"/>
              <w:left w:val="nil"/>
              <w:bottom w:val="single" w:color="auto" w:sz="4" w:space="0"/>
              <w:right w:val="single" w:color="auto" w:sz="4" w:space="0"/>
            </w:tcBorders>
            <w:shd w:val="clear" w:color="000000" w:fill="E5FFF2"/>
            <w:vAlign w:val="center"/>
          </w:tcPr>
          <w:p w14:paraId="4A3917AC">
            <w:pPr>
              <w:spacing w:after="0"/>
              <w:jc w:val="center"/>
              <w:rPr>
                <w:rFonts w:hint="default" w:ascii="Times New Roman" w:hAnsi="Times New Roman" w:cs="Times New Roman"/>
                <w:color w:val="000000"/>
                <w:sz w:val="18"/>
                <w:szCs w:val="18"/>
                <w:lang w:val="en-US" w:eastAsia="zh-CN"/>
              </w:rPr>
            </w:pPr>
            <w:r>
              <w:rPr>
                <w:rFonts w:hint="default" w:ascii="Times New Roman" w:hAnsi="Times New Roman" w:cs="Times New Roman"/>
                <w:color w:val="000000"/>
                <w:sz w:val="18"/>
                <w:szCs w:val="18"/>
                <w:lang w:val="en-US" w:eastAsia="zh-CN"/>
              </w:rPr>
              <w:t>u8</w:t>
            </w:r>
          </w:p>
        </w:tc>
        <w:tc>
          <w:tcPr>
            <w:tcW w:w="756" w:type="dxa"/>
            <w:tcBorders>
              <w:top w:val="single" w:color="auto" w:sz="4" w:space="0"/>
              <w:left w:val="nil"/>
              <w:bottom w:val="single" w:color="auto" w:sz="4" w:space="0"/>
              <w:right w:val="single" w:color="auto" w:sz="4" w:space="0"/>
            </w:tcBorders>
            <w:shd w:val="clear" w:color="000000" w:fill="E5FFF2"/>
            <w:vAlign w:val="center"/>
          </w:tcPr>
          <w:p w14:paraId="32DB175C">
            <w:pPr>
              <w:spacing w:after="0"/>
              <w:jc w:val="center"/>
              <w:rPr>
                <w:rFonts w:hint="default" w:ascii="Times New Roman" w:hAnsi="Times New Roman" w:cs="Times New Roman"/>
                <w:color w:val="000000"/>
                <w:sz w:val="18"/>
                <w:szCs w:val="18"/>
                <w:lang w:val="en-US" w:eastAsia="zh-CN"/>
              </w:rPr>
            </w:pPr>
            <w:r>
              <w:rPr>
                <w:rFonts w:hint="default" w:ascii="Times New Roman" w:hAnsi="Times New Roman" w:cs="Times New Roman"/>
                <w:color w:val="000000"/>
                <w:sz w:val="18"/>
                <w:szCs w:val="18"/>
                <w:lang w:val="en-US" w:eastAsia="zh-CN"/>
              </w:rPr>
              <w:t>1</w:t>
            </w:r>
          </w:p>
        </w:tc>
        <w:tc>
          <w:tcPr>
            <w:tcW w:w="1929" w:type="dxa"/>
            <w:tcBorders>
              <w:top w:val="single" w:color="auto" w:sz="4" w:space="0"/>
              <w:left w:val="nil"/>
              <w:bottom w:val="single" w:color="auto" w:sz="4" w:space="0"/>
              <w:right w:val="single" w:color="auto" w:sz="4" w:space="0"/>
            </w:tcBorders>
            <w:shd w:val="clear" w:color="000000" w:fill="E5FFF2"/>
            <w:vAlign w:val="center"/>
          </w:tcPr>
          <w:p w14:paraId="0B7A6513">
            <w:pPr>
              <w:spacing w:after="0"/>
              <w:jc w:val="left"/>
              <w:rPr>
                <w:rFonts w:hint="default" w:ascii="Times New Roman" w:hAnsi="Times New Roman" w:cs="Times New Roman"/>
                <w:color w:val="000000"/>
                <w:sz w:val="18"/>
                <w:szCs w:val="18"/>
                <w:lang w:val="en-US" w:eastAsia="zh-CN"/>
              </w:rPr>
            </w:pPr>
            <w:r>
              <w:rPr>
                <w:rFonts w:hint="default" w:ascii="Times New Roman" w:hAnsi="Times New Roman" w:cs="Times New Roman"/>
                <w:color w:val="000000"/>
                <w:sz w:val="18"/>
                <w:szCs w:val="18"/>
                <w:lang w:val="en-US" w:eastAsia="zh-CN"/>
              </w:rPr>
              <w:t>Y-axis acceleration of tire No. X+N</w:t>
            </w:r>
          </w:p>
        </w:tc>
        <w:tc>
          <w:tcPr>
            <w:tcW w:w="4725" w:type="dxa"/>
            <w:tcBorders>
              <w:top w:val="single" w:color="auto" w:sz="4" w:space="0"/>
              <w:left w:val="nil"/>
              <w:bottom w:val="single" w:color="auto" w:sz="4" w:space="0"/>
              <w:right w:val="single" w:color="auto" w:sz="4" w:space="0"/>
            </w:tcBorders>
            <w:shd w:val="clear" w:color="000000" w:fill="E5FFF2"/>
            <w:vAlign w:val="center"/>
          </w:tcPr>
          <w:p w14:paraId="5219C59F">
            <w:pPr>
              <w:spacing w:after="0"/>
              <w:jc w:val="left"/>
              <w:rPr>
                <w:rFonts w:hint="default" w:ascii="Times New Roman" w:hAnsi="Times New Roman" w:cs="Times New Roman"/>
                <w:color w:val="000000"/>
                <w:sz w:val="18"/>
                <w:szCs w:val="18"/>
                <w:lang w:val="en-US" w:eastAsia="zh-CN"/>
              </w:rPr>
            </w:pPr>
            <w:r>
              <w:rPr>
                <w:rFonts w:hint="default" w:ascii="Times New Roman" w:hAnsi="Times New Roman" w:cs="Times New Roman"/>
                <w:color w:val="000000"/>
                <w:sz w:val="18"/>
                <w:szCs w:val="18"/>
                <w:lang w:val="en-US" w:eastAsia="zh-CN"/>
              </w:rPr>
              <w:t>Unit: g, precision: 0.1</w:t>
            </w:r>
          </w:p>
        </w:tc>
      </w:tr>
      <w:tr w14:paraId="5F7E0DDC">
        <w:tblPrEx>
          <w:tblCellMar>
            <w:top w:w="0" w:type="dxa"/>
            <w:left w:w="108" w:type="dxa"/>
            <w:bottom w:w="0" w:type="dxa"/>
            <w:right w:w="108" w:type="dxa"/>
          </w:tblCellMar>
        </w:tblPrEx>
        <w:trPr>
          <w:trHeight w:val="283" w:hRule="atLeast"/>
        </w:trPr>
        <w:tc>
          <w:tcPr>
            <w:tcW w:w="851" w:type="dxa"/>
            <w:vMerge w:val="continue"/>
            <w:tcBorders>
              <w:left w:val="single" w:color="auto" w:sz="4" w:space="0"/>
              <w:bottom w:val="single" w:color="auto" w:sz="4" w:space="0"/>
              <w:right w:val="single" w:color="auto" w:sz="4" w:space="0"/>
            </w:tcBorders>
            <w:shd w:val="clear" w:color="auto" w:fill="auto"/>
            <w:vAlign w:val="center"/>
          </w:tcPr>
          <w:p w14:paraId="1DE66D0B">
            <w:pPr>
              <w:spacing w:after="0"/>
              <w:jc w:val="left"/>
              <w:rPr>
                <w:rFonts w:hint="default" w:ascii="Times New Roman" w:hAnsi="Times New Roman" w:cs="Times New Roman"/>
                <w:color w:val="000000"/>
                <w:sz w:val="18"/>
                <w:szCs w:val="18"/>
                <w:lang w:val="en-US" w:eastAsia="zh-CN"/>
              </w:rPr>
            </w:pPr>
          </w:p>
        </w:tc>
        <w:tc>
          <w:tcPr>
            <w:tcW w:w="1047" w:type="dxa"/>
            <w:tcBorders>
              <w:top w:val="single" w:color="auto" w:sz="4" w:space="0"/>
              <w:left w:val="nil"/>
              <w:bottom w:val="single" w:color="auto" w:sz="4" w:space="0"/>
              <w:right w:val="single" w:color="auto" w:sz="4" w:space="0"/>
            </w:tcBorders>
            <w:shd w:val="clear" w:color="000000" w:fill="E5FFF2"/>
            <w:vAlign w:val="center"/>
          </w:tcPr>
          <w:p w14:paraId="65AB9C4E">
            <w:pPr>
              <w:spacing w:after="0"/>
              <w:jc w:val="center"/>
              <w:rPr>
                <w:rFonts w:hint="default" w:ascii="Times New Roman" w:hAnsi="Times New Roman" w:cs="Times New Roman"/>
                <w:color w:val="000000"/>
                <w:sz w:val="18"/>
                <w:szCs w:val="18"/>
                <w:lang w:val="en-US" w:eastAsia="zh-CN"/>
              </w:rPr>
            </w:pPr>
            <w:r>
              <w:rPr>
                <w:rFonts w:hint="default" w:ascii="Times New Roman" w:hAnsi="Times New Roman" w:cs="Times New Roman"/>
                <w:color w:val="000000"/>
                <w:sz w:val="18"/>
                <w:szCs w:val="18"/>
                <w:lang w:val="en-US" w:eastAsia="zh-CN"/>
              </w:rPr>
              <w:t>N+7</w:t>
            </w:r>
          </w:p>
        </w:tc>
        <w:tc>
          <w:tcPr>
            <w:tcW w:w="756" w:type="dxa"/>
            <w:tcBorders>
              <w:top w:val="single" w:color="auto" w:sz="4" w:space="0"/>
              <w:left w:val="nil"/>
              <w:bottom w:val="single" w:color="auto" w:sz="4" w:space="0"/>
              <w:right w:val="single" w:color="auto" w:sz="4" w:space="0"/>
            </w:tcBorders>
            <w:shd w:val="clear" w:color="000000" w:fill="E5FFF2"/>
            <w:vAlign w:val="center"/>
          </w:tcPr>
          <w:p w14:paraId="66364BEA">
            <w:pPr>
              <w:spacing w:after="0"/>
              <w:jc w:val="center"/>
              <w:rPr>
                <w:rFonts w:hint="default" w:ascii="Times New Roman" w:hAnsi="Times New Roman" w:cs="Times New Roman"/>
                <w:color w:val="000000"/>
                <w:sz w:val="18"/>
                <w:szCs w:val="18"/>
                <w:lang w:val="en-US" w:eastAsia="zh-CN"/>
              </w:rPr>
            </w:pPr>
            <w:r>
              <w:rPr>
                <w:rFonts w:hint="default" w:ascii="Times New Roman" w:hAnsi="Times New Roman" w:cs="Times New Roman"/>
                <w:color w:val="000000"/>
                <w:sz w:val="18"/>
                <w:szCs w:val="18"/>
                <w:lang w:val="en-US" w:eastAsia="zh-CN"/>
              </w:rPr>
              <w:t>u8</w:t>
            </w:r>
          </w:p>
        </w:tc>
        <w:tc>
          <w:tcPr>
            <w:tcW w:w="756" w:type="dxa"/>
            <w:tcBorders>
              <w:top w:val="single" w:color="auto" w:sz="4" w:space="0"/>
              <w:left w:val="nil"/>
              <w:bottom w:val="single" w:color="auto" w:sz="4" w:space="0"/>
              <w:right w:val="single" w:color="auto" w:sz="4" w:space="0"/>
            </w:tcBorders>
            <w:shd w:val="clear" w:color="000000" w:fill="E5FFF2"/>
            <w:vAlign w:val="center"/>
          </w:tcPr>
          <w:p w14:paraId="6DCD6500">
            <w:pPr>
              <w:spacing w:after="0"/>
              <w:jc w:val="center"/>
              <w:rPr>
                <w:rFonts w:hint="default" w:ascii="Times New Roman" w:hAnsi="Times New Roman" w:cs="Times New Roman"/>
                <w:color w:val="000000"/>
                <w:sz w:val="18"/>
                <w:szCs w:val="18"/>
                <w:lang w:val="en-US" w:eastAsia="zh-CN"/>
              </w:rPr>
            </w:pPr>
            <w:r>
              <w:rPr>
                <w:rFonts w:hint="default" w:ascii="Times New Roman" w:hAnsi="Times New Roman" w:cs="Times New Roman"/>
                <w:color w:val="000000"/>
                <w:sz w:val="18"/>
                <w:szCs w:val="18"/>
                <w:lang w:val="en-US" w:eastAsia="zh-CN"/>
              </w:rPr>
              <w:t>1</w:t>
            </w:r>
          </w:p>
        </w:tc>
        <w:tc>
          <w:tcPr>
            <w:tcW w:w="1929" w:type="dxa"/>
            <w:tcBorders>
              <w:top w:val="single" w:color="auto" w:sz="4" w:space="0"/>
              <w:left w:val="nil"/>
              <w:bottom w:val="single" w:color="auto" w:sz="4" w:space="0"/>
              <w:right w:val="single" w:color="auto" w:sz="4" w:space="0"/>
            </w:tcBorders>
            <w:shd w:val="clear" w:color="000000" w:fill="E5FFF2"/>
            <w:vAlign w:val="center"/>
          </w:tcPr>
          <w:p w14:paraId="27E9FEFA">
            <w:pPr>
              <w:spacing w:after="0"/>
              <w:jc w:val="left"/>
              <w:rPr>
                <w:rFonts w:hint="default" w:ascii="Times New Roman" w:hAnsi="Times New Roman" w:cs="Times New Roman"/>
                <w:color w:val="000000"/>
                <w:sz w:val="18"/>
                <w:szCs w:val="18"/>
                <w:lang w:val="en-US" w:eastAsia="zh-CN"/>
              </w:rPr>
            </w:pPr>
            <w:r>
              <w:rPr>
                <w:rFonts w:hint="default" w:ascii="Times New Roman" w:hAnsi="Times New Roman" w:cs="Times New Roman"/>
                <w:color w:val="000000"/>
                <w:sz w:val="18"/>
                <w:szCs w:val="18"/>
                <w:lang w:val="en-US" w:eastAsia="zh-CN"/>
              </w:rPr>
              <w:t>Z-axis acceleration of tire No. X+N</w:t>
            </w:r>
          </w:p>
        </w:tc>
        <w:tc>
          <w:tcPr>
            <w:tcW w:w="4725" w:type="dxa"/>
            <w:tcBorders>
              <w:top w:val="single" w:color="auto" w:sz="4" w:space="0"/>
              <w:left w:val="nil"/>
              <w:bottom w:val="single" w:color="auto" w:sz="4" w:space="0"/>
              <w:right w:val="single" w:color="auto" w:sz="4" w:space="0"/>
            </w:tcBorders>
            <w:shd w:val="clear" w:color="000000" w:fill="E5FFF2"/>
            <w:vAlign w:val="center"/>
          </w:tcPr>
          <w:p w14:paraId="1C8FCAA2">
            <w:pPr>
              <w:spacing w:after="0"/>
              <w:jc w:val="left"/>
              <w:rPr>
                <w:rFonts w:hint="default" w:ascii="Times New Roman" w:hAnsi="Times New Roman" w:cs="Times New Roman"/>
                <w:color w:val="000000"/>
                <w:sz w:val="18"/>
                <w:szCs w:val="18"/>
                <w:lang w:val="en-US" w:eastAsia="zh-CN"/>
              </w:rPr>
            </w:pPr>
            <w:r>
              <w:rPr>
                <w:rFonts w:hint="default" w:ascii="Times New Roman" w:hAnsi="Times New Roman" w:cs="Times New Roman"/>
                <w:color w:val="000000"/>
                <w:sz w:val="18"/>
                <w:szCs w:val="18"/>
                <w:lang w:val="en-US" w:eastAsia="zh-CN"/>
              </w:rPr>
              <w:t>Unit: g, precision: 0.1</w:t>
            </w:r>
          </w:p>
        </w:tc>
      </w:tr>
    </w:tbl>
    <w:p w14:paraId="6443FDEF">
      <w:pPr>
        <w:pStyle w:val="3"/>
        <w:ind w:left="0"/>
        <w:rPr>
          <w:rFonts w:hint="default" w:ascii="Times New Roman" w:hAnsi="Times New Roman" w:cs="Times New Roman"/>
          <w:sz w:val="21"/>
          <w:szCs w:val="21"/>
          <w:lang w:eastAsia="zh-CN"/>
        </w:rPr>
      </w:pPr>
      <w:bookmarkStart w:id="465" w:name="_Toc160815442"/>
      <w:bookmarkStart w:id="466" w:name="_Schedule_Input and Output Status Table"/>
      <w:r>
        <w:rPr>
          <w:rFonts w:hint="default" w:ascii="Times New Roman" w:hAnsi="Times New Roman" w:cs="Times New Roman"/>
          <w:sz w:val="21"/>
          <w:szCs w:val="21"/>
          <w:lang w:val="en-US" w:eastAsia="zh-CN"/>
        </w:rPr>
        <w:t xml:space="preserve">  </w:t>
      </w:r>
      <w:bookmarkStart w:id="467" w:name="_Toc1056"/>
      <w:bookmarkStart w:id="468" w:name="_Toc25819"/>
      <w:r>
        <w:rPr>
          <w:rFonts w:hint="default" w:ascii="Times New Roman" w:hAnsi="Times New Roman" w:cs="Times New Roman"/>
          <w:sz w:val="21"/>
          <w:szCs w:val="21"/>
        </w:rPr>
        <w:t>Schedule_Input and Output Status Table</w:t>
      </w:r>
      <w:bookmarkEnd w:id="465"/>
      <w:bookmarkEnd w:id="467"/>
      <w:bookmarkEnd w:id="468"/>
    </w:p>
    <w:bookmarkEnd w:id="466"/>
    <w:p w14:paraId="65011B3E">
      <w:pPr>
        <w:rPr>
          <w:rFonts w:hint="default" w:ascii="Times New Roman" w:hAnsi="Times New Roman" w:eastAsia="等线" w:cs="Times New Roman"/>
          <w:lang w:eastAsia="zh-CN"/>
        </w:rPr>
      </w:pPr>
      <w:r>
        <w:rPr>
          <w:rFonts w:hint="default" w:ascii="Times New Roman" w:hAnsi="Times New Roman" w:eastAsia="等线" w:cs="Times New Roman"/>
          <w:lang w:eastAsia="zh-CN"/>
        </w:rPr>
        <w:t>The first 4 bytes represent the input state (high/low level), and each 2 BITs represent an input state. For example, Bit0-Bit1 represents IN1 (00: 01 is not supported: high level 10: low level) 11 reserved); the last 4 bytes represent the output state, and each 2 BIT represents an output state (floating/low level), for example, Bit0-Bit1 represents OUT1 (00: 01 is not supported: dangling 10: low battery) Ping 11 reserved), the specific definition is as follows:</w:t>
      </w:r>
    </w:p>
    <w:tbl>
      <w:tblPr>
        <w:tblStyle w:val="12"/>
        <w:tblW w:w="9087" w:type="dxa"/>
        <w:tblInd w:w="93" w:type="dxa"/>
        <w:tblLayout w:type="fixed"/>
        <w:tblCellMar>
          <w:top w:w="15" w:type="dxa"/>
          <w:left w:w="108" w:type="dxa"/>
          <w:bottom w:w="15" w:type="dxa"/>
          <w:right w:w="108" w:type="dxa"/>
        </w:tblCellMar>
      </w:tblPr>
      <w:tblGrid>
        <w:gridCol w:w="1080"/>
        <w:gridCol w:w="1080"/>
        <w:gridCol w:w="1080"/>
        <w:gridCol w:w="1080"/>
        <w:gridCol w:w="4767"/>
      </w:tblGrid>
      <w:tr w14:paraId="32A827B8">
        <w:tblPrEx>
          <w:tblCellMar>
            <w:top w:w="15" w:type="dxa"/>
            <w:left w:w="108" w:type="dxa"/>
            <w:bottom w:w="15" w:type="dxa"/>
            <w:right w:w="108" w:type="dxa"/>
          </w:tblCellMar>
        </w:tblPrEx>
        <w:trPr>
          <w:trHeight w:val="360" w:hRule="atLeast"/>
        </w:trPr>
        <w:tc>
          <w:tcPr>
            <w:tcW w:w="1080" w:type="dxa"/>
            <w:vMerge w:val="restart"/>
            <w:tcBorders>
              <w:top w:val="single" w:color="000000" w:sz="4" w:space="0"/>
              <w:left w:val="single" w:color="000000" w:sz="4" w:space="0"/>
              <w:bottom w:val="single" w:color="000000" w:sz="4" w:space="0"/>
              <w:right w:val="single" w:color="000000" w:sz="4" w:space="0"/>
            </w:tcBorders>
            <w:shd w:val="clear" w:color="auto" w:fill="F2F2F2"/>
            <w:vAlign w:val="center"/>
          </w:tcPr>
          <w:p w14:paraId="0413086A">
            <w:pPr>
              <w:spacing w:after="0"/>
              <w:jc w:val="center"/>
              <w:rPr>
                <w:rFonts w:hint="default" w:ascii="Times New Roman" w:hAnsi="Times New Roman" w:cs="Times New Roman"/>
                <w:b/>
                <w:bCs/>
                <w:color w:val="000000"/>
                <w:lang w:eastAsia="zh-CN"/>
              </w:rPr>
            </w:pPr>
            <w:r>
              <w:rPr>
                <w:rFonts w:hint="default" w:ascii="Times New Roman" w:hAnsi="Times New Roman" w:cs="Times New Roman"/>
                <w:b/>
                <w:bCs/>
                <w:color w:val="000000"/>
                <w:lang w:eastAsia="zh-CN"/>
              </w:rPr>
              <w:t>byte position</w:t>
            </w:r>
          </w:p>
        </w:tc>
        <w:tc>
          <w:tcPr>
            <w:tcW w:w="1080" w:type="dxa"/>
            <w:vMerge w:val="restart"/>
            <w:tcBorders>
              <w:top w:val="single" w:color="000000" w:sz="4" w:space="0"/>
              <w:left w:val="single" w:color="000000" w:sz="4" w:space="0"/>
              <w:bottom w:val="single" w:color="000000" w:sz="4" w:space="0"/>
              <w:right w:val="single" w:color="000000" w:sz="4" w:space="0"/>
            </w:tcBorders>
            <w:shd w:val="clear" w:color="auto" w:fill="F2F2F2"/>
            <w:vAlign w:val="center"/>
          </w:tcPr>
          <w:p w14:paraId="2E1DEAC6">
            <w:pPr>
              <w:spacing w:after="0"/>
              <w:jc w:val="center"/>
              <w:rPr>
                <w:rFonts w:hint="default" w:ascii="Times New Roman" w:hAnsi="Times New Roman" w:cs="Times New Roman"/>
                <w:b/>
                <w:bCs/>
                <w:color w:val="000000"/>
                <w:lang w:eastAsia="zh-CN"/>
              </w:rPr>
            </w:pPr>
            <w:r>
              <w:rPr>
                <w:rFonts w:hint="default" w:ascii="Times New Roman" w:hAnsi="Times New Roman" w:cs="Times New Roman"/>
                <w:b/>
                <w:bCs/>
                <w:color w:val="000000"/>
                <w:lang w:eastAsia="zh-CN"/>
              </w:rPr>
              <w:t>Field</w:t>
            </w:r>
          </w:p>
        </w:tc>
        <w:tc>
          <w:tcPr>
            <w:tcW w:w="1080" w:type="dxa"/>
            <w:vMerge w:val="restart"/>
            <w:tcBorders>
              <w:top w:val="single" w:color="000000" w:sz="4" w:space="0"/>
              <w:left w:val="single" w:color="000000" w:sz="4" w:space="0"/>
              <w:bottom w:val="single" w:color="000000" w:sz="4" w:space="0"/>
              <w:right w:val="single" w:color="000000" w:sz="4" w:space="0"/>
            </w:tcBorders>
            <w:shd w:val="clear" w:color="auto" w:fill="F2F2F2"/>
            <w:vAlign w:val="center"/>
          </w:tcPr>
          <w:p w14:paraId="11BFD546">
            <w:pPr>
              <w:spacing w:after="0"/>
              <w:jc w:val="center"/>
              <w:rPr>
                <w:rFonts w:hint="default" w:ascii="Times New Roman" w:hAnsi="Times New Roman" w:cs="Times New Roman"/>
                <w:b/>
                <w:bCs/>
                <w:color w:val="000000"/>
                <w:lang w:eastAsia="zh-CN"/>
              </w:rPr>
            </w:pPr>
            <w:r>
              <w:rPr>
                <w:rFonts w:hint="default" w:ascii="Times New Roman" w:hAnsi="Times New Roman" w:cs="Times New Roman"/>
                <w:b/>
                <w:bCs/>
                <w:color w:val="000000"/>
                <w:lang w:eastAsia="zh-CN"/>
              </w:rPr>
              <w:t>Number of bytes</w:t>
            </w:r>
          </w:p>
        </w:tc>
        <w:tc>
          <w:tcPr>
            <w:tcW w:w="1080" w:type="dxa"/>
            <w:vMerge w:val="restart"/>
            <w:tcBorders>
              <w:top w:val="single" w:color="000000" w:sz="4" w:space="0"/>
              <w:left w:val="single" w:color="000000" w:sz="4" w:space="0"/>
              <w:bottom w:val="single" w:color="000000" w:sz="4" w:space="0"/>
              <w:right w:val="single" w:color="000000" w:sz="4" w:space="0"/>
            </w:tcBorders>
            <w:shd w:val="clear" w:color="auto" w:fill="F2F2F2"/>
            <w:vAlign w:val="center"/>
          </w:tcPr>
          <w:p w14:paraId="52CE959B">
            <w:pPr>
              <w:spacing w:after="0"/>
              <w:jc w:val="center"/>
              <w:rPr>
                <w:rFonts w:hint="default" w:ascii="Times New Roman" w:hAnsi="Times New Roman" w:cs="Times New Roman"/>
                <w:b/>
                <w:bCs/>
                <w:color w:val="000000"/>
                <w:lang w:eastAsia="zh-CN"/>
              </w:rPr>
            </w:pPr>
            <w:r>
              <w:rPr>
                <w:rFonts w:hint="default" w:ascii="Times New Roman" w:hAnsi="Times New Roman" w:cs="Times New Roman"/>
                <w:b/>
                <w:bCs/>
                <w:color w:val="000000"/>
                <w:lang w:eastAsia="zh-CN"/>
              </w:rPr>
              <w:t>Data type</w:t>
            </w:r>
          </w:p>
        </w:tc>
        <w:tc>
          <w:tcPr>
            <w:tcW w:w="4767" w:type="dxa"/>
            <w:vMerge w:val="restart"/>
            <w:tcBorders>
              <w:top w:val="single" w:color="000000" w:sz="4" w:space="0"/>
              <w:bottom w:val="single" w:color="000000" w:sz="4" w:space="0"/>
              <w:right w:val="single" w:color="000000" w:sz="4" w:space="0"/>
            </w:tcBorders>
            <w:shd w:val="clear" w:color="auto" w:fill="F2F2F2"/>
            <w:vAlign w:val="center"/>
          </w:tcPr>
          <w:p w14:paraId="7347AF7B">
            <w:pPr>
              <w:spacing w:after="0"/>
              <w:jc w:val="center"/>
              <w:rPr>
                <w:rFonts w:hint="default" w:ascii="Times New Roman" w:hAnsi="Times New Roman" w:cs="Times New Roman"/>
                <w:b/>
                <w:bCs/>
                <w:color w:val="000000"/>
                <w:lang w:eastAsia="zh-CN"/>
              </w:rPr>
            </w:pPr>
            <w:r>
              <w:rPr>
                <w:rFonts w:hint="default" w:ascii="Times New Roman" w:hAnsi="Times New Roman" w:cs="Times New Roman"/>
                <w:b/>
                <w:bCs/>
                <w:color w:val="000000"/>
                <w:lang w:eastAsia="zh-CN"/>
              </w:rPr>
              <w:t>Description</w:t>
            </w:r>
          </w:p>
        </w:tc>
      </w:tr>
      <w:tr w14:paraId="4078AF3E">
        <w:tblPrEx>
          <w:tblCellMar>
            <w:top w:w="15" w:type="dxa"/>
            <w:left w:w="108" w:type="dxa"/>
            <w:bottom w:w="15" w:type="dxa"/>
            <w:right w:w="108" w:type="dxa"/>
          </w:tblCellMar>
        </w:tblPrEx>
        <w:trPr>
          <w:trHeight w:val="360" w:hRule="atLeast"/>
        </w:trPr>
        <w:tc>
          <w:tcPr>
            <w:tcW w:w="1080" w:type="dxa"/>
            <w:vMerge w:val="continue"/>
            <w:tcBorders>
              <w:top w:val="single" w:color="000000" w:sz="4" w:space="0"/>
              <w:left w:val="single" w:color="000000" w:sz="4" w:space="0"/>
              <w:bottom w:val="single" w:color="000000" w:sz="4" w:space="0"/>
              <w:right w:val="single" w:color="000000" w:sz="4" w:space="0"/>
            </w:tcBorders>
            <w:vAlign w:val="center"/>
          </w:tcPr>
          <w:p w14:paraId="77683DBF">
            <w:pPr>
              <w:spacing w:after="0"/>
              <w:rPr>
                <w:rFonts w:hint="default" w:ascii="Times New Roman" w:hAnsi="Times New Roman" w:cs="Times New Roman"/>
                <w:b/>
                <w:bCs/>
                <w:color w:val="000000"/>
                <w:lang w:eastAsia="zh-CN"/>
              </w:rPr>
            </w:pPr>
          </w:p>
        </w:tc>
        <w:tc>
          <w:tcPr>
            <w:tcW w:w="1080" w:type="dxa"/>
            <w:vMerge w:val="continue"/>
            <w:tcBorders>
              <w:top w:val="single" w:color="000000" w:sz="4" w:space="0"/>
              <w:left w:val="single" w:color="000000" w:sz="4" w:space="0"/>
              <w:bottom w:val="single" w:color="000000" w:sz="4" w:space="0"/>
              <w:right w:val="single" w:color="000000" w:sz="4" w:space="0"/>
            </w:tcBorders>
            <w:vAlign w:val="center"/>
          </w:tcPr>
          <w:p w14:paraId="3C490B1E">
            <w:pPr>
              <w:spacing w:after="0"/>
              <w:rPr>
                <w:rFonts w:hint="default" w:ascii="Times New Roman" w:hAnsi="Times New Roman" w:cs="Times New Roman"/>
                <w:b/>
                <w:bCs/>
                <w:color w:val="000000"/>
                <w:lang w:eastAsia="zh-CN"/>
              </w:rPr>
            </w:pPr>
          </w:p>
        </w:tc>
        <w:tc>
          <w:tcPr>
            <w:tcW w:w="1080" w:type="dxa"/>
            <w:vMerge w:val="continue"/>
            <w:tcBorders>
              <w:top w:val="single" w:color="000000" w:sz="4" w:space="0"/>
              <w:left w:val="single" w:color="000000" w:sz="4" w:space="0"/>
              <w:bottom w:val="single" w:color="000000" w:sz="4" w:space="0"/>
              <w:right w:val="single" w:color="000000" w:sz="4" w:space="0"/>
            </w:tcBorders>
            <w:vAlign w:val="center"/>
          </w:tcPr>
          <w:p w14:paraId="67D7DF88">
            <w:pPr>
              <w:spacing w:after="0"/>
              <w:rPr>
                <w:rFonts w:hint="default" w:ascii="Times New Roman" w:hAnsi="Times New Roman" w:cs="Times New Roman"/>
                <w:b/>
                <w:bCs/>
                <w:color w:val="000000"/>
                <w:lang w:eastAsia="zh-CN"/>
              </w:rPr>
            </w:pPr>
          </w:p>
        </w:tc>
        <w:tc>
          <w:tcPr>
            <w:tcW w:w="1080" w:type="dxa"/>
            <w:vMerge w:val="continue"/>
            <w:tcBorders>
              <w:top w:val="single" w:color="000000" w:sz="4" w:space="0"/>
              <w:left w:val="single" w:color="000000" w:sz="4" w:space="0"/>
              <w:bottom w:val="single" w:color="000000" w:sz="4" w:space="0"/>
              <w:right w:val="single" w:color="000000" w:sz="4" w:space="0"/>
            </w:tcBorders>
            <w:vAlign w:val="center"/>
          </w:tcPr>
          <w:p w14:paraId="60A07FDD">
            <w:pPr>
              <w:spacing w:after="0"/>
              <w:rPr>
                <w:rFonts w:hint="default" w:ascii="Times New Roman" w:hAnsi="Times New Roman" w:cs="Times New Roman"/>
                <w:b/>
                <w:bCs/>
                <w:color w:val="000000"/>
                <w:lang w:eastAsia="zh-CN"/>
              </w:rPr>
            </w:pPr>
          </w:p>
        </w:tc>
        <w:tc>
          <w:tcPr>
            <w:tcW w:w="4767" w:type="dxa"/>
            <w:vMerge w:val="continue"/>
            <w:tcBorders>
              <w:top w:val="single" w:color="000000" w:sz="4" w:space="0"/>
              <w:bottom w:val="single" w:color="000000" w:sz="4" w:space="0"/>
              <w:right w:val="single" w:color="000000" w:sz="4" w:space="0"/>
            </w:tcBorders>
            <w:vAlign w:val="center"/>
          </w:tcPr>
          <w:p w14:paraId="7D0399C8">
            <w:pPr>
              <w:spacing w:after="0"/>
              <w:rPr>
                <w:rFonts w:hint="default" w:ascii="Times New Roman" w:hAnsi="Times New Roman" w:cs="Times New Roman"/>
                <w:b/>
                <w:bCs/>
                <w:color w:val="000000"/>
                <w:lang w:eastAsia="zh-CN"/>
              </w:rPr>
            </w:pPr>
          </w:p>
        </w:tc>
      </w:tr>
      <w:tr w14:paraId="036DCD25">
        <w:tblPrEx>
          <w:tblCellMar>
            <w:top w:w="15" w:type="dxa"/>
            <w:left w:w="108" w:type="dxa"/>
            <w:bottom w:w="15" w:type="dxa"/>
            <w:right w:w="108" w:type="dxa"/>
          </w:tblCellMar>
        </w:tblPrEx>
        <w:trPr>
          <w:trHeight w:val="360" w:hRule="atLeast"/>
        </w:trPr>
        <w:tc>
          <w:tcPr>
            <w:tcW w:w="1080" w:type="dxa"/>
            <w:vMerge w:val="restart"/>
            <w:tcBorders>
              <w:left w:val="single" w:color="000000" w:sz="4" w:space="0"/>
              <w:right w:val="single" w:color="000000" w:sz="4" w:space="0"/>
            </w:tcBorders>
            <w:shd w:val="clear" w:color="auto" w:fill="E5FFF2"/>
            <w:vAlign w:val="center"/>
          </w:tcPr>
          <w:p w14:paraId="396A7E03">
            <w:pPr>
              <w:spacing w:after="0"/>
              <w:jc w:val="center"/>
              <w:rPr>
                <w:rFonts w:hint="default" w:ascii="Times New Roman" w:hAnsi="Times New Roman" w:cs="Times New Roman"/>
                <w:color w:val="000000"/>
                <w:sz w:val="18"/>
                <w:szCs w:val="18"/>
                <w:lang w:eastAsia="zh-CN"/>
              </w:rPr>
            </w:pPr>
            <w:r>
              <w:rPr>
                <w:rFonts w:hint="default" w:ascii="Times New Roman" w:hAnsi="Times New Roman" w:cs="Times New Roman"/>
                <w:color w:val="000000"/>
                <w:sz w:val="18"/>
                <w:szCs w:val="18"/>
                <w:lang w:eastAsia="zh-CN"/>
              </w:rPr>
              <w:t>0</w:t>
            </w:r>
          </w:p>
        </w:tc>
        <w:tc>
          <w:tcPr>
            <w:tcW w:w="1080" w:type="dxa"/>
            <w:vMerge w:val="restart"/>
            <w:tcBorders>
              <w:right w:val="single" w:color="000000" w:sz="4" w:space="0"/>
            </w:tcBorders>
            <w:shd w:val="clear" w:color="auto" w:fill="E5FFF2"/>
            <w:vAlign w:val="center"/>
          </w:tcPr>
          <w:p w14:paraId="598F6B32">
            <w:pPr>
              <w:spacing w:after="0"/>
              <w:rPr>
                <w:rFonts w:hint="default" w:ascii="Times New Roman" w:hAnsi="Times New Roman" w:cs="Times New Roman"/>
                <w:color w:val="000000"/>
                <w:sz w:val="18"/>
                <w:szCs w:val="18"/>
                <w:lang w:eastAsia="zh-CN"/>
              </w:rPr>
            </w:pPr>
            <w:r>
              <w:rPr>
                <w:rFonts w:hint="default" w:ascii="Times New Roman" w:hAnsi="Times New Roman" w:cs="Times New Roman"/>
                <w:color w:val="000000"/>
                <w:sz w:val="18"/>
                <w:szCs w:val="18"/>
                <w:lang w:eastAsia="zh-CN"/>
              </w:rPr>
              <w:t xml:space="preserve">Input state </w:t>
            </w:r>
          </w:p>
        </w:tc>
        <w:tc>
          <w:tcPr>
            <w:tcW w:w="1080" w:type="dxa"/>
            <w:vMerge w:val="restart"/>
            <w:tcBorders>
              <w:right w:val="single" w:color="000000" w:sz="4" w:space="0"/>
            </w:tcBorders>
            <w:shd w:val="clear" w:color="auto" w:fill="E5FFF2"/>
            <w:vAlign w:val="center"/>
          </w:tcPr>
          <w:p w14:paraId="02541761">
            <w:pPr>
              <w:spacing w:after="0"/>
              <w:jc w:val="center"/>
              <w:rPr>
                <w:rFonts w:hint="default" w:ascii="Times New Roman" w:hAnsi="Times New Roman" w:cs="Times New Roman"/>
                <w:color w:val="000000"/>
                <w:sz w:val="18"/>
                <w:szCs w:val="18"/>
                <w:lang w:eastAsia="zh-CN"/>
              </w:rPr>
            </w:pPr>
            <w:r>
              <w:rPr>
                <w:rFonts w:hint="default" w:ascii="Times New Roman" w:hAnsi="Times New Roman" w:cs="Times New Roman"/>
                <w:color w:val="000000"/>
                <w:sz w:val="18"/>
                <w:szCs w:val="18"/>
                <w:lang w:eastAsia="zh-CN"/>
              </w:rPr>
              <w:t>1</w:t>
            </w:r>
          </w:p>
        </w:tc>
        <w:tc>
          <w:tcPr>
            <w:tcW w:w="1080" w:type="dxa"/>
            <w:vMerge w:val="restart"/>
            <w:tcBorders>
              <w:right w:val="single" w:color="000000" w:sz="4" w:space="0"/>
            </w:tcBorders>
            <w:shd w:val="clear" w:color="auto" w:fill="E5FFF2"/>
            <w:vAlign w:val="center"/>
          </w:tcPr>
          <w:p w14:paraId="72EFFED0">
            <w:pPr>
              <w:spacing w:after="0"/>
              <w:jc w:val="center"/>
              <w:rPr>
                <w:rFonts w:hint="default" w:ascii="Times New Roman" w:hAnsi="Times New Roman" w:cs="Times New Roman"/>
                <w:color w:val="000000"/>
                <w:sz w:val="18"/>
                <w:szCs w:val="18"/>
                <w:lang w:eastAsia="zh-CN"/>
              </w:rPr>
            </w:pPr>
            <w:r>
              <w:rPr>
                <w:rFonts w:hint="default" w:ascii="Times New Roman" w:hAnsi="Times New Roman" w:cs="Times New Roman"/>
                <w:color w:val="000000"/>
                <w:sz w:val="18"/>
                <w:szCs w:val="18"/>
                <w:lang w:eastAsia="zh-CN"/>
              </w:rPr>
              <w:t>u8</w:t>
            </w:r>
          </w:p>
        </w:tc>
        <w:tc>
          <w:tcPr>
            <w:tcW w:w="4767" w:type="dxa"/>
            <w:tcBorders>
              <w:bottom w:val="single" w:color="000000" w:sz="4" w:space="0"/>
              <w:right w:val="single" w:color="000000" w:sz="4" w:space="0"/>
            </w:tcBorders>
            <w:shd w:val="clear" w:color="auto" w:fill="E5FFF2"/>
            <w:vAlign w:val="center"/>
          </w:tcPr>
          <w:p w14:paraId="08408C29">
            <w:pPr>
              <w:spacing w:after="0"/>
              <w:rPr>
                <w:rFonts w:hint="default" w:ascii="Times New Roman" w:hAnsi="Times New Roman" w:cs="Times New Roman"/>
                <w:color w:val="000000"/>
                <w:sz w:val="18"/>
                <w:szCs w:val="18"/>
                <w:lang w:eastAsia="zh-CN"/>
              </w:rPr>
            </w:pPr>
            <w:r>
              <w:rPr>
                <w:rFonts w:hint="default" w:ascii="Times New Roman" w:hAnsi="Times New Roman" w:cs="Times New Roman"/>
                <w:color w:val="000000"/>
                <w:sz w:val="18"/>
                <w:szCs w:val="18"/>
                <w:lang w:eastAsia="zh-CN"/>
              </w:rPr>
              <w:t xml:space="preserve">Bit0Bit1  00:not support  01:high voltage </w:t>
            </w:r>
          </w:p>
        </w:tc>
      </w:tr>
      <w:tr w14:paraId="7FF6186A">
        <w:tblPrEx>
          <w:tblCellMar>
            <w:top w:w="15" w:type="dxa"/>
            <w:left w:w="108" w:type="dxa"/>
            <w:bottom w:w="15" w:type="dxa"/>
            <w:right w:w="108" w:type="dxa"/>
          </w:tblCellMar>
        </w:tblPrEx>
        <w:trPr>
          <w:trHeight w:val="286" w:hRule="atLeast"/>
        </w:trPr>
        <w:tc>
          <w:tcPr>
            <w:tcW w:w="1080" w:type="dxa"/>
            <w:vMerge w:val="continue"/>
            <w:tcBorders>
              <w:left w:val="single" w:color="000000" w:sz="4" w:space="0"/>
              <w:right w:val="single" w:color="000000" w:sz="4" w:space="0"/>
            </w:tcBorders>
            <w:shd w:val="clear" w:color="auto" w:fill="auto"/>
            <w:vAlign w:val="center"/>
          </w:tcPr>
          <w:p w14:paraId="05761C4A">
            <w:pPr>
              <w:spacing w:after="0"/>
              <w:rPr>
                <w:rFonts w:hint="default" w:ascii="Times New Roman" w:hAnsi="Times New Roman" w:cs="Times New Roman"/>
                <w:color w:val="000000"/>
                <w:sz w:val="18"/>
                <w:szCs w:val="18"/>
                <w:lang w:eastAsia="zh-CN"/>
              </w:rPr>
            </w:pPr>
          </w:p>
        </w:tc>
        <w:tc>
          <w:tcPr>
            <w:tcW w:w="1080" w:type="dxa"/>
            <w:vMerge w:val="continue"/>
            <w:tcBorders>
              <w:right w:val="single" w:color="000000" w:sz="4" w:space="0"/>
            </w:tcBorders>
            <w:shd w:val="clear" w:color="auto" w:fill="auto"/>
            <w:vAlign w:val="center"/>
          </w:tcPr>
          <w:p w14:paraId="1F6D6A40">
            <w:pPr>
              <w:spacing w:after="0"/>
              <w:rPr>
                <w:rFonts w:hint="default" w:ascii="Times New Roman" w:hAnsi="Times New Roman" w:cs="Times New Roman"/>
                <w:color w:val="000000"/>
                <w:sz w:val="18"/>
                <w:szCs w:val="18"/>
                <w:lang w:eastAsia="zh-CN"/>
              </w:rPr>
            </w:pPr>
          </w:p>
        </w:tc>
        <w:tc>
          <w:tcPr>
            <w:tcW w:w="1080" w:type="dxa"/>
            <w:vMerge w:val="continue"/>
            <w:tcBorders>
              <w:right w:val="single" w:color="000000" w:sz="4" w:space="0"/>
            </w:tcBorders>
            <w:shd w:val="clear" w:color="auto" w:fill="auto"/>
            <w:vAlign w:val="center"/>
          </w:tcPr>
          <w:p w14:paraId="3E72638F">
            <w:pPr>
              <w:spacing w:after="0"/>
              <w:rPr>
                <w:rFonts w:hint="default" w:ascii="Times New Roman" w:hAnsi="Times New Roman" w:cs="Times New Roman"/>
                <w:color w:val="000000"/>
                <w:sz w:val="18"/>
                <w:szCs w:val="18"/>
                <w:lang w:eastAsia="zh-CN"/>
              </w:rPr>
            </w:pPr>
          </w:p>
        </w:tc>
        <w:tc>
          <w:tcPr>
            <w:tcW w:w="1080" w:type="dxa"/>
            <w:vMerge w:val="continue"/>
            <w:tcBorders>
              <w:right w:val="single" w:color="000000" w:sz="4" w:space="0"/>
            </w:tcBorders>
            <w:shd w:val="clear" w:color="auto" w:fill="auto"/>
            <w:vAlign w:val="center"/>
          </w:tcPr>
          <w:p w14:paraId="7EEC1EC1">
            <w:pPr>
              <w:spacing w:after="0"/>
              <w:rPr>
                <w:rFonts w:hint="default" w:ascii="Times New Roman" w:hAnsi="Times New Roman" w:cs="Times New Roman"/>
                <w:color w:val="000000"/>
                <w:sz w:val="18"/>
                <w:szCs w:val="18"/>
                <w:lang w:eastAsia="zh-CN"/>
              </w:rPr>
            </w:pPr>
          </w:p>
        </w:tc>
        <w:tc>
          <w:tcPr>
            <w:tcW w:w="4767" w:type="dxa"/>
            <w:tcBorders>
              <w:bottom w:val="single" w:color="000000" w:sz="4" w:space="0"/>
              <w:right w:val="single" w:color="000000" w:sz="4" w:space="0"/>
            </w:tcBorders>
            <w:shd w:val="clear" w:color="auto" w:fill="E5FFF2"/>
            <w:vAlign w:val="center"/>
          </w:tcPr>
          <w:p w14:paraId="74DF3FEF">
            <w:pPr>
              <w:spacing w:after="0"/>
              <w:ind w:firstLine="900" w:firstLineChars="500"/>
              <w:rPr>
                <w:rFonts w:hint="default" w:ascii="Times New Roman" w:hAnsi="Times New Roman" w:cs="Times New Roman"/>
                <w:color w:val="000000"/>
                <w:sz w:val="18"/>
                <w:szCs w:val="18"/>
                <w:lang w:eastAsia="zh-CN"/>
              </w:rPr>
            </w:pPr>
            <w:r>
              <w:rPr>
                <w:rFonts w:hint="default" w:ascii="Times New Roman" w:hAnsi="Times New Roman" w:cs="Times New Roman"/>
                <w:color w:val="000000"/>
                <w:sz w:val="18"/>
                <w:szCs w:val="18"/>
                <w:lang w:eastAsia="zh-CN"/>
              </w:rPr>
              <w:t>10:low voltage   11:Reserve    IN1</w:t>
            </w:r>
          </w:p>
        </w:tc>
      </w:tr>
      <w:tr w14:paraId="5D2DA81E">
        <w:tblPrEx>
          <w:tblCellMar>
            <w:top w:w="15" w:type="dxa"/>
            <w:left w:w="108" w:type="dxa"/>
            <w:bottom w:w="15" w:type="dxa"/>
            <w:right w:w="108" w:type="dxa"/>
          </w:tblCellMar>
        </w:tblPrEx>
        <w:trPr>
          <w:trHeight w:val="360" w:hRule="atLeast"/>
        </w:trPr>
        <w:tc>
          <w:tcPr>
            <w:tcW w:w="1080" w:type="dxa"/>
            <w:vMerge w:val="continue"/>
            <w:tcBorders>
              <w:left w:val="single" w:color="000000" w:sz="4" w:space="0"/>
              <w:right w:val="single" w:color="000000" w:sz="4" w:space="0"/>
            </w:tcBorders>
            <w:shd w:val="clear" w:color="auto" w:fill="auto"/>
            <w:vAlign w:val="center"/>
          </w:tcPr>
          <w:p w14:paraId="09BEF37E">
            <w:pPr>
              <w:spacing w:after="0"/>
              <w:rPr>
                <w:rFonts w:hint="default" w:ascii="Times New Roman" w:hAnsi="Times New Roman" w:cs="Times New Roman"/>
                <w:color w:val="000000"/>
                <w:sz w:val="18"/>
                <w:szCs w:val="18"/>
                <w:lang w:eastAsia="zh-CN"/>
              </w:rPr>
            </w:pPr>
          </w:p>
        </w:tc>
        <w:tc>
          <w:tcPr>
            <w:tcW w:w="1080" w:type="dxa"/>
            <w:vMerge w:val="continue"/>
            <w:tcBorders>
              <w:right w:val="single" w:color="000000" w:sz="4" w:space="0"/>
            </w:tcBorders>
            <w:shd w:val="clear" w:color="auto" w:fill="auto"/>
            <w:vAlign w:val="center"/>
          </w:tcPr>
          <w:p w14:paraId="24788C81">
            <w:pPr>
              <w:spacing w:after="0"/>
              <w:rPr>
                <w:rFonts w:hint="default" w:ascii="Times New Roman" w:hAnsi="Times New Roman" w:cs="Times New Roman"/>
                <w:color w:val="000000"/>
                <w:sz w:val="18"/>
                <w:szCs w:val="18"/>
                <w:lang w:eastAsia="zh-CN"/>
              </w:rPr>
            </w:pPr>
          </w:p>
        </w:tc>
        <w:tc>
          <w:tcPr>
            <w:tcW w:w="1080" w:type="dxa"/>
            <w:vMerge w:val="continue"/>
            <w:tcBorders>
              <w:right w:val="single" w:color="000000" w:sz="4" w:space="0"/>
            </w:tcBorders>
            <w:shd w:val="clear" w:color="auto" w:fill="auto"/>
            <w:vAlign w:val="center"/>
          </w:tcPr>
          <w:p w14:paraId="15C3F51F">
            <w:pPr>
              <w:spacing w:after="0"/>
              <w:rPr>
                <w:rFonts w:hint="default" w:ascii="Times New Roman" w:hAnsi="Times New Roman" w:cs="Times New Roman"/>
                <w:color w:val="000000"/>
                <w:sz w:val="18"/>
                <w:szCs w:val="18"/>
                <w:lang w:eastAsia="zh-CN"/>
              </w:rPr>
            </w:pPr>
          </w:p>
        </w:tc>
        <w:tc>
          <w:tcPr>
            <w:tcW w:w="1080" w:type="dxa"/>
            <w:vMerge w:val="continue"/>
            <w:tcBorders>
              <w:right w:val="single" w:color="000000" w:sz="4" w:space="0"/>
            </w:tcBorders>
            <w:shd w:val="clear" w:color="auto" w:fill="auto"/>
            <w:vAlign w:val="center"/>
          </w:tcPr>
          <w:p w14:paraId="15D639B2">
            <w:pPr>
              <w:spacing w:after="0"/>
              <w:rPr>
                <w:rFonts w:hint="default" w:ascii="Times New Roman" w:hAnsi="Times New Roman" w:cs="Times New Roman"/>
                <w:color w:val="000000"/>
                <w:sz w:val="18"/>
                <w:szCs w:val="18"/>
                <w:lang w:eastAsia="zh-CN"/>
              </w:rPr>
            </w:pPr>
          </w:p>
        </w:tc>
        <w:tc>
          <w:tcPr>
            <w:tcW w:w="4767" w:type="dxa"/>
            <w:tcBorders>
              <w:right w:val="single" w:color="000000" w:sz="4" w:space="0"/>
            </w:tcBorders>
            <w:shd w:val="clear" w:color="auto" w:fill="E5FFF2"/>
            <w:vAlign w:val="center"/>
          </w:tcPr>
          <w:p w14:paraId="0AD3E3C5">
            <w:pPr>
              <w:spacing w:after="0"/>
              <w:rPr>
                <w:rFonts w:hint="default" w:ascii="Times New Roman" w:hAnsi="Times New Roman" w:cs="Times New Roman"/>
                <w:color w:val="000000"/>
                <w:sz w:val="18"/>
                <w:szCs w:val="18"/>
                <w:lang w:eastAsia="zh-CN"/>
              </w:rPr>
            </w:pPr>
            <w:r>
              <w:rPr>
                <w:rFonts w:hint="default" w:ascii="Times New Roman" w:hAnsi="Times New Roman" w:cs="Times New Roman"/>
                <w:color w:val="000000"/>
                <w:sz w:val="18"/>
                <w:szCs w:val="18"/>
                <w:lang w:eastAsia="zh-CN"/>
              </w:rPr>
              <w:t xml:space="preserve">Bit2Bit3  00:not support  01:high voltage </w:t>
            </w:r>
          </w:p>
        </w:tc>
      </w:tr>
      <w:tr w14:paraId="508AABE0">
        <w:tblPrEx>
          <w:tblCellMar>
            <w:top w:w="15" w:type="dxa"/>
            <w:left w:w="108" w:type="dxa"/>
            <w:bottom w:w="15" w:type="dxa"/>
            <w:right w:w="108" w:type="dxa"/>
          </w:tblCellMar>
        </w:tblPrEx>
        <w:trPr>
          <w:trHeight w:val="360" w:hRule="atLeast"/>
        </w:trPr>
        <w:tc>
          <w:tcPr>
            <w:tcW w:w="1080" w:type="dxa"/>
            <w:vMerge w:val="continue"/>
            <w:tcBorders>
              <w:left w:val="single" w:color="000000" w:sz="4" w:space="0"/>
              <w:right w:val="single" w:color="000000" w:sz="4" w:space="0"/>
            </w:tcBorders>
            <w:shd w:val="clear" w:color="auto" w:fill="auto"/>
            <w:vAlign w:val="center"/>
          </w:tcPr>
          <w:p w14:paraId="1E568EDA">
            <w:pPr>
              <w:spacing w:after="0"/>
              <w:rPr>
                <w:rFonts w:hint="default" w:ascii="Times New Roman" w:hAnsi="Times New Roman" w:cs="Times New Roman"/>
                <w:color w:val="000000"/>
                <w:sz w:val="18"/>
                <w:szCs w:val="18"/>
                <w:lang w:eastAsia="zh-CN"/>
              </w:rPr>
            </w:pPr>
          </w:p>
        </w:tc>
        <w:tc>
          <w:tcPr>
            <w:tcW w:w="1080" w:type="dxa"/>
            <w:vMerge w:val="continue"/>
            <w:tcBorders>
              <w:right w:val="single" w:color="000000" w:sz="4" w:space="0"/>
            </w:tcBorders>
            <w:shd w:val="clear" w:color="auto" w:fill="auto"/>
            <w:vAlign w:val="center"/>
          </w:tcPr>
          <w:p w14:paraId="4E3F5A5D">
            <w:pPr>
              <w:spacing w:after="0"/>
              <w:rPr>
                <w:rFonts w:hint="default" w:ascii="Times New Roman" w:hAnsi="Times New Roman" w:cs="Times New Roman"/>
                <w:color w:val="000000"/>
                <w:sz w:val="18"/>
                <w:szCs w:val="18"/>
                <w:lang w:eastAsia="zh-CN"/>
              </w:rPr>
            </w:pPr>
          </w:p>
        </w:tc>
        <w:tc>
          <w:tcPr>
            <w:tcW w:w="1080" w:type="dxa"/>
            <w:vMerge w:val="continue"/>
            <w:tcBorders>
              <w:right w:val="single" w:color="000000" w:sz="4" w:space="0"/>
            </w:tcBorders>
            <w:shd w:val="clear" w:color="auto" w:fill="auto"/>
            <w:vAlign w:val="center"/>
          </w:tcPr>
          <w:p w14:paraId="1C85A356">
            <w:pPr>
              <w:spacing w:after="0"/>
              <w:rPr>
                <w:rFonts w:hint="default" w:ascii="Times New Roman" w:hAnsi="Times New Roman" w:cs="Times New Roman"/>
                <w:color w:val="000000"/>
                <w:sz w:val="18"/>
                <w:szCs w:val="18"/>
                <w:lang w:eastAsia="zh-CN"/>
              </w:rPr>
            </w:pPr>
          </w:p>
        </w:tc>
        <w:tc>
          <w:tcPr>
            <w:tcW w:w="1080" w:type="dxa"/>
            <w:vMerge w:val="continue"/>
            <w:tcBorders>
              <w:right w:val="single" w:color="000000" w:sz="4" w:space="0"/>
            </w:tcBorders>
            <w:shd w:val="clear" w:color="auto" w:fill="auto"/>
            <w:vAlign w:val="center"/>
          </w:tcPr>
          <w:p w14:paraId="53FCDE8B">
            <w:pPr>
              <w:spacing w:after="0"/>
              <w:rPr>
                <w:rFonts w:hint="default" w:ascii="Times New Roman" w:hAnsi="Times New Roman" w:cs="Times New Roman"/>
                <w:color w:val="000000"/>
                <w:sz w:val="18"/>
                <w:szCs w:val="18"/>
                <w:lang w:eastAsia="zh-CN"/>
              </w:rPr>
            </w:pPr>
          </w:p>
        </w:tc>
        <w:tc>
          <w:tcPr>
            <w:tcW w:w="4767" w:type="dxa"/>
            <w:tcBorders>
              <w:bottom w:val="single" w:color="000000" w:sz="4" w:space="0"/>
              <w:right w:val="single" w:color="000000" w:sz="4" w:space="0"/>
            </w:tcBorders>
            <w:shd w:val="clear" w:color="auto" w:fill="E5FFF2"/>
            <w:vAlign w:val="center"/>
          </w:tcPr>
          <w:p w14:paraId="4B691505">
            <w:pPr>
              <w:spacing w:after="0"/>
              <w:ind w:firstLine="900" w:firstLineChars="500"/>
              <w:rPr>
                <w:rFonts w:hint="default" w:ascii="Times New Roman" w:hAnsi="Times New Roman" w:cs="Times New Roman"/>
                <w:color w:val="000000"/>
                <w:sz w:val="18"/>
                <w:szCs w:val="18"/>
                <w:lang w:eastAsia="zh-CN"/>
              </w:rPr>
            </w:pPr>
            <w:r>
              <w:rPr>
                <w:rFonts w:hint="default" w:ascii="Times New Roman" w:hAnsi="Times New Roman" w:cs="Times New Roman"/>
                <w:color w:val="000000"/>
                <w:sz w:val="18"/>
                <w:szCs w:val="18"/>
                <w:lang w:eastAsia="zh-CN"/>
              </w:rPr>
              <w:t>10:low voltage   11:Reserve    IN2</w:t>
            </w:r>
          </w:p>
        </w:tc>
      </w:tr>
      <w:tr w14:paraId="7EE80691">
        <w:tblPrEx>
          <w:tblCellMar>
            <w:top w:w="15" w:type="dxa"/>
            <w:left w:w="108" w:type="dxa"/>
            <w:bottom w:w="15" w:type="dxa"/>
            <w:right w:w="108" w:type="dxa"/>
          </w:tblCellMar>
        </w:tblPrEx>
        <w:trPr>
          <w:trHeight w:val="360" w:hRule="atLeast"/>
        </w:trPr>
        <w:tc>
          <w:tcPr>
            <w:tcW w:w="1080" w:type="dxa"/>
            <w:vMerge w:val="continue"/>
            <w:tcBorders>
              <w:left w:val="single" w:color="000000" w:sz="4" w:space="0"/>
              <w:right w:val="single" w:color="000000" w:sz="4" w:space="0"/>
            </w:tcBorders>
            <w:shd w:val="clear" w:color="auto" w:fill="auto"/>
            <w:vAlign w:val="center"/>
          </w:tcPr>
          <w:p w14:paraId="7ED77AA6">
            <w:pPr>
              <w:spacing w:after="0"/>
              <w:rPr>
                <w:rFonts w:hint="default" w:ascii="Times New Roman" w:hAnsi="Times New Roman" w:cs="Times New Roman"/>
                <w:color w:val="000000"/>
                <w:sz w:val="18"/>
                <w:szCs w:val="18"/>
                <w:lang w:eastAsia="zh-CN"/>
              </w:rPr>
            </w:pPr>
          </w:p>
        </w:tc>
        <w:tc>
          <w:tcPr>
            <w:tcW w:w="1080" w:type="dxa"/>
            <w:vMerge w:val="continue"/>
            <w:tcBorders>
              <w:right w:val="single" w:color="000000" w:sz="4" w:space="0"/>
            </w:tcBorders>
            <w:shd w:val="clear" w:color="auto" w:fill="auto"/>
            <w:vAlign w:val="center"/>
          </w:tcPr>
          <w:p w14:paraId="23725BCA">
            <w:pPr>
              <w:spacing w:after="0"/>
              <w:rPr>
                <w:rFonts w:hint="default" w:ascii="Times New Roman" w:hAnsi="Times New Roman" w:cs="Times New Roman"/>
                <w:color w:val="000000"/>
                <w:sz w:val="18"/>
                <w:szCs w:val="18"/>
                <w:lang w:eastAsia="zh-CN"/>
              </w:rPr>
            </w:pPr>
          </w:p>
        </w:tc>
        <w:tc>
          <w:tcPr>
            <w:tcW w:w="1080" w:type="dxa"/>
            <w:vMerge w:val="continue"/>
            <w:tcBorders>
              <w:right w:val="single" w:color="000000" w:sz="4" w:space="0"/>
            </w:tcBorders>
            <w:shd w:val="clear" w:color="auto" w:fill="auto"/>
            <w:vAlign w:val="center"/>
          </w:tcPr>
          <w:p w14:paraId="3B98AF4D">
            <w:pPr>
              <w:spacing w:after="0"/>
              <w:rPr>
                <w:rFonts w:hint="default" w:ascii="Times New Roman" w:hAnsi="Times New Roman" w:cs="Times New Roman"/>
                <w:color w:val="000000"/>
                <w:sz w:val="18"/>
                <w:szCs w:val="18"/>
                <w:lang w:eastAsia="zh-CN"/>
              </w:rPr>
            </w:pPr>
          </w:p>
        </w:tc>
        <w:tc>
          <w:tcPr>
            <w:tcW w:w="1080" w:type="dxa"/>
            <w:vMerge w:val="continue"/>
            <w:tcBorders>
              <w:right w:val="single" w:color="000000" w:sz="4" w:space="0"/>
            </w:tcBorders>
            <w:shd w:val="clear" w:color="auto" w:fill="auto"/>
            <w:vAlign w:val="center"/>
          </w:tcPr>
          <w:p w14:paraId="5B67F7B0">
            <w:pPr>
              <w:spacing w:after="0"/>
              <w:rPr>
                <w:rFonts w:hint="default" w:ascii="Times New Roman" w:hAnsi="Times New Roman" w:cs="Times New Roman"/>
                <w:color w:val="000000"/>
                <w:sz w:val="18"/>
                <w:szCs w:val="18"/>
                <w:lang w:eastAsia="zh-CN"/>
              </w:rPr>
            </w:pPr>
          </w:p>
        </w:tc>
        <w:tc>
          <w:tcPr>
            <w:tcW w:w="4767" w:type="dxa"/>
            <w:tcBorders>
              <w:bottom w:val="single" w:color="000000" w:sz="4" w:space="0"/>
              <w:right w:val="single" w:color="000000" w:sz="4" w:space="0"/>
            </w:tcBorders>
            <w:shd w:val="clear" w:color="auto" w:fill="E5FFF2"/>
            <w:vAlign w:val="center"/>
          </w:tcPr>
          <w:p w14:paraId="7FADA764">
            <w:pPr>
              <w:spacing w:after="0"/>
              <w:rPr>
                <w:rFonts w:hint="default" w:ascii="Times New Roman" w:hAnsi="Times New Roman" w:cs="Times New Roman"/>
                <w:color w:val="000000"/>
                <w:sz w:val="18"/>
                <w:szCs w:val="18"/>
                <w:lang w:eastAsia="zh-CN"/>
              </w:rPr>
            </w:pPr>
            <w:r>
              <w:rPr>
                <w:rFonts w:hint="default" w:ascii="Times New Roman" w:hAnsi="Times New Roman" w:cs="Times New Roman"/>
                <w:color w:val="000000"/>
                <w:sz w:val="18"/>
                <w:szCs w:val="18"/>
                <w:lang w:eastAsia="zh-CN"/>
              </w:rPr>
              <w:t xml:space="preserve">Bit4Bit5  00:not support  01:high voltage </w:t>
            </w:r>
          </w:p>
        </w:tc>
      </w:tr>
      <w:tr w14:paraId="53E79050">
        <w:tblPrEx>
          <w:tblCellMar>
            <w:top w:w="15" w:type="dxa"/>
            <w:left w:w="108" w:type="dxa"/>
            <w:bottom w:w="15" w:type="dxa"/>
            <w:right w:w="108" w:type="dxa"/>
          </w:tblCellMar>
        </w:tblPrEx>
        <w:trPr>
          <w:trHeight w:val="360" w:hRule="atLeast"/>
        </w:trPr>
        <w:tc>
          <w:tcPr>
            <w:tcW w:w="1080" w:type="dxa"/>
            <w:vMerge w:val="continue"/>
            <w:tcBorders>
              <w:left w:val="single" w:color="000000" w:sz="4" w:space="0"/>
              <w:right w:val="single" w:color="000000" w:sz="4" w:space="0"/>
            </w:tcBorders>
            <w:shd w:val="clear" w:color="auto" w:fill="auto"/>
            <w:vAlign w:val="center"/>
          </w:tcPr>
          <w:p w14:paraId="2B2A9732">
            <w:pPr>
              <w:spacing w:after="0"/>
              <w:rPr>
                <w:rFonts w:hint="default" w:ascii="Times New Roman" w:hAnsi="Times New Roman" w:cs="Times New Roman"/>
                <w:color w:val="000000"/>
                <w:sz w:val="18"/>
                <w:szCs w:val="18"/>
                <w:lang w:eastAsia="zh-CN"/>
              </w:rPr>
            </w:pPr>
          </w:p>
        </w:tc>
        <w:tc>
          <w:tcPr>
            <w:tcW w:w="1080" w:type="dxa"/>
            <w:vMerge w:val="continue"/>
            <w:tcBorders>
              <w:right w:val="single" w:color="000000" w:sz="4" w:space="0"/>
            </w:tcBorders>
            <w:shd w:val="clear" w:color="auto" w:fill="auto"/>
            <w:vAlign w:val="center"/>
          </w:tcPr>
          <w:p w14:paraId="1ACDAAB1">
            <w:pPr>
              <w:spacing w:after="0"/>
              <w:rPr>
                <w:rFonts w:hint="default" w:ascii="Times New Roman" w:hAnsi="Times New Roman" w:cs="Times New Roman"/>
                <w:color w:val="000000"/>
                <w:sz w:val="18"/>
                <w:szCs w:val="18"/>
                <w:lang w:eastAsia="zh-CN"/>
              </w:rPr>
            </w:pPr>
          </w:p>
        </w:tc>
        <w:tc>
          <w:tcPr>
            <w:tcW w:w="1080" w:type="dxa"/>
            <w:vMerge w:val="continue"/>
            <w:tcBorders>
              <w:right w:val="single" w:color="000000" w:sz="4" w:space="0"/>
            </w:tcBorders>
            <w:shd w:val="clear" w:color="auto" w:fill="auto"/>
            <w:vAlign w:val="center"/>
          </w:tcPr>
          <w:p w14:paraId="13B29C98">
            <w:pPr>
              <w:spacing w:after="0"/>
              <w:rPr>
                <w:rFonts w:hint="default" w:ascii="Times New Roman" w:hAnsi="Times New Roman" w:cs="Times New Roman"/>
                <w:color w:val="000000"/>
                <w:sz w:val="18"/>
                <w:szCs w:val="18"/>
                <w:lang w:eastAsia="zh-CN"/>
              </w:rPr>
            </w:pPr>
          </w:p>
        </w:tc>
        <w:tc>
          <w:tcPr>
            <w:tcW w:w="1080" w:type="dxa"/>
            <w:vMerge w:val="continue"/>
            <w:tcBorders>
              <w:right w:val="single" w:color="000000" w:sz="4" w:space="0"/>
            </w:tcBorders>
            <w:shd w:val="clear" w:color="auto" w:fill="auto"/>
            <w:vAlign w:val="center"/>
          </w:tcPr>
          <w:p w14:paraId="44324964">
            <w:pPr>
              <w:spacing w:after="0"/>
              <w:rPr>
                <w:rFonts w:hint="default" w:ascii="Times New Roman" w:hAnsi="Times New Roman" w:cs="Times New Roman"/>
                <w:color w:val="000000"/>
                <w:sz w:val="18"/>
                <w:szCs w:val="18"/>
                <w:lang w:eastAsia="zh-CN"/>
              </w:rPr>
            </w:pPr>
          </w:p>
        </w:tc>
        <w:tc>
          <w:tcPr>
            <w:tcW w:w="4767" w:type="dxa"/>
            <w:tcBorders>
              <w:bottom w:val="single" w:color="auto" w:sz="4" w:space="0"/>
              <w:right w:val="single" w:color="000000" w:sz="4" w:space="0"/>
            </w:tcBorders>
            <w:shd w:val="clear" w:color="auto" w:fill="E5FFF2"/>
            <w:vAlign w:val="center"/>
          </w:tcPr>
          <w:p w14:paraId="16E261A1">
            <w:pPr>
              <w:spacing w:after="0"/>
              <w:ind w:firstLine="900" w:firstLineChars="500"/>
              <w:rPr>
                <w:rFonts w:hint="default" w:ascii="Times New Roman" w:hAnsi="Times New Roman" w:cs="Times New Roman"/>
                <w:color w:val="000000"/>
                <w:sz w:val="18"/>
                <w:szCs w:val="18"/>
                <w:lang w:eastAsia="zh-CN"/>
              </w:rPr>
            </w:pPr>
            <w:r>
              <w:rPr>
                <w:rFonts w:hint="default" w:ascii="Times New Roman" w:hAnsi="Times New Roman" w:cs="Times New Roman"/>
                <w:color w:val="000000"/>
                <w:sz w:val="18"/>
                <w:szCs w:val="18"/>
                <w:lang w:eastAsia="zh-CN"/>
              </w:rPr>
              <w:t>10:low voltage   11:Reserve    IN3</w:t>
            </w:r>
          </w:p>
        </w:tc>
      </w:tr>
      <w:tr w14:paraId="5EA599AE">
        <w:tblPrEx>
          <w:tblCellMar>
            <w:top w:w="15" w:type="dxa"/>
            <w:left w:w="108" w:type="dxa"/>
            <w:bottom w:w="15" w:type="dxa"/>
            <w:right w:w="108" w:type="dxa"/>
          </w:tblCellMar>
        </w:tblPrEx>
        <w:trPr>
          <w:trHeight w:val="360" w:hRule="atLeast"/>
        </w:trPr>
        <w:tc>
          <w:tcPr>
            <w:tcW w:w="1080" w:type="dxa"/>
            <w:vMerge w:val="continue"/>
            <w:tcBorders>
              <w:left w:val="single" w:color="000000" w:sz="4" w:space="0"/>
              <w:right w:val="single" w:color="000000" w:sz="4" w:space="0"/>
            </w:tcBorders>
            <w:shd w:val="clear" w:color="auto" w:fill="auto"/>
            <w:vAlign w:val="center"/>
          </w:tcPr>
          <w:p w14:paraId="2BA0A2FC">
            <w:pPr>
              <w:spacing w:after="0"/>
              <w:rPr>
                <w:rFonts w:hint="default" w:ascii="Times New Roman" w:hAnsi="Times New Roman" w:cs="Times New Roman"/>
                <w:color w:val="000000"/>
                <w:sz w:val="18"/>
                <w:szCs w:val="18"/>
                <w:lang w:eastAsia="zh-CN"/>
              </w:rPr>
            </w:pPr>
          </w:p>
        </w:tc>
        <w:tc>
          <w:tcPr>
            <w:tcW w:w="1080" w:type="dxa"/>
            <w:vMerge w:val="continue"/>
            <w:tcBorders>
              <w:right w:val="single" w:color="000000" w:sz="4" w:space="0"/>
            </w:tcBorders>
            <w:shd w:val="clear" w:color="auto" w:fill="auto"/>
            <w:vAlign w:val="center"/>
          </w:tcPr>
          <w:p w14:paraId="28C661FB">
            <w:pPr>
              <w:spacing w:after="0"/>
              <w:rPr>
                <w:rFonts w:hint="default" w:ascii="Times New Roman" w:hAnsi="Times New Roman" w:cs="Times New Roman"/>
                <w:color w:val="000000"/>
                <w:sz w:val="18"/>
                <w:szCs w:val="18"/>
                <w:lang w:eastAsia="zh-CN"/>
              </w:rPr>
            </w:pPr>
          </w:p>
        </w:tc>
        <w:tc>
          <w:tcPr>
            <w:tcW w:w="1080" w:type="dxa"/>
            <w:vMerge w:val="continue"/>
            <w:tcBorders>
              <w:right w:val="single" w:color="000000" w:sz="4" w:space="0"/>
            </w:tcBorders>
            <w:shd w:val="clear" w:color="auto" w:fill="auto"/>
            <w:vAlign w:val="center"/>
          </w:tcPr>
          <w:p w14:paraId="384B304F">
            <w:pPr>
              <w:spacing w:after="0"/>
              <w:rPr>
                <w:rFonts w:hint="default" w:ascii="Times New Roman" w:hAnsi="Times New Roman" w:cs="Times New Roman"/>
                <w:color w:val="000000"/>
                <w:sz w:val="18"/>
                <w:szCs w:val="18"/>
                <w:lang w:eastAsia="zh-CN"/>
              </w:rPr>
            </w:pPr>
          </w:p>
        </w:tc>
        <w:tc>
          <w:tcPr>
            <w:tcW w:w="1080" w:type="dxa"/>
            <w:vMerge w:val="continue"/>
            <w:tcBorders>
              <w:right w:val="single" w:color="auto" w:sz="4" w:space="0"/>
            </w:tcBorders>
            <w:shd w:val="clear" w:color="auto" w:fill="auto"/>
            <w:vAlign w:val="center"/>
          </w:tcPr>
          <w:p w14:paraId="7110C33C">
            <w:pPr>
              <w:spacing w:after="0"/>
              <w:rPr>
                <w:rFonts w:hint="default" w:ascii="Times New Roman" w:hAnsi="Times New Roman" w:cs="Times New Roman"/>
                <w:color w:val="000000"/>
                <w:sz w:val="18"/>
                <w:szCs w:val="18"/>
                <w:lang w:eastAsia="zh-CN"/>
              </w:rPr>
            </w:pPr>
          </w:p>
        </w:tc>
        <w:tc>
          <w:tcPr>
            <w:tcW w:w="4767" w:type="dxa"/>
            <w:tcBorders>
              <w:top w:val="single" w:color="auto" w:sz="4" w:space="0"/>
              <w:left w:val="single" w:color="auto" w:sz="4" w:space="0"/>
              <w:bottom w:val="single" w:color="auto" w:sz="4" w:space="0"/>
              <w:right w:val="single" w:color="auto" w:sz="4" w:space="0"/>
            </w:tcBorders>
            <w:shd w:val="clear" w:color="auto" w:fill="E5FFF2"/>
            <w:vAlign w:val="center"/>
          </w:tcPr>
          <w:p w14:paraId="16142E83">
            <w:pPr>
              <w:spacing w:after="0"/>
              <w:rPr>
                <w:rFonts w:hint="default" w:ascii="Times New Roman" w:hAnsi="Times New Roman" w:cs="Times New Roman"/>
                <w:color w:val="000000"/>
                <w:sz w:val="18"/>
                <w:szCs w:val="18"/>
                <w:lang w:eastAsia="zh-CN"/>
              </w:rPr>
            </w:pPr>
            <w:r>
              <w:rPr>
                <w:rFonts w:hint="default" w:ascii="Times New Roman" w:hAnsi="Times New Roman" w:cs="Times New Roman"/>
                <w:color w:val="000000"/>
                <w:sz w:val="18"/>
                <w:szCs w:val="18"/>
                <w:lang w:eastAsia="zh-CN"/>
              </w:rPr>
              <w:t xml:space="preserve">Bit6Bit7  00:not support  01:high voltage </w:t>
            </w:r>
          </w:p>
        </w:tc>
      </w:tr>
      <w:tr w14:paraId="14E3CE52">
        <w:tblPrEx>
          <w:tblCellMar>
            <w:top w:w="15" w:type="dxa"/>
            <w:left w:w="108" w:type="dxa"/>
            <w:bottom w:w="15" w:type="dxa"/>
            <w:right w:w="108" w:type="dxa"/>
          </w:tblCellMar>
        </w:tblPrEx>
        <w:trPr>
          <w:trHeight w:val="360" w:hRule="atLeast"/>
        </w:trPr>
        <w:tc>
          <w:tcPr>
            <w:tcW w:w="1080" w:type="dxa"/>
            <w:vMerge w:val="continue"/>
            <w:tcBorders>
              <w:left w:val="single" w:color="000000" w:sz="4" w:space="0"/>
              <w:right w:val="single" w:color="000000" w:sz="4" w:space="0"/>
            </w:tcBorders>
            <w:shd w:val="clear" w:color="auto" w:fill="auto"/>
            <w:vAlign w:val="center"/>
          </w:tcPr>
          <w:p w14:paraId="7AE25771">
            <w:pPr>
              <w:spacing w:after="0"/>
              <w:rPr>
                <w:rFonts w:hint="default" w:ascii="Times New Roman" w:hAnsi="Times New Roman" w:cs="Times New Roman"/>
                <w:color w:val="000000"/>
                <w:sz w:val="18"/>
                <w:szCs w:val="18"/>
                <w:lang w:eastAsia="zh-CN"/>
              </w:rPr>
            </w:pPr>
          </w:p>
        </w:tc>
        <w:tc>
          <w:tcPr>
            <w:tcW w:w="1080" w:type="dxa"/>
            <w:vMerge w:val="continue"/>
            <w:tcBorders>
              <w:right w:val="single" w:color="000000" w:sz="4" w:space="0"/>
            </w:tcBorders>
            <w:shd w:val="clear" w:color="auto" w:fill="auto"/>
            <w:vAlign w:val="center"/>
          </w:tcPr>
          <w:p w14:paraId="5460983E">
            <w:pPr>
              <w:spacing w:after="0"/>
              <w:rPr>
                <w:rFonts w:hint="default" w:ascii="Times New Roman" w:hAnsi="Times New Roman" w:cs="Times New Roman"/>
                <w:color w:val="000000"/>
                <w:sz w:val="18"/>
                <w:szCs w:val="18"/>
                <w:lang w:eastAsia="zh-CN"/>
              </w:rPr>
            </w:pPr>
          </w:p>
        </w:tc>
        <w:tc>
          <w:tcPr>
            <w:tcW w:w="1080" w:type="dxa"/>
            <w:vMerge w:val="continue"/>
            <w:tcBorders>
              <w:right w:val="single" w:color="000000" w:sz="4" w:space="0"/>
            </w:tcBorders>
            <w:shd w:val="clear" w:color="auto" w:fill="auto"/>
            <w:vAlign w:val="center"/>
          </w:tcPr>
          <w:p w14:paraId="1257A32D">
            <w:pPr>
              <w:spacing w:after="0"/>
              <w:rPr>
                <w:rFonts w:hint="default" w:ascii="Times New Roman" w:hAnsi="Times New Roman" w:cs="Times New Roman"/>
                <w:color w:val="000000"/>
                <w:sz w:val="18"/>
                <w:szCs w:val="18"/>
                <w:lang w:eastAsia="zh-CN"/>
              </w:rPr>
            </w:pPr>
          </w:p>
        </w:tc>
        <w:tc>
          <w:tcPr>
            <w:tcW w:w="1080" w:type="dxa"/>
            <w:vMerge w:val="continue"/>
            <w:tcBorders>
              <w:right w:val="single" w:color="auto" w:sz="4" w:space="0"/>
            </w:tcBorders>
            <w:shd w:val="clear" w:color="auto" w:fill="auto"/>
            <w:vAlign w:val="center"/>
          </w:tcPr>
          <w:p w14:paraId="10F5F30A">
            <w:pPr>
              <w:spacing w:after="0"/>
              <w:rPr>
                <w:rFonts w:hint="default" w:ascii="Times New Roman" w:hAnsi="Times New Roman" w:cs="Times New Roman"/>
                <w:color w:val="000000"/>
                <w:sz w:val="18"/>
                <w:szCs w:val="18"/>
                <w:lang w:eastAsia="zh-CN"/>
              </w:rPr>
            </w:pPr>
          </w:p>
        </w:tc>
        <w:tc>
          <w:tcPr>
            <w:tcW w:w="4767" w:type="dxa"/>
            <w:tcBorders>
              <w:top w:val="single" w:color="auto" w:sz="4" w:space="0"/>
              <w:left w:val="single" w:color="auto" w:sz="4" w:space="0"/>
              <w:bottom w:val="single" w:color="auto" w:sz="4" w:space="0"/>
              <w:right w:val="single" w:color="auto" w:sz="4" w:space="0"/>
            </w:tcBorders>
            <w:shd w:val="clear" w:color="auto" w:fill="E5FFF2"/>
            <w:vAlign w:val="center"/>
          </w:tcPr>
          <w:p w14:paraId="45725405">
            <w:pPr>
              <w:spacing w:after="0"/>
              <w:ind w:firstLine="900" w:firstLineChars="500"/>
              <w:rPr>
                <w:rFonts w:hint="default" w:ascii="Times New Roman" w:hAnsi="Times New Roman" w:cs="Times New Roman"/>
                <w:color w:val="000000"/>
                <w:sz w:val="18"/>
                <w:szCs w:val="18"/>
                <w:lang w:eastAsia="zh-CN"/>
              </w:rPr>
            </w:pPr>
            <w:r>
              <w:rPr>
                <w:rFonts w:hint="default" w:ascii="Times New Roman" w:hAnsi="Times New Roman" w:cs="Times New Roman"/>
                <w:color w:val="000000"/>
                <w:sz w:val="18"/>
                <w:szCs w:val="18"/>
                <w:lang w:eastAsia="zh-CN"/>
              </w:rPr>
              <w:t>10:low voltage   11:Reserve    IN4</w:t>
            </w:r>
          </w:p>
        </w:tc>
      </w:tr>
      <w:tr w14:paraId="22110A79">
        <w:tblPrEx>
          <w:tblCellMar>
            <w:top w:w="15" w:type="dxa"/>
            <w:left w:w="108" w:type="dxa"/>
            <w:bottom w:w="15" w:type="dxa"/>
            <w:right w:w="108" w:type="dxa"/>
          </w:tblCellMar>
        </w:tblPrEx>
        <w:trPr>
          <w:trHeight w:val="760" w:hRule="atLeast"/>
        </w:trPr>
        <w:tc>
          <w:tcPr>
            <w:tcW w:w="1080" w:type="dxa"/>
            <w:vMerge w:val="restart"/>
            <w:tcBorders>
              <w:left w:val="single" w:color="000000" w:sz="4" w:space="0"/>
              <w:right w:val="single" w:color="000000" w:sz="4" w:space="0"/>
            </w:tcBorders>
            <w:shd w:val="clear" w:color="auto" w:fill="auto"/>
            <w:vAlign w:val="center"/>
          </w:tcPr>
          <w:p w14:paraId="13B1D996">
            <w:pPr>
              <w:spacing w:after="0"/>
              <w:jc w:val="center"/>
              <w:rPr>
                <w:rFonts w:hint="default" w:ascii="Times New Roman" w:hAnsi="Times New Roman" w:cs="Times New Roman"/>
                <w:color w:val="000000"/>
                <w:sz w:val="18"/>
                <w:szCs w:val="18"/>
                <w:lang w:eastAsia="zh-CN"/>
              </w:rPr>
            </w:pPr>
            <w:r>
              <w:rPr>
                <w:rFonts w:hint="default" w:ascii="Times New Roman" w:hAnsi="Times New Roman" w:cs="Times New Roman"/>
                <w:color w:val="000000"/>
                <w:sz w:val="18"/>
                <w:szCs w:val="18"/>
                <w:lang w:eastAsia="zh-CN"/>
              </w:rPr>
              <w:t>1</w:t>
            </w:r>
          </w:p>
        </w:tc>
        <w:tc>
          <w:tcPr>
            <w:tcW w:w="1080" w:type="dxa"/>
            <w:vMerge w:val="continue"/>
            <w:tcBorders>
              <w:right w:val="single" w:color="000000" w:sz="4" w:space="0"/>
            </w:tcBorders>
            <w:shd w:val="clear" w:color="auto" w:fill="auto"/>
            <w:vAlign w:val="center"/>
          </w:tcPr>
          <w:p w14:paraId="618F76D7">
            <w:pPr>
              <w:spacing w:after="0"/>
              <w:rPr>
                <w:rFonts w:hint="default" w:ascii="Times New Roman" w:hAnsi="Times New Roman" w:cs="Times New Roman"/>
                <w:color w:val="000000"/>
                <w:sz w:val="18"/>
                <w:szCs w:val="18"/>
                <w:lang w:eastAsia="zh-CN"/>
              </w:rPr>
            </w:pPr>
          </w:p>
        </w:tc>
        <w:tc>
          <w:tcPr>
            <w:tcW w:w="1080" w:type="dxa"/>
            <w:vMerge w:val="restart"/>
            <w:tcBorders>
              <w:right w:val="single" w:color="000000" w:sz="4" w:space="0"/>
            </w:tcBorders>
            <w:shd w:val="clear" w:color="auto" w:fill="auto"/>
            <w:vAlign w:val="center"/>
          </w:tcPr>
          <w:p w14:paraId="638B357F">
            <w:pPr>
              <w:spacing w:after="0"/>
              <w:jc w:val="center"/>
              <w:rPr>
                <w:rFonts w:hint="default" w:ascii="Times New Roman" w:hAnsi="Times New Roman" w:cs="Times New Roman"/>
                <w:color w:val="000000"/>
                <w:sz w:val="18"/>
                <w:szCs w:val="18"/>
                <w:lang w:eastAsia="zh-CN"/>
              </w:rPr>
            </w:pPr>
            <w:r>
              <w:rPr>
                <w:rFonts w:hint="default" w:ascii="Times New Roman" w:hAnsi="Times New Roman" w:cs="Times New Roman"/>
                <w:color w:val="000000"/>
                <w:sz w:val="18"/>
                <w:szCs w:val="18"/>
                <w:lang w:eastAsia="zh-CN"/>
              </w:rPr>
              <w:t>1</w:t>
            </w:r>
          </w:p>
        </w:tc>
        <w:tc>
          <w:tcPr>
            <w:tcW w:w="1080" w:type="dxa"/>
            <w:vMerge w:val="restart"/>
            <w:tcBorders>
              <w:right w:val="single" w:color="auto" w:sz="4" w:space="0"/>
            </w:tcBorders>
            <w:shd w:val="clear" w:color="auto" w:fill="auto"/>
            <w:vAlign w:val="center"/>
          </w:tcPr>
          <w:p w14:paraId="564138E6">
            <w:pPr>
              <w:spacing w:after="0"/>
              <w:jc w:val="center"/>
              <w:rPr>
                <w:rFonts w:hint="default" w:ascii="Times New Roman" w:hAnsi="Times New Roman" w:cs="Times New Roman"/>
                <w:color w:val="000000"/>
                <w:sz w:val="18"/>
                <w:szCs w:val="18"/>
                <w:lang w:eastAsia="zh-CN"/>
              </w:rPr>
            </w:pPr>
            <w:r>
              <w:rPr>
                <w:rFonts w:hint="default" w:ascii="Times New Roman" w:hAnsi="Times New Roman" w:cs="Times New Roman"/>
                <w:color w:val="000000"/>
                <w:sz w:val="18"/>
                <w:szCs w:val="18"/>
                <w:lang w:eastAsia="zh-CN"/>
              </w:rPr>
              <w:t>U8</w:t>
            </w:r>
          </w:p>
        </w:tc>
        <w:tc>
          <w:tcPr>
            <w:tcW w:w="4767" w:type="dxa"/>
            <w:tcBorders>
              <w:top w:val="single" w:color="auto" w:sz="4" w:space="0"/>
              <w:left w:val="single" w:color="auto" w:sz="4" w:space="0"/>
              <w:right w:val="single" w:color="auto" w:sz="4" w:space="0"/>
            </w:tcBorders>
            <w:shd w:val="clear" w:color="auto" w:fill="E5FFF2"/>
            <w:vAlign w:val="center"/>
          </w:tcPr>
          <w:p w14:paraId="7474026D">
            <w:pPr>
              <w:spacing w:after="0"/>
              <w:rPr>
                <w:rFonts w:hint="default" w:ascii="Times New Roman" w:hAnsi="Times New Roman" w:cs="Times New Roman"/>
                <w:color w:val="000000"/>
                <w:sz w:val="18"/>
                <w:szCs w:val="18"/>
                <w:lang w:eastAsia="zh-CN"/>
              </w:rPr>
            </w:pPr>
            <w:r>
              <w:rPr>
                <w:rFonts w:hint="default" w:ascii="Times New Roman" w:hAnsi="Times New Roman" w:cs="Times New Roman"/>
                <w:color w:val="000000"/>
                <w:sz w:val="18"/>
                <w:szCs w:val="18"/>
                <w:lang w:eastAsia="zh-CN"/>
              </w:rPr>
              <w:t xml:space="preserve">Bit0Bit1  00:not support  01:high voltage </w:t>
            </w:r>
          </w:p>
          <w:p w14:paraId="4FDEA9DA">
            <w:pPr>
              <w:ind w:firstLine="900" w:firstLineChars="500"/>
              <w:rPr>
                <w:rFonts w:hint="default" w:ascii="Times New Roman" w:hAnsi="Times New Roman" w:cs="Times New Roman"/>
                <w:color w:val="000000"/>
                <w:sz w:val="18"/>
                <w:szCs w:val="18"/>
                <w:lang w:eastAsia="zh-CN"/>
              </w:rPr>
            </w:pPr>
            <w:r>
              <w:rPr>
                <w:rFonts w:hint="default" w:ascii="Times New Roman" w:hAnsi="Times New Roman" w:cs="Times New Roman"/>
                <w:color w:val="000000"/>
                <w:sz w:val="18"/>
                <w:szCs w:val="18"/>
                <w:lang w:eastAsia="zh-CN"/>
              </w:rPr>
              <w:t>10:low voltage   11:Reserve    IN5</w:t>
            </w:r>
          </w:p>
        </w:tc>
      </w:tr>
      <w:tr w14:paraId="7AAD33D8">
        <w:tblPrEx>
          <w:tblCellMar>
            <w:top w:w="15" w:type="dxa"/>
            <w:left w:w="108" w:type="dxa"/>
            <w:bottom w:w="15" w:type="dxa"/>
            <w:right w:w="108" w:type="dxa"/>
          </w:tblCellMar>
        </w:tblPrEx>
        <w:trPr>
          <w:trHeight w:val="360" w:hRule="atLeast"/>
        </w:trPr>
        <w:tc>
          <w:tcPr>
            <w:tcW w:w="1080" w:type="dxa"/>
            <w:vMerge w:val="continue"/>
            <w:tcBorders>
              <w:left w:val="single" w:color="000000" w:sz="4" w:space="0"/>
              <w:right w:val="single" w:color="000000" w:sz="4" w:space="0"/>
            </w:tcBorders>
            <w:vAlign w:val="center"/>
          </w:tcPr>
          <w:p w14:paraId="2A442FDC">
            <w:pPr>
              <w:spacing w:after="0"/>
              <w:rPr>
                <w:rFonts w:hint="default" w:ascii="Times New Roman" w:hAnsi="Times New Roman" w:cs="Times New Roman"/>
                <w:color w:val="000000"/>
                <w:sz w:val="18"/>
                <w:szCs w:val="18"/>
                <w:lang w:eastAsia="zh-CN"/>
              </w:rPr>
            </w:pPr>
          </w:p>
        </w:tc>
        <w:tc>
          <w:tcPr>
            <w:tcW w:w="1080" w:type="dxa"/>
            <w:vMerge w:val="continue"/>
            <w:tcBorders>
              <w:right w:val="single" w:color="000000" w:sz="4" w:space="0"/>
            </w:tcBorders>
            <w:vAlign w:val="center"/>
          </w:tcPr>
          <w:p w14:paraId="5B351F17">
            <w:pPr>
              <w:spacing w:after="0"/>
              <w:rPr>
                <w:rFonts w:hint="default" w:ascii="Times New Roman" w:hAnsi="Times New Roman" w:cs="Times New Roman"/>
                <w:color w:val="000000"/>
                <w:sz w:val="18"/>
                <w:szCs w:val="18"/>
                <w:lang w:eastAsia="zh-CN"/>
              </w:rPr>
            </w:pPr>
          </w:p>
        </w:tc>
        <w:tc>
          <w:tcPr>
            <w:tcW w:w="1080" w:type="dxa"/>
            <w:vMerge w:val="continue"/>
            <w:tcBorders>
              <w:right w:val="single" w:color="000000" w:sz="4" w:space="0"/>
            </w:tcBorders>
            <w:vAlign w:val="center"/>
          </w:tcPr>
          <w:p w14:paraId="113DCD7F">
            <w:pPr>
              <w:spacing w:after="0"/>
              <w:rPr>
                <w:rFonts w:hint="default" w:ascii="Times New Roman" w:hAnsi="Times New Roman" w:cs="Times New Roman"/>
                <w:color w:val="000000"/>
                <w:sz w:val="18"/>
                <w:szCs w:val="18"/>
                <w:lang w:eastAsia="zh-CN"/>
              </w:rPr>
            </w:pPr>
          </w:p>
        </w:tc>
        <w:tc>
          <w:tcPr>
            <w:tcW w:w="1080" w:type="dxa"/>
            <w:vMerge w:val="continue"/>
            <w:tcBorders>
              <w:right w:val="single" w:color="000000" w:sz="4" w:space="0"/>
            </w:tcBorders>
            <w:vAlign w:val="center"/>
          </w:tcPr>
          <w:p w14:paraId="06A6E130">
            <w:pPr>
              <w:spacing w:after="0"/>
              <w:rPr>
                <w:rFonts w:hint="default" w:ascii="Times New Roman" w:hAnsi="Times New Roman" w:cs="Times New Roman"/>
                <w:color w:val="000000"/>
                <w:sz w:val="18"/>
                <w:szCs w:val="18"/>
                <w:lang w:eastAsia="zh-CN"/>
              </w:rPr>
            </w:pPr>
          </w:p>
        </w:tc>
        <w:tc>
          <w:tcPr>
            <w:tcW w:w="4767" w:type="dxa"/>
            <w:tcBorders>
              <w:top w:val="single" w:color="auto" w:sz="4" w:space="0"/>
              <w:right w:val="single" w:color="000000" w:sz="4" w:space="0"/>
            </w:tcBorders>
            <w:vAlign w:val="center"/>
          </w:tcPr>
          <w:p w14:paraId="15E13D40">
            <w:pPr>
              <w:spacing w:after="0"/>
              <w:rPr>
                <w:rFonts w:hint="default" w:ascii="Times New Roman" w:hAnsi="Times New Roman" w:cs="Times New Roman"/>
                <w:color w:val="000000"/>
                <w:sz w:val="18"/>
                <w:szCs w:val="18"/>
                <w:lang w:eastAsia="zh-CN"/>
              </w:rPr>
            </w:pPr>
            <w:r>
              <w:rPr>
                <w:rFonts w:hint="default" w:ascii="Times New Roman" w:hAnsi="Times New Roman" w:cs="Times New Roman"/>
                <w:color w:val="000000"/>
                <w:sz w:val="18"/>
                <w:szCs w:val="18"/>
                <w:lang w:eastAsia="zh-CN"/>
              </w:rPr>
              <w:t xml:space="preserve">Bit2Bit3  00:not support  01:high voltage </w:t>
            </w:r>
          </w:p>
        </w:tc>
      </w:tr>
      <w:tr w14:paraId="4C65202D">
        <w:tblPrEx>
          <w:tblCellMar>
            <w:top w:w="15" w:type="dxa"/>
            <w:left w:w="108" w:type="dxa"/>
            <w:bottom w:w="15" w:type="dxa"/>
            <w:right w:w="108" w:type="dxa"/>
          </w:tblCellMar>
        </w:tblPrEx>
        <w:trPr>
          <w:trHeight w:val="360" w:hRule="atLeast"/>
        </w:trPr>
        <w:tc>
          <w:tcPr>
            <w:tcW w:w="1080" w:type="dxa"/>
            <w:vMerge w:val="continue"/>
            <w:tcBorders>
              <w:left w:val="single" w:color="000000" w:sz="4" w:space="0"/>
              <w:right w:val="single" w:color="000000" w:sz="4" w:space="0"/>
            </w:tcBorders>
            <w:vAlign w:val="center"/>
          </w:tcPr>
          <w:p w14:paraId="4CC07F76">
            <w:pPr>
              <w:spacing w:after="0"/>
              <w:rPr>
                <w:rFonts w:hint="default" w:ascii="Times New Roman" w:hAnsi="Times New Roman" w:cs="Times New Roman"/>
                <w:color w:val="000000"/>
                <w:sz w:val="18"/>
                <w:szCs w:val="18"/>
                <w:lang w:eastAsia="zh-CN"/>
              </w:rPr>
            </w:pPr>
          </w:p>
        </w:tc>
        <w:tc>
          <w:tcPr>
            <w:tcW w:w="1080" w:type="dxa"/>
            <w:vMerge w:val="continue"/>
            <w:tcBorders>
              <w:right w:val="single" w:color="000000" w:sz="4" w:space="0"/>
            </w:tcBorders>
            <w:vAlign w:val="center"/>
          </w:tcPr>
          <w:p w14:paraId="22067937">
            <w:pPr>
              <w:spacing w:after="0"/>
              <w:rPr>
                <w:rFonts w:hint="default" w:ascii="Times New Roman" w:hAnsi="Times New Roman" w:cs="Times New Roman"/>
                <w:color w:val="000000"/>
                <w:sz w:val="18"/>
                <w:szCs w:val="18"/>
                <w:lang w:eastAsia="zh-CN"/>
              </w:rPr>
            </w:pPr>
          </w:p>
        </w:tc>
        <w:tc>
          <w:tcPr>
            <w:tcW w:w="1080" w:type="dxa"/>
            <w:vMerge w:val="continue"/>
            <w:tcBorders>
              <w:right w:val="single" w:color="000000" w:sz="4" w:space="0"/>
            </w:tcBorders>
            <w:vAlign w:val="center"/>
          </w:tcPr>
          <w:p w14:paraId="7697F547">
            <w:pPr>
              <w:spacing w:after="0"/>
              <w:rPr>
                <w:rFonts w:hint="default" w:ascii="Times New Roman" w:hAnsi="Times New Roman" w:cs="Times New Roman"/>
                <w:color w:val="000000"/>
                <w:sz w:val="18"/>
                <w:szCs w:val="18"/>
                <w:lang w:eastAsia="zh-CN"/>
              </w:rPr>
            </w:pPr>
          </w:p>
        </w:tc>
        <w:tc>
          <w:tcPr>
            <w:tcW w:w="1080" w:type="dxa"/>
            <w:vMerge w:val="continue"/>
            <w:tcBorders>
              <w:right w:val="single" w:color="000000" w:sz="4" w:space="0"/>
            </w:tcBorders>
            <w:vAlign w:val="center"/>
          </w:tcPr>
          <w:p w14:paraId="745B59DD">
            <w:pPr>
              <w:spacing w:after="0"/>
              <w:rPr>
                <w:rFonts w:hint="default" w:ascii="Times New Roman" w:hAnsi="Times New Roman" w:cs="Times New Roman"/>
                <w:color w:val="000000"/>
                <w:sz w:val="18"/>
                <w:szCs w:val="18"/>
                <w:lang w:eastAsia="zh-CN"/>
              </w:rPr>
            </w:pPr>
          </w:p>
        </w:tc>
        <w:tc>
          <w:tcPr>
            <w:tcW w:w="4767" w:type="dxa"/>
            <w:tcBorders>
              <w:right w:val="single" w:color="000000" w:sz="4" w:space="0"/>
            </w:tcBorders>
            <w:vAlign w:val="center"/>
          </w:tcPr>
          <w:p w14:paraId="757660BC">
            <w:pPr>
              <w:spacing w:after="0"/>
              <w:ind w:firstLine="900" w:firstLineChars="500"/>
              <w:rPr>
                <w:rFonts w:hint="default" w:ascii="Times New Roman" w:hAnsi="Times New Roman" w:cs="Times New Roman"/>
                <w:color w:val="000000"/>
                <w:sz w:val="18"/>
                <w:szCs w:val="18"/>
                <w:lang w:eastAsia="zh-CN"/>
              </w:rPr>
            </w:pPr>
            <w:r>
              <w:rPr>
                <w:rFonts w:hint="default" w:ascii="Times New Roman" w:hAnsi="Times New Roman" w:cs="Times New Roman"/>
                <w:color w:val="000000"/>
                <w:sz w:val="18"/>
                <w:szCs w:val="18"/>
                <w:lang w:eastAsia="zh-CN"/>
              </w:rPr>
              <w:t>10:low voltage   11:Reserve    IN6</w:t>
            </w:r>
          </w:p>
        </w:tc>
      </w:tr>
      <w:tr w14:paraId="72C0546D">
        <w:tblPrEx>
          <w:tblCellMar>
            <w:top w:w="15" w:type="dxa"/>
            <w:left w:w="108" w:type="dxa"/>
            <w:bottom w:w="15" w:type="dxa"/>
            <w:right w:w="108" w:type="dxa"/>
          </w:tblCellMar>
        </w:tblPrEx>
        <w:trPr>
          <w:trHeight w:val="360" w:hRule="atLeast"/>
        </w:trPr>
        <w:tc>
          <w:tcPr>
            <w:tcW w:w="1080" w:type="dxa"/>
            <w:vMerge w:val="continue"/>
            <w:tcBorders>
              <w:left w:val="single" w:color="000000" w:sz="4" w:space="0"/>
              <w:right w:val="single" w:color="000000" w:sz="4" w:space="0"/>
            </w:tcBorders>
            <w:vAlign w:val="center"/>
          </w:tcPr>
          <w:p w14:paraId="19B95B5E">
            <w:pPr>
              <w:spacing w:after="0"/>
              <w:rPr>
                <w:rFonts w:hint="default" w:ascii="Times New Roman" w:hAnsi="Times New Roman" w:cs="Times New Roman"/>
                <w:color w:val="000000"/>
                <w:sz w:val="18"/>
                <w:szCs w:val="18"/>
                <w:lang w:eastAsia="zh-CN"/>
              </w:rPr>
            </w:pPr>
          </w:p>
        </w:tc>
        <w:tc>
          <w:tcPr>
            <w:tcW w:w="1080" w:type="dxa"/>
            <w:vMerge w:val="continue"/>
            <w:tcBorders>
              <w:right w:val="single" w:color="000000" w:sz="4" w:space="0"/>
            </w:tcBorders>
            <w:vAlign w:val="center"/>
          </w:tcPr>
          <w:p w14:paraId="7ABDB65B">
            <w:pPr>
              <w:spacing w:after="0"/>
              <w:rPr>
                <w:rFonts w:hint="default" w:ascii="Times New Roman" w:hAnsi="Times New Roman" w:cs="Times New Roman"/>
                <w:color w:val="000000"/>
                <w:sz w:val="18"/>
                <w:szCs w:val="18"/>
                <w:lang w:eastAsia="zh-CN"/>
              </w:rPr>
            </w:pPr>
          </w:p>
        </w:tc>
        <w:tc>
          <w:tcPr>
            <w:tcW w:w="1080" w:type="dxa"/>
            <w:vMerge w:val="continue"/>
            <w:tcBorders>
              <w:right w:val="single" w:color="000000" w:sz="4" w:space="0"/>
            </w:tcBorders>
            <w:vAlign w:val="center"/>
          </w:tcPr>
          <w:p w14:paraId="53082567">
            <w:pPr>
              <w:spacing w:after="0"/>
              <w:rPr>
                <w:rFonts w:hint="default" w:ascii="Times New Roman" w:hAnsi="Times New Roman" w:cs="Times New Roman"/>
                <w:color w:val="000000"/>
                <w:sz w:val="18"/>
                <w:szCs w:val="18"/>
                <w:lang w:eastAsia="zh-CN"/>
              </w:rPr>
            </w:pPr>
          </w:p>
        </w:tc>
        <w:tc>
          <w:tcPr>
            <w:tcW w:w="1080" w:type="dxa"/>
            <w:vMerge w:val="continue"/>
            <w:tcBorders>
              <w:right w:val="single" w:color="000000" w:sz="4" w:space="0"/>
            </w:tcBorders>
            <w:vAlign w:val="center"/>
          </w:tcPr>
          <w:p w14:paraId="71353532">
            <w:pPr>
              <w:spacing w:after="0"/>
              <w:rPr>
                <w:rFonts w:hint="default" w:ascii="Times New Roman" w:hAnsi="Times New Roman" w:cs="Times New Roman"/>
                <w:color w:val="000000"/>
                <w:sz w:val="18"/>
                <w:szCs w:val="18"/>
                <w:lang w:eastAsia="zh-CN"/>
              </w:rPr>
            </w:pPr>
          </w:p>
        </w:tc>
        <w:tc>
          <w:tcPr>
            <w:tcW w:w="4767" w:type="dxa"/>
            <w:tcBorders>
              <w:right w:val="single" w:color="000000" w:sz="4" w:space="0"/>
            </w:tcBorders>
            <w:vAlign w:val="center"/>
          </w:tcPr>
          <w:p w14:paraId="394CC670">
            <w:pPr>
              <w:spacing w:after="0"/>
              <w:rPr>
                <w:rFonts w:hint="default" w:ascii="Times New Roman" w:hAnsi="Times New Roman" w:cs="Times New Roman"/>
                <w:color w:val="000000"/>
                <w:sz w:val="18"/>
                <w:szCs w:val="18"/>
                <w:lang w:eastAsia="zh-CN"/>
              </w:rPr>
            </w:pPr>
            <w:r>
              <w:rPr>
                <w:rFonts w:hint="default" w:ascii="Times New Roman" w:hAnsi="Times New Roman" w:cs="Times New Roman"/>
                <w:color w:val="000000"/>
                <w:sz w:val="18"/>
                <w:szCs w:val="18"/>
                <w:lang w:eastAsia="zh-CN"/>
              </w:rPr>
              <w:t xml:space="preserve">Bit4Bit5  00:not support  01:high voltage </w:t>
            </w:r>
          </w:p>
        </w:tc>
      </w:tr>
      <w:tr w14:paraId="40B362EE">
        <w:tblPrEx>
          <w:tblCellMar>
            <w:top w:w="15" w:type="dxa"/>
            <w:left w:w="108" w:type="dxa"/>
            <w:bottom w:w="15" w:type="dxa"/>
            <w:right w:w="108" w:type="dxa"/>
          </w:tblCellMar>
        </w:tblPrEx>
        <w:trPr>
          <w:trHeight w:val="360" w:hRule="atLeast"/>
        </w:trPr>
        <w:tc>
          <w:tcPr>
            <w:tcW w:w="1080" w:type="dxa"/>
            <w:vMerge w:val="continue"/>
            <w:tcBorders>
              <w:left w:val="single" w:color="000000" w:sz="4" w:space="0"/>
              <w:right w:val="single" w:color="000000" w:sz="4" w:space="0"/>
            </w:tcBorders>
            <w:vAlign w:val="center"/>
          </w:tcPr>
          <w:p w14:paraId="7EF6A4D6">
            <w:pPr>
              <w:spacing w:after="0"/>
              <w:rPr>
                <w:rFonts w:hint="default" w:ascii="Times New Roman" w:hAnsi="Times New Roman" w:cs="Times New Roman"/>
                <w:color w:val="000000"/>
                <w:sz w:val="18"/>
                <w:szCs w:val="18"/>
                <w:lang w:eastAsia="zh-CN"/>
              </w:rPr>
            </w:pPr>
          </w:p>
        </w:tc>
        <w:tc>
          <w:tcPr>
            <w:tcW w:w="1080" w:type="dxa"/>
            <w:vMerge w:val="continue"/>
            <w:tcBorders>
              <w:right w:val="single" w:color="000000" w:sz="4" w:space="0"/>
            </w:tcBorders>
            <w:vAlign w:val="center"/>
          </w:tcPr>
          <w:p w14:paraId="44932FDE">
            <w:pPr>
              <w:spacing w:after="0"/>
              <w:rPr>
                <w:rFonts w:hint="default" w:ascii="Times New Roman" w:hAnsi="Times New Roman" w:cs="Times New Roman"/>
                <w:color w:val="000000"/>
                <w:sz w:val="18"/>
                <w:szCs w:val="18"/>
                <w:lang w:eastAsia="zh-CN"/>
              </w:rPr>
            </w:pPr>
          </w:p>
        </w:tc>
        <w:tc>
          <w:tcPr>
            <w:tcW w:w="1080" w:type="dxa"/>
            <w:vMerge w:val="continue"/>
            <w:tcBorders>
              <w:right w:val="single" w:color="000000" w:sz="4" w:space="0"/>
            </w:tcBorders>
            <w:vAlign w:val="center"/>
          </w:tcPr>
          <w:p w14:paraId="2EA612DF">
            <w:pPr>
              <w:spacing w:after="0"/>
              <w:rPr>
                <w:rFonts w:hint="default" w:ascii="Times New Roman" w:hAnsi="Times New Roman" w:cs="Times New Roman"/>
                <w:color w:val="000000"/>
                <w:sz w:val="18"/>
                <w:szCs w:val="18"/>
                <w:lang w:eastAsia="zh-CN"/>
              </w:rPr>
            </w:pPr>
          </w:p>
        </w:tc>
        <w:tc>
          <w:tcPr>
            <w:tcW w:w="1080" w:type="dxa"/>
            <w:vMerge w:val="continue"/>
            <w:tcBorders>
              <w:right w:val="single" w:color="000000" w:sz="4" w:space="0"/>
            </w:tcBorders>
            <w:vAlign w:val="center"/>
          </w:tcPr>
          <w:p w14:paraId="268775E9">
            <w:pPr>
              <w:spacing w:after="0"/>
              <w:rPr>
                <w:rFonts w:hint="default" w:ascii="Times New Roman" w:hAnsi="Times New Roman" w:cs="Times New Roman"/>
                <w:color w:val="000000"/>
                <w:sz w:val="18"/>
                <w:szCs w:val="18"/>
                <w:lang w:eastAsia="zh-CN"/>
              </w:rPr>
            </w:pPr>
          </w:p>
        </w:tc>
        <w:tc>
          <w:tcPr>
            <w:tcW w:w="4767" w:type="dxa"/>
            <w:tcBorders>
              <w:right w:val="single" w:color="000000" w:sz="4" w:space="0"/>
            </w:tcBorders>
            <w:vAlign w:val="center"/>
          </w:tcPr>
          <w:p w14:paraId="6441229E">
            <w:pPr>
              <w:spacing w:after="0"/>
              <w:ind w:firstLine="900" w:firstLineChars="500"/>
              <w:rPr>
                <w:rFonts w:hint="default" w:ascii="Times New Roman" w:hAnsi="Times New Roman" w:cs="Times New Roman"/>
                <w:color w:val="000000"/>
                <w:sz w:val="18"/>
                <w:szCs w:val="18"/>
                <w:lang w:eastAsia="zh-CN"/>
              </w:rPr>
            </w:pPr>
            <w:r>
              <w:rPr>
                <w:rFonts w:hint="default" w:ascii="Times New Roman" w:hAnsi="Times New Roman" w:cs="Times New Roman"/>
                <w:color w:val="000000"/>
                <w:sz w:val="18"/>
                <w:szCs w:val="18"/>
                <w:lang w:eastAsia="zh-CN"/>
              </w:rPr>
              <w:t>10:low voltage   11:Reserve    IN7</w:t>
            </w:r>
          </w:p>
        </w:tc>
      </w:tr>
      <w:tr w14:paraId="5C02CB7B">
        <w:tblPrEx>
          <w:tblCellMar>
            <w:top w:w="15" w:type="dxa"/>
            <w:left w:w="108" w:type="dxa"/>
            <w:bottom w:w="15" w:type="dxa"/>
            <w:right w:w="108" w:type="dxa"/>
          </w:tblCellMar>
        </w:tblPrEx>
        <w:trPr>
          <w:trHeight w:val="360" w:hRule="atLeast"/>
        </w:trPr>
        <w:tc>
          <w:tcPr>
            <w:tcW w:w="1080" w:type="dxa"/>
            <w:vMerge w:val="continue"/>
            <w:tcBorders>
              <w:left w:val="single" w:color="000000" w:sz="4" w:space="0"/>
              <w:right w:val="single" w:color="000000" w:sz="4" w:space="0"/>
            </w:tcBorders>
            <w:vAlign w:val="center"/>
          </w:tcPr>
          <w:p w14:paraId="28A0E030">
            <w:pPr>
              <w:spacing w:after="0"/>
              <w:rPr>
                <w:rFonts w:hint="default" w:ascii="Times New Roman" w:hAnsi="Times New Roman" w:cs="Times New Roman"/>
                <w:color w:val="000000"/>
                <w:sz w:val="18"/>
                <w:szCs w:val="18"/>
                <w:lang w:eastAsia="zh-CN"/>
              </w:rPr>
            </w:pPr>
          </w:p>
        </w:tc>
        <w:tc>
          <w:tcPr>
            <w:tcW w:w="1080" w:type="dxa"/>
            <w:vMerge w:val="continue"/>
            <w:tcBorders>
              <w:right w:val="single" w:color="000000" w:sz="4" w:space="0"/>
            </w:tcBorders>
            <w:vAlign w:val="center"/>
          </w:tcPr>
          <w:p w14:paraId="35DDD01D">
            <w:pPr>
              <w:spacing w:after="0"/>
              <w:rPr>
                <w:rFonts w:hint="default" w:ascii="Times New Roman" w:hAnsi="Times New Roman" w:cs="Times New Roman"/>
                <w:color w:val="000000"/>
                <w:sz w:val="18"/>
                <w:szCs w:val="18"/>
                <w:lang w:eastAsia="zh-CN"/>
              </w:rPr>
            </w:pPr>
          </w:p>
        </w:tc>
        <w:tc>
          <w:tcPr>
            <w:tcW w:w="1080" w:type="dxa"/>
            <w:vMerge w:val="continue"/>
            <w:tcBorders>
              <w:right w:val="single" w:color="000000" w:sz="4" w:space="0"/>
            </w:tcBorders>
            <w:vAlign w:val="center"/>
          </w:tcPr>
          <w:p w14:paraId="1A63F7F5">
            <w:pPr>
              <w:spacing w:after="0"/>
              <w:rPr>
                <w:rFonts w:hint="default" w:ascii="Times New Roman" w:hAnsi="Times New Roman" w:cs="Times New Roman"/>
                <w:color w:val="000000"/>
                <w:sz w:val="18"/>
                <w:szCs w:val="18"/>
                <w:lang w:eastAsia="zh-CN"/>
              </w:rPr>
            </w:pPr>
          </w:p>
        </w:tc>
        <w:tc>
          <w:tcPr>
            <w:tcW w:w="1080" w:type="dxa"/>
            <w:vMerge w:val="continue"/>
            <w:tcBorders>
              <w:right w:val="single" w:color="000000" w:sz="4" w:space="0"/>
            </w:tcBorders>
            <w:vAlign w:val="center"/>
          </w:tcPr>
          <w:p w14:paraId="775CD2CF">
            <w:pPr>
              <w:spacing w:after="0"/>
              <w:rPr>
                <w:rFonts w:hint="default" w:ascii="Times New Roman" w:hAnsi="Times New Roman" w:cs="Times New Roman"/>
                <w:color w:val="000000"/>
                <w:sz w:val="18"/>
                <w:szCs w:val="18"/>
                <w:lang w:eastAsia="zh-CN"/>
              </w:rPr>
            </w:pPr>
          </w:p>
        </w:tc>
        <w:tc>
          <w:tcPr>
            <w:tcW w:w="4767" w:type="dxa"/>
            <w:tcBorders>
              <w:right w:val="single" w:color="000000" w:sz="4" w:space="0"/>
            </w:tcBorders>
            <w:vAlign w:val="center"/>
          </w:tcPr>
          <w:p w14:paraId="60431447">
            <w:pPr>
              <w:spacing w:after="0"/>
              <w:rPr>
                <w:rFonts w:hint="default" w:ascii="Times New Roman" w:hAnsi="Times New Roman" w:cs="Times New Roman"/>
                <w:color w:val="000000"/>
                <w:sz w:val="18"/>
                <w:szCs w:val="18"/>
                <w:lang w:eastAsia="zh-CN"/>
              </w:rPr>
            </w:pPr>
            <w:r>
              <w:rPr>
                <w:rFonts w:hint="default" w:ascii="Times New Roman" w:hAnsi="Times New Roman" w:cs="Times New Roman"/>
                <w:color w:val="000000"/>
                <w:sz w:val="18"/>
                <w:szCs w:val="18"/>
                <w:lang w:eastAsia="zh-CN"/>
              </w:rPr>
              <w:t xml:space="preserve">Bit6Bit7  00:not support  01:high voltage </w:t>
            </w:r>
          </w:p>
        </w:tc>
      </w:tr>
      <w:tr w14:paraId="2A94898A">
        <w:tblPrEx>
          <w:tblCellMar>
            <w:top w:w="15" w:type="dxa"/>
            <w:left w:w="108" w:type="dxa"/>
            <w:bottom w:w="15" w:type="dxa"/>
            <w:right w:w="108" w:type="dxa"/>
          </w:tblCellMar>
        </w:tblPrEx>
        <w:trPr>
          <w:trHeight w:val="360" w:hRule="atLeast"/>
        </w:trPr>
        <w:tc>
          <w:tcPr>
            <w:tcW w:w="1080" w:type="dxa"/>
            <w:vMerge w:val="continue"/>
            <w:tcBorders>
              <w:left w:val="single" w:color="000000" w:sz="4" w:space="0"/>
              <w:right w:val="single" w:color="000000" w:sz="4" w:space="0"/>
            </w:tcBorders>
            <w:vAlign w:val="center"/>
          </w:tcPr>
          <w:p w14:paraId="32A7B5B6">
            <w:pPr>
              <w:spacing w:after="0"/>
              <w:rPr>
                <w:rFonts w:hint="default" w:ascii="Times New Roman" w:hAnsi="Times New Roman" w:cs="Times New Roman"/>
                <w:color w:val="000000"/>
                <w:sz w:val="18"/>
                <w:szCs w:val="18"/>
                <w:lang w:eastAsia="zh-CN"/>
              </w:rPr>
            </w:pPr>
          </w:p>
        </w:tc>
        <w:tc>
          <w:tcPr>
            <w:tcW w:w="1080" w:type="dxa"/>
            <w:vMerge w:val="continue"/>
            <w:tcBorders>
              <w:right w:val="single" w:color="000000" w:sz="4" w:space="0"/>
            </w:tcBorders>
            <w:vAlign w:val="center"/>
          </w:tcPr>
          <w:p w14:paraId="0BC97541">
            <w:pPr>
              <w:spacing w:after="0"/>
              <w:rPr>
                <w:rFonts w:hint="default" w:ascii="Times New Roman" w:hAnsi="Times New Roman" w:cs="Times New Roman"/>
                <w:color w:val="000000"/>
                <w:sz w:val="18"/>
                <w:szCs w:val="18"/>
                <w:lang w:eastAsia="zh-CN"/>
              </w:rPr>
            </w:pPr>
          </w:p>
        </w:tc>
        <w:tc>
          <w:tcPr>
            <w:tcW w:w="1080" w:type="dxa"/>
            <w:vMerge w:val="continue"/>
            <w:tcBorders>
              <w:right w:val="single" w:color="000000" w:sz="4" w:space="0"/>
            </w:tcBorders>
            <w:vAlign w:val="center"/>
          </w:tcPr>
          <w:p w14:paraId="04ECA945">
            <w:pPr>
              <w:spacing w:after="0"/>
              <w:rPr>
                <w:rFonts w:hint="default" w:ascii="Times New Roman" w:hAnsi="Times New Roman" w:cs="Times New Roman"/>
                <w:color w:val="000000"/>
                <w:sz w:val="18"/>
                <w:szCs w:val="18"/>
                <w:lang w:eastAsia="zh-CN"/>
              </w:rPr>
            </w:pPr>
          </w:p>
        </w:tc>
        <w:tc>
          <w:tcPr>
            <w:tcW w:w="1080" w:type="dxa"/>
            <w:vMerge w:val="continue"/>
            <w:tcBorders>
              <w:right w:val="single" w:color="000000" w:sz="4" w:space="0"/>
            </w:tcBorders>
            <w:vAlign w:val="center"/>
          </w:tcPr>
          <w:p w14:paraId="408E2C49">
            <w:pPr>
              <w:spacing w:after="0"/>
              <w:rPr>
                <w:rFonts w:hint="default" w:ascii="Times New Roman" w:hAnsi="Times New Roman" w:cs="Times New Roman"/>
                <w:color w:val="000000"/>
                <w:sz w:val="18"/>
                <w:szCs w:val="18"/>
                <w:lang w:eastAsia="zh-CN"/>
              </w:rPr>
            </w:pPr>
          </w:p>
        </w:tc>
        <w:tc>
          <w:tcPr>
            <w:tcW w:w="4767" w:type="dxa"/>
            <w:tcBorders>
              <w:right w:val="single" w:color="000000" w:sz="4" w:space="0"/>
            </w:tcBorders>
            <w:vAlign w:val="center"/>
          </w:tcPr>
          <w:p w14:paraId="7DA4DBC2">
            <w:pPr>
              <w:spacing w:after="0"/>
              <w:ind w:firstLine="900" w:firstLineChars="500"/>
              <w:rPr>
                <w:rFonts w:hint="default" w:ascii="Times New Roman" w:hAnsi="Times New Roman" w:cs="Times New Roman"/>
                <w:color w:val="000000"/>
                <w:sz w:val="18"/>
                <w:szCs w:val="18"/>
                <w:lang w:eastAsia="zh-CN"/>
              </w:rPr>
            </w:pPr>
            <w:r>
              <w:rPr>
                <w:rFonts w:hint="default" w:ascii="Times New Roman" w:hAnsi="Times New Roman" w:cs="Times New Roman"/>
                <w:color w:val="000000"/>
                <w:sz w:val="18"/>
                <w:szCs w:val="18"/>
                <w:lang w:eastAsia="zh-CN"/>
              </w:rPr>
              <w:t>10:low voltage   11:Reserve    IN8</w:t>
            </w:r>
          </w:p>
        </w:tc>
      </w:tr>
      <w:tr w14:paraId="13A72EB0">
        <w:tblPrEx>
          <w:tblCellMar>
            <w:top w:w="15" w:type="dxa"/>
            <w:left w:w="108" w:type="dxa"/>
            <w:bottom w:w="15" w:type="dxa"/>
            <w:right w:w="108" w:type="dxa"/>
          </w:tblCellMar>
        </w:tblPrEx>
        <w:trPr>
          <w:trHeight w:val="360" w:hRule="atLeast"/>
        </w:trPr>
        <w:tc>
          <w:tcPr>
            <w:tcW w:w="1080" w:type="dxa"/>
            <w:tcBorders>
              <w:left w:val="single" w:color="000000" w:sz="4" w:space="0"/>
              <w:right w:val="single" w:color="000000" w:sz="4" w:space="0"/>
            </w:tcBorders>
          </w:tcPr>
          <w:p w14:paraId="4C766288">
            <w:pPr>
              <w:spacing w:after="0"/>
              <w:jc w:val="center"/>
              <w:rPr>
                <w:rFonts w:hint="default" w:ascii="Times New Roman" w:hAnsi="Times New Roman" w:cs="Times New Roman"/>
                <w:color w:val="000000"/>
                <w:sz w:val="18"/>
                <w:szCs w:val="18"/>
                <w:lang w:eastAsia="zh-CN"/>
              </w:rPr>
            </w:pPr>
          </w:p>
        </w:tc>
        <w:tc>
          <w:tcPr>
            <w:tcW w:w="1080" w:type="dxa"/>
            <w:vMerge w:val="continue"/>
            <w:tcBorders>
              <w:right w:val="single" w:color="000000" w:sz="4" w:space="0"/>
            </w:tcBorders>
            <w:vAlign w:val="center"/>
          </w:tcPr>
          <w:p w14:paraId="28858E11">
            <w:pPr>
              <w:spacing w:after="0"/>
              <w:rPr>
                <w:rFonts w:hint="default" w:ascii="Times New Roman" w:hAnsi="Times New Roman" w:cs="Times New Roman"/>
                <w:color w:val="000000"/>
                <w:sz w:val="18"/>
                <w:szCs w:val="18"/>
                <w:lang w:eastAsia="zh-CN"/>
              </w:rPr>
            </w:pPr>
          </w:p>
        </w:tc>
        <w:tc>
          <w:tcPr>
            <w:tcW w:w="1080" w:type="dxa"/>
            <w:tcBorders>
              <w:right w:val="single" w:color="000000" w:sz="4" w:space="0"/>
            </w:tcBorders>
          </w:tcPr>
          <w:p w14:paraId="5CE26EAA">
            <w:pPr>
              <w:spacing w:after="0"/>
              <w:rPr>
                <w:rFonts w:hint="default" w:ascii="Times New Roman" w:hAnsi="Times New Roman" w:cs="Times New Roman"/>
                <w:color w:val="000000"/>
                <w:sz w:val="18"/>
                <w:szCs w:val="18"/>
                <w:lang w:eastAsia="zh-CN"/>
              </w:rPr>
            </w:pPr>
          </w:p>
        </w:tc>
        <w:tc>
          <w:tcPr>
            <w:tcW w:w="1080" w:type="dxa"/>
            <w:tcBorders>
              <w:right w:val="single" w:color="000000" w:sz="4" w:space="0"/>
            </w:tcBorders>
          </w:tcPr>
          <w:p w14:paraId="50D25237">
            <w:pPr>
              <w:spacing w:after="0"/>
              <w:jc w:val="center"/>
              <w:rPr>
                <w:rFonts w:hint="default" w:ascii="Times New Roman" w:hAnsi="Times New Roman" w:cs="Times New Roman"/>
                <w:color w:val="000000"/>
                <w:sz w:val="18"/>
                <w:szCs w:val="18"/>
                <w:lang w:eastAsia="zh-CN"/>
              </w:rPr>
            </w:pPr>
          </w:p>
        </w:tc>
        <w:tc>
          <w:tcPr>
            <w:tcW w:w="4767" w:type="dxa"/>
            <w:tcBorders>
              <w:right w:val="single" w:color="000000" w:sz="4" w:space="0"/>
            </w:tcBorders>
            <w:vAlign w:val="center"/>
          </w:tcPr>
          <w:p w14:paraId="623A08D5">
            <w:pPr>
              <w:spacing w:after="0"/>
              <w:ind w:firstLine="900" w:firstLineChars="500"/>
              <w:rPr>
                <w:rFonts w:hint="default" w:ascii="Times New Roman" w:hAnsi="Times New Roman" w:cs="Times New Roman"/>
                <w:color w:val="000000"/>
                <w:sz w:val="18"/>
                <w:szCs w:val="18"/>
                <w:lang w:eastAsia="zh-CN"/>
              </w:rPr>
            </w:pPr>
          </w:p>
        </w:tc>
      </w:tr>
      <w:tr w14:paraId="255E7B73">
        <w:tblPrEx>
          <w:tblCellMar>
            <w:top w:w="15" w:type="dxa"/>
            <w:left w:w="108" w:type="dxa"/>
            <w:bottom w:w="15" w:type="dxa"/>
            <w:right w:w="108" w:type="dxa"/>
          </w:tblCellMar>
        </w:tblPrEx>
        <w:trPr>
          <w:trHeight w:val="360" w:hRule="atLeast"/>
        </w:trPr>
        <w:tc>
          <w:tcPr>
            <w:tcW w:w="1080" w:type="dxa"/>
            <w:vMerge w:val="restart"/>
            <w:tcBorders>
              <w:left w:val="single" w:color="000000" w:sz="4" w:space="0"/>
              <w:right w:val="single" w:color="000000" w:sz="4" w:space="0"/>
            </w:tcBorders>
            <w:vAlign w:val="center"/>
          </w:tcPr>
          <w:p w14:paraId="4FC8DA0A">
            <w:pPr>
              <w:spacing w:after="0"/>
              <w:jc w:val="center"/>
              <w:rPr>
                <w:rFonts w:hint="default" w:ascii="Times New Roman" w:hAnsi="Times New Roman" w:cs="Times New Roman"/>
                <w:color w:val="000000"/>
                <w:sz w:val="18"/>
                <w:szCs w:val="18"/>
                <w:lang w:eastAsia="zh-CN"/>
              </w:rPr>
            </w:pPr>
            <w:r>
              <w:rPr>
                <w:rFonts w:hint="default" w:ascii="Times New Roman" w:hAnsi="Times New Roman" w:cs="Times New Roman"/>
                <w:color w:val="000000"/>
                <w:sz w:val="18"/>
                <w:szCs w:val="18"/>
                <w:lang w:eastAsia="zh-CN"/>
              </w:rPr>
              <w:t>2</w:t>
            </w:r>
          </w:p>
        </w:tc>
        <w:tc>
          <w:tcPr>
            <w:tcW w:w="1080" w:type="dxa"/>
            <w:vMerge w:val="restart"/>
            <w:tcBorders>
              <w:right w:val="single" w:color="000000" w:sz="4" w:space="0"/>
            </w:tcBorders>
            <w:vAlign w:val="center"/>
          </w:tcPr>
          <w:p w14:paraId="409BDB7A">
            <w:pPr>
              <w:spacing w:after="0"/>
              <w:rPr>
                <w:rFonts w:hint="default" w:ascii="Times New Roman" w:hAnsi="Times New Roman" w:cs="Times New Roman"/>
                <w:color w:val="000000"/>
                <w:sz w:val="18"/>
                <w:szCs w:val="18"/>
                <w:lang w:eastAsia="zh-CN"/>
              </w:rPr>
            </w:pPr>
            <w:r>
              <w:rPr>
                <w:rFonts w:hint="default" w:ascii="Times New Roman" w:hAnsi="Times New Roman" w:cs="Times New Roman"/>
                <w:color w:val="000000"/>
                <w:sz w:val="18"/>
                <w:szCs w:val="18"/>
                <w:lang w:eastAsia="zh-CN"/>
              </w:rPr>
              <w:t xml:space="preserve">Output state </w:t>
            </w:r>
          </w:p>
        </w:tc>
        <w:tc>
          <w:tcPr>
            <w:tcW w:w="1080" w:type="dxa"/>
            <w:vMerge w:val="restart"/>
            <w:tcBorders>
              <w:right w:val="single" w:color="000000" w:sz="4" w:space="0"/>
            </w:tcBorders>
            <w:vAlign w:val="center"/>
          </w:tcPr>
          <w:p w14:paraId="069B58DF">
            <w:pPr>
              <w:spacing w:after="0"/>
              <w:jc w:val="center"/>
              <w:rPr>
                <w:rFonts w:hint="default" w:ascii="Times New Roman" w:hAnsi="Times New Roman" w:cs="Times New Roman"/>
                <w:color w:val="000000"/>
                <w:sz w:val="18"/>
                <w:szCs w:val="18"/>
                <w:lang w:eastAsia="zh-CN"/>
              </w:rPr>
            </w:pPr>
            <w:r>
              <w:rPr>
                <w:rFonts w:hint="default" w:ascii="Times New Roman" w:hAnsi="Times New Roman" w:cs="Times New Roman"/>
                <w:color w:val="000000"/>
                <w:sz w:val="18"/>
                <w:szCs w:val="18"/>
                <w:lang w:eastAsia="zh-CN"/>
              </w:rPr>
              <w:t>1</w:t>
            </w:r>
          </w:p>
        </w:tc>
        <w:tc>
          <w:tcPr>
            <w:tcW w:w="1080" w:type="dxa"/>
            <w:vMerge w:val="restart"/>
            <w:tcBorders>
              <w:right w:val="single" w:color="000000" w:sz="4" w:space="0"/>
            </w:tcBorders>
            <w:vAlign w:val="center"/>
          </w:tcPr>
          <w:p w14:paraId="4F101AE2">
            <w:pPr>
              <w:spacing w:after="0"/>
              <w:jc w:val="center"/>
              <w:rPr>
                <w:rFonts w:hint="default" w:ascii="Times New Roman" w:hAnsi="Times New Roman" w:cs="Times New Roman"/>
                <w:color w:val="000000"/>
                <w:sz w:val="18"/>
                <w:szCs w:val="18"/>
                <w:lang w:eastAsia="zh-CN"/>
              </w:rPr>
            </w:pPr>
            <w:r>
              <w:rPr>
                <w:rFonts w:hint="default" w:ascii="Times New Roman" w:hAnsi="Times New Roman" w:cs="Times New Roman"/>
                <w:color w:val="000000"/>
                <w:sz w:val="18"/>
                <w:szCs w:val="18"/>
                <w:lang w:eastAsia="zh-CN"/>
              </w:rPr>
              <w:t>u8</w:t>
            </w:r>
          </w:p>
        </w:tc>
        <w:tc>
          <w:tcPr>
            <w:tcW w:w="4767" w:type="dxa"/>
            <w:tcBorders>
              <w:right w:val="single" w:color="000000" w:sz="4" w:space="0"/>
            </w:tcBorders>
            <w:vAlign w:val="center"/>
          </w:tcPr>
          <w:p w14:paraId="1147FA04">
            <w:pPr>
              <w:spacing w:after="0"/>
              <w:rPr>
                <w:rFonts w:hint="default" w:ascii="Times New Roman" w:hAnsi="Times New Roman" w:cs="Times New Roman"/>
                <w:color w:val="000000"/>
                <w:sz w:val="18"/>
                <w:szCs w:val="18"/>
                <w:lang w:eastAsia="zh-CN"/>
              </w:rPr>
            </w:pPr>
            <w:r>
              <w:rPr>
                <w:rFonts w:hint="default" w:ascii="Times New Roman" w:hAnsi="Times New Roman" w:cs="Times New Roman"/>
                <w:color w:val="000000"/>
                <w:sz w:val="18"/>
                <w:szCs w:val="18"/>
                <w:lang w:eastAsia="zh-CN"/>
              </w:rPr>
              <w:t xml:space="preserve">Bit0Bit1  00:not support  01:high voltage  </w:t>
            </w:r>
          </w:p>
        </w:tc>
      </w:tr>
      <w:tr w14:paraId="4C4BDCBF">
        <w:tblPrEx>
          <w:tblCellMar>
            <w:top w:w="15" w:type="dxa"/>
            <w:left w:w="108" w:type="dxa"/>
            <w:bottom w:w="15" w:type="dxa"/>
            <w:right w:w="108" w:type="dxa"/>
          </w:tblCellMar>
        </w:tblPrEx>
        <w:trPr>
          <w:trHeight w:val="360" w:hRule="atLeast"/>
        </w:trPr>
        <w:tc>
          <w:tcPr>
            <w:tcW w:w="1080" w:type="dxa"/>
            <w:vMerge w:val="continue"/>
            <w:tcBorders>
              <w:left w:val="single" w:color="000000" w:sz="4" w:space="0"/>
              <w:right w:val="single" w:color="000000" w:sz="4" w:space="0"/>
            </w:tcBorders>
            <w:vAlign w:val="center"/>
          </w:tcPr>
          <w:p w14:paraId="403D56E9">
            <w:pPr>
              <w:spacing w:after="0"/>
              <w:rPr>
                <w:rFonts w:hint="default" w:ascii="Times New Roman" w:hAnsi="Times New Roman" w:cs="Times New Roman"/>
                <w:color w:val="000000"/>
                <w:sz w:val="18"/>
                <w:szCs w:val="18"/>
                <w:lang w:eastAsia="zh-CN"/>
              </w:rPr>
            </w:pPr>
          </w:p>
        </w:tc>
        <w:tc>
          <w:tcPr>
            <w:tcW w:w="1080" w:type="dxa"/>
            <w:vMerge w:val="continue"/>
            <w:tcBorders>
              <w:right w:val="single" w:color="000000" w:sz="4" w:space="0"/>
            </w:tcBorders>
            <w:vAlign w:val="center"/>
          </w:tcPr>
          <w:p w14:paraId="39932D89">
            <w:pPr>
              <w:spacing w:after="0"/>
              <w:rPr>
                <w:rFonts w:hint="default" w:ascii="Times New Roman" w:hAnsi="Times New Roman" w:cs="Times New Roman"/>
                <w:color w:val="000000"/>
                <w:sz w:val="18"/>
                <w:szCs w:val="18"/>
                <w:lang w:eastAsia="zh-CN"/>
              </w:rPr>
            </w:pPr>
          </w:p>
        </w:tc>
        <w:tc>
          <w:tcPr>
            <w:tcW w:w="1080" w:type="dxa"/>
            <w:vMerge w:val="continue"/>
            <w:tcBorders>
              <w:right w:val="single" w:color="000000" w:sz="4" w:space="0"/>
            </w:tcBorders>
            <w:vAlign w:val="center"/>
          </w:tcPr>
          <w:p w14:paraId="4DF27504">
            <w:pPr>
              <w:spacing w:after="0"/>
              <w:rPr>
                <w:rFonts w:hint="default" w:ascii="Times New Roman" w:hAnsi="Times New Roman" w:cs="Times New Roman"/>
                <w:color w:val="000000"/>
                <w:sz w:val="18"/>
                <w:szCs w:val="18"/>
                <w:lang w:eastAsia="zh-CN"/>
              </w:rPr>
            </w:pPr>
          </w:p>
        </w:tc>
        <w:tc>
          <w:tcPr>
            <w:tcW w:w="1080" w:type="dxa"/>
            <w:vMerge w:val="continue"/>
            <w:tcBorders>
              <w:right w:val="single" w:color="000000" w:sz="4" w:space="0"/>
            </w:tcBorders>
            <w:vAlign w:val="center"/>
          </w:tcPr>
          <w:p w14:paraId="091F4B06">
            <w:pPr>
              <w:spacing w:after="0"/>
              <w:rPr>
                <w:rFonts w:hint="default" w:ascii="Times New Roman" w:hAnsi="Times New Roman" w:cs="Times New Roman"/>
                <w:color w:val="000000"/>
                <w:sz w:val="18"/>
                <w:szCs w:val="18"/>
                <w:lang w:eastAsia="zh-CN"/>
              </w:rPr>
            </w:pPr>
          </w:p>
        </w:tc>
        <w:tc>
          <w:tcPr>
            <w:tcW w:w="4767" w:type="dxa"/>
            <w:tcBorders>
              <w:right w:val="single" w:color="000000" w:sz="4" w:space="0"/>
            </w:tcBorders>
            <w:vAlign w:val="center"/>
          </w:tcPr>
          <w:p w14:paraId="1F8C3C18">
            <w:pPr>
              <w:spacing w:after="0"/>
              <w:ind w:firstLine="900" w:firstLineChars="500"/>
              <w:rPr>
                <w:rFonts w:hint="default" w:ascii="Times New Roman" w:hAnsi="Times New Roman" w:cs="Times New Roman"/>
                <w:color w:val="000000"/>
                <w:sz w:val="18"/>
                <w:szCs w:val="18"/>
                <w:lang w:eastAsia="zh-CN"/>
              </w:rPr>
            </w:pPr>
            <w:r>
              <w:rPr>
                <w:rFonts w:hint="default" w:ascii="Times New Roman" w:hAnsi="Times New Roman" w:cs="Times New Roman"/>
                <w:color w:val="000000"/>
                <w:sz w:val="18"/>
                <w:szCs w:val="18"/>
                <w:lang w:eastAsia="zh-CN"/>
              </w:rPr>
              <w:t>10:low voltage   11:float   OUT1</w:t>
            </w:r>
          </w:p>
        </w:tc>
      </w:tr>
      <w:tr w14:paraId="7E8C4886">
        <w:tblPrEx>
          <w:tblCellMar>
            <w:top w:w="15" w:type="dxa"/>
            <w:left w:w="108" w:type="dxa"/>
            <w:bottom w:w="15" w:type="dxa"/>
            <w:right w:w="108" w:type="dxa"/>
          </w:tblCellMar>
        </w:tblPrEx>
        <w:trPr>
          <w:trHeight w:val="360" w:hRule="atLeast"/>
        </w:trPr>
        <w:tc>
          <w:tcPr>
            <w:tcW w:w="1080" w:type="dxa"/>
            <w:vMerge w:val="continue"/>
            <w:tcBorders>
              <w:left w:val="single" w:color="000000" w:sz="4" w:space="0"/>
              <w:right w:val="single" w:color="000000" w:sz="4" w:space="0"/>
            </w:tcBorders>
            <w:vAlign w:val="center"/>
          </w:tcPr>
          <w:p w14:paraId="6217A7CF">
            <w:pPr>
              <w:spacing w:after="0"/>
              <w:rPr>
                <w:rFonts w:hint="default" w:ascii="Times New Roman" w:hAnsi="Times New Roman" w:cs="Times New Roman"/>
                <w:color w:val="000000"/>
                <w:sz w:val="18"/>
                <w:szCs w:val="18"/>
                <w:lang w:eastAsia="zh-CN"/>
              </w:rPr>
            </w:pPr>
          </w:p>
        </w:tc>
        <w:tc>
          <w:tcPr>
            <w:tcW w:w="1080" w:type="dxa"/>
            <w:vMerge w:val="continue"/>
            <w:tcBorders>
              <w:right w:val="single" w:color="000000" w:sz="4" w:space="0"/>
            </w:tcBorders>
            <w:vAlign w:val="center"/>
          </w:tcPr>
          <w:p w14:paraId="2595E039">
            <w:pPr>
              <w:spacing w:after="0"/>
              <w:rPr>
                <w:rFonts w:hint="default" w:ascii="Times New Roman" w:hAnsi="Times New Roman" w:cs="Times New Roman"/>
                <w:color w:val="000000"/>
                <w:sz w:val="18"/>
                <w:szCs w:val="18"/>
                <w:lang w:eastAsia="zh-CN"/>
              </w:rPr>
            </w:pPr>
          </w:p>
        </w:tc>
        <w:tc>
          <w:tcPr>
            <w:tcW w:w="1080" w:type="dxa"/>
            <w:vMerge w:val="continue"/>
            <w:tcBorders>
              <w:right w:val="single" w:color="000000" w:sz="4" w:space="0"/>
            </w:tcBorders>
            <w:vAlign w:val="center"/>
          </w:tcPr>
          <w:p w14:paraId="58310B8B">
            <w:pPr>
              <w:spacing w:after="0"/>
              <w:rPr>
                <w:rFonts w:hint="default" w:ascii="Times New Roman" w:hAnsi="Times New Roman" w:cs="Times New Roman"/>
                <w:color w:val="000000"/>
                <w:sz w:val="18"/>
                <w:szCs w:val="18"/>
                <w:lang w:eastAsia="zh-CN"/>
              </w:rPr>
            </w:pPr>
          </w:p>
        </w:tc>
        <w:tc>
          <w:tcPr>
            <w:tcW w:w="1080" w:type="dxa"/>
            <w:vMerge w:val="continue"/>
            <w:tcBorders>
              <w:right w:val="single" w:color="000000" w:sz="4" w:space="0"/>
            </w:tcBorders>
            <w:vAlign w:val="center"/>
          </w:tcPr>
          <w:p w14:paraId="488C20E0">
            <w:pPr>
              <w:spacing w:after="0"/>
              <w:rPr>
                <w:rFonts w:hint="default" w:ascii="Times New Roman" w:hAnsi="Times New Roman" w:cs="Times New Roman"/>
                <w:color w:val="000000"/>
                <w:sz w:val="18"/>
                <w:szCs w:val="18"/>
                <w:lang w:eastAsia="zh-CN"/>
              </w:rPr>
            </w:pPr>
          </w:p>
        </w:tc>
        <w:tc>
          <w:tcPr>
            <w:tcW w:w="4767" w:type="dxa"/>
            <w:tcBorders>
              <w:right w:val="single" w:color="000000" w:sz="4" w:space="0"/>
            </w:tcBorders>
            <w:vAlign w:val="center"/>
          </w:tcPr>
          <w:p w14:paraId="190FCFC9">
            <w:pPr>
              <w:spacing w:after="0"/>
              <w:rPr>
                <w:rFonts w:hint="default" w:ascii="Times New Roman" w:hAnsi="Times New Roman" w:cs="Times New Roman"/>
                <w:color w:val="000000"/>
                <w:sz w:val="18"/>
                <w:szCs w:val="18"/>
                <w:lang w:eastAsia="zh-CN"/>
              </w:rPr>
            </w:pPr>
            <w:r>
              <w:rPr>
                <w:rFonts w:hint="default" w:ascii="Times New Roman" w:hAnsi="Times New Roman" w:cs="Times New Roman"/>
                <w:color w:val="000000"/>
                <w:sz w:val="18"/>
                <w:szCs w:val="18"/>
                <w:lang w:eastAsia="zh-CN"/>
              </w:rPr>
              <w:t xml:space="preserve">Bit2Bit3  00:not support  01:high voltage </w:t>
            </w:r>
          </w:p>
        </w:tc>
      </w:tr>
      <w:tr w14:paraId="3E271B4B">
        <w:tblPrEx>
          <w:tblCellMar>
            <w:top w:w="15" w:type="dxa"/>
            <w:left w:w="108" w:type="dxa"/>
            <w:bottom w:w="15" w:type="dxa"/>
            <w:right w:w="108" w:type="dxa"/>
          </w:tblCellMar>
        </w:tblPrEx>
        <w:trPr>
          <w:trHeight w:val="360" w:hRule="atLeast"/>
        </w:trPr>
        <w:tc>
          <w:tcPr>
            <w:tcW w:w="1080" w:type="dxa"/>
            <w:vMerge w:val="continue"/>
            <w:tcBorders>
              <w:left w:val="single" w:color="000000" w:sz="4" w:space="0"/>
              <w:right w:val="single" w:color="000000" w:sz="4" w:space="0"/>
            </w:tcBorders>
            <w:vAlign w:val="center"/>
          </w:tcPr>
          <w:p w14:paraId="67C63EBB">
            <w:pPr>
              <w:spacing w:after="0"/>
              <w:rPr>
                <w:rFonts w:hint="default" w:ascii="Times New Roman" w:hAnsi="Times New Roman" w:cs="Times New Roman"/>
                <w:color w:val="000000"/>
                <w:sz w:val="18"/>
                <w:szCs w:val="18"/>
                <w:lang w:eastAsia="zh-CN"/>
              </w:rPr>
            </w:pPr>
          </w:p>
        </w:tc>
        <w:tc>
          <w:tcPr>
            <w:tcW w:w="1080" w:type="dxa"/>
            <w:vMerge w:val="continue"/>
            <w:tcBorders>
              <w:right w:val="single" w:color="000000" w:sz="4" w:space="0"/>
            </w:tcBorders>
            <w:vAlign w:val="center"/>
          </w:tcPr>
          <w:p w14:paraId="5FA8CD1D">
            <w:pPr>
              <w:spacing w:after="0"/>
              <w:rPr>
                <w:rFonts w:hint="default" w:ascii="Times New Roman" w:hAnsi="Times New Roman" w:cs="Times New Roman"/>
                <w:color w:val="000000"/>
                <w:sz w:val="18"/>
                <w:szCs w:val="18"/>
                <w:lang w:eastAsia="zh-CN"/>
              </w:rPr>
            </w:pPr>
          </w:p>
        </w:tc>
        <w:tc>
          <w:tcPr>
            <w:tcW w:w="1080" w:type="dxa"/>
            <w:vMerge w:val="continue"/>
            <w:tcBorders>
              <w:right w:val="single" w:color="000000" w:sz="4" w:space="0"/>
            </w:tcBorders>
            <w:vAlign w:val="center"/>
          </w:tcPr>
          <w:p w14:paraId="7BF069B2">
            <w:pPr>
              <w:spacing w:after="0"/>
              <w:rPr>
                <w:rFonts w:hint="default" w:ascii="Times New Roman" w:hAnsi="Times New Roman" w:cs="Times New Roman"/>
                <w:color w:val="000000"/>
                <w:sz w:val="18"/>
                <w:szCs w:val="18"/>
                <w:lang w:eastAsia="zh-CN"/>
              </w:rPr>
            </w:pPr>
          </w:p>
        </w:tc>
        <w:tc>
          <w:tcPr>
            <w:tcW w:w="1080" w:type="dxa"/>
            <w:vMerge w:val="continue"/>
            <w:tcBorders>
              <w:right w:val="single" w:color="000000" w:sz="4" w:space="0"/>
            </w:tcBorders>
            <w:vAlign w:val="center"/>
          </w:tcPr>
          <w:p w14:paraId="2AD9197A">
            <w:pPr>
              <w:spacing w:after="0"/>
              <w:rPr>
                <w:rFonts w:hint="default" w:ascii="Times New Roman" w:hAnsi="Times New Roman" w:cs="Times New Roman"/>
                <w:color w:val="000000"/>
                <w:sz w:val="18"/>
                <w:szCs w:val="18"/>
                <w:lang w:eastAsia="zh-CN"/>
              </w:rPr>
            </w:pPr>
          </w:p>
        </w:tc>
        <w:tc>
          <w:tcPr>
            <w:tcW w:w="4767" w:type="dxa"/>
            <w:tcBorders>
              <w:right w:val="single" w:color="000000" w:sz="4" w:space="0"/>
            </w:tcBorders>
            <w:vAlign w:val="center"/>
          </w:tcPr>
          <w:p w14:paraId="64C885CC">
            <w:pPr>
              <w:spacing w:after="0"/>
              <w:ind w:firstLine="900" w:firstLineChars="500"/>
              <w:rPr>
                <w:rFonts w:hint="default" w:ascii="Times New Roman" w:hAnsi="Times New Roman" w:cs="Times New Roman"/>
                <w:color w:val="000000"/>
                <w:sz w:val="18"/>
                <w:szCs w:val="18"/>
                <w:lang w:eastAsia="zh-CN"/>
              </w:rPr>
            </w:pPr>
            <w:r>
              <w:rPr>
                <w:rFonts w:hint="default" w:ascii="Times New Roman" w:hAnsi="Times New Roman" w:cs="Times New Roman"/>
                <w:color w:val="000000"/>
                <w:sz w:val="18"/>
                <w:szCs w:val="18"/>
                <w:lang w:eastAsia="zh-CN"/>
              </w:rPr>
              <w:t>10:low voltage   11:float   OUT2</w:t>
            </w:r>
          </w:p>
        </w:tc>
      </w:tr>
      <w:tr w14:paraId="588ECAF4">
        <w:tblPrEx>
          <w:tblCellMar>
            <w:top w:w="15" w:type="dxa"/>
            <w:left w:w="108" w:type="dxa"/>
            <w:bottom w:w="15" w:type="dxa"/>
            <w:right w:w="108" w:type="dxa"/>
          </w:tblCellMar>
        </w:tblPrEx>
        <w:trPr>
          <w:trHeight w:val="360" w:hRule="atLeast"/>
        </w:trPr>
        <w:tc>
          <w:tcPr>
            <w:tcW w:w="1080" w:type="dxa"/>
            <w:vMerge w:val="continue"/>
            <w:tcBorders>
              <w:left w:val="single" w:color="000000" w:sz="4" w:space="0"/>
              <w:right w:val="single" w:color="000000" w:sz="4" w:space="0"/>
            </w:tcBorders>
            <w:vAlign w:val="center"/>
          </w:tcPr>
          <w:p w14:paraId="548198AD">
            <w:pPr>
              <w:spacing w:after="0"/>
              <w:rPr>
                <w:rFonts w:hint="default" w:ascii="Times New Roman" w:hAnsi="Times New Roman" w:cs="Times New Roman"/>
                <w:color w:val="000000"/>
                <w:sz w:val="18"/>
                <w:szCs w:val="18"/>
                <w:lang w:eastAsia="zh-CN"/>
              </w:rPr>
            </w:pPr>
          </w:p>
        </w:tc>
        <w:tc>
          <w:tcPr>
            <w:tcW w:w="1080" w:type="dxa"/>
            <w:vMerge w:val="continue"/>
            <w:tcBorders>
              <w:right w:val="single" w:color="000000" w:sz="4" w:space="0"/>
            </w:tcBorders>
            <w:vAlign w:val="center"/>
          </w:tcPr>
          <w:p w14:paraId="767EE2E7">
            <w:pPr>
              <w:spacing w:after="0"/>
              <w:rPr>
                <w:rFonts w:hint="default" w:ascii="Times New Roman" w:hAnsi="Times New Roman" w:cs="Times New Roman"/>
                <w:color w:val="000000"/>
                <w:sz w:val="18"/>
                <w:szCs w:val="18"/>
                <w:lang w:eastAsia="zh-CN"/>
              </w:rPr>
            </w:pPr>
          </w:p>
        </w:tc>
        <w:tc>
          <w:tcPr>
            <w:tcW w:w="1080" w:type="dxa"/>
            <w:vMerge w:val="continue"/>
            <w:tcBorders>
              <w:right w:val="single" w:color="000000" w:sz="4" w:space="0"/>
            </w:tcBorders>
            <w:vAlign w:val="center"/>
          </w:tcPr>
          <w:p w14:paraId="2D36A64B">
            <w:pPr>
              <w:spacing w:after="0"/>
              <w:rPr>
                <w:rFonts w:hint="default" w:ascii="Times New Roman" w:hAnsi="Times New Roman" w:cs="Times New Roman"/>
                <w:color w:val="000000"/>
                <w:sz w:val="18"/>
                <w:szCs w:val="18"/>
                <w:lang w:eastAsia="zh-CN"/>
              </w:rPr>
            </w:pPr>
          </w:p>
        </w:tc>
        <w:tc>
          <w:tcPr>
            <w:tcW w:w="1080" w:type="dxa"/>
            <w:vMerge w:val="continue"/>
            <w:tcBorders>
              <w:right w:val="single" w:color="000000" w:sz="4" w:space="0"/>
            </w:tcBorders>
            <w:vAlign w:val="center"/>
          </w:tcPr>
          <w:p w14:paraId="5137DEF9">
            <w:pPr>
              <w:spacing w:after="0"/>
              <w:rPr>
                <w:rFonts w:hint="default" w:ascii="Times New Roman" w:hAnsi="Times New Roman" w:cs="Times New Roman"/>
                <w:color w:val="000000"/>
                <w:sz w:val="18"/>
                <w:szCs w:val="18"/>
                <w:lang w:eastAsia="zh-CN"/>
              </w:rPr>
            </w:pPr>
          </w:p>
        </w:tc>
        <w:tc>
          <w:tcPr>
            <w:tcW w:w="4767" w:type="dxa"/>
            <w:tcBorders>
              <w:right w:val="single" w:color="000000" w:sz="4" w:space="0"/>
            </w:tcBorders>
            <w:vAlign w:val="center"/>
          </w:tcPr>
          <w:p w14:paraId="421BC72D">
            <w:pPr>
              <w:spacing w:after="0"/>
              <w:rPr>
                <w:rFonts w:hint="default" w:ascii="Times New Roman" w:hAnsi="Times New Roman" w:cs="Times New Roman"/>
                <w:color w:val="000000"/>
                <w:sz w:val="18"/>
                <w:szCs w:val="18"/>
                <w:lang w:eastAsia="zh-CN"/>
              </w:rPr>
            </w:pPr>
            <w:r>
              <w:rPr>
                <w:rFonts w:hint="default" w:ascii="Times New Roman" w:hAnsi="Times New Roman" w:cs="Times New Roman"/>
                <w:color w:val="000000"/>
                <w:sz w:val="18"/>
                <w:szCs w:val="18"/>
                <w:lang w:eastAsia="zh-CN"/>
              </w:rPr>
              <w:t xml:space="preserve">Bit4Bit5  00:not support  01:high voltage </w:t>
            </w:r>
          </w:p>
        </w:tc>
      </w:tr>
      <w:tr w14:paraId="39540C64">
        <w:tblPrEx>
          <w:tblCellMar>
            <w:top w:w="15" w:type="dxa"/>
            <w:left w:w="108" w:type="dxa"/>
            <w:bottom w:w="15" w:type="dxa"/>
            <w:right w:w="108" w:type="dxa"/>
          </w:tblCellMar>
        </w:tblPrEx>
        <w:trPr>
          <w:trHeight w:val="360" w:hRule="atLeast"/>
        </w:trPr>
        <w:tc>
          <w:tcPr>
            <w:tcW w:w="1080" w:type="dxa"/>
            <w:vMerge w:val="continue"/>
            <w:tcBorders>
              <w:left w:val="single" w:color="000000" w:sz="4" w:space="0"/>
              <w:right w:val="single" w:color="000000" w:sz="4" w:space="0"/>
            </w:tcBorders>
            <w:vAlign w:val="center"/>
          </w:tcPr>
          <w:p w14:paraId="0FB7A543">
            <w:pPr>
              <w:spacing w:after="0"/>
              <w:rPr>
                <w:rFonts w:hint="default" w:ascii="Times New Roman" w:hAnsi="Times New Roman" w:cs="Times New Roman"/>
                <w:color w:val="000000"/>
                <w:sz w:val="18"/>
                <w:szCs w:val="18"/>
                <w:lang w:eastAsia="zh-CN"/>
              </w:rPr>
            </w:pPr>
          </w:p>
        </w:tc>
        <w:tc>
          <w:tcPr>
            <w:tcW w:w="1080" w:type="dxa"/>
            <w:vMerge w:val="continue"/>
            <w:tcBorders>
              <w:right w:val="single" w:color="000000" w:sz="4" w:space="0"/>
            </w:tcBorders>
            <w:vAlign w:val="center"/>
          </w:tcPr>
          <w:p w14:paraId="41840CBA">
            <w:pPr>
              <w:spacing w:after="0"/>
              <w:rPr>
                <w:rFonts w:hint="default" w:ascii="Times New Roman" w:hAnsi="Times New Roman" w:cs="Times New Roman"/>
                <w:color w:val="000000"/>
                <w:sz w:val="18"/>
                <w:szCs w:val="18"/>
                <w:lang w:eastAsia="zh-CN"/>
              </w:rPr>
            </w:pPr>
          </w:p>
        </w:tc>
        <w:tc>
          <w:tcPr>
            <w:tcW w:w="1080" w:type="dxa"/>
            <w:vMerge w:val="continue"/>
            <w:tcBorders>
              <w:right w:val="single" w:color="000000" w:sz="4" w:space="0"/>
            </w:tcBorders>
            <w:vAlign w:val="center"/>
          </w:tcPr>
          <w:p w14:paraId="7A859359">
            <w:pPr>
              <w:spacing w:after="0"/>
              <w:rPr>
                <w:rFonts w:hint="default" w:ascii="Times New Roman" w:hAnsi="Times New Roman" w:cs="Times New Roman"/>
                <w:color w:val="000000"/>
                <w:sz w:val="18"/>
                <w:szCs w:val="18"/>
                <w:lang w:eastAsia="zh-CN"/>
              </w:rPr>
            </w:pPr>
          </w:p>
        </w:tc>
        <w:tc>
          <w:tcPr>
            <w:tcW w:w="1080" w:type="dxa"/>
            <w:vMerge w:val="continue"/>
            <w:tcBorders>
              <w:right w:val="single" w:color="000000" w:sz="4" w:space="0"/>
            </w:tcBorders>
            <w:vAlign w:val="center"/>
          </w:tcPr>
          <w:p w14:paraId="3560A46F">
            <w:pPr>
              <w:spacing w:after="0"/>
              <w:rPr>
                <w:rFonts w:hint="default" w:ascii="Times New Roman" w:hAnsi="Times New Roman" w:cs="Times New Roman"/>
                <w:color w:val="000000"/>
                <w:sz w:val="18"/>
                <w:szCs w:val="18"/>
                <w:lang w:eastAsia="zh-CN"/>
              </w:rPr>
            </w:pPr>
          </w:p>
        </w:tc>
        <w:tc>
          <w:tcPr>
            <w:tcW w:w="4767" w:type="dxa"/>
            <w:tcBorders>
              <w:right w:val="single" w:color="000000" w:sz="4" w:space="0"/>
            </w:tcBorders>
            <w:vAlign w:val="center"/>
          </w:tcPr>
          <w:p w14:paraId="458CEEAA">
            <w:pPr>
              <w:spacing w:after="0"/>
              <w:ind w:firstLine="900" w:firstLineChars="500"/>
              <w:rPr>
                <w:rFonts w:hint="default" w:ascii="Times New Roman" w:hAnsi="Times New Roman" w:cs="Times New Roman"/>
                <w:color w:val="000000"/>
                <w:sz w:val="18"/>
                <w:szCs w:val="18"/>
                <w:lang w:eastAsia="zh-CN"/>
              </w:rPr>
            </w:pPr>
            <w:r>
              <w:rPr>
                <w:rFonts w:hint="default" w:ascii="Times New Roman" w:hAnsi="Times New Roman" w:cs="Times New Roman"/>
                <w:color w:val="000000"/>
                <w:sz w:val="18"/>
                <w:szCs w:val="18"/>
                <w:lang w:eastAsia="zh-CN"/>
              </w:rPr>
              <w:t>10:low voltage   11:float   OUT3</w:t>
            </w:r>
          </w:p>
        </w:tc>
      </w:tr>
      <w:tr w14:paraId="2F4CDEB7">
        <w:tblPrEx>
          <w:tblCellMar>
            <w:top w:w="15" w:type="dxa"/>
            <w:left w:w="108" w:type="dxa"/>
            <w:bottom w:w="15" w:type="dxa"/>
            <w:right w:w="108" w:type="dxa"/>
          </w:tblCellMar>
        </w:tblPrEx>
        <w:trPr>
          <w:trHeight w:val="360" w:hRule="atLeast"/>
        </w:trPr>
        <w:tc>
          <w:tcPr>
            <w:tcW w:w="1080" w:type="dxa"/>
            <w:vMerge w:val="continue"/>
            <w:tcBorders>
              <w:left w:val="single" w:color="000000" w:sz="4" w:space="0"/>
              <w:right w:val="single" w:color="000000" w:sz="4" w:space="0"/>
            </w:tcBorders>
            <w:vAlign w:val="center"/>
          </w:tcPr>
          <w:p w14:paraId="19FBADA1">
            <w:pPr>
              <w:spacing w:after="0"/>
              <w:rPr>
                <w:rFonts w:hint="default" w:ascii="Times New Roman" w:hAnsi="Times New Roman" w:cs="Times New Roman"/>
                <w:color w:val="000000"/>
                <w:sz w:val="18"/>
                <w:szCs w:val="18"/>
                <w:lang w:eastAsia="zh-CN"/>
              </w:rPr>
            </w:pPr>
          </w:p>
        </w:tc>
        <w:tc>
          <w:tcPr>
            <w:tcW w:w="1080" w:type="dxa"/>
            <w:vMerge w:val="continue"/>
            <w:tcBorders>
              <w:right w:val="single" w:color="000000" w:sz="4" w:space="0"/>
            </w:tcBorders>
            <w:vAlign w:val="center"/>
          </w:tcPr>
          <w:p w14:paraId="78545E09">
            <w:pPr>
              <w:spacing w:after="0"/>
              <w:rPr>
                <w:rFonts w:hint="default" w:ascii="Times New Roman" w:hAnsi="Times New Roman" w:cs="Times New Roman"/>
                <w:color w:val="000000"/>
                <w:sz w:val="18"/>
                <w:szCs w:val="18"/>
                <w:lang w:eastAsia="zh-CN"/>
              </w:rPr>
            </w:pPr>
          </w:p>
        </w:tc>
        <w:tc>
          <w:tcPr>
            <w:tcW w:w="1080" w:type="dxa"/>
            <w:vMerge w:val="continue"/>
            <w:tcBorders>
              <w:right w:val="single" w:color="000000" w:sz="4" w:space="0"/>
            </w:tcBorders>
            <w:vAlign w:val="center"/>
          </w:tcPr>
          <w:p w14:paraId="2D544885">
            <w:pPr>
              <w:spacing w:after="0"/>
              <w:rPr>
                <w:rFonts w:hint="default" w:ascii="Times New Roman" w:hAnsi="Times New Roman" w:cs="Times New Roman"/>
                <w:color w:val="000000"/>
                <w:sz w:val="18"/>
                <w:szCs w:val="18"/>
                <w:lang w:eastAsia="zh-CN"/>
              </w:rPr>
            </w:pPr>
          </w:p>
        </w:tc>
        <w:tc>
          <w:tcPr>
            <w:tcW w:w="1080" w:type="dxa"/>
            <w:vMerge w:val="continue"/>
            <w:tcBorders>
              <w:right w:val="single" w:color="000000" w:sz="4" w:space="0"/>
            </w:tcBorders>
            <w:vAlign w:val="center"/>
          </w:tcPr>
          <w:p w14:paraId="26E349A5">
            <w:pPr>
              <w:spacing w:after="0"/>
              <w:rPr>
                <w:rFonts w:hint="default" w:ascii="Times New Roman" w:hAnsi="Times New Roman" w:cs="Times New Roman"/>
                <w:color w:val="000000"/>
                <w:sz w:val="18"/>
                <w:szCs w:val="18"/>
                <w:lang w:eastAsia="zh-CN"/>
              </w:rPr>
            </w:pPr>
          </w:p>
        </w:tc>
        <w:tc>
          <w:tcPr>
            <w:tcW w:w="4767" w:type="dxa"/>
            <w:tcBorders>
              <w:right w:val="single" w:color="000000" w:sz="4" w:space="0"/>
            </w:tcBorders>
            <w:vAlign w:val="center"/>
          </w:tcPr>
          <w:p w14:paraId="1CA77A6C">
            <w:pPr>
              <w:spacing w:after="0"/>
              <w:rPr>
                <w:rFonts w:hint="default" w:ascii="Times New Roman" w:hAnsi="Times New Roman" w:cs="Times New Roman"/>
                <w:color w:val="000000"/>
                <w:sz w:val="18"/>
                <w:szCs w:val="18"/>
                <w:lang w:eastAsia="zh-CN"/>
              </w:rPr>
            </w:pPr>
            <w:r>
              <w:rPr>
                <w:rFonts w:hint="default" w:ascii="Times New Roman" w:hAnsi="Times New Roman" w:cs="Times New Roman"/>
                <w:color w:val="000000"/>
                <w:sz w:val="18"/>
                <w:szCs w:val="18"/>
                <w:lang w:eastAsia="zh-CN"/>
              </w:rPr>
              <w:t xml:space="preserve">Bit6Bit7  00:not support  01:high voltage </w:t>
            </w:r>
          </w:p>
        </w:tc>
      </w:tr>
      <w:tr w14:paraId="71CE262F">
        <w:tblPrEx>
          <w:tblCellMar>
            <w:top w:w="15" w:type="dxa"/>
            <w:left w:w="108" w:type="dxa"/>
            <w:bottom w:w="15" w:type="dxa"/>
            <w:right w:w="108" w:type="dxa"/>
          </w:tblCellMar>
        </w:tblPrEx>
        <w:trPr>
          <w:trHeight w:val="360" w:hRule="atLeast"/>
        </w:trPr>
        <w:tc>
          <w:tcPr>
            <w:tcW w:w="1080" w:type="dxa"/>
            <w:vMerge w:val="continue"/>
            <w:tcBorders>
              <w:left w:val="single" w:color="000000" w:sz="4" w:space="0"/>
              <w:right w:val="single" w:color="000000" w:sz="4" w:space="0"/>
            </w:tcBorders>
            <w:vAlign w:val="center"/>
          </w:tcPr>
          <w:p w14:paraId="1D086905">
            <w:pPr>
              <w:spacing w:after="0"/>
              <w:rPr>
                <w:rFonts w:hint="default" w:ascii="Times New Roman" w:hAnsi="Times New Roman" w:cs="Times New Roman"/>
                <w:color w:val="000000"/>
                <w:sz w:val="18"/>
                <w:szCs w:val="18"/>
                <w:lang w:eastAsia="zh-CN"/>
              </w:rPr>
            </w:pPr>
          </w:p>
        </w:tc>
        <w:tc>
          <w:tcPr>
            <w:tcW w:w="1080" w:type="dxa"/>
            <w:vMerge w:val="continue"/>
            <w:tcBorders>
              <w:right w:val="single" w:color="000000" w:sz="4" w:space="0"/>
            </w:tcBorders>
            <w:vAlign w:val="center"/>
          </w:tcPr>
          <w:p w14:paraId="4CD12242">
            <w:pPr>
              <w:spacing w:after="0"/>
              <w:rPr>
                <w:rFonts w:hint="default" w:ascii="Times New Roman" w:hAnsi="Times New Roman" w:cs="Times New Roman"/>
                <w:color w:val="000000"/>
                <w:sz w:val="18"/>
                <w:szCs w:val="18"/>
                <w:lang w:eastAsia="zh-CN"/>
              </w:rPr>
            </w:pPr>
          </w:p>
        </w:tc>
        <w:tc>
          <w:tcPr>
            <w:tcW w:w="1080" w:type="dxa"/>
            <w:vMerge w:val="continue"/>
            <w:tcBorders>
              <w:right w:val="single" w:color="000000" w:sz="4" w:space="0"/>
            </w:tcBorders>
            <w:vAlign w:val="center"/>
          </w:tcPr>
          <w:p w14:paraId="51832E22">
            <w:pPr>
              <w:spacing w:after="0"/>
              <w:rPr>
                <w:rFonts w:hint="default" w:ascii="Times New Roman" w:hAnsi="Times New Roman" w:cs="Times New Roman"/>
                <w:color w:val="000000"/>
                <w:sz w:val="18"/>
                <w:szCs w:val="18"/>
                <w:lang w:eastAsia="zh-CN"/>
              </w:rPr>
            </w:pPr>
          </w:p>
        </w:tc>
        <w:tc>
          <w:tcPr>
            <w:tcW w:w="1080" w:type="dxa"/>
            <w:vMerge w:val="continue"/>
            <w:tcBorders>
              <w:right w:val="single" w:color="000000" w:sz="4" w:space="0"/>
            </w:tcBorders>
            <w:vAlign w:val="center"/>
          </w:tcPr>
          <w:p w14:paraId="068389A3">
            <w:pPr>
              <w:spacing w:after="0"/>
              <w:rPr>
                <w:rFonts w:hint="default" w:ascii="Times New Roman" w:hAnsi="Times New Roman" w:cs="Times New Roman"/>
                <w:color w:val="000000"/>
                <w:sz w:val="18"/>
                <w:szCs w:val="18"/>
                <w:lang w:eastAsia="zh-CN"/>
              </w:rPr>
            </w:pPr>
          </w:p>
        </w:tc>
        <w:tc>
          <w:tcPr>
            <w:tcW w:w="4767" w:type="dxa"/>
            <w:tcBorders>
              <w:right w:val="single" w:color="000000" w:sz="4" w:space="0"/>
            </w:tcBorders>
            <w:vAlign w:val="center"/>
          </w:tcPr>
          <w:p w14:paraId="49619BC3">
            <w:pPr>
              <w:spacing w:after="0"/>
              <w:ind w:firstLine="900" w:firstLineChars="500"/>
              <w:rPr>
                <w:rFonts w:hint="default" w:ascii="Times New Roman" w:hAnsi="Times New Roman" w:cs="Times New Roman"/>
                <w:color w:val="000000"/>
                <w:sz w:val="18"/>
                <w:szCs w:val="18"/>
                <w:lang w:eastAsia="zh-CN"/>
              </w:rPr>
            </w:pPr>
            <w:r>
              <w:rPr>
                <w:rFonts w:hint="default" w:ascii="Times New Roman" w:hAnsi="Times New Roman" w:cs="Times New Roman"/>
                <w:color w:val="000000"/>
                <w:sz w:val="18"/>
                <w:szCs w:val="18"/>
                <w:lang w:eastAsia="zh-CN"/>
              </w:rPr>
              <w:t>10:low voltage   11:float   OUT4</w:t>
            </w:r>
          </w:p>
        </w:tc>
      </w:tr>
      <w:tr w14:paraId="50CBFAD5">
        <w:tblPrEx>
          <w:tblCellMar>
            <w:top w:w="15" w:type="dxa"/>
            <w:left w:w="108" w:type="dxa"/>
            <w:bottom w:w="15" w:type="dxa"/>
            <w:right w:w="108" w:type="dxa"/>
          </w:tblCellMar>
        </w:tblPrEx>
        <w:trPr>
          <w:trHeight w:val="360" w:hRule="atLeast"/>
        </w:trPr>
        <w:tc>
          <w:tcPr>
            <w:tcW w:w="1080" w:type="dxa"/>
            <w:vMerge w:val="restart"/>
            <w:tcBorders>
              <w:left w:val="single" w:color="000000" w:sz="4" w:space="0"/>
              <w:right w:val="single" w:color="000000" w:sz="4" w:space="0"/>
            </w:tcBorders>
            <w:vAlign w:val="center"/>
          </w:tcPr>
          <w:p w14:paraId="6A2C78F3">
            <w:pPr>
              <w:spacing w:after="0"/>
              <w:jc w:val="center"/>
              <w:rPr>
                <w:rFonts w:hint="default" w:ascii="Times New Roman" w:hAnsi="Times New Roman" w:cs="Times New Roman"/>
                <w:color w:val="000000"/>
                <w:sz w:val="18"/>
                <w:szCs w:val="18"/>
                <w:lang w:eastAsia="zh-CN"/>
              </w:rPr>
            </w:pPr>
            <w:r>
              <w:rPr>
                <w:rFonts w:hint="default" w:ascii="Times New Roman" w:hAnsi="Times New Roman" w:cs="Times New Roman"/>
                <w:color w:val="000000"/>
                <w:sz w:val="18"/>
                <w:szCs w:val="18"/>
                <w:lang w:eastAsia="zh-CN"/>
              </w:rPr>
              <w:t>3</w:t>
            </w:r>
          </w:p>
        </w:tc>
        <w:tc>
          <w:tcPr>
            <w:tcW w:w="1080" w:type="dxa"/>
            <w:vMerge w:val="continue"/>
            <w:tcBorders>
              <w:right w:val="single" w:color="000000" w:sz="4" w:space="0"/>
            </w:tcBorders>
            <w:vAlign w:val="center"/>
          </w:tcPr>
          <w:p w14:paraId="0E60F611">
            <w:pPr>
              <w:spacing w:after="0"/>
              <w:rPr>
                <w:rFonts w:hint="default" w:ascii="Times New Roman" w:hAnsi="Times New Roman" w:cs="Times New Roman"/>
                <w:color w:val="000000"/>
                <w:sz w:val="18"/>
                <w:szCs w:val="18"/>
                <w:lang w:eastAsia="zh-CN"/>
              </w:rPr>
            </w:pPr>
          </w:p>
        </w:tc>
        <w:tc>
          <w:tcPr>
            <w:tcW w:w="1080" w:type="dxa"/>
            <w:vMerge w:val="restart"/>
            <w:tcBorders>
              <w:right w:val="single" w:color="000000" w:sz="4" w:space="0"/>
            </w:tcBorders>
            <w:vAlign w:val="center"/>
          </w:tcPr>
          <w:p w14:paraId="542583D9">
            <w:pPr>
              <w:spacing w:after="0"/>
              <w:jc w:val="center"/>
              <w:rPr>
                <w:rFonts w:hint="default" w:ascii="Times New Roman" w:hAnsi="Times New Roman" w:cs="Times New Roman"/>
                <w:color w:val="000000"/>
                <w:sz w:val="18"/>
                <w:szCs w:val="18"/>
                <w:lang w:eastAsia="zh-CN"/>
              </w:rPr>
            </w:pPr>
            <w:r>
              <w:rPr>
                <w:rFonts w:hint="default" w:ascii="Times New Roman" w:hAnsi="Times New Roman" w:cs="Times New Roman"/>
                <w:color w:val="000000"/>
                <w:sz w:val="18"/>
                <w:szCs w:val="18"/>
                <w:lang w:eastAsia="zh-CN"/>
              </w:rPr>
              <w:t>1</w:t>
            </w:r>
          </w:p>
        </w:tc>
        <w:tc>
          <w:tcPr>
            <w:tcW w:w="1080" w:type="dxa"/>
            <w:vMerge w:val="restart"/>
            <w:tcBorders>
              <w:right w:val="single" w:color="000000" w:sz="4" w:space="0"/>
            </w:tcBorders>
            <w:vAlign w:val="center"/>
          </w:tcPr>
          <w:p w14:paraId="004C6DB3">
            <w:pPr>
              <w:spacing w:after="0"/>
              <w:jc w:val="center"/>
              <w:rPr>
                <w:rFonts w:hint="default" w:ascii="Times New Roman" w:hAnsi="Times New Roman" w:cs="Times New Roman"/>
                <w:color w:val="000000"/>
                <w:sz w:val="18"/>
                <w:szCs w:val="18"/>
                <w:lang w:eastAsia="zh-CN"/>
              </w:rPr>
            </w:pPr>
            <w:r>
              <w:rPr>
                <w:rFonts w:hint="default" w:ascii="Times New Roman" w:hAnsi="Times New Roman" w:cs="Times New Roman"/>
                <w:color w:val="000000"/>
                <w:sz w:val="18"/>
                <w:szCs w:val="18"/>
                <w:lang w:eastAsia="zh-CN"/>
              </w:rPr>
              <w:t>u8</w:t>
            </w:r>
          </w:p>
        </w:tc>
        <w:tc>
          <w:tcPr>
            <w:tcW w:w="4767" w:type="dxa"/>
            <w:tcBorders>
              <w:right w:val="single" w:color="000000" w:sz="4" w:space="0"/>
            </w:tcBorders>
            <w:vAlign w:val="center"/>
          </w:tcPr>
          <w:p w14:paraId="65A05D24">
            <w:pPr>
              <w:spacing w:after="0"/>
              <w:rPr>
                <w:rFonts w:hint="default" w:ascii="Times New Roman" w:hAnsi="Times New Roman" w:cs="Times New Roman"/>
                <w:color w:val="000000"/>
                <w:sz w:val="18"/>
                <w:szCs w:val="18"/>
                <w:lang w:eastAsia="zh-CN"/>
              </w:rPr>
            </w:pPr>
            <w:r>
              <w:rPr>
                <w:rFonts w:hint="default" w:ascii="Times New Roman" w:hAnsi="Times New Roman" w:cs="Times New Roman"/>
                <w:color w:val="000000"/>
                <w:sz w:val="18"/>
                <w:szCs w:val="18"/>
                <w:lang w:eastAsia="zh-CN"/>
              </w:rPr>
              <w:t xml:space="preserve">Bit0Bit1  00:not support  01:high voltage </w:t>
            </w:r>
          </w:p>
        </w:tc>
      </w:tr>
      <w:tr w14:paraId="1668660A">
        <w:tblPrEx>
          <w:tblCellMar>
            <w:top w:w="15" w:type="dxa"/>
            <w:left w:w="108" w:type="dxa"/>
            <w:bottom w:w="15" w:type="dxa"/>
            <w:right w:w="108" w:type="dxa"/>
          </w:tblCellMar>
        </w:tblPrEx>
        <w:trPr>
          <w:trHeight w:val="360" w:hRule="atLeast"/>
        </w:trPr>
        <w:tc>
          <w:tcPr>
            <w:tcW w:w="1080" w:type="dxa"/>
            <w:vMerge w:val="continue"/>
            <w:tcBorders>
              <w:left w:val="single" w:color="000000" w:sz="4" w:space="0"/>
              <w:right w:val="single" w:color="000000" w:sz="4" w:space="0"/>
            </w:tcBorders>
            <w:vAlign w:val="center"/>
          </w:tcPr>
          <w:p w14:paraId="36EAB235">
            <w:pPr>
              <w:spacing w:after="0"/>
              <w:rPr>
                <w:rFonts w:hint="default" w:ascii="Times New Roman" w:hAnsi="Times New Roman" w:cs="Times New Roman"/>
                <w:color w:val="000000"/>
                <w:sz w:val="18"/>
                <w:szCs w:val="18"/>
                <w:lang w:eastAsia="zh-CN"/>
              </w:rPr>
            </w:pPr>
          </w:p>
        </w:tc>
        <w:tc>
          <w:tcPr>
            <w:tcW w:w="1080" w:type="dxa"/>
            <w:vMerge w:val="continue"/>
            <w:tcBorders>
              <w:right w:val="single" w:color="000000" w:sz="4" w:space="0"/>
            </w:tcBorders>
            <w:vAlign w:val="center"/>
          </w:tcPr>
          <w:p w14:paraId="2492AD3C">
            <w:pPr>
              <w:spacing w:after="0"/>
              <w:rPr>
                <w:rFonts w:hint="default" w:ascii="Times New Roman" w:hAnsi="Times New Roman" w:cs="Times New Roman"/>
                <w:color w:val="000000"/>
                <w:sz w:val="18"/>
                <w:szCs w:val="18"/>
                <w:lang w:eastAsia="zh-CN"/>
              </w:rPr>
            </w:pPr>
          </w:p>
        </w:tc>
        <w:tc>
          <w:tcPr>
            <w:tcW w:w="1080" w:type="dxa"/>
            <w:vMerge w:val="continue"/>
            <w:tcBorders>
              <w:right w:val="single" w:color="000000" w:sz="4" w:space="0"/>
            </w:tcBorders>
            <w:vAlign w:val="center"/>
          </w:tcPr>
          <w:p w14:paraId="43A0D637">
            <w:pPr>
              <w:spacing w:after="0"/>
              <w:rPr>
                <w:rFonts w:hint="default" w:ascii="Times New Roman" w:hAnsi="Times New Roman" w:cs="Times New Roman"/>
                <w:color w:val="000000"/>
                <w:sz w:val="18"/>
                <w:szCs w:val="18"/>
                <w:lang w:eastAsia="zh-CN"/>
              </w:rPr>
            </w:pPr>
          </w:p>
        </w:tc>
        <w:tc>
          <w:tcPr>
            <w:tcW w:w="1080" w:type="dxa"/>
            <w:vMerge w:val="continue"/>
            <w:tcBorders>
              <w:right w:val="single" w:color="000000" w:sz="4" w:space="0"/>
            </w:tcBorders>
            <w:vAlign w:val="center"/>
          </w:tcPr>
          <w:p w14:paraId="46C1572E">
            <w:pPr>
              <w:spacing w:after="0"/>
              <w:rPr>
                <w:rFonts w:hint="default" w:ascii="Times New Roman" w:hAnsi="Times New Roman" w:cs="Times New Roman"/>
                <w:color w:val="000000"/>
                <w:sz w:val="18"/>
                <w:szCs w:val="18"/>
                <w:lang w:eastAsia="zh-CN"/>
              </w:rPr>
            </w:pPr>
          </w:p>
        </w:tc>
        <w:tc>
          <w:tcPr>
            <w:tcW w:w="4767" w:type="dxa"/>
            <w:tcBorders>
              <w:right w:val="single" w:color="000000" w:sz="4" w:space="0"/>
            </w:tcBorders>
            <w:vAlign w:val="center"/>
          </w:tcPr>
          <w:p w14:paraId="72004FF3">
            <w:pPr>
              <w:spacing w:after="0"/>
              <w:ind w:firstLine="900" w:firstLineChars="500"/>
              <w:rPr>
                <w:rFonts w:hint="default" w:ascii="Times New Roman" w:hAnsi="Times New Roman" w:cs="Times New Roman"/>
                <w:color w:val="000000"/>
                <w:sz w:val="18"/>
                <w:szCs w:val="18"/>
                <w:lang w:eastAsia="zh-CN"/>
              </w:rPr>
            </w:pPr>
            <w:r>
              <w:rPr>
                <w:rFonts w:hint="default" w:ascii="Times New Roman" w:hAnsi="Times New Roman" w:cs="Times New Roman"/>
                <w:color w:val="000000"/>
                <w:sz w:val="18"/>
                <w:szCs w:val="18"/>
                <w:lang w:eastAsia="zh-CN"/>
              </w:rPr>
              <w:t>10:low voltage   11:float   OUT5</w:t>
            </w:r>
          </w:p>
        </w:tc>
      </w:tr>
      <w:tr w14:paraId="33B96830">
        <w:tblPrEx>
          <w:tblCellMar>
            <w:top w:w="15" w:type="dxa"/>
            <w:left w:w="108" w:type="dxa"/>
            <w:bottom w:w="15" w:type="dxa"/>
            <w:right w:w="108" w:type="dxa"/>
          </w:tblCellMar>
        </w:tblPrEx>
        <w:trPr>
          <w:trHeight w:val="360" w:hRule="atLeast"/>
        </w:trPr>
        <w:tc>
          <w:tcPr>
            <w:tcW w:w="1080" w:type="dxa"/>
            <w:vMerge w:val="continue"/>
            <w:tcBorders>
              <w:left w:val="single" w:color="000000" w:sz="4" w:space="0"/>
              <w:right w:val="single" w:color="000000" w:sz="4" w:space="0"/>
            </w:tcBorders>
            <w:vAlign w:val="center"/>
          </w:tcPr>
          <w:p w14:paraId="4639A038">
            <w:pPr>
              <w:spacing w:after="0"/>
              <w:rPr>
                <w:rFonts w:hint="default" w:ascii="Times New Roman" w:hAnsi="Times New Roman" w:cs="Times New Roman"/>
                <w:color w:val="000000"/>
                <w:sz w:val="18"/>
                <w:szCs w:val="18"/>
                <w:lang w:eastAsia="zh-CN"/>
              </w:rPr>
            </w:pPr>
          </w:p>
        </w:tc>
        <w:tc>
          <w:tcPr>
            <w:tcW w:w="1080" w:type="dxa"/>
            <w:vMerge w:val="continue"/>
            <w:tcBorders>
              <w:right w:val="single" w:color="000000" w:sz="4" w:space="0"/>
            </w:tcBorders>
            <w:vAlign w:val="center"/>
          </w:tcPr>
          <w:p w14:paraId="150AC404">
            <w:pPr>
              <w:spacing w:after="0"/>
              <w:rPr>
                <w:rFonts w:hint="default" w:ascii="Times New Roman" w:hAnsi="Times New Roman" w:cs="Times New Roman"/>
                <w:color w:val="000000"/>
                <w:sz w:val="18"/>
                <w:szCs w:val="18"/>
                <w:lang w:eastAsia="zh-CN"/>
              </w:rPr>
            </w:pPr>
          </w:p>
        </w:tc>
        <w:tc>
          <w:tcPr>
            <w:tcW w:w="1080" w:type="dxa"/>
            <w:vMerge w:val="continue"/>
            <w:tcBorders>
              <w:right w:val="single" w:color="000000" w:sz="4" w:space="0"/>
            </w:tcBorders>
            <w:vAlign w:val="center"/>
          </w:tcPr>
          <w:p w14:paraId="3F59A106">
            <w:pPr>
              <w:spacing w:after="0"/>
              <w:rPr>
                <w:rFonts w:hint="default" w:ascii="Times New Roman" w:hAnsi="Times New Roman" w:cs="Times New Roman"/>
                <w:color w:val="000000"/>
                <w:sz w:val="18"/>
                <w:szCs w:val="18"/>
                <w:lang w:eastAsia="zh-CN"/>
              </w:rPr>
            </w:pPr>
          </w:p>
        </w:tc>
        <w:tc>
          <w:tcPr>
            <w:tcW w:w="1080" w:type="dxa"/>
            <w:vMerge w:val="continue"/>
            <w:tcBorders>
              <w:right w:val="single" w:color="000000" w:sz="4" w:space="0"/>
            </w:tcBorders>
            <w:vAlign w:val="center"/>
          </w:tcPr>
          <w:p w14:paraId="76096B58">
            <w:pPr>
              <w:spacing w:after="0"/>
              <w:rPr>
                <w:rFonts w:hint="default" w:ascii="Times New Roman" w:hAnsi="Times New Roman" w:cs="Times New Roman"/>
                <w:color w:val="000000"/>
                <w:sz w:val="18"/>
                <w:szCs w:val="18"/>
                <w:lang w:eastAsia="zh-CN"/>
              </w:rPr>
            </w:pPr>
          </w:p>
        </w:tc>
        <w:tc>
          <w:tcPr>
            <w:tcW w:w="4767" w:type="dxa"/>
            <w:tcBorders>
              <w:right w:val="single" w:color="000000" w:sz="4" w:space="0"/>
            </w:tcBorders>
            <w:vAlign w:val="center"/>
          </w:tcPr>
          <w:p w14:paraId="28BE4A55">
            <w:pPr>
              <w:spacing w:after="0"/>
              <w:rPr>
                <w:rFonts w:hint="default" w:ascii="Times New Roman" w:hAnsi="Times New Roman" w:cs="Times New Roman"/>
                <w:color w:val="000000"/>
                <w:sz w:val="18"/>
                <w:szCs w:val="18"/>
                <w:lang w:eastAsia="zh-CN"/>
              </w:rPr>
            </w:pPr>
            <w:r>
              <w:rPr>
                <w:rFonts w:hint="default" w:ascii="Times New Roman" w:hAnsi="Times New Roman" w:cs="Times New Roman"/>
                <w:color w:val="000000"/>
                <w:sz w:val="18"/>
                <w:szCs w:val="18"/>
                <w:lang w:eastAsia="zh-CN"/>
              </w:rPr>
              <w:t xml:space="preserve">Bit2Bit3  00:not support  01:high voltage </w:t>
            </w:r>
          </w:p>
        </w:tc>
      </w:tr>
      <w:tr w14:paraId="76394041">
        <w:tblPrEx>
          <w:tblCellMar>
            <w:top w:w="15" w:type="dxa"/>
            <w:left w:w="108" w:type="dxa"/>
            <w:bottom w:w="15" w:type="dxa"/>
            <w:right w:w="108" w:type="dxa"/>
          </w:tblCellMar>
        </w:tblPrEx>
        <w:trPr>
          <w:trHeight w:val="360" w:hRule="atLeast"/>
        </w:trPr>
        <w:tc>
          <w:tcPr>
            <w:tcW w:w="1080" w:type="dxa"/>
            <w:vMerge w:val="continue"/>
            <w:tcBorders>
              <w:left w:val="single" w:color="000000" w:sz="4" w:space="0"/>
              <w:right w:val="single" w:color="000000" w:sz="4" w:space="0"/>
            </w:tcBorders>
            <w:vAlign w:val="center"/>
          </w:tcPr>
          <w:p w14:paraId="30BD6FD9">
            <w:pPr>
              <w:spacing w:after="0"/>
              <w:rPr>
                <w:rFonts w:hint="default" w:ascii="Times New Roman" w:hAnsi="Times New Roman" w:cs="Times New Roman"/>
                <w:color w:val="000000"/>
                <w:sz w:val="18"/>
                <w:szCs w:val="18"/>
                <w:lang w:eastAsia="zh-CN"/>
              </w:rPr>
            </w:pPr>
          </w:p>
        </w:tc>
        <w:tc>
          <w:tcPr>
            <w:tcW w:w="1080" w:type="dxa"/>
            <w:vMerge w:val="continue"/>
            <w:tcBorders>
              <w:right w:val="single" w:color="000000" w:sz="4" w:space="0"/>
            </w:tcBorders>
            <w:vAlign w:val="center"/>
          </w:tcPr>
          <w:p w14:paraId="52FA77DB">
            <w:pPr>
              <w:spacing w:after="0"/>
              <w:rPr>
                <w:rFonts w:hint="default" w:ascii="Times New Roman" w:hAnsi="Times New Roman" w:cs="Times New Roman"/>
                <w:color w:val="000000"/>
                <w:sz w:val="18"/>
                <w:szCs w:val="18"/>
                <w:lang w:eastAsia="zh-CN"/>
              </w:rPr>
            </w:pPr>
          </w:p>
        </w:tc>
        <w:tc>
          <w:tcPr>
            <w:tcW w:w="1080" w:type="dxa"/>
            <w:vMerge w:val="continue"/>
            <w:tcBorders>
              <w:right w:val="single" w:color="000000" w:sz="4" w:space="0"/>
            </w:tcBorders>
            <w:vAlign w:val="center"/>
          </w:tcPr>
          <w:p w14:paraId="5684AE62">
            <w:pPr>
              <w:spacing w:after="0"/>
              <w:rPr>
                <w:rFonts w:hint="default" w:ascii="Times New Roman" w:hAnsi="Times New Roman" w:cs="Times New Roman"/>
                <w:color w:val="000000"/>
                <w:sz w:val="18"/>
                <w:szCs w:val="18"/>
                <w:lang w:eastAsia="zh-CN"/>
              </w:rPr>
            </w:pPr>
          </w:p>
        </w:tc>
        <w:tc>
          <w:tcPr>
            <w:tcW w:w="1080" w:type="dxa"/>
            <w:vMerge w:val="continue"/>
            <w:tcBorders>
              <w:right w:val="single" w:color="000000" w:sz="4" w:space="0"/>
            </w:tcBorders>
            <w:vAlign w:val="center"/>
          </w:tcPr>
          <w:p w14:paraId="0C29B12E">
            <w:pPr>
              <w:spacing w:after="0"/>
              <w:rPr>
                <w:rFonts w:hint="default" w:ascii="Times New Roman" w:hAnsi="Times New Roman" w:cs="Times New Roman"/>
                <w:color w:val="000000"/>
                <w:sz w:val="18"/>
                <w:szCs w:val="18"/>
                <w:lang w:eastAsia="zh-CN"/>
              </w:rPr>
            </w:pPr>
          </w:p>
        </w:tc>
        <w:tc>
          <w:tcPr>
            <w:tcW w:w="4767" w:type="dxa"/>
            <w:tcBorders>
              <w:right w:val="single" w:color="000000" w:sz="4" w:space="0"/>
            </w:tcBorders>
            <w:vAlign w:val="center"/>
          </w:tcPr>
          <w:p w14:paraId="7FB35924">
            <w:pPr>
              <w:spacing w:after="0"/>
              <w:ind w:firstLine="900" w:firstLineChars="500"/>
              <w:rPr>
                <w:rFonts w:hint="default" w:ascii="Times New Roman" w:hAnsi="Times New Roman" w:cs="Times New Roman"/>
                <w:color w:val="000000"/>
                <w:sz w:val="18"/>
                <w:szCs w:val="18"/>
                <w:lang w:eastAsia="zh-CN"/>
              </w:rPr>
            </w:pPr>
            <w:r>
              <w:rPr>
                <w:rFonts w:hint="default" w:ascii="Times New Roman" w:hAnsi="Times New Roman" w:cs="Times New Roman"/>
                <w:color w:val="000000"/>
                <w:sz w:val="18"/>
                <w:szCs w:val="18"/>
                <w:lang w:eastAsia="zh-CN"/>
              </w:rPr>
              <w:t>10:low voltage   11:float   OUT6</w:t>
            </w:r>
          </w:p>
        </w:tc>
      </w:tr>
      <w:tr w14:paraId="298ED4E6">
        <w:tblPrEx>
          <w:tblCellMar>
            <w:top w:w="15" w:type="dxa"/>
            <w:left w:w="108" w:type="dxa"/>
            <w:bottom w:w="15" w:type="dxa"/>
            <w:right w:w="108" w:type="dxa"/>
          </w:tblCellMar>
        </w:tblPrEx>
        <w:trPr>
          <w:trHeight w:val="360" w:hRule="atLeast"/>
        </w:trPr>
        <w:tc>
          <w:tcPr>
            <w:tcW w:w="1080" w:type="dxa"/>
            <w:vMerge w:val="continue"/>
            <w:tcBorders>
              <w:left w:val="single" w:color="000000" w:sz="4" w:space="0"/>
              <w:right w:val="single" w:color="000000" w:sz="4" w:space="0"/>
            </w:tcBorders>
            <w:vAlign w:val="center"/>
          </w:tcPr>
          <w:p w14:paraId="448211BA">
            <w:pPr>
              <w:spacing w:after="0"/>
              <w:rPr>
                <w:rFonts w:hint="default" w:ascii="Times New Roman" w:hAnsi="Times New Roman" w:cs="Times New Roman"/>
                <w:color w:val="000000"/>
                <w:sz w:val="18"/>
                <w:szCs w:val="18"/>
                <w:lang w:eastAsia="zh-CN"/>
              </w:rPr>
            </w:pPr>
          </w:p>
        </w:tc>
        <w:tc>
          <w:tcPr>
            <w:tcW w:w="1080" w:type="dxa"/>
            <w:vMerge w:val="continue"/>
            <w:tcBorders>
              <w:right w:val="single" w:color="000000" w:sz="4" w:space="0"/>
            </w:tcBorders>
            <w:vAlign w:val="center"/>
          </w:tcPr>
          <w:p w14:paraId="47BBDDF4">
            <w:pPr>
              <w:spacing w:after="0"/>
              <w:rPr>
                <w:rFonts w:hint="default" w:ascii="Times New Roman" w:hAnsi="Times New Roman" w:cs="Times New Roman"/>
                <w:color w:val="000000"/>
                <w:sz w:val="18"/>
                <w:szCs w:val="18"/>
                <w:lang w:eastAsia="zh-CN"/>
              </w:rPr>
            </w:pPr>
          </w:p>
        </w:tc>
        <w:tc>
          <w:tcPr>
            <w:tcW w:w="1080" w:type="dxa"/>
            <w:vMerge w:val="continue"/>
            <w:tcBorders>
              <w:right w:val="single" w:color="000000" w:sz="4" w:space="0"/>
            </w:tcBorders>
            <w:vAlign w:val="center"/>
          </w:tcPr>
          <w:p w14:paraId="48E01AB8">
            <w:pPr>
              <w:spacing w:after="0"/>
              <w:rPr>
                <w:rFonts w:hint="default" w:ascii="Times New Roman" w:hAnsi="Times New Roman" w:cs="Times New Roman"/>
                <w:color w:val="000000"/>
                <w:sz w:val="18"/>
                <w:szCs w:val="18"/>
                <w:lang w:eastAsia="zh-CN"/>
              </w:rPr>
            </w:pPr>
          </w:p>
        </w:tc>
        <w:tc>
          <w:tcPr>
            <w:tcW w:w="1080" w:type="dxa"/>
            <w:vMerge w:val="continue"/>
            <w:tcBorders>
              <w:right w:val="single" w:color="000000" w:sz="4" w:space="0"/>
            </w:tcBorders>
            <w:vAlign w:val="center"/>
          </w:tcPr>
          <w:p w14:paraId="3D379CBB">
            <w:pPr>
              <w:spacing w:after="0"/>
              <w:rPr>
                <w:rFonts w:hint="default" w:ascii="Times New Roman" w:hAnsi="Times New Roman" w:cs="Times New Roman"/>
                <w:color w:val="000000"/>
                <w:sz w:val="18"/>
                <w:szCs w:val="18"/>
                <w:lang w:eastAsia="zh-CN"/>
              </w:rPr>
            </w:pPr>
          </w:p>
        </w:tc>
        <w:tc>
          <w:tcPr>
            <w:tcW w:w="4767" w:type="dxa"/>
            <w:tcBorders>
              <w:right w:val="single" w:color="000000" w:sz="4" w:space="0"/>
            </w:tcBorders>
            <w:vAlign w:val="center"/>
          </w:tcPr>
          <w:p w14:paraId="7EF56609">
            <w:pPr>
              <w:spacing w:after="0"/>
              <w:rPr>
                <w:rFonts w:hint="default" w:ascii="Times New Roman" w:hAnsi="Times New Roman" w:cs="Times New Roman"/>
                <w:color w:val="000000"/>
                <w:sz w:val="18"/>
                <w:szCs w:val="18"/>
                <w:lang w:eastAsia="zh-CN"/>
              </w:rPr>
            </w:pPr>
            <w:r>
              <w:rPr>
                <w:rFonts w:hint="default" w:ascii="Times New Roman" w:hAnsi="Times New Roman" w:cs="Times New Roman"/>
                <w:color w:val="000000"/>
                <w:sz w:val="18"/>
                <w:szCs w:val="18"/>
                <w:lang w:eastAsia="zh-CN"/>
              </w:rPr>
              <w:t xml:space="preserve">Bit4Bit5  00:not support  01:high voltage </w:t>
            </w:r>
          </w:p>
        </w:tc>
      </w:tr>
      <w:tr w14:paraId="08856B8A">
        <w:tblPrEx>
          <w:tblCellMar>
            <w:top w:w="15" w:type="dxa"/>
            <w:left w:w="108" w:type="dxa"/>
            <w:bottom w:w="15" w:type="dxa"/>
            <w:right w:w="108" w:type="dxa"/>
          </w:tblCellMar>
        </w:tblPrEx>
        <w:trPr>
          <w:trHeight w:val="360" w:hRule="atLeast"/>
        </w:trPr>
        <w:tc>
          <w:tcPr>
            <w:tcW w:w="1080" w:type="dxa"/>
            <w:vMerge w:val="continue"/>
            <w:tcBorders>
              <w:left w:val="single" w:color="000000" w:sz="4" w:space="0"/>
              <w:right w:val="single" w:color="000000" w:sz="4" w:space="0"/>
            </w:tcBorders>
            <w:vAlign w:val="center"/>
          </w:tcPr>
          <w:p w14:paraId="1DC72E86">
            <w:pPr>
              <w:spacing w:after="0"/>
              <w:rPr>
                <w:rFonts w:hint="default" w:ascii="Times New Roman" w:hAnsi="Times New Roman" w:cs="Times New Roman"/>
                <w:color w:val="000000"/>
                <w:sz w:val="18"/>
                <w:szCs w:val="18"/>
                <w:lang w:eastAsia="zh-CN"/>
              </w:rPr>
            </w:pPr>
          </w:p>
        </w:tc>
        <w:tc>
          <w:tcPr>
            <w:tcW w:w="1080" w:type="dxa"/>
            <w:vMerge w:val="continue"/>
            <w:tcBorders>
              <w:right w:val="single" w:color="000000" w:sz="4" w:space="0"/>
            </w:tcBorders>
            <w:vAlign w:val="center"/>
          </w:tcPr>
          <w:p w14:paraId="60D6AB53">
            <w:pPr>
              <w:spacing w:after="0"/>
              <w:rPr>
                <w:rFonts w:hint="default" w:ascii="Times New Roman" w:hAnsi="Times New Roman" w:cs="Times New Roman"/>
                <w:color w:val="000000"/>
                <w:sz w:val="18"/>
                <w:szCs w:val="18"/>
                <w:lang w:eastAsia="zh-CN"/>
              </w:rPr>
            </w:pPr>
          </w:p>
        </w:tc>
        <w:tc>
          <w:tcPr>
            <w:tcW w:w="1080" w:type="dxa"/>
            <w:vMerge w:val="continue"/>
            <w:tcBorders>
              <w:right w:val="single" w:color="000000" w:sz="4" w:space="0"/>
            </w:tcBorders>
            <w:vAlign w:val="center"/>
          </w:tcPr>
          <w:p w14:paraId="0E7AE6F6">
            <w:pPr>
              <w:spacing w:after="0"/>
              <w:rPr>
                <w:rFonts w:hint="default" w:ascii="Times New Roman" w:hAnsi="Times New Roman" w:cs="Times New Roman"/>
                <w:color w:val="000000"/>
                <w:sz w:val="18"/>
                <w:szCs w:val="18"/>
                <w:lang w:eastAsia="zh-CN"/>
              </w:rPr>
            </w:pPr>
          </w:p>
        </w:tc>
        <w:tc>
          <w:tcPr>
            <w:tcW w:w="1080" w:type="dxa"/>
            <w:vMerge w:val="continue"/>
            <w:tcBorders>
              <w:right w:val="single" w:color="000000" w:sz="4" w:space="0"/>
            </w:tcBorders>
            <w:vAlign w:val="center"/>
          </w:tcPr>
          <w:p w14:paraId="79180C8F">
            <w:pPr>
              <w:spacing w:after="0"/>
              <w:rPr>
                <w:rFonts w:hint="default" w:ascii="Times New Roman" w:hAnsi="Times New Roman" w:cs="Times New Roman"/>
                <w:color w:val="000000"/>
                <w:sz w:val="18"/>
                <w:szCs w:val="18"/>
                <w:lang w:eastAsia="zh-CN"/>
              </w:rPr>
            </w:pPr>
          </w:p>
        </w:tc>
        <w:tc>
          <w:tcPr>
            <w:tcW w:w="4767" w:type="dxa"/>
            <w:tcBorders>
              <w:right w:val="single" w:color="000000" w:sz="4" w:space="0"/>
            </w:tcBorders>
            <w:vAlign w:val="center"/>
          </w:tcPr>
          <w:p w14:paraId="1F99A7D9">
            <w:pPr>
              <w:spacing w:after="0"/>
              <w:ind w:firstLine="900" w:firstLineChars="500"/>
              <w:rPr>
                <w:rFonts w:hint="default" w:ascii="Times New Roman" w:hAnsi="Times New Roman" w:cs="Times New Roman"/>
                <w:color w:val="000000"/>
                <w:sz w:val="18"/>
                <w:szCs w:val="18"/>
                <w:lang w:eastAsia="zh-CN"/>
              </w:rPr>
            </w:pPr>
            <w:r>
              <w:rPr>
                <w:rFonts w:hint="default" w:ascii="Times New Roman" w:hAnsi="Times New Roman" w:cs="Times New Roman"/>
                <w:color w:val="000000"/>
                <w:sz w:val="18"/>
                <w:szCs w:val="18"/>
                <w:lang w:eastAsia="zh-CN"/>
              </w:rPr>
              <w:t>10:low voltage   11:float   5V_OUT1</w:t>
            </w:r>
          </w:p>
        </w:tc>
      </w:tr>
      <w:tr w14:paraId="2E97DAC2">
        <w:tblPrEx>
          <w:tblCellMar>
            <w:top w:w="15" w:type="dxa"/>
            <w:left w:w="108" w:type="dxa"/>
            <w:bottom w:w="15" w:type="dxa"/>
            <w:right w:w="108" w:type="dxa"/>
          </w:tblCellMar>
        </w:tblPrEx>
        <w:trPr>
          <w:trHeight w:val="360" w:hRule="atLeast"/>
        </w:trPr>
        <w:tc>
          <w:tcPr>
            <w:tcW w:w="1080" w:type="dxa"/>
            <w:vMerge w:val="continue"/>
            <w:tcBorders>
              <w:left w:val="single" w:color="000000" w:sz="4" w:space="0"/>
              <w:right w:val="single" w:color="000000" w:sz="4" w:space="0"/>
            </w:tcBorders>
            <w:vAlign w:val="center"/>
          </w:tcPr>
          <w:p w14:paraId="453488E5">
            <w:pPr>
              <w:spacing w:after="0"/>
              <w:rPr>
                <w:rFonts w:hint="default" w:ascii="Times New Roman" w:hAnsi="Times New Roman" w:cs="Times New Roman"/>
                <w:color w:val="000000"/>
                <w:sz w:val="18"/>
                <w:szCs w:val="18"/>
                <w:lang w:eastAsia="zh-CN"/>
              </w:rPr>
            </w:pPr>
          </w:p>
        </w:tc>
        <w:tc>
          <w:tcPr>
            <w:tcW w:w="1080" w:type="dxa"/>
            <w:vMerge w:val="continue"/>
            <w:tcBorders>
              <w:right w:val="single" w:color="000000" w:sz="4" w:space="0"/>
            </w:tcBorders>
            <w:vAlign w:val="center"/>
          </w:tcPr>
          <w:p w14:paraId="6F2FFF7D">
            <w:pPr>
              <w:spacing w:after="0"/>
              <w:rPr>
                <w:rFonts w:hint="default" w:ascii="Times New Roman" w:hAnsi="Times New Roman" w:cs="Times New Roman"/>
                <w:color w:val="000000"/>
                <w:sz w:val="18"/>
                <w:szCs w:val="18"/>
                <w:lang w:eastAsia="zh-CN"/>
              </w:rPr>
            </w:pPr>
          </w:p>
        </w:tc>
        <w:tc>
          <w:tcPr>
            <w:tcW w:w="1080" w:type="dxa"/>
            <w:vMerge w:val="continue"/>
            <w:tcBorders>
              <w:right w:val="single" w:color="000000" w:sz="4" w:space="0"/>
            </w:tcBorders>
            <w:vAlign w:val="center"/>
          </w:tcPr>
          <w:p w14:paraId="2B5F90B9">
            <w:pPr>
              <w:spacing w:after="0"/>
              <w:rPr>
                <w:rFonts w:hint="default" w:ascii="Times New Roman" w:hAnsi="Times New Roman" w:cs="Times New Roman"/>
                <w:color w:val="000000"/>
                <w:sz w:val="18"/>
                <w:szCs w:val="18"/>
                <w:lang w:eastAsia="zh-CN"/>
              </w:rPr>
            </w:pPr>
          </w:p>
        </w:tc>
        <w:tc>
          <w:tcPr>
            <w:tcW w:w="1080" w:type="dxa"/>
            <w:vMerge w:val="continue"/>
            <w:tcBorders>
              <w:right w:val="single" w:color="000000" w:sz="4" w:space="0"/>
            </w:tcBorders>
            <w:vAlign w:val="center"/>
          </w:tcPr>
          <w:p w14:paraId="5D531039">
            <w:pPr>
              <w:spacing w:after="0"/>
              <w:rPr>
                <w:rFonts w:hint="default" w:ascii="Times New Roman" w:hAnsi="Times New Roman" w:cs="Times New Roman"/>
                <w:color w:val="000000"/>
                <w:sz w:val="18"/>
                <w:szCs w:val="18"/>
                <w:lang w:eastAsia="zh-CN"/>
              </w:rPr>
            </w:pPr>
          </w:p>
        </w:tc>
        <w:tc>
          <w:tcPr>
            <w:tcW w:w="4767" w:type="dxa"/>
            <w:tcBorders>
              <w:right w:val="single" w:color="000000" w:sz="4" w:space="0"/>
            </w:tcBorders>
            <w:vAlign w:val="center"/>
          </w:tcPr>
          <w:p w14:paraId="046AF39D">
            <w:pPr>
              <w:spacing w:after="0"/>
              <w:rPr>
                <w:rFonts w:hint="default" w:ascii="Times New Roman" w:hAnsi="Times New Roman" w:cs="Times New Roman"/>
                <w:color w:val="000000"/>
                <w:sz w:val="18"/>
                <w:szCs w:val="18"/>
                <w:lang w:eastAsia="zh-CN"/>
              </w:rPr>
            </w:pPr>
            <w:r>
              <w:rPr>
                <w:rFonts w:hint="default" w:ascii="Times New Roman" w:hAnsi="Times New Roman" w:cs="Times New Roman"/>
                <w:color w:val="000000"/>
                <w:sz w:val="18"/>
                <w:szCs w:val="18"/>
                <w:lang w:eastAsia="zh-CN"/>
              </w:rPr>
              <w:t xml:space="preserve">Bit6Bit7  00:not support  01:high voltage </w:t>
            </w:r>
          </w:p>
        </w:tc>
      </w:tr>
      <w:tr w14:paraId="7731EE75">
        <w:tblPrEx>
          <w:tblCellMar>
            <w:top w:w="15" w:type="dxa"/>
            <w:left w:w="108" w:type="dxa"/>
            <w:bottom w:w="15" w:type="dxa"/>
            <w:right w:w="108" w:type="dxa"/>
          </w:tblCellMar>
        </w:tblPrEx>
        <w:trPr>
          <w:trHeight w:val="360" w:hRule="atLeast"/>
        </w:trPr>
        <w:tc>
          <w:tcPr>
            <w:tcW w:w="1080" w:type="dxa"/>
            <w:vMerge w:val="continue"/>
            <w:tcBorders>
              <w:left w:val="single" w:color="000000" w:sz="4" w:space="0"/>
              <w:right w:val="single" w:color="000000" w:sz="4" w:space="0"/>
            </w:tcBorders>
            <w:vAlign w:val="center"/>
          </w:tcPr>
          <w:p w14:paraId="6064FF96">
            <w:pPr>
              <w:spacing w:after="0"/>
              <w:rPr>
                <w:rFonts w:hint="default" w:ascii="Times New Roman" w:hAnsi="Times New Roman" w:cs="Times New Roman"/>
                <w:color w:val="000000"/>
                <w:sz w:val="18"/>
                <w:szCs w:val="18"/>
                <w:lang w:eastAsia="zh-CN"/>
              </w:rPr>
            </w:pPr>
          </w:p>
        </w:tc>
        <w:tc>
          <w:tcPr>
            <w:tcW w:w="1080" w:type="dxa"/>
            <w:vMerge w:val="continue"/>
            <w:tcBorders>
              <w:right w:val="single" w:color="000000" w:sz="4" w:space="0"/>
            </w:tcBorders>
            <w:vAlign w:val="center"/>
          </w:tcPr>
          <w:p w14:paraId="34E239A0">
            <w:pPr>
              <w:spacing w:after="0"/>
              <w:rPr>
                <w:rFonts w:hint="default" w:ascii="Times New Roman" w:hAnsi="Times New Roman" w:cs="Times New Roman"/>
                <w:color w:val="000000"/>
                <w:sz w:val="18"/>
                <w:szCs w:val="18"/>
                <w:lang w:eastAsia="zh-CN"/>
              </w:rPr>
            </w:pPr>
          </w:p>
        </w:tc>
        <w:tc>
          <w:tcPr>
            <w:tcW w:w="1080" w:type="dxa"/>
            <w:vMerge w:val="continue"/>
            <w:tcBorders>
              <w:right w:val="single" w:color="000000" w:sz="4" w:space="0"/>
            </w:tcBorders>
            <w:vAlign w:val="center"/>
          </w:tcPr>
          <w:p w14:paraId="09D898AD">
            <w:pPr>
              <w:spacing w:after="0"/>
              <w:rPr>
                <w:rFonts w:hint="default" w:ascii="Times New Roman" w:hAnsi="Times New Roman" w:cs="Times New Roman"/>
                <w:color w:val="000000"/>
                <w:sz w:val="18"/>
                <w:szCs w:val="18"/>
                <w:lang w:eastAsia="zh-CN"/>
              </w:rPr>
            </w:pPr>
          </w:p>
        </w:tc>
        <w:tc>
          <w:tcPr>
            <w:tcW w:w="1080" w:type="dxa"/>
            <w:vMerge w:val="continue"/>
            <w:tcBorders>
              <w:right w:val="single" w:color="000000" w:sz="4" w:space="0"/>
            </w:tcBorders>
            <w:vAlign w:val="center"/>
          </w:tcPr>
          <w:p w14:paraId="5D48AD25">
            <w:pPr>
              <w:spacing w:after="0"/>
              <w:rPr>
                <w:rFonts w:hint="default" w:ascii="Times New Roman" w:hAnsi="Times New Roman" w:cs="Times New Roman"/>
                <w:color w:val="000000"/>
                <w:sz w:val="18"/>
                <w:szCs w:val="18"/>
                <w:lang w:eastAsia="zh-CN"/>
              </w:rPr>
            </w:pPr>
          </w:p>
        </w:tc>
        <w:tc>
          <w:tcPr>
            <w:tcW w:w="4767" w:type="dxa"/>
            <w:tcBorders>
              <w:right w:val="single" w:color="000000" w:sz="4" w:space="0"/>
            </w:tcBorders>
            <w:vAlign w:val="center"/>
          </w:tcPr>
          <w:p w14:paraId="47C78BCD">
            <w:pPr>
              <w:spacing w:after="0"/>
              <w:ind w:firstLine="900" w:firstLineChars="500"/>
              <w:rPr>
                <w:rFonts w:hint="default" w:ascii="Times New Roman" w:hAnsi="Times New Roman" w:cs="Times New Roman"/>
                <w:color w:val="000000"/>
                <w:sz w:val="18"/>
                <w:szCs w:val="18"/>
                <w:lang w:eastAsia="zh-CN"/>
              </w:rPr>
            </w:pPr>
            <w:r>
              <w:rPr>
                <w:rFonts w:hint="default" w:ascii="Times New Roman" w:hAnsi="Times New Roman" w:cs="Times New Roman"/>
                <w:color w:val="000000"/>
                <w:sz w:val="18"/>
                <w:szCs w:val="18"/>
                <w:lang w:eastAsia="zh-CN"/>
              </w:rPr>
              <w:t>10:low voltage   11:float   5V_OUT2</w:t>
            </w:r>
          </w:p>
        </w:tc>
      </w:tr>
      <w:tr w14:paraId="45C4D9F0">
        <w:tblPrEx>
          <w:tblCellMar>
            <w:top w:w="15" w:type="dxa"/>
            <w:left w:w="108" w:type="dxa"/>
            <w:bottom w:w="15" w:type="dxa"/>
            <w:right w:w="108" w:type="dxa"/>
          </w:tblCellMar>
        </w:tblPrEx>
        <w:trPr>
          <w:trHeight w:val="360" w:hRule="atLeast"/>
        </w:trPr>
        <w:tc>
          <w:tcPr>
            <w:tcW w:w="1080" w:type="dxa"/>
            <w:vMerge w:val="restart"/>
            <w:tcBorders>
              <w:left w:val="single" w:color="000000" w:sz="4" w:space="0"/>
              <w:right w:val="single" w:color="000000" w:sz="4" w:space="0"/>
            </w:tcBorders>
            <w:vAlign w:val="center"/>
          </w:tcPr>
          <w:p w14:paraId="4E8383BA">
            <w:pPr>
              <w:spacing w:after="0"/>
              <w:jc w:val="center"/>
              <w:rPr>
                <w:rFonts w:hint="default" w:ascii="Times New Roman" w:hAnsi="Times New Roman" w:cs="Times New Roman"/>
                <w:color w:val="000000"/>
                <w:sz w:val="18"/>
                <w:szCs w:val="18"/>
                <w:lang w:eastAsia="zh-CN"/>
              </w:rPr>
            </w:pPr>
            <w:r>
              <w:rPr>
                <w:rFonts w:hint="default" w:ascii="Times New Roman" w:hAnsi="Times New Roman" w:cs="Times New Roman"/>
                <w:color w:val="000000"/>
                <w:sz w:val="18"/>
                <w:szCs w:val="18"/>
                <w:lang w:eastAsia="zh-CN"/>
              </w:rPr>
              <w:t>4</w:t>
            </w:r>
          </w:p>
        </w:tc>
        <w:tc>
          <w:tcPr>
            <w:tcW w:w="1080" w:type="dxa"/>
            <w:vMerge w:val="continue"/>
            <w:tcBorders>
              <w:right w:val="single" w:color="000000" w:sz="4" w:space="0"/>
            </w:tcBorders>
            <w:vAlign w:val="center"/>
          </w:tcPr>
          <w:p w14:paraId="455946D8">
            <w:pPr>
              <w:spacing w:after="0"/>
              <w:rPr>
                <w:rFonts w:hint="default" w:ascii="Times New Roman" w:hAnsi="Times New Roman" w:cs="Times New Roman"/>
                <w:color w:val="000000"/>
                <w:sz w:val="18"/>
                <w:szCs w:val="18"/>
                <w:lang w:eastAsia="zh-CN"/>
              </w:rPr>
            </w:pPr>
          </w:p>
        </w:tc>
        <w:tc>
          <w:tcPr>
            <w:tcW w:w="1080" w:type="dxa"/>
            <w:vMerge w:val="restart"/>
            <w:tcBorders>
              <w:right w:val="single" w:color="000000" w:sz="4" w:space="0"/>
            </w:tcBorders>
            <w:vAlign w:val="center"/>
          </w:tcPr>
          <w:p w14:paraId="762C5E9A">
            <w:pPr>
              <w:spacing w:after="0"/>
              <w:jc w:val="center"/>
              <w:rPr>
                <w:rFonts w:hint="default" w:ascii="Times New Roman" w:hAnsi="Times New Roman" w:cs="Times New Roman"/>
                <w:color w:val="000000"/>
                <w:sz w:val="18"/>
                <w:szCs w:val="18"/>
                <w:lang w:eastAsia="zh-CN"/>
              </w:rPr>
            </w:pPr>
            <w:r>
              <w:rPr>
                <w:rFonts w:hint="default" w:ascii="Times New Roman" w:hAnsi="Times New Roman" w:cs="Times New Roman"/>
                <w:color w:val="000000"/>
                <w:sz w:val="18"/>
                <w:szCs w:val="18"/>
                <w:lang w:eastAsia="zh-CN"/>
              </w:rPr>
              <w:t>1</w:t>
            </w:r>
          </w:p>
        </w:tc>
        <w:tc>
          <w:tcPr>
            <w:tcW w:w="1080" w:type="dxa"/>
            <w:vMerge w:val="restart"/>
            <w:tcBorders>
              <w:right w:val="single" w:color="000000" w:sz="4" w:space="0"/>
            </w:tcBorders>
            <w:vAlign w:val="center"/>
          </w:tcPr>
          <w:p w14:paraId="52289618">
            <w:pPr>
              <w:spacing w:after="0"/>
              <w:jc w:val="center"/>
              <w:rPr>
                <w:rFonts w:hint="default" w:ascii="Times New Roman" w:hAnsi="Times New Roman" w:cs="Times New Roman"/>
                <w:color w:val="000000"/>
                <w:sz w:val="18"/>
                <w:szCs w:val="18"/>
                <w:lang w:eastAsia="zh-CN"/>
              </w:rPr>
            </w:pPr>
            <w:r>
              <w:rPr>
                <w:rFonts w:hint="default" w:ascii="Times New Roman" w:hAnsi="Times New Roman" w:cs="Times New Roman"/>
                <w:color w:val="000000"/>
                <w:sz w:val="18"/>
                <w:szCs w:val="18"/>
                <w:lang w:eastAsia="zh-CN"/>
              </w:rPr>
              <w:t>U8</w:t>
            </w:r>
          </w:p>
        </w:tc>
        <w:tc>
          <w:tcPr>
            <w:tcW w:w="4767" w:type="dxa"/>
            <w:tcBorders>
              <w:right w:val="single" w:color="000000" w:sz="4" w:space="0"/>
            </w:tcBorders>
            <w:vAlign w:val="center"/>
          </w:tcPr>
          <w:p w14:paraId="1CA5438D">
            <w:pPr>
              <w:spacing w:after="0"/>
              <w:rPr>
                <w:rFonts w:hint="default" w:ascii="Times New Roman" w:hAnsi="Times New Roman" w:cs="Times New Roman"/>
                <w:color w:val="000000"/>
                <w:sz w:val="18"/>
                <w:szCs w:val="18"/>
                <w:lang w:eastAsia="zh-CN"/>
              </w:rPr>
            </w:pPr>
            <w:r>
              <w:rPr>
                <w:rFonts w:hint="default" w:ascii="Times New Roman" w:hAnsi="Times New Roman" w:cs="Times New Roman"/>
                <w:color w:val="000000"/>
                <w:sz w:val="18"/>
                <w:szCs w:val="18"/>
                <w:lang w:eastAsia="zh-CN"/>
              </w:rPr>
              <w:t xml:space="preserve">Bit0Bit1  00:not support  01:high voltage </w:t>
            </w:r>
          </w:p>
        </w:tc>
      </w:tr>
      <w:tr w14:paraId="32745C7A">
        <w:tblPrEx>
          <w:tblCellMar>
            <w:top w:w="15" w:type="dxa"/>
            <w:left w:w="108" w:type="dxa"/>
            <w:bottom w:w="15" w:type="dxa"/>
            <w:right w:w="108" w:type="dxa"/>
          </w:tblCellMar>
        </w:tblPrEx>
        <w:trPr>
          <w:trHeight w:val="360" w:hRule="atLeast"/>
        </w:trPr>
        <w:tc>
          <w:tcPr>
            <w:tcW w:w="1080" w:type="dxa"/>
            <w:vMerge w:val="continue"/>
            <w:tcBorders>
              <w:left w:val="single" w:color="000000" w:sz="4" w:space="0"/>
              <w:bottom w:val="single" w:color="000000" w:sz="4" w:space="0"/>
              <w:right w:val="single" w:color="000000" w:sz="4" w:space="0"/>
            </w:tcBorders>
            <w:vAlign w:val="center"/>
          </w:tcPr>
          <w:p w14:paraId="41F9DFE0">
            <w:pPr>
              <w:spacing w:after="0"/>
              <w:rPr>
                <w:rFonts w:hint="default" w:ascii="Times New Roman" w:hAnsi="Times New Roman" w:cs="Times New Roman"/>
                <w:color w:val="000000"/>
                <w:sz w:val="18"/>
                <w:szCs w:val="18"/>
                <w:lang w:eastAsia="zh-CN"/>
              </w:rPr>
            </w:pPr>
          </w:p>
        </w:tc>
        <w:tc>
          <w:tcPr>
            <w:tcW w:w="1080" w:type="dxa"/>
            <w:vMerge w:val="continue"/>
            <w:tcBorders>
              <w:bottom w:val="single" w:color="000000" w:sz="4" w:space="0"/>
              <w:right w:val="single" w:color="000000" w:sz="4" w:space="0"/>
            </w:tcBorders>
            <w:vAlign w:val="center"/>
          </w:tcPr>
          <w:p w14:paraId="7E71712F">
            <w:pPr>
              <w:spacing w:after="0"/>
              <w:rPr>
                <w:rFonts w:hint="default" w:ascii="Times New Roman" w:hAnsi="Times New Roman" w:cs="Times New Roman"/>
                <w:color w:val="000000"/>
                <w:sz w:val="18"/>
                <w:szCs w:val="18"/>
                <w:lang w:eastAsia="zh-CN"/>
              </w:rPr>
            </w:pPr>
          </w:p>
        </w:tc>
        <w:tc>
          <w:tcPr>
            <w:tcW w:w="1080" w:type="dxa"/>
            <w:vMerge w:val="continue"/>
            <w:tcBorders>
              <w:bottom w:val="single" w:color="000000" w:sz="4" w:space="0"/>
              <w:right w:val="single" w:color="000000" w:sz="4" w:space="0"/>
            </w:tcBorders>
            <w:vAlign w:val="center"/>
          </w:tcPr>
          <w:p w14:paraId="723F13A1">
            <w:pPr>
              <w:spacing w:after="0"/>
              <w:rPr>
                <w:rFonts w:hint="default" w:ascii="Times New Roman" w:hAnsi="Times New Roman" w:cs="Times New Roman"/>
                <w:color w:val="000000"/>
                <w:sz w:val="18"/>
                <w:szCs w:val="18"/>
                <w:lang w:eastAsia="zh-CN"/>
              </w:rPr>
            </w:pPr>
          </w:p>
        </w:tc>
        <w:tc>
          <w:tcPr>
            <w:tcW w:w="1080" w:type="dxa"/>
            <w:vMerge w:val="continue"/>
            <w:tcBorders>
              <w:bottom w:val="single" w:color="000000" w:sz="4" w:space="0"/>
              <w:right w:val="single" w:color="000000" w:sz="4" w:space="0"/>
            </w:tcBorders>
            <w:vAlign w:val="center"/>
          </w:tcPr>
          <w:p w14:paraId="31BA9A30">
            <w:pPr>
              <w:spacing w:after="0"/>
              <w:rPr>
                <w:rFonts w:hint="default" w:ascii="Times New Roman" w:hAnsi="Times New Roman" w:cs="Times New Roman"/>
                <w:color w:val="000000"/>
                <w:sz w:val="18"/>
                <w:szCs w:val="18"/>
                <w:lang w:eastAsia="zh-CN"/>
              </w:rPr>
            </w:pPr>
          </w:p>
        </w:tc>
        <w:tc>
          <w:tcPr>
            <w:tcW w:w="4767" w:type="dxa"/>
            <w:tcBorders>
              <w:bottom w:val="single" w:color="000000" w:sz="4" w:space="0"/>
              <w:right w:val="single" w:color="000000" w:sz="4" w:space="0"/>
            </w:tcBorders>
            <w:vAlign w:val="center"/>
          </w:tcPr>
          <w:p w14:paraId="62758D49">
            <w:pPr>
              <w:spacing w:after="0"/>
              <w:ind w:firstLine="900" w:firstLineChars="500"/>
              <w:rPr>
                <w:rFonts w:hint="default" w:ascii="Times New Roman" w:hAnsi="Times New Roman" w:cs="Times New Roman"/>
                <w:color w:val="000000"/>
                <w:sz w:val="18"/>
                <w:szCs w:val="18"/>
                <w:lang w:eastAsia="zh-CN"/>
              </w:rPr>
            </w:pPr>
            <w:r>
              <w:rPr>
                <w:rFonts w:hint="default" w:ascii="Times New Roman" w:hAnsi="Times New Roman" w:cs="Times New Roman"/>
                <w:color w:val="000000"/>
                <w:sz w:val="18"/>
                <w:szCs w:val="18"/>
                <w:lang w:eastAsia="zh-CN"/>
              </w:rPr>
              <w:t>10:low voltage   11:float   12V_OUT</w:t>
            </w:r>
          </w:p>
        </w:tc>
      </w:tr>
    </w:tbl>
    <w:p w14:paraId="44502126">
      <w:pPr>
        <w:pStyle w:val="3"/>
        <w:rPr>
          <w:rFonts w:hint="default" w:ascii="Times New Roman" w:hAnsi="Times New Roman" w:cs="Times New Roman"/>
          <w:lang w:eastAsia="zh-CN"/>
        </w:rPr>
      </w:pPr>
      <w:bookmarkStart w:id="469" w:name="_Schedule_Driving Licence Data Packets(Nbytes)"/>
      <w:r>
        <w:rPr>
          <w:rFonts w:hint="default" w:ascii="Times New Roman" w:hAnsi="Times New Roman" w:cs="Times New Roman"/>
          <w:sz w:val="21"/>
          <w:szCs w:val="21"/>
          <w:lang w:val="en-US" w:eastAsia="zh-CN"/>
        </w:rPr>
        <w:t xml:space="preserve">  </w:t>
      </w:r>
      <w:r>
        <w:rPr>
          <w:rFonts w:hint="default" w:ascii="Times New Roman" w:hAnsi="Times New Roman" w:cs="Times New Roman"/>
          <w:sz w:val="21"/>
          <w:szCs w:val="21"/>
          <w:lang w:val="en-US" w:eastAsia="zh-CN"/>
        </w:rPr>
        <w:fldChar w:fldCharType="begin"/>
      </w:r>
      <w:r>
        <w:rPr>
          <w:rFonts w:hint="default" w:ascii="Times New Roman" w:hAnsi="Times New Roman" w:cs="Times New Roman"/>
          <w:sz w:val="21"/>
          <w:szCs w:val="21"/>
          <w:lang w:val="en-US" w:eastAsia="zh-CN"/>
        </w:rPr>
        <w:instrText xml:space="preserve"> HYPERLINK \l "__x000F_2.22  [ 0252 ] Terminal report driving license data" </w:instrText>
      </w:r>
      <w:r>
        <w:rPr>
          <w:rFonts w:hint="default" w:ascii="Times New Roman" w:hAnsi="Times New Roman" w:cs="Times New Roman"/>
          <w:sz w:val="21"/>
          <w:szCs w:val="21"/>
          <w:lang w:val="en-US" w:eastAsia="zh-CN"/>
        </w:rPr>
        <w:fldChar w:fldCharType="separate"/>
      </w:r>
      <w:r>
        <w:rPr>
          <w:rStyle w:val="17"/>
          <w:rFonts w:hint="default" w:ascii="Times New Roman" w:hAnsi="Times New Roman" w:cs="Times New Roman"/>
          <w:sz w:val="21"/>
          <w:szCs w:val="21"/>
          <w:lang w:val="en-US" w:eastAsia="zh-CN"/>
        </w:rPr>
        <w:t>Schedule_Driving Licence Data Packets(Nbytes)</w:t>
      </w:r>
      <w:r>
        <w:rPr>
          <w:rFonts w:hint="default" w:ascii="Times New Roman" w:hAnsi="Times New Roman" w:cs="Times New Roman"/>
          <w:sz w:val="21"/>
          <w:szCs w:val="21"/>
          <w:lang w:val="en-US" w:eastAsia="zh-CN"/>
        </w:rPr>
        <w:fldChar w:fldCharType="end"/>
      </w:r>
    </w:p>
    <w:bookmarkEnd w:id="469"/>
    <w:tbl>
      <w:tblPr>
        <w:tblStyle w:val="12"/>
        <w:tblW w:w="9214" w:type="dxa"/>
        <w:tblInd w:w="250" w:type="dxa"/>
        <w:tblLayout w:type="fixed"/>
        <w:tblCellMar>
          <w:top w:w="0" w:type="dxa"/>
          <w:left w:w="108" w:type="dxa"/>
          <w:bottom w:w="0" w:type="dxa"/>
          <w:right w:w="108" w:type="dxa"/>
        </w:tblCellMar>
      </w:tblPr>
      <w:tblGrid>
        <w:gridCol w:w="1916"/>
        <w:gridCol w:w="1911"/>
        <w:gridCol w:w="1134"/>
        <w:gridCol w:w="4253"/>
      </w:tblGrid>
      <w:tr w14:paraId="20E5B276">
        <w:tblPrEx>
          <w:tblCellMar>
            <w:top w:w="0" w:type="dxa"/>
            <w:left w:w="108" w:type="dxa"/>
            <w:bottom w:w="0" w:type="dxa"/>
            <w:right w:w="108" w:type="dxa"/>
          </w:tblCellMar>
        </w:tblPrEx>
        <w:trPr>
          <w:trHeight w:val="403" w:hRule="atLeast"/>
        </w:trPr>
        <w:tc>
          <w:tcPr>
            <w:tcW w:w="9214" w:type="dxa"/>
            <w:gridSpan w:val="4"/>
            <w:tcBorders>
              <w:top w:val="single" w:color="auto" w:sz="4" w:space="0"/>
              <w:left w:val="single" w:color="auto" w:sz="4" w:space="0"/>
              <w:bottom w:val="single" w:color="auto" w:sz="4" w:space="0"/>
              <w:right w:val="single" w:color="auto" w:sz="4" w:space="0"/>
            </w:tcBorders>
            <w:shd w:val="clear" w:color="auto" w:fill="D0CECE"/>
            <w:vAlign w:val="center"/>
          </w:tcPr>
          <w:p w14:paraId="20D0CB6D">
            <w:pPr>
              <w:spacing w:after="0"/>
              <w:jc w:val="center"/>
              <w:rPr>
                <w:rFonts w:hint="default" w:ascii="Times New Roman" w:hAnsi="Times New Roman" w:cs="Times New Roman"/>
                <w:b/>
                <w:bCs/>
                <w:color w:val="000000"/>
                <w:lang w:eastAsia="zh-CN"/>
              </w:rPr>
            </w:pPr>
            <w:r>
              <w:rPr>
                <w:rFonts w:hint="default" w:ascii="Times New Roman" w:hAnsi="Times New Roman" w:cs="Times New Roman"/>
              </w:rPr>
              <w:fldChar w:fldCharType="begin"/>
            </w:r>
            <w:r>
              <w:rPr>
                <w:rFonts w:hint="default" w:ascii="Times New Roman" w:hAnsi="Times New Roman" w:cs="Times New Roman"/>
              </w:rPr>
              <w:instrText xml:space="preserve"> HYPERLINK \l "动态组包信息" </w:instrText>
            </w:r>
            <w:r>
              <w:rPr>
                <w:rFonts w:hint="default" w:ascii="Times New Roman" w:hAnsi="Times New Roman" w:cs="Times New Roman"/>
              </w:rPr>
              <w:fldChar w:fldCharType="separate"/>
            </w:r>
            <w:r>
              <w:rPr>
                <w:rStyle w:val="14"/>
                <w:rFonts w:hint="default" w:ascii="Times New Roman" w:hAnsi="Times New Roman" w:cs="Times New Roman"/>
              </w:rPr>
              <w:t xml:space="preserve"> Package Information item格式</w:t>
            </w:r>
            <w:r>
              <w:rPr>
                <w:rStyle w:val="14"/>
                <w:rFonts w:hint="default" w:ascii="Times New Roman" w:hAnsi="Times New Roman" w:cs="Times New Roman"/>
              </w:rPr>
              <w:fldChar w:fldCharType="end"/>
            </w:r>
          </w:p>
        </w:tc>
      </w:tr>
      <w:tr w14:paraId="7274578C">
        <w:tblPrEx>
          <w:tblCellMar>
            <w:top w:w="0" w:type="dxa"/>
            <w:left w:w="108" w:type="dxa"/>
            <w:bottom w:w="0" w:type="dxa"/>
            <w:right w:w="108" w:type="dxa"/>
          </w:tblCellMar>
        </w:tblPrEx>
        <w:trPr>
          <w:trHeight w:val="352" w:hRule="atLeast"/>
        </w:trPr>
        <w:tc>
          <w:tcPr>
            <w:tcW w:w="1916" w:type="dxa"/>
            <w:tcBorders>
              <w:top w:val="single" w:color="auto" w:sz="4" w:space="0"/>
              <w:left w:val="single" w:color="auto" w:sz="4" w:space="0"/>
              <w:bottom w:val="single" w:color="auto" w:sz="4" w:space="0"/>
              <w:right w:val="single" w:color="auto" w:sz="4" w:space="0"/>
            </w:tcBorders>
            <w:shd w:val="clear" w:color="auto" w:fill="D0CECE"/>
            <w:vAlign w:val="center"/>
          </w:tcPr>
          <w:p w14:paraId="6FDBFD9B">
            <w:pPr>
              <w:spacing w:after="0"/>
              <w:rPr>
                <w:rFonts w:hint="default" w:ascii="Times New Roman" w:hAnsi="Times New Roman" w:cs="Times New Roman"/>
                <w:b/>
                <w:bCs/>
                <w:color w:val="000000"/>
                <w:lang w:eastAsia="zh-CN"/>
              </w:rPr>
            </w:pPr>
            <w:r>
              <w:rPr>
                <w:rFonts w:hint="default" w:ascii="Times New Roman" w:hAnsi="Times New Roman" w:cs="Times New Roman"/>
                <w:b/>
                <w:color w:val="000000"/>
              </w:rPr>
              <w:t>Field</w:t>
            </w:r>
          </w:p>
        </w:tc>
        <w:tc>
          <w:tcPr>
            <w:tcW w:w="1911" w:type="dxa"/>
            <w:tcBorders>
              <w:top w:val="single" w:color="auto" w:sz="4" w:space="0"/>
              <w:left w:val="nil"/>
              <w:bottom w:val="single" w:color="auto" w:sz="4" w:space="0"/>
              <w:right w:val="single" w:color="auto" w:sz="4" w:space="0"/>
            </w:tcBorders>
            <w:shd w:val="clear" w:color="auto" w:fill="D0CECE"/>
            <w:vAlign w:val="center"/>
          </w:tcPr>
          <w:p w14:paraId="6AD6DC05">
            <w:pPr>
              <w:spacing w:after="0"/>
              <w:jc w:val="center"/>
              <w:rPr>
                <w:rFonts w:hint="default" w:ascii="Times New Roman" w:hAnsi="Times New Roman" w:cs="Times New Roman"/>
                <w:b/>
                <w:bCs/>
                <w:color w:val="000000"/>
                <w:lang w:eastAsia="zh-CN"/>
              </w:rPr>
            </w:pPr>
            <w:r>
              <w:rPr>
                <w:rFonts w:hint="default" w:ascii="Times New Roman" w:hAnsi="Times New Roman" w:cs="Times New Roman"/>
                <w:b/>
                <w:color w:val="000000"/>
              </w:rPr>
              <w:t>Data type</w:t>
            </w:r>
          </w:p>
        </w:tc>
        <w:tc>
          <w:tcPr>
            <w:tcW w:w="1134" w:type="dxa"/>
            <w:tcBorders>
              <w:top w:val="single" w:color="auto" w:sz="4" w:space="0"/>
              <w:left w:val="nil"/>
              <w:bottom w:val="single" w:color="auto" w:sz="4" w:space="0"/>
              <w:right w:val="single" w:color="auto" w:sz="4" w:space="0"/>
            </w:tcBorders>
            <w:shd w:val="clear" w:color="auto" w:fill="D0CECE"/>
            <w:vAlign w:val="center"/>
          </w:tcPr>
          <w:p w14:paraId="52E87851">
            <w:pPr>
              <w:spacing w:after="0"/>
              <w:jc w:val="center"/>
              <w:rPr>
                <w:rFonts w:hint="default" w:ascii="Times New Roman" w:hAnsi="Times New Roman" w:cs="Times New Roman"/>
                <w:b/>
                <w:bCs/>
                <w:color w:val="000000"/>
                <w:lang w:eastAsia="zh-CN"/>
              </w:rPr>
            </w:pPr>
            <w:r>
              <w:rPr>
                <w:rFonts w:hint="default" w:ascii="Times New Roman" w:hAnsi="Times New Roman" w:cs="Times New Roman"/>
                <w:b/>
                <w:color w:val="000000"/>
              </w:rPr>
              <w:t>Number of bytes</w:t>
            </w:r>
          </w:p>
        </w:tc>
        <w:tc>
          <w:tcPr>
            <w:tcW w:w="4253" w:type="dxa"/>
            <w:tcBorders>
              <w:top w:val="nil"/>
              <w:left w:val="nil"/>
              <w:bottom w:val="single" w:color="auto" w:sz="4" w:space="0"/>
              <w:right w:val="single" w:color="auto" w:sz="4" w:space="0"/>
            </w:tcBorders>
            <w:shd w:val="clear" w:color="auto" w:fill="D0CECE"/>
            <w:vAlign w:val="center"/>
          </w:tcPr>
          <w:p w14:paraId="4E9BA497">
            <w:pPr>
              <w:spacing w:after="0"/>
              <w:jc w:val="center"/>
              <w:rPr>
                <w:rFonts w:hint="default" w:ascii="Times New Roman" w:hAnsi="Times New Roman" w:cs="Times New Roman"/>
                <w:b/>
                <w:bCs/>
                <w:color w:val="000000"/>
                <w:lang w:eastAsia="zh-CN"/>
              </w:rPr>
            </w:pPr>
            <w:r>
              <w:rPr>
                <w:rFonts w:hint="default" w:ascii="Times New Roman" w:hAnsi="Times New Roman" w:cs="Times New Roman"/>
                <w:b/>
                <w:color w:val="000000"/>
              </w:rPr>
              <w:t>Description and Requirements</w:t>
            </w:r>
          </w:p>
        </w:tc>
      </w:tr>
      <w:tr w14:paraId="11643696">
        <w:tblPrEx>
          <w:tblCellMar>
            <w:top w:w="0" w:type="dxa"/>
            <w:left w:w="108" w:type="dxa"/>
            <w:bottom w:w="0" w:type="dxa"/>
            <w:right w:w="108" w:type="dxa"/>
          </w:tblCellMar>
        </w:tblPrEx>
        <w:trPr>
          <w:trHeight w:val="300" w:hRule="atLeast"/>
        </w:trPr>
        <w:tc>
          <w:tcPr>
            <w:tcW w:w="1916" w:type="dxa"/>
            <w:tcBorders>
              <w:top w:val="single" w:color="auto" w:sz="4" w:space="0"/>
              <w:left w:val="single" w:color="auto" w:sz="4" w:space="0"/>
              <w:bottom w:val="single" w:color="auto" w:sz="4" w:space="0"/>
              <w:right w:val="single" w:color="auto" w:sz="4" w:space="0"/>
            </w:tcBorders>
            <w:shd w:val="clear" w:color="000000" w:fill="F2F2F2"/>
            <w:vAlign w:val="center"/>
          </w:tcPr>
          <w:p w14:paraId="7BD3682F">
            <w:pPr>
              <w:spacing w:after="0"/>
              <w:rPr>
                <w:rFonts w:hint="default" w:ascii="Times New Roman" w:hAnsi="Times New Roman" w:cs="Times New Roman"/>
                <w:color w:val="000000"/>
                <w:sz w:val="18"/>
                <w:szCs w:val="18"/>
                <w:lang w:eastAsia="zh-CN"/>
              </w:rPr>
            </w:pPr>
            <w:r>
              <w:rPr>
                <w:rFonts w:hint="default" w:ascii="Times New Roman" w:hAnsi="Times New Roman" w:cs="Times New Roman"/>
                <w:color w:val="000000"/>
                <w:sz w:val="18"/>
                <w:szCs w:val="18"/>
              </w:rPr>
              <w:t>Dynamic Information ID</w:t>
            </w:r>
          </w:p>
        </w:tc>
        <w:tc>
          <w:tcPr>
            <w:tcW w:w="1911" w:type="dxa"/>
            <w:tcBorders>
              <w:top w:val="single" w:color="auto" w:sz="4" w:space="0"/>
              <w:left w:val="nil"/>
              <w:bottom w:val="single" w:color="auto" w:sz="4" w:space="0"/>
              <w:right w:val="single" w:color="auto" w:sz="4" w:space="0"/>
            </w:tcBorders>
            <w:shd w:val="clear" w:color="000000" w:fill="F2F2F2"/>
            <w:vAlign w:val="center"/>
          </w:tcPr>
          <w:p w14:paraId="5BC77CE2">
            <w:pPr>
              <w:spacing w:after="0"/>
              <w:jc w:val="center"/>
              <w:rPr>
                <w:rFonts w:hint="default" w:ascii="Times New Roman" w:hAnsi="Times New Roman" w:cs="Times New Roman"/>
                <w:color w:val="000000"/>
                <w:sz w:val="18"/>
                <w:szCs w:val="18"/>
                <w:lang w:eastAsia="zh-CN"/>
              </w:rPr>
            </w:pPr>
            <w:r>
              <w:rPr>
                <w:rFonts w:hint="default" w:ascii="Times New Roman" w:hAnsi="Times New Roman" w:cs="Times New Roman"/>
                <w:color w:val="000000"/>
                <w:sz w:val="18"/>
                <w:szCs w:val="18"/>
              </w:rPr>
              <w:t>u16</w:t>
            </w:r>
          </w:p>
        </w:tc>
        <w:tc>
          <w:tcPr>
            <w:tcW w:w="1134" w:type="dxa"/>
            <w:tcBorders>
              <w:top w:val="single" w:color="auto" w:sz="4" w:space="0"/>
              <w:left w:val="nil"/>
              <w:bottom w:val="single" w:color="auto" w:sz="4" w:space="0"/>
              <w:right w:val="single" w:color="auto" w:sz="4" w:space="0"/>
            </w:tcBorders>
            <w:shd w:val="clear" w:color="000000" w:fill="F2F2F2"/>
            <w:vAlign w:val="center"/>
          </w:tcPr>
          <w:p w14:paraId="55FA9792">
            <w:pPr>
              <w:spacing w:after="0"/>
              <w:jc w:val="center"/>
              <w:rPr>
                <w:rFonts w:hint="default" w:ascii="Times New Roman" w:hAnsi="Times New Roman" w:cs="Times New Roman"/>
                <w:color w:val="000000"/>
                <w:sz w:val="18"/>
                <w:szCs w:val="18"/>
                <w:lang w:eastAsia="zh-CN"/>
              </w:rPr>
            </w:pPr>
            <w:r>
              <w:rPr>
                <w:rFonts w:hint="default" w:ascii="Times New Roman" w:hAnsi="Times New Roman" w:cs="Times New Roman"/>
                <w:color w:val="000000"/>
                <w:sz w:val="18"/>
                <w:szCs w:val="18"/>
              </w:rPr>
              <w:t>2</w:t>
            </w:r>
          </w:p>
        </w:tc>
        <w:tc>
          <w:tcPr>
            <w:tcW w:w="4253" w:type="dxa"/>
            <w:tcBorders>
              <w:top w:val="nil"/>
              <w:left w:val="nil"/>
              <w:bottom w:val="single" w:color="auto" w:sz="4" w:space="0"/>
              <w:right w:val="single" w:color="auto" w:sz="4" w:space="0"/>
            </w:tcBorders>
            <w:shd w:val="clear" w:color="000000" w:fill="F2F2F2"/>
            <w:vAlign w:val="center"/>
          </w:tcPr>
          <w:p w14:paraId="6B31198C">
            <w:pPr>
              <w:spacing w:after="0"/>
              <w:jc w:val="center"/>
              <w:rPr>
                <w:rFonts w:hint="default" w:ascii="Times New Roman" w:hAnsi="Times New Roman" w:cs="Times New Roman"/>
                <w:color w:val="000000"/>
                <w:sz w:val="18"/>
                <w:szCs w:val="18"/>
                <w:lang w:eastAsia="zh-CN"/>
              </w:rPr>
            </w:pPr>
            <w:r>
              <w:rPr>
                <w:rFonts w:hint="default" w:ascii="Times New Roman" w:hAnsi="Times New Roman" w:cs="Times New Roman"/>
                <w:color w:val="000000"/>
                <w:sz w:val="18"/>
                <w:szCs w:val="18"/>
              </w:rPr>
              <w:t>0x0001~0xFFFF</w:t>
            </w:r>
          </w:p>
        </w:tc>
      </w:tr>
      <w:tr w14:paraId="05410BAA">
        <w:tblPrEx>
          <w:tblCellMar>
            <w:top w:w="0" w:type="dxa"/>
            <w:left w:w="108" w:type="dxa"/>
            <w:bottom w:w="0" w:type="dxa"/>
            <w:right w:w="108" w:type="dxa"/>
          </w:tblCellMar>
        </w:tblPrEx>
        <w:trPr>
          <w:trHeight w:val="360" w:hRule="atLeast"/>
        </w:trPr>
        <w:tc>
          <w:tcPr>
            <w:tcW w:w="1916" w:type="dxa"/>
            <w:tcBorders>
              <w:top w:val="single" w:color="auto" w:sz="4" w:space="0"/>
              <w:left w:val="single" w:color="auto" w:sz="4" w:space="0"/>
              <w:bottom w:val="single" w:color="auto" w:sz="4" w:space="0"/>
              <w:right w:val="single" w:color="auto" w:sz="4" w:space="0"/>
            </w:tcBorders>
            <w:shd w:val="clear" w:color="000000" w:fill="F2F2F2"/>
            <w:vAlign w:val="center"/>
          </w:tcPr>
          <w:p w14:paraId="6EFD1F28">
            <w:pPr>
              <w:spacing w:after="0"/>
              <w:rPr>
                <w:rFonts w:hint="default" w:ascii="Times New Roman" w:hAnsi="Times New Roman" w:cs="Times New Roman"/>
                <w:color w:val="000000"/>
                <w:sz w:val="18"/>
                <w:szCs w:val="18"/>
                <w:lang w:eastAsia="zh-CN"/>
              </w:rPr>
            </w:pPr>
            <w:r>
              <w:rPr>
                <w:rFonts w:hint="default" w:ascii="Times New Roman" w:hAnsi="Times New Roman" w:cs="Times New Roman"/>
                <w:color w:val="000000"/>
                <w:sz w:val="18"/>
                <w:szCs w:val="18"/>
              </w:rPr>
              <w:t>Dynamic information length</w:t>
            </w:r>
          </w:p>
        </w:tc>
        <w:tc>
          <w:tcPr>
            <w:tcW w:w="1911" w:type="dxa"/>
            <w:tcBorders>
              <w:top w:val="single" w:color="auto" w:sz="4" w:space="0"/>
              <w:left w:val="nil"/>
              <w:bottom w:val="single" w:color="auto" w:sz="4" w:space="0"/>
              <w:right w:val="single" w:color="auto" w:sz="4" w:space="0"/>
            </w:tcBorders>
            <w:shd w:val="clear" w:color="000000" w:fill="F2F2F2"/>
            <w:vAlign w:val="center"/>
          </w:tcPr>
          <w:p w14:paraId="2E1A379D">
            <w:pPr>
              <w:spacing w:after="0"/>
              <w:jc w:val="center"/>
              <w:rPr>
                <w:rFonts w:hint="default" w:ascii="Times New Roman" w:hAnsi="Times New Roman" w:cs="Times New Roman"/>
                <w:color w:val="000000"/>
                <w:sz w:val="18"/>
                <w:szCs w:val="18"/>
                <w:lang w:eastAsia="zh-CN"/>
              </w:rPr>
            </w:pPr>
            <w:r>
              <w:rPr>
                <w:rFonts w:hint="default" w:ascii="Times New Roman" w:hAnsi="Times New Roman" w:cs="Times New Roman"/>
                <w:color w:val="000000"/>
                <w:sz w:val="18"/>
                <w:szCs w:val="18"/>
              </w:rPr>
              <w:t>u16</w:t>
            </w:r>
          </w:p>
        </w:tc>
        <w:tc>
          <w:tcPr>
            <w:tcW w:w="1134" w:type="dxa"/>
            <w:tcBorders>
              <w:top w:val="single" w:color="auto" w:sz="4" w:space="0"/>
              <w:left w:val="nil"/>
              <w:bottom w:val="single" w:color="auto" w:sz="4" w:space="0"/>
              <w:right w:val="single" w:color="auto" w:sz="4" w:space="0"/>
            </w:tcBorders>
            <w:shd w:val="clear" w:color="000000" w:fill="F2F2F2"/>
            <w:vAlign w:val="center"/>
          </w:tcPr>
          <w:p w14:paraId="3ECCBA00">
            <w:pPr>
              <w:spacing w:after="0"/>
              <w:jc w:val="center"/>
              <w:rPr>
                <w:rFonts w:hint="default" w:ascii="Times New Roman" w:hAnsi="Times New Roman" w:cs="Times New Roman"/>
                <w:color w:val="000000"/>
                <w:sz w:val="18"/>
                <w:szCs w:val="18"/>
                <w:lang w:eastAsia="zh-CN"/>
              </w:rPr>
            </w:pPr>
            <w:r>
              <w:rPr>
                <w:rFonts w:hint="default" w:ascii="Times New Roman" w:hAnsi="Times New Roman" w:cs="Times New Roman"/>
                <w:color w:val="000000"/>
                <w:sz w:val="18"/>
                <w:szCs w:val="18"/>
              </w:rPr>
              <w:t>2</w:t>
            </w:r>
          </w:p>
        </w:tc>
        <w:tc>
          <w:tcPr>
            <w:tcW w:w="4253" w:type="dxa"/>
            <w:tcBorders>
              <w:top w:val="nil"/>
              <w:left w:val="nil"/>
              <w:bottom w:val="single" w:color="auto" w:sz="4" w:space="0"/>
              <w:right w:val="single" w:color="auto" w:sz="4" w:space="0"/>
            </w:tcBorders>
            <w:shd w:val="clear" w:color="000000" w:fill="F2F2F2"/>
            <w:vAlign w:val="center"/>
          </w:tcPr>
          <w:p w14:paraId="40573FD0">
            <w:pPr>
              <w:spacing w:after="0"/>
              <w:jc w:val="center"/>
              <w:rPr>
                <w:rFonts w:hint="default" w:ascii="Times New Roman" w:hAnsi="Times New Roman" w:cs="Times New Roman"/>
                <w:color w:val="000000"/>
                <w:sz w:val="18"/>
                <w:szCs w:val="18"/>
                <w:lang w:eastAsia="zh-CN"/>
              </w:rPr>
            </w:pPr>
            <w:r>
              <w:rPr>
                <w:rFonts w:hint="default" w:ascii="Times New Roman" w:hAnsi="Times New Roman" w:cs="Times New Roman"/>
                <w:color w:val="000000"/>
                <w:sz w:val="18"/>
                <w:szCs w:val="18"/>
              </w:rPr>
              <w:t>1-65535</w:t>
            </w:r>
          </w:p>
        </w:tc>
      </w:tr>
      <w:tr w14:paraId="3E099211">
        <w:tblPrEx>
          <w:tblCellMar>
            <w:top w:w="0" w:type="dxa"/>
            <w:left w:w="108" w:type="dxa"/>
            <w:bottom w:w="0" w:type="dxa"/>
            <w:right w:w="108" w:type="dxa"/>
          </w:tblCellMar>
        </w:tblPrEx>
        <w:trPr>
          <w:trHeight w:val="352" w:hRule="atLeast"/>
        </w:trPr>
        <w:tc>
          <w:tcPr>
            <w:tcW w:w="1916" w:type="dxa"/>
            <w:tcBorders>
              <w:top w:val="single" w:color="auto" w:sz="4" w:space="0"/>
              <w:left w:val="single" w:color="auto" w:sz="4" w:space="0"/>
              <w:bottom w:val="single" w:color="auto" w:sz="4" w:space="0"/>
              <w:right w:val="single" w:color="auto" w:sz="4" w:space="0"/>
            </w:tcBorders>
            <w:shd w:val="clear" w:color="000000" w:fill="F2F2F2"/>
            <w:vAlign w:val="center"/>
          </w:tcPr>
          <w:p w14:paraId="403C24F5">
            <w:pPr>
              <w:spacing w:after="0"/>
              <w:rPr>
                <w:rFonts w:hint="default" w:ascii="Times New Roman" w:hAnsi="Times New Roman" w:cs="Times New Roman"/>
                <w:color w:val="000000"/>
                <w:sz w:val="18"/>
                <w:szCs w:val="18"/>
                <w:lang w:eastAsia="zh-CN"/>
              </w:rPr>
            </w:pPr>
            <w:r>
              <w:rPr>
                <w:rFonts w:hint="default" w:ascii="Times New Roman" w:hAnsi="Times New Roman" w:cs="Times New Roman"/>
                <w:color w:val="000000"/>
                <w:sz w:val="18"/>
                <w:szCs w:val="18"/>
              </w:rPr>
              <w:t>Dynamic information Content</w:t>
            </w:r>
          </w:p>
        </w:tc>
        <w:tc>
          <w:tcPr>
            <w:tcW w:w="1911" w:type="dxa"/>
            <w:tcBorders>
              <w:top w:val="single" w:color="auto" w:sz="4" w:space="0"/>
              <w:left w:val="nil"/>
              <w:bottom w:val="single" w:color="auto" w:sz="4" w:space="0"/>
              <w:right w:val="single" w:color="auto" w:sz="4" w:space="0"/>
            </w:tcBorders>
            <w:shd w:val="clear" w:color="000000" w:fill="F2F2F2"/>
            <w:vAlign w:val="center"/>
          </w:tcPr>
          <w:p w14:paraId="63D3D420">
            <w:pPr>
              <w:spacing w:after="0"/>
              <w:jc w:val="center"/>
              <w:rPr>
                <w:rFonts w:hint="default" w:ascii="Times New Roman" w:hAnsi="Times New Roman" w:cs="Times New Roman"/>
                <w:color w:val="000000"/>
                <w:sz w:val="18"/>
                <w:szCs w:val="18"/>
                <w:lang w:eastAsia="zh-CN"/>
              </w:rPr>
            </w:pPr>
            <w:r>
              <w:rPr>
                <w:rFonts w:hint="default" w:ascii="Times New Roman" w:hAnsi="Times New Roman" w:cs="Times New Roman"/>
                <w:color w:val="000000"/>
                <w:sz w:val="18"/>
                <w:szCs w:val="18"/>
              </w:rPr>
              <w:t>u8</w:t>
            </w:r>
          </w:p>
        </w:tc>
        <w:tc>
          <w:tcPr>
            <w:tcW w:w="1134" w:type="dxa"/>
            <w:tcBorders>
              <w:top w:val="single" w:color="auto" w:sz="4" w:space="0"/>
              <w:left w:val="nil"/>
              <w:bottom w:val="single" w:color="auto" w:sz="4" w:space="0"/>
              <w:right w:val="single" w:color="auto" w:sz="4" w:space="0"/>
            </w:tcBorders>
            <w:shd w:val="clear" w:color="000000" w:fill="F2F2F2"/>
            <w:vAlign w:val="center"/>
          </w:tcPr>
          <w:p w14:paraId="7751A5AD">
            <w:pPr>
              <w:spacing w:after="0"/>
              <w:jc w:val="center"/>
              <w:rPr>
                <w:rFonts w:hint="default" w:ascii="Times New Roman" w:hAnsi="Times New Roman" w:cs="Times New Roman"/>
                <w:color w:val="000000"/>
                <w:sz w:val="18"/>
                <w:szCs w:val="18"/>
                <w:lang w:eastAsia="zh-CN"/>
              </w:rPr>
            </w:pPr>
            <w:r>
              <w:rPr>
                <w:rFonts w:hint="default" w:ascii="Times New Roman" w:hAnsi="Times New Roman" w:cs="Times New Roman"/>
                <w:color w:val="000000"/>
                <w:sz w:val="18"/>
                <w:szCs w:val="18"/>
              </w:rPr>
              <w:t>N</w:t>
            </w:r>
          </w:p>
        </w:tc>
        <w:tc>
          <w:tcPr>
            <w:tcW w:w="4253" w:type="dxa"/>
            <w:tcBorders>
              <w:top w:val="nil"/>
              <w:left w:val="nil"/>
              <w:bottom w:val="single" w:color="auto" w:sz="4" w:space="0"/>
              <w:right w:val="single" w:color="auto" w:sz="4" w:space="0"/>
            </w:tcBorders>
            <w:shd w:val="clear" w:color="000000" w:fill="F2F2F2"/>
            <w:vAlign w:val="center"/>
          </w:tcPr>
          <w:p w14:paraId="4AE94B56">
            <w:pPr>
              <w:spacing w:after="0"/>
              <w:jc w:val="center"/>
              <w:rPr>
                <w:rFonts w:hint="default" w:ascii="Times New Roman" w:hAnsi="Times New Roman" w:cs="Times New Roman"/>
                <w:color w:val="000000"/>
                <w:sz w:val="18"/>
                <w:szCs w:val="18"/>
                <w:lang w:eastAsia="zh-CN"/>
              </w:rPr>
            </w:pPr>
            <w:r>
              <w:rPr>
                <w:rFonts w:hint="default" w:ascii="Times New Roman" w:hAnsi="Times New Roman" w:cs="Times New Roman"/>
                <w:color w:val="000000"/>
                <w:sz w:val="18"/>
                <w:szCs w:val="18"/>
              </w:rPr>
              <w:t>See the table below for dynamic information content</w:t>
            </w:r>
          </w:p>
        </w:tc>
      </w:tr>
    </w:tbl>
    <w:p w14:paraId="0B160345">
      <w:pPr>
        <w:spacing w:after="24" w:afterLines="10"/>
        <w:rPr>
          <w:rFonts w:hint="default" w:ascii="Times New Roman" w:hAnsi="Times New Roman" w:cs="Times New Roman"/>
          <w:sz w:val="18"/>
          <w:szCs w:val="18"/>
          <w:lang w:eastAsia="zh-CN"/>
        </w:rPr>
      </w:pPr>
    </w:p>
    <w:tbl>
      <w:tblPr>
        <w:tblStyle w:val="12"/>
        <w:tblpPr w:leftFromText="180" w:rightFromText="180" w:vertAnchor="text" w:tblpX="250" w:tblpY="1"/>
        <w:tblOverlap w:val="never"/>
        <w:tblW w:w="9247" w:type="dxa"/>
        <w:tblInd w:w="0" w:type="dxa"/>
        <w:tblLayout w:type="fixed"/>
        <w:tblCellMar>
          <w:top w:w="0" w:type="dxa"/>
          <w:left w:w="108" w:type="dxa"/>
          <w:bottom w:w="0" w:type="dxa"/>
          <w:right w:w="108" w:type="dxa"/>
        </w:tblCellMar>
      </w:tblPr>
      <w:tblGrid>
        <w:gridCol w:w="1242"/>
        <w:gridCol w:w="909"/>
        <w:gridCol w:w="870"/>
        <w:gridCol w:w="2470"/>
        <w:gridCol w:w="914"/>
        <w:gridCol w:w="2842"/>
      </w:tblGrid>
      <w:tr w14:paraId="23C35959">
        <w:tblPrEx>
          <w:tblCellMar>
            <w:top w:w="0" w:type="dxa"/>
            <w:left w:w="108" w:type="dxa"/>
            <w:bottom w:w="0" w:type="dxa"/>
            <w:right w:w="108" w:type="dxa"/>
          </w:tblCellMar>
        </w:tblPrEx>
        <w:trPr>
          <w:trHeight w:val="283" w:hRule="atLeast"/>
        </w:trPr>
        <w:tc>
          <w:tcPr>
            <w:tcW w:w="1242" w:type="dxa"/>
            <w:tcBorders>
              <w:top w:val="single" w:color="auto" w:sz="4" w:space="0"/>
              <w:left w:val="single" w:color="auto" w:sz="4" w:space="0"/>
              <w:bottom w:val="single" w:color="auto" w:sz="4" w:space="0"/>
              <w:right w:val="single" w:color="auto" w:sz="4" w:space="0"/>
            </w:tcBorders>
            <w:shd w:val="clear" w:color="auto" w:fill="D0CECE"/>
            <w:vAlign w:val="center"/>
          </w:tcPr>
          <w:p w14:paraId="1CCA56B1">
            <w:pPr>
              <w:spacing w:after="0"/>
              <w:jc w:val="center"/>
              <w:rPr>
                <w:rFonts w:hint="default" w:ascii="Times New Roman" w:hAnsi="Times New Roman" w:cs="Times New Roman"/>
                <w:b/>
                <w:bCs/>
                <w:color w:val="000000"/>
                <w:sz w:val="18"/>
                <w:szCs w:val="18"/>
                <w:lang w:eastAsia="zh-CN"/>
              </w:rPr>
            </w:pPr>
            <w:r>
              <w:rPr>
                <w:rFonts w:hint="default" w:ascii="Times New Roman" w:hAnsi="Times New Roman" w:cs="Times New Roman"/>
                <w:b/>
                <w:color w:val="000000"/>
                <w:sz w:val="18"/>
                <w:szCs w:val="18"/>
              </w:rPr>
              <w:t>Function</w:t>
            </w:r>
          </w:p>
          <w:p w14:paraId="4B4A9DFE">
            <w:pPr>
              <w:spacing w:after="0"/>
              <w:jc w:val="center"/>
              <w:rPr>
                <w:rFonts w:hint="default" w:ascii="Times New Roman" w:hAnsi="Times New Roman" w:cs="Times New Roman"/>
                <w:b/>
                <w:bCs/>
                <w:color w:val="000000"/>
                <w:sz w:val="18"/>
                <w:szCs w:val="18"/>
                <w:lang w:eastAsia="zh-CN"/>
              </w:rPr>
            </w:pPr>
            <w:r>
              <w:rPr>
                <w:rFonts w:hint="default" w:ascii="Times New Roman" w:hAnsi="Times New Roman" w:cs="Times New Roman"/>
                <w:b/>
                <w:color w:val="000000"/>
                <w:sz w:val="18"/>
                <w:szCs w:val="18"/>
              </w:rPr>
              <w:t>ID field</w:t>
            </w:r>
          </w:p>
        </w:tc>
        <w:tc>
          <w:tcPr>
            <w:tcW w:w="909" w:type="dxa"/>
            <w:tcBorders>
              <w:top w:val="single" w:color="auto" w:sz="4" w:space="0"/>
              <w:left w:val="nil"/>
              <w:bottom w:val="single" w:color="auto" w:sz="4" w:space="0"/>
              <w:right w:val="single" w:color="auto" w:sz="4" w:space="0"/>
            </w:tcBorders>
            <w:shd w:val="clear" w:color="auto" w:fill="D0CECE"/>
            <w:vAlign w:val="center"/>
          </w:tcPr>
          <w:p w14:paraId="453DD195">
            <w:pPr>
              <w:spacing w:after="0"/>
              <w:jc w:val="center"/>
              <w:rPr>
                <w:rFonts w:hint="default" w:ascii="Times New Roman" w:hAnsi="Times New Roman" w:cs="Times New Roman"/>
                <w:b/>
                <w:bCs/>
                <w:color w:val="000000"/>
                <w:sz w:val="18"/>
                <w:szCs w:val="18"/>
                <w:lang w:eastAsia="zh-CN"/>
              </w:rPr>
            </w:pPr>
            <w:r>
              <w:rPr>
                <w:rFonts w:hint="default" w:ascii="Times New Roman" w:hAnsi="Times New Roman" w:cs="Times New Roman"/>
                <w:b/>
                <w:color w:val="000000"/>
                <w:sz w:val="18"/>
                <w:szCs w:val="18"/>
              </w:rPr>
              <w:t>Function</w:t>
            </w:r>
          </w:p>
          <w:p w14:paraId="23F5682D">
            <w:pPr>
              <w:spacing w:after="0"/>
              <w:jc w:val="center"/>
              <w:rPr>
                <w:rFonts w:hint="default" w:ascii="Times New Roman" w:hAnsi="Times New Roman" w:cs="Times New Roman"/>
                <w:b/>
                <w:bCs/>
                <w:color w:val="000000"/>
                <w:sz w:val="18"/>
                <w:szCs w:val="18"/>
                <w:lang w:eastAsia="zh-CN"/>
              </w:rPr>
            </w:pPr>
            <w:r>
              <w:rPr>
                <w:rFonts w:hint="default" w:ascii="Times New Roman" w:hAnsi="Times New Roman" w:cs="Times New Roman"/>
                <w:b/>
                <w:color w:val="000000"/>
                <w:sz w:val="18"/>
                <w:szCs w:val="18"/>
              </w:rPr>
              <w:t>ID</w:t>
            </w:r>
          </w:p>
        </w:tc>
        <w:tc>
          <w:tcPr>
            <w:tcW w:w="870" w:type="dxa"/>
            <w:tcBorders>
              <w:top w:val="single" w:color="auto" w:sz="4" w:space="0"/>
              <w:left w:val="nil"/>
              <w:bottom w:val="single" w:color="auto" w:sz="4" w:space="0"/>
              <w:right w:val="single" w:color="auto" w:sz="4" w:space="0"/>
            </w:tcBorders>
            <w:shd w:val="clear" w:color="auto" w:fill="D0CECE"/>
            <w:vAlign w:val="center"/>
          </w:tcPr>
          <w:p w14:paraId="31D91A02">
            <w:pPr>
              <w:spacing w:after="0"/>
              <w:jc w:val="center"/>
              <w:rPr>
                <w:rFonts w:hint="default" w:ascii="Times New Roman" w:hAnsi="Times New Roman" w:cs="Times New Roman"/>
                <w:b/>
                <w:bCs/>
                <w:color w:val="000000"/>
                <w:sz w:val="18"/>
                <w:szCs w:val="18"/>
                <w:lang w:eastAsia="zh-CN"/>
              </w:rPr>
            </w:pPr>
            <w:r>
              <w:rPr>
                <w:rFonts w:hint="default" w:ascii="Times New Roman" w:hAnsi="Times New Roman" w:cs="Times New Roman"/>
                <w:b/>
                <w:color w:val="000000"/>
                <w:sz w:val="18"/>
                <w:szCs w:val="18"/>
              </w:rPr>
              <w:t>Length</w:t>
            </w:r>
          </w:p>
        </w:tc>
        <w:tc>
          <w:tcPr>
            <w:tcW w:w="2470" w:type="dxa"/>
            <w:tcBorders>
              <w:top w:val="single" w:color="auto" w:sz="4" w:space="0"/>
              <w:left w:val="nil"/>
              <w:bottom w:val="single" w:color="auto" w:sz="4" w:space="0"/>
              <w:right w:val="single" w:color="auto" w:sz="4" w:space="0"/>
            </w:tcBorders>
            <w:shd w:val="clear" w:color="auto" w:fill="D0CECE"/>
            <w:vAlign w:val="center"/>
          </w:tcPr>
          <w:p w14:paraId="58C4EA16">
            <w:pPr>
              <w:spacing w:after="0"/>
              <w:jc w:val="center"/>
              <w:rPr>
                <w:rFonts w:hint="default" w:ascii="Times New Roman" w:hAnsi="Times New Roman" w:cs="Times New Roman"/>
                <w:b/>
                <w:bCs/>
                <w:color w:val="000000"/>
                <w:sz w:val="18"/>
                <w:szCs w:val="18"/>
                <w:lang w:eastAsia="zh-CN"/>
              </w:rPr>
            </w:pPr>
            <w:r>
              <w:rPr>
                <w:rFonts w:hint="default" w:ascii="Times New Roman" w:hAnsi="Times New Roman" w:cs="Times New Roman"/>
                <w:b/>
                <w:color w:val="000000"/>
                <w:sz w:val="18"/>
                <w:szCs w:val="18"/>
              </w:rPr>
              <w:t>Function</w:t>
            </w:r>
          </w:p>
        </w:tc>
        <w:tc>
          <w:tcPr>
            <w:tcW w:w="914" w:type="dxa"/>
            <w:tcBorders>
              <w:top w:val="single" w:color="auto" w:sz="4" w:space="0"/>
              <w:left w:val="nil"/>
              <w:bottom w:val="single" w:color="auto" w:sz="4" w:space="0"/>
              <w:right w:val="single" w:color="auto" w:sz="4" w:space="0"/>
            </w:tcBorders>
            <w:shd w:val="clear" w:color="auto" w:fill="D0CECE"/>
            <w:vAlign w:val="center"/>
          </w:tcPr>
          <w:p w14:paraId="09ABAAF4">
            <w:pPr>
              <w:spacing w:after="0"/>
              <w:jc w:val="center"/>
              <w:rPr>
                <w:rFonts w:hint="default" w:ascii="Times New Roman" w:hAnsi="Times New Roman" w:cs="Times New Roman"/>
                <w:b/>
                <w:bCs/>
                <w:color w:val="000000"/>
                <w:sz w:val="18"/>
                <w:szCs w:val="18"/>
                <w:lang w:eastAsia="zh-CN"/>
              </w:rPr>
            </w:pPr>
            <w:r>
              <w:rPr>
                <w:rFonts w:hint="default" w:ascii="Times New Roman" w:hAnsi="Times New Roman" w:cs="Times New Roman"/>
                <w:b/>
                <w:color w:val="000000"/>
                <w:sz w:val="18"/>
                <w:szCs w:val="18"/>
              </w:rPr>
              <w:t>Unit</w:t>
            </w:r>
          </w:p>
        </w:tc>
        <w:tc>
          <w:tcPr>
            <w:tcW w:w="2842" w:type="dxa"/>
            <w:tcBorders>
              <w:top w:val="single" w:color="auto" w:sz="4" w:space="0"/>
              <w:left w:val="nil"/>
              <w:bottom w:val="single" w:color="auto" w:sz="4" w:space="0"/>
              <w:right w:val="single" w:color="auto" w:sz="4" w:space="0"/>
            </w:tcBorders>
            <w:shd w:val="clear" w:color="auto" w:fill="D0CECE"/>
            <w:vAlign w:val="center"/>
          </w:tcPr>
          <w:p w14:paraId="5FCC4D63">
            <w:pPr>
              <w:spacing w:after="0"/>
              <w:jc w:val="center"/>
              <w:rPr>
                <w:rFonts w:hint="default" w:ascii="Times New Roman" w:hAnsi="Times New Roman" w:cs="Times New Roman"/>
                <w:b/>
                <w:bCs/>
                <w:color w:val="000000"/>
                <w:sz w:val="18"/>
                <w:szCs w:val="18"/>
                <w:lang w:eastAsia="zh-CN"/>
              </w:rPr>
            </w:pPr>
            <w:r>
              <w:rPr>
                <w:rFonts w:hint="default" w:ascii="Times New Roman" w:hAnsi="Times New Roman" w:cs="Times New Roman"/>
                <w:b/>
                <w:color w:val="000000"/>
                <w:sz w:val="18"/>
                <w:szCs w:val="18"/>
              </w:rPr>
              <w:t>Describe</w:t>
            </w:r>
          </w:p>
        </w:tc>
      </w:tr>
      <w:tr w14:paraId="0E7B5818">
        <w:tblPrEx>
          <w:tblCellMar>
            <w:top w:w="0" w:type="dxa"/>
            <w:left w:w="108" w:type="dxa"/>
            <w:bottom w:w="0" w:type="dxa"/>
            <w:right w:w="108" w:type="dxa"/>
          </w:tblCellMar>
        </w:tblPrEx>
        <w:trPr>
          <w:trHeight w:val="283" w:hRule="atLeast"/>
        </w:trPr>
        <w:tc>
          <w:tcPr>
            <w:tcW w:w="1242" w:type="dxa"/>
            <w:vMerge w:val="restart"/>
            <w:tcBorders>
              <w:top w:val="single" w:color="auto" w:sz="4" w:space="0"/>
              <w:left w:val="single" w:color="auto" w:sz="4" w:space="0"/>
              <w:right w:val="single" w:color="auto" w:sz="4" w:space="0"/>
            </w:tcBorders>
            <w:shd w:val="clear" w:color="auto" w:fill="D0CECE"/>
            <w:vAlign w:val="center"/>
          </w:tcPr>
          <w:p w14:paraId="5FB267CD">
            <w:pPr>
              <w:spacing w:after="0"/>
              <w:jc w:val="center"/>
              <w:rPr>
                <w:rFonts w:hint="default" w:ascii="Times New Roman" w:hAnsi="Times New Roman" w:cs="Times New Roman"/>
                <w:b/>
                <w:color w:val="000000"/>
                <w:sz w:val="18"/>
                <w:szCs w:val="18"/>
              </w:rPr>
            </w:pPr>
            <w:r>
              <w:rPr>
                <w:rFonts w:hint="default" w:ascii="Times New Roman" w:hAnsi="Times New Roman" w:cs="Times New Roman"/>
                <w:color w:val="000000"/>
                <w:sz w:val="18"/>
                <w:szCs w:val="18"/>
              </w:rPr>
              <w:t>Underlying data items</w:t>
            </w:r>
            <w:r>
              <w:rPr>
                <w:rFonts w:hint="default" w:ascii="Times New Roman" w:hAnsi="Times New Roman" w:cs="Times New Roman"/>
                <w:color w:val="000000"/>
                <w:sz w:val="18"/>
                <w:szCs w:val="18"/>
              </w:rPr>
              <w:br w:type="textWrapping"/>
            </w:r>
            <w:r>
              <w:rPr>
                <w:rFonts w:hint="default" w:ascii="Times New Roman" w:hAnsi="Times New Roman" w:cs="Times New Roman"/>
                <w:color w:val="000000"/>
                <w:sz w:val="18"/>
                <w:szCs w:val="18"/>
              </w:rPr>
              <w:t>[0X0001-0X</w:t>
            </w:r>
            <w:r>
              <w:rPr>
                <w:rFonts w:hint="default" w:ascii="Times New Roman" w:hAnsi="Times New Roman" w:cs="Times New Roman"/>
                <w:color w:val="000000"/>
                <w:sz w:val="18"/>
                <w:szCs w:val="18"/>
                <w:lang w:eastAsia="zh-CN"/>
              </w:rPr>
              <w:t>F</w:t>
            </w:r>
            <w:r>
              <w:rPr>
                <w:rFonts w:hint="default" w:ascii="Times New Roman" w:hAnsi="Times New Roman" w:cs="Times New Roman"/>
                <w:color w:val="000000"/>
                <w:sz w:val="18"/>
                <w:szCs w:val="18"/>
              </w:rPr>
              <w:t>FFF]</w:t>
            </w:r>
          </w:p>
        </w:tc>
        <w:tc>
          <w:tcPr>
            <w:tcW w:w="909" w:type="dxa"/>
            <w:tcBorders>
              <w:top w:val="single" w:color="auto" w:sz="4" w:space="0"/>
              <w:left w:val="nil"/>
              <w:bottom w:val="single" w:color="auto" w:sz="4" w:space="0"/>
              <w:right w:val="single" w:color="auto" w:sz="4" w:space="0"/>
            </w:tcBorders>
            <w:shd w:val="clear" w:color="auto" w:fill="D0CECE"/>
            <w:vAlign w:val="center"/>
          </w:tcPr>
          <w:p w14:paraId="259282DD">
            <w:pPr>
              <w:spacing w:after="0"/>
              <w:jc w:val="center"/>
              <w:rPr>
                <w:rFonts w:hint="default" w:ascii="Times New Roman" w:hAnsi="Times New Roman" w:cs="Times New Roman"/>
                <w:color w:val="000000"/>
                <w:sz w:val="18"/>
                <w:szCs w:val="18"/>
                <w:lang w:eastAsia="zh-CN"/>
              </w:rPr>
            </w:pPr>
            <w:r>
              <w:rPr>
                <w:rFonts w:hint="default" w:ascii="Times New Roman" w:hAnsi="Times New Roman" w:cs="Times New Roman"/>
                <w:color w:val="000000"/>
                <w:sz w:val="18"/>
                <w:szCs w:val="18"/>
                <w:lang w:eastAsia="zh-CN"/>
              </w:rPr>
              <w:t>0x9009</w:t>
            </w:r>
          </w:p>
        </w:tc>
        <w:tc>
          <w:tcPr>
            <w:tcW w:w="870" w:type="dxa"/>
            <w:tcBorders>
              <w:top w:val="single" w:color="auto" w:sz="4" w:space="0"/>
              <w:left w:val="nil"/>
              <w:bottom w:val="single" w:color="auto" w:sz="4" w:space="0"/>
              <w:right w:val="single" w:color="auto" w:sz="4" w:space="0"/>
            </w:tcBorders>
            <w:shd w:val="clear" w:color="auto" w:fill="D0CECE"/>
            <w:vAlign w:val="center"/>
          </w:tcPr>
          <w:p w14:paraId="28F17A85">
            <w:pPr>
              <w:spacing w:after="0"/>
              <w:jc w:val="center"/>
              <w:rPr>
                <w:rFonts w:hint="default" w:ascii="Times New Roman" w:hAnsi="Times New Roman" w:cs="Times New Roman"/>
                <w:color w:val="000000"/>
                <w:sz w:val="18"/>
                <w:szCs w:val="18"/>
                <w:lang w:eastAsia="zh-CN"/>
              </w:rPr>
            </w:pPr>
            <w:r>
              <w:rPr>
                <w:rFonts w:hint="default" w:ascii="Times New Roman" w:hAnsi="Times New Roman" w:cs="Times New Roman"/>
                <w:color w:val="000000"/>
                <w:sz w:val="18"/>
                <w:szCs w:val="18"/>
                <w:lang w:eastAsia="zh-CN"/>
              </w:rPr>
              <w:t>N</w:t>
            </w:r>
          </w:p>
        </w:tc>
        <w:tc>
          <w:tcPr>
            <w:tcW w:w="2470" w:type="dxa"/>
            <w:tcBorders>
              <w:top w:val="single" w:color="auto" w:sz="4" w:space="0"/>
              <w:left w:val="nil"/>
              <w:bottom w:val="single" w:color="auto" w:sz="4" w:space="0"/>
              <w:right w:val="single" w:color="auto" w:sz="4" w:space="0"/>
            </w:tcBorders>
            <w:shd w:val="clear" w:color="auto" w:fill="D0CECE"/>
            <w:vAlign w:val="center"/>
          </w:tcPr>
          <w:p w14:paraId="25B9D1A5">
            <w:pPr>
              <w:spacing w:after="0"/>
              <w:rPr>
                <w:rFonts w:hint="default" w:ascii="Times New Roman" w:hAnsi="Times New Roman" w:cs="Times New Roman"/>
                <w:color w:val="000000"/>
                <w:sz w:val="18"/>
                <w:szCs w:val="18"/>
                <w:lang w:eastAsia="zh-CN"/>
              </w:rPr>
            </w:pPr>
            <w:r>
              <w:rPr>
                <w:rFonts w:hint="default" w:ascii="Times New Roman" w:hAnsi="Times New Roman" w:cs="Times New Roman"/>
                <w:color w:val="000000"/>
                <w:sz w:val="18"/>
                <w:szCs w:val="18"/>
                <w:lang w:eastAsia="zh-CN"/>
              </w:rPr>
              <w:t>Driver swipe card data pack( Track 1-3)</w:t>
            </w:r>
          </w:p>
        </w:tc>
        <w:tc>
          <w:tcPr>
            <w:tcW w:w="914" w:type="dxa"/>
            <w:tcBorders>
              <w:top w:val="single" w:color="auto" w:sz="4" w:space="0"/>
              <w:left w:val="nil"/>
              <w:bottom w:val="single" w:color="auto" w:sz="4" w:space="0"/>
              <w:right w:val="single" w:color="auto" w:sz="4" w:space="0"/>
            </w:tcBorders>
            <w:shd w:val="clear" w:color="auto" w:fill="D0CECE"/>
            <w:vAlign w:val="center"/>
          </w:tcPr>
          <w:p w14:paraId="75C10844">
            <w:pPr>
              <w:spacing w:after="0"/>
              <w:rPr>
                <w:rFonts w:hint="default" w:ascii="Times New Roman" w:hAnsi="Times New Roman" w:cs="Times New Roman"/>
                <w:color w:val="000000"/>
                <w:sz w:val="18"/>
                <w:szCs w:val="18"/>
              </w:rPr>
            </w:pPr>
          </w:p>
        </w:tc>
        <w:tc>
          <w:tcPr>
            <w:tcW w:w="2842" w:type="dxa"/>
            <w:tcBorders>
              <w:top w:val="single" w:color="auto" w:sz="4" w:space="0"/>
              <w:left w:val="nil"/>
              <w:bottom w:val="single" w:color="auto" w:sz="4" w:space="0"/>
              <w:right w:val="single" w:color="auto" w:sz="4" w:space="0"/>
            </w:tcBorders>
            <w:shd w:val="clear" w:color="auto" w:fill="D0CECE"/>
            <w:vAlign w:val="center"/>
          </w:tcPr>
          <w:p w14:paraId="1D928D37">
            <w:pPr>
              <w:spacing w:after="0"/>
              <w:rPr>
                <w:rFonts w:hint="default" w:ascii="Times New Roman" w:hAnsi="Times New Roman" w:cs="Times New Roman"/>
                <w:color w:val="000000"/>
                <w:sz w:val="18"/>
                <w:szCs w:val="18"/>
                <w:lang w:eastAsia="zh-CN"/>
              </w:rPr>
            </w:pPr>
            <w:r>
              <w:rPr>
                <w:rFonts w:hint="default" w:ascii="Times New Roman" w:hAnsi="Times New Roman" w:cs="Times New Roman"/>
                <w:lang w:eastAsia="zh-CN"/>
              </w:rPr>
              <w:t>See</w:t>
            </w:r>
            <w:r>
              <w:rPr>
                <w:rFonts w:hint="default" w:ascii="Times New Roman" w:hAnsi="Times New Roman" w:cs="Times New Roman"/>
                <w:lang w:val="en-US" w:eastAsia="zh-CN"/>
              </w:rPr>
              <w:t xml:space="preserve"> </w:t>
            </w:r>
            <w:r>
              <w:rPr>
                <w:rFonts w:hint="default" w:ascii="Times New Roman" w:hAnsi="Times New Roman" w:cs="Times New Roman"/>
                <w:color w:val="auto"/>
                <w:u w:val="none"/>
                <w:lang w:eastAsia="zh-CN"/>
              </w:rPr>
              <w:fldChar w:fldCharType="begin"/>
            </w:r>
            <w:r>
              <w:rPr>
                <w:rFonts w:hint="default" w:ascii="Times New Roman" w:hAnsi="Times New Roman" w:cs="Times New Roman"/>
                <w:color w:val="auto"/>
                <w:u w:val="none"/>
                <w:lang w:eastAsia="zh-CN"/>
              </w:rPr>
              <w:instrText xml:space="preserve"> HYPERLINK \l "__x000F_  Track 1-3 information※" </w:instrText>
            </w:r>
            <w:r>
              <w:rPr>
                <w:rFonts w:hint="default" w:ascii="Times New Roman" w:hAnsi="Times New Roman" w:cs="Times New Roman"/>
                <w:color w:val="auto"/>
                <w:u w:val="none"/>
                <w:lang w:eastAsia="zh-CN"/>
              </w:rPr>
              <w:fldChar w:fldCharType="separate"/>
            </w:r>
            <w:r>
              <w:rPr>
                <w:rStyle w:val="17"/>
                <w:rFonts w:hint="default" w:ascii="Times New Roman" w:hAnsi="Times New Roman" w:cs="Times New Roman"/>
                <w:lang w:eastAsia="zh-CN"/>
              </w:rPr>
              <w:t>3.83 Track1- 3 information</w:t>
            </w:r>
            <w:r>
              <w:rPr>
                <w:rFonts w:hint="default" w:ascii="Times New Roman" w:hAnsi="Times New Roman" w:cs="Times New Roman"/>
                <w:color w:val="auto"/>
                <w:u w:val="none"/>
                <w:lang w:eastAsia="zh-CN"/>
              </w:rPr>
              <w:fldChar w:fldCharType="end"/>
            </w:r>
          </w:p>
        </w:tc>
      </w:tr>
      <w:tr w14:paraId="43327B1F">
        <w:tblPrEx>
          <w:tblCellMar>
            <w:top w:w="0" w:type="dxa"/>
            <w:left w:w="108" w:type="dxa"/>
            <w:bottom w:w="0" w:type="dxa"/>
            <w:right w:w="108" w:type="dxa"/>
          </w:tblCellMar>
        </w:tblPrEx>
        <w:trPr>
          <w:trHeight w:val="283" w:hRule="atLeast"/>
        </w:trPr>
        <w:tc>
          <w:tcPr>
            <w:tcW w:w="1242" w:type="dxa"/>
            <w:vMerge w:val="continue"/>
            <w:tcBorders>
              <w:left w:val="single" w:color="auto" w:sz="4" w:space="0"/>
              <w:right w:val="single" w:color="auto" w:sz="4" w:space="0"/>
            </w:tcBorders>
            <w:shd w:val="clear" w:color="auto" w:fill="D0CECE"/>
            <w:vAlign w:val="center"/>
          </w:tcPr>
          <w:p w14:paraId="5682C694">
            <w:pPr>
              <w:spacing w:after="0"/>
              <w:jc w:val="center"/>
              <w:rPr>
                <w:rFonts w:hint="default" w:ascii="Times New Roman" w:hAnsi="Times New Roman" w:cs="Times New Roman"/>
                <w:b/>
                <w:color w:val="000000"/>
                <w:sz w:val="18"/>
                <w:szCs w:val="18"/>
              </w:rPr>
            </w:pPr>
          </w:p>
        </w:tc>
        <w:tc>
          <w:tcPr>
            <w:tcW w:w="909" w:type="dxa"/>
            <w:tcBorders>
              <w:top w:val="single" w:color="auto" w:sz="4" w:space="0"/>
              <w:left w:val="nil"/>
              <w:bottom w:val="single" w:color="auto" w:sz="4" w:space="0"/>
              <w:right w:val="single" w:color="auto" w:sz="4" w:space="0"/>
            </w:tcBorders>
            <w:shd w:val="clear" w:color="auto" w:fill="D0CECE"/>
            <w:vAlign w:val="center"/>
          </w:tcPr>
          <w:p w14:paraId="75AA6DE5">
            <w:pPr>
              <w:spacing w:after="0"/>
              <w:jc w:val="center"/>
              <w:rPr>
                <w:rFonts w:hint="default" w:ascii="Times New Roman" w:hAnsi="Times New Roman" w:cs="Times New Roman"/>
                <w:b/>
                <w:color w:val="000000"/>
                <w:sz w:val="18"/>
                <w:szCs w:val="18"/>
                <w:lang w:eastAsia="zh-CN"/>
              </w:rPr>
            </w:pPr>
            <w:r>
              <w:rPr>
                <w:rFonts w:hint="default" w:ascii="Times New Roman" w:hAnsi="Times New Roman" w:cs="Times New Roman"/>
                <w:color w:val="000000"/>
                <w:sz w:val="18"/>
                <w:szCs w:val="18"/>
                <w:lang w:eastAsia="zh-CN"/>
              </w:rPr>
              <w:t>0x9010</w:t>
            </w:r>
          </w:p>
        </w:tc>
        <w:tc>
          <w:tcPr>
            <w:tcW w:w="870" w:type="dxa"/>
            <w:tcBorders>
              <w:top w:val="single" w:color="auto" w:sz="4" w:space="0"/>
              <w:left w:val="nil"/>
              <w:bottom w:val="single" w:color="auto" w:sz="4" w:space="0"/>
              <w:right w:val="single" w:color="auto" w:sz="4" w:space="0"/>
            </w:tcBorders>
            <w:shd w:val="clear" w:color="auto" w:fill="D0CECE"/>
            <w:vAlign w:val="center"/>
          </w:tcPr>
          <w:p w14:paraId="02BA1CF3">
            <w:pPr>
              <w:spacing w:after="0"/>
              <w:jc w:val="center"/>
              <w:rPr>
                <w:rFonts w:hint="default" w:ascii="Times New Roman" w:hAnsi="Times New Roman" w:cs="Times New Roman"/>
                <w:b/>
                <w:color w:val="000000"/>
                <w:sz w:val="18"/>
                <w:szCs w:val="18"/>
                <w:lang w:eastAsia="zh-CN"/>
              </w:rPr>
            </w:pPr>
            <w:r>
              <w:rPr>
                <w:rFonts w:hint="default" w:ascii="Times New Roman" w:hAnsi="Times New Roman" w:cs="Times New Roman"/>
                <w:b/>
                <w:color w:val="000000"/>
                <w:sz w:val="18"/>
                <w:szCs w:val="18"/>
                <w:lang w:eastAsia="zh-CN"/>
              </w:rPr>
              <w:t>1</w:t>
            </w:r>
          </w:p>
        </w:tc>
        <w:tc>
          <w:tcPr>
            <w:tcW w:w="2470" w:type="dxa"/>
            <w:tcBorders>
              <w:top w:val="single" w:color="auto" w:sz="4" w:space="0"/>
              <w:left w:val="nil"/>
              <w:bottom w:val="single" w:color="auto" w:sz="4" w:space="0"/>
              <w:right w:val="single" w:color="auto" w:sz="4" w:space="0"/>
            </w:tcBorders>
            <w:shd w:val="clear" w:color="auto" w:fill="D0CECE"/>
            <w:vAlign w:val="center"/>
          </w:tcPr>
          <w:p w14:paraId="0A5D6DE8">
            <w:pPr>
              <w:spacing w:after="0"/>
              <w:jc w:val="center"/>
              <w:rPr>
                <w:rFonts w:hint="default" w:ascii="Times New Roman" w:hAnsi="Times New Roman" w:cs="Times New Roman"/>
                <w:b/>
                <w:color w:val="000000"/>
                <w:sz w:val="18"/>
                <w:szCs w:val="18"/>
                <w:lang w:eastAsia="zh-CN"/>
              </w:rPr>
            </w:pPr>
            <w:r>
              <w:rPr>
                <w:rFonts w:hint="default" w:ascii="Times New Roman" w:hAnsi="Times New Roman" w:cs="Times New Roman"/>
                <w:b/>
                <w:color w:val="000000"/>
                <w:sz w:val="18"/>
                <w:szCs w:val="18"/>
                <w:lang w:eastAsia="zh-CN"/>
              </w:rPr>
              <w:t>Login  status</w:t>
            </w:r>
          </w:p>
        </w:tc>
        <w:tc>
          <w:tcPr>
            <w:tcW w:w="914" w:type="dxa"/>
            <w:tcBorders>
              <w:top w:val="single" w:color="auto" w:sz="4" w:space="0"/>
              <w:left w:val="nil"/>
              <w:bottom w:val="single" w:color="auto" w:sz="4" w:space="0"/>
              <w:right w:val="single" w:color="auto" w:sz="4" w:space="0"/>
            </w:tcBorders>
            <w:shd w:val="clear" w:color="auto" w:fill="D0CECE"/>
            <w:vAlign w:val="center"/>
          </w:tcPr>
          <w:p w14:paraId="4CD0CA1B">
            <w:pPr>
              <w:spacing w:after="0"/>
              <w:jc w:val="center"/>
              <w:rPr>
                <w:rFonts w:hint="default" w:ascii="Times New Roman" w:hAnsi="Times New Roman" w:cs="Times New Roman"/>
                <w:b/>
                <w:color w:val="000000"/>
                <w:sz w:val="18"/>
                <w:szCs w:val="18"/>
                <w:lang w:eastAsia="zh-CN"/>
              </w:rPr>
            </w:pPr>
            <w:r>
              <w:rPr>
                <w:rFonts w:hint="default" w:ascii="Times New Roman" w:hAnsi="Times New Roman" w:cs="Times New Roman"/>
                <w:b/>
                <w:color w:val="000000"/>
                <w:sz w:val="18"/>
                <w:szCs w:val="18"/>
                <w:lang w:eastAsia="zh-CN"/>
              </w:rPr>
              <w:t>U8</w:t>
            </w:r>
          </w:p>
        </w:tc>
        <w:tc>
          <w:tcPr>
            <w:tcW w:w="2842" w:type="dxa"/>
            <w:tcBorders>
              <w:top w:val="single" w:color="auto" w:sz="4" w:space="0"/>
              <w:left w:val="nil"/>
              <w:bottom w:val="single" w:color="auto" w:sz="4" w:space="0"/>
              <w:right w:val="single" w:color="auto" w:sz="4" w:space="0"/>
            </w:tcBorders>
            <w:shd w:val="clear" w:color="auto" w:fill="D0CECE"/>
            <w:vAlign w:val="center"/>
          </w:tcPr>
          <w:p w14:paraId="0612F4C1">
            <w:pPr>
              <w:spacing w:after="0"/>
              <w:ind w:firstLine="904" w:firstLineChars="500"/>
              <w:rPr>
                <w:rFonts w:hint="default" w:ascii="Times New Roman" w:hAnsi="Times New Roman" w:cs="Times New Roman"/>
                <w:b/>
                <w:color w:val="000000"/>
                <w:sz w:val="18"/>
                <w:szCs w:val="18"/>
                <w:lang w:eastAsia="zh-CN"/>
              </w:rPr>
            </w:pPr>
            <w:r>
              <w:rPr>
                <w:rFonts w:hint="default" w:ascii="Times New Roman" w:hAnsi="Times New Roman" w:cs="Times New Roman"/>
                <w:b/>
                <w:color w:val="000000"/>
                <w:sz w:val="18"/>
                <w:szCs w:val="18"/>
                <w:lang w:eastAsia="zh-CN"/>
              </w:rPr>
              <w:t xml:space="preserve">1: log  in  </w:t>
            </w:r>
          </w:p>
          <w:p w14:paraId="6C73B488">
            <w:pPr>
              <w:spacing w:after="0"/>
              <w:jc w:val="center"/>
              <w:rPr>
                <w:rFonts w:hint="default" w:ascii="Times New Roman" w:hAnsi="Times New Roman" w:cs="Times New Roman"/>
                <w:b/>
                <w:color w:val="000000"/>
                <w:sz w:val="18"/>
                <w:szCs w:val="18"/>
                <w:lang w:eastAsia="zh-CN"/>
              </w:rPr>
            </w:pPr>
            <w:r>
              <w:rPr>
                <w:rFonts w:hint="default" w:ascii="Times New Roman" w:hAnsi="Times New Roman" w:cs="Times New Roman"/>
                <w:b/>
                <w:color w:val="000000"/>
                <w:sz w:val="18"/>
                <w:szCs w:val="18"/>
                <w:lang w:eastAsia="zh-CN"/>
              </w:rPr>
              <w:t>0: log out</w:t>
            </w:r>
          </w:p>
        </w:tc>
      </w:tr>
      <w:tr w14:paraId="2CA0C1F3">
        <w:tblPrEx>
          <w:tblCellMar>
            <w:top w:w="0" w:type="dxa"/>
            <w:left w:w="108" w:type="dxa"/>
            <w:bottom w:w="0" w:type="dxa"/>
            <w:right w:w="108" w:type="dxa"/>
          </w:tblCellMar>
        </w:tblPrEx>
        <w:trPr>
          <w:trHeight w:val="283" w:hRule="atLeast"/>
        </w:trPr>
        <w:tc>
          <w:tcPr>
            <w:tcW w:w="1242" w:type="dxa"/>
            <w:tcBorders>
              <w:left w:val="single" w:color="auto" w:sz="4" w:space="0"/>
              <w:bottom w:val="single" w:color="auto" w:sz="4" w:space="0"/>
              <w:right w:val="single" w:color="auto" w:sz="4" w:space="0"/>
            </w:tcBorders>
            <w:shd w:val="clear" w:color="auto" w:fill="D0CECE"/>
            <w:vAlign w:val="center"/>
          </w:tcPr>
          <w:p w14:paraId="04F90FA3">
            <w:pPr>
              <w:spacing w:after="0"/>
              <w:jc w:val="center"/>
              <w:rPr>
                <w:rFonts w:hint="default" w:ascii="Times New Roman" w:hAnsi="Times New Roman" w:cs="Times New Roman"/>
                <w:b/>
                <w:color w:val="000000"/>
                <w:sz w:val="18"/>
                <w:szCs w:val="18"/>
              </w:rPr>
            </w:pPr>
          </w:p>
        </w:tc>
        <w:tc>
          <w:tcPr>
            <w:tcW w:w="909" w:type="dxa"/>
            <w:tcBorders>
              <w:top w:val="single" w:color="auto" w:sz="4" w:space="0"/>
              <w:left w:val="nil"/>
              <w:bottom w:val="single" w:color="auto" w:sz="4" w:space="0"/>
              <w:right w:val="single" w:color="auto" w:sz="4" w:space="0"/>
            </w:tcBorders>
            <w:shd w:val="clear" w:color="auto" w:fill="D0CECE"/>
            <w:vAlign w:val="center"/>
          </w:tcPr>
          <w:p w14:paraId="51FD82DF">
            <w:pPr>
              <w:spacing w:after="0"/>
              <w:jc w:val="center"/>
              <w:rPr>
                <w:rFonts w:hint="default" w:ascii="Times New Roman" w:hAnsi="Times New Roman" w:cs="Times New Roman"/>
                <w:b/>
                <w:color w:val="000000"/>
                <w:sz w:val="18"/>
                <w:szCs w:val="18"/>
                <w:lang w:eastAsia="zh-CN"/>
              </w:rPr>
            </w:pPr>
            <w:r>
              <w:rPr>
                <w:rFonts w:hint="default" w:ascii="Times New Roman" w:hAnsi="Times New Roman" w:cs="Times New Roman"/>
                <w:b/>
                <w:color w:val="000000"/>
                <w:sz w:val="18"/>
                <w:szCs w:val="18"/>
                <w:lang w:eastAsia="zh-CN"/>
              </w:rPr>
              <w:t>0x9011</w:t>
            </w:r>
          </w:p>
        </w:tc>
        <w:tc>
          <w:tcPr>
            <w:tcW w:w="870" w:type="dxa"/>
            <w:tcBorders>
              <w:top w:val="single" w:color="auto" w:sz="4" w:space="0"/>
              <w:left w:val="nil"/>
              <w:bottom w:val="single" w:color="auto" w:sz="4" w:space="0"/>
              <w:right w:val="single" w:color="auto" w:sz="4" w:space="0"/>
            </w:tcBorders>
            <w:shd w:val="clear" w:color="auto" w:fill="D0CECE"/>
            <w:vAlign w:val="center"/>
          </w:tcPr>
          <w:p w14:paraId="6A6628A7">
            <w:pPr>
              <w:spacing w:after="0"/>
              <w:jc w:val="center"/>
              <w:rPr>
                <w:rFonts w:hint="default" w:ascii="Times New Roman" w:hAnsi="Times New Roman" w:cs="Times New Roman"/>
                <w:b/>
                <w:color w:val="000000"/>
                <w:sz w:val="18"/>
                <w:szCs w:val="18"/>
                <w:lang w:eastAsia="zh-CN"/>
              </w:rPr>
            </w:pPr>
            <w:r>
              <w:rPr>
                <w:rFonts w:hint="default" w:ascii="Times New Roman" w:hAnsi="Times New Roman" w:cs="Times New Roman"/>
                <w:b/>
                <w:color w:val="000000"/>
                <w:sz w:val="18"/>
                <w:szCs w:val="18"/>
                <w:lang w:eastAsia="zh-CN"/>
              </w:rPr>
              <w:t>1</w:t>
            </w:r>
          </w:p>
        </w:tc>
        <w:tc>
          <w:tcPr>
            <w:tcW w:w="2470" w:type="dxa"/>
            <w:tcBorders>
              <w:top w:val="single" w:color="auto" w:sz="4" w:space="0"/>
              <w:left w:val="nil"/>
              <w:bottom w:val="single" w:color="auto" w:sz="4" w:space="0"/>
              <w:right w:val="single" w:color="auto" w:sz="4" w:space="0"/>
            </w:tcBorders>
            <w:shd w:val="clear" w:color="auto" w:fill="D0CECE"/>
            <w:vAlign w:val="center"/>
          </w:tcPr>
          <w:p w14:paraId="5F6C6149">
            <w:pPr>
              <w:spacing w:after="0"/>
              <w:jc w:val="center"/>
              <w:rPr>
                <w:rFonts w:hint="default" w:ascii="Times New Roman" w:hAnsi="Times New Roman" w:cs="Times New Roman"/>
                <w:b/>
                <w:color w:val="000000"/>
                <w:sz w:val="18"/>
                <w:szCs w:val="18"/>
                <w:lang w:eastAsia="zh-CN"/>
              </w:rPr>
            </w:pPr>
            <w:r>
              <w:rPr>
                <w:rFonts w:hint="default" w:ascii="Times New Roman" w:hAnsi="Times New Roman" w:cs="Times New Roman"/>
                <w:b/>
                <w:color w:val="000000"/>
                <w:sz w:val="18"/>
                <w:szCs w:val="18"/>
                <w:lang w:eastAsia="zh-CN"/>
              </w:rPr>
              <w:t>DLT allow Flg</w:t>
            </w:r>
          </w:p>
        </w:tc>
        <w:tc>
          <w:tcPr>
            <w:tcW w:w="914" w:type="dxa"/>
            <w:tcBorders>
              <w:top w:val="single" w:color="auto" w:sz="4" w:space="0"/>
              <w:left w:val="nil"/>
              <w:bottom w:val="single" w:color="auto" w:sz="4" w:space="0"/>
              <w:right w:val="single" w:color="auto" w:sz="4" w:space="0"/>
            </w:tcBorders>
            <w:shd w:val="clear" w:color="auto" w:fill="D0CECE"/>
            <w:vAlign w:val="center"/>
          </w:tcPr>
          <w:p w14:paraId="1D812B7A">
            <w:pPr>
              <w:spacing w:after="0"/>
              <w:jc w:val="center"/>
              <w:rPr>
                <w:rFonts w:hint="default" w:ascii="Times New Roman" w:hAnsi="Times New Roman" w:cs="Times New Roman"/>
                <w:b/>
                <w:color w:val="000000"/>
                <w:sz w:val="18"/>
                <w:szCs w:val="18"/>
                <w:lang w:eastAsia="zh-CN"/>
              </w:rPr>
            </w:pPr>
            <w:r>
              <w:rPr>
                <w:rFonts w:hint="default" w:ascii="Times New Roman" w:hAnsi="Times New Roman" w:cs="Times New Roman"/>
                <w:b/>
                <w:color w:val="000000"/>
                <w:sz w:val="18"/>
                <w:szCs w:val="18"/>
                <w:lang w:eastAsia="zh-CN"/>
              </w:rPr>
              <w:t>U8</w:t>
            </w:r>
          </w:p>
        </w:tc>
        <w:tc>
          <w:tcPr>
            <w:tcW w:w="2842" w:type="dxa"/>
            <w:tcBorders>
              <w:top w:val="single" w:color="auto" w:sz="4" w:space="0"/>
              <w:left w:val="nil"/>
              <w:bottom w:val="single" w:color="auto" w:sz="4" w:space="0"/>
              <w:right w:val="single" w:color="auto" w:sz="4" w:space="0"/>
            </w:tcBorders>
            <w:shd w:val="clear" w:color="auto" w:fill="D0CECE"/>
            <w:vAlign w:val="center"/>
          </w:tcPr>
          <w:p w14:paraId="34405E72">
            <w:pPr>
              <w:spacing w:after="0"/>
              <w:jc w:val="center"/>
              <w:rPr>
                <w:rFonts w:hint="default" w:ascii="Times New Roman" w:hAnsi="Times New Roman" w:cs="Times New Roman"/>
                <w:b/>
                <w:color w:val="000000"/>
                <w:sz w:val="18"/>
                <w:szCs w:val="18"/>
                <w:lang w:eastAsia="zh-CN"/>
              </w:rPr>
            </w:pPr>
            <w:r>
              <w:rPr>
                <w:rFonts w:hint="default" w:ascii="Times New Roman" w:hAnsi="Times New Roman" w:cs="Times New Roman"/>
                <w:b/>
                <w:color w:val="000000"/>
                <w:sz w:val="18"/>
                <w:szCs w:val="18"/>
                <w:lang w:eastAsia="zh-CN"/>
              </w:rPr>
              <w:t>0x01：correct</w:t>
            </w:r>
          </w:p>
          <w:p w14:paraId="2E1937C4">
            <w:pPr>
              <w:spacing w:after="0"/>
              <w:jc w:val="center"/>
              <w:rPr>
                <w:rFonts w:hint="default" w:ascii="Times New Roman" w:hAnsi="Times New Roman" w:cs="Times New Roman"/>
                <w:b/>
                <w:color w:val="000000"/>
                <w:sz w:val="18"/>
                <w:szCs w:val="18"/>
                <w:lang w:eastAsia="zh-CN"/>
              </w:rPr>
            </w:pPr>
            <w:r>
              <w:rPr>
                <w:rFonts w:hint="default" w:ascii="Times New Roman" w:hAnsi="Times New Roman" w:cs="Times New Roman"/>
                <w:b/>
                <w:color w:val="000000"/>
                <w:sz w:val="18"/>
                <w:szCs w:val="18"/>
                <w:lang w:eastAsia="zh-CN"/>
              </w:rPr>
              <w:t>0x00:incorrect</w:t>
            </w:r>
          </w:p>
        </w:tc>
      </w:tr>
    </w:tbl>
    <w:p w14:paraId="4D88E299">
      <w:pPr>
        <w:rPr>
          <w:rFonts w:hint="default" w:ascii="Times New Roman" w:hAnsi="Times New Roman" w:cs="Times New Roman"/>
          <w:lang w:eastAsia="zh-CN"/>
        </w:rPr>
      </w:pPr>
    </w:p>
    <w:p w14:paraId="7F8C94C2">
      <w:pPr>
        <w:pStyle w:val="3"/>
        <w:rPr>
          <w:rFonts w:hint="default" w:ascii="Times New Roman" w:hAnsi="Times New Roman" w:cs="Times New Roman"/>
        </w:rPr>
      </w:pPr>
      <w:bookmarkStart w:id="470" w:name="_附表_基站数据包_F8"/>
      <w:bookmarkEnd w:id="470"/>
      <w:bookmarkStart w:id="471" w:name="__x000F_  Track 1-3 information※"/>
      <w:bookmarkStart w:id="472" w:name="_ Track 1-3 information※"/>
      <w:bookmarkStart w:id="473" w:name="__x000F_ Track 1-3 information※"/>
      <w:r>
        <w:rPr>
          <w:rFonts w:hint="default" w:ascii="Times New Roman" w:hAnsi="Times New Roman" w:cs="Times New Roman"/>
          <w:sz w:val="21"/>
          <w:szCs w:val="21"/>
          <w:lang w:eastAsia="zh-CN"/>
        </w:rPr>
        <w:br w:type="page"/>
      </w:r>
      <w:bookmarkStart w:id="474" w:name="_Toc160815452"/>
      <w:r>
        <w:rPr>
          <w:rFonts w:hint="default" w:ascii="Times New Roman" w:hAnsi="Times New Roman" w:cs="Times New Roman"/>
          <w:sz w:val="21"/>
          <w:szCs w:val="21"/>
          <w:lang w:val="en-US" w:eastAsia="zh-CN"/>
        </w:rPr>
        <w:t xml:space="preserve">  </w:t>
      </w:r>
      <w:bookmarkStart w:id="475" w:name="_Toc2688"/>
      <w:bookmarkStart w:id="476" w:name="_Toc14661"/>
      <w:r>
        <w:rPr>
          <w:rFonts w:hint="default" w:ascii="Times New Roman" w:hAnsi="Times New Roman" w:cs="Times New Roman"/>
          <w:sz w:val="21"/>
          <w:szCs w:val="21"/>
          <w:lang w:val="en-US" w:eastAsia="zh-CN"/>
        </w:rPr>
        <w:fldChar w:fldCharType="begin"/>
      </w:r>
      <w:r>
        <w:rPr>
          <w:rFonts w:hint="default" w:ascii="Times New Roman" w:hAnsi="Times New Roman" w:cs="Times New Roman"/>
          <w:sz w:val="21"/>
          <w:szCs w:val="21"/>
          <w:lang w:val="en-US" w:eastAsia="zh-CN"/>
        </w:rPr>
        <w:instrText xml:space="preserve"> HYPERLINK \l "_Schedule_Driving Licence Data Packets(Nbytes)" </w:instrText>
      </w:r>
      <w:r>
        <w:rPr>
          <w:rFonts w:hint="default" w:ascii="Times New Roman" w:hAnsi="Times New Roman" w:cs="Times New Roman"/>
          <w:sz w:val="21"/>
          <w:szCs w:val="21"/>
          <w:lang w:val="en-US" w:eastAsia="zh-CN"/>
        </w:rPr>
        <w:fldChar w:fldCharType="separate"/>
      </w:r>
      <w:r>
        <w:rPr>
          <w:rStyle w:val="14"/>
          <w:rFonts w:hint="default" w:ascii="Times New Roman" w:hAnsi="Times New Roman" w:cs="Times New Roman"/>
          <w:sz w:val="21"/>
          <w:szCs w:val="21"/>
          <w:lang w:val="en-US" w:eastAsia="zh-CN"/>
        </w:rPr>
        <w:t>Track 1-3 information</w:t>
      </w:r>
      <w:r>
        <w:rPr>
          <w:rFonts w:hint="default" w:ascii="Times New Roman" w:hAnsi="Times New Roman" w:cs="Times New Roman"/>
          <w:sz w:val="21"/>
          <w:szCs w:val="21"/>
          <w:lang w:val="en-US" w:eastAsia="zh-CN"/>
        </w:rPr>
        <w:fldChar w:fldCharType="end"/>
      </w:r>
      <w:r>
        <w:rPr>
          <w:rFonts w:hint="default" w:ascii="Times New Roman" w:hAnsi="Times New Roman" w:cs="Times New Roman"/>
          <w:sz w:val="21"/>
          <w:szCs w:val="21"/>
          <w:lang w:val="en-US" w:eastAsia="zh-CN"/>
        </w:rPr>
        <w:t>※</w:t>
      </w:r>
      <w:bookmarkEnd w:id="474"/>
      <w:bookmarkEnd w:id="475"/>
      <w:bookmarkEnd w:id="476"/>
    </w:p>
    <w:bookmarkEnd w:id="471"/>
    <w:bookmarkEnd w:id="472"/>
    <w:bookmarkEnd w:id="473"/>
    <w:p w14:paraId="11F2D325">
      <w:pPr>
        <w:spacing w:after="0"/>
        <w:rPr>
          <w:rFonts w:hint="default" w:ascii="Times New Roman" w:hAnsi="Times New Roman" w:cs="Times New Roman"/>
          <w:b/>
          <w:color w:val="000000"/>
          <w:sz w:val="10"/>
          <w:szCs w:val="10"/>
          <w:lang w:eastAsia="zh-CN"/>
        </w:rPr>
      </w:pPr>
    </w:p>
    <w:tbl>
      <w:tblPr>
        <w:tblStyle w:val="12"/>
        <w:tblpPr w:leftFromText="180" w:rightFromText="180" w:vertAnchor="text" w:tblpX="250" w:tblpY="1"/>
        <w:tblOverlap w:val="never"/>
        <w:tblW w:w="9247" w:type="dxa"/>
        <w:tblInd w:w="0" w:type="dxa"/>
        <w:tblLayout w:type="fixed"/>
        <w:tblCellMar>
          <w:top w:w="0" w:type="dxa"/>
          <w:left w:w="108" w:type="dxa"/>
          <w:bottom w:w="0" w:type="dxa"/>
          <w:right w:w="108" w:type="dxa"/>
        </w:tblCellMar>
      </w:tblPr>
      <w:tblGrid>
        <w:gridCol w:w="1101"/>
        <w:gridCol w:w="971"/>
        <w:gridCol w:w="871"/>
        <w:gridCol w:w="2619"/>
        <w:gridCol w:w="992"/>
        <w:gridCol w:w="2693"/>
      </w:tblGrid>
      <w:tr w14:paraId="340DC745">
        <w:tblPrEx>
          <w:tblCellMar>
            <w:top w:w="0" w:type="dxa"/>
            <w:left w:w="108" w:type="dxa"/>
            <w:bottom w:w="0" w:type="dxa"/>
            <w:right w:w="108" w:type="dxa"/>
          </w:tblCellMar>
        </w:tblPrEx>
        <w:trPr>
          <w:trHeight w:val="283" w:hRule="atLeast"/>
        </w:trPr>
        <w:tc>
          <w:tcPr>
            <w:tcW w:w="1101" w:type="dxa"/>
            <w:tcBorders>
              <w:top w:val="single" w:color="auto" w:sz="4" w:space="0"/>
              <w:left w:val="single" w:color="auto" w:sz="4" w:space="0"/>
              <w:bottom w:val="single" w:color="auto" w:sz="4" w:space="0"/>
              <w:right w:val="single" w:color="auto" w:sz="4" w:space="0"/>
            </w:tcBorders>
            <w:shd w:val="clear" w:color="auto" w:fill="D0CECE"/>
            <w:vAlign w:val="center"/>
          </w:tcPr>
          <w:p w14:paraId="500C5A6D">
            <w:pPr>
              <w:spacing w:after="0"/>
              <w:jc w:val="center"/>
              <w:rPr>
                <w:rFonts w:hint="default" w:ascii="Times New Roman" w:hAnsi="Times New Roman" w:cs="Times New Roman"/>
                <w:b/>
                <w:bCs/>
                <w:color w:val="000000"/>
                <w:sz w:val="18"/>
                <w:szCs w:val="18"/>
                <w:lang w:eastAsia="zh-CN"/>
              </w:rPr>
            </w:pPr>
            <w:r>
              <w:rPr>
                <w:rFonts w:hint="default" w:ascii="Times New Roman" w:hAnsi="Times New Roman" w:cs="Times New Roman"/>
                <w:color w:val="000000"/>
                <w:sz w:val="18"/>
                <w:szCs w:val="18"/>
              </w:rPr>
              <w:t>byte position</w:t>
            </w:r>
          </w:p>
        </w:tc>
        <w:tc>
          <w:tcPr>
            <w:tcW w:w="971" w:type="dxa"/>
            <w:tcBorders>
              <w:top w:val="single" w:color="auto" w:sz="4" w:space="0"/>
              <w:left w:val="nil"/>
              <w:bottom w:val="single" w:color="auto" w:sz="4" w:space="0"/>
              <w:right w:val="single" w:color="auto" w:sz="4" w:space="0"/>
            </w:tcBorders>
            <w:shd w:val="clear" w:color="auto" w:fill="D0CECE"/>
            <w:vAlign w:val="center"/>
          </w:tcPr>
          <w:p w14:paraId="2896C808">
            <w:pPr>
              <w:spacing w:after="0"/>
              <w:jc w:val="center"/>
              <w:rPr>
                <w:rFonts w:hint="default" w:ascii="Times New Roman" w:hAnsi="Times New Roman" w:cs="Times New Roman"/>
                <w:b/>
                <w:bCs/>
                <w:color w:val="000000"/>
                <w:sz w:val="18"/>
                <w:szCs w:val="18"/>
                <w:lang w:eastAsia="zh-CN"/>
              </w:rPr>
            </w:pPr>
            <w:r>
              <w:rPr>
                <w:rFonts w:hint="default" w:ascii="Times New Roman" w:hAnsi="Times New Roman" w:cs="Times New Roman"/>
                <w:b/>
                <w:color w:val="000000"/>
                <w:sz w:val="18"/>
                <w:szCs w:val="18"/>
              </w:rPr>
              <w:t>Function</w:t>
            </w:r>
          </w:p>
          <w:p w14:paraId="5C8D6FA4">
            <w:pPr>
              <w:spacing w:after="0"/>
              <w:jc w:val="center"/>
              <w:rPr>
                <w:rFonts w:hint="default" w:ascii="Times New Roman" w:hAnsi="Times New Roman" w:cs="Times New Roman"/>
                <w:b/>
                <w:bCs/>
                <w:color w:val="000000"/>
                <w:sz w:val="18"/>
                <w:szCs w:val="18"/>
                <w:lang w:eastAsia="zh-CN"/>
              </w:rPr>
            </w:pPr>
            <w:r>
              <w:rPr>
                <w:rFonts w:hint="default" w:ascii="Times New Roman" w:hAnsi="Times New Roman" w:cs="Times New Roman"/>
                <w:b/>
                <w:color w:val="000000"/>
                <w:sz w:val="18"/>
                <w:szCs w:val="18"/>
              </w:rPr>
              <w:t>ID</w:t>
            </w:r>
            <w:r>
              <w:rPr>
                <w:rFonts w:hint="default" w:ascii="Times New Roman" w:hAnsi="Times New Roman" w:cs="Times New Roman"/>
                <w:b/>
                <w:color w:val="000000"/>
                <w:sz w:val="18"/>
                <w:szCs w:val="18"/>
                <w:lang w:eastAsia="zh-CN"/>
              </w:rPr>
              <w:t>(1byte)</w:t>
            </w:r>
          </w:p>
        </w:tc>
        <w:tc>
          <w:tcPr>
            <w:tcW w:w="871" w:type="dxa"/>
            <w:tcBorders>
              <w:top w:val="single" w:color="auto" w:sz="4" w:space="0"/>
              <w:left w:val="nil"/>
              <w:bottom w:val="single" w:color="auto" w:sz="4" w:space="0"/>
              <w:right w:val="single" w:color="auto" w:sz="4" w:space="0"/>
            </w:tcBorders>
            <w:shd w:val="clear" w:color="auto" w:fill="D0CECE"/>
            <w:vAlign w:val="center"/>
          </w:tcPr>
          <w:p w14:paraId="0932044B">
            <w:pPr>
              <w:spacing w:after="0"/>
              <w:jc w:val="center"/>
              <w:rPr>
                <w:rFonts w:hint="default" w:ascii="Times New Roman" w:hAnsi="Times New Roman" w:cs="Times New Roman"/>
                <w:b/>
                <w:bCs/>
                <w:color w:val="000000"/>
                <w:sz w:val="18"/>
                <w:szCs w:val="18"/>
                <w:lang w:eastAsia="zh-CN"/>
              </w:rPr>
            </w:pPr>
            <w:r>
              <w:rPr>
                <w:rFonts w:hint="default" w:ascii="Times New Roman" w:hAnsi="Times New Roman" w:cs="Times New Roman"/>
                <w:b/>
                <w:color w:val="000000"/>
                <w:sz w:val="18"/>
                <w:szCs w:val="18"/>
              </w:rPr>
              <w:t>Length</w:t>
            </w:r>
            <w:r>
              <w:rPr>
                <w:rFonts w:hint="default" w:ascii="Times New Roman" w:hAnsi="Times New Roman" w:cs="Times New Roman"/>
                <w:b/>
                <w:color w:val="000000"/>
                <w:sz w:val="18"/>
                <w:szCs w:val="18"/>
                <w:lang w:eastAsia="zh-CN"/>
              </w:rPr>
              <w:t>(1byte)</w:t>
            </w:r>
          </w:p>
        </w:tc>
        <w:tc>
          <w:tcPr>
            <w:tcW w:w="2619" w:type="dxa"/>
            <w:tcBorders>
              <w:top w:val="single" w:color="auto" w:sz="4" w:space="0"/>
              <w:left w:val="nil"/>
              <w:bottom w:val="single" w:color="auto" w:sz="4" w:space="0"/>
              <w:right w:val="single" w:color="auto" w:sz="4" w:space="0"/>
            </w:tcBorders>
            <w:shd w:val="clear" w:color="auto" w:fill="D0CECE"/>
            <w:vAlign w:val="center"/>
          </w:tcPr>
          <w:p w14:paraId="3C3C1CBB">
            <w:pPr>
              <w:spacing w:after="0"/>
              <w:jc w:val="center"/>
              <w:rPr>
                <w:rFonts w:hint="default" w:ascii="Times New Roman" w:hAnsi="Times New Roman" w:cs="Times New Roman"/>
                <w:b/>
                <w:bCs/>
                <w:color w:val="000000"/>
                <w:sz w:val="18"/>
                <w:szCs w:val="18"/>
                <w:lang w:eastAsia="zh-CN"/>
              </w:rPr>
            </w:pPr>
            <w:r>
              <w:rPr>
                <w:rFonts w:hint="default" w:ascii="Times New Roman" w:hAnsi="Times New Roman" w:cs="Times New Roman"/>
                <w:b/>
                <w:color w:val="000000"/>
                <w:sz w:val="18"/>
                <w:szCs w:val="18"/>
              </w:rPr>
              <w:t>Function</w:t>
            </w:r>
          </w:p>
        </w:tc>
        <w:tc>
          <w:tcPr>
            <w:tcW w:w="992" w:type="dxa"/>
            <w:tcBorders>
              <w:top w:val="single" w:color="auto" w:sz="4" w:space="0"/>
              <w:left w:val="nil"/>
              <w:bottom w:val="single" w:color="auto" w:sz="4" w:space="0"/>
              <w:right w:val="single" w:color="auto" w:sz="4" w:space="0"/>
            </w:tcBorders>
            <w:shd w:val="clear" w:color="auto" w:fill="D0CECE"/>
            <w:vAlign w:val="center"/>
          </w:tcPr>
          <w:p w14:paraId="18D7F155">
            <w:pPr>
              <w:spacing w:after="0"/>
              <w:jc w:val="center"/>
              <w:rPr>
                <w:rFonts w:hint="default" w:ascii="Times New Roman" w:hAnsi="Times New Roman" w:cs="Times New Roman"/>
                <w:b/>
                <w:bCs/>
                <w:color w:val="000000"/>
                <w:sz w:val="18"/>
                <w:szCs w:val="18"/>
                <w:lang w:eastAsia="zh-CN"/>
              </w:rPr>
            </w:pPr>
            <w:r>
              <w:rPr>
                <w:rFonts w:hint="default" w:ascii="Times New Roman" w:hAnsi="Times New Roman" w:cs="Times New Roman"/>
                <w:b/>
                <w:color w:val="000000"/>
                <w:sz w:val="18"/>
                <w:szCs w:val="18"/>
              </w:rPr>
              <w:t>Unit</w:t>
            </w:r>
          </w:p>
        </w:tc>
        <w:tc>
          <w:tcPr>
            <w:tcW w:w="2693" w:type="dxa"/>
            <w:tcBorders>
              <w:top w:val="single" w:color="auto" w:sz="4" w:space="0"/>
              <w:left w:val="nil"/>
              <w:bottom w:val="single" w:color="auto" w:sz="4" w:space="0"/>
              <w:right w:val="single" w:color="auto" w:sz="4" w:space="0"/>
            </w:tcBorders>
            <w:shd w:val="clear" w:color="auto" w:fill="D0CECE"/>
            <w:vAlign w:val="center"/>
          </w:tcPr>
          <w:p w14:paraId="4578BD01">
            <w:pPr>
              <w:spacing w:after="0"/>
              <w:jc w:val="center"/>
              <w:rPr>
                <w:rFonts w:hint="default" w:ascii="Times New Roman" w:hAnsi="Times New Roman" w:cs="Times New Roman"/>
                <w:b/>
                <w:bCs/>
                <w:color w:val="000000"/>
                <w:sz w:val="18"/>
                <w:szCs w:val="18"/>
                <w:lang w:eastAsia="zh-CN"/>
              </w:rPr>
            </w:pPr>
            <w:r>
              <w:rPr>
                <w:rFonts w:hint="default" w:ascii="Times New Roman" w:hAnsi="Times New Roman" w:cs="Times New Roman"/>
                <w:b/>
                <w:color w:val="000000"/>
                <w:sz w:val="18"/>
                <w:szCs w:val="18"/>
              </w:rPr>
              <w:t>Describe</w:t>
            </w:r>
          </w:p>
        </w:tc>
      </w:tr>
      <w:tr w14:paraId="22A7F509">
        <w:tblPrEx>
          <w:tblCellMar>
            <w:top w:w="0" w:type="dxa"/>
            <w:left w:w="108" w:type="dxa"/>
            <w:bottom w:w="0" w:type="dxa"/>
            <w:right w:w="108" w:type="dxa"/>
          </w:tblCellMar>
        </w:tblPrEx>
        <w:trPr>
          <w:trHeight w:val="283" w:hRule="atLeast"/>
        </w:trPr>
        <w:tc>
          <w:tcPr>
            <w:tcW w:w="1101" w:type="dxa"/>
            <w:tcBorders>
              <w:top w:val="single" w:color="auto" w:sz="4" w:space="0"/>
              <w:left w:val="single" w:color="auto" w:sz="4" w:space="0"/>
              <w:bottom w:val="single" w:color="auto" w:sz="4" w:space="0"/>
              <w:right w:val="single" w:color="auto" w:sz="4" w:space="0"/>
            </w:tcBorders>
            <w:shd w:val="clear" w:color="auto" w:fill="D0CECE"/>
            <w:vAlign w:val="center"/>
          </w:tcPr>
          <w:p w14:paraId="65B03A42">
            <w:pPr>
              <w:spacing w:after="0"/>
              <w:jc w:val="center"/>
              <w:rPr>
                <w:rFonts w:hint="default" w:ascii="Times New Roman" w:hAnsi="Times New Roman" w:cs="Times New Roman"/>
                <w:b/>
                <w:color w:val="000000"/>
                <w:sz w:val="18"/>
                <w:szCs w:val="18"/>
                <w:lang w:eastAsia="zh-CN"/>
              </w:rPr>
            </w:pPr>
            <w:r>
              <w:rPr>
                <w:rFonts w:hint="default" w:ascii="Times New Roman" w:hAnsi="Times New Roman" w:cs="Times New Roman"/>
                <w:b/>
                <w:color w:val="000000"/>
                <w:sz w:val="18"/>
                <w:szCs w:val="18"/>
                <w:lang w:eastAsia="zh-CN"/>
              </w:rPr>
              <w:t>0</w:t>
            </w:r>
          </w:p>
        </w:tc>
        <w:tc>
          <w:tcPr>
            <w:tcW w:w="971" w:type="dxa"/>
            <w:tcBorders>
              <w:top w:val="single" w:color="auto" w:sz="4" w:space="0"/>
              <w:left w:val="nil"/>
              <w:bottom w:val="single" w:color="auto" w:sz="4" w:space="0"/>
              <w:right w:val="single" w:color="auto" w:sz="4" w:space="0"/>
            </w:tcBorders>
            <w:shd w:val="clear" w:color="auto" w:fill="D0CECE"/>
            <w:vAlign w:val="center"/>
          </w:tcPr>
          <w:p w14:paraId="5C043446">
            <w:pPr>
              <w:spacing w:after="0"/>
              <w:jc w:val="center"/>
              <w:rPr>
                <w:rFonts w:hint="default" w:ascii="Times New Roman" w:hAnsi="Times New Roman" w:cs="Times New Roman"/>
                <w:b/>
                <w:color w:val="000000"/>
                <w:sz w:val="18"/>
                <w:szCs w:val="18"/>
                <w:lang w:eastAsia="zh-CN"/>
              </w:rPr>
            </w:pPr>
            <w:r>
              <w:rPr>
                <w:rFonts w:hint="default" w:ascii="Times New Roman" w:hAnsi="Times New Roman" w:cs="Times New Roman"/>
                <w:b/>
                <w:color w:val="000000"/>
                <w:sz w:val="18"/>
                <w:szCs w:val="18"/>
                <w:lang w:eastAsia="zh-CN"/>
              </w:rPr>
              <w:t>0x9901</w:t>
            </w:r>
          </w:p>
        </w:tc>
        <w:tc>
          <w:tcPr>
            <w:tcW w:w="871" w:type="dxa"/>
            <w:tcBorders>
              <w:top w:val="single" w:color="auto" w:sz="4" w:space="0"/>
              <w:left w:val="nil"/>
              <w:bottom w:val="single" w:color="auto" w:sz="4" w:space="0"/>
              <w:right w:val="single" w:color="auto" w:sz="4" w:space="0"/>
            </w:tcBorders>
            <w:shd w:val="clear" w:color="auto" w:fill="D0CECE"/>
            <w:vAlign w:val="center"/>
          </w:tcPr>
          <w:p w14:paraId="47B8E929">
            <w:pPr>
              <w:spacing w:after="0"/>
              <w:jc w:val="center"/>
              <w:rPr>
                <w:rFonts w:hint="default" w:ascii="Times New Roman" w:hAnsi="Times New Roman" w:cs="Times New Roman"/>
                <w:b/>
                <w:color w:val="000000"/>
                <w:sz w:val="18"/>
                <w:szCs w:val="18"/>
                <w:lang w:eastAsia="zh-CN"/>
              </w:rPr>
            </w:pPr>
            <w:r>
              <w:rPr>
                <w:rFonts w:hint="default" w:ascii="Times New Roman" w:hAnsi="Times New Roman" w:cs="Times New Roman"/>
                <w:b/>
                <w:color w:val="000000"/>
                <w:sz w:val="18"/>
                <w:szCs w:val="18"/>
                <w:lang w:eastAsia="zh-CN"/>
              </w:rPr>
              <w:t>n</w:t>
            </w:r>
          </w:p>
        </w:tc>
        <w:tc>
          <w:tcPr>
            <w:tcW w:w="2619" w:type="dxa"/>
            <w:tcBorders>
              <w:top w:val="single" w:color="auto" w:sz="4" w:space="0"/>
              <w:left w:val="nil"/>
              <w:bottom w:val="single" w:color="auto" w:sz="4" w:space="0"/>
              <w:right w:val="single" w:color="auto" w:sz="4" w:space="0"/>
            </w:tcBorders>
            <w:shd w:val="clear" w:color="auto" w:fill="D0CECE"/>
            <w:vAlign w:val="center"/>
          </w:tcPr>
          <w:p w14:paraId="7319C77C">
            <w:pPr>
              <w:spacing w:after="0"/>
              <w:jc w:val="center"/>
              <w:rPr>
                <w:rFonts w:hint="default" w:ascii="Times New Roman" w:hAnsi="Times New Roman" w:cs="Times New Roman"/>
                <w:b/>
                <w:color w:val="000000"/>
                <w:sz w:val="18"/>
                <w:szCs w:val="18"/>
                <w:lang w:eastAsia="zh-CN"/>
              </w:rPr>
            </w:pPr>
            <w:r>
              <w:rPr>
                <w:rFonts w:hint="default" w:ascii="Times New Roman" w:hAnsi="Times New Roman" w:cs="Times New Roman"/>
                <w:b/>
                <w:color w:val="000000"/>
                <w:sz w:val="18"/>
                <w:szCs w:val="18"/>
                <w:lang w:eastAsia="zh-CN"/>
              </w:rPr>
              <w:t>Driver name</w:t>
            </w:r>
          </w:p>
        </w:tc>
        <w:tc>
          <w:tcPr>
            <w:tcW w:w="992" w:type="dxa"/>
            <w:tcBorders>
              <w:top w:val="single" w:color="auto" w:sz="4" w:space="0"/>
              <w:left w:val="nil"/>
              <w:bottom w:val="single" w:color="auto" w:sz="4" w:space="0"/>
              <w:right w:val="single" w:color="auto" w:sz="4" w:space="0"/>
            </w:tcBorders>
            <w:shd w:val="clear" w:color="auto" w:fill="D0CECE"/>
            <w:vAlign w:val="center"/>
          </w:tcPr>
          <w:p w14:paraId="3235C5BF">
            <w:pPr>
              <w:spacing w:after="0"/>
              <w:jc w:val="center"/>
              <w:rPr>
                <w:rFonts w:hint="default" w:ascii="Times New Roman" w:hAnsi="Times New Roman" w:cs="Times New Roman"/>
                <w:b/>
                <w:color w:val="000000"/>
                <w:sz w:val="18"/>
                <w:szCs w:val="18"/>
                <w:lang w:eastAsia="zh-CN"/>
              </w:rPr>
            </w:pPr>
            <w:r>
              <w:rPr>
                <w:rFonts w:hint="default" w:ascii="Times New Roman" w:hAnsi="Times New Roman" w:cs="Times New Roman"/>
                <w:b/>
                <w:color w:val="000000"/>
                <w:sz w:val="18"/>
                <w:szCs w:val="18"/>
                <w:lang w:eastAsia="zh-CN"/>
              </w:rPr>
              <w:t>string</w:t>
            </w:r>
          </w:p>
        </w:tc>
        <w:tc>
          <w:tcPr>
            <w:tcW w:w="2693" w:type="dxa"/>
            <w:tcBorders>
              <w:top w:val="single" w:color="auto" w:sz="4" w:space="0"/>
              <w:left w:val="nil"/>
              <w:bottom w:val="single" w:color="auto" w:sz="4" w:space="0"/>
              <w:right w:val="single" w:color="auto" w:sz="4" w:space="0"/>
            </w:tcBorders>
            <w:shd w:val="clear" w:color="auto" w:fill="D0CECE"/>
            <w:vAlign w:val="center"/>
          </w:tcPr>
          <w:p w14:paraId="30EE42C8">
            <w:pPr>
              <w:spacing w:after="0"/>
              <w:jc w:val="center"/>
              <w:rPr>
                <w:rFonts w:hint="default" w:ascii="Times New Roman" w:hAnsi="Times New Roman" w:cs="Times New Roman"/>
                <w:b/>
                <w:color w:val="000000"/>
                <w:sz w:val="18"/>
                <w:szCs w:val="18"/>
                <w:lang w:eastAsia="zh-CN"/>
              </w:rPr>
            </w:pPr>
            <w:r>
              <w:rPr>
                <w:rFonts w:hint="default" w:ascii="Times New Roman" w:hAnsi="Times New Roman" w:cs="Times New Roman"/>
                <w:b/>
                <w:color w:val="000000"/>
                <w:sz w:val="18"/>
                <w:szCs w:val="18"/>
                <w:lang w:eastAsia="zh-CN"/>
              </w:rPr>
              <w:t>Driver name</w:t>
            </w:r>
          </w:p>
        </w:tc>
      </w:tr>
      <w:tr w14:paraId="0F93674E">
        <w:tblPrEx>
          <w:tblCellMar>
            <w:top w:w="0" w:type="dxa"/>
            <w:left w:w="108" w:type="dxa"/>
            <w:bottom w:w="0" w:type="dxa"/>
            <w:right w:w="108" w:type="dxa"/>
          </w:tblCellMar>
        </w:tblPrEx>
        <w:trPr>
          <w:trHeight w:val="283" w:hRule="atLeast"/>
        </w:trPr>
        <w:tc>
          <w:tcPr>
            <w:tcW w:w="1101" w:type="dxa"/>
            <w:tcBorders>
              <w:top w:val="single" w:color="auto" w:sz="4" w:space="0"/>
              <w:left w:val="single" w:color="auto" w:sz="4" w:space="0"/>
              <w:bottom w:val="single" w:color="auto" w:sz="4" w:space="0"/>
              <w:right w:val="single" w:color="auto" w:sz="4" w:space="0"/>
            </w:tcBorders>
            <w:shd w:val="clear" w:color="auto" w:fill="D0CECE"/>
            <w:vAlign w:val="center"/>
          </w:tcPr>
          <w:p w14:paraId="59EAAC02">
            <w:pPr>
              <w:spacing w:after="0"/>
              <w:jc w:val="center"/>
              <w:rPr>
                <w:rFonts w:hint="default" w:ascii="Times New Roman" w:hAnsi="Times New Roman" w:cs="Times New Roman"/>
                <w:b/>
                <w:color w:val="000000"/>
                <w:sz w:val="18"/>
                <w:szCs w:val="18"/>
              </w:rPr>
            </w:pPr>
          </w:p>
        </w:tc>
        <w:tc>
          <w:tcPr>
            <w:tcW w:w="971" w:type="dxa"/>
            <w:tcBorders>
              <w:top w:val="single" w:color="auto" w:sz="4" w:space="0"/>
              <w:left w:val="nil"/>
              <w:bottom w:val="single" w:color="auto" w:sz="4" w:space="0"/>
              <w:right w:val="single" w:color="auto" w:sz="4" w:space="0"/>
            </w:tcBorders>
            <w:shd w:val="clear" w:color="auto" w:fill="D0CECE"/>
            <w:vAlign w:val="center"/>
          </w:tcPr>
          <w:p w14:paraId="7C3F1F0D">
            <w:pPr>
              <w:spacing w:after="0"/>
              <w:jc w:val="center"/>
              <w:rPr>
                <w:rFonts w:hint="default" w:ascii="Times New Roman" w:hAnsi="Times New Roman" w:cs="Times New Roman"/>
                <w:b/>
                <w:color w:val="000000"/>
                <w:sz w:val="18"/>
                <w:szCs w:val="18"/>
              </w:rPr>
            </w:pPr>
            <w:r>
              <w:rPr>
                <w:rFonts w:hint="default" w:ascii="Times New Roman" w:hAnsi="Times New Roman" w:cs="Times New Roman"/>
                <w:b/>
                <w:color w:val="000000"/>
                <w:sz w:val="18"/>
                <w:szCs w:val="18"/>
                <w:lang w:eastAsia="zh-CN"/>
              </w:rPr>
              <w:t>0x9902</w:t>
            </w:r>
          </w:p>
        </w:tc>
        <w:tc>
          <w:tcPr>
            <w:tcW w:w="871" w:type="dxa"/>
            <w:tcBorders>
              <w:top w:val="single" w:color="auto" w:sz="4" w:space="0"/>
              <w:left w:val="nil"/>
              <w:bottom w:val="single" w:color="auto" w:sz="4" w:space="0"/>
              <w:right w:val="single" w:color="auto" w:sz="4" w:space="0"/>
            </w:tcBorders>
            <w:shd w:val="clear" w:color="auto" w:fill="D0CECE"/>
            <w:vAlign w:val="center"/>
          </w:tcPr>
          <w:p w14:paraId="3312A784">
            <w:pPr>
              <w:spacing w:after="0"/>
              <w:jc w:val="center"/>
              <w:rPr>
                <w:rFonts w:hint="default" w:ascii="Times New Roman" w:hAnsi="Times New Roman" w:cs="Times New Roman"/>
                <w:b/>
                <w:color w:val="000000"/>
                <w:sz w:val="18"/>
                <w:szCs w:val="18"/>
                <w:lang w:eastAsia="zh-CN"/>
              </w:rPr>
            </w:pPr>
            <w:r>
              <w:rPr>
                <w:rFonts w:hint="default" w:ascii="Times New Roman" w:hAnsi="Times New Roman" w:cs="Times New Roman"/>
                <w:b/>
                <w:color w:val="000000"/>
                <w:sz w:val="18"/>
                <w:szCs w:val="18"/>
                <w:lang w:eastAsia="zh-CN"/>
              </w:rPr>
              <w:t>6</w:t>
            </w:r>
          </w:p>
        </w:tc>
        <w:tc>
          <w:tcPr>
            <w:tcW w:w="2619" w:type="dxa"/>
            <w:tcBorders>
              <w:top w:val="single" w:color="auto" w:sz="4" w:space="0"/>
              <w:left w:val="nil"/>
              <w:bottom w:val="single" w:color="auto" w:sz="4" w:space="0"/>
              <w:right w:val="single" w:color="auto" w:sz="4" w:space="0"/>
            </w:tcBorders>
            <w:shd w:val="clear" w:color="auto" w:fill="D0CECE"/>
            <w:vAlign w:val="center"/>
          </w:tcPr>
          <w:p w14:paraId="000AA1CD">
            <w:pPr>
              <w:spacing w:after="0"/>
              <w:jc w:val="center"/>
              <w:rPr>
                <w:rFonts w:hint="default" w:ascii="Times New Roman" w:hAnsi="Times New Roman" w:cs="Times New Roman"/>
                <w:b/>
                <w:color w:val="000000"/>
                <w:sz w:val="18"/>
                <w:szCs w:val="18"/>
                <w:lang w:eastAsia="zh-CN"/>
              </w:rPr>
            </w:pPr>
            <w:r>
              <w:rPr>
                <w:rFonts w:hint="default" w:ascii="Times New Roman" w:hAnsi="Times New Roman" w:cs="Times New Roman"/>
                <w:b/>
                <w:color w:val="000000"/>
                <w:sz w:val="18"/>
                <w:szCs w:val="18"/>
                <w:lang w:eastAsia="zh-CN"/>
              </w:rPr>
              <w:t>Country</w:t>
            </w:r>
          </w:p>
        </w:tc>
        <w:tc>
          <w:tcPr>
            <w:tcW w:w="992" w:type="dxa"/>
            <w:tcBorders>
              <w:top w:val="single" w:color="auto" w:sz="4" w:space="0"/>
              <w:left w:val="nil"/>
              <w:bottom w:val="single" w:color="auto" w:sz="4" w:space="0"/>
              <w:right w:val="single" w:color="auto" w:sz="4" w:space="0"/>
            </w:tcBorders>
            <w:shd w:val="clear" w:color="auto" w:fill="D0CECE"/>
            <w:vAlign w:val="center"/>
          </w:tcPr>
          <w:p w14:paraId="2F539D87">
            <w:pPr>
              <w:spacing w:after="0"/>
              <w:jc w:val="center"/>
              <w:rPr>
                <w:rFonts w:hint="default" w:ascii="Times New Roman" w:hAnsi="Times New Roman" w:cs="Times New Roman"/>
                <w:b/>
                <w:color w:val="000000"/>
                <w:sz w:val="18"/>
                <w:szCs w:val="18"/>
                <w:lang w:eastAsia="zh-CN"/>
              </w:rPr>
            </w:pPr>
            <w:r>
              <w:rPr>
                <w:rFonts w:hint="default" w:ascii="Times New Roman" w:hAnsi="Times New Roman" w:cs="Times New Roman"/>
                <w:b/>
                <w:color w:val="000000"/>
                <w:sz w:val="18"/>
                <w:szCs w:val="18"/>
                <w:lang w:eastAsia="zh-CN"/>
              </w:rPr>
              <w:t>Ascll</w:t>
            </w:r>
          </w:p>
        </w:tc>
        <w:tc>
          <w:tcPr>
            <w:tcW w:w="2693" w:type="dxa"/>
            <w:tcBorders>
              <w:top w:val="single" w:color="auto" w:sz="4" w:space="0"/>
              <w:left w:val="nil"/>
              <w:bottom w:val="single" w:color="auto" w:sz="4" w:space="0"/>
              <w:right w:val="single" w:color="auto" w:sz="4" w:space="0"/>
            </w:tcBorders>
            <w:shd w:val="clear" w:color="auto" w:fill="D0CECE"/>
            <w:vAlign w:val="center"/>
          </w:tcPr>
          <w:p w14:paraId="46FE7C28">
            <w:pPr>
              <w:spacing w:after="0"/>
              <w:jc w:val="center"/>
              <w:rPr>
                <w:rFonts w:hint="default" w:ascii="Times New Roman" w:hAnsi="Times New Roman" w:cs="Times New Roman"/>
                <w:b/>
                <w:color w:val="000000"/>
                <w:sz w:val="18"/>
                <w:szCs w:val="18"/>
                <w:lang w:eastAsia="zh-CN"/>
              </w:rPr>
            </w:pPr>
            <w:r>
              <w:rPr>
                <w:rFonts w:hint="default" w:ascii="Times New Roman" w:hAnsi="Times New Roman" w:cs="Times New Roman"/>
                <w:b/>
                <w:color w:val="000000"/>
                <w:sz w:val="18"/>
                <w:szCs w:val="18"/>
                <w:lang w:eastAsia="zh-CN"/>
              </w:rPr>
              <w:t>Country</w:t>
            </w:r>
          </w:p>
        </w:tc>
      </w:tr>
      <w:tr w14:paraId="5195FA17">
        <w:tblPrEx>
          <w:tblCellMar>
            <w:top w:w="0" w:type="dxa"/>
            <w:left w:w="108" w:type="dxa"/>
            <w:bottom w:w="0" w:type="dxa"/>
            <w:right w:w="108" w:type="dxa"/>
          </w:tblCellMar>
        </w:tblPrEx>
        <w:trPr>
          <w:trHeight w:val="283" w:hRule="atLeast"/>
        </w:trPr>
        <w:tc>
          <w:tcPr>
            <w:tcW w:w="1101" w:type="dxa"/>
            <w:tcBorders>
              <w:top w:val="single" w:color="auto" w:sz="4" w:space="0"/>
              <w:left w:val="single" w:color="auto" w:sz="4" w:space="0"/>
              <w:bottom w:val="single" w:color="auto" w:sz="4" w:space="0"/>
              <w:right w:val="single" w:color="auto" w:sz="4" w:space="0"/>
            </w:tcBorders>
            <w:shd w:val="clear" w:color="auto" w:fill="D0CECE"/>
            <w:vAlign w:val="center"/>
          </w:tcPr>
          <w:p w14:paraId="08190BF7">
            <w:pPr>
              <w:spacing w:after="0"/>
              <w:jc w:val="center"/>
              <w:rPr>
                <w:rFonts w:hint="default" w:ascii="Times New Roman" w:hAnsi="Times New Roman" w:cs="Times New Roman"/>
                <w:b/>
                <w:color w:val="000000"/>
                <w:sz w:val="18"/>
                <w:szCs w:val="18"/>
              </w:rPr>
            </w:pPr>
          </w:p>
        </w:tc>
        <w:tc>
          <w:tcPr>
            <w:tcW w:w="971" w:type="dxa"/>
            <w:tcBorders>
              <w:top w:val="single" w:color="auto" w:sz="4" w:space="0"/>
              <w:left w:val="nil"/>
              <w:bottom w:val="single" w:color="auto" w:sz="4" w:space="0"/>
              <w:right w:val="single" w:color="auto" w:sz="4" w:space="0"/>
            </w:tcBorders>
            <w:shd w:val="clear" w:color="auto" w:fill="D0CECE"/>
            <w:vAlign w:val="center"/>
          </w:tcPr>
          <w:p w14:paraId="1CB77B45">
            <w:pPr>
              <w:spacing w:after="0"/>
              <w:jc w:val="center"/>
              <w:rPr>
                <w:rFonts w:hint="default" w:ascii="Times New Roman" w:hAnsi="Times New Roman" w:cs="Times New Roman"/>
                <w:b/>
                <w:color w:val="000000"/>
                <w:sz w:val="18"/>
                <w:szCs w:val="18"/>
              </w:rPr>
            </w:pPr>
            <w:r>
              <w:rPr>
                <w:rFonts w:hint="default" w:ascii="Times New Roman" w:hAnsi="Times New Roman" w:cs="Times New Roman"/>
                <w:b/>
                <w:color w:val="000000"/>
                <w:sz w:val="18"/>
                <w:szCs w:val="18"/>
                <w:lang w:eastAsia="zh-CN"/>
              </w:rPr>
              <w:t>0x9903</w:t>
            </w:r>
          </w:p>
        </w:tc>
        <w:tc>
          <w:tcPr>
            <w:tcW w:w="871" w:type="dxa"/>
            <w:tcBorders>
              <w:top w:val="single" w:color="auto" w:sz="4" w:space="0"/>
              <w:left w:val="nil"/>
              <w:bottom w:val="single" w:color="auto" w:sz="4" w:space="0"/>
              <w:right w:val="single" w:color="auto" w:sz="4" w:space="0"/>
            </w:tcBorders>
            <w:shd w:val="clear" w:color="auto" w:fill="D0CECE"/>
            <w:vAlign w:val="center"/>
          </w:tcPr>
          <w:p w14:paraId="6A8196A3">
            <w:pPr>
              <w:spacing w:after="0"/>
              <w:jc w:val="center"/>
              <w:rPr>
                <w:rFonts w:hint="default" w:ascii="Times New Roman" w:hAnsi="Times New Roman" w:cs="Times New Roman"/>
                <w:b/>
                <w:color w:val="000000"/>
                <w:sz w:val="18"/>
                <w:szCs w:val="18"/>
                <w:lang w:eastAsia="zh-CN"/>
              </w:rPr>
            </w:pPr>
            <w:r>
              <w:rPr>
                <w:rFonts w:hint="default" w:ascii="Times New Roman" w:hAnsi="Times New Roman" w:cs="Times New Roman"/>
                <w:b/>
                <w:color w:val="000000"/>
                <w:sz w:val="18"/>
                <w:szCs w:val="18"/>
                <w:lang w:eastAsia="zh-CN"/>
              </w:rPr>
              <w:t>13</w:t>
            </w:r>
          </w:p>
        </w:tc>
        <w:tc>
          <w:tcPr>
            <w:tcW w:w="2619" w:type="dxa"/>
            <w:tcBorders>
              <w:top w:val="single" w:color="auto" w:sz="4" w:space="0"/>
              <w:left w:val="nil"/>
              <w:bottom w:val="single" w:color="auto" w:sz="4" w:space="0"/>
              <w:right w:val="single" w:color="auto" w:sz="4" w:space="0"/>
            </w:tcBorders>
            <w:shd w:val="clear" w:color="auto" w:fill="D0CECE"/>
            <w:vAlign w:val="center"/>
          </w:tcPr>
          <w:p w14:paraId="3280BE2D">
            <w:pPr>
              <w:spacing w:after="0"/>
              <w:jc w:val="center"/>
              <w:rPr>
                <w:rFonts w:hint="default" w:ascii="Times New Roman" w:hAnsi="Times New Roman" w:cs="Times New Roman"/>
                <w:b/>
                <w:color w:val="000000"/>
                <w:sz w:val="18"/>
                <w:szCs w:val="18"/>
                <w:lang w:eastAsia="zh-CN"/>
              </w:rPr>
            </w:pPr>
            <w:r>
              <w:rPr>
                <w:rFonts w:hint="default" w:ascii="Times New Roman" w:hAnsi="Times New Roman" w:cs="Times New Roman"/>
                <w:b/>
                <w:color w:val="000000"/>
                <w:sz w:val="18"/>
                <w:szCs w:val="18"/>
                <w:lang w:eastAsia="zh-CN"/>
              </w:rPr>
              <w:t>ID Number</w:t>
            </w:r>
          </w:p>
        </w:tc>
        <w:tc>
          <w:tcPr>
            <w:tcW w:w="992" w:type="dxa"/>
            <w:tcBorders>
              <w:top w:val="single" w:color="auto" w:sz="4" w:space="0"/>
              <w:left w:val="nil"/>
              <w:bottom w:val="single" w:color="auto" w:sz="4" w:space="0"/>
              <w:right w:val="single" w:color="auto" w:sz="4" w:space="0"/>
            </w:tcBorders>
            <w:shd w:val="clear" w:color="auto" w:fill="D0CECE"/>
            <w:vAlign w:val="center"/>
          </w:tcPr>
          <w:p w14:paraId="2E37C758">
            <w:pPr>
              <w:spacing w:after="0"/>
              <w:jc w:val="center"/>
              <w:rPr>
                <w:rFonts w:hint="default" w:ascii="Times New Roman" w:hAnsi="Times New Roman" w:cs="Times New Roman"/>
                <w:b/>
                <w:color w:val="000000"/>
                <w:sz w:val="18"/>
                <w:szCs w:val="18"/>
              </w:rPr>
            </w:pPr>
            <w:r>
              <w:rPr>
                <w:rFonts w:hint="default" w:ascii="Times New Roman" w:hAnsi="Times New Roman" w:cs="Times New Roman"/>
                <w:b/>
                <w:color w:val="000000"/>
                <w:sz w:val="18"/>
                <w:szCs w:val="18"/>
                <w:lang w:eastAsia="zh-CN"/>
              </w:rPr>
              <w:t>Ascll</w:t>
            </w:r>
          </w:p>
        </w:tc>
        <w:tc>
          <w:tcPr>
            <w:tcW w:w="2693" w:type="dxa"/>
            <w:tcBorders>
              <w:top w:val="single" w:color="auto" w:sz="4" w:space="0"/>
              <w:left w:val="nil"/>
              <w:bottom w:val="single" w:color="auto" w:sz="4" w:space="0"/>
              <w:right w:val="single" w:color="auto" w:sz="4" w:space="0"/>
            </w:tcBorders>
            <w:shd w:val="clear" w:color="auto" w:fill="D0CECE"/>
            <w:vAlign w:val="center"/>
          </w:tcPr>
          <w:p w14:paraId="65E6F7E2">
            <w:pPr>
              <w:spacing w:after="0"/>
              <w:jc w:val="center"/>
              <w:rPr>
                <w:rFonts w:hint="default" w:ascii="Times New Roman" w:hAnsi="Times New Roman" w:cs="Times New Roman"/>
                <w:b/>
                <w:color w:val="000000"/>
                <w:sz w:val="18"/>
                <w:szCs w:val="18"/>
                <w:lang w:eastAsia="zh-CN"/>
              </w:rPr>
            </w:pPr>
            <w:r>
              <w:rPr>
                <w:rFonts w:hint="default" w:ascii="Times New Roman" w:hAnsi="Times New Roman" w:cs="Times New Roman"/>
                <w:b/>
                <w:color w:val="000000"/>
                <w:sz w:val="18"/>
                <w:szCs w:val="18"/>
                <w:lang w:eastAsia="zh-CN"/>
              </w:rPr>
              <w:t>ID Number</w:t>
            </w:r>
          </w:p>
        </w:tc>
      </w:tr>
      <w:tr w14:paraId="5F9EE219">
        <w:tblPrEx>
          <w:tblCellMar>
            <w:top w:w="0" w:type="dxa"/>
            <w:left w:w="108" w:type="dxa"/>
            <w:bottom w:w="0" w:type="dxa"/>
            <w:right w:w="108" w:type="dxa"/>
          </w:tblCellMar>
        </w:tblPrEx>
        <w:trPr>
          <w:trHeight w:val="283" w:hRule="atLeast"/>
        </w:trPr>
        <w:tc>
          <w:tcPr>
            <w:tcW w:w="1101" w:type="dxa"/>
            <w:tcBorders>
              <w:top w:val="single" w:color="auto" w:sz="4" w:space="0"/>
              <w:left w:val="single" w:color="auto" w:sz="4" w:space="0"/>
              <w:bottom w:val="single" w:color="auto" w:sz="4" w:space="0"/>
              <w:right w:val="single" w:color="auto" w:sz="4" w:space="0"/>
            </w:tcBorders>
            <w:shd w:val="clear" w:color="auto" w:fill="D0CECE"/>
            <w:vAlign w:val="center"/>
          </w:tcPr>
          <w:p w14:paraId="6D0F6E7F">
            <w:pPr>
              <w:spacing w:after="0"/>
              <w:jc w:val="center"/>
              <w:rPr>
                <w:rFonts w:hint="default" w:ascii="Times New Roman" w:hAnsi="Times New Roman" w:cs="Times New Roman"/>
                <w:b/>
                <w:color w:val="000000"/>
                <w:sz w:val="18"/>
                <w:szCs w:val="18"/>
              </w:rPr>
            </w:pPr>
          </w:p>
        </w:tc>
        <w:tc>
          <w:tcPr>
            <w:tcW w:w="971" w:type="dxa"/>
            <w:tcBorders>
              <w:top w:val="single" w:color="auto" w:sz="4" w:space="0"/>
              <w:left w:val="nil"/>
              <w:bottom w:val="single" w:color="auto" w:sz="4" w:space="0"/>
              <w:right w:val="single" w:color="auto" w:sz="4" w:space="0"/>
            </w:tcBorders>
            <w:shd w:val="clear" w:color="auto" w:fill="D0CECE"/>
            <w:vAlign w:val="center"/>
          </w:tcPr>
          <w:p w14:paraId="4C89F9C7">
            <w:pPr>
              <w:spacing w:after="0"/>
              <w:jc w:val="center"/>
              <w:rPr>
                <w:rFonts w:hint="default" w:ascii="Times New Roman" w:hAnsi="Times New Roman" w:cs="Times New Roman"/>
                <w:b/>
                <w:color w:val="000000"/>
                <w:sz w:val="18"/>
                <w:szCs w:val="18"/>
              </w:rPr>
            </w:pPr>
            <w:r>
              <w:rPr>
                <w:rFonts w:hint="default" w:ascii="Times New Roman" w:hAnsi="Times New Roman" w:cs="Times New Roman"/>
                <w:b/>
                <w:color w:val="000000"/>
                <w:sz w:val="18"/>
                <w:szCs w:val="18"/>
                <w:lang w:eastAsia="zh-CN"/>
              </w:rPr>
              <w:t>0x9904</w:t>
            </w:r>
          </w:p>
        </w:tc>
        <w:tc>
          <w:tcPr>
            <w:tcW w:w="871" w:type="dxa"/>
            <w:tcBorders>
              <w:top w:val="single" w:color="auto" w:sz="4" w:space="0"/>
              <w:left w:val="nil"/>
              <w:bottom w:val="single" w:color="auto" w:sz="4" w:space="0"/>
              <w:right w:val="single" w:color="auto" w:sz="4" w:space="0"/>
            </w:tcBorders>
            <w:shd w:val="clear" w:color="auto" w:fill="D0CECE"/>
            <w:vAlign w:val="center"/>
          </w:tcPr>
          <w:p w14:paraId="50030998">
            <w:pPr>
              <w:spacing w:after="0"/>
              <w:jc w:val="center"/>
              <w:rPr>
                <w:rFonts w:hint="default" w:ascii="Times New Roman" w:hAnsi="Times New Roman" w:cs="Times New Roman"/>
                <w:b/>
                <w:color w:val="000000"/>
                <w:sz w:val="18"/>
                <w:szCs w:val="18"/>
                <w:lang w:eastAsia="zh-CN"/>
              </w:rPr>
            </w:pPr>
            <w:r>
              <w:rPr>
                <w:rFonts w:hint="default" w:ascii="Times New Roman" w:hAnsi="Times New Roman" w:cs="Times New Roman"/>
                <w:b/>
                <w:color w:val="000000"/>
                <w:sz w:val="18"/>
                <w:szCs w:val="18"/>
                <w:lang w:eastAsia="zh-CN"/>
              </w:rPr>
              <w:t>4</w:t>
            </w:r>
          </w:p>
        </w:tc>
        <w:tc>
          <w:tcPr>
            <w:tcW w:w="2619" w:type="dxa"/>
            <w:tcBorders>
              <w:top w:val="single" w:color="auto" w:sz="4" w:space="0"/>
              <w:left w:val="nil"/>
              <w:bottom w:val="single" w:color="auto" w:sz="4" w:space="0"/>
              <w:right w:val="single" w:color="auto" w:sz="4" w:space="0"/>
            </w:tcBorders>
            <w:shd w:val="clear" w:color="auto" w:fill="D0CECE"/>
            <w:vAlign w:val="center"/>
          </w:tcPr>
          <w:p w14:paraId="78CB86B8">
            <w:pPr>
              <w:spacing w:after="0"/>
              <w:jc w:val="center"/>
              <w:rPr>
                <w:rFonts w:hint="default" w:ascii="Times New Roman" w:hAnsi="Times New Roman" w:cs="Times New Roman"/>
                <w:b/>
                <w:color w:val="000000"/>
                <w:sz w:val="18"/>
                <w:szCs w:val="18"/>
                <w:lang w:eastAsia="zh-CN"/>
              </w:rPr>
            </w:pPr>
            <w:r>
              <w:rPr>
                <w:rFonts w:hint="default" w:ascii="Times New Roman" w:hAnsi="Times New Roman" w:cs="Times New Roman"/>
                <w:b/>
                <w:color w:val="000000"/>
                <w:sz w:val="18"/>
                <w:szCs w:val="18"/>
                <w:lang w:eastAsia="zh-CN"/>
              </w:rPr>
              <w:t>Exp  Date</w:t>
            </w:r>
          </w:p>
        </w:tc>
        <w:tc>
          <w:tcPr>
            <w:tcW w:w="992" w:type="dxa"/>
            <w:tcBorders>
              <w:top w:val="single" w:color="auto" w:sz="4" w:space="0"/>
              <w:left w:val="nil"/>
              <w:bottom w:val="single" w:color="auto" w:sz="4" w:space="0"/>
              <w:right w:val="single" w:color="auto" w:sz="4" w:space="0"/>
            </w:tcBorders>
            <w:shd w:val="clear" w:color="auto" w:fill="D0CECE"/>
            <w:vAlign w:val="center"/>
          </w:tcPr>
          <w:p w14:paraId="4FCC170F">
            <w:pPr>
              <w:spacing w:after="0"/>
              <w:jc w:val="center"/>
              <w:rPr>
                <w:rFonts w:hint="default" w:ascii="Times New Roman" w:hAnsi="Times New Roman" w:cs="Times New Roman"/>
                <w:b/>
                <w:color w:val="000000"/>
                <w:sz w:val="18"/>
                <w:szCs w:val="18"/>
              </w:rPr>
            </w:pPr>
            <w:r>
              <w:rPr>
                <w:rFonts w:hint="default" w:ascii="Times New Roman" w:hAnsi="Times New Roman" w:cs="Times New Roman"/>
                <w:b/>
                <w:color w:val="000000"/>
                <w:sz w:val="18"/>
                <w:szCs w:val="18"/>
                <w:lang w:eastAsia="zh-CN"/>
              </w:rPr>
              <w:t>Ascll</w:t>
            </w:r>
          </w:p>
        </w:tc>
        <w:tc>
          <w:tcPr>
            <w:tcW w:w="2693" w:type="dxa"/>
            <w:tcBorders>
              <w:top w:val="single" w:color="auto" w:sz="4" w:space="0"/>
              <w:left w:val="nil"/>
              <w:bottom w:val="single" w:color="auto" w:sz="4" w:space="0"/>
              <w:right w:val="single" w:color="auto" w:sz="4" w:space="0"/>
            </w:tcBorders>
            <w:shd w:val="clear" w:color="auto" w:fill="D0CECE"/>
            <w:vAlign w:val="center"/>
          </w:tcPr>
          <w:p w14:paraId="3E29D447">
            <w:pPr>
              <w:spacing w:after="0"/>
              <w:jc w:val="center"/>
              <w:rPr>
                <w:rFonts w:hint="default" w:ascii="Times New Roman" w:hAnsi="Times New Roman" w:cs="Times New Roman"/>
                <w:b/>
                <w:color w:val="000000"/>
                <w:sz w:val="18"/>
                <w:szCs w:val="18"/>
                <w:lang w:eastAsia="zh-CN"/>
              </w:rPr>
            </w:pPr>
            <w:r>
              <w:rPr>
                <w:rFonts w:hint="default" w:ascii="Times New Roman" w:hAnsi="Times New Roman" w:cs="Times New Roman"/>
                <w:b/>
                <w:color w:val="000000"/>
                <w:sz w:val="18"/>
                <w:szCs w:val="18"/>
                <w:lang w:eastAsia="zh-CN"/>
              </w:rPr>
              <w:t>Exp  Date</w:t>
            </w:r>
          </w:p>
        </w:tc>
      </w:tr>
      <w:tr w14:paraId="1CBFA5CC">
        <w:tblPrEx>
          <w:tblCellMar>
            <w:top w:w="0" w:type="dxa"/>
            <w:left w:w="108" w:type="dxa"/>
            <w:bottom w:w="0" w:type="dxa"/>
            <w:right w:w="108" w:type="dxa"/>
          </w:tblCellMar>
        </w:tblPrEx>
        <w:trPr>
          <w:trHeight w:val="283" w:hRule="atLeast"/>
        </w:trPr>
        <w:tc>
          <w:tcPr>
            <w:tcW w:w="1101" w:type="dxa"/>
            <w:tcBorders>
              <w:top w:val="single" w:color="auto" w:sz="4" w:space="0"/>
              <w:left w:val="single" w:color="auto" w:sz="4" w:space="0"/>
              <w:bottom w:val="single" w:color="auto" w:sz="4" w:space="0"/>
              <w:right w:val="single" w:color="auto" w:sz="4" w:space="0"/>
            </w:tcBorders>
            <w:shd w:val="clear" w:color="auto" w:fill="D0CECE"/>
            <w:vAlign w:val="center"/>
          </w:tcPr>
          <w:p w14:paraId="05AE5F37">
            <w:pPr>
              <w:spacing w:after="0"/>
              <w:jc w:val="center"/>
              <w:rPr>
                <w:rFonts w:hint="default" w:ascii="Times New Roman" w:hAnsi="Times New Roman" w:cs="Times New Roman"/>
                <w:b/>
                <w:color w:val="000000"/>
                <w:sz w:val="18"/>
                <w:szCs w:val="18"/>
              </w:rPr>
            </w:pPr>
          </w:p>
        </w:tc>
        <w:tc>
          <w:tcPr>
            <w:tcW w:w="971" w:type="dxa"/>
            <w:tcBorders>
              <w:top w:val="single" w:color="auto" w:sz="4" w:space="0"/>
              <w:left w:val="nil"/>
              <w:bottom w:val="single" w:color="auto" w:sz="4" w:space="0"/>
              <w:right w:val="single" w:color="auto" w:sz="4" w:space="0"/>
            </w:tcBorders>
            <w:shd w:val="clear" w:color="auto" w:fill="D0CECE"/>
            <w:vAlign w:val="center"/>
          </w:tcPr>
          <w:p w14:paraId="62FA93F1">
            <w:pPr>
              <w:spacing w:after="0"/>
              <w:jc w:val="center"/>
              <w:rPr>
                <w:rFonts w:hint="default" w:ascii="Times New Roman" w:hAnsi="Times New Roman" w:cs="Times New Roman"/>
                <w:b/>
                <w:color w:val="000000"/>
                <w:sz w:val="18"/>
                <w:szCs w:val="18"/>
              </w:rPr>
            </w:pPr>
            <w:r>
              <w:rPr>
                <w:rFonts w:hint="default" w:ascii="Times New Roman" w:hAnsi="Times New Roman" w:cs="Times New Roman"/>
                <w:b/>
                <w:color w:val="000000"/>
                <w:sz w:val="18"/>
                <w:szCs w:val="18"/>
                <w:lang w:eastAsia="zh-CN"/>
              </w:rPr>
              <w:t>0x9905</w:t>
            </w:r>
          </w:p>
        </w:tc>
        <w:tc>
          <w:tcPr>
            <w:tcW w:w="871" w:type="dxa"/>
            <w:tcBorders>
              <w:top w:val="single" w:color="auto" w:sz="4" w:space="0"/>
              <w:left w:val="nil"/>
              <w:bottom w:val="single" w:color="auto" w:sz="4" w:space="0"/>
              <w:right w:val="single" w:color="auto" w:sz="4" w:space="0"/>
            </w:tcBorders>
            <w:shd w:val="clear" w:color="auto" w:fill="D0CECE"/>
            <w:vAlign w:val="center"/>
          </w:tcPr>
          <w:p w14:paraId="75F993BE">
            <w:pPr>
              <w:spacing w:after="0"/>
              <w:jc w:val="center"/>
              <w:rPr>
                <w:rFonts w:hint="default" w:ascii="Times New Roman" w:hAnsi="Times New Roman" w:cs="Times New Roman"/>
                <w:b/>
                <w:color w:val="000000"/>
                <w:sz w:val="18"/>
                <w:szCs w:val="18"/>
                <w:lang w:eastAsia="zh-CN"/>
              </w:rPr>
            </w:pPr>
            <w:r>
              <w:rPr>
                <w:rFonts w:hint="default" w:ascii="Times New Roman" w:hAnsi="Times New Roman" w:cs="Times New Roman"/>
                <w:b/>
                <w:color w:val="000000"/>
                <w:sz w:val="18"/>
                <w:szCs w:val="18"/>
                <w:lang w:eastAsia="zh-CN"/>
              </w:rPr>
              <w:t>8</w:t>
            </w:r>
          </w:p>
        </w:tc>
        <w:tc>
          <w:tcPr>
            <w:tcW w:w="2619" w:type="dxa"/>
            <w:tcBorders>
              <w:top w:val="single" w:color="auto" w:sz="4" w:space="0"/>
              <w:left w:val="nil"/>
              <w:bottom w:val="single" w:color="auto" w:sz="4" w:space="0"/>
              <w:right w:val="single" w:color="auto" w:sz="4" w:space="0"/>
            </w:tcBorders>
            <w:shd w:val="clear" w:color="auto" w:fill="D0CECE"/>
            <w:vAlign w:val="center"/>
          </w:tcPr>
          <w:p w14:paraId="45A00006">
            <w:pPr>
              <w:spacing w:after="0"/>
              <w:jc w:val="center"/>
              <w:rPr>
                <w:rFonts w:hint="default" w:ascii="Times New Roman" w:hAnsi="Times New Roman" w:cs="Times New Roman"/>
                <w:b/>
                <w:color w:val="000000"/>
                <w:sz w:val="18"/>
                <w:szCs w:val="18"/>
                <w:lang w:eastAsia="zh-CN"/>
              </w:rPr>
            </w:pPr>
            <w:r>
              <w:rPr>
                <w:rFonts w:hint="default" w:ascii="Times New Roman" w:hAnsi="Times New Roman" w:cs="Times New Roman"/>
                <w:b/>
                <w:color w:val="000000"/>
                <w:sz w:val="18"/>
                <w:szCs w:val="18"/>
                <w:lang w:eastAsia="zh-CN"/>
              </w:rPr>
              <w:t>Birthday</w:t>
            </w:r>
          </w:p>
        </w:tc>
        <w:tc>
          <w:tcPr>
            <w:tcW w:w="992" w:type="dxa"/>
            <w:tcBorders>
              <w:top w:val="single" w:color="auto" w:sz="4" w:space="0"/>
              <w:left w:val="nil"/>
              <w:bottom w:val="single" w:color="auto" w:sz="4" w:space="0"/>
              <w:right w:val="single" w:color="auto" w:sz="4" w:space="0"/>
            </w:tcBorders>
            <w:shd w:val="clear" w:color="auto" w:fill="D0CECE"/>
            <w:vAlign w:val="center"/>
          </w:tcPr>
          <w:p w14:paraId="10E5D489">
            <w:pPr>
              <w:spacing w:after="0"/>
              <w:jc w:val="center"/>
              <w:rPr>
                <w:rFonts w:hint="default" w:ascii="Times New Roman" w:hAnsi="Times New Roman" w:cs="Times New Roman"/>
                <w:b/>
                <w:color w:val="000000"/>
                <w:sz w:val="18"/>
                <w:szCs w:val="18"/>
              </w:rPr>
            </w:pPr>
            <w:r>
              <w:rPr>
                <w:rFonts w:hint="default" w:ascii="Times New Roman" w:hAnsi="Times New Roman" w:cs="Times New Roman"/>
                <w:b/>
                <w:color w:val="000000"/>
                <w:sz w:val="18"/>
                <w:szCs w:val="18"/>
                <w:lang w:eastAsia="zh-CN"/>
              </w:rPr>
              <w:t>Ascll</w:t>
            </w:r>
          </w:p>
        </w:tc>
        <w:tc>
          <w:tcPr>
            <w:tcW w:w="2693" w:type="dxa"/>
            <w:tcBorders>
              <w:top w:val="single" w:color="auto" w:sz="4" w:space="0"/>
              <w:left w:val="nil"/>
              <w:bottom w:val="single" w:color="auto" w:sz="4" w:space="0"/>
              <w:right w:val="single" w:color="auto" w:sz="4" w:space="0"/>
            </w:tcBorders>
            <w:shd w:val="clear" w:color="auto" w:fill="D0CECE"/>
            <w:vAlign w:val="center"/>
          </w:tcPr>
          <w:p w14:paraId="54440A4F">
            <w:pPr>
              <w:spacing w:after="0"/>
              <w:jc w:val="center"/>
              <w:rPr>
                <w:rFonts w:hint="default" w:ascii="Times New Roman" w:hAnsi="Times New Roman" w:cs="Times New Roman"/>
                <w:b/>
                <w:color w:val="000000"/>
                <w:sz w:val="18"/>
                <w:szCs w:val="18"/>
                <w:lang w:eastAsia="zh-CN"/>
              </w:rPr>
            </w:pPr>
            <w:r>
              <w:rPr>
                <w:rFonts w:hint="default" w:ascii="Times New Roman" w:hAnsi="Times New Roman" w:cs="Times New Roman"/>
                <w:b/>
                <w:color w:val="000000"/>
                <w:sz w:val="18"/>
                <w:szCs w:val="18"/>
                <w:lang w:eastAsia="zh-CN"/>
              </w:rPr>
              <w:t>Birthday</w:t>
            </w:r>
          </w:p>
        </w:tc>
      </w:tr>
      <w:tr w14:paraId="7D6C026A">
        <w:tblPrEx>
          <w:tblCellMar>
            <w:top w:w="0" w:type="dxa"/>
            <w:left w:w="108" w:type="dxa"/>
            <w:bottom w:w="0" w:type="dxa"/>
            <w:right w:w="108" w:type="dxa"/>
          </w:tblCellMar>
        </w:tblPrEx>
        <w:trPr>
          <w:trHeight w:val="283" w:hRule="atLeast"/>
        </w:trPr>
        <w:tc>
          <w:tcPr>
            <w:tcW w:w="1101" w:type="dxa"/>
            <w:tcBorders>
              <w:top w:val="single" w:color="auto" w:sz="4" w:space="0"/>
              <w:left w:val="single" w:color="auto" w:sz="4" w:space="0"/>
              <w:bottom w:val="single" w:color="auto" w:sz="4" w:space="0"/>
              <w:right w:val="single" w:color="auto" w:sz="4" w:space="0"/>
            </w:tcBorders>
            <w:shd w:val="clear" w:color="auto" w:fill="D0CECE"/>
            <w:vAlign w:val="center"/>
          </w:tcPr>
          <w:p w14:paraId="228D1781">
            <w:pPr>
              <w:spacing w:after="0"/>
              <w:jc w:val="center"/>
              <w:rPr>
                <w:rFonts w:hint="default" w:ascii="Times New Roman" w:hAnsi="Times New Roman" w:cs="Times New Roman"/>
                <w:b/>
                <w:color w:val="000000"/>
                <w:sz w:val="18"/>
                <w:szCs w:val="18"/>
              </w:rPr>
            </w:pPr>
          </w:p>
        </w:tc>
        <w:tc>
          <w:tcPr>
            <w:tcW w:w="971" w:type="dxa"/>
            <w:tcBorders>
              <w:top w:val="single" w:color="auto" w:sz="4" w:space="0"/>
              <w:left w:val="nil"/>
              <w:bottom w:val="single" w:color="auto" w:sz="4" w:space="0"/>
              <w:right w:val="single" w:color="auto" w:sz="4" w:space="0"/>
            </w:tcBorders>
            <w:shd w:val="clear" w:color="auto" w:fill="D0CECE"/>
            <w:vAlign w:val="center"/>
          </w:tcPr>
          <w:p w14:paraId="56813D21">
            <w:pPr>
              <w:spacing w:after="0"/>
              <w:jc w:val="center"/>
              <w:rPr>
                <w:rFonts w:hint="default" w:ascii="Times New Roman" w:hAnsi="Times New Roman" w:cs="Times New Roman"/>
                <w:b/>
                <w:color w:val="000000"/>
                <w:sz w:val="18"/>
                <w:szCs w:val="18"/>
              </w:rPr>
            </w:pPr>
            <w:r>
              <w:rPr>
                <w:rFonts w:hint="default" w:ascii="Times New Roman" w:hAnsi="Times New Roman" w:cs="Times New Roman"/>
                <w:b/>
                <w:color w:val="000000"/>
                <w:sz w:val="18"/>
                <w:szCs w:val="18"/>
                <w:lang w:eastAsia="zh-CN"/>
              </w:rPr>
              <w:t>0x9906</w:t>
            </w:r>
          </w:p>
        </w:tc>
        <w:tc>
          <w:tcPr>
            <w:tcW w:w="871" w:type="dxa"/>
            <w:tcBorders>
              <w:top w:val="single" w:color="auto" w:sz="4" w:space="0"/>
              <w:left w:val="nil"/>
              <w:bottom w:val="single" w:color="auto" w:sz="4" w:space="0"/>
              <w:right w:val="single" w:color="auto" w:sz="4" w:space="0"/>
            </w:tcBorders>
            <w:shd w:val="clear" w:color="auto" w:fill="D0CECE"/>
            <w:vAlign w:val="center"/>
          </w:tcPr>
          <w:p w14:paraId="132D159F">
            <w:pPr>
              <w:spacing w:after="0"/>
              <w:jc w:val="center"/>
              <w:rPr>
                <w:rFonts w:hint="default" w:ascii="Times New Roman" w:hAnsi="Times New Roman" w:cs="Times New Roman"/>
                <w:b/>
                <w:color w:val="000000"/>
                <w:sz w:val="18"/>
                <w:szCs w:val="18"/>
                <w:lang w:eastAsia="zh-CN"/>
              </w:rPr>
            </w:pPr>
            <w:r>
              <w:rPr>
                <w:rFonts w:hint="default" w:ascii="Times New Roman" w:hAnsi="Times New Roman" w:cs="Times New Roman"/>
                <w:b/>
                <w:color w:val="000000"/>
                <w:sz w:val="18"/>
                <w:szCs w:val="18"/>
                <w:lang w:eastAsia="zh-CN"/>
              </w:rPr>
              <w:t>n</w:t>
            </w:r>
          </w:p>
        </w:tc>
        <w:tc>
          <w:tcPr>
            <w:tcW w:w="2619" w:type="dxa"/>
            <w:tcBorders>
              <w:top w:val="single" w:color="auto" w:sz="4" w:space="0"/>
              <w:left w:val="nil"/>
              <w:bottom w:val="single" w:color="auto" w:sz="4" w:space="0"/>
              <w:right w:val="single" w:color="auto" w:sz="4" w:space="0"/>
            </w:tcBorders>
            <w:shd w:val="clear" w:color="auto" w:fill="D0CECE"/>
            <w:vAlign w:val="center"/>
          </w:tcPr>
          <w:p w14:paraId="7D44B24E">
            <w:pPr>
              <w:spacing w:after="0"/>
              <w:jc w:val="center"/>
              <w:rPr>
                <w:rFonts w:hint="default" w:ascii="Times New Roman" w:hAnsi="Times New Roman" w:cs="Times New Roman"/>
                <w:b/>
                <w:color w:val="000000"/>
                <w:sz w:val="18"/>
                <w:szCs w:val="18"/>
                <w:lang w:eastAsia="zh-CN"/>
              </w:rPr>
            </w:pPr>
            <w:r>
              <w:rPr>
                <w:rFonts w:hint="default" w:ascii="Times New Roman" w:hAnsi="Times New Roman" w:cs="Times New Roman"/>
                <w:b/>
                <w:color w:val="000000"/>
                <w:sz w:val="18"/>
                <w:szCs w:val="18"/>
                <w:lang w:eastAsia="zh-CN"/>
              </w:rPr>
              <w:t xml:space="preserve">Type of Driving licese </w:t>
            </w:r>
          </w:p>
        </w:tc>
        <w:tc>
          <w:tcPr>
            <w:tcW w:w="992" w:type="dxa"/>
            <w:tcBorders>
              <w:top w:val="single" w:color="auto" w:sz="4" w:space="0"/>
              <w:left w:val="nil"/>
              <w:bottom w:val="single" w:color="auto" w:sz="4" w:space="0"/>
              <w:right w:val="single" w:color="auto" w:sz="4" w:space="0"/>
            </w:tcBorders>
            <w:shd w:val="clear" w:color="auto" w:fill="D0CECE"/>
            <w:vAlign w:val="center"/>
          </w:tcPr>
          <w:p w14:paraId="47F33320">
            <w:pPr>
              <w:spacing w:after="0"/>
              <w:jc w:val="center"/>
              <w:rPr>
                <w:rFonts w:hint="default" w:ascii="Times New Roman" w:hAnsi="Times New Roman" w:cs="Times New Roman"/>
                <w:b/>
                <w:color w:val="000000"/>
                <w:sz w:val="18"/>
                <w:szCs w:val="18"/>
              </w:rPr>
            </w:pPr>
            <w:r>
              <w:rPr>
                <w:rFonts w:hint="default" w:ascii="Times New Roman" w:hAnsi="Times New Roman" w:cs="Times New Roman"/>
                <w:b/>
                <w:color w:val="000000"/>
                <w:sz w:val="18"/>
                <w:szCs w:val="18"/>
                <w:lang w:eastAsia="zh-CN"/>
              </w:rPr>
              <w:t>Ascll</w:t>
            </w:r>
          </w:p>
        </w:tc>
        <w:tc>
          <w:tcPr>
            <w:tcW w:w="2693" w:type="dxa"/>
            <w:tcBorders>
              <w:top w:val="single" w:color="auto" w:sz="4" w:space="0"/>
              <w:left w:val="nil"/>
              <w:bottom w:val="single" w:color="auto" w:sz="4" w:space="0"/>
              <w:right w:val="single" w:color="auto" w:sz="4" w:space="0"/>
            </w:tcBorders>
            <w:shd w:val="clear" w:color="auto" w:fill="D0CECE"/>
            <w:vAlign w:val="center"/>
          </w:tcPr>
          <w:p w14:paraId="38CC1CD0">
            <w:pPr>
              <w:spacing w:after="0"/>
              <w:jc w:val="center"/>
              <w:rPr>
                <w:rFonts w:hint="default" w:ascii="Times New Roman" w:hAnsi="Times New Roman" w:cs="Times New Roman"/>
                <w:b/>
                <w:color w:val="000000"/>
                <w:sz w:val="18"/>
                <w:szCs w:val="18"/>
                <w:lang w:eastAsia="zh-CN"/>
              </w:rPr>
            </w:pPr>
            <w:r>
              <w:rPr>
                <w:rFonts w:hint="default" w:ascii="Times New Roman" w:hAnsi="Times New Roman" w:cs="Times New Roman"/>
                <w:b/>
                <w:color w:val="000000"/>
                <w:sz w:val="18"/>
                <w:szCs w:val="18"/>
                <w:lang w:eastAsia="zh-CN"/>
              </w:rPr>
              <w:t xml:space="preserve">Type of Driving licese </w:t>
            </w:r>
          </w:p>
        </w:tc>
      </w:tr>
      <w:tr w14:paraId="612D2432">
        <w:tblPrEx>
          <w:tblCellMar>
            <w:top w:w="0" w:type="dxa"/>
            <w:left w:w="108" w:type="dxa"/>
            <w:bottom w:w="0" w:type="dxa"/>
            <w:right w:w="108" w:type="dxa"/>
          </w:tblCellMar>
        </w:tblPrEx>
        <w:trPr>
          <w:trHeight w:val="283" w:hRule="atLeast"/>
        </w:trPr>
        <w:tc>
          <w:tcPr>
            <w:tcW w:w="1101" w:type="dxa"/>
            <w:tcBorders>
              <w:top w:val="single" w:color="auto" w:sz="4" w:space="0"/>
              <w:left w:val="single" w:color="auto" w:sz="4" w:space="0"/>
              <w:bottom w:val="single" w:color="auto" w:sz="4" w:space="0"/>
              <w:right w:val="single" w:color="auto" w:sz="4" w:space="0"/>
            </w:tcBorders>
            <w:shd w:val="clear" w:color="auto" w:fill="D0CECE"/>
            <w:vAlign w:val="center"/>
          </w:tcPr>
          <w:p w14:paraId="3DE2AB45">
            <w:pPr>
              <w:spacing w:after="0"/>
              <w:jc w:val="center"/>
              <w:rPr>
                <w:rFonts w:hint="default" w:ascii="Times New Roman" w:hAnsi="Times New Roman" w:cs="Times New Roman"/>
                <w:b/>
                <w:color w:val="000000"/>
                <w:sz w:val="18"/>
                <w:szCs w:val="18"/>
              </w:rPr>
            </w:pPr>
          </w:p>
        </w:tc>
        <w:tc>
          <w:tcPr>
            <w:tcW w:w="971" w:type="dxa"/>
            <w:tcBorders>
              <w:top w:val="single" w:color="auto" w:sz="4" w:space="0"/>
              <w:left w:val="nil"/>
              <w:bottom w:val="single" w:color="auto" w:sz="4" w:space="0"/>
              <w:right w:val="single" w:color="auto" w:sz="4" w:space="0"/>
            </w:tcBorders>
            <w:shd w:val="clear" w:color="auto" w:fill="D0CECE"/>
            <w:vAlign w:val="center"/>
          </w:tcPr>
          <w:p w14:paraId="6002CE85">
            <w:pPr>
              <w:spacing w:after="0"/>
              <w:jc w:val="center"/>
              <w:rPr>
                <w:rFonts w:hint="default" w:ascii="Times New Roman" w:hAnsi="Times New Roman" w:cs="Times New Roman"/>
                <w:b/>
                <w:color w:val="000000"/>
                <w:sz w:val="18"/>
                <w:szCs w:val="18"/>
              </w:rPr>
            </w:pPr>
            <w:r>
              <w:rPr>
                <w:rFonts w:hint="default" w:ascii="Times New Roman" w:hAnsi="Times New Roman" w:cs="Times New Roman"/>
                <w:b/>
                <w:color w:val="000000"/>
                <w:sz w:val="18"/>
                <w:szCs w:val="18"/>
                <w:lang w:eastAsia="zh-CN"/>
              </w:rPr>
              <w:t>0x9907</w:t>
            </w:r>
          </w:p>
        </w:tc>
        <w:tc>
          <w:tcPr>
            <w:tcW w:w="871" w:type="dxa"/>
            <w:tcBorders>
              <w:top w:val="single" w:color="auto" w:sz="4" w:space="0"/>
              <w:left w:val="nil"/>
              <w:bottom w:val="single" w:color="auto" w:sz="4" w:space="0"/>
              <w:right w:val="single" w:color="auto" w:sz="4" w:space="0"/>
            </w:tcBorders>
            <w:shd w:val="clear" w:color="auto" w:fill="D0CECE"/>
            <w:vAlign w:val="center"/>
          </w:tcPr>
          <w:p w14:paraId="5DAA78F1">
            <w:pPr>
              <w:spacing w:after="0"/>
              <w:jc w:val="center"/>
              <w:rPr>
                <w:rFonts w:hint="default" w:ascii="Times New Roman" w:hAnsi="Times New Roman" w:cs="Times New Roman"/>
                <w:b/>
                <w:color w:val="000000"/>
                <w:sz w:val="18"/>
                <w:szCs w:val="18"/>
                <w:lang w:eastAsia="zh-CN"/>
              </w:rPr>
            </w:pPr>
            <w:r>
              <w:rPr>
                <w:rFonts w:hint="default" w:ascii="Times New Roman" w:hAnsi="Times New Roman" w:cs="Times New Roman"/>
                <w:b/>
                <w:color w:val="000000"/>
                <w:sz w:val="18"/>
                <w:szCs w:val="18"/>
                <w:lang w:eastAsia="zh-CN"/>
              </w:rPr>
              <w:t>1</w:t>
            </w:r>
          </w:p>
        </w:tc>
        <w:tc>
          <w:tcPr>
            <w:tcW w:w="2619" w:type="dxa"/>
            <w:tcBorders>
              <w:top w:val="single" w:color="auto" w:sz="4" w:space="0"/>
              <w:left w:val="nil"/>
              <w:bottom w:val="single" w:color="auto" w:sz="4" w:space="0"/>
              <w:right w:val="single" w:color="auto" w:sz="4" w:space="0"/>
            </w:tcBorders>
            <w:shd w:val="clear" w:color="auto" w:fill="D0CECE"/>
            <w:vAlign w:val="center"/>
          </w:tcPr>
          <w:p w14:paraId="23AC10CF">
            <w:pPr>
              <w:spacing w:after="0"/>
              <w:jc w:val="center"/>
              <w:rPr>
                <w:rFonts w:hint="default" w:ascii="Times New Roman" w:hAnsi="Times New Roman" w:cs="Times New Roman"/>
                <w:b/>
                <w:color w:val="000000"/>
                <w:sz w:val="18"/>
                <w:szCs w:val="18"/>
                <w:lang w:eastAsia="zh-CN"/>
              </w:rPr>
            </w:pPr>
            <w:r>
              <w:rPr>
                <w:rFonts w:hint="default" w:ascii="Times New Roman" w:hAnsi="Times New Roman" w:cs="Times New Roman"/>
                <w:b/>
                <w:color w:val="000000"/>
                <w:sz w:val="18"/>
                <w:szCs w:val="18"/>
                <w:lang w:eastAsia="zh-CN"/>
              </w:rPr>
              <w:t>Gender</w:t>
            </w:r>
          </w:p>
        </w:tc>
        <w:tc>
          <w:tcPr>
            <w:tcW w:w="992" w:type="dxa"/>
            <w:tcBorders>
              <w:top w:val="single" w:color="auto" w:sz="4" w:space="0"/>
              <w:left w:val="nil"/>
              <w:bottom w:val="single" w:color="auto" w:sz="4" w:space="0"/>
              <w:right w:val="single" w:color="auto" w:sz="4" w:space="0"/>
            </w:tcBorders>
            <w:shd w:val="clear" w:color="auto" w:fill="D0CECE"/>
            <w:vAlign w:val="center"/>
          </w:tcPr>
          <w:p w14:paraId="6F9CDAA6">
            <w:pPr>
              <w:spacing w:after="0"/>
              <w:jc w:val="center"/>
              <w:rPr>
                <w:rFonts w:hint="default" w:ascii="Times New Roman" w:hAnsi="Times New Roman" w:cs="Times New Roman"/>
                <w:b/>
                <w:color w:val="000000"/>
                <w:sz w:val="18"/>
                <w:szCs w:val="18"/>
              </w:rPr>
            </w:pPr>
            <w:r>
              <w:rPr>
                <w:rFonts w:hint="default" w:ascii="Times New Roman" w:hAnsi="Times New Roman" w:cs="Times New Roman"/>
                <w:b/>
                <w:color w:val="000000"/>
                <w:sz w:val="18"/>
                <w:szCs w:val="18"/>
                <w:lang w:eastAsia="zh-CN"/>
              </w:rPr>
              <w:t>Ascll</w:t>
            </w:r>
          </w:p>
        </w:tc>
        <w:tc>
          <w:tcPr>
            <w:tcW w:w="2693" w:type="dxa"/>
            <w:tcBorders>
              <w:top w:val="single" w:color="auto" w:sz="4" w:space="0"/>
              <w:left w:val="nil"/>
              <w:bottom w:val="single" w:color="auto" w:sz="4" w:space="0"/>
              <w:right w:val="single" w:color="auto" w:sz="4" w:space="0"/>
            </w:tcBorders>
            <w:shd w:val="clear" w:color="auto" w:fill="D0CECE"/>
            <w:vAlign w:val="center"/>
          </w:tcPr>
          <w:p w14:paraId="64C982D2">
            <w:pPr>
              <w:spacing w:after="0"/>
              <w:jc w:val="center"/>
              <w:rPr>
                <w:rFonts w:hint="default" w:ascii="Times New Roman" w:hAnsi="Times New Roman" w:cs="Times New Roman"/>
                <w:b/>
                <w:color w:val="000000"/>
                <w:sz w:val="18"/>
                <w:szCs w:val="18"/>
                <w:lang w:eastAsia="zh-CN"/>
              </w:rPr>
            </w:pPr>
            <w:r>
              <w:rPr>
                <w:rFonts w:hint="default" w:ascii="Times New Roman" w:hAnsi="Times New Roman" w:cs="Times New Roman"/>
                <w:b/>
                <w:color w:val="000000"/>
                <w:sz w:val="18"/>
                <w:szCs w:val="18"/>
                <w:lang w:eastAsia="zh-CN"/>
              </w:rPr>
              <w:t>Gender</w:t>
            </w:r>
          </w:p>
        </w:tc>
      </w:tr>
      <w:tr w14:paraId="02FF9AE0">
        <w:tblPrEx>
          <w:tblCellMar>
            <w:top w:w="0" w:type="dxa"/>
            <w:left w:w="108" w:type="dxa"/>
            <w:bottom w:w="0" w:type="dxa"/>
            <w:right w:w="108" w:type="dxa"/>
          </w:tblCellMar>
        </w:tblPrEx>
        <w:trPr>
          <w:trHeight w:val="283" w:hRule="atLeast"/>
        </w:trPr>
        <w:tc>
          <w:tcPr>
            <w:tcW w:w="1101" w:type="dxa"/>
            <w:tcBorders>
              <w:top w:val="single" w:color="auto" w:sz="4" w:space="0"/>
              <w:left w:val="single" w:color="auto" w:sz="4" w:space="0"/>
              <w:bottom w:val="single" w:color="auto" w:sz="4" w:space="0"/>
              <w:right w:val="single" w:color="auto" w:sz="4" w:space="0"/>
            </w:tcBorders>
            <w:shd w:val="clear" w:color="auto" w:fill="D0CECE"/>
            <w:vAlign w:val="center"/>
          </w:tcPr>
          <w:p w14:paraId="245E8B04">
            <w:pPr>
              <w:spacing w:after="0"/>
              <w:jc w:val="center"/>
              <w:rPr>
                <w:rFonts w:hint="default" w:ascii="Times New Roman" w:hAnsi="Times New Roman" w:cs="Times New Roman"/>
                <w:b/>
                <w:color w:val="000000"/>
                <w:sz w:val="18"/>
                <w:szCs w:val="18"/>
              </w:rPr>
            </w:pPr>
          </w:p>
        </w:tc>
        <w:tc>
          <w:tcPr>
            <w:tcW w:w="971" w:type="dxa"/>
            <w:tcBorders>
              <w:top w:val="single" w:color="auto" w:sz="4" w:space="0"/>
              <w:left w:val="nil"/>
              <w:bottom w:val="single" w:color="auto" w:sz="4" w:space="0"/>
              <w:right w:val="single" w:color="auto" w:sz="4" w:space="0"/>
            </w:tcBorders>
            <w:shd w:val="clear" w:color="auto" w:fill="D0CECE"/>
            <w:vAlign w:val="center"/>
          </w:tcPr>
          <w:p w14:paraId="74BD22EE">
            <w:pPr>
              <w:spacing w:after="0"/>
              <w:jc w:val="center"/>
              <w:rPr>
                <w:rFonts w:hint="default" w:ascii="Times New Roman" w:hAnsi="Times New Roman" w:cs="Times New Roman"/>
                <w:b/>
                <w:color w:val="000000"/>
                <w:sz w:val="18"/>
                <w:szCs w:val="18"/>
              </w:rPr>
            </w:pPr>
            <w:r>
              <w:rPr>
                <w:rFonts w:hint="default" w:ascii="Times New Roman" w:hAnsi="Times New Roman" w:cs="Times New Roman"/>
                <w:b/>
                <w:color w:val="000000"/>
                <w:sz w:val="18"/>
                <w:szCs w:val="18"/>
                <w:lang w:eastAsia="zh-CN"/>
              </w:rPr>
              <w:t>0x9908</w:t>
            </w:r>
          </w:p>
        </w:tc>
        <w:tc>
          <w:tcPr>
            <w:tcW w:w="871" w:type="dxa"/>
            <w:tcBorders>
              <w:top w:val="single" w:color="auto" w:sz="4" w:space="0"/>
              <w:left w:val="nil"/>
              <w:bottom w:val="single" w:color="auto" w:sz="4" w:space="0"/>
              <w:right w:val="single" w:color="auto" w:sz="4" w:space="0"/>
            </w:tcBorders>
            <w:shd w:val="clear" w:color="auto" w:fill="D0CECE"/>
            <w:vAlign w:val="center"/>
          </w:tcPr>
          <w:p w14:paraId="11EDBB93">
            <w:pPr>
              <w:spacing w:after="0"/>
              <w:jc w:val="center"/>
              <w:rPr>
                <w:rFonts w:hint="default" w:ascii="Times New Roman" w:hAnsi="Times New Roman" w:cs="Times New Roman"/>
                <w:b/>
                <w:color w:val="000000"/>
                <w:sz w:val="18"/>
                <w:szCs w:val="18"/>
                <w:lang w:eastAsia="zh-CN"/>
              </w:rPr>
            </w:pPr>
            <w:r>
              <w:rPr>
                <w:rFonts w:hint="default" w:ascii="Times New Roman" w:hAnsi="Times New Roman" w:cs="Times New Roman"/>
                <w:b/>
                <w:color w:val="000000"/>
                <w:sz w:val="18"/>
                <w:szCs w:val="18"/>
                <w:lang w:eastAsia="zh-CN"/>
              </w:rPr>
              <w:t>n</w:t>
            </w:r>
          </w:p>
        </w:tc>
        <w:tc>
          <w:tcPr>
            <w:tcW w:w="2619" w:type="dxa"/>
            <w:tcBorders>
              <w:top w:val="single" w:color="auto" w:sz="4" w:space="0"/>
              <w:left w:val="nil"/>
              <w:bottom w:val="single" w:color="auto" w:sz="4" w:space="0"/>
              <w:right w:val="single" w:color="auto" w:sz="4" w:space="0"/>
            </w:tcBorders>
            <w:shd w:val="clear" w:color="auto" w:fill="D0CECE"/>
            <w:vAlign w:val="center"/>
          </w:tcPr>
          <w:p w14:paraId="331BC43F">
            <w:pPr>
              <w:spacing w:after="0"/>
              <w:jc w:val="center"/>
              <w:rPr>
                <w:rFonts w:hint="default" w:ascii="Times New Roman" w:hAnsi="Times New Roman" w:cs="Times New Roman"/>
                <w:b/>
                <w:color w:val="000000"/>
                <w:sz w:val="18"/>
                <w:szCs w:val="18"/>
                <w:lang w:eastAsia="zh-CN"/>
              </w:rPr>
            </w:pPr>
            <w:r>
              <w:rPr>
                <w:rFonts w:hint="default" w:ascii="Times New Roman" w:hAnsi="Times New Roman" w:cs="Times New Roman"/>
                <w:b/>
                <w:color w:val="000000"/>
                <w:sz w:val="18"/>
                <w:szCs w:val="18"/>
                <w:lang w:eastAsia="zh-CN"/>
              </w:rPr>
              <w:t>License Number</w:t>
            </w:r>
          </w:p>
        </w:tc>
        <w:tc>
          <w:tcPr>
            <w:tcW w:w="992" w:type="dxa"/>
            <w:tcBorders>
              <w:top w:val="single" w:color="auto" w:sz="4" w:space="0"/>
              <w:left w:val="nil"/>
              <w:bottom w:val="single" w:color="auto" w:sz="4" w:space="0"/>
              <w:right w:val="single" w:color="auto" w:sz="4" w:space="0"/>
            </w:tcBorders>
            <w:shd w:val="clear" w:color="auto" w:fill="D0CECE"/>
            <w:vAlign w:val="center"/>
          </w:tcPr>
          <w:p w14:paraId="4A2E5006">
            <w:pPr>
              <w:spacing w:after="0"/>
              <w:jc w:val="center"/>
              <w:rPr>
                <w:rFonts w:hint="default" w:ascii="Times New Roman" w:hAnsi="Times New Roman" w:cs="Times New Roman"/>
                <w:b/>
                <w:color w:val="000000"/>
                <w:sz w:val="18"/>
                <w:szCs w:val="18"/>
              </w:rPr>
            </w:pPr>
            <w:r>
              <w:rPr>
                <w:rFonts w:hint="default" w:ascii="Times New Roman" w:hAnsi="Times New Roman" w:cs="Times New Roman"/>
                <w:b/>
                <w:color w:val="000000"/>
                <w:sz w:val="18"/>
                <w:szCs w:val="18"/>
                <w:lang w:eastAsia="zh-CN"/>
              </w:rPr>
              <w:t>A scll</w:t>
            </w:r>
          </w:p>
        </w:tc>
        <w:tc>
          <w:tcPr>
            <w:tcW w:w="2693" w:type="dxa"/>
            <w:tcBorders>
              <w:top w:val="single" w:color="auto" w:sz="4" w:space="0"/>
              <w:left w:val="nil"/>
              <w:bottom w:val="single" w:color="auto" w:sz="4" w:space="0"/>
              <w:right w:val="single" w:color="auto" w:sz="4" w:space="0"/>
            </w:tcBorders>
            <w:shd w:val="clear" w:color="auto" w:fill="D0CECE"/>
            <w:vAlign w:val="center"/>
          </w:tcPr>
          <w:p w14:paraId="0D8497E6">
            <w:pPr>
              <w:spacing w:after="0"/>
              <w:jc w:val="center"/>
              <w:rPr>
                <w:rFonts w:hint="default" w:ascii="Times New Roman" w:hAnsi="Times New Roman" w:cs="Times New Roman"/>
                <w:b/>
                <w:color w:val="000000"/>
                <w:sz w:val="18"/>
                <w:szCs w:val="18"/>
                <w:lang w:eastAsia="zh-CN"/>
              </w:rPr>
            </w:pPr>
            <w:r>
              <w:rPr>
                <w:rFonts w:hint="default" w:ascii="Times New Roman" w:hAnsi="Times New Roman" w:cs="Times New Roman"/>
                <w:b/>
                <w:color w:val="000000"/>
                <w:sz w:val="18"/>
                <w:szCs w:val="18"/>
                <w:lang w:eastAsia="zh-CN"/>
              </w:rPr>
              <w:t>License Number</w:t>
            </w:r>
          </w:p>
        </w:tc>
      </w:tr>
      <w:tr w14:paraId="5D15DFF3">
        <w:tblPrEx>
          <w:tblCellMar>
            <w:top w:w="0" w:type="dxa"/>
            <w:left w:w="108" w:type="dxa"/>
            <w:bottom w:w="0" w:type="dxa"/>
            <w:right w:w="108" w:type="dxa"/>
          </w:tblCellMar>
        </w:tblPrEx>
        <w:trPr>
          <w:trHeight w:val="283" w:hRule="atLeast"/>
        </w:trPr>
        <w:tc>
          <w:tcPr>
            <w:tcW w:w="1101" w:type="dxa"/>
            <w:tcBorders>
              <w:top w:val="single" w:color="auto" w:sz="4" w:space="0"/>
              <w:left w:val="single" w:color="auto" w:sz="4" w:space="0"/>
              <w:bottom w:val="single" w:color="auto" w:sz="4" w:space="0"/>
              <w:right w:val="single" w:color="auto" w:sz="4" w:space="0"/>
            </w:tcBorders>
            <w:shd w:val="clear" w:color="auto" w:fill="D0CECE"/>
            <w:vAlign w:val="center"/>
          </w:tcPr>
          <w:p w14:paraId="072E6AE9">
            <w:pPr>
              <w:spacing w:after="0"/>
              <w:jc w:val="center"/>
              <w:rPr>
                <w:rFonts w:hint="default" w:ascii="Times New Roman" w:hAnsi="Times New Roman" w:cs="Times New Roman"/>
                <w:b/>
                <w:color w:val="000000"/>
                <w:sz w:val="18"/>
                <w:szCs w:val="18"/>
              </w:rPr>
            </w:pPr>
          </w:p>
        </w:tc>
        <w:tc>
          <w:tcPr>
            <w:tcW w:w="971" w:type="dxa"/>
            <w:tcBorders>
              <w:top w:val="single" w:color="auto" w:sz="4" w:space="0"/>
              <w:left w:val="nil"/>
              <w:bottom w:val="single" w:color="auto" w:sz="4" w:space="0"/>
              <w:right w:val="single" w:color="auto" w:sz="4" w:space="0"/>
            </w:tcBorders>
            <w:shd w:val="clear" w:color="auto" w:fill="D0CECE"/>
            <w:vAlign w:val="center"/>
          </w:tcPr>
          <w:p w14:paraId="39C56681">
            <w:pPr>
              <w:spacing w:after="0"/>
              <w:jc w:val="center"/>
              <w:rPr>
                <w:rFonts w:hint="default" w:ascii="Times New Roman" w:hAnsi="Times New Roman" w:cs="Times New Roman"/>
                <w:b/>
                <w:color w:val="000000"/>
                <w:sz w:val="18"/>
                <w:szCs w:val="18"/>
              </w:rPr>
            </w:pPr>
            <w:r>
              <w:rPr>
                <w:rFonts w:hint="default" w:ascii="Times New Roman" w:hAnsi="Times New Roman" w:cs="Times New Roman"/>
                <w:b/>
                <w:color w:val="000000"/>
                <w:sz w:val="18"/>
                <w:szCs w:val="18"/>
                <w:lang w:eastAsia="zh-CN"/>
              </w:rPr>
              <w:t>0x9909</w:t>
            </w:r>
          </w:p>
        </w:tc>
        <w:tc>
          <w:tcPr>
            <w:tcW w:w="871" w:type="dxa"/>
            <w:tcBorders>
              <w:top w:val="single" w:color="auto" w:sz="4" w:space="0"/>
              <w:left w:val="nil"/>
              <w:bottom w:val="single" w:color="auto" w:sz="4" w:space="0"/>
              <w:right w:val="single" w:color="auto" w:sz="4" w:space="0"/>
            </w:tcBorders>
            <w:shd w:val="clear" w:color="auto" w:fill="D0CECE"/>
            <w:vAlign w:val="center"/>
          </w:tcPr>
          <w:p w14:paraId="0272F376">
            <w:pPr>
              <w:spacing w:after="0"/>
              <w:jc w:val="center"/>
              <w:rPr>
                <w:rFonts w:hint="default" w:ascii="Times New Roman" w:hAnsi="Times New Roman" w:cs="Times New Roman"/>
                <w:b/>
                <w:color w:val="000000"/>
                <w:sz w:val="18"/>
                <w:szCs w:val="18"/>
                <w:lang w:eastAsia="zh-CN"/>
              </w:rPr>
            </w:pPr>
            <w:r>
              <w:rPr>
                <w:rFonts w:hint="default" w:ascii="Times New Roman" w:hAnsi="Times New Roman" w:cs="Times New Roman"/>
                <w:b/>
                <w:color w:val="000000"/>
                <w:sz w:val="18"/>
                <w:szCs w:val="18"/>
                <w:lang w:eastAsia="zh-CN"/>
              </w:rPr>
              <w:t>5</w:t>
            </w:r>
          </w:p>
        </w:tc>
        <w:tc>
          <w:tcPr>
            <w:tcW w:w="2619" w:type="dxa"/>
            <w:tcBorders>
              <w:top w:val="single" w:color="auto" w:sz="4" w:space="0"/>
              <w:left w:val="nil"/>
              <w:bottom w:val="single" w:color="auto" w:sz="4" w:space="0"/>
              <w:right w:val="single" w:color="auto" w:sz="4" w:space="0"/>
            </w:tcBorders>
            <w:shd w:val="clear" w:color="auto" w:fill="D0CECE"/>
            <w:vAlign w:val="center"/>
          </w:tcPr>
          <w:p w14:paraId="1F5B372E">
            <w:pPr>
              <w:spacing w:after="0"/>
              <w:jc w:val="center"/>
              <w:rPr>
                <w:rFonts w:hint="default" w:ascii="Times New Roman" w:hAnsi="Times New Roman" w:cs="Times New Roman"/>
                <w:b/>
                <w:color w:val="000000"/>
                <w:sz w:val="18"/>
                <w:szCs w:val="18"/>
                <w:lang w:eastAsia="zh-CN"/>
              </w:rPr>
            </w:pPr>
            <w:r>
              <w:rPr>
                <w:rFonts w:hint="default" w:ascii="Times New Roman" w:hAnsi="Times New Roman" w:cs="Times New Roman"/>
                <w:b/>
                <w:color w:val="000000"/>
                <w:sz w:val="18"/>
                <w:szCs w:val="18"/>
                <w:lang w:eastAsia="zh-CN"/>
              </w:rPr>
              <w:t>Issuing Branch</w:t>
            </w:r>
          </w:p>
        </w:tc>
        <w:tc>
          <w:tcPr>
            <w:tcW w:w="992" w:type="dxa"/>
            <w:tcBorders>
              <w:top w:val="single" w:color="auto" w:sz="4" w:space="0"/>
              <w:left w:val="nil"/>
              <w:bottom w:val="single" w:color="auto" w:sz="4" w:space="0"/>
              <w:right w:val="single" w:color="auto" w:sz="4" w:space="0"/>
            </w:tcBorders>
            <w:shd w:val="clear" w:color="auto" w:fill="D0CECE"/>
            <w:vAlign w:val="center"/>
          </w:tcPr>
          <w:p w14:paraId="69B4A75F">
            <w:pPr>
              <w:spacing w:after="0"/>
              <w:jc w:val="center"/>
              <w:rPr>
                <w:rFonts w:hint="default" w:ascii="Times New Roman" w:hAnsi="Times New Roman" w:cs="Times New Roman"/>
                <w:b/>
                <w:color w:val="000000"/>
                <w:sz w:val="18"/>
                <w:szCs w:val="18"/>
              </w:rPr>
            </w:pPr>
            <w:r>
              <w:rPr>
                <w:rFonts w:hint="default" w:ascii="Times New Roman" w:hAnsi="Times New Roman" w:cs="Times New Roman"/>
                <w:b/>
                <w:color w:val="000000"/>
                <w:sz w:val="18"/>
                <w:szCs w:val="18"/>
                <w:lang w:eastAsia="zh-CN"/>
              </w:rPr>
              <w:t>A scll</w:t>
            </w:r>
          </w:p>
        </w:tc>
        <w:tc>
          <w:tcPr>
            <w:tcW w:w="2693" w:type="dxa"/>
            <w:tcBorders>
              <w:top w:val="single" w:color="auto" w:sz="4" w:space="0"/>
              <w:left w:val="nil"/>
              <w:bottom w:val="single" w:color="auto" w:sz="4" w:space="0"/>
              <w:right w:val="single" w:color="auto" w:sz="4" w:space="0"/>
            </w:tcBorders>
            <w:shd w:val="clear" w:color="auto" w:fill="D0CECE"/>
            <w:vAlign w:val="center"/>
          </w:tcPr>
          <w:p w14:paraId="2BE7EE0B">
            <w:pPr>
              <w:spacing w:after="0"/>
              <w:jc w:val="center"/>
              <w:rPr>
                <w:rFonts w:hint="default" w:ascii="Times New Roman" w:hAnsi="Times New Roman" w:cs="Times New Roman"/>
                <w:b/>
                <w:color w:val="000000"/>
                <w:sz w:val="18"/>
                <w:szCs w:val="18"/>
                <w:lang w:eastAsia="zh-CN"/>
              </w:rPr>
            </w:pPr>
            <w:r>
              <w:rPr>
                <w:rFonts w:hint="default" w:ascii="Times New Roman" w:hAnsi="Times New Roman" w:cs="Times New Roman"/>
                <w:b/>
                <w:color w:val="000000"/>
                <w:sz w:val="18"/>
                <w:szCs w:val="18"/>
                <w:lang w:eastAsia="zh-CN"/>
              </w:rPr>
              <w:t>Issuing Branch</w:t>
            </w:r>
          </w:p>
        </w:tc>
      </w:tr>
      <w:tr w14:paraId="1887803B">
        <w:tblPrEx>
          <w:tblCellMar>
            <w:top w:w="0" w:type="dxa"/>
            <w:left w:w="108" w:type="dxa"/>
            <w:bottom w:w="0" w:type="dxa"/>
            <w:right w:w="108" w:type="dxa"/>
          </w:tblCellMar>
        </w:tblPrEx>
        <w:trPr>
          <w:trHeight w:val="283" w:hRule="atLeast"/>
        </w:trPr>
        <w:tc>
          <w:tcPr>
            <w:tcW w:w="1101" w:type="dxa"/>
            <w:tcBorders>
              <w:top w:val="single" w:color="auto" w:sz="4" w:space="0"/>
              <w:left w:val="single" w:color="auto" w:sz="4" w:space="0"/>
              <w:bottom w:val="single" w:color="auto" w:sz="4" w:space="0"/>
              <w:right w:val="single" w:color="auto" w:sz="4" w:space="0"/>
            </w:tcBorders>
            <w:shd w:val="clear" w:color="auto" w:fill="D0CECE"/>
            <w:vAlign w:val="center"/>
          </w:tcPr>
          <w:p w14:paraId="7BF6782A">
            <w:pPr>
              <w:spacing w:after="0"/>
              <w:jc w:val="center"/>
              <w:rPr>
                <w:rFonts w:hint="default" w:ascii="Times New Roman" w:hAnsi="Times New Roman" w:cs="Times New Roman"/>
                <w:b/>
                <w:color w:val="000000"/>
                <w:sz w:val="18"/>
                <w:szCs w:val="18"/>
              </w:rPr>
            </w:pPr>
          </w:p>
        </w:tc>
        <w:tc>
          <w:tcPr>
            <w:tcW w:w="971" w:type="dxa"/>
            <w:tcBorders>
              <w:top w:val="single" w:color="auto" w:sz="4" w:space="0"/>
              <w:left w:val="nil"/>
              <w:bottom w:val="single" w:color="auto" w:sz="4" w:space="0"/>
              <w:right w:val="single" w:color="auto" w:sz="4" w:space="0"/>
            </w:tcBorders>
            <w:shd w:val="clear" w:color="auto" w:fill="D0CECE"/>
            <w:vAlign w:val="center"/>
          </w:tcPr>
          <w:p w14:paraId="21CCD3D8">
            <w:pPr>
              <w:spacing w:after="0"/>
              <w:jc w:val="center"/>
              <w:rPr>
                <w:rFonts w:hint="default" w:ascii="Times New Roman" w:hAnsi="Times New Roman" w:cs="Times New Roman"/>
                <w:b/>
                <w:color w:val="000000"/>
                <w:sz w:val="18"/>
                <w:szCs w:val="18"/>
                <w:lang w:eastAsia="zh-CN"/>
              </w:rPr>
            </w:pPr>
            <w:r>
              <w:rPr>
                <w:rFonts w:hint="default" w:ascii="Times New Roman" w:hAnsi="Times New Roman" w:cs="Times New Roman"/>
                <w:b/>
                <w:color w:val="000000"/>
                <w:sz w:val="18"/>
                <w:szCs w:val="18"/>
                <w:lang w:eastAsia="zh-CN"/>
              </w:rPr>
              <w:t>0x990A</w:t>
            </w:r>
          </w:p>
        </w:tc>
        <w:tc>
          <w:tcPr>
            <w:tcW w:w="871" w:type="dxa"/>
            <w:tcBorders>
              <w:top w:val="single" w:color="auto" w:sz="4" w:space="0"/>
              <w:left w:val="nil"/>
              <w:bottom w:val="single" w:color="auto" w:sz="4" w:space="0"/>
              <w:right w:val="single" w:color="auto" w:sz="4" w:space="0"/>
            </w:tcBorders>
            <w:shd w:val="clear" w:color="auto" w:fill="D0CECE"/>
            <w:vAlign w:val="center"/>
          </w:tcPr>
          <w:p w14:paraId="3FAA1B9E">
            <w:pPr>
              <w:spacing w:after="0"/>
              <w:jc w:val="center"/>
              <w:rPr>
                <w:rFonts w:hint="default" w:ascii="Times New Roman" w:hAnsi="Times New Roman" w:cs="Times New Roman"/>
                <w:b/>
                <w:color w:val="000000"/>
                <w:sz w:val="18"/>
                <w:szCs w:val="18"/>
                <w:lang w:eastAsia="zh-CN"/>
              </w:rPr>
            </w:pPr>
            <w:r>
              <w:rPr>
                <w:rFonts w:hint="default" w:ascii="Times New Roman" w:hAnsi="Times New Roman" w:cs="Times New Roman"/>
                <w:b/>
                <w:color w:val="000000"/>
                <w:sz w:val="18"/>
                <w:szCs w:val="18"/>
                <w:lang w:eastAsia="zh-CN"/>
              </w:rPr>
              <w:t>n</w:t>
            </w:r>
          </w:p>
        </w:tc>
        <w:tc>
          <w:tcPr>
            <w:tcW w:w="2619" w:type="dxa"/>
            <w:tcBorders>
              <w:top w:val="single" w:color="auto" w:sz="4" w:space="0"/>
              <w:left w:val="nil"/>
              <w:bottom w:val="single" w:color="auto" w:sz="4" w:space="0"/>
              <w:right w:val="single" w:color="auto" w:sz="4" w:space="0"/>
            </w:tcBorders>
            <w:shd w:val="clear" w:color="auto" w:fill="D0CECE"/>
            <w:vAlign w:val="center"/>
          </w:tcPr>
          <w:p w14:paraId="1A878D7F">
            <w:pPr>
              <w:spacing w:after="0"/>
              <w:jc w:val="center"/>
              <w:rPr>
                <w:rFonts w:hint="default" w:ascii="Times New Roman" w:hAnsi="Times New Roman" w:cs="Times New Roman"/>
                <w:b/>
                <w:color w:val="000000"/>
                <w:sz w:val="18"/>
                <w:szCs w:val="18"/>
                <w:lang w:eastAsia="zh-CN"/>
              </w:rPr>
            </w:pPr>
            <w:r>
              <w:rPr>
                <w:rFonts w:hint="default" w:ascii="Times New Roman" w:hAnsi="Times New Roman" w:cs="Times New Roman"/>
                <w:b/>
                <w:color w:val="000000"/>
                <w:sz w:val="18"/>
                <w:szCs w:val="18"/>
                <w:lang w:eastAsia="zh-CN"/>
              </w:rPr>
              <w:t>All Track form card</w:t>
            </w:r>
          </w:p>
        </w:tc>
        <w:tc>
          <w:tcPr>
            <w:tcW w:w="992" w:type="dxa"/>
            <w:tcBorders>
              <w:top w:val="single" w:color="auto" w:sz="4" w:space="0"/>
              <w:left w:val="nil"/>
              <w:bottom w:val="single" w:color="auto" w:sz="4" w:space="0"/>
              <w:right w:val="single" w:color="auto" w:sz="4" w:space="0"/>
            </w:tcBorders>
            <w:shd w:val="clear" w:color="auto" w:fill="D0CECE"/>
            <w:vAlign w:val="center"/>
          </w:tcPr>
          <w:p w14:paraId="73CF6A41">
            <w:pPr>
              <w:spacing w:after="0"/>
              <w:jc w:val="center"/>
              <w:rPr>
                <w:rFonts w:hint="default" w:ascii="Times New Roman" w:hAnsi="Times New Roman" w:cs="Times New Roman"/>
                <w:b/>
                <w:color w:val="000000"/>
                <w:sz w:val="18"/>
                <w:szCs w:val="18"/>
                <w:lang w:eastAsia="zh-CN"/>
              </w:rPr>
            </w:pPr>
            <w:r>
              <w:rPr>
                <w:rFonts w:hint="default" w:ascii="Times New Roman" w:hAnsi="Times New Roman" w:cs="Times New Roman"/>
                <w:b/>
                <w:color w:val="000000"/>
                <w:sz w:val="18"/>
                <w:szCs w:val="18"/>
                <w:lang w:eastAsia="zh-CN"/>
              </w:rPr>
              <w:t>A scll</w:t>
            </w:r>
          </w:p>
        </w:tc>
        <w:tc>
          <w:tcPr>
            <w:tcW w:w="2693" w:type="dxa"/>
            <w:tcBorders>
              <w:top w:val="single" w:color="auto" w:sz="4" w:space="0"/>
              <w:left w:val="nil"/>
              <w:bottom w:val="single" w:color="auto" w:sz="4" w:space="0"/>
              <w:right w:val="single" w:color="auto" w:sz="4" w:space="0"/>
            </w:tcBorders>
            <w:shd w:val="clear" w:color="auto" w:fill="D0CECE"/>
            <w:vAlign w:val="center"/>
          </w:tcPr>
          <w:p w14:paraId="0E51770A">
            <w:pPr>
              <w:spacing w:after="0"/>
              <w:jc w:val="center"/>
              <w:rPr>
                <w:rFonts w:hint="default" w:ascii="Times New Roman" w:hAnsi="Times New Roman" w:cs="Times New Roman"/>
                <w:b/>
                <w:color w:val="000000"/>
                <w:sz w:val="18"/>
                <w:szCs w:val="18"/>
                <w:lang w:eastAsia="zh-CN"/>
              </w:rPr>
            </w:pPr>
            <w:r>
              <w:rPr>
                <w:rFonts w:hint="default" w:ascii="Times New Roman" w:hAnsi="Times New Roman" w:cs="Times New Roman"/>
                <w:b/>
                <w:color w:val="000000"/>
                <w:sz w:val="18"/>
                <w:szCs w:val="18"/>
                <w:lang w:eastAsia="zh-CN"/>
              </w:rPr>
              <w:t>T1+T2+T3</w:t>
            </w:r>
          </w:p>
        </w:tc>
      </w:tr>
    </w:tbl>
    <w:p w14:paraId="014E26E4">
      <w:pPr>
        <w:jc w:val="left"/>
        <w:rPr>
          <w:rFonts w:hint="default" w:ascii="Times New Roman" w:hAnsi="Times New Roman" w:cs="Times New Roman"/>
          <w:sz w:val="21"/>
          <w:szCs w:val="21"/>
          <w:lang w:eastAsia="zh-CN"/>
        </w:rPr>
      </w:pPr>
    </w:p>
    <w:p w14:paraId="76C087E9">
      <w:pPr>
        <w:jc w:val="left"/>
        <w:rPr>
          <w:rFonts w:hint="default" w:ascii="Times New Roman" w:hAnsi="Times New Roman" w:cs="Times New Roman"/>
          <w:sz w:val="21"/>
          <w:szCs w:val="21"/>
          <w:lang w:eastAsia="zh-CN"/>
        </w:rPr>
      </w:pPr>
    </w:p>
    <w:p w14:paraId="66FD1E9D">
      <w:pPr>
        <w:jc w:val="left"/>
        <w:rPr>
          <w:rFonts w:hint="default" w:ascii="Times New Roman" w:hAnsi="Times New Roman" w:cs="Times New Roman"/>
          <w:sz w:val="21"/>
          <w:szCs w:val="21"/>
          <w:lang w:eastAsia="zh-CN"/>
        </w:rPr>
      </w:pPr>
    </w:p>
    <w:p w14:paraId="2AEACAB6">
      <w:pPr>
        <w:jc w:val="left"/>
        <w:rPr>
          <w:rFonts w:hint="default" w:ascii="Times New Roman" w:hAnsi="Times New Roman" w:cs="Times New Roman"/>
          <w:sz w:val="21"/>
          <w:szCs w:val="21"/>
          <w:lang w:eastAsia="zh-CN"/>
        </w:rPr>
      </w:pPr>
    </w:p>
    <w:p w14:paraId="001D93E9">
      <w:pPr>
        <w:jc w:val="left"/>
        <w:rPr>
          <w:rFonts w:hint="default" w:ascii="Times New Roman" w:hAnsi="Times New Roman" w:cs="Times New Roman"/>
          <w:sz w:val="21"/>
          <w:szCs w:val="21"/>
          <w:lang w:eastAsia="zh-CN"/>
        </w:rPr>
      </w:pPr>
    </w:p>
    <w:p w14:paraId="60F197C2">
      <w:pPr>
        <w:jc w:val="left"/>
        <w:rPr>
          <w:rFonts w:hint="default" w:ascii="Times New Roman" w:hAnsi="Times New Roman" w:cs="Times New Roman"/>
          <w:sz w:val="21"/>
          <w:szCs w:val="21"/>
          <w:lang w:eastAsia="zh-CN"/>
        </w:rPr>
      </w:pPr>
    </w:p>
    <w:p w14:paraId="68FB2CD1">
      <w:pPr>
        <w:jc w:val="left"/>
        <w:rPr>
          <w:rFonts w:hint="default" w:ascii="Times New Roman" w:hAnsi="Times New Roman" w:cs="Times New Roman"/>
          <w:sz w:val="21"/>
          <w:szCs w:val="21"/>
          <w:lang w:eastAsia="zh-CN"/>
        </w:rPr>
      </w:pPr>
    </w:p>
    <w:p w14:paraId="393A6CC4">
      <w:pPr>
        <w:pStyle w:val="3"/>
        <w:ind w:left="0"/>
        <w:rPr>
          <w:rFonts w:hint="default" w:ascii="Times New Roman" w:hAnsi="Times New Roman" w:cs="Times New Roman"/>
          <w:color w:val="000000"/>
          <w:sz w:val="21"/>
          <w:szCs w:val="21"/>
          <w:lang w:val="en-US" w:eastAsia="zh-CN"/>
        </w:rPr>
      </w:pPr>
      <w:bookmarkStart w:id="477" w:name="_Track 3 information"/>
      <w:r>
        <w:rPr>
          <w:rFonts w:hint="eastAsia" w:ascii="Times New Roman" w:hAnsi="Times New Roman" w:cs="Times New Roman"/>
          <w:color w:val="000000"/>
          <w:sz w:val="21"/>
          <w:szCs w:val="21"/>
          <w:lang w:val="en-US" w:eastAsia="zh-CN"/>
        </w:rPr>
        <w:t xml:space="preserve"> </w:t>
      </w:r>
      <w:r>
        <w:rPr>
          <w:rFonts w:hint="eastAsia" w:ascii="Times New Roman" w:hAnsi="Times New Roman" w:cs="Times New Roman"/>
          <w:color w:val="000000"/>
          <w:sz w:val="21"/>
          <w:szCs w:val="21"/>
          <w:lang w:val="en-US" w:eastAsia="zh-CN"/>
        </w:rPr>
        <w:fldChar w:fldCharType="begin"/>
      </w:r>
      <w:r>
        <w:rPr>
          <w:rFonts w:hint="eastAsia" w:ascii="Times New Roman" w:hAnsi="Times New Roman" w:cs="Times New Roman"/>
          <w:color w:val="000000"/>
          <w:sz w:val="21"/>
          <w:szCs w:val="21"/>
          <w:lang w:val="en-US" w:eastAsia="zh-CN"/>
        </w:rPr>
        <w:instrText xml:space="preserve"> HYPERLINK \l "_Schedule Extending peripheral data flow" </w:instrText>
      </w:r>
      <w:r>
        <w:rPr>
          <w:rFonts w:hint="eastAsia" w:ascii="Times New Roman" w:hAnsi="Times New Roman" w:cs="Times New Roman"/>
          <w:color w:val="000000"/>
          <w:sz w:val="21"/>
          <w:szCs w:val="21"/>
          <w:lang w:val="en-US" w:eastAsia="zh-CN"/>
        </w:rPr>
        <w:fldChar w:fldCharType="separate"/>
      </w:r>
      <w:r>
        <w:rPr>
          <w:rStyle w:val="17"/>
          <w:rFonts w:hint="eastAsia" w:ascii="Times New Roman" w:hAnsi="Times New Roman" w:cs="Times New Roman"/>
          <w:sz w:val="21"/>
          <w:szCs w:val="21"/>
          <w:lang w:val="en-US" w:eastAsia="zh-CN"/>
        </w:rPr>
        <w:t xml:space="preserve"> Track 3 information</w:t>
      </w:r>
      <w:r>
        <w:rPr>
          <w:rFonts w:hint="eastAsia" w:ascii="Times New Roman" w:hAnsi="Times New Roman" w:cs="Times New Roman"/>
          <w:color w:val="000000"/>
          <w:sz w:val="21"/>
          <w:szCs w:val="21"/>
          <w:lang w:val="en-US" w:eastAsia="zh-CN"/>
        </w:rPr>
        <w:fldChar w:fldCharType="end"/>
      </w:r>
    </w:p>
    <w:bookmarkEnd w:id="477"/>
    <w:tbl>
      <w:tblPr>
        <w:tblStyle w:val="12"/>
        <w:tblpPr w:leftFromText="180" w:rightFromText="180" w:vertAnchor="text" w:tblpX="250" w:tblpY="1"/>
        <w:tblOverlap w:val="never"/>
        <w:tblW w:w="9247" w:type="dxa"/>
        <w:tblInd w:w="0" w:type="dxa"/>
        <w:tblLayout w:type="fixed"/>
        <w:tblCellMar>
          <w:top w:w="0" w:type="dxa"/>
          <w:left w:w="108" w:type="dxa"/>
          <w:bottom w:w="0" w:type="dxa"/>
          <w:right w:w="108" w:type="dxa"/>
        </w:tblCellMar>
      </w:tblPr>
      <w:tblGrid>
        <w:gridCol w:w="1101"/>
        <w:gridCol w:w="971"/>
        <w:gridCol w:w="871"/>
        <w:gridCol w:w="2619"/>
        <w:gridCol w:w="992"/>
        <w:gridCol w:w="2693"/>
      </w:tblGrid>
      <w:tr w14:paraId="4EE7AD28">
        <w:tblPrEx>
          <w:tblCellMar>
            <w:top w:w="0" w:type="dxa"/>
            <w:left w:w="108" w:type="dxa"/>
            <w:bottom w:w="0" w:type="dxa"/>
            <w:right w:w="108" w:type="dxa"/>
          </w:tblCellMar>
        </w:tblPrEx>
        <w:trPr>
          <w:trHeight w:val="283" w:hRule="atLeast"/>
        </w:trPr>
        <w:tc>
          <w:tcPr>
            <w:tcW w:w="1101" w:type="dxa"/>
            <w:tcBorders>
              <w:top w:val="single" w:color="auto" w:sz="4" w:space="0"/>
              <w:left w:val="single" w:color="auto" w:sz="4" w:space="0"/>
              <w:bottom w:val="single" w:color="auto" w:sz="4" w:space="0"/>
              <w:right w:val="single" w:color="auto" w:sz="4" w:space="0"/>
            </w:tcBorders>
            <w:shd w:val="clear" w:color="auto" w:fill="D0CECE"/>
            <w:vAlign w:val="center"/>
          </w:tcPr>
          <w:p w14:paraId="2F0E30DA">
            <w:pPr>
              <w:spacing w:after="0"/>
              <w:jc w:val="center"/>
              <w:rPr>
                <w:rFonts w:ascii="宋体" w:hAnsi="宋体" w:cs="宋体"/>
                <w:b/>
                <w:bCs/>
                <w:color w:val="000000"/>
                <w:sz w:val="18"/>
                <w:szCs w:val="18"/>
                <w:lang w:eastAsia="zh-CN"/>
              </w:rPr>
            </w:pPr>
            <w:r>
              <w:rPr>
                <w:color w:val="000000"/>
                <w:sz w:val="18"/>
                <w:szCs w:val="18"/>
              </w:rPr>
              <w:t>byte position</w:t>
            </w:r>
          </w:p>
        </w:tc>
        <w:tc>
          <w:tcPr>
            <w:tcW w:w="971" w:type="dxa"/>
            <w:tcBorders>
              <w:top w:val="single" w:color="auto" w:sz="4" w:space="0"/>
              <w:left w:val="nil"/>
              <w:bottom w:val="single" w:color="auto" w:sz="4" w:space="0"/>
              <w:right w:val="single" w:color="auto" w:sz="4" w:space="0"/>
            </w:tcBorders>
            <w:shd w:val="clear" w:color="auto" w:fill="D0CECE"/>
            <w:vAlign w:val="center"/>
          </w:tcPr>
          <w:p w14:paraId="0EE050B3">
            <w:pPr>
              <w:spacing w:after="0"/>
              <w:jc w:val="center"/>
              <w:rPr>
                <w:rFonts w:ascii="宋体" w:hAnsi="宋体" w:cs="宋体"/>
                <w:b/>
                <w:bCs/>
                <w:color w:val="000000"/>
                <w:sz w:val="18"/>
                <w:szCs w:val="18"/>
                <w:lang w:eastAsia="zh-CN"/>
              </w:rPr>
            </w:pPr>
            <w:r>
              <w:rPr>
                <w:b/>
                <w:color w:val="000000"/>
                <w:sz w:val="18"/>
                <w:szCs w:val="18"/>
              </w:rPr>
              <w:t>Function</w:t>
            </w:r>
          </w:p>
          <w:p w14:paraId="0EDEA84F">
            <w:pPr>
              <w:spacing w:after="0"/>
              <w:jc w:val="center"/>
              <w:rPr>
                <w:rFonts w:ascii="宋体" w:hAnsi="宋体" w:cs="宋体"/>
                <w:b/>
                <w:bCs/>
                <w:color w:val="000000"/>
                <w:sz w:val="18"/>
                <w:szCs w:val="18"/>
                <w:lang w:eastAsia="zh-CN"/>
              </w:rPr>
            </w:pPr>
            <w:r>
              <w:rPr>
                <w:b/>
                <w:color w:val="000000"/>
                <w:sz w:val="18"/>
                <w:szCs w:val="18"/>
              </w:rPr>
              <w:t>ID</w:t>
            </w:r>
            <w:r>
              <w:rPr>
                <w:rFonts w:hint="eastAsia"/>
                <w:b/>
                <w:color w:val="000000"/>
                <w:sz w:val="18"/>
                <w:szCs w:val="18"/>
                <w:lang w:eastAsia="zh-CN"/>
              </w:rPr>
              <w:t>(1byte)</w:t>
            </w:r>
          </w:p>
        </w:tc>
        <w:tc>
          <w:tcPr>
            <w:tcW w:w="871" w:type="dxa"/>
            <w:tcBorders>
              <w:top w:val="single" w:color="auto" w:sz="4" w:space="0"/>
              <w:left w:val="nil"/>
              <w:bottom w:val="single" w:color="auto" w:sz="4" w:space="0"/>
              <w:right w:val="single" w:color="auto" w:sz="4" w:space="0"/>
            </w:tcBorders>
            <w:shd w:val="clear" w:color="auto" w:fill="D0CECE"/>
            <w:vAlign w:val="center"/>
          </w:tcPr>
          <w:p w14:paraId="2160EBA6">
            <w:pPr>
              <w:spacing w:after="0"/>
              <w:jc w:val="center"/>
              <w:rPr>
                <w:rFonts w:ascii="宋体" w:hAnsi="宋体" w:cs="宋体"/>
                <w:b/>
                <w:bCs/>
                <w:color w:val="000000"/>
                <w:sz w:val="18"/>
                <w:szCs w:val="18"/>
                <w:lang w:eastAsia="zh-CN"/>
              </w:rPr>
            </w:pPr>
            <w:r>
              <w:rPr>
                <w:b/>
                <w:color w:val="000000"/>
                <w:sz w:val="18"/>
                <w:szCs w:val="18"/>
              </w:rPr>
              <w:t>Length</w:t>
            </w:r>
            <w:r>
              <w:rPr>
                <w:rFonts w:hint="eastAsia"/>
                <w:b/>
                <w:color w:val="000000"/>
                <w:sz w:val="18"/>
                <w:szCs w:val="18"/>
                <w:lang w:eastAsia="zh-CN"/>
              </w:rPr>
              <w:t>(1byte)</w:t>
            </w:r>
          </w:p>
        </w:tc>
        <w:tc>
          <w:tcPr>
            <w:tcW w:w="2619" w:type="dxa"/>
            <w:tcBorders>
              <w:top w:val="single" w:color="auto" w:sz="4" w:space="0"/>
              <w:left w:val="nil"/>
              <w:bottom w:val="single" w:color="auto" w:sz="4" w:space="0"/>
              <w:right w:val="single" w:color="auto" w:sz="4" w:space="0"/>
            </w:tcBorders>
            <w:shd w:val="clear" w:color="auto" w:fill="D0CECE"/>
            <w:vAlign w:val="center"/>
          </w:tcPr>
          <w:p w14:paraId="29E38323">
            <w:pPr>
              <w:spacing w:after="0"/>
              <w:jc w:val="center"/>
              <w:rPr>
                <w:rFonts w:ascii="宋体" w:hAnsi="宋体" w:cs="宋体"/>
                <w:b/>
                <w:bCs/>
                <w:color w:val="000000"/>
                <w:sz w:val="18"/>
                <w:szCs w:val="18"/>
                <w:lang w:eastAsia="zh-CN"/>
              </w:rPr>
            </w:pPr>
            <w:r>
              <w:rPr>
                <w:b/>
                <w:color w:val="000000"/>
                <w:sz w:val="18"/>
                <w:szCs w:val="18"/>
              </w:rPr>
              <w:t>Function</w:t>
            </w:r>
          </w:p>
        </w:tc>
        <w:tc>
          <w:tcPr>
            <w:tcW w:w="992" w:type="dxa"/>
            <w:tcBorders>
              <w:top w:val="single" w:color="auto" w:sz="4" w:space="0"/>
              <w:left w:val="nil"/>
              <w:bottom w:val="single" w:color="auto" w:sz="4" w:space="0"/>
              <w:right w:val="single" w:color="auto" w:sz="4" w:space="0"/>
            </w:tcBorders>
            <w:shd w:val="clear" w:color="auto" w:fill="D0CECE"/>
            <w:vAlign w:val="center"/>
          </w:tcPr>
          <w:p w14:paraId="22E98B3E">
            <w:pPr>
              <w:spacing w:after="0"/>
              <w:jc w:val="center"/>
              <w:rPr>
                <w:rFonts w:ascii="宋体" w:hAnsi="宋体" w:cs="宋体"/>
                <w:b/>
                <w:bCs/>
                <w:color w:val="000000"/>
                <w:sz w:val="18"/>
                <w:szCs w:val="18"/>
                <w:lang w:eastAsia="zh-CN"/>
              </w:rPr>
            </w:pPr>
            <w:r>
              <w:rPr>
                <w:b/>
                <w:color w:val="000000"/>
                <w:sz w:val="18"/>
                <w:szCs w:val="18"/>
              </w:rPr>
              <w:t>Unit</w:t>
            </w:r>
          </w:p>
        </w:tc>
        <w:tc>
          <w:tcPr>
            <w:tcW w:w="2693" w:type="dxa"/>
            <w:tcBorders>
              <w:top w:val="single" w:color="auto" w:sz="4" w:space="0"/>
              <w:left w:val="nil"/>
              <w:bottom w:val="single" w:color="auto" w:sz="4" w:space="0"/>
              <w:right w:val="single" w:color="auto" w:sz="4" w:space="0"/>
            </w:tcBorders>
            <w:shd w:val="clear" w:color="auto" w:fill="D0CECE"/>
            <w:vAlign w:val="center"/>
          </w:tcPr>
          <w:p w14:paraId="57014AE5">
            <w:pPr>
              <w:spacing w:after="0"/>
              <w:jc w:val="center"/>
              <w:rPr>
                <w:rFonts w:ascii="宋体" w:hAnsi="宋体" w:cs="宋体"/>
                <w:b/>
                <w:bCs/>
                <w:color w:val="000000"/>
                <w:sz w:val="18"/>
                <w:szCs w:val="18"/>
                <w:lang w:eastAsia="zh-CN"/>
              </w:rPr>
            </w:pPr>
            <w:r>
              <w:rPr>
                <w:b/>
                <w:color w:val="000000"/>
                <w:sz w:val="18"/>
                <w:szCs w:val="18"/>
              </w:rPr>
              <w:t>Describe</w:t>
            </w:r>
          </w:p>
        </w:tc>
      </w:tr>
      <w:tr w14:paraId="593F8AA7">
        <w:tblPrEx>
          <w:tblCellMar>
            <w:top w:w="0" w:type="dxa"/>
            <w:left w:w="108" w:type="dxa"/>
            <w:bottom w:w="0" w:type="dxa"/>
            <w:right w:w="108" w:type="dxa"/>
          </w:tblCellMar>
        </w:tblPrEx>
        <w:trPr>
          <w:trHeight w:val="283" w:hRule="atLeast"/>
        </w:trPr>
        <w:tc>
          <w:tcPr>
            <w:tcW w:w="1101" w:type="dxa"/>
            <w:tcBorders>
              <w:top w:val="single" w:color="auto" w:sz="4" w:space="0"/>
              <w:left w:val="single" w:color="auto" w:sz="4" w:space="0"/>
              <w:bottom w:val="single" w:color="auto" w:sz="4" w:space="0"/>
              <w:right w:val="single" w:color="auto" w:sz="4" w:space="0"/>
            </w:tcBorders>
            <w:shd w:val="clear" w:color="auto" w:fill="D0CECE"/>
            <w:vAlign w:val="center"/>
          </w:tcPr>
          <w:p w14:paraId="3F6F1A80">
            <w:pPr>
              <w:spacing w:after="0"/>
              <w:jc w:val="center"/>
              <w:rPr>
                <w:b/>
                <w:color w:val="000000"/>
                <w:sz w:val="18"/>
                <w:szCs w:val="18"/>
                <w:lang w:eastAsia="zh-CN"/>
              </w:rPr>
            </w:pPr>
            <w:r>
              <w:rPr>
                <w:rFonts w:hint="eastAsia"/>
                <w:b/>
                <w:color w:val="000000"/>
                <w:sz w:val="18"/>
                <w:szCs w:val="18"/>
                <w:lang w:eastAsia="zh-CN"/>
              </w:rPr>
              <w:t>0</w:t>
            </w:r>
          </w:p>
        </w:tc>
        <w:tc>
          <w:tcPr>
            <w:tcW w:w="971" w:type="dxa"/>
            <w:tcBorders>
              <w:top w:val="single" w:color="auto" w:sz="4" w:space="0"/>
              <w:left w:val="nil"/>
              <w:bottom w:val="single" w:color="auto" w:sz="4" w:space="0"/>
              <w:right w:val="single" w:color="auto" w:sz="4" w:space="0"/>
            </w:tcBorders>
            <w:shd w:val="clear" w:color="auto" w:fill="D0CECE"/>
            <w:vAlign w:val="center"/>
          </w:tcPr>
          <w:p w14:paraId="3C6BC2AC">
            <w:pPr>
              <w:spacing w:after="0"/>
              <w:jc w:val="center"/>
              <w:rPr>
                <w:b/>
                <w:color w:val="000000"/>
                <w:sz w:val="18"/>
                <w:szCs w:val="18"/>
              </w:rPr>
            </w:pPr>
            <w:r>
              <w:rPr>
                <w:rFonts w:hint="eastAsia"/>
                <w:b/>
                <w:color w:val="000000"/>
                <w:sz w:val="18"/>
                <w:szCs w:val="18"/>
                <w:lang w:eastAsia="zh-CN"/>
              </w:rPr>
              <w:t>0x9906</w:t>
            </w:r>
          </w:p>
        </w:tc>
        <w:tc>
          <w:tcPr>
            <w:tcW w:w="871" w:type="dxa"/>
            <w:tcBorders>
              <w:top w:val="single" w:color="auto" w:sz="4" w:space="0"/>
              <w:left w:val="nil"/>
              <w:bottom w:val="single" w:color="auto" w:sz="4" w:space="0"/>
              <w:right w:val="single" w:color="auto" w:sz="4" w:space="0"/>
            </w:tcBorders>
            <w:shd w:val="clear" w:color="auto" w:fill="D0CECE"/>
            <w:vAlign w:val="center"/>
          </w:tcPr>
          <w:p w14:paraId="29A95CF5">
            <w:pPr>
              <w:spacing w:after="0"/>
              <w:jc w:val="center"/>
              <w:rPr>
                <w:b/>
                <w:color w:val="000000"/>
                <w:sz w:val="18"/>
                <w:szCs w:val="18"/>
                <w:lang w:eastAsia="zh-CN"/>
              </w:rPr>
            </w:pPr>
            <w:r>
              <w:rPr>
                <w:rFonts w:hint="eastAsia"/>
                <w:b/>
                <w:color w:val="000000"/>
                <w:sz w:val="18"/>
                <w:szCs w:val="18"/>
                <w:lang w:eastAsia="zh-CN"/>
              </w:rPr>
              <w:t>4</w:t>
            </w:r>
          </w:p>
        </w:tc>
        <w:tc>
          <w:tcPr>
            <w:tcW w:w="2619" w:type="dxa"/>
            <w:tcBorders>
              <w:top w:val="single" w:color="auto" w:sz="4" w:space="0"/>
              <w:left w:val="nil"/>
              <w:bottom w:val="single" w:color="auto" w:sz="4" w:space="0"/>
              <w:right w:val="single" w:color="auto" w:sz="4" w:space="0"/>
            </w:tcBorders>
            <w:shd w:val="clear" w:color="auto" w:fill="D0CECE"/>
            <w:vAlign w:val="center"/>
          </w:tcPr>
          <w:p w14:paraId="3040E899">
            <w:pPr>
              <w:spacing w:after="0"/>
              <w:jc w:val="center"/>
              <w:rPr>
                <w:b/>
                <w:color w:val="000000"/>
                <w:sz w:val="18"/>
                <w:szCs w:val="18"/>
                <w:lang w:eastAsia="zh-CN"/>
              </w:rPr>
            </w:pPr>
            <w:r>
              <w:rPr>
                <w:rFonts w:hint="eastAsia"/>
                <w:b/>
                <w:color w:val="000000"/>
                <w:sz w:val="18"/>
                <w:szCs w:val="18"/>
                <w:lang w:eastAsia="zh-CN"/>
              </w:rPr>
              <w:t xml:space="preserve">Type of Driving licese </w:t>
            </w:r>
          </w:p>
        </w:tc>
        <w:tc>
          <w:tcPr>
            <w:tcW w:w="992" w:type="dxa"/>
            <w:tcBorders>
              <w:top w:val="single" w:color="auto" w:sz="4" w:space="0"/>
              <w:left w:val="nil"/>
              <w:bottom w:val="single" w:color="auto" w:sz="4" w:space="0"/>
              <w:right w:val="single" w:color="auto" w:sz="4" w:space="0"/>
            </w:tcBorders>
            <w:shd w:val="clear" w:color="auto" w:fill="D0CECE"/>
            <w:vAlign w:val="center"/>
          </w:tcPr>
          <w:p w14:paraId="551B4893">
            <w:pPr>
              <w:spacing w:after="0"/>
              <w:jc w:val="center"/>
              <w:rPr>
                <w:b/>
                <w:color w:val="000000"/>
                <w:sz w:val="18"/>
                <w:szCs w:val="18"/>
              </w:rPr>
            </w:pPr>
            <w:r>
              <w:rPr>
                <w:b/>
                <w:color w:val="000000"/>
                <w:sz w:val="18"/>
                <w:szCs w:val="18"/>
                <w:lang w:eastAsia="zh-CN"/>
              </w:rPr>
              <w:t>A</w:t>
            </w:r>
            <w:r>
              <w:rPr>
                <w:rFonts w:hint="eastAsia"/>
                <w:b/>
                <w:color w:val="000000"/>
                <w:sz w:val="18"/>
                <w:szCs w:val="18"/>
                <w:lang w:eastAsia="zh-CN"/>
              </w:rPr>
              <w:t>scll</w:t>
            </w:r>
          </w:p>
        </w:tc>
        <w:tc>
          <w:tcPr>
            <w:tcW w:w="2693" w:type="dxa"/>
            <w:tcBorders>
              <w:top w:val="single" w:color="auto" w:sz="4" w:space="0"/>
              <w:left w:val="nil"/>
              <w:bottom w:val="single" w:color="auto" w:sz="4" w:space="0"/>
              <w:right w:val="single" w:color="auto" w:sz="4" w:space="0"/>
            </w:tcBorders>
            <w:shd w:val="clear" w:color="auto" w:fill="D0CECE"/>
            <w:vAlign w:val="center"/>
          </w:tcPr>
          <w:p w14:paraId="11F84785">
            <w:pPr>
              <w:spacing w:after="0"/>
              <w:jc w:val="center"/>
              <w:rPr>
                <w:b/>
                <w:color w:val="000000"/>
                <w:sz w:val="18"/>
                <w:szCs w:val="18"/>
                <w:lang w:eastAsia="zh-CN"/>
              </w:rPr>
            </w:pPr>
            <w:r>
              <w:rPr>
                <w:rFonts w:hint="eastAsia"/>
                <w:b/>
                <w:color w:val="000000"/>
                <w:sz w:val="18"/>
                <w:szCs w:val="18"/>
                <w:lang w:eastAsia="zh-CN"/>
              </w:rPr>
              <w:t xml:space="preserve">Type of Driving licese </w:t>
            </w:r>
          </w:p>
        </w:tc>
      </w:tr>
      <w:tr w14:paraId="5A068BF6">
        <w:tblPrEx>
          <w:tblCellMar>
            <w:top w:w="0" w:type="dxa"/>
            <w:left w:w="108" w:type="dxa"/>
            <w:bottom w:w="0" w:type="dxa"/>
            <w:right w:w="108" w:type="dxa"/>
          </w:tblCellMar>
        </w:tblPrEx>
        <w:trPr>
          <w:trHeight w:val="283" w:hRule="atLeast"/>
        </w:trPr>
        <w:tc>
          <w:tcPr>
            <w:tcW w:w="1101" w:type="dxa"/>
            <w:tcBorders>
              <w:top w:val="single" w:color="auto" w:sz="4" w:space="0"/>
              <w:left w:val="single" w:color="auto" w:sz="4" w:space="0"/>
              <w:bottom w:val="single" w:color="auto" w:sz="4" w:space="0"/>
              <w:right w:val="single" w:color="auto" w:sz="4" w:space="0"/>
            </w:tcBorders>
            <w:shd w:val="clear" w:color="auto" w:fill="D0CECE"/>
            <w:vAlign w:val="center"/>
          </w:tcPr>
          <w:p w14:paraId="5D2AAE67">
            <w:pPr>
              <w:spacing w:after="0"/>
              <w:jc w:val="center"/>
              <w:rPr>
                <w:b/>
                <w:color w:val="000000"/>
                <w:sz w:val="18"/>
                <w:szCs w:val="18"/>
              </w:rPr>
            </w:pPr>
          </w:p>
        </w:tc>
        <w:tc>
          <w:tcPr>
            <w:tcW w:w="971" w:type="dxa"/>
            <w:tcBorders>
              <w:top w:val="single" w:color="auto" w:sz="4" w:space="0"/>
              <w:left w:val="nil"/>
              <w:bottom w:val="single" w:color="auto" w:sz="4" w:space="0"/>
              <w:right w:val="single" w:color="auto" w:sz="4" w:space="0"/>
            </w:tcBorders>
            <w:shd w:val="clear" w:color="auto" w:fill="D0CECE"/>
            <w:vAlign w:val="center"/>
          </w:tcPr>
          <w:p w14:paraId="3E5FBD25">
            <w:pPr>
              <w:spacing w:after="0"/>
              <w:jc w:val="center"/>
              <w:rPr>
                <w:b/>
                <w:color w:val="000000"/>
                <w:sz w:val="18"/>
                <w:szCs w:val="18"/>
              </w:rPr>
            </w:pPr>
            <w:r>
              <w:rPr>
                <w:rFonts w:hint="eastAsia"/>
                <w:b/>
                <w:color w:val="000000"/>
                <w:sz w:val="18"/>
                <w:szCs w:val="18"/>
                <w:lang w:eastAsia="zh-CN"/>
              </w:rPr>
              <w:t>0x9907</w:t>
            </w:r>
          </w:p>
        </w:tc>
        <w:tc>
          <w:tcPr>
            <w:tcW w:w="871" w:type="dxa"/>
            <w:tcBorders>
              <w:top w:val="single" w:color="auto" w:sz="4" w:space="0"/>
              <w:left w:val="nil"/>
              <w:bottom w:val="single" w:color="auto" w:sz="4" w:space="0"/>
              <w:right w:val="single" w:color="auto" w:sz="4" w:space="0"/>
            </w:tcBorders>
            <w:shd w:val="clear" w:color="auto" w:fill="D0CECE"/>
            <w:vAlign w:val="center"/>
          </w:tcPr>
          <w:p w14:paraId="30EFFF3C">
            <w:pPr>
              <w:spacing w:after="0"/>
              <w:jc w:val="center"/>
              <w:rPr>
                <w:b/>
                <w:color w:val="000000"/>
                <w:sz w:val="18"/>
                <w:szCs w:val="18"/>
                <w:lang w:eastAsia="zh-CN"/>
              </w:rPr>
            </w:pPr>
            <w:r>
              <w:rPr>
                <w:rFonts w:hint="eastAsia"/>
                <w:b/>
                <w:color w:val="000000"/>
                <w:sz w:val="18"/>
                <w:szCs w:val="18"/>
                <w:lang w:eastAsia="zh-CN"/>
              </w:rPr>
              <w:t>1</w:t>
            </w:r>
          </w:p>
        </w:tc>
        <w:tc>
          <w:tcPr>
            <w:tcW w:w="2619" w:type="dxa"/>
            <w:tcBorders>
              <w:top w:val="single" w:color="auto" w:sz="4" w:space="0"/>
              <w:left w:val="nil"/>
              <w:bottom w:val="single" w:color="auto" w:sz="4" w:space="0"/>
              <w:right w:val="single" w:color="auto" w:sz="4" w:space="0"/>
            </w:tcBorders>
            <w:shd w:val="clear" w:color="auto" w:fill="D0CECE"/>
            <w:vAlign w:val="center"/>
          </w:tcPr>
          <w:p w14:paraId="13289006">
            <w:pPr>
              <w:spacing w:after="0"/>
              <w:jc w:val="center"/>
              <w:rPr>
                <w:b/>
                <w:color w:val="000000"/>
                <w:sz w:val="18"/>
                <w:szCs w:val="18"/>
                <w:lang w:eastAsia="zh-CN"/>
              </w:rPr>
            </w:pPr>
            <w:r>
              <w:rPr>
                <w:rFonts w:hint="eastAsia"/>
                <w:b/>
                <w:color w:val="000000"/>
                <w:sz w:val="18"/>
                <w:szCs w:val="18"/>
                <w:lang w:eastAsia="zh-CN"/>
              </w:rPr>
              <w:t>Gender</w:t>
            </w:r>
          </w:p>
        </w:tc>
        <w:tc>
          <w:tcPr>
            <w:tcW w:w="992" w:type="dxa"/>
            <w:tcBorders>
              <w:top w:val="single" w:color="auto" w:sz="4" w:space="0"/>
              <w:left w:val="nil"/>
              <w:bottom w:val="single" w:color="auto" w:sz="4" w:space="0"/>
              <w:right w:val="single" w:color="auto" w:sz="4" w:space="0"/>
            </w:tcBorders>
            <w:shd w:val="clear" w:color="auto" w:fill="D0CECE"/>
            <w:vAlign w:val="center"/>
          </w:tcPr>
          <w:p w14:paraId="786C8F3C">
            <w:pPr>
              <w:spacing w:after="0"/>
              <w:jc w:val="center"/>
              <w:rPr>
                <w:b/>
                <w:color w:val="000000"/>
                <w:sz w:val="18"/>
                <w:szCs w:val="18"/>
              </w:rPr>
            </w:pPr>
            <w:r>
              <w:rPr>
                <w:b/>
                <w:color w:val="000000"/>
                <w:sz w:val="18"/>
                <w:szCs w:val="18"/>
                <w:lang w:eastAsia="zh-CN"/>
              </w:rPr>
              <w:t>A</w:t>
            </w:r>
            <w:r>
              <w:rPr>
                <w:rFonts w:hint="eastAsia"/>
                <w:b/>
                <w:color w:val="000000"/>
                <w:sz w:val="18"/>
                <w:szCs w:val="18"/>
                <w:lang w:eastAsia="zh-CN"/>
              </w:rPr>
              <w:t>scll</w:t>
            </w:r>
          </w:p>
        </w:tc>
        <w:tc>
          <w:tcPr>
            <w:tcW w:w="2693" w:type="dxa"/>
            <w:tcBorders>
              <w:top w:val="single" w:color="auto" w:sz="4" w:space="0"/>
              <w:left w:val="nil"/>
              <w:bottom w:val="single" w:color="auto" w:sz="4" w:space="0"/>
              <w:right w:val="single" w:color="auto" w:sz="4" w:space="0"/>
            </w:tcBorders>
            <w:shd w:val="clear" w:color="auto" w:fill="D0CECE"/>
            <w:vAlign w:val="center"/>
          </w:tcPr>
          <w:p w14:paraId="4F0631FD">
            <w:pPr>
              <w:spacing w:after="0"/>
              <w:jc w:val="center"/>
              <w:rPr>
                <w:b/>
                <w:color w:val="000000"/>
                <w:sz w:val="18"/>
                <w:szCs w:val="18"/>
                <w:lang w:eastAsia="zh-CN"/>
              </w:rPr>
            </w:pPr>
            <w:r>
              <w:rPr>
                <w:rFonts w:hint="eastAsia"/>
                <w:b/>
                <w:color w:val="000000"/>
                <w:sz w:val="18"/>
                <w:szCs w:val="18"/>
                <w:lang w:eastAsia="zh-CN"/>
              </w:rPr>
              <w:t>Gender</w:t>
            </w:r>
          </w:p>
        </w:tc>
      </w:tr>
      <w:tr w14:paraId="168DD9B9">
        <w:tblPrEx>
          <w:tblCellMar>
            <w:top w:w="0" w:type="dxa"/>
            <w:left w:w="108" w:type="dxa"/>
            <w:bottom w:w="0" w:type="dxa"/>
            <w:right w:w="108" w:type="dxa"/>
          </w:tblCellMar>
        </w:tblPrEx>
        <w:trPr>
          <w:trHeight w:val="283" w:hRule="atLeast"/>
        </w:trPr>
        <w:tc>
          <w:tcPr>
            <w:tcW w:w="1101" w:type="dxa"/>
            <w:tcBorders>
              <w:top w:val="single" w:color="auto" w:sz="4" w:space="0"/>
              <w:left w:val="single" w:color="auto" w:sz="4" w:space="0"/>
              <w:bottom w:val="single" w:color="auto" w:sz="4" w:space="0"/>
              <w:right w:val="single" w:color="auto" w:sz="4" w:space="0"/>
            </w:tcBorders>
            <w:shd w:val="clear" w:color="auto" w:fill="D0CECE"/>
            <w:vAlign w:val="center"/>
          </w:tcPr>
          <w:p w14:paraId="1340713E">
            <w:pPr>
              <w:spacing w:after="0"/>
              <w:jc w:val="center"/>
              <w:rPr>
                <w:b/>
                <w:color w:val="000000"/>
                <w:sz w:val="18"/>
                <w:szCs w:val="18"/>
              </w:rPr>
            </w:pPr>
          </w:p>
        </w:tc>
        <w:tc>
          <w:tcPr>
            <w:tcW w:w="971" w:type="dxa"/>
            <w:tcBorders>
              <w:top w:val="single" w:color="auto" w:sz="4" w:space="0"/>
              <w:left w:val="nil"/>
              <w:bottom w:val="single" w:color="auto" w:sz="4" w:space="0"/>
              <w:right w:val="single" w:color="auto" w:sz="4" w:space="0"/>
            </w:tcBorders>
            <w:shd w:val="clear" w:color="auto" w:fill="D0CECE"/>
            <w:vAlign w:val="center"/>
          </w:tcPr>
          <w:p w14:paraId="36772EEC">
            <w:pPr>
              <w:spacing w:after="0"/>
              <w:jc w:val="center"/>
              <w:rPr>
                <w:b/>
                <w:color w:val="000000"/>
                <w:sz w:val="18"/>
                <w:szCs w:val="18"/>
              </w:rPr>
            </w:pPr>
            <w:r>
              <w:rPr>
                <w:rFonts w:hint="eastAsia"/>
                <w:b/>
                <w:color w:val="000000"/>
                <w:sz w:val="18"/>
                <w:szCs w:val="18"/>
                <w:lang w:eastAsia="zh-CN"/>
              </w:rPr>
              <w:t>0x9908</w:t>
            </w:r>
          </w:p>
        </w:tc>
        <w:tc>
          <w:tcPr>
            <w:tcW w:w="871" w:type="dxa"/>
            <w:tcBorders>
              <w:top w:val="single" w:color="auto" w:sz="4" w:space="0"/>
              <w:left w:val="nil"/>
              <w:bottom w:val="single" w:color="auto" w:sz="4" w:space="0"/>
              <w:right w:val="single" w:color="auto" w:sz="4" w:space="0"/>
            </w:tcBorders>
            <w:shd w:val="clear" w:color="auto" w:fill="D0CECE"/>
            <w:vAlign w:val="center"/>
          </w:tcPr>
          <w:p w14:paraId="499AADDB">
            <w:pPr>
              <w:spacing w:after="0"/>
              <w:jc w:val="center"/>
              <w:rPr>
                <w:b/>
                <w:color w:val="000000"/>
                <w:sz w:val="18"/>
                <w:szCs w:val="18"/>
                <w:lang w:eastAsia="zh-CN"/>
              </w:rPr>
            </w:pPr>
            <w:r>
              <w:rPr>
                <w:rFonts w:hint="eastAsia"/>
                <w:b/>
                <w:color w:val="000000"/>
                <w:sz w:val="18"/>
                <w:szCs w:val="18"/>
                <w:lang w:eastAsia="zh-CN"/>
              </w:rPr>
              <w:t>7</w:t>
            </w:r>
          </w:p>
        </w:tc>
        <w:tc>
          <w:tcPr>
            <w:tcW w:w="2619" w:type="dxa"/>
            <w:tcBorders>
              <w:top w:val="single" w:color="auto" w:sz="4" w:space="0"/>
              <w:left w:val="nil"/>
              <w:bottom w:val="single" w:color="auto" w:sz="4" w:space="0"/>
              <w:right w:val="single" w:color="auto" w:sz="4" w:space="0"/>
            </w:tcBorders>
            <w:shd w:val="clear" w:color="auto" w:fill="D0CECE"/>
            <w:vAlign w:val="center"/>
          </w:tcPr>
          <w:p w14:paraId="504B8CA1">
            <w:pPr>
              <w:spacing w:after="0"/>
              <w:jc w:val="center"/>
              <w:rPr>
                <w:b/>
                <w:color w:val="000000"/>
                <w:sz w:val="18"/>
                <w:szCs w:val="18"/>
                <w:lang w:eastAsia="zh-CN"/>
              </w:rPr>
            </w:pPr>
            <w:r>
              <w:rPr>
                <w:rFonts w:hint="eastAsia"/>
                <w:b/>
                <w:color w:val="000000"/>
                <w:sz w:val="18"/>
                <w:szCs w:val="18"/>
                <w:lang w:eastAsia="zh-CN"/>
              </w:rPr>
              <w:t>License Number</w:t>
            </w:r>
          </w:p>
        </w:tc>
        <w:tc>
          <w:tcPr>
            <w:tcW w:w="992" w:type="dxa"/>
            <w:tcBorders>
              <w:top w:val="single" w:color="auto" w:sz="4" w:space="0"/>
              <w:left w:val="nil"/>
              <w:bottom w:val="single" w:color="auto" w:sz="4" w:space="0"/>
              <w:right w:val="single" w:color="auto" w:sz="4" w:space="0"/>
            </w:tcBorders>
            <w:shd w:val="clear" w:color="auto" w:fill="D0CECE"/>
            <w:vAlign w:val="center"/>
          </w:tcPr>
          <w:p w14:paraId="7EB7FDDF">
            <w:pPr>
              <w:spacing w:after="0"/>
              <w:jc w:val="center"/>
              <w:rPr>
                <w:b/>
                <w:color w:val="000000"/>
                <w:sz w:val="18"/>
                <w:szCs w:val="18"/>
              </w:rPr>
            </w:pPr>
            <w:r>
              <w:rPr>
                <w:b/>
                <w:color w:val="000000"/>
                <w:sz w:val="18"/>
                <w:szCs w:val="18"/>
                <w:lang w:eastAsia="zh-CN"/>
              </w:rPr>
              <w:t>A</w:t>
            </w:r>
            <w:r>
              <w:rPr>
                <w:rFonts w:hint="eastAsia"/>
                <w:b/>
                <w:color w:val="000000"/>
                <w:sz w:val="18"/>
                <w:szCs w:val="18"/>
                <w:lang w:eastAsia="zh-CN"/>
              </w:rPr>
              <w:t>scll</w:t>
            </w:r>
          </w:p>
        </w:tc>
        <w:tc>
          <w:tcPr>
            <w:tcW w:w="2693" w:type="dxa"/>
            <w:tcBorders>
              <w:top w:val="single" w:color="auto" w:sz="4" w:space="0"/>
              <w:left w:val="nil"/>
              <w:bottom w:val="single" w:color="auto" w:sz="4" w:space="0"/>
              <w:right w:val="single" w:color="auto" w:sz="4" w:space="0"/>
            </w:tcBorders>
            <w:shd w:val="clear" w:color="auto" w:fill="D0CECE"/>
            <w:vAlign w:val="center"/>
          </w:tcPr>
          <w:p w14:paraId="0E03BBA5">
            <w:pPr>
              <w:spacing w:after="0"/>
              <w:jc w:val="center"/>
              <w:rPr>
                <w:b/>
                <w:color w:val="000000"/>
                <w:sz w:val="18"/>
                <w:szCs w:val="18"/>
                <w:lang w:eastAsia="zh-CN"/>
              </w:rPr>
            </w:pPr>
            <w:r>
              <w:rPr>
                <w:rFonts w:hint="eastAsia"/>
                <w:b/>
                <w:color w:val="000000"/>
                <w:sz w:val="18"/>
                <w:szCs w:val="18"/>
                <w:lang w:eastAsia="zh-CN"/>
              </w:rPr>
              <w:t>License Number</w:t>
            </w:r>
          </w:p>
        </w:tc>
      </w:tr>
      <w:tr w14:paraId="16B17868">
        <w:tblPrEx>
          <w:tblCellMar>
            <w:top w:w="0" w:type="dxa"/>
            <w:left w:w="108" w:type="dxa"/>
            <w:bottom w:w="0" w:type="dxa"/>
            <w:right w:w="108" w:type="dxa"/>
          </w:tblCellMar>
        </w:tblPrEx>
        <w:trPr>
          <w:trHeight w:val="283" w:hRule="atLeast"/>
        </w:trPr>
        <w:tc>
          <w:tcPr>
            <w:tcW w:w="1101" w:type="dxa"/>
            <w:tcBorders>
              <w:top w:val="single" w:color="auto" w:sz="4" w:space="0"/>
              <w:left w:val="single" w:color="auto" w:sz="4" w:space="0"/>
              <w:bottom w:val="single" w:color="auto" w:sz="4" w:space="0"/>
              <w:right w:val="single" w:color="auto" w:sz="4" w:space="0"/>
            </w:tcBorders>
            <w:shd w:val="clear" w:color="auto" w:fill="D0CECE"/>
            <w:vAlign w:val="center"/>
          </w:tcPr>
          <w:p w14:paraId="26999243">
            <w:pPr>
              <w:spacing w:after="0"/>
              <w:jc w:val="center"/>
              <w:rPr>
                <w:b/>
                <w:color w:val="000000"/>
                <w:sz w:val="18"/>
                <w:szCs w:val="18"/>
              </w:rPr>
            </w:pPr>
          </w:p>
        </w:tc>
        <w:tc>
          <w:tcPr>
            <w:tcW w:w="971" w:type="dxa"/>
            <w:tcBorders>
              <w:top w:val="single" w:color="auto" w:sz="4" w:space="0"/>
              <w:left w:val="nil"/>
              <w:bottom w:val="single" w:color="auto" w:sz="4" w:space="0"/>
              <w:right w:val="single" w:color="auto" w:sz="4" w:space="0"/>
            </w:tcBorders>
            <w:shd w:val="clear" w:color="auto" w:fill="D0CECE"/>
            <w:vAlign w:val="center"/>
          </w:tcPr>
          <w:p w14:paraId="7AF29C0E">
            <w:pPr>
              <w:spacing w:after="0"/>
              <w:jc w:val="center"/>
              <w:rPr>
                <w:b/>
                <w:color w:val="000000"/>
                <w:sz w:val="18"/>
                <w:szCs w:val="18"/>
              </w:rPr>
            </w:pPr>
            <w:r>
              <w:rPr>
                <w:rFonts w:hint="eastAsia"/>
                <w:b/>
                <w:color w:val="000000"/>
                <w:sz w:val="18"/>
                <w:szCs w:val="18"/>
                <w:lang w:eastAsia="zh-CN"/>
              </w:rPr>
              <w:t>0x9909</w:t>
            </w:r>
          </w:p>
        </w:tc>
        <w:tc>
          <w:tcPr>
            <w:tcW w:w="871" w:type="dxa"/>
            <w:tcBorders>
              <w:top w:val="single" w:color="auto" w:sz="4" w:space="0"/>
              <w:left w:val="nil"/>
              <w:bottom w:val="single" w:color="auto" w:sz="4" w:space="0"/>
              <w:right w:val="single" w:color="auto" w:sz="4" w:space="0"/>
            </w:tcBorders>
            <w:shd w:val="clear" w:color="auto" w:fill="D0CECE"/>
            <w:vAlign w:val="center"/>
          </w:tcPr>
          <w:p w14:paraId="419AAB8E">
            <w:pPr>
              <w:spacing w:after="0"/>
              <w:jc w:val="center"/>
              <w:rPr>
                <w:b/>
                <w:color w:val="000000"/>
                <w:sz w:val="18"/>
                <w:szCs w:val="18"/>
                <w:lang w:eastAsia="zh-CN"/>
              </w:rPr>
            </w:pPr>
            <w:r>
              <w:rPr>
                <w:rFonts w:hint="eastAsia"/>
                <w:b/>
                <w:color w:val="000000"/>
                <w:sz w:val="18"/>
                <w:szCs w:val="18"/>
                <w:lang w:eastAsia="zh-CN"/>
              </w:rPr>
              <w:t>5</w:t>
            </w:r>
          </w:p>
        </w:tc>
        <w:tc>
          <w:tcPr>
            <w:tcW w:w="2619" w:type="dxa"/>
            <w:tcBorders>
              <w:top w:val="single" w:color="auto" w:sz="4" w:space="0"/>
              <w:left w:val="nil"/>
              <w:bottom w:val="single" w:color="auto" w:sz="4" w:space="0"/>
              <w:right w:val="single" w:color="auto" w:sz="4" w:space="0"/>
            </w:tcBorders>
            <w:shd w:val="clear" w:color="auto" w:fill="D0CECE"/>
            <w:vAlign w:val="center"/>
          </w:tcPr>
          <w:p w14:paraId="0AE4FF3D">
            <w:pPr>
              <w:spacing w:after="0"/>
              <w:jc w:val="center"/>
              <w:rPr>
                <w:b/>
                <w:color w:val="000000"/>
                <w:sz w:val="18"/>
                <w:szCs w:val="18"/>
                <w:lang w:eastAsia="zh-CN"/>
              </w:rPr>
            </w:pPr>
            <w:r>
              <w:rPr>
                <w:rFonts w:hint="eastAsia"/>
                <w:b/>
                <w:color w:val="000000"/>
                <w:sz w:val="18"/>
                <w:szCs w:val="18"/>
                <w:lang w:eastAsia="zh-CN"/>
              </w:rPr>
              <w:t>Issuing Branch</w:t>
            </w:r>
          </w:p>
        </w:tc>
        <w:tc>
          <w:tcPr>
            <w:tcW w:w="992" w:type="dxa"/>
            <w:tcBorders>
              <w:top w:val="single" w:color="auto" w:sz="4" w:space="0"/>
              <w:left w:val="nil"/>
              <w:bottom w:val="single" w:color="auto" w:sz="4" w:space="0"/>
              <w:right w:val="single" w:color="auto" w:sz="4" w:space="0"/>
            </w:tcBorders>
            <w:shd w:val="clear" w:color="auto" w:fill="D0CECE"/>
            <w:vAlign w:val="center"/>
          </w:tcPr>
          <w:p w14:paraId="58B5B0D0">
            <w:pPr>
              <w:spacing w:after="0"/>
              <w:jc w:val="center"/>
              <w:rPr>
                <w:b/>
                <w:color w:val="000000"/>
                <w:sz w:val="18"/>
                <w:szCs w:val="18"/>
              </w:rPr>
            </w:pPr>
            <w:r>
              <w:rPr>
                <w:b/>
                <w:color w:val="000000"/>
                <w:sz w:val="18"/>
                <w:szCs w:val="18"/>
                <w:lang w:eastAsia="zh-CN"/>
              </w:rPr>
              <w:t>A</w:t>
            </w:r>
            <w:r>
              <w:rPr>
                <w:rFonts w:hint="eastAsia"/>
                <w:b/>
                <w:color w:val="000000"/>
                <w:sz w:val="18"/>
                <w:szCs w:val="18"/>
                <w:lang w:eastAsia="zh-CN"/>
              </w:rPr>
              <w:t>scll</w:t>
            </w:r>
          </w:p>
        </w:tc>
        <w:tc>
          <w:tcPr>
            <w:tcW w:w="2693" w:type="dxa"/>
            <w:tcBorders>
              <w:top w:val="single" w:color="auto" w:sz="4" w:space="0"/>
              <w:left w:val="nil"/>
              <w:bottom w:val="single" w:color="auto" w:sz="4" w:space="0"/>
              <w:right w:val="single" w:color="auto" w:sz="4" w:space="0"/>
            </w:tcBorders>
            <w:shd w:val="clear" w:color="auto" w:fill="D0CECE"/>
            <w:vAlign w:val="center"/>
          </w:tcPr>
          <w:p w14:paraId="4CE2EB68">
            <w:pPr>
              <w:spacing w:after="0"/>
              <w:jc w:val="center"/>
              <w:rPr>
                <w:b/>
                <w:color w:val="000000"/>
                <w:sz w:val="18"/>
                <w:szCs w:val="18"/>
                <w:lang w:eastAsia="zh-CN"/>
              </w:rPr>
            </w:pPr>
            <w:r>
              <w:rPr>
                <w:rFonts w:hint="eastAsia"/>
                <w:b/>
                <w:color w:val="000000"/>
                <w:sz w:val="18"/>
                <w:szCs w:val="18"/>
                <w:lang w:eastAsia="zh-CN"/>
              </w:rPr>
              <w:t>Issuing Branch</w:t>
            </w:r>
          </w:p>
        </w:tc>
      </w:tr>
      <w:tr w14:paraId="54E443F6">
        <w:tblPrEx>
          <w:tblCellMar>
            <w:top w:w="0" w:type="dxa"/>
            <w:left w:w="108" w:type="dxa"/>
            <w:bottom w:w="0" w:type="dxa"/>
            <w:right w:w="108" w:type="dxa"/>
          </w:tblCellMar>
        </w:tblPrEx>
        <w:trPr>
          <w:trHeight w:val="283" w:hRule="atLeast"/>
        </w:trPr>
        <w:tc>
          <w:tcPr>
            <w:tcW w:w="1101" w:type="dxa"/>
            <w:tcBorders>
              <w:top w:val="single" w:color="auto" w:sz="4" w:space="0"/>
              <w:left w:val="single" w:color="auto" w:sz="4" w:space="0"/>
              <w:bottom w:val="single" w:color="auto" w:sz="4" w:space="0"/>
              <w:right w:val="single" w:color="auto" w:sz="4" w:space="0"/>
            </w:tcBorders>
            <w:shd w:val="clear" w:color="auto" w:fill="D0CECE"/>
            <w:vAlign w:val="center"/>
          </w:tcPr>
          <w:p w14:paraId="10D0704F">
            <w:pPr>
              <w:spacing w:after="0"/>
              <w:jc w:val="center"/>
              <w:rPr>
                <w:b/>
                <w:color w:val="000000"/>
                <w:sz w:val="18"/>
                <w:szCs w:val="18"/>
              </w:rPr>
            </w:pPr>
          </w:p>
        </w:tc>
        <w:tc>
          <w:tcPr>
            <w:tcW w:w="971" w:type="dxa"/>
            <w:tcBorders>
              <w:top w:val="single" w:color="auto" w:sz="4" w:space="0"/>
              <w:left w:val="nil"/>
              <w:bottom w:val="single" w:color="auto" w:sz="4" w:space="0"/>
              <w:right w:val="single" w:color="auto" w:sz="4" w:space="0"/>
            </w:tcBorders>
            <w:shd w:val="clear" w:color="auto" w:fill="D0CECE"/>
            <w:vAlign w:val="center"/>
          </w:tcPr>
          <w:p w14:paraId="1DBC449B">
            <w:pPr>
              <w:spacing w:after="0"/>
              <w:jc w:val="center"/>
              <w:rPr>
                <w:b/>
                <w:color w:val="000000"/>
                <w:sz w:val="18"/>
                <w:szCs w:val="18"/>
                <w:lang w:eastAsia="zh-CN"/>
              </w:rPr>
            </w:pPr>
            <w:r>
              <w:rPr>
                <w:rFonts w:hint="eastAsia"/>
                <w:b/>
                <w:color w:val="000000"/>
                <w:sz w:val="18"/>
                <w:szCs w:val="18"/>
                <w:lang w:eastAsia="zh-CN"/>
              </w:rPr>
              <w:t>0x9011</w:t>
            </w:r>
          </w:p>
        </w:tc>
        <w:tc>
          <w:tcPr>
            <w:tcW w:w="871" w:type="dxa"/>
            <w:tcBorders>
              <w:top w:val="single" w:color="auto" w:sz="4" w:space="0"/>
              <w:left w:val="nil"/>
              <w:bottom w:val="single" w:color="auto" w:sz="4" w:space="0"/>
              <w:right w:val="single" w:color="auto" w:sz="4" w:space="0"/>
            </w:tcBorders>
            <w:shd w:val="clear" w:color="auto" w:fill="D0CECE"/>
            <w:vAlign w:val="center"/>
          </w:tcPr>
          <w:p w14:paraId="11DF5361">
            <w:pPr>
              <w:spacing w:after="0"/>
              <w:jc w:val="center"/>
              <w:rPr>
                <w:b/>
                <w:color w:val="000000"/>
                <w:sz w:val="18"/>
                <w:szCs w:val="18"/>
                <w:lang w:eastAsia="zh-CN"/>
              </w:rPr>
            </w:pPr>
            <w:r>
              <w:rPr>
                <w:rFonts w:hint="eastAsia"/>
                <w:b/>
                <w:color w:val="000000"/>
                <w:sz w:val="18"/>
                <w:szCs w:val="18"/>
                <w:lang w:eastAsia="zh-CN"/>
              </w:rPr>
              <w:t>1</w:t>
            </w:r>
          </w:p>
        </w:tc>
        <w:tc>
          <w:tcPr>
            <w:tcW w:w="2619" w:type="dxa"/>
            <w:tcBorders>
              <w:top w:val="single" w:color="auto" w:sz="4" w:space="0"/>
              <w:left w:val="nil"/>
              <w:bottom w:val="single" w:color="auto" w:sz="4" w:space="0"/>
              <w:right w:val="single" w:color="auto" w:sz="4" w:space="0"/>
            </w:tcBorders>
            <w:shd w:val="clear" w:color="auto" w:fill="D0CECE"/>
            <w:vAlign w:val="center"/>
          </w:tcPr>
          <w:p w14:paraId="0C3CF155">
            <w:pPr>
              <w:spacing w:after="0"/>
              <w:jc w:val="center"/>
              <w:rPr>
                <w:b/>
                <w:color w:val="000000"/>
                <w:sz w:val="18"/>
                <w:szCs w:val="18"/>
                <w:lang w:eastAsia="zh-CN"/>
              </w:rPr>
            </w:pPr>
            <w:r>
              <w:rPr>
                <w:rFonts w:hint="eastAsia"/>
                <w:b/>
                <w:color w:val="000000"/>
                <w:sz w:val="18"/>
                <w:szCs w:val="18"/>
                <w:lang w:eastAsia="zh-CN"/>
              </w:rPr>
              <w:t>Driver license allow</w:t>
            </w:r>
          </w:p>
        </w:tc>
        <w:tc>
          <w:tcPr>
            <w:tcW w:w="992" w:type="dxa"/>
            <w:tcBorders>
              <w:top w:val="single" w:color="auto" w:sz="4" w:space="0"/>
              <w:left w:val="nil"/>
              <w:bottom w:val="single" w:color="auto" w:sz="4" w:space="0"/>
              <w:right w:val="single" w:color="auto" w:sz="4" w:space="0"/>
            </w:tcBorders>
            <w:shd w:val="clear" w:color="auto" w:fill="D0CECE"/>
            <w:vAlign w:val="center"/>
          </w:tcPr>
          <w:p w14:paraId="7353868C">
            <w:pPr>
              <w:spacing w:after="0"/>
              <w:jc w:val="center"/>
              <w:rPr>
                <w:b/>
                <w:color w:val="000000"/>
                <w:sz w:val="18"/>
                <w:szCs w:val="18"/>
                <w:lang w:eastAsia="zh-CN"/>
              </w:rPr>
            </w:pPr>
            <w:r>
              <w:rPr>
                <w:rFonts w:hint="eastAsia"/>
                <w:b/>
                <w:color w:val="000000"/>
                <w:sz w:val="18"/>
                <w:szCs w:val="18"/>
                <w:lang w:eastAsia="zh-CN"/>
              </w:rPr>
              <w:t>U8</w:t>
            </w:r>
          </w:p>
        </w:tc>
        <w:tc>
          <w:tcPr>
            <w:tcW w:w="2693" w:type="dxa"/>
            <w:tcBorders>
              <w:top w:val="single" w:color="auto" w:sz="4" w:space="0"/>
              <w:left w:val="nil"/>
              <w:bottom w:val="single" w:color="auto" w:sz="4" w:space="0"/>
              <w:right w:val="single" w:color="auto" w:sz="4" w:space="0"/>
            </w:tcBorders>
            <w:shd w:val="clear" w:color="auto" w:fill="D0CECE"/>
            <w:vAlign w:val="center"/>
          </w:tcPr>
          <w:p w14:paraId="012DEA39">
            <w:pPr>
              <w:spacing w:after="0"/>
              <w:jc w:val="center"/>
              <w:rPr>
                <w:b/>
                <w:color w:val="000000"/>
                <w:sz w:val="18"/>
                <w:szCs w:val="18"/>
                <w:lang w:eastAsia="zh-CN"/>
              </w:rPr>
            </w:pPr>
            <w:r>
              <w:rPr>
                <w:rFonts w:hint="eastAsia"/>
                <w:b/>
                <w:color w:val="000000"/>
                <w:sz w:val="18"/>
                <w:szCs w:val="18"/>
                <w:lang w:eastAsia="zh-CN"/>
              </w:rPr>
              <w:t>0x01:allow  0x00: not allow</w:t>
            </w:r>
          </w:p>
        </w:tc>
      </w:tr>
    </w:tbl>
    <w:p w14:paraId="20118144">
      <w:pPr>
        <w:jc w:val="left"/>
        <w:rPr>
          <w:rFonts w:hint="default" w:ascii="Times New Roman" w:hAnsi="Times New Roman" w:cs="Times New Roman"/>
          <w:sz w:val="21"/>
          <w:szCs w:val="21"/>
          <w:lang w:eastAsia="zh-CN"/>
        </w:rPr>
      </w:pPr>
    </w:p>
    <w:p w14:paraId="3C82717E">
      <w:pPr>
        <w:jc w:val="left"/>
        <w:rPr>
          <w:rFonts w:hint="default" w:ascii="Times New Roman" w:hAnsi="Times New Roman" w:cs="Times New Roman"/>
          <w:sz w:val="21"/>
          <w:szCs w:val="21"/>
          <w:lang w:eastAsia="zh-CN"/>
        </w:rPr>
      </w:pPr>
    </w:p>
    <w:p w14:paraId="1F06F7BB">
      <w:pPr>
        <w:jc w:val="left"/>
        <w:rPr>
          <w:rFonts w:hint="default" w:ascii="Times New Roman" w:hAnsi="Times New Roman" w:cs="Times New Roman"/>
          <w:sz w:val="21"/>
          <w:szCs w:val="21"/>
          <w:lang w:eastAsia="zh-CN"/>
        </w:rPr>
      </w:pPr>
    </w:p>
    <w:p w14:paraId="46DBCFE9">
      <w:pPr>
        <w:jc w:val="left"/>
        <w:rPr>
          <w:rFonts w:hint="default" w:ascii="Times New Roman" w:hAnsi="Times New Roman" w:cs="Times New Roman"/>
          <w:sz w:val="21"/>
          <w:szCs w:val="21"/>
          <w:lang w:eastAsia="zh-CN"/>
        </w:rPr>
      </w:pPr>
    </w:p>
    <w:p w14:paraId="6603D308">
      <w:pPr>
        <w:jc w:val="left"/>
        <w:rPr>
          <w:rFonts w:hint="default" w:ascii="Times New Roman" w:hAnsi="Times New Roman" w:cs="Times New Roman"/>
          <w:sz w:val="21"/>
          <w:szCs w:val="21"/>
          <w:lang w:eastAsia="zh-CN"/>
        </w:rPr>
      </w:pPr>
    </w:p>
    <w:p w14:paraId="2382FF86">
      <w:pPr>
        <w:pStyle w:val="3"/>
        <w:ind w:left="0"/>
        <w:rPr>
          <w:rFonts w:hint="default" w:ascii="Times New Roman" w:hAnsi="Times New Roman" w:cs="Times New Roman"/>
          <w:color w:val="000000"/>
          <w:sz w:val="21"/>
          <w:szCs w:val="21"/>
          <w:lang w:eastAsia="zh-CN"/>
        </w:rPr>
      </w:pPr>
      <w:bookmarkStart w:id="478" w:name="_附表_CAN广播数据流（部标808-2019）"/>
      <w:bookmarkStart w:id="479" w:name="_Appendix - CAN Broadcast Data Stream (Standard 808-2019)"/>
      <w:r>
        <w:rPr>
          <w:rFonts w:hint="default" w:ascii="Times New Roman" w:hAnsi="Times New Roman" w:cs="Times New Roman"/>
          <w:color w:val="000000"/>
          <w:sz w:val="21"/>
          <w:szCs w:val="21"/>
          <w:lang w:val="en-US" w:eastAsia="zh-CN"/>
        </w:rPr>
        <w:t xml:space="preserve">  </w:t>
      </w:r>
      <w:r>
        <w:rPr>
          <w:rFonts w:hint="default" w:ascii="Times New Roman" w:hAnsi="Times New Roman" w:cs="Times New Roman"/>
          <w:color w:val="000000"/>
          <w:sz w:val="21"/>
          <w:szCs w:val="21"/>
        </w:rPr>
        <w:fldChar w:fldCharType="begin"/>
      </w:r>
      <w:r>
        <w:rPr>
          <w:rFonts w:hint="default" w:ascii="Times New Roman" w:hAnsi="Times New Roman" w:cs="Times New Roman"/>
          <w:color w:val="000000"/>
          <w:sz w:val="21"/>
          <w:szCs w:val="21"/>
        </w:rPr>
        <w:instrText xml:space="preserve"> HYPERLINK \l "_[ 0705 ] CAN broadcast data stream report" </w:instrText>
      </w:r>
      <w:r>
        <w:rPr>
          <w:rFonts w:hint="default" w:ascii="Times New Roman" w:hAnsi="Times New Roman" w:cs="Times New Roman"/>
          <w:color w:val="000000"/>
          <w:sz w:val="21"/>
          <w:szCs w:val="21"/>
        </w:rPr>
        <w:fldChar w:fldCharType="separate"/>
      </w:r>
      <w:r>
        <w:rPr>
          <w:rStyle w:val="17"/>
          <w:rFonts w:hint="default" w:ascii="Times New Roman" w:hAnsi="Times New Roman" w:cs="Times New Roman"/>
          <w:sz w:val="21"/>
          <w:szCs w:val="21"/>
        </w:rPr>
        <w:t>Appendix - C</w:t>
      </w:r>
      <w:r>
        <w:rPr>
          <w:rStyle w:val="17"/>
          <w:rFonts w:hint="default" w:ascii="Times New Roman" w:hAnsi="Times New Roman" w:cs="Times New Roman"/>
          <w:sz w:val="21"/>
          <w:szCs w:val="21"/>
          <w:lang w:val="en-US" w:eastAsia="zh-CN"/>
        </w:rPr>
        <w:t>A</w:t>
      </w:r>
      <w:r>
        <w:rPr>
          <w:rStyle w:val="17"/>
          <w:rFonts w:hint="default" w:ascii="Times New Roman" w:hAnsi="Times New Roman" w:cs="Times New Roman"/>
          <w:sz w:val="21"/>
          <w:szCs w:val="21"/>
        </w:rPr>
        <w:t>N Broadcast Data Stream (Standard 808-</w:t>
      </w:r>
      <w:r>
        <w:rPr>
          <w:rStyle w:val="17"/>
          <w:rFonts w:hint="default" w:ascii="Times New Roman" w:hAnsi="Times New Roman" w:cs="Times New Roman"/>
          <w:sz w:val="21"/>
          <w:szCs w:val="21"/>
          <w:lang w:eastAsia="zh-CN"/>
        </w:rPr>
        <w:t>2013</w:t>
      </w:r>
      <w:r>
        <w:rPr>
          <w:rStyle w:val="17"/>
          <w:rFonts w:hint="default" w:ascii="Times New Roman" w:hAnsi="Times New Roman" w:cs="Times New Roman"/>
          <w:sz w:val="21"/>
          <w:szCs w:val="21"/>
        </w:rPr>
        <w:t>)</w:t>
      </w:r>
      <w:r>
        <w:rPr>
          <w:rFonts w:hint="default" w:ascii="Times New Roman" w:hAnsi="Times New Roman" w:cs="Times New Roman"/>
          <w:color w:val="000000"/>
          <w:sz w:val="21"/>
          <w:szCs w:val="21"/>
        </w:rPr>
        <w:fldChar w:fldCharType="end"/>
      </w:r>
    </w:p>
    <w:bookmarkEnd w:id="478"/>
    <w:bookmarkEnd w:id="479"/>
    <w:tbl>
      <w:tblPr>
        <w:tblStyle w:val="12"/>
        <w:tblW w:w="9372" w:type="dxa"/>
        <w:tblInd w:w="299" w:type="dxa"/>
        <w:tblLayout w:type="fixed"/>
        <w:tblCellMar>
          <w:top w:w="15" w:type="dxa"/>
          <w:left w:w="15" w:type="dxa"/>
          <w:bottom w:w="15" w:type="dxa"/>
          <w:right w:w="15" w:type="dxa"/>
        </w:tblCellMar>
      </w:tblPr>
      <w:tblGrid>
        <w:gridCol w:w="857"/>
        <w:gridCol w:w="2125"/>
        <w:gridCol w:w="690"/>
        <w:gridCol w:w="1425"/>
        <w:gridCol w:w="4275"/>
      </w:tblGrid>
      <w:tr w14:paraId="58ED6D80">
        <w:tblPrEx>
          <w:tblCellMar>
            <w:top w:w="15" w:type="dxa"/>
            <w:left w:w="15" w:type="dxa"/>
            <w:bottom w:w="15" w:type="dxa"/>
            <w:right w:w="15" w:type="dxa"/>
          </w:tblCellMar>
        </w:tblPrEx>
        <w:trPr>
          <w:trHeight w:val="390" w:hRule="atLeast"/>
        </w:trPr>
        <w:tc>
          <w:tcPr>
            <w:tcW w:w="857" w:type="dxa"/>
            <w:tcBorders>
              <w:top w:val="single" w:color="000000" w:sz="4" w:space="0"/>
              <w:left w:val="single" w:color="000000" w:sz="4" w:space="0"/>
              <w:bottom w:val="single" w:color="000000" w:sz="4" w:space="0"/>
              <w:right w:val="single" w:color="000000" w:sz="4" w:space="0"/>
            </w:tcBorders>
            <w:shd w:val="clear" w:color="auto" w:fill="BFBFBF"/>
            <w:noWrap w:val="0"/>
            <w:vAlign w:val="center"/>
          </w:tcPr>
          <w:p w14:paraId="19D07AC4">
            <w:pPr>
              <w:jc w:val="center"/>
              <w:rPr>
                <w:rFonts w:hint="default" w:ascii="Times New Roman" w:hAnsi="Times New Roman" w:cs="Times New Roman"/>
                <w:color w:val="000000"/>
                <w:sz w:val="18"/>
                <w:szCs w:val="18"/>
                <w:lang w:val="en-US" w:eastAsia="zh-CN"/>
              </w:rPr>
            </w:pPr>
            <w:r>
              <w:rPr>
                <w:rFonts w:hint="default" w:ascii="Times New Roman" w:hAnsi="Times New Roman" w:cs="Times New Roman"/>
                <w:color w:val="000000"/>
                <w:sz w:val="18"/>
                <w:szCs w:val="18"/>
                <w:lang w:val="en-US" w:eastAsia="zh-CN"/>
              </w:rPr>
              <w:t>起始字节</w:t>
            </w:r>
          </w:p>
        </w:tc>
        <w:tc>
          <w:tcPr>
            <w:tcW w:w="2125" w:type="dxa"/>
            <w:tcBorders>
              <w:top w:val="single" w:color="000000" w:sz="4" w:space="0"/>
              <w:left w:val="single" w:color="000000" w:sz="4" w:space="0"/>
              <w:bottom w:val="single" w:color="000000" w:sz="4" w:space="0"/>
              <w:right w:val="single" w:color="000000" w:sz="4" w:space="0"/>
            </w:tcBorders>
            <w:shd w:val="clear" w:color="auto" w:fill="BFBFBF"/>
            <w:noWrap w:val="0"/>
            <w:vAlign w:val="center"/>
          </w:tcPr>
          <w:p w14:paraId="14197BE0">
            <w:pPr>
              <w:jc w:val="center"/>
              <w:rPr>
                <w:rFonts w:hint="default" w:ascii="Times New Roman" w:hAnsi="Times New Roman" w:eastAsia="宋体" w:cs="Times New Roman"/>
                <w:color w:val="000000"/>
                <w:sz w:val="18"/>
                <w:szCs w:val="18"/>
                <w:lang w:eastAsia="zh-CN"/>
              </w:rPr>
            </w:pPr>
            <w:r>
              <w:rPr>
                <w:rFonts w:hint="default" w:ascii="Times New Roman" w:hAnsi="Times New Roman" w:cs="Times New Roman"/>
                <w:color w:val="000000"/>
                <w:sz w:val="18"/>
                <w:szCs w:val="18"/>
                <w:lang w:val="en-US" w:eastAsia="zh-CN"/>
              </w:rPr>
              <w:t>字段</w:t>
            </w:r>
          </w:p>
        </w:tc>
        <w:tc>
          <w:tcPr>
            <w:tcW w:w="690" w:type="dxa"/>
            <w:tcBorders>
              <w:top w:val="single" w:color="000000" w:sz="4" w:space="0"/>
              <w:left w:val="single" w:color="000000" w:sz="4" w:space="0"/>
              <w:bottom w:val="single" w:color="000000" w:sz="4" w:space="0"/>
              <w:right w:val="single" w:color="000000" w:sz="4" w:space="0"/>
            </w:tcBorders>
            <w:shd w:val="clear" w:color="auto" w:fill="BFBFBF"/>
            <w:noWrap w:val="0"/>
            <w:vAlign w:val="center"/>
          </w:tcPr>
          <w:p w14:paraId="13EC12A3">
            <w:pPr>
              <w:jc w:val="center"/>
              <w:rPr>
                <w:rFonts w:hint="default" w:ascii="Times New Roman" w:hAnsi="Times New Roman" w:cs="Times New Roman"/>
                <w:color w:val="000000"/>
                <w:sz w:val="18"/>
                <w:szCs w:val="18"/>
              </w:rPr>
            </w:pPr>
            <w:r>
              <w:rPr>
                <w:rFonts w:hint="default" w:ascii="Times New Roman" w:hAnsi="Times New Roman" w:cs="Times New Roman"/>
                <w:color w:val="000000"/>
                <w:sz w:val="18"/>
                <w:szCs w:val="18"/>
              </w:rPr>
              <w:t>字节数</w:t>
            </w:r>
          </w:p>
        </w:tc>
        <w:tc>
          <w:tcPr>
            <w:tcW w:w="1425" w:type="dxa"/>
            <w:tcBorders>
              <w:top w:val="single" w:color="000000" w:sz="4" w:space="0"/>
              <w:left w:val="single" w:color="000000" w:sz="4" w:space="0"/>
              <w:bottom w:val="single" w:color="000000" w:sz="4" w:space="0"/>
              <w:right w:val="single" w:color="000000" w:sz="4" w:space="0"/>
            </w:tcBorders>
            <w:shd w:val="clear" w:color="auto" w:fill="BFBFBF"/>
            <w:noWrap w:val="0"/>
            <w:vAlign w:val="center"/>
          </w:tcPr>
          <w:p w14:paraId="6A4FDDCA">
            <w:pPr>
              <w:jc w:val="center"/>
              <w:rPr>
                <w:rFonts w:hint="default" w:ascii="Times New Roman" w:hAnsi="Times New Roman" w:cs="Times New Roman"/>
                <w:color w:val="000000"/>
                <w:sz w:val="18"/>
                <w:szCs w:val="18"/>
              </w:rPr>
            </w:pPr>
            <w:r>
              <w:rPr>
                <w:rFonts w:hint="default" w:ascii="Times New Roman" w:hAnsi="Times New Roman" w:cs="Times New Roman"/>
                <w:color w:val="000000"/>
                <w:sz w:val="18"/>
                <w:szCs w:val="18"/>
              </w:rPr>
              <w:t>数据类型</w:t>
            </w:r>
          </w:p>
        </w:tc>
        <w:tc>
          <w:tcPr>
            <w:tcW w:w="4275" w:type="dxa"/>
            <w:tcBorders>
              <w:top w:val="single" w:color="000000" w:sz="4" w:space="0"/>
              <w:left w:val="single" w:color="000000" w:sz="4" w:space="0"/>
              <w:bottom w:val="single" w:color="000000" w:sz="4" w:space="0"/>
              <w:right w:val="single" w:color="000000" w:sz="4" w:space="0"/>
            </w:tcBorders>
            <w:shd w:val="clear" w:color="auto" w:fill="BFBFBF"/>
            <w:noWrap w:val="0"/>
            <w:vAlign w:val="center"/>
          </w:tcPr>
          <w:p w14:paraId="46ACE15B">
            <w:pPr>
              <w:jc w:val="center"/>
              <w:rPr>
                <w:rFonts w:hint="default" w:ascii="Times New Roman" w:hAnsi="Times New Roman" w:cs="Times New Roman"/>
                <w:color w:val="000000"/>
                <w:sz w:val="18"/>
                <w:szCs w:val="18"/>
              </w:rPr>
            </w:pPr>
            <w:r>
              <w:rPr>
                <w:rFonts w:hint="default" w:ascii="Times New Roman" w:hAnsi="Times New Roman" w:cs="Times New Roman"/>
                <w:color w:val="000000"/>
                <w:sz w:val="18"/>
                <w:szCs w:val="18"/>
              </w:rPr>
              <w:t>描述</w:t>
            </w:r>
          </w:p>
        </w:tc>
      </w:tr>
      <w:tr w14:paraId="7017E5CA">
        <w:tblPrEx>
          <w:tblCellMar>
            <w:top w:w="15" w:type="dxa"/>
            <w:left w:w="15" w:type="dxa"/>
            <w:bottom w:w="15" w:type="dxa"/>
            <w:right w:w="15" w:type="dxa"/>
          </w:tblCellMar>
        </w:tblPrEx>
        <w:trPr>
          <w:trHeight w:val="477" w:hRule="atLeast"/>
        </w:trPr>
        <w:tc>
          <w:tcPr>
            <w:tcW w:w="857" w:type="dxa"/>
            <w:tcBorders>
              <w:top w:val="single" w:color="000000" w:sz="4" w:space="0"/>
              <w:left w:val="single" w:color="000000" w:sz="4" w:space="0"/>
              <w:bottom w:val="single" w:color="000000" w:sz="4" w:space="0"/>
              <w:right w:val="single" w:color="000000" w:sz="4" w:space="0"/>
            </w:tcBorders>
            <w:shd w:val="clear" w:color="auto" w:fill="FFFFFF"/>
            <w:noWrap w:val="0"/>
            <w:vAlign w:val="center"/>
          </w:tcPr>
          <w:p w14:paraId="641C9490">
            <w:pPr>
              <w:spacing w:line="240" w:lineRule="auto"/>
              <w:jc w:val="center"/>
              <w:rPr>
                <w:rFonts w:hint="default" w:ascii="Times New Roman" w:hAnsi="Times New Roman" w:eastAsia="宋体" w:cs="Times New Roman"/>
                <w:sz w:val="18"/>
                <w:szCs w:val="18"/>
                <w:lang w:val="en-US" w:eastAsia="zh-CN"/>
              </w:rPr>
            </w:pPr>
            <w:r>
              <w:rPr>
                <w:rFonts w:hint="default" w:ascii="Times New Roman" w:hAnsi="Times New Roman" w:eastAsia="宋体" w:cs="Times New Roman"/>
                <w:sz w:val="18"/>
                <w:szCs w:val="18"/>
                <w:lang w:val="en-US" w:eastAsia="zh-CN"/>
              </w:rPr>
              <w:t>0</w:t>
            </w:r>
          </w:p>
        </w:tc>
        <w:tc>
          <w:tcPr>
            <w:tcW w:w="2125" w:type="dxa"/>
            <w:tcBorders>
              <w:top w:val="single" w:color="000000" w:sz="4" w:space="0"/>
              <w:left w:val="single" w:color="000000" w:sz="4" w:space="0"/>
              <w:bottom w:val="single" w:color="000000" w:sz="4" w:space="0"/>
              <w:right w:val="single" w:color="000000" w:sz="4" w:space="0"/>
            </w:tcBorders>
            <w:shd w:val="clear" w:color="auto" w:fill="FFFFFF"/>
            <w:noWrap w:val="0"/>
            <w:vAlign w:val="center"/>
          </w:tcPr>
          <w:p w14:paraId="6DACFDC4">
            <w:pPr>
              <w:spacing w:line="240" w:lineRule="auto"/>
              <w:jc w:val="center"/>
              <w:rPr>
                <w:rFonts w:hint="default" w:ascii="Times New Roman" w:hAnsi="Times New Roman" w:eastAsia="宋体" w:cs="Times New Roman"/>
                <w:color w:val="000000"/>
                <w:sz w:val="18"/>
                <w:szCs w:val="18"/>
                <w:lang w:val="en-US" w:eastAsia="zh-CN"/>
              </w:rPr>
            </w:pPr>
            <w:r>
              <w:rPr>
                <w:rFonts w:hint="default" w:ascii="Times New Roman" w:hAnsi="Times New Roman" w:cs="Times New Roman"/>
              </w:rPr>
              <w:t>Number of data items</w:t>
            </w:r>
          </w:p>
        </w:tc>
        <w:tc>
          <w:tcPr>
            <w:tcW w:w="690" w:type="dxa"/>
            <w:tcBorders>
              <w:top w:val="single" w:color="000000" w:sz="4" w:space="0"/>
              <w:left w:val="single" w:color="000000" w:sz="4" w:space="0"/>
              <w:bottom w:val="single" w:color="000000" w:sz="4" w:space="0"/>
              <w:right w:val="single" w:color="000000" w:sz="4" w:space="0"/>
            </w:tcBorders>
            <w:shd w:val="clear" w:color="auto" w:fill="FFFFFF"/>
            <w:noWrap w:val="0"/>
            <w:vAlign w:val="center"/>
          </w:tcPr>
          <w:p w14:paraId="23F36D78">
            <w:pPr>
              <w:spacing w:line="240" w:lineRule="auto"/>
              <w:jc w:val="center"/>
              <w:rPr>
                <w:rFonts w:hint="default" w:ascii="Times New Roman" w:hAnsi="Times New Roman" w:eastAsia="宋体" w:cs="Times New Roman"/>
                <w:color w:val="000000"/>
                <w:sz w:val="18"/>
                <w:szCs w:val="18"/>
                <w:lang w:val="en-US" w:eastAsia="zh-CN"/>
              </w:rPr>
            </w:pPr>
            <w:r>
              <w:rPr>
                <w:rFonts w:hint="default" w:ascii="Times New Roman" w:hAnsi="Times New Roman" w:eastAsia="宋体" w:cs="Times New Roman"/>
                <w:color w:val="000000"/>
                <w:sz w:val="18"/>
                <w:szCs w:val="18"/>
                <w:lang w:val="en-US" w:eastAsia="zh-CN"/>
              </w:rPr>
              <w:t>2</w:t>
            </w:r>
          </w:p>
        </w:tc>
        <w:tc>
          <w:tcPr>
            <w:tcW w:w="1425" w:type="dxa"/>
            <w:tcBorders>
              <w:top w:val="single" w:color="000000" w:sz="4" w:space="0"/>
              <w:left w:val="single" w:color="000000" w:sz="4" w:space="0"/>
              <w:bottom w:val="single" w:color="000000" w:sz="4" w:space="0"/>
              <w:right w:val="single" w:color="000000" w:sz="4" w:space="0"/>
            </w:tcBorders>
            <w:shd w:val="clear" w:color="auto" w:fill="FFFFFF"/>
            <w:noWrap w:val="0"/>
            <w:vAlign w:val="center"/>
          </w:tcPr>
          <w:p w14:paraId="26112ED8">
            <w:pPr>
              <w:spacing w:line="240" w:lineRule="auto"/>
              <w:jc w:val="center"/>
              <w:rPr>
                <w:rFonts w:hint="default" w:ascii="Times New Roman" w:hAnsi="Times New Roman" w:eastAsia="宋体" w:cs="Times New Roman"/>
                <w:color w:val="000000"/>
                <w:sz w:val="18"/>
                <w:szCs w:val="18"/>
                <w:lang w:val="en-US" w:eastAsia="zh-CN"/>
              </w:rPr>
            </w:pPr>
            <w:r>
              <w:rPr>
                <w:rFonts w:hint="default" w:ascii="Times New Roman" w:hAnsi="Times New Roman" w:eastAsia="宋体" w:cs="Times New Roman"/>
                <w:sz w:val="18"/>
                <w:szCs w:val="18"/>
                <w:lang w:val="zh-CN"/>
              </w:rPr>
              <w:t>WORD</w:t>
            </w:r>
          </w:p>
        </w:tc>
        <w:tc>
          <w:tcPr>
            <w:tcW w:w="4275" w:type="dxa"/>
            <w:tcBorders>
              <w:top w:val="single" w:color="000000" w:sz="4" w:space="0"/>
              <w:left w:val="single" w:color="000000" w:sz="4" w:space="0"/>
              <w:bottom w:val="single" w:color="000000" w:sz="4" w:space="0"/>
              <w:right w:val="single" w:color="000000" w:sz="4" w:space="0"/>
            </w:tcBorders>
            <w:shd w:val="clear" w:color="auto" w:fill="FFFFFF"/>
            <w:noWrap w:val="0"/>
            <w:vAlign w:val="center"/>
          </w:tcPr>
          <w:p w14:paraId="7ACB31DE">
            <w:pPr>
              <w:spacing w:line="240" w:lineRule="auto"/>
              <w:jc w:val="left"/>
              <w:rPr>
                <w:rFonts w:hint="default" w:ascii="Times New Roman" w:hAnsi="Times New Roman" w:eastAsia="宋体" w:cs="Times New Roman"/>
                <w:color w:val="000000"/>
                <w:sz w:val="18"/>
                <w:szCs w:val="18"/>
                <w:lang w:val="en-US" w:eastAsia="zh-CN"/>
              </w:rPr>
            </w:pPr>
            <w:r>
              <w:rPr>
                <w:rFonts w:hint="default" w:ascii="Times New Roman" w:hAnsi="Times New Roman" w:cs="Times New Roman"/>
              </w:rPr>
              <w:t>The number of CAN bus data items included, with a value greater than 0</w:t>
            </w:r>
          </w:p>
        </w:tc>
      </w:tr>
      <w:tr w14:paraId="7DE87F48">
        <w:tblPrEx>
          <w:tblCellMar>
            <w:top w:w="15" w:type="dxa"/>
            <w:left w:w="15" w:type="dxa"/>
            <w:bottom w:w="15" w:type="dxa"/>
            <w:right w:w="15" w:type="dxa"/>
          </w:tblCellMar>
        </w:tblPrEx>
        <w:trPr>
          <w:trHeight w:val="477" w:hRule="atLeast"/>
        </w:trPr>
        <w:tc>
          <w:tcPr>
            <w:tcW w:w="857" w:type="dxa"/>
            <w:tcBorders>
              <w:top w:val="single" w:color="000000" w:sz="4" w:space="0"/>
              <w:left w:val="single" w:color="000000" w:sz="4" w:space="0"/>
              <w:bottom w:val="single" w:color="000000" w:sz="4" w:space="0"/>
              <w:right w:val="single" w:color="000000" w:sz="4" w:space="0"/>
            </w:tcBorders>
            <w:shd w:val="clear" w:color="auto" w:fill="FFFFFF"/>
            <w:noWrap w:val="0"/>
            <w:vAlign w:val="center"/>
          </w:tcPr>
          <w:p w14:paraId="0D085B46">
            <w:pPr>
              <w:spacing w:line="240" w:lineRule="auto"/>
              <w:jc w:val="center"/>
              <w:rPr>
                <w:rFonts w:hint="default" w:ascii="Times New Roman" w:hAnsi="Times New Roman" w:eastAsia="宋体" w:cs="Times New Roman"/>
                <w:sz w:val="18"/>
                <w:szCs w:val="18"/>
                <w:lang w:val="en-US" w:eastAsia="zh-CN"/>
              </w:rPr>
            </w:pPr>
            <w:r>
              <w:rPr>
                <w:rFonts w:hint="default" w:ascii="Times New Roman" w:hAnsi="Times New Roman" w:eastAsia="宋体" w:cs="Times New Roman"/>
                <w:sz w:val="18"/>
                <w:szCs w:val="18"/>
                <w:lang w:val="en-US" w:eastAsia="zh-CN"/>
              </w:rPr>
              <w:t>2</w:t>
            </w:r>
          </w:p>
        </w:tc>
        <w:tc>
          <w:tcPr>
            <w:tcW w:w="2125" w:type="dxa"/>
            <w:tcBorders>
              <w:top w:val="single" w:color="000000" w:sz="4" w:space="0"/>
              <w:left w:val="single" w:color="000000" w:sz="4" w:space="0"/>
              <w:bottom w:val="single" w:color="000000" w:sz="4" w:space="0"/>
              <w:right w:val="single" w:color="000000" w:sz="4" w:space="0"/>
            </w:tcBorders>
            <w:shd w:val="clear" w:color="auto" w:fill="FFFFFF"/>
            <w:noWrap w:val="0"/>
            <w:vAlign w:val="center"/>
          </w:tcPr>
          <w:p w14:paraId="19ED0BC9">
            <w:pPr>
              <w:spacing w:line="240" w:lineRule="auto"/>
              <w:jc w:val="center"/>
              <w:rPr>
                <w:rFonts w:hint="default" w:ascii="Times New Roman" w:hAnsi="Times New Roman" w:eastAsia="宋体" w:cs="Times New Roman"/>
                <w:color w:val="000000"/>
                <w:sz w:val="18"/>
                <w:szCs w:val="18"/>
                <w:lang w:val="en-US" w:eastAsia="zh-CN"/>
              </w:rPr>
            </w:pPr>
            <w:r>
              <w:rPr>
                <w:rFonts w:hint="default" w:ascii="Times New Roman" w:hAnsi="Times New Roman" w:cs="Times New Roman"/>
              </w:rPr>
              <w:t>CAN bus data reception time</w:t>
            </w:r>
          </w:p>
        </w:tc>
        <w:tc>
          <w:tcPr>
            <w:tcW w:w="690" w:type="dxa"/>
            <w:tcBorders>
              <w:top w:val="single" w:color="000000" w:sz="4" w:space="0"/>
              <w:left w:val="single" w:color="000000" w:sz="4" w:space="0"/>
              <w:bottom w:val="single" w:color="000000" w:sz="4" w:space="0"/>
              <w:right w:val="single" w:color="000000" w:sz="4" w:space="0"/>
            </w:tcBorders>
            <w:shd w:val="clear" w:color="auto" w:fill="FFFFFF"/>
            <w:noWrap w:val="0"/>
            <w:vAlign w:val="center"/>
          </w:tcPr>
          <w:p w14:paraId="6300227B">
            <w:pPr>
              <w:spacing w:line="240" w:lineRule="auto"/>
              <w:jc w:val="center"/>
              <w:rPr>
                <w:rFonts w:hint="default" w:ascii="Times New Roman" w:hAnsi="Times New Roman" w:eastAsia="宋体" w:cs="Times New Roman"/>
                <w:color w:val="000000"/>
                <w:sz w:val="18"/>
                <w:szCs w:val="18"/>
                <w:lang w:val="en-US" w:eastAsia="zh-CN"/>
              </w:rPr>
            </w:pPr>
            <w:r>
              <w:rPr>
                <w:rFonts w:hint="default" w:ascii="Times New Roman" w:hAnsi="Times New Roman" w:eastAsia="宋体" w:cs="Times New Roman"/>
                <w:color w:val="000000"/>
                <w:sz w:val="18"/>
                <w:szCs w:val="18"/>
                <w:lang w:val="en-US" w:eastAsia="zh-CN"/>
              </w:rPr>
              <w:t>5</w:t>
            </w:r>
          </w:p>
        </w:tc>
        <w:tc>
          <w:tcPr>
            <w:tcW w:w="1425" w:type="dxa"/>
            <w:tcBorders>
              <w:top w:val="single" w:color="000000" w:sz="4" w:space="0"/>
              <w:left w:val="single" w:color="000000" w:sz="4" w:space="0"/>
              <w:bottom w:val="single" w:color="000000" w:sz="4" w:space="0"/>
              <w:right w:val="single" w:color="000000" w:sz="4" w:space="0"/>
            </w:tcBorders>
            <w:shd w:val="clear" w:color="auto" w:fill="FFFFFF"/>
            <w:noWrap w:val="0"/>
            <w:vAlign w:val="center"/>
          </w:tcPr>
          <w:p w14:paraId="3BA1CD4E">
            <w:pPr>
              <w:spacing w:line="240" w:lineRule="auto"/>
              <w:jc w:val="center"/>
              <w:rPr>
                <w:rFonts w:hint="default" w:ascii="Times New Roman" w:hAnsi="Times New Roman" w:eastAsia="宋体" w:cs="Times New Roman"/>
                <w:color w:val="000000"/>
                <w:sz w:val="18"/>
                <w:szCs w:val="18"/>
                <w:lang w:val="en-US" w:eastAsia="zh-CN"/>
              </w:rPr>
            </w:pPr>
            <w:r>
              <w:rPr>
                <w:rFonts w:hint="default" w:ascii="Times New Roman" w:hAnsi="Times New Roman" w:eastAsia="宋体" w:cs="Times New Roman"/>
                <w:sz w:val="18"/>
                <w:szCs w:val="18"/>
                <w:lang w:val="zh-CN"/>
              </w:rPr>
              <w:t>BCD[5]</w:t>
            </w:r>
          </w:p>
        </w:tc>
        <w:tc>
          <w:tcPr>
            <w:tcW w:w="4275" w:type="dxa"/>
            <w:tcBorders>
              <w:top w:val="single" w:color="000000" w:sz="4" w:space="0"/>
              <w:left w:val="single" w:color="000000" w:sz="4" w:space="0"/>
              <w:bottom w:val="single" w:color="000000" w:sz="4" w:space="0"/>
              <w:right w:val="single" w:color="000000" w:sz="4" w:space="0"/>
            </w:tcBorders>
            <w:shd w:val="clear" w:color="auto" w:fill="FFFFFF"/>
            <w:noWrap w:val="0"/>
            <w:vAlign w:val="center"/>
          </w:tcPr>
          <w:p w14:paraId="16C0D675">
            <w:pPr>
              <w:spacing w:beforeLines="0" w:afterLines="0" w:line="240" w:lineRule="auto"/>
              <w:jc w:val="left"/>
              <w:rPr>
                <w:rFonts w:hint="default" w:ascii="Times New Roman" w:hAnsi="Times New Roman" w:eastAsia="宋体" w:cs="Times New Roman"/>
                <w:color w:val="000000"/>
                <w:sz w:val="18"/>
                <w:szCs w:val="18"/>
                <w:lang w:val="en-US" w:eastAsia="zh-CN"/>
              </w:rPr>
            </w:pPr>
            <w:r>
              <w:rPr>
                <w:rFonts w:hint="default" w:ascii="Times New Roman" w:hAnsi="Times New Roman" w:cs="Times New Roman"/>
              </w:rPr>
              <w:t>The receiving time of the first data on the CAN bus, hh mm ss msms</w:t>
            </w:r>
          </w:p>
        </w:tc>
      </w:tr>
      <w:tr w14:paraId="6EDDDEED">
        <w:tblPrEx>
          <w:tblCellMar>
            <w:top w:w="15" w:type="dxa"/>
            <w:left w:w="15" w:type="dxa"/>
            <w:bottom w:w="15" w:type="dxa"/>
            <w:right w:w="15" w:type="dxa"/>
          </w:tblCellMar>
        </w:tblPrEx>
        <w:trPr>
          <w:trHeight w:val="408" w:hRule="atLeast"/>
        </w:trPr>
        <w:tc>
          <w:tcPr>
            <w:tcW w:w="857" w:type="dxa"/>
            <w:tcBorders>
              <w:top w:val="single" w:color="000000" w:sz="4" w:space="0"/>
              <w:left w:val="single" w:color="000000" w:sz="4" w:space="0"/>
              <w:bottom w:val="single" w:color="000000" w:sz="4" w:space="0"/>
              <w:right w:val="single" w:color="000000" w:sz="4" w:space="0"/>
            </w:tcBorders>
            <w:shd w:val="clear" w:color="auto" w:fill="FFFFFF"/>
            <w:noWrap w:val="0"/>
            <w:vAlign w:val="center"/>
          </w:tcPr>
          <w:p w14:paraId="3034215E">
            <w:pPr>
              <w:spacing w:line="240" w:lineRule="auto"/>
              <w:jc w:val="center"/>
              <w:rPr>
                <w:rFonts w:hint="default" w:ascii="Times New Roman" w:hAnsi="Times New Roman" w:eastAsia="宋体" w:cs="Times New Roman"/>
                <w:color w:val="000000"/>
                <w:sz w:val="18"/>
                <w:szCs w:val="18"/>
                <w:lang w:val="en-US" w:eastAsia="zh-CN"/>
              </w:rPr>
            </w:pPr>
            <w:r>
              <w:rPr>
                <w:rFonts w:hint="default" w:ascii="Times New Roman" w:hAnsi="Times New Roman" w:eastAsia="宋体" w:cs="Times New Roman"/>
                <w:color w:val="000000"/>
                <w:sz w:val="18"/>
                <w:szCs w:val="18"/>
                <w:lang w:val="en-US" w:eastAsia="zh-CN"/>
              </w:rPr>
              <w:t>7</w:t>
            </w:r>
          </w:p>
        </w:tc>
        <w:tc>
          <w:tcPr>
            <w:tcW w:w="2125" w:type="dxa"/>
            <w:tcBorders>
              <w:top w:val="single" w:color="000000" w:sz="4" w:space="0"/>
              <w:left w:val="single" w:color="000000" w:sz="4" w:space="0"/>
              <w:bottom w:val="single" w:color="000000" w:sz="4" w:space="0"/>
              <w:right w:val="single" w:color="000000" w:sz="4" w:space="0"/>
            </w:tcBorders>
            <w:shd w:val="clear" w:color="auto" w:fill="FFFFFF"/>
            <w:noWrap w:val="0"/>
            <w:vAlign w:val="center"/>
          </w:tcPr>
          <w:p w14:paraId="7F2D39F3">
            <w:pPr>
              <w:spacing w:line="240" w:lineRule="auto"/>
              <w:jc w:val="center"/>
              <w:rPr>
                <w:rFonts w:hint="default" w:ascii="Times New Roman" w:hAnsi="Times New Roman" w:eastAsia="宋体" w:cs="Times New Roman"/>
                <w:color w:val="000000"/>
                <w:sz w:val="18"/>
                <w:szCs w:val="18"/>
                <w:lang w:val="en-US" w:eastAsia="zh-CN"/>
              </w:rPr>
            </w:pPr>
            <w:r>
              <w:rPr>
                <w:rFonts w:hint="default" w:ascii="Times New Roman" w:hAnsi="Times New Roman" w:cs="Times New Roman"/>
              </w:rPr>
              <w:t>CAN bus data items</w:t>
            </w:r>
          </w:p>
        </w:tc>
        <w:tc>
          <w:tcPr>
            <w:tcW w:w="690" w:type="dxa"/>
            <w:tcBorders>
              <w:top w:val="single" w:color="000000" w:sz="4" w:space="0"/>
              <w:left w:val="single" w:color="000000" w:sz="4" w:space="0"/>
              <w:bottom w:val="single" w:color="000000" w:sz="4" w:space="0"/>
              <w:right w:val="single" w:color="000000" w:sz="4" w:space="0"/>
            </w:tcBorders>
            <w:shd w:val="clear" w:color="auto" w:fill="FFFFFF"/>
            <w:noWrap w:val="0"/>
            <w:vAlign w:val="center"/>
          </w:tcPr>
          <w:p w14:paraId="09F8435D">
            <w:pPr>
              <w:spacing w:line="240" w:lineRule="auto"/>
              <w:jc w:val="center"/>
              <w:rPr>
                <w:rFonts w:hint="default" w:ascii="Times New Roman" w:hAnsi="Times New Roman" w:eastAsia="宋体" w:cs="Times New Roman"/>
                <w:color w:val="000000"/>
                <w:sz w:val="18"/>
                <w:szCs w:val="18"/>
                <w:lang w:val="en-US" w:eastAsia="zh-CN"/>
              </w:rPr>
            </w:pPr>
            <w:r>
              <w:rPr>
                <w:rFonts w:hint="default" w:ascii="Times New Roman" w:hAnsi="Times New Roman" w:eastAsia="宋体" w:cs="Times New Roman"/>
                <w:color w:val="000000"/>
                <w:sz w:val="18"/>
                <w:szCs w:val="18"/>
                <w:lang w:val="en-US" w:eastAsia="zh-CN"/>
              </w:rPr>
              <w:t>--</w:t>
            </w:r>
          </w:p>
        </w:tc>
        <w:tc>
          <w:tcPr>
            <w:tcW w:w="1425" w:type="dxa"/>
            <w:tcBorders>
              <w:top w:val="single" w:color="000000" w:sz="4" w:space="0"/>
              <w:left w:val="single" w:color="000000" w:sz="4" w:space="0"/>
              <w:bottom w:val="single" w:color="000000" w:sz="4" w:space="0"/>
              <w:right w:val="single" w:color="000000" w:sz="4" w:space="0"/>
            </w:tcBorders>
            <w:shd w:val="clear" w:color="auto" w:fill="FFFFFF"/>
            <w:noWrap w:val="0"/>
            <w:vAlign w:val="center"/>
          </w:tcPr>
          <w:p w14:paraId="00D3EC83">
            <w:pPr>
              <w:spacing w:line="240" w:lineRule="auto"/>
              <w:jc w:val="center"/>
              <w:rPr>
                <w:rFonts w:hint="default" w:ascii="Times New Roman" w:hAnsi="Times New Roman" w:eastAsia="宋体" w:cs="Times New Roman"/>
                <w:color w:val="000000"/>
                <w:sz w:val="18"/>
                <w:szCs w:val="18"/>
                <w:lang w:val="en-US" w:eastAsia="zh-CN"/>
              </w:rPr>
            </w:pPr>
            <w:r>
              <w:rPr>
                <w:rFonts w:hint="default" w:ascii="Times New Roman" w:hAnsi="Times New Roman" w:eastAsia="宋体" w:cs="Times New Roman"/>
                <w:color w:val="000000"/>
                <w:sz w:val="18"/>
                <w:szCs w:val="18"/>
                <w:lang w:val="en-US" w:eastAsia="zh-CN"/>
              </w:rPr>
              <w:t>--</w:t>
            </w:r>
          </w:p>
        </w:tc>
        <w:tc>
          <w:tcPr>
            <w:tcW w:w="4275" w:type="dxa"/>
            <w:tcBorders>
              <w:top w:val="single" w:color="000000" w:sz="4" w:space="0"/>
              <w:left w:val="single" w:color="000000" w:sz="4" w:space="0"/>
              <w:bottom w:val="single" w:color="000000" w:sz="4" w:space="0"/>
              <w:right w:val="single" w:color="000000" w:sz="4" w:space="0"/>
            </w:tcBorders>
            <w:shd w:val="clear" w:color="auto" w:fill="FFFFFF"/>
            <w:noWrap w:val="0"/>
            <w:vAlign w:val="center"/>
          </w:tcPr>
          <w:p w14:paraId="7010262E">
            <w:pPr>
              <w:spacing w:line="240" w:lineRule="auto"/>
              <w:jc w:val="left"/>
              <w:rPr>
                <w:rFonts w:hint="default" w:ascii="Times New Roman" w:hAnsi="Times New Roman" w:eastAsia="宋体" w:cs="Times New Roman"/>
                <w:color w:val="000000"/>
                <w:sz w:val="18"/>
                <w:szCs w:val="18"/>
                <w:lang w:val="en-US" w:eastAsia="zh-CN"/>
              </w:rPr>
            </w:pPr>
            <w:r>
              <w:rPr>
                <w:rFonts w:hint="default" w:ascii="Times New Roman" w:hAnsi="Times New Roman" w:cs="Times New Roman"/>
              </w:rPr>
              <w:fldChar w:fldCharType="begin"/>
            </w:r>
            <w:r>
              <w:rPr>
                <w:rFonts w:hint="default" w:ascii="Times New Roman" w:hAnsi="Times New Roman" w:cs="Times New Roman"/>
              </w:rPr>
              <w:instrText xml:space="preserve"> HYPERLINK \l "_CAN 总线数据项格式表" </w:instrText>
            </w:r>
            <w:r>
              <w:rPr>
                <w:rFonts w:hint="default" w:ascii="Times New Roman" w:hAnsi="Times New Roman" w:cs="Times New Roman"/>
              </w:rPr>
              <w:fldChar w:fldCharType="separate"/>
            </w:r>
            <w:r>
              <w:rPr>
                <w:rStyle w:val="17"/>
                <w:rFonts w:hint="default" w:ascii="Times New Roman" w:hAnsi="Times New Roman" w:cs="Times New Roman"/>
              </w:rPr>
              <w:t>CAN bus data item format table</w:t>
            </w:r>
            <w:r>
              <w:rPr>
                <w:rFonts w:hint="default" w:ascii="Times New Roman" w:hAnsi="Times New Roman" w:cs="Times New Roman"/>
              </w:rPr>
              <w:fldChar w:fldCharType="end"/>
            </w:r>
          </w:p>
        </w:tc>
      </w:tr>
    </w:tbl>
    <w:p w14:paraId="0A32D7D6">
      <w:pPr>
        <w:pStyle w:val="3"/>
        <w:ind w:left="0"/>
        <w:rPr>
          <w:rFonts w:hint="default" w:ascii="Times New Roman" w:hAnsi="Times New Roman" w:cs="Times New Roman"/>
          <w:color w:val="000000"/>
          <w:sz w:val="21"/>
          <w:szCs w:val="21"/>
          <w:lang w:eastAsia="zh-CN"/>
        </w:rPr>
      </w:pPr>
      <w:bookmarkStart w:id="480" w:name="_CAN 总线数据项格式表"/>
      <w:r>
        <w:rPr>
          <w:rFonts w:hint="default" w:ascii="Times New Roman" w:hAnsi="Times New Roman" w:cs="Times New Roman"/>
          <w:color w:val="000000"/>
          <w:sz w:val="21"/>
          <w:szCs w:val="21"/>
          <w:lang w:val="en-US" w:eastAsia="zh-CN"/>
        </w:rPr>
        <w:t xml:space="preserve">  </w:t>
      </w:r>
      <w:r>
        <w:rPr>
          <w:rFonts w:hint="default" w:ascii="Times New Roman" w:hAnsi="Times New Roman" w:cs="Times New Roman"/>
          <w:b/>
          <w:color w:val="000000"/>
          <w:sz w:val="21"/>
          <w:szCs w:val="21"/>
          <w:lang w:val="zh-CN"/>
        </w:rPr>
        <w:fldChar w:fldCharType="begin"/>
      </w:r>
      <w:r>
        <w:rPr>
          <w:rFonts w:hint="default" w:ascii="Times New Roman" w:hAnsi="Times New Roman" w:cs="Times New Roman"/>
          <w:b/>
          <w:color w:val="000000"/>
          <w:sz w:val="21"/>
          <w:szCs w:val="21"/>
          <w:lang w:val="zh-CN"/>
        </w:rPr>
        <w:instrText xml:space="preserve"> HYPERLINK \l "_Appendix - CAN Broadcast Data Stream (Standard 808-2019)" </w:instrText>
      </w:r>
      <w:r>
        <w:rPr>
          <w:rFonts w:hint="default" w:ascii="Times New Roman" w:hAnsi="Times New Roman" w:cs="Times New Roman"/>
          <w:b/>
          <w:color w:val="000000"/>
          <w:sz w:val="21"/>
          <w:szCs w:val="21"/>
          <w:lang w:val="zh-CN"/>
        </w:rPr>
        <w:fldChar w:fldCharType="separate"/>
      </w:r>
      <w:r>
        <w:rPr>
          <w:rStyle w:val="17"/>
          <w:rFonts w:hint="default" w:ascii="Times New Roman" w:hAnsi="Times New Roman" w:cs="Times New Roman"/>
          <w:b/>
          <w:sz w:val="21"/>
          <w:szCs w:val="21"/>
          <w:lang w:val="zh-CN"/>
        </w:rPr>
        <w:t>CAN bus data item format table</w:t>
      </w:r>
      <w:r>
        <w:rPr>
          <w:rFonts w:hint="default" w:ascii="Times New Roman" w:hAnsi="Times New Roman" w:cs="Times New Roman"/>
          <w:b/>
          <w:color w:val="000000"/>
          <w:sz w:val="21"/>
          <w:szCs w:val="21"/>
          <w:lang w:val="zh-CN"/>
        </w:rPr>
        <w:fldChar w:fldCharType="end"/>
      </w:r>
      <w:r>
        <w:rPr>
          <w:rStyle w:val="17"/>
          <w:rFonts w:hint="default" w:ascii="Times New Roman" w:hAnsi="Times New Roman" w:cs="Times New Roman"/>
          <w:sz w:val="21"/>
          <w:szCs w:val="21"/>
        </w:rPr>
        <w:t xml:space="preserve"> (Standard 808-</w:t>
      </w:r>
      <w:r>
        <w:rPr>
          <w:rStyle w:val="17"/>
          <w:rFonts w:hint="default" w:ascii="Times New Roman" w:hAnsi="Times New Roman" w:cs="Times New Roman"/>
          <w:sz w:val="21"/>
          <w:szCs w:val="21"/>
          <w:lang w:eastAsia="zh-CN"/>
        </w:rPr>
        <w:t>2013</w:t>
      </w:r>
      <w:r>
        <w:rPr>
          <w:rStyle w:val="17"/>
          <w:rFonts w:hint="default" w:ascii="Times New Roman" w:hAnsi="Times New Roman" w:cs="Times New Roman"/>
          <w:sz w:val="21"/>
          <w:szCs w:val="21"/>
        </w:rPr>
        <w:t>)</w:t>
      </w:r>
    </w:p>
    <w:bookmarkEnd w:id="480"/>
    <w:tbl>
      <w:tblPr>
        <w:tblStyle w:val="12"/>
        <w:tblW w:w="9372" w:type="dxa"/>
        <w:tblInd w:w="299" w:type="dxa"/>
        <w:tblLayout w:type="fixed"/>
        <w:tblCellMar>
          <w:top w:w="15" w:type="dxa"/>
          <w:left w:w="15" w:type="dxa"/>
          <w:bottom w:w="15" w:type="dxa"/>
          <w:right w:w="15" w:type="dxa"/>
        </w:tblCellMar>
      </w:tblPr>
      <w:tblGrid>
        <w:gridCol w:w="857"/>
        <w:gridCol w:w="2125"/>
        <w:gridCol w:w="690"/>
        <w:gridCol w:w="1425"/>
        <w:gridCol w:w="4275"/>
      </w:tblGrid>
      <w:tr w14:paraId="00051750">
        <w:tblPrEx>
          <w:tblCellMar>
            <w:top w:w="15" w:type="dxa"/>
            <w:left w:w="15" w:type="dxa"/>
            <w:bottom w:w="15" w:type="dxa"/>
            <w:right w:w="15" w:type="dxa"/>
          </w:tblCellMar>
        </w:tblPrEx>
        <w:trPr>
          <w:trHeight w:val="390" w:hRule="atLeast"/>
        </w:trPr>
        <w:tc>
          <w:tcPr>
            <w:tcW w:w="857" w:type="dxa"/>
            <w:tcBorders>
              <w:top w:val="single" w:color="000000" w:sz="4" w:space="0"/>
              <w:left w:val="single" w:color="000000" w:sz="4" w:space="0"/>
              <w:bottom w:val="single" w:color="000000" w:sz="4" w:space="0"/>
              <w:right w:val="single" w:color="000000" w:sz="4" w:space="0"/>
            </w:tcBorders>
            <w:shd w:val="clear" w:color="auto" w:fill="BFBFBF"/>
            <w:noWrap w:val="0"/>
            <w:vAlign w:val="center"/>
          </w:tcPr>
          <w:p w14:paraId="368ACC96">
            <w:pPr>
              <w:jc w:val="center"/>
              <w:rPr>
                <w:rFonts w:hint="default" w:ascii="Times New Roman" w:hAnsi="Times New Roman" w:cs="Times New Roman"/>
                <w:color w:val="000000"/>
                <w:sz w:val="18"/>
                <w:szCs w:val="18"/>
                <w:lang w:val="en-US" w:eastAsia="zh-CN"/>
              </w:rPr>
            </w:pPr>
            <w:r>
              <w:rPr>
                <w:rFonts w:hint="default" w:ascii="Times New Roman" w:hAnsi="Times New Roman" w:cs="Times New Roman"/>
                <w:color w:val="000000"/>
                <w:sz w:val="18"/>
                <w:szCs w:val="18"/>
                <w:lang w:val="en-US" w:eastAsia="zh-CN"/>
              </w:rPr>
              <w:t>起始字节</w:t>
            </w:r>
          </w:p>
        </w:tc>
        <w:tc>
          <w:tcPr>
            <w:tcW w:w="2125" w:type="dxa"/>
            <w:tcBorders>
              <w:top w:val="single" w:color="000000" w:sz="4" w:space="0"/>
              <w:left w:val="single" w:color="000000" w:sz="4" w:space="0"/>
              <w:bottom w:val="single" w:color="000000" w:sz="4" w:space="0"/>
              <w:right w:val="single" w:color="000000" w:sz="4" w:space="0"/>
            </w:tcBorders>
            <w:shd w:val="clear" w:color="auto" w:fill="BFBFBF"/>
            <w:noWrap w:val="0"/>
            <w:vAlign w:val="center"/>
          </w:tcPr>
          <w:p w14:paraId="77511E44">
            <w:pPr>
              <w:jc w:val="center"/>
              <w:rPr>
                <w:rFonts w:hint="default" w:ascii="Times New Roman" w:hAnsi="Times New Roman" w:eastAsia="宋体" w:cs="Times New Roman"/>
                <w:color w:val="000000"/>
                <w:sz w:val="18"/>
                <w:szCs w:val="18"/>
                <w:lang w:eastAsia="zh-CN"/>
              </w:rPr>
            </w:pPr>
            <w:r>
              <w:rPr>
                <w:rFonts w:hint="default" w:ascii="Times New Roman" w:hAnsi="Times New Roman" w:cs="Times New Roman"/>
                <w:color w:val="000000"/>
                <w:sz w:val="18"/>
                <w:szCs w:val="18"/>
                <w:lang w:val="en-US" w:eastAsia="zh-CN"/>
              </w:rPr>
              <w:t>字段</w:t>
            </w:r>
          </w:p>
        </w:tc>
        <w:tc>
          <w:tcPr>
            <w:tcW w:w="690" w:type="dxa"/>
            <w:tcBorders>
              <w:top w:val="single" w:color="000000" w:sz="4" w:space="0"/>
              <w:left w:val="single" w:color="000000" w:sz="4" w:space="0"/>
              <w:bottom w:val="single" w:color="000000" w:sz="4" w:space="0"/>
              <w:right w:val="single" w:color="000000" w:sz="4" w:space="0"/>
            </w:tcBorders>
            <w:shd w:val="clear" w:color="auto" w:fill="BFBFBF"/>
            <w:noWrap w:val="0"/>
            <w:vAlign w:val="center"/>
          </w:tcPr>
          <w:p w14:paraId="11BD2F8B">
            <w:pPr>
              <w:jc w:val="center"/>
              <w:rPr>
                <w:rFonts w:hint="default" w:ascii="Times New Roman" w:hAnsi="Times New Roman" w:cs="Times New Roman"/>
                <w:color w:val="000000"/>
                <w:sz w:val="18"/>
                <w:szCs w:val="18"/>
              </w:rPr>
            </w:pPr>
            <w:r>
              <w:rPr>
                <w:rFonts w:hint="default" w:ascii="Times New Roman" w:hAnsi="Times New Roman" w:cs="Times New Roman"/>
                <w:color w:val="000000"/>
                <w:sz w:val="18"/>
                <w:szCs w:val="18"/>
              </w:rPr>
              <w:t>字节数</w:t>
            </w:r>
          </w:p>
        </w:tc>
        <w:tc>
          <w:tcPr>
            <w:tcW w:w="1425" w:type="dxa"/>
            <w:tcBorders>
              <w:top w:val="single" w:color="000000" w:sz="4" w:space="0"/>
              <w:left w:val="single" w:color="000000" w:sz="4" w:space="0"/>
              <w:bottom w:val="single" w:color="000000" w:sz="4" w:space="0"/>
              <w:right w:val="single" w:color="000000" w:sz="4" w:space="0"/>
            </w:tcBorders>
            <w:shd w:val="clear" w:color="auto" w:fill="BFBFBF"/>
            <w:noWrap w:val="0"/>
            <w:vAlign w:val="center"/>
          </w:tcPr>
          <w:p w14:paraId="4C3A4538">
            <w:pPr>
              <w:jc w:val="center"/>
              <w:rPr>
                <w:rFonts w:hint="default" w:ascii="Times New Roman" w:hAnsi="Times New Roman" w:cs="Times New Roman"/>
                <w:color w:val="000000"/>
                <w:sz w:val="18"/>
                <w:szCs w:val="18"/>
              </w:rPr>
            </w:pPr>
            <w:r>
              <w:rPr>
                <w:rFonts w:hint="default" w:ascii="Times New Roman" w:hAnsi="Times New Roman" w:cs="Times New Roman"/>
                <w:color w:val="000000"/>
                <w:sz w:val="18"/>
                <w:szCs w:val="18"/>
              </w:rPr>
              <w:t>数据类型</w:t>
            </w:r>
          </w:p>
        </w:tc>
        <w:tc>
          <w:tcPr>
            <w:tcW w:w="4275" w:type="dxa"/>
            <w:tcBorders>
              <w:top w:val="single" w:color="000000" w:sz="4" w:space="0"/>
              <w:left w:val="single" w:color="000000" w:sz="4" w:space="0"/>
              <w:bottom w:val="single" w:color="000000" w:sz="4" w:space="0"/>
              <w:right w:val="single" w:color="000000" w:sz="4" w:space="0"/>
            </w:tcBorders>
            <w:shd w:val="clear" w:color="auto" w:fill="BFBFBF"/>
            <w:noWrap w:val="0"/>
            <w:vAlign w:val="center"/>
          </w:tcPr>
          <w:p w14:paraId="78369A32">
            <w:pPr>
              <w:jc w:val="center"/>
              <w:rPr>
                <w:rFonts w:hint="default" w:ascii="Times New Roman" w:hAnsi="Times New Roman" w:cs="Times New Roman"/>
                <w:color w:val="000000"/>
                <w:sz w:val="18"/>
                <w:szCs w:val="18"/>
              </w:rPr>
            </w:pPr>
            <w:r>
              <w:rPr>
                <w:rFonts w:hint="default" w:ascii="Times New Roman" w:hAnsi="Times New Roman" w:cs="Times New Roman"/>
                <w:color w:val="000000"/>
                <w:sz w:val="18"/>
                <w:szCs w:val="18"/>
              </w:rPr>
              <w:t>描述</w:t>
            </w:r>
          </w:p>
        </w:tc>
      </w:tr>
      <w:tr w14:paraId="2D181F7E">
        <w:tblPrEx>
          <w:tblCellMar>
            <w:top w:w="15" w:type="dxa"/>
            <w:left w:w="15" w:type="dxa"/>
            <w:bottom w:w="15" w:type="dxa"/>
            <w:right w:w="15" w:type="dxa"/>
          </w:tblCellMar>
        </w:tblPrEx>
        <w:trPr>
          <w:trHeight w:val="477" w:hRule="atLeast"/>
        </w:trPr>
        <w:tc>
          <w:tcPr>
            <w:tcW w:w="857" w:type="dxa"/>
            <w:tcBorders>
              <w:top w:val="single" w:color="000000" w:sz="4" w:space="0"/>
              <w:left w:val="single" w:color="000000" w:sz="4" w:space="0"/>
              <w:bottom w:val="single" w:color="000000" w:sz="4" w:space="0"/>
              <w:right w:val="single" w:color="000000" w:sz="4" w:space="0"/>
            </w:tcBorders>
            <w:shd w:val="clear" w:color="auto" w:fill="FFFFFF"/>
            <w:noWrap w:val="0"/>
            <w:vAlign w:val="center"/>
          </w:tcPr>
          <w:p w14:paraId="7DF55FDD">
            <w:pPr>
              <w:spacing w:line="240" w:lineRule="auto"/>
              <w:jc w:val="center"/>
              <w:rPr>
                <w:rFonts w:hint="default" w:ascii="Times New Roman" w:hAnsi="Times New Roman" w:eastAsia="宋体" w:cs="Times New Roman"/>
                <w:sz w:val="18"/>
                <w:szCs w:val="18"/>
                <w:lang w:val="en-US" w:eastAsia="zh-CN"/>
              </w:rPr>
            </w:pPr>
            <w:r>
              <w:rPr>
                <w:rFonts w:hint="default" w:ascii="Times New Roman" w:hAnsi="Times New Roman" w:eastAsia="宋体" w:cs="Times New Roman"/>
                <w:sz w:val="18"/>
                <w:szCs w:val="18"/>
                <w:lang w:val="en-US" w:eastAsia="zh-CN"/>
              </w:rPr>
              <w:t>0</w:t>
            </w:r>
          </w:p>
        </w:tc>
        <w:tc>
          <w:tcPr>
            <w:tcW w:w="2125" w:type="dxa"/>
            <w:tcBorders>
              <w:top w:val="single" w:color="000000" w:sz="4" w:space="0"/>
              <w:left w:val="single" w:color="000000" w:sz="4" w:space="0"/>
              <w:bottom w:val="single" w:color="000000" w:sz="4" w:space="0"/>
              <w:right w:val="single" w:color="000000" w:sz="4" w:space="0"/>
            </w:tcBorders>
            <w:shd w:val="clear" w:color="auto" w:fill="FFFFFF"/>
            <w:noWrap w:val="0"/>
            <w:vAlign w:val="center"/>
          </w:tcPr>
          <w:p w14:paraId="25B9722E">
            <w:pPr>
              <w:spacing w:line="240" w:lineRule="auto"/>
              <w:jc w:val="center"/>
              <w:rPr>
                <w:rFonts w:hint="default" w:ascii="Times New Roman" w:hAnsi="Times New Roman" w:eastAsia="宋体" w:cs="Times New Roman"/>
                <w:color w:val="000000"/>
                <w:sz w:val="18"/>
                <w:szCs w:val="18"/>
                <w:lang w:val="en-US" w:eastAsia="zh-CN"/>
              </w:rPr>
            </w:pPr>
            <w:r>
              <w:rPr>
                <w:rFonts w:hint="default" w:ascii="Times New Roman" w:hAnsi="Times New Roman" w:eastAsia="宋体" w:cs="Times New Roman"/>
                <w:sz w:val="18"/>
                <w:szCs w:val="18"/>
                <w:lang w:val="en-US" w:eastAsia="zh-CN"/>
              </w:rPr>
              <w:t>CAN ID</w:t>
            </w:r>
          </w:p>
        </w:tc>
        <w:tc>
          <w:tcPr>
            <w:tcW w:w="690" w:type="dxa"/>
            <w:tcBorders>
              <w:top w:val="single" w:color="000000" w:sz="4" w:space="0"/>
              <w:left w:val="single" w:color="000000" w:sz="4" w:space="0"/>
              <w:bottom w:val="single" w:color="000000" w:sz="4" w:space="0"/>
              <w:right w:val="single" w:color="000000" w:sz="4" w:space="0"/>
            </w:tcBorders>
            <w:shd w:val="clear" w:color="auto" w:fill="FFFFFF"/>
            <w:noWrap w:val="0"/>
            <w:vAlign w:val="center"/>
          </w:tcPr>
          <w:p w14:paraId="0E473FCC">
            <w:pPr>
              <w:spacing w:line="240" w:lineRule="auto"/>
              <w:jc w:val="center"/>
              <w:rPr>
                <w:rFonts w:hint="default" w:ascii="Times New Roman" w:hAnsi="Times New Roman" w:eastAsia="宋体" w:cs="Times New Roman"/>
                <w:color w:val="000000"/>
                <w:sz w:val="18"/>
                <w:szCs w:val="18"/>
                <w:lang w:val="en-US" w:eastAsia="zh-CN"/>
              </w:rPr>
            </w:pPr>
            <w:r>
              <w:rPr>
                <w:rFonts w:hint="default" w:ascii="Times New Roman" w:hAnsi="Times New Roman" w:eastAsia="宋体" w:cs="Times New Roman"/>
                <w:color w:val="000000"/>
                <w:sz w:val="18"/>
                <w:szCs w:val="18"/>
                <w:lang w:val="en-US" w:eastAsia="zh-CN"/>
              </w:rPr>
              <w:t>4</w:t>
            </w:r>
          </w:p>
        </w:tc>
        <w:tc>
          <w:tcPr>
            <w:tcW w:w="1425" w:type="dxa"/>
            <w:tcBorders>
              <w:top w:val="single" w:color="000000" w:sz="4" w:space="0"/>
              <w:left w:val="single" w:color="000000" w:sz="4" w:space="0"/>
              <w:bottom w:val="single" w:color="000000" w:sz="4" w:space="0"/>
              <w:right w:val="single" w:color="000000" w:sz="4" w:space="0"/>
            </w:tcBorders>
            <w:shd w:val="clear" w:color="auto" w:fill="FFFFFF"/>
            <w:noWrap w:val="0"/>
            <w:vAlign w:val="center"/>
          </w:tcPr>
          <w:p w14:paraId="2C796CDE">
            <w:pPr>
              <w:spacing w:line="240" w:lineRule="auto"/>
              <w:jc w:val="center"/>
              <w:rPr>
                <w:rFonts w:hint="default" w:ascii="Times New Roman" w:hAnsi="Times New Roman" w:eastAsia="宋体" w:cs="Times New Roman"/>
                <w:color w:val="000000"/>
                <w:sz w:val="18"/>
                <w:szCs w:val="18"/>
                <w:lang w:val="en-US" w:eastAsia="zh-CN"/>
              </w:rPr>
            </w:pPr>
            <w:r>
              <w:rPr>
                <w:rFonts w:hint="default" w:ascii="Times New Roman" w:hAnsi="Times New Roman" w:eastAsia="宋体" w:cs="Times New Roman"/>
                <w:sz w:val="18"/>
                <w:szCs w:val="18"/>
                <w:lang w:val="zh-CN"/>
              </w:rPr>
              <w:t>DWORD</w:t>
            </w:r>
          </w:p>
        </w:tc>
        <w:tc>
          <w:tcPr>
            <w:tcW w:w="4275" w:type="dxa"/>
            <w:tcBorders>
              <w:top w:val="single" w:color="000000" w:sz="4" w:space="0"/>
              <w:left w:val="single" w:color="000000" w:sz="4" w:space="0"/>
              <w:bottom w:val="single" w:color="000000" w:sz="4" w:space="0"/>
              <w:right w:val="single" w:color="000000" w:sz="4" w:space="0"/>
            </w:tcBorders>
            <w:shd w:val="clear" w:color="auto" w:fill="FFFFFF"/>
            <w:noWrap w:val="0"/>
            <w:vAlign w:val="center"/>
          </w:tcPr>
          <w:p w14:paraId="26D20C13">
            <w:pPr>
              <w:keepNext w:val="0"/>
              <w:keepLines w:val="0"/>
              <w:pageBreakBefore w:val="0"/>
              <w:widowControl/>
              <w:kinsoku/>
              <w:wordWrap/>
              <w:overflowPunct/>
              <w:topLinePunct w:val="0"/>
              <w:autoSpaceDE/>
              <w:autoSpaceDN/>
              <w:bidi w:val="0"/>
              <w:adjustRightInd/>
              <w:snapToGrid/>
              <w:spacing w:after="0" w:line="240" w:lineRule="auto"/>
              <w:jc w:val="left"/>
              <w:textAlignment w:val="auto"/>
              <w:rPr>
                <w:rFonts w:hint="default" w:ascii="Times New Roman" w:hAnsi="Times New Roman" w:eastAsia="宋体" w:cs="Times New Roman"/>
                <w:sz w:val="18"/>
                <w:szCs w:val="18"/>
                <w:lang w:val="zh-CN"/>
              </w:rPr>
            </w:pPr>
            <w:r>
              <w:rPr>
                <w:rFonts w:hint="default" w:ascii="Times New Roman" w:hAnsi="Times New Roman" w:eastAsia="宋体" w:cs="Times New Roman"/>
                <w:sz w:val="18"/>
                <w:szCs w:val="18"/>
                <w:lang w:val="zh-CN"/>
              </w:rPr>
              <w:t>Bit31 represents the CAN channel number, 0: CAN1, 1: CAN2;</w:t>
            </w:r>
          </w:p>
          <w:p w14:paraId="46B8DF76">
            <w:pPr>
              <w:keepNext w:val="0"/>
              <w:keepLines w:val="0"/>
              <w:pageBreakBefore w:val="0"/>
              <w:widowControl/>
              <w:kinsoku/>
              <w:wordWrap/>
              <w:overflowPunct/>
              <w:topLinePunct w:val="0"/>
              <w:autoSpaceDE/>
              <w:autoSpaceDN/>
              <w:bidi w:val="0"/>
              <w:adjustRightInd/>
              <w:snapToGrid/>
              <w:spacing w:after="0" w:line="240" w:lineRule="auto"/>
              <w:jc w:val="left"/>
              <w:textAlignment w:val="auto"/>
              <w:rPr>
                <w:rFonts w:hint="default" w:ascii="Times New Roman" w:hAnsi="Times New Roman" w:eastAsia="宋体" w:cs="Times New Roman"/>
                <w:sz w:val="18"/>
                <w:szCs w:val="18"/>
                <w:lang w:val="zh-CN"/>
              </w:rPr>
            </w:pPr>
            <w:r>
              <w:rPr>
                <w:rFonts w:hint="default" w:ascii="Times New Roman" w:hAnsi="Times New Roman" w:eastAsia="宋体" w:cs="Times New Roman"/>
                <w:sz w:val="18"/>
                <w:szCs w:val="18"/>
                <w:lang w:val="zh-CN"/>
              </w:rPr>
              <w:t>Bit30 represents frame type, 0: standard frame, 1: extended frame;</w:t>
            </w:r>
          </w:p>
          <w:p w14:paraId="5B025CC7">
            <w:pPr>
              <w:keepNext w:val="0"/>
              <w:keepLines w:val="0"/>
              <w:pageBreakBefore w:val="0"/>
              <w:widowControl/>
              <w:kinsoku/>
              <w:wordWrap/>
              <w:overflowPunct/>
              <w:topLinePunct w:val="0"/>
              <w:autoSpaceDE/>
              <w:autoSpaceDN/>
              <w:bidi w:val="0"/>
              <w:adjustRightInd/>
              <w:snapToGrid/>
              <w:spacing w:after="0" w:line="240" w:lineRule="auto"/>
              <w:jc w:val="left"/>
              <w:textAlignment w:val="auto"/>
              <w:rPr>
                <w:rFonts w:hint="default" w:ascii="Times New Roman" w:hAnsi="Times New Roman" w:eastAsia="宋体" w:cs="Times New Roman"/>
                <w:sz w:val="18"/>
                <w:szCs w:val="18"/>
                <w:lang w:val="zh-CN"/>
              </w:rPr>
            </w:pPr>
            <w:r>
              <w:rPr>
                <w:rFonts w:hint="default" w:ascii="Times New Roman" w:hAnsi="Times New Roman" w:eastAsia="宋体" w:cs="Times New Roman"/>
                <w:sz w:val="18"/>
                <w:szCs w:val="18"/>
                <w:lang w:val="zh-CN"/>
              </w:rPr>
              <w:t>Bit29 represents the data collection method, 0: raw data, 1: average value of the collection interval;</w:t>
            </w:r>
          </w:p>
          <w:p w14:paraId="36F877D6">
            <w:pPr>
              <w:keepNext w:val="0"/>
              <w:keepLines w:val="0"/>
              <w:pageBreakBefore w:val="0"/>
              <w:widowControl/>
              <w:kinsoku/>
              <w:wordWrap/>
              <w:overflowPunct/>
              <w:topLinePunct w:val="0"/>
              <w:autoSpaceDE/>
              <w:autoSpaceDN/>
              <w:bidi w:val="0"/>
              <w:adjustRightInd/>
              <w:snapToGrid/>
              <w:spacing w:after="0" w:line="240" w:lineRule="auto"/>
              <w:jc w:val="left"/>
              <w:textAlignment w:val="auto"/>
              <w:rPr>
                <w:rFonts w:hint="default" w:ascii="Times New Roman" w:hAnsi="Times New Roman" w:eastAsia="宋体" w:cs="Times New Roman"/>
                <w:color w:val="000000"/>
                <w:sz w:val="18"/>
                <w:szCs w:val="18"/>
                <w:lang w:val="en-US" w:eastAsia="zh-CN"/>
              </w:rPr>
            </w:pPr>
            <w:r>
              <w:rPr>
                <w:rFonts w:hint="default" w:ascii="Times New Roman" w:hAnsi="Times New Roman" w:eastAsia="宋体" w:cs="Times New Roman"/>
                <w:sz w:val="18"/>
                <w:szCs w:val="18"/>
                <w:lang w:val="zh-CN"/>
              </w:rPr>
              <w:t>Bit28-bit0 represents the CAN bus ID</w:t>
            </w:r>
          </w:p>
        </w:tc>
      </w:tr>
      <w:tr w14:paraId="04ABBCFE">
        <w:tblPrEx>
          <w:tblCellMar>
            <w:top w:w="15" w:type="dxa"/>
            <w:left w:w="15" w:type="dxa"/>
            <w:bottom w:w="15" w:type="dxa"/>
            <w:right w:w="15" w:type="dxa"/>
          </w:tblCellMar>
        </w:tblPrEx>
        <w:trPr>
          <w:trHeight w:val="477" w:hRule="atLeast"/>
        </w:trPr>
        <w:tc>
          <w:tcPr>
            <w:tcW w:w="857" w:type="dxa"/>
            <w:tcBorders>
              <w:top w:val="single" w:color="000000" w:sz="4" w:space="0"/>
              <w:left w:val="single" w:color="000000" w:sz="4" w:space="0"/>
              <w:bottom w:val="single" w:color="000000" w:sz="4" w:space="0"/>
              <w:right w:val="single" w:color="000000" w:sz="4" w:space="0"/>
            </w:tcBorders>
            <w:shd w:val="clear" w:color="auto" w:fill="FFFFFF"/>
            <w:noWrap w:val="0"/>
            <w:vAlign w:val="center"/>
          </w:tcPr>
          <w:p w14:paraId="1E79BB33">
            <w:pPr>
              <w:spacing w:line="240" w:lineRule="auto"/>
              <w:jc w:val="center"/>
              <w:rPr>
                <w:rFonts w:hint="default" w:ascii="Times New Roman" w:hAnsi="Times New Roman" w:eastAsia="宋体" w:cs="Times New Roman"/>
                <w:sz w:val="18"/>
                <w:szCs w:val="18"/>
                <w:lang w:val="en-US" w:eastAsia="zh-CN"/>
              </w:rPr>
            </w:pPr>
            <w:r>
              <w:rPr>
                <w:rFonts w:hint="default" w:ascii="Times New Roman" w:hAnsi="Times New Roman" w:eastAsia="宋体" w:cs="Times New Roman"/>
                <w:sz w:val="18"/>
                <w:szCs w:val="18"/>
                <w:lang w:val="en-US" w:eastAsia="zh-CN"/>
              </w:rPr>
              <w:t>4</w:t>
            </w:r>
          </w:p>
        </w:tc>
        <w:tc>
          <w:tcPr>
            <w:tcW w:w="2125" w:type="dxa"/>
            <w:tcBorders>
              <w:top w:val="single" w:color="000000" w:sz="4" w:space="0"/>
              <w:left w:val="single" w:color="000000" w:sz="4" w:space="0"/>
              <w:bottom w:val="single" w:color="000000" w:sz="4" w:space="0"/>
              <w:right w:val="single" w:color="000000" w:sz="4" w:space="0"/>
            </w:tcBorders>
            <w:shd w:val="clear" w:color="auto" w:fill="FFFFFF"/>
            <w:noWrap w:val="0"/>
            <w:vAlign w:val="center"/>
          </w:tcPr>
          <w:p w14:paraId="69B2F395">
            <w:pPr>
              <w:spacing w:line="240" w:lineRule="auto"/>
              <w:jc w:val="center"/>
              <w:rPr>
                <w:rFonts w:hint="default" w:ascii="Times New Roman" w:hAnsi="Times New Roman" w:eastAsia="宋体" w:cs="Times New Roman"/>
                <w:color w:val="000000"/>
                <w:sz w:val="18"/>
                <w:szCs w:val="18"/>
                <w:lang w:val="en-US" w:eastAsia="zh-CN"/>
              </w:rPr>
            </w:pPr>
            <w:r>
              <w:rPr>
                <w:rFonts w:hint="default" w:ascii="Times New Roman" w:hAnsi="Times New Roman" w:eastAsia="宋体" w:cs="Times New Roman"/>
                <w:sz w:val="18"/>
                <w:szCs w:val="18"/>
                <w:lang w:val="zh-CN"/>
              </w:rPr>
              <w:t>CAN DATA</w:t>
            </w:r>
          </w:p>
        </w:tc>
        <w:tc>
          <w:tcPr>
            <w:tcW w:w="690" w:type="dxa"/>
            <w:tcBorders>
              <w:top w:val="single" w:color="000000" w:sz="4" w:space="0"/>
              <w:left w:val="single" w:color="000000" w:sz="4" w:space="0"/>
              <w:bottom w:val="single" w:color="000000" w:sz="4" w:space="0"/>
              <w:right w:val="single" w:color="000000" w:sz="4" w:space="0"/>
            </w:tcBorders>
            <w:shd w:val="clear" w:color="auto" w:fill="FFFFFF"/>
            <w:noWrap w:val="0"/>
            <w:vAlign w:val="center"/>
          </w:tcPr>
          <w:p w14:paraId="4559F15D">
            <w:pPr>
              <w:spacing w:line="240" w:lineRule="auto"/>
              <w:jc w:val="center"/>
              <w:rPr>
                <w:rFonts w:hint="default" w:ascii="Times New Roman" w:hAnsi="Times New Roman" w:eastAsia="宋体" w:cs="Times New Roman"/>
                <w:color w:val="000000"/>
                <w:sz w:val="18"/>
                <w:szCs w:val="18"/>
                <w:lang w:val="en-US" w:eastAsia="zh-CN"/>
              </w:rPr>
            </w:pPr>
            <w:r>
              <w:rPr>
                <w:rFonts w:hint="default" w:ascii="Times New Roman" w:hAnsi="Times New Roman" w:eastAsia="宋体" w:cs="Times New Roman"/>
                <w:color w:val="000000"/>
                <w:sz w:val="18"/>
                <w:szCs w:val="18"/>
                <w:lang w:val="en-US" w:eastAsia="zh-CN"/>
              </w:rPr>
              <w:t>8</w:t>
            </w:r>
          </w:p>
        </w:tc>
        <w:tc>
          <w:tcPr>
            <w:tcW w:w="1425" w:type="dxa"/>
            <w:tcBorders>
              <w:top w:val="single" w:color="000000" w:sz="4" w:space="0"/>
              <w:left w:val="single" w:color="000000" w:sz="4" w:space="0"/>
              <w:bottom w:val="single" w:color="000000" w:sz="4" w:space="0"/>
              <w:right w:val="single" w:color="000000" w:sz="4" w:space="0"/>
            </w:tcBorders>
            <w:shd w:val="clear" w:color="auto" w:fill="FFFFFF"/>
            <w:noWrap w:val="0"/>
            <w:vAlign w:val="center"/>
          </w:tcPr>
          <w:p w14:paraId="2CAEBC45">
            <w:pPr>
              <w:spacing w:beforeLines="0" w:afterLines="0" w:line="400" w:lineRule="exact"/>
              <w:jc w:val="center"/>
              <w:rPr>
                <w:rFonts w:hint="default" w:ascii="Times New Roman" w:hAnsi="Times New Roman" w:eastAsia="宋体" w:cs="Times New Roman"/>
                <w:color w:val="000000"/>
                <w:sz w:val="18"/>
                <w:szCs w:val="18"/>
                <w:lang w:val="en-US" w:eastAsia="zh-CN"/>
              </w:rPr>
            </w:pPr>
            <w:r>
              <w:rPr>
                <w:rFonts w:hint="default" w:ascii="Times New Roman" w:hAnsi="Times New Roman" w:eastAsia="宋体" w:cs="Times New Roman"/>
                <w:sz w:val="18"/>
                <w:szCs w:val="18"/>
                <w:lang w:val="en-US" w:eastAsia="zh-CN"/>
              </w:rPr>
              <w:t>BYTE</w:t>
            </w:r>
            <w:r>
              <w:rPr>
                <w:rFonts w:hint="default" w:ascii="Times New Roman" w:hAnsi="Times New Roman" w:eastAsia="宋体" w:cs="Times New Roman"/>
                <w:sz w:val="18"/>
                <w:szCs w:val="18"/>
                <w:lang w:val="zh-CN"/>
              </w:rPr>
              <w:t>[8]</w:t>
            </w:r>
          </w:p>
        </w:tc>
        <w:tc>
          <w:tcPr>
            <w:tcW w:w="4275" w:type="dxa"/>
            <w:tcBorders>
              <w:top w:val="single" w:color="000000" w:sz="4" w:space="0"/>
              <w:left w:val="single" w:color="000000" w:sz="4" w:space="0"/>
              <w:bottom w:val="single" w:color="000000" w:sz="4" w:space="0"/>
              <w:right w:val="single" w:color="000000" w:sz="4" w:space="0"/>
            </w:tcBorders>
            <w:shd w:val="clear" w:color="auto" w:fill="FFFFFF"/>
            <w:noWrap w:val="0"/>
            <w:vAlign w:val="center"/>
          </w:tcPr>
          <w:p w14:paraId="093DA599">
            <w:pPr>
              <w:spacing w:beforeLines="0" w:afterLines="0" w:line="240" w:lineRule="auto"/>
              <w:jc w:val="center"/>
              <w:rPr>
                <w:rFonts w:hint="default" w:ascii="Times New Roman" w:hAnsi="Times New Roman" w:eastAsia="宋体" w:cs="Times New Roman"/>
                <w:color w:val="000000"/>
                <w:sz w:val="18"/>
                <w:szCs w:val="18"/>
                <w:lang w:val="en-US" w:eastAsia="zh-CN"/>
              </w:rPr>
            </w:pPr>
            <w:r>
              <w:rPr>
                <w:rFonts w:hint="default" w:ascii="Times New Roman" w:hAnsi="Times New Roman" w:eastAsia="宋体" w:cs="Times New Roman"/>
                <w:sz w:val="18"/>
                <w:szCs w:val="18"/>
                <w:lang w:val="zh-CN"/>
              </w:rPr>
              <w:t>CAN data</w:t>
            </w:r>
          </w:p>
        </w:tc>
      </w:tr>
      <w:tr w14:paraId="0EA6CA63">
        <w:tblPrEx>
          <w:tblCellMar>
            <w:top w:w="15" w:type="dxa"/>
            <w:left w:w="15" w:type="dxa"/>
            <w:bottom w:w="15" w:type="dxa"/>
            <w:right w:w="15" w:type="dxa"/>
          </w:tblCellMar>
        </w:tblPrEx>
        <w:trPr>
          <w:trHeight w:val="408" w:hRule="atLeast"/>
        </w:trPr>
        <w:tc>
          <w:tcPr>
            <w:tcW w:w="857" w:type="dxa"/>
            <w:tcBorders>
              <w:top w:val="single" w:color="000000" w:sz="4" w:space="0"/>
              <w:left w:val="single" w:color="000000" w:sz="4" w:space="0"/>
              <w:bottom w:val="single" w:color="000000" w:sz="4" w:space="0"/>
              <w:right w:val="single" w:color="000000" w:sz="4" w:space="0"/>
            </w:tcBorders>
            <w:shd w:val="clear" w:color="auto" w:fill="FFFFFF"/>
            <w:noWrap w:val="0"/>
            <w:vAlign w:val="center"/>
          </w:tcPr>
          <w:p w14:paraId="526B8F5B">
            <w:pPr>
              <w:spacing w:line="240" w:lineRule="auto"/>
              <w:jc w:val="center"/>
              <w:rPr>
                <w:rFonts w:hint="default" w:ascii="Times New Roman" w:hAnsi="Times New Roman" w:eastAsia="宋体" w:cs="Times New Roman"/>
                <w:color w:val="000000"/>
                <w:sz w:val="18"/>
                <w:szCs w:val="18"/>
                <w:lang w:val="en-US" w:eastAsia="zh-CN"/>
              </w:rPr>
            </w:pPr>
            <w:r>
              <w:rPr>
                <w:rFonts w:hint="default" w:ascii="Times New Roman" w:hAnsi="Times New Roman" w:eastAsia="宋体" w:cs="Times New Roman"/>
                <w:color w:val="000000"/>
                <w:sz w:val="18"/>
                <w:szCs w:val="18"/>
                <w:lang w:val="en-US" w:eastAsia="zh-CN"/>
              </w:rPr>
              <w:t>--</w:t>
            </w:r>
          </w:p>
        </w:tc>
        <w:tc>
          <w:tcPr>
            <w:tcW w:w="2125" w:type="dxa"/>
            <w:tcBorders>
              <w:top w:val="single" w:color="000000" w:sz="4" w:space="0"/>
              <w:left w:val="single" w:color="000000" w:sz="4" w:space="0"/>
              <w:bottom w:val="single" w:color="000000" w:sz="4" w:space="0"/>
              <w:right w:val="single" w:color="000000" w:sz="4" w:space="0"/>
            </w:tcBorders>
            <w:shd w:val="clear" w:color="auto" w:fill="FFFFFF"/>
            <w:noWrap w:val="0"/>
            <w:vAlign w:val="center"/>
          </w:tcPr>
          <w:p w14:paraId="67DAE009">
            <w:pPr>
              <w:spacing w:line="240" w:lineRule="auto"/>
              <w:jc w:val="center"/>
              <w:rPr>
                <w:rFonts w:hint="default" w:ascii="Times New Roman" w:hAnsi="Times New Roman" w:eastAsia="宋体" w:cs="Times New Roman"/>
                <w:color w:val="000000"/>
                <w:sz w:val="18"/>
                <w:szCs w:val="18"/>
                <w:lang w:val="en-US" w:eastAsia="zh-CN"/>
              </w:rPr>
            </w:pPr>
            <w:r>
              <w:rPr>
                <w:rFonts w:hint="default" w:ascii="Times New Roman" w:hAnsi="Times New Roman" w:eastAsia="宋体" w:cs="Times New Roman"/>
                <w:color w:val="000000"/>
                <w:sz w:val="18"/>
                <w:szCs w:val="18"/>
                <w:lang w:val="en-US" w:eastAsia="zh-CN"/>
              </w:rPr>
              <w:t>--</w:t>
            </w:r>
          </w:p>
        </w:tc>
        <w:tc>
          <w:tcPr>
            <w:tcW w:w="690" w:type="dxa"/>
            <w:tcBorders>
              <w:top w:val="single" w:color="000000" w:sz="4" w:space="0"/>
              <w:left w:val="single" w:color="000000" w:sz="4" w:space="0"/>
              <w:bottom w:val="single" w:color="000000" w:sz="4" w:space="0"/>
              <w:right w:val="single" w:color="000000" w:sz="4" w:space="0"/>
            </w:tcBorders>
            <w:shd w:val="clear" w:color="auto" w:fill="FFFFFF"/>
            <w:noWrap w:val="0"/>
            <w:vAlign w:val="center"/>
          </w:tcPr>
          <w:p w14:paraId="052290BB">
            <w:pPr>
              <w:spacing w:line="240" w:lineRule="auto"/>
              <w:jc w:val="center"/>
              <w:rPr>
                <w:rFonts w:hint="default" w:ascii="Times New Roman" w:hAnsi="Times New Roman" w:eastAsia="宋体" w:cs="Times New Roman"/>
                <w:color w:val="000000"/>
                <w:sz w:val="18"/>
                <w:szCs w:val="18"/>
                <w:lang w:val="en-US" w:eastAsia="zh-CN"/>
              </w:rPr>
            </w:pPr>
            <w:r>
              <w:rPr>
                <w:rFonts w:hint="default" w:ascii="Times New Roman" w:hAnsi="Times New Roman" w:eastAsia="宋体" w:cs="Times New Roman"/>
                <w:color w:val="000000"/>
                <w:sz w:val="18"/>
                <w:szCs w:val="18"/>
                <w:lang w:val="en-US" w:eastAsia="zh-CN"/>
              </w:rPr>
              <w:t>--</w:t>
            </w:r>
          </w:p>
        </w:tc>
        <w:tc>
          <w:tcPr>
            <w:tcW w:w="1425" w:type="dxa"/>
            <w:tcBorders>
              <w:top w:val="single" w:color="000000" w:sz="4" w:space="0"/>
              <w:left w:val="single" w:color="000000" w:sz="4" w:space="0"/>
              <w:bottom w:val="single" w:color="000000" w:sz="4" w:space="0"/>
              <w:right w:val="single" w:color="000000" w:sz="4" w:space="0"/>
            </w:tcBorders>
            <w:shd w:val="clear" w:color="auto" w:fill="FFFFFF"/>
            <w:noWrap w:val="0"/>
            <w:vAlign w:val="center"/>
          </w:tcPr>
          <w:p w14:paraId="144DA013">
            <w:pPr>
              <w:spacing w:line="240" w:lineRule="auto"/>
              <w:jc w:val="center"/>
              <w:rPr>
                <w:rFonts w:hint="default" w:ascii="Times New Roman" w:hAnsi="Times New Roman" w:eastAsia="宋体" w:cs="Times New Roman"/>
                <w:color w:val="000000"/>
                <w:sz w:val="18"/>
                <w:szCs w:val="18"/>
                <w:lang w:val="en-US" w:eastAsia="zh-CN"/>
              </w:rPr>
            </w:pPr>
            <w:r>
              <w:rPr>
                <w:rFonts w:hint="default" w:ascii="Times New Roman" w:hAnsi="Times New Roman" w:eastAsia="宋体" w:cs="Times New Roman"/>
                <w:color w:val="000000"/>
                <w:sz w:val="18"/>
                <w:szCs w:val="18"/>
                <w:lang w:val="en-US" w:eastAsia="zh-CN"/>
              </w:rPr>
              <w:t>--</w:t>
            </w:r>
          </w:p>
        </w:tc>
        <w:tc>
          <w:tcPr>
            <w:tcW w:w="4275" w:type="dxa"/>
            <w:tcBorders>
              <w:top w:val="single" w:color="000000" w:sz="4" w:space="0"/>
              <w:left w:val="single" w:color="000000" w:sz="4" w:space="0"/>
              <w:bottom w:val="single" w:color="000000" w:sz="4" w:space="0"/>
              <w:right w:val="single" w:color="000000" w:sz="4" w:space="0"/>
            </w:tcBorders>
            <w:shd w:val="clear" w:color="auto" w:fill="FFFFFF"/>
            <w:noWrap w:val="0"/>
            <w:vAlign w:val="center"/>
          </w:tcPr>
          <w:p w14:paraId="7FC56072">
            <w:pPr>
              <w:spacing w:line="240" w:lineRule="auto"/>
              <w:jc w:val="center"/>
              <w:rPr>
                <w:rFonts w:hint="default" w:ascii="Times New Roman" w:hAnsi="Times New Roman" w:eastAsia="宋体" w:cs="Times New Roman"/>
                <w:color w:val="000000"/>
                <w:sz w:val="18"/>
                <w:szCs w:val="18"/>
                <w:lang w:val="en-US" w:eastAsia="zh-CN"/>
              </w:rPr>
            </w:pPr>
            <w:r>
              <w:rPr>
                <w:rFonts w:hint="default" w:ascii="Times New Roman" w:hAnsi="Times New Roman" w:eastAsia="宋体" w:cs="Times New Roman"/>
                <w:color w:val="000000"/>
                <w:sz w:val="18"/>
                <w:szCs w:val="18"/>
                <w:lang w:val="en-US" w:eastAsia="zh-CN"/>
              </w:rPr>
              <w:t>--</w:t>
            </w:r>
          </w:p>
        </w:tc>
      </w:tr>
    </w:tbl>
    <w:p w14:paraId="7B5698A7">
      <w:pPr>
        <w:jc w:val="left"/>
        <w:rPr>
          <w:rFonts w:hint="default" w:ascii="Times New Roman" w:hAnsi="Times New Roman" w:cs="Times New Roman"/>
          <w:sz w:val="21"/>
          <w:szCs w:val="21"/>
          <w:lang w:eastAsia="zh-CN"/>
        </w:rPr>
      </w:pPr>
    </w:p>
    <w:p w14:paraId="597527AF">
      <w:pPr>
        <w:pStyle w:val="2"/>
        <w:spacing w:before="0"/>
        <w:rPr>
          <w:rFonts w:hint="default" w:ascii="Times New Roman" w:hAnsi="Times New Roman" w:cs="Times New Roman"/>
          <w:szCs w:val="32"/>
          <w:lang w:eastAsia="zh-CN"/>
        </w:rPr>
      </w:pPr>
      <w:bookmarkStart w:id="481" w:name="_Toc9085"/>
      <w:bookmarkStart w:id="482" w:name="_Toc10122"/>
      <w:r>
        <w:rPr>
          <w:rFonts w:hint="default" w:ascii="Times New Roman" w:hAnsi="Times New Roman" w:cs="Times New Roman"/>
          <w:szCs w:val="32"/>
          <w:lang w:eastAsia="zh-CN"/>
        </w:rPr>
        <w:t>Appendix 2: Sample</w:t>
      </w:r>
      <w:bookmarkEnd w:id="481"/>
      <w:bookmarkEnd w:id="482"/>
    </w:p>
    <w:p w14:paraId="09E5A8AF">
      <w:pPr>
        <w:pStyle w:val="3"/>
        <w:ind w:left="0"/>
        <w:rPr>
          <w:rFonts w:hint="default" w:ascii="Times New Roman" w:hAnsi="Times New Roman" w:cs="Times New Roman"/>
          <w:sz w:val="21"/>
          <w:szCs w:val="21"/>
          <w:lang w:eastAsia="zh-CN"/>
        </w:rPr>
      </w:pPr>
      <w:bookmarkStart w:id="483" w:name="_Toc27692"/>
      <w:bookmarkStart w:id="484" w:name="_Toc2622"/>
      <w:r>
        <w:rPr>
          <w:rFonts w:hint="default" w:ascii="Times New Roman" w:hAnsi="Times New Roman" w:cs="Times New Roman"/>
          <w:sz w:val="21"/>
          <w:szCs w:val="21"/>
          <w:lang w:eastAsia="zh-CN"/>
        </w:rPr>
        <w:t>Example of escape function:</w:t>
      </w:r>
      <w:bookmarkEnd w:id="483"/>
      <w:bookmarkEnd w:id="484"/>
    </w:p>
    <w:p w14:paraId="0AB92F5F">
      <w:pPr>
        <w:rPr>
          <w:rFonts w:hint="default" w:ascii="Times New Roman" w:hAnsi="Times New Roman" w:cs="Times New Roman"/>
          <w:b/>
          <w:sz w:val="15"/>
          <w:szCs w:val="15"/>
          <w:lang w:eastAsia="zh-CN"/>
        </w:rPr>
      </w:pPr>
      <w:r>
        <w:rPr>
          <w:rFonts w:hint="default" w:ascii="Times New Roman" w:hAnsi="Times New Roman" w:cs="Times New Roman"/>
          <w:b/>
          <w:sz w:val="15"/>
          <w:szCs w:val="15"/>
          <w:lang w:eastAsia="zh-CN"/>
        </w:rPr>
        <w:t>/************************************************************************************</w:t>
      </w:r>
    </w:p>
    <w:p w14:paraId="6169D4C5">
      <w:pPr>
        <w:rPr>
          <w:rFonts w:hint="default" w:ascii="Times New Roman" w:hAnsi="Times New Roman" w:cs="Times New Roman"/>
          <w:b/>
          <w:sz w:val="15"/>
          <w:szCs w:val="15"/>
          <w:lang w:eastAsia="zh-CN"/>
        </w:rPr>
      </w:pPr>
      <w:r>
        <w:rPr>
          <w:rFonts w:hint="default" w:ascii="Times New Roman" w:hAnsi="Times New Roman" w:cs="Times New Roman"/>
          <w:b/>
          <w:sz w:val="15"/>
          <w:szCs w:val="15"/>
          <w:lang w:eastAsia="zh-CN"/>
        </w:rPr>
        <w:t>* Function name: void JT_EscapeData (u16 InLen,u8 *InBuf,u16 *OutLen,u8 *OutBuf)</w:t>
      </w:r>
    </w:p>
    <w:p w14:paraId="095A787D">
      <w:pPr>
        <w:rPr>
          <w:rFonts w:hint="default" w:ascii="Times New Roman" w:hAnsi="Times New Roman" w:cs="Times New Roman"/>
          <w:b/>
          <w:sz w:val="15"/>
          <w:szCs w:val="15"/>
          <w:lang w:eastAsia="zh-CN"/>
        </w:rPr>
      </w:pPr>
      <w:r>
        <w:rPr>
          <w:rFonts w:hint="default" w:ascii="Times New Roman" w:hAnsi="Times New Roman" w:cs="Times New Roman"/>
          <w:b/>
          <w:sz w:val="15"/>
          <w:szCs w:val="15"/>
          <w:lang w:eastAsia="zh-CN"/>
        </w:rPr>
        <w:t>* Description: escape</w:t>
      </w:r>
    </w:p>
    <w:p w14:paraId="6E5D0388">
      <w:pPr>
        <w:rPr>
          <w:rFonts w:hint="default" w:ascii="Times New Roman" w:hAnsi="Times New Roman" w:cs="Times New Roman"/>
          <w:b/>
          <w:sz w:val="15"/>
          <w:szCs w:val="15"/>
          <w:lang w:eastAsia="zh-CN"/>
        </w:rPr>
      </w:pPr>
      <w:r>
        <w:rPr>
          <w:rFonts w:hint="default" w:ascii="Times New Roman" w:hAnsi="Times New Roman" w:cs="Times New Roman"/>
          <w:b/>
          <w:sz w:val="15"/>
          <w:szCs w:val="15"/>
          <w:lang w:eastAsia="zh-CN"/>
        </w:rPr>
        <w:t>* InBuf: Input data that needs to be escaped</w:t>
      </w:r>
    </w:p>
    <w:p w14:paraId="5A2F2F5A">
      <w:pPr>
        <w:rPr>
          <w:rFonts w:hint="default" w:ascii="Times New Roman" w:hAnsi="Times New Roman" w:cs="Times New Roman"/>
          <w:b/>
          <w:sz w:val="15"/>
          <w:szCs w:val="15"/>
          <w:lang w:eastAsia="zh-CN"/>
        </w:rPr>
      </w:pPr>
      <w:r>
        <w:rPr>
          <w:rFonts w:hint="default" w:ascii="Times New Roman" w:hAnsi="Times New Roman" w:cs="Times New Roman"/>
          <w:b/>
          <w:sz w:val="15"/>
          <w:szCs w:val="15"/>
          <w:lang w:eastAsia="zh-CN"/>
        </w:rPr>
        <w:t>* InLen: Input the length of the data that needs to be escaped</w:t>
      </w:r>
    </w:p>
    <w:p w14:paraId="08F1C2CB">
      <w:pPr>
        <w:rPr>
          <w:rFonts w:hint="default" w:ascii="Times New Roman" w:hAnsi="Times New Roman" w:cs="Times New Roman"/>
          <w:b/>
          <w:sz w:val="15"/>
          <w:szCs w:val="15"/>
          <w:lang w:eastAsia="zh-CN"/>
        </w:rPr>
      </w:pPr>
      <w:r>
        <w:rPr>
          <w:rFonts w:hint="default" w:ascii="Times New Roman" w:hAnsi="Times New Roman" w:cs="Times New Roman"/>
          <w:b/>
          <w:sz w:val="15"/>
          <w:szCs w:val="15"/>
          <w:lang w:eastAsia="zh-CN"/>
        </w:rPr>
        <w:t>* OutBuf: Output data that needs to be escaped</w:t>
      </w:r>
    </w:p>
    <w:p w14:paraId="592F4C24">
      <w:pPr>
        <w:rPr>
          <w:rFonts w:hint="default" w:ascii="Times New Roman" w:hAnsi="Times New Roman" w:cs="Times New Roman"/>
          <w:b/>
          <w:sz w:val="15"/>
          <w:szCs w:val="15"/>
          <w:lang w:eastAsia="zh-CN"/>
        </w:rPr>
      </w:pPr>
      <w:r>
        <w:rPr>
          <w:rFonts w:hint="default" w:ascii="Times New Roman" w:hAnsi="Times New Roman" w:cs="Times New Roman"/>
          <w:b/>
          <w:sz w:val="15"/>
          <w:szCs w:val="15"/>
          <w:lang w:eastAsia="zh-CN"/>
        </w:rPr>
        <w:t>* OutLen: Output requires escape data length</w:t>
      </w:r>
    </w:p>
    <w:p w14:paraId="65CB5C41">
      <w:pPr>
        <w:rPr>
          <w:rFonts w:hint="default" w:ascii="Times New Roman" w:hAnsi="Times New Roman" w:cs="Times New Roman"/>
          <w:b/>
          <w:sz w:val="15"/>
          <w:szCs w:val="15"/>
          <w:lang w:eastAsia="zh-CN"/>
        </w:rPr>
      </w:pPr>
      <w:r>
        <w:rPr>
          <w:rFonts w:hint="default" w:ascii="Times New Roman" w:hAnsi="Times New Roman" w:cs="Times New Roman"/>
          <w:b/>
          <w:sz w:val="15"/>
          <w:szCs w:val="15"/>
          <w:lang w:eastAsia="zh-CN"/>
        </w:rPr>
        <w:t>*******************************************************************************/</w:t>
      </w:r>
    </w:p>
    <w:p w14:paraId="5E6F44ED">
      <w:pPr>
        <w:rPr>
          <w:rFonts w:hint="default" w:ascii="Times New Roman" w:hAnsi="Times New Roman" w:cs="Times New Roman"/>
          <w:b/>
          <w:sz w:val="15"/>
          <w:szCs w:val="15"/>
          <w:lang w:eastAsia="zh-CN"/>
        </w:rPr>
      </w:pPr>
      <w:r>
        <w:rPr>
          <w:rFonts w:hint="default" w:ascii="Times New Roman" w:hAnsi="Times New Roman" w:cs="Times New Roman"/>
          <w:b/>
          <w:sz w:val="15"/>
          <w:szCs w:val="15"/>
          <w:lang w:eastAsia="zh-CN"/>
        </w:rPr>
        <w:t>void JT_EscapeData (u16 InLen,u8 *InBuf, u16 *OutLen, u8 *OutBuf)</w:t>
      </w:r>
    </w:p>
    <w:p w14:paraId="5E8723F8">
      <w:pPr>
        <w:rPr>
          <w:rFonts w:hint="default" w:ascii="Times New Roman" w:hAnsi="Times New Roman" w:cs="Times New Roman"/>
          <w:b/>
          <w:sz w:val="15"/>
          <w:szCs w:val="15"/>
          <w:lang w:eastAsia="zh-CN"/>
        </w:rPr>
      </w:pPr>
      <w:r>
        <w:rPr>
          <w:rFonts w:hint="default" w:ascii="Times New Roman" w:hAnsi="Times New Roman" w:cs="Times New Roman"/>
          <w:b/>
          <w:sz w:val="15"/>
          <w:szCs w:val="15"/>
          <w:lang w:eastAsia="zh-CN"/>
        </w:rPr>
        <w:t>{</w:t>
      </w:r>
    </w:p>
    <w:p w14:paraId="05E109D7">
      <w:pPr>
        <w:rPr>
          <w:rFonts w:hint="default" w:ascii="Times New Roman" w:hAnsi="Times New Roman" w:cs="Times New Roman"/>
          <w:b/>
          <w:sz w:val="15"/>
          <w:szCs w:val="15"/>
          <w:lang w:eastAsia="zh-CN"/>
        </w:rPr>
      </w:pPr>
      <w:r>
        <w:rPr>
          <w:rFonts w:hint="default" w:ascii="Times New Roman" w:hAnsi="Times New Roman" w:cs="Times New Roman"/>
          <w:b/>
          <w:sz w:val="15"/>
          <w:szCs w:val="15"/>
          <w:lang w:eastAsia="zh-CN"/>
        </w:rPr>
        <w:tab/>
      </w:r>
      <w:r>
        <w:rPr>
          <w:rFonts w:hint="default" w:ascii="Times New Roman" w:hAnsi="Times New Roman" w:cs="Times New Roman"/>
          <w:b/>
          <w:sz w:val="15"/>
          <w:szCs w:val="15"/>
          <w:lang w:eastAsia="zh-CN"/>
        </w:rPr>
        <w:t>u16 i=0;</w:t>
      </w:r>
    </w:p>
    <w:p w14:paraId="454B05D8">
      <w:pPr>
        <w:rPr>
          <w:rFonts w:hint="default" w:ascii="Times New Roman" w:hAnsi="Times New Roman" w:cs="Times New Roman"/>
          <w:b/>
          <w:sz w:val="15"/>
          <w:szCs w:val="15"/>
          <w:lang w:eastAsia="zh-CN"/>
        </w:rPr>
      </w:pPr>
      <w:r>
        <w:rPr>
          <w:rFonts w:hint="default" w:ascii="Times New Roman" w:hAnsi="Times New Roman" w:cs="Times New Roman"/>
          <w:b/>
          <w:sz w:val="15"/>
          <w:szCs w:val="15"/>
          <w:lang w:eastAsia="zh-CN"/>
        </w:rPr>
        <w:tab/>
      </w:r>
      <w:r>
        <w:rPr>
          <w:rFonts w:hint="default" w:ascii="Times New Roman" w:hAnsi="Times New Roman" w:cs="Times New Roman"/>
          <w:b/>
          <w:sz w:val="15"/>
          <w:szCs w:val="15"/>
          <w:lang w:eastAsia="zh-CN"/>
        </w:rPr>
        <w:t>u16 Len=0;</w:t>
      </w:r>
      <w:r>
        <w:rPr>
          <w:rFonts w:hint="default" w:ascii="Times New Roman" w:hAnsi="Times New Roman" w:cs="Times New Roman"/>
          <w:b/>
          <w:sz w:val="15"/>
          <w:szCs w:val="15"/>
          <w:lang w:eastAsia="zh-CN"/>
        </w:rPr>
        <w:tab/>
      </w:r>
    </w:p>
    <w:p w14:paraId="68E571F5">
      <w:pPr>
        <w:rPr>
          <w:rFonts w:hint="default" w:ascii="Times New Roman" w:hAnsi="Times New Roman" w:cs="Times New Roman"/>
          <w:b/>
          <w:sz w:val="15"/>
          <w:szCs w:val="15"/>
          <w:lang w:eastAsia="zh-CN"/>
        </w:rPr>
      </w:pPr>
      <w:r>
        <w:rPr>
          <w:rFonts w:hint="default" w:ascii="Times New Roman" w:hAnsi="Times New Roman" w:cs="Times New Roman"/>
          <w:b/>
          <w:sz w:val="15"/>
          <w:szCs w:val="15"/>
          <w:lang w:eastAsia="zh-CN"/>
        </w:rPr>
        <w:tab/>
      </w:r>
      <w:r>
        <w:rPr>
          <w:rFonts w:hint="default" w:ascii="Times New Roman" w:hAnsi="Times New Roman" w:cs="Times New Roman"/>
          <w:b/>
          <w:sz w:val="15"/>
          <w:szCs w:val="15"/>
          <w:lang w:eastAsia="zh-CN"/>
        </w:rPr>
        <w:t>//Escape</w:t>
      </w:r>
    </w:p>
    <w:p w14:paraId="6CFD3BD7">
      <w:pPr>
        <w:rPr>
          <w:rFonts w:hint="default" w:ascii="Times New Roman" w:hAnsi="Times New Roman" w:cs="Times New Roman"/>
          <w:b/>
          <w:sz w:val="15"/>
          <w:szCs w:val="15"/>
          <w:lang w:eastAsia="zh-CN"/>
        </w:rPr>
      </w:pPr>
      <w:r>
        <w:rPr>
          <w:rFonts w:hint="default" w:ascii="Times New Roman" w:hAnsi="Times New Roman" w:cs="Times New Roman"/>
          <w:b/>
          <w:sz w:val="15"/>
          <w:szCs w:val="15"/>
          <w:lang w:eastAsia="zh-CN"/>
        </w:rPr>
        <w:tab/>
      </w:r>
      <w:r>
        <w:rPr>
          <w:rFonts w:hint="default" w:ascii="Times New Roman" w:hAnsi="Times New Roman" w:cs="Times New Roman"/>
          <w:b/>
          <w:sz w:val="15"/>
          <w:szCs w:val="15"/>
          <w:lang w:eastAsia="zh-CN"/>
        </w:rPr>
        <w:t>for(i=0;i&lt;InLen;i++)</w:t>
      </w:r>
    </w:p>
    <w:p w14:paraId="6C3CC974">
      <w:pPr>
        <w:rPr>
          <w:rFonts w:hint="default" w:ascii="Times New Roman" w:hAnsi="Times New Roman" w:cs="Times New Roman"/>
          <w:b/>
          <w:sz w:val="15"/>
          <w:szCs w:val="15"/>
          <w:lang w:eastAsia="zh-CN"/>
        </w:rPr>
      </w:pPr>
      <w:r>
        <w:rPr>
          <w:rFonts w:hint="default" w:ascii="Times New Roman" w:hAnsi="Times New Roman" w:cs="Times New Roman"/>
          <w:b/>
          <w:sz w:val="15"/>
          <w:szCs w:val="15"/>
          <w:lang w:eastAsia="zh-CN"/>
        </w:rPr>
        <w:tab/>
      </w:r>
      <w:r>
        <w:rPr>
          <w:rFonts w:hint="default" w:ascii="Times New Roman" w:hAnsi="Times New Roman" w:cs="Times New Roman"/>
          <w:b/>
          <w:sz w:val="15"/>
          <w:szCs w:val="15"/>
          <w:lang w:eastAsia="zh-CN"/>
        </w:rPr>
        <w:t>{</w:t>
      </w:r>
    </w:p>
    <w:p w14:paraId="3DCE2589">
      <w:pPr>
        <w:rPr>
          <w:rFonts w:hint="default" w:ascii="Times New Roman" w:hAnsi="Times New Roman" w:cs="Times New Roman"/>
          <w:b/>
          <w:sz w:val="15"/>
          <w:szCs w:val="15"/>
          <w:lang w:eastAsia="zh-CN"/>
        </w:rPr>
      </w:pPr>
      <w:r>
        <w:rPr>
          <w:rFonts w:hint="default" w:ascii="Times New Roman" w:hAnsi="Times New Roman" w:cs="Times New Roman"/>
          <w:b/>
          <w:sz w:val="15"/>
          <w:szCs w:val="15"/>
          <w:lang w:eastAsia="zh-CN"/>
        </w:rPr>
        <w:tab/>
      </w:r>
      <w:r>
        <w:rPr>
          <w:rFonts w:hint="default" w:ascii="Times New Roman" w:hAnsi="Times New Roman" w:cs="Times New Roman"/>
          <w:b/>
          <w:sz w:val="15"/>
          <w:szCs w:val="15"/>
          <w:lang w:eastAsia="zh-CN"/>
        </w:rPr>
        <w:tab/>
      </w:r>
      <w:r>
        <w:rPr>
          <w:rFonts w:hint="default" w:ascii="Times New Roman" w:hAnsi="Times New Roman" w:cs="Times New Roman"/>
          <w:b/>
          <w:sz w:val="15"/>
          <w:szCs w:val="15"/>
          <w:lang w:eastAsia="zh-CN"/>
        </w:rPr>
        <w:t>if(InBuf[i]==0x7E)</w:t>
      </w:r>
    </w:p>
    <w:p w14:paraId="6A33B75F">
      <w:pPr>
        <w:rPr>
          <w:rFonts w:hint="default" w:ascii="Times New Roman" w:hAnsi="Times New Roman" w:cs="Times New Roman"/>
          <w:b/>
          <w:sz w:val="15"/>
          <w:szCs w:val="15"/>
          <w:lang w:eastAsia="zh-CN"/>
        </w:rPr>
      </w:pPr>
      <w:r>
        <w:rPr>
          <w:rFonts w:hint="default" w:ascii="Times New Roman" w:hAnsi="Times New Roman" w:cs="Times New Roman"/>
          <w:b/>
          <w:sz w:val="15"/>
          <w:szCs w:val="15"/>
          <w:lang w:eastAsia="zh-CN"/>
        </w:rPr>
        <w:tab/>
      </w:r>
      <w:r>
        <w:rPr>
          <w:rFonts w:hint="default" w:ascii="Times New Roman" w:hAnsi="Times New Roman" w:cs="Times New Roman"/>
          <w:b/>
          <w:sz w:val="15"/>
          <w:szCs w:val="15"/>
          <w:lang w:eastAsia="zh-CN"/>
        </w:rPr>
        <w:tab/>
      </w:r>
      <w:r>
        <w:rPr>
          <w:rFonts w:hint="default" w:ascii="Times New Roman" w:hAnsi="Times New Roman" w:cs="Times New Roman"/>
          <w:b/>
          <w:sz w:val="15"/>
          <w:szCs w:val="15"/>
          <w:lang w:eastAsia="zh-CN"/>
        </w:rPr>
        <w:t>{</w:t>
      </w:r>
    </w:p>
    <w:p w14:paraId="7F29B227">
      <w:pPr>
        <w:rPr>
          <w:rFonts w:hint="default" w:ascii="Times New Roman" w:hAnsi="Times New Roman" w:cs="Times New Roman"/>
          <w:b/>
          <w:sz w:val="15"/>
          <w:szCs w:val="15"/>
          <w:lang w:eastAsia="zh-CN"/>
        </w:rPr>
      </w:pPr>
      <w:r>
        <w:rPr>
          <w:rFonts w:hint="default" w:ascii="Times New Roman" w:hAnsi="Times New Roman" w:cs="Times New Roman"/>
          <w:b/>
          <w:sz w:val="15"/>
          <w:szCs w:val="15"/>
          <w:lang w:eastAsia="zh-CN"/>
        </w:rPr>
        <w:tab/>
      </w:r>
      <w:r>
        <w:rPr>
          <w:rFonts w:hint="default" w:ascii="Times New Roman" w:hAnsi="Times New Roman" w:cs="Times New Roman"/>
          <w:b/>
          <w:sz w:val="15"/>
          <w:szCs w:val="15"/>
          <w:lang w:eastAsia="zh-CN"/>
        </w:rPr>
        <w:tab/>
      </w:r>
      <w:r>
        <w:rPr>
          <w:rFonts w:hint="default" w:ascii="Times New Roman" w:hAnsi="Times New Roman" w:cs="Times New Roman"/>
          <w:b/>
          <w:sz w:val="15"/>
          <w:szCs w:val="15"/>
          <w:lang w:eastAsia="zh-CN"/>
        </w:rPr>
        <w:tab/>
      </w:r>
      <w:r>
        <w:rPr>
          <w:rFonts w:hint="default" w:ascii="Times New Roman" w:hAnsi="Times New Roman" w:cs="Times New Roman"/>
          <w:b/>
          <w:sz w:val="15"/>
          <w:szCs w:val="15"/>
          <w:lang w:eastAsia="zh-CN"/>
        </w:rPr>
        <w:t>OutBuf[Len++]=0x7D;</w:t>
      </w:r>
    </w:p>
    <w:p w14:paraId="16873B09">
      <w:pPr>
        <w:rPr>
          <w:rFonts w:hint="default" w:ascii="Times New Roman" w:hAnsi="Times New Roman" w:cs="Times New Roman"/>
          <w:b/>
          <w:sz w:val="15"/>
          <w:szCs w:val="15"/>
          <w:lang w:eastAsia="zh-CN"/>
        </w:rPr>
      </w:pPr>
      <w:r>
        <w:rPr>
          <w:rFonts w:hint="default" w:ascii="Times New Roman" w:hAnsi="Times New Roman" w:cs="Times New Roman"/>
          <w:b/>
          <w:sz w:val="15"/>
          <w:szCs w:val="15"/>
          <w:lang w:eastAsia="zh-CN"/>
        </w:rPr>
        <w:tab/>
      </w:r>
      <w:r>
        <w:rPr>
          <w:rFonts w:hint="default" w:ascii="Times New Roman" w:hAnsi="Times New Roman" w:cs="Times New Roman"/>
          <w:b/>
          <w:sz w:val="15"/>
          <w:szCs w:val="15"/>
          <w:lang w:eastAsia="zh-CN"/>
        </w:rPr>
        <w:tab/>
      </w:r>
      <w:r>
        <w:rPr>
          <w:rFonts w:hint="default" w:ascii="Times New Roman" w:hAnsi="Times New Roman" w:cs="Times New Roman"/>
          <w:b/>
          <w:sz w:val="15"/>
          <w:szCs w:val="15"/>
          <w:lang w:eastAsia="zh-CN"/>
        </w:rPr>
        <w:tab/>
      </w:r>
      <w:r>
        <w:rPr>
          <w:rFonts w:hint="default" w:ascii="Times New Roman" w:hAnsi="Times New Roman" w:cs="Times New Roman"/>
          <w:b/>
          <w:sz w:val="15"/>
          <w:szCs w:val="15"/>
          <w:lang w:eastAsia="zh-CN"/>
        </w:rPr>
        <w:t>OutBuf[Len++]=0x02;</w:t>
      </w:r>
    </w:p>
    <w:p w14:paraId="5C925658">
      <w:pPr>
        <w:rPr>
          <w:rFonts w:hint="default" w:ascii="Times New Roman" w:hAnsi="Times New Roman" w:cs="Times New Roman"/>
          <w:b/>
          <w:sz w:val="15"/>
          <w:szCs w:val="15"/>
          <w:lang w:eastAsia="zh-CN"/>
        </w:rPr>
      </w:pPr>
      <w:r>
        <w:rPr>
          <w:rFonts w:hint="default" w:ascii="Times New Roman" w:hAnsi="Times New Roman" w:cs="Times New Roman"/>
          <w:b/>
          <w:sz w:val="15"/>
          <w:szCs w:val="15"/>
          <w:lang w:eastAsia="zh-CN"/>
        </w:rPr>
        <w:tab/>
      </w:r>
      <w:r>
        <w:rPr>
          <w:rFonts w:hint="default" w:ascii="Times New Roman" w:hAnsi="Times New Roman" w:cs="Times New Roman"/>
          <w:b/>
          <w:sz w:val="15"/>
          <w:szCs w:val="15"/>
          <w:lang w:eastAsia="zh-CN"/>
        </w:rPr>
        <w:tab/>
      </w:r>
      <w:r>
        <w:rPr>
          <w:rFonts w:hint="default" w:ascii="Times New Roman" w:hAnsi="Times New Roman" w:cs="Times New Roman"/>
          <w:b/>
          <w:sz w:val="15"/>
          <w:szCs w:val="15"/>
          <w:lang w:eastAsia="zh-CN"/>
        </w:rPr>
        <w:t>}</w:t>
      </w:r>
    </w:p>
    <w:p w14:paraId="6917CBF3">
      <w:pPr>
        <w:rPr>
          <w:rFonts w:hint="default" w:ascii="Times New Roman" w:hAnsi="Times New Roman" w:cs="Times New Roman"/>
          <w:b/>
          <w:sz w:val="15"/>
          <w:szCs w:val="15"/>
          <w:lang w:eastAsia="zh-CN"/>
        </w:rPr>
      </w:pPr>
      <w:r>
        <w:rPr>
          <w:rFonts w:hint="default" w:ascii="Times New Roman" w:hAnsi="Times New Roman" w:cs="Times New Roman"/>
          <w:b/>
          <w:sz w:val="15"/>
          <w:szCs w:val="15"/>
          <w:lang w:eastAsia="zh-CN"/>
        </w:rPr>
        <w:tab/>
      </w:r>
      <w:r>
        <w:rPr>
          <w:rFonts w:hint="default" w:ascii="Times New Roman" w:hAnsi="Times New Roman" w:cs="Times New Roman"/>
          <w:b/>
          <w:sz w:val="15"/>
          <w:szCs w:val="15"/>
          <w:lang w:eastAsia="zh-CN"/>
        </w:rPr>
        <w:tab/>
      </w:r>
      <w:r>
        <w:rPr>
          <w:rFonts w:hint="default" w:ascii="Times New Roman" w:hAnsi="Times New Roman" w:cs="Times New Roman"/>
          <w:b/>
          <w:sz w:val="15"/>
          <w:szCs w:val="15"/>
          <w:lang w:eastAsia="zh-CN"/>
        </w:rPr>
        <w:t>else if(InBuf[i]==0x7D)</w:t>
      </w:r>
    </w:p>
    <w:p w14:paraId="4FA4A416">
      <w:pPr>
        <w:rPr>
          <w:rFonts w:hint="default" w:ascii="Times New Roman" w:hAnsi="Times New Roman" w:cs="Times New Roman"/>
          <w:b/>
          <w:sz w:val="15"/>
          <w:szCs w:val="15"/>
          <w:lang w:eastAsia="zh-CN"/>
        </w:rPr>
      </w:pPr>
      <w:r>
        <w:rPr>
          <w:rFonts w:hint="default" w:ascii="Times New Roman" w:hAnsi="Times New Roman" w:cs="Times New Roman"/>
          <w:b/>
          <w:sz w:val="15"/>
          <w:szCs w:val="15"/>
          <w:lang w:eastAsia="zh-CN"/>
        </w:rPr>
        <w:tab/>
      </w:r>
      <w:r>
        <w:rPr>
          <w:rFonts w:hint="default" w:ascii="Times New Roman" w:hAnsi="Times New Roman" w:cs="Times New Roman"/>
          <w:b/>
          <w:sz w:val="15"/>
          <w:szCs w:val="15"/>
          <w:lang w:eastAsia="zh-CN"/>
        </w:rPr>
        <w:tab/>
      </w:r>
      <w:r>
        <w:rPr>
          <w:rFonts w:hint="default" w:ascii="Times New Roman" w:hAnsi="Times New Roman" w:cs="Times New Roman"/>
          <w:b/>
          <w:sz w:val="15"/>
          <w:szCs w:val="15"/>
          <w:lang w:eastAsia="zh-CN"/>
        </w:rPr>
        <w:t>{</w:t>
      </w:r>
    </w:p>
    <w:p w14:paraId="65E0206B">
      <w:pPr>
        <w:rPr>
          <w:rFonts w:hint="default" w:ascii="Times New Roman" w:hAnsi="Times New Roman" w:cs="Times New Roman"/>
          <w:b/>
          <w:sz w:val="15"/>
          <w:szCs w:val="15"/>
          <w:lang w:eastAsia="zh-CN"/>
        </w:rPr>
      </w:pPr>
      <w:r>
        <w:rPr>
          <w:rFonts w:hint="default" w:ascii="Times New Roman" w:hAnsi="Times New Roman" w:cs="Times New Roman"/>
          <w:b/>
          <w:sz w:val="15"/>
          <w:szCs w:val="15"/>
          <w:lang w:eastAsia="zh-CN"/>
        </w:rPr>
        <w:tab/>
      </w:r>
      <w:r>
        <w:rPr>
          <w:rFonts w:hint="default" w:ascii="Times New Roman" w:hAnsi="Times New Roman" w:cs="Times New Roman"/>
          <w:b/>
          <w:sz w:val="15"/>
          <w:szCs w:val="15"/>
          <w:lang w:eastAsia="zh-CN"/>
        </w:rPr>
        <w:tab/>
      </w:r>
      <w:r>
        <w:rPr>
          <w:rFonts w:hint="default" w:ascii="Times New Roman" w:hAnsi="Times New Roman" w:cs="Times New Roman"/>
          <w:b/>
          <w:sz w:val="15"/>
          <w:szCs w:val="15"/>
          <w:lang w:eastAsia="zh-CN"/>
        </w:rPr>
        <w:tab/>
      </w:r>
      <w:r>
        <w:rPr>
          <w:rFonts w:hint="default" w:ascii="Times New Roman" w:hAnsi="Times New Roman" w:cs="Times New Roman"/>
          <w:b/>
          <w:sz w:val="15"/>
          <w:szCs w:val="15"/>
          <w:lang w:eastAsia="zh-CN"/>
        </w:rPr>
        <w:t>OutBuf[Len++]=0x7D;</w:t>
      </w:r>
    </w:p>
    <w:p w14:paraId="651AE1DB">
      <w:pPr>
        <w:rPr>
          <w:rFonts w:hint="default" w:ascii="Times New Roman" w:hAnsi="Times New Roman" w:cs="Times New Roman"/>
          <w:b/>
          <w:sz w:val="15"/>
          <w:szCs w:val="15"/>
          <w:lang w:eastAsia="zh-CN"/>
        </w:rPr>
      </w:pPr>
      <w:r>
        <w:rPr>
          <w:rFonts w:hint="default" w:ascii="Times New Roman" w:hAnsi="Times New Roman" w:cs="Times New Roman"/>
          <w:b/>
          <w:sz w:val="15"/>
          <w:szCs w:val="15"/>
          <w:lang w:eastAsia="zh-CN"/>
        </w:rPr>
        <w:tab/>
      </w:r>
      <w:r>
        <w:rPr>
          <w:rFonts w:hint="default" w:ascii="Times New Roman" w:hAnsi="Times New Roman" w:cs="Times New Roman"/>
          <w:b/>
          <w:sz w:val="15"/>
          <w:szCs w:val="15"/>
          <w:lang w:eastAsia="zh-CN"/>
        </w:rPr>
        <w:tab/>
      </w:r>
      <w:r>
        <w:rPr>
          <w:rFonts w:hint="default" w:ascii="Times New Roman" w:hAnsi="Times New Roman" w:cs="Times New Roman"/>
          <w:b/>
          <w:sz w:val="15"/>
          <w:szCs w:val="15"/>
          <w:lang w:eastAsia="zh-CN"/>
        </w:rPr>
        <w:tab/>
      </w:r>
      <w:r>
        <w:rPr>
          <w:rFonts w:hint="default" w:ascii="Times New Roman" w:hAnsi="Times New Roman" w:cs="Times New Roman"/>
          <w:b/>
          <w:sz w:val="15"/>
          <w:szCs w:val="15"/>
          <w:lang w:eastAsia="zh-CN"/>
        </w:rPr>
        <w:t>OutBuf[Len++]=0x01;</w:t>
      </w:r>
    </w:p>
    <w:p w14:paraId="4E0577A7">
      <w:pPr>
        <w:rPr>
          <w:rFonts w:hint="default" w:ascii="Times New Roman" w:hAnsi="Times New Roman" w:cs="Times New Roman"/>
          <w:b/>
          <w:sz w:val="15"/>
          <w:szCs w:val="15"/>
          <w:lang w:eastAsia="zh-CN"/>
        </w:rPr>
      </w:pPr>
      <w:r>
        <w:rPr>
          <w:rFonts w:hint="default" w:ascii="Times New Roman" w:hAnsi="Times New Roman" w:cs="Times New Roman"/>
          <w:b/>
          <w:sz w:val="15"/>
          <w:szCs w:val="15"/>
          <w:lang w:eastAsia="zh-CN"/>
        </w:rPr>
        <w:tab/>
      </w:r>
      <w:r>
        <w:rPr>
          <w:rFonts w:hint="default" w:ascii="Times New Roman" w:hAnsi="Times New Roman" w:cs="Times New Roman"/>
          <w:b/>
          <w:sz w:val="15"/>
          <w:szCs w:val="15"/>
          <w:lang w:eastAsia="zh-CN"/>
        </w:rPr>
        <w:tab/>
      </w:r>
      <w:r>
        <w:rPr>
          <w:rFonts w:hint="default" w:ascii="Times New Roman" w:hAnsi="Times New Roman" w:cs="Times New Roman"/>
          <w:b/>
          <w:sz w:val="15"/>
          <w:szCs w:val="15"/>
          <w:lang w:eastAsia="zh-CN"/>
        </w:rPr>
        <w:t>}</w:t>
      </w:r>
    </w:p>
    <w:p w14:paraId="61EC44E1">
      <w:pPr>
        <w:rPr>
          <w:rFonts w:hint="default" w:ascii="Times New Roman" w:hAnsi="Times New Roman" w:cs="Times New Roman"/>
          <w:b/>
          <w:sz w:val="15"/>
          <w:szCs w:val="15"/>
          <w:lang w:eastAsia="zh-CN"/>
        </w:rPr>
      </w:pPr>
      <w:r>
        <w:rPr>
          <w:rFonts w:hint="default" w:ascii="Times New Roman" w:hAnsi="Times New Roman" w:cs="Times New Roman"/>
          <w:b/>
          <w:sz w:val="15"/>
          <w:szCs w:val="15"/>
          <w:lang w:eastAsia="zh-CN"/>
        </w:rPr>
        <w:tab/>
      </w:r>
      <w:r>
        <w:rPr>
          <w:rFonts w:hint="default" w:ascii="Times New Roman" w:hAnsi="Times New Roman" w:cs="Times New Roman"/>
          <w:b/>
          <w:sz w:val="15"/>
          <w:szCs w:val="15"/>
          <w:lang w:eastAsia="zh-CN"/>
        </w:rPr>
        <w:tab/>
      </w:r>
      <w:r>
        <w:rPr>
          <w:rFonts w:hint="default" w:ascii="Times New Roman" w:hAnsi="Times New Roman" w:cs="Times New Roman"/>
          <w:b/>
          <w:sz w:val="15"/>
          <w:szCs w:val="15"/>
          <w:lang w:eastAsia="zh-CN"/>
        </w:rPr>
        <w:t>else</w:t>
      </w:r>
    </w:p>
    <w:p w14:paraId="63084BAD">
      <w:pPr>
        <w:rPr>
          <w:rFonts w:hint="default" w:ascii="Times New Roman" w:hAnsi="Times New Roman" w:cs="Times New Roman"/>
          <w:b/>
          <w:sz w:val="15"/>
          <w:szCs w:val="15"/>
          <w:lang w:eastAsia="zh-CN"/>
        </w:rPr>
      </w:pPr>
      <w:r>
        <w:rPr>
          <w:rFonts w:hint="default" w:ascii="Times New Roman" w:hAnsi="Times New Roman" w:cs="Times New Roman"/>
          <w:b/>
          <w:sz w:val="15"/>
          <w:szCs w:val="15"/>
          <w:lang w:eastAsia="zh-CN"/>
        </w:rPr>
        <w:tab/>
      </w:r>
      <w:r>
        <w:rPr>
          <w:rFonts w:hint="default" w:ascii="Times New Roman" w:hAnsi="Times New Roman" w:cs="Times New Roman"/>
          <w:b/>
          <w:sz w:val="15"/>
          <w:szCs w:val="15"/>
          <w:lang w:eastAsia="zh-CN"/>
        </w:rPr>
        <w:tab/>
      </w:r>
      <w:r>
        <w:rPr>
          <w:rFonts w:hint="default" w:ascii="Times New Roman" w:hAnsi="Times New Roman" w:cs="Times New Roman"/>
          <w:b/>
          <w:sz w:val="15"/>
          <w:szCs w:val="15"/>
          <w:lang w:eastAsia="zh-CN"/>
        </w:rPr>
        <w:t>{</w:t>
      </w:r>
    </w:p>
    <w:p w14:paraId="1C4A3EC1">
      <w:pPr>
        <w:rPr>
          <w:rFonts w:hint="default" w:ascii="Times New Roman" w:hAnsi="Times New Roman" w:cs="Times New Roman"/>
          <w:b/>
          <w:sz w:val="15"/>
          <w:szCs w:val="15"/>
          <w:lang w:eastAsia="zh-CN"/>
        </w:rPr>
      </w:pPr>
      <w:r>
        <w:rPr>
          <w:rFonts w:hint="default" w:ascii="Times New Roman" w:hAnsi="Times New Roman" w:cs="Times New Roman"/>
          <w:b/>
          <w:sz w:val="15"/>
          <w:szCs w:val="15"/>
          <w:lang w:eastAsia="zh-CN"/>
        </w:rPr>
        <w:tab/>
      </w:r>
      <w:r>
        <w:rPr>
          <w:rFonts w:hint="default" w:ascii="Times New Roman" w:hAnsi="Times New Roman" w:cs="Times New Roman"/>
          <w:b/>
          <w:sz w:val="15"/>
          <w:szCs w:val="15"/>
          <w:lang w:eastAsia="zh-CN"/>
        </w:rPr>
        <w:tab/>
      </w:r>
      <w:r>
        <w:rPr>
          <w:rFonts w:hint="default" w:ascii="Times New Roman" w:hAnsi="Times New Roman" w:cs="Times New Roman"/>
          <w:b/>
          <w:sz w:val="15"/>
          <w:szCs w:val="15"/>
          <w:lang w:eastAsia="zh-CN"/>
        </w:rPr>
        <w:tab/>
      </w:r>
      <w:r>
        <w:rPr>
          <w:rFonts w:hint="default" w:ascii="Times New Roman" w:hAnsi="Times New Roman" w:cs="Times New Roman"/>
          <w:b/>
          <w:sz w:val="15"/>
          <w:szCs w:val="15"/>
          <w:lang w:eastAsia="zh-CN"/>
        </w:rPr>
        <w:t>OutBuf[Len++]=InBuf[i];</w:t>
      </w:r>
    </w:p>
    <w:p w14:paraId="4F26EF86">
      <w:pPr>
        <w:rPr>
          <w:rFonts w:hint="default" w:ascii="Times New Roman" w:hAnsi="Times New Roman" w:cs="Times New Roman"/>
          <w:b/>
          <w:sz w:val="15"/>
          <w:szCs w:val="15"/>
          <w:lang w:eastAsia="zh-CN"/>
        </w:rPr>
      </w:pPr>
      <w:r>
        <w:rPr>
          <w:rFonts w:hint="default" w:ascii="Times New Roman" w:hAnsi="Times New Roman" w:cs="Times New Roman"/>
          <w:b/>
          <w:sz w:val="15"/>
          <w:szCs w:val="15"/>
          <w:lang w:eastAsia="zh-CN"/>
        </w:rPr>
        <w:tab/>
      </w:r>
      <w:r>
        <w:rPr>
          <w:rFonts w:hint="default" w:ascii="Times New Roman" w:hAnsi="Times New Roman" w:cs="Times New Roman"/>
          <w:b/>
          <w:sz w:val="15"/>
          <w:szCs w:val="15"/>
          <w:lang w:eastAsia="zh-CN"/>
        </w:rPr>
        <w:tab/>
      </w:r>
      <w:r>
        <w:rPr>
          <w:rFonts w:hint="default" w:ascii="Times New Roman" w:hAnsi="Times New Roman" w:cs="Times New Roman"/>
          <w:b/>
          <w:sz w:val="15"/>
          <w:szCs w:val="15"/>
          <w:lang w:eastAsia="zh-CN"/>
        </w:rPr>
        <w:t>}</w:t>
      </w:r>
    </w:p>
    <w:p w14:paraId="13A2B444">
      <w:pPr>
        <w:rPr>
          <w:rFonts w:hint="default" w:ascii="Times New Roman" w:hAnsi="Times New Roman" w:cs="Times New Roman"/>
          <w:b/>
          <w:sz w:val="15"/>
          <w:szCs w:val="15"/>
          <w:lang w:eastAsia="zh-CN"/>
        </w:rPr>
      </w:pPr>
      <w:r>
        <w:rPr>
          <w:rFonts w:hint="default" w:ascii="Times New Roman" w:hAnsi="Times New Roman" w:cs="Times New Roman"/>
          <w:b/>
          <w:sz w:val="15"/>
          <w:szCs w:val="15"/>
          <w:lang w:eastAsia="zh-CN"/>
        </w:rPr>
        <w:tab/>
      </w:r>
      <w:r>
        <w:rPr>
          <w:rFonts w:hint="default" w:ascii="Times New Roman" w:hAnsi="Times New Roman" w:cs="Times New Roman"/>
          <w:b/>
          <w:sz w:val="15"/>
          <w:szCs w:val="15"/>
          <w:lang w:eastAsia="zh-CN"/>
        </w:rPr>
        <w:t>}</w:t>
      </w:r>
    </w:p>
    <w:p w14:paraId="01B91315">
      <w:pPr>
        <w:rPr>
          <w:rFonts w:hint="default" w:ascii="Times New Roman" w:hAnsi="Times New Roman" w:cs="Times New Roman"/>
          <w:b/>
          <w:sz w:val="15"/>
          <w:szCs w:val="15"/>
          <w:lang w:eastAsia="zh-CN"/>
        </w:rPr>
      </w:pPr>
      <w:r>
        <w:rPr>
          <w:rFonts w:hint="default" w:ascii="Times New Roman" w:hAnsi="Times New Roman" w:cs="Times New Roman"/>
          <w:b/>
          <w:sz w:val="15"/>
          <w:szCs w:val="15"/>
          <w:lang w:eastAsia="zh-CN"/>
        </w:rPr>
        <w:tab/>
      </w:r>
      <w:r>
        <w:rPr>
          <w:rFonts w:hint="default" w:ascii="Times New Roman" w:hAnsi="Times New Roman" w:cs="Times New Roman"/>
          <w:b/>
          <w:sz w:val="15"/>
          <w:szCs w:val="15"/>
          <w:lang w:eastAsia="zh-CN"/>
        </w:rPr>
        <w:t>*OutLen=Len;</w:t>
      </w:r>
    </w:p>
    <w:p w14:paraId="142B3F91">
      <w:pPr>
        <w:rPr>
          <w:rFonts w:hint="default" w:ascii="Times New Roman" w:hAnsi="Times New Roman" w:cs="Times New Roman"/>
          <w:b/>
          <w:sz w:val="15"/>
          <w:szCs w:val="15"/>
          <w:lang w:eastAsia="zh-CN"/>
        </w:rPr>
      </w:pPr>
      <w:r>
        <w:rPr>
          <w:rFonts w:hint="default" w:ascii="Times New Roman" w:hAnsi="Times New Roman" w:cs="Times New Roman"/>
          <w:b/>
          <w:sz w:val="15"/>
          <w:szCs w:val="15"/>
          <w:lang w:eastAsia="zh-CN"/>
        </w:rPr>
        <w:t>}</w:t>
      </w:r>
    </w:p>
    <w:p w14:paraId="19E06C2A">
      <w:pPr>
        <w:pStyle w:val="3"/>
        <w:ind w:left="0"/>
        <w:rPr>
          <w:rFonts w:hint="default" w:ascii="Times New Roman" w:hAnsi="Times New Roman" w:cs="Times New Roman"/>
          <w:sz w:val="21"/>
          <w:szCs w:val="21"/>
          <w:lang w:eastAsia="zh-CN"/>
        </w:rPr>
      </w:pPr>
      <w:bookmarkStart w:id="485" w:name="_Toc8935"/>
      <w:bookmarkStart w:id="486" w:name="_Toc12417"/>
      <w:r>
        <w:rPr>
          <w:rFonts w:hint="default" w:ascii="Times New Roman" w:hAnsi="Times New Roman" w:cs="Times New Roman"/>
          <w:sz w:val="21"/>
          <w:szCs w:val="21"/>
          <w:lang w:eastAsia="zh-CN"/>
        </w:rPr>
        <w:t>An example of a reverse semantic function:</w:t>
      </w:r>
      <w:bookmarkEnd w:id="485"/>
      <w:bookmarkEnd w:id="486"/>
    </w:p>
    <w:p w14:paraId="35E49F85">
      <w:pPr>
        <w:rPr>
          <w:rFonts w:hint="default" w:ascii="Times New Roman" w:hAnsi="Times New Roman" w:cs="Times New Roman"/>
          <w:b/>
          <w:sz w:val="15"/>
          <w:szCs w:val="15"/>
          <w:lang w:eastAsia="zh-CN"/>
        </w:rPr>
      </w:pPr>
      <w:r>
        <w:rPr>
          <w:rFonts w:hint="default" w:ascii="Times New Roman" w:hAnsi="Times New Roman" w:cs="Times New Roman"/>
          <w:b/>
          <w:sz w:val="15"/>
          <w:szCs w:val="15"/>
          <w:lang w:eastAsia="zh-CN"/>
        </w:rPr>
        <w:t>/************************************************************************************</w:t>
      </w:r>
    </w:p>
    <w:p w14:paraId="34E12B04">
      <w:pPr>
        <w:rPr>
          <w:rFonts w:hint="default" w:ascii="Times New Roman" w:hAnsi="Times New Roman" w:cs="Times New Roman"/>
          <w:b/>
          <w:sz w:val="15"/>
          <w:szCs w:val="15"/>
          <w:lang w:eastAsia="zh-CN"/>
        </w:rPr>
      </w:pPr>
      <w:r>
        <w:rPr>
          <w:rFonts w:hint="default" w:ascii="Times New Roman" w:hAnsi="Times New Roman" w:cs="Times New Roman"/>
          <w:b/>
          <w:sz w:val="15"/>
          <w:szCs w:val="15"/>
          <w:lang w:eastAsia="zh-CN"/>
        </w:rPr>
        <w:t>* Function name: void JT_UnEscapeData (u16 InLen,u8 *InBuf,u16 *OutLen,u8 *OutBuf)</w:t>
      </w:r>
    </w:p>
    <w:p w14:paraId="02F5D496">
      <w:pPr>
        <w:rPr>
          <w:rFonts w:hint="default" w:ascii="Times New Roman" w:hAnsi="Times New Roman" w:cs="Times New Roman"/>
          <w:b/>
          <w:sz w:val="15"/>
          <w:szCs w:val="15"/>
          <w:lang w:eastAsia="zh-CN"/>
        </w:rPr>
      </w:pPr>
      <w:r>
        <w:rPr>
          <w:rFonts w:hint="default" w:ascii="Times New Roman" w:hAnsi="Times New Roman" w:cs="Times New Roman"/>
          <w:b/>
          <w:sz w:val="15"/>
          <w:szCs w:val="15"/>
          <w:lang w:eastAsia="zh-CN"/>
        </w:rPr>
        <w:t>* Description: Input the data to be deinterpreted, and the original data after deinterpretation can be output</w:t>
      </w:r>
    </w:p>
    <w:p w14:paraId="298FA26E">
      <w:pPr>
        <w:rPr>
          <w:rFonts w:hint="default" w:ascii="Times New Roman" w:hAnsi="Times New Roman" w:cs="Times New Roman"/>
          <w:b/>
          <w:sz w:val="15"/>
          <w:szCs w:val="15"/>
          <w:lang w:eastAsia="zh-CN"/>
        </w:rPr>
      </w:pPr>
      <w:r>
        <w:rPr>
          <w:rFonts w:hint="default" w:ascii="Times New Roman" w:hAnsi="Times New Roman" w:cs="Times New Roman"/>
          <w:b/>
          <w:sz w:val="15"/>
          <w:szCs w:val="15"/>
          <w:lang w:eastAsia="zh-CN"/>
        </w:rPr>
        <w:t>* InBuf: Input data that needs to be unsequenced</w:t>
      </w:r>
    </w:p>
    <w:p w14:paraId="7A353741">
      <w:pPr>
        <w:rPr>
          <w:rFonts w:hint="default" w:ascii="Times New Roman" w:hAnsi="Times New Roman" w:cs="Times New Roman"/>
          <w:b/>
          <w:sz w:val="15"/>
          <w:szCs w:val="15"/>
          <w:lang w:eastAsia="zh-CN"/>
        </w:rPr>
      </w:pPr>
      <w:r>
        <w:rPr>
          <w:rFonts w:hint="default" w:ascii="Times New Roman" w:hAnsi="Times New Roman" w:cs="Times New Roman"/>
          <w:b/>
          <w:sz w:val="15"/>
          <w:szCs w:val="15"/>
          <w:lang w:eastAsia="zh-CN"/>
        </w:rPr>
        <w:t>* InLen: Input the length of the data to be unset</w:t>
      </w:r>
    </w:p>
    <w:p w14:paraId="3AB70453">
      <w:pPr>
        <w:rPr>
          <w:rFonts w:hint="default" w:ascii="Times New Roman" w:hAnsi="Times New Roman" w:cs="Times New Roman"/>
          <w:b/>
          <w:sz w:val="15"/>
          <w:szCs w:val="15"/>
          <w:lang w:eastAsia="zh-CN"/>
        </w:rPr>
      </w:pPr>
      <w:r>
        <w:rPr>
          <w:rFonts w:hint="default" w:ascii="Times New Roman" w:hAnsi="Times New Roman" w:cs="Times New Roman"/>
          <w:b/>
          <w:sz w:val="15"/>
          <w:szCs w:val="15"/>
          <w:lang w:eastAsia="zh-CN"/>
        </w:rPr>
        <w:t>* OutBuf: Output the data that needs to be deinterlaced</w:t>
      </w:r>
    </w:p>
    <w:p w14:paraId="4A8FD5EA">
      <w:pPr>
        <w:rPr>
          <w:rFonts w:hint="default" w:ascii="Times New Roman" w:hAnsi="Times New Roman" w:cs="Times New Roman"/>
          <w:b/>
          <w:sz w:val="15"/>
          <w:szCs w:val="15"/>
          <w:lang w:eastAsia="zh-CN"/>
        </w:rPr>
      </w:pPr>
      <w:r>
        <w:rPr>
          <w:rFonts w:hint="default" w:ascii="Times New Roman" w:hAnsi="Times New Roman" w:cs="Times New Roman"/>
          <w:b/>
          <w:sz w:val="15"/>
          <w:szCs w:val="15"/>
          <w:lang w:eastAsia="zh-CN"/>
        </w:rPr>
        <w:t>* OutLen: Output data length that needs to be reversed</w:t>
      </w:r>
    </w:p>
    <w:p w14:paraId="1B2E42B8">
      <w:pPr>
        <w:rPr>
          <w:rFonts w:hint="default" w:ascii="Times New Roman" w:hAnsi="Times New Roman" w:cs="Times New Roman"/>
          <w:b/>
          <w:sz w:val="15"/>
          <w:szCs w:val="15"/>
          <w:lang w:eastAsia="zh-CN"/>
        </w:rPr>
      </w:pPr>
      <w:r>
        <w:rPr>
          <w:rFonts w:hint="default" w:ascii="Times New Roman" w:hAnsi="Times New Roman" w:cs="Times New Roman"/>
          <w:b/>
          <w:sz w:val="15"/>
          <w:szCs w:val="15"/>
          <w:lang w:eastAsia="zh-CN"/>
        </w:rPr>
        <w:t>*******************************************************************************/</w:t>
      </w:r>
    </w:p>
    <w:p w14:paraId="1BAB242B">
      <w:pPr>
        <w:rPr>
          <w:rFonts w:hint="default" w:ascii="Times New Roman" w:hAnsi="Times New Roman" w:cs="Times New Roman"/>
          <w:b/>
          <w:sz w:val="15"/>
          <w:szCs w:val="15"/>
          <w:lang w:eastAsia="zh-CN"/>
        </w:rPr>
      </w:pPr>
      <w:r>
        <w:rPr>
          <w:rFonts w:hint="default" w:ascii="Times New Roman" w:hAnsi="Times New Roman" w:cs="Times New Roman"/>
          <w:b/>
          <w:sz w:val="15"/>
          <w:szCs w:val="15"/>
          <w:lang w:eastAsia="zh-CN"/>
        </w:rPr>
        <w:t>void JT_UnEscapeData (u16 InLen,u8 *InBuf,u16 *OutLen,u8 *OutBuf)</w:t>
      </w:r>
    </w:p>
    <w:p w14:paraId="0DE60942">
      <w:pPr>
        <w:rPr>
          <w:rFonts w:hint="default" w:ascii="Times New Roman" w:hAnsi="Times New Roman" w:cs="Times New Roman"/>
          <w:b/>
          <w:sz w:val="15"/>
          <w:szCs w:val="15"/>
          <w:lang w:eastAsia="zh-CN"/>
        </w:rPr>
      </w:pPr>
      <w:r>
        <w:rPr>
          <w:rFonts w:hint="default" w:ascii="Times New Roman" w:hAnsi="Times New Roman" w:cs="Times New Roman"/>
          <w:b/>
          <w:sz w:val="15"/>
          <w:szCs w:val="15"/>
          <w:lang w:eastAsia="zh-CN"/>
        </w:rPr>
        <w:t>{</w:t>
      </w:r>
    </w:p>
    <w:p w14:paraId="575EF255">
      <w:pPr>
        <w:rPr>
          <w:rFonts w:hint="default" w:ascii="Times New Roman" w:hAnsi="Times New Roman" w:cs="Times New Roman"/>
          <w:b/>
          <w:sz w:val="15"/>
          <w:szCs w:val="15"/>
          <w:lang w:eastAsia="zh-CN"/>
        </w:rPr>
      </w:pPr>
      <w:r>
        <w:rPr>
          <w:rFonts w:hint="default" w:ascii="Times New Roman" w:hAnsi="Times New Roman" w:cs="Times New Roman"/>
          <w:b/>
          <w:sz w:val="15"/>
          <w:szCs w:val="15"/>
          <w:lang w:eastAsia="zh-CN"/>
        </w:rPr>
        <w:tab/>
      </w:r>
      <w:r>
        <w:rPr>
          <w:rFonts w:hint="default" w:ascii="Times New Roman" w:hAnsi="Times New Roman" w:cs="Times New Roman"/>
          <w:b/>
          <w:sz w:val="15"/>
          <w:szCs w:val="15"/>
          <w:lang w:eastAsia="zh-CN"/>
        </w:rPr>
        <w:t>u16 i=0;</w:t>
      </w:r>
    </w:p>
    <w:p w14:paraId="72E6BB43">
      <w:pPr>
        <w:rPr>
          <w:rFonts w:hint="default" w:ascii="Times New Roman" w:hAnsi="Times New Roman" w:cs="Times New Roman"/>
          <w:b/>
          <w:sz w:val="15"/>
          <w:szCs w:val="15"/>
          <w:lang w:eastAsia="zh-CN"/>
        </w:rPr>
      </w:pPr>
      <w:r>
        <w:rPr>
          <w:rFonts w:hint="default" w:ascii="Times New Roman" w:hAnsi="Times New Roman" w:cs="Times New Roman"/>
          <w:b/>
          <w:sz w:val="15"/>
          <w:szCs w:val="15"/>
          <w:lang w:eastAsia="zh-CN"/>
        </w:rPr>
        <w:tab/>
      </w:r>
      <w:r>
        <w:rPr>
          <w:rFonts w:hint="default" w:ascii="Times New Roman" w:hAnsi="Times New Roman" w:cs="Times New Roman"/>
          <w:b/>
          <w:sz w:val="15"/>
          <w:szCs w:val="15"/>
          <w:lang w:eastAsia="zh-CN"/>
        </w:rPr>
        <w:t>u16 ValidPos=0;</w:t>
      </w:r>
    </w:p>
    <w:p w14:paraId="13EEF610">
      <w:pPr>
        <w:rPr>
          <w:rFonts w:hint="default" w:ascii="Times New Roman" w:hAnsi="Times New Roman" w:cs="Times New Roman"/>
          <w:b/>
          <w:sz w:val="15"/>
          <w:szCs w:val="15"/>
          <w:lang w:eastAsia="zh-CN"/>
        </w:rPr>
      </w:pPr>
      <w:r>
        <w:rPr>
          <w:rFonts w:hint="default" w:ascii="Times New Roman" w:hAnsi="Times New Roman" w:cs="Times New Roman"/>
          <w:b/>
          <w:sz w:val="15"/>
          <w:szCs w:val="15"/>
          <w:lang w:eastAsia="zh-CN"/>
        </w:rPr>
        <w:tab/>
      </w:r>
      <w:r>
        <w:rPr>
          <w:rFonts w:hint="default" w:ascii="Times New Roman" w:hAnsi="Times New Roman" w:cs="Times New Roman"/>
          <w:b/>
          <w:sz w:val="15"/>
          <w:szCs w:val="15"/>
          <w:lang w:eastAsia="zh-CN"/>
        </w:rPr>
        <w:t>if(InBuf[0]!=0x7E)</w:t>
      </w:r>
    </w:p>
    <w:p w14:paraId="660A9CDB">
      <w:pPr>
        <w:rPr>
          <w:rFonts w:hint="default" w:ascii="Times New Roman" w:hAnsi="Times New Roman" w:cs="Times New Roman"/>
          <w:b/>
          <w:sz w:val="15"/>
          <w:szCs w:val="15"/>
          <w:lang w:eastAsia="zh-CN"/>
        </w:rPr>
      </w:pPr>
      <w:r>
        <w:rPr>
          <w:rFonts w:hint="default" w:ascii="Times New Roman" w:hAnsi="Times New Roman" w:cs="Times New Roman"/>
          <w:b/>
          <w:sz w:val="15"/>
          <w:szCs w:val="15"/>
          <w:lang w:eastAsia="zh-CN"/>
        </w:rPr>
        <w:tab/>
      </w:r>
      <w:r>
        <w:rPr>
          <w:rFonts w:hint="default" w:ascii="Times New Roman" w:hAnsi="Times New Roman" w:cs="Times New Roman"/>
          <w:b/>
          <w:sz w:val="15"/>
          <w:szCs w:val="15"/>
          <w:lang w:eastAsia="zh-CN"/>
        </w:rPr>
        <w:tab/>
      </w:r>
      <w:r>
        <w:rPr>
          <w:rFonts w:hint="default" w:ascii="Times New Roman" w:hAnsi="Times New Roman" w:cs="Times New Roman"/>
          <w:b/>
          <w:sz w:val="15"/>
          <w:szCs w:val="15"/>
          <w:lang w:eastAsia="zh-CN"/>
        </w:rPr>
        <w:t>return 0;</w:t>
      </w:r>
      <w:r>
        <w:rPr>
          <w:rFonts w:hint="default" w:ascii="Times New Roman" w:hAnsi="Times New Roman" w:cs="Times New Roman"/>
          <w:b/>
          <w:sz w:val="15"/>
          <w:szCs w:val="15"/>
          <w:lang w:eastAsia="zh-CN"/>
        </w:rPr>
        <w:tab/>
      </w:r>
    </w:p>
    <w:p w14:paraId="7FFA9F03">
      <w:pPr>
        <w:rPr>
          <w:rFonts w:hint="default" w:ascii="Times New Roman" w:hAnsi="Times New Roman" w:cs="Times New Roman"/>
          <w:b/>
          <w:sz w:val="15"/>
          <w:szCs w:val="15"/>
          <w:lang w:eastAsia="zh-CN"/>
        </w:rPr>
      </w:pPr>
      <w:r>
        <w:rPr>
          <w:rFonts w:hint="default" w:ascii="Times New Roman" w:hAnsi="Times New Roman" w:cs="Times New Roman"/>
          <w:b/>
          <w:sz w:val="15"/>
          <w:szCs w:val="15"/>
          <w:lang w:eastAsia="zh-CN"/>
        </w:rPr>
        <w:tab/>
      </w:r>
      <w:r>
        <w:rPr>
          <w:rFonts w:hint="default" w:ascii="Times New Roman" w:hAnsi="Times New Roman" w:cs="Times New Roman"/>
          <w:b/>
          <w:sz w:val="15"/>
          <w:szCs w:val="15"/>
          <w:lang w:eastAsia="zh-CN"/>
        </w:rPr>
        <w:t>OutBuf[ValidPos++]=0x7E;</w:t>
      </w:r>
    </w:p>
    <w:p w14:paraId="128515FF">
      <w:pPr>
        <w:rPr>
          <w:rFonts w:hint="default" w:ascii="Times New Roman" w:hAnsi="Times New Roman" w:cs="Times New Roman"/>
          <w:b/>
          <w:sz w:val="15"/>
          <w:szCs w:val="15"/>
          <w:lang w:eastAsia="zh-CN"/>
        </w:rPr>
      </w:pPr>
      <w:r>
        <w:rPr>
          <w:rFonts w:hint="default" w:ascii="Times New Roman" w:hAnsi="Times New Roman" w:cs="Times New Roman"/>
          <w:b/>
          <w:sz w:val="15"/>
          <w:szCs w:val="15"/>
          <w:lang w:eastAsia="zh-CN"/>
        </w:rPr>
        <w:tab/>
      </w:r>
      <w:r>
        <w:rPr>
          <w:rFonts w:hint="default" w:ascii="Times New Roman" w:hAnsi="Times New Roman" w:cs="Times New Roman"/>
          <w:b/>
          <w:sz w:val="15"/>
          <w:szCs w:val="15"/>
          <w:lang w:eastAsia="zh-CN"/>
        </w:rPr>
        <w:t>for(i=1;i&lt;InLen;i++)</w:t>
      </w:r>
    </w:p>
    <w:p w14:paraId="64BAED5F">
      <w:pPr>
        <w:rPr>
          <w:rFonts w:hint="default" w:ascii="Times New Roman" w:hAnsi="Times New Roman" w:cs="Times New Roman"/>
          <w:b/>
          <w:sz w:val="15"/>
          <w:szCs w:val="15"/>
          <w:lang w:eastAsia="zh-CN"/>
        </w:rPr>
      </w:pPr>
      <w:r>
        <w:rPr>
          <w:rFonts w:hint="default" w:ascii="Times New Roman" w:hAnsi="Times New Roman" w:cs="Times New Roman"/>
          <w:b/>
          <w:sz w:val="15"/>
          <w:szCs w:val="15"/>
          <w:lang w:eastAsia="zh-CN"/>
        </w:rPr>
        <w:tab/>
      </w:r>
      <w:r>
        <w:rPr>
          <w:rFonts w:hint="default" w:ascii="Times New Roman" w:hAnsi="Times New Roman" w:cs="Times New Roman"/>
          <w:b/>
          <w:sz w:val="15"/>
          <w:szCs w:val="15"/>
          <w:lang w:eastAsia="zh-CN"/>
        </w:rPr>
        <w:t>{</w:t>
      </w:r>
    </w:p>
    <w:p w14:paraId="1E8BF578">
      <w:pPr>
        <w:rPr>
          <w:rFonts w:hint="default" w:ascii="Times New Roman" w:hAnsi="Times New Roman" w:cs="Times New Roman"/>
          <w:b/>
          <w:sz w:val="15"/>
          <w:szCs w:val="15"/>
          <w:lang w:eastAsia="zh-CN"/>
        </w:rPr>
      </w:pPr>
      <w:r>
        <w:rPr>
          <w:rFonts w:hint="default" w:ascii="Times New Roman" w:hAnsi="Times New Roman" w:cs="Times New Roman"/>
          <w:b/>
          <w:sz w:val="15"/>
          <w:szCs w:val="15"/>
          <w:lang w:eastAsia="zh-CN"/>
        </w:rPr>
        <w:tab/>
      </w:r>
      <w:r>
        <w:rPr>
          <w:rFonts w:hint="default" w:ascii="Times New Roman" w:hAnsi="Times New Roman" w:cs="Times New Roman"/>
          <w:b/>
          <w:sz w:val="15"/>
          <w:szCs w:val="15"/>
          <w:lang w:eastAsia="zh-CN"/>
        </w:rPr>
        <w:tab/>
      </w:r>
      <w:r>
        <w:rPr>
          <w:rFonts w:hint="default" w:ascii="Times New Roman" w:hAnsi="Times New Roman" w:cs="Times New Roman"/>
          <w:b/>
          <w:sz w:val="15"/>
          <w:szCs w:val="15"/>
          <w:lang w:eastAsia="zh-CN"/>
        </w:rPr>
        <w:t>if(InBuf[i]==0x7D)</w:t>
      </w:r>
    </w:p>
    <w:p w14:paraId="2541BBFC">
      <w:pPr>
        <w:rPr>
          <w:rFonts w:hint="default" w:ascii="Times New Roman" w:hAnsi="Times New Roman" w:cs="Times New Roman"/>
          <w:b/>
          <w:sz w:val="15"/>
          <w:szCs w:val="15"/>
          <w:lang w:eastAsia="zh-CN"/>
        </w:rPr>
      </w:pPr>
      <w:r>
        <w:rPr>
          <w:rFonts w:hint="default" w:ascii="Times New Roman" w:hAnsi="Times New Roman" w:cs="Times New Roman"/>
          <w:b/>
          <w:sz w:val="15"/>
          <w:szCs w:val="15"/>
          <w:lang w:eastAsia="zh-CN"/>
        </w:rPr>
        <w:tab/>
      </w:r>
      <w:r>
        <w:rPr>
          <w:rFonts w:hint="default" w:ascii="Times New Roman" w:hAnsi="Times New Roman" w:cs="Times New Roman"/>
          <w:b/>
          <w:sz w:val="15"/>
          <w:szCs w:val="15"/>
          <w:lang w:eastAsia="zh-CN"/>
        </w:rPr>
        <w:tab/>
      </w:r>
      <w:r>
        <w:rPr>
          <w:rFonts w:hint="default" w:ascii="Times New Roman" w:hAnsi="Times New Roman" w:cs="Times New Roman"/>
          <w:b/>
          <w:sz w:val="15"/>
          <w:szCs w:val="15"/>
          <w:lang w:eastAsia="zh-CN"/>
        </w:rPr>
        <w:t>{</w:t>
      </w:r>
    </w:p>
    <w:p w14:paraId="547FB847">
      <w:pPr>
        <w:rPr>
          <w:rFonts w:hint="default" w:ascii="Times New Roman" w:hAnsi="Times New Roman" w:cs="Times New Roman"/>
          <w:b/>
          <w:sz w:val="15"/>
          <w:szCs w:val="15"/>
          <w:lang w:eastAsia="zh-CN"/>
        </w:rPr>
      </w:pPr>
      <w:r>
        <w:rPr>
          <w:rFonts w:hint="default" w:ascii="Times New Roman" w:hAnsi="Times New Roman" w:cs="Times New Roman"/>
          <w:b/>
          <w:sz w:val="15"/>
          <w:szCs w:val="15"/>
          <w:lang w:eastAsia="zh-CN"/>
        </w:rPr>
        <w:tab/>
      </w:r>
      <w:r>
        <w:rPr>
          <w:rFonts w:hint="default" w:ascii="Times New Roman" w:hAnsi="Times New Roman" w:cs="Times New Roman"/>
          <w:b/>
          <w:sz w:val="15"/>
          <w:szCs w:val="15"/>
          <w:lang w:eastAsia="zh-CN"/>
        </w:rPr>
        <w:tab/>
      </w:r>
      <w:r>
        <w:rPr>
          <w:rFonts w:hint="default" w:ascii="Times New Roman" w:hAnsi="Times New Roman" w:cs="Times New Roman"/>
          <w:b/>
          <w:sz w:val="15"/>
          <w:szCs w:val="15"/>
          <w:lang w:eastAsia="zh-CN"/>
        </w:rPr>
        <w:tab/>
      </w:r>
      <w:r>
        <w:rPr>
          <w:rFonts w:hint="default" w:ascii="Times New Roman" w:hAnsi="Times New Roman" w:cs="Times New Roman"/>
          <w:b/>
          <w:sz w:val="15"/>
          <w:szCs w:val="15"/>
          <w:lang w:eastAsia="zh-CN"/>
        </w:rPr>
        <w:t>if(InBuf[i+1]==0x01)</w:t>
      </w:r>
    </w:p>
    <w:p w14:paraId="1335D958">
      <w:pPr>
        <w:rPr>
          <w:rFonts w:hint="default" w:ascii="Times New Roman" w:hAnsi="Times New Roman" w:cs="Times New Roman"/>
          <w:b/>
          <w:sz w:val="15"/>
          <w:szCs w:val="15"/>
          <w:lang w:eastAsia="zh-CN"/>
        </w:rPr>
      </w:pPr>
      <w:r>
        <w:rPr>
          <w:rFonts w:hint="default" w:ascii="Times New Roman" w:hAnsi="Times New Roman" w:cs="Times New Roman"/>
          <w:b/>
          <w:sz w:val="15"/>
          <w:szCs w:val="15"/>
          <w:lang w:eastAsia="zh-CN"/>
        </w:rPr>
        <w:tab/>
      </w:r>
      <w:r>
        <w:rPr>
          <w:rFonts w:hint="default" w:ascii="Times New Roman" w:hAnsi="Times New Roman" w:cs="Times New Roman"/>
          <w:b/>
          <w:sz w:val="15"/>
          <w:szCs w:val="15"/>
          <w:lang w:eastAsia="zh-CN"/>
        </w:rPr>
        <w:tab/>
      </w:r>
      <w:r>
        <w:rPr>
          <w:rFonts w:hint="default" w:ascii="Times New Roman" w:hAnsi="Times New Roman" w:cs="Times New Roman"/>
          <w:b/>
          <w:sz w:val="15"/>
          <w:szCs w:val="15"/>
          <w:lang w:eastAsia="zh-CN"/>
        </w:rPr>
        <w:tab/>
      </w:r>
      <w:r>
        <w:rPr>
          <w:rFonts w:hint="default" w:ascii="Times New Roman" w:hAnsi="Times New Roman" w:cs="Times New Roman"/>
          <w:b/>
          <w:sz w:val="15"/>
          <w:szCs w:val="15"/>
          <w:lang w:eastAsia="zh-CN"/>
        </w:rPr>
        <w:t>{</w:t>
      </w:r>
    </w:p>
    <w:p w14:paraId="6BFD2B81">
      <w:pPr>
        <w:rPr>
          <w:rFonts w:hint="default" w:ascii="Times New Roman" w:hAnsi="Times New Roman" w:cs="Times New Roman"/>
          <w:b/>
          <w:sz w:val="15"/>
          <w:szCs w:val="15"/>
          <w:lang w:eastAsia="zh-CN"/>
        </w:rPr>
      </w:pPr>
      <w:r>
        <w:rPr>
          <w:rFonts w:hint="default" w:ascii="Times New Roman" w:hAnsi="Times New Roman" w:cs="Times New Roman"/>
          <w:b/>
          <w:sz w:val="15"/>
          <w:szCs w:val="15"/>
          <w:lang w:eastAsia="zh-CN"/>
        </w:rPr>
        <w:tab/>
      </w:r>
      <w:r>
        <w:rPr>
          <w:rFonts w:hint="default" w:ascii="Times New Roman" w:hAnsi="Times New Roman" w:cs="Times New Roman"/>
          <w:b/>
          <w:sz w:val="15"/>
          <w:szCs w:val="15"/>
          <w:lang w:eastAsia="zh-CN"/>
        </w:rPr>
        <w:tab/>
      </w:r>
      <w:r>
        <w:rPr>
          <w:rFonts w:hint="default" w:ascii="Times New Roman" w:hAnsi="Times New Roman" w:cs="Times New Roman"/>
          <w:b/>
          <w:sz w:val="15"/>
          <w:szCs w:val="15"/>
          <w:lang w:eastAsia="zh-CN"/>
        </w:rPr>
        <w:tab/>
      </w:r>
      <w:r>
        <w:rPr>
          <w:rFonts w:hint="default" w:ascii="Times New Roman" w:hAnsi="Times New Roman" w:cs="Times New Roman"/>
          <w:b/>
          <w:sz w:val="15"/>
          <w:szCs w:val="15"/>
          <w:lang w:eastAsia="zh-CN"/>
        </w:rPr>
        <w:tab/>
      </w:r>
      <w:r>
        <w:rPr>
          <w:rFonts w:hint="default" w:ascii="Times New Roman" w:hAnsi="Times New Roman" w:cs="Times New Roman"/>
          <w:b/>
          <w:sz w:val="15"/>
          <w:szCs w:val="15"/>
          <w:lang w:eastAsia="zh-CN"/>
        </w:rPr>
        <w:t>OutBuf[ValidPos++]=0x7D;</w:t>
      </w:r>
    </w:p>
    <w:p w14:paraId="765CFE72">
      <w:pPr>
        <w:rPr>
          <w:rFonts w:hint="default" w:ascii="Times New Roman" w:hAnsi="Times New Roman" w:cs="Times New Roman"/>
          <w:b/>
          <w:sz w:val="15"/>
          <w:szCs w:val="15"/>
          <w:lang w:eastAsia="zh-CN"/>
        </w:rPr>
      </w:pPr>
      <w:r>
        <w:rPr>
          <w:rFonts w:hint="default" w:ascii="Times New Roman" w:hAnsi="Times New Roman" w:cs="Times New Roman"/>
          <w:b/>
          <w:sz w:val="15"/>
          <w:szCs w:val="15"/>
          <w:lang w:eastAsia="zh-CN"/>
        </w:rPr>
        <w:tab/>
      </w:r>
      <w:r>
        <w:rPr>
          <w:rFonts w:hint="default" w:ascii="Times New Roman" w:hAnsi="Times New Roman" w:cs="Times New Roman"/>
          <w:b/>
          <w:sz w:val="15"/>
          <w:szCs w:val="15"/>
          <w:lang w:eastAsia="zh-CN"/>
        </w:rPr>
        <w:tab/>
      </w:r>
      <w:r>
        <w:rPr>
          <w:rFonts w:hint="default" w:ascii="Times New Roman" w:hAnsi="Times New Roman" w:cs="Times New Roman"/>
          <w:b/>
          <w:sz w:val="15"/>
          <w:szCs w:val="15"/>
          <w:lang w:eastAsia="zh-CN"/>
        </w:rPr>
        <w:tab/>
      </w:r>
      <w:r>
        <w:rPr>
          <w:rFonts w:hint="default" w:ascii="Times New Roman" w:hAnsi="Times New Roman" w:cs="Times New Roman"/>
          <w:b/>
          <w:sz w:val="15"/>
          <w:szCs w:val="15"/>
          <w:lang w:eastAsia="zh-CN"/>
        </w:rPr>
        <w:tab/>
      </w:r>
      <w:r>
        <w:rPr>
          <w:rFonts w:hint="default" w:ascii="Times New Roman" w:hAnsi="Times New Roman" w:cs="Times New Roman"/>
          <w:b/>
          <w:sz w:val="15"/>
          <w:szCs w:val="15"/>
          <w:lang w:eastAsia="zh-CN"/>
        </w:rPr>
        <w:t>i++;</w:t>
      </w:r>
    </w:p>
    <w:p w14:paraId="3AA2DC24">
      <w:pPr>
        <w:rPr>
          <w:rFonts w:hint="default" w:ascii="Times New Roman" w:hAnsi="Times New Roman" w:cs="Times New Roman"/>
          <w:b/>
          <w:sz w:val="15"/>
          <w:szCs w:val="15"/>
          <w:lang w:eastAsia="zh-CN"/>
        </w:rPr>
      </w:pPr>
      <w:r>
        <w:rPr>
          <w:rFonts w:hint="default" w:ascii="Times New Roman" w:hAnsi="Times New Roman" w:cs="Times New Roman"/>
          <w:b/>
          <w:sz w:val="15"/>
          <w:szCs w:val="15"/>
          <w:lang w:eastAsia="zh-CN"/>
        </w:rPr>
        <w:tab/>
      </w:r>
      <w:r>
        <w:rPr>
          <w:rFonts w:hint="default" w:ascii="Times New Roman" w:hAnsi="Times New Roman" w:cs="Times New Roman"/>
          <w:b/>
          <w:sz w:val="15"/>
          <w:szCs w:val="15"/>
          <w:lang w:eastAsia="zh-CN"/>
        </w:rPr>
        <w:tab/>
      </w:r>
      <w:r>
        <w:rPr>
          <w:rFonts w:hint="default" w:ascii="Times New Roman" w:hAnsi="Times New Roman" w:cs="Times New Roman"/>
          <w:b/>
          <w:sz w:val="15"/>
          <w:szCs w:val="15"/>
          <w:lang w:eastAsia="zh-CN"/>
        </w:rPr>
        <w:tab/>
      </w:r>
      <w:r>
        <w:rPr>
          <w:rFonts w:hint="default" w:ascii="Times New Roman" w:hAnsi="Times New Roman" w:cs="Times New Roman"/>
          <w:b/>
          <w:sz w:val="15"/>
          <w:szCs w:val="15"/>
          <w:lang w:eastAsia="zh-CN"/>
        </w:rPr>
        <w:t>}</w:t>
      </w:r>
    </w:p>
    <w:p w14:paraId="12A9D940">
      <w:pPr>
        <w:rPr>
          <w:rFonts w:hint="default" w:ascii="Times New Roman" w:hAnsi="Times New Roman" w:cs="Times New Roman"/>
          <w:b/>
          <w:sz w:val="15"/>
          <w:szCs w:val="15"/>
          <w:lang w:eastAsia="zh-CN"/>
        </w:rPr>
      </w:pPr>
      <w:r>
        <w:rPr>
          <w:rFonts w:hint="default" w:ascii="Times New Roman" w:hAnsi="Times New Roman" w:cs="Times New Roman"/>
          <w:b/>
          <w:sz w:val="15"/>
          <w:szCs w:val="15"/>
          <w:lang w:eastAsia="zh-CN"/>
        </w:rPr>
        <w:tab/>
      </w:r>
      <w:r>
        <w:rPr>
          <w:rFonts w:hint="default" w:ascii="Times New Roman" w:hAnsi="Times New Roman" w:cs="Times New Roman"/>
          <w:b/>
          <w:sz w:val="15"/>
          <w:szCs w:val="15"/>
          <w:lang w:eastAsia="zh-CN"/>
        </w:rPr>
        <w:tab/>
      </w:r>
      <w:r>
        <w:rPr>
          <w:rFonts w:hint="default" w:ascii="Times New Roman" w:hAnsi="Times New Roman" w:cs="Times New Roman"/>
          <w:b/>
          <w:sz w:val="15"/>
          <w:szCs w:val="15"/>
          <w:lang w:eastAsia="zh-CN"/>
        </w:rPr>
        <w:tab/>
      </w:r>
      <w:r>
        <w:rPr>
          <w:rFonts w:hint="default" w:ascii="Times New Roman" w:hAnsi="Times New Roman" w:cs="Times New Roman"/>
          <w:b/>
          <w:sz w:val="15"/>
          <w:szCs w:val="15"/>
          <w:lang w:eastAsia="zh-CN"/>
        </w:rPr>
        <w:t>else if(InBuf[i+1]==0x02)</w:t>
      </w:r>
    </w:p>
    <w:p w14:paraId="2DB2B73E">
      <w:pPr>
        <w:rPr>
          <w:rFonts w:hint="default" w:ascii="Times New Roman" w:hAnsi="Times New Roman" w:cs="Times New Roman"/>
          <w:b/>
          <w:sz w:val="15"/>
          <w:szCs w:val="15"/>
          <w:lang w:eastAsia="zh-CN"/>
        </w:rPr>
      </w:pPr>
      <w:r>
        <w:rPr>
          <w:rFonts w:hint="default" w:ascii="Times New Roman" w:hAnsi="Times New Roman" w:cs="Times New Roman"/>
          <w:b/>
          <w:sz w:val="15"/>
          <w:szCs w:val="15"/>
          <w:lang w:eastAsia="zh-CN"/>
        </w:rPr>
        <w:tab/>
      </w:r>
      <w:r>
        <w:rPr>
          <w:rFonts w:hint="default" w:ascii="Times New Roman" w:hAnsi="Times New Roman" w:cs="Times New Roman"/>
          <w:b/>
          <w:sz w:val="15"/>
          <w:szCs w:val="15"/>
          <w:lang w:eastAsia="zh-CN"/>
        </w:rPr>
        <w:tab/>
      </w:r>
      <w:r>
        <w:rPr>
          <w:rFonts w:hint="default" w:ascii="Times New Roman" w:hAnsi="Times New Roman" w:cs="Times New Roman"/>
          <w:b/>
          <w:sz w:val="15"/>
          <w:szCs w:val="15"/>
          <w:lang w:eastAsia="zh-CN"/>
        </w:rPr>
        <w:tab/>
      </w:r>
      <w:r>
        <w:rPr>
          <w:rFonts w:hint="default" w:ascii="Times New Roman" w:hAnsi="Times New Roman" w:cs="Times New Roman"/>
          <w:b/>
          <w:sz w:val="15"/>
          <w:szCs w:val="15"/>
          <w:lang w:eastAsia="zh-CN"/>
        </w:rPr>
        <w:t>{</w:t>
      </w:r>
    </w:p>
    <w:p w14:paraId="22E394E8">
      <w:pPr>
        <w:rPr>
          <w:rFonts w:hint="default" w:ascii="Times New Roman" w:hAnsi="Times New Roman" w:cs="Times New Roman"/>
          <w:b/>
          <w:sz w:val="15"/>
          <w:szCs w:val="15"/>
          <w:lang w:eastAsia="zh-CN"/>
        </w:rPr>
      </w:pPr>
      <w:r>
        <w:rPr>
          <w:rFonts w:hint="default" w:ascii="Times New Roman" w:hAnsi="Times New Roman" w:cs="Times New Roman"/>
          <w:b/>
          <w:sz w:val="15"/>
          <w:szCs w:val="15"/>
          <w:lang w:eastAsia="zh-CN"/>
        </w:rPr>
        <w:tab/>
      </w:r>
      <w:r>
        <w:rPr>
          <w:rFonts w:hint="default" w:ascii="Times New Roman" w:hAnsi="Times New Roman" w:cs="Times New Roman"/>
          <w:b/>
          <w:sz w:val="15"/>
          <w:szCs w:val="15"/>
          <w:lang w:eastAsia="zh-CN"/>
        </w:rPr>
        <w:tab/>
      </w:r>
      <w:r>
        <w:rPr>
          <w:rFonts w:hint="default" w:ascii="Times New Roman" w:hAnsi="Times New Roman" w:cs="Times New Roman"/>
          <w:b/>
          <w:sz w:val="15"/>
          <w:szCs w:val="15"/>
          <w:lang w:eastAsia="zh-CN"/>
        </w:rPr>
        <w:tab/>
      </w:r>
      <w:r>
        <w:rPr>
          <w:rFonts w:hint="default" w:ascii="Times New Roman" w:hAnsi="Times New Roman" w:cs="Times New Roman"/>
          <w:b/>
          <w:sz w:val="15"/>
          <w:szCs w:val="15"/>
          <w:lang w:eastAsia="zh-CN"/>
        </w:rPr>
        <w:tab/>
      </w:r>
      <w:r>
        <w:rPr>
          <w:rFonts w:hint="default" w:ascii="Times New Roman" w:hAnsi="Times New Roman" w:cs="Times New Roman"/>
          <w:b/>
          <w:sz w:val="15"/>
          <w:szCs w:val="15"/>
          <w:lang w:eastAsia="zh-CN"/>
        </w:rPr>
        <w:t>OutBuf[ValidPos++]=0x7E;</w:t>
      </w:r>
    </w:p>
    <w:p w14:paraId="25384B84">
      <w:pPr>
        <w:rPr>
          <w:rFonts w:hint="default" w:ascii="Times New Roman" w:hAnsi="Times New Roman" w:cs="Times New Roman"/>
          <w:b/>
          <w:sz w:val="15"/>
          <w:szCs w:val="15"/>
          <w:lang w:eastAsia="zh-CN"/>
        </w:rPr>
      </w:pPr>
      <w:r>
        <w:rPr>
          <w:rFonts w:hint="default" w:ascii="Times New Roman" w:hAnsi="Times New Roman" w:cs="Times New Roman"/>
          <w:b/>
          <w:sz w:val="15"/>
          <w:szCs w:val="15"/>
          <w:lang w:eastAsia="zh-CN"/>
        </w:rPr>
        <w:tab/>
      </w:r>
      <w:r>
        <w:rPr>
          <w:rFonts w:hint="default" w:ascii="Times New Roman" w:hAnsi="Times New Roman" w:cs="Times New Roman"/>
          <w:b/>
          <w:sz w:val="15"/>
          <w:szCs w:val="15"/>
          <w:lang w:eastAsia="zh-CN"/>
        </w:rPr>
        <w:tab/>
      </w:r>
      <w:r>
        <w:rPr>
          <w:rFonts w:hint="default" w:ascii="Times New Roman" w:hAnsi="Times New Roman" w:cs="Times New Roman"/>
          <w:b/>
          <w:sz w:val="15"/>
          <w:szCs w:val="15"/>
          <w:lang w:eastAsia="zh-CN"/>
        </w:rPr>
        <w:tab/>
      </w:r>
      <w:r>
        <w:rPr>
          <w:rFonts w:hint="default" w:ascii="Times New Roman" w:hAnsi="Times New Roman" w:cs="Times New Roman"/>
          <w:b/>
          <w:sz w:val="15"/>
          <w:szCs w:val="15"/>
          <w:lang w:eastAsia="zh-CN"/>
        </w:rPr>
        <w:tab/>
      </w:r>
      <w:r>
        <w:rPr>
          <w:rFonts w:hint="default" w:ascii="Times New Roman" w:hAnsi="Times New Roman" w:cs="Times New Roman"/>
          <w:b/>
          <w:sz w:val="15"/>
          <w:szCs w:val="15"/>
          <w:lang w:eastAsia="zh-CN"/>
        </w:rPr>
        <w:t>i++;</w:t>
      </w:r>
    </w:p>
    <w:p w14:paraId="25725846">
      <w:pPr>
        <w:rPr>
          <w:rFonts w:hint="default" w:ascii="Times New Roman" w:hAnsi="Times New Roman" w:cs="Times New Roman"/>
          <w:b/>
          <w:sz w:val="15"/>
          <w:szCs w:val="15"/>
          <w:lang w:eastAsia="zh-CN"/>
        </w:rPr>
      </w:pPr>
      <w:r>
        <w:rPr>
          <w:rFonts w:hint="default" w:ascii="Times New Roman" w:hAnsi="Times New Roman" w:cs="Times New Roman"/>
          <w:b/>
          <w:sz w:val="15"/>
          <w:szCs w:val="15"/>
          <w:lang w:eastAsia="zh-CN"/>
        </w:rPr>
        <w:tab/>
      </w:r>
      <w:r>
        <w:rPr>
          <w:rFonts w:hint="default" w:ascii="Times New Roman" w:hAnsi="Times New Roman" w:cs="Times New Roman"/>
          <w:b/>
          <w:sz w:val="15"/>
          <w:szCs w:val="15"/>
          <w:lang w:eastAsia="zh-CN"/>
        </w:rPr>
        <w:tab/>
      </w:r>
      <w:r>
        <w:rPr>
          <w:rFonts w:hint="default" w:ascii="Times New Roman" w:hAnsi="Times New Roman" w:cs="Times New Roman"/>
          <w:b/>
          <w:sz w:val="15"/>
          <w:szCs w:val="15"/>
          <w:lang w:eastAsia="zh-CN"/>
        </w:rPr>
        <w:tab/>
      </w:r>
      <w:r>
        <w:rPr>
          <w:rFonts w:hint="default" w:ascii="Times New Roman" w:hAnsi="Times New Roman" w:cs="Times New Roman"/>
          <w:b/>
          <w:sz w:val="15"/>
          <w:szCs w:val="15"/>
          <w:lang w:eastAsia="zh-CN"/>
        </w:rPr>
        <w:t>}</w:t>
      </w:r>
    </w:p>
    <w:p w14:paraId="2D574200">
      <w:pPr>
        <w:rPr>
          <w:rFonts w:hint="default" w:ascii="Times New Roman" w:hAnsi="Times New Roman" w:cs="Times New Roman"/>
          <w:b/>
          <w:sz w:val="15"/>
          <w:szCs w:val="15"/>
          <w:lang w:eastAsia="zh-CN"/>
        </w:rPr>
      </w:pPr>
      <w:r>
        <w:rPr>
          <w:rFonts w:hint="default" w:ascii="Times New Roman" w:hAnsi="Times New Roman" w:cs="Times New Roman"/>
          <w:b/>
          <w:sz w:val="15"/>
          <w:szCs w:val="15"/>
          <w:lang w:eastAsia="zh-CN"/>
        </w:rPr>
        <w:tab/>
      </w:r>
      <w:r>
        <w:rPr>
          <w:rFonts w:hint="default" w:ascii="Times New Roman" w:hAnsi="Times New Roman" w:cs="Times New Roman"/>
          <w:b/>
          <w:sz w:val="15"/>
          <w:szCs w:val="15"/>
          <w:lang w:eastAsia="zh-CN"/>
        </w:rPr>
        <w:tab/>
      </w:r>
      <w:r>
        <w:rPr>
          <w:rFonts w:hint="default" w:ascii="Times New Roman" w:hAnsi="Times New Roman" w:cs="Times New Roman"/>
          <w:b/>
          <w:sz w:val="15"/>
          <w:szCs w:val="15"/>
          <w:lang w:eastAsia="zh-CN"/>
        </w:rPr>
        <w:tab/>
      </w:r>
      <w:r>
        <w:rPr>
          <w:rFonts w:hint="default" w:ascii="Times New Roman" w:hAnsi="Times New Roman" w:cs="Times New Roman"/>
          <w:b/>
          <w:sz w:val="15"/>
          <w:szCs w:val="15"/>
          <w:lang w:eastAsia="zh-CN"/>
        </w:rPr>
        <w:t>else  return 0;</w:t>
      </w:r>
    </w:p>
    <w:p w14:paraId="53F959B4">
      <w:pPr>
        <w:rPr>
          <w:rFonts w:hint="default" w:ascii="Times New Roman" w:hAnsi="Times New Roman" w:cs="Times New Roman"/>
          <w:b/>
          <w:sz w:val="15"/>
          <w:szCs w:val="15"/>
          <w:lang w:eastAsia="zh-CN"/>
        </w:rPr>
      </w:pPr>
      <w:r>
        <w:rPr>
          <w:rFonts w:hint="default" w:ascii="Times New Roman" w:hAnsi="Times New Roman" w:cs="Times New Roman"/>
          <w:b/>
          <w:sz w:val="15"/>
          <w:szCs w:val="15"/>
          <w:lang w:eastAsia="zh-CN"/>
        </w:rPr>
        <w:tab/>
      </w:r>
      <w:r>
        <w:rPr>
          <w:rFonts w:hint="default" w:ascii="Times New Roman" w:hAnsi="Times New Roman" w:cs="Times New Roman"/>
          <w:b/>
          <w:sz w:val="15"/>
          <w:szCs w:val="15"/>
          <w:lang w:eastAsia="zh-CN"/>
        </w:rPr>
        <w:tab/>
      </w:r>
      <w:r>
        <w:rPr>
          <w:rFonts w:hint="default" w:ascii="Times New Roman" w:hAnsi="Times New Roman" w:cs="Times New Roman"/>
          <w:b/>
          <w:sz w:val="15"/>
          <w:szCs w:val="15"/>
          <w:lang w:eastAsia="zh-CN"/>
        </w:rPr>
        <w:t>}</w:t>
      </w:r>
    </w:p>
    <w:p w14:paraId="6E1758A9">
      <w:pPr>
        <w:rPr>
          <w:rFonts w:hint="default" w:ascii="Times New Roman" w:hAnsi="Times New Roman" w:cs="Times New Roman"/>
          <w:b/>
          <w:sz w:val="15"/>
          <w:szCs w:val="15"/>
          <w:lang w:eastAsia="zh-CN"/>
        </w:rPr>
      </w:pPr>
      <w:r>
        <w:rPr>
          <w:rFonts w:hint="default" w:ascii="Times New Roman" w:hAnsi="Times New Roman" w:cs="Times New Roman"/>
          <w:b/>
          <w:sz w:val="15"/>
          <w:szCs w:val="15"/>
          <w:lang w:eastAsia="zh-CN"/>
        </w:rPr>
        <w:tab/>
      </w:r>
      <w:r>
        <w:rPr>
          <w:rFonts w:hint="default" w:ascii="Times New Roman" w:hAnsi="Times New Roman" w:cs="Times New Roman"/>
          <w:b/>
          <w:sz w:val="15"/>
          <w:szCs w:val="15"/>
          <w:lang w:eastAsia="zh-CN"/>
        </w:rPr>
        <w:tab/>
      </w:r>
      <w:r>
        <w:rPr>
          <w:rFonts w:hint="default" w:ascii="Times New Roman" w:hAnsi="Times New Roman" w:cs="Times New Roman"/>
          <w:b/>
          <w:sz w:val="15"/>
          <w:szCs w:val="15"/>
          <w:lang w:eastAsia="zh-CN"/>
        </w:rPr>
        <w:t>else</w:t>
      </w:r>
    </w:p>
    <w:p w14:paraId="48B2263F">
      <w:pPr>
        <w:rPr>
          <w:rFonts w:hint="default" w:ascii="Times New Roman" w:hAnsi="Times New Roman" w:cs="Times New Roman"/>
          <w:b/>
          <w:sz w:val="15"/>
          <w:szCs w:val="15"/>
          <w:lang w:eastAsia="zh-CN"/>
        </w:rPr>
      </w:pPr>
      <w:r>
        <w:rPr>
          <w:rFonts w:hint="default" w:ascii="Times New Roman" w:hAnsi="Times New Roman" w:cs="Times New Roman"/>
          <w:b/>
          <w:sz w:val="15"/>
          <w:szCs w:val="15"/>
          <w:lang w:eastAsia="zh-CN"/>
        </w:rPr>
        <w:tab/>
      </w:r>
      <w:r>
        <w:rPr>
          <w:rFonts w:hint="default" w:ascii="Times New Roman" w:hAnsi="Times New Roman" w:cs="Times New Roman"/>
          <w:b/>
          <w:sz w:val="15"/>
          <w:szCs w:val="15"/>
          <w:lang w:eastAsia="zh-CN"/>
        </w:rPr>
        <w:tab/>
      </w:r>
      <w:r>
        <w:rPr>
          <w:rFonts w:hint="default" w:ascii="Times New Roman" w:hAnsi="Times New Roman" w:cs="Times New Roman"/>
          <w:b/>
          <w:sz w:val="15"/>
          <w:szCs w:val="15"/>
          <w:lang w:eastAsia="zh-CN"/>
        </w:rPr>
        <w:t>{</w:t>
      </w:r>
    </w:p>
    <w:p w14:paraId="007F7EB3">
      <w:pPr>
        <w:rPr>
          <w:rFonts w:hint="default" w:ascii="Times New Roman" w:hAnsi="Times New Roman" w:cs="Times New Roman"/>
          <w:b/>
          <w:sz w:val="15"/>
          <w:szCs w:val="15"/>
          <w:lang w:eastAsia="zh-CN"/>
        </w:rPr>
      </w:pPr>
      <w:r>
        <w:rPr>
          <w:rFonts w:hint="default" w:ascii="Times New Roman" w:hAnsi="Times New Roman" w:cs="Times New Roman"/>
          <w:b/>
          <w:sz w:val="15"/>
          <w:szCs w:val="15"/>
          <w:lang w:eastAsia="zh-CN"/>
        </w:rPr>
        <w:tab/>
      </w:r>
      <w:r>
        <w:rPr>
          <w:rFonts w:hint="default" w:ascii="Times New Roman" w:hAnsi="Times New Roman" w:cs="Times New Roman"/>
          <w:b/>
          <w:sz w:val="15"/>
          <w:szCs w:val="15"/>
          <w:lang w:eastAsia="zh-CN"/>
        </w:rPr>
        <w:tab/>
      </w:r>
      <w:r>
        <w:rPr>
          <w:rFonts w:hint="default" w:ascii="Times New Roman" w:hAnsi="Times New Roman" w:cs="Times New Roman"/>
          <w:b/>
          <w:sz w:val="15"/>
          <w:szCs w:val="15"/>
          <w:lang w:eastAsia="zh-CN"/>
        </w:rPr>
        <w:tab/>
      </w:r>
      <w:r>
        <w:rPr>
          <w:rFonts w:hint="default" w:ascii="Times New Roman" w:hAnsi="Times New Roman" w:cs="Times New Roman"/>
          <w:b/>
          <w:sz w:val="15"/>
          <w:szCs w:val="15"/>
          <w:lang w:eastAsia="zh-CN"/>
        </w:rPr>
        <w:t>OutBuf[ValidPos++]=InBuf[i];</w:t>
      </w:r>
    </w:p>
    <w:p w14:paraId="0D44CCC8">
      <w:pPr>
        <w:rPr>
          <w:rFonts w:hint="default" w:ascii="Times New Roman" w:hAnsi="Times New Roman" w:cs="Times New Roman"/>
          <w:b/>
          <w:sz w:val="15"/>
          <w:szCs w:val="15"/>
          <w:lang w:eastAsia="zh-CN"/>
        </w:rPr>
      </w:pPr>
      <w:r>
        <w:rPr>
          <w:rFonts w:hint="default" w:ascii="Times New Roman" w:hAnsi="Times New Roman" w:cs="Times New Roman"/>
          <w:b/>
          <w:sz w:val="15"/>
          <w:szCs w:val="15"/>
          <w:lang w:eastAsia="zh-CN"/>
        </w:rPr>
        <w:tab/>
      </w:r>
      <w:r>
        <w:rPr>
          <w:rFonts w:hint="default" w:ascii="Times New Roman" w:hAnsi="Times New Roman" w:cs="Times New Roman"/>
          <w:b/>
          <w:sz w:val="15"/>
          <w:szCs w:val="15"/>
          <w:lang w:eastAsia="zh-CN"/>
        </w:rPr>
        <w:tab/>
      </w:r>
      <w:r>
        <w:rPr>
          <w:rFonts w:hint="default" w:ascii="Times New Roman" w:hAnsi="Times New Roman" w:cs="Times New Roman"/>
          <w:b/>
          <w:sz w:val="15"/>
          <w:szCs w:val="15"/>
          <w:lang w:eastAsia="zh-CN"/>
        </w:rPr>
        <w:t>}</w:t>
      </w:r>
    </w:p>
    <w:p w14:paraId="647F5CC9">
      <w:pPr>
        <w:rPr>
          <w:rFonts w:hint="default" w:ascii="Times New Roman" w:hAnsi="Times New Roman" w:cs="Times New Roman"/>
          <w:b/>
          <w:sz w:val="15"/>
          <w:szCs w:val="15"/>
          <w:lang w:eastAsia="zh-CN"/>
        </w:rPr>
      </w:pPr>
      <w:r>
        <w:rPr>
          <w:rFonts w:hint="default" w:ascii="Times New Roman" w:hAnsi="Times New Roman" w:cs="Times New Roman"/>
          <w:b/>
          <w:sz w:val="15"/>
          <w:szCs w:val="15"/>
          <w:lang w:eastAsia="zh-CN"/>
        </w:rPr>
        <w:tab/>
      </w:r>
      <w:r>
        <w:rPr>
          <w:rFonts w:hint="default" w:ascii="Times New Roman" w:hAnsi="Times New Roman" w:cs="Times New Roman"/>
          <w:b/>
          <w:sz w:val="15"/>
          <w:szCs w:val="15"/>
          <w:lang w:eastAsia="zh-CN"/>
        </w:rPr>
        <w:tab/>
      </w:r>
      <w:r>
        <w:rPr>
          <w:rFonts w:hint="default" w:ascii="Times New Roman" w:hAnsi="Times New Roman" w:cs="Times New Roman"/>
          <w:b/>
          <w:sz w:val="15"/>
          <w:szCs w:val="15"/>
          <w:lang w:eastAsia="zh-CN"/>
        </w:rPr>
        <w:t>if(InBuf[i]==0x7E)</w:t>
      </w:r>
    </w:p>
    <w:p w14:paraId="373CD1DD">
      <w:pPr>
        <w:rPr>
          <w:rFonts w:hint="default" w:ascii="Times New Roman" w:hAnsi="Times New Roman" w:cs="Times New Roman"/>
          <w:b/>
          <w:sz w:val="15"/>
          <w:szCs w:val="15"/>
          <w:lang w:eastAsia="zh-CN"/>
        </w:rPr>
      </w:pPr>
      <w:r>
        <w:rPr>
          <w:rFonts w:hint="default" w:ascii="Times New Roman" w:hAnsi="Times New Roman" w:cs="Times New Roman"/>
          <w:b/>
          <w:sz w:val="15"/>
          <w:szCs w:val="15"/>
          <w:lang w:eastAsia="zh-CN"/>
        </w:rPr>
        <w:tab/>
      </w:r>
      <w:r>
        <w:rPr>
          <w:rFonts w:hint="default" w:ascii="Times New Roman" w:hAnsi="Times New Roman" w:cs="Times New Roman"/>
          <w:b/>
          <w:sz w:val="15"/>
          <w:szCs w:val="15"/>
          <w:lang w:eastAsia="zh-CN"/>
        </w:rPr>
        <w:tab/>
      </w:r>
      <w:r>
        <w:rPr>
          <w:rFonts w:hint="default" w:ascii="Times New Roman" w:hAnsi="Times New Roman" w:cs="Times New Roman"/>
          <w:b/>
          <w:sz w:val="15"/>
          <w:szCs w:val="15"/>
          <w:lang w:eastAsia="zh-CN"/>
        </w:rPr>
        <w:t>{</w:t>
      </w:r>
    </w:p>
    <w:p w14:paraId="0ED26004">
      <w:pPr>
        <w:rPr>
          <w:rFonts w:hint="default" w:ascii="Times New Roman" w:hAnsi="Times New Roman" w:cs="Times New Roman"/>
          <w:b/>
          <w:sz w:val="15"/>
          <w:szCs w:val="15"/>
          <w:lang w:eastAsia="zh-CN"/>
        </w:rPr>
      </w:pPr>
      <w:r>
        <w:rPr>
          <w:rFonts w:hint="default" w:ascii="Times New Roman" w:hAnsi="Times New Roman" w:cs="Times New Roman"/>
          <w:b/>
          <w:sz w:val="15"/>
          <w:szCs w:val="15"/>
          <w:lang w:eastAsia="zh-CN"/>
        </w:rPr>
        <w:tab/>
      </w:r>
      <w:r>
        <w:rPr>
          <w:rFonts w:hint="default" w:ascii="Times New Roman" w:hAnsi="Times New Roman" w:cs="Times New Roman"/>
          <w:b/>
          <w:sz w:val="15"/>
          <w:szCs w:val="15"/>
          <w:lang w:eastAsia="zh-CN"/>
        </w:rPr>
        <w:tab/>
      </w:r>
      <w:r>
        <w:rPr>
          <w:rFonts w:hint="default" w:ascii="Times New Roman" w:hAnsi="Times New Roman" w:cs="Times New Roman"/>
          <w:b/>
          <w:sz w:val="15"/>
          <w:szCs w:val="15"/>
          <w:lang w:eastAsia="zh-CN"/>
        </w:rPr>
        <w:tab/>
      </w:r>
      <w:r>
        <w:rPr>
          <w:rFonts w:hint="default" w:ascii="Times New Roman" w:hAnsi="Times New Roman" w:cs="Times New Roman"/>
          <w:b/>
          <w:sz w:val="15"/>
          <w:szCs w:val="15"/>
          <w:lang w:eastAsia="zh-CN"/>
        </w:rPr>
        <w:t>break;</w:t>
      </w:r>
    </w:p>
    <w:p w14:paraId="57B291E0">
      <w:pPr>
        <w:rPr>
          <w:rFonts w:hint="default" w:ascii="Times New Roman" w:hAnsi="Times New Roman" w:cs="Times New Roman"/>
          <w:b/>
          <w:sz w:val="15"/>
          <w:szCs w:val="15"/>
          <w:lang w:eastAsia="zh-CN"/>
        </w:rPr>
      </w:pPr>
      <w:r>
        <w:rPr>
          <w:rFonts w:hint="default" w:ascii="Times New Roman" w:hAnsi="Times New Roman" w:cs="Times New Roman"/>
          <w:b/>
          <w:sz w:val="15"/>
          <w:szCs w:val="15"/>
          <w:lang w:eastAsia="zh-CN"/>
        </w:rPr>
        <w:tab/>
      </w:r>
      <w:r>
        <w:rPr>
          <w:rFonts w:hint="default" w:ascii="Times New Roman" w:hAnsi="Times New Roman" w:cs="Times New Roman"/>
          <w:b/>
          <w:sz w:val="15"/>
          <w:szCs w:val="15"/>
          <w:lang w:eastAsia="zh-CN"/>
        </w:rPr>
        <w:tab/>
      </w:r>
      <w:r>
        <w:rPr>
          <w:rFonts w:hint="default" w:ascii="Times New Roman" w:hAnsi="Times New Roman" w:cs="Times New Roman"/>
          <w:b/>
          <w:sz w:val="15"/>
          <w:szCs w:val="15"/>
          <w:lang w:eastAsia="zh-CN"/>
        </w:rPr>
        <w:t>}</w:t>
      </w:r>
    </w:p>
    <w:p w14:paraId="44D686AC">
      <w:pPr>
        <w:rPr>
          <w:rFonts w:hint="default" w:ascii="Times New Roman" w:hAnsi="Times New Roman" w:cs="Times New Roman"/>
          <w:b/>
          <w:sz w:val="15"/>
          <w:szCs w:val="15"/>
          <w:lang w:eastAsia="zh-CN"/>
        </w:rPr>
      </w:pPr>
      <w:r>
        <w:rPr>
          <w:rFonts w:hint="default" w:ascii="Times New Roman" w:hAnsi="Times New Roman" w:cs="Times New Roman"/>
          <w:b/>
          <w:sz w:val="15"/>
          <w:szCs w:val="15"/>
          <w:lang w:eastAsia="zh-CN"/>
        </w:rPr>
        <w:tab/>
      </w:r>
      <w:r>
        <w:rPr>
          <w:rFonts w:hint="default" w:ascii="Times New Roman" w:hAnsi="Times New Roman" w:cs="Times New Roman"/>
          <w:b/>
          <w:sz w:val="15"/>
          <w:szCs w:val="15"/>
          <w:lang w:eastAsia="zh-CN"/>
        </w:rPr>
        <w:t>}</w:t>
      </w:r>
    </w:p>
    <w:p w14:paraId="7D0C2526">
      <w:pPr>
        <w:rPr>
          <w:rFonts w:hint="default" w:ascii="Times New Roman" w:hAnsi="Times New Roman" w:cs="Times New Roman"/>
          <w:b/>
          <w:sz w:val="15"/>
          <w:szCs w:val="15"/>
          <w:lang w:eastAsia="zh-CN"/>
        </w:rPr>
      </w:pPr>
      <w:r>
        <w:rPr>
          <w:rFonts w:hint="default" w:ascii="Times New Roman" w:hAnsi="Times New Roman" w:cs="Times New Roman"/>
          <w:b/>
          <w:sz w:val="15"/>
          <w:szCs w:val="15"/>
          <w:lang w:eastAsia="zh-CN"/>
        </w:rPr>
        <w:tab/>
      </w:r>
      <w:r>
        <w:rPr>
          <w:rFonts w:hint="default" w:ascii="Times New Roman" w:hAnsi="Times New Roman" w:cs="Times New Roman"/>
          <w:b/>
          <w:sz w:val="15"/>
          <w:szCs w:val="15"/>
          <w:lang w:eastAsia="zh-CN"/>
        </w:rPr>
        <w:t>if(i==InLen)</w:t>
      </w:r>
    </w:p>
    <w:p w14:paraId="7E229CF4">
      <w:pPr>
        <w:rPr>
          <w:rFonts w:hint="default" w:ascii="Times New Roman" w:hAnsi="Times New Roman" w:cs="Times New Roman"/>
          <w:b/>
          <w:sz w:val="15"/>
          <w:szCs w:val="15"/>
          <w:lang w:eastAsia="zh-CN"/>
        </w:rPr>
      </w:pPr>
      <w:r>
        <w:rPr>
          <w:rFonts w:hint="default" w:ascii="Times New Roman" w:hAnsi="Times New Roman" w:cs="Times New Roman"/>
          <w:b/>
          <w:sz w:val="15"/>
          <w:szCs w:val="15"/>
          <w:lang w:eastAsia="zh-CN"/>
        </w:rPr>
        <w:tab/>
      </w:r>
      <w:r>
        <w:rPr>
          <w:rFonts w:hint="default" w:ascii="Times New Roman" w:hAnsi="Times New Roman" w:cs="Times New Roman"/>
          <w:b/>
          <w:sz w:val="15"/>
          <w:szCs w:val="15"/>
          <w:lang w:eastAsia="zh-CN"/>
        </w:rPr>
        <w:tab/>
      </w:r>
      <w:r>
        <w:rPr>
          <w:rFonts w:hint="default" w:ascii="Times New Roman" w:hAnsi="Times New Roman" w:cs="Times New Roman"/>
          <w:b/>
          <w:sz w:val="15"/>
          <w:szCs w:val="15"/>
          <w:lang w:eastAsia="zh-CN"/>
        </w:rPr>
        <w:t>return 0;</w:t>
      </w:r>
      <w:r>
        <w:rPr>
          <w:rFonts w:hint="default" w:ascii="Times New Roman" w:hAnsi="Times New Roman" w:cs="Times New Roman"/>
          <w:b/>
          <w:sz w:val="15"/>
          <w:szCs w:val="15"/>
          <w:lang w:eastAsia="zh-CN"/>
        </w:rPr>
        <w:tab/>
      </w:r>
    </w:p>
    <w:p w14:paraId="5819BC4F">
      <w:pPr>
        <w:rPr>
          <w:rFonts w:hint="default" w:ascii="Times New Roman" w:hAnsi="Times New Roman" w:cs="Times New Roman"/>
          <w:b/>
          <w:sz w:val="15"/>
          <w:szCs w:val="15"/>
          <w:lang w:eastAsia="zh-CN"/>
        </w:rPr>
      </w:pPr>
      <w:r>
        <w:rPr>
          <w:rFonts w:hint="default" w:ascii="Times New Roman" w:hAnsi="Times New Roman" w:cs="Times New Roman"/>
          <w:b/>
          <w:sz w:val="15"/>
          <w:szCs w:val="15"/>
          <w:lang w:eastAsia="zh-CN"/>
        </w:rPr>
        <w:tab/>
      </w:r>
      <w:r>
        <w:rPr>
          <w:rFonts w:hint="default" w:ascii="Times New Roman" w:hAnsi="Times New Roman" w:cs="Times New Roman"/>
          <w:b/>
          <w:sz w:val="15"/>
          <w:szCs w:val="15"/>
          <w:lang w:eastAsia="zh-CN"/>
        </w:rPr>
        <w:t>*OutLen=ValidPos;</w:t>
      </w:r>
    </w:p>
    <w:p w14:paraId="7F7322BC">
      <w:pPr>
        <w:rPr>
          <w:rFonts w:hint="default" w:ascii="Times New Roman" w:hAnsi="Times New Roman" w:cs="Times New Roman"/>
          <w:b/>
          <w:sz w:val="15"/>
          <w:szCs w:val="15"/>
          <w:lang w:eastAsia="zh-CN"/>
        </w:rPr>
      </w:pPr>
      <w:r>
        <w:rPr>
          <w:rFonts w:hint="default" w:ascii="Times New Roman" w:hAnsi="Times New Roman" w:cs="Times New Roman"/>
          <w:b/>
          <w:sz w:val="15"/>
          <w:szCs w:val="15"/>
          <w:lang w:eastAsia="zh-CN"/>
        </w:rPr>
        <w:tab/>
      </w:r>
      <w:r>
        <w:rPr>
          <w:rFonts w:hint="default" w:ascii="Times New Roman" w:hAnsi="Times New Roman" w:cs="Times New Roman"/>
          <w:b/>
          <w:sz w:val="15"/>
          <w:szCs w:val="15"/>
          <w:lang w:eastAsia="zh-CN"/>
        </w:rPr>
        <w:t>return (i+1);</w:t>
      </w:r>
    </w:p>
    <w:p w14:paraId="2FD2E2AF">
      <w:pPr>
        <w:rPr>
          <w:rFonts w:hint="default" w:ascii="Times New Roman" w:hAnsi="Times New Roman" w:cs="Times New Roman"/>
          <w:b/>
          <w:sz w:val="15"/>
          <w:szCs w:val="15"/>
          <w:lang w:eastAsia="zh-CN"/>
        </w:rPr>
      </w:pPr>
      <w:r>
        <w:rPr>
          <w:rFonts w:hint="default" w:ascii="Times New Roman" w:hAnsi="Times New Roman" w:cs="Times New Roman"/>
          <w:b/>
          <w:sz w:val="15"/>
          <w:szCs w:val="15"/>
          <w:lang w:eastAsia="zh-CN"/>
        </w:rPr>
        <w:t>}</w:t>
      </w:r>
    </w:p>
    <w:p w14:paraId="02771570">
      <w:pPr>
        <w:pStyle w:val="3"/>
        <w:ind w:left="0"/>
        <w:rPr>
          <w:rFonts w:hint="default" w:ascii="Times New Roman" w:hAnsi="Times New Roman" w:cs="Times New Roman"/>
          <w:sz w:val="21"/>
          <w:szCs w:val="21"/>
          <w:lang w:eastAsia="zh-CN"/>
        </w:rPr>
      </w:pPr>
      <w:bookmarkStart w:id="487" w:name="_Toc6150"/>
      <w:bookmarkStart w:id="488" w:name="_Toc7955"/>
      <w:r>
        <w:rPr>
          <w:rFonts w:hint="default" w:ascii="Times New Roman" w:hAnsi="Times New Roman" w:cs="Times New Roman"/>
          <w:sz w:val="21"/>
          <w:szCs w:val="21"/>
          <w:lang w:eastAsia="zh-CN"/>
        </w:rPr>
        <w:t xml:space="preserve">[ </w:t>
      </w:r>
      <w:r>
        <w:rPr>
          <w:rFonts w:hint="default" w:ascii="Times New Roman" w:hAnsi="Times New Roman" w:cs="Times New Roman"/>
          <w:sz w:val="21"/>
          <w:szCs w:val="21"/>
        </w:rPr>
        <w:t xml:space="preserve">0200 </w:t>
      </w:r>
      <w:r>
        <w:rPr>
          <w:rFonts w:hint="default" w:ascii="Times New Roman" w:hAnsi="Times New Roman" w:cs="Times New Roman"/>
          <w:sz w:val="21"/>
          <w:szCs w:val="21"/>
          <w:lang w:eastAsia="zh-CN"/>
        </w:rPr>
        <w:t>] Location data analysis details</w:t>
      </w:r>
      <w:bookmarkEnd w:id="487"/>
      <w:bookmarkEnd w:id="488"/>
    </w:p>
    <w:p w14:paraId="0EEAA128">
      <w:pPr>
        <w:rPr>
          <w:rFonts w:hint="default" w:ascii="Times New Roman" w:hAnsi="Times New Roman" w:cs="Times New Roman"/>
          <w:lang w:eastAsia="zh-CN"/>
        </w:rPr>
      </w:pPr>
    </w:p>
    <w:p w14:paraId="004D6F48">
      <w:pPr>
        <w:pStyle w:val="3"/>
        <w:ind w:left="0"/>
        <w:rPr>
          <w:rFonts w:hint="default" w:ascii="Times New Roman" w:hAnsi="Times New Roman" w:cs="Times New Roman"/>
          <w:sz w:val="21"/>
          <w:szCs w:val="21"/>
          <w:lang w:eastAsia="zh-CN"/>
        </w:rPr>
      </w:pPr>
      <w:bookmarkStart w:id="489" w:name="_Toc14121"/>
      <w:bookmarkStart w:id="490" w:name="_Toc7296"/>
      <w:r>
        <w:rPr>
          <w:rFonts w:hint="default" w:ascii="Times New Roman" w:hAnsi="Times New Roman" w:cs="Times New Roman"/>
          <w:sz w:val="21"/>
          <w:szCs w:val="21"/>
          <w:lang w:eastAsia="zh-CN"/>
        </w:rPr>
        <w:t xml:space="preserve">[ </w:t>
      </w:r>
      <w:r>
        <w:rPr>
          <w:rFonts w:hint="default" w:ascii="Times New Roman" w:hAnsi="Times New Roman" w:cs="Times New Roman"/>
          <w:sz w:val="21"/>
          <w:szCs w:val="21"/>
        </w:rPr>
        <w:t xml:space="preserve">0900 ] </w:t>
      </w:r>
      <w:r>
        <w:rPr>
          <w:rFonts w:hint="default" w:ascii="Times New Roman" w:hAnsi="Times New Roman" w:cs="Times New Roman"/>
          <w:sz w:val="21"/>
          <w:szCs w:val="21"/>
          <w:lang w:eastAsia="zh-CN"/>
        </w:rPr>
        <w:t>Uplink data analysis details</w:t>
      </w:r>
      <w:bookmarkEnd w:id="489"/>
      <w:bookmarkEnd w:id="490"/>
    </w:p>
    <w:p w14:paraId="5F4A28D2">
      <w:pPr>
        <w:rPr>
          <w:rFonts w:hint="default" w:ascii="Times New Roman" w:hAnsi="Times New Roman" w:cs="Times New Roman"/>
          <w:lang w:eastAsia="zh-CN"/>
        </w:rPr>
      </w:pPr>
    </w:p>
    <w:p w14:paraId="3845CDFA">
      <w:pPr>
        <w:pStyle w:val="3"/>
        <w:ind w:left="0"/>
        <w:rPr>
          <w:rFonts w:hint="default" w:ascii="Times New Roman" w:hAnsi="Times New Roman" w:cs="Times New Roman"/>
          <w:sz w:val="21"/>
          <w:szCs w:val="21"/>
          <w:lang w:eastAsia="zh-CN"/>
        </w:rPr>
      </w:pPr>
      <w:bookmarkStart w:id="491" w:name="_Toc16701"/>
      <w:bookmarkStart w:id="492" w:name="_Toc16109"/>
      <w:r>
        <w:rPr>
          <w:rFonts w:hint="default" w:ascii="Times New Roman" w:hAnsi="Times New Roman" w:cs="Times New Roman"/>
          <w:sz w:val="21"/>
          <w:szCs w:val="21"/>
          <w:lang w:eastAsia="zh-CN"/>
        </w:rPr>
        <w:t xml:space="preserve">[ </w:t>
      </w:r>
      <w:r>
        <w:rPr>
          <w:rFonts w:hint="default" w:ascii="Times New Roman" w:hAnsi="Times New Roman" w:cs="Times New Roman"/>
          <w:sz w:val="21"/>
          <w:szCs w:val="21"/>
        </w:rPr>
        <w:t xml:space="preserve">8300 ] Text </w:t>
      </w:r>
      <w:r>
        <w:rPr>
          <w:rFonts w:hint="default" w:ascii="Times New Roman" w:hAnsi="Times New Roman" w:cs="Times New Roman"/>
          <w:sz w:val="21"/>
          <w:szCs w:val="21"/>
          <w:lang w:eastAsia="zh-CN"/>
        </w:rPr>
        <w:t xml:space="preserve">information data analysis </w:t>
      </w:r>
      <w:bookmarkEnd w:id="491"/>
      <w:r>
        <w:rPr>
          <w:rFonts w:hint="default" w:ascii="Times New Roman" w:hAnsi="Times New Roman" w:cs="Times New Roman"/>
          <w:sz w:val="21"/>
          <w:szCs w:val="21"/>
          <w:lang w:eastAsia="zh-CN"/>
        </w:rPr>
        <w:t>details</w:t>
      </w:r>
      <w:bookmarkEnd w:id="492"/>
    </w:p>
    <w:p w14:paraId="6C342B19">
      <w:pPr>
        <w:rPr>
          <w:rFonts w:hint="default" w:ascii="Times New Roman" w:hAnsi="Times New Roman" w:cs="Times New Roman"/>
          <w:sz w:val="21"/>
          <w:szCs w:val="21"/>
          <w:lang w:val="en-US" w:eastAsia="zh-CN"/>
        </w:rPr>
      </w:pPr>
    </w:p>
    <w:sectPr>
      <w:pgSz w:w="11906" w:h="16838"/>
      <w:pgMar w:top="1134" w:right="851" w:bottom="1134" w:left="851" w:header="720" w:footer="0" w:gutter="0"/>
      <w:pgBorders w:offsetFrom="page">
        <w:top w:val="single" w:color="auto" w:sz="4" w:space="24"/>
        <w:left w:val="single" w:color="auto" w:sz="4" w:space="24"/>
        <w:bottom w:val="single" w:color="auto" w:sz="4" w:space="24"/>
        <w:right w:val="single" w:color="auto" w:sz="4" w:space="24"/>
      </w:pgBorders>
      <w:cols w:space="720" w:num="1"/>
      <w:docGrid w:linePitch="272"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panose1 w:val="02010600030101010101"/>
    <w:charset w:val="86"/>
    <w:family w:val="auto"/>
    <w:pitch w:val="default"/>
    <w:sig w:usb0="00000203" w:usb1="288F0000" w:usb2="00000006" w:usb3="00000000" w:csb0="00040001" w:csb1="00000000"/>
  </w:font>
  <w:font w:name="PMingLiU">
    <w:altName w:val="PMingLiU-ExtB"/>
    <w:panose1 w:val="02020500000000000000"/>
    <w:charset w:val="88"/>
    <w:family w:val="roman"/>
    <w:pitch w:val="default"/>
    <w:sig w:usb0="A00002FF" w:usb1="28CFFCFA" w:usb2="00000016" w:usb3="00000000" w:csb0="00100001" w:csb1="00000000"/>
  </w:font>
  <w:font w:name="Arial">
    <w:panose1 w:val="020B0604020202020204"/>
    <w:charset w:val="00"/>
    <w:family w:val="swiss"/>
    <w:pitch w:val="default"/>
    <w:sig w:usb0="E0002EFF" w:usb1="C000785B" w:usb2="00000009" w:usb3="00000000" w:csb0="400001FF" w:csb1="FFFF0000"/>
  </w:font>
  <w:font w:name="Courier New">
    <w:panose1 w:val="02070309020205020404"/>
    <w:charset w:val="00"/>
    <w:family w:val="modern"/>
    <w:pitch w:val="default"/>
    <w:sig w:usb0="E0002EFF" w:usb1="C0007843" w:usb2="00000009" w:usb3="00000000" w:csb0="400001FF" w:csb1="FFFF0000"/>
  </w:font>
  <w:font w:name="Wingdings">
    <w:panose1 w:val="05000000000000000000"/>
    <w:charset w:val="02"/>
    <w:family w:val="auto"/>
    <w:pitch w:val="default"/>
    <w:sig w:usb0="00000000" w:usb1="00000000" w:usb2="00000000" w:usb3="00000000" w:csb0="80000000" w:csb1="00000000"/>
  </w:font>
  <w:font w:name="細明體">
    <w:altName w:val="PMingLiU-ExtB"/>
    <w:panose1 w:val="02020509000000000000"/>
    <w:charset w:val="88"/>
    <w:family w:val="modern"/>
    <w:pitch w:val="default"/>
    <w:sig w:usb0="A00002FF" w:usb1="28CFFCFA" w:usb2="00000016" w:usb3="00000000" w:csb0="00100001" w:csb1="00000000"/>
  </w:font>
  <w:font w:name="Calibri">
    <w:panose1 w:val="020F0502020204030204"/>
    <w:charset w:val="00"/>
    <w:family w:val="swiss"/>
    <w:pitch w:val="default"/>
    <w:sig w:usb0="E4002EFF" w:usb1="C200247B" w:usb2="00000009" w:usb3="00000000" w:csb0="200001FF" w:csb1="00000000"/>
  </w:font>
  <w:font w:name="PMingLiU">
    <w:altName w:val="宋体"/>
    <w:panose1 w:val="00000000000000000000"/>
    <w:charset w:val="86"/>
    <w:family w:val="auto"/>
    <w:pitch w:val="default"/>
    <w:sig w:usb0="00000000" w:usb1="00000000" w:usb2="00000000" w:usb3="00000000" w:csb0="00000000" w:csb1="00000000"/>
  </w:font>
  <w:font w:name="黑体">
    <w:panose1 w:val="02010609060101010101"/>
    <w:charset w:val="86"/>
    <w:family w:val="auto"/>
    <w:pitch w:val="default"/>
    <w:sig w:usb0="800002BF" w:usb1="38CF7CFA" w:usb2="00000016" w:usb3="00000000" w:csb0="00040001" w:csb1="00000000"/>
  </w:font>
  <w:font w:name="FranklinGothic-Book">
    <w:altName w:val="Arial"/>
    <w:panose1 w:val="020B0604020202020204"/>
    <w:charset w:val="00"/>
    <w:family w:val="swiss"/>
    <w:pitch w:val="default"/>
    <w:sig w:usb0="00000000" w:usb1="00000000" w:usb2="00000000" w:usb3="00000000" w:csb0="00000001" w:csb1="00000000"/>
  </w:font>
  <w:font w:name="CG Times">
    <w:altName w:val="Times New Roman"/>
    <w:panose1 w:val="020B0604020202020204"/>
    <w:charset w:val="00"/>
    <w:family w:val="roman"/>
    <w:pitch w:val="default"/>
    <w:sig w:usb0="00000000" w:usb1="00000000" w:usb2="00000000" w:usb3="00000000" w:csb0="00000001" w:csb1="00000000"/>
  </w:font>
  <w:font w:name="Calibri Light">
    <w:panose1 w:val="020F0302020204030204"/>
    <w:charset w:val="00"/>
    <w:family w:val="swiss"/>
    <w:pitch w:val="default"/>
    <w:sig w:usb0="E4002EFF" w:usb1="C200247B" w:usb2="00000009" w:usb3="00000000" w:csb0="200001FF" w:csb1="00000000"/>
  </w:font>
  <w:font w:name="等线">
    <w:panose1 w:val="02010600030101010101"/>
    <w:charset w:val="86"/>
    <w:family w:val="auto"/>
    <w:pitch w:val="default"/>
    <w:sig w:usb0="A00002BF" w:usb1="38CF7CFA" w:usb2="00000016" w:usb3="00000000" w:csb0="0004000F" w:csb1="00000000"/>
  </w:font>
  <w:font w:name="Microsoft JhengHei">
    <w:panose1 w:val="020B0604030504040204"/>
    <w:charset w:val="88"/>
    <w:family w:val="auto"/>
    <w:pitch w:val="default"/>
    <w:sig w:usb0="000002A7" w:usb1="28CF4400" w:usb2="00000016" w:usb3="00000000" w:csb0="00100009" w:csb1="00000000"/>
  </w:font>
  <w:font w:name="Tahoma">
    <w:panose1 w:val="020B0604030504040204"/>
    <w:charset w:val="00"/>
    <w:family w:val="auto"/>
    <w:pitch w:val="default"/>
    <w:sig w:usb0="E1002EFF" w:usb1="C000605B" w:usb2="00000029" w:usb3="00000000" w:csb0="200101FF" w:csb1="20280000"/>
  </w:font>
  <w:font w:name="PMingLiU-ExtB">
    <w:panose1 w:val="02020500000000000000"/>
    <w:charset w:val="88"/>
    <w:family w:val="auto"/>
    <w:pitch w:val="default"/>
    <w:sig w:usb0="8000002F" w:usb1="02000008" w:usb2="00000000" w:usb3="00000000" w:csb0="00100001"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082397EC">
    <w:pPr>
      <w:pStyle w:val="83"/>
      <w:framePr w:wrap="around" w:vAnchor="text" w:hAnchor="margin" w:xAlign="right" w:y="1"/>
      <w:rPr>
        <w:rStyle w:val="15"/>
      </w:rPr>
    </w:pPr>
    <w:r>
      <w:fldChar w:fldCharType="begin"/>
    </w:r>
    <w:r>
      <w:rPr>
        <w:rStyle w:val="15"/>
      </w:rPr>
      <w:instrText xml:space="preserve">PAGE  </w:instrText>
    </w:r>
    <w:r>
      <w:fldChar w:fldCharType="separate"/>
    </w:r>
    <w:r>
      <w:rPr>
        <w:rStyle w:val="15"/>
        <w:lang w:val="en-US" w:eastAsia="zh-CN"/>
      </w:rPr>
      <w:t>4</w:t>
    </w:r>
    <w:r>
      <w:fldChar w:fldCharType="end"/>
    </w:r>
  </w:p>
  <w:p w14:paraId="5E1E2CA4">
    <w:pPr>
      <w:pStyle w:val="83"/>
      <w:ind w:right="360"/>
    </w:pPr>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28DC66AA">
    <w:pPr>
      <w:pStyle w:val="83"/>
      <w:framePr w:wrap="around" w:vAnchor="text" w:hAnchor="margin" w:xAlign="right" w:y="1"/>
      <w:rPr>
        <w:rStyle w:val="15"/>
      </w:rPr>
    </w:pPr>
    <w:r>
      <w:fldChar w:fldCharType="begin"/>
    </w:r>
    <w:r>
      <w:rPr>
        <w:rStyle w:val="15"/>
      </w:rPr>
      <w:instrText xml:space="preserve">PAGE  </w:instrText>
    </w:r>
    <w:r>
      <w:fldChar w:fldCharType="separate"/>
    </w:r>
    <w:r>
      <w:rPr>
        <w:rStyle w:val="15"/>
      </w:rPr>
      <w:t>1</w:t>
    </w:r>
    <w:r>
      <w:fldChar w:fldCharType="end"/>
    </w:r>
  </w:p>
  <w:p w14:paraId="1826AD44">
    <w:pPr>
      <w:pStyle w:val="83"/>
      <w:ind w:right="360"/>
    </w:pP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footnote w:type="separator" w:id="0">
    <w:p>
      <w:pPr>
        <w:spacing w:before="0" w:after="0"/>
      </w:pPr>
      <w:r>
        <w:separator/>
      </w:r>
    </w:p>
  </w:footnote>
  <w:footnote w:type="continuationSeparator" w:id="1">
    <w:p>
      <w:pPr>
        <w:spacing w:before="0" w:after="0"/>
      </w:pP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82B061B9"/>
    <w:multiLevelType w:val="singleLevel"/>
    <w:tmpl w:val="82B061B9"/>
    <w:lvl w:ilvl="0" w:tentative="0">
      <w:start w:val="1"/>
      <w:numFmt w:val="decimal"/>
      <w:lvlText w:val="%1."/>
      <w:lvlJc w:val="left"/>
      <w:pPr>
        <w:tabs>
          <w:tab w:val="left" w:pos="312"/>
        </w:tabs>
      </w:pPr>
    </w:lvl>
  </w:abstractNum>
  <w:abstractNum w:abstractNumId="1">
    <w:nsid w:val="9D2586FE"/>
    <w:multiLevelType w:val="singleLevel"/>
    <w:tmpl w:val="9D2586FE"/>
    <w:lvl w:ilvl="0" w:tentative="0">
      <w:start w:val="1"/>
      <w:numFmt w:val="decimal"/>
      <w:lvlText w:val="%1."/>
      <w:lvlJc w:val="left"/>
      <w:pPr>
        <w:tabs>
          <w:tab w:val="left" w:pos="312"/>
        </w:tabs>
      </w:pPr>
    </w:lvl>
  </w:abstractNum>
  <w:abstractNum w:abstractNumId="2">
    <w:nsid w:val="A312A2EB"/>
    <w:multiLevelType w:val="singleLevel"/>
    <w:tmpl w:val="A312A2EB"/>
    <w:lvl w:ilvl="0" w:tentative="0">
      <w:start w:val="1"/>
      <w:numFmt w:val="decimal"/>
      <w:suff w:val="nothing"/>
      <w:lvlText w:val="%1、"/>
      <w:lvlJc w:val="left"/>
    </w:lvl>
  </w:abstractNum>
  <w:abstractNum w:abstractNumId="3">
    <w:nsid w:val="C45374F6"/>
    <w:multiLevelType w:val="singleLevel"/>
    <w:tmpl w:val="C45374F6"/>
    <w:lvl w:ilvl="0" w:tentative="0">
      <w:start w:val="1"/>
      <w:numFmt w:val="decimal"/>
      <w:suff w:val="nothing"/>
      <w:lvlText w:val="%1、"/>
      <w:lvlJc w:val="left"/>
    </w:lvl>
  </w:abstractNum>
  <w:abstractNum w:abstractNumId="4">
    <w:nsid w:val="E6CD7100"/>
    <w:multiLevelType w:val="singleLevel"/>
    <w:tmpl w:val="E6CD7100"/>
    <w:lvl w:ilvl="0" w:tentative="0">
      <w:start w:val="1"/>
      <w:numFmt w:val="decimal"/>
      <w:suff w:val="space"/>
      <w:lvlText w:val="%1."/>
      <w:lvlJc w:val="left"/>
    </w:lvl>
  </w:abstractNum>
  <w:abstractNum w:abstractNumId="5">
    <w:nsid w:val="00000003"/>
    <w:multiLevelType w:val="singleLevel"/>
    <w:tmpl w:val="00000003"/>
    <w:lvl w:ilvl="0" w:tentative="0">
      <w:start w:val="1"/>
      <w:numFmt w:val="bullet"/>
      <w:pStyle w:val="89"/>
      <w:lvlText w:val=""/>
      <w:lvlJc w:val="left"/>
      <w:pPr>
        <w:tabs>
          <w:tab w:val="left" w:pos="2040"/>
        </w:tabs>
        <w:ind w:left="2040" w:hanging="360"/>
      </w:pPr>
      <w:rPr>
        <w:rFonts w:hint="default" w:ascii="Wingdings" w:hAnsi="Wingdings"/>
      </w:rPr>
    </w:lvl>
  </w:abstractNum>
  <w:abstractNum w:abstractNumId="6">
    <w:nsid w:val="0000000B"/>
    <w:multiLevelType w:val="multilevel"/>
    <w:tmpl w:val="0000000B"/>
    <w:lvl w:ilvl="0" w:tentative="0">
      <w:start w:val="1"/>
      <w:numFmt w:val="decimal"/>
      <w:pStyle w:val="2"/>
      <w:suff w:val="space"/>
      <w:lvlText w:val="%1."/>
      <w:lvlJc w:val="left"/>
      <w:pPr>
        <w:ind w:left="0" w:firstLine="0"/>
      </w:pPr>
      <w:rPr>
        <w:rFonts w:hint="default" w:ascii="Arial" w:hAnsi="Arial" w:cs="Arial"/>
        <w:sz w:val="32"/>
        <w:szCs w:val="32"/>
      </w:rPr>
    </w:lvl>
    <w:lvl w:ilvl="1" w:tentative="0">
      <w:start w:val="1"/>
      <w:numFmt w:val="decimal"/>
      <w:pStyle w:val="3"/>
      <w:suff w:val="space"/>
      <w:lvlText w:val="%1.%2"/>
      <w:lvlJc w:val="left"/>
      <w:pPr>
        <w:ind w:left="568" w:firstLine="0"/>
      </w:pPr>
      <w:rPr>
        <w:rFonts w:hint="default" w:ascii="Arial" w:hAnsi="Arial" w:eastAsia="宋体" w:cs="Arial"/>
        <w:b w:val="0"/>
        <w:i w:val="0"/>
        <w:color w:val="auto"/>
        <w:sz w:val="28"/>
        <w:szCs w:val="28"/>
      </w:rPr>
    </w:lvl>
    <w:lvl w:ilvl="2" w:tentative="0">
      <w:start w:val="1"/>
      <w:numFmt w:val="decimal"/>
      <w:pStyle w:val="4"/>
      <w:suff w:val="space"/>
      <w:lvlText w:val="%1.%2.%3"/>
      <w:lvlJc w:val="left"/>
      <w:pPr>
        <w:ind w:left="0" w:firstLine="0"/>
      </w:pPr>
      <w:rPr>
        <w:rFonts w:hint="default" w:ascii="Arial" w:hAnsi="Arial" w:cs="Arial"/>
        <w:color w:val="000000"/>
        <w:sz w:val="24"/>
        <w:szCs w:val="32"/>
      </w:rPr>
    </w:lvl>
    <w:lvl w:ilvl="3" w:tentative="0">
      <w:start w:val="1"/>
      <w:numFmt w:val="decimal"/>
      <w:pStyle w:val="5"/>
      <w:suff w:val="space"/>
      <w:lvlText w:val="%1.%2.%3.%4"/>
      <w:lvlJc w:val="left"/>
      <w:pPr>
        <w:ind w:left="0" w:firstLine="0"/>
      </w:pPr>
      <w:rPr>
        <w:rFonts w:hint="eastAsia"/>
      </w:rPr>
    </w:lvl>
    <w:lvl w:ilvl="4" w:tentative="0">
      <w:start w:val="1"/>
      <w:numFmt w:val="decimal"/>
      <w:pStyle w:val="6"/>
      <w:suff w:val="space"/>
      <w:lvlText w:val="%1.%2.%3.%4.%5"/>
      <w:lvlJc w:val="left"/>
      <w:pPr>
        <w:ind w:left="0" w:firstLine="0"/>
      </w:pPr>
      <w:rPr>
        <w:rFonts w:hint="eastAsia"/>
      </w:rPr>
    </w:lvl>
    <w:lvl w:ilvl="5" w:tentative="0">
      <w:start w:val="1"/>
      <w:numFmt w:val="decimal"/>
      <w:pStyle w:val="7"/>
      <w:suff w:val="space"/>
      <w:lvlText w:val="%1.%2.%3.%4.%5.%6"/>
      <w:lvlJc w:val="left"/>
      <w:pPr>
        <w:ind w:left="0" w:firstLine="0"/>
      </w:pPr>
      <w:rPr>
        <w:rFonts w:hint="eastAsia"/>
      </w:rPr>
    </w:lvl>
    <w:lvl w:ilvl="6" w:tentative="0">
      <w:start w:val="1"/>
      <w:numFmt w:val="decimal"/>
      <w:pStyle w:val="8"/>
      <w:suff w:val="space"/>
      <w:lvlText w:val="%1.%2.%3.%4.%5.%6.%7"/>
      <w:lvlJc w:val="left"/>
      <w:pPr>
        <w:ind w:left="0" w:firstLine="0"/>
      </w:pPr>
      <w:rPr>
        <w:rFonts w:hint="eastAsia"/>
      </w:rPr>
    </w:lvl>
    <w:lvl w:ilvl="7" w:tentative="0">
      <w:start w:val="1"/>
      <w:numFmt w:val="decimal"/>
      <w:pStyle w:val="9"/>
      <w:suff w:val="space"/>
      <w:lvlText w:val="%1.%2.%3.%4.%5.%6.%7.%8"/>
      <w:lvlJc w:val="left"/>
      <w:pPr>
        <w:ind w:left="0" w:firstLine="0"/>
      </w:pPr>
      <w:rPr>
        <w:rFonts w:hint="eastAsia"/>
      </w:rPr>
    </w:lvl>
    <w:lvl w:ilvl="8" w:tentative="0">
      <w:start w:val="1"/>
      <w:numFmt w:val="decimal"/>
      <w:pStyle w:val="10"/>
      <w:suff w:val="space"/>
      <w:lvlText w:val="%1.%2.%3.%4.%5.%6.%7.%8.%9"/>
      <w:lvlJc w:val="left"/>
      <w:pPr>
        <w:ind w:left="0" w:firstLine="0"/>
      </w:pPr>
      <w:rPr>
        <w:rFonts w:hint="eastAsia"/>
      </w:rPr>
    </w:lvl>
  </w:abstractNum>
  <w:abstractNum w:abstractNumId="7">
    <w:nsid w:val="0000000F"/>
    <w:multiLevelType w:val="singleLevel"/>
    <w:tmpl w:val="0000000F"/>
    <w:lvl w:ilvl="0" w:tentative="0">
      <w:start w:val="1"/>
      <w:numFmt w:val="bullet"/>
      <w:pStyle w:val="56"/>
      <w:lvlText w:val=""/>
      <w:lvlJc w:val="left"/>
      <w:pPr>
        <w:tabs>
          <w:tab w:val="left" w:pos="780"/>
        </w:tabs>
        <w:ind w:left="780" w:hanging="360"/>
      </w:pPr>
      <w:rPr>
        <w:rFonts w:hint="default" w:ascii="Wingdings" w:hAnsi="Wingdings"/>
      </w:rPr>
    </w:lvl>
  </w:abstractNum>
  <w:abstractNum w:abstractNumId="8">
    <w:nsid w:val="00000010"/>
    <w:multiLevelType w:val="singleLevel"/>
    <w:tmpl w:val="00000010"/>
    <w:lvl w:ilvl="0" w:tentative="0">
      <w:start w:val="1"/>
      <w:numFmt w:val="decimal"/>
      <w:pStyle w:val="50"/>
      <w:lvlText w:val="%1."/>
      <w:lvlJc w:val="left"/>
      <w:pPr>
        <w:tabs>
          <w:tab w:val="left" w:pos="1620"/>
        </w:tabs>
        <w:ind w:left="1620" w:hanging="360"/>
      </w:pPr>
    </w:lvl>
  </w:abstractNum>
  <w:abstractNum w:abstractNumId="9">
    <w:nsid w:val="00000011"/>
    <w:multiLevelType w:val="singleLevel"/>
    <w:tmpl w:val="00000011"/>
    <w:lvl w:ilvl="0" w:tentative="0">
      <w:start w:val="1"/>
      <w:numFmt w:val="bullet"/>
      <w:pStyle w:val="62"/>
      <w:lvlText w:val=""/>
      <w:lvlJc w:val="left"/>
      <w:pPr>
        <w:tabs>
          <w:tab w:val="left" w:pos="360"/>
        </w:tabs>
        <w:ind w:left="360" w:hanging="360"/>
      </w:pPr>
      <w:rPr>
        <w:rFonts w:hint="default" w:ascii="Wingdings" w:hAnsi="Wingdings"/>
      </w:rPr>
    </w:lvl>
  </w:abstractNum>
  <w:abstractNum w:abstractNumId="10">
    <w:nsid w:val="00000012"/>
    <w:multiLevelType w:val="singleLevel"/>
    <w:tmpl w:val="00000012"/>
    <w:lvl w:ilvl="0" w:tentative="0">
      <w:start w:val="1"/>
      <w:numFmt w:val="decimal"/>
      <w:pStyle w:val="32"/>
      <w:lvlText w:val="%1."/>
      <w:lvlJc w:val="left"/>
      <w:pPr>
        <w:tabs>
          <w:tab w:val="left" w:pos="360"/>
        </w:tabs>
        <w:ind w:left="360" w:hanging="360"/>
      </w:pPr>
    </w:lvl>
  </w:abstractNum>
  <w:abstractNum w:abstractNumId="11">
    <w:nsid w:val="00000014"/>
    <w:multiLevelType w:val="singleLevel"/>
    <w:tmpl w:val="00000014"/>
    <w:lvl w:ilvl="0" w:tentative="0">
      <w:start w:val="1"/>
      <w:numFmt w:val="decimal"/>
      <w:pStyle w:val="66"/>
      <w:lvlText w:val="%1."/>
      <w:lvlJc w:val="left"/>
      <w:pPr>
        <w:tabs>
          <w:tab w:val="left" w:pos="780"/>
        </w:tabs>
        <w:ind w:left="780" w:hanging="360"/>
      </w:pPr>
    </w:lvl>
  </w:abstractNum>
  <w:abstractNum w:abstractNumId="12">
    <w:nsid w:val="00000018"/>
    <w:multiLevelType w:val="singleLevel"/>
    <w:tmpl w:val="00000018"/>
    <w:lvl w:ilvl="0" w:tentative="0">
      <w:start w:val="1"/>
      <w:numFmt w:val="bullet"/>
      <w:pStyle w:val="18"/>
      <w:lvlText w:val=""/>
      <w:lvlJc w:val="left"/>
      <w:pPr>
        <w:tabs>
          <w:tab w:val="left" w:pos="1200"/>
        </w:tabs>
        <w:ind w:left="1200" w:hanging="360"/>
      </w:pPr>
      <w:rPr>
        <w:rFonts w:hint="default" w:ascii="Wingdings" w:hAnsi="Wingdings"/>
      </w:rPr>
    </w:lvl>
  </w:abstractNum>
  <w:abstractNum w:abstractNumId="13">
    <w:nsid w:val="0000001A"/>
    <w:multiLevelType w:val="singleLevel"/>
    <w:tmpl w:val="0000001A"/>
    <w:lvl w:ilvl="0" w:tentative="0">
      <w:start w:val="1"/>
      <w:numFmt w:val="decimal"/>
      <w:pStyle w:val="42"/>
      <w:lvlText w:val="%1."/>
      <w:lvlJc w:val="left"/>
      <w:pPr>
        <w:tabs>
          <w:tab w:val="left" w:pos="2040"/>
        </w:tabs>
        <w:ind w:left="2040" w:hanging="360"/>
      </w:pPr>
    </w:lvl>
  </w:abstractNum>
  <w:abstractNum w:abstractNumId="14">
    <w:nsid w:val="0000001B"/>
    <w:multiLevelType w:val="singleLevel"/>
    <w:tmpl w:val="0000001B"/>
    <w:lvl w:ilvl="0" w:tentative="0">
      <w:start w:val="1"/>
      <w:numFmt w:val="bullet"/>
      <w:pStyle w:val="73"/>
      <w:lvlText w:val=""/>
      <w:lvlJc w:val="left"/>
      <w:pPr>
        <w:tabs>
          <w:tab w:val="left" w:pos="1620"/>
        </w:tabs>
        <w:ind w:left="1620" w:hanging="360"/>
      </w:pPr>
      <w:rPr>
        <w:rFonts w:hint="default" w:ascii="Wingdings" w:hAnsi="Wingdings"/>
      </w:rPr>
    </w:lvl>
  </w:abstractNum>
  <w:abstractNum w:abstractNumId="15">
    <w:nsid w:val="0000001C"/>
    <w:multiLevelType w:val="singleLevel"/>
    <w:tmpl w:val="0000001C"/>
    <w:lvl w:ilvl="0" w:tentative="0">
      <w:start w:val="1"/>
      <w:numFmt w:val="decimal"/>
      <w:pStyle w:val="22"/>
      <w:lvlText w:val="%1."/>
      <w:lvlJc w:val="left"/>
      <w:pPr>
        <w:tabs>
          <w:tab w:val="left" w:pos="1200"/>
        </w:tabs>
        <w:ind w:left="1200" w:hanging="360"/>
      </w:pPr>
    </w:lvl>
  </w:abstractNum>
  <w:abstractNum w:abstractNumId="16">
    <w:nsid w:val="0846BFD3"/>
    <w:multiLevelType w:val="singleLevel"/>
    <w:tmpl w:val="0846BFD3"/>
    <w:lvl w:ilvl="0" w:tentative="0">
      <w:start w:val="1"/>
      <w:numFmt w:val="decimal"/>
      <w:lvlText w:val="%1."/>
      <w:lvlJc w:val="left"/>
      <w:pPr>
        <w:tabs>
          <w:tab w:val="left" w:pos="312"/>
        </w:tabs>
      </w:pPr>
    </w:lvl>
  </w:abstractNum>
  <w:abstractNum w:abstractNumId="17">
    <w:nsid w:val="29CD50EA"/>
    <w:multiLevelType w:val="multilevel"/>
    <w:tmpl w:val="29CD50EA"/>
    <w:lvl w:ilvl="0" w:tentative="0">
      <w:start w:val="1"/>
      <w:numFmt w:val="decimal"/>
      <w:lvlText w:val="%1."/>
      <w:lvlJc w:val="left"/>
      <w:pPr>
        <w:ind w:left="360" w:hanging="360"/>
      </w:pPr>
      <w:rPr>
        <w:rFonts w:hint="default"/>
      </w:rPr>
    </w:lvl>
    <w:lvl w:ilvl="1" w:tentative="0">
      <w:start w:val="1"/>
      <w:numFmt w:val="lowerLetter"/>
      <w:lvlText w:val="%2)"/>
      <w:lvlJc w:val="left"/>
      <w:pPr>
        <w:ind w:left="840" w:hanging="420"/>
      </w:pPr>
    </w:lvl>
    <w:lvl w:ilvl="2" w:tentative="0">
      <w:start w:val="1"/>
      <w:numFmt w:val="lowerRoman"/>
      <w:lvlText w:val="%3."/>
      <w:lvlJc w:val="right"/>
      <w:pPr>
        <w:ind w:left="1260" w:hanging="420"/>
      </w:pPr>
    </w:lvl>
    <w:lvl w:ilvl="3" w:tentative="0">
      <w:start w:val="1"/>
      <w:numFmt w:val="decimal"/>
      <w:lvlText w:val="%4."/>
      <w:lvlJc w:val="left"/>
      <w:pPr>
        <w:ind w:left="1680" w:hanging="420"/>
      </w:pPr>
    </w:lvl>
    <w:lvl w:ilvl="4" w:tentative="0">
      <w:start w:val="1"/>
      <w:numFmt w:val="lowerLetter"/>
      <w:lvlText w:val="%5)"/>
      <w:lvlJc w:val="left"/>
      <w:pPr>
        <w:ind w:left="2100" w:hanging="420"/>
      </w:pPr>
    </w:lvl>
    <w:lvl w:ilvl="5" w:tentative="0">
      <w:start w:val="1"/>
      <w:numFmt w:val="lowerRoman"/>
      <w:lvlText w:val="%6."/>
      <w:lvlJc w:val="right"/>
      <w:pPr>
        <w:ind w:left="2520" w:hanging="420"/>
      </w:pPr>
    </w:lvl>
    <w:lvl w:ilvl="6" w:tentative="0">
      <w:start w:val="1"/>
      <w:numFmt w:val="decimal"/>
      <w:lvlText w:val="%7."/>
      <w:lvlJc w:val="left"/>
      <w:pPr>
        <w:ind w:left="2940" w:hanging="420"/>
      </w:pPr>
    </w:lvl>
    <w:lvl w:ilvl="7" w:tentative="0">
      <w:start w:val="1"/>
      <w:numFmt w:val="lowerLetter"/>
      <w:lvlText w:val="%8)"/>
      <w:lvlJc w:val="left"/>
      <w:pPr>
        <w:ind w:left="3360" w:hanging="420"/>
      </w:pPr>
    </w:lvl>
    <w:lvl w:ilvl="8" w:tentative="0">
      <w:start w:val="1"/>
      <w:numFmt w:val="lowerRoman"/>
      <w:lvlText w:val="%9."/>
      <w:lvlJc w:val="right"/>
      <w:pPr>
        <w:ind w:left="3780" w:hanging="420"/>
      </w:pPr>
    </w:lvl>
  </w:abstractNum>
  <w:abstractNum w:abstractNumId="18">
    <w:nsid w:val="48F06646"/>
    <w:multiLevelType w:val="multilevel"/>
    <w:tmpl w:val="48F06646"/>
    <w:lvl w:ilvl="0" w:tentative="0">
      <w:start w:val="1"/>
      <w:numFmt w:val="decimal"/>
      <w:lvlText w:val="%1."/>
      <w:lvlJc w:val="left"/>
      <w:pPr>
        <w:ind w:left="360" w:hanging="360"/>
      </w:pPr>
      <w:rPr>
        <w:rFonts w:hint="default"/>
      </w:rPr>
    </w:lvl>
    <w:lvl w:ilvl="1" w:tentative="0">
      <w:start w:val="1"/>
      <w:numFmt w:val="lowerLetter"/>
      <w:lvlText w:val="%2)"/>
      <w:lvlJc w:val="left"/>
      <w:pPr>
        <w:ind w:left="840" w:hanging="420"/>
      </w:pPr>
    </w:lvl>
    <w:lvl w:ilvl="2" w:tentative="0">
      <w:start w:val="1"/>
      <w:numFmt w:val="lowerRoman"/>
      <w:lvlText w:val="%3."/>
      <w:lvlJc w:val="right"/>
      <w:pPr>
        <w:ind w:left="1260" w:hanging="420"/>
      </w:pPr>
    </w:lvl>
    <w:lvl w:ilvl="3" w:tentative="0">
      <w:start w:val="1"/>
      <w:numFmt w:val="decimal"/>
      <w:lvlText w:val="%4."/>
      <w:lvlJc w:val="left"/>
      <w:pPr>
        <w:ind w:left="1680" w:hanging="420"/>
      </w:pPr>
    </w:lvl>
    <w:lvl w:ilvl="4" w:tentative="0">
      <w:start w:val="1"/>
      <w:numFmt w:val="lowerLetter"/>
      <w:lvlText w:val="%5)"/>
      <w:lvlJc w:val="left"/>
      <w:pPr>
        <w:ind w:left="2100" w:hanging="420"/>
      </w:pPr>
    </w:lvl>
    <w:lvl w:ilvl="5" w:tentative="0">
      <w:start w:val="1"/>
      <w:numFmt w:val="lowerRoman"/>
      <w:lvlText w:val="%6."/>
      <w:lvlJc w:val="right"/>
      <w:pPr>
        <w:ind w:left="2520" w:hanging="420"/>
      </w:pPr>
    </w:lvl>
    <w:lvl w:ilvl="6" w:tentative="0">
      <w:start w:val="1"/>
      <w:numFmt w:val="decimal"/>
      <w:lvlText w:val="%7."/>
      <w:lvlJc w:val="left"/>
      <w:pPr>
        <w:ind w:left="2940" w:hanging="420"/>
      </w:pPr>
    </w:lvl>
    <w:lvl w:ilvl="7" w:tentative="0">
      <w:start w:val="1"/>
      <w:numFmt w:val="lowerLetter"/>
      <w:lvlText w:val="%8)"/>
      <w:lvlJc w:val="left"/>
      <w:pPr>
        <w:ind w:left="3360" w:hanging="420"/>
      </w:pPr>
    </w:lvl>
    <w:lvl w:ilvl="8" w:tentative="0">
      <w:start w:val="1"/>
      <w:numFmt w:val="lowerRoman"/>
      <w:lvlText w:val="%9."/>
      <w:lvlJc w:val="right"/>
      <w:pPr>
        <w:ind w:left="3780" w:hanging="420"/>
      </w:pPr>
    </w:lvl>
  </w:abstractNum>
  <w:abstractNum w:abstractNumId="19">
    <w:nsid w:val="4D4A5076"/>
    <w:multiLevelType w:val="multilevel"/>
    <w:tmpl w:val="4D4A5076"/>
    <w:lvl w:ilvl="0" w:tentative="0">
      <w:start w:val="1"/>
      <w:numFmt w:val="decimal"/>
      <w:lvlText w:val="%1、"/>
      <w:lvlJc w:val="left"/>
      <w:pPr>
        <w:ind w:left="360" w:hanging="360"/>
      </w:pPr>
      <w:rPr>
        <w:rFonts w:hint="default"/>
      </w:rPr>
    </w:lvl>
    <w:lvl w:ilvl="1" w:tentative="0">
      <w:start w:val="1"/>
      <w:numFmt w:val="lowerLetter"/>
      <w:lvlText w:val="%2)"/>
      <w:lvlJc w:val="left"/>
      <w:pPr>
        <w:ind w:left="840" w:hanging="420"/>
      </w:pPr>
    </w:lvl>
    <w:lvl w:ilvl="2" w:tentative="0">
      <w:start w:val="1"/>
      <w:numFmt w:val="lowerRoman"/>
      <w:lvlText w:val="%3."/>
      <w:lvlJc w:val="right"/>
      <w:pPr>
        <w:ind w:left="1260" w:hanging="420"/>
      </w:pPr>
    </w:lvl>
    <w:lvl w:ilvl="3" w:tentative="0">
      <w:start w:val="1"/>
      <w:numFmt w:val="decimal"/>
      <w:lvlText w:val="%4."/>
      <w:lvlJc w:val="left"/>
      <w:pPr>
        <w:ind w:left="1680" w:hanging="420"/>
      </w:pPr>
    </w:lvl>
    <w:lvl w:ilvl="4" w:tentative="0">
      <w:start w:val="1"/>
      <w:numFmt w:val="lowerLetter"/>
      <w:lvlText w:val="%5)"/>
      <w:lvlJc w:val="left"/>
      <w:pPr>
        <w:ind w:left="2100" w:hanging="420"/>
      </w:pPr>
    </w:lvl>
    <w:lvl w:ilvl="5" w:tentative="0">
      <w:start w:val="1"/>
      <w:numFmt w:val="lowerRoman"/>
      <w:lvlText w:val="%6."/>
      <w:lvlJc w:val="right"/>
      <w:pPr>
        <w:ind w:left="2520" w:hanging="420"/>
      </w:pPr>
    </w:lvl>
    <w:lvl w:ilvl="6" w:tentative="0">
      <w:start w:val="1"/>
      <w:numFmt w:val="decimal"/>
      <w:lvlText w:val="%7."/>
      <w:lvlJc w:val="left"/>
      <w:pPr>
        <w:ind w:left="2940" w:hanging="420"/>
      </w:pPr>
    </w:lvl>
    <w:lvl w:ilvl="7" w:tentative="0">
      <w:start w:val="1"/>
      <w:numFmt w:val="lowerLetter"/>
      <w:lvlText w:val="%8)"/>
      <w:lvlJc w:val="left"/>
      <w:pPr>
        <w:ind w:left="3360" w:hanging="420"/>
      </w:pPr>
    </w:lvl>
    <w:lvl w:ilvl="8" w:tentative="0">
      <w:start w:val="1"/>
      <w:numFmt w:val="lowerRoman"/>
      <w:lvlText w:val="%9."/>
      <w:lvlJc w:val="right"/>
      <w:pPr>
        <w:ind w:left="3780" w:hanging="420"/>
      </w:pPr>
    </w:lvl>
  </w:abstractNum>
  <w:abstractNum w:abstractNumId="20">
    <w:nsid w:val="66FA6F79"/>
    <w:multiLevelType w:val="singleLevel"/>
    <w:tmpl w:val="66FA6F79"/>
    <w:lvl w:ilvl="0" w:tentative="0">
      <w:start w:val="1"/>
      <w:numFmt w:val="decimal"/>
      <w:suff w:val="nothing"/>
      <w:lvlText w:val="%1、"/>
      <w:lvlJc w:val="left"/>
      <w:pPr>
        <w:ind w:left="-20"/>
      </w:pPr>
    </w:lvl>
  </w:abstractNum>
  <w:abstractNum w:abstractNumId="21">
    <w:nsid w:val="6942440C"/>
    <w:multiLevelType w:val="multilevel"/>
    <w:tmpl w:val="6942440C"/>
    <w:lvl w:ilvl="0" w:tentative="0">
      <w:start w:val="1"/>
      <w:numFmt w:val="decimal"/>
      <w:lvlText w:val="%1、"/>
      <w:lvlJc w:val="left"/>
      <w:pPr>
        <w:ind w:left="360" w:hanging="360"/>
      </w:pPr>
      <w:rPr>
        <w:rFonts w:hint="default"/>
      </w:rPr>
    </w:lvl>
    <w:lvl w:ilvl="1" w:tentative="0">
      <w:start w:val="1"/>
      <w:numFmt w:val="lowerLetter"/>
      <w:lvlText w:val="%2)"/>
      <w:lvlJc w:val="left"/>
      <w:pPr>
        <w:ind w:left="840" w:hanging="420"/>
      </w:pPr>
    </w:lvl>
    <w:lvl w:ilvl="2" w:tentative="0">
      <w:start w:val="1"/>
      <w:numFmt w:val="lowerRoman"/>
      <w:lvlText w:val="%3."/>
      <w:lvlJc w:val="right"/>
      <w:pPr>
        <w:ind w:left="1260" w:hanging="420"/>
      </w:pPr>
    </w:lvl>
    <w:lvl w:ilvl="3" w:tentative="0">
      <w:start w:val="1"/>
      <w:numFmt w:val="decimal"/>
      <w:lvlText w:val="%4."/>
      <w:lvlJc w:val="left"/>
      <w:pPr>
        <w:ind w:left="1680" w:hanging="420"/>
      </w:pPr>
    </w:lvl>
    <w:lvl w:ilvl="4" w:tentative="0">
      <w:start w:val="1"/>
      <w:numFmt w:val="lowerLetter"/>
      <w:lvlText w:val="%5)"/>
      <w:lvlJc w:val="left"/>
      <w:pPr>
        <w:ind w:left="2100" w:hanging="420"/>
      </w:pPr>
    </w:lvl>
    <w:lvl w:ilvl="5" w:tentative="0">
      <w:start w:val="1"/>
      <w:numFmt w:val="lowerRoman"/>
      <w:lvlText w:val="%6."/>
      <w:lvlJc w:val="right"/>
      <w:pPr>
        <w:ind w:left="2520" w:hanging="420"/>
      </w:pPr>
    </w:lvl>
    <w:lvl w:ilvl="6" w:tentative="0">
      <w:start w:val="1"/>
      <w:numFmt w:val="decimal"/>
      <w:lvlText w:val="%7."/>
      <w:lvlJc w:val="left"/>
      <w:pPr>
        <w:ind w:left="2940" w:hanging="420"/>
      </w:pPr>
    </w:lvl>
    <w:lvl w:ilvl="7" w:tentative="0">
      <w:start w:val="1"/>
      <w:numFmt w:val="lowerLetter"/>
      <w:lvlText w:val="%8)"/>
      <w:lvlJc w:val="left"/>
      <w:pPr>
        <w:ind w:left="3360" w:hanging="420"/>
      </w:pPr>
    </w:lvl>
    <w:lvl w:ilvl="8" w:tentative="0">
      <w:start w:val="1"/>
      <w:numFmt w:val="lowerRoman"/>
      <w:lvlText w:val="%9."/>
      <w:lvlJc w:val="right"/>
      <w:pPr>
        <w:ind w:left="3780" w:hanging="420"/>
      </w:pPr>
    </w:lvl>
  </w:abstractNum>
  <w:abstractNum w:abstractNumId="22">
    <w:nsid w:val="7C465BE9"/>
    <w:multiLevelType w:val="multilevel"/>
    <w:tmpl w:val="7C465BE9"/>
    <w:lvl w:ilvl="0" w:tentative="0">
      <w:start w:val="1"/>
      <w:numFmt w:val="decimal"/>
      <w:lvlText w:val="%1."/>
      <w:lvlJc w:val="left"/>
      <w:pPr>
        <w:ind w:left="360" w:hanging="360"/>
      </w:pPr>
      <w:rPr>
        <w:rFonts w:hint="default"/>
      </w:rPr>
    </w:lvl>
    <w:lvl w:ilvl="1" w:tentative="0">
      <w:start w:val="1"/>
      <w:numFmt w:val="lowerLetter"/>
      <w:lvlText w:val="%2)"/>
      <w:lvlJc w:val="left"/>
      <w:pPr>
        <w:ind w:left="840" w:hanging="420"/>
      </w:pPr>
    </w:lvl>
    <w:lvl w:ilvl="2" w:tentative="0">
      <w:start w:val="1"/>
      <w:numFmt w:val="lowerRoman"/>
      <w:lvlText w:val="%3."/>
      <w:lvlJc w:val="right"/>
      <w:pPr>
        <w:ind w:left="1260" w:hanging="420"/>
      </w:pPr>
    </w:lvl>
    <w:lvl w:ilvl="3" w:tentative="0">
      <w:start w:val="1"/>
      <w:numFmt w:val="decimal"/>
      <w:lvlText w:val="%4."/>
      <w:lvlJc w:val="left"/>
      <w:pPr>
        <w:ind w:left="1680" w:hanging="420"/>
      </w:pPr>
    </w:lvl>
    <w:lvl w:ilvl="4" w:tentative="0">
      <w:start w:val="1"/>
      <w:numFmt w:val="lowerLetter"/>
      <w:lvlText w:val="%5)"/>
      <w:lvlJc w:val="left"/>
      <w:pPr>
        <w:ind w:left="2100" w:hanging="420"/>
      </w:pPr>
    </w:lvl>
    <w:lvl w:ilvl="5" w:tentative="0">
      <w:start w:val="1"/>
      <w:numFmt w:val="lowerRoman"/>
      <w:lvlText w:val="%6."/>
      <w:lvlJc w:val="right"/>
      <w:pPr>
        <w:ind w:left="2520" w:hanging="420"/>
      </w:pPr>
    </w:lvl>
    <w:lvl w:ilvl="6" w:tentative="0">
      <w:start w:val="1"/>
      <w:numFmt w:val="decimal"/>
      <w:lvlText w:val="%7."/>
      <w:lvlJc w:val="left"/>
      <w:pPr>
        <w:ind w:left="2940" w:hanging="420"/>
      </w:pPr>
    </w:lvl>
    <w:lvl w:ilvl="7" w:tentative="0">
      <w:start w:val="1"/>
      <w:numFmt w:val="lowerLetter"/>
      <w:lvlText w:val="%8)"/>
      <w:lvlJc w:val="left"/>
      <w:pPr>
        <w:ind w:left="3360" w:hanging="420"/>
      </w:pPr>
    </w:lvl>
    <w:lvl w:ilvl="8" w:tentative="0">
      <w:start w:val="1"/>
      <w:numFmt w:val="lowerRoman"/>
      <w:lvlText w:val="%9."/>
      <w:lvlJc w:val="right"/>
      <w:pPr>
        <w:ind w:left="3780" w:hanging="420"/>
      </w:pPr>
    </w:lvl>
  </w:abstractNum>
  <w:num w:numId="1">
    <w:abstractNumId w:val="6"/>
  </w:num>
  <w:num w:numId="2">
    <w:abstractNumId w:val="12"/>
  </w:num>
  <w:num w:numId="3">
    <w:abstractNumId w:val="15"/>
  </w:num>
  <w:num w:numId="4">
    <w:abstractNumId w:val="10"/>
  </w:num>
  <w:num w:numId="5">
    <w:abstractNumId w:val="13"/>
  </w:num>
  <w:num w:numId="6">
    <w:abstractNumId w:val="8"/>
  </w:num>
  <w:num w:numId="7">
    <w:abstractNumId w:val="7"/>
  </w:num>
  <w:num w:numId="8">
    <w:abstractNumId w:val="9"/>
  </w:num>
  <w:num w:numId="9">
    <w:abstractNumId w:val="11"/>
  </w:num>
  <w:num w:numId="10">
    <w:abstractNumId w:val="14"/>
  </w:num>
  <w:num w:numId="11">
    <w:abstractNumId w:val="5"/>
  </w:num>
  <w:num w:numId="12">
    <w:abstractNumId w:val="18"/>
  </w:num>
  <w:num w:numId="13">
    <w:abstractNumId w:val="22"/>
  </w:num>
  <w:num w:numId="14">
    <w:abstractNumId w:val="17"/>
  </w:num>
  <w:num w:numId="15">
    <w:abstractNumId w:val="21"/>
  </w:num>
  <w:num w:numId="16">
    <w:abstractNumId w:val="19"/>
  </w:num>
  <w:num w:numId="17">
    <w:abstractNumId w:val="0"/>
  </w:num>
  <w:num w:numId="18">
    <w:abstractNumId w:val="16"/>
  </w:num>
  <w:num w:numId="19">
    <w:abstractNumId w:val="1"/>
  </w:num>
  <w:num w:numId="20">
    <w:abstractNumId w:val="20"/>
  </w:num>
  <w:num w:numId="21">
    <w:abstractNumId w:val="2"/>
  </w:num>
  <w:num w:numId="22">
    <w:abstractNumId w:val="3"/>
  </w:num>
  <w:num w:numId="23">
    <w:abstractNumId w:val="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40"/>
  <w:doNotDisplayPageBoundaries w:val="1"/>
  <w:bordersDoNotSurroundHeader w:val="0"/>
  <w:bordersDoNotSurroundFooter w:val="0"/>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documentProtection w:enforcement="0"/>
  <w:defaultTabStop w:val="420"/>
  <w:drawingGridHorizontalSpacing w:val="100"/>
  <w:drawingGridVerticalSpacing w:val="156"/>
  <w:displayHorizontalDrawingGridEvery w:val="1"/>
  <w:displayVerticalDrawingGridEvery w:val="1"/>
  <w:noPunctuationKerning w:val="1"/>
  <w:characterSpacingControl w:val="compressPunctuation"/>
  <w:doNotValidateAgainstSchema/>
  <w:doNotDemarcateInvalidXml/>
  <w:footnotePr>
    <w:footnote w:id="0"/>
    <w:footnote w:id="1"/>
  </w:footnotePr>
  <w:compat>
    <w:spaceForUL/>
    <w:balanceSingleByteDoubleByteWidth/>
    <w:doNotLeaveBackslashAlone/>
    <w:ulTrailSpace/>
    <w:doNotExpandShiftReturn/>
    <w:adjustLineHeightInTable/>
    <w:doNotWrapTextWithPunct/>
    <w:doNotUseEastAsianBreakRules/>
    <w:useFELayout/>
    <w:doNotUseIndentAsNumberingTabStop/>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docVars>
    <w:docVar w:name="commondata" w:val="eyJoZGlkIjoiODAxNzRkNmIyMDY5MjNmMTA1MjVlY2M1ZDVmODUyYWQifQ=="/>
  </w:docVars>
  <w:rsids>
    <w:rsidRoot w:val="00172A27"/>
    <w:rsid w:val="000024A1"/>
    <w:rsid w:val="000025AB"/>
    <w:rsid w:val="00004BE3"/>
    <w:rsid w:val="00011213"/>
    <w:rsid w:val="0001247B"/>
    <w:rsid w:val="00012BC1"/>
    <w:rsid w:val="0001354E"/>
    <w:rsid w:val="000141D5"/>
    <w:rsid w:val="0001470F"/>
    <w:rsid w:val="00014A55"/>
    <w:rsid w:val="00014B46"/>
    <w:rsid w:val="000155EA"/>
    <w:rsid w:val="00015AE3"/>
    <w:rsid w:val="00016E73"/>
    <w:rsid w:val="00020D92"/>
    <w:rsid w:val="00021085"/>
    <w:rsid w:val="0002157F"/>
    <w:rsid w:val="000219F6"/>
    <w:rsid w:val="00021CB6"/>
    <w:rsid w:val="0002255C"/>
    <w:rsid w:val="00022A8A"/>
    <w:rsid w:val="00022E20"/>
    <w:rsid w:val="00023059"/>
    <w:rsid w:val="00023150"/>
    <w:rsid w:val="00023D2C"/>
    <w:rsid w:val="00026A17"/>
    <w:rsid w:val="00026AF1"/>
    <w:rsid w:val="000303BE"/>
    <w:rsid w:val="0003145C"/>
    <w:rsid w:val="00031883"/>
    <w:rsid w:val="00031ED0"/>
    <w:rsid w:val="0003236C"/>
    <w:rsid w:val="00032684"/>
    <w:rsid w:val="00033857"/>
    <w:rsid w:val="0003466F"/>
    <w:rsid w:val="00034F4F"/>
    <w:rsid w:val="00035018"/>
    <w:rsid w:val="00035762"/>
    <w:rsid w:val="000358E9"/>
    <w:rsid w:val="000359C5"/>
    <w:rsid w:val="00035B25"/>
    <w:rsid w:val="00035CD0"/>
    <w:rsid w:val="00035D2A"/>
    <w:rsid w:val="00035D89"/>
    <w:rsid w:val="00036199"/>
    <w:rsid w:val="00036E89"/>
    <w:rsid w:val="000371FD"/>
    <w:rsid w:val="00037549"/>
    <w:rsid w:val="00037C1D"/>
    <w:rsid w:val="000406D9"/>
    <w:rsid w:val="000412F6"/>
    <w:rsid w:val="000419D8"/>
    <w:rsid w:val="00042187"/>
    <w:rsid w:val="000439B4"/>
    <w:rsid w:val="0004418F"/>
    <w:rsid w:val="00044834"/>
    <w:rsid w:val="00045990"/>
    <w:rsid w:val="00045F6A"/>
    <w:rsid w:val="00046623"/>
    <w:rsid w:val="00046DC2"/>
    <w:rsid w:val="00047493"/>
    <w:rsid w:val="00052DF1"/>
    <w:rsid w:val="00052F9F"/>
    <w:rsid w:val="000534F2"/>
    <w:rsid w:val="0005354E"/>
    <w:rsid w:val="00053A13"/>
    <w:rsid w:val="00055013"/>
    <w:rsid w:val="00055526"/>
    <w:rsid w:val="000557A3"/>
    <w:rsid w:val="000558A3"/>
    <w:rsid w:val="00055AFE"/>
    <w:rsid w:val="00055F58"/>
    <w:rsid w:val="00056CDB"/>
    <w:rsid w:val="00056D66"/>
    <w:rsid w:val="000572E5"/>
    <w:rsid w:val="000573A7"/>
    <w:rsid w:val="000573CF"/>
    <w:rsid w:val="0005762F"/>
    <w:rsid w:val="000577B9"/>
    <w:rsid w:val="000601C1"/>
    <w:rsid w:val="00060C6A"/>
    <w:rsid w:val="00061547"/>
    <w:rsid w:val="00061BDF"/>
    <w:rsid w:val="0006292E"/>
    <w:rsid w:val="000629FC"/>
    <w:rsid w:val="00063CA8"/>
    <w:rsid w:val="000645FA"/>
    <w:rsid w:val="00064D9B"/>
    <w:rsid w:val="00064F55"/>
    <w:rsid w:val="00065C2D"/>
    <w:rsid w:val="000661F2"/>
    <w:rsid w:val="0006682B"/>
    <w:rsid w:val="00066A1C"/>
    <w:rsid w:val="0007051F"/>
    <w:rsid w:val="000728C3"/>
    <w:rsid w:val="00072FAF"/>
    <w:rsid w:val="00073C13"/>
    <w:rsid w:val="0007504F"/>
    <w:rsid w:val="00075868"/>
    <w:rsid w:val="00075A73"/>
    <w:rsid w:val="0007634A"/>
    <w:rsid w:val="00076E78"/>
    <w:rsid w:val="000774C0"/>
    <w:rsid w:val="00077572"/>
    <w:rsid w:val="00077804"/>
    <w:rsid w:val="00077D4E"/>
    <w:rsid w:val="00077F6E"/>
    <w:rsid w:val="0008113A"/>
    <w:rsid w:val="00081ACE"/>
    <w:rsid w:val="0008221F"/>
    <w:rsid w:val="000823F6"/>
    <w:rsid w:val="0008320D"/>
    <w:rsid w:val="00083A39"/>
    <w:rsid w:val="000840C1"/>
    <w:rsid w:val="000840CF"/>
    <w:rsid w:val="000847AC"/>
    <w:rsid w:val="000848FD"/>
    <w:rsid w:val="000850EA"/>
    <w:rsid w:val="000851CC"/>
    <w:rsid w:val="000852BB"/>
    <w:rsid w:val="00085A4D"/>
    <w:rsid w:val="000860FF"/>
    <w:rsid w:val="00086C2E"/>
    <w:rsid w:val="00087107"/>
    <w:rsid w:val="00087126"/>
    <w:rsid w:val="000872CE"/>
    <w:rsid w:val="0009025B"/>
    <w:rsid w:val="00090B47"/>
    <w:rsid w:val="00091209"/>
    <w:rsid w:val="00092295"/>
    <w:rsid w:val="00092F4D"/>
    <w:rsid w:val="0009311E"/>
    <w:rsid w:val="00093287"/>
    <w:rsid w:val="000933A8"/>
    <w:rsid w:val="00093643"/>
    <w:rsid w:val="00093F28"/>
    <w:rsid w:val="000947DF"/>
    <w:rsid w:val="000958B3"/>
    <w:rsid w:val="00096F91"/>
    <w:rsid w:val="00097BD8"/>
    <w:rsid w:val="00097C76"/>
    <w:rsid w:val="00097FA2"/>
    <w:rsid w:val="000A016B"/>
    <w:rsid w:val="000A07BA"/>
    <w:rsid w:val="000A0ACF"/>
    <w:rsid w:val="000A184D"/>
    <w:rsid w:val="000A1901"/>
    <w:rsid w:val="000A1F05"/>
    <w:rsid w:val="000A4690"/>
    <w:rsid w:val="000A49FB"/>
    <w:rsid w:val="000A5165"/>
    <w:rsid w:val="000A5F61"/>
    <w:rsid w:val="000A6480"/>
    <w:rsid w:val="000A6E3B"/>
    <w:rsid w:val="000A79E1"/>
    <w:rsid w:val="000A7D3F"/>
    <w:rsid w:val="000B09CE"/>
    <w:rsid w:val="000B0AEE"/>
    <w:rsid w:val="000B15D4"/>
    <w:rsid w:val="000B1B50"/>
    <w:rsid w:val="000B1DE3"/>
    <w:rsid w:val="000B299F"/>
    <w:rsid w:val="000B2FA5"/>
    <w:rsid w:val="000B33E1"/>
    <w:rsid w:val="000B3428"/>
    <w:rsid w:val="000B3439"/>
    <w:rsid w:val="000B3B9E"/>
    <w:rsid w:val="000B3D3B"/>
    <w:rsid w:val="000B44F5"/>
    <w:rsid w:val="000B455E"/>
    <w:rsid w:val="000B4898"/>
    <w:rsid w:val="000B4CD0"/>
    <w:rsid w:val="000B59AD"/>
    <w:rsid w:val="000B676C"/>
    <w:rsid w:val="000B713B"/>
    <w:rsid w:val="000C0035"/>
    <w:rsid w:val="000C025B"/>
    <w:rsid w:val="000C04BC"/>
    <w:rsid w:val="000C055F"/>
    <w:rsid w:val="000C0FF0"/>
    <w:rsid w:val="000C1025"/>
    <w:rsid w:val="000C1655"/>
    <w:rsid w:val="000C30FF"/>
    <w:rsid w:val="000C33CA"/>
    <w:rsid w:val="000C411F"/>
    <w:rsid w:val="000C4289"/>
    <w:rsid w:val="000C468F"/>
    <w:rsid w:val="000C5DA4"/>
    <w:rsid w:val="000C6DCD"/>
    <w:rsid w:val="000C7501"/>
    <w:rsid w:val="000C7586"/>
    <w:rsid w:val="000C7BDF"/>
    <w:rsid w:val="000D0577"/>
    <w:rsid w:val="000D15EC"/>
    <w:rsid w:val="000D1D99"/>
    <w:rsid w:val="000D2691"/>
    <w:rsid w:val="000D30D2"/>
    <w:rsid w:val="000D3571"/>
    <w:rsid w:val="000D3930"/>
    <w:rsid w:val="000D3A39"/>
    <w:rsid w:val="000D45B3"/>
    <w:rsid w:val="000D4CC6"/>
    <w:rsid w:val="000D549E"/>
    <w:rsid w:val="000D559E"/>
    <w:rsid w:val="000D5E7C"/>
    <w:rsid w:val="000D6209"/>
    <w:rsid w:val="000D6E6C"/>
    <w:rsid w:val="000D76F4"/>
    <w:rsid w:val="000E047E"/>
    <w:rsid w:val="000E0610"/>
    <w:rsid w:val="000E28FF"/>
    <w:rsid w:val="000E2D21"/>
    <w:rsid w:val="000E2ECD"/>
    <w:rsid w:val="000E3C38"/>
    <w:rsid w:val="000E41A4"/>
    <w:rsid w:val="000E452D"/>
    <w:rsid w:val="000E4866"/>
    <w:rsid w:val="000E55B1"/>
    <w:rsid w:val="000E57C8"/>
    <w:rsid w:val="000E6D6D"/>
    <w:rsid w:val="000E7DA4"/>
    <w:rsid w:val="000F03D7"/>
    <w:rsid w:val="000F063F"/>
    <w:rsid w:val="000F0B80"/>
    <w:rsid w:val="000F252F"/>
    <w:rsid w:val="000F294E"/>
    <w:rsid w:val="000F29CA"/>
    <w:rsid w:val="000F3784"/>
    <w:rsid w:val="000F3F0B"/>
    <w:rsid w:val="000F4892"/>
    <w:rsid w:val="000F5725"/>
    <w:rsid w:val="000F5C16"/>
    <w:rsid w:val="000F765F"/>
    <w:rsid w:val="000F7AA2"/>
    <w:rsid w:val="001018AA"/>
    <w:rsid w:val="0010336D"/>
    <w:rsid w:val="00103909"/>
    <w:rsid w:val="00103C4A"/>
    <w:rsid w:val="00103CC4"/>
    <w:rsid w:val="00103DB0"/>
    <w:rsid w:val="00103E5F"/>
    <w:rsid w:val="001050D1"/>
    <w:rsid w:val="0010545B"/>
    <w:rsid w:val="00105903"/>
    <w:rsid w:val="00105F66"/>
    <w:rsid w:val="0010606F"/>
    <w:rsid w:val="00106125"/>
    <w:rsid w:val="00106186"/>
    <w:rsid w:val="001064DB"/>
    <w:rsid w:val="001066BF"/>
    <w:rsid w:val="00106862"/>
    <w:rsid w:val="00106FBD"/>
    <w:rsid w:val="001071C6"/>
    <w:rsid w:val="0010730B"/>
    <w:rsid w:val="001075C3"/>
    <w:rsid w:val="00110A77"/>
    <w:rsid w:val="00110C69"/>
    <w:rsid w:val="00110E25"/>
    <w:rsid w:val="00111820"/>
    <w:rsid w:val="001120A9"/>
    <w:rsid w:val="00112195"/>
    <w:rsid w:val="00112D17"/>
    <w:rsid w:val="00112FB0"/>
    <w:rsid w:val="00113442"/>
    <w:rsid w:val="00113960"/>
    <w:rsid w:val="00114A6C"/>
    <w:rsid w:val="00114C68"/>
    <w:rsid w:val="00115CF2"/>
    <w:rsid w:val="00115D4A"/>
    <w:rsid w:val="00116CDB"/>
    <w:rsid w:val="00116CED"/>
    <w:rsid w:val="00116E16"/>
    <w:rsid w:val="00120FD0"/>
    <w:rsid w:val="001214E6"/>
    <w:rsid w:val="001217D8"/>
    <w:rsid w:val="00122588"/>
    <w:rsid w:val="00122B8F"/>
    <w:rsid w:val="00122C97"/>
    <w:rsid w:val="00123973"/>
    <w:rsid w:val="00123A75"/>
    <w:rsid w:val="00123B99"/>
    <w:rsid w:val="001245AE"/>
    <w:rsid w:val="00124AB8"/>
    <w:rsid w:val="00124C86"/>
    <w:rsid w:val="00124D0E"/>
    <w:rsid w:val="001250E5"/>
    <w:rsid w:val="00125A39"/>
    <w:rsid w:val="0012602A"/>
    <w:rsid w:val="0012609A"/>
    <w:rsid w:val="00126155"/>
    <w:rsid w:val="00127093"/>
    <w:rsid w:val="001277BF"/>
    <w:rsid w:val="00127D21"/>
    <w:rsid w:val="00127FD7"/>
    <w:rsid w:val="00131A7F"/>
    <w:rsid w:val="00131C49"/>
    <w:rsid w:val="00133AAA"/>
    <w:rsid w:val="00134207"/>
    <w:rsid w:val="00134B79"/>
    <w:rsid w:val="00135DDF"/>
    <w:rsid w:val="00136CB8"/>
    <w:rsid w:val="00136EE6"/>
    <w:rsid w:val="00137067"/>
    <w:rsid w:val="001371B0"/>
    <w:rsid w:val="001410EC"/>
    <w:rsid w:val="00141F07"/>
    <w:rsid w:val="00142414"/>
    <w:rsid w:val="00142667"/>
    <w:rsid w:val="001431A5"/>
    <w:rsid w:val="0014573E"/>
    <w:rsid w:val="00145BB7"/>
    <w:rsid w:val="00146C9D"/>
    <w:rsid w:val="00146CCF"/>
    <w:rsid w:val="00147317"/>
    <w:rsid w:val="001500E3"/>
    <w:rsid w:val="00150347"/>
    <w:rsid w:val="00152D87"/>
    <w:rsid w:val="00153AD9"/>
    <w:rsid w:val="00153FA8"/>
    <w:rsid w:val="001541A8"/>
    <w:rsid w:val="00154929"/>
    <w:rsid w:val="00154AB4"/>
    <w:rsid w:val="00154F38"/>
    <w:rsid w:val="00155030"/>
    <w:rsid w:val="001555AC"/>
    <w:rsid w:val="0015590F"/>
    <w:rsid w:val="00160082"/>
    <w:rsid w:val="00160862"/>
    <w:rsid w:val="00160D96"/>
    <w:rsid w:val="00160E5C"/>
    <w:rsid w:val="00160E8E"/>
    <w:rsid w:val="00161249"/>
    <w:rsid w:val="00161536"/>
    <w:rsid w:val="001615BB"/>
    <w:rsid w:val="00161893"/>
    <w:rsid w:val="001623E2"/>
    <w:rsid w:val="00162505"/>
    <w:rsid w:val="001625DA"/>
    <w:rsid w:val="0016277E"/>
    <w:rsid w:val="0016285C"/>
    <w:rsid w:val="00162F37"/>
    <w:rsid w:val="00163BA6"/>
    <w:rsid w:val="001641B7"/>
    <w:rsid w:val="00164624"/>
    <w:rsid w:val="001647BF"/>
    <w:rsid w:val="00165BC3"/>
    <w:rsid w:val="00166707"/>
    <w:rsid w:val="00166915"/>
    <w:rsid w:val="00166FB1"/>
    <w:rsid w:val="001675A7"/>
    <w:rsid w:val="00170F99"/>
    <w:rsid w:val="00170FCF"/>
    <w:rsid w:val="00171037"/>
    <w:rsid w:val="00171470"/>
    <w:rsid w:val="00171907"/>
    <w:rsid w:val="00171FF0"/>
    <w:rsid w:val="0017215D"/>
    <w:rsid w:val="00172DFE"/>
    <w:rsid w:val="00173B63"/>
    <w:rsid w:val="00174021"/>
    <w:rsid w:val="00174649"/>
    <w:rsid w:val="00175011"/>
    <w:rsid w:val="00176278"/>
    <w:rsid w:val="0017653C"/>
    <w:rsid w:val="00177ADE"/>
    <w:rsid w:val="00177F13"/>
    <w:rsid w:val="00180DFD"/>
    <w:rsid w:val="001817DC"/>
    <w:rsid w:val="00181964"/>
    <w:rsid w:val="00182318"/>
    <w:rsid w:val="001824D8"/>
    <w:rsid w:val="00182A16"/>
    <w:rsid w:val="00182C5C"/>
    <w:rsid w:val="00183205"/>
    <w:rsid w:val="00183715"/>
    <w:rsid w:val="00183799"/>
    <w:rsid w:val="001838D5"/>
    <w:rsid w:val="0018532A"/>
    <w:rsid w:val="00185874"/>
    <w:rsid w:val="001862EB"/>
    <w:rsid w:val="00186BAE"/>
    <w:rsid w:val="001873AD"/>
    <w:rsid w:val="001876C6"/>
    <w:rsid w:val="001915AE"/>
    <w:rsid w:val="00191A97"/>
    <w:rsid w:val="00192374"/>
    <w:rsid w:val="00192CE9"/>
    <w:rsid w:val="00193773"/>
    <w:rsid w:val="00194688"/>
    <w:rsid w:val="00195BE7"/>
    <w:rsid w:val="001960B0"/>
    <w:rsid w:val="00197157"/>
    <w:rsid w:val="001A01F9"/>
    <w:rsid w:val="001A02BA"/>
    <w:rsid w:val="001A0C89"/>
    <w:rsid w:val="001A0DEF"/>
    <w:rsid w:val="001A0E92"/>
    <w:rsid w:val="001A117D"/>
    <w:rsid w:val="001A1A15"/>
    <w:rsid w:val="001A2421"/>
    <w:rsid w:val="001A4E04"/>
    <w:rsid w:val="001A561E"/>
    <w:rsid w:val="001A5AFD"/>
    <w:rsid w:val="001A5C4A"/>
    <w:rsid w:val="001A6FE0"/>
    <w:rsid w:val="001B00CE"/>
    <w:rsid w:val="001B06DC"/>
    <w:rsid w:val="001B0BC4"/>
    <w:rsid w:val="001B110B"/>
    <w:rsid w:val="001B1917"/>
    <w:rsid w:val="001B1FF2"/>
    <w:rsid w:val="001B2366"/>
    <w:rsid w:val="001B2DE8"/>
    <w:rsid w:val="001B32C6"/>
    <w:rsid w:val="001B3839"/>
    <w:rsid w:val="001B410B"/>
    <w:rsid w:val="001B6379"/>
    <w:rsid w:val="001B63FD"/>
    <w:rsid w:val="001B657E"/>
    <w:rsid w:val="001B6606"/>
    <w:rsid w:val="001B6C7D"/>
    <w:rsid w:val="001B77CD"/>
    <w:rsid w:val="001B7D0E"/>
    <w:rsid w:val="001C0271"/>
    <w:rsid w:val="001C028F"/>
    <w:rsid w:val="001C0DA3"/>
    <w:rsid w:val="001C0DE7"/>
    <w:rsid w:val="001C14B7"/>
    <w:rsid w:val="001C18E1"/>
    <w:rsid w:val="001C1F61"/>
    <w:rsid w:val="001C230B"/>
    <w:rsid w:val="001C27C1"/>
    <w:rsid w:val="001C30F9"/>
    <w:rsid w:val="001C34D5"/>
    <w:rsid w:val="001C34DE"/>
    <w:rsid w:val="001C3EE0"/>
    <w:rsid w:val="001C4610"/>
    <w:rsid w:val="001C4B78"/>
    <w:rsid w:val="001C510A"/>
    <w:rsid w:val="001C653B"/>
    <w:rsid w:val="001C6EF8"/>
    <w:rsid w:val="001D23CD"/>
    <w:rsid w:val="001D35F9"/>
    <w:rsid w:val="001D36FA"/>
    <w:rsid w:val="001D392B"/>
    <w:rsid w:val="001D3F5E"/>
    <w:rsid w:val="001D4038"/>
    <w:rsid w:val="001D4147"/>
    <w:rsid w:val="001D48B0"/>
    <w:rsid w:val="001D60F1"/>
    <w:rsid w:val="001D612B"/>
    <w:rsid w:val="001D6672"/>
    <w:rsid w:val="001D68CC"/>
    <w:rsid w:val="001D6DE0"/>
    <w:rsid w:val="001D7661"/>
    <w:rsid w:val="001D7780"/>
    <w:rsid w:val="001D77AE"/>
    <w:rsid w:val="001D77D7"/>
    <w:rsid w:val="001D785F"/>
    <w:rsid w:val="001D7BF1"/>
    <w:rsid w:val="001E020F"/>
    <w:rsid w:val="001E04B9"/>
    <w:rsid w:val="001E0630"/>
    <w:rsid w:val="001E14F3"/>
    <w:rsid w:val="001E1D1B"/>
    <w:rsid w:val="001E1D8D"/>
    <w:rsid w:val="001E2447"/>
    <w:rsid w:val="001E3112"/>
    <w:rsid w:val="001E3439"/>
    <w:rsid w:val="001E6034"/>
    <w:rsid w:val="001E73E6"/>
    <w:rsid w:val="001E7AC6"/>
    <w:rsid w:val="001E7E98"/>
    <w:rsid w:val="001F0255"/>
    <w:rsid w:val="001F0A0F"/>
    <w:rsid w:val="001F0F25"/>
    <w:rsid w:val="001F18E9"/>
    <w:rsid w:val="001F1D5D"/>
    <w:rsid w:val="001F3E9F"/>
    <w:rsid w:val="001F439E"/>
    <w:rsid w:val="001F4CCB"/>
    <w:rsid w:val="001F52F8"/>
    <w:rsid w:val="001F5D33"/>
    <w:rsid w:val="001F7335"/>
    <w:rsid w:val="001F7AD5"/>
    <w:rsid w:val="00200F6A"/>
    <w:rsid w:val="00200FE2"/>
    <w:rsid w:val="002019A3"/>
    <w:rsid w:val="0020203B"/>
    <w:rsid w:val="00202372"/>
    <w:rsid w:val="00202E48"/>
    <w:rsid w:val="00202F18"/>
    <w:rsid w:val="00202F56"/>
    <w:rsid w:val="002030DD"/>
    <w:rsid w:val="002035A4"/>
    <w:rsid w:val="00203A75"/>
    <w:rsid w:val="00203C9A"/>
    <w:rsid w:val="00204B59"/>
    <w:rsid w:val="00204D5D"/>
    <w:rsid w:val="00206AB1"/>
    <w:rsid w:val="0020704F"/>
    <w:rsid w:val="00207B5E"/>
    <w:rsid w:val="00207DFD"/>
    <w:rsid w:val="0021000D"/>
    <w:rsid w:val="0021058C"/>
    <w:rsid w:val="00212919"/>
    <w:rsid w:val="002131A8"/>
    <w:rsid w:val="002135DE"/>
    <w:rsid w:val="00214885"/>
    <w:rsid w:val="00215221"/>
    <w:rsid w:val="0021567A"/>
    <w:rsid w:val="00216098"/>
    <w:rsid w:val="0021663A"/>
    <w:rsid w:val="00217D36"/>
    <w:rsid w:val="0022108F"/>
    <w:rsid w:val="00221167"/>
    <w:rsid w:val="0022163A"/>
    <w:rsid w:val="00221BC9"/>
    <w:rsid w:val="002226E1"/>
    <w:rsid w:val="00222E10"/>
    <w:rsid w:val="0022382C"/>
    <w:rsid w:val="00224EF8"/>
    <w:rsid w:val="00224FEA"/>
    <w:rsid w:val="00225D02"/>
    <w:rsid w:val="0022663E"/>
    <w:rsid w:val="00226E92"/>
    <w:rsid w:val="00226FA5"/>
    <w:rsid w:val="00227733"/>
    <w:rsid w:val="00227750"/>
    <w:rsid w:val="0023044E"/>
    <w:rsid w:val="00231208"/>
    <w:rsid w:val="002327B0"/>
    <w:rsid w:val="00232C1B"/>
    <w:rsid w:val="00232CF0"/>
    <w:rsid w:val="002330F0"/>
    <w:rsid w:val="0023399D"/>
    <w:rsid w:val="00234034"/>
    <w:rsid w:val="00235050"/>
    <w:rsid w:val="002361C0"/>
    <w:rsid w:val="002376EB"/>
    <w:rsid w:val="0024024D"/>
    <w:rsid w:val="00241C49"/>
    <w:rsid w:val="00241C7D"/>
    <w:rsid w:val="0024202A"/>
    <w:rsid w:val="002422C9"/>
    <w:rsid w:val="00242CC3"/>
    <w:rsid w:val="00242FF9"/>
    <w:rsid w:val="00243366"/>
    <w:rsid w:val="00243FAC"/>
    <w:rsid w:val="002446E2"/>
    <w:rsid w:val="002447B0"/>
    <w:rsid w:val="0024583C"/>
    <w:rsid w:val="002458A0"/>
    <w:rsid w:val="00246716"/>
    <w:rsid w:val="00246D5E"/>
    <w:rsid w:val="002470FD"/>
    <w:rsid w:val="00247A2D"/>
    <w:rsid w:val="00247B00"/>
    <w:rsid w:val="0025041A"/>
    <w:rsid w:val="002504A4"/>
    <w:rsid w:val="00250584"/>
    <w:rsid w:val="002505BA"/>
    <w:rsid w:val="002508BD"/>
    <w:rsid w:val="00250A57"/>
    <w:rsid w:val="00250A6B"/>
    <w:rsid w:val="00250C2E"/>
    <w:rsid w:val="00250FCB"/>
    <w:rsid w:val="0025114B"/>
    <w:rsid w:val="00251D75"/>
    <w:rsid w:val="00251DCA"/>
    <w:rsid w:val="00252087"/>
    <w:rsid w:val="0025251B"/>
    <w:rsid w:val="00253508"/>
    <w:rsid w:val="002535D8"/>
    <w:rsid w:val="00253CEB"/>
    <w:rsid w:val="00254772"/>
    <w:rsid w:val="0025483E"/>
    <w:rsid w:val="00254D3C"/>
    <w:rsid w:val="002557CC"/>
    <w:rsid w:val="002568E0"/>
    <w:rsid w:val="0025744C"/>
    <w:rsid w:val="00257AF8"/>
    <w:rsid w:val="002601E1"/>
    <w:rsid w:val="00260258"/>
    <w:rsid w:val="00260644"/>
    <w:rsid w:val="00260D1C"/>
    <w:rsid w:val="0026130D"/>
    <w:rsid w:val="002617A4"/>
    <w:rsid w:val="002630EE"/>
    <w:rsid w:val="00263AFD"/>
    <w:rsid w:val="002647F7"/>
    <w:rsid w:val="0026497D"/>
    <w:rsid w:val="0026598C"/>
    <w:rsid w:val="00266226"/>
    <w:rsid w:val="00267323"/>
    <w:rsid w:val="0026741A"/>
    <w:rsid w:val="002700E6"/>
    <w:rsid w:val="00270441"/>
    <w:rsid w:val="002715D7"/>
    <w:rsid w:val="002718CA"/>
    <w:rsid w:val="002723A8"/>
    <w:rsid w:val="00272484"/>
    <w:rsid w:val="00272CD6"/>
    <w:rsid w:val="00272EF7"/>
    <w:rsid w:val="0027322E"/>
    <w:rsid w:val="002733B5"/>
    <w:rsid w:val="00273EA9"/>
    <w:rsid w:val="00275CDF"/>
    <w:rsid w:val="002760A1"/>
    <w:rsid w:val="00276488"/>
    <w:rsid w:val="002765CC"/>
    <w:rsid w:val="0027678E"/>
    <w:rsid w:val="00276CA5"/>
    <w:rsid w:val="0027713D"/>
    <w:rsid w:val="0027738A"/>
    <w:rsid w:val="002812AA"/>
    <w:rsid w:val="002817FF"/>
    <w:rsid w:val="00281A0B"/>
    <w:rsid w:val="0028202F"/>
    <w:rsid w:val="0028266C"/>
    <w:rsid w:val="00282DA2"/>
    <w:rsid w:val="002836F6"/>
    <w:rsid w:val="002845DB"/>
    <w:rsid w:val="002846DB"/>
    <w:rsid w:val="00284C33"/>
    <w:rsid w:val="00284EC8"/>
    <w:rsid w:val="00285DDD"/>
    <w:rsid w:val="00285E00"/>
    <w:rsid w:val="00286EF4"/>
    <w:rsid w:val="00287803"/>
    <w:rsid w:val="0028796B"/>
    <w:rsid w:val="00290327"/>
    <w:rsid w:val="00290699"/>
    <w:rsid w:val="00290888"/>
    <w:rsid w:val="002909A1"/>
    <w:rsid w:val="00291763"/>
    <w:rsid w:val="002924CE"/>
    <w:rsid w:val="0029272B"/>
    <w:rsid w:val="00293BA1"/>
    <w:rsid w:val="0029446C"/>
    <w:rsid w:val="002945B9"/>
    <w:rsid w:val="00294EF2"/>
    <w:rsid w:val="0029547C"/>
    <w:rsid w:val="00295AEA"/>
    <w:rsid w:val="00296142"/>
    <w:rsid w:val="002966D1"/>
    <w:rsid w:val="00296887"/>
    <w:rsid w:val="00296A55"/>
    <w:rsid w:val="0029768E"/>
    <w:rsid w:val="00297807"/>
    <w:rsid w:val="002A143C"/>
    <w:rsid w:val="002A1B1F"/>
    <w:rsid w:val="002A1F2F"/>
    <w:rsid w:val="002A2607"/>
    <w:rsid w:val="002A2B54"/>
    <w:rsid w:val="002A305D"/>
    <w:rsid w:val="002A3AB6"/>
    <w:rsid w:val="002A3F64"/>
    <w:rsid w:val="002A406F"/>
    <w:rsid w:val="002A4255"/>
    <w:rsid w:val="002A4A66"/>
    <w:rsid w:val="002A52B0"/>
    <w:rsid w:val="002A543E"/>
    <w:rsid w:val="002A5CC6"/>
    <w:rsid w:val="002A6511"/>
    <w:rsid w:val="002A6E1C"/>
    <w:rsid w:val="002A6EB2"/>
    <w:rsid w:val="002A71C5"/>
    <w:rsid w:val="002B061D"/>
    <w:rsid w:val="002B0945"/>
    <w:rsid w:val="002B0D04"/>
    <w:rsid w:val="002B3008"/>
    <w:rsid w:val="002B3904"/>
    <w:rsid w:val="002B4438"/>
    <w:rsid w:val="002B49EB"/>
    <w:rsid w:val="002B5478"/>
    <w:rsid w:val="002B5564"/>
    <w:rsid w:val="002B5651"/>
    <w:rsid w:val="002B6810"/>
    <w:rsid w:val="002B6900"/>
    <w:rsid w:val="002B6CDB"/>
    <w:rsid w:val="002B6EC6"/>
    <w:rsid w:val="002B7738"/>
    <w:rsid w:val="002C06A0"/>
    <w:rsid w:val="002C26C0"/>
    <w:rsid w:val="002C2C87"/>
    <w:rsid w:val="002C38F1"/>
    <w:rsid w:val="002C3B44"/>
    <w:rsid w:val="002C4CA5"/>
    <w:rsid w:val="002C4CC2"/>
    <w:rsid w:val="002C5CA1"/>
    <w:rsid w:val="002C631B"/>
    <w:rsid w:val="002C6F77"/>
    <w:rsid w:val="002C789B"/>
    <w:rsid w:val="002C78C1"/>
    <w:rsid w:val="002C79E1"/>
    <w:rsid w:val="002D0DF8"/>
    <w:rsid w:val="002D16ED"/>
    <w:rsid w:val="002D1CDA"/>
    <w:rsid w:val="002D24EB"/>
    <w:rsid w:val="002D268E"/>
    <w:rsid w:val="002D3118"/>
    <w:rsid w:val="002D3799"/>
    <w:rsid w:val="002D3EE5"/>
    <w:rsid w:val="002D4934"/>
    <w:rsid w:val="002D557B"/>
    <w:rsid w:val="002D56AD"/>
    <w:rsid w:val="002D594B"/>
    <w:rsid w:val="002D5F82"/>
    <w:rsid w:val="002D6425"/>
    <w:rsid w:val="002E1C4A"/>
    <w:rsid w:val="002E2556"/>
    <w:rsid w:val="002E3A8C"/>
    <w:rsid w:val="002E48D9"/>
    <w:rsid w:val="002E4B49"/>
    <w:rsid w:val="002E567E"/>
    <w:rsid w:val="002E592E"/>
    <w:rsid w:val="002E5A17"/>
    <w:rsid w:val="002E5CA8"/>
    <w:rsid w:val="002E600F"/>
    <w:rsid w:val="002E69CD"/>
    <w:rsid w:val="002E7501"/>
    <w:rsid w:val="002E7E19"/>
    <w:rsid w:val="002F0126"/>
    <w:rsid w:val="002F037C"/>
    <w:rsid w:val="002F0BFA"/>
    <w:rsid w:val="002F25E6"/>
    <w:rsid w:val="002F27FB"/>
    <w:rsid w:val="002F3055"/>
    <w:rsid w:val="002F39E6"/>
    <w:rsid w:val="002F47B8"/>
    <w:rsid w:val="002F47BA"/>
    <w:rsid w:val="002F48BF"/>
    <w:rsid w:val="002F500D"/>
    <w:rsid w:val="002F5524"/>
    <w:rsid w:val="002F5E81"/>
    <w:rsid w:val="002F6C04"/>
    <w:rsid w:val="00300900"/>
    <w:rsid w:val="00300E74"/>
    <w:rsid w:val="003019A7"/>
    <w:rsid w:val="00301A2D"/>
    <w:rsid w:val="00301C55"/>
    <w:rsid w:val="00301E22"/>
    <w:rsid w:val="00302337"/>
    <w:rsid w:val="00303465"/>
    <w:rsid w:val="00305256"/>
    <w:rsid w:val="00305BFC"/>
    <w:rsid w:val="003061D4"/>
    <w:rsid w:val="003066DB"/>
    <w:rsid w:val="0030674B"/>
    <w:rsid w:val="0030763F"/>
    <w:rsid w:val="00307BC4"/>
    <w:rsid w:val="00307C25"/>
    <w:rsid w:val="00307DE4"/>
    <w:rsid w:val="00311F32"/>
    <w:rsid w:val="00312271"/>
    <w:rsid w:val="00312633"/>
    <w:rsid w:val="003127F4"/>
    <w:rsid w:val="0031313A"/>
    <w:rsid w:val="00313A45"/>
    <w:rsid w:val="00313BD9"/>
    <w:rsid w:val="003142F9"/>
    <w:rsid w:val="0031444E"/>
    <w:rsid w:val="0031464E"/>
    <w:rsid w:val="00314AAD"/>
    <w:rsid w:val="00314C47"/>
    <w:rsid w:val="00314EC7"/>
    <w:rsid w:val="0031503F"/>
    <w:rsid w:val="00316655"/>
    <w:rsid w:val="00316879"/>
    <w:rsid w:val="0031726D"/>
    <w:rsid w:val="00317A90"/>
    <w:rsid w:val="00317B95"/>
    <w:rsid w:val="00317F5D"/>
    <w:rsid w:val="00317FA3"/>
    <w:rsid w:val="003207B6"/>
    <w:rsid w:val="00320876"/>
    <w:rsid w:val="00320B7B"/>
    <w:rsid w:val="00320C4C"/>
    <w:rsid w:val="00320C9C"/>
    <w:rsid w:val="003219E9"/>
    <w:rsid w:val="00321A4C"/>
    <w:rsid w:val="00321C34"/>
    <w:rsid w:val="00322012"/>
    <w:rsid w:val="003227B9"/>
    <w:rsid w:val="003233F1"/>
    <w:rsid w:val="0032362F"/>
    <w:rsid w:val="00323A79"/>
    <w:rsid w:val="00324006"/>
    <w:rsid w:val="0032420C"/>
    <w:rsid w:val="00325500"/>
    <w:rsid w:val="00326A0A"/>
    <w:rsid w:val="00326AA1"/>
    <w:rsid w:val="00330964"/>
    <w:rsid w:val="0033096A"/>
    <w:rsid w:val="00330A3C"/>
    <w:rsid w:val="003312DF"/>
    <w:rsid w:val="0033186B"/>
    <w:rsid w:val="00331AA9"/>
    <w:rsid w:val="00331F4C"/>
    <w:rsid w:val="0033223E"/>
    <w:rsid w:val="00332726"/>
    <w:rsid w:val="00332A08"/>
    <w:rsid w:val="00333559"/>
    <w:rsid w:val="00333572"/>
    <w:rsid w:val="00333B36"/>
    <w:rsid w:val="00333F14"/>
    <w:rsid w:val="003340BC"/>
    <w:rsid w:val="00334857"/>
    <w:rsid w:val="0033542A"/>
    <w:rsid w:val="003356AA"/>
    <w:rsid w:val="003356CB"/>
    <w:rsid w:val="00336442"/>
    <w:rsid w:val="00336A0E"/>
    <w:rsid w:val="00336DB5"/>
    <w:rsid w:val="0033750A"/>
    <w:rsid w:val="00340A3D"/>
    <w:rsid w:val="00341DF2"/>
    <w:rsid w:val="003420FF"/>
    <w:rsid w:val="003430F6"/>
    <w:rsid w:val="00344091"/>
    <w:rsid w:val="00344A95"/>
    <w:rsid w:val="00345582"/>
    <w:rsid w:val="0034589C"/>
    <w:rsid w:val="00345BD6"/>
    <w:rsid w:val="003465DB"/>
    <w:rsid w:val="00346F13"/>
    <w:rsid w:val="00347728"/>
    <w:rsid w:val="00347912"/>
    <w:rsid w:val="00350265"/>
    <w:rsid w:val="0035061A"/>
    <w:rsid w:val="00351186"/>
    <w:rsid w:val="00351B2E"/>
    <w:rsid w:val="00352B87"/>
    <w:rsid w:val="00352C0B"/>
    <w:rsid w:val="00352D90"/>
    <w:rsid w:val="00353EA3"/>
    <w:rsid w:val="0035434E"/>
    <w:rsid w:val="0035442A"/>
    <w:rsid w:val="00354584"/>
    <w:rsid w:val="00354640"/>
    <w:rsid w:val="00354923"/>
    <w:rsid w:val="00354AFB"/>
    <w:rsid w:val="00355135"/>
    <w:rsid w:val="00355927"/>
    <w:rsid w:val="00355F46"/>
    <w:rsid w:val="00357758"/>
    <w:rsid w:val="003579EA"/>
    <w:rsid w:val="003602B8"/>
    <w:rsid w:val="003603F2"/>
    <w:rsid w:val="00360844"/>
    <w:rsid w:val="003612AA"/>
    <w:rsid w:val="003618A4"/>
    <w:rsid w:val="00362863"/>
    <w:rsid w:val="00362DB4"/>
    <w:rsid w:val="00362DC7"/>
    <w:rsid w:val="0036300B"/>
    <w:rsid w:val="003632ED"/>
    <w:rsid w:val="00363E8E"/>
    <w:rsid w:val="003648CD"/>
    <w:rsid w:val="00364B79"/>
    <w:rsid w:val="00365046"/>
    <w:rsid w:val="0036588D"/>
    <w:rsid w:val="00366227"/>
    <w:rsid w:val="003664DC"/>
    <w:rsid w:val="00366B8D"/>
    <w:rsid w:val="00366F9C"/>
    <w:rsid w:val="003704AC"/>
    <w:rsid w:val="00370567"/>
    <w:rsid w:val="00371903"/>
    <w:rsid w:val="00371D21"/>
    <w:rsid w:val="003724D8"/>
    <w:rsid w:val="0037274F"/>
    <w:rsid w:val="00372DFE"/>
    <w:rsid w:val="0037355E"/>
    <w:rsid w:val="0037387D"/>
    <w:rsid w:val="00374EF7"/>
    <w:rsid w:val="0037534A"/>
    <w:rsid w:val="00375E28"/>
    <w:rsid w:val="00376C9E"/>
    <w:rsid w:val="00377020"/>
    <w:rsid w:val="003815A6"/>
    <w:rsid w:val="0038162E"/>
    <w:rsid w:val="0038165B"/>
    <w:rsid w:val="0038213B"/>
    <w:rsid w:val="00382BBE"/>
    <w:rsid w:val="00383F56"/>
    <w:rsid w:val="00384821"/>
    <w:rsid w:val="00384A17"/>
    <w:rsid w:val="003850E7"/>
    <w:rsid w:val="00385BB7"/>
    <w:rsid w:val="00385C2D"/>
    <w:rsid w:val="00386B81"/>
    <w:rsid w:val="00386E37"/>
    <w:rsid w:val="0039001C"/>
    <w:rsid w:val="00390175"/>
    <w:rsid w:val="0039081F"/>
    <w:rsid w:val="00390850"/>
    <w:rsid w:val="003910BE"/>
    <w:rsid w:val="003911F8"/>
    <w:rsid w:val="00393130"/>
    <w:rsid w:val="00393A37"/>
    <w:rsid w:val="00393ABD"/>
    <w:rsid w:val="00393BC1"/>
    <w:rsid w:val="003942FF"/>
    <w:rsid w:val="00394C59"/>
    <w:rsid w:val="00396B81"/>
    <w:rsid w:val="00396F10"/>
    <w:rsid w:val="00396F50"/>
    <w:rsid w:val="00397B7A"/>
    <w:rsid w:val="003A177C"/>
    <w:rsid w:val="003A1E53"/>
    <w:rsid w:val="003A22A6"/>
    <w:rsid w:val="003A248E"/>
    <w:rsid w:val="003A24E1"/>
    <w:rsid w:val="003A2B4B"/>
    <w:rsid w:val="003A2E6A"/>
    <w:rsid w:val="003A2F15"/>
    <w:rsid w:val="003A3107"/>
    <w:rsid w:val="003A3477"/>
    <w:rsid w:val="003A3EA0"/>
    <w:rsid w:val="003A48F2"/>
    <w:rsid w:val="003A4DBB"/>
    <w:rsid w:val="003A4EFA"/>
    <w:rsid w:val="003A58C3"/>
    <w:rsid w:val="003A66BB"/>
    <w:rsid w:val="003A6B27"/>
    <w:rsid w:val="003A6D10"/>
    <w:rsid w:val="003A7322"/>
    <w:rsid w:val="003A7819"/>
    <w:rsid w:val="003B04DA"/>
    <w:rsid w:val="003B0C42"/>
    <w:rsid w:val="003B13FD"/>
    <w:rsid w:val="003B1EFA"/>
    <w:rsid w:val="003B2491"/>
    <w:rsid w:val="003B2EA6"/>
    <w:rsid w:val="003B33E7"/>
    <w:rsid w:val="003B4F7F"/>
    <w:rsid w:val="003B5355"/>
    <w:rsid w:val="003B57B0"/>
    <w:rsid w:val="003B5867"/>
    <w:rsid w:val="003B61AA"/>
    <w:rsid w:val="003B6859"/>
    <w:rsid w:val="003B6BB1"/>
    <w:rsid w:val="003B6D89"/>
    <w:rsid w:val="003B707D"/>
    <w:rsid w:val="003B728E"/>
    <w:rsid w:val="003B77CA"/>
    <w:rsid w:val="003C141E"/>
    <w:rsid w:val="003C18A2"/>
    <w:rsid w:val="003C2220"/>
    <w:rsid w:val="003C272C"/>
    <w:rsid w:val="003C315E"/>
    <w:rsid w:val="003C32DF"/>
    <w:rsid w:val="003C3F44"/>
    <w:rsid w:val="003C490B"/>
    <w:rsid w:val="003C4CEF"/>
    <w:rsid w:val="003C510E"/>
    <w:rsid w:val="003C53CE"/>
    <w:rsid w:val="003C571A"/>
    <w:rsid w:val="003C5B14"/>
    <w:rsid w:val="003C5EB4"/>
    <w:rsid w:val="003C62CD"/>
    <w:rsid w:val="003C661B"/>
    <w:rsid w:val="003C6870"/>
    <w:rsid w:val="003C79DA"/>
    <w:rsid w:val="003C7A26"/>
    <w:rsid w:val="003D064B"/>
    <w:rsid w:val="003D1862"/>
    <w:rsid w:val="003D41C5"/>
    <w:rsid w:val="003D6295"/>
    <w:rsid w:val="003D735A"/>
    <w:rsid w:val="003D75BB"/>
    <w:rsid w:val="003D77AD"/>
    <w:rsid w:val="003E03AC"/>
    <w:rsid w:val="003E0CEE"/>
    <w:rsid w:val="003E2303"/>
    <w:rsid w:val="003E2F8D"/>
    <w:rsid w:val="003E375E"/>
    <w:rsid w:val="003E387A"/>
    <w:rsid w:val="003E38FC"/>
    <w:rsid w:val="003E3EB2"/>
    <w:rsid w:val="003E44F5"/>
    <w:rsid w:val="003E46D3"/>
    <w:rsid w:val="003E48E4"/>
    <w:rsid w:val="003E59C0"/>
    <w:rsid w:val="003E5DA4"/>
    <w:rsid w:val="003E6A26"/>
    <w:rsid w:val="003E6CB1"/>
    <w:rsid w:val="003E7276"/>
    <w:rsid w:val="003E74B9"/>
    <w:rsid w:val="003E759C"/>
    <w:rsid w:val="003E75DA"/>
    <w:rsid w:val="003E778C"/>
    <w:rsid w:val="003F0C30"/>
    <w:rsid w:val="003F0D2F"/>
    <w:rsid w:val="003F10D9"/>
    <w:rsid w:val="003F1BD0"/>
    <w:rsid w:val="003F3750"/>
    <w:rsid w:val="003F3F24"/>
    <w:rsid w:val="003F3FB7"/>
    <w:rsid w:val="003F4E4E"/>
    <w:rsid w:val="003F5250"/>
    <w:rsid w:val="003F545A"/>
    <w:rsid w:val="003F54F5"/>
    <w:rsid w:val="003F56C5"/>
    <w:rsid w:val="003F661A"/>
    <w:rsid w:val="003F6C2E"/>
    <w:rsid w:val="003F77EA"/>
    <w:rsid w:val="0040094B"/>
    <w:rsid w:val="00401381"/>
    <w:rsid w:val="00401DE6"/>
    <w:rsid w:val="00402C06"/>
    <w:rsid w:val="00403039"/>
    <w:rsid w:val="004030FE"/>
    <w:rsid w:val="00403B15"/>
    <w:rsid w:val="00403C67"/>
    <w:rsid w:val="00403DD5"/>
    <w:rsid w:val="00403E5E"/>
    <w:rsid w:val="00405FB1"/>
    <w:rsid w:val="00406210"/>
    <w:rsid w:val="00407CF7"/>
    <w:rsid w:val="00411B3A"/>
    <w:rsid w:val="004123B0"/>
    <w:rsid w:val="00412831"/>
    <w:rsid w:val="004128DA"/>
    <w:rsid w:val="00412C82"/>
    <w:rsid w:val="0041335C"/>
    <w:rsid w:val="004134B3"/>
    <w:rsid w:val="0041373D"/>
    <w:rsid w:val="004137D4"/>
    <w:rsid w:val="0041387C"/>
    <w:rsid w:val="00413910"/>
    <w:rsid w:val="00413944"/>
    <w:rsid w:val="00414A2A"/>
    <w:rsid w:val="00414E75"/>
    <w:rsid w:val="0041532A"/>
    <w:rsid w:val="004157FD"/>
    <w:rsid w:val="0041602D"/>
    <w:rsid w:val="00417CE4"/>
    <w:rsid w:val="004200D2"/>
    <w:rsid w:val="00420DB7"/>
    <w:rsid w:val="00421095"/>
    <w:rsid w:val="00421377"/>
    <w:rsid w:val="004214BD"/>
    <w:rsid w:val="004215B2"/>
    <w:rsid w:val="0042206D"/>
    <w:rsid w:val="0042225B"/>
    <w:rsid w:val="00422596"/>
    <w:rsid w:val="00423485"/>
    <w:rsid w:val="00423530"/>
    <w:rsid w:val="00423871"/>
    <w:rsid w:val="00423BE4"/>
    <w:rsid w:val="00423C7D"/>
    <w:rsid w:val="00424055"/>
    <w:rsid w:val="00424E6C"/>
    <w:rsid w:val="00425157"/>
    <w:rsid w:val="00425383"/>
    <w:rsid w:val="00425C26"/>
    <w:rsid w:val="00425E9D"/>
    <w:rsid w:val="0042772A"/>
    <w:rsid w:val="00427AEA"/>
    <w:rsid w:val="00427C51"/>
    <w:rsid w:val="00427DA4"/>
    <w:rsid w:val="00430AAE"/>
    <w:rsid w:val="004316D4"/>
    <w:rsid w:val="004317CB"/>
    <w:rsid w:val="004328AA"/>
    <w:rsid w:val="00433F94"/>
    <w:rsid w:val="0043473F"/>
    <w:rsid w:val="00434BBC"/>
    <w:rsid w:val="00434FF6"/>
    <w:rsid w:val="004356DE"/>
    <w:rsid w:val="00435E18"/>
    <w:rsid w:val="00436FA4"/>
    <w:rsid w:val="00437AE3"/>
    <w:rsid w:val="00437E40"/>
    <w:rsid w:val="00437E8B"/>
    <w:rsid w:val="004407FD"/>
    <w:rsid w:val="00440EF0"/>
    <w:rsid w:val="00440F0F"/>
    <w:rsid w:val="004410DF"/>
    <w:rsid w:val="00442267"/>
    <w:rsid w:val="004426C0"/>
    <w:rsid w:val="00444027"/>
    <w:rsid w:val="00444539"/>
    <w:rsid w:val="00444A93"/>
    <w:rsid w:val="00446158"/>
    <w:rsid w:val="0044618A"/>
    <w:rsid w:val="00446461"/>
    <w:rsid w:val="00446F3D"/>
    <w:rsid w:val="00447BCA"/>
    <w:rsid w:val="00447F04"/>
    <w:rsid w:val="004502D7"/>
    <w:rsid w:val="00451915"/>
    <w:rsid w:val="00451E19"/>
    <w:rsid w:val="00452326"/>
    <w:rsid w:val="004529A9"/>
    <w:rsid w:val="00452AF1"/>
    <w:rsid w:val="00452C63"/>
    <w:rsid w:val="00453928"/>
    <w:rsid w:val="00453D69"/>
    <w:rsid w:val="00453D7E"/>
    <w:rsid w:val="00454140"/>
    <w:rsid w:val="0045486C"/>
    <w:rsid w:val="00456909"/>
    <w:rsid w:val="004572F9"/>
    <w:rsid w:val="00457369"/>
    <w:rsid w:val="00457668"/>
    <w:rsid w:val="00460E11"/>
    <w:rsid w:val="0046100B"/>
    <w:rsid w:val="004612A8"/>
    <w:rsid w:val="00461832"/>
    <w:rsid w:val="00462351"/>
    <w:rsid w:val="0046270B"/>
    <w:rsid w:val="00462DAB"/>
    <w:rsid w:val="00463A53"/>
    <w:rsid w:val="0046433F"/>
    <w:rsid w:val="004675A0"/>
    <w:rsid w:val="0046779F"/>
    <w:rsid w:val="004702F7"/>
    <w:rsid w:val="004707BC"/>
    <w:rsid w:val="00471DD6"/>
    <w:rsid w:val="0047263D"/>
    <w:rsid w:val="00473BAD"/>
    <w:rsid w:val="00474752"/>
    <w:rsid w:val="00474992"/>
    <w:rsid w:val="00475A5C"/>
    <w:rsid w:val="00475D4B"/>
    <w:rsid w:val="0047702F"/>
    <w:rsid w:val="0047768E"/>
    <w:rsid w:val="00480BEE"/>
    <w:rsid w:val="00480F20"/>
    <w:rsid w:val="004815DF"/>
    <w:rsid w:val="00482035"/>
    <w:rsid w:val="0048224C"/>
    <w:rsid w:val="0048269D"/>
    <w:rsid w:val="00482BF0"/>
    <w:rsid w:val="00483ECF"/>
    <w:rsid w:val="0048404A"/>
    <w:rsid w:val="00484303"/>
    <w:rsid w:val="004850FF"/>
    <w:rsid w:val="00485C14"/>
    <w:rsid w:val="0048612F"/>
    <w:rsid w:val="004863D8"/>
    <w:rsid w:val="00486532"/>
    <w:rsid w:val="00486A20"/>
    <w:rsid w:val="004877E3"/>
    <w:rsid w:val="00487E71"/>
    <w:rsid w:val="00491BD7"/>
    <w:rsid w:val="00491F01"/>
    <w:rsid w:val="004929D0"/>
    <w:rsid w:val="0049328D"/>
    <w:rsid w:val="004935AC"/>
    <w:rsid w:val="00493D54"/>
    <w:rsid w:val="004949C8"/>
    <w:rsid w:val="00494C3D"/>
    <w:rsid w:val="004954F1"/>
    <w:rsid w:val="00495718"/>
    <w:rsid w:val="00495F7A"/>
    <w:rsid w:val="00496482"/>
    <w:rsid w:val="00496599"/>
    <w:rsid w:val="00496A85"/>
    <w:rsid w:val="00496A88"/>
    <w:rsid w:val="00496AAD"/>
    <w:rsid w:val="00496D14"/>
    <w:rsid w:val="00496F65"/>
    <w:rsid w:val="0049743D"/>
    <w:rsid w:val="00497C4B"/>
    <w:rsid w:val="00497E5E"/>
    <w:rsid w:val="004A05D9"/>
    <w:rsid w:val="004A06DD"/>
    <w:rsid w:val="004A0D8A"/>
    <w:rsid w:val="004A2A6D"/>
    <w:rsid w:val="004A2DC1"/>
    <w:rsid w:val="004A34AD"/>
    <w:rsid w:val="004A3D07"/>
    <w:rsid w:val="004A4258"/>
    <w:rsid w:val="004A4665"/>
    <w:rsid w:val="004A488B"/>
    <w:rsid w:val="004A4B60"/>
    <w:rsid w:val="004A4BAC"/>
    <w:rsid w:val="004A50B1"/>
    <w:rsid w:val="004A50C0"/>
    <w:rsid w:val="004A56C3"/>
    <w:rsid w:val="004A5836"/>
    <w:rsid w:val="004A5F6F"/>
    <w:rsid w:val="004A6696"/>
    <w:rsid w:val="004B0178"/>
    <w:rsid w:val="004B0623"/>
    <w:rsid w:val="004B1850"/>
    <w:rsid w:val="004B2800"/>
    <w:rsid w:val="004B2F63"/>
    <w:rsid w:val="004B3DB6"/>
    <w:rsid w:val="004B4242"/>
    <w:rsid w:val="004B42FB"/>
    <w:rsid w:val="004B594F"/>
    <w:rsid w:val="004B5C7A"/>
    <w:rsid w:val="004B5F13"/>
    <w:rsid w:val="004B64C5"/>
    <w:rsid w:val="004B739B"/>
    <w:rsid w:val="004B7499"/>
    <w:rsid w:val="004B7ABF"/>
    <w:rsid w:val="004C0202"/>
    <w:rsid w:val="004C166D"/>
    <w:rsid w:val="004C3AA9"/>
    <w:rsid w:val="004C4F55"/>
    <w:rsid w:val="004C60C3"/>
    <w:rsid w:val="004C6B2C"/>
    <w:rsid w:val="004C78FD"/>
    <w:rsid w:val="004D0286"/>
    <w:rsid w:val="004D1964"/>
    <w:rsid w:val="004D19A8"/>
    <w:rsid w:val="004D1AD3"/>
    <w:rsid w:val="004D28CA"/>
    <w:rsid w:val="004D368C"/>
    <w:rsid w:val="004D3859"/>
    <w:rsid w:val="004D3BA1"/>
    <w:rsid w:val="004D487B"/>
    <w:rsid w:val="004D5033"/>
    <w:rsid w:val="004D55DB"/>
    <w:rsid w:val="004D5EBF"/>
    <w:rsid w:val="004D617F"/>
    <w:rsid w:val="004D61B6"/>
    <w:rsid w:val="004D6D0F"/>
    <w:rsid w:val="004D6D41"/>
    <w:rsid w:val="004D7566"/>
    <w:rsid w:val="004D7847"/>
    <w:rsid w:val="004D79DE"/>
    <w:rsid w:val="004E0F07"/>
    <w:rsid w:val="004E1049"/>
    <w:rsid w:val="004E2EFF"/>
    <w:rsid w:val="004E320A"/>
    <w:rsid w:val="004E39B8"/>
    <w:rsid w:val="004E3AF7"/>
    <w:rsid w:val="004E4904"/>
    <w:rsid w:val="004E4AA1"/>
    <w:rsid w:val="004E510B"/>
    <w:rsid w:val="004E51E7"/>
    <w:rsid w:val="004E56B1"/>
    <w:rsid w:val="004E5F09"/>
    <w:rsid w:val="004E6A7C"/>
    <w:rsid w:val="004E7663"/>
    <w:rsid w:val="004E76CF"/>
    <w:rsid w:val="004F1095"/>
    <w:rsid w:val="004F2406"/>
    <w:rsid w:val="004F2F30"/>
    <w:rsid w:val="004F3185"/>
    <w:rsid w:val="004F37F3"/>
    <w:rsid w:val="004F5207"/>
    <w:rsid w:val="004F5807"/>
    <w:rsid w:val="004F5A6D"/>
    <w:rsid w:val="004F6E08"/>
    <w:rsid w:val="004F7113"/>
    <w:rsid w:val="004F792A"/>
    <w:rsid w:val="005007A9"/>
    <w:rsid w:val="00500F22"/>
    <w:rsid w:val="005012E0"/>
    <w:rsid w:val="00502054"/>
    <w:rsid w:val="00502B43"/>
    <w:rsid w:val="00502D94"/>
    <w:rsid w:val="00502E13"/>
    <w:rsid w:val="0050389E"/>
    <w:rsid w:val="00503AFE"/>
    <w:rsid w:val="00503BD8"/>
    <w:rsid w:val="00503D7E"/>
    <w:rsid w:val="00504418"/>
    <w:rsid w:val="0050463D"/>
    <w:rsid w:val="0050479D"/>
    <w:rsid w:val="005047D4"/>
    <w:rsid w:val="00504F9F"/>
    <w:rsid w:val="00505B69"/>
    <w:rsid w:val="00505CE9"/>
    <w:rsid w:val="00505FCD"/>
    <w:rsid w:val="0050638E"/>
    <w:rsid w:val="00506703"/>
    <w:rsid w:val="00506FF2"/>
    <w:rsid w:val="00507C70"/>
    <w:rsid w:val="00510488"/>
    <w:rsid w:val="00511417"/>
    <w:rsid w:val="00512211"/>
    <w:rsid w:val="005139E0"/>
    <w:rsid w:val="00514056"/>
    <w:rsid w:val="00514770"/>
    <w:rsid w:val="005147AE"/>
    <w:rsid w:val="00514BE1"/>
    <w:rsid w:val="0051527F"/>
    <w:rsid w:val="005161DB"/>
    <w:rsid w:val="00516A76"/>
    <w:rsid w:val="00517515"/>
    <w:rsid w:val="00517D26"/>
    <w:rsid w:val="005210F6"/>
    <w:rsid w:val="0052227E"/>
    <w:rsid w:val="00522F59"/>
    <w:rsid w:val="005249CA"/>
    <w:rsid w:val="00525394"/>
    <w:rsid w:val="00525C36"/>
    <w:rsid w:val="00525EB1"/>
    <w:rsid w:val="00527111"/>
    <w:rsid w:val="00527830"/>
    <w:rsid w:val="00527F6B"/>
    <w:rsid w:val="005312BE"/>
    <w:rsid w:val="0053145C"/>
    <w:rsid w:val="005314A2"/>
    <w:rsid w:val="005325EC"/>
    <w:rsid w:val="00532638"/>
    <w:rsid w:val="005326CC"/>
    <w:rsid w:val="00532D7C"/>
    <w:rsid w:val="00534A0F"/>
    <w:rsid w:val="00534A3A"/>
    <w:rsid w:val="00535C69"/>
    <w:rsid w:val="00535EDB"/>
    <w:rsid w:val="005360EB"/>
    <w:rsid w:val="0053626E"/>
    <w:rsid w:val="00537A5B"/>
    <w:rsid w:val="00537EF0"/>
    <w:rsid w:val="005408BD"/>
    <w:rsid w:val="00540D2D"/>
    <w:rsid w:val="005410CD"/>
    <w:rsid w:val="00542753"/>
    <w:rsid w:val="00542885"/>
    <w:rsid w:val="00542BC5"/>
    <w:rsid w:val="005430FA"/>
    <w:rsid w:val="00543B06"/>
    <w:rsid w:val="00544D98"/>
    <w:rsid w:val="00544E14"/>
    <w:rsid w:val="005458EC"/>
    <w:rsid w:val="005467B1"/>
    <w:rsid w:val="00546B8E"/>
    <w:rsid w:val="0054770F"/>
    <w:rsid w:val="00547F7C"/>
    <w:rsid w:val="00550983"/>
    <w:rsid w:val="005521AF"/>
    <w:rsid w:val="005521E4"/>
    <w:rsid w:val="00552432"/>
    <w:rsid w:val="005536C9"/>
    <w:rsid w:val="00553944"/>
    <w:rsid w:val="00554315"/>
    <w:rsid w:val="00554464"/>
    <w:rsid w:val="0055582D"/>
    <w:rsid w:val="00555AAB"/>
    <w:rsid w:val="00556766"/>
    <w:rsid w:val="00556F82"/>
    <w:rsid w:val="00557AD3"/>
    <w:rsid w:val="005605F5"/>
    <w:rsid w:val="0056166A"/>
    <w:rsid w:val="00561A4B"/>
    <w:rsid w:val="00562172"/>
    <w:rsid w:val="00562E84"/>
    <w:rsid w:val="00563EE3"/>
    <w:rsid w:val="00563F0E"/>
    <w:rsid w:val="00564220"/>
    <w:rsid w:val="0056506C"/>
    <w:rsid w:val="00567FFD"/>
    <w:rsid w:val="0057108B"/>
    <w:rsid w:val="00571453"/>
    <w:rsid w:val="00571496"/>
    <w:rsid w:val="00572555"/>
    <w:rsid w:val="005725F9"/>
    <w:rsid w:val="0057264B"/>
    <w:rsid w:val="00573684"/>
    <w:rsid w:val="00573969"/>
    <w:rsid w:val="00573CAB"/>
    <w:rsid w:val="00573CB3"/>
    <w:rsid w:val="00574429"/>
    <w:rsid w:val="005744C8"/>
    <w:rsid w:val="005746B9"/>
    <w:rsid w:val="005750CF"/>
    <w:rsid w:val="00575D16"/>
    <w:rsid w:val="005760D9"/>
    <w:rsid w:val="0057613B"/>
    <w:rsid w:val="00576200"/>
    <w:rsid w:val="00576764"/>
    <w:rsid w:val="0057683E"/>
    <w:rsid w:val="00577CC1"/>
    <w:rsid w:val="0058044E"/>
    <w:rsid w:val="00580816"/>
    <w:rsid w:val="00580D28"/>
    <w:rsid w:val="00581F11"/>
    <w:rsid w:val="005820E1"/>
    <w:rsid w:val="00582A03"/>
    <w:rsid w:val="00582D89"/>
    <w:rsid w:val="00583494"/>
    <w:rsid w:val="005837E5"/>
    <w:rsid w:val="00583C27"/>
    <w:rsid w:val="00583E4F"/>
    <w:rsid w:val="00583E83"/>
    <w:rsid w:val="005842F0"/>
    <w:rsid w:val="00584F43"/>
    <w:rsid w:val="00585184"/>
    <w:rsid w:val="005854D0"/>
    <w:rsid w:val="00585671"/>
    <w:rsid w:val="0058590F"/>
    <w:rsid w:val="00585B1B"/>
    <w:rsid w:val="00585EC6"/>
    <w:rsid w:val="005860AC"/>
    <w:rsid w:val="00586BC4"/>
    <w:rsid w:val="0058743C"/>
    <w:rsid w:val="00590BE2"/>
    <w:rsid w:val="00591451"/>
    <w:rsid w:val="00592B22"/>
    <w:rsid w:val="00592DCC"/>
    <w:rsid w:val="00593158"/>
    <w:rsid w:val="005949ED"/>
    <w:rsid w:val="00594BB8"/>
    <w:rsid w:val="00594FCE"/>
    <w:rsid w:val="00595C79"/>
    <w:rsid w:val="00596CEF"/>
    <w:rsid w:val="005973E9"/>
    <w:rsid w:val="005975FA"/>
    <w:rsid w:val="00597813"/>
    <w:rsid w:val="00597B8B"/>
    <w:rsid w:val="00597E6E"/>
    <w:rsid w:val="005A0AB5"/>
    <w:rsid w:val="005A11AD"/>
    <w:rsid w:val="005A2541"/>
    <w:rsid w:val="005A2696"/>
    <w:rsid w:val="005A2D72"/>
    <w:rsid w:val="005A4DED"/>
    <w:rsid w:val="005A4F8D"/>
    <w:rsid w:val="005A5BD9"/>
    <w:rsid w:val="005A6145"/>
    <w:rsid w:val="005A6B3A"/>
    <w:rsid w:val="005A75E1"/>
    <w:rsid w:val="005B0885"/>
    <w:rsid w:val="005B0A6B"/>
    <w:rsid w:val="005B0B04"/>
    <w:rsid w:val="005B0BD6"/>
    <w:rsid w:val="005B0D3A"/>
    <w:rsid w:val="005B0DD0"/>
    <w:rsid w:val="005B0F57"/>
    <w:rsid w:val="005B1686"/>
    <w:rsid w:val="005B16B2"/>
    <w:rsid w:val="005B1C1B"/>
    <w:rsid w:val="005B1D16"/>
    <w:rsid w:val="005B2521"/>
    <w:rsid w:val="005B2BD7"/>
    <w:rsid w:val="005B2C8D"/>
    <w:rsid w:val="005B2EBE"/>
    <w:rsid w:val="005B2F88"/>
    <w:rsid w:val="005B37C9"/>
    <w:rsid w:val="005B4A03"/>
    <w:rsid w:val="005B4B4B"/>
    <w:rsid w:val="005B5252"/>
    <w:rsid w:val="005B5566"/>
    <w:rsid w:val="005B5A1E"/>
    <w:rsid w:val="005B7396"/>
    <w:rsid w:val="005C0360"/>
    <w:rsid w:val="005C04EC"/>
    <w:rsid w:val="005C0B9D"/>
    <w:rsid w:val="005C0BF2"/>
    <w:rsid w:val="005C16AA"/>
    <w:rsid w:val="005C196A"/>
    <w:rsid w:val="005C1C29"/>
    <w:rsid w:val="005C1D75"/>
    <w:rsid w:val="005C1F58"/>
    <w:rsid w:val="005C2299"/>
    <w:rsid w:val="005C24FC"/>
    <w:rsid w:val="005C37D8"/>
    <w:rsid w:val="005C3BB9"/>
    <w:rsid w:val="005C466D"/>
    <w:rsid w:val="005C4D14"/>
    <w:rsid w:val="005C4DFC"/>
    <w:rsid w:val="005C5253"/>
    <w:rsid w:val="005C532F"/>
    <w:rsid w:val="005C5A46"/>
    <w:rsid w:val="005C5C72"/>
    <w:rsid w:val="005C6D53"/>
    <w:rsid w:val="005C75ED"/>
    <w:rsid w:val="005C760A"/>
    <w:rsid w:val="005C79F2"/>
    <w:rsid w:val="005D020A"/>
    <w:rsid w:val="005D026B"/>
    <w:rsid w:val="005D062A"/>
    <w:rsid w:val="005D0B8F"/>
    <w:rsid w:val="005D0E9A"/>
    <w:rsid w:val="005D2DCA"/>
    <w:rsid w:val="005D2E50"/>
    <w:rsid w:val="005D3166"/>
    <w:rsid w:val="005D326A"/>
    <w:rsid w:val="005D3757"/>
    <w:rsid w:val="005D3C35"/>
    <w:rsid w:val="005D5101"/>
    <w:rsid w:val="005D5416"/>
    <w:rsid w:val="005D5570"/>
    <w:rsid w:val="005D579E"/>
    <w:rsid w:val="005D624F"/>
    <w:rsid w:val="005D7247"/>
    <w:rsid w:val="005D7253"/>
    <w:rsid w:val="005D7EF5"/>
    <w:rsid w:val="005E09BF"/>
    <w:rsid w:val="005E144F"/>
    <w:rsid w:val="005E1C6F"/>
    <w:rsid w:val="005E2F7B"/>
    <w:rsid w:val="005E407B"/>
    <w:rsid w:val="005E5508"/>
    <w:rsid w:val="005E65BE"/>
    <w:rsid w:val="005F0265"/>
    <w:rsid w:val="005F1507"/>
    <w:rsid w:val="005F19D3"/>
    <w:rsid w:val="005F1A34"/>
    <w:rsid w:val="005F1A70"/>
    <w:rsid w:val="005F1B5F"/>
    <w:rsid w:val="005F1F25"/>
    <w:rsid w:val="005F2461"/>
    <w:rsid w:val="005F2F7E"/>
    <w:rsid w:val="005F2FDC"/>
    <w:rsid w:val="005F3339"/>
    <w:rsid w:val="005F3375"/>
    <w:rsid w:val="005F3EA3"/>
    <w:rsid w:val="005F3F6F"/>
    <w:rsid w:val="005F412E"/>
    <w:rsid w:val="005F4159"/>
    <w:rsid w:val="005F466F"/>
    <w:rsid w:val="005F4819"/>
    <w:rsid w:val="005F4EB2"/>
    <w:rsid w:val="005F61BD"/>
    <w:rsid w:val="005F6F18"/>
    <w:rsid w:val="005F7003"/>
    <w:rsid w:val="005F7436"/>
    <w:rsid w:val="005F7732"/>
    <w:rsid w:val="005F77A6"/>
    <w:rsid w:val="005F7A50"/>
    <w:rsid w:val="00600437"/>
    <w:rsid w:val="006017C7"/>
    <w:rsid w:val="00601963"/>
    <w:rsid w:val="0060196B"/>
    <w:rsid w:val="0060201C"/>
    <w:rsid w:val="00602215"/>
    <w:rsid w:val="006023FC"/>
    <w:rsid w:val="006026E2"/>
    <w:rsid w:val="00603399"/>
    <w:rsid w:val="006035CB"/>
    <w:rsid w:val="00603807"/>
    <w:rsid w:val="00603FE0"/>
    <w:rsid w:val="00604ED4"/>
    <w:rsid w:val="00605375"/>
    <w:rsid w:val="006059EA"/>
    <w:rsid w:val="00605A7F"/>
    <w:rsid w:val="00605CED"/>
    <w:rsid w:val="00606307"/>
    <w:rsid w:val="00606683"/>
    <w:rsid w:val="00607455"/>
    <w:rsid w:val="00607858"/>
    <w:rsid w:val="00610206"/>
    <w:rsid w:val="00610496"/>
    <w:rsid w:val="00610862"/>
    <w:rsid w:val="00610F01"/>
    <w:rsid w:val="006121E3"/>
    <w:rsid w:val="00612C22"/>
    <w:rsid w:val="00612C74"/>
    <w:rsid w:val="00612F9D"/>
    <w:rsid w:val="006139C5"/>
    <w:rsid w:val="006139E8"/>
    <w:rsid w:val="00613A56"/>
    <w:rsid w:val="00613B1B"/>
    <w:rsid w:val="006144DD"/>
    <w:rsid w:val="006149AB"/>
    <w:rsid w:val="0061591F"/>
    <w:rsid w:val="00616133"/>
    <w:rsid w:val="00617BA5"/>
    <w:rsid w:val="00617EF8"/>
    <w:rsid w:val="0062031F"/>
    <w:rsid w:val="0062070F"/>
    <w:rsid w:val="0062082D"/>
    <w:rsid w:val="00620DB3"/>
    <w:rsid w:val="0062164F"/>
    <w:rsid w:val="00621DB6"/>
    <w:rsid w:val="006222CB"/>
    <w:rsid w:val="006225A7"/>
    <w:rsid w:val="006229B9"/>
    <w:rsid w:val="00622F86"/>
    <w:rsid w:val="0062411B"/>
    <w:rsid w:val="00624CC1"/>
    <w:rsid w:val="00625C6A"/>
    <w:rsid w:val="00625F19"/>
    <w:rsid w:val="00627557"/>
    <w:rsid w:val="006279F2"/>
    <w:rsid w:val="00627C9C"/>
    <w:rsid w:val="00630E9D"/>
    <w:rsid w:val="00631B1D"/>
    <w:rsid w:val="00632FED"/>
    <w:rsid w:val="006336E5"/>
    <w:rsid w:val="0063390A"/>
    <w:rsid w:val="00633A42"/>
    <w:rsid w:val="00633A43"/>
    <w:rsid w:val="00633ABC"/>
    <w:rsid w:val="00633E9B"/>
    <w:rsid w:val="0063580D"/>
    <w:rsid w:val="00635D4B"/>
    <w:rsid w:val="0063628F"/>
    <w:rsid w:val="0063635A"/>
    <w:rsid w:val="006363FB"/>
    <w:rsid w:val="00636441"/>
    <w:rsid w:val="00636947"/>
    <w:rsid w:val="006378EE"/>
    <w:rsid w:val="00637986"/>
    <w:rsid w:val="00637A8D"/>
    <w:rsid w:val="00637C9F"/>
    <w:rsid w:val="00637DE8"/>
    <w:rsid w:val="00637F8B"/>
    <w:rsid w:val="006408F1"/>
    <w:rsid w:val="00640A81"/>
    <w:rsid w:val="006417BF"/>
    <w:rsid w:val="00641F2D"/>
    <w:rsid w:val="00642863"/>
    <w:rsid w:val="0064382D"/>
    <w:rsid w:val="00643FB4"/>
    <w:rsid w:val="006440F7"/>
    <w:rsid w:val="00644679"/>
    <w:rsid w:val="0064515F"/>
    <w:rsid w:val="0064534A"/>
    <w:rsid w:val="00646218"/>
    <w:rsid w:val="00647766"/>
    <w:rsid w:val="0064792D"/>
    <w:rsid w:val="00647FD6"/>
    <w:rsid w:val="006508F5"/>
    <w:rsid w:val="00650F12"/>
    <w:rsid w:val="0065132A"/>
    <w:rsid w:val="006514E3"/>
    <w:rsid w:val="006516E1"/>
    <w:rsid w:val="00651819"/>
    <w:rsid w:val="00651997"/>
    <w:rsid w:val="00651CF5"/>
    <w:rsid w:val="006522CC"/>
    <w:rsid w:val="00652B18"/>
    <w:rsid w:val="00653185"/>
    <w:rsid w:val="006536D2"/>
    <w:rsid w:val="00653CE3"/>
    <w:rsid w:val="00653DAA"/>
    <w:rsid w:val="006540F3"/>
    <w:rsid w:val="00654298"/>
    <w:rsid w:val="006542C3"/>
    <w:rsid w:val="00655CAA"/>
    <w:rsid w:val="00655FF6"/>
    <w:rsid w:val="006574F0"/>
    <w:rsid w:val="00657930"/>
    <w:rsid w:val="00657C7D"/>
    <w:rsid w:val="00660003"/>
    <w:rsid w:val="00660177"/>
    <w:rsid w:val="00660296"/>
    <w:rsid w:val="006619A3"/>
    <w:rsid w:val="00661F68"/>
    <w:rsid w:val="00662CC3"/>
    <w:rsid w:val="00662F3B"/>
    <w:rsid w:val="0066329C"/>
    <w:rsid w:val="00663CEA"/>
    <w:rsid w:val="00663FDB"/>
    <w:rsid w:val="0066404C"/>
    <w:rsid w:val="0066442B"/>
    <w:rsid w:val="00664804"/>
    <w:rsid w:val="00664B22"/>
    <w:rsid w:val="00664BC9"/>
    <w:rsid w:val="00664C2F"/>
    <w:rsid w:val="00665893"/>
    <w:rsid w:val="00665F11"/>
    <w:rsid w:val="00667833"/>
    <w:rsid w:val="00670BF3"/>
    <w:rsid w:val="006714C5"/>
    <w:rsid w:val="006717C4"/>
    <w:rsid w:val="00671918"/>
    <w:rsid w:val="0067195B"/>
    <w:rsid w:val="00671B0D"/>
    <w:rsid w:val="00671BAA"/>
    <w:rsid w:val="00672455"/>
    <w:rsid w:val="006736E8"/>
    <w:rsid w:val="006742AB"/>
    <w:rsid w:val="00675770"/>
    <w:rsid w:val="00675E94"/>
    <w:rsid w:val="006761B9"/>
    <w:rsid w:val="00677743"/>
    <w:rsid w:val="00677A79"/>
    <w:rsid w:val="00677D39"/>
    <w:rsid w:val="00680A64"/>
    <w:rsid w:val="006814BF"/>
    <w:rsid w:val="00681951"/>
    <w:rsid w:val="00681CDC"/>
    <w:rsid w:val="00682B66"/>
    <w:rsid w:val="00682BBE"/>
    <w:rsid w:val="00682EAA"/>
    <w:rsid w:val="00682F40"/>
    <w:rsid w:val="006839DB"/>
    <w:rsid w:val="006842C4"/>
    <w:rsid w:val="0068435A"/>
    <w:rsid w:val="00684A6A"/>
    <w:rsid w:val="00684A92"/>
    <w:rsid w:val="00684E17"/>
    <w:rsid w:val="00685404"/>
    <w:rsid w:val="006859C7"/>
    <w:rsid w:val="00686D3C"/>
    <w:rsid w:val="00687428"/>
    <w:rsid w:val="00687517"/>
    <w:rsid w:val="00690616"/>
    <w:rsid w:val="0069063A"/>
    <w:rsid w:val="006918FE"/>
    <w:rsid w:val="00692A67"/>
    <w:rsid w:val="00693829"/>
    <w:rsid w:val="00694F52"/>
    <w:rsid w:val="0069523C"/>
    <w:rsid w:val="006955AA"/>
    <w:rsid w:val="0069642D"/>
    <w:rsid w:val="00696DA2"/>
    <w:rsid w:val="006A0494"/>
    <w:rsid w:val="006A0A82"/>
    <w:rsid w:val="006A0FA9"/>
    <w:rsid w:val="006A11C3"/>
    <w:rsid w:val="006A1A20"/>
    <w:rsid w:val="006A1F64"/>
    <w:rsid w:val="006A284E"/>
    <w:rsid w:val="006A2D6F"/>
    <w:rsid w:val="006A34B6"/>
    <w:rsid w:val="006A36C3"/>
    <w:rsid w:val="006A4078"/>
    <w:rsid w:val="006A422D"/>
    <w:rsid w:val="006A4276"/>
    <w:rsid w:val="006A438E"/>
    <w:rsid w:val="006A499D"/>
    <w:rsid w:val="006A4A2A"/>
    <w:rsid w:val="006A4CA7"/>
    <w:rsid w:val="006A5AA8"/>
    <w:rsid w:val="006A5F66"/>
    <w:rsid w:val="006A667F"/>
    <w:rsid w:val="006A6874"/>
    <w:rsid w:val="006A69BB"/>
    <w:rsid w:val="006A6A9D"/>
    <w:rsid w:val="006A7096"/>
    <w:rsid w:val="006B003B"/>
    <w:rsid w:val="006B043A"/>
    <w:rsid w:val="006B0513"/>
    <w:rsid w:val="006B1D8A"/>
    <w:rsid w:val="006B2013"/>
    <w:rsid w:val="006B21A1"/>
    <w:rsid w:val="006B3C2C"/>
    <w:rsid w:val="006B3CB0"/>
    <w:rsid w:val="006B3D84"/>
    <w:rsid w:val="006B49F2"/>
    <w:rsid w:val="006B5539"/>
    <w:rsid w:val="006B599B"/>
    <w:rsid w:val="006B6CD0"/>
    <w:rsid w:val="006B6F18"/>
    <w:rsid w:val="006C0107"/>
    <w:rsid w:val="006C055E"/>
    <w:rsid w:val="006C05E6"/>
    <w:rsid w:val="006C072E"/>
    <w:rsid w:val="006C0D6C"/>
    <w:rsid w:val="006C19D5"/>
    <w:rsid w:val="006C2339"/>
    <w:rsid w:val="006C2CED"/>
    <w:rsid w:val="006C33C2"/>
    <w:rsid w:val="006C38F2"/>
    <w:rsid w:val="006C39F1"/>
    <w:rsid w:val="006C3B61"/>
    <w:rsid w:val="006C433A"/>
    <w:rsid w:val="006C45AF"/>
    <w:rsid w:val="006C45FE"/>
    <w:rsid w:val="006C46A5"/>
    <w:rsid w:val="006C4A83"/>
    <w:rsid w:val="006C4DB3"/>
    <w:rsid w:val="006C4E25"/>
    <w:rsid w:val="006C53C2"/>
    <w:rsid w:val="006C5BDC"/>
    <w:rsid w:val="006C5DEA"/>
    <w:rsid w:val="006C5F0B"/>
    <w:rsid w:val="006C685D"/>
    <w:rsid w:val="006C6A44"/>
    <w:rsid w:val="006C7473"/>
    <w:rsid w:val="006C7D32"/>
    <w:rsid w:val="006C7EFA"/>
    <w:rsid w:val="006D0DFD"/>
    <w:rsid w:val="006D0FE8"/>
    <w:rsid w:val="006D145A"/>
    <w:rsid w:val="006D1589"/>
    <w:rsid w:val="006D20A2"/>
    <w:rsid w:val="006D2537"/>
    <w:rsid w:val="006D3CF0"/>
    <w:rsid w:val="006D3F5C"/>
    <w:rsid w:val="006D41EA"/>
    <w:rsid w:val="006D4252"/>
    <w:rsid w:val="006D4E7E"/>
    <w:rsid w:val="006D515E"/>
    <w:rsid w:val="006D5178"/>
    <w:rsid w:val="006D527D"/>
    <w:rsid w:val="006D5638"/>
    <w:rsid w:val="006D5FD3"/>
    <w:rsid w:val="006D6025"/>
    <w:rsid w:val="006D6105"/>
    <w:rsid w:val="006D618B"/>
    <w:rsid w:val="006D7363"/>
    <w:rsid w:val="006D762A"/>
    <w:rsid w:val="006E0196"/>
    <w:rsid w:val="006E09AE"/>
    <w:rsid w:val="006E116A"/>
    <w:rsid w:val="006E22E3"/>
    <w:rsid w:val="006E25B9"/>
    <w:rsid w:val="006E2910"/>
    <w:rsid w:val="006E2942"/>
    <w:rsid w:val="006E2B70"/>
    <w:rsid w:val="006E32C8"/>
    <w:rsid w:val="006E3427"/>
    <w:rsid w:val="006E39E2"/>
    <w:rsid w:val="006E3FD1"/>
    <w:rsid w:val="006E53B6"/>
    <w:rsid w:val="006E65BB"/>
    <w:rsid w:val="006E704A"/>
    <w:rsid w:val="006E70B0"/>
    <w:rsid w:val="006F0111"/>
    <w:rsid w:val="006F0E10"/>
    <w:rsid w:val="006F1966"/>
    <w:rsid w:val="006F2224"/>
    <w:rsid w:val="006F2BFE"/>
    <w:rsid w:val="006F2D9A"/>
    <w:rsid w:val="006F3C73"/>
    <w:rsid w:val="006F4D00"/>
    <w:rsid w:val="006F4D69"/>
    <w:rsid w:val="006F4EB3"/>
    <w:rsid w:val="006F506F"/>
    <w:rsid w:val="006F5461"/>
    <w:rsid w:val="006F56F3"/>
    <w:rsid w:val="006F5814"/>
    <w:rsid w:val="006F6050"/>
    <w:rsid w:val="006F6BF1"/>
    <w:rsid w:val="006F6FB3"/>
    <w:rsid w:val="006F742B"/>
    <w:rsid w:val="006F794D"/>
    <w:rsid w:val="006F7DC5"/>
    <w:rsid w:val="006F7E4D"/>
    <w:rsid w:val="0070077D"/>
    <w:rsid w:val="007009EA"/>
    <w:rsid w:val="00700C23"/>
    <w:rsid w:val="007030AB"/>
    <w:rsid w:val="007030C0"/>
    <w:rsid w:val="007030C4"/>
    <w:rsid w:val="007034F8"/>
    <w:rsid w:val="00703B3B"/>
    <w:rsid w:val="00703B92"/>
    <w:rsid w:val="00704347"/>
    <w:rsid w:val="00704620"/>
    <w:rsid w:val="007048F5"/>
    <w:rsid w:val="00705907"/>
    <w:rsid w:val="00705DDB"/>
    <w:rsid w:val="00705EE5"/>
    <w:rsid w:val="00706A1E"/>
    <w:rsid w:val="00706BFD"/>
    <w:rsid w:val="00706C90"/>
    <w:rsid w:val="0070722E"/>
    <w:rsid w:val="007078C0"/>
    <w:rsid w:val="00710474"/>
    <w:rsid w:val="0071070F"/>
    <w:rsid w:val="00710E20"/>
    <w:rsid w:val="007110C0"/>
    <w:rsid w:val="0071121D"/>
    <w:rsid w:val="0071138F"/>
    <w:rsid w:val="0071312D"/>
    <w:rsid w:val="0071477E"/>
    <w:rsid w:val="007151F7"/>
    <w:rsid w:val="0071521C"/>
    <w:rsid w:val="007154EA"/>
    <w:rsid w:val="007155D7"/>
    <w:rsid w:val="00716016"/>
    <w:rsid w:val="007165BA"/>
    <w:rsid w:val="00721810"/>
    <w:rsid w:val="0072201C"/>
    <w:rsid w:val="00722193"/>
    <w:rsid w:val="00722325"/>
    <w:rsid w:val="00722AAF"/>
    <w:rsid w:val="00722CA6"/>
    <w:rsid w:val="00724589"/>
    <w:rsid w:val="00724881"/>
    <w:rsid w:val="00724F8F"/>
    <w:rsid w:val="00726248"/>
    <w:rsid w:val="0072653B"/>
    <w:rsid w:val="0072792A"/>
    <w:rsid w:val="0073082B"/>
    <w:rsid w:val="00730C17"/>
    <w:rsid w:val="00731D55"/>
    <w:rsid w:val="00731EBC"/>
    <w:rsid w:val="00735A09"/>
    <w:rsid w:val="00736766"/>
    <w:rsid w:val="00736A09"/>
    <w:rsid w:val="0073702D"/>
    <w:rsid w:val="00737111"/>
    <w:rsid w:val="007372AF"/>
    <w:rsid w:val="00737424"/>
    <w:rsid w:val="00737EB4"/>
    <w:rsid w:val="0074056A"/>
    <w:rsid w:val="007406C8"/>
    <w:rsid w:val="00740A9F"/>
    <w:rsid w:val="00740C20"/>
    <w:rsid w:val="00741C35"/>
    <w:rsid w:val="00741C39"/>
    <w:rsid w:val="00741EA5"/>
    <w:rsid w:val="00741F2F"/>
    <w:rsid w:val="0074243D"/>
    <w:rsid w:val="007424D5"/>
    <w:rsid w:val="00742747"/>
    <w:rsid w:val="00742AEF"/>
    <w:rsid w:val="00742CDA"/>
    <w:rsid w:val="00743025"/>
    <w:rsid w:val="007446CF"/>
    <w:rsid w:val="007448CE"/>
    <w:rsid w:val="00745151"/>
    <w:rsid w:val="00745318"/>
    <w:rsid w:val="007456E6"/>
    <w:rsid w:val="00745D47"/>
    <w:rsid w:val="00746C40"/>
    <w:rsid w:val="00746E15"/>
    <w:rsid w:val="00747010"/>
    <w:rsid w:val="00747EC6"/>
    <w:rsid w:val="007503E5"/>
    <w:rsid w:val="00750673"/>
    <w:rsid w:val="0075067F"/>
    <w:rsid w:val="00751C2E"/>
    <w:rsid w:val="00751D37"/>
    <w:rsid w:val="00752B6E"/>
    <w:rsid w:val="00753630"/>
    <w:rsid w:val="00754F79"/>
    <w:rsid w:val="00755694"/>
    <w:rsid w:val="007558B1"/>
    <w:rsid w:val="00755D33"/>
    <w:rsid w:val="00756265"/>
    <w:rsid w:val="007566BF"/>
    <w:rsid w:val="00757A43"/>
    <w:rsid w:val="00760336"/>
    <w:rsid w:val="00760ACF"/>
    <w:rsid w:val="00760EF1"/>
    <w:rsid w:val="00761357"/>
    <w:rsid w:val="00762D1E"/>
    <w:rsid w:val="00763265"/>
    <w:rsid w:val="007635C2"/>
    <w:rsid w:val="00763965"/>
    <w:rsid w:val="00763CD5"/>
    <w:rsid w:val="00763E73"/>
    <w:rsid w:val="00763F42"/>
    <w:rsid w:val="0076581B"/>
    <w:rsid w:val="007659A3"/>
    <w:rsid w:val="00765CF7"/>
    <w:rsid w:val="00765D8D"/>
    <w:rsid w:val="00765DCF"/>
    <w:rsid w:val="00765FD3"/>
    <w:rsid w:val="00766839"/>
    <w:rsid w:val="00766A8B"/>
    <w:rsid w:val="007718E7"/>
    <w:rsid w:val="007736C9"/>
    <w:rsid w:val="0077450E"/>
    <w:rsid w:val="007746FA"/>
    <w:rsid w:val="007747B0"/>
    <w:rsid w:val="00774872"/>
    <w:rsid w:val="00774F42"/>
    <w:rsid w:val="00775409"/>
    <w:rsid w:val="00775B7E"/>
    <w:rsid w:val="0077613C"/>
    <w:rsid w:val="007775E2"/>
    <w:rsid w:val="007802D7"/>
    <w:rsid w:val="00780408"/>
    <w:rsid w:val="00780511"/>
    <w:rsid w:val="00780A67"/>
    <w:rsid w:val="00781605"/>
    <w:rsid w:val="00781A13"/>
    <w:rsid w:val="00781F8A"/>
    <w:rsid w:val="007827FF"/>
    <w:rsid w:val="00782D40"/>
    <w:rsid w:val="00783967"/>
    <w:rsid w:val="0078455D"/>
    <w:rsid w:val="00784E66"/>
    <w:rsid w:val="00785948"/>
    <w:rsid w:val="00785A06"/>
    <w:rsid w:val="00785F48"/>
    <w:rsid w:val="00786C02"/>
    <w:rsid w:val="00786CE0"/>
    <w:rsid w:val="00786F6C"/>
    <w:rsid w:val="0078711A"/>
    <w:rsid w:val="007873A7"/>
    <w:rsid w:val="0078781E"/>
    <w:rsid w:val="00790927"/>
    <w:rsid w:val="00790B6E"/>
    <w:rsid w:val="00791BB1"/>
    <w:rsid w:val="00791CC4"/>
    <w:rsid w:val="007929B7"/>
    <w:rsid w:val="007929E3"/>
    <w:rsid w:val="00792B03"/>
    <w:rsid w:val="007933E1"/>
    <w:rsid w:val="00793879"/>
    <w:rsid w:val="0079442C"/>
    <w:rsid w:val="00794A50"/>
    <w:rsid w:val="00794EDB"/>
    <w:rsid w:val="007953DC"/>
    <w:rsid w:val="00795E2E"/>
    <w:rsid w:val="007966DB"/>
    <w:rsid w:val="00796A30"/>
    <w:rsid w:val="00796F52"/>
    <w:rsid w:val="00797B77"/>
    <w:rsid w:val="007A0BBC"/>
    <w:rsid w:val="007A17E3"/>
    <w:rsid w:val="007A21E9"/>
    <w:rsid w:val="007A27C1"/>
    <w:rsid w:val="007A308A"/>
    <w:rsid w:val="007A3B46"/>
    <w:rsid w:val="007A407F"/>
    <w:rsid w:val="007A4628"/>
    <w:rsid w:val="007A4F78"/>
    <w:rsid w:val="007A4FCC"/>
    <w:rsid w:val="007A573C"/>
    <w:rsid w:val="007A5789"/>
    <w:rsid w:val="007A5FD6"/>
    <w:rsid w:val="007A7D9A"/>
    <w:rsid w:val="007B0513"/>
    <w:rsid w:val="007B0D34"/>
    <w:rsid w:val="007B2094"/>
    <w:rsid w:val="007B2471"/>
    <w:rsid w:val="007B2493"/>
    <w:rsid w:val="007B28CE"/>
    <w:rsid w:val="007B3162"/>
    <w:rsid w:val="007B3230"/>
    <w:rsid w:val="007B34B5"/>
    <w:rsid w:val="007B42B5"/>
    <w:rsid w:val="007B4C78"/>
    <w:rsid w:val="007B5563"/>
    <w:rsid w:val="007B66CE"/>
    <w:rsid w:val="007B7903"/>
    <w:rsid w:val="007B7F98"/>
    <w:rsid w:val="007C0296"/>
    <w:rsid w:val="007C037B"/>
    <w:rsid w:val="007C1A87"/>
    <w:rsid w:val="007C206C"/>
    <w:rsid w:val="007C2D44"/>
    <w:rsid w:val="007C33AE"/>
    <w:rsid w:val="007C472E"/>
    <w:rsid w:val="007C5671"/>
    <w:rsid w:val="007C5E8B"/>
    <w:rsid w:val="007C7D99"/>
    <w:rsid w:val="007D02F2"/>
    <w:rsid w:val="007D05B0"/>
    <w:rsid w:val="007D0CD8"/>
    <w:rsid w:val="007D0DE7"/>
    <w:rsid w:val="007D0E2B"/>
    <w:rsid w:val="007D0F6B"/>
    <w:rsid w:val="007D18F9"/>
    <w:rsid w:val="007D1EDB"/>
    <w:rsid w:val="007D231A"/>
    <w:rsid w:val="007D2396"/>
    <w:rsid w:val="007D3222"/>
    <w:rsid w:val="007D3499"/>
    <w:rsid w:val="007D3CE6"/>
    <w:rsid w:val="007D456E"/>
    <w:rsid w:val="007D476A"/>
    <w:rsid w:val="007D4FD8"/>
    <w:rsid w:val="007D5862"/>
    <w:rsid w:val="007D6D97"/>
    <w:rsid w:val="007D7387"/>
    <w:rsid w:val="007E03AE"/>
    <w:rsid w:val="007E0A89"/>
    <w:rsid w:val="007E155A"/>
    <w:rsid w:val="007E1698"/>
    <w:rsid w:val="007E2173"/>
    <w:rsid w:val="007E25D4"/>
    <w:rsid w:val="007E2B73"/>
    <w:rsid w:val="007E34DB"/>
    <w:rsid w:val="007E368A"/>
    <w:rsid w:val="007E3ACA"/>
    <w:rsid w:val="007E45ED"/>
    <w:rsid w:val="007E4C88"/>
    <w:rsid w:val="007E5E15"/>
    <w:rsid w:val="007F003B"/>
    <w:rsid w:val="007F0178"/>
    <w:rsid w:val="007F18E8"/>
    <w:rsid w:val="007F1974"/>
    <w:rsid w:val="007F3611"/>
    <w:rsid w:val="007F3A84"/>
    <w:rsid w:val="007F4C5E"/>
    <w:rsid w:val="007F52E3"/>
    <w:rsid w:val="007F5502"/>
    <w:rsid w:val="007F6404"/>
    <w:rsid w:val="007F6B7A"/>
    <w:rsid w:val="007F7158"/>
    <w:rsid w:val="007F7341"/>
    <w:rsid w:val="007F75FC"/>
    <w:rsid w:val="00800E87"/>
    <w:rsid w:val="008019A7"/>
    <w:rsid w:val="00801FFD"/>
    <w:rsid w:val="0080375F"/>
    <w:rsid w:val="00804033"/>
    <w:rsid w:val="008041CF"/>
    <w:rsid w:val="0080495F"/>
    <w:rsid w:val="00804A12"/>
    <w:rsid w:val="00805808"/>
    <w:rsid w:val="008074F5"/>
    <w:rsid w:val="00810E9E"/>
    <w:rsid w:val="00811609"/>
    <w:rsid w:val="00811DE4"/>
    <w:rsid w:val="0081244A"/>
    <w:rsid w:val="00812542"/>
    <w:rsid w:val="00812585"/>
    <w:rsid w:val="008128C0"/>
    <w:rsid w:val="00813E50"/>
    <w:rsid w:val="00814CAA"/>
    <w:rsid w:val="00814E61"/>
    <w:rsid w:val="0081563A"/>
    <w:rsid w:val="008164D6"/>
    <w:rsid w:val="00816BBE"/>
    <w:rsid w:val="00816C5E"/>
    <w:rsid w:val="008170F5"/>
    <w:rsid w:val="008202B5"/>
    <w:rsid w:val="008207A4"/>
    <w:rsid w:val="008211C9"/>
    <w:rsid w:val="00821DBF"/>
    <w:rsid w:val="0082232A"/>
    <w:rsid w:val="00822629"/>
    <w:rsid w:val="008229EA"/>
    <w:rsid w:val="008236C8"/>
    <w:rsid w:val="00823CCE"/>
    <w:rsid w:val="008242F4"/>
    <w:rsid w:val="00824780"/>
    <w:rsid w:val="00824CA6"/>
    <w:rsid w:val="00825067"/>
    <w:rsid w:val="0082615A"/>
    <w:rsid w:val="00826940"/>
    <w:rsid w:val="00826D42"/>
    <w:rsid w:val="008275D4"/>
    <w:rsid w:val="00830364"/>
    <w:rsid w:val="00830CD0"/>
    <w:rsid w:val="00830D6E"/>
    <w:rsid w:val="008314C2"/>
    <w:rsid w:val="008329FB"/>
    <w:rsid w:val="00832E75"/>
    <w:rsid w:val="00833754"/>
    <w:rsid w:val="00833945"/>
    <w:rsid w:val="00834142"/>
    <w:rsid w:val="008341B4"/>
    <w:rsid w:val="00834535"/>
    <w:rsid w:val="00834C37"/>
    <w:rsid w:val="00834C96"/>
    <w:rsid w:val="00834D8A"/>
    <w:rsid w:val="00835885"/>
    <w:rsid w:val="00836751"/>
    <w:rsid w:val="008368F0"/>
    <w:rsid w:val="0083691F"/>
    <w:rsid w:val="00836B57"/>
    <w:rsid w:val="00837186"/>
    <w:rsid w:val="008373B9"/>
    <w:rsid w:val="008374B1"/>
    <w:rsid w:val="008375FB"/>
    <w:rsid w:val="00837941"/>
    <w:rsid w:val="00837A7B"/>
    <w:rsid w:val="00840152"/>
    <w:rsid w:val="008401F1"/>
    <w:rsid w:val="008411AA"/>
    <w:rsid w:val="00842111"/>
    <w:rsid w:val="00842DF4"/>
    <w:rsid w:val="0084350E"/>
    <w:rsid w:val="0084367C"/>
    <w:rsid w:val="008437B4"/>
    <w:rsid w:val="00843803"/>
    <w:rsid w:val="00843DC5"/>
    <w:rsid w:val="008450D2"/>
    <w:rsid w:val="00845BC9"/>
    <w:rsid w:val="00845BD2"/>
    <w:rsid w:val="00846757"/>
    <w:rsid w:val="0084701E"/>
    <w:rsid w:val="0084749F"/>
    <w:rsid w:val="00847D37"/>
    <w:rsid w:val="00850286"/>
    <w:rsid w:val="0085046A"/>
    <w:rsid w:val="0085101E"/>
    <w:rsid w:val="0085107A"/>
    <w:rsid w:val="008511E8"/>
    <w:rsid w:val="00851FFF"/>
    <w:rsid w:val="008526C3"/>
    <w:rsid w:val="00852859"/>
    <w:rsid w:val="00852BC3"/>
    <w:rsid w:val="00853108"/>
    <w:rsid w:val="00853707"/>
    <w:rsid w:val="00854DDF"/>
    <w:rsid w:val="008557CD"/>
    <w:rsid w:val="008557E5"/>
    <w:rsid w:val="00855BD8"/>
    <w:rsid w:val="00855BEC"/>
    <w:rsid w:val="00856067"/>
    <w:rsid w:val="00856959"/>
    <w:rsid w:val="0085724A"/>
    <w:rsid w:val="008572AC"/>
    <w:rsid w:val="00857545"/>
    <w:rsid w:val="00857B73"/>
    <w:rsid w:val="008602F9"/>
    <w:rsid w:val="008606E6"/>
    <w:rsid w:val="00861144"/>
    <w:rsid w:val="00862FFD"/>
    <w:rsid w:val="00863A60"/>
    <w:rsid w:val="00864384"/>
    <w:rsid w:val="008643B0"/>
    <w:rsid w:val="0086527D"/>
    <w:rsid w:val="0086665D"/>
    <w:rsid w:val="00867F02"/>
    <w:rsid w:val="008704CF"/>
    <w:rsid w:val="00870CA0"/>
    <w:rsid w:val="0087136E"/>
    <w:rsid w:val="008727DB"/>
    <w:rsid w:val="00872E3E"/>
    <w:rsid w:val="00872ECE"/>
    <w:rsid w:val="008731A1"/>
    <w:rsid w:val="0087373C"/>
    <w:rsid w:val="00873B9B"/>
    <w:rsid w:val="00873C7A"/>
    <w:rsid w:val="00873EB9"/>
    <w:rsid w:val="00874398"/>
    <w:rsid w:val="00874F0B"/>
    <w:rsid w:val="008756B1"/>
    <w:rsid w:val="00875737"/>
    <w:rsid w:val="00875845"/>
    <w:rsid w:val="00875AA8"/>
    <w:rsid w:val="00875BB3"/>
    <w:rsid w:val="00875C3F"/>
    <w:rsid w:val="00875D94"/>
    <w:rsid w:val="00875E8A"/>
    <w:rsid w:val="00876A9F"/>
    <w:rsid w:val="00876AD2"/>
    <w:rsid w:val="00877208"/>
    <w:rsid w:val="00877EEF"/>
    <w:rsid w:val="008800C6"/>
    <w:rsid w:val="008802D0"/>
    <w:rsid w:val="00880824"/>
    <w:rsid w:val="00880E22"/>
    <w:rsid w:val="00881BCF"/>
    <w:rsid w:val="0088239A"/>
    <w:rsid w:val="008828E9"/>
    <w:rsid w:val="00882C09"/>
    <w:rsid w:val="0088330F"/>
    <w:rsid w:val="008838A7"/>
    <w:rsid w:val="00883D0E"/>
    <w:rsid w:val="0088472B"/>
    <w:rsid w:val="0088480B"/>
    <w:rsid w:val="00884A4A"/>
    <w:rsid w:val="00884AD3"/>
    <w:rsid w:val="00886512"/>
    <w:rsid w:val="0088724C"/>
    <w:rsid w:val="00890978"/>
    <w:rsid w:val="00891305"/>
    <w:rsid w:val="008913ED"/>
    <w:rsid w:val="00891CD3"/>
    <w:rsid w:val="008926D8"/>
    <w:rsid w:val="00892ABD"/>
    <w:rsid w:val="00893ABE"/>
    <w:rsid w:val="00895452"/>
    <w:rsid w:val="00895483"/>
    <w:rsid w:val="008964ED"/>
    <w:rsid w:val="00896523"/>
    <w:rsid w:val="00896B7F"/>
    <w:rsid w:val="00897114"/>
    <w:rsid w:val="008A00DA"/>
    <w:rsid w:val="008A10B3"/>
    <w:rsid w:val="008A2708"/>
    <w:rsid w:val="008A279B"/>
    <w:rsid w:val="008A2F2D"/>
    <w:rsid w:val="008A397A"/>
    <w:rsid w:val="008A3F23"/>
    <w:rsid w:val="008A5BB2"/>
    <w:rsid w:val="008A5C12"/>
    <w:rsid w:val="008A64F3"/>
    <w:rsid w:val="008A6BF2"/>
    <w:rsid w:val="008A7C24"/>
    <w:rsid w:val="008A7EC6"/>
    <w:rsid w:val="008B07CA"/>
    <w:rsid w:val="008B0E54"/>
    <w:rsid w:val="008B162E"/>
    <w:rsid w:val="008B1B75"/>
    <w:rsid w:val="008B25FB"/>
    <w:rsid w:val="008B2EF9"/>
    <w:rsid w:val="008B3C32"/>
    <w:rsid w:val="008B4299"/>
    <w:rsid w:val="008B4C32"/>
    <w:rsid w:val="008B5859"/>
    <w:rsid w:val="008B5DA8"/>
    <w:rsid w:val="008B5EBB"/>
    <w:rsid w:val="008B6703"/>
    <w:rsid w:val="008B6896"/>
    <w:rsid w:val="008B69B8"/>
    <w:rsid w:val="008B6B1F"/>
    <w:rsid w:val="008B721A"/>
    <w:rsid w:val="008B752E"/>
    <w:rsid w:val="008C0C85"/>
    <w:rsid w:val="008C0EBB"/>
    <w:rsid w:val="008C15A1"/>
    <w:rsid w:val="008C1780"/>
    <w:rsid w:val="008C29C0"/>
    <w:rsid w:val="008C2D5B"/>
    <w:rsid w:val="008C31EE"/>
    <w:rsid w:val="008C3556"/>
    <w:rsid w:val="008C3854"/>
    <w:rsid w:val="008C3ED0"/>
    <w:rsid w:val="008C4D4B"/>
    <w:rsid w:val="008C51B0"/>
    <w:rsid w:val="008C52A7"/>
    <w:rsid w:val="008C64DC"/>
    <w:rsid w:val="008C7012"/>
    <w:rsid w:val="008C7AD7"/>
    <w:rsid w:val="008C7B8D"/>
    <w:rsid w:val="008C7E8E"/>
    <w:rsid w:val="008D05AF"/>
    <w:rsid w:val="008D0A05"/>
    <w:rsid w:val="008D2131"/>
    <w:rsid w:val="008D23E9"/>
    <w:rsid w:val="008D28FC"/>
    <w:rsid w:val="008D3A04"/>
    <w:rsid w:val="008D3FC3"/>
    <w:rsid w:val="008D412F"/>
    <w:rsid w:val="008D4648"/>
    <w:rsid w:val="008D4EE7"/>
    <w:rsid w:val="008D4F57"/>
    <w:rsid w:val="008D56E5"/>
    <w:rsid w:val="008D6B2E"/>
    <w:rsid w:val="008D6D7E"/>
    <w:rsid w:val="008D7061"/>
    <w:rsid w:val="008D71E3"/>
    <w:rsid w:val="008D79FC"/>
    <w:rsid w:val="008D7C0D"/>
    <w:rsid w:val="008D7F19"/>
    <w:rsid w:val="008E000C"/>
    <w:rsid w:val="008E0090"/>
    <w:rsid w:val="008E02AA"/>
    <w:rsid w:val="008E16C8"/>
    <w:rsid w:val="008E1B48"/>
    <w:rsid w:val="008E1F38"/>
    <w:rsid w:val="008E2A4B"/>
    <w:rsid w:val="008E37A2"/>
    <w:rsid w:val="008E3FE8"/>
    <w:rsid w:val="008E44F3"/>
    <w:rsid w:val="008E4EEA"/>
    <w:rsid w:val="008E5211"/>
    <w:rsid w:val="008E579E"/>
    <w:rsid w:val="008E5C5A"/>
    <w:rsid w:val="008E6D86"/>
    <w:rsid w:val="008E6FD8"/>
    <w:rsid w:val="008E70E8"/>
    <w:rsid w:val="008E7295"/>
    <w:rsid w:val="008E745C"/>
    <w:rsid w:val="008E7C2F"/>
    <w:rsid w:val="008E7C92"/>
    <w:rsid w:val="008F00D8"/>
    <w:rsid w:val="008F0659"/>
    <w:rsid w:val="008F080B"/>
    <w:rsid w:val="008F0DE0"/>
    <w:rsid w:val="008F1E22"/>
    <w:rsid w:val="008F25D5"/>
    <w:rsid w:val="008F27DC"/>
    <w:rsid w:val="008F3671"/>
    <w:rsid w:val="008F3754"/>
    <w:rsid w:val="008F3A77"/>
    <w:rsid w:val="008F4467"/>
    <w:rsid w:val="008F4CC4"/>
    <w:rsid w:val="008F624C"/>
    <w:rsid w:val="008F7514"/>
    <w:rsid w:val="008F7784"/>
    <w:rsid w:val="008F7906"/>
    <w:rsid w:val="00900B4A"/>
    <w:rsid w:val="00900B7A"/>
    <w:rsid w:val="00900DFC"/>
    <w:rsid w:val="00901A31"/>
    <w:rsid w:val="00901BFA"/>
    <w:rsid w:val="00901D5D"/>
    <w:rsid w:val="00902398"/>
    <w:rsid w:val="009024E7"/>
    <w:rsid w:val="0090354C"/>
    <w:rsid w:val="00903853"/>
    <w:rsid w:val="00904D42"/>
    <w:rsid w:val="00905339"/>
    <w:rsid w:val="0090533F"/>
    <w:rsid w:val="00905562"/>
    <w:rsid w:val="00905E17"/>
    <w:rsid w:val="00905E4F"/>
    <w:rsid w:val="009062F5"/>
    <w:rsid w:val="009076B3"/>
    <w:rsid w:val="009102D0"/>
    <w:rsid w:val="00911728"/>
    <w:rsid w:val="00911941"/>
    <w:rsid w:val="00912891"/>
    <w:rsid w:val="00912924"/>
    <w:rsid w:val="0091343D"/>
    <w:rsid w:val="0091386C"/>
    <w:rsid w:val="009140FF"/>
    <w:rsid w:val="009141B1"/>
    <w:rsid w:val="009144AC"/>
    <w:rsid w:val="00915270"/>
    <w:rsid w:val="00916E06"/>
    <w:rsid w:val="009177E2"/>
    <w:rsid w:val="00920E00"/>
    <w:rsid w:val="00921D89"/>
    <w:rsid w:val="00922069"/>
    <w:rsid w:val="00922B3A"/>
    <w:rsid w:val="00922BD4"/>
    <w:rsid w:val="00922F0F"/>
    <w:rsid w:val="00922F68"/>
    <w:rsid w:val="0092300C"/>
    <w:rsid w:val="0092382E"/>
    <w:rsid w:val="009239EC"/>
    <w:rsid w:val="00924065"/>
    <w:rsid w:val="00924756"/>
    <w:rsid w:val="00924BF5"/>
    <w:rsid w:val="009256E7"/>
    <w:rsid w:val="00925FFC"/>
    <w:rsid w:val="00927228"/>
    <w:rsid w:val="009300BE"/>
    <w:rsid w:val="00930485"/>
    <w:rsid w:val="00930819"/>
    <w:rsid w:val="00930CFB"/>
    <w:rsid w:val="009312D9"/>
    <w:rsid w:val="0093148C"/>
    <w:rsid w:val="00931645"/>
    <w:rsid w:val="009318B2"/>
    <w:rsid w:val="00932737"/>
    <w:rsid w:val="00932948"/>
    <w:rsid w:val="00933324"/>
    <w:rsid w:val="0093379F"/>
    <w:rsid w:val="009344E6"/>
    <w:rsid w:val="00934A37"/>
    <w:rsid w:val="009353A7"/>
    <w:rsid w:val="00935EB1"/>
    <w:rsid w:val="009361C7"/>
    <w:rsid w:val="0093669D"/>
    <w:rsid w:val="00936E2D"/>
    <w:rsid w:val="00937675"/>
    <w:rsid w:val="00940AB9"/>
    <w:rsid w:val="00941F08"/>
    <w:rsid w:val="0094286A"/>
    <w:rsid w:val="00943239"/>
    <w:rsid w:val="009439A8"/>
    <w:rsid w:val="00943CEE"/>
    <w:rsid w:val="00944E61"/>
    <w:rsid w:val="00946059"/>
    <w:rsid w:val="009468AA"/>
    <w:rsid w:val="00947ED6"/>
    <w:rsid w:val="00947F3B"/>
    <w:rsid w:val="00950676"/>
    <w:rsid w:val="009506AC"/>
    <w:rsid w:val="00950F52"/>
    <w:rsid w:val="00951321"/>
    <w:rsid w:val="00951AFB"/>
    <w:rsid w:val="00953922"/>
    <w:rsid w:val="0095416E"/>
    <w:rsid w:val="0095440B"/>
    <w:rsid w:val="00954C23"/>
    <w:rsid w:val="00955756"/>
    <w:rsid w:val="00956267"/>
    <w:rsid w:val="009565BC"/>
    <w:rsid w:val="00956729"/>
    <w:rsid w:val="00957130"/>
    <w:rsid w:val="009575AD"/>
    <w:rsid w:val="009618A4"/>
    <w:rsid w:val="00961B60"/>
    <w:rsid w:val="00962D36"/>
    <w:rsid w:val="00962F4D"/>
    <w:rsid w:val="00963D85"/>
    <w:rsid w:val="00964263"/>
    <w:rsid w:val="00964A39"/>
    <w:rsid w:val="00964A65"/>
    <w:rsid w:val="00964C3F"/>
    <w:rsid w:val="00964F63"/>
    <w:rsid w:val="00965DBB"/>
    <w:rsid w:val="00966C27"/>
    <w:rsid w:val="00966FF1"/>
    <w:rsid w:val="00967E7E"/>
    <w:rsid w:val="00967FE1"/>
    <w:rsid w:val="00970AD4"/>
    <w:rsid w:val="00970BF4"/>
    <w:rsid w:val="00970E81"/>
    <w:rsid w:val="009726D4"/>
    <w:rsid w:val="0097291B"/>
    <w:rsid w:val="009729A5"/>
    <w:rsid w:val="009730A6"/>
    <w:rsid w:val="00973525"/>
    <w:rsid w:val="00974E02"/>
    <w:rsid w:val="009752D8"/>
    <w:rsid w:val="00975617"/>
    <w:rsid w:val="00975BB7"/>
    <w:rsid w:val="00975C25"/>
    <w:rsid w:val="009767E8"/>
    <w:rsid w:val="00976CAF"/>
    <w:rsid w:val="00977E0F"/>
    <w:rsid w:val="00980852"/>
    <w:rsid w:val="00980BF0"/>
    <w:rsid w:val="00980FCA"/>
    <w:rsid w:val="00981E19"/>
    <w:rsid w:val="009825F4"/>
    <w:rsid w:val="00982FED"/>
    <w:rsid w:val="009839A1"/>
    <w:rsid w:val="009839EA"/>
    <w:rsid w:val="00985E9E"/>
    <w:rsid w:val="00986412"/>
    <w:rsid w:val="00987498"/>
    <w:rsid w:val="009877ED"/>
    <w:rsid w:val="00987B49"/>
    <w:rsid w:val="0099027A"/>
    <w:rsid w:val="00991963"/>
    <w:rsid w:val="00991A05"/>
    <w:rsid w:val="00992228"/>
    <w:rsid w:val="009923F1"/>
    <w:rsid w:val="00992D6F"/>
    <w:rsid w:val="00992F23"/>
    <w:rsid w:val="009936C9"/>
    <w:rsid w:val="00993A1B"/>
    <w:rsid w:val="009942BD"/>
    <w:rsid w:val="009954C0"/>
    <w:rsid w:val="009957F1"/>
    <w:rsid w:val="00995BC2"/>
    <w:rsid w:val="009962A3"/>
    <w:rsid w:val="00997310"/>
    <w:rsid w:val="009979AD"/>
    <w:rsid w:val="009A0281"/>
    <w:rsid w:val="009A03B9"/>
    <w:rsid w:val="009A0DC8"/>
    <w:rsid w:val="009A235F"/>
    <w:rsid w:val="009A4039"/>
    <w:rsid w:val="009A44A2"/>
    <w:rsid w:val="009A4E3E"/>
    <w:rsid w:val="009A5463"/>
    <w:rsid w:val="009A5489"/>
    <w:rsid w:val="009A7106"/>
    <w:rsid w:val="009A77FD"/>
    <w:rsid w:val="009B0298"/>
    <w:rsid w:val="009B1CF0"/>
    <w:rsid w:val="009B36DA"/>
    <w:rsid w:val="009B3A75"/>
    <w:rsid w:val="009B3B9C"/>
    <w:rsid w:val="009B5427"/>
    <w:rsid w:val="009B545B"/>
    <w:rsid w:val="009B56E1"/>
    <w:rsid w:val="009B5A17"/>
    <w:rsid w:val="009B6079"/>
    <w:rsid w:val="009B6EF3"/>
    <w:rsid w:val="009B7B72"/>
    <w:rsid w:val="009B7BF2"/>
    <w:rsid w:val="009C0193"/>
    <w:rsid w:val="009C02CD"/>
    <w:rsid w:val="009C0364"/>
    <w:rsid w:val="009C11DC"/>
    <w:rsid w:val="009C165B"/>
    <w:rsid w:val="009C1AE7"/>
    <w:rsid w:val="009C1B12"/>
    <w:rsid w:val="009C31BE"/>
    <w:rsid w:val="009C3EE1"/>
    <w:rsid w:val="009C4B18"/>
    <w:rsid w:val="009C5161"/>
    <w:rsid w:val="009C520D"/>
    <w:rsid w:val="009C52FC"/>
    <w:rsid w:val="009C5625"/>
    <w:rsid w:val="009C5C7E"/>
    <w:rsid w:val="009C6355"/>
    <w:rsid w:val="009C7590"/>
    <w:rsid w:val="009C7C63"/>
    <w:rsid w:val="009C7D95"/>
    <w:rsid w:val="009D0EA3"/>
    <w:rsid w:val="009D13BA"/>
    <w:rsid w:val="009D160E"/>
    <w:rsid w:val="009D233D"/>
    <w:rsid w:val="009D37AA"/>
    <w:rsid w:val="009D3B24"/>
    <w:rsid w:val="009D3EEE"/>
    <w:rsid w:val="009D3F0C"/>
    <w:rsid w:val="009D4468"/>
    <w:rsid w:val="009D5155"/>
    <w:rsid w:val="009D5D73"/>
    <w:rsid w:val="009D62AE"/>
    <w:rsid w:val="009D70FD"/>
    <w:rsid w:val="009D71AA"/>
    <w:rsid w:val="009D7586"/>
    <w:rsid w:val="009D7688"/>
    <w:rsid w:val="009D770F"/>
    <w:rsid w:val="009E0117"/>
    <w:rsid w:val="009E03F8"/>
    <w:rsid w:val="009E05C3"/>
    <w:rsid w:val="009E1BE0"/>
    <w:rsid w:val="009E24CA"/>
    <w:rsid w:val="009E2527"/>
    <w:rsid w:val="009E3809"/>
    <w:rsid w:val="009E3AE0"/>
    <w:rsid w:val="009E3AE4"/>
    <w:rsid w:val="009E4A70"/>
    <w:rsid w:val="009E4C28"/>
    <w:rsid w:val="009E76E7"/>
    <w:rsid w:val="009E7B77"/>
    <w:rsid w:val="009E7CE4"/>
    <w:rsid w:val="009E7F91"/>
    <w:rsid w:val="009F0289"/>
    <w:rsid w:val="009F1A8B"/>
    <w:rsid w:val="009F1B0F"/>
    <w:rsid w:val="009F2994"/>
    <w:rsid w:val="009F30CE"/>
    <w:rsid w:val="009F32D8"/>
    <w:rsid w:val="009F330D"/>
    <w:rsid w:val="009F47BB"/>
    <w:rsid w:val="009F6774"/>
    <w:rsid w:val="009F6DDB"/>
    <w:rsid w:val="009F74A0"/>
    <w:rsid w:val="009F77D6"/>
    <w:rsid w:val="00A001FC"/>
    <w:rsid w:val="00A007CE"/>
    <w:rsid w:val="00A009EB"/>
    <w:rsid w:val="00A018F1"/>
    <w:rsid w:val="00A01FFB"/>
    <w:rsid w:val="00A02263"/>
    <w:rsid w:val="00A0255A"/>
    <w:rsid w:val="00A0282F"/>
    <w:rsid w:val="00A03171"/>
    <w:rsid w:val="00A03194"/>
    <w:rsid w:val="00A0362C"/>
    <w:rsid w:val="00A03650"/>
    <w:rsid w:val="00A036DF"/>
    <w:rsid w:val="00A04921"/>
    <w:rsid w:val="00A04AD8"/>
    <w:rsid w:val="00A05E7E"/>
    <w:rsid w:val="00A07895"/>
    <w:rsid w:val="00A07F06"/>
    <w:rsid w:val="00A100D8"/>
    <w:rsid w:val="00A10CC7"/>
    <w:rsid w:val="00A10E58"/>
    <w:rsid w:val="00A11722"/>
    <w:rsid w:val="00A11BD2"/>
    <w:rsid w:val="00A11F15"/>
    <w:rsid w:val="00A123AB"/>
    <w:rsid w:val="00A131C4"/>
    <w:rsid w:val="00A14489"/>
    <w:rsid w:val="00A147A7"/>
    <w:rsid w:val="00A148E4"/>
    <w:rsid w:val="00A14E5A"/>
    <w:rsid w:val="00A15297"/>
    <w:rsid w:val="00A154DC"/>
    <w:rsid w:val="00A159E9"/>
    <w:rsid w:val="00A1613D"/>
    <w:rsid w:val="00A16822"/>
    <w:rsid w:val="00A175EE"/>
    <w:rsid w:val="00A1784D"/>
    <w:rsid w:val="00A2045E"/>
    <w:rsid w:val="00A20FA0"/>
    <w:rsid w:val="00A21233"/>
    <w:rsid w:val="00A216F9"/>
    <w:rsid w:val="00A23608"/>
    <w:rsid w:val="00A236D7"/>
    <w:rsid w:val="00A24CBE"/>
    <w:rsid w:val="00A2589B"/>
    <w:rsid w:val="00A258C6"/>
    <w:rsid w:val="00A25EE5"/>
    <w:rsid w:val="00A2677C"/>
    <w:rsid w:val="00A26832"/>
    <w:rsid w:val="00A26D0B"/>
    <w:rsid w:val="00A2747C"/>
    <w:rsid w:val="00A30340"/>
    <w:rsid w:val="00A30398"/>
    <w:rsid w:val="00A3058C"/>
    <w:rsid w:val="00A30619"/>
    <w:rsid w:val="00A30D29"/>
    <w:rsid w:val="00A3141A"/>
    <w:rsid w:val="00A3221D"/>
    <w:rsid w:val="00A32388"/>
    <w:rsid w:val="00A3259E"/>
    <w:rsid w:val="00A330B4"/>
    <w:rsid w:val="00A3329A"/>
    <w:rsid w:val="00A33C83"/>
    <w:rsid w:val="00A33CC0"/>
    <w:rsid w:val="00A3461F"/>
    <w:rsid w:val="00A34755"/>
    <w:rsid w:val="00A34E6A"/>
    <w:rsid w:val="00A355C2"/>
    <w:rsid w:val="00A35FEF"/>
    <w:rsid w:val="00A3654C"/>
    <w:rsid w:val="00A36909"/>
    <w:rsid w:val="00A37A04"/>
    <w:rsid w:val="00A37A45"/>
    <w:rsid w:val="00A4010B"/>
    <w:rsid w:val="00A40255"/>
    <w:rsid w:val="00A4191A"/>
    <w:rsid w:val="00A41B0E"/>
    <w:rsid w:val="00A4228C"/>
    <w:rsid w:val="00A4278B"/>
    <w:rsid w:val="00A447B9"/>
    <w:rsid w:val="00A44AFC"/>
    <w:rsid w:val="00A45FB4"/>
    <w:rsid w:val="00A462FA"/>
    <w:rsid w:val="00A463BA"/>
    <w:rsid w:val="00A46E69"/>
    <w:rsid w:val="00A506B2"/>
    <w:rsid w:val="00A5102E"/>
    <w:rsid w:val="00A51825"/>
    <w:rsid w:val="00A51931"/>
    <w:rsid w:val="00A51FB5"/>
    <w:rsid w:val="00A5203D"/>
    <w:rsid w:val="00A52FB4"/>
    <w:rsid w:val="00A5345D"/>
    <w:rsid w:val="00A53BA9"/>
    <w:rsid w:val="00A53FC7"/>
    <w:rsid w:val="00A542CF"/>
    <w:rsid w:val="00A56601"/>
    <w:rsid w:val="00A5705C"/>
    <w:rsid w:val="00A5765A"/>
    <w:rsid w:val="00A57C73"/>
    <w:rsid w:val="00A601CC"/>
    <w:rsid w:val="00A60250"/>
    <w:rsid w:val="00A60712"/>
    <w:rsid w:val="00A61984"/>
    <w:rsid w:val="00A61CEF"/>
    <w:rsid w:val="00A62296"/>
    <w:rsid w:val="00A6278B"/>
    <w:rsid w:val="00A636D8"/>
    <w:rsid w:val="00A64F2D"/>
    <w:rsid w:val="00A65A55"/>
    <w:rsid w:val="00A65B92"/>
    <w:rsid w:val="00A65CC0"/>
    <w:rsid w:val="00A66602"/>
    <w:rsid w:val="00A670B3"/>
    <w:rsid w:val="00A67D67"/>
    <w:rsid w:val="00A700D2"/>
    <w:rsid w:val="00A719C0"/>
    <w:rsid w:val="00A727B9"/>
    <w:rsid w:val="00A72F58"/>
    <w:rsid w:val="00A72FF8"/>
    <w:rsid w:val="00A73311"/>
    <w:rsid w:val="00A74725"/>
    <w:rsid w:val="00A74E6F"/>
    <w:rsid w:val="00A753FE"/>
    <w:rsid w:val="00A75D68"/>
    <w:rsid w:val="00A75F9E"/>
    <w:rsid w:val="00A77750"/>
    <w:rsid w:val="00A8047D"/>
    <w:rsid w:val="00A80EDA"/>
    <w:rsid w:val="00A819E2"/>
    <w:rsid w:val="00A82516"/>
    <w:rsid w:val="00A82912"/>
    <w:rsid w:val="00A830CB"/>
    <w:rsid w:val="00A832D8"/>
    <w:rsid w:val="00A83A65"/>
    <w:rsid w:val="00A8564F"/>
    <w:rsid w:val="00A8728F"/>
    <w:rsid w:val="00A87F4D"/>
    <w:rsid w:val="00A9098E"/>
    <w:rsid w:val="00A90F92"/>
    <w:rsid w:val="00A91704"/>
    <w:rsid w:val="00A91A43"/>
    <w:rsid w:val="00A936DF"/>
    <w:rsid w:val="00A939EC"/>
    <w:rsid w:val="00A93BBE"/>
    <w:rsid w:val="00A941D3"/>
    <w:rsid w:val="00A94314"/>
    <w:rsid w:val="00A94742"/>
    <w:rsid w:val="00A94E59"/>
    <w:rsid w:val="00A9630A"/>
    <w:rsid w:val="00A9702A"/>
    <w:rsid w:val="00A9725F"/>
    <w:rsid w:val="00A97922"/>
    <w:rsid w:val="00AA03AE"/>
    <w:rsid w:val="00AA2115"/>
    <w:rsid w:val="00AA22FF"/>
    <w:rsid w:val="00AA2608"/>
    <w:rsid w:val="00AA282E"/>
    <w:rsid w:val="00AA2D0F"/>
    <w:rsid w:val="00AA31A9"/>
    <w:rsid w:val="00AA3ABB"/>
    <w:rsid w:val="00AA3BC7"/>
    <w:rsid w:val="00AA44AE"/>
    <w:rsid w:val="00AA487E"/>
    <w:rsid w:val="00AA4916"/>
    <w:rsid w:val="00AA4F61"/>
    <w:rsid w:val="00AA55B5"/>
    <w:rsid w:val="00AA5B44"/>
    <w:rsid w:val="00AA5C56"/>
    <w:rsid w:val="00AA5D4B"/>
    <w:rsid w:val="00AA629F"/>
    <w:rsid w:val="00AA68C9"/>
    <w:rsid w:val="00AA7597"/>
    <w:rsid w:val="00AA7A08"/>
    <w:rsid w:val="00AA7AD3"/>
    <w:rsid w:val="00AB11AF"/>
    <w:rsid w:val="00AB1B7C"/>
    <w:rsid w:val="00AB1BE6"/>
    <w:rsid w:val="00AB1EEB"/>
    <w:rsid w:val="00AB313E"/>
    <w:rsid w:val="00AB320A"/>
    <w:rsid w:val="00AB3992"/>
    <w:rsid w:val="00AB4680"/>
    <w:rsid w:val="00AB4F9D"/>
    <w:rsid w:val="00AB5590"/>
    <w:rsid w:val="00AB5DD2"/>
    <w:rsid w:val="00AB62BB"/>
    <w:rsid w:val="00AB7486"/>
    <w:rsid w:val="00AC06B6"/>
    <w:rsid w:val="00AC088C"/>
    <w:rsid w:val="00AC0CCF"/>
    <w:rsid w:val="00AC1231"/>
    <w:rsid w:val="00AC188A"/>
    <w:rsid w:val="00AC19C8"/>
    <w:rsid w:val="00AC2653"/>
    <w:rsid w:val="00AC2ACB"/>
    <w:rsid w:val="00AC2CFF"/>
    <w:rsid w:val="00AC3D02"/>
    <w:rsid w:val="00AC3E0F"/>
    <w:rsid w:val="00AC4450"/>
    <w:rsid w:val="00AC4721"/>
    <w:rsid w:val="00AC47F9"/>
    <w:rsid w:val="00AC4FCD"/>
    <w:rsid w:val="00AC6360"/>
    <w:rsid w:val="00AC6E56"/>
    <w:rsid w:val="00AC701D"/>
    <w:rsid w:val="00AC704E"/>
    <w:rsid w:val="00AC7094"/>
    <w:rsid w:val="00AC7149"/>
    <w:rsid w:val="00AC761F"/>
    <w:rsid w:val="00AD0ACD"/>
    <w:rsid w:val="00AD1BAD"/>
    <w:rsid w:val="00AD21B0"/>
    <w:rsid w:val="00AD21D4"/>
    <w:rsid w:val="00AD23BA"/>
    <w:rsid w:val="00AD2774"/>
    <w:rsid w:val="00AD27EE"/>
    <w:rsid w:val="00AD2B10"/>
    <w:rsid w:val="00AD2C93"/>
    <w:rsid w:val="00AD30CB"/>
    <w:rsid w:val="00AD4249"/>
    <w:rsid w:val="00AD516E"/>
    <w:rsid w:val="00AD54CB"/>
    <w:rsid w:val="00AD5871"/>
    <w:rsid w:val="00AD6B38"/>
    <w:rsid w:val="00AD7BDA"/>
    <w:rsid w:val="00AD7C54"/>
    <w:rsid w:val="00AE185C"/>
    <w:rsid w:val="00AE3BC0"/>
    <w:rsid w:val="00AE3F43"/>
    <w:rsid w:val="00AE4241"/>
    <w:rsid w:val="00AE4341"/>
    <w:rsid w:val="00AE452C"/>
    <w:rsid w:val="00AE4E0F"/>
    <w:rsid w:val="00AE4FA2"/>
    <w:rsid w:val="00AE52F0"/>
    <w:rsid w:val="00AE5B9F"/>
    <w:rsid w:val="00AE5DC7"/>
    <w:rsid w:val="00AE5F29"/>
    <w:rsid w:val="00AE68D0"/>
    <w:rsid w:val="00AE69AA"/>
    <w:rsid w:val="00AE6A57"/>
    <w:rsid w:val="00AE7487"/>
    <w:rsid w:val="00AF1078"/>
    <w:rsid w:val="00AF14C5"/>
    <w:rsid w:val="00AF1A68"/>
    <w:rsid w:val="00AF1C79"/>
    <w:rsid w:val="00AF2A4F"/>
    <w:rsid w:val="00AF2EFB"/>
    <w:rsid w:val="00AF3BB0"/>
    <w:rsid w:val="00AF4303"/>
    <w:rsid w:val="00AF4594"/>
    <w:rsid w:val="00AF477C"/>
    <w:rsid w:val="00AF5226"/>
    <w:rsid w:val="00AF5465"/>
    <w:rsid w:val="00AF68E3"/>
    <w:rsid w:val="00AF6F46"/>
    <w:rsid w:val="00AF73FD"/>
    <w:rsid w:val="00AF7687"/>
    <w:rsid w:val="00B00150"/>
    <w:rsid w:val="00B007E2"/>
    <w:rsid w:val="00B00D63"/>
    <w:rsid w:val="00B00F75"/>
    <w:rsid w:val="00B012A9"/>
    <w:rsid w:val="00B01F1D"/>
    <w:rsid w:val="00B02A55"/>
    <w:rsid w:val="00B031C1"/>
    <w:rsid w:val="00B04B9C"/>
    <w:rsid w:val="00B051FF"/>
    <w:rsid w:val="00B0523C"/>
    <w:rsid w:val="00B0574F"/>
    <w:rsid w:val="00B05E31"/>
    <w:rsid w:val="00B062AF"/>
    <w:rsid w:val="00B069B6"/>
    <w:rsid w:val="00B06B5A"/>
    <w:rsid w:val="00B06E52"/>
    <w:rsid w:val="00B07202"/>
    <w:rsid w:val="00B07258"/>
    <w:rsid w:val="00B0734B"/>
    <w:rsid w:val="00B077E3"/>
    <w:rsid w:val="00B0783B"/>
    <w:rsid w:val="00B10278"/>
    <w:rsid w:val="00B104E7"/>
    <w:rsid w:val="00B1073C"/>
    <w:rsid w:val="00B10754"/>
    <w:rsid w:val="00B10E42"/>
    <w:rsid w:val="00B10EEE"/>
    <w:rsid w:val="00B11219"/>
    <w:rsid w:val="00B11BC0"/>
    <w:rsid w:val="00B11E7A"/>
    <w:rsid w:val="00B12066"/>
    <w:rsid w:val="00B1217C"/>
    <w:rsid w:val="00B126CD"/>
    <w:rsid w:val="00B12835"/>
    <w:rsid w:val="00B129DB"/>
    <w:rsid w:val="00B13607"/>
    <w:rsid w:val="00B1364E"/>
    <w:rsid w:val="00B13664"/>
    <w:rsid w:val="00B13E83"/>
    <w:rsid w:val="00B14AAE"/>
    <w:rsid w:val="00B16C61"/>
    <w:rsid w:val="00B17139"/>
    <w:rsid w:val="00B17776"/>
    <w:rsid w:val="00B17A63"/>
    <w:rsid w:val="00B17B94"/>
    <w:rsid w:val="00B21136"/>
    <w:rsid w:val="00B216E4"/>
    <w:rsid w:val="00B22730"/>
    <w:rsid w:val="00B22E27"/>
    <w:rsid w:val="00B24391"/>
    <w:rsid w:val="00B24DE7"/>
    <w:rsid w:val="00B253A4"/>
    <w:rsid w:val="00B258AD"/>
    <w:rsid w:val="00B267F4"/>
    <w:rsid w:val="00B26852"/>
    <w:rsid w:val="00B26AEB"/>
    <w:rsid w:val="00B26D2C"/>
    <w:rsid w:val="00B26DD6"/>
    <w:rsid w:val="00B26F8E"/>
    <w:rsid w:val="00B27C8C"/>
    <w:rsid w:val="00B30214"/>
    <w:rsid w:val="00B308F6"/>
    <w:rsid w:val="00B31A78"/>
    <w:rsid w:val="00B328AE"/>
    <w:rsid w:val="00B32E10"/>
    <w:rsid w:val="00B33656"/>
    <w:rsid w:val="00B33972"/>
    <w:rsid w:val="00B33E54"/>
    <w:rsid w:val="00B3424E"/>
    <w:rsid w:val="00B34999"/>
    <w:rsid w:val="00B34A31"/>
    <w:rsid w:val="00B34D51"/>
    <w:rsid w:val="00B357C1"/>
    <w:rsid w:val="00B366F7"/>
    <w:rsid w:val="00B36E81"/>
    <w:rsid w:val="00B372D8"/>
    <w:rsid w:val="00B379A3"/>
    <w:rsid w:val="00B37BFA"/>
    <w:rsid w:val="00B40494"/>
    <w:rsid w:val="00B41439"/>
    <w:rsid w:val="00B41894"/>
    <w:rsid w:val="00B42137"/>
    <w:rsid w:val="00B42B03"/>
    <w:rsid w:val="00B43A75"/>
    <w:rsid w:val="00B448A5"/>
    <w:rsid w:val="00B44B6B"/>
    <w:rsid w:val="00B44F31"/>
    <w:rsid w:val="00B45057"/>
    <w:rsid w:val="00B45515"/>
    <w:rsid w:val="00B4566E"/>
    <w:rsid w:val="00B45B3C"/>
    <w:rsid w:val="00B4613A"/>
    <w:rsid w:val="00B464A8"/>
    <w:rsid w:val="00B46BE6"/>
    <w:rsid w:val="00B4722C"/>
    <w:rsid w:val="00B4761E"/>
    <w:rsid w:val="00B47E26"/>
    <w:rsid w:val="00B51341"/>
    <w:rsid w:val="00B5146B"/>
    <w:rsid w:val="00B51A52"/>
    <w:rsid w:val="00B525C0"/>
    <w:rsid w:val="00B5301F"/>
    <w:rsid w:val="00B53911"/>
    <w:rsid w:val="00B53FF3"/>
    <w:rsid w:val="00B546CC"/>
    <w:rsid w:val="00B55A44"/>
    <w:rsid w:val="00B561B0"/>
    <w:rsid w:val="00B57540"/>
    <w:rsid w:val="00B579D8"/>
    <w:rsid w:val="00B57AC8"/>
    <w:rsid w:val="00B57FA8"/>
    <w:rsid w:val="00B60813"/>
    <w:rsid w:val="00B60B94"/>
    <w:rsid w:val="00B615FD"/>
    <w:rsid w:val="00B61B90"/>
    <w:rsid w:val="00B62C36"/>
    <w:rsid w:val="00B636F5"/>
    <w:rsid w:val="00B6377B"/>
    <w:rsid w:val="00B64FEA"/>
    <w:rsid w:val="00B6568F"/>
    <w:rsid w:val="00B65799"/>
    <w:rsid w:val="00B657D9"/>
    <w:rsid w:val="00B65FAA"/>
    <w:rsid w:val="00B6674E"/>
    <w:rsid w:val="00B67503"/>
    <w:rsid w:val="00B6796B"/>
    <w:rsid w:val="00B702BF"/>
    <w:rsid w:val="00B70C19"/>
    <w:rsid w:val="00B70E8A"/>
    <w:rsid w:val="00B71139"/>
    <w:rsid w:val="00B7228F"/>
    <w:rsid w:val="00B73214"/>
    <w:rsid w:val="00B73555"/>
    <w:rsid w:val="00B7398E"/>
    <w:rsid w:val="00B74224"/>
    <w:rsid w:val="00B74B81"/>
    <w:rsid w:val="00B75821"/>
    <w:rsid w:val="00B75965"/>
    <w:rsid w:val="00B75A79"/>
    <w:rsid w:val="00B75FDF"/>
    <w:rsid w:val="00B76025"/>
    <w:rsid w:val="00B763AC"/>
    <w:rsid w:val="00B76A24"/>
    <w:rsid w:val="00B76B8B"/>
    <w:rsid w:val="00B772F7"/>
    <w:rsid w:val="00B7760E"/>
    <w:rsid w:val="00B77A5F"/>
    <w:rsid w:val="00B809AF"/>
    <w:rsid w:val="00B80C68"/>
    <w:rsid w:val="00B811A2"/>
    <w:rsid w:val="00B81347"/>
    <w:rsid w:val="00B8135C"/>
    <w:rsid w:val="00B841EC"/>
    <w:rsid w:val="00B84241"/>
    <w:rsid w:val="00B8465E"/>
    <w:rsid w:val="00B851D4"/>
    <w:rsid w:val="00B8615F"/>
    <w:rsid w:val="00B865D7"/>
    <w:rsid w:val="00B86D18"/>
    <w:rsid w:val="00B87136"/>
    <w:rsid w:val="00B87654"/>
    <w:rsid w:val="00B87F5F"/>
    <w:rsid w:val="00B906E4"/>
    <w:rsid w:val="00B90B6E"/>
    <w:rsid w:val="00B919B4"/>
    <w:rsid w:val="00B920E2"/>
    <w:rsid w:val="00B92197"/>
    <w:rsid w:val="00B921A9"/>
    <w:rsid w:val="00B92E96"/>
    <w:rsid w:val="00B934F9"/>
    <w:rsid w:val="00B939AB"/>
    <w:rsid w:val="00B93ED2"/>
    <w:rsid w:val="00B9423B"/>
    <w:rsid w:val="00B94F71"/>
    <w:rsid w:val="00B955D8"/>
    <w:rsid w:val="00B96CF8"/>
    <w:rsid w:val="00B972BA"/>
    <w:rsid w:val="00B9756F"/>
    <w:rsid w:val="00B9796E"/>
    <w:rsid w:val="00BA05A8"/>
    <w:rsid w:val="00BA076C"/>
    <w:rsid w:val="00BA340E"/>
    <w:rsid w:val="00BA3D7C"/>
    <w:rsid w:val="00BA47A4"/>
    <w:rsid w:val="00BA6082"/>
    <w:rsid w:val="00BA6109"/>
    <w:rsid w:val="00BA6ED9"/>
    <w:rsid w:val="00BA6EFA"/>
    <w:rsid w:val="00BB0435"/>
    <w:rsid w:val="00BB04E6"/>
    <w:rsid w:val="00BB0B06"/>
    <w:rsid w:val="00BB0C71"/>
    <w:rsid w:val="00BB263B"/>
    <w:rsid w:val="00BB2C30"/>
    <w:rsid w:val="00BB482D"/>
    <w:rsid w:val="00BB48AF"/>
    <w:rsid w:val="00BB4A74"/>
    <w:rsid w:val="00BB4E49"/>
    <w:rsid w:val="00BB5788"/>
    <w:rsid w:val="00BB6E31"/>
    <w:rsid w:val="00BB6FB8"/>
    <w:rsid w:val="00BB7CC1"/>
    <w:rsid w:val="00BC005D"/>
    <w:rsid w:val="00BC02EB"/>
    <w:rsid w:val="00BC0BF9"/>
    <w:rsid w:val="00BC0FA9"/>
    <w:rsid w:val="00BC1873"/>
    <w:rsid w:val="00BC2BB9"/>
    <w:rsid w:val="00BC3ADE"/>
    <w:rsid w:val="00BC3DF6"/>
    <w:rsid w:val="00BC45C8"/>
    <w:rsid w:val="00BC4807"/>
    <w:rsid w:val="00BC51CD"/>
    <w:rsid w:val="00BC538D"/>
    <w:rsid w:val="00BC541C"/>
    <w:rsid w:val="00BC6700"/>
    <w:rsid w:val="00BC718C"/>
    <w:rsid w:val="00BC7604"/>
    <w:rsid w:val="00BD0098"/>
    <w:rsid w:val="00BD02DD"/>
    <w:rsid w:val="00BD0637"/>
    <w:rsid w:val="00BD067F"/>
    <w:rsid w:val="00BD0B8D"/>
    <w:rsid w:val="00BD1364"/>
    <w:rsid w:val="00BD283D"/>
    <w:rsid w:val="00BD4176"/>
    <w:rsid w:val="00BD4504"/>
    <w:rsid w:val="00BD4AD6"/>
    <w:rsid w:val="00BD578C"/>
    <w:rsid w:val="00BD6F4F"/>
    <w:rsid w:val="00BD7483"/>
    <w:rsid w:val="00BD781A"/>
    <w:rsid w:val="00BE0F54"/>
    <w:rsid w:val="00BE1674"/>
    <w:rsid w:val="00BE17D2"/>
    <w:rsid w:val="00BE1941"/>
    <w:rsid w:val="00BE1954"/>
    <w:rsid w:val="00BE2575"/>
    <w:rsid w:val="00BE289E"/>
    <w:rsid w:val="00BE2A2E"/>
    <w:rsid w:val="00BE2BB1"/>
    <w:rsid w:val="00BE2D66"/>
    <w:rsid w:val="00BE2D7C"/>
    <w:rsid w:val="00BE43AC"/>
    <w:rsid w:val="00BE469D"/>
    <w:rsid w:val="00BE4C1C"/>
    <w:rsid w:val="00BE4E26"/>
    <w:rsid w:val="00BE541C"/>
    <w:rsid w:val="00BE5552"/>
    <w:rsid w:val="00BE59DA"/>
    <w:rsid w:val="00BE605D"/>
    <w:rsid w:val="00BE6390"/>
    <w:rsid w:val="00BE65EE"/>
    <w:rsid w:val="00BE76AC"/>
    <w:rsid w:val="00BF030B"/>
    <w:rsid w:val="00BF0C58"/>
    <w:rsid w:val="00BF169A"/>
    <w:rsid w:val="00BF1AEB"/>
    <w:rsid w:val="00BF2438"/>
    <w:rsid w:val="00BF2627"/>
    <w:rsid w:val="00BF27A7"/>
    <w:rsid w:val="00BF30F8"/>
    <w:rsid w:val="00BF3F04"/>
    <w:rsid w:val="00BF3FD7"/>
    <w:rsid w:val="00BF419B"/>
    <w:rsid w:val="00BF441D"/>
    <w:rsid w:val="00BF4612"/>
    <w:rsid w:val="00BF4659"/>
    <w:rsid w:val="00BF4DA1"/>
    <w:rsid w:val="00BF4F1C"/>
    <w:rsid w:val="00BF5060"/>
    <w:rsid w:val="00BF5509"/>
    <w:rsid w:val="00BF56B3"/>
    <w:rsid w:val="00BF57DE"/>
    <w:rsid w:val="00BF5871"/>
    <w:rsid w:val="00BF636E"/>
    <w:rsid w:val="00BF661A"/>
    <w:rsid w:val="00BF6D00"/>
    <w:rsid w:val="00BF7427"/>
    <w:rsid w:val="00BF7F20"/>
    <w:rsid w:val="00BF7FBE"/>
    <w:rsid w:val="00C00EC1"/>
    <w:rsid w:val="00C01114"/>
    <w:rsid w:val="00C01504"/>
    <w:rsid w:val="00C02B0F"/>
    <w:rsid w:val="00C03A8C"/>
    <w:rsid w:val="00C03F08"/>
    <w:rsid w:val="00C0428A"/>
    <w:rsid w:val="00C052FB"/>
    <w:rsid w:val="00C05AC9"/>
    <w:rsid w:val="00C05B45"/>
    <w:rsid w:val="00C06BAD"/>
    <w:rsid w:val="00C07854"/>
    <w:rsid w:val="00C079D9"/>
    <w:rsid w:val="00C07A86"/>
    <w:rsid w:val="00C10D64"/>
    <w:rsid w:val="00C1120C"/>
    <w:rsid w:val="00C112B7"/>
    <w:rsid w:val="00C122EF"/>
    <w:rsid w:val="00C126BA"/>
    <w:rsid w:val="00C1274A"/>
    <w:rsid w:val="00C12D0D"/>
    <w:rsid w:val="00C13FD4"/>
    <w:rsid w:val="00C140DC"/>
    <w:rsid w:val="00C143A9"/>
    <w:rsid w:val="00C156AF"/>
    <w:rsid w:val="00C15826"/>
    <w:rsid w:val="00C15DEB"/>
    <w:rsid w:val="00C16D88"/>
    <w:rsid w:val="00C17536"/>
    <w:rsid w:val="00C17E4F"/>
    <w:rsid w:val="00C20F5E"/>
    <w:rsid w:val="00C2124C"/>
    <w:rsid w:val="00C213D5"/>
    <w:rsid w:val="00C218FF"/>
    <w:rsid w:val="00C21BEF"/>
    <w:rsid w:val="00C21CDB"/>
    <w:rsid w:val="00C2207E"/>
    <w:rsid w:val="00C22B6E"/>
    <w:rsid w:val="00C25540"/>
    <w:rsid w:val="00C25C3E"/>
    <w:rsid w:val="00C2634F"/>
    <w:rsid w:val="00C2642B"/>
    <w:rsid w:val="00C301A1"/>
    <w:rsid w:val="00C30CCA"/>
    <w:rsid w:val="00C318F3"/>
    <w:rsid w:val="00C31B24"/>
    <w:rsid w:val="00C31F8E"/>
    <w:rsid w:val="00C326AD"/>
    <w:rsid w:val="00C330AF"/>
    <w:rsid w:val="00C33625"/>
    <w:rsid w:val="00C33F2F"/>
    <w:rsid w:val="00C33F76"/>
    <w:rsid w:val="00C34080"/>
    <w:rsid w:val="00C3435D"/>
    <w:rsid w:val="00C34449"/>
    <w:rsid w:val="00C34C0B"/>
    <w:rsid w:val="00C3521A"/>
    <w:rsid w:val="00C36BF2"/>
    <w:rsid w:val="00C36D29"/>
    <w:rsid w:val="00C36E49"/>
    <w:rsid w:val="00C37D6C"/>
    <w:rsid w:val="00C40FCE"/>
    <w:rsid w:val="00C413D8"/>
    <w:rsid w:val="00C413F8"/>
    <w:rsid w:val="00C415BC"/>
    <w:rsid w:val="00C41FA9"/>
    <w:rsid w:val="00C420B0"/>
    <w:rsid w:val="00C43ACE"/>
    <w:rsid w:val="00C44F58"/>
    <w:rsid w:val="00C469CF"/>
    <w:rsid w:val="00C47EA9"/>
    <w:rsid w:val="00C501A5"/>
    <w:rsid w:val="00C509D1"/>
    <w:rsid w:val="00C5142B"/>
    <w:rsid w:val="00C51431"/>
    <w:rsid w:val="00C5185A"/>
    <w:rsid w:val="00C52C85"/>
    <w:rsid w:val="00C532A2"/>
    <w:rsid w:val="00C543F7"/>
    <w:rsid w:val="00C5451D"/>
    <w:rsid w:val="00C552C4"/>
    <w:rsid w:val="00C556A2"/>
    <w:rsid w:val="00C5577C"/>
    <w:rsid w:val="00C56C47"/>
    <w:rsid w:val="00C57577"/>
    <w:rsid w:val="00C579DE"/>
    <w:rsid w:val="00C57FA1"/>
    <w:rsid w:val="00C60314"/>
    <w:rsid w:val="00C60538"/>
    <w:rsid w:val="00C607EA"/>
    <w:rsid w:val="00C60CC8"/>
    <w:rsid w:val="00C60F21"/>
    <w:rsid w:val="00C6149A"/>
    <w:rsid w:val="00C61839"/>
    <w:rsid w:val="00C6270A"/>
    <w:rsid w:val="00C62C76"/>
    <w:rsid w:val="00C659FA"/>
    <w:rsid w:val="00C65F2D"/>
    <w:rsid w:val="00C66359"/>
    <w:rsid w:val="00C670BA"/>
    <w:rsid w:val="00C6715F"/>
    <w:rsid w:val="00C71A40"/>
    <w:rsid w:val="00C71D4B"/>
    <w:rsid w:val="00C720EC"/>
    <w:rsid w:val="00C7242F"/>
    <w:rsid w:val="00C7250C"/>
    <w:rsid w:val="00C72A9C"/>
    <w:rsid w:val="00C7324A"/>
    <w:rsid w:val="00C733A8"/>
    <w:rsid w:val="00C74648"/>
    <w:rsid w:val="00C74817"/>
    <w:rsid w:val="00C74BF1"/>
    <w:rsid w:val="00C767C6"/>
    <w:rsid w:val="00C76A8B"/>
    <w:rsid w:val="00C773A0"/>
    <w:rsid w:val="00C815ED"/>
    <w:rsid w:val="00C817CB"/>
    <w:rsid w:val="00C84257"/>
    <w:rsid w:val="00C84555"/>
    <w:rsid w:val="00C85209"/>
    <w:rsid w:val="00C85481"/>
    <w:rsid w:val="00C857DF"/>
    <w:rsid w:val="00C8694C"/>
    <w:rsid w:val="00C86F40"/>
    <w:rsid w:val="00C87063"/>
    <w:rsid w:val="00C874E7"/>
    <w:rsid w:val="00C87914"/>
    <w:rsid w:val="00C87BED"/>
    <w:rsid w:val="00C90306"/>
    <w:rsid w:val="00C90BE0"/>
    <w:rsid w:val="00C9102E"/>
    <w:rsid w:val="00C911FE"/>
    <w:rsid w:val="00C916B7"/>
    <w:rsid w:val="00C916E5"/>
    <w:rsid w:val="00C91989"/>
    <w:rsid w:val="00C923CD"/>
    <w:rsid w:val="00C925CB"/>
    <w:rsid w:val="00C927F3"/>
    <w:rsid w:val="00C9316A"/>
    <w:rsid w:val="00C940B2"/>
    <w:rsid w:val="00C94313"/>
    <w:rsid w:val="00C94337"/>
    <w:rsid w:val="00C94D35"/>
    <w:rsid w:val="00C9550A"/>
    <w:rsid w:val="00C95A85"/>
    <w:rsid w:val="00C95BAF"/>
    <w:rsid w:val="00C96FB7"/>
    <w:rsid w:val="00C97F09"/>
    <w:rsid w:val="00CA0C7B"/>
    <w:rsid w:val="00CA1708"/>
    <w:rsid w:val="00CA1747"/>
    <w:rsid w:val="00CA1FB7"/>
    <w:rsid w:val="00CA3A0E"/>
    <w:rsid w:val="00CA4E25"/>
    <w:rsid w:val="00CA51AD"/>
    <w:rsid w:val="00CA51DA"/>
    <w:rsid w:val="00CA53BF"/>
    <w:rsid w:val="00CA5C84"/>
    <w:rsid w:val="00CA63BF"/>
    <w:rsid w:val="00CA646C"/>
    <w:rsid w:val="00CA7A9E"/>
    <w:rsid w:val="00CB0242"/>
    <w:rsid w:val="00CB069A"/>
    <w:rsid w:val="00CB0A9A"/>
    <w:rsid w:val="00CB0FBA"/>
    <w:rsid w:val="00CB160B"/>
    <w:rsid w:val="00CB1A74"/>
    <w:rsid w:val="00CB1F4E"/>
    <w:rsid w:val="00CB2806"/>
    <w:rsid w:val="00CB2E8B"/>
    <w:rsid w:val="00CB392A"/>
    <w:rsid w:val="00CB3BFD"/>
    <w:rsid w:val="00CB3C71"/>
    <w:rsid w:val="00CB3D80"/>
    <w:rsid w:val="00CB4017"/>
    <w:rsid w:val="00CB4C51"/>
    <w:rsid w:val="00CB6B0F"/>
    <w:rsid w:val="00CC0B0A"/>
    <w:rsid w:val="00CC0B6B"/>
    <w:rsid w:val="00CC1546"/>
    <w:rsid w:val="00CC183B"/>
    <w:rsid w:val="00CC1AC1"/>
    <w:rsid w:val="00CC3D5B"/>
    <w:rsid w:val="00CC4320"/>
    <w:rsid w:val="00CC4A3E"/>
    <w:rsid w:val="00CC4FEC"/>
    <w:rsid w:val="00CC622C"/>
    <w:rsid w:val="00CC62BA"/>
    <w:rsid w:val="00CC6897"/>
    <w:rsid w:val="00CC6B2F"/>
    <w:rsid w:val="00CC6BD1"/>
    <w:rsid w:val="00CC6FF8"/>
    <w:rsid w:val="00CD01C2"/>
    <w:rsid w:val="00CD0862"/>
    <w:rsid w:val="00CD0933"/>
    <w:rsid w:val="00CD0D14"/>
    <w:rsid w:val="00CD1376"/>
    <w:rsid w:val="00CD17C2"/>
    <w:rsid w:val="00CD541A"/>
    <w:rsid w:val="00CD62E0"/>
    <w:rsid w:val="00CD6C9F"/>
    <w:rsid w:val="00CD6EFC"/>
    <w:rsid w:val="00CD6F38"/>
    <w:rsid w:val="00CD7B7A"/>
    <w:rsid w:val="00CE00B9"/>
    <w:rsid w:val="00CE00C7"/>
    <w:rsid w:val="00CE0CCE"/>
    <w:rsid w:val="00CE1822"/>
    <w:rsid w:val="00CE197F"/>
    <w:rsid w:val="00CE1EE0"/>
    <w:rsid w:val="00CE246C"/>
    <w:rsid w:val="00CE2B14"/>
    <w:rsid w:val="00CE3C47"/>
    <w:rsid w:val="00CE402A"/>
    <w:rsid w:val="00CE4268"/>
    <w:rsid w:val="00CE5519"/>
    <w:rsid w:val="00CE5EEE"/>
    <w:rsid w:val="00CE610C"/>
    <w:rsid w:val="00CE65E3"/>
    <w:rsid w:val="00CE6EEC"/>
    <w:rsid w:val="00CE704B"/>
    <w:rsid w:val="00CE7B02"/>
    <w:rsid w:val="00CE7E0B"/>
    <w:rsid w:val="00CE7E6C"/>
    <w:rsid w:val="00CF09E9"/>
    <w:rsid w:val="00CF0CE0"/>
    <w:rsid w:val="00CF0DA6"/>
    <w:rsid w:val="00CF15C1"/>
    <w:rsid w:val="00CF1A57"/>
    <w:rsid w:val="00CF250F"/>
    <w:rsid w:val="00CF25CC"/>
    <w:rsid w:val="00CF2D97"/>
    <w:rsid w:val="00CF2F3E"/>
    <w:rsid w:val="00CF3E0C"/>
    <w:rsid w:val="00CF4366"/>
    <w:rsid w:val="00CF446E"/>
    <w:rsid w:val="00CF567B"/>
    <w:rsid w:val="00CF5ACE"/>
    <w:rsid w:val="00CF5CE9"/>
    <w:rsid w:val="00CF6188"/>
    <w:rsid w:val="00CF6B2D"/>
    <w:rsid w:val="00CF6C6A"/>
    <w:rsid w:val="00CF6E55"/>
    <w:rsid w:val="00CF7790"/>
    <w:rsid w:val="00CF77CE"/>
    <w:rsid w:val="00D008ED"/>
    <w:rsid w:val="00D00B9B"/>
    <w:rsid w:val="00D01781"/>
    <w:rsid w:val="00D01A82"/>
    <w:rsid w:val="00D01B95"/>
    <w:rsid w:val="00D01B96"/>
    <w:rsid w:val="00D01C06"/>
    <w:rsid w:val="00D01C1C"/>
    <w:rsid w:val="00D02309"/>
    <w:rsid w:val="00D02EE4"/>
    <w:rsid w:val="00D03638"/>
    <w:rsid w:val="00D037DB"/>
    <w:rsid w:val="00D0518D"/>
    <w:rsid w:val="00D06978"/>
    <w:rsid w:val="00D101CE"/>
    <w:rsid w:val="00D105A6"/>
    <w:rsid w:val="00D10BEF"/>
    <w:rsid w:val="00D11053"/>
    <w:rsid w:val="00D11870"/>
    <w:rsid w:val="00D14191"/>
    <w:rsid w:val="00D14832"/>
    <w:rsid w:val="00D14BA1"/>
    <w:rsid w:val="00D14FFA"/>
    <w:rsid w:val="00D164A1"/>
    <w:rsid w:val="00D170C5"/>
    <w:rsid w:val="00D1741A"/>
    <w:rsid w:val="00D17557"/>
    <w:rsid w:val="00D20A0A"/>
    <w:rsid w:val="00D21B43"/>
    <w:rsid w:val="00D22050"/>
    <w:rsid w:val="00D22ECD"/>
    <w:rsid w:val="00D24ABD"/>
    <w:rsid w:val="00D25020"/>
    <w:rsid w:val="00D251FE"/>
    <w:rsid w:val="00D25208"/>
    <w:rsid w:val="00D2623F"/>
    <w:rsid w:val="00D26246"/>
    <w:rsid w:val="00D26330"/>
    <w:rsid w:val="00D26B27"/>
    <w:rsid w:val="00D27032"/>
    <w:rsid w:val="00D2706A"/>
    <w:rsid w:val="00D27E10"/>
    <w:rsid w:val="00D302DA"/>
    <w:rsid w:val="00D30EB1"/>
    <w:rsid w:val="00D312A3"/>
    <w:rsid w:val="00D324B7"/>
    <w:rsid w:val="00D32552"/>
    <w:rsid w:val="00D32839"/>
    <w:rsid w:val="00D32C8A"/>
    <w:rsid w:val="00D32E5D"/>
    <w:rsid w:val="00D338C8"/>
    <w:rsid w:val="00D34A20"/>
    <w:rsid w:val="00D34E24"/>
    <w:rsid w:val="00D3533F"/>
    <w:rsid w:val="00D3540C"/>
    <w:rsid w:val="00D35AB1"/>
    <w:rsid w:val="00D35F7A"/>
    <w:rsid w:val="00D3601C"/>
    <w:rsid w:val="00D36794"/>
    <w:rsid w:val="00D37102"/>
    <w:rsid w:val="00D37F92"/>
    <w:rsid w:val="00D40FDF"/>
    <w:rsid w:val="00D415C1"/>
    <w:rsid w:val="00D4182F"/>
    <w:rsid w:val="00D418D8"/>
    <w:rsid w:val="00D42439"/>
    <w:rsid w:val="00D432D1"/>
    <w:rsid w:val="00D43494"/>
    <w:rsid w:val="00D43762"/>
    <w:rsid w:val="00D43A77"/>
    <w:rsid w:val="00D43C56"/>
    <w:rsid w:val="00D43ECD"/>
    <w:rsid w:val="00D46161"/>
    <w:rsid w:val="00D46208"/>
    <w:rsid w:val="00D462B6"/>
    <w:rsid w:val="00D463B7"/>
    <w:rsid w:val="00D469CB"/>
    <w:rsid w:val="00D4725B"/>
    <w:rsid w:val="00D5027C"/>
    <w:rsid w:val="00D50882"/>
    <w:rsid w:val="00D50E52"/>
    <w:rsid w:val="00D51CCD"/>
    <w:rsid w:val="00D52349"/>
    <w:rsid w:val="00D52C74"/>
    <w:rsid w:val="00D52F36"/>
    <w:rsid w:val="00D531CA"/>
    <w:rsid w:val="00D53361"/>
    <w:rsid w:val="00D53E01"/>
    <w:rsid w:val="00D540BC"/>
    <w:rsid w:val="00D54191"/>
    <w:rsid w:val="00D54D77"/>
    <w:rsid w:val="00D559A8"/>
    <w:rsid w:val="00D559AE"/>
    <w:rsid w:val="00D560DE"/>
    <w:rsid w:val="00D5616A"/>
    <w:rsid w:val="00D56285"/>
    <w:rsid w:val="00D5667E"/>
    <w:rsid w:val="00D56A73"/>
    <w:rsid w:val="00D56BA5"/>
    <w:rsid w:val="00D57248"/>
    <w:rsid w:val="00D572C9"/>
    <w:rsid w:val="00D60045"/>
    <w:rsid w:val="00D606F8"/>
    <w:rsid w:val="00D608E3"/>
    <w:rsid w:val="00D609F4"/>
    <w:rsid w:val="00D60B16"/>
    <w:rsid w:val="00D60EBA"/>
    <w:rsid w:val="00D60F33"/>
    <w:rsid w:val="00D61543"/>
    <w:rsid w:val="00D61ABD"/>
    <w:rsid w:val="00D61AD8"/>
    <w:rsid w:val="00D63AFB"/>
    <w:rsid w:val="00D651B8"/>
    <w:rsid w:val="00D6532C"/>
    <w:rsid w:val="00D65F8C"/>
    <w:rsid w:val="00D6619A"/>
    <w:rsid w:val="00D66C9C"/>
    <w:rsid w:val="00D66DB7"/>
    <w:rsid w:val="00D66E29"/>
    <w:rsid w:val="00D67253"/>
    <w:rsid w:val="00D70994"/>
    <w:rsid w:val="00D71DB0"/>
    <w:rsid w:val="00D72183"/>
    <w:rsid w:val="00D72C78"/>
    <w:rsid w:val="00D739CB"/>
    <w:rsid w:val="00D73B5A"/>
    <w:rsid w:val="00D73D7A"/>
    <w:rsid w:val="00D74ECA"/>
    <w:rsid w:val="00D74ECC"/>
    <w:rsid w:val="00D75A7E"/>
    <w:rsid w:val="00D75EC7"/>
    <w:rsid w:val="00D7717D"/>
    <w:rsid w:val="00D77196"/>
    <w:rsid w:val="00D77AA9"/>
    <w:rsid w:val="00D80657"/>
    <w:rsid w:val="00D809B8"/>
    <w:rsid w:val="00D80DB9"/>
    <w:rsid w:val="00D81A56"/>
    <w:rsid w:val="00D81C9A"/>
    <w:rsid w:val="00D8244D"/>
    <w:rsid w:val="00D82673"/>
    <w:rsid w:val="00D82FE4"/>
    <w:rsid w:val="00D83295"/>
    <w:rsid w:val="00D83647"/>
    <w:rsid w:val="00D83863"/>
    <w:rsid w:val="00D83DF2"/>
    <w:rsid w:val="00D83EBD"/>
    <w:rsid w:val="00D84047"/>
    <w:rsid w:val="00D8553F"/>
    <w:rsid w:val="00D8668B"/>
    <w:rsid w:val="00D87AC6"/>
    <w:rsid w:val="00D87D2B"/>
    <w:rsid w:val="00D904AD"/>
    <w:rsid w:val="00D9117B"/>
    <w:rsid w:val="00D92BFC"/>
    <w:rsid w:val="00D93207"/>
    <w:rsid w:val="00D93EED"/>
    <w:rsid w:val="00D94226"/>
    <w:rsid w:val="00D94376"/>
    <w:rsid w:val="00D94D26"/>
    <w:rsid w:val="00D94F83"/>
    <w:rsid w:val="00D9542C"/>
    <w:rsid w:val="00D95916"/>
    <w:rsid w:val="00D96787"/>
    <w:rsid w:val="00D96B9A"/>
    <w:rsid w:val="00D96F10"/>
    <w:rsid w:val="00D96F36"/>
    <w:rsid w:val="00D97112"/>
    <w:rsid w:val="00D971FC"/>
    <w:rsid w:val="00D97272"/>
    <w:rsid w:val="00D97570"/>
    <w:rsid w:val="00D97B0A"/>
    <w:rsid w:val="00DA14B2"/>
    <w:rsid w:val="00DA190F"/>
    <w:rsid w:val="00DA1A55"/>
    <w:rsid w:val="00DA21AF"/>
    <w:rsid w:val="00DA228F"/>
    <w:rsid w:val="00DA3287"/>
    <w:rsid w:val="00DA34A5"/>
    <w:rsid w:val="00DA3558"/>
    <w:rsid w:val="00DA4555"/>
    <w:rsid w:val="00DA4953"/>
    <w:rsid w:val="00DA4E0F"/>
    <w:rsid w:val="00DA5AC0"/>
    <w:rsid w:val="00DA5E70"/>
    <w:rsid w:val="00DA667C"/>
    <w:rsid w:val="00DA66DB"/>
    <w:rsid w:val="00DA6AC3"/>
    <w:rsid w:val="00DA7163"/>
    <w:rsid w:val="00DA7406"/>
    <w:rsid w:val="00DA75D5"/>
    <w:rsid w:val="00DA793B"/>
    <w:rsid w:val="00DA7BFD"/>
    <w:rsid w:val="00DA7C3C"/>
    <w:rsid w:val="00DA7FB2"/>
    <w:rsid w:val="00DB11E4"/>
    <w:rsid w:val="00DB12F2"/>
    <w:rsid w:val="00DB1648"/>
    <w:rsid w:val="00DB17D3"/>
    <w:rsid w:val="00DB212E"/>
    <w:rsid w:val="00DB27AA"/>
    <w:rsid w:val="00DB2B49"/>
    <w:rsid w:val="00DB32F2"/>
    <w:rsid w:val="00DB331F"/>
    <w:rsid w:val="00DB351B"/>
    <w:rsid w:val="00DB3775"/>
    <w:rsid w:val="00DB37FE"/>
    <w:rsid w:val="00DB38EF"/>
    <w:rsid w:val="00DB4475"/>
    <w:rsid w:val="00DB44AD"/>
    <w:rsid w:val="00DB462F"/>
    <w:rsid w:val="00DB467E"/>
    <w:rsid w:val="00DB491F"/>
    <w:rsid w:val="00DB4F47"/>
    <w:rsid w:val="00DB53C4"/>
    <w:rsid w:val="00DB5BAE"/>
    <w:rsid w:val="00DB5C5C"/>
    <w:rsid w:val="00DB5F1A"/>
    <w:rsid w:val="00DB69A7"/>
    <w:rsid w:val="00DB7D42"/>
    <w:rsid w:val="00DC07F5"/>
    <w:rsid w:val="00DC1608"/>
    <w:rsid w:val="00DC215D"/>
    <w:rsid w:val="00DC2765"/>
    <w:rsid w:val="00DC30C1"/>
    <w:rsid w:val="00DC3B2D"/>
    <w:rsid w:val="00DC3CA0"/>
    <w:rsid w:val="00DC44E8"/>
    <w:rsid w:val="00DC45A8"/>
    <w:rsid w:val="00DC63CB"/>
    <w:rsid w:val="00DC6B4B"/>
    <w:rsid w:val="00DC6E84"/>
    <w:rsid w:val="00DC7C1D"/>
    <w:rsid w:val="00DD0901"/>
    <w:rsid w:val="00DD15F6"/>
    <w:rsid w:val="00DD1653"/>
    <w:rsid w:val="00DD1F8D"/>
    <w:rsid w:val="00DD2ABE"/>
    <w:rsid w:val="00DD2D7D"/>
    <w:rsid w:val="00DD4EFD"/>
    <w:rsid w:val="00DD4F37"/>
    <w:rsid w:val="00DD53F6"/>
    <w:rsid w:val="00DD553D"/>
    <w:rsid w:val="00DD5546"/>
    <w:rsid w:val="00DD5D77"/>
    <w:rsid w:val="00DD63FC"/>
    <w:rsid w:val="00DD654F"/>
    <w:rsid w:val="00DD6B22"/>
    <w:rsid w:val="00DD76E7"/>
    <w:rsid w:val="00DD7752"/>
    <w:rsid w:val="00DE062A"/>
    <w:rsid w:val="00DE1800"/>
    <w:rsid w:val="00DE1A46"/>
    <w:rsid w:val="00DE20DB"/>
    <w:rsid w:val="00DE384D"/>
    <w:rsid w:val="00DE496E"/>
    <w:rsid w:val="00DE5454"/>
    <w:rsid w:val="00DE5A61"/>
    <w:rsid w:val="00DE5E73"/>
    <w:rsid w:val="00DE5F25"/>
    <w:rsid w:val="00DE66F7"/>
    <w:rsid w:val="00DE6A22"/>
    <w:rsid w:val="00DE6A60"/>
    <w:rsid w:val="00DE795E"/>
    <w:rsid w:val="00DE7F40"/>
    <w:rsid w:val="00DF0B61"/>
    <w:rsid w:val="00DF0D0F"/>
    <w:rsid w:val="00DF1193"/>
    <w:rsid w:val="00DF1941"/>
    <w:rsid w:val="00DF27E9"/>
    <w:rsid w:val="00DF2F16"/>
    <w:rsid w:val="00DF3128"/>
    <w:rsid w:val="00DF342E"/>
    <w:rsid w:val="00DF3685"/>
    <w:rsid w:val="00DF42D1"/>
    <w:rsid w:val="00DF5075"/>
    <w:rsid w:val="00DF7DB3"/>
    <w:rsid w:val="00E00297"/>
    <w:rsid w:val="00E0071B"/>
    <w:rsid w:val="00E00AB4"/>
    <w:rsid w:val="00E00D76"/>
    <w:rsid w:val="00E015DE"/>
    <w:rsid w:val="00E017C8"/>
    <w:rsid w:val="00E02AE6"/>
    <w:rsid w:val="00E03D82"/>
    <w:rsid w:val="00E0483E"/>
    <w:rsid w:val="00E050E4"/>
    <w:rsid w:val="00E05DA1"/>
    <w:rsid w:val="00E06494"/>
    <w:rsid w:val="00E06B41"/>
    <w:rsid w:val="00E0732A"/>
    <w:rsid w:val="00E07DA7"/>
    <w:rsid w:val="00E107F3"/>
    <w:rsid w:val="00E10D80"/>
    <w:rsid w:val="00E11213"/>
    <w:rsid w:val="00E1153A"/>
    <w:rsid w:val="00E11C4A"/>
    <w:rsid w:val="00E12FAB"/>
    <w:rsid w:val="00E13C10"/>
    <w:rsid w:val="00E14F44"/>
    <w:rsid w:val="00E150DF"/>
    <w:rsid w:val="00E1518C"/>
    <w:rsid w:val="00E156D5"/>
    <w:rsid w:val="00E1593C"/>
    <w:rsid w:val="00E15ACF"/>
    <w:rsid w:val="00E1632D"/>
    <w:rsid w:val="00E167FC"/>
    <w:rsid w:val="00E16BC2"/>
    <w:rsid w:val="00E16F78"/>
    <w:rsid w:val="00E172A7"/>
    <w:rsid w:val="00E17C0A"/>
    <w:rsid w:val="00E17C8C"/>
    <w:rsid w:val="00E17D4F"/>
    <w:rsid w:val="00E20037"/>
    <w:rsid w:val="00E2013E"/>
    <w:rsid w:val="00E21129"/>
    <w:rsid w:val="00E212FF"/>
    <w:rsid w:val="00E214B3"/>
    <w:rsid w:val="00E21B0B"/>
    <w:rsid w:val="00E2200A"/>
    <w:rsid w:val="00E226E9"/>
    <w:rsid w:val="00E2474B"/>
    <w:rsid w:val="00E2477A"/>
    <w:rsid w:val="00E24A7A"/>
    <w:rsid w:val="00E24F77"/>
    <w:rsid w:val="00E25720"/>
    <w:rsid w:val="00E26B46"/>
    <w:rsid w:val="00E26F98"/>
    <w:rsid w:val="00E27999"/>
    <w:rsid w:val="00E30D17"/>
    <w:rsid w:val="00E30EEA"/>
    <w:rsid w:val="00E31DCD"/>
    <w:rsid w:val="00E33A03"/>
    <w:rsid w:val="00E33B3D"/>
    <w:rsid w:val="00E34AC6"/>
    <w:rsid w:val="00E34EC4"/>
    <w:rsid w:val="00E35F51"/>
    <w:rsid w:val="00E36056"/>
    <w:rsid w:val="00E361CE"/>
    <w:rsid w:val="00E36280"/>
    <w:rsid w:val="00E3700D"/>
    <w:rsid w:val="00E370BA"/>
    <w:rsid w:val="00E370E2"/>
    <w:rsid w:val="00E372A1"/>
    <w:rsid w:val="00E3768D"/>
    <w:rsid w:val="00E37716"/>
    <w:rsid w:val="00E406B1"/>
    <w:rsid w:val="00E42305"/>
    <w:rsid w:val="00E42388"/>
    <w:rsid w:val="00E427F1"/>
    <w:rsid w:val="00E42A10"/>
    <w:rsid w:val="00E42A8A"/>
    <w:rsid w:val="00E42BA7"/>
    <w:rsid w:val="00E42DE0"/>
    <w:rsid w:val="00E43013"/>
    <w:rsid w:val="00E43193"/>
    <w:rsid w:val="00E4393D"/>
    <w:rsid w:val="00E4441B"/>
    <w:rsid w:val="00E4453A"/>
    <w:rsid w:val="00E447C3"/>
    <w:rsid w:val="00E465A2"/>
    <w:rsid w:val="00E46761"/>
    <w:rsid w:val="00E4774A"/>
    <w:rsid w:val="00E4783A"/>
    <w:rsid w:val="00E47AB2"/>
    <w:rsid w:val="00E47B47"/>
    <w:rsid w:val="00E47F4E"/>
    <w:rsid w:val="00E50FE7"/>
    <w:rsid w:val="00E5146C"/>
    <w:rsid w:val="00E51735"/>
    <w:rsid w:val="00E51AD5"/>
    <w:rsid w:val="00E51D06"/>
    <w:rsid w:val="00E52796"/>
    <w:rsid w:val="00E52B35"/>
    <w:rsid w:val="00E52FD5"/>
    <w:rsid w:val="00E53156"/>
    <w:rsid w:val="00E53C0E"/>
    <w:rsid w:val="00E54171"/>
    <w:rsid w:val="00E541C7"/>
    <w:rsid w:val="00E5441C"/>
    <w:rsid w:val="00E5446D"/>
    <w:rsid w:val="00E54F8C"/>
    <w:rsid w:val="00E55227"/>
    <w:rsid w:val="00E55688"/>
    <w:rsid w:val="00E5749C"/>
    <w:rsid w:val="00E57A0D"/>
    <w:rsid w:val="00E60104"/>
    <w:rsid w:val="00E607CE"/>
    <w:rsid w:val="00E60A8A"/>
    <w:rsid w:val="00E60EBE"/>
    <w:rsid w:val="00E6154E"/>
    <w:rsid w:val="00E62A79"/>
    <w:rsid w:val="00E62C03"/>
    <w:rsid w:val="00E62E4F"/>
    <w:rsid w:val="00E6364E"/>
    <w:rsid w:val="00E6387C"/>
    <w:rsid w:val="00E63B13"/>
    <w:rsid w:val="00E643AC"/>
    <w:rsid w:val="00E65197"/>
    <w:rsid w:val="00E65565"/>
    <w:rsid w:val="00E65FFA"/>
    <w:rsid w:val="00E662F9"/>
    <w:rsid w:val="00E665EF"/>
    <w:rsid w:val="00E66C77"/>
    <w:rsid w:val="00E66DE2"/>
    <w:rsid w:val="00E678D3"/>
    <w:rsid w:val="00E67911"/>
    <w:rsid w:val="00E67B75"/>
    <w:rsid w:val="00E67F13"/>
    <w:rsid w:val="00E70363"/>
    <w:rsid w:val="00E709C5"/>
    <w:rsid w:val="00E70BA4"/>
    <w:rsid w:val="00E70BCC"/>
    <w:rsid w:val="00E71389"/>
    <w:rsid w:val="00E7177B"/>
    <w:rsid w:val="00E72173"/>
    <w:rsid w:val="00E72624"/>
    <w:rsid w:val="00E72728"/>
    <w:rsid w:val="00E7283C"/>
    <w:rsid w:val="00E72BE8"/>
    <w:rsid w:val="00E74514"/>
    <w:rsid w:val="00E74984"/>
    <w:rsid w:val="00E7519A"/>
    <w:rsid w:val="00E75DF1"/>
    <w:rsid w:val="00E76261"/>
    <w:rsid w:val="00E763A4"/>
    <w:rsid w:val="00E763F6"/>
    <w:rsid w:val="00E770EC"/>
    <w:rsid w:val="00E77174"/>
    <w:rsid w:val="00E77265"/>
    <w:rsid w:val="00E812BF"/>
    <w:rsid w:val="00E82228"/>
    <w:rsid w:val="00E82A46"/>
    <w:rsid w:val="00E82DCE"/>
    <w:rsid w:val="00E82F32"/>
    <w:rsid w:val="00E83155"/>
    <w:rsid w:val="00E83ABA"/>
    <w:rsid w:val="00E8488B"/>
    <w:rsid w:val="00E848E4"/>
    <w:rsid w:val="00E84F4D"/>
    <w:rsid w:val="00E85D70"/>
    <w:rsid w:val="00E8669D"/>
    <w:rsid w:val="00E873C2"/>
    <w:rsid w:val="00E87BB1"/>
    <w:rsid w:val="00E87C6A"/>
    <w:rsid w:val="00E87D8D"/>
    <w:rsid w:val="00E87DBF"/>
    <w:rsid w:val="00E91365"/>
    <w:rsid w:val="00E913BC"/>
    <w:rsid w:val="00E91AD5"/>
    <w:rsid w:val="00E92DF3"/>
    <w:rsid w:val="00E9318B"/>
    <w:rsid w:val="00E932B8"/>
    <w:rsid w:val="00E93827"/>
    <w:rsid w:val="00E93D87"/>
    <w:rsid w:val="00E9473A"/>
    <w:rsid w:val="00E94929"/>
    <w:rsid w:val="00E94E58"/>
    <w:rsid w:val="00E95388"/>
    <w:rsid w:val="00E95775"/>
    <w:rsid w:val="00E96245"/>
    <w:rsid w:val="00E963FC"/>
    <w:rsid w:val="00E966E6"/>
    <w:rsid w:val="00E968CF"/>
    <w:rsid w:val="00E96E6A"/>
    <w:rsid w:val="00E973AE"/>
    <w:rsid w:val="00E97F16"/>
    <w:rsid w:val="00EA0BDD"/>
    <w:rsid w:val="00EA1B2D"/>
    <w:rsid w:val="00EA1BD3"/>
    <w:rsid w:val="00EA1C96"/>
    <w:rsid w:val="00EA1E46"/>
    <w:rsid w:val="00EA31CF"/>
    <w:rsid w:val="00EA34E0"/>
    <w:rsid w:val="00EA3F72"/>
    <w:rsid w:val="00EA4C98"/>
    <w:rsid w:val="00EA572E"/>
    <w:rsid w:val="00EA5CD3"/>
    <w:rsid w:val="00EA6540"/>
    <w:rsid w:val="00EA6B65"/>
    <w:rsid w:val="00EA6EA9"/>
    <w:rsid w:val="00EA72E0"/>
    <w:rsid w:val="00EA75F3"/>
    <w:rsid w:val="00EA77DE"/>
    <w:rsid w:val="00EA7A8F"/>
    <w:rsid w:val="00EB0648"/>
    <w:rsid w:val="00EB0CA2"/>
    <w:rsid w:val="00EB0F62"/>
    <w:rsid w:val="00EB1372"/>
    <w:rsid w:val="00EB1B97"/>
    <w:rsid w:val="00EB2B93"/>
    <w:rsid w:val="00EB3881"/>
    <w:rsid w:val="00EB3906"/>
    <w:rsid w:val="00EB3D4E"/>
    <w:rsid w:val="00EB492D"/>
    <w:rsid w:val="00EB4AD1"/>
    <w:rsid w:val="00EB5250"/>
    <w:rsid w:val="00EB5F37"/>
    <w:rsid w:val="00EB6341"/>
    <w:rsid w:val="00EB6418"/>
    <w:rsid w:val="00EB6B4C"/>
    <w:rsid w:val="00EB72F3"/>
    <w:rsid w:val="00EB76F5"/>
    <w:rsid w:val="00EB7715"/>
    <w:rsid w:val="00EC09CE"/>
    <w:rsid w:val="00EC0FA9"/>
    <w:rsid w:val="00EC1A09"/>
    <w:rsid w:val="00EC27FB"/>
    <w:rsid w:val="00EC2EFF"/>
    <w:rsid w:val="00EC40BA"/>
    <w:rsid w:val="00EC4637"/>
    <w:rsid w:val="00EC468B"/>
    <w:rsid w:val="00EC5655"/>
    <w:rsid w:val="00EC70B2"/>
    <w:rsid w:val="00EC76B1"/>
    <w:rsid w:val="00ED0075"/>
    <w:rsid w:val="00ED01B6"/>
    <w:rsid w:val="00ED0716"/>
    <w:rsid w:val="00ED0C7D"/>
    <w:rsid w:val="00ED0D18"/>
    <w:rsid w:val="00ED1D14"/>
    <w:rsid w:val="00ED1E35"/>
    <w:rsid w:val="00ED28B7"/>
    <w:rsid w:val="00ED2A0B"/>
    <w:rsid w:val="00ED37E2"/>
    <w:rsid w:val="00ED38D7"/>
    <w:rsid w:val="00ED3EC2"/>
    <w:rsid w:val="00ED4212"/>
    <w:rsid w:val="00ED4348"/>
    <w:rsid w:val="00ED47F8"/>
    <w:rsid w:val="00ED51F9"/>
    <w:rsid w:val="00ED52AF"/>
    <w:rsid w:val="00ED5880"/>
    <w:rsid w:val="00ED5AD5"/>
    <w:rsid w:val="00ED5DD8"/>
    <w:rsid w:val="00ED5E88"/>
    <w:rsid w:val="00ED5F78"/>
    <w:rsid w:val="00ED63A1"/>
    <w:rsid w:val="00ED7CBF"/>
    <w:rsid w:val="00EE0209"/>
    <w:rsid w:val="00EE0959"/>
    <w:rsid w:val="00EE10A1"/>
    <w:rsid w:val="00EE12A5"/>
    <w:rsid w:val="00EE1A00"/>
    <w:rsid w:val="00EE284D"/>
    <w:rsid w:val="00EE2E23"/>
    <w:rsid w:val="00EE3207"/>
    <w:rsid w:val="00EE33D1"/>
    <w:rsid w:val="00EE3ECC"/>
    <w:rsid w:val="00EE543A"/>
    <w:rsid w:val="00EE5A1D"/>
    <w:rsid w:val="00EE6FB0"/>
    <w:rsid w:val="00EE712A"/>
    <w:rsid w:val="00EE7208"/>
    <w:rsid w:val="00EF04E0"/>
    <w:rsid w:val="00EF050E"/>
    <w:rsid w:val="00EF0B86"/>
    <w:rsid w:val="00EF1BFA"/>
    <w:rsid w:val="00EF1C12"/>
    <w:rsid w:val="00EF20CF"/>
    <w:rsid w:val="00EF2776"/>
    <w:rsid w:val="00EF28AC"/>
    <w:rsid w:val="00EF2CC5"/>
    <w:rsid w:val="00EF2F2D"/>
    <w:rsid w:val="00EF39C2"/>
    <w:rsid w:val="00EF3ADA"/>
    <w:rsid w:val="00EF4209"/>
    <w:rsid w:val="00EF4381"/>
    <w:rsid w:val="00EF491C"/>
    <w:rsid w:val="00EF4EEC"/>
    <w:rsid w:val="00EF5FFB"/>
    <w:rsid w:val="00EF6588"/>
    <w:rsid w:val="00EF66EA"/>
    <w:rsid w:val="00EF704F"/>
    <w:rsid w:val="00EF705D"/>
    <w:rsid w:val="00EF7EB5"/>
    <w:rsid w:val="00EF7F8C"/>
    <w:rsid w:val="00F0067F"/>
    <w:rsid w:val="00F0098B"/>
    <w:rsid w:val="00F01032"/>
    <w:rsid w:val="00F01172"/>
    <w:rsid w:val="00F01441"/>
    <w:rsid w:val="00F01D3A"/>
    <w:rsid w:val="00F01F96"/>
    <w:rsid w:val="00F01FCC"/>
    <w:rsid w:val="00F02102"/>
    <w:rsid w:val="00F02EB5"/>
    <w:rsid w:val="00F02EE5"/>
    <w:rsid w:val="00F033D9"/>
    <w:rsid w:val="00F04506"/>
    <w:rsid w:val="00F047E0"/>
    <w:rsid w:val="00F04C85"/>
    <w:rsid w:val="00F051D8"/>
    <w:rsid w:val="00F054EC"/>
    <w:rsid w:val="00F055E3"/>
    <w:rsid w:val="00F06077"/>
    <w:rsid w:val="00F064BA"/>
    <w:rsid w:val="00F064EF"/>
    <w:rsid w:val="00F0753F"/>
    <w:rsid w:val="00F07CD6"/>
    <w:rsid w:val="00F102C0"/>
    <w:rsid w:val="00F10DD2"/>
    <w:rsid w:val="00F1144D"/>
    <w:rsid w:val="00F121D4"/>
    <w:rsid w:val="00F12214"/>
    <w:rsid w:val="00F128BA"/>
    <w:rsid w:val="00F134C5"/>
    <w:rsid w:val="00F134FB"/>
    <w:rsid w:val="00F13941"/>
    <w:rsid w:val="00F13EA6"/>
    <w:rsid w:val="00F1414D"/>
    <w:rsid w:val="00F158F8"/>
    <w:rsid w:val="00F159CC"/>
    <w:rsid w:val="00F15AED"/>
    <w:rsid w:val="00F15C10"/>
    <w:rsid w:val="00F15DA6"/>
    <w:rsid w:val="00F162D5"/>
    <w:rsid w:val="00F1659D"/>
    <w:rsid w:val="00F1758A"/>
    <w:rsid w:val="00F2118B"/>
    <w:rsid w:val="00F2147B"/>
    <w:rsid w:val="00F2155F"/>
    <w:rsid w:val="00F227C4"/>
    <w:rsid w:val="00F229FD"/>
    <w:rsid w:val="00F22FD3"/>
    <w:rsid w:val="00F23337"/>
    <w:rsid w:val="00F23433"/>
    <w:rsid w:val="00F24A33"/>
    <w:rsid w:val="00F24DF7"/>
    <w:rsid w:val="00F25053"/>
    <w:rsid w:val="00F2642C"/>
    <w:rsid w:val="00F26FFA"/>
    <w:rsid w:val="00F27939"/>
    <w:rsid w:val="00F27DD8"/>
    <w:rsid w:val="00F27F03"/>
    <w:rsid w:val="00F30193"/>
    <w:rsid w:val="00F30618"/>
    <w:rsid w:val="00F30B01"/>
    <w:rsid w:val="00F30EE8"/>
    <w:rsid w:val="00F310FE"/>
    <w:rsid w:val="00F32018"/>
    <w:rsid w:val="00F323A3"/>
    <w:rsid w:val="00F32795"/>
    <w:rsid w:val="00F32A2C"/>
    <w:rsid w:val="00F32AA3"/>
    <w:rsid w:val="00F32BD0"/>
    <w:rsid w:val="00F33021"/>
    <w:rsid w:val="00F330CF"/>
    <w:rsid w:val="00F34A5A"/>
    <w:rsid w:val="00F34AA7"/>
    <w:rsid w:val="00F34D72"/>
    <w:rsid w:val="00F35A13"/>
    <w:rsid w:val="00F35EBC"/>
    <w:rsid w:val="00F36A3B"/>
    <w:rsid w:val="00F37323"/>
    <w:rsid w:val="00F37BCD"/>
    <w:rsid w:val="00F40CDF"/>
    <w:rsid w:val="00F4122E"/>
    <w:rsid w:val="00F414A0"/>
    <w:rsid w:val="00F419CA"/>
    <w:rsid w:val="00F41A36"/>
    <w:rsid w:val="00F4256A"/>
    <w:rsid w:val="00F42705"/>
    <w:rsid w:val="00F43943"/>
    <w:rsid w:val="00F44042"/>
    <w:rsid w:val="00F44855"/>
    <w:rsid w:val="00F44CE8"/>
    <w:rsid w:val="00F4536F"/>
    <w:rsid w:val="00F467F8"/>
    <w:rsid w:val="00F4698E"/>
    <w:rsid w:val="00F469BD"/>
    <w:rsid w:val="00F46F70"/>
    <w:rsid w:val="00F477E1"/>
    <w:rsid w:val="00F478ED"/>
    <w:rsid w:val="00F47DE8"/>
    <w:rsid w:val="00F507D9"/>
    <w:rsid w:val="00F51037"/>
    <w:rsid w:val="00F516A6"/>
    <w:rsid w:val="00F51C05"/>
    <w:rsid w:val="00F52A6C"/>
    <w:rsid w:val="00F5345A"/>
    <w:rsid w:val="00F5349F"/>
    <w:rsid w:val="00F54284"/>
    <w:rsid w:val="00F54318"/>
    <w:rsid w:val="00F54604"/>
    <w:rsid w:val="00F5486E"/>
    <w:rsid w:val="00F557DF"/>
    <w:rsid w:val="00F55D5E"/>
    <w:rsid w:val="00F56DD2"/>
    <w:rsid w:val="00F611D1"/>
    <w:rsid w:val="00F61367"/>
    <w:rsid w:val="00F61A25"/>
    <w:rsid w:val="00F61E1A"/>
    <w:rsid w:val="00F6288C"/>
    <w:rsid w:val="00F63EFD"/>
    <w:rsid w:val="00F64464"/>
    <w:rsid w:val="00F65D0D"/>
    <w:rsid w:val="00F662EF"/>
    <w:rsid w:val="00F67309"/>
    <w:rsid w:val="00F6754D"/>
    <w:rsid w:val="00F67D98"/>
    <w:rsid w:val="00F70D1F"/>
    <w:rsid w:val="00F714C3"/>
    <w:rsid w:val="00F71BF1"/>
    <w:rsid w:val="00F71CAA"/>
    <w:rsid w:val="00F725BF"/>
    <w:rsid w:val="00F72905"/>
    <w:rsid w:val="00F729C8"/>
    <w:rsid w:val="00F7364D"/>
    <w:rsid w:val="00F73969"/>
    <w:rsid w:val="00F756B5"/>
    <w:rsid w:val="00F75BD2"/>
    <w:rsid w:val="00F75FCF"/>
    <w:rsid w:val="00F7621A"/>
    <w:rsid w:val="00F76A71"/>
    <w:rsid w:val="00F76C8C"/>
    <w:rsid w:val="00F76EB4"/>
    <w:rsid w:val="00F77221"/>
    <w:rsid w:val="00F80CB1"/>
    <w:rsid w:val="00F80F62"/>
    <w:rsid w:val="00F815DF"/>
    <w:rsid w:val="00F81C65"/>
    <w:rsid w:val="00F82638"/>
    <w:rsid w:val="00F82D3E"/>
    <w:rsid w:val="00F82E52"/>
    <w:rsid w:val="00F833C9"/>
    <w:rsid w:val="00F849BB"/>
    <w:rsid w:val="00F84E42"/>
    <w:rsid w:val="00F84F96"/>
    <w:rsid w:val="00F85D4C"/>
    <w:rsid w:val="00F861D4"/>
    <w:rsid w:val="00F862E1"/>
    <w:rsid w:val="00F8644B"/>
    <w:rsid w:val="00F86C4B"/>
    <w:rsid w:val="00F904B4"/>
    <w:rsid w:val="00F90DBF"/>
    <w:rsid w:val="00F910E9"/>
    <w:rsid w:val="00F9149F"/>
    <w:rsid w:val="00F9150D"/>
    <w:rsid w:val="00F91E4C"/>
    <w:rsid w:val="00F921C7"/>
    <w:rsid w:val="00F922E0"/>
    <w:rsid w:val="00F93216"/>
    <w:rsid w:val="00F935DD"/>
    <w:rsid w:val="00F94765"/>
    <w:rsid w:val="00F94C92"/>
    <w:rsid w:val="00F94FF2"/>
    <w:rsid w:val="00F95938"/>
    <w:rsid w:val="00F95D21"/>
    <w:rsid w:val="00F965C0"/>
    <w:rsid w:val="00F968E2"/>
    <w:rsid w:val="00F96EA2"/>
    <w:rsid w:val="00F96F0D"/>
    <w:rsid w:val="00F979EF"/>
    <w:rsid w:val="00FA08ED"/>
    <w:rsid w:val="00FA0AA4"/>
    <w:rsid w:val="00FA18E7"/>
    <w:rsid w:val="00FA1CFD"/>
    <w:rsid w:val="00FA2032"/>
    <w:rsid w:val="00FA2724"/>
    <w:rsid w:val="00FA2BEA"/>
    <w:rsid w:val="00FA2D19"/>
    <w:rsid w:val="00FA33A2"/>
    <w:rsid w:val="00FA46A0"/>
    <w:rsid w:val="00FA47E8"/>
    <w:rsid w:val="00FA47F9"/>
    <w:rsid w:val="00FA4819"/>
    <w:rsid w:val="00FA4D4D"/>
    <w:rsid w:val="00FA4D7C"/>
    <w:rsid w:val="00FA6229"/>
    <w:rsid w:val="00FA65C7"/>
    <w:rsid w:val="00FA6725"/>
    <w:rsid w:val="00FA6A41"/>
    <w:rsid w:val="00FA6D7D"/>
    <w:rsid w:val="00FA79B8"/>
    <w:rsid w:val="00FA7DAC"/>
    <w:rsid w:val="00FB2C8E"/>
    <w:rsid w:val="00FB3C2F"/>
    <w:rsid w:val="00FB439B"/>
    <w:rsid w:val="00FB43EA"/>
    <w:rsid w:val="00FB5BB2"/>
    <w:rsid w:val="00FB5DA3"/>
    <w:rsid w:val="00FB6F3E"/>
    <w:rsid w:val="00FB72B9"/>
    <w:rsid w:val="00FB7BBE"/>
    <w:rsid w:val="00FB7CC8"/>
    <w:rsid w:val="00FC0360"/>
    <w:rsid w:val="00FC05C0"/>
    <w:rsid w:val="00FC0BBC"/>
    <w:rsid w:val="00FC12E0"/>
    <w:rsid w:val="00FC135C"/>
    <w:rsid w:val="00FC1B44"/>
    <w:rsid w:val="00FC1EDC"/>
    <w:rsid w:val="00FC227F"/>
    <w:rsid w:val="00FC26E2"/>
    <w:rsid w:val="00FC2879"/>
    <w:rsid w:val="00FC2934"/>
    <w:rsid w:val="00FC38B6"/>
    <w:rsid w:val="00FC4467"/>
    <w:rsid w:val="00FC4B84"/>
    <w:rsid w:val="00FC57D8"/>
    <w:rsid w:val="00FC5DF0"/>
    <w:rsid w:val="00FC5FF3"/>
    <w:rsid w:val="00FC630D"/>
    <w:rsid w:val="00FC63D4"/>
    <w:rsid w:val="00FC7310"/>
    <w:rsid w:val="00FD06C2"/>
    <w:rsid w:val="00FD0865"/>
    <w:rsid w:val="00FD1375"/>
    <w:rsid w:val="00FD1436"/>
    <w:rsid w:val="00FD188D"/>
    <w:rsid w:val="00FD19E2"/>
    <w:rsid w:val="00FD25C0"/>
    <w:rsid w:val="00FD2A16"/>
    <w:rsid w:val="00FD2C42"/>
    <w:rsid w:val="00FD2EFA"/>
    <w:rsid w:val="00FD32A1"/>
    <w:rsid w:val="00FD375F"/>
    <w:rsid w:val="00FD41FE"/>
    <w:rsid w:val="00FD4C02"/>
    <w:rsid w:val="00FD51D8"/>
    <w:rsid w:val="00FD562F"/>
    <w:rsid w:val="00FD5B26"/>
    <w:rsid w:val="00FD6A97"/>
    <w:rsid w:val="00FD6DDF"/>
    <w:rsid w:val="00FD757F"/>
    <w:rsid w:val="00FD762D"/>
    <w:rsid w:val="00FE05BC"/>
    <w:rsid w:val="00FE0D77"/>
    <w:rsid w:val="00FE1285"/>
    <w:rsid w:val="00FE13F5"/>
    <w:rsid w:val="00FE15AB"/>
    <w:rsid w:val="00FE24B4"/>
    <w:rsid w:val="00FE32E2"/>
    <w:rsid w:val="00FE4712"/>
    <w:rsid w:val="00FE4F4B"/>
    <w:rsid w:val="00FE54D6"/>
    <w:rsid w:val="00FE5600"/>
    <w:rsid w:val="00FE579D"/>
    <w:rsid w:val="00FE6A7E"/>
    <w:rsid w:val="00FE6D1B"/>
    <w:rsid w:val="00FE77D8"/>
    <w:rsid w:val="00FE7CCC"/>
    <w:rsid w:val="00FE7D53"/>
    <w:rsid w:val="00FE7EF9"/>
    <w:rsid w:val="00FF04BD"/>
    <w:rsid w:val="00FF0855"/>
    <w:rsid w:val="00FF0981"/>
    <w:rsid w:val="00FF1374"/>
    <w:rsid w:val="00FF1E57"/>
    <w:rsid w:val="00FF2242"/>
    <w:rsid w:val="00FF2512"/>
    <w:rsid w:val="00FF2704"/>
    <w:rsid w:val="00FF39EB"/>
    <w:rsid w:val="00FF3A54"/>
    <w:rsid w:val="00FF4632"/>
    <w:rsid w:val="00FF53BF"/>
    <w:rsid w:val="00FF57F7"/>
    <w:rsid w:val="00FF5B0D"/>
    <w:rsid w:val="00FF6B08"/>
    <w:rsid w:val="00FF7820"/>
    <w:rsid w:val="00FF7C4B"/>
    <w:rsid w:val="014F005F"/>
    <w:rsid w:val="0168051A"/>
    <w:rsid w:val="016C006F"/>
    <w:rsid w:val="017534C5"/>
    <w:rsid w:val="017702D3"/>
    <w:rsid w:val="017A5152"/>
    <w:rsid w:val="017B09E6"/>
    <w:rsid w:val="01877DBD"/>
    <w:rsid w:val="01970704"/>
    <w:rsid w:val="019D55FE"/>
    <w:rsid w:val="01A93CD5"/>
    <w:rsid w:val="01B5084F"/>
    <w:rsid w:val="01D00583"/>
    <w:rsid w:val="01E40AA3"/>
    <w:rsid w:val="01E8373F"/>
    <w:rsid w:val="01EE6858"/>
    <w:rsid w:val="01FC4B14"/>
    <w:rsid w:val="02025382"/>
    <w:rsid w:val="02135623"/>
    <w:rsid w:val="024737BC"/>
    <w:rsid w:val="02475A45"/>
    <w:rsid w:val="024F161B"/>
    <w:rsid w:val="0251079D"/>
    <w:rsid w:val="026823A7"/>
    <w:rsid w:val="02712DDB"/>
    <w:rsid w:val="02764E9C"/>
    <w:rsid w:val="028265A2"/>
    <w:rsid w:val="02875E51"/>
    <w:rsid w:val="02923B7C"/>
    <w:rsid w:val="029E6F0F"/>
    <w:rsid w:val="02A3373A"/>
    <w:rsid w:val="02B524D4"/>
    <w:rsid w:val="02DD0D00"/>
    <w:rsid w:val="030D40BE"/>
    <w:rsid w:val="03227EEF"/>
    <w:rsid w:val="03261624"/>
    <w:rsid w:val="032C4EC4"/>
    <w:rsid w:val="033A3000"/>
    <w:rsid w:val="03470FD8"/>
    <w:rsid w:val="03596458"/>
    <w:rsid w:val="036D69C9"/>
    <w:rsid w:val="03755603"/>
    <w:rsid w:val="039F7C0B"/>
    <w:rsid w:val="03A13B66"/>
    <w:rsid w:val="03A91B70"/>
    <w:rsid w:val="03C1322F"/>
    <w:rsid w:val="03ED506F"/>
    <w:rsid w:val="03F53BD1"/>
    <w:rsid w:val="04001E51"/>
    <w:rsid w:val="04087105"/>
    <w:rsid w:val="041B21BA"/>
    <w:rsid w:val="043E369A"/>
    <w:rsid w:val="044A0155"/>
    <w:rsid w:val="045521C0"/>
    <w:rsid w:val="045D0FD5"/>
    <w:rsid w:val="046B3475"/>
    <w:rsid w:val="047168CE"/>
    <w:rsid w:val="047F2D99"/>
    <w:rsid w:val="048F6BFA"/>
    <w:rsid w:val="0490144A"/>
    <w:rsid w:val="049E50B6"/>
    <w:rsid w:val="04A42800"/>
    <w:rsid w:val="04AC61EE"/>
    <w:rsid w:val="04C908D3"/>
    <w:rsid w:val="04D42DAD"/>
    <w:rsid w:val="04EE3E2C"/>
    <w:rsid w:val="0507062D"/>
    <w:rsid w:val="05086A68"/>
    <w:rsid w:val="05104E1E"/>
    <w:rsid w:val="05170E9A"/>
    <w:rsid w:val="051C2CDE"/>
    <w:rsid w:val="05250583"/>
    <w:rsid w:val="05266BDF"/>
    <w:rsid w:val="05674AA4"/>
    <w:rsid w:val="05701686"/>
    <w:rsid w:val="05804887"/>
    <w:rsid w:val="05965546"/>
    <w:rsid w:val="05A358B2"/>
    <w:rsid w:val="05DC1C09"/>
    <w:rsid w:val="05E13B97"/>
    <w:rsid w:val="05F67D4A"/>
    <w:rsid w:val="05FC16A5"/>
    <w:rsid w:val="06032EAE"/>
    <w:rsid w:val="061558CD"/>
    <w:rsid w:val="061D677B"/>
    <w:rsid w:val="062F259D"/>
    <w:rsid w:val="066703BD"/>
    <w:rsid w:val="066F6E3E"/>
    <w:rsid w:val="0678526E"/>
    <w:rsid w:val="068066AE"/>
    <w:rsid w:val="068A08F6"/>
    <w:rsid w:val="06A87761"/>
    <w:rsid w:val="06C639AB"/>
    <w:rsid w:val="06D966CA"/>
    <w:rsid w:val="06DF0467"/>
    <w:rsid w:val="06DF12A0"/>
    <w:rsid w:val="07027CB2"/>
    <w:rsid w:val="071048D6"/>
    <w:rsid w:val="072B1B1B"/>
    <w:rsid w:val="07351E35"/>
    <w:rsid w:val="073E518E"/>
    <w:rsid w:val="074255F0"/>
    <w:rsid w:val="074967E8"/>
    <w:rsid w:val="075E1FA5"/>
    <w:rsid w:val="076C3301"/>
    <w:rsid w:val="07791DAB"/>
    <w:rsid w:val="07810200"/>
    <w:rsid w:val="0781718A"/>
    <w:rsid w:val="078C5F2F"/>
    <w:rsid w:val="079B438E"/>
    <w:rsid w:val="07A70F85"/>
    <w:rsid w:val="07CC117A"/>
    <w:rsid w:val="07DA0DEF"/>
    <w:rsid w:val="07DC7ABA"/>
    <w:rsid w:val="07E13D6B"/>
    <w:rsid w:val="07EE405B"/>
    <w:rsid w:val="07F27B91"/>
    <w:rsid w:val="07FD1335"/>
    <w:rsid w:val="08032E9F"/>
    <w:rsid w:val="0808754A"/>
    <w:rsid w:val="083D144A"/>
    <w:rsid w:val="083F37DA"/>
    <w:rsid w:val="085331B4"/>
    <w:rsid w:val="086B281C"/>
    <w:rsid w:val="086F26E2"/>
    <w:rsid w:val="08721EC6"/>
    <w:rsid w:val="087C3025"/>
    <w:rsid w:val="088879A4"/>
    <w:rsid w:val="08A14E2F"/>
    <w:rsid w:val="08A52634"/>
    <w:rsid w:val="08B11B72"/>
    <w:rsid w:val="08FF38D9"/>
    <w:rsid w:val="092107E3"/>
    <w:rsid w:val="09230889"/>
    <w:rsid w:val="092454E8"/>
    <w:rsid w:val="09312D0F"/>
    <w:rsid w:val="0932241F"/>
    <w:rsid w:val="093964CD"/>
    <w:rsid w:val="093F0D49"/>
    <w:rsid w:val="094F73C2"/>
    <w:rsid w:val="09635565"/>
    <w:rsid w:val="0979398B"/>
    <w:rsid w:val="099617A6"/>
    <w:rsid w:val="09C20619"/>
    <w:rsid w:val="09C7183F"/>
    <w:rsid w:val="09C8276D"/>
    <w:rsid w:val="09CE6D2C"/>
    <w:rsid w:val="09D37841"/>
    <w:rsid w:val="09D92F4C"/>
    <w:rsid w:val="09DF4A0E"/>
    <w:rsid w:val="09E27FA4"/>
    <w:rsid w:val="09E96BC6"/>
    <w:rsid w:val="09EA39F6"/>
    <w:rsid w:val="09F665FE"/>
    <w:rsid w:val="09FD1048"/>
    <w:rsid w:val="0A16708B"/>
    <w:rsid w:val="0A223459"/>
    <w:rsid w:val="0A32069D"/>
    <w:rsid w:val="0A601E1C"/>
    <w:rsid w:val="0A79501B"/>
    <w:rsid w:val="0A797DE0"/>
    <w:rsid w:val="0A816C5E"/>
    <w:rsid w:val="0A8729A8"/>
    <w:rsid w:val="0A87313C"/>
    <w:rsid w:val="0A9E07F7"/>
    <w:rsid w:val="0AB379D5"/>
    <w:rsid w:val="0AC566E7"/>
    <w:rsid w:val="0AE67DD0"/>
    <w:rsid w:val="0AE934C5"/>
    <w:rsid w:val="0AEB16BF"/>
    <w:rsid w:val="0AEB34D1"/>
    <w:rsid w:val="0AF85C7B"/>
    <w:rsid w:val="0AF94AAC"/>
    <w:rsid w:val="0B154743"/>
    <w:rsid w:val="0B1C5B97"/>
    <w:rsid w:val="0B1D51CB"/>
    <w:rsid w:val="0B201358"/>
    <w:rsid w:val="0B2C046E"/>
    <w:rsid w:val="0B40259B"/>
    <w:rsid w:val="0B416FFB"/>
    <w:rsid w:val="0B4B7E79"/>
    <w:rsid w:val="0B547F93"/>
    <w:rsid w:val="0B5625A7"/>
    <w:rsid w:val="0B5807E8"/>
    <w:rsid w:val="0B6158EF"/>
    <w:rsid w:val="0BA063E0"/>
    <w:rsid w:val="0BB146B9"/>
    <w:rsid w:val="0BC47178"/>
    <w:rsid w:val="0BD50DAF"/>
    <w:rsid w:val="0BD952DF"/>
    <w:rsid w:val="0BDB2461"/>
    <w:rsid w:val="0BE41093"/>
    <w:rsid w:val="0C1069CD"/>
    <w:rsid w:val="0C121D85"/>
    <w:rsid w:val="0C182B7B"/>
    <w:rsid w:val="0C2570A7"/>
    <w:rsid w:val="0C3054C7"/>
    <w:rsid w:val="0C305A09"/>
    <w:rsid w:val="0C39574C"/>
    <w:rsid w:val="0C67093D"/>
    <w:rsid w:val="0C6805B7"/>
    <w:rsid w:val="0C760F26"/>
    <w:rsid w:val="0C77445C"/>
    <w:rsid w:val="0C7E05CB"/>
    <w:rsid w:val="0C7E427E"/>
    <w:rsid w:val="0C8856DC"/>
    <w:rsid w:val="0C892B72"/>
    <w:rsid w:val="0C90622D"/>
    <w:rsid w:val="0C98410B"/>
    <w:rsid w:val="0CA15577"/>
    <w:rsid w:val="0CA85416"/>
    <w:rsid w:val="0CAD50F4"/>
    <w:rsid w:val="0CAE0A3D"/>
    <w:rsid w:val="0CAF268A"/>
    <w:rsid w:val="0CB03FCB"/>
    <w:rsid w:val="0CC153BC"/>
    <w:rsid w:val="0CC470E4"/>
    <w:rsid w:val="0CC74461"/>
    <w:rsid w:val="0CD13CC9"/>
    <w:rsid w:val="0D0E4112"/>
    <w:rsid w:val="0D1B387B"/>
    <w:rsid w:val="0D1B54D8"/>
    <w:rsid w:val="0D2543C7"/>
    <w:rsid w:val="0D2844FE"/>
    <w:rsid w:val="0D2A1EF3"/>
    <w:rsid w:val="0D3D1DC3"/>
    <w:rsid w:val="0D673A0A"/>
    <w:rsid w:val="0D7E001B"/>
    <w:rsid w:val="0D7F53D7"/>
    <w:rsid w:val="0D817B82"/>
    <w:rsid w:val="0DB25B0D"/>
    <w:rsid w:val="0DB2646C"/>
    <w:rsid w:val="0DBA060B"/>
    <w:rsid w:val="0DBC6E0C"/>
    <w:rsid w:val="0DC4032A"/>
    <w:rsid w:val="0DCF1A9C"/>
    <w:rsid w:val="0DDE7DC5"/>
    <w:rsid w:val="0DE805E4"/>
    <w:rsid w:val="0DF12D93"/>
    <w:rsid w:val="0E0A004F"/>
    <w:rsid w:val="0E102F03"/>
    <w:rsid w:val="0E196B07"/>
    <w:rsid w:val="0E2E5A83"/>
    <w:rsid w:val="0E3737DD"/>
    <w:rsid w:val="0E3838F1"/>
    <w:rsid w:val="0E4102B7"/>
    <w:rsid w:val="0E567261"/>
    <w:rsid w:val="0E5945BF"/>
    <w:rsid w:val="0E5B158A"/>
    <w:rsid w:val="0E723041"/>
    <w:rsid w:val="0E792E51"/>
    <w:rsid w:val="0E7B0A75"/>
    <w:rsid w:val="0E8E09B4"/>
    <w:rsid w:val="0EB43F87"/>
    <w:rsid w:val="0EB51D1E"/>
    <w:rsid w:val="0EB65F51"/>
    <w:rsid w:val="0ED1025D"/>
    <w:rsid w:val="0EDD5E16"/>
    <w:rsid w:val="0EE26319"/>
    <w:rsid w:val="0EF40393"/>
    <w:rsid w:val="0F0A004B"/>
    <w:rsid w:val="0F0D5446"/>
    <w:rsid w:val="0F1852EF"/>
    <w:rsid w:val="0F197B27"/>
    <w:rsid w:val="0F360C95"/>
    <w:rsid w:val="0F612EA8"/>
    <w:rsid w:val="0F6543F8"/>
    <w:rsid w:val="0F66500E"/>
    <w:rsid w:val="0F6B34C4"/>
    <w:rsid w:val="0F6D7E17"/>
    <w:rsid w:val="0F757645"/>
    <w:rsid w:val="0F847CC0"/>
    <w:rsid w:val="0F867D03"/>
    <w:rsid w:val="0F8F75CF"/>
    <w:rsid w:val="0F9E5FAF"/>
    <w:rsid w:val="0FA3359B"/>
    <w:rsid w:val="0FA625A7"/>
    <w:rsid w:val="0FA90A48"/>
    <w:rsid w:val="0FAE09D7"/>
    <w:rsid w:val="0FBB12EA"/>
    <w:rsid w:val="0FCD3BB2"/>
    <w:rsid w:val="0FCD4436"/>
    <w:rsid w:val="0FD22917"/>
    <w:rsid w:val="0FDB5297"/>
    <w:rsid w:val="10131FC0"/>
    <w:rsid w:val="10141182"/>
    <w:rsid w:val="103A1A23"/>
    <w:rsid w:val="103B628C"/>
    <w:rsid w:val="10545059"/>
    <w:rsid w:val="105B60EE"/>
    <w:rsid w:val="1061188D"/>
    <w:rsid w:val="10665297"/>
    <w:rsid w:val="10847EF0"/>
    <w:rsid w:val="109408EA"/>
    <w:rsid w:val="109731FD"/>
    <w:rsid w:val="10991687"/>
    <w:rsid w:val="10BE26C7"/>
    <w:rsid w:val="10CA0F0C"/>
    <w:rsid w:val="10D25995"/>
    <w:rsid w:val="10E12A63"/>
    <w:rsid w:val="10ED3781"/>
    <w:rsid w:val="10F30B96"/>
    <w:rsid w:val="10F60887"/>
    <w:rsid w:val="10F97FCB"/>
    <w:rsid w:val="10FE5630"/>
    <w:rsid w:val="11004B3C"/>
    <w:rsid w:val="111061CB"/>
    <w:rsid w:val="11132262"/>
    <w:rsid w:val="112668B7"/>
    <w:rsid w:val="112A22DF"/>
    <w:rsid w:val="112D5A8E"/>
    <w:rsid w:val="112D62C6"/>
    <w:rsid w:val="11357561"/>
    <w:rsid w:val="113F0638"/>
    <w:rsid w:val="115B2275"/>
    <w:rsid w:val="118D2639"/>
    <w:rsid w:val="118D5806"/>
    <w:rsid w:val="11AC2756"/>
    <w:rsid w:val="11AC7198"/>
    <w:rsid w:val="11BB0464"/>
    <w:rsid w:val="11BC6EB5"/>
    <w:rsid w:val="11C62EC4"/>
    <w:rsid w:val="11CF55E9"/>
    <w:rsid w:val="11D84431"/>
    <w:rsid w:val="11E317B8"/>
    <w:rsid w:val="11ED11C5"/>
    <w:rsid w:val="120066FA"/>
    <w:rsid w:val="120A64D4"/>
    <w:rsid w:val="12427A3E"/>
    <w:rsid w:val="12435D4E"/>
    <w:rsid w:val="124D2C15"/>
    <w:rsid w:val="125655DA"/>
    <w:rsid w:val="125A6E9C"/>
    <w:rsid w:val="126B7053"/>
    <w:rsid w:val="12704533"/>
    <w:rsid w:val="12900868"/>
    <w:rsid w:val="129C720C"/>
    <w:rsid w:val="12CA3D79"/>
    <w:rsid w:val="12EE3DD4"/>
    <w:rsid w:val="12F624C1"/>
    <w:rsid w:val="12F751A5"/>
    <w:rsid w:val="13160D6D"/>
    <w:rsid w:val="131F30F9"/>
    <w:rsid w:val="13201BEB"/>
    <w:rsid w:val="1323054D"/>
    <w:rsid w:val="13243E05"/>
    <w:rsid w:val="132C3FC2"/>
    <w:rsid w:val="13402C36"/>
    <w:rsid w:val="13432871"/>
    <w:rsid w:val="13467BDC"/>
    <w:rsid w:val="13581B4E"/>
    <w:rsid w:val="135B2C24"/>
    <w:rsid w:val="136133D5"/>
    <w:rsid w:val="136E349B"/>
    <w:rsid w:val="137A5774"/>
    <w:rsid w:val="13857CA0"/>
    <w:rsid w:val="13916645"/>
    <w:rsid w:val="13AA53EF"/>
    <w:rsid w:val="13B268D2"/>
    <w:rsid w:val="13BA0E64"/>
    <w:rsid w:val="13CE1647"/>
    <w:rsid w:val="13D50C28"/>
    <w:rsid w:val="13E36899"/>
    <w:rsid w:val="13EB2664"/>
    <w:rsid w:val="13EE1CEA"/>
    <w:rsid w:val="13F51C1D"/>
    <w:rsid w:val="140650E8"/>
    <w:rsid w:val="141022A1"/>
    <w:rsid w:val="141131AF"/>
    <w:rsid w:val="1414304A"/>
    <w:rsid w:val="141C11AC"/>
    <w:rsid w:val="1421107B"/>
    <w:rsid w:val="14250A61"/>
    <w:rsid w:val="14270D58"/>
    <w:rsid w:val="14430EAA"/>
    <w:rsid w:val="14506138"/>
    <w:rsid w:val="14641F6A"/>
    <w:rsid w:val="146F5FD2"/>
    <w:rsid w:val="14761FE5"/>
    <w:rsid w:val="148371D4"/>
    <w:rsid w:val="14881B03"/>
    <w:rsid w:val="14891A12"/>
    <w:rsid w:val="14993712"/>
    <w:rsid w:val="14AC35A3"/>
    <w:rsid w:val="14B65244"/>
    <w:rsid w:val="14C33176"/>
    <w:rsid w:val="14C66D1E"/>
    <w:rsid w:val="14C91A2E"/>
    <w:rsid w:val="14CF38C9"/>
    <w:rsid w:val="14D7277E"/>
    <w:rsid w:val="14DB04C0"/>
    <w:rsid w:val="14DE1827"/>
    <w:rsid w:val="14E93612"/>
    <w:rsid w:val="14F60AC1"/>
    <w:rsid w:val="151A5FD9"/>
    <w:rsid w:val="1531199D"/>
    <w:rsid w:val="15347F87"/>
    <w:rsid w:val="153D4F99"/>
    <w:rsid w:val="154D31C4"/>
    <w:rsid w:val="15531F17"/>
    <w:rsid w:val="15665766"/>
    <w:rsid w:val="156758B0"/>
    <w:rsid w:val="156D5AF1"/>
    <w:rsid w:val="15A47098"/>
    <w:rsid w:val="15B119BA"/>
    <w:rsid w:val="15BE6677"/>
    <w:rsid w:val="15C15738"/>
    <w:rsid w:val="15CC2734"/>
    <w:rsid w:val="15D13D5B"/>
    <w:rsid w:val="15DE58A7"/>
    <w:rsid w:val="15E97CB9"/>
    <w:rsid w:val="161D68B6"/>
    <w:rsid w:val="16440573"/>
    <w:rsid w:val="16480D2B"/>
    <w:rsid w:val="1659502B"/>
    <w:rsid w:val="16703976"/>
    <w:rsid w:val="16873D30"/>
    <w:rsid w:val="1688432B"/>
    <w:rsid w:val="16CC499F"/>
    <w:rsid w:val="16CD1A28"/>
    <w:rsid w:val="16DC4731"/>
    <w:rsid w:val="16E15B36"/>
    <w:rsid w:val="16FE3FF2"/>
    <w:rsid w:val="17047901"/>
    <w:rsid w:val="170A508C"/>
    <w:rsid w:val="170F5D0F"/>
    <w:rsid w:val="17285527"/>
    <w:rsid w:val="17327B82"/>
    <w:rsid w:val="1738386C"/>
    <w:rsid w:val="17574F17"/>
    <w:rsid w:val="177C24A2"/>
    <w:rsid w:val="178C4536"/>
    <w:rsid w:val="1797690C"/>
    <w:rsid w:val="17993366"/>
    <w:rsid w:val="17A80062"/>
    <w:rsid w:val="17AE25F0"/>
    <w:rsid w:val="17B374D2"/>
    <w:rsid w:val="17BE6C15"/>
    <w:rsid w:val="17C407DB"/>
    <w:rsid w:val="17CC1D51"/>
    <w:rsid w:val="17D95204"/>
    <w:rsid w:val="17DD1A83"/>
    <w:rsid w:val="17E10F14"/>
    <w:rsid w:val="17EC6EC4"/>
    <w:rsid w:val="17ED7292"/>
    <w:rsid w:val="1806641F"/>
    <w:rsid w:val="18222CC5"/>
    <w:rsid w:val="1840688C"/>
    <w:rsid w:val="18754787"/>
    <w:rsid w:val="18784278"/>
    <w:rsid w:val="188657FA"/>
    <w:rsid w:val="18A60181"/>
    <w:rsid w:val="18A961DF"/>
    <w:rsid w:val="18AD10E5"/>
    <w:rsid w:val="18AF4931"/>
    <w:rsid w:val="18D21E90"/>
    <w:rsid w:val="18E5190D"/>
    <w:rsid w:val="18E65685"/>
    <w:rsid w:val="18EF4F02"/>
    <w:rsid w:val="19102A18"/>
    <w:rsid w:val="191416A7"/>
    <w:rsid w:val="1919549A"/>
    <w:rsid w:val="191E6BCD"/>
    <w:rsid w:val="192561AE"/>
    <w:rsid w:val="193463F1"/>
    <w:rsid w:val="19460913"/>
    <w:rsid w:val="196432ED"/>
    <w:rsid w:val="19645238"/>
    <w:rsid w:val="19766D5D"/>
    <w:rsid w:val="197F4D30"/>
    <w:rsid w:val="19897882"/>
    <w:rsid w:val="198A222E"/>
    <w:rsid w:val="198B1E1D"/>
    <w:rsid w:val="198D0960"/>
    <w:rsid w:val="19A221FC"/>
    <w:rsid w:val="19A5613E"/>
    <w:rsid w:val="19B54B57"/>
    <w:rsid w:val="19B6004A"/>
    <w:rsid w:val="19B71BF8"/>
    <w:rsid w:val="19BA3865"/>
    <w:rsid w:val="19BA3D65"/>
    <w:rsid w:val="19C847CD"/>
    <w:rsid w:val="19E40882"/>
    <w:rsid w:val="1A020DFA"/>
    <w:rsid w:val="1A243D81"/>
    <w:rsid w:val="1A341349"/>
    <w:rsid w:val="1A3751B0"/>
    <w:rsid w:val="1A3B35AB"/>
    <w:rsid w:val="1A443A5F"/>
    <w:rsid w:val="1A457AE1"/>
    <w:rsid w:val="1A474D4A"/>
    <w:rsid w:val="1A557656"/>
    <w:rsid w:val="1A561EF1"/>
    <w:rsid w:val="1A6A69E2"/>
    <w:rsid w:val="1A7F5449"/>
    <w:rsid w:val="1A874C6F"/>
    <w:rsid w:val="1A88448D"/>
    <w:rsid w:val="1AB53561"/>
    <w:rsid w:val="1AB63933"/>
    <w:rsid w:val="1AB77AED"/>
    <w:rsid w:val="1AB84ED7"/>
    <w:rsid w:val="1ABE688D"/>
    <w:rsid w:val="1AC1322E"/>
    <w:rsid w:val="1AF14EE5"/>
    <w:rsid w:val="1B0B4F2F"/>
    <w:rsid w:val="1B117C0B"/>
    <w:rsid w:val="1B125E05"/>
    <w:rsid w:val="1B154000"/>
    <w:rsid w:val="1B2439D9"/>
    <w:rsid w:val="1B2C7D7E"/>
    <w:rsid w:val="1B2D0AE9"/>
    <w:rsid w:val="1B3A153D"/>
    <w:rsid w:val="1B530167"/>
    <w:rsid w:val="1B612D76"/>
    <w:rsid w:val="1B716F14"/>
    <w:rsid w:val="1B7B1AE8"/>
    <w:rsid w:val="1B832BF1"/>
    <w:rsid w:val="1BA64C58"/>
    <w:rsid w:val="1BBA6A87"/>
    <w:rsid w:val="1BBF5038"/>
    <w:rsid w:val="1BC66D8E"/>
    <w:rsid w:val="1BC67B6E"/>
    <w:rsid w:val="1BCF3E53"/>
    <w:rsid w:val="1BD25B72"/>
    <w:rsid w:val="1BE736F5"/>
    <w:rsid w:val="1BE80FB4"/>
    <w:rsid w:val="1C18320B"/>
    <w:rsid w:val="1C1C4213"/>
    <w:rsid w:val="1C256AD5"/>
    <w:rsid w:val="1C381B81"/>
    <w:rsid w:val="1C3E69CE"/>
    <w:rsid w:val="1C8C47D3"/>
    <w:rsid w:val="1C994333"/>
    <w:rsid w:val="1CC30EE4"/>
    <w:rsid w:val="1CC3249F"/>
    <w:rsid w:val="1CD57DA3"/>
    <w:rsid w:val="1CDB37ED"/>
    <w:rsid w:val="1CE317CE"/>
    <w:rsid w:val="1CE919C8"/>
    <w:rsid w:val="1CEB14BC"/>
    <w:rsid w:val="1CF60379"/>
    <w:rsid w:val="1D102C75"/>
    <w:rsid w:val="1D1A092C"/>
    <w:rsid w:val="1D26528E"/>
    <w:rsid w:val="1D281E8D"/>
    <w:rsid w:val="1D464944"/>
    <w:rsid w:val="1D4C2134"/>
    <w:rsid w:val="1D4F4622"/>
    <w:rsid w:val="1D5125BF"/>
    <w:rsid w:val="1D561FD1"/>
    <w:rsid w:val="1D5C3A05"/>
    <w:rsid w:val="1D6F0269"/>
    <w:rsid w:val="1D6F18BC"/>
    <w:rsid w:val="1D77606F"/>
    <w:rsid w:val="1D785F95"/>
    <w:rsid w:val="1D927B8A"/>
    <w:rsid w:val="1D972E80"/>
    <w:rsid w:val="1DB0781C"/>
    <w:rsid w:val="1DCE34A4"/>
    <w:rsid w:val="1DCE4DF7"/>
    <w:rsid w:val="1DD260F3"/>
    <w:rsid w:val="1DDE07FC"/>
    <w:rsid w:val="1DEC03BC"/>
    <w:rsid w:val="1E0E3A69"/>
    <w:rsid w:val="1E195BB5"/>
    <w:rsid w:val="1E1C65BC"/>
    <w:rsid w:val="1E2162C0"/>
    <w:rsid w:val="1E3B65F4"/>
    <w:rsid w:val="1E765BC2"/>
    <w:rsid w:val="1E966275"/>
    <w:rsid w:val="1EA57449"/>
    <w:rsid w:val="1EA8799F"/>
    <w:rsid w:val="1EAE64D3"/>
    <w:rsid w:val="1ECF654C"/>
    <w:rsid w:val="1EDB03E0"/>
    <w:rsid w:val="1EDB656F"/>
    <w:rsid w:val="1EED46F6"/>
    <w:rsid w:val="1EF85387"/>
    <w:rsid w:val="1F017A8A"/>
    <w:rsid w:val="1F0347F7"/>
    <w:rsid w:val="1F095C2A"/>
    <w:rsid w:val="1F210F8D"/>
    <w:rsid w:val="1F2D0774"/>
    <w:rsid w:val="1F3060C3"/>
    <w:rsid w:val="1F527EBF"/>
    <w:rsid w:val="1F5A6E65"/>
    <w:rsid w:val="1F877001"/>
    <w:rsid w:val="1FA2628B"/>
    <w:rsid w:val="1FA67A8E"/>
    <w:rsid w:val="1FB8197E"/>
    <w:rsid w:val="1FBF2B41"/>
    <w:rsid w:val="1FDA1FEE"/>
    <w:rsid w:val="1FE83083"/>
    <w:rsid w:val="1FE96365"/>
    <w:rsid w:val="1FEB3C02"/>
    <w:rsid w:val="20381009"/>
    <w:rsid w:val="20421ADB"/>
    <w:rsid w:val="205630F0"/>
    <w:rsid w:val="20707120"/>
    <w:rsid w:val="20772777"/>
    <w:rsid w:val="207E5862"/>
    <w:rsid w:val="207F28FA"/>
    <w:rsid w:val="20832C27"/>
    <w:rsid w:val="208B7BFB"/>
    <w:rsid w:val="208F51D0"/>
    <w:rsid w:val="20906C1A"/>
    <w:rsid w:val="20D226B9"/>
    <w:rsid w:val="20EE50D7"/>
    <w:rsid w:val="21030255"/>
    <w:rsid w:val="210669B2"/>
    <w:rsid w:val="21090EAA"/>
    <w:rsid w:val="210F2657"/>
    <w:rsid w:val="211663DC"/>
    <w:rsid w:val="21202E17"/>
    <w:rsid w:val="212E7462"/>
    <w:rsid w:val="21415E3C"/>
    <w:rsid w:val="21491E12"/>
    <w:rsid w:val="214E4EF8"/>
    <w:rsid w:val="2152758D"/>
    <w:rsid w:val="215869F4"/>
    <w:rsid w:val="215E158A"/>
    <w:rsid w:val="215E7712"/>
    <w:rsid w:val="21A21305"/>
    <w:rsid w:val="21BC23DB"/>
    <w:rsid w:val="21BC40F5"/>
    <w:rsid w:val="21EF4423"/>
    <w:rsid w:val="21F3368B"/>
    <w:rsid w:val="21FE1CDD"/>
    <w:rsid w:val="22051B9C"/>
    <w:rsid w:val="221A079E"/>
    <w:rsid w:val="221C7BC1"/>
    <w:rsid w:val="22326A10"/>
    <w:rsid w:val="225875C8"/>
    <w:rsid w:val="226338A3"/>
    <w:rsid w:val="22636AA2"/>
    <w:rsid w:val="22655001"/>
    <w:rsid w:val="22711089"/>
    <w:rsid w:val="230C3F3A"/>
    <w:rsid w:val="232041B4"/>
    <w:rsid w:val="232E492D"/>
    <w:rsid w:val="23337719"/>
    <w:rsid w:val="234958B2"/>
    <w:rsid w:val="234E3C56"/>
    <w:rsid w:val="2359256F"/>
    <w:rsid w:val="23700025"/>
    <w:rsid w:val="238542C4"/>
    <w:rsid w:val="23874EE0"/>
    <w:rsid w:val="238B4383"/>
    <w:rsid w:val="2392296B"/>
    <w:rsid w:val="23922DDB"/>
    <w:rsid w:val="23B4101D"/>
    <w:rsid w:val="23D43E57"/>
    <w:rsid w:val="23D7292E"/>
    <w:rsid w:val="23DA42E5"/>
    <w:rsid w:val="23F420BB"/>
    <w:rsid w:val="2406416A"/>
    <w:rsid w:val="242B0A72"/>
    <w:rsid w:val="242E1C1A"/>
    <w:rsid w:val="2430673D"/>
    <w:rsid w:val="243C0A5A"/>
    <w:rsid w:val="246B6EC1"/>
    <w:rsid w:val="246F445F"/>
    <w:rsid w:val="2472601F"/>
    <w:rsid w:val="247B1FBE"/>
    <w:rsid w:val="248C6127"/>
    <w:rsid w:val="24A31C15"/>
    <w:rsid w:val="24B11CF9"/>
    <w:rsid w:val="24C0221E"/>
    <w:rsid w:val="24C91627"/>
    <w:rsid w:val="24E16D01"/>
    <w:rsid w:val="24FC73B2"/>
    <w:rsid w:val="2501796D"/>
    <w:rsid w:val="250C0FBE"/>
    <w:rsid w:val="25162CCD"/>
    <w:rsid w:val="251F75B5"/>
    <w:rsid w:val="252C08C4"/>
    <w:rsid w:val="253710EB"/>
    <w:rsid w:val="253C1B20"/>
    <w:rsid w:val="253C3DE6"/>
    <w:rsid w:val="253F4AF6"/>
    <w:rsid w:val="255364D6"/>
    <w:rsid w:val="256127B3"/>
    <w:rsid w:val="25775B08"/>
    <w:rsid w:val="257F09F3"/>
    <w:rsid w:val="25804791"/>
    <w:rsid w:val="25853B30"/>
    <w:rsid w:val="258E50DA"/>
    <w:rsid w:val="25936169"/>
    <w:rsid w:val="259C0EC9"/>
    <w:rsid w:val="259D36D7"/>
    <w:rsid w:val="25BD2231"/>
    <w:rsid w:val="25C24B72"/>
    <w:rsid w:val="25C821D1"/>
    <w:rsid w:val="25D8012F"/>
    <w:rsid w:val="25DD0582"/>
    <w:rsid w:val="25E15AE2"/>
    <w:rsid w:val="25F90A25"/>
    <w:rsid w:val="26001293"/>
    <w:rsid w:val="260E47CB"/>
    <w:rsid w:val="2613697B"/>
    <w:rsid w:val="261A5414"/>
    <w:rsid w:val="263135E1"/>
    <w:rsid w:val="263662EC"/>
    <w:rsid w:val="26382E74"/>
    <w:rsid w:val="264D28A0"/>
    <w:rsid w:val="26504F86"/>
    <w:rsid w:val="26541220"/>
    <w:rsid w:val="26577836"/>
    <w:rsid w:val="26697329"/>
    <w:rsid w:val="266F15D7"/>
    <w:rsid w:val="26951174"/>
    <w:rsid w:val="26997FD9"/>
    <w:rsid w:val="26BD58B6"/>
    <w:rsid w:val="26F710B4"/>
    <w:rsid w:val="26FD3900"/>
    <w:rsid w:val="27050656"/>
    <w:rsid w:val="272730F1"/>
    <w:rsid w:val="2771526F"/>
    <w:rsid w:val="277B51EB"/>
    <w:rsid w:val="278155B4"/>
    <w:rsid w:val="27852452"/>
    <w:rsid w:val="27962984"/>
    <w:rsid w:val="279962AF"/>
    <w:rsid w:val="279D5ECF"/>
    <w:rsid w:val="27A23342"/>
    <w:rsid w:val="27A468E9"/>
    <w:rsid w:val="27AE75BB"/>
    <w:rsid w:val="27C80995"/>
    <w:rsid w:val="27D3439D"/>
    <w:rsid w:val="27D977D1"/>
    <w:rsid w:val="27F136FF"/>
    <w:rsid w:val="27F773D5"/>
    <w:rsid w:val="2829343D"/>
    <w:rsid w:val="283D01E7"/>
    <w:rsid w:val="2852455F"/>
    <w:rsid w:val="285C0A4E"/>
    <w:rsid w:val="285C14C0"/>
    <w:rsid w:val="288527C5"/>
    <w:rsid w:val="288D2CD1"/>
    <w:rsid w:val="288E75AC"/>
    <w:rsid w:val="28925739"/>
    <w:rsid w:val="289C7F29"/>
    <w:rsid w:val="28AD1D1C"/>
    <w:rsid w:val="28BF38FC"/>
    <w:rsid w:val="28C345F1"/>
    <w:rsid w:val="28C81AF3"/>
    <w:rsid w:val="28D32C02"/>
    <w:rsid w:val="28DB0637"/>
    <w:rsid w:val="28DE1911"/>
    <w:rsid w:val="28E63931"/>
    <w:rsid w:val="28E93794"/>
    <w:rsid w:val="28ED4718"/>
    <w:rsid w:val="28EF1230"/>
    <w:rsid w:val="28FB7BC2"/>
    <w:rsid w:val="28FE4325"/>
    <w:rsid w:val="2907239D"/>
    <w:rsid w:val="29080D00"/>
    <w:rsid w:val="29152495"/>
    <w:rsid w:val="2919115F"/>
    <w:rsid w:val="29252AB6"/>
    <w:rsid w:val="293016E0"/>
    <w:rsid w:val="29352133"/>
    <w:rsid w:val="293555CE"/>
    <w:rsid w:val="295020B2"/>
    <w:rsid w:val="29565F0F"/>
    <w:rsid w:val="295B52D4"/>
    <w:rsid w:val="295E4DC4"/>
    <w:rsid w:val="2964062C"/>
    <w:rsid w:val="29714103"/>
    <w:rsid w:val="29826D04"/>
    <w:rsid w:val="298B728D"/>
    <w:rsid w:val="299B54B6"/>
    <w:rsid w:val="29C20E48"/>
    <w:rsid w:val="29C36090"/>
    <w:rsid w:val="29CA1DAA"/>
    <w:rsid w:val="29D16B7E"/>
    <w:rsid w:val="29F55728"/>
    <w:rsid w:val="29FE3222"/>
    <w:rsid w:val="2A0776C6"/>
    <w:rsid w:val="2A0F31A2"/>
    <w:rsid w:val="2A3D4EFF"/>
    <w:rsid w:val="2A3E7218"/>
    <w:rsid w:val="2A510485"/>
    <w:rsid w:val="2A5C7555"/>
    <w:rsid w:val="2A5D564E"/>
    <w:rsid w:val="2A7A71B3"/>
    <w:rsid w:val="2A832D34"/>
    <w:rsid w:val="2A8D6F0E"/>
    <w:rsid w:val="2A957B4C"/>
    <w:rsid w:val="2A962719"/>
    <w:rsid w:val="2AA83C0E"/>
    <w:rsid w:val="2AC90E17"/>
    <w:rsid w:val="2AC92E0F"/>
    <w:rsid w:val="2ACD42CA"/>
    <w:rsid w:val="2AD143FC"/>
    <w:rsid w:val="2AD4629D"/>
    <w:rsid w:val="2AEC6B2B"/>
    <w:rsid w:val="2B192EB3"/>
    <w:rsid w:val="2B2A7E99"/>
    <w:rsid w:val="2B2F4532"/>
    <w:rsid w:val="2B420C6C"/>
    <w:rsid w:val="2B4D5F8B"/>
    <w:rsid w:val="2B5A2529"/>
    <w:rsid w:val="2B5F136E"/>
    <w:rsid w:val="2B634913"/>
    <w:rsid w:val="2B6C47CE"/>
    <w:rsid w:val="2B726905"/>
    <w:rsid w:val="2B817E87"/>
    <w:rsid w:val="2BA2512C"/>
    <w:rsid w:val="2BA93CBD"/>
    <w:rsid w:val="2BAB6C12"/>
    <w:rsid w:val="2BAD1B17"/>
    <w:rsid w:val="2BFA5AE2"/>
    <w:rsid w:val="2C077F3F"/>
    <w:rsid w:val="2C1C6492"/>
    <w:rsid w:val="2C212D3A"/>
    <w:rsid w:val="2C221BBA"/>
    <w:rsid w:val="2C282895"/>
    <w:rsid w:val="2C36417B"/>
    <w:rsid w:val="2C442F79"/>
    <w:rsid w:val="2C444745"/>
    <w:rsid w:val="2C45342C"/>
    <w:rsid w:val="2C4547DE"/>
    <w:rsid w:val="2C471952"/>
    <w:rsid w:val="2C471B3F"/>
    <w:rsid w:val="2C472E6D"/>
    <w:rsid w:val="2C642A5C"/>
    <w:rsid w:val="2C6613A1"/>
    <w:rsid w:val="2C66268D"/>
    <w:rsid w:val="2C752B50"/>
    <w:rsid w:val="2C767175"/>
    <w:rsid w:val="2C787604"/>
    <w:rsid w:val="2CAB7AF4"/>
    <w:rsid w:val="2CD5539D"/>
    <w:rsid w:val="2CE40A49"/>
    <w:rsid w:val="2CEE57FA"/>
    <w:rsid w:val="2CF66C83"/>
    <w:rsid w:val="2D042E3E"/>
    <w:rsid w:val="2D382DF8"/>
    <w:rsid w:val="2D4367AA"/>
    <w:rsid w:val="2D462016"/>
    <w:rsid w:val="2D516511"/>
    <w:rsid w:val="2D5F1162"/>
    <w:rsid w:val="2D760653"/>
    <w:rsid w:val="2D9065BC"/>
    <w:rsid w:val="2DA12B0A"/>
    <w:rsid w:val="2DA97435"/>
    <w:rsid w:val="2DAF16B5"/>
    <w:rsid w:val="2DB322AC"/>
    <w:rsid w:val="2DE7182C"/>
    <w:rsid w:val="2DFA5361"/>
    <w:rsid w:val="2E0961E4"/>
    <w:rsid w:val="2E1631B5"/>
    <w:rsid w:val="2E224155"/>
    <w:rsid w:val="2E23525C"/>
    <w:rsid w:val="2E293517"/>
    <w:rsid w:val="2E2E5276"/>
    <w:rsid w:val="2E32043E"/>
    <w:rsid w:val="2E422F06"/>
    <w:rsid w:val="2E5642BC"/>
    <w:rsid w:val="2E584342"/>
    <w:rsid w:val="2E642E7C"/>
    <w:rsid w:val="2E6A6A0E"/>
    <w:rsid w:val="2E6D1FC5"/>
    <w:rsid w:val="2E801BFA"/>
    <w:rsid w:val="2E837449"/>
    <w:rsid w:val="2E887EAE"/>
    <w:rsid w:val="2E8D4525"/>
    <w:rsid w:val="2E9A078D"/>
    <w:rsid w:val="2EA15E7F"/>
    <w:rsid w:val="2EAD5FD3"/>
    <w:rsid w:val="2EB103B6"/>
    <w:rsid w:val="2EBE6440"/>
    <w:rsid w:val="2EC63762"/>
    <w:rsid w:val="2EC83E0D"/>
    <w:rsid w:val="2EEC7978"/>
    <w:rsid w:val="2EFE0BDB"/>
    <w:rsid w:val="2F0F13EC"/>
    <w:rsid w:val="2F170A11"/>
    <w:rsid w:val="2F230642"/>
    <w:rsid w:val="2F2344D4"/>
    <w:rsid w:val="2F3B5BC4"/>
    <w:rsid w:val="2F3E0050"/>
    <w:rsid w:val="2F487110"/>
    <w:rsid w:val="2F4D5842"/>
    <w:rsid w:val="2F562C40"/>
    <w:rsid w:val="2F573CD9"/>
    <w:rsid w:val="2F5D66EA"/>
    <w:rsid w:val="2F60018C"/>
    <w:rsid w:val="2F60590F"/>
    <w:rsid w:val="2F7534C2"/>
    <w:rsid w:val="2F794705"/>
    <w:rsid w:val="2F7E66C2"/>
    <w:rsid w:val="2F984B4E"/>
    <w:rsid w:val="2FC52F36"/>
    <w:rsid w:val="2FDE6EBA"/>
    <w:rsid w:val="300A6B1D"/>
    <w:rsid w:val="300C557A"/>
    <w:rsid w:val="30227503"/>
    <w:rsid w:val="30267F40"/>
    <w:rsid w:val="30275F10"/>
    <w:rsid w:val="303C0A36"/>
    <w:rsid w:val="30401914"/>
    <w:rsid w:val="30770905"/>
    <w:rsid w:val="3077448E"/>
    <w:rsid w:val="30917728"/>
    <w:rsid w:val="30BD4AC6"/>
    <w:rsid w:val="30C617C9"/>
    <w:rsid w:val="30DF03E6"/>
    <w:rsid w:val="30E06800"/>
    <w:rsid w:val="30F85914"/>
    <w:rsid w:val="30FA72A9"/>
    <w:rsid w:val="31110BCF"/>
    <w:rsid w:val="31211AEE"/>
    <w:rsid w:val="312548CF"/>
    <w:rsid w:val="312C1A98"/>
    <w:rsid w:val="313A540D"/>
    <w:rsid w:val="31486078"/>
    <w:rsid w:val="318A0485"/>
    <w:rsid w:val="318E0431"/>
    <w:rsid w:val="31921ED8"/>
    <w:rsid w:val="31A8523D"/>
    <w:rsid w:val="31AE3B82"/>
    <w:rsid w:val="31CB3302"/>
    <w:rsid w:val="31CD6F8B"/>
    <w:rsid w:val="31E31DB0"/>
    <w:rsid w:val="31E72D07"/>
    <w:rsid w:val="31E730FC"/>
    <w:rsid w:val="31F45430"/>
    <w:rsid w:val="31FB7654"/>
    <w:rsid w:val="3202689B"/>
    <w:rsid w:val="32180206"/>
    <w:rsid w:val="32193B0B"/>
    <w:rsid w:val="321B5F48"/>
    <w:rsid w:val="321E3342"/>
    <w:rsid w:val="322E3AF4"/>
    <w:rsid w:val="322F24DF"/>
    <w:rsid w:val="323E6916"/>
    <w:rsid w:val="32457D2E"/>
    <w:rsid w:val="327255DE"/>
    <w:rsid w:val="32771056"/>
    <w:rsid w:val="32853164"/>
    <w:rsid w:val="328A53A8"/>
    <w:rsid w:val="328E60CC"/>
    <w:rsid w:val="32BA69A6"/>
    <w:rsid w:val="32FB6A47"/>
    <w:rsid w:val="330055A9"/>
    <w:rsid w:val="330A074C"/>
    <w:rsid w:val="33187A45"/>
    <w:rsid w:val="33275499"/>
    <w:rsid w:val="332E0830"/>
    <w:rsid w:val="33326687"/>
    <w:rsid w:val="33496F71"/>
    <w:rsid w:val="33565198"/>
    <w:rsid w:val="335836CE"/>
    <w:rsid w:val="3373683C"/>
    <w:rsid w:val="33747A17"/>
    <w:rsid w:val="338D7313"/>
    <w:rsid w:val="3397527F"/>
    <w:rsid w:val="339A2E9C"/>
    <w:rsid w:val="339D42B2"/>
    <w:rsid w:val="33C23D08"/>
    <w:rsid w:val="33C8612A"/>
    <w:rsid w:val="33CB328C"/>
    <w:rsid w:val="33ED5933"/>
    <w:rsid w:val="34063338"/>
    <w:rsid w:val="34085640"/>
    <w:rsid w:val="342A06C4"/>
    <w:rsid w:val="3454129D"/>
    <w:rsid w:val="346827C9"/>
    <w:rsid w:val="34746CA0"/>
    <w:rsid w:val="348C7501"/>
    <w:rsid w:val="34AE4E51"/>
    <w:rsid w:val="34AE6BFF"/>
    <w:rsid w:val="34B22E5D"/>
    <w:rsid w:val="34B87A7E"/>
    <w:rsid w:val="34C02ED9"/>
    <w:rsid w:val="34CA5C71"/>
    <w:rsid w:val="34D22CDB"/>
    <w:rsid w:val="34E07CFC"/>
    <w:rsid w:val="34E87F57"/>
    <w:rsid w:val="34F30F7C"/>
    <w:rsid w:val="350027AC"/>
    <w:rsid w:val="350067CA"/>
    <w:rsid w:val="350642B0"/>
    <w:rsid w:val="350F08EC"/>
    <w:rsid w:val="351C0E0D"/>
    <w:rsid w:val="35225AD7"/>
    <w:rsid w:val="352554C4"/>
    <w:rsid w:val="3538471B"/>
    <w:rsid w:val="354B5E61"/>
    <w:rsid w:val="358D4A67"/>
    <w:rsid w:val="359E3862"/>
    <w:rsid w:val="35A46C8A"/>
    <w:rsid w:val="35A85D44"/>
    <w:rsid w:val="35B27D87"/>
    <w:rsid w:val="35C72871"/>
    <w:rsid w:val="35F8124A"/>
    <w:rsid w:val="36132425"/>
    <w:rsid w:val="361B5126"/>
    <w:rsid w:val="361E1B63"/>
    <w:rsid w:val="3622015A"/>
    <w:rsid w:val="36290A84"/>
    <w:rsid w:val="36415344"/>
    <w:rsid w:val="364D0457"/>
    <w:rsid w:val="3662631B"/>
    <w:rsid w:val="366E13F9"/>
    <w:rsid w:val="368A6A13"/>
    <w:rsid w:val="36936C3B"/>
    <w:rsid w:val="36AA33F6"/>
    <w:rsid w:val="36C941C4"/>
    <w:rsid w:val="36D02C16"/>
    <w:rsid w:val="3707381F"/>
    <w:rsid w:val="37117919"/>
    <w:rsid w:val="3722671F"/>
    <w:rsid w:val="37363CBB"/>
    <w:rsid w:val="37387627"/>
    <w:rsid w:val="37471491"/>
    <w:rsid w:val="374F5A12"/>
    <w:rsid w:val="37827510"/>
    <w:rsid w:val="3785075C"/>
    <w:rsid w:val="37870A14"/>
    <w:rsid w:val="37951D9A"/>
    <w:rsid w:val="37A61E10"/>
    <w:rsid w:val="37A870A3"/>
    <w:rsid w:val="37B56917"/>
    <w:rsid w:val="37BB1705"/>
    <w:rsid w:val="37CE6BD0"/>
    <w:rsid w:val="37EE3547"/>
    <w:rsid w:val="38072944"/>
    <w:rsid w:val="383416D2"/>
    <w:rsid w:val="38413F70"/>
    <w:rsid w:val="38555E0F"/>
    <w:rsid w:val="38560332"/>
    <w:rsid w:val="38561A88"/>
    <w:rsid w:val="386D1837"/>
    <w:rsid w:val="387242E0"/>
    <w:rsid w:val="387300C8"/>
    <w:rsid w:val="38797BCE"/>
    <w:rsid w:val="3885236D"/>
    <w:rsid w:val="38887C3A"/>
    <w:rsid w:val="38AA53BF"/>
    <w:rsid w:val="38AE25DF"/>
    <w:rsid w:val="38AF3807"/>
    <w:rsid w:val="38B85FBD"/>
    <w:rsid w:val="38BA77D5"/>
    <w:rsid w:val="38C050CD"/>
    <w:rsid w:val="38D37F3E"/>
    <w:rsid w:val="38D96215"/>
    <w:rsid w:val="39117A25"/>
    <w:rsid w:val="3915300B"/>
    <w:rsid w:val="3917772C"/>
    <w:rsid w:val="391F631E"/>
    <w:rsid w:val="392C5B45"/>
    <w:rsid w:val="392F7D5D"/>
    <w:rsid w:val="3933028B"/>
    <w:rsid w:val="393D2C48"/>
    <w:rsid w:val="394476C4"/>
    <w:rsid w:val="394F60F4"/>
    <w:rsid w:val="396B5F51"/>
    <w:rsid w:val="396C1DDA"/>
    <w:rsid w:val="397127BC"/>
    <w:rsid w:val="399D537D"/>
    <w:rsid w:val="39A64349"/>
    <w:rsid w:val="39AF6203"/>
    <w:rsid w:val="39BF17CE"/>
    <w:rsid w:val="39C06B42"/>
    <w:rsid w:val="39CF377E"/>
    <w:rsid w:val="39D864CC"/>
    <w:rsid w:val="39F03F5A"/>
    <w:rsid w:val="39FE1DF1"/>
    <w:rsid w:val="3A12485C"/>
    <w:rsid w:val="3A1A31C3"/>
    <w:rsid w:val="3A1F1A09"/>
    <w:rsid w:val="3A334D3C"/>
    <w:rsid w:val="3A472783"/>
    <w:rsid w:val="3A4D408A"/>
    <w:rsid w:val="3A516F68"/>
    <w:rsid w:val="3A80624F"/>
    <w:rsid w:val="3A827831"/>
    <w:rsid w:val="3A845F49"/>
    <w:rsid w:val="3A931A31"/>
    <w:rsid w:val="3AA7481D"/>
    <w:rsid w:val="3AB522A1"/>
    <w:rsid w:val="3ABA511B"/>
    <w:rsid w:val="3AEF3ACE"/>
    <w:rsid w:val="3AF13584"/>
    <w:rsid w:val="3AF15A98"/>
    <w:rsid w:val="3AFA2581"/>
    <w:rsid w:val="3AFD4A62"/>
    <w:rsid w:val="3B0300F0"/>
    <w:rsid w:val="3B051543"/>
    <w:rsid w:val="3B157394"/>
    <w:rsid w:val="3B3C11CB"/>
    <w:rsid w:val="3B3E14E6"/>
    <w:rsid w:val="3B4063DB"/>
    <w:rsid w:val="3B47390A"/>
    <w:rsid w:val="3B4E0304"/>
    <w:rsid w:val="3B563B4D"/>
    <w:rsid w:val="3B867C8D"/>
    <w:rsid w:val="3B9B6BF3"/>
    <w:rsid w:val="3BA945C4"/>
    <w:rsid w:val="3BB56AC5"/>
    <w:rsid w:val="3BC467B1"/>
    <w:rsid w:val="3BDA652C"/>
    <w:rsid w:val="3BDD1D33"/>
    <w:rsid w:val="3BE63BC7"/>
    <w:rsid w:val="3BF85A33"/>
    <w:rsid w:val="3C0427C3"/>
    <w:rsid w:val="3C0F0286"/>
    <w:rsid w:val="3C300842"/>
    <w:rsid w:val="3C36615C"/>
    <w:rsid w:val="3C43429A"/>
    <w:rsid w:val="3C4B0CB8"/>
    <w:rsid w:val="3C6132E3"/>
    <w:rsid w:val="3C700C03"/>
    <w:rsid w:val="3C870A85"/>
    <w:rsid w:val="3C896D98"/>
    <w:rsid w:val="3C92720E"/>
    <w:rsid w:val="3CAA6FAE"/>
    <w:rsid w:val="3CAB4D48"/>
    <w:rsid w:val="3CAE58CC"/>
    <w:rsid w:val="3CAF63F2"/>
    <w:rsid w:val="3CBB19A1"/>
    <w:rsid w:val="3CC05722"/>
    <w:rsid w:val="3CD5236A"/>
    <w:rsid w:val="3CDD014A"/>
    <w:rsid w:val="3CF10250"/>
    <w:rsid w:val="3D01141C"/>
    <w:rsid w:val="3D0924C9"/>
    <w:rsid w:val="3D0C7B65"/>
    <w:rsid w:val="3D0D46DF"/>
    <w:rsid w:val="3D39358E"/>
    <w:rsid w:val="3D454DA7"/>
    <w:rsid w:val="3D4C3459"/>
    <w:rsid w:val="3D6A3478"/>
    <w:rsid w:val="3D6B3400"/>
    <w:rsid w:val="3D726AFC"/>
    <w:rsid w:val="3D8275F2"/>
    <w:rsid w:val="3D8533FD"/>
    <w:rsid w:val="3D8E0C9B"/>
    <w:rsid w:val="3D9A6E0E"/>
    <w:rsid w:val="3D9E5EDD"/>
    <w:rsid w:val="3DA60A3F"/>
    <w:rsid w:val="3DA9468C"/>
    <w:rsid w:val="3DAA299D"/>
    <w:rsid w:val="3DAB6318"/>
    <w:rsid w:val="3DAF10C6"/>
    <w:rsid w:val="3DB2693A"/>
    <w:rsid w:val="3DCD3319"/>
    <w:rsid w:val="3DD4630C"/>
    <w:rsid w:val="3DD54737"/>
    <w:rsid w:val="3DD95219"/>
    <w:rsid w:val="3DF17B5D"/>
    <w:rsid w:val="3E013FF7"/>
    <w:rsid w:val="3E067702"/>
    <w:rsid w:val="3E184922"/>
    <w:rsid w:val="3E1A3557"/>
    <w:rsid w:val="3E2A4BEE"/>
    <w:rsid w:val="3E370454"/>
    <w:rsid w:val="3E424F60"/>
    <w:rsid w:val="3E432AAE"/>
    <w:rsid w:val="3E98338B"/>
    <w:rsid w:val="3EAC32B5"/>
    <w:rsid w:val="3EB42A4E"/>
    <w:rsid w:val="3EBA394D"/>
    <w:rsid w:val="3EC91A9F"/>
    <w:rsid w:val="3EDB4A95"/>
    <w:rsid w:val="3EF15099"/>
    <w:rsid w:val="3EF66875"/>
    <w:rsid w:val="3EFD096E"/>
    <w:rsid w:val="3F042A9F"/>
    <w:rsid w:val="3F1C1E40"/>
    <w:rsid w:val="3F1D635A"/>
    <w:rsid w:val="3F246C1E"/>
    <w:rsid w:val="3F28651C"/>
    <w:rsid w:val="3F4A09AC"/>
    <w:rsid w:val="3F661ECE"/>
    <w:rsid w:val="3F6E7E6A"/>
    <w:rsid w:val="3F877C8B"/>
    <w:rsid w:val="3F911E4F"/>
    <w:rsid w:val="3F917849"/>
    <w:rsid w:val="3FC95D23"/>
    <w:rsid w:val="3FD11DB9"/>
    <w:rsid w:val="3FEA2E7D"/>
    <w:rsid w:val="3FEC20B7"/>
    <w:rsid w:val="3FF3799A"/>
    <w:rsid w:val="3FF51757"/>
    <w:rsid w:val="3FFB0582"/>
    <w:rsid w:val="3FFC1971"/>
    <w:rsid w:val="3FFD3DBF"/>
    <w:rsid w:val="3FFF47B3"/>
    <w:rsid w:val="401130FE"/>
    <w:rsid w:val="4019438A"/>
    <w:rsid w:val="401C6EAB"/>
    <w:rsid w:val="401E4A7A"/>
    <w:rsid w:val="40221D66"/>
    <w:rsid w:val="403D1CF8"/>
    <w:rsid w:val="4061546E"/>
    <w:rsid w:val="407814F0"/>
    <w:rsid w:val="40817674"/>
    <w:rsid w:val="40B46AAD"/>
    <w:rsid w:val="40D737DA"/>
    <w:rsid w:val="40E83C67"/>
    <w:rsid w:val="40F61F18"/>
    <w:rsid w:val="41067794"/>
    <w:rsid w:val="41176ED6"/>
    <w:rsid w:val="412012F0"/>
    <w:rsid w:val="417359ED"/>
    <w:rsid w:val="41771D98"/>
    <w:rsid w:val="417E6165"/>
    <w:rsid w:val="419E4BF4"/>
    <w:rsid w:val="41B216E6"/>
    <w:rsid w:val="41C83803"/>
    <w:rsid w:val="41D5489F"/>
    <w:rsid w:val="41DA54D8"/>
    <w:rsid w:val="41DD7F6C"/>
    <w:rsid w:val="41DE204E"/>
    <w:rsid w:val="421367F5"/>
    <w:rsid w:val="421611B7"/>
    <w:rsid w:val="421C61C9"/>
    <w:rsid w:val="42426D9B"/>
    <w:rsid w:val="424D4668"/>
    <w:rsid w:val="424F34E0"/>
    <w:rsid w:val="425235A9"/>
    <w:rsid w:val="425B6DC0"/>
    <w:rsid w:val="426416DF"/>
    <w:rsid w:val="42707BEA"/>
    <w:rsid w:val="42732AEB"/>
    <w:rsid w:val="42755200"/>
    <w:rsid w:val="427C0D54"/>
    <w:rsid w:val="427C4214"/>
    <w:rsid w:val="427C658F"/>
    <w:rsid w:val="42870A90"/>
    <w:rsid w:val="42877460"/>
    <w:rsid w:val="42AA6C03"/>
    <w:rsid w:val="42B61233"/>
    <w:rsid w:val="42BA70B7"/>
    <w:rsid w:val="42C761D8"/>
    <w:rsid w:val="42D97982"/>
    <w:rsid w:val="42DE65B9"/>
    <w:rsid w:val="42DF6B1E"/>
    <w:rsid w:val="42E05E8D"/>
    <w:rsid w:val="42F01309"/>
    <w:rsid w:val="430C5481"/>
    <w:rsid w:val="431C341C"/>
    <w:rsid w:val="431D1FA9"/>
    <w:rsid w:val="43207CA6"/>
    <w:rsid w:val="432D29DA"/>
    <w:rsid w:val="43301127"/>
    <w:rsid w:val="43381F65"/>
    <w:rsid w:val="433D7674"/>
    <w:rsid w:val="435A54FD"/>
    <w:rsid w:val="435B7500"/>
    <w:rsid w:val="438F40A0"/>
    <w:rsid w:val="43980C4B"/>
    <w:rsid w:val="43B4507D"/>
    <w:rsid w:val="44035E94"/>
    <w:rsid w:val="44112320"/>
    <w:rsid w:val="441A01B2"/>
    <w:rsid w:val="44384737"/>
    <w:rsid w:val="443B7D84"/>
    <w:rsid w:val="444F0084"/>
    <w:rsid w:val="4455627C"/>
    <w:rsid w:val="44612073"/>
    <w:rsid w:val="44700403"/>
    <w:rsid w:val="44700E4A"/>
    <w:rsid w:val="448C279A"/>
    <w:rsid w:val="44930FC5"/>
    <w:rsid w:val="44A26055"/>
    <w:rsid w:val="44A640D7"/>
    <w:rsid w:val="44B65EFA"/>
    <w:rsid w:val="44CB5A44"/>
    <w:rsid w:val="44F43C1F"/>
    <w:rsid w:val="45102FBE"/>
    <w:rsid w:val="451F40E9"/>
    <w:rsid w:val="4530760C"/>
    <w:rsid w:val="45353F8C"/>
    <w:rsid w:val="45364189"/>
    <w:rsid w:val="453D6537"/>
    <w:rsid w:val="453F5652"/>
    <w:rsid w:val="45592102"/>
    <w:rsid w:val="456851EB"/>
    <w:rsid w:val="456C73F6"/>
    <w:rsid w:val="457211C7"/>
    <w:rsid w:val="45A17992"/>
    <w:rsid w:val="45B53AF1"/>
    <w:rsid w:val="45C02334"/>
    <w:rsid w:val="45C108EC"/>
    <w:rsid w:val="45D15651"/>
    <w:rsid w:val="45DD1724"/>
    <w:rsid w:val="45DD2628"/>
    <w:rsid w:val="461A2C69"/>
    <w:rsid w:val="461D5993"/>
    <w:rsid w:val="461F0E18"/>
    <w:rsid w:val="46244D2F"/>
    <w:rsid w:val="464073FC"/>
    <w:rsid w:val="464254C9"/>
    <w:rsid w:val="46435212"/>
    <w:rsid w:val="46531665"/>
    <w:rsid w:val="4659631E"/>
    <w:rsid w:val="466264B4"/>
    <w:rsid w:val="467028E9"/>
    <w:rsid w:val="46770F87"/>
    <w:rsid w:val="46813BE8"/>
    <w:rsid w:val="468F1C26"/>
    <w:rsid w:val="46941414"/>
    <w:rsid w:val="46AF3D62"/>
    <w:rsid w:val="46B9573C"/>
    <w:rsid w:val="46D31018"/>
    <w:rsid w:val="46F042A3"/>
    <w:rsid w:val="46FC4C7A"/>
    <w:rsid w:val="470C1D13"/>
    <w:rsid w:val="47122C92"/>
    <w:rsid w:val="473F5DDD"/>
    <w:rsid w:val="474B3D2F"/>
    <w:rsid w:val="47521000"/>
    <w:rsid w:val="4754740E"/>
    <w:rsid w:val="476127D3"/>
    <w:rsid w:val="476A5821"/>
    <w:rsid w:val="4772575B"/>
    <w:rsid w:val="477C0057"/>
    <w:rsid w:val="478B58D9"/>
    <w:rsid w:val="478D3D60"/>
    <w:rsid w:val="478F08AA"/>
    <w:rsid w:val="479D40AE"/>
    <w:rsid w:val="47A04B10"/>
    <w:rsid w:val="47A47971"/>
    <w:rsid w:val="47C3434C"/>
    <w:rsid w:val="47DC3380"/>
    <w:rsid w:val="47E23D9F"/>
    <w:rsid w:val="47EA7AF7"/>
    <w:rsid w:val="47F03C58"/>
    <w:rsid w:val="47F76955"/>
    <w:rsid w:val="47FA32DE"/>
    <w:rsid w:val="48050DD4"/>
    <w:rsid w:val="481951DF"/>
    <w:rsid w:val="482A40DA"/>
    <w:rsid w:val="484A473F"/>
    <w:rsid w:val="484F19D6"/>
    <w:rsid w:val="485B745E"/>
    <w:rsid w:val="4861608D"/>
    <w:rsid w:val="486C0655"/>
    <w:rsid w:val="48754A44"/>
    <w:rsid w:val="48832182"/>
    <w:rsid w:val="48AA1EAE"/>
    <w:rsid w:val="48AF2CE7"/>
    <w:rsid w:val="48D02A8C"/>
    <w:rsid w:val="48D609E5"/>
    <w:rsid w:val="48E713E6"/>
    <w:rsid w:val="490C2260"/>
    <w:rsid w:val="491B6512"/>
    <w:rsid w:val="49263F51"/>
    <w:rsid w:val="493075A1"/>
    <w:rsid w:val="4934172C"/>
    <w:rsid w:val="494B548C"/>
    <w:rsid w:val="495D4EC5"/>
    <w:rsid w:val="49A64D6F"/>
    <w:rsid w:val="49A85294"/>
    <w:rsid w:val="49AE73B1"/>
    <w:rsid w:val="49B450A2"/>
    <w:rsid w:val="49C32CF5"/>
    <w:rsid w:val="49CE2C4E"/>
    <w:rsid w:val="49D02173"/>
    <w:rsid w:val="49D16123"/>
    <w:rsid w:val="49D91C76"/>
    <w:rsid w:val="49DD6E17"/>
    <w:rsid w:val="49F501CC"/>
    <w:rsid w:val="4A1E617D"/>
    <w:rsid w:val="4A3F296E"/>
    <w:rsid w:val="4A48562A"/>
    <w:rsid w:val="4A590736"/>
    <w:rsid w:val="4A6B7207"/>
    <w:rsid w:val="4A6E5310"/>
    <w:rsid w:val="4A741ECD"/>
    <w:rsid w:val="4A7A7889"/>
    <w:rsid w:val="4AA87EF8"/>
    <w:rsid w:val="4AB747C6"/>
    <w:rsid w:val="4ABB1C1E"/>
    <w:rsid w:val="4AC3003F"/>
    <w:rsid w:val="4ADA0455"/>
    <w:rsid w:val="4AEA0BDB"/>
    <w:rsid w:val="4AEB6A7E"/>
    <w:rsid w:val="4AF83842"/>
    <w:rsid w:val="4AFE26F5"/>
    <w:rsid w:val="4B1C090F"/>
    <w:rsid w:val="4B2501B7"/>
    <w:rsid w:val="4B316836"/>
    <w:rsid w:val="4B3B0C07"/>
    <w:rsid w:val="4B3C4B0D"/>
    <w:rsid w:val="4B455A98"/>
    <w:rsid w:val="4B4D316B"/>
    <w:rsid w:val="4B623934"/>
    <w:rsid w:val="4B631CD8"/>
    <w:rsid w:val="4B634988"/>
    <w:rsid w:val="4B741B60"/>
    <w:rsid w:val="4B7A0D67"/>
    <w:rsid w:val="4B7E418D"/>
    <w:rsid w:val="4B8564F1"/>
    <w:rsid w:val="4B890E78"/>
    <w:rsid w:val="4B8A34E4"/>
    <w:rsid w:val="4B8E2E8F"/>
    <w:rsid w:val="4B8E68DD"/>
    <w:rsid w:val="4BA6642B"/>
    <w:rsid w:val="4BA767E5"/>
    <w:rsid w:val="4BBA4717"/>
    <w:rsid w:val="4BC332BF"/>
    <w:rsid w:val="4BCE5632"/>
    <w:rsid w:val="4BD9730B"/>
    <w:rsid w:val="4BE2006E"/>
    <w:rsid w:val="4BE32CA6"/>
    <w:rsid w:val="4BE531D6"/>
    <w:rsid w:val="4BE55A37"/>
    <w:rsid w:val="4BE8413E"/>
    <w:rsid w:val="4BFA3405"/>
    <w:rsid w:val="4BFD1727"/>
    <w:rsid w:val="4C0113D2"/>
    <w:rsid w:val="4C0C33DD"/>
    <w:rsid w:val="4C134595"/>
    <w:rsid w:val="4C2827C3"/>
    <w:rsid w:val="4C343A36"/>
    <w:rsid w:val="4C3975A4"/>
    <w:rsid w:val="4C450559"/>
    <w:rsid w:val="4C561BFF"/>
    <w:rsid w:val="4C5E2115"/>
    <w:rsid w:val="4C6A38FC"/>
    <w:rsid w:val="4C7A6874"/>
    <w:rsid w:val="4C7B7CBB"/>
    <w:rsid w:val="4C7C6144"/>
    <w:rsid w:val="4C907BC4"/>
    <w:rsid w:val="4CB63327"/>
    <w:rsid w:val="4CC358B2"/>
    <w:rsid w:val="4CC81D5D"/>
    <w:rsid w:val="4CCF033F"/>
    <w:rsid w:val="4CE44948"/>
    <w:rsid w:val="4CF37553"/>
    <w:rsid w:val="4CF80F08"/>
    <w:rsid w:val="4D0A742C"/>
    <w:rsid w:val="4D174015"/>
    <w:rsid w:val="4D4333C7"/>
    <w:rsid w:val="4D581619"/>
    <w:rsid w:val="4D8D1AE2"/>
    <w:rsid w:val="4D8D56B2"/>
    <w:rsid w:val="4D991226"/>
    <w:rsid w:val="4DC708E1"/>
    <w:rsid w:val="4DC92C00"/>
    <w:rsid w:val="4DCC7CA0"/>
    <w:rsid w:val="4DF24FFC"/>
    <w:rsid w:val="4DFD3EEA"/>
    <w:rsid w:val="4E037B64"/>
    <w:rsid w:val="4E090098"/>
    <w:rsid w:val="4E1316B7"/>
    <w:rsid w:val="4E3A6D88"/>
    <w:rsid w:val="4E3C3076"/>
    <w:rsid w:val="4E3C4E24"/>
    <w:rsid w:val="4E480DB1"/>
    <w:rsid w:val="4E5E77A6"/>
    <w:rsid w:val="4E717F60"/>
    <w:rsid w:val="4E732385"/>
    <w:rsid w:val="4E9714F0"/>
    <w:rsid w:val="4E974ADF"/>
    <w:rsid w:val="4EA14A88"/>
    <w:rsid w:val="4EA67818"/>
    <w:rsid w:val="4EB86C70"/>
    <w:rsid w:val="4EC367A9"/>
    <w:rsid w:val="4ED429DA"/>
    <w:rsid w:val="4ED67027"/>
    <w:rsid w:val="4EDB454A"/>
    <w:rsid w:val="4EDD314D"/>
    <w:rsid w:val="4EE02528"/>
    <w:rsid w:val="4EE74D90"/>
    <w:rsid w:val="4EF22833"/>
    <w:rsid w:val="4EFB4CDF"/>
    <w:rsid w:val="4F28096E"/>
    <w:rsid w:val="4F2A0FFF"/>
    <w:rsid w:val="4F4D03AA"/>
    <w:rsid w:val="4F5C2092"/>
    <w:rsid w:val="4F784762"/>
    <w:rsid w:val="4F894099"/>
    <w:rsid w:val="4FA72F23"/>
    <w:rsid w:val="4FAC1463"/>
    <w:rsid w:val="4FB97EA6"/>
    <w:rsid w:val="4FE570FE"/>
    <w:rsid w:val="4FEB7728"/>
    <w:rsid w:val="4FF610D6"/>
    <w:rsid w:val="50083210"/>
    <w:rsid w:val="50406E4E"/>
    <w:rsid w:val="504C5517"/>
    <w:rsid w:val="50554D09"/>
    <w:rsid w:val="505B5C29"/>
    <w:rsid w:val="5065139A"/>
    <w:rsid w:val="5066124F"/>
    <w:rsid w:val="50665F3A"/>
    <w:rsid w:val="5073463A"/>
    <w:rsid w:val="5079189F"/>
    <w:rsid w:val="508731F3"/>
    <w:rsid w:val="50964628"/>
    <w:rsid w:val="509D2DE3"/>
    <w:rsid w:val="509D3BBA"/>
    <w:rsid w:val="50B03ED6"/>
    <w:rsid w:val="50BC3FFA"/>
    <w:rsid w:val="50C57353"/>
    <w:rsid w:val="50D011BA"/>
    <w:rsid w:val="50E172B5"/>
    <w:rsid w:val="50EC2B32"/>
    <w:rsid w:val="50EC7D69"/>
    <w:rsid w:val="50F408B3"/>
    <w:rsid w:val="510013AA"/>
    <w:rsid w:val="512554D9"/>
    <w:rsid w:val="5126587F"/>
    <w:rsid w:val="51331E67"/>
    <w:rsid w:val="514F5BE7"/>
    <w:rsid w:val="515240B3"/>
    <w:rsid w:val="51575D2C"/>
    <w:rsid w:val="515A3158"/>
    <w:rsid w:val="5162170F"/>
    <w:rsid w:val="5166532B"/>
    <w:rsid w:val="517049C4"/>
    <w:rsid w:val="51750ED7"/>
    <w:rsid w:val="5177460F"/>
    <w:rsid w:val="517F6646"/>
    <w:rsid w:val="517F76F4"/>
    <w:rsid w:val="519C4558"/>
    <w:rsid w:val="519D48D5"/>
    <w:rsid w:val="51A36382"/>
    <w:rsid w:val="51CE317C"/>
    <w:rsid w:val="51E349A4"/>
    <w:rsid w:val="52176253"/>
    <w:rsid w:val="52280316"/>
    <w:rsid w:val="522B3352"/>
    <w:rsid w:val="52310C80"/>
    <w:rsid w:val="52380C8E"/>
    <w:rsid w:val="524C0974"/>
    <w:rsid w:val="524D7A6B"/>
    <w:rsid w:val="5255195D"/>
    <w:rsid w:val="525849B1"/>
    <w:rsid w:val="527206FA"/>
    <w:rsid w:val="52777DAB"/>
    <w:rsid w:val="52A5743C"/>
    <w:rsid w:val="52AE01FA"/>
    <w:rsid w:val="52B15DE1"/>
    <w:rsid w:val="52B4775A"/>
    <w:rsid w:val="52BF3DE6"/>
    <w:rsid w:val="52D001E3"/>
    <w:rsid w:val="52E0358C"/>
    <w:rsid w:val="52E33AC0"/>
    <w:rsid w:val="52E76EBC"/>
    <w:rsid w:val="52F565A6"/>
    <w:rsid w:val="52F7465D"/>
    <w:rsid w:val="530C7994"/>
    <w:rsid w:val="5311687F"/>
    <w:rsid w:val="531255E3"/>
    <w:rsid w:val="53163D13"/>
    <w:rsid w:val="53230D10"/>
    <w:rsid w:val="534D3FC5"/>
    <w:rsid w:val="535061DE"/>
    <w:rsid w:val="53521B53"/>
    <w:rsid w:val="536934B2"/>
    <w:rsid w:val="53803A05"/>
    <w:rsid w:val="53B10ED9"/>
    <w:rsid w:val="53B81DB0"/>
    <w:rsid w:val="53BE7D01"/>
    <w:rsid w:val="53CF0681"/>
    <w:rsid w:val="53DA03D7"/>
    <w:rsid w:val="53F1220D"/>
    <w:rsid w:val="53F8688E"/>
    <w:rsid w:val="54217EE2"/>
    <w:rsid w:val="545514BC"/>
    <w:rsid w:val="546A7F60"/>
    <w:rsid w:val="5473383F"/>
    <w:rsid w:val="5476359A"/>
    <w:rsid w:val="547C01DA"/>
    <w:rsid w:val="54982882"/>
    <w:rsid w:val="549C44DC"/>
    <w:rsid w:val="54C664C3"/>
    <w:rsid w:val="54D269B8"/>
    <w:rsid w:val="54FF3024"/>
    <w:rsid w:val="55016B47"/>
    <w:rsid w:val="55295CA7"/>
    <w:rsid w:val="5543767C"/>
    <w:rsid w:val="554837D2"/>
    <w:rsid w:val="554C3B9F"/>
    <w:rsid w:val="55757272"/>
    <w:rsid w:val="5590117A"/>
    <w:rsid w:val="55944E46"/>
    <w:rsid w:val="55967510"/>
    <w:rsid w:val="55A67F8B"/>
    <w:rsid w:val="55D80848"/>
    <w:rsid w:val="56121D24"/>
    <w:rsid w:val="563579EB"/>
    <w:rsid w:val="564248DF"/>
    <w:rsid w:val="564C1B31"/>
    <w:rsid w:val="56517380"/>
    <w:rsid w:val="56543FA4"/>
    <w:rsid w:val="56595EDC"/>
    <w:rsid w:val="565B7403"/>
    <w:rsid w:val="566118CC"/>
    <w:rsid w:val="56A4605F"/>
    <w:rsid w:val="56AC110A"/>
    <w:rsid w:val="56B01CD5"/>
    <w:rsid w:val="56C4262E"/>
    <w:rsid w:val="56CE4A87"/>
    <w:rsid w:val="56D30B0D"/>
    <w:rsid w:val="56F31F2C"/>
    <w:rsid w:val="570048F8"/>
    <w:rsid w:val="570765DC"/>
    <w:rsid w:val="570779FC"/>
    <w:rsid w:val="57125876"/>
    <w:rsid w:val="57167205"/>
    <w:rsid w:val="573653FA"/>
    <w:rsid w:val="576154BE"/>
    <w:rsid w:val="57686C8A"/>
    <w:rsid w:val="576C3D52"/>
    <w:rsid w:val="57783371"/>
    <w:rsid w:val="577E5829"/>
    <w:rsid w:val="57846220"/>
    <w:rsid w:val="57971E4F"/>
    <w:rsid w:val="579F03CB"/>
    <w:rsid w:val="57A04D4D"/>
    <w:rsid w:val="57A355BF"/>
    <w:rsid w:val="57AE0B41"/>
    <w:rsid w:val="57B617B8"/>
    <w:rsid w:val="57BE3DFE"/>
    <w:rsid w:val="57CB2E58"/>
    <w:rsid w:val="57D165DD"/>
    <w:rsid w:val="57E04A72"/>
    <w:rsid w:val="57ED00F9"/>
    <w:rsid w:val="580309FC"/>
    <w:rsid w:val="58052BAC"/>
    <w:rsid w:val="581E31B1"/>
    <w:rsid w:val="58287BBE"/>
    <w:rsid w:val="582E6928"/>
    <w:rsid w:val="58355497"/>
    <w:rsid w:val="583833C1"/>
    <w:rsid w:val="58392B46"/>
    <w:rsid w:val="58417C07"/>
    <w:rsid w:val="58421289"/>
    <w:rsid w:val="584270A2"/>
    <w:rsid w:val="584B0002"/>
    <w:rsid w:val="5852721A"/>
    <w:rsid w:val="58562F86"/>
    <w:rsid w:val="585B5AC0"/>
    <w:rsid w:val="585C1928"/>
    <w:rsid w:val="585D14DF"/>
    <w:rsid w:val="585F4C27"/>
    <w:rsid w:val="586810E1"/>
    <w:rsid w:val="586C637E"/>
    <w:rsid w:val="58A75F22"/>
    <w:rsid w:val="58AF7D39"/>
    <w:rsid w:val="58B577BD"/>
    <w:rsid w:val="58BD1C50"/>
    <w:rsid w:val="58DC77D9"/>
    <w:rsid w:val="58E73265"/>
    <w:rsid w:val="58F20B27"/>
    <w:rsid w:val="58FA5042"/>
    <w:rsid w:val="5900652E"/>
    <w:rsid w:val="59262BA8"/>
    <w:rsid w:val="592D61FE"/>
    <w:rsid w:val="59315955"/>
    <w:rsid w:val="593E7237"/>
    <w:rsid w:val="599223EC"/>
    <w:rsid w:val="599F495C"/>
    <w:rsid w:val="59B234B4"/>
    <w:rsid w:val="59D25CB4"/>
    <w:rsid w:val="59E12095"/>
    <w:rsid w:val="59E24AD2"/>
    <w:rsid w:val="59E35C45"/>
    <w:rsid w:val="59F27962"/>
    <w:rsid w:val="5A0E6AA4"/>
    <w:rsid w:val="5A1160CC"/>
    <w:rsid w:val="5A174B15"/>
    <w:rsid w:val="5A4A36E1"/>
    <w:rsid w:val="5A4B15E6"/>
    <w:rsid w:val="5A4C6414"/>
    <w:rsid w:val="5A53449B"/>
    <w:rsid w:val="5A6049E4"/>
    <w:rsid w:val="5A610A14"/>
    <w:rsid w:val="5A64198B"/>
    <w:rsid w:val="5A8E6DC1"/>
    <w:rsid w:val="5A93524A"/>
    <w:rsid w:val="5A981634"/>
    <w:rsid w:val="5AAA5CD5"/>
    <w:rsid w:val="5AB1392F"/>
    <w:rsid w:val="5ABA3AF4"/>
    <w:rsid w:val="5AC956E9"/>
    <w:rsid w:val="5ACE674B"/>
    <w:rsid w:val="5ADD1E8F"/>
    <w:rsid w:val="5B062933"/>
    <w:rsid w:val="5B184AF9"/>
    <w:rsid w:val="5B237073"/>
    <w:rsid w:val="5B2B6A5C"/>
    <w:rsid w:val="5B390E4D"/>
    <w:rsid w:val="5B3B4487"/>
    <w:rsid w:val="5B440E5E"/>
    <w:rsid w:val="5B4A6DD2"/>
    <w:rsid w:val="5B4C0D02"/>
    <w:rsid w:val="5B576F5E"/>
    <w:rsid w:val="5B5B5827"/>
    <w:rsid w:val="5B6854AA"/>
    <w:rsid w:val="5B715166"/>
    <w:rsid w:val="5B7E2205"/>
    <w:rsid w:val="5B96699B"/>
    <w:rsid w:val="5BA00A54"/>
    <w:rsid w:val="5BA876EF"/>
    <w:rsid w:val="5BED493C"/>
    <w:rsid w:val="5BF64864"/>
    <w:rsid w:val="5BFB47C5"/>
    <w:rsid w:val="5C427AAA"/>
    <w:rsid w:val="5C5E5B52"/>
    <w:rsid w:val="5C722A60"/>
    <w:rsid w:val="5C7C180F"/>
    <w:rsid w:val="5C7D7912"/>
    <w:rsid w:val="5C8011B8"/>
    <w:rsid w:val="5CA50038"/>
    <w:rsid w:val="5CA779DE"/>
    <w:rsid w:val="5CAB5526"/>
    <w:rsid w:val="5CAB734E"/>
    <w:rsid w:val="5CAE513F"/>
    <w:rsid w:val="5CBA1563"/>
    <w:rsid w:val="5CEA0815"/>
    <w:rsid w:val="5CF15B5D"/>
    <w:rsid w:val="5CFF599B"/>
    <w:rsid w:val="5D2148DF"/>
    <w:rsid w:val="5D322804"/>
    <w:rsid w:val="5D3B351A"/>
    <w:rsid w:val="5D3F23CD"/>
    <w:rsid w:val="5D4734D8"/>
    <w:rsid w:val="5D5F1F3E"/>
    <w:rsid w:val="5D720524"/>
    <w:rsid w:val="5D724AE4"/>
    <w:rsid w:val="5D8C3371"/>
    <w:rsid w:val="5D937263"/>
    <w:rsid w:val="5D9501AF"/>
    <w:rsid w:val="5DBF5163"/>
    <w:rsid w:val="5DC42740"/>
    <w:rsid w:val="5DF73F86"/>
    <w:rsid w:val="5DFE487E"/>
    <w:rsid w:val="5E03419F"/>
    <w:rsid w:val="5E1A6E9C"/>
    <w:rsid w:val="5E364C3C"/>
    <w:rsid w:val="5E3B5979"/>
    <w:rsid w:val="5E400A68"/>
    <w:rsid w:val="5E403668"/>
    <w:rsid w:val="5E420CCB"/>
    <w:rsid w:val="5E4A39B5"/>
    <w:rsid w:val="5E4B38F7"/>
    <w:rsid w:val="5E5979D7"/>
    <w:rsid w:val="5E613920"/>
    <w:rsid w:val="5E875769"/>
    <w:rsid w:val="5E912B06"/>
    <w:rsid w:val="5EA43EC4"/>
    <w:rsid w:val="5EB20D33"/>
    <w:rsid w:val="5EC5300C"/>
    <w:rsid w:val="5ECC542F"/>
    <w:rsid w:val="5EDC1BD5"/>
    <w:rsid w:val="5F306B82"/>
    <w:rsid w:val="5F4B0848"/>
    <w:rsid w:val="5F5D41BD"/>
    <w:rsid w:val="5F604D4D"/>
    <w:rsid w:val="5F612ABC"/>
    <w:rsid w:val="5F64518B"/>
    <w:rsid w:val="5F774C8B"/>
    <w:rsid w:val="5F83348E"/>
    <w:rsid w:val="5F840C40"/>
    <w:rsid w:val="5F8D5A86"/>
    <w:rsid w:val="5F922AF6"/>
    <w:rsid w:val="5FB076C9"/>
    <w:rsid w:val="5FCD65DA"/>
    <w:rsid w:val="5FE34690"/>
    <w:rsid w:val="5FE907AE"/>
    <w:rsid w:val="5FF2143A"/>
    <w:rsid w:val="5FFF5CB2"/>
    <w:rsid w:val="600B305A"/>
    <w:rsid w:val="60101742"/>
    <w:rsid w:val="60125AC0"/>
    <w:rsid w:val="60182D1B"/>
    <w:rsid w:val="60314329"/>
    <w:rsid w:val="603468BC"/>
    <w:rsid w:val="603E16EE"/>
    <w:rsid w:val="606B3849"/>
    <w:rsid w:val="60947E8A"/>
    <w:rsid w:val="60B847DE"/>
    <w:rsid w:val="60C4301D"/>
    <w:rsid w:val="60C7173E"/>
    <w:rsid w:val="60F44A76"/>
    <w:rsid w:val="6110235F"/>
    <w:rsid w:val="61390D42"/>
    <w:rsid w:val="613A22F7"/>
    <w:rsid w:val="615F5131"/>
    <w:rsid w:val="61655B8A"/>
    <w:rsid w:val="61700C15"/>
    <w:rsid w:val="619C4100"/>
    <w:rsid w:val="61A17B19"/>
    <w:rsid w:val="61B91D6B"/>
    <w:rsid w:val="61BE4003"/>
    <w:rsid w:val="61C00F14"/>
    <w:rsid w:val="61CC0DCA"/>
    <w:rsid w:val="620D66FE"/>
    <w:rsid w:val="62132371"/>
    <w:rsid w:val="6220263B"/>
    <w:rsid w:val="623B7FAC"/>
    <w:rsid w:val="62500A46"/>
    <w:rsid w:val="62524B81"/>
    <w:rsid w:val="62587C68"/>
    <w:rsid w:val="62593D9F"/>
    <w:rsid w:val="626C7CF0"/>
    <w:rsid w:val="627179DC"/>
    <w:rsid w:val="62751F93"/>
    <w:rsid w:val="627B65AC"/>
    <w:rsid w:val="627C183B"/>
    <w:rsid w:val="628B0B32"/>
    <w:rsid w:val="629759CF"/>
    <w:rsid w:val="62B33E70"/>
    <w:rsid w:val="62BA2E0F"/>
    <w:rsid w:val="62D01BE6"/>
    <w:rsid w:val="62D23BA7"/>
    <w:rsid w:val="62E53885"/>
    <w:rsid w:val="62E7443C"/>
    <w:rsid w:val="62EA7A3B"/>
    <w:rsid w:val="63360A9A"/>
    <w:rsid w:val="63446561"/>
    <w:rsid w:val="635551C3"/>
    <w:rsid w:val="635A1E1B"/>
    <w:rsid w:val="635A392B"/>
    <w:rsid w:val="63606F69"/>
    <w:rsid w:val="63610736"/>
    <w:rsid w:val="6369780F"/>
    <w:rsid w:val="636A544F"/>
    <w:rsid w:val="6370218E"/>
    <w:rsid w:val="63706884"/>
    <w:rsid w:val="638D55FF"/>
    <w:rsid w:val="639037F0"/>
    <w:rsid w:val="639A01CB"/>
    <w:rsid w:val="63A70BFA"/>
    <w:rsid w:val="63B0676B"/>
    <w:rsid w:val="63B069D3"/>
    <w:rsid w:val="63CA2789"/>
    <w:rsid w:val="63CC234F"/>
    <w:rsid w:val="63CD3BA4"/>
    <w:rsid w:val="63E45BD4"/>
    <w:rsid w:val="64042F9D"/>
    <w:rsid w:val="6412515B"/>
    <w:rsid w:val="641B22B0"/>
    <w:rsid w:val="642A59EA"/>
    <w:rsid w:val="644540B6"/>
    <w:rsid w:val="646C068F"/>
    <w:rsid w:val="649C1CC7"/>
    <w:rsid w:val="649D428E"/>
    <w:rsid w:val="64A93E73"/>
    <w:rsid w:val="64A97D21"/>
    <w:rsid w:val="64C3200F"/>
    <w:rsid w:val="64DF4098"/>
    <w:rsid w:val="64EF181B"/>
    <w:rsid w:val="64FF26EC"/>
    <w:rsid w:val="651B17E0"/>
    <w:rsid w:val="653A2CD0"/>
    <w:rsid w:val="65407E7F"/>
    <w:rsid w:val="65493C57"/>
    <w:rsid w:val="655F6C24"/>
    <w:rsid w:val="65764C68"/>
    <w:rsid w:val="65847385"/>
    <w:rsid w:val="659F7D1B"/>
    <w:rsid w:val="65A93B4D"/>
    <w:rsid w:val="65B250B0"/>
    <w:rsid w:val="65C52542"/>
    <w:rsid w:val="65C65B33"/>
    <w:rsid w:val="65CB3890"/>
    <w:rsid w:val="65D80AF5"/>
    <w:rsid w:val="65DD7875"/>
    <w:rsid w:val="65FB6D69"/>
    <w:rsid w:val="661061E8"/>
    <w:rsid w:val="661221A0"/>
    <w:rsid w:val="661D5F5B"/>
    <w:rsid w:val="661E3335"/>
    <w:rsid w:val="662A284A"/>
    <w:rsid w:val="662E7D95"/>
    <w:rsid w:val="6647686B"/>
    <w:rsid w:val="665E1D97"/>
    <w:rsid w:val="666A02DE"/>
    <w:rsid w:val="668767F4"/>
    <w:rsid w:val="668E0D41"/>
    <w:rsid w:val="66F04BA5"/>
    <w:rsid w:val="66F324A5"/>
    <w:rsid w:val="66F33846"/>
    <w:rsid w:val="670F5813"/>
    <w:rsid w:val="671E1113"/>
    <w:rsid w:val="67234152"/>
    <w:rsid w:val="67236729"/>
    <w:rsid w:val="673A79FD"/>
    <w:rsid w:val="6762603A"/>
    <w:rsid w:val="67737F0F"/>
    <w:rsid w:val="67812EA3"/>
    <w:rsid w:val="67822146"/>
    <w:rsid w:val="678C60C0"/>
    <w:rsid w:val="67AA13B5"/>
    <w:rsid w:val="67C4679A"/>
    <w:rsid w:val="67D95585"/>
    <w:rsid w:val="67DF6D0B"/>
    <w:rsid w:val="67E32C7F"/>
    <w:rsid w:val="67E90EA2"/>
    <w:rsid w:val="6817692D"/>
    <w:rsid w:val="68336E40"/>
    <w:rsid w:val="683C7AA3"/>
    <w:rsid w:val="685E59B0"/>
    <w:rsid w:val="68653A82"/>
    <w:rsid w:val="686A6285"/>
    <w:rsid w:val="687E4735"/>
    <w:rsid w:val="68A626F5"/>
    <w:rsid w:val="68A6543D"/>
    <w:rsid w:val="68A83335"/>
    <w:rsid w:val="68A93D84"/>
    <w:rsid w:val="68C81F82"/>
    <w:rsid w:val="68D265E4"/>
    <w:rsid w:val="68E82D06"/>
    <w:rsid w:val="68F20AA9"/>
    <w:rsid w:val="68FD21F9"/>
    <w:rsid w:val="691350C7"/>
    <w:rsid w:val="69142F0C"/>
    <w:rsid w:val="69164AA8"/>
    <w:rsid w:val="692F7608"/>
    <w:rsid w:val="69366E2D"/>
    <w:rsid w:val="69426C5A"/>
    <w:rsid w:val="697A2F79"/>
    <w:rsid w:val="697A60C9"/>
    <w:rsid w:val="697E4304"/>
    <w:rsid w:val="69823BDB"/>
    <w:rsid w:val="69953714"/>
    <w:rsid w:val="69A5563E"/>
    <w:rsid w:val="69B67D12"/>
    <w:rsid w:val="69BC3F55"/>
    <w:rsid w:val="69BE02ED"/>
    <w:rsid w:val="69C62896"/>
    <w:rsid w:val="69CF4D39"/>
    <w:rsid w:val="69D1246D"/>
    <w:rsid w:val="69DC778F"/>
    <w:rsid w:val="69E60316"/>
    <w:rsid w:val="6A061256"/>
    <w:rsid w:val="6A1B0D09"/>
    <w:rsid w:val="6A2C1D99"/>
    <w:rsid w:val="6A31115D"/>
    <w:rsid w:val="6A326FB9"/>
    <w:rsid w:val="6A371621"/>
    <w:rsid w:val="6A371855"/>
    <w:rsid w:val="6A3B44B4"/>
    <w:rsid w:val="6A4C3A18"/>
    <w:rsid w:val="6A645290"/>
    <w:rsid w:val="6A666E80"/>
    <w:rsid w:val="6A694D9B"/>
    <w:rsid w:val="6A7B0CFB"/>
    <w:rsid w:val="6A7E089B"/>
    <w:rsid w:val="6A890A39"/>
    <w:rsid w:val="6A8D222B"/>
    <w:rsid w:val="6A935974"/>
    <w:rsid w:val="6ABD09B7"/>
    <w:rsid w:val="6AC326FD"/>
    <w:rsid w:val="6AE461D0"/>
    <w:rsid w:val="6B065765"/>
    <w:rsid w:val="6B3453A9"/>
    <w:rsid w:val="6B451369"/>
    <w:rsid w:val="6B464246"/>
    <w:rsid w:val="6B54241B"/>
    <w:rsid w:val="6B5709CC"/>
    <w:rsid w:val="6BA3608B"/>
    <w:rsid w:val="6BBC0840"/>
    <w:rsid w:val="6BC229B5"/>
    <w:rsid w:val="6BC404DB"/>
    <w:rsid w:val="6BC47046"/>
    <w:rsid w:val="6BD7653D"/>
    <w:rsid w:val="6BDB7FC7"/>
    <w:rsid w:val="6BDD00CD"/>
    <w:rsid w:val="6BE27221"/>
    <w:rsid w:val="6BE76B48"/>
    <w:rsid w:val="6BE76DAC"/>
    <w:rsid w:val="6C007039"/>
    <w:rsid w:val="6C1C5552"/>
    <w:rsid w:val="6C21592D"/>
    <w:rsid w:val="6C2339F1"/>
    <w:rsid w:val="6C3073C4"/>
    <w:rsid w:val="6C391B98"/>
    <w:rsid w:val="6C3D322F"/>
    <w:rsid w:val="6C3F2649"/>
    <w:rsid w:val="6C407924"/>
    <w:rsid w:val="6C427423"/>
    <w:rsid w:val="6C4750E9"/>
    <w:rsid w:val="6C485B21"/>
    <w:rsid w:val="6C4A35F0"/>
    <w:rsid w:val="6C6A7F1A"/>
    <w:rsid w:val="6C791333"/>
    <w:rsid w:val="6C7F3B71"/>
    <w:rsid w:val="6C823EF2"/>
    <w:rsid w:val="6CAB09B7"/>
    <w:rsid w:val="6CB07827"/>
    <w:rsid w:val="6CBE4B58"/>
    <w:rsid w:val="6CC43CDC"/>
    <w:rsid w:val="6CE06E13"/>
    <w:rsid w:val="6CEA38EB"/>
    <w:rsid w:val="6CEC0B07"/>
    <w:rsid w:val="6CEC34EF"/>
    <w:rsid w:val="6CFA02E7"/>
    <w:rsid w:val="6D0A6D11"/>
    <w:rsid w:val="6D0B1266"/>
    <w:rsid w:val="6D1044CE"/>
    <w:rsid w:val="6D120888"/>
    <w:rsid w:val="6D28298B"/>
    <w:rsid w:val="6D284A9A"/>
    <w:rsid w:val="6D2D6F55"/>
    <w:rsid w:val="6D45564C"/>
    <w:rsid w:val="6D490F6A"/>
    <w:rsid w:val="6D5562D9"/>
    <w:rsid w:val="6D5D7D30"/>
    <w:rsid w:val="6D640069"/>
    <w:rsid w:val="6D7B1BD8"/>
    <w:rsid w:val="6D7B656A"/>
    <w:rsid w:val="6D7E1864"/>
    <w:rsid w:val="6D8343C6"/>
    <w:rsid w:val="6DC901EC"/>
    <w:rsid w:val="6DDC1688"/>
    <w:rsid w:val="6DE379BD"/>
    <w:rsid w:val="6DEE7A91"/>
    <w:rsid w:val="6DF93757"/>
    <w:rsid w:val="6E20149C"/>
    <w:rsid w:val="6E403FEB"/>
    <w:rsid w:val="6E465402"/>
    <w:rsid w:val="6E6408C9"/>
    <w:rsid w:val="6E657EB7"/>
    <w:rsid w:val="6E797B4B"/>
    <w:rsid w:val="6E7B3020"/>
    <w:rsid w:val="6E873A42"/>
    <w:rsid w:val="6E8F67EF"/>
    <w:rsid w:val="6EA33326"/>
    <w:rsid w:val="6EB12CCD"/>
    <w:rsid w:val="6EB83BFB"/>
    <w:rsid w:val="6EC569E5"/>
    <w:rsid w:val="6ECA1ED0"/>
    <w:rsid w:val="6ECD42DA"/>
    <w:rsid w:val="6ECE586B"/>
    <w:rsid w:val="6EED710A"/>
    <w:rsid w:val="6EF4755F"/>
    <w:rsid w:val="6EF73279"/>
    <w:rsid w:val="6F08015B"/>
    <w:rsid w:val="6F222DFF"/>
    <w:rsid w:val="6F274A3C"/>
    <w:rsid w:val="6F404F21"/>
    <w:rsid w:val="6F5375D7"/>
    <w:rsid w:val="6F5B4AB0"/>
    <w:rsid w:val="6F8552A6"/>
    <w:rsid w:val="6F8A5598"/>
    <w:rsid w:val="6FA1504F"/>
    <w:rsid w:val="6FA80114"/>
    <w:rsid w:val="6FBC0472"/>
    <w:rsid w:val="6FC0713F"/>
    <w:rsid w:val="6FC97A2E"/>
    <w:rsid w:val="6FCC3784"/>
    <w:rsid w:val="6FD30621"/>
    <w:rsid w:val="6FEA7CB6"/>
    <w:rsid w:val="6FF04994"/>
    <w:rsid w:val="6FFA2BB9"/>
    <w:rsid w:val="70085E0F"/>
    <w:rsid w:val="700E4762"/>
    <w:rsid w:val="701D7E63"/>
    <w:rsid w:val="703048A7"/>
    <w:rsid w:val="70336E0A"/>
    <w:rsid w:val="703A68EF"/>
    <w:rsid w:val="703E6382"/>
    <w:rsid w:val="703F5A4F"/>
    <w:rsid w:val="70422316"/>
    <w:rsid w:val="7045731D"/>
    <w:rsid w:val="70510899"/>
    <w:rsid w:val="705D3688"/>
    <w:rsid w:val="70620A13"/>
    <w:rsid w:val="706933FF"/>
    <w:rsid w:val="706F3F33"/>
    <w:rsid w:val="707726DE"/>
    <w:rsid w:val="707A0B44"/>
    <w:rsid w:val="707B337C"/>
    <w:rsid w:val="707C12C1"/>
    <w:rsid w:val="7098777E"/>
    <w:rsid w:val="70BC6F3C"/>
    <w:rsid w:val="70CF2F1F"/>
    <w:rsid w:val="70D34022"/>
    <w:rsid w:val="70D55FBF"/>
    <w:rsid w:val="70D93930"/>
    <w:rsid w:val="70DB2055"/>
    <w:rsid w:val="70E17439"/>
    <w:rsid w:val="70EC5DDE"/>
    <w:rsid w:val="70F57739"/>
    <w:rsid w:val="70FB6E4E"/>
    <w:rsid w:val="71016B06"/>
    <w:rsid w:val="711370E9"/>
    <w:rsid w:val="71223114"/>
    <w:rsid w:val="712942F4"/>
    <w:rsid w:val="713769AD"/>
    <w:rsid w:val="714D7C09"/>
    <w:rsid w:val="71532724"/>
    <w:rsid w:val="716213B9"/>
    <w:rsid w:val="716E62AA"/>
    <w:rsid w:val="71853578"/>
    <w:rsid w:val="71955BEB"/>
    <w:rsid w:val="71AE3E76"/>
    <w:rsid w:val="71EF0E1F"/>
    <w:rsid w:val="720E412C"/>
    <w:rsid w:val="722F0134"/>
    <w:rsid w:val="72630EE5"/>
    <w:rsid w:val="727531B6"/>
    <w:rsid w:val="7279522C"/>
    <w:rsid w:val="7289422C"/>
    <w:rsid w:val="729F1A6E"/>
    <w:rsid w:val="72A13B07"/>
    <w:rsid w:val="72B839C4"/>
    <w:rsid w:val="72C32029"/>
    <w:rsid w:val="72E82C16"/>
    <w:rsid w:val="73053FAF"/>
    <w:rsid w:val="73065FF9"/>
    <w:rsid w:val="730D5D09"/>
    <w:rsid w:val="73473D93"/>
    <w:rsid w:val="7349576A"/>
    <w:rsid w:val="73504D4A"/>
    <w:rsid w:val="735C724B"/>
    <w:rsid w:val="738119E3"/>
    <w:rsid w:val="73891FA4"/>
    <w:rsid w:val="73905598"/>
    <w:rsid w:val="73AA15CE"/>
    <w:rsid w:val="73B36219"/>
    <w:rsid w:val="73B44133"/>
    <w:rsid w:val="73BB28DF"/>
    <w:rsid w:val="73BE54FA"/>
    <w:rsid w:val="73CA3A7E"/>
    <w:rsid w:val="73CD0DAD"/>
    <w:rsid w:val="73D72D76"/>
    <w:rsid w:val="740A6CA7"/>
    <w:rsid w:val="74443BF8"/>
    <w:rsid w:val="74581039"/>
    <w:rsid w:val="74583EB6"/>
    <w:rsid w:val="74780A1E"/>
    <w:rsid w:val="748350AB"/>
    <w:rsid w:val="74956C3D"/>
    <w:rsid w:val="749B3DA3"/>
    <w:rsid w:val="74CE1C5A"/>
    <w:rsid w:val="74CF310D"/>
    <w:rsid w:val="74EB0828"/>
    <w:rsid w:val="74F03D29"/>
    <w:rsid w:val="74F62BDB"/>
    <w:rsid w:val="74F65215"/>
    <w:rsid w:val="74FB34D4"/>
    <w:rsid w:val="751B4559"/>
    <w:rsid w:val="75232610"/>
    <w:rsid w:val="752455A3"/>
    <w:rsid w:val="753164B5"/>
    <w:rsid w:val="753E6E9F"/>
    <w:rsid w:val="754C4F04"/>
    <w:rsid w:val="754E1020"/>
    <w:rsid w:val="754E165E"/>
    <w:rsid w:val="754F6006"/>
    <w:rsid w:val="75511857"/>
    <w:rsid w:val="75597548"/>
    <w:rsid w:val="7567795E"/>
    <w:rsid w:val="7578535D"/>
    <w:rsid w:val="757A4300"/>
    <w:rsid w:val="75851341"/>
    <w:rsid w:val="75862BD3"/>
    <w:rsid w:val="759A04FF"/>
    <w:rsid w:val="75A80D57"/>
    <w:rsid w:val="75A86778"/>
    <w:rsid w:val="75AC45E1"/>
    <w:rsid w:val="75B545F5"/>
    <w:rsid w:val="75C17D52"/>
    <w:rsid w:val="75D6420E"/>
    <w:rsid w:val="75DA25D1"/>
    <w:rsid w:val="75DC28C5"/>
    <w:rsid w:val="75DC3D54"/>
    <w:rsid w:val="75F66EDB"/>
    <w:rsid w:val="760117E4"/>
    <w:rsid w:val="762755EB"/>
    <w:rsid w:val="764F1C07"/>
    <w:rsid w:val="76517966"/>
    <w:rsid w:val="766870D4"/>
    <w:rsid w:val="76802921"/>
    <w:rsid w:val="76945449"/>
    <w:rsid w:val="769A312A"/>
    <w:rsid w:val="76A75312"/>
    <w:rsid w:val="76CA19D4"/>
    <w:rsid w:val="76D02FDC"/>
    <w:rsid w:val="76DA5225"/>
    <w:rsid w:val="76DC7EC2"/>
    <w:rsid w:val="76DD3CDF"/>
    <w:rsid w:val="76EE6E1B"/>
    <w:rsid w:val="76FD15D0"/>
    <w:rsid w:val="76FD3E9E"/>
    <w:rsid w:val="77032A5D"/>
    <w:rsid w:val="770B3462"/>
    <w:rsid w:val="77280E70"/>
    <w:rsid w:val="77312319"/>
    <w:rsid w:val="77440462"/>
    <w:rsid w:val="774C04C1"/>
    <w:rsid w:val="775A5349"/>
    <w:rsid w:val="775E697A"/>
    <w:rsid w:val="77604B55"/>
    <w:rsid w:val="776056DB"/>
    <w:rsid w:val="77905A39"/>
    <w:rsid w:val="77932C72"/>
    <w:rsid w:val="779B03D2"/>
    <w:rsid w:val="77A44BF5"/>
    <w:rsid w:val="77A64C91"/>
    <w:rsid w:val="77AB07A1"/>
    <w:rsid w:val="77B0143C"/>
    <w:rsid w:val="77B11324"/>
    <w:rsid w:val="77E33A48"/>
    <w:rsid w:val="77F6479A"/>
    <w:rsid w:val="77F91049"/>
    <w:rsid w:val="78001802"/>
    <w:rsid w:val="780F7277"/>
    <w:rsid w:val="78105481"/>
    <w:rsid w:val="78143505"/>
    <w:rsid w:val="782461CB"/>
    <w:rsid w:val="782B5CE5"/>
    <w:rsid w:val="782D76F8"/>
    <w:rsid w:val="78462278"/>
    <w:rsid w:val="78492E1E"/>
    <w:rsid w:val="784C3BA4"/>
    <w:rsid w:val="785250C1"/>
    <w:rsid w:val="78594BFA"/>
    <w:rsid w:val="785D1340"/>
    <w:rsid w:val="78602159"/>
    <w:rsid w:val="786077DD"/>
    <w:rsid w:val="786C35B2"/>
    <w:rsid w:val="78743289"/>
    <w:rsid w:val="7883171E"/>
    <w:rsid w:val="78853B97"/>
    <w:rsid w:val="788B59F5"/>
    <w:rsid w:val="788F24F9"/>
    <w:rsid w:val="78917997"/>
    <w:rsid w:val="789E3754"/>
    <w:rsid w:val="78B03758"/>
    <w:rsid w:val="78C43F6D"/>
    <w:rsid w:val="78E100AA"/>
    <w:rsid w:val="78EB327C"/>
    <w:rsid w:val="78F3344D"/>
    <w:rsid w:val="79037EB8"/>
    <w:rsid w:val="79176D68"/>
    <w:rsid w:val="791E4A3A"/>
    <w:rsid w:val="792E564A"/>
    <w:rsid w:val="793456AA"/>
    <w:rsid w:val="79466FB3"/>
    <w:rsid w:val="795049E2"/>
    <w:rsid w:val="79584E43"/>
    <w:rsid w:val="7996596B"/>
    <w:rsid w:val="79CA4F83"/>
    <w:rsid w:val="79CF787C"/>
    <w:rsid w:val="79EE3D25"/>
    <w:rsid w:val="79F17868"/>
    <w:rsid w:val="79FD12B9"/>
    <w:rsid w:val="7A017493"/>
    <w:rsid w:val="7A0A5C53"/>
    <w:rsid w:val="7A187CFB"/>
    <w:rsid w:val="7A3634F5"/>
    <w:rsid w:val="7A3727C0"/>
    <w:rsid w:val="7A4A18F4"/>
    <w:rsid w:val="7A746EFE"/>
    <w:rsid w:val="7A98515E"/>
    <w:rsid w:val="7AAF67FA"/>
    <w:rsid w:val="7AC044A6"/>
    <w:rsid w:val="7AD16771"/>
    <w:rsid w:val="7AD24297"/>
    <w:rsid w:val="7ADB1686"/>
    <w:rsid w:val="7AF57315"/>
    <w:rsid w:val="7AF6443E"/>
    <w:rsid w:val="7AFD45F6"/>
    <w:rsid w:val="7AFE6D3E"/>
    <w:rsid w:val="7B107736"/>
    <w:rsid w:val="7B2D2ABE"/>
    <w:rsid w:val="7B7A3087"/>
    <w:rsid w:val="7B836A27"/>
    <w:rsid w:val="7B851309"/>
    <w:rsid w:val="7B8C6EE7"/>
    <w:rsid w:val="7B96550B"/>
    <w:rsid w:val="7BA22BDF"/>
    <w:rsid w:val="7BA26D3F"/>
    <w:rsid w:val="7BA94FF8"/>
    <w:rsid w:val="7BAE6B67"/>
    <w:rsid w:val="7BB14941"/>
    <w:rsid w:val="7BC83BF6"/>
    <w:rsid w:val="7BDA5FB2"/>
    <w:rsid w:val="7BE33CF3"/>
    <w:rsid w:val="7BFD186C"/>
    <w:rsid w:val="7C0E6FCC"/>
    <w:rsid w:val="7C217708"/>
    <w:rsid w:val="7C281779"/>
    <w:rsid w:val="7C2B49D2"/>
    <w:rsid w:val="7C2F7BF3"/>
    <w:rsid w:val="7C321491"/>
    <w:rsid w:val="7C366CB6"/>
    <w:rsid w:val="7C490772"/>
    <w:rsid w:val="7C5509C0"/>
    <w:rsid w:val="7C745605"/>
    <w:rsid w:val="7C760B9D"/>
    <w:rsid w:val="7C7A0EC2"/>
    <w:rsid w:val="7C805D9E"/>
    <w:rsid w:val="7C820550"/>
    <w:rsid w:val="7C9E6B26"/>
    <w:rsid w:val="7CA616C6"/>
    <w:rsid w:val="7CAB4186"/>
    <w:rsid w:val="7CB728E2"/>
    <w:rsid w:val="7CC31AA3"/>
    <w:rsid w:val="7CD62B0E"/>
    <w:rsid w:val="7CF22C52"/>
    <w:rsid w:val="7CF2566E"/>
    <w:rsid w:val="7CF54BC9"/>
    <w:rsid w:val="7D002CB4"/>
    <w:rsid w:val="7D061878"/>
    <w:rsid w:val="7D0960FB"/>
    <w:rsid w:val="7D1506FB"/>
    <w:rsid w:val="7D1C6C34"/>
    <w:rsid w:val="7D1E26AC"/>
    <w:rsid w:val="7D240DC1"/>
    <w:rsid w:val="7D2B7349"/>
    <w:rsid w:val="7D3846A1"/>
    <w:rsid w:val="7D831B11"/>
    <w:rsid w:val="7D913F95"/>
    <w:rsid w:val="7DA86D0C"/>
    <w:rsid w:val="7DBB1FEB"/>
    <w:rsid w:val="7DEB3641"/>
    <w:rsid w:val="7DED2B92"/>
    <w:rsid w:val="7DF22B01"/>
    <w:rsid w:val="7DF374AE"/>
    <w:rsid w:val="7E003FC3"/>
    <w:rsid w:val="7E0041CD"/>
    <w:rsid w:val="7E0706C6"/>
    <w:rsid w:val="7E0D08E6"/>
    <w:rsid w:val="7E1D7BAC"/>
    <w:rsid w:val="7E2117BD"/>
    <w:rsid w:val="7E2B5C4D"/>
    <w:rsid w:val="7E366AF7"/>
    <w:rsid w:val="7E3B7015"/>
    <w:rsid w:val="7E6F4CE1"/>
    <w:rsid w:val="7E800608"/>
    <w:rsid w:val="7EC96906"/>
    <w:rsid w:val="7ECF4994"/>
    <w:rsid w:val="7ED71F4C"/>
    <w:rsid w:val="7EF33E97"/>
    <w:rsid w:val="7F1947C7"/>
    <w:rsid w:val="7F3B6E0A"/>
    <w:rsid w:val="7F5622D4"/>
    <w:rsid w:val="7F6247D6"/>
    <w:rsid w:val="7F6426D2"/>
    <w:rsid w:val="7F6920E2"/>
    <w:rsid w:val="7F6D636C"/>
    <w:rsid w:val="7F774617"/>
    <w:rsid w:val="7F9517B2"/>
    <w:rsid w:val="7FA80078"/>
    <w:rsid w:val="7FB66B2D"/>
    <w:rsid w:val="7FC468A4"/>
    <w:rsid w:val="7FC673B8"/>
    <w:rsid w:val="7FCE541E"/>
    <w:rsid w:val="7FF13411"/>
    <w:rsid w:val="7FF57E00"/>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宋体"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99" w:semiHidden="0" w:name="heading 1"/>
    <w:lsdException w:qFormat="1" w:unhideWhenUsed="0" w:uiPriority="0" w:semiHidden="0" w:name="heading 2"/>
    <w:lsdException w:qFormat="1" w:unhideWhenUsed="0" w:uiPriority="0" w:semiHidden="0" w:name="heading 3"/>
    <w:lsdException w:qFormat="1" w:unhideWhenUsed="0" w:uiPriority="0" w:semiHidden="0" w:name="heading 4"/>
    <w:lsdException w:qFormat="1" w:unhideWhenUsed="0" w:uiPriority="0" w:semiHidden="0" w:name="heading 5"/>
    <w:lsdException w:qFormat="1" w:unhideWhenUsed="0" w:uiPriority="0" w:semiHidden="0" w:name="heading 6"/>
    <w:lsdException w:qFormat="1" w:unhideWhenUsed="0" w:uiPriority="0" w:semiHidden="0" w:name="heading 7"/>
    <w:lsdException w:qFormat="1" w:unhideWhenUsed="0" w:uiPriority="0" w:semiHidden="0" w:name="heading 8"/>
    <w:lsdException w:qFormat="1" w:unhideWhenUsed="0" w:uiPriority="0" w:semiHidden="0" w:name="heading 9"/>
    <w:lsdException w:qFormat="1" w:unhideWhenUsed="0" w:uiPriority="0" w:semiHidden="0" w:name="index 1"/>
    <w:lsdException w:qFormat="1" w:unhideWhenUsed="0" w:uiPriority="0" w:semiHidden="0" w:name="index 2"/>
    <w:lsdException w:qFormat="1" w:unhideWhenUsed="0" w:uiPriority="0" w:semiHidden="0" w:name="index 3"/>
    <w:lsdException w:qFormat="1" w:unhideWhenUsed="0" w:uiPriority="0" w:semiHidden="0" w:name="index 4"/>
    <w:lsdException w:qFormat="1" w:unhideWhenUsed="0" w:uiPriority="0" w:semiHidden="0" w:name="index 5"/>
    <w:lsdException w:qFormat="1" w:unhideWhenUsed="0" w:uiPriority="0" w:semiHidden="0" w:name="index 6"/>
    <w:lsdException w:qFormat="1" w:unhideWhenUsed="0" w:uiPriority="0" w:semiHidden="0" w:name="index 7"/>
    <w:lsdException w:qFormat="1" w:unhideWhenUsed="0" w:uiPriority="0" w:semiHidden="0" w:name="index 8"/>
    <w:lsdException w:qFormat="1" w:unhideWhenUsed="0" w:uiPriority="0" w:semiHidden="0" w:name="index 9"/>
    <w:lsdException w:qFormat="1" w:unhideWhenUsed="0" w:uiPriority="39" w:semiHidden="0" w:name="toc 1"/>
    <w:lsdException w:qFormat="1" w:unhideWhenUsed="0" w:uiPriority="39" w:semiHidden="0" w:name="toc 2"/>
    <w:lsdException w:qFormat="1" w:unhideWhenUsed="0" w:uiPriority="39" w:semiHidden="0" w:name="toc 3"/>
    <w:lsdException w:qFormat="1" w:unhideWhenUsed="0" w:uiPriority="39" w:semiHidden="0" w:name="toc 4"/>
    <w:lsdException w:qFormat="1" w:unhideWhenUsed="0" w:uiPriority="39" w:semiHidden="0" w:name="toc 5"/>
    <w:lsdException w:qFormat="1" w:unhideWhenUsed="0" w:uiPriority="39" w:semiHidden="0" w:name="toc 6"/>
    <w:lsdException w:qFormat="1" w:unhideWhenUsed="0" w:uiPriority="39" w:semiHidden="0" w:name="toc 7"/>
    <w:lsdException w:qFormat="1" w:unhideWhenUsed="0" w:uiPriority="39" w:semiHidden="0" w:name="toc 8"/>
    <w:lsdException w:qFormat="1" w:unhideWhenUsed="0" w:uiPriority="39" w:semiHidden="0" w:name="toc 9"/>
    <w:lsdException w:qFormat="1" w:unhideWhenUsed="0" w:uiPriority="0" w:semiHidden="0" w:name="Normal Indent"/>
    <w:lsdException w:qFormat="1" w:unhideWhenUsed="0" w:uiPriority="0" w:semiHidden="0" w:name="footnote text"/>
    <w:lsdException w:qFormat="1" w:unhideWhenUsed="0" w:uiPriority="0" w:semiHidden="0" w:name="annotation text"/>
    <w:lsdException w:qFormat="1" w:unhideWhenUsed="0" w:uiPriority="99" w:semiHidden="0" w:name="header"/>
    <w:lsdException w:qFormat="1" w:unhideWhenUsed="0" w:uiPriority="99" w:semiHidden="0" w:name="footer"/>
    <w:lsdException w:qFormat="1" w:unhideWhenUsed="0" w:uiPriority="0" w:semiHidden="0" w:name="index heading"/>
    <w:lsdException w:qFormat="1" w:unhideWhenUsed="0" w:uiPriority="0" w:semiHidden="0" w:name="caption"/>
    <w:lsdException w:qFormat="1" w:unhideWhenUsed="0" w:uiPriority="0" w:semiHidden="0" w:name="table of figures"/>
    <w:lsdException w:qFormat="1" w:unhideWhenUsed="0" w:uiPriority="0" w:semiHidden="0" w:name="envelope address"/>
    <w:lsdException w:qFormat="1" w:unhideWhenUsed="0" w:uiPriority="0" w:semiHidden="0" w:name="envelope return"/>
    <w:lsdException w:unhideWhenUsed="0" w:uiPriority="0" w:semiHidden="0" w:name="footnote reference"/>
    <w:lsdException w:unhideWhenUsed="0" w:uiPriority="0" w:semiHidden="0" w:name="annotation reference"/>
    <w:lsdException w:unhideWhenUsed="0" w:uiPriority="0" w:semiHidden="0" w:name="line number"/>
    <w:lsdException w:qFormat="1" w:unhideWhenUsed="0" w:uiPriority="0" w:semiHidden="0" w:name="page number"/>
    <w:lsdException w:unhideWhenUsed="0" w:uiPriority="0" w:semiHidden="0" w:name="endnote reference"/>
    <w:lsdException w:qFormat="1" w:unhideWhenUsed="0" w:uiPriority="0" w:semiHidden="0" w:name="endnote text"/>
    <w:lsdException w:qFormat="1" w:unhideWhenUsed="0" w:uiPriority="0" w:semiHidden="0" w:name="table of authorities"/>
    <w:lsdException w:qFormat="1" w:unhideWhenUsed="0" w:uiPriority="0" w:semiHidden="0" w:name="macro"/>
    <w:lsdException w:qFormat="1" w:unhideWhenUsed="0" w:uiPriority="0" w:semiHidden="0" w:name="toa heading"/>
    <w:lsdException w:qFormat="1" w:unhideWhenUsed="0" w:uiPriority="0" w:semiHidden="0" w:name="List"/>
    <w:lsdException w:qFormat="1" w:unhideWhenUsed="0" w:uiPriority="0" w:semiHidden="0" w:name="List Bullet"/>
    <w:lsdException w:qFormat="1" w:unhideWhenUsed="0" w:uiPriority="0" w:semiHidden="0" w:name="List Number"/>
    <w:lsdException w:qFormat="1" w:unhideWhenUsed="0" w:uiPriority="0" w:semiHidden="0" w:name="List 2"/>
    <w:lsdException w:qFormat="1" w:unhideWhenUsed="0" w:uiPriority="0" w:semiHidden="0" w:name="List 3"/>
    <w:lsdException w:qFormat="1" w:unhideWhenUsed="0" w:uiPriority="0" w:semiHidden="0" w:name="List 4"/>
    <w:lsdException w:qFormat="1" w:unhideWhenUsed="0" w:uiPriority="0" w:semiHidden="0" w:name="List 5"/>
    <w:lsdException w:qFormat="1" w:unhideWhenUsed="0" w:uiPriority="0" w:semiHidden="0" w:name="List Bullet 2"/>
    <w:lsdException w:qFormat="1" w:unhideWhenUsed="0" w:uiPriority="0" w:semiHidden="0" w:name="List Bullet 3"/>
    <w:lsdException w:qFormat="1" w:unhideWhenUsed="0" w:uiPriority="0" w:semiHidden="0" w:name="List Bullet 4"/>
    <w:lsdException w:qFormat="1" w:unhideWhenUsed="0" w:uiPriority="0" w:semiHidden="0" w:name="List Bullet 5"/>
    <w:lsdException w:qFormat="1" w:unhideWhenUsed="0" w:uiPriority="0" w:semiHidden="0" w:name="List Number 2"/>
    <w:lsdException w:qFormat="1" w:unhideWhenUsed="0" w:uiPriority="0" w:semiHidden="0" w:name="List Number 3"/>
    <w:lsdException w:qFormat="1" w:unhideWhenUsed="0" w:uiPriority="0" w:semiHidden="0" w:name="List Number 4"/>
    <w:lsdException w:qFormat="1" w:unhideWhenUsed="0" w:uiPriority="0" w:semiHidden="0" w:name="List Number 5"/>
    <w:lsdException w:qFormat="1" w:unhideWhenUsed="0" w:uiPriority="0" w:semiHidden="0" w:name="Title"/>
    <w:lsdException w:qFormat="1" w:unhideWhenUsed="0" w:uiPriority="0" w:semiHidden="0" w:name="Closing"/>
    <w:lsdException w:qFormat="1" w:unhideWhenUsed="0" w:uiPriority="0" w:semiHidden="0" w:name="Signature"/>
    <w:lsdException w:qFormat="1" w:unhideWhenUsed="0" w:uiPriority="0" w:semiHidden="0" w:name="Default Paragraph Font"/>
    <w:lsdException w:qFormat="1" w:unhideWhenUsed="0" w:uiPriority="0" w:semiHidden="0" w:name="Body Text"/>
    <w:lsdException w:qFormat="1" w:unhideWhenUsed="0" w:uiPriority="0" w:semiHidden="0" w:name="Body Text Indent"/>
    <w:lsdException w:qFormat="1" w:unhideWhenUsed="0" w:uiPriority="0" w:semiHidden="0" w:name="List Continue"/>
    <w:lsdException w:qFormat="1" w:unhideWhenUsed="0" w:uiPriority="0" w:semiHidden="0" w:name="List Continue 2"/>
    <w:lsdException w:qFormat="1" w:unhideWhenUsed="0" w:uiPriority="0" w:semiHidden="0" w:name="List Continue 3"/>
    <w:lsdException w:qFormat="1" w:unhideWhenUsed="0" w:uiPriority="0" w:semiHidden="0" w:name="List Continue 4"/>
    <w:lsdException w:qFormat="1" w:unhideWhenUsed="0" w:uiPriority="0" w:semiHidden="0" w:name="List Continue 5"/>
    <w:lsdException w:qFormat="1" w:unhideWhenUsed="0" w:uiPriority="0" w:semiHidden="0" w:name="Message Header"/>
    <w:lsdException w:qFormat="1" w:unhideWhenUsed="0" w:uiPriority="0" w:semiHidden="0" w:name="Subtitle"/>
    <w:lsdException w:qFormat="1" w:unhideWhenUsed="0" w:uiPriority="0" w:semiHidden="0" w:name="Salutation"/>
    <w:lsdException w:qFormat="1" w:unhideWhenUsed="0" w:uiPriority="99" w:semiHidden="0" w:name="Date"/>
    <w:lsdException w:qFormat="1" w:unhideWhenUsed="0" w:uiPriority="0" w:semiHidden="0" w:name="Body Text First Indent"/>
    <w:lsdException w:qFormat="1" w:unhideWhenUsed="0" w:uiPriority="0" w:semiHidden="0" w:name="Body Text First Indent 2"/>
    <w:lsdException w:qFormat="1" w:unhideWhenUsed="0" w:uiPriority="0" w:semiHidden="0" w:name="Note Heading"/>
    <w:lsdException w:qFormat="1" w:unhideWhenUsed="0" w:uiPriority="0" w:semiHidden="0" w:name="Body Text 2"/>
    <w:lsdException w:qFormat="1" w:unhideWhenUsed="0" w:uiPriority="0" w:semiHidden="0" w:name="Body Text 3"/>
    <w:lsdException w:qFormat="1" w:unhideWhenUsed="0" w:uiPriority="0" w:semiHidden="0" w:name="Body Text Indent 2"/>
    <w:lsdException w:qFormat="1" w:unhideWhenUsed="0" w:uiPriority="0" w:semiHidden="0" w:name="Body Text Indent 3"/>
    <w:lsdException w:qFormat="1" w:unhideWhenUsed="0" w:uiPriority="0" w:semiHidden="0" w:name="Block Text"/>
    <w:lsdException w:qFormat="1" w:unhideWhenUsed="0" w:uiPriority="99" w:semiHidden="0" w:name="Hyperlink"/>
    <w:lsdException w:qFormat="1" w:unhideWhenUsed="0" w:uiPriority="99" w:semiHidden="0" w:name="FollowedHyperlink"/>
    <w:lsdException w:qFormat="1" w:unhideWhenUsed="0" w:uiPriority="0" w:semiHidden="0" w:name="Strong"/>
    <w:lsdException w:qFormat="1" w:unhideWhenUsed="0" w:uiPriority="0" w:semiHidden="0" w:name="Emphasis"/>
    <w:lsdException w:qFormat="1" w:unhideWhenUsed="0" w:uiPriority="0" w:semiHidden="0" w:name="Document Map"/>
    <w:lsdException w:qFormat="1" w:unhideWhenUsed="0" w:uiPriority="0" w:semiHidden="0" w:name="Plain Text"/>
    <w:lsdException w:qFormat="1" w:unhideWhenUsed="0" w:uiPriority="0" w:semiHidden="0" w:name="E-mail Signature"/>
    <w:lsdException w:qFormat="1" w:unhideWhenUsed="0" w:uiPriority="0" w:semiHidden="0" w:name="Normal (Web)"/>
    <w:lsdException w:unhideWhenUsed="0" w:uiPriority="0" w:semiHidden="0" w:name="HTML Acronym"/>
    <w:lsdException w:qFormat="1" w:unhideWhenUsed="0" w:uiPriority="0" w:semiHidden="0" w:name="HTML Address"/>
    <w:lsdException w:qFormat="1"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qFormat="1"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qFormat="1" w:uiPriority="99" w:semiHidden="0" w:name="Normal Table"/>
    <w:lsdException w:qFormat="1" w:unhideWhenUsed="0" w:uiPriority="0" w:semiHidden="0" w:name="annotation subject"/>
    <w:lsdException w:uiPriority="99" w:name="Table Simple 1"/>
    <w:lsdException w:uiPriority="99" w:name="Table Simple 2"/>
    <w:lsdException w:uiPriority="99" w:name="Table Simple 3"/>
    <w:lsdException w:uiPriority="99" w:name="Table Classic 1"/>
    <w:lsdException w:uiPriority="99" w:name="Table Classic 2"/>
    <w:lsdException w:uiPriority="99" w:name="Table Classic 3"/>
    <w:lsdException w:uiPriority="99" w:name="Table Classic 4"/>
    <w:lsdException w:uiPriority="99" w:name="Table Colorful 1"/>
    <w:lsdException w:uiPriority="99" w:name="Table Colorful 2"/>
    <w:lsdException w:uiPriority="99" w:name="Table Colorful 3"/>
    <w:lsdException w:uiPriority="99" w:name="Table Columns 1"/>
    <w:lsdException w:uiPriority="99" w:name="Table Columns 2"/>
    <w:lsdException w:uiPriority="99" w:name="Table Columns 3"/>
    <w:lsdException w:uiPriority="99" w:name="Table Columns 4"/>
    <w:lsdException w:uiPriority="99" w:name="Table Columns 5"/>
    <w:lsdException w:uiPriority="99" w:name="Table Grid 1"/>
    <w:lsdException w:uiPriority="99" w:name="Table Grid 2"/>
    <w:lsdException w:uiPriority="99" w:name="Table Grid 3"/>
    <w:lsdException w:uiPriority="99" w:name="Table Grid 4"/>
    <w:lsdException w:uiPriority="99" w:name="Table Grid 5"/>
    <w:lsdException w:uiPriority="99" w:name="Table Grid 6"/>
    <w:lsdException w:uiPriority="99" w:name="Table Grid 7"/>
    <w:lsdException w:uiPriority="99" w:name="Table Grid 8"/>
    <w:lsdException w:uiPriority="99" w:name="Table List 1"/>
    <w:lsdException w:uiPriority="99" w:name="Table List 2"/>
    <w:lsdException w:uiPriority="99" w:name="Table List 3"/>
    <w:lsdException w:uiPriority="99" w:name="Table List 4"/>
    <w:lsdException w:uiPriority="99" w:name="Table List 5"/>
    <w:lsdException w:uiPriority="99" w:name="Table List 6"/>
    <w:lsdException w:uiPriority="99" w:name="Table List 7"/>
    <w:lsdException w:uiPriority="99" w:name="Table List 8"/>
    <w:lsdException w:uiPriority="99" w:name="Table 3D effects 1"/>
    <w:lsdException w:uiPriority="99" w:name="Table 3D effects 2"/>
    <w:lsdException w:uiPriority="99" w:name="Table 3D effects 3"/>
    <w:lsdException w:uiPriority="99" w:name="Table Contemporary"/>
    <w:lsdException w:uiPriority="99" w:name="Table Elegant"/>
    <w:lsdException w:uiPriority="99" w:name="Table Professional"/>
    <w:lsdException w:uiPriority="99" w:name="Table Subtle 1"/>
    <w:lsdException w:uiPriority="99" w:name="Table Subtle 2"/>
    <w:lsdException w:uiPriority="99" w:name="Table Web 1"/>
    <w:lsdException w:uiPriority="99" w:name="Table Web 2"/>
    <w:lsdException w:uiPriority="99" w:name="Table Web 3"/>
    <w:lsdException w:qFormat="1" w:unhideWhenUsed="0" w:uiPriority="0" w:semiHidden="0" w:name="Balloon Text"/>
    <w:lsdException w:qFormat="1" w:unhideWhenUsed="0" w:uiPriority="99" w:semiHidden="0" w:name="Table Grid"/>
    <w:lsdException w:uiPriority="99"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spacing w:after="120"/>
      <w:jc w:val="both"/>
    </w:pPr>
    <w:rPr>
      <w:rFonts w:ascii="Times New Roman" w:hAnsi="Times New Roman" w:eastAsia="宋体" w:cs="Times New Roman"/>
      <w:lang w:val="en" w:eastAsia="it-IT" w:bidi="ar-SA"/>
    </w:rPr>
  </w:style>
  <w:style w:type="paragraph" w:styleId="2">
    <w:name w:val="heading 1"/>
    <w:basedOn w:val="1"/>
    <w:next w:val="1"/>
    <w:link w:val="96"/>
    <w:qFormat/>
    <w:uiPriority w:val="99"/>
    <w:pPr>
      <w:keepNext/>
      <w:keepLines/>
      <w:numPr>
        <w:ilvl w:val="0"/>
        <w:numId w:val="1"/>
      </w:numPr>
      <w:suppressAutoHyphens/>
      <w:spacing w:before="240"/>
      <w:jc w:val="left"/>
      <w:outlineLvl w:val="0"/>
    </w:pPr>
    <w:rPr>
      <w:rFonts w:ascii="Arial" w:hAnsi="Arial"/>
      <w:b/>
      <w:kern w:val="28"/>
      <w:sz w:val="32"/>
    </w:rPr>
  </w:style>
  <w:style w:type="paragraph" w:styleId="3">
    <w:name w:val="heading 2"/>
    <w:basedOn w:val="1"/>
    <w:next w:val="1"/>
    <w:qFormat/>
    <w:uiPriority w:val="0"/>
    <w:pPr>
      <w:keepNext/>
      <w:keepLines/>
      <w:numPr>
        <w:ilvl w:val="1"/>
        <w:numId w:val="1"/>
      </w:numPr>
      <w:suppressAutoHyphens/>
      <w:spacing w:before="240"/>
      <w:outlineLvl w:val="1"/>
    </w:pPr>
    <w:rPr>
      <w:rFonts w:ascii="Arial" w:hAnsi="Arial"/>
      <w:b/>
      <w:sz w:val="28"/>
    </w:rPr>
  </w:style>
  <w:style w:type="paragraph" w:styleId="4">
    <w:name w:val="heading 3"/>
    <w:basedOn w:val="1"/>
    <w:next w:val="1"/>
    <w:qFormat/>
    <w:uiPriority w:val="0"/>
    <w:pPr>
      <w:keepNext/>
      <w:keepLines/>
      <w:numPr>
        <w:ilvl w:val="2"/>
        <w:numId w:val="1"/>
      </w:numPr>
      <w:spacing w:before="240"/>
      <w:outlineLvl w:val="2"/>
    </w:pPr>
    <w:rPr>
      <w:rFonts w:ascii="Arial" w:hAnsi="Arial"/>
      <w:b/>
      <w:sz w:val="24"/>
    </w:rPr>
  </w:style>
  <w:style w:type="paragraph" w:styleId="5">
    <w:name w:val="heading 4"/>
    <w:basedOn w:val="1"/>
    <w:next w:val="1"/>
    <w:qFormat/>
    <w:uiPriority w:val="0"/>
    <w:pPr>
      <w:keepNext/>
      <w:keepLines/>
      <w:numPr>
        <w:ilvl w:val="3"/>
        <w:numId w:val="1"/>
      </w:numPr>
      <w:spacing w:before="240"/>
      <w:outlineLvl w:val="3"/>
    </w:pPr>
    <w:rPr>
      <w:rFonts w:ascii="Arial" w:hAnsi="Arial"/>
      <w:b/>
      <w:sz w:val="24"/>
    </w:rPr>
  </w:style>
  <w:style w:type="paragraph" w:styleId="6">
    <w:name w:val="heading 5"/>
    <w:basedOn w:val="1"/>
    <w:next w:val="1"/>
    <w:qFormat/>
    <w:uiPriority w:val="0"/>
    <w:pPr>
      <w:keepNext/>
      <w:keepLines/>
      <w:numPr>
        <w:ilvl w:val="4"/>
        <w:numId w:val="1"/>
      </w:numPr>
      <w:spacing w:before="240"/>
      <w:outlineLvl w:val="4"/>
    </w:pPr>
    <w:rPr>
      <w:rFonts w:ascii="Arial" w:hAnsi="Arial"/>
      <w:sz w:val="22"/>
    </w:rPr>
  </w:style>
  <w:style w:type="paragraph" w:styleId="7">
    <w:name w:val="heading 6"/>
    <w:basedOn w:val="1"/>
    <w:next w:val="1"/>
    <w:qFormat/>
    <w:uiPriority w:val="0"/>
    <w:pPr>
      <w:keepNext/>
      <w:keepLines/>
      <w:numPr>
        <w:ilvl w:val="5"/>
        <w:numId w:val="1"/>
      </w:numPr>
      <w:spacing w:before="240"/>
      <w:outlineLvl w:val="5"/>
    </w:pPr>
    <w:rPr>
      <w:i/>
      <w:sz w:val="22"/>
    </w:rPr>
  </w:style>
  <w:style w:type="paragraph" w:styleId="8">
    <w:name w:val="heading 7"/>
    <w:basedOn w:val="1"/>
    <w:next w:val="1"/>
    <w:qFormat/>
    <w:uiPriority w:val="0"/>
    <w:pPr>
      <w:numPr>
        <w:ilvl w:val="6"/>
        <w:numId w:val="1"/>
      </w:numPr>
      <w:spacing w:before="240" w:after="60"/>
      <w:outlineLvl w:val="6"/>
    </w:pPr>
    <w:rPr>
      <w:rFonts w:ascii="Arial" w:hAnsi="Arial"/>
    </w:rPr>
  </w:style>
  <w:style w:type="paragraph" w:styleId="9">
    <w:name w:val="heading 8"/>
    <w:basedOn w:val="1"/>
    <w:next w:val="1"/>
    <w:qFormat/>
    <w:uiPriority w:val="0"/>
    <w:pPr>
      <w:numPr>
        <w:ilvl w:val="7"/>
        <w:numId w:val="1"/>
      </w:numPr>
      <w:spacing w:before="240" w:after="60"/>
      <w:outlineLvl w:val="7"/>
    </w:pPr>
    <w:rPr>
      <w:rFonts w:ascii="Arial" w:hAnsi="Arial"/>
      <w:i/>
    </w:rPr>
  </w:style>
  <w:style w:type="paragraph" w:styleId="10">
    <w:name w:val="heading 9"/>
    <w:basedOn w:val="1"/>
    <w:next w:val="1"/>
    <w:qFormat/>
    <w:uiPriority w:val="0"/>
    <w:pPr>
      <w:numPr>
        <w:ilvl w:val="8"/>
        <w:numId w:val="1"/>
      </w:numPr>
      <w:spacing w:before="240" w:after="60"/>
      <w:outlineLvl w:val="8"/>
    </w:pPr>
    <w:rPr>
      <w:rFonts w:ascii="Arial" w:hAnsi="Arial"/>
      <w:b/>
      <w:i/>
      <w:sz w:val="18"/>
    </w:rPr>
  </w:style>
  <w:style w:type="character" w:default="1" w:styleId="11">
    <w:name w:val="Default Paragraph Font"/>
    <w:qFormat/>
    <w:uiPriority w:val="0"/>
  </w:style>
  <w:style w:type="table" w:default="1" w:styleId="12">
    <w:name w:val="Normal Table"/>
    <w:unhideWhenUsed/>
    <w:qFormat/>
    <w:uiPriority w:val="99"/>
    <w:tblPr>
      <w:tblCellMar>
        <w:top w:w="0" w:type="dxa"/>
        <w:left w:w="108" w:type="dxa"/>
        <w:bottom w:w="0" w:type="dxa"/>
        <w:right w:w="108" w:type="dxa"/>
      </w:tblCellMar>
    </w:tblPr>
  </w:style>
  <w:style w:type="character" w:styleId="13">
    <w:name w:val="HTML Cite"/>
    <w:qFormat/>
    <w:uiPriority w:val="0"/>
    <w:rPr>
      <w:color w:val="008000"/>
    </w:rPr>
  </w:style>
  <w:style w:type="character" w:styleId="14">
    <w:name w:val="Hyperlink"/>
    <w:qFormat/>
    <w:uiPriority w:val="99"/>
    <w:rPr>
      <w:color w:val="0000FF"/>
      <w:u w:val="single"/>
    </w:rPr>
  </w:style>
  <w:style w:type="character" w:styleId="15">
    <w:name w:val="page number"/>
    <w:basedOn w:val="11"/>
    <w:qFormat/>
    <w:uiPriority w:val="0"/>
  </w:style>
  <w:style w:type="character" w:styleId="16">
    <w:name w:val="Strong"/>
    <w:qFormat/>
    <w:uiPriority w:val="0"/>
    <w:rPr>
      <w:b/>
      <w:bCs/>
    </w:rPr>
  </w:style>
  <w:style w:type="character" w:styleId="17">
    <w:name w:val="FollowedHyperlink"/>
    <w:qFormat/>
    <w:uiPriority w:val="99"/>
    <w:rPr>
      <w:color w:val="800080"/>
      <w:u w:val="single"/>
    </w:rPr>
  </w:style>
  <w:style w:type="paragraph" w:styleId="18">
    <w:name w:val="List Bullet 3"/>
    <w:basedOn w:val="1"/>
    <w:qFormat/>
    <w:uiPriority w:val="0"/>
    <w:pPr>
      <w:numPr>
        <w:ilvl w:val="0"/>
        <w:numId w:val="2"/>
      </w:numPr>
    </w:pPr>
  </w:style>
  <w:style w:type="paragraph" w:styleId="19">
    <w:name w:val="List 5"/>
    <w:basedOn w:val="1"/>
    <w:qFormat/>
    <w:uiPriority w:val="0"/>
    <w:pPr>
      <w:ind w:left="100" w:leftChars="800" w:hanging="200" w:hangingChars="200"/>
    </w:pPr>
  </w:style>
  <w:style w:type="paragraph" w:styleId="20">
    <w:name w:val="toc 4"/>
    <w:basedOn w:val="1"/>
    <w:next w:val="1"/>
    <w:qFormat/>
    <w:uiPriority w:val="39"/>
    <w:pPr>
      <w:ind w:left="1260" w:leftChars="600"/>
    </w:pPr>
  </w:style>
  <w:style w:type="paragraph" w:styleId="21">
    <w:name w:val="index 1"/>
    <w:basedOn w:val="1"/>
    <w:next w:val="1"/>
    <w:qFormat/>
    <w:uiPriority w:val="0"/>
  </w:style>
  <w:style w:type="paragraph" w:styleId="22">
    <w:name w:val="List Number 3"/>
    <w:basedOn w:val="1"/>
    <w:qFormat/>
    <w:uiPriority w:val="0"/>
    <w:pPr>
      <w:numPr>
        <w:ilvl w:val="0"/>
        <w:numId w:val="3"/>
      </w:numPr>
    </w:pPr>
  </w:style>
  <w:style w:type="paragraph" w:styleId="23">
    <w:name w:val="Body Text Indent 3"/>
    <w:basedOn w:val="1"/>
    <w:qFormat/>
    <w:uiPriority w:val="0"/>
    <w:pPr>
      <w:ind w:left="420" w:leftChars="200"/>
    </w:pPr>
    <w:rPr>
      <w:sz w:val="16"/>
      <w:szCs w:val="16"/>
    </w:rPr>
  </w:style>
  <w:style w:type="paragraph" w:styleId="24">
    <w:name w:val="header"/>
    <w:basedOn w:val="1"/>
    <w:link w:val="99"/>
    <w:qFormat/>
    <w:uiPriority w:val="99"/>
    <w:pPr>
      <w:tabs>
        <w:tab w:val="center" w:pos="4819"/>
        <w:tab w:val="right" w:pos="9638"/>
      </w:tabs>
    </w:pPr>
  </w:style>
  <w:style w:type="paragraph" w:styleId="25">
    <w:name w:val="List 2"/>
    <w:basedOn w:val="1"/>
    <w:qFormat/>
    <w:uiPriority w:val="0"/>
    <w:pPr>
      <w:ind w:left="100" w:leftChars="200" w:hanging="200" w:hangingChars="200"/>
    </w:pPr>
  </w:style>
  <w:style w:type="paragraph" w:styleId="26">
    <w:name w:val="toa heading"/>
    <w:basedOn w:val="1"/>
    <w:next w:val="1"/>
    <w:qFormat/>
    <w:uiPriority w:val="0"/>
    <w:pPr>
      <w:spacing w:before="120"/>
    </w:pPr>
    <w:rPr>
      <w:rFonts w:ascii="Arial" w:hAnsi="Arial" w:cs="Arial"/>
      <w:sz w:val="24"/>
      <w:szCs w:val="24"/>
    </w:rPr>
  </w:style>
  <w:style w:type="paragraph" w:styleId="27">
    <w:name w:val="toc 2"/>
    <w:basedOn w:val="1"/>
    <w:next w:val="1"/>
    <w:qFormat/>
    <w:uiPriority w:val="39"/>
    <w:pPr>
      <w:ind w:left="420" w:leftChars="200"/>
    </w:pPr>
  </w:style>
  <w:style w:type="paragraph" w:styleId="28">
    <w:name w:val="List 4"/>
    <w:basedOn w:val="1"/>
    <w:qFormat/>
    <w:uiPriority w:val="0"/>
    <w:pPr>
      <w:ind w:left="100" w:leftChars="600" w:hanging="200" w:hangingChars="200"/>
    </w:pPr>
  </w:style>
  <w:style w:type="paragraph" w:styleId="29">
    <w:name w:val="HTML Address"/>
    <w:basedOn w:val="1"/>
    <w:qFormat/>
    <w:uiPriority w:val="0"/>
    <w:rPr>
      <w:i/>
      <w:iCs/>
    </w:rPr>
  </w:style>
  <w:style w:type="paragraph" w:styleId="30">
    <w:name w:val="toc 5"/>
    <w:basedOn w:val="1"/>
    <w:next w:val="1"/>
    <w:qFormat/>
    <w:uiPriority w:val="39"/>
    <w:pPr>
      <w:ind w:left="1680" w:leftChars="800"/>
    </w:pPr>
  </w:style>
  <w:style w:type="paragraph" w:styleId="31">
    <w:name w:val="endnote text"/>
    <w:basedOn w:val="1"/>
    <w:qFormat/>
    <w:uiPriority w:val="0"/>
    <w:pPr>
      <w:snapToGrid w:val="0"/>
      <w:jc w:val="left"/>
    </w:pPr>
  </w:style>
  <w:style w:type="paragraph" w:styleId="32">
    <w:name w:val="List Number"/>
    <w:basedOn w:val="1"/>
    <w:qFormat/>
    <w:uiPriority w:val="0"/>
    <w:pPr>
      <w:numPr>
        <w:ilvl w:val="0"/>
        <w:numId w:val="4"/>
      </w:numPr>
    </w:pPr>
  </w:style>
  <w:style w:type="paragraph" w:styleId="33">
    <w:name w:val="List Continue 4"/>
    <w:basedOn w:val="1"/>
    <w:qFormat/>
    <w:uiPriority w:val="0"/>
    <w:pPr>
      <w:ind w:left="1680" w:leftChars="800"/>
    </w:pPr>
  </w:style>
  <w:style w:type="paragraph" w:styleId="34">
    <w:name w:val="toc 7"/>
    <w:basedOn w:val="1"/>
    <w:next w:val="1"/>
    <w:qFormat/>
    <w:uiPriority w:val="39"/>
    <w:pPr>
      <w:ind w:left="2520" w:leftChars="1200"/>
    </w:pPr>
  </w:style>
  <w:style w:type="paragraph" w:styleId="35">
    <w:name w:val="envelope address"/>
    <w:basedOn w:val="1"/>
    <w:qFormat/>
    <w:uiPriority w:val="0"/>
    <w:pPr>
      <w:snapToGrid w:val="0"/>
      <w:ind w:left="100" w:leftChars="1400"/>
    </w:pPr>
    <w:rPr>
      <w:rFonts w:ascii="Arial" w:hAnsi="Arial" w:cs="Arial"/>
      <w:sz w:val="24"/>
      <w:szCs w:val="24"/>
    </w:rPr>
  </w:style>
  <w:style w:type="paragraph" w:styleId="36">
    <w:name w:val="index heading"/>
    <w:basedOn w:val="1"/>
    <w:next w:val="21"/>
    <w:qFormat/>
    <w:uiPriority w:val="0"/>
    <w:rPr>
      <w:rFonts w:ascii="Arial" w:hAnsi="Arial" w:cs="Arial"/>
      <w:b/>
      <w:bCs/>
    </w:rPr>
  </w:style>
  <w:style w:type="paragraph" w:styleId="37">
    <w:name w:val="index 2"/>
    <w:basedOn w:val="1"/>
    <w:next w:val="1"/>
    <w:qFormat/>
    <w:uiPriority w:val="0"/>
    <w:pPr>
      <w:ind w:left="200" w:leftChars="200"/>
    </w:pPr>
  </w:style>
  <w:style w:type="paragraph" w:styleId="38">
    <w:name w:val="toc 8"/>
    <w:basedOn w:val="1"/>
    <w:next w:val="1"/>
    <w:qFormat/>
    <w:uiPriority w:val="39"/>
    <w:pPr>
      <w:ind w:left="2940" w:leftChars="1400"/>
    </w:pPr>
  </w:style>
  <w:style w:type="paragraph" w:styleId="39">
    <w:name w:val="index 3"/>
    <w:basedOn w:val="1"/>
    <w:next w:val="1"/>
    <w:qFormat/>
    <w:uiPriority w:val="0"/>
    <w:pPr>
      <w:ind w:left="400" w:leftChars="400"/>
    </w:pPr>
  </w:style>
  <w:style w:type="paragraph" w:styleId="40">
    <w:name w:val="macro"/>
    <w:qFormat/>
    <w:uiPriority w:val="0"/>
    <w:pPr>
      <w:tabs>
        <w:tab w:val="left" w:pos="480"/>
        <w:tab w:val="left" w:pos="960"/>
        <w:tab w:val="left" w:pos="1440"/>
        <w:tab w:val="left" w:pos="1920"/>
        <w:tab w:val="left" w:pos="2400"/>
        <w:tab w:val="left" w:pos="2880"/>
        <w:tab w:val="left" w:pos="3360"/>
        <w:tab w:val="left" w:pos="3840"/>
        <w:tab w:val="left" w:pos="4320"/>
      </w:tabs>
      <w:kinsoku w:val="0"/>
      <w:overflowPunct w:val="0"/>
      <w:autoSpaceDE w:val="0"/>
      <w:autoSpaceDN w:val="0"/>
      <w:snapToGrid w:val="0"/>
      <w:spacing w:after="120"/>
    </w:pPr>
    <w:rPr>
      <w:rFonts w:ascii="Courier New" w:hAnsi="Courier New" w:eastAsia="宋体" w:cs="Courier New"/>
      <w:sz w:val="24"/>
      <w:szCs w:val="24"/>
      <w:lang w:val="en" w:eastAsia="it-IT" w:bidi="ar-SA"/>
    </w:rPr>
  </w:style>
  <w:style w:type="paragraph" w:styleId="41">
    <w:name w:val="table of figures"/>
    <w:basedOn w:val="1"/>
    <w:next w:val="1"/>
    <w:qFormat/>
    <w:uiPriority w:val="0"/>
    <w:pPr>
      <w:ind w:leftChars="200" w:hanging="200" w:hangingChars="200"/>
    </w:pPr>
  </w:style>
  <w:style w:type="paragraph" w:styleId="42">
    <w:name w:val="List Number 5"/>
    <w:basedOn w:val="1"/>
    <w:qFormat/>
    <w:uiPriority w:val="0"/>
    <w:pPr>
      <w:numPr>
        <w:ilvl w:val="0"/>
        <w:numId w:val="5"/>
      </w:numPr>
    </w:pPr>
  </w:style>
  <w:style w:type="paragraph" w:styleId="43">
    <w:name w:val="Body Text 2"/>
    <w:basedOn w:val="1"/>
    <w:qFormat/>
    <w:uiPriority w:val="0"/>
    <w:pPr>
      <w:spacing w:line="480" w:lineRule="auto"/>
    </w:pPr>
  </w:style>
  <w:style w:type="paragraph" w:styleId="44">
    <w:name w:val="Signature"/>
    <w:basedOn w:val="1"/>
    <w:qFormat/>
    <w:uiPriority w:val="0"/>
    <w:pPr>
      <w:ind w:left="100" w:leftChars="2100"/>
    </w:pPr>
  </w:style>
  <w:style w:type="paragraph" w:styleId="45">
    <w:name w:val="index 4"/>
    <w:basedOn w:val="1"/>
    <w:next w:val="1"/>
    <w:qFormat/>
    <w:uiPriority w:val="0"/>
    <w:pPr>
      <w:ind w:left="600" w:leftChars="600"/>
    </w:pPr>
  </w:style>
  <w:style w:type="paragraph" w:styleId="46">
    <w:name w:val="index 6"/>
    <w:basedOn w:val="1"/>
    <w:next w:val="1"/>
    <w:qFormat/>
    <w:uiPriority w:val="0"/>
    <w:pPr>
      <w:ind w:left="1000" w:leftChars="1000"/>
    </w:pPr>
  </w:style>
  <w:style w:type="paragraph" w:styleId="47">
    <w:name w:val="E-mail Signature"/>
    <w:basedOn w:val="1"/>
    <w:qFormat/>
    <w:uiPriority w:val="0"/>
  </w:style>
  <w:style w:type="paragraph" w:styleId="48">
    <w:name w:val="index 5"/>
    <w:basedOn w:val="1"/>
    <w:next w:val="1"/>
    <w:qFormat/>
    <w:uiPriority w:val="0"/>
    <w:pPr>
      <w:ind w:left="800" w:leftChars="800"/>
    </w:pPr>
  </w:style>
  <w:style w:type="paragraph" w:styleId="49">
    <w:name w:val="Body Text Indent"/>
    <w:basedOn w:val="1"/>
    <w:qFormat/>
    <w:uiPriority w:val="0"/>
    <w:pPr>
      <w:ind w:left="420" w:leftChars="200"/>
    </w:pPr>
  </w:style>
  <w:style w:type="paragraph" w:styleId="50">
    <w:name w:val="List Number 4"/>
    <w:basedOn w:val="1"/>
    <w:qFormat/>
    <w:uiPriority w:val="0"/>
    <w:pPr>
      <w:numPr>
        <w:ilvl w:val="0"/>
        <w:numId w:val="6"/>
      </w:numPr>
    </w:pPr>
  </w:style>
  <w:style w:type="paragraph" w:styleId="51">
    <w:name w:val="table of authorities"/>
    <w:basedOn w:val="1"/>
    <w:next w:val="1"/>
    <w:qFormat/>
    <w:uiPriority w:val="0"/>
    <w:pPr>
      <w:ind w:left="420" w:leftChars="200"/>
    </w:pPr>
  </w:style>
  <w:style w:type="paragraph" w:styleId="52">
    <w:name w:val="index 7"/>
    <w:basedOn w:val="1"/>
    <w:next w:val="1"/>
    <w:qFormat/>
    <w:uiPriority w:val="0"/>
    <w:pPr>
      <w:ind w:left="1200" w:leftChars="1200"/>
    </w:pPr>
  </w:style>
  <w:style w:type="paragraph" w:styleId="53">
    <w:name w:val="index 9"/>
    <w:basedOn w:val="1"/>
    <w:next w:val="1"/>
    <w:qFormat/>
    <w:uiPriority w:val="0"/>
    <w:pPr>
      <w:ind w:left="1600" w:leftChars="1600"/>
    </w:pPr>
  </w:style>
  <w:style w:type="paragraph" w:styleId="54">
    <w:name w:val="List Continue"/>
    <w:basedOn w:val="1"/>
    <w:qFormat/>
    <w:uiPriority w:val="0"/>
    <w:pPr>
      <w:ind w:left="420" w:leftChars="200"/>
    </w:pPr>
  </w:style>
  <w:style w:type="paragraph" w:styleId="55">
    <w:name w:val="Block Text"/>
    <w:basedOn w:val="1"/>
    <w:qFormat/>
    <w:uiPriority w:val="0"/>
    <w:pPr>
      <w:ind w:left="1440" w:leftChars="700" w:right="1440" w:rightChars="700"/>
    </w:pPr>
  </w:style>
  <w:style w:type="paragraph" w:styleId="56">
    <w:name w:val="List Bullet 2"/>
    <w:basedOn w:val="1"/>
    <w:qFormat/>
    <w:uiPriority w:val="0"/>
    <w:pPr>
      <w:numPr>
        <w:ilvl w:val="0"/>
        <w:numId w:val="7"/>
      </w:numPr>
    </w:pPr>
  </w:style>
  <w:style w:type="paragraph" w:styleId="57">
    <w:name w:val="Note Heading"/>
    <w:basedOn w:val="1"/>
    <w:next w:val="1"/>
    <w:qFormat/>
    <w:uiPriority w:val="0"/>
    <w:pPr>
      <w:jc w:val="center"/>
    </w:pPr>
  </w:style>
  <w:style w:type="paragraph" w:styleId="58">
    <w:name w:val="index 8"/>
    <w:basedOn w:val="1"/>
    <w:next w:val="1"/>
    <w:qFormat/>
    <w:uiPriority w:val="0"/>
    <w:pPr>
      <w:ind w:left="1400" w:leftChars="1400"/>
    </w:pPr>
  </w:style>
  <w:style w:type="paragraph" w:styleId="59">
    <w:name w:val="List"/>
    <w:basedOn w:val="1"/>
    <w:qFormat/>
    <w:uiPriority w:val="0"/>
    <w:pPr>
      <w:ind w:left="200" w:hanging="200" w:hangingChars="200"/>
    </w:pPr>
  </w:style>
  <w:style w:type="paragraph" w:styleId="60">
    <w:name w:val="toc 1"/>
    <w:basedOn w:val="1"/>
    <w:next w:val="1"/>
    <w:qFormat/>
    <w:uiPriority w:val="39"/>
  </w:style>
  <w:style w:type="paragraph" w:styleId="61">
    <w:name w:val="Salutation"/>
    <w:basedOn w:val="1"/>
    <w:next w:val="1"/>
    <w:qFormat/>
    <w:uiPriority w:val="0"/>
  </w:style>
  <w:style w:type="paragraph" w:styleId="62">
    <w:name w:val="List Bullet"/>
    <w:basedOn w:val="1"/>
    <w:qFormat/>
    <w:uiPriority w:val="0"/>
    <w:pPr>
      <w:numPr>
        <w:ilvl w:val="0"/>
        <w:numId w:val="8"/>
      </w:numPr>
    </w:pPr>
  </w:style>
  <w:style w:type="paragraph" w:styleId="63">
    <w:name w:val="Body Text First Indent"/>
    <w:basedOn w:val="64"/>
    <w:qFormat/>
    <w:uiPriority w:val="0"/>
    <w:pPr>
      <w:ind w:firstLine="420" w:firstLineChars="100"/>
    </w:pPr>
  </w:style>
  <w:style w:type="paragraph" w:styleId="64">
    <w:name w:val="Body Text"/>
    <w:basedOn w:val="1"/>
    <w:qFormat/>
    <w:uiPriority w:val="0"/>
  </w:style>
  <w:style w:type="paragraph" w:styleId="65">
    <w:name w:val="envelope return"/>
    <w:basedOn w:val="1"/>
    <w:qFormat/>
    <w:uiPriority w:val="0"/>
    <w:pPr>
      <w:snapToGrid w:val="0"/>
    </w:pPr>
    <w:rPr>
      <w:rFonts w:ascii="Arial" w:hAnsi="Arial" w:cs="Arial"/>
    </w:rPr>
  </w:style>
  <w:style w:type="paragraph" w:styleId="66">
    <w:name w:val="List Number 2"/>
    <w:basedOn w:val="1"/>
    <w:qFormat/>
    <w:uiPriority w:val="0"/>
    <w:pPr>
      <w:numPr>
        <w:ilvl w:val="0"/>
        <w:numId w:val="9"/>
      </w:numPr>
    </w:pPr>
  </w:style>
  <w:style w:type="paragraph" w:styleId="67">
    <w:name w:val="Body Text First Indent 2"/>
    <w:basedOn w:val="49"/>
    <w:qFormat/>
    <w:uiPriority w:val="0"/>
    <w:pPr>
      <w:ind w:firstLine="420" w:firstLineChars="200"/>
    </w:pPr>
  </w:style>
  <w:style w:type="paragraph" w:styleId="68">
    <w:name w:val="Subtitle"/>
    <w:basedOn w:val="1"/>
    <w:qFormat/>
    <w:uiPriority w:val="0"/>
    <w:pPr>
      <w:jc w:val="center"/>
    </w:pPr>
    <w:rPr>
      <w:rFonts w:ascii="Arial" w:hAnsi="Arial"/>
      <w:b/>
      <w:bCs/>
      <w:sz w:val="28"/>
      <w:lang w:val="en"/>
    </w:rPr>
  </w:style>
  <w:style w:type="paragraph" w:styleId="69">
    <w:name w:val="Document Map"/>
    <w:basedOn w:val="1"/>
    <w:qFormat/>
    <w:uiPriority w:val="0"/>
    <w:pPr>
      <w:shd w:val="clear" w:color="auto" w:fill="000080"/>
    </w:pPr>
  </w:style>
  <w:style w:type="paragraph" w:styleId="70">
    <w:name w:val="Date"/>
    <w:basedOn w:val="1"/>
    <w:next w:val="1"/>
    <w:link w:val="97"/>
    <w:qFormat/>
    <w:uiPriority w:val="99"/>
    <w:pPr>
      <w:ind w:left="100" w:leftChars="2500"/>
    </w:pPr>
  </w:style>
  <w:style w:type="paragraph" w:styleId="71">
    <w:name w:val="toc 9"/>
    <w:basedOn w:val="1"/>
    <w:next w:val="1"/>
    <w:qFormat/>
    <w:uiPriority w:val="39"/>
    <w:pPr>
      <w:ind w:left="3360" w:leftChars="1600"/>
    </w:pPr>
  </w:style>
  <w:style w:type="paragraph" w:styleId="72">
    <w:name w:val="Title"/>
    <w:basedOn w:val="1"/>
    <w:link w:val="100"/>
    <w:qFormat/>
    <w:uiPriority w:val="0"/>
    <w:pPr>
      <w:jc w:val="center"/>
      <w:outlineLvl w:val="0"/>
    </w:pPr>
    <w:rPr>
      <w:rFonts w:ascii="Arial" w:hAnsi="Arial"/>
      <w:b/>
      <w:i/>
      <w:sz w:val="24"/>
    </w:rPr>
  </w:style>
  <w:style w:type="paragraph" w:styleId="73">
    <w:name w:val="List Bullet 4"/>
    <w:basedOn w:val="1"/>
    <w:qFormat/>
    <w:uiPriority w:val="0"/>
    <w:pPr>
      <w:numPr>
        <w:ilvl w:val="0"/>
        <w:numId w:val="10"/>
      </w:numPr>
    </w:pPr>
  </w:style>
  <w:style w:type="paragraph" w:styleId="74">
    <w:name w:val="Body Text Indent 2"/>
    <w:basedOn w:val="1"/>
    <w:qFormat/>
    <w:uiPriority w:val="0"/>
    <w:pPr>
      <w:spacing w:line="480" w:lineRule="auto"/>
      <w:ind w:left="420" w:leftChars="200"/>
    </w:pPr>
  </w:style>
  <w:style w:type="paragraph" w:styleId="75">
    <w:name w:val="annotation text"/>
    <w:basedOn w:val="1"/>
    <w:qFormat/>
    <w:uiPriority w:val="0"/>
    <w:pPr>
      <w:jc w:val="left"/>
    </w:pPr>
  </w:style>
  <w:style w:type="paragraph" w:styleId="76">
    <w:name w:val="toc 3"/>
    <w:basedOn w:val="1"/>
    <w:next w:val="1"/>
    <w:qFormat/>
    <w:uiPriority w:val="39"/>
    <w:pPr>
      <w:ind w:left="840" w:leftChars="400"/>
    </w:pPr>
  </w:style>
  <w:style w:type="paragraph" w:styleId="77">
    <w:name w:val="caption"/>
    <w:basedOn w:val="1"/>
    <w:next w:val="1"/>
    <w:qFormat/>
    <w:uiPriority w:val="0"/>
    <w:rPr>
      <w:rFonts w:ascii="Arial" w:hAnsi="Arial" w:eastAsia="黑体" w:cs="Arial"/>
    </w:rPr>
  </w:style>
  <w:style w:type="paragraph" w:styleId="78">
    <w:name w:val="Plain Text"/>
    <w:basedOn w:val="1"/>
    <w:qFormat/>
    <w:uiPriority w:val="0"/>
    <w:rPr>
      <w:rFonts w:ascii="宋体" w:hAnsi="Courier New" w:cs="Courier New"/>
      <w:sz w:val="21"/>
      <w:szCs w:val="21"/>
    </w:rPr>
  </w:style>
  <w:style w:type="paragraph" w:styleId="79">
    <w:name w:val="Body Text 3"/>
    <w:basedOn w:val="1"/>
    <w:qFormat/>
    <w:uiPriority w:val="0"/>
    <w:pPr>
      <w:autoSpaceDE w:val="0"/>
      <w:autoSpaceDN w:val="0"/>
      <w:adjustRightInd w:val="0"/>
      <w:spacing w:after="0"/>
    </w:pPr>
    <w:rPr>
      <w:rFonts w:ascii="FranklinGothic-Book" w:hAnsi="FranklinGothic-Book"/>
      <w:sz w:val="24"/>
      <w:szCs w:val="22"/>
      <w:lang w:val="en"/>
    </w:rPr>
  </w:style>
  <w:style w:type="paragraph" w:styleId="80">
    <w:name w:val="HTML Preformatted"/>
    <w:basedOn w:val="1"/>
    <w:qFormat/>
    <w:uiPriority w:val="0"/>
    <w:rPr>
      <w:rFonts w:ascii="Courier New" w:hAnsi="Courier New" w:cs="Courier New"/>
    </w:rPr>
  </w:style>
  <w:style w:type="paragraph" w:styleId="81">
    <w:name w:val="Closing"/>
    <w:basedOn w:val="1"/>
    <w:qFormat/>
    <w:uiPriority w:val="0"/>
    <w:pPr>
      <w:ind w:left="100" w:leftChars="2100"/>
    </w:pPr>
  </w:style>
  <w:style w:type="paragraph" w:styleId="82">
    <w:name w:val="footnote text"/>
    <w:basedOn w:val="1"/>
    <w:qFormat/>
    <w:uiPriority w:val="0"/>
    <w:pPr>
      <w:snapToGrid w:val="0"/>
      <w:jc w:val="left"/>
    </w:pPr>
    <w:rPr>
      <w:sz w:val="18"/>
      <w:szCs w:val="18"/>
    </w:rPr>
  </w:style>
  <w:style w:type="paragraph" w:styleId="83">
    <w:name w:val="footer"/>
    <w:basedOn w:val="1"/>
    <w:link w:val="98"/>
    <w:qFormat/>
    <w:uiPriority w:val="99"/>
    <w:pPr>
      <w:tabs>
        <w:tab w:val="center" w:pos="4819"/>
        <w:tab w:val="right" w:pos="9638"/>
      </w:tabs>
    </w:pPr>
  </w:style>
  <w:style w:type="paragraph" w:styleId="84">
    <w:name w:val="annotation subject"/>
    <w:basedOn w:val="75"/>
    <w:next w:val="75"/>
    <w:qFormat/>
    <w:uiPriority w:val="0"/>
    <w:rPr>
      <w:b/>
      <w:bCs/>
    </w:rPr>
  </w:style>
  <w:style w:type="paragraph" w:styleId="85">
    <w:name w:val="List Continue 3"/>
    <w:basedOn w:val="1"/>
    <w:qFormat/>
    <w:uiPriority w:val="0"/>
    <w:pPr>
      <w:ind w:left="1260" w:leftChars="600"/>
    </w:pPr>
  </w:style>
  <w:style w:type="paragraph" w:styleId="86">
    <w:name w:val="Normal Indent"/>
    <w:basedOn w:val="1"/>
    <w:qFormat/>
    <w:uiPriority w:val="0"/>
    <w:pPr>
      <w:ind w:firstLine="420" w:firstLineChars="200"/>
    </w:pPr>
  </w:style>
  <w:style w:type="paragraph" w:styleId="87">
    <w:name w:val="Normal (Web)"/>
    <w:basedOn w:val="1"/>
    <w:qFormat/>
    <w:uiPriority w:val="0"/>
    <w:rPr>
      <w:sz w:val="24"/>
      <w:szCs w:val="24"/>
    </w:rPr>
  </w:style>
  <w:style w:type="paragraph" w:styleId="88">
    <w:name w:val="Message Header"/>
    <w:basedOn w:val="1"/>
    <w:qFormat/>
    <w:uiPriority w:val="0"/>
    <w:pPr>
      <w:pBdr>
        <w:top w:val="single" w:color="auto" w:sz="6" w:space="1"/>
        <w:left w:val="single" w:color="auto" w:sz="6" w:space="1"/>
        <w:bottom w:val="single" w:color="auto" w:sz="6" w:space="1"/>
        <w:right w:val="single" w:color="auto" w:sz="6" w:space="1"/>
      </w:pBdr>
      <w:shd w:val="pct20" w:color="auto" w:fill="auto"/>
      <w:ind w:left="1080" w:leftChars="500" w:hanging="1080" w:hangingChars="500"/>
    </w:pPr>
    <w:rPr>
      <w:rFonts w:ascii="Arial" w:hAnsi="Arial" w:cs="Arial"/>
      <w:sz w:val="24"/>
      <w:szCs w:val="24"/>
    </w:rPr>
  </w:style>
  <w:style w:type="paragraph" w:styleId="89">
    <w:name w:val="List Bullet 5"/>
    <w:basedOn w:val="1"/>
    <w:qFormat/>
    <w:uiPriority w:val="0"/>
    <w:pPr>
      <w:numPr>
        <w:ilvl w:val="0"/>
        <w:numId w:val="11"/>
      </w:numPr>
    </w:pPr>
  </w:style>
  <w:style w:type="paragraph" w:styleId="90">
    <w:name w:val="List 3"/>
    <w:basedOn w:val="1"/>
    <w:qFormat/>
    <w:uiPriority w:val="0"/>
    <w:pPr>
      <w:ind w:left="100" w:leftChars="400" w:hanging="200" w:hangingChars="200"/>
    </w:pPr>
  </w:style>
  <w:style w:type="paragraph" w:styleId="91">
    <w:name w:val="toc 6"/>
    <w:basedOn w:val="1"/>
    <w:next w:val="1"/>
    <w:qFormat/>
    <w:uiPriority w:val="39"/>
    <w:pPr>
      <w:ind w:left="2100" w:leftChars="1000"/>
    </w:pPr>
  </w:style>
  <w:style w:type="paragraph" w:styleId="92">
    <w:name w:val="List Continue 5"/>
    <w:basedOn w:val="1"/>
    <w:qFormat/>
    <w:uiPriority w:val="0"/>
    <w:pPr>
      <w:ind w:left="2100" w:leftChars="1000"/>
    </w:pPr>
  </w:style>
  <w:style w:type="paragraph" w:styleId="93">
    <w:name w:val="Balloon Text"/>
    <w:basedOn w:val="1"/>
    <w:qFormat/>
    <w:uiPriority w:val="0"/>
    <w:rPr>
      <w:sz w:val="18"/>
      <w:szCs w:val="18"/>
    </w:rPr>
  </w:style>
  <w:style w:type="paragraph" w:styleId="94">
    <w:name w:val="List Continue 2"/>
    <w:basedOn w:val="1"/>
    <w:qFormat/>
    <w:uiPriority w:val="0"/>
    <w:pPr>
      <w:ind w:left="840" w:leftChars="400"/>
    </w:pPr>
  </w:style>
  <w:style w:type="table" w:styleId="95">
    <w:name w:val="Table Grid"/>
    <w:basedOn w:val="12"/>
    <w:qFormat/>
    <w:uiPriority w:val="99"/>
    <w:rPr>
      <w:rFonts w:ascii="Calibri" w:hAnsi="Calibri" w:cs="Calibri"/>
    </w:rPr>
    <w:tblPr>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Pr>
  </w:style>
  <w:style w:type="character" w:customStyle="1" w:styleId="96">
    <w:name w:val="标题 1 字符"/>
    <w:link w:val="2"/>
    <w:qFormat/>
    <w:uiPriority w:val="99"/>
    <w:rPr>
      <w:rFonts w:ascii="Arial" w:hAnsi="Arial" w:eastAsia="宋体"/>
      <w:b/>
      <w:kern w:val="28"/>
      <w:sz w:val="32"/>
    </w:rPr>
  </w:style>
  <w:style w:type="character" w:customStyle="1" w:styleId="97">
    <w:name w:val="日期 字符"/>
    <w:link w:val="70"/>
    <w:qFormat/>
    <w:locked/>
    <w:uiPriority w:val="99"/>
    <w:rPr>
      <w:lang w:val="en" w:eastAsia="it-IT"/>
    </w:rPr>
  </w:style>
  <w:style w:type="character" w:customStyle="1" w:styleId="98">
    <w:name w:val="页脚 字符"/>
    <w:link w:val="83"/>
    <w:qFormat/>
    <w:locked/>
    <w:uiPriority w:val="99"/>
    <w:rPr>
      <w:lang w:val="en" w:eastAsia="it-IT"/>
    </w:rPr>
  </w:style>
  <w:style w:type="character" w:customStyle="1" w:styleId="99">
    <w:name w:val="页眉 字符"/>
    <w:link w:val="24"/>
    <w:qFormat/>
    <w:locked/>
    <w:uiPriority w:val="99"/>
    <w:rPr>
      <w:lang w:val="en" w:eastAsia="it-IT"/>
    </w:rPr>
  </w:style>
  <w:style w:type="character" w:customStyle="1" w:styleId="100">
    <w:name w:val="标题 字符"/>
    <w:link w:val="72"/>
    <w:qFormat/>
    <w:uiPriority w:val="0"/>
    <w:rPr>
      <w:rFonts w:ascii="Arial" w:hAnsi="Arial"/>
      <w:b/>
      <w:i/>
      <w:sz w:val="24"/>
    </w:rPr>
  </w:style>
  <w:style w:type="character" w:customStyle="1" w:styleId="101">
    <w:name w:val="font01"/>
    <w:qFormat/>
    <w:uiPriority w:val="0"/>
    <w:rPr>
      <w:rFonts w:hint="eastAsia" w:ascii="宋体" w:hAnsi="宋体" w:eastAsia="宋体" w:cs="宋体"/>
      <w:color w:val="000000"/>
      <w:sz w:val="21"/>
      <w:szCs w:val="21"/>
      <w:u w:val="none"/>
    </w:rPr>
  </w:style>
  <w:style w:type="character" w:customStyle="1" w:styleId="102">
    <w:name w:val="font51"/>
    <w:qFormat/>
    <w:uiPriority w:val="0"/>
    <w:rPr>
      <w:rFonts w:hint="default" w:ascii="Times New Roman" w:hAnsi="Times New Roman" w:cs="Times New Roman"/>
      <w:color w:val="000000"/>
      <w:sz w:val="18"/>
      <w:szCs w:val="18"/>
      <w:u w:val="none"/>
    </w:rPr>
  </w:style>
  <w:style w:type="character" w:customStyle="1" w:styleId="103">
    <w:name w:val="标题2 Char"/>
    <w:link w:val="104"/>
    <w:qFormat/>
    <w:uiPriority w:val="0"/>
    <w:rPr>
      <w:rFonts w:ascii="Calibri" w:hAnsi="Calibri" w:eastAsia="宋体" w:cs="Calibri"/>
      <w:b/>
      <w:bCs/>
      <w:kern w:val="44"/>
      <w:sz w:val="44"/>
      <w:szCs w:val="44"/>
    </w:rPr>
  </w:style>
  <w:style w:type="paragraph" w:customStyle="1" w:styleId="104">
    <w:name w:val="标题2"/>
    <w:basedOn w:val="2"/>
    <w:link w:val="103"/>
    <w:qFormat/>
    <w:uiPriority w:val="0"/>
    <w:pPr>
      <w:widowControl w:val="0"/>
      <w:numPr>
        <w:numId w:val="0"/>
      </w:numPr>
      <w:suppressAutoHyphens w:val="0"/>
      <w:spacing w:before="340" w:after="330" w:line="578" w:lineRule="auto"/>
      <w:jc w:val="both"/>
    </w:pPr>
    <w:rPr>
      <w:rFonts w:ascii="Calibri" w:hAnsi="Calibri"/>
      <w:bCs/>
      <w:kern w:val="44"/>
      <w:sz w:val="44"/>
      <w:szCs w:val="44"/>
    </w:rPr>
  </w:style>
  <w:style w:type="character" w:customStyle="1" w:styleId="105">
    <w:name w:val="font61"/>
    <w:qFormat/>
    <w:uiPriority w:val="0"/>
    <w:rPr>
      <w:rFonts w:hint="eastAsia" w:ascii="宋体" w:hAnsi="宋体" w:eastAsia="宋体"/>
      <w:b/>
      <w:bCs/>
      <w:color w:val="FF0000"/>
      <w:sz w:val="18"/>
      <w:szCs w:val="18"/>
      <w:u w:val="none"/>
    </w:rPr>
  </w:style>
  <w:style w:type="character" w:customStyle="1" w:styleId="106">
    <w:name w:val="font41"/>
    <w:qFormat/>
    <w:uiPriority w:val="0"/>
    <w:rPr>
      <w:rFonts w:hint="default" w:ascii="Arial" w:hAnsi="Arial" w:cs="Arial"/>
      <w:color w:val="000000"/>
      <w:sz w:val="18"/>
      <w:szCs w:val="18"/>
      <w:u w:val="none"/>
    </w:rPr>
  </w:style>
  <w:style w:type="character" w:customStyle="1" w:styleId="107">
    <w:name w:val="Unresolved Mention"/>
    <w:unhideWhenUsed/>
    <w:qFormat/>
    <w:uiPriority w:val="99"/>
    <w:rPr>
      <w:color w:val="605E5C"/>
      <w:shd w:val="clear" w:color="auto" w:fill="E1DFDD"/>
    </w:rPr>
  </w:style>
  <w:style w:type="character" w:customStyle="1" w:styleId="108">
    <w:name w:val="font31"/>
    <w:qFormat/>
    <w:uiPriority w:val="0"/>
    <w:rPr>
      <w:rFonts w:hint="eastAsia" w:ascii="宋体" w:hAnsi="宋体" w:eastAsia="宋体"/>
      <w:b/>
      <w:bCs/>
      <w:color w:val="FF0000"/>
      <w:sz w:val="18"/>
      <w:szCs w:val="18"/>
      <w:u w:val="none"/>
    </w:rPr>
  </w:style>
  <w:style w:type="character" w:customStyle="1" w:styleId="109">
    <w:name w:val="fontstyle01"/>
    <w:qFormat/>
    <w:uiPriority w:val="0"/>
    <w:rPr>
      <w:rFonts w:ascii="宋体" w:hAnsi="宋体" w:eastAsia="宋体" w:cs="宋体"/>
      <w:color w:val="000000"/>
      <w:sz w:val="22"/>
      <w:szCs w:val="22"/>
    </w:rPr>
  </w:style>
  <w:style w:type="character" w:customStyle="1" w:styleId="110">
    <w:name w:val="keyword"/>
    <w:basedOn w:val="11"/>
    <w:qFormat/>
    <w:uiPriority w:val="0"/>
  </w:style>
  <w:style w:type="character" w:customStyle="1" w:styleId="111">
    <w:name w:val="Book Title"/>
    <w:qFormat/>
    <w:uiPriority w:val="33"/>
    <w:rPr>
      <w:b/>
      <w:bCs/>
      <w:i/>
      <w:iCs/>
      <w:spacing w:val="5"/>
    </w:rPr>
  </w:style>
  <w:style w:type="character" w:customStyle="1" w:styleId="112">
    <w:name w:val="font71"/>
    <w:qFormat/>
    <w:uiPriority w:val="0"/>
    <w:rPr>
      <w:rFonts w:hint="eastAsia" w:ascii="宋体" w:hAnsi="宋体" w:eastAsia="宋体"/>
      <w:b/>
      <w:bCs/>
      <w:color w:val="0000FF"/>
      <w:sz w:val="18"/>
      <w:szCs w:val="18"/>
      <w:u w:val="none"/>
    </w:rPr>
  </w:style>
  <w:style w:type="character" w:customStyle="1" w:styleId="113">
    <w:name w:val="font21"/>
    <w:qFormat/>
    <w:uiPriority w:val="0"/>
    <w:rPr>
      <w:rFonts w:hint="default" w:ascii="Times New Roman" w:hAnsi="Times New Roman" w:cs="Times New Roman"/>
      <w:color w:val="000000"/>
      <w:sz w:val="18"/>
      <w:szCs w:val="18"/>
      <w:u w:val="none"/>
    </w:rPr>
  </w:style>
  <w:style w:type="character" w:customStyle="1" w:styleId="114">
    <w:name w:val="font11"/>
    <w:qFormat/>
    <w:uiPriority w:val="0"/>
    <w:rPr>
      <w:rFonts w:hint="eastAsia" w:ascii="宋体" w:hAnsi="宋体" w:eastAsia="宋体"/>
      <w:color w:val="FF0000"/>
      <w:sz w:val="18"/>
      <w:szCs w:val="18"/>
      <w:u w:val="none"/>
    </w:rPr>
  </w:style>
  <w:style w:type="paragraph" w:customStyle="1" w:styleId="115">
    <w:name w:val="NORMALE"/>
    <w:basedOn w:val="1"/>
    <w:qFormat/>
    <w:uiPriority w:val="0"/>
    <w:pPr>
      <w:tabs>
        <w:tab w:val="left" w:pos="0"/>
        <w:tab w:val="left" w:pos="6237"/>
      </w:tabs>
      <w:spacing w:after="0"/>
      <w:jc w:val="left"/>
    </w:pPr>
    <w:rPr>
      <w:rFonts w:ascii="CG Times" w:hAnsi="CG Times"/>
      <w:sz w:val="16"/>
    </w:rPr>
  </w:style>
  <w:style w:type="paragraph" w:customStyle="1" w:styleId="116">
    <w:name w:val="TOC Heading"/>
    <w:basedOn w:val="2"/>
    <w:next w:val="1"/>
    <w:qFormat/>
    <w:uiPriority w:val="39"/>
    <w:pPr>
      <w:numPr>
        <w:numId w:val="0"/>
      </w:numPr>
      <w:suppressAutoHyphens w:val="0"/>
      <w:spacing w:after="0" w:line="259" w:lineRule="auto"/>
      <w:outlineLvl w:val="9"/>
    </w:pPr>
    <w:rPr>
      <w:rFonts w:ascii="Calibri Light" w:hAnsi="Calibri Light"/>
      <w:b w:val="0"/>
      <w:color w:val="2E74B5"/>
      <w:kern w:val="0"/>
      <w:szCs w:val="32"/>
      <w:lang w:val="en" w:eastAsia="zh-CN"/>
    </w:rPr>
  </w:style>
  <w:style w:type="paragraph" w:customStyle="1" w:styleId="117">
    <w:name w:val=" Char Char1 Char Char Char Char Char Char"/>
    <w:basedOn w:val="1"/>
    <w:qFormat/>
    <w:uiPriority w:val="0"/>
    <w:pPr>
      <w:spacing w:after="160" w:line="240" w:lineRule="exact"/>
      <w:jc w:val="left"/>
    </w:pPr>
  </w:style>
  <w:style w:type="paragraph" w:customStyle="1" w:styleId="118">
    <w:name w:val="List Paragraph"/>
    <w:basedOn w:val="1"/>
    <w:qFormat/>
    <w:uiPriority w:val="0"/>
    <w:pPr>
      <w:widowControl w:val="0"/>
      <w:spacing w:after="0"/>
      <w:ind w:firstLine="420" w:firstLineChars="200"/>
      <w:jc w:val="left"/>
    </w:pPr>
    <w:rPr>
      <w:rFonts w:eastAsia="PMingLiU"/>
      <w:kern w:val="2"/>
      <w:sz w:val="24"/>
      <w:lang w:val="en" w:eastAsia="zh-TW"/>
    </w:rPr>
  </w:style>
</w:style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7"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oter" Target="footer2.xml"/><Relationship Id="rId4" Type="http://schemas.openxmlformats.org/officeDocument/2006/relationships/footer" Target="footer1.xml"/><Relationship Id="rId3" Type="http://schemas.openxmlformats.org/officeDocument/2006/relationships/footnotes" Target="footnotes.xml"/><Relationship Id="rId2" Type="http://schemas.openxmlformats.org/officeDocument/2006/relationships/settings" Target="settings.xml"/><Relationship Id="rId1" Type="http://schemas.openxmlformats.org/officeDocument/2006/relationships/styles" Target="styles.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等线 Light"/>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等线"/>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Template>Normal.dotm</Template>
  <Pages>88</Pages>
  <Words>26842</Words>
  <Characters>138341</Characters>
  <Lines>589</Lines>
  <Paragraphs>165</Paragraphs>
  <TotalTime>0</TotalTime>
  <ScaleCrop>false</ScaleCrop>
  <LinksUpToDate>false</LinksUpToDate>
  <CharactersWithSpaces>159796</CharactersWithSpaces>
  <Application>WPS Office_12.2.0.23155_F1E327BC-269C-435d-A152-05C5408002CA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2024-09-10T04:02:00Z</dcterms:created>
  <dc:creator>WDC</dc:creator>
  <cp:lastModifiedBy>xuanquan chen</cp:lastModifiedBy>
  <cp:lastPrinted>2016-11-28T06:29:00Z</cp:lastPrinted>
  <dcterms:modified xsi:type="dcterms:W3CDTF">2025-12-11T07:54:18Z</dcterms:modified>
  <dc:title>车葫芦科技网关通信协议</dc:title>
  <cp:revision>2</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3076-12.2.0.23155</vt:lpwstr>
  </property>
  <property fmtid="{D5CDD505-2E9C-101B-9397-08002B2CF9AE}" pid="3" name="ICV">
    <vt:lpwstr>D84BC4D0A5424893ACD38840A37AB551_13</vt:lpwstr>
  </property>
  <property fmtid="{D5CDD505-2E9C-101B-9397-08002B2CF9AE}" pid="4" name="KSOTemplateDocerSaveRecord">
    <vt:lpwstr>eyJoZGlkIjoiYzk2N2M4NzdkNzI3NzZhNjZjYmE4Y2RjZjhkNzE2MzQiLCJ1c2VySWQiOiIzNTM2MDMxNDUifQ==</vt:lpwstr>
  </property>
</Properties>
</file>